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687FC1" w:rsidRDefault="001550DF" w:rsidP="00323AFF">
      <w:pPr>
        <w:spacing w:line="264" w:lineRule="auto"/>
        <w:rPr>
          <w:rFonts w:hint="cs"/>
        </w:rPr>
      </w:pPr>
    </w:p>
    <w:p w:rsidR="007F6189" w:rsidRPr="00687FC1" w:rsidRDefault="007F6189" w:rsidP="00323AFF">
      <w:pPr>
        <w:jc w:val="lowKashida"/>
        <w:rPr>
          <w:lang w:bidi="ar-EG"/>
        </w:rPr>
      </w:pPr>
    </w:p>
    <w:p w:rsidR="007F6189" w:rsidRPr="00687FC1" w:rsidRDefault="007F6189" w:rsidP="00323AFF">
      <w:pPr>
        <w:jc w:val="lowKashida"/>
        <w:rPr>
          <w:rtl/>
        </w:rPr>
      </w:pPr>
    </w:p>
    <w:p w:rsidR="007F6189" w:rsidRPr="00687FC1" w:rsidRDefault="007F6189" w:rsidP="00323AFF">
      <w:pPr>
        <w:jc w:val="center"/>
        <w:rPr>
          <w:rtl/>
        </w:rPr>
      </w:pPr>
    </w:p>
    <w:p w:rsidR="007F6189" w:rsidRPr="00687FC1" w:rsidRDefault="00D76E10" w:rsidP="00B61022">
      <w:pPr>
        <w:jc w:val="center"/>
        <w:rPr>
          <w:rFonts w:cs="GE Jarida Heavy"/>
          <w:sz w:val="24"/>
          <w:szCs w:val="24"/>
          <w:rtl/>
          <w:lang w:bidi="ar-EG"/>
        </w:rPr>
      </w:pPr>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w:t>
      </w:r>
      <w:r>
        <w:rPr>
          <w:rFonts w:cs="GE Jarida Heavy" w:hint="cs"/>
          <w:sz w:val="24"/>
          <w:szCs w:val="24"/>
          <w:rtl/>
          <w:lang w:bidi="ar-EG"/>
        </w:rPr>
        <w:t>الثـــانــي</w:t>
      </w:r>
      <w:r w:rsidRPr="00F50760">
        <w:rPr>
          <w:rFonts w:cs="GE Jarida Heavy" w:hint="cs"/>
          <w:sz w:val="24"/>
          <w:szCs w:val="24"/>
          <w:rtl/>
          <w:lang w:bidi="ar-EG"/>
        </w:rPr>
        <w:t xml:space="preserve">,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proofErr w:type="gramStart"/>
      <w:r w:rsidRPr="00F50760">
        <w:rPr>
          <w:rFonts w:cs="GE Jarida Heavy"/>
          <w:sz w:val="24"/>
          <w:szCs w:val="24"/>
          <w:rtl/>
          <w:lang w:bidi="ar-EG"/>
        </w:rPr>
        <w:t>ص</w:t>
      </w:r>
      <w:proofErr w:type="spellEnd"/>
      <w:r w:rsidRPr="00F50760">
        <w:rPr>
          <w:rFonts w:cs="GE Jarida Heavy" w:hint="cs"/>
          <w:sz w:val="24"/>
          <w:szCs w:val="24"/>
          <w:rtl/>
          <w:lang w:bidi="ar-EG"/>
        </w:rPr>
        <w:t xml:space="preserve"> </w:t>
      </w:r>
      <w:r w:rsidR="00A9503E">
        <w:rPr>
          <w:rFonts w:cs="GE Jarida Heavy" w:hint="cs"/>
          <w:sz w:val="24"/>
          <w:szCs w:val="24"/>
          <w:rtl/>
          <w:lang w:bidi="ar-EG"/>
        </w:rPr>
        <w:t xml:space="preserve"> 85</w:t>
      </w:r>
      <w:proofErr w:type="gramEnd"/>
      <w:r w:rsidRPr="00F50760">
        <w:rPr>
          <w:rFonts w:cs="GE Jarida Heavy" w:hint="cs"/>
          <w:sz w:val="24"/>
          <w:szCs w:val="24"/>
          <w:rtl/>
          <w:lang w:bidi="ar-EG"/>
        </w:rPr>
        <w:t xml:space="preserve"> </w:t>
      </w:r>
      <w:r w:rsidRPr="00F50760">
        <w:rPr>
          <w:rFonts w:cs="Times New Roman" w:hint="cs"/>
          <w:sz w:val="24"/>
          <w:szCs w:val="24"/>
          <w:rtl/>
          <w:lang w:bidi="ar-EG"/>
        </w:rPr>
        <w:t>–</w:t>
      </w:r>
      <w:r w:rsidRPr="00F50760">
        <w:rPr>
          <w:rFonts w:cs="GE Jarida Heavy" w:hint="cs"/>
          <w:sz w:val="24"/>
          <w:szCs w:val="24"/>
          <w:rtl/>
          <w:lang w:bidi="ar-EG"/>
        </w:rPr>
        <w:t xml:space="preserve"> </w:t>
      </w:r>
      <w:r w:rsidR="00B61022">
        <w:rPr>
          <w:rFonts w:cs="GE Jarida Heavy" w:hint="cs"/>
          <w:sz w:val="24"/>
          <w:szCs w:val="24"/>
          <w:rtl/>
          <w:lang w:bidi="ar-EG"/>
        </w:rPr>
        <w:t xml:space="preserve"> 120</w:t>
      </w:r>
      <w:bookmarkStart w:id="0" w:name="_GoBack"/>
      <w:bookmarkEnd w:id="0"/>
    </w:p>
    <w:p w:rsidR="007F6189" w:rsidRPr="00687FC1" w:rsidRDefault="007F6189" w:rsidP="00323AFF">
      <w:pPr>
        <w:jc w:val="center"/>
        <w:rPr>
          <w:rFonts w:cs="SKR HEAD1"/>
          <w:sz w:val="26"/>
          <w:szCs w:val="26"/>
          <w:lang w:bidi="ar-EG"/>
        </w:rPr>
      </w:pPr>
    </w:p>
    <w:p w:rsidR="007F6189" w:rsidRPr="00687FC1" w:rsidRDefault="007F6189" w:rsidP="00323AFF">
      <w:pPr>
        <w:jc w:val="center"/>
        <w:rPr>
          <w:rtl/>
          <w:lang w:bidi="ar-EG"/>
        </w:rPr>
      </w:pPr>
    </w:p>
    <w:p w:rsidR="004D0296" w:rsidRPr="00687FC1" w:rsidRDefault="004D0296" w:rsidP="00323AFF">
      <w:pPr>
        <w:jc w:val="center"/>
        <w:rPr>
          <w:rtl/>
          <w:lang w:bidi="ar-EG"/>
        </w:rPr>
      </w:pPr>
    </w:p>
    <w:p w:rsidR="007F6189" w:rsidRPr="00687FC1" w:rsidRDefault="007F6189" w:rsidP="00323AFF">
      <w:pPr>
        <w:jc w:val="center"/>
        <w:rPr>
          <w:rtl/>
          <w:lang w:bidi="ar-EG"/>
        </w:rPr>
      </w:pPr>
    </w:p>
    <w:p w:rsidR="00DF2761" w:rsidRPr="001838B2" w:rsidRDefault="004D0296" w:rsidP="00DA6F28">
      <w:pPr>
        <w:jc w:val="center"/>
        <w:rPr>
          <w:rFonts w:cs="GE Jarida Heavy"/>
          <w:sz w:val="50"/>
          <w:szCs w:val="50"/>
          <w:rtl/>
        </w:rPr>
      </w:pPr>
      <w:r w:rsidRPr="001838B2">
        <w:rPr>
          <w:rFonts w:cs="GE Jarida Heavy"/>
          <w:sz w:val="50"/>
          <w:szCs w:val="50"/>
          <w:rtl/>
        </w:rPr>
        <w:t xml:space="preserve">اضطراب </w:t>
      </w:r>
      <w:r w:rsidRPr="001838B2">
        <w:rPr>
          <w:rFonts w:cs="GE Jarida Heavy" w:hint="cs"/>
          <w:sz w:val="50"/>
          <w:szCs w:val="50"/>
          <w:rtl/>
        </w:rPr>
        <w:t xml:space="preserve">قصور الانتباه </w:t>
      </w:r>
      <w:r w:rsidRPr="001838B2">
        <w:rPr>
          <w:rFonts w:cs="GE Jarida Heavy"/>
          <w:sz w:val="50"/>
          <w:szCs w:val="50"/>
          <w:rtl/>
        </w:rPr>
        <w:t xml:space="preserve">والنشاط الزائد </w:t>
      </w:r>
      <w:proofErr w:type="gramStart"/>
      <w:r w:rsidRPr="001838B2">
        <w:rPr>
          <w:rFonts w:cs="GE Jarida Heavy"/>
          <w:sz w:val="50"/>
          <w:szCs w:val="50"/>
          <w:rtl/>
        </w:rPr>
        <w:t>وعلاقته</w:t>
      </w:r>
      <w:r w:rsidRPr="001838B2">
        <w:rPr>
          <w:rFonts w:cs="GE Jarida Heavy" w:hint="cs"/>
          <w:sz w:val="50"/>
          <w:szCs w:val="50"/>
          <w:rtl/>
        </w:rPr>
        <w:t xml:space="preserve"> </w:t>
      </w:r>
      <w:r w:rsidR="001838B2">
        <w:rPr>
          <w:rFonts w:cs="GE Jarida Heavy"/>
          <w:sz w:val="50"/>
          <w:szCs w:val="50"/>
          <w:rtl/>
        </w:rPr>
        <w:br/>
      </w:r>
      <w:r w:rsidRPr="001838B2">
        <w:rPr>
          <w:rFonts w:cs="GE Jarida Heavy"/>
          <w:sz w:val="50"/>
          <w:szCs w:val="50"/>
          <w:rtl/>
        </w:rPr>
        <w:t>بجنوح</w:t>
      </w:r>
      <w:proofErr w:type="gramEnd"/>
      <w:r w:rsidRPr="001838B2">
        <w:rPr>
          <w:rFonts w:cs="GE Jarida Heavy"/>
          <w:sz w:val="50"/>
          <w:szCs w:val="50"/>
          <w:rtl/>
        </w:rPr>
        <w:t xml:space="preserve"> الأحداث</w:t>
      </w:r>
      <w:r w:rsidR="00DA6F28" w:rsidRPr="001838B2">
        <w:rPr>
          <w:rFonts w:cs="GE Jarida Heavy" w:hint="cs"/>
          <w:sz w:val="50"/>
          <w:szCs w:val="50"/>
          <w:rtl/>
        </w:rPr>
        <w:t xml:space="preserve"> </w:t>
      </w:r>
      <w:r w:rsidRPr="001838B2">
        <w:rPr>
          <w:rFonts w:cs="GE Jarida Heavy"/>
          <w:sz w:val="50"/>
          <w:szCs w:val="50"/>
          <w:rtl/>
        </w:rPr>
        <w:t>في المملكة العربية السعودية</w:t>
      </w:r>
      <w:r w:rsidR="00DF2761" w:rsidRPr="001838B2">
        <w:rPr>
          <w:rFonts w:cs="GE Jarida Heavy"/>
          <w:sz w:val="50"/>
          <w:szCs w:val="50"/>
          <w:rtl/>
        </w:rPr>
        <w:t xml:space="preserve"> </w:t>
      </w:r>
    </w:p>
    <w:p w:rsidR="00980A1C" w:rsidRPr="00687FC1" w:rsidRDefault="00980A1C" w:rsidP="00323AFF">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4D0296" w:rsidRPr="00687FC1" w:rsidRDefault="004D0296" w:rsidP="00323AFF">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Default="007F6189" w:rsidP="00323AFF">
      <w:pPr>
        <w:rPr>
          <w:rFonts w:cs="SKR HEAD1"/>
          <w:sz w:val="34"/>
          <w:szCs w:val="34"/>
          <w:rtl/>
        </w:rPr>
      </w:pPr>
    </w:p>
    <w:p w:rsidR="002A2BD2" w:rsidRPr="00687FC1" w:rsidRDefault="002A2BD2" w:rsidP="00323AFF">
      <w:pPr>
        <w:rPr>
          <w:rFonts w:cs="SKR HEAD1"/>
          <w:sz w:val="34"/>
          <w:szCs w:val="34"/>
          <w:rtl/>
        </w:rPr>
      </w:pPr>
    </w:p>
    <w:p w:rsidR="00D001E3" w:rsidRPr="00687FC1" w:rsidRDefault="00D001E3" w:rsidP="00323AFF">
      <w:pPr>
        <w:rPr>
          <w:rFonts w:cs="SKR HEAD1"/>
          <w:sz w:val="34"/>
          <w:szCs w:val="34"/>
          <w:rtl/>
        </w:rPr>
      </w:pPr>
    </w:p>
    <w:p w:rsidR="007F6189" w:rsidRPr="00687FC1" w:rsidRDefault="007F6189" w:rsidP="00323AFF">
      <w:pPr>
        <w:jc w:val="center"/>
        <w:rPr>
          <w:rFonts w:ascii="IranNastaliq" w:hAnsi="IranNastaliq" w:cs="IranNastaliq"/>
          <w:sz w:val="34"/>
          <w:szCs w:val="34"/>
          <w:rtl/>
          <w:lang w:bidi="ar-EG"/>
        </w:rPr>
      </w:pPr>
      <w:r w:rsidRPr="00687FC1">
        <w:rPr>
          <w:rFonts w:ascii="IranNastaliq" w:hAnsi="IranNastaliq" w:cs="IranNastaliq"/>
          <w:sz w:val="34"/>
          <w:szCs w:val="34"/>
          <w:rtl/>
          <w:lang w:bidi="ar-EG"/>
        </w:rPr>
        <w:t>إع</w:t>
      </w:r>
      <w:r w:rsidRPr="00687FC1">
        <w:rPr>
          <w:rFonts w:ascii="IranNastaliq" w:hAnsi="IranNastaliq" w:cs="IranNastaliq" w:hint="cs"/>
          <w:sz w:val="34"/>
          <w:szCs w:val="34"/>
          <w:rtl/>
          <w:lang w:bidi="ar-EG"/>
        </w:rPr>
        <w:t>ـ</w:t>
      </w:r>
      <w:r w:rsidRPr="00687FC1">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687FC1" w:rsidRPr="00687FC1" w:rsidTr="00B93C6F">
        <w:trPr>
          <w:trHeight w:val="20"/>
          <w:jc w:val="center"/>
        </w:trPr>
        <w:tc>
          <w:tcPr>
            <w:tcW w:w="4252" w:type="dxa"/>
            <w:vAlign w:val="center"/>
          </w:tcPr>
          <w:p w:rsidR="007A522B" w:rsidRPr="00687FC1" w:rsidRDefault="007A522B" w:rsidP="00323AFF">
            <w:pPr>
              <w:jc w:val="center"/>
              <w:rPr>
                <w:rFonts w:cs="MCS Jeddah S_I normal."/>
                <w:i/>
                <w:iCs/>
                <w:sz w:val="30"/>
                <w:szCs w:val="30"/>
                <w:rtl/>
                <w:lang w:bidi="ar-EG"/>
              </w:rPr>
            </w:pPr>
            <w:r w:rsidRPr="00687FC1">
              <w:rPr>
                <w:rFonts w:cs="MCS Jeddah S_I normal." w:hint="cs"/>
                <w:i/>
                <w:iCs/>
                <w:sz w:val="30"/>
                <w:szCs w:val="30"/>
                <w:rtl/>
                <w:lang w:bidi="ar-EG"/>
              </w:rPr>
              <w:t>أ/ض</w:t>
            </w:r>
            <w:r w:rsidR="00DA6F28">
              <w:rPr>
                <w:rFonts w:cs="MCS Jeddah S_I normal." w:hint="cs"/>
                <w:i/>
                <w:iCs/>
                <w:sz w:val="30"/>
                <w:szCs w:val="30"/>
                <w:rtl/>
                <w:lang w:bidi="ar-EG"/>
              </w:rPr>
              <w:t>ـ</w:t>
            </w:r>
            <w:r w:rsidRPr="00687FC1">
              <w:rPr>
                <w:rFonts w:cs="MCS Jeddah S_I normal." w:hint="cs"/>
                <w:i/>
                <w:iCs/>
                <w:sz w:val="30"/>
                <w:szCs w:val="30"/>
                <w:rtl/>
                <w:lang w:bidi="ar-EG"/>
              </w:rPr>
              <w:t>ي بنت مشع</w:t>
            </w:r>
            <w:r w:rsidR="00DA6F28">
              <w:rPr>
                <w:rFonts w:cs="MCS Jeddah S_I normal." w:hint="cs"/>
                <w:i/>
                <w:iCs/>
                <w:sz w:val="30"/>
                <w:szCs w:val="30"/>
                <w:rtl/>
                <w:lang w:bidi="ar-EG"/>
              </w:rPr>
              <w:t>ــ</w:t>
            </w:r>
            <w:r w:rsidRPr="00687FC1">
              <w:rPr>
                <w:rFonts w:cs="MCS Jeddah S_I normal." w:hint="cs"/>
                <w:i/>
                <w:iCs/>
                <w:sz w:val="30"/>
                <w:szCs w:val="30"/>
                <w:rtl/>
                <w:lang w:bidi="ar-EG"/>
              </w:rPr>
              <w:t>ل العتيب</w:t>
            </w:r>
            <w:r w:rsidR="00DA6F28">
              <w:rPr>
                <w:rFonts w:cs="MCS Jeddah S_I normal." w:hint="cs"/>
                <w:i/>
                <w:iCs/>
                <w:sz w:val="30"/>
                <w:szCs w:val="30"/>
                <w:rtl/>
                <w:lang w:bidi="ar-EG"/>
              </w:rPr>
              <w:t>ـ</w:t>
            </w:r>
            <w:r w:rsidRPr="00687FC1">
              <w:rPr>
                <w:rFonts w:cs="MCS Jeddah S_I normal." w:hint="cs"/>
                <w:i/>
                <w:iCs/>
                <w:sz w:val="30"/>
                <w:szCs w:val="30"/>
                <w:rtl/>
                <w:lang w:bidi="ar-EG"/>
              </w:rPr>
              <w:t>ي</w:t>
            </w:r>
          </w:p>
        </w:tc>
        <w:tc>
          <w:tcPr>
            <w:tcW w:w="4252" w:type="dxa"/>
          </w:tcPr>
          <w:p w:rsidR="007A522B" w:rsidRPr="00687FC1" w:rsidRDefault="007A522B" w:rsidP="00C270FC">
            <w:pPr>
              <w:jc w:val="center"/>
              <w:rPr>
                <w:rFonts w:cs="MCS Jeddah S_I normal."/>
                <w:i/>
                <w:iCs/>
                <w:sz w:val="30"/>
                <w:szCs w:val="30"/>
                <w:rtl/>
                <w:lang w:bidi="ar-EG"/>
              </w:rPr>
            </w:pPr>
            <w:r w:rsidRPr="00687FC1">
              <w:rPr>
                <w:rFonts w:cs="MCS Jeddah S_I normal." w:hint="cs"/>
                <w:i/>
                <w:iCs/>
                <w:sz w:val="30"/>
                <w:szCs w:val="30"/>
                <w:rtl/>
                <w:lang w:bidi="ar-EG"/>
              </w:rPr>
              <w:t>د/أحم</w:t>
            </w:r>
            <w:r w:rsidR="00DA6F28">
              <w:rPr>
                <w:rFonts w:cs="MCS Jeddah S_I normal." w:hint="cs"/>
                <w:i/>
                <w:iCs/>
                <w:sz w:val="30"/>
                <w:szCs w:val="30"/>
                <w:rtl/>
                <w:lang w:bidi="ar-EG"/>
              </w:rPr>
              <w:t>ــ</w:t>
            </w:r>
            <w:r w:rsidRPr="00687FC1">
              <w:rPr>
                <w:rFonts w:cs="MCS Jeddah S_I normal." w:hint="cs"/>
                <w:i/>
                <w:iCs/>
                <w:sz w:val="30"/>
                <w:szCs w:val="30"/>
                <w:rtl/>
                <w:lang w:bidi="ar-EG"/>
              </w:rPr>
              <w:t>د بن عب</w:t>
            </w:r>
            <w:r w:rsidR="00DA6F28">
              <w:rPr>
                <w:rFonts w:cs="MCS Jeddah S_I normal." w:hint="cs"/>
                <w:i/>
                <w:iCs/>
                <w:sz w:val="30"/>
                <w:szCs w:val="30"/>
                <w:rtl/>
                <w:lang w:bidi="ar-EG"/>
              </w:rPr>
              <w:t>ـ</w:t>
            </w:r>
            <w:r w:rsidRPr="00687FC1">
              <w:rPr>
                <w:rFonts w:cs="MCS Jeddah S_I normal." w:hint="cs"/>
                <w:i/>
                <w:iCs/>
                <w:sz w:val="30"/>
                <w:szCs w:val="30"/>
                <w:rtl/>
                <w:lang w:bidi="ar-EG"/>
              </w:rPr>
              <w:t xml:space="preserve">دالله </w:t>
            </w:r>
            <w:proofErr w:type="spellStart"/>
            <w:r w:rsidRPr="00687FC1">
              <w:rPr>
                <w:rFonts w:cs="MCS Jeddah S_I normal." w:hint="cs"/>
                <w:i/>
                <w:iCs/>
                <w:sz w:val="30"/>
                <w:szCs w:val="30"/>
                <w:rtl/>
                <w:lang w:bidi="ar-EG"/>
              </w:rPr>
              <w:t>ال</w:t>
            </w:r>
            <w:r w:rsidR="00DA6F28">
              <w:rPr>
                <w:rFonts w:cs="MCS Jeddah S_I normal." w:hint="cs"/>
                <w:i/>
                <w:iCs/>
                <w:sz w:val="30"/>
                <w:szCs w:val="30"/>
                <w:rtl/>
                <w:lang w:bidi="ar-EG"/>
              </w:rPr>
              <w:t>ـ</w:t>
            </w:r>
            <w:r w:rsidRPr="00687FC1">
              <w:rPr>
                <w:rFonts w:cs="MCS Jeddah S_I normal." w:hint="cs"/>
                <w:i/>
                <w:iCs/>
                <w:sz w:val="30"/>
                <w:szCs w:val="30"/>
                <w:rtl/>
                <w:lang w:bidi="ar-EG"/>
              </w:rPr>
              <w:t>رب</w:t>
            </w:r>
            <w:r w:rsidR="00DA6F28">
              <w:rPr>
                <w:rFonts w:cs="MCS Jeddah S_I normal." w:hint="cs"/>
                <w:i/>
                <w:iCs/>
                <w:sz w:val="30"/>
                <w:szCs w:val="30"/>
                <w:rtl/>
                <w:lang w:bidi="ar-EG"/>
              </w:rPr>
              <w:t>ــ</w:t>
            </w:r>
            <w:r w:rsidRPr="00687FC1">
              <w:rPr>
                <w:rFonts w:cs="MCS Jeddah S_I normal." w:hint="cs"/>
                <w:i/>
                <w:iCs/>
                <w:sz w:val="30"/>
                <w:szCs w:val="30"/>
                <w:rtl/>
                <w:lang w:bidi="ar-EG"/>
              </w:rPr>
              <w:t>ابع</w:t>
            </w:r>
            <w:r w:rsidR="00DA6F28">
              <w:rPr>
                <w:rFonts w:cs="MCS Jeddah S_I normal." w:hint="cs"/>
                <w:i/>
                <w:iCs/>
                <w:sz w:val="30"/>
                <w:szCs w:val="30"/>
                <w:rtl/>
                <w:lang w:bidi="ar-EG"/>
              </w:rPr>
              <w:t>ــ</w:t>
            </w:r>
            <w:r w:rsidRPr="00687FC1">
              <w:rPr>
                <w:rFonts w:cs="MCS Jeddah S_I normal." w:hint="cs"/>
                <w:i/>
                <w:iCs/>
                <w:sz w:val="30"/>
                <w:szCs w:val="30"/>
                <w:rtl/>
                <w:lang w:bidi="ar-EG"/>
              </w:rPr>
              <w:t>ة</w:t>
            </w:r>
            <w:proofErr w:type="spellEnd"/>
          </w:p>
        </w:tc>
      </w:tr>
      <w:tr w:rsidR="00687FC1" w:rsidRPr="00687FC1" w:rsidTr="00B93C6F">
        <w:trPr>
          <w:trHeight w:val="20"/>
          <w:jc w:val="center"/>
        </w:trPr>
        <w:tc>
          <w:tcPr>
            <w:tcW w:w="4252" w:type="dxa"/>
            <w:vAlign w:val="center"/>
          </w:tcPr>
          <w:p w:rsidR="00986B80" w:rsidRPr="00687FC1" w:rsidRDefault="00986B80" w:rsidP="00986B80">
            <w:pPr>
              <w:jc w:val="center"/>
              <w:rPr>
                <w:rFonts w:cs="SKR HEAD1"/>
                <w:rtl/>
              </w:rPr>
            </w:pPr>
            <w:proofErr w:type="gramStart"/>
            <w:r w:rsidRPr="00687FC1">
              <w:rPr>
                <w:rFonts w:cs="SKR HEAD1" w:hint="cs"/>
                <w:rtl/>
              </w:rPr>
              <w:t>ماجستير</w:t>
            </w:r>
            <w:proofErr w:type="gramEnd"/>
            <w:r w:rsidRPr="00687FC1">
              <w:rPr>
                <w:rFonts w:cs="SKR HEAD1" w:hint="cs"/>
                <w:rtl/>
              </w:rPr>
              <w:t xml:space="preserve"> صعوبات التعلم </w:t>
            </w:r>
          </w:p>
          <w:p w:rsidR="00986B80" w:rsidRPr="00687FC1" w:rsidRDefault="00986B80" w:rsidP="00986B80">
            <w:pPr>
              <w:jc w:val="center"/>
              <w:rPr>
                <w:rFonts w:cs="SKR HEAD1"/>
                <w:rtl/>
              </w:rPr>
            </w:pPr>
            <w:r w:rsidRPr="00687FC1">
              <w:rPr>
                <w:rFonts w:cs="SKR HEAD1" w:hint="cs"/>
                <w:rtl/>
              </w:rPr>
              <w:t>كلية التربية- جامعة الامام عبدالرحم</w:t>
            </w:r>
            <w:r w:rsidRPr="00687FC1">
              <w:rPr>
                <w:rFonts w:cs="SKR HEAD1" w:hint="eastAsia"/>
                <w:rtl/>
              </w:rPr>
              <w:t>ن</w:t>
            </w:r>
            <w:r w:rsidRPr="00687FC1">
              <w:rPr>
                <w:rFonts w:cs="SKR HEAD1" w:hint="cs"/>
                <w:rtl/>
              </w:rPr>
              <w:t xml:space="preserve"> بن فيصل</w:t>
            </w:r>
          </w:p>
        </w:tc>
        <w:tc>
          <w:tcPr>
            <w:tcW w:w="4252" w:type="dxa"/>
          </w:tcPr>
          <w:p w:rsidR="00986B80" w:rsidRPr="00687FC1" w:rsidRDefault="00986B80" w:rsidP="00C270FC">
            <w:pPr>
              <w:spacing w:before="120"/>
              <w:jc w:val="center"/>
              <w:rPr>
                <w:rFonts w:cs="SKR HEAD1"/>
                <w:rtl/>
              </w:rPr>
            </w:pPr>
            <w:proofErr w:type="gramStart"/>
            <w:r w:rsidRPr="00687FC1">
              <w:rPr>
                <w:rFonts w:cs="SKR HEAD1" w:hint="cs"/>
                <w:rtl/>
              </w:rPr>
              <w:t>أست</w:t>
            </w:r>
            <w:r w:rsidR="007A522B" w:rsidRPr="00687FC1">
              <w:rPr>
                <w:rFonts w:cs="SKR HEAD1" w:hint="cs"/>
                <w:rtl/>
              </w:rPr>
              <w:t>ــــــ</w:t>
            </w:r>
            <w:r w:rsidRPr="00687FC1">
              <w:rPr>
                <w:rFonts w:cs="SKR HEAD1" w:hint="cs"/>
                <w:rtl/>
              </w:rPr>
              <w:t>اذ</w:t>
            </w:r>
            <w:proofErr w:type="gramEnd"/>
            <w:r w:rsidRPr="00687FC1">
              <w:rPr>
                <w:rFonts w:cs="SKR HEAD1" w:hint="cs"/>
                <w:rtl/>
              </w:rPr>
              <w:t xml:space="preserve"> مس</w:t>
            </w:r>
            <w:r w:rsidR="007A522B" w:rsidRPr="00687FC1">
              <w:rPr>
                <w:rFonts w:cs="SKR HEAD1" w:hint="cs"/>
                <w:rtl/>
              </w:rPr>
              <w:t>ـــــ</w:t>
            </w:r>
            <w:r w:rsidRPr="00687FC1">
              <w:rPr>
                <w:rFonts w:cs="SKR HEAD1" w:hint="cs"/>
                <w:rtl/>
              </w:rPr>
              <w:t>اع</w:t>
            </w:r>
            <w:r w:rsidR="007A522B" w:rsidRPr="00687FC1">
              <w:rPr>
                <w:rFonts w:cs="SKR HEAD1" w:hint="cs"/>
                <w:rtl/>
              </w:rPr>
              <w:t>ـــــ</w:t>
            </w:r>
            <w:r w:rsidRPr="00687FC1">
              <w:rPr>
                <w:rFonts w:cs="SKR HEAD1" w:hint="cs"/>
                <w:rtl/>
              </w:rPr>
              <w:t>د</w:t>
            </w:r>
          </w:p>
          <w:p w:rsidR="00986B80" w:rsidRPr="00687FC1" w:rsidRDefault="00986B80" w:rsidP="00C270FC">
            <w:pPr>
              <w:jc w:val="center"/>
              <w:rPr>
                <w:rFonts w:cs="SKR HEAD1"/>
                <w:rtl/>
              </w:rPr>
            </w:pPr>
            <w:r w:rsidRPr="00687FC1">
              <w:rPr>
                <w:rFonts w:cs="SKR HEAD1" w:hint="cs"/>
                <w:rtl/>
              </w:rPr>
              <w:t xml:space="preserve">كلية التربية </w:t>
            </w:r>
            <w:r w:rsidRPr="00687FC1">
              <w:rPr>
                <w:rFonts w:cs="SKR HEAD1"/>
                <w:rtl/>
              </w:rPr>
              <w:t>–</w:t>
            </w:r>
            <w:r w:rsidRPr="00687FC1">
              <w:rPr>
                <w:rFonts w:cs="SKR HEAD1" w:hint="cs"/>
                <w:rtl/>
              </w:rPr>
              <w:t xml:space="preserve"> جامعة الامام عبدالرحم</w:t>
            </w:r>
            <w:r w:rsidRPr="00687FC1">
              <w:rPr>
                <w:rFonts w:cs="SKR HEAD1" w:hint="eastAsia"/>
                <w:rtl/>
              </w:rPr>
              <w:t>ن</w:t>
            </w:r>
            <w:r w:rsidRPr="00687FC1">
              <w:rPr>
                <w:rFonts w:cs="SKR HEAD1" w:hint="cs"/>
                <w:rtl/>
              </w:rPr>
              <w:t xml:space="preserve"> بن فيصل</w:t>
            </w:r>
          </w:p>
        </w:tc>
      </w:tr>
    </w:tbl>
    <w:p w:rsidR="00CC18B3" w:rsidRDefault="00CC18B3" w:rsidP="00CC18B3">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w:t>
      </w:r>
      <w:r>
        <w:rPr>
          <w:rFonts w:ascii="Arial Black" w:hAnsi="Arial Black" w:cstheme="minorBidi"/>
          <w:sz w:val="20"/>
          <w:szCs w:val="20"/>
          <w:bdr w:val="single" w:sz="12" w:space="0" w:color="auto" w:frame="1"/>
        </w:rPr>
        <w:t>32</w:t>
      </w:r>
      <w:r>
        <w:rPr>
          <w:rFonts w:ascii="Arial Black" w:hAnsi="Arial Black" w:cstheme="minorBidi"/>
          <w:color w:val="FFFFFF" w:themeColor="background1"/>
          <w:sz w:val="20"/>
          <w:szCs w:val="20"/>
          <w:bdr w:val="single" w:sz="12" w:space="0" w:color="auto" w:frame="1"/>
        </w:rPr>
        <w:t>.</w:t>
      </w:r>
    </w:p>
    <w:p w:rsidR="001F61E0" w:rsidRPr="00687FC1" w:rsidRDefault="001F61E0" w:rsidP="00CC18B3">
      <w:pPr>
        <w:bidi w:val="0"/>
        <w:jc w:val="center"/>
        <w:rPr>
          <w:rFonts w:eastAsia="Times New Roman" w:cs="MCS Jeddah S_I normal."/>
          <w:i/>
          <w:iCs/>
          <w:sz w:val="30"/>
          <w:szCs w:val="30"/>
          <w:lang w:bidi="ar-EG"/>
        </w:rPr>
      </w:pPr>
    </w:p>
    <w:p w:rsidR="00827202" w:rsidRPr="00687FC1" w:rsidRDefault="00827202" w:rsidP="00323AFF">
      <w:pPr>
        <w:jc w:val="center"/>
        <w:rPr>
          <w:rFonts w:cs="SKR HEAD1"/>
          <w:sz w:val="30"/>
          <w:szCs w:val="30"/>
          <w:rtl/>
        </w:rPr>
      </w:pPr>
    </w:p>
    <w:p w:rsidR="007A3303" w:rsidRPr="00687FC1" w:rsidRDefault="007A3303" w:rsidP="00323AFF">
      <w:pPr>
        <w:bidi w:val="0"/>
        <w:rPr>
          <w:rFonts w:ascii="Impact" w:hAnsi="Impact" w:cs="MCS Jeddah S_I normal."/>
          <w:iCs/>
          <w:sz w:val="30"/>
          <w:szCs w:val="34"/>
          <w:rtl/>
          <w:lang w:bidi="ar-EG"/>
        </w:rPr>
      </w:pPr>
      <w:r w:rsidRPr="00687FC1">
        <w:rPr>
          <w:rFonts w:ascii="Impact" w:hAnsi="Impact" w:cs="MCS Jeddah S_I normal."/>
          <w:iCs/>
          <w:sz w:val="30"/>
          <w:szCs w:val="34"/>
          <w:rtl/>
          <w:lang w:bidi="ar-EG"/>
        </w:rPr>
        <w:br w:type="page"/>
      </w:r>
    </w:p>
    <w:p w:rsidR="002A2BD2" w:rsidRDefault="001D780C" w:rsidP="001D780C">
      <w:pPr>
        <w:jc w:val="center"/>
        <w:rPr>
          <w:rFonts w:ascii="Impact" w:hAnsi="Impact" w:cs="MCS Jeddah S_I normal."/>
          <w:iCs/>
          <w:sz w:val="32"/>
          <w:szCs w:val="32"/>
          <w:rtl/>
          <w:lang w:bidi="ar-EG"/>
        </w:rPr>
      </w:pPr>
      <w:proofErr w:type="gramStart"/>
      <w:r w:rsidRPr="002A2BD2">
        <w:rPr>
          <w:rFonts w:ascii="Impact" w:hAnsi="Impact" w:cs="MCS Jeddah S_I normal."/>
          <w:iCs/>
          <w:sz w:val="32"/>
          <w:szCs w:val="32"/>
          <w:rtl/>
          <w:lang w:bidi="ar-EG"/>
        </w:rPr>
        <w:lastRenderedPageBreak/>
        <w:t>اضط</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راب</w:t>
      </w:r>
      <w:proofErr w:type="gramEnd"/>
      <w:r w:rsidRPr="002A2BD2">
        <w:rPr>
          <w:rFonts w:ascii="Impact" w:hAnsi="Impact" w:cs="MCS Jeddah S_I normal."/>
          <w:iCs/>
          <w:sz w:val="32"/>
          <w:szCs w:val="32"/>
          <w:rtl/>
          <w:lang w:bidi="ar-EG"/>
        </w:rPr>
        <w:t xml:space="preserve"> </w:t>
      </w:r>
      <w:r w:rsidRPr="002A2BD2">
        <w:rPr>
          <w:rFonts w:ascii="Impact" w:hAnsi="Impact" w:cs="MCS Jeddah S_I normal." w:hint="cs"/>
          <w:iCs/>
          <w:sz w:val="32"/>
          <w:szCs w:val="32"/>
          <w:rtl/>
          <w:lang w:bidi="ar-EG"/>
        </w:rPr>
        <w:t>قص</w:t>
      </w:r>
      <w:r w:rsidR="002A2BD2">
        <w:rPr>
          <w:rFonts w:ascii="Impact" w:hAnsi="Impact" w:cs="MCS Jeddah S_I normal." w:hint="cs"/>
          <w:iCs/>
          <w:sz w:val="32"/>
          <w:szCs w:val="32"/>
          <w:rtl/>
          <w:lang w:bidi="ar-EG"/>
        </w:rPr>
        <w:t>ـــ</w:t>
      </w:r>
      <w:r w:rsidRPr="002A2BD2">
        <w:rPr>
          <w:rFonts w:ascii="Impact" w:hAnsi="Impact" w:cs="MCS Jeddah S_I normal." w:hint="cs"/>
          <w:iCs/>
          <w:sz w:val="32"/>
          <w:szCs w:val="32"/>
          <w:rtl/>
          <w:lang w:bidi="ar-EG"/>
        </w:rPr>
        <w:t>ور الانتب</w:t>
      </w:r>
      <w:r w:rsidR="002A2BD2">
        <w:rPr>
          <w:rFonts w:ascii="Impact" w:hAnsi="Impact" w:cs="MCS Jeddah S_I normal." w:hint="cs"/>
          <w:iCs/>
          <w:sz w:val="32"/>
          <w:szCs w:val="32"/>
          <w:rtl/>
          <w:lang w:bidi="ar-EG"/>
        </w:rPr>
        <w:t>ـــ</w:t>
      </w:r>
      <w:r w:rsidRPr="002A2BD2">
        <w:rPr>
          <w:rFonts w:ascii="Impact" w:hAnsi="Impact" w:cs="MCS Jeddah S_I normal." w:hint="cs"/>
          <w:iCs/>
          <w:sz w:val="32"/>
          <w:szCs w:val="32"/>
          <w:rtl/>
          <w:lang w:bidi="ar-EG"/>
        </w:rPr>
        <w:t xml:space="preserve">اه </w:t>
      </w:r>
      <w:r w:rsidRPr="002A2BD2">
        <w:rPr>
          <w:rFonts w:ascii="Impact" w:hAnsi="Impact" w:cs="MCS Jeddah S_I normal."/>
          <w:iCs/>
          <w:sz w:val="32"/>
          <w:szCs w:val="32"/>
          <w:rtl/>
          <w:lang w:bidi="ar-EG"/>
        </w:rPr>
        <w:t>والنش</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اط ال</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زائ</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 xml:space="preserve">د </w:t>
      </w:r>
    </w:p>
    <w:p w:rsidR="00DF2761" w:rsidRPr="002A2BD2" w:rsidRDefault="001D780C" w:rsidP="001D780C">
      <w:pPr>
        <w:jc w:val="center"/>
        <w:rPr>
          <w:rFonts w:ascii="Impact" w:hAnsi="Impact" w:cs="MCS Jeddah S_I normal."/>
          <w:iCs/>
          <w:sz w:val="32"/>
          <w:szCs w:val="32"/>
          <w:rtl/>
          <w:lang w:bidi="ar-EG"/>
        </w:rPr>
      </w:pPr>
      <w:r w:rsidRPr="002A2BD2">
        <w:rPr>
          <w:rFonts w:ascii="Impact" w:hAnsi="Impact" w:cs="MCS Jeddah S_I normal."/>
          <w:iCs/>
          <w:sz w:val="32"/>
          <w:szCs w:val="32"/>
          <w:rtl/>
          <w:lang w:bidi="ar-EG"/>
        </w:rPr>
        <w:t>وع</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لاقت</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ه</w:t>
      </w:r>
      <w:r w:rsidRPr="002A2BD2">
        <w:rPr>
          <w:rFonts w:ascii="Impact" w:hAnsi="Impact" w:cs="MCS Jeddah S_I normal." w:hint="cs"/>
          <w:iCs/>
          <w:sz w:val="32"/>
          <w:szCs w:val="32"/>
          <w:rtl/>
          <w:lang w:bidi="ar-EG"/>
        </w:rPr>
        <w:t xml:space="preserve"> </w:t>
      </w:r>
      <w:r w:rsidRPr="002A2BD2">
        <w:rPr>
          <w:rFonts w:ascii="Impact" w:hAnsi="Impact" w:cs="MCS Jeddah S_I normal."/>
          <w:iCs/>
          <w:sz w:val="32"/>
          <w:szCs w:val="32"/>
          <w:rtl/>
          <w:lang w:bidi="ar-EG"/>
        </w:rPr>
        <w:t>بجن</w:t>
      </w:r>
      <w:r w:rsidR="002A2BD2">
        <w:rPr>
          <w:rFonts w:ascii="Impact" w:hAnsi="Impact" w:cs="MCS Jeddah S_I normal." w:hint="cs"/>
          <w:iCs/>
          <w:sz w:val="32"/>
          <w:szCs w:val="32"/>
          <w:rtl/>
          <w:lang w:bidi="ar-EG"/>
        </w:rPr>
        <w:t>ـــ</w:t>
      </w:r>
      <w:r w:rsidRPr="002A2BD2">
        <w:rPr>
          <w:rFonts w:ascii="Impact" w:hAnsi="Impact" w:cs="MCS Jeddah S_I normal."/>
          <w:iCs/>
          <w:sz w:val="32"/>
          <w:szCs w:val="32"/>
          <w:rtl/>
          <w:lang w:bidi="ar-EG"/>
        </w:rPr>
        <w:t>وح الأح</w:t>
      </w:r>
      <w:r w:rsidR="002A2BD2">
        <w:rPr>
          <w:rFonts w:ascii="Impact" w:hAnsi="Impact" w:cs="MCS Jeddah S_I normal." w:hint="cs"/>
          <w:iCs/>
          <w:sz w:val="32"/>
          <w:szCs w:val="32"/>
          <w:rtl/>
          <w:lang w:bidi="ar-EG"/>
        </w:rPr>
        <w:t>ـ</w:t>
      </w:r>
      <w:r w:rsidRPr="002A2BD2">
        <w:rPr>
          <w:rFonts w:ascii="Impact" w:hAnsi="Impact" w:cs="MCS Jeddah S_I normal."/>
          <w:iCs/>
          <w:sz w:val="32"/>
          <w:szCs w:val="32"/>
          <w:rtl/>
          <w:lang w:bidi="ar-EG"/>
        </w:rPr>
        <w:t>داث في المملك</w:t>
      </w:r>
      <w:r w:rsidR="002A2BD2">
        <w:rPr>
          <w:rFonts w:ascii="Impact" w:hAnsi="Impact" w:cs="MCS Jeddah S_I normal." w:hint="cs"/>
          <w:iCs/>
          <w:sz w:val="32"/>
          <w:szCs w:val="32"/>
          <w:rtl/>
          <w:lang w:bidi="ar-EG"/>
        </w:rPr>
        <w:t>ــ</w:t>
      </w:r>
      <w:r w:rsidRPr="002A2BD2">
        <w:rPr>
          <w:rFonts w:ascii="Impact" w:hAnsi="Impact" w:cs="MCS Jeddah S_I normal."/>
          <w:iCs/>
          <w:sz w:val="32"/>
          <w:szCs w:val="32"/>
          <w:rtl/>
          <w:lang w:bidi="ar-EG"/>
        </w:rPr>
        <w:t>ة الع</w:t>
      </w:r>
      <w:r w:rsidR="002A2BD2">
        <w:rPr>
          <w:rFonts w:ascii="Impact" w:hAnsi="Impact" w:cs="MCS Jeddah S_I normal." w:hint="cs"/>
          <w:iCs/>
          <w:sz w:val="32"/>
          <w:szCs w:val="32"/>
          <w:rtl/>
          <w:lang w:bidi="ar-EG"/>
        </w:rPr>
        <w:t>ـ</w:t>
      </w:r>
      <w:r w:rsidRPr="002A2BD2">
        <w:rPr>
          <w:rFonts w:ascii="Impact" w:hAnsi="Impact" w:cs="MCS Jeddah S_I normal."/>
          <w:iCs/>
          <w:sz w:val="32"/>
          <w:szCs w:val="32"/>
          <w:rtl/>
          <w:lang w:bidi="ar-EG"/>
        </w:rPr>
        <w:t>ربي</w:t>
      </w:r>
      <w:r w:rsidR="002A2BD2">
        <w:rPr>
          <w:rFonts w:ascii="Impact" w:hAnsi="Impact" w:cs="MCS Jeddah S_I normal." w:hint="cs"/>
          <w:iCs/>
          <w:sz w:val="32"/>
          <w:szCs w:val="32"/>
          <w:rtl/>
          <w:lang w:bidi="ar-EG"/>
        </w:rPr>
        <w:t>ـ</w:t>
      </w:r>
      <w:r w:rsidRPr="002A2BD2">
        <w:rPr>
          <w:rFonts w:ascii="Impact" w:hAnsi="Impact" w:cs="MCS Jeddah S_I normal."/>
          <w:iCs/>
          <w:sz w:val="32"/>
          <w:szCs w:val="32"/>
          <w:rtl/>
          <w:lang w:bidi="ar-EG"/>
        </w:rPr>
        <w:t>ة السع</w:t>
      </w:r>
      <w:r w:rsidR="002A2BD2">
        <w:rPr>
          <w:rFonts w:ascii="Impact" w:hAnsi="Impact" w:cs="MCS Jeddah S_I normal." w:hint="cs"/>
          <w:iCs/>
          <w:sz w:val="32"/>
          <w:szCs w:val="32"/>
          <w:rtl/>
          <w:lang w:bidi="ar-EG"/>
        </w:rPr>
        <w:t>ـ</w:t>
      </w:r>
      <w:r w:rsidRPr="002A2BD2">
        <w:rPr>
          <w:rFonts w:ascii="Impact" w:hAnsi="Impact" w:cs="MCS Jeddah S_I normal."/>
          <w:iCs/>
          <w:sz w:val="32"/>
          <w:szCs w:val="32"/>
          <w:rtl/>
          <w:lang w:bidi="ar-EG"/>
        </w:rPr>
        <w:t>ودي</w:t>
      </w:r>
      <w:r w:rsidR="002A2BD2">
        <w:rPr>
          <w:rFonts w:ascii="Impact" w:hAnsi="Impact" w:cs="MCS Jeddah S_I normal." w:hint="cs"/>
          <w:iCs/>
          <w:sz w:val="32"/>
          <w:szCs w:val="32"/>
          <w:rtl/>
          <w:lang w:bidi="ar-EG"/>
        </w:rPr>
        <w:t>ـ</w:t>
      </w:r>
      <w:r w:rsidRPr="002A2BD2">
        <w:rPr>
          <w:rFonts w:ascii="Impact" w:hAnsi="Impact" w:cs="MCS Jeddah S_I normal."/>
          <w:iCs/>
          <w:sz w:val="32"/>
          <w:szCs w:val="32"/>
          <w:rtl/>
          <w:lang w:bidi="ar-EG"/>
        </w:rPr>
        <w:t>ة</w:t>
      </w:r>
    </w:p>
    <w:p w:rsidR="00F7538D" w:rsidRPr="00687FC1" w:rsidRDefault="00F7538D" w:rsidP="00323AFF">
      <w:pPr>
        <w:spacing w:line="168" w:lineRule="auto"/>
        <w:ind w:left="4320" w:firstLine="720"/>
        <w:rPr>
          <w:rFonts w:cs="MCS Jeddah S_I normal."/>
          <w:i/>
          <w:iCs/>
          <w:sz w:val="22"/>
          <w:szCs w:val="22"/>
        </w:rPr>
      </w:pPr>
      <w:r w:rsidRPr="00687FC1">
        <w:rPr>
          <w:rFonts w:ascii="IranNastaliq" w:hAnsi="IranNastaliq" w:cs="IranNastaliq"/>
          <w:sz w:val="30"/>
          <w:szCs w:val="30"/>
          <w:rtl/>
          <w:lang w:bidi="ar-EG"/>
        </w:rPr>
        <w:t>إع</w:t>
      </w:r>
      <w:r w:rsidRPr="00687FC1">
        <w:rPr>
          <w:rFonts w:ascii="IranNastaliq" w:hAnsi="IranNastaliq" w:cs="IranNastaliq" w:hint="cs"/>
          <w:sz w:val="30"/>
          <w:szCs w:val="30"/>
          <w:rtl/>
          <w:lang w:bidi="ar-EG"/>
        </w:rPr>
        <w:t>ـ</w:t>
      </w:r>
      <w:r w:rsidRPr="00687FC1">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F50760" w:rsidRPr="00687FC1" w:rsidTr="00221A80">
        <w:trPr>
          <w:jc w:val="center"/>
        </w:trPr>
        <w:tc>
          <w:tcPr>
            <w:tcW w:w="8504" w:type="dxa"/>
            <w:tcBorders>
              <w:bottom w:val="thinThickSmallGap" w:sz="24" w:space="0" w:color="auto"/>
            </w:tcBorders>
          </w:tcPr>
          <w:p w:rsidR="00D82DA9" w:rsidRPr="00687FC1" w:rsidRDefault="00B93C6F" w:rsidP="00323AFF">
            <w:pPr>
              <w:jc w:val="right"/>
              <w:rPr>
                <w:rFonts w:ascii="Simplified Arabic" w:hAnsi="Simplified Arabic" w:cs="SKR HEAD1"/>
                <w:sz w:val="30"/>
                <w:szCs w:val="30"/>
                <w:rtl/>
              </w:rPr>
            </w:pPr>
            <w:r w:rsidRPr="00687FC1">
              <w:rPr>
                <w:rFonts w:ascii="Simplified Arabic" w:hAnsi="Simplified Arabic" w:cs="SKR HEAD1" w:hint="cs"/>
                <w:sz w:val="30"/>
                <w:szCs w:val="30"/>
                <w:rtl/>
              </w:rPr>
              <w:t>أ/ ضي بنت مشعل العتيبي</w:t>
            </w:r>
            <w:r w:rsidR="002E057E" w:rsidRPr="00687FC1">
              <w:rPr>
                <w:rFonts w:ascii="Simplified Arabic" w:hAnsi="Simplified Arabic" w:cs="SKR HEAD1"/>
                <w:sz w:val="30"/>
                <w:szCs w:val="30"/>
                <w:vertAlign w:val="superscript"/>
                <w:rtl/>
              </w:rPr>
              <w:t xml:space="preserve"> </w:t>
            </w:r>
            <w:r w:rsidR="000E18BC" w:rsidRPr="00687FC1">
              <w:rPr>
                <w:rFonts w:ascii="Simplified Arabic" w:hAnsi="Simplified Arabic" w:cs="SKR HEAD1"/>
                <w:sz w:val="30"/>
                <w:szCs w:val="30"/>
                <w:vertAlign w:val="superscript"/>
                <w:rtl/>
              </w:rPr>
              <w:t>(</w:t>
            </w:r>
            <w:r w:rsidR="000E18BC" w:rsidRPr="00687FC1">
              <w:rPr>
                <w:rStyle w:val="FootnoteReference"/>
                <w:rFonts w:ascii="Simplified Arabic" w:hAnsi="Simplified Arabic" w:cs="SKR HEAD1"/>
                <w:sz w:val="30"/>
                <w:szCs w:val="30"/>
                <w:rtl/>
              </w:rPr>
              <w:footnoteReference w:customMarkFollows="1" w:id="2"/>
              <w:t>*</w:t>
            </w:r>
            <w:r w:rsidR="000E18BC" w:rsidRPr="00687FC1">
              <w:rPr>
                <w:rFonts w:ascii="Simplified Arabic" w:hAnsi="Simplified Arabic" w:cs="SKR HEAD1"/>
                <w:sz w:val="30"/>
                <w:szCs w:val="30"/>
                <w:vertAlign w:val="superscript"/>
                <w:rtl/>
              </w:rPr>
              <w:t>)</w:t>
            </w:r>
            <w:r w:rsidR="00574C61" w:rsidRPr="00687FC1">
              <w:rPr>
                <w:rFonts w:ascii="Simplified Arabic" w:hAnsi="Simplified Arabic" w:cs="SKR HEAD1" w:hint="cs"/>
                <w:sz w:val="30"/>
                <w:szCs w:val="30"/>
                <w:rtl/>
              </w:rPr>
              <w:t xml:space="preserve"> &amp;</w:t>
            </w:r>
            <w:r w:rsidR="00100399" w:rsidRPr="00687FC1">
              <w:rPr>
                <w:rFonts w:ascii="Simplified Arabic" w:hAnsi="Simplified Arabic" w:cs="SKR HEAD1" w:hint="cs"/>
                <w:sz w:val="30"/>
                <w:szCs w:val="30"/>
                <w:rtl/>
              </w:rPr>
              <w:t xml:space="preserve"> </w:t>
            </w:r>
            <w:r w:rsidR="00C346A8" w:rsidRPr="00687FC1">
              <w:rPr>
                <w:rFonts w:ascii="Simplified Arabic" w:hAnsi="Simplified Arabic" w:cs="SKR HEAD1" w:hint="cs"/>
                <w:sz w:val="30"/>
                <w:szCs w:val="30"/>
                <w:rtl/>
              </w:rPr>
              <w:t xml:space="preserve">د/ أحمد بن عبدالله </w:t>
            </w:r>
            <w:proofErr w:type="spellStart"/>
            <w:r w:rsidR="00C346A8" w:rsidRPr="00687FC1">
              <w:rPr>
                <w:rFonts w:ascii="Simplified Arabic" w:hAnsi="Simplified Arabic" w:cs="SKR HEAD1" w:hint="cs"/>
                <w:sz w:val="30"/>
                <w:szCs w:val="30"/>
                <w:rtl/>
              </w:rPr>
              <w:t>الربابعة</w:t>
            </w:r>
            <w:proofErr w:type="spellEnd"/>
            <w:r w:rsidR="000E5132" w:rsidRPr="00687FC1">
              <w:rPr>
                <w:rFonts w:ascii="Simplified Arabic" w:hAnsi="Simplified Arabic" w:cs="SKR HEAD1"/>
                <w:sz w:val="30"/>
                <w:szCs w:val="30"/>
                <w:vertAlign w:val="superscript"/>
                <w:rtl/>
              </w:rPr>
              <w:t xml:space="preserve"> </w:t>
            </w:r>
            <w:r w:rsidR="00A076E4" w:rsidRPr="00687FC1">
              <w:rPr>
                <w:rFonts w:ascii="Simplified Arabic" w:hAnsi="Simplified Arabic" w:cs="SKR HEAD1"/>
                <w:sz w:val="30"/>
                <w:szCs w:val="30"/>
                <w:vertAlign w:val="superscript"/>
                <w:rtl/>
              </w:rPr>
              <w:t>(</w:t>
            </w:r>
            <w:r w:rsidR="00A076E4" w:rsidRPr="00687FC1">
              <w:rPr>
                <w:rStyle w:val="FootnoteReference"/>
                <w:rFonts w:ascii="Simplified Arabic" w:hAnsi="Simplified Arabic" w:cs="SKR HEAD1"/>
                <w:sz w:val="30"/>
                <w:szCs w:val="30"/>
                <w:rtl/>
              </w:rPr>
              <w:footnoteReference w:customMarkFollows="1" w:id="3"/>
              <w:t>*</w:t>
            </w:r>
            <w:r w:rsidR="00A076E4" w:rsidRPr="00687FC1">
              <w:rPr>
                <w:rFonts w:ascii="Simplified Arabic" w:hAnsi="Simplified Arabic" w:cs="SKR HEAD1" w:hint="cs"/>
                <w:sz w:val="30"/>
                <w:szCs w:val="30"/>
                <w:vertAlign w:val="superscript"/>
                <w:rtl/>
              </w:rPr>
              <w:t>*</w:t>
            </w:r>
            <w:r w:rsidR="00A076E4" w:rsidRPr="00687FC1">
              <w:rPr>
                <w:rFonts w:ascii="Simplified Arabic" w:hAnsi="Simplified Arabic" w:cs="SKR HEAD1"/>
                <w:sz w:val="30"/>
                <w:szCs w:val="30"/>
                <w:vertAlign w:val="superscript"/>
                <w:rtl/>
              </w:rPr>
              <w:t>)</w:t>
            </w:r>
          </w:p>
        </w:tc>
      </w:tr>
    </w:tbl>
    <w:p w:rsidR="00FE30AF" w:rsidRPr="00687FC1" w:rsidRDefault="00FE30AF" w:rsidP="00323AFF">
      <w:pPr>
        <w:spacing w:before="240" w:line="257" w:lineRule="auto"/>
        <w:jc w:val="center"/>
        <w:rPr>
          <w:rFonts w:ascii="Impact" w:hAnsi="Impact" w:cs="MCS Jeddah S_I normal."/>
          <w:iCs/>
          <w:rtl/>
          <w:lang w:bidi="ar-EG"/>
        </w:rPr>
      </w:pPr>
      <w:r w:rsidRPr="00687FC1">
        <w:rPr>
          <w:rFonts w:ascii="Impact" w:hAnsi="Impact" w:cs="MCS Jeddah S_I normal."/>
          <w:iCs/>
          <w:rtl/>
          <w:lang w:bidi="ar-EG"/>
        </w:rPr>
        <w:t>ملخ</w:t>
      </w:r>
      <w:r w:rsidR="002E2B1E" w:rsidRPr="00687FC1">
        <w:rPr>
          <w:rFonts w:ascii="Impact" w:hAnsi="Impact" w:cs="MCS Jeddah S_I normal." w:hint="cs"/>
          <w:iCs/>
          <w:rtl/>
          <w:lang w:bidi="ar-EG"/>
        </w:rPr>
        <w:t>ـــــ</w:t>
      </w:r>
      <w:r w:rsidR="007E6427" w:rsidRPr="00687FC1">
        <w:rPr>
          <w:rFonts w:ascii="Impact" w:hAnsi="Impact" w:cs="MCS Jeddah S_I normal." w:hint="cs"/>
          <w:iCs/>
          <w:rtl/>
          <w:lang w:bidi="ar-EG"/>
        </w:rPr>
        <w:t>ـــ</w:t>
      </w:r>
      <w:r w:rsidRPr="00687FC1">
        <w:rPr>
          <w:rFonts w:ascii="Impact" w:hAnsi="Impact" w:cs="MCS Jeddah S_I normal."/>
          <w:iCs/>
          <w:rtl/>
          <w:lang w:bidi="ar-EG"/>
        </w:rPr>
        <w:t xml:space="preserve">ص </w:t>
      </w:r>
    </w:p>
    <w:p w:rsidR="008E49A1" w:rsidRPr="00687FC1" w:rsidRDefault="008E49A1" w:rsidP="00E9632A">
      <w:pPr>
        <w:spacing w:before="240"/>
        <w:ind w:firstLine="720"/>
        <w:jc w:val="lowKashida"/>
        <w:rPr>
          <w:rFonts w:ascii="Simplified Arabic" w:hAnsi="Simplified Arabic"/>
          <w:spacing w:val="-4"/>
          <w:rtl/>
        </w:rPr>
      </w:pPr>
      <w:proofErr w:type="gramStart"/>
      <w:r w:rsidRPr="00687FC1">
        <w:rPr>
          <w:rFonts w:ascii="Simplified Arabic" w:hAnsi="Simplified Arabic"/>
          <w:spacing w:val="-4"/>
          <w:rtl/>
        </w:rPr>
        <w:t>تهدف</w:t>
      </w:r>
      <w:proofErr w:type="gramEnd"/>
      <w:r w:rsidRPr="00687FC1">
        <w:rPr>
          <w:rFonts w:ascii="Simplified Arabic" w:hAnsi="Simplified Arabic"/>
          <w:spacing w:val="-4"/>
          <w:rtl/>
        </w:rPr>
        <w:t xml:space="preserve"> هذه الدراسة إلى معرفة العلاقة بين اضطراب قصور الانتباه والنشاط الزائد والجنوح لدى عينة من الأحداث الجانحين ومقارنتهم </w:t>
      </w:r>
      <w:r w:rsidRPr="00687FC1">
        <w:rPr>
          <w:rFonts w:ascii="Simplified Arabic" w:hAnsi="Simplified Arabic" w:hint="cs"/>
          <w:spacing w:val="-4"/>
          <w:rtl/>
        </w:rPr>
        <w:t xml:space="preserve">بالعاديين، </w:t>
      </w:r>
      <w:r w:rsidRPr="00687FC1">
        <w:rPr>
          <w:rFonts w:ascii="Simplified Arabic" w:hAnsi="Simplified Arabic"/>
          <w:spacing w:val="-4"/>
          <w:rtl/>
        </w:rPr>
        <w:t>ومعرفة الفروق وفقًا لمتغيري</w:t>
      </w:r>
      <w:r w:rsidRPr="00687FC1">
        <w:rPr>
          <w:rFonts w:ascii="Simplified Arabic" w:hAnsi="Simplified Arabic" w:hint="cs"/>
          <w:spacing w:val="-4"/>
          <w:rtl/>
        </w:rPr>
        <w:t>:</w:t>
      </w:r>
      <w:r w:rsidRPr="00687FC1">
        <w:rPr>
          <w:rFonts w:ascii="Simplified Arabic" w:hAnsi="Simplified Arabic"/>
          <w:spacing w:val="-4"/>
          <w:rtl/>
        </w:rPr>
        <w:t xml:space="preserve"> "الجنس، الجنحة"</w:t>
      </w:r>
      <w:r w:rsidRPr="00687FC1">
        <w:rPr>
          <w:rFonts w:ascii="Simplified Arabic" w:hAnsi="Simplified Arabic" w:hint="cs"/>
          <w:spacing w:val="-4"/>
          <w:rtl/>
        </w:rPr>
        <w:t>.</w:t>
      </w:r>
    </w:p>
    <w:p w:rsidR="004824DE" w:rsidRPr="00687FC1" w:rsidRDefault="008E49A1" w:rsidP="008E49A1">
      <w:pPr>
        <w:spacing w:before="240"/>
        <w:ind w:firstLine="720"/>
        <w:jc w:val="lowKashida"/>
        <w:rPr>
          <w:rFonts w:ascii="Simplified Arabic" w:hAnsi="Simplified Arabic"/>
          <w:rtl/>
        </w:rPr>
      </w:pPr>
      <w:proofErr w:type="gramStart"/>
      <w:r w:rsidRPr="00687FC1">
        <w:rPr>
          <w:rFonts w:ascii="Simplified Arabic" w:hAnsi="Simplified Arabic"/>
          <w:rtl/>
        </w:rPr>
        <w:t>وتكونت</w:t>
      </w:r>
      <w:proofErr w:type="gramEnd"/>
      <w:r w:rsidRPr="00687FC1">
        <w:rPr>
          <w:rFonts w:ascii="Simplified Arabic" w:hAnsi="Simplified Arabic"/>
          <w:rtl/>
        </w:rPr>
        <w:t xml:space="preserve"> العينة من 187 من الذكور والإناث في المؤسسات الخاصة برعاية ال</w:t>
      </w:r>
      <w:r w:rsidRPr="00687FC1">
        <w:rPr>
          <w:rFonts w:ascii="Simplified Arabic" w:hAnsi="Simplified Arabic" w:hint="cs"/>
          <w:rtl/>
        </w:rPr>
        <w:t>أ</w:t>
      </w:r>
      <w:r w:rsidRPr="00687FC1">
        <w:rPr>
          <w:rFonts w:ascii="Simplified Arabic" w:hAnsi="Simplified Arabic"/>
          <w:rtl/>
        </w:rPr>
        <w:t>حداث</w:t>
      </w:r>
      <w:r w:rsidRPr="00687FC1">
        <w:rPr>
          <w:rFonts w:ascii="Simplified Arabic" w:hAnsi="Simplified Arabic" w:hint="cs"/>
          <w:rtl/>
        </w:rPr>
        <w:t xml:space="preserve"> في عدد من مناطق المملكة العربية السعودية، </w:t>
      </w:r>
      <w:r w:rsidRPr="00687FC1">
        <w:rPr>
          <w:rFonts w:ascii="Simplified Arabic" w:hAnsi="Simplified Arabic"/>
          <w:rtl/>
        </w:rPr>
        <w:t>و50 من الطلبة العاديين من العمر والجنس نفسه.</w:t>
      </w:r>
      <w:r w:rsidRPr="00687FC1">
        <w:rPr>
          <w:rFonts w:ascii="Simplified Arabic" w:hAnsi="Simplified Arabic" w:hint="cs"/>
          <w:rtl/>
        </w:rPr>
        <w:t xml:space="preserve"> </w:t>
      </w:r>
      <w:r w:rsidRPr="00687FC1">
        <w:rPr>
          <w:rFonts w:ascii="Simplified Arabic" w:hAnsi="Simplified Arabic"/>
          <w:rtl/>
        </w:rPr>
        <w:t xml:space="preserve">وقد </w:t>
      </w:r>
      <w:r w:rsidRPr="00687FC1">
        <w:rPr>
          <w:rFonts w:ascii="Simplified Arabic" w:hAnsi="Simplified Arabic" w:hint="cs"/>
          <w:rtl/>
        </w:rPr>
        <w:t>استُخدِم</w:t>
      </w:r>
      <w:r w:rsidRPr="00687FC1">
        <w:rPr>
          <w:rFonts w:ascii="Simplified Arabic" w:hAnsi="Simplified Arabic"/>
          <w:rtl/>
        </w:rPr>
        <w:t xml:space="preserve"> مقياس </w:t>
      </w:r>
      <w:proofErr w:type="spellStart"/>
      <w:r w:rsidRPr="00687FC1">
        <w:rPr>
          <w:rFonts w:ascii="Simplified Arabic" w:hAnsi="Simplified Arabic"/>
          <w:rtl/>
        </w:rPr>
        <w:t>كونرز</w:t>
      </w:r>
      <w:proofErr w:type="spellEnd"/>
      <w:r w:rsidRPr="00687FC1">
        <w:rPr>
          <w:rFonts w:ascii="Simplified Arabic" w:hAnsi="Simplified Arabic"/>
          <w:rtl/>
        </w:rPr>
        <w:t xml:space="preserve"> لتقدير</w:t>
      </w:r>
      <w:r w:rsidRPr="00687FC1">
        <w:rPr>
          <w:rFonts w:ascii="Simplified Arabic" w:hAnsi="Simplified Arabic" w:hint="cs"/>
          <w:rtl/>
        </w:rPr>
        <w:t>ات</w:t>
      </w:r>
      <w:r w:rsidRPr="00687FC1">
        <w:rPr>
          <w:rFonts w:ascii="Simplified Arabic" w:hAnsi="Simplified Arabic"/>
          <w:rtl/>
        </w:rPr>
        <w:t xml:space="preserve"> المعلمين لمعرفة نسبة اضطراب قصور الانتباه والنشاط الزائد داخل رعاية ال</w:t>
      </w:r>
      <w:r w:rsidRPr="00687FC1">
        <w:rPr>
          <w:rFonts w:ascii="Simplified Arabic" w:hAnsi="Simplified Arabic" w:hint="cs"/>
          <w:rtl/>
        </w:rPr>
        <w:t>أ</w:t>
      </w:r>
      <w:r w:rsidRPr="00687FC1">
        <w:rPr>
          <w:rFonts w:ascii="Simplified Arabic" w:hAnsi="Simplified Arabic"/>
          <w:rtl/>
        </w:rPr>
        <w:t>حد</w:t>
      </w:r>
      <w:r w:rsidRPr="00687FC1">
        <w:rPr>
          <w:rFonts w:ascii="Simplified Arabic" w:hAnsi="Simplified Arabic" w:hint="cs"/>
          <w:rtl/>
        </w:rPr>
        <w:t>ا</w:t>
      </w:r>
      <w:r w:rsidRPr="00687FC1">
        <w:rPr>
          <w:rFonts w:ascii="Simplified Arabic" w:hAnsi="Simplified Arabic"/>
          <w:rtl/>
        </w:rPr>
        <w:t>ث.</w:t>
      </w:r>
      <w:r w:rsidRPr="00687FC1">
        <w:rPr>
          <w:rFonts w:ascii="Simplified Arabic" w:hAnsi="Simplified Arabic" w:hint="cs"/>
          <w:rtl/>
        </w:rPr>
        <w:t xml:space="preserve"> وأ</w:t>
      </w:r>
      <w:r w:rsidRPr="00687FC1">
        <w:rPr>
          <w:rFonts w:ascii="Simplified Arabic" w:hAnsi="Simplified Arabic"/>
          <w:rtl/>
        </w:rPr>
        <w:t>شارت النتائج إلى وجود مستوى متوسط لاضطراب قصور الانتباه والنشاط الزائد عند ال</w:t>
      </w:r>
      <w:r w:rsidRPr="00687FC1">
        <w:rPr>
          <w:rFonts w:ascii="Simplified Arabic" w:hAnsi="Simplified Arabic" w:hint="cs"/>
          <w:rtl/>
        </w:rPr>
        <w:t>أ</w:t>
      </w:r>
      <w:r w:rsidRPr="00687FC1">
        <w:rPr>
          <w:rFonts w:ascii="Simplified Arabic" w:hAnsi="Simplified Arabic"/>
          <w:rtl/>
        </w:rPr>
        <w:t>حداث الجانحين،</w:t>
      </w:r>
      <w:r w:rsidRPr="00687FC1">
        <w:rPr>
          <w:rFonts w:ascii="Simplified Arabic" w:hAnsi="Simplified Arabic" w:hint="cs"/>
          <w:rtl/>
        </w:rPr>
        <w:t xml:space="preserve"> إضافة الى ذلك تم حساب الدرجات من خلال ابعاد المقياس وجاء في المرتبة الأولى مؤشر </w:t>
      </w:r>
      <w:proofErr w:type="spellStart"/>
      <w:r w:rsidRPr="00687FC1">
        <w:rPr>
          <w:rFonts w:ascii="Simplified Arabic" w:hAnsi="Simplified Arabic" w:hint="cs"/>
          <w:rtl/>
        </w:rPr>
        <w:t>كونرز</w:t>
      </w:r>
      <w:proofErr w:type="spellEnd"/>
      <w:r w:rsidRPr="00687FC1">
        <w:rPr>
          <w:rFonts w:ascii="Simplified Arabic" w:hAnsi="Simplified Arabic" w:hint="cs"/>
          <w:rtl/>
        </w:rPr>
        <w:t xml:space="preserve"> لاضطراب قصور الانتباه والنشاط الزائد</w:t>
      </w:r>
      <w:r w:rsidRPr="00687FC1">
        <w:rPr>
          <w:rFonts w:ascii="Simplified Arabic" w:hAnsi="Simplified Arabic"/>
          <w:rtl/>
        </w:rPr>
        <w:t xml:space="preserve"> كما </w:t>
      </w:r>
      <w:r w:rsidRPr="00687FC1">
        <w:rPr>
          <w:rFonts w:ascii="Simplified Arabic" w:hAnsi="Simplified Arabic" w:hint="cs"/>
          <w:rtl/>
        </w:rPr>
        <w:t>أ</w:t>
      </w:r>
      <w:r w:rsidRPr="00687FC1">
        <w:rPr>
          <w:rFonts w:ascii="Simplified Arabic" w:hAnsi="Simplified Arabic"/>
          <w:rtl/>
        </w:rPr>
        <w:t xml:space="preserve">ن هناك فروقًا ذات </w:t>
      </w:r>
      <w:r w:rsidRPr="00687FC1">
        <w:rPr>
          <w:rFonts w:ascii="Simplified Arabic" w:hAnsi="Simplified Arabic" w:hint="cs"/>
          <w:rtl/>
        </w:rPr>
        <w:t>دلالة</w:t>
      </w:r>
      <w:r w:rsidRPr="00687FC1">
        <w:rPr>
          <w:rFonts w:ascii="Simplified Arabic" w:hAnsi="Simplified Arabic"/>
          <w:rtl/>
        </w:rPr>
        <w:t xml:space="preserve"> </w:t>
      </w:r>
      <w:r w:rsidRPr="00687FC1">
        <w:rPr>
          <w:rFonts w:ascii="Simplified Arabic" w:hAnsi="Simplified Arabic" w:hint="cs"/>
          <w:rtl/>
        </w:rPr>
        <w:t>إ</w:t>
      </w:r>
      <w:r w:rsidRPr="00687FC1">
        <w:rPr>
          <w:rFonts w:ascii="Simplified Arabic" w:hAnsi="Simplified Arabic"/>
          <w:rtl/>
        </w:rPr>
        <w:t xml:space="preserve">حصائية </w:t>
      </w:r>
      <w:r w:rsidRPr="00687FC1">
        <w:rPr>
          <w:rFonts w:ascii="Simplified Arabic" w:hAnsi="Simplified Arabic" w:hint="cs"/>
          <w:rtl/>
        </w:rPr>
        <w:t>للأحداث</w:t>
      </w:r>
      <w:r w:rsidRPr="00687FC1">
        <w:rPr>
          <w:rFonts w:ascii="Simplified Arabic" w:hAnsi="Simplified Arabic"/>
          <w:rtl/>
        </w:rPr>
        <w:t xml:space="preserve"> الجانحين مقارنة بالعاديين</w:t>
      </w:r>
      <w:r w:rsidRPr="00687FC1">
        <w:rPr>
          <w:rFonts w:ascii="Simplified Arabic" w:hAnsi="Simplified Arabic" w:hint="cs"/>
          <w:rtl/>
        </w:rPr>
        <w:t>, أ</w:t>
      </w:r>
      <w:r w:rsidRPr="00687FC1">
        <w:rPr>
          <w:rFonts w:ascii="Simplified Arabic" w:hAnsi="Simplified Arabic"/>
          <w:rtl/>
        </w:rPr>
        <w:t xml:space="preserve">يضًا دلت على وجود </w:t>
      </w:r>
      <w:r w:rsidRPr="00687FC1">
        <w:rPr>
          <w:rFonts w:ascii="Simplified Arabic" w:hAnsi="Simplified Arabic" w:hint="cs"/>
          <w:rtl/>
        </w:rPr>
        <w:t>دلالة</w:t>
      </w:r>
      <w:r w:rsidRPr="00687FC1">
        <w:rPr>
          <w:rFonts w:ascii="Simplified Arabic" w:hAnsi="Simplified Arabic"/>
          <w:rtl/>
        </w:rPr>
        <w:t xml:space="preserve"> لمتغير الجنحة لصالح جنحة "الاختطاف"</w:t>
      </w:r>
      <w:r w:rsidRPr="00687FC1">
        <w:rPr>
          <w:rFonts w:ascii="Simplified Arabic" w:hAnsi="Simplified Arabic" w:hint="cs"/>
          <w:rtl/>
        </w:rPr>
        <w:t>، و</w:t>
      </w:r>
      <w:r w:rsidRPr="00687FC1">
        <w:rPr>
          <w:rFonts w:ascii="Simplified Arabic" w:hAnsi="Simplified Arabic"/>
          <w:rtl/>
        </w:rPr>
        <w:t xml:space="preserve">عدم وجود فروق ذات </w:t>
      </w:r>
      <w:r w:rsidRPr="00687FC1">
        <w:rPr>
          <w:rFonts w:ascii="Simplified Arabic" w:hAnsi="Simplified Arabic" w:hint="cs"/>
          <w:rtl/>
        </w:rPr>
        <w:t>دلالة</w:t>
      </w:r>
      <w:r w:rsidRPr="00687FC1">
        <w:rPr>
          <w:rFonts w:ascii="Simplified Arabic" w:hAnsi="Simplified Arabic"/>
          <w:rtl/>
        </w:rPr>
        <w:t xml:space="preserve"> إحصائية بين الجنسين </w:t>
      </w:r>
      <w:r w:rsidRPr="00687FC1">
        <w:rPr>
          <w:rFonts w:ascii="Simplified Arabic" w:hAnsi="Simplified Arabic" w:hint="cs"/>
          <w:rtl/>
        </w:rPr>
        <w:t>إلا</w:t>
      </w:r>
      <w:r w:rsidRPr="00687FC1">
        <w:rPr>
          <w:rFonts w:ascii="Simplified Arabic" w:hAnsi="Simplified Arabic"/>
          <w:rtl/>
        </w:rPr>
        <w:t xml:space="preserve"> </w:t>
      </w:r>
      <w:r w:rsidRPr="00687FC1">
        <w:rPr>
          <w:rFonts w:ascii="Simplified Arabic" w:hAnsi="Simplified Arabic" w:hint="cs"/>
          <w:rtl/>
        </w:rPr>
        <w:t>أ</w:t>
      </w:r>
      <w:r w:rsidRPr="00687FC1">
        <w:rPr>
          <w:rFonts w:ascii="Simplified Arabic" w:hAnsi="Simplified Arabic"/>
          <w:rtl/>
        </w:rPr>
        <w:t>ن هناك فرق</w:t>
      </w:r>
      <w:r w:rsidRPr="00687FC1">
        <w:rPr>
          <w:rFonts w:ascii="Simplified Arabic" w:hAnsi="Simplified Arabic" w:hint="cs"/>
          <w:rtl/>
        </w:rPr>
        <w:t>ًا</w:t>
      </w:r>
      <w:r w:rsidRPr="00687FC1">
        <w:rPr>
          <w:rFonts w:ascii="Simplified Arabic" w:hAnsi="Simplified Arabic"/>
          <w:rtl/>
        </w:rPr>
        <w:t xml:space="preserve"> على بعد المشكلات الاجتماعية لصالح ال</w:t>
      </w:r>
      <w:r w:rsidRPr="00687FC1">
        <w:rPr>
          <w:rFonts w:ascii="Simplified Arabic" w:hAnsi="Simplified Arabic" w:hint="cs"/>
          <w:rtl/>
        </w:rPr>
        <w:t>إ</w:t>
      </w:r>
      <w:r w:rsidRPr="00687FC1">
        <w:rPr>
          <w:rFonts w:ascii="Simplified Arabic" w:hAnsi="Simplified Arabic"/>
          <w:rtl/>
        </w:rPr>
        <w:t>ناث</w:t>
      </w:r>
      <w:r w:rsidRPr="00687FC1">
        <w:rPr>
          <w:rFonts w:ascii="Simplified Arabic" w:hAnsi="Simplified Arabic" w:hint="cs"/>
          <w:rtl/>
        </w:rPr>
        <w:t xml:space="preserve">؛ </w:t>
      </w:r>
      <w:r w:rsidRPr="00687FC1">
        <w:rPr>
          <w:rFonts w:ascii="Simplified Arabic" w:hAnsi="Simplified Arabic"/>
          <w:rtl/>
        </w:rPr>
        <w:t>لذلك توصي الباحثة</w:t>
      </w:r>
      <w:r w:rsidRPr="00687FC1">
        <w:rPr>
          <w:rFonts w:ascii="Simplified Arabic" w:hAnsi="Simplified Arabic" w:hint="cs"/>
          <w:rtl/>
        </w:rPr>
        <w:t xml:space="preserve"> بتقديم الخدمات اللازمة لذوي اضطراب قصور الانتباه والنشاط الزائد في مرحلة مبكرة حتى لا</w:t>
      </w:r>
      <w:r w:rsidR="0035361F" w:rsidRPr="00687FC1">
        <w:rPr>
          <w:rFonts w:ascii="Simplified Arabic" w:hAnsi="Simplified Arabic" w:hint="cs"/>
          <w:rtl/>
        </w:rPr>
        <w:t xml:space="preserve"> </w:t>
      </w:r>
      <w:r w:rsidRPr="00687FC1">
        <w:rPr>
          <w:rFonts w:ascii="Simplified Arabic" w:hAnsi="Simplified Arabic" w:hint="cs"/>
          <w:rtl/>
        </w:rPr>
        <w:t>تتفاقم المشكلة في سن البلوغ ومن اللازم</w:t>
      </w:r>
      <w:r w:rsidRPr="00687FC1">
        <w:rPr>
          <w:rFonts w:ascii="Simplified Arabic" w:hAnsi="Simplified Arabic"/>
          <w:rtl/>
        </w:rPr>
        <w:t xml:space="preserve"> </w:t>
      </w:r>
      <w:r w:rsidRPr="00687FC1">
        <w:rPr>
          <w:rFonts w:ascii="Simplified Arabic" w:hAnsi="Simplified Arabic" w:hint="cs"/>
          <w:rtl/>
        </w:rPr>
        <w:t>إ</w:t>
      </w:r>
      <w:r w:rsidRPr="00687FC1">
        <w:rPr>
          <w:rFonts w:ascii="Simplified Arabic" w:hAnsi="Simplified Arabic"/>
          <w:rtl/>
        </w:rPr>
        <w:t>جراء فحص لكل حدث للتأكد من سلامته من ا</w:t>
      </w:r>
      <w:r w:rsidRPr="00687FC1">
        <w:rPr>
          <w:rFonts w:ascii="Simplified Arabic" w:hAnsi="Simplified Arabic" w:hint="cs"/>
          <w:rtl/>
        </w:rPr>
        <w:t>ضطراب قصور الانتباه والنشاط الزائد</w:t>
      </w:r>
      <w:r w:rsidRPr="00687FC1">
        <w:rPr>
          <w:rFonts w:ascii="Simplified Arabic" w:hAnsi="Simplified Arabic"/>
          <w:rtl/>
        </w:rPr>
        <w:t>، ووضع خطة علاج متوافقة مع البرنامج التأهيلي المقدم لهم في حال وجوده لضمان عدم عودة الحدث مرة أخرى بسبب الاضطراب</w:t>
      </w:r>
      <w:r w:rsidR="00D10886" w:rsidRPr="00687FC1">
        <w:rPr>
          <w:rFonts w:ascii="Simplified Arabic" w:hAnsi="Simplified Arabic"/>
          <w:rtl/>
        </w:rPr>
        <w:t xml:space="preserve">. </w:t>
      </w:r>
    </w:p>
    <w:p w:rsidR="00772F73" w:rsidRPr="00687FC1" w:rsidRDefault="00772F73" w:rsidP="001A64FC">
      <w:pPr>
        <w:spacing w:before="240" w:line="276" w:lineRule="auto"/>
        <w:jc w:val="lowKashida"/>
        <w:rPr>
          <w:rFonts w:ascii="Impact" w:hAnsi="Impact" w:cs="MCS Jeddah S_I normal."/>
          <w:iCs/>
          <w:sz w:val="34"/>
          <w:szCs w:val="34"/>
        </w:rPr>
      </w:pPr>
      <w:r w:rsidRPr="00687FC1">
        <w:rPr>
          <w:rFonts w:ascii="Simplified Arabic" w:hAnsi="Simplified Arabic" w:cs="SKR HEAD1" w:hint="cs"/>
          <w:rtl/>
        </w:rPr>
        <w:t>الكلمات المفتاحية</w:t>
      </w:r>
      <w:r w:rsidRPr="00687FC1">
        <w:rPr>
          <w:rFonts w:ascii="Simplified Arabic" w:hAnsi="Simplified Arabic" w:hint="cs"/>
          <w:b/>
          <w:bCs/>
          <w:rtl/>
        </w:rPr>
        <w:t>:</w:t>
      </w:r>
      <w:r w:rsidRPr="00687FC1">
        <w:rPr>
          <w:rFonts w:ascii="Simplified Arabic" w:hAnsi="Simplified Arabic" w:hint="cs"/>
          <w:rtl/>
        </w:rPr>
        <w:t xml:space="preserve"> </w:t>
      </w:r>
      <w:r w:rsidR="0042555A" w:rsidRPr="00687FC1">
        <w:rPr>
          <w:rFonts w:ascii="Simplified Arabic" w:hAnsi="Simplified Arabic" w:hint="cs"/>
          <w:rtl/>
        </w:rPr>
        <w:t>تشتت الانتباه، فرط النشاط، الأحداث</w:t>
      </w:r>
      <w:r w:rsidR="001A64FC" w:rsidRPr="00687FC1">
        <w:rPr>
          <w:rFonts w:ascii="Simplified Arabic" w:hAnsi="Simplified Arabic" w:hint="cs"/>
          <w:rtl/>
        </w:rPr>
        <w:t>،</w:t>
      </w:r>
      <w:r w:rsidR="0042555A" w:rsidRPr="00687FC1">
        <w:rPr>
          <w:rFonts w:ascii="Simplified Arabic" w:hAnsi="Simplified Arabic" w:hint="cs"/>
          <w:rtl/>
        </w:rPr>
        <w:t xml:space="preserve"> الجانحين</w:t>
      </w:r>
      <w:r w:rsidRPr="00687FC1">
        <w:rPr>
          <w:rFonts w:ascii="Simplified Arabic" w:hAnsi="Simplified Arabic" w:hint="cs"/>
          <w:rtl/>
        </w:rPr>
        <w:t>.</w:t>
      </w:r>
    </w:p>
    <w:p w:rsidR="001D780C" w:rsidRPr="00687FC1" w:rsidRDefault="001D780C">
      <w:pPr>
        <w:bidi w:val="0"/>
        <w:rPr>
          <w:rFonts w:ascii="Impact" w:hAnsi="Impact" w:cs="MCS Jeddah S_I normal."/>
          <w:iCs/>
          <w:sz w:val="26"/>
          <w:szCs w:val="26"/>
        </w:rPr>
      </w:pPr>
      <w:r w:rsidRPr="00687FC1">
        <w:rPr>
          <w:rFonts w:ascii="Impact" w:hAnsi="Impact" w:cs="MCS Jeddah S_I normal."/>
          <w:iCs/>
          <w:sz w:val="26"/>
          <w:szCs w:val="26"/>
        </w:rPr>
        <w:br w:type="page"/>
      </w:r>
    </w:p>
    <w:p w:rsidR="005F7731" w:rsidRPr="00687FC1" w:rsidRDefault="002E3133" w:rsidP="00323AFF">
      <w:pPr>
        <w:bidi w:val="0"/>
        <w:jc w:val="center"/>
        <w:rPr>
          <w:rFonts w:ascii="Impact" w:hAnsi="Impact" w:cs="MCS Jeddah S_I normal."/>
          <w:iCs/>
          <w:sz w:val="32"/>
          <w:szCs w:val="32"/>
        </w:rPr>
      </w:pPr>
      <w:r w:rsidRPr="00687FC1">
        <w:rPr>
          <w:rFonts w:ascii="Impact" w:hAnsi="Impact" w:cs="MCS Jeddah S_I normal."/>
          <w:iCs/>
          <w:sz w:val="32"/>
          <w:szCs w:val="32"/>
        </w:rPr>
        <w:lastRenderedPageBreak/>
        <w:t>Attention deficit and hyperactivity disorder and its relationship to juvenile delinquency in the Kingdom of Saudi Arabia</w:t>
      </w:r>
    </w:p>
    <w:p w:rsidR="00EB139B" w:rsidRPr="00687FC1" w:rsidRDefault="00EB139B" w:rsidP="00EC4A3A">
      <w:pPr>
        <w:pStyle w:val="Heading1"/>
        <w:bidi w:val="0"/>
        <w:spacing w:before="0"/>
        <w:ind w:left="2160" w:firstLine="720"/>
        <w:jc w:val="center"/>
        <w:rPr>
          <w:rFonts w:asciiTheme="majorBidi" w:hAnsiTheme="majorBidi" w:cstheme="majorBidi"/>
          <w:b/>
          <w:bCs/>
          <w:i/>
          <w:iCs w:val="0"/>
        </w:rPr>
      </w:pPr>
      <w:r w:rsidRPr="00687FC1">
        <w:rPr>
          <w:rFonts w:asciiTheme="majorBidi" w:hAnsiTheme="majorBidi" w:cstheme="majorBidi"/>
          <w:b/>
          <w:bCs/>
          <w:i/>
          <w:iCs w:val="0"/>
        </w:rPr>
        <w:t>By</w:t>
      </w:r>
    </w:p>
    <w:p w:rsidR="00446C76" w:rsidRPr="00687FC1" w:rsidRDefault="00E614A9" w:rsidP="00EC4A3A">
      <w:pPr>
        <w:pStyle w:val="Heading1"/>
        <w:pBdr>
          <w:bottom w:val="thinThickSmallGap" w:sz="24" w:space="1" w:color="auto"/>
        </w:pBdr>
        <w:bidi w:val="0"/>
        <w:spacing w:before="0"/>
        <w:jc w:val="right"/>
        <w:rPr>
          <w:rFonts w:ascii="Arial Black" w:hAnsi="Arial Black"/>
          <w:sz w:val="22"/>
          <w:szCs w:val="22"/>
          <w:rtl/>
        </w:rPr>
      </w:pPr>
      <w:r w:rsidRPr="00687FC1">
        <w:rPr>
          <w:rFonts w:ascii="Arial Black" w:hAnsi="Arial Black"/>
          <w:b/>
          <w:bCs/>
          <w:sz w:val="22"/>
          <w:szCs w:val="22"/>
        </w:rPr>
        <w:t xml:space="preserve">Mrs. </w:t>
      </w:r>
      <w:proofErr w:type="spellStart"/>
      <w:r w:rsidRPr="00687FC1">
        <w:rPr>
          <w:rFonts w:ascii="Arial Black" w:hAnsi="Arial Black"/>
          <w:b/>
          <w:bCs/>
          <w:sz w:val="22"/>
          <w:szCs w:val="22"/>
        </w:rPr>
        <w:t>Dhay</w:t>
      </w:r>
      <w:proofErr w:type="spellEnd"/>
      <w:r w:rsidRPr="00687FC1">
        <w:rPr>
          <w:rFonts w:ascii="Arial Black" w:hAnsi="Arial Black"/>
          <w:b/>
          <w:bCs/>
          <w:sz w:val="22"/>
          <w:szCs w:val="22"/>
        </w:rPr>
        <w:t xml:space="preserve"> </w:t>
      </w:r>
      <w:proofErr w:type="spellStart"/>
      <w:r w:rsidRPr="00687FC1">
        <w:rPr>
          <w:rFonts w:ascii="Arial Black" w:hAnsi="Arial Black"/>
          <w:b/>
          <w:bCs/>
          <w:sz w:val="22"/>
          <w:szCs w:val="22"/>
        </w:rPr>
        <w:t>Alotaibi</w:t>
      </w:r>
      <w:proofErr w:type="spellEnd"/>
      <w:r w:rsidR="00E414C5" w:rsidRPr="00687FC1">
        <w:rPr>
          <w:rFonts w:ascii="Times New Roman" w:hAnsi="Times New Roman" w:cs="Times New Roman"/>
          <w:b/>
          <w:bCs/>
        </w:rPr>
        <w:t xml:space="preserve"> </w:t>
      </w:r>
      <w:r w:rsidR="00D050C9" w:rsidRPr="00687FC1">
        <w:rPr>
          <w:rFonts w:ascii="Arial Black" w:hAnsi="Arial Black"/>
          <w:vertAlign w:val="superscript"/>
        </w:rPr>
        <w:footnoteReference w:customMarkFollows="1" w:id="4"/>
        <w:t>(*)</w:t>
      </w:r>
      <w:r w:rsidR="00930798" w:rsidRPr="00687FC1">
        <w:rPr>
          <w:rFonts w:ascii="Arial Black" w:hAnsi="Arial Black"/>
        </w:rPr>
        <w:t xml:space="preserve"> &amp; </w:t>
      </w:r>
      <w:r w:rsidRPr="00687FC1">
        <w:rPr>
          <w:rFonts w:ascii="Arial Black" w:hAnsi="Arial Black"/>
          <w:b/>
          <w:bCs/>
          <w:sz w:val="22"/>
          <w:szCs w:val="22"/>
        </w:rPr>
        <w:t xml:space="preserve">Mr. Ahmed </w:t>
      </w:r>
      <w:proofErr w:type="spellStart"/>
      <w:r w:rsidRPr="00687FC1">
        <w:rPr>
          <w:rFonts w:ascii="Arial Black" w:hAnsi="Arial Black"/>
          <w:b/>
          <w:bCs/>
          <w:sz w:val="22"/>
          <w:szCs w:val="22"/>
        </w:rPr>
        <w:t>rabaabh</w:t>
      </w:r>
      <w:proofErr w:type="spellEnd"/>
      <w:r w:rsidR="0027201C" w:rsidRPr="00687FC1">
        <w:rPr>
          <w:rFonts w:ascii="Arial Black" w:hAnsi="Arial Black"/>
          <w:vertAlign w:val="superscript"/>
        </w:rPr>
        <w:t xml:space="preserve"> </w:t>
      </w:r>
      <w:r w:rsidR="00930798" w:rsidRPr="00687FC1">
        <w:rPr>
          <w:rFonts w:ascii="Arial Black" w:hAnsi="Arial Black"/>
          <w:vertAlign w:val="superscript"/>
        </w:rPr>
        <w:footnoteReference w:customMarkFollows="1" w:id="5"/>
        <w:t>(**)</w:t>
      </w:r>
    </w:p>
    <w:p w:rsidR="00072FCF" w:rsidRPr="00687FC1" w:rsidRDefault="00072FCF" w:rsidP="00323AFF">
      <w:pPr>
        <w:pStyle w:val="Heading1"/>
        <w:bidi w:val="0"/>
        <w:spacing w:line="360" w:lineRule="auto"/>
        <w:jc w:val="center"/>
        <w:rPr>
          <w:rtl/>
        </w:rPr>
      </w:pPr>
      <w:r w:rsidRPr="00687FC1">
        <w:t>Abstract</w:t>
      </w:r>
    </w:p>
    <w:p w:rsidR="00F248BB" w:rsidRPr="00687FC1" w:rsidRDefault="00F248BB" w:rsidP="0091610B">
      <w:pPr>
        <w:bidi w:val="0"/>
        <w:spacing w:line="312" w:lineRule="auto"/>
        <w:ind w:firstLine="720"/>
        <w:jc w:val="lowKashida"/>
      </w:pPr>
      <w:r w:rsidRPr="00687FC1">
        <w:t>This study aims to identify the relationship between Attention Deficit Hyperactivity Disorder "ADHD", and delinquency in a sample of delinquent juveniles and compare them with the normal ones, and knowledge of the differences according to the variables "gender, type of charge, misdemeanor"</w:t>
      </w:r>
    </w:p>
    <w:p w:rsidR="00F248BB" w:rsidRPr="00687FC1" w:rsidRDefault="00F248BB" w:rsidP="0091610B">
      <w:pPr>
        <w:bidi w:val="0"/>
        <w:spacing w:line="312" w:lineRule="auto"/>
        <w:ind w:firstLine="720"/>
        <w:jc w:val="lowKashida"/>
      </w:pPr>
      <w:r w:rsidRPr="00687FC1">
        <w:t>The sample consisted of 187 males and females in juvenile care institutions in a number of regions of Saudi Arabia and 50 ordinary students of the same age and gender.</w:t>
      </w:r>
    </w:p>
    <w:p w:rsidR="00F248BB" w:rsidRPr="00687FC1" w:rsidRDefault="00F248BB" w:rsidP="0091610B">
      <w:pPr>
        <w:bidi w:val="0"/>
        <w:spacing w:line="312" w:lineRule="auto"/>
        <w:ind w:firstLine="720"/>
        <w:jc w:val="lowKashida"/>
      </w:pPr>
      <w:r w:rsidRPr="00687FC1">
        <w:t>The Conner's scale is used for teachers' estimates to determine the proportion of Attention Deficit Hyperactivity Disorder and in juvenile care.</w:t>
      </w:r>
    </w:p>
    <w:p w:rsidR="00F248BB" w:rsidRPr="00687FC1" w:rsidRDefault="00F248BB" w:rsidP="0091610B">
      <w:pPr>
        <w:bidi w:val="0"/>
        <w:spacing w:line="312" w:lineRule="auto"/>
        <w:ind w:firstLine="720"/>
        <w:jc w:val="lowKashida"/>
      </w:pPr>
      <w:r w:rsidRPr="00687FC1">
        <w:t>The results indicated that there was a disturbance disorder</w:t>
      </w:r>
    </w:p>
    <w:p w:rsidR="00F248BB" w:rsidRPr="00687FC1" w:rsidRDefault="00F248BB" w:rsidP="0091610B">
      <w:pPr>
        <w:bidi w:val="0"/>
        <w:spacing w:line="312" w:lineRule="auto"/>
        <w:ind w:firstLine="720"/>
        <w:jc w:val="lowKashida"/>
      </w:pPr>
      <w:r w:rsidRPr="00687FC1">
        <w:t xml:space="preserve"> </w:t>
      </w:r>
      <w:proofErr w:type="gramStart"/>
      <w:r w:rsidRPr="00687FC1">
        <w:t>in</w:t>
      </w:r>
      <w:proofErr w:type="gramEnd"/>
      <w:r w:rsidRPr="00687FC1">
        <w:t xml:space="preserve"> juvenile delinquents is moderate. </w:t>
      </w:r>
    </w:p>
    <w:p w:rsidR="00930798" w:rsidRPr="00687FC1" w:rsidRDefault="00F248BB" w:rsidP="0091610B">
      <w:pPr>
        <w:bidi w:val="0"/>
        <w:spacing w:line="312" w:lineRule="auto"/>
        <w:ind w:firstLine="720"/>
        <w:jc w:val="lowKashida"/>
        <w:rPr>
          <w:spacing w:val="-4"/>
        </w:rPr>
      </w:pPr>
      <w:r w:rsidRPr="00687FC1">
        <w:t>There were also statistically significant differences in juvenile delinquency compared to normal. There was also evidence of the misdemeanor variable in favor of the offense of abduction. The results also indicate that there are no statistically significant differences between both genders within the care institutions; therefore, the researcher recommends that each event be checked for safety from the disorder and that a treatment plan compatible with the rehabilitation program provided to them should be provided to ensure that the event does not recur due to the disorder</w:t>
      </w:r>
      <w:r w:rsidRPr="00687FC1">
        <w:rPr>
          <w:spacing w:val="-4"/>
        </w:rPr>
        <w:t>.</w:t>
      </w:r>
    </w:p>
    <w:p w:rsidR="00E414C5" w:rsidRPr="00687FC1" w:rsidRDefault="007D4459" w:rsidP="0023150E">
      <w:pPr>
        <w:bidi w:val="0"/>
        <w:spacing w:before="240"/>
        <w:ind w:left="1440" w:hanging="1440"/>
        <w:jc w:val="lowKashida"/>
        <w:rPr>
          <w:rtl/>
          <w:lang w:bidi="ar-EG"/>
        </w:rPr>
      </w:pPr>
      <w:r w:rsidRPr="00687FC1">
        <w:rPr>
          <w:rFonts w:ascii="Arial Black" w:hAnsi="Arial Black"/>
          <w:sz w:val="24"/>
          <w:szCs w:val="24"/>
        </w:rPr>
        <w:t>Key words</w:t>
      </w:r>
      <w:r w:rsidRPr="00687FC1">
        <w:t xml:space="preserve">: </w:t>
      </w:r>
      <w:r w:rsidR="0023150E" w:rsidRPr="00687FC1">
        <w:t>attention deficit, hyperactivity, juveniles, delinquents</w:t>
      </w:r>
      <w:r w:rsidRPr="00687FC1">
        <w:t>.</w:t>
      </w:r>
    </w:p>
    <w:p w:rsidR="003C10B4" w:rsidRPr="00687FC1" w:rsidRDefault="003C10B4" w:rsidP="00E63212">
      <w:pPr>
        <w:pStyle w:val="Heading1"/>
        <w:spacing w:line="283" w:lineRule="auto"/>
        <w:rPr>
          <w:rtl/>
          <w:lang w:bidi="ar-EG"/>
        </w:rPr>
      </w:pPr>
      <w:r w:rsidRPr="00687FC1">
        <w:rPr>
          <w:rtl/>
        </w:rPr>
        <w:lastRenderedPageBreak/>
        <w:t>مق</w:t>
      </w:r>
      <w:r w:rsidR="00924E0A" w:rsidRPr="00687FC1">
        <w:rPr>
          <w:rFonts w:hint="cs"/>
          <w:rtl/>
        </w:rPr>
        <w:t>ـ</w:t>
      </w:r>
      <w:r w:rsidR="00B15789" w:rsidRPr="00687FC1">
        <w:rPr>
          <w:rFonts w:hint="cs"/>
          <w:rtl/>
        </w:rPr>
        <w:t>ــ</w:t>
      </w:r>
      <w:r w:rsidR="00924E0A" w:rsidRPr="00687FC1">
        <w:rPr>
          <w:rFonts w:hint="cs"/>
          <w:rtl/>
        </w:rPr>
        <w:t>ـــ</w:t>
      </w:r>
      <w:r w:rsidRPr="00687FC1">
        <w:rPr>
          <w:rtl/>
        </w:rPr>
        <w:t>دم</w:t>
      </w:r>
      <w:r w:rsidR="00924E0A" w:rsidRPr="00687FC1">
        <w:rPr>
          <w:rFonts w:hint="cs"/>
          <w:rtl/>
        </w:rPr>
        <w:t>ـ</w:t>
      </w:r>
      <w:r w:rsidR="00B15789" w:rsidRPr="00687FC1">
        <w:rPr>
          <w:rFonts w:hint="cs"/>
          <w:rtl/>
        </w:rPr>
        <w:t>ــــ</w:t>
      </w:r>
      <w:r w:rsidR="00924E0A" w:rsidRPr="00687FC1">
        <w:rPr>
          <w:rFonts w:hint="cs"/>
          <w:rtl/>
        </w:rPr>
        <w:t>ـــ</w:t>
      </w:r>
      <w:r w:rsidRPr="00687FC1">
        <w:rPr>
          <w:rtl/>
        </w:rPr>
        <w:t>ة:</w:t>
      </w:r>
    </w:p>
    <w:p w:rsidR="00D6677A" w:rsidRPr="00687FC1" w:rsidRDefault="008A6341" w:rsidP="00E63212">
      <w:pPr>
        <w:spacing w:line="283" w:lineRule="auto"/>
        <w:ind w:firstLine="720"/>
        <w:jc w:val="lowKashida"/>
        <w:rPr>
          <w:rtl/>
        </w:rPr>
      </w:pPr>
      <w:bookmarkStart w:id="1" w:name="_Hlk6064513"/>
      <w:r w:rsidRPr="00687FC1">
        <w:rPr>
          <w:rtl/>
        </w:rPr>
        <w:t xml:space="preserve">يعد اضطراب قصور الانتباه والنشاط الزائد </w:t>
      </w:r>
      <w:r w:rsidRPr="00687FC1">
        <w:t>Attention deficit Hyperactivity Disorder</w:t>
      </w:r>
      <w:r w:rsidRPr="00687FC1">
        <w:rPr>
          <w:rtl/>
        </w:rPr>
        <w:t xml:space="preserve"> "</w:t>
      </w:r>
      <w:r w:rsidRPr="00687FC1">
        <w:t>ADHD</w:t>
      </w:r>
      <w:r w:rsidRPr="00687FC1">
        <w:rPr>
          <w:rtl/>
        </w:rPr>
        <w:t xml:space="preserve">" أحد أكثر اضطرابات الطفولة شيوعًا، وقد لاقى اهتمامًا واسعًا من الباحثين في جميع المجالات؛ سواء كانت </w:t>
      </w:r>
      <w:bookmarkEnd w:id="1"/>
      <w:r w:rsidRPr="00687FC1">
        <w:rPr>
          <w:rtl/>
        </w:rPr>
        <w:t xml:space="preserve">طبية، أو أكاديمية أو نفسية؛ إلا أن جميع المجالات بينت ارتباط هذا الاضطراب بسلسة واسعة من التأثيرات السلبية على الأطفال، ويمتد أثرها إلى المراهقين، ويكون في هذه المرحلة أشد </w:t>
      </w:r>
      <w:r w:rsidRPr="00687FC1">
        <w:rPr>
          <w:rFonts w:hint="cs"/>
          <w:rtl/>
        </w:rPr>
        <w:t>تأثيرا</w:t>
      </w:r>
      <w:r w:rsidRPr="00687FC1">
        <w:rPr>
          <w:rtl/>
        </w:rPr>
        <w:t xml:space="preserve"> على الفرد نفسه وعلى الأسرة والمجتمع؛ مما أدى إلى توجه الباحثين الآن إلى دراسة هذا الاضطراب بشكل أعمق في مرحلة ما</w:t>
      </w:r>
      <w:r w:rsidRPr="00687FC1">
        <w:rPr>
          <w:rFonts w:hint="cs"/>
          <w:rtl/>
        </w:rPr>
        <w:t xml:space="preserve"> </w:t>
      </w:r>
      <w:r w:rsidRPr="00687FC1">
        <w:rPr>
          <w:rtl/>
        </w:rPr>
        <w:t>بعد الطفولة وحتى سن الرشد؛" لتأثير هذا الاضطراب سلبًا على العديد من المجالات وأهمها المجال الدراسي؛ لاسيما وأن مظاهر وأعراض هذا الاضطراب متداخلة بشكل كبير لسلوكيات الأطفال الأشقياء في مرحلة الطفولة؛ ولذا لا</w:t>
      </w:r>
      <w:r w:rsidRPr="00687FC1">
        <w:rPr>
          <w:rFonts w:hint="cs"/>
          <w:rtl/>
        </w:rPr>
        <w:t xml:space="preserve"> </w:t>
      </w:r>
      <w:r w:rsidRPr="00687FC1">
        <w:rPr>
          <w:rtl/>
        </w:rPr>
        <w:t>يمكن تمييزه بسهولة لصغر سنهم. اما في مرحلة المراهقة</w:t>
      </w:r>
      <w:r w:rsidR="00852947" w:rsidRPr="00687FC1">
        <w:rPr>
          <w:rtl/>
        </w:rPr>
        <w:t xml:space="preserve"> </w:t>
      </w:r>
      <w:r w:rsidRPr="00687FC1">
        <w:rPr>
          <w:rtl/>
        </w:rPr>
        <w:t>فتكون على شكل اندفاعية وعدم الطاعة</w:t>
      </w:r>
      <w:r w:rsidR="00852947" w:rsidRPr="00687FC1">
        <w:rPr>
          <w:rtl/>
        </w:rPr>
        <w:t xml:space="preserve">، </w:t>
      </w:r>
      <w:r w:rsidRPr="00687FC1">
        <w:rPr>
          <w:rtl/>
        </w:rPr>
        <w:t xml:space="preserve">سرعة التهيج. وقد يخلط العديد من الآباء والمعلمين بين أعراض الاضطراب وتزامن هذه الأفعال بمرحلة المراهقة؛ ومن ثَمَ لا يُقدّم أي إجراء للمساعدة أو العلاج ظنًا منهم بأنها ستختفي مع مرور الوقت بدافع النضج؛ مما يؤدي إلى تفاقم المشكلة وزيادة حدتها. </w:t>
      </w:r>
    </w:p>
    <w:p w:rsidR="00D6677A" w:rsidRPr="00687FC1" w:rsidRDefault="008A6341" w:rsidP="00E63212">
      <w:pPr>
        <w:spacing w:line="283" w:lineRule="auto"/>
        <w:ind w:firstLine="720"/>
        <w:jc w:val="lowKashida"/>
        <w:rPr>
          <w:spacing w:val="-6"/>
          <w:rtl/>
        </w:rPr>
      </w:pPr>
      <w:r w:rsidRPr="00687FC1">
        <w:rPr>
          <w:spacing w:val="-6"/>
          <w:rtl/>
        </w:rPr>
        <w:t xml:space="preserve">كما أن العديد من الدراسات اتفقت على شيوع اضطراب </w:t>
      </w:r>
      <w:r w:rsidRPr="00687FC1">
        <w:rPr>
          <w:spacing w:val="-6"/>
        </w:rPr>
        <w:t>ADHD</w:t>
      </w:r>
      <w:r w:rsidRPr="00687FC1">
        <w:rPr>
          <w:spacing w:val="-6"/>
          <w:rtl/>
        </w:rPr>
        <w:t xml:space="preserve"> لدى الذكور منه لدى الإناث، حيث يزيد لدى الذكور بمقدار ضعفين إلى أربعة أضعاف (العسكر، 2005) </w:t>
      </w:r>
      <w:r w:rsidRPr="00687FC1">
        <w:rPr>
          <w:spacing w:val="-6"/>
        </w:rPr>
        <w:t>(</w:t>
      </w:r>
      <w:proofErr w:type="spellStart"/>
      <w:r w:rsidRPr="00687FC1">
        <w:rPr>
          <w:spacing w:val="-6"/>
        </w:rPr>
        <w:t>Dulcan</w:t>
      </w:r>
      <w:proofErr w:type="spellEnd"/>
      <w:r w:rsidRPr="00687FC1">
        <w:rPr>
          <w:spacing w:val="-6"/>
        </w:rPr>
        <w:t>, 1997)</w:t>
      </w:r>
      <w:r w:rsidRPr="00687FC1">
        <w:rPr>
          <w:spacing w:val="-6"/>
          <w:rtl/>
        </w:rPr>
        <w:t xml:space="preserve"> (في الخطيب، 2013)؛ إلا أن هناك دراسة حديثة أشارت إلى أن هذه النسبة قد تكون محصورة في مرحلة الطفولة فقط، وعند البلوغ تتساوى النسبة بينهما </w:t>
      </w:r>
      <w:r w:rsidRPr="00687FC1">
        <w:rPr>
          <w:spacing w:val="-6"/>
        </w:rPr>
        <w:t>(Murray et al.</w:t>
      </w:r>
      <w:proofErr w:type="gramStart"/>
      <w:r w:rsidR="00D42F59" w:rsidRPr="00687FC1">
        <w:rPr>
          <w:spacing w:val="-6"/>
        </w:rPr>
        <w:t xml:space="preserve">, </w:t>
      </w:r>
      <w:r w:rsidRPr="00687FC1">
        <w:rPr>
          <w:spacing w:val="-6"/>
        </w:rPr>
        <w:t>2018)</w:t>
      </w:r>
      <w:r w:rsidRPr="00687FC1">
        <w:rPr>
          <w:spacing w:val="-6"/>
          <w:rtl/>
        </w:rPr>
        <w:t>.</w:t>
      </w:r>
      <w:proofErr w:type="gramEnd"/>
    </w:p>
    <w:p w:rsidR="00D6677A" w:rsidRPr="00687FC1" w:rsidRDefault="008A6341" w:rsidP="00E63212">
      <w:pPr>
        <w:spacing w:line="283" w:lineRule="auto"/>
        <w:ind w:firstLine="720"/>
        <w:jc w:val="lowKashida"/>
        <w:rPr>
          <w:spacing w:val="-2"/>
          <w:rtl/>
        </w:rPr>
      </w:pPr>
      <w:r w:rsidRPr="00687FC1">
        <w:rPr>
          <w:spacing w:val="-2"/>
          <w:rtl/>
        </w:rPr>
        <w:t xml:space="preserve">وأشارت دراسة كلين وآخرون </w:t>
      </w:r>
      <w:r w:rsidRPr="00687FC1">
        <w:rPr>
          <w:spacing w:val="-2"/>
        </w:rPr>
        <w:t>(</w:t>
      </w:r>
      <w:proofErr w:type="spellStart"/>
      <w:r w:rsidRPr="00687FC1">
        <w:rPr>
          <w:spacing w:val="-2"/>
        </w:rPr>
        <w:t>klein</w:t>
      </w:r>
      <w:proofErr w:type="spellEnd"/>
      <w:r w:rsidRPr="00687FC1">
        <w:rPr>
          <w:spacing w:val="-2"/>
        </w:rPr>
        <w:t xml:space="preserve"> et al., 2012)</w:t>
      </w:r>
      <w:r w:rsidRPr="00687FC1">
        <w:rPr>
          <w:spacing w:val="-2"/>
          <w:rtl/>
        </w:rPr>
        <w:t xml:space="preserve"> إلى أن الأطفال ذوي اضطراب قصور الانتباه والنشاط الزائد بالمقارنة مع أقرانهم العاديين أكثر تعرضًا للإصابة بالاضطرابات السلوكية في مرحلة المراهقة، كما أن السلوك الانعزالي يكون أعلى في سن البلوغ، وقد تكون احتمالية إصابتهم بتعاطي المخدرات </w:t>
      </w:r>
      <w:r w:rsidR="00D6677A" w:rsidRPr="00687FC1">
        <w:rPr>
          <w:rFonts w:hint="cs"/>
          <w:spacing w:val="-2"/>
          <w:rtl/>
        </w:rPr>
        <w:t>والإدمان</w:t>
      </w:r>
      <w:r w:rsidRPr="00687FC1">
        <w:rPr>
          <w:spacing w:val="-2"/>
          <w:rtl/>
        </w:rPr>
        <w:t xml:space="preserve"> أكثر، ومن المعروف إن الإدمان أحد أخطر الجرائم سوءًا، إلا أن نسبة حدوثها عند ذوي اضطراب قصور الانتباه والنشاط الزائد أعلى؛ فتزيد من معدلات الانتحار خاصة عندما يقترن -</w:t>
      </w:r>
      <w:r w:rsidR="00F65D81">
        <w:rPr>
          <w:rFonts w:hint="cs"/>
          <w:spacing w:val="-2"/>
          <w:rtl/>
        </w:rPr>
        <w:t xml:space="preserve"> </w:t>
      </w:r>
      <w:r w:rsidRPr="00687FC1">
        <w:rPr>
          <w:spacing w:val="-2"/>
          <w:rtl/>
        </w:rPr>
        <w:t>أيضًا- باضطرابات المزاجية أو السلوكية</w:t>
      </w:r>
      <w:r w:rsidR="00D6677A" w:rsidRPr="00687FC1">
        <w:rPr>
          <w:rFonts w:hint="cs"/>
          <w:spacing w:val="-2"/>
          <w:rtl/>
        </w:rPr>
        <w:t xml:space="preserve"> </w:t>
      </w:r>
      <w:r w:rsidRPr="00687FC1">
        <w:rPr>
          <w:spacing w:val="-2"/>
        </w:rPr>
        <w:t>(</w:t>
      </w:r>
      <w:proofErr w:type="spellStart"/>
      <w:r w:rsidRPr="00687FC1">
        <w:rPr>
          <w:spacing w:val="-2"/>
        </w:rPr>
        <w:t>Agosti</w:t>
      </w:r>
      <w:proofErr w:type="spellEnd"/>
      <w:r w:rsidRPr="00687FC1">
        <w:rPr>
          <w:spacing w:val="-2"/>
        </w:rPr>
        <w:t>, et al.,</w:t>
      </w:r>
      <w:r w:rsidR="00D6677A" w:rsidRPr="00687FC1">
        <w:rPr>
          <w:spacing w:val="-2"/>
        </w:rPr>
        <w:t xml:space="preserve"> </w:t>
      </w:r>
      <w:r w:rsidRPr="00687FC1">
        <w:rPr>
          <w:spacing w:val="-2"/>
        </w:rPr>
        <w:t>2011)</w:t>
      </w:r>
      <w:r w:rsidRPr="00687FC1">
        <w:rPr>
          <w:spacing w:val="-2"/>
          <w:rtl/>
        </w:rPr>
        <w:t>.</w:t>
      </w:r>
    </w:p>
    <w:p w:rsidR="00262BB4" w:rsidRPr="00687FC1" w:rsidRDefault="008A6341" w:rsidP="00D44875">
      <w:pPr>
        <w:spacing w:line="276" w:lineRule="auto"/>
        <w:ind w:firstLine="720"/>
        <w:jc w:val="lowKashida"/>
        <w:rPr>
          <w:spacing w:val="-6"/>
          <w:rtl/>
        </w:rPr>
      </w:pPr>
      <w:r w:rsidRPr="00687FC1">
        <w:rPr>
          <w:spacing w:val="-6"/>
          <w:rtl/>
        </w:rPr>
        <w:lastRenderedPageBreak/>
        <w:t>كذلك فإن الجانحين من ذوي قصور الانتباه مع النشاط الزائد –مقارنة بالجانحين العاديين- يقعون في وقت مبكر وبمعدل أكبر في مخالفة نظام العدالة الجنائية، وكذلك يتسمون بزيادة وتيرة وخطورة العدوان عند احتجازهم، كما أن عدم تشخيصهم في مرحلة مبكرة من الممكن أن يؤدي إلى احتمالية عودتهم إلى الاحتجاز مرة أخرى بجرائم أعلى نسبيا عن سابقتها. (</w:t>
      </w:r>
      <w:r w:rsidRPr="00687FC1">
        <w:rPr>
          <w:spacing w:val="-6"/>
        </w:rPr>
        <w:t>Young &amp; Goodwin, 2010</w:t>
      </w:r>
      <w:r w:rsidRPr="00687FC1">
        <w:rPr>
          <w:spacing w:val="-6"/>
          <w:rtl/>
        </w:rPr>
        <w:t>).</w:t>
      </w:r>
    </w:p>
    <w:p w:rsidR="008A6341" w:rsidRPr="00687FC1" w:rsidRDefault="008A6341" w:rsidP="00D44875">
      <w:pPr>
        <w:spacing w:line="276" w:lineRule="auto"/>
        <w:ind w:firstLine="720"/>
        <w:jc w:val="lowKashida"/>
        <w:rPr>
          <w:rtl/>
        </w:rPr>
      </w:pPr>
      <w:r w:rsidRPr="00687FC1">
        <w:rPr>
          <w:rtl/>
        </w:rPr>
        <w:t>وفي بيان من الحكومة البريطانية في الحادي عشر من شهر فبراير عام 2019 وكانت إفادته بأن 25% من السجناء هم من ذوي اضطراب قصور الانتباه والنشاط الزائد وأشارت الى وجوب العم</w:t>
      </w:r>
      <w:r w:rsidR="007F5C1D" w:rsidRPr="00687FC1">
        <w:rPr>
          <w:rtl/>
        </w:rPr>
        <w:t>ل لمساعدتهم وتقديم الدعم اللازم</w:t>
      </w:r>
      <w:r w:rsidRPr="00687FC1">
        <w:rPr>
          <w:rtl/>
        </w:rPr>
        <w:t>؛ إلا أن الأبحاث العربية لم تتناول دراسته على الرغم من اجتهاداتها في طرح الاضطراب ومفهومه، وبناء المقاييس والبرامج العلاجية له، ولم تتطرق إلى ارتباطه وتأثيره بشكل سلبي ومباشر على الفرد نفسه والمجتمع، ولربما أعانت الدراسات التي تبحث عن علاقة الاضطراب بالجنوح الدولة في الحد من الأمور التخريبية والإرهابية؛ لاسيما في تغرير النشء وجعلهم طُعمًا يزعزع الأمن؛ لذا كان من الأحرى توسيع الدائرة البحثية تجاه هذا الموضوع، واتخاذ الإجراءات اللازمة، وأولها تقديم برامج التدخل المبكر في مرحلة الطفولة المبكرة وخطط علاجية مدروسة في سن المدرسة</w:t>
      </w:r>
      <w:r w:rsidR="007F5C1D" w:rsidRPr="00687FC1">
        <w:rPr>
          <w:rFonts w:hint="cs"/>
          <w:rtl/>
        </w:rPr>
        <w:t>،</w:t>
      </w:r>
      <w:r w:rsidRPr="00687FC1">
        <w:rPr>
          <w:rtl/>
        </w:rPr>
        <w:t xml:space="preserve"> تضمن للطفل حقه التعليمي بطريقة صحيحة تتوافق مع جوانب القصور والحاجات لديه حتى لا يتسرب من التعليم ويتجه الى السلوكيات غير السوية.</w:t>
      </w:r>
    </w:p>
    <w:p w:rsidR="008A6341" w:rsidRPr="00687FC1" w:rsidRDefault="008A6341" w:rsidP="00D44875">
      <w:pPr>
        <w:pStyle w:val="Heading1"/>
        <w:spacing w:line="276" w:lineRule="auto"/>
        <w:rPr>
          <w:rtl/>
        </w:rPr>
      </w:pPr>
      <w:proofErr w:type="gramStart"/>
      <w:r w:rsidRPr="00687FC1">
        <w:rPr>
          <w:rtl/>
        </w:rPr>
        <w:t>مشكل</w:t>
      </w:r>
      <w:r w:rsidR="007F5C1D" w:rsidRPr="00687FC1">
        <w:rPr>
          <w:rFonts w:hint="cs"/>
          <w:rtl/>
        </w:rPr>
        <w:t>ــــ</w:t>
      </w:r>
      <w:r w:rsidRPr="00687FC1">
        <w:rPr>
          <w:rtl/>
        </w:rPr>
        <w:t>ة</w:t>
      </w:r>
      <w:proofErr w:type="gramEnd"/>
      <w:r w:rsidRPr="00687FC1">
        <w:rPr>
          <w:rtl/>
        </w:rPr>
        <w:t xml:space="preserve"> ال</w:t>
      </w:r>
      <w:r w:rsidR="007F5C1D" w:rsidRPr="00687FC1">
        <w:rPr>
          <w:rFonts w:hint="cs"/>
          <w:rtl/>
        </w:rPr>
        <w:t>ــــ</w:t>
      </w:r>
      <w:r w:rsidRPr="00687FC1">
        <w:rPr>
          <w:rtl/>
        </w:rPr>
        <w:t>دراس</w:t>
      </w:r>
      <w:r w:rsidR="007F5C1D" w:rsidRPr="00687FC1">
        <w:rPr>
          <w:rFonts w:hint="cs"/>
          <w:rtl/>
        </w:rPr>
        <w:t>ــــ</w:t>
      </w:r>
      <w:r w:rsidRPr="00687FC1">
        <w:rPr>
          <w:rtl/>
        </w:rPr>
        <w:t>ة:</w:t>
      </w:r>
    </w:p>
    <w:p w:rsidR="007F5C1D" w:rsidRPr="00687FC1" w:rsidRDefault="008A6341" w:rsidP="00D44875">
      <w:pPr>
        <w:spacing w:line="276" w:lineRule="auto"/>
        <w:ind w:firstLine="720"/>
        <w:jc w:val="lowKashida"/>
        <w:rPr>
          <w:spacing w:val="-2"/>
          <w:rtl/>
        </w:rPr>
      </w:pPr>
      <w:r w:rsidRPr="00687FC1">
        <w:rPr>
          <w:spacing w:val="-2"/>
          <w:rtl/>
        </w:rPr>
        <w:t xml:space="preserve">تكمن مشكلة الدراسة في تناول خطر إهمال اضطراب </w:t>
      </w:r>
      <w:r w:rsidRPr="00687FC1">
        <w:rPr>
          <w:spacing w:val="-2"/>
        </w:rPr>
        <w:t>ADHD</w:t>
      </w:r>
      <w:r w:rsidRPr="00687FC1">
        <w:rPr>
          <w:spacing w:val="-2"/>
          <w:rtl/>
        </w:rPr>
        <w:t xml:space="preserve">، لدى المراهقين حيث انهم لم </w:t>
      </w:r>
      <w:proofErr w:type="spellStart"/>
      <w:r w:rsidRPr="00687FC1">
        <w:rPr>
          <w:spacing w:val="-2"/>
          <w:rtl/>
        </w:rPr>
        <w:t>يتلقو</w:t>
      </w:r>
      <w:proofErr w:type="spellEnd"/>
      <w:r w:rsidRPr="00687FC1">
        <w:rPr>
          <w:spacing w:val="-2"/>
          <w:rtl/>
        </w:rPr>
        <w:t xml:space="preserve"> الخدمات والرعاية التي تؤهلهم للتعامل مع سلبيات اضطراب</w:t>
      </w:r>
      <w:r w:rsidR="007F5C1D" w:rsidRPr="00687FC1">
        <w:rPr>
          <w:rFonts w:hint="cs"/>
          <w:spacing w:val="-2"/>
          <w:rtl/>
        </w:rPr>
        <w:t xml:space="preserve"> </w:t>
      </w:r>
      <w:r w:rsidRPr="00687FC1">
        <w:rPr>
          <w:spacing w:val="-2"/>
        </w:rPr>
        <w:t>ADHD</w:t>
      </w:r>
      <w:r w:rsidRPr="00687FC1">
        <w:rPr>
          <w:spacing w:val="-2"/>
          <w:rtl/>
        </w:rPr>
        <w:t xml:space="preserve"> في مرحلة مبكرة مما أدى الى تفاقمها كلما تقدم الفرد في العمر حتى أصبحت اثرا سلبيا على الفرد في حياته المدرسية والشخصية وسبْبت بذلك تدنيا في التحصيل وتسربا من التعليم لينتهي بهم المطاف الى الجريمة والسلوكيات التخريبية</w:t>
      </w:r>
      <w:r w:rsidR="00852947" w:rsidRPr="00687FC1">
        <w:rPr>
          <w:spacing w:val="-2"/>
          <w:rtl/>
        </w:rPr>
        <w:t xml:space="preserve">، </w:t>
      </w:r>
      <w:r w:rsidRPr="00687FC1">
        <w:rPr>
          <w:spacing w:val="-2"/>
          <w:rtl/>
        </w:rPr>
        <w:t xml:space="preserve">أكد على ذلك </w:t>
      </w:r>
      <w:proofErr w:type="spellStart"/>
      <w:r w:rsidRPr="00687FC1">
        <w:rPr>
          <w:spacing w:val="-2"/>
          <w:rtl/>
        </w:rPr>
        <w:t>باركلي</w:t>
      </w:r>
      <w:proofErr w:type="spellEnd"/>
      <w:r w:rsidRPr="00687FC1">
        <w:rPr>
          <w:spacing w:val="-2"/>
          <w:rtl/>
        </w:rPr>
        <w:t xml:space="preserve"> 2004في (الربابعة.2011) إلى أنهم عادة ما</w:t>
      </w:r>
      <w:r w:rsidR="007F5C1D" w:rsidRPr="00687FC1">
        <w:rPr>
          <w:rFonts w:hint="cs"/>
          <w:spacing w:val="-2"/>
          <w:rtl/>
        </w:rPr>
        <w:t xml:space="preserve"> </w:t>
      </w:r>
      <w:r w:rsidRPr="00687FC1">
        <w:rPr>
          <w:spacing w:val="-2"/>
          <w:rtl/>
        </w:rPr>
        <w:t xml:space="preserve">يدخلون الكليات التي تحتاج معدلات أقل، كما أنهم يتخرجون بمعدل أقل من غيرهم، ويتسربون من التعليم العالي بنسبة أعلى من أقرانهم العاديين؛ إضافة الى ذلك يظهر عليهم السلوك الاندفاعي والصراع الدائم مع السلطة، وغالبًا ما يواجهون مشكلات في قيادة السيارات؛ حيث إن نسبة الحوادث لديهم </w:t>
      </w:r>
      <w:r w:rsidRPr="00687FC1">
        <w:rPr>
          <w:spacing w:val="-2"/>
          <w:rtl/>
        </w:rPr>
        <w:lastRenderedPageBreak/>
        <w:t xml:space="preserve">(49%) مقابل (16%) </w:t>
      </w:r>
      <w:r w:rsidRPr="00687FC1">
        <w:rPr>
          <w:rFonts w:hint="cs"/>
          <w:spacing w:val="-2"/>
          <w:rtl/>
        </w:rPr>
        <w:t xml:space="preserve">من </w:t>
      </w:r>
      <w:r w:rsidRPr="00687FC1">
        <w:rPr>
          <w:spacing w:val="-2"/>
          <w:rtl/>
        </w:rPr>
        <w:t>العاديين</w:t>
      </w:r>
      <w:r w:rsidRPr="00687FC1">
        <w:rPr>
          <w:rFonts w:hint="cs"/>
          <w:spacing w:val="-2"/>
          <w:rtl/>
        </w:rPr>
        <w:t xml:space="preserve">؛ </w:t>
      </w:r>
      <w:r w:rsidRPr="00687FC1">
        <w:rPr>
          <w:spacing w:val="-2"/>
          <w:rtl/>
        </w:rPr>
        <w:t xml:space="preserve">بسبب </w:t>
      </w:r>
      <w:r w:rsidRPr="00687FC1">
        <w:rPr>
          <w:rFonts w:hint="cs"/>
          <w:spacing w:val="-2"/>
          <w:rtl/>
        </w:rPr>
        <w:t>أنهم</w:t>
      </w:r>
      <w:r w:rsidRPr="00687FC1">
        <w:rPr>
          <w:spacing w:val="-2"/>
          <w:rtl/>
        </w:rPr>
        <w:t xml:space="preserve"> </w:t>
      </w:r>
      <w:r w:rsidRPr="00687FC1">
        <w:rPr>
          <w:rFonts w:hint="cs"/>
          <w:spacing w:val="-2"/>
          <w:rtl/>
        </w:rPr>
        <w:t>أ</w:t>
      </w:r>
      <w:r w:rsidRPr="00687FC1">
        <w:rPr>
          <w:spacing w:val="-2"/>
          <w:rtl/>
        </w:rPr>
        <w:t xml:space="preserve">كثر انفعالًا وعدوانية وسرعة </w:t>
      </w:r>
      <w:r w:rsidRPr="00687FC1">
        <w:rPr>
          <w:rFonts w:hint="cs"/>
          <w:spacing w:val="-2"/>
          <w:rtl/>
        </w:rPr>
        <w:t>في أ</w:t>
      </w:r>
      <w:r w:rsidRPr="00687FC1">
        <w:rPr>
          <w:spacing w:val="-2"/>
          <w:rtl/>
        </w:rPr>
        <w:t>ثناء القيادة، و</w:t>
      </w:r>
      <w:r w:rsidRPr="00687FC1">
        <w:rPr>
          <w:rFonts w:hint="cs"/>
          <w:spacing w:val="-2"/>
          <w:rtl/>
        </w:rPr>
        <w:t>أ</w:t>
      </w:r>
      <w:r w:rsidRPr="00687FC1">
        <w:rPr>
          <w:spacing w:val="-2"/>
          <w:rtl/>
        </w:rPr>
        <w:t>قل استخدامًا لحزام الأمان</w:t>
      </w:r>
      <w:r w:rsidRPr="00687FC1">
        <w:rPr>
          <w:rFonts w:hint="cs"/>
          <w:spacing w:val="-2"/>
          <w:rtl/>
        </w:rPr>
        <w:t xml:space="preserve">؛ </w:t>
      </w:r>
      <w:r w:rsidRPr="00687FC1">
        <w:rPr>
          <w:spacing w:val="-2"/>
          <w:rtl/>
        </w:rPr>
        <w:t>لذلك كانو</w:t>
      </w:r>
      <w:r w:rsidRPr="00687FC1">
        <w:rPr>
          <w:rFonts w:hint="cs"/>
          <w:spacing w:val="-2"/>
          <w:rtl/>
        </w:rPr>
        <w:t>ا</w:t>
      </w:r>
      <w:r w:rsidRPr="00687FC1">
        <w:rPr>
          <w:spacing w:val="-2"/>
          <w:rtl/>
        </w:rPr>
        <w:t xml:space="preserve"> أكثر عرضة لحوادث السير أربع مرات مقارنة بالعاديين.</w:t>
      </w:r>
    </w:p>
    <w:p w:rsidR="00A02398" w:rsidRPr="00687FC1" w:rsidRDefault="008A6341" w:rsidP="00D44875">
      <w:pPr>
        <w:spacing w:line="276" w:lineRule="auto"/>
        <w:ind w:firstLine="720"/>
        <w:jc w:val="lowKashida"/>
        <w:rPr>
          <w:rtl/>
        </w:rPr>
      </w:pPr>
      <w:r w:rsidRPr="00687FC1">
        <w:rPr>
          <w:rtl/>
        </w:rPr>
        <w:t xml:space="preserve">وهذه النسب تحتاج إلى النظر والدراسة لاسيما وأن من توقف أو طُرد من المدرسة بسبب هذا الاضطراب، من المحتمل </w:t>
      </w:r>
      <w:r w:rsidRPr="00687FC1">
        <w:rPr>
          <w:rFonts w:hint="cs"/>
          <w:rtl/>
        </w:rPr>
        <w:t>أ</w:t>
      </w:r>
      <w:r w:rsidRPr="00687FC1">
        <w:rPr>
          <w:rtl/>
        </w:rPr>
        <w:t>ن يكتسب بعض المشكلات السلوكية التي بدورها تصبح عائق</w:t>
      </w:r>
      <w:r w:rsidRPr="00687FC1">
        <w:rPr>
          <w:rFonts w:hint="cs"/>
          <w:rtl/>
        </w:rPr>
        <w:t>ًا</w:t>
      </w:r>
      <w:r w:rsidRPr="00687FC1">
        <w:rPr>
          <w:rtl/>
        </w:rPr>
        <w:t xml:space="preserve"> أمامهم</w:t>
      </w:r>
      <w:r w:rsidRPr="00687FC1">
        <w:rPr>
          <w:rFonts w:hint="cs"/>
          <w:rtl/>
        </w:rPr>
        <w:t xml:space="preserve">، </w:t>
      </w:r>
      <w:r w:rsidRPr="00687FC1">
        <w:rPr>
          <w:rtl/>
        </w:rPr>
        <w:t>وقد تؤدي إلى وقوع</w:t>
      </w:r>
      <w:r w:rsidRPr="00687FC1">
        <w:rPr>
          <w:rFonts w:hint="cs"/>
          <w:rtl/>
        </w:rPr>
        <w:t xml:space="preserve">هم </w:t>
      </w:r>
      <w:r w:rsidRPr="00687FC1">
        <w:rPr>
          <w:rtl/>
        </w:rPr>
        <w:t>في الجريمة أو الإرهاب وال</w:t>
      </w:r>
      <w:r w:rsidRPr="00687FC1">
        <w:rPr>
          <w:rFonts w:hint="cs"/>
          <w:rtl/>
        </w:rPr>
        <w:t>ا</w:t>
      </w:r>
      <w:r w:rsidRPr="00687FC1">
        <w:rPr>
          <w:rtl/>
        </w:rPr>
        <w:t>تجاه للمخدرات</w:t>
      </w:r>
      <w:r w:rsidRPr="00687FC1">
        <w:rPr>
          <w:rFonts w:hint="cs"/>
          <w:rtl/>
        </w:rPr>
        <w:t>.</w:t>
      </w:r>
    </w:p>
    <w:p w:rsidR="008A6341" w:rsidRPr="00687FC1" w:rsidRDefault="008A6341" w:rsidP="00D44875">
      <w:pPr>
        <w:spacing w:line="276" w:lineRule="auto"/>
        <w:ind w:firstLine="720"/>
        <w:jc w:val="lowKashida"/>
        <w:rPr>
          <w:rtl/>
        </w:rPr>
      </w:pPr>
      <w:r w:rsidRPr="00687FC1">
        <w:rPr>
          <w:cs/>
        </w:rPr>
        <w:t>‎</w:t>
      </w:r>
      <w:r w:rsidRPr="00687FC1">
        <w:rPr>
          <w:b/>
          <w:bCs/>
          <w:rtl/>
        </w:rPr>
        <w:t xml:space="preserve">وتتحدد مشكلة الدراسة الحالية في الإجابة </w:t>
      </w:r>
      <w:r w:rsidRPr="00687FC1">
        <w:rPr>
          <w:rFonts w:hint="cs"/>
          <w:b/>
          <w:bCs/>
          <w:rtl/>
        </w:rPr>
        <w:t>عن</w:t>
      </w:r>
      <w:r w:rsidRPr="00687FC1">
        <w:rPr>
          <w:b/>
          <w:bCs/>
          <w:rtl/>
        </w:rPr>
        <w:t xml:space="preserve"> هذه التساؤلات:</w:t>
      </w:r>
      <w:r w:rsidRPr="00687FC1">
        <w:rPr>
          <w:rtl/>
        </w:rPr>
        <w:t xml:space="preserve"> </w:t>
      </w:r>
    </w:p>
    <w:p w:rsidR="008A6341" w:rsidRPr="00687FC1" w:rsidRDefault="008A6341" w:rsidP="00D44875">
      <w:pPr>
        <w:pStyle w:val="ListParagraph"/>
        <w:numPr>
          <w:ilvl w:val="0"/>
          <w:numId w:val="32"/>
        </w:numPr>
        <w:spacing w:line="276" w:lineRule="auto"/>
        <w:jc w:val="lowKashida"/>
        <w:rPr>
          <w:rtl/>
        </w:rPr>
      </w:pPr>
      <w:r w:rsidRPr="00687FC1">
        <w:rPr>
          <w:cs/>
        </w:rPr>
        <w:t>‎</w:t>
      </w:r>
      <w:r w:rsidRPr="00687FC1">
        <w:rPr>
          <w:rtl/>
        </w:rPr>
        <w:t>ما</w:t>
      </w:r>
      <w:r w:rsidRPr="00687FC1">
        <w:rPr>
          <w:rFonts w:hint="cs"/>
          <w:rtl/>
        </w:rPr>
        <w:t xml:space="preserve"> </w:t>
      </w:r>
      <w:r w:rsidRPr="00687FC1">
        <w:rPr>
          <w:rtl/>
        </w:rPr>
        <w:t xml:space="preserve">مستوى اضطراب قصور الانتباه والنشاط الزائد لدى الأحداث </w:t>
      </w:r>
      <w:r w:rsidRPr="00687FC1">
        <w:rPr>
          <w:rFonts w:hint="cs"/>
          <w:rtl/>
        </w:rPr>
        <w:t>الجانحين؟</w:t>
      </w:r>
      <w:r w:rsidRPr="00687FC1">
        <w:rPr>
          <w:rtl/>
        </w:rPr>
        <w:t xml:space="preserve"> </w:t>
      </w:r>
    </w:p>
    <w:p w:rsidR="008A6341" w:rsidRPr="00687FC1" w:rsidRDefault="008A6341" w:rsidP="00D44875">
      <w:pPr>
        <w:pStyle w:val="ListParagraph"/>
        <w:numPr>
          <w:ilvl w:val="0"/>
          <w:numId w:val="32"/>
        </w:numPr>
        <w:spacing w:line="276" w:lineRule="auto"/>
        <w:jc w:val="lowKashida"/>
        <w:rPr>
          <w:rtl/>
        </w:rPr>
      </w:pPr>
      <w:proofErr w:type="gramStart"/>
      <w:r w:rsidRPr="00687FC1">
        <w:rPr>
          <w:rtl/>
        </w:rPr>
        <w:t>هل</w:t>
      </w:r>
      <w:proofErr w:type="gramEnd"/>
      <w:r w:rsidRPr="00687FC1">
        <w:rPr>
          <w:rtl/>
        </w:rPr>
        <w:t xml:space="preserve"> توجد فروق ذات دلالة إحصائية عند مستوى(0، 05&gt;</w:t>
      </w:r>
      <w:r w:rsidRPr="00687FC1">
        <w:t>a</w:t>
      </w:r>
      <w:r w:rsidRPr="00687FC1">
        <w:rPr>
          <w:rtl/>
        </w:rPr>
        <w:t xml:space="preserve">) في اضطراب قصور الانتباه والنشاط الزائد لدى الأحداث الجانحين مقارنة </w:t>
      </w:r>
      <w:r w:rsidRPr="00687FC1">
        <w:rPr>
          <w:rFonts w:hint="cs"/>
          <w:rtl/>
        </w:rPr>
        <w:t>بالعاديين؟</w:t>
      </w:r>
    </w:p>
    <w:p w:rsidR="008A6341" w:rsidRPr="00687FC1" w:rsidRDefault="008A6341" w:rsidP="00D44875">
      <w:pPr>
        <w:pStyle w:val="ListParagraph"/>
        <w:numPr>
          <w:ilvl w:val="0"/>
          <w:numId w:val="32"/>
        </w:numPr>
        <w:spacing w:line="276" w:lineRule="auto"/>
        <w:jc w:val="lowKashida"/>
        <w:rPr>
          <w:rtl/>
        </w:rPr>
      </w:pPr>
      <w:proofErr w:type="gramStart"/>
      <w:r w:rsidRPr="00687FC1">
        <w:rPr>
          <w:rtl/>
        </w:rPr>
        <w:t>هل</w:t>
      </w:r>
      <w:proofErr w:type="gramEnd"/>
      <w:r w:rsidRPr="00687FC1">
        <w:rPr>
          <w:rtl/>
        </w:rPr>
        <w:t xml:space="preserve"> توجد فروق ذات دلالة إحصائية عند مستوى(0، 05&gt;</w:t>
      </w:r>
      <w:r w:rsidRPr="00687FC1">
        <w:t>a</w:t>
      </w:r>
      <w:r w:rsidRPr="00687FC1">
        <w:rPr>
          <w:rFonts w:hint="cs"/>
          <w:rtl/>
        </w:rPr>
        <w:t>) في</w:t>
      </w:r>
      <w:r w:rsidRPr="00687FC1">
        <w:rPr>
          <w:rtl/>
        </w:rPr>
        <w:t xml:space="preserve"> اضطراب قصور الانتباه والنشاط تعزى لمتغير (نوع التهمة/الجنحة)؟</w:t>
      </w:r>
    </w:p>
    <w:p w:rsidR="008A6341" w:rsidRPr="00687FC1" w:rsidRDefault="008A6341" w:rsidP="00D44875">
      <w:pPr>
        <w:pStyle w:val="ListParagraph"/>
        <w:numPr>
          <w:ilvl w:val="0"/>
          <w:numId w:val="32"/>
        </w:numPr>
        <w:spacing w:line="276" w:lineRule="auto"/>
        <w:jc w:val="lowKashida"/>
        <w:rPr>
          <w:rtl/>
        </w:rPr>
      </w:pPr>
      <w:proofErr w:type="gramStart"/>
      <w:r w:rsidRPr="00687FC1">
        <w:rPr>
          <w:rtl/>
        </w:rPr>
        <w:t>هل</w:t>
      </w:r>
      <w:proofErr w:type="gramEnd"/>
      <w:r w:rsidRPr="00687FC1">
        <w:rPr>
          <w:rtl/>
        </w:rPr>
        <w:t xml:space="preserve"> توجد فروق ذات دلالة إحصائية عند مستوى(0، 05&gt;</w:t>
      </w:r>
      <w:r w:rsidRPr="00687FC1">
        <w:t>a</w:t>
      </w:r>
      <w:r w:rsidRPr="00687FC1">
        <w:rPr>
          <w:rtl/>
        </w:rPr>
        <w:t>) في اضطراب قصور الانتباه والنشاط تعزى لمتغير الجنس</w:t>
      </w:r>
      <w:r w:rsidRPr="00687FC1">
        <w:rPr>
          <w:rFonts w:hint="cs"/>
          <w:rtl/>
        </w:rPr>
        <w:t>؟</w:t>
      </w:r>
    </w:p>
    <w:p w:rsidR="008A6341" w:rsidRPr="00687FC1" w:rsidRDefault="008A6341" w:rsidP="00D44875">
      <w:pPr>
        <w:pStyle w:val="Heading1"/>
        <w:spacing w:line="276" w:lineRule="auto"/>
        <w:rPr>
          <w:rtl/>
        </w:rPr>
      </w:pPr>
      <w:r w:rsidRPr="00687FC1">
        <w:rPr>
          <w:rtl/>
        </w:rPr>
        <w:t>أه</w:t>
      </w:r>
      <w:r w:rsidR="00A02398" w:rsidRPr="00687FC1">
        <w:rPr>
          <w:rFonts w:hint="cs"/>
          <w:rtl/>
        </w:rPr>
        <w:t>ـــــ</w:t>
      </w:r>
      <w:r w:rsidRPr="00687FC1">
        <w:rPr>
          <w:rtl/>
        </w:rPr>
        <w:t xml:space="preserve">داف </w:t>
      </w:r>
      <w:r w:rsidR="00A02398" w:rsidRPr="00687FC1">
        <w:rPr>
          <w:rtl/>
        </w:rPr>
        <w:t>ال</w:t>
      </w:r>
      <w:r w:rsidR="00A02398" w:rsidRPr="00687FC1">
        <w:rPr>
          <w:rFonts w:hint="cs"/>
          <w:rtl/>
        </w:rPr>
        <w:t>ــــ</w:t>
      </w:r>
      <w:r w:rsidR="00A02398" w:rsidRPr="00687FC1">
        <w:rPr>
          <w:rtl/>
        </w:rPr>
        <w:t>دراس</w:t>
      </w:r>
      <w:r w:rsidR="00A02398" w:rsidRPr="00687FC1">
        <w:rPr>
          <w:rFonts w:hint="cs"/>
          <w:rtl/>
        </w:rPr>
        <w:t>ــــ</w:t>
      </w:r>
      <w:r w:rsidR="00A02398" w:rsidRPr="00687FC1">
        <w:rPr>
          <w:rtl/>
        </w:rPr>
        <w:t>ة</w:t>
      </w:r>
      <w:r w:rsidRPr="00687FC1">
        <w:rPr>
          <w:rtl/>
        </w:rPr>
        <w:t>:</w:t>
      </w:r>
    </w:p>
    <w:p w:rsidR="008A6341" w:rsidRPr="00687FC1" w:rsidRDefault="008A6341" w:rsidP="00D44875">
      <w:pPr>
        <w:spacing w:line="276" w:lineRule="auto"/>
        <w:ind w:firstLine="720"/>
        <w:jc w:val="lowKashida"/>
        <w:rPr>
          <w:rtl/>
        </w:rPr>
      </w:pPr>
      <w:r w:rsidRPr="00687FC1">
        <w:rPr>
          <w:rFonts w:hint="cs"/>
          <w:rtl/>
        </w:rPr>
        <w:t>ت</w:t>
      </w:r>
      <w:r w:rsidRPr="00687FC1">
        <w:rPr>
          <w:rtl/>
        </w:rPr>
        <w:t>هدف الدراسة</w:t>
      </w:r>
      <w:r w:rsidRPr="00687FC1">
        <w:rPr>
          <w:rFonts w:hint="cs"/>
          <w:rtl/>
        </w:rPr>
        <w:t xml:space="preserve"> </w:t>
      </w:r>
      <w:r w:rsidRPr="00687FC1">
        <w:rPr>
          <w:rtl/>
        </w:rPr>
        <w:t>الحالي</w:t>
      </w:r>
      <w:r w:rsidRPr="00687FC1">
        <w:rPr>
          <w:rFonts w:hint="cs"/>
          <w:rtl/>
        </w:rPr>
        <w:t>ة</w:t>
      </w:r>
      <w:r w:rsidRPr="00687FC1">
        <w:rPr>
          <w:rtl/>
        </w:rPr>
        <w:t xml:space="preserve"> للتعرف على الآتي:</w:t>
      </w:r>
    </w:p>
    <w:p w:rsidR="008A6341" w:rsidRPr="00687FC1" w:rsidRDefault="008A6341" w:rsidP="00D44875">
      <w:pPr>
        <w:pStyle w:val="ListParagraph"/>
        <w:numPr>
          <w:ilvl w:val="0"/>
          <w:numId w:val="33"/>
        </w:numPr>
        <w:spacing w:line="276" w:lineRule="auto"/>
        <w:jc w:val="lowKashida"/>
        <w:rPr>
          <w:rtl/>
        </w:rPr>
      </w:pPr>
      <w:proofErr w:type="gramStart"/>
      <w:r w:rsidRPr="00687FC1">
        <w:rPr>
          <w:rFonts w:hint="cs"/>
          <w:rtl/>
        </w:rPr>
        <w:t>م</w:t>
      </w:r>
      <w:r w:rsidRPr="00687FC1">
        <w:rPr>
          <w:rtl/>
        </w:rPr>
        <w:t>عرفة</w:t>
      </w:r>
      <w:proofErr w:type="gramEnd"/>
      <w:r w:rsidR="00852947" w:rsidRPr="00687FC1">
        <w:rPr>
          <w:rtl/>
        </w:rPr>
        <w:t xml:space="preserve"> </w:t>
      </w:r>
      <w:r w:rsidRPr="00687FC1">
        <w:rPr>
          <w:rFonts w:hint="cs"/>
          <w:rtl/>
        </w:rPr>
        <w:t>مستوى</w:t>
      </w:r>
      <w:r w:rsidRPr="00687FC1">
        <w:rPr>
          <w:rtl/>
        </w:rPr>
        <w:t xml:space="preserve"> اضطراب قصور الانتباه والنشاط الزائد لدى ال</w:t>
      </w:r>
      <w:r w:rsidRPr="00687FC1">
        <w:rPr>
          <w:rFonts w:hint="cs"/>
          <w:rtl/>
        </w:rPr>
        <w:t>أ</w:t>
      </w:r>
      <w:r w:rsidRPr="00687FC1">
        <w:rPr>
          <w:rtl/>
        </w:rPr>
        <w:t>حداث الجانحين/</w:t>
      </w:r>
      <w:r w:rsidR="00D44875" w:rsidRPr="00687FC1">
        <w:rPr>
          <w:rFonts w:hint="cs"/>
          <w:rtl/>
        </w:rPr>
        <w:t xml:space="preserve"> </w:t>
      </w:r>
      <w:r w:rsidRPr="00687FC1">
        <w:rPr>
          <w:rFonts w:hint="cs"/>
          <w:rtl/>
        </w:rPr>
        <w:t>الجانحات في</w:t>
      </w:r>
      <w:r w:rsidRPr="00687FC1">
        <w:rPr>
          <w:rtl/>
        </w:rPr>
        <w:t xml:space="preserve"> دور الملاحظة الاجتماعية/</w:t>
      </w:r>
      <w:r w:rsidR="00D44875" w:rsidRPr="00687FC1">
        <w:rPr>
          <w:rFonts w:hint="cs"/>
          <w:rtl/>
        </w:rPr>
        <w:t xml:space="preserve"> </w:t>
      </w:r>
      <w:r w:rsidRPr="00687FC1">
        <w:rPr>
          <w:rtl/>
        </w:rPr>
        <w:t>مؤسسة رعاية الفتيات.</w:t>
      </w:r>
    </w:p>
    <w:p w:rsidR="008A6341" w:rsidRPr="00687FC1" w:rsidRDefault="008A6341" w:rsidP="00D44875">
      <w:pPr>
        <w:pStyle w:val="ListParagraph"/>
        <w:numPr>
          <w:ilvl w:val="0"/>
          <w:numId w:val="33"/>
        </w:numPr>
        <w:spacing w:line="276" w:lineRule="auto"/>
        <w:jc w:val="mediumKashida"/>
        <w:rPr>
          <w:rtl/>
        </w:rPr>
      </w:pPr>
      <w:r w:rsidRPr="00687FC1">
        <w:rPr>
          <w:rtl/>
        </w:rPr>
        <w:t>معرفة الفروق في اضطراب قصور الانتباه والنشاط الزائد لدى ال</w:t>
      </w:r>
      <w:r w:rsidRPr="00687FC1">
        <w:rPr>
          <w:rFonts w:hint="cs"/>
          <w:rtl/>
        </w:rPr>
        <w:t>أ</w:t>
      </w:r>
      <w:r w:rsidRPr="00687FC1">
        <w:rPr>
          <w:rtl/>
        </w:rPr>
        <w:t xml:space="preserve">حداث </w:t>
      </w:r>
      <w:proofErr w:type="gramStart"/>
      <w:r w:rsidRPr="00687FC1">
        <w:rPr>
          <w:rtl/>
        </w:rPr>
        <w:t>الجانحين</w:t>
      </w:r>
      <w:proofErr w:type="gramEnd"/>
      <w:r w:rsidRPr="00687FC1">
        <w:rPr>
          <w:rtl/>
        </w:rPr>
        <w:t xml:space="preserve"> مقارنة بالعاديين.</w:t>
      </w:r>
    </w:p>
    <w:p w:rsidR="008A6341" w:rsidRPr="00687FC1" w:rsidRDefault="008A6341" w:rsidP="00D44875">
      <w:pPr>
        <w:pStyle w:val="ListParagraph"/>
        <w:numPr>
          <w:ilvl w:val="0"/>
          <w:numId w:val="33"/>
        </w:numPr>
        <w:spacing w:line="276" w:lineRule="auto"/>
        <w:jc w:val="lowKashida"/>
        <w:rPr>
          <w:rtl/>
        </w:rPr>
      </w:pPr>
      <w:r w:rsidRPr="00687FC1">
        <w:rPr>
          <w:rtl/>
        </w:rPr>
        <w:t>معرفة الفروق في اضطراب قصور الانتباه والنشاط الزائد لدى ال</w:t>
      </w:r>
      <w:r w:rsidRPr="00687FC1">
        <w:rPr>
          <w:rFonts w:hint="cs"/>
          <w:rtl/>
        </w:rPr>
        <w:t>أ</w:t>
      </w:r>
      <w:r w:rsidRPr="00687FC1">
        <w:rPr>
          <w:rtl/>
        </w:rPr>
        <w:t xml:space="preserve">حداث </w:t>
      </w:r>
      <w:proofErr w:type="gramStart"/>
      <w:r w:rsidRPr="00687FC1">
        <w:rPr>
          <w:rtl/>
        </w:rPr>
        <w:t>الجانحين</w:t>
      </w:r>
      <w:proofErr w:type="gramEnd"/>
      <w:r w:rsidRPr="00687FC1">
        <w:rPr>
          <w:rtl/>
        </w:rPr>
        <w:t xml:space="preserve"> تعزى لمتغيرين: (نوع التهمة/</w:t>
      </w:r>
      <w:r w:rsidR="00D44875" w:rsidRPr="00687FC1">
        <w:rPr>
          <w:rFonts w:hint="cs"/>
          <w:rtl/>
        </w:rPr>
        <w:t xml:space="preserve"> </w:t>
      </w:r>
      <w:r w:rsidRPr="00687FC1">
        <w:rPr>
          <w:rFonts w:hint="cs"/>
          <w:rtl/>
        </w:rPr>
        <w:t xml:space="preserve">الجنحة، </w:t>
      </w:r>
      <w:r w:rsidRPr="00687FC1">
        <w:rPr>
          <w:rtl/>
        </w:rPr>
        <w:t>الجنس).</w:t>
      </w:r>
    </w:p>
    <w:p w:rsidR="008A6341" w:rsidRPr="00687FC1" w:rsidRDefault="008A6341" w:rsidP="00D44875">
      <w:pPr>
        <w:pStyle w:val="ListParagraph"/>
        <w:numPr>
          <w:ilvl w:val="0"/>
          <w:numId w:val="33"/>
        </w:numPr>
        <w:spacing w:line="276" w:lineRule="auto"/>
        <w:jc w:val="lowKashida"/>
      </w:pPr>
      <w:r w:rsidRPr="00687FC1">
        <w:rPr>
          <w:rFonts w:hint="cs"/>
          <w:rtl/>
        </w:rPr>
        <w:t>إ</w:t>
      </w:r>
      <w:r w:rsidRPr="00687FC1">
        <w:rPr>
          <w:rtl/>
        </w:rPr>
        <w:t xml:space="preserve">ثراء جانب مهم في الدراسات المتعلقة باضطراب </w:t>
      </w:r>
      <w:proofErr w:type="gramStart"/>
      <w:r w:rsidRPr="00687FC1">
        <w:rPr>
          <w:rtl/>
        </w:rPr>
        <w:t>قصور</w:t>
      </w:r>
      <w:proofErr w:type="gramEnd"/>
      <w:r w:rsidRPr="00687FC1">
        <w:rPr>
          <w:rtl/>
        </w:rPr>
        <w:t xml:space="preserve"> الانتباه والنشاط الزائد في المملكة العربية السعودية والمجتمع العربي. </w:t>
      </w:r>
    </w:p>
    <w:p w:rsidR="008A6341" w:rsidRPr="00687FC1" w:rsidRDefault="008A6341" w:rsidP="00DE5F57">
      <w:pPr>
        <w:pStyle w:val="Heading1"/>
        <w:spacing w:before="120" w:line="283" w:lineRule="auto"/>
        <w:rPr>
          <w:rtl/>
        </w:rPr>
      </w:pPr>
      <w:r w:rsidRPr="00687FC1">
        <w:rPr>
          <w:rtl/>
        </w:rPr>
        <w:lastRenderedPageBreak/>
        <w:t>أهمي</w:t>
      </w:r>
      <w:r w:rsidR="00A4531F" w:rsidRPr="00687FC1">
        <w:rPr>
          <w:rFonts w:hint="cs"/>
          <w:rtl/>
        </w:rPr>
        <w:t>ـــــــ</w:t>
      </w:r>
      <w:r w:rsidRPr="00687FC1">
        <w:rPr>
          <w:rtl/>
        </w:rPr>
        <w:t xml:space="preserve">ة </w:t>
      </w:r>
      <w:r w:rsidR="00A4531F" w:rsidRPr="00687FC1">
        <w:rPr>
          <w:rtl/>
        </w:rPr>
        <w:t>ال</w:t>
      </w:r>
      <w:r w:rsidR="00A4531F" w:rsidRPr="00687FC1">
        <w:rPr>
          <w:rFonts w:hint="cs"/>
          <w:rtl/>
        </w:rPr>
        <w:t>ــــ</w:t>
      </w:r>
      <w:r w:rsidR="00A4531F" w:rsidRPr="00687FC1">
        <w:rPr>
          <w:rtl/>
        </w:rPr>
        <w:t>دراس</w:t>
      </w:r>
      <w:r w:rsidR="00A4531F" w:rsidRPr="00687FC1">
        <w:rPr>
          <w:rFonts w:hint="cs"/>
          <w:rtl/>
        </w:rPr>
        <w:t>ــــ</w:t>
      </w:r>
      <w:r w:rsidR="00A4531F" w:rsidRPr="00687FC1">
        <w:rPr>
          <w:rtl/>
        </w:rPr>
        <w:t>ة</w:t>
      </w:r>
      <w:r w:rsidRPr="00687FC1">
        <w:rPr>
          <w:rtl/>
        </w:rPr>
        <w:t>:</w:t>
      </w:r>
    </w:p>
    <w:p w:rsidR="008A6341" w:rsidRPr="00687FC1" w:rsidRDefault="008A6341" w:rsidP="00DE5F57">
      <w:pPr>
        <w:spacing w:before="120" w:line="283" w:lineRule="auto"/>
        <w:ind w:firstLine="720"/>
        <w:jc w:val="lowKashida"/>
        <w:rPr>
          <w:rtl/>
        </w:rPr>
      </w:pPr>
      <w:r w:rsidRPr="00687FC1">
        <w:rPr>
          <w:rtl/>
        </w:rPr>
        <w:t xml:space="preserve">تنقسم أهمية الدراسة </w:t>
      </w:r>
      <w:proofErr w:type="gramStart"/>
      <w:r w:rsidRPr="00687FC1">
        <w:rPr>
          <w:rFonts w:hint="cs"/>
          <w:rtl/>
        </w:rPr>
        <w:t>إ</w:t>
      </w:r>
      <w:r w:rsidRPr="00687FC1">
        <w:rPr>
          <w:rtl/>
        </w:rPr>
        <w:t>لى</w:t>
      </w:r>
      <w:proofErr w:type="gramEnd"/>
      <w:r w:rsidRPr="00687FC1">
        <w:rPr>
          <w:rtl/>
        </w:rPr>
        <w:t>:</w:t>
      </w:r>
    </w:p>
    <w:p w:rsidR="008A6341" w:rsidRPr="00687FC1" w:rsidRDefault="008A6341" w:rsidP="00DE5F57">
      <w:pPr>
        <w:pStyle w:val="Heading2"/>
        <w:spacing w:before="120" w:line="283" w:lineRule="auto"/>
        <w:rPr>
          <w:rtl/>
        </w:rPr>
      </w:pPr>
      <w:r w:rsidRPr="00687FC1">
        <w:rPr>
          <w:rtl/>
        </w:rPr>
        <w:t>الأهمي</w:t>
      </w:r>
      <w:r w:rsidR="00D44875" w:rsidRPr="00687FC1">
        <w:rPr>
          <w:rFonts w:hint="cs"/>
          <w:rtl/>
        </w:rPr>
        <w:t>ـــــ</w:t>
      </w:r>
      <w:r w:rsidRPr="00687FC1">
        <w:rPr>
          <w:rtl/>
        </w:rPr>
        <w:t>ة النظ</w:t>
      </w:r>
      <w:r w:rsidR="00D44875" w:rsidRPr="00687FC1">
        <w:rPr>
          <w:rFonts w:hint="cs"/>
          <w:rtl/>
        </w:rPr>
        <w:t>ــــــ</w:t>
      </w:r>
      <w:r w:rsidRPr="00687FC1">
        <w:rPr>
          <w:rtl/>
        </w:rPr>
        <w:t>ري</w:t>
      </w:r>
      <w:r w:rsidR="00D44875" w:rsidRPr="00687FC1">
        <w:rPr>
          <w:rFonts w:hint="cs"/>
          <w:rtl/>
        </w:rPr>
        <w:t>ــــــ</w:t>
      </w:r>
      <w:r w:rsidRPr="00687FC1">
        <w:rPr>
          <w:rtl/>
        </w:rPr>
        <w:t>ة:</w:t>
      </w:r>
    </w:p>
    <w:p w:rsidR="008A6341" w:rsidRPr="00687FC1" w:rsidRDefault="008A6341" w:rsidP="00DE5F57">
      <w:pPr>
        <w:pStyle w:val="ListParagraph"/>
        <w:numPr>
          <w:ilvl w:val="0"/>
          <w:numId w:val="34"/>
        </w:numPr>
        <w:spacing w:line="283" w:lineRule="auto"/>
        <w:jc w:val="lowKashida"/>
        <w:rPr>
          <w:spacing w:val="-2"/>
          <w:rtl/>
        </w:rPr>
      </w:pPr>
      <w:proofErr w:type="gramStart"/>
      <w:r w:rsidRPr="00687FC1">
        <w:rPr>
          <w:spacing w:val="-2"/>
          <w:rtl/>
        </w:rPr>
        <w:t>تتناول</w:t>
      </w:r>
      <w:proofErr w:type="gramEnd"/>
      <w:r w:rsidRPr="00687FC1">
        <w:rPr>
          <w:spacing w:val="-2"/>
          <w:rtl/>
        </w:rPr>
        <w:t xml:space="preserve"> مشكلة تعد من أهم المشكلات التي تواجه الأحداث من ذوي اضطراب قصور الانتباه والنشاط الزائد؛ حيث إن تعرضهم للجنوح قد يكون مرتبطًا باضطراب قصور الانتباه والنشاط الزائد </w:t>
      </w:r>
      <w:r w:rsidRPr="00687FC1">
        <w:rPr>
          <w:spacing w:val="-2"/>
        </w:rPr>
        <w:t>ADHD"</w:t>
      </w:r>
      <w:r w:rsidRPr="00687FC1">
        <w:rPr>
          <w:spacing w:val="-2"/>
          <w:rtl/>
        </w:rPr>
        <w:t>"، وعدم معرفتهم الشخصية والمحيطين بهم بحجم المشكلة الخفية وأثرها.</w:t>
      </w:r>
    </w:p>
    <w:p w:rsidR="008A6341" w:rsidRPr="00687FC1" w:rsidRDefault="008A6341" w:rsidP="00DE5F57">
      <w:pPr>
        <w:pStyle w:val="ListParagraph"/>
        <w:numPr>
          <w:ilvl w:val="0"/>
          <w:numId w:val="34"/>
        </w:numPr>
        <w:spacing w:line="283" w:lineRule="auto"/>
        <w:jc w:val="lowKashida"/>
        <w:rPr>
          <w:rtl/>
        </w:rPr>
      </w:pPr>
      <w:r w:rsidRPr="00687FC1">
        <w:rPr>
          <w:rtl/>
        </w:rPr>
        <w:t>تهتم الدراسة بفئة ناشئة لربما تهدد أمن الدولة من خلال تغريرهم من قبل المنظمات الإرهابية وسرعة الوصول إليهم بسبب فشلهم الأكاديمي وتسربهم من التعليم.</w:t>
      </w:r>
    </w:p>
    <w:p w:rsidR="008A6341" w:rsidRPr="00687FC1" w:rsidRDefault="008A6341" w:rsidP="00DE5F57">
      <w:pPr>
        <w:pStyle w:val="ListParagraph"/>
        <w:numPr>
          <w:ilvl w:val="0"/>
          <w:numId w:val="34"/>
        </w:numPr>
        <w:spacing w:line="283" w:lineRule="auto"/>
        <w:jc w:val="lowKashida"/>
        <w:rPr>
          <w:rtl/>
        </w:rPr>
      </w:pPr>
      <w:proofErr w:type="gramStart"/>
      <w:r w:rsidRPr="00687FC1">
        <w:rPr>
          <w:rtl/>
        </w:rPr>
        <w:t>انسجاما</w:t>
      </w:r>
      <w:proofErr w:type="gramEnd"/>
      <w:r w:rsidRPr="00687FC1">
        <w:rPr>
          <w:rtl/>
        </w:rPr>
        <w:t xml:space="preserve"> مع تشريعات حكومة المملكة وفق رؤية "2030" نصت بالموافقة على المشروع الوطني للتعامل مع اضطراب قصور الانتباه وفرط الحركة، وجاءت هذه الدراسة لتبين جانبًا يحتاج للتعامل الدقيق حتى تكون هذه الفئة فعالة بشكل سليم ضمن أفراد المجتمع.</w:t>
      </w:r>
    </w:p>
    <w:p w:rsidR="008A6341" w:rsidRPr="00687FC1" w:rsidRDefault="008A6341" w:rsidP="00DE5F57">
      <w:pPr>
        <w:pStyle w:val="Heading2"/>
        <w:spacing w:line="283" w:lineRule="auto"/>
        <w:rPr>
          <w:rtl/>
        </w:rPr>
      </w:pPr>
      <w:proofErr w:type="gramStart"/>
      <w:r w:rsidRPr="00687FC1">
        <w:rPr>
          <w:rtl/>
        </w:rPr>
        <w:t>الأهمي</w:t>
      </w:r>
      <w:r w:rsidR="00DE5F57" w:rsidRPr="00687FC1">
        <w:rPr>
          <w:rFonts w:hint="cs"/>
          <w:rtl/>
        </w:rPr>
        <w:t>ــــــ</w:t>
      </w:r>
      <w:r w:rsidRPr="00687FC1">
        <w:rPr>
          <w:rtl/>
        </w:rPr>
        <w:t>ة</w:t>
      </w:r>
      <w:proofErr w:type="gramEnd"/>
      <w:r w:rsidRPr="00687FC1">
        <w:rPr>
          <w:rtl/>
        </w:rPr>
        <w:t xml:space="preserve"> التطبيقي</w:t>
      </w:r>
      <w:r w:rsidR="00DE5F57" w:rsidRPr="00687FC1">
        <w:rPr>
          <w:rFonts w:hint="cs"/>
          <w:rtl/>
        </w:rPr>
        <w:t>ــــــ</w:t>
      </w:r>
      <w:r w:rsidRPr="00687FC1">
        <w:rPr>
          <w:rtl/>
        </w:rPr>
        <w:t>ة:</w:t>
      </w:r>
    </w:p>
    <w:p w:rsidR="008A6341" w:rsidRPr="00687FC1" w:rsidRDefault="008A6341" w:rsidP="00DE5F57">
      <w:pPr>
        <w:pStyle w:val="ListParagraph"/>
        <w:numPr>
          <w:ilvl w:val="0"/>
          <w:numId w:val="35"/>
        </w:numPr>
        <w:spacing w:line="283" w:lineRule="auto"/>
        <w:jc w:val="lowKashida"/>
      </w:pPr>
      <w:proofErr w:type="gramStart"/>
      <w:r w:rsidRPr="00687FC1">
        <w:rPr>
          <w:rtl/>
        </w:rPr>
        <w:t>تكمن</w:t>
      </w:r>
      <w:proofErr w:type="gramEnd"/>
      <w:r w:rsidRPr="00687FC1">
        <w:rPr>
          <w:rtl/>
        </w:rPr>
        <w:t xml:space="preserve"> الأهمية في معرفة مستوى</w:t>
      </w:r>
      <w:r w:rsidR="00852947" w:rsidRPr="00687FC1">
        <w:rPr>
          <w:rtl/>
        </w:rPr>
        <w:t xml:space="preserve"> </w:t>
      </w:r>
      <w:r w:rsidRPr="00687FC1">
        <w:rPr>
          <w:rtl/>
        </w:rPr>
        <w:t xml:space="preserve">العلاقة بين كل من اضطراب </w:t>
      </w:r>
      <w:r w:rsidRPr="00687FC1">
        <w:t>ADHD</w:t>
      </w:r>
      <w:r w:rsidRPr="00687FC1">
        <w:rPr>
          <w:rtl/>
        </w:rPr>
        <w:t>، والسلوكيات الجانحة لدى عينة من الأحداث المودعين في مؤسسات رعاية الأحداث.</w:t>
      </w:r>
    </w:p>
    <w:p w:rsidR="008A6341" w:rsidRPr="00687FC1" w:rsidRDefault="008A6341" w:rsidP="00DE5F57">
      <w:pPr>
        <w:pStyle w:val="ListParagraph"/>
        <w:numPr>
          <w:ilvl w:val="0"/>
          <w:numId w:val="35"/>
        </w:numPr>
        <w:spacing w:line="283" w:lineRule="auto"/>
        <w:jc w:val="lowKashida"/>
        <w:rPr>
          <w:rtl/>
        </w:rPr>
      </w:pPr>
      <w:r w:rsidRPr="00687FC1">
        <w:rPr>
          <w:rtl/>
        </w:rPr>
        <w:t xml:space="preserve">نتائج الدراسة تسهم في توعية المجتمع بخطورة إهمال اضطراب </w:t>
      </w:r>
      <w:r w:rsidRPr="00687FC1">
        <w:t>ADHD</w:t>
      </w:r>
      <w:r w:rsidRPr="00687FC1">
        <w:rPr>
          <w:rtl/>
        </w:rPr>
        <w:t>، وتفعيل المساهمة المرجوة في وضع المقترحات والحلول التي يمكن الاستفادة منها .</w:t>
      </w:r>
    </w:p>
    <w:p w:rsidR="008A6341" w:rsidRPr="00687FC1" w:rsidRDefault="008A6341" w:rsidP="00DE5F57">
      <w:pPr>
        <w:pStyle w:val="Heading1"/>
        <w:spacing w:line="283" w:lineRule="auto"/>
        <w:rPr>
          <w:rtl/>
        </w:rPr>
      </w:pPr>
      <w:r w:rsidRPr="00687FC1">
        <w:rPr>
          <w:rtl/>
        </w:rPr>
        <w:t>مف</w:t>
      </w:r>
      <w:r w:rsidR="00B46FD5">
        <w:rPr>
          <w:rFonts w:hint="cs"/>
          <w:rtl/>
        </w:rPr>
        <w:t>ــ</w:t>
      </w:r>
      <w:r w:rsidRPr="00687FC1">
        <w:rPr>
          <w:rtl/>
        </w:rPr>
        <w:t>اهي</w:t>
      </w:r>
      <w:r w:rsidR="00B46FD5">
        <w:rPr>
          <w:rFonts w:hint="cs"/>
          <w:rtl/>
        </w:rPr>
        <w:t>ــ</w:t>
      </w:r>
      <w:r w:rsidRPr="00687FC1">
        <w:rPr>
          <w:rtl/>
        </w:rPr>
        <w:t xml:space="preserve">م </w:t>
      </w:r>
      <w:proofErr w:type="gramStart"/>
      <w:r w:rsidRPr="00687FC1">
        <w:rPr>
          <w:rtl/>
        </w:rPr>
        <w:t>ومصطلح</w:t>
      </w:r>
      <w:r w:rsidR="00B46FD5">
        <w:rPr>
          <w:rFonts w:hint="cs"/>
          <w:rtl/>
        </w:rPr>
        <w:t>ــ</w:t>
      </w:r>
      <w:r w:rsidRPr="00687FC1">
        <w:rPr>
          <w:rtl/>
        </w:rPr>
        <w:t>ات</w:t>
      </w:r>
      <w:proofErr w:type="gramEnd"/>
      <w:r w:rsidRPr="00687FC1">
        <w:rPr>
          <w:rtl/>
        </w:rPr>
        <w:t xml:space="preserve"> ال</w:t>
      </w:r>
      <w:r w:rsidR="00B46FD5">
        <w:rPr>
          <w:rFonts w:hint="cs"/>
          <w:rtl/>
        </w:rPr>
        <w:t>ــ</w:t>
      </w:r>
      <w:r w:rsidRPr="00687FC1">
        <w:rPr>
          <w:rtl/>
        </w:rPr>
        <w:t>دراس</w:t>
      </w:r>
      <w:r w:rsidR="00B46FD5">
        <w:rPr>
          <w:rFonts w:hint="cs"/>
          <w:rtl/>
        </w:rPr>
        <w:t>ــــ</w:t>
      </w:r>
      <w:r w:rsidRPr="00687FC1">
        <w:rPr>
          <w:rtl/>
        </w:rPr>
        <w:t>ة:</w:t>
      </w:r>
    </w:p>
    <w:p w:rsidR="008A6341" w:rsidRPr="00687FC1" w:rsidRDefault="008A6341" w:rsidP="00DE5F57">
      <w:pPr>
        <w:pStyle w:val="Heading2"/>
        <w:spacing w:line="283" w:lineRule="auto"/>
        <w:rPr>
          <w:rtl/>
        </w:rPr>
      </w:pPr>
      <w:bookmarkStart w:id="2" w:name="_Hlk5967965"/>
      <w:proofErr w:type="gramStart"/>
      <w:r w:rsidRPr="00687FC1">
        <w:rPr>
          <w:rtl/>
        </w:rPr>
        <w:t>اضطراب</w:t>
      </w:r>
      <w:proofErr w:type="gramEnd"/>
      <w:r w:rsidRPr="00687FC1">
        <w:rPr>
          <w:rtl/>
        </w:rPr>
        <w:t xml:space="preserve"> فرط الحركة وتشتت الانتباه: </w:t>
      </w:r>
    </w:p>
    <w:bookmarkEnd w:id="2"/>
    <w:p w:rsidR="008A6341" w:rsidRPr="00687FC1" w:rsidRDefault="008A6341" w:rsidP="00DE5F57">
      <w:pPr>
        <w:spacing w:line="283" w:lineRule="auto"/>
        <w:ind w:firstLine="720"/>
        <w:jc w:val="lowKashida"/>
        <w:rPr>
          <w:b/>
          <w:bCs/>
          <w:rtl/>
        </w:rPr>
      </w:pPr>
      <w:r w:rsidRPr="00687FC1">
        <w:rPr>
          <w:rtl/>
        </w:rPr>
        <w:t>عرف على أنه: "اضطراب عصبي نمائي يتعارض مع أداء الفرد ونموه؛ بحيث يظهر لديه مستويات عالية ومستمرة من قصور الانتباه وفرط الحركة-الاندفاعية، ويجب ظهور هذه الأعراض في بيئتين مختلفتين أو أكثر (البيت والمدرسة والعمل)، وقبل بلوغه سن 12 سنة، وتؤثر عليه سلبًا من الناحية الأكاديمية أو الاجتماعية أو الوظيفية " (</w:t>
      </w:r>
      <w:r w:rsidRPr="00687FC1">
        <w:t>APA</w:t>
      </w:r>
      <w:r w:rsidRPr="00687FC1">
        <w:rPr>
          <w:rtl/>
        </w:rPr>
        <w:t xml:space="preserve">، </w:t>
      </w:r>
      <w:r w:rsidRPr="00687FC1">
        <w:t>2013</w:t>
      </w:r>
      <w:r w:rsidRPr="00687FC1">
        <w:rPr>
          <w:rtl/>
        </w:rPr>
        <w:t>)</w:t>
      </w:r>
      <w:r w:rsidRPr="00687FC1">
        <w:rPr>
          <w:b/>
          <w:bCs/>
          <w:rtl/>
        </w:rPr>
        <w:t>."</w:t>
      </w:r>
    </w:p>
    <w:p w:rsidR="008A6341" w:rsidRPr="00687FC1" w:rsidRDefault="008A6341" w:rsidP="00DE5F57">
      <w:pPr>
        <w:pStyle w:val="Heading2"/>
        <w:rPr>
          <w:rtl/>
        </w:rPr>
      </w:pPr>
      <w:r w:rsidRPr="00687FC1">
        <w:rPr>
          <w:rtl/>
        </w:rPr>
        <w:lastRenderedPageBreak/>
        <w:t>الأح</w:t>
      </w:r>
      <w:r w:rsidR="00DE5F57" w:rsidRPr="00687FC1">
        <w:rPr>
          <w:rFonts w:hint="cs"/>
          <w:rtl/>
        </w:rPr>
        <w:t>ـــــــــــ</w:t>
      </w:r>
      <w:r w:rsidRPr="00687FC1">
        <w:rPr>
          <w:rtl/>
        </w:rPr>
        <w:t xml:space="preserve">داث: </w:t>
      </w:r>
    </w:p>
    <w:p w:rsidR="008A6341" w:rsidRPr="00687FC1" w:rsidRDefault="008A6341" w:rsidP="00DE5F57">
      <w:pPr>
        <w:spacing w:line="276" w:lineRule="auto"/>
        <w:ind w:firstLine="720"/>
        <w:jc w:val="lowKashida"/>
        <w:rPr>
          <w:rtl/>
        </w:rPr>
      </w:pPr>
      <w:r w:rsidRPr="00687FC1">
        <w:rPr>
          <w:rFonts w:hint="cs"/>
          <w:rtl/>
        </w:rPr>
        <w:t>"</w:t>
      </w:r>
      <w:r w:rsidRPr="00687FC1">
        <w:rPr>
          <w:rtl/>
        </w:rPr>
        <w:t xml:space="preserve">جمع </w:t>
      </w:r>
      <w:proofErr w:type="gramStart"/>
      <w:r w:rsidRPr="00687FC1">
        <w:rPr>
          <w:rtl/>
        </w:rPr>
        <w:t>حدث</w:t>
      </w:r>
      <w:proofErr w:type="gramEnd"/>
      <w:r w:rsidRPr="00687FC1">
        <w:rPr>
          <w:rtl/>
        </w:rPr>
        <w:t>، والحدث في اللغة: هو الفتي في السن</w:t>
      </w:r>
      <w:r w:rsidRPr="00687FC1">
        <w:rPr>
          <w:rFonts w:hint="cs"/>
          <w:rtl/>
        </w:rPr>
        <w:t>؛</w:t>
      </w:r>
      <w:r w:rsidRPr="00687FC1">
        <w:rPr>
          <w:rtl/>
        </w:rPr>
        <w:t xml:space="preserve"> أي</w:t>
      </w:r>
      <w:r w:rsidRPr="00687FC1">
        <w:rPr>
          <w:rFonts w:hint="cs"/>
          <w:rtl/>
        </w:rPr>
        <w:t>:</w:t>
      </w:r>
      <w:r w:rsidRPr="00687FC1">
        <w:rPr>
          <w:rtl/>
        </w:rPr>
        <w:t xml:space="preserve"> الشاب</w:t>
      </w:r>
      <w:r w:rsidRPr="00687FC1">
        <w:rPr>
          <w:rFonts w:hint="cs"/>
          <w:rtl/>
        </w:rPr>
        <w:t>.</w:t>
      </w:r>
      <w:r w:rsidRPr="00687FC1">
        <w:rPr>
          <w:rtl/>
        </w:rPr>
        <w:t xml:space="preserve"> وال</w:t>
      </w:r>
      <w:r w:rsidRPr="00687FC1">
        <w:rPr>
          <w:rFonts w:hint="cs"/>
          <w:rtl/>
        </w:rPr>
        <w:t>أ</w:t>
      </w:r>
      <w:r w:rsidRPr="00687FC1">
        <w:rPr>
          <w:rtl/>
        </w:rPr>
        <w:t>نثى حدثة، وحداثة السن كناية عن الشباب ومقتبل العمر</w:t>
      </w:r>
      <w:r w:rsidRPr="00687FC1">
        <w:rPr>
          <w:rFonts w:hint="cs"/>
          <w:rtl/>
        </w:rPr>
        <w:t>"</w:t>
      </w:r>
      <w:r w:rsidRPr="00687FC1">
        <w:rPr>
          <w:rtl/>
        </w:rPr>
        <w:t xml:space="preserve"> (المعجم</w:t>
      </w:r>
      <w:r w:rsidRPr="00687FC1">
        <w:rPr>
          <w:rFonts w:hint="cs"/>
          <w:rtl/>
        </w:rPr>
        <w:t xml:space="preserve"> العربي</w:t>
      </w:r>
      <w:r w:rsidRPr="00687FC1">
        <w:rPr>
          <w:rtl/>
        </w:rPr>
        <w:t>).</w:t>
      </w:r>
    </w:p>
    <w:p w:rsidR="008A6341" w:rsidRPr="00687FC1" w:rsidRDefault="008A6341" w:rsidP="00DE5F57">
      <w:pPr>
        <w:pStyle w:val="Heading2"/>
        <w:rPr>
          <w:rtl/>
        </w:rPr>
      </w:pPr>
      <w:r w:rsidRPr="00687FC1">
        <w:rPr>
          <w:rtl/>
        </w:rPr>
        <w:t>الج</w:t>
      </w:r>
      <w:r w:rsidRPr="00687FC1">
        <w:rPr>
          <w:rFonts w:hint="cs"/>
          <w:rtl/>
        </w:rPr>
        <w:t>ُ</w:t>
      </w:r>
      <w:r w:rsidRPr="00687FC1">
        <w:rPr>
          <w:rtl/>
        </w:rPr>
        <w:t>ن</w:t>
      </w:r>
      <w:r w:rsidR="00DE5F57" w:rsidRPr="00687FC1">
        <w:rPr>
          <w:rFonts w:hint="cs"/>
          <w:rtl/>
        </w:rPr>
        <w:t>ــــــــــــــــ</w:t>
      </w:r>
      <w:r w:rsidRPr="00687FC1">
        <w:rPr>
          <w:rtl/>
        </w:rPr>
        <w:t xml:space="preserve">اح: </w:t>
      </w:r>
    </w:p>
    <w:p w:rsidR="008A6341" w:rsidRPr="00687FC1" w:rsidRDefault="008A6341" w:rsidP="00DE5F57">
      <w:pPr>
        <w:spacing w:line="276" w:lineRule="auto"/>
        <w:ind w:firstLine="720"/>
        <w:jc w:val="lowKashida"/>
        <w:rPr>
          <w:rtl/>
        </w:rPr>
      </w:pPr>
      <w:r w:rsidRPr="00687FC1">
        <w:rPr>
          <w:rFonts w:hint="cs"/>
          <w:rtl/>
        </w:rPr>
        <w:t>"</w:t>
      </w:r>
      <w:r w:rsidRPr="00687FC1">
        <w:rPr>
          <w:rtl/>
        </w:rPr>
        <w:t xml:space="preserve">يوصف الجناح لدى الأحداث أو الأطفال تحت سن التكليف القانوني (18) سنة الذين يخرجون </w:t>
      </w:r>
      <w:r w:rsidRPr="00687FC1">
        <w:rPr>
          <w:rFonts w:hint="cs"/>
          <w:rtl/>
        </w:rPr>
        <w:t>عن</w:t>
      </w:r>
      <w:r w:rsidRPr="00687FC1">
        <w:rPr>
          <w:rtl/>
        </w:rPr>
        <w:t xml:space="preserve"> القانون والقواعد والتقاليد بمسالك عدوانية تخريبية وعدم مراعاة حقوق الآخرين</w:t>
      </w:r>
      <w:r w:rsidRPr="00687FC1">
        <w:rPr>
          <w:rFonts w:hint="cs"/>
          <w:rtl/>
        </w:rPr>
        <w:t>"</w:t>
      </w:r>
      <w:r w:rsidRPr="00687FC1">
        <w:rPr>
          <w:rtl/>
        </w:rPr>
        <w:t xml:space="preserve"> (العسكر، 2005).</w:t>
      </w:r>
    </w:p>
    <w:p w:rsidR="008A6341" w:rsidRPr="00687FC1" w:rsidRDefault="008A6341" w:rsidP="00DE5F57">
      <w:pPr>
        <w:pStyle w:val="Heading2"/>
        <w:rPr>
          <w:rtl/>
        </w:rPr>
      </w:pPr>
      <w:r w:rsidRPr="00687FC1">
        <w:rPr>
          <w:rtl/>
        </w:rPr>
        <w:t>دور الم</w:t>
      </w:r>
      <w:r w:rsidR="00EE4531">
        <w:rPr>
          <w:rFonts w:hint="cs"/>
          <w:rtl/>
        </w:rPr>
        <w:t>ــ</w:t>
      </w:r>
      <w:r w:rsidRPr="00687FC1">
        <w:rPr>
          <w:rtl/>
        </w:rPr>
        <w:t>لاحظ</w:t>
      </w:r>
      <w:r w:rsidR="00EE4531">
        <w:rPr>
          <w:rFonts w:hint="cs"/>
          <w:rtl/>
        </w:rPr>
        <w:t>ــــ</w:t>
      </w:r>
      <w:r w:rsidRPr="00687FC1">
        <w:rPr>
          <w:rtl/>
        </w:rPr>
        <w:t>ة الاجتم</w:t>
      </w:r>
      <w:r w:rsidR="00EE4531">
        <w:rPr>
          <w:rFonts w:hint="cs"/>
          <w:rtl/>
        </w:rPr>
        <w:t>ــــ</w:t>
      </w:r>
      <w:r w:rsidRPr="00687FC1">
        <w:rPr>
          <w:rtl/>
        </w:rPr>
        <w:t>اعي</w:t>
      </w:r>
      <w:r w:rsidR="00EE4531">
        <w:rPr>
          <w:rFonts w:hint="cs"/>
          <w:rtl/>
        </w:rPr>
        <w:t>ــ</w:t>
      </w:r>
      <w:r w:rsidRPr="00687FC1">
        <w:rPr>
          <w:rtl/>
        </w:rPr>
        <w:t>ة:</w:t>
      </w:r>
    </w:p>
    <w:p w:rsidR="008A6341" w:rsidRPr="00687FC1" w:rsidRDefault="008A6341" w:rsidP="00DE5F57">
      <w:pPr>
        <w:spacing w:line="276" w:lineRule="auto"/>
        <w:ind w:firstLine="720"/>
        <w:jc w:val="lowKashida"/>
        <w:rPr>
          <w:rtl/>
        </w:rPr>
      </w:pPr>
      <w:r w:rsidRPr="00687FC1">
        <w:rPr>
          <w:rtl/>
        </w:rPr>
        <w:t>تعنى بتحقيق "أسس الرعاية والتوجه الديني والرعاية الصحية والتربوية السليمة للأحداث الجانحين الذين يحتجزون رهن التحقيق أو المحاكمة، أو الذين يقرر القاضي إبقاءهم في الدار لمن لا</w:t>
      </w:r>
      <w:r w:rsidR="00DE5F57" w:rsidRPr="00687FC1">
        <w:rPr>
          <w:rFonts w:hint="cs"/>
          <w:rtl/>
        </w:rPr>
        <w:t xml:space="preserve"> </w:t>
      </w:r>
      <w:r w:rsidRPr="00687FC1">
        <w:rPr>
          <w:rtl/>
        </w:rPr>
        <w:t>تقل أعمارهم عن 12سنة ولا</w:t>
      </w:r>
      <w:r w:rsidR="00DE5F57" w:rsidRPr="00687FC1">
        <w:rPr>
          <w:rFonts w:hint="cs"/>
          <w:rtl/>
        </w:rPr>
        <w:t xml:space="preserve"> </w:t>
      </w:r>
      <w:r w:rsidRPr="00687FC1">
        <w:rPr>
          <w:rtl/>
        </w:rPr>
        <w:t>تتجاوز 18 سنة،</w:t>
      </w:r>
      <w:r w:rsidR="00852947" w:rsidRPr="00687FC1">
        <w:rPr>
          <w:rtl/>
        </w:rPr>
        <w:t xml:space="preserve">، </w:t>
      </w:r>
      <w:r w:rsidRPr="00687FC1">
        <w:rPr>
          <w:rtl/>
        </w:rPr>
        <w:t>ويبلغ عددها (17) دارًا "(وزارة العمل والتنمية الاجتماعية، رعاية الأحداث 1438).</w:t>
      </w:r>
    </w:p>
    <w:p w:rsidR="008A6341" w:rsidRPr="00687FC1" w:rsidRDefault="008A6341" w:rsidP="00DE5F57">
      <w:pPr>
        <w:pStyle w:val="Heading2"/>
        <w:rPr>
          <w:rtl/>
        </w:rPr>
      </w:pPr>
      <w:bookmarkStart w:id="3" w:name="_Hlk5880631"/>
      <w:r w:rsidRPr="00687FC1">
        <w:rPr>
          <w:rtl/>
        </w:rPr>
        <w:t>م</w:t>
      </w:r>
      <w:r w:rsidR="00EE4531">
        <w:rPr>
          <w:rFonts w:hint="cs"/>
          <w:rtl/>
        </w:rPr>
        <w:t>ــ</w:t>
      </w:r>
      <w:r w:rsidRPr="00687FC1">
        <w:rPr>
          <w:rtl/>
        </w:rPr>
        <w:t>ؤسس</w:t>
      </w:r>
      <w:r w:rsidR="00EE4531">
        <w:rPr>
          <w:rFonts w:hint="cs"/>
          <w:rtl/>
        </w:rPr>
        <w:t>ــ</w:t>
      </w:r>
      <w:r w:rsidRPr="00687FC1">
        <w:rPr>
          <w:rtl/>
        </w:rPr>
        <w:t>ة رع</w:t>
      </w:r>
      <w:r w:rsidR="00EE4531">
        <w:rPr>
          <w:rFonts w:hint="cs"/>
          <w:rtl/>
        </w:rPr>
        <w:t>ــ</w:t>
      </w:r>
      <w:r w:rsidRPr="00687FC1">
        <w:rPr>
          <w:rtl/>
        </w:rPr>
        <w:t>اي</w:t>
      </w:r>
      <w:r w:rsidR="00EE4531">
        <w:rPr>
          <w:rFonts w:hint="cs"/>
          <w:rtl/>
        </w:rPr>
        <w:t>ــــ</w:t>
      </w:r>
      <w:r w:rsidRPr="00687FC1">
        <w:rPr>
          <w:rtl/>
        </w:rPr>
        <w:t>ة الفتي</w:t>
      </w:r>
      <w:r w:rsidR="00EE4531">
        <w:rPr>
          <w:rFonts w:hint="cs"/>
          <w:rtl/>
        </w:rPr>
        <w:t>ــــــ</w:t>
      </w:r>
      <w:r w:rsidRPr="00687FC1">
        <w:rPr>
          <w:rtl/>
        </w:rPr>
        <w:t>ات:</w:t>
      </w:r>
    </w:p>
    <w:p w:rsidR="008A6341" w:rsidRPr="00687FC1" w:rsidRDefault="008A6341" w:rsidP="00DE5F57">
      <w:pPr>
        <w:spacing w:line="276" w:lineRule="auto"/>
        <w:ind w:firstLine="720"/>
        <w:jc w:val="lowKashida"/>
        <w:rPr>
          <w:b/>
          <w:bCs/>
        </w:rPr>
      </w:pPr>
      <w:proofErr w:type="gramStart"/>
      <w:r w:rsidRPr="00687FC1">
        <w:rPr>
          <w:rtl/>
        </w:rPr>
        <w:t>تعرف</w:t>
      </w:r>
      <w:proofErr w:type="gramEnd"/>
      <w:r w:rsidRPr="00687FC1">
        <w:rPr>
          <w:rtl/>
        </w:rPr>
        <w:t xml:space="preserve"> على أنها: "مؤسسة تعنى بتحقيق أسس الرعاية الصحية والتربوية والتعليمية والتدريبية السليمة للفتيات الجانحات اللاتي يحتجزن رهن التحقيق أو المحاكمة، وكذلك اللاتي يقرر القاضي بقاءهن في المؤسسة ممن تقل أعمارهن عن ثلاثين سنة "(وزارة العمل والتنمية الاجتماعية، رعاية الأحداث 1438).</w:t>
      </w:r>
      <w:bookmarkEnd w:id="3"/>
    </w:p>
    <w:p w:rsidR="008A6341" w:rsidRPr="00687FC1" w:rsidRDefault="008A6341" w:rsidP="007F2B20">
      <w:pPr>
        <w:pStyle w:val="Heading2"/>
        <w:rPr>
          <w:rtl/>
        </w:rPr>
      </w:pPr>
      <w:proofErr w:type="gramStart"/>
      <w:r w:rsidRPr="00687FC1">
        <w:rPr>
          <w:rtl/>
        </w:rPr>
        <w:t>التع</w:t>
      </w:r>
      <w:r w:rsidR="007F2B20" w:rsidRPr="00687FC1">
        <w:rPr>
          <w:rFonts w:hint="cs"/>
          <w:rtl/>
        </w:rPr>
        <w:t>ـــــ</w:t>
      </w:r>
      <w:r w:rsidRPr="00687FC1">
        <w:rPr>
          <w:rtl/>
        </w:rPr>
        <w:t>ريف</w:t>
      </w:r>
      <w:r w:rsidR="007F2B20" w:rsidRPr="00687FC1">
        <w:rPr>
          <w:rFonts w:hint="cs"/>
          <w:rtl/>
        </w:rPr>
        <w:t>ـــــ</w:t>
      </w:r>
      <w:r w:rsidRPr="00687FC1">
        <w:rPr>
          <w:rtl/>
        </w:rPr>
        <w:t>ات</w:t>
      </w:r>
      <w:proofErr w:type="gramEnd"/>
      <w:r w:rsidRPr="00687FC1">
        <w:rPr>
          <w:rtl/>
        </w:rPr>
        <w:t xml:space="preserve"> الإج</w:t>
      </w:r>
      <w:r w:rsidR="007F2B20" w:rsidRPr="00687FC1">
        <w:rPr>
          <w:rFonts w:hint="cs"/>
          <w:rtl/>
        </w:rPr>
        <w:t>ـــــ</w:t>
      </w:r>
      <w:r w:rsidRPr="00687FC1">
        <w:rPr>
          <w:rtl/>
        </w:rPr>
        <w:t>رائي</w:t>
      </w:r>
      <w:r w:rsidR="007F2B20" w:rsidRPr="00687FC1">
        <w:rPr>
          <w:rFonts w:hint="cs"/>
          <w:rtl/>
        </w:rPr>
        <w:t>ـــــ</w:t>
      </w:r>
      <w:r w:rsidRPr="00687FC1">
        <w:rPr>
          <w:rtl/>
        </w:rPr>
        <w:t>ة:</w:t>
      </w:r>
    </w:p>
    <w:p w:rsidR="008A6341" w:rsidRPr="00687FC1" w:rsidRDefault="008A6341" w:rsidP="007F2B20">
      <w:pPr>
        <w:pStyle w:val="ListParagraph"/>
        <w:numPr>
          <w:ilvl w:val="0"/>
          <w:numId w:val="36"/>
        </w:numPr>
        <w:spacing w:line="276" w:lineRule="auto"/>
        <w:jc w:val="lowKashida"/>
        <w:rPr>
          <w:rtl/>
        </w:rPr>
      </w:pPr>
      <w:r w:rsidRPr="00687FC1">
        <w:rPr>
          <w:b/>
          <w:bCs/>
          <w:rtl/>
        </w:rPr>
        <w:t xml:space="preserve">اضطراب قصور الانتباه والنشاط الزائد: </w:t>
      </w:r>
      <w:r w:rsidRPr="00687FC1">
        <w:rPr>
          <w:rtl/>
        </w:rPr>
        <w:t xml:space="preserve">هي الاستجابة على مقياس </w:t>
      </w:r>
      <w:proofErr w:type="spellStart"/>
      <w:r w:rsidRPr="00687FC1">
        <w:rPr>
          <w:rtl/>
        </w:rPr>
        <w:t>كونرز</w:t>
      </w:r>
      <w:proofErr w:type="spellEnd"/>
      <w:r w:rsidRPr="00687FC1">
        <w:rPr>
          <w:rtl/>
        </w:rPr>
        <w:t xml:space="preserve"> لاضطراب </w:t>
      </w:r>
      <w:r w:rsidRPr="00687FC1">
        <w:t>ADHD</w:t>
      </w:r>
      <w:r w:rsidRPr="00687FC1">
        <w:rPr>
          <w:rtl/>
        </w:rPr>
        <w:t xml:space="preserve"> المعتمد في الدراسة.</w:t>
      </w:r>
    </w:p>
    <w:p w:rsidR="008A6341" w:rsidRPr="00687FC1" w:rsidRDefault="008A6341" w:rsidP="007F2B20">
      <w:pPr>
        <w:pStyle w:val="ListParagraph"/>
        <w:numPr>
          <w:ilvl w:val="0"/>
          <w:numId w:val="36"/>
        </w:numPr>
        <w:spacing w:line="276" w:lineRule="auto"/>
        <w:jc w:val="lowKashida"/>
        <w:rPr>
          <w:rtl/>
        </w:rPr>
      </w:pPr>
      <w:r w:rsidRPr="00687FC1">
        <w:rPr>
          <w:b/>
          <w:bCs/>
          <w:rtl/>
        </w:rPr>
        <w:t>العدوان:</w:t>
      </w:r>
      <w:r w:rsidRPr="00687FC1">
        <w:rPr>
          <w:rtl/>
        </w:rPr>
        <w:t xml:space="preserve"> </w:t>
      </w:r>
      <w:proofErr w:type="gramStart"/>
      <w:r w:rsidRPr="00687FC1">
        <w:rPr>
          <w:rtl/>
        </w:rPr>
        <w:t>تصنيف</w:t>
      </w:r>
      <w:proofErr w:type="gramEnd"/>
      <w:r w:rsidRPr="00687FC1">
        <w:rPr>
          <w:rtl/>
        </w:rPr>
        <w:t xml:space="preserve"> يشتمل على: (المشاجرات، عقوق الوالدين، والإيذاء الجسدي).</w:t>
      </w:r>
    </w:p>
    <w:p w:rsidR="008A6341" w:rsidRPr="00687FC1" w:rsidRDefault="008A6341" w:rsidP="007F2B20">
      <w:pPr>
        <w:pStyle w:val="ListParagraph"/>
        <w:numPr>
          <w:ilvl w:val="0"/>
          <w:numId w:val="36"/>
        </w:numPr>
        <w:spacing w:line="276" w:lineRule="auto"/>
        <w:jc w:val="lowKashida"/>
        <w:rPr>
          <w:b/>
          <w:bCs/>
          <w:spacing w:val="-2"/>
          <w:rtl/>
        </w:rPr>
      </w:pPr>
      <w:r w:rsidRPr="00687FC1">
        <w:rPr>
          <w:b/>
          <w:bCs/>
          <w:spacing w:val="-2"/>
          <w:rtl/>
        </w:rPr>
        <w:t>الأخلاقية:</w:t>
      </w:r>
      <w:r w:rsidRPr="00687FC1">
        <w:rPr>
          <w:spacing w:val="-2"/>
          <w:rtl/>
        </w:rPr>
        <w:t xml:space="preserve"> </w:t>
      </w:r>
      <w:proofErr w:type="gramStart"/>
      <w:r w:rsidRPr="00687FC1">
        <w:rPr>
          <w:spacing w:val="-2"/>
          <w:rtl/>
        </w:rPr>
        <w:t>تصنيف</w:t>
      </w:r>
      <w:proofErr w:type="gramEnd"/>
      <w:r w:rsidRPr="00687FC1">
        <w:rPr>
          <w:spacing w:val="-2"/>
          <w:rtl/>
        </w:rPr>
        <w:t xml:space="preserve"> يشتمل على: (الاغتصاب، التحرش، الشذوذ الجنسي، حمل غير شرعي، تغيّب).</w:t>
      </w:r>
    </w:p>
    <w:p w:rsidR="008A6341" w:rsidRPr="00687FC1" w:rsidRDefault="008A6341" w:rsidP="00687FC1">
      <w:pPr>
        <w:pStyle w:val="Heading1"/>
        <w:rPr>
          <w:rtl/>
        </w:rPr>
      </w:pPr>
      <w:proofErr w:type="gramStart"/>
      <w:r w:rsidRPr="00687FC1">
        <w:rPr>
          <w:rtl/>
        </w:rPr>
        <w:lastRenderedPageBreak/>
        <w:t>الإطار</w:t>
      </w:r>
      <w:proofErr w:type="gramEnd"/>
      <w:r w:rsidRPr="00687FC1">
        <w:rPr>
          <w:rtl/>
        </w:rPr>
        <w:t xml:space="preserve"> النظري والدراسات السابقة:</w:t>
      </w:r>
    </w:p>
    <w:p w:rsidR="008A6341" w:rsidRPr="00687FC1" w:rsidRDefault="008A6341" w:rsidP="00687FC1">
      <w:pPr>
        <w:pStyle w:val="Heading2"/>
        <w:rPr>
          <w:rtl/>
        </w:rPr>
      </w:pPr>
      <w:r w:rsidRPr="00687FC1">
        <w:rPr>
          <w:rtl/>
        </w:rPr>
        <w:t>البعد التاريخي لاضطراب قصور الانتباه والنشاط الزائد عند البالغين:</w:t>
      </w:r>
    </w:p>
    <w:p w:rsidR="008A6341" w:rsidRPr="00687FC1" w:rsidRDefault="008A6341" w:rsidP="00961877">
      <w:pPr>
        <w:ind w:firstLine="720"/>
        <w:jc w:val="lowKashida"/>
      </w:pPr>
      <w:r w:rsidRPr="00687FC1">
        <w:rPr>
          <w:rtl/>
        </w:rPr>
        <w:t xml:space="preserve">إن أول دراسة تضمنت الكبار في اضطراب قصور الانتباه والنشاط الزائد تعود إلى أواخر ستينيات القرن العشرين، وكان يعرف الاضطراب بمسمى "تلف الدماغ البسيط"، واستُنتِجت احتمالية وجود اضطراب قصور الانتباه والنشاط الزائد لدى الكبار من خلال مراجعة الدراسات التي أثبتت استمرار أعراض الاضطراب حتى بلوغهم سن الرشد. </w:t>
      </w:r>
      <w:r w:rsidRPr="00687FC1">
        <w:t xml:space="preserve">(Mendelson, 1967; Johnson and Stewart, 1971; </w:t>
      </w:r>
      <w:proofErr w:type="spellStart"/>
      <w:r w:rsidRPr="00687FC1">
        <w:t>Menkes</w:t>
      </w:r>
      <w:proofErr w:type="spellEnd"/>
      <w:r w:rsidRPr="00687FC1">
        <w:t xml:space="preserve">, Rowe and </w:t>
      </w:r>
      <w:proofErr w:type="spellStart"/>
      <w:r w:rsidRPr="00687FC1">
        <w:t>Menkes</w:t>
      </w:r>
      <w:proofErr w:type="spellEnd"/>
      <w:r w:rsidRPr="00687FC1">
        <w:t>, 1967</w:t>
      </w:r>
      <w:r w:rsidR="004F7103">
        <w:t>)</w:t>
      </w:r>
    </w:p>
    <w:p w:rsidR="008A6341" w:rsidRPr="00687FC1" w:rsidRDefault="008A6341" w:rsidP="00687FC1">
      <w:pPr>
        <w:pStyle w:val="Heading2"/>
        <w:rPr>
          <w:rtl/>
        </w:rPr>
      </w:pPr>
      <w:proofErr w:type="gramStart"/>
      <w:r w:rsidRPr="00687FC1">
        <w:rPr>
          <w:rtl/>
        </w:rPr>
        <w:t>أعراض</w:t>
      </w:r>
      <w:proofErr w:type="gramEnd"/>
      <w:r w:rsidRPr="00687FC1">
        <w:rPr>
          <w:rtl/>
        </w:rPr>
        <w:t xml:space="preserve"> اضطراب قصور الانتباه والنشاط الزائد:</w:t>
      </w:r>
    </w:p>
    <w:p w:rsidR="008A6341" w:rsidRPr="00687FC1" w:rsidRDefault="008A6341" w:rsidP="00961877">
      <w:pPr>
        <w:ind w:firstLine="706"/>
        <w:jc w:val="lowKashida"/>
        <w:rPr>
          <w:rtl/>
        </w:rPr>
      </w:pPr>
      <w:r w:rsidRPr="00687FC1">
        <w:rPr>
          <w:rtl/>
        </w:rPr>
        <w:t>تنقسم أعراض اضطراب قصور الانتباه والنشاط الزائد إلى ثلاث</w:t>
      </w:r>
      <w:r w:rsidRPr="00687FC1">
        <w:rPr>
          <w:rFonts w:hint="cs"/>
          <w:rtl/>
        </w:rPr>
        <w:t>ة</w:t>
      </w:r>
      <w:r w:rsidRPr="00687FC1">
        <w:rPr>
          <w:rtl/>
        </w:rPr>
        <w:t xml:space="preserve"> أنماط </w:t>
      </w:r>
      <w:proofErr w:type="gramStart"/>
      <w:r w:rsidRPr="00687FC1">
        <w:rPr>
          <w:rtl/>
        </w:rPr>
        <w:t>هي</w:t>
      </w:r>
      <w:proofErr w:type="gramEnd"/>
      <w:r w:rsidRPr="00687FC1">
        <w:rPr>
          <w:rtl/>
        </w:rPr>
        <w:t>:</w:t>
      </w:r>
    </w:p>
    <w:p w:rsidR="008A6341" w:rsidRPr="00687FC1" w:rsidRDefault="008A6341" w:rsidP="00961877">
      <w:pPr>
        <w:pStyle w:val="ListParagraph"/>
        <w:numPr>
          <w:ilvl w:val="0"/>
          <w:numId w:val="37"/>
        </w:numPr>
        <w:jc w:val="lowKashida"/>
        <w:rPr>
          <w:rtl/>
        </w:rPr>
      </w:pPr>
      <w:r w:rsidRPr="00687FC1">
        <w:rPr>
          <w:rtl/>
        </w:rPr>
        <w:t xml:space="preserve">تشتت </w:t>
      </w:r>
      <w:proofErr w:type="gramStart"/>
      <w:r w:rsidRPr="00687FC1">
        <w:rPr>
          <w:rtl/>
        </w:rPr>
        <w:t>الانتباه</w:t>
      </w:r>
      <w:proofErr w:type="gramEnd"/>
      <w:r w:rsidRPr="00687FC1">
        <w:rPr>
          <w:rtl/>
        </w:rPr>
        <w:t xml:space="preserve">. </w:t>
      </w:r>
    </w:p>
    <w:p w:rsidR="008A6341" w:rsidRPr="00687FC1" w:rsidRDefault="008A6341" w:rsidP="00961877">
      <w:pPr>
        <w:pStyle w:val="ListParagraph"/>
        <w:numPr>
          <w:ilvl w:val="0"/>
          <w:numId w:val="37"/>
        </w:numPr>
        <w:jc w:val="lowKashida"/>
        <w:rPr>
          <w:rtl/>
        </w:rPr>
      </w:pPr>
      <w:proofErr w:type="gramStart"/>
      <w:r w:rsidRPr="00687FC1">
        <w:rPr>
          <w:rFonts w:hint="cs"/>
          <w:rtl/>
        </w:rPr>
        <w:t>النشاط</w:t>
      </w:r>
      <w:proofErr w:type="gramEnd"/>
      <w:r w:rsidRPr="00687FC1">
        <w:rPr>
          <w:rFonts w:hint="cs"/>
          <w:rtl/>
        </w:rPr>
        <w:t xml:space="preserve"> الزائد</w:t>
      </w:r>
      <w:r w:rsidRPr="00687FC1">
        <w:rPr>
          <w:rtl/>
        </w:rPr>
        <w:t>.</w:t>
      </w:r>
    </w:p>
    <w:p w:rsidR="008A6341" w:rsidRPr="00687FC1" w:rsidRDefault="008A6341" w:rsidP="00961877">
      <w:pPr>
        <w:pStyle w:val="ListParagraph"/>
        <w:numPr>
          <w:ilvl w:val="0"/>
          <w:numId w:val="37"/>
        </w:numPr>
        <w:jc w:val="lowKashida"/>
        <w:rPr>
          <w:rtl/>
        </w:rPr>
      </w:pPr>
      <w:r w:rsidRPr="00687FC1">
        <w:rPr>
          <w:rtl/>
        </w:rPr>
        <w:t xml:space="preserve">السلوك الاندفاعي </w:t>
      </w:r>
      <w:proofErr w:type="spellStart"/>
      <w:r w:rsidRPr="00687FC1">
        <w:rPr>
          <w:rtl/>
        </w:rPr>
        <w:t>التهوري</w:t>
      </w:r>
      <w:proofErr w:type="spellEnd"/>
      <w:r w:rsidRPr="00687FC1">
        <w:rPr>
          <w:rtl/>
        </w:rPr>
        <w:t xml:space="preserve">. </w:t>
      </w:r>
    </w:p>
    <w:p w:rsidR="008A6341" w:rsidRPr="00687FC1" w:rsidRDefault="008A6341" w:rsidP="00961877">
      <w:pPr>
        <w:ind w:firstLine="720"/>
        <w:jc w:val="lowKashida"/>
        <w:rPr>
          <w:rtl/>
        </w:rPr>
      </w:pPr>
      <w:proofErr w:type="gramStart"/>
      <w:r w:rsidRPr="00687FC1">
        <w:rPr>
          <w:rtl/>
        </w:rPr>
        <w:t>ويبدأ</w:t>
      </w:r>
      <w:proofErr w:type="gramEnd"/>
      <w:r w:rsidRPr="00687FC1">
        <w:rPr>
          <w:rtl/>
        </w:rPr>
        <w:t xml:space="preserve"> هذا الاضطراب قبل سن الثانية </w:t>
      </w:r>
      <w:r w:rsidRPr="00687FC1">
        <w:rPr>
          <w:rFonts w:hint="cs"/>
          <w:rtl/>
        </w:rPr>
        <w:t>عشرة، ومن</w:t>
      </w:r>
      <w:r w:rsidRPr="00687FC1">
        <w:rPr>
          <w:rtl/>
        </w:rPr>
        <w:t xml:space="preserve"> الممكن ملاحظته في عمر مبكر على </w:t>
      </w:r>
      <w:r w:rsidRPr="00687FC1">
        <w:rPr>
          <w:rFonts w:hint="cs"/>
          <w:rtl/>
        </w:rPr>
        <w:t>أ</w:t>
      </w:r>
      <w:r w:rsidRPr="00687FC1">
        <w:rPr>
          <w:rtl/>
        </w:rPr>
        <w:t>ن تكون الأعراض موجودة في بيئتين على الأقل كالمنزل والمدرسة.</w:t>
      </w:r>
    </w:p>
    <w:p w:rsidR="008A6341" w:rsidRPr="00CF44A4" w:rsidRDefault="008A6341" w:rsidP="00961877">
      <w:pPr>
        <w:jc w:val="center"/>
        <w:rPr>
          <w:rFonts w:ascii="Arial Black" w:hAnsi="Arial Black" w:cs="SKR HEAD1"/>
          <w:sz w:val="24"/>
          <w:rtl/>
        </w:rPr>
      </w:pPr>
      <w:r w:rsidRPr="00CF44A4">
        <w:rPr>
          <w:rFonts w:ascii="Arial Black" w:hAnsi="Arial Black" w:cs="SKR HEAD1" w:hint="cs"/>
          <w:sz w:val="24"/>
          <w:rtl/>
        </w:rPr>
        <w:t>جدول رقم (</w:t>
      </w:r>
      <w:r w:rsidRPr="00CF44A4">
        <w:rPr>
          <w:rFonts w:ascii="Arial Black" w:hAnsi="Arial Black" w:cs="SKR HEAD1"/>
          <w:sz w:val="24"/>
          <w:rtl/>
        </w:rPr>
        <w:t>1)</w:t>
      </w:r>
      <w:r w:rsidR="00982751" w:rsidRPr="00CF44A4">
        <w:rPr>
          <w:rFonts w:ascii="Arial Black" w:hAnsi="Arial Black" w:cs="SKR HEAD1" w:hint="cs"/>
          <w:sz w:val="24"/>
          <w:rtl/>
        </w:rPr>
        <w:t xml:space="preserve"> </w:t>
      </w:r>
      <w:r w:rsidRPr="00CF44A4">
        <w:rPr>
          <w:rFonts w:ascii="Arial Black" w:hAnsi="Arial Black" w:cs="SKR HEAD1"/>
          <w:sz w:val="24"/>
          <w:rtl/>
        </w:rPr>
        <w:t xml:space="preserve">التغيرات في </w:t>
      </w:r>
      <w:r w:rsidRPr="00CF44A4">
        <w:rPr>
          <w:rFonts w:ascii="Arial Black" w:hAnsi="Arial Black" w:cs="SKR HEAD1" w:hint="cs"/>
          <w:sz w:val="24"/>
          <w:rtl/>
        </w:rPr>
        <w:t>أ</w:t>
      </w:r>
      <w:r w:rsidRPr="00CF44A4">
        <w:rPr>
          <w:rFonts w:ascii="Arial Black" w:hAnsi="Arial Black" w:cs="SKR HEAD1"/>
          <w:sz w:val="24"/>
          <w:rtl/>
        </w:rPr>
        <w:t>عراض اضطراب قصور الانتباه والنشاط الزائد (</w:t>
      </w:r>
      <w:r w:rsidRPr="00CF44A4">
        <w:rPr>
          <w:rFonts w:ascii="Arial Black" w:hAnsi="Arial Black" w:cs="SKR HEAD1" w:hint="cs"/>
          <w:sz w:val="24"/>
          <w:rtl/>
        </w:rPr>
        <w:t xml:space="preserve">الألمعي، </w:t>
      </w:r>
      <w:r w:rsidRPr="00CF44A4">
        <w:rPr>
          <w:rFonts w:ascii="Arial Black" w:hAnsi="Arial Black" w:cs="SKR HEAD1"/>
          <w:sz w:val="24"/>
          <w:rtl/>
        </w:rPr>
        <w:t xml:space="preserve">2018) (موسى، 2015) (الخطيب، 2013) (الداود، </w:t>
      </w:r>
      <w:r w:rsidR="00961877">
        <w:rPr>
          <w:rFonts w:ascii="Arial Black" w:hAnsi="Arial Black" w:cs="SKR HEAD1"/>
          <w:sz w:val="24"/>
          <w:rtl/>
        </w:rPr>
        <w:t>2015)</w:t>
      </w:r>
    </w:p>
    <w:tbl>
      <w:tblPr>
        <w:tblStyle w:val="TableGrid"/>
        <w:bidiVisual/>
        <w:tblW w:w="8436" w:type="dxa"/>
        <w:jc w:val="center"/>
        <w:tblBorders>
          <w:top w:val="single" w:sz="24" w:space="0" w:color="auto"/>
          <w:left w:val="single" w:sz="24" w:space="0" w:color="auto"/>
          <w:bottom w:val="single" w:sz="24" w:space="0" w:color="auto"/>
          <w:right w:val="single" w:sz="24" w:space="0" w:color="auto"/>
        </w:tblBorders>
        <w:tblCellMar>
          <w:left w:w="57" w:type="dxa"/>
          <w:right w:w="57" w:type="dxa"/>
        </w:tblCellMar>
        <w:tblLook w:val="04A0" w:firstRow="1" w:lastRow="0" w:firstColumn="1" w:lastColumn="0" w:noHBand="0" w:noVBand="1"/>
      </w:tblPr>
      <w:tblGrid>
        <w:gridCol w:w="897"/>
        <w:gridCol w:w="1417"/>
        <w:gridCol w:w="2324"/>
        <w:gridCol w:w="2381"/>
        <w:gridCol w:w="1417"/>
      </w:tblGrid>
      <w:tr w:rsidR="00752FD1" w:rsidRPr="00CF44A4" w:rsidTr="00752FD1">
        <w:trPr>
          <w:trHeight w:val="20"/>
          <w:jc w:val="center"/>
        </w:trPr>
        <w:tc>
          <w:tcPr>
            <w:tcW w:w="897" w:type="dxa"/>
            <w:tcBorders>
              <w:top w:val="single" w:sz="24" w:space="0" w:color="auto"/>
              <w:bottom w:val="single" w:sz="18" w:space="0" w:color="auto"/>
            </w:tcBorders>
            <w:shd w:val="clear" w:color="auto" w:fill="auto"/>
            <w:vAlign w:val="center"/>
          </w:tcPr>
          <w:p w:rsidR="008A6341" w:rsidRPr="00CF44A4" w:rsidRDefault="008A6341" w:rsidP="00752FD1">
            <w:pPr>
              <w:spacing w:line="168" w:lineRule="auto"/>
              <w:jc w:val="center"/>
              <w:rPr>
                <w:rFonts w:ascii="Arial Black" w:hAnsi="Arial Black" w:cs="SKR HEAD1"/>
                <w:sz w:val="24"/>
                <w:rtl/>
              </w:rPr>
            </w:pPr>
          </w:p>
        </w:tc>
        <w:tc>
          <w:tcPr>
            <w:tcW w:w="1417" w:type="dxa"/>
            <w:tcBorders>
              <w:top w:val="single" w:sz="24" w:space="0" w:color="auto"/>
              <w:bottom w:val="single" w:sz="18" w:space="0" w:color="auto"/>
            </w:tcBorders>
            <w:shd w:val="clear" w:color="auto" w:fill="auto"/>
            <w:vAlign w:val="center"/>
          </w:tcPr>
          <w:p w:rsidR="008A6341" w:rsidRPr="00CF44A4" w:rsidRDefault="008A6341" w:rsidP="00961877">
            <w:pPr>
              <w:spacing w:line="168" w:lineRule="auto"/>
              <w:jc w:val="center"/>
              <w:rPr>
                <w:rFonts w:ascii="Arial Black" w:hAnsi="Arial Black" w:cs="SKR HEAD1"/>
                <w:sz w:val="24"/>
                <w:rtl/>
              </w:rPr>
            </w:pPr>
            <w:r w:rsidRPr="00CF44A4">
              <w:rPr>
                <w:rFonts w:ascii="Arial Black" w:hAnsi="Arial Black" w:cs="SKR HEAD1"/>
                <w:sz w:val="24"/>
                <w:rtl/>
              </w:rPr>
              <w:t>ما</w:t>
            </w:r>
            <w:r w:rsidR="00CF44A4" w:rsidRPr="00CF44A4">
              <w:rPr>
                <w:rFonts w:ascii="Arial Black" w:hAnsi="Arial Black" w:cs="SKR HEAD1" w:hint="cs"/>
                <w:sz w:val="24"/>
                <w:rtl/>
              </w:rPr>
              <w:t xml:space="preserve"> </w:t>
            </w:r>
            <w:r w:rsidRPr="00CF44A4">
              <w:rPr>
                <w:rFonts w:ascii="Arial Black" w:hAnsi="Arial Black" w:cs="SKR HEAD1"/>
                <w:sz w:val="24"/>
                <w:rtl/>
              </w:rPr>
              <w:t>قبل المدرسة (3-5) سنوات</w:t>
            </w:r>
          </w:p>
        </w:tc>
        <w:tc>
          <w:tcPr>
            <w:tcW w:w="2324" w:type="dxa"/>
            <w:tcBorders>
              <w:top w:val="single" w:sz="24" w:space="0" w:color="auto"/>
              <w:bottom w:val="single" w:sz="18" w:space="0" w:color="auto"/>
            </w:tcBorders>
            <w:shd w:val="clear" w:color="auto" w:fill="auto"/>
            <w:vAlign w:val="center"/>
          </w:tcPr>
          <w:p w:rsidR="008A6341" w:rsidRPr="00CF44A4" w:rsidRDefault="008A6341" w:rsidP="00961877">
            <w:pPr>
              <w:spacing w:line="168" w:lineRule="auto"/>
              <w:jc w:val="center"/>
              <w:rPr>
                <w:rFonts w:ascii="Arial Black" w:hAnsi="Arial Black" w:cs="SKR HEAD1"/>
                <w:sz w:val="24"/>
                <w:rtl/>
              </w:rPr>
            </w:pPr>
            <w:r w:rsidRPr="00CF44A4">
              <w:rPr>
                <w:rFonts w:ascii="Arial Black" w:hAnsi="Arial Black" w:cs="SKR HEAD1"/>
                <w:sz w:val="24"/>
                <w:rtl/>
              </w:rPr>
              <w:t>المرحلة الابتدائية</w:t>
            </w:r>
            <w:r w:rsidRPr="00CF44A4">
              <w:rPr>
                <w:rFonts w:ascii="Arial Black" w:hAnsi="Arial Black" w:cs="SKR HEAD1" w:hint="cs"/>
                <w:sz w:val="24"/>
                <w:rtl/>
              </w:rPr>
              <w:t xml:space="preserve"> </w:t>
            </w:r>
            <w:r w:rsidRPr="00CF44A4">
              <w:rPr>
                <w:rFonts w:ascii="Arial Black" w:hAnsi="Arial Black" w:cs="SKR HEAD1"/>
                <w:sz w:val="24"/>
                <w:rtl/>
              </w:rPr>
              <w:t>(6-12) سنة</w:t>
            </w:r>
          </w:p>
        </w:tc>
        <w:tc>
          <w:tcPr>
            <w:tcW w:w="2381" w:type="dxa"/>
            <w:tcBorders>
              <w:top w:val="single" w:sz="24" w:space="0" w:color="auto"/>
              <w:bottom w:val="single" w:sz="18" w:space="0" w:color="auto"/>
            </w:tcBorders>
            <w:shd w:val="clear" w:color="auto" w:fill="auto"/>
            <w:vAlign w:val="center"/>
          </w:tcPr>
          <w:p w:rsidR="008A6341" w:rsidRPr="00CF44A4" w:rsidRDefault="008A6341" w:rsidP="00961877">
            <w:pPr>
              <w:spacing w:line="168" w:lineRule="auto"/>
              <w:jc w:val="center"/>
              <w:rPr>
                <w:rFonts w:ascii="Arial Black" w:hAnsi="Arial Black" w:cs="SKR HEAD1"/>
                <w:sz w:val="24"/>
                <w:rtl/>
              </w:rPr>
            </w:pPr>
            <w:r w:rsidRPr="00CF44A4">
              <w:rPr>
                <w:rFonts w:ascii="Arial Black" w:hAnsi="Arial Black" w:cs="SKR HEAD1"/>
                <w:sz w:val="24"/>
                <w:rtl/>
              </w:rPr>
              <w:t>المراهقة</w:t>
            </w:r>
          </w:p>
        </w:tc>
        <w:tc>
          <w:tcPr>
            <w:tcW w:w="1417" w:type="dxa"/>
            <w:tcBorders>
              <w:top w:val="single" w:sz="24" w:space="0" w:color="auto"/>
              <w:bottom w:val="single" w:sz="18" w:space="0" w:color="auto"/>
            </w:tcBorders>
            <w:shd w:val="clear" w:color="auto" w:fill="auto"/>
            <w:vAlign w:val="center"/>
          </w:tcPr>
          <w:p w:rsidR="008A6341" w:rsidRPr="00CF44A4" w:rsidRDefault="008A6341" w:rsidP="00961877">
            <w:pPr>
              <w:spacing w:line="168" w:lineRule="auto"/>
              <w:jc w:val="center"/>
              <w:rPr>
                <w:rFonts w:ascii="Arial Black" w:hAnsi="Arial Black" w:cs="SKR HEAD1"/>
                <w:sz w:val="24"/>
                <w:rtl/>
              </w:rPr>
            </w:pPr>
            <w:r w:rsidRPr="00CF44A4">
              <w:rPr>
                <w:rFonts w:ascii="Arial Black" w:hAnsi="Arial Black" w:cs="SKR HEAD1"/>
                <w:sz w:val="24"/>
                <w:rtl/>
              </w:rPr>
              <w:t>الرشد</w:t>
            </w:r>
          </w:p>
        </w:tc>
      </w:tr>
      <w:tr w:rsidR="00752FD1" w:rsidRPr="00CF44A4" w:rsidTr="00752FD1">
        <w:trPr>
          <w:trHeight w:val="20"/>
          <w:jc w:val="center"/>
        </w:trPr>
        <w:tc>
          <w:tcPr>
            <w:tcW w:w="897" w:type="dxa"/>
            <w:tcBorders>
              <w:top w:val="single" w:sz="18" w:space="0" w:color="auto"/>
            </w:tcBorders>
            <w:shd w:val="clear" w:color="auto" w:fill="auto"/>
            <w:vAlign w:val="center"/>
          </w:tcPr>
          <w:p w:rsidR="008A6341" w:rsidRPr="00CF44A4" w:rsidRDefault="008A6341" w:rsidP="00752FD1">
            <w:pPr>
              <w:spacing w:line="168" w:lineRule="auto"/>
              <w:jc w:val="center"/>
              <w:rPr>
                <w:rFonts w:cs="Simplified Arabic"/>
                <w:sz w:val="26"/>
                <w:szCs w:val="26"/>
                <w:rtl/>
              </w:rPr>
            </w:pPr>
            <w:r w:rsidRPr="00CF44A4">
              <w:rPr>
                <w:rFonts w:cs="Simplified Arabic" w:hint="cs"/>
                <w:sz w:val="26"/>
                <w:szCs w:val="26"/>
                <w:rtl/>
              </w:rPr>
              <w:t xml:space="preserve">تشتت </w:t>
            </w:r>
            <w:proofErr w:type="gramStart"/>
            <w:r w:rsidRPr="00CF44A4">
              <w:rPr>
                <w:rFonts w:cs="Simplified Arabic" w:hint="cs"/>
                <w:sz w:val="26"/>
                <w:szCs w:val="26"/>
                <w:rtl/>
              </w:rPr>
              <w:t>الانتباه</w:t>
            </w:r>
            <w:proofErr w:type="gramEnd"/>
          </w:p>
        </w:tc>
        <w:tc>
          <w:tcPr>
            <w:tcW w:w="1417" w:type="dxa"/>
            <w:tcBorders>
              <w:top w:val="single" w:sz="18" w:space="0" w:color="auto"/>
            </w:tcBorders>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فترات لعب قصيرة (</w:t>
            </w:r>
            <w:proofErr w:type="gramStart"/>
            <w:r w:rsidRPr="00CF44A4">
              <w:rPr>
                <w:rFonts w:cs="Simplified Arabic"/>
                <w:sz w:val="26"/>
                <w:szCs w:val="26"/>
                <w:rtl/>
              </w:rPr>
              <w:t>أقل</w:t>
            </w:r>
            <w:proofErr w:type="gramEnd"/>
            <w:r w:rsidRPr="00CF44A4">
              <w:rPr>
                <w:rFonts w:cs="Simplified Arabic"/>
                <w:sz w:val="26"/>
                <w:szCs w:val="26"/>
                <w:rtl/>
              </w:rPr>
              <w:t xml:space="preserve"> من 3 دقائق)</w:t>
            </w:r>
          </w:p>
          <w:p w:rsidR="008A6341" w:rsidRPr="00CF44A4" w:rsidRDefault="008A6341" w:rsidP="00961877">
            <w:pPr>
              <w:spacing w:line="168" w:lineRule="auto"/>
              <w:jc w:val="lowKashida"/>
              <w:rPr>
                <w:rFonts w:cs="Simplified Arabic"/>
                <w:sz w:val="26"/>
                <w:szCs w:val="26"/>
                <w:rtl/>
              </w:rPr>
            </w:pPr>
          </w:p>
        </w:tc>
        <w:tc>
          <w:tcPr>
            <w:tcW w:w="2324" w:type="dxa"/>
            <w:tcBorders>
              <w:top w:val="single" w:sz="18" w:space="0" w:color="auto"/>
            </w:tcBorders>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أنشطة مختصرة (</w:t>
            </w:r>
            <w:proofErr w:type="gramStart"/>
            <w:r w:rsidRPr="00CF44A4">
              <w:rPr>
                <w:rFonts w:cs="Simplified Arabic"/>
                <w:sz w:val="26"/>
                <w:szCs w:val="26"/>
                <w:rtl/>
              </w:rPr>
              <w:t>أقل</w:t>
            </w:r>
            <w:proofErr w:type="gramEnd"/>
            <w:r w:rsidRPr="00CF44A4">
              <w:rPr>
                <w:rFonts w:cs="Simplified Arabic"/>
                <w:sz w:val="26"/>
                <w:szCs w:val="26"/>
                <w:rtl/>
              </w:rPr>
              <w:t xml:space="preserve"> من 10دقائق).</w:t>
            </w:r>
          </w:p>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 xml:space="preserve">كثير النسيان </w:t>
            </w:r>
            <w:proofErr w:type="gramStart"/>
            <w:r w:rsidRPr="00CF44A4">
              <w:rPr>
                <w:rFonts w:cs="Simplified Arabic"/>
                <w:sz w:val="26"/>
                <w:szCs w:val="26"/>
                <w:rtl/>
              </w:rPr>
              <w:t>غير</w:t>
            </w:r>
            <w:proofErr w:type="gramEnd"/>
            <w:r w:rsidRPr="00CF44A4">
              <w:rPr>
                <w:rFonts w:cs="Simplified Arabic"/>
                <w:sz w:val="26"/>
                <w:szCs w:val="26"/>
                <w:rtl/>
              </w:rPr>
              <w:t xml:space="preserve"> منظم.</w:t>
            </w:r>
          </w:p>
        </w:tc>
        <w:tc>
          <w:tcPr>
            <w:tcW w:w="2381" w:type="dxa"/>
            <w:tcBorders>
              <w:top w:val="single" w:sz="18" w:space="0" w:color="auto"/>
            </w:tcBorders>
            <w:shd w:val="clear" w:color="auto" w:fill="auto"/>
            <w:vAlign w:val="center"/>
          </w:tcPr>
          <w:p w:rsidR="008A6341" w:rsidRPr="00CF44A4" w:rsidRDefault="008A6341" w:rsidP="00961877">
            <w:pPr>
              <w:spacing w:line="168" w:lineRule="auto"/>
              <w:jc w:val="lowKashida"/>
              <w:rPr>
                <w:rFonts w:cs="Simplified Arabic"/>
                <w:sz w:val="26"/>
                <w:szCs w:val="26"/>
              </w:rPr>
            </w:pPr>
            <w:proofErr w:type="gramStart"/>
            <w:r w:rsidRPr="00CF44A4">
              <w:rPr>
                <w:rFonts w:cs="Simplified Arabic"/>
                <w:sz w:val="26"/>
                <w:szCs w:val="26"/>
                <w:rtl/>
              </w:rPr>
              <w:t>أقل</w:t>
            </w:r>
            <w:proofErr w:type="gramEnd"/>
            <w:r w:rsidRPr="00CF44A4">
              <w:rPr>
                <w:rFonts w:cs="Simplified Arabic"/>
                <w:sz w:val="26"/>
                <w:szCs w:val="26"/>
                <w:rtl/>
              </w:rPr>
              <w:t xml:space="preserve"> مثابرة من </w:t>
            </w:r>
            <w:r w:rsidRPr="00CF44A4">
              <w:rPr>
                <w:rFonts w:cs="Simplified Arabic" w:hint="cs"/>
                <w:sz w:val="26"/>
                <w:szCs w:val="26"/>
                <w:rtl/>
              </w:rPr>
              <w:t>أ</w:t>
            </w:r>
            <w:r w:rsidRPr="00CF44A4">
              <w:rPr>
                <w:rFonts w:cs="Simplified Arabic"/>
                <w:sz w:val="26"/>
                <w:szCs w:val="26"/>
                <w:rtl/>
              </w:rPr>
              <w:t xml:space="preserve">قرانه (أقل </w:t>
            </w:r>
            <w:r w:rsidRPr="00CF44A4">
              <w:rPr>
                <w:rFonts w:cs="Simplified Arabic" w:hint="cs"/>
                <w:sz w:val="26"/>
                <w:szCs w:val="26"/>
                <w:rtl/>
              </w:rPr>
              <w:t>من 30</w:t>
            </w:r>
            <w:r w:rsidRPr="00CF44A4">
              <w:rPr>
                <w:rFonts w:cs="Simplified Arabic"/>
                <w:sz w:val="26"/>
                <w:szCs w:val="26"/>
                <w:rtl/>
              </w:rPr>
              <w:t>دقيقة).</w:t>
            </w:r>
          </w:p>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ضعف التخطيط للمستقبل.</w:t>
            </w:r>
          </w:p>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عدم الانتباه للتفاصيل المهمة.</w:t>
            </w:r>
          </w:p>
        </w:tc>
        <w:tc>
          <w:tcPr>
            <w:tcW w:w="1417" w:type="dxa"/>
            <w:tcBorders>
              <w:top w:val="single" w:sz="18" w:space="0" w:color="auto"/>
            </w:tcBorders>
            <w:shd w:val="clear" w:color="auto" w:fill="auto"/>
            <w:vAlign w:val="center"/>
          </w:tcPr>
          <w:p w:rsidR="008A6341" w:rsidRPr="00CF44A4" w:rsidRDefault="008A6341" w:rsidP="00961877">
            <w:pPr>
              <w:spacing w:line="168" w:lineRule="auto"/>
              <w:jc w:val="lowKashida"/>
              <w:rPr>
                <w:rFonts w:cs="Simplified Arabic"/>
                <w:sz w:val="26"/>
                <w:szCs w:val="26"/>
              </w:rPr>
            </w:pPr>
            <w:proofErr w:type="gramStart"/>
            <w:r w:rsidRPr="00CF44A4">
              <w:rPr>
                <w:rFonts w:cs="Simplified Arabic"/>
                <w:sz w:val="26"/>
                <w:szCs w:val="26"/>
                <w:rtl/>
              </w:rPr>
              <w:t>لا</w:t>
            </w:r>
            <w:proofErr w:type="gramEnd"/>
            <w:r w:rsidRPr="00CF44A4">
              <w:rPr>
                <w:rFonts w:cs="Simplified Arabic"/>
                <w:sz w:val="26"/>
                <w:szCs w:val="26"/>
                <w:rtl/>
              </w:rPr>
              <w:t xml:space="preserve"> يكملون التفاصيل.</w:t>
            </w:r>
          </w:p>
          <w:p w:rsidR="008A6341" w:rsidRPr="00CF44A4" w:rsidRDefault="008A6341" w:rsidP="00961877">
            <w:pPr>
              <w:spacing w:line="168" w:lineRule="auto"/>
              <w:jc w:val="lowKashida"/>
              <w:rPr>
                <w:rFonts w:cs="Simplified Arabic"/>
                <w:sz w:val="26"/>
                <w:szCs w:val="26"/>
              </w:rPr>
            </w:pPr>
            <w:proofErr w:type="gramStart"/>
            <w:r w:rsidRPr="00CF44A4">
              <w:rPr>
                <w:rFonts w:cs="Simplified Arabic"/>
                <w:sz w:val="26"/>
                <w:szCs w:val="26"/>
                <w:rtl/>
              </w:rPr>
              <w:t>نسيان</w:t>
            </w:r>
            <w:proofErr w:type="gramEnd"/>
            <w:r w:rsidRPr="00CF44A4">
              <w:rPr>
                <w:rFonts w:cs="Simplified Arabic"/>
                <w:sz w:val="26"/>
                <w:szCs w:val="26"/>
                <w:rtl/>
              </w:rPr>
              <w:t xml:space="preserve"> المواعيد.</w:t>
            </w:r>
          </w:p>
          <w:p w:rsidR="008A6341" w:rsidRPr="00CF44A4" w:rsidRDefault="008A6341" w:rsidP="00961877">
            <w:pPr>
              <w:spacing w:line="168" w:lineRule="auto"/>
              <w:jc w:val="lowKashida"/>
              <w:rPr>
                <w:rFonts w:cs="Simplified Arabic"/>
                <w:sz w:val="26"/>
                <w:szCs w:val="26"/>
                <w:rtl/>
              </w:rPr>
            </w:pPr>
            <w:proofErr w:type="gramStart"/>
            <w:r w:rsidRPr="00CF44A4">
              <w:rPr>
                <w:rFonts w:cs="Simplified Arabic"/>
                <w:sz w:val="26"/>
                <w:szCs w:val="26"/>
                <w:rtl/>
              </w:rPr>
              <w:t>عدم</w:t>
            </w:r>
            <w:proofErr w:type="gramEnd"/>
            <w:r w:rsidRPr="00CF44A4">
              <w:rPr>
                <w:rFonts w:cs="Simplified Arabic"/>
                <w:sz w:val="26"/>
                <w:szCs w:val="26"/>
                <w:rtl/>
              </w:rPr>
              <w:t xml:space="preserve"> معرفتهم بالعواقب.</w:t>
            </w:r>
          </w:p>
        </w:tc>
      </w:tr>
      <w:tr w:rsidR="00752FD1" w:rsidRPr="00CF44A4" w:rsidTr="00752FD1">
        <w:trPr>
          <w:trHeight w:val="20"/>
          <w:jc w:val="center"/>
        </w:trPr>
        <w:tc>
          <w:tcPr>
            <w:tcW w:w="897" w:type="dxa"/>
            <w:shd w:val="clear" w:color="auto" w:fill="auto"/>
            <w:vAlign w:val="center"/>
          </w:tcPr>
          <w:p w:rsidR="008A6341" w:rsidRPr="00CF44A4" w:rsidRDefault="008A6341" w:rsidP="00752FD1">
            <w:pPr>
              <w:spacing w:line="168" w:lineRule="auto"/>
              <w:jc w:val="center"/>
              <w:rPr>
                <w:rFonts w:cs="Simplified Arabic"/>
                <w:sz w:val="26"/>
                <w:szCs w:val="26"/>
                <w:rtl/>
              </w:rPr>
            </w:pPr>
            <w:r w:rsidRPr="00CF44A4">
              <w:rPr>
                <w:rFonts w:cs="Simplified Arabic"/>
                <w:sz w:val="26"/>
                <w:szCs w:val="26"/>
                <w:rtl/>
              </w:rPr>
              <w:t>فرط النشاط</w:t>
            </w:r>
          </w:p>
        </w:tc>
        <w:tc>
          <w:tcPr>
            <w:tcW w:w="1417" w:type="dxa"/>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في حالة حركة مستمرة ولا</w:t>
            </w:r>
            <w:r w:rsidRPr="00CF44A4">
              <w:rPr>
                <w:rFonts w:cs="Simplified Arabic" w:hint="cs"/>
                <w:sz w:val="26"/>
                <w:szCs w:val="26"/>
                <w:rtl/>
              </w:rPr>
              <w:t xml:space="preserve"> </w:t>
            </w:r>
            <w:r w:rsidRPr="00CF44A4">
              <w:rPr>
                <w:rFonts w:cs="Simplified Arabic"/>
                <w:sz w:val="26"/>
                <w:szCs w:val="26"/>
                <w:rtl/>
              </w:rPr>
              <w:t>يهدأ.</w:t>
            </w:r>
          </w:p>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 xml:space="preserve">يجد صعوبة في البقاء </w:t>
            </w:r>
            <w:proofErr w:type="gramStart"/>
            <w:r w:rsidRPr="00CF44A4">
              <w:rPr>
                <w:rFonts w:cs="Simplified Arabic"/>
                <w:sz w:val="26"/>
                <w:szCs w:val="26"/>
                <w:rtl/>
              </w:rPr>
              <w:t>جالسًا</w:t>
            </w:r>
            <w:proofErr w:type="gramEnd"/>
            <w:r w:rsidRPr="00CF44A4">
              <w:rPr>
                <w:rFonts w:cs="Simplified Arabic"/>
                <w:sz w:val="26"/>
                <w:szCs w:val="26"/>
                <w:rtl/>
              </w:rPr>
              <w:t>.</w:t>
            </w:r>
          </w:p>
        </w:tc>
        <w:tc>
          <w:tcPr>
            <w:tcW w:w="2324" w:type="dxa"/>
            <w:shd w:val="clear" w:color="auto" w:fill="auto"/>
            <w:vAlign w:val="center"/>
          </w:tcPr>
          <w:p w:rsidR="008A6341" w:rsidRPr="00B73FFF" w:rsidRDefault="008A6341" w:rsidP="00961877">
            <w:pPr>
              <w:spacing w:line="168" w:lineRule="auto"/>
              <w:jc w:val="lowKashida"/>
              <w:rPr>
                <w:rFonts w:cs="Simplified Arabic"/>
                <w:spacing w:val="-4"/>
                <w:sz w:val="26"/>
                <w:szCs w:val="26"/>
              </w:rPr>
            </w:pPr>
            <w:r w:rsidRPr="00B73FFF">
              <w:rPr>
                <w:rFonts w:cs="Simplified Arabic"/>
                <w:spacing w:val="-4"/>
                <w:sz w:val="26"/>
                <w:szCs w:val="26"/>
                <w:rtl/>
              </w:rPr>
              <w:t xml:space="preserve">قلق وعدم استقرار حين </w:t>
            </w:r>
            <w:proofErr w:type="gramStart"/>
            <w:r w:rsidRPr="00B73FFF">
              <w:rPr>
                <w:rFonts w:cs="Simplified Arabic"/>
                <w:spacing w:val="-4"/>
                <w:sz w:val="26"/>
                <w:szCs w:val="26"/>
                <w:rtl/>
              </w:rPr>
              <w:t>يتوقع</w:t>
            </w:r>
            <w:proofErr w:type="gramEnd"/>
            <w:r w:rsidRPr="00B73FFF">
              <w:rPr>
                <w:rFonts w:cs="Simplified Arabic"/>
                <w:spacing w:val="-4"/>
                <w:sz w:val="26"/>
                <w:szCs w:val="26"/>
                <w:rtl/>
              </w:rPr>
              <w:t xml:space="preserve"> منه الهدوء.</w:t>
            </w:r>
          </w:p>
          <w:p w:rsidR="008A6341" w:rsidRPr="00B73FFF" w:rsidRDefault="008A6341" w:rsidP="00961877">
            <w:pPr>
              <w:spacing w:line="168" w:lineRule="auto"/>
              <w:jc w:val="lowKashida"/>
              <w:rPr>
                <w:rFonts w:cs="Simplified Arabic"/>
                <w:spacing w:val="-4"/>
                <w:sz w:val="26"/>
                <w:szCs w:val="26"/>
              </w:rPr>
            </w:pPr>
            <w:r w:rsidRPr="00B73FFF">
              <w:rPr>
                <w:rFonts w:cs="Simplified Arabic"/>
                <w:spacing w:val="-4"/>
                <w:sz w:val="26"/>
                <w:szCs w:val="26"/>
                <w:rtl/>
              </w:rPr>
              <w:t>يلعب بطريقة عدوانية فظة.</w:t>
            </w:r>
          </w:p>
          <w:p w:rsidR="008A6341" w:rsidRPr="00B73FFF" w:rsidRDefault="008A6341" w:rsidP="00961877">
            <w:pPr>
              <w:spacing w:line="168" w:lineRule="auto"/>
              <w:jc w:val="lowKashida"/>
              <w:rPr>
                <w:rFonts w:cs="Simplified Arabic"/>
                <w:spacing w:val="-4"/>
                <w:sz w:val="26"/>
                <w:szCs w:val="26"/>
                <w:rtl/>
              </w:rPr>
            </w:pPr>
            <w:r w:rsidRPr="00B73FFF">
              <w:rPr>
                <w:rFonts w:cs="Simplified Arabic"/>
                <w:spacing w:val="-4"/>
                <w:sz w:val="26"/>
                <w:szCs w:val="26"/>
                <w:rtl/>
              </w:rPr>
              <w:t xml:space="preserve">متململ كثيرة الحركة </w:t>
            </w:r>
            <w:proofErr w:type="gramStart"/>
            <w:r w:rsidRPr="00B73FFF">
              <w:rPr>
                <w:rFonts w:cs="Simplified Arabic"/>
                <w:spacing w:val="-4"/>
                <w:sz w:val="26"/>
                <w:szCs w:val="26"/>
                <w:rtl/>
              </w:rPr>
              <w:t>والتلوي</w:t>
            </w:r>
            <w:proofErr w:type="gramEnd"/>
            <w:r w:rsidRPr="00B73FFF">
              <w:rPr>
                <w:rFonts w:cs="Simplified Arabic"/>
                <w:spacing w:val="-4"/>
                <w:sz w:val="26"/>
                <w:szCs w:val="26"/>
                <w:rtl/>
              </w:rPr>
              <w:t>.</w:t>
            </w:r>
          </w:p>
        </w:tc>
        <w:tc>
          <w:tcPr>
            <w:tcW w:w="2381" w:type="dxa"/>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متململ.</w:t>
            </w:r>
          </w:p>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متوتر.</w:t>
            </w:r>
          </w:p>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 xml:space="preserve">في حالة قلق وعدم </w:t>
            </w:r>
            <w:proofErr w:type="gramStart"/>
            <w:r w:rsidRPr="00CF44A4">
              <w:rPr>
                <w:rFonts w:cs="Simplified Arabic"/>
                <w:sz w:val="26"/>
                <w:szCs w:val="26"/>
                <w:rtl/>
              </w:rPr>
              <w:t>صبر</w:t>
            </w:r>
            <w:proofErr w:type="gramEnd"/>
            <w:r w:rsidRPr="00CF44A4">
              <w:rPr>
                <w:rFonts w:cs="Simplified Arabic"/>
                <w:sz w:val="26"/>
                <w:szCs w:val="26"/>
                <w:rtl/>
              </w:rPr>
              <w:t>.</w:t>
            </w:r>
          </w:p>
        </w:tc>
        <w:tc>
          <w:tcPr>
            <w:tcW w:w="1417" w:type="dxa"/>
            <w:shd w:val="clear" w:color="auto" w:fill="auto"/>
            <w:vAlign w:val="center"/>
          </w:tcPr>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إحساس شخصي (داخلي) بعدم الاستقرار.</w:t>
            </w:r>
          </w:p>
        </w:tc>
      </w:tr>
      <w:tr w:rsidR="00752FD1" w:rsidRPr="00CF44A4" w:rsidTr="00752FD1">
        <w:trPr>
          <w:trHeight w:val="20"/>
          <w:jc w:val="center"/>
        </w:trPr>
        <w:tc>
          <w:tcPr>
            <w:tcW w:w="897" w:type="dxa"/>
            <w:shd w:val="clear" w:color="auto" w:fill="auto"/>
            <w:vAlign w:val="center"/>
          </w:tcPr>
          <w:p w:rsidR="008A6341" w:rsidRPr="00CF44A4" w:rsidRDefault="008A6341" w:rsidP="00752FD1">
            <w:pPr>
              <w:spacing w:line="168" w:lineRule="auto"/>
              <w:jc w:val="center"/>
              <w:rPr>
                <w:rFonts w:cs="Simplified Arabic"/>
                <w:sz w:val="26"/>
                <w:szCs w:val="26"/>
                <w:rtl/>
              </w:rPr>
            </w:pPr>
            <w:r w:rsidRPr="00CF44A4">
              <w:rPr>
                <w:rFonts w:cs="Simplified Arabic"/>
                <w:sz w:val="26"/>
                <w:szCs w:val="26"/>
                <w:rtl/>
              </w:rPr>
              <w:t>الاندفاعية</w:t>
            </w:r>
          </w:p>
        </w:tc>
        <w:tc>
          <w:tcPr>
            <w:tcW w:w="1417" w:type="dxa"/>
            <w:shd w:val="clear" w:color="auto" w:fill="auto"/>
            <w:vAlign w:val="center"/>
          </w:tcPr>
          <w:p w:rsidR="008A6341" w:rsidRPr="00CF44A4" w:rsidRDefault="008A6341" w:rsidP="00961877">
            <w:pPr>
              <w:spacing w:line="168" w:lineRule="auto"/>
              <w:jc w:val="lowKashida"/>
              <w:rPr>
                <w:rFonts w:cs="Simplified Arabic"/>
                <w:sz w:val="26"/>
                <w:szCs w:val="26"/>
              </w:rPr>
            </w:pPr>
            <w:proofErr w:type="gramStart"/>
            <w:r w:rsidRPr="00CF44A4">
              <w:rPr>
                <w:rFonts w:cs="Simplified Arabic"/>
                <w:sz w:val="26"/>
                <w:szCs w:val="26"/>
                <w:rtl/>
              </w:rPr>
              <w:t>لا</w:t>
            </w:r>
            <w:proofErr w:type="gramEnd"/>
            <w:r w:rsidRPr="00CF44A4">
              <w:rPr>
                <w:rFonts w:cs="Simplified Arabic" w:hint="cs"/>
                <w:sz w:val="26"/>
                <w:szCs w:val="26"/>
                <w:rtl/>
              </w:rPr>
              <w:t xml:space="preserve"> </w:t>
            </w:r>
            <w:r w:rsidRPr="00CF44A4">
              <w:rPr>
                <w:rFonts w:cs="Simplified Arabic"/>
                <w:sz w:val="26"/>
                <w:szCs w:val="26"/>
                <w:rtl/>
              </w:rPr>
              <w:t>يستمع.</w:t>
            </w:r>
          </w:p>
          <w:p w:rsidR="008A6341" w:rsidRPr="00CF44A4" w:rsidRDefault="008A6341" w:rsidP="00961877">
            <w:pPr>
              <w:spacing w:line="168" w:lineRule="auto"/>
              <w:jc w:val="lowKashida"/>
              <w:rPr>
                <w:rFonts w:cs="Simplified Arabic"/>
                <w:sz w:val="26"/>
                <w:szCs w:val="26"/>
                <w:rtl/>
              </w:rPr>
            </w:pPr>
            <w:r w:rsidRPr="00CF44A4">
              <w:rPr>
                <w:rFonts w:cs="Simplified Arabic"/>
                <w:sz w:val="26"/>
                <w:szCs w:val="26"/>
                <w:rtl/>
              </w:rPr>
              <w:t>ليس لديه إحساس بالخطر.</w:t>
            </w:r>
          </w:p>
        </w:tc>
        <w:tc>
          <w:tcPr>
            <w:tcW w:w="2324" w:type="dxa"/>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يقاطع ال</w:t>
            </w:r>
            <w:r w:rsidRPr="00CF44A4">
              <w:rPr>
                <w:rFonts w:cs="Simplified Arabic" w:hint="cs"/>
                <w:sz w:val="26"/>
                <w:szCs w:val="26"/>
                <w:rtl/>
              </w:rPr>
              <w:t>آ</w:t>
            </w:r>
            <w:r w:rsidRPr="00CF44A4">
              <w:rPr>
                <w:rFonts w:cs="Simplified Arabic"/>
                <w:sz w:val="26"/>
                <w:szCs w:val="26"/>
                <w:rtl/>
              </w:rPr>
              <w:t xml:space="preserve">خرين ويجيب </w:t>
            </w:r>
            <w:r w:rsidRPr="00CF44A4">
              <w:rPr>
                <w:rFonts w:cs="Simplified Arabic" w:hint="cs"/>
                <w:sz w:val="26"/>
                <w:szCs w:val="26"/>
                <w:rtl/>
              </w:rPr>
              <w:t>عن</w:t>
            </w:r>
            <w:r w:rsidRPr="00CF44A4">
              <w:rPr>
                <w:rFonts w:cs="Simplified Arabic"/>
                <w:sz w:val="26"/>
                <w:szCs w:val="26"/>
                <w:rtl/>
              </w:rPr>
              <w:t xml:space="preserve"> الأسئلة دون تفكير.</w:t>
            </w:r>
          </w:p>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يتسبب في حوادث ويتورط ب</w:t>
            </w:r>
            <w:r w:rsidRPr="00CF44A4">
              <w:rPr>
                <w:rFonts w:cs="Simplified Arabic" w:hint="cs"/>
                <w:sz w:val="26"/>
                <w:szCs w:val="26"/>
                <w:rtl/>
              </w:rPr>
              <w:t>أ</w:t>
            </w:r>
            <w:r w:rsidRPr="00CF44A4">
              <w:rPr>
                <w:rFonts w:cs="Simplified Arabic"/>
                <w:sz w:val="26"/>
                <w:szCs w:val="26"/>
                <w:rtl/>
              </w:rPr>
              <w:t>عمال خطرة دون دراية.</w:t>
            </w:r>
          </w:p>
          <w:p w:rsidR="008A6341" w:rsidRPr="00CF44A4" w:rsidRDefault="008A6341" w:rsidP="00961877">
            <w:pPr>
              <w:spacing w:line="168" w:lineRule="auto"/>
              <w:jc w:val="lowKashida"/>
              <w:rPr>
                <w:rFonts w:cs="Simplified Arabic"/>
                <w:sz w:val="26"/>
                <w:szCs w:val="26"/>
                <w:rtl/>
              </w:rPr>
            </w:pPr>
          </w:p>
        </w:tc>
        <w:tc>
          <w:tcPr>
            <w:tcW w:w="2381" w:type="dxa"/>
            <w:shd w:val="clear" w:color="auto" w:fill="auto"/>
            <w:vAlign w:val="center"/>
          </w:tcPr>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ضعف السيطرة على النفس</w:t>
            </w:r>
            <w:r w:rsidRPr="00CF44A4">
              <w:rPr>
                <w:rFonts w:cs="Simplified Arabic" w:hint="cs"/>
                <w:sz w:val="26"/>
                <w:szCs w:val="26"/>
                <w:rtl/>
              </w:rPr>
              <w:t>.</w:t>
            </w:r>
          </w:p>
          <w:p w:rsidR="008A6341" w:rsidRPr="00CF44A4" w:rsidRDefault="008A6341" w:rsidP="00961877">
            <w:pPr>
              <w:spacing w:line="168" w:lineRule="auto"/>
              <w:jc w:val="lowKashida"/>
              <w:rPr>
                <w:rFonts w:cs="Simplified Arabic"/>
                <w:sz w:val="26"/>
                <w:szCs w:val="26"/>
              </w:rPr>
            </w:pPr>
            <w:r w:rsidRPr="00CF44A4">
              <w:rPr>
                <w:rFonts w:cs="Simplified Arabic"/>
                <w:sz w:val="26"/>
                <w:szCs w:val="26"/>
                <w:rtl/>
              </w:rPr>
              <w:t>يخاطر بصورة متهورة.</w:t>
            </w:r>
          </w:p>
          <w:p w:rsidR="008A6341" w:rsidRPr="00CF44A4" w:rsidRDefault="008A6341" w:rsidP="00961877">
            <w:pPr>
              <w:pStyle w:val="ListParagraph"/>
              <w:spacing w:line="168" w:lineRule="auto"/>
              <w:ind w:left="0"/>
              <w:contextualSpacing w:val="0"/>
              <w:jc w:val="lowKashida"/>
              <w:rPr>
                <w:rFonts w:cs="Simplified Arabic"/>
                <w:sz w:val="26"/>
                <w:szCs w:val="26"/>
                <w:rtl/>
              </w:rPr>
            </w:pPr>
          </w:p>
        </w:tc>
        <w:tc>
          <w:tcPr>
            <w:tcW w:w="1417" w:type="dxa"/>
            <w:shd w:val="clear" w:color="auto" w:fill="auto"/>
            <w:vAlign w:val="center"/>
          </w:tcPr>
          <w:p w:rsidR="008A6341" w:rsidRPr="00752FD1" w:rsidRDefault="008A6341" w:rsidP="00961877">
            <w:pPr>
              <w:spacing w:line="168" w:lineRule="auto"/>
              <w:jc w:val="lowKashida"/>
              <w:rPr>
                <w:rFonts w:cs="Simplified Arabic"/>
                <w:sz w:val="26"/>
                <w:szCs w:val="26"/>
                <w:rtl/>
              </w:rPr>
            </w:pPr>
            <w:proofErr w:type="gramStart"/>
            <w:r w:rsidRPr="00752FD1">
              <w:rPr>
                <w:rFonts w:cs="Simplified Arabic"/>
                <w:sz w:val="26"/>
                <w:szCs w:val="26"/>
                <w:rtl/>
              </w:rPr>
              <w:t>حوادث</w:t>
            </w:r>
            <w:proofErr w:type="gramEnd"/>
            <w:r w:rsidRPr="00752FD1">
              <w:rPr>
                <w:rFonts w:cs="Simplified Arabic" w:hint="cs"/>
                <w:sz w:val="26"/>
                <w:szCs w:val="26"/>
                <w:rtl/>
              </w:rPr>
              <w:t xml:space="preserve"> سير</w:t>
            </w:r>
            <w:r w:rsidRPr="00752FD1">
              <w:rPr>
                <w:rFonts w:cs="Simplified Arabic"/>
                <w:sz w:val="26"/>
                <w:szCs w:val="26"/>
                <w:rtl/>
              </w:rPr>
              <w:t>.</w:t>
            </w:r>
          </w:p>
          <w:p w:rsidR="008A6341" w:rsidRPr="00752FD1" w:rsidRDefault="008A6341" w:rsidP="00752FD1">
            <w:pPr>
              <w:spacing w:line="168" w:lineRule="auto"/>
              <w:jc w:val="lowKashida"/>
              <w:rPr>
                <w:rFonts w:cs="Simplified Arabic"/>
                <w:sz w:val="26"/>
                <w:szCs w:val="26"/>
                <w:rtl/>
              </w:rPr>
            </w:pPr>
            <w:r w:rsidRPr="00752FD1">
              <w:rPr>
                <w:rFonts w:cs="Simplified Arabic"/>
                <w:sz w:val="26"/>
                <w:szCs w:val="26"/>
                <w:rtl/>
              </w:rPr>
              <w:t xml:space="preserve">اتخاذ </w:t>
            </w:r>
            <w:r w:rsidR="00A44B6C" w:rsidRPr="00752FD1">
              <w:rPr>
                <w:rFonts w:cs="Simplified Arabic" w:hint="cs"/>
                <w:sz w:val="26"/>
                <w:szCs w:val="26"/>
                <w:rtl/>
              </w:rPr>
              <w:t>القرارا</w:t>
            </w:r>
            <w:r w:rsidR="00A44B6C" w:rsidRPr="00752FD1">
              <w:rPr>
                <w:rFonts w:cs="Simplified Arabic" w:hint="eastAsia"/>
                <w:sz w:val="26"/>
                <w:szCs w:val="26"/>
                <w:rtl/>
              </w:rPr>
              <w:t>ت</w:t>
            </w:r>
            <w:r w:rsidRPr="00752FD1">
              <w:rPr>
                <w:rFonts w:cs="Simplified Arabic"/>
                <w:sz w:val="26"/>
                <w:szCs w:val="26"/>
                <w:rtl/>
              </w:rPr>
              <w:t xml:space="preserve"> قبل أوانها وبصورة تخلو من الحكمة.</w:t>
            </w:r>
          </w:p>
        </w:tc>
      </w:tr>
    </w:tbl>
    <w:p w:rsidR="008A6341" w:rsidRPr="00687FC1" w:rsidRDefault="008A6341" w:rsidP="00A44B6C">
      <w:pPr>
        <w:spacing w:line="259" w:lineRule="auto"/>
        <w:ind w:firstLine="565"/>
        <w:jc w:val="lowKashida"/>
        <w:rPr>
          <w:rtl/>
        </w:rPr>
      </w:pPr>
      <w:proofErr w:type="gramStart"/>
      <w:r w:rsidRPr="00687FC1">
        <w:rPr>
          <w:rtl/>
        </w:rPr>
        <w:lastRenderedPageBreak/>
        <w:t>وفي</w:t>
      </w:r>
      <w:proofErr w:type="gramEnd"/>
      <w:r w:rsidRPr="00687FC1">
        <w:rPr>
          <w:rtl/>
        </w:rPr>
        <w:t xml:space="preserve"> الغالب لا</w:t>
      </w:r>
      <w:r w:rsidRPr="00687FC1">
        <w:rPr>
          <w:rFonts w:hint="cs"/>
          <w:rtl/>
        </w:rPr>
        <w:t xml:space="preserve"> </w:t>
      </w:r>
      <w:r w:rsidRPr="00687FC1">
        <w:rPr>
          <w:rtl/>
        </w:rPr>
        <w:t xml:space="preserve">يدرك العديد من البالغين </w:t>
      </w:r>
      <w:r w:rsidRPr="00687FC1">
        <w:rPr>
          <w:rFonts w:hint="cs"/>
          <w:rtl/>
        </w:rPr>
        <w:t>من ذوي</w:t>
      </w:r>
      <w:r w:rsidRPr="00687FC1">
        <w:t>ADHD</w:t>
      </w:r>
      <w:r w:rsidRPr="00687FC1">
        <w:rPr>
          <w:rtl/>
        </w:rPr>
        <w:t xml:space="preserve"> أنهم مصابون به</w:t>
      </w:r>
      <w:r w:rsidRPr="00687FC1">
        <w:rPr>
          <w:rFonts w:hint="cs"/>
          <w:rtl/>
        </w:rPr>
        <w:t>؛</w:t>
      </w:r>
      <w:r w:rsidRPr="00687FC1">
        <w:rPr>
          <w:rtl/>
        </w:rPr>
        <w:t xml:space="preserve"> لكنهم مت</w:t>
      </w:r>
      <w:r w:rsidRPr="00687FC1">
        <w:rPr>
          <w:rFonts w:hint="cs"/>
          <w:rtl/>
        </w:rPr>
        <w:t>أ</w:t>
      </w:r>
      <w:r w:rsidRPr="00687FC1">
        <w:rPr>
          <w:rtl/>
        </w:rPr>
        <w:t xml:space="preserve">كدون بأن المهام اليومية قد تشكل تحديًا. </w:t>
      </w:r>
      <w:r w:rsidRPr="00687FC1">
        <w:rPr>
          <w:rFonts w:hint="cs"/>
          <w:rtl/>
        </w:rPr>
        <w:t>فيواجهون</w:t>
      </w:r>
      <w:r w:rsidRPr="00687FC1">
        <w:rPr>
          <w:rtl/>
        </w:rPr>
        <w:t xml:space="preserve"> صعوبة في التركيز وتحديد الأولويات</w:t>
      </w:r>
      <w:r w:rsidRPr="00687FC1">
        <w:rPr>
          <w:rFonts w:hint="cs"/>
          <w:rtl/>
        </w:rPr>
        <w:t>؛</w:t>
      </w:r>
      <w:r w:rsidRPr="00687FC1">
        <w:rPr>
          <w:rtl/>
        </w:rPr>
        <w:t xml:space="preserve"> مما يؤدي بهم إلى تفويت المواعيد المهمة أو عدم </w:t>
      </w:r>
      <w:r w:rsidRPr="00687FC1">
        <w:rPr>
          <w:rFonts w:hint="cs"/>
          <w:rtl/>
        </w:rPr>
        <w:t>إتمامها.</w:t>
      </w:r>
      <w:r w:rsidRPr="00687FC1">
        <w:rPr>
          <w:rtl/>
        </w:rPr>
        <w:t xml:space="preserve"> أيضًا </w:t>
      </w:r>
      <w:r w:rsidRPr="00687FC1">
        <w:rPr>
          <w:rFonts w:hint="cs"/>
          <w:rtl/>
        </w:rPr>
        <w:t>لديهم</w:t>
      </w:r>
      <w:r w:rsidRPr="00687FC1">
        <w:rPr>
          <w:rtl/>
        </w:rPr>
        <w:t xml:space="preserve"> صعوبة </w:t>
      </w:r>
      <w:r w:rsidRPr="00687FC1">
        <w:rPr>
          <w:rFonts w:hint="cs"/>
          <w:rtl/>
        </w:rPr>
        <w:t>في</w:t>
      </w:r>
      <w:r w:rsidRPr="00687FC1">
        <w:rPr>
          <w:rtl/>
        </w:rPr>
        <w:t xml:space="preserve"> كبح </w:t>
      </w:r>
      <w:proofErr w:type="spellStart"/>
      <w:r w:rsidRPr="00687FC1">
        <w:rPr>
          <w:rtl/>
        </w:rPr>
        <w:t>اندفاعيتهم</w:t>
      </w:r>
      <w:proofErr w:type="spellEnd"/>
      <w:r w:rsidRPr="00687FC1">
        <w:rPr>
          <w:rFonts w:hint="cs"/>
          <w:rtl/>
        </w:rPr>
        <w:t xml:space="preserve">، </w:t>
      </w:r>
      <w:r w:rsidRPr="00687FC1">
        <w:rPr>
          <w:rtl/>
        </w:rPr>
        <w:t>ويتسمون بعدم الصبر أثناء الانتظار في الطوابير أو القيادة في أثناء الازدحام</w:t>
      </w:r>
      <w:r w:rsidRPr="00687FC1">
        <w:rPr>
          <w:rFonts w:hint="cs"/>
          <w:rtl/>
        </w:rPr>
        <w:t>؛</w:t>
      </w:r>
      <w:r w:rsidRPr="00687FC1">
        <w:rPr>
          <w:rtl/>
        </w:rPr>
        <w:t xml:space="preserve"> </w:t>
      </w:r>
      <w:r w:rsidRPr="00687FC1">
        <w:rPr>
          <w:rFonts w:hint="cs"/>
          <w:rtl/>
        </w:rPr>
        <w:t xml:space="preserve">ويُصبح لديهم </w:t>
      </w:r>
      <w:r w:rsidRPr="00687FC1">
        <w:rPr>
          <w:rtl/>
        </w:rPr>
        <w:t>تقلبات مزاجية ونوبات غضب مستمرة</w:t>
      </w:r>
      <w:r w:rsidRPr="00687FC1">
        <w:rPr>
          <w:rFonts w:hint="cs"/>
          <w:rtl/>
        </w:rPr>
        <w:t xml:space="preserve">، </w:t>
      </w:r>
      <w:r w:rsidRPr="00687FC1">
        <w:rPr>
          <w:rtl/>
        </w:rPr>
        <w:t>ولذلك عادةً ما</w:t>
      </w:r>
      <w:r w:rsidR="00255161">
        <w:rPr>
          <w:rFonts w:hint="cs"/>
          <w:rtl/>
        </w:rPr>
        <w:t xml:space="preserve"> </w:t>
      </w:r>
      <w:r w:rsidRPr="00687FC1">
        <w:rPr>
          <w:rtl/>
        </w:rPr>
        <w:t>يسبب مشكلات لنفسه وللأسرة</w:t>
      </w:r>
      <w:r w:rsidRPr="00687FC1">
        <w:rPr>
          <w:rFonts w:hint="cs"/>
          <w:rtl/>
        </w:rPr>
        <w:t>؛</w:t>
      </w:r>
      <w:r w:rsidRPr="00687FC1">
        <w:rPr>
          <w:rtl/>
        </w:rPr>
        <w:t xml:space="preserve"> دل على ذلك الجعافرة (2008) بذكره لأهم مظاهر وأعراض </w:t>
      </w:r>
      <w:bookmarkStart w:id="4" w:name="_Hlk5887911"/>
      <w:r w:rsidRPr="00687FC1">
        <w:rPr>
          <w:rtl/>
        </w:rPr>
        <w:t>المشكلة كما ورد في "الجمعية النفسية ال</w:t>
      </w:r>
      <w:r w:rsidRPr="00687FC1">
        <w:rPr>
          <w:rFonts w:hint="cs"/>
          <w:rtl/>
        </w:rPr>
        <w:t>أم</w:t>
      </w:r>
      <w:r w:rsidRPr="00687FC1">
        <w:rPr>
          <w:rtl/>
        </w:rPr>
        <w:t>ريكية.1994":</w:t>
      </w:r>
      <w:r w:rsidRPr="00687FC1">
        <w:rPr>
          <w:rFonts w:hint="cs"/>
          <w:rtl/>
        </w:rPr>
        <w:t xml:space="preserve"> </w:t>
      </w:r>
      <w:proofErr w:type="gramStart"/>
      <w:r w:rsidRPr="00687FC1">
        <w:rPr>
          <w:rtl/>
        </w:rPr>
        <w:t>بأن</w:t>
      </w:r>
      <w:proofErr w:type="gramEnd"/>
      <w:r w:rsidRPr="00687FC1">
        <w:rPr>
          <w:rtl/>
        </w:rPr>
        <w:t xml:space="preserve"> الشخص ذ</w:t>
      </w:r>
      <w:r w:rsidRPr="00687FC1">
        <w:rPr>
          <w:rFonts w:hint="cs"/>
          <w:rtl/>
        </w:rPr>
        <w:t>ا</w:t>
      </w:r>
      <w:r w:rsidRPr="00687FC1">
        <w:rPr>
          <w:rtl/>
        </w:rPr>
        <w:t xml:space="preserve"> النشاط الزائد سواء كان طفلًا في مرحلة ما</w:t>
      </w:r>
      <w:r w:rsidR="00255161">
        <w:rPr>
          <w:rFonts w:hint="cs"/>
          <w:rtl/>
        </w:rPr>
        <w:t xml:space="preserve"> </w:t>
      </w:r>
      <w:r w:rsidRPr="00687FC1">
        <w:rPr>
          <w:rtl/>
        </w:rPr>
        <w:t>قبل المدرسة</w:t>
      </w:r>
      <w:r w:rsidRPr="00687FC1">
        <w:rPr>
          <w:rFonts w:hint="cs"/>
          <w:rtl/>
        </w:rPr>
        <w:t xml:space="preserve">، أو </w:t>
      </w:r>
      <w:r w:rsidRPr="00687FC1">
        <w:rPr>
          <w:rtl/>
        </w:rPr>
        <w:t xml:space="preserve">كان كبيرًا يوصف </w:t>
      </w:r>
      <w:r w:rsidRPr="00687FC1">
        <w:rPr>
          <w:rFonts w:hint="cs"/>
          <w:rtl/>
        </w:rPr>
        <w:t>بأنه</w:t>
      </w:r>
      <w:r w:rsidRPr="00687FC1">
        <w:rPr>
          <w:rtl/>
        </w:rPr>
        <w:t xml:space="preserve"> دائمًا في حالة حركة</w:t>
      </w:r>
      <w:r w:rsidRPr="00687FC1">
        <w:rPr>
          <w:rFonts w:hint="cs"/>
          <w:rtl/>
        </w:rPr>
        <w:t xml:space="preserve">، </w:t>
      </w:r>
      <w:bookmarkEnd w:id="4"/>
      <w:r w:rsidRPr="00687FC1">
        <w:rPr>
          <w:rFonts w:hint="cs"/>
          <w:rtl/>
        </w:rPr>
        <w:t xml:space="preserve">ومع تقدم </w:t>
      </w:r>
      <w:r w:rsidRPr="00687FC1">
        <w:rPr>
          <w:rtl/>
        </w:rPr>
        <w:t>العمر قد تنخفض مستويات النشاط الزائد</w:t>
      </w:r>
      <w:r w:rsidRPr="00687FC1">
        <w:rPr>
          <w:rFonts w:hint="cs"/>
          <w:rtl/>
        </w:rPr>
        <w:t>، ف</w:t>
      </w:r>
      <w:r w:rsidRPr="00687FC1">
        <w:rPr>
          <w:rtl/>
        </w:rPr>
        <w:t xml:space="preserve">تبدو زيادة النشاط على </w:t>
      </w:r>
      <w:r w:rsidRPr="00687FC1">
        <w:rPr>
          <w:rFonts w:hint="cs"/>
          <w:rtl/>
          <w:lang w:bidi="ar-AE"/>
        </w:rPr>
        <w:t>أنها</w:t>
      </w:r>
      <w:r w:rsidRPr="00687FC1">
        <w:rPr>
          <w:rtl/>
        </w:rPr>
        <w:t xml:space="preserve"> سلوك قلق و</w:t>
      </w:r>
      <w:r w:rsidRPr="00687FC1">
        <w:rPr>
          <w:rFonts w:hint="cs"/>
          <w:rtl/>
        </w:rPr>
        <w:t>ملل</w:t>
      </w:r>
      <w:r w:rsidRPr="00687FC1">
        <w:rPr>
          <w:rtl/>
        </w:rPr>
        <w:t xml:space="preserve">. ومن خلال </w:t>
      </w:r>
      <w:r w:rsidRPr="00687FC1">
        <w:rPr>
          <w:rFonts w:hint="cs"/>
          <w:rtl/>
        </w:rPr>
        <w:t>جدول رقم (</w:t>
      </w:r>
      <w:r w:rsidRPr="00687FC1">
        <w:rPr>
          <w:rtl/>
        </w:rPr>
        <w:t xml:space="preserve">1) </w:t>
      </w:r>
      <w:r w:rsidRPr="00687FC1">
        <w:rPr>
          <w:rFonts w:hint="cs"/>
          <w:rtl/>
        </w:rPr>
        <w:t xml:space="preserve">تبين </w:t>
      </w:r>
      <w:r w:rsidRPr="00687FC1">
        <w:rPr>
          <w:rtl/>
        </w:rPr>
        <w:t>بعض ال</w:t>
      </w:r>
      <w:r w:rsidRPr="00687FC1">
        <w:rPr>
          <w:rFonts w:hint="cs"/>
          <w:rtl/>
        </w:rPr>
        <w:t>أ</w:t>
      </w:r>
      <w:r w:rsidRPr="00687FC1">
        <w:rPr>
          <w:rtl/>
        </w:rPr>
        <w:t xml:space="preserve">عراض التي تطرأ على من يعاني من اضطراب </w:t>
      </w:r>
      <w:r w:rsidRPr="00687FC1">
        <w:t>ADHD</w:t>
      </w:r>
      <w:r w:rsidRPr="00687FC1">
        <w:rPr>
          <w:rFonts w:hint="cs"/>
          <w:rtl/>
        </w:rPr>
        <w:t>؛</w:t>
      </w:r>
      <w:r w:rsidRPr="00687FC1">
        <w:rPr>
          <w:rtl/>
        </w:rPr>
        <w:t xml:space="preserve"> </w:t>
      </w:r>
      <w:r w:rsidRPr="00687FC1">
        <w:rPr>
          <w:rFonts w:hint="cs"/>
          <w:rtl/>
        </w:rPr>
        <w:t>إلا</w:t>
      </w:r>
      <w:r w:rsidRPr="00687FC1">
        <w:rPr>
          <w:rtl/>
        </w:rPr>
        <w:t xml:space="preserve"> </w:t>
      </w:r>
      <w:r w:rsidRPr="00687FC1">
        <w:rPr>
          <w:rFonts w:hint="cs"/>
          <w:rtl/>
        </w:rPr>
        <w:t>أ</w:t>
      </w:r>
      <w:r w:rsidRPr="00687FC1">
        <w:rPr>
          <w:rtl/>
        </w:rPr>
        <w:t>ن جميع ال</w:t>
      </w:r>
      <w:r w:rsidRPr="00687FC1">
        <w:rPr>
          <w:rFonts w:hint="cs"/>
          <w:rtl/>
        </w:rPr>
        <w:t>أ</w:t>
      </w:r>
      <w:r w:rsidRPr="00687FC1">
        <w:rPr>
          <w:rtl/>
        </w:rPr>
        <w:t>عراض كانت مؤشرات خطر من سن الطفولة</w:t>
      </w:r>
      <w:r w:rsidRPr="00687FC1">
        <w:rPr>
          <w:rFonts w:hint="cs"/>
          <w:rtl/>
        </w:rPr>
        <w:t xml:space="preserve">، </w:t>
      </w:r>
      <w:r w:rsidRPr="00687FC1">
        <w:rPr>
          <w:rtl/>
        </w:rPr>
        <w:t xml:space="preserve">وكل </w:t>
      </w:r>
      <w:proofErr w:type="spellStart"/>
      <w:r w:rsidRPr="00687FC1">
        <w:rPr>
          <w:rtl/>
        </w:rPr>
        <w:t>مازداد</w:t>
      </w:r>
      <w:proofErr w:type="spellEnd"/>
      <w:r w:rsidRPr="00687FC1">
        <w:rPr>
          <w:rtl/>
        </w:rPr>
        <w:t xml:space="preserve"> في العمر زادت حد</w:t>
      </w:r>
      <w:r w:rsidRPr="00687FC1">
        <w:rPr>
          <w:rFonts w:hint="cs"/>
          <w:rtl/>
        </w:rPr>
        <w:t>ّة</w:t>
      </w:r>
      <w:r w:rsidRPr="00687FC1">
        <w:rPr>
          <w:rtl/>
        </w:rPr>
        <w:t xml:space="preserve"> المؤشر سوءًا</w:t>
      </w:r>
      <w:r w:rsidRPr="00687FC1">
        <w:rPr>
          <w:rFonts w:hint="cs"/>
          <w:rtl/>
        </w:rPr>
        <w:t>.</w:t>
      </w:r>
    </w:p>
    <w:p w:rsidR="008A6341" w:rsidRPr="00687FC1" w:rsidRDefault="008A6341" w:rsidP="00A44B6C">
      <w:pPr>
        <w:pStyle w:val="Heading2"/>
        <w:spacing w:line="259" w:lineRule="auto"/>
        <w:rPr>
          <w:rtl/>
        </w:rPr>
      </w:pPr>
      <w:r w:rsidRPr="00687FC1">
        <w:rPr>
          <w:rtl/>
        </w:rPr>
        <w:t>الاضطرابات السلوكية والنفسية المصاحبة لاضطراب قصور الانتباه والنشاط الزائد:</w:t>
      </w:r>
    </w:p>
    <w:p w:rsidR="00B73FFF" w:rsidRDefault="008A6341" w:rsidP="00A44B6C">
      <w:pPr>
        <w:spacing w:line="259" w:lineRule="auto"/>
        <w:ind w:firstLine="720"/>
        <w:jc w:val="lowKashida"/>
        <w:rPr>
          <w:rtl/>
        </w:rPr>
      </w:pPr>
      <w:proofErr w:type="gramStart"/>
      <w:r w:rsidRPr="00687FC1">
        <w:rPr>
          <w:rtl/>
        </w:rPr>
        <w:t>بحثت</w:t>
      </w:r>
      <w:proofErr w:type="gramEnd"/>
      <w:r w:rsidRPr="00687FC1">
        <w:rPr>
          <w:rtl/>
        </w:rPr>
        <w:t xml:space="preserve"> دراسة (</w:t>
      </w:r>
      <w:proofErr w:type="spellStart"/>
      <w:r w:rsidRPr="00687FC1">
        <w:t>Silbernagl</w:t>
      </w:r>
      <w:proofErr w:type="spellEnd"/>
      <w:r w:rsidRPr="00687FC1">
        <w:t>, M, 2019</w:t>
      </w:r>
      <w:r w:rsidRPr="00687FC1">
        <w:rPr>
          <w:rtl/>
        </w:rPr>
        <w:t xml:space="preserve">) في اضطراب قصور الانتباه والنشاط الزائد، ومعرفة أنواع الجرائم المرتكبة، ومدة تعاطي المخدرات داخل السجون، وتوصلت الدراسة إلى وجود نسبة عالية من الأمراض النفسية (78.9٪) المصاحبة لاضطراب قصور الانتباه </w:t>
      </w:r>
      <w:proofErr w:type="gramStart"/>
      <w:r w:rsidRPr="00687FC1">
        <w:rPr>
          <w:rtl/>
        </w:rPr>
        <w:t>والنشاط</w:t>
      </w:r>
      <w:proofErr w:type="gramEnd"/>
      <w:r w:rsidRPr="00687FC1">
        <w:rPr>
          <w:rtl/>
        </w:rPr>
        <w:t xml:space="preserve"> الزائد.</w:t>
      </w:r>
    </w:p>
    <w:p w:rsidR="008A6341" w:rsidRPr="00687FC1" w:rsidRDefault="008A6341" w:rsidP="00A44B6C">
      <w:pPr>
        <w:spacing w:line="259" w:lineRule="auto"/>
        <w:ind w:firstLine="720"/>
        <w:jc w:val="lowKashida"/>
        <w:rPr>
          <w:rtl/>
        </w:rPr>
      </w:pPr>
      <w:r w:rsidRPr="00687FC1">
        <w:rPr>
          <w:rtl/>
        </w:rPr>
        <w:t>وإضافة إلى ذلك أظهرت دراسات متابعة الأفراد على المدى الطويل أن الأشخاص الذين يعانون من اضطراب قصور الانتباه والنشاط الزائد مع اضطرابات مصاحبة</w:t>
      </w:r>
      <w:r w:rsidR="00852947" w:rsidRPr="00687FC1">
        <w:rPr>
          <w:rtl/>
        </w:rPr>
        <w:t xml:space="preserve"> </w:t>
      </w:r>
      <w:r w:rsidRPr="00687FC1">
        <w:rPr>
          <w:rtl/>
        </w:rPr>
        <w:t xml:space="preserve">بأنهم أكثر دخولًا إلى المستشفى، ونوعية حياتهم أسوأ مقارنة بمن يعاني من اضطراب </w:t>
      </w:r>
      <w:r w:rsidRPr="00687FC1">
        <w:t>ADHD</w:t>
      </w:r>
      <w:r w:rsidRPr="00687FC1">
        <w:rPr>
          <w:rtl/>
        </w:rPr>
        <w:t xml:space="preserve"> وحده.</w:t>
      </w:r>
    </w:p>
    <w:p w:rsidR="008A6341" w:rsidRPr="00687FC1" w:rsidRDefault="008A6341" w:rsidP="00A44B6C">
      <w:pPr>
        <w:pStyle w:val="Heading2"/>
        <w:spacing w:line="259" w:lineRule="auto"/>
        <w:rPr>
          <w:rtl/>
        </w:rPr>
      </w:pPr>
      <w:r w:rsidRPr="00687FC1">
        <w:rPr>
          <w:rtl/>
        </w:rPr>
        <w:t>المض</w:t>
      </w:r>
      <w:r w:rsidR="00B73FFF">
        <w:rPr>
          <w:rFonts w:hint="cs"/>
          <w:rtl/>
        </w:rPr>
        <w:t>ـــــــــ</w:t>
      </w:r>
      <w:r w:rsidRPr="00687FC1">
        <w:rPr>
          <w:rtl/>
        </w:rPr>
        <w:t>اعف</w:t>
      </w:r>
      <w:r w:rsidR="00B73FFF">
        <w:rPr>
          <w:rFonts w:hint="cs"/>
          <w:rtl/>
        </w:rPr>
        <w:t>ـــــــــ</w:t>
      </w:r>
      <w:r w:rsidRPr="00687FC1">
        <w:rPr>
          <w:rtl/>
        </w:rPr>
        <w:t>ات الجنسي</w:t>
      </w:r>
      <w:r w:rsidR="00B73FFF">
        <w:rPr>
          <w:rFonts w:hint="cs"/>
          <w:rtl/>
        </w:rPr>
        <w:t>ــــــــــ</w:t>
      </w:r>
      <w:r w:rsidRPr="00687FC1">
        <w:rPr>
          <w:rtl/>
        </w:rPr>
        <w:t>ة:</w:t>
      </w:r>
    </w:p>
    <w:p w:rsidR="008A6341" w:rsidRPr="00687FC1" w:rsidRDefault="008A6341" w:rsidP="00A44B6C">
      <w:pPr>
        <w:spacing w:line="259" w:lineRule="auto"/>
        <w:ind w:firstLine="720"/>
        <w:jc w:val="lowKashida"/>
        <w:rPr>
          <w:rtl/>
        </w:rPr>
      </w:pPr>
      <w:r w:rsidRPr="00687FC1">
        <w:rPr>
          <w:rtl/>
        </w:rPr>
        <w:t xml:space="preserve">في دراسة نشرت بمجلة علم النفس الأمريكي للأطفال والمراهقين في عددها 35 من عام 2006 بعنوان: خطر السلوك الجنسي عند المراهقين من ذوي اضطراب </w:t>
      </w:r>
      <w:r w:rsidRPr="00687FC1">
        <w:t>ADHD</w:t>
      </w:r>
      <w:r w:rsidRPr="00687FC1">
        <w:rPr>
          <w:rtl/>
        </w:rPr>
        <w:t>؛ حيث قُورِن بين 175 من ذوي اضطراب قصور الانتباه والنشاط الزائد، و111من العاديين، وأظهرت الدراسة أن وجود الاضطراب يزيد من احتمال العلاقات الجنسية العابرة، وارتفاع نسب الحمل غير المشروع (</w:t>
      </w:r>
      <w:r w:rsidRPr="00687FC1">
        <w:t>Kate Flory et al, 2006</w:t>
      </w:r>
      <w:r w:rsidRPr="00687FC1">
        <w:rPr>
          <w:rtl/>
        </w:rPr>
        <w:t xml:space="preserve">). </w:t>
      </w:r>
    </w:p>
    <w:p w:rsidR="008A6341" w:rsidRPr="00687FC1" w:rsidRDefault="008A6341" w:rsidP="00A44B6C">
      <w:pPr>
        <w:pStyle w:val="Heading2"/>
      </w:pPr>
      <w:r w:rsidRPr="00687FC1">
        <w:rPr>
          <w:rtl/>
        </w:rPr>
        <w:lastRenderedPageBreak/>
        <w:t xml:space="preserve">الزيادة في التدخين </w:t>
      </w:r>
      <w:proofErr w:type="gramStart"/>
      <w:r w:rsidRPr="00687FC1">
        <w:rPr>
          <w:rtl/>
        </w:rPr>
        <w:t>وتعاطي</w:t>
      </w:r>
      <w:proofErr w:type="gramEnd"/>
      <w:r w:rsidRPr="00687FC1">
        <w:rPr>
          <w:rtl/>
        </w:rPr>
        <w:t xml:space="preserve"> المواد المخدرة:</w:t>
      </w:r>
    </w:p>
    <w:p w:rsidR="00A44B6C" w:rsidRDefault="008A6341" w:rsidP="0058048E">
      <w:pPr>
        <w:spacing w:line="271" w:lineRule="auto"/>
        <w:ind w:firstLine="720"/>
        <w:jc w:val="lowKashida"/>
        <w:rPr>
          <w:rtl/>
        </w:rPr>
      </w:pPr>
      <w:r w:rsidRPr="00687FC1">
        <w:rPr>
          <w:rtl/>
        </w:rPr>
        <w:t xml:space="preserve">في دراسة طويلة لمدة ثماني سنين نشرت بمجلة علم النفس الأمريكي للأطفال والمراهقين في عددها 52 من عام 2013؛ حيث أشارت إلى أنه خلال متابعة ذوي اضطراب </w:t>
      </w:r>
      <w:r w:rsidRPr="00687FC1">
        <w:t>ADHD</w:t>
      </w:r>
      <w:r w:rsidRPr="00687FC1">
        <w:rPr>
          <w:rtl/>
        </w:rPr>
        <w:t xml:space="preserve"> في الطفولة وعينة من العاديين اتضح أن ذوي اضطراب قصور الانتباه والنشاط الزائد كان استخدامهم للمواد المخدرة في جميع الفترات الزمنية أثناء المتابعة، بما في ذلك استخدام مادتين أو أكثر؛ كما أن تعاطي المخدرات كان أكبر في </w:t>
      </w:r>
      <w:r w:rsidRPr="00687FC1">
        <w:t>ADHD</w:t>
      </w:r>
      <w:r w:rsidRPr="00687FC1">
        <w:rPr>
          <w:rtl/>
        </w:rPr>
        <w:t xml:space="preserve"> من العينات غير </w:t>
      </w:r>
      <w:r w:rsidRPr="00687FC1">
        <w:t>ADHD</w:t>
      </w:r>
      <w:r w:rsidRPr="00687FC1">
        <w:rPr>
          <w:rtl/>
        </w:rPr>
        <w:t>، بغض النظر عن الجنس. (</w:t>
      </w:r>
      <w:r w:rsidRPr="00687FC1">
        <w:t>(Molina, et al, 2013</w:t>
      </w:r>
      <w:r w:rsidRPr="00687FC1">
        <w:rPr>
          <w:rtl/>
        </w:rPr>
        <w:t>.</w:t>
      </w:r>
    </w:p>
    <w:p w:rsidR="008A6341" w:rsidRPr="00A44B6C" w:rsidRDefault="008A6341" w:rsidP="0058048E">
      <w:pPr>
        <w:spacing w:line="271" w:lineRule="auto"/>
        <w:ind w:firstLine="720"/>
        <w:jc w:val="lowKashida"/>
        <w:rPr>
          <w:rtl/>
        </w:rPr>
      </w:pPr>
      <w:r w:rsidRPr="00A44B6C">
        <w:rPr>
          <w:rtl/>
        </w:rPr>
        <w:t xml:space="preserve">تناولت الدراسات العربية اضطراب </w:t>
      </w:r>
      <w:r w:rsidRPr="00A44B6C">
        <w:rPr>
          <w:rFonts w:hint="cs"/>
          <w:rtl/>
          <w:lang w:bidi="ar-AE"/>
        </w:rPr>
        <w:t xml:space="preserve">قصور الانتباه </w:t>
      </w:r>
      <w:r w:rsidRPr="00A44B6C">
        <w:rPr>
          <w:rtl/>
        </w:rPr>
        <w:t>والنشاط الزائد وذكرت بعض الاضطرابات المصاحبة له و</w:t>
      </w:r>
      <w:r w:rsidRPr="00A44B6C">
        <w:rPr>
          <w:rFonts w:hint="cs"/>
          <w:rtl/>
        </w:rPr>
        <w:t>آ</w:t>
      </w:r>
      <w:r w:rsidRPr="00A44B6C">
        <w:rPr>
          <w:rtl/>
        </w:rPr>
        <w:t xml:space="preserve">ثاره </w:t>
      </w:r>
      <w:r w:rsidRPr="00A44B6C">
        <w:rPr>
          <w:rFonts w:hint="cs"/>
          <w:rtl/>
        </w:rPr>
        <w:t>السلبية؛ لك</w:t>
      </w:r>
      <w:r w:rsidRPr="00A44B6C">
        <w:rPr>
          <w:rFonts w:hint="eastAsia"/>
          <w:rtl/>
        </w:rPr>
        <w:t>ن</w:t>
      </w:r>
      <w:r w:rsidRPr="00A44B6C">
        <w:rPr>
          <w:rtl/>
        </w:rPr>
        <w:t xml:space="preserve"> لا</w:t>
      </w:r>
      <w:r w:rsidR="0058048E">
        <w:rPr>
          <w:rFonts w:hint="cs"/>
          <w:rtl/>
        </w:rPr>
        <w:t xml:space="preserve"> </w:t>
      </w:r>
      <w:r w:rsidRPr="00A44B6C">
        <w:rPr>
          <w:rtl/>
        </w:rPr>
        <w:t>توجد دراسات مباشرة للموضوع على حد علم الباحثة</w:t>
      </w:r>
      <w:r w:rsidRPr="00A44B6C">
        <w:rPr>
          <w:rFonts w:hint="cs"/>
          <w:rtl/>
        </w:rPr>
        <w:t>؛ ومن هذه الدراسات:</w:t>
      </w:r>
    </w:p>
    <w:p w:rsidR="00C102F4" w:rsidRDefault="008A6341" w:rsidP="0058048E">
      <w:pPr>
        <w:spacing w:line="271" w:lineRule="auto"/>
        <w:ind w:firstLine="720"/>
        <w:jc w:val="lowKashida"/>
        <w:rPr>
          <w:rtl/>
        </w:rPr>
      </w:pPr>
      <w:r w:rsidRPr="00687FC1">
        <w:rPr>
          <w:b/>
          <w:bCs/>
          <w:rtl/>
        </w:rPr>
        <w:t xml:space="preserve"> دراسة محمد (2005) </w:t>
      </w:r>
      <w:r w:rsidRPr="00C102F4">
        <w:rPr>
          <w:rtl/>
        </w:rPr>
        <w:t>وهدفت</w:t>
      </w:r>
      <w:r w:rsidRPr="00687FC1">
        <w:rPr>
          <w:rtl/>
        </w:rPr>
        <w:t xml:space="preserve"> الدراسة إلى التعرف على طبيعة العلاقة بين اضطراب </w:t>
      </w:r>
      <w:r w:rsidRPr="00687FC1">
        <w:t>ADHD</w:t>
      </w:r>
      <w:r w:rsidRPr="00687FC1">
        <w:rPr>
          <w:rtl/>
        </w:rPr>
        <w:t xml:space="preserve">، والسلوك العدواني لدى أطفال ما قبل المدرسة، وقد تكونت عينة الدراسة من (62) </w:t>
      </w:r>
      <w:r w:rsidRPr="00687FC1">
        <w:rPr>
          <w:rFonts w:hint="cs"/>
          <w:rtl/>
        </w:rPr>
        <w:t xml:space="preserve">طفلا </w:t>
      </w:r>
      <w:r w:rsidRPr="00687FC1">
        <w:rPr>
          <w:rtl/>
        </w:rPr>
        <w:t>من أطفال ما قبل المدرسة</w:t>
      </w:r>
      <w:r w:rsidRPr="00687FC1">
        <w:rPr>
          <w:rFonts w:hint="cs"/>
          <w:rtl/>
        </w:rPr>
        <w:t>؛</w:t>
      </w:r>
      <w:r w:rsidRPr="00687FC1">
        <w:rPr>
          <w:rtl/>
        </w:rPr>
        <w:t xml:space="preserve"> تراوحت أعمارهم ما بين (4- 5) سنوات</w:t>
      </w:r>
      <w:bookmarkStart w:id="5" w:name="_Hlk6500382"/>
      <w:r w:rsidRPr="00687FC1">
        <w:rPr>
          <w:rFonts w:hint="cs"/>
          <w:rtl/>
        </w:rPr>
        <w:t>،</w:t>
      </w:r>
      <w:bookmarkEnd w:id="5"/>
      <w:r w:rsidRPr="00687FC1">
        <w:rPr>
          <w:rtl/>
        </w:rPr>
        <w:t xml:space="preserve"> كان منهم (٢٨) ذكرًا، و(٣٤) أنثى، وقد أسفرت نتائج الدراسة عن وجود علاقة ارتباطية موجبة بين اضطراب </w:t>
      </w:r>
      <w:r w:rsidRPr="00687FC1">
        <w:rPr>
          <w:rFonts w:hint="cs"/>
          <w:rtl/>
        </w:rPr>
        <w:t xml:space="preserve">قصور الانتباه </w:t>
      </w:r>
      <w:r w:rsidRPr="00687FC1">
        <w:rPr>
          <w:rtl/>
        </w:rPr>
        <w:t>والنشاط الزائد</w:t>
      </w:r>
      <w:r w:rsidRPr="00687FC1">
        <w:rPr>
          <w:rFonts w:hint="cs"/>
          <w:rtl/>
        </w:rPr>
        <w:t xml:space="preserve"> </w:t>
      </w:r>
      <w:r w:rsidRPr="00687FC1">
        <w:rPr>
          <w:rtl/>
        </w:rPr>
        <w:t xml:space="preserve">والسلوك العدواني، </w:t>
      </w:r>
      <w:r w:rsidRPr="00687FC1">
        <w:rPr>
          <w:rFonts w:hint="cs"/>
          <w:rtl/>
        </w:rPr>
        <w:t>و</w:t>
      </w:r>
      <w:r w:rsidRPr="00687FC1">
        <w:rPr>
          <w:rtl/>
        </w:rPr>
        <w:t xml:space="preserve">وجود فروق بين الذكور والإناث في كل من اضطراب </w:t>
      </w:r>
      <w:r w:rsidRPr="00687FC1">
        <w:rPr>
          <w:rFonts w:hint="cs"/>
          <w:rtl/>
        </w:rPr>
        <w:t xml:space="preserve">قصور الانتباه </w:t>
      </w:r>
      <w:r w:rsidRPr="00687FC1">
        <w:rPr>
          <w:rtl/>
        </w:rPr>
        <w:t>والنشاط الزائد، والسلوك العدواني لصالح الذكور</w:t>
      </w:r>
      <w:r w:rsidRPr="00687FC1">
        <w:rPr>
          <w:rFonts w:hint="cs"/>
          <w:rtl/>
        </w:rPr>
        <w:t>.</w:t>
      </w:r>
      <w:r w:rsidRPr="00687FC1">
        <w:rPr>
          <w:rtl/>
        </w:rPr>
        <w:t xml:space="preserve"> </w:t>
      </w:r>
    </w:p>
    <w:p w:rsidR="008A6341" w:rsidRPr="00687FC1" w:rsidRDefault="008A6341" w:rsidP="0058048E">
      <w:pPr>
        <w:spacing w:line="271" w:lineRule="auto"/>
        <w:ind w:firstLine="720"/>
        <w:jc w:val="lowKashida"/>
        <w:rPr>
          <w:b/>
          <w:bCs/>
          <w:rtl/>
        </w:rPr>
      </w:pPr>
      <w:r w:rsidRPr="00687FC1">
        <w:rPr>
          <w:rFonts w:hint="cs"/>
          <w:b/>
          <w:bCs/>
          <w:rtl/>
        </w:rPr>
        <w:t xml:space="preserve">وفي </w:t>
      </w:r>
      <w:r w:rsidRPr="00687FC1">
        <w:rPr>
          <w:b/>
          <w:bCs/>
          <w:rtl/>
        </w:rPr>
        <w:t xml:space="preserve">دراسة </w:t>
      </w:r>
      <w:r w:rsidRPr="00687FC1">
        <w:rPr>
          <w:rFonts w:hint="cs"/>
          <w:b/>
          <w:bCs/>
          <w:rtl/>
        </w:rPr>
        <w:t>(الحسين</w:t>
      </w:r>
      <w:r w:rsidRPr="00687FC1">
        <w:rPr>
          <w:b/>
          <w:bCs/>
          <w:rtl/>
        </w:rPr>
        <w:t>،</w:t>
      </w:r>
      <w:r w:rsidRPr="00687FC1">
        <w:rPr>
          <w:rFonts w:hint="cs"/>
          <w:b/>
          <w:bCs/>
          <w:rtl/>
        </w:rPr>
        <w:t>2009)</w:t>
      </w:r>
      <w:r w:rsidR="00C102F4">
        <w:rPr>
          <w:rFonts w:hint="cs"/>
          <w:rtl/>
        </w:rPr>
        <w:t xml:space="preserve"> </w:t>
      </w:r>
      <w:r w:rsidRPr="00687FC1">
        <w:rPr>
          <w:rFonts w:hint="cs"/>
          <w:rtl/>
        </w:rPr>
        <w:t xml:space="preserve">هدفت إلى معرفة </w:t>
      </w:r>
      <w:r w:rsidRPr="00687FC1">
        <w:rPr>
          <w:rtl/>
        </w:rPr>
        <w:t xml:space="preserve">مدى انتشار اضطراب </w:t>
      </w:r>
      <w:r w:rsidRPr="00687FC1">
        <w:t>ADHD</w:t>
      </w:r>
      <w:r w:rsidRPr="00687FC1">
        <w:rPr>
          <w:rtl/>
        </w:rPr>
        <w:t xml:space="preserve"> بين أطفال المدارس</w:t>
      </w:r>
      <w:r w:rsidRPr="00687FC1">
        <w:rPr>
          <w:rFonts w:hint="cs"/>
          <w:rtl/>
        </w:rPr>
        <w:t>،</w:t>
      </w:r>
      <w:r w:rsidR="00852947" w:rsidRPr="00687FC1">
        <w:rPr>
          <w:rFonts w:hint="cs"/>
          <w:rtl/>
        </w:rPr>
        <w:t xml:space="preserve"> </w:t>
      </w:r>
      <w:r w:rsidRPr="00687FC1">
        <w:rPr>
          <w:rFonts w:hint="cs"/>
          <w:rtl/>
          <w:lang w:bidi="ar-AE"/>
        </w:rPr>
        <w:t>و</w:t>
      </w:r>
      <w:r w:rsidRPr="00687FC1">
        <w:rPr>
          <w:rtl/>
        </w:rPr>
        <w:t>دراسة الاضطرابات المصاحبة</w:t>
      </w:r>
      <w:r w:rsidRPr="00687FC1">
        <w:rPr>
          <w:rFonts w:hint="cs"/>
          <w:rtl/>
        </w:rPr>
        <w:t xml:space="preserve">، </w:t>
      </w:r>
      <w:r w:rsidRPr="00687FC1">
        <w:rPr>
          <w:rtl/>
        </w:rPr>
        <w:t>وتحديد الأسباب التي قد تؤدي إلى حدوث هذا الاضطراب</w:t>
      </w:r>
      <w:r w:rsidRPr="00687FC1">
        <w:rPr>
          <w:rFonts w:hint="cs"/>
          <w:rtl/>
        </w:rPr>
        <w:t>.</w:t>
      </w:r>
      <w:r w:rsidRPr="00687FC1">
        <w:rPr>
          <w:rtl/>
        </w:rPr>
        <w:t xml:space="preserve"> </w:t>
      </w:r>
      <w:proofErr w:type="gramStart"/>
      <w:r w:rsidRPr="00687FC1">
        <w:rPr>
          <w:rtl/>
        </w:rPr>
        <w:t>وقد</w:t>
      </w:r>
      <w:proofErr w:type="gramEnd"/>
      <w:r w:rsidRPr="00687FC1">
        <w:rPr>
          <w:rtl/>
        </w:rPr>
        <w:t xml:space="preserve"> كانت نتائج الدراسة</w:t>
      </w:r>
      <w:r w:rsidR="00C102F4">
        <w:rPr>
          <w:rFonts w:hint="cs"/>
          <w:rtl/>
        </w:rPr>
        <w:t xml:space="preserve"> </w:t>
      </w:r>
      <w:r w:rsidRPr="00687FC1">
        <w:rPr>
          <w:rtl/>
        </w:rPr>
        <w:t xml:space="preserve">بأن 7.9 </w:t>
      </w:r>
      <w:proofErr w:type="gramStart"/>
      <w:r w:rsidRPr="00687FC1">
        <w:rPr>
          <w:rtl/>
        </w:rPr>
        <w:t>من</w:t>
      </w:r>
      <w:proofErr w:type="gramEnd"/>
      <w:r w:rsidRPr="00687FC1">
        <w:rPr>
          <w:rtl/>
        </w:rPr>
        <w:t xml:space="preserve"> أطفال المدارس يعانون من هذا الاضطراب</w:t>
      </w:r>
      <w:r w:rsidRPr="00687FC1">
        <w:rPr>
          <w:rFonts w:hint="cs"/>
          <w:rtl/>
        </w:rPr>
        <w:t xml:space="preserve">، </w:t>
      </w:r>
      <w:r w:rsidRPr="00687FC1">
        <w:rPr>
          <w:rtl/>
        </w:rPr>
        <w:t>وتكون بين الأولاد أكثر من البنات</w:t>
      </w:r>
      <w:r w:rsidRPr="00687FC1">
        <w:rPr>
          <w:rFonts w:hint="cs"/>
          <w:rtl/>
        </w:rPr>
        <w:t>.</w:t>
      </w:r>
      <w:r w:rsidRPr="00687FC1">
        <w:rPr>
          <w:rtl/>
        </w:rPr>
        <w:t xml:space="preserve"> ومن الاضطرابات المصاحبة اضطراب العناد 34.7% - </w:t>
      </w:r>
      <w:proofErr w:type="gramStart"/>
      <w:r w:rsidRPr="00687FC1">
        <w:rPr>
          <w:rtl/>
        </w:rPr>
        <w:t>اضطراب</w:t>
      </w:r>
      <w:proofErr w:type="gramEnd"/>
      <w:r w:rsidRPr="00687FC1">
        <w:rPr>
          <w:rtl/>
        </w:rPr>
        <w:t xml:space="preserve"> الجناح الاجتماعي 16.3%</w:t>
      </w:r>
      <w:r w:rsidRPr="00687FC1">
        <w:rPr>
          <w:rFonts w:hint="cs"/>
          <w:rtl/>
        </w:rPr>
        <w:t>.</w:t>
      </w:r>
    </w:p>
    <w:p w:rsidR="008A6341" w:rsidRPr="00687FC1" w:rsidRDefault="008A6341" w:rsidP="0058048E">
      <w:pPr>
        <w:spacing w:line="271" w:lineRule="auto"/>
        <w:ind w:firstLine="720"/>
        <w:jc w:val="lowKashida"/>
        <w:rPr>
          <w:b/>
          <w:bCs/>
          <w:rtl/>
        </w:rPr>
      </w:pPr>
      <w:r w:rsidRPr="00687FC1">
        <w:rPr>
          <w:rFonts w:hint="cs"/>
          <w:b/>
          <w:bCs/>
          <w:rtl/>
        </w:rPr>
        <w:t xml:space="preserve">وفي </w:t>
      </w:r>
      <w:r w:rsidRPr="00687FC1">
        <w:rPr>
          <w:b/>
          <w:bCs/>
          <w:rtl/>
        </w:rPr>
        <w:t xml:space="preserve">العمور (2014) </w:t>
      </w:r>
      <w:r w:rsidRPr="00687FC1">
        <w:rPr>
          <w:rtl/>
        </w:rPr>
        <w:t xml:space="preserve">هدفت هذه الدراسة إلى معرفة مدى </w:t>
      </w:r>
      <w:proofErr w:type="spellStart"/>
      <w:r w:rsidRPr="00687FC1">
        <w:rPr>
          <w:rtl/>
        </w:rPr>
        <w:t>شیوع</w:t>
      </w:r>
      <w:proofErr w:type="spellEnd"/>
      <w:r w:rsidRPr="00687FC1">
        <w:rPr>
          <w:rtl/>
        </w:rPr>
        <w:t xml:space="preserve"> اضطراب قصور الانتباه </w:t>
      </w:r>
      <w:r w:rsidRPr="00687FC1">
        <w:rPr>
          <w:rFonts w:hint="cs"/>
          <w:rtl/>
        </w:rPr>
        <w:t>وفرط</w:t>
      </w:r>
      <w:r w:rsidRPr="00687FC1">
        <w:rPr>
          <w:rtl/>
        </w:rPr>
        <w:t xml:space="preserve"> الحركة، واضطراب المسلك لدى الأطفال </w:t>
      </w:r>
      <w:proofErr w:type="spellStart"/>
      <w:r w:rsidRPr="00687FC1">
        <w:rPr>
          <w:rtl/>
        </w:rPr>
        <w:t>الفلسطینیین</w:t>
      </w:r>
      <w:proofErr w:type="spellEnd"/>
      <w:r w:rsidR="00852947" w:rsidRPr="00687FC1">
        <w:rPr>
          <w:rtl/>
        </w:rPr>
        <w:t xml:space="preserve">، </w:t>
      </w:r>
      <w:r w:rsidR="00C102F4">
        <w:rPr>
          <w:rtl/>
        </w:rPr>
        <w:t xml:space="preserve">وبلغت </w:t>
      </w:r>
      <w:proofErr w:type="spellStart"/>
      <w:r w:rsidR="00C102F4">
        <w:rPr>
          <w:rtl/>
        </w:rPr>
        <w:t>عینة</w:t>
      </w:r>
      <w:proofErr w:type="spellEnd"/>
      <w:r w:rsidR="00C102F4">
        <w:rPr>
          <w:rtl/>
        </w:rPr>
        <w:t xml:space="preserve"> الدراسة 388 طفلًا</w:t>
      </w:r>
      <w:r w:rsidRPr="00687FC1">
        <w:rPr>
          <w:rFonts w:hint="cs"/>
          <w:rtl/>
        </w:rPr>
        <w:t>؛</w:t>
      </w:r>
      <w:r w:rsidRPr="00687FC1">
        <w:rPr>
          <w:rtl/>
        </w:rPr>
        <w:t xml:space="preserve"> منهم 194 من الأولاد </w:t>
      </w:r>
      <w:r w:rsidRPr="00687FC1">
        <w:rPr>
          <w:rFonts w:hint="cs"/>
          <w:rtl/>
        </w:rPr>
        <w:t>و194</w:t>
      </w:r>
      <w:r w:rsidRPr="00687FC1">
        <w:rPr>
          <w:rtl/>
        </w:rPr>
        <w:t xml:space="preserve"> من البنات</w:t>
      </w:r>
      <w:r w:rsidR="00852947" w:rsidRPr="00687FC1">
        <w:rPr>
          <w:rtl/>
        </w:rPr>
        <w:t xml:space="preserve">، </w:t>
      </w:r>
      <w:r w:rsidRPr="00687FC1">
        <w:rPr>
          <w:rtl/>
        </w:rPr>
        <w:t xml:space="preserve">وكشفت النتائج عن وجود فروق </w:t>
      </w:r>
      <w:proofErr w:type="spellStart"/>
      <w:r w:rsidRPr="00687FC1">
        <w:rPr>
          <w:rtl/>
        </w:rPr>
        <w:t>بین</w:t>
      </w:r>
      <w:proofErr w:type="spellEnd"/>
      <w:r w:rsidRPr="00687FC1">
        <w:rPr>
          <w:rtl/>
        </w:rPr>
        <w:t xml:space="preserve"> </w:t>
      </w:r>
      <w:proofErr w:type="spellStart"/>
      <w:r w:rsidRPr="00687FC1">
        <w:rPr>
          <w:rtl/>
        </w:rPr>
        <w:t>الجنسین</w:t>
      </w:r>
      <w:proofErr w:type="spellEnd"/>
      <w:r w:rsidRPr="00687FC1">
        <w:rPr>
          <w:rtl/>
        </w:rPr>
        <w:t xml:space="preserve"> في </w:t>
      </w:r>
      <w:r w:rsidRPr="00687FC1">
        <w:rPr>
          <w:rtl/>
        </w:rPr>
        <w:lastRenderedPageBreak/>
        <w:t>اضطراب</w:t>
      </w:r>
      <w:r w:rsidRPr="00687FC1">
        <w:t>ADHD</w:t>
      </w:r>
      <w:r w:rsidRPr="00687FC1">
        <w:rPr>
          <w:rFonts w:hint="cs"/>
          <w:rtl/>
        </w:rPr>
        <w:t xml:space="preserve">، </w:t>
      </w:r>
      <w:r w:rsidRPr="00687FC1">
        <w:rPr>
          <w:rtl/>
        </w:rPr>
        <w:t xml:space="preserve">لصالح الذكور </w:t>
      </w:r>
      <w:proofErr w:type="spellStart"/>
      <w:r w:rsidRPr="00687FC1">
        <w:rPr>
          <w:rtl/>
        </w:rPr>
        <w:t>بتقدیر</w:t>
      </w:r>
      <w:proofErr w:type="spellEnd"/>
      <w:r w:rsidRPr="00687FC1">
        <w:rPr>
          <w:rtl/>
        </w:rPr>
        <w:t xml:space="preserve"> الآباء </w:t>
      </w:r>
      <w:proofErr w:type="spellStart"/>
      <w:r w:rsidRPr="00687FC1">
        <w:rPr>
          <w:rtl/>
        </w:rPr>
        <w:t>والمعلمین</w:t>
      </w:r>
      <w:proofErr w:type="spellEnd"/>
      <w:r w:rsidRPr="00687FC1">
        <w:rPr>
          <w:rFonts w:hint="cs"/>
          <w:rtl/>
        </w:rPr>
        <w:t>؛</w:t>
      </w:r>
      <w:r w:rsidRPr="00687FC1">
        <w:rPr>
          <w:rtl/>
        </w:rPr>
        <w:t xml:space="preserve"> </w:t>
      </w:r>
      <w:proofErr w:type="spellStart"/>
      <w:r w:rsidRPr="00687FC1">
        <w:rPr>
          <w:rFonts w:hint="cs"/>
          <w:rtl/>
        </w:rPr>
        <w:t>و</w:t>
      </w:r>
      <w:r w:rsidRPr="00687FC1">
        <w:rPr>
          <w:rtl/>
        </w:rPr>
        <w:t>بینت</w:t>
      </w:r>
      <w:proofErr w:type="spellEnd"/>
      <w:r w:rsidRPr="00687FC1">
        <w:rPr>
          <w:rtl/>
        </w:rPr>
        <w:t xml:space="preserve"> النتائج </w:t>
      </w:r>
      <w:r w:rsidRPr="00687FC1">
        <w:rPr>
          <w:rFonts w:hint="cs"/>
          <w:rtl/>
        </w:rPr>
        <w:t xml:space="preserve">أن </w:t>
      </w:r>
      <w:r w:rsidRPr="00687FC1">
        <w:rPr>
          <w:rtl/>
        </w:rPr>
        <w:t xml:space="preserve">3.4% من </w:t>
      </w:r>
      <w:r w:rsidRPr="00687FC1">
        <w:t>ADHD</w:t>
      </w:r>
      <w:r w:rsidRPr="00687FC1">
        <w:rPr>
          <w:rtl/>
        </w:rPr>
        <w:t xml:space="preserve"> </w:t>
      </w:r>
      <w:proofErr w:type="spellStart"/>
      <w:r w:rsidRPr="00687FC1">
        <w:rPr>
          <w:rtl/>
        </w:rPr>
        <w:t>لدیهم</w:t>
      </w:r>
      <w:proofErr w:type="spellEnd"/>
      <w:r w:rsidRPr="00687FC1">
        <w:rPr>
          <w:rtl/>
        </w:rPr>
        <w:t xml:space="preserve"> توافق مع اضطرابات المسلك</w:t>
      </w:r>
      <w:r w:rsidRPr="00687FC1">
        <w:rPr>
          <w:rFonts w:hint="cs"/>
          <w:rtl/>
        </w:rPr>
        <w:t>، و</w:t>
      </w:r>
      <w:r w:rsidRPr="00687FC1">
        <w:rPr>
          <w:rtl/>
        </w:rPr>
        <w:t xml:space="preserve">أن معدل انتشار اضطراب </w:t>
      </w:r>
      <w:r w:rsidRPr="00687FC1">
        <w:t>ADHD</w:t>
      </w:r>
      <w:r w:rsidRPr="00687FC1">
        <w:rPr>
          <w:rtl/>
        </w:rPr>
        <w:t xml:space="preserve"> واضطراب المسلك عند الأطفال </w:t>
      </w:r>
      <w:proofErr w:type="spellStart"/>
      <w:r w:rsidRPr="00687FC1">
        <w:rPr>
          <w:rtl/>
        </w:rPr>
        <w:t>الفلسطینیین</w:t>
      </w:r>
      <w:proofErr w:type="spellEnd"/>
      <w:r w:rsidRPr="00687FC1">
        <w:rPr>
          <w:rtl/>
        </w:rPr>
        <w:t xml:space="preserve"> متطابقة مع دراسات أخرى في المنطقة وفي الدول </w:t>
      </w:r>
      <w:proofErr w:type="spellStart"/>
      <w:r w:rsidRPr="00687FC1">
        <w:rPr>
          <w:rtl/>
        </w:rPr>
        <w:t>الغربیة</w:t>
      </w:r>
      <w:proofErr w:type="spellEnd"/>
      <w:r w:rsidRPr="00687FC1">
        <w:rPr>
          <w:rFonts w:hint="cs"/>
          <w:rtl/>
        </w:rPr>
        <w:t>؛</w:t>
      </w:r>
      <w:r w:rsidRPr="00687FC1">
        <w:rPr>
          <w:rtl/>
        </w:rPr>
        <w:t xml:space="preserve"> مما </w:t>
      </w:r>
      <w:proofErr w:type="spellStart"/>
      <w:r w:rsidRPr="00687FC1">
        <w:rPr>
          <w:rtl/>
        </w:rPr>
        <w:t>یسلط</w:t>
      </w:r>
      <w:proofErr w:type="spellEnd"/>
      <w:r w:rsidRPr="00687FC1">
        <w:rPr>
          <w:rtl/>
        </w:rPr>
        <w:t xml:space="preserve"> الضوء على الحاجة لوضع برامج إعادة </w:t>
      </w:r>
      <w:proofErr w:type="spellStart"/>
      <w:r w:rsidRPr="00687FC1">
        <w:rPr>
          <w:rtl/>
        </w:rPr>
        <w:t>التأهیل</w:t>
      </w:r>
      <w:proofErr w:type="spellEnd"/>
      <w:r w:rsidRPr="00687FC1">
        <w:rPr>
          <w:rtl/>
        </w:rPr>
        <w:t xml:space="preserve"> النفسي التي تسمح للأطفال بأن </w:t>
      </w:r>
      <w:proofErr w:type="spellStart"/>
      <w:r w:rsidRPr="00687FC1">
        <w:rPr>
          <w:rtl/>
        </w:rPr>
        <w:t>یصبحوا</w:t>
      </w:r>
      <w:proofErr w:type="spellEnd"/>
      <w:r w:rsidRPr="00687FC1">
        <w:rPr>
          <w:rtl/>
        </w:rPr>
        <w:t xml:space="preserve"> أكثر تكامل</w:t>
      </w:r>
      <w:r w:rsidRPr="00687FC1">
        <w:rPr>
          <w:rFonts w:hint="cs"/>
          <w:rtl/>
        </w:rPr>
        <w:t>ً</w:t>
      </w:r>
      <w:r w:rsidRPr="00687FC1">
        <w:rPr>
          <w:rtl/>
        </w:rPr>
        <w:t>ا</w:t>
      </w:r>
      <w:r w:rsidRPr="00687FC1">
        <w:rPr>
          <w:rFonts w:hint="cs"/>
          <w:rtl/>
        </w:rPr>
        <w:t xml:space="preserve"> </w:t>
      </w:r>
      <w:r w:rsidRPr="00687FC1">
        <w:rPr>
          <w:rtl/>
        </w:rPr>
        <w:t>في مجتمعهم.</w:t>
      </w:r>
    </w:p>
    <w:p w:rsidR="008A6341" w:rsidRPr="00687FC1" w:rsidRDefault="008A6341" w:rsidP="004B46C4">
      <w:pPr>
        <w:spacing w:line="264" w:lineRule="auto"/>
        <w:ind w:firstLine="720"/>
        <w:jc w:val="lowKashida"/>
      </w:pPr>
      <w:r w:rsidRPr="0058048E">
        <w:rPr>
          <w:rFonts w:hint="cs"/>
          <w:rtl/>
        </w:rPr>
        <w:t>اما ما</w:t>
      </w:r>
      <w:r w:rsidR="0058048E" w:rsidRPr="0058048E">
        <w:rPr>
          <w:rFonts w:hint="cs"/>
          <w:rtl/>
        </w:rPr>
        <w:t xml:space="preserve"> </w:t>
      </w:r>
      <w:r w:rsidRPr="0058048E">
        <w:rPr>
          <w:rFonts w:hint="cs"/>
          <w:rtl/>
        </w:rPr>
        <w:t>يتعلق بالدراسات الأجنبية أشارت</w:t>
      </w:r>
      <w:r w:rsidRPr="00687FC1">
        <w:rPr>
          <w:rFonts w:hint="cs"/>
          <w:b/>
          <w:bCs/>
          <w:rtl/>
        </w:rPr>
        <w:t xml:space="preserve"> </w:t>
      </w:r>
      <w:r w:rsidRPr="00687FC1">
        <w:rPr>
          <w:b/>
          <w:bCs/>
          <w:rtl/>
        </w:rPr>
        <w:t>دراسة سابلي وآخرون</w:t>
      </w:r>
      <w:r w:rsidRPr="00687FC1">
        <w:rPr>
          <w:rFonts w:hint="cs"/>
          <w:b/>
          <w:bCs/>
          <w:rtl/>
        </w:rPr>
        <w:t xml:space="preserve"> </w:t>
      </w:r>
      <w:r w:rsidRPr="00687FC1">
        <w:rPr>
          <w:b/>
          <w:bCs/>
        </w:rPr>
        <w:t>(Sibley et al, 2011)</w:t>
      </w:r>
      <w:r w:rsidRPr="00687FC1">
        <w:rPr>
          <w:b/>
          <w:bCs/>
          <w:rtl/>
        </w:rPr>
        <w:t xml:space="preserve"> </w:t>
      </w:r>
      <w:r w:rsidRPr="00687FC1">
        <w:rPr>
          <w:rFonts w:hint="cs"/>
          <w:rtl/>
        </w:rPr>
        <w:t xml:space="preserve">حيث </w:t>
      </w:r>
      <w:r w:rsidRPr="00687FC1">
        <w:rPr>
          <w:rtl/>
        </w:rPr>
        <w:t xml:space="preserve">بحثت هذه الدراسة عن العلاقة بين </w:t>
      </w:r>
      <w:r w:rsidRPr="00687FC1">
        <w:t>ADHD</w:t>
      </w:r>
      <w:r w:rsidRPr="00687FC1">
        <w:rPr>
          <w:rtl/>
        </w:rPr>
        <w:t xml:space="preserve"> وجنوح الأحداث من خلال دراسة البيانات تتابعيًا، وهي دراسة متابعة للأفراد الذين </w:t>
      </w:r>
      <w:proofErr w:type="spellStart"/>
      <w:r w:rsidRPr="00687FC1">
        <w:rPr>
          <w:rFonts w:hint="cs"/>
          <w:rtl/>
        </w:rPr>
        <w:t>شُخّصو</w:t>
      </w:r>
      <w:proofErr w:type="spellEnd"/>
      <w:r w:rsidRPr="00687FC1">
        <w:rPr>
          <w:rtl/>
        </w:rPr>
        <w:t xml:space="preserve"> باضطراب </w:t>
      </w:r>
      <w:r w:rsidRPr="00687FC1">
        <w:rPr>
          <w:rFonts w:hint="cs"/>
          <w:rtl/>
        </w:rPr>
        <w:t>قصور الانتباه والنشاط الزائد</w:t>
      </w:r>
      <w:r w:rsidRPr="00687FC1">
        <w:rPr>
          <w:rtl/>
        </w:rPr>
        <w:t xml:space="preserve"> (بين5 </w:t>
      </w:r>
      <w:r w:rsidRPr="00687FC1">
        <w:rPr>
          <w:rFonts w:hint="cs"/>
          <w:rtl/>
        </w:rPr>
        <w:t>و12</w:t>
      </w:r>
      <w:r w:rsidRPr="00687FC1">
        <w:rPr>
          <w:rtl/>
        </w:rPr>
        <w:t xml:space="preserve"> سنة)</w:t>
      </w:r>
      <w:r w:rsidRPr="00687FC1">
        <w:rPr>
          <w:rFonts w:hint="cs"/>
          <w:rtl/>
        </w:rPr>
        <w:t xml:space="preserve">، </w:t>
      </w:r>
      <w:r w:rsidRPr="00687FC1">
        <w:rPr>
          <w:rtl/>
        </w:rPr>
        <w:t>وإعادة تشخيصهم في مرحلة المراهقة والشباب.</w:t>
      </w:r>
      <w:r w:rsidRPr="00687FC1">
        <w:rPr>
          <w:rFonts w:hint="cs"/>
          <w:rtl/>
        </w:rPr>
        <w:t xml:space="preserve"> و</w:t>
      </w:r>
      <w:r w:rsidRPr="00687FC1">
        <w:rPr>
          <w:rtl/>
        </w:rPr>
        <w:t xml:space="preserve">تكونت </w:t>
      </w:r>
      <w:r w:rsidRPr="00687FC1">
        <w:rPr>
          <w:rFonts w:hint="cs"/>
          <w:rtl/>
        </w:rPr>
        <w:t>العينة 288</w:t>
      </w:r>
      <w:r w:rsidRPr="00687FC1">
        <w:rPr>
          <w:rtl/>
        </w:rPr>
        <w:t xml:space="preserve"> من الذكور </w:t>
      </w:r>
      <w:r w:rsidRPr="00687FC1">
        <w:rPr>
          <w:rFonts w:hint="cs"/>
          <w:rtl/>
        </w:rPr>
        <w:t>ذوي</w:t>
      </w:r>
      <w:r w:rsidRPr="00687FC1">
        <w:rPr>
          <w:rtl/>
        </w:rPr>
        <w:t xml:space="preserve"> اضطراب </w:t>
      </w:r>
      <w:r w:rsidRPr="00687FC1">
        <w:t>ADHD</w:t>
      </w:r>
      <w:r w:rsidRPr="00687FC1">
        <w:rPr>
          <w:rtl/>
        </w:rPr>
        <w:t xml:space="preserve"> في مرحلة </w:t>
      </w:r>
      <w:r w:rsidRPr="00687FC1">
        <w:rPr>
          <w:rFonts w:hint="cs"/>
          <w:rtl/>
        </w:rPr>
        <w:t>الطفولة، وتُوبِعوا</w:t>
      </w:r>
      <w:r w:rsidRPr="00687FC1">
        <w:rPr>
          <w:rtl/>
        </w:rPr>
        <w:t xml:space="preserve"> سنويا لتسجيل مظاهر الجنوح.</w:t>
      </w:r>
    </w:p>
    <w:p w:rsidR="008A6341" w:rsidRPr="00687FC1" w:rsidRDefault="008A6341" w:rsidP="004B46C4">
      <w:pPr>
        <w:spacing w:line="264" w:lineRule="auto"/>
        <w:ind w:firstLine="720"/>
        <w:jc w:val="lowKashida"/>
        <w:rPr>
          <w:rtl/>
        </w:rPr>
      </w:pPr>
      <w:r w:rsidRPr="00687FC1">
        <w:rPr>
          <w:rFonts w:hint="cs"/>
          <w:rtl/>
        </w:rPr>
        <w:t xml:space="preserve">وقد </w:t>
      </w:r>
      <w:r w:rsidRPr="00687FC1">
        <w:rPr>
          <w:rtl/>
        </w:rPr>
        <w:t>أظهر</w:t>
      </w:r>
      <w:r w:rsidRPr="00687FC1">
        <w:rPr>
          <w:rFonts w:hint="cs"/>
          <w:rtl/>
        </w:rPr>
        <w:t xml:space="preserve"> </w:t>
      </w:r>
      <w:r w:rsidRPr="00687FC1">
        <w:rPr>
          <w:rtl/>
        </w:rPr>
        <w:t xml:space="preserve">الذين يعانون من اضطراب </w:t>
      </w:r>
      <w:r w:rsidRPr="00687FC1">
        <w:rPr>
          <w:rFonts w:hint="cs"/>
          <w:rtl/>
        </w:rPr>
        <w:t>قصور الانتباه والنشاط الزائد</w:t>
      </w:r>
      <w:r w:rsidRPr="00687FC1">
        <w:rPr>
          <w:rtl/>
        </w:rPr>
        <w:t xml:space="preserve"> في مرحلة الطفولة جنوحًا واضحًا في مراحل نموهم، كما </w:t>
      </w:r>
      <w:r w:rsidRPr="00687FC1">
        <w:rPr>
          <w:rFonts w:hint="cs"/>
          <w:rtl/>
        </w:rPr>
        <w:t>أ</w:t>
      </w:r>
      <w:r w:rsidRPr="00687FC1">
        <w:rPr>
          <w:rtl/>
        </w:rPr>
        <w:t xml:space="preserve">ن اضطراب التحدي والمعارضة واضطراب الجناح متوافقان جدًا مع اضطراب </w:t>
      </w:r>
      <w:r w:rsidRPr="00687FC1">
        <w:t>ADHD</w:t>
      </w:r>
      <w:r w:rsidRPr="00687FC1">
        <w:rPr>
          <w:rtl/>
        </w:rPr>
        <w:t xml:space="preserve"> </w:t>
      </w:r>
      <w:r w:rsidRPr="00687FC1">
        <w:rPr>
          <w:rFonts w:hint="cs"/>
          <w:b/>
          <w:bCs/>
          <w:rtl/>
          <w:lang w:bidi="ar-AE"/>
        </w:rPr>
        <w:t xml:space="preserve">وقد هدفت </w:t>
      </w:r>
      <w:r w:rsidRPr="00687FC1">
        <w:rPr>
          <w:b/>
          <w:bCs/>
          <w:rtl/>
          <w:lang w:bidi="ar-AE"/>
        </w:rPr>
        <w:t>دراسة</w:t>
      </w:r>
      <w:r w:rsidRPr="00687FC1">
        <w:rPr>
          <w:b/>
          <w:bCs/>
          <w:rtl/>
        </w:rPr>
        <w:t xml:space="preserve"> </w:t>
      </w:r>
      <w:proofErr w:type="spellStart"/>
      <w:r w:rsidRPr="00687FC1">
        <w:rPr>
          <w:b/>
          <w:bCs/>
          <w:rtl/>
        </w:rPr>
        <w:t>فاجيو</w:t>
      </w:r>
      <w:proofErr w:type="spellEnd"/>
      <w:r w:rsidRPr="00687FC1">
        <w:rPr>
          <w:b/>
          <w:bCs/>
          <w:rtl/>
        </w:rPr>
        <w:t xml:space="preserve"> </w:t>
      </w:r>
      <w:proofErr w:type="spellStart"/>
      <w:r w:rsidRPr="00687FC1">
        <w:rPr>
          <w:b/>
          <w:bCs/>
          <w:rtl/>
        </w:rPr>
        <w:t>جوتنزلاز</w:t>
      </w:r>
      <w:proofErr w:type="spellEnd"/>
      <w:r w:rsidRPr="00687FC1">
        <w:rPr>
          <w:b/>
          <w:bCs/>
          <w:rtl/>
        </w:rPr>
        <w:t xml:space="preserve"> وآخرون </w:t>
      </w:r>
      <w:proofErr w:type="spellStart"/>
      <w:r w:rsidRPr="00687FC1">
        <w:rPr>
          <w:b/>
          <w:bCs/>
        </w:rPr>
        <w:t>Vegue</w:t>
      </w:r>
      <w:proofErr w:type="spellEnd"/>
      <w:r w:rsidRPr="00687FC1">
        <w:rPr>
          <w:b/>
          <w:bCs/>
        </w:rPr>
        <w:t>‐González et al, 2011)</w:t>
      </w:r>
      <w:r w:rsidRPr="00687FC1">
        <w:rPr>
          <w:b/>
          <w:bCs/>
          <w:rtl/>
        </w:rPr>
        <w:t>):</w:t>
      </w:r>
      <w:r w:rsidRPr="00687FC1">
        <w:rPr>
          <w:rFonts w:hint="cs"/>
          <w:b/>
          <w:bCs/>
          <w:rtl/>
        </w:rPr>
        <w:t xml:space="preserve"> </w:t>
      </w:r>
      <w:r w:rsidRPr="00687FC1">
        <w:rPr>
          <w:b/>
          <w:bCs/>
          <w:rtl/>
        </w:rPr>
        <w:t xml:space="preserve">في </w:t>
      </w:r>
      <w:r w:rsidRPr="00687FC1">
        <w:rPr>
          <w:rFonts w:hint="cs"/>
          <w:b/>
          <w:bCs/>
          <w:rtl/>
        </w:rPr>
        <w:t>إ</w:t>
      </w:r>
      <w:r w:rsidRPr="00687FC1">
        <w:rPr>
          <w:b/>
          <w:bCs/>
          <w:rtl/>
        </w:rPr>
        <w:t>سبانيا</w:t>
      </w:r>
      <w:r w:rsidRPr="00687FC1">
        <w:rPr>
          <w:rFonts w:hint="cs"/>
          <w:b/>
          <w:bCs/>
          <w:rtl/>
        </w:rPr>
        <w:t xml:space="preserve">، </w:t>
      </w:r>
      <w:r w:rsidRPr="00687FC1">
        <w:rPr>
          <w:rtl/>
        </w:rPr>
        <w:t>إلى تحديد مدى انتشار اضطراب (</w:t>
      </w:r>
      <w:bookmarkStart w:id="6" w:name="_Hlk26996037"/>
      <w:r w:rsidRPr="00687FC1">
        <w:t>ADHD</w:t>
      </w:r>
      <w:bookmarkEnd w:id="6"/>
      <w:r w:rsidRPr="00687FC1">
        <w:rPr>
          <w:rtl/>
        </w:rPr>
        <w:t xml:space="preserve">) لدى عينة من نزلاء السجون. </w:t>
      </w:r>
      <w:r w:rsidRPr="00687FC1">
        <w:rPr>
          <w:rFonts w:hint="cs"/>
          <w:rtl/>
        </w:rPr>
        <w:t>و</w:t>
      </w:r>
      <w:r w:rsidRPr="00687FC1">
        <w:rPr>
          <w:rtl/>
        </w:rPr>
        <w:t xml:space="preserve">تكونت العينة من 100 نزيل من مراكز السجون في مدريد. وأشارت النتائج إلى علاقة ارتباطية بين اضطراب </w:t>
      </w:r>
      <w:r w:rsidRPr="00687FC1">
        <w:t>ADHD</w:t>
      </w:r>
      <w:r w:rsidRPr="00687FC1">
        <w:rPr>
          <w:rtl/>
        </w:rPr>
        <w:t xml:space="preserve"> واضطرابات الشخصية المعادية للمجتمع</w:t>
      </w:r>
      <w:r w:rsidRPr="00687FC1">
        <w:rPr>
          <w:rFonts w:hint="cs"/>
          <w:rtl/>
        </w:rPr>
        <w:t xml:space="preserve">، </w:t>
      </w:r>
      <w:r w:rsidRPr="00687FC1">
        <w:rPr>
          <w:rtl/>
        </w:rPr>
        <w:t xml:space="preserve">كما وأن </w:t>
      </w:r>
      <w:r w:rsidRPr="00687FC1">
        <w:rPr>
          <w:rFonts w:hint="cs"/>
          <w:rtl/>
        </w:rPr>
        <w:t xml:space="preserve">اضطراب </w:t>
      </w:r>
      <w:r w:rsidRPr="00687FC1">
        <w:t>ADHD</w:t>
      </w:r>
      <w:r w:rsidRPr="00687FC1">
        <w:rPr>
          <w:rFonts w:hint="cs"/>
          <w:rtl/>
        </w:rPr>
        <w:t xml:space="preserve"> </w:t>
      </w:r>
      <w:r w:rsidRPr="00687FC1">
        <w:rPr>
          <w:rtl/>
        </w:rPr>
        <w:t xml:space="preserve">يرتبط بالسلوك العدواني ويزيد من احتمالية دخول السجن في عمر مبكر، </w:t>
      </w:r>
      <w:r w:rsidRPr="00687FC1">
        <w:rPr>
          <w:rFonts w:hint="cs"/>
          <w:rtl/>
        </w:rPr>
        <w:t>وأن</w:t>
      </w:r>
      <w:r w:rsidRPr="00687FC1">
        <w:rPr>
          <w:rtl/>
        </w:rPr>
        <w:t xml:space="preserve"> فرص الوقوع بالمخدرات </w:t>
      </w:r>
      <w:r w:rsidRPr="00687FC1">
        <w:rPr>
          <w:rFonts w:hint="cs"/>
          <w:rtl/>
        </w:rPr>
        <w:t>أكبر لديهم</w:t>
      </w:r>
      <w:r w:rsidRPr="00687FC1">
        <w:rPr>
          <w:rtl/>
        </w:rPr>
        <w:t xml:space="preserve">. </w:t>
      </w:r>
      <w:r w:rsidRPr="00687FC1">
        <w:rPr>
          <w:rFonts w:hint="cs"/>
          <w:b/>
          <w:bCs/>
          <w:rtl/>
        </w:rPr>
        <w:t xml:space="preserve">وفي </w:t>
      </w:r>
      <w:r w:rsidRPr="00687FC1">
        <w:rPr>
          <w:b/>
          <w:bCs/>
          <w:rtl/>
        </w:rPr>
        <w:t xml:space="preserve">دراسة </w:t>
      </w:r>
      <w:proofErr w:type="spellStart"/>
      <w:r w:rsidRPr="00687FC1">
        <w:rPr>
          <w:b/>
          <w:bCs/>
          <w:rtl/>
        </w:rPr>
        <w:t>دالسجرد</w:t>
      </w:r>
      <w:proofErr w:type="spellEnd"/>
      <w:r w:rsidRPr="00687FC1">
        <w:rPr>
          <w:b/>
          <w:bCs/>
          <w:rtl/>
        </w:rPr>
        <w:t xml:space="preserve"> وآخرون </w:t>
      </w:r>
      <w:bookmarkStart w:id="7" w:name="_Hlk5897598"/>
      <w:r w:rsidRPr="00687FC1">
        <w:rPr>
          <w:b/>
          <w:bCs/>
          <w:rtl/>
        </w:rPr>
        <w:t>(</w:t>
      </w:r>
      <w:r w:rsidRPr="00687FC1">
        <w:rPr>
          <w:b/>
          <w:bCs/>
        </w:rPr>
        <w:t>Dalsgaard et al, 2013</w:t>
      </w:r>
      <w:bookmarkEnd w:id="7"/>
      <w:r w:rsidRPr="00687FC1">
        <w:rPr>
          <w:b/>
          <w:bCs/>
          <w:rtl/>
        </w:rPr>
        <w:t>) في الدنمارك</w:t>
      </w:r>
      <w:r w:rsidRPr="00687FC1">
        <w:rPr>
          <w:rtl/>
        </w:rPr>
        <w:t xml:space="preserve"> من خلال دراسة تتابعية للأطفال المشخصين باضطراب</w:t>
      </w:r>
      <w:r w:rsidR="00852947" w:rsidRPr="00687FC1">
        <w:rPr>
          <w:rtl/>
        </w:rPr>
        <w:t xml:space="preserve"> </w:t>
      </w:r>
      <w:r w:rsidRPr="00687FC1">
        <w:t>ADHD</w:t>
      </w:r>
      <w:r w:rsidRPr="00687FC1">
        <w:rPr>
          <w:rFonts w:hint="cs"/>
          <w:rtl/>
        </w:rPr>
        <w:t>.</w:t>
      </w:r>
      <w:r w:rsidRPr="00687FC1">
        <w:rPr>
          <w:rtl/>
        </w:rPr>
        <w:t xml:space="preserve"> </w:t>
      </w:r>
      <w:proofErr w:type="gramStart"/>
      <w:r w:rsidRPr="00687FC1">
        <w:rPr>
          <w:rFonts w:hint="cs"/>
          <w:rtl/>
        </w:rPr>
        <w:t>و</w:t>
      </w:r>
      <w:r w:rsidRPr="00687FC1">
        <w:rPr>
          <w:rtl/>
        </w:rPr>
        <w:t>تكونت</w:t>
      </w:r>
      <w:proofErr w:type="gramEnd"/>
      <w:r w:rsidRPr="00687FC1">
        <w:rPr>
          <w:rtl/>
        </w:rPr>
        <w:t xml:space="preserve"> عينة الدراسة من 206 </w:t>
      </w:r>
      <w:r w:rsidRPr="00687FC1">
        <w:rPr>
          <w:rFonts w:hint="cs"/>
          <w:rtl/>
        </w:rPr>
        <w:t xml:space="preserve">طفل مشخص </w:t>
      </w:r>
      <w:r w:rsidRPr="00687FC1">
        <w:rPr>
          <w:rtl/>
        </w:rPr>
        <w:t xml:space="preserve">في السابق </w:t>
      </w:r>
      <w:r w:rsidRPr="00687FC1">
        <w:rPr>
          <w:rFonts w:hint="cs"/>
          <w:rtl/>
        </w:rPr>
        <w:t xml:space="preserve">باضطراب </w:t>
      </w:r>
      <w:r w:rsidRPr="00687FC1">
        <w:t>ADHD</w:t>
      </w:r>
      <w:r w:rsidRPr="00687FC1">
        <w:rPr>
          <w:rFonts w:hint="cs"/>
          <w:rtl/>
        </w:rPr>
        <w:t xml:space="preserve"> </w:t>
      </w:r>
      <w:r w:rsidRPr="00687FC1">
        <w:rPr>
          <w:rtl/>
        </w:rPr>
        <w:t>ومقارنة سلوكهم بمجموعة ضابطة من العاديين المطابقين لهم في العمر.</w:t>
      </w:r>
    </w:p>
    <w:p w:rsidR="008A6341" w:rsidRPr="00687FC1" w:rsidRDefault="008A6341" w:rsidP="004B46C4">
      <w:pPr>
        <w:spacing w:line="264" w:lineRule="auto"/>
        <w:ind w:firstLine="720"/>
        <w:jc w:val="lowKashida"/>
        <w:rPr>
          <w:rtl/>
        </w:rPr>
      </w:pPr>
      <w:r w:rsidRPr="00687FC1">
        <w:rPr>
          <w:rFonts w:hint="cs"/>
          <w:rtl/>
        </w:rPr>
        <w:t>وقد أ</w:t>
      </w:r>
      <w:r w:rsidRPr="00687FC1">
        <w:rPr>
          <w:rtl/>
        </w:rPr>
        <w:t xml:space="preserve">شارت النتائج إلى </w:t>
      </w:r>
      <w:r w:rsidRPr="00687FC1">
        <w:rPr>
          <w:rFonts w:hint="cs"/>
          <w:rtl/>
        </w:rPr>
        <w:t>أن</w:t>
      </w:r>
      <w:r w:rsidRPr="00687FC1">
        <w:rPr>
          <w:rtl/>
        </w:rPr>
        <w:t xml:space="preserve"> (47٪) من الأطفال الذين يعانون من </w:t>
      </w:r>
      <w:r w:rsidRPr="00687FC1">
        <w:t>ADHD</w:t>
      </w:r>
      <w:r w:rsidRPr="00687FC1">
        <w:rPr>
          <w:rtl/>
        </w:rPr>
        <w:t xml:space="preserve"> لديهم </w:t>
      </w:r>
      <w:r w:rsidRPr="00687FC1">
        <w:rPr>
          <w:rFonts w:hint="cs"/>
          <w:rtl/>
        </w:rPr>
        <w:t>إ</w:t>
      </w:r>
      <w:r w:rsidRPr="00687FC1">
        <w:rPr>
          <w:rtl/>
        </w:rPr>
        <w:t>دانات وتهم جنائية في سن الرشد</w:t>
      </w:r>
      <w:r w:rsidRPr="00687FC1">
        <w:rPr>
          <w:rFonts w:hint="cs"/>
          <w:rtl/>
        </w:rPr>
        <w:t xml:space="preserve">، </w:t>
      </w:r>
      <w:r w:rsidRPr="00687FC1">
        <w:rPr>
          <w:rtl/>
        </w:rPr>
        <w:t>وكانو</w:t>
      </w:r>
      <w:r w:rsidRPr="00687FC1">
        <w:rPr>
          <w:rFonts w:hint="cs"/>
          <w:rtl/>
        </w:rPr>
        <w:t>ا</w:t>
      </w:r>
      <w:r w:rsidRPr="00687FC1">
        <w:rPr>
          <w:rtl/>
        </w:rPr>
        <w:t xml:space="preserve"> أكثر احتمالًا بنسبة خمسة أضعاف ل</w:t>
      </w:r>
      <w:r w:rsidRPr="00687FC1">
        <w:rPr>
          <w:rFonts w:hint="cs"/>
          <w:rtl/>
        </w:rPr>
        <w:t>إ</w:t>
      </w:r>
      <w:r w:rsidRPr="00687FC1">
        <w:rPr>
          <w:rtl/>
        </w:rPr>
        <w:t>دانتهم بتهم إجرامية مقارنة بالعاديين، واثن</w:t>
      </w:r>
      <w:r w:rsidRPr="00687FC1">
        <w:rPr>
          <w:rFonts w:hint="cs"/>
          <w:rtl/>
        </w:rPr>
        <w:t>ت</w:t>
      </w:r>
      <w:r w:rsidRPr="00687FC1">
        <w:rPr>
          <w:rtl/>
        </w:rPr>
        <w:t>ي عشر</w:t>
      </w:r>
      <w:r w:rsidRPr="00687FC1">
        <w:rPr>
          <w:rFonts w:hint="cs"/>
          <w:rtl/>
        </w:rPr>
        <w:t>ة</w:t>
      </w:r>
      <w:r w:rsidRPr="00687FC1">
        <w:rPr>
          <w:rtl/>
        </w:rPr>
        <w:t xml:space="preserve"> مر</w:t>
      </w:r>
      <w:r w:rsidRPr="00687FC1">
        <w:rPr>
          <w:rFonts w:hint="cs"/>
          <w:rtl/>
        </w:rPr>
        <w:t>ة</w:t>
      </w:r>
      <w:r w:rsidRPr="00687FC1">
        <w:rPr>
          <w:rtl/>
        </w:rPr>
        <w:t xml:space="preserve"> أكثر عرضة للإدانة الاجرامية الشديدة مقارنة بالعاديين</w:t>
      </w:r>
      <w:r w:rsidRPr="00687FC1">
        <w:rPr>
          <w:rFonts w:hint="cs"/>
          <w:rtl/>
        </w:rPr>
        <w:t xml:space="preserve">، </w:t>
      </w:r>
      <w:r w:rsidRPr="00687FC1">
        <w:rPr>
          <w:rtl/>
        </w:rPr>
        <w:t>و</w:t>
      </w:r>
      <w:r w:rsidRPr="00687FC1">
        <w:rPr>
          <w:rFonts w:hint="cs"/>
          <w:rtl/>
        </w:rPr>
        <w:t>أ</w:t>
      </w:r>
      <w:r w:rsidRPr="00687FC1">
        <w:rPr>
          <w:rtl/>
        </w:rPr>
        <w:t xml:space="preserve">شارت </w:t>
      </w:r>
      <w:r w:rsidRPr="00687FC1">
        <w:rPr>
          <w:rFonts w:hint="cs"/>
          <w:rtl/>
        </w:rPr>
        <w:t>-</w:t>
      </w:r>
      <w:r w:rsidRPr="00687FC1">
        <w:rPr>
          <w:rtl/>
        </w:rPr>
        <w:lastRenderedPageBreak/>
        <w:t>أيضًا</w:t>
      </w:r>
      <w:r w:rsidRPr="00687FC1">
        <w:rPr>
          <w:rFonts w:hint="cs"/>
          <w:rtl/>
        </w:rPr>
        <w:t>-</w:t>
      </w:r>
      <w:r w:rsidRPr="00687FC1">
        <w:rPr>
          <w:rtl/>
        </w:rPr>
        <w:t xml:space="preserve"> إلى </w:t>
      </w:r>
      <w:r w:rsidRPr="00687FC1">
        <w:rPr>
          <w:rFonts w:hint="cs"/>
          <w:rtl/>
        </w:rPr>
        <w:t>أن</w:t>
      </w:r>
      <w:r w:rsidRPr="00687FC1">
        <w:rPr>
          <w:rtl/>
        </w:rPr>
        <w:t xml:space="preserve"> (26٪) من الأطفال الذين يعانون من </w:t>
      </w:r>
      <w:r w:rsidRPr="00687FC1">
        <w:t>ADHD</w:t>
      </w:r>
      <w:r w:rsidRPr="00687FC1">
        <w:rPr>
          <w:rtl/>
        </w:rPr>
        <w:t xml:space="preserve"> دون أي مشكلات سلوكية في مرحلة الطفولة أدينو</w:t>
      </w:r>
      <w:r w:rsidRPr="00687FC1">
        <w:rPr>
          <w:rFonts w:hint="cs"/>
          <w:rtl/>
        </w:rPr>
        <w:t>ا</w:t>
      </w:r>
      <w:r w:rsidRPr="00687FC1">
        <w:rPr>
          <w:rtl/>
        </w:rPr>
        <w:t xml:space="preserve"> بتهم </w:t>
      </w:r>
      <w:r w:rsidRPr="00687FC1">
        <w:rPr>
          <w:rFonts w:hint="cs"/>
          <w:rtl/>
        </w:rPr>
        <w:t>إ</w:t>
      </w:r>
      <w:r w:rsidRPr="00687FC1">
        <w:rPr>
          <w:rtl/>
        </w:rPr>
        <w:t>جرامية في مرحلة البلوغ</w:t>
      </w:r>
      <w:r w:rsidRPr="00687FC1">
        <w:rPr>
          <w:rFonts w:hint="cs"/>
          <w:rtl/>
        </w:rPr>
        <w:t xml:space="preserve">، </w:t>
      </w:r>
      <w:bookmarkStart w:id="8" w:name="_Hlk5897359"/>
      <w:r w:rsidRPr="00687FC1">
        <w:rPr>
          <w:rtl/>
        </w:rPr>
        <w:t xml:space="preserve">كما </w:t>
      </w:r>
      <w:r w:rsidRPr="00687FC1">
        <w:rPr>
          <w:rFonts w:hint="cs"/>
          <w:rtl/>
        </w:rPr>
        <w:t>أ</w:t>
      </w:r>
      <w:r w:rsidRPr="00687FC1">
        <w:rPr>
          <w:rtl/>
        </w:rPr>
        <w:t>ن عينة ال</w:t>
      </w:r>
      <w:r w:rsidRPr="00687FC1">
        <w:rPr>
          <w:rFonts w:hint="cs"/>
          <w:rtl/>
        </w:rPr>
        <w:t>إ</w:t>
      </w:r>
      <w:r w:rsidRPr="00687FC1">
        <w:rPr>
          <w:rtl/>
        </w:rPr>
        <w:t>ناث كانو</w:t>
      </w:r>
      <w:r w:rsidRPr="00687FC1">
        <w:rPr>
          <w:rFonts w:hint="cs"/>
          <w:rtl/>
        </w:rPr>
        <w:t>ا</w:t>
      </w:r>
      <w:r w:rsidRPr="00687FC1">
        <w:rPr>
          <w:rtl/>
        </w:rPr>
        <w:t xml:space="preserve"> معرضين بنسب عالية لخطر </w:t>
      </w:r>
      <w:r w:rsidRPr="00687FC1">
        <w:rPr>
          <w:rFonts w:hint="cs"/>
          <w:rtl/>
        </w:rPr>
        <w:t>الإدانة</w:t>
      </w:r>
      <w:r w:rsidRPr="00687FC1">
        <w:rPr>
          <w:rtl/>
        </w:rPr>
        <w:t xml:space="preserve"> الجنائية في مرحلة البلوغ</w:t>
      </w:r>
      <w:bookmarkEnd w:id="8"/>
      <w:r w:rsidRPr="00687FC1">
        <w:rPr>
          <w:rFonts w:hint="cs"/>
          <w:rtl/>
        </w:rPr>
        <w:t>.</w:t>
      </w:r>
    </w:p>
    <w:p w:rsidR="008A6341" w:rsidRPr="00CA1F2A" w:rsidRDefault="008A6341" w:rsidP="004B46C4">
      <w:pPr>
        <w:spacing w:line="276" w:lineRule="auto"/>
        <w:ind w:firstLine="565"/>
        <w:jc w:val="lowKashida"/>
        <w:rPr>
          <w:spacing w:val="-2"/>
          <w:rtl/>
        </w:rPr>
      </w:pPr>
      <w:r w:rsidRPr="00CA1F2A">
        <w:rPr>
          <w:b/>
          <w:bCs/>
          <w:spacing w:val="-2"/>
          <w:rtl/>
        </w:rPr>
        <w:t xml:space="preserve">وهدفت دراسة </w:t>
      </w:r>
      <w:proofErr w:type="spellStart"/>
      <w:r w:rsidRPr="00CA1F2A">
        <w:rPr>
          <w:b/>
          <w:bCs/>
          <w:spacing w:val="-2"/>
          <w:rtl/>
        </w:rPr>
        <w:t>جافيس</w:t>
      </w:r>
      <w:proofErr w:type="spellEnd"/>
      <w:r w:rsidRPr="00CA1F2A">
        <w:rPr>
          <w:b/>
          <w:bCs/>
          <w:spacing w:val="-2"/>
          <w:rtl/>
        </w:rPr>
        <w:t xml:space="preserve"> وآخرون (</w:t>
      </w:r>
      <w:proofErr w:type="spellStart"/>
      <w:r w:rsidRPr="00CA1F2A">
        <w:rPr>
          <w:b/>
          <w:bCs/>
          <w:spacing w:val="-2"/>
        </w:rPr>
        <w:t>Gaïffas</w:t>
      </w:r>
      <w:proofErr w:type="spellEnd"/>
      <w:r w:rsidRPr="00CA1F2A">
        <w:rPr>
          <w:b/>
          <w:bCs/>
          <w:spacing w:val="-2"/>
        </w:rPr>
        <w:t xml:space="preserve"> et al, 2014</w:t>
      </w:r>
      <w:r w:rsidRPr="00CA1F2A">
        <w:rPr>
          <w:b/>
          <w:bCs/>
          <w:spacing w:val="-2"/>
          <w:rtl/>
        </w:rPr>
        <w:t xml:space="preserve">) في فرنسا إلى </w:t>
      </w:r>
      <w:r w:rsidRPr="00CA1F2A">
        <w:rPr>
          <w:spacing w:val="-2"/>
          <w:rtl/>
        </w:rPr>
        <w:t xml:space="preserve">التحقق من نسبة انتشار </w:t>
      </w:r>
      <w:r w:rsidRPr="00CA1F2A">
        <w:rPr>
          <w:spacing w:val="-2"/>
        </w:rPr>
        <w:t>ADHD</w:t>
      </w:r>
      <w:r w:rsidRPr="00CA1F2A">
        <w:rPr>
          <w:spacing w:val="-2"/>
          <w:rtl/>
        </w:rPr>
        <w:t xml:space="preserve"> بين الشباب الذكور الفرنسيين</w:t>
      </w:r>
      <w:r w:rsidRPr="00CA1F2A">
        <w:rPr>
          <w:rFonts w:hint="cs"/>
          <w:spacing w:val="-2"/>
          <w:rtl/>
        </w:rPr>
        <w:t>، و</w:t>
      </w:r>
      <w:r w:rsidRPr="00CA1F2A">
        <w:rPr>
          <w:spacing w:val="-2"/>
          <w:rtl/>
        </w:rPr>
        <w:t>تكونت العينة من 93 نزيل</w:t>
      </w:r>
      <w:r w:rsidRPr="00CA1F2A">
        <w:rPr>
          <w:rFonts w:hint="cs"/>
          <w:spacing w:val="-2"/>
          <w:rtl/>
        </w:rPr>
        <w:t>ًا</w:t>
      </w:r>
      <w:r w:rsidRPr="00CA1F2A">
        <w:rPr>
          <w:spacing w:val="-2"/>
          <w:rtl/>
        </w:rPr>
        <w:t xml:space="preserve">، </w:t>
      </w:r>
      <w:r w:rsidRPr="00CA1F2A">
        <w:rPr>
          <w:rFonts w:hint="cs"/>
          <w:spacing w:val="-2"/>
          <w:rtl/>
        </w:rPr>
        <w:t>وتم اجراء</w:t>
      </w:r>
      <w:r w:rsidRPr="00CA1F2A">
        <w:rPr>
          <w:spacing w:val="-2"/>
          <w:rtl/>
        </w:rPr>
        <w:t xml:space="preserve"> </w:t>
      </w:r>
      <w:r w:rsidRPr="00CA1F2A">
        <w:rPr>
          <w:rFonts w:hint="cs"/>
          <w:spacing w:val="-2"/>
          <w:rtl/>
        </w:rPr>
        <w:t>الاختبارات التشخيصية</w:t>
      </w:r>
      <w:r w:rsidRPr="00CA1F2A">
        <w:rPr>
          <w:spacing w:val="-2"/>
          <w:rtl/>
        </w:rPr>
        <w:t xml:space="preserve"> لاضطراب </w:t>
      </w:r>
      <w:r w:rsidRPr="00CA1F2A">
        <w:rPr>
          <w:spacing w:val="-2"/>
        </w:rPr>
        <w:t>ADHD</w:t>
      </w:r>
      <w:r w:rsidRPr="00CA1F2A">
        <w:rPr>
          <w:rFonts w:hint="cs"/>
          <w:spacing w:val="-2"/>
          <w:rtl/>
        </w:rPr>
        <w:t xml:space="preserve">، </w:t>
      </w:r>
      <w:r w:rsidRPr="00CA1F2A">
        <w:rPr>
          <w:spacing w:val="-2"/>
          <w:rtl/>
        </w:rPr>
        <w:t>و</w:t>
      </w:r>
      <w:r w:rsidRPr="00CA1F2A">
        <w:rPr>
          <w:spacing w:val="-2"/>
          <w:rtl/>
          <w:lang w:bidi="ar-AE"/>
        </w:rPr>
        <w:t xml:space="preserve">تبين أن </w:t>
      </w:r>
      <w:r w:rsidRPr="00CA1F2A">
        <w:rPr>
          <w:spacing w:val="-2"/>
          <w:rtl/>
        </w:rPr>
        <w:t xml:space="preserve">11٪ تتراوح أعمارهم بين 18-35 عامًا </w:t>
      </w:r>
      <w:r w:rsidRPr="00CA1F2A">
        <w:rPr>
          <w:rFonts w:hint="cs"/>
          <w:spacing w:val="-2"/>
          <w:rtl/>
        </w:rPr>
        <w:t>من ذوي</w:t>
      </w:r>
      <w:r w:rsidRPr="00CA1F2A">
        <w:rPr>
          <w:spacing w:val="-2"/>
          <w:rtl/>
        </w:rPr>
        <w:t xml:space="preserve"> </w:t>
      </w:r>
      <w:r w:rsidRPr="00CA1F2A">
        <w:rPr>
          <w:rFonts w:hint="cs"/>
          <w:spacing w:val="-2"/>
          <w:rtl/>
        </w:rPr>
        <w:t>قصور الانتباه والنشاط الزائد وفق</w:t>
      </w:r>
      <w:r w:rsidRPr="00CA1F2A">
        <w:rPr>
          <w:spacing w:val="-2"/>
          <w:rtl/>
        </w:rPr>
        <w:t xml:space="preserve"> المعايير التشخيصية، </w:t>
      </w:r>
      <w:r w:rsidRPr="00CA1F2A">
        <w:rPr>
          <w:rFonts w:hint="cs"/>
          <w:spacing w:val="-2"/>
          <w:rtl/>
        </w:rPr>
        <w:t>و17</w:t>
      </w:r>
      <w:r w:rsidRPr="00CA1F2A">
        <w:rPr>
          <w:spacing w:val="-2"/>
          <w:rtl/>
        </w:rPr>
        <w:t>٪ ممن شخصو</w:t>
      </w:r>
      <w:r w:rsidRPr="00CA1F2A">
        <w:rPr>
          <w:rFonts w:hint="cs"/>
          <w:spacing w:val="-2"/>
          <w:rtl/>
        </w:rPr>
        <w:t>ا</w:t>
      </w:r>
      <w:r w:rsidRPr="00CA1F2A">
        <w:rPr>
          <w:spacing w:val="-2"/>
          <w:rtl/>
        </w:rPr>
        <w:t xml:space="preserve"> في مرحلة الطفولة باضطراب</w:t>
      </w:r>
      <w:bookmarkStart w:id="9" w:name="_Hlk24592288"/>
      <w:r w:rsidRPr="00CA1F2A">
        <w:rPr>
          <w:spacing w:val="-2"/>
        </w:rPr>
        <w:t>ADHD</w:t>
      </w:r>
      <w:bookmarkEnd w:id="9"/>
      <w:r w:rsidRPr="00CA1F2A">
        <w:rPr>
          <w:spacing w:val="-2"/>
          <w:rtl/>
        </w:rPr>
        <w:t xml:space="preserve">. </w:t>
      </w:r>
      <w:proofErr w:type="gramStart"/>
      <w:r w:rsidRPr="00CA1F2A">
        <w:rPr>
          <w:spacing w:val="-2"/>
          <w:rtl/>
        </w:rPr>
        <w:t>وأشارت</w:t>
      </w:r>
      <w:proofErr w:type="gramEnd"/>
      <w:r w:rsidRPr="00CA1F2A">
        <w:rPr>
          <w:spacing w:val="-2"/>
          <w:rtl/>
        </w:rPr>
        <w:t xml:space="preserve"> النت</w:t>
      </w:r>
      <w:r w:rsidR="00CA1F2A" w:rsidRPr="00CA1F2A">
        <w:rPr>
          <w:rFonts w:hint="cs"/>
          <w:spacing w:val="-2"/>
          <w:rtl/>
        </w:rPr>
        <w:t xml:space="preserve">ائج </w:t>
      </w:r>
      <w:r w:rsidRPr="00CA1F2A">
        <w:rPr>
          <w:spacing w:val="-2"/>
          <w:rtl/>
        </w:rPr>
        <w:t xml:space="preserve">إلى </w:t>
      </w:r>
      <w:r w:rsidRPr="00CA1F2A">
        <w:rPr>
          <w:rFonts w:hint="cs"/>
          <w:spacing w:val="-2"/>
          <w:rtl/>
        </w:rPr>
        <w:t>أ</w:t>
      </w:r>
      <w:r w:rsidRPr="00CA1F2A">
        <w:rPr>
          <w:spacing w:val="-2"/>
          <w:rtl/>
        </w:rPr>
        <w:t>ن نسبة انتشار الاضطراب حوالي 43٪ في مرحلة البلوغ</w:t>
      </w:r>
      <w:r w:rsidRPr="00CA1F2A">
        <w:rPr>
          <w:rFonts w:hint="cs"/>
          <w:spacing w:val="-2"/>
          <w:rtl/>
        </w:rPr>
        <w:t xml:space="preserve">، </w:t>
      </w:r>
      <w:r w:rsidRPr="00CA1F2A">
        <w:rPr>
          <w:spacing w:val="-2"/>
          <w:rtl/>
        </w:rPr>
        <w:t xml:space="preserve">وبذلك ارتبط اضطراب </w:t>
      </w:r>
      <w:r w:rsidRPr="00CA1F2A">
        <w:rPr>
          <w:spacing w:val="-2"/>
        </w:rPr>
        <w:t>ADHD</w:t>
      </w:r>
      <w:r w:rsidRPr="00CA1F2A">
        <w:rPr>
          <w:spacing w:val="-2"/>
          <w:rtl/>
        </w:rPr>
        <w:t xml:space="preserve"> بشكل كبير بالسجناء الذين كانت أعمارهم صغير</w:t>
      </w:r>
      <w:r w:rsidRPr="00CA1F2A">
        <w:rPr>
          <w:rFonts w:hint="cs"/>
          <w:spacing w:val="-2"/>
          <w:rtl/>
        </w:rPr>
        <w:t>ة</w:t>
      </w:r>
      <w:r w:rsidRPr="00CA1F2A">
        <w:rPr>
          <w:spacing w:val="-2"/>
          <w:rtl/>
        </w:rPr>
        <w:t xml:space="preserve"> عند </w:t>
      </w:r>
      <w:r w:rsidRPr="00CA1F2A">
        <w:rPr>
          <w:rFonts w:hint="cs"/>
          <w:spacing w:val="-2"/>
          <w:rtl/>
        </w:rPr>
        <w:t>أول</w:t>
      </w:r>
      <w:r w:rsidRPr="00CA1F2A">
        <w:rPr>
          <w:spacing w:val="-2"/>
          <w:rtl/>
        </w:rPr>
        <w:t xml:space="preserve"> اعتقال. </w:t>
      </w:r>
    </w:p>
    <w:p w:rsidR="008A6341" w:rsidRPr="00CA1F2A" w:rsidRDefault="008A6341" w:rsidP="00CA1F2A">
      <w:pPr>
        <w:spacing w:line="276" w:lineRule="auto"/>
        <w:ind w:firstLine="720"/>
        <w:jc w:val="lowKashida"/>
        <w:rPr>
          <w:spacing w:val="-2"/>
          <w:rtl/>
        </w:rPr>
      </w:pPr>
      <w:r w:rsidRPr="00CA1F2A">
        <w:rPr>
          <w:rFonts w:hint="cs"/>
          <w:b/>
          <w:bCs/>
          <w:spacing w:val="-2"/>
          <w:rtl/>
        </w:rPr>
        <w:t>وفي</w:t>
      </w:r>
      <w:r w:rsidRPr="00CA1F2A">
        <w:rPr>
          <w:b/>
          <w:bCs/>
          <w:spacing w:val="-2"/>
          <w:rtl/>
        </w:rPr>
        <w:t xml:space="preserve"> دراسة طولية لـ: </w:t>
      </w:r>
      <w:proofErr w:type="spellStart"/>
      <w:r w:rsidRPr="00CA1F2A">
        <w:rPr>
          <w:b/>
          <w:bCs/>
          <w:spacing w:val="-2"/>
          <w:rtl/>
        </w:rPr>
        <w:t>بريتني</w:t>
      </w:r>
      <w:proofErr w:type="spellEnd"/>
      <w:r w:rsidRPr="00CA1F2A">
        <w:rPr>
          <w:b/>
          <w:bCs/>
          <w:spacing w:val="-2"/>
          <w:rtl/>
        </w:rPr>
        <w:t xml:space="preserve"> وآخرون (</w:t>
      </w:r>
      <w:r w:rsidRPr="00CA1F2A">
        <w:rPr>
          <w:b/>
          <w:bCs/>
          <w:spacing w:val="-2"/>
        </w:rPr>
        <w:t xml:space="preserve">Brittany M. Merrill </w:t>
      </w:r>
      <w:proofErr w:type="gramStart"/>
      <w:r w:rsidRPr="00CA1F2A">
        <w:rPr>
          <w:b/>
          <w:bCs/>
          <w:spacing w:val="-2"/>
        </w:rPr>
        <w:t>et</w:t>
      </w:r>
      <w:proofErr w:type="gramEnd"/>
      <w:r w:rsidRPr="00CA1F2A">
        <w:rPr>
          <w:b/>
          <w:bCs/>
          <w:spacing w:val="-2"/>
        </w:rPr>
        <w:t xml:space="preserve"> al.2019</w:t>
      </w:r>
      <w:r w:rsidRPr="00CA1F2A">
        <w:rPr>
          <w:b/>
          <w:bCs/>
          <w:spacing w:val="-2"/>
          <w:rtl/>
        </w:rPr>
        <w:t xml:space="preserve">) </w:t>
      </w:r>
      <w:r w:rsidRPr="00CA1F2A">
        <w:rPr>
          <w:rFonts w:hint="cs"/>
          <w:b/>
          <w:bCs/>
          <w:spacing w:val="-2"/>
          <w:rtl/>
        </w:rPr>
        <w:t xml:space="preserve">اشارت </w:t>
      </w:r>
      <w:r w:rsidRPr="00CA1F2A">
        <w:rPr>
          <w:spacing w:val="-2"/>
          <w:rtl/>
        </w:rPr>
        <w:t>إلى أن البالغ</w:t>
      </w:r>
      <w:r w:rsidRPr="00CA1F2A">
        <w:rPr>
          <w:rFonts w:hint="cs"/>
          <w:spacing w:val="-2"/>
          <w:rtl/>
        </w:rPr>
        <w:t>ي</w:t>
      </w:r>
      <w:r w:rsidRPr="00CA1F2A">
        <w:rPr>
          <w:spacing w:val="-2"/>
          <w:rtl/>
        </w:rPr>
        <w:t>ن</w:t>
      </w:r>
      <w:r w:rsidRPr="00CA1F2A">
        <w:rPr>
          <w:rFonts w:hint="cs"/>
          <w:spacing w:val="-2"/>
          <w:rtl/>
        </w:rPr>
        <w:t xml:space="preserve"> </w:t>
      </w:r>
      <w:r w:rsidRPr="00CA1F2A">
        <w:rPr>
          <w:spacing w:val="-2"/>
          <w:rtl/>
        </w:rPr>
        <w:t>من اضطراب (</w:t>
      </w:r>
      <w:r w:rsidRPr="00CA1F2A">
        <w:rPr>
          <w:spacing w:val="-2"/>
        </w:rPr>
        <w:t>ADHD</w:t>
      </w:r>
      <w:r w:rsidRPr="00CA1F2A">
        <w:rPr>
          <w:spacing w:val="-2"/>
          <w:rtl/>
        </w:rPr>
        <w:t>) يعانون</w:t>
      </w:r>
      <w:r w:rsidRPr="00CA1F2A">
        <w:rPr>
          <w:rFonts w:hint="cs"/>
          <w:spacing w:val="-2"/>
          <w:rtl/>
        </w:rPr>
        <w:t xml:space="preserve"> العديد من المشكلات </w:t>
      </w:r>
      <w:r w:rsidRPr="00CA1F2A">
        <w:rPr>
          <w:spacing w:val="-2"/>
          <w:rtl/>
        </w:rPr>
        <w:t>(</w:t>
      </w:r>
      <w:r w:rsidRPr="00CA1F2A">
        <w:rPr>
          <w:rFonts w:hint="cs"/>
          <w:spacing w:val="-2"/>
          <w:rtl/>
        </w:rPr>
        <w:t xml:space="preserve">مثل </w:t>
      </w:r>
      <w:r w:rsidRPr="00CA1F2A">
        <w:rPr>
          <w:spacing w:val="-2"/>
          <w:rtl/>
        </w:rPr>
        <w:t xml:space="preserve">التحصيل العلمي، والحالة المهنية، والعلاقات الاجتماعية، وإدمان المخدرات، والسلوك الإجرامي). </w:t>
      </w:r>
      <w:r w:rsidRPr="00CA1F2A">
        <w:rPr>
          <w:rFonts w:hint="cs"/>
          <w:spacing w:val="-2"/>
          <w:rtl/>
        </w:rPr>
        <w:t>و</w:t>
      </w:r>
      <w:r w:rsidRPr="00CA1F2A">
        <w:rPr>
          <w:spacing w:val="-2"/>
          <w:rtl/>
        </w:rPr>
        <w:t xml:space="preserve">تكونت العينة من 317 مشخصين منذ الطفولة </w:t>
      </w:r>
      <w:r w:rsidRPr="00CA1F2A">
        <w:rPr>
          <w:rFonts w:hint="cs"/>
          <w:spacing w:val="-2"/>
          <w:rtl/>
        </w:rPr>
        <w:t>بأنهم</w:t>
      </w:r>
      <w:r w:rsidRPr="00CA1F2A">
        <w:rPr>
          <w:spacing w:val="-2"/>
          <w:rtl/>
        </w:rPr>
        <w:t xml:space="preserve"> </w:t>
      </w:r>
      <w:proofErr w:type="gramStart"/>
      <w:r w:rsidRPr="00CA1F2A">
        <w:rPr>
          <w:spacing w:val="-2"/>
          <w:rtl/>
        </w:rPr>
        <w:t>من</w:t>
      </w:r>
      <w:proofErr w:type="gramEnd"/>
      <w:r w:rsidRPr="00CA1F2A">
        <w:rPr>
          <w:rFonts w:hint="cs"/>
          <w:spacing w:val="-2"/>
          <w:rtl/>
        </w:rPr>
        <w:t xml:space="preserve"> ذوي</w:t>
      </w:r>
      <w:r w:rsidRPr="00CA1F2A">
        <w:rPr>
          <w:spacing w:val="-2"/>
          <w:rtl/>
        </w:rPr>
        <w:t xml:space="preserve"> اضطراب (</w:t>
      </w:r>
      <w:r w:rsidRPr="00CA1F2A">
        <w:rPr>
          <w:spacing w:val="-2"/>
        </w:rPr>
        <w:t>ADHD</w:t>
      </w:r>
      <w:r w:rsidRPr="00CA1F2A">
        <w:rPr>
          <w:spacing w:val="-2"/>
          <w:rtl/>
        </w:rPr>
        <w:t xml:space="preserve">). </w:t>
      </w:r>
      <w:proofErr w:type="gramStart"/>
      <w:r w:rsidRPr="00CA1F2A">
        <w:rPr>
          <w:spacing w:val="-2"/>
          <w:rtl/>
        </w:rPr>
        <w:t>وتناولت</w:t>
      </w:r>
      <w:proofErr w:type="gramEnd"/>
      <w:r w:rsidRPr="00CA1F2A">
        <w:rPr>
          <w:spacing w:val="-2"/>
          <w:rtl/>
        </w:rPr>
        <w:t xml:space="preserve"> الدراسة عدد</w:t>
      </w:r>
      <w:r w:rsidRPr="00CA1F2A">
        <w:rPr>
          <w:rFonts w:hint="cs"/>
          <w:spacing w:val="-2"/>
          <w:rtl/>
        </w:rPr>
        <w:t>ًا</w:t>
      </w:r>
      <w:r w:rsidRPr="00CA1F2A">
        <w:rPr>
          <w:spacing w:val="-2"/>
          <w:rtl/>
        </w:rPr>
        <w:t xml:space="preserve"> من المتغيرات</w:t>
      </w:r>
      <w:r w:rsidRPr="00CA1F2A">
        <w:rPr>
          <w:rFonts w:hint="cs"/>
          <w:spacing w:val="-2"/>
          <w:rtl/>
        </w:rPr>
        <w:t>، منها:</w:t>
      </w:r>
      <w:r w:rsidRPr="00CA1F2A">
        <w:rPr>
          <w:spacing w:val="-2"/>
          <w:rtl/>
        </w:rPr>
        <w:t xml:space="preserve"> تعاطي المخدرات (استهلاك </w:t>
      </w:r>
      <w:r w:rsidRPr="00CA1F2A">
        <w:rPr>
          <w:rFonts w:hint="cs"/>
          <w:spacing w:val="-2"/>
          <w:rtl/>
        </w:rPr>
        <w:t xml:space="preserve">الكحول، </w:t>
      </w:r>
      <w:r w:rsidRPr="00CA1F2A">
        <w:rPr>
          <w:spacing w:val="-2"/>
          <w:rtl/>
        </w:rPr>
        <w:t xml:space="preserve">تدخين </w:t>
      </w:r>
      <w:r w:rsidRPr="00CA1F2A">
        <w:rPr>
          <w:rFonts w:hint="cs"/>
          <w:spacing w:val="-2"/>
          <w:rtl/>
        </w:rPr>
        <w:t xml:space="preserve">السجائر، </w:t>
      </w:r>
      <w:r w:rsidRPr="00CA1F2A">
        <w:rPr>
          <w:spacing w:val="-2"/>
          <w:rtl/>
        </w:rPr>
        <w:t xml:space="preserve">استخدام </w:t>
      </w:r>
      <w:proofErr w:type="spellStart"/>
      <w:r w:rsidRPr="00CA1F2A">
        <w:rPr>
          <w:spacing w:val="-2"/>
          <w:rtl/>
        </w:rPr>
        <w:t>الماريجوانا</w:t>
      </w:r>
      <w:proofErr w:type="spellEnd"/>
      <w:r w:rsidRPr="00CA1F2A">
        <w:rPr>
          <w:spacing w:val="-2"/>
          <w:rtl/>
        </w:rPr>
        <w:t>)</w:t>
      </w:r>
      <w:r w:rsidRPr="00CA1F2A">
        <w:rPr>
          <w:rFonts w:hint="cs"/>
          <w:spacing w:val="-2"/>
          <w:rtl/>
        </w:rPr>
        <w:t>.</w:t>
      </w:r>
      <w:r w:rsidRPr="00CA1F2A">
        <w:rPr>
          <w:spacing w:val="-2"/>
          <w:rtl/>
        </w:rPr>
        <w:t xml:space="preserve"> السلوك الإجرامي، التحصيل ال</w:t>
      </w:r>
      <w:r w:rsidRPr="00CA1F2A">
        <w:rPr>
          <w:rFonts w:hint="cs"/>
          <w:spacing w:val="-2"/>
          <w:rtl/>
        </w:rPr>
        <w:t>أ</w:t>
      </w:r>
      <w:r w:rsidRPr="00CA1F2A">
        <w:rPr>
          <w:spacing w:val="-2"/>
          <w:rtl/>
        </w:rPr>
        <w:t>كاديمي، العلاقة الوالدية، الاعتماد المالي، والنشاط الجنسي</w:t>
      </w:r>
      <w:r w:rsidR="00852947" w:rsidRPr="00CA1F2A">
        <w:rPr>
          <w:spacing w:val="-2"/>
          <w:rtl/>
        </w:rPr>
        <w:t xml:space="preserve">، </w:t>
      </w:r>
      <w:r w:rsidRPr="00CA1F2A">
        <w:rPr>
          <w:rFonts w:hint="cs"/>
          <w:spacing w:val="-2"/>
          <w:rtl/>
        </w:rPr>
        <w:t>وقُورِنت</w:t>
      </w:r>
      <w:r w:rsidRPr="00CA1F2A">
        <w:rPr>
          <w:spacing w:val="-2"/>
          <w:rtl/>
        </w:rPr>
        <w:t xml:space="preserve"> العينة بعينة ضابطة لا</w:t>
      </w:r>
      <w:r w:rsidR="00CA1F2A" w:rsidRPr="00CA1F2A">
        <w:rPr>
          <w:rFonts w:hint="cs"/>
          <w:spacing w:val="-2"/>
          <w:rtl/>
        </w:rPr>
        <w:t xml:space="preserve"> </w:t>
      </w:r>
      <w:r w:rsidRPr="00CA1F2A">
        <w:rPr>
          <w:spacing w:val="-2"/>
          <w:rtl/>
        </w:rPr>
        <w:t xml:space="preserve">تعاني من </w:t>
      </w:r>
      <w:r w:rsidRPr="00CA1F2A">
        <w:rPr>
          <w:spacing w:val="-2"/>
        </w:rPr>
        <w:t>ADHD</w:t>
      </w:r>
      <w:r w:rsidR="00CA1F2A" w:rsidRPr="00CA1F2A">
        <w:rPr>
          <w:rFonts w:hint="cs"/>
          <w:spacing w:val="-2"/>
          <w:rtl/>
        </w:rPr>
        <w:t xml:space="preserve"> </w:t>
      </w:r>
      <w:r w:rsidRPr="00CA1F2A">
        <w:rPr>
          <w:spacing w:val="-2"/>
          <w:rtl/>
        </w:rPr>
        <w:t xml:space="preserve">بدراسة طولية بلغ عددها 217، </w:t>
      </w:r>
      <w:r w:rsidRPr="00CA1F2A">
        <w:rPr>
          <w:rFonts w:hint="cs"/>
          <w:spacing w:val="-2"/>
          <w:rtl/>
        </w:rPr>
        <w:t>وأ</w:t>
      </w:r>
      <w:r w:rsidRPr="00CA1F2A">
        <w:rPr>
          <w:spacing w:val="-2"/>
          <w:rtl/>
        </w:rPr>
        <w:t xml:space="preserve">شارت الدراسة إلى </w:t>
      </w:r>
      <w:r w:rsidRPr="00CA1F2A">
        <w:rPr>
          <w:rFonts w:hint="cs"/>
          <w:spacing w:val="-2"/>
          <w:rtl/>
        </w:rPr>
        <w:t>أن</w:t>
      </w:r>
      <w:r w:rsidRPr="00CA1F2A">
        <w:rPr>
          <w:spacing w:val="-2"/>
          <w:rtl/>
        </w:rPr>
        <w:t xml:space="preserve"> (17%) يشربون الخمر، و(10%) يستخدمون الحشيش</w:t>
      </w:r>
      <w:r w:rsidR="00CA1F2A" w:rsidRPr="00CA1F2A">
        <w:rPr>
          <w:rFonts w:hint="cs"/>
          <w:spacing w:val="-2"/>
          <w:rtl/>
        </w:rPr>
        <w:t xml:space="preserve"> </w:t>
      </w:r>
      <w:r w:rsidRPr="00CA1F2A">
        <w:rPr>
          <w:spacing w:val="-2"/>
          <w:rtl/>
        </w:rPr>
        <w:t>"</w:t>
      </w:r>
      <w:proofErr w:type="spellStart"/>
      <w:r w:rsidRPr="00CA1F2A">
        <w:rPr>
          <w:spacing w:val="-2"/>
          <w:rtl/>
        </w:rPr>
        <w:t>الماريجوانا</w:t>
      </w:r>
      <w:proofErr w:type="spellEnd"/>
      <w:r w:rsidRPr="00CA1F2A">
        <w:rPr>
          <w:spacing w:val="-2"/>
          <w:rtl/>
        </w:rPr>
        <w:t xml:space="preserve">"، و(3%) لديهم نشاط </w:t>
      </w:r>
      <w:r w:rsidRPr="00CA1F2A">
        <w:rPr>
          <w:rFonts w:hint="cs"/>
          <w:spacing w:val="-2"/>
          <w:rtl/>
        </w:rPr>
        <w:t>إ</w:t>
      </w:r>
      <w:r w:rsidRPr="00CA1F2A">
        <w:rPr>
          <w:spacing w:val="-2"/>
          <w:rtl/>
        </w:rPr>
        <w:t>جرامي عال</w:t>
      </w:r>
      <w:r w:rsidRPr="00CA1F2A">
        <w:rPr>
          <w:rFonts w:hint="cs"/>
          <w:spacing w:val="-2"/>
          <w:rtl/>
        </w:rPr>
        <w:t xml:space="preserve">ٍ </w:t>
      </w:r>
      <w:r w:rsidRPr="00CA1F2A">
        <w:rPr>
          <w:spacing w:val="-2"/>
          <w:rtl/>
        </w:rPr>
        <w:t>مقارنة بالعاديين</w:t>
      </w:r>
      <w:r w:rsidRPr="00CA1F2A">
        <w:rPr>
          <w:rFonts w:hint="cs"/>
          <w:spacing w:val="-2"/>
          <w:rtl/>
        </w:rPr>
        <w:t>؛</w:t>
      </w:r>
      <w:r w:rsidRPr="00CA1F2A">
        <w:rPr>
          <w:spacing w:val="-2"/>
          <w:rtl/>
        </w:rPr>
        <w:t xml:space="preserve"> كما </w:t>
      </w:r>
      <w:r w:rsidRPr="00CA1F2A">
        <w:rPr>
          <w:rFonts w:hint="cs"/>
          <w:spacing w:val="-2"/>
          <w:rtl/>
        </w:rPr>
        <w:t>أ</w:t>
      </w:r>
      <w:r w:rsidRPr="00CA1F2A">
        <w:rPr>
          <w:spacing w:val="-2"/>
          <w:rtl/>
        </w:rPr>
        <w:t xml:space="preserve">ن من </w:t>
      </w:r>
      <w:r w:rsidRPr="00CA1F2A">
        <w:rPr>
          <w:rFonts w:hint="cs"/>
          <w:spacing w:val="-2"/>
          <w:rtl/>
        </w:rPr>
        <w:t>لديه</w:t>
      </w:r>
      <w:r w:rsidRPr="00CA1F2A">
        <w:rPr>
          <w:spacing w:val="-2"/>
        </w:rPr>
        <w:t>ADHD</w:t>
      </w:r>
      <w:r w:rsidRPr="00CA1F2A">
        <w:rPr>
          <w:spacing w:val="-2"/>
          <w:rtl/>
        </w:rPr>
        <w:t xml:space="preserve"> خلال سنوات المتابعة لم يصل إلى ملف سليم 100%</w:t>
      </w:r>
      <w:r w:rsidRPr="00CA1F2A">
        <w:rPr>
          <w:rFonts w:hint="cs"/>
          <w:spacing w:val="-2"/>
          <w:rtl/>
        </w:rPr>
        <w:t>؛</w:t>
      </w:r>
      <w:r w:rsidRPr="00CA1F2A">
        <w:rPr>
          <w:spacing w:val="-2"/>
          <w:rtl/>
        </w:rPr>
        <w:t xml:space="preserve"> </w:t>
      </w:r>
      <w:r w:rsidRPr="00CA1F2A">
        <w:rPr>
          <w:rFonts w:hint="cs"/>
          <w:spacing w:val="-2"/>
          <w:rtl/>
        </w:rPr>
        <w:t>إذ</w:t>
      </w:r>
      <w:r w:rsidRPr="00CA1F2A">
        <w:rPr>
          <w:spacing w:val="-2"/>
          <w:rtl/>
        </w:rPr>
        <w:t xml:space="preserve"> </w:t>
      </w:r>
      <w:r w:rsidRPr="00CA1F2A">
        <w:rPr>
          <w:rFonts w:hint="cs"/>
          <w:spacing w:val="-2"/>
          <w:rtl/>
        </w:rPr>
        <w:t>أن ذوي</w:t>
      </w:r>
      <w:r w:rsidRPr="00CA1F2A">
        <w:rPr>
          <w:spacing w:val="-2"/>
          <w:rtl/>
        </w:rPr>
        <w:t xml:space="preserve"> الاضطراب </w:t>
      </w:r>
      <w:r w:rsidRPr="00CA1F2A">
        <w:rPr>
          <w:rFonts w:hint="cs"/>
          <w:spacing w:val="-2"/>
          <w:rtl/>
        </w:rPr>
        <w:t>إلا</w:t>
      </w:r>
      <w:r w:rsidRPr="00CA1F2A">
        <w:rPr>
          <w:spacing w:val="-2"/>
          <w:rtl/>
        </w:rPr>
        <w:t xml:space="preserve"> ما</w:t>
      </w:r>
      <w:r w:rsidR="00694006">
        <w:rPr>
          <w:rFonts w:hint="cs"/>
          <w:spacing w:val="-2"/>
          <w:rtl/>
        </w:rPr>
        <w:t xml:space="preserve"> </w:t>
      </w:r>
      <w:r w:rsidRPr="00CA1F2A">
        <w:rPr>
          <w:spacing w:val="-2"/>
          <w:rtl/>
        </w:rPr>
        <w:t>تعرضو</w:t>
      </w:r>
      <w:r w:rsidRPr="00CA1F2A">
        <w:rPr>
          <w:rFonts w:hint="cs"/>
          <w:spacing w:val="-2"/>
          <w:rtl/>
        </w:rPr>
        <w:t>ا</w:t>
      </w:r>
      <w:r w:rsidRPr="00CA1F2A">
        <w:rPr>
          <w:spacing w:val="-2"/>
          <w:rtl/>
        </w:rPr>
        <w:t xml:space="preserve"> </w:t>
      </w:r>
      <w:r w:rsidRPr="00CA1F2A">
        <w:rPr>
          <w:rFonts w:hint="cs"/>
          <w:spacing w:val="-2"/>
          <w:rtl/>
        </w:rPr>
        <w:t>لإحدى المشكلات</w:t>
      </w:r>
      <w:r w:rsidRPr="00CA1F2A">
        <w:rPr>
          <w:spacing w:val="-2"/>
          <w:rtl/>
        </w:rPr>
        <w:t xml:space="preserve"> خلال حياتهم</w:t>
      </w:r>
      <w:r w:rsidRPr="00CA1F2A">
        <w:rPr>
          <w:rFonts w:hint="cs"/>
          <w:spacing w:val="-2"/>
          <w:rtl/>
        </w:rPr>
        <w:t>. وهدفت</w:t>
      </w:r>
      <w:r w:rsidRPr="00CA1F2A">
        <w:rPr>
          <w:spacing w:val="-2"/>
          <w:rtl/>
        </w:rPr>
        <w:t xml:space="preserve"> دراسة</w:t>
      </w:r>
      <w:r w:rsidRPr="00CA1F2A">
        <w:rPr>
          <w:rFonts w:hint="cs"/>
          <w:spacing w:val="-2"/>
          <w:rtl/>
        </w:rPr>
        <w:t xml:space="preserve"> </w:t>
      </w:r>
      <w:proofErr w:type="spellStart"/>
      <w:r w:rsidRPr="00CA1F2A">
        <w:rPr>
          <w:b/>
          <w:bCs/>
          <w:spacing w:val="-2"/>
          <w:rtl/>
        </w:rPr>
        <w:t>أوتسون</w:t>
      </w:r>
      <w:proofErr w:type="spellEnd"/>
      <w:r w:rsidRPr="00CA1F2A">
        <w:rPr>
          <w:b/>
          <w:bCs/>
          <w:spacing w:val="-2"/>
          <w:rtl/>
        </w:rPr>
        <w:t xml:space="preserve"> </w:t>
      </w:r>
      <w:bookmarkStart w:id="10" w:name="_Hlk5801637"/>
      <w:r w:rsidRPr="00CA1F2A">
        <w:rPr>
          <w:b/>
          <w:bCs/>
          <w:spacing w:val="-2"/>
        </w:rPr>
        <w:t>(</w:t>
      </w:r>
      <w:proofErr w:type="spellStart"/>
      <w:r w:rsidRPr="00CA1F2A">
        <w:rPr>
          <w:b/>
          <w:bCs/>
          <w:spacing w:val="-2"/>
        </w:rPr>
        <w:t>Ottosen</w:t>
      </w:r>
      <w:proofErr w:type="spellEnd"/>
      <w:r w:rsidRPr="00CA1F2A">
        <w:rPr>
          <w:b/>
          <w:bCs/>
          <w:spacing w:val="-2"/>
        </w:rPr>
        <w:t xml:space="preserve"> C.</w:t>
      </w:r>
      <w:proofErr w:type="gramStart"/>
      <w:r w:rsidRPr="00CA1F2A">
        <w:rPr>
          <w:b/>
          <w:bCs/>
          <w:spacing w:val="-2"/>
        </w:rPr>
        <w:t>et</w:t>
      </w:r>
      <w:proofErr w:type="gramEnd"/>
      <w:r w:rsidRPr="00CA1F2A">
        <w:rPr>
          <w:b/>
          <w:bCs/>
          <w:spacing w:val="-2"/>
        </w:rPr>
        <w:t xml:space="preserve"> al. 2019</w:t>
      </w:r>
      <w:bookmarkEnd w:id="10"/>
      <w:r w:rsidRPr="00CA1F2A">
        <w:rPr>
          <w:b/>
          <w:bCs/>
          <w:spacing w:val="-2"/>
        </w:rPr>
        <w:t>).</w:t>
      </w:r>
      <w:r w:rsidRPr="00CA1F2A">
        <w:rPr>
          <w:rFonts w:hint="cs"/>
          <w:b/>
          <w:bCs/>
          <w:spacing w:val="-2"/>
          <w:rtl/>
        </w:rPr>
        <w:t xml:space="preserve"> </w:t>
      </w:r>
      <w:r w:rsidRPr="00CA1F2A">
        <w:rPr>
          <w:b/>
          <w:bCs/>
          <w:spacing w:val="-2"/>
          <w:rtl/>
        </w:rPr>
        <w:t>في الدنمارك</w:t>
      </w:r>
      <w:r w:rsidRPr="00CA1F2A">
        <w:rPr>
          <w:rFonts w:hint="cs"/>
          <w:spacing w:val="-2"/>
          <w:rtl/>
        </w:rPr>
        <w:t xml:space="preserve"> إلى </w:t>
      </w:r>
      <w:r w:rsidRPr="00CA1F2A">
        <w:rPr>
          <w:spacing w:val="-2"/>
          <w:rtl/>
        </w:rPr>
        <w:t>التحقق في الاختلافات بين الجنسين في اضطراب</w:t>
      </w:r>
      <w:r w:rsidRPr="00CA1F2A">
        <w:rPr>
          <w:spacing w:val="-2"/>
        </w:rPr>
        <w:t>ADHD</w:t>
      </w:r>
      <w:r w:rsidRPr="00CA1F2A">
        <w:rPr>
          <w:spacing w:val="-2"/>
          <w:rtl/>
        </w:rPr>
        <w:t xml:space="preserve"> ومجموعة من الاضطرابات المرضية. وتكون مجتمع الدراسة من جميع الأطفال الذين ولدوا في الدنمارك من 1981 إلى 2013 (</w:t>
      </w:r>
      <w:r w:rsidRPr="00CA1F2A">
        <w:rPr>
          <w:spacing w:val="-2"/>
        </w:rPr>
        <w:t>N = 1</w:t>
      </w:r>
      <w:r w:rsidRPr="00CA1F2A">
        <w:rPr>
          <w:spacing w:val="-2"/>
          <w:rtl/>
        </w:rPr>
        <w:t xml:space="preserve">، </w:t>
      </w:r>
      <w:r w:rsidRPr="00CA1F2A">
        <w:rPr>
          <w:spacing w:val="-2"/>
        </w:rPr>
        <w:t>665</w:t>
      </w:r>
      <w:r w:rsidRPr="00CA1F2A">
        <w:rPr>
          <w:spacing w:val="-2"/>
          <w:rtl/>
        </w:rPr>
        <w:t xml:space="preserve">، </w:t>
      </w:r>
      <w:r w:rsidRPr="00CA1F2A">
        <w:rPr>
          <w:spacing w:val="-2"/>
        </w:rPr>
        <w:t>729</w:t>
      </w:r>
      <w:r w:rsidRPr="00CA1F2A">
        <w:rPr>
          <w:spacing w:val="-2"/>
          <w:rtl/>
        </w:rPr>
        <w:t xml:space="preserve">). </w:t>
      </w:r>
      <w:r w:rsidRPr="00CA1F2A">
        <w:rPr>
          <w:rFonts w:hint="cs"/>
          <w:spacing w:val="-2"/>
          <w:rtl/>
        </w:rPr>
        <w:t xml:space="preserve">وقد أظهرت </w:t>
      </w:r>
      <w:r w:rsidRPr="00CA1F2A">
        <w:rPr>
          <w:spacing w:val="-2"/>
          <w:rtl/>
        </w:rPr>
        <w:t>النتائج</w:t>
      </w:r>
      <w:r w:rsidRPr="00CA1F2A">
        <w:rPr>
          <w:rFonts w:hint="cs"/>
          <w:spacing w:val="-2"/>
          <w:rtl/>
        </w:rPr>
        <w:t xml:space="preserve"> بأن اضطر</w:t>
      </w:r>
      <w:r w:rsidRPr="00CA1F2A">
        <w:rPr>
          <w:spacing w:val="-2"/>
          <w:rtl/>
        </w:rPr>
        <w:t xml:space="preserve">اب </w:t>
      </w:r>
      <w:r w:rsidRPr="00CA1F2A">
        <w:rPr>
          <w:spacing w:val="-2"/>
        </w:rPr>
        <w:t>ADHD</w:t>
      </w:r>
      <w:r w:rsidR="00CA1F2A" w:rsidRPr="00CA1F2A">
        <w:rPr>
          <w:rFonts w:hint="cs"/>
          <w:spacing w:val="-2"/>
          <w:rtl/>
        </w:rPr>
        <w:t xml:space="preserve"> </w:t>
      </w:r>
      <w:r w:rsidRPr="00CA1F2A">
        <w:rPr>
          <w:spacing w:val="-2"/>
          <w:rtl/>
        </w:rPr>
        <w:t xml:space="preserve">لدى الإناث </w:t>
      </w:r>
      <w:r w:rsidRPr="00CA1F2A">
        <w:rPr>
          <w:rFonts w:hint="cs"/>
          <w:spacing w:val="-2"/>
          <w:rtl/>
        </w:rPr>
        <w:t>أقوى ارتباطًا</w:t>
      </w:r>
      <w:r w:rsidRPr="00CA1F2A">
        <w:rPr>
          <w:spacing w:val="-2"/>
          <w:rtl/>
        </w:rPr>
        <w:t xml:space="preserve"> باضطراب طيف التوحد واضطراب السلوك/التحدي </w:t>
      </w:r>
      <w:r w:rsidRPr="00CA1F2A">
        <w:rPr>
          <w:spacing w:val="-2"/>
          <w:rtl/>
        </w:rPr>
        <w:lastRenderedPageBreak/>
        <w:t>المعارض</w:t>
      </w:r>
      <w:r w:rsidRPr="00CA1F2A">
        <w:rPr>
          <w:rFonts w:hint="cs"/>
          <w:spacing w:val="-2"/>
          <w:rtl/>
        </w:rPr>
        <w:t xml:space="preserve">، </w:t>
      </w:r>
      <w:r w:rsidRPr="00CA1F2A">
        <w:rPr>
          <w:spacing w:val="-2"/>
          <w:rtl/>
        </w:rPr>
        <w:t>والإعاقة الذهنية</w:t>
      </w:r>
      <w:r w:rsidRPr="00CA1F2A">
        <w:rPr>
          <w:rFonts w:hint="cs"/>
          <w:spacing w:val="-2"/>
          <w:rtl/>
        </w:rPr>
        <w:t xml:space="preserve">، </w:t>
      </w:r>
      <w:r w:rsidRPr="00CA1F2A">
        <w:rPr>
          <w:spacing w:val="-2"/>
          <w:rtl/>
        </w:rPr>
        <w:t>واضطرابات الشخصية والفصام</w:t>
      </w:r>
      <w:r w:rsidRPr="00CA1F2A">
        <w:rPr>
          <w:rFonts w:hint="cs"/>
          <w:spacing w:val="-2"/>
          <w:rtl/>
        </w:rPr>
        <w:t xml:space="preserve">، </w:t>
      </w:r>
      <w:r w:rsidRPr="00CA1F2A">
        <w:rPr>
          <w:spacing w:val="-2"/>
          <w:rtl/>
        </w:rPr>
        <w:t>واضطرابات تعاطي المخدرات والسلوك الانتحاري</w:t>
      </w:r>
      <w:r w:rsidRPr="00CA1F2A">
        <w:rPr>
          <w:rFonts w:hint="cs"/>
          <w:spacing w:val="-2"/>
          <w:rtl/>
        </w:rPr>
        <w:t>. و</w:t>
      </w:r>
      <w:r w:rsidRPr="00CA1F2A">
        <w:rPr>
          <w:spacing w:val="-2"/>
          <w:rtl/>
        </w:rPr>
        <w:t xml:space="preserve">تشير هذه الدراسة إلى أن الارتباط بين اضطراب </w:t>
      </w:r>
      <w:r w:rsidRPr="00CA1F2A">
        <w:rPr>
          <w:rFonts w:hint="cs"/>
          <w:spacing w:val="-2"/>
          <w:rtl/>
        </w:rPr>
        <w:t>قصور الانتباه والنشاط الزائد</w:t>
      </w:r>
      <w:r w:rsidRPr="00CA1F2A">
        <w:rPr>
          <w:spacing w:val="-2"/>
          <w:rtl/>
        </w:rPr>
        <w:t xml:space="preserve"> والعديد من الاضطرابات المرضية أقوى في الإناث منه في الذكور</w:t>
      </w:r>
      <w:r w:rsidRPr="00CA1F2A">
        <w:rPr>
          <w:rFonts w:hint="cs"/>
          <w:spacing w:val="-2"/>
          <w:rtl/>
        </w:rPr>
        <w:t>.</w:t>
      </w:r>
      <w:r w:rsidRPr="00CA1F2A">
        <w:rPr>
          <w:spacing w:val="-2"/>
          <w:rtl/>
        </w:rPr>
        <w:t xml:space="preserve"> </w:t>
      </w:r>
    </w:p>
    <w:p w:rsidR="008A6341" w:rsidRPr="00687FC1" w:rsidRDefault="008A6341" w:rsidP="00BD3E08">
      <w:pPr>
        <w:spacing w:line="271" w:lineRule="auto"/>
        <w:ind w:firstLine="720"/>
        <w:jc w:val="lowKashida"/>
        <w:rPr>
          <w:rtl/>
        </w:rPr>
      </w:pPr>
      <w:r w:rsidRPr="00687FC1">
        <w:rPr>
          <w:rFonts w:hint="cs"/>
          <w:b/>
          <w:bCs/>
          <w:rtl/>
        </w:rPr>
        <w:t>تعقيب على الدراسات السابقة:</w:t>
      </w:r>
      <w:r w:rsidRPr="00687FC1">
        <w:rPr>
          <w:rFonts w:hint="cs"/>
          <w:rtl/>
        </w:rPr>
        <w:t xml:space="preserve"> وكما</w:t>
      </w:r>
      <w:r w:rsidRPr="00687FC1">
        <w:rPr>
          <w:rtl/>
        </w:rPr>
        <w:t xml:space="preserve"> هو واضح من سرد الدراسات</w:t>
      </w:r>
      <w:r w:rsidRPr="00687FC1">
        <w:rPr>
          <w:rFonts w:hint="cs"/>
          <w:rtl/>
        </w:rPr>
        <w:t xml:space="preserve"> العربية</w:t>
      </w:r>
      <w:r w:rsidRPr="00687FC1">
        <w:rPr>
          <w:rtl/>
        </w:rPr>
        <w:t xml:space="preserve"> السابقة </w:t>
      </w:r>
      <w:r w:rsidRPr="00687FC1">
        <w:rPr>
          <w:rFonts w:hint="cs"/>
          <w:rtl/>
        </w:rPr>
        <w:t>أنها ت</w:t>
      </w:r>
      <w:r w:rsidRPr="00687FC1">
        <w:rPr>
          <w:rtl/>
        </w:rPr>
        <w:t xml:space="preserve">ضمنت الاضطرابات المصاحبة لتبين خطر اضطراب </w:t>
      </w:r>
      <w:r w:rsidRPr="00687FC1">
        <w:t>ADHD</w:t>
      </w:r>
      <w:r w:rsidRPr="00687FC1">
        <w:rPr>
          <w:rFonts w:hint="cs"/>
          <w:rtl/>
        </w:rPr>
        <w:t xml:space="preserve">، </w:t>
      </w:r>
      <w:r w:rsidRPr="00687FC1">
        <w:rPr>
          <w:rtl/>
        </w:rPr>
        <w:t>ولم تتطرق لدراسة الاضطراب بشكل مباشر مع الجنوح</w:t>
      </w:r>
      <w:r w:rsidRPr="00687FC1">
        <w:rPr>
          <w:rFonts w:hint="cs"/>
          <w:rtl/>
        </w:rPr>
        <w:t>؛</w:t>
      </w:r>
      <w:r w:rsidRPr="00687FC1">
        <w:rPr>
          <w:rtl/>
        </w:rPr>
        <w:t xml:space="preserve"> ففي دراسة (المحمد، 2005) و(العمور، 2014) وضحت وجود علاقة ارتباطية موجبة بين اضطراب </w:t>
      </w:r>
      <w:r w:rsidRPr="00687FC1">
        <w:rPr>
          <w:rFonts w:hint="cs"/>
          <w:rtl/>
        </w:rPr>
        <w:t xml:space="preserve">قصور الانتباه </w:t>
      </w:r>
      <w:r w:rsidRPr="00687FC1">
        <w:rPr>
          <w:rtl/>
        </w:rPr>
        <w:t xml:space="preserve">والنشاط الزائد بالسلوك </w:t>
      </w:r>
      <w:r w:rsidRPr="00687FC1">
        <w:rPr>
          <w:rFonts w:hint="cs"/>
          <w:rtl/>
        </w:rPr>
        <w:t>العدواني، وهذه</w:t>
      </w:r>
      <w:r w:rsidRPr="00687FC1">
        <w:rPr>
          <w:rtl/>
        </w:rPr>
        <w:t xml:space="preserve"> العلاقة تبين خطر اضطراب </w:t>
      </w:r>
      <w:r w:rsidRPr="00687FC1">
        <w:t>ADHD</w:t>
      </w:r>
      <w:r w:rsidRPr="00687FC1">
        <w:rPr>
          <w:rtl/>
        </w:rPr>
        <w:t xml:space="preserve"> في حال تزامنه مع السلوك العدواني</w:t>
      </w:r>
      <w:r w:rsidRPr="00687FC1">
        <w:rPr>
          <w:rFonts w:hint="cs"/>
          <w:rtl/>
        </w:rPr>
        <w:t>؛</w:t>
      </w:r>
      <w:r w:rsidRPr="00687FC1">
        <w:rPr>
          <w:rtl/>
        </w:rPr>
        <w:t xml:space="preserve"> فيزيد من احتمالية الجنوح وارتكاب المخالفات</w:t>
      </w:r>
      <w:r w:rsidRPr="00687FC1">
        <w:rPr>
          <w:rFonts w:hint="cs"/>
          <w:rtl/>
        </w:rPr>
        <w:t>.</w:t>
      </w:r>
      <w:r w:rsidRPr="00687FC1">
        <w:rPr>
          <w:rtl/>
        </w:rPr>
        <w:t xml:space="preserve"> </w:t>
      </w:r>
      <w:r w:rsidRPr="00687FC1">
        <w:rPr>
          <w:rFonts w:hint="cs"/>
          <w:rtl/>
        </w:rPr>
        <w:t xml:space="preserve">بينما </w:t>
      </w:r>
      <w:r w:rsidRPr="00687FC1">
        <w:rPr>
          <w:rtl/>
        </w:rPr>
        <w:t xml:space="preserve">دراسة (الحسين، </w:t>
      </w:r>
      <w:r w:rsidRPr="00687FC1">
        <w:rPr>
          <w:rFonts w:hint="cs"/>
          <w:rtl/>
        </w:rPr>
        <w:t>2009) أ</w:t>
      </w:r>
      <w:r w:rsidRPr="00687FC1">
        <w:rPr>
          <w:rtl/>
        </w:rPr>
        <w:t xml:space="preserve">شارت إلى </w:t>
      </w:r>
      <w:r w:rsidRPr="00687FC1">
        <w:rPr>
          <w:rFonts w:hint="cs"/>
          <w:rtl/>
        </w:rPr>
        <w:t>أن</w:t>
      </w:r>
      <w:r w:rsidRPr="00687FC1">
        <w:rPr>
          <w:rtl/>
        </w:rPr>
        <w:t xml:space="preserve"> اضطراب قصور الانتباه والنشاط الزائد </w:t>
      </w:r>
      <w:r w:rsidRPr="00687FC1">
        <w:rPr>
          <w:rFonts w:hint="cs"/>
          <w:rtl/>
        </w:rPr>
        <w:t>أ</w:t>
      </w:r>
      <w:r w:rsidRPr="00687FC1">
        <w:rPr>
          <w:rtl/>
        </w:rPr>
        <w:t>كثر الاضطرابات المصاحبة للاضطرابات السلوكية</w:t>
      </w:r>
      <w:r w:rsidRPr="00687FC1">
        <w:rPr>
          <w:rFonts w:hint="cs"/>
          <w:rtl/>
        </w:rPr>
        <w:t xml:space="preserve">، </w:t>
      </w:r>
      <w:r w:rsidRPr="00687FC1">
        <w:rPr>
          <w:rtl/>
        </w:rPr>
        <w:t xml:space="preserve">وبينت نتائج الدراسة </w:t>
      </w:r>
      <w:r w:rsidRPr="00687FC1">
        <w:rPr>
          <w:rFonts w:hint="cs"/>
          <w:rtl/>
        </w:rPr>
        <w:t>بأن</w:t>
      </w:r>
      <w:r w:rsidRPr="00687FC1">
        <w:rPr>
          <w:rtl/>
        </w:rPr>
        <w:t xml:space="preserve"> اضطراب العناد والجناح الاجتماعي هم</w:t>
      </w:r>
      <w:r w:rsidRPr="00687FC1">
        <w:rPr>
          <w:rFonts w:hint="cs"/>
          <w:rtl/>
        </w:rPr>
        <w:t>ا</w:t>
      </w:r>
      <w:r w:rsidRPr="00687FC1">
        <w:rPr>
          <w:rtl/>
        </w:rPr>
        <w:t xml:space="preserve"> الأعلى</w:t>
      </w:r>
      <w:r w:rsidRPr="00687FC1">
        <w:rPr>
          <w:rFonts w:hint="cs"/>
          <w:rtl/>
        </w:rPr>
        <w:t xml:space="preserve">، </w:t>
      </w:r>
      <w:r w:rsidRPr="00687FC1">
        <w:rPr>
          <w:rtl/>
        </w:rPr>
        <w:t>وكلاهما خطر على الفرد والمجتمع في حال مصاحبتهم</w:t>
      </w:r>
      <w:r w:rsidRPr="00687FC1">
        <w:rPr>
          <w:rFonts w:hint="cs"/>
          <w:rtl/>
        </w:rPr>
        <w:t>ا</w:t>
      </w:r>
      <w:r w:rsidRPr="00687FC1">
        <w:rPr>
          <w:rtl/>
        </w:rPr>
        <w:t xml:space="preserve"> لاضطراب قصور الانتباه والنشاط الزائد</w:t>
      </w:r>
      <w:r w:rsidRPr="00687FC1">
        <w:rPr>
          <w:rFonts w:hint="cs"/>
          <w:rtl/>
        </w:rPr>
        <w:t>.</w:t>
      </w:r>
    </w:p>
    <w:p w:rsidR="008A6341" w:rsidRPr="00045F75" w:rsidRDefault="008A6341" w:rsidP="00E63212">
      <w:pPr>
        <w:spacing w:line="271" w:lineRule="auto"/>
        <w:ind w:firstLine="720"/>
        <w:jc w:val="mediumKashida"/>
        <w:rPr>
          <w:rtl/>
        </w:rPr>
      </w:pPr>
      <w:proofErr w:type="gramStart"/>
      <w:r w:rsidRPr="00045F75">
        <w:rPr>
          <w:rtl/>
        </w:rPr>
        <w:t>أما</w:t>
      </w:r>
      <w:proofErr w:type="gramEnd"/>
      <w:r w:rsidRPr="00045F75">
        <w:rPr>
          <w:rtl/>
        </w:rPr>
        <w:t xml:space="preserve"> الدراسات الأجنبية</w:t>
      </w:r>
      <w:r w:rsidRPr="00045F75">
        <w:rPr>
          <w:rFonts w:hint="cs"/>
          <w:rtl/>
        </w:rPr>
        <w:t xml:space="preserve"> </w:t>
      </w:r>
      <w:r w:rsidRPr="00045F75">
        <w:rPr>
          <w:rtl/>
        </w:rPr>
        <w:t>فأغلب</w:t>
      </w:r>
      <w:r w:rsidRPr="00045F75">
        <w:rPr>
          <w:rFonts w:hint="cs"/>
          <w:rtl/>
        </w:rPr>
        <w:t>ها</w:t>
      </w:r>
      <w:r w:rsidRPr="00045F75">
        <w:rPr>
          <w:rtl/>
        </w:rPr>
        <w:t xml:space="preserve"> دراسات طولية تابعت ال</w:t>
      </w:r>
      <w:r w:rsidRPr="00045F75">
        <w:rPr>
          <w:rFonts w:hint="cs"/>
          <w:rtl/>
        </w:rPr>
        <w:t>أ</w:t>
      </w:r>
      <w:r w:rsidRPr="00045F75">
        <w:rPr>
          <w:rtl/>
        </w:rPr>
        <w:t xml:space="preserve">فراد </w:t>
      </w:r>
      <w:r w:rsidRPr="00045F75">
        <w:rPr>
          <w:rFonts w:hint="cs"/>
          <w:rtl/>
        </w:rPr>
        <w:t>من ذوي</w:t>
      </w:r>
      <w:r w:rsidRPr="00045F75">
        <w:rPr>
          <w:rtl/>
        </w:rPr>
        <w:t xml:space="preserve"> اضطراب </w:t>
      </w:r>
      <w:r w:rsidRPr="00045F75">
        <w:t>ADHD</w:t>
      </w:r>
      <w:r w:rsidRPr="00045F75">
        <w:rPr>
          <w:rtl/>
        </w:rPr>
        <w:t xml:space="preserve"> على فترات طويلة كما في دراسة</w:t>
      </w:r>
      <w:r w:rsidRPr="00045F75">
        <w:rPr>
          <w:rFonts w:hint="cs"/>
          <w:rtl/>
        </w:rPr>
        <w:t xml:space="preserve"> </w:t>
      </w:r>
      <w:r w:rsidRPr="00045F75">
        <w:rPr>
          <w:rFonts w:hint="cs"/>
        </w:rPr>
        <w:t>(</w:t>
      </w:r>
      <w:r w:rsidRPr="00045F75">
        <w:t>Margaret H Sibley et al, 2011)</w:t>
      </w:r>
      <w:r w:rsidRPr="00045F75">
        <w:rPr>
          <w:rFonts w:hint="cs"/>
        </w:rPr>
        <w:t xml:space="preserve">. </w:t>
      </w:r>
      <w:r w:rsidRPr="00E63212">
        <w:rPr>
          <w:spacing w:val="-4"/>
          <w:lang w:val="fr-FR"/>
        </w:rPr>
        <w:t>(</w:t>
      </w:r>
      <w:proofErr w:type="spellStart"/>
      <w:r w:rsidRPr="00E63212">
        <w:rPr>
          <w:spacing w:val="-4"/>
          <w:lang w:val="fr-FR"/>
        </w:rPr>
        <w:t>Milagros</w:t>
      </w:r>
      <w:proofErr w:type="spellEnd"/>
      <w:r w:rsidRPr="00E63212">
        <w:rPr>
          <w:spacing w:val="-4"/>
          <w:lang w:val="fr-FR"/>
        </w:rPr>
        <w:t xml:space="preserve"> </w:t>
      </w:r>
      <w:proofErr w:type="spellStart"/>
      <w:r w:rsidRPr="00E63212">
        <w:rPr>
          <w:spacing w:val="-4"/>
          <w:lang w:val="fr-FR"/>
        </w:rPr>
        <w:t>Vegue</w:t>
      </w:r>
      <w:proofErr w:type="spellEnd"/>
      <w:r w:rsidRPr="00E63212">
        <w:rPr>
          <w:spacing w:val="-4"/>
          <w:lang w:val="fr-FR"/>
        </w:rPr>
        <w:t xml:space="preserve">, González et al, 2011) </w:t>
      </w:r>
      <w:r w:rsidR="00E63212">
        <w:rPr>
          <w:spacing w:val="-4"/>
          <w:lang w:val="fr-FR"/>
        </w:rPr>
        <w:t>(</w:t>
      </w:r>
      <w:r w:rsidRPr="00E63212">
        <w:rPr>
          <w:spacing w:val="-4"/>
          <w:lang w:val="fr-FR"/>
        </w:rPr>
        <w:t xml:space="preserve">Søren </w:t>
      </w:r>
      <w:proofErr w:type="spellStart"/>
      <w:r w:rsidRPr="00E63212">
        <w:rPr>
          <w:spacing w:val="-4"/>
          <w:lang w:val="fr-FR"/>
        </w:rPr>
        <w:t>Dalsgaard</w:t>
      </w:r>
      <w:proofErr w:type="spellEnd"/>
      <w:r w:rsidRPr="00E63212">
        <w:rPr>
          <w:spacing w:val="-4"/>
          <w:lang w:val="fr-FR"/>
        </w:rPr>
        <w:t xml:space="preserve"> et al, 2013)</w:t>
      </w:r>
      <w:r w:rsidRPr="00542BE5">
        <w:rPr>
          <w:lang w:val="fr-FR"/>
        </w:rPr>
        <w:t xml:space="preserve"> (Brittany M. Merrill et al.2019)</w:t>
      </w:r>
      <w:r w:rsidRPr="00045F75">
        <w:rPr>
          <w:rFonts w:hint="cs"/>
          <w:rtl/>
        </w:rPr>
        <w:t>.</w:t>
      </w:r>
    </w:p>
    <w:p w:rsidR="008A6341" w:rsidRPr="00687FC1" w:rsidRDefault="008A6341" w:rsidP="00BD3E08">
      <w:pPr>
        <w:spacing w:line="271" w:lineRule="auto"/>
        <w:ind w:firstLine="720"/>
        <w:jc w:val="lowKashida"/>
        <w:rPr>
          <w:rtl/>
        </w:rPr>
      </w:pPr>
      <w:proofErr w:type="gramStart"/>
      <w:r w:rsidRPr="00687FC1">
        <w:rPr>
          <w:rtl/>
        </w:rPr>
        <w:t>وأشارت</w:t>
      </w:r>
      <w:proofErr w:type="gramEnd"/>
      <w:r w:rsidRPr="00687FC1">
        <w:rPr>
          <w:rtl/>
        </w:rPr>
        <w:t xml:space="preserve"> إلى ارتباط الجنوح ارتباط موجب باضطراب </w:t>
      </w:r>
      <w:r w:rsidRPr="00687FC1">
        <w:t>ADHD</w:t>
      </w:r>
      <w:r w:rsidRPr="00687FC1">
        <w:rPr>
          <w:rFonts w:hint="cs"/>
          <w:rtl/>
        </w:rPr>
        <w:t xml:space="preserve">، </w:t>
      </w:r>
      <w:r w:rsidRPr="00687FC1">
        <w:rPr>
          <w:rtl/>
        </w:rPr>
        <w:t>و</w:t>
      </w:r>
      <w:r w:rsidRPr="00687FC1">
        <w:rPr>
          <w:rFonts w:hint="cs"/>
          <w:rtl/>
        </w:rPr>
        <w:t>أ</w:t>
      </w:r>
      <w:r w:rsidRPr="00687FC1">
        <w:rPr>
          <w:rtl/>
        </w:rPr>
        <w:t xml:space="preserve">كدت على </w:t>
      </w:r>
      <w:r w:rsidRPr="00687FC1">
        <w:rPr>
          <w:rFonts w:hint="cs"/>
          <w:rtl/>
        </w:rPr>
        <w:t>أ</w:t>
      </w:r>
      <w:r w:rsidRPr="00687FC1">
        <w:rPr>
          <w:rtl/>
        </w:rPr>
        <w:t xml:space="preserve">ن </w:t>
      </w:r>
      <w:r w:rsidRPr="00687FC1">
        <w:rPr>
          <w:rFonts w:hint="cs"/>
          <w:rtl/>
        </w:rPr>
        <w:t>ذوي</w:t>
      </w:r>
      <w:r w:rsidRPr="00687FC1">
        <w:rPr>
          <w:rtl/>
        </w:rPr>
        <w:t xml:space="preserve"> </w:t>
      </w:r>
      <w:r w:rsidRPr="00687FC1">
        <w:rPr>
          <w:rFonts w:hint="cs"/>
          <w:rtl/>
        </w:rPr>
        <w:t>اضطراب</w:t>
      </w:r>
      <w:r w:rsidR="00656A6F">
        <w:rPr>
          <w:rFonts w:hint="cs"/>
          <w:rtl/>
        </w:rPr>
        <w:t xml:space="preserve"> </w:t>
      </w:r>
      <w:r w:rsidRPr="00687FC1">
        <w:t>ADHD</w:t>
      </w:r>
      <w:r w:rsidRPr="00687FC1">
        <w:rPr>
          <w:rtl/>
        </w:rPr>
        <w:t xml:space="preserve"> لهم سجلات إجرامية، أو لا</w:t>
      </w:r>
      <w:r w:rsidR="00656A6F">
        <w:rPr>
          <w:rFonts w:hint="cs"/>
          <w:rtl/>
        </w:rPr>
        <w:t xml:space="preserve"> </w:t>
      </w:r>
      <w:r w:rsidRPr="00687FC1">
        <w:rPr>
          <w:rtl/>
        </w:rPr>
        <w:t xml:space="preserve">يكاد يخلو من بعض المشكلات الاجتماعية التي من الممكن </w:t>
      </w:r>
      <w:r w:rsidRPr="00687FC1">
        <w:rPr>
          <w:rFonts w:hint="cs"/>
          <w:rtl/>
        </w:rPr>
        <w:t>أ</w:t>
      </w:r>
      <w:r w:rsidRPr="00687FC1">
        <w:rPr>
          <w:rtl/>
        </w:rPr>
        <w:t xml:space="preserve">ن تتفاقم وتقود إلى الجريمة في حال عدم </w:t>
      </w:r>
      <w:r w:rsidRPr="00687FC1">
        <w:rPr>
          <w:rFonts w:hint="cs"/>
          <w:rtl/>
        </w:rPr>
        <w:t>احتوائها.</w:t>
      </w:r>
      <w:r w:rsidRPr="00687FC1">
        <w:rPr>
          <w:rtl/>
        </w:rPr>
        <w:t xml:space="preserve"> وفي دراسة (محمد، </w:t>
      </w:r>
      <w:r w:rsidRPr="00687FC1">
        <w:rPr>
          <w:rFonts w:hint="cs"/>
          <w:rtl/>
        </w:rPr>
        <w:t xml:space="preserve">2005) </w:t>
      </w:r>
      <w:r w:rsidRPr="00687FC1">
        <w:rPr>
          <w:rtl/>
        </w:rPr>
        <w:t xml:space="preserve">(العمور، 2014) </w:t>
      </w:r>
      <w:r w:rsidRPr="00687FC1">
        <w:rPr>
          <w:rFonts w:hint="cs"/>
          <w:rtl/>
        </w:rPr>
        <w:t>أ</w:t>
      </w:r>
      <w:r w:rsidRPr="00687FC1">
        <w:rPr>
          <w:rtl/>
        </w:rPr>
        <w:t>شارت</w:t>
      </w:r>
      <w:r w:rsidRPr="00687FC1">
        <w:rPr>
          <w:rFonts w:hint="cs"/>
          <w:rtl/>
        </w:rPr>
        <w:t xml:space="preserve"> إلى </w:t>
      </w:r>
      <w:r w:rsidRPr="00687FC1">
        <w:rPr>
          <w:rtl/>
        </w:rPr>
        <w:t>وجود فروق وفقًا لمتغير الجنس</w:t>
      </w:r>
      <w:r w:rsidRPr="00687FC1">
        <w:rPr>
          <w:rFonts w:hint="cs"/>
          <w:rtl/>
        </w:rPr>
        <w:t xml:space="preserve">، </w:t>
      </w:r>
      <w:r w:rsidRPr="00687FC1">
        <w:rPr>
          <w:rtl/>
        </w:rPr>
        <w:t>وكانت لصالح الذكور</w:t>
      </w:r>
      <w:r w:rsidRPr="00687FC1">
        <w:rPr>
          <w:rFonts w:hint="cs"/>
          <w:rtl/>
        </w:rPr>
        <w:t>؛</w:t>
      </w:r>
      <w:r w:rsidRPr="00687FC1">
        <w:rPr>
          <w:rtl/>
        </w:rPr>
        <w:t xml:space="preserve"> بينما دراس</w:t>
      </w:r>
      <w:r w:rsidRPr="00687FC1">
        <w:rPr>
          <w:rFonts w:hint="cs"/>
          <w:rtl/>
        </w:rPr>
        <w:t xml:space="preserve">ة </w:t>
      </w:r>
      <w:r w:rsidRPr="00687FC1">
        <w:rPr>
          <w:rtl/>
        </w:rPr>
        <w:t>(</w:t>
      </w:r>
      <w:r w:rsidRPr="00687FC1">
        <w:t>Aja Louise Murray et al.</w:t>
      </w:r>
      <w:proofErr w:type="gramStart"/>
      <w:r w:rsidRPr="00687FC1">
        <w:t>2018</w:t>
      </w:r>
      <w:r w:rsidRPr="00687FC1">
        <w:rPr>
          <w:rtl/>
        </w:rPr>
        <w:t xml:space="preserve">) </w:t>
      </w:r>
      <w:r w:rsidRPr="00687FC1">
        <w:rPr>
          <w:rFonts w:hint="cs"/>
          <w:rtl/>
        </w:rPr>
        <w:t>أ</w:t>
      </w:r>
      <w:r w:rsidRPr="00687FC1">
        <w:rPr>
          <w:rtl/>
        </w:rPr>
        <w:t>شارت إلى عدم وجود فروق دال</w:t>
      </w:r>
      <w:r w:rsidRPr="00687FC1">
        <w:rPr>
          <w:rFonts w:hint="cs"/>
          <w:rtl/>
        </w:rPr>
        <w:t>ة</w:t>
      </w:r>
      <w:r w:rsidRPr="00687FC1">
        <w:rPr>
          <w:rtl/>
        </w:rPr>
        <w:t xml:space="preserve"> في مرحلة المراهقة</w:t>
      </w:r>
      <w:r w:rsidRPr="00687FC1">
        <w:rPr>
          <w:rFonts w:hint="cs"/>
          <w:rtl/>
        </w:rPr>
        <w:t xml:space="preserve"> فتتساوى النسبة بين الذكور والاناث.</w:t>
      </w:r>
      <w:proofErr w:type="gramEnd"/>
      <w:r w:rsidRPr="00687FC1">
        <w:rPr>
          <w:rFonts w:hint="cs"/>
          <w:rtl/>
        </w:rPr>
        <w:t xml:space="preserve"> </w:t>
      </w:r>
      <w:r w:rsidRPr="00687FC1">
        <w:rPr>
          <w:rtl/>
        </w:rPr>
        <w:t>وجاءت دراس</w:t>
      </w:r>
      <w:r w:rsidRPr="00687FC1">
        <w:rPr>
          <w:rFonts w:hint="cs"/>
          <w:rtl/>
        </w:rPr>
        <w:t>ة</w:t>
      </w:r>
      <w:r w:rsidRPr="00687FC1">
        <w:rPr>
          <w:rtl/>
        </w:rPr>
        <w:t xml:space="preserve"> (</w:t>
      </w:r>
      <w:proofErr w:type="spellStart"/>
      <w:r w:rsidRPr="00687FC1">
        <w:t>Ottosen</w:t>
      </w:r>
      <w:proofErr w:type="spellEnd"/>
      <w:r w:rsidRPr="00687FC1">
        <w:t>, C.</w:t>
      </w:r>
      <w:proofErr w:type="gramStart"/>
      <w:r w:rsidRPr="00687FC1">
        <w:t>et al. 2019</w:t>
      </w:r>
      <w:r w:rsidRPr="00687FC1">
        <w:rPr>
          <w:rtl/>
        </w:rPr>
        <w:t>) لتشير إلى وجود فروق لصالح ال</w:t>
      </w:r>
      <w:r w:rsidRPr="00687FC1">
        <w:rPr>
          <w:rFonts w:hint="cs"/>
          <w:rtl/>
        </w:rPr>
        <w:t>إ</w:t>
      </w:r>
      <w:r w:rsidRPr="00687FC1">
        <w:rPr>
          <w:rtl/>
        </w:rPr>
        <w:t>ناث</w:t>
      </w:r>
      <w:r w:rsidRPr="00687FC1">
        <w:rPr>
          <w:rFonts w:hint="cs"/>
          <w:rtl/>
        </w:rPr>
        <w:t xml:space="preserve">، </w:t>
      </w:r>
      <w:r w:rsidRPr="00687FC1">
        <w:rPr>
          <w:rtl/>
        </w:rPr>
        <w:t xml:space="preserve">وذكرت </w:t>
      </w:r>
      <w:r w:rsidRPr="00687FC1">
        <w:rPr>
          <w:rFonts w:hint="cs"/>
          <w:rtl/>
        </w:rPr>
        <w:t>أ</w:t>
      </w:r>
      <w:r w:rsidRPr="00687FC1">
        <w:rPr>
          <w:rtl/>
        </w:rPr>
        <w:t xml:space="preserve">ن المشكلات المرضية </w:t>
      </w:r>
      <w:r w:rsidRPr="00687FC1">
        <w:rPr>
          <w:rFonts w:hint="cs"/>
          <w:rtl/>
        </w:rPr>
        <w:t>أ</w:t>
      </w:r>
      <w:r w:rsidRPr="00687FC1">
        <w:rPr>
          <w:rtl/>
        </w:rPr>
        <w:t>كثر لصالح ال</w:t>
      </w:r>
      <w:r w:rsidRPr="00687FC1">
        <w:rPr>
          <w:rFonts w:hint="cs"/>
          <w:rtl/>
        </w:rPr>
        <w:t>إ</w:t>
      </w:r>
      <w:r w:rsidRPr="00687FC1">
        <w:rPr>
          <w:rtl/>
        </w:rPr>
        <w:t>ناث.</w:t>
      </w:r>
      <w:proofErr w:type="gramEnd"/>
      <w:r w:rsidRPr="00687FC1">
        <w:rPr>
          <w:rtl/>
        </w:rPr>
        <w:t xml:space="preserve"> </w:t>
      </w:r>
      <w:proofErr w:type="gramStart"/>
      <w:r w:rsidRPr="00687FC1">
        <w:rPr>
          <w:rFonts w:hint="cs"/>
          <w:rtl/>
        </w:rPr>
        <w:t>كما</w:t>
      </w:r>
      <w:proofErr w:type="gramEnd"/>
      <w:r w:rsidRPr="00687FC1">
        <w:rPr>
          <w:rFonts w:hint="cs"/>
          <w:rtl/>
        </w:rPr>
        <w:t xml:space="preserve"> أن </w:t>
      </w:r>
      <w:r w:rsidRPr="00687FC1">
        <w:rPr>
          <w:rtl/>
        </w:rPr>
        <w:t xml:space="preserve">جميع الدراسات الأجنبية </w:t>
      </w:r>
      <w:r w:rsidRPr="00687FC1">
        <w:rPr>
          <w:rFonts w:hint="cs"/>
          <w:rtl/>
        </w:rPr>
        <w:t>أ</w:t>
      </w:r>
      <w:r w:rsidRPr="00687FC1">
        <w:rPr>
          <w:rtl/>
        </w:rPr>
        <w:t>شارت إلى تنوع الجرائم المرتكبة</w:t>
      </w:r>
      <w:r w:rsidRPr="00687FC1">
        <w:rPr>
          <w:rFonts w:hint="cs"/>
          <w:rtl/>
        </w:rPr>
        <w:t xml:space="preserve"> </w:t>
      </w:r>
      <w:r w:rsidRPr="00687FC1">
        <w:rPr>
          <w:rtl/>
        </w:rPr>
        <w:t>وعدم اقتصارها على نوع محدد من الجريمة.</w:t>
      </w:r>
    </w:p>
    <w:p w:rsidR="008A6341" w:rsidRPr="00687FC1" w:rsidRDefault="008A6341" w:rsidP="00E31C57">
      <w:pPr>
        <w:spacing w:line="276" w:lineRule="auto"/>
        <w:ind w:firstLine="720"/>
        <w:jc w:val="lowKashida"/>
        <w:rPr>
          <w:rtl/>
        </w:rPr>
      </w:pPr>
      <w:proofErr w:type="gramStart"/>
      <w:r w:rsidRPr="00687FC1">
        <w:rPr>
          <w:rFonts w:hint="cs"/>
          <w:rtl/>
        </w:rPr>
        <w:lastRenderedPageBreak/>
        <w:t>لقد</w:t>
      </w:r>
      <w:proofErr w:type="gramEnd"/>
      <w:r w:rsidRPr="00687FC1">
        <w:rPr>
          <w:rFonts w:hint="cs"/>
          <w:rtl/>
        </w:rPr>
        <w:t xml:space="preserve"> </w:t>
      </w:r>
      <w:r w:rsidRPr="00687FC1">
        <w:rPr>
          <w:rtl/>
        </w:rPr>
        <w:t>ساعدت الدراسات السابقة الباحثة في تكوين مفهوم الجريمة</w:t>
      </w:r>
      <w:r w:rsidRPr="00687FC1">
        <w:rPr>
          <w:rFonts w:hint="cs"/>
          <w:rtl/>
        </w:rPr>
        <w:t xml:space="preserve">، </w:t>
      </w:r>
      <w:r w:rsidRPr="00687FC1">
        <w:rPr>
          <w:rtl/>
        </w:rPr>
        <w:t>وكيفية ارتباطه باضطراب</w:t>
      </w:r>
      <w:r w:rsidR="00656A6F">
        <w:rPr>
          <w:rFonts w:hint="cs"/>
          <w:rtl/>
        </w:rPr>
        <w:t xml:space="preserve"> </w:t>
      </w:r>
      <w:r w:rsidRPr="00687FC1">
        <w:t>ADHD</w:t>
      </w:r>
      <w:r w:rsidRPr="00687FC1">
        <w:rPr>
          <w:rtl/>
        </w:rPr>
        <w:t xml:space="preserve">، كما </w:t>
      </w:r>
      <w:r w:rsidRPr="00687FC1">
        <w:rPr>
          <w:rFonts w:hint="cs"/>
          <w:rtl/>
          <w:lang w:bidi="ar-AE"/>
        </w:rPr>
        <w:t>أنها</w:t>
      </w:r>
      <w:r w:rsidRPr="00687FC1">
        <w:rPr>
          <w:rtl/>
        </w:rPr>
        <w:t xml:space="preserve"> بلورت ال</w:t>
      </w:r>
      <w:r w:rsidRPr="00687FC1">
        <w:rPr>
          <w:rFonts w:hint="cs"/>
          <w:rtl/>
        </w:rPr>
        <w:t>إ</w:t>
      </w:r>
      <w:r w:rsidRPr="00687FC1">
        <w:rPr>
          <w:rtl/>
        </w:rPr>
        <w:t>طار النظري للدراسة</w:t>
      </w:r>
      <w:r w:rsidRPr="00687FC1">
        <w:rPr>
          <w:rFonts w:hint="cs"/>
          <w:rtl/>
        </w:rPr>
        <w:t xml:space="preserve"> </w:t>
      </w:r>
      <w:r w:rsidRPr="00687FC1">
        <w:rPr>
          <w:rtl/>
        </w:rPr>
        <w:t>وأثرت حصيلته بالدراسات المتنوعة.</w:t>
      </w:r>
    </w:p>
    <w:p w:rsidR="008A6341" w:rsidRPr="00E31C57" w:rsidRDefault="008A6341" w:rsidP="00E31C57">
      <w:pPr>
        <w:spacing w:line="276" w:lineRule="auto"/>
        <w:ind w:firstLine="720"/>
        <w:jc w:val="lowKashida"/>
        <w:rPr>
          <w:b/>
          <w:bCs/>
          <w:spacing w:val="-2"/>
          <w:rtl/>
        </w:rPr>
      </w:pPr>
      <w:r w:rsidRPr="00E31C57">
        <w:rPr>
          <w:spacing w:val="-2"/>
          <w:rtl/>
        </w:rPr>
        <w:t xml:space="preserve">أما فيما يتعلق بالدراسة الحالية ومكانها بين الدراسات الموجودة فقد جاءت لتدرس اضطراب </w:t>
      </w:r>
      <w:r w:rsidRPr="00E31C57">
        <w:rPr>
          <w:spacing w:val="-2"/>
        </w:rPr>
        <w:t>ADHD</w:t>
      </w:r>
      <w:r w:rsidRPr="00E31C57">
        <w:rPr>
          <w:spacing w:val="-2"/>
          <w:rtl/>
        </w:rPr>
        <w:t xml:space="preserve"> وعلاقته بجنوح الأحداث في المملكة العربية السعودية؛ إذ تُعدُّ من الدراسات النادرة في المملكة العربية السعودية على وجه الخصوص وفي المجتمع العربي عامة، كما </w:t>
      </w:r>
      <w:r w:rsidRPr="00E31C57">
        <w:rPr>
          <w:spacing w:val="-2"/>
          <w:rtl/>
          <w:lang w:bidi="ar-AE"/>
        </w:rPr>
        <w:t>أنها</w:t>
      </w:r>
      <w:r w:rsidRPr="00E31C57">
        <w:rPr>
          <w:spacing w:val="-2"/>
          <w:rtl/>
        </w:rPr>
        <w:t xml:space="preserve"> ستتناول متغير الجنس لتدرس الفروق بين الذكور والإناث ومتغير الجنحة؛ وهذه</w:t>
      </w:r>
      <w:r w:rsidR="00852947" w:rsidRPr="00E31C57">
        <w:rPr>
          <w:spacing w:val="-2"/>
          <w:rtl/>
        </w:rPr>
        <w:t xml:space="preserve"> </w:t>
      </w:r>
      <w:r w:rsidRPr="00E31C57">
        <w:rPr>
          <w:spacing w:val="-2"/>
          <w:rtl/>
        </w:rPr>
        <w:t xml:space="preserve">الدراسة جاءت لأهمية هذه الفئة بيننا , فهم شباب المستقبل ومن الواجب علينا تسليط الضوء عليهم وعدم تهميشهم والاخذ بمشكلاتهم </w:t>
      </w:r>
      <w:r w:rsidRPr="00E31C57">
        <w:rPr>
          <w:rFonts w:hint="cs"/>
          <w:spacing w:val="-2"/>
          <w:rtl/>
        </w:rPr>
        <w:t xml:space="preserve">من سن المدرسة </w:t>
      </w:r>
      <w:r w:rsidRPr="00E31C57">
        <w:rPr>
          <w:spacing w:val="-2"/>
          <w:rtl/>
        </w:rPr>
        <w:t>وعلاجها حتى ينشئ لنا جيل صالح ي</w:t>
      </w:r>
      <w:r w:rsidR="00D44875" w:rsidRPr="00E31C57">
        <w:rPr>
          <w:spacing w:val="-2"/>
          <w:rtl/>
        </w:rPr>
        <w:t>نعكس إيجابا على الأفراد والدولة</w:t>
      </w:r>
      <w:r w:rsidRPr="00E31C57">
        <w:rPr>
          <w:spacing w:val="-2"/>
          <w:rtl/>
        </w:rPr>
        <w:t>.</w:t>
      </w:r>
    </w:p>
    <w:p w:rsidR="008A6341" w:rsidRPr="00687FC1" w:rsidRDefault="008A6341" w:rsidP="006D7FB2">
      <w:pPr>
        <w:pStyle w:val="Heading1"/>
        <w:rPr>
          <w:rtl/>
        </w:rPr>
      </w:pPr>
      <w:r w:rsidRPr="00687FC1">
        <w:rPr>
          <w:rtl/>
        </w:rPr>
        <w:t>إج</w:t>
      </w:r>
      <w:r w:rsidR="00D44875" w:rsidRPr="00687FC1">
        <w:rPr>
          <w:rFonts w:hint="cs"/>
          <w:rtl/>
        </w:rPr>
        <w:t>ـــ</w:t>
      </w:r>
      <w:r w:rsidRPr="00687FC1">
        <w:rPr>
          <w:rtl/>
        </w:rPr>
        <w:t xml:space="preserve">راءات </w:t>
      </w:r>
      <w:r w:rsidR="006D7FB2" w:rsidRPr="00687FC1">
        <w:rPr>
          <w:rtl/>
        </w:rPr>
        <w:t>ال</w:t>
      </w:r>
      <w:r w:rsidR="006D7FB2" w:rsidRPr="00687FC1">
        <w:rPr>
          <w:rFonts w:hint="cs"/>
          <w:rtl/>
        </w:rPr>
        <w:t>ــــ</w:t>
      </w:r>
      <w:r w:rsidR="006D7FB2" w:rsidRPr="00687FC1">
        <w:rPr>
          <w:rtl/>
        </w:rPr>
        <w:t>دراس</w:t>
      </w:r>
      <w:r w:rsidR="006D7FB2" w:rsidRPr="00687FC1">
        <w:rPr>
          <w:rFonts w:hint="cs"/>
          <w:rtl/>
        </w:rPr>
        <w:t>ــــ</w:t>
      </w:r>
      <w:r w:rsidR="006D7FB2" w:rsidRPr="00687FC1">
        <w:rPr>
          <w:rtl/>
        </w:rPr>
        <w:t>ة</w:t>
      </w:r>
      <w:r w:rsidRPr="00687FC1">
        <w:rPr>
          <w:rtl/>
        </w:rPr>
        <w:t xml:space="preserve">: </w:t>
      </w:r>
    </w:p>
    <w:p w:rsidR="008A6341" w:rsidRPr="00687FC1" w:rsidRDefault="008A6341" w:rsidP="00E31C57">
      <w:pPr>
        <w:pStyle w:val="Heading2"/>
        <w:rPr>
          <w:rtl/>
        </w:rPr>
      </w:pPr>
      <w:r w:rsidRPr="00687FC1">
        <w:rPr>
          <w:rtl/>
        </w:rPr>
        <w:t>منه</w:t>
      </w:r>
      <w:r w:rsidR="00E31C57">
        <w:rPr>
          <w:rFonts w:hint="cs"/>
          <w:rtl/>
        </w:rPr>
        <w:t>ــــــ</w:t>
      </w:r>
      <w:r w:rsidRPr="00687FC1">
        <w:rPr>
          <w:rtl/>
        </w:rPr>
        <w:t>ج ال</w:t>
      </w:r>
      <w:r w:rsidR="00E31C57">
        <w:rPr>
          <w:rFonts w:hint="cs"/>
          <w:rtl/>
        </w:rPr>
        <w:t>ــــ</w:t>
      </w:r>
      <w:r w:rsidRPr="00687FC1">
        <w:rPr>
          <w:rtl/>
        </w:rPr>
        <w:t>دراس</w:t>
      </w:r>
      <w:r w:rsidR="00E31C57">
        <w:rPr>
          <w:rFonts w:hint="cs"/>
          <w:rtl/>
        </w:rPr>
        <w:t>ــــ</w:t>
      </w:r>
      <w:r w:rsidRPr="00687FC1">
        <w:rPr>
          <w:rtl/>
        </w:rPr>
        <w:t>ة:</w:t>
      </w:r>
    </w:p>
    <w:p w:rsidR="008A6341" w:rsidRPr="00687FC1" w:rsidRDefault="008A6341" w:rsidP="00E31C57">
      <w:pPr>
        <w:spacing w:line="276" w:lineRule="auto"/>
        <w:ind w:firstLine="720"/>
        <w:jc w:val="lowKashida"/>
        <w:rPr>
          <w:rtl/>
        </w:rPr>
      </w:pPr>
      <w:r w:rsidRPr="00687FC1">
        <w:rPr>
          <w:rtl/>
        </w:rPr>
        <w:t>استخدمت الباحثة المنهج الوصفي لمناسبته لأهداف الدراسة.</w:t>
      </w:r>
    </w:p>
    <w:p w:rsidR="008A6341" w:rsidRPr="00687FC1" w:rsidRDefault="008A6341" w:rsidP="00E31C57">
      <w:pPr>
        <w:pStyle w:val="Heading2"/>
        <w:rPr>
          <w:rtl/>
        </w:rPr>
      </w:pPr>
      <w:r w:rsidRPr="00687FC1">
        <w:rPr>
          <w:rtl/>
        </w:rPr>
        <w:t>عين</w:t>
      </w:r>
      <w:r w:rsidR="00E31C57">
        <w:rPr>
          <w:rFonts w:hint="cs"/>
          <w:rtl/>
        </w:rPr>
        <w:t>ــــــــ</w:t>
      </w:r>
      <w:r w:rsidRPr="00687FC1">
        <w:rPr>
          <w:rtl/>
        </w:rPr>
        <w:t>ة ال</w:t>
      </w:r>
      <w:r w:rsidR="00E31C57">
        <w:rPr>
          <w:rFonts w:hint="cs"/>
          <w:rtl/>
        </w:rPr>
        <w:t>ــــ</w:t>
      </w:r>
      <w:r w:rsidRPr="00687FC1">
        <w:rPr>
          <w:rtl/>
        </w:rPr>
        <w:t>دراس</w:t>
      </w:r>
      <w:r w:rsidR="00E31C57">
        <w:rPr>
          <w:rFonts w:hint="cs"/>
          <w:rtl/>
        </w:rPr>
        <w:t>ــــ</w:t>
      </w:r>
      <w:r w:rsidRPr="00687FC1">
        <w:rPr>
          <w:rtl/>
        </w:rPr>
        <w:t>ة:</w:t>
      </w:r>
    </w:p>
    <w:p w:rsidR="008A6341" w:rsidRPr="00687FC1" w:rsidRDefault="008A6341" w:rsidP="008A6341">
      <w:pPr>
        <w:spacing w:line="276" w:lineRule="auto"/>
        <w:ind w:firstLine="565"/>
        <w:jc w:val="lowKashida"/>
        <w:rPr>
          <w:rtl/>
        </w:rPr>
      </w:pPr>
      <w:r w:rsidRPr="00687FC1">
        <w:rPr>
          <w:rtl/>
        </w:rPr>
        <w:t>اشتملت عينة الدراسة على (17</w:t>
      </w:r>
      <w:r w:rsidRPr="00687FC1">
        <w:rPr>
          <w:rFonts w:hint="cs"/>
          <w:rtl/>
        </w:rPr>
        <w:t>5</w:t>
      </w:r>
      <w:r w:rsidRPr="00687FC1">
        <w:rPr>
          <w:rtl/>
        </w:rPr>
        <w:t>) حدث</w:t>
      </w:r>
      <w:r w:rsidRPr="00687FC1">
        <w:rPr>
          <w:rFonts w:hint="cs"/>
          <w:rtl/>
        </w:rPr>
        <w:t>ًا</w:t>
      </w:r>
      <w:r w:rsidRPr="00687FC1">
        <w:rPr>
          <w:rtl/>
        </w:rPr>
        <w:t xml:space="preserve"> </w:t>
      </w:r>
      <w:r w:rsidRPr="00687FC1">
        <w:rPr>
          <w:rFonts w:hint="cs"/>
          <w:rtl/>
        </w:rPr>
        <w:t xml:space="preserve">في </w:t>
      </w:r>
      <w:r w:rsidRPr="00687FC1">
        <w:rPr>
          <w:rtl/>
        </w:rPr>
        <w:t>دور الملاحظة الاجتماعية</w:t>
      </w:r>
      <w:r w:rsidR="00E31C57">
        <w:rPr>
          <w:rFonts w:hint="cs"/>
          <w:rtl/>
        </w:rPr>
        <w:t xml:space="preserve"> </w:t>
      </w:r>
      <w:r w:rsidRPr="00687FC1">
        <w:rPr>
          <w:rFonts w:hint="cs"/>
          <w:rtl/>
        </w:rPr>
        <w:t>(الدمام-حفر الباطن-جازان-تبوك)، و</w:t>
      </w:r>
      <w:r w:rsidRPr="00687FC1">
        <w:rPr>
          <w:rtl/>
        </w:rPr>
        <w:t>(12) حدثة في مؤسسة رعاية الفتيات</w:t>
      </w:r>
      <w:r w:rsidRPr="00687FC1">
        <w:rPr>
          <w:rFonts w:hint="cs"/>
          <w:rtl/>
        </w:rPr>
        <w:t xml:space="preserve"> بالأحساء</w:t>
      </w:r>
      <w:r w:rsidRPr="00687FC1">
        <w:rPr>
          <w:rtl/>
        </w:rPr>
        <w:t xml:space="preserve">، </w:t>
      </w:r>
      <w:r w:rsidRPr="00687FC1">
        <w:rPr>
          <w:rFonts w:hint="cs"/>
          <w:rtl/>
        </w:rPr>
        <w:t>و</w:t>
      </w:r>
      <w:r w:rsidRPr="00687FC1">
        <w:rPr>
          <w:rtl/>
        </w:rPr>
        <w:t xml:space="preserve">مجموعهم (187) </w:t>
      </w:r>
      <w:r w:rsidRPr="00687FC1">
        <w:rPr>
          <w:rFonts w:hint="cs"/>
          <w:rtl/>
        </w:rPr>
        <w:t xml:space="preserve">وتم اختيارهم بطريقة قصدية، </w:t>
      </w:r>
      <w:r w:rsidRPr="00687FC1">
        <w:rPr>
          <w:rtl/>
        </w:rPr>
        <w:t>وذلك في الفئة العمرية من (13-1</w:t>
      </w:r>
      <w:r w:rsidRPr="00687FC1">
        <w:rPr>
          <w:rFonts w:hint="cs"/>
          <w:rtl/>
        </w:rPr>
        <w:t>7</w:t>
      </w:r>
      <w:r w:rsidRPr="00687FC1">
        <w:rPr>
          <w:rtl/>
        </w:rPr>
        <w:t>) عامًا</w:t>
      </w:r>
      <w:r w:rsidRPr="00687FC1">
        <w:rPr>
          <w:rFonts w:hint="cs"/>
          <w:rtl/>
        </w:rPr>
        <w:t>، و</w:t>
      </w:r>
      <w:r w:rsidRPr="00687FC1">
        <w:rPr>
          <w:rtl/>
        </w:rPr>
        <w:t>(50) طالبًا وطالبة عاديين من العمر والجنس نفسه في المدارس العادية في محافظة الجبيل.</w:t>
      </w:r>
    </w:p>
    <w:p w:rsidR="008A6341" w:rsidRPr="00687FC1" w:rsidRDefault="008A6341" w:rsidP="00E31C57">
      <w:pPr>
        <w:pStyle w:val="Heading2"/>
        <w:rPr>
          <w:rtl/>
        </w:rPr>
      </w:pPr>
      <w:r w:rsidRPr="00687FC1">
        <w:rPr>
          <w:rtl/>
        </w:rPr>
        <w:t>أدوات ال</w:t>
      </w:r>
      <w:r w:rsidR="00E31C57">
        <w:rPr>
          <w:rFonts w:hint="cs"/>
          <w:rtl/>
        </w:rPr>
        <w:t>ـــــ</w:t>
      </w:r>
      <w:r w:rsidRPr="00687FC1">
        <w:rPr>
          <w:rtl/>
        </w:rPr>
        <w:t>دراس</w:t>
      </w:r>
      <w:r w:rsidR="00FA5573">
        <w:rPr>
          <w:rFonts w:hint="cs"/>
          <w:rtl/>
        </w:rPr>
        <w:t>ــــــ</w:t>
      </w:r>
      <w:r w:rsidRPr="00687FC1">
        <w:rPr>
          <w:rtl/>
        </w:rPr>
        <w:t>ة:</w:t>
      </w:r>
    </w:p>
    <w:p w:rsidR="008A6341" w:rsidRPr="00687FC1" w:rsidRDefault="008D5C33" w:rsidP="008D5C33">
      <w:pPr>
        <w:pStyle w:val="Heading3"/>
        <w:ind w:left="720" w:hanging="720"/>
      </w:pPr>
      <w:r>
        <w:rPr>
          <w:rFonts w:hint="cs"/>
          <w:rtl/>
        </w:rPr>
        <w:t xml:space="preserve">1- </w:t>
      </w:r>
      <w:r w:rsidR="008A6341" w:rsidRPr="00687FC1">
        <w:rPr>
          <w:rtl/>
        </w:rPr>
        <w:t xml:space="preserve">مقياس </w:t>
      </w:r>
      <w:proofErr w:type="spellStart"/>
      <w:r w:rsidR="008A6341" w:rsidRPr="00687FC1">
        <w:rPr>
          <w:rtl/>
        </w:rPr>
        <w:t>كونرز</w:t>
      </w:r>
      <w:proofErr w:type="spellEnd"/>
      <w:r w:rsidR="008A6341" w:rsidRPr="00687FC1">
        <w:rPr>
          <w:rtl/>
        </w:rPr>
        <w:t xml:space="preserve"> لتقديرات المعلمين لقصور الانتباه والنشاط الزائد. وقد </w:t>
      </w:r>
      <w:r w:rsidR="008A6341" w:rsidRPr="00687FC1">
        <w:rPr>
          <w:rFonts w:hint="cs"/>
          <w:rtl/>
        </w:rPr>
        <w:t>تُرجِم</w:t>
      </w:r>
      <w:r w:rsidR="008A6341" w:rsidRPr="00687FC1">
        <w:rPr>
          <w:rtl/>
        </w:rPr>
        <w:t xml:space="preserve"> إلى البيئة العربية في (</w:t>
      </w:r>
      <w:proofErr w:type="spellStart"/>
      <w:r w:rsidR="008A6341" w:rsidRPr="00687FC1">
        <w:rPr>
          <w:rtl/>
        </w:rPr>
        <w:t>الربابعة</w:t>
      </w:r>
      <w:proofErr w:type="spellEnd"/>
      <w:r w:rsidR="008A6341" w:rsidRPr="00687FC1">
        <w:rPr>
          <w:rtl/>
        </w:rPr>
        <w:t>، 201</w:t>
      </w:r>
      <w:r w:rsidR="008A6341" w:rsidRPr="00687FC1">
        <w:rPr>
          <w:rFonts w:hint="cs"/>
          <w:rtl/>
        </w:rPr>
        <w:t>5</w:t>
      </w:r>
      <w:r w:rsidR="008A6341" w:rsidRPr="00687FC1">
        <w:rPr>
          <w:rtl/>
        </w:rPr>
        <w:t>)</w:t>
      </w:r>
    </w:p>
    <w:p w:rsidR="008A6341" w:rsidRPr="00687FC1" w:rsidRDefault="008A6341" w:rsidP="006B6DD0">
      <w:pPr>
        <w:ind w:firstLine="720"/>
        <w:jc w:val="lowKashida"/>
        <w:rPr>
          <w:rtl/>
        </w:rPr>
      </w:pPr>
      <w:r w:rsidRPr="00687FC1">
        <w:rPr>
          <w:rtl/>
        </w:rPr>
        <w:t xml:space="preserve">وهو مقياس من مقاييس التقدير العالمية، ومن أكثر المقاييس شمولية في تشخيص اضطراب قصور الانتباه والنشاط الزائد؛ والتي طوّرها </w:t>
      </w:r>
      <w:proofErr w:type="spellStart"/>
      <w:r w:rsidRPr="00687FC1">
        <w:rPr>
          <w:rtl/>
        </w:rPr>
        <w:t>كونر</w:t>
      </w:r>
      <w:proofErr w:type="spellEnd"/>
      <w:r w:rsidRPr="00687FC1">
        <w:rPr>
          <w:rtl/>
        </w:rPr>
        <w:t xml:space="preserve"> </w:t>
      </w:r>
      <w:r w:rsidRPr="00687FC1">
        <w:t>(Conner)</w:t>
      </w:r>
      <w:r w:rsidRPr="00687FC1">
        <w:rPr>
          <w:rtl/>
        </w:rPr>
        <w:t xml:space="preserve"> في صورته الأولية عام 1973م، ثم ظهر المقياس بصورته المعدلة في الأعوام 1989، 1997، ويهدف المقياس إلى تشخيص الأطفال الذين يعانون من اضطراب قصور الانتباه والنشاط الزائد، ويصلح المقياس </w:t>
      </w:r>
      <w:r w:rsidRPr="00687FC1">
        <w:rPr>
          <w:rtl/>
        </w:rPr>
        <w:lastRenderedPageBreak/>
        <w:t>للأطفال الذين تتراوح أعمارهم بين (3-17) سنة، ويتضمن (59) فقرة موزعة على (13) بعدًا، ويحتوي المقياس على (4) استجابات تحت سلم من (4) تقديرات تبدأ من (0-3)، وهي:</w:t>
      </w:r>
    </w:p>
    <w:p w:rsidR="008A6341" w:rsidRPr="00687FC1" w:rsidRDefault="008A6341" w:rsidP="006B6DD0">
      <w:pPr>
        <w:ind w:firstLine="720"/>
        <w:jc w:val="lowKashida"/>
        <w:rPr>
          <w:rtl/>
        </w:rPr>
      </w:pPr>
      <w:proofErr w:type="gramStart"/>
      <w:r w:rsidRPr="00687FC1">
        <w:rPr>
          <w:rtl/>
        </w:rPr>
        <w:t>لا</w:t>
      </w:r>
      <w:proofErr w:type="gramEnd"/>
      <w:r w:rsidRPr="00687FC1">
        <w:rPr>
          <w:rtl/>
        </w:rPr>
        <w:t xml:space="preserve"> تحدث المشكلة أبدًا (0) المشكلة تحدث أحيانًا (1)، المشكلة تحدث غالبًا(2)، المشكلة تحدث دائمًا (3) </w:t>
      </w:r>
    </w:p>
    <w:p w:rsidR="008D5C33" w:rsidRDefault="008A6341" w:rsidP="008D5C33">
      <w:pPr>
        <w:pStyle w:val="Heading4"/>
        <w:rPr>
          <w:rtl/>
        </w:rPr>
      </w:pPr>
      <w:r w:rsidRPr="00687FC1">
        <w:rPr>
          <w:rtl/>
        </w:rPr>
        <w:t>ص</w:t>
      </w:r>
      <w:r w:rsidR="008D5C33">
        <w:rPr>
          <w:rFonts w:hint="cs"/>
          <w:rtl/>
        </w:rPr>
        <w:t>ـــ</w:t>
      </w:r>
      <w:r w:rsidRPr="00687FC1">
        <w:rPr>
          <w:rtl/>
        </w:rPr>
        <w:t>دق المقي</w:t>
      </w:r>
      <w:r w:rsidR="008D5C33">
        <w:rPr>
          <w:rFonts w:hint="cs"/>
          <w:rtl/>
        </w:rPr>
        <w:t>ــــ</w:t>
      </w:r>
      <w:r w:rsidRPr="00687FC1">
        <w:rPr>
          <w:rtl/>
        </w:rPr>
        <w:t>اس:</w:t>
      </w:r>
    </w:p>
    <w:p w:rsidR="008A6341" w:rsidRPr="00687FC1" w:rsidRDefault="008A6341" w:rsidP="006B6DD0">
      <w:pPr>
        <w:ind w:firstLine="720"/>
        <w:jc w:val="lowKashida"/>
        <w:rPr>
          <w:b/>
          <w:bCs/>
          <w:rtl/>
        </w:rPr>
      </w:pPr>
      <w:r w:rsidRPr="00687FC1">
        <w:rPr>
          <w:rtl/>
        </w:rPr>
        <w:t>عُرِضت فقرات المقياس وأبعاده بصورته الأصلية على المختصين في مجال التربية للتحقق من ملاءمة فقرات المقياس للبيئة السعودية.</w:t>
      </w:r>
    </w:p>
    <w:p w:rsidR="008A6341" w:rsidRPr="00687FC1" w:rsidRDefault="008A6341" w:rsidP="008D5C33">
      <w:pPr>
        <w:pStyle w:val="Heading4"/>
        <w:rPr>
          <w:rtl/>
        </w:rPr>
      </w:pPr>
      <w:proofErr w:type="gramStart"/>
      <w:r w:rsidRPr="00687FC1">
        <w:rPr>
          <w:rtl/>
        </w:rPr>
        <w:t>ثب</w:t>
      </w:r>
      <w:r w:rsidR="008D5C33">
        <w:rPr>
          <w:rFonts w:hint="cs"/>
          <w:rtl/>
        </w:rPr>
        <w:t>ــــ</w:t>
      </w:r>
      <w:r w:rsidRPr="00687FC1">
        <w:rPr>
          <w:rtl/>
        </w:rPr>
        <w:t>ات</w:t>
      </w:r>
      <w:proofErr w:type="gramEnd"/>
      <w:r w:rsidRPr="00687FC1">
        <w:rPr>
          <w:rtl/>
        </w:rPr>
        <w:t xml:space="preserve"> المقي</w:t>
      </w:r>
      <w:r w:rsidR="008D5C33">
        <w:rPr>
          <w:rFonts w:hint="cs"/>
          <w:rtl/>
        </w:rPr>
        <w:t>ــــ</w:t>
      </w:r>
      <w:r w:rsidRPr="00687FC1">
        <w:rPr>
          <w:rtl/>
        </w:rPr>
        <w:t>اس:</w:t>
      </w:r>
    </w:p>
    <w:p w:rsidR="008A6341" w:rsidRPr="00687FC1" w:rsidRDefault="008A6341" w:rsidP="006B6DD0">
      <w:pPr>
        <w:ind w:firstLine="720"/>
        <w:jc w:val="lowKashida"/>
        <w:rPr>
          <w:rtl/>
          <w:lang w:bidi="ar-AE"/>
        </w:rPr>
      </w:pPr>
      <w:proofErr w:type="gramStart"/>
      <w:r w:rsidRPr="00687FC1">
        <w:rPr>
          <w:rtl/>
        </w:rPr>
        <w:t>تم</w:t>
      </w:r>
      <w:proofErr w:type="gramEnd"/>
      <w:r w:rsidRPr="00687FC1">
        <w:rPr>
          <w:rtl/>
        </w:rPr>
        <w:t xml:space="preserve"> التأكد من ثبات المقياس بتطبيقه على عينة تكونت من (20) طالبة من طالبات المدارس العادية بفاصل زمني (21) يومًا بين التطبيقين لمعرفة الثبات، وهي: طريقة الاختبار وإعادته (</w:t>
      </w:r>
      <w:r w:rsidRPr="00687FC1">
        <w:t>Test-Retest</w:t>
      </w:r>
      <w:r w:rsidRPr="00687FC1">
        <w:rPr>
          <w:rtl/>
          <w:lang w:bidi="ar-AE"/>
        </w:rPr>
        <w:t>)</w:t>
      </w:r>
    </w:p>
    <w:p w:rsidR="008A6341" w:rsidRPr="00687FC1" w:rsidRDefault="008A6341" w:rsidP="008D5C33">
      <w:pPr>
        <w:pStyle w:val="Heading5"/>
        <w:rPr>
          <w:rtl/>
        </w:rPr>
      </w:pPr>
      <w:r w:rsidRPr="00687FC1">
        <w:rPr>
          <w:rtl/>
        </w:rPr>
        <w:t>الثبات من خلال إعادة التطبيق:</w:t>
      </w:r>
    </w:p>
    <w:p w:rsidR="008A6341" w:rsidRPr="004F1383" w:rsidRDefault="008A6341" w:rsidP="006B6DD0">
      <w:pPr>
        <w:ind w:firstLine="720"/>
        <w:jc w:val="lowKashida"/>
        <w:rPr>
          <w:spacing w:val="-8"/>
          <w:rtl/>
        </w:rPr>
      </w:pPr>
      <w:r w:rsidRPr="004F1383">
        <w:rPr>
          <w:spacing w:val="-8"/>
          <w:rtl/>
        </w:rPr>
        <w:t xml:space="preserve">للتحقق من الثبات للأداة حُسِبت معامل ارتباط بيرسون </w:t>
      </w:r>
      <w:r w:rsidRPr="004F1383">
        <w:rPr>
          <w:spacing w:val="-8"/>
        </w:rPr>
        <w:t>(Pearson's Correlation Coefficient)</w:t>
      </w:r>
      <w:r w:rsidRPr="004F1383">
        <w:rPr>
          <w:spacing w:val="-8"/>
          <w:rtl/>
        </w:rPr>
        <w:t xml:space="preserve"> بين درجة ارتباط كل عبارة من عبارات المقياس على المقياس بدرجتها بعد إعادة التطبيق.</w:t>
      </w:r>
    </w:p>
    <w:p w:rsidR="008A6341" w:rsidRPr="006B6DD0" w:rsidRDefault="008A6341" w:rsidP="006B6DD0">
      <w:pPr>
        <w:spacing w:line="276" w:lineRule="auto"/>
        <w:jc w:val="center"/>
        <w:rPr>
          <w:rFonts w:ascii="Arial Black" w:hAnsi="Arial Black" w:cs="SKR HEAD1"/>
          <w:sz w:val="24"/>
          <w:rtl/>
        </w:rPr>
      </w:pPr>
      <w:r w:rsidRPr="006B6DD0">
        <w:rPr>
          <w:rFonts w:ascii="Arial Black" w:hAnsi="Arial Black" w:cs="SKR HEAD1"/>
          <w:sz w:val="24"/>
          <w:rtl/>
        </w:rPr>
        <w:t>جدول رقم (2)</w:t>
      </w:r>
      <w:r w:rsidR="006B6DD0">
        <w:rPr>
          <w:rFonts w:ascii="Arial Black" w:hAnsi="Arial Black" w:cs="SKR HEAD1" w:hint="cs"/>
          <w:sz w:val="24"/>
          <w:rtl/>
        </w:rPr>
        <w:t xml:space="preserve"> </w:t>
      </w:r>
      <w:r w:rsidRPr="006B6DD0">
        <w:rPr>
          <w:rFonts w:ascii="Arial Black" w:hAnsi="Arial Black" w:cs="SKR HEAD1"/>
          <w:sz w:val="24"/>
          <w:rtl/>
        </w:rPr>
        <w:t xml:space="preserve">معاملات ارتباط بيرسون بين درجة كل بعد من الأبعاد بدرجته بعد إعادة التطبيق. </w:t>
      </w:r>
    </w:p>
    <w:tbl>
      <w:tblPr>
        <w:bidiVisual/>
        <w:tblW w:w="4728" w:type="pct"/>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1E0" w:firstRow="1" w:lastRow="1" w:firstColumn="1" w:lastColumn="1" w:noHBand="0" w:noVBand="0"/>
      </w:tblPr>
      <w:tblGrid>
        <w:gridCol w:w="6462"/>
        <w:gridCol w:w="1785"/>
      </w:tblGrid>
      <w:tr w:rsidR="00687FC1" w:rsidRPr="006B6DD0" w:rsidTr="006B6DD0">
        <w:trPr>
          <w:trHeight w:val="20"/>
          <w:tblHeader/>
          <w:jc w:val="center"/>
        </w:trPr>
        <w:tc>
          <w:tcPr>
            <w:tcW w:w="3918" w:type="pct"/>
            <w:tcBorders>
              <w:top w:val="single" w:sz="24" w:space="0" w:color="auto"/>
              <w:bottom w:val="single" w:sz="18" w:space="0" w:color="auto"/>
            </w:tcBorders>
            <w:shd w:val="clear" w:color="auto" w:fill="auto"/>
            <w:vAlign w:val="center"/>
          </w:tcPr>
          <w:p w:rsidR="008A6341" w:rsidRPr="006B6DD0" w:rsidRDefault="008A6341" w:rsidP="006B6DD0">
            <w:pPr>
              <w:spacing w:line="168" w:lineRule="auto"/>
              <w:jc w:val="center"/>
              <w:rPr>
                <w:rFonts w:ascii="Arial Black" w:hAnsi="Arial Black" w:cs="SKR HEAD1"/>
                <w:sz w:val="24"/>
                <w:rtl/>
              </w:rPr>
            </w:pPr>
            <w:r w:rsidRPr="006B6DD0">
              <w:rPr>
                <w:rFonts w:ascii="Arial Black" w:hAnsi="Arial Black" w:cs="SKR HEAD1"/>
                <w:sz w:val="24"/>
                <w:rtl/>
              </w:rPr>
              <w:t>أبع</w:t>
            </w:r>
            <w:r w:rsidR="00FB1B32">
              <w:rPr>
                <w:rFonts w:ascii="Arial Black" w:hAnsi="Arial Black" w:cs="SKR HEAD1" w:hint="cs"/>
                <w:sz w:val="24"/>
                <w:rtl/>
              </w:rPr>
              <w:t>ـــــــــ</w:t>
            </w:r>
            <w:r w:rsidRPr="006B6DD0">
              <w:rPr>
                <w:rFonts w:ascii="Arial Black" w:hAnsi="Arial Black" w:cs="SKR HEAD1"/>
                <w:sz w:val="24"/>
                <w:rtl/>
              </w:rPr>
              <w:t>اد المقي</w:t>
            </w:r>
            <w:r w:rsidR="00FB1B32">
              <w:rPr>
                <w:rFonts w:ascii="Arial Black" w:hAnsi="Arial Black" w:cs="SKR HEAD1" w:hint="cs"/>
                <w:sz w:val="24"/>
                <w:rtl/>
              </w:rPr>
              <w:t>ـــــــــ</w:t>
            </w:r>
            <w:r w:rsidRPr="006B6DD0">
              <w:rPr>
                <w:rFonts w:ascii="Arial Black" w:hAnsi="Arial Black" w:cs="SKR HEAD1"/>
                <w:sz w:val="24"/>
                <w:rtl/>
              </w:rPr>
              <w:t>اس</w:t>
            </w:r>
          </w:p>
        </w:tc>
        <w:tc>
          <w:tcPr>
            <w:tcW w:w="1082" w:type="pct"/>
            <w:tcBorders>
              <w:top w:val="single" w:sz="24" w:space="0" w:color="auto"/>
              <w:bottom w:val="single" w:sz="18" w:space="0" w:color="auto"/>
            </w:tcBorders>
            <w:shd w:val="clear" w:color="auto" w:fill="auto"/>
            <w:vAlign w:val="center"/>
          </w:tcPr>
          <w:p w:rsidR="008A6341" w:rsidRPr="006B6DD0" w:rsidRDefault="008A6341" w:rsidP="006B6DD0">
            <w:pPr>
              <w:spacing w:line="168" w:lineRule="auto"/>
              <w:jc w:val="center"/>
              <w:rPr>
                <w:rFonts w:ascii="Arial Black" w:hAnsi="Arial Black" w:cs="SKR HEAD1"/>
                <w:sz w:val="24"/>
              </w:rPr>
            </w:pPr>
            <w:r w:rsidRPr="006B6DD0">
              <w:rPr>
                <w:rFonts w:ascii="Arial Black" w:hAnsi="Arial Black" w:cs="SKR HEAD1"/>
                <w:sz w:val="24"/>
                <w:rtl/>
              </w:rPr>
              <w:t>معامل الارتباط بين التطبيقين</w:t>
            </w:r>
          </w:p>
        </w:tc>
      </w:tr>
      <w:tr w:rsidR="00687FC1" w:rsidRPr="006B6DD0" w:rsidTr="006B6DD0">
        <w:trPr>
          <w:trHeight w:val="20"/>
          <w:jc w:val="center"/>
        </w:trPr>
        <w:tc>
          <w:tcPr>
            <w:tcW w:w="3918" w:type="pct"/>
            <w:tcBorders>
              <w:top w:val="single" w:sz="18" w:space="0" w:color="auto"/>
            </w:tcBorders>
            <w:shd w:val="clear" w:color="auto" w:fill="auto"/>
          </w:tcPr>
          <w:p w:rsidR="008A6341" w:rsidRPr="006B6DD0" w:rsidRDefault="008A6341" w:rsidP="006B6DD0">
            <w:pPr>
              <w:spacing w:line="168" w:lineRule="auto"/>
              <w:jc w:val="lowKashida"/>
              <w:rPr>
                <w:sz w:val="22"/>
                <w:szCs w:val="26"/>
                <w:rtl/>
              </w:rPr>
            </w:pPr>
            <w:proofErr w:type="gramStart"/>
            <w:r w:rsidRPr="006B6DD0">
              <w:rPr>
                <w:sz w:val="22"/>
                <w:szCs w:val="26"/>
                <w:rtl/>
              </w:rPr>
              <w:t>البُعد</w:t>
            </w:r>
            <w:proofErr w:type="gramEnd"/>
            <w:r w:rsidRPr="006B6DD0">
              <w:rPr>
                <w:sz w:val="22"/>
                <w:szCs w:val="26"/>
                <w:rtl/>
              </w:rPr>
              <w:t xml:space="preserve"> الأول: المعارضة.</w:t>
            </w:r>
          </w:p>
        </w:tc>
        <w:tc>
          <w:tcPr>
            <w:tcW w:w="1082" w:type="pct"/>
            <w:tcBorders>
              <w:top w:val="single" w:sz="18" w:space="0" w:color="auto"/>
            </w:tcBorders>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0.895**</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proofErr w:type="gramStart"/>
            <w:r w:rsidRPr="006B6DD0">
              <w:rPr>
                <w:sz w:val="22"/>
                <w:szCs w:val="26"/>
                <w:rtl/>
              </w:rPr>
              <w:t>البُعد</w:t>
            </w:r>
            <w:proofErr w:type="gramEnd"/>
            <w:r w:rsidRPr="006B6DD0">
              <w:rPr>
                <w:sz w:val="22"/>
                <w:szCs w:val="26"/>
                <w:rtl/>
              </w:rPr>
              <w:t xml:space="preserve"> الثاني: المشكلات المعرفية وقصور الانتباه.</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0.923**</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proofErr w:type="gramStart"/>
            <w:r w:rsidRPr="006B6DD0">
              <w:rPr>
                <w:sz w:val="22"/>
                <w:szCs w:val="26"/>
                <w:rtl/>
              </w:rPr>
              <w:t>البُعد</w:t>
            </w:r>
            <w:proofErr w:type="gramEnd"/>
            <w:r w:rsidRPr="006B6DD0">
              <w:rPr>
                <w:sz w:val="22"/>
                <w:szCs w:val="26"/>
                <w:rtl/>
              </w:rPr>
              <w:t xml:space="preserve"> الثالث: النشاط الزائد. </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0.865**</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r w:rsidRPr="006B6DD0">
              <w:rPr>
                <w:sz w:val="22"/>
                <w:szCs w:val="26"/>
                <w:rtl/>
              </w:rPr>
              <w:t xml:space="preserve">البُعد الرابع: القلق </w:t>
            </w:r>
            <w:proofErr w:type="gramStart"/>
            <w:r w:rsidRPr="006B6DD0">
              <w:rPr>
                <w:sz w:val="22"/>
                <w:szCs w:val="26"/>
                <w:rtl/>
              </w:rPr>
              <w:t>والخجل</w:t>
            </w:r>
            <w:proofErr w:type="gramEnd"/>
            <w:r w:rsidRPr="006B6DD0">
              <w:rPr>
                <w:sz w:val="22"/>
                <w:szCs w:val="26"/>
                <w:rtl/>
              </w:rPr>
              <w:t>.</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0.857**</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proofErr w:type="gramStart"/>
            <w:r w:rsidRPr="006B6DD0">
              <w:rPr>
                <w:sz w:val="22"/>
                <w:szCs w:val="26"/>
                <w:rtl/>
              </w:rPr>
              <w:t>البُعد</w:t>
            </w:r>
            <w:proofErr w:type="gramEnd"/>
            <w:r w:rsidRPr="006B6DD0">
              <w:rPr>
                <w:sz w:val="22"/>
                <w:szCs w:val="26"/>
                <w:rtl/>
              </w:rPr>
              <w:t xml:space="preserve"> الخامس: السعي نحو الكمال.</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0.825**</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proofErr w:type="gramStart"/>
            <w:r w:rsidRPr="006B6DD0">
              <w:rPr>
                <w:sz w:val="22"/>
                <w:szCs w:val="26"/>
                <w:rtl/>
              </w:rPr>
              <w:t>البُعد</w:t>
            </w:r>
            <w:proofErr w:type="gramEnd"/>
            <w:r w:rsidRPr="006B6DD0">
              <w:rPr>
                <w:sz w:val="22"/>
                <w:szCs w:val="26"/>
                <w:rtl/>
              </w:rPr>
              <w:t xml:space="preserve"> السادس: المشكلات الاجتماعية.</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0.911**</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r w:rsidRPr="006B6DD0">
              <w:rPr>
                <w:sz w:val="22"/>
                <w:szCs w:val="26"/>
                <w:rtl/>
              </w:rPr>
              <w:t xml:space="preserve">البُعد السابع: مؤشر </w:t>
            </w:r>
            <w:proofErr w:type="spellStart"/>
            <w:r w:rsidRPr="006B6DD0">
              <w:rPr>
                <w:sz w:val="22"/>
                <w:szCs w:val="26"/>
                <w:rtl/>
              </w:rPr>
              <w:t>كونرز</w:t>
            </w:r>
            <w:proofErr w:type="spellEnd"/>
            <w:r w:rsidRPr="006B6DD0">
              <w:rPr>
                <w:sz w:val="22"/>
                <w:szCs w:val="26"/>
                <w:rtl/>
              </w:rPr>
              <w:t xml:space="preserve"> لاضطراب قصور الانتباه والنشاط الزائد.</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0.864**</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r w:rsidRPr="006B6DD0">
              <w:rPr>
                <w:sz w:val="22"/>
                <w:szCs w:val="26"/>
                <w:rtl/>
              </w:rPr>
              <w:t xml:space="preserve">البُعد الثامن: مؤشر </w:t>
            </w:r>
            <w:proofErr w:type="spellStart"/>
            <w:r w:rsidRPr="006B6DD0">
              <w:rPr>
                <w:sz w:val="22"/>
                <w:szCs w:val="26"/>
                <w:rtl/>
              </w:rPr>
              <w:t>كورنز</w:t>
            </w:r>
            <w:proofErr w:type="spellEnd"/>
            <w:r w:rsidRPr="006B6DD0">
              <w:rPr>
                <w:sz w:val="22"/>
                <w:szCs w:val="26"/>
                <w:rtl/>
              </w:rPr>
              <w:t xml:space="preserve"> لبعد الاندفاعية وعدم الاستقرار.</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0.876**</w:t>
            </w:r>
          </w:p>
        </w:tc>
      </w:tr>
      <w:tr w:rsidR="00687FC1" w:rsidRPr="006B6DD0" w:rsidTr="006B6DD0">
        <w:trPr>
          <w:trHeight w:val="20"/>
          <w:jc w:val="center"/>
        </w:trPr>
        <w:tc>
          <w:tcPr>
            <w:tcW w:w="3918" w:type="pct"/>
            <w:shd w:val="clear" w:color="auto" w:fill="auto"/>
            <w:vAlign w:val="center"/>
          </w:tcPr>
          <w:p w:rsidR="008A6341" w:rsidRPr="006B6DD0" w:rsidRDefault="008A6341" w:rsidP="006B6DD0">
            <w:pPr>
              <w:spacing w:line="168" w:lineRule="auto"/>
              <w:jc w:val="lowKashida"/>
              <w:rPr>
                <w:sz w:val="22"/>
                <w:szCs w:val="26"/>
                <w:rtl/>
              </w:rPr>
            </w:pPr>
            <w:r w:rsidRPr="006B6DD0">
              <w:rPr>
                <w:sz w:val="22"/>
                <w:szCs w:val="26"/>
                <w:rtl/>
              </w:rPr>
              <w:t xml:space="preserve">البُعد التاسع: مؤشر </w:t>
            </w:r>
            <w:proofErr w:type="spellStart"/>
            <w:r w:rsidRPr="006B6DD0">
              <w:rPr>
                <w:sz w:val="22"/>
                <w:szCs w:val="26"/>
                <w:rtl/>
              </w:rPr>
              <w:t>كونرز</w:t>
            </w:r>
            <w:proofErr w:type="spellEnd"/>
            <w:r w:rsidRPr="006B6DD0">
              <w:rPr>
                <w:sz w:val="22"/>
                <w:szCs w:val="26"/>
                <w:rtl/>
              </w:rPr>
              <w:t xml:space="preserve"> للبعد الانفعالي.</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0.932**</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r w:rsidRPr="006B6DD0">
              <w:rPr>
                <w:sz w:val="22"/>
                <w:szCs w:val="26"/>
                <w:rtl/>
              </w:rPr>
              <w:t>البُعد العاشر: معايير الدليل التشخيصي والإحصائي للأمراض والاضطرابات النفسية والعقلية (</w:t>
            </w:r>
            <w:r w:rsidRPr="006B6DD0">
              <w:rPr>
                <w:sz w:val="22"/>
                <w:szCs w:val="26"/>
              </w:rPr>
              <w:t>DSM-IV</w:t>
            </w:r>
            <w:r w:rsidRPr="006B6DD0">
              <w:rPr>
                <w:sz w:val="22"/>
                <w:szCs w:val="26"/>
                <w:rtl/>
              </w:rPr>
              <w:t>) لنمط قصور الانتباه.</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0.855**</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r w:rsidRPr="006B6DD0">
              <w:rPr>
                <w:sz w:val="22"/>
                <w:szCs w:val="26"/>
                <w:rtl/>
              </w:rPr>
              <w:t>البُعد الحادي عشر: معايير الدليل التشخيصي والإحصائي للأمراض والاضطرابات النفسية والعقلية (</w:t>
            </w:r>
            <w:r w:rsidRPr="006B6DD0">
              <w:rPr>
                <w:sz w:val="22"/>
                <w:szCs w:val="26"/>
              </w:rPr>
              <w:t>DSM-IV</w:t>
            </w:r>
            <w:r w:rsidRPr="006B6DD0">
              <w:rPr>
                <w:sz w:val="22"/>
                <w:szCs w:val="26"/>
                <w:rtl/>
              </w:rPr>
              <w:t>) لنمط النشاط الزائد-والاندفاعية.</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0.867**</w:t>
            </w:r>
          </w:p>
        </w:tc>
      </w:tr>
      <w:tr w:rsidR="00687FC1" w:rsidRPr="006B6DD0" w:rsidTr="006B6DD0">
        <w:trPr>
          <w:trHeight w:val="20"/>
          <w:jc w:val="center"/>
        </w:trPr>
        <w:tc>
          <w:tcPr>
            <w:tcW w:w="3918" w:type="pct"/>
            <w:shd w:val="clear" w:color="auto" w:fill="auto"/>
          </w:tcPr>
          <w:p w:rsidR="008A6341" w:rsidRPr="006B6DD0" w:rsidRDefault="008A6341" w:rsidP="006B6DD0">
            <w:pPr>
              <w:spacing w:line="168" w:lineRule="auto"/>
              <w:jc w:val="lowKashida"/>
              <w:rPr>
                <w:sz w:val="22"/>
                <w:szCs w:val="26"/>
                <w:rtl/>
              </w:rPr>
            </w:pPr>
            <w:proofErr w:type="spellStart"/>
            <w:r w:rsidRPr="006B6DD0">
              <w:rPr>
                <w:sz w:val="22"/>
                <w:szCs w:val="26"/>
                <w:rtl/>
              </w:rPr>
              <w:t>الأرتباط</w:t>
            </w:r>
            <w:proofErr w:type="spellEnd"/>
            <w:r w:rsidRPr="006B6DD0">
              <w:rPr>
                <w:sz w:val="22"/>
                <w:szCs w:val="26"/>
                <w:rtl/>
              </w:rPr>
              <w:t xml:space="preserve"> بين التطبيقين بصورة عامة لجميع الأبعاد.</w:t>
            </w:r>
          </w:p>
        </w:tc>
        <w:tc>
          <w:tcPr>
            <w:tcW w:w="1082" w:type="pct"/>
            <w:shd w:val="clear" w:color="auto" w:fill="auto"/>
            <w:vAlign w:val="center"/>
          </w:tcPr>
          <w:p w:rsidR="008A6341" w:rsidRPr="006B6DD0" w:rsidRDefault="008A6341" w:rsidP="006B6DD0">
            <w:pPr>
              <w:spacing w:line="168" w:lineRule="auto"/>
              <w:jc w:val="center"/>
              <w:rPr>
                <w:sz w:val="22"/>
                <w:szCs w:val="26"/>
                <w:rtl/>
              </w:rPr>
            </w:pPr>
            <w:r w:rsidRPr="006B6DD0">
              <w:rPr>
                <w:sz w:val="22"/>
                <w:szCs w:val="26"/>
                <w:rtl/>
              </w:rPr>
              <w:t>0.868**</w:t>
            </w:r>
          </w:p>
        </w:tc>
      </w:tr>
    </w:tbl>
    <w:p w:rsidR="008A6341" w:rsidRPr="00687FC1" w:rsidRDefault="008A6341" w:rsidP="008A6341">
      <w:pPr>
        <w:spacing w:before="240" w:line="276" w:lineRule="auto"/>
        <w:jc w:val="lowKashida"/>
        <w:rPr>
          <w:bCs/>
          <w:rtl/>
        </w:rPr>
      </w:pPr>
      <w:r w:rsidRPr="00687FC1">
        <w:rPr>
          <w:rtl/>
        </w:rPr>
        <w:lastRenderedPageBreak/>
        <w:t xml:space="preserve">يتضح من جدول رقم (2) أن قيم معامل ارتباط كل بعد من الأبعاد بدرجة تطبيقه البعدي موجبة، ودالة إحصائيًا عند مستوى الدلالة (0.01) </w:t>
      </w:r>
      <w:r w:rsidRPr="00687FC1">
        <w:rPr>
          <w:rFonts w:hint="cs"/>
          <w:rtl/>
        </w:rPr>
        <w:t>فأقل؛</w:t>
      </w:r>
      <w:r w:rsidRPr="00687FC1">
        <w:rPr>
          <w:rtl/>
        </w:rPr>
        <w:t xml:space="preserve"> مما يشير إلى ثبات الأداة </w:t>
      </w:r>
      <w:proofErr w:type="gramStart"/>
      <w:r w:rsidRPr="00687FC1">
        <w:rPr>
          <w:rtl/>
        </w:rPr>
        <w:t>وأبعادها</w:t>
      </w:r>
      <w:proofErr w:type="gramEnd"/>
      <w:r w:rsidRPr="00687FC1">
        <w:rPr>
          <w:bCs/>
          <w:rtl/>
        </w:rPr>
        <w:t>.</w:t>
      </w:r>
    </w:p>
    <w:p w:rsidR="008A6341" w:rsidRPr="00687FC1" w:rsidRDefault="008A6341" w:rsidP="00A55A6D">
      <w:pPr>
        <w:pStyle w:val="Heading1"/>
        <w:rPr>
          <w:rtl/>
        </w:rPr>
      </w:pPr>
      <w:r w:rsidRPr="00687FC1">
        <w:rPr>
          <w:rtl/>
        </w:rPr>
        <w:t>إج</w:t>
      </w:r>
      <w:r w:rsidR="00896629">
        <w:rPr>
          <w:rFonts w:hint="cs"/>
          <w:rtl/>
        </w:rPr>
        <w:t>ـــ</w:t>
      </w:r>
      <w:r w:rsidRPr="00687FC1">
        <w:rPr>
          <w:rtl/>
        </w:rPr>
        <w:t>راءات تطبي</w:t>
      </w:r>
      <w:r w:rsidR="00896629">
        <w:rPr>
          <w:rFonts w:hint="cs"/>
          <w:rtl/>
        </w:rPr>
        <w:t>ـــ</w:t>
      </w:r>
      <w:r w:rsidRPr="00687FC1">
        <w:rPr>
          <w:rtl/>
        </w:rPr>
        <w:t>ق ال</w:t>
      </w:r>
      <w:r w:rsidR="00896629">
        <w:rPr>
          <w:rFonts w:hint="cs"/>
          <w:rtl/>
        </w:rPr>
        <w:t>ـــ</w:t>
      </w:r>
      <w:r w:rsidRPr="00687FC1">
        <w:rPr>
          <w:rtl/>
        </w:rPr>
        <w:t>دراس</w:t>
      </w:r>
      <w:r w:rsidR="00896629">
        <w:rPr>
          <w:rFonts w:hint="cs"/>
          <w:rtl/>
        </w:rPr>
        <w:t>ـــ</w:t>
      </w:r>
      <w:r w:rsidRPr="00687FC1">
        <w:rPr>
          <w:rtl/>
        </w:rPr>
        <w:t>ة:</w:t>
      </w:r>
    </w:p>
    <w:p w:rsidR="008A6341" w:rsidRPr="00687FC1" w:rsidRDefault="008A6341" w:rsidP="00A55A6D">
      <w:pPr>
        <w:pStyle w:val="ListParagraph"/>
        <w:numPr>
          <w:ilvl w:val="0"/>
          <w:numId w:val="38"/>
        </w:numPr>
        <w:spacing w:line="276" w:lineRule="auto"/>
        <w:jc w:val="lowKashida"/>
      </w:pPr>
      <w:proofErr w:type="gramStart"/>
      <w:r w:rsidRPr="00687FC1">
        <w:rPr>
          <w:rFonts w:hint="cs"/>
          <w:rtl/>
        </w:rPr>
        <w:t>حُكم</w:t>
      </w:r>
      <w:proofErr w:type="gramEnd"/>
      <w:r w:rsidRPr="00687FC1">
        <w:rPr>
          <w:rtl/>
        </w:rPr>
        <w:t xml:space="preserve"> المقياس من قبل مجموعة </w:t>
      </w:r>
      <w:r w:rsidRPr="00687FC1">
        <w:rPr>
          <w:rFonts w:hint="cs"/>
          <w:rtl/>
        </w:rPr>
        <w:t>المختصين في مجال التربية.</w:t>
      </w:r>
    </w:p>
    <w:p w:rsidR="008A6341" w:rsidRPr="00A55A6D" w:rsidRDefault="008A6341" w:rsidP="00A55A6D">
      <w:pPr>
        <w:pStyle w:val="ListParagraph"/>
        <w:numPr>
          <w:ilvl w:val="0"/>
          <w:numId w:val="38"/>
        </w:numPr>
        <w:spacing w:line="276" w:lineRule="auto"/>
        <w:jc w:val="lowKashida"/>
      </w:pPr>
      <w:r w:rsidRPr="00A55A6D">
        <w:rPr>
          <w:rFonts w:hint="cs"/>
          <w:rtl/>
        </w:rPr>
        <w:t>تم اعداد</w:t>
      </w:r>
      <w:r w:rsidRPr="00A55A6D">
        <w:rPr>
          <w:rtl/>
        </w:rPr>
        <w:t xml:space="preserve"> فريق</w:t>
      </w:r>
      <w:r w:rsidRPr="00A55A6D">
        <w:rPr>
          <w:rFonts w:hint="cs"/>
          <w:rtl/>
        </w:rPr>
        <w:t>ًا</w:t>
      </w:r>
      <w:r w:rsidRPr="00A55A6D">
        <w:rPr>
          <w:rtl/>
        </w:rPr>
        <w:t xml:space="preserve"> من معلمات الصفوف العادية</w:t>
      </w:r>
      <w:r w:rsidR="00852947" w:rsidRPr="00A55A6D">
        <w:rPr>
          <w:rtl/>
        </w:rPr>
        <w:t xml:space="preserve">، </w:t>
      </w:r>
      <w:r w:rsidRPr="00A55A6D">
        <w:rPr>
          <w:rtl/>
        </w:rPr>
        <w:t>والعمل على تطبيق المقياس للت</w:t>
      </w:r>
      <w:r w:rsidRPr="00A55A6D">
        <w:rPr>
          <w:rFonts w:hint="cs"/>
          <w:rtl/>
        </w:rPr>
        <w:t>أ</w:t>
      </w:r>
      <w:r w:rsidRPr="00A55A6D">
        <w:rPr>
          <w:rtl/>
        </w:rPr>
        <w:t>كد من ثبات الإعادة.</w:t>
      </w:r>
    </w:p>
    <w:p w:rsidR="008A6341" w:rsidRPr="00687FC1" w:rsidRDefault="008A6341" w:rsidP="00A55A6D">
      <w:pPr>
        <w:pStyle w:val="ListParagraph"/>
        <w:numPr>
          <w:ilvl w:val="0"/>
          <w:numId w:val="38"/>
        </w:numPr>
        <w:spacing w:line="276" w:lineRule="auto"/>
        <w:jc w:val="lowKashida"/>
      </w:pPr>
      <w:r w:rsidRPr="00687FC1">
        <w:rPr>
          <w:rFonts w:hint="cs"/>
          <w:rtl/>
        </w:rPr>
        <w:t>تم عمل</w:t>
      </w:r>
      <w:r w:rsidRPr="00687FC1">
        <w:rPr>
          <w:rtl/>
        </w:rPr>
        <w:t xml:space="preserve"> </w:t>
      </w:r>
      <w:r w:rsidRPr="00687FC1">
        <w:rPr>
          <w:rFonts w:hint="cs"/>
          <w:rtl/>
        </w:rPr>
        <w:t xml:space="preserve">دراسة </w:t>
      </w:r>
      <w:r w:rsidRPr="00687FC1">
        <w:rPr>
          <w:rtl/>
        </w:rPr>
        <w:t xml:space="preserve">مسحية لدور </w:t>
      </w:r>
      <w:r w:rsidRPr="00687FC1">
        <w:rPr>
          <w:rFonts w:hint="cs"/>
          <w:rtl/>
        </w:rPr>
        <w:t>الملاحظة ؛</w:t>
      </w:r>
      <w:r w:rsidRPr="00687FC1">
        <w:rPr>
          <w:rtl/>
        </w:rPr>
        <w:t xml:space="preserve"> حيث </w:t>
      </w:r>
      <w:r w:rsidRPr="00687FC1">
        <w:rPr>
          <w:rFonts w:hint="cs"/>
          <w:rtl/>
        </w:rPr>
        <w:t>حُدّدت</w:t>
      </w:r>
      <w:r w:rsidRPr="00687FC1">
        <w:rPr>
          <w:rtl/>
        </w:rPr>
        <w:t xml:space="preserve"> ثلاث دور لملاحظة ال</w:t>
      </w:r>
      <w:r w:rsidRPr="00687FC1">
        <w:rPr>
          <w:rFonts w:hint="cs"/>
          <w:rtl/>
        </w:rPr>
        <w:t>أ</w:t>
      </w:r>
      <w:r w:rsidRPr="00687FC1">
        <w:rPr>
          <w:rtl/>
        </w:rPr>
        <w:t xml:space="preserve">حداث </w:t>
      </w:r>
      <w:r w:rsidRPr="00687FC1">
        <w:rPr>
          <w:rFonts w:hint="cs"/>
          <w:rtl/>
        </w:rPr>
        <w:t>في المنطقة الشرقية</w:t>
      </w:r>
      <w:r w:rsidRPr="00687FC1">
        <w:rPr>
          <w:rtl/>
        </w:rPr>
        <w:t>، وهي</w:t>
      </w:r>
      <w:r w:rsidRPr="00687FC1">
        <w:rPr>
          <w:rFonts w:hint="cs"/>
          <w:rtl/>
        </w:rPr>
        <w:t>:</w:t>
      </w:r>
      <w:r w:rsidRPr="00687FC1">
        <w:rPr>
          <w:rtl/>
        </w:rPr>
        <w:t xml:space="preserve"> </w:t>
      </w:r>
      <w:r w:rsidRPr="00687FC1">
        <w:rPr>
          <w:rFonts w:hint="cs"/>
          <w:rtl/>
        </w:rPr>
        <w:t>الدمام -حفر الباطن -الاحساء ودور من المنطقة الشمالية :تبوك</w:t>
      </w:r>
      <w:r w:rsidR="00852947" w:rsidRPr="00687FC1">
        <w:rPr>
          <w:rFonts w:hint="cs"/>
          <w:rtl/>
        </w:rPr>
        <w:t xml:space="preserve">، </w:t>
      </w:r>
      <w:r w:rsidR="008129B6">
        <w:rPr>
          <w:rFonts w:hint="cs"/>
          <w:rtl/>
        </w:rPr>
        <w:t>ومن المنطقة الجنوبية</w:t>
      </w:r>
      <w:r w:rsidRPr="00687FC1">
        <w:rPr>
          <w:rFonts w:hint="cs"/>
          <w:rtl/>
        </w:rPr>
        <w:t>:</w:t>
      </w:r>
      <w:r w:rsidR="008129B6">
        <w:rPr>
          <w:rFonts w:hint="cs"/>
          <w:rtl/>
        </w:rPr>
        <w:t xml:space="preserve"> </w:t>
      </w:r>
      <w:r w:rsidRPr="00687FC1">
        <w:rPr>
          <w:rFonts w:hint="cs"/>
          <w:rtl/>
        </w:rPr>
        <w:t>جازان.</w:t>
      </w:r>
    </w:p>
    <w:p w:rsidR="008A6341" w:rsidRPr="00687FC1" w:rsidRDefault="008A6341" w:rsidP="00A55A6D">
      <w:pPr>
        <w:pStyle w:val="ListParagraph"/>
        <w:numPr>
          <w:ilvl w:val="0"/>
          <w:numId w:val="38"/>
        </w:numPr>
        <w:spacing w:line="276" w:lineRule="auto"/>
        <w:jc w:val="lowKashida"/>
      </w:pPr>
      <w:r w:rsidRPr="00687FC1">
        <w:rPr>
          <w:rFonts w:hint="cs"/>
          <w:rtl/>
        </w:rPr>
        <w:t>تم العمل على اعداد</w:t>
      </w:r>
      <w:r w:rsidRPr="00687FC1">
        <w:rPr>
          <w:rtl/>
        </w:rPr>
        <w:t xml:space="preserve"> فريق</w:t>
      </w:r>
      <w:r w:rsidRPr="00687FC1">
        <w:rPr>
          <w:rFonts w:hint="cs"/>
          <w:rtl/>
        </w:rPr>
        <w:t>ًا</w:t>
      </w:r>
      <w:r w:rsidRPr="00687FC1">
        <w:rPr>
          <w:rtl/>
        </w:rPr>
        <w:t xml:space="preserve"> لتسهيل مهمة دخول الدور</w:t>
      </w:r>
      <w:r w:rsidRPr="00687FC1">
        <w:rPr>
          <w:rFonts w:hint="cs"/>
          <w:rtl/>
        </w:rPr>
        <w:t xml:space="preserve"> لتطبيق المقياس على الأحداث</w:t>
      </w:r>
      <w:r w:rsidR="00852947" w:rsidRPr="00687FC1">
        <w:rPr>
          <w:rFonts w:hint="cs"/>
          <w:rtl/>
        </w:rPr>
        <w:t xml:space="preserve">، </w:t>
      </w:r>
      <w:r w:rsidRPr="00687FC1">
        <w:rPr>
          <w:rtl/>
        </w:rPr>
        <w:t>و</w:t>
      </w:r>
      <w:r w:rsidRPr="00687FC1">
        <w:rPr>
          <w:rFonts w:hint="cs"/>
          <w:rtl/>
        </w:rPr>
        <w:t>إ</w:t>
      </w:r>
      <w:r w:rsidRPr="00687FC1">
        <w:rPr>
          <w:rtl/>
        </w:rPr>
        <w:t>عطاء</w:t>
      </w:r>
      <w:r w:rsidRPr="00687FC1">
        <w:rPr>
          <w:rFonts w:hint="cs"/>
          <w:rtl/>
        </w:rPr>
        <w:t xml:space="preserve"> المقياس ل</w:t>
      </w:r>
      <w:r w:rsidRPr="00687FC1">
        <w:rPr>
          <w:rtl/>
        </w:rPr>
        <w:t xml:space="preserve">لمعلمين </w:t>
      </w:r>
      <w:r w:rsidRPr="00687FC1">
        <w:rPr>
          <w:rFonts w:hint="cs"/>
          <w:rtl/>
        </w:rPr>
        <w:t xml:space="preserve">العاملين بالمدارس التابعة لرعاية </w:t>
      </w:r>
      <w:r w:rsidRPr="00687FC1">
        <w:rPr>
          <w:rtl/>
        </w:rPr>
        <w:t>ال</w:t>
      </w:r>
      <w:r w:rsidRPr="00687FC1">
        <w:rPr>
          <w:rFonts w:hint="cs"/>
          <w:rtl/>
        </w:rPr>
        <w:t>أ</w:t>
      </w:r>
      <w:r w:rsidRPr="00687FC1">
        <w:rPr>
          <w:rtl/>
        </w:rPr>
        <w:t xml:space="preserve">حداث. </w:t>
      </w:r>
    </w:p>
    <w:p w:rsidR="008A6341" w:rsidRPr="00687FC1" w:rsidRDefault="008A6341" w:rsidP="00A55A6D">
      <w:pPr>
        <w:pStyle w:val="ListParagraph"/>
        <w:numPr>
          <w:ilvl w:val="0"/>
          <w:numId w:val="38"/>
        </w:numPr>
        <w:spacing w:line="276" w:lineRule="auto"/>
        <w:jc w:val="lowKashida"/>
      </w:pPr>
      <w:proofErr w:type="gramStart"/>
      <w:r w:rsidRPr="00687FC1">
        <w:rPr>
          <w:rFonts w:hint="cs"/>
          <w:rtl/>
        </w:rPr>
        <w:t>اتُّفِق</w:t>
      </w:r>
      <w:proofErr w:type="gramEnd"/>
      <w:r w:rsidRPr="00687FC1">
        <w:rPr>
          <w:rtl/>
        </w:rPr>
        <w:t xml:space="preserve"> مع</w:t>
      </w:r>
      <w:r w:rsidRPr="00687FC1">
        <w:rPr>
          <w:rFonts w:hint="cs"/>
          <w:rtl/>
        </w:rPr>
        <w:t xml:space="preserve"> معلم التربية الخاصة</w:t>
      </w:r>
      <w:r w:rsidR="00852947" w:rsidRPr="00687FC1">
        <w:rPr>
          <w:rFonts w:hint="cs"/>
          <w:rtl/>
        </w:rPr>
        <w:t xml:space="preserve"> </w:t>
      </w:r>
      <w:r w:rsidRPr="00687FC1">
        <w:rPr>
          <w:rtl/>
        </w:rPr>
        <w:t xml:space="preserve">لتطبيق المقياس </w:t>
      </w:r>
      <w:r w:rsidRPr="00687FC1">
        <w:rPr>
          <w:rFonts w:hint="cs"/>
          <w:rtl/>
        </w:rPr>
        <w:t xml:space="preserve">بالتعاون مع </w:t>
      </w:r>
      <w:r w:rsidRPr="00687FC1">
        <w:rPr>
          <w:rtl/>
        </w:rPr>
        <w:t>معلمي الصفوف العادية في المرحلة المتوسطة/</w:t>
      </w:r>
      <w:r w:rsidR="008129B6">
        <w:rPr>
          <w:rFonts w:hint="cs"/>
          <w:rtl/>
        </w:rPr>
        <w:t xml:space="preserve"> </w:t>
      </w:r>
      <w:r w:rsidRPr="00687FC1">
        <w:rPr>
          <w:rtl/>
        </w:rPr>
        <w:t>الثانوية</w:t>
      </w:r>
      <w:r w:rsidRPr="00687FC1">
        <w:rPr>
          <w:rFonts w:hint="cs"/>
          <w:rtl/>
        </w:rPr>
        <w:t xml:space="preserve">، </w:t>
      </w:r>
      <w:r w:rsidRPr="00687FC1">
        <w:rPr>
          <w:rtl/>
        </w:rPr>
        <w:t xml:space="preserve">وذلك </w:t>
      </w:r>
      <w:r w:rsidRPr="00687FC1">
        <w:rPr>
          <w:rFonts w:hint="cs"/>
          <w:rtl/>
        </w:rPr>
        <w:t>ل</w:t>
      </w:r>
      <w:r w:rsidRPr="00687FC1">
        <w:rPr>
          <w:rtl/>
        </w:rPr>
        <w:t>جمع بيانات العينة من العاديين</w:t>
      </w:r>
      <w:r w:rsidRPr="00687FC1">
        <w:rPr>
          <w:rFonts w:hint="cs"/>
          <w:rtl/>
        </w:rPr>
        <w:t xml:space="preserve"> الذكور.</w:t>
      </w:r>
      <w:r w:rsidRPr="00687FC1">
        <w:rPr>
          <w:rtl/>
        </w:rPr>
        <w:t xml:space="preserve"> </w:t>
      </w:r>
    </w:p>
    <w:p w:rsidR="008A6341" w:rsidRPr="00687FC1" w:rsidRDefault="008A6341" w:rsidP="00A55A6D">
      <w:pPr>
        <w:pStyle w:val="ListParagraph"/>
        <w:numPr>
          <w:ilvl w:val="0"/>
          <w:numId w:val="38"/>
        </w:numPr>
        <w:spacing w:line="276" w:lineRule="auto"/>
        <w:jc w:val="lowKashida"/>
      </w:pPr>
      <w:proofErr w:type="gramStart"/>
      <w:r w:rsidRPr="00687FC1">
        <w:rPr>
          <w:rFonts w:hint="cs"/>
          <w:rtl/>
        </w:rPr>
        <w:t>طبّق</w:t>
      </w:r>
      <w:proofErr w:type="gramEnd"/>
      <w:r w:rsidRPr="00687FC1">
        <w:rPr>
          <w:rFonts w:hint="cs"/>
          <w:rtl/>
        </w:rPr>
        <w:t xml:space="preserve"> </w:t>
      </w:r>
      <w:r w:rsidRPr="00687FC1">
        <w:rPr>
          <w:rtl/>
        </w:rPr>
        <w:t>المقياس على طالبات المرحلة المتوسطة/</w:t>
      </w:r>
      <w:r w:rsidR="008129B6">
        <w:rPr>
          <w:rFonts w:hint="cs"/>
          <w:rtl/>
        </w:rPr>
        <w:t xml:space="preserve"> </w:t>
      </w:r>
      <w:r w:rsidRPr="00687FC1">
        <w:rPr>
          <w:rtl/>
        </w:rPr>
        <w:t>الثانوية من قبل معلمات الصفوف العادية</w:t>
      </w:r>
      <w:r w:rsidRPr="00687FC1">
        <w:rPr>
          <w:rFonts w:hint="cs"/>
          <w:rtl/>
        </w:rPr>
        <w:t>؛</w:t>
      </w:r>
      <w:r w:rsidRPr="00687FC1">
        <w:rPr>
          <w:rtl/>
        </w:rPr>
        <w:t xml:space="preserve"> وذلك </w:t>
      </w:r>
      <w:r w:rsidRPr="00687FC1">
        <w:rPr>
          <w:rFonts w:hint="cs"/>
          <w:rtl/>
        </w:rPr>
        <w:t>ل</w:t>
      </w:r>
      <w:r w:rsidRPr="00687FC1">
        <w:rPr>
          <w:rtl/>
        </w:rPr>
        <w:t>جمع بيانات العينة من العاديين ال</w:t>
      </w:r>
      <w:r w:rsidRPr="00687FC1">
        <w:rPr>
          <w:rFonts w:hint="cs"/>
          <w:rtl/>
        </w:rPr>
        <w:t>إ</w:t>
      </w:r>
      <w:r w:rsidRPr="00687FC1">
        <w:rPr>
          <w:rtl/>
        </w:rPr>
        <w:t>ناث.</w:t>
      </w:r>
    </w:p>
    <w:p w:rsidR="008A6341" w:rsidRPr="00687FC1" w:rsidRDefault="008A6341" w:rsidP="008129B6">
      <w:pPr>
        <w:pStyle w:val="ListParagraph"/>
        <w:numPr>
          <w:ilvl w:val="0"/>
          <w:numId w:val="38"/>
        </w:numPr>
        <w:jc w:val="lowKashida"/>
        <w:rPr>
          <w:rtl/>
        </w:rPr>
      </w:pPr>
      <w:r w:rsidRPr="00687FC1">
        <w:rPr>
          <w:rFonts w:hint="cs"/>
          <w:rtl/>
        </w:rPr>
        <w:t>سُهّلت</w:t>
      </w:r>
      <w:r w:rsidRPr="00687FC1">
        <w:rPr>
          <w:rtl/>
        </w:rPr>
        <w:t xml:space="preserve"> مهمة </w:t>
      </w:r>
      <w:r w:rsidRPr="00687FC1">
        <w:rPr>
          <w:rFonts w:hint="cs"/>
          <w:rtl/>
        </w:rPr>
        <w:t>الباحثين</w:t>
      </w:r>
      <w:r w:rsidRPr="00687FC1">
        <w:rPr>
          <w:rtl/>
        </w:rPr>
        <w:t xml:space="preserve"> من خلال مخاطبة</w:t>
      </w:r>
      <w:r w:rsidRPr="00687FC1">
        <w:rPr>
          <w:rFonts w:hint="cs"/>
          <w:rtl/>
        </w:rPr>
        <w:t xml:space="preserve"> وكيل جامعة الامام عبدالرحمن بن فيصل ل</w:t>
      </w:r>
      <w:r w:rsidRPr="00687FC1">
        <w:rPr>
          <w:rtl/>
        </w:rPr>
        <w:t>وزارة العمل والتنمية الاجتماعية</w:t>
      </w:r>
      <w:r w:rsidRPr="00687FC1">
        <w:rPr>
          <w:rFonts w:hint="cs"/>
          <w:rtl/>
        </w:rPr>
        <w:t>.</w:t>
      </w:r>
    </w:p>
    <w:p w:rsidR="008A6341" w:rsidRPr="00687FC1" w:rsidRDefault="008A6341" w:rsidP="008129B6">
      <w:pPr>
        <w:pStyle w:val="Heading2"/>
        <w:rPr>
          <w:rtl/>
        </w:rPr>
      </w:pPr>
      <w:proofErr w:type="gramStart"/>
      <w:r w:rsidRPr="00687FC1">
        <w:rPr>
          <w:rFonts w:hint="cs"/>
          <w:rtl/>
        </w:rPr>
        <w:t>أس</w:t>
      </w:r>
      <w:r w:rsidR="00E6259C">
        <w:rPr>
          <w:rFonts w:hint="cs"/>
          <w:rtl/>
        </w:rPr>
        <w:t>ــــ</w:t>
      </w:r>
      <w:r w:rsidRPr="00687FC1">
        <w:rPr>
          <w:rFonts w:hint="cs"/>
          <w:rtl/>
        </w:rPr>
        <w:t>ال</w:t>
      </w:r>
      <w:r w:rsidR="00E6259C">
        <w:rPr>
          <w:rFonts w:hint="cs"/>
          <w:rtl/>
        </w:rPr>
        <w:t>ــــ</w:t>
      </w:r>
      <w:r w:rsidRPr="00687FC1">
        <w:rPr>
          <w:rFonts w:hint="cs"/>
          <w:rtl/>
        </w:rPr>
        <w:t>يب</w:t>
      </w:r>
      <w:proofErr w:type="gramEnd"/>
      <w:r w:rsidRPr="00687FC1">
        <w:rPr>
          <w:rFonts w:hint="cs"/>
          <w:rtl/>
        </w:rPr>
        <w:t xml:space="preserve"> المع</w:t>
      </w:r>
      <w:r w:rsidR="00E6259C">
        <w:rPr>
          <w:rFonts w:hint="cs"/>
          <w:rtl/>
        </w:rPr>
        <w:t>ــــ</w:t>
      </w:r>
      <w:r w:rsidRPr="00687FC1">
        <w:rPr>
          <w:rFonts w:hint="cs"/>
          <w:rtl/>
        </w:rPr>
        <w:t>الج</w:t>
      </w:r>
      <w:r w:rsidR="00E6259C">
        <w:rPr>
          <w:rFonts w:hint="cs"/>
          <w:rtl/>
        </w:rPr>
        <w:t>ــــ</w:t>
      </w:r>
      <w:r w:rsidRPr="00687FC1">
        <w:rPr>
          <w:rFonts w:hint="cs"/>
          <w:rtl/>
        </w:rPr>
        <w:t>ة</w:t>
      </w:r>
      <w:r w:rsidRPr="00687FC1">
        <w:rPr>
          <w:rtl/>
        </w:rPr>
        <w:t xml:space="preserve"> </w:t>
      </w:r>
      <w:r w:rsidRPr="00687FC1">
        <w:rPr>
          <w:rFonts w:hint="cs"/>
          <w:rtl/>
        </w:rPr>
        <w:t>الإحص</w:t>
      </w:r>
      <w:r w:rsidR="00E6259C">
        <w:rPr>
          <w:rFonts w:hint="cs"/>
          <w:rtl/>
        </w:rPr>
        <w:t>ــــ</w:t>
      </w:r>
      <w:r w:rsidRPr="00687FC1">
        <w:rPr>
          <w:rFonts w:hint="cs"/>
          <w:rtl/>
        </w:rPr>
        <w:t>ائي</w:t>
      </w:r>
      <w:r w:rsidR="00E6259C">
        <w:rPr>
          <w:rFonts w:hint="cs"/>
          <w:rtl/>
        </w:rPr>
        <w:t>ــــــــ</w:t>
      </w:r>
      <w:r w:rsidRPr="00687FC1">
        <w:rPr>
          <w:rFonts w:hint="cs"/>
          <w:rtl/>
        </w:rPr>
        <w:t>ة:</w:t>
      </w:r>
    </w:p>
    <w:p w:rsidR="008A6341" w:rsidRPr="00687FC1" w:rsidRDefault="008A6341" w:rsidP="008129B6">
      <w:pPr>
        <w:ind w:firstLine="565"/>
        <w:jc w:val="lowKashida"/>
        <w:rPr>
          <w:rtl/>
        </w:rPr>
      </w:pPr>
      <w:r w:rsidRPr="00687FC1">
        <w:rPr>
          <w:rtl/>
        </w:rPr>
        <w:t xml:space="preserve">لتحقيق أهداف الدراسة وتحليل البيانات التي جُمِعت </w:t>
      </w:r>
      <w:proofErr w:type="gramStart"/>
      <w:r w:rsidRPr="00687FC1">
        <w:rPr>
          <w:rtl/>
        </w:rPr>
        <w:t>استُخدِمت</w:t>
      </w:r>
      <w:proofErr w:type="gramEnd"/>
      <w:r w:rsidRPr="00687FC1">
        <w:rPr>
          <w:rtl/>
        </w:rPr>
        <w:t xml:space="preserve"> العديد من الأساليب الإحصائية المناسبة باستخدام الحزم الإحصائية للعلوم الاجتماعية وهي:</w:t>
      </w:r>
    </w:p>
    <w:p w:rsidR="008A6341" w:rsidRPr="00687FC1" w:rsidRDefault="008A6341" w:rsidP="008129B6">
      <w:pPr>
        <w:pStyle w:val="ListParagraph"/>
        <w:numPr>
          <w:ilvl w:val="0"/>
          <w:numId w:val="30"/>
        </w:numPr>
        <w:ind w:left="848"/>
        <w:contextualSpacing w:val="0"/>
        <w:jc w:val="lowKashida"/>
        <w:rPr>
          <w:rtl/>
        </w:rPr>
      </w:pPr>
      <w:proofErr w:type="gramStart"/>
      <w:r w:rsidRPr="00687FC1">
        <w:rPr>
          <w:rtl/>
        </w:rPr>
        <w:t>الأوساط</w:t>
      </w:r>
      <w:proofErr w:type="gramEnd"/>
      <w:r w:rsidRPr="00687FC1">
        <w:rPr>
          <w:rtl/>
        </w:rPr>
        <w:t xml:space="preserve"> الحسابية والانحرافات المعيارية.</w:t>
      </w:r>
    </w:p>
    <w:p w:rsidR="008A6341" w:rsidRPr="00687FC1" w:rsidRDefault="008A6341" w:rsidP="008129B6">
      <w:pPr>
        <w:pStyle w:val="ListParagraph"/>
        <w:numPr>
          <w:ilvl w:val="0"/>
          <w:numId w:val="30"/>
        </w:numPr>
        <w:ind w:left="848"/>
        <w:contextualSpacing w:val="0"/>
        <w:jc w:val="lowKashida"/>
        <w:rPr>
          <w:rtl/>
        </w:rPr>
      </w:pPr>
      <w:proofErr w:type="gramStart"/>
      <w:r w:rsidRPr="00687FC1">
        <w:rPr>
          <w:rtl/>
        </w:rPr>
        <w:t>اختبار</w:t>
      </w:r>
      <w:proofErr w:type="gramEnd"/>
      <w:r w:rsidRPr="00687FC1">
        <w:rPr>
          <w:rtl/>
        </w:rPr>
        <w:t xml:space="preserve"> (ت) للعينات المستقلة </w:t>
      </w:r>
      <w:r w:rsidRPr="00687FC1">
        <w:t>T-Test For Independent Samples</w:t>
      </w:r>
      <w:r w:rsidRPr="00687FC1">
        <w:rPr>
          <w:rtl/>
        </w:rPr>
        <w:t>.</w:t>
      </w:r>
    </w:p>
    <w:p w:rsidR="008A6341" w:rsidRPr="00687FC1" w:rsidRDefault="008A6341" w:rsidP="008129B6">
      <w:pPr>
        <w:pStyle w:val="ListParagraph"/>
        <w:numPr>
          <w:ilvl w:val="0"/>
          <w:numId w:val="30"/>
        </w:numPr>
        <w:ind w:left="848"/>
        <w:contextualSpacing w:val="0"/>
        <w:jc w:val="lowKashida"/>
      </w:pPr>
      <w:proofErr w:type="gramStart"/>
      <w:r w:rsidRPr="00687FC1">
        <w:rPr>
          <w:rtl/>
        </w:rPr>
        <w:t>تحليل</w:t>
      </w:r>
      <w:proofErr w:type="gramEnd"/>
      <w:r w:rsidRPr="00687FC1">
        <w:rPr>
          <w:rtl/>
        </w:rPr>
        <w:t xml:space="preserve"> التباين </w:t>
      </w:r>
      <w:r w:rsidRPr="00687FC1">
        <w:rPr>
          <w:rFonts w:eastAsia="Microsoft Sans Serif"/>
          <w:rtl/>
        </w:rPr>
        <w:t>الأحادي</w:t>
      </w:r>
      <w:r w:rsidRPr="00687FC1">
        <w:rPr>
          <w:rtl/>
        </w:rPr>
        <w:t xml:space="preserve"> </w:t>
      </w:r>
      <w:r w:rsidRPr="00687FC1">
        <w:t xml:space="preserve">One Way </w:t>
      </w:r>
      <w:proofErr w:type="spellStart"/>
      <w:r w:rsidRPr="00687FC1">
        <w:t>Anova</w:t>
      </w:r>
      <w:proofErr w:type="spellEnd"/>
      <w:r w:rsidRPr="00687FC1">
        <w:rPr>
          <w:rtl/>
        </w:rPr>
        <w:t>.</w:t>
      </w:r>
    </w:p>
    <w:p w:rsidR="008A6341" w:rsidRPr="00687FC1" w:rsidRDefault="008A6341" w:rsidP="008129B6">
      <w:pPr>
        <w:pStyle w:val="ListParagraph"/>
        <w:numPr>
          <w:ilvl w:val="0"/>
          <w:numId w:val="30"/>
        </w:numPr>
        <w:ind w:left="848"/>
        <w:contextualSpacing w:val="0"/>
        <w:jc w:val="lowKashida"/>
      </w:pPr>
      <w:r w:rsidRPr="00687FC1">
        <w:rPr>
          <w:rtl/>
        </w:rPr>
        <w:t>اختبار توكي للمقارنات البعدية.</w:t>
      </w:r>
    </w:p>
    <w:p w:rsidR="008A6341" w:rsidRPr="00687FC1" w:rsidRDefault="008A6341" w:rsidP="008129B6">
      <w:pPr>
        <w:pStyle w:val="Heading1"/>
        <w:rPr>
          <w:rtl/>
        </w:rPr>
      </w:pPr>
      <w:r w:rsidRPr="00687FC1">
        <w:rPr>
          <w:rtl/>
        </w:rPr>
        <w:lastRenderedPageBreak/>
        <w:t>نت</w:t>
      </w:r>
      <w:r w:rsidR="008129B6">
        <w:rPr>
          <w:rFonts w:hint="cs"/>
          <w:rtl/>
        </w:rPr>
        <w:t>ـــــ</w:t>
      </w:r>
      <w:r w:rsidRPr="00687FC1">
        <w:rPr>
          <w:rtl/>
        </w:rPr>
        <w:t>ائ</w:t>
      </w:r>
      <w:r w:rsidR="008129B6">
        <w:rPr>
          <w:rFonts w:hint="cs"/>
          <w:rtl/>
        </w:rPr>
        <w:t>ـــــ</w:t>
      </w:r>
      <w:r w:rsidRPr="00687FC1">
        <w:rPr>
          <w:rtl/>
        </w:rPr>
        <w:t>ج ال</w:t>
      </w:r>
      <w:r w:rsidR="008129B6">
        <w:rPr>
          <w:rFonts w:hint="cs"/>
          <w:rtl/>
        </w:rPr>
        <w:t>ـــــ</w:t>
      </w:r>
      <w:r w:rsidRPr="00687FC1">
        <w:rPr>
          <w:rtl/>
        </w:rPr>
        <w:t>دراس</w:t>
      </w:r>
      <w:r w:rsidR="008129B6">
        <w:rPr>
          <w:rFonts w:hint="cs"/>
          <w:rtl/>
        </w:rPr>
        <w:t>ـــــ</w:t>
      </w:r>
      <w:r w:rsidRPr="00687FC1">
        <w:rPr>
          <w:rtl/>
        </w:rPr>
        <w:t>ة:</w:t>
      </w:r>
    </w:p>
    <w:p w:rsidR="008A6341" w:rsidRPr="00687FC1" w:rsidRDefault="008A6341" w:rsidP="008129B6">
      <w:pPr>
        <w:pStyle w:val="Heading2"/>
        <w:rPr>
          <w:rtl/>
        </w:rPr>
      </w:pPr>
      <w:proofErr w:type="gramStart"/>
      <w:r w:rsidRPr="00687FC1">
        <w:rPr>
          <w:rtl/>
        </w:rPr>
        <w:t>السؤال</w:t>
      </w:r>
      <w:proofErr w:type="gramEnd"/>
      <w:r w:rsidRPr="00687FC1">
        <w:rPr>
          <w:rtl/>
        </w:rPr>
        <w:t xml:space="preserve"> الأول: </w:t>
      </w:r>
      <w:bookmarkStart w:id="11" w:name="_Hlk5888404"/>
      <w:r w:rsidRPr="00687FC1">
        <w:rPr>
          <w:rtl/>
        </w:rPr>
        <w:t>ما مستوى اضطراب قصور الانتباه والنشاط الزائد لدى الأحداث الجانحين؟</w:t>
      </w:r>
      <w:bookmarkEnd w:id="11"/>
    </w:p>
    <w:p w:rsidR="008A6341" w:rsidRPr="00C822FF" w:rsidRDefault="008A6341" w:rsidP="008129B6">
      <w:pPr>
        <w:spacing w:line="276" w:lineRule="auto"/>
        <w:ind w:firstLine="720"/>
        <w:jc w:val="lowKashida"/>
        <w:rPr>
          <w:spacing w:val="-4"/>
          <w:rtl/>
        </w:rPr>
      </w:pPr>
      <w:proofErr w:type="gramStart"/>
      <w:r w:rsidRPr="00C822FF">
        <w:rPr>
          <w:spacing w:val="-4"/>
          <w:rtl/>
        </w:rPr>
        <w:t>للإجابة</w:t>
      </w:r>
      <w:proofErr w:type="gramEnd"/>
      <w:r w:rsidRPr="00C822FF">
        <w:rPr>
          <w:spacing w:val="-4"/>
          <w:rtl/>
        </w:rPr>
        <w:t xml:space="preserve"> عن السؤال الأول والمتعلق بمستوى اضطراب قصور الانتباه والنشاط الزائد لدى الأحداث الجانحين جرى إيجاد </w:t>
      </w:r>
      <w:bookmarkStart w:id="12" w:name="_Hlk5885628"/>
      <w:r w:rsidRPr="00C822FF">
        <w:rPr>
          <w:spacing w:val="-4"/>
          <w:rtl/>
        </w:rPr>
        <w:t xml:space="preserve">الأوساط الحسابية والانحرافات المعيارية. </w:t>
      </w:r>
      <w:bookmarkEnd w:id="12"/>
      <w:r w:rsidRPr="00C822FF">
        <w:rPr>
          <w:spacing w:val="-4"/>
          <w:rtl/>
        </w:rPr>
        <w:t xml:space="preserve">والجدول رقم (3) يوضح </w:t>
      </w:r>
      <w:proofErr w:type="gramStart"/>
      <w:r w:rsidRPr="00C822FF">
        <w:rPr>
          <w:spacing w:val="-4"/>
          <w:rtl/>
        </w:rPr>
        <w:t>ذلك</w:t>
      </w:r>
      <w:proofErr w:type="gramEnd"/>
      <w:r w:rsidRPr="00C822FF">
        <w:rPr>
          <w:spacing w:val="-4"/>
          <w:rtl/>
        </w:rPr>
        <w:t>.</w:t>
      </w:r>
    </w:p>
    <w:p w:rsidR="008A6341" w:rsidRPr="00162CCD" w:rsidRDefault="008A6341" w:rsidP="00162CCD">
      <w:pPr>
        <w:jc w:val="center"/>
        <w:rPr>
          <w:rFonts w:ascii="Arial Black" w:hAnsi="Arial Black" w:cs="SKR HEAD1"/>
          <w:sz w:val="24"/>
          <w:rtl/>
        </w:rPr>
      </w:pPr>
      <w:r w:rsidRPr="00162CCD">
        <w:rPr>
          <w:rFonts w:ascii="Arial Black" w:hAnsi="Arial Black" w:cs="SKR HEAD1"/>
          <w:sz w:val="24"/>
          <w:rtl/>
        </w:rPr>
        <w:t xml:space="preserve">جدول </w:t>
      </w:r>
      <w:proofErr w:type="gramStart"/>
      <w:r w:rsidRPr="00162CCD">
        <w:rPr>
          <w:rFonts w:ascii="Arial Black" w:hAnsi="Arial Black" w:cs="SKR HEAD1"/>
          <w:sz w:val="24"/>
          <w:rtl/>
        </w:rPr>
        <w:t>رقم</w:t>
      </w:r>
      <w:proofErr w:type="gramEnd"/>
      <w:r w:rsidRPr="00162CCD">
        <w:rPr>
          <w:rFonts w:ascii="Arial Black" w:hAnsi="Arial Black" w:cs="SKR HEAD1"/>
          <w:sz w:val="24"/>
          <w:rtl/>
        </w:rPr>
        <w:t xml:space="preserve"> (</w:t>
      </w:r>
      <w:r w:rsidRPr="00162CCD">
        <w:rPr>
          <w:rFonts w:ascii="Arial Black" w:hAnsi="Arial Black" w:cs="SKR HEAD1" w:hint="cs"/>
          <w:sz w:val="24"/>
          <w:rtl/>
        </w:rPr>
        <w:t>3</w:t>
      </w:r>
      <w:r w:rsidRPr="00162CCD">
        <w:rPr>
          <w:rFonts w:ascii="Arial Black" w:hAnsi="Arial Black" w:cs="SKR HEAD1"/>
          <w:sz w:val="24"/>
          <w:rtl/>
        </w:rPr>
        <w:t>)</w:t>
      </w:r>
      <w:r w:rsidR="008129B6" w:rsidRPr="00162CCD">
        <w:rPr>
          <w:rFonts w:ascii="Arial Black" w:hAnsi="Arial Black" w:cs="SKR HEAD1" w:hint="cs"/>
          <w:sz w:val="24"/>
          <w:rtl/>
        </w:rPr>
        <w:t xml:space="preserve"> </w:t>
      </w:r>
      <w:r w:rsidRPr="00162CCD">
        <w:rPr>
          <w:rFonts w:ascii="Arial Black" w:hAnsi="Arial Black" w:cs="SKR HEAD1"/>
          <w:sz w:val="24"/>
          <w:rtl/>
        </w:rPr>
        <w:t>الأوساط الحسابية والانحرافات المعيارية لمستوى اضطراب قصور الانتباه</w:t>
      </w:r>
      <w:r w:rsidR="00162CCD">
        <w:rPr>
          <w:rFonts w:ascii="Arial Black" w:hAnsi="Arial Black" w:cs="SKR HEAD1" w:hint="cs"/>
          <w:sz w:val="24"/>
          <w:rtl/>
        </w:rPr>
        <w:br/>
      </w:r>
      <w:r w:rsidRPr="00162CCD">
        <w:rPr>
          <w:rFonts w:ascii="Arial Black" w:hAnsi="Arial Black" w:cs="SKR HEAD1"/>
          <w:sz w:val="24"/>
          <w:rtl/>
        </w:rPr>
        <w:t>والن</w:t>
      </w:r>
      <w:r w:rsidR="008129B6" w:rsidRPr="00162CCD">
        <w:rPr>
          <w:rFonts w:ascii="Arial Black" w:hAnsi="Arial Black" w:cs="SKR HEAD1"/>
          <w:sz w:val="24"/>
          <w:rtl/>
        </w:rPr>
        <w:t>شاط الزائد لدى الأحداث الجانحين</w:t>
      </w:r>
    </w:p>
    <w:tbl>
      <w:tblPr>
        <w:bidiVisual/>
        <w:tblW w:w="0" w:type="auto"/>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510"/>
        <w:gridCol w:w="5102"/>
        <w:gridCol w:w="1077"/>
        <w:gridCol w:w="1034"/>
        <w:gridCol w:w="850"/>
      </w:tblGrid>
      <w:tr w:rsidR="00C46718" w:rsidRPr="00162CCD" w:rsidTr="00C46718">
        <w:trPr>
          <w:trHeight w:val="276"/>
          <w:tblHeader/>
          <w:jc w:val="center"/>
        </w:trPr>
        <w:tc>
          <w:tcPr>
            <w:tcW w:w="510" w:type="dxa"/>
            <w:tcBorders>
              <w:top w:val="single" w:sz="24" w:space="0" w:color="auto"/>
              <w:bottom w:val="single" w:sz="18" w:space="0" w:color="auto"/>
            </w:tcBorders>
            <w:shd w:val="clear" w:color="auto" w:fill="auto"/>
            <w:noWrap/>
            <w:vAlign w:val="center"/>
            <w:hideMark/>
          </w:tcPr>
          <w:p w:rsidR="008A6341" w:rsidRPr="00162CCD" w:rsidRDefault="008A6341" w:rsidP="00C46718">
            <w:pPr>
              <w:spacing w:line="168" w:lineRule="auto"/>
              <w:jc w:val="center"/>
              <w:rPr>
                <w:rFonts w:ascii="Arial Black" w:hAnsi="Arial Black" w:cs="SKR HEAD1"/>
                <w:sz w:val="24"/>
                <w:rtl/>
              </w:rPr>
            </w:pPr>
            <w:r w:rsidRPr="00162CCD">
              <w:rPr>
                <w:rFonts w:ascii="Arial Black" w:hAnsi="Arial Black" w:cs="SKR HEAD1"/>
                <w:sz w:val="24"/>
                <w:rtl/>
              </w:rPr>
              <w:t>م</w:t>
            </w:r>
          </w:p>
        </w:tc>
        <w:tc>
          <w:tcPr>
            <w:tcW w:w="5102" w:type="dxa"/>
            <w:tcBorders>
              <w:top w:val="single" w:sz="24" w:space="0" w:color="auto"/>
              <w:bottom w:val="single" w:sz="18" w:space="0" w:color="auto"/>
            </w:tcBorders>
            <w:shd w:val="clear" w:color="auto" w:fill="auto"/>
            <w:noWrap/>
            <w:vAlign w:val="center"/>
            <w:hideMark/>
          </w:tcPr>
          <w:p w:rsidR="008A6341" w:rsidRPr="00162CCD" w:rsidRDefault="008A6341" w:rsidP="00C46718">
            <w:pPr>
              <w:spacing w:line="168" w:lineRule="auto"/>
              <w:jc w:val="center"/>
              <w:rPr>
                <w:rFonts w:ascii="Arial Black" w:hAnsi="Arial Black" w:cs="SKR HEAD1"/>
                <w:sz w:val="24"/>
                <w:rtl/>
              </w:rPr>
            </w:pPr>
            <w:r w:rsidRPr="00162CCD">
              <w:rPr>
                <w:rFonts w:ascii="Arial Black" w:hAnsi="Arial Black" w:cs="SKR HEAD1"/>
                <w:sz w:val="24"/>
                <w:rtl/>
              </w:rPr>
              <w:t>الفق</w:t>
            </w:r>
            <w:r w:rsidR="00C46718">
              <w:rPr>
                <w:rFonts w:ascii="Arial Black" w:hAnsi="Arial Black" w:cs="SKR HEAD1" w:hint="cs"/>
                <w:sz w:val="24"/>
                <w:rtl/>
              </w:rPr>
              <w:t>ـــــــــــــــــــ</w:t>
            </w:r>
            <w:r w:rsidRPr="00162CCD">
              <w:rPr>
                <w:rFonts w:ascii="Arial Black" w:hAnsi="Arial Black" w:cs="SKR HEAD1"/>
                <w:sz w:val="24"/>
                <w:rtl/>
              </w:rPr>
              <w:t>رة</w:t>
            </w:r>
          </w:p>
        </w:tc>
        <w:tc>
          <w:tcPr>
            <w:tcW w:w="1077" w:type="dxa"/>
            <w:tcBorders>
              <w:top w:val="single" w:sz="24" w:space="0" w:color="auto"/>
              <w:bottom w:val="single" w:sz="18" w:space="0" w:color="auto"/>
            </w:tcBorders>
            <w:shd w:val="clear" w:color="auto" w:fill="auto"/>
            <w:noWrap/>
            <w:vAlign w:val="center"/>
            <w:hideMark/>
          </w:tcPr>
          <w:p w:rsidR="008A6341" w:rsidRPr="00162CCD" w:rsidRDefault="008A6341" w:rsidP="00C46718">
            <w:pPr>
              <w:spacing w:line="168" w:lineRule="auto"/>
              <w:jc w:val="center"/>
              <w:rPr>
                <w:rFonts w:ascii="Arial Black" w:hAnsi="Arial Black" w:cs="SKR HEAD1"/>
                <w:sz w:val="24"/>
                <w:rtl/>
              </w:rPr>
            </w:pPr>
            <w:proofErr w:type="gramStart"/>
            <w:r w:rsidRPr="00162CCD">
              <w:rPr>
                <w:rFonts w:ascii="Arial Black" w:hAnsi="Arial Black" w:cs="SKR HEAD1"/>
                <w:sz w:val="24"/>
                <w:rtl/>
              </w:rPr>
              <w:t>الوسط</w:t>
            </w:r>
            <w:proofErr w:type="gramEnd"/>
            <w:r w:rsidRPr="00162CCD">
              <w:rPr>
                <w:rFonts w:ascii="Arial Black" w:hAnsi="Arial Black" w:cs="SKR HEAD1"/>
                <w:sz w:val="24"/>
                <w:rtl/>
              </w:rPr>
              <w:t xml:space="preserve"> الحسابي</w:t>
            </w:r>
          </w:p>
        </w:tc>
        <w:tc>
          <w:tcPr>
            <w:tcW w:w="1034" w:type="dxa"/>
            <w:tcBorders>
              <w:top w:val="single" w:sz="24" w:space="0" w:color="auto"/>
              <w:bottom w:val="single" w:sz="18" w:space="0" w:color="auto"/>
            </w:tcBorders>
            <w:shd w:val="clear" w:color="auto" w:fill="auto"/>
            <w:noWrap/>
            <w:vAlign w:val="center"/>
            <w:hideMark/>
          </w:tcPr>
          <w:p w:rsidR="008A6341" w:rsidRPr="00162CCD" w:rsidRDefault="008A6341" w:rsidP="00C46718">
            <w:pPr>
              <w:spacing w:line="168" w:lineRule="auto"/>
              <w:jc w:val="center"/>
              <w:rPr>
                <w:rFonts w:ascii="Arial Black" w:hAnsi="Arial Black" w:cs="SKR HEAD1"/>
                <w:sz w:val="24"/>
                <w:rtl/>
              </w:rPr>
            </w:pPr>
            <w:proofErr w:type="gramStart"/>
            <w:r w:rsidRPr="00162CCD">
              <w:rPr>
                <w:rFonts w:ascii="Arial Black" w:hAnsi="Arial Black" w:cs="SKR HEAD1"/>
                <w:sz w:val="24"/>
                <w:rtl/>
              </w:rPr>
              <w:t>الانحراف</w:t>
            </w:r>
            <w:proofErr w:type="gramEnd"/>
            <w:r w:rsidRPr="00162CCD">
              <w:rPr>
                <w:rFonts w:ascii="Arial Black" w:hAnsi="Arial Black" w:cs="SKR HEAD1"/>
                <w:sz w:val="24"/>
                <w:rtl/>
              </w:rPr>
              <w:t xml:space="preserve"> المعياري</w:t>
            </w:r>
          </w:p>
        </w:tc>
        <w:tc>
          <w:tcPr>
            <w:tcW w:w="850" w:type="dxa"/>
            <w:tcBorders>
              <w:top w:val="single" w:sz="24" w:space="0" w:color="auto"/>
              <w:bottom w:val="single" w:sz="18" w:space="0" w:color="auto"/>
            </w:tcBorders>
            <w:shd w:val="clear" w:color="auto" w:fill="auto"/>
            <w:noWrap/>
            <w:vAlign w:val="center"/>
            <w:hideMark/>
          </w:tcPr>
          <w:p w:rsidR="008A6341" w:rsidRPr="00162CCD" w:rsidRDefault="008A6341" w:rsidP="00C46718">
            <w:pPr>
              <w:spacing w:line="168" w:lineRule="auto"/>
              <w:jc w:val="center"/>
              <w:rPr>
                <w:rFonts w:ascii="Arial Black" w:hAnsi="Arial Black" w:cs="SKR HEAD1"/>
                <w:sz w:val="24"/>
                <w:rtl/>
              </w:rPr>
            </w:pPr>
            <w:r w:rsidRPr="00162CCD">
              <w:rPr>
                <w:rFonts w:ascii="Arial Black" w:hAnsi="Arial Black" w:cs="SKR HEAD1"/>
                <w:sz w:val="24"/>
                <w:rtl/>
              </w:rPr>
              <w:t>المستوى</w:t>
            </w:r>
          </w:p>
        </w:tc>
      </w:tr>
      <w:tr w:rsidR="00C46718" w:rsidRPr="00162CCD" w:rsidTr="00C46718">
        <w:trPr>
          <w:trHeight w:val="276"/>
          <w:jc w:val="center"/>
        </w:trPr>
        <w:tc>
          <w:tcPr>
            <w:tcW w:w="510" w:type="dxa"/>
            <w:tcBorders>
              <w:top w:val="single" w:sz="18" w:space="0" w:color="auto"/>
            </w:tcBorders>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w:t>
            </w:r>
          </w:p>
        </w:tc>
        <w:tc>
          <w:tcPr>
            <w:tcW w:w="5102" w:type="dxa"/>
            <w:tcBorders>
              <w:top w:val="single" w:sz="18" w:space="0" w:color="auto"/>
            </w:tcBorders>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سريع</w:t>
            </w:r>
            <w:proofErr w:type="gramEnd"/>
            <w:r w:rsidRPr="00162CCD">
              <w:rPr>
                <w:sz w:val="24"/>
                <w:szCs w:val="24"/>
                <w:rtl/>
              </w:rPr>
              <w:t xml:space="preserve"> البكاء.</w:t>
            </w:r>
          </w:p>
        </w:tc>
        <w:tc>
          <w:tcPr>
            <w:tcW w:w="1077" w:type="dxa"/>
            <w:tcBorders>
              <w:top w:val="single" w:sz="18" w:space="0" w:color="auto"/>
            </w:tcBorders>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1.016</w:t>
            </w:r>
          </w:p>
        </w:tc>
        <w:tc>
          <w:tcPr>
            <w:tcW w:w="1034" w:type="dxa"/>
            <w:tcBorders>
              <w:top w:val="single" w:sz="18" w:space="0" w:color="auto"/>
            </w:tcBorders>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1.0599</w:t>
            </w:r>
          </w:p>
        </w:tc>
        <w:tc>
          <w:tcPr>
            <w:tcW w:w="850" w:type="dxa"/>
            <w:tcBorders>
              <w:top w:val="single" w:sz="18" w:space="0" w:color="auto"/>
            </w:tcBorders>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177"/>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يطلب</w:t>
            </w:r>
            <w:proofErr w:type="gramEnd"/>
            <w:r w:rsidRPr="00162CCD">
              <w:rPr>
                <w:sz w:val="24"/>
                <w:szCs w:val="24"/>
                <w:rtl/>
              </w:rPr>
              <w:t xml:space="preserve"> أن يكون كل شيء كما ينبغي أن يكون.</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1.0642</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0.97062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آخر </w:t>
            </w:r>
            <w:proofErr w:type="gramStart"/>
            <w:r w:rsidRPr="00162CCD">
              <w:rPr>
                <w:sz w:val="24"/>
                <w:szCs w:val="24"/>
                <w:rtl/>
              </w:rPr>
              <w:t>من</w:t>
            </w:r>
            <w:proofErr w:type="gramEnd"/>
            <w:r w:rsidRPr="00162CCD">
              <w:rPr>
                <w:sz w:val="24"/>
                <w:szCs w:val="24"/>
                <w:rtl/>
              </w:rPr>
              <w:t xml:space="preserve"> يُختار للفريق أو للعبة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1.1551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1.12284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يمكن إخافته بسهولة.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1.1658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1.09707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خجول منسحب من المواقف (انسحابي).</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1.2473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1.04137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يسعى على أن يكون كل شيء مرتبًا </w:t>
            </w:r>
            <w:proofErr w:type="gramStart"/>
            <w:r w:rsidRPr="00162CCD">
              <w:rPr>
                <w:sz w:val="24"/>
                <w:szCs w:val="24"/>
                <w:rtl/>
              </w:rPr>
              <w:t>ونظيفًا</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1.2527</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1.03225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ينشد الكمال، يبالغ </w:t>
            </w:r>
            <w:proofErr w:type="gramStart"/>
            <w:r w:rsidRPr="00162CCD">
              <w:rPr>
                <w:sz w:val="24"/>
                <w:szCs w:val="24"/>
                <w:rtl/>
              </w:rPr>
              <w:t>في</w:t>
            </w:r>
            <w:proofErr w:type="gramEnd"/>
            <w:r w:rsidRPr="00162CCD">
              <w:rPr>
                <w:sz w:val="24"/>
                <w:szCs w:val="24"/>
                <w:rtl/>
              </w:rPr>
              <w:t xml:space="preserve"> وضع أهداف عليا ومحاولة الوصول إليها.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1.2674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1.0792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8</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عنيد </w:t>
            </w:r>
            <w:proofErr w:type="gramStart"/>
            <w:r w:rsidRPr="00162CCD">
              <w:rPr>
                <w:sz w:val="24"/>
                <w:szCs w:val="24"/>
                <w:rtl/>
              </w:rPr>
              <w:t>ومشاكس</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1.2781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1.08147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ليس لديه أصدقاء.</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1.2834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1.06251</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يتفحص ويتفقد الأشياء بشكل متكرر.</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1.3048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1.10625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يبدو </w:t>
            </w:r>
            <w:proofErr w:type="gramStart"/>
            <w:r w:rsidRPr="00162CCD">
              <w:rPr>
                <w:sz w:val="24"/>
                <w:szCs w:val="24"/>
                <w:rtl/>
              </w:rPr>
              <w:t>أنه</w:t>
            </w:r>
            <w:proofErr w:type="gramEnd"/>
            <w:r w:rsidRPr="00162CCD">
              <w:rPr>
                <w:sz w:val="24"/>
                <w:szCs w:val="24"/>
                <w:rtl/>
              </w:rPr>
              <w:t xml:space="preserve"> غير مقبول لدى رفاقه.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1.3476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1.06359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ضعيف الاهتمام بالواجبات المدرسية.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1.3495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1.16314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يقرأ بمستوى </w:t>
            </w:r>
            <w:proofErr w:type="gramStart"/>
            <w:r w:rsidRPr="00162CCD">
              <w:rPr>
                <w:sz w:val="24"/>
                <w:szCs w:val="24"/>
                <w:rtl/>
              </w:rPr>
              <w:t>أقل</w:t>
            </w:r>
            <w:proofErr w:type="gramEnd"/>
            <w:r w:rsidRPr="00162CCD">
              <w:rPr>
                <w:sz w:val="24"/>
                <w:szCs w:val="24"/>
                <w:rtl/>
              </w:rPr>
              <w:t xml:space="preserve"> من عمره الزمني.</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1.3529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1.12333</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حساس</w:t>
            </w:r>
            <w:proofErr w:type="gramEnd"/>
            <w:r w:rsidRPr="00162CCD">
              <w:rPr>
                <w:sz w:val="24"/>
                <w:szCs w:val="24"/>
                <w:rtl/>
              </w:rPr>
              <w:t xml:space="preserve"> للنقد.</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1.3529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1.06434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يشعر بجرح مشاعره بسهولة.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1.3583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1.03434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يرغب تحقيق طلباته فورًا، ويحبط بسهولة.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1.3763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0.99092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ضعيف</w:t>
            </w:r>
            <w:proofErr w:type="gramEnd"/>
            <w:r w:rsidRPr="00162CCD">
              <w:rPr>
                <w:sz w:val="24"/>
                <w:szCs w:val="24"/>
                <w:rtl/>
              </w:rPr>
              <w:t xml:space="preserve"> في العمليات الحسابية.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1.3784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1.13615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18</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يركز على التفاصيل بصورة </w:t>
            </w:r>
            <w:proofErr w:type="gramStart"/>
            <w:r w:rsidRPr="00162CCD">
              <w:rPr>
                <w:sz w:val="24"/>
                <w:szCs w:val="24"/>
                <w:rtl/>
              </w:rPr>
              <w:t>مبالغ</w:t>
            </w:r>
            <w:proofErr w:type="gramEnd"/>
            <w:r w:rsidRPr="00162CCD">
              <w:rPr>
                <w:sz w:val="24"/>
                <w:szCs w:val="24"/>
                <w:rtl/>
              </w:rPr>
              <w:t xml:space="preserve"> فيها.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1.385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1.07833</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ضعيف في تهجئة الكلمات.</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1.4278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1.05182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20</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يواجه صعوبة في المهارات الاجتماعية.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1.4355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1.0698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21</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يستخف بالآخرين ويسخر منهم.</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1.4545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1.1415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22</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ينسى الأشياء التي تعلمها مباشرة.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1.4706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0.96327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23</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لديه عدد محدود من الأصدقاء.</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1.4759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1.07923</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لديه إفراط في الحركة </w:t>
            </w:r>
            <w:proofErr w:type="gramStart"/>
            <w:r w:rsidRPr="00162CCD">
              <w:rPr>
                <w:sz w:val="24"/>
                <w:szCs w:val="24"/>
                <w:rtl/>
              </w:rPr>
              <w:t>والنشاط</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1.4759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1.06922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يمكن </w:t>
            </w:r>
            <w:proofErr w:type="gramStart"/>
            <w:r w:rsidRPr="00162CCD">
              <w:rPr>
                <w:sz w:val="24"/>
                <w:szCs w:val="24"/>
                <w:rtl/>
              </w:rPr>
              <w:t>تشتت</w:t>
            </w:r>
            <w:proofErr w:type="gramEnd"/>
            <w:r w:rsidRPr="00162CCD">
              <w:rPr>
                <w:sz w:val="24"/>
                <w:szCs w:val="24"/>
                <w:rtl/>
              </w:rPr>
              <w:t xml:space="preserve"> انتباهه بسهولة.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1.4866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1.0179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لديه صعوبة في تنظيم الواجبات أو </w:t>
            </w:r>
            <w:proofErr w:type="gramStart"/>
            <w:r w:rsidRPr="00162CCD">
              <w:rPr>
                <w:sz w:val="24"/>
                <w:szCs w:val="24"/>
                <w:rtl/>
              </w:rPr>
              <w:t>النشاطات</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1.4866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1.0179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يرغب في إنجاز الأشياء بالطريقة نفسها كل مرة.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1.5215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0.95977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28</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يوصف بأنه شخص </w:t>
            </w:r>
            <w:proofErr w:type="gramStart"/>
            <w:r w:rsidRPr="00162CCD">
              <w:rPr>
                <w:sz w:val="24"/>
                <w:szCs w:val="24"/>
                <w:rtl/>
              </w:rPr>
              <w:t>انفعالي</w:t>
            </w:r>
            <w:proofErr w:type="gramEnd"/>
            <w:r w:rsidRPr="00162CCD">
              <w:rPr>
                <w:sz w:val="24"/>
                <w:szCs w:val="24"/>
                <w:rtl/>
              </w:rPr>
              <w:t xml:space="preserve"> (متقلب في انفعالاته، غضب، بكاء... الخ).</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1.5241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1.12317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حقود </w:t>
            </w:r>
            <w:proofErr w:type="gramStart"/>
            <w:r w:rsidRPr="00162CCD">
              <w:rPr>
                <w:sz w:val="24"/>
                <w:szCs w:val="24"/>
                <w:rtl/>
              </w:rPr>
              <w:t>وانتقامي</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1.5323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1.11575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lastRenderedPageBreak/>
              <w:t>30</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يواجه صعوبة في المحافظة على انتباهه لمهمات </w:t>
            </w:r>
            <w:proofErr w:type="gramStart"/>
            <w:r w:rsidRPr="00162CCD">
              <w:rPr>
                <w:sz w:val="24"/>
                <w:szCs w:val="24"/>
                <w:rtl/>
              </w:rPr>
              <w:t>مطلوبة</w:t>
            </w:r>
            <w:proofErr w:type="gramEnd"/>
            <w:r w:rsidRPr="00162CCD">
              <w:rPr>
                <w:sz w:val="24"/>
                <w:szCs w:val="24"/>
                <w:rtl/>
              </w:rPr>
              <w:t xml:space="preserve"> منه.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1.5508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1.03764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31</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ضجر ومتضايق (لا يهدأ).</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1.5561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0.96208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32</w:t>
            </w:r>
          </w:p>
        </w:tc>
        <w:tc>
          <w:tcPr>
            <w:tcW w:w="5102" w:type="dxa"/>
            <w:shd w:val="clear" w:color="auto" w:fill="auto"/>
            <w:noWrap/>
            <w:vAlign w:val="center"/>
            <w:hideMark/>
          </w:tcPr>
          <w:p w:rsidR="008A6341" w:rsidRPr="004B088A" w:rsidRDefault="008A6341" w:rsidP="00C46718">
            <w:pPr>
              <w:spacing w:line="168" w:lineRule="auto"/>
              <w:jc w:val="lowKashida"/>
              <w:rPr>
                <w:spacing w:val="-4"/>
                <w:sz w:val="24"/>
                <w:szCs w:val="24"/>
                <w:rtl/>
              </w:rPr>
            </w:pPr>
            <w:r w:rsidRPr="004B088A">
              <w:rPr>
                <w:spacing w:val="-4"/>
                <w:sz w:val="24"/>
                <w:szCs w:val="24"/>
                <w:rtl/>
              </w:rPr>
              <w:t xml:space="preserve">يواجه صعوبة في اللعب بهدوء أو </w:t>
            </w:r>
            <w:proofErr w:type="gramStart"/>
            <w:r w:rsidRPr="004B088A">
              <w:rPr>
                <w:spacing w:val="-4"/>
                <w:sz w:val="24"/>
                <w:szCs w:val="24"/>
                <w:rtl/>
              </w:rPr>
              <w:t>الانخراط</w:t>
            </w:r>
            <w:proofErr w:type="gramEnd"/>
            <w:r w:rsidRPr="004B088A">
              <w:rPr>
                <w:spacing w:val="-4"/>
                <w:sz w:val="24"/>
                <w:szCs w:val="24"/>
                <w:rtl/>
              </w:rPr>
              <w:t xml:space="preserve"> في النشاطات الترفيهية.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1.5806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1.09369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33</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يتسرع في الإجابة عن الأسئلة قبل أن يكتمل </w:t>
            </w:r>
            <w:proofErr w:type="gramStart"/>
            <w:r w:rsidRPr="00162CCD">
              <w:rPr>
                <w:sz w:val="24"/>
                <w:szCs w:val="24"/>
                <w:rtl/>
              </w:rPr>
              <w:t>طرحها</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1.5914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1.06782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يزعج الأشخاص </w:t>
            </w:r>
            <w:proofErr w:type="gramStart"/>
            <w:r w:rsidRPr="00162CCD">
              <w:rPr>
                <w:sz w:val="24"/>
                <w:szCs w:val="24"/>
                <w:rtl/>
              </w:rPr>
              <w:t>الآخرين</w:t>
            </w:r>
            <w:proofErr w:type="gramEnd"/>
            <w:r w:rsidRPr="00162CCD">
              <w:rPr>
                <w:sz w:val="24"/>
                <w:szCs w:val="24"/>
                <w:rtl/>
              </w:rPr>
              <w:t xml:space="preserve"> ويشوش عليهم.</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1.6043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1.17482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يرفض الاستجابة لطلبات </w:t>
            </w:r>
            <w:proofErr w:type="gramStart"/>
            <w:r w:rsidRPr="00162CCD">
              <w:rPr>
                <w:sz w:val="24"/>
                <w:szCs w:val="24"/>
                <w:rtl/>
              </w:rPr>
              <w:t>الراشدين</w:t>
            </w:r>
            <w:proofErr w:type="gramEnd"/>
            <w:r w:rsidRPr="00162CCD">
              <w:rPr>
                <w:sz w:val="24"/>
                <w:szCs w:val="24"/>
                <w:rtl/>
              </w:rPr>
              <w:t xml:space="preserve"> ويتحداها بقوة.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1.6096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1.10838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يفقد أدوات ضرورية للمهمات </w:t>
            </w:r>
            <w:proofErr w:type="gramStart"/>
            <w:r w:rsidRPr="00162CCD">
              <w:rPr>
                <w:sz w:val="24"/>
                <w:szCs w:val="24"/>
                <w:rtl/>
              </w:rPr>
              <w:t>والنشاطات</w:t>
            </w:r>
            <w:proofErr w:type="gramEnd"/>
            <w:r w:rsidRPr="00162CCD">
              <w:rPr>
                <w:sz w:val="24"/>
                <w:szCs w:val="24"/>
                <w:rtl/>
              </w:rPr>
              <w:t xml:space="preserve"> والواجبات المدرسية؛ مثل:(الأقلام، الكتب، المواد المدرسية).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1.6183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1.03427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يبدو</w:t>
            </w:r>
            <w:proofErr w:type="gramEnd"/>
            <w:r w:rsidRPr="00162CCD">
              <w:rPr>
                <w:sz w:val="24"/>
                <w:szCs w:val="24"/>
                <w:rtl/>
              </w:rPr>
              <w:t xml:space="preserve"> وكأنه لا يستمع لما يقال له، وهو مستمع غير جيد.</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1.6257</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1.0671</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38</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يتصف بحركات عصبية.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1.6417</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1.15701</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39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يترك مقعده في غرفة الصف، أو </w:t>
            </w:r>
            <w:proofErr w:type="gramStart"/>
            <w:r w:rsidRPr="00162CCD">
              <w:rPr>
                <w:sz w:val="24"/>
                <w:szCs w:val="24"/>
                <w:rtl/>
              </w:rPr>
              <w:t>في</w:t>
            </w:r>
            <w:proofErr w:type="gramEnd"/>
            <w:r w:rsidRPr="00162CCD">
              <w:rPr>
                <w:sz w:val="24"/>
                <w:szCs w:val="24"/>
                <w:rtl/>
              </w:rPr>
              <w:t xml:space="preserve"> المواقف الأخرى التي تتطلب منه البقاء في مقعده.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1.6524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1.11299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40</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يتغير مزاجه بسرعة </w:t>
            </w:r>
            <w:proofErr w:type="gramStart"/>
            <w:r w:rsidRPr="00162CCD">
              <w:rPr>
                <w:sz w:val="24"/>
                <w:szCs w:val="24"/>
                <w:rtl/>
              </w:rPr>
              <w:t>وبشكل</w:t>
            </w:r>
            <w:proofErr w:type="gramEnd"/>
            <w:r w:rsidRPr="00162CCD">
              <w:rPr>
                <w:sz w:val="24"/>
                <w:szCs w:val="24"/>
                <w:rtl/>
              </w:rPr>
              <w:t xml:space="preserve"> مفاجئ.</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1.6613</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1.05436</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41</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يفشل في إتمام الأشياء التي بدأها.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1.6684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0.92004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42</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ثرثار</w:t>
            </w:r>
            <w:proofErr w:type="gramEnd"/>
            <w:r w:rsidRPr="00162CCD">
              <w:rPr>
                <w:sz w:val="24"/>
                <w:szCs w:val="24"/>
                <w:rtl/>
              </w:rPr>
              <w:t xml:space="preserve"> يفرط في كلامه.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1.6684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1.19011</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43</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يثور بشكل </w:t>
            </w:r>
            <w:proofErr w:type="gramStart"/>
            <w:r w:rsidRPr="00162CCD">
              <w:rPr>
                <w:sz w:val="24"/>
                <w:szCs w:val="24"/>
                <w:rtl/>
              </w:rPr>
              <w:t>مفاجئ</w:t>
            </w:r>
            <w:proofErr w:type="gramEnd"/>
            <w:r w:rsidRPr="00162CCD">
              <w:rPr>
                <w:sz w:val="24"/>
                <w:szCs w:val="24"/>
                <w:rtl/>
              </w:rPr>
              <w:t xml:space="preserve"> وغير متوقع.</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1.6898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1.13595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يصعب عليه البقاء هادئًا.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1.6952</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1.15848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يصعب عليه انتظار </w:t>
            </w:r>
            <w:proofErr w:type="gramStart"/>
            <w:r w:rsidRPr="00162CCD">
              <w:rPr>
                <w:sz w:val="24"/>
                <w:szCs w:val="24"/>
                <w:rtl/>
              </w:rPr>
              <w:t>دوره</w:t>
            </w:r>
            <w:proofErr w:type="gramEnd"/>
            <w:r w:rsidRPr="00162CCD">
              <w:rPr>
                <w:sz w:val="24"/>
                <w:szCs w:val="24"/>
                <w:rtl/>
              </w:rPr>
              <w:t>.</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1.7059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1.02868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مشتت</w:t>
            </w:r>
            <w:proofErr w:type="gramEnd"/>
            <w:r w:rsidRPr="00162CCD">
              <w:rPr>
                <w:sz w:val="24"/>
                <w:szCs w:val="24"/>
                <w:rtl/>
              </w:rPr>
              <w:t xml:space="preserve"> الانتباه.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1.7151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0.95831</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يتململ بيديه أو قدميه بعصبية، أو يتلوى بجسمه في مقعده.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1.7258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1.03197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48</w:t>
            </w:r>
          </w:p>
        </w:tc>
        <w:tc>
          <w:tcPr>
            <w:tcW w:w="5102" w:type="dxa"/>
            <w:shd w:val="clear" w:color="auto" w:fill="auto"/>
            <w:noWrap/>
            <w:vAlign w:val="center"/>
            <w:hideMark/>
          </w:tcPr>
          <w:p w:rsidR="008A6341" w:rsidRPr="004B088A" w:rsidRDefault="008A6341" w:rsidP="00C46718">
            <w:pPr>
              <w:spacing w:line="168" w:lineRule="auto"/>
              <w:jc w:val="lowKashida"/>
              <w:rPr>
                <w:spacing w:val="-4"/>
                <w:sz w:val="24"/>
                <w:szCs w:val="24"/>
                <w:rtl/>
              </w:rPr>
            </w:pPr>
            <w:r w:rsidRPr="004B088A">
              <w:rPr>
                <w:spacing w:val="-4"/>
                <w:sz w:val="24"/>
                <w:szCs w:val="24"/>
                <w:rtl/>
              </w:rPr>
              <w:t>يرفض اتباع التعليمات، ويفشل في إتمام الأعمال المدرسية في وقتها.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1.7366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1.12488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182"/>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49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يجادل الكبار.</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1.7487</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1.11968</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50</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ينتبه</w:t>
            </w:r>
            <w:proofErr w:type="gramEnd"/>
            <w:r w:rsidRPr="00162CCD">
              <w:rPr>
                <w:sz w:val="24"/>
                <w:szCs w:val="24"/>
                <w:rtl/>
              </w:rPr>
              <w:t xml:space="preserve"> -فقط- للأشياء التي تثير اهتمامه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1.7527</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1.04655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182"/>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51</w:t>
            </w:r>
          </w:p>
        </w:tc>
        <w:tc>
          <w:tcPr>
            <w:tcW w:w="5102" w:type="dxa"/>
            <w:shd w:val="clear" w:color="auto" w:fill="auto"/>
            <w:noWrap/>
            <w:vAlign w:val="center"/>
            <w:hideMark/>
          </w:tcPr>
          <w:p w:rsidR="008A6341" w:rsidRPr="00162CCD" w:rsidRDefault="008A6341" w:rsidP="00C46718">
            <w:pPr>
              <w:tabs>
                <w:tab w:val="left" w:pos="3276"/>
                <w:tab w:val="right" w:pos="4604"/>
              </w:tabs>
              <w:spacing w:line="168" w:lineRule="auto"/>
              <w:jc w:val="lowKashida"/>
              <w:rPr>
                <w:sz w:val="24"/>
                <w:szCs w:val="24"/>
                <w:rtl/>
              </w:rPr>
            </w:pPr>
            <w:r w:rsidRPr="00162CCD">
              <w:rPr>
                <w:sz w:val="24"/>
                <w:szCs w:val="24"/>
                <w:rtl/>
              </w:rPr>
              <w:t>مدة انتباهه قصيرة.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1.7581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0.94186</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52</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غير قادر على الانتباه بشكل مركز، ويرتكب أخطاء ساذجة في الأعمال المدرسية وغيرها من النشاطات.</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1.7594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1.0322</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53</w:t>
            </w:r>
          </w:p>
        </w:tc>
        <w:tc>
          <w:tcPr>
            <w:tcW w:w="5102" w:type="dxa"/>
            <w:shd w:val="clear" w:color="auto" w:fill="auto"/>
            <w:noWrap/>
            <w:vAlign w:val="center"/>
            <w:hideMark/>
          </w:tcPr>
          <w:p w:rsidR="008A6341" w:rsidRPr="004B088A" w:rsidRDefault="008A6341" w:rsidP="00C46718">
            <w:pPr>
              <w:spacing w:line="168" w:lineRule="auto"/>
              <w:jc w:val="lowKashida"/>
              <w:rPr>
                <w:spacing w:val="-6"/>
                <w:sz w:val="24"/>
                <w:szCs w:val="24"/>
                <w:rtl/>
              </w:rPr>
            </w:pPr>
            <w:r w:rsidRPr="004B088A">
              <w:rPr>
                <w:spacing w:val="-6"/>
                <w:sz w:val="24"/>
                <w:szCs w:val="24"/>
                <w:rtl/>
              </w:rPr>
              <w:t>يقاطع الآخرين ويتطفل عليهم، ويتدخل في نقاشات الآخرين أو لعبهم.</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1.7622</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1.1169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54</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يتجنب القيام بالأعمال المدرسية التي تتطلب مجهودًا عقليًا ويمتعض منها.</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1.8449</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1.03825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55</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يبدو في حالة نشاط دائم دون </w:t>
            </w:r>
            <w:proofErr w:type="gramStart"/>
            <w:r w:rsidRPr="00162CCD">
              <w:rPr>
                <w:sz w:val="24"/>
                <w:szCs w:val="24"/>
                <w:rtl/>
              </w:rPr>
              <w:t>كلل</w:t>
            </w:r>
            <w:proofErr w:type="gramEnd"/>
            <w:r w:rsidRPr="00162CCD">
              <w:rPr>
                <w:sz w:val="24"/>
                <w:szCs w:val="24"/>
                <w:rtl/>
              </w:rPr>
              <w:t xml:space="preserve"> ويتصرف وكأن قوة تحركه.</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1.861</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1.03276</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56</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proofErr w:type="gramStart"/>
            <w:r w:rsidRPr="00162CCD">
              <w:rPr>
                <w:sz w:val="24"/>
                <w:szCs w:val="24"/>
                <w:rtl/>
              </w:rPr>
              <w:t>سريع</w:t>
            </w:r>
            <w:proofErr w:type="gramEnd"/>
            <w:r w:rsidRPr="00162CCD">
              <w:rPr>
                <w:sz w:val="24"/>
                <w:szCs w:val="24"/>
                <w:rtl/>
              </w:rPr>
              <w:t xml:space="preserve"> الاستثارة، اندفاعي.</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1.8984</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1.02409</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57</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يتنقل ويقفز بإفراط في مواقف غير مناسبة.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1.9355</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1.20635</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317"/>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58</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 xml:space="preserve">يتشتت انتباهه بسهولة لأي </w:t>
            </w:r>
            <w:proofErr w:type="gramStart"/>
            <w:r w:rsidRPr="00162CCD">
              <w:rPr>
                <w:sz w:val="24"/>
                <w:szCs w:val="24"/>
                <w:rtl/>
              </w:rPr>
              <w:t>مؤثرات</w:t>
            </w:r>
            <w:proofErr w:type="gramEnd"/>
            <w:r w:rsidRPr="00162CCD">
              <w:rPr>
                <w:sz w:val="24"/>
                <w:szCs w:val="24"/>
                <w:rtl/>
              </w:rPr>
              <w:t xml:space="preserve"> خارجية.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1.9946</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1.12224</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متوسط</w:t>
            </w:r>
          </w:p>
        </w:tc>
      </w:tr>
      <w:tr w:rsidR="00C46718" w:rsidRPr="00162CCD" w:rsidTr="00C46718">
        <w:trPr>
          <w:trHeight w:val="276"/>
          <w:jc w:val="center"/>
        </w:trPr>
        <w:tc>
          <w:tcPr>
            <w:tcW w:w="51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59</w:t>
            </w:r>
          </w:p>
        </w:tc>
        <w:tc>
          <w:tcPr>
            <w:tcW w:w="5102" w:type="dxa"/>
            <w:shd w:val="clear" w:color="auto" w:fill="auto"/>
            <w:noWrap/>
            <w:vAlign w:val="center"/>
            <w:hideMark/>
          </w:tcPr>
          <w:p w:rsidR="008A6341" w:rsidRPr="00162CCD" w:rsidRDefault="008A6341" w:rsidP="00C46718">
            <w:pPr>
              <w:spacing w:line="168" w:lineRule="auto"/>
              <w:jc w:val="lowKashida"/>
              <w:rPr>
                <w:sz w:val="24"/>
                <w:szCs w:val="24"/>
                <w:rtl/>
              </w:rPr>
            </w:pPr>
            <w:r w:rsidRPr="00162CCD">
              <w:rPr>
                <w:sz w:val="24"/>
                <w:szCs w:val="24"/>
                <w:rtl/>
              </w:rPr>
              <w:t>لا يهدأ وهو في حالة حركة دائمة.</w:t>
            </w:r>
          </w:p>
        </w:tc>
        <w:tc>
          <w:tcPr>
            <w:tcW w:w="1077"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2.0538</w:t>
            </w:r>
          </w:p>
        </w:tc>
        <w:tc>
          <w:tcPr>
            <w:tcW w:w="1034"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1.1137</w:t>
            </w:r>
          </w:p>
        </w:tc>
        <w:tc>
          <w:tcPr>
            <w:tcW w:w="850" w:type="dxa"/>
            <w:shd w:val="clear" w:color="auto" w:fill="auto"/>
            <w:noWrap/>
            <w:vAlign w:val="center"/>
            <w:hideMark/>
          </w:tcPr>
          <w:p w:rsidR="008A6341" w:rsidRPr="00162CCD" w:rsidRDefault="008A6341" w:rsidP="00C46718">
            <w:pPr>
              <w:spacing w:line="168" w:lineRule="auto"/>
              <w:jc w:val="center"/>
              <w:rPr>
                <w:sz w:val="24"/>
                <w:szCs w:val="24"/>
                <w:rtl/>
              </w:rPr>
            </w:pPr>
            <w:r w:rsidRPr="00162CCD">
              <w:rPr>
                <w:sz w:val="24"/>
                <w:szCs w:val="24"/>
                <w:rtl/>
              </w:rPr>
              <w:t>مرتفع</w:t>
            </w:r>
          </w:p>
        </w:tc>
      </w:tr>
    </w:tbl>
    <w:p w:rsidR="008A6341" w:rsidRPr="00C46718" w:rsidRDefault="008A6341" w:rsidP="00C46718">
      <w:pPr>
        <w:spacing w:before="240" w:line="276" w:lineRule="auto"/>
        <w:ind w:firstLine="720"/>
        <w:jc w:val="lowKashida"/>
        <w:rPr>
          <w:spacing w:val="-2"/>
          <w:rtl/>
        </w:rPr>
      </w:pPr>
      <w:r w:rsidRPr="00C46718">
        <w:rPr>
          <w:spacing w:val="-2"/>
          <w:rtl/>
        </w:rPr>
        <w:t>يتبين من جدول رقم (</w:t>
      </w:r>
      <w:r w:rsidRPr="00C46718">
        <w:rPr>
          <w:rFonts w:hint="cs"/>
          <w:spacing w:val="-2"/>
          <w:rtl/>
        </w:rPr>
        <w:t>3</w:t>
      </w:r>
      <w:r w:rsidRPr="00C46718">
        <w:rPr>
          <w:spacing w:val="-2"/>
          <w:rtl/>
        </w:rPr>
        <w:t>) من خلال الأوساط الحسابية والانحرافات المعيارية أن معظم اضطرابات قصور الانتباه والنشاط الزائد لدى الأحداث الجانحين جاءت بدرجة متوسطة باستثناء الاضطراب المتعلق بأنه "لا يهدأ</w:t>
      </w:r>
      <w:bookmarkStart w:id="13" w:name="_Hlk6490970"/>
      <w:r w:rsidRPr="00C46718">
        <w:rPr>
          <w:spacing w:val="-2"/>
          <w:rtl/>
        </w:rPr>
        <w:t>،</w:t>
      </w:r>
      <w:bookmarkEnd w:id="13"/>
      <w:r w:rsidRPr="00C46718">
        <w:rPr>
          <w:spacing w:val="-2"/>
          <w:rtl/>
        </w:rPr>
        <w:t xml:space="preserve"> وهو في حالة حركة دائمة." فقد </w:t>
      </w:r>
      <w:proofErr w:type="gramStart"/>
      <w:r w:rsidRPr="00C46718">
        <w:rPr>
          <w:spacing w:val="-2"/>
          <w:rtl/>
        </w:rPr>
        <w:t>جاء</w:t>
      </w:r>
      <w:proofErr w:type="gramEnd"/>
      <w:r w:rsidRPr="00C46718">
        <w:rPr>
          <w:spacing w:val="-2"/>
          <w:rtl/>
        </w:rPr>
        <w:t xml:space="preserve"> هذا الاضطراب بدرجة عالية.</w:t>
      </w:r>
    </w:p>
    <w:p w:rsidR="008A6341" w:rsidRPr="00687FC1" w:rsidRDefault="008A6341" w:rsidP="00936FBB">
      <w:pPr>
        <w:spacing w:line="276" w:lineRule="auto"/>
        <w:ind w:firstLine="720"/>
        <w:jc w:val="lowKashida"/>
        <w:rPr>
          <w:rtl/>
        </w:rPr>
      </w:pPr>
      <w:r w:rsidRPr="00687FC1">
        <w:rPr>
          <w:b/>
          <w:bCs/>
          <w:rtl/>
        </w:rPr>
        <w:lastRenderedPageBreak/>
        <w:t xml:space="preserve">كما تمت الإجابة على السؤال من خلال ارتباط الإجابات </w:t>
      </w:r>
      <w:proofErr w:type="spellStart"/>
      <w:r w:rsidRPr="00687FC1">
        <w:rPr>
          <w:b/>
          <w:bCs/>
          <w:rtl/>
        </w:rPr>
        <w:t>بالابعاد</w:t>
      </w:r>
      <w:proofErr w:type="spellEnd"/>
      <w:r w:rsidRPr="00687FC1">
        <w:rPr>
          <w:rtl/>
        </w:rPr>
        <w:t xml:space="preserve">، جمع عدد الدرجات الكلية لكل </w:t>
      </w:r>
      <w:r w:rsidRPr="00687FC1">
        <w:rPr>
          <w:rFonts w:hint="cs"/>
          <w:rtl/>
          <w:lang w:bidi="ar-AE"/>
        </w:rPr>
        <w:t>بعد</w:t>
      </w:r>
      <w:r w:rsidRPr="00687FC1">
        <w:rPr>
          <w:rtl/>
        </w:rPr>
        <w:t xml:space="preserve"> والدرجة الكلية للمقياس ومن ثم تم إيجاد المتوسط الحسابي لمجموع الدرجات لكل </w:t>
      </w:r>
      <w:r w:rsidRPr="00687FC1">
        <w:rPr>
          <w:rFonts w:hint="cs"/>
          <w:rtl/>
        </w:rPr>
        <w:t>بعد</w:t>
      </w:r>
      <w:r w:rsidRPr="00687FC1">
        <w:rPr>
          <w:rtl/>
        </w:rPr>
        <w:t xml:space="preserve"> وللمقياس بصورة عامة وبعد ذلك تم الحصول على المتوسط الحسابي </w:t>
      </w:r>
      <w:proofErr w:type="spellStart"/>
      <w:r w:rsidRPr="00687FC1">
        <w:rPr>
          <w:rFonts w:hint="cs"/>
          <w:rtl/>
        </w:rPr>
        <w:t>للابعاد</w:t>
      </w:r>
      <w:proofErr w:type="spellEnd"/>
      <w:r w:rsidRPr="00687FC1">
        <w:rPr>
          <w:rtl/>
        </w:rPr>
        <w:t xml:space="preserve"> بقسمة متوسط مجموع الفقرات لكل </w:t>
      </w:r>
      <w:r w:rsidRPr="00687FC1">
        <w:rPr>
          <w:rFonts w:hint="cs"/>
          <w:rtl/>
        </w:rPr>
        <w:t>بعد</w:t>
      </w:r>
      <w:r w:rsidRPr="00687FC1">
        <w:rPr>
          <w:rtl/>
        </w:rPr>
        <w:t xml:space="preserve"> على عدد فقراته لنحصل على متوسط يتراوح ما بين (0 إلى 3) وهو ما يمثل خيارات الاستجابة على الفقرات (لا تحدث المشكلة أبدا، المشكلة تحدث أحيانا، المشكلة تحدث غالبا، المشكلة تحدث دائما).</w:t>
      </w:r>
    </w:p>
    <w:p w:rsidR="008A6341" w:rsidRPr="004B088A" w:rsidRDefault="008A6341" w:rsidP="004B088A">
      <w:pPr>
        <w:jc w:val="center"/>
        <w:rPr>
          <w:rFonts w:ascii="Arial Black" w:hAnsi="Arial Black" w:cs="SKR HEAD1"/>
          <w:sz w:val="24"/>
          <w:rtl/>
        </w:rPr>
      </w:pPr>
      <w:proofErr w:type="gramStart"/>
      <w:r w:rsidRPr="004B088A">
        <w:rPr>
          <w:rFonts w:ascii="Arial Black" w:hAnsi="Arial Black" w:cs="SKR HEAD1"/>
          <w:sz w:val="24"/>
          <w:rtl/>
        </w:rPr>
        <w:t>جدول</w:t>
      </w:r>
      <w:proofErr w:type="gramEnd"/>
      <w:r w:rsidRPr="004B088A">
        <w:rPr>
          <w:rFonts w:ascii="Arial Black" w:hAnsi="Arial Black" w:cs="SKR HEAD1"/>
          <w:sz w:val="24"/>
          <w:rtl/>
        </w:rPr>
        <w:t xml:space="preserve"> رقم (</w:t>
      </w:r>
      <w:r w:rsidRPr="004B088A">
        <w:rPr>
          <w:rFonts w:ascii="Arial Black" w:hAnsi="Arial Black" w:cs="SKR HEAD1" w:hint="cs"/>
          <w:sz w:val="24"/>
          <w:rtl/>
        </w:rPr>
        <w:t>4</w:t>
      </w:r>
      <w:r w:rsidRPr="004B088A">
        <w:rPr>
          <w:rFonts w:ascii="Arial Black" w:hAnsi="Arial Black" w:cs="SKR HEAD1"/>
          <w:sz w:val="24"/>
          <w:rtl/>
        </w:rPr>
        <w:t>)</w:t>
      </w:r>
      <w:r w:rsidR="004B088A" w:rsidRPr="004B088A">
        <w:rPr>
          <w:rFonts w:ascii="Arial Black" w:hAnsi="Arial Black" w:cs="SKR HEAD1" w:hint="cs"/>
          <w:sz w:val="24"/>
          <w:rtl/>
        </w:rPr>
        <w:t xml:space="preserve"> </w:t>
      </w:r>
      <w:r w:rsidRPr="004B088A">
        <w:rPr>
          <w:rFonts w:ascii="Arial Black" w:hAnsi="Arial Black" w:cs="SKR HEAD1"/>
          <w:sz w:val="24"/>
          <w:rtl/>
        </w:rPr>
        <w:t>يوضح مستوى اضطراب قصور الانتباه والنشاط الزائد لدى الأحداث الجانحين</w:t>
      </w:r>
      <w:r w:rsidRPr="004B088A">
        <w:rPr>
          <w:rFonts w:ascii="Arial Black" w:hAnsi="Arial Black" w:cs="SKR HEAD1" w:hint="cs"/>
          <w:sz w:val="24"/>
          <w:rtl/>
        </w:rPr>
        <w:t xml:space="preserve"> من خلال الأبعاد</w:t>
      </w:r>
    </w:p>
    <w:tbl>
      <w:tblPr>
        <w:bidiVisual/>
        <w:tblW w:w="849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14"/>
        <w:gridCol w:w="664"/>
        <w:gridCol w:w="664"/>
        <w:gridCol w:w="887"/>
        <w:gridCol w:w="887"/>
        <w:gridCol w:w="737"/>
        <w:gridCol w:w="737"/>
      </w:tblGrid>
      <w:tr w:rsidR="004F1383" w:rsidRPr="006F0FC7" w:rsidTr="00E6259C">
        <w:trPr>
          <w:cantSplit/>
          <w:trHeight w:val="61"/>
          <w:tblHeader/>
          <w:jc w:val="center"/>
        </w:trPr>
        <w:tc>
          <w:tcPr>
            <w:tcW w:w="3914" w:type="dxa"/>
            <w:tcBorders>
              <w:top w:val="single" w:sz="24" w:space="0" w:color="auto"/>
              <w:bottom w:val="single" w:sz="18" w:space="0" w:color="auto"/>
            </w:tcBorders>
            <w:shd w:val="clear" w:color="auto" w:fill="auto"/>
            <w:vAlign w:val="center"/>
          </w:tcPr>
          <w:p w:rsidR="008A6341" w:rsidRPr="006F0FC7" w:rsidRDefault="008A6341" w:rsidP="00936FBB">
            <w:pPr>
              <w:spacing w:line="216" w:lineRule="auto"/>
              <w:jc w:val="center"/>
              <w:rPr>
                <w:rFonts w:ascii="Arial Black" w:hAnsi="Arial Black" w:cs="SKR HEAD1"/>
                <w:sz w:val="24"/>
                <w:rtl/>
              </w:rPr>
            </w:pPr>
            <w:r w:rsidRPr="006F0FC7">
              <w:rPr>
                <w:rFonts w:ascii="Arial Black" w:hAnsi="Arial Black" w:cs="SKR HEAD1"/>
                <w:sz w:val="24"/>
                <w:rtl/>
              </w:rPr>
              <w:t>الأبع</w:t>
            </w:r>
            <w:r w:rsidR="004B088A" w:rsidRPr="006F0FC7">
              <w:rPr>
                <w:rFonts w:ascii="Arial Black" w:hAnsi="Arial Black" w:cs="SKR HEAD1" w:hint="cs"/>
                <w:sz w:val="24"/>
                <w:rtl/>
              </w:rPr>
              <w:t>ــــــــــــــــــ</w:t>
            </w:r>
            <w:r w:rsidRPr="006F0FC7">
              <w:rPr>
                <w:rFonts w:ascii="Arial Black" w:hAnsi="Arial Black" w:cs="SKR HEAD1"/>
                <w:sz w:val="24"/>
                <w:rtl/>
              </w:rPr>
              <w:t>اد</w:t>
            </w:r>
          </w:p>
        </w:tc>
        <w:tc>
          <w:tcPr>
            <w:tcW w:w="664" w:type="dxa"/>
            <w:tcBorders>
              <w:top w:val="single" w:sz="24" w:space="0" w:color="auto"/>
              <w:bottom w:val="single" w:sz="18" w:space="0" w:color="auto"/>
            </w:tcBorders>
            <w:shd w:val="clear" w:color="auto" w:fill="auto"/>
            <w:vAlign w:val="center"/>
            <w:hideMark/>
          </w:tcPr>
          <w:p w:rsidR="008A6341" w:rsidRPr="006F0FC7" w:rsidRDefault="008A6341" w:rsidP="00936FBB">
            <w:pPr>
              <w:spacing w:line="216" w:lineRule="auto"/>
              <w:ind w:left="60" w:right="60"/>
              <w:jc w:val="center"/>
              <w:rPr>
                <w:rFonts w:ascii="Arial Black" w:hAnsi="Arial Black" w:cs="SKR HEAD1"/>
                <w:sz w:val="24"/>
                <w:rtl/>
              </w:rPr>
            </w:pPr>
            <w:r w:rsidRPr="006F0FC7">
              <w:rPr>
                <w:rFonts w:ascii="Arial Black" w:hAnsi="Arial Black" w:cs="SKR HEAD1"/>
                <w:sz w:val="24"/>
                <w:rtl/>
              </w:rPr>
              <w:t>العدد</w:t>
            </w:r>
          </w:p>
        </w:tc>
        <w:tc>
          <w:tcPr>
            <w:tcW w:w="664" w:type="dxa"/>
            <w:tcBorders>
              <w:top w:val="single" w:sz="24" w:space="0" w:color="auto"/>
              <w:bottom w:val="single" w:sz="18" w:space="0" w:color="auto"/>
            </w:tcBorders>
            <w:shd w:val="clear" w:color="auto" w:fill="auto"/>
            <w:vAlign w:val="center"/>
            <w:hideMark/>
          </w:tcPr>
          <w:p w:rsidR="008A6341" w:rsidRPr="006F0FC7" w:rsidRDefault="008A6341" w:rsidP="00E6259C">
            <w:pPr>
              <w:spacing w:line="168" w:lineRule="auto"/>
              <w:ind w:left="62" w:right="62"/>
              <w:jc w:val="center"/>
              <w:rPr>
                <w:rFonts w:ascii="Arial Black" w:hAnsi="Arial Black" w:cs="SKR HEAD1"/>
                <w:sz w:val="24"/>
                <w:rtl/>
              </w:rPr>
            </w:pPr>
            <w:r w:rsidRPr="006F0FC7">
              <w:rPr>
                <w:rFonts w:ascii="Arial Black" w:hAnsi="Arial Black" w:cs="SKR HEAD1"/>
                <w:sz w:val="24"/>
                <w:rtl/>
              </w:rPr>
              <w:t>عدد فقرات البعد</w:t>
            </w:r>
          </w:p>
        </w:tc>
        <w:tc>
          <w:tcPr>
            <w:tcW w:w="887" w:type="dxa"/>
            <w:tcBorders>
              <w:top w:val="single" w:sz="24" w:space="0" w:color="auto"/>
              <w:bottom w:val="single" w:sz="18" w:space="0" w:color="auto"/>
            </w:tcBorders>
            <w:shd w:val="clear" w:color="auto" w:fill="auto"/>
            <w:vAlign w:val="center"/>
            <w:hideMark/>
          </w:tcPr>
          <w:p w:rsidR="008A6341" w:rsidRPr="006F0FC7" w:rsidRDefault="008A6341" w:rsidP="00E6259C">
            <w:pPr>
              <w:spacing w:line="168" w:lineRule="auto"/>
              <w:ind w:left="62" w:right="62"/>
              <w:jc w:val="center"/>
              <w:rPr>
                <w:rFonts w:ascii="Arial Black" w:hAnsi="Arial Black" w:cs="SKR HEAD1"/>
                <w:sz w:val="24"/>
                <w:rtl/>
              </w:rPr>
            </w:pPr>
            <w:proofErr w:type="gramStart"/>
            <w:r w:rsidRPr="006F0FC7">
              <w:rPr>
                <w:rFonts w:ascii="Arial Black" w:hAnsi="Arial Black" w:cs="SKR HEAD1"/>
                <w:sz w:val="24"/>
                <w:rtl/>
              </w:rPr>
              <w:t>متوسط</w:t>
            </w:r>
            <w:proofErr w:type="gramEnd"/>
            <w:r w:rsidRPr="006F0FC7">
              <w:rPr>
                <w:rFonts w:ascii="Arial Black" w:hAnsi="Arial Black" w:cs="SKR HEAD1"/>
                <w:sz w:val="24"/>
                <w:rtl/>
              </w:rPr>
              <w:t xml:space="preserve"> مجموع الفقرات</w:t>
            </w:r>
          </w:p>
        </w:tc>
        <w:tc>
          <w:tcPr>
            <w:tcW w:w="887" w:type="dxa"/>
            <w:tcBorders>
              <w:top w:val="single" w:sz="24" w:space="0" w:color="auto"/>
              <w:bottom w:val="single" w:sz="18" w:space="0" w:color="auto"/>
            </w:tcBorders>
            <w:shd w:val="clear" w:color="auto" w:fill="auto"/>
            <w:vAlign w:val="center"/>
            <w:hideMark/>
          </w:tcPr>
          <w:p w:rsidR="008A6341" w:rsidRPr="006F0FC7" w:rsidRDefault="008A6341" w:rsidP="00E6259C">
            <w:pPr>
              <w:spacing w:line="168" w:lineRule="auto"/>
              <w:ind w:left="62" w:right="62"/>
              <w:jc w:val="center"/>
              <w:rPr>
                <w:rFonts w:ascii="Arial Black" w:hAnsi="Arial Black" w:cs="SKR HEAD1"/>
                <w:sz w:val="24"/>
                <w:rtl/>
              </w:rPr>
            </w:pPr>
            <w:proofErr w:type="gramStart"/>
            <w:r w:rsidRPr="006F0FC7">
              <w:rPr>
                <w:rFonts w:ascii="Arial Black" w:hAnsi="Arial Black" w:cs="SKR HEAD1"/>
                <w:sz w:val="24"/>
                <w:rtl/>
              </w:rPr>
              <w:t>المتوسط</w:t>
            </w:r>
            <w:proofErr w:type="gramEnd"/>
            <w:r w:rsidRPr="006F0FC7">
              <w:rPr>
                <w:rFonts w:ascii="Arial Black" w:hAnsi="Arial Black" w:cs="SKR HEAD1"/>
                <w:sz w:val="24"/>
                <w:rtl/>
              </w:rPr>
              <w:t xml:space="preserve"> الحسابي المرجح</w:t>
            </w:r>
          </w:p>
        </w:tc>
        <w:tc>
          <w:tcPr>
            <w:tcW w:w="737" w:type="dxa"/>
            <w:tcBorders>
              <w:top w:val="single" w:sz="24" w:space="0" w:color="auto"/>
              <w:bottom w:val="single" w:sz="18" w:space="0" w:color="auto"/>
            </w:tcBorders>
            <w:shd w:val="clear" w:color="auto" w:fill="auto"/>
            <w:vAlign w:val="center"/>
            <w:hideMark/>
          </w:tcPr>
          <w:p w:rsidR="008A6341" w:rsidRPr="006F0FC7" w:rsidRDefault="008A6341" w:rsidP="00936FBB">
            <w:pPr>
              <w:spacing w:line="216" w:lineRule="auto"/>
              <w:ind w:left="60" w:right="60"/>
              <w:jc w:val="center"/>
              <w:rPr>
                <w:rFonts w:ascii="Arial Black" w:hAnsi="Arial Black" w:cs="SKR HEAD1"/>
                <w:sz w:val="24"/>
                <w:rtl/>
              </w:rPr>
            </w:pPr>
            <w:r w:rsidRPr="006F0FC7">
              <w:rPr>
                <w:rFonts w:ascii="Arial Black" w:hAnsi="Arial Black" w:cs="SKR HEAD1"/>
                <w:sz w:val="24"/>
                <w:rtl/>
              </w:rPr>
              <w:t>المستوى</w:t>
            </w:r>
          </w:p>
        </w:tc>
        <w:tc>
          <w:tcPr>
            <w:tcW w:w="737" w:type="dxa"/>
            <w:tcBorders>
              <w:top w:val="single" w:sz="24" w:space="0" w:color="auto"/>
              <w:bottom w:val="single" w:sz="18" w:space="0" w:color="auto"/>
            </w:tcBorders>
            <w:shd w:val="clear" w:color="auto" w:fill="auto"/>
            <w:vAlign w:val="center"/>
            <w:hideMark/>
          </w:tcPr>
          <w:p w:rsidR="008A6341" w:rsidRPr="006F0FC7" w:rsidRDefault="008A6341" w:rsidP="00936FBB">
            <w:pPr>
              <w:spacing w:line="216" w:lineRule="auto"/>
              <w:ind w:left="60" w:right="60"/>
              <w:jc w:val="center"/>
              <w:rPr>
                <w:rFonts w:ascii="Arial Black" w:hAnsi="Arial Black" w:cs="SKR HEAD1"/>
                <w:sz w:val="24"/>
                <w:rtl/>
              </w:rPr>
            </w:pPr>
            <w:proofErr w:type="gramStart"/>
            <w:r w:rsidRPr="006F0FC7">
              <w:rPr>
                <w:rFonts w:ascii="Arial Black" w:hAnsi="Arial Black" w:cs="SKR HEAD1"/>
                <w:sz w:val="24"/>
                <w:rtl/>
              </w:rPr>
              <w:t>ترتيب</w:t>
            </w:r>
            <w:proofErr w:type="gramEnd"/>
            <w:r w:rsidRPr="006F0FC7">
              <w:rPr>
                <w:rFonts w:ascii="Arial Black" w:hAnsi="Arial Black" w:cs="SKR HEAD1"/>
                <w:sz w:val="24"/>
                <w:rtl/>
              </w:rPr>
              <w:t xml:space="preserve"> البعد</w:t>
            </w:r>
          </w:p>
        </w:tc>
      </w:tr>
      <w:tr w:rsidR="004F1383" w:rsidRPr="006F0FC7" w:rsidTr="00E6259C">
        <w:trPr>
          <w:cantSplit/>
          <w:trHeight w:val="61"/>
          <w:jc w:val="center"/>
        </w:trPr>
        <w:tc>
          <w:tcPr>
            <w:tcW w:w="3914" w:type="dxa"/>
            <w:tcBorders>
              <w:top w:val="single" w:sz="18" w:space="0" w:color="auto"/>
            </w:tcBorders>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proofErr w:type="gramStart"/>
            <w:r w:rsidRPr="00D56F89">
              <w:rPr>
                <w:sz w:val="26"/>
                <w:szCs w:val="26"/>
                <w:rtl/>
              </w:rPr>
              <w:t>البُعد</w:t>
            </w:r>
            <w:proofErr w:type="gramEnd"/>
            <w:r w:rsidRPr="00D56F89">
              <w:rPr>
                <w:sz w:val="26"/>
                <w:szCs w:val="26"/>
                <w:rtl/>
              </w:rPr>
              <w:t xml:space="preserve"> الأول: المعارضة</w:t>
            </w:r>
          </w:p>
        </w:tc>
        <w:tc>
          <w:tcPr>
            <w:tcW w:w="664" w:type="dxa"/>
            <w:tcBorders>
              <w:top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tcBorders>
              <w:top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w:t>
            </w:r>
          </w:p>
        </w:tc>
        <w:tc>
          <w:tcPr>
            <w:tcW w:w="887" w:type="dxa"/>
            <w:tcBorders>
              <w:top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9.31</w:t>
            </w:r>
          </w:p>
        </w:tc>
        <w:tc>
          <w:tcPr>
            <w:tcW w:w="887" w:type="dxa"/>
            <w:tcBorders>
              <w:top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1.55</w:t>
            </w:r>
          </w:p>
        </w:tc>
        <w:tc>
          <w:tcPr>
            <w:tcW w:w="737" w:type="dxa"/>
            <w:tcBorders>
              <w:top w:val="single" w:sz="18" w:space="0" w:color="auto"/>
            </w:tcBorders>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tcBorders>
              <w:top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w:t>
            </w:r>
          </w:p>
        </w:tc>
      </w:tr>
      <w:tr w:rsidR="004F1383" w:rsidRPr="006F0FC7" w:rsidTr="00E6259C">
        <w:trPr>
          <w:cantSplit/>
          <w:trHeight w:val="61"/>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pacing w:val="-4"/>
                <w:sz w:val="26"/>
                <w:szCs w:val="26"/>
                <w:rtl/>
              </w:rPr>
            </w:pPr>
            <w:proofErr w:type="gramStart"/>
            <w:r w:rsidRPr="00D56F89">
              <w:rPr>
                <w:spacing w:val="-4"/>
                <w:sz w:val="26"/>
                <w:szCs w:val="26"/>
                <w:rtl/>
              </w:rPr>
              <w:t>البُعد</w:t>
            </w:r>
            <w:proofErr w:type="gramEnd"/>
            <w:r w:rsidRPr="00D56F89">
              <w:rPr>
                <w:spacing w:val="-4"/>
                <w:sz w:val="26"/>
                <w:szCs w:val="26"/>
                <w:rtl/>
              </w:rPr>
              <w:t xml:space="preserve"> الثاني: المشكلات المعرفية وقصور الانتباه</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8</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12.07</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1.51</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7</w:t>
            </w:r>
          </w:p>
        </w:tc>
      </w:tr>
      <w:tr w:rsidR="004F1383" w:rsidRPr="006F0FC7" w:rsidTr="00E6259C">
        <w:trPr>
          <w:cantSplit/>
          <w:trHeight w:val="333"/>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proofErr w:type="gramStart"/>
            <w:r w:rsidRPr="00D56F89">
              <w:rPr>
                <w:sz w:val="26"/>
                <w:szCs w:val="26"/>
                <w:rtl/>
              </w:rPr>
              <w:t>البُعد</w:t>
            </w:r>
            <w:proofErr w:type="gramEnd"/>
            <w:r w:rsidRPr="00D56F89">
              <w:rPr>
                <w:sz w:val="26"/>
                <w:szCs w:val="26"/>
                <w:rtl/>
              </w:rPr>
              <w:t xml:space="preserve"> الثالث: النشاط الزائد</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7</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12.34</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1.76</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2</w:t>
            </w:r>
          </w:p>
        </w:tc>
      </w:tr>
      <w:tr w:rsidR="004F1383" w:rsidRPr="006F0FC7" w:rsidTr="00E6259C">
        <w:trPr>
          <w:cantSplit/>
          <w:trHeight w:val="312"/>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الرابع: القلق </w:t>
            </w:r>
            <w:proofErr w:type="gramStart"/>
            <w:r w:rsidRPr="00D56F89">
              <w:rPr>
                <w:sz w:val="26"/>
                <w:szCs w:val="26"/>
                <w:rtl/>
              </w:rPr>
              <w:t>والخجل</w:t>
            </w:r>
            <w:proofErr w:type="gramEnd"/>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7.66</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1.28</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أحيانًا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11</w:t>
            </w:r>
          </w:p>
        </w:tc>
      </w:tr>
      <w:tr w:rsidR="004F1383" w:rsidRPr="006F0FC7" w:rsidTr="00E6259C">
        <w:trPr>
          <w:cantSplit/>
          <w:trHeight w:val="333"/>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proofErr w:type="gramStart"/>
            <w:r w:rsidRPr="00D56F89">
              <w:rPr>
                <w:sz w:val="26"/>
                <w:szCs w:val="26"/>
                <w:rtl/>
              </w:rPr>
              <w:t>البُعد</w:t>
            </w:r>
            <w:proofErr w:type="gramEnd"/>
            <w:r w:rsidRPr="00D56F89">
              <w:rPr>
                <w:sz w:val="26"/>
                <w:szCs w:val="26"/>
                <w:rtl/>
              </w:rPr>
              <w:t xml:space="preserve"> الخامس: السعي نحو الكمال</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7.78</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1.30</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أحيانًا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10</w:t>
            </w:r>
          </w:p>
        </w:tc>
      </w:tr>
      <w:tr w:rsidR="004F1383" w:rsidRPr="006F0FC7" w:rsidTr="00E6259C">
        <w:trPr>
          <w:cantSplit/>
          <w:trHeight w:val="333"/>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proofErr w:type="gramStart"/>
            <w:r w:rsidRPr="00D56F89">
              <w:rPr>
                <w:sz w:val="26"/>
                <w:szCs w:val="26"/>
                <w:rtl/>
              </w:rPr>
              <w:t>البُعد</w:t>
            </w:r>
            <w:proofErr w:type="gramEnd"/>
            <w:r w:rsidRPr="00D56F89">
              <w:rPr>
                <w:sz w:val="26"/>
                <w:szCs w:val="26"/>
                <w:rtl/>
              </w:rPr>
              <w:t xml:space="preserve"> السادس: المشاكل الاجتماعية</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5</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6.74</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1.35</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أحيانًا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9</w:t>
            </w:r>
          </w:p>
        </w:tc>
      </w:tr>
      <w:tr w:rsidR="004F1383" w:rsidRPr="006F0FC7" w:rsidTr="00E6259C">
        <w:trPr>
          <w:cantSplit/>
          <w:trHeight w:val="61"/>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السابع: مؤشر </w:t>
            </w:r>
            <w:proofErr w:type="spellStart"/>
            <w:r w:rsidRPr="00D56F89">
              <w:rPr>
                <w:sz w:val="26"/>
                <w:szCs w:val="26"/>
                <w:rtl/>
              </w:rPr>
              <w:t>كونرز</w:t>
            </w:r>
            <w:proofErr w:type="spellEnd"/>
            <w:r w:rsidRPr="00D56F89">
              <w:rPr>
                <w:sz w:val="26"/>
                <w:szCs w:val="26"/>
                <w:rtl/>
              </w:rPr>
              <w:t xml:space="preserve"> لاضطراب قصور الانتباه والنشاط الزائد</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12</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21.18</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1.77</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w:t>
            </w:r>
          </w:p>
        </w:tc>
      </w:tr>
      <w:tr w:rsidR="004F1383" w:rsidRPr="006F0FC7" w:rsidTr="00E6259C">
        <w:trPr>
          <w:cantSplit/>
          <w:trHeight w:val="333"/>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الثامن: مؤشر </w:t>
            </w:r>
            <w:proofErr w:type="spellStart"/>
            <w:r w:rsidRPr="00D56F89">
              <w:rPr>
                <w:sz w:val="26"/>
                <w:szCs w:val="26"/>
                <w:rtl/>
              </w:rPr>
              <w:t>كونرز</w:t>
            </w:r>
            <w:proofErr w:type="spellEnd"/>
            <w:r w:rsidRPr="00D56F89">
              <w:rPr>
                <w:sz w:val="26"/>
                <w:szCs w:val="26"/>
                <w:rtl/>
              </w:rPr>
              <w:t xml:space="preserve"> لبعد الاندفاعية وعدم الاستقرار</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6</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10.09</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1.68</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4</w:t>
            </w:r>
          </w:p>
        </w:tc>
      </w:tr>
      <w:tr w:rsidR="004F1383" w:rsidRPr="006F0FC7" w:rsidTr="00E6259C">
        <w:trPr>
          <w:cantSplit/>
          <w:trHeight w:val="333"/>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التاسع: مؤشر </w:t>
            </w:r>
            <w:proofErr w:type="spellStart"/>
            <w:r w:rsidRPr="00D56F89">
              <w:rPr>
                <w:sz w:val="26"/>
                <w:szCs w:val="26"/>
                <w:rtl/>
              </w:rPr>
              <w:t>كونرز</w:t>
            </w:r>
            <w:proofErr w:type="spellEnd"/>
            <w:r w:rsidRPr="00D56F89">
              <w:rPr>
                <w:sz w:val="26"/>
                <w:szCs w:val="26"/>
                <w:rtl/>
              </w:rPr>
              <w:t xml:space="preserve"> للبعد الانفعالي</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4</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5.76</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1.44</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أحيانًا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8</w:t>
            </w:r>
          </w:p>
        </w:tc>
      </w:tr>
      <w:tr w:rsidR="004F1383" w:rsidRPr="006F0FC7" w:rsidTr="00E6259C">
        <w:trPr>
          <w:cantSplit/>
          <w:trHeight w:val="669"/>
          <w:jc w:val="center"/>
        </w:trPr>
        <w:tc>
          <w:tcPr>
            <w:tcW w:w="3914" w:type="dxa"/>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العاشر: معايير الدليل التشخيصي والإحصائي للأمراض والاضطرابات النفسية والعقلية </w:t>
            </w:r>
            <w:r w:rsidRPr="00D56F89">
              <w:rPr>
                <w:sz w:val="26"/>
                <w:szCs w:val="26"/>
              </w:rPr>
              <w:t>(DSM-IV)</w:t>
            </w:r>
            <w:r w:rsidRPr="00D56F89">
              <w:rPr>
                <w:sz w:val="26"/>
                <w:szCs w:val="26"/>
                <w:rtl/>
              </w:rPr>
              <w:t xml:space="preserve"> لنمط قصور الانتباه</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9</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15.05</w:t>
            </w:r>
          </w:p>
        </w:tc>
        <w:tc>
          <w:tcPr>
            <w:tcW w:w="88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1.67</w:t>
            </w:r>
          </w:p>
        </w:tc>
        <w:tc>
          <w:tcPr>
            <w:tcW w:w="737" w:type="dxa"/>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5</w:t>
            </w:r>
          </w:p>
        </w:tc>
      </w:tr>
      <w:tr w:rsidR="004F1383" w:rsidRPr="006F0FC7" w:rsidTr="000252DE">
        <w:trPr>
          <w:cantSplit/>
          <w:trHeight w:val="1025"/>
          <w:jc w:val="center"/>
        </w:trPr>
        <w:tc>
          <w:tcPr>
            <w:tcW w:w="3914" w:type="dxa"/>
            <w:tcBorders>
              <w:bottom w:val="single" w:sz="18" w:space="0" w:color="auto"/>
            </w:tcBorders>
            <w:shd w:val="clear" w:color="auto" w:fill="auto"/>
            <w:vAlign w:val="center"/>
            <w:hideMark/>
          </w:tcPr>
          <w:p w:rsidR="008A6341" w:rsidRPr="00D56F89" w:rsidRDefault="008A6341" w:rsidP="00936FBB">
            <w:pPr>
              <w:autoSpaceDE w:val="0"/>
              <w:autoSpaceDN w:val="0"/>
              <w:adjustRightInd w:val="0"/>
              <w:spacing w:line="216" w:lineRule="auto"/>
              <w:ind w:left="60" w:right="60"/>
              <w:jc w:val="lowKashida"/>
              <w:rPr>
                <w:sz w:val="26"/>
                <w:szCs w:val="26"/>
                <w:rtl/>
              </w:rPr>
            </w:pPr>
            <w:r w:rsidRPr="00D56F89">
              <w:rPr>
                <w:sz w:val="26"/>
                <w:szCs w:val="26"/>
                <w:rtl/>
              </w:rPr>
              <w:t xml:space="preserve">البُعد الحادي عشر: معايير الدليل التشخيصي والإحصائي للأمراض والاضطرابات النفسية والعقلية </w:t>
            </w:r>
            <w:r w:rsidRPr="00D56F89">
              <w:rPr>
                <w:sz w:val="26"/>
                <w:szCs w:val="26"/>
              </w:rPr>
              <w:t>(DSM-IV)</w:t>
            </w:r>
            <w:r w:rsidRPr="00D56F89">
              <w:rPr>
                <w:sz w:val="26"/>
                <w:szCs w:val="26"/>
                <w:rtl/>
              </w:rPr>
              <w:t xml:space="preserve"> لنمط النشاط الزائد-والاندفاعية</w:t>
            </w:r>
          </w:p>
        </w:tc>
        <w:tc>
          <w:tcPr>
            <w:tcW w:w="664" w:type="dxa"/>
            <w:tcBorders>
              <w:bottom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187</w:t>
            </w:r>
          </w:p>
        </w:tc>
        <w:tc>
          <w:tcPr>
            <w:tcW w:w="664" w:type="dxa"/>
            <w:tcBorders>
              <w:bottom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9</w:t>
            </w:r>
          </w:p>
        </w:tc>
        <w:tc>
          <w:tcPr>
            <w:tcW w:w="887" w:type="dxa"/>
            <w:tcBorders>
              <w:bottom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15.50</w:t>
            </w:r>
          </w:p>
        </w:tc>
        <w:tc>
          <w:tcPr>
            <w:tcW w:w="887" w:type="dxa"/>
            <w:tcBorders>
              <w:bottom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1.72</w:t>
            </w:r>
          </w:p>
        </w:tc>
        <w:tc>
          <w:tcPr>
            <w:tcW w:w="737" w:type="dxa"/>
            <w:tcBorders>
              <w:bottom w:val="single" w:sz="18" w:space="0" w:color="auto"/>
            </w:tcBorders>
            <w:shd w:val="clear" w:color="auto" w:fill="auto"/>
            <w:vAlign w:val="center"/>
            <w:hideMark/>
          </w:tcPr>
          <w:p w:rsidR="008A6341" w:rsidRPr="006F0FC7" w:rsidRDefault="008A6341" w:rsidP="00936FBB">
            <w:pPr>
              <w:spacing w:line="216" w:lineRule="auto"/>
              <w:jc w:val="center"/>
              <w:rPr>
                <w:sz w:val="22"/>
                <w:szCs w:val="26"/>
                <w:rtl/>
              </w:rPr>
            </w:pPr>
            <w:r w:rsidRPr="006F0FC7">
              <w:rPr>
                <w:sz w:val="22"/>
                <w:szCs w:val="26"/>
                <w:rtl/>
              </w:rPr>
              <w:t>غالبًا</w:t>
            </w:r>
          </w:p>
        </w:tc>
        <w:tc>
          <w:tcPr>
            <w:tcW w:w="737" w:type="dxa"/>
            <w:tcBorders>
              <w:bottom w:val="single" w:sz="18" w:space="0" w:color="auto"/>
            </w:tcBorders>
            <w:shd w:val="clear" w:color="auto" w:fill="auto"/>
            <w:vAlign w:val="center"/>
            <w:hideMark/>
          </w:tcPr>
          <w:p w:rsidR="008A6341" w:rsidRPr="006F0FC7" w:rsidRDefault="008A6341" w:rsidP="00936FBB">
            <w:pPr>
              <w:autoSpaceDE w:val="0"/>
              <w:autoSpaceDN w:val="0"/>
              <w:adjustRightInd w:val="0"/>
              <w:spacing w:line="216" w:lineRule="auto"/>
              <w:ind w:left="60" w:right="60"/>
              <w:jc w:val="center"/>
              <w:rPr>
                <w:sz w:val="22"/>
                <w:szCs w:val="26"/>
                <w:rtl/>
              </w:rPr>
            </w:pPr>
            <w:r w:rsidRPr="006F0FC7">
              <w:rPr>
                <w:sz w:val="22"/>
                <w:szCs w:val="26"/>
                <w:rtl/>
              </w:rPr>
              <w:t>3</w:t>
            </w:r>
          </w:p>
        </w:tc>
      </w:tr>
      <w:tr w:rsidR="004F1383" w:rsidRPr="006F0FC7" w:rsidTr="000252DE">
        <w:trPr>
          <w:cantSplit/>
          <w:trHeight w:val="312"/>
          <w:jc w:val="center"/>
        </w:trPr>
        <w:tc>
          <w:tcPr>
            <w:tcW w:w="3914" w:type="dxa"/>
            <w:tcBorders>
              <w:top w:val="single" w:sz="18" w:space="0" w:color="auto"/>
              <w:bottom w:val="single" w:sz="24" w:space="0" w:color="auto"/>
            </w:tcBorders>
            <w:shd w:val="clear" w:color="auto" w:fill="auto"/>
            <w:vAlign w:val="center"/>
            <w:hideMark/>
          </w:tcPr>
          <w:p w:rsidR="008A6341" w:rsidRPr="00E6259C" w:rsidRDefault="008A6341" w:rsidP="00E6259C">
            <w:pPr>
              <w:autoSpaceDE w:val="0"/>
              <w:autoSpaceDN w:val="0"/>
              <w:adjustRightInd w:val="0"/>
              <w:spacing w:line="216" w:lineRule="auto"/>
              <w:ind w:left="60" w:right="60"/>
              <w:jc w:val="center"/>
              <w:rPr>
                <w:b/>
                <w:bCs/>
                <w:sz w:val="26"/>
                <w:szCs w:val="26"/>
                <w:rtl/>
              </w:rPr>
            </w:pPr>
            <w:proofErr w:type="gramStart"/>
            <w:r w:rsidRPr="00E6259C">
              <w:rPr>
                <w:b/>
                <w:bCs/>
                <w:sz w:val="26"/>
                <w:szCs w:val="26"/>
                <w:rtl/>
              </w:rPr>
              <w:t>جميع</w:t>
            </w:r>
            <w:proofErr w:type="gramEnd"/>
            <w:r w:rsidRPr="00E6259C">
              <w:rPr>
                <w:b/>
                <w:bCs/>
                <w:sz w:val="26"/>
                <w:szCs w:val="26"/>
                <w:rtl/>
              </w:rPr>
              <w:t xml:space="preserve"> الأبعاد</w:t>
            </w:r>
          </w:p>
        </w:tc>
        <w:tc>
          <w:tcPr>
            <w:tcW w:w="664" w:type="dxa"/>
            <w:tcBorders>
              <w:top w:val="single" w:sz="18" w:space="0" w:color="auto"/>
              <w:bottom w:val="single" w:sz="24" w:space="0" w:color="auto"/>
            </w:tcBorders>
            <w:shd w:val="clear" w:color="auto" w:fill="auto"/>
            <w:vAlign w:val="center"/>
            <w:hideMark/>
          </w:tcPr>
          <w:p w:rsidR="008A6341" w:rsidRPr="00E6259C" w:rsidRDefault="008A6341" w:rsidP="00E6259C">
            <w:pPr>
              <w:autoSpaceDE w:val="0"/>
              <w:autoSpaceDN w:val="0"/>
              <w:adjustRightInd w:val="0"/>
              <w:spacing w:line="216" w:lineRule="auto"/>
              <w:ind w:left="60" w:right="60"/>
              <w:jc w:val="center"/>
              <w:rPr>
                <w:b/>
                <w:bCs/>
                <w:sz w:val="22"/>
                <w:szCs w:val="26"/>
                <w:rtl/>
              </w:rPr>
            </w:pPr>
            <w:r w:rsidRPr="00E6259C">
              <w:rPr>
                <w:b/>
                <w:bCs/>
                <w:sz w:val="22"/>
                <w:szCs w:val="26"/>
                <w:rtl/>
              </w:rPr>
              <w:t>187</w:t>
            </w:r>
          </w:p>
        </w:tc>
        <w:tc>
          <w:tcPr>
            <w:tcW w:w="664" w:type="dxa"/>
            <w:tcBorders>
              <w:top w:val="single" w:sz="18" w:space="0" w:color="auto"/>
              <w:bottom w:val="single" w:sz="24" w:space="0" w:color="auto"/>
            </w:tcBorders>
            <w:shd w:val="clear" w:color="auto" w:fill="auto"/>
            <w:vAlign w:val="center"/>
            <w:hideMark/>
          </w:tcPr>
          <w:p w:rsidR="008A6341" w:rsidRPr="00E6259C" w:rsidRDefault="008A6341" w:rsidP="00E6259C">
            <w:pPr>
              <w:autoSpaceDE w:val="0"/>
              <w:autoSpaceDN w:val="0"/>
              <w:adjustRightInd w:val="0"/>
              <w:spacing w:line="216" w:lineRule="auto"/>
              <w:ind w:left="60" w:right="60"/>
              <w:jc w:val="center"/>
              <w:rPr>
                <w:b/>
                <w:bCs/>
                <w:sz w:val="22"/>
                <w:szCs w:val="26"/>
                <w:rtl/>
              </w:rPr>
            </w:pPr>
            <w:r w:rsidRPr="00E6259C">
              <w:rPr>
                <w:b/>
                <w:bCs/>
                <w:sz w:val="22"/>
                <w:szCs w:val="26"/>
                <w:rtl/>
              </w:rPr>
              <w:t>59</w:t>
            </w:r>
          </w:p>
        </w:tc>
        <w:tc>
          <w:tcPr>
            <w:tcW w:w="887" w:type="dxa"/>
            <w:tcBorders>
              <w:top w:val="single" w:sz="18" w:space="0" w:color="auto"/>
              <w:bottom w:val="single" w:sz="24" w:space="0" w:color="auto"/>
            </w:tcBorders>
            <w:shd w:val="clear" w:color="auto" w:fill="auto"/>
            <w:vAlign w:val="center"/>
            <w:hideMark/>
          </w:tcPr>
          <w:p w:rsidR="008A6341" w:rsidRPr="00E6259C" w:rsidRDefault="008A6341" w:rsidP="00E6259C">
            <w:pPr>
              <w:autoSpaceDE w:val="0"/>
              <w:autoSpaceDN w:val="0"/>
              <w:adjustRightInd w:val="0"/>
              <w:spacing w:line="216" w:lineRule="auto"/>
              <w:ind w:left="60" w:right="60"/>
              <w:jc w:val="center"/>
              <w:rPr>
                <w:b/>
                <w:bCs/>
                <w:sz w:val="22"/>
                <w:szCs w:val="26"/>
                <w:rtl/>
              </w:rPr>
            </w:pPr>
            <w:r w:rsidRPr="00E6259C">
              <w:rPr>
                <w:b/>
                <w:bCs/>
                <w:sz w:val="22"/>
                <w:szCs w:val="26"/>
                <w:rtl/>
              </w:rPr>
              <w:t>91.24</w:t>
            </w:r>
          </w:p>
        </w:tc>
        <w:tc>
          <w:tcPr>
            <w:tcW w:w="887" w:type="dxa"/>
            <w:tcBorders>
              <w:top w:val="single" w:sz="18" w:space="0" w:color="auto"/>
              <w:bottom w:val="single" w:sz="24" w:space="0" w:color="auto"/>
            </w:tcBorders>
            <w:shd w:val="clear" w:color="auto" w:fill="auto"/>
            <w:vAlign w:val="center"/>
            <w:hideMark/>
          </w:tcPr>
          <w:p w:rsidR="008A6341" w:rsidRPr="00E6259C" w:rsidRDefault="008A6341" w:rsidP="00E6259C">
            <w:pPr>
              <w:autoSpaceDE w:val="0"/>
              <w:autoSpaceDN w:val="0"/>
              <w:adjustRightInd w:val="0"/>
              <w:spacing w:line="216" w:lineRule="auto"/>
              <w:ind w:left="60" w:right="60"/>
              <w:jc w:val="center"/>
              <w:rPr>
                <w:b/>
                <w:bCs/>
                <w:sz w:val="22"/>
                <w:szCs w:val="26"/>
                <w:rtl/>
              </w:rPr>
            </w:pPr>
            <w:r w:rsidRPr="00E6259C">
              <w:rPr>
                <w:b/>
                <w:bCs/>
                <w:sz w:val="22"/>
                <w:szCs w:val="26"/>
                <w:rtl/>
              </w:rPr>
              <w:t>1.55</w:t>
            </w:r>
          </w:p>
        </w:tc>
        <w:tc>
          <w:tcPr>
            <w:tcW w:w="737" w:type="dxa"/>
            <w:tcBorders>
              <w:top w:val="single" w:sz="18" w:space="0" w:color="auto"/>
              <w:bottom w:val="single" w:sz="24" w:space="0" w:color="auto"/>
            </w:tcBorders>
            <w:shd w:val="clear" w:color="auto" w:fill="auto"/>
            <w:vAlign w:val="center"/>
            <w:hideMark/>
          </w:tcPr>
          <w:p w:rsidR="008A6341" w:rsidRPr="00E6259C" w:rsidRDefault="008A6341" w:rsidP="00E6259C">
            <w:pPr>
              <w:spacing w:line="216" w:lineRule="auto"/>
              <w:jc w:val="center"/>
              <w:rPr>
                <w:b/>
                <w:bCs/>
                <w:sz w:val="22"/>
                <w:szCs w:val="26"/>
                <w:rtl/>
              </w:rPr>
            </w:pPr>
            <w:r w:rsidRPr="00E6259C">
              <w:rPr>
                <w:b/>
                <w:bCs/>
                <w:sz w:val="22"/>
                <w:szCs w:val="26"/>
                <w:rtl/>
              </w:rPr>
              <w:t>غالبًا</w:t>
            </w:r>
          </w:p>
        </w:tc>
        <w:tc>
          <w:tcPr>
            <w:tcW w:w="737" w:type="dxa"/>
            <w:tcBorders>
              <w:top w:val="single" w:sz="18" w:space="0" w:color="auto"/>
              <w:bottom w:val="single" w:sz="24" w:space="0" w:color="auto"/>
            </w:tcBorders>
            <w:shd w:val="clear" w:color="auto" w:fill="auto"/>
            <w:vAlign w:val="center"/>
          </w:tcPr>
          <w:p w:rsidR="008A6341" w:rsidRPr="00E6259C" w:rsidRDefault="008A6341" w:rsidP="00E6259C">
            <w:pPr>
              <w:spacing w:line="216" w:lineRule="auto"/>
              <w:jc w:val="center"/>
              <w:rPr>
                <w:b/>
                <w:bCs/>
                <w:sz w:val="22"/>
                <w:szCs w:val="26"/>
                <w:rtl/>
              </w:rPr>
            </w:pPr>
          </w:p>
        </w:tc>
      </w:tr>
    </w:tbl>
    <w:p w:rsidR="0004640B" w:rsidRDefault="008A6341" w:rsidP="000252DE">
      <w:pPr>
        <w:spacing w:before="240" w:line="324" w:lineRule="auto"/>
        <w:ind w:firstLine="720"/>
        <w:jc w:val="lowKashida"/>
        <w:rPr>
          <w:rtl/>
        </w:rPr>
      </w:pPr>
      <w:r w:rsidRPr="00687FC1">
        <w:rPr>
          <w:rtl/>
        </w:rPr>
        <w:lastRenderedPageBreak/>
        <w:t xml:space="preserve">يتبين من الجدول </w:t>
      </w:r>
      <w:proofErr w:type="gramStart"/>
      <w:r w:rsidRPr="00687FC1">
        <w:rPr>
          <w:rtl/>
        </w:rPr>
        <w:t>رقم</w:t>
      </w:r>
      <w:proofErr w:type="gramEnd"/>
      <w:r w:rsidRPr="00687FC1">
        <w:rPr>
          <w:rtl/>
        </w:rPr>
        <w:t xml:space="preserve"> (</w:t>
      </w:r>
      <w:r w:rsidRPr="00687FC1">
        <w:rPr>
          <w:rFonts w:hint="cs"/>
          <w:rtl/>
        </w:rPr>
        <w:t>4</w:t>
      </w:r>
      <w:r w:rsidRPr="00687FC1">
        <w:rPr>
          <w:rtl/>
        </w:rPr>
        <w:t>) ما يلي</w:t>
      </w:r>
      <w:r w:rsidRPr="00687FC1">
        <w:rPr>
          <w:rFonts w:hint="cs"/>
          <w:rtl/>
        </w:rPr>
        <w:t>:</w:t>
      </w:r>
    </w:p>
    <w:p w:rsidR="0004640B" w:rsidRDefault="008A6341" w:rsidP="000252DE">
      <w:pPr>
        <w:pStyle w:val="ListParagraph"/>
        <w:numPr>
          <w:ilvl w:val="0"/>
          <w:numId w:val="29"/>
        </w:numPr>
        <w:spacing w:after="160" w:line="324" w:lineRule="auto"/>
        <w:jc w:val="lowKashida"/>
      </w:pPr>
      <w:r w:rsidRPr="00687FC1">
        <w:rPr>
          <w:rtl/>
        </w:rPr>
        <w:t xml:space="preserve">جاء في المرتبة الأولى </w:t>
      </w:r>
      <w:r w:rsidRPr="00687FC1">
        <w:rPr>
          <w:rFonts w:hint="cs"/>
          <w:rtl/>
        </w:rPr>
        <w:t xml:space="preserve">بُعْد </w:t>
      </w:r>
      <w:r w:rsidRPr="00687FC1">
        <w:rPr>
          <w:rtl/>
        </w:rPr>
        <w:t xml:space="preserve">مؤشر </w:t>
      </w:r>
      <w:proofErr w:type="spellStart"/>
      <w:r w:rsidRPr="00687FC1">
        <w:rPr>
          <w:rtl/>
        </w:rPr>
        <w:t>كونرز</w:t>
      </w:r>
      <w:proofErr w:type="spellEnd"/>
      <w:r w:rsidRPr="00687FC1">
        <w:rPr>
          <w:rtl/>
        </w:rPr>
        <w:t xml:space="preserve"> لاضطراب قصور الانتباه والنشاط الزائد حيث بلغ </w:t>
      </w:r>
      <w:proofErr w:type="spellStart"/>
      <w:r w:rsidRPr="00687FC1">
        <w:rPr>
          <w:rtl/>
        </w:rPr>
        <w:t>متوسطه</w:t>
      </w:r>
      <w:proofErr w:type="spellEnd"/>
      <w:r w:rsidRPr="00687FC1">
        <w:rPr>
          <w:rtl/>
        </w:rPr>
        <w:t xml:space="preserve"> الحسابي (1.77من 3) وهو متوسط يقع في الفئة الثالثة وهي الفئة التي تشير إلى خيار غالبًا </w:t>
      </w:r>
      <w:bookmarkStart w:id="14" w:name="_Hlk6502454"/>
      <w:r w:rsidRPr="00687FC1">
        <w:rPr>
          <w:rtl/>
        </w:rPr>
        <w:t xml:space="preserve">مما يشير إلى أن أفراد الدراسة غالبًا ما تنطبق عليهم اضطراب قصور الانتباه والنشاط الزائد المتعلقة ببعد مؤشر </w:t>
      </w:r>
      <w:proofErr w:type="spellStart"/>
      <w:r w:rsidRPr="00687FC1">
        <w:rPr>
          <w:rtl/>
        </w:rPr>
        <w:t>كونرز</w:t>
      </w:r>
      <w:proofErr w:type="spellEnd"/>
      <w:r w:rsidRPr="00687FC1">
        <w:rPr>
          <w:rtl/>
        </w:rPr>
        <w:t xml:space="preserve"> لاضطراب قصور الانتباه والنشاط الزائد.</w:t>
      </w:r>
      <w:bookmarkEnd w:id="14"/>
    </w:p>
    <w:p w:rsidR="0004640B" w:rsidRPr="00B42FBF" w:rsidRDefault="008A6341" w:rsidP="000252DE">
      <w:pPr>
        <w:pStyle w:val="ListParagraph"/>
        <w:numPr>
          <w:ilvl w:val="0"/>
          <w:numId w:val="29"/>
        </w:numPr>
        <w:spacing w:after="160" w:line="324" w:lineRule="auto"/>
        <w:jc w:val="lowKashida"/>
        <w:rPr>
          <w:spacing w:val="-4"/>
        </w:rPr>
      </w:pPr>
      <w:r w:rsidRPr="00B42FBF">
        <w:rPr>
          <w:spacing w:val="-4"/>
          <w:rtl/>
        </w:rPr>
        <w:t xml:space="preserve">جاء بعد النشاط الزائد في المرتبة الثانية حيث بلغ </w:t>
      </w:r>
      <w:proofErr w:type="spellStart"/>
      <w:r w:rsidRPr="00B42FBF">
        <w:rPr>
          <w:spacing w:val="-4"/>
          <w:rtl/>
        </w:rPr>
        <w:t>متوسطه</w:t>
      </w:r>
      <w:proofErr w:type="spellEnd"/>
      <w:r w:rsidRPr="00B42FBF">
        <w:rPr>
          <w:spacing w:val="-4"/>
          <w:rtl/>
        </w:rPr>
        <w:t xml:space="preserve"> الحسابي (1.76</w:t>
      </w:r>
      <w:proofErr w:type="gramStart"/>
      <w:r w:rsidRPr="00B42FBF">
        <w:rPr>
          <w:spacing w:val="-4"/>
          <w:rtl/>
        </w:rPr>
        <w:t>من</w:t>
      </w:r>
      <w:proofErr w:type="gramEnd"/>
      <w:r w:rsidRPr="00B42FBF">
        <w:rPr>
          <w:spacing w:val="-4"/>
          <w:rtl/>
        </w:rPr>
        <w:t>3) وهو متوسط يقع في الفئة الثالثة وهي الفئة التي تشير إلى خيار غالبًا مما يشير إلى أن أفراد الدراسة غالبًا ما تنطبق عليهم اضطراب قصور الانتباه والنشاط الزائد المتعلقة ببعد النشاط الزائد</w:t>
      </w:r>
      <w:r w:rsidR="0004640B" w:rsidRPr="00B42FBF">
        <w:rPr>
          <w:rFonts w:hint="cs"/>
          <w:spacing w:val="-4"/>
          <w:rtl/>
        </w:rPr>
        <w:t>.</w:t>
      </w:r>
    </w:p>
    <w:p w:rsidR="008A6341" w:rsidRPr="00687FC1" w:rsidRDefault="008A6341" w:rsidP="000252DE">
      <w:pPr>
        <w:pStyle w:val="ListParagraph"/>
        <w:numPr>
          <w:ilvl w:val="0"/>
          <w:numId w:val="29"/>
        </w:numPr>
        <w:spacing w:after="160" w:line="324" w:lineRule="auto"/>
        <w:jc w:val="lowKashida"/>
        <w:rPr>
          <w:rtl/>
        </w:rPr>
      </w:pPr>
      <w:r w:rsidRPr="00687FC1">
        <w:rPr>
          <w:rtl/>
        </w:rPr>
        <w:t>جاء بعد ف معايير الدليل التشخيصي والإحصائي للأمراض والاضطرابات النفسية والعقلية (</w:t>
      </w:r>
      <w:r w:rsidRPr="00687FC1">
        <w:t>DSM-IV</w:t>
      </w:r>
      <w:r w:rsidRPr="00687FC1">
        <w:rPr>
          <w:rtl/>
        </w:rPr>
        <w:t xml:space="preserve">) لنمط النشاط الزائد-والاندفاعية ي المرتبة الثالثة حيث بلغ </w:t>
      </w:r>
      <w:proofErr w:type="spellStart"/>
      <w:r w:rsidRPr="00687FC1">
        <w:rPr>
          <w:rtl/>
        </w:rPr>
        <w:t>متوسطه</w:t>
      </w:r>
      <w:proofErr w:type="spellEnd"/>
      <w:r w:rsidRPr="00687FC1">
        <w:rPr>
          <w:rtl/>
        </w:rPr>
        <w:t xml:space="preserve"> الحسابي (1.72من3) وهو متوسط يقع في الفئة الثالثة من فئات المقياس الرباعي وهي الفئة التي تشير إلى خيار غالبًا مما يشير إلى أن أفراد الدراسة غالبًا ما تنطبق عليهم اضطراب قصور الانتباه والنشاط الزائد المتعلقة ببعد معايير الدليل التشخيصي والإحصائي للأمراض والاضطرابات النفسية والعقلية (</w:t>
      </w:r>
      <w:r w:rsidRPr="00687FC1">
        <w:t>DSM-IV</w:t>
      </w:r>
      <w:r w:rsidRPr="00687FC1">
        <w:rPr>
          <w:rtl/>
        </w:rPr>
        <w:t>) لنمط النشاط الزائد-والاندفاعية.</w:t>
      </w:r>
    </w:p>
    <w:p w:rsidR="008A6341" w:rsidRPr="00687FC1" w:rsidRDefault="008A6341" w:rsidP="000252DE">
      <w:pPr>
        <w:pStyle w:val="Heading2"/>
        <w:spacing w:line="324" w:lineRule="auto"/>
        <w:ind w:left="1440" w:hanging="1440"/>
        <w:rPr>
          <w:rtl/>
        </w:rPr>
      </w:pPr>
      <w:proofErr w:type="gramStart"/>
      <w:r w:rsidRPr="00687FC1">
        <w:rPr>
          <w:rtl/>
        </w:rPr>
        <w:t>السؤال</w:t>
      </w:r>
      <w:proofErr w:type="gramEnd"/>
      <w:r w:rsidRPr="00687FC1">
        <w:rPr>
          <w:rtl/>
        </w:rPr>
        <w:t xml:space="preserve"> الثاني: </w:t>
      </w:r>
      <w:bookmarkStart w:id="15" w:name="_Hlk5888705"/>
      <w:r w:rsidRPr="00687FC1">
        <w:rPr>
          <w:rtl/>
        </w:rPr>
        <w:t>هل توجد فروق ذات دلالة إحصائية عند مستوى(0، 05&gt;</w:t>
      </w:r>
      <w:r w:rsidRPr="00687FC1">
        <w:t>α</w:t>
      </w:r>
      <w:r w:rsidRPr="00687FC1">
        <w:rPr>
          <w:rtl/>
        </w:rPr>
        <w:t>) في اضطراب قصور الانتباه والنشاط الزائد لدى الأحداث الجانحين مقارنة بالعاديين</w:t>
      </w:r>
      <w:bookmarkEnd w:id="15"/>
      <w:r w:rsidRPr="00687FC1">
        <w:rPr>
          <w:rtl/>
        </w:rPr>
        <w:t>؟</w:t>
      </w:r>
    </w:p>
    <w:p w:rsidR="008A6341" w:rsidRPr="00687FC1" w:rsidRDefault="008A6341" w:rsidP="000252DE">
      <w:pPr>
        <w:spacing w:line="324" w:lineRule="auto"/>
        <w:ind w:firstLine="720"/>
        <w:jc w:val="lowKashida"/>
        <w:rPr>
          <w:rtl/>
        </w:rPr>
      </w:pPr>
      <w:r w:rsidRPr="00687FC1">
        <w:rPr>
          <w:rtl/>
        </w:rPr>
        <w:t xml:space="preserve">للإجابة عن السؤال الثاني جرى إيجاد الأوساط الحسابية </w:t>
      </w:r>
      <w:proofErr w:type="gramStart"/>
      <w:r w:rsidRPr="00687FC1">
        <w:rPr>
          <w:rtl/>
        </w:rPr>
        <w:t>والانحرافات</w:t>
      </w:r>
      <w:proofErr w:type="gramEnd"/>
      <w:r w:rsidRPr="00687FC1">
        <w:rPr>
          <w:rtl/>
        </w:rPr>
        <w:t xml:space="preserve"> المعيارية، </w:t>
      </w:r>
      <w:r w:rsidR="000252DE">
        <w:rPr>
          <w:rFonts w:hint="cs"/>
          <w:rtl/>
        </w:rPr>
        <w:br/>
      </w:r>
      <w:r w:rsidRPr="00687FC1">
        <w:rPr>
          <w:rtl/>
        </w:rPr>
        <w:t xml:space="preserve">واختبار (ت) للعينات المستقلة </w:t>
      </w:r>
      <w:r w:rsidRPr="00687FC1">
        <w:t>T-Test For Independent Samples</w:t>
      </w:r>
      <w:r w:rsidRPr="00687FC1">
        <w:rPr>
          <w:rtl/>
        </w:rPr>
        <w:t>، والجدول رقم (5) يوضح ذلك.</w:t>
      </w:r>
    </w:p>
    <w:p w:rsidR="00F22A69" w:rsidRDefault="00F22A69" w:rsidP="00F22A69">
      <w:pPr>
        <w:spacing w:line="276" w:lineRule="auto"/>
        <w:jc w:val="center"/>
        <w:rPr>
          <w:rFonts w:ascii="Arial Black" w:hAnsi="Arial Black" w:cs="SKR HEAD1"/>
          <w:sz w:val="24"/>
          <w:rtl/>
        </w:rPr>
      </w:pPr>
    </w:p>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lastRenderedPageBreak/>
        <w:t>جدول رقم (</w:t>
      </w:r>
      <w:r w:rsidRPr="00F22A69">
        <w:rPr>
          <w:rFonts w:ascii="Arial Black" w:hAnsi="Arial Black" w:cs="SKR HEAD1" w:hint="cs"/>
          <w:sz w:val="24"/>
          <w:rtl/>
        </w:rPr>
        <w:t>5</w:t>
      </w:r>
      <w:r w:rsidRPr="00F22A69">
        <w:rPr>
          <w:rFonts w:ascii="Arial Black" w:hAnsi="Arial Black" w:cs="SKR HEAD1"/>
          <w:sz w:val="24"/>
          <w:rtl/>
        </w:rPr>
        <w:t>)</w:t>
      </w:r>
      <w:r w:rsidR="00F22A69">
        <w:rPr>
          <w:rFonts w:ascii="Arial Black" w:hAnsi="Arial Black" w:cs="SKR HEAD1" w:hint="cs"/>
          <w:sz w:val="24"/>
          <w:rtl/>
        </w:rPr>
        <w:t xml:space="preserve"> </w:t>
      </w:r>
      <w:r w:rsidRPr="00F22A69">
        <w:rPr>
          <w:rFonts w:ascii="Arial Black" w:hAnsi="Arial Black" w:cs="SKR HEAD1"/>
          <w:sz w:val="24"/>
          <w:rtl/>
        </w:rPr>
        <w:t>ال</w:t>
      </w:r>
      <w:r w:rsidRPr="00F22A69">
        <w:rPr>
          <w:rFonts w:ascii="Arial Black" w:hAnsi="Arial Black" w:cs="SKR HEAD1" w:hint="cs"/>
          <w:sz w:val="24"/>
          <w:rtl/>
        </w:rPr>
        <w:t>أ</w:t>
      </w:r>
      <w:r w:rsidRPr="00F22A69">
        <w:rPr>
          <w:rFonts w:ascii="Arial Black" w:hAnsi="Arial Black" w:cs="SKR HEAD1"/>
          <w:sz w:val="24"/>
          <w:rtl/>
        </w:rPr>
        <w:t>وساط الحسابية والانحرافات المعيارية واختبار (ت) للعينات المستقلة</w:t>
      </w:r>
      <w:r w:rsidR="00F22A69">
        <w:rPr>
          <w:rFonts w:ascii="Arial Black" w:hAnsi="Arial Black" w:cs="SKR HEAD1" w:hint="cs"/>
          <w:sz w:val="24"/>
          <w:rtl/>
        </w:rPr>
        <w:br/>
      </w:r>
      <w:r w:rsidRPr="00F22A69">
        <w:rPr>
          <w:rFonts w:ascii="Arial Black" w:hAnsi="Arial Black" w:cs="SKR HEAD1"/>
          <w:sz w:val="24"/>
          <w:rtl/>
        </w:rPr>
        <w:t>لاضطرابات قصور الانتباه والنشاط الزائد لدى ال</w:t>
      </w:r>
      <w:r w:rsidR="00F22A69">
        <w:rPr>
          <w:rFonts w:ascii="Arial Black" w:hAnsi="Arial Black" w:cs="SKR HEAD1"/>
          <w:sz w:val="24"/>
          <w:rtl/>
        </w:rPr>
        <w:t>أحداث الجانحين مقارنة بالعاديين</w:t>
      </w:r>
    </w:p>
    <w:tbl>
      <w:tblPr>
        <w:bidiVisual/>
        <w:tblW w:w="856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35"/>
        <w:gridCol w:w="850"/>
        <w:gridCol w:w="567"/>
        <w:gridCol w:w="850"/>
        <w:gridCol w:w="964"/>
        <w:gridCol w:w="850"/>
        <w:gridCol w:w="680"/>
        <w:gridCol w:w="964"/>
      </w:tblGrid>
      <w:tr w:rsidR="00A45E76" w:rsidRPr="00F22A69" w:rsidTr="00AB294A">
        <w:trPr>
          <w:trHeight w:val="276"/>
          <w:tblHeader/>
          <w:jc w:val="center"/>
        </w:trPr>
        <w:tc>
          <w:tcPr>
            <w:tcW w:w="2835"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البع</w:t>
            </w:r>
            <w:r w:rsidR="00AB294A">
              <w:rPr>
                <w:rFonts w:ascii="Arial Black" w:hAnsi="Arial Black" w:cs="SKR HEAD1" w:hint="cs"/>
                <w:sz w:val="24"/>
                <w:rtl/>
              </w:rPr>
              <w:t>ــــــــــــــــ</w:t>
            </w:r>
            <w:r w:rsidRPr="00F22A69">
              <w:rPr>
                <w:rFonts w:ascii="Arial Black" w:hAnsi="Arial Black" w:cs="SKR HEAD1"/>
                <w:sz w:val="24"/>
                <w:rtl/>
              </w:rPr>
              <w:t>د</w:t>
            </w:r>
          </w:p>
        </w:tc>
        <w:tc>
          <w:tcPr>
            <w:tcW w:w="850"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الحالة</w:t>
            </w:r>
          </w:p>
        </w:tc>
        <w:tc>
          <w:tcPr>
            <w:tcW w:w="567"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العدد</w:t>
            </w:r>
          </w:p>
        </w:tc>
        <w:tc>
          <w:tcPr>
            <w:tcW w:w="850"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proofErr w:type="gramStart"/>
            <w:r w:rsidRPr="00F22A69">
              <w:rPr>
                <w:rFonts w:ascii="Arial Black" w:hAnsi="Arial Black" w:cs="SKR HEAD1"/>
                <w:sz w:val="24"/>
                <w:rtl/>
              </w:rPr>
              <w:t>الوسط</w:t>
            </w:r>
            <w:proofErr w:type="gramEnd"/>
            <w:r w:rsidRPr="00F22A69">
              <w:rPr>
                <w:rFonts w:ascii="Arial Black" w:hAnsi="Arial Black" w:cs="SKR HEAD1"/>
                <w:sz w:val="24"/>
                <w:rtl/>
              </w:rPr>
              <w:t xml:space="preserve"> الحسابي</w:t>
            </w:r>
          </w:p>
        </w:tc>
        <w:tc>
          <w:tcPr>
            <w:tcW w:w="964"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proofErr w:type="gramStart"/>
            <w:r w:rsidRPr="00F22A69">
              <w:rPr>
                <w:rFonts w:ascii="Arial Black" w:hAnsi="Arial Black" w:cs="SKR HEAD1"/>
                <w:sz w:val="24"/>
                <w:rtl/>
              </w:rPr>
              <w:t>الانحراف</w:t>
            </w:r>
            <w:proofErr w:type="gramEnd"/>
            <w:r w:rsidRPr="00F22A69">
              <w:rPr>
                <w:rFonts w:ascii="Arial Black" w:hAnsi="Arial Black" w:cs="SKR HEAD1"/>
                <w:sz w:val="24"/>
                <w:rtl/>
              </w:rPr>
              <w:t xml:space="preserve"> المعياري</w:t>
            </w:r>
          </w:p>
        </w:tc>
        <w:tc>
          <w:tcPr>
            <w:tcW w:w="850"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قيمة ت</w:t>
            </w:r>
          </w:p>
        </w:tc>
        <w:tc>
          <w:tcPr>
            <w:tcW w:w="680"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درجات الحرية</w:t>
            </w:r>
          </w:p>
        </w:tc>
        <w:tc>
          <w:tcPr>
            <w:tcW w:w="964" w:type="dxa"/>
            <w:tcBorders>
              <w:top w:val="single" w:sz="24" w:space="0" w:color="auto"/>
              <w:bottom w:val="single" w:sz="18" w:space="0" w:color="auto"/>
            </w:tcBorders>
            <w:shd w:val="clear" w:color="auto" w:fill="auto"/>
            <w:noWrap/>
            <w:vAlign w:val="center"/>
            <w:hideMark/>
          </w:tcPr>
          <w:p w:rsidR="008A6341" w:rsidRPr="00F22A69" w:rsidRDefault="008A6341" w:rsidP="00595C98">
            <w:pPr>
              <w:spacing w:line="168" w:lineRule="auto"/>
              <w:jc w:val="center"/>
              <w:rPr>
                <w:rFonts w:ascii="Arial Black" w:hAnsi="Arial Black" w:cs="SKR HEAD1"/>
                <w:sz w:val="24"/>
                <w:rtl/>
              </w:rPr>
            </w:pPr>
            <w:r w:rsidRPr="00F22A69">
              <w:rPr>
                <w:rFonts w:ascii="Arial Black" w:hAnsi="Arial Black" w:cs="SKR HEAD1"/>
                <w:sz w:val="24"/>
                <w:rtl/>
              </w:rPr>
              <w:t>الدلالة الإحصائية</w:t>
            </w:r>
          </w:p>
        </w:tc>
      </w:tr>
      <w:tr w:rsidR="00A45E76" w:rsidRPr="00F22A69" w:rsidTr="00AB294A">
        <w:trPr>
          <w:trHeight w:val="353"/>
          <w:jc w:val="center"/>
        </w:trPr>
        <w:tc>
          <w:tcPr>
            <w:tcW w:w="2835" w:type="dxa"/>
            <w:vMerge w:val="restart"/>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المعارضة</w:t>
            </w:r>
          </w:p>
        </w:tc>
        <w:tc>
          <w:tcPr>
            <w:tcW w:w="850" w:type="dxa"/>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1.5466</w:t>
            </w:r>
          </w:p>
        </w:tc>
        <w:tc>
          <w:tcPr>
            <w:tcW w:w="964" w:type="dxa"/>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0.77841</w:t>
            </w:r>
          </w:p>
        </w:tc>
        <w:tc>
          <w:tcPr>
            <w:tcW w:w="850" w:type="dxa"/>
            <w:vMerge w:val="restart"/>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7.854</w:t>
            </w:r>
          </w:p>
        </w:tc>
        <w:tc>
          <w:tcPr>
            <w:tcW w:w="680" w:type="dxa"/>
            <w:vMerge w:val="restart"/>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tcBorders>
              <w:top w:val="single" w:sz="18" w:space="0" w:color="auto"/>
            </w:tcBorders>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0.4902</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0.19652</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النشاط</w:t>
            </w:r>
            <w:proofErr w:type="gramEnd"/>
            <w:r w:rsidRPr="00F22A69">
              <w:rPr>
                <w:sz w:val="24"/>
                <w:szCs w:val="24"/>
                <w:rtl/>
              </w:rPr>
              <w:t xml:space="preserve"> الزائد</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1.7389</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0.78867</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9.058</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0.5042</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0.20275</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المشكلات</w:t>
            </w:r>
            <w:proofErr w:type="gramEnd"/>
            <w:r w:rsidRPr="00F22A69">
              <w:rPr>
                <w:sz w:val="24"/>
                <w:szCs w:val="24"/>
                <w:rtl/>
              </w:rPr>
              <w:t xml:space="preserve"> المعرفية وقصور الانتباه</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1.5122</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0.64692</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7.986</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0.6176</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0.18955</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القلق </w:t>
            </w:r>
            <w:proofErr w:type="gramStart"/>
            <w:r w:rsidRPr="00F22A69">
              <w:rPr>
                <w:sz w:val="24"/>
                <w:szCs w:val="24"/>
                <w:rtl/>
              </w:rPr>
              <w:t>والخجل</w:t>
            </w:r>
            <w:proofErr w:type="gramEnd"/>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1.2706</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0.65366</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5.675</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0.6225</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0.28518</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السعي نحو الكمال</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1.293</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0.67184</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6.363</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0.5539</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0.17753</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المشكلات</w:t>
            </w:r>
            <w:proofErr w:type="gramEnd"/>
            <w:r w:rsidRPr="00F22A69">
              <w:rPr>
                <w:sz w:val="24"/>
                <w:szCs w:val="24"/>
                <w:rtl/>
              </w:rPr>
              <w:t xml:space="preserve"> الاجتماعية</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1.3398</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0.81142</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5.318</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0.5882</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0.31887</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مؤشر </w:t>
            </w:r>
            <w:proofErr w:type="spellStart"/>
            <w:r w:rsidRPr="00F22A69">
              <w:rPr>
                <w:sz w:val="24"/>
                <w:szCs w:val="24"/>
                <w:rtl/>
              </w:rPr>
              <w:t>كورنز</w:t>
            </w:r>
            <w:proofErr w:type="spellEnd"/>
            <w:r w:rsidRPr="00F22A69">
              <w:rPr>
                <w:sz w:val="24"/>
                <w:szCs w:val="24"/>
                <w:rtl/>
              </w:rPr>
              <w:t xml:space="preserve"> لاضطراب قصور الانتباه والنشاط الزائد</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1.7347</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0.73459</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9.756</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0.4951</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0.20095</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مؤشر </w:t>
            </w:r>
            <w:proofErr w:type="spellStart"/>
            <w:r w:rsidRPr="00F22A69">
              <w:rPr>
                <w:sz w:val="24"/>
                <w:szCs w:val="24"/>
                <w:rtl/>
              </w:rPr>
              <w:t>كورنز</w:t>
            </w:r>
            <w:proofErr w:type="spellEnd"/>
            <w:r w:rsidRPr="00F22A69">
              <w:rPr>
                <w:sz w:val="24"/>
                <w:szCs w:val="24"/>
                <w:rtl/>
              </w:rPr>
              <w:t xml:space="preserve"> لبعد الاندفاعية وعدم الاستقرار</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1.6292</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0.78484</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10.078</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0.4967</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0.2271</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76"/>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مؤشر </w:t>
            </w:r>
            <w:proofErr w:type="spellStart"/>
            <w:r w:rsidRPr="00F22A69">
              <w:rPr>
                <w:sz w:val="24"/>
                <w:szCs w:val="24"/>
                <w:rtl/>
              </w:rPr>
              <w:t>كورنز</w:t>
            </w:r>
            <w:proofErr w:type="spellEnd"/>
            <w:r w:rsidRPr="00F22A69">
              <w:rPr>
                <w:sz w:val="24"/>
                <w:szCs w:val="24"/>
                <w:rtl/>
              </w:rPr>
              <w:t xml:space="preserve"> للبعد الانفعالي</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1.4328</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0.73442</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7.098</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76"/>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0.5294</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0.22834</w:t>
            </w:r>
          </w:p>
        </w:tc>
        <w:tc>
          <w:tcPr>
            <w:tcW w:w="850" w:type="dxa"/>
            <w:vMerge/>
            <w:shd w:val="clear" w:color="auto" w:fill="auto"/>
            <w:noWrap/>
            <w:vAlign w:val="center"/>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642"/>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معايير الدليل التشخيصي والإحصائي للأمراض والاضطرابات النفسية والعقلية </w:t>
            </w:r>
            <w:r w:rsidRPr="00F22A69">
              <w:rPr>
                <w:sz w:val="24"/>
                <w:szCs w:val="24"/>
              </w:rPr>
              <w:t>(DSM-IV)</w:t>
            </w:r>
            <w:r w:rsidRPr="00F22A69">
              <w:rPr>
                <w:sz w:val="24"/>
                <w:szCs w:val="24"/>
                <w:rtl/>
              </w:rPr>
              <w:t xml:space="preserve"> لنمط قصور الانتباه</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1.6738</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0.74474</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8.658</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642"/>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0.5621</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0.14715</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611"/>
          <w:jc w:val="center"/>
        </w:trPr>
        <w:tc>
          <w:tcPr>
            <w:tcW w:w="2835"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 xml:space="preserve">معايير الدليل التشخيصي والإحصائي للأمراض والاضطرابات النفسية والعقلية </w:t>
            </w:r>
            <w:r w:rsidRPr="00F22A69">
              <w:rPr>
                <w:sz w:val="24"/>
                <w:szCs w:val="24"/>
              </w:rPr>
              <w:t>(DSM-IV)</w:t>
            </w:r>
            <w:r w:rsidRPr="00F22A69">
              <w:rPr>
                <w:sz w:val="24"/>
                <w:szCs w:val="24"/>
                <w:rtl/>
              </w:rPr>
              <w:t xml:space="preserve"> لنمط النشاط الزائد-والاندفاعية</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1.7613</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0.83995</w:t>
            </w:r>
          </w:p>
        </w:tc>
        <w:tc>
          <w:tcPr>
            <w:tcW w:w="85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8.602</w:t>
            </w:r>
          </w:p>
        </w:tc>
        <w:tc>
          <w:tcPr>
            <w:tcW w:w="680"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33"/>
          <w:jc w:val="center"/>
        </w:trPr>
        <w:tc>
          <w:tcPr>
            <w:tcW w:w="2835"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0.5118</w:t>
            </w:r>
          </w:p>
        </w:tc>
        <w:tc>
          <w:tcPr>
            <w:tcW w:w="964" w:type="dxa"/>
            <w:shd w:val="clear" w:color="auto" w:fill="auto"/>
            <w:noWrap/>
            <w:vAlign w:val="center"/>
            <w:hideMark/>
          </w:tcPr>
          <w:p w:rsidR="008A6341" w:rsidRPr="00F22A69" w:rsidRDefault="008A6341" w:rsidP="00595C98">
            <w:pPr>
              <w:spacing w:line="168" w:lineRule="auto"/>
              <w:jc w:val="center"/>
              <w:rPr>
                <w:sz w:val="24"/>
                <w:szCs w:val="24"/>
                <w:rtl/>
              </w:rPr>
            </w:pPr>
            <w:r w:rsidRPr="00F22A69">
              <w:rPr>
                <w:sz w:val="24"/>
                <w:szCs w:val="24"/>
                <w:rtl/>
              </w:rPr>
              <w:t>0.22666</w:t>
            </w:r>
          </w:p>
        </w:tc>
        <w:tc>
          <w:tcPr>
            <w:tcW w:w="85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hideMark/>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hideMark/>
          </w:tcPr>
          <w:p w:rsidR="008A6341" w:rsidRPr="00F22A69" w:rsidRDefault="008A6341" w:rsidP="00595C98">
            <w:pPr>
              <w:spacing w:line="168" w:lineRule="auto"/>
              <w:jc w:val="center"/>
              <w:rPr>
                <w:sz w:val="24"/>
                <w:szCs w:val="24"/>
                <w:rtl/>
              </w:rPr>
            </w:pPr>
          </w:p>
        </w:tc>
      </w:tr>
      <w:tr w:rsidR="00A45E76" w:rsidRPr="00F22A69" w:rsidTr="00AB294A">
        <w:trPr>
          <w:trHeight w:val="233"/>
          <w:jc w:val="center"/>
        </w:trPr>
        <w:tc>
          <w:tcPr>
            <w:tcW w:w="2835" w:type="dxa"/>
            <w:vMerge w:val="restart"/>
            <w:shd w:val="clear" w:color="auto" w:fill="auto"/>
            <w:noWrap/>
            <w:vAlign w:val="center"/>
          </w:tcPr>
          <w:p w:rsidR="008A6341" w:rsidRPr="00F22A69" w:rsidRDefault="008A6341" w:rsidP="00595C98">
            <w:pPr>
              <w:spacing w:line="168" w:lineRule="auto"/>
              <w:jc w:val="center"/>
              <w:rPr>
                <w:sz w:val="24"/>
                <w:szCs w:val="24"/>
                <w:rtl/>
              </w:rPr>
            </w:pPr>
            <w:proofErr w:type="gramStart"/>
            <w:r w:rsidRPr="00F22A69">
              <w:rPr>
                <w:sz w:val="24"/>
                <w:szCs w:val="24"/>
                <w:rtl/>
              </w:rPr>
              <w:t>المقياس</w:t>
            </w:r>
            <w:proofErr w:type="gramEnd"/>
            <w:r w:rsidRPr="00F22A69">
              <w:rPr>
                <w:sz w:val="24"/>
                <w:szCs w:val="24"/>
                <w:rtl/>
              </w:rPr>
              <w:t xml:space="preserve"> الكلي</w:t>
            </w:r>
          </w:p>
        </w:tc>
        <w:tc>
          <w:tcPr>
            <w:tcW w:w="850" w:type="dxa"/>
            <w:shd w:val="clear" w:color="auto" w:fill="auto"/>
            <w:noWrap/>
            <w:vAlign w:val="center"/>
          </w:tcPr>
          <w:p w:rsidR="008A6341" w:rsidRPr="00F22A69" w:rsidRDefault="008A6341" w:rsidP="00595C98">
            <w:pPr>
              <w:spacing w:line="168" w:lineRule="auto"/>
              <w:jc w:val="center"/>
              <w:rPr>
                <w:sz w:val="24"/>
                <w:szCs w:val="24"/>
                <w:rtl/>
              </w:rPr>
            </w:pPr>
            <w:proofErr w:type="gramStart"/>
            <w:r w:rsidRPr="00F22A69">
              <w:rPr>
                <w:sz w:val="24"/>
                <w:szCs w:val="24"/>
                <w:rtl/>
              </w:rPr>
              <w:t>الأحداث</w:t>
            </w:r>
            <w:proofErr w:type="gramEnd"/>
            <w:r w:rsidRPr="00F22A69">
              <w:rPr>
                <w:sz w:val="24"/>
                <w:szCs w:val="24"/>
                <w:rtl/>
              </w:rPr>
              <w:t xml:space="preserve"> الجانحون</w:t>
            </w:r>
          </w:p>
        </w:tc>
        <w:tc>
          <w:tcPr>
            <w:tcW w:w="567"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187</w:t>
            </w:r>
          </w:p>
        </w:tc>
        <w:tc>
          <w:tcPr>
            <w:tcW w:w="850"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1.5372</w:t>
            </w:r>
          </w:p>
        </w:tc>
        <w:tc>
          <w:tcPr>
            <w:tcW w:w="964"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0.5953</w:t>
            </w:r>
          </w:p>
        </w:tc>
        <w:tc>
          <w:tcPr>
            <w:tcW w:w="850" w:type="dxa"/>
            <w:vMerge w:val="restart"/>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12.182</w:t>
            </w:r>
          </w:p>
        </w:tc>
        <w:tc>
          <w:tcPr>
            <w:tcW w:w="680" w:type="dxa"/>
            <w:vMerge w:val="restart"/>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235</w:t>
            </w:r>
          </w:p>
        </w:tc>
        <w:tc>
          <w:tcPr>
            <w:tcW w:w="964" w:type="dxa"/>
            <w:vMerge w:val="restart"/>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0.00</w:t>
            </w:r>
          </w:p>
        </w:tc>
      </w:tr>
      <w:tr w:rsidR="00A45E76" w:rsidRPr="00F22A69" w:rsidTr="00AB294A">
        <w:trPr>
          <w:trHeight w:val="233"/>
          <w:jc w:val="center"/>
        </w:trPr>
        <w:tc>
          <w:tcPr>
            <w:tcW w:w="2835" w:type="dxa"/>
            <w:vMerge/>
            <w:shd w:val="clear" w:color="auto" w:fill="auto"/>
            <w:noWrap/>
            <w:vAlign w:val="center"/>
          </w:tcPr>
          <w:p w:rsidR="008A6341" w:rsidRPr="00F22A69" w:rsidRDefault="008A6341" w:rsidP="00595C98">
            <w:pPr>
              <w:spacing w:line="168" w:lineRule="auto"/>
              <w:jc w:val="center"/>
              <w:rPr>
                <w:sz w:val="24"/>
                <w:szCs w:val="24"/>
                <w:rtl/>
              </w:rPr>
            </w:pPr>
          </w:p>
        </w:tc>
        <w:tc>
          <w:tcPr>
            <w:tcW w:w="850"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العاديون</w:t>
            </w:r>
          </w:p>
        </w:tc>
        <w:tc>
          <w:tcPr>
            <w:tcW w:w="567"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50</w:t>
            </w:r>
          </w:p>
        </w:tc>
        <w:tc>
          <w:tcPr>
            <w:tcW w:w="850"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0.5051</w:t>
            </w:r>
          </w:p>
        </w:tc>
        <w:tc>
          <w:tcPr>
            <w:tcW w:w="964" w:type="dxa"/>
            <w:shd w:val="clear" w:color="auto" w:fill="auto"/>
            <w:noWrap/>
            <w:vAlign w:val="center"/>
          </w:tcPr>
          <w:p w:rsidR="008A6341" w:rsidRPr="00F22A69" w:rsidRDefault="008A6341" w:rsidP="00595C98">
            <w:pPr>
              <w:spacing w:line="168" w:lineRule="auto"/>
              <w:jc w:val="center"/>
              <w:rPr>
                <w:sz w:val="24"/>
                <w:szCs w:val="24"/>
                <w:rtl/>
              </w:rPr>
            </w:pPr>
            <w:r w:rsidRPr="00F22A69">
              <w:rPr>
                <w:sz w:val="24"/>
                <w:szCs w:val="24"/>
                <w:rtl/>
              </w:rPr>
              <w:t>0.1129</w:t>
            </w:r>
          </w:p>
        </w:tc>
        <w:tc>
          <w:tcPr>
            <w:tcW w:w="850" w:type="dxa"/>
            <w:vMerge/>
            <w:shd w:val="clear" w:color="auto" w:fill="auto"/>
            <w:noWrap/>
            <w:vAlign w:val="center"/>
          </w:tcPr>
          <w:p w:rsidR="008A6341" w:rsidRPr="00F22A69" w:rsidRDefault="008A6341" w:rsidP="00595C98">
            <w:pPr>
              <w:spacing w:line="168" w:lineRule="auto"/>
              <w:jc w:val="center"/>
              <w:rPr>
                <w:sz w:val="24"/>
                <w:szCs w:val="24"/>
                <w:rtl/>
              </w:rPr>
            </w:pPr>
          </w:p>
        </w:tc>
        <w:tc>
          <w:tcPr>
            <w:tcW w:w="680" w:type="dxa"/>
            <w:vMerge/>
            <w:shd w:val="clear" w:color="auto" w:fill="auto"/>
            <w:noWrap/>
            <w:vAlign w:val="center"/>
          </w:tcPr>
          <w:p w:rsidR="008A6341" w:rsidRPr="00F22A69" w:rsidRDefault="008A6341" w:rsidP="00595C98">
            <w:pPr>
              <w:spacing w:line="168" w:lineRule="auto"/>
              <w:jc w:val="center"/>
              <w:rPr>
                <w:sz w:val="24"/>
                <w:szCs w:val="24"/>
                <w:rtl/>
              </w:rPr>
            </w:pPr>
          </w:p>
        </w:tc>
        <w:tc>
          <w:tcPr>
            <w:tcW w:w="964" w:type="dxa"/>
            <w:vMerge/>
            <w:shd w:val="clear" w:color="auto" w:fill="auto"/>
            <w:noWrap/>
            <w:vAlign w:val="center"/>
          </w:tcPr>
          <w:p w:rsidR="008A6341" w:rsidRPr="00F22A69" w:rsidRDefault="008A6341" w:rsidP="00595C98">
            <w:pPr>
              <w:spacing w:line="168" w:lineRule="auto"/>
              <w:jc w:val="center"/>
              <w:rPr>
                <w:sz w:val="24"/>
                <w:szCs w:val="24"/>
                <w:rtl/>
              </w:rPr>
            </w:pPr>
          </w:p>
        </w:tc>
      </w:tr>
    </w:tbl>
    <w:p w:rsidR="008A6341" w:rsidRPr="00687FC1" w:rsidRDefault="008A6341" w:rsidP="008F1BDB">
      <w:pPr>
        <w:spacing w:before="240" w:line="276" w:lineRule="auto"/>
        <w:ind w:firstLine="720"/>
        <w:jc w:val="lowKashida"/>
        <w:rPr>
          <w:rtl/>
        </w:rPr>
      </w:pPr>
      <w:r w:rsidRPr="00687FC1">
        <w:rPr>
          <w:rtl/>
        </w:rPr>
        <w:lastRenderedPageBreak/>
        <w:t xml:space="preserve">يتبين من </w:t>
      </w:r>
      <w:r w:rsidRPr="00687FC1">
        <w:rPr>
          <w:rFonts w:hint="cs"/>
          <w:rtl/>
        </w:rPr>
        <w:t>جدول رقم (5</w:t>
      </w:r>
      <w:r w:rsidRPr="00687FC1">
        <w:rPr>
          <w:rtl/>
        </w:rPr>
        <w:t xml:space="preserve">) وجود فروق ذات </w:t>
      </w:r>
      <w:r w:rsidRPr="00687FC1">
        <w:rPr>
          <w:rFonts w:hint="cs"/>
          <w:rtl/>
        </w:rPr>
        <w:t>دلالة</w:t>
      </w:r>
      <w:r w:rsidRPr="00687FC1">
        <w:rPr>
          <w:rtl/>
        </w:rPr>
        <w:t xml:space="preserve"> إحصائية بين متوسطات عينة ال</w:t>
      </w:r>
      <w:r w:rsidRPr="00687FC1">
        <w:rPr>
          <w:rFonts w:hint="cs"/>
          <w:rtl/>
        </w:rPr>
        <w:t>أ</w:t>
      </w:r>
      <w:r w:rsidRPr="00687FC1">
        <w:rPr>
          <w:rtl/>
        </w:rPr>
        <w:t>حداث الجانحين وعينة ال</w:t>
      </w:r>
      <w:r w:rsidRPr="00687FC1">
        <w:rPr>
          <w:rFonts w:hint="cs"/>
          <w:rtl/>
        </w:rPr>
        <w:t>أ</w:t>
      </w:r>
      <w:r w:rsidRPr="00687FC1">
        <w:rPr>
          <w:rtl/>
        </w:rPr>
        <w:t>فراد العاديين على مقياس اضطرابات قصور الانتباه والنشاط الزائد الكلي</w:t>
      </w:r>
      <w:r w:rsidRPr="00687FC1">
        <w:rPr>
          <w:rFonts w:hint="cs"/>
          <w:rtl/>
        </w:rPr>
        <w:t xml:space="preserve">، </w:t>
      </w:r>
      <w:r w:rsidRPr="00687FC1">
        <w:rPr>
          <w:rtl/>
        </w:rPr>
        <w:t>ولصالح عينة ال</w:t>
      </w:r>
      <w:r w:rsidRPr="00687FC1">
        <w:rPr>
          <w:rFonts w:hint="cs"/>
          <w:rtl/>
        </w:rPr>
        <w:t>أ</w:t>
      </w:r>
      <w:r w:rsidRPr="00687FC1">
        <w:rPr>
          <w:rtl/>
        </w:rPr>
        <w:t xml:space="preserve">حداث </w:t>
      </w:r>
      <w:r w:rsidRPr="00687FC1">
        <w:rPr>
          <w:rFonts w:hint="cs"/>
          <w:rtl/>
        </w:rPr>
        <w:t>الجانحين، و</w:t>
      </w:r>
      <w:r w:rsidRPr="00687FC1">
        <w:rPr>
          <w:rtl/>
        </w:rPr>
        <w:t xml:space="preserve">وجود فروق ذات </w:t>
      </w:r>
      <w:r w:rsidRPr="00687FC1">
        <w:rPr>
          <w:rFonts w:hint="cs"/>
          <w:rtl/>
        </w:rPr>
        <w:t>دلالة</w:t>
      </w:r>
      <w:r w:rsidRPr="00687FC1">
        <w:rPr>
          <w:rtl/>
        </w:rPr>
        <w:t xml:space="preserve"> إحصائية بين متوسطات عينة ال</w:t>
      </w:r>
      <w:r w:rsidRPr="00687FC1">
        <w:rPr>
          <w:rFonts w:hint="cs"/>
          <w:rtl/>
        </w:rPr>
        <w:t>أ</w:t>
      </w:r>
      <w:r w:rsidRPr="00687FC1">
        <w:rPr>
          <w:rtl/>
        </w:rPr>
        <w:t>حداث الجانحين وعينة ال</w:t>
      </w:r>
      <w:r w:rsidRPr="00687FC1">
        <w:rPr>
          <w:rFonts w:hint="cs"/>
          <w:rtl/>
        </w:rPr>
        <w:t>أ</w:t>
      </w:r>
      <w:r w:rsidRPr="00687FC1">
        <w:rPr>
          <w:rtl/>
        </w:rPr>
        <w:t xml:space="preserve">فراد العاديين على </w:t>
      </w:r>
      <w:r w:rsidRPr="00687FC1">
        <w:rPr>
          <w:rFonts w:hint="cs"/>
          <w:rtl/>
        </w:rPr>
        <w:t>أ</w:t>
      </w:r>
      <w:r w:rsidRPr="00687FC1">
        <w:rPr>
          <w:rtl/>
        </w:rPr>
        <w:t>بعاد مقياس اضطرابات قصور الانتباه والنشاط الزائد</w:t>
      </w:r>
      <w:r w:rsidRPr="00687FC1">
        <w:rPr>
          <w:rFonts w:hint="cs"/>
          <w:rtl/>
        </w:rPr>
        <w:t xml:space="preserve"> </w:t>
      </w:r>
      <w:r w:rsidRPr="00687FC1">
        <w:rPr>
          <w:rtl/>
        </w:rPr>
        <w:t>ولصالح عينة ال</w:t>
      </w:r>
      <w:r w:rsidRPr="00687FC1">
        <w:rPr>
          <w:rFonts w:hint="cs"/>
          <w:rtl/>
        </w:rPr>
        <w:t>أ</w:t>
      </w:r>
      <w:r w:rsidRPr="00687FC1">
        <w:rPr>
          <w:rtl/>
        </w:rPr>
        <w:t>حداث الجانحين.</w:t>
      </w:r>
    </w:p>
    <w:p w:rsidR="008A6341" w:rsidRPr="00687FC1" w:rsidRDefault="008A6341" w:rsidP="008F1BDB">
      <w:pPr>
        <w:pStyle w:val="Heading2"/>
        <w:spacing w:line="276" w:lineRule="auto"/>
        <w:ind w:left="1440" w:hanging="1440"/>
        <w:rPr>
          <w:rtl/>
        </w:rPr>
      </w:pPr>
      <w:proofErr w:type="gramStart"/>
      <w:r w:rsidRPr="00687FC1">
        <w:rPr>
          <w:rtl/>
        </w:rPr>
        <w:t>السؤال</w:t>
      </w:r>
      <w:proofErr w:type="gramEnd"/>
      <w:r w:rsidRPr="00687FC1">
        <w:rPr>
          <w:rtl/>
        </w:rPr>
        <w:t xml:space="preserve"> الثالث: </w:t>
      </w:r>
      <w:bookmarkStart w:id="16" w:name="_Hlk5889282"/>
      <w:r w:rsidRPr="00687FC1">
        <w:rPr>
          <w:rtl/>
        </w:rPr>
        <w:t>هل توجد فروق ذات دلالة إحصائية عند مستوى(0، 05&gt;</w:t>
      </w:r>
      <w:r w:rsidRPr="00687FC1">
        <w:t>α</w:t>
      </w:r>
      <w:r w:rsidRPr="00687FC1">
        <w:rPr>
          <w:rtl/>
        </w:rPr>
        <w:t>) في اضطراب قصور الانتباه والنشاط الزائد تعزى لمتغير (نوع التهمة/الجنحة)؟</w:t>
      </w:r>
      <w:bookmarkEnd w:id="16"/>
    </w:p>
    <w:p w:rsidR="008A6341" w:rsidRPr="00687FC1" w:rsidRDefault="008A6341" w:rsidP="002F6097">
      <w:pPr>
        <w:spacing w:line="276" w:lineRule="auto"/>
        <w:ind w:left="720" w:hanging="720"/>
        <w:jc w:val="lowKashida"/>
        <w:rPr>
          <w:rtl/>
        </w:rPr>
      </w:pPr>
      <w:proofErr w:type="gramStart"/>
      <w:r w:rsidRPr="000252DE">
        <w:rPr>
          <w:rStyle w:val="Heading3Char"/>
          <w:rFonts w:eastAsia="Calibri"/>
          <w:sz w:val="22"/>
          <w:szCs w:val="30"/>
          <w:rtl/>
        </w:rPr>
        <w:t>أوًلا</w:t>
      </w:r>
      <w:proofErr w:type="gramEnd"/>
      <w:r w:rsidRPr="000252DE">
        <w:rPr>
          <w:rStyle w:val="Heading3Char"/>
          <w:rFonts w:eastAsia="Calibri"/>
          <w:sz w:val="22"/>
          <w:szCs w:val="30"/>
          <w:rtl/>
        </w:rPr>
        <w:t>: للإجابة عن السؤال الثالث</w:t>
      </w:r>
      <w:r w:rsidRPr="00687FC1">
        <w:rPr>
          <w:rtl/>
        </w:rPr>
        <w:t xml:space="preserve"> والمتعلق بوجود فروق ذات دلالة إحصائية عند مستوى(0، 05&gt;</w:t>
      </w:r>
      <w:r w:rsidRPr="00687FC1">
        <w:t>α</w:t>
      </w:r>
      <w:r w:rsidRPr="00687FC1">
        <w:rPr>
          <w:rtl/>
        </w:rPr>
        <w:t xml:space="preserve">) في اضطراب قصور الانتباه والنشاط الزائد تعزى لمتغير (نوع التهمة/الجنحة) (قتل، عدوان، أخلاقية، اختطاف، سرقة، المخدرات)؛ جرى إيجاد الأوساط الحسابية والانحرافات المعيارية. والجدول رقم (6) يوضح </w:t>
      </w:r>
      <w:proofErr w:type="gramStart"/>
      <w:r w:rsidRPr="00687FC1">
        <w:rPr>
          <w:rtl/>
        </w:rPr>
        <w:t>ذلك</w:t>
      </w:r>
      <w:proofErr w:type="gramEnd"/>
      <w:r w:rsidRPr="00687FC1">
        <w:rPr>
          <w:rtl/>
        </w:rPr>
        <w:t>.</w:t>
      </w:r>
    </w:p>
    <w:p w:rsidR="008A6341" w:rsidRPr="006A02A3" w:rsidRDefault="008A6341" w:rsidP="008F1BDB">
      <w:pPr>
        <w:spacing w:line="276" w:lineRule="auto"/>
        <w:jc w:val="center"/>
        <w:rPr>
          <w:rFonts w:ascii="Arial Black" w:hAnsi="Arial Black" w:cs="SKR HEAD1"/>
          <w:sz w:val="24"/>
          <w:rtl/>
        </w:rPr>
      </w:pPr>
      <w:proofErr w:type="gramStart"/>
      <w:r w:rsidRPr="006A02A3">
        <w:rPr>
          <w:rFonts w:ascii="Arial Black" w:hAnsi="Arial Black" w:cs="SKR HEAD1"/>
          <w:sz w:val="24"/>
          <w:rtl/>
        </w:rPr>
        <w:t>جدول</w:t>
      </w:r>
      <w:proofErr w:type="gramEnd"/>
      <w:r w:rsidRPr="006A02A3">
        <w:rPr>
          <w:rFonts w:ascii="Arial Black" w:hAnsi="Arial Black" w:cs="SKR HEAD1"/>
          <w:sz w:val="24"/>
          <w:rtl/>
        </w:rPr>
        <w:t xml:space="preserve"> رقم (</w:t>
      </w:r>
      <w:r w:rsidRPr="006A02A3">
        <w:rPr>
          <w:rFonts w:ascii="Arial Black" w:hAnsi="Arial Black" w:cs="SKR HEAD1" w:hint="cs"/>
          <w:sz w:val="24"/>
          <w:rtl/>
        </w:rPr>
        <w:t>6</w:t>
      </w:r>
      <w:r w:rsidRPr="006A02A3">
        <w:rPr>
          <w:rFonts w:ascii="Arial Black" w:hAnsi="Arial Black" w:cs="SKR HEAD1"/>
          <w:sz w:val="24"/>
          <w:rtl/>
        </w:rPr>
        <w:t>)</w:t>
      </w:r>
      <w:r w:rsidR="006A02A3" w:rsidRPr="006A02A3">
        <w:rPr>
          <w:rFonts w:ascii="Arial Black" w:hAnsi="Arial Black" w:cs="SKR HEAD1" w:hint="cs"/>
          <w:sz w:val="24"/>
          <w:rtl/>
        </w:rPr>
        <w:t xml:space="preserve"> </w:t>
      </w:r>
      <w:r w:rsidRPr="006A02A3">
        <w:rPr>
          <w:rFonts w:ascii="Arial Black" w:hAnsi="Arial Black" w:cs="SKR HEAD1"/>
          <w:sz w:val="24"/>
          <w:rtl/>
        </w:rPr>
        <w:t>الأوساط الحسابية والانحرافات المعيارية لمقياس اضطراب قصور الانتباه</w:t>
      </w:r>
      <w:r w:rsidR="00DD474E">
        <w:rPr>
          <w:rFonts w:ascii="Arial Black" w:hAnsi="Arial Black" w:cs="SKR HEAD1" w:hint="cs"/>
          <w:sz w:val="24"/>
          <w:rtl/>
        </w:rPr>
        <w:br/>
      </w:r>
      <w:r w:rsidRPr="006A02A3">
        <w:rPr>
          <w:rFonts w:ascii="Arial Black" w:hAnsi="Arial Black" w:cs="SKR HEAD1"/>
          <w:sz w:val="24"/>
          <w:rtl/>
        </w:rPr>
        <w:t xml:space="preserve">والنشاط الزائد لمتغير (نوع التهمة/الجنحة) (قتل، عدوان، </w:t>
      </w:r>
      <w:r w:rsidRPr="006A02A3">
        <w:rPr>
          <w:rFonts w:ascii="Arial Black" w:hAnsi="Arial Black" w:cs="SKR HEAD1" w:hint="cs"/>
          <w:sz w:val="24"/>
          <w:rtl/>
        </w:rPr>
        <w:t>أ</w:t>
      </w:r>
      <w:r w:rsidRPr="006A02A3">
        <w:rPr>
          <w:rFonts w:ascii="Arial Black" w:hAnsi="Arial Black" w:cs="SKR HEAD1"/>
          <w:sz w:val="24"/>
          <w:rtl/>
        </w:rPr>
        <w:t>خلاقية، اختطاف، سرقة، المخدرات)</w:t>
      </w:r>
    </w:p>
    <w:tbl>
      <w:tblPr>
        <w:bidiVisual/>
        <w:tblW w:w="8537"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4A0" w:firstRow="1" w:lastRow="0" w:firstColumn="1" w:lastColumn="0" w:noHBand="0" w:noVBand="1"/>
      </w:tblPr>
      <w:tblGrid>
        <w:gridCol w:w="3118"/>
        <w:gridCol w:w="1100"/>
        <w:gridCol w:w="867"/>
        <w:gridCol w:w="1670"/>
        <w:gridCol w:w="1782"/>
      </w:tblGrid>
      <w:tr w:rsidR="0072189B" w:rsidRPr="0094328A" w:rsidTr="00D07902">
        <w:trPr>
          <w:trHeight w:val="276"/>
          <w:tblHeader/>
          <w:jc w:val="center"/>
        </w:trPr>
        <w:tc>
          <w:tcPr>
            <w:tcW w:w="3118" w:type="dxa"/>
            <w:tcBorders>
              <w:top w:val="single" w:sz="24" w:space="0" w:color="auto"/>
              <w:bottom w:val="single" w:sz="18" w:space="0" w:color="auto"/>
            </w:tcBorders>
            <w:shd w:val="clear" w:color="auto" w:fill="auto"/>
            <w:noWrap/>
            <w:vAlign w:val="center"/>
            <w:hideMark/>
          </w:tcPr>
          <w:p w:rsidR="008A6341" w:rsidRPr="0094328A" w:rsidRDefault="008A6341" w:rsidP="008F1BDB">
            <w:pPr>
              <w:spacing w:line="192" w:lineRule="auto"/>
              <w:jc w:val="center"/>
              <w:rPr>
                <w:rFonts w:ascii="Arial Black" w:hAnsi="Arial Black" w:cs="SKR HEAD1"/>
                <w:rtl/>
              </w:rPr>
            </w:pPr>
            <w:r w:rsidRPr="0094328A">
              <w:rPr>
                <w:rFonts w:ascii="Arial Black" w:hAnsi="Arial Black" w:cs="SKR HEAD1"/>
                <w:rtl/>
              </w:rPr>
              <w:t>البع</w:t>
            </w:r>
            <w:r w:rsidR="0094328A" w:rsidRPr="0094328A">
              <w:rPr>
                <w:rFonts w:ascii="Arial Black" w:hAnsi="Arial Black" w:cs="SKR HEAD1" w:hint="cs"/>
                <w:rtl/>
              </w:rPr>
              <w:t>ـــــــــــــــــــ</w:t>
            </w:r>
            <w:r w:rsidRPr="0094328A">
              <w:rPr>
                <w:rFonts w:ascii="Arial Black" w:hAnsi="Arial Black" w:cs="SKR HEAD1"/>
                <w:rtl/>
              </w:rPr>
              <w:t>د</w:t>
            </w:r>
          </w:p>
        </w:tc>
        <w:tc>
          <w:tcPr>
            <w:tcW w:w="1100" w:type="dxa"/>
            <w:tcBorders>
              <w:top w:val="single" w:sz="24" w:space="0" w:color="auto"/>
              <w:bottom w:val="single" w:sz="18" w:space="0" w:color="auto"/>
            </w:tcBorders>
            <w:shd w:val="clear" w:color="auto" w:fill="auto"/>
            <w:noWrap/>
            <w:vAlign w:val="center"/>
            <w:hideMark/>
          </w:tcPr>
          <w:p w:rsidR="008A6341" w:rsidRPr="0094328A" w:rsidRDefault="008A6341" w:rsidP="008F1BDB">
            <w:pPr>
              <w:spacing w:line="192" w:lineRule="auto"/>
              <w:jc w:val="center"/>
              <w:rPr>
                <w:rFonts w:ascii="Arial Black" w:hAnsi="Arial Black" w:cs="SKR HEAD1"/>
                <w:rtl/>
              </w:rPr>
            </w:pPr>
            <w:r w:rsidRPr="0094328A">
              <w:rPr>
                <w:rFonts w:ascii="Arial Black" w:hAnsi="Arial Black" w:cs="SKR HEAD1"/>
                <w:rtl/>
              </w:rPr>
              <w:t>الجنحة</w:t>
            </w:r>
          </w:p>
        </w:tc>
        <w:tc>
          <w:tcPr>
            <w:tcW w:w="867" w:type="dxa"/>
            <w:tcBorders>
              <w:top w:val="single" w:sz="24" w:space="0" w:color="auto"/>
              <w:bottom w:val="single" w:sz="18" w:space="0" w:color="auto"/>
            </w:tcBorders>
            <w:shd w:val="clear" w:color="auto" w:fill="auto"/>
            <w:noWrap/>
            <w:vAlign w:val="center"/>
            <w:hideMark/>
          </w:tcPr>
          <w:p w:rsidR="008A6341" w:rsidRPr="0094328A" w:rsidRDefault="008A6341" w:rsidP="008F1BDB">
            <w:pPr>
              <w:spacing w:line="192" w:lineRule="auto"/>
              <w:jc w:val="center"/>
              <w:rPr>
                <w:rFonts w:ascii="Arial Black" w:hAnsi="Arial Black" w:cs="SKR HEAD1"/>
                <w:rtl/>
              </w:rPr>
            </w:pPr>
            <w:r w:rsidRPr="0094328A">
              <w:rPr>
                <w:rFonts w:ascii="Arial Black" w:hAnsi="Arial Black" w:cs="SKR HEAD1"/>
                <w:rtl/>
              </w:rPr>
              <w:t>العدد</w:t>
            </w:r>
          </w:p>
        </w:tc>
        <w:tc>
          <w:tcPr>
            <w:tcW w:w="1670" w:type="dxa"/>
            <w:tcBorders>
              <w:top w:val="single" w:sz="24" w:space="0" w:color="auto"/>
              <w:bottom w:val="single" w:sz="18" w:space="0" w:color="auto"/>
            </w:tcBorders>
            <w:shd w:val="clear" w:color="auto" w:fill="auto"/>
            <w:noWrap/>
            <w:vAlign w:val="center"/>
            <w:hideMark/>
          </w:tcPr>
          <w:p w:rsidR="008A6341" w:rsidRPr="0094328A" w:rsidRDefault="008A6341" w:rsidP="008F1BDB">
            <w:pPr>
              <w:spacing w:line="192" w:lineRule="auto"/>
              <w:jc w:val="center"/>
              <w:rPr>
                <w:rFonts w:ascii="Arial Black" w:hAnsi="Arial Black" w:cs="SKR HEAD1"/>
                <w:rtl/>
              </w:rPr>
            </w:pPr>
            <w:proofErr w:type="gramStart"/>
            <w:r w:rsidRPr="0094328A">
              <w:rPr>
                <w:rFonts w:ascii="Arial Black" w:hAnsi="Arial Black" w:cs="SKR HEAD1"/>
                <w:rtl/>
              </w:rPr>
              <w:t>الوسط</w:t>
            </w:r>
            <w:proofErr w:type="gramEnd"/>
            <w:r w:rsidRPr="0094328A">
              <w:rPr>
                <w:rFonts w:ascii="Arial Black" w:hAnsi="Arial Black" w:cs="SKR HEAD1"/>
                <w:rtl/>
              </w:rPr>
              <w:t xml:space="preserve"> الحسابي</w:t>
            </w:r>
          </w:p>
        </w:tc>
        <w:tc>
          <w:tcPr>
            <w:tcW w:w="1782" w:type="dxa"/>
            <w:tcBorders>
              <w:top w:val="single" w:sz="24" w:space="0" w:color="auto"/>
              <w:bottom w:val="single" w:sz="18" w:space="0" w:color="auto"/>
            </w:tcBorders>
            <w:shd w:val="clear" w:color="auto" w:fill="auto"/>
            <w:noWrap/>
            <w:vAlign w:val="center"/>
            <w:hideMark/>
          </w:tcPr>
          <w:p w:rsidR="008A6341" w:rsidRPr="0094328A" w:rsidRDefault="008A6341" w:rsidP="008F1BDB">
            <w:pPr>
              <w:spacing w:line="192" w:lineRule="auto"/>
              <w:jc w:val="center"/>
              <w:rPr>
                <w:rFonts w:ascii="Arial Black" w:hAnsi="Arial Black" w:cs="SKR HEAD1"/>
                <w:rtl/>
              </w:rPr>
            </w:pPr>
            <w:proofErr w:type="gramStart"/>
            <w:r w:rsidRPr="0094328A">
              <w:rPr>
                <w:rFonts w:ascii="Arial Black" w:hAnsi="Arial Black" w:cs="SKR HEAD1"/>
                <w:rtl/>
              </w:rPr>
              <w:t>الانحراف</w:t>
            </w:r>
            <w:proofErr w:type="gramEnd"/>
            <w:r w:rsidRPr="0094328A">
              <w:rPr>
                <w:rFonts w:ascii="Arial Black" w:hAnsi="Arial Black" w:cs="SKR HEAD1"/>
                <w:rtl/>
              </w:rPr>
              <w:t xml:space="preserve"> المعياري</w:t>
            </w:r>
          </w:p>
        </w:tc>
      </w:tr>
      <w:tr w:rsidR="0072189B" w:rsidRPr="0094328A" w:rsidTr="00D07902">
        <w:trPr>
          <w:trHeight w:val="276"/>
          <w:jc w:val="center"/>
        </w:trPr>
        <w:tc>
          <w:tcPr>
            <w:tcW w:w="3118" w:type="dxa"/>
            <w:vMerge w:val="restart"/>
            <w:tcBorders>
              <w:top w:val="single" w:sz="18" w:space="0" w:color="auto"/>
            </w:tcBorders>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المعارضة</w:t>
            </w:r>
          </w:p>
        </w:tc>
        <w:tc>
          <w:tcPr>
            <w:tcW w:w="1100" w:type="dxa"/>
            <w:tcBorders>
              <w:top w:val="single" w:sz="18" w:space="0" w:color="auto"/>
            </w:tcBorders>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قتل</w:t>
            </w:r>
          </w:p>
        </w:tc>
        <w:tc>
          <w:tcPr>
            <w:tcW w:w="867" w:type="dxa"/>
            <w:tcBorders>
              <w:top w:val="single" w:sz="18" w:space="0" w:color="auto"/>
            </w:tcBorders>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9</w:t>
            </w:r>
          </w:p>
        </w:tc>
        <w:tc>
          <w:tcPr>
            <w:tcW w:w="1670" w:type="dxa"/>
            <w:tcBorders>
              <w:top w:val="single" w:sz="18" w:space="0" w:color="auto"/>
            </w:tcBorders>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1.5741</w:t>
            </w:r>
          </w:p>
        </w:tc>
        <w:tc>
          <w:tcPr>
            <w:tcW w:w="1782" w:type="dxa"/>
            <w:tcBorders>
              <w:top w:val="single" w:sz="18" w:space="0" w:color="auto"/>
            </w:tcBorders>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1.01417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1.4909</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0.57772</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1.5</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0.87343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2.1333</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1.06328</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1.6389</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0.68966</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1.3968</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1.04679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1.5466</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0.77841</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proofErr w:type="gramStart"/>
            <w:r w:rsidRPr="0094328A">
              <w:rPr>
                <w:sz w:val="26"/>
                <w:szCs w:val="26"/>
                <w:rtl/>
              </w:rPr>
              <w:t>النشاط</w:t>
            </w:r>
            <w:proofErr w:type="gramEnd"/>
            <w:r w:rsidRPr="0094328A">
              <w:rPr>
                <w:sz w:val="26"/>
                <w:szCs w:val="26"/>
                <w:rtl/>
              </w:rPr>
              <w:t xml:space="preserve"> الزائد</w:t>
            </w: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1.8095</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0.86307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1.7273</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0.60751</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1.7619</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0.92403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2.2857</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0.83299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1.7698</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0.73967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1.483</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0.98507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1.7389</w:t>
            </w:r>
          </w:p>
        </w:tc>
        <w:tc>
          <w:tcPr>
            <w:tcW w:w="1782" w:type="dxa"/>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0.78867</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proofErr w:type="gramStart"/>
            <w:r w:rsidRPr="0094328A">
              <w:rPr>
                <w:sz w:val="26"/>
                <w:szCs w:val="26"/>
                <w:rtl/>
              </w:rPr>
              <w:lastRenderedPageBreak/>
              <w:t>المشكلات</w:t>
            </w:r>
            <w:proofErr w:type="gramEnd"/>
            <w:r w:rsidRPr="0094328A">
              <w:rPr>
                <w:sz w:val="26"/>
                <w:szCs w:val="26"/>
                <w:rtl/>
              </w:rPr>
              <w:t xml:space="preserve"> المعرفية وقصور الانتباه</w:t>
            </w: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1.7361</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0.58445</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1.5347</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0.51591</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1.3899</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0.69361</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2.35</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0.44546</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1.4722</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0.63305</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1.506</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0.82772</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1.5122</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0.64692</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 xml:space="preserve">القلق </w:t>
            </w:r>
            <w:proofErr w:type="gramStart"/>
            <w:r w:rsidRPr="0094328A">
              <w:rPr>
                <w:sz w:val="26"/>
                <w:szCs w:val="26"/>
                <w:rtl/>
              </w:rPr>
              <w:t>والخجل</w:t>
            </w:r>
            <w:proofErr w:type="gramEnd"/>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1.1852</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0.56792</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1.2818</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0.58432</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1.2381</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0.72987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0.9</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0.32489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1.4136</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0.64488</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1.0635</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0.73876</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1.2706</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0.65366</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r w:rsidRPr="0094328A">
              <w:rPr>
                <w:sz w:val="26"/>
                <w:szCs w:val="26"/>
                <w:rtl/>
              </w:rPr>
              <w:t>السعي نحو الكمال</w:t>
            </w: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1.2778</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0.69722</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1.2424</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0.58603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1.1746</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0.78774</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1.6</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1.01105</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1.4599</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0.6013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1.1667</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0.68313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1.293</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0.67184</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proofErr w:type="gramStart"/>
            <w:r w:rsidRPr="0094328A">
              <w:rPr>
                <w:sz w:val="26"/>
                <w:szCs w:val="26"/>
                <w:rtl/>
              </w:rPr>
              <w:t>المشكلات</w:t>
            </w:r>
            <w:proofErr w:type="gramEnd"/>
            <w:r w:rsidRPr="0094328A">
              <w:rPr>
                <w:sz w:val="26"/>
                <w:szCs w:val="26"/>
                <w:rtl/>
              </w:rPr>
              <w:t xml:space="preserve"> الاجتماعية</w:t>
            </w: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1.1778</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0.92436</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1.3673</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0.65293</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1.2048</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0.84679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2.04</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1.19499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1.3037</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0.77288</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1.5333</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1.02046</w:t>
            </w:r>
          </w:p>
        </w:tc>
      </w:tr>
      <w:tr w:rsidR="0072189B" w:rsidRPr="0094328A" w:rsidTr="00D07902">
        <w:trPr>
          <w:trHeight w:val="5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1.3398</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0.81142</w:t>
            </w:r>
          </w:p>
        </w:tc>
      </w:tr>
      <w:tr w:rsidR="0072189B" w:rsidRPr="0094328A" w:rsidTr="00D07902">
        <w:trPr>
          <w:trHeight w:val="276"/>
          <w:jc w:val="center"/>
        </w:trPr>
        <w:tc>
          <w:tcPr>
            <w:tcW w:w="3118" w:type="dxa"/>
            <w:vMerge w:val="restart"/>
            <w:shd w:val="clear" w:color="auto" w:fill="auto"/>
            <w:noWrap/>
            <w:vAlign w:val="center"/>
          </w:tcPr>
          <w:p w:rsidR="008A6341" w:rsidRPr="0094328A" w:rsidRDefault="008A6341" w:rsidP="008F1BDB">
            <w:pPr>
              <w:spacing w:line="192" w:lineRule="auto"/>
              <w:jc w:val="center"/>
              <w:rPr>
                <w:sz w:val="26"/>
                <w:szCs w:val="26"/>
                <w:rtl/>
              </w:rPr>
            </w:pPr>
            <w:r w:rsidRPr="0094328A">
              <w:rPr>
                <w:sz w:val="26"/>
                <w:szCs w:val="26"/>
                <w:rtl/>
              </w:rPr>
              <w:t xml:space="preserve">مؤشر </w:t>
            </w:r>
            <w:proofErr w:type="spellStart"/>
            <w:r w:rsidRPr="0094328A">
              <w:rPr>
                <w:sz w:val="26"/>
                <w:szCs w:val="26"/>
                <w:rtl/>
              </w:rPr>
              <w:t>كورنز</w:t>
            </w:r>
            <w:proofErr w:type="spellEnd"/>
            <w:r w:rsidRPr="0094328A">
              <w:rPr>
                <w:sz w:val="26"/>
                <w:szCs w:val="26"/>
                <w:rtl/>
              </w:rPr>
              <w:t xml:space="preserve"> لاضطراب قصور الانتباه والنشاط الزائد</w:t>
            </w: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1.9167</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0.83749</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1.6651</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0.57792</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1.7679</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0.78099</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2.3333</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0.97183</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1.7793</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0.70043</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1.5119</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0.93922</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1.7347</w:t>
            </w:r>
          </w:p>
        </w:tc>
        <w:tc>
          <w:tcPr>
            <w:tcW w:w="1782" w:type="dxa"/>
            <w:shd w:val="clear" w:color="auto" w:fill="auto"/>
            <w:noWrap/>
            <w:vAlign w:val="center"/>
            <w:hideMark/>
          </w:tcPr>
          <w:p w:rsidR="008A6341" w:rsidRPr="0094328A" w:rsidRDefault="008A6341" w:rsidP="008953E9">
            <w:pPr>
              <w:spacing w:line="182" w:lineRule="auto"/>
              <w:jc w:val="center"/>
              <w:rPr>
                <w:sz w:val="26"/>
                <w:szCs w:val="26"/>
                <w:rtl/>
              </w:rPr>
            </w:pPr>
            <w:r w:rsidRPr="0094328A">
              <w:rPr>
                <w:sz w:val="26"/>
                <w:szCs w:val="26"/>
                <w:rtl/>
              </w:rPr>
              <w:t>0.73459</w:t>
            </w:r>
          </w:p>
        </w:tc>
      </w:tr>
      <w:tr w:rsidR="0072189B" w:rsidRPr="0094328A" w:rsidTr="00D07902">
        <w:trPr>
          <w:trHeight w:val="276"/>
          <w:jc w:val="center"/>
        </w:trPr>
        <w:tc>
          <w:tcPr>
            <w:tcW w:w="3118" w:type="dxa"/>
            <w:vMerge w:val="restart"/>
            <w:shd w:val="clear" w:color="auto" w:fill="auto"/>
            <w:noWrap/>
            <w:vAlign w:val="center"/>
          </w:tcPr>
          <w:p w:rsidR="008A6341" w:rsidRPr="0094328A" w:rsidRDefault="008A6341" w:rsidP="008F1BDB">
            <w:pPr>
              <w:spacing w:line="192" w:lineRule="auto"/>
              <w:jc w:val="center"/>
              <w:rPr>
                <w:sz w:val="26"/>
                <w:szCs w:val="26"/>
                <w:rtl/>
              </w:rPr>
            </w:pPr>
            <w:r w:rsidRPr="0094328A">
              <w:rPr>
                <w:sz w:val="26"/>
                <w:szCs w:val="26"/>
                <w:rtl/>
              </w:rPr>
              <w:lastRenderedPageBreak/>
              <w:t xml:space="preserve">مؤشر </w:t>
            </w:r>
            <w:proofErr w:type="spellStart"/>
            <w:r w:rsidRPr="0094328A">
              <w:rPr>
                <w:sz w:val="26"/>
                <w:szCs w:val="26"/>
                <w:rtl/>
              </w:rPr>
              <w:t>كورنز</w:t>
            </w:r>
            <w:proofErr w:type="spellEnd"/>
            <w:r w:rsidRPr="0094328A">
              <w:rPr>
                <w:sz w:val="26"/>
                <w:szCs w:val="26"/>
                <w:rtl/>
              </w:rPr>
              <w:t xml:space="preserve"> لبعد الاندفاعية وعدم الاستقرار</w:t>
            </w: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1.7593</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0.85436</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1.5515</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0.59219</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1.6395</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0.86978</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2.2667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1.03145</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1.7037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0.7179</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1.4127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1.06408</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1.6292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0.78484</w:t>
            </w:r>
          </w:p>
        </w:tc>
      </w:tr>
      <w:tr w:rsidR="0072189B" w:rsidRPr="0094328A" w:rsidTr="00D07902">
        <w:trPr>
          <w:trHeight w:val="276"/>
          <w:jc w:val="center"/>
        </w:trPr>
        <w:tc>
          <w:tcPr>
            <w:tcW w:w="3118" w:type="dxa"/>
            <w:vMerge w:val="restart"/>
            <w:shd w:val="clear" w:color="auto" w:fill="auto"/>
            <w:noWrap/>
            <w:vAlign w:val="center"/>
          </w:tcPr>
          <w:p w:rsidR="008A6341" w:rsidRPr="0094328A" w:rsidRDefault="008A6341" w:rsidP="008F1BDB">
            <w:pPr>
              <w:spacing w:line="192" w:lineRule="auto"/>
              <w:jc w:val="center"/>
              <w:rPr>
                <w:sz w:val="26"/>
                <w:szCs w:val="26"/>
                <w:rtl/>
              </w:rPr>
            </w:pPr>
            <w:r w:rsidRPr="0094328A">
              <w:rPr>
                <w:sz w:val="26"/>
                <w:szCs w:val="26"/>
                <w:rtl/>
              </w:rPr>
              <w:t xml:space="preserve">مؤشر </w:t>
            </w:r>
            <w:proofErr w:type="spellStart"/>
            <w:r w:rsidRPr="0094328A">
              <w:rPr>
                <w:sz w:val="26"/>
                <w:szCs w:val="26"/>
                <w:rtl/>
              </w:rPr>
              <w:t>كورنز</w:t>
            </w:r>
            <w:proofErr w:type="spellEnd"/>
            <w:r w:rsidRPr="0094328A">
              <w:rPr>
                <w:sz w:val="26"/>
                <w:szCs w:val="26"/>
                <w:rtl/>
              </w:rPr>
              <w:t xml:space="preserve"> للبعد الانفعالي</w:t>
            </w: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1.6944</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0.79822</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1.4045</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0.53031</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1.4167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0.85659</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1.75</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0.72887</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1.5278</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0.71485</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1.1071</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0.90337</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1.4328</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0.73442</w:t>
            </w:r>
          </w:p>
        </w:tc>
      </w:tr>
      <w:tr w:rsidR="0072189B" w:rsidRPr="0094328A" w:rsidTr="00D07902">
        <w:trPr>
          <w:trHeight w:val="276"/>
          <w:jc w:val="center"/>
        </w:trPr>
        <w:tc>
          <w:tcPr>
            <w:tcW w:w="3118" w:type="dxa"/>
            <w:vMerge w:val="restart"/>
            <w:shd w:val="clear" w:color="auto" w:fill="auto"/>
            <w:noWrap/>
            <w:vAlign w:val="center"/>
          </w:tcPr>
          <w:p w:rsidR="008A6341" w:rsidRPr="0094328A" w:rsidRDefault="008A6341" w:rsidP="008F1BDB">
            <w:pPr>
              <w:spacing w:line="192" w:lineRule="auto"/>
              <w:jc w:val="center"/>
              <w:rPr>
                <w:sz w:val="26"/>
                <w:szCs w:val="26"/>
                <w:rtl/>
              </w:rPr>
            </w:pPr>
            <w:r w:rsidRPr="0094328A">
              <w:rPr>
                <w:sz w:val="26"/>
                <w:szCs w:val="26"/>
                <w:rtl/>
              </w:rPr>
              <w:t xml:space="preserve">معايير الدليل التشخيصي والإحصائي للأمراض والاضطرابات النفسية والعقلية </w:t>
            </w:r>
            <w:r w:rsidRPr="0094328A">
              <w:rPr>
                <w:sz w:val="26"/>
                <w:szCs w:val="26"/>
              </w:rPr>
              <w:t>(DSM-IV)</w:t>
            </w:r>
            <w:r w:rsidRPr="0094328A">
              <w:rPr>
                <w:sz w:val="26"/>
                <w:szCs w:val="26"/>
                <w:rtl/>
              </w:rPr>
              <w:t xml:space="preserve"> لنمط قصور الانتباه</w:t>
            </w: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1.8148</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0.7286</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1.6222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0.62876</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1.7116</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0.83584</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2.4222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0.74287</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1.6564</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0.73076</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1.5397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0.84495</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1.6738</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0.74474</w:t>
            </w:r>
          </w:p>
        </w:tc>
      </w:tr>
      <w:tr w:rsidR="0072189B" w:rsidRPr="0094328A" w:rsidTr="00D07902">
        <w:trPr>
          <w:trHeight w:val="276"/>
          <w:jc w:val="center"/>
        </w:trPr>
        <w:tc>
          <w:tcPr>
            <w:tcW w:w="3118" w:type="dxa"/>
            <w:vMerge w:val="restart"/>
            <w:shd w:val="clear" w:color="auto" w:fill="auto"/>
            <w:noWrap/>
            <w:vAlign w:val="center"/>
          </w:tcPr>
          <w:p w:rsidR="008A6341" w:rsidRPr="0094328A" w:rsidRDefault="008A6341" w:rsidP="008F1BDB">
            <w:pPr>
              <w:spacing w:line="192" w:lineRule="auto"/>
              <w:jc w:val="center"/>
              <w:rPr>
                <w:sz w:val="26"/>
                <w:szCs w:val="26"/>
                <w:rtl/>
              </w:rPr>
            </w:pPr>
            <w:r w:rsidRPr="0094328A">
              <w:rPr>
                <w:sz w:val="26"/>
                <w:szCs w:val="26"/>
                <w:rtl/>
              </w:rPr>
              <w:t>معايير الدليل التشخيصي والإحصائي للأمراض</w:t>
            </w:r>
            <w:r w:rsidRPr="0094328A">
              <w:rPr>
                <w:rFonts w:hint="cs"/>
                <w:sz w:val="26"/>
                <w:szCs w:val="26"/>
                <w:rtl/>
              </w:rPr>
              <w:t xml:space="preserve"> </w:t>
            </w:r>
            <w:r w:rsidRPr="0094328A">
              <w:rPr>
                <w:sz w:val="26"/>
                <w:szCs w:val="26"/>
                <w:rtl/>
              </w:rPr>
              <w:t xml:space="preserve">والاضطرابات النفسية والعقلية </w:t>
            </w:r>
            <w:r w:rsidRPr="0094328A">
              <w:rPr>
                <w:sz w:val="26"/>
                <w:szCs w:val="26"/>
              </w:rPr>
              <w:t>(DSM-IV)</w:t>
            </w:r>
            <w:r w:rsidRPr="0094328A">
              <w:rPr>
                <w:sz w:val="26"/>
                <w:szCs w:val="26"/>
                <w:rtl/>
              </w:rPr>
              <w:t xml:space="preserve"> لنمط النشاط الزائد-والاندفاعية</w:t>
            </w: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1.8222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0.96148</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1.7527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0.69917</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1.7905</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0.95555</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2.44</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0.76681</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1.8074</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0.77893</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1.419</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0.9958</w:t>
            </w:r>
          </w:p>
        </w:tc>
      </w:tr>
      <w:tr w:rsidR="0072189B" w:rsidRPr="0094328A" w:rsidTr="00D07902">
        <w:trPr>
          <w:trHeight w:val="276"/>
          <w:jc w:val="center"/>
        </w:trPr>
        <w:tc>
          <w:tcPr>
            <w:tcW w:w="3118" w:type="dxa"/>
            <w:vMerge/>
            <w:shd w:val="clear" w:color="auto" w:fill="auto"/>
            <w:noWrap/>
            <w:vAlign w:val="center"/>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1.7613</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0.83995</w:t>
            </w:r>
          </w:p>
        </w:tc>
      </w:tr>
      <w:tr w:rsidR="0072189B" w:rsidRPr="0094328A" w:rsidTr="00D07902">
        <w:trPr>
          <w:trHeight w:val="276"/>
          <w:jc w:val="center"/>
        </w:trPr>
        <w:tc>
          <w:tcPr>
            <w:tcW w:w="3118" w:type="dxa"/>
            <w:vMerge w:val="restart"/>
            <w:shd w:val="clear" w:color="auto" w:fill="auto"/>
            <w:noWrap/>
            <w:vAlign w:val="center"/>
            <w:hideMark/>
          </w:tcPr>
          <w:p w:rsidR="008A6341" w:rsidRPr="0094328A" w:rsidRDefault="008A6341" w:rsidP="008F1BDB">
            <w:pPr>
              <w:spacing w:line="192" w:lineRule="auto"/>
              <w:jc w:val="center"/>
              <w:rPr>
                <w:sz w:val="26"/>
                <w:szCs w:val="26"/>
                <w:rtl/>
              </w:rPr>
            </w:pPr>
            <w:proofErr w:type="gramStart"/>
            <w:r w:rsidRPr="0094328A">
              <w:rPr>
                <w:sz w:val="26"/>
                <w:szCs w:val="26"/>
                <w:rtl/>
              </w:rPr>
              <w:t>المقياس</w:t>
            </w:r>
            <w:proofErr w:type="gramEnd"/>
            <w:r w:rsidRPr="0094328A">
              <w:rPr>
                <w:sz w:val="26"/>
                <w:szCs w:val="26"/>
                <w:rtl/>
              </w:rPr>
              <w:t xml:space="preserve"> الكلي</w:t>
            </w: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قتل</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9</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1.5876</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0.68019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عدوان</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1.5094</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0.44639</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أخلاقية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43</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1.5077</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0.66666</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اختطاف</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2.0712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0.6307</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سرقة</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54</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1.5891</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0.56211</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المخدرات</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21</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1.3882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0.78478</w:t>
            </w:r>
          </w:p>
        </w:tc>
      </w:tr>
      <w:tr w:rsidR="0072189B" w:rsidRPr="0094328A" w:rsidTr="00D07902">
        <w:trPr>
          <w:trHeight w:val="276"/>
          <w:jc w:val="center"/>
        </w:trPr>
        <w:tc>
          <w:tcPr>
            <w:tcW w:w="3118" w:type="dxa"/>
            <w:vMerge/>
            <w:shd w:val="clear" w:color="auto" w:fill="auto"/>
            <w:noWrap/>
            <w:vAlign w:val="center"/>
            <w:hideMark/>
          </w:tcPr>
          <w:p w:rsidR="008A6341" w:rsidRPr="0094328A" w:rsidRDefault="008A6341" w:rsidP="008F1BDB">
            <w:pPr>
              <w:spacing w:line="192" w:lineRule="auto"/>
              <w:jc w:val="center"/>
              <w:rPr>
                <w:sz w:val="26"/>
                <w:szCs w:val="26"/>
                <w:rtl/>
              </w:rPr>
            </w:pPr>
          </w:p>
        </w:tc>
        <w:tc>
          <w:tcPr>
            <w:tcW w:w="110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المجموع</w:t>
            </w:r>
          </w:p>
        </w:tc>
        <w:tc>
          <w:tcPr>
            <w:tcW w:w="867"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187</w:t>
            </w:r>
          </w:p>
        </w:tc>
        <w:tc>
          <w:tcPr>
            <w:tcW w:w="1670"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1.5372</w:t>
            </w:r>
          </w:p>
        </w:tc>
        <w:tc>
          <w:tcPr>
            <w:tcW w:w="1782" w:type="dxa"/>
            <w:shd w:val="clear" w:color="auto" w:fill="auto"/>
            <w:noWrap/>
            <w:vAlign w:val="center"/>
            <w:hideMark/>
          </w:tcPr>
          <w:p w:rsidR="008A6341" w:rsidRPr="0094328A" w:rsidRDefault="008A6341" w:rsidP="008953E9">
            <w:pPr>
              <w:spacing w:line="180" w:lineRule="auto"/>
              <w:jc w:val="center"/>
              <w:rPr>
                <w:sz w:val="26"/>
                <w:szCs w:val="26"/>
                <w:rtl/>
              </w:rPr>
            </w:pPr>
            <w:r w:rsidRPr="0094328A">
              <w:rPr>
                <w:sz w:val="26"/>
                <w:szCs w:val="26"/>
                <w:rtl/>
              </w:rPr>
              <w:t>0.59534</w:t>
            </w:r>
          </w:p>
        </w:tc>
      </w:tr>
    </w:tbl>
    <w:p w:rsidR="008A6341" w:rsidRPr="00687FC1" w:rsidRDefault="008A6341" w:rsidP="002F6097">
      <w:pPr>
        <w:spacing w:line="192" w:lineRule="auto"/>
        <w:ind w:left="720" w:hanging="720"/>
        <w:jc w:val="lowKashida"/>
        <w:rPr>
          <w:rFonts w:eastAsia="Microsoft Sans Serif"/>
          <w:rtl/>
          <w:lang w:val="ar-SA"/>
        </w:rPr>
      </w:pPr>
      <w:r w:rsidRPr="000252DE">
        <w:rPr>
          <w:rStyle w:val="Heading3Char"/>
          <w:rFonts w:eastAsia="Microsoft Sans Serif"/>
          <w:sz w:val="22"/>
          <w:szCs w:val="30"/>
          <w:rtl/>
        </w:rPr>
        <w:lastRenderedPageBreak/>
        <w:t xml:space="preserve">ثانيًا: جرى تحليل </w:t>
      </w:r>
      <w:r w:rsidRPr="000252DE">
        <w:rPr>
          <w:rStyle w:val="Heading3Char"/>
          <w:rFonts w:eastAsia="Calibri"/>
          <w:sz w:val="22"/>
          <w:szCs w:val="30"/>
          <w:rtl/>
        </w:rPr>
        <w:t>البيانات</w:t>
      </w:r>
      <w:r w:rsidRPr="00687FC1">
        <w:rPr>
          <w:rFonts w:eastAsia="Microsoft Sans Serif"/>
          <w:rtl/>
          <w:lang w:val="ar-SA"/>
        </w:rPr>
        <w:t xml:space="preserve"> باستخدام تحليل التباين </w:t>
      </w:r>
      <w:r w:rsidRPr="00687FC1">
        <w:rPr>
          <w:rFonts w:eastAsia="Microsoft Sans Serif"/>
          <w:rtl/>
        </w:rPr>
        <w:t>الأحادي</w:t>
      </w:r>
      <w:r w:rsidR="00227B90">
        <w:rPr>
          <w:rFonts w:eastAsia="Microsoft Sans Serif" w:hint="cs"/>
          <w:rtl/>
        </w:rPr>
        <w:t xml:space="preserve"> </w:t>
      </w:r>
      <w:r w:rsidRPr="00687FC1">
        <w:rPr>
          <w:rFonts w:eastAsia="Microsoft Sans Serif"/>
        </w:rPr>
        <w:t>O</w:t>
      </w:r>
      <w:proofErr w:type="spellStart"/>
      <w:r w:rsidRPr="00687FC1">
        <w:rPr>
          <w:rFonts w:eastAsia="Microsoft Sans Serif" w:cs="Times New Roman"/>
          <w:rtl/>
          <w:lang w:val="ar-SA"/>
        </w:rPr>
        <w:t>ne</w:t>
      </w:r>
      <w:proofErr w:type="spellEnd"/>
      <w:r w:rsidRPr="00687FC1">
        <w:rPr>
          <w:rFonts w:eastAsia="Microsoft Sans Serif" w:cs="Times New Roman"/>
          <w:rtl/>
          <w:lang w:val="ar-SA"/>
        </w:rPr>
        <w:t xml:space="preserve"> </w:t>
      </w:r>
      <w:r w:rsidRPr="00687FC1">
        <w:rPr>
          <w:rFonts w:eastAsia="Microsoft Sans Serif"/>
        </w:rPr>
        <w:t>W</w:t>
      </w:r>
      <w:proofErr w:type="spellStart"/>
      <w:r w:rsidRPr="00687FC1">
        <w:rPr>
          <w:rFonts w:eastAsia="Microsoft Sans Serif" w:cs="Times New Roman"/>
          <w:rtl/>
          <w:lang w:val="ar-SA"/>
        </w:rPr>
        <w:t>ay</w:t>
      </w:r>
      <w:proofErr w:type="spellEnd"/>
      <w:r w:rsidRPr="00687FC1">
        <w:rPr>
          <w:rFonts w:eastAsia="Microsoft Sans Serif" w:cs="Times New Roman"/>
          <w:rtl/>
          <w:lang w:val="ar-SA"/>
        </w:rPr>
        <w:t xml:space="preserve"> </w:t>
      </w:r>
      <w:r w:rsidRPr="00687FC1">
        <w:rPr>
          <w:rFonts w:eastAsia="Microsoft Sans Serif"/>
        </w:rPr>
        <w:t>A</w:t>
      </w:r>
      <w:proofErr w:type="spellStart"/>
      <w:r w:rsidRPr="00687FC1">
        <w:rPr>
          <w:rFonts w:eastAsia="Microsoft Sans Serif" w:cs="Times New Roman"/>
          <w:rtl/>
          <w:lang w:val="ar-SA"/>
        </w:rPr>
        <w:t>nova</w:t>
      </w:r>
      <w:proofErr w:type="spellEnd"/>
      <w:r w:rsidRPr="00687FC1">
        <w:rPr>
          <w:rFonts w:eastAsia="Microsoft Sans Serif"/>
          <w:rtl/>
          <w:lang w:val="ar-SA"/>
        </w:rPr>
        <w:t xml:space="preserve"> </w:t>
      </w:r>
      <w:proofErr w:type="gramStart"/>
      <w:r w:rsidRPr="00687FC1">
        <w:rPr>
          <w:rFonts w:eastAsia="Microsoft Sans Serif"/>
          <w:rtl/>
          <w:lang w:val="ar-SA"/>
        </w:rPr>
        <w:t xml:space="preserve">والجدول </w:t>
      </w:r>
      <w:r w:rsidR="002F6097">
        <w:rPr>
          <w:rFonts w:eastAsia="Microsoft Sans Serif" w:hint="cs"/>
          <w:rtl/>
          <w:lang w:val="ar-SA"/>
        </w:rPr>
        <w:br/>
      </w:r>
      <w:r w:rsidRPr="00687FC1">
        <w:rPr>
          <w:rFonts w:eastAsia="Microsoft Sans Serif"/>
          <w:rtl/>
          <w:lang w:val="ar-SA"/>
        </w:rPr>
        <w:t>رقم</w:t>
      </w:r>
      <w:proofErr w:type="gramEnd"/>
      <w:r w:rsidRPr="00687FC1">
        <w:rPr>
          <w:rFonts w:eastAsia="Microsoft Sans Serif"/>
          <w:rtl/>
          <w:lang w:val="ar-SA"/>
        </w:rPr>
        <w:t xml:space="preserve"> (7) يوضح ذلك.</w:t>
      </w:r>
    </w:p>
    <w:p w:rsidR="008A6341" w:rsidRPr="00227B90" w:rsidRDefault="008A6341" w:rsidP="001F3E33">
      <w:pPr>
        <w:spacing w:line="168" w:lineRule="auto"/>
        <w:jc w:val="center"/>
        <w:rPr>
          <w:rFonts w:ascii="Arial Black" w:hAnsi="Arial Black" w:cs="SKR HEAD1"/>
          <w:sz w:val="24"/>
          <w:rtl/>
        </w:rPr>
      </w:pPr>
      <w:r w:rsidRPr="00227B90">
        <w:rPr>
          <w:rFonts w:ascii="Arial Black" w:hAnsi="Arial Black" w:cs="SKR HEAD1"/>
          <w:sz w:val="24"/>
          <w:rtl/>
        </w:rPr>
        <w:t>جدول رقم (</w:t>
      </w:r>
      <w:r w:rsidRPr="00227B90">
        <w:rPr>
          <w:rFonts w:ascii="Arial Black" w:hAnsi="Arial Black" w:cs="SKR HEAD1" w:hint="cs"/>
          <w:sz w:val="24"/>
          <w:rtl/>
        </w:rPr>
        <w:t>7</w:t>
      </w:r>
      <w:r w:rsidRPr="00227B90">
        <w:rPr>
          <w:rFonts w:ascii="Arial Black" w:hAnsi="Arial Black" w:cs="SKR HEAD1"/>
          <w:sz w:val="24"/>
          <w:rtl/>
        </w:rPr>
        <w:t>)</w:t>
      </w:r>
      <w:r w:rsidR="00227B90">
        <w:rPr>
          <w:rFonts w:ascii="Arial Black" w:hAnsi="Arial Black" w:cs="SKR HEAD1" w:hint="cs"/>
          <w:sz w:val="24"/>
          <w:rtl/>
        </w:rPr>
        <w:t xml:space="preserve"> </w:t>
      </w:r>
      <w:r w:rsidRPr="00227B90">
        <w:rPr>
          <w:rFonts w:ascii="Arial Black" w:hAnsi="Arial Black" w:cs="SKR HEAD1"/>
          <w:sz w:val="24"/>
          <w:rtl/>
        </w:rPr>
        <w:t>تحليل التباين ال</w:t>
      </w:r>
      <w:r w:rsidRPr="00227B90">
        <w:rPr>
          <w:rFonts w:ascii="Arial Black" w:hAnsi="Arial Black" w:cs="SKR HEAD1" w:hint="cs"/>
          <w:sz w:val="24"/>
          <w:rtl/>
        </w:rPr>
        <w:t>أ</w:t>
      </w:r>
      <w:r w:rsidRPr="00227B90">
        <w:rPr>
          <w:rFonts w:ascii="Arial Black" w:hAnsi="Arial Black" w:cs="SKR HEAD1"/>
          <w:sz w:val="24"/>
          <w:rtl/>
        </w:rPr>
        <w:t xml:space="preserve">حادي لمقياس اضطراب قصور الانتباه والنشاط </w:t>
      </w:r>
      <w:proofErr w:type="gramStart"/>
      <w:r w:rsidRPr="00227B90">
        <w:rPr>
          <w:rFonts w:ascii="Arial Black" w:hAnsi="Arial Black" w:cs="SKR HEAD1"/>
          <w:sz w:val="24"/>
          <w:rtl/>
        </w:rPr>
        <w:t xml:space="preserve">الزائد </w:t>
      </w:r>
      <w:r w:rsidR="000E0268">
        <w:rPr>
          <w:rFonts w:ascii="Arial Black" w:hAnsi="Arial Black" w:cs="SKR HEAD1" w:hint="cs"/>
          <w:sz w:val="24"/>
          <w:rtl/>
        </w:rPr>
        <w:br/>
      </w:r>
      <w:r w:rsidRPr="00227B90">
        <w:rPr>
          <w:rFonts w:ascii="Arial Black" w:hAnsi="Arial Black" w:cs="SKR HEAD1"/>
          <w:sz w:val="24"/>
          <w:rtl/>
        </w:rPr>
        <w:t>لمتغير</w:t>
      </w:r>
      <w:proofErr w:type="gramEnd"/>
      <w:r w:rsidR="000E0268">
        <w:rPr>
          <w:rFonts w:ascii="Arial Black" w:hAnsi="Arial Black" w:cs="SKR HEAD1" w:hint="cs"/>
          <w:sz w:val="24"/>
          <w:rtl/>
        </w:rPr>
        <w:t xml:space="preserve"> </w:t>
      </w:r>
      <w:r w:rsidRPr="00227B90">
        <w:rPr>
          <w:rFonts w:ascii="Arial Black" w:hAnsi="Arial Black" w:cs="SKR HEAD1"/>
          <w:sz w:val="24"/>
          <w:rtl/>
        </w:rPr>
        <w:t xml:space="preserve">(نوع التهمة/الجنحة) (قتل، </w:t>
      </w:r>
      <w:r w:rsidRPr="00227B90">
        <w:rPr>
          <w:rFonts w:ascii="Arial Black" w:hAnsi="Arial Black" w:cs="SKR HEAD1" w:hint="cs"/>
          <w:sz w:val="24"/>
          <w:rtl/>
        </w:rPr>
        <w:t xml:space="preserve">عدوان، أخلاقية، </w:t>
      </w:r>
      <w:r w:rsidRPr="00227B90">
        <w:rPr>
          <w:rFonts w:ascii="Arial Black" w:hAnsi="Arial Black" w:cs="SKR HEAD1"/>
          <w:sz w:val="24"/>
          <w:rtl/>
        </w:rPr>
        <w:t>اختطاف، سرقة، المخدرات)</w:t>
      </w:r>
    </w:p>
    <w:tbl>
      <w:tblPr>
        <w:bidiVisual/>
        <w:tblW w:w="8504"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02"/>
        <w:gridCol w:w="1361"/>
        <w:gridCol w:w="850"/>
        <w:gridCol w:w="624"/>
        <w:gridCol w:w="680"/>
        <w:gridCol w:w="680"/>
        <w:gridCol w:w="907"/>
      </w:tblGrid>
      <w:tr w:rsidR="000053B8" w:rsidRPr="000E0268" w:rsidTr="000053B8">
        <w:trPr>
          <w:trHeight w:val="276"/>
          <w:tblHeader/>
          <w:jc w:val="center"/>
        </w:trPr>
        <w:tc>
          <w:tcPr>
            <w:tcW w:w="3402"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r w:rsidRPr="001F3E33">
              <w:rPr>
                <w:rFonts w:ascii="Arial Black" w:hAnsi="Arial Black" w:cs="SKR HEAD1"/>
                <w:sz w:val="24"/>
                <w:rtl/>
              </w:rPr>
              <w:t>البع</w:t>
            </w:r>
            <w:r w:rsidR="00E85365">
              <w:rPr>
                <w:rFonts w:ascii="Arial Black" w:hAnsi="Arial Black" w:cs="SKR HEAD1" w:hint="cs"/>
                <w:sz w:val="24"/>
                <w:rtl/>
              </w:rPr>
              <w:t>ـــــــــــــــ</w:t>
            </w:r>
            <w:r w:rsidRPr="001F3E33">
              <w:rPr>
                <w:rFonts w:ascii="Arial Black" w:hAnsi="Arial Black" w:cs="SKR HEAD1"/>
                <w:sz w:val="24"/>
                <w:rtl/>
              </w:rPr>
              <w:t>د</w:t>
            </w:r>
          </w:p>
        </w:tc>
        <w:tc>
          <w:tcPr>
            <w:tcW w:w="1361"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proofErr w:type="gramStart"/>
            <w:r w:rsidRPr="001F3E33">
              <w:rPr>
                <w:rFonts w:ascii="Arial Black" w:hAnsi="Arial Black" w:cs="SKR HEAD1"/>
                <w:sz w:val="24"/>
                <w:rtl/>
              </w:rPr>
              <w:t>مصدر</w:t>
            </w:r>
            <w:proofErr w:type="gramEnd"/>
            <w:r w:rsidRPr="001F3E33">
              <w:rPr>
                <w:rFonts w:ascii="Arial Black" w:hAnsi="Arial Black" w:cs="SKR HEAD1"/>
                <w:sz w:val="24"/>
                <w:rtl/>
              </w:rPr>
              <w:t xml:space="preserve"> التباين</w:t>
            </w:r>
          </w:p>
        </w:tc>
        <w:tc>
          <w:tcPr>
            <w:tcW w:w="850" w:type="dxa"/>
            <w:tcBorders>
              <w:top w:val="single" w:sz="24" w:space="0" w:color="auto"/>
              <w:bottom w:val="single" w:sz="18" w:space="0" w:color="auto"/>
            </w:tcBorders>
            <w:shd w:val="clear" w:color="auto" w:fill="auto"/>
            <w:noWrap/>
            <w:vAlign w:val="center"/>
            <w:hideMark/>
          </w:tcPr>
          <w:p w:rsidR="008A6341" w:rsidRPr="001F3E33" w:rsidRDefault="001F3E33" w:rsidP="00E85365">
            <w:pPr>
              <w:spacing w:line="156" w:lineRule="auto"/>
              <w:jc w:val="center"/>
              <w:rPr>
                <w:rFonts w:ascii="Arial Black" w:hAnsi="Arial Black" w:cs="SKR HEAD1"/>
                <w:sz w:val="24"/>
                <w:rtl/>
              </w:rPr>
            </w:pPr>
            <w:r>
              <w:rPr>
                <w:rFonts w:ascii="Arial Black" w:hAnsi="Arial Black" w:cs="SKR HEAD1"/>
                <w:sz w:val="24"/>
                <w:rtl/>
              </w:rPr>
              <w:t>م</w:t>
            </w:r>
            <w:r>
              <w:rPr>
                <w:rFonts w:ascii="Arial Black" w:hAnsi="Arial Black" w:cs="SKR HEAD1" w:hint="cs"/>
                <w:sz w:val="24"/>
                <w:rtl/>
              </w:rPr>
              <w:t>ج</w:t>
            </w:r>
            <w:r w:rsidR="008A6341" w:rsidRPr="001F3E33">
              <w:rPr>
                <w:rFonts w:ascii="Arial Black" w:hAnsi="Arial Black" w:cs="SKR HEAD1"/>
                <w:sz w:val="24"/>
                <w:rtl/>
              </w:rPr>
              <w:t>موع المربعات</w:t>
            </w:r>
          </w:p>
        </w:tc>
        <w:tc>
          <w:tcPr>
            <w:tcW w:w="624"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r w:rsidRPr="001F3E33">
              <w:rPr>
                <w:rFonts w:ascii="Arial Black" w:hAnsi="Arial Black" w:cs="SKR HEAD1"/>
                <w:sz w:val="24"/>
                <w:rtl/>
              </w:rPr>
              <w:t>درجات الحرية</w:t>
            </w:r>
          </w:p>
        </w:tc>
        <w:tc>
          <w:tcPr>
            <w:tcW w:w="680"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r w:rsidRPr="001F3E33">
              <w:rPr>
                <w:rFonts w:ascii="Arial Black" w:hAnsi="Arial Black" w:cs="SKR HEAD1"/>
                <w:sz w:val="24"/>
                <w:rtl/>
              </w:rPr>
              <w:t>متوسط المربعات</w:t>
            </w:r>
          </w:p>
        </w:tc>
        <w:tc>
          <w:tcPr>
            <w:tcW w:w="680"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r w:rsidRPr="001F3E33">
              <w:rPr>
                <w:rFonts w:ascii="Arial Black" w:hAnsi="Arial Black" w:cs="SKR HEAD1"/>
                <w:sz w:val="24"/>
                <w:rtl/>
              </w:rPr>
              <w:t>قيمة</w:t>
            </w:r>
            <w:r w:rsidRPr="001F3E33">
              <w:rPr>
                <w:rFonts w:ascii="Arial Black" w:hAnsi="Arial Black" w:cs="SKR HEAD1" w:hint="cs"/>
                <w:sz w:val="24"/>
                <w:rtl/>
              </w:rPr>
              <w:t xml:space="preserve"> </w:t>
            </w:r>
            <w:r w:rsidRPr="001F3E33">
              <w:rPr>
                <w:rFonts w:ascii="Arial Black" w:hAnsi="Arial Black" w:cs="SKR HEAD1"/>
                <w:sz w:val="24"/>
              </w:rPr>
              <w:t>F</w:t>
            </w:r>
          </w:p>
        </w:tc>
        <w:tc>
          <w:tcPr>
            <w:tcW w:w="907" w:type="dxa"/>
            <w:tcBorders>
              <w:top w:val="single" w:sz="24" w:space="0" w:color="auto"/>
              <w:bottom w:val="single" w:sz="18" w:space="0" w:color="auto"/>
            </w:tcBorders>
            <w:shd w:val="clear" w:color="auto" w:fill="auto"/>
            <w:noWrap/>
            <w:vAlign w:val="center"/>
            <w:hideMark/>
          </w:tcPr>
          <w:p w:rsidR="008A6341" w:rsidRPr="001F3E33" w:rsidRDefault="008A6341" w:rsidP="00E85365">
            <w:pPr>
              <w:spacing w:line="156" w:lineRule="auto"/>
              <w:jc w:val="center"/>
              <w:rPr>
                <w:rFonts w:ascii="Arial Black" w:hAnsi="Arial Black" w:cs="SKR HEAD1"/>
                <w:sz w:val="24"/>
                <w:rtl/>
              </w:rPr>
            </w:pPr>
            <w:r w:rsidRPr="001F3E33">
              <w:rPr>
                <w:rFonts w:ascii="Arial Black" w:hAnsi="Arial Black" w:cs="SKR HEAD1"/>
                <w:sz w:val="24"/>
                <w:rtl/>
              </w:rPr>
              <w:t>الدلالة الإحصائية</w:t>
            </w:r>
          </w:p>
        </w:tc>
      </w:tr>
      <w:tr w:rsidR="000053B8" w:rsidRPr="000E0268" w:rsidTr="000053B8">
        <w:trPr>
          <w:trHeight w:val="276"/>
          <w:jc w:val="center"/>
        </w:trPr>
        <w:tc>
          <w:tcPr>
            <w:tcW w:w="3402" w:type="dxa"/>
            <w:vMerge w:val="restart"/>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المعارضة</w:t>
            </w:r>
          </w:p>
        </w:tc>
        <w:tc>
          <w:tcPr>
            <w:tcW w:w="1361" w:type="dxa"/>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2.921</w:t>
            </w:r>
          </w:p>
        </w:tc>
        <w:tc>
          <w:tcPr>
            <w:tcW w:w="624" w:type="dxa"/>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0.584</w:t>
            </w:r>
          </w:p>
        </w:tc>
        <w:tc>
          <w:tcPr>
            <w:tcW w:w="680" w:type="dxa"/>
            <w:vMerge w:val="restart"/>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0.963</w:t>
            </w:r>
          </w:p>
        </w:tc>
        <w:tc>
          <w:tcPr>
            <w:tcW w:w="907" w:type="dxa"/>
            <w:vMerge w:val="restart"/>
            <w:tcBorders>
              <w:top w:val="single" w:sz="18" w:space="0" w:color="auto"/>
            </w:tcBorders>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0.442</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109.175</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0.607</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112.096</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النشاط</w:t>
            </w:r>
            <w:proofErr w:type="gramEnd"/>
            <w:r w:rsidRPr="000E0268">
              <w:rPr>
                <w:sz w:val="24"/>
                <w:szCs w:val="24"/>
                <w:rtl/>
              </w:rPr>
              <w:t xml:space="preserve"> الزائد</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2.997</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0.599</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0.963</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0.442</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112.075</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0.623</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115.071</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المشكلات</w:t>
            </w:r>
            <w:proofErr w:type="gramEnd"/>
            <w:r w:rsidRPr="000E0268">
              <w:rPr>
                <w:sz w:val="24"/>
                <w:szCs w:val="24"/>
                <w:rtl/>
              </w:rPr>
              <w:t xml:space="preserve"> المعرفية وقصور الانتباه</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4.704</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0.941</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2.329</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0.044</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72.3</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0.404</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307"/>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77.004</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 xml:space="preserve">القلق </w:t>
            </w:r>
            <w:proofErr w:type="gramStart"/>
            <w:r w:rsidRPr="000E0268">
              <w:rPr>
                <w:sz w:val="24"/>
                <w:szCs w:val="24"/>
                <w:rtl/>
              </w:rPr>
              <w:t>والخجل</w:t>
            </w:r>
            <w:proofErr w:type="gramEnd"/>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2.808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0.562</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1.326</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0.255</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76.238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0.424</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79.046</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السعي نحو الكمال</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3.042</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0.608</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1.361</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0.241</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80.461</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0.447</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83.503</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المشكلات</w:t>
            </w:r>
            <w:proofErr w:type="gramEnd"/>
            <w:r w:rsidRPr="000E0268">
              <w:rPr>
                <w:sz w:val="24"/>
                <w:szCs w:val="24"/>
                <w:rtl/>
              </w:rPr>
              <w:t xml:space="preserve"> الاجتماعية</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4.352</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0.87</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1.334</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0.252</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117.454</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0.653</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121.806</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 xml:space="preserve">مؤشر </w:t>
            </w:r>
            <w:proofErr w:type="spellStart"/>
            <w:r w:rsidRPr="000E0268">
              <w:rPr>
                <w:sz w:val="24"/>
                <w:szCs w:val="24"/>
                <w:rtl/>
              </w:rPr>
              <w:t>كورنز</w:t>
            </w:r>
            <w:proofErr w:type="spellEnd"/>
            <w:r w:rsidRPr="000E0268">
              <w:rPr>
                <w:sz w:val="24"/>
                <w:szCs w:val="24"/>
                <w:rtl/>
              </w:rPr>
              <w:t xml:space="preserve"> لاضطراب قصور الانتباه والنشاط الزائد</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3.547</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0.709</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1.326</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0.255</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95.743</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0.535</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43"/>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99.29</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 xml:space="preserve">مؤشر </w:t>
            </w:r>
            <w:proofErr w:type="spellStart"/>
            <w:r w:rsidRPr="000E0268">
              <w:rPr>
                <w:sz w:val="24"/>
                <w:szCs w:val="24"/>
                <w:rtl/>
              </w:rPr>
              <w:t>كورنز</w:t>
            </w:r>
            <w:proofErr w:type="spellEnd"/>
            <w:r w:rsidRPr="000E0268">
              <w:rPr>
                <w:sz w:val="24"/>
                <w:szCs w:val="24"/>
                <w:rtl/>
              </w:rPr>
              <w:t xml:space="preserve"> لبعد الاندفاعية وعدم الاستقرار</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3.805</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0.761</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1.243</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0.291</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110.767</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0.612</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114.571</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 xml:space="preserve">مؤشر </w:t>
            </w:r>
            <w:proofErr w:type="spellStart"/>
            <w:r w:rsidRPr="000E0268">
              <w:rPr>
                <w:sz w:val="24"/>
                <w:szCs w:val="24"/>
                <w:rtl/>
              </w:rPr>
              <w:t>كونرز</w:t>
            </w:r>
            <w:proofErr w:type="spellEnd"/>
            <w:r w:rsidRPr="000E0268">
              <w:rPr>
                <w:sz w:val="24"/>
                <w:szCs w:val="24"/>
                <w:rtl/>
              </w:rPr>
              <w:t xml:space="preserve"> للبعد الانفعالي</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3.888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0.778</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1.46</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0.205</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95.897</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0.533</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99.785</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 xml:space="preserve">معايير الدليل التشخيصي والإحصائي للأمراض والاضطرابات النفسية والعقلية </w:t>
            </w:r>
            <w:r w:rsidRPr="000E0268">
              <w:rPr>
                <w:sz w:val="24"/>
                <w:szCs w:val="24"/>
              </w:rPr>
              <w:t>(DSM-IV)</w:t>
            </w:r>
            <w:r w:rsidRPr="000E0268">
              <w:rPr>
                <w:sz w:val="24"/>
                <w:szCs w:val="24"/>
                <w:rtl/>
              </w:rPr>
              <w:t xml:space="preserve"> لنمط قصور الانتباه</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3.58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0.716</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1.302</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0.265</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99.028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0.55</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102.608</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E85365" w:rsidRDefault="008A6341" w:rsidP="00E85365">
            <w:pPr>
              <w:spacing w:line="156" w:lineRule="auto"/>
              <w:jc w:val="center"/>
              <w:rPr>
                <w:sz w:val="24"/>
                <w:szCs w:val="24"/>
                <w:rtl/>
              </w:rPr>
            </w:pPr>
            <w:r w:rsidRPr="00E85365">
              <w:rPr>
                <w:sz w:val="24"/>
                <w:szCs w:val="24"/>
                <w:rtl/>
              </w:rPr>
              <w:t>معايير الدليل التشخيصي والإحصائي للأمراض</w:t>
            </w:r>
            <w:r w:rsidR="00685BB2" w:rsidRPr="00E85365">
              <w:rPr>
                <w:rFonts w:hint="cs"/>
                <w:sz w:val="24"/>
                <w:szCs w:val="24"/>
                <w:rtl/>
              </w:rPr>
              <w:t xml:space="preserve"> </w:t>
            </w:r>
            <w:r w:rsidRPr="00E85365">
              <w:rPr>
                <w:sz w:val="24"/>
                <w:szCs w:val="24"/>
                <w:rtl/>
              </w:rPr>
              <w:t xml:space="preserve">والاضطرابات النفسية والعقلية </w:t>
            </w:r>
            <w:r w:rsidRPr="00E85365">
              <w:rPr>
                <w:sz w:val="24"/>
                <w:szCs w:val="24"/>
              </w:rPr>
              <w:t>(DSM-IV)</w:t>
            </w:r>
            <w:r w:rsidRPr="00E85365">
              <w:rPr>
                <w:sz w:val="24"/>
                <w:szCs w:val="24"/>
                <w:rtl/>
              </w:rPr>
              <w:t xml:space="preserve"> لنمط النشاط الزائد-والاندفاعية</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4.951</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0.99</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1.419</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0.219</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125.57</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0.698</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130.521</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val="restart"/>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المقياس</w:t>
            </w:r>
            <w:proofErr w:type="gramEnd"/>
            <w:r w:rsidRPr="000E0268">
              <w:rPr>
                <w:sz w:val="24"/>
                <w:szCs w:val="24"/>
                <w:rtl/>
              </w:rPr>
              <w:t xml:space="preserve"> الكلي</w:t>
            </w: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بين</w:t>
            </w:r>
            <w:proofErr w:type="gramEnd"/>
            <w:r w:rsidRPr="000E0268">
              <w:rPr>
                <w:sz w:val="24"/>
                <w:szCs w:val="24"/>
                <w:rtl/>
              </w:rPr>
              <w:t xml:space="preserve">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2.14</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5</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0.428</w:t>
            </w:r>
          </w:p>
        </w:tc>
        <w:tc>
          <w:tcPr>
            <w:tcW w:w="680"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1.215</w:t>
            </w:r>
          </w:p>
        </w:tc>
        <w:tc>
          <w:tcPr>
            <w:tcW w:w="907" w:type="dxa"/>
            <w:vMerge w:val="restart"/>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0.304</w:t>
            </w: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داخل المجموعات</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63.783</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181</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0.352</w:t>
            </w: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r w:rsidR="000053B8" w:rsidRPr="000E0268" w:rsidTr="000053B8">
        <w:trPr>
          <w:trHeight w:val="276"/>
          <w:jc w:val="center"/>
        </w:trPr>
        <w:tc>
          <w:tcPr>
            <w:tcW w:w="3402"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1361" w:type="dxa"/>
            <w:shd w:val="clear" w:color="auto" w:fill="auto"/>
            <w:noWrap/>
            <w:vAlign w:val="center"/>
            <w:hideMark/>
          </w:tcPr>
          <w:p w:rsidR="008A6341" w:rsidRPr="000E0268" w:rsidRDefault="008A6341" w:rsidP="00E85365">
            <w:pPr>
              <w:spacing w:line="156" w:lineRule="auto"/>
              <w:jc w:val="center"/>
              <w:rPr>
                <w:sz w:val="24"/>
                <w:szCs w:val="24"/>
                <w:rtl/>
              </w:rPr>
            </w:pPr>
            <w:proofErr w:type="gramStart"/>
            <w:r w:rsidRPr="000E0268">
              <w:rPr>
                <w:sz w:val="24"/>
                <w:szCs w:val="24"/>
                <w:rtl/>
              </w:rPr>
              <w:t>المجموع</w:t>
            </w:r>
            <w:proofErr w:type="gramEnd"/>
            <w:r w:rsidRPr="000E0268">
              <w:rPr>
                <w:sz w:val="24"/>
                <w:szCs w:val="24"/>
                <w:rtl/>
              </w:rPr>
              <w:t xml:space="preserve"> الكلي</w:t>
            </w:r>
          </w:p>
        </w:tc>
        <w:tc>
          <w:tcPr>
            <w:tcW w:w="850"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65.923</w:t>
            </w:r>
          </w:p>
        </w:tc>
        <w:tc>
          <w:tcPr>
            <w:tcW w:w="624" w:type="dxa"/>
            <w:shd w:val="clear" w:color="auto" w:fill="auto"/>
            <w:noWrap/>
            <w:vAlign w:val="center"/>
            <w:hideMark/>
          </w:tcPr>
          <w:p w:rsidR="008A6341" w:rsidRPr="000E0268" w:rsidRDefault="008A6341" w:rsidP="00E85365">
            <w:pPr>
              <w:spacing w:line="156" w:lineRule="auto"/>
              <w:jc w:val="center"/>
              <w:rPr>
                <w:sz w:val="24"/>
                <w:szCs w:val="24"/>
                <w:rtl/>
              </w:rPr>
            </w:pPr>
            <w:r w:rsidRPr="000E0268">
              <w:rPr>
                <w:sz w:val="24"/>
                <w:szCs w:val="24"/>
                <w:rtl/>
              </w:rPr>
              <w:t>186</w:t>
            </w:r>
          </w:p>
        </w:tc>
        <w:tc>
          <w:tcPr>
            <w:tcW w:w="680" w:type="dxa"/>
            <w:shd w:val="clear" w:color="auto" w:fill="auto"/>
            <w:noWrap/>
            <w:vAlign w:val="center"/>
            <w:hideMark/>
          </w:tcPr>
          <w:p w:rsidR="008A6341" w:rsidRPr="000E0268" w:rsidRDefault="008A6341" w:rsidP="00E85365">
            <w:pPr>
              <w:spacing w:line="156" w:lineRule="auto"/>
              <w:jc w:val="center"/>
              <w:rPr>
                <w:sz w:val="24"/>
                <w:szCs w:val="24"/>
                <w:rtl/>
              </w:rPr>
            </w:pPr>
          </w:p>
        </w:tc>
        <w:tc>
          <w:tcPr>
            <w:tcW w:w="680" w:type="dxa"/>
            <w:vMerge/>
            <w:shd w:val="clear" w:color="auto" w:fill="auto"/>
            <w:noWrap/>
            <w:vAlign w:val="center"/>
            <w:hideMark/>
          </w:tcPr>
          <w:p w:rsidR="008A6341" w:rsidRPr="000E0268" w:rsidRDefault="008A6341" w:rsidP="00E85365">
            <w:pPr>
              <w:spacing w:line="156" w:lineRule="auto"/>
              <w:jc w:val="center"/>
              <w:rPr>
                <w:sz w:val="24"/>
                <w:szCs w:val="24"/>
                <w:rtl/>
              </w:rPr>
            </w:pPr>
          </w:p>
        </w:tc>
        <w:tc>
          <w:tcPr>
            <w:tcW w:w="907" w:type="dxa"/>
            <w:vMerge/>
            <w:shd w:val="clear" w:color="auto" w:fill="auto"/>
            <w:noWrap/>
            <w:vAlign w:val="center"/>
            <w:hideMark/>
          </w:tcPr>
          <w:p w:rsidR="008A6341" w:rsidRPr="000E0268" w:rsidRDefault="008A6341" w:rsidP="00E85365">
            <w:pPr>
              <w:spacing w:line="156" w:lineRule="auto"/>
              <w:jc w:val="center"/>
              <w:rPr>
                <w:sz w:val="24"/>
                <w:szCs w:val="24"/>
                <w:rtl/>
              </w:rPr>
            </w:pPr>
          </w:p>
        </w:tc>
      </w:tr>
    </w:tbl>
    <w:p w:rsidR="008A6341" w:rsidRPr="00687FC1" w:rsidRDefault="008A6341" w:rsidP="004B05FD">
      <w:pPr>
        <w:spacing w:line="228" w:lineRule="auto"/>
        <w:ind w:firstLine="720"/>
        <w:jc w:val="lowKashida"/>
        <w:rPr>
          <w:rFonts w:eastAsia="Microsoft Sans Serif"/>
          <w:rtl/>
          <w:lang w:val="ar-SA"/>
        </w:rPr>
      </w:pPr>
      <w:r w:rsidRPr="00687FC1">
        <w:rPr>
          <w:rFonts w:eastAsia="Microsoft Sans Serif"/>
          <w:rtl/>
        </w:rPr>
        <w:lastRenderedPageBreak/>
        <w:t>يتبين من جدول رقم (</w:t>
      </w:r>
      <w:r w:rsidRPr="00687FC1">
        <w:rPr>
          <w:rFonts w:eastAsia="Microsoft Sans Serif" w:hint="cs"/>
          <w:rtl/>
        </w:rPr>
        <w:t>7</w:t>
      </w:r>
      <w:r w:rsidRPr="00687FC1">
        <w:rPr>
          <w:rFonts w:eastAsia="Microsoft Sans Serif"/>
          <w:rtl/>
        </w:rPr>
        <w:t>) ومن خلال تحليل التباين ال</w:t>
      </w:r>
      <w:r w:rsidRPr="00687FC1">
        <w:rPr>
          <w:rFonts w:eastAsia="Microsoft Sans Serif" w:hint="cs"/>
          <w:rtl/>
        </w:rPr>
        <w:t>أ</w:t>
      </w:r>
      <w:r w:rsidRPr="00687FC1">
        <w:rPr>
          <w:rFonts w:eastAsia="Microsoft Sans Serif"/>
          <w:rtl/>
        </w:rPr>
        <w:t>حادي عدم وجود فروق ذات</w:t>
      </w:r>
      <w:r w:rsidRPr="00687FC1">
        <w:rPr>
          <w:rFonts w:eastAsia="Microsoft Sans Serif"/>
          <w:rtl/>
          <w:lang w:val="ar-SA"/>
        </w:rPr>
        <w:t xml:space="preserve"> إحصائية بين متوسطات مقياس اضطراب </w:t>
      </w:r>
      <w:r w:rsidRPr="00687FC1">
        <w:rPr>
          <w:rtl/>
        </w:rPr>
        <w:t xml:space="preserve">قصور الانتباه </w:t>
      </w:r>
      <w:r w:rsidRPr="00687FC1">
        <w:rPr>
          <w:rFonts w:eastAsia="Microsoft Sans Serif"/>
          <w:rtl/>
          <w:lang w:val="ar-SA"/>
        </w:rPr>
        <w:t xml:space="preserve">والنشاط الزائد الكلي لمتغير (نوع التهمة/الجنحة) (قتل، عدوان، </w:t>
      </w:r>
      <w:r w:rsidRPr="00687FC1">
        <w:rPr>
          <w:rFonts w:eastAsia="Microsoft Sans Serif" w:hint="cs"/>
          <w:rtl/>
          <w:lang w:val="ar-SA"/>
        </w:rPr>
        <w:t>أ</w:t>
      </w:r>
      <w:r w:rsidRPr="00687FC1">
        <w:rPr>
          <w:rFonts w:eastAsia="Microsoft Sans Serif"/>
          <w:rtl/>
          <w:lang w:val="ar-SA"/>
        </w:rPr>
        <w:t xml:space="preserve">خلاقية، اختطاف، سرقة، المخدرات)، ويتبين </w:t>
      </w:r>
      <w:r w:rsidRPr="00687FC1">
        <w:rPr>
          <w:rFonts w:eastAsia="Microsoft Sans Serif" w:hint="cs"/>
          <w:rtl/>
          <w:lang w:val="ar-SA"/>
        </w:rPr>
        <w:t>-</w:t>
      </w:r>
      <w:r w:rsidRPr="00687FC1">
        <w:rPr>
          <w:rFonts w:eastAsia="Microsoft Sans Serif"/>
          <w:rtl/>
          <w:lang w:val="ar-SA"/>
        </w:rPr>
        <w:t>كذلك</w:t>
      </w:r>
      <w:r w:rsidRPr="00687FC1">
        <w:rPr>
          <w:rFonts w:eastAsia="Microsoft Sans Serif" w:hint="cs"/>
          <w:rtl/>
          <w:lang w:val="ar-SA"/>
        </w:rPr>
        <w:t>-</w:t>
      </w:r>
      <w:r w:rsidRPr="00687FC1">
        <w:rPr>
          <w:rFonts w:eastAsia="Microsoft Sans Serif"/>
          <w:rtl/>
          <w:lang w:val="ar-SA"/>
        </w:rPr>
        <w:t xml:space="preserve"> من الجدول عدم وجود فروق بين متوسطات مقياس اضطراب قصور الانتباه والنشاط الزائد لمتغير (نوع التهمة/الجنحة) على كل بعد من </w:t>
      </w:r>
      <w:r w:rsidRPr="00687FC1">
        <w:rPr>
          <w:rFonts w:hint="cs"/>
          <w:rtl/>
        </w:rPr>
        <w:t>أ</w:t>
      </w:r>
      <w:r w:rsidRPr="00687FC1">
        <w:rPr>
          <w:rtl/>
        </w:rPr>
        <w:t>بعاد</w:t>
      </w:r>
      <w:r w:rsidRPr="00687FC1">
        <w:rPr>
          <w:rFonts w:eastAsia="Microsoft Sans Serif"/>
          <w:rtl/>
          <w:lang w:val="ar-SA"/>
        </w:rPr>
        <w:t xml:space="preserve"> مقياس اضطراب قصور الانتباه والنشاط الزائد</w:t>
      </w:r>
      <w:r w:rsidRPr="00687FC1">
        <w:rPr>
          <w:rFonts w:eastAsia="Microsoft Sans Serif" w:hint="cs"/>
          <w:rtl/>
          <w:lang w:val="ar-SA"/>
        </w:rPr>
        <w:t xml:space="preserve">، </w:t>
      </w:r>
      <w:r w:rsidRPr="00687FC1">
        <w:rPr>
          <w:rFonts w:eastAsia="Microsoft Sans Serif"/>
          <w:rtl/>
          <w:lang w:val="ar-SA"/>
        </w:rPr>
        <w:t>ويتبين من الجدول</w:t>
      </w:r>
      <w:r w:rsidRPr="00687FC1">
        <w:rPr>
          <w:rFonts w:eastAsia="Microsoft Sans Serif" w:hint="cs"/>
          <w:rtl/>
          <w:lang w:val="ar-SA"/>
        </w:rPr>
        <w:t>7</w:t>
      </w:r>
      <w:r w:rsidRPr="00687FC1">
        <w:rPr>
          <w:rFonts w:eastAsia="Microsoft Sans Serif"/>
          <w:rtl/>
          <w:lang w:val="ar-SA"/>
        </w:rPr>
        <w:t xml:space="preserve"> وجود فروق ذات </w:t>
      </w:r>
      <w:r w:rsidRPr="00687FC1">
        <w:rPr>
          <w:rFonts w:hint="cs"/>
          <w:rtl/>
        </w:rPr>
        <w:t>دلالة</w:t>
      </w:r>
      <w:r w:rsidRPr="00687FC1">
        <w:rPr>
          <w:rFonts w:eastAsia="Microsoft Sans Serif"/>
          <w:rtl/>
          <w:lang w:val="ar-SA"/>
        </w:rPr>
        <w:t xml:space="preserve"> </w:t>
      </w:r>
      <w:r w:rsidRPr="00687FC1">
        <w:rPr>
          <w:rFonts w:hint="cs"/>
          <w:rtl/>
        </w:rPr>
        <w:t>إ</w:t>
      </w:r>
      <w:r w:rsidRPr="00687FC1">
        <w:rPr>
          <w:rtl/>
        </w:rPr>
        <w:t xml:space="preserve">حصائية </w:t>
      </w:r>
      <w:r w:rsidRPr="00687FC1">
        <w:rPr>
          <w:rFonts w:eastAsia="Microsoft Sans Serif"/>
          <w:rtl/>
          <w:lang w:val="ar-SA"/>
        </w:rPr>
        <w:t>لمتغير (نوع التهمة/الجنحة) على بعد المشكلات المعرفية وقصور الانتباه، ولمعرفة مصدر الفروق على بعد المشكلات المعرفية وقصور الانتباه جرى استخدام المقارنات البعدية باستخدام اختبار توكي</w:t>
      </w:r>
      <w:r w:rsidRPr="00687FC1">
        <w:rPr>
          <w:rFonts w:eastAsia="Microsoft Sans Serif" w:hint="cs"/>
          <w:rtl/>
          <w:lang w:val="ar-SA"/>
        </w:rPr>
        <w:t>.</w:t>
      </w:r>
      <w:r w:rsidRPr="00687FC1">
        <w:rPr>
          <w:rFonts w:eastAsia="Microsoft Sans Serif"/>
          <w:rtl/>
          <w:lang w:val="ar-SA"/>
        </w:rPr>
        <w:t xml:space="preserve"> </w:t>
      </w:r>
      <w:r w:rsidRPr="00687FC1">
        <w:rPr>
          <w:rFonts w:eastAsia="Microsoft Sans Serif" w:hint="cs"/>
          <w:rtl/>
          <w:lang w:val="ar-SA"/>
        </w:rPr>
        <w:t>وال</w:t>
      </w:r>
      <w:r w:rsidRPr="00687FC1">
        <w:rPr>
          <w:rFonts w:eastAsia="Microsoft Sans Serif"/>
          <w:rtl/>
          <w:lang w:val="ar-SA"/>
        </w:rPr>
        <w:t>جدول</w:t>
      </w:r>
      <w:r w:rsidRPr="00687FC1">
        <w:rPr>
          <w:rFonts w:eastAsia="Microsoft Sans Serif" w:hint="cs"/>
          <w:rtl/>
          <w:lang w:val="ar-SA"/>
        </w:rPr>
        <w:t xml:space="preserve"> رقم</w:t>
      </w:r>
      <w:r w:rsidRPr="00687FC1">
        <w:rPr>
          <w:rFonts w:eastAsia="Microsoft Sans Serif"/>
          <w:rtl/>
          <w:lang w:val="ar-SA"/>
        </w:rPr>
        <w:t xml:space="preserve"> (</w:t>
      </w:r>
      <w:r w:rsidRPr="00687FC1">
        <w:rPr>
          <w:rFonts w:eastAsia="Microsoft Sans Serif" w:hint="cs"/>
          <w:rtl/>
          <w:lang w:val="ar-SA"/>
        </w:rPr>
        <w:t>8</w:t>
      </w:r>
      <w:r w:rsidRPr="00687FC1">
        <w:rPr>
          <w:rFonts w:eastAsia="Microsoft Sans Serif"/>
          <w:rtl/>
          <w:lang w:val="ar-SA"/>
        </w:rPr>
        <w:t xml:space="preserve">) يوضح </w:t>
      </w:r>
      <w:proofErr w:type="gramStart"/>
      <w:r w:rsidRPr="00687FC1">
        <w:rPr>
          <w:rFonts w:eastAsia="Microsoft Sans Serif"/>
          <w:rtl/>
          <w:lang w:val="ar-SA"/>
        </w:rPr>
        <w:t>ذلك</w:t>
      </w:r>
      <w:proofErr w:type="gramEnd"/>
      <w:r w:rsidRPr="00687FC1">
        <w:rPr>
          <w:rFonts w:eastAsia="Microsoft Sans Serif"/>
          <w:rtl/>
          <w:lang w:val="ar-SA"/>
        </w:rPr>
        <w:t xml:space="preserve">. </w:t>
      </w:r>
    </w:p>
    <w:p w:rsidR="008A6341" w:rsidRPr="000053B8" w:rsidRDefault="008A6341" w:rsidP="004B05FD">
      <w:pPr>
        <w:spacing w:line="168" w:lineRule="auto"/>
        <w:jc w:val="center"/>
        <w:rPr>
          <w:rFonts w:ascii="Arial Black" w:hAnsi="Arial Black" w:cs="SKR HEAD1"/>
          <w:sz w:val="24"/>
          <w:rtl/>
        </w:rPr>
      </w:pPr>
      <w:proofErr w:type="gramStart"/>
      <w:r w:rsidRPr="000053B8">
        <w:rPr>
          <w:rFonts w:ascii="Arial Black" w:hAnsi="Arial Black" w:cs="SKR HEAD1"/>
          <w:sz w:val="24"/>
          <w:rtl/>
        </w:rPr>
        <w:t>جدول</w:t>
      </w:r>
      <w:proofErr w:type="gramEnd"/>
      <w:r w:rsidRPr="000053B8">
        <w:rPr>
          <w:rFonts w:ascii="Arial Black" w:hAnsi="Arial Black" w:cs="SKR HEAD1"/>
          <w:sz w:val="24"/>
          <w:rtl/>
        </w:rPr>
        <w:t xml:space="preserve"> رقم (</w:t>
      </w:r>
      <w:r w:rsidRPr="000053B8">
        <w:rPr>
          <w:rFonts w:ascii="Arial Black" w:hAnsi="Arial Black" w:cs="SKR HEAD1" w:hint="cs"/>
          <w:sz w:val="24"/>
          <w:rtl/>
        </w:rPr>
        <w:t>8</w:t>
      </w:r>
      <w:r w:rsidRPr="000053B8">
        <w:rPr>
          <w:rFonts w:ascii="Arial Black" w:hAnsi="Arial Black" w:cs="SKR HEAD1"/>
          <w:sz w:val="24"/>
          <w:rtl/>
        </w:rPr>
        <w:t>)</w:t>
      </w:r>
      <w:r w:rsidR="000053B8" w:rsidRPr="000053B8">
        <w:rPr>
          <w:rFonts w:ascii="Arial Black" w:hAnsi="Arial Black" w:cs="SKR HEAD1" w:hint="cs"/>
          <w:sz w:val="24"/>
          <w:rtl/>
        </w:rPr>
        <w:t xml:space="preserve"> </w:t>
      </w:r>
      <w:r w:rsidRPr="000053B8">
        <w:rPr>
          <w:rFonts w:ascii="Arial Black" w:hAnsi="Arial Black" w:cs="SKR HEAD1"/>
          <w:sz w:val="24"/>
          <w:rtl/>
        </w:rPr>
        <w:t>فرق ال</w:t>
      </w:r>
      <w:r w:rsidRPr="000053B8">
        <w:rPr>
          <w:rFonts w:ascii="Arial Black" w:hAnsi="Arial Black" w:cs="SKR HEAD1" w:hint="cs"/>
          <w:sz w:val="24"/>
          <w:rtl/>
        </w:rPr>
        <w:t>أ</w:t>
      </w:r>
      <w:r w:rsidRPr="000053B8">
        <w:rPr>
          <w:rFonts w:ascii="Arial Black" w:hAnsi="Arial Black" w:cs="SKR HEAD1"/>
          <w:sz w:val="24"/>
          <w:rtl/>
        </w:rPr>
        <w:t>وساط الحسابية لمقياس مقياس اضطراب قصور الانتباه والنشاط الزائد لمتغير (نوع التهمة/</w:t>
      </w:r>
      <w:r w:rsidRPr="000053B8">
        <w:rPr>
          <w:rFonts w:ascii="Arial Black" w:hAnsi="Arial Black" w:cs="SKR HEAD1" w:hint="cs"/>
          <w:sz w:val="24"/>
          <w:rtl/>
        </w:rPr>
        <w:t xml:space="preserve">الجنحة) </w:t>
      </w:r>
      <w:r w:rsidRPr="000053B8">
        <w:rPr>
          <w:rFonts w:ascii="Arial Black" w:hAnsi="Arial Black" w:cs="SKR HEAD1"/>
          <w:sz w:val="24"/>
          <w:rtl/>
        </w:rPr>
        <w:t xml:space="preserve">(قتل، </w:t>
      </w:r>
      <w:r w:rsidRPr="000053B8">
        <w:rPr>
          <w:rFonts w:ascii="Arial Black" w:hAnsi="Arial Black" w:cs="SKR HEAD1" w:hint="cs"/>
          <w:sz w:val="24"/>
          <w:rtl/>
        </w:rPr>
        <w:t>عدوان، أخلاقية</w:t>
      </w:r>
      <w:r w:rsidRPr="000053B8">
        <w:rPr>
          <w:rFonts w:ascii="Arial Black" w:hAnsi="Arial Black" w:cs="SKR HEAD1"/>
          <w:sz w:val="24"/>
          <w:rtl/>
        </w:rPr>
        <w:t xml:space="preserve">، اختطاف، سرقة، </w:t>
      </w:r>
      <w:r w:rsidRPr="000053B8">
        <w:rPr>
          <w:rFonts w:ascii="Arial Black" w:hAnsi="Arial Black" w:cs="SKR HEAD1" w:hint="cs"/>
          <w:sz w:val="24"/>
          <w:rtl/>
        </w:rPr>
        <w:t>المخدرات) عل</w:t>
      </w:r>
      <w:r w:rsidRPr="000053B8">
        <w:rPr>
          <w:rFonts w:ascii="Arial Black" w:hAnsi="Arial Black" w:cs="SKR HEAD1" w:hint="eastAsia"/>
          <w:sz w:val="24"/>
          <w:rtl/>
        </w:rPr>
        <w:t>ى</w:t>
      </w:r>
      <w:r w:rsidRPr="000053B8">
        <w:rPr>
          <w:rFonts w:ascii="Arial Black" w:hAnsi="Arial Black" w:cs="SKR HEAD1"/>
          <w:sz w:val="24"/>
          <w:rtl/>
        </w:rPr>
        <w:t xml:space="preserve"> بعد المشكلات المعرفية وقصور الانتباه</w:t>
      </w:r>
    </w:p>
    <w:tbl>
      <w:tblPr>
        <w:bidiVisual/>
        <w:tblW w:w="0" w:type="auto"/>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1701"/>
        <w:gridCol w:w="1559"/>
        <w:gridCol w:w="1558"/>
        <w:gridCol w:w="1701"/>
      </w:tblGrid>
      <w:tr w:rsidR="00C270FC" w:rsidRPr="00687FC1" w:rsidTr="004B05FD">
        <w:trPr>
          <w:trHeight w:val="276"/>
          <w:tblHeader/>
          <w:jc w:val="center"/>
        </w:trPr>
        <w:tc>
          <w:tcPr>
            <w:tcW w:w="1701" w:type="dxa"/>
            <w:tcBorders>
              <w:top w:val="single" w:sz="24" w:space="0" w:color="auto"/>
              <w:bottom w:val="single" w:sz="18" w:space="0" w:color="auto"/>
            </w:tcBorders>
            <w:shd w:val="clear" w:color="auto" w:fill="auto"/>
            <w:noWrap/>
            <w:vAlign w:val="center"/>
          </w:tcPr>
          <w:p w:rsidR="008A6341" w:rsidRPr="004B05FD" w:rsidRDefault="008A6341" w:rsidP="004B05FD">
            <w:pPr>
              <w:spacing w:line="168" w:lineRule="auto"/>
              <w:jc w:val="center"/>
              <w:rPr>
                <w:rFonts w:ascii="Arial Black" w:hAnsi="Arial Black" w:cs="SKR HEAD1"/>
                <w:sz w:val="24"/>
                <w:rtl/>
              </w:rPr>
            </w:pPr>
            <w:proofErr w:type="gramStart"/>
            <w:r w:rsidRPr="004B05FD">
              <w:rPr>
                <w:rFonts w:ascii="Arial Black" w:hAnsi="Arial Black" w:cs="SKR HEAD1"/>
                <w:sz w:val="24"/>
                <w:rtl/>
              </w:rPr>
              <w:t>القضية</w:t>
            </w:r>
            <w:proofErr w:type="gramEnd"/>
            <w:r w:rsidRPr="004B05FD">
              <w:rPr>
                <w:rFonts w:ascii="Arial Black" w:hAnsi="Arial Black" w:cs="SKR HEAD1"/>
                <w:sz w:val="24"/>
                <w:rtl/>
              </w:rPr>
              <w:t xml:space="preserve"> (الأولى)</w:t>
            </w:r>
          </w:p>
        </w:tc>
        <w:tc>
          <w:tcPr>
            <w:tcW w:w="1559" w:type="dxa"/>
            <w:tcBorders>
              <w:top w:val="single" w:sz="24" w:space="0" w:color="auto"/>
              <w:bottom w:val="single" w:sz="18" w:space="0" w:color="auto"/>
            </w:tcBorders>
            <w:shd w:val="clear" w:color="auto" w:fill="auto"/>
            <w:noWrap/>
            <w:vAlign w:val="center"/>
            <w:hideMark/>
          </w:tcPr>
          <w:p w:rsidR="008A6341" w:rsidRPr="004B05FD" w:rsidRDefault="008A6341" w:rsidP="004B05FD">
            <w:pPr>
              <w:spacing w:line="168" w:lineRule="auto"/>
              <w:jc w:val="center"/>
              <w:rPr>
                <w:rFonts w:ascii="Arial Black" w:hAnsi="Arial Black" w:cs="SKR HEAD1"/>
                <w:sz w:val="24"/>
                <w:rtl/>
              </w:rPr>
            </w:pPr>
            <w:proofErr w:type="gramStart"/>
            <w:r w:rsidRPr="004B05FD">
              <w:rPr>
                <w:rFonts w:ascii="Arial Black" w:hAnsi="Arial Black" w:cs="SKR HEAD1"/>
                <w:sz w:val="24"/>
                <w:rtl/>
              </w:rPr>
              <w:t>الثانية</w:t>
            </w:r>
            <w:proofErr w:type="gramEnd"/>
            <w:r w:rsidRPr="004B05FD">
              <w:rPr>
                <w:rFonts w:ascii="Arial Black" w:hAnsi="Arial Black" w:cs="SKR HEAD1" w:hint="cs"/>
                <w:sz w:val="24"/>
                <w:rtl/>
              </w:rPr>
              <w:t xml:space="preserve"> (</w:t>
            </w:r>
            <w:r w:rsidRPr="004B05FD">
              <w:rPr>
                <w:rFonts w:ascii="Arial Black" w:hAnsi="Arial Black" w:cs="SKR HEAD1"/>
                <w:sz w:val="24"/>
                <w:rtl/>
              </w:rPr>
              <w:t>القضية</w:t>
            </w:r>
            <w:r w:rsidRPr="004B05FD">
              <w:rPr>
                <w:rFonts w:ascii="Arial Black" w:hAnsi="Arial Black" w:cs="SKR HEAD1" w:hint="cs"/>
                <w:sz w:val="24"/>
                <w:rtl/>
              </w:rPr>
              <w:t>)</w:t>
            </w:r>
          </w:p>
        </w:tc>
        <w:tc>
          <w:tcPr>
            <w:tcW w:w="1558" w:type="dxa"/>
            <w:tcBorders>
              <w:top w:val="single" w:sz="24" w:space="0" w:color="auto"/>
              <w:bottom w:val="single" w:sz="18" w:space="0" w:color="auto"/>
            </w:tcBorders>
            <w:shd w:val="clear" w:color="auto" w:fill="auto"/>
            <w:noWrap/>
            <w:vAlign w:val="center"/>
            <w:hideMark/>
          </w:tcPr>
          <w:p w:rsidR="008A6341" w:rsidRPr="004B05FD" w:rsidRDefault="008A6341" w:rsidP="004B05FD">
            <w:pPr>
              <w:spacing w:line="168" w:lineRule="auto"/>
              <w:jc w:val="center"/>
              <w:rPr>
                <w:rFonts w:ascii="Arial Black" w:hAnsi="Arial Black" w:cs="SKR HEAD1"/>
                <w:sz w:val="24"/>
                <w:rtl/>
              </w:rPr>
            </w:pPr>
            <w:proofErr w:type="gramStart"/>
            <w:r w:rsidRPr="004B05FD">
              <w:rPr>
                <w:rFonts w:ascii="Arial Black" w:hAnsi="Arial Black" w:cs="SKR HEAD1"/>
                <w:sz w:val="24"/>
                <w:rtl/>
              </w:rPr>
              <w:t>فرق</w:t>
            </w:r>
            <w:proofErr w:type="gramEnd"/>
            <w:r w:rsidRPr="004B05FD">
              <w:rPr>
                <w:rFonts w:ascii="Arial Black" w:hAnsi="Arial Black" w:cs="SKR HEAD1"/>
                <w:sz w:val="24"/>
                <w:rtl/>
              </w:rPr>
              <w:t xml:space="preserve"> المتوسطات</w:t>
            </w:r>
          </w:p>
        </w:tc>
        <w:tc>
          <w:tcPr>
            <w:tcW w:w="1701" w:type="dxa"/>
            <w:tcBorders>
              <w:top w:val="single" w:sz="24" w:space="0" w:color="auto"/>
              <w:bottom w:val="single" w:sz="18" w:space="0" w:color="auto"/>
            </w:tcBorders>
            <w:shd w:val="clear" w:color="auto" w:fill="auto"/>
            <w:noWrap/>
            <w:vAlign w:val="center"/>
            <w:hideMark/>
          </w:tcPr>
          <w:p w:rsidR="008A6341" w:rsidRPr="004B05FD" w:rsidRDefault="008A6341" w:rsidP="004B05FD">
            <w:pPr>
              <w:spacing w:line="168" w:lineRule="auto"/>
              <w:jc w:val="center"/>
              <w:rPr>
                <w:rFonts w:ascii="Arial Black" w:hAnsi="Arial Black" w:cs="SKR HEAD1"/>
                <w:sz w:val="24"/>
                <w:rtl/>
              </w:rPr>
            </w:pPr>
            <w:r w:rsidRPr="004B05FD">
              <w:rPr>
                <w:rFonts w:ascii="Arial Black" w:hAnsi="Arial Black" w:cs="SKR HEAD1"/>
                <w:sz w:val="24"/>
                <w:rtl/>
              </w:rPr>
              <w:t>الدلالة الإحصائية</w:t>
            </w:r>
          </w:p>
        </w:tc>
      </w:tr>
      <w:tr w:rsidR="00C270FC" w:rsidRPr="00687FC1" w:rsidTr="004B05FD">
        <w:trPr>
          <w:trHeight w:val="276"/>
          <w:jc w:val="center"/>
        </w:trPr>
        <w:tc>
          <w:tcPr>
            <w:tcW w:w="1701" w:type="dxa"/>
            <w:vMerge w:val="restart"/>
            <w:tcBorders>
              <w:top w:val="single" w:sz="18" w:space="0" w:color="auto"/>
            </w:tcBorders>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قتل</w:t>
            </w:r>
          </w:p>
        </w:tc>
        <w:tc>
          <w:tcPr>
            <w:tcW w:w="1559" w:type="dxa"/>
            <w:tcBorders>
              <w:top w:val="single" w:sz="18" w:space="0" w:color="auto"/>
            </w:tcBorders>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عدوان</w:t>
            </w:r>
          </w:p>
        </w:tc>
        <w:tc>
          <w:tcPr>
            <w:tcW w:w="1558" w:type="dxa"/>
            <w:tcBorders>
              <w:top w:val="single" w:sz="18" w:space="0" w:color="auto"/>
            </w:tcBorders>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0.20139</w:t>
            </w:r>
          </w:p>
        </w:tc>
        <w:tc>
          <w:tcPr>
            <w:tcW w:w="1701" w:type="dxa"/>
            <w:tcBorders>
              <w:top w:val="single" w:sz="18" w:space="0" w:color="auto"/>
            </w:tcBorders>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0.951</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أخلاقية</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0.34623</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0.675</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اختطاف</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w:t>
            </w:r>
            <w:r w:rsidR="004B05FD" w:rsidRPr="004B05FD">
              <w:rPr>
                <w:rFonts w:hint="cs"/>
                <w:sz w:val="26"/>
                <w:szCs w:val="26"/>
                <w:rtl/>
              </w:rPr>
              <w:t>0.</w:t>
            </w:r>
            <w:r w:rsidRPr="004B05FD">
              <w:rPr>
                <w:sz w:val="26"/>
                <w:szCs w:val="26"/>
                <w:rtl/>
              </w:rPr>
              <w:t>61389-</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0.513</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سرقة</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0.26389</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0.858</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المخدرات</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0.23016</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0.944</w:t>
            </w:r>
          </w:p>
        </w:tc>
      </w:tr>
      <w:tr w:rsidR="00C270FC" w:rsidRPr="00687FC1" w:rsidTr="004B05FD">
        <w:trPr>
          <w:trHeight w:val="276"/>
          <w:jc w:val="center"/>
        </w:trPr>
        <w:tc>
          <w:tcPr>
            <w:tcW w:w="1701" w:type="dxa"/>
            <w:vMerge w:val="restart"/>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عدوان</w:t>
            </w: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قتل</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w:t>
            </w:r>
            <w:r w:rsidR="004B05FD" w:rsidRPr="004B05FD">
              <w:rPr>
                <w:rFonts w:hint="cs"/>
                <w:sz w:val="26"/>
                <w:szCs w:val="26"/>
                <w:rtl/>
              </w:rPr>
              <w:t>0.</w:t>
            </w:r>
            <w:r w:rsidRPr="004B05FD">
              <w:rPr>
                <w:sz w:val="26"/>
                <w:szCs w:val="26"/>
                <w:rtl/>
              </w:rPr>
              <w:t>20139-</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0.951</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أخلاقية</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0.14484</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0.878</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اختطاف</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w:t>
            </w:r>
            <w:r w:rsidR="004B05FD" w:rsidRPr="004B05FD">
              <w:rPr>
                <w:rFonts w:hint="cs"/>
                <w:sz w:val="26"/>
                <w:szCs w:val="26"/>
                <w:rtl/>
              </w:rPr>
              <w:t>0.</w:t>
            </w:r>
            <w:r w:rsidRPr="004B05FD">
              <w:rPr>
                <w:sz w:val="26"/>
                <w:szCs w:val="26"/>
                <w:rtl/>
              </w:rPr>
              <w:t>81528-</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0.072</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سرقة</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0.0625</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0.996</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المخدرات</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0.02877</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1</w:t>
            </w:r>
          </w:p>
        </w:tc>
      </w:tr>
      <w:tr w:rsidR="00C270FC" w:rsidRPr="00687FC1" w:rsidTr="004B05FD">
        <w:trPr>
          <w:trHeight w:val="276"/>
          <w:jc w:val="center"/>
        </w:trPr>
        <w:tc>
          <w:tcPr>
            <w:tcW w:w="1701" w:type="dxa"/>
            <w:vMerge w:val="restart"/>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أخلاقية</w:t>
            </w: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قتل</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w:t>
            </w:r>
            <w:r w:rsidR="004B05FD" w:rsidRPr="004B05FD">
              <w:rPr>
                <w:rFonts w:hint="cs"/>
                <w:sz w:val="26"/>
                <w:szCs w:val="26"/>
                <w:rtl/>
              </w:rPr>
              <w:t>0.</w:t>
            </w:r>
            <w:r w:rsidRPr="004B05FD">
              <w:rPr>
                <w:sz w:val="26"/>
                <w:szCs w:val="26"/>
                <w:rtl/>
              </w:rPr>
              <w:t>34623-</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0.675</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عدوان</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14484-</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0.878</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اختطاف</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96012*</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0.02</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سرقة</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08234-</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0.989</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المخدرات</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11607-</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0.984</w:t>
            </w:r>
          </w:p>
        </w:tc>
      </w:tr>
      <w:tr w:rsidR="00C270FC" w:rsidRPr="00687FC1" w:rsidTr="004B05FD">
        <w:trPr>
          <w:trHeight w:val="276"/>
          <w:jc w:val="center"/>
        </w:trPr>
        <w:tc>
          <w:tcPr>
            <w:tcW w:w="1701" w:type="dxa"/>
            <w:vMerge w:val="restart"/>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اختطاف</w:t>
            </w: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قتل</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0.61389</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0.513</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عدوان</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0.81528</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0.072</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أخلاقية</w:t>
            </w:r>
          </w:p>
        </w:tc>
        <w:tc>
          <w:tcPr>
            <w:tcW w:w="1558" w:type="dxa"/>
            <w:shd w:val="clear" w:color="auto" w:fill="auto"/>
            <w:noWrap/>
            <w:vAlign w:val="center"/>
            <w:hideMark/>
          </w:tcPr>
          <w:p w:rsidR="008A6341" w:rsidRPr="004B05FD" w:rsidRDefault="004A0D19" w:rsidP="004B05FD">
            <w:pPr>
              <w:spacing w:line="168" w:lineRule="auto"/>
              <w:jc w:val="center"/>
              <w:rPr>
                <w:sz w:val="26"/>
                <w:szCs w:val="26"/>
                <w:rtl/>
              </w:rPr>
            </w:pPr>
            <w:r>
              <w:rPr>
                <w:rFonts w:hint="cs"/>
                <w:sz w:val="26"/>
                <w:szCs w:val="26"/>
                <w:rtl/>
              </w:rPr>
              <w:t>0.</w:t>
            </w:r>
            <w:r w:rsidR="008A6341" w:rsidRPr="004B05FD">
              <w:rPr>
                <w:sz w:val="26"/>
                <w:szCs w:val="26"/>
                <w:rtl/>
              </w:rPr>
              <w:t>96012*</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0.02</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سرقة</w:t>
            </w:r>
          </w:p>
        </w:tc>
        <w:tc>
          <w:tcPr>
            <w:tcW w:w="1558" w:type="dxa"/>
            <w:shd w:val="clear" w:color="auto" w:fill="auto"/>
            <w:noWrap/>
            <w:vAlign w:val="center"/>
            <w:hideMark/>
          </w:tcPr>
          <w:p w:rsidR="008A6341" w:rsidRPr="004B05FD" w:rsidRDefault="004A0D19" w:rsidP="004B05FD">
            <w:pPr>
              <w:spacing w:line="168" w:lineRule="auto"/>
              <w:jc w:val="center"/>
              <w:rPr>
                <w:sz w:val="26"/>
                <w:szCs w:val="26"/>
                <w:rtl/>
              </w:rPr>
            </w:pPr>
            <w:r>
              <w:rPr>
                <w:rFonts w:hint="cs"/>
                <w:sz w:val="26"/>
                <w:szCs w:val="26"/>
                <w:rtl/>
              </w:rPr>
              <w:t>0.</w:t>
            </w:r>
            <w:r w:rsidR="008A6341" w:rsidRPr="004B05FD">
              <w:rPr>
                <w:sz w:val="26"/>
                <w:szCs w:val="26"/>
                <w:rtl/>
              </w:rPr>
              <w:t>87778*</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0.041</w:t>
            </w:r>
          </w:p>
        </w:tc>
      </w:tr>
      <w:tr w:rsidR="00C270FC" w:rsidRPr="00687FC1" w:rsidTr="004B05FD">
        <w:trPr>
          <w:trHeight w:val="5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المخدرات</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0.84405</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0.087</w:t>
            </w:r>
          </w:p>
        </w:tc>
      </w:tr>
      <w:tr w:rsidR="00C270FC" w:rsidRPr="00687FC1" w:rsidTr="004B05FD">
        <w:trPr>
          <w:trHeight w:val="276"/>
          <w:jc w:val="center"/>
        </w:trPr>
        <w:tc>
          <w:tcPr>
            <w:tcW w:w="1701" w:type="dxa"/>
            <w:vMerge w:val="restart"/>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سرقة</w:t>
            </w: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قتل</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26389-</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0.858</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عدوان</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06250-</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0.996</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أخلاقية</w:t>
            </w:r>
          </w:p>
        </w:tc>
        <w:tc>
          <w:tcPr>
            <w:tcW w:w="1558"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0.08234</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0.989</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اختطاف</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87778*</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0.041</w:t>
            </w:r>
          </w:p>
        </w:tc>
      </w:tr>
      <w:tr w:rsidR="00C270FC" w:rsidRPr="00687FC1" w:rsidTr="004B05FD">
        <w:trPr>
          <w:trHeight w:val="276"/>
          <w:jc w:val="center"/>
        </w:trPr>
        <w:tc>
          <w:tcPr>
            <w:tcW w:w="1701" w:type="dxa"/>
            <w:vMerge/>
            <w:shd w:val="clear" w:color="auto" w:fill="auto"/>
            <w:noWrap/>
            <w:vAlign w:val="center"/>
            <w:hideMark/>
          </w:tcPr>
          <w:p w:rsidR="008A6341" w:rsidRPr="004B05FD" w:rsidRDefault="008A6341" w:rsidP="004B05FD">
            <w:pPr>
              <w:spacing w:line="168" w:lineRule="auto"/>
              <w:jc w:val="center"/>
              <w:rPr>
                <w:sz w:val="26"/>
                <w:szCs w:val="26"/>
                <w:rtl/>
              </w:rPr>
            </w:pPr>
          </w:p>
        </w:tc>
        <w:tc>
          <w:tcPr>
            <w:tcW w:w="1559"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المخدرات</w:t>
            </w:r>
          </w:p>
        </w:tc>
        <w:tc>
          <w:tcPr>
            <w:tcW w:w="1558" w:type="dxa"/>
            <w:shd w:val="clear" w:color="auto" w:fill="auto"/>
            <w:noWrap/>
            <w:vAlign w:val="center"/>
            <w:hideMark/>
          </w:tcPr>
          <w:p w:rsidR="008A6341" w:rsidRPr="004B05FD" w:rsidRDefault="008A6341" w:rsidP="004A0D19">
            <w:pPr>
              <w:spacing w:line="168" w:lineRule="auto"/>
              <w:jc w:val="center"/>
              <w:rPr>
                <w:sz w:val="26"/>
                <w:szCs w:val="26"/>
                <w:rtl/>
              </w:rPr>
            </w:pPr>
            <w:r w:rsidRPr="004B05FD">
              <w:rPr>
                <w:sz w:val="26"/>
                <w:szCs w:val="26"/>
                <w:rtl/>
              </w:rPr>
              <w:t>-</w:t>
            </w:r>
            <w:r w:rsidR="004A0D19">
              <w:rPr>
                <w:rFonts w:hint="cs"/>
                <w:sz w:val="26"/>
                <w:szCs w:val="26"/>
                <w:rtl/>
              </w:rPr>
              <w:t>0.</w:t>
            </w:r>
            <w:r w:rsidRPr="004B05FD">
              <w:rPr>
                <w:sz w:val="26"/>
                <w:szCs w:val="26"/>
                <w:rtl/>
              </w:rPr>
              <w:t>03373-</w:t>
            </w:r>
          </w:p>
        </w:tc>
        <w:tc>
          <w:tcPr>
            <w:tcW w:w="1701" w:type="dxa"/>
            <w:shd w:val="clear" w:color="auto" w:fill="auto"/>
            <w:noWrap/>
            <w:vAlign w:val="center"/>
            <w:hideMark/>
          </w:tcPr>
          <w:p w:rsidR="008A6341" w:rsidRPr="004B05FD" w:rsidRDefault="008A6341" w:rsidP="004B05FD">
            <w:pPr>
              <w:spacing w:line="168" w:lineRule="auto"/>
              <w:jc w:val="center"/>
              <w:rPr>
                <w:sz w:val="26"/>
                <w:szCs w:val="26"/>
                <w:rtl/>
              </w:rPr>
            </w:pPr>
            <w:r w:rsidRPr="004B05FD">
              <w:rPr>
                <w:sz w:val="26"/>
                <w:szCs w:val="26"/>
                <w:rtl/>
              </w:rPr>
              <w:t>1</w:t>
            </w:r>
          </w:p>
        </w:tc>
      </w:tr>
    </w:tbl>
    <w:p w:rsidR="008A6341" w:rsidRPr="00687FC1" w:rsidRDefault="008A6341" w:rsidP="00834C3D">
      <w:pPr>
        <w:ind w:firstLine="720"/>
        <w:jc w:val="lowKashida"/>
        <w:rPr>
          <w:rFonts w:eastAsia="Microsoft Sans Serif"/>
          <w:rtl/>
          <w:lang w:val="ar-SA"/>
        </w:rPr>
      </w:pPr>
      <w:r w:rsidRPr="00687FC1">
        <w:rPr>
          <w:rFonts w:eastAsia="Microsoft Sans Serif"/>
          <w:rtl/>
          <w:lang w:val="ar-SA"/>
        </w:rPr>
        <w:lastRenderedPageBreak/>
        <w:t xml:space="preserve">يتبين من جدول رقم (8) وجود فروق ذات </w:t>
      </w:r>
      <w:r w:rsidRPr="00687FC1">
        <w:rPr>
          <w:rtl/>
        </w:rPr>
        <w:t>دلالة</w:t>
      </w:r>
      <w:r w:rsidRPr="00687FC1">
        <w:rPr>
          <w:rFonts w:eastAsia="Microsoft Sans Serif"/>
          <w:rtl/>
          <w:lang w:val="ar-SA"/>
        </w:rPr>
        <w:t xml:space="preserve"> </w:t>
      </w:r>
      <w:r w:rsidRPr="00687FC1">
        <w:rPr>
          <w:rtl/>
        </w:rPr>
        <w:t>إحصائية</w:t>
      </w:r>
      <w:r w:rsidRPr="00687FC1">
        <w:rPr>
          <w:rFonts w:eastAsia="Microsoft Sans Serif"/>
          <w:rtl/>
          <w:lang w:val="ar-SA"/>
        </w:rPr>
        <w:t xml:space="preserve"> بين تهمة الأخلاقية والاختطاف على بعد المشكلات المعرفية وقصور الانتباه، ولصالح تهمة الاختطاف، ويتببن وجود فروق ذات </w:t>
      </w:r>
      <w:r w:rsidRPr="00687FC1">
        <w:rPr>
          <w:rtl/>
        </w:rPr>
        <w:t>دلالة</w:t>
      </w:r>
      <w:r w:rsidRPr="00687FC1">
        <w:rPr>
          <w:rFonts w:eastAsia="Microsoft Sans Serif"/>
          <w:rtl/>
          <w:lang w:val="ar-SA"/>
        </w:rPr>
        <w:t xml:space="preserve"> </w:t>
      </w:r>
      <w:r w:rsidRPr="00687FC1">
        <w:rPr>
          <w:rtl/>
        </w:rPr>
        <w:t>إحصائية</w:t>
      </w:r>
      <w:r w:rsidRPr="00687FC1">
        <w:rPr>
          <w:rFonts w:eastAsia="Microsoft Sans Serif"/>
          <w:rtl/>
          <w:lang w:val="ar-SA"/>
        </w:rPr>
        <w:t xml:space="preserve"> بين الاختطاف والسرقة، ولصالح تهمة الاختطاف.</w:t>
      </w:r>
    </w:p>
    <w:p w:rsidR="008A6341" w:rsidRPr="00FB106E" w:rsidRDefault="008A6341" w:rsidP="00834C3D">
      <w:pPr>
        <w:pStyle w:val="Heading2"/>
        <w:spacing w:before="0"/>
        <w:ind w:left="1440" w:hanging="1440"/>
        <w:rPr>
          <w:rStyle w:val="Heading2Char"/>
          <w:rFonts w:eastAsia="Calibri"/>
          <w:rtl/>
        </w:rPr>
      </w:pPr>
      <w:proofErr w:type="gramStart"/>
      <w:r w:rsidRPr="00687FC1">
        <w:rPr>
          <w:rtl/>
        </w:rPr>
        <w:t>السؤال</w:t>
      </w:r>
      <w:proofErr w:type="gramEnd"/>
      <w:r w:rsidRPr="00687FC1">
        <w:rPr>
          <w:rtl/>
        </w:rPr>
        <w:t xml:space="preserve"> الرابع: </w:t>
      </w:r>
      <w:bookmarkStart w:id="17" w:name="_Hlk5896933"/>
      <w:r w:rsidRPr="00687FC1">
        <w:rPr>
          <w:rtl/>
        </w:rPr>
        <w:t>هل توجد فروق ذات دلالة إحصائية عند مستوى(0، 05&gt;</w:t>
      </w:r>
      <w:r w:rsidRPr="00687FC1">
        <w:t>α</w:t>
      </w:r>
      <w:r w:rsidRPr="00687FC1">
        <w:rPr>
          <w:rtl/>
        </w:rPr>
        <w:t>) في اضطراب قصور الانتباه والنشاط تعزى لمتغير الجنس</w:t>
      </w:r>
      <w:bookmarkEnd w:id="17"/>
      <w:r w:rsidRPr="00687FC1">
        <w:rPr>
          <w:rtl/>
        </w:rPr>
        <w:t>؟</w:t>
      </w:r>
    </w:p>
    <w:p w:rsidR="008A6341" w:rsidRPr="00B95B82" w:rsidRDefault="008A6341" w:rsidP="00834C3D">
      <w:pPr>
        <w:ind w:firstLine="565"/>
        <w:jc w:val="lowKashida"/>
        <w:rPr>
          <w:spacing w:val="-6"/>
          <w:rtl/>
        </w:rPr>
      </w:pPr>
      <w:proofErr w:type="gramStart"/>
      <w:r w:rsidRPr="00B95B82">
        <w:rPr>
          <w:spacing w:val="-6"/>
          <w:rtl/>
        </w:rPr>
        <w:t>للإجابة</w:t>
      </w:r>
      <w:proofErr w:type="gramEnd"/>
      <w:r w:rsidRPr="00B95B82">
        <w:rPr>
          <w:spacing w:val="-6"/>
          <w:rtl/>
        </w:rPr>
        <w:t xml:space="preserve"> عن </w:t>
      </w:r>
      <w:r w:rsidRPr="00B95B82">
        <w:rPr>
          <w:rFonts w:eastAsia="Microsoft Sans Serif"/>
          <w:spacing w:val="-6"/>
          <w:rtl/>
          <w:lang w:val="ar-SA"/>
        </w:rPr>
        <w:t>السؤال</w:t>
      </w:r>
      <w:r w:rsidRPr="00B95B82">
        <w:rPr>
          <w:spacing w:val="-6"/>
          <w:rtl/>
        </w:rPr>
        <w:t xml:space="preserve"> بوجود فروق ذات دلالة إحصائية عند مستوى(0، 05&gt;</w:t>
      </w:r>
      <w:r w:rsidRPr="00B95B82">
        <w:rPr>
          <w:spacing w:val="-6"/>
        </w:rPr>
        <w:t>α</w:t>
      </w:r>
      <w:r w:rsidRPr="00B95B82">
        <w:rPr>
          <w:spacing w:val="-6"/>
          <w:rtl/>
        </w:rPr>
        <w:t>) في اضطراب قصور الانتباه والنشاط تعزى لمتغير الجنس؛</w:t>
      </w:r>
      <w:r w:rsidRPr="00B95B82">
        <w:rPr>
          <w:rFonts w:eastAsia="Microsoft Sans Serif"/>
          <w:spacing w:val="-6"/>
          <w:rtl/>
          <w:lang w:val="ar-SA"/>
        </w:rPr>
        <w:t xml:space="preserve"> </w:t>
      </w:r>
      <w:r w:rsidRPr="00B95B82">
        <w:rPr>
          <w:spacing w:val="-6"/>
          <w:rtl/>
        </w:rPr>
        <w:t xml:space="preserve">جرى إيجاد الأوساط الحسابية والانحرافات المعيارية واختبار (ت) للعينات المستقلة </w:t>
      </w:r>
      <w:r w:rsidRPr="00B95B82">
        <w:rPr>
          <w:rFonts w:eastAsia="Microsoft Sans Serif" w:cs="Times New Roman"/>
          <w:spacing w:val="-6"/>
          <w:rtl/>
          <w:lang w:val="ar-SA"/>
        </w:rPr>
        <w:t>T-</w:t>
      </w:r>
      <w:proofErr w:type="spellStart"/>
      <w:r w:rsidRPr="00B95B82">
        <w:rPr>
          <w:rFonts w:eastAsia="Microsoft Sans Serif" w:cs="Times New Roman"/>
          <w:spacing w:val="-6"/>
          <w:rtl/>
          <w:lang w:val="ar-SA"/>
        </w:rPr>
        <w:t>Test</w:t>
      </w:r>
      <w:proofErr w:type="spellEnd"/>
      <w:r w:rsidRPr="00B95B82">
        <w:rPr>
          <w:rFonts w:eastAsia="Microsoft Sans Serif" w:cs="Times New Roman"/>
          <w:spacing w:val="-6"/>
          <w:rtl/>
          <w:lang w:val="ar-SA"/>
        </w:rPr>
        <w:t xml:space="preserve"> </w:t>
      </w:r>
      <w:proofErr w:type="spellStart"/>
      <w:r w:rsidRPr="00B95B82">
        <w:rPr>
          <w:rFonts w:eastAsia="Microsoft Sans Serif" w:cs="Times New Roman"/>
          <w:spacing w:val="-6"/>
          <w:rtl/>
          <w:lang w:val="ar-SA"/>
        </w:rPr>
        <w:t>For</w:t>
      </w:r>
      <w:proofErr w:type="spellEnd"/>
      <w:r w:rsidRPr="00B95B82">
        <w:rPr>
          <w:rFonts w:eastAsia="Microsoft Sans Serif" w:cs="Times New Roman"/>
          <w:spacing w:val="-6"/>
          <w:rtl/>
          <w:lang w:val="ar-SA"/>
        </w:rPr>
        <w:t xml:space="preserve"> </w:t>
      </w:r>
      <w:proofErr w:type="spellStart"/>
      <w:r w:rsidRPr="00B95B82">
        <w:rPr>
          <w:rFonts w:eastAsia="Microsoft Sans Serif" w:cs="Times New Roman"/>
          <w:spacing w:val="-6"/>
          <w:rtl/>
          <w:lang w:val="ar-SA"/>
        </w:rPr>
        <w:t>Independent</w:t>
      </w:r>
      <w:proofErr w:type="spellEnd"/>
      <w:r w:rsidRPr="00B95B82">
        <w:rPr>
          <w:rFonts w:eastAsia="Microsoft Sans Serif" w:cs="Times New Roman"/>
          <w:spacing w:val="-6"/>
          <w:rtl/>
          <w:lang w:val="ar-SA"/>
        </w:rPr>
        <w:t xml:space="preserve"> </w:t>
      </w:r>
      <w:proofErr w:type="spellStart"/>
      <w:r w:rsidRPr="00B95B82">
        <w:rPr>
          <w:rFonts w:eastAsia="Microsoft Sans Serif" w:cs="Times New Roman"/>
          <w:spacing w:val="-6"/>
          <w:rtl/>
          <w:lang w:val="ar-SA"/>
        </w:rPr>
        <w:t>Samples</w:t>
      </w:r>
      <w:proofErr w:type="spellEnd"/>
      <w:r w:rsidRPr="00B95B82">
        <w:rPr>
          <w:spacing w:val="-6"/>
          <w:rtl/>
        </w:rPr>
        <w:t xml:space="preserve"> والجدول رقم (9) يوضح ذلك.</w:t>
      </w:r>
    </w:p>
    <w:p w:rsidR="008A6341" w:rsidRPr="00B95B82" w:rsidRDefault="008A6341" w:rsidP="00AF1C0E">
      <w:pPr>
        <w:spacing w:line="216" w:lineRule="auto"/>
        <w:jc w:val="center"/>
        <w:rPr>
          <w:rFonts w:ascii="Arial Black" w:hAnsi="Arial Black" w:cs="SKR HEAD1"/>
          <w:sz w:val="24"/>
          <w:rtl/>
        </w:rPr>
      </w:pPr>
      <w:r w:rsidRPr="00B95B82">
        <w:rPr>
          <w:rFonts w:ascii="Arial Black" w:hAnsi="Arial Black" w:cs="SKR HEAD1"/>
          <w:sz w:val="24"/>
          <w:rtl/>
        </w:rPr>
        <w:t xml:space="preserve">جدول </w:t>
      </w:r>
      <w:proofErr w:type="gramStart"/>
      <w:r w:rsidRPr="00B95B82">
        <w:rPr>
          <w:rFonts w:ascii="Arial Black" w:hAnsi="Arial Black" w:cs="SKR HEAD1"/>
          <w:sz w:val="24"/>
          <w:rtl/>
        </w:rPr>
        <w:t>رقم</w:t>
      </w:r>
      <w:proofErr w:type="gramEnd"/>
      <w:r w:rsidRPr="00B95B82">
        <w:rPr>
          <w:rFonts w:ascii="Arial Black" w:hAnsi="Arial Black" w:cs="SKR HEAD1"/>
          <w:sz w:val="24"/>
          <w:rtl/>
        </w:rPr>
        <w:t xml:space="preserve"> (</w:t>
      </w:r>
      <w:r w:rsidRPr="00B95B82">
        <w:rPr>
          <w:rFonts w:ascii="Arial Black" w:hAnsi="Arial Black" w:cs="SKR HEAD1" w:hint="cs"/>
          <w:sz w:val="24"/>
          <w:rtl/>
        </w:rPr>
        <w:t>9</w:t>
      </w:r>
      <w:r w:rsidRPr="00B95B82">
        <w:rPr>
          <w:rFonts w:ascii="Arial Black" w:hAnsi="Arial Black" w:cs="SKR HEAD1"/>
          <w:sz w:val="24"/>
          <w:rtl/>
        </w:rPr>
        <w:t>)</w:t>
      </w:r>
      <w:r w:rsidR="00B95B82" w:rsidRPr="00B95B82">
        <w:rPr>
          <w:rFonts w:ascii="Arial Black" w:hAnsi="Arial Black" w:cs="SKR HEAD1" w:hint="cs"/>
          <w:sz w:val="24"/>
          <w:rtl/>
        </w:rPr>
        <w:t xml:space="preserve"> </w:t>
      </w:r>
      <w:r w:rsidRPr="00B95B82">
        <w:rPr>
          <w:rFonts w:ascii="Arial Black" w:hAnsi="Arial Black" w:cs="SKR HEAD1"/>
          <w:sz w:val="24"/>
          <w:rtl/>
        </w:rPr>
        <w:t>ال</w:t>
      </w:r>
      <w:r w:rsidRPr="00B95B82">
        <w:rPr>
          <w:rFonts w:ascii="Arial Black" w:hAnsi="Arial Black" w:cs="SKR HEAD1" w:hint="cs"/>
          <w:sz w:val="24"/>
          <w:rtl/>
        </w:rPr>
        <w:t>أ</w:t>
      </w:r>
      <w:r w:rsidRPr="00B95B82">
        <w:rPr>
          <w:rFonts w:ascii="Arial Black" w:hAnsi="Arial Black" w:cs="SKR HEAD1"/>
          <w:sz w:val="24"/>
          <w:rtl/>
        </w:rPr>
        <w:t xml:space="preserve">وساط الحسابية والانحرافات المعيارية </w:t>
      </w:r>
      <w:r w:rsidRPr="00B95B82">
        <w:rPr>
          <w:rFonts w:ascii="Arial Black" w:hAnsi="Arial Black" w:cs="SKR HEAD1" w:hint="cs"/>
          <w:sz w:val="24"/>
          <w:rtl/>
        </w:rPr>
        <w:t>واختبار</w:t>
      </w:r>
      <w:r w:rsidRPr="00B95B82">
        <w:rPr>
          <w:rFonts w:ascii="Arial Black" w:hAnsi="Arial Black" w:cs="SKR HEAD1"/>
          <w:sz w:val="24"/>
          <w:rtl/>
        </w:rPr>
        <w:t xml:space="preserve"> (ت) للعينات المستقلة</w:t>
      </w:r>
      <w:r w:rsidR="00776C65">
        <w:rPr>
          <w:rFonts w:ascii="Arial Black" w:hAnsi="Arial Black" w:cs="SKR HEAD1" w:hint="cs"/>
          <w:sz w:val="24"/>
          <w:rtl/>
        </w:rPr>
        <w:br/>
      </w:r>
      <w:r w:rsidRPr="00B95B82">
        <w:rPr>
          <w:rFonts w:ascii="Arial Black" w:hAnsi="Arial Black" w:cs="SKR HEAD1"/>
          <w:sz w:val="24"/>
          <w:rtl/>
        </w:rPr>
        <w:t>لاضطراب قصور الانتباه والنشاط تعزى لمتغير الجنس (ذكور- إناث)</w:t>
      </w:r>
    </w:p>
    <w:tbl>
      <w:tblPr>
        <w:bidiVisual/>
        <w:tblW w:w="8545" w:type="dxa"/>
        <w:jc w:val="center"/>
        <w:tblInd w:w="-86" w:type="dxa"/>
        <w:tblCellMar>
          <w:left w:w="28" w:type="dxa"/>
          <w:right w:w="28" w:type="dxa"/>
        </w:tblCellMar>
        <w:tblLook w:val="04A0" w:firstRow="1" w:lastRow="0" w:firstColumn="1" w:lastColumn="0" w:noHBand="0" w:noVBand="1"/>
      </w:tblPr>
      <w:tblGrid>
        <w:gridCol w:w="3118"/>
        <w:gridCol w:w="624"/>
        <w:gridCol w:w="567"/>
        <w:gridCol w:w="805"/>
        <w:gridCol w:w="907"/>
        <w:gridCol w:w="805"/>
        <w:gridCol w:w="755"/>
        <w:gridCol w:w="964"/>
      </w:tblGrid>
      <w:tr w:rsidR="00B66E65" w:rsidRPr="00834C3D" w:rsidTr="00AF1C0E">
        <w:trPr>
          <w:trHeight w:val="20"/>
          <w:tblHeader/>
          <w:jc w:val="center"/>
        </w:trPr>
        <w:tc>
          <w:tcPr>
            <w:tcW w:w="3118" w:type="dxa"/>
            <w:tcBorders>
              <w:top w:val="single" w:sz="24" w:space="0" w:color="auto"/>
              <w:left w:val="single" w:sz="2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البع</w:t>
            </w:r>
            <w:r w:rsidR="00776C65" w:rsidRPr="00834C3D">
              <w:rPr>
                <w:rFonts w:ascii="Arial Black" w:hAnsi="Arial Black" w:cs="SKR HEAD1" w:hint="cs"/>
                <w:rtl/>
              </w:rPr>
              <w:t>ــــــــــــ</w:t>
            </w:r>
            <w:r w:rsidRPr="00834C3D">
              <w:rPr>
                <w:rFonts w:ascii="Arial Black" w:hAnsi="Arial Black" w:cs="SKR HEAD1"/>
                <w:rtl/>
              </w:rPr>
              <w:t>د</w:t>
            </w:r>
          </w:p>
        </w:tc>
        <w:tc>
          <w:tcPr>
            <w:tcW w:w="624"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الجنس</w:t>
            </w:r>
          </w:p>
        </w:tc>
        <w:tc>
          <w:tcPr>
            <w:tcW w:w="567"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العدد</w:t>
            </w:r>
          </w:p>
        </w:tc>
        <w:tc>
          <w:tcPr>
            <w:tcW w:w="805"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proofErr w:type="gramStart"/>
            <w:r w:rsidRPr="00834C3D">
              <w:rPr>
                <w:rFonts w:ascii="Arial Black" w:hAnsi="Arial Black" w:cs="SKR HEAD1"/>
                <w:rtl/>
              </w:rPr>
              <w:t>الوسط</w:t>
            </w:r>
            <w:proofErr w:type="gramEnd"/>
            <w:r w:rsidRPr="00834C3D">
              <w:rPr>
                <w:rFonts w:ascii="Arial Black" w:hAnsi="Arial Black" w:cs="SKR HEAD1"/>
                <w:rtl/>
              </w:rPr>
              <w:t xml:space="preserve"> الحسابي</w:t>
            </w:r>
          </w:p>
        </w:tc>
        <w:tc>
          <w:tcPr>
            <w:tcW w:w="907"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proofErr w:type="gramStart"/>
            <w:r w:rsidRPr="00834C3D">
              <w:rPr>
                <w:rFonts w:ascii="Arial Black" w:hAnsi="Arial Black" w:cs="SKR HEAD1"/>
                <w:rtl/>
              </w:rPr>
              <w:t>الانحراف</w:t>
            </w:r>
            <w:proofErr w:type="gramEnd"/>
            <w:r w:rsidRPr="00834C3D">
              <w:rPr>
                <w:rFonts w:ascii="Arial Black" w:hAnsi="Arial Black" w:cs="SKR HEAD1"/>
                <w:rtl/>
              </w:rPr>
              <w:t xml:space="preserve"> المعياري</w:t>
            </w:r>
          </w:p>
        </w:tc>
        <w:tc>
          <w:tcPr>
            <w:tcW w:w="805"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قيمة ت</w:t>
            </w:r>
          </w:p>
        </w:tc>
        <w:tc>
          <w:tcPr>
            <w:tcW w:w="755" w:type="dxa"/>
            <w:tcBorders>
              <w:top w:val="single" w:sz="24" w:space="0" w:color="auto"/>
              <w:left w:val="single" w:sz="4" w:space="0" w:color="auto"/>
              <w:bottom w:val="single" w:sz="18"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درجات الحرية</w:t>
            </w:r>
          </w:p>
        </w:tc>
        <w:tc>
          <w:tcPr>
            <w:tcW w:w="964" w:type="dxa"/>
            <w:tcBorders>
              <w:top w:val="single" w:sz="24" w:space="0" w:color="auto"/>
              <w:left w:val="single" w:sz="4" w:space="0" w:color="auto"/>
              <w:bottom w:val="single" w:sz="18"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rFonts w:ascii="Arial Black" w:hAnsi="Arial Black" w:cs="SKR HEAD1"/>
                <w:rtl/>
              </w:rPr>
            </w:pPr>
            <w:r w:rsidRPr="00834C3D">
              <w:rPr>
                <w:rFonts w:ascii="Arial Black" w:hAnsi="Arial Black" w:cs="SKR HEAD1"/>
                <w:rtl/>
              </w:rPr>
              <w:t>الدلالة الإحصائية</w:t>
            </w:r>
          </w:p>
        </w:tc>
      </w:tr>
      <w:tr w:rsidR="00B66E65" w:rsidRPr="00834C3D" w:rsidTr="00AF1C0E">
        <w:trPr>
          <w:trHeight w:val="20"/>
          <w:jc w:val="center"/>
        </w:trPr>
        <w:tc>
          <w:tcPr>
            <w:tcW w:w="3118" w:type="dxa"/>
            <w:vMerge w:val="restart"/>
            <w:tcBorders>
              <w:top w:val="single" w:sz="18" w:space="0" w:color="auto"/>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المعارضة</w:t>
            </w:r>
          </w:p>
        </w:tc>
        <w:tc>
          <w:tcPr>
            <w:tcW w:w="624"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1.521</w:t>
            </w:r>
          </w:p>
        </w:tc>
        <w:tc>
          <w:tcPr>
            <w:tcW w:w="907"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0.76993</w:t>
            </w:r>
          </w:p>
        </w:tc>
        <w:tc>
          <w:tcPr>
            <w:tcW w:w="805" w:type="dxa"/>
            <w:vMerge w:val="restart"/>
            <w:tcBorders>
              <w:top w:val="single" w:sz="18" w:space="0" w:color="auto"/>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1.803-</w:t>
            </w:r>
          </w:p>
        </w:tc>
        <w:tc>
          <w:tcPr>
            <w:tcW w:w="755" w:type="dxa"/>
            <w:vMerge w:val="restart"/>
            <w:tcBorders>
              <w:top w:val="single" w:sz="18" w:space="0" w:color="auto"/>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single" w:sz="18" w:space="0" w:color="auto"/>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0.802</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1.9545</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0.83696</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roofErr w:type="gramStart"/>
            <w:r w:rsidRPr="00834C3D">
              <w:rPr>
                <w:sz w:val="24"/>
                <w:szCs w:val="24"/>
                <w:rtl/>
              </w:rPr>
              <w:t>النشاط</w:t>
            </w:r>
            <w:proofErr w:type="gramEnd"/>
            <w:r w:rsidRPr="00834C3D">
              <w:rPr>
                <w:sz w:val="24"/>
                <w:szCs w:val="24"/>
                <w:rtl/>
              </w:rPr>
              <w:t xml:space="preserve"> الزائد</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1.7192</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0.78842</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1.360-</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0.579</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2.0519</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0.75936</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roofErr w:type="gramStart"/>
            <w:r w:rsidRPr="00834C3D">
              <w:rPr>
                <w:sz w:val="24"/>
                <w:szCs w:val="24"/>
                <w:rtl/>
              </w:rPr>
              <w:t>المشكلات</w:t>
            </w:r>
            <w:proofErr w:type="gramEnd"/>
            <w:r w:rsidRPr="00834C3D">
              <w:rPr>
                <w:sz w:val="24"/>
                <w:szCs w:val="24"/>
                <w:rtl/>
              </w:rPr>
              <w:t xml:space="preserve"> المعرفية وقصور الانتباه</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lang w:bidi="ar-AE"/>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1.5043</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0.65249</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B66E65" w:rsidP="00834C3D">
            <w:pPr>
              <w:spacing w:line="156" w:lineRule="auto"/>
              <w:jc w:val="center"/>
              <w:rPr>
                <w:sz w:val="24"/>
                <w:szCs w:val="24"/>
                <w:rtl/>
              </w:rPr>
            </w:pPr>
            <w:r w:rsidRPr="00834C3D">
              <w:rPr>
                <w:rFonts w:hint="cs"/>
                <w:sz w:val="24"/>
                <w:szCs w:val="24"/>
                <w:rtl/>
              </w:rPr>
              <w:t>0.</w:t>
            </w:r>
            <w:r w:rsidR="008A6341" w:rsidRPr="00834C3D">
              <w:rPr>
                <w:sz w:val="24"/>
                <w:szCs w:val="24"/>
                <w:rtl/>
              </w:rPr>
              <w:t>656-</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183</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0.679</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1.6364</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0.56307</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 xml:space="preserve">القلق </w:t>
            </w:r>
            <w:proofErr w:type="gramStart"/>
            <w:r w:rsidRPr="00834C3D">
              <w:rPr>
                <w:sz w:val="24"/>
                <w:szCs w:val="24"/>
                <w:rtl/>
              </w:rPr>
              <w:t>والخجل</w:t>
            </w:r>
            <w:proofErr w:type="gramEnd"/>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1.279</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0.64974</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0.701</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0.507</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1.1364</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0.7334</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السعي نحو الكمال</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1.2943</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0.66803</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0.103</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0.607</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1.2727</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0.76475</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roofErr w:type="gramStart"/>
            <w:r w:rsidRPr="00834C3D">
              <w:rPr>
                <w:sz w:val="24"/>
                <w:szCs w:val="24"/>
                <w:rtl/>
              </w:rPr>
              <w:t>المشكلات</w:t>
            </w:r>
            <w:proofErr w:type="gramEnd"/>
            <w:r w:rsidRPr="00834C3D">
              <w:rPr>
                <w:sz w:val="24"/>
                <w:szCs w:val="24"/>
                <w:rtl/>
              </w:rPr>
              <w:t xml:space="preserve"> الاجتماعية</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1.3349</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0.79198</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B66E65" w:rsidP="00834C3D">
            <w:pPr>
              <w:spacing w:line="156" w:lineRule="auto"/>
              <w:jc w:val="center"/>
              <w:rPr>
                <w:sz w:val="24"/>
                <w:szCs w:val="24"/>
                <w:rtl/>
              </w:rPr>
            </w:pPr>
            <w:r w:rsidRPr="00834C3D">
              <w:rPr>
                <w:rFonts w:hint="cs"/>
                <w:sz w:val="24"/>
                <w:szCs w:val="24"/>
                <w:rtl/>
              </w:rPr>
              <w:t>0.</w:t>
            </w:r>
            <w:r w:rsidR="008A6341" w:rsidRPr="00834C3D">
              <w:rPr>
                <w:sz w:val="24"/>
                <w:szCs w:val="24"/>
                <w:rtl/>
              </w:rPr>
              <w:t>330-</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0.026</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1.4182</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1.12234</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 xml:space="preserve">مؤشر </w:t>
            </w:r>
            <w:proofErr w:type="spellStart"/>
            <w:r w:rsidRPr="00834C3D">
              <w:rPr>
                <w:sz w:val="24"/>
                <w:szCs w:val="24"/>
                <w:rtl/>
              </w:rPr>
              <w:t>كورنز</w:t>
            </w:r>
            <w:proofErr w:type="spellEnd"/>
            <w:r w:rsidRPr="00834C3D">
              <w:rPr>
                <w:sz w:val="24"/>
                <w:szCs w:val="24"/>
                <w:rtl/>
              </w:rPr>
              <w:t xml:space="preserve"> لاضطراب قصور الانتباه والنشاط الزائد</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174</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1.7131</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0.73954</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1.594-</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183</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0.142</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2.0758</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0.57549</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nil"/>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 xml:space="preserve">مؤشر </w:t>
            </w:r>
            <w:proofErr w:type="spellStart"/>
            <w:r w:rsidRPr="00834C3D">
              <w:rPr>
                <w:sz w:val="24"/>
                <w:szCs w:val="24"/>
                <w:rtl/>
              </w:rPr>
              <w:t>كورنز</w:t>
            </w:r>
            <w:proofErr w:type="spellEnd"/>
            <w:r w:rsidRPr="00834C3D">
              <w:rPr>
                <w:sz w:val="24"/>
                <w:szCs w:val="24"/>
                <w:rtl/>
              </w:rPr>
              <w:t xml:space="preserve"> لبعد الاندفاعية وعدم الاستقرار</w:t>
            </w: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1.599</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0.78339</w:t>
            </w:r>
          </w:p>
        </w:tc>
        <w:tc>
          <w:tcPr>
            <w:tcW w:w="80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2.025-</w:t>
            </w:r>
          </w:p>
        </w:tc>
        <w:tc>
          <w:tcPr>
            <w:tcW w:w="755" w:type="dxa"/>
            <w:vMerge w:val="restart"/>
            <w:tcBorders>
              <w:top w:val="nil"/>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185</w:t>
            </w:r>
          </w:p>
        </w:tc>
        <w:tc>
          <w:tcPr>
            <w:tcW w:w="964" w:type="dxa"/>
            <w:vMerge w:val="restart"/>
            <w:tcBorders>
              <w:top w:val="nil"/>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0.292</w:t>
            </w:r>
          </w:p>
        </w:tc>
      </w:tr>
      <w:tr w:rsidR="00B66E65" w:rsidRPr="00834C3D" w:rsidTr="00AF1C0E">
        <w:trPr>
          <w:trHeight w:val="20"/>
          <w:jc w:val="center"/>
        </w:trPr>
        <w:tc>
          <w:tcPr>
            <w:tcW w:w="3118" w:type="dxa"/>
            <w:vMerge/>
            <w:tcBorders>
              <w:left w:val="single" w:sz="2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2.0694</w:t>
            </w:r>
          </w:p>
        </w:tc>
        <w:tc>
          <w:tcPr>
            <w:tcW w:w="907" w:type="dxa"/>
            <w:tcBorders>
              <w:top w:val="nil"/>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0.69434</w:t>
            </w:r>
          </w:p>
        </w:tc>
        <w:tc>
          <w:tcPr>
            <w:tcW w:w="805" w:type="dxa"/>
            <w:vMerge/>
            <w:tcBorders>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6"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6"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single" w:sz="6" w:space="0" w:color="auto"/>
              <w:left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 xml:space="preserve">مؤشر </w:t>
            </w:r>
            <w:proofErr w:type="spellStart"/>
            <w:r w:rsidRPr="00834C3D">
              <w:rPr>
                <w:sz w:val="24"/>
                <w:szCs w:val="24"/>
                <w:rtl/>
              </w:rPr>
              <w:t>كورنز</w:t>
            </w:r>
            <w:proofErr w:type="spellEnd"/>
            <w:r w:rsidRPr="00834C3D">
              <w:rPr>
                <w:sz w:val="24"/>
                <w:szCs w:val="24"/>
                <w:rtl/>
              </w:rPr>
              <w:t xml:space="preserve"> للبعد الانفعالي</w:t>
            </w:r>
          </w:p>
        </w:tc>
        <w:tc>
          <w:tcPr>
            <w:tcW w:w="624" w:type="dxa"/>
            <w:tcBorders>
              <w:top w:val="single" w:sz="6"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single" w:sz="6"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single" w:sz="6"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1.42</w:t>
            </w:r>
          </w:p>
        </w:tc>
        <w:tc>
          <w:tcPr>
            <w:tcW w:w="907" w:type="dxa"/>
            <w:tcBorders>
              <w:top w:val="single" w:sz="6"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0.73844</w:t>
            </w:r>
          </w:p>
        </w:tc>
        <w:tc>
          <w:tcPr>
            <w:tcW w:w="805" w:type="dxa"/>
            <w:vMerge w:val="restart"/>
            <w:tcBorders>
              <w:top w:val="single" w:sz="6" w:space="0" w:color="auto"/>
              <w:left w:val="single" w:sz="4" w:space="0" w:color="auto"/>
              <w:right w:val="single" w:sz="4" w:space="0" w:color="auto"/>
            </w:tcBorders>
            <w:shd w:val="clear" w:color="auto" w:fill="auto"/>
            <w:noWrap/>
            <w:vAlign w:val="center"/>
            <w:hideMark/>
          </w:tcPr>
          <w:p w:rsidR="008A6341" w:rsidRPr="00834C3D" w:rsidRDefault="00B66E65" w:rsidP="00834C3D">
            <w:pPr>
              <w:spacing w:line="156" w:lineRule="auto"/>
              <w:jc w:val="center"/>
              <w:rPr>
                <w:sz w:val="24"/>
                <w:szCs w:val="24"/>
                <w:rtl/>
              </w:rPr>
            </w:pPr>
            <w:r w:rsidRPr="00834C3D">
              <w:rPr>
                <w:rFonts w:hint="cs"/>
                <w:sz w:val="24"/>
                <w:szCs w:val="24"/>
                <w:rtl/>
              </w:rPr>
              <w:t>0.</w:t>
            </w:r>
            <w:r w:rsidR="008A6341" w:rsidRPr="00834C3D">
              <w:rPr>
                <w:sz w:val="24"/>
                <w:szCs w:val="24"/>
                <w:rtl/>
              </w:rPr>
              <w:t>947-</w:t>
            </w:r>
          </w:p>
        </w:tc>
        <w:tc>
          <w:tcPr>
            <w:tcW w:w="755" w:type="dxa"/>
            <w:vMerge w:val="restart"/>
            <w:tcBorders>
              <w:top w:val="single" w:sz="6" w:space="0" w:color="auto"/>
              <w:left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single" w:sz="6" w:space="0" w:color="auto"/>
              <w:left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0.248</w:t>
            </w:r>
          </w:p>
        </w:tc>
      </w:tr>
      <w:tr w:rsidR="00B66E65" w:rsidRPr="00834C3D" w:rsidTr="00AF1C0E">
        <w:trPr>
          <w:trHeight w:val="20"/>
          <w:jc w:val="center"/>
        </w:trPr>
        <w:tc>
          <w:tcPr>
            <w:tcW w:w="3118" w:type="dxa"/>
            <w:vMerge/>
            <w:tcBorders>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1.6364</w:t>
            </w:r>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0.66486</w:t>
            </w:r>
          </w:p>
        </w:tc>
        <w:tc>
          <w:tcPr>
            <w:tcW w:w="80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single" w:sz="4" w:space="0" w:color="auto"/>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pacing w:val="-4"/>
                <w:sz w:val="24"/>
                <w:szCs w:val="24"/>
                <w:rtl/>
              </w:rPr>
            </w:pPr>
            <w:r w:rsidRPr="00834C3D">
              <w:rPr>
                <w:spacing w:val="-4"/>
                <w:sz w:val="24"/>
                <w:szCs w:val="24"/>
                <w:rtl/>
              </w:rPr>
              <w:t xml:space="preserve">معايير الدليل التشخيصي والإحصائي للأمراض والاضطرابات النفسية والعقلية </w:t>
            </w:r>
            <w:r w:rsidRPr="00834C3D">
              <w:rPr>
                <w:spacing w:val="-4"/>
                <w:sz w:val="24"/>
                <w:szCs w:val="24"/>
              </w:rPr>
              <w:t>(DSM-IV)</w:t>
            </w:r>
            <w:r w:rsidRPr="00834C3D">
              <w:rPr>
                <w:spacing w:val="-4"/>
                <w:sz w:val="24"/>
                <w:szCs w:val="24"/>
                <w:rtl/>
              </w:rPr>
              <w:t xml:space="preserve"> لنمط قصور الانتباه</w:t>
            </w:r>
          </w:p>
        </w:tc>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1.6508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0.75281</w:t>
            </w:r>
          </w:p>
        </w:tc>
        <w:tc>
          <w:tcPr>
            <w:tcW w:w="8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1.691-</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single" w:sz="4" w:space="0" w:color="auto"/>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0.072</w:t>
            </w:r>
          </w:p>
        </w:tc>
      </w:tr>
      <w:tr w:rsidR="00B66E65" w:rsidRPr="00834C3D" w:rsidTr="00AF1C0E">
        <w:trPr>
          <w:trHeight w:val="20"/>
          <w:jc w:val="center"/>
        </w:trPr>
        <w:tc>
          <w:tcPr>
            <w:tcW w:w="3118" w:type="dxa"/>
            <w:vMerge/>
            <w:tcBorders>
              <w:top w:val="single" w:sz="4" w:space="0" w:color="auto"/>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2.0404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0.49259</w:t>
            </w:r>
          </w:p>
        </w:tc>
        <w:tc>
          <w:tcPr>
            <w:tcW w:w="80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top w:val="single" w:sz="4" w:space="0" w:color="auto"/>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single" w:sz="4" w:space="0" w:color="auto"/>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 xml:space="preserve">معايير الدليل التشخيصي والإحصائي للأمراض والاضطرابات النفسية والعقلية </w:t>
            </w:r>
            <w:r w:rsidRPr="00834C3D">
              <w:rPr>
                <w:sz w:val="24"/>
                <w:szCs w:val="24"/>
              </w:rPr>
              <w:t>(DSM-IV)</w:t>
            </w:r>
            <w:r w:rsidRPr="00834C3D">
              <w:rPr>
                <w:sz w:val="24"/>
                <w:szCs w:val="24"/>
                <w:rtl/>
              </w:rPr>
              <w:t xml:space="preserve"> لنمط النشاط الزائد-والاندفاعية</w:t>
            </w:r>
          </w:p>
        </w:tc>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1.7349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0.83905</w:t>
            </w:r>
          </w:p>
        </w:tc>
        <w:tc>
          <w:tcPr>
            <w:tcW w:w="8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1.721-</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184</w:t>
            </w:r>
          </w:p>
        </w:tc>
        <w:tc>
          <w:tcPr>
            <w:tcW w:w="964" w:type="dxa"/>
            <w:vMerge w:val="restart"/>
            <w:tcBorders>
              <w:top w:val="single" w:sz="4" w:space="0" w:color="auto"/>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0.555</w:t>
            </w:r>
          </w:p>
        </w:tc>
      </w:tr>
      <w:tr w:rsidR="00B66E65" w:rsidRPr="00834C3D" w:rsidTr="00AF1C0E">
        <w:trPr>
          <w:trHeight w:val="20"/>
          <w:jc w:val="center"/>
        </w:trPr>
        <w:tc>
          <w:tcPr>
            <w:tcW w:w="3118" w:type="dxa"/>
            <w:vMerge/>
            <w:tcBorders>
              <w:top w:val="single" w:sz="4" w:space="0" w:color="auto"/>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2.1818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0.77177</w:t>
            </w:r>
          </w:p>
        </w:tc>
        <w:tc>
          <w:tcPr>
            <w:tcW w:w="80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top w:val="single" w:sz="4" w:space="0" w:color="auto"/>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r w:rsidR="00B66E65" w:rsidRPr="00834C3D" w:rsidTr="00AF1C0E">
        <w:trPr>
          <w:trHeight w:val="20"/>
          <w:jc w:val="center"/>
        </w:trPr>
        <w:tc>
          <w:tcPr>
            <w:tcW w:w="3118" w:type="dxa"/>
            <w:vMerge w:val="restart"/>
            <w:tcBorders>
              <w:top w:val="single" w:sz="4" w:space="0" w:color="auto"/>
              <w:left w:val="single" w:sz="2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roofErr w:type="gramStart"/>
            <w:r w:rsidRPr="00834C3D">
              <w:rPr>
                <w:sz w:val="24"/>
                <w:szCs w:val="24"/>
                <w:rtl/>
              </w:rPr>
              <w:t>المقياس</w:t>
            </w:r>
            <w:proofErr w:type="gramEnd"/>
            <w:r w:rsidRPr="00834C3D">
              <w:rPr>
                <w:sz w:val="24"/>
                <w:szCs w:val="24"/>
                <w:rtl/>
              </w:rPr>
              <w:t xml:space="preserve"> الكلي</w:t>
            </w:r>
          </w:p>
        </w:tc>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ذكر</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175</w:t>
            </w:r>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1.5238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0.5985</w:t>
            </w:r>
          </w:p>
        </w:tc>
        <w:tc>
          <w:tcPr>
            <w:tcW w:w="8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1.179-</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185</w:t>
            </w:r>
          </w:p>
        </w:tc>
        <w:tc>
          <w:tcPr>
            <w:tcW w:w="964" w:type="dxa"/>
            <w:vMerge w:val="restart"/>
            <w:tcBorders>
              <w:top w:val="single" w:sz="4" w:space="0" w:color="auto"/>
              <w:left w:val="single" w:sz="4" w:space="0" w:color="auto"/>
              <w:bottom w:val="single" w:sz="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0.544</w:t>
            </w:r>
          </w:p>
        </w:tc>
      </w:tr>
      <w:tr w:rsidR="00B66E65" w:rsidRPr="00834C3D" w:rsidTr="00AF1C0E">
        <w:trPr>
          <w:trHeight w:val="20"/>
          <w:jc w:val="center"/>
        </w:trPr>
        <w:tc>
          <w:tcPr>
            <w:tcW w:w="3118" w:type="dxa"/>
            <w:vMerge/>
            <w:tcBorders>
              <w:top w:val="single" w:sz="4" w:space="0" w:color="auto"/>
              <w:left w:val="single" w:sz="2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624" w:type="dxa"/>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أنثى</w:t>
            </w:r>
          </w:p>
        </w:tc>
        <w:tc>
          <w:tcPr>
            <w:tcW w:w="567" w:type="dxa"/>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12</w:t>
            </w:r>
          </w:p>
        </w:tc>
        <w:tc>
          <w:tcPr>
            <w:tcW w:w="805" w:type="dxa"/>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1.7331</w:t>
            </w:r>
          </w:p>
        </w:tc>
        <w:tc>
          <w:tcPr>
            <w:tcW w:w="907" w:type="dxa"/>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r w:rsidRPr="00834C3D">
              <w:rPr>
                <w:sz w:val="24"/>
                <w:szCs w:val="24"/>
                <w:rtl/>
              </w:rPr>
              <w:t>0.53139</w:t>
            </w:r>
          </w:p>
        </w:tc>
        <w:tc>
          <w:tcPr>
            <w:tcW w:w="805" w:type="dxa"/>
            <w:vMerge/>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755" w:type="dxa"/>
            <w:vMerge/>
            <w:tcBorders>
              <w:top w:val="single" w:sz="4" w:space="0" w:color="auto"/>
              <w:left w:val="single" w:sz="4" w:space="0" w:color="auto"/>
              <w:bottom w:val="single" w:sz="24" w:space="0" w:color="auto"/>
              <w:right w:val="single" w:sz="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c>
          <w:tcPr>
            <w:tcW w:w="964" w:type="dxa"/>
            <w:vMerge/>
            <w:tcBorders>
              <w:top w:val="single" w:sz="4" w:space="0" w:color="auto"/>
              <w:left w:val="single" w:sz="4" w:space="0" w:color="auto"/>
              <w:bottom w:val="single" w:sz="24" w:space="0" w:color="auto"/>
              <w:right w:val="single" w:sz="24" w:space="0" w:color="auto"/>
            </w:tcBorders>
            <w:shd w:val="clear" w:color="auto" w:fill="auto"/>
            <w:noWrap/>
            <w:vAlign w:val="center"/>
            <w:hideMark/>
          </w:tcPr>
          <w:p w:rsidR="008A6341" w:rsidRPr="00834C3D" w:rsidRDefault="008A6341" w:rsidP="00834C3D">
            <w:pPr>
              <w:spacing w:line="156" w:lineRule="auto"/>
              <w:jc w:val="center"/>
              <w:rPr>
                <w:sz w:val="24"/>
                <w:szCs w:val="24"/>
                <w:rtl/>
              </w:rPr>
            </w:pPr>
          </w:p>
        </w:tc>
      </w:tr>
    </w:tbl>
    <w:p w:rsidR="008A6341" w:rsidRPr="00687FC1" w:rsidRDefault="008A6341" w:rsidP="00834C3D">
      <w:pPr>
        <w:spacing w:before="240" w:line="276" w:lineRule="auto"/>
        <w:ind w:firstLine="720"/>
        <w:jc w:val="lowKashida"/>
        <w:rPr>
          <w:rtl/>
        </w:rPr>
      </w:pPr>
      <w:r w:rsidRPr="00687FC1">
        <w:rPr>
          <w:rtl/>
        </w:rPr>
        <w:lastRenderedPageBreak/>
        <w:t>يتبين من جدول رقم (</w:t>
      </w:r>
      <w:r w:rsidRPr="00687FC1">
        <w:rPr>
          <w:rFonts w:hint="cs"/>
          <w:rtl/>
        </w:rPr>
        <w:t>9</w:t>
      </w:r>
      <w:r w:rsidRPr="00687FC1">
        <w:rPr>
          <w:rtl/>
        </w:rPr>
        <w:t xml:space="preserve">) عدم وجود فروق ذات </w:t>
      </w:r>
      <w:r w:rsidRPr="00687FC1">
        <w:rPr>
          <w:rFonts w:hint="cs"/>
          <w:rtl/>
        </w:rPr>
        <w:t>دلالة</w:t>
      </w:r>
      <w:r w:rsidRPr="00687FC1">
        <w:rPr>
          <w:rtl/>
        </w:rPr>
        <w:t xml:space="preserve"> إحصائية بين متوسطات عينة ال</w:t>
      </w:r>
      <w:r w:rsidRPr="00687FC1">
        <w:rPr>
          <w:rFonts w:hint="cs"/>
          <w:rtl/>
        </w:rPr>
        <w:t>أ</w:t>
      </w:r>
      <w:r w:rsidRPr="00687FC1">
        <w:rPr>
          <w:rtl/>
        </w:rPr>
        <w:t>حداث الجانحين على مقياس اضطرابات قصور الانتباه والنشاط الزائد الكلي بين الذكور وال</w:t>
      </w:r>
      <w:r w:rsidRPr="00687FC1">
        <w:rPr>
          <w:rFonts w:hint="cs"/>
          <w:rtl/>
        </w:rPr>
        <w:t>إ</w:t>
      </w:r>
      <w:r w:rsidRPr="00687FC1">
        <w:rPr>
          <w:rtl/>
        </w:rPr>
        <w:t xml:space="preserve">ناث، ويتبين </w:t>
      </w:r>
      <w:r w:rsidRPr="00687FC1">
        <w:rPr>
          <w:rFonts w:hint="cs"/>
          <w:rtl/>
        </w:rPr>
        <w:t>كذلك</w:t>
      </w:r>
      <w:r w:rsidRPr="00687FC1">
        <w:rPr>
          <w:rtl/>
        </w:rPr>
        <w:t xml:space="preserve"> وجود فروق ذات </w:t>
      </w:r>
      <w:r w:rsidRPr="00687FC1">
        <w:rPr>
          <w:rFonts w:hint="cs"/>
          <w:rtl/>
        </w:rPr>
        <w:t>دلالة</w:t>
      </w:r>
      <w:r w:rsidRPr="00687FC1">
        <w:rPr>
          <w:rtl/>
        </w:rPr>
        <w:t xml:space="preserve"> </w:t>
      </w:r>
      <w:r w:rsidRPr="00687FC1">
        <w:rPr>
          <w:rFonts w:hint="cs"/>
          <w:rtl/>
        </w:rPr>
        <w:t>إ</w:t>
      </w:r>
      <w:r w:rsidRPr="00687FC1">
        <w:rPr>
          <w:rtl/>
        </w:rPr>
        <w:t>حصائية بين الذكور وال</w:t>
      </w:r>
      <w:r w:rsidRPr="00687FC1">
        <w:rPr>
          <w:rFonts w:hint="cs"/>
          <w:rtl/>
        </w:rPr>
        <w:t>إ</w:t>
      </w:r>
      <w:r w:rsidRPr="00687FC1">
        <w:rPr>
          <w:rtl/>
        </w:rPr>
        <w:t>ناث على ب</w:t>
      </w:r>
      <w:r w:rsidRPr="00687FC1">
        <w:rPr>
          <w:rFonts w:hint="cs"/>
          <w:rtl/>
        </w:rPr>
        <w:t>ُ</w:t>
      </w:r>
      <w:r w:rsidRPr="00687FC1">
        <w:rPr>
          <w:rtl/>
        </w:rPr>
        <w:t>عد المشكلات الاجتماعية ولصالح ال</w:t>
      </w:r>
      <w:r w:rsidRPr="00687FC1">
        <w:rPr>
          <w:rFonts w:hint="cs"/>
          <w:rtl/>
        </w:rPr>
        <w:t>إ</w:t>
      </w:r>
      <w:r w:rsidRPr="00687FC1">
        <w:rPr>
          <w:rtl/>
        </w:rPr>
        <w:t>ناث.</w:t>
      </w:r>
    </w:p>
    <w:p w:rsidR="008A6341" w:rsidRPr="00687FC1" w:rsidRDefault="008A6341" w:rsidP="00834C3D">
      <w:pPr>
        <w:pStyle w:val="Heading1"/>
      </w:pPr>
      <w:proofErr w:type="gramStart"/>
      <w:r w:rsidRPr="00687FC1">
        <w:rPr>
          <w:rtl/>
        </w:rPr>
        <w:t>من</w:t>
      </w:r>
      <w:r w:rsidR="00834C3D">
        <w:rPr>
          <w:rFonts w:hint="cs"/>
          <w:rtl/>
        </w:rPr>
        <w:t>ــــ</w:t>
      </w:r>
      <w:r w:rsidRPr="00687FC1">
        <w:rPr>
          <w:rtl/>
        </w:rPr>
        <w:t>اقش</w:t>
      </w:r>
      <w:r w:rsidR="00834C3D">
        <w:rPr>
          <w:rFonts w:hint="cs"/>
          <w:rtl/>
        </w:rPr>
        <w:t>ــــ</w:t>
      </w:r>
      <w:r w:rsidRPr="00687FC1">
        <w:rPr>
          <w:rtl/>
        </w:rPr>
        <w:t>ة</w:t>
      </w:r>
      <w:proofErr w:type="gramEnd"/>
      <w:r w:rsidRPr="00687FC1">
        <w:rPr>
          <w:rtl/>
        </w:rPr>
        <w:t xml:space="preserve"> النت</w:t>
      </w:r>
      <w:r w:rsidR="00834C3D">
        <w:rPr>
          <w:rFonts w:hint="cs"/>
          <w:rtl/>
        </w:rPr>
        <w:t>ــــ</w:t>
      </w:r>
      <w:r w:rsidRPr="00687FC1">
        <w:rPr>
          <w:rtl/>
        </w:rPr>
        <w:t>ائ</w:t>
      </w:r>
      <w:r w:rsidR="00834C3D">
        <w:rPr>
          <w:rFonts w:hint="cs"/>
          <w:rtl/>
        </w:rPr>
        <w:t>ــــ</w:t>
      </w:r>
      <w:r w:rsidRPr="00687FC1">
        <w:rPr>
          <w:rtl/>
        </w:rPr>
        <w:t xml:space="preserve">ج: </w:t>
      </w:r>
    </w:p>
    <w:p w:rsidR="00A704F0" w:rsidRDefault="008A6341" w:rsidP="00A704F0">
      <w:pPr>
        <w:spacing w:line="276" w:lineRule="auto"/>
        <w:ind w:firstLine="720"/>
        <w:jc w:val="lowKashida"/>
        <w:rPr>
          <w:rtl/>
        </w:rPr>
      </w:pPr>
      <w:r w:rsidRPr="00687FC1">
        <w:rPr>
          <w:rtl/>
        </w:rPr>
        <w:t xml:space="preserve">تشير نتائج الدراسة في السؤال الأول: </w:t>
      </w:r>
      <w:r w:rsidRPr="00687FC1">
        <w:rPr>
          <w:b/>
          <w:bCs/>
          <w:rtl/>
        </w:rPr>
        <w:t xml:space="preserve">ما مستوى اضطراب قصور الانتباه والنشاط الزائد لدى الأحداث </w:t>
      </w:r>
      <w:proofErr w:type="gramStart"/>
      <w:r w:rsidRPr="00687FC1">
        <w:rPr>
          <w:b/>
          <w:bCs/>
          <w:rtl/>
        </w:rPr>
        <w:t>الجانحين</w:t>
      </w:r>
      <w:proofErr w:type="gramEnd"/>
      <w:r w:rsidRPr="00687FC1">
        <w:rPr>
          <w:b/>
          <w:bCs/>
          <w:rtl/>
        </w:rPr>
        <w:t>؟</w:t>
      </w:r>
      <w:r w:rsidRPr="00687FC1">
        <w:rPr>
          <w:rtl/>
        </w:rPr>
        <w:t xml:space="preserve"> إلى أن الأحداث الجانحين لديهم مستوى متوسط من الاضطراب دلت على ذلك جميع فقرات المقياس من خلال استخدام الأوساط الحسابية؛ إذ إنها انعكاس ضمني لمجموع الدرجات،، أيضًا دلت النتائج على مستوى مرتفع لفقرة (59)، وهي: لا</w:t>
      </w:r>
      <w:r w:rsidR="00A704F0">
        <w:rPr>
          <w:rFonts w:hint="cs"/>
          <w:rtl/>
        </w:rPr>
        <w:t xml:space="preserve"> </w:t>
      </w:r>
      <w:r w:rsidRPr="00687FC1">
        <w:rPr>
          <w:rtl/>
        </w:rPr>
        <w:t xml:space="preserve">يهدأ وهو في حالة حركة دائمة. </w:t>
      </w:r>
      <w:proofErr w:type="gramStart"/>
      <w:r w:rsidRPr="00687FC1">
        <w:rPr>
          <w:rtl/>
        </w:rPr>
        <w:t>وهذه</w:t>
      </w:r>
      <w:proofErr w:type="gramEnd"/>
      <w:r w:rsidRPr="00687FC1">
        <w:rPr>
          <w:rtl/>
        </w:rPr>
        <w:t xml:space="preserve"> الفقرة كفيلة بإثبات وجود الاضطراب بدرجة عالية؛ إذ إن الفقرة تعكس أبرز حالة لاضطراب </w:t>
      </w:r>
      <w:r w:rsidRPr="00687FC1">
        <w:t>ADHD</w:t>
      </w:r>
      <w:r w:rsidRPr="00687FC1">
        <w:rPr>
          <w:rtl/>
        </w:rPr>
        <w:t xml:space="preserve"> كما ورد في "الجمعية النفسية الأمريكية.1994": </w:t>
      </w:r>
      <w:proofErr w:type="gramStart"/>
      <w:r w:rsidRPr="00687FC1">
        <w:rPr>
          <w:rtl/>
        </w:rPr>
        <w:t>بأن</w:t>
      </w:r>
      <w:proofErr w:type="gramEnd"/>
      <w:r w:rsidRPr="00687FC1">
        <w:rPr>
          <w:rtl/>
        </w:rPr>
        <w:t xml:space="preserve"> الشخص ذا النشاط الزائد سواء كان طفلًا في مرحلة ما</w:t>
      </w:r>
      <w:r w:rsidR="00A704F0">
        <w:rPr>
          <w:rFonts w:hint="cs"/>
          <w:rtl/>
        </w:rPr>
        <w:t xml:space="preserve"> </w:t>
      </w:r>
      <w:r w:rsidRPr="00687FC1">
        <w:rPr>
          <w:rtl/>
        </w:rPr>
        <w:t xml:space="preserve">قبل المدرسة، أو كان كبيرًا يوصف بأنه دائمًا في حالة حركة </w:t>
      </w:r>
      <w:r w:rsidRPr="00687FC1">
        <w:t>ON TO GO)</w:t>
      </w:r>
      <w:r w:rsidRPr="00687FC1">
        <w:rPr>
          <w:rtl/>
        </w:rPr>
        <w:t>)، أو كأنه موتور دائر (</w:t>
      </w:r>
      <w:r w:rsidRPr="00687FC1">
        <w:t>DRIVEN MOTOR</w:t>
      </w:r>
      <w:r w:rsidRPr="00687FC1">
        <w:rPr>
          <w:rtl/>
        </w:rPr>
        <w:t>). وجاءت النتائج مطابقة لوصف الجمعية النفسية الأمريكية من خلال الفقرة الأخيرة من المقياس؛</w:t>
      </w:r>
      <w:bookmarkStart w:id="18" w:name="_Hlk6508349"/>
      <w:r w:rsidRPr="00687FC1">
        <w:rPr>
          <w:rFonts w:hint="cs"/>
          <w:rtl/>
        </w:rPr>
        <w:t xml:space="preserve"> </w:t>
      </w:r>
      <w:r w:rsidRPr="00687FC1">
        <w:rPr>
          <w:rtl/>
        </w:rPr>
        <w:t xml:space="preserve">إضافة الى ذلك تم حساب الدرجات من خلال ابعاد المقياس وجاء في المرتبة الأولى مؤشر </w:t>
      </w:r>
      <w:proofErr w:type="spellStart"/>
      <w:r w:rsidRPr="00687FC1">
        <w:rPr>
          <w:rtl/>
        </w:rPr>
        <w:t>كونرز</w:t>
      </w:r>
      <w:proofErr w:type="spellEnd"/>
      <w:r w:rsidRPr="00687FC1">
        <w:rPr>
          <w:rtl/>
        </w:rPr>
        <w:t xml:space="preserve"> لاضطراب قصور الانتباه والنشاط الزائد</w:t>
      </w:r>
      <w:bookmarkEnd w:id="18"/>
      <w:r w:rsidRPr="00687FC1">
        <w:rPr>
          <w:rtl/>
        </w:rPr>
        <w:t xml:space="preserve"> وفي المرتبة الثانية بُعد النشاط الزائد وفي المرتبة الثالثة بعد النشاط الزائد والاندفاعية وهذا يشير إلى أن أفراد الدراسة غالبًا ما تنطبق عليهم مظاهر اضطراب قصور الانتباه والنشاط الزائد. ويُعدُّ هذا المستوى مؤشرًا واضحًا لوجود اضطراب </w:t>
      </w:r>
      <w:r w:rsidRPr="00687FC1">
        <w:t>ADHD</w:t>
      </w:r>
      <w:r w:rsidRPr="00687FC1">
        <w:rPr>
          <w:rtl/>
        </w:rPr>
        <w:t xml:space="preserve"> </w:t>
      </w:r>
      <w:proofErr w:type="gramStart"/>
      <w:r w:rsidRPr="00687FC1">
        <w:rPr>
          <w:rtl/>
        </w:rPr>
        <w:t>داخل</w:t>
      </w:r>
      <w:proofErr w:type="gramEnd"/>
      <w:r w:rsidRPr="00687FC1">
        <w:rPr>
          <w:rtl/>
        </w:rPr>
        <w:t xml:space="preserve"> نظام الأحداث، وهذه النتيجة اتفقت مع نتائج العديد من الدراسات الأجنبية.</w:t>
      </w:r>
    </w:p>
    <w:p w:rsidR="00ED12C4" w:rsidRDefault="008A6341" w:rsidP="00ED12C4">
      <w:pPr>
        <w:spacing w:line="276" w:lineRule="auto"/>
        <w:ind w:firstLine="720"/>
        <w:jc w:val="lowKashida"/>
        <w:rPr>
          <w:rtl/>
        </w:rPr>
      </w:pPr>
      <w:proofErr w:type="gramStart"/>
      <w:r w:rsidRPr="00687FC1">
        <w:rPr>
          <w:rtl/>
        </w:rPr>
        <w:t>كما</w:t>
      </w:r>
      <w:proofErr w:type="gramEnd"/>
      <w:r w:rsidRPr="00687FC1">
        <w:rPr>
          <w:rtl/>
        </w:rPr>
        <w:t xml:space="preserve"> أظهرت النتائج في السؤال الثاني:</w:t>
      </w:r>
      <w:r w:rsidRPr="00687FC1">
        <w:rPr>
          <w:b/>
          <w:bCs/>
          <w:rtl/>
        </w:rPr>
        <w:t xml:space="preserve"> هل توجد فروق ذات دلالة إحصائية عند مستوى(0، 05&gt;</w:t>
      </w:r>
      <w:r w:rsidRPr="00687FC1">
        <w:rPr>
          <w:b/>
          <w:bCs/>
        </w:rPr>
        <w:t>α</w:t>
      </w:r>
      <w:r w:rsidRPr="00687FC1">
        <w:rPr>
          <w:b/>
          <w:bCs/>
          <w:rtl/>
        </w:rPr>
        <w:t>) في اضطراب قصور الانتباه والنشاط الزائد لدى الأحداث الجانحين مقارنة بالعاديين</w:t>
      </w:r>
      <w:r w:rsidRPr="00687FC1">
        <w:rPr>
          <w:rtl/>
        </w:rPr>
        <w:t xml:space="preserve">؟ وجود فروق في اضطراب </w:t>
      </w:r>
      <w:r w:rsidRPr="00687FC1">
        <w:t>ADHD</w:t>
      </w:r>
      <w:r w:rsidRPr="00687FC1">
        <w:rPr>
          <w:rtl/>
        </w:rPr>
        <w:t xml:space="preserve"> لصالح الأحداث الجانحين، وترى الباحثة أن ذلك يرجع إلى أن الطلبة العاديين لديهم القدرة على السيطرة على جوانب حياتهم، كما أنهم قادرون على </w:t>
      </w:r>
      <w:r w:rsidRPr="00687FC1">
        <w:rPr>
          <w:rtl/>
        </w:rPr>
        <w:lastRenderedPageBreak/>
        <w:t>الاستمرار في مواجهة أي احباط أو انفعال دون تهور، ولديهم قدرة على اتخاذ قراراتهم بتفكير مسبق؛ إضافة إلى امتلاكهم القدرة على التخفيف من التوتر وإحساس مُدرك للخطر،</w:t>
      </w:r>
      <w:r w:rsidR="00ED12C4">
        <w:rPr>
          <w:rFonts w:hint="cs"/>
          <w:rtl/>
        </w:rPr>
        <w:t xml:space="preserve"> </w:t>
      </w:r>
      <w:r w:rsidRPr="00687FC1">
        <w:rPr>
          <w:rtl/>
        </w:rPr>
        <w:t>مما يجنبهم الوقوع في المشاكل وتجاوزهم لكل عقبة بطريقة سليمة</w:t>
      </w:r>
      <w:r w:rsidR="00852947" w:rsidRPr="00687FC1">
        <w:rPr>
          <w:rtl/>
        </w:rPr>
        <w:t xml:space="preserve"> </w:t>
      </w:r>
      <w:r w:rsidRPr="00687FC1">
        <w:rPr>
          <w:rtl/>
        </w:rPr>
        <w:t xml:space="preserve">وتتفق نتيجة هذه الدراسة مع </w:t>
      </w:r>
      <w:r w:rsidRPr="00687FC1">
        <w:t>(</w:t>
      </w:r>
      <w:proofErr w:type="spellStart"/>
      <w:r w:rsidRPr="00687FC1">
        <w:t>Søren</w:t>
      </w:r>
      <w:proofErr w:type="spellEnd"/>
      <w:r w:rsidRPr="00687FC1">
        <w:t xml:space="preserve"> Dalsgaard et al, 2013)</w:t>
      </w:r>
      <w:r w:rsidRPr="00687FC1">
        <w:rPr>
          <w:rtl/>
        </w:rPr>
        <w:t xml:space="preserve"> و</w:t>
      </w:r>
      <w:r w:rsidRPr="00687FC1">
        <w:t>(Margaret H. Sibley et al, 2010</w:t>
      </w:r>
      <w:proofErr w:type="gramStart"/>
      <w:r w:rsidRPr="00687FC1">
        <w:t>)</w:t>
      </w:r>
      <w:r w:rsidRPr="00687FC1">
        <w:rPr>
          <w:rtl/>
        </w:rPr>
        <w:t>؛</w:t>
      </w:r>
      <w:proofErr w:type="gramEnd"/>
      <w:r w:rsidRPr="00687FC1">
        <w:rPr>
          <w:rtl/>
        </w:rPr>
        <w:t xml:space="preserve"> حيثُ أشارت الدراستان إلى أن ذوي اضطراب </w:t>
      </w:r>
      <w:r w:rsidRPr="00687FC1">
        <w:t>ADHD</w:t>
      </w:r>
      <w:r w:rsidRPr="00687FC1">
        <w:rPr>
          <w:rtl/>
        </w:rPr>
        <w:t xml:space="preserve"> أظهروا فروقًا واضحة في ارتكاب الجرائم مُقارنة بالعاديين؛ إضافة إلى أن نتيجة هذا السؤال جاءت مدعمة لإجابة السؤال الأول.</w:t>
      </w:r>
    </w:p>
    <w:p w:rsidR="008A6341" w:rsidRPr="00687FC1" w:rsidRDefault="008A6341" w:rsidP="00ED12C4">
      <w:pPr>
        <w:spacing w:line="276" w:lineRule="auto"/>
        <w:ind w:firstLine="720"/>
        <w:jc w:val="lowKashida"/>
        <w:rPr>
          <w:rtl/>
        </w:rPr>
      </w:pPr>
      <w:r w:rsidRPr="00687FC1">
        <w:rPr>
          <w:rtl/>
        </w:rPr>
        <w:t>وأسفرت النتائج في السؤال الثالث:</w:t>
      </w:r>
      <w:r w:rsidRPr="00687FC1">
        <w:rPr>
          <w:b/>
          <w:bCs/>
          <w:rtl/>
        </w:rPr>
        <w:t xml:space="preserve"> هل توجد فروق ذات دلالة إحصائية عند </w:t>
      </w:r>
      <w:proofErr w:type="gramStart"/>
      <w:r w:rsidRPr="00687FC1">
        <w:rPr>
          <w:b/>
          <w:bCs/>
          <w:rtl/>
        </w:rPr>
        <w:t>مستوى</w:t>
      </w:r>
      <w:r w:rsidR="00ED12C4">
        <w:rPr>
          <w:rFonts w:hint="cs"/>
          <w:b/>
          <w:bCs/>
          <w:rtl/>
        </w:rPr>
        <w:t xml:space="preserve"> </w:t>
      </w:r>
      <w:r w:rsidR="00ED12C4">
        <w:rPr>
          <w:b/>
          <w:bCs/>
          <w:rtl/>
        </w:rPr>
        <w:br/>
      </w:r>
      <w:r w:rsidRPr="00687FC1">
        <w:rPr>
          <w:b/>
          <w:bCs/>
          <w:rtl/>
        </w:rPr>
        <w:t>(0</w:t>
      </w:r>
      <w:proofErr w:type="gramEnd"/>
      <w:r w:rsidRPr="00687FC1">
        <w:rPr>
          <w:b/>
          <w:bCs/>
          <w:rtl/>
        </w:rPr>
        <w:t>، 05&gt;</w:t>
      </w:r>
      <w:r w:rsidRPr="00687FC1">
        <w:rPr>
          <w:b/>
          <w:bCs/>
        </w:rPr>
        <w:t>α</w:t>
      </w:r>
      <w:r w:rsidRPr="00687FC1">
        <w:rPr>
          <w:b/>
          <w:bCs/>
          <w:rtl/>
        </w:rPr>
        <w:t>) في اضطراب قصور الانتباه والنشاط الزائد تعزى لمتغير (نوع التهمة/الجنحة)؟</w:t>
      </w:r>
      <w:r w:rsidRPr="00687FC1">
        <w:rPr>
          <w:rtl/>
        </w:rPr>
        <w:t xml:space="preserve"> إلى أن جميع الجُنح الموجودة لها مؤشر خطر لتنوع الجرائم المرتبكة وتعددها؛ لكن دلّت النتائج لمتغير الجنحة في بُعد المشكلات المعرفية وقصور الانتباه، وأُجْري اختبار توكي للمقارنات البعدية حيث كان الفرق لصالح الاختطاف. وترى الباحثة بأن الاختطاف يُصنف كأحد السلوكيات المضادة للمجتمع، كما أنه سلوك إجرامي صريح؛ فعندما يواجه الفرد تدنيًا في المجالات المعرفية وقصورًا في الانتباه </w:t>
      </w:r>
      <w:r w:rsidRPr="00687FC1">
        <w:rPr>
          <w:rFonts w:hint="cs"/>
          <w:rtl/>
        </w:rPr>
        <w:t xml:space="preserve">من الممكن ان </w:t>
      </w:r>
      <w:r w:rsidRPr="00687FC1">
        <w:rPr>
          <w:rtl/>
        </w:rPr>
        <w:t>يتولد لديه سلوك مضاد للمجتمع؛</w:t>
      </w:r>
      <w:r w:rsidR="00ED12C4">
        <w:rPr>
          <w:rFonts w:hint="cs"/>
          <w:rtl/>
        </w:rPr>
        <w:t xml:space="preserve"> </w:t>
      </w:r>
      <w:r w:rsidRPr="00687FC1">
        <w:rPr>
          <w:rtl/>
        </w:rPr>
        <w:t xml:space="preserve">وسببه غياب التقبل الاجتماعي، وافتقاده لمشاعر الحُب والاحتواء؛ فيلجأ إلى استخدام وسائل تعويضية أو انتقامية من أجل إرضاء نفسه </w:t>
      </w:r>
      <w:r w:rsidRPr="00687FC1">
        <w:rPr>
          <w:rtl/>
          <w:lang w:bidi="ar-AE"/>
        </w:rPr>
        <w:t>و</w:t>
      </w:r>
      <w:r w:rsidRPr="00687FC1">
        <w:rPr>
          <w:rtl/>
        </w:rPr>
        <w:t>إشباع حاجاته النفسية والجنسية،</w:t>
      </w:r>
      <w:r w:rsidR="00852947" w:rsidRPr="00687FC1">
        <w:rPr>
          <w:rtl/>
        </w:rPr>
        <w:t xml:space="preserve"> </w:t>
      </w:r>
      <w:r w:rsidRPr="00687FC1">
        <w:rPr>
          <w:rtl/>
        </w:rPr>
        <w:t>ومن المحتمل أن يكون أداة سهلة لارتكاب الجريمة من قبل عصابات أو منظمات؛ بسبب تهوره وعدم إحساسه بالخطر أو التفكير بحكمة، فتكون الجريمة خيارًا مقبولًا بالنسبة له مقابل كسب الرضا من الآخرين والانضمام لهم.</w:t>
      </w:r>
    </w:p>
    <w:p w:rsidR="008A6341" w:rsidRPr="00ED12C4" w:rsidRDefault="008A6341" w:rsidP="00ED12C4">
      <w:pPr>
        <w:spacing w:line="276" w:lineRule="auto"/>
        <w:ind w:firstLine="720"/>
        <w:jc w:val="lowKashida"/>
        <w:rPr>
          <w:spacing w:val="-4"/>
          <w:rtl/>
        </w:rPr>
      </w:pPr>
      <w:r w:rsidRPr="00ED12C4">
        <w:rPr>
          <w:spacing w:val="-4"/>
          <w:rtl/>
        </w:rPr>
        <w:t>وهذا النتيجة تؤكد نتيجة (</w:t>
      </w:r>
      <w:r w:rsidRPr="00ED12C4">
        <w:rPr>
          <w:spacing w:val="-4"/>
        </w:rPr>
        <w:t>Barkley, 2006</w:t>
      </w:r>
      <w:r w:rsidRPr="00ED12C4">
        <w:rPr>
          <w:spacing w:val="-4"/>
          <w:rtl/>
        </w:rPr>
        <w:t>)</w:t>
      </w:r>
      <w:r w:rsidRPr="00ED12C4">
        <w:rPr>
          <w:rFonts w:hint="cs"/>
          <w:spacing w:val="-4"/>
          <w:rtl/>
        </w:rPr>
        <w:t>؛</w:t>
      </w:r>
      <w:r w:rsidRPr="00ED12C4">
        <w:rPr>
          <w:spacing w:val="-4"/>
          <w:rtl/>
        </w:rPr>
        <w:t xml:space="preserve"> حيث </w:t>
      </w:r>
      <w:r w:rsidRPr="00ED12C4">
        <w:rPr>
          <w:rFonts w:hint="cs"/>
          <w:spacing w:val="-4"/>
          <w:rtl/>
        </w:rPr>
        <w:t>أ</w:t>
      </w:r>
      <w:r w:rsidRPr="00ED12C4">
        <w:rPr>
          <w:spacing w:val="-4"/>
          <w:rtl/>
        </w:rPr>
        <w:t xml:space="preserve">شارت الدراسة إلى </w:t>
      </w:r>
      <w:r w:rsidRPr="00ED12C4">
        <w:rPr>
          <w:rFonts w:hint="cs"/>
          <w:spacing w:val="-4"/>
          <w:rtl/>
        </w:rPr>
        <w:t>أن</w:t>
      </w:r>
      <w:r w:rsidRPr="00ED12C4">
        <w:rPr>
          <w:spacing w:val="-4"/>
          <w:rtl/>
        </w:rPr>
        <w:t xml:space="preserve"> اضطراب </w:t>
      </w:r>
      <w:r w:rsidRPr="00ED12C4">
        <w:rPr>
          <w:spacing w:val="-4"/>
        </w:rPr>
        <w:t>ADHD</w:t>
      </w:r>
      <w:r w:rsidRPr="00ED12C4">
        <w:rPr>
          <w:spacing w:val="-4"/>
          <w:rtl/>
        </w:rPr>
        <w:t xml:space="preserve"> عامل خطر رئيسي لتطور السلوكيات المعادية للمجتمع مثل الجنوح</w:t>
      </w:r>
      <w:r w:rsidRPr="00ED12C4">
        <w:rPr>
          <w:rFonts w:hint="cs"/>
          <w:spacing w:val="-4"/>
          <w:rtl/>
        </w:rPr>
        <w:t>؛</w:t>
      </w:r>
      <w:r w:rsidRPr="00ED12C4">
        <w:rPr>
          <w:spacing w:val="-4"/>
          <w:rtl/>
        </w:rPr>
        <w:t xml:space="preserve"> إلا أن هذه التطورات لا تحدث </w:t>
      </w:r>
      <w:r w:rsidRPr="00ED12C4">
        <w:rPr>
          <w:rFonts w:hint="cs"/>
          <w:spacing w:val="-4"/>
          <w:rtl/>
        </w:rPr>
        <w:t>إلا</w:t>
      </w:r>
      <w:r w:rsidRPr="00ED12C4">
        <w:rPr>
          <w:spacing w:val="-4"/>
          <w:rtl/>
        </w:rPr>
        <w:t xml:space="preserve"> عند </w:t>
      </w:r>
      <w:r w:rsidRPr="00ED12C4">
        <w:rPr>
          <w:rFonts w:hint="cs"/>
          <w:spacing w:val="-4"/>
          <w:rtl/>
        </w:rPr>
        <w:t>إ</w:t>
      </w:r>
      <w:r w:rsidRPr="00ED12C4">
        <w:rPr>
          <w:spacing w:val="-4"/>
          <w:rtl/>
        </w:rPr>
        <w:t xml:space="preserve">همال هذا الاضطراب وعدم احتواء من يعاني من </w:t>
      </w:r>
      <w:r w:rsidRPr="00ED12C4">
        <w:rPr>
          <w:rFonts w:hint="cs"/>
          <w:spacing w:val="-4"/>
          <w:rtl/>
        </w:rPr>
        <w:t>قصور الانتباه و</w:t>
      </w:r>
      <w:r w:rsidRPr="00ED12C4">
        <w:rPr>
          <w:spacing w:val="-4"/>
          <w:rtl/>
        </w:rPr>
        <w:t>النشاط الزائد</w:t>
      </w:r>
      <w:r w:rsidRPr="00ED12C4">
        <w:rPr>
          <w:rFonts w:hint="cs"/>
          <w:spacing w:val="-4"/>
          <w:rtl/>
        </w:rPr>
        <w:t xml:space="preserve">، </w:t>
      </w:r>
      <w:r w:rsidRPr="00ED12C4">
        <w:rPr>
          <w:spacing w:val="-4"/>
          <w:rtl/>
        </w:rPr>
        <w:t xml:space="preserve">كما </w:t>
      </w:r>
      <w:r w:rsidRPr="00ED12C4">
        <w:rPr>
          <w:rFonts w:hint="cs"/>
          <w:spacing w:val="-4"/>
          <w:rtl/>
        </w:rPr>
        <w:t>أ</w:t>
      </w:r>
      <w:r w:rsidRPr="00ED12C4">
        <w:rPr>
          <w:spacing w:val="-4"/>
          <w:rtl/>
        </w:rPr>
        <w:t>ن الرفض الاجتماعي يؤدي إلى زيادة الميول المعادية للمجتمع.</w:t>
      </w:r>
      <w:r w:rsidRPr="00ED12C4">
        <w:rPr>
          <w:rFonts w:hint="cs"/>
          <w:spacing w:val="-4"/>
          <w:rtl/>
        </w:rPr>
        <w:t xml:space="preserve"> وأكّدت</w:t>
      </w:r>
      <w:r w:rsidRPr="00ED12C4">
        <w:rPr>
          <w:spacing w:val="-4"/>
          <w:rtl/>
        </w:rPr>
        <w:t xml:space="preserve"> </w:t>
      </w:r>
      <w:r w:rsidRPr="00ED12C4">
        <w:rPr>
          <w:rFonts w:hint="cs"/>
          <w:spacing w:val="-4"/>
          <w:rtl/>
        </w:rPr>
        <w:t>دراسة</w:t>
      </w:r>
      <w:r w:rsidRPr="00ED12C4">
        <w:rPr>
          <w:spacing w:val="-4"/>
          <w:rtl/>
        </w:rPr>
        <w:t xml:space="preserve"> </w:t>
      </w:r>
      <w:r w:rsidRPr="00ED12C4">
        <w:rPr>
          <w:spacing w:val="-4"/>
        </w:rPr>
        <w:t xml:space="preserve">(Sebastian </w:t>
      </w:r>
      <w:proofErr w:type="spellStart"/>
      <w:r w:rsidRPr="00ED12C4">
        <w:rPr>
          <w:spacing w:val="-4"/>
        </w:rPr>
        <w:t>Lundstro</w:t>
      </w:r>
      <w:proofErr w:type="spellEnd"/>
      <w:r w:rsidRPr="00ED12C4">
        <w:rPr>
          <w:spacing w:val="-4"/>
        </w:rPr>
        <w:t xml:space="preserve"> et al.</w:t>
      </w:r>
      <w:proofErr w:type="gramStart"/>
      <w:r w:rsidRPr="00ED12C4">
        <w:rPr>
          <w:spacing w:val="-4"/>
        </w:rPr>
        <w:t>2013)</w:t>
      </w:r>
      <w:r w:rsidRPr="00ED12C4">
        <w:rPr>
          <w:spacing w:val="-4"/>
          <w:rtl/>
        </w:rPr>
        <w:t xml:space="preserve"> الدراسة الحالية في وجود علاقة واضحة بين اضطراب </w:t>
      </w:r>
      <w:r w:rsidRPr="00ED12C4">
        <w:rPr>
          <w:spacing w:val="-4"/>
        </w:rPr>
        <w:t>ADHD</w:t>
      </w:r>
      <w:r w:rsidRPr="00ED12C4">
        <w:rPr>
          <w:spacing w:val="-4"/>
          <w:rtl/>
        </w:rPr>
        <w:t xml:space="preserve"> وبين العنف ال</w:t>
      </w:r>
      <w:r w:rsidRPr="00ED12C4">
        <w:rPr>
          <w:rFonts w:hint="cs"/>
          <w:spacing w:val="-4"/>
          <w:rtl/>
        </w:rPr>
        <w:t>إ</w:t>
      </w:r>
      <w:r w:rsidRPr="00ED12C4">
        <w:rPr>
          <w:spacing w:val="-4"/>
          <w:rtl/>
        </w:rPr>
        <w:t>جرامي</w:t>
      </w:r>
      <w:r w:rsidRPr="00ED12C4">
        <w:rPr>
          <w:rFonts w:hint="cs"/>
          <w:spacing w:val="-4"/>
          <w:rtl/>
        </w:rPr>
        <w:t>.</w:t>
      </w:r>
      <w:proofErr w:type="gramEnd"/>
      <w:r w:rsidRPr="00ED12C4">
        <w:rPr>
          <w:rFonts w:hint="cs"/>
          <w:spacing w:val="-4"/>
          <w:rtl/>
        </w:rPr>
        <w:t xml:space="preserve"> </w:t>
      </w:r>
      <w:r w:rsidRPr="00ED12C4">
        <w:rPr>
          <w:spacing w:val="-4"/>
          <w:rtl/>
        </w:rPr>
        <w:t xml:space="preserve">والاختطاف </w:t>
      </w:r>
      <w:r w:rsidRPr="00ED12C4">
        <w:rPr>
          <w:rFonts w:hint="cs"/>
          <w:spacing w:val="-4"/>
          <w:rtl/>
        </w:rPr>
        <w:t>يصنف بأنه</w:t>
      </w:r>
      <w:r w:rsidRPr="00ED12C4">
        <w:rPr>
          <w:spacing w:val="-4"/>
          <w:rtl/>
        </w:rPr>
        <w:t xml:space="preserve"> </w:t>
      </w:r>
      <w:r w:rsidRPr="00ED12C4">
        <w:rPr>
          <w:rFonts w:hint="cs"/>
          <w:spacing w:val="-4"/>
          <w:rtl/>
        </w:rPr>
        <w:t>من أ</w:t>
      </w:r>
      <w:r w:rsidRPr="00ED12C4">
        <w:rPr>
          <w:spacing w:val="-4"/>
          <w:rtl/>
        </w:rPr>
        <w:t>عنف الجرائم</w:t>
      </w:r>
      <w:r w:rsidRPr="00ED12C4">
        <w:rPr>
          <w:rFonts w:hint="cs"/>
          <w:spacing w:val="-4"/>
          <w:rtl/>
        </w:rPr>
        <w:t>.</w:t>
      </w:r>
      <w:r w:rsidRPr="00ED12C4">
        <w:rPr>
          <w:spacing w:val="-4"/>
          <w:rtl/>
        </w:rPr>
        <w:t xml:space="preserve"> وفي دراسة</w:t>
      </w:r>
      <w:r w:rsidRPr="00ED12C4">
        <w:rPr>
          <w:spacing w:val="-4"/>
        </w:rPr>
        <w:t xml:space="preserve">Jan) C. </w:t>
      </w:r>
      <w:proofErr w:type="spellStart"/>
      <w:r w:rsidRPr="00ED12C4">
        <w:rPr>
          <w:spacing w:val="-4"/>
        </w:rPr>
        <w:t>Román‐Ithier</w:t>
      </w:r>
      <w:proofErr w:type="spellEnd"/>
      <w:r w:rsidRPr="00ED12C4">
        <w:rPr>
          <w:spacing w:val="-4"/>
        </w:rPr>
        <w:t xml:space="preserve"> </w:t>
      </w:r>
      <w:proofErr w:type="gramStart"/>
      <w:r w:rsidRPr="00ED12C4">
        <w:rPr>
          <w:spacing w:val="-4"/>
        </w:rPr>
        <w:t>et</w:t>
      </w:r>
      <w:proofErr w:type="gramEnd"/>
      <w:r w:rsidRPr="00ED12C4">
        <w:rPr>
          <w:spacing w:val="-4"/>
        </w:rPr>
        <w:t xml:space="preserve"> </w:t>
      </w:r>
      <w:r w:rsidRPr="00ED12C4">
        <w:rPr>
          <w:spacing w:val="-4"/>
        </w:rPr>
        <w:lastRenderedPageBreak/>
        <w:t>al.2016</w:t>
      </w:r>
      <w:r w:rsidRPr="00ED12C4">
        <w:rPr>
          <w:rFonts w:hint="cs"/>
          <w:spacing w:val="-4"/>
          <w:rtl/>
        </w:rPr>
        <w:t>)</w:t>
      </w:r>
      <w:r w:rsidRPr="00ED12C4">
        <w:rPr>
          <w:spacing w:val="-4"/>
          <w:rtl/>
        </w:rPr>
        <w:t xml:space="preserve"> </w:t>
      </w:r>
      <w:r w:rsidRPr="00ED12C4">
        <w:rPr>
          <w:rFonts w:hint="cs"/>
          <w:spacing w:val="-4"/>
          <w:rtl/>
        </w:rPr>
        <w:t>أ</w:t>
      </w:r>
      <w:r w:rsidRPr="00ED12C4">
        <w:rPr>
          <w:spacing w:val="-4"/>
          <w:rtl/>
        </w:rPr>
        <w:t xml:space="preserve">شارت إلى </w:t>
      </w:r>
      <w:r w:rsidRPr="00ED12C4">
        <w:rPr>
          <w:rFonts w:hint="cs"/>
          <w:spacing w:val="-4"/>
          <w:rtl/>
        </w:rPr>
        <w:t>أن</w:t>
      </w:r>
      <w:r w:rsidRPr="00ED12C4">
        <w:rPr>
          <w:spacing w:val="-4"/>
          <w:rtl/>
        </w:rPr>
        <w:t xml:space="preserve"> الجريمة تبدأ في سن مبكر لارتباطها ب </w:t>
      </w:r>
      <w:r w:rsidRPr="00ED12C4">
        <w:rPr>
          <w:spacing w:val="-4"/>
        </w:rPr>
        <w:t>ADHD</w:t>
      </w:r>
      <w:r w:rsidRPr="00ED12C4">
        <w:rPr>
          <w:rFonts w:hint="cs"/>
          <w:spacing w:val="-4"/>
          <w:rtl/>
        </w:rPr>
        <w:t>، وهذا لا</w:t>
      </w:r>
      <w:r w:rsidR="00ED12C4">
        <w:rPr>
          <w:rFonts w:hint="cs"/>
          <w:spacing w:val="-4"/>
          <w:rtl/>
        </w:rPr>
        <w:t xml:space="preserve"> </w:t>
      </w:r>
      <w:r w:rsidRPr="00ED12C4">
        <w:rPr>
          <w:rFonts w:hint="cs"/>
          <w:spacing w:val="-4"/>
          <w:rtl/>
        </w:rPr>
        <w:t>يختلف مع هدف الدراسة إذْ أ</w:t>
      </w:r>
      <w:r w:rsidRPr="00ED12C4">
        <w:rPr>
          <w:spacing w:val="-4"/>
          <w:rtl/>
        </w:rPr>
        <w:t xml:space="preserve">ن جنحة الاختطاف قد ترتبط بوجود اضطراب </w:t>
      </w:r>
      <w:r w:rsidRPr="00ED12C4">
        <w:rPr>
          <w:spacing w:val="-4"/>
        </w:rPr>
        <w:t>ADHD</w:t>
      </w:r>
      <w:r w:rsidRPr="00ED12C4">
        <w:rPr>
          <w:spacing w:val="-4"/>
          <w:rtl/>
        </w:rPr>
        <w:t xml:space="preserve"> </w:t>
      </w:r>
      <w:r w:rsidRPr="00ED12C4">
        <w:rPr>
          <w:rFonts w:hint="cs"/>
          <w:spacing w:val="-4"/>
          <w:rtl/>
        </w:rPr>
        <w:t>لدى</w:t>
      </w:r>
      <w:r w:rsidRPr="00ED12C4">
        <w:rPr>
          <w:spacing w:val="-4"/>
          <w:rtl/>
        </w:rPr>
        <w:t xml:space="preserve"> المراهقين</w:t>
      </w:r>
      <w:r w:rsidRPr="00ED12C4">
        <w:rPr>
          <w:rFonts w:hint="cs"/>
          <w:spacing w:val="-4"/>
          <w:rtl/>
        </w:rPr>
        <w:t>.</w:t>
      </w:r>
    </w:p>
    <w:p w:rsidR="008A6341" w:rsidRPr="00ED12C4" w:rsidRDefault="008A6341" w:rsidP="00ED12C4">
      <w:pPr>
        <w:spacing w:line="276" w:lineRule="auto"/>
        <w:ind w:firstLine="720"/>
        <w:jc w:val="lowKashida"/>
        <w:rPr>
          <w:spacing w:val="-2"/>
          <w:rtl/>
        </w:rPr>
      </w:pPr>
      <w:proofErr w:type="gramStart"/>
      <w:r w:rsidRPr="00ED12C4">
        <w:rPr>
          <w:spacing w:val="-2"/>
          <w:rtl/>
        </w:rPr>
        <w:t>وتشير</w:t>
      </w:r>
      <w:proofErr w:type="gramEnd"/>
      <w:r w:rsidRPr="00ED12C4">
        <w:rPr>
          <w:spacing w:val="-2"/>
          <w:rtl/>
        </w:rPr>
        <w:t xml:space="preserve"> النتائج في السؤال الرابع: </w:t>
      </w:r>
      <w:r w:rsidRPr="00ED12C4">
        <w:rPr>
          <w:b/>
          <w:bCs/>
          <w:spacing w:val="-2"/>
          <w:rtl/>
        </w:rPr>
        <w:t xml:space="preserve">هل توجد فروق ذات دلالة إحصائية عند </w:t>
      </w:r>
      <w:r w:rsidRPr="00ED12C4">
        <w:rPr>
          <w:rFonts w:hint="cs"/>
          <w:b/>
          <w:bCs/>
          <w:spacing w:val="-2"/>
          <w:rtl/>
        </w:rPr>
        <w:t>مستوى</w:t>
      </w:r>
      <w:r w:rsidR="00ED12C4" w:rsidRPr="00ED12C4">
        <w:rPr>
          <w:rFonts w:hint="cs"/>
          <w:b/>
          <w:bCs/>
          <w:spacing w:val="-2"/>
          <w:rtl/>
        </w:rPr>
        <w:br/>
      </w:r>
      <w:r w:rsidRPr="00ED12C4">
        <w:rPr>
          <w:b/>
          <w:bCs/>
          <w:spacing w:val="-2"/>
          <w:rtl/>
        </w:rPr>
        <w:t>(0، 05&gt;</w:t>
      </w:r>
      <w:r w:rsidRPr="00ED12C4">
        <w:rPr>
          <w:b/>
          <w:bCs/>
          <w:spacing w:val="-2"/>
        </w:rPr>
        <w:t>α</w:t>
      </w:r>
      <w:r w:rsidRPr="00ED12C4">
        <w:rPr>
          <w:b/>
          <w:bCs/>
          <w:spacing w:val="-2"/>
          <w:rtl/>
        </w:rPr>
        <w:t xml:space="preserve">) </w:t>
      </w:r>
      <w:r w:rsidRPr="00ED12C4">
        <w:rPr>
          <w:rFonts w:hint="cs"/>
          <w:b/>
          <w:bCs/>
          <w:spacing w:val="-2"/>
          <w:rtl/>
        </w:rPr>
        <w:t xml:space="preserve">في اضطراب </w:t>
      </w:r>
      <w:r w:rsidRPr="00ED12C4">
        <w:rPr>
          <w:b/>
          <w:bCs/>
          <w:spacing w:val="-2"/>
          <w:rtl/>
        </w:rPr>
        <w:t>قصور الانتباه والنشاط تعزى لمتغير الجنس</w:t>
      </w:r>
      <w:r w:rsidRPr="00ED12C4">
        <w:rPr>
          <w:rFonts w:hint="cs"/>
          <w:b/>
          <w:bCs/>
          <w:spacing w:val="-2"/>
          <w:rtl/>
        </w:rPr>
        <w:t xml:space="preserve"> للجانحين في دور الملاحظة</w:t>
      </w:r>
      <w:r w:rsidRPr="00ED12C4">
        <w:rPr>
          <w:b/>
          <w:bCs/>
          <w:spacing w:val="-2"/>
          <w:rtl/>
        </w:rPr>
        <w:t>؟</w:t>
      </w:r>
      <w:r w:rsidRPr="00ED12C4">
        <w:rPr>
          <w:spacing w:val="-2"/>
          <w:rtl/>
        </w:rPr>
        <w:t xml:space="preserve"> إلى أنه لا</w:t>
      </w:r>
      <w:r w:rsidRPr="00ED12C4">
        <w:rPr>
          <w:rFonts w:hint="cs"/>
          <w:spacing w:val="-2"/>
          <w:rtl/>
        </w:rPr>
        <w:t xml:space="preserve"> </w:t>
      </w:r>
      <w:r w:rsidRPr="00ED12C4">
        <w:rPr>
          <w:spacing w:val="-2"/>
          <w:rtl/>
        </w:rPr>
        <w:t>توجد فروق في اضطراب قصور الانتباه والنشاط الزائد تبعا لمتغير الجنس</w:t>
      </w:r>
      <w:r w:rsidRPr="00ED12C4">
        <w:rPr>
          <w:rFonts w:hint="cs"/>
          <w:spacing w:val="-2"/>
          <w:rtl/>
        </w:rPr>
        <w:t xml:space="preserve">، </w:t>
      </w:r>
      <w:r w:rsidRPr="00ED12C4">
        <w:rPr>
          <w:spacing w:val="-2"/>
          <w:rtl/>
        </w:rPr>
        <w:t xml:space="preserve">وترى الباحثة </w:t>
      </w:r>
      <w:r w:rsidRPr="00ED12C4">
        <w:rPr>
          <w:rFonts w:hint="cs"/>
          <w:spacing w:val="-2"/>
          <w:rtl/>
        </w:rPr>
        <w:t>أ</w:t>
      </w:r>
      <w:r w:rsidRPr="00ED12C4">
        <w:rPr>
          <w:spacing w:val="-2"/>
          <w:rtl/>
        </w:rPr>
        <w:t>ن ذلك يرجع</w:t>
      </w:r>
      <w:r w:rsidRPr="00ED12C4">
        <w:rPr>
          <w:rFonts w:hint="cs"/>
          <w:spacing w:val="-2"/>
          <w:rtl/>
        </w:rPr>
        <w:t xml:space="preserve"> إلى </w:t>
      </w:r>
      <w:r w:rsidRPr="00ED12C4">
        <w:rPr>
          <w:spacing w:val="-2"/>
          <w:rtl/>
        </w:rPr>
        <w:t xml:space="preserve">تشابه الظروف والعوامل والخبرات التي مر بها </w:t>
      </w:r>
      <w:r w:rsidRPr="00ED12C4">
        <w:rPr>
          <w:rFonts w:hint="cs"/>
          <w:spacing w:val="-2"/>
          <w:rtl/>
        </w:rPr>
        <w:t>ذوي اضطراب</w:t>
      </w:r>
      <w:r w:rsidRPr="00ED12C4">
        <w:rPr>
          <w:spacing w:val="-2"/>
          <w:rtl/>
        </w:rPr>
        <w:t xml:space="preserve"> قصور الانتباه والنشاط الزائد</w:t>
      </w:r>
      <w:r w:rsidRPr="00ED12C4">
        <w:rPr>
          <w:rFonts w:hint="cs"/>
          <w:spacing w:val="-2"/>
          <w:rtl/>
        </w:rPr>
        <w:t>؛</w:t>
      </w:r>
      <w:r w:rsidRPr="00ED12C4">
        <w:rPr>
          <w:spacing w:val="-2"/>
          <w:rtl/>
        </w:rPr>
        <w:t xml:space="preserve"> سواء كانت اجتماعي</w:t>
      </w:r>
      <w:r w:rsidRPr="00ED12C4">
        <w:rPr>
          <w:rFonts w:hint="cs"/>
          <w:spacing w:val="-2"/>
          <w:rtl/>
        </w:rPr>
        <w:t>ة، أم</w:t>
      </w:r>
      <w:r w:rsidRPr="00ED12C4">
        <w:rPr>
          <w:spacing w:val="-2"/>
          <w:rtl/>
        </w:rPr>
        <w:t xml:space="preserve"> نفسية</w:t>
      </w:r>
      <w:r w:rsidRPr="00ED12C4">
        <w:rPr>
          <w:rFonts w:hint="cs"/>
          <w:spacing w:val="-2"/>
          <w:rtl/>
        </w:rPr>
        <w:t>، أم</w:t>
      </w:r>
      <w:r w:rsidRPr="00ED12C4">
        <w:rPr>
          <w:spacing w:val="-2"/>
          <w:rtl/>
        </w:rPr>
        <w:t xml:space="preserve"> اقتصادي</w:t>
      </w:r>
      <w:r w:rsidRPr="00ED12C4">
        <w:rPr>
          <w:rFonts w:hint="cs"/>
          <w:spacing w:val="-2"/>
          <w:rtl/>
        </w:rPr>
        <w:t>ة</w:t>
      </w:r>
      <w:r w:rsidRPr="00ED12C4">
        <w:rPr>
          <w:spacing w:val="-2"/>
          <w:rtl/>
        </w:rPr>
        <w:t xml:space="preserve">، كما </w:t>
      </w:r>
      <w:r w:rsidRPr="00ED12C4">
        <w:rPr>
          <w:rFonts w:hint="cs"/>
          <w:spacing w:val="-2"/>
          <w:rtl/>
        </w:rPr>
        <w:t>أ</w:t>
      </w:r>
      <w:r w:rsidRPr="00ED12C4">
        <w:rPr>
          <w:spacing w:val="-2"/>
          <w:rtl/>
        </w:rPr>
        <w:t xml:space="preserve">ن </w:t>
      </w:r>
      <w:r w:rsidRPr="00ED12C4">
        <w:rPr>
          <w:rFonts w:hint="cs"/>
          <w:spacing w:val="-2"/>
          <w:rtl/>
        </w:rPr>
        <w:t>أ</w:t>
      </w:r>
      <w:r w:rsidRPr="00ED12C4">
        <w:rPr>
          <w:spacing w:val="-2"/>
          <w:rtl/>
        </w:rPr>
        <w:t xml:space="preserve">عراض الاضطراب في مرحلة المراهقة تظهر لكلا الجنسين </w:t>
      </w:r>
      <w:r w:rsidRPr="00ED12C4">
        <w:rPr>
          <w:rFonts w:hint="cs"/>
          <w:spacing w:val="-2"/>
          <w:rtl/>
        </w:rPr>
        <w:t xml:space="preserve">للأحداث داخل الدور؛ لأن الفرق بين الجنسين بهذه الدراسة اقتصرت على الجانحين -فقط- من الذكور </w:t>
      </w:r>
      <w:r w:rsidRPr="00ED12C4">
        <w:rPr>
          <w:spacing w:val="-2"/>
          <w:rtl/>
        </w:rPr>
        <w:t>وال</w:t>
      </w:r>
      <w:r w:rsidRPr="00ED12C4">
        <w:rPr>
          <w:rFonts w:hint="cs"/>
          <w:spacing w:val="-2"/>
          <w:rtl/>
        </w:rPr>
        <w:t>إ</w:t>
      </w:r>
      <w:r w:rsidRPr="00ED12C4">
        <w:rPr>
          <w:spacing w:val="-2"/>
          <w:rtl/>
        </w:rPr>
        <w:t>ناث</w:t>
      </w:r>
      <w:r w:rsidRPr="00ED12C4">
        <w:rPr>
          <w:rFonts w:hint="cs"/>
          <w:spacing w:val="-2"/>
          <w:rtl/>
        </w:rPr>
        <w:t xml:space="preserve"> داخل رعاية الأحداث؛ لذلك ظهرت النتيجة بعدم وجود فروق؛ في حين لو دُرِست الفروق على عينة من المجتمع بشكل عام قد تكون الفروق لصالح الذكور من وجهة نظر الباحثة. ولذلك اتفقت الدراسة مع دراسة </w:t>
      </w:r>
      <w:r w:rsidRPr="00ED12C4">
        <w:rPr>
          <w:spacing w:val="-2"/>
          <w:rtl/>
        </w:rPr>
        <w:t>(</w:t>
      </w:r>
      <w:r w:rsidRPr="00ED12C4">
        <w:rPr>
          <w:spacing w:val="-2"/>
        </w:rPr>
        <w:t>Murray et al.2018</w:t>
      </w:r>
      <w:proofErr w:type="gramStart"/>
      <w:r w:rsidRPr="00ED12C4">
        <w:rPr>
          <w:spacing w:val="-2"/>
          <w:rtl/>
        </w:rPr>
        <w:t>)</w:t>
      </w:r>
      <w:r w:rsidRPr="00ED12C4">
        <w:rPr>
          <w:rFonts w:hint="cs"/>
          <w:spacing w:val="-2"/>
          <w:rtl/>
        </w:rPr>
        <w:t>؛</w:t>
      </w:r>
      <w:proofErr w:type="gramEnd"/>
      <w:r w:rsidRPr="00ED12C4">
        <w:rPr>
          <w:rFonts w:hint="cs"/>
          <w:spacing w:val="-2"/>
          <w:rtl/>
        </w:rPr>
        <w:t xml:space="preserve"> لأنها أقيمت بنفس الظروف تقريبًا.</w:t>
      </w:r>
      <w:r w:rsidR="00852947" w:rsidRPr="00ED12C4">
        <w:rPr>
          <w:rFonts w:hint="cs"/>
          <w:spacing w:val="-2"/>
          <w:rtl/>
        </w:rPr>
        <w:t xml:space="preserve"> </w:t>
      </w:r>
      <w:r w:rsidRPr="00ED12C4">
        <w:rPr>
          <w:spacing w:val="-2"/>
          <w:rtl/>
        </w:rPr>
        <w:t>و</w:t>
      </w:r>
      <w:r w:rsidRPr="00ED12C4">
        <w:rPr>
          <w:rFonts w:hint="cs"/>
          <w:spacing w:val="-2"/>
          <w:rtl/>
        </w:rPr>
        <w:t>اشارت</w:t>
      </w:r>
      <w:r w:rsidRPr="00ED12C4">
        <w:rPr>
          <w:spacing w:val="-2"/>
          <w:rtl/>
        </w:rPr>
        <w:t xml:space="preserve"> النتائج</w:t>
      </w:r>
      <w:r w:rsidRPr="00ED12C4">
        <w:rPr>
          <w:rFonts w:hint="cs"/>
          <w:spacing w:val="-2"/>
          <w:rtl/>
        </w:rPr>
        <w:t xml:space="preserve"> الى</w:t>
      </w:r>
      <w:r w:rsidRPr="00ED12C4">
        <w:rPr>
          <w:spacing w:val="-2"/>
          <w:rtl/>
        </w:rPr>
        <w:t xml:space="preserve"> وجود فروق دال</w:t>
      </w:r>
      <w:r w:rsidRPr="00ED12C4">
        <w:rPr>
          <w:rFonts w:hint="cs"/>
          <w:spacing w:val="-2"/>
          <w:rtl/>
        </w:rPr>
        <w:t>ة</w:t>
      </w:r>
      <w:r w:rsidRPr="00ED12C4">
        <w:rPr>
          <w:spacing w:val="-2"/>
          <w:rtl/>
        </w:rPr>
        <w:t xml:space="preserve"> لصالح المشكلات الاجتماعية في متغير ال</w:t>
      </w:r>
      <w:r w:rsidRPr="00ED12C4">
        <w:rPr>
          <w:rFonts w:hint="cs"/>
          <w:spacing w:val="-2"/>
          <w:rtl/>
        </w:rPr>
        <w:t>إ</w:t>
      </w:r>
      <w:r w:rsidRPr="00ED12C4">
        <w:rPr>
          <w:spacing w:val="-2"/>
          <w:rtl/>
        </w:rPr>
        <w:t>ناث</w:t>
      </w:r>
      <w:r w:rsidRPr="00ED12C4">
        <w:rPr>
          <w:rFonts w:hint="cs"/>
          <w:spacing w:val="-2"/>
          <w:rtl/>
        </w:rPr>
        <w:t xml:space="preserve">، </w:t>
      </w:r>
      <w:r w:rsidRPr="00ED12C4">
        <w:rPr>
          <w:spacing w:val="-2"/>
          <w:rtl/>
        </w:rPr>
        <w:t>وذلك يرجع إلى طبيعية ال</w:t>
      </w:r>
      <w:r w:rsidRPr="00ED12C4">
        <w:rPr>
          <w:rFonts w:hint="cs"/>
          <w:spacing w:val="-2"/>
          <w:rtl/>
        </w:rPr>
        <w:t>إ</w:t>
      </w:r>
      <w:r w:rsidRPr="00ED12C4">
        <w:rPr>
          <w:spacing w:val="-2"/>
          <w:rtl/>
        </w:rPr>
        <w:t>ناث الفطرية</w:t>
      </w:r>
      <w:r w:rsidRPr="00ED12C4">
        <w:rPr>
          <w:rFonts w:hint="cs"/>
          <w:spacing w:val="-2"/>
          <w:rtl/>
        </w:rPr>
        <w:t>؛</w:t>
      </w:r>
      <w:r w:rsidRPr="00ED12C4">
        <w:rPr>
          <w:spacing w:val="-2"/>
          <w:rtl/>
        </w:rPr>
        <w:t xml:space="preserve"> حيث يغلب عليه</w:t>
      </w:r>
      <w:r w:rsidRPr="00ED12C4">
        <w:rPr>
          <w:rFonts w:hint="cs"/>
          <w:spacing w:val="-2"/>
          <w:rtl/>
        </w:rPr>
        <w:t>ن</w:t>
      </w:r>
      <w:r w:rsidRPr="00ED12C4">
        <w:rPr>
          <w:spacing w:val="-2"/>
          <w:rtl/>
        </w:rPr>
        <w:t xml:space="preserve"> بعض السلوكيات التي تحد من تواصله</w:t>
      </w:r>
      <w:r w:rsidRPr="00ED12C4">
        <w:rPr>
          <w:rFonts w:hint="cs"/>
          <w:spacing w:val="-2"/>
          <w:rtl/>
        </w:rPr>
        <w:t>ن</w:t>
      </w:r>
      <w:r w:rsidRPr="00ED12C4">
        <w:rPr>
          <w:spacing w:val="-2"/>
          <w:rtl/>
        </w:rPr>
        <w:t xml:space="preserve"> الفعال</w:t>
      </w:r>
      <w:r w:rsidRPr="00ED12C4">
        <w:rPr>
          <w:rFonts w:hint="cs"/>
          <w:spacing w:val="-2"/>
          <w:rtl/>
        </w:rPr>
        <w:t>؛</w:t>
      </w:r>
      <w:r w:rsidRPr="00ED12C4">
        <w:rPr>
          <w:spacing w:val="-2"/>
          <w:rtl/>
        </w:rPr>
        <w:t xml:space="preserve"> خاصة في مرحلة المراهقة، فيواجهن مشكلات في المهارات الاجتماعية</w:t>
      </w:r>
      <w:r w:rsidRPr="00ED12C4">
        <w:rPr>
          <w:rFonts w:hint="cs"/>
          <w:spacing w:val="-2"/>
          <w:rtl/>
        </w:rPr>
        <w:t xml:space="preserve">، </w:t>
      </w:r>
      <w:r w:rsidRPr="00ED12C4">
        <w:rPr>
          <w:spacing w:val="-2"/>
          <w:rtl/>
        </w:rPr>
        <w:t xml:space="preserve">وعدم قدرتهن على بناء الصداقات بشكل </w:t>
      </w:r>
      <w:r w:rsidRPr="00ED12C4">
        <w:rPr>
          <w:rFonts w:hint="cs"/>
          <w:spacing w:val="-2"/>
          <w:rtl/>
        </w:rPr>
        <w:t>صحيح، وافتقارهن للجانب</w:t>
      </w:r>
      <w:r w:rsidRPr="00ED12C4">
        <w:rPr>
          <w:spacing w:val="-2"/>
          <w:rtl/>
        </w:rPr>
        <w:t xml:space="preserve"> العاطفي</w:t>
      </w:r>
      <w:r w:rsidRPr="00ED12C4">
        <w:rPr>
          <w:rFonts w:hint="cs"/>
          <w:spacing w:val="-2"/>
          <w:rtl/>
        </w:rPr>
        <w:t xml:space="preserve">؛ </w:t>
      </w:r>
      <w:r w:rsidRPr="00ED12C4">
        <w:rPr>
          <w:spacing w:val="-2"/>
          <w:rtl/>
        </w:rPr>
        <w:t>فيلجأن إلى الجنوح وارتكاب الجريمة، دلت على ذلك دراسة (</w:t>
      </w:r>
      <w:proofErr w:type="spellStart"/>
      <w:r w:rsidRPr="00ED12C4">
        <w:rPr>
          <w:spacing w:val="-2"/>
        </w:rPr>
        <w:t>Ottosen</w:t>
      </w:r>
      <w:proofErr w:type="spellEnd"/>
      <w:r w:rsidRPr="00ED12C4">
        <w:rPr>
          <w:spacing w:val="-2"/>
        </w:rPr>
        <w:t>, C.et al. 2019</w:t>
      </w:r>
      <w:r w:rsidRPr="00ED12C4">
        <w:rPr>
          <w:spacing w:val="-2"/>
          <w:rtl/>
        </w:rPr>
        <w:t xml:space="preserve">) حيث </w:t>
      </w:r>
      <w:r w:rsidRPr="00ED12C4">
        <w:rPr>
          <w:rFonts w:hint="cs"/>
          <w:spacing w:val="-2"/>
          <w:rtl/>
        </w:rPr>
        <w:t>أ</w:t>
      </w:r>
      <w:r w:rsidRPr="00ED12C4">
        <w:rPr>
          <w:spacing w:val="-2"/>
          <w:rtl/>
        </w:rPr>
        <w:t xml:space="preserve">شارت </w:t>
      </w:r>
      <w:r w:rsidRPr="00ED12C4">
        <w:rPr>
          <w:rFonts w:hint="cs"/>
          <w:spacing w:val="-2"/>
          <w:rtl/>
        </w:rPr>
        <w:t xml:space="preserve">الى </w:t>
      </w:r>
      <w:r w:rsidRPr="00ED12C4">
        <w:rPr>
          <w:spacing w:val="-2"/>
          <w:rtl/>
        </w:rPr>
        <w:t xml:space="preserve">أن </w:t>
      </w:r>
      <w:r w:rsidRPr="00ED12C4">
        <w:rPr>
          <w:rFonts w:hint="cs"/>
          <w:spacing w:val="-2"/>
          <w:rtl/>
        </w:rPr>
        <w:t xml:space="preserve">اناث </w:t>
      </w:r>
      <w:r w:rsidRPr="00ED12C4">
        <w:rPr>
          <w:spacing w:val="-2"/>
        </w:rPr>
        <w:t>ADHD</w:t>
      </w:r>
      <w:r w:rsidRPr="00ED12C4">
        <w:rPr>
          <w:rFonts w:hint="cs"/>
          <w:spacing w:val="-2"/>
          <w:rtl/>
        </w:rPr>
        <w:t xml:space="preserve"> </w:t>
      </w:r>
      <w:r w:rsidRPr="00ED12C4">
        <w:rPr>
          <w:spacing w:val="-2"/>
          <w:rtl/>
        </w:rPr>
        <w:t>يمثلن مجموعة أكثر عرضة للمرض</w:t>
      </w:r>
      <w:r w:rsidRPr="00ED12C4">
        <w:rPr>
          <w:rFonts w:hint="cs"/>
          <w:spacing w:val="-2"/>
          <w:rtl/>
        </w:rPr>
        <w:t xml:space="preserve"> النفسي</w:t>
      </w:r>
      <w:r w:rsidRPr="00ED12C4">
        <w:rPr>
          <w:spacing w:val="-2"/>
          <w:rtl/>
        </w:rPr>
        <w:t xml:space="preserve"> من الذكور. </w:t>
      </w:r>
    </w:p>
    <w:p w:rsidR="008A6341" w:rsidRPr="00687FC1" w:rsidRDefault="008A6341" w:rsidP="00400DDF">
      <w:pPr>
        <w:ind w:firstLine="720"/>
        <w:jc w:val="lowKashida"/>
        <w:rPr>
          <w:rtl/>
        </w:rPr>
      </w:pPr>
      <w:r w:rsidRPr="00687FC1">
        <w:rPr>
          <w:rtl/>
        </w:rPr>
        <w:t xml:space="preserve">وفي دراسة </w:t>
      </w:r>
      <w:r w:rsidRPr="00687FC1">
        <w:rPr>
          <w:b/>
          <w:bCs/>
        </w:rPr>
        <w:t>(Dalsgaard et al, 2013)</w:t>
      </w:r>
      <w:r w:rsidRPr="00687FC1">
        <w:rPr>
          <w:rtl/>
        </w:rPr>
        <w:t xml:space="preserve"> </w:t>
      </w:r>
      <w:r w:rsidRPr="00687FC1">
        <w:rPr>
          <w:rFonts w:hint="cs"/>
          <w:rtl/>
        </w:rPr>
        <w:t>اكدت على</w:t>
      </w:r>
      <w:r w:rsidRPr="00687FC1">
        <w:rPr>
          <w:rtl/>
        </w:rPr>
        <w:t xml:space="preserve"> </w:t>
      </w:r>
      <w:r w:rsidRPr="00687FC1">
        <w:rPr>
          <w:rFonts w:hint="cs"/>
          <w:rtl/>
        </w:rPr>
        <w:t>أ</w:t>
      </w:r>
      <w:r w:rsidRPr="00687FC1">
        <w:rPr>
          <w:rtl/>
        </w:rPr>
        <w:t>ن عينة ال</w:t>
      </w:r>
      <w:r w:rsidRPr="00687FC1">
        <w:rPr>
          <w:rFonts w:hint="cs"/>
          <w:rtl/>
        </w:rPr>
        <w:t>إ</w:t>
      </w:r>
      <w:r w:rsidRPr="00687FC1">
        <w:rPr>
          <w:rtl/>
        </w:rPr>
        <w:t>ناث كانو</w:t>
      </w:r>
      <w:r w:rsidRPr="00687FC1">
        <w:rPr>
          <w:rFonts w:hint="cs"/>
          <w:rtl/>
        </w:rPr>
        <w:t>ا</w:t>
      </w:r>
      <w:r w:rsidRPr="00687FC1">
        <w:rPr>
          <w:rtl/>
        </w:rPr>
        <w:t xml:space="preserve"> معرضين بنسب عالية لخطر </w:t>
      </w:r>
      <w:r w:rsidRPr="00687FC1">
        <w:rPr>
          <w:rFonts w:hint="cs"/>
          <w:rtl/>
        </w:rPr>
        <w:t>الإدانة</w:t>
      </w:r>
      <w:r w:rsidRPr="00687FC1">
        <w:rPr>
          <w:rtl/>
        </w:rPr>
        <w:t xml:space="preserve"> الجنائية في مرحلة البلوغ</w:t>
      </w:r>
      <w:r w:rsidRPr="00687FC1">
        <w:rPr>
          <w:rFonts w:hint="cs"/>
          <w:rtl/>
        </w:rPr>
        <w:t xml:space="preserve">، </w:t>
      </w:r>
      <w:r w:rsidRPr="00687FC1">
        <w:rPr>
          <w:rtl/>
        </w:rPr>
        <w:t>وهذا ما</w:t>
      </w:r>
      <w:r w:rsidRPr="00687FC1">
        <w:rPr>
          <w:rFonts w:hint="cs"/>
          <w:rtl/>
        </w:rPr>
        <w:t xml:space="preserve"> </w:t>
      </w:r>
      <w:r w:rsidRPr="00687FC1">
        <w:rPr>
          <w:rtl/>
        </w:rPr>
        <w:t xml:space="preserve">يؤيد نتيجة الدراسة في </w:t>
      </w:r>
      <w:r w:rsidRPr="00687FC1">
        <w:rPr>
          <w:rFonts w:hint="cs"/>
          <w:rtl/>
        </w:rPr>
        <w:t>أ</w:t>
      </w:r>
      <w:r w:rsidRPr="00687FC1">
        <w:rPr>
          <w:rtl/>
        </w:rPr>
        <w:t>ن ال</w:t>
      </w:r>
      <w:r w:rsidRPr="00687FC1">
        <w:rPr>
          <w:rFonts w:hint="cs"/>
          <w:rtl/>
        </w:rPr>
        <w:t>إ</w:t>
      </w:r>
      <w:r w:rsidRPr="00687FC1">
        <w:rPr>
          <w:rtl/>
        </w:rPr>
        <w:t>ناث قابل</w:t>
      </w:r>
      <w:r w:rsidRPr="00687FC1">
        <w:rPr>
          <w:rFonts w:hint="cs"/>
          <w:rtl/>
        </w:rPr>
        <w:t>ات</w:t>
      </w:r>
      <w:r w:rsidRPr="00687FC1">
        <w:rPr>
          <w:rtl/>
        </w:rPr>
        <w:t xml:space="preserve"> للمشكلات الاجتماعية التي من الممكن </w:t>
      </w:r>
      <w:r w:rsidRPr="00687FC1">
        <w:rPr>
          <w:rFonts w:hint="cs"/>
          <w:rtl/>
        </w:rPr>
        <w:t>أ</w:t>
      </w:r>
      <w:r w:rsidRPr="00687FC1">
        <w:rPr>
          <w:rtl/>
        </w:rPr>
        <w:t>ن تسبب الجنحة لاحقًا.</w:t>
      </w:r>
    </w:p>
    <w:p w:rsidR="008A6341" w:rsidRPr="00687FC1" w:rsidRDefault="008A6341" w:rsidP="00ED12C4">
      <w:pPr>
        <w:pStyle w:val="Heading1"/>
        <w:rPr>
          <w:rtl/>
        </w:rPr>
      </w:pPr>
      <w:proofErr w:type="gramStart"/>
      <w:r w:rsidRPr="00687FC1">
        <w:rPr>
          <w:rtl/>
        </w:rPr>
        <w:t>ت</w:t>
      </w:r>
      <w:r w:rsidR="00ED12C4">
        <w:rPr>
          <w:rFonts w:hint="cs"/>
          <w:rtl/>
        </w:rPr>
        <w:t>ــــ</w:t>
      </w:r>
      <w:r w:rsidRPr="00687FC1">
        <w:rPr>
          <w:rtl/>
        </w:rPr>
        <w:t>وصي</w:t>
      </w:r>
      <w:r w:rsidR="00ED12C4">
        <w:rPr>
          <w:rFonts w:hint="cs"/>
          <w:rtl/>
        </w:rPr>
        <w:t>ــــ</w:t>
      </w:r>
      <w:r w:rsidRPr="00687FC1">
        <w:rPr>
          <w:rtl/>
        </w:rPr>
        <w:t>ات</w:t>
      </w:r>
      <w:proofErr w:type="gramEnd"/>
      <w:r w:rsidRPr="00687FC1">
        <w:rPr>
          <w:rtl/>
        </w:rPr>
        <w:t xml:space="preserve"> ال</w:t>
      </w:r>
      <w:r w:rsidR="00ED12C4">
        <w:rPr>
          <w:rFonts w:hint="cs"/>
          <w:rtl/>
        </w:rPr>
        <w:t>ــــ</w:t>
      </w:r>
      <w:r w:rsidRPr="00687FC1">
        <w:rPr>
          <w:rtl/>
        </w:rPr>
        <w:t>دراس</w:t>
      </w:r>
      <w:r w:rsidR="00ED12C4">
        <w:rPr>
          <w:rFonts w:hint="cs"/>
          <w:rtl/>
        </w:rPr>
        <w:t>ــــ</w:t>
      </w:r>
      <w:r w:rsidRPr="00687FC1">
        <w:rPr>
          <w:rtl/>
        </w:rPr>
        <w:t xml:space="preserve">ة: </w:t>
      </w:r>
    </w:p>
    <w:p w:rsidR="008A6341" w:rsidRPr="00687FC1" w:rsidRDefault="008A6341" w:rsidP="00400DDF">
      <w:pPr>
        <w:ind w:firstLine="565"/>
        <w:jc w:val="lowKashida"/>
      </w:pPr>
      <w:r w:rsidRPr="00687FC1">
        <w:rPr>
          <w:rtl/>
        </w:rPr>
        <w:t>استنادًا لما اسفرت عنه نتائج الدراسة</w:t>
      </w:r>
      <w:r w:rsidR="00ED12C4">
        <w:rPr>
          <w:rFonts w:hint="cs"/>
          <w:rtl/>
        </w:rPr>
        <w:t xml:space="preserve"> </w:t>
      </w:r>
      <w:r w:rsidR="00ED12C4">
        <w:rPr>
          <w:rtl/>
        </w:rPr>
        <w:t>الحالي توصي الباحثة بما يلي</w:t>
      </w:r>
      <w:r w:rsidR="00ED12C4">
        <w:rPr>
          <w:rFonts w:hint="cs"/>
          <w:rtl/>
        </w:rPr>
        <w:t>:</w:t>
      </w:r>
    </w:p>
    <w:p w:rsidR="008A6341" w:rsidRPr="00687FC1" w:rsidRDefault="008A6341" w:rsidP="00400DDF">
      <w:pPr>
        <w:pStyle w:val="ListParagraph"/>
        <w:numPr>
          <w:ilvl w:val="0"/>
          <w:numId w:val="39"/>
        </w:numPr>
        <w:spacing w:line="276" w:lineRule="auto"/>
        <w:jc w:val="lowKashida"/>
      </w:pPr>
      <w:proofErr w:type="gramStart"/>
      <w:r w:rsidRPr="00687FC1">
        <w:rPr>
          <w:rtl/>
        </w:rPr>
        <w:t>ضرورة</w:t>
      </w:r>
      <w:proofErr w:type="gramEnd"/>
      <w:r w:rsidRPr="00687FC1">
        <w:rPr>
          <w:rtl/>
        </w:rPr>
        <w:t xml:space="preserve"> توجيه مزيد من الرعاية والاهتمام لذوي اضطراب قصور الانتباه والنشاط الزائد؛ حيث لم تتلقى هذه الفئة الاهتمام الفعلي في المدارس</w:t>
      </w:r>
      <w:r w:rsidRPr="00687FC1">
        <w:t>.</w:t>
      </w:r>
    </w:p>
    <w:p w:rsidR="008A6341" w:rsidRPr="00687FC1" w:rsidRDefault="008A6341" w:rsidP="00400DDF">
      <w:pPr>
        <w:pStyle w:val="ListParagraph"/>
        <w:numPr>
          <w:ilvl w:val="0"/>
          <w:numId w:val="39"/>
        </w:numPr>
        <w:spacing w:line="276" w:lineRule="auto"/>
        <w:jc w:val="lowKashida"/>
      </w:pPr>
      <w:proofErr w:type="gramStart"/>
      <w:r w:rsidRPr="00687FC1">
        <w:rPr>
          <w:rtl/>
        </w:rPr>
        <w:lastRenderedPageBreak/>
        <w:t>إنشاء</w:t>
      </w:r>
      <w:proofErr w:type="gramEnd"/>
      <w:r w:rsidRPr="00687FC1">
        <w:rPr>
          <w:rtl/>
        </w:rPr>
        <w:t xml:space="preserve"> مراكز تشخيص متخصصة تابعة لوزارة التعليم، وذلك لتحويل الطلبة المشتبه بإصابتهم بالاضطراب في مرحلة مبكرة.</w:t>
      </w:r>
    </w:p>
    <w:p w:rsidR="008A6341" w:rsidRPr="00687FC1" w:rsidRDefault="008A6341" w:rsidP="00400DDF">
      <w:pPr>
        <w:pStyle w:val="ListParagraph"/>
        <w:numPr>
          <w:ilvl w:val="0"/>
          <w:numId w:val="39"/>
        </w:numPr>
        <w:spacing w:line="276" w:lineRule="auto"/>
        <w:jc w:val="lowKashida"/>
      </w:pPr>
      <w:r w:rsidRPr="00687FC1">
        <w:rPr>
          <w:rtl/>
        </w:rPr>
        <w:t xml:space="preserve">ضرورة إعداد برامج تعليمية وتعديل سلوك، وأنشطة تحفيزية تتناسب مع خصائص فئة </w:t>
      </w:r>
      <w:r w:rsidRPr="00687FC1">
        <w:t>ADHD</w:t>
      </w:r>
      <w:r w:rsidRPr="00687FC1">
        <w:rPr>
          <w:rtl/>
        </w:rPr>
        <w:t xml:space="preserve"> لتسهم في تقليل أعراض الاضطراب واحتوائه قبل سن المراهقة.</w:t>
      </w:r>
    </w:p>
    <w:p w:rsidR="008A6341" w:rsidRPr="00687FC1" w:rsidRDefault="008A6341" w:rsidP="00400DDF">
      <w:pPr>
        <w:pStyle w:val="ListParagraph"/>
        <w:numPr>
          <w:ilvl w:val="0"/>
          <w:numId w:val="39"/>
        </w:numPr>
        <w:spacing w:line="276" w:lineRule="auto"/>
        <w:jc w:val="lowKashida"/>
      </w:pPr>
      <w:r w:rsidRPr="00687FC1">
        <w:rPr>
          <w:rtl/>
        </w:rPr>
        <w:t xml:space="preserve">إعداد برنامج إرشادي للكوادر الموجودة داخل المؤسسات </w:t>
      </w:r>
      <w:proofErr w:type="gramStart"/>
      <w:r w:rsidRPr="00687FC1">
        <w:rPr>
          <w:rtl/>
        </w:rPr>
        <w:t>الخاصة</w:t>
      </w:r>
      <w:proofErr w:type="gramEnd"/>
      <w:r w:rsidRPr="00687FC1">
        <w:rPr>
          <w:rtl/>
        </w:rPr>
        <w:t xml:space="preserve"> برعاية الحدث فيما يختص باضطراب </w:t>
      </w:r>
      <w:r w:rsidRPr="00687FC1">
        <w:t>ADHD</w:t>
      </w:r>
      <w:r w:rsidRPr="00687FC1">
        <w:rPr>
          <w:rtl/>
        </w:rPr>
        <w:t>.</w:t>
      </w:r>
    </w:p>
    <w:p w:rsidR="008A6341" w:rsidRPr="00687FC1" w:rsidRDefault="008A6341" w:rsidP="00400DDF">
      <w:pPr>
        <w:pStyle w:val="ListParagraph"/>
        <w:numPr>
          <w:ilvl w:val="0"/>
          <w:numId w:val="39"/>
        </w:numPr>
        <w:spacing w:line="276" w:lineRule="auto"/>
        <w:jc w:val="lowKashida"/>
      </w:pPr>
      <w:r w:rsidRPr="00687FC1">
        <w:rPr>
          <w:rtl/>
        </w:rPr>
        <w:t xml:space="preserve">إجراء فحص لكل حدث داخل المدارس التابعة </w:t>
      </w:r>
      <w:r w:rsidR="004F4A3E" w:rsidRPr="00687FC1">
        <w:rPr>
          <w:rFonts w:hint="cs"/>
          <w:rtl/>
        </w:rPr>
        <w:t>للمؤسسة</w:t>
      </w:r>
      <w:r w:rsidRPr="00687FC1">
        <w:rPr>
          <w:rtl/>
        </w:rPr>
        <w:t xml:space="preserve"> للتأكد من سلامته من الاضطراب، ووضع خطة علاج متوافقة مع البرنامج التأهيلي المقدم لهم في حال وجوده، لضمان عدم عودة الحدث مرة أخرى بسبب الاضطراب</w:t>
      </w:r>
      <w:r w:rsidRPr="00687FC1">
        <w:t>.</w:t>
      </w:r>
    </w:p>
    <w:p w:rsidR="008A6341" w:rsidRPr="00687FC1" w:rsidRDefault="008A6341" w:rsidP="004827BE">
      <w:pPr>
        <w:pStyle w:val="Heading1"/>
      </w:pPr>
      <w:proofErr w:type="gramStart"/>
      <w:r w:rsidRPr="00687FC1">
        <w:rPr>
          <w:rtl/>
        </w:rPr>
        <w:t>مق</w:t>
      </w:r>
      <w:r w:rsidR="004F4A3E">
        <w:rPr>
          <w:rFonts w:hint="cs"/>
          <w:rtl/>
        </w:rPr>
        <w:t>ـــ</w:t>
      </w:r>
      <w:r w:rsidR="004827BE">
        <w:rPr>
          <w:rFonts w:hint="cs"/>
          <w:rtl/>
        </w:rPr>
        <w:t>ت</w:t>
      </w:r>
      <w:r w:rsidRPr="00687FC1">
        <w:rPr>
          <w:rtl/>
        </w:rPr>
        <w:t>رح</w:t>
      </w:r>
      <w:r w:rsidR="004F4A3E">
        <w:rPr>
          <w:rFonts w:hint="cs"/>
          <w:rtl/>
        </w:rPr>
        <w:t>ـــ</w:t>
      </w:r>
      <w:r w:rsidRPr="00687FC1">
        <w:rPr>
          <w:rtl/>
        </w:rPr>
        <w:t>ات</w:t>
      </w:r>
      <w:proofErr w:type="gramEnd"/>
      <w:r w:rsidRPr="00687FC1">
        <w:rPr>
          <w:rtl/>
        </w:rPr>
        <w:t xml:space="preserve"> ال</w:t>
      </w:r>
      <w:r w:rsidR="004F4A3E">
        <w:rPr>
          <w:rFonts w:hint="cs"/>
          <w:rtl/>
        </w:rPr>
        <w:t>ـــ</w:t>
      </w:r>
      <w:r w:rsidRPr="00687FC1">
        <w:rPr>
          <w:rtl/>
        </w:rPr>
        <w:t>دراس</w:t>
      </w:r>
      <w:r w:rsidR="004827BE">
        <w:rPr>
          <w:rFonts w:hint="cs"/>
          <w:rtl/>
        </w:rPr>
        <w:t>ـــ</w:t>
      </w:r>
      <w:r w:rsidR="004F4A3E">
        <w:rPr>
          <w:rFonts w:hint="cs"/>
          <w:rtl/>
        </w:rPr>
        <w:t>ـــ</w:t>
      </w:r>
      <w:r w:rsidRPr="00687FC1">
        <w:rPr>
          <w:rtl/>
        </w:rPr>
        <w:t>ة:</w:t>
      </w:r>
    </w:p>
    <w:p w:rsidR="008A6341" w:rsidRPr="00687FC1" w:rsidRDefault="008A6341" w:rsidP="004F4A3E">
      <w:pPr>
        <w:spacing w:line="276" w:lineRule="auto"/>
        <w:ind w:firstLine="720"/>
        <w:jc w:val="lowKashida"/>
        <w:rPr>
          <w:rtl/>
        </w:rPr>
      </w:pPr>
      <w:proofErr w:type="gramStart"/>
      <w:r w:rsidRPr="00687FC1">
        <w:rPr>
          <w:rtl/>
        </w:rPr>
        <w:t>أضافت</w:t>
      </w:r>
      <w:proofErr w:type="gramEnd"/>
      <w:r w:rsidRPr="00687FC1">
        <w:rPr>
          <w:rtl/>
        </w:rPr>
        <w:t xml:space="preserve"> الدراسة الحالية إلى المعرفة النظرية مجالًا خصبًا للدراسة، وهو مجال العلاقة بين الجنوح ومشكلاته باضطراب </w:t>
      </w:r>
      <w:r w:rsidRPr="00687FC1">
        <w:t>ADHD</w:t>
      </w:r>
      <w:r w:rsidRPr="00687FC1">
        <w:rPr>
          <w:rtl/>
        </w:rPr>
        <w:t xml:space="preserve"> لذلك نرجو من الباحثين:</w:t>
      </w:r>
    </w:p>
    <w:p w:rsidR="008A6341" w:rsidRPr="00687FC1" w:rsidRDefault="008A6341" w:rsidP="004F4A3E">
      <w:pPr>
        <w:pStyle w:val="ListParagraph"/>
        <w:numPr>
          <w:ilvl w:val="0"/>
          <w:numId w:val="40"/>
        </w:numPr>
        <w:spacing w:line="276" w:lineRule="auto"/>
        <w:jc w:val="lowKashida"/>
      </w:pPr>
      <w:r w:rsidRPr="00687FC1">
        <w:rPr>
          <w:rtl/>
        </w:rPr>
        <w:t xml:space="preserve">إجراء أبحاث مماثلة للتعرف على مستوى </w:t>
      </w:r>
      <w:r w:rsidRPr="00687FC1">
        <w:t>ADHD</w:t>
      </w:r>
      <w:r w:rsidRPr="00687FC1">
        <w:rPr>
          <w:rtl/>
        </w:rPr>
        <w:t xml:space="preserve"> وعلاقته بالاضطرابات السلوكية لدى الأحداث الجانحين.</w:t>
      </w:r>
    </w:p>
    <w:p w:rsidR="008A6341" w:rsidRPr="00687FC1" w:rsidRDefault="008A6341" w:rsidP="004F4A3E">
      <w:pPr>
        <w:pStyle w:val="ListParagraph"/>
        <w:numPr>
          <w:ilvl w:val="0"/>
          <w:numId w:val="40"/>
        </w:numPr>
        <w:spacing w:line="276" w:lineRule="auto"/>
        <w:jc w:val="lowKashida"/>
      </w:pPr>
      <w:proofErr w:type="gramStart"/>
      <w:r w:rsidRPr="00687FC1">
        <w:rPr>
          <w:rtl/>
        </w:rPr>
        <w:t>إجراء</w:t>
      </w:r>
      <w:proofErr w:type="gramEnd"/>
      <w:r w:rsidRPr="00687FC1">
        <w:rPr>
          <w:rtl/>
        </w:rPr>
        <w:t xml:space="preserve"> دراسات لبعض المتغيرات الأخرى وعلاقته باضطراب </w:t>
      </w:r>
      <w:r w:rsidRPr="00687FC1">
        <w:t>ADHD</w:t>
      </w:r>
      <w:r w:rsidRPr="00687FC1">
        <w:rPr>
          <w:rtl/>
        </w:rPr>
        <w:t xml:space="preserve"> لدى المراهقين مثل (الإرهاب).</w:t>
      </w:r>
    </w:p>
    <w:p w:rsidR="004F4A3E" w:rsidRDefault="004F4A3E">
      <w:pPr>
        <w:bidi w:val="0"/>
        <w:rPr>
          <w:b/>
          <w:bCs/>
          <w:rtl/>
        </w:rPr>
      </w:pPr>
      <w:r>
        <w:rPr>
          <w:b/>
          <w:bCs/>
          <w:rtl/>
        </w:rPr>
        <w:br w:type="page"/>
      </w:r>
    </w:p>
    <w:p w:rsidR="008A6341" w:rsidRPr="00687FC1" w:rsidRDefault="008A6341" w:rsidP="004F4A3E">
      <w:pPr>
        <w:pStyle w:val="Heading1"/>
        <w:jc w:val="center"/>
        <w:rPr>
          <w:rtl/>
        </w:rPr>
      </w:pPr>
      <w:proofErr w:type="gramStart"/>
      <w:r w:rsidRPr="00687FC1">
        <w:rPr>
          <w:rtl/>
        </w:rPr>
        <w:lastRenderedPageBreak/>
        <w:t>ق</w:t>
      </w:r>
      <w:r w:rsidR="004F4A3E">
        <w:rPr>
          <w:rFonts w:hint="cs"/>
          <w:rtl/>
        </w:rPr>
        <w:t>ــــ</w:t>
      </w:r>
      <w:r w:rsidRPr="00687FC1">
        <w:rPr>
          <w:rtl/>
        </w:rPr>
        <w:t>ائم</w:t>
      </w:r>
      <w:r w:rsidR="004F4A3E">
        <w:rPr>
          <w:rFonts w:hint="cs"/>
          <w:rtl/>
        </w:rPr>
        <w:t>ــــ</w:t>
      </w:r>
      <w:r w:rsidRPr="00687FC1">
        <w:rPr>
          <w:rtl/>
        </w:rPr>
        <w:t>ة</w:t>
      </w:r>
      <w:proofErr w:type="gramEnd"/>
      <w:r w:rsidRPr="00687FC1">
        <w:rPr>
          <w:rtl/>
        </w:rPr>
        <w:t xml:space="preserve"> الم</w:t>
      </w:r>
      <w:r w:rsidR="004F4A3E">
        <w:rPr>
          <w:rFonts w:hint="cs"/>
          <w:rtl/>
        </w:rPr>
        <w:t>ــــ</w:t>
      </w:r>
      <w:r w:rsidRPr="00687FC1">
        <w:rPr>
          <w:rtl/>
        </w:rPr>
        <w:t>راج</w:t>
      </w:r>
      <w:r w:rsidR="004F4A3E">
        <w:rPr>
          <w:rFonts w:hint="cs"/>
          <w:rtl/>
        </w:rPr>
        <w:t>ــــ</w:t>
      </w:r>
      <w:r w:rsidRPr="00687FC1">
        <w:rPr>
          <w:rtl/>
        </w:rPr>
        <w:t>ع</w:t>
      </w:r>
    </w:p>
    <w:p w:rsidR="008A6341" w:rsidRPr="00687FC1" w:rsidRDefault="004F4A3E" w:rsidP="00787297">
      <w:pPr>
        <w:pStyle w:val="Heading2"/>
        <w:spacing w:line="288" w:lineRule="auto"/>
        <w:rPr>
          <w:rtl/>
        </w:rPr>
      </w:pPr>
      <w:r>
        <w:rPr>
          <w:rtl/>
        </w:rPr>
        <w:t>أول</w:t>
      </w:r>
      <w:r>
        <w:rPr>
          <w:rFonts w:hint="cs"/>
          <w:rtl/>
        </w:rPr>
        <w:t>اً:</w:t>
      </w:r>
      <w:r w:rsidR="008A6341" w:rsidRPr="00687FC1">
        <w:rPr>
          <w:rtl/>
        </w:rPr>
        <w:t xml:space="preserve"> </w:t>
      </w:r>
      <w:proofErr w:type="gramStart"/>
      <w:r w:rsidR="008A6341" w:rsidRPr="00687FC1">
        <w:rPr>
          <w:rtl/>
        </w:rPr>
        <w:t>الم</w:t>
      </w:r>
      <w:r>
        <w:rPr>
          <w:rFonts w:hint="cs"/>
          <w:rtl/>
        </w:rPr>
        <w:t>ـــــ</w:t>
      </w:r>
      <w:r w:rsidR="008A6341" w:rsidRPr="00687FC1">
        <w:rPr>
          <w:rtl/>
        </w:rPr>
        <w:t>راج</w:t>
      </w:r>
      <w:r>
        <w:rPr>
          <w:rFonts w:hint="cs"/>
          <w:rtl/>
        </w:rPr>
        <w:t>ـــــ</w:t>
      </w:r>
      <w:r w:rsidR="008A6341" w:rsidRPr="00687FC1">
        <w:rPr>
          <w:rtl/>
        </w:rPr>
        <w:t>ع</w:t>
      </w:r>
      <w:proofErr w:type="gramEnd"/>
      <w:r w:rsidR="008A6341" w:rsidRPr="00687FC1">
        <w:rPr>
          <w:rtl/>
        </w:rPr>
        <w:t xml:space="preserve"> الع</w:t>
      </w:r>
      <w:r>
        <w:rPr>
          <w:rFonts w:hint="cs"/>
          <w:rtl/>
        </w:rPr>
        <w:t>ـــــ</w:t>
      </w:r>
      <w:r w:rsidR="008A6341" w:rsidRPr="00687FC1">
        <w:rPr>
          <w:rtl/>
        </w:rPr>
        <w:t>ربي</w:t>
      </w:r>
      <w:r>
        <w:rPr>
          <w:rFonts w:hint="cs"/>
          <w:rtl/>
        </w:rPr>
        <w:t>ـــــ</w:t>
      </w:r>
      <w:r w:rsidR="008A6341" w:rsidRPr="00687FC1">
        <w:rPr>
          <w:rtl/>
        </w:rPr>
        <w:t>ة:</w:t>
      </w:r>
    </w:p>
    <w:p w:rsidR="008A6341" w:rsidRPr="00687FC1" w:rsidRDefault="008A6341" w:rsidP="00787297">
      <w:pPr>
        <w:spacing w:line="288" w:lineRule="auto"/>
        <w:ind w:left="720" w:hanging="720"/>
        <w:jc w:val="lowKashida"/>
        <w:rPr>
          <w:rtl/>
        </w:rPr>
      </w:pPr>
      <w:r w:rsidRPr="00687FC1">
        <w:rPr>
          <w:rtl/>
        </w:rPr>
        <w:t>الألمعي</w:t>
      </w:r>
      <w:r w:rsidR="004F4A3E">
        <w:rPr>
          <w:rFonts w:hint="cs"/>
          <w:rtl/>
        </w:rPr>
        <w:t>،</w:t>
      </w:r>
      <w:r w:rsidRPr="00687FC1">
        <w:rPr>
          <w:rtl/>
        </w:rPr>
        <w:t xml:space="preserve"> </w:t>
      </w:r>
      <w:proofErr w:type="gramStart"/>
      <w:r w:rsidRPr="00687FC1">
        <w:rPr>
          <w:rtl/>
        </w:rPr>
        <w:t>أحمد</w:t>
      </w:r>
      <w:proofErr w:type="gramEnd"/>
      <w:r w:rsidRPr="00687FC1">
        <w:rPr>
          <w:rtl/>
        </w:rPr>
        <w:t xml:space="preserve"> محمد (2018). </w:t>
      </w:r>
      <w:proofErr w:type="gramStart"/>
      <w:r w:rsidRPr="00687FC1">
        <w:rPr>
          <w:rtl/>
        </w:rPr>
        <w:t>فرط</w:t>
      </w:r>
      <w:proofErr w:type="gramEnd"/>
      <w:r w:rsidRPr="00687FC1">
        <w:rPr>
          <w:rtl/>
        </w:rPr>
        <w:t xml:space="preserve"> الحركة ونقص الانتباه الدليل الشامل للمعالج والأسرة</w:t>
      </w:r>
      <w:r w:rsidR="00102529">
        <w:rPr>
          <w:rFonts w:hint="cs"/>
          <w:b/>
          <w:bCs/>
          <w:rtl/>
        </w:rPr>
        <w:t>،</w:t>
      </w:r>
      <w:r w:rsidRPr="00687FC1">
        <w:rPr>
          <w:b/>
          <w:bCs/>
          <w:rtl/>
        </w:rPr>
        <w:t xml:space="preserve"> الجمعية العربية للطب النفسي للأطفال والمراهقين</w:t>
      </w:r>
      <w:r w:rsidR="00102529">
        <w:rPr>
          <w:rFonts w:hint="cs"/>
          <w:rtl/>
        </w:rPr>
        <w:t xml:space="preserve">، </w:t>
      </w:r>
      <w:r w:rsidRPr="00687FC1">
        <w:rPr>
          <w:rtl/>
        </w:rPr>
        <w:t>القاهرة- مصر.</w:t>
      </w:r>
    </w:p>
    <w:p w:rsidR="008A6341" w:rsidRPr="00687FC1" w:rsidRDefault="008A6341" w:rsidP="00787297">
      <w:pPr>
        <w:spacing w:line="288" w:lineRule="auto"/>
        <w:ind w:left="720" w:hanging="720"/>
        <w:jc w:val="lowKashida"/>
        <w:rPr>
          <w:rtl/>
        </w:rPr>
      </w:pPr>
      <w:r w:rsidRPr="00687FC1">
        <w:rPr>
          <w:rtl/>
        </w:rPr>
        <w:t>الجعافرة</w:t>
      </w:r>
      <w:r w:rsidR="00102529">
        <w:rPr>
          <w:rtl/>
        </w:rPr>
        <w:t xml:space="preserve">، </w:t>
      </w:r>
      <w:r w:rsidRPr="00687FC1">
        <w:rPr>
          <w:rtl/>
        </w:rPr>
        <w:t xml:space="preserve">حاتم (2008). </w:t>
      </w:r>
      <w:r w:rsidRPr="00687FC1">
        <w:rPr>
          <w:b/>
          <w:bCs/>
          <w:rtl/>
        </w:rPr>
        <w:t>الاضطرابات الحركية</w:t>
      </w:r>
      <w:r w:rsidR="00102529">
        <w:rPr>
          <w:rFonts w:hint="cs"/>
          <w:rtl/>
        </w:rPr>
        <w:t>،</w:t>
      </w:r>
      <w:r w:rsidRPr="00687FC1">
        <w:rPr>
          <w:rtl/>
        </w:rPr>
        <w:t xml:space="preserve"> الأردن عمان:</w:t>
      </w:r>
      <w:r w:rsidR="00102529">
        <w:rPr>
          <w:rFonts w:hint="cs"/>
          <w:rtl/>
        </w:rPr>
        <w:t xml:space="preserve"> </w:t>
      </w:r>
      <w:r w:rsidRPr="00687FC1">
        <w:rPr>
          <w:rtl/>
        </w:rPr>
        <w:t>دار أسامة للنشر والتوزيع.</w:t>
      </w:r>
    </w:p>
    <w:p w:rsidR="008A6341" w:rsidRPr="00687FC1" w:rsidRDefault="008A6341" w:rsidP="00787297">
      <w:pPr>
        <w:spacing w:line="288" w:lineRule="auto"/>
        <w:ind w:left="720" w:hanging="720"/>
        <w:jc w:val="lowKashida"/>
        <w:rPr>
          <w:rtl/>
        </w:rPr>
      </w:pPr>
      <w:r w:rsidRPr="00687FC1">
        <w:rPr>
          <w:rtl/>
        </w:rPr>
        <w:t>الخطيب</w:t>
      </w:r>
      <w:r w:rsidR="00102529">
        <w:rPr>
          <w:rtl/>
        </w:rPr>
        <w:t xml:space="preserve">، </w:t>
      </w:r>
      <w:proofErr w:type="gramStart"/>
      <w:r w:rsidRPr="00687FC1">
        <w:rPr>
          <w:rtl/>
        </w:rPr>
        <w:t>جمال</w:t>
      </w:r>
      <w:proofErr w:type="gramEnd"/>
      <w:r w:rsidRPr="00687FC1">
        <w:rPr>
          <w:rtl/>
        </w:rPr>
        <w:t xml:space="preserve"> محمد (2013).</w:t>
      </w:r>
      <w:proofErr w:type="gramStart"/>
      <w:r w:rsidRPr="00687FC1">
        <w:rPr>
          <w:b/>
          <w:bCs/>
          <w:rtl/>
        </w:rPr>
        <w:t>أسس</w:t>
      </w:r>
      <w:proofErr w:type="gramEnd"/>
      <w:r w:rsidRPr="00687FC1">
        <w:rPr>
          <w:b/>
          <w:bCs/>
          <w:rtl/>
        </w:rPr>
        <w:t xml:space="preserve"> التربية الخاصة</w:t>
      </w:r>
      <w:r w:rsidR="00102529">
        <w:rPr>
          <w:rtl/>
        </w:rPr>
        <w:t xml:space="preserve">، </w:t>
      </w:r>
      <w:r w:rsidRPr="00687FC1">
        <w:rPr>
          <w:rtl/>
        </w:rPr>
        <w:t>المملكة العربية السعودية: مكتبة المتنبي.</w:t>
      </w:r>
    </w:p>
    <w:p w:rsidR="008A6341" w:rsidRPr="00687FC1" w:rsidRDefault="008A6341" w:rsidP="00787297">
      <w:pPr>
        <w:spacing w:line="288" w:lineRule="auto"/>
        <w:ind w:left="720" w:hanging="720"/>
        <w:jc w:val="lowKashida"/>
        <w:rPr>
          <w:rtl/>
        </w:rPr>
      </w:pPr>
      <w:bookmarkStart w:id="19" w:name="_Hlk31742102"/>
      <w:proofErr w:type="spellStart"/>
      <w:r w:rsidRPr="00687FC1">
        <w:rPr>
          <w:rtl/>
        </w:rPr>
        <w:t>الربابعة</w:t>
      </w:r>
      <w:proofErr w:type="spellEnd"/>
      <w:r w:rsidRPr="00687FC1">
        <w:rPr>
          <w:rtl/>
        </w:rPr>
        <w:t xml:space="preserve">، أحمد عبد الله (2015). تطوير صورة أردنية من مقياس </w:t>
      </w:r>
      <w:proofErr w:type="spellStart"/>
      <w:r w:rsidRPr="00687FC1">
        <w:rPr>
          <w:rtl/>
        </w:rPr>
        <w:t>كونرز</w:t>
      </w:r>
      <w:proofErr w:type="spellEnd"/>
      <w:r w:rsidRPr="00687FC1">
        <w:rPr>
          <w:rtl/>
        </w:rPr>
        <w:t xml:space="preserve"> لتقدير اضطراب ضعف الانتباه المصحوب بالنشاط الزائد</w:t>
      </w:r>
      <w:bookmarkEnd w:id="19"/>
      <w:r w:rsidRPr="00687FC1">
        <w:rPr>
          <w:rtl/>
        </w:rPr>
        <w:t xml:space="preserve">. </w:t>
      </w:r>
      <w:r w:rsidRPr="00687FC1">
        <w:rPr>
          <w:b/>
          <w:bCs/>
          <w:rtl/>
        </w:rPr>
        <w:t>مجلة التربية الخاصة والتأهيل</w:t>
      </w:r>
      <w:r w:rsidRPr="00687FC1">
        <w:rPr>
          <w:rtl/>
        </w:rPr>
        <w:t xml:space="preserve">: مؤسسة التربية الخاصة </w:t>
      </w:r>
      <w:proofErr w:type="gramStart"/>
      <w:r w:rsidRPr="00687FC1">
        <w:rPr>
          <w:rtl/>
        </w:rPr>
        <w:t>والتأهيل</w:t>
      </w:r>
      <w:proofErr w:type="gramEnd"/>
      <w:r w:rsidR="00102529">
        <w:rPr>
          <w:rtl/>
        </w:rPr>
        <w:t xml:space="preserve">، </w:t>
      </w:r>
      <w:r w:rsidRPr="00687FC1">
        <w:rPr>
          <w:rtl/>
        </w:rPr>
        <w:t>2 (7)</w:t>
      </w:r>
      <w:r w:rsidR="00102529">
        <w:rPr>
          <w:rtl/>
        </w:rPr>
        <w:t xml:space="preserve">، </w:t>
      </w:r>
      <w:r w:rsidRPr="00687FC1">
        <w:rPr>
          <w:rtl/>
        </w:rPr>
        <w:t>253-306.</w:t>
      </w:r>
    </w:p>
    <w:p w:rsidR="008A6341" w:rsidRPr="00687FC1" w:rsidRDefault="008A6341" w:rsidP="00787297">
      <w:pPr>
        <w:spacing w:line="288" w:lineRule="auto"/>
        <w:ind w:left="720" w:hanging="720"/>
        <w:jc w:val="lowKashida"/>
        <w:rPr>
          <w:rtl/>
        </w:rPr>
      </w:pPr>
      <w:proofErr w:type="spellStart"/>
      <w:r w:rsidRPr="00687FC1">
        <w:rPr>
          <w:rtl/>
        </w:rPr>
        <w:t>الربابعة</w:t>
      </w:r>
      <w:proofErr w:type="spellEnd"/>
      <w:r w:rsidRPr="00687FC1">
        <w:rPr>
          <w:rtl/>
        </w:rPr>
        <w:t>، أحمد عبد الله (201</w:t>
      </w:r>
      <w:r w:rsidRPr="00687FC1">
        <w:rPr>
          <w:rFonts w:hint="cs"/>
          <w:rtl/>
        </w:rPr>
        <w:t>1</w:t>
      </w:r>
      <w:r w:rsidRPr="00687FC1">
        <w:rPr>
          <w:rtl/>
        </w:rPr>
        <w:t xml:space="preserve">). </w:t>
      </w:r>
      <w:r w:rsidRPr="00687FC1">
        <w:rPr>
          <w:rFonts w:hint="cs"/>
          <w:rtl/>
        </w:rPr>
        <w:t>فاعلية</w:t>
      </w:r>
      <w:r w:rsidRPr="00687FC1">
        <w:rPr>
          <w:rtl/>
        </w:rPr>
        <w:t xml:space="preserve"> صورة أردنية من مقياس </w:t>
      </w:r>
      <w:proofErr w:type="spellStart"/>
      <w:r w:rsidRPr="00687FC1">
        <w:rPr>
          <w:rtl/>
        </w:rPr>
        <w:t>كونرز</w:t>
      </w:r>
      <w:proofErr w:type="spellEnd"/>
      <w:r w:rsidRPr="00687FC1">
        <w:rPr>
          <w:rtl/>
        </w:rPr>
        <w:t xml:space="preserve"> لتقدير اضطراب الانتباه </w:t>
      </w:r>
      <w:r w:rsidRPr="00687FC1">
        <w:rPr>
          <w:rFonts w:hint="cs"/>
          <w:rtl/>
        </w:rPr>
        <w:t>والنشاط</w:t>
      </w:r>
      <w:r w:rsidRPr="00687FC1">
        <w:rPr>
          <w:rtl/>
        </w:rPr>
        <w:t xml:space="preserve"> الزائد</w:t>
      </w:r>
      <w:r w:rsidRPr="00687FC1">
        <w:rPr>
          <w:rFonts w:hint="cs"/>
          <w:rtl/>
        </w:rPr>
        <w:t xml:space="preserve"> لطلبة صعوبات التعلم والمعاقين عقليا والعاديين: رسالة </w:t>
      </w:r>
      <w:r w:rsidR="006F3AC3" w:rsidRPr="00687FC1">
        <w:rPr>
          <w:rFonts w:hint="cs"/>
          <w:rtl/>
        </w:rPr>
        <w:t>دكتوراه</w:t>
      </w:r>
      <w:r w:rsidRPr="00687FC1">
        <w:rPr>
          <w:rFonts w:hint="cs"/>
          <w:rtl/>
        </w:rPr>
        <w:t xml:space="preserve"> غير منشورة</w:t>
      </w:r>
      <w:r w:rsidR="006F3AC3">
        <w:rPr>
          <w:rFonts w:hint="cs"/>
          <w:rtl/>
        </w:rPr>
        <w:t>.</w:t>
      </w:r>
    </w:p>
    <w:p w:rsidR="008A6341" w:rsidRPr="00687FC1" w:rsidRDefault="008A6341" w:rsidP="00787297">
      <w:pPr>
        <w:spacing w:line="288" w:lineRule="auto"/>
        <w:ind w:left="720" w:hanging="720"/>
        <w:jc w:val="lowKashida"/>
        <w:rPr>
          <w:rtl/>
        </w:rPr>
      </w:pPr>
      <w:r w:rsidRPr="00687FC1">
        <w:rPr>
          <w:rtl/>
        </w:rPr>
        <w:t>العسكر</w:t>
      </w:r>
      <w:r w:rsidR="00102529">
        <w:rPr>
          <w:rtl/>
        </w:rPr>
        <w:t xml:space="preserve">، </w:t>
      </w:r>
      <w:r w:rsidRPr="00687FC1">
        <w:rPr>
          <w:rtl/>
        </w:rPr>
        <w:t xml:space="preserve">عبد الله (2005). </w:t>
      </w:r>
      <w:r w:rsidRPr="00687FC1">
        <w:rPr>
          <w:b/>
          <w:bCs/>
          <w:rtl/>
        </w:rPr>
        <w:t>الاضطرابات النفسية للأطفال</w:t>
      </w:r>
      <w:r w:rsidR="00102529">
        <w:rPr>
          <w:rtl/>
        </w:rPr>
        <w:t xml:space="preserve">، </w:t>
      </w:r>
      <w:r w:rsidRPr="00687FC1">
        <w:rPr>
          <w:rtl/>
        </w:rPr>
        <w:t>القاهرة: مكتبة الأنجلو المصرية.</w:t>
      </w:r>
    </w:p>
    <w:p w:rsidR="008A6341" w:rsidRPr="00687FC1" w:rsidRDefault="008A6341" w:rsidP="00787297">
      <w:pPr>
        <w:spacing w:line="288" w:lineRule="auto"/>
        <w:ind w:left="720" w:hanging="720"/>
        <w:jc w:val="lowKashida"/>
        <w:rPr>
          <w:rtl/>
        </w:rPr>
      </w:pPr>
      <w:r w:rsidRPr="00687FC1">
        <w:rPr>
          <w:rtl/>
        </w:rPr>
        <w:t xml:space="preserve">العمور، اكرام، ثابت، عبد العزيز محمد (2014). مدى انتشار اضطرابات قصور الانتباه وفرط الحركة، والمسلك في عينة من طلاب المدارس </w:t>
      </w:r>
      <w:proofErr w:type="spellStart"/>
      <w:r w:rsidRPr="00687FC1">
        <w:rPr>
          <w:rtl/>
        </w:rPr>
        <w:t>الفلسطينين</w:t>
      </w:r>
      <w:proofErr w:type="spellEnd"/>
      <w:r w:rsidRPr="00687FC1">
        <w:rPr>
          <w:rtl/>
        </w:rPr>
        <w:t xml:space="preserve"> في قطاع غزة. </w:t>
      </w:r>
      <w:r w:rsidRPr="00687FC1">
        <w:rPr>
          <w:b/>
          <w:bCs/>
          <w:rtl/>
        </w:rPr>
        <w:t>المجلة العربية للطب النفسي</w:t>
      </w:r>
      <w:r w:rsidRPr="00687FC1">
        <w:rPr>
          <w:rtl/>
        </w:rPr>
        <w:t>: اتحاد الاطباء النفسانيين العرب.</w:t>
      </w:r>
    </w:p>
    <w:p w:rsidR="008A6341" w:rsidRPr="006F3AC3" w:rsidRDefault="008A6341" w:rsidP="00787297">
      <w:pPr>
        <w:spacing w:line="288" w:lineRule="auto"/>
        <w:ind w:left="720" w:hanging="720"/>
        <w:jc w:val="lowKashida"/>
        <w:rPr>
          <w:spacing w:val="-6"/>
          <w:rtl/>
        </w:rPr>
      </w:pPr>
      <w:r w:rsidRPr="006F3AC3">
        <w:rPr>
          <w:spacing w:val="-6"/>
          <w:rtl/>
        </w:rPr>
        <w:t xml:space="preserve">بدر، </w:t>
      </w:r>
      <w:proofErr w:type="gramStart"/>
      <w:r w:rsidRPr="006F3AC3">
        <w:rPr>
          <w:spacing w:val="-6"/>
          <w:rtl/>
        </w:rPr>
        <w:t>فائقة</w:t>
      </w:r>
      <w:proofErr w:type="gramEnd"/>
      <w:r w:rsidRPr="006F3AC3">
        <w:rPr>
          <w:spacing w:val="-6"/>
          <w:rtl/>
        </w:rPr>
        <w:t xml:space="preserve"> محمد (2005). </w:t>
      </w:r>
      <w:proofErr w:type="gramStart"/>
      <w:r w:rsidRPr="006F3AC3">
        <w:rPr>
          <w:spacing w:val="-6"/>
          <w:rtl/>
        </w:rPr>
        <w:t>أعراض</w:t>
      </w:r>
      <w:proofErr w:type="gramEnd"/>
      <w:r w:rsidRPr="006F3AC3">
        <w:rPr>
          <w:spacing w:val="-6"/>
          <w:rtl/>
        </w:rPr>
        <w:t xml:space="preserve"> اضطراب ضعف الانتباه والنشاط الزائد في علاقته بالسلوك العدواني لدى أطفال ما قبل المدرسة. المجلة العربية للتربية الخاصة: الأكاديمية العربية للتربية الخاصة.</w:t>
      </w:r>
    </w:p>
    <w:p w:rsidR="006F3AC3" w:rsidRDefault="008A6341" w:rsidP="00787297">
      <w:pPr>
        <w:spacing w:line="288" w:lineRule="auto"/>
        <w:ind w:left="720" w:hanging="720"/>
        <w:jc w:val="lowKashida"/>
        <w:rPr>
          <w:rtl/>
        </w:rPr>
      </w:pPr>
      <w:r w:rsidRPr="00687FC1">
        <w:rPr>
          <w:rtl/>
        </w:rPr>
        <w:t>داوود</w:t>
      </w:r>
      <w:r w:rsidR="00102529">
        <w:rPr>
          <w:rtl/>
        </w:rPr>
        <w:t xml:space="preserve">، </w:t>
      </w:r>
      <w:r w:rsidRPr="00687FC1">
        <w:rPr>
          <w:rtl/>
        </w:rPr>
        <w:t xml:space="preserve">هبه الله (2015). </w:t>
      </w:r>
      <w:r w:rsidRPr="00687FC1">
        <w:rPr>
          <w:b/>
          <w:bCs/>
          <w:rtl/>
        </w:rPr>
        <w:t>الدليل الشامل في التعامل مع اضطراب فرط الحركة وتشتت الانتباه</w:t>
      </w:r>
      <w:r w:rsidR="00102529">
        <w:rPr>
          <w:rtl/>
        </w:rPr>
        <w:t xml:space="preserve">، </w:t>
      </w:r>
      <w:r w:rsidR="006F3AC3">
        <w:rPr>
          <w:rtl/>
        </w:rPr>
        <w:t xml:space="preserve">عمان: دار امجد للنشر والتوزيع. </w:t>
      </w:r>
    </w:p>
    <w:p w:rsidR="008A6341" w:rsidRPr="00687FC1" w:rsidRDefault="008A6341" w:rsidP="00787297">
      <w:pPr>
        <w:spacing w:line="288" w:lineRule="auto"/>
        <w:ind w:left="720" w:hanging="720"/>
        <w:jc w:val="lowKashida"/>
        <w:rPr>
          <w:rtl/>
        </w:rPr>
      </w:pPr>
      <w:r w:rsidRPr="00687FC1">
        <w:rPr>
          <w:rtl/>
        </w:rPr>
        <w:t>موسى</w:t>
      </w:r>
      <w:r w:rsidR="00102529">
        <w:rPr>
          <w:rtl/>
        </w:rPr>
        <w:t xml:space="preserve">، </w:t>
      </w:r>
      <w:r w:rsidRPr="00687FC1">
        <w:rPr>
          <w:rtl/>
        </w:rPr>
        <w:t xml:space="preserve">مي محمد (2015). </w:t>
      </w:r>
      <w:r w:rsidRPr="00687FC1">
        <w:rPr>
          <w:b/>
          <w:bCs/>
          <w:rtl/>
        </w:rPr>
        <w:t>اضطرابات القدرة التعليمية</w:t>
      </w:r>
      <w:r w:rsidR="00102529">
        <w:rPr>
          <w:rtl/>
        </w:rPr>
        <w:t xml:space="preserve">، </w:t>
      </w:r>
      <w:r w:rsidRPr="00687FC1">
        <w:rPr>
          <w:rtl/>
        </w:rPr>
        <w:t>الأردن: دار دجلة ناشرون وموزعون.</w:t>
      </w:r>
    </w:p>
    <w:p w:rsidR="008A6341" w:rsidRPr="00687FC1" w:rsidRDefault="008A6341" w:rsidP="00787297">
      <w:pPr>
        <w:spacing w:line="288" w:lineRule="auto"/>
        <w:ind w:left="720" w:hanging="720"/>
        <w:jc w:val="lowKashida"/>
        <w:rPr>
          <w:rtl/>
        </w:rPr>
      </w:pPr>
      <w:proofErr w:type="gramStart"/>
      <w:r w:rsidRPr="00687FC1">
        <w:rPr>
          <w:rtl/>
        </w:rPr>
        <w:t>وزارة</w:t>
      </w:r>
      <w:proofErr w:type="gramEnd"/>
      <w:r w:rsidRPr="00687FC1">
        <w:rPr>
          <w:rtl/>
        </w:rPr>
        <w:t xml:space="preserve"> العمل والتنمية الاجتماعية (1437ه). </w:t>
      </w:r>
      <w:proofErr w:type="gramStart"/>
      <w:r w:rsidRPr="00687FC1">
        <w:rPr>
          <w:rtl/>
        </w:rPr>
        <w:t>رعاية</w:t>
      </w:r>
      <w:proofErr w:type="gramEnd"/>
      <w:r w:rsidRPr="00687FC1">
        <w:rPr>
          <w:rtl/>
        </w:rPr>
        <w:t xml:space="preserve"> الأحداث</w:t>
      </w:r>
      <w:r w:rsidR="00102529">
        <w:rPr>
          <w:rtl/>
        </w:rPr>
        <w:t xml:space="preserve">، </w:t>
      </w:r>
      <w:r w:rsidRPr="00687FC1">
        <w:rPr>
          <w:rtl/>
        </w:rPr>
        <w:t>استرجع من:</w:t>
      </w:r>
    </w:p>
    <w:p w:rsidR="008A6341" w:rsidRPr="00687FC1" w:rsidRDefault="00E6259C" w:rsidP="00787297">
      <w:pPr>
        <w:bidi w:val="0"/>
        <w:spacing w:line="288" w:lineRule="auto"/>
        <w:ind w:left="425" w:hanging="425"/>
        <w:jc w:val="lowKashida"/>
      </w:pPr>
      <w:hyperlink r:id="rId9" w:history="1">
        <w:r w:rsidR="008A6341" w:rsidRPr="00687FC1">
          <w:rPr>
            <w:u w:val="single"/>
          </w:rPr>
          <w:t>https://mlsd.gov.sa/ar/services/621</w:t>
        </w:r>
      </w:hyperlink>
      <w:r w:rsidR="008A6341" w:rsidRPr="00687FC1">
        <w:rPr>
          <w:rFonts w:hint="cs"/>
          <w:u w:val="single"/>
          <w:rtl/>
        </w:rPr>
        <w:t>.</w:t>
      </w:r>
    </w:p>
    <w:p w:rsidR="008A6341" w:rsidRPr="00687FC1" w:rsidRDefault="008A6341" w:rsidP="00787297">
      <w:pPr>
        <w:pStyle w:val="Heading2"/>
        <w:spacing w:line="360" w:lineRule="auto"/>
        <w:rPr>
          <w:rtl/>
          <w:lang w:bidi="ar-EG"/>
        </w:rPr>
      </w:pPr>
      <w:r w:rsidRPr="00687FC1">
        <w:rPr>
          <w:rtl/>
        </w:rPr>
        <w:lastRenderedPageBreak/>
        <w:t xml:space="preserve">ثانيًا: </w:t>
      </w:r>
      <w:proofErr w:type="gramStart"/>
      <w:r w:rsidRPr="00687FC1">
        <w:rPr>
          <w:rtl/>
        </w:rPr>
        <w:t>الم</w:t>
      </w:r>
      <w:r w:rsidR="00DF621C">
        <w:rPr>
          <w:rFonts w:hint="cs"/>
          <w:rtl/>
        </w:rPr>
        <w:t>ـــــ</w:t>
      </w:r>
      <w:r w:rsidRPr="00687FC1">
        <w:rPr>
          <w:rtl/>
        </w:rPr>
        <w:t>راج</w:t>
      </w:r>
      <w:r w:rsidR="00DF621C">
        <w:rPr>
          <w:rFonts w:hint="cs"/>
          <w:rtl/>
        </w:rPr>
        <w:t>ــــــــ</w:t>
      </w:r>
      <w:r w:rsidRPr="00687FC1">
        <w:rPr>
          <w:rtl/>
        </w:rPr>
        <w:t>ع</w:t>
      </w:r>
      <w:proofErr w:type="gramEnd"/>
      <w:r w:rsidRPr="00687FC1">
        <w:rPr>
          <w:rtl/>
        </w:rPr>
        <w:t xml:space="preserve"> الأجنبي</w:t>
      </w:r>
      <w:r w:rsidR="00DF621C">
        <w:rPr>
          <w:rFonts w:hint="cs"/>
          <w:rtl/>
        </w:rPr>
        <w:t>ــــــــ</w:t>
      </w:r>
      <w:r w:rsidRPr="00687FC1">
        <w:rPr>
          <w:rtl/>
        </w:rPr>
        <w:t>ة:</w:t>
      </w:r>
    </w:p>
    <w:p w:rsidR="0023605C" w:rsidRDefault="008A6341" w:rsidP="00787297">
      <w:pPr>
        <w:bidi w:val="0"/>
        <w:spacing w:line="396" w:lineRule="auto"/>
        <w:ind w:left="720" w:hanging="720"/>
        <w:jc w:val="lowKashida"/>
      </w:pPr>
      <w:proofErr w:type="spellStart"/>
      <w:proofErr w:type="gramStart"/>
      <w:r w:rsidRPr="00687FC1">
        <w:t>Agosti</w:t>
      </w:r>
      <w:proofErr w:type="spellEnd"/>
      <w:r w:rsidRPr="00687FC1">
        <w:t>, V., Chen, Y., &amp; Levin, F. R. (2011).</w:t>
      </w:r>
      <w:proofErr w:type="gramEnd"/>
      <w:r w:rsidRPr="00687FC1">
        <w:t xml:space="preserve"> Does Attention Deficit Hyperactivity Disorder Increase the Risk Of Suicide Attempts</w:t>
      </w:r>
      <w:proofErr w:type="gramStart"/>
      <w:r w:rsidRPr="00687FC1">
        <w:t>?.</w:t>
      </w:r>
      <w:proofErr w:type="gramEnd"/>
      <w:r w:rsidRPr="00687FC1">
        <w:t xml:space="preserve"> </w:t>
      </w:r>
      <w:r w:rsidRPr="00687FC1">
        <w:rPr>
          <w:b/>
          <w:bCs/>
        </w:rPr>
        <w:t>Journal of Affective Disorders</w:t>
      </w:r>
      <w:r w:rsidRPr="00687FC1">
        <w:t>, 133(3), 595-599.</w:t>
      </w:r>
      <w:r w:rsidRPr="00687FC1">
        <w:rPr>
          <w:rFonts w:cs="Times New Roman"/>
          <w:rtl/>
        </w:rPr>
        <w:t>‏</w:t>
      </w:r>
    </w:p>
    <w:p w:rsidR="0023605C" w:rsidRDefault="008A6341" w:rsidP="00787297">
      <w:pPr>
        <w:bidi w:val="0"/>
        <w:spacing w:line="396" w:lineRule="auto"/>
        <w:ind w:left="720" w:hanging="720"/>
        <w:jc w:val="lowKashida"/>
      </w:pPr>
      <w:r w:rsidRPr="00687FC1">
        <w:t xml:space="preserve">Barkley, R. A., Shelton, T. L., </w:t>
      </w:r>
      <w:proofErr w:type="spellStart"/>
      <w:r w:rsidRPr="00687FC1">
        <w:t>Crosswait</w:t>
      </w:r>
      <w:proofErr w:type="spellEnd"/>
      <w:r w:rsidRPr="00687FC1">
        <w:t xml:space="preserve">, C., </w:t>
      </w:r>
      <w:proofErr w:type="spellStart"/>
      <w:r w:rsidRPr="00687FC1">
        <w:t>Moorehouse</w:t>
      </w:r>
      <w:proofErr w:type="spellEnd"/>
      <w:r w:rsidRPr="00687FC1">
        <w:t>, M., Fletcher, K., Barrett, S.</w:t>
      </w:r>
      <w:proofErr w:type="gramStart"/>
      <w:r w:rsidRPr="00687FC1">
        <w:t>,...</w:t>
      </w:r>
      <w:proofErr w:type="gramEnd"/>
      <w:r w:rsidRPr="00687FC1">
        <w:t xml:space="preserve"> &amp; </w:t>
      </w:r>
      <w:proofErr w:type="spellStart"/>
      <w:r w:rsidRPr="00687FC1">
        <w:t>Metevia</w:t>
      </w:r>
      <w:proofErr w:type="spellEnd"/>
      <w:r w:rsidRPr="00687FC1">
        <w:t xml:space="preserve">, L. (2002). Preschool children with disruptive behavior: Three-year outcome as a function of adaptive disability. </w:t>
      </w:r>
      <w:r w:rsidRPr="00687FC1">
        <w:rPr>
          <w:b/>
          <w:bCs/>
        </w:rPr>
        <w:t>Development and Psychopathology</w:t>
      </w:r>
      <w:r w:rsidR="0023605C">
        <w:t>, 14(1), 45-67</w:t>
      </w:r>
    </w:p>
    <w:p w:rsidR="0023605C" w:rsidRDefault="008A6341" w:rsidP="00787297">
      <w:pPr>
        <w:bidi w:val="0"/>
        <w:spacing w:line="396" w:lineRule="auto"/>
        <w:ind w:left="720" w:hanging="720"/>
        <w:jc w:val="lowKashida"/>
      </w:pPr>
      <w:proofErr w:type="gramStart"/>
      <w:r w:rsidRPr="00687FC1">
        <w:t>Barkley, R. A., &amp; Fischer, M. (2010).</w:t>
      </w:r>
      <w:proofErr w:type="gramEnd"/>
      <w:r w:rsidRPr="00687FC1">
        <w:t xml:space="preserve"> </w:t>
      </w:r>
      <w:proofErr w:type="gramStart"/>
      <w:r w:rsidRPr="00687FC1">
        <w:t>The Unique Contribution of Emotional Impulsiveness to Impairment in Major Life Activities in Hyperactive Children as Adults.</w:t>
      </w:r>
      <w:proofErr w:type="gramEnd"/>
      <w:r w:rsidRPr="00687FC1">
        <w:t xml:space="preserve"> </w:t>
      </w:r>
      <w:r w:rsidRPr="00687FC1">
        <w:rPr>
          <w:b/>
          <w:bCs/>
        </w:rPr>
        <w:t>Journal of the American Academy of Child &amp; Adolescent Psychiatry</w:t>
      </w:r>
      <w:r w:rsidR="0023605C">
        <w:t>, 49(5), 503-513,</w:t>
      </w:r>
    </w:p>
    <w:p w:rsidR="0023605C" w:rsidRPr="00FE27C9" w:rsidRDefault="008A6341" w:rsidP="00787297">
      <w:pPr>
        <w:bidi w:val="0"/>
        <w:spacing w:line="396" w:lineRule="auto"/>
        <w:ind w:left="720" w:hanging="720"/>
        <w:jc w:val="lowKashida"/>
        <w:rPr>
          <w:spacing w:val="-4"/>
        </w:rPr>
      </w:pPr>
      <w:r w:rsidRPr="00DA6F28">
        <w:rPr>
          <w:spacing w:val="-4"/>
        </w:rPr>
        <w:t xml:space="preserve">Beauchaine, T. P., Hinshaw, S. P., &amp; Pang, K. L. (2010). </w:t>
      </w:r>
      <w:r w:rsidRPr="00FE27C9">
        <w:rPr>
          <w:spacing w:val="-4"/>
        </w:rPr>
        <w:t xml:space="preserve">Comorbidity of Attention Deficit/Hyperactivity Disorder and Early Onset Conduct Disorder: Biological, Environmental, and Developmental Mechanisms. </w:t>
      </w:r>
      <w:r w:rsidRPr="00FE27C9">
        <w:rPr>
          <w:b/>
          <w:bCs/>
          <w:spacing w:val="-4"/>
        </w:rPr>
        <w:t>Clinical Psychology: Science and Practice,</w:t>
      </w:r>
      <w:r w:rsidRPr="00FE27C9">
        <w:rPr>
          <w:spacing w:val="-4"/>
        </w:rPr>
        <w:t xml:space="preserve"> 17(4), 327-336.</w:t>
      </w:r>
      <w:r w:rsidRPr="00FE27C9">
        <w:rPr>
          <w:rFonts w:cs="Times New Roman"/>
          <w:spacing w:val="-4"/>
          <w:rtl/>
        </w:rPr>
        <w:t>‏</w:t>
      </w:r>
    </w:p>
    <w:p w:rsidR="0023605C" w:rsidRDefault="008A6341" w:rsidP="00787297">
      <w:pPr>
        <w:bidi w:val="0"/>
        <w:spacing w:line="396" w:lineRule="auto"/>
        <w:ind w:left="720" w:hanging="720"/>
        <w:jc w:val="lowKashida"/>
      </w:pPr>
      <w:proofErr w:type="spellStart"/>
      <w:proofErr w:type="gramStart"/>
      <w:r w:rsidRPr="00687FC1">
        <w:t>Cadoret</w:t>
      </w:r>
      <w:proofErr w:type="spellEnd"/>
      <w:r w:rsidRPr="00687FC1">
        <w:t>, R. J., &amp; Stewart, M. A. (1991).</w:t>
      </w:r>
      <w:proofErr w:type="gramEnd"/>
      <w:r w:rsidRPr="00687FC1">
        <w:t xml:space="preserve"> </w:t>
      </w:r>
      <w:proofErr w:type="gramStart"/>
      <w:r w:rsidRPr="00687FC1">
        <w:t>An adoption study of attention deficit/hyperactivity/aggression and their relationship to adult antisocial personality</w:t>
      </w:r>
      <w:r w:rsidRPr="00687FC1">
        <w:rPr>
          <w:b/>
          <w:bCs/>
        </w:rPr>
        <w:t>.</w:t>
      </w:r>
      <w:proofErr w:type="gramEnd"/>
      <w:r w:rsidRPr="00687FC1">
        <w:rPr>
          <w:b/>
          <w:bCs/>
        </w:rPr>
        <w:t xml:space="preserve"> Comprehensive Psychiatry</w:t>
      </w:r>
      <w:r w:rsidR="0023605C">
        <w:t>, 32(1), 73-82</w:t>
      </w:r>
    </w:p>
    <w:p w:rsidR="0023605C" w:rsidRPr="00FE27C9" w:rsidRDefault="008A6341" w:rsidP="00787297">
      <w:pPr>
        <w:bidi w:val="0"/>
        <w:spacing w:line="396" w:lineRule="auto"/>
        <w:ind w:left="720" w:hanging="720"/>
        <w:jc w:val="lowKashida"/>
      </w:pPr>
      <w:proofErr w:type="gramStart"/>
      <w:r w:rsidRPr="00FE27C9">
        <w:t xml:space="preserve">Dalsgaard, S., Mortensen, P. B., </w:t>
      </w:r>
      <w:proofErr w:type="spellStart"/>
      <w:r w:rsidRPr="00FE27C9">
        <w:t>Frydenberg</w:t>
      </w:r>
      <w:proofErr w:type="spellEnd"/>
      <w:r w:rsidRPr="00FE27C9">
        <w:t>, M., &amp; Thomsen, P. H. (2013).</w:t>
      </w:r>
      <w:proofErr w:type="gramEnd"/>
      <w:r w:rsidRPr="00FE27C9">
        <w:t xml:space="preserve"> </w:t>
      </w:r>
      <w:proofErr w:type="gramStart"/>
      <w:r w:rsidRPr="00FE27C9">
        <w:t>Long‐Term Criminal Outcome of Children with Attention Deficit Hyperactivity Disorder.</w:t>
      </w:r>
      <w:proofErr w:type="gramEnd"/>
      <w:r w:rsidRPr="00FE27C9">
        <w:t xml:space="preserve"> </w:t>
      </w:r>
      <w:r w:rsidRPr="00FE27C9">
        <w:rPr>
          <w:b/>
          <w:bCs/>
        </w:rPr>
        <w:t xml:space="preserve">Criminal </w:t>
      </w:r>
      <w:proofErr w:type="spellStart"/>
      <w:r w:rsidRPr="00FE27C9">
        <w:rPr>
          <w:b/>
          <w:bCs/>
        </w:rPr>
        <w:t>Behaviour</w:t>
      </w:r>
      <w:proofErr w:type="spellEnd"/>
      <w:r w:rsidRPr="00FE27C9">
        <w:rPr>
          <w:b/>
          <w:bCs/>
        </w:rPr>
        <w:t xml:space="preserve"> and Mental Health</w:t>
      </w:r>
      <w:r w:rsidRPr="00FE27C9">
        <w:t>, 23(2), 86-98.</w:t>
      </w:r>
      <w:r w:rsidRPr="00FE27C9">
        <w:rPr>
          <w:rFonts w:cs="Times New Roman"/>
          <w:rtl/>
        </w:rPr>
        <w:t>‏</w:t>
      </w:r>
    </w:p>
    <w:p w:rsidR="0023605C" w:rsidRDefault="008A6341" w:rsidP="00F271D7">
      <w:pPr>
        <w:bidi w:val="0"/>
        <w:spacing w:line="348" w:lineRule="auto"/>
        <w:ind w:left="720" w:hanging="720"/>
        <w:jc w:val="lowKashida"/>
      </w:pPr>
      <w:proofErr w:type="gramStart"/>
      <w:r w:rsidRPr="00687FC1">
        <w:lastRenderedPageBreak/>
        <w:t>Fischer, M., Barkley, R. A., Smallish, L., &amp; Fletcher, K. (2002).</w:t>
      </w:r>
      <w:proofErr w:type="gramEnd"/>
      <w:r w:rsidRPr="00687FC1">
        <w:t xml:space="preserve"> Young Adult Follow-Up </w:t>
      </w:r>
      <w:proofErr w:type="gramStart"/>
      <w:r w:rsidRPr="00687FC1">
        <w:t>Of</w:t>
      </w:r>
      <w:proofErr w:type="gramEnd"/>
      <w:r w:rsidRPr="00687FC1">
        <w:t xml:space="preserve"> Hyperactive Children: Self-Reported Psychiatric Disorders, Comorbidity, And The Role Of Childhood Conduct Problems And Teen CD. </w:t>
      </w:r>
      <w:r w:rsidRPr="00687FC1">
        <w:rPr>
          <w:b/>
          <w:bCs/>
        </w:rPr>
        <w:t>Journal of Abnormal Child Psychology</w:t>
      </w:r>
      <w:r w:rsidRPr="00687FC1">
        <w:t>, 30(5), 463-475.</w:t>
      </w:r>
      <w:r w:rsidRPr="00687FC1">
        <w:rPr>
          <w:rFonts w:cs="Times New Roman"/>
          <w:rtl/>
        </w:rPr>
        <w:t>‏</w:t>
      </w:r>
    </w:p>
    <w:p w:rsidR="0023605C" w:rsidRDefault="008A6341" w:rsidP="00F271D7">
      <w:pPr>
        <w:bidi w:val="0"/>
        <w:spacing w:line="348" w:lineRule="auto"/>
        <w:ind w:left="720" w:hanging="720"/>
        <w:jc w:val="lowKashida"/>
      </w:pPr>
      <w:proofErr w:type="spellStart"/>
      <w:r w:rsidRPr="00787297">
        <w:rPr>
          <w:lang w:val="fr-FR"/>
        </w:rPr>
        <w:t>Gaïffas</w:t>
      </w:r>
      <w:proofErr w:type="spellEnd"/>
      <w:r w:rsidRPr="00787297">
        <w:rPr>
          <w:lang w:val="fr-FR"/>
        </w:rPr>
        <w:t xml:space="preserve">, A., Galéra, C., </w:t>
      </w:r>
      <w:proofErr w:type="spellStart"/>
      <w:r w:rsidRPr="00787297">
        <w:rPr>
          <w:lang w:val="fr-FR"/>
        </w:rPr>
        <w:t>Mandon</w:t>
      </w:r>
      <w:proofErr w:type="spellEnd"/>
      <w:r w:rsidRPr="00787297">
        <w:rPr>
          <w:lang w:val="fr-FR"/>
        </w:rPr>
        <w:t xml:space="preserve">, V., &amp; Bouvard, M. P. (2014). </w:t>
      </w:r>
      <w:r w:rsidRPr="00687FC1">
        <w:t xml:space="preserve">Attention Deficit/Hyperactivity Disorder in Young French Male Prisoners. </w:t>
      </w:r>
      <w:r w:rsidRPr="00687FC1">
        <w:rPr>
          <w:b/>
          <w:bCs/>
        </w:rPr>
        <w:t>Journal of Forensic Sciences</w:t>
      </w:r>
      <w:r w:rsidRPr="00687FC1">
        <w:t>, 59(4), 1016-1019</w:t>
      </w:r>
      <w:r w:rsidR="0023605C">
        <w:t>.</w:t>
      </w:r>
      <w:r w:rsidR="0023605C">
        <w:rPr>
          <w:rFonts w:cs="Times New Roman"/>
          <w:rtl/>
        </w:rPr>
        <w:t>‏</w:t>
      </w:r>
    </w:p>
    <w:p w:rsidR="0023605C" w:rsidRDefault="008A6341" w:rsidP="00F271D7">
      <w:pPr>
        <w:bidi w:val="0"/>
        <w:spacing w:line="348" w:lineRule="auto"/>
        <w:ind w:left="720" w:hanging="720"/>
        <w:jc w:val="lowKashida"/>
      </w:pPr>
      <w:r w:rsidRPr="00687FC1">
        <w:t>Kate Flory</w:t>
      </w:r>
      <w:r w:rsidRPr="00687FC1">
        <w:rPr>
          <w:rFonts w:cs="Times New Roman"/>
          <w:rtl/>
        </w:rPr>
        <w:t>،</w:t>
      </w:r>
      <w:r w:rsidRPr="00687FC1">
        <w:t xml:space="preserve"> Brooke S. G. Molina</w:t>
      </w:r>
      <w:r w:rsidRPr="00687FC1">
        <w:rPr>
          <w:rFonts w:cs="Times New Roman"/>
          <w:rtl/>
        </w:rPr>
        <w:t>،</w:t>
      </w:r>
      <w:r w:rsidRPr="00687FC1">
        <w:t xml:space="preserve"> William E. Pelham, Jr.</w:t>
      </w:r>
      <w:r w:rsidRPr="00687FC1">
        <w:rPr>
          <w:rFonts w:cs="Times New Roman"/>
          <w:rtl/>
        </w:rPr>
        <w:t>،</w:t>
      </w:r>
      <w:r w:rsidRPr="00687FC1">
        <w:t xml:space="preserve"> Elizabeth </w:t>
      </w:r>
      <w:proofErr w:type="spellStart"/>
      <w:r w:rsidRPr="00687FC1">
        <w:t>Gnagy</w:t>
      </w:r>
      <w:proofErr w:type="spellEnd"/>
      <w:r w:rsidRPr="00687FC1">
        <w:t xml:space="preserve"> &amp; Bradley Smith- (2006). </w:t>
      </w:r>
      <w:r w:rsidRPr="00687FC1">
        <w:rPr>
          <w:b/>
          <w:bCs/>
        </w:rPr>
        <w:t xml:space="preserve">Journal </w:t>
      </w:r>
      <w:proofErr w:type="gramStart"/>
      <w:r w:rsidRPr="00687FC1">
        <w:rPr>
          <w:b/>
          <w:bCs/>
        </w:rPr>
        <w:t>Of</w:t>
      </w:r>
      <w:proofErr w:type="gramEnd"/>
      <w:r w:rsidRPr="00687FC1">
        <w:rPr>
          <w:b/>
          <w:bCs/>
        </w:rPr>
        <w:t xml:space="preserve"> Clinical Child &amp; Adolescent Psychology</w:t>
      </w:r>
      <w:r w:rsidRPr="00687FC1">
        <w:t>, 35 (4), 571-</w:t>
      </w:r>
      <w:r w:rsidR="0023605C">
        <w:t xml:space="preserve"> 577</w:t>
      </w:r>
    </w:p>
    <w:p w:rsidR="0023605C" w:rsidRDefault="008A6341" w:rsidP="00F271D7">
      <w:pPr>
        <w:bidi w:val="0"/>
        <w:spacing w:line="348" w:lineRule="auto"/>
        <w:ind w:left="720" w:hanging="720"/>
        <w:jc w:val="lowKashida"/>
      </w:pPr>
      <w:r w:rsidRPr="00687FC1">
        <w:t xml:space="preserve">Klein, R. G., </w:t>
      </w:r>
      <w:proofErr w:type="spellStart"/>
      <w:r w:rsidRPr="00687FC1">
        <w:t>Mannuzza</w:t>
      </w:r>
      <w:proofErr w:type="spellEnd"/>
      <w:r w:rsidRPr="00687FC1">
        <w:t xml:space="preserve">, S., </w:t>
      </w:r>
      <w:proofErr w:type="spellStart"/>
      <w:r w:rsidRPr="00687FC1">
        <w:t>Olazagasti</w:t>
      </w:r>
      <w:proofErr w:type="spellEnd"/>
      <w:r w:rsidRPr="00687FC1">
        <w:t xml:space="preserve">, M. A. R., Roizen, E., Hutchison, J. A., </w:t>
      </w:r>
      <w:proofErr w:type="spellStart"/>
      <w:r w:rsidRPr="00687FC1">
        <w:t>Lashua</w:t>
      </w:r>
      <w:proofErr w:type="spellEnd"/>
      <w:r w:rsidRPr="00687FC1">
        <w:t xml:space="preserve">, E. C., &amp; Castellanos, F. X. (2012). </w:t>
      </w:r>
      <w:proofErr w:type="gramStart"/>
      <w:r w:rsidRPr="00687FC1">
        <w:t>Clinical and Functional Outcome of Childhood Attention-Deficit/Hyperactivity Disorder 33 Years Later.</w:t>
      </w:r>
      <w:proofErr w:type="gramEnd"/>
      <w:r w:rsidRPr="00687FC1">
        <w:t xml:space="preserve"> </w:t>
      </w:r>
      <w:r w:rsidRPr="00687FC1">
        <w:rPr>
          <w:b/>
          <w:bCs/>
        </w:rPr>
        <w:t>Archives of General Psychiatry</w:t>
      </w:r>
      <w:r w:rsidRPr="00687FC1">
        <w:t>, 69(12), 1295-1303.</w:t>
      </w:r>
      <w:r w:rsidRPr="00687FC1">
        <w:rPr>
          <w:rFonts w:cs="Times New Roman"/>
          <w:rtl/>
        </w:rPr>
        <w:t>‏</w:t>
      </w:r>
    </w:p>
    <w:p w:rsidR="0023605C" w:rsidRDefault="008A6341" w:rsidP="00F271D7">
      <w:pPr>
        <w:bidi w:val="0"/>
        <w:spacing w:line="348" w:lineRule="auto"/>
        <w:ind w:left="720" w:hanging="720"/>
        <w:jc w:val="lowKashida"/>
      </w:pPr>
      <w:r w:rsidRPr="00687FC1">
        <w:t xml:space="preserve">Merrill, B. M., Molina, B. S., </w:t>
      </w:r>
      <w:proofErr w:type="spellStart"/>
      <w:r w:rsidRPr="00687FC1">
        <w:t>Coxe</w:t>
      </w:r>
      <w:proofErr w:type="spellEnd"/>
      <w:r w:rsidRPr="00687FC1">
        <w:t xml:space="preserve">, S., </w:t>
      </w:r>
      <w:proofErr w:type="spellStart"/>
      <w:r w:rsidRPr="00687FC1">
        <w:t>Gnagy</w:t>
      </w:r>
      <w:proofErr w:type="spellEnd"/>
      <w:r w:rsidRPr="00687FC1">
        <w:t xml:space="preserve">, E. M., </w:t>
      </w:r>
      <w:proofErr w:type="spellStart"/>
      <w:r w:rsidRPr="00687FC1">
        <w:t>Altszuler</w:t>
      </w:r>
      <w:proofErr w:type="spellEnd"/>
      <w:r w:rsidRPr="00687FC1">
        <w:t xml:space="preserve">, A. R., </w:t>
      </w:r>
      <w:proofErr w:type="spellStart"/>
      <w:r w:rsidRPr="00687FC1">
        <w:t>Macphee</w:t>
      </w:r>
      <w:proofErr w:type="spellEnd"/>
      <w:r w:rsidRPr="00687FC1">
        <w:t>, F. L.</w:t>
      </w:r>
      <w:proofErr w:type="gramStart"/>
      <w:r w:rsidRPr="00687FC1">
        <w:t>,...</w:t>
      </w:r>
      <w:proofErr w:type="gramEnd"/>
      <w:r w:rsidRPr="00687FC1">
        <w:t xml:space="preserve"> &amp; Pelham, W. E. (2019). Functional Outcomes </w:t>
      </w:r>
      <w:proofErr w:type="gramStart"/>
      <w:r w:rsidRPr="00687FC1">
        <w:t>Of</w:t>
      </w:r>
      <w:proofErr w:type="gramEnd"/>
      <w:r w:rsidRPr="00687FC1">
        <w:t xml:space="preserve"> Young Adults With Childhood ADHD: A Latent Profile Analysis. </w:t>
      </w:r>
      <w:r w:rsidRPr="00687FC1">
        <w:rPr>
          <w:b/>
          <w:bCs/>
        </w:rPr>
        <w:t>Journal of Clinical Child &amp; Adolescent Psychology</w:t>
      </w:r>
      <w:r w:rsidRPr="00687FC1">
        <w:t>, 1-14.</w:t>
      </w:r>
      <w:r w:rsidRPr="00687FC1">
        <w:rPr>
          <w:rFonts w:cs="Times New Roman"/>
          <w:rtl/>
        </w:rPr>
        <w:t>‏</w:t>
      </w:r>
      <w:r w:rsidRPr="00687FC1">
        <w:t xml:space="preserve"> </w:t>
      </w:r>
    </w:p>
    <w:p w:rsidR="0023605C" w:rsidRDefault="008A6341" w:rsidP="00F271D7">
      <w:pPr>
        <w:bidi w:val="0"/>
        <w:spacing w:line="348" w:lineRule="auto"/>
        <w:ind w:left="720" w:hanging="720"/>
        <w:jc w:val="lowKashida"/>
      </w:pPr>
      <w:r w:rsidRPr="00687FC1">
        <w:t xml:space="preserve">Molina, B. S., </w:t>
      </w:r>
      <w:proofErr w:type="spellStart"/>
      <w:r w:rsidRPr="00687FC1">
        <w:t>Hinshaw</w:t>
      </w:r>
      <w:proofErr w:type="spellEnd"/>
      <w:r w:rsidRPr="00687FC1">
        <w:t xml:space="preserve">, S. P., Arnold, L. E., Swanson, J. M., Pelham, W. E., </w:t>
      </w:r>
      <w:proofErr w:type="spellStart"/>
      <w:r w:rsidRPr="00687FC1">
        <w:t>Hechtman</w:t>
      </w:r>
      <w:proofErr w:type="spellEnd"/>
      <w:r w:rsidRPr="00687FC1">
        <w:t xml:space="preserve">, L., &amp; Greenhill, L. L. (2013). Adolescent Substance Use in the Multimodal Treatment Study of Attention-Deficit/Hyperactivity Disorder (ADHD) (MTA) As </w:t>
      </w:r>
      <w:proofErr w:type="gramStart"/>
      <w:r w:rsidRPr="00687FC1">
        <w:t>A</w:t>
      </w:r>
      <w:proofErr w:type="gramEnd"/>
      <w:r w:rsidRPr="00687FC1">
        <w:t xml:space="preserve"> Function of Childhood ADHD, Random Assignment to Childhood Treatments, and Subsequent Medication. </w:t>
      </w:r>
      <w:r w:rsidRPr="00687FC1">
        <w:rPr>
          <w:b/>
          <w:bCs/>
        </w:rPr>
        <w:t>Journal of the American Academy of Child &amp; Adolescent Psychiatry</w:t>
      </w:r>
      <w:r w:rsidRPr="00687FC1">
        <w:t>, 52(3), 250-263.</w:t>
      </w:r>
    </w:p>
    <w:p w:rsidR="0023605C" w:rsidRDefault="008A6341" w:rsidP="00FE3686">
      <w:pPr>
        <w:bidi w:val="0"/>
        <w:spacing w:line="372" w:lineRule="auto"/>
        <w:ind w:left="720" w:hanging="720"/>
        <w:jc w:val="lowKashida"/>
      </w:pPr>
      <w:proofErr w:type="gramStart"/>
      <w:r w:rsidRPr="00687FC1">
        <w:lastRenderedPageBreak/>
        <w:t xml:space="preserve">Murray, A. L., Booth, T., Eisner, M., Auyeung, B., Murray, G., &amp; </w:t>
      </w:r>
      <w:proofErr w:type="spellStart"/>
      <w:r w:rsidRPr="00687FC1">
        <w:t>Ribeaud</w:t>
      </w:r>
      <w:proofErr w:type="spellEnd"/>
      <w:r w:rsidRPr="00687FC1">
        <w:t>, D. (2018).</w:t>
      </w:r>
      <w:proofErr w:type="gramEnd"/>
      <w:r w:rsidRPr="00687FC1">
        <w:t xml:space="preserve"> Sex Differences in ADHD Trajectories </w:t>
      </w:r>
      <w:proofErr w:type="gramStart"/>
      <w:r w:rsidRPr="00687FC1">
        <w:t>Across</w:t>
      </w:r>
      <w:proofErr w:type="gramEnd"/>
      <w:r w:rsidRPr="00687FC1">
        <w:t xml:space="preserve"> Childhood and Adolescence. </w:t>
      </w:r>
      <w:r w:rsidRPr="00687FC1">
        <w:rPr>
          <w:b/>
          <w:bCs/>
        </w:rPr>
        <w:t>Developmental Science</w:t>
      </w:r>
      <w:r w:rsidRPr="00687FC1">
        <w:t>, 22(1), 21-27.</w:t>
      </w:r>
    </w:p>
    <w:p w:rsidR="0023605C" w:rsidRDefault="008A6341" w:rsidP="00FE3686">
      <w:pPr>
        <w:bidi w:val="0"/>
        <w:spacing w:line="372" w:lineRule="auto"/>
        <w:ind w:left="720" w:hanging="720"/>
        <w:jc w:val="lowKashida"/>
      </w:pPr>
      <w:proofErr w:type="spellStart"/>
      <w:r w:rsidRPr="00687FC1">
        <w:t>Ottosen</w:t>
      </w:r>
      <w:proofErr w:type="spellEnd"/>
      <w:r w:rsidRPr="00687FC1">
        <w:t xml:space="preserve">, C., Larsen, J. T., </w:t>
      </w:r>
      <w:proofErr w:type="spellStart"/>
      <w:r w:rsidRPr="00687FC1">
        <w:t>Faraone</w:t>
      </w:r>
      <w:proofErr w:type="spellEnd"/>
      <w:r w:rsidRPr="00687FC1">
        <w:t>, S. V., Chen, Q., Hartman, C., Larsson, H.</w:t>
      </w:r>
      <w:proofErr w:type="gramStart"/>
      <w:r w:rsidRPr="00687FC1">
        <w:t>,...</w:t>
      </w:r>
      <w:proofErr w:type="gramEnd"/>
      <w:r w:rsidRPr="00687FC1">
        <w:t xml:space="preserve"> &amp; Dalsgaard, S. (2019). </w:t>
      </w:r>
      <w:proofErr w:type="gramStart"/>
      <w:r w:rsidRPr="00687FC1">
        <w:t>Sex Differences in Comorbidity Patterns of Attention-Deficit/Hyperactivity Disorder.</w:t>
      </w:r>
      <w:proofErr w:type="gramEnd"/>
      <w:r w:rsidRPr="00687FC1">
        <w:t xml:space="preserve"> </w:t>
      </w:r>
      <w:r w:rsidRPr="00687FC1">
        <w:rPr>
          <w:b/>
          <w:bCs/>
        </w:rPr>
        <w:t>Journal of the</w:t>
      </w:r>
      <w:r w:rsidRPr="00687FC1">
        <w:t xml:space="preserve"> </w:t>
      </w:r>
      <w:r w:rsidRPr="00687FC1">
        <w:rPr>
          <w:b/>
          <w:bCs/>
        </w:rPr>
        <w:t>American Academy of Child &amp; Adolescent Psychiatry</w:t>
      </w:r>
    </w:p>
    <w:p w:rsidR="0023605C" w:rsidRDefault="008A6341" w:rsidP="00FE3686">
      <w:pPr>
        <w:bidi w:val="0"/>
        <w:spacing w:line="372" w:lineRule="auto"/>
        <w:ind w:left="720" w:hanging="720"/>
        <w:jc w:val="lowKashida"/>
      </w:pPr>
      <w:r w:rsidRPr="00687FC1">
        <w:t>Robert E.</w:t>
      </w:r>
      <w:proofErr w:type="gramStart"/>
      <w:r w:rsidRPr="00687FC1">
        <w:t>,(</w:t>
      </w:r>
      <w:proofErr w:type="gramEnd"/>
      <w:r w:rsidRPr="00687FC1">
        <w:t xml:space="preserve">2014). Special Issue: Focus on ADHD and Crime ADHD and the Biological Roots of Violent Crime. </w:t>
      </w:r>
      <w:proofErr w:type="gramStart"/>
      <w:r w:rsidRPr="00687FC1">
        <w:t>(</w:t>
      </w:r>
      <w:proofErr w:type="spellStart"/>
      <w:r w:rsidRPr="00687FC1">
        <w:rPr>
          <w:b/>
          <w:bCs/>
        </w:rPr>
        <w:t>Ph.D</w:t>
      </w:r>
      <w:proofErr w:type="spellEnd"/>
      <w:r w:rsidR="0023605C">
        <w:t>).</w:t>
      </w:r>
      <w:proofErr w:type="gramEnd"/>
    </w:p>
    <w:p w:rsidR="0023605C" w:rsidRDefault="008A6341" w:rsidP="00FE3686">
      <w:pPr>
        <w:bidi w:val="0"/>
        <w:spacing w:line="372" w:lineRule="auto"/>
        <w:ind w:left="720" w:hanging="720"/>
        <w:jc w:val="lowKashida"/>
      </w:pPr>
      <w:proofErr w:type="gramStart"/>
      <w:r w:rsidRPr="00687FC1">
        <w:t xml:space="preserve">Rutter, M. J., Bishop, D., Pine, D., Scott, S., Stevenson, J. S., Taylor, E. A., &amp; </w:t>
      </w:r>
      <w:proofErr w:type="spellStart"/>
      <w:r w:rsidRPr="00687FC1">
        <w:t>Thapar</w:t>
      </w:r>
      <w:proofErr w:type="spellEnd"/>
      <w:r w:rsidRPr="00687FC1">
        <w:t>, A. (2011).</w:t>
      </w:r>
      <w:proofErr w:type="gramEnd"/>
      <w:r w:rsidRPr="00687FC1">
        <w:t xml:space="preserve"> </w:t>
      </w:r>
      <w:proofErr w:type="gramStart"/>
      <w:r w:rsidRPr="00687FC1">
        <w:rPr>
          <w:b/>
          <w:bCs/>
        </w:rPr>
        <w:t>Rutter's child and adolescent psychiatry</w:t>
      </w:r>
      <w:r w:rsidR="0023605C">
        <w:t>.</w:t>
      </w:r>
      <w:proofErr w:type="gramEnd"/>
      <w:r w:rsidR="0023605C">
        <w:t xml:space="preserve"> </w:t>
      </w:r>
      <w:proofErr w:type="gramStart"/>
      <w:r w:rsidR="0023605C">
        <w:t>John Wiley &amp; Sons.</w:t>
      </w:r>
      <w:proofErr w:type="gramEnd"/>
    </w:p>
    <w:p w:rsidR="0023605C" w:rsidRDefault="008A6341" w:rsidP="00FE3686">
      <w:pPr>
        <w:bidi w:val="0"/>
        <w:spacing w:line="372" w:lineRule="auto"/>
        <w:ind w:left="720" w:hanging="720"/>
        <w:jc w:val="lowKashida"/>
      </w:pPr>
      <w:r w:rsidRPr="00687FC1">
        <w:t xml:space="preserve">Sibley, M. H., Pelham, W. E., Molina, B. S., </w:t>
      </w:r>
      <w:proofErr w:type="spellStart"/>
      <w:r w:rsidRPr="00687FC1">
        <w:t>Waschbusch</w:t>
      </w:r>
      <w:proofErr w:type="spellEnd"/>
      <w:r w:rsidRPr="00687FC1">
        <w:t xml:space="preserve">, D. A., </w:t>
      </w:r>
      <w:proofErr w:type="spellStart"/>
      <w:r w:rsidRPr="00687FC1">
        <w:t>Gnagy</w:t>
      </w:r>
      <w:proofErr w:type="spellEnd"/>
      <w:r w:rsidRPr="00687FC1">
        <w:t xml:space="preserve">, E. M., Babinski, D. E., &amp; Biswas, A. (2010). Inconsistent Self-Report Of Delinquency by Adolescents and Young Adults with ADHD. </w:t>
      </w:r>
      <w:r w:rsidRPr="00687FC1">
        <w:rPr>
          <w:b/>
          <w:bCs/>
        </w:rPr>
        <w:t>Journal of Abnormal Child Psychology</w:t>
      </w:r>
      <w:r w:rsidRPr="00687FC1">
        <w:t>, 38(5), 645-656.</w:t>
      </w:r>
      <w:r w:rsidRPr="00687FC1">
        <w:rPr>
          <w:rFonts w:cs="Times New Roman"/>
          <w:rtl/>
        </w:rPr>
        <w:t>‏</w:t>
      </w:r>
    </w:p>
    <w:p w:rsidR="0023605C" w:rsidRDefault="008A6341" w:rsidP="00FE3686">
      <w:pPr>
        <w:bidi w:val="0"/>
        <w:spacing w:line="372" w:lineRule="auto"/>
        <w:ind w:left="720" w:hanging="720"/>
        <w:jc w:val="lowKashida"/>
      </w:pPr>
      <w:r w:rsidRPr="00687FC1">
        <w:t xml:space="preserve">Sibley, M. H., Pelham, W. E., Molina, B. S., </w:t>
      </w:r>
      <w:proofErr w:type="spellStart"/>
      <w:r w:rsidRPr="00687FC1">
        <w:t>Gnagy</w:t>
      </w:r>
      <w:proofErr w:type="spellEnd"/>
      <w:r w:rsidRPr="00687FC1">
        <w:t xml:space="preserve">, E. M., </w:t>
      </w:r>
      <w:proofErr w:type="spellStart"/>
      <w:r w:rsidRPr="00687FC1">
        <w:t>Waschbusch</w:t>
      </w:r>
      <w:proofErr w:type="spellEnd"/>
      <w:r w:rsidRPr="00687FC1">
        <w:t xml:space="preserve">, D. A., Biswas, A.,... &amp; </w:t>
      </w:r>
      <w:proofErr w:type="spellStart"/>
      <w:r w:rsidRPr="00687FC1">
        <w:t>Karch</w:t>
      </w:r>
      <w:proofErr w:type="spellEnd"/>
      <w:r w:rsidRPr="00687FC1">
        <w:t xml:space="preserve">, K. M. (2011). The Delinquency Outcomes of Boys with ADHD </w:t>
      </w:r>
      <w:proofErr w:type="gramStart"/>
      <w:r w:rsidRPr="00687FC1">
        <w:t>With</w:t>
      </w:r>
      <w:proofErr w:type="gramEnd"/>
      <w:r w:rsidRPr="00687FC1">
        <w:t xml:space="preserve"> and Without Comorbidity. </w:t>
      </w:r>
      <w:r w:rsidRPr="00687FC1">
        <w:rPr>
          <w:b/>
          <w:bCs/>
        </w:rPr>
        <w:t>Journal of Abnormal Child Psychology</w:t>
      </w:r>
      <w:r w:rsidRPr="00687FC1">
        <w:t>, 39(1), 21-32.</w:t>
      </w:r>
      <w:r w:rsidRPr="00687FC1">
        <w:rPr>
          <w:rFonts w:cs="Times New Roman"/>
          <w:rtl/>
        </w:rPr>
        <w:t>‏</w:t>
      </w:r>
    </w:p>
    <w:p w:rsidR="0023605C" w:rsidRDefault="008A6341" w:rsidP="00FE3686">
      <w:pPr>
        <w:bidi w:val="0"/>
        <w:spacing w:line="372" w:lineRule="auto"/>
        <w:ind w:left="720" w:hanging="720"/>
        <w:jc w:val="lowKashida"/>
      </w:pPr>
      <w:proofErr w:type="spellStart"/>
      <w:proofErr w:type="gramStart"/>
      <w:r w:rsidRPr="00687FC1">
        <w:t>Silbernagl</w:t>
      </w:r>
      <w:proofErr w:type="spellEnd"/>
      <w:r w:rsidRPr="00687FC1">
        <w:t xml:space="preserve">, M., </w:t>
      </w:r>
      <w:proofErr w:type="spellStart"/>
      <w:r w:rsidRPr="00687FC1">
        <w:t>Slamanig</w:t>
      </w:r>
      <w:proofErr w:type="spellEnd"/>
      <w:r w:rsidRPr="00687FC1">
        <w:t xml:space="preserve">, R., </w:t>
      </w:r>
      <w:proofErr w:type="spellStart"/>
      <w:r w:rsidRPr="00687FC1">
        <w:t>Stegemann</w:t>
      </w:r>
      <w:proofErr w:type="spellEnd"/>
      <w:r w:rsidRPr="00687FC1">
        <w:t xml:space="preserve">, M., </w:t>
      </w:r>
      <w:proofErr w:type="spellStart"/>
      <w:r w:rsidRPr="00687FC1">
        <w:t>Sterzer</w:t>
      </w:r>
      <w:proofErr w:type="spellEnd"/>
      <w:r w:rsidRPr="00687FC1">
        <w:t>, M., Mayer, L., Fischer, G., &amp; Unger, A. (2019).</w:t>
      </w:r>
      <w:proofErr w:type="gramEnd"/>
      <w:r w:rsidRPr="00687FC1">
        <w:t xml:space="preserve"> </w:t>
      </w:r>
      <w:proofErr w:type="gramStart"/>
      <w:r w:rsidRPr="00687FC1">
        <w:t>Attention-Deficit Hyperactivity Disorder Symptom Status in a Mixed Gender Population of Opioid-</w:t>
      </w:r>
      <w:r w:rsidRPr="00687FC1">
        <w:rPr>
          <w:b/>
          <w:bCs/>
        </w:rPr>
        <w:t>Maintained Prison Inmates.</w:t>
      </w:r>
      <w:proofErr w:type="gramEnd"/>
      <w:r w:rsidRPr="00687FC1">
        <w:rPr>
          <w:b/>
          <w:bCs/>
        </w:rPr>
        <w:t xml:space="preserve"> European addiction research</w:t>
      </w:r>
      <w:r w:rsidRPr="00687FC1">
        <w:t>, 25(2), 80-92</w:t>
      </w:r>
    </w:p>
    <w:p w:rsidR="0023605C" w:rsidRDefault="008A6341" w:rsidP="00787297">
      <w:pPr>
        <w:bidi w:val="0"/>
        <w:spacing w:line="360" w:lineRule="auto"/>
        <w:ind w:left="720" w:hanging="720"/>
        <w:jc w:val="lowKashida"/>
      </w:pPr>
      <w:proofErr w:type="spellStart"/>
      <w:proofErr w:type="gramStart"/>
      <w:r w:rsidRPr="00687FC1">
        <w:lastRenderedPageBreak/>
        <w:t>Vegue</w:t>
      </w:r>
      <w:proofErr w:type="spellEnd"/>
      <w:r w:rsidRPr="00687FC1">
        <w:t>‐González, M., Álvaro‐</w:t>
      </w:r>
      <w:proofErr w:type="spellStart"/>
      <w:r w:rsidRPr="00687FC1">
        <w:t>Brun</w:t>
      </w:r>
      <w:proofErr w:type="spellEnd"/>
      <w:r w:rsidRPr="00687FC1">
        <w:t>, E., Santiago‐</w:t>
      </w:r>
      <w:proofErr w:type="spellStart"/>
      <w:r w:rsidRPr="00687FC1">
        <w:t>Sáez</w:t>
      </w:r>
      <w:proofErr w:type="spellEnd"/>
      <w:r w:rsidRPr="00687FC1">
        <w:t>, A., &amp; Kanaan‐Kanaan, A. (2011).</w:t>
      </w:r>
      <w:proofErr w:type="gramEnd"/>
      <w:r w:rsidRPr="00687FC1">
        <w:t xml:space="preserve"> Retrospective Evaluation </w:t>
      </w:r>
      <w:proofErr w:type="gramStart"/>
      <w:r w:rsidRPr="00687FC1">
        <w:t>Of</w:t>
      </w:r>
      <w:proofErr w:type="gramEnd"/>
      <w:r w:rsidRPr="00687FC1">
        <w:t xml:space="preserve"> Attention Deficit Hyperactivity Disorder with the </w:t>
      </w:r>
      <w:proofErr w:type="spellStart"/>
      <w:r w:rsidRPr="00687FC1">
        <w:t>Wender</w:t>
      </w:r>
      <w:proofErr w:type="spellEnd"/>
      <w:r w:rsidRPr="00687FC1">
        <w:t xml:space="preserve"> Utah Rating Scale in a Sample of Spanish Prison Inmates. </w:t>
      </w:r>
      <w:r w:rsidRPr="00687FC1">
        <w:rPr>
          <w:b/>
          <w:bCs/>
        </w:rPr>
        <w:t>Journal of forensic sciences</w:t>
      </w:r>
      <w:r w:rsidRPr="00687FC1">
        <w:t>, 56(6), 1556-1561.</w:t>
      </w:r>
      <w:r w:rsidRPr="00687FC1">
        <w:rPr>
          <w:rFonts w:cs="Times New Roman"/>
          <w:rtl/>
        </w:rPr>
        <w:t>‏</w:t>
      </w:r>
    </w:p>
    <w:p w:rsidR="0023605C" w:rsidRDefault="008A6341" w:rsidP="00787297">
      <w:pPr>
        <w:bidi w:val="0"/>
        <w:spacing w:line="360" w:lineRule="auto"/>
        <w:ind w:left="720" w:hanging="720"/>
        <w:jc w:val="lowKashida"/>
      </w:pPr>
      <w:proofErr w:type="gramStart"/>
      <w:r w:rsidRPr="00687FC1">
        <w:t xml:space="preserve">Von </w:t>
      </w:r>
      <w:proofErr w:type="spellStart"/>
      <w:r w:rsidRPr="00687FC1">
        <w:t>Polier</w:t>
      </w:r>
      <w:proofErr w:type="spellEnd"/>
      <w:r w:rsidRPr="00687FC1">
        <w:t xml:space="preserve">, G. G., </w:t>
      </w:r>
      <w:proofErr w:type="spellStart"/>
      <w:r w:rsidRPr="00687FC1">
        <w:t>Vloet</w:t>
      </w:r>
      <w:proofErr w:type="spellEnd"/>
      <w:r w:rsidRPr="00687FC1">
        <w:t xml:space="preserve">, T. D., &amp; </w:t>
      </w:r>
      <w:proofErr w:type="spellStart"/>
      <w:r w:rsidRPr="00687FC1">
        <w:t>Herpertz‐Dahlmann</w:t>
      </w:r>
      <w:proofErr w:type="spellEnd"/>
      <w:r w:rsidRPr="00687FC1">
        <w:t>, B. (2012).</w:t>
      </w:r>
      <w:proofErr w:type="gramEnd"/>
      <w:r w:rsidRPr="00687FC1">
        <w:t xml:space="preserve"> </w:t>
      </w:r>
      <w:proofErr w:type="gramStart"/>
      <w:r w:rsidRPr="00687FC1">
        <w:t>ADHD and Delinquency–a Developmental Perspective.</w:t>
      </w:r>
      <w:proofErr w:type="gramEnd"/>
      <w:r w:rsidRPr="00687FC1">
        <w:t xml:space="preserve"> </w:t>
      </w:r>
      <w:r w:rsidRPr="00687FC1">
        <w:rPr>
          <w:b/>
          <w:bCs/>
        </w:rPr>
        <w:t>Behavioral Sciences &amp; the Law</w:t>
      </w:r>
      <w:r w:rsidRPr="00687FC1">
        <w:t>, 30(2), 121-139.</w:t>
      </w:r>
      <w:r w:rsidR="0023605C">
        <w:rPr>
          <w:rFonts w:cs="Times New Roman"/>
          <w:rtl/>
        </w:rPr>
        <w:t>‏</w:t>
      </w:r>
    </w:p>
    <w:p w:rsidR="0023605C" w:rsidRDefault="008A6341" w:rsidP="00787297">
      <w:pPr>
        <w:bidi w:val="0"/>
        <w:spacing w:line="360" w:lineRule="auto"/>
        <w:ind w:left="720" w:hanging="720"/>
        <w:jc w:val="lowKashida"/>
      </w:pPr>
      <w:r w:rsidRPr="00687FC1">
        <w:t xml:space="preserve">Young, S., Fitzgerald, M., &amp; </w:t>
      </w:r>
      <w:proofErr w:type="spellStart"/>
      <w:r w:rsidRPr="00687FC1">
        <w:t>Postma</w:t>
      </w:r>
      <w:proofErr w:type="spellEnd"/>
      <w:r w:rsidRPr="00687FC1">
        <w:t>, M. J</w:t>
      </w:r>
      <w:proofErr w:type="gramStart"/>
      <w:r w:rsidRPr="00687FC1">
        <w:t>.(</w:t>
      </w:r>
      <w:proofErr w:type="gramEnd"/>
      <w:r w:rsidRPr="00687FC1">
        <w:t>2013). An Expert White Paper on Attention-Deficit Hyperactivity Disorder (ADHD): Policy Solutions to Address The Societal Impact, Costs and Long-Term Outcomes, in Support of Affected Individuals.</w:t>
      </w:r>
      <w:r w:rsidRPr="00687FC1">
        <w:rPr>
          <w:rFonts w:cs="Times New Roman"/>
          <w:rtl/>
        </w:rPr>
        <w:t>‏</w:t>
      </w:r>
      <w:r w:rsidRPr="00687FC1">
        <w:rPr>
          <w:b/>
          <w:bCs/>
        </w:rPr>
        <w:t>Special Issue: Focus on ADHD and Crime ADHD and The Biological Roots of Violent Crime</w:t>
      </w:r>
      <w:r w:rsidRPr="00687FC1">
        <w:t>.</w:t>
      </w:r>
    </w:p>
    <w:p w:rsidR="0023605C" w:rsidRDefault="008A6341" w:rsidP="00787297">
      <w:pPr>
        <w:bidi w:val="0"/>
        <w:spacing w:line="360" w:lineRule="auto"/>
        <w:ind w:left="720" w:hanging="720"/>
        <w:jc w:val="lowKashida"/>
      </w:pPr>
      <w:proofErr w:type="gramStart"/>
      <w:r w:rsidRPr="00687FC1">
        <w:t xml:space="preserve">Young, S., </w:t>
      </w:r>
      <w:proofErr w:type="spellStart"/>
      <w:r w:rsidRPr="00687FC1">
        <w:t>Gudjonsson</w:t>
      </w:r>
      <w:proofErr w:type="spellEnd"/>
      <w:r w:rsidRPr="00687FC1">
        <w:t xml:space="preserve">, G., </w:t>
      </w:r>
      <w:proofErr w:type="spellStart"/>
      <w:r w:rsidRPr="00687FC1">
        <w:t>Misch</w:t>
      </w:r>
      <w:proofErr w:type="spellEnd"/>
      <w:r w:rsidRPr="00687FC1">
        <w:t>, P., Collins, P., Carter, P., Redfern, J., &amp; Goodwin, E. (2010).</w:t>
      </w:r>
      <w:proofErr w:type="gramEnd"/>
      <w:r w:rsidRPr="00687FC1">
        <w:t xml:space="preserve"> Prevalence </w:t>
      </w:r>
      <w:proofErr w:type="gramStart"/>
      <w:r w:rsidRPr="00687FC1">
        <w:t>Of</w:t>
      </w:r>
      <w:proofErr w:type="gramEnd"/>
      <w:r w:rsidRPr="00687FC1">
        <w:t xml:space="preserve"> ADHD Symptoms Among Youth in a Secure Facility: The Consistency and Accuracy of Self-And Informant-Report Ratings. </w:t>
      </w:r>
      <w:r w:rsidRPr="00687FC1">
        <w:rPr>
          <w:b/>
          <w:bCs/>
        </w:rPr>
        <w:t>The Journal of Forensic Psychiatry &amp; Psycholog</w:t>
      </w:r>
      <w:r w:rsidRPr="00687FC1">
        <w:rPr>
          <w:b/>
          <w:bCs/>
          <w:i/>
          <w:iCs/>
        </w:rPr>
        <w:t>y</w:t>
      </w:r>
      <w:r w:rsidRPr="00687FC1">
        <w:t>, 21(2), 238-246.</w:t>
      </w:r>
      <w:r w:rsidRPr="00687FC1">
        <w:rPr>
          <w:rFonts w:cs="Times New Roman"/>
          <w:rtl/>
        </w:rPr>
        <w:t>‏</w:t>
      </w:r>
    </w:p>
    <w:p w:rsidR="00F90726" w:rsidRPr="00687FC1" w:rsidRDefault="008A6341" w:rsidP="00FE3686">
      <w:pPr>
        <w:bidi w:val="0"/>
        <w:spacing w:line="360" w:lineRule="auto"/>
        <w:ind w:left="720" w:hanging="720"/>
      </w:pPr>
      <w:r w:rsidRPr="00687FC1">
        <w:t>@Joplattmp</w:t>
      </w:r>
      <w:proofErr w:type="gramStart"/>
      <w:r w:rsidRPr="00687FC1">
        <w:t>,11,2,2019</w:t>
      </w:r>
      <w:proofErr w:type="gramEnd"/>
      <w:r w:rsidRPr="00687FC1">
        <w:t xml:space="preserve">, </w:t>
      </w:r>
      <w:r w:rsidRPr="00687FC1">
        <w:rPr>
          <w:rtl/>
        </w:rPr>
        <w:t>مقتبس من</w:t>
      </w:r>
      <w:r w:rsidRPr="00687FC1">
        <w:t xml:space="preserve"> https://twitter.com/JoPlattMP/status/1094922341900005378:</w:t>
      </w:r>
    </w:p>
    <w:p w:rsidR="008C01FD" w:rsidRPr="00687FC1" w:rsidRDefault="008C01FD" w:rsidP="00787297">
      <w:pPr>
        <w:bidi w:val="0"/>
        <w:spacing w:line="360" w:lineRule="auto"/>
        <w:ind w:left="1440" w:hanging="1440"/>
        <w:jc w:val="lowKashida"/>
      </w:pPr>
    </w:p>
    <w:sectPr w:rsidR="008C01FD" w:rsidRPr="00687FC1" w:rsidSect="00A9503E">
      <w:headerReference w:type="even" r:id="rId10"/>
      <w:headerReference w:type="default" r:id="rId11"/>
      <w:footerReference w:type="even" r:id="rId12"/>
      <w:footerReference w:type="default" r:id="rId13"/>
      <w:headerReference w:type="first" r:id="rId14"/>
      <w:endnotePr>
        <w:numFmt w:val="decimal"/>
      </w:endnotePr>
      <w:pgSz w:w="11907" w:h="16840" w:code="9"/>
      <w:pgMar w:top="1985" w:right="1701" w:bottom="1985" w:left="1701" w:header="1701" w:footer="1588" w:gutter="0"/>
      <w:pgNumType w:start="84"/>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DC2" w:rsidRPr="00E70FE2" w:rsidRDefault="00BD1DC2" w:rsidP="005E60DE">
      <w:pPr>
        <w:pStyle w:val="Footer"/>
        <w:rPr>
          <w:sz w:val="2"/>
          <w:szCs w:val="2"/>
          <w:rtl/>
          <w:lang w:bidi="ar-EG"/>
        </w:rPr>
      </w:pPr>
    </w:p>
  </w:endnote>
  <w:endnote w:type="continuationSeparator" w:id="0">
    <w:p w:rsidR="00BD1DC2" w:rsidRPr="00802BCB" w:rsidRDefault="00BD1DC2" w:rsidP="00802BCB">
      <w:pPr>
        <w:pStyle w:val="Footer"/>
        <w:rPr>
          <w:rtl/>
        </w:rPr>
      </w:pPr>
    </w:p>
  </w:endnote>
  <w:endnote w:type="continuationNotice" w:id="1">
    <w:p w:rsidR="00BD1DC2" w:rsidRDefault="00BD1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Bernard MT Condensed">
    <w:panose1 w:val="02050806060905020404"/>
    <w:charset w:val="00"/>
    <w:family w:val="roman"/>
    <w:pitch w:val="variable"/>
    <w:sig w:usb0="00000003" w:usb1="00000000" w:usb2="00000000" w:usb3="00000000" w:csb0="00000001" w:csb1="00000000"/>
  </w:font>
  <w:font w:name="Hacen Egypt">
    <w:panose1 w:val="02000000000000000000"/>
    <w:charset w:val="00"/>
    <w:family w:val="auto"/>
    <w:pitch w:val="variable"/>
    <w:sig w:usb0="0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Trebuchet MS">
    <w:panose1 w:val="020B0603020202020204"/>
    <w:charset w:val="00"/>
    <w:family w:val="swiss"/>
    <w:pitch w:val="variable"/>
    <w:sig w:usb0="00000687" w:usb1="00000000"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Microsoft Sans Serif">
    <w:panose1 w:val="020B0604020202020204"/>
    <w:charset w:val="00"/>
    <w:family w:val="swiss"/>
    <w:pitch w:val="variable"/>
    <w:sig w:usb0="E5002EFF" w:usb1="C000605B" w:usb2="00000029"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59C" w:rsidRPr="00744707" w:rsidRDefault="00E6259C"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35E0A4B2" wp14:editId="061B09DF">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E6259C" w:rsidRPr="008C291D" w:rsidRDefault="00E6259C"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E3686">
                              <w:rPr>
                                <w:rFonts w:cs="Malik Lt BT"/>
                                <w:noProof/>
                                <w:sz w:val="30"/>
                                <w:szCs w:val="30"/>
                                <w:rtl/>
                              </w:rPr>
                              <w:t>120</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E6259C" w:rsidRPr="008C291D" w:rsidRDefault="00E6259C"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E3686">
                        <w:rPr>
                          <w:rFonts w:cs="Malik Lt BT"/>
                          <w:noProof/>
                          <w:sz w:val="30"/>
                          <w:szCs w:val="30"/>
                          <w:rtl/>
                        </w:rPr>
                        <w:t>120</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59C" w:rsidRPr="00744707" w:rsidRDefault="00E6259C"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5656753F" wp14:editId="4DDCC56E">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E6259C" w:rsidRPr="008C291D" w:rsidRDefault="00E6259C"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E3686">
                              <w:rPr>
                                <w:rFonts w:cs="Malik Lt BT"/>
                                <w:noProof/>
                                <w:sz w:val="30"/>
                                <w:szCs w:val="30"/>
                                <w:rtl/>
                              </w:rPr>
                              <w:t>119</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E6259C" w:rsidRPr="008C291D" w:rsidRDefault="00E6259C"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FE3686">
                        <w:rPr>
                          <w:rFonts w:cs="Malik Lt BT"/>
                          <w:noProof/>
                          <w:sz w:val="30"/>
                          <w:szCs w:val="30"/>
                          <w:rtl/>
                        </w:rPr>
                        <w:t>119</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DC2" w:rsidRPr="005C0A3D" w:rsidRDefault="00BD1DC2" w:rsidP="005C0A3D">
      <w:pPr>
        <w:rPr>
          <w:rtl/>
          <w:lang w:bidi="ar-EG"/>
        </w:rPr>
      </w:pPr>
      <w:r>
        <w:separator/>
      </w:r>
    </w:p>
  </w:footnote>
  <w:footnote w:type="continuationSeparator" w:id="0">
    <w:p w:rsidR="00BD1DC2" w:rsidRPr="00197228" w:rsidRDefault="00BD1DC2" w:rsidP="00197228">
      <w:pPr>
        <w:pStyle w:val="Footer"/>
        <w:rPr>
          <w:sz w:val="2"/>
          <w:szCs w:val="2"/>
          <w:rtl/>
          <w:lang w:bidi="ar-EG"/>
        </w:rPr>
      </w:pPr>
    </w:p>
  </w:footnote>
  <w:footnote w:type="continuationNotice" w:id="1">
    <w:p w:rsidR="00BD1DC2" w:rsidRPr="00197228" w:rsidRDefault="00BD1DC2">
      <w:pPr>
        <w:rPr>
          <w:sz w:val="2"/>
          <w:szCs w:val="2"/>
        </w:rPr>
      </w:pPr>
    </w:p>
  </w:footnote>
  <w:footnote w:id="2">
    <w:p w:rsidR="00E6259C" w:rsidRPr="00520586" w:rsidRDefault="00E6259C" w:rsidP="008E49A1">
      <w:pPr>
        <w:tabs>
          <w:tab w:val="left" w:pos="-99"/>
        </w:tabs>
        <w:ind w:left="141" w:hanging="141"/>
        <w:jc w:val="lowKashida"/>
        <w:rPr>
          <w:rFonts w:ascii="Simplified Arabic" w:hAnsi="Simplified Arabic" w:cs="Malik Lt BT"/>
          <w:sz w:val="20"/>
          <w:szCs w:val="20"/>
          <w:rtl/>
        </w:rPr>
      </w:pPr>
      <w:r w:rsidRPr="0052058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8E49A1">
        <w:rPr>
          <w:rFonts w:ascii="Simplified Arabic" w:hAnsi="Simplified Arabic" w:cs="Malik Lt BT"/>
          <w:sz w:val="20"/>
          <w:szCs w:val="20"/>
          <w:rtl/>
        </w:rPr>
        <w:t>ماجستير صعوبات التعلم</w:t>
      </w:r>
      <w:r w:rsidRPr="008E49A1">
        <w:rPr>
          <w:rFonts w:ascii="Simplified Arabic" w:hAnsi="Simplified Arabic" w:cs="Malik Lt BT" w:hint="cs"/>
          <w:sz w:val="20"/>
          <w:szCs w:val="20"/>
          <w:rtl/>
        </w:rPr>
        <w:t xml:space="preserve"> - </w:t>
      </w:r>
      <w:r w:rsidRPr="008E49A1">
        <w:rPr>
          <w:rFonts w:ascii="Simplified Arabic" w:hAnsi="Simplified Arabic" w:cs="Malik Lt BT"/>
          <w:sz w:val="20"/>
          <w:szCs w:val="20"/>
          <w:rtl/>
        </w:rPr>
        <w:t>جامعة الامام عبدالرحمن بن فيصل</w:t>
      </w:r>
      <w:r>
        <w:rPr>
          <w:rFonts w:ascii="Simplified Arabic" w:hAnsi="Simplified Arabic" w:cs="Malik Lt BT" w:hint="cs"/>
          <w:sz w:val="20"/>
          <w:szCs w:val="20"/>
          <w:rtl/>
        </w:rPr>
        <w:t>.</w:t>
      </w:r>
    </w:p>
  </w:footnote>
  <w:footnote w:id="3">
    <w:p w:rsidR="00E6259C" w:rsidRPr="009D63AD" w:rsidRDefault="00E6259C" w:rsidP="008E49A1">
      <w:pPr>
        <w:tabs>
          <w:tab w:val="left" w:pos="-99"/>
        </w:tabs>
        <w:ind w:left="141" w:hanging="141"/>
        <w:jc w:val="lowKashida"/>
        <w:rPr>
          <w:rFonts w:ascii="Simplified Arabic" w:hAnsi="Simplified Arabic" w:cs="Malik Lt BT"/>
          <w:sz w:val="20"/>
          <w:szCs w:val="20"/>
        </w:rPr>
      </w:pPr>
      <w:r w:rsidRPr="009D63AD">
        <w:rPr>
          <w:rFonts w:ascii="Simplified Arabic" w:hAnsi="Simplified Arabic" w:cs="Malik Lt BT"/>
          <w:sz w:val="20"/>
          <w:szCs w:val="20"/>
          <w:rtl/>
        </w:rPr>
        <w:t>(*</w:t>
      </w:r>
      <w:r w:rsidRPr="009D63AD">
        <w:rPr>
          <w:rFonts w:ascii="Simplified Arabic" w:hAnsi="Simplified Arabic" w:cs="Malik Lt BT" w:hint="cs"/>
          <w:sz w:val="20"/>
          <w:szCs w:val="20"/>
          <w:rtl/>
        </w:rPr>
        <w:t>*</w:t>
      </w:r>
      <w:r w:rsidRPr="009D63AD">
        <w:rPr>
          <w:rFonts w:ascii="Simplified Arabic" w:hAnsi="Simplified Arabic" w:cs="Malik Lt BT"/>
          <w:sz w:val="20"/>
          <w:szCs w:val="20"/>
          <w:rtl/>
        </w:rPr>
        <w:t>)</w:t>
      </w:r>
      <w:r>
        <w:rPr>
          <w:rFonts w:ascii="Simplified Arabic" w:hAnsi="Simplified Arabic" w:cs="Malik Lt BT" w:hint="cs"/>
          <w:sz w:val="20"/>
          <w:szCs w:val="20"/>
          <w:rtl/>
        </w:rPr>
        <w:t xml:space="preserve"> </w:t>
      </w:r>
      <w:r w:rsidRPr="008E49A1">
        <w:rPr>
          <w:rFonts w:ascii="Simplified Arabic" w:hAnsi="Simplified Arabic" w:cs="Malik Lt BT"/>
          <w:sz w:val="20"/>
          <w:szCs w:val="20"/>
          <w:rtl/>
        </w:rPr>
        <w:t>أستاذ مساعد</w:t>
      </w:r>
      <w:r w:rsidRPr="008E49A1">
        <w:rPr>
          <w:rFonts w:ascii="Simplified Arabic" w:hAnsi="Simplified Arabic" w:cs="Malik Lt BT" w:hint="cs"/>
          <w:sz w:val="20"/>
          <w:szCs w:val="20"/>
          <w:rtl/>
        </w:rPr>
        <w:t xml:space="preserve"> - </w:t>
      </w:r>
      <w:r w:rsidRPr="008E49A1">
        <w:rPr>
          <w:rFonts w:ascii="Simplified Arabic" w:hAnsi="Simplified Arabic" w:cs="Malik Lt BT"/>
          <w:sz w:val="20"/>
          <w:szCs w:val="20"/>
          <w:rtl/>
        </w:rPr>
        <w:t xml:space="preserve">كلية التربية </w:t>
      </w:r>
      <w:r w:rsidRPr="008E49A1">
        <w:rPr>
          <w:rFonts w:ascii="Simplified Arabic" w:hAnsi="Simplified Arabic" w:cs="Malik Lt BT" w:hint="cs"/>
          <w:sz w:val="20"/>
          <w:szCs w:val="20"/>
          <w:rtl/>
        </w:rPr>
        <w:t>-</w:t>
      </w:r>
      <w:r w:rsidRPr="008E49A1">
        <w:rPr>
          <w:rFonts w:ascii="Simplified Arabic" w:hAnsi="Simplified Arabic" w:cs="Malik Lt BT"/>
          <w:sz w:val="20"/>
          <w:szCs w:val="20"/>
          <w:rtl/>
        </w:rPr>
        <w:t xml:space="preserve"> جامعة الامام عبدالرحمن بن فيصل</w:t>
      </w:r>
      <w:r>
        <w:rPr>
          <w:rFonts w:ascii="Simplified Arabic" w:hAnsi="Simplified Arabic" w:cs="Malik Lt BT" w:hint="cs"/>
          <w:sz w:val="20"/>
          <w:szCs w:val="20"/>
          <w:rtl/>
        </w:rPr>
        <w:t>.</w:t>
      </w:r>
    </w:p>
  </w:footnote>
  <w:footnote w:id="4">
    <w:p w:rsidR="00E6259C" w:rsidRPr="00485102" w:rsidRDefault="00E6259C" w:rsidP="00EE442A">
      <w:pPr>
        <w:pStyle w:val="FootnoteText"/>
        <w:bidi w:val="0"/>
        <w:spacing w:line="192" w:lineRule="auto"/>
        <w:ind w:left="278" w:hanging="278"/>
        <w:jc w:val="lowKashida"/>
        <w:rPr>
          <w:rFonts w:ascii="Simplified Arabic" w:hAnsi="Simplified Arabic" w:cs="Malik Lt BT"/>
        </w:rPr>
      </w:pPr>
      <w:r w:rsidRPr="00485102">
        <w:rPr>
          <w:rFonts w:ascii="Simplified Arabic" w:hAnsi="Simplified Arabic" w:cs="Malik Lt BT"/>
        </w:rPr>
        <w:t xml:space="preserve">(*)  </w:t>
      </w:r>
      <w:r w:rsidRPr="00EE442A">
        <w:rPr>
          <w:rFonts w:ascii="Simplified Arabic" w:hAnsi="Simplified Arabic" w:cs="Malik Lt BT"/>
        </w:rPr>
        <w:t xml:space="preserve">Master of </w:t>
      </w:r>
      <w:proofErr w:type="spellStart"/>
      <w:r w:rsidRPr="00EE442A">
        <w:rPr>
          <w:rFonts w:ascii="Simplified Arabic" w:hAnsi="Simplified Arabic" w:cs="Malik Lt BT"/>
        </w:rPr>
        <w:t>learing</w:t>
      </w:r>
      <w:proofErr w:type="spellEnd"/>
      <w:r w:rsidRPr="00EE442A">
        <w:rPr>
          <w:rFonts w:ascii="Simplified Arabic" w:hAnsi="Simplified Arabic" w:cs="Malik Lt BT"/>
        </w:rPr>
        <w:t xml:space="preserve"> Disabilities - Imam Abdulrahman bin Faisal University</w:t>
      </w:r>
      <w:r w:rsidRPr="00485102">
        <w:rPr>
          <w:rFonts w:ascii="Simplified Arabic" w:hAnsi="Simplified Arabic" w:cs="Malik Lt BT"/>
        </w:rPr>
        <w:t>.</w:t>
      </w:r>
    </w:p>
  </w:footnote>
  <w:footnote w:id="5">
    <w:p w:rsidR="00E6259C" w:rsidRPr="00EE442A" w:rsidRDefault="00E6259C" w:rsidP="00EE442A">
      <w:pPr>
        <w:pStyle w:val="FootnoteText"/>
        <w:bidi w:val="0"/>
        <w:spacing w:line="192" w:lineRule="auto"/>
        <w:ind w:left="278" w:hanging="278"/>
        <w:jc w:val="lowKashida"/>
        <w:rPr>
          <w:rFonts w:ascii="Simplified Arabic" w:hAnsi="Simplified Arabic" w:cs="Malik Lt BT"/>
        </w:rPr>
      </w:pPr>
      <w:r w:rsidRPr="00EE442A">
        <w:rPr>
          <w:rFonts w:ascii="Simplified Arabic" w:hAnsi="Simplified Arabic" w:cs="Malik Lt BT"/>
        </w:rPr>
        <w:t>(**)</w:t>
      </w:r>
      <w:r>
        <w:rPr>
          <w:rFonts w:ascii="Simplified Arabic" w:hAnsi="Simplified Arabic" w:cs="Malik Lt BT"/>
        </w:rPr>
        <w:t xml:space="preserve"> </w:t>
      </w:r>
      <w:r w:rsidRPr="00EE442A">
        <w:rPr>
          <w:rFonts w:ascii="Simplified Arabic" w:hAnsi="Simplified Arabic" w:cs="Malik Lt BT"/>
        </w:rPr>
        <w:t>Assistant Professor - College of Education - Imam Abdulrahman bin Faisal Universit</w:t>
      </w:r>
      <w:r>
        <w:rPr>
          <w:rFonts w:ascii="Simplified Arabic" w:hAnsi="Simplified Arabic" w:cs="Malik Lt BT"/>
        </w:rPr>
        <w:t>y</w:t>
      </w:r>
      <w:r w:rsidRPr="00EE442A">
        <w:rPr>
          <w:rFonts w:ascii="Simplified Arabic" w:hAnsi="Simplified Arabic" w:cs="Malik Lt B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2393"/>
      <w:gridCol w:w="6121"/>
    </w:tblGrid>
    <w:tr w:rsidR="00E6259C" w:rsidRPr="008B1BAC" w:rsidTr="00524E1D">
      <w:trPr>
        <w:jc w:val="center"/>
      </w:trPr>
      <w:tc>
        <w:tcPr>
          <w:tcW w:w="2393" w:type="dxa"/>
          <w:tcBorders>
            <w:bottom w:val="threeDEngrave" w:sz="24" w:space="0" w:color="auto"/>
          </w:tcBorders>
          <w:vAlign w:val="center"/>
        </w:tcPr>
        <w:p w:rsidR="00E6259C" w:rsidRPr="00D66FD9" w:rsidRDefault="00E6259C" w:rsidP="00D66FD9">
          <w:pPr>
            <w:pStyle w:val="Header"/>
            <w:spacing w:line="216" w:lineRule="auto"/>
            <w:rPr>
              <w:rtl/>
            </w:rPr>
          </w:pPr>
          <w:r w:rsidRPr="00D66FD9">
            <w:rPr>
              <w:rFonts w:cs="SKR HEAD1" w:hint="cs"/>
              <w:sz w:val="23"/>
              <w:szCs w:val="23"/>
              <w:rtl/>
              <w:lang w:bidi="ar-EG"/>
            </w:rPr>
            <w:t>أ/ضي العتيبي</w:t>
          </w:r>
          <w:r>
            <w:rPr>
              <w:rFonts w:cs="SKR HEAD1" w:hint="cs"/>
              <w:sz w:val="23"/>
              <w:szCs w:val="23"/>
              <w:rtl/>
              <w:lang w:bidi="ar-EG"/>
            </w:rPr>
            <w:t xml:space="preserve"> &amp; </w:t>
          </w:r>
          <w:r w:rsidRPr="00D66FD9">
            <w:rPr>
              <w:rFonts w:cs="SKR HEAD1" w:hint="cs"/>
              <w:sz w:val="23"/>
              <w:szCs w:val="23"/>
              <w:rtl/>
              <w:lang w:bidi="ar-EG"/>
            </w:rPr>
            <w:t xml:space="preserve">د/أحمد </w:t>
          </w:r>
          <w:proofErr w:type="spellStart"/>
          <w:r w:rsidRPr="00D66FD9">
            <w:rPr>
              <w:rFonts w:cs="SKR HEAD1" w:hint="cs"/>
              <w:sz w:val="23"/>
              <w:szCs w:val="23"/>
              <w:rtl/>
              <w:lang w:bidi="ar-EG"/>
            </w:rPr>
            <w:t>الربابعة</w:t>
          </w:r>
          <w:proofErr w:type="spellEnd"/>
        </w:p>
      </w:tc>
      <w:tc>
        <w:tcPr>
          <w:tcW w:w="6121" w:type="dxa"/>
          <w:tcBorders>
            <w:bottom w:val="threeDEngrave" w:sz="24" w:space="0" w:color="auto"/>
          </w:tcBorders>
          <w:vAlign w:val="center"/>
        </w:tcPr>
        <w:p w:rsidR="00E6259C" w:rsidRPr="00524E1D" w:rsidRDefault="00E6259C" w:rsidP="00696AB8">
          <w:pPr>
            <w:pStyle w:val="Header"/>
            <w:tabs>
              <w:tab w:val="clear" w:pos="4320"/>
            </w:tabs>
            <w:spacing w:line="216" w:lineRule="auto"/>
            <w:jc w:val="right"/>
            <w:rPr>
              <w:rFonts w:cs="GE Jarida Heavy"/>
              <w:spacing w:val="-2"/>
              <w:sz w:val="21"/>
              <w:szCs w:val="21"/>
              <w:lang w:bidi="ar-EG"/>
            </w:rPr>
          </w:pPr>
          <w:proofErr w:type="gramStart"/>
          <w:r w:rsidRPr="00524E1D">
            <w:rPr>
              <w:rFonts w:cs="GE Jarida Heavy"/>
              <w:spacing w:val="-2"/>
              <w:sz w:val="21"/>
              <w:szCs w:val="21"/>
              <w:rtl/>
              <w:lang w:bidi="ar-EG"/>
            </w:rPr>
            <w:t>اضطراب</w:t>
          </w:r>
          <w:proofErr w:type="gramEnd"/>
          <w:r w:rsidRPr="00524E1D">
            <w:rPr>
              <w:rFonts w:cs="GE Jarida Heavy"/>
              <w:spacing w:val="-2"/>
              <w:sz w:val="21"/>
              <w:szCs w:val="21"/>
              <w:rtl/>
              <w:lang w:bidi="ar-EG"/>
            </w:rPr>
            <w:t xml:space="preserve"> </w:t>
          </w:r>
          <w:r w:rsidRPr="00524E1D">
            <w:rPr>
              <w:rFonts w:cs="GE Jarida Heavy" w:hint="cs"/>
              <w:spacing w:val="-2"/>
              <w:sz w:val="21"/>
              <w:szCs w:val="21"/>
              <w:rtl/>
              <w:lang w:bidi="ar-EG"/>
            </w:rPr>
            <w:t xml:space="preserve">قصور الانتباه </w:t>
          </w:r>
          <w:r w:rsidRPr="00524E1D">
            <w:rPr>
              <w:rFonts w:cs="GE Jarida Heavy"/>
              <w:spacing w:val="-2"/>
              <w:sz w:val="21"/>
              <w:szCs w:val="21"/>
              <w:rtl/>
              <w:lang w:bidi="ar-EG"/>
            </w:rPr>
            <w:t>والنشاط الزائد وعلاقته</w:t>
          </w:r>
          <w:r w:rsidRPr="00524E1D">
            <w:rPr>
              <w:rFonts w:cs="GE Jarida Heavy" w:hint="cs"/>
              <w:spacing w:val="-2"/>
              <w:sz w:val="21"/>
              <w:szCs w:val="21"/>
              <w:rtl/>
              <w:lang w:bidi="ar-EG"/>
            </w:rPr>
            <w:t xml:space="preserve"> </w:t>
          </w:r>
          <w:r w:rsidRPr="00524E1D">
            <w:rPr>
              <w:rFonts w:cs="GE Jarida Heavy"/>
              <w:spacing w:val="-2"/>
              <w:sz w:val="21"/>
              <w:szCs w:val="21"/>
              <w:rtl/>
              <w:lang w:bidi="ar-EG"/>
            </w:rPr>
            <w:t>بجنوح الأحداث في المملكة العربية السعودية</w:t>
          </w:r>
        </w:p>
      </w:tc>
    </w:tr>
  </w:tbl>
  <w:p w:rsidR="00E6259C" w:rsidRPr="00451C00" w:rsidRDefault="00E6259C">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E6259C" w:rsidRPr="00D7398D" w:rsidTr="002E463A">
      <w:trPr>
        <w:jc w:val="center"/>
      </w:trPr>
      <w:tc>
        <w:tcPr>
          <w:tcW w:w="4139" w:type="dxa"/>
          <w:tcBorders>
            <w:bottom w:val="threeDEngrave" w:sz="24" w:space="0" w:color="auto"/>
          </w:tcBorders>
          <w:vAlign w:val="center"/>
        </w:tcPr>
        <w:p w:rsidR="00E6259C" w:rsidRPr="00AB20C9" w:rsidRDefault="00E6259C"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E6259C" w:rsidRPr="00331B73" w:rsidRDefault="00E6259C" w:rsidP="00D626D2">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الثــانـي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E6259C" w:rsidRPr="007F6189" w:rsidRDefault="00E6259C">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59C" w:rsidRDefault="00E6259C">
    <w:pPr>
      <w:pStyle w:val="Header"/>
    </w:pPr>
    <w:r>
      <w:rPr>
        <w:noProof/>
      </w:rPr>
      <mc:AlternateContent>
        <mc:Choice Requires="wps">
          <w:drawing>
            <wp:anchor distT="0" distB="0" distL="114300" distR="114300" simplePos="0" relativeHeight="251675648" behindDoc="0" locked="0" layoutInCell="1" allowOverlap="1" wp14:anchorId="298EFB1B" wp14:editId="6D441518">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71E3E0D"/>
    <w:multiLevelType w:val="hybridMultilevel"/>
    <w:tmpl w:val="910AA7E0"/>
    <w:lvl w:ilvl="0" w:tplc="15607F0E">
      <w:start w:val="1"/>
      <w:numFmt w:val="decimal"/>
      <w:lvlText w:val="%1-"/>
      <w:lvlJc w:val="left"/>
      <w:pPr>
        <w:ind w:left="210" w:hanging="360"/>
      </w:pPr>
      <w:rPr>
        <w:rFonts w:hint="default"/>
      </w:rPr>
    </w:lvl>
    <w:lvl w:ilvl="1" w:tplc="04090019" w:tentative="1">
      <w:start w:val="1"/>
      <w:numFmt w:val="lowerLetter"/>
      <w:lvlText w:val="%2."/>
      <w:lvlJc w:val="left"/>
      <w:pPr>
        <w:ind w:left="930" w:hanging="360"/>
      </w:pPr>
    </w:lvl>
    <w:lvl w:ilvl="2" w:tplc="0409001B" w:tentative="1">
      <w:start w:val="1"/>
      <w:numFmt w:val="lowerRoman"/>
      <w:lvlText w:val="%3."/>
      <w:lvlJc w:val="right"/>
      <w:pPr>
        <w:ind w:left="1650" w:hanging="180"/>
      </w:pPr>
    </w:lvl>
    <w:lvl w:ilvl="3" w:tplc="0409000F" w:tentative="1">
      <w:start w:val="1"/>
      <w:numFmt w:val="decimal"/>
      <w:lvlText w:val="%4."/>
      <w:lvlJc w:val="left"/>
      <w:pPr>
        <w:ind w:left="2370" w:hanging="360"/>
      </w:pPr>
    </w:lvl>
    <w:lvl w:ilvl="4" w:tplc="04090019" w:tentative="1">
      <w:start w:val="1"/>
      <w:numFmt w:val="lowerLetter"/>
      <w:lvlText w:val="%5."/>
      <w:lvlJc w:val="left"/>
      <w:pPr>
        <w:ind w:left="3090" w:hanging="360"/>
      </w:pPr>
    </w:lvl>
    <w:lvl w:ilvl="5" w:tplc="0409001B" w:tentative="1">
      <w:start w:val="1"/>
      <w:numFmt w:val="lowerRoman"/>
      <w:lvlText w:val="%6."/>
      <w:lvlJc w:val="right"/>
      <w:pPr>
        <w:ind w:left="3810" w:hanging="180"/>
      </w:pPr>
    </w:lvl>
    <w:lvl w:ilvl="6" w:tplc="0409000F" w:tentative="1">
      <w:start w:val="1"/>
      <w:numFmt w:val="decimal"/>
      <w:lvlText w:val="%7."/>
      <w:lvlJc w:val="left"/>
      <w:pPr>
        <w:ind w:left="4530" w:hanging="360"/>
      </w:pPr>
    </w:lvl>
    <w:lvl w:ilvl="7" w:tplc="04090019" w:tentative="1">
      <w:start w:val="1"/>
      <w:numFmt w:val="lowerLetter"/>
      <w:lvlText w:val="%8."/>
      <w:lvlJc w:val="left"/>
      <w:pPr>
        <w:ind w:left="5250" w:hanging="360"/>
      </w:pPr>
    </w:lvl>
    <w:lvl w:ilvl="8" w:tplc="0409001B" w:tentative="1">
      <w:start w:val="1"/>
      <w:numFmt w:val="lowerRoman"/>
      <w:lvlText w:val="%9."/>
      <w:lvlJc w:val="right"/>
      <w:pPr>
        <w:ind w:left="5970" w:hanging="180"/>
      </w:pPr>
    </w:lvl>
  </w:abstractNum>
  <w:abstractNum w:abstractNumId="3">
    <w:nsid w:val="0BBA0312"/>
    <w:multiLevelType w:val="hybridMultilevel"/>
    <w:tmpl w:val="CE087DFC"/>
    <w:lvl w:ilvl="0" w:tplc="EFFEA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831E7B"/>
    <w:multiLevelType w:val="hybridMultilevel"/>
    <w:tmpl w:val="0178AA4E"/>
    <w:lvl w:ilvl="0" w:tplc="C458E1CC">
      <w:start w:val="1"/>
      <w:numFmt w:val="bullet"/>
      <w:lvlText w:val=""/>
      <w:lvlJc w:val="left"/>
      <w:pPr>
        <w:ind w:left="1080" w:hanging="360"/>
      </w:pPr>
      <w:rPr>
        <w:rFonts w:ascii="Wingdings" w:hAnsi="Wingdings" w:cs="Wingdings" w:hint="default"/>
        <w:color w:val="1F497D"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C92237"/>
    <w:multiLevelType w:val="hybridMultilevel"/>
    <w:tmpl w:val="B6E64DF0"/>
    <w:lvl w:ilvl="0" w:tplc="69C638A8">
      <w:start w:val="1"/>
      <w:numFmt w:val="arabicAlpha"/>
      <w:lvlText w:val="%1)"/>
      <w:lvlJc w:val="left"/>
      <w:pPr>
        <w:ind w:left="720" w:hanging="360"/>
      </w:pPr>
      <w:rPr>
        <w:rFonts w:ascii="Times New Roman" w:eastAsia="Calibri"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33399"/>
    <w:multiLevelType w:val="hybridMultilevel"/>
    <w:tmpl w:val="80221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F76D1"/>
    <w:multiLevelType w:val="hybridMultilevel"/>
    <w:tmpl w:val="E070C118"/>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nsid w:val="15650B61"/>
    <w:multiLevelType w:val="hybridMultilevel"/>
    <w:tmpl w:val="50F6448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B6A25"/>
    <w:multiLevelType w:val="hybridMultilevel"/>
    <w:tmpl w:val="A934E2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A3996"/>
    <w:multiLevelType w:val="hybridMultilevel"/>
    <w:tmpl w:val="F29619B6"/>
    <w:lvl w:ilvl="0" w:tplc="DC345660">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nsid w:val="1B0D6E07"/>
    <w:multiLevelType w:val="hybridMultilevel"/>
    <w:tmpl w:val="BED8E1E6"/>
    <w:lvl w:ilvl="0" w:tplc="04090005">
      <w:start w:val="1"/>
      <w:numFmt w:val="bullet"/>
      <w:lvlText w:val=""/>
      <w:lvlJc w:val="left"/>
      <w:pPr>
        <w:ind w:left="1229" w:hanging="360"/>
      </w:pPr>
      <w:rPr>
        <w:rFonts w:ascii="Wingdings" w:hAnsi="Wingdings"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3">
    <w:nsid w:val="20EF2D89"/>
    <w:multiLevelType w:val="hybridMultilevel"/>
    <w:tmpl w:val="435C8BDE"/>
    <w:lvl w:ilvl="0" w:tplc="04090005">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4">
    <w:nsid w:val="2FD9547D"/>
    <w:multiLevelType w:val="hybridMultilevel"/>
    <w:tmpl w:val="120A543E"/>
    <w:lvl w:ilvl="0" w:tplc="15607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9B9"/>
    <w:multiLevelType w:val="hybridMultilevel"/>
    <w:tmpl w:val="C1544A6E"/>
    <w:lvl w:ilvl="0" w:tplc="DC345660">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6">
    <w:nsid w:val="354B4A01"/>
    <w:multiLevelType w:val="hybridMultilevel"/>
    <w:tmpl w:val="A0DEF44C"/>
    <w:lvl w:ilvl="0" w:tplc="DC345660">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nsid w:val="3796466E"/>
    <w:multiLevelType w:val="hybridMultilevel"/>
    <w:tmpl w:val="66343046"/>
    <w:lvl w:ilvl="0" w:tplc="DC345660">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8">
    <w:nsid w:val="3CE7324D"/>
    <w:multiLevelType w:val="hybridMultilevel"/>
    <w:tmpl w:val="003A2394"/>
    <w:lvl w:ilvl="0" w:tplc="65469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76F18"/>
    <w:multiLevelType w:val="hybridMultilevel"/>
    <w:tmpl w:val="EF40E8AA"/>
    <w:lvl w:ilvl="0" w:tplc="16CAA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807C22"/>
    <w:multiLevelType w:val="hybridMultilevel"/>
    <w:tmpl w:val="FDAA262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A15EC"/>
    <w:multiLevelType w:val="multilevel"/>
    <w:tmpl w:val="211A41C8"/>
    <w:styleLink w:val="10"/>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B165FB1"/>
    <w:multiLevelType w:val="hybridMultilevel"/>
    <w:tmpl w:val="70C6C840"/>
    <w:lvl w:ilvl="0" w:tplc="D1B0FFF0">
      <w:start w:val="1"/>
      <w:numFmt w:val="decimal"/>
      <w:lvlText w:val="%1-"/>
      <w:lvlJc w:val="left"/>
      <w:pPr>
        <w:ind w:left="720" w:hanging="360"/>
      </w:pPr>
      <w:rPr>
        <w:rFonts w:ascii="Times New Roman" w:eastAsia="Calibri"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4979E9"/>
    <w:multiLevelType w:val="hybridMultilevel"/>
    <w:tmpl w:val="910AA7E0"/>
    <w:lvl w:ilvl="0" w:tplc="15607F0E">
      <w:start w:val="1"/>
      <w:numFmt w:val="decimal"/>
      <w:lvlText w:val="%1-"/>
      <w:lvlJc w:val="left"/>
      <w:pPr>
        <w:ind w:left="210" w:hanging="360"/>
      </w:pPr>
      <w:rPr>
        <w:rFonts w:hint="default"/>
      </w:rPr>
    </w:lvl>
    <w:lvl w:ilvl="1" w:tplc="04090019" w:tentative="1">
      <w:start w:val="1"/>
      <w:numFmt w:val="lowerLetter"/>
      <w:lvlText w:val="%2."/>
      <w:lvlJc w:val="left"/>
      <w:pPr>
        <w:ind w:left="930" w:hanging="360"/>
      </w:pPr>
    </w:lvl>
    <w:lvl w:ilvl="2" w:tplc="0409001B" w:tentative="1">
      <w:start w:val="1"/>
      <w:numFmt w:val="lowerRoman"/>
      <w:lvlText w:val="%3."/>
      <w:lvlJc w:val="right"/>
      <w:pPr>
        <w:ind w:left="1650" w:hanging="180"/>
      </w:pPr>
    </w:lvl>
    <w:lvl w:ilvl="3" w:tplc="0409000F" w:tentative="1">
      <w:start w:val="1"/>
      <w:numFmt w:val="decimal"/>
      <w:lvlText w:val="%4."/>
      <w:lvlJc w:val="left"/>
      <w:pPr>
        <w:ind w:left="2370" w:hanging="360"/>
      </w:pPr>
    </w:lvl>
    <w:lvl w:ilvl="4" w:tplc="04090019" w:tentative="1">
      <w:start w:val="1"/>
      <w:numFmt w:val="lowerLetter"/>
      <w:lvlText w:val="%5."/>
      <w:lvlJc w:val="left"/>
      <w:pPr>
        <w:ind w:left="3090" w:hanging="360"/>
      </w:pPr>
    </w:lvl>
    <w:lvl w:ilvl="5" w:tplc="0409001B" w:tentative="1">
      <w:start w:val="1"/>
      <w:numFmt w:val="lowerRoman"/>
      <w:lvlText w:val="%6."/>
      <w:lvlJc w:val="right"/>
      <w:pPr>
        <w:ind w:left="3810" w:hanging="180"/>
      </w:pPr>
    </w:lvl>
    <w:lvl w:ilvl="6" w:tplc="0409000F" w:tentative="1">
      <w:start w:val="1"/>
      <w:numFmt w:val="decimal"/>
      <w:lvlText w:val="%7."/>
      <w:lvlJc w:val="left"/>
      <w:pPr>
        <w:ind w:left="4530" w:hanging="360"/>
      </w:pPr>
    </w:lvl>
    <w:lvl w:ilvl="7" w:tplc="04090019" w:tentative="1">
      <w:start w:val="1"/>
      <w:numFmt w:val="lowerLetter"/>
      <w:lvlText w:val="%8."/>
      <w:lvlJc w:val="left"/>
      <w:pPr>
        <w:ind w:left="5250" w:hanging="360"/>
      </w:pPr>
    </w:lvl>
    <w:lvl w:ilvl="8" w:tplc="0409001B" w:tentative="1">
      <w:start w:val="1"/>
      <w:numFmt w:val="lowerRoman"/>
      <w:lvlText w:val="%9."/>
      <w:lvlJc w:val="right"/>
      <w:pPr>
        <w:ind w:left="5970" w:hanging="180"/>
      </w:pPr>
    </w:lvl>
  </w:abstractNum>
  <w:abstractNum w:abstractNumId="24">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C4338E9"/>
    <w:multiLevelType w:val="hybridMultilevel"/>
    <w:tmpl w:val="A41064A0"/>
    <w:lvl w:ilvl="0" w:tplc="5400071A">
      <w:start w:val="1"/>
      <w:numFmt w:val="decimal"/>
      <w:lvlText w:val="%1)"/>
      <w:lvlJc w:val="left"/>
      <w:pPr>
        <w:ind w:left="360" w:hanging="360"/>
      </w:pPr>
      <w:rPr>
        <w:rFonts w:hint="default"/>
      </w:rPr>
    </w:lvl>
    <w:lvl w:ilvl="1" w:tplc="D1203DBC">
      <w:numFmt w:val="bullet"/>
      <w:lvlText w:val="•"/>
      <w:lvlJc w:val="left"/>
      <w:pPr>
        <w:ind w:left="1440" w:hanging="720"/>
      </w:pPr>
      <w:rPr>
        <w:rFonts w:ascii="Simplified Arabic" w:eastAsia="Times New Roman" w:hAnsi="Simplified Arabic" w:cs="Simplified Arabic"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FD70E91"/>
    <w:multiLevelType w:val="hybridMultilevel"/>
    <w:tmpl w:val="10446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F95"/>
    <w:multiLevelType w:val="hybridMultilevel"/>
    <w:tmpl w:val="120A543E"/>
    <w:lvl w:ilvl="0" w:tplc="15607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442FF"/>
    <w:multiLevelType w:val="hybridMultilevel"/>
    <w:tmpl w:val="F4283936"/>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B86096"/>
    <w:multiLevelType w:val="hybridMultilevel"/>
    <w:tmpl w:val="3FF63B0E"/>
    <w:lvl w:ilvl="0" w:tplc="DC345660">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0">
    <w:nsid w:val="64DE6A66"/>
    <w:multiLevelType w:val="hybridMultilevel"/>
    <w:tmpl w:val="8C365C6C"/>
    <w:lvl w:ilvl="0" w:tplc="2D0ED570">
      <w:start w:val="1"/>
      <w:numFmt w:val="decimal"/>
      <w:lvlText w:val="%1-"/>
      <w:lvlJc w:val="left"/>
      <w:pPr>
        <w:tabs>
          <w:tab w:val="num" w:pos="720"/>
        </w:tabs>
        <w:ind w:left="720" w:hanging="360"/>
      </w:pPr>
      <w:rPr>
        <w:rFonts w:ascii="Times New Roman" w:eastAsia="Calibri" w:hAnsi="Times New Roman" w:cs="Simplified Arabic"/>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5E43059"/>
    <w:multiLevelType w:val="hybridMultilevel"/>
    <w:tmpl w:val="F1A25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901BC"/>
    <w:multiLevelType w:val="hybridMultilevel"/>
    <w:tmpl w:val="7428C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8B3130"/>
    <w:multiLevelType w:val="hybridMultilevel"/>
    <w:tmpl w:val="F5427750"/>
    <w:lvl w:ilvl="0" w:tplc="F246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A11B1A"/>
    <w:multiLevelType w:val="hybridMultilevel"/>
    <w:tmpl w:val="C16822EE"/>
    <w:lvl w:ilvl="0" w:tplc="770CA27A">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5">
    <w:nsid w:val="72324BBD"/>
    <w:multiLevelType w:val="hybridMultilevel"/>
    <w:tmpl w:val="B6E4ECBC"/>
    <w:lvl w:ilvl="0" w:tplc="C458E1CC">
      <w:start w:val="1"/>
      <w:numFmt w:val="bullet"/>
      <w:lvlText w:val=""/>
      <w:lvlJc w:val="left"/>
      <w:pPr>
        <w:ind w:left="720" w:hanging="360"/>
      </w:pPr>
      <w:rPr>
        <w:rFonts w:ascii="Wingdings" w:hAnsi="Wingdings" w:cs="Wingdings" w:hint="default"/>
        <w:color w:val="1F497D" w:themeColor="text2"/>
      </w:rPr>
    </w:lvl>
    <w:lvl w:ilvl="1" w:tplc="C458E1CC">
      <w:start w:val="1"/>
      <w:numFmt w:val="bullet"/>
      <w:lvlText w:val=""/>
      <w:lvlJc w:val="left"/>
      <w:pPr>
        <w:ind w:left="1440" w:hanging="360"/>
      </w:pPr>
      <w:rPr>
        <w:rFonts w:ascii="Wingdings" w:hAnsi="Wingdings" w:cs="Wingdings" w:hint="default"/>
        <w:color w:val="1F497D"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B04D4D"/>
    <w:multiLevelType w:val="hybridMultilevel"/>
    <w:tmpl w:val="8048CDF6"/>
    <w:lvl w:ilvl="0" w:tplc="78C458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2B30FC"/>
    <w:multiLevelType w:val="hybridMultilevel"/>
    <w:tmpl w:val="ED86D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934A6"/>
    <w:multiLevelType w:val="hybridMultilevel"/>
    <w:tmpl w:val="27F408AC"/>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C107C"/>
    <w:multiLevelType w:val="hybridMultilevel"/>
    <w:tmpl w:val="3B2C6744"/>
    <w:lvl w:ilvl="0" w:tplc="0C9865E6">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ED45361"/>
    <w:multiLevelType w:val="hybridMultilevel"/>
    <w:tmpl w:val="F63AA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650D1E"/>
    <w:multiLevelType w:val="hybridMultilevel"/>
    <w:tmpl w:val="D686843A"/>
    <w:lvl w:ilvl="0" w:tplc="FF002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21"/>
  </w:num>
  <w:num w:numId="4">
    <w:abstractNumId w:val="34"/>
  </w:num>
  <w:num w:numId="5">
    <w:abstractNumId w:val="41"/>
  </w:num>
  <w:num w:numId="6">
    <w:abstractNumId w:val="18"/>
  </w:num>
  <w:num w:numId="7">
    <w:abstractNumId w:val="5"/>
  </w:num>
  <w:num w:numId="8">
    <w:abstractNumId w:val="19"/>
  </w:num>
  <w:num w:numId="9">
    <w:abstractNumId w:val="22"/>
  </w:num>
  <w:num w:numId="10">
    <w:abstractNumId w:val="20"/>
  </w:num>
  <w:num w:numId="11">
    <w:abstractNumId w:val="9"/>
  </w:num>
  <w:num w:numId="12">
    <w:abstractNumId w:val="26"/>
  </w:num>
  <w:num w:numId="13">
    <w:abstractNumId w:val="13"/>
  </w:num>
  <w:num w:numId="14">
    <w:abstractNumId w:val="7"/>
  </w:num>
  <w:num w:numId="15">
    <w:abstractNumId w:val="38"/>
  </w:num>
  <w:num w:numId="16">
    <w:abstractNumId w:val="6"/>
  </w:num>
  <w:num w:numId="17">
    <w:abstractNumId w:val="33"/>
  </w:num>
  <w:num w:numId="18">
    <w:abstractNumId w:val="39"/>
  </w:num>
  <w:num w:numId="19">
    <w:abstractNumId w:val="36"/>
  </w:num>
  <w:num w:numId="20">
    <w:abstractNumId w:val="10"/>
  </w:num>
  <w:num w:numId="21">
    <w:abstractNumId w:val="25"/>
  </w:num>
  <w:num w:numId="22">
    <w:abstractNumId w:val="3"/>
  </w:num>
  <w:num w:numId="23">
    <w:abstractNumId w:val="35"/>
  </w:num>
  <w:num w:numId="24">
    <w:abstractNumId w:val="4"/>
  </w:num>
  <w:num w:numId="25">
    <w:abstractNumId w:val="23"/>
  </w:num>
  <w:num w:numId="26">
    <w:abstractNumId w:val="2"/>
  </w:num>
  <w:num w:numId="27">
    <w:abstractNumId w:val="27"/>
  </w:num>
  <w:num w:numId="28">
    <w:abstractNumId w:val="14"/>
  </w:num>
  <w:num w:numId="29">
    <w:abstractNumId w:val="30"/>
    <w:lvlOverride w:ilvl="0">
      <w:startOverride w:val="1"/>
    </w:lvlOverride>
    <w:lvlOverride w:ilvl="1"/>
    <w:lvlOverride w:ilvl="2"/>
    <w:lvlOverride w:ilvl="3"/>
    <w:lvlOverride w:ilvl="4"/>
    <w:lvlOverride w:ilvl="5"/>
    <w:lvlOverride w:ilvl="6"/>
    <w:lvlOverride w:ilvl="7"/>
    <w:lvlOverride w:ilvl="8"/>
  </w:num>
  <w:num w:numId="30">
    <w:abstractNumId w:val="12"/>
  </w:num>
  <w:num w:numId="31">
    <w:abstractNumId w:val="37"/>
  </w:num>
  <w:num w:numId="32">
    <w:abstractNumId w:val="15"/>
  </w:num>
  <w:num w:numId="33">
    <w:abstractNumId w:val="29"/>
  </w:num>
  <w:num w:numId="34">
    <w:abstractNumId w:val="11"/>
  </w:num>
  <w:num w:numId="35">
    <w:abstractNumId w:val="17"/>
  </w:num>
  <w:num w:numId="36">
    <w:abstractNumId w:val="28"/>
  </w:num>
  <w:num w:numId="37">
    <w:abstractNumId w:val="32"/>
  </w:num>
  <w:num w:numId="38">
    <w:abstractNumId w:val="16"/>
  </w:num>
  <w:num w:numId="39">
    <w:abstractNumId w:val="31"/>
  </w:num>
  <w:num w:numId="40">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3B8"/>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52DE"/>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7C1"/>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5D30"/>
    <w:rsid w:val="00045F6C"/>
    <w:rsid w:val="00045F75"/>
    <w:rsid w:val="0004640B"/>
    <w:rsid w:val="00046B4E"/>
    <w:rsid w:val="00046F97"/>
    <w:rsid w:val="0004701E"/>
    <w:rsid w:val="00050085"/>
    <w:rsid w:val="000505A2"/>
    <w:rsid w:val="00051141"/>
    <w:rsid w:val="000514B2"/>
    <w:rsid w:val="00051F6A"/>
    <w:rsid w:val="00052481"/>
    <w:rsid w:val="00052AED"/>
    <w:rsid w:val="00053630"/>
    <w:rsid w:val="00053728"/>
    <w:rsid w:val="00054CD9"/>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94B"/>
    <w:rsid w:val="00084A56"/>
    <w:rsid w:val="000858B7"/>
    <w:rsid w:val="000869C9"/>
    <w:rsid w:val="00087672"/>
    <w:rsid w:val="00087B6B"/>
    <w:rsid w:val="000903F4"/>
    <w:rsid w:val="00090EDC"/>
    <w:rsid w:val="00091216"/>
    <w:rsid w:val="000913A5"/>
    <w:rsid w:val="00091AD7"/>
    <w:rsid w:val="00092562"/>
    <w:rsid w:val="00092821"/>
    <w:rsid w:val="00092D2D"/>
    <w:rsid w:val="00092E4B"/>
    <w:rsid w:val="00093703"/>
    <w:rsid w:val="00093E14"/>
    <w:rsid w:val="0009441E"/>
    <w:rsid w:val="00094B18"/>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7CB"/>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5B8"/>
    <w:rsid w:val="000D16F9"/>
    <w:rsid w:val="000D1ADE"/>
    <w:rsid w:val="000D24D4"/>
    <w:rsid w:val="000D34AC"/>
    <w:rsid w:val="000D3572"/>
    <w:rsid w:val="000D3BE6"/>
    <w:rsid w:val="000D47A7"/>
    <w:rsid w:val="000D4A51"/>
    <w:rsid w:val="000D5081"/>
    <w:rsid w:val="000D50BF"/>
    <w:rsid w:val="000D6FB1"/>
    <w:rsid w:val="000D7B22"/>
    <w:rsid w:val="000E013E"/>
    <w:rsid w:val="000E0268"/>
    <w:rsid w:val="000E18BC"/>
    <w:rsid w:val="000E20CB"/>
    <w:rsid w:val="000E21FE"/>
    <w:rsid w:val="000E3035"/>
    <w:rsid w:val="000E3485"/>
    <w:rsid w:val="000E3FAE"/>
    <w:rsid w:val="000E4298"/>
    <w:rsid w:val="000E4E4D"/>
    <w:rsid w:val="000E4F9A"/>
    <w:rsid w:val="000E5132"/>
    <w:rsid w:val="000E56D0"/>
    <w:rsid w:val="000E5AB0"/>
    <w:rsid w:val="000E72CA"/>
    <w:rsid w:val="000E7731"/>
    <w:rsid w:val="000F0605"/>
    <w:rsid w:val="000F2ABA"/>
    <w:rsid w:val="000F2CF7"/>
    <w:rsid w:val="000F2F8C"/>
    <w:rsid w:val="000F3691"/>
    <w:rsid w:val="000F3ADC"/>
    <w:rsid w:val="000F3C86"/>
    <w:rsid w:val="000F51E0"/>
    <w:rsid w:val="000F5AEB"/>
    <w:rsid w:val="000F612F"/>
    <w:rsid w:val="000F6D7E"/>
    <w:rsid w:val="000F76FD"/>
    <w:rsid w:val="000F7729"/>
    <w:rsid w:val="000F7A72"/>
    <w:rsid w:val="00100399"/>
    <w:rsid w:val="0010144A"/>
    <w:rsid w:val="00101825"/>
    <w:rsid w:val="0010190D"/>
    <w:rsid w:val="00101ED7"/>
    <w:rsid w:val="00101F43"/>
    <w:rsid w:val="00102529"/>
    <w:rsid w:val="001026CB"/>
    <w:rsid w:val="001026D8"/>
    <w:rsid w:val="001040BE"/>
    <w:rsid w:val="00105515"/>
    <w:rsid w:val="00105CFC"/>
    <w:rsid w:val="001074CD"/>
    <w:rsid w:val="00110B25"/>
    <w:rsid w:val="001110EF"/>
    <w:rsid w:val="00111C1F"/>
    <w:rsid w:val="00112175"/>
    <w:rsid w:val="001121CA"/>
    <w:rsid w:val="00112771"/>
    <w:rsid w:val="0011292C"/>
    <w:rsid w:val="001133CF"/>
    <w:rsid w:val="001150D4"/>
    <w:rsid w:val="0011571F"/>
    <w:rsid w:val="00115787"/>
    <w:rsid w:val="00115A6A"/>
    <w:rsid w:val="00116900"/>
    <w:rsid w:val="00116999"/>
    <w:rsid w:val="00116E3F"/>
    <w:rsid w:val="00117946"/>
    <w:rsid w:val="00120587"/>
    <w:rsid w:val="00121F74"/>
    <w:rsid w:val="00122192"/>
    <w:rsid w:val="00122383"/>
    <w:rsid w:val="0012383C"/>
    <w:rsid w:val="00124349"/>
    <w:rsid w:val="00125B24"/>
    <w:rsid w:val="00126301"/>
    <w:rsid w:val="001263DB"/>
    <w:rsid w:val="0012785D"/>
    <w:rsid w:val="001278AA"/>
    <w:rsid w:val="00130DA6"/>
    <w:rsid w:val="00130E9D"/>
    <w:rsid w:val="00130FD2"/>
    <w:rsid w:val="001312E9"/>
    <w:rsid w:val="00131FD4"/>
    <w:rsid w:val="00132A1E"/>
    <w:rsid w:val="0013344F"/>
    <w:rsid w:val="00133B7E"/>
    <w:rsid w:val="00134117"/>
    <w:rsid w:val="00134527"/>
    <w:rsid w:val="00134975"/>
    <w:rsid w:val="00134EEB"/>
    <w:rsid w:val="00136638"/>
    <w:rsid w:val="00136C73"/>
    <w:rsid w:val="00137806"/>
    <w:rsid w:val="001409E0"/>
    <w:rsid w:val="00141002"/>
    <w:rsid w:val="00141A85"/>
    <w:rsid w:val="00141BD6"/>
    <w:rsid w:val="00141CDC"/>
    <w:rsid w:val="0014314D"/>
    <w:rsid w:val="0014395E"/>
    <w:rsid w:val="00144E15"/>
    <w:rsid w:val="001453EF"/>
    <w:rsid w:val="001455D5"/>
    <w:rsid w:val="00146226"/>
    <w:rsid w:val="0014630B"/>
    <w:rsid w:val="0014793B"/>
    <w:rsid w:val="0015022F"/>
    <w:rsid w:val="001503A9"/>
    <w:rsid w:val="0015109F"/>
    <w:rsid w:val="00152428"/>
    <w:rsid w:val="00153895"/>
    <w:rsid w:val="00153A78"/>
    <w:rsid w:val="00154D12"/>
    <w:rsid w:val="00154EDC"/>
    <w:rsid w:val="001550DF"/>
    <w:rsid w:val="00155550"/>
    <w:rsid w:val="00155A4C"/>
    <w:rsid w:val="0015649B"/>
    <w:rsid w:val="001564C5"/>
    <w:rsid w:val="001575A7"/>
    <w:rsid w:val="00157925"/>
    <w:rsid w:val="00160F41"/>
    <w:rsid w:val="00160F49"/>
    <w:rsid w:val="00161023"/>
    <w:rsid w:val="001619CA"/>
    <w:rsid w:val="0016230F"/>
    <w:rsid w:val="00162CCD"/>
    <w:rsid w:val="0016317B"/>
    <w:rsid w:val="001632A0"/>
    <w:rsid w:val="001634CE"/>
    <w:rsid w:val="0016516D"/>
    <w:rsid w:val="0016628F"/>
    <w:rsid w:val="00166324"/>
    <w:rsid w:val="00166BAD"/>
    <w:rsid w:val="00166E41"/>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38B2"/>
    <w:rsid w:val="00184363"/>
    <w:rsid w:val="001846A9"/>
    <w:rsid w:val="0018714A"/>
    <w:rsid w:val="00187B8B"/>
    <w:rsid w:val="00190360"/>
    <w:rsid w:val="0019080F"/>
    <w:rsid w:val="001910F0"/>
    <w:rsid w:val="0019195C"/>
    <w:rsid w:val="00191D01"/>
    <w:rsid w:val="0019267F"/>
    <w:rsid w:val="00192FE9"/>
    <w:rsid w:val="00194575"/>
    <w:rsid w:val="0019519E"/>
    <w:rsid w:val="0019533C"/>
    <w:rsid w:val="00195E4B"/>
    <w:rsid w:val="00196624"/>
    <w:rsid w:val="001967D9"/>
    <w:rsid w:val="0019687E"/>
    <w:rsid w:val="00196BA6"/>
    <w:rsid w:val="00197228"/>
    <w:rsid w:val="00197D6A"/>
    <w:rsid w:val="001A04BA"/>
    <w:rsid w:val="001A0B8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4FC"/>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31A"/>
    <w:rsid w:val="001C17B5"/>
    <w:rsid w:val="001C1E42"/>
    <w:rsid w:val="001C359F"/>
    <w:rsid w:val="001C3826"/>
    <w:rsid w:val="001C417B"/>
    <w:rsid w:val="001C4CDA"/>
    <w:rsid w:val="001C624B"/>
    <w:rsid w:val="001C6B31"/>
    <w:rsid w:val="001C6F85"/>
    <w:rsid w:val="001C78F8"/>
    <w:rsid w:val="001C7E51"/>
    <w:rsid w:val="001D0057"/>
    <w:rsid w:val="001D1384"/>
    <w:rsid w:val="001D2975"/>
    <w:rsid w:val="001D33E7"/>
    <w:rsid w:val="001D38CC"/>
    <w:rsid w:val="001D3A8C"/>
    <w:rsid w:val="001D3F9D"/>
    <w:rsid w:val="001D4018"/>
    <w:rsid w:val="001D48A6"/>
    <w:rsid w:val="001D4D20"/>
    <w:rsid w:val="001D5233"/>
    <w:rsid w:val="001D5A65"/>
    <w:rsid w:val="001D5EFE"/>
    <w:rsid w:val="001D5F43"/>
    <w:rsid w:val="001D679D"/>
    <w:rsid w:val="001D6E96"/>
    <w:rsid w:val="001D780C"/>
    <w:rsid w:val="001D7984"/>
    <w:rsid w:val="001D7C48"/>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3E1D"/>
    <w:rsid w:val="001F3E33"/>
    <w:rsid w:val="001F3EA1"/>
    <w:rsid w:val="001F42C1"/>
    <w:rsid w:val="001F4474"/>
    <w:rsid w:val="001F61E0"/>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74B1"/>
    <w:rsid w:val="00207C63"/>
    <w:rsid w:val="00207FE1"/>
    <w:rsid w:val="00210C8C"/>
    <w:rsid w:val="002110E5"/>
    <w:rsid w:val="00211268"/>
    <w:rsid w:val="00211585"/>
    <w:rsid w:val="00211D5B"/>
    <w:rsid w:val="002124FC"/>
    <w:rsid w:val="002137FA"/>
    <w:rsid w:val="00213D81"/>
    <w:rsid w:val="0021458C"/>
    <w:rsid w:val="00215226"/>
    <w:rsid w:val="0021582E"/>
    <w:rsid w:val="0021610A"/>
    <w:rsid w:val="00216837"/>
    <w:rsid w:val="0021780C"/>
    <w:rsid w:val="00220881"/>
    <w:rsid w:val="00220AD5"/>
    <w:rsid w:val="00220B67"/>
    <w:rsid w:val="00220B96"/>
    <w:rsid w:val="00220DE9"/>
    <w:rsid w:val="002215D8"/>
    <w:rsid w:val="00221974"/>
    <w:rsid w:val="00221A80"/>
    <w:rsid w:val="00222F3B"/>
    <w:rsid w:val="002238C3"/>
    <w:rsid w:val="002239C3"/>
    <w:rsid w:val="002242C1"/>
    <w:rsid w:val="00224654"/>
    <w:rsid w:val="00224A1A"/>
    <w:rsid w:val="00225086"/>
    <w:rsid w:val="002255F0"/>
    <w:rsid w:val="00225913"/>
    <w:rsid w:val="00226955"/>
    <w:rsid w:val="00226E25"/>
    <w:rsid w:val="00227283"/>
    <w:rsid w:val="00227A03"/>
    <w:rsid w:val="00227B90"/>
    <w:rsid w:val="00230A43"/>
    <w:rsid w:val="0023120F"/>
    <w:rsid w:val="0023150E"/>
    <w:rsid w:val="002326C6"/>
    <w:rsid w:val="00232C02"/>
    <w:rsid w:val="00233BF5"/>
    <w:rsid w:val="00234395"/>
    <w:rsid w:val="00234405"/>
    <w:rsid w:val="00234BB9"/>
    <w:rsid w:val="00234F18"/>
    <w:rsid w:val="00235521"/>
    <w:rsid w:val="00235C91"/>
    <w:rsid w:val="0023604E"/>
    <w:rsid w:val="0023605C"/>
    <w:rsid w:val="0023647F"/>
    <w:rsid w:val="00236818"/>
    <w:rsid w:val="002371EF"/>
    <w:rsid w:val="00237828"/>
    <w:rsid w:val="00240464"/>
    <w:rsid w:val="002406FB"/>
    <w:rsid w:val="0024142C"/>
    <w:rsid w:val="0024173D"/>
    <w:rsid w:val="002421C9"/>
    <w:rsid w:val="002429F5"/>
    <w:rsid w:val="00242E6B"/>
    <w:rsid w:val="00242EB1"/>
    <w:rsid w:val="00243391"/>
    <w:rsid w:val="002436D8"/>
    <w:rsid w:val="00243DC6"/>
    <w:rsid w:val="002448DF"/>
    <w:rsid w:val="00245809"/>
    <w:rsid w:val="00245832"/>
    <w:rsid w:val="00245B31"/>
    <w:rsid w:val="00246274"/>
    <w:rsid w:val="00246BA6"/>
    <w:rsid w:val="00247A26"/>
    <w:rsid w:val="002506B3"/>
    <w:rsid w:val="00250E7B"/>
    <w:rsid w:val="00251652"/>
    <w:rsid w:val="00251B48"/>
    <w:rsid w:val="00251C7D"/>
    <w:rsid w:val="00251F37"/>
    <w:rsid w:val="002520C7"/>
    <w:rsid w:val="0025464E"/>
    <w:rsid w:val="00254FD4"/>
    <w:rsid w:val="00255161"/>
    <w:rsid w:val="002574F7"/>
    <w:rsid w:val="002575D5"/>
    <w:rsid w:val="002601DE"/>
    <w:rsid w:val="0026066F"/>
    <w:rsid w:val="00261A88"/>
    <w:rsid w:val="00262BB4"/>
    <w:rsid w:val="002630F4"/>
    <w:rsid w:val="00263AC9"/>
    <w:rsid w:val="002642D4"/>
    <w:rsid w:val="00264895"/>
    <w:rsid w:val="002654C6"/>
    <w:rsid w:val="0026682C"/>
    <w:rsid w:val="002672F2"/>
    <w:rsid w:val="0026782E"/>
    <w:rsid w:val="0026788B"/>
    <w:rsid w:val="00267B25"/>
    <w:rsid w:val="00271175"/>
    <w:rsid w:val="0027201C"/>
    <w:rsid w:val="00272335"/>
    <w:rsid w:val="00272795"/>
    <w:rsid w:val="002734E4"/>
    <w:rsid w:val="002737C1"/>
    <w:rsid w:val="0027387C"/>
    <w:rsid w:val="00273CAC"/>
    <w:rsid w:val="0027467A"/>
    <w:rsid w:val="002746CC"/>
    <w:rsid w:val="00275D84"/>
    <w:rsid w:val="00276025"/>
    <w:rsid w:val="002769A7"/>
    <w:rsid w:val="00276C89"/>
    <w:rsid w:val="00277270"/>
    <w:rsid w:val="002772AD"/>
    <w:rsid w:val="00277456"/>
    <w:rsid w:val="0027747D"/>
    <w:rsid w:val="002776AE"/>
    <w:rsid w:val="00277A57"/>
    <w:rsid w:val="00280590"/>
    <w:rsid w:val="002806B2"/>
    <w:rsid w:val="00280D68"/>
    <w:rsid w:val="0028118A"/>
    <w:rsid w:val="00281C98"/>
    <w:rsid w:val="002827E4"/>
    <w:rsid w:val="002835EF"/>
    <w:rsid w:val="00283A18"/>
    <w:rsid w:val="00284242"/>
    <w:rsid w:val="00284396"/>
    <w:rsid w:val="002847E5"/>
    <w:rsid w:val="0028499A"/>
    <w:rsid w:val="002853FA"/>
    <w:rsid w:val="002859E4"/>
    <w:rsid w:val="00285DC5"/>
    <w:rsid w:val="00285E91"/>
    <w:rsid w:val="002861E4"/>
    <w:rsid w:val="002862F8"/>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19FC"/>
    <w:rsid w:val="002A2877"/>
    <w:rsid w:val="002A2BD2"/>
    <w:rsid w:val="002A2D36"/>
    <w:rsid w:val="002A35E5"/>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16F3"/>
    <w:rsid w:val="002C24FF"/>
    <w:rsid w:val="002C28C8"/>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A0C"/>
    <w:rsid w:val="002D3B81"/>
    <w:rsid w:val="002D3CD8"/>
    <w:rsid w:val="002D4C7C"/>
    <w:rsid w:val="002D5B3C"/>
    <w:rsid w:val="002D6255"/>
    <w:rsid w:val="002D6DE0"/>
    <w:rsid w:val="002D6DFB"/>
    <w:rsid w:val="002D6F06"/>
    <w:rsid w:val="002D7E2C"/>
    <w:rsid w:val="002E057E"/>
    <w:rsid w:val="002E0E3C"/>
    <w:rsid w:val="002E1E41"/>
    <w:rsid w:val="002E2AEC"/>
    <w:rsid w:val="002E2B1E"/>
    <w:rsid w:val="002E2DAA"/>
    <w:rsid w:val="002E2F96"/>
    <w:rsid w:val="002E30FB"/>
    <w:rsid w:val="002E3133"/>
    <w:rsid w:val="002E463A"/>
    <w:rsid w:val="002E5395"/>
    <w:rsid w:val="002E6968"/>
    <w:rsid w:val="002E6A60"/>
    <w:rsid w:val="002E6B97"/>
    <w:rsid w:val="002E6BF6"/>
    <w:rsid w:val="002E6CD0"/>
    <w:rsid w:val="002F0262"/>
    <w:rsid w:val="002F0E66"/>
    <w:rsid w:val="002F1C2C"/>
    <w:rsid w:val="002F214F"/>
    <w:rsid w:val="002F2D84"/>
    <w:rsid w:val="002F2E24"/>
    <w:rsid w:val="002F30DD"/>
    <w:rsid w:val="002F37B9"/>
    <w:rsid w:val="002F3D8C"/>
    <w:rsid w:val="002F3DDC"/>
    <w:rsid w:val="002F4030"/>
    <w:rsid w:val="002F408B"/>
    <w:rsid w:val="002F4A8E"/>
    <w:rsid w:val="002F5AD5"/>
    <w:rsid w:val="002F6097"/>
    <w:rsid w:val="002F6D2C"/>
    <w:rsid w:val="002F7E28"/>
    <w:rsid w:val="003001CB"/>
    <w:rsid w:val="003005C9"/>
    <w:rsid w:val="00300B33"/>
    <w:rsid w:val="00300D3C"/>
    <w:rsid w:val="0030131B"/>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07BCF"/>
    <w:rsid w:val="00310109"/>
    <w:rsid w:val="00310F71"/>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3AFF"/>
    <w:rsid w:val="00324234"/>
    <w:rsid w:val="00325D7B"/>
    <w:rsid w:val="00326889"/>
    <w:rsid w:val="00326F1E"/>
    <w:rsid w:val="00330018"/>
    <w:rsid w:val="00331B73"/>
    <w:rsid w:val="00331ECE"/>
    <w:rsid w:val="00332066"/>
    <w:rsid w:val="003320FC"/>
    <w:rsid w:val="00332270"/>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140"/>
    <w:rsid w:val="0034149E"/>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0AFB"/>
    <w:rsid w:val="00351073"/>
    <w:rsid w:val="00351A56"/>
    <w:rsid w:val="00351E5C"/>
    <w:rsid w:val="00352061"/>
    <w:rsid w:val="003521E2"/>
    <w:rsid w:val="0035277E"/>
    <w:rsid w:val="003531F3"/>
    <w:rsid w:val="003533E2"/>
    <w:rsid w:val="0035361F"/>
    <w:rsid w:val="003537AB"/>
    <w:rsid w:val="003539ED"/>
    <w:rsid w:val="00353D41"/>
    <w:rsid w:val="0035484A"/>
    <w:rsid w:val="00354A13"/>
    <w:rsid w:val="00354B30"/>
    <w:rsid w:val="00355404"/>
    <w:rsid w:val="003555BE"/>
    <w:rsid w:val="003557C6"/>
    <w:rsid w:val="00355E1B"/>
    <w:rsid w:val="00356180"/>
    <w:rsid w:val="00356B31"/>
    <w:rsid w:val="00356B70"/>
    <w:rsid w:val="003570BB"/>
    <w:rsid w:val="0035757F"/>
    <w:rsid w:val="003607CB"/>
    <w:rsid w:val="00360A7F"/>
    <w:rsid w:val="00362D83"/>
    <w:rsid w:val="00362DDD"/>
    <w:rsid w:val="00363810"/>
    <w:rsid w:val="00365546"/>
    <w:rsid w:val="0036561A"/>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3D9F"/>
    <w:rsid w:val="00384751"/>
    <w:rsid w:val="00385965"/>
    <w:rsid w:val="00385A63"/>
    <w:rsid w:val="0038633F"/>
    <w:rsid w:val="0039051E"/>
    <w:rsid w:val="00390F44"/>
    <w:rsid w:val="00391038"/>
    <w:rsid w:val="0039108D"/>
    <w:rsid w:val="003911E2"/>
    <w:rsid w:val="00391D98"/>
    <w:rsid w:val="00392714"/>
    <w:rsid w:val="00392819"/>
    <w:rsid w:val="00392F5F"/>
    <w:rsid w:val="00393D23"/>
    <w:rsid w:val="00393E9F"/>
    <w:rsid w:val="00395066"/>
    <w:rsid w:val="003952BD"/>
    <w:rsid w:val="0039587D"/>
    <w:rsid w:val="0039610C"/>
    <w:rsid w:val="003962CC"/>
    <w:rsid w:val="00396780"/>
    <w:rsid w:val="003A001A"/>
    <w:rsid w:val="003A0215"/>
    <w:rsid w:val="003A0434"/>
    <w:rsid w:val="003A148A"/>
    <w:rsid w:val="003A2E1A"/>
    <w:rsid w:val="003A304F"/>
    <w:rsid w:val="003A3F9B"/>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8A0"/>
    <w:rsid w:val="003B5B3E"/>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5342"/>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8EF"/>
    <w:rsid w:val="00400AB3"/>
    <w:rsid w:val="00400DDF"/>
    <w:rsid w:val="00401584"/>
    <w:rsid w:val="004018FA"/>
    <w:rsid w:val="00402C8B"/>
    <w:rsid w:val="0040392A"/>
    <w:rsid w:val="0040531E"/>
    <w:rsid w:val="004055D3"/>
    <w:rsid w:val="00407175"/>
    <w:rsid w:val="0040733E"/>
    <w:rsid w:val="00407A17"/>
    <w:rsid w:val="004106DF"/>
    <w:rsid w:val="00410BCE"/>
    <w:rsid w:val="00410C13"/>
    <w:rsid w:val="004117AD"/>
    <w:rsid w:val="0041193D"/>
    <w:rsid w:val="00411DEB"/>
    <w:rsid w:val="00412B37"/>
    <w:rsid w:val="0041393B"/>
    <w:rsid w:val="00413AAF"/>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519F"/>
    <w:rsid w:val="0042555A"/>
    <w:rsid w:val="004255C8"/>
    <w:rsid w:val="00426496"/>
    <w:rsid w:val="00426D78"/>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0A8E"/>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46DD"/>
    <w:rsid w:val="0045472E"/>
    <w:rsid w:val="0045475A"/>
    <w:rsid w:val="004548D1"/>
    <w:rsid w:val="0045596B"/>
    <w:rsid w:val="00456E30"/>
    <w:rsid w:val="004600BE"/>
    <w:rsid w:val="00461233"/>
    <w:rsid w:val="0046132A"/>
    <w:rsid w:val="0046298E"/>
    <w:rsid w:val="00462F34"/>
    <w:rsid w:val="004630EF"/>
    <w:rsid w:val="00463717"/>
    <w:rsid w:val="00464472"/>
    <w:rsid w:val="00465A68"/>
    <w:rsid w:val="00465FD6"/>
    <w:rsid w:val="00466F3A"/>
    <w:rsid w:val="004677CA"/>
    <w:rsid w:val="00467F08"/>
    <w:rsid w:val="00470E67"/>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24DE"/>
    <w:rsid w:val="004827BE"/>
    <w:rsid w:val="0048315D"/>
    <w:rsid w:val="00483393"/>
    <w:rsid w:val="0048354B"/>
    <w:rsid w:val="0048369E"/>
    <w:rsid w:val="00485102"/>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0D19"/>
    <w:rsid w:val="004A168E"/>
    <w:rsid w:val="004A218D"/>
    <w:rsid w:val="004A2649"/>
    <w:rsid w:val="004A42E1"/>
    <w:rsid w:val="004A4F21"/>
    <w:rsid w:val="004A5431"/>
    <w:rsid w:val="004A67EC"/>
    <w:rsid w:val="004A702D"/>
    <w:rsid w:val="004B026B"/>
    <w:rsid w:val="004B03EE"/>
    <w:rsid w:val="004B05FD"/>
    <w:rsid w:val="004B088A"/>
    <w:rsid w:val="004B0993"/>
    <w:rsid w:val="004B0B0A"/>
    <w:rsid w:val="004B1138"/>
    <w:rsid w:val="004B1C0D"/>
    <w:rsid w:val="004B28B4"/>
    <w:rsid w:val="004B2DA3"/>
    <w:rsid w:val="004B3025"/>
    <w:rsid w:val="004B369C"/>
    <w:rsid w:val="004B3865"/>
    <w:rsid w:val="004B46C4"/>
    <w:rsid w:val="004B48C9"/>
    <w:rsid w:val="004B5124"/>
    <w:rsid w:val="004B5957"/>
    <w:rsid w:val="004B5DDD"/>
    <w:rsid w:val="004B61BE"/>
    <w:rsid w:val="004B65BD"/>
    <w:rsid w:val="004B679F"/>
    <w:rsid w:val="004B7629"/>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296"/>
    <w:rsid w:val="004D0B19"/>
    <w:rsid w:val="004D0C59"/>
    <w:rsid w:val="004D10B2"/>
    <w:rsid w:val="004D181C"/>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F0C1C"/>
    <w:rsid w:val="004F1383"/>
    <w:rsid w:val="004F16AE"/>
    <w:rsid w:val="004F1A55"/>
    <w:rsid w:val="004F2329"/>
    <w:rsid w:val="004F2A61"/>
    <w:rsid w:val="004F30AB"/>
    <w:rsid w:val="004F4197"/>
    <w:rsid w:val="004F43E5"/>
    <w:rsid w:val="004F4A3E"/>
    <w:rsid w:val="004F4C46"/>
    <w:rsid w:val="004F5470"/>
    <w:rsid w:val="004F6289"/>
    <w:rsid w:val="004F6BD3"/>
    <w:rsid w:val="004F7103"/>
    <w:rsid w:val="004F7264"/>
    <w:rsid w:val="004F75D5"/>
    <w:rsid w:val="004F7E66"/>
    <w:rsid w:val="004F7FE1"/>
    <w:rsid w:val="005002A4"/>
    <w:rsid w:val="005002BA"/>
    <w:rsid w:val="005009F0"/>
    <w:rsid w:val="005012E4"/>
    <w:rsid w:val="00501995"/>
    <w:rsid w:val="00504331"/>
    <w:rsid w:val="0050474A"/>
    <w:rsid w:val="00506599"/>
    <w:rsid w:val="0050673F"/>
    <w:rsid w:val="00506813"/>
    <w:rsid w:val="00506A1A"/>
    <w:rsid w:val="00506FEE"/>
    <w:rsid w:val="0050749A"/>
    <w:rsid w:val="00507D83"/>
    <w:rsid w:val="00507DC9"/>
    <w:rsid w:val="00507FBF"/>
    <w:rsid w:val="0051004D"/>
    <w:rsid w:val="0051150B"/>
    <w:rsid w:val="00511841"/>
    <w:rsid w:val="0051279B"/>
    <w:rsid w:val="00513206"/>
    <w:rsid w:val="005134C4"/>
    <w:rsid w:val="00514826"/>
    <w:rsid w:val="00516804"/>
    <w:rsid w:val="00517249"/>
    <w:rsid w:val="005173C1"/>
    <w:rsid w:val="00517828"/>
    <w:rsid w:val="00517BCD"/>
    <w:rsid w:val="00517CC8"/>
    <w:rsid w:val="00517D74"/>
    <w:rsid w:val="005201B2"/>
    <w:rsid w:val="00520554"/>
    <w:rsid w:val="00520586"/>
    <w:rsid w:val="00520A03"/>
    <w:rsid w:val="00521869"/>
    <w:rsid w:val="00522439"/>
    <w:rsid w:val="0052266B"/>
    <w:rsid w:val="00522870"/>
    <w:rsid w:val="00522A8D"/>
    <w:rsid w:val="00522C5F"/>
    <w:rsid w:val="00523482"/>
    <w:rsid w:val="00523858"/>
    <w:rsid w:val="005238E3"/>
    <w:rsid w:val="00524B6A"/>
    <w:rsid w:val="00524E1D"/>
    <w:rsid w:val="00525528"/>
    <w:rsid w:val="00525971"/>
    <w:rsid w:val="00525ABB"/>
    <w:rsid w:val="00525CCB"/>
    <w:rsid w:val="00525DC3"/>
    <w:rsid w:val="00526162"/>
    <w:rsid w:val="0052669E"/>
    <w:rsid w:val="005267B3"/>
    <w:rsid w:val="005275D8"/>
    <w:rsid w:val="00530D0B"/>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BE5"/>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6BA4"/>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048E"/>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51F"/>
    <w:rsid w:val="005926E6"/>
    <w:rsid w:val="0059275B"/>
    <w:rsid w:val="00592CF2"/>
    <w:rsid w:val="00592F6F"/>
    <w:rsid w:val="00593625"/>
    <w:rsid w:val="005937E9"/>
    <w:rsid w:val="00593CCB"/>
    <w:rsid w:val="00593E1B"/>
    <w:rsid w:val="0059422A"/>
    <w:rsid w:val="00595024"/>
    <w:rsid w:val="00595C98"/>
    <w:rsid w:val="00596AED"/>
    <w:rsid w:val="00596D5A"/>
    <w:rsid w:val="005972B5"/>
    <w:rsid w:val="0059730C"/>
    <w:rsid w:val="00597D1F"/>
    <w:rsid w:val="00597FDF"/>
    <w:rsid w:val="005A0576"/>
    <w:rsid w:val="005A09AE"/>
    <w:rsid w:val="005A1EC7"/>
    <w:rsid w:val="005A1FC9"/>
    <w:rsid w:val="005A2B8C"/>
    <w:rsid w:val="005A2F01"/>
    <w:rsid w:val="005A3364"/>
    <w:rsid w:val="005A4090"/>
    <w:rsid w:val="005A51E2"/>
    <w:rsid w:val="005A5BBB"/>
    <w:rsid w:val="005A5F3A"/>
    <w:rsid w:val="005A61EB"/>
    <w:rsid w:val="005A63A2"/>
    <w:rsid w:val="005A6ABD"/>
    <w:rsid w:val="005A6BD9"/>
    <w:rsid w:val="005A7879"/>
    <w:rsid w:val="005A7B12"/>
    <w:rsid w:val="005B0794"/>
    <w:rsid w:val="005B0C9C"/>
    <w:rsid w:val="005B21D0"/>
    <w:rsid w:val="005B3063"/>
    <w:rsid w:val="005B37D9"/>
    <w:rsid w:val="005B4778"/>
    <w:rsid w:val="005B4A91"/>
    <w:rsid w:val="005B4DD5"/>
    <w:rsid w:val="005B5814"/>
    <w:rsid w:val="005B5F3F"/>
    <w:rsid w:val="005B7484"/>
    <w:rsid w:val="005B7FF0"/>
    <w:rsid w:val="005C007D"/>
    <w:rsid w:val="005C08BE"/>
    <w:rsid w:val="005C0A3D"/>
    <w:rsid w:val="005C0CF4"/>
    <w:rsid w:val="005C0F32"/>
    <w:rsid w:val="005C1258"/>
    <w:rsid w:val="005C193D"/>
    <w:rsid w:val="005C2407"/>
    <w:rsid w:val="005C24EB"/>
    <w:rsid w:val="005C4737"/>
    <w:rsid w:val="005C4806"/>
    <w:rsid w:val="005C48DA"/>
    <w:rsid w:val="005C51A9"/>
    <w:rsid w:val="005C52D9"/>
    <w:rsid w:val="005C5891"/>
    <w:rsid w:val="005C5CAA"/>
    <w:rsid w:val="005C70F3"/>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463"/>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54B"/>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369"/>
    <w:rsid w:val="006218A0"/>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7F"/>
    <w:rsid w:val="006404FB"/>
    <w:rsid w:val="0064138F"/>
    <w:rsid w:val="00641E5C"/>
    <w:rsid w:val="00642D7E"/>
    <w:rsid w:val="0064382D"/>
    <w:rsid w:val="0064525B"/>
    <w:rsid w:val="006457C4"/>
    <w:rsid w:val="0064597C"/>
    <w:rsid w:val="00645EA0"/>
    <w:rsid w:val="00646486"/>
    <w:rsid w:val="00646620"/>
    <w:rsid w:val="00646DA7"/>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57C3"/>
    <w:rsid w:val="00656A6F"/>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088"/>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5BB2"/>
    <w:rsid w:val="00687737"/>
    <w:rsid w:val="00687A66"/>
    <w:rsid w:val="00687E5F"/>
    <w:rsid w:val="00687FC1"/>
    <w:rsid w:val="00691D5A"/>
    <w:rsid w:val="00692155"/>
    <w:rsid w:val="0069257D"/>
    <w:rsid w:val="00692631"/>
    <w:rsid w:val="0069289E"/>
    <w:rsid w:val="00692965"/>
    <w:rsid w:val="0069302A"/>
    <w:rsid w:val="0069377C"/>
    <w:rsid w:val="00694006"/>
    <w:rsid w:val="00694DC5"/>
    <w:rsid w:val="00694E1B"/>
    <w:rsid w:val="00696384"/>
    <w:rsid w:val="00696AB8"/>
    <w:rsid w:val="00697269"/>
    <w:rsid w:val="00697733"/>
    <w:rsid w:val="006979BB"/>
    <w:rsid w:val="00697CDF"/>
    <w:rsid w:val="006A02A3"/>
    <w:rsid w:val="006A03BD"/>
    <w:rsid w:val="006A03FF"/>
    <w:rsid w:val="006A07A8"/>
    <w:rsid w:val="006A1358"/>
    <w:rsid w:val="006A200F"/>
    <w:rsid w:val="006A2913"/>
    <w:rsid w:val="006A3DB2"/>
    <w:rsid w:val="006A3DDC"/>
    <w:rsid w:val="006A419C"/>
    <w:rsid w:val="006A4A9D"/>
    <w:rsid w:val="006A4D62"/>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6DD0"/>
    <w:rsid w:val="006B77A8"/>
    <w:rsid w:val="006B7950"/>
    <w:rsid w:val="006C0967"/>
    <w:rsid w:val="006C0D44"/>
    <w:rsid w:val="006C10FD"/>
    <w:rsid w:val="006C1561"/>
    <w:rsid w:val="006C1978"/>
    <w:rsid w:val="006C2095"/>
    <w:rsid w:val="006C2723"/>
    <w:rsid w:val="006C3126"/>
    <w:rsid w:val="006C4999"/>
    <w:rsid w:val="006C52F2"/>
    <w:rsid w:val="006C68A1"/>
    <w:rsid w:val="006C76F3"/>
    <w:rsid w:val="006D0E9F"/>
    <w:rsid w:val="006D1708"/>
    <w:rsid w:val="006D21C2"/>
    <w:rsid w:val="006D2A32"/>
    <w:rsid w:val="006D35A1"/>
    <w:rsid w:val="006D3838"/>
    <w:rsid w:val="006D3D04"/>
    <w:rsid w:val="006D4385"/>
    <w:rsid w:val="006D5001"/>
    <w:rsid w:val="006D53EE"/>
    <w:rsid w:val="006D5BD1"/>
    <w:rsid w:val="006D5CA7"/>
    <w:rsid w:val="006D6B2C"/>
    <w:rsid w:val="006D75C4"/>
    <w:rsid w:val="006D7712"/>
    <w:rsid w:val="006D782A"/>
    <w:rsid w:val="006D7B1C"/>
    <w:rsid w:val="006D7FB2"/>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0FC7"/>
    <w:rsid w:val="006F1E86"/>
    <w:rsid w:val="006F1F08"/>
    <w:rsid w:val="006F261E"/>
    <w:rsid w:val="006F2956"/>
    <w:rsid w:val="006F3170"/>
    <w:rsid w:val="006F3AC3"/>
    <w:rsid w:val="006F3F9A"/>
    <w:rsid w:val="006F52EA"/>
    <w:rsid w:val="006F5A66"/>
    <w:rsid w:val="006F67BD"/>
    <w:rsid w:val="006F6E84"/>
    <w:rsid w:val="006F6ED6"/>
    <w:rsid w:val="006F7AC1"/>
    <w:rsid w:val="00700825"/>
    <w:rsid w:val="00700BA3"/>
    <w:rsid w:val="00701272"/>
    <w:rsid w:val="00701B4F"/>
    <w:rsid w:val="00701C21"/>
    <w:rsid w:val="00702479"/>
    <w:rsid w:val="007024A2"/>
    <w:rsid w:val="00703104"/>
    <w:rsid w:val="00703A5B"/>
    <w:rsid w:val="00703E46"/>
    <w:rsid w:val="0070401B"/>
    <w:rsid w:val="007047F0"/>
    <w:rsid w:val="00704B78"/>
    <w:rsid w:val="00705488"/>
    <w:rsid w:val="00705A6E"/>
    <w:rsid w:val="00706D89"/>
    <w:rsid w:val="00706E6A"/>
    <w:rsid w:val="007073F0"/>
    <w:rsid w:val="00707E43"/>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89B"/>
    <w:rsid w:val="00721AED"/>
    <w:rsid w:val="00721AF5"/>
    <w:rsid w:val="00721D89"/>
    <w:rsid w:val="0072385B"/>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4115"/>
    <w:rsid w:val="0073453E"/>
    <w:rsid w:val="00734749"/>
    <w:rsid w:val="00735F1A"/>
    <w:rsid w:val="00736930"/>
    <w:rsid w:val="00736DC3"/>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2FD1"/>
    <w:rsid w:val="00753204"/>
    <w:rsid w:val="00753600"/>
    <w:rsid w:val="0075515B"/>
    <w:rsid w:val="007558C7"/>
    <w:rsid w:val="00755E61"/>
    <w:rsid w:val="007565A3"/>
    <w:rsid w:val="007601E9"/>
    <w:rsid w:val="00761E9F"/>
    <w:rsid w:val="00762354"/>
    <w:rsid w:val="00762E5B"/>
    <w:rsid w:val="00764399"/>
    <w:rsid w:val="007648EA"/>
    <w:rsid w:val="00765AE9"/>
    <w:rsid w:val="00766567"/>
    <w:rsid w:val="0076758B"/>
    <w:rsid w:val="0077220A"/>
    <w:rsid w:val="00772CF4"/>
    <w:rsid w:val="00772F73"/>
    <w:rsid w:val="0077325D"/>
    <w:rsid w:val="00775D4D"/>
    <w:rsid w:val="00776700"/>
    <w:rsid w:val="00776987"/>
    <w:rsid w:val="00776C65"/>
    <w:rsid w:val="00776D93"/>
    <w:rsid w:val="00776F50"/>
    <w:rsid w:val="00776FE5"/>
    <w:rsid w:val="00777471"/>
    <w:rsid w:val="00780390"/>
    <w:rsid w:val="0078061F"/>
    <w:rsid w:val="00781583"/>
    <w:rsid w:val="00782983"/>
    <w:rsid w:val="007833B8"/>
    <w:rsid w:val="007838F5"/>
    <w:rsid w:val="00783A59"/>
    <w:rsid w:val="0078526A"/>
    <w:rsid w:val="00785577"/>
    <w:rsid w:val="0078647E"/>
    <w:rsid w:val="00787082"/>
    <w:rsid w:val="00787297"/>
    <w:rsid w:val="00787724"/>
    <w:rsid w:val="00787A1F"/>
    <w:rsid w:val="0079032E"/>
    <w:rsid w:val="00790963"/>
    <w:rsid w:val="00790D0C"/>
    <w:rsid w:val="00790F4A"/>
    <w:rsid w:val="007915AA"/>
    <w:rsid w:val="00792956"/>
    <w:rsid w:val="007936F6"/>
    <w:rsid w:val="007946AC"/>
    <w:rsid w:val="00794F93"/>
    <w:rsid w:val="00796F33"/>
    <w:rsid w:val="007974F5"/>
    <w:rsid w:val="00797A9B"/>
    <w:rsid w:val="007A04F8"/>
    <w:rsid w:val="007A078F"/>
    <w:rsid w:val="007A07D3"/>
    <w:rsid w:val="007A0817"/>
    <w:rsid w:val="007A0DF6"/>
    <w:rsid w:val="007A0FFC"/>
    <w:rsid w:val="007A1871"/>
    <w:rsid w:val="007A1CF8"/>
    <w:rsid w:val="007A20DC"/>
    <w:rsid w:val="007A2A13"/>
    <w:rsid w:val="007A3303"/>
    <w:rsid w:val="007A3711"/>
    <w:rsid w:val="007A3BB8"/>
    <w:rsid w:val="007A3E84"/>
    <w:rsid w:val="007A434E"/>
    <w:rsid w:val="007A4AA4"/>
    <w:rsid w:val="007A4ACC"/>
    <w:rsid w:val="007A4BEF"/>
    <w:rsid w:val="007A4F5B"/>
    <w:rsid w:val="007A522B"/>
    <w:rsid w:val="007A5348"/>
    <w:rsid w:val="007A573D"/>
    <w:rsid w:val="007A6A09"/>
    <w:rsid w:val="007A7976"/>
    <w:rsid w:val="007A7C10"/>
    <w:rsid w:val="007B1B76"/>
    <w:rsid w:val="007B2A29"/>
    <w:rsid w:val="007B44FE"/>
    <w:rsid w:val="007B456E"/>
    <w:rsid w:val="007B4F9A"/>
    <w:rsid w:val="007B5C2E"/>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E28"/>
    <w:rsid w:val="007D5F83"/>
    <w:rsid w:val="007D60E7"/>
    <w:rsid w:val="007D61B9"/>
    <w:rsid w:val="007D61C5"/>
    <w:rsid w:val="007D6B74"/>
    <w:rsid w:val="007D72A5"/>
    <w:rsid w:val="007D74AB"/>
    <w:rsid w:val="007E0425"/>
    <w:rsid w:val="007E0D83"/>
    <w:rsid w:val="007E1435"/>
    <w:rsid w:val="007E2700"/>
    <w:rsid w:val="007E2B20"/>
    <w:rsid w:val="007E3E61"/>
    <w:rsid w:val="007E4810"/>
    <w:rsid w:val="007E5429"/>
    <w:rsid w:val="007E551F"/>
    <w:rsid w:val="007E6427"/>
    <w:rsid w:val="007E684C"/>
    <w:rsid w:val="007E6B36"/>
    <w:rsid w:val="007E72BD"/>
    <w:rsid w:val="007E7598"/>
    <w:rsid w:val="007E781F"/>
    <w:rsid w:val="007E7CA4"/>
    <w:rsid w:val="007E7EF1"/>
    <w:rsid w:val="007F0151"/>
    <w:rsid w:val="007F032C"/>
    <w:rsid w:val="007F0457"/>
    <w:rsid w:val="007F06A4"/>
    <w:rsid w:val="007F0C11"/>
    <w:rsid w:val="007F0F3F"/>
    <w:rsid w:val="007F1B86"/>
    <w:rsid w:val="007F2A5B"/>
    <w:rsid w:val="007F2B20"/>
    <w:rsid w:val="007F2B34"/>
    <w:rsid w:val="007F38FA"/>
    <w:rsid w:val="007F4336"/>
    <w:rsid w:val="007F4EAA"/>
    <w:rsid w:val="007F5C1D"/>
    <w:rsid w:val="007F5E69"/>
    <w:rsid w:val="007F5EA2"/>
    <w:rsid w:val="007F6189"/>
    <w:rsid w:val="007F7369"/>
    <w:rsid w:val="007F7C3E"/>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9B6"/>
    <w:rsid w:val="00812EBB"/>
    <w:rsid w:val="00813C26"/>
    <w:rsid w:val="00813E97"/>
    <w:rsid w:val="008141C7"/>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4C3D"/>
    <w:rsid w:val="008354CC"/>
    <w:rsid w:val="00836431"/>
    <w:rsid w:val="00836C09"/>
    <w:rsid w:val="00836C28"/>
    <w:rsid w:val="008378E3"/>
    <w:rsid w:val="00840106"/>
    <w:rsid w:val="00840BF4"/>
    <w:rsid w:val="00840C05"/>
    <w:rsid w:val="00840F77"/>
    <w:rsid w:val="00841077"/>
    <w:rsid w:val="00841810"/>
    <w:rsid w:val="00841BB3"/>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2947"/>
    <w:rsid w:val="0085474E"/>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3213"/>
    <w:rsid w:val="00873F00"/>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FA1"/>
    <w:rsid w:val="0089428E"/>
    <w:rsid w:val="00894A59"/>
    <w:rsid w:val="00894B7C"/>
    <w:rsid w:val="008953E9"/>
    <w:rsid w:val="00896179"/>
    <w:rsid w:val="0089662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6341"/>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7C6"/>
    <w:rsid w:val="008B7915"/>
    <w:rsid w:val="008C0012"/>
    <w:rsid w:val="008C01FD"/>
    <w:rsid w:val="008C0913"/>
    <w:rsid w:val="008C0AE4"/>
    <w:rsid w:val="008C0AED"/>
    <w:rsid w:val="008C0C25"/>
    <w:rsid w:val="008C0EA5"/>
    <w:rsid w:val="008C148E"/>
    <w:rsid w:val="008C291D"/>
    <w:rsid w:val="008C402C"/>
    <w:rsid w:val="008C4F2E"/>
    <w:rsid w:val="008C5743"/>
    <w:rsid w:val="008C5CE4"/>
    <w:rsid w:val="008C5D12"/>
    <w:rsid w:val="008C5D86"/>
    <w:rsid w:val="008C66D3"/>
    <w:rsid w:val="008C7E63"/>
    <w:rsid w:val="008D0880"/>
    <w:rsid w:val="008D096E"/>
    <w:rsid w:val="008D09B1"/>
    <w:rsid w:val="008D0BB6"/>
    <w:rsid w:val="008D20EA"/>
    <w:rsid w:val="008D2C21"/>
    <w:rsid w:val="008D33AA"/>
    <w:rsid w:val="008D3B18"/>
    <w:rsid w:val="008D3DED"/>
    <w:rsid w:val="008D4487"/>
    <w:rsid w:val="008D4A41"/>
    <w:rsid w:val="008D4CC5"/>
    <w:rsid w:val="008D5C33"/>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9A1"/>
    <w:rsid w:val="008E4AFC"/>
    <w:rsid w:val="008E55B9"/>
    <w:rsid w:val="008E5A63"/>
    <w:rsid w:val="008E5E35"/>
    <w:rsid w:val="008E6334"/>
    <w:rsid w:val="008E65FE"/>
    <w:rsid w:val="008E68C2"/>
    <w:rsid w:val="008E6F1F"/>
    <w:rsid w:val="008E700C"/>
    <w:rsid w:val="008E72C7"/>
    <w:rsid w:val="008E7331"/>
    <w:rsid w:val="008E79D1"/>
    <w:rsid w:val="008E7EC9"/>
    <w:rsid w:val="008F02D5"/>
    <w:rsid w:val="008F08B1"/>
    <w:rsid w:val="008F0EA7"/>
    <w:rsid w:val="008F12FC"/>
    <w:rsid w:val="008F16C7"/>
    <w:rsid w:val="008F1BDB"/>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2636"/>
    <w:rsid w:val="0091267E"/>
    <w:rsid w:val="0091274F"/>
    <w:rsid w:val="00912910"/>
    <w:rsid w:val="009144DB"/>
    <w:rsid w:val="0091454D"/>
    <w:rsid w:val="00914DCB"/>
    <w:rsid w:val="00914FC3"/>
    <w:rsid w:val="009156A0"/>
    <w:rsid w:val="00915A4D"/>
    <w:rsid w:val="0091610B"/>
    <w:rsid w:val="0091715D"/>
    <w:rsid w:val="00917A15"/>
    <w:rsid w:val="00917B04"/>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5C21"/>
    <w:rsid w:val="0092626C"/>
    <w:rsid w:val="00927846"/>
    <w:rsid w:val="00930046"/>
    <w:rsid w:val="00930662"/>
    <w:rsid w:val="00930798"/>
    <w:rsid w:val="00930C7E"/>
    <w:rsid w:val="009314F1"/>
    <w:rsid w:val="00931CFD"/>
    <w:rsid w:val="009326F8"/>
    <w:rsid w:val="00933232"/>
    <w:rsid w:val="00933481"/>
    <w:rsid w:val="00933986"/>
    <w:rsid w:val="00933BAD"/>
    <w:rsid w:val="00934779"/>
    <w:rsid w:val="00934DFB"/>
    <w:rsid w:val="0093578B"/>
    <w:rsid w:val="00935B0C"/>
    <w:rsid w:val="00936D8C"/>
    <w:rsid w:val="00936FBB"/>
    <w:rsid w:val="00940056"/>
    <w:rsid w:val="00940111"/>
    <w:rsid w:val="00940B8A"/>
    <w:rsid w:val="009417B9"/>
    <w:rsid w:val="00941E3F"/>
    <w:rsid w:val="0094328A"/>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877"/>
    <w:rsid w:val="009618D4"/>
    <w:rsid w:val="00963054"/>
    <w:rsid w:val="00963A4B"/>
    <w:rsid w:val="00963F1C"/>
    <w:rsid w:val="0096415E"/>
    <w:rsid w:val="0096420D"/>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751"/>
    <w:rsid w:val="00982A08"/>
    <w:rsid w:val="00982E08"/>
    <w:rsid w:val="009835D9"/>
    <w:rsid w:val="00983918"/>
    <w:rsid w:val="00985265"/>
    <w:rsid w:val="00985418"/>
    <w:rsid w:val="00985800"/>
    <w:rsid w:val="00985F9B"/>
    <w:rsid w:val="009868C7"/>
    <w:rsid w:val="009869BE"/>
    <w:rsid w:val="00986B80"/>
    <w:rsid w:val="00986DEC"/>
    <w:rsid w:val="009871A5"/>
    <w:rsid w:val="0098760C"/>
    <w:rsid w:val="00987898"/>
    <w:rsid w:val="00990101"/>
    <w:rsid w:val="0099028D"/>
    <w:rsid w:val="00990481"/>
    <w:rsid w:val="00990C8A"/>
    <w:rsid w:val="00990F1E"/>
    <w:rsid w:val="00991C2F"/>
    <w:rsid w:val="0099242F"/>
    <w:rsid w:val="009930A0"/>
    <w:rsid w:val="00994074"/>
    <w:rsid w:val="009941B0"/>
    <w:rsid w:val="0099460D"/>
    <w:rsid w:val="00996133"/>
    <w:rsid w:val="00996F02"/>
    <w:rsid w:val="00997429"/>
    <w:rsid w:val="00997E92"/>
    <w:rsid w:val="009A07E2"/>
    <w:rsid w:val="009A2654"/>
    <w:rsid w:val="009A3E60"/>
    <w:rsid w:val="009A40EE"/>
    <w:rsid w:val="009A44D5"/>
    <w:rsid w:val="009A54C6"/>
    <w:rsid w:val="009A58CE"/>
    <w:rsid w:val="009A58DE"/>
    <w:rsid w:val="009A5BCE"/>
    <w:rsid w:val="009A5F1A"/>
    <w:rsid w:val="009A5FF4"/>
    <w:rsid w:val="009A6BCE"/>
    <w:rsid w:val="009A6F9C"/>
    <w:rsid w:val="009A711D"/>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8B4"/>
    <w:rsid w:val="009C6DB1"/>
    <w:rsid w:val="009C71AE"/>
    <w:rsid w:val="009C7BF5"/>
    <w:rsid w:val="009D01B4"/>
    <w:rsid w:val="009D220C"/>
    <w:rsid w:val="009D2661"/>
    <w:rsid w:val="009D2CE4"/>
    <w:rsid w:val="009D2EBD"/>
    <w:rsid w:val="009D3A91"/>
    <w:rsid w:val="009D3EA5"/>
    <w:rsid w:val="009D4135"/>
    <w:rsid w:val="009D47C4"/>
    <w:rsid w:val="009D47EC"/>
    <w:rsid w:val="009D4F73"/>
    <w:rsid w:val="009D5F9D"/>
    <w:rsid w:val="009D6256"/>
    <w:rsid w:val="009D63AD"/>
    <w:rsid w:val="009D6BF7"/>
    <w:rsid w:val="009D7187"/>
    <w:rsid w:val="009E070E"/>
    <w:rsid w:val="009E0BF7"/>
    <w:rsid w:val="009E13F1"/>
    <w:rsid w:val="009E263C"/>
    <w:rsid w:val="009E3BFD"/>
    <w:rsid w:val="009E3D4E"/>
    <w:rsid w:val="009E451F"/>
    <w:rsid w:val="009E56BE"/>
    <w:rsid w:val="009E58F9"/>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4F99"/>
    <w:rsid w:val="009F537F"/>
    <w:rsid w:val="009F55CD"/>
    <w:rsid w:val="009F6D9D"/>
    <w:rsid w:val="009F7D61"/>
    <w:rsid w:val="00A0013F"/>
    <w:rsid w:val="00A00812"/>
    <w:rsid w:val="00A02133"/>
    <w:rsid w:val="00A02360"/>
    <w:rsid w:val="00A02398"/>
    <w:rsid w:val="00A02580"/>
    <w:rsid w:val="00A02745"/>
    <w:rsid w:val="00A0282B"/>
    <w:rsid w:val="00A02FE1"/>
    <w:rsid w:val="00A03693"/>
    <w:rsid w:val="00A036E7"/>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B6C"/>
    <w:rsid w:val="00A44FEE"/>
    <w:rsid w:val="00A4531F"/>
    <w:rsid w:val="00A45E76"/>
    <w:rsid w:val="00A46DC1"/>
    <w:rsid w:val="00A47067"/>
    <w:rsid w:val="00A47F04"/>
    <w:rsid w:val="00A47FB7"/>
    <w:rsid w:val="00A5004F"/>
    <w:rsid w:val="00A5063D"/>
    <w:rsid w:val="00A53CD9"/>
    <w:rsid w:val="00A53D62"/>
    <w:rsid w:val="00A54363"/>
    <w:rsid w:val="00A55146"/>
    <w:rsid w:val="00A55A6D"/>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4F0"/>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061"/>
    <w:rsid w:val="00A83848"/>
    <w:rsid w:val="00A845FB"/>
    <w:rsid w:val="00A859C9"/>
    <w:rsid w:val="00A86473"/>
    <w:rsid w:val="00A87AD2"/>
    <w:rsid w:val="00A90987"/>
    <w:rsid w:val="00A9159F"/>
    <w:rsid w:val="00A91EE2"/>
    <w:rsid w:val="00A927AE"/>
    <w:rsid w:val="00A936BB"/>
    <w:rsid w:val="00A93ECB"/>
    <w:rsid w:val="00A948A4"/>
    <w:rsid w:val="00A9503E"/>
    <w:rsid w:val="00A95BBB"/>
    <w:rsid w:val="00A96F35"/>
    <w:rsid w:val="00AA0ADD"/>
    <w:rsid w:val="00AA165F"/>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94A"/>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7C09"/>
    <w:rsid w:val="00AC7FDD"/>
    <w:rsid w:val="00AD187A"/>
    <w:rsid w:val="00AD2CA8"/>
    <w:rsid w:val="00AD31E7"/>
    <w:rsid w:val="00AD3A3F"/>
    <w:rsid w:val="00AD405E"/>
    <w:rsid w:val="00AD4315"/>
    <w:rsid w:val="00AD47B8"/>
    <w:rsid w:val="00AD4821"/>
    <w:rsid w:val="00AD487F"/>
    <w:rsid w:val="00AD56C4"/>
    <w:rsid w:val="00AD589C"/>
    <w:rsid w:val="00AD613B"/>
    <w:rsid w:val="00AD7999"/>
    <w:rsid w:val="00AE0789"/>
    <w:rsid w:val="00AE08A2"/>
    <w:rsid w:val="00AE0CF0"/>
    <w:rsid w:val="00AE0D17"/>
    <w:rsid w:val="00AE1D8F"/>
    <w:rsid w:val="00AE22BE"/>
    <w:rsid w:val="00AE3295"/>
    <w:rsid w:val="00AE35D1"/>
    <w:rsid w:val="00AE3F24"/>
    <w:rsid w:val="00AE45B6"/>
    <w:rsid w:val="00AE58AE"/>
    <w:rsid w:val="00AE605F"/>
    <w:rsid w:val="00AE728E"/>
    <w:rsid w:val="00AE793E"/>
    <w:rsid w:val="00AF1C0E"/>
    <w:rsid w:val="00AF2324"/>
    <w:rsid w:val="00AF2968"/>
    <w:rsid w:val="00AF2C20"/>
    <w:rsid w:val="00AF3AB6"/>
    <w:rsid w:val="00AF3B9D"/>
    <w:rsid w:val="00AF47DC"/>
    <w:rsid w:val="00AF48BF"/>
    <w:rsid w:val="00AF4C23"/>
    <w:rsid w:val="00AF50E6"/>
    <w:rsid w:val="00AF5674"/>
    <w:rsid w:val="00AF57C6"/>
    <w:rsid w:val="00AF5AA1"/>
    <w:rsid w:val="00AF67AF"/>
    <w:rsid w:val="00AF686B"/>
    <w:rsid w:val="00AF7D59"/>
    <w:rsid w:val="00B01729"/>
    <w:rsid w:val="00B01C33"/>
    <w:rsid w:val="00B02010"/>
    <w:rsid w:val="00B026CC"/>
    <w:rsid w:val="00B02A37"/>
    <w:rsid w:val="00B02D17"/>
    <w:rsid w:val="00B03DE5"/>
    <w:rsid w:val="00B041E6"/>
    <w:rsid w:val="00B04542"/>
    <w:rsid w:val="00B04787"/>
    <w:rsid w:val="00B04FA4"/>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789"/>
    <w:rsid w:val="00B15E1F"/>
    <w:rsid w:val="00B16A32"/>
    <w:rsid w:val="00B16D87"/>
    <w:rsid w:val="00B16E07"/>
    <w:rsid w:val="00B1719E"/>
    <w:rsid w:val="00B20D60"/>
    <w:rsid w:val="00B22474"/>
    <w:rsid w:val="00B226B6"/>
    <w:rsid w:val="00B231C5"/>
    <w:rsid w:val="00B232D8"/>
    <w:rsid w:val="00B24853"/>
    <w:rsid w:val="00B249E3"/>
    <w:rsid w:val="00B24EE7"/>
    <w:rsid w:val="00B24EFD"/>
    <w:rsid w:val="00B257B9"/>
    <w:rsid w:val="00B25EBD"/>
    <w:rsid w:val="00B2607E"/>
    <w:rsid w:val="00B27870"/>
    <w:rsid w:val="00B30820"/>
    <w:rsid w:val="00B30C91"/>
    <w:rsid w:val="00B31D29"/>
    <w:rsid w:val="00B321B3"/>
    <w:rsid w:val="00B328B9"/>
    <w:rsid w:val="00B329FC"/>
    <w:rsid w:val="00B33188"/>
    <w:rsid w:val="00B33259"/>
    <w:rsid w:val="00B332E6"/>
    <w:rsid w:val="00B345DB"/>
    <w:rsid w:val="00B34FC2"/>
    <w:rsid w:val="00B35010"/>
    <w:rsid w:val="00B36700"/>
    <w:rsid w:val="00B4035F"/>
    <w:rsid w:val="00B41547"/>
    <w:rsid w:val="00B41ED8"/>
    <w:rsid w:val="00B42033"/>
    <w:rsid w:val="00B42103"/>
    <w:rsid w:val="00B42FBF"/>
    <w:rsid w:val="00B43706"/>
    <w:rsid w:val="00B440C7"/>
    <w:rsid w:val="00B44DAE"/>
    <w:rsid w:val="00B4515C"/>
    <w:rsid w:val="00B4518C"/>
    <w:rsid w:val="00B45566"/>
    <w:rsid w:val="00B45B8D"/>
    <w:rsid w:val="00B462F2"/>
    <w:rsid w:val="00B4657F"/>
    <w:rsid w:val="00B46FD5"/>
    <w:rsid w:val="00B47244"/>
    <w:rsid w:val="00B47645"/>
    <w:rsid w:val="00B47719"/>
    <w:rsid w:val="00B47D32"/>
    <w:rsid w:val="00B47FFB"/>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022"/>
    <w:rsid w:val="00B61521"/>
    <w:rsid w:val="00B617F9"/>
    <w:rsid w:val="00B6197C"/>
    <w:rsid w:val="00B61DD4"/>
    <w:rsid w:val="00B61F62"/>
    <w:rsid w:val="00B62021"/>
    <w:rsid w:val="00B62829"/>
    <w:rsid w:val="00B62D4B"/>
    <w:rsid w:val="00B6318F"/>
    <w:rsid w:val="00B63276"/>
    <w:rsid w:val="00B6327C"/>
    <w:rsid w:val="00B6460B"/>
    <w:rsid w:val="00B65C9D"/>
    <w:rsid w:val="00B65D8D"/>
    <w:rsid w:val="00B665D7"/>
    <w:rsid w:val="00B66795"/>
    <w:rsid w:val="00B66E65"/>
    <w:rsid w:val="00B67289"/>
    <w:rsid w:val="00B7028C"/>
    <w:rsid w:val="00B702CA"/>
    <w:rsid w:val="00B7062B"/>
    <w:rsid w:val="00B7090A"/>
    <w:rsid w:val="00B7191B"/>
    <w:rsid w:val="00B72DF4"/>
    <w:rsid w:val="00B7308E"/>
    <w:rsid w:val="00B73FFF"/>
    <w:rsid w:val="00B7417F"/>
    <w:rsid w:val="00B74A3E"/>
    <w:rsid w:val="00B75A49"/>
    <w:rsid w:val="00B75F2C"/>
    <w:rsid w:val="00B77A2F"/>
    <w:rsid w:val="00B80BBB"/>
    <w:rsid w:val="00B811C4"/>
    <w:rsid w:val="00B8161B"/>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18BC"/>
    <w:rsid w:val="00B920B7"/>
    <w:rsid w:val="00B925A3"/>
    <w:rsid w:val="00B9262F"/>
    <w:rsid w:val="00B9266A"/>
    <w:rsid w:val="00B92672"/>
    <w:rsid w:val="00B92FBC"/>
    <w:rsid w:val="00B934B4"/>
    <w:rsid w:val="00B93C6F"/>
    <w:rsid w:val="00B93F9D"/>
    <w:rsid w:val="00B9411A"/>
    <w:rsid w:val="00B941B0"/>
    <w:rsid w:val="00B94EBA"/>
    <w:rsid w:val="00B9563B"/>
    <w:rsid w:val="00B95B82"/>
    <w:rsid w:val="00B96358"/>
    <w:rsid w:val="00B96F73"/>
    <w:rsid w:val="00B97920"/>
    <w:rsid w:val="00B97ADF"/>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3E18"/>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152"/>
    <w:rsid w:val="00BC62C7"/>
    <w:rsid w:val="00BC68D6"/>
    <w:rsid w:val="00BC781E"/>
    <w:rsid w:val="00BC7B82"/>
    <w:rsid w:val="00BC7E81"/>
    <w:rsid w:val="00BD03B3"/>
    <w:rsid w:val="00BD0F9F"/>
    <w:rsid w:val="00BD100F"/>
    <w:rsid w:val="00BD120F"/>
    <w:rsid w:val="00BD14BA"/>
    <w:rsid w:val="00BD1DC2"/>
    <w:rsid w:val="00BD2A00"/>
    <w:rsid w:val="00BD3125"/>
    <w:rsid w:val="00BD3B04"/>
    <w:rsid w:val="00BD3E08"/>
    <w:rsid w:val="00BD3EBD"/>
    <w:rsid w:val="00BD3FA4"/>
    <w:rsid w:val="00BD421C"/>
    <w:rsid w:val="00BD4267"/>
    <w:rsid w:val="00BD4292"/>
    <w:rsid w:val="00BD493C"/>
    <w:rsid w:val="00BD4B7D"/>
    <w:rsid w:val="00BD6269"/>
    <w:rsid w:val="00BD653A"/>
    <w:rsid w:val="00BD7522"/>
    <w:rsid w:val="00BD7A2A"/>
    <w:rsid w:val="00BE01EC"/>
    <w:rsid w:val="00BE06F1"/>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2F4"/>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52FC"/>
    <w:rsid w:val="00C262C2"/>
    <w:rsid w:val="00C26747"/>
    <w:rsid w:val="00C270ED"/>
    <w:rsid w:val="00C270FC"/>
    <w:rsid w:val="00C300B5"/>
    <w:rsid w:val="00C30417"/>
    <w:rsid w:val="00C30B95"/>
    <w:rsid w:val="00C32691"/>
    <w:rsid w:val="00C339DA"/>
    <w:rsid w:val="00C33D74"/>
    <w:rsid w:val="00C33ED0"/>
    <w:rsid w:val="00C341B5"/>
    <w:rsid w:val="00C34218"/>
    <w:rsid w:val="00C346A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4F51"/>
    <w:rsid w:val="00C46718"/>
    <w:rsid w:val="00C46C62"/>
    <w:rsid w:val="00C4722A"/>
    <w:rsid w:val="00C4790E"/>
    <w:rsid w:val="00C503B1"/>
    <w:rsid w:val="00C504A5"/>
    <w:rsid w:val="00C506EF"/>
    <w:rsid w:val="00C51573"/>
    <w:rsid w:val="00C51F69"/>
    <w:rsid w:val="00C5288D"/>
    <w:rsid w:val="00C533EB"/>
    <w:rsid w:val="00C53C2D"/>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18F"/>
    <w:rsid w:val="00C65431"/>
    <w:rsid w:val="00C65ECE"/>
    <w:rsid w:val="00C66127"/>
    <w:rsid w:val="00C66C1E"/>
    <w:rsid w:val="00C677A4"/>
    <w:rsid w:val="00C679F7"/>
    <w:rsid w:val="00C67A00"/>
    <w:rsid w:val="00C67A91"/>
    <w:rsid w:val="00C67D65"/>
    <w:rsid w:val="00C7014F"/>
    <w:rsid w:val="00C70738"/>
    <w:rsid w:val="00C70ADD"/>
    <w:rsid w:val="00C71E9C"/>
    <w:rsid w:val="00C7237C"/>
    <w:rsid w:val="00C723EA"/>
    <w:rsid w:val="00C7268F"/>
    <w:rsid w:val="00C731A0"/>
    <w:rsid w:val="00C7393A"/>
    <w:rsid w:val="00C73E03"/>
    <w:rsid w:val="00C75046"/>
    <w:rsid w:val="00C772BB"/>
    <w:rsid w:val="00C80E6F"/>
    <w:rsid w:val="00C82190"/>
    <w:rsid w:val="00C822FF"/>
    <w:rsid w:val="00C825E6"/>
    <w:rsid w:val="00C829C1"/>
    <w:rsid w:val="00C83B9A"/>
    <w:rsid w:val="00C83F51"/>
    <w:rsid w:val="00C84D3C"/>
    <w:rsid w:val="00C86DE9"/>
    <w:rsid w:val="00C873F2"/>
    <w:rsid w:val="00C876A3"/>
    <w:rsid w:val="00C87C1C"/>
    <w:rsid w:val="00C90D12"/>
    <w:rsid w:val="00C91100"/>
    <w:rsid w:val="00C92606"/>
    <w:rsid w:val="00C938F9"/>
    <w:rsid w:val="00C93FC5"/>
    <w:rsid w:val="00C94997"/>
    <w:rsid w:val="00C95382"/>
    <w:rsid w:val="00C954F5"/>
    <w:rsid w:val="00C961B7"/>
    <w:rsid w:val="00C9669C"/>
    <w:rsid w:val="00C979AD"/>
    <w:rsid w:val="00CA02C9"/>
    <w:rsid w:val="00CA0731"/>
    <w:rsid w:val="00CA1030"/>
    <w:rsid w:val="00CA1D4F"/>
    <w:rsid w:val="00CA1DC5"/>
    <w:rsid w:val="00CA1F2A"/>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8B3"/>
    <w:rsid w:val="00CC1D45"/>
    <w:rsid w:val="00CC22A4"/>
    <w:rsid w:val="00CC23D8"/>
    <w:rsid w:val="00CC2F04"/>
    <w:rsid w:val="00CC3196"/>
    <w:rsid w:val="00CC3747"/>
    <w:rsid w:val="00CC43F2"/>
    <w:rsid w:val="00CC4545"/>
    <w:rsid w:val="00CC4D79"/>
    <w:rsid w:val="00CC69EC"/>
    <w:rsid w:val="00CC7686"/>
    <w:rsid w:val="00CC7E81"/>
    <w:rsid w:val="00CD00D0"/>
    <w:rsid w:val="00CD01A2"/>
    <w:rsid w:val="00CD0482"/>
    <w:rsid w:val="00CD0AA4"/>
    <w:rsid w:val="00CD1BF0"/>
    <w:rsid w:val="00CD2796"/>
    <w:rsid w:val="00CD2E53"/>
    <w:rsid w:val="00CD3266"/>
    <w:rsid w:val="00CD36E4"/>
    <w:rsid w:val="00CD507C"/>
    <w:rsid w:val="00CD576F"/>
    <w:rsid w:val="00CD59F1"/>
    <w:rsid w:val="00CD60E2"/>
    <w:rsid w:val="00CD6652"/>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4A4"/>
    <w:rsid w:val="00CF4A33"/>
    <w:rsid w:val="00CF5C7B"/>
    <w:rsid w:val="00CF5D75"/>
    <w:rsid w:val="00CF5EF8"/>
    <w:rsid w:val="00CF66CE"/>
    <w:rsid w:val="00CF689C"/>
    <w:rsid w:val="00CF73EA"/>
    <w:rsid w:val="00D001E3"/>
    <w:rsid w:val="00D01EB1"/>
    <w:rsid w:val="00D023A1"/>
    <w:rsid w:val="00D02A4F"/>
    <w:rsid w:val="00D02D9F"/>
    <w:rsid w:val="00D037E7"/>
    <w:rsid w:val="00D03AFF"/>
    <w:rsid w:val="00D046B9"/>
    <w:rsid w:val="00D04FEA"/>
    <w:rsid w:val="00D050C9"/>
    <w:rsid w:val="00D05478"/>
    <w:rsid w:val="00D05721"/>
    <w:rsid w:val="00D0623E"/>
    <w:rsid w:val="00D064E0"/>
    <w:rsid w:val="00D06660"/>
    <w:rsid w:val="00D06D2B"/>
    <w:rsid w:val="00D077A3"/>
    <w:rsid w:val="00D07902"/>
    <w:rsid w:val="00D07A37"/>
    <w:rsid w:val="00D10886"/>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70E"/>
    <w:rsid w:val="00D250E4"/>
    <w:rsid w:val="00D2562B"/>
    <w:rsid w:val="00D25FF6"/>
    <w:rsid w:val="00D2687F"/>
    <w:rsid w:val="00D273C6"/>
    <w:rsid w:val="00D27921"/>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2F59"/>
    <w:rsid w:val="00D433A6"/>
    <w:rsid w:val="00D43B98"/>
    <w:rsid w:val="00D43BB1"/>
    <w:rsid w:val="00D43D4A"/>
    <w:rsid w:val="00D4468C"/>
    <w:rsid w:val="00D44875"/>
    <w:rsid w:val="00D449DB"/>
    <w:rsid w:val="00D46303"/>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6F89"/>
    <w:rsid w:val="00D577C9"/>
    <w:rsid w:val="00D57AD9"/>
    <w:rsid w:val="00D60642"/>
    <w:rsid w:val="00D606A2"/>
    <w:rsid w:val="00D60B8B"/>
    <w:rsid w:val="00D60FBA"/>
    <w:rsid w:val="00D626D2"/>
    <w:rsid w:val="00D64609"/>
    <w:rsid w:val="00D64C8C"/>
    <w:rsid w:val="00D65154"/>
    <w:rsid w:val="00D6541B"/>
    <w:rsid w:val="00D65C51"/>
    <w:rsid w:val="00D6677A"/>
    <w:rsid w:val="00D66907"/>
    <w:rsid w:val="00D66B09"/>
    <w:rsid w:val="00D66FD9"/>
    <w:rsid w:val="00D67004"/>
    <w:rsid w:val="00D6707F"/>
    <w:rsid w:val="00D6786C"/>
    <w:rsid w:val="00D67DB9"/>
    <w:rsid w:val="00D7069C"/>
    <w:rsid w:val="00D724A2"/>
    <w:rsid w:val="00D727C7"/>
    <w:rsid w:val="00D72907"/>
    <w:rsid w:val="00D72DE0"/>
    <w:rsid w:val="00D73404"/>
    <w:rsid w:val="00D7398D"/>
    <w:rsid w:val="00D73AB6"/>
    <w:rsid w:val="00D73D7B"/>
    <w:rsid w:val="00D74241"/>
    <w:rsid w:val="00D74942"/>
    <w:rsid w:val="00D75A4D"/>
    <w:rsid w:val="00D76422"/>
    <w:rsid w:val="00D76E10"/>
    <w:rsid w:val="00D77329"/>
    <w:rsid w:val="00D77B8F"/>
    <w:rsid w:val="00D77BAA"/>
    <w:rsid w:val="00D801B6"/>
    <w:rsid w:val="00D81125"/>
    <w:rsid w:val="00D8190A"/>
    <w:rsid w:val="00D81976"/>
    <w:rsid w:val="00D819C8"/>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2D50"/>
    <w:rsid w:val="00DA3C98"/>
    <w:rsid w:val="00DA3FD6"/>
    <w:rsid w:val="00DA3FF8"/>
    <w:rsid w:val="00DA48B3"/>
    <w:rsid w:val="00DA59ED"/>
    <w:rsid w:val="00DA6F28"/>
    <w:rsid w:val="00DA7479"/>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D5D"/>
    <w:rsid w:val="00DB6E35"/>
    <w:rsid w:val="00DB6F73"/>
    <w:rsid w:val="00DB73CC"/>
    <w:rsid w:val="00DB7429"/>
    <w:rsid w:val="00DC026A"/>
    <w:rsid w:val="00DC02B2"/>
    <w:rsid w:val="00DC1055"/>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02FC"/>
    <w:rsid w:val="00DD24BA"/>
    <w:rsid w:val="00DD2CEB"/>
    <w:rsid w:val="00DD30BC"/>
    <w:rsid w:val="00DD3A52"/>
    <w:rsid w:val="00DD3C45"/>
    <w:rsid w:val="00DD45AA"/>
    <w:rsid w:val="00DD46CE"/>
    <w:rsid w:val="00DD46D6"/>
    <w:rsid w:val="00DD474E"/>
    <w:rsid w:val="00DD50EE"/>
    <w:rsid w:val="00DD60BC"/>
    <w:rsid w:val="00DD619E"/>
    <w:rsid w:val="00DD647F"/>
    <w:rsid w:val="00DD6BF0"/>
    <w:rsid w:val="00DD70F2"/>
    <w:rsid w:val="00DD72F7"/>
    <w:rsid w:val="00DD7ED6"/>
    <w:rsid w:val="00DE0FA9"/>
    <w:rsid w:val="00DE142F"/>
    <w:rsid w:val="00DE1B8E"/>
    <w:rsid w:val="00DE4749"/>
    <w:rsid w:val="00DE4CA6"/>
    <w:rsid w:val="00DE4D49"/>
    <w:rsid w:val="00DE4FA4"/>
    <w:rsid w:val="00DE551F"/>
    <w:rsid w:val="00DE5F57"/>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21C"/>
    <w:rsid w:val="00DF6E3C"/>
    <w:rsid w:val="00DF6EDE"/>
    <w:rsid w:val="00DF73D4"/>
    <w:rsid w:val="00DF7B94"/>
    <w:rsid w:val="00DF7D84"/>
    <w:rsid w:val="00DF7DA0"/>
    <w:rsid w:val="00E00084"/>
    <w:rsid w:val="00E00384"/>
    <w:rsid w:val="00E0360F"/>
    <w:rsid w:val="00E03C71"/>
    <w:rsid w:val="00E04AA2"/>
    <w:rsid w:val="00E04AC7"/>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395"/>
    <w:rsid w:val="00E14E35"/>
    <w:rsid w:val="00E152E9"/>
    <w:rsid w:val="00E178DA"/>
    <w:rsid w:val="00E21879"/>
    <w:rsid w:val="00E220BF"/>
    <w:rsid w:val="00E2248E"/>
    <w:rsid w:val="00E22CC4"/>
    <w:rsid w:val="00E248F2"/>
    <w:rsid w:val="00E249A8"/>
    <w:rsid w:val="00E24A5D"/>
    <w:rsid w:val="00E24AF4"/>
    <w:rsid w:val="00E25061"/>
    <w:rsid w:val="00E250D2"/>
    <w:rsid w:val="00E25DA5"/>
    <w:rsid w:val="00E25E50"/>
    <w:rsid w:val="00E2624B"/>
    <w:rsid w:val="00E26DEA"/>
    <w:rsid w:val="00E26ECF"/>
    <w:rsid w:val="00E27DF0"/>
    <w:rsid w:val="00E30BB3"/>
    <w:rsid w:val="00E31C57"/>
    <w:rsid w:val="00E31E36"/>
    <w:rsid w:val="00E3208D"/>
    <w:rsid w:val="00E32210"/>
    <w:rsid w:val="00E32A6F"/>
    <w:rsid w:val="00E33B18"/>
    <w:rsid w:val="00E3515E"/>
    <w:rsid w:val="00E35BAC"/>
    <w:rsid w:val="00E35CC9"/>
    <w:rsid w:val="00E36932"/>
    <w:rsid w:val="00E37525"/>
    <w:rsid w:val="00E378FD"/>
    <w:rsid w:val="00E37DD3"/>
    <w:rsid w:val="00E37E8A"/>
    <w:rsid w:val="00E40244"/>
    <w:rsid w:val="00E4085C"/>
    <w:rsid w:val="00E40B54"/>
    <w:rsid w:val="00E414C5"/>
    <w:rsid w:val="00E41D61"/>
    <w:rsid w:val="00E429B1"/>
    <w:rsid w:val="00E42C6D"/>
    <w:rsid w:val="00E43205"/>
    <w:rsid w:val="00E43C92"/>
    <w:rsid w:val="00E441A1"/>
    <w:rsid w:val="00E44292"/>
    <w:rsid w:val="00E448AF"/>
    <w:rsid w:val="00E4569A"/>
    <w:rsid w:val="00E45A81"/>
    <w:rsid w:val="00E45B6C"/>
    <w:rsid w:val="00E45E49"/>
    <w:rsid w:val="00E45EED"/>
    <w:rsid w:val="00E464F2"/>
    <w:rsid w:val="00E47313"/>
    <w:rsid w:val="00E4736C"/>
    <w:rsid w:val="00E513E4"/>
    <w:rsid w:val="00E51915"/>
    <w:rsid w:val="00E51C51"/>
    <w:rsid w:val="00E52045"/>
    <w:rsid w:val="00E5237B"/>
    <w:rsid w:val="00E526D9"/>
    <w:rsid w:val="00E52E88"/>
    <w:rsid w:val="00E535C5"/>
    <w:rsid w:val="00E53F19"/>
    <w:rsid w:val="00E54161"/>
    <w:rsid w:val="00E55662"/>
    <w:rsid w:val="00E557AB"/>
    <w:rsid w:val="00E55805"/>
    <w:rsid w:val="00E5615A"/>
    <w:rsid w:val="00E56EE0"/>
    <w:rsid w:val="00E5715F"/>
    <w:rsid w:val="00E572CF"/>
    <w:rsid w:val="00E57D3B"/>
    <w:rsid w:val="00E57FEC"/>
    <w:rsid w:val="00E60104"/>
    <w:rsid w:val="00E60659"/>
    <w:rsid w:val="00E61132"/>
    <w:rsid w:val="00E612A7"/>
    <w:rsid w:val="00E614A9"/>
    <w:rsid w:val="00E61E5D"/>
    <w:rsid w:val="00E620EA"/>
    <w:rsid w:val="00E6259C"/>
    <w:rsid w:val="00E625BB"/>
    <w:rsid w:val="00E6286B"/>
    <w:rsid w:val="00E63212"/>
    <w:rsid w:val="00E63280"/>
    <w:rsid w:val="00E64DF0"/>
    <w:rsid w:val="00E65323"/>
    <w:rsid w:val="00E65705"/>
    <w:rsid w:val="00E65D50"/>
    <w:rsid w:val="00E65EE0"/>
    <w:rsid w:val="00E66DF0"/>
    <w:rsid w:val="00E67A1F"/>
    <w:rsid w:val="00E67BBA"/>
    <w:rsid w:val="00E67C79"/>
    <w:rsid w:val="00E707B3"/>
    <w:rsid w:val="00E70FE2"/>
    <w:rsid w:val="00E7169B"/>
    <w:rsid w:val="00E7179F"/>
    <w:rsid w:val="00E7184A"/>
    <w:rsid w:val="00E719FA"/>
    <w:rsid w:val="00E72AF2"/>
    <w:rsid w:val="00E72FC7"/>
    <w:rsid w:val="00E733EE"/>
    <w:rsid w:val="00E7382B"/>
    <w:rsid w:val="00E7387D"/>
    <w:rsid w:val="00E738AB"/>
    <w:rsid w:val="00E742A2"/>
    <w:rsid w:val="00E74563"/>
    <w:rsid w:val="00E74A5C"/>
    <w:rsid w:val="00E75000"/>
    <w:rsid w:val="00E757F7"/>
    <w:rsid w:val="00E762DF"/>
    <w:rsid w:val="00E7644D"/>
    <w:rsid w:val="00E76E69"/>
    <w:rsid w:val="00E77EBD"/>
    <w:rsid w:val="00E804FB"/>
    <w:rsid w:val="00E816D9"/>
    <w:rsid w:val="00E8193D"/>
    <w:rsid w:val="00E82E3F"/>
    <w:rsid w:val="00E83F4B"/>
    <w:rsid w:val="00E84133"/>
    <w:rsid w:val="00E8511A"/>
    <w:rsid w:val="00E852F6"/>
    <w:rsid w:val="00E85365"/>
    <w:rsid w:val="00E858F3"/>
    <w:rsid w:val="00E8596A"/>
    <w:rsid w:val="00E85E91"/>
    <w:rsid w:val="00E86BC1"/>
    <w:rsid w:val="00E87BE0"/>
    <w:rsid w:val="00E909B2"/>
    <w:rsid w:val="00E90EC3"/>
    <w:rsid w:val="00E90F91"/>
    <w:rsid w:val="00E925E4"/>
    <w:rsid w:val="00E92BB9"/>
    <w:rsid w:val="00E930CD"/>
    <w:rsid w:val="00E93424"/>
    <w:rsid w:val="00E93DDC"/>
    <w:rsid w:val="00E94464"/>
    <w:rsid w:val="00E957F2"/>
    <w:rsid w:val="00E9584C"/>
    <w:rsid w:val="00E95C34"/>
    <w:rsid w:val="00E9632A"/>
    <w:rsid w:val="00E96621"/>
    <w:rsid w:val="00E966AA"/>
    <w:rsid w:val="00E975AC"/>
    <w:rsid w:val="00E97CB8"/>
    <w:rsid w:val="00EA1548"/>
    <w:rsid w:val="00EA17DF"/>
    <w:rsid w:val="00EA1E7C"/>
    <w:rsid w:val="00EA2095"/>
    <w:rsid w:val="00EA22D8"/>
    <w:rsid w:val="00EA4D3C"/>
    <w:rsid w:val="00EA53B9"/>
    <w:rsid w:val="00EA56C9"/>
    <w:rsid w:val="00EA6877"/>
    <w:rsid w:val="00EA6B92"/>
    <w:rsid w:val="00EA76C0"/>
    <w:rsid w:val="00EA7EFD"/>
    <w:rsid w:val="00EB139B"/>
    <w:rsid w:val="00EB16B7"/>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4A3A"/>
    <w:rsid w:val="00EC64BC"/>
    <w:rsid w:val="00EC69AD"/>
    <w:rsid w:val="00EC709C"/>
    <w:rsid w:val="00EC77AF"/>
    <w:rsid w:val="00ED014D"/>
    <w:rsid w:val="00ED03D9"/>
    <w:rsid w:val="00ED0967"/>
    <w:rsid w:val="00ED12C4"/>
    <w:rsid w:val="00ED1FDE"/>
    <w:rsid w:val="00ED3853"/>
    <w:rsid w:val="00ED3AD0"/>
    <w:rsid w:val="00ED3F78"/>
    <w:rsid w:val="00ED4714"/>
    <w:rsid w:val="00ED53C9"/>
    <w:rsid w:val="00ED64C4"/>
    <w:rsid w:val="00ED689E"/>
    <w:rsid w:val="00ED6CE8"/>
    <w:rsid w:val="00ED6F38"/>
    <w:rsid w:val="00ED7631"/>
    <w:rsid w:val="00ED783A"/>
    <w:rsid w:val="00ED7A79"/>
    <w:rsid w:val="00ED7A92"/>
    <w:rsid w:val="00ED7B86"/>
    <w:rsid w:val="00EE00FD"/>
    <w:rsid w:val="00EE0143"/>
    <w:rsid w:val="00EE043B"/>
    <w:rsid w:val="00EE09D1"/>
    <w:rsid w:val="00EE0CDD"/>
    <w:rsid w:val="00EE1E52"/>
    <w:rsid w:val="00EE37B9"/>
    <w:rsid w:val="00EE381C"/>
    <w:rsid w:val="00EE3D72"/>
    <w:rsid w:val="00EE442A"/>
    <w:rsid w:val="00EE4525"/>
    <w:rsid w:val="00EE4531"/>
    <w:rsid w:val="00EE482B"/>
    <w:rsid w:val="00EE620A"/>
    <w:rsid w:val="00EE6BCE"/>
    <w:rsid w:val="00EE6C8E"/>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3CFF"/>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2A69"/>
    <w:rsid w:val="00F2371F"/>
    <w:rsid w:val="00F23779"/>
    <w:rsid w:val="00F23BFF"/>
    <w:rsid w:val="00F23E42"/>
    <w:rsid w:val="00F23EB2"/>
    <w:rsid w:val="00F248BB"/>
    <w:rsid w:val="00F24B90"/>
    <w:rsid w:val="00F24CEC"/>
    <w:rsid w:val="00F255DA"/>
    <w:rsid w:val="00F25939"/>
    <w:rsid w:val="00F264E4"/>
    <w:rsid w:val="00F265BE"/>
    <w:rsid w:val="00F26F3A"/>
    <w:rsid w:val="00F271D7"/>
    <w:rsid w:val="00F27A19"/>
    <w:rsid w:val="00F30119"/>
    <w:rsid w:val="00F30253"/>
    <w:rsid w:val="00F30861"/>
    <w:rsid w:val="00F314B8"/>
    <w:rsid w:val="00F315C6"/>
    <w:rsid w:val="00F3229E"/>
    <w:rsid w:val="00F32C74"/>
    <w:rsid w:val="00F32E59"/>
    <w:rsid w:val="00F33E9D"/>
    <w:rsid w:val="00F33F8E"/>
    <w:rsid w:val="00F3402F"/>
    <w:rsid w:val="00F34674"/>
    <w:rsid w:val="00F34773"/>
    <w:rsid w:val="00F35477"/>
    <w:rsid w:val="00F35695"/>
    <w:rsid w:val="00F35AE4"/>
    <w:rsid w:val="00F401A9"/>
    <w:rsid w:val="00F40C66"/>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306"/>
    <w:rsid w:val="00F50682"/>
    <w:rsid w:val="00F50760"/>
    <w:rsid w:val="00F50E7F"/>
    <w:rsid w:val="00F51981"/>
    <w:rsid w:val="00F51A75"/>
    <w:rsid w:val="00F523D9"/>
    <w:rsid w:val="00F52926"/>
    <w:rsid w:val="00F52C56"/>
    <w:rsid w:val="00F52FFE"/>
    <w:rsid w:val="00F530A9"/>
    <w:rsid w:val="00F5319F"/>
    <w:rsid w:val="00F53615"/>
    <w:rsid w:val="00F5397A"/>
    <w:rsid w:val="00F53B57"/>
    <w:rsid w:val="00F53CD9"/>
    <w:rsid w:val="00F55071"/>
    <w:rsid w:val="00F5646A"/>
    <w:rsid w:val="00F56829"/>
    <w:rsid w:val="00F577E4"/>
    <w:rsid w:val="00F57A86"/>
    <w:rsid w:val="00F602D6"/>
    <w:rsid w:val="00F612B9"/>
    <w:rsid w:val="00F616BD"/>
    <w:rsid w:val="00F61CA6"/>
    <w:rsid w:val="00F6326D"/>
    <w:rsid w:val="00F63C9C"/>
    <w:rsid w:val="00F63D21"/>
    <w:rsid w:val="00F6450D"/>
    <w:rsid w:val="00F65D81"/>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2E2"/>
    <w:rsid w:val="00F83AC6"/>
    <w:rsid w:val="00F8404C"/>
    <w:rsid w:val="00F84F27"/>
    <w:rsid w:val="00F85977"/>
    <w:rsid w:val="00F86857"/>
    <w:rsid w:val="00F872B4"/>
    <w:rsid w:val="00F873B5"/>
    <w:rsid w:val="00F87506"/>
    <w:rsid w:val="00F87526"/>
    <w:rsid w:val="00F875A9"/>
    <w:rsid w:val="00F8767B"/>
    <w:rsid w:val="00F87B1F"/>
    <w:rsid w:val="00F90167"/>
    <w:rsid w:val="00F90726"/>
    <w:rsid w:val="00F909CB"/>
    <w:rsid w:val="00F90D17"/>
    <w:rsid w:val="00F91597"/>
    <w:rsid w:val="00F932E6"/>
    <w:rsid w:val="00F94739"/>
    <w:rsid w:val="00F950E5"/>
    <w:rsid w:val="00F9518A"/>
    <w:rsid w:val="00F967AD"/>
    <w:rsid w:val="00F970EC"/>
    <w:rsid w:val="00F97C24"/>
    <w:rsid w:val="00FA12D8"/>
    <w:rsid w:val="00FA1924"/>
    <w:rsid w:val="00FA1EEF"/>
    <w:rsid w:val="00FA345F"/>
    <w:rsid w:val="00FA3B37"/>
    <w:rsid w:val="00FA489C"/>
    <w:rsid w:val="00FA4D74"/>
    <w:rsid w:val="00FA5573"/>
    <w:rsid w:val="00FA6151"/>
    <w:rsid w:val="00FA64C8"/>
    <w:rsid w:val="00FA6F26"/>
    <w:rsid w:val="00FA754C"/>
    <w:rsid w:val="00FA76B2"/>
    <w:rsid w:val="00FA7D2C"/>
    <w:rsid w:val="00FA7D82"/>
    <w:rsid w:val="00FB0188"/>
    <w:rsid w:val="00FB038A"/>
    <w:rsid w:val="00FB0C06"/>
    <w:rsid w:val="00FB106E"/>
    <w:rsid w:val="00FB12B4"/>
    <w:rsid w:val="00FB1A8D"/>
    <w:rsid w:val="00FB1B32"/>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036"/>
    <w:rsid w:val="00FC3578"/>
    <w:rsid w:val="00FC3ADE"/>
    <w:rsid w:val="00FC3CA4"/>
    <w:rsid w:val="00FC3D8E"/>
    <w:rsid w:val="00FC5237"/>
    <w:rsid w:val="00FC57F9"/>
    <w:rsid w:val="00FC611D"/>
    <w:rsid w:val="00FC7093"/>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27C9"/>
    <w:rsid w:val="00FE300B"/>
    <w:rsid w:val="00FE30AF"/>
    <w:rsid w:val="00FE350A"/>
    <w:rsid w:val="00FE3686"/>
    <w:rsid w:val="00FE37F3"/>
    <w:rsid w:val="00FE38CD"/>
    <w:rsid w:val="00FE3A73"/>
    <w:rsid w:val="00FE5455"/>
    <w:rsid w:val="00FE5822"/>
    <w:rsid w:val="00FE5C33"/>
    <w:rsid w:val="00FE61FA"/>
    <w:rsid w:val="00FE663F"/>
    <w:rsid w:val="00FE6E10"/>
    <w:rsid w:val="00FE6FB9"/>
    <w:rsid w:val="00FE7FED"/>
    <w:rsid w:val="00FF0642"/>
    <w:rsid w:val="00FF07AC"/>
    <w:rsid w:val="00FF08AD"/>
    <w:rsid w:val="00FF1308"/>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qFormat/>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uiPriority w:val="99"/>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aliases w:val="(Footnote Reference),4_GA"/>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character" w:customStyle="1" w:styleId="33">
    <w:name w:val="إشارة لم يتم حلها3"/>
    <w:basedOn w:val="DefaultParagraphFont"/>
    <w:uiPriority w:val="99"/>
    <w:semiHidden/>
    <w:unhideWhenUsed/>
    <w:rsid w:val="008A634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qFormat/>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uiPriority w:val="99"/>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aliases w:val="(Footnote Reference),4_GA"/>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character" w:customStyle="1" w:styleId="33">
    <w:name w:val="إشارة لم يتم حلها3"/>
    <w:basedOn w:val="DefaultParagraphFont"/>
    <w:uiPriority w:val="99"/>
    <w:semiHidden/>
    <w:unhideWhenUsed/>
    <w:rsid w:val="008A6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mlsd.gov.sa/ar/services/62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83BC-0BA8-4943-BD9E-540FAE10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37</Pages>
  <Words>8794</Words>
  <Characters>50132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317</cp:revision>
  <cp:lastPrinted>2019-11-11T14:57:00Z</cp:lastPrinted>
  <dcterms:created xsi:type="dcterms:W3CDTF">2020-01-22T12:26:00Z</dcterms:created>
  <dcterms:modified xsi:type="dcterms:W3CDTF">2020-05-07T14:24:00Z</dcterms:modified>
</cp:coreProperties>
</file>