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tbl>
      <w:tblPr>
        <w:tblStyle w:val="4"/>
        <w:tblpPr w:leftFromText="180" w:rightFromText="180" w:vertAnchor="page" w:horzAnchor="page" w:tblpX="1800" w:tblpY="1689"/>
        <w:tblOverlap w:val="never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企慧通在线考试系统</w:t>
            </w:r>
          </w:p>
        </w:tc>
        <w:tc>
          <w:tcPr>
            <w:tcW w:w="2130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考易网络题库与考试系统</w:t>
            </w: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优考试考试系统</w:t>
            </w:r>
          </w:p>
          <w:p>
            <w:p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vertAlign w:val="baseline"/>
              </w:rPr>
            </w:pPr>
            <w:r>
              <w:rPr>
                <w:rFonts w:hint="eastAsia"/>
                <w:vertAlign w:val="baseline"/>
              </w:rPr>
              <w:t>网络题库与考试系统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rPr>
          <w:trHeight w:val="414" w:hRule="atLeast"/>
        </w:trPr>
        <w:tc>
          <w:tcPr>
            <w:tcW w:w="2130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www.</w:t>
            </w:r>
            <w:r>
              <w:rPr>
                <w:rFonts w:hint="eastAsia"/>
                <w:vertAlign w:val="baseline"/>
              </w:rPr>
              <w:t>qht-training.cn</w:t>
            </w:r>
          </w:p>
        </w:tc>
        <w:tc>
          <w:tcPr>
            <w:tcW w:w="2130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医科大学</w:t>
            </w:r>
          </w:p>
          <w:p>
            <w:pPr>
              <w:rPr>
                <w:rFonts w:hint="eastAsia"/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/www.youkaoshi.cn</w:t>
            </w:r>
          </w:p>
          <w:p>
            <w:pPr>
              <w:rPr>
                <w:vertAlign w:val="baseline"/>
              </w:rPr>
            </w:pPr>
          </w:p>
        </w:tc>
        <w:tc>
          <w:tcPr>
            <w:tcW w:w="2131" w:type="dxa"/>
          </w:tcPr>
          <w:p>
            <w:pPr>
              <w:rPr>
                <w:rFonts w:hint="eastAsia"/>
                <w:vertAlign w:val="baseline"/>
              </w:rPr>
            </w:pPr>
            <w:r>
              <w:rPr>
                <w:rFonts w:hint="eastAsia"/>
                <w:vertAlign w:val="baseline"/>
              </w:rPr>
              <w:t>重庆医科大学</w:t>
            </w:r>
          </w:p>
          <w:p>
            <w:pPr>
              <w:rPr>
                <w:rFonts w:hint="eastAsia"/>
                <w:vertAlign w:val="baseline"/>
              </w:rPr>
            </w:pPr>
          </w:p>
        </w:tc>
      </w:tr>
    </w:tbl>
    <w:p/>
    <w:p/>
    <w:p>
      <w:r>
        <w:drawing>
          <wp:inline distT="0" distB="0" distL="114300" distR="114300">
            <wp:extent cx="5471795" cy="2223135"/>
            <wp:effectExtent l="0" t="0" r="14605" b="5715"/>
            <wp:docPr id="2147484673" name="内容占位符 -21474826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-2147482623" name="内容占位符 -214748262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1795" cy="22231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tbl>
      <w:tblPr>
        <w:tblW w:w="8475" w:type="dxa"/>
        <w:tblCellSpacing w:w="0" w:type="dxa"/>
        <w:tblInd w:w="15" w:type="dxa"/>
        <w:shd w:val="clear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8475"/>
      </w:tblGrid>
      <w:tr>
        <w:tblPrEx>
          <w:shd w:val="clear"/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0" w:hRule="atLeast"/>
          <w:tblCellSpacing w:w="0" w:type="dxa"/>
        </w:trPr>
        <w:tc>
          <w:tcPr>
            <w:tcW w:w="847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66A0D0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  <w:rPr>
                <w:rFonts w:hint="eastAsia" w:eastAsiaTheme="minorEastAsia"/>
                <w:sz w:val="28"/>
                <w:szCs w:val="28"/>
                <w:lang w:val="en-US" w:eastAsia="zh-CN"/>
              </w:rPr>
            </w:pPr>
            <w:r>
              <w:rPr>
                <w:rFonts w:hint="eastAsia"/>
                <w:sz w:val="28"/>
                <w:szCs w:val="28"/>
                <w:lang w:val="en-US" w:eastAsia="zh-CN"/>
              </w:rPr>
              <w:t>突出问题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0" w:hRule="atLeast"/>
          <w:tblCellSpacing w:w="0" w:type="dxa"/>
        </w:trPr>
        <w:tc>
          <w:tcPr>
            <w:tcW w:w="847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3DFEE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（1）题型单一，主要以客观题为主，缺少计算题、简答题等。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440" w:hRule="atLeast"/>
          <w:tblCellSpacing w:w="0" w:type="dxa"/>
        </w:trPr>
        <w:tc>
          <w:tcPr>
            <w:tcW w:w="847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F0F7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（2）缺少对于考试结果的分析与评价，没有对试题的难度、区分度、信度效度进行分析。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0" w:hRule="atLeast"/>
          <w:tblCellSpacing w:w="0" w:type="dxa"/>
        </w:trPr>
        <w:tc>
          <w:tcPr>
            <w:tcW w:w="847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D3DFEE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（3）题库可进行考试的科目较少，不能有效的普及。</w:t>
            </w:r>
          </w:p>
        </w:tc>
      </w:tr>
      <w:tr>
        <w:tblPrEx>
          <w:tblLayout w:type="fixed"/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1000" w:hRule="atLeast"/>
          <w:tblCellSpacing w:w="0" w:type="dxa"/>
        </w:trPr>
        <w:tc>
          <w:tcPr>
            <w:tcW w:w="8475" w:type="dxa"/>
            <w:tcBorders>
              <w:top w:val="single" w:color="FFFFFF" w:sz="6" w:space="0"/>
              <w:left w:val="single" w:color="FFFFFF" w:sz="6" w:space="0"/>
              <w:bottom w:val="single" w:color="FFFFFF" w:sz="18" w:space="0"/>
              <w:right w:val="single" w:color="FFFFFF" w:sz="6" w:space="0"/>
            </w:tcBorders>
            <w:shd w:val="clear" w:color="auto" w:fill="EAF0F7"/>
            <w:tcMar>
              <w:top w:w="72" w:type="dxa"/>
              <w:left w:w="144" w:type="dxa"/>
              <w:bottom w:w="72" w:type="dxa"/>
              <w:right w:w="144" w:type="dxa"/>
            </w:tcMar>
            <w:vAlign w:val="top"/>
          </w:tcPr>
          <w:p>
            <w:pPr>
              <w:pStyle w:val="2"/>
              <w:keepNext w:val="0"/>
              <w:keepLines w:val="0"/>
              <w:widowControl/>
              <w:suppressLineNumbers w:val="0"/>
            </w:pPr>
            <w:r>
              <w:rPr>
                <w:color w:val="000000"/>
                <w:sz w:val="36"/>
                <w:szCs w:val="36"/>
                <w:bdr w:val="none" w:color="auto" w:sz="0" w:space="0"/>
              </w:rPr>
              <w:t>（4）评分过程缺少智能性，对于操作题尤为突出。</w:t>
            </w:r>
          </w:p>
        </w:tc>
      </w:tr>
    </w:tbl>
    <w:p>
      <w:r>
        <w:drawing>
          <wp:inline distT="0" distB="0" distL="114300" distR="114300">
            <wp:extent cx="4843780" cy="2581910"/>
            <wp:effectExtent l="0" t="0" r="13970" b="8890"/>
            <wp:docPr id="2147484680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-2147482616" name="图片 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 flipH="1">
                      <a:off x="0" y="0"/>
                      <a:ext cx="4843780" cy="25819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4770755" cy="2279650"/>
            <wp:effectExtent l="0" t="0" r="10795" b="6350"/>
            <wp:docPr id="2147484679" name="图片 -21474826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-2147482617" name="图片 -2147482618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770755" cy="227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145405" cy="3176905"/>
            <wp:effectExtent l="0" t="0" r="17145" b="4445"/>
            <wp:docPr id="2147484678" name="图片 -21474826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-2147482618" name="图片 -2147482619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45405" cy="31769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drawing>
          <wp:inline distT="0" distB="0" distL="114300" distR="114300">
            <wp:extent cx="5234305" cy="3024505"/>
            <wp:effectExtent l="0" t="0" r="4445" b="444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34305" cy="3024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0B056E1"/>
    <w:rsid w:val="2053233B"/>
    <w:rsid w:val="5F0D63AB"/>
    <w:rsid w:val="76947F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iPriority w:val="0"/>
  </w:style>
  <w:style w:type="table" w:default="1" w:styleId="3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4">
    <w:name w:val="Table Grid"/>
    <w:basedOn w:val="3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customXml" Target="../customXml/item1.xml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4</TotalTime>
  <ScaleCrop>false</ScaleCrop>
  <LinksUpToDate>false</LinksUpToDate>
  <CharactersWithSpaces>0</CharactersWithSpaces>
  <Application>WPS Office_11.1.0.8976_F1E327BC-269C-435d-A152-05C5408002CA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。。。</cp:lastModifiedBy>
  <dcterms:modified xsi:type="dcterms:W3CDTF">2019-09-10T12:52:21Z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2052-11.1.0.8976</vt:lpwstr>
  </property>
</Properties>
</file>