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094D0" w14:textId="17F6DB1F" w:rsidR="00614101" w:rsidRPr="00CA456C" w:rsidRDefault="00614101" w:rsidP="00614101">
      <w:pPr>
        <w:ind w:left="-851" w:firstLine="567"/>
        <w:rPr>
          <w:b/>
          <w:bCs/>
          <w:sz w:val="28"/>
          <w:szCs w:val="28"/>
        </w:rPr>
      </w:pPr>
      <w:bookmarkStart w:id="0" w:name="_GoBack"/>
      <w:bookmarkEnd w:id="0"/>
      <w:r w:rsidRPr="00614101">
        <w:rPr>
          <w:b/>
          <w:bCs/>
          <w:sz w:val="28"/>
          <w:szCs w:val="28"/>
        </w:rPr>
        <w:t xml:space="preserve">4 – </w:t>
      </w:r>
      <w:r w:rsidRPr="00614101">
        <w:rPr>
          <w:b/>
          <w:bCs/>
          <w:sz w:val="28"/>
          <w:szCs w:val="28"/>
          <w:lang w:val="en-US"/>
        </w:rPr>
        <w:t>GPS</w:t>
      </w:r>
    </w:p>
    <w:p w14:paraId="57D90F07" w14:textId="29497D6B" w:rsidR="00614101" w:rsidRPr="00CA456C" w:rsidRDefault="00614101" w:rsidP="00614101">
      <w:pPr>
        <w:ind w:left="-851" w:firstLine="567"/>
        <w:rPr>
          <w:sz w:val="28"/>
          <w:szCs w:val="28"/>
        </w:rPr>
      </w:pPr>
      <w:r w:rsidRPr="00CA456C">
        <w:rPr>
          <w:b/>
          <w:bCs/>
          <w:sz w:val="28"/>
          <w:szCs w:val="28"/>
        </w:rPr>
        <w:tab/>
      </w:r>
      <w:r w:rsidRPr="00614101">
        <w:rPr>
          <w:sz w:val="28"/>
          <w:szCs w:val="28"/>
        </w:rPr>
        <w:t xml:space="preserve">GPS широко используется для позиционирования </w:t>
      </w:r>
      <w:proofErr w:type="spellStart"/>
      <w:r w:rsidRPr="00614101">
        <w:rPr>
          <w:sz w:val="28"/>
          <w:szCs w:val="28"/>
        </w:rPr>
        <w:t>БпЛА</w:t>
      </w:r>
      <w:proofErr w:type="spellEnd"/>
      <w:r w:rsidRPr="00614101">
        <w:rPr>
          <w:sz w:val="28"/>
          <w:szCs w:val="28"/>
        </w:rPr>
        <w:t xml:space="preserve"> с точностью до нескольких метров, но потери или задержки сигнала затрудняют автономную посадку</w:t>
      </w:r>
      <w:r w:rsidR="00C10441">
        <w:rPr>
          <w:sz w:val="28"/>
          <w:szCs w:val="28"/>
        </w:rPr>
        <w:t>. А</w:t>
      </w:r>
      <w:r w:rsidR="00CA456C">
        <w:rPr>
          <w:sz w:val="28"/>
          <w:szCs w:val="28"/>
        </w:rPr>
        <w:t xml:space="preserve"> также, как показал</w:t>
      </w:r>
      <w:r w:rsidR="00C10441">
        <w:rPr>
          <w:sz w:val="28"/>
          <w:szCs w:val="28"/>
        </w:rPr>
        <w:t>а</w:t>
      </w:r>
      <w:r w:rsidR="00CA456C">
        <w:rPr>
          <w:sz w:val="28"/>
          <w:szCs w:val="28"/>
        </w:rPr>
        <w:t xml:space="preserve"> СВО</w:t>
      </w:r>
      <w:r w:rsidR="00C10441">
        <w:rPr>
          <w:sz w:val="28"/>
          <w:szCs w:val="28"/>
        </w:rPr>
        <w:t>,</w:t>
      </w:r>
      <w:r w:rsidR="00CA456C">
        <w:rPr>
          <w:sz w:val="28"/>
          <w:szCs w:val="28"/>
        </w:rPr>
        <w:t xml:space="preserve"> владелец</w:t>
      </w:r>
      <w:r w:rsidR="002F56EC" w:rsidRPr="002F56EC">
        <w:rPr>
          <w:sz w:val="28"/>
          <w:szCs w:val="28"/>
        </w:rPr>
        <w:t xml:space="preserve"> </w:t>
      </w:r>
      <w:r w:rsidR="002F56EC">
        <w:rPr>
          <w:sz w:val="28"/>
          <w:szCs w:val="28"/>
        </w:rPr>
        <w:t>Глобальной Системы Позиционирования</w:t>
      </w:r>
      <w:r w:rsidR="00CA456C" w:rsidRPr="00CA456C">
        <w:rPr>
          <w:sz w:val="28"/>
          <w:szCs w:val="28"/>
        </w:rPr>
        <w:t xml:space="preserve"> </w:t>
      </w:r>
      <w:r w:rsidR="00CA456C">
        <w:rPr>
          <w:sz w:val="28"/>
          <w:szCs w:val="28"/>
        </w:rPr>
        <w:t>имеет возможность вносить корректировки в показание сигнала, либо его целиком заглушить для конкретной области.</w:t>
      </w:r>
    </w:p>
    <w:p w14:paraId="73F21E26" w14:textId="54CE460B" w:rsidR="00614101" w:rsidRPr="00614101" w:rsidRDefault="00614101" w:rsidP="00614101">
      <w:pPr>
        <w:ind w:left="-851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– Инфракрасные системы позиционирования</w:t>
      </w:r>
    </w:p>
    <w:p w14:paraId="1029186F" w14:textId="13370EA6" w:rsidR="00614101" w:rsidRPr="00614101" w:rsidRDefault="00614101" w:rsidP="00614101">
      <w:pPr>
        <w:ind w:left="-851" w:firstLine="567"/>
        <w:rPr>
          <w:sz w:val="28"/>
          <w:szCs w:val="28"/>
        </w:rPr>
      </w:pPr>
      <w:r>
        <w:rPr>
          <w:sz w:val="28"/>
          <w:szCs w:val="28"/>
        </w:rPr>
        <w:tab/>
      </w:r>
      <w:r w:rsidRPr="00614101">
        <w:rPr>
          <w:sz w:val="28"/>
          <w:szCs w:val="28"/>
        </w:rPr>
        <w:t>Инфракрасные системы позиционирования используют оптический маяк с светодиодами, и приемник. Точность системы достигает 20 см, а инфракрасное излучение устойчиво к неблагоприятным погодным условиям, но требует прямой видимости. Такие системы перспективны для автономной посадки.</w:t>
      </w:r>
    </w:p>
    <w:p w14:paraId="0FB3FE30" w14:textId="4C26480B" w:rsidR="00614101" w:rsidRDefault="00614101" w:rsidP="00614101">
      <w:pPr>
        <w:ind w:left="-851"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>6 – Визуальная навигация</w:t>
      </w:r>
    </w:p>
    <w:p w14:paraId="204B39AA" w14:textId="77777777" w:rsidR="00614101" w:rsidRPr="00614101" w:rsidRDefault="00614101" w:rsidP="00614101">
      <w:pPr>
        <w:ind w:left="-851" w:firstLine="567"/>
        <w:rPr>
          <w:sz w:val="28"/>
          <w:szCs w:val="28"/>
        </w:rPr>
      </w:pPr>
      <w:r>
        <w:rPr>
          <w:sz w:val="28"/>
          <w:szCs w:val="28"/>
        </w:rPr>
        <w:tab/>
      </w:r>
      <w:r w:rsidRPr="00614101">
        <w:rPr>
          <w:sz w:val="28"/>
          <w:szCs w:val="28"/>
        </w:rPr>
        <w:t xml:space="preserve">Визуальная навигация использует камеры, ориентиры и алгоритмы компьютерного зрения для определения местоположения. Ее преимущества — гибкость, точность, низкая стоимость и скорость. Надежность повышают фидуциальные маркеры, такие как </w:t>
      </w:r>
      <w:proofErr w:type="spellStart"/>
      <w:r w:rsidRPr="00614101">
        <w:rPr>
          <w:sz w:val="28"/>
          <w:szCs w:val="28"/>
        </w:rPr>
        <w:t>ArUco</w:t>
      </w:r>
      <w:proofErr w:type="spellEnd"/>
      <w:r w:rsidRPr="00614101">
        <w:rPr>
          <w:sz w:val="28"/>
          <w:szCs w:val="28"/>
        </w:rPr>
        <w:t xml:space="preserve"> и </w:t>
      </w:r>
      <w:proofErr w:type="spellStart"/>
      <w:r w:rsidRPr="00614101">
        <w:rPr>
          <w:sz w:val="28"/>
          <w:szCs w:val="28"/>
        </w:rPr>
        <w:t>AprilTag</w:t>
      </w:r>
      <w:proofErr w:type="spellEnd"/>
      <w:r w:rsidRPr="00614101">
        <w:rPr>
          <w:sz w:val="28"/>
          <w:szCs w:val="28"/>
        </w:rPr>
        <w:t>. Для устойчивости к перекрытиям применяются фрактальные маркеры. Эта технология перспективна для автономной посадки благодаря своей точности и устойчивости.</w:t>
      </w:r>
    </w:p>
    <w:p w14:paraId="33F30E1E" w14:textId="3F6D4261" w:rsidR="00614101" w:rsidRDefault="00614101" w:rsidP="00614101">
      <w:pPr>
        <w:ind w:left="-851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 – Радиочастотные системы позиционирования</w:t>
      </w:r>
    </w:p>
    <w:p w14:paraId="14938AB9" w14:textId="77777777" w:rsidR="00614101" w:rsidRPr="00614101" w:rsidRDefault="00614101" w:rsidP="00614101">
      <w:pPr>
        <w:ind w:left="-851" w:firstLine="567"/>
        <w:rPr>
          <w:sz w:val="28"/>
          <w:szCs w:val="28"/>
        </w:rPr>
      </w:pPr>
      <w:r>
        <w:rPr>
          <w:sz w:val="28"/>
          <w:szCs w:val="28"/>
        </w:rPr>
        <w:tab/>
      </w:r>
      <w:r w:rsidRPr="00614101">
        <w:rPr>
          <w:sz w:val="28"/>
          <w:szCs w:val="28"/>
        </w:rPr>
        <w:t xml:space="preserve">Радиочастотные системы позиционирования используют радиоволны и </w:t>
      </w:r>
      <w:proofErr w:type="spellStart"/>
      <w:r w:rsidRPr="00614101">
        <w:rPr>
          <w:sz w:val="28"/>
          <w:szCs w:val="28"/>
        </w:rPr>
        <w:t>мультилатерацию</w:t>
      </w:r>
      <w:proofErr w:type="spellEnd"/>
      <w:r w:rsidRPr="00614101">
        <w:rPr>
          <w:sz w:val="28"/>
          <w:szCs w:val="28"/>
        </w:rPr>
        <w:t xml:space="preserve"> для определения местоположения. Якоря передают сигналы, а тэг их принимает. </w:t>
      </w:r>
      <w:proofErr w:type="spellStart"/>
      <w:r w:rsidRPr="00614101">
        <w:rPr>
          <w:sz w:val="28"/>
          <w:szCs w:val="28"/>
        </w:rPr>
        <w:t>Wi-Fi</w:t>
      </w:r>
      <w:proofErr w:type="spellEnd"/>
      <w:r w:rsidRPr="00614101">
        <w:rPr>
          <w:sz w:val="28"/>
          <w:szCs w:val="28"/>
        </w:rPr>
        <w:t xml:space="preserve"> и </w:t>
      </w:r>
      <w:proofErr w:type="spellStart"/>
      <w:r w:rsidRPr="00614101">
        <w:rPr>
          <w:sz w:val="28"/>
          <w:szCs w:val="28"/>
        </w:rPr>
        <w:t>Bluetooth</w:t>
      </w:r>
      <w:proofErr w:type="spellEnd"/>
      <w:r w:rsidRPr="00614101">
        <w:rPr>
          <w:sz w:val="28"/>
          <w:szCs w:val="28"/>
        </w:rPr>
        <w:t xml:space="preserve"> обеспечивают точность 3–5 м, тогда как UWB — до 20 см и устойчива к помехам. UWB перспективна благодаря высокой точности.</w:t>
      </w:r>
    </w:p>
    <w:p w14:paraId="3A798B74" w14:textId="0040DC78" w:rsidR="00614101" w:rsidRDefault="00614101" w:rsidP="00614101">
      <w:pPr>
        <w:ind w:left="-851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 – Ультразвуковая система позиционирования</w:t>
      </w:r>
    </w:p>
    <w:p w14:paraId="794A5217" w14:textId="77777777" w:rsidR="00614101" w:rsidRPr="00614101" w:rsidRDefault="00614101" w:rsidP="00614101">
      <w:pPr>
        <w:ind w:left="-851" w:firstLine="567"/>
        <w:rPr>
          <w:sz w:val="28"/>
          <w:szCs w:val="28"/>
        </w:rPr>
      </w:pPr>
      <w:r>
        <w:rPr>
          <w:sz w:val="28"/>
          <w:szCs w:val="28"/>
        </w:rPr>
        <w:tab/>
      </w:r>
      <w:r w:rsidRPr="00614101">
        <w:rPr>
          <w:sz w:val="28"/>
          <w:szCs w:val="28"/>
        </w:rPr>
        <w:t xml:space="preserve">Ультразвуковая навигация измеряет время прохождения отраженного сигнала, обеспечивая точность до 3 см. Однако чувствительность к шумам и погодным условиям ограничивает ее применение во внешней среде, исключая использование для автономной посадки </w:t>
      </w:r>
      <w:proofErr w:type="spellStart"/>
      <w:r w:rsidRPr="00614101">
        <w:rPr>
          <w:sz w:val="28"/>
          <w:szCs w:val="28"/>
        </w:rPr>
        <w:t>БпЛА</w:t>
      </w:r>
      <w:proofErr w:type="spellEnd"/>
      <w:r w:rsidRPr="00614101">
        <w:rPr>
          <w:sz w:val="28"/>
          <w:szCs w:val="28"/>
        </w:rPr>
        <w:t>.</w:t>
      </w:r>
    </w:p>
    <w:p w14:paraId="05391392" w14:textId="79B06F4C" w:rsidR="0057118D" w:rsidRDefault="00614101" w:rsidP="0057118D">
      <w:pPr>
        <w:ind w:left="-851"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9 – </w:t>
      </w:r>
      <w:r w:rsidR="0057118D">
        <w:rPr>
          <w:b/>
          <w:bCs/>
          <w:sz w:val="28"/>
          <w:szCs w:val="28"/>
        </w:rPr>
        <w:t xml:space="preserve">Алгоритм трёхмерной </w:t>
      </w:r>
      <w:proofErr w:type="spellStart"/>
      <w:r w:rsidR="0057118D">
        <w:rPr>
          <w:b/>
          <w:bCs/>
          <w:sz w:val="28"/>
          <w:szCs w:val="28"/>
        </w:rPr>
        <w:t>мультилатерации</w:t>
      </w:r>
      <w:proofErr w:type="spellEnd"/>
    </w:p>
    <w:p w14:paraId="4C5A6581" w14:textId="77777777" w:rsidR="0057118D" w:rsidRPr="0057118D" w:rsidRDefault="0057118D" w:rsidP="0057118D">
      <w:pPr>
        <w:ind w:left="-851" w:firstLine="567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57118D">
        <w:rPr>
          <w:sz w:val="28"/>
          <w:szCs w:val="28"/>
        </w:rPr>
        <w:t>Мультилатерация</w:t>
      </w:r>
      <w:proofErr w:type="spellEnd"/>
      <w:r w:rsidRPr="0057118D">
        <w:rPr>
          <w:sz w:val="28"/>
          <w:szCs w:val="28"/>
        </w:rPr>
        <w:t xml:space="preserve"> определяет местоположение по расстояниям до якорей, строя пересекающиеся сферы. В идеале пересечение — одна точка, но ошибки могут вызывать неопределенность. Для вычисления координат требуется минимум 4 якоря.</w:t>
      </w:r>
    </w:p>
    <w:p w14:paraId="6DF45921" w14:textId="7E5FC0A9" w:rsidR="0057118D" w:rsidRDefault="0057118D" w:rsidP="0057118D">
      <w:pPr>
        <w:ind w:left="-851"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>10 – Инфракрасные маяки</w:t>
      </w:r>
    </w:p>
    <w:p w14:paraId="4C972D35" w14:textId="77777777" w:rsidR="0057118D" w:rsidRPr="0057118D" w:rsidRDefault="0057118D" w:rsidP="0057118D">
      <w:pPr>
        <w:ind w:left="-851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57118D">
        <w:rPr>
          <w:sz w:val="28"/>
          <w:szCs w:val="28"/>
        </w:rPr>
        <w:t>Определение местоположения по инфракрасным маякам основано на измерении интенсивности их излучения. Маяк включает две вертикальные и две горизонтальные пары излучателей, для которых выполняются аналогичные расчеты.</w:t>
      </w:r>
    </w:p>
    <w:p w14:paraId="4F9AE592" w14:textId="046A5C3D" w:rsidR="0057118D" w:rsidRDefault="0057118D" w:rsidP="0057118D">
      <w:pPr>
        <w:ind w:left="-851"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11 – Модель </w:t>
      </w:r>
      <w:proofErr w:type="spellStart"/>
      <w:r>
        <w:rPr>
          <w:b/>
          <w:bCs/>
          <w:sz w:val="28"/>
          <w:szCs w:val="28"/>
        </w:rPr>
        <w:t>пинхол</w:t>
      </w:r>
      <w:proofErr w:type="spellEnd"/>
      <w:r>
        <w:rPr>
          <w:b/>
          <w:bCs/>
          <w:sz w:val="28"/>
          <w:szCs w:val="28"/>
        </w:rPr>
        <w:t xml:space="preserve"> камеры</w:t>
      </w:r>
    </w:p>
    <w:p w14:paraId="580845DE" w14:textId="77777777" w:rsidR="0057118D" w:rsidRPr="0057118D" w:rsidRDefault="0057118D" w:rsidP="0057118D">
      <w:pPr>
        <w:ind w:left="-851" w:firstLine="567"/>
        <w:rPr>
          <w:sz w:val="28"/>
          <w:szCs w:val="28"/>
        </w:rPr>
      </w:pPr>
      <w:r>
        <w:rPr>
          <w:sz w:val="28"/>
          <w:szCs w:val="28"/>
        </w:rPr>
        <w:tab/>
      </w:r>
      <w:r w:rsidRPr="0057118D">
        <w:rPr>
          <w:sz w:val="28"/>
          <w:szCs w:val="28"/>
        </w:rPr>
        <w:t xml:space="preserve">Модель </w:t>
      </w:r>
      <w:proofErr w:type="spellStart"/>
      <w:r w:rsidRPr="0057118D">
        <w:rPr>
          <w:sz w:val="28"/>
          <w:szCs w:val="28"/>
        </w:rPr>
        <w:t>пинхол</w:t>
      </w:r>
      <w:proofErr w:type="spellEnd"/>
      <w:r w:rsidRPr="0057118D">
        <w:rPr>
          <w:sz w:val="28"/>
          <w:szCs w:val="28"/>
        </w:rPr>
        <w:t>-камеры описывает проецирование 3D-точек на плоскость изображения через небольшое отверстие без линз. Она формирует изображение с перспективным преобразованием, где каждая точка сцены соответствует пикселю, и применяется в компьютерном зрении.</w:t>
      </w:r>
    </w:p>
    <w:p w14:paraId="4EB22C4E" w14:textId="388ADD75" w:rsidR="0057118D" w:rsidRPr="00CA456C" w:rsidRDefault="0057118D" w:rsidP="0057118D">
      <w:pPr>
        <w:ind w:left="-851"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13 – </w:t>
      </w:r>
      <w:r>
        <w:rPr>
          <w:b/>
          <w:bCs/>
          <w:sz w:val="28"/>
          <w:szCs w:val="28"/>
          <w:lang w:val="en-US"/>
        </w:rPr>
        <w:t>Gazebo</w:t>
      </w:r>
    </w:p>
    <w:p w14:paraId="0911B86B" w14:textId="77777777" w:rsidR="0057118D" w:rsidRPr="0057118D" w:rsidRDefault="0057118D" w:rsidP="0057118D">
      <w:pPr>
        <w:ind w:left="-851" w:firstLine="567"/>
        <w:rPr>
          <w:sz w:val="28"/>
          <w:szCs w:val="28"/>
        </w:rPr>
      </w:pPr>
      <w:r w:rsidRPr="00CA456C">
        <w:rPr>
          <w:sz w:val="28"/>
          <w:szCs w:val="28"/>
        </w:rPr>
        <w:tab/>
      </w:r>
      <w:proofErr w:type="spellStart"/>
      <w:r w:rsidRPr="0057118D">
        <w:rPr>
          <w:sz w:val="28"/>
          <w:szCs w:val="28"/>
        </w:rPr>
        <w:t>Gazebo</w:t>
      </w:r>
      <w:proofErr w:type="spellEnd"/>
      <w:r w:rsidRPr="0057118D">
        <w:rPr>
          <w:sz w:val="28"/>
          <w:szCs w:val="28"/>
        </w:rPr>
        <w:t xml:space="preserve"> — 3D-симулятор для моделирования и тестирования роботов. Он поддерживает сложные сценарии, интегрируется с ROS и включает сенсоры, такие как камеры, </w:t>
      </w:r>
      <w:proofErr w:type="spellStart"/>
      <w:r w:rsidRPr="0057118D">
        <w:rPr>
          <w:sz w:val="28"/>
          <w:szCs w:val="28"/>
        </w:rPr>
        <w:t>лидары</w:t>
      </w:r>
      <w:proofErr w:type="spellEnd"/>
      <w:r w:rsidRPr="0057118D">
        <w:rPr>
          <w:sz w:val="28"/>
          <w:szCs w:val="28"/>
        </w:rPr>
        <w:t xml:space="preserve"> и IMU, с возможностью расширения через плагины.</w:t>
      </w:r>
    </w:p>
    <w:p w14:paraId="28C2B15D" w14:textId="1163D9EB" w:rsidR="0057118D" w:rsidRPr="00CA456C" w:rsidRDefault="0057118D" w:rsidP="0057118D">
      <w:pPr>
        <w:ind w:left="-851"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14 – </w:t>
      </w:r>
      <w:r>
        <w:rPr>
          <w:b/>
          <w:bCs/>
          <w:sz w:val="28"/>
          <w:szCs w:val="28"/>
          <w:lang w:val="en-US"/>
        </w:rPr>
        <w:t>Robotic</w:t>
      </w:r>
      <w:r w:rsidRPr="00CA456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Operating</w:t>
      </w:r>
      <w:r w:rsidRPr="00CA456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System</w:t>
      </w:r>
    </w:p>
    <w:p w14:paraId="1C71119C" w14:textId="77777777" w:rsidR="0057118D" w:rsidRPr="0057118D" w:rsidRDefault="0057118D" w:rsidP="0057118D">
      <w:pPr>
        <w:ind w:left="-851" w:firstLine="567"/>
        <w:rPr>
          <w:sz w:val="28"/>
          <w:szCs w:val="28"/>
        </w:rPr>
      </w:pPr>
      <w:r w:rsidRPr="00CA456C">
        <w:rPr>
          <w:sz w:val="28"/>
          <w:szCs w:val="28"/>
        </w:rPr>
        <w:tab/>
      </w:r>
      <w:proofErr w:type="spellStart"/>
      <w:r w:rsidRPr="0057118D">
        <w:rPr>
          <w:sz w:val="28"/>
          <w:szCs w:val="28"/>
        </w:rPr>
        <w:t>Robot</w:t>
      </w:r>
      <w:proofErr w:type="spellEnd"/>
      <w:r w:rsidRPr="0057118D">
        <w:rPr>
          <w:sz w:val="28"/>
          <w:szCs w:val="28"/>
        </w:rPr>
        <w:t xml:space="preserve"> </w:t>
      </w:r>
      <w:proofErr w:type="spellStart"/>
      <w:r w:rsidRPr="0057118D">
        <w:rPr>
          <w:sz w:val="28"/>
          <w:szCs w:val="28"/>
        </w:rPr>
        <w:t>Operating</w:t>
      </w:r>
      <w:proofErr w:type="spellEnd"/>
      <w:r w:rsidRPr="0057118D">
        <w:rPr>
          <w:sz w:val="28"/>
          <w:szCs w:val="28"/>
        </w:rPr>
        <w:t xml:space="preserve"> </w:t>
      </w:r>
      <w:proofErr w:type="spellStart"/>
      <w:r w:rsidRPr="0057118D">
        <w:rPr>
          <w:sz w:val="28"/>
          <w:szCs w:val="28"/>
        </w:rPr>
        <w:t>System</w:t>
      </w:r>
      <w:proofErr w:type="spellEnd"/>
      <w:r w:rsidRPr="0057118D">
        <w:rPr>
          <w:sz w:val="28"/>
          <w:szCs w:val="28"/>
        </w:rPr>
        <w:t xml:space="preserve"> (ROS) — платформа для разработки ПО роботов, включающая инструменты, библиотеки и механизмы обмена данными. Она упрощает создание сложных приложений, поддерживает аппаратную абстракцию и выпускается с открытым исходным кодом.</w:t>
      </w:r>
    </w:p>
    <w:p w14:paraId="58E7D92C" w14:textId="2D57EC9A" w:rsidR="00614101" w:rsidRPr="00CA456C" w:rsidRDefault="0057118D" w:rsidP="0057118D">
      <w:pPr>
        <w:ind w:left="-851" w:firstLine="567"/>
        <w:rPr>
          <w:sz w:val="28"/>
          <w:szCs w:val="28"/>
        </w:rPr>
      </w:pPr>
      <w:r w:rsidRPr="00CA456C">
        <w:rPr>
          <w:b/>
          <w:bCs/>
          <w:sz w:val="28"/>
          <w:szCs w:val="28"/>
        </w:rPr>
        <w:t xml:space="preserve">15 – </w:t>
      </w:r>
      <w:r>
        <w:rPr>
          <w:b/>
          <w:bCs/>
          <w:sz w:val="28"/>
          <w:szCs w:val="28"/>
          <w:lang w:val="en-US"/>
        </w:rPr>
        <w:t>PX</w:t>
      </w:r>
      <w:r w:rsidRPr="00CA456C">
        <w:rPr>
          <w:b/>
          <w:bCs/>
          <w:sz w:val="28"/>
          <w:szCs w:val="28"/>
        </w:rPr>
        <w:t xml:space="preserve">4 </w:t>
      </w:r>
      <w:r>
        <w:rPr>
          <w:b/>
          <w:bCs/>
          <w:sz w:val="28"/>
          <w:szCs w:val="28"/>
          <w:lang w:val="en-US"/>
        </w:rPr>
        <w:t>Autopilot</w:t>
      </w:r>
    </w:p>
    <w:p w14:paraId="41650D42" w14:textId="77777777" w:rsidR="002155DD" w:rsidRPr="002155DD" w:rsidRDefault="0057118D" w:rsidP="002155DD">
      <w:pPr>
        <w:ind w:left="-851" w:firstLine="567"/>
        <w:rPr>
          <w:sz w:val="28"/>
          <w:szCs w:val="28"/>
        </w:rPr>
      </w:pPr>
      <w:r w:rsidRPr="00CA456C">
        <w:rPr>
          <w:sz w:val="28"/>
          <w:szCs w:val="28"/>
        </w:rPr>
        <w:tab/>
      </w:r>
      <w:r w:rsidR="002155DD" w:rsidRPr="002155DD">
        <w:rPr>
          <w:sz w:val="28"/>
          <w:szCs w:val="28"/>
        </w:rPr>
        <w:t xml:space="preserve">PX4 </w:t>
      </w:r>
      <w:proofErr w:type="spellStart"/>
      <w:r w:rsidR="002155DD" w:rsidRPr="002155DD">
        <w:rPr>
          <w:sz w:val="28"/>
          <w:szCs w:val="28"/>
        </w:rPr>
        <w:t>Autopilot</w:t>
      </w:r>
      <w:proofErr w:type="spellEnd"/>
      <w:r w:rsidR="002155DD" w:rsidRPr="002155DD">
        <w:rPr>
          <w:sz w:val="28"/>
          <w:szCs w:val="28"/>
        </w:rPr>
        <w:t xml:space="preserve"> — полетный стек для управления БПЛА, поддерживающий ручной, вспомогательный и автономный режимы. Он интегрируется с </w:t>
      </w:r>
      <w:proofErr w:type="spellStart"/>
      <w:r w:rsidR="002155DD" w:rsidRPr="002155DD">
        <w:rPr>
          <w:sz w:val="28"/>
          <w:szCs w:val="28"/>
        </w:rPr>
        <w:t>Gazebo</w:t>
      </w:r>
      <w:proofErr w:type="spellEnd"/>
      <w:r w:rsidR="002155DD" w:rsidRPr="002155DD">
        <w:rPr>
          <w:sz w:val="28"/>
          <w:szCs w:val="28"/>
        </w:rPr>
        <w:t xml:space="preserve">, использует </w:t>
      </w:r>
      <w:proofErr w:type="spellStart"/>
      <w:r w:rsidR="002155DD" w:rsidRPr="002155DD">
        <w:rPr>
          <w:sz w:val="28"/>
          <w:szCs w:val="28"/>
        </w:rPr>
        <w:t>MAVLink</w:t>
      </w:r>
      <w:proofErr w:type="spellEnd"/>
      <w:r w:rsidR="002155DD" w:rsidRPr="002155DD">
        <w:rPr>
          <w:sz w:val="28"/>
          <w:szCs w:val="28"/>
        </w:rPr>
        <w:t xml:space="preserve"> для связи и поддерживает ROS через MAVROS.</w:t>
      </w:r>
    </w:p>
    <w:p w14:paraId="5F40A884" w14:textId="57F463FD" w:rsidR="0057118D" w:rsidRPr="00CA456C" w:rsidRDefault="002155DD" w:rsidP="0057118D">
      <w:pPr>
        <w:ind w:left="-851"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16 – Библиотека </w:t>
      </w:r>
      <w:proofErr w:type="spellStart"/>
      <w:r>
        <w:rPr>
          <w:b/>
          <w:bCs/>
          <w:sz w:val="28"/>
          <w:szCs w:val="28"/>
          <w:lang w:val="en-US"/>
        </w:rPr>
        <w:t>ArUco</w:t>
      </w:r>
      <w:proofErr w:type="spellEnd"/>
    </w:p>
    <w:p w14:paraId="64F76BB4" w14:textId="77777777" w:rsidR="002155DD" w:rsidRPr="002155DD" w:rsidRDefault="002155DD" w:rsidP="002155DD">
      <w:pPr>
        <w:ind w:left="-851" w:firstLine="567"/>
        <w:rPr>
          <w:sz w:val="28"/>
          <w:szCs w:val="28"/>
        </w:rPr>
      </w:pPr>
      <w:r w:rsidRPr="00CA456C">
        <w:rPr>
          <w:sz w:val="28"/>
          <w:szCs w:val="28"/>
        </w:rPr>
        <w:tab/>
      </w:r>
      <w:r w:rsidRPr="002155DD">
        <w:rPr>
          <w:sz w:val="28"/>
          <w:szCs w:val="28"/>
        </w:rPr>
        <w:t xml:space="preserve">Библиотека </w:t>
      </w:r>
      <w:proofErr w:type="spellStart"/>
      <w:r w:rsidRPr="002155DD">
        <w:rPr>
          <w:sz w:val="28"/>
          <w:szCs w:val="28"/>
        </w:rPr>
        <w:t>ArUco</w:t>
      </w:r>
      <w:proofErr w:type="spellEnd"/>
      <w:r w:rsidRPr="002155DD">
        <w:rPr>
          <w:sz w:val="28"/>
          <w:szCs w:val="28"/>
        </w:rPr>
        <w:t xml:space="preserve"> создает маркеры с настраиваемыми параметрами и включает алгоритмы </w:t>
      </w:r>
      <w:proofErr w:type="spellStart"/>
      <w:r w:rsidRPr="002155DD">
        <w:rPr>
          <w:sz w:val="28"/>
          <w:szCs w:val="28"/>
        </w:rPr>
        <w:t>детекции</w:t>
      </w:r>
      <w:proofErr w:type="spellEnd"/>
      <w:r w:rsidRPr="002155DD">
        <w:rPr>
          <w:sz w:val="28"/>
          <w:szCs w:val="28"/>
        </w:rPr>
        <w:t xml:space="preserve">, оценки положения камеры и калибровки. Существует две версии: в </w:t>
      </w:r>
      <w:proofErr w:type="spellStart"/>
      <w:r w:rsidRPr="002155DD">
        <w:rPr>
          <w:sz w:val="28"/>
          <w:szCs w:val="28"/>
        </w:rPr>
        <w:t>OpenCV</w:t>
      </w:r>
      <w:proofErr w:type="spellEnd"/>
      <w:r w:rsidRPr="002155DD">
        <w:rPr>
          <w:sz w:val="28"/>
          <w:szCs w:val="28"/>
        </w:rPr>
        <w:t xml:space="preserve"> и авторская. Используется авторская, так как </w:t>
      </w:r>
      <w:proofErr w:type="spellStart"/>
      <w:r w:rsidRPr="002155DD">
        <w:rPr>
          <w:sz w:val="28"/>
          <w:szCs w:val="28"/>
        </w:rPr>
        <w:t>OpenCV</w:t>
      </w:r>
      <w:proofErr w:type="spellEnd"/>
      <w:r w:rsidRPr="002155DD">
        <w:rPr>
          <w:sz w:val="28"/>
          <w:szCs w:val="28"/>
        </w:rPr>
        <w:t xml:space="preserve"> не поддерживает фрактальные маркеры.</w:t>
      </w:r>
    </w:p>
    <w:p w14:paraId="61C3E40C" w14:textId="34131779" w:rsidR="002155DD" w:rsidRDefault="004B2C67" w:rsidP="0057118D">
      <w:pPr>
        <w:ind w:left="-851"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>17 – Создание модели</w:t>
      </w:r>
    </w:p>
    <w:p w14:paraId="7C6E0825" w14:textId="3F0DE5D6" w:rsidR="00614101" w:rsidRPr="00614101" w:rsidRDefault="004B2C67" w:rsidP="005D1C36">
      <w:pPr>
        <w:ind w:left="-851" w:firstLine="567"/>
        <w:rPr>
          <w:sz w:val="28"/>
          <w:szCs w:val="28"/>
        </w:rPr>
      </w:pPr>
      <w:r>
        <w:rPr>
          <w:sz w:val="28"/>
          <w:szCs w:val="28"/>
        </w:rPr>
        <w:tab/>
      </w:r>
      <w:r w:rsidRPr="004B2C67">
        <w:rPr>
          <w:sz w:val="28"/>
          <w:szCs w:val="28"/>
        </w:rPr>
        <w:t xml:space="preserve">В качестве платформы выбран робот </w:t>
      </w:r>
      <w:proofErr w:type="spellStart"/>
      <w:r w:rsidRPr="004B2C67">
        <w:rPr>
          <w:sz w:val="28"/>
          <w:szCs w:val="28"/>
        </w:rPr>
        <w:t>Clearpath</w:t>
      </w:r>
      <w:proofErr w:type="spellEnd"/>
      <w:r w:rsidRPr="004B2C67">
        <w:rPr>
          <w:sz w:val="28"/>
          <w:szCs w:val="28"/>
        </w:rPr>
        <w:t xml:space="preserve"> </w:t>
      </w:r>
      <w:proofErr w:type="spellStart"/>
      <w:r w:rsidRPr="004B2C67">
        <w:rPr>
          <w:sz w:val="28"/>
          <w:szCs w:val="28"/>
        </w:rPr>
        <w:t>Husky</w:t>
      </w:r>
      <w:proofErr w:type="spellEnd"/>
      <w:r w:rsidRPr="004B2C67">
        <w:rPr>
          <w:sz w:val="28"/>
          <w:szCs w:val="28"/>
        </w:rPr>
        <w:t xml:space="preserve"> UGV с посадочной площадкой, содержащей </w:t>
      </w:r>
      <w:proofErr w:type="spellStart"/>
      <w:r w:rsidRPr="004B2C67">
        <w:rPr>
          <w:sz w:val="28"/>
          <w:szCs w:val="28"/>
        </w:rPr>
        <w:t>ArUco</w:t>
      </w:r>
      <w:proofErr w:type="spellEnd"/>
      <w:r w:rsidRPr="004B2C67">
        <w:rPr>
          <w:sz w:val="28"/>
          <w:szCs w:val="28"/>
        </w:rPr>
        <w:t xml:space="preserve">-маркер, UWB-тэги и инфракрасный маяк для точного позиционирования. Модели разработаны в </w:t>
      </w:r>
      <w:proofErr w:type="spellStart"/>
      <w:r w:rsidRPr="004B2C67">
        <w:rPr>
          <w:sz w:val="28"/>
          <w:szCs w:val="28"/>
        </w:rPr>
        <w:t>Blender</w:t>
      </w:r>
      <w:proofErr w:type="spellEnd"/>
      <w:r w:rsidRPr="004B2C67">
        <w:rPr>
          <w:sz w:val="28"/>
          <w:szCs w:val="28"/>
        </w:rPr>
        <w:t xml:space="preserve"> и экспортированы в </w:t>
      </w:r>
      <w:proofErr w:type="spellStart"/>
      <w:r w:rsidRPr="004B2C67">
        <w:rPr>
          <w:sz w:val="28"/>
          <w:szCs w:val="28"/>
        </w:rPr>
        <w:t>Collada</w:t>
      </w:r>
      <w:proofErr w:type="spellEnd"/>
      <w:r w:rsidRPr="004B2C67">
        <w:rPr>
          <w:sz w:val="28"/>
          <w:szCs w:val="28"/>
        </w:rPr>
        <w:t xml:space="preserve"> для совместимости с симуляторами.</w:t>
      </w:r>
    </w:p>
    <w:sectPr w:rsidR="00614101" w:rsidRPr="00614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EC"/>
    <w:rsid w:val="002155DD"/>
    <w:rsid w:val="002F56EC"/>
    <w:rsid w:val="00451CAF"/>
    <w:rsid w:val="004B2C67"/>
    <w:rsid w:val="0057118D"/>
    <w:rsid w:val="005961A3"/>
    <w:rsid w:val="005A222C"/>
    <w:rsid w:val="005D1C36"/>
    <w:rsid w:val="00614101"/>
    <w:rsid w:val="006E5041"/>
    <w:rsid w:val="007A54F8"/>
    <w:rsid w:val="0092042C"/>
    <w:rsid w:val="00AE095F"/>
    <w:rsid w:val="00AE7C50"/>
    <w:rsid w:val="00B1558E"/>
    <w:rsid w:val="00B53FB7"/>
    <w:rsid w:val="00C10441"/>
    <w:rsid w:val="00CA456C"/>
    <w:rsid w:val="00D158F1"/>
    <w:rsid w:val="00D3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C615"/>
  <w15:chartTrackingRefBased/>
  <w15:docId w15:val="{42EEFA0B-2942-4625-947C-248CC6E4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3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3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3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3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3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3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3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3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3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3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35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35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35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35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35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35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3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33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3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3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3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35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35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35E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3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35E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335EC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141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Бакиров А.Б.</dc:creator>
  <cp:keywords/>
  <dc:description/>
  <cp:lastModifiedBy>кабинет 59</cp:lastModifiedBy>
  <cp:revision>10</cp:revision>
  <dcterms:created xsi:type="dcterms:W3CDTF">2025-03-20T18:22:00Z</dcterms:created>
  <dcterms:modified xsi:type="dcterms:W3CDTF">2025-03-24T05:49:00Z</dcterms:modified>
</cp:coreProperties>
</file>