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86925E" w14:textId="77777777" w:rsidR="002A1E6D" w:rsidRDefault="00000000">
      <w:pPr>
        <w:pStyle w:val="1"/>
        <w:rPr>
          <w:rFonts w:hint="eastAsia"/>
        </w:rPr>
      </w:pPr>
      <w:bookmarkStart w:id="0" w:name="第一讲_行政法导论_"/>
      <w:bookmarkEnd w:id="0"/>
      <w:r>
        <w:rPr>
          <w:spacing w:val="8"/>
        </w:rPr>
        <w:t>第一讲行政法导论</w:t>
      </w:r>
    </w:p>
    <w:p w14:paraId="67A9E7B4" w14:textId="77777777" w:rsidR="002A1E6D" w:rsidRDefault="00000000">
      <w:pPr>
        <w:tabs>
          <w:tab w:val="right" w:pos="2108"/>
        </w:tabs>
        <w:spacing w:before="76"/>
        <w:ind w:left="120"/>
        <w:rPr>
          <w:rFonts w:ascii="Calibri" w:eastAsia="Calibri"/>
          <w:sz w:val="18"/>
        </w:rPr>
      </w:pPr>
      <w:r>
        <w:rPr>
          <w:rFonts w:ascii="Calibri" w:eastAsia="Calibri"/>
          <w:color w:val="808080"/>
          <w:spacing w:val="-2"/>
          <w:sz w:val="18"/>
        </w:rPr>
        <w:t>2022</w:t>
      </w:r>
      <w:r>
        <w:rPr>
          <w:color w:val="808080"/>
          <w:spacing w:val="-2"/>
          <w:sz w:val="18"/>
        </w:rPr>
        <w:t>年</w:t>
      </w:r>
      <w:r>
        <w:rPr>
          <w:rFonts w:ascii="Calibri" w:eastAsia="Calibri"/>
          <w:color w:val="808080"/>
          <w:spacing w:val="-2"/>
          <w:sz w:val="18"/>
        </w:rPr>
        <w:t>2</w:t>
      </w:r>
      <w:r>
        <w:rPr>
          <w:color w:val="808080"/>
          <w:spacing w:val="-2"/>
          <w:sz w:val="18"/>
        </w:rPr>
        <w:t>月</w:t>
      </w:r>
      <w:r>
        <w:rPr>
          <w:rFonts w:ascii="Calibri" w:eastAsia="Calibri"/>
          <w:color w:val="808080"/>
          <w:spacing w:val="-2"/>
          <w:sz w:val="18"/>
        </w:rPr>
        <w:t>21</w:t>
      </w:r>
      <w:r>
        <w:rPr>
          <w:color w:val="808080"/>
          <w:spacing w:val="-10"/>
          <w:sz w:val="18"/>
        </w:rPr>
        <w:t>日</w:t>
      </w:r>
      <w:r>
        <w:rPr>
          <w:rFonts w:ascii="Times New Roman" w:eastAsia="Times New Roman"/>
          <w:color w:val="808080"/>
          <w:sz w:val="18"/>
        </w:rPr>
        <w:tab/>
      </w:r>
      <w:r>
        <w:rPr>
          <w:rFonts w:ascii="Calibri" w:eastAsia="Calibri"/>
          <w:color w:val="808080"/>
          <w:spacing w:val="-2"/>
          <w:position w:val="1"/>
          <w:sz w:val="18"/>
        </w:rPr>
        <w:t>19:19</w:t>
      </w:r>
    </w:p>
    <w:p w14:paraId="7C2AD022" w14:textId="77777777" w:rsidR="002A1E6D" w:rsidRDefault="00000000">
      <w:pPr>
        <w:pStyle w:val="a3"/>
        <w:spacing w:before="258"/>
        <w:ind w:left="120"/>
        <w:rPr>
          <w:rFonts w:hint="eastAsia"/>
        </w:rPr>
      </w:pPr>
      <w:r>
        <w:rPr>
          <w:spacing w:val="-3"/>
        </w:rPr>
        <w:t>民、刑、行政是以法律关系作为基础的法律部门，经济法等领域法需建立在部门法的基础之上</w:t>
      </w:r>
    </w:p>
    <w:p w14:paraId="117FB033" w14:textId="77777777" w:rsidR="002A1E6D" w:rsidRDefault="002A1E6D">
      <w:pPr>
        <w:pStyle w:val="a3"/>
        <w:spacing w:before="4"/>
        <w:ind w:left="0"/>
        <w:rPr>
          <w:rFonts w:hint="eastAsia"/>
          <w:sz w:val="20"/>
        </w:rPr>
      </w:pPr>
    </w:p>
    <w:p w14:paraId="6A975424" w14:textId="77777777" w:rsidR="002A1E6D" w:rsidRDefault="00000000">
      <w:pPr>
        <w:spacing w:before="1"/>
        <w:ind w:left="120"/>
        <w:rPr>
          <w:rFonts w:hint="eastAsia"/>
          <w:b/>
          <w:sz w:val="21"/>
        </w:rPr>
      </w:pPr>
      <w:r>
        <w:rPr>
          <w:b/>
          <w:spacing w:val="-2"/>
          <w:sz w:val="21"/>
        </w:rPr>
        <w:t>【例</w:t>
      </w:r>
      <w:r>
        <w:rPr>
          <w:rFonts w:ascii="Calibri" w:eastAsia="Calibri" w:hAnsi="Calibri"/>
          <w:b/>
          <w:spacing w:val="-2"/>
          <w:sz w:val="21"/>
        </w:rPr>
        <w:t>1</w:t>
      </w:r>
      <w:r>
        <w:rPr>
          <w:b/>
          <w:spacing w:val="-3"/>
          <w:sz w:val="21"/>
        </w:rPr>
        <w:t>】南方周末：《成都学区划片群体诉讼：“家长盯着直线距离，教育局讲闭合路网”》</w:t>
      </w:r>
    </w:p>
    <w:p w14:paraId="4A83CB16" w14:textId="77777777" w:rsidR="002A1E6D" w:rsidRDefault="00000000">
      <w:pPr>
        <w:pStyle w:val="a3"/>
        <w:spacing w:before="3" w:line="242" w:lineRule="auto"/>
        <w:ind w:right="333"/>
        <w:jc w:val="both"/>
        <w:rPr>
          <w:rFonts w:hint="eastAsia"/>
        </w:rPr>
      </w:pPr>
      <w:r>
        <w:rPr>
          <w:rFonts w:ascii="Calibri" w:eastAsia="Calibri"/>
          <w:spacing w:val="-2"/>
        </w:rPr>
        <w:t>2020</w:t>
      </w:r>
      <w:r>
        <w:rPr>
          <w:spacing w:val="-2"/>
        </w:rPr>
        <w:t>年</w:t>
      </w:r>
      <w:r>
        <w:rPr>
          <w:rFonts w:ascii="Calibri" w:eastAsia="Calibri"/>
          <w:spacing w:val="-2"/>
        </w:rPr>
        <w:t>5</w:t>
      </w:r>
      <w:r>
        <w:rPr>
          <w:spacing w:val="-2"/>
        </w:rPr>
        <w:t>月底，划片入学方案公布在即，嘉年华不一定被划入梓州小学学区的消息在业主群传出。嘉年华的学童需穿过十二车道的梓州大道，去</w:t>
      </w:r>
      <w:r>
        <w:rPr>
          <w:rFonts w:ascii="Calibri" w:eastAsia="Calibri"/>
          <w:spacing w:val="-2"/>
        </w:rPr>
        <w:t>1.3</w:t>
      </w:r>
      <w:r>
        <w:rPr>
          <w:spacing w:val="-2"/>
        </w:rPr>
        <w:t>公里外的行知小学就读，而不是离小区大门不足百米的新小学梓州小学。</w:t>
      </w:r>
    </w:p>
    <w:p w14:paraId="3D12D4F2" w14:textId="77777777" w:rsidR="002A1E6D" w:rsidRDefault="00000000">
      <w:pPr>
        <w:pStyle w:val="a3"/>
        <w:spacing w:before="4" w:line="244" w:lineRule="auto"/>
        <w:ind w:right="432"/>
        <w:rPr>
          <w:rFonts w:hint="eastAsia"/>
        </w:rPr>
      </w:pPr>
      <w:r>
        <w:rPr>
          <w:rFonts w:ascii="Calibri" w:eastAsia="Calibri"/>
          <w:spacing w:val="-2"/>
        </w:rPr>
        <w:t>2020</w:t>
      </w:r>
      <w:r>
        <w:rPr>
          <w:spacing w:val="-2"/>
        </w:rPr>
        <w:t>年</w:t>
      </w:r>
      <w:r>
        <w:rPr>
          <w:rFonts w:ascii="Calibri" w:eastAsia="Calibri"/>
          <w:spacing w:val="-2"/>
        </w:rPr>
        <w:t>6</w:t>
      </w:r>
      <w:r>
        <w:rPr>
          <w:spacing w:val="-2"/>
        </w:rPr>
        <w:t>月</w:t>
      </w:r>
      <w:r>
        <w:rPr>
          <w:rFonts w:ascii="Calibri" w:eastAsia="Calibri"/>
          <w:spacing w:val="-2"/>
        </w:rPr>
        <w:t>7</w:t>
      </w:r>
      <w:r>
        <w:rPr>
          <w:spacing w:val="-2"/>
        </w:rPr>
        <w:t>日，嘉年华小区</w:t>
      </w:r>
      <w:r>
        <w:rPr>
          <w:rFonts w:ascii="Calibri" w:eastAsia="Calibri"/>
          <w:spacing w:val="-2"/>
        </w:rPr>
        <w:t>325</w:t>
      </w:r>
      <w:r>
        <w:rPr>
          <w:spacing w:val="-2"/>
        </w:rPr>
        <w:t>位业主众筹律师费，由</w:t>
      </w:r>
      <w:r>
        <w:rPr>
          <w:rFonts w:ascii="Calibri" w:eastAsia="Calibri"/>
          <w:spacing w:val="-2"/>
        </w:rPr>
        <w:t>8</w:t>
      </w:r>
      <w:r>
        <w:rPr>
          <w:spacing w:val="-2"/>
        </w:rPr>
        <w:t>位适龄学童的</w:t>
      </w:r>
      <w:r>
        <w:rPr>
          <w:spacing w:val="-2"/>
          <w:u w:val="single"/>
        </w:rPr>
        <w:t>家长向高新区人民法院提起行政诉</w:t>
      </w:r>
      <w:r>
        <w:rPr>
          <w:spacing w:val="80"/>
          <w:w w:val="150"/>
          <w:u w:val="single"/>
        </w:rPr>
        <w:t xml:space="preserve">                                                   </w:t>
      </w:r>
      <w:r>
        <w:rPr>
          <w:spacing w:val="-2"/>
          <w:u w:val="single"/>
        </w:rPr>
        <w:t>讼</w:t>
      </w:r>
      <w:r>
        <w:rPr>
          <w:spacing w:val="-2"/>
        </w:rPr>
        <w:t>。这是成都市第一例学区划片诉讼，也是全国首例公开报道的学区划片群体诉讼。</w:t>
      </w:r>
    </w:p>
    <w:p w14:paraId="16802C78" w14:textId="77777777" w:rsidR="002A1E6D" w:rsidRDefault="002A1E6D">
      <w:pPr>
        <w:pStyle w:val="a3"/>
        <w:spacing w:before="3"/>
        <w:ind w:left="0"/>
        <w:rPr>
          <w:rFonts w:hint="eastAsia"/>
          <w:sz w:val="14"/>
        </w:rPr>
      </w:pPr>
    </w:p>
    <w:p w14:paraId="4E36C84A" w14:textId="77777777" w:rsidR="002A1E6D" w:rsidRDefault="00000000">
      <w:pPr>
        <w:spacing w:before="71" w:line="244" w:lineRule="auto"/>
        <w:ind w:left="1200" w:right="3588" w:hanging="540"/>
        <w:rPr>
          <w:rFonts w:hint="eastAsia"/>
          <w:sz w:val="21"/>
        </w:rPr>
      </w:pPr>
      <w:bookmarkStart w:id="1" w:name="（一）行政法何时出现_"/>
      <w:bookmarkEnd w:id="1"/>
      <w:r>
        <w:rPr>
          <w:spacing w:val="-2"/>
          <w:sz w:val="21"/>
        </w:rPr>
        <w:t>【</w:t>
      </w:r>
      <w:r>
        <w:rPr>
          <w:b/>
          <w:spacing w:val="-2"/>
          <w:sz w:val="21"/>
        </w:rPr>
        <w:t>以司法为中心的行政法</w:t>
      </w:r>
      <w:r>
        <w:rPr>
          <w:spacing w:val="-2"/>
          <w:sz w:val="21"/>
        </w:rPr>
        <w:t>：</w:t>
      </w:r>
      <w:r>
        <w:rPr>
          <w:color w:val="000000"/>
          <w:spacing w:val="-2"/>
          <w:sz w:val="21"/>
          <w:u w:val="single"/>
          <w:shd w:val="clear" w:color="auto" w:fill="FBFCDD"/>
        </w:rPr>
        <w:t>围绕诉讼展开</w:t>
      </w:r>
      <w:r>
        <w:rPr>
          <w:color w:val="000000"/>
          <w:spacing w:val="-2"/>
          <w:sz w:val="21"/>
          <w:u w:val="single"/>
        </w:rPr>
        <w:t>，建立行政诉讼规定框架</w:t>
      </w:r>
      <w:r>
        <w:rPr>
          <w:color w:val="000000"/>
          <w:spacing w:val="-2"/>
          <w:sz w:val="21"/>
        </w:rPr>
        <w:t>】谁能提起行政诉讼？（涉及行政相对人）；</w:t>
      </w:r>
    </w:p>
    <w:p w14:paraId="26AEB0C7" w14:textId="77777777" w:rsidR="002A1E6D" w:rsidRDefault="00000000">
      <w:pPr>
        <w:pStyle w:val="a3"/>
        <w:spacing w:line="266" w:lineRule="exact"/>
        <w:ind w:left="1200"/>
        <w:rPr>
          <w:rFonts w:hint="eastAsia"/>
        </w:rPr>
      </w:pPr>
      <w:r>
        <w:rPr>
          <w:spacing w:val="-2"/>
        </w:rPr>
        <w:t>向谁提起诉讼？（涉及行政主体</w:t>
      </w:r>
      <w:r>
        <w:rPr>
          <w:spacing w:val="-5"/>
        </w:rPr>
        <w:t>）；</w:t>
      </w:r>
    </w:p>
    <w:p w14:paraId="16C0795E" w14:textId="77777777" w:rsidR="002A1E6D" w:rsidRDefault="00000000">
      <w:pPr>
        <w:pStyle w:val="a3"/>
        <w:spacing w:before="5" w:line="244" w:lineRule="auto"/>
        <w:ind w:left="1200" w:right="326"/>
        <w:rPr>
          <w:rFonts w:hint="eastAsia"/>
        </w:rPr>
      </w:pPr>
      <w:r>
        <w:rPr>
          <w:spacing w:val="-2"/>
        </w:rPr>
        <w:t>争议对象为学区划片的</w:t>
      </w:r>
      <w:r>
        <w:rPr>
          <w:spacing w:val="-2"/>
          <w:u w:val="single"/>
        </w:rPr>
        <w:t>行政行为</w:t>
      </w:r>
      <w:r>
        <w:rPr>
          <w:spacing w:val="-2"/>
        </w:rPr>
        <w:t>（</w:t>
      </w:r>
      <w:r>
        <w:rPr>
          <w:spacing w:val="-2"/>
          <w:u w:val="single" w:color="FF0000"/>
        </w:rPr>
        <w:t>行政行为是行政争议的核心</w:t>
      </w:r>
      <w:r>
        <w:rPr>
          <w:spacing w:val="-2"/>
        </w:rPr>
        <w:t>，行政诉讼的对象，但不是所有行政</w:t>
      </w:r>
      <w:bookmarkStart w:id="2" w:name="一、行政法有什么用_"/>
      <w:bookmarkEnd w:id="2"/>
      <w:r>
        <w:rPr>
          <w:spacing w:val="-2"/>
        </w:rPr>
        <w:t>行为都可以行政诉讼，涉及到</w:t>
      </w:r>
      <w:r>
        <w:rPr>
          <w:spacing w:val="-2"/>
          <w:u w:val="single"/>
        </w:rPr>
        <w:t>诉讼范围</w:t>
      </w:r>
      <w:r>
        <w:rPr>
          <w:spacing w:val="-2"/>
        </w:rPr>
        <w:t>）；</w:t>
      </w:r>
    </w:p>
    <w:p w14:paraId="70FCD207" w14:textId="77777777" w:rsidR="002A1E6D" w:rsidRDefault="00000000">
      <w:pPr>
        <w:pStyle w:val="a3"/>
        <w:spacing w:line="266" w:lineRule="exact"/>
        <w:ind w:left="1200"/>
        <w:rPr>
          <w:rFonts w:hint="eastAsia"/>
        </w:rPr>
      </w:pPr>
      <w:r>
        <w:rPr>
          <w:spacing w:val="-2"/>
        </w:rPr>
        <w:t>谁来划片？（涉及</w:t>
      </w:r>
      <w:r>
        <w:rPr>
          <w:spacing w:val="-2"/>
          <w:u w:val="single"/>
        </w:rPr>
        <w:t>司法审查强度</w:t>
      </w:r>
      <w:r>
        <w:rPr>
          <w:spacing w:val="-2"/>
        </w:rPr>
        <w:t>，司法机关不能替代行政机关，但干预到什么程度</w:t>
      </w:r>
      <w:r>
        <w:rPr>
          <w:spacing w:val="-5"/>
        </w:rPr>
        <w:t>？）</w:t>
      </w:r>
    </w:p>
    <w:p w14:paraId="2E12504E" w14:textId="77777777" w:rsidR="002A1E6D" w:rsidRDefault="002A1E6D">
      <w:pPr>
        <w:pStyle w:val="a3"/>
        <w:spacing w:before="12"/>
        <w:ind w:left="0"/>
        <w:rPr>
          <w:rFonts w:hint="eastAsia"/>
          <w:sz w:val="14"/>
        </w:rPr>
      </w:pPr>
    </w:p>
    <w:p w14:paraId="0F9F7A42" w14:textId="77777777" w:rsidR="002A1E6D" w:rsidRDefault="00000000">
      <w:pPr>
        <w:spacing w:before="72"/>
        <w:ind w:left="120"/>
        <w:rPr>
          <w:rFonts w:hint="eastAsia"/>
          <w:b/>
          <w:sz w:val="21"/>
        </w:rPr>
      </w:pPr>
      <w:r>
        <w:rPr>
          <w:b/>
          <w:color w:val="000000"/>
          <w:spacing w:val="-2"/>
          <w:sz w:val="21"/>
          <w:shd w:val="clear" w:color="auto" w:fill="FAD4B5"/>
        </w:rPr>
        <w:t>一、行政法有什么用</w:t>
      </w:r>
    </w:p>
    <w:p w14:paraId="7421F91C" w14:textId="77777777" w:rsidR="002A1E6D" w:rsidRDefault="002A1E6D">
      <w:pPr>
        <w:pStyle w:val="a3"/>
        <w:ind w:left="0"/>
        <w:rPr>
          <w:rFonts w:hint="eastAsia"/>
          <w:b/>
          <w:sz w:val="15"/>
        </w:rPr>
      </w:pPr>
    </w:p>
    <w:p w14:paraId="565E9DC8" w14:textId="77777777" w:rsidR="002A1E6D" w:rsidRDefault="00000000">
      <w:pPr>
        <w:spacing w:before="72"/>
        <w:ind w:left="120"/>
        <w:rPr>
          <w:rFonts w:hint="eastAsia"/>
          <w:b/>
          <w:sz w:val="21"/>
        </w:rPr>
      </w:pPr>
      <w:r>
        <w:rPr>
          <w:b/>
          <w:color w:val="000000"/>
          <w:sz w:val="21"/>
          <w:shd w:val="clear" w:color="auto" w:fill="D6E2BB"/>
        </w:rPr>
        <w:t>（一）</w:t>
      </w:r>
      <w:r>
        <w:rPr>
          <w:b/>
          <w:color w:val="000000"/>
          <w:spacing w:val="-2"/>
          <w:sz w:val="21"/>
          <w:shd w:val="clear" w:color="auto" w:fill="D6E2BB"/>
        </w:rPr>
        <w:t>行政法何时出现</w:t>
      </w:r>
    </w:p>
    <w:p w14:paraId="06D7F02E" w14:textId="77777777" w:rsidR="002A1E6D" w:rsidRDefault="00000000">
      <w:pPr>
        <w:pStyle w:val="a3"/>
        <w:spacing w:before="5"/>
        <w:ind w:left="0"/>
        <w:rPr>
          <w:rFonts w:hint="eastAsia"/>
          <w:b/>
          <w:sz w:val="17"/>
        </w:rPr>
      </w:pPr>
      <w:r>
        <w:rPr>
          <w:noProof/>
        </w:rPr>
        <w:drawing>
          <wp:anchor distT="0" distB="0" distL="0" distR="0" simplePos="0" relativeHeight="251658240" behindDoc="0" locked="0" layoutInCell="1" allowOverlap="1" wp14:anchorId="0DCDA2DE" wp14:editId="24EDDCFE">
            <wp:simplePos x="0" y="0"/>
            <wp:positionH relativeFrom="page">
              <wp:posOffset>1378051</wp:posOffset>
            </wp:positionH>
            <wp:positionV relativeFrom="paragraph">
              <wp:posOffset>157012</wp:posOffset>
            </wp:positionV>
            <wp:extent cx="1653732" cy="48406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653732" cy="484060"/>
                    </a:xfrm>
                    <a:prstGeom prst="rect">
                      <a:avLst/>
                    </a:prstGeom>
                  </pic:spPr>
                </pic:pic>
              </a:graphicData>
            </a:graphic>
          </wp:anchor>
        </w:drawing>
      </w:r>
    </w:p>
    <w:p w14:paraId="2525C51E" w14:textId="77777777" w:rsidR="002A1E6D" w:rsidRDefault="002A1E6D">
      <w:pPr>
        <w:pStyle w:val="a3"/>
        <w:spacing w:before="10"/>
        <w:ind w:left="0"/>
        <w:rPr>
          <w:rFonts w:hint="eastAsia"/>
          <w:b/>
          <w:sz w:val="29"/>
        </w:rPr>
      </w:pPr>
    </w:p>
    <w:p w14:paraId="3507D06A" w14:textId="77777777" w:rsidR="002A1E6D" w:rsidRDefault="00000000">
      <w:pPr>
        <w:pStyle w:val="a3"/>
        <w:spacing w:before="1"/>
        <w:ind w:left="120"/>
        <w:rPr>
          <w:rFonts w:hint="eastAsia"/>
        </w:rPr>
      </w:pPr>
      <w:r>
        <w:rPr>
          <w:spacing w:val="-2"/>
        </w:rPr>
        <w:t>夜警国家的任务：治安、税收、外交、国防（其他社会服务工作由民间自己完成，不需要政府</w:t>
      </w:r>
      <w:r>
        <w:rPr>
          <w:spacing w:val="-10"/>
        </w:rPr>
        <w:t>）</w:t>
      </w:r>
    </w:p>
    <w:p w14:paraId="07D3350C" w14:textId="77777777" w:rsidR="002A1E6D" w:rsidRDefault="00000000">
      <w:pPr>
        <w:pStyle w:val="a3"/>
        <w:spacing w:before="3" w:line="244" w:lineRule="auto"/>
        <w:ind w:left="120" w:right="355"/>
        <w:rPr>
          <w:rFonts w:hint="eastAsia"/>
        </w:rPr>
      </w:pPr>
      <w:r>
        <w:rPr>
          <w:spacing w:val="-2"/>
        </w:rPr>
        <w:t>行政国家的任务：反垄断、安全生产、环境保护、城市规划、住房、交通、贸易、卫生、食品安全、教育、社会保障……</w:t>
      </w:r>
    </w:p>
    <w:p w14:paraId="4CA6CC39" w14:textId="77777777" w:rsidR="002A1E6D" w:rsidRDefault="002A1E6D">
      <w:pPr>
        <w:pStyle w:val="a3"/>
        <w:spacing w:before="1"/>
        <w:ind w:left="0"/>
        <w:rPr>
          <w:rFonts w:hint="eastAsia"/>
          <w:sz w:val="22"/>
        </w:rPr>
      </w:pPr>
    </w:p>
    <w:p w14:paraId="35F58FC2" w14:textId="77777777" w:rsidR="002A1E6D" w:rsidRDefault="00000000">
      <w:pPr>
        <w:spacing w:before="71"/>
        <w:ind w:left="660"/>
        <w:rPr>
          <w:rFonts w:hint="eastAsia"/>
          <w:b/>
          <w:sz w:val="21"/>
        </w:rPr>
      </w:pPr>
      <w:r>
        <w:rPr>
          <w:rFonts w:ascii="Calibri" w:eastAsia="Calibri" w:hAnsi="Calibri"/>
          <w:b/>
          <w:sz w:val="21"/>
        </w:rPr>
        <w:t>1</w:t>
      </w:r>
      <w:r>
        <w:rPr>
          <w:b/>
          <w:spacing w:val="-1"/>
          <w:sz w:val="21"/>
        </w:rPr>
        <w:t>、为何需要“行政国家”？</w:t>
      </w:r>
    </w:p>
    <w:p w14:paraId="2898D248" w14:textId="77777777" w:rsidR="002A1E6D" w:rsidRDefault="00000000">
      <w:pPr>
        <w:pStyle w:val="a4"/>
        <w:numPr>
          <w:ilvl w:val="0"/>
          <w:numId w:val="225"/>
        </w:numPr>
        <w:tabs>
          <w:tab w:val="left" w:pos="1366"/>
        </w:tabs>
        <w:spacing w:before="64" w:line="266" w:lineRule="exact"/>
        <w:rPr>
          <w:rFonts w:hint="eastAsia"/>
          <w:b/>
          <w:sz w:val="21"/>
        </w:rPr>
      </w:pPr>
      <w:bookmarkStart w:id="3" w:name="（二）行政法在现代社会中的作用_"/>
      <w:bookmarkEnd w:id="3"/>
      <w:r>
        <w:rPr>
          <w:b/>
          <w:spacing w:val="-3"/>
          <w:sz w:val="21"/>
          <w:u w:val="single"/>
        </w:rPr>
        <w:t>人群向城市聚集带来新的社会问题</w:t>
      </w:r>
    </w:p>
    <w:p w14:paraId="09C7CE9B" w14:textId="77777777" w:rsidR="002A1E6D" w:rsidRDefault="00000000">
      <w:pPr>
        <w:spacing w:before="4" w:line="232" w:lineRule="auto"/>
        <w:ind w:left="1200" w:right="294"/>
        <w:jc w:val="both"/>
        <w:rPr>
          <w:rFonts w:hint="eastAsia"/>
          <w:b/>
          <w:i/>
        </w:rPr>
      </w:pPr>
      <w:r>
        <w:rPr>
          <w:i/>
          <w:color w:val="2E5395"/>
          <w:spacing w:val="-10"/>
        </w:rPr>
        <w:t>工业社会阶段：工厂的建立，工人的需求激增，劳动力从土地中解放出来居住在工厂周围，</w:t>
      </w:r>
      <w:r>
        <w:rPr>
          <w:b/>
          <w:i/>
          <w:color w:val="2E5395"/>
          <w:spacing w:val="-10"/>
        </w:rPr>
        <w:t>社会进</w:t>
      </w:r>
      <w:r>
        <w:rPr>
          <w:b/>
          <w:i/>
          <w:color w:val="2E5395"/>
          <w:spacing w:val="-12"/>
        </w:rPr>
        <w:t>入了快速城市化阶段，带来了大量问题（城市规划、教育、公共卫生、商品交易陌生人市场），政</w:t>
      </w:r>
      <w:r>
        <w:rPr>
          <w:b/>
          <w:i/>
          <w:color w:val="2E5395"/>
          <w:spacing w:val="-2"/>
        </w:rPr>
        <w:t>府的职能也相应地发生了大规模扩张。</w:t>
      </w:r>
    </w:p>
    <w:p w14:paraId="514DB77F" w14:textId="77777777" w:rsidR="002A1E6D" w:rsidRDefault="00000000">
      <w:pPr>
        <w:pStyle w:val="a4"/>
        <w:numPr>
          <w:ilvl w:val="0"/>
          <w:numId w:val="225"/>
        </w:numPr>
        <w:tabs>
          <w:tab w:val="left" w:pos="1366"/>
        </w:tabs>
        <w:spacing w:before="2" w:line="242" w:lineRule="auto"/>
        <w:ind w:left="1200" w:right="5401" w:firstLine="0"/>
        <w:rPr>
          <w:rFonts w:hint="eastAsia"/>
          <w:sz w:val="21"/>
        </w:rPr>
      </w:pPr>
      <w:r>
        <w:rPr>
          <w:b/>
          <w:spacing w:val="-2"/>
          <w:sz w:val="21"/>
          <w:u w:val="single"/>
        </w:rPr>
        <w:t>市场的发展带来越来越多的“市场失灵”</w:t>
      </w:r>
      <w:r>
        <w:rPr>
          <w:spacing w:val="-2"/>
          <w:sz w:val="21"/>
        </w:rPr>
        <w:t>行业垄断、信息不对称、外部性</w:t>
      </w:r>
    </w:p>
    <w:p w14:paraId="2D855CE7" w14:textId="77777777" w:rsidR="002A1E6D" w:rsidRDefault="00000000">
      <w:pPr>
        <w:spacing w:before="103"/>
        <w:ind w:left="660"/>
        <w:rPr>
          <w:rFonts w:hint="eastAsia"/>
          <w:b/>
          <w:sz w:val="21"/>
        </w:rPr>
      </w:pPr>
      <w:r>
        <w:rPr>
          <w:rFonts w:ascii="Calibri" w:eastAsia="Calibri"/>
          <w:b/>
          <w:spacing w:val="-2"/>
          <w:sz w:val="21"/>
        </w:rPr>
        <w:t>2</w:t>
      </w:r>
      <w:r>
        <w:rPr>
          <w:b/>
          <w:spacing w:val="-3"/>
          <w:sz w:val="21"/>
        </w:rPr>
        <w:t>、行政国家会存在什么问题？</w:t>
      </w:r>
    </w:p>
    <w:p w14:paraId="7049D49E" w14:textId="77777777" w:rsidR="002A1E6D" w:rsidRDefault="00000000">
      <w:pPr>
        <w:pStyle w:val="2"/>
        <w:spacing w:before="54" w:line="277" w:lineRule="exact"/>
        <w:ind w:left="1200"/>
        <w:rPr>
          <w:rFonts w:hint="eastAsia"/>
        </w:rPr>
      </w:pPr>
      <w:r>
        <w:rPr>
          <w:color w:val="2E5395"/>
          <w:spacing w:val="-12"/>
        </w:rPr>
        <w:t>与民众的生活密切接触，出现大量争议；</w:t>
      </w:r>
    </w:p>
    <w:p w14:paraId="5B6EB545" w14:textId="77777777" w:rsidR="002A1E6D" w:rsidRDefault="00000000">
      <w:pPr>
        <w:spacing w:line="277" w:lineRule="exact"/>
        <w:ind w:left="1200"/>
        <w:rPr>
          <w:rFonts w:hint="eastAsia"/>
          <w:b/>
          <w:i/>
        </w:rPr>
      </w:pPr>
      <w:r>
        <w:rPr>
          <w:b/>
          <w:i/>
          <w:color w:val="2E5395"/>
          <w:spacing w:val="-14"/>
        </w:rPr>
        <w:t>解决市场失灵的政府也会失灵，因此有了行政法作为另一层保险对政府进行控制。</w:t>
      </w:r>
    </w:p>
    <w:p w14:paraId="412D0C48" w14:textId="77777777" w:rsidR="002A1E6D" w:rsidRDefault="00000000">
      <w:pPr>
        <w:pStyle w:val="a4"/>
        <w:numPr>
          <w:ilvl w:val="0"/>
          <w:numId w:val="224"/>
        </w:numPr>
        <w:tabs>
          <w:tab w:val="left" w:pos="1366"/>
        </w:tabs>
        <w:rPr>
          <w:rFonts w:hint="eastAsia"/>
          <w:b/>
          <w:sz w:val="21"/>
        </w:rPr>
      </w:pPr>
      <w:r>
        <w:rPr>
          <w:b/>
          <w:spacing w:val="-3"/>
          <w:sz w:val="21"/>
          <w:u w:val="single"/>
        </w:rPr>
        <w:t>过多的政府管制会抑制市场活力</w:t>
      </w:r>
    </w:p>
    <w:p w14:paraId="783CF56D" w14:textId="77777777" w:rsidR="002A1E6D" w:rsidRDefault="00000000">
      <w:pPr>
        <w:pStyle w:val="a3"/>
        <w:spacing w:before="5" w:line="244" w:lineRule="auto"/>
        <w:ind w:left="1200" w:right="326"/>
        <w:rPr>
          <w:rFonts w:hint="eastAsia"/>
        </w:rPr>
      </w:pPr>
      <w:r>
        <w:rPr>
          <w:color w:val="2E5395"/>
          <w:spacing w:val="-2"/>
        </w:rPr>
        <w:t>【问题】如果政府对经济活动有过多的管制，企业需要付出大量金钱和精力成本满足政府的规制，可能对市场造成不利的影响，影响经济的发展。</w:t>
      </w:r>
    </w:p>
    <w:p w14:paraId="55A05D8B" w14:textId="77777777" w:rsidR="002A1E6D" w:rsidRDefault="00000000">
      <w:pPr>
        <w:pStyle w:val="a3"/>
        <w:spacing w:line="244" w:lineRule="auto"/>
        <w:ind w:left="1200" w:right="342"/>
        <w:rPr>
          <w:rFonts w:hint="eastAsia"/>
        </w:rPr>
      </w:pPr>
      <w:bookmarkStart w:id="4" w:name="基本精神"/>
      <w:bookmarkEnd w:id="4"/>
      <w:r>
        <w:rPr>
          <w:color w:val="2E5395"/>
          <w:spacing w:val="1"/>
        </w:rPr>
        <w:t>政府直接干预价格：通常带来的是不好的结果——供应短缺</w:t>
      </w:r>
      <w:r>
        <w:rPr>
          <w:rFonts w:ascii="Calibri" w:eastAsia="Calibri" w:hAnsi="Calibri"/>
          <w:color w:val="2E5395"/>
        </w:rPr>
        <w:t>e.g</w:t>
      </w:r>
      <w:r>
        <w:rPr>
          <w:rFonts w:ascii="Calibri" w:eastAsia="Calibri" w:hAnsi="Calibri"/>
          <w:color w:val="2E5395"/>
          <w:spacing w:val="-6"/>
        </w:rPr>
        <w:t xml:space="preserve">. </w:t>
      </w:r>
      <w:r>
        <w:rPr>
          <w:color w:val="2E5395"/>
        </w:rPr>
        <w:t>强行限制房屋租赁价格——供不应</w:t>
      </w:r>
      <w:r>
        <w:rPr>
          <w:color w:val="2E5395"/>
          <w:spacing w:val="-10"/>
        </w:rPr>
        <w:t>求</w:t>
      </w:r>
    </w:p>
    <w:p w14:paraId="04317C96" w14:textId="77777777" w:rsidR="002A1E6D" w:rsidRDefault="00000000">
      <w:pPr>
        <w:pStyle w:val="a3"/>
        <w:spacing w:line="266" w:lineRule="exact"/>
        <w:ind w:left="1200"/>
        <w:rPr>
          <w:rFonts w:hint="eastAsia"/>
        </w:rPr>
      </w:pPr>
      <w:r>
        <w:rPr>
          <w:color w:val="2E5395"/>
          <w:spacing w:val="-2"/>
        </w:rPr>
        <w:t>超过</w:t>
      </w:r>
      <w:r>
        <w:rPr>
          <w:rFonts w:ascii="Calibri" w:eastAsia="Calibri" w:hAnsi="Calibri"/>
          <w:color w:val="2E5395"/>
          <w:spacing w:val="-2"/>
        </w:rPr>
        <w:t>15%</w:t>
      </w:r>
      <w:r>
        <w:rPr>
          <w:color w:val="2E5395"/>
          <w:spacing w:val="-3"/>
        </w:rPr>
        <w:t>就认为是哄抬物价——行政权力的不当使用，是一种膨胀的行政权力。</w:t>
      </w:r>
    </w:p>
    <w:p w14:paraId="798526DC" w14:textId="77777777" w:rsidR="002A1E6D" w:rsidRDefault="00000000">
      <w:pPr>
        <w:pStyle w:val="a4"/>
        <w:numPr>
          <w:ilvl w:val="0"/>
          <w:numId w:val="224"/>
        </w:numPr>
        <w:tabs>
          <w:tab w:val="left" w:pos="1366"/>
        </w:tabs>
        <w:spacing w:before="1"/>
        <w:rPr>
          <w:rFonts w:hint="eastAsia"/>
          <w:b/>
          <w:sz w:val="21"/>
        </w:rPr>
      </w:pPr>
      <w:r>
        <w:rPr>
          <w:b/>
          <w:spacing w:val="-3"/>
          <w:sz w:val="21"/>
          <w:u w:val="single"/>
        </w:rPr>
        <w:t>膨胀的行政权力可能威胁公民权利</w:t>
      </w:r>
    </w:p>
    <w:p w14:paraId="0430B1BF" w14:textId="77777777" w:rsidR="002A1E6D" w:rsidRDefault="00000000">
      <w:pPr>
        <w:pStyle w:val="a3"/>
        <w:spacing w:before="4"/>
        <w:ind w:left="1200"/>
        <w:rPr>
          <w:rFonts w:hint="eastAsia"/>
        </w:rPr>
      </w:pPr>
      <w:r>
        <w:rPr>
          <w:color w:val="2E5395"/>
          <w:spacing w:val="-3"/>
        </w:rPr>
        <w:t>行政权力的膨胀影响到公民的基本权利，过大的权力导致严重的腐败</w:t>
      </w:r>
    </w:p>
    <w:p w14:paraId="5B1FAE8C" w14:textId="77777777" w:rsidR="002A1E6D" w:rsidRDefault="002A1E6D">
      <w:pPr>
        <w:pStyle w:val="a3"/>
        <w:spacing w:before="5"/>
        <w:ind w:left="0"/>
        <w:rPr>
          <w:rFonts w:hint="eastAsia"/>
          <w:sz w:val="13"/>
        </w:rPr>
      </w:pPr>
    </w:p>
    <w:p w14:paraId="6978199B" w14:textId="77777777" w:rsidR="002A1E6D" w:rsidRDefault="00000000">
      <w:pPr>
        <w:spacing w:before="72"/>
        <w:ind w:left="120"/>
        <w:rPr>
          <w:rFonts w:hint="eastAsia"/>
          <w:b/>
          <w:sz w:val="21"/>
        </w:rPr>
      </w:pPr>
      <w:r>
        <w:rPr>
          <w:b/>
          <w:color w:val="000000"/>
          <w:spacing w:val="-2"/>
          <w:sz w:val="21"/>
          <w:shd w:val="clear" w:color="auto" w:fill="D6E2BB"/>
        </w:rPr>
        <w:t>（二）行政法在现代社会中的作用（对权力的制约</w:t>
      </w:r>
      <w:r>
        <w:rPr>
          <w:b/>
          <w:color w:val="000000"/>
          <w:spacing w:val="-10"/>
          <w:sz w:val="21"/>
          <w:shd w:val="clear" w:color="auto" w:fill="D6E2BB"/>
        </w:rPr>
        <w:t>）</w:t>
      </w:r>
    </w:p>
    <w:p w14:paraId="3F7B4CF7" w14:textId="77777777" w:rsidR="002A1E6D" w:rsidRDefault="00000000">
      <w:pPr>
        <w:pStyle w:val="a4"/>
        <w:numPr>
          <w:ilvl w:val="0"/>
          <w:numId w:val="223"/>
        </w:numPr>
        <w:tabs>
          <w:tab w:val="left" w:pos="1366"/>
        </w:tabs>
        <w:spacing w:before="160"/>
        <w:rPr>
          <w:rFonts w:hint="eastAsia"/>
          <w:b/>
          <w:sz w:val="21"/>
        </w:rPr>
      </w:pPr>
      <w:r>
        <w:rPr>
          <w:b/>
          <w:spacing w:val="-3"/>
          <w:sz w:val="21"/>
          <w:u w:val="single"/>
        </w:rPr>
        <w:t>避免政府对市场的过度干预</w:t>
      </w:r>
    </w:p>
    <w:p w14:paraId="78446AA8" w14:textId="77777777" w:rsidR="002A1E6D" w:rsidRDefault="00000000">
      <w:pPr>
        <w:pStyle w:val="a4"/>
        <w:numPr>
          <w:ilvl w:val="0"/>
          <w:numId w:val="223"/>
        </w:numPr>
        <w:tabs>
          <w:tab w:val="left" w:pos="1366"/>
        </w:tabs>
        <w:spacing w:before="4"/>
        <w:rPr>
          <w:rFonts w:hint="eastAsia"/>
          <w:b/>
          <w:sz w:val="21"/>
        </w:rPr>
      </w:pPr>
      <w:r>
        <w:rPr>
          <w:b/>
          <w:spacing w:val="-3"/>
          <w:sz w:val="21"/>
          <w:u w:val="single"/>
        </w:rPr>
        <w:t>避免政府对公民安宁生活的不当干扰</w:t>
      </w:r>
    </w:p>
    <w:p w14:paraId="73BCA172" w14:textId="77777777" w:rsidR="002A1E6D" w:rsidRDefault="002A1E6D">
      <w:pPr>
        <w:rPr>
          <w:rFonts w:hint="eastAsia"/>
          <w:sz w:val="21"/>
        </w:rPr>
        <w:sectPr w:rsidR="002A1E6D">
          <w:footerReference w:type="default" r:id="rId8"/>
          <w:type w:val="continuous"/>
          <w:pgSz w:w="11910" w:h="16850"/>
          <w:pgMar w:top="700" w:right="20" w:bottom="220" w:left="1320" w:header="0" w:footer="38" w:gutter="0"/>
          <w:pgNumType w:start="1"/>
          <w:cols w:space="720"/>
        </w:sectPr>
      </w:pPr>
    </w:p>
    <w:p w14:paraId="268A7A57" w14:textId="77777777" w:rsidR="002A1E6D" w:rsidRDefault="00000000">
      <w:pPr>
        <w:spacing w:before="48" w:line="266" w:lineRule="exact"/>
        <w:ind w:left="1200"/>
        <w:rPr>
          <w:rFonts w:hint="eastAsia"/>
          <w:b/>
          <w:sz w:val="21"/>
        </w:rPr>
      </w:pPr>
      <w:r>
        <w:rPr>
          <w:b/>
          <w:color w:val="FF0000"/>
          <w:sz w:val="21"/>
        </w:rPr>
        <w:lastRenderedPageBreak/>
        <w:t>现代行政法是</w:t>
      </w:r>
      <w:r>
        <w:rPr>
          <w:b/>
          <w:color w:val="FF0000"/>
          <w:sz w:val="21"/>
          <w:u w:val="single" w:color="FF0000"/>
        </w:rPr>
        <w:t>控制行政权力</w:t>
      </w:r>
      <w:r>
        <w:rPr>
          <w:b/>
          <w:color w:val="FF0000"/>
          <w:spacing w:val="-4"/>
          <w:sz w:val="21"/>
        </w:rPr>
        <w:t>的法。</w:t>
      </w:r>
    </w:p>
    <w:p w14:paraId="2984330C" w14:textId="77777777" w:rsidR="002A1E6D" w:rsidRDefault="00000000">
      <w:pPr>
        <w:spacing w:before="3" w:line="232" w:lineRule="auto"/>
        <w:ind w:left="1200" w:right="326"/>
        <w:rPr>
          <w:rFonts w:hint="eastAsia"/>
          <w:i/>
        </w:rPr>
      </w:pPr>
      <w:r>
        <w:rPr>
          <w:i/>
          <w:color w:val="2E5395"/>
          <w:spacing w:val="-10"/>
        </w:rPr>
        <w:t>区别于行政管理法：其目的是实现行政管理，虽然广义上属于行政法的范畴，但是其目的不符合现</w:t>
      </w:r>
      <w:r>
        <w:rPr>
          <w:i/>
          <w:color w:val="2E5395"/>
          <w:spacing w:val="-2"/>
        </w:rPr>
        <w:t>代行政法的精神。</w:t>
      </w:r>
    </w:p>
    <w:p w14:paraId="4FA72C39" w14:textId="77777777" w:rsidR="002A1E6D" w:rsidRDefault="00000000">
      <w:pPr>
        <w:spacing w:line="232" w:lineRule="auto"/>
        <w:ind w:left="1200" w:right="331"/>
        <w:rPr>
          <w:rFonts w:hint="eastAsia"/>
          <w:i/>
        </w:rPr>
      </w:pPr>
      <w:r>
        <w:rPr>
          <w:i/>
          <w:color w:val="2E5395"/>
          <w:spacing w:val="-12"/>
        </w:rPr>
        <w:t>现代行政法是</w:t>
      </w:r>
      <w:r>
        <w:rPr>
          <w:i/>
          <w:color w:val="2E5395"/>
          <w:spacing w:val="-12"/>
          <w:u w:val="single" w:color="FF0000"/>
        </w:rPr>
        <w:t>为了解决行政纠纷而出现</w:t>
      </w:r>
      <w:r>
        <w:rPr>
          <w:i/>
          <w:color w:val="2E5395"/>
          <w:spacing w:val="-12"/>
        </w:rPr>
        <w:t>，政府每天与公民产生各种关系，需要一个法律部门进行调</w:t>
      </w:r>
      <w:r>
        <w:rPr>
          <w:i/>
          <w:color w:val="2E5395"/>
          <w:spacing w:val="-6"/>
        </w:rPr>
        <w:t>整，</w:t>
      </w:r>
      <w:r>
        <w:rPr>
          <w:i/>
          <w:color w:val="2E5395"/>
          <w:spacing w:val="-6"/>
          <w:u w:val="single" w:color="2E5395"/>
        </w:rPr>
        <w:t>防止政府在各种细节上对市场和公民产生不利的影响，因此现代行政法强调控制政府权力</w:t>
      </w:r>
      <w:r>
        <w:rPr>
          <w:i/>
          <w:color w:val="2E5395"/>
          <w:spacing w:val="-6"/>
        </w:rPr>
        <w:t>。</w:t>
      </w:r>
    </w:p>
    <w:p w14:paraId="5B5870E1" w14:textId="77777777" w:rsidR="002A1E6D" w:rsidRDefault="002A1E6D">
      <w:pPr>
        <w:pStyle w:val="a3"/>
        <w:spacing w:before="11"/>
        <w:ind w:left="0"/>
        <w:rPr>
          <w:rFonts w:hint="eastAsia"/>
          <w:i/>
          <w:sz w:val="15"/>
        </w:rPr>
      </w:pPr>
    </w:p>
    <w:p w14:paraId="6AEF5056" w14:textId="77777777" w:rsidR="002A1E6D" w:rsidRDefault="00000000">
      <w:pPr>
        <w:spacing w:before="72" w:line="242" w:lineRule="auto"/>
        <w:ind w:left="1740" w:right="1770" w:hanging="540"/>
        <w:rPr>
          <w:rFonts w:hint="eastAsia"/>
          <w:sz w:val="21"/>
        </w:rPr>
      </w:pPr>
      <w:r>
        <w:rPr>
          <w:b/>
          <w:color w:val="000000"/>
          <w:spacing w:val="-2"/>
          <w:sz w:val="21"/>
          <w:shd w:val="clear" w:color="auto" w:fill="FBFCDD"/>
        </w:rPr>
        <w:t>基本精神</w:t>
      </w:r>
      <w:r>
        <w:rPr>
          <w:b/>
          <w:color w:val="000000"/>
          <w:spacing w:val="-2"/>
          <w:sz w:val="21"/>
        </w:rPr>
        <w:t>：行政从属于法律（法无授权即禁止）、越权无效（法律上的否定评价）</w:t>
      </w:r>
      <w:r>
        <w:rPr>
          <w:color w:val="000000"/>
          <w:spacing w:val="-2"/>
          <w:sz w:val="21"/>
        </w:rPr>
        <w:t>政府权力没有一般性的自由，法无规定即禁止</w:t>
      </w:r>
    </w:p>
    <w:p w14:paraId="79E9E2F5" w14:textId="77777777" w:rsidR="002A1E6D" w:rsidRDefault="00000000">
      <w:pPr>
        <w:spacing w:before="3" w:line="266" w:lineRule="exact"/>
        <w:ind w:left="1200"/>
        <w:rPr>
          <w:rFonts w:hint="eastAsia"/>
          <w:b/>
          <w:sz w:val="21"/>
        </w:rPr>
      </w:pPr>
      <w:r>
        <w:rPr>
          <w:b/>
          <w:color w:val="2E5395"/>
          <w:spacing w:val="-2"/>
          <w:sz w:val="21"/>
        </w:rPr>
        <w:t>法无授权即禁止：</w:t>
      </w:r>
    </w:p>
    <w:p w14:paraId="1CB4CA9D" w14:textId="77777777" w:rsidR="002A1E6D" w:rsidRDefault="00000000">
      <w:pPr>
        <w:pStyle w:val="2"/>
        <w:spacing w:line="274" w:lineRule="exact"/>
        <w:ind w:left="1200"/>
        <w:rPr>
          <w:rFonts w:hint="eastAsia"/>
        </w:rPr>
      </w:pPr>
      <w:bookmarkStart w:id="5" w:name="（一）行政与立法、司法的区别_"/>
      <w:bookmarkEnd w:id="5"/>
      <w:r>
        <w:rPr>
          <w:color w:val="2E5395"/>
          <w:spacing w:val="-14"/>
        </w:rPr>
        <w:t>法律代表了人民的意见，行政机关必须按照人民的授权来办事。</w:t>
      </w:r>
    </w:p>
    <w:p w14:paraId="5ECDBB61" w14:textId="77777777" w:rsidR="002A1E6D" w:rsidRDefault="00000000">
      <w:pPr>
        <w:spacing w:before="2" w:line="232" w:lineRule="auto"/>
        <w:ind w:left="1740" w:right="415"/>
        <w:rPr>
          <w:rFonts w:hint="eastAsia"/>
          <w:i/>
        </w:rPr>
      </w:pPr>
      <w:r>
        <w:rPr>
          <w:i/>
          <w:color w:val="2E5395"/>
          <w:spacing w:val="-10"/>
        </w:rPr>
        <w:t>政府做出的对公民不利的行为都需要立法机关的明确规定，因为立法机关是代理公民的，其</w:t>
      </w:r>
      <w:bookmarkStart w:id="6" w:name="二、什么是行政_"/>
      <w:bookmarkStart w:id="7" w:name="概念、特点与方式"/>
      <w:bookmarkEnd w:id="6"/>
      <w:bookmarkEnd w:id="7"/>
      <w:r>
        <w:rPr>
          <w:i/>
          <w:color w:val="2E5395"/>
          <w:spacing w:val="-6"/>
        </w:rPr>
        <w:t>做出的决定理论上是公民同意过的，行政机关按照人民的意志行动才是合理的。</w:t>
      </w:r>
    </w:p>
    <w:p w14:paraId="159A69FB" w14:textId="77777777" w:rsidR="002A1E6D" w:rsidRDefault="00000000">
      <w:pPr>
        <w:spacing w:line="232" w:lineRule="auto"/>
        <w:ind w:left="1200" w:right="321"/>
        <w:rPr>
          <w:rFonts w:hint="eastAsia"/>
          <w:i/>
        </w:rPr>
      </w:pPr>
      <w:r>
        <w:rPr>
          <w:b/>
          <w:i/>
          <w:color w:val="2E5395"/>
          <w:spacing w:val="-10"/>
        </w:rPr>
        <w:t>越权无效：</w:t>
      </w:r>
      <w:r>
        <w:rPr>
          <w:i/>
          <w:color w:val="2E5395"/>
          <w:spacing w:val="-10"/>
        </w:rPr>
        <w:t>行政法需要划出边界，防止过度扩张和越权。如果没有立法机关的授权，不一定是无效</w:t>
      </w:r>
      <w:r>
        <w:rPr>
          <w:i/>
          <w:color w:val="2E5395"/>
          <w:spacing w:val="-2"/>
        </w:rPr>
        <w:t>的行为，但行政行为属于违法。</w:t>
      </w:r>
    </w:p>
    <w:p w14:paraId="5FE091AE" w14:textId="77777777" w:rsidR="002A1E6D" w:rsidRDefault="00000000">
      <w:pPr>
        <w:spacing w:line="270" w:lineRule="exact"/>
        <w:ind w:left="1200"/>
        <w:rPr>
          <w:rFonts w:hint="eastAsia"/>
          <w:i/>
        </w:rPr>
      </w:pPr>
      <w:r>
        <w:rPr>
          <w:i/>
          <w:color w:val="2E5395"/>
          <w:spacing w:val="-10"/>
        </w:rPr>
        <w:t>——英国行政法的原则：超越法定职权会受到法律上的否定评价</w:t>
      </w:r>
    </w:p>
    <w:p w14:paraId="4541B5B3" w14:textId="77777777" w:rsidR="002A1E6D" w:rsidRDefault="00000000">
      <w:pPr>
        <w:spacing w:line="278" w:lineRule="exact"/>
        <w:ind w:left="1200"/>
        <w:rPr>
          <w:rFonts w:hint="eastAsia"/>
          <w:i/>
        </w:rPr>
      </w:pPr>
      <w:r>
        <w:rPr>
          <w:i/>
          <w:color w:val="2E5395"/>
          <w:spacing w:val="-10"/>
        </w:rPr>
        <w:t>——对比私法上：法无禁止即自由</w:t>
      </w:r>
    </w:p>
    <w:p w14:paraId="04E466AD" w14:textId="77777777" w:rsidR="002A1E6D" w:rsidRDefault="002A1E6D">
      <w:pPr>
        <w:pStyle w:val="a3"/>
        <w:spacing w:before="9"/>
        <w:ind w:left="0"/>
        <w:rPr>
          <w:rFonts w:hint="eastAsia"/>
          <w:i/>
          <w:sz w:val="15"/>
        </w:rPr>
      </w:pPr>
    </w:p>
    <w:p w14:paraId="4943BBBC" w14:textId="77777777" w:rsidR="002A1E6D" w:rsidRDefault="00000000">
      <w:pPr>
        <w:spacing w:before="72"/>
        <w:ind w:left="120"/>
        <w:rPr>
          <w:rFonts w:hint="eastAsia"/>
          <w:b/>
          <w:sz w:val="21"/>
        </w:rPr>
      </w:pPr>
      <w:r>
        <w:rPr>
          <w:b/>
          <w:color w:val="000000"/>
          <w:spacing w:val="-2"/>
          <w:sz w:val="21"/>
          <w:shd w:val="clear" w:color="auto" w:fill="FAD4B5"/>
        </w:rPr>
        <w:t>二、什么是行政</w:t>
      </w:r>
    </w:p>
    <w:p w14:paraId="468600AD" w14:textId="77777777" w:rsidR="002A1E6D" w:rsidRDefault="00000000">
      <w:pPr>
        <w:spacing w:before="4" w:line="244" w:lineRule="auto"/>
        <w:ind w:left="660" w:right="411"/>
        <w:rPr>
          <w:rFonts w:hint="eastAsia"/>
          <w:b/>
          <w:sz w:val="21"/>
        </w:rPr>
      </w:pPr>
      <w:r>
        <w:rPr>
          <w:b/>
          <w:spacing w:val="-2"/>
          <w:sz w:val="21"/>
        </w:rPr>
        <w:t>概念：</w:t>
      </w:r>
      <w:r>
        <w:rPr>
          <w:b/>
          <w:color w:val="FF0000"/>
          <w:spacing w:val="-2"/>
          <w:sz w:val="21"/>
        </w:rPr>
        <w:t>通过管理、服务等方式实施法律等社会规范，以实现维持社会秩序、促进更好社会状态的目的。</w:t>
      </w:r>
      <w:r>
        <w:rPr>
          <w:b/>
          <w:spacing w:val="-2"/>
          <w:sz w:val="21"/>
        </w:rPr>
        <w:t>特点：</w:t>
      </w:r>
      <w:r>
        <w:rPr>
          <w:spacing w:val="-2"/>
          <w:sz w:val="21"/>
        </w:rPr>
        <w:t>具有</w:t>
      </w:r>
      <w:r>
        <w:rPr>
          <w:b/>
          <w:spacing w:val="-2"/>
          <w:sz w:val="21"/>
        </w:rPr>
        <w:t>执行性、积极性</w:t>
      </w:r>
    </w:p>
    <w:p w14:paraId="1DD4BD79" w14:textId="77777777" w:rsidR="002A1E6D" w:rsidRDefault="00000000">
      <w:pPr>
        <w:pStyle w:val="a4"/>
        <w:numPr>
          <w:ilvl w:val="0"/>
          <w:numId w:val="222"/>
        </w:numPr>
        <w:tabs>
          <w:tab w:val="left" w:pos="1458"/>
        </w:tabs>
        <w:spacing w:line="266" w:lineRule="exact"/>
        <w:ind w:hanging="210"/>
        <w:rPr>
          <w:rFonts w:hint="eastAsia"/>
          <w:b/>
          <w:sz w:val="21"/>
        </w:rPr>
      </w:pPr>
      <w:r>
        <w:rPr>
          <w:b/>
          <w:color w:val="000000"/>
          <w:sz w:val="21"/>
          <w:shd w:val="clear" w:color="auto" w:fill="FBFCDD"/>
        </w:rPr>
        <w:t>执行性</w:t>
      </w:r>
      <w:r>
        <w:rPr>
          <w:b/>
          <w:color w:val="000000"/>
          <w:sz w:val="21"/>
        </w:rPr>
        <w:t>（与立法区分</w:t>
      </w:r>
      <w:r>
        <w:rPr>
          <w:b/>
          <w:color w:val="000000"/>
          <w:spacing w:val="-5"/>
          <w:sz w:val="21"/>
        </w:rPr>
        <w:t>）：</w:t>
      </w:r>
    </w:p>
    <w:p w14:paraId="05758F85" w14:textId="77777777" w:rsidR="002A1E6D" w:rsidRDefault="00000000">
      <w:pPr>
        <w:pStyle w:val="a3"/>
        <w:spacing w:before="4"/>
        <w:ind w:left="1740"/>
        <w:rPr>
          <w:rFonts w:hint="eastAsia"/>
        </w:rPr>
      </w:pPr>
      <w:r>
        <w:rPr>
          <w:spacing w:val="-3"/>
        </w:rPr>
        <w:t>执行由立法机关制定的规则【原则上不能创设规则，但是行政机关在现实中也在制定规则</w:t>
      </w:r>
    </w:p>
    <w:p w14:paraId="0A0F9C83" w14:textId="77777777" w:rsidR="002A1E6D" w:rsidRDefault="00000000">
      <w:pPr>
        <w:pStyle w:val="a3"/>
        <w:spacing w:before="4" w:line="242" w:lineRule="auto"/>
        <w:ind w:left="1740" w:right="335"/>
        <w:rPr>
          <w:rFonts w:hint="eastAsia"/>
        </w:rPr>
      </w:pPr>
      <w:r>
        <w:rPr>
          <w:spacing w:val="-2"/>
        </w:rPr>
        <w:t>（国务院行政法规、国务院部委、各地方制定行政规章等法律渊源——</w:t>
      </w:r>
      <w:r>
        <w:rPr>
          <w:rFonts w:ascii="Calibri" w:eastAsia="Calibri" w:hAnsi="Calibri"/>
          <w:spacing w:val="-2"/>
        </w:rPr>
        <w:t>but</w:t>
      </w:r>
      <w:r>
        <w:rPr>
          <w:spacing w:val="-2"/>
        </w:rPr>
        <w:t>行政机关制定的规则依然是执行性的活动。）】</w:t>
      </w:r>
    </w:p>
    <w:p w14:paraId="13F4141A" w14:textId="77777777" w:rsidR="002A1E6D" w:rsidRDefault="00000000">
      <w:pPr>
        <w:spacing w:before="2" w:line="242" w:lineRule="auto"/>
        <w:ind w:left="1740" w:right="595"/>
        <w:jc w:val="both"/>
        <w:rPr>
          <w:rFonts w:hint="eastAsia"/>
          <w:b/>
          <w:sz w:val="21"/>
        </w:rPr>
      </w:pPr>
      <w:r>
        <w:rPr>
          <w:rFonts w:hint="eastAsia"/>
        </w:rPr>
        <w:pict w14:anchorId="5443B48B">
          <v:group id="docshapegroup2" o:spid="_x0000_s2691" style="position:absolute;left:0;text-align:left;margin-left:153pt;margin-top:38.45pt;width:411.6pt;height:1pt;z-index:-20166656;mso-position-horizontal-relative:page" coordorigin="3060,769" coordsize="8232,20">
            <v:rect id="docshape3" o:spid="_x0000_s2693" style="position:absolute;left:3060;top:776;width:8232;height:10" fillcolor="black" stroked="f"/>
            <v:line id="_x0000_s2692" style="position:absolute" from="3536,779" to="5821,779" strokecolor="red" strokeweight="1pt"/>
            <w10:wrap anchorx="page"/>
          </v:group>
        </w:pict>
      </w:r>
      <w:r>
        <w:rPr>
          <w:spacing w:val="-2"/>
          <w:sz w:val="21"/>
        </w:rPr>
        <w:t>立法机关制定规则是对规则进行创制（创制性权力），</w:t>
      </w:r>
      <w:r>
        <w:rPr>
          <w:b/>
          <w:color w:val="FF0000"/>
          <w:spacing w:val="-2"/>
          <w:sz w:val="21"/>
        </w:rPr>
        <w:t>行政机关制定规则是对规则进行细化。（执行性立法）</w:t>
      </w:r>
      <w:r>
        <w:rPr>
          <w:b/>
          <w:spacing w:val="-2"/>
          <w:sz w:val="21"/>
          <w:u w:val="single"/>
        </w:rPr>
        <w:t>（即便可以制定规则，也只是对立法机关制定的规则进行执行性的细</w:t>
      </w:r>
      <w:r>
        <w:rPr>
          <w:b/>
          <w:spacing w:val="-2"/>
          <w:sz w:val="21"/>
        </w:rPr>
        <w:t>化，目的在于实施法律的规定，但事实上由于立法速度慢，规则供给只能由行政机关先进</w:t>
      </w:r>
      <w:r>
        <w:rPr>
          <w:b/>
          <w:spacing w:val="-6"/>
          <w:sz w:val="21"/>
          <w:u w:val="single"/>
        </w:rPr>
        <w:t>行）</w:t>
      </w:r>
    </w:p>
    <w:p w14:paraId="15B3DA00" w14:textId="77777777" w:rsidR="002A1E6D" w:rsidRDefault="00000000">
      <w:pPr>
        <w:pStyle w:val="a4"/>
        <w:numPr>
          <w:ilvl w:val="0"/>
          <w:numId w:val="222"/>
        </w:numPr>
        <w:tabs>
          <w:tab w:val="left" w:pos="1410"/>
        </w:tabs>
        <w:spacing w:before="5"/>
        <w:ind w:left="1409" w:hanging="210"/>
        <w:jc w:val="both"/>
        <w:rPr>
          <w:rFonts w:hint="eastAsia"/>
          <w:b/>
          <w:sz w:val="21"/>
        </w:rPr>
      </w:pPr>
      <w:r>
        <w:rPr>
          <w:b/>
          <w:color w:val="000000"/>
          <w:sz w:val="21"/>
          <w:shd w:val="clear" w:color="auto" w:fill="FBFCDD"/>
        </w:rPr>
        <w:t>积极性</w:t>
      </w:r>
      <w:r>
        <w:rPr>
          <w:b/>
          <w:color w:val="000000"/>
          <w:sz w:val="21"/>
        </w:rPr>
        <w:t>（与司法权区分</w:t>
      </w:r>
      <w:r>
        <w:rPr>
          <w:b/>
          <w:color w:val="000000"/>
          <w:spacing w:val="-5"/>
          <w:sz w:val="21"/>
        </w:rPr>
        <w:t>）：</w:t>
      </w:r>
    </w:p>
    <w:p w14:paraId="2FBF0074" w14:textId="77777777" w:rsidR="002A1E6D" w:rsidRDefault="00000000">
      <w:pPr>
        <w:pStyle w:val="a3"/>
        <w:spacing w:before="4"/>
        <w:ind w:left="1740"/>
        <w:rPr>
          <w:rFonts w:hint="eastAsia"/>
        </w:rPr>
      </w:pPr>
      <w:bookmarkStart w:id="8" w:name="（二）公共行政与私行政_"/>
      <w:bookmarkEnd w:id="8"/>
      <w:r>
        <w:rPr>
          <w:spacing w:val="-2"/>
        </w:rPr>
        <w:t>司法权只能消极（不告不理</w:t>
      </w:r>
      <w:r>
        <w:rPr>
          <w:spacing w:val="-10"/>
        </w:rPr>
        <w:t>）</w:t>
      </w:r>
    </w:p>
    <w:p w14:paraId="4D811C6F" w14:textId="77777777" w:rsidR="002A1E6D" w:rsidRDefault="00000000">
      <w:pPr>
        <w:pStyle w:val="a3"/>
        <w:spacing w:before="4"/>
        <w:ind w:left="1740"/>
        <w:rPr>
          <w:rFonts w:hint="eastAsia"/>
        </w:rPr>
      </w:pPr>
      <w:r>
        <w:rPr>
          <w:spacing w:val="-2"/>
        </w:rPr>
        <w:t>虽然现在有了</w:t>
      </w:r>
      <w:r>
        <w:rPr>
          <w:spacing w:val="-2"/>
          <w:u w:val="single" w:color="FF0000"/>
        </w:rPr>
        <w:t>行政裁决行为</w:t>
      </w:r>
      <w:r>
        <w:rPr>
          <w:spacing w:val="-3"/>
        </w:rPr>
        <w:t>带有司法特征，但是总体上界限还是比较分明的。</w:t>
      </w:r>
    </w:p>
    <w:p w14:paraId="6D2CB44D" w14:textId="77777777" w:rsidR="002A1E6D" w:rsidRDefault="00000000">
      <w:pPr>
        <w:spacing w:before="4"/>
        <w:ind w:left="660"/>
        <w:rPr>
          <w:rFonts w:hint="eastAsia"/>
          <w:b/>
          <w:sz w:val="21"/>
        </w:rPr>
      </w:pPr>
      <w:r>
        <w:rPr>
          <w:b/>
          <w:spacing w:val="-4"/>
          <w:sz w:val="21"/>
        </w:rPr>
        <w:t>方式：</w:t>
      </w:r>
    </w:p>
    <w:p w14:paraId="670DCFFA" w14:textId="77777777" w:rsidR="002A1E6D" w:rsidRDefault="00000000">
      <w:pPr>
        <w:pStyle w:val="a4"/>
        <w:numPr>
          <w:ilvl w:val="0"/>
          <w:numId w:val="221"/>
        </w:numPr>
        <w:tabs>
          <w:tab w:val="left" w:pos="870"/>
        </w:tabs>
        <w:spacing w:before="4"/>
        <w:ind w:hanging="210"/>
        <w:rPr>
          <w:rFonts w:hint="eastAsia"/>
          <w:b/>
          <w:sz w:val="21"/>
        </w:rPr>
      </w:pPr>
      <w:r>
        <w:rPr>
          <w:b/>
          <w:spacing w:val="-2"/>
          <w:sz w:val="21"/>
          <w:u w:val="single"/>
        </w:rPr>
        <w:t>干预行政</w:t>
      </w:r>
      <w:r>
        <w:rPr>
          <w:rFonts w:ascii="Calibri" w:eastAsia="Calibri" w:hAnsi="Calibri"/>
          <w:b/>
          <w:spacing w:val="-2"/>
          <w:sz w:val="21"/>
          <w:u w:val="single"/>
        </w:rPr>
        <w:t>-</w:t>
      </w:r>
      <w:r>
        <w:rPr>
          <w:b/>
          <w:spacing w:val="-2"/>
          <w:sz w:val="21"/>
          <w:u w:val="single"/>
        </w:rPr>
        <w:t>负担性的行政，对社会违规行为进行纠正（惩罚、限制——目的：为了秩序维护</w:t>
      </w:r>
      <w:r>
        <w:rPr>
          <w:b/>
          <w:spacing w:val="-10"/>
          <w:sz w:val="21"/>
          <w:u w:val="single"/>
        </w:rPr>
        <w:t>）</w:t>
      </w:r>
    </w:p>
    <w:p w14:paraId="17F09A24" w14:textId="77777777" w:rsidR="002A1E6D" w:rsidRDefault="00000000">
      <w:pPr>
        <w:pStyle w:val="a4"/>
        <w:numPr>
          <w:ilvl w:val="0"/>
          <w:numId w:val="221"/>
        </w:numPr>
        <w:tabs>
          <w:tab w:val="left" w:pos="870"/>
        </w:tabs>
        <w:spacing w:before="4"/>
        <w:ind w:hanging="210"/>
        <w:rPr>
          <w:rFonts w:hint="eastAsia"/>
          <w:b/>
          <w:sz w:val="21"/>
        </w:rPr>
      </w:pPr>
      <w:r>
        <w:rPr>
          <w:b/>
          <w:sz w:val="21"/>
          <w:u w:val="single"/>
        </w:rPr>
        <w:t>给付行政</w:t>
      </w:r>
      <w:r>
        <w:rPr>
          <w:rFonts w:ascii="Calibri" w:eastAsia="Calibri"/>
          <w:b/>
          <w:sz w:val="21"/>
          <w:u w:val="single"/>
        </w:rPr>
        <w:t>-</w:t>
      </w:r>
      <w:r>
        <w:rPr>
          <w:b/>
          <w:sz w:val="21"/>
          <w:u w:val="single"/>
        </w:rPr>
        <w:t>受益性的行为（为了社会福利，</w:t>
      </w:r>
      <w:r>
        <w:rPr>
          <w:rFonts w:ascii="Calibri" w:eastAsia="Calibri"/>
          <w:b/>
          <w:sz w:val="21"/>
          <w:u w:val="single"/>
        </w:rPr>
        <w:t>eg</w:t>
      </w:r>
      <w:r>
        <w:rPr>
          <w:rFonts w:ascii="Calibri" w:eastAsia="Calibri"/>
          <w:b/>
          <w:spacing w:val="-9"/>
          <w:sz w:val="21"/>
          <w:u w:val="single"/>
        </w:rPr>
        <w:t xml:space="preserve"> </w:t>
      </w:r>
      <w:r>
        <w:rPr>
          <w:b/>
          <w:sz w:val="21"/>
          <w:u w:val="single"/>
        </w:rPr>
        <w:t>对老人进行物质帮助</w:t>
      </w:r>
      <w:r>
        <w:rPr>
          <w:b/>
          <w:spacing w:val="-10"/>
          <w:sz w:val="21"/>
          <w:u w:val="single"/>
        </w:rPr>
        <w:t>）</w:t>
      </w:r>
    </w:p>
    <w:p w14:paraId="04561546" w14:textId="77777777" w:rsidR="002A1E6D" w:rsidRDefault="002A1E6D">
      <w:pPr>
        <w:pStyle w:val="a3"/>
        <w:spacing w:before="6"/>
        <w:ind w:left="0"/>
        <w:rPr>
          <w:rFonts w:hint="eastAsia"/>
          <w:b/>
          <w:sz w:val="13"/>
        </w:rPr>
      </w:pPr>
    </w:p>
    <w:p w14:paraId="757AC8C3" w14:textId="77777777" w:rsidR="002A1E6D" w:rsidRDefault="00000000">
      <w:pPr>
        <w:spacing w:before="72"/>
        <w:ind w:left="120"/>
        <w:rPr>
          <w:rFonts w:hint="eastAsia"/>
          <w:b/>
          <w:sz w:val="21"/>
        </w:rPr>
      </w:pPr>
      <w:r>
        <w:rPr>
          <w:b/>
          <w:color w:val="000000"/>
          <w:sz w:val="21"/>
          <w:shd w:val="clear" w:color="auto" w:fill="D6E2BB"/>
        </w:rPr>
        <w:t>（一）</w:t>
      </w:r>
      <w:r>
        <w:rPr>
          <w:b/>
          <w:color w:val="000000"/>
          <w:spacing w:val="-1"/>
          <w:sz w:val="21"/>
          <w:shd w:val="clear" w:color="auto" w:fill="D6E2BB"/>
        </w:rPr>
        <w:t>行政与立法、司法的区别</w:t>
      </w:r>
    </w:p>
    <w:p w14:paraId="0274D2BC" w14:textId="77777777" w:rsidR="002A1E6D" w:rsidRDefault="00000000">
      <w:pPr>
        <w:pStyle w:val="a3"/>
        <w:spacing w:before="159" w:line="244" w:lineRule="auto"/>
        <w:ind w:right="8427"/>
        <w:rPr>
          <w:rFonts w:hint="eastAsia"/>
        </w:rPr>
      </w:pPr>
      <w:r>
        <w:rPr>
          <w:spacing w:val="-2"/>
        </w:rPr>
        <w:t>立法：制定规则行政：执行规则</w:t>
      </w:r>
    </w:p>
    <w:p w14:paraId="56C52D5E" w14:textId="77777777" w:rsidR="002A1E6D" w:rsidRDefault="00000000">
      <w:pPr>
        <w:pStyle w:val="a3"/>
        <w:spacing w:line="266" w:lineRule="exact"/>
        <w:rPr>
          <w:rFonts w:hint="eastAsia"/>
        </w:rPr>
      </w:pPr>
      <w:r>
        <w:rPr>
          <w:spacing w:val="-3"/>
        </w:rPr>
        <w:t>司法：根据规则解决争议</w:t>
      </w:r>
    </w:p>
    <w:p w14:paraId="656A5C65" w14:textId="77777777" w:rsidR="002A1E6D" w:rsidRDefault="002A1E6D">
      <w:pPr>
        <w:pStyle w:val="a3"/>
        <w:spacing w:before="5"/>
        <w:ind w:left="0"/>
        <w:rPr>
          <w:rFonts w:hint="eastAsia"/>
          <w:sz w:val="20"/>
        </w:rPr>
      </w:pPr>
    </w:p>
    <w:p w14:paraId="3C677917" w14:textId="77777777" w:rsidR="002A1E6D" w:rsidRDefault="00000000">
      <w:pPr>
        <w:ind w:left="660"/>
        <w:rPr>
          <w:rFonts w:hint="eastAsia"/>
          <w:sz w:val="21"/>
        </w:rPr>
      </w:pPr>
      <w:r>
        <w:rPr>
          <w:b/>
          <w:spacing w:val="-2"/>
          <w:sz w:val="21"/>
        </w:rPr>
        <w:t>行政立法？行政裁决？</w:t>
      </w:r>
      <w:r>
        <w:rPr>
          <w:spacing w:val="-3"/>
          <w:sz w:val="21"/>
        </w:rPr>
        <w:t>——许多法源性文件是行政机关直接制定的。</w:t>
      </w:r>
    </w:p>
    <w:p w14:paraId="689D3E7F" w14:textId="77777777" w:rsidR="002A1E6D" w:rsidRDefault="00000000">
      <w:pPr>
        <w:pStyle w:val="a3"/>
        <w:spacing w:before="4" w:line="266" w:lineRule="exact"/>
        <w:rPr>
          <w:rFonts w:hint="eastAsia"/>
        </w:rPr>
      </w:pPr>
      <w:r>
        <w:rPr>
          <w:spacing w:val="-3"/>
        </w:rPr>
        <w:t>——根据《立法法》，行政机关有立法权，能制定法源性文件</w:t>
      </w:r>
    </w:p>
    <w:p w14:paraId="7373717D" w14:textId="77777777" w:rsidR="002A1E6D" w:rsidRDefault="00000000">
      <w:pPr>
        <w:spacing w:before="3" w:line="232" w:lineRule="auto"/>
        <w:ind w:left="660" w:right="441"/>
        <w:jc w:val="both"/>
        <w:rPr>
          <w:rFonts w:hint="eastAsia"/>
          <w:i/>
        </w:rPr>
      </w:pPr>
      <w:r>
        <w:rPr>
          <w:b/>
          <w:i/>
          <w:color w:val="2E5395"/>
          <w:spacing w:val="-10"/>
        </w:rPr>
        <w:t>行政立法：</w:t>
      </w:r>
      <w:r>
        <w:rPr>
          <w:i/>
          <w:color w:val="2E5395"/>
          <w:spacing w:val="-10"/>
        </w:rPr>
        <w:t>行政机关是</w:t>
      </w:r>
      <w:r>
        <w:rPr>
          <w:i/>
          <w:color w:val="2E5395"/>
          <w:spacing w:val="-10"/>
          <w:u w:val="single" w:color="FF0000"/>
        </w:rPr>
        <w:t>积极的</w:t>
      </w:r>
      <w:r>
        <w:rPr>
          <w:i/>
          <w:color w:val="2E5395"/>
          <w:spacing w:val="-10"/>
        </w:rPr>
        <w:t>，可以很有效地快速解决社会上的问题，随着社会变化越来越快，需要行政机关处理的事情越来越多，而立法机关的效率很低，如果仅靠立法机关肯定来不及，需要行政机关在</w:t>
      </w:r>
      <w:r>
        <w:rPr>
          <w:i/>
          <w:color w:val="2E5395"/>
          <w:spacing w:val="-4"/>
        </w:rPr>
        <w:t>发生变化以后介入制定规则，因此产生了立法权向行政权转移。</w:t>
      </w:r>
    </w:p>
    <w:p w14:paraId="2ED5C312" w14:textId="77777777" w:rsidR="002A1E6D" w:rsidRDefault="00000000">
      <w:pPr>
        <w:spacing w:line="269" w:lineRule="exact"/>
        <w:ind w:left="1200"/>
        <w:rPr>
          <w:rFonts w:hint="eastAsia"/>
          <w:i/>
        </w:rPr>
      </w:pPr>
      <w:bookmarkStart w:id="9" w:name="（三）外部行政和内部行政_"/>
      <w:bookmarkEnd w:id="9"/>
      <w:r>
        <w:rPr>
          <w:i/>
          <w:color w:val="2E5395"/>
          <w:spacing w:val="-10"/>
        </w:rPr>
        <w:t>（问题：在没有上位法的依据情况下，如何保证行政立法符合要求？）</w:t>
      </w:r>
    </w:p>
    <w:p w14:paraId="59A94A5A" w14:textId="77777777" w:rsidR="002A1E6D" w:rsidRDefault="00000000">
      <w:pPr>
        <w:spacing w:line="273" w:lineRule="exact"/>
        <w:ind w:left="660"/>
        <w:rPr>
          <w:rFonts w:hint="eastAsia"/>
          <w:i/>
        </w:rPr>
      </w:pPr>
      <w:r>
        <w:rPr>
          <w:b/>
          <w:i/>
          <w:color w:val="2E5395"/>
          <w:spacing w:val="-12"/>
        </w:rPr>
        <w:t>行政裁决：</w:t>
      </w:r>
      <w:r>
        <w:rPr>
          <w:i/>
          <w:color w:val="2E5395"/>
          <w:spacing w:val="-12"/>
        </w:rPr>
        <w:t>行政机关在很多纠纷解决中比法院</w:t>
      </w:r>
      <w:r>
        <w:rPr>
          <w:i/>
          <w:color w:val="2E5395"/>
          <w:spacing w:val="-12"/>
          <w:u w:val="single" w:color="FF0000"/>
        </w:rPr>
        <w:t>更专业，</w:t>
      </w:r>
      <w:r>
        <w:rPr>
          <w:i/>
          <w:color w:val="2E5395"/>
          <w:spacing w:val="-12"/>
        </w:rPr>
        <w:t>可以直接介入进行纠纷裁决，分担部分司法权，</w:t>
      </w:r>
    </w:p>
    <w:p w14:paraId="4E963D1B" w14:textId="77777777" w:rsidR="002A1E6D" w:rsidRDefault="00000000">
      <w:pPr>
        <w:spacing w:line="278" w:lineRule="exact"/>
        <w:ind w:left="660"/>
        <w:rPr>
          <w:rFonts w:hint="eastAsia"/>
          <w:i/>
        </w:rPr>
      </w:pPr>
      <w:r>
        <w:rPr>
          <w:rFonts w:ascii="Calibri" w:eastAsia="Calibri"/>
          <w:i/>
          <w:color w:val="2E5395"/>
          <w:spacing w:val="-10"/>
          <w:sz w:val="21"/>
        </w:rPr>
        <w:t>eg</w:t>
      </w:r>
      <w:r>
        <w:rPr>
          <w:i/>
          <w:color w:val="2E5395"/>
          <w:spacing w:val="-10"/>
        </w:rPr>
        <w:t>自然资源分配、知识产权纠纷。</w:t>
      </w:r>
    </w:p>
    <w:p w14:paraId="74B3098D" w14:textId="77777777" w:rsidR="002A1E6D" w:rsidRDefault="002A1E6D">
      <w:pPr>
        <w:pStyle w:val="a3"/>
        <w:spacing w:before="3"/>
        <w:ind w:left="0"/>
        <w:rPr>
          <w:rFonts w:hint="eastAsia"/>
          <w:i/>
          <w:sz w:val="13"/>
        </w:rPr>
      </w:pPr>
    </w:p>
    <w:p w14:paraId="138250C6" w14:textId="77777777" w:rsidR="002A1E6D" w:rsidRDefault="00000000">
      <w:pPr>
        <w:spacing w:before="72"/>
        <w:ind w:left="120"/>
        <w:rPr>
          <w:rFonts w:hint="eastAsia"/>
          <w:b/>
          <w:sz w:val="21"/>
        </w:rPr>
      </w:pPr>
      <w:r>
        <w:rPr>
          <w:b/>
          <w:color w:val="000000"/>
          <w:sz w:val="21"/>
          <w:shd w:val="clear" w:color="auto" w:fill="D6E2BB"/>
        </w:rPr>
        <w:t>（二）</w:t>
      </w:r>
      <w:r>
        <w:rPr>
          <w:b/>
          <w:color w:val="000000"/>
          <w:spacing w:val="-2"/>
          <w:sz w:val="21"/>
          <w:shd w:val="clear" w:color="auto" w:fill="D6E2BB"/>
        </w:rPr>
        <w:t>公共行政与私行政</w:t>
      </w:r>
    </w:p>
    <w:p w14:paraId="09617ACC" w14:textId="77777777" w:rsidR="002A1E6D" w:rsidRDefault="00000000">
      <w:pPr>
        <w:pStyle w:val="a3"/>
        <w:spacing w:before="160"/>
        <w:rPr>
          <w:rFonts w:hint="eastAsia"/>
        </w:rPr>
      </w:pPr>
      <w:r>
        <w:rPr>
          <w:spacing w:val="-2"/>
        </w:rPr>
        <w:t>广义上，有组织就有行政，但是私行政不是行政法关注的范围（影响行政诉讼的审理范围</w:t>
      </w:r>
      <w:r>
        <w:rPr>
          <w:spacing w:val="-10"/>
        </w:rPr>
        <w:t>）</w:t>
      </w:r>
    </w:p>
    <w:p w14:paraId="7BB0A6CB" w14:textId="77777777" w:rsidR="002A1E6D" w:rsidRDefault="002A1E6D">
      <w:pPr>
        <w:pStyle w:val="a3"/>
        <w:spacing w:before="7"/>
        <w:ind w:left="0"/>
        <w:rPr>
          <w:rFonts w:hint="eastAsia"/>
        </w:rPr>
      </w:pPr>
    </w:p>
    <w:p w14:paraId="42FBACE9" w14:textId="77777777" w:rsidR="002A1E6D" w:rsidRDefault="00000000">
      <w:pPr>
        <w:spacing w:line="244" w:lineRule="auto"/>
        <w:ind w:left="660" w:right="436"/>
        <w:rPr>
          <w:rFonts w:hint="eastAsia"/>
          <w:sz w:val="21"/>
        </w:rPr>
      </w:pPr>
      <w:r>
        <w:rPr>
          <w:spacing w:val="-2"/>
          <w:sz w:val="21"/>
        </w:rPr>
        <w:t>公共行政：</w:t>
      </w:r>
      <w:r>
        <w:rPr>
          <w:b/>
          <w:spacing w:val="-2"/>
          <w:sz w:val="21"/>
          <w:u w:val="single"/>
        </w:rPr>
        <w:t>公共行政主体</w:t>
      </w:r>
      <w:r>
        <w:rPr>
          <w:spacing w:val="-2"/>
          <w:sz w:val="21"/>
        </w:rPr>
        <w:t>（政府</w:t>
      </w:r>
      <w:r>
        <w:rPr>
          <w:rFonts w:ascii="Calibri" w:eastAsia="Calibri"/>
          <w:spacing w:val="-2"/>
          <w:sz w:val="21"/>
        </w:rPr>
        <w:t>+</w:t>
      </w:r>
      <w:r>
        <w:rPr>
          <w:spacing w:val="-2"/>
          <w:sz w:val="21"/>
        </w:rPr>
        <w:t>被授权组织【行政机关+法律、法规、规章授权组织】）</w:t>
      </w:r>
      <w:r>
        <w:rPr>
          <w:b/>
          <w:spacing w:val="-2"/>
          <w:sz w:val="21"/>
        </w:rPr>
        <w:t>为了公共利益而实施的行政活动</w:t>
      </w:r>
      <w:r>
        <w:rPr>
          <w:spacing w:val="-2"/>
          <w:sz w:val="21"/>
        </w:rPr>
        <w:t>（</w:t>
      </w:r>
      <w:r>
        <w:rPr>
          <w:spacing w:val="-2"/>
          <w:sz w:val="21"/>
          <w:u w:val="single" w:color="FF0000"/>
        </w:rPr>
        <w:t>社会管理活动</w:t>
      </w:r>
      <w:r>
        <w:rPr>
          <w:spacing w:val="-2"/>
          <w:sz w:val="21"/>
        </w:rPr>
        <w:t>）。</w:t>
      </w:r>
    </w:p>
    <w:p w14:paraId="4C254787" w14:textId="77777777" w:rsidR="002A1E6D" w:rsidRDefault="00000000">
      <w:pPr>
        <w:spacing w:line="266" w:lineRule="exact"/>
        <w:ind w:left="660"/>
        <w:rPr>
          <w:rFonts w:hint="eastAsia"/>
          <w:b/>
          <w:sz w:val="21"/>
        </w:rPr>
      </w:pPr>
      <w:r>
        <w:rPr>
          <w:rFonts w:hint="eastAsia"/>
        </w:rPr>
        <w:pict w14:anchorId="44722225">
          <v:group id="docshapegroup4" o:spid="_x0000_s2688" style="position:absolute;left:0;text-align:left;margin-left:440pt;margin-top:11.35pt;width:137.1pt;height:1.45pt;z-index:15729664;mso-position-horizontal-relative:page" coordorigin="8800,227" coordsize="2742,29">
            <v:rect id="docshape5" o:spid="_x0000_s2690" style="position:absolute;left:8800;top:226;width:2742;height:10" fillcolor="black" stroked="f"/>
            <v:line id="_x0000_s2689" style="position:absolute" from="8811,245" to="10286,245" strokecolor="red" strokeweight="1pt"/>
            <w10:wrap anchorx="page"/>
          </v:group>
        </w:pict>
      </w:r>
      <w:r>
        <w:rPr>
          <w:sz w:val="21"/>
        </w:rPr>
        <w:t>私行政：</w:t>
      </w:r>
      <w:r>
        <w:rPr>
          <w:b/>
          <w:sz w:val="21"/>
          <w:u w:val="single"/>
        </w:rPr>
        <w:t>私主体</w:t>
      </w:r>
      <w:r>
        <w:rPr>
          <w:sz w:val="21"/>
        </w:rPr>
        <w:t>（</w:t>
      </w:r>
      <w:r>
        <w:rPr>
          <w:spacing w:val="2"/>
          <w:sz w:val="21"/>
        </w:rPr>
        <w:t>企业、社会团体等</w:t>
      </w:r>
      <w:r>
        <w:rPr>
          <w:rFonts w:ascii="Calibri" w:eastAsia="Calibri"/>
          <w:sz w:val="21"/>
        </w:rPr>
        <w:t>eg</w:t>
      </w:r>
      <w:r>
        <w:rPr>
          <w:rFonts w:ascii="Calibri" w:eastAsia="Calibri"/>
          <w:spacing w:val="-10"/>
          <w:sz w:val="21"/>
        </w:rPr>
        <w:t xml:space="preserve"> </w:t>
      </w:r>
      <w:r>
        <w:rPr>
          <w:sz w:val="21"/>
        </w:rPr>
        <w:t>学校的行政活动、内部财务管理）</w:t>
      </w:r>
      <w:r>
        <w:rPr>
          <w:b/>
          <w:spacing w:val="-1"/>
          <w:sz w:val="21"/>
        </w:rPr>
        <w:t>为了自身利益而进行的内部行</w:t>
      </w:r>
    </w:p>
    <w:p w14:paraId="4D35DA90" w14:textId="77777777" w:rsidR="002A1E6D" w:rsidRDefault="002A1E6D">
      <w:pPr>
        <w:spacing w:line="266" w:lineRule="exact"/>
        <w:rPr>
          <w:rFonts w:hint="eastAsia"/>
          <w:sz w:val="21"/>
        </w:rPr>
        <w:sectPr w:rsidR="002A1E6D">
          <w:pgSz w:w="11910" w:h="16850"/>
          <w:pgMar w:top="660" w:right="20" w:bottom="220" w:left="1320" w:header="0" w:footer="38" w:gutter="0"/>
          <w:cols w:space="720"/>
        </w:sectPr>
      </w:pPr>
    </w:p>
    <w:p w14:paraId="260E9BF5" w14:textId="77777777" w:rsidR="002A1E6D" w:rsidRDefault="00000000">
      <w:pPr>
        <w:spacing w:before="48"/>
        <w:ind w:left="660"/>
        <w:rPr>
          <w:rFonts w:hint="eastAsia"/>
          <w:sz w:val="21"/>
        </w:rPr>
      </w:pPr>
      <w:r>
        <w:rPr>
          <w:b/>
          <w:sz w:val="21"/>
          <w:u w:val="single"/>
        </w:rPr>
        <w:lastRenderedPageBreak/>
        <w:t>政活动，而不是以公共利益为目的</w:t>
      </w:r>
      <w:r>
        <w:rPr>
          <w:spacing w:val="-10"/>
          <w:sz w:val="21"/>
        </w:rPr>
        <w:t>。</w:t>
      </w:r>
    </w:p>
    <w:p w14:paraId="1981D116" w14:textId="77777777" w:rsidR="002A1E6D" w:rsidRDefault="002A1E6D">
      <w:pPr>
        <w:pStyle w:val="a3"/>
        <w:ind w:left="0"/>
        <w:rPr>
          <w:rFonts w:hint="eastAsia"/>
          <w:sz w:val="20"/>
        </w:rPr>
      </w:pPr>
    </w:p>
    <w:p w14:paraId="243EEC9F" w14:textId="77777777" w:rsidR="002A1E6D" w:rsidRDefault="002A1E6D">
      <w:pPr>
        <w:pStyle w:val="a3"/>
        <w:ind w:left="0"/>
        <w:rPr>
          <w:rFonts w:hint="eastAsia"/>
          <w:sz w:val="19"/>
        </w:rPr>
      </w:pPr>
    </w:p>
    <w:p w14:paraId="1D084902" w14:textId="77777777" w:rsidR="002A1E6D" w:rsidRDefault="00000000">
      <w:pPr>
        <w:ind w:left="120"/>
        <w:rPr>
          <w:rFonts w:hint="eastAsia"/>
          <w:b/>
          <w:sz w:val="21"/>
        </w:rPr>
      </w:pPr>
      <w:r>
        <w:rPr>
          <w:b/>
          <w:color w:val="000000"/>
          <w:spacing w:val="-2"/>
          <w:sz w:val="21"/>
          <w:shd w:val="clear" w:color="auto" w:fill="D6E2BB"/>
        </w:rPr>
        <w:t>（三）</w:t>
      </w:r>
      <w:r>
        <w:rPr>
          <w:b/>
          <w:color w:val="000000"/>
          <w:spacing w:val="-3"/>
          <w:sz w:val="21"/>
          <w:shd w:val="clear" w:color="auto" w:fill="D6E2BB"/>
        </w:rPr>
        <w:t>外部行政和内部行政【主要指的是公共行政主体】</w:t>
      </w:r>
    </w:p>
    <w:p w14:paraId="61E5A2DF" w14:textId="77777777" w:rsidR="002A1E6D" w:rsidRDefault="00000000">
      <w:pPr>
        <w:spacing w:before="160" w:line="244" w:lineRule="auto"/>
        <w:ind w:left="660" w:right="4428"/>
        <w:rPr>
          <w:rFonts w:hint="eastAsia"/>
          <w:sz w:val="21"/>
        </w:rPr>
      </w:pPr>
      <w:r>
        <w:rPr>
          <w:spacing w:val="-2"/>
          <w:sz w:val="21"/>
        </w:rPr>
        <w:t>外部行政：</w:t>
      </w:r>
      <w:r>
        <w:rPr>
          <w:b/>
          <w:spacing w:val="-2"/>
          <w:sz w:val="21"/>
        </w:rPr>
        <w:t>公共行政主体</w:t>
      </w:r>
      <w:r>
        <w:rPr>
          <w:spacing w:val="-2"/>
          <w:sz w:val="21"/>
        </w:rPr>
        <w:t>对</w:t>
      </w:r>
      <w:r>
        <w:rPr>
          <w:b/>
          <w:spacing w:val="-2"/>
          <w:sz w:val="21"/>
        </w:rPr>
        <w:t>外部相对人</w:t>
      </w:r>
      <w:r>
        <w:rPr>
          <w:spacing w:val="-2"/>
          <w:sz w:val="21"/>
        </w:rPr>
        <w:t>所实施的行政活动。内部行政：</w:t>
      </w:r>
      <w:r>
        <w:rPr>
          <w:b/>
          <w:spacing w:val="-2"/>
          <w:sz w:val="21"/>
        </w:rPr>
        <w:t>公共行政主体</w:t>
      </w:r>
      <w:r>
        <w:rPr>
          <w:spacing w:val="-2"/>
          <w:sz w:val="21"/>
        </w:rPr>
        <w:t>对</w:t>
      </w:r>
      <w:r>
        <w:rPr>
          <w:b/>
          <w:spacing w:val="-2"/>
          <w:sz w:val="21"/>
        </w:rPr>
        <w:t>内部相对人</w:t>
      </w:r>
      <w:r>
        <w:rPr>
          <w:spacing w:val="-3"/>
          <w:sz w:val="21"/>
        </w:rPr>
        <w:t>所实施的行政活动。</w:t>
      </w:r>
    </w:p>
    <w:p w14:paraId="41A63A5A" w14:textId="77777777" w:rsidR="002A1E6D" w:rsidRDefault="00000000">
      <w:pPr>
        <w:pStyle w:val="a3"/>
        <w:spacing w:line="244" w:lineRule="auto"/>
        <w:ind w:left="1200" w:right="333"/>
        <w:rPr>
          <w:rFonts w:hint="eastAsia"/>
        </w:rPr>
      </w:pPr>
      <w:r>
        <w:rPr>
          <w:spacing w:val="-2"/>
        </w:rPr>
        <w:t>公共行政主体的内部行政</w:t>
      </w:r>
      <w:r>
        <w:rPr>
          <w:spacing w:val="-2"/>
          <w:u w:val="single" w:color="FF0000"/>
        </w:rPr>
        <w:t>带有一定公共利益属性</w:t>
      </w:r>
      <w:r>
        <w:rPr>
          <w:spacing w:val="-2"/>
        </w:rPr>
        <w:t>，因此跟私行政主体的内部行政不一样（</w:t>
      </w:r>
      <w:r>
        <w:rPr>
          <w:rFonts w:ascii="Calibri" w:eastAsia="Calibri" w:hAnsi="Calibri"/>
          <w:spacing w:val="-2"/>
        </w:rPr>
        <w:t>eg</w:t>
      </w:r>
      <w:r>
        <w:rPr>
          <w:spacing w:val="-2"/>
        </w:rPr>
        <w:t>工资来源于国家；人事—公务员法、财务、行为监督—监察法）</w:t>
      </w:r>
    </w:p>
    <w:p w14:paraId="21195368" w14:textId="77777777" w:rsidR="002A1E6D" w:rsidRDefault="002A1E6D">
      <w:pPr>
        <w:pStyle w:val="a3"/>
        <w:ind w:left="0"/>
        <w:rPr>
          <w:rFonts w:hint="eastAsia"/>
          <w:sz w:val="14"/>
        </w:rPr>
      </w:pPr>
    </w:p>
    <w:p w14:paraId="63A185E9" w14:textId="77777777" w:rsidR="002A1E6D" w:rsidRDefault="00000000">
      <w:pPr>
        <w:spacing w:before="72"/>
        <w:ind w:left="660"/>
        <w:rPr>
          <w:rFonts w:hint="eastAsia"/>
          <w:b/>
          <w:sz w:val="21"/>
        </w:rPr>
      </w:pPr>
      <w:r>
        <w:rPr>
          <w:b/>
          <w:spacing w:val="-2"/>
          <w:sz w:val="21"/>
          <w:u w:val="single"/>
        </w:rPr>
        <w:t>私行政主体只有内部行政</w:t>
      </w:r>
      <w:r>
        <w:rPr>
          <w:b/>
          <w:spacing w:val="-3"/>
          <w:sz w:val="21"/>
        </w:rPr>
        <w:t>，公共行政主体兼有内部和外部行政</w:t>
      </w:r>
    </w:p>
    <w:p w14:paraId="469B2046" w14:textId="77777777" w:rsidR="002A1E6D" w:rsidRDefault="00000000">
      <w:pPr>
        <w:spacing w:before="4"/>
        <w:ind w:left="660"/>
        <w:rPr>
          <w:rFonts w:hint="eastAsia"/>
          <w:b/>
          <w:sz w:val="21"/>
        </w:rPr>
      </w:pPr>
      <w:r>
        <w:rPr>
          <w:b/>
          <w:color w:val="FF0000"/>
          <w:spacing w:val="-2"/>
          <w:sz w:val="21"/>
          <w:u w:val="single" w:color="FF0000"/>
        </w:rPr>
        <w:t>行政法主要关注外部公共行政</w:t>
      </w:r>
      <w:r>
        <w:rPr>
          <w:b/>
          <w:spacing w:val="-3"/>
          <w:sz w:val="21"/>
        </w:rPr>
        <w:t>，特殊情况下涉及私行政与内部行政。</w:t>
      </w:r>
    </w:p>
    <w:p w14:paraId="4831F518" w14:textId="77777777" w:rsidR="002A1E6D" w:rsidRDefault="002A1E6D">
      <w:pPr>
        <w:pStyle w:val="a3"/>
        <w:spacing w:before="9"/>
        <w:ind w:left="0"/>
        <w:rPr>
          <w:rFonts w:hint="eastAsia"/>
          <w:b/>
          <w:sz w:val="14"/>
        </w:rPr>
      </w:pPr>
    </w:p>
    <w:p w14:paraId="3F94877D" w14:textId="77777777" w:rsidR="002A1E6D" w:rsidRDefault="00000000">
      <w:pPr>
        <w:spacing w:before="72"/>
        <w:ind w:left="660"/>
        <w:rPr>
          <w:rFonts w:hint="eastAsia"/>
          <w:b/>
          <w:sz w:val="21"/>
        </w:rPr>
      </w:pPr>
      <w:r>
        <w:rPr>
          <w:b/>
          <w:color w:val="000000"/>
          <w:spacing w:val="-2"/>
          <w:sz w:val="21"/>
          <w:shd w:val="clear" w:color="auto" w:fill="FBFCDD"/>
        </w:rPr>
        <w:t>判断内部行政or外部行政</w:t>
      </w:r>
      <w:r>
        <w:rPr>
          <w:b/>
          <w:color w:val="000000"/>
          <w:spacing w:val="-2"/>
          <w:sz w:val="21"/>
        </w:rPr>
        <w:t>——【不仅要从目的上看也要</w:t>
      </w:r>
      <w:r>
        <w:rPr>
          <w:b/>
          <w:color w:val="000000"/>
          <w:spacing w:val="-2"/>
          <w:sz w:val="21"/>
          <w:u w:val="single"/>
          <w:shd w:val="clear" w:color="auto" w:fill="FBFCDD"/>
        </w:rPr>
        <w:t>从影响上看</w:t>
      </w:r>
      <w:r>
        <w:rPr>
          <w:b/>
          <w:color w:val="000000"/>
          <w:spacing w:val="-10"/>
          <w:sz w:val="21"/>
        </w:rPr>
        <w:t>】</w:t>
      </w:r>
    </w:p>
    <w:p w14:paraId="401EA438" w14:textId="77777777" w:rsidR="002A1E6D" w:rsidRDefault="00000000">
      <w:pPr>
        <w:pStyle w:val="a3"/>
        <w:spacing w:before="4" w:line="244" w:lineRule="auto"/>
        <w:ind w:right="446"/>
        <w:rPr>
          <w:rFonts w:hint="eastAsia"/>
        </w:rPr>
      </w:pPr>
      <w:r>
        <w:rPr>
          <w:spacing w:val="-2"/>
        </w:rPr>
        <w:t>问题一：甲同学违反北京大学宿舍管理相关规定，留宿非本校同学居住，被学校给予留校察看处分。甲同学对此不服，是否有权提起行政诉讼（私行政</w:t>
      </w:r>
      <w:r>
        <w:rPr>
          <w:rFonts w:ascii="Calibri" w:eastAsia="Calibri"/>
          <w:spacing w:val="-2"/>
        </w:rPr>
        <w:t>-</w:t>
      </w:r>
      <w:r>
        <w:rPr>
          <w:spacing w:val="-2"/>
        </w:rPr>
        <w:t>内部行政）？</w:t>
      </w:r>
    </w:p>
    <w:p w14:paraId="728EE211" w14:textId="77777777" w:rsidR="002A1E6D" w:rsidRDefault="00000000">
      <w:pPr>
        <w:spacing w:line="242" w:lineRule="auto"/>
        <w:ind w:left="660" w:right="412"/>
        <w:rPr>
          <w:rFonts w:hint="eastAsia"/>
          <w:sz w:val="21"/>
        </w:rPr>
      </w:pPr>
      <w:r>
        <w:rPr>
          <w:spacing w:val="-2"/>
          <w:sz w:val="21"/>
        </w:rPr>
        <w:t>——</w:t>
      </w:r>
      <w:r>
        <w:rPr>
          <w:b/>
          <w:spacing w:val="-2"/>
          <w:sz w:val="21"/>
        </w:rPr>
        <w:t>问题在于学校的行为是否属于公共行政活动。留校察看是一种学校对学生的内部惩戒措施，</w:t>
      </w:r>
      <w:r>
        <w:rPr>
          <w:b/>
          <w:color w:val="FF0000"/>
          <w:spacing w:val="-2"/>
          <w:sz w:val="21"/>
        </w:rPr>
        <w:t>所有的组织对其成员都有内部惩戒的权限，否则无法进行管理。这种措施属于私行政行为，不属于行政的范</w:t>
      </w:r>
      <w:r>
        <w:rPr>
          <w:b/>
          <w:color w:val="FF0000"/>
          <w:spacing w:val="40"/>
          <w:sz w:val="21"/>
        </w:rPr>
        <w:t xml:space="preserve"> </w:t>
      </w:r>
      <w:r>
        <w:rPr>
          <w:b/>
          <w:color w:val="FF0000"/>
          <w:spacing w:val="-6"/>
          <w:sz w:val="21"/>
        </w:rPr>
        <w:t>畴</w:t>
      </w:r>
      <w:r>
        <w:rPr>
          <w:spacing w:val="-6"/>
          <w:sz w:val="21"/>
        </w:rPr>
        <w:t>。</w:t>
      </w:r>
    </w:p>
    <w:p w14:paraId="6E838B54" w14:textId="77777777" w:rsidR="002A1E6D" w:rsidRDefault="00000000">
      <w:pPr>
        <w:pStyle w:val="a3"/>
        <w:spacing w:before="1" w:line="244" w:lineRule="auto"/>
        <w:ind w:right="446"/>
        <w:rPr>
          <w:rFonts w:hint="eastAsia"/>
        </w:rPr>
      </w:pPr>
      <w:r>
        <w:rPr>
          <w:spacing w:val="-2"/>
        </w:rPr>
        <w:t>问题二：如果某学生私自留宿异性致其怀孕，被学校开除学籍，学校的行为是不是行政行为？学校什么样的行为可以成为行政诉讼审查的对象？</w:t>
      </w:r>
    </w:p>
    <w:p w14:paraId="4784F7BF" w14:textId="77777777" w:rsidR="002A1E6D" w:rsidRDefault="00000000">
      <w:pPr>
        <w:spacing w:line="242" w:lineRule="auto"/>
        <w:ind w:left="660" w:right="410"/>
        <w:jc w:val="both"/>
        <w:rPr>
          <w:rFonts w:hint="eastAsia"/>
          <w:b/>
          <w:sz w:val="21"/>
        </w:rPr>
      </w:pPr>
      <w:r>
        <w:rPr>
          <w:spacing w:val="-2"/>
          <w:sz w:val="21"/>
        </w:rPr>
        <w:t>——</w:t>
      </w:r>
      <w:r>
        <w:rPr>
          <w:b/>
          <w:spacing w:val="-2"/>
          <w:sz w:val="21"/>
        </w:rPr>
        <w:t>区别在于：开除与留校察看不同，这里可能会影响到</w:t>
      </w:r>
      <w:r>
        <w:rPr>
          <w:b/>
          <w:spacing w:val="-2"/>
          <w:sz w:val="21"/>
          <w:u w:val="single"/>
        </w:rPr>
        <w:t>甲受宪法保护的受教育权以及国家的教育行政管理秩序</w:t>
      </w:r>
      <w:r>
        <w:rPr>
          <w:b/>
          <w:spacing w:val="-2"/>
          <w:sz w:val="21"/>
        </w:rPr>
        <w:t>（例如国家教育拨款），影响到了国家人才培养的问题，</w:t>
      </w:r>
      <w:r>
        <w:rPr>
          <w:b/>
          <w:color w:val="FF0000"/>
          <w:spacing w:val="-2"/>
          <w:sz w:val="21"/>
        </w:rPr>
        <w:t>带有一定公共色彩，不再是私行政。 允许学生提起行政诉讼。</w:t>
      </w:r>
    </w:p>
    <w:p w14:paraId="53213952" w14:textId="77777777" w:rsidR="002A1E6D" w:rsidRDefault="002A1E6D">
      <w:pPr>
        <w:pStyle w:val="a3"/>
        <w:spacing w:before="4"/>
        <w:ind w:left="0"/>
        <w:rPr>
          <w:rFonts w:hint="eastAsia"/>
          <w:b/>
        </w:rPr>
      </w:pPr>
    </w:p>
    <w:p w14:paraId="3CA0DDF3" w14:textId="77777777" w:rsidR="002A1E6D" w:rsidRDefault="00000000">
      <w:pPr>
        <w:spacing w:before="1"/>
        <w:ind w:left="660"/>
        <w:rPr>
          <w:rFonts w:hint="eastAsia"/>
          <w:b/>
          <w:sz w:val="21"/>
        </w:rPr>
      </w:pPr>
      <w:r>
        <w:rPr>
          <w:b/>
          <w:spacing w:val="-1"/>
          <w:sz w:val="21"/>
        </w:rPr>
        <w:t>【于艳茹诉北京大学案】</w:t>
      </w:r>
    </w:p>
    <w:p w14:paraId="026F80FB" w14:textId="77777777" w:rsidR="002A1E6D" w:rsidRDefault="00000000">
      <w:pPr>
        <w:pStyle w:val="a3"/>
        <w:spacing w:before="4" w:line="242" w:lineRule="auto"/>
        <w:ind w:right="340"/>
        <w:rPr>
          <w:rFonts w:hint="eastAsia"/>
        </w:rPr>
      </w:pPr>
      <w:r>
        <w:rPr>
          <w:color w:val="3E3E3E"/>
          <w:spacing w:val="-2"/>
        </w:rPr>
        <w:t>北京大学作出校学位</w:t>
      </w:r>
      <w:r>
        <w:rPr>
          <w:color w:val="3E3E3E"/>
        </w:rPr>
        <w:t>[20</w:t>
      </w:r>
      <w:r>
        <w:rPr>
          <w:color w:val="3E3E3E"/>
          <w:spacing w:val="-3"/>
        </w:rPr>
        <w:t>1</w:t>
      </w:r>
      <w:r>
        <w:rPr>
          <w:color w:val="3E3E3E"/>
        </w:rPr>
        <w:t>5]1</w:t>
      </w:r>
      <w:r>
        <w:rPr>
          <w:color w:val="3E3E3E"/>
          <w:spacing w:val="-3"/>
        </w:rPr>
        <w:t>号《关于撤销于艳茹博士学位的决定》。该决定于同年</w:t>
      </w:r>
      <w:r>
        <w:rPr>
          <w:color w:val="3E3E3E"/>
        </w:rPr>
        <w:t>1</w:t>
      </w:r>
      <w:r>
        <w:rPr>
          <w:color w:val="3E3E3E"/>
          <w:spacing w:val="-3"/>
        </w:rPr>
        <w:t>月</w:t>
      </w:r>
      <w:r>
        <w:rPr>
          <w:color w:val="3E3E3E"/>
        </w:rPr>
        <w:t>14</w:t>
      </w:r>
      <w:r>
        <w:rPr>
          <w:color w:val="3E3E3E"/>
          <w:spacing w:val="-3"/>
        </w:rPr>
        <w:t>日送达于艳  茹。于艳茹不服，于同年</w:t>
      </w:r>
      <w:r>
        <w:rPr>
          <w:color w:val="3E3E3E"/>
        </w:rPr>
        <w:t>1月2</w:t>
      </w:r>
      <w:r>
        <w:rPr>
          <w:color w:val="3E3E3E"/>
          <w:spacing w:val="-3"/>
        </w:rPr>
        <w:t>0日向北京大学学生申诉处理委员会提出申诉。同年</w:t>
      </w:r>
      <w:r>
        <w:rPr>
          <w:color w:val="3E3E3E"/>
        </w:rPr>
        <w:t>3月</w:t>
      </w:r>
      <w:r>
        <w:rPr>
          <w:color w:val="3E3E3E"/>
          <w:spacing w:val="-3"/>
        </w:rPr>
        <w:t>1</w:t>
      </w:r>
      <w:r>
        <w:rPr>
          <w:color w:val="3E3E3E"/>
        </w:rPr>
        <w:t>6</w:t>
      </w:r>
      <w:r>
        <w:rPr>
          <w:color w:val="3E3E3E"/>
          <w:spacing w:val="-3"/>
        </w:rPr>
        <w:t>日，北京大学学生申诉处理委员会作出</w:t>
      </w:r>
      <w:r>
        <w:rPr>
          <w:color w:val="3E3E3E"/>
        </w:rPr>
        <w:t>2</w:t>
      </w:r>
      <w:r>
        <w:rPr>
          <w:color w:val="3E3E3E"/>
          <w:spacing w:val="-3"/>
        </w:rPr>
        <w:t>0</w:t>
      </w:r>
      <w:r>
        <w:rPr>
          <w:color w:val="3E3E3E"/>
        </w:rPr>
        <w:t>15[3</w:t>
      </w:r>
      <w:r>
        <w:rPr>
          <w:color w:val="3E3E3E"/>
          <w:spacing w:val="-3"/>
        </w:rPr>
        <w:t>]号《北京大学学生申诉复查决定书》，决定维持《撤销决定》。同年</w:t>
      </w:r>
      <w:r>
        <w:rPr>
          <w:color w:val="3E3E3E"/>
        </w:rPr>
        <w:t>3月 18</w:t>
      </w:r>
      <w:r>
        <w:rPr>
          <w:color w:val="3E3E3E"/>
          <w:spacing w:val="-3"/>
        </w:rPr>
        <w:t>日，于艳茹向北京市教育委员会提出申诉，请求撤销上述《撤销决定》。同年5</w:t>
      </w:r>
      <w:r>
        <w:rPr>
          <w:color w:val="3E3E3E"/>
        </w:rPr>
        <w:t>月1</w:t>
      </w:r>
      <w:r>
        <w:rPr>
          <w:color w:val="3E3E3E"/>
          <w:spacing w:val="-3"/>
        </w:rPr>
        <w:t>8日，市教委作出京教法申字[2015]</w:t>
      </w:r>
      <w:r>
        <w:rPr>
          <w:color w:val="3E3E3E"/>
        </w:rPr>
        <w:t>6</w:t>
      </w:r>
      <w:r>
        <w:rPr>
          <w:color w:val="3E3E3E"/>
          <w:spacing w:val="-3"/>
        </w:rPr>
        <w:t>号《学生申诉答复意见书》，对于艳茹的申诉请求不予支持。于艳茹亦不服，于同年</w:t>
      </w:r>
      <w:r>
        <w:rPr>
          <w:color w:val="3E3E3E"/>
        </w:rPr>
        <w:t>7月17</w:t>
      </w:r>
      <w:r>
        <w:rPr>
          <w:color w:val="3E3E3E"/>
          <w:spacing w:val="-3"/>
        </w:rPr>
        <w:t>日向法院提起行政诉讼，请求撤销北京大学作出的《撤销决定》，并判令恢复于艳茹博士学位证书的法律效力。</w:t>
      </w:r>
    </w:p>
    <w:p w14:paraId="0AB3DE86" w14:textId="77777777" w:rsidR="002A1E6D" w:rsidRDefault="002A1E6D">
      <w:pPr>
        <w:pStyle w:val="a3"/>
        <w:spacing w:before="9"/>
        <w:ind w:left="0"/>
        <w:rPr>
          <w:rFonts w:hint="eastAsia"/>
        </w:rPr>
      </w:pPr>
    </w:p>
    <w:p w14:paraId="316C7D25" w14:textId="77777777" w:rsidR="002A1E6D" w:rsidRDefault="00000000">
      <w:pPr>
        <w:pStyle w:val="2"/>
        <w:spacing w:line="232" w:lineRule="auto"/>
        <w:ind w:right="412"/>
        <w:rPr>
          <w:rFonts w:hint="eastAsia"/>
        </w:rPr>
      </w:pPr>
      <w:r>
        <w:rPr>
          <w:color w:val="2E5395"/>
          <w:spacing w:val="-12"/>
        </w:rPr>
        <w:t>于艳茹的起诉是什么性质的行为？能否由法院去审理？是否属于行政法的调整范围内？是公共行政还是</w:t>
      </w:r>
      <w:r>
        <w:rPr>
          <w:color w:val="2E5395"/>
          <w:spacing w:val="-4"/>
        </w:rPr>
        <w:t>私行政？</w:t>
      </w:r>
    </w:p>
    <w:p w14:paraId="2A09C355" w14:textId="77777777" w:rsidR="002A1E6D" w:rsidRDefault="00000000">
      <w:pPr>
        <w:spacing w:before="3" w:line="244" w:lineRule="auto"/>
        <w:ind w:left="660" w:right="2310"/>
        <w:rPr>
          <w:rFonts w:hint="eastAsia"/>
          <w:b/>
          <w:sz w:val="21"/>
        </w:rPr>
      </w:pPr>
      <w:r>
        <w:rPr>
          <w:b/>
          <w:spacing w:val="-2"/>
          <w:sz w:val="21"/>
        </w:rPr>
        <w:t>与开除本校学生不同，此时于某已经不是本校学生，不具有针对内部管理的性质。</w:t>
      </w:r>
      <w:r>
        <w:rPr>
          <w:b/>
          <w:color w:val="3E3E3E"/>
          <w:spacing w:val="-2"/>
          <w:sz w:val="21"/>
        </w:rPr>
        <w:t>海淀区人民法院一审判决认定</w:t>
      </w:r>
    </w:p>
    <w:p w14:paraId="539768BC" w14:textId="77777777" w:rsidR="002A1E6D" w:rsidRDefault="00000000">
      <w:pPr>
        <w:spacing w:line="244" w:lineRule="auto"/>
        <w:ind w:left="660" w:right="410"/>
        <w:rPr>
          <w:rFonts w:hint="eastAsia"/>
          <w:b/>
          <w:sz w:val="21"/>
        </w:rPr>
      </w:pPr>
      <w:r>
        <w:rPr>
          <w:b/>
          <w:color w:val="3E3E3E"/>
          <w:spacing w:val="-2"/>
          <w:sz w:val="21"/>
        </w:rPr>
        <w:t>根据《中华人民共和国学位条例》（虽然叫条例，实际是法律）第八条规定，博士学位，由</w:t>
      </w:r>
      <w:r>
        <w:rPr>
          <w:b/>
          <w:color w:val="FF0000"/>
          <w:spacing w:val="-2"/>
          <w:sz w:val="21"/>
          <w:u w:val="single" w:color="FF0000"/>
        </w:rPr>
        <w:t>国务院授权</w:t>
      </w:r>
      <w:r>
        <w:rPr>
          <w:b/>
          <w:color w:val="3E3E3E"/>
          <w:spacing w:val="-2"/>
          <w:sz w:val="21"/>
        </w:rPr>
        <w:t>的高等学校和科研机构授予。该条例第十七条规定：“学位授予单位对于已经授予的学位，如发现有舞弊作伪等严重违反本条例规定的情况，经学位评定委员会复议，可以撤销。”</w:t>
      </w:r>
      <w:r>
        <w:rPr>
          <w:b/>
          <w:color w:val="FF0000"/>
          <w:spacing w:val="-2"/>
          <w:sz w:val="21"/>
        </w:rPr>
        <w:t>（学校代表国家授予学</w:t>
      </w:r>
      <w:r>
        <w:rPr>
          <w:b/>
          <w:color w:val="FF0000"/>
          <w:spacing w:val="40"/>
          <w:sz w:val="21"/>
        </w:rPr>
        <w:t xml:space="preserve"> </w:t>
      </w:r>
      <w:r>
        <w:rPr>
          <w:b/>
          <w:color w:val="FF0000"/>
          <w:spacing w:val="-2"/>
          <w:sz w:val="21"/>
        </w:rPr>
        <w:t>位）</w:t>
      </w:r>
      <w:r>
        <w:rPr>
          <w:b/>
          <w:color w:val="3E3E3E"/>
          <w:spacing w:val="-2"/>
          <w:sz w:val="21"/>
        </w:rPr>
        <w:t>根据上述规定，</w:t>
      </w:r>
      <w:r>
        <w:rPr>
          <w:b/>
          <w:color w:val="FF0000"/>
          <w:spacing w:val="-2"/>
          <w:sz w:val="21"/>
        </w:rPr>
        <w:t>北京大学作为学位授予机构，依法具有撤销已授予学位的行政职权</w:t>
      </w:r>
      <w:r>
        <w:rPr>
          <w:b/>
          <w:color w:val="3E3E3E"/>
          <w:spacing w:val="-2"/>
          <w:sz w:val="21"/>
        </w:rPr>
        <w:t>。因此，北京大</w:t>
      </w:r>
      <w:bookmarkStart w:id="10" w:name="三、什么是行政法（学"/>
      <w:bookmarkEnd w:id="10"/>
      <w:r>
        <w:rPr>
          <w:b/>
          <w:color w:val="3E3E3E"/>
          <w:spacing w:val="-2"/>
          <w:sz w:val="21"/>
        </w:rPr>
        <w:t>学向于艳茹作出的《撤销决定》，</w:t>
      </w:r>
      <w:r>
        <w:rPr>
          <w:b/>
          <w:color w:val="FF0000"/>
          <w:spacing w:val="-2"/>
          <w:sz w:val="21"/>
        </w:rPr>
        <w:t>属于《中华人民共和国行政诉讼法》规定的行政行为</w:t>
      </w:r>
      <w:r>
        <w:rPr>
          <w:b/>
          <w:color w:val="3E3E3E"/>
          <w:spacing w:val="-2"/>
          <w:sz w:val="21"/>
        </w:rPr>
        <w:t>。（高等学校享有法律授予的管理学位的权力。并且</w:t>
      </w:r>
      <w:r>
        <w:rPr>
          <w:b/>
          <w:color w:val="3E3E3E"/>
          <w:spacing w:val="-2"/>
          <w:sz w:val="21"/>
          <w:u w:val="single" w:color="FF0000"/>
        </w:rPr>
        <w:t>具有公共性</w:t>
      </w:r>
      <w:r>
        <w:rPr>
          <w:b/>
          <w:color w:val="3E3E3E"/>
          <w:spacing w:val="-2"/>
          <w:sz w:val="21"/>
        </w:rPr>
        <w:t>——对博士学位的管理</w:t>
      </w:r>
      <w:r>
        <w:rPr>
          <w:b/>
          <w:color w:val="FF0000"/>
          <w:spacing w:val="-2"/>
          <w:sz w:val="21"/>
        </w:rPr>
        <w:t>带有公共行政的属性</w:t>
      </w:r>
      <w:r>
        <w:rPr>
          <w:b/>
          <w:color w:val="3E3E3E"/>
          <w:spacing w:val="-2"/>
          <w:sz w:val="21"/>
        </w:rPr>
        <w:t>）</w:t>
      </w:r>
    </w:p>
    <w:p w14:paraId="7299D61D" w14:textId="77777777" w:rsidR="002A1E6D" w:rsidRDefault="00000000">
      <w:pPr>
        <w:spacing w:line="244" w:lineRule="auto"/>
        <w:ind w:left="660" w:right="411"/>
        <w:rPr>
          <w:rFonts w:hint="eastAsia"/>
          <w:b/>
          <w:sz w:val="21"/>
        </w:rPr>
      </w:pPr>
      <w:r>
        <w:rPr>
          <w:b/>
          <w:color w:val="3E3E3E"/>
          <w:spacing w:val="-2"/>
          <w:sz w:val="21"/>
        </w:rPr>
        <w:t>是否为内部行政？——内部行政可以按人来分，也可以按事来分，毕业博士以及博士学位都不具有对于学校的内部性，应属于外部行政</w:t>
      </w:r>
    </w:p>
    <w:p w14:paraId="12B80894" w14:textId="77777777" w:rsidR="002A1E6D" w:rsidRDefault="002A1E6D">
      <w:pPr>
        <w:pStyle w:val="a3"/>
        <w:ind w:left="0"/>
        <w:rPr>
          <w:rFonts w:hint="eastAsia"/>
          <w:b/>
          <w:sz w:val="20"/>
        </w:rPr>
      </w:pPr>
    </w:p>
    <w:p w14:paraId="392DDAED" w14:textId="77777777" w:rsidR="002A1E6D" w:rsidRDefault="002A1E6D">
      <w:pPr>
        <w:pStyle w:val="a3"/>
        <w:spacing w:before="12"/>
        <w:ind w:left="0"/>
        <w:rPr>
          <w:rFonts w:hint="eastAsia"/>
          <w:b/>
          <w:sz w:val="14"/>
        </w:rPr>
      </w:pPr>
    </w:p>
    <w:p w14:paraId="2F3482AD" w14:textId="77777777" w:rsidR="002A1E6D" w:rsidRDefault="00000000">
      <w:pPr>
        <w:spacing w:before="71"/>
        <w:ind w:left="120"/>
        <w:rPr>
          <w:rFonts w:hint="eastAsia"/>
          <w:b/>
          <w:sz w:val="21"/>
        </w:rPr>
      </w:pPr>
      <w:bookmarkStart w:id="11" w:name="管理法与控权法"/>
      <w:bookmarkEnd w:id="11"/>
      <w:r>
        <w:rPr>
          <w:b/>
          <w:color w:val="000000"/>
          <w:sz w:val="21"/>
          <w:shd w:val="clear" w:color="auto" w:fill="FAD4B5"/>
        </w:rPr>
        <w:t>三、什么是行政法（学</w:t>
      </w:r>
      <w:r>
        <w:rPr>
          <w:b/>
          <w:color w:val="000000"/>
          <w:spacing w:val="-10"/>
          <w:sz w:val="21"/>
          <w:shd w:val="clear" w:color="auto" w:fill="FAD4B5"/>
        </w:rPr>
        <w:t>）</w:t>
      </w:r>
    </w:p>
    <w:p w14:paraId="0C85F2C1" w14:textId="77777777" w:rsidR="002A1E6D" w:rsidRDefault="002A1E6D">
      <w:pPr>
        <w:pStyle w:val="a3"/>
        <w:spacing w:before="1"/>
        <w:ind w:left="0"/>
        <w:rPr>
          <w:rFonts w:hint="eastAsia"/>
          <w:b/>
          <w:sz w:val="15"/>
        </w:rPr>
      </w:pPr>
    </w:p>
    <w:p w14:paraId="09BE89AB" w14:textId="77777777" w:rsidR="002A1E6D" w:rsidRDefault="00000000">
      <w:pPr>
        <w:spacing w:before="71"/>
        <w:ind w:left="660"/>
        <w:rPr>
          <w:rFonts w:hint="eastAsia"/>
          <w:b/>
          <w:sz w:val="21"/>
        </w:rPr>
      </w:pPr>
      <w:r>
        <w:rPr>
          <w:b/>
          <w:spacing w:val="-1"/>
          <w:sz w:val="21"/>
        </w:rPr>
        <w:t>广义的行政法与狭义的行政法：</w:t>
      </w:r>
    </w:p>
    <w:p w14:paraId="6DB41765" w14:textId="77777777" w:rsidR="002A1E6D" w:rsidRDefault="00000000">
      <w:pPr>
        <w:spacing w:before="4" w:line="266" w:lineRule="exact"/>
        <w:ind w:left="660"/>
        <w:rPr>
          <w:rFonts w:hint="eastAsia"/>
          <w:b/>
          <w:sz w:val="21"/>
        </w:rPr>
      </w:pPr>
      <w:r>
        <w:rPr>
          <w:b/>
          <w:color w:val="000000"/>
          <w:spacing w:val="-2"/>
          <w:sz w:val="21"/>
          <w:shd w:val="clear" w:color="auto" w:fill="FBFCDD"/>
        </w:rPr>
        <w:t>广义的行政法</w:t>
      </w:r>
      <w:r>
        <w:rPr>
          <w:b/>
          <w:color w:val="000000"/>
          <w:spacing w:val="-2"/>
          <w:sz w:val="21"/>
        </w:rPr>
        <w:t>既包括行政机关用以</w:t>
      </w:r>
      <w:r>
        <w:rPr>
          <w:b/>
          <w:color w:val="000000"/>
          <w:spacing w:val="-2"/>
          <w:sz w:val="21"/>
          <w:u w:val="single"/>
        </w:rPr>
        <w:t>管理</w:t>
      </w:r>
      <w:r>
        <w:rPr>
          <w:b/>
          <w:color w:val="000000"/>
          <w:spacing w:val="-2"/>
          <w:sz w:val="21"/>
        </w:rPr>
        <w:t>社会的法，也包括</w:t>
      </w:r>
      <w:r>
        <w:rPr>
          <w:b/>
          <w:color w:val="000000"/>
          <w:spacing w:val="-2"/>
          <w:sz w:val="21"/>
          <w:u w:val="single"/>
        </w:rPr>
        <w:t>控制</w:t>
      </w:r>
      <w:r>
        <w:rPr>
          <w:b/>
          <w:color w:val="000000"/>
          <w:spacing w:val="-3"/>
          <w:sz w:val="21"/>
        </w:rPr>
        <w:t>和规范行政权的法。</w:t>
      </w:r>
    </w:p>
    <w:p w14:paraId="30F27953" w14:textId="77777777" w:rsidR="002A1E6D" w:rsidRDefault="00000000">
      <w:pPr>
        <w:spacing w:line="279" w:lineRule="exact"/>
        <w:ind w:left="660"/>
        <w:rPr>
          <w:rFonts w:hint="eastAsia"/>
          <w:i/>
        </w:rPr>
      </w:pPr>
      <w:r>
        <w:rPr>
          <w:i/>
          <w:color w:val="2E5395"/>
          <w:spacing w:val="-10"/>
        </w:rPr>
        <w:t>（</w:t>
      </w:r>
      <w:r>
        <w:rPr>
          <w:rFonts w:ascii="Calibri" w:eastAsia="Calibri"/>
          <w:i/>
          <w:color w:val="2E5395"/>
          <w:spacing w:val="-10"/>
          <w:sz w:val="21"/>
        </w:rPr>
        <w:t>Eg</w:t>
      </w:r>
      <w:r>
        <w:rPr>
          <w:i/>
          <w:color w:val="2E5395"/>
          <w:spacing w:val="-10"/>
        </w:rPr>
        <w:t>一般的各领域的行政管理规定，交通、环境、食品安全等等）</w:t>
      </w:r>
    </w:p>
    <w:p w14:paraId="612533E6" w14:textId="77777777" w:rsidR="002A1E6D" w:rsidRDefault="00000000">
      <w:pPr>
        <w:spacing w:before="1"/>
        <w:ind w:left="660"/>
        <w:rPr>
          <w:rFonts w:hint="eastAsia"/>
          <w:b/>
          <w:sz w:val="21"/>
        </w:rPr>
      </w:pPr>
      <w:r>
        <w:rPr>
          <w:b/>
          <w:color w:val="FF0000"/>
          <w:spacing w:val="-2"/>
          <w:sz w:val="21"/>
          <w:u w:val="single" w:color="FF0000"/>
          <w:shd w:val="clear" w:color="auto" w:fill="FBFCDD"/>
        </w:rPr>
        <w:t>狭义的行政法</w:t>
      </w:r>
      <w:r>
        <w:rPr>
          <w:b/>
          <w:color w:val="FF0000"/>
          <w:spacing w:val="-2"/>
          <w:sz w:val="21"/>
          <w:u w:val="single" w:color="FF0000"/>
        </w:rPr>
        <w:t>主要是指规范和控制行政权的法</w:t>
      </w:r>
      <w:r>
        <w:rPr>
          <w:b/>
          <w:color w:val="000000"/>
          <w:spacing w:val="-10"/>
          <w:sz w:val="21"/>
          <w:u w:val="single" w:color="FF0000"/>
        </w:rPr>
        <w:t>。</w:t>
      </w:r>
    </w:p>
    <w:p w14:paraId="6B44FB15" w14:textId="77777777" w:rsidR="002A1E6D" w:rsidRDefault="002A1E6D">
      <w:pPr>
        <w:pStyle w:val="a3"/>
        <w:spacing w:before="4"/>
        <w:ind w:left="0"/>
        <w:rPr>
          <w:rFonts w:hint="eastAsia"/>
          <w:b/>
          <w:sz w:val="15"/>
        </w:rPr>
      </w:pPr>
    </w:p>
    <w:p w14:paraId="5061507C" w14:textId="77777777" w:rsidR="002A1E6D" w:rsidRDefault="00000000">
      <w:pPr>
        <w:pStyle w:val="2"/>
        <w:spacing w:before="71"/>
        <w:rPr>
          <w:rFonts w:hint="eastAsia"/>
        </w:rPr>
      </w:pPr>
      <w:r>
        <w:rPr>
          <w:rFonts w:hint="eastAsia"/>
        </w:rPr>
        <w:pict w14:anchorId="6994C3A0">
          <v:group id="docshapegroup6" o:spid="_x0000_s2685" style="position:absolute;left:0;text-align:left;margin-left:99pt;margin-top:15.1pt;width:327.2pt;height:1pt;z-index:-20165632;mso-position-horizontal-relative:page" coordorigin="1980,302" coordsize="6544,20">
            <v:rect id="docshape7" o:spid="_x0000_s2687" style="position:absolute;left:1980;top:310;width:6544;height:10" fillcolor="black" stroked="f"/>
            <v:line id="_x0000_s2686" style="position:absolute" from="5157,312" to="8318,312" strokecolor="red" strokeweight="1pt"/>
            <w10:wrap anchorx="page"/>
          </v:group>
        </w:pict>
      </w:r>
      <w:r>
        <w:rPr>
          <w:color w:val="000000"/>
          <w:spacing w:val="-12"/>
          <w:shd w:val="clear" w:color="auto" w:fill="FBFCDD"/>
        </w:rPr>
        <w:t>管理法和控权法</w:t>
      </w:r>
      <w:r>
        <w:rPr>
          <w:color w:val="000000"/>
          <w:spacing w:val="-12"/>
        </w:rPr>
        <w:t>的内容紧密相连，管理法的内容规定了控权法的边界。</w:t>
      </w:r>
    </w:p>
    <w:p w14:paraId="405988A0" w14:textId="77777777" w:rsidR="002A1E6D" w:rsidRDefault="00000000">
      <w:pPr>
        <w:spacing w:before="1"/>
        <w:ind w:left="1200"/>
        <w:rPr>
          <w:rFonts w:hint="eastAsia"/>
          <w:b/>
          <w:sz w:val="21"/>
        </w:rPr>
      </w:pPr>
      <w:r>
        <w:rPr>
          <w:rFonts w:ascii="Calibri" w:eastAsia="Calibri"/>
          <w:spacing w:val="-2"/>
          <w:sz w:val="21"/>
        </w:rPr>
        <w:t>Eg</w:t>
      </w:r>
      <w:r>
        <w:rPr>
          <w:spacing w:val="-2"/>
          <w:sz w:val="21"/>
        </w:rPr>
        <w:t>行政处罚法会规定一系列权限，但不可能把所有内容都规定得很详细，</w:t>
      </w:r>
      <w:r>
        <w:rPr>
          <w:b/>
          <w:spacing w:val="-3"/>
          <w:sz w:val="21"/>
        </w:rPr>
        <w:t>需要链接到具体的单行管</w:t>
      </w:r>
    </w:p>
    <w:p w14:paraId="45DB4B53" w14:textId="77777777" w:rsidR="002A1E6D" w:rsidRDefault="002A1E6D">
      <w:pPr>
        <w:rPr>
          <w:rFonts w:hint="eastAsia"/>
          <w:sz w:val="21"/>
        </w:rPr>
        <w:sectPr w:rsidR="002A1E6D">
          <w:pgSz w:w="11910" w:h="16850"/>
          <w:pgMar w:top="660" w:right="20" w:bottom="220" w:left="1320" w:header="0" w:footer="38" w:gutter="0"/>
          <w:cols w:space="720"/>
        </w:sectPr>
      </w:pPr>
    </w:p>
    <w:p w14:paraId="08E589E5" w14:textId="77777777" w:rsidR="002A1E6D" w:rsidRDefault="00000000">
      <w:pPr>
        <w:spacing w:before="48" w:line="242" w:lineRule="auto"/>
        <w:ind w:left="660" w:right="1776" w:firstLine="539"/>
        <w:rPr>
          <w:rFonts w:hint="eastAsia"/>
          <w:b/>
          <w:sz w:val="21"/>
        </w:rPr>
      </w:pPr>
      <w:bookmarkStart w:id="12" w:name="控制行政权的方式"/>
      <w:bookmarkEnd w:id="12"/>
      <w:r>
        <w:rPr>
          <w:b/>
          <w:spacing w:val="-2"/>
          <w:sz w:val="21"/>
        </w:rPr>
        <w:lastRenderedPageBreak/>
        <w:t>理法上，管理法按照控权法的精神做权限和程序的设置。</w:t>
      </w:r>
      <w:r>
        <w:rPr>
          <w:spacing w:val="-2"/>
          <w:sz w:val="21"/>
        </w:rPr>
        <w:t>所以二者不能完全分开。</w:t>
      </w:r>
      <w:r>
        <w:rPr>
          <w:b/>
          <w:spacing w:val="-2"/>
          <w:sz w:val="21"/>
        </w:rPr>
        <w:t>处理案件的时候需要看具体管理领域的单行法。</w:t>
      </w:r>
    </w:p>
    <w:p w14:paraId="68E7C864" w14:textId="77777777" w:rsidR="002A1E6D" w:rsidRDefault="00000000">
      <w:pPr>
        <w:spacing w:line="232" w:lineRule="auto"/>
        <w:ind w:left="660" w:right="446"/>
        <w:rPr>
          <w:rFonts w:hint="eastAsia"/>
          <w:i/>
        </w:rPr>
      </w:pPr>
      <w:r>
        <w:rPr>
          <w:i/>
          <w:color w:val="2E5395"/>
          <w:spacing w:val="-10"/>
        </w:rPr>
        <w:t>（单行法也能起到控制权力的作用，这种控制体现在它</w:t>
      </w:r>
      <w:r>
        <w:rPr>
          <w:i/>
          <w:color w:val="2E5395"/>
          <w:spacing w:val="-10"/>
          <w:u w:val="single" w:color="2E5395"/>
        </w:rPr>
        <w:t>把哪些行为规定成违法</w:t>
      </w:r>
      <w:r>
        <w:rPr>
          <w:i/>
          <w:color w:val="2E5395"/>
          <w:spacing w:val="-10"/>
        </w:rPr>
        <w:t>，只有规定成违法行为的</w:t>
      </w:r>
      <w:r>
        <w:rPr>
          <w:i/>
          <w:color w:val="2E5395"/>
          <w:spacing w:val="-2"/>
        </w:rPr>
        <w:t>事情才可以被处罚）</w:t>
      </w:r>
    </w:p>
    <w:p w14:paraId="1EFF98FE" w14:textId="77777777" w:rsidR="002A1E6D" w:rsidRDefault="002A1E6D">
      <w:pPr>
        <w:pStyle w:val="a3"/>
        <w:spacing w:before="5"/>
        <w:ind w:left="0"/>
        <w:rPr>
          <w:rFonts w:hint="eastAsia"/>
          <w:i/>
        </w:rPr>
      </w:pPr>
    </w:p>
    <w:p w14:paraId="4E9D1AFE" w14:textId="77777777" w:rsidR="002A1E6D" w:rsidRDefault="00000000">
      <w:pPr>
        <w:spacing w:line="266" w:lineRule="exact"/>
        <w:ind w:left="660"/>
        <w:rPr>
          <w:rFonts w:hint="eastAsia"/>
          <w:b/>
          <w:sz w:val="21"/>
        </w:rPr>
      </w:pPr>
      <w:r>
        <w:rPr>
          <w:b/>
          <w:color w:val="FF0000"/>
          <w:spacing w:val="-1"/>
          <w:sz w:val="21"/>
        </w:rPr>
        <w:t>行政法学主要研究狭义行政法。</w:t>
      </w:r>
    </w:p>
    <w:p w14:paraId="7C21707D" w14:textId="77777777" w:rsidR="002A1E6D" w:rsidRDefault="00000000">
      <w:pPr>
        <w:spacing w:before="4" w:line="232" w:lineRule="auto"/>
        <w:ind w:left="660" w:right="446"/>
        <w:jc w:val="both"/>
        <w:rPr>
          <w:rFonts w:hint="eastAsia"/>
          <w:i/>
        </w:rPr>
      </w:pPr>
      <w:r>
        <w:rPr>
          <w:i/>
          <w:color w:val="2E5395"/>
          <w:spacing w:val="-10"/>
        </w:rPr>
        <w:t>每个部门都可以有处罚行为，将这些行为抽象出来变成具体的法律</w:t>
      </w:r>
      <w:r>
        <w:rPr>
          <w:rFonts w:ascii="Calibri" w:eastAsia="Calibri"/>
          <w:i/>
          <w:color w:val="2E5395"/>
          <w:spacing w:val="-10"/>
          <w:sz w:val="21"/>
        </w:rPr>
        <w:t>eg</w:t>
      </w:r>
      <w:r>
        <w:rPr>
          <w:i/>
          <w:color w:val="2E5395"/>
          <w:spacing w:val="-10"/>
        </w:rPr>
        <w:t>行政处罚法，然后用它调整所有行政机关的处罚行为，所有机关都需要满足行政处罚法的程序要求才可以。</w:t>
      </w:r>
      <w:r>
        <w:rPr>
          <w:i/>
          <w:color w:val="2E5395"/>
          <w:spacing w:val="-10"/>
          <w:u w:val="single" w:color="FF0000"/>
        </w:rPr>
        <w:t>这种法律的主要作用在于统一</w:t>
      </w:r>
      <w:r>
        <w:rPr>
          <w:i/>
          <w:color w:val="2E5395"/>
          <w:spacing w:val="40"/>
          <w:u w:val="single" w:color="FF0000"/>
        </w:rPr>
        <w:t xml:space="preserve"> </w:t>
      </w:r>
      <w:r>
        <w:rPr>
          <w:i/>
          <w:color w:val="2E5395"/>
          <w:spacing w:val="-4"/>
          <w:u w:val="single" w:color="FF0000"/>
        </w:rPr>
        <w:t>及规制各种行政行为行使和实施方式，从而达到控制行政权的目的。</w:t>
      </w:r>
    </w:p>
    <w:p w14:paraId="29E57308" w14:textId="77777777" w:rsidR="002A1E6D" w:rsidRDefault="002A1E6D">
      <w:pPr>
        <w:pStyle w:val="a3"/>
        <w:spacing w:before="4"/>
        <w:ind w:left="0"/>
        <w:rPr>
          <w:rFonts w:hint="eastAsia"/>
          <w:i/>
          <w:sz w:val="13"/>
        </w:rPr>
      </w:pPr>
    </w:p>
    <w:p w14:paraId="627ACB0D" w14:textId="77777777" w:rsidR="002A1E6D" w:rsidRDefault="00000000">
      <w:pPr>
        <w:spacing w:before="72"/>
        <w:ind w:left="120"/>
        <w:rPr>
          <w:rFonts w:hint="eastAsia"/>
          <w:b/>
          <w:sz w:val="21"/>
        </w:rPr>
      </w:pPr>
      <w:r>
        <w:rPr>
          <w:b/>
          <w:color w:val="000000"/>
          <w:sz w:val="21"/>
          <w:shd w:val="clear" w:color="auto" w:fill="FBFCDD"/>
        </w:rPr>
        <w:t>行政法控制行政权的方式</w:t>
      </w:r>
      <w:r>
        <w:rPr>
          <w:b/>
          <w:color w:val="000000"/>
          <w:spacing w:val="-10"/>
          <w:sz w:val="21"/>
        </w:rPr>
        <w:t>：</w:t>
      </w:r>
    </w:p>
    <w:p w14:paraId="1BCCA710" w14:textId="77777777" w:rsidR="002A1E6D" w:rsidRDefault="00000000">
      <w:pPr>
        <w:pStyle w:val="a4"/>
        <w:numPr>
          <w:ilvl w:val="0"/>
          <w:numId w:val="220"/>
        </w:numPr>
        <w:tabs>
          <w:tab w:val="left" w:pos="982"/>
        </w:tabs>
        <w:spacing w:before="160"/>
        <w:rPr>
          <w:rFonts w:hint="eastAsia"/>
          <w:b/>
          <w:sz w:val="21"/>
        </w:rPr>
      </w:pPr>
      <w:r>
        <w:rPr>
          <w:b/>
          <w:color w:val="000000"/>
          <w:spacing w:val="-2"/>
          <w:sz w:val="21"/>
          <w:shd w:val="clear" w:color="auto" w:fill="FBFCDD"/>
        </w:rPr>
        <w:t>职权控制</w:t>
      </w:r>
      <w:r>
        <w:rPr>
          <w:b/>
          <w:color w:val="000000"/>
          <w:spacing w:val="-2"/>
          <w:sz w:val="21"/>
        </w:rPr>
        <w:t>：设定权力边界（行政法的基本精神：让行政从属于法律</w:t>
      </w:r>
      <w:r>
        <w:rPr>
          <w:b/>
          <w:color w:val="000000"/>
          <w:spacing w:val="-10"/>
          <w:sz w:val="21"/>
        </w:rPr>
        <w:t>）</w:t>
      </w:r>
    </w:p>
    <w:p w14:paraId="1531D586" w14:textId="77777777" w:rsidR="002A1E6D" w:rsidRDefault="00000000">
      <w:pPr>
        <w:pStyle w:val="a3"/>
        <w:spacing w:before="3" w:line="244" w:lineRule="auto"/>
        <w:ind w:right="391"/>
        <w:rPr>
          <w:rFonts w:hint="eastAsia"/>
        </w:rPr>
      </w:pPr>
      <w:r>
        <w:rPr>
          <w:color w:val="3E3E3E"/>
        </w:rPr>
        <w:t>《行政处罚法》第</w:t>
      </w:r>
      <w:r>
        <w:rPr>
          <w:rFonts w:ascii="Calibri" w:eastAsia="Calibri"/>
          <w:color w:val="3E3E3E"/>
        </w:rPr>
        <w:t>17</w:t>
      </w:r>
      <w:r>
        <w:rPr>
          <w:color w:val="3E3E3E"/>
          <w:spacing w:val="-9"/>
        </w:rPr>
        <w:t>条： 法律、法规授权的具有管理公共事务职能的组织可以在</w:t>
      </w:r>
      <w:r>
        <w:rPr>
          <w:b/>
          <w:color w:val="3E3E3E"/>
        </w:rPr>
        <w:t>法定授权范围</w:t>
      </w:r>
      <w:r>
        <w:rPr>
          <w:color w:val="3E3E3E"/>
        </w:rPr>
        <w:t>内实施行</w:t>
      </w:r>
      <w:r>
        <w:rPr>
          <w:color w:val="3E3E3E"/>
          <w:spacing w:val="-4"/>
        </w:rPr>
        <w:t>政处罚。</w:t>
      </w:r>
    </w:p>
    <w:p w14:paraId="33D93ED0" w14:textId="77777777" w:rsidR="002A1E6D" w:rsidRDefault="00000000">
      <w:pPr>
        <w:pStyle w:val="a3"/>
        <w:spacing w:line="267" w:lineRule="exact"/>
        <w:rPr>
          <w:rFonts w:hint="eastAsia"/>
        </w:rPr>
      </w:pPr>
      <w:r>
        <w:rPr>
          <w:color w:val="3E3E3E"/>
          <w:spacing w:val="-3"/>
        </w:rPr>
        <w:t>需要与具体单行法结合使用。</w:t>
      </w:r>
    </w:p>
    <w:p w14:paraId="304B6FD4" w14:textId="77777777" w:rsidR="002A1E6D" w:rsidRDefault="00000000">
      <w:pPr>
        <w:spacing w:before="4" w:line="242" w:lineRule="auto"/>
        <w:ind w:left="1200" w:right="307"/>
        <w:jc w:val="both"/>
        <w:rPr>
          <w:rFonts w:hint="eastAsia"/>
          <w:sz w:val="21"/>
        </w:rPr>
      </w:pPr>
      <w:r>
        <w:rPr>
          <w:rFonts w:ascii="Calibri" w:eastAsia="Calibri"/>
          <w:color w:val="3E3E3E"/>
          <w:spacing w:val="-2"/>
          <w:sz w:val="21"/>
        </w:rPr>
        <w:t>eg</w:t>
      </w:r>
      <w:r>
        <w:rPr>
          <w:color w:val="3E3E3E"/>
          <w:spacing w:val="-2"/>
          <w:sz w:val="21"/>
        </w:rPr>
        <w:t>多地人民政府发布决定说不佩戴口罩公安机关会对其进行处罚。</w:t>
      </w:r>
      <w:r>
        <w:rPr>
          <w:rFonts w:ascii="Calibri" w:eastAsia="Calibri"/>
          <w:color w:val="3E3E3E"/>
          <w:spacing w:val="-2"/>
          <w:sz w:val="21"/>
        </w:rPr>
        <w:t>Eg</w:t>
      </w:r>
      <w:r>
        <w:rPr>
          <w:color w:val="3E3E3E"/>
          <w:spacing w:val="-2"/>
          <w:sz w:val="21"/>
        </w:rPr>
        <w:t>拘留等。</w:t>
      </w:r>
      <w:r>
        <w:rPr>
          <w:b/>
          <w:color w:val="FF0000"/>
          <w:spacing w:val="-2"/>
          <w:sz w:val="21"/>
        </w:rPr>
        <w:t>问题在于没有戴口罩公安机关能不能拘留，公安机关有没有这样的职权。</w:t>
      </w:r>
      <w:r>
        <w:rPr>
          <w:color w:val="3E3E3E"/>
          <w:spacing w:val="-2"/>
          <w:sz w:val="21"/>
        </w:rPr>
        <w:t>目前一般法律没有规定，所以很多公安机关引用《治安管理处罚法》</w:t>
      </w:r>
      <w:r>
        <w:rPr>
          <w:rFonts w:ascii="Calibri" w:eastAsia="Calibri"/>
          <w:color w:val="3E3E3E"/>
          <w:spacing w:val="-2"/>
          <w:sz w:val="21"/>
        </w:rPr>
        <w:t>50</w:t>
      </w:r>
      <w:r>
        <w:rPr>
          <w:color w:val="3E3E3E"/>
          <w:spacing w:val="-2"/>
          <w:sz w:val="21"/>
        </w:rPr>
        <w:t>条：拒不执行人民政府</w:t>
      </w:r>
      <w:r>
        <w:rPr>
          <w:color w:val="3E3E3E"/>
          <w:spacing w:val="-2"/>
          <w:sz w:val="21"/>
          <w:u w:val="single" w:color="3E3E3E"/>
        </w:rPr>
        <w:t>在紧急状态下</w:t>
      </w:r>
      <w:r>
        <w:rPr>
          <w:color w:val="3E3E3E"/>
          <w:spacing w:val="-2"/>
          <w:sz w:val="21"/>
        </w:rPr>
        <w:t>发布的命令。</w:t>
      </w:r>
    </w:p>
    <w:p w14:paraId="590DEFAE" w14:textId="77777777" w:rsidR="002A1E6D" w:rsidRDefault="00000000">
      <w:pPr>
        <w:spacing w:before="4" w:line="244" w:lineRule="auto"/>
        <w:ind w:left="1200" w:right="294"/>
        <w:rPr>
          <w:rFonts w:hint="eastAsia"/>
          <w:sz w:val="21"/>
        </w:rPr>
      </w:pPr>
      <w:r>
        <w:rPr>
          <w:color w:val="3E3E3E"/>
          <w:sz w:val="21"/>
        </w:rPr>
        <w:t>第</w:t>
      </w:r>
      <w:r>
        <w:rPr>
          <w:rFonts w:ascii="Calibri" w:eastAsia="Calibri" w:hAnsi="Calibri"/>
          <w:color w:val="3E3E3E"/>
          <w:sz w:val="21"/>
        </w:rPr>
        <w:t>50</w:t>
      </w:r>
      <w:r>
        <w:rPr>
          <w:color w:val="3E3E3E"/>
          <w:spacing w:val="-3"/>
          <w:sz w:val="21"/>
        </w:rPr>
        <w:t>条是对公安机关权力边界的规定。使用条件：拒不执行</w:t>
      </w:r>
      <w:r>
        <w:rPr>
          <w:color w:val="3E3E3E"/>
          <w:sz w:val="21"/>
        </w:rPr>
        <w:t>（</w:t>
      </w:r>
      <w:r>
        <w:rPr>
          <w:color w:val="3E3E3E"/>
          <w:spacing w:val="-2"/>
          <w:sz w:val="21"/>
        </w:rPr>
        <w:t>积极</w:t>
      </w:r>
      <w:r>
        <w:rPr>
          <w:rFonts w:ascii="Calibri" w:eastAsia="Calibri" w:hAnsi="Calibri"/>
          <w:color w:val="3E3E3E"/>
          <w:spacing w:val="-3"/>
          <w:sz w:val="21"/>
        </w:rPr>
        <w:t>/</w:t>
      </w:r>
      <w:r>
        <w:rPr>
          <w:color w:val="3E3E3E"/>
          <w:spacing w:val="-3"/>
          <w:sz w:val="21"/>
        </w:rPr>
        <w:t>消极抵抗</w:t>
      </w:r>
      <w:r>
        <w:rPr>
          <w:color w:val="3E3E3E"/>
          <w:sz w:val="21"/>
        </w:rPr>
        <w:t>）</w:t>
      </w:r>
      <w:r>
        <w:rPr>
          <w:color w:val="3E3E3E"/>
          <w:spacing w:val="-3"/>
          <w:sz w:val="21"/>
        </w:rPr>
        <w:t>、紧急状态</w:t>
      </w:r>
      <w:r>
        <w:rPr>
          <w:color w:val="3E3E3E"/>
          <w:sz w:val="21"/>
        </w:rPr>
        <w:t>（</w:t>
      </w:r>
      <w:r>
        <w:rPr>
          <w:color w:val="3E3E3E"/>
          <w:spacing w:val="-2"/>
          <w:sz w:val="21"/>
        </w:rPr>
        <w:t>疫情</w:t>
      </w:r>
      <w:r>
        <w:rPr>
          <w:color w:val="3E3E3E"/>
          <w:spacing w:val="-3"/>
          <w:sz w:val="21"/>
        </w:rPr>
        <w:t>算不算？——紧急状态在宪法中有规定，</w:t>
      </w:r>
      <w:r>
        <w:rPr>
          <w:b/>
          <w:color w:val="FF0000"/>
          <w:spacing w:val="-3"/>
          <w:sz w:val="21"/>
        </w:rPr>
        <w:t>有权宣布紧急状态的主体是全国人大及国务院，而现在这两个主体都没有启动，一级响应不是紧急状态，紧急状态应当狭义解释，不能包括一级响应</w:t>
      </w:r>
      <w:r>
        <w:rPr>
          <w:b/>
          <w:color w:val="FF0000"/>
          <w:spacing w:val="2"/>
          <w:sz w:val="21"/>
        </w:rPr>
        <w:t>）</w:t>
      </w:r>
      <w:r>
        <w:rPr>
          <w:color w:val="3E3E3E"/>
          <w:spacing w:val="-9"/>
          <w:sz w:val="21"/>
        </w:rPr>
        <w:t>所以</w:t>
      </w:r>
      <w:r>
        <w:rPr>
          <w:color w:val="3E3E3E"/>
          <w:spacing w:val="-3"/>
          <w:sz w:val="21"/>
        </w:rPr>
        <w:t>公安机关的处罚存在问题。依法</w:t>
      </w:r>
      <w:r>
        <w:rPr>
          <w:color w:val="3E3E3E"/>
          <w:sz w:val="21"/>
        </w:rPr>
        <w:t>（</w:t>
      </w:r>
      <w:r>
        <w:rPr>
          <w:color w:val="3E3E3E"/>
          <w:spacing w:val="-3"/>
          <w:sz w:val="21"/>
        </w:rPr>
        <w:t>相关法律规定主要就是传染病防治法、突发事件处理法）</w:t>
      </w:r>
      <w:r>
        <w:rPr>
          <w:color w:val="3E3E3E"/>
          <w:spacing w:val="-2"/>
          <w:sz w:val="21"/>
        </w:rPr>
        <w:t>，没有</w:t>
      </w:r>
      <w:r>
        <w:rPr>
          <w:color w:val="3E3E3E"/>
          <w:spacing w:val="-3"/>
          <w:sz w:val="21"/>
        </w:rPr>
        <w:t>规定公民必须戴口罩，所以法律没有规定政府有权采取这样的行为</w:t>
      </w:r>
      <w:r>
        <w:rPr>
          <w:color w:val="3E3E3E"/>
          <w:sz w:val="21"/>
        </w:rPr>
        <w:t>）</w:t>
      </w:r>
    </w:p>
    <w:p w14:paraId="06B0D3FC" w14:textId="77777777" w:rsidR="002A1E6D" w:rsidRDefault="00000000">
      <w:pPr>
        <w:pStyle w:val="a3"/>
        <w:spacing w:line="242" w:lineRule="auto"/>
        <w:ind w:left="1200" w:right="321"/>
        <w:jc w:val="both"/>
        <w:rPr>
          <w:rFonts w:hint="eastAsia"/>
        </w:rPr>
      </w:pPr>
      <w:r>
        <w:rPr>
          <w:color w:val="3E3E3E"/>
          <w:spacing w:val="-2"/>
          <w:u w:val="single" w:color="3E3E3E"/>
        </w:rPr>
        <w:t>如果法律没有规定要按照行政处罚这么严重的方式进行管理，没有法律授权就不能采取拘留等对公</w:t>
      </w:r>
      <w:r>
        <w:rPr>
          <w:color w:val="3E3E3E"/>
          <w:spacing w:val="40"/>
          <w:u w:val="single" w:color="3E3E3E"/>
        </w:rPr>
        <w:t xml:space="preserve"> </w:t>
      </w:r>
      <w:r>
        <w:rPr>
          <w:color w:val="3E3E3E"/>
          <w:spacing w:val="-2"/>
          <w:u w:val="single" w:color="3E3E3E"/>
        </w:rPr>
        <w:t>民不利的方式，但是不代表不能管理。公安机关可以进行</w:t>
      </w:r>
      <w:r>
        <w:rPr>
          <w:b/>
          <w:color w:val="3E3E3E"/>
          <w:spacing w:val="-2"/>
          <w:u w:val="single" w:color="3E3E3E"/>
        </w:rPr>
        <w:t>劝导、行政指导</w:t>
      </w:r>
      <w:r>
        <w:rPr>
          <w:color w:val="3E3E3E"/>
          <w:spacing w:val="-2"/>
          <w:u w:val="single" w:color="3E3E3E"/>
        </w:rPr>
        <w:t>，采取相对柔性的方式。不能随便利用紧急状态来扩张权力。</w:t>
      </w:r>
    </w:p>
    <w:p w14:paraId="48C121FE" w14:textId="77777777" w:rsidR="002A1E6D" w:rsidRDefault="002A1E6D">
      <w:pPr>
        <w:pStyle w:val="a3"/>
        <w:spacing w:before="6"/>
        <w:ind w:left="0"/>
        <w:rPr>
          <w:rFonts w:hint="eastAsia"/>
          <w:sz w:val="15"/>
        </w:rPr>
      </w:pPr>
    </w:p>
    <w:p w14:paraId="3441F700" w14:textId="77777777" w:rsidR="002A1E6D" w:rsidRDefault="00000000">
      <w:pPr>
        <w:pStyle w:val="a4"/>
        <w:numPr>
          <w:ilvl w:val="0"/>
          <w:numId w:val="220"/>
        </w:numPr>
        <w:tabs>
          <w:tab w:val="left" w:pos="982"/>
        </w:tabs>
        <w:spacing w:before="72"/>
        <w:rPr>
          <w:rFonts w:hint="eastAsia"/>
          <w:b/>
          <w:sz w:val="21"/>
        </w:rPr>
      </w:pPr>
      <w:r>
        <w:rPr>
          <w:b/>
          <w:color w:val="000000"/>
          <w:spacing w:val="-2"/>
          <w:sz w:val="21"/>
          <w:shd w:val="clear" w:color="auto" w:fill="FBFCDD"/>
        </w:rPr>
        <w:t>程序控制</w:t>
      </w:r>
      <w:r>
        <w:rPr>
          <w:b/>
          <w:color w:val="000000"/>
          <w:spacing w:val="-3"/>
          <w:sz w:val="21"/>
        </w:rPr>
        <w:t>：规定权力运行的方式</w:t>
      </w:r>
    </w:p>
    <w:p w14:paraId="61AD79CA" w14:textId="77777777" w:rsidR="002A1E6D" w:rsidRDefault="00000000">
      <w:pPr>
        <w:pStyle w:val="a3"/>
        <w:spacing w:before="4" w:line="244" w:lineRule="auto"/>
        <w:ind w:left="1200" w:right="323"/>
        <w:rPr>
          <w:rFonts w:hint="eastAsia"/>
        </w:rPr>
      </w:pPr>
      <w:r>
        <w:rPr>
          <w:color w:val="3E3E3E"/>
          <w:spacing w:val="-2"/>
        </w:rPr>
        <w:t>《行政处罚法》第</w:t>
      </w:r>
      <w:r>
        <w:rPr>
          <w:rFonts w:ascii="Calibri" w:eastAsia="Calibri"/>
          <w:color w:val="3E3E3E"/>
          <w:spacing w:val="-2"/>
        </w:rPr>
        <w:t>37</w:t>
      </w:r>
      <w:r>
        <w:rPr>
          <w:color w:val="3E3E3E"/>
          <w:spacing w:val="-2"/>
        </w:rPr>
        <w:t>条：行政机关在调查或者进行检查时，执法人员不得少于两人，并应当向当事人或者有关人员出示证件。</w:t>
      </w:r>
    </w:p>
    <w:p w14:paraId="57261C76" w14:textId="77777777" w:rsidR="002A1E6D" w:rsidRDefault="00000000">
      <w:pPr>
        <w:spacing w:line="266" w:lineRule="exact"/>
        <w:ind w:left="1200"/>
        <w:rPr>
          <w:rFonts w:hint="eastAsia"/>
          <w:b/>
          <w:sz w:val="21"/>
        </w:rPr>
      </w:pPr>
      <w:r>
        <w:rPr>
          <w:b/>
          <w:color w:val="3E3E3E"/>
          <w:spacing w:val="-1"/>
          <w:sz w:val="21"/>
        </w:rPr>
        <w:t>必须按一定方法行使权限。</w:t>
      </w:r>
    </w:p>
    <w:p w14:paraId="6C1ED227" w14:textId="77777777" w:rsidR="002A1E6D" w:rsidRDefault="00000000">
      <w:pPr>
        <w:spacing w:before="4" w:line="244" w:lineRule="auto"/>
        <w:ind w:left="660" w:right="412"/>
        <w:rPr>
          <w:rFonts w:hint="eastAsia"/>
          <w:b/>
          <w:sz w:val="21"/>
        </w:rPr>
      </w:pPr>
      <w:r>
        <w:rPr>
          <w:b/>
          <w:spacing w:val="-2"/>
          <w:sz w:val="21"/>
          <w:u w:val="single"/>
        </w:rPr>
        <w:t>目的：保证权力的行使是客观、有序、合法的，实行程序的控制能够在很大程度上决定最后的结果是否公正、正义的。</w:t>
      </w:r>
    </w:p>
    <w:p w14:paraId="75710299" w14:textId="77777777" w:rsidR="002A1E6D" w:rsidRDefault="002A1E6D">
      <w:pPr>
        <w:pStyle w:val="a3"/>
        <w:spacing w:before="7"/>
        <w:ind w:left="0"/>
        <w:rPr>
          <w:rFonts w:hint="eastAsia"/>
          <w:b/>
          <w:sz w:val="15"/>
        </w:rPr>
      </w:pPr>
    </w:p>
    <w:p w14:paraId="0B7D9F19" w14:textId="77777777" w:rsidR="002A1E6D" w:rsidRDefault="00000000">
      <w:pPr>
        <w:pStyle w:val="a4"/>
        <w:numPr>
          <w:ilvl w:val="0"/>
          <w:numId w:val="220"/>
        </w:numPr>
        <w:tabs>
          <w:tab w:val="left" w:pos="982"/>
        </w:tabs>
        <w:spacing w:before="71"/>
        <w:rPr>
          <w:rFonts w:hint="eastAsia"/>
          <w:b/>
          <w:sz w:val="21"/>
        </w:rPr>
      </w:pPr>
      <w:r>
        <w:rPr>
          <w:b/>
          <w:color w:val="000000"/>
          <w:spacing w:val="-2"/>
          <w:sz w:val="21"/>
          <w:shd w:val="clear" w:color="auto" w:fill="FBFCDD"/>
        </w:rPr>
        <w:t>结构控制</w:t>
      </w:r>
      <w:r>
        <w:rPr>
          <w:b/>
          <w:color w:val="000000"/>
          <w:spacing w:val="-3"/>
          <w:sz w:val="21"/>
        </w:rPr>
        <w:t>：设置权力的制约和监督机构</w:t>
      </w:r>
    </w:p>
    <w:p w14:paraId="6D4D2AC4" w14:textId="77777777" w:rsidR="002A1E6D" w:rsidRDefault="00000000">
      <w:pPr>
        <w:pStyle w:val="a3"/>
        <w:spacing w:before="4" w:line="244" w:lineRule="auto"/>
        <w:ind w:right="341"/>
        <w:rPr>
          <w:rFonts w:hint="eastAsia"/>
        </w:rPr>
      </w:pPr>
      <w:r>
        <w:rPr>
          <w:color w:val="3E3E3E"/>
          <w:spacing w:val="-2"/>
        </w:rPr>
        <w:t>《行政诉讼法》第</w:t>
      </w:r>
      <w:r>
        <w:rPr>
          <w:rFonts w:ascii="Calibri" w:eastAsia="Calibri"/>
          <w:color w:val="3E3E3E"/>
          <w:spacing w:val="-2"/>
        </w:rPr>
        <w:t>2</w:t>
      </w:r>
      <w:r>
        <w:rPr>
          <w:color w:val="3E3E3E"/>
          <w:spacing w:val="-2"/>
        </w:rPr>
        <w:t>条：公民、法人或者其他组织认为行政机关和行政机关工作人员的行政行为侵犯其合法权益，有权依照本法向人民法院提起诉讼。</w:t>
      </w:r>
    </w:p>
    <w:p w14:paraId="446E933E" w14:textId="77777777" w:rsidR="002A1E6D" w:rsidRDefault="00000000">
      <w:pPr>
        <w:spacing w:line="242" w:lineRule="auto"/>
        <w:ind w:left="660" w:right="434"/>
        <w:jc w:val="both"/>
        <w:rPr>
          <w:rFonts w:hint="eastAsia"/>
          <w:sz w:val="21"/>
        </w:rPr>
      </w:pPr>
      <w:r>
        <w:rPr>
          <w:color w:val="3E3E3E"/>
          <w:spacing w:val="-2"/>
          <w:sz w:val="21"/>
          <w:u w:val="single" w:color="FF0000"/>
        </w:rPr>
        <w:t>另外的主体从结构上对行政主体进行制约</w:t>
      </w:r>
      <w:r>
        <w:rPr>
          <w:color w:val="3E3E3E"/>
          <w:spacing w:val="-2"/>
          <w:sz w:val="21"/>
        </w:rPr>
        <w:t>，目前我国主要体现在</w:t>
      </w:r>
      <w:r>
        <w:rPr>
          <w:b/>
          <w:color w:val="FF0000"/>
          <w:spacing w:val="-2"/>
          <w:sz w:val="21"/>
        </w:rPr>
        <w:t>行政复议机关、行政诉讼</w:t>
      </w:r>
      <w:r>
        <w:rPr>
          <w:color w:val="3E3E3E"/>
          <w:spacing w:val="-2"/>
          <w:sz w:val="21"/>
        </w:rPr>
        <w:t>。如果认为行政主体超越了法定范围或者没有按照相应的程序，就可以</w:t>
      </w:r>
      <w:r>
        <w:rPr>
          <w:b/>
          <w:color w:val="3E3E3E"/>
          <w:spacing w:val="-2"/>
          <w:sz w:val="21"/>
        </w:rPr>
        <w:t>去复议机关寻求复议或者向法院提起诉讼</w:t>
      </w:r>
      <w:r>
        <w:rPr>
          <w:color w:val="3E3E3E"/>
          <w:spacing w:val="-2"/>
          <w:sz w:val="21"/>
        </w:rPr>
        <w:t>，要求有关机关对行为进行纠正，对相对人进行救济。</w:t>
      </w:r>
    </w:p>
    <w:p w14:paraId="61139D0B" w14:textId="77777777" w:rsidR="002A1E6D" w:rsidRDefault="00000000">
      <w:pPr>
        <w:pStyle w:val="a3"/>
        <w:spacing w:before="1" w:line="242" w:lineRule="auto"/>
        <w:ind w:right="446"/>
        <w:jc w:val="both"/>
        <w:rPr>
          <w:rFonts w:hint="eastAsia"/>
        </w:rPr>
      </w:pPr>
      <w:bookmarkStart w:id="13" w:name="（一）行政法与民法、刑法_"/>
      <w:bookmarkEnd w:id="13"/>
      <w:r>
        <w:rPr>
          <w:color w:val="3E3E3E"/>
          <w:spacing w:val="-2"/>
        </w:rPr>
        <w:t>更好的监督效果需要异体监督，所以法院的监督效果可能比复议机关更好，因为复议机关是作出行政决定行政机关的上级，在同一个系统内，往往会支持行政机关——行政复议的纠错率一直不能得到提升，但是最近行政诉讼法修改之后行政复议效果变好了。</w:t>
      </w:r>
    </w:p>
    <w:p w14:paraId="487CA1F0" w14:textId="77777777" w:rsidR="002A1E6D" w:rsidRDefault="00000000">
      <w:pPr>
        <w:spacing w:before="1" w:line="232" w:lineRule="auto"/>
        <w:ind w:left="660" w:right="446"/>
        <w:rPr>
          <w:rFonts w:hint="eastAsia"/>
          <w:i/>
        </w:rPr>
      </w:pPr>
      <w:r>
        <w:rPr>
          <w:i/>
          <w:color w:val="2E5395"/>
          <w:spacing w:val="-10"/>
        </w:rPr>
        <w:t>结构控制的实际效果：由于法院与政府、法官与组织部门之间存在着密切关系，且处于相同地域管辖范</w:t>
      </w:r>
      <w:r>
        <w:rPr>
          <w:i/>
          <w:color w:val="2E5395"/>
          <w:spacing w:val="-6"/>
        </w:rPr>
        <w:t>围：书记管着帽子、市长管着票子、政法委管着案子，缺乏司法独立，监督效力大打折扣。</w:t>
      </w:r>
    </w:p>
    <w:p w14:paraId="705D4016" w14:textId="77777777" w:rsidR="002A1E6D" w:rsidRDefault="00000000">
      <w:pPr>
        <w:spacing w:before="2"/>
        <w:ind w:left="660"/>
        <w:rPr>
          <w:rFonts w:hint="eastAsia"/>
          <w:b/>
          <w:sz w:val="21"/>
        </w:rPr>
      </w:pPr>
      <w:r>
        <w:rPr>
          <w:b/>
          <w:spacing w:val="-3"/>
          <w:sz w:val="21"/>
          <w:u w:val="single"/>
        </w:rPr>
        <w:t>改革方向：异地管辖、跨行政区、打破传统的地域管辖局限，使法院更好地独立于地方行政体系。</w:t>
      </w:r>
    </w:p>
    <w:p w14:paraId="44708C45" w14:textId="77777777" w:rsidR="002A1E6D" w:rsidRDefault="002A1E6D">
      <w:pPr>
        <w:pStyle w:val="a3"/>
        <w:spacing w:before="6"/>
        <w:ind w:left="0"/>
        <w:rPr>
          <w:rFonts w:hint="eastAsia"/>
          <w:b/>
          <w:sz w:val="13"/>
        </w:rPr>
      </w:pPr>
    </w:p>
    <w:p w14:paraId="2CC20BB5" w14:textId="77777777" w:rsidR="002A1E6D" w:rsidRDefault="00000000">
      <w:pPr>
        <w:spacing w:before="72"/>
        <w:ind w:left="120"/>
        <w:rPr>
          <w:rFonts w:hint="eastAsia"/>
          <w:b/>
          <w:sz w:val="21"/>
        </w:rPr>
      </w:pPr>
      <w:r>
        <w:rPr>
          <w:b/>
          <w:color w:val="000000"/>
          <w:sz w:val="21"/>
          <w:shd w:val="clear" w:color="auto" w:fill="D6E2BB"/>
        </w:rPr>
        <w:t>（一）</w:t>
      </w:r>
      <w:r>
        <w:rPr>
          <w:b/>
          <w:color w:val="000000"/>
          <w:spacing w:val="-2"/>
          <w:sz w:val="21"/>
          <w:shd w:val="clear" w:color="auto" w:fill="D6E2BB"/>
        </w:rPr>
        <w:t>行政法与民法、刑法</w:t>
      </w:r>
    </w:p>
    <w:p w14:paraId="2B47F406" w14:textId="77777777" w:rsidR="002A1E6D" w:rsidRDefault="00000000">
      <w:pPr>
        <w:spacing w:before="160"/>
        <w:ind w:left="120"/>
        <w:rPr>
          <w:rFonts w:hint="eastAsia"/>
          <w:b/>
          <w:sz w:val="21"/>
        </w:rPr>
      </w:pPr>
      <w:r>
        <w:rPr>
          <w:b/>
          <w:spacing w:val="-1"/>
          <w:sz w:val="21"/>
        </w:rPr>
        <w:t>以法律关系作为区分标准：</w:t>
      </w:r>
    </w:p>
    <w:p w14:paraId="026958C9" w14:textId="77777777" w:rsidR="002A1E6D" w:rsidRDefault="00000000">
      <w:pPr>
        <w:pStyle w:val="a3"/>
        <w:spacing w:before="4"/>
        <w:rPr>
          <w:rFonts w:hint="eastAsia"/>
        </w:rPr>
      </w:pPr>
      <w:bookmarkStart w:id="14" w:name="（二）行政法的体系_"/>
      <w:bookmarkEnd w:id="14"/>
      <w:r>
        <w:rPr>
          <w:b/>
          <w:spacing w:val="-2"/>
        </w:rPr>
        <w:t>民法：</w:t>
      </w:r>
      <w:r>
        <w:rPr>
          <w:spacing w:val="-3"/>
        </w:rPr>
        <w:t>调整平等主体间民事关系的法律制度。意思自治较多。</w:t>
      </w:r>
    </w:p>
    <w:p w14:paraId="1E7FB8E4" w14:textId="77777777" w:rsidR="002A1E6D" w:rsidRDefault="00000000">
      <w:pPr>
        <w:pStyle w:val="a3"/>
        <w:spacing w:before="4"/>
        <w:rPr>
          <w:rFonts w:hint="eastAsia"/>
        </w:rPr>
      </w:pPr>
      <w:r>
        <w:rPr>
          <w:b/>
          <w:spacing w:val="-2"/>
        </w:rPr>
        <w:t>行政法：</w:t>
      </w:r>
      <w:r>
        <w:rPr>
          <w:spacing w:val="-2"/>
          <w:u w:val="single" w:color="FF0000"/>
        </w:rPr>
        <w:t>调整公共行政主体与相对人之间管理关系</w:t>
      </w:r>
      <w:r>
        <w:rPr>
          <w:spacing w:val="-3"/>
        </w:rPr>
        <w:t>的法律制度。是一种高权法律关系。</w:t>
      </w:r>
    </w:p>
    <w:p w14:paraId="24E4BA34" w14:textId="77777777" w:rsidR="002A1E6D" w:rsidRDefault="00000000">
      <w:pPr>
        <w:pStyle w:val="a3"/>
        <w:spacing w:before="4" w:line="242" w:lineRule="auto"/>
        <w:ind w:left="1200" w:right="321"/>
        <w:jc w:val="both"/>
        <w:rPr>
          <w:rFonts w:hint="eastAsia"/>
        </w:rPr>
      </w:pPr>
      <w:r>
        <w:rPr>
          <w:b/>
          <w:spacing w:val="-2"/>
        </w:rPr>
        <w:t>和民法的区别：</w:t>
      </w:r>
      <w:r>
        <w:rPr>
          <w:spacing w:val="-2"/>
        </w:rPr>
        <w:t>行政机关比相对人地位高，可以指挥相对人，所以不可以意思自治，否则有权力的行政机关一方可能欺压弱者。需要担心行政机关是否会侵犯公民权益。所以很多的文件规范都是在调整行政管理的问题。条文数目非常庞大。（</w:t>
      </w:r>
      <w:r>
        <w:rPr>
          <w:spacing w:val="-2"/>
          <w:u w:val="single"/>
        </w:rPr>
        <w:t>限制高权以恢复法律地位的平等</w:t>
      </w:r>
      <w:r>
        <w:rPr>
          <w:spacing w:val="-2"/>
        </w:rPr>
        <w:t>）</w:t>
      </w:r>
    </w:p>
    <w:p w14:paraId="75C83048" w14:textId="77777777" w:rsidR="002A1E6D" w:rsidRDefault="00000000">
      <w:pPr>
        <w:pStyle w:val="a3"/>
        <w:spacing w:before="4"/>
        <w:rPr>
          <w:rFonts w:hint="eastAsia"/>
        </w:rPr>
      </w:pPr>
      <w:r>
        <w:rPr>
          <w:b/>
          <w:spacing w:val="-2"/>
        </w:rPr>
        <w:t>刑法：</w:t>
      </w:r>
      <w:r>
        <w:rPr>
          <w:spacing w:val="-3"/>
        </w:rPr>
        <w:t>规定犯罪与刑罚的法律制度。</w:t>
      </w:r>
    </w:p>
    <w:p w14:paraId="1BF140BB" w14:textId="77777777" w:rsidR="002A1E6D" w:rsidRDefault="002A1E6D">
      <w:pPr>
        <w:rPr>
          <w:rFonts w:hint="eastAsia"/>
        </w:rPr>
        <w:sectPr w:rsidR="002A1E6D">
          <w:pgSz w:w="11910" w:h="16850"/>
          <w:pgMar w:top="660" w:right="20" w:bottom="220" w:left="1320" w:header="0" w:footer="38" w:gutter="0"/>
          <w:cols w:space="720"/>
        </w:sectPr>
      </w:pPr>
    </w:p>
    <w:p w14:paraId="114D021B" w14:textId="77777777" w:rsidR="002A1E6D" w:rsidRDefault="00000000">
      <w:pPr>
        <w:pStyle w:val="a3"/>
        <w:spacing w:before="48" w:line="244" w:lineRule="auto"/>
        <w:ind w:left="1200" w:right="321"/>
        <w:rPr>
          <w:rFonts w:hint="eastAsia"/>
        </w:rPr>
      </w:pPr>
      <w:r>
        <w:rPr>
          <w:b/>
          <w:spacing w:val="-2"/>
        </w:rPr>
        <w:lastRenderedPageBreak/>
        <w:t>和刑法区别：</w:t>
      </w:r>
      <w:r>
        <w:rPr>
          <w:spacing w:val="-2"/>
        </w:rPr>
        <w:t>刑法实际上是加强版的行政处罚法。行政处罚（广义）是对公民违反行政管理的行为进行惩罚，如果比较严重就是刑罚了，行政法起到兜底性作用。</w:t>
      </w:r>
    </w:p>
    <w:p w14:paraId="525673D0" w14:textId="77777777" w:rsidR="002A1E6D" w:rsidRDefault="002A1E6D">
      <w:pPr>
        <w:pStyle w:val="a3"/>
        <w:spacing w:before="1"/>
        <w:ind w:left="0"/>
        <w:rPr>
          <w:rFonts w:hint="eastAsia"/>
        </w:rPr>
      </w:pPr>
    </w:p>
    <w:p w14:paraId="59A5E0A2" w14:textId="77777777" w:rsidR="002A1E6D" w:rsidRDefault="00000000">
      <w:pPr>
        <w:ind w:left="660"/>
        <w:rPr>
          <w:rFonts w:hint="eastAsia"/>
          <w:sz w:val="21"/>
        </w:rPr>
      </w:pPr>
      <w:r>
        <w:rPr>
          <w:b/>
          <w:spacing w:val="-2"/>
          <w:sz w:val="21"/>
        </w:rPr>
        <w:t>民法和行政法之间有交叉</w:t>
      </w:r>
      <w:r>
        <w:rPr>
          <w:spacing w:val="-3"/>
          <w:sz w:val="21"/>
        </w:rPr>
        <w:t>，例如民法典中规定的婚姻登记，也是行政行为</w:t>
      </w:r>
    </w:p>
    <w:p w14:paraId="4BA77A2C" w14:textId="77777777" w:rsidR="002A1E6D" w:rsidRDefault="00000000">
      <w:pPr>
        <w:spacing w:before="4"/>
        <w:ind w:left="660"/>
        <w:rPr>
          <w:rFonts w:hint="eastAsia"/>
          <w:sz w:val="21"/>
        </w:rPr>
      </w:pPr>
      <w:r>
        <w:rPr>
          <w:b/>
          <w:spacing w:val="-2"/>
          <w:sz w:val="21"/>
        </w:rPr>
        <w:t>刑法和行政法也有交叉</w:t>
      </w:r>
      <w:r>
        <w:rPr>
          <w:spacing w:val="-3"/>
          <w:sz w:val="21"/>
        </w:rPr>
        <w:t>，违反国家关于某领域的行政条例可能成为构成刑法的要件</w:t>
      </w:r>
    </w:p>
    <w:p w14:paraId="7306C339" w14:textId="77777777" w:rsidR="002A1E6D" w:rsidRDefault="002A1E6D">
      <w:pPr>
        <w:pStyle w:val="a3"/>
        <w:spacing w:before="1"/>
        <w:ind w:left="0"/>
        <w:rPr>
          <w:rFonts w:hint="eastAsia"/>
          <w:sz w:val="20"/>
        </w:rPr>
      </w:pPr>
    </w:p>
    <w:p w14:paraId="657C485B" w14:textId="77777777" w:rsidR="002A1E6D" w:rsidRDefault="00000000">
      <w:pPr>
        <w:spacing w:before="1"/>
        <w:ind w:left="660"/>
        <w:rPr>
          <w:rFonts w:hint="eastAsia"/>
          <w:b/>
          <w:bCs/>
          <w:sz w:val="21"/>
          <w:szCs w:val="21"/>
        </w:rPr>
      </w:pPr>
      <w:r>
        <w:rPr>
          <w:rFonts w:ascii="Segoe UI Symbol" w:eastAsia="Segoe UI Symbol" w:hAnsi="Segoe UI Symbol" w:cs="Segoe UI Symbol"/>
          <w:b/>
          <w:bCs/>
          <w:spacing w:val="-2"/>
          <w:sz w:val="21"/>
          <w:szCs w:val="21"/>
        </w:rPr>
        <w:t>⭐</w:t>
      </w:r>
      <w:r>
        <w:rPr>
          <w:b/>
          <w:bCs/>
          <w:spacing w:val="-3"/>
          <w:sz w:val="21"/>
          <w:szCs w:val="21"/>
        </w:rPr>
        <w:t>行政机关与公民、法人、其他组织之间是否一定是行政管理关系？</w:t>
      </w:r>
    </w:p>
    <w:p w14:paraId="6BF0C590" w14:textId="77777777" w:rsidR="002A1E6D" w:rsidRDefault="00000000">
      <w:pPr>
        <w:spacing w:before="4" w:line="244" w:lineRule="auto"/>
        <w:ind w:left="660" w:right="431"/>
        <w:rPr>
          <w:rFonts w:hint="eastAsia"/>
          <w:sz w:val="21"/>
        </w:rPr>
      </w:pPr>
      <w:r>
        <w:rPr>
          <w:rFonts w:hint="eastAsia"/>
        </w:rPr>
        <w:pict w14:anchorId="0B21B755">
          <v:group id="docshapegroup8" o:spid="_x0000_s2682" style="position:absolute;left:0;text-align:left;margin-left:99pt;margin-top:25.35pt;width:158.95pt;height:1.45pt;z-index:-20165120;mso-position-horizontal-relative:page" coordorigin="1980,507" coordsize="3179,29">
            <v:rect id="docshape9" o:spid="_x0000_s2684" style="position:absolute;left:1980;top:506;width:3171;height:10" fillcolor="black" stroked="f"/>
            <v:line id="_x0000_s2683" style="position:absolute" from="1992,525" to="5159,525" strokecolor="red" strokeweight="1pt"/>
            <w10:wrap anchorx="page"/>
          </v:group>
        </w:pict>
      </w:r>
      <w:r>
        <w:rPr>
          <w:spacing w:val="-2"/>
          <w:sz w:val="21"/>
        </w:rPr>
        <w:t>不一定，政府可以以民事主体的身份出现，两者为民事关系，</w:t>
      </w:r>
      <w:r>
        <w:rPr>
          <w:b/>
          <w:spacing w:val="-2"/>
          <w:sz w:val="21"/>
        </w:rPr>
        <w:t>行政主体是一个动态的概念，</w:t>
      </w:r>
      <w:r>
        <w:rPr>
          <w:b/>
          <w:spacing w:val="-2"/>
          <w:sz w:val="21"/>
          <w:u w:val="single" w:color="FF0000"/>
        </w:rPr>
        <w:t>只有行政机</w:t>
      </w:r>
      <w:r>
        <w:rPr>
          <w:b/>
          <w:spacing w:val="-2"/>
          <w:sz w:val="21"/>
        </w:rPr>
        <w:t>关在行使行政职权时才是行政主体</w:t>
      </w:r>
      <w:r>
        <w:rPr>
          <w:spacing w:val="-2"/>
          <w:sz w:val="21"/>
        </w:rPr>
        <w:t>。行政机关也可以和相对人达成协议进行民事活动，</w:t>
      </w:r>
      <w:r>
        <w:rPr>
          <w:rFonts w:ascii="Calibri" w:eastAsia="Calibri"/>
          <w:spacing w:val="-2"/>
          <w:sz w:val="21"/>
        </w:rPr>
        <w:t>eg</w:t>
      </w:r>
      <w:r>
        <w:rPr>
          <w:spacing w:val="-2"/>
          <w:sz w:val="21"/>
        </w:rPr>
        <w:t>买卖合同。</w:t>
      </w:r>
    </w:p>
    <w:p w14:paraId="0ED824D8" w14:textId="77777777" w:rsidR="002A1E6D" w:rsidRDefault="002A1E6D">
      <w:pPr>
        <w:pStyle w:val="a3"/>
        <w:spacing w:before="12"/>
        <w:ind w:left="0"/>
        <w:rPr>
          <w:rFonts w:hint="eastAsia"/>
          <w:sz w:val="12"/>
        </w:rPr>
      </w:pPr>
    </w:p>
    <w:p w14:paraId="150A2BF1" w14:textId="77777777" w:rsidR="002A1E6D" w:rsidRDefault="00000000">
      <w:pPr>
        <w:spacing w:before="71"/>
        <w:ind w:left="120"/>
        <w:rPr>
          <w:rFonts w:hint="eastAsia"/>
          <w:b/>
          <w:sz w:val="21"/>
        </w:rPr>
      </w:pPr>
      <w:r>
        <w:rPr>
          <w:b/>
          <w:color w:val="000000"/>
          <w:sz w:val="21"/>
          <w:shd w:val="clear" w:color="auto" w:fill="D6E2BB"/>
        </w:rPr>
        <w:t>（二）</w:t>
      </w:r>
      <w:r>
        <w:rPr>
          <w:b/>
          <w:color w:val="000000"/>
          <w:spacing w:val="-2"/>
          <w:sz w:val="21"/>
          <w:shd w:val="clear" w:color="auto" w:fill="D6E2BB"/>
        </w:rPr>
        <w:t>行政法的体系</w:t>
      </w:r>
    </w:p>
    <w:p w14:paraId="42447C3D" w14:textId="77777777" w:rsidR="002A1E6D" w:rsidRDefault="00000000">
      <w:pPr>
        <w:pStyle w:val="a4"/>
        <w:numPr>
          <w:ilvl w:val="0"/>
          <w:numId w:val="219"/>
        </w:numPr>
        <w:tabs>
          <w:tab w:val="left" w:pos="826"/>
        </w:tabs>
        <w:spacing w:before="160"/>
        <w:rPr>
          <w:rFonts w:hint="eastAsia"/>
          <w:b/>
          <w:sz w:val="21"/>
        </w:rPr>
      </w:pPr>
      <w:r>
        <w:rPr>
          <w:b/>
          <w:spacing w:val="-2"/>
          <w:sz w:val="21"/>
        </w:rPr>
        <w:t>行政法总论</w:t>
      </w:r>
    </w:p>
    <w:p w14:paraId="585F1922" w14:textId="77777777" w:rsidR="002A1E6D" w:rsidRDefault="00000000">
      <w:pPr>
        <w:pStyle w:val="a4"/>
        <w:numPr>
          <w:ilvl w:val="1"/>
          <w:numId w:val="219"/>
        </w:numPr>
        <w:tabs>
          <w:tab w:val="left" w:pos="1522"/>
        </w:tabs>
        <w:spacing w:before="64"/>
        <w:rPr>
          <w:rFonts w:hint="eastAsia"/>
          <w:b/>
          <w:sz w:val="21"/>
        </w:rPr>
      </w:pPr>
      <w:r>
        <w:rPr>
          <w:b/>
          <w:spacing w:val="-4"/>
          <w:sz w:val="21"/>
        </w:rPr>
        <w:t>行政法主体论</w:t>
      </w:r>
    </w:p>
    <w:p w14:paraId="5354198C" w14:textId="77777777" w:rsidR="002A1E6D" w:rsidRDefault="00000000">
      <w:pPr>
        <w:pStyle w:val="a3"/>
        <w:spacing w:before="4"/>
        <w:ind w:left="1200"/>
        <w:rPr>
          <w:rFonts w:hint="eastAsia"/>
        </w:rPr>
      </w:pPr>
      <w:r>
        <w:rPr>
          <w:spacing w:val="-2"/>
        </w:rPr>
        <w:t>行政主体（管理者）、行政相对人（被管理者）</w:t>
      </w:r>
      <w:r>
        <w:rPr>
          <w:spacing w:val="-10"/>
        </w:rPr>
        <w:t>等</w:t>
      </w:r>
    </w:p>
    <w:p w14:paraId="5C64F4C9" w14:textId="77777777" w:rsidR="002A1E6D" w:rsidRDefault="00000000">
      <w:pPr>
        <w:pStyle w:val="a4"/>
        <w:numPr>
          <w:ilvl w:val="1"/>
          <w:numId w:val="219"/>
        </w:numPr>
        <w:tabs>
          <w:tab w:val="left" w:pos="1522"/>
        </w:tabs>
        <w:spacing w:before="4"/>
        <w:rPr>
          <w:rFonts w:hint="eastAsia"/>
          <w:b/>
          <w:sz w:val="21"/>
        </w:rPr>
      </w:pPr>
      <w:r>
        <w:rPr>
          <w:b/>
          <w:spacing w:val="-2"/>
          <w:sz w:val="21"/>
        </w:rPr>
        <w:t>行政行为论（</w:t>
      </w:r>
      <w:r>
        <w:rPr>
          <w:b/>
          <w:color w:val="FF0000"/>
          <w:spacing w:val="-2"/>
          <w:sz w:val="21"/>
        </w:rPr>
        <w:t>权限、程序问题</w:t>
      </w:r>
      <w:r>
        <w:rPr>
          <w:b/>
          <w:spacing w:val="-10"/>
          <w:sz w:val="21"/>
        </w:rPr>
        <w:t>）</w:t>
      </w:r>
    </w:p>
    <w:p w14:paraId="280FB690" w14:textId="77777777" w:rsidR="002A1E6D" w:rsidRDefault="00000000">
      <w:pPr>
        <w:pStyle w:val="a3"/>
        <w:spacing w:before="5"/>
        <w:ind w:left="1200"/>
        <w:rPr>
          <w:rFonts w:hint="eastAsia"/>
        </w:rPr>
      </w:pPr>
      <w:r>
        <w:rPr>
          <w:spacing w:val="-3"/>
        </w:rPr>
        <w:t>行政立法、行政处罚、行政许可、行政强制、行政协议等</w:t>
      </w:r>
    </w:p>
    <w:p w14:paraId="7DDB693B" w14:textId="77777777" w:rsidR="002A1E6D" w:rsidRDefault="00000000">
      <w:pPr>
        <w:pStyle w:val="a4"/>
        <w:numPr>
          <w:ilvl w:val="1"/>
          <w:numId w:val="219"/>
        </w:numPr>
        <w:tabs>
          <w:tab w:val="left" w:pos="1522"/>
        </w:tabs>
        <w:spacing w:before="3"/>
        <w:rPr>
          <w:rFonts w:hint="eastAsia"/>
          <w:b/>
          <w:sz w:val="21"/>
        </w:rPr>
      </w:pPr>
      <w:r>
        <w:rPr>
          <w:b/>
          <w:spacing w:val="-4"/>
          <w:sz w:val="21"/>
        </w:rPr>
        <w:t>行政救济论</w:t>
      </w:r>
    </w:p>
    <w:p w14:paraId="6561021B" w14:textId="77777777" w:rsidR="002A1E6D" w:rsidRDefault="00000000">
      <w:pPr>
        <w:pStyle w:val="a3"/>
        <w:spacing w:before="4" w:line="266" w:lineRule="exact"/>
        <w:ind w:left="1200"/>
        <w:rPr>
          <w:rFonts w:hint="eastAsia"/>
        </w:rPr>
      </w:pPr>
      <w:r>
        <w:rPr>
          <w:spacing w:val="-3"/>
        </w:rPr>
        <w:t>行政复议、行政诉讼、国家赔偿</w:t>
      </w:r>
    </w:p>
    <w:p w14:paraId="559AA172" w14:textId="77777777" w:rsidR="002A1E6D" w:rsidRDefault="00000000">
      <w:pPr>
        <w:spacing w:line="275" w:lineRule="exact"/>
        <w:ind w:left="660"/>
        <w:rPr>
          <w:rFonts w:hint="eastAsia"/>
          <w:i/>
        </w:rPr>
      </w:pPr>
      <w:r>
        <w:rPr>
          <w:i/>
          <w:color w:val="2E5395"/>
          <w:spacing w:val="-12"/>
        </w:rPr>
        <w:t>没有完全体系化，特别是行政行为的部分。行政行为用行为的概念来概括是远远不够的。</w:t>
      </w:r>
    </w:p>
    <w:p w14:paraId="283071E0" w14:textId="77777777" w:rsidR="002A1E6D" w:rsidRDefault="00000000">
      <w:pPr>
        <w:spacing w:before="2" w:line="232" w:lineRule="auto"/>
        <w:ind w:left="660" w:right="285"/>
        <w:rPr>
          <w:rFonts w:hint="eastAsia"/>
          <w:i/>
        </w:rPr>
      </w:pPr>
      <w:r>
        <w:rPr>
          <w:rFonts w:ascii="Calibri" w:eastAsia="Calibri"/>
          <w:i/>
          <w:color w:val="2E5395"/>
          <w:spacing w:val="-10"/>
          <w:sz w:val="21"/>
        </w:rPr>
        <w:t>eg</w:t>
      </w:r>
      <w:r>
        <w:rPr>
          <w:i/>
          <w:color w:val="2E5395"/>
          <w:spacing w:val="-10"/>
        </w:rPr>
        <w:t>行政许可</w:t>
      </w:r>
      <w:r>
        <w:rPr>
          <w:rFonts w:ascii="Calibri" w:eastAsia="Calibri"/>
          <w:i/>
          <w:color w:val="2E5395"/>
          <w:spacing w:val="-10"/>
          <w:sz w:val="21"/>
        </w:rPr>
        <w:t>/</w:t>
      </w:r>
      <w:r>
        <w:rPr>
          <w:i/>
          <w:color w:val="2E5395"/>
          <w:spacing w:val="-10"/>
        </w:rPr>
        <w:t>处罚，不只是有许可</w:t>
      </w:r>
      <w:r>
        <w:rPr>
          <w:rFonts w:ascii="Calibri" w:eastAsia="Calibri"/>
          <w:i/>
          <w:color w:val="2E5395"/>
          <w:spacing w:val="-10"/>
          <w:sz w:val="21"/>
        </w:rPr>
        <w:t>/</w:t>
      </w:r>
      <w:r>
        <w:rPr>
          <w:i/>
          <w:color w:val="2E5395"/>
          <w:spacing w:val="-10"/>
        </w:rPr>
        <w:t>处罚的决定行为，而是</w:t>
      </w:r>
      <w:r>
        <w:rPr>
          <w:i/>
          <w:color w:val="2E5395"/>
          <w:spacing w:val="-10"/>
          <w:u w:val="single" w:color="FF0000"/>
        </w:rPr>
        <w:t>包括整个过程的主体、权限、程序等行为模式</w:t>
      </w:r>
      <w:r>
        <w:rPr>
          <w:i/>
          <w:color w:val="2E5395"/>
          <w:spacing w:val="-10"/>
        </w:rPr>
        <w:t>。</w:t>
      </w:r>
      <w:r>
        <w:rPr>
          <w:i/>
          <w:color w:val="2E5395"/>
          <w:spacing w:val="-8"/>
        </w:rPr>
        <w:t>程序规范和权限的要求在不同的行为模式中是非常不一样的（立法、处罚、征收、征用、信息公开、许</w:t>
      </w:r>
      <w:r>
        <w:rPr>
          <w:i/>
          <w:color w:val="2E5395"/>
          <w:spacing w:val="-4"/>
        </w:rPr>
        <w:t>可等），很难归纳到一个行为论的体系中，而是要分别分析。</w:t>
      </w:r>
    </w:p>
    <w:p w14:paraId="658D6195" w14:textId="77777777" w:rsidR="002A1E6D" w:rsidRDefault="00000000">
      <w:pPr>
        <w:pStyle w:val="a4"/>
        <w:numPr>
          <w:ilvl w:val="0"/>
          <w:numId w:val="219"/>
        </w:numPr>
        <w:tabs>
          <w:tab w:val="left" w:pos="826"/>
        </w:tabs>
        <w:spacing w:before="103"/>
        <w:rPr>
          <w:rFonts w:hint="eastAsia"/>
          <w:b/>
          <w:sz w:val="21"/>
        </w:rPr>
      </w:pPr>
      <w:r>
        <w:rPr>
          <w:b/>
          <w:spacing w:val="-2"/>
          <w:sz w:val="21"/>
        </w:rPr>
        <w:t>行政法分论</w:t>
      </w:r>
    </w:p>
    <w:p w14:paraId="7BE58EB5" w14:textId="77777777" w:rsidR="002A1E6D" w:rsidRDefault="00000000">
      <w:pPr>
        <w:pStyle w:val="a3"/>
        <w:spacing w:before="64" w:line="244" w:lineRule="auto"/>
        <w:ind w:left="1200" w:right="3896"/>
        <w:rPr>
          <w:rFonts w:hint="eastAsia"/>
        </w:rPr>
      </w:pPr>
      <w:bookmarkStart w:id="15" w:name="（三）行政法学与行政学_"/>
      <w:bookmarkEnd w:id="15"/>
      <w:r>
        <w:rPr>
          <w:spacing w:val="-2"/>
        </w:rPr>
        <w:t>涉及广义行政法的内容，在不同管理领域都有相应的内容。环境行政法</w:t>
      </w:r>
    </w:p>
    <w:p w14:paraId="30A0A014" w14:textId="77777777" w:rsidR="002A1E6D" w:rsidRDefault="00000000">
      <w:pPr>
        <w:pStyle w:val="a3"/>
        <w:spacing w:line="242" w:lineRule="auto"/>
        <w:ind w:left="1740" w:right="412"/>
        <w:jc w:val="both"/>
        <w:rPr>
          <w:rFonts w:hint="eastAsia"/>
        </w:rPr>
      </w:pPr>
      <w:r>
        <w:rPr>
          <w:color w:val="3E3E3E"/>
          <w:spacing w:val="-2"/>
        </w:rPr>
        <w:t>《环境保护法》第</w:t>
      </w:r>
      <w:r>
        <w:rPr>
          <w:rFonts w:ascii="Calibri" w:eastAsia="Calibri"/>
          <w:color w:val="3E3E3E"/>
          <w:spacing w:val="-2"/>
        </w:rPr>
        <w:t>24</w:t>
      </w:r>
      <w:r>
        <w:rPr>
          <w:color w:val="3E3E3E"/>
          <w:spacing w:val="-2"/>
        </w:rPr>
        <w:t>条：县级以上人民政府环境保护主管部门及其委托的环境监察机构和其他负有环境保护监督管理职责的部门，有权对排放污染物的企业事业单位和其他生产经营者进行现场检查。被检查者应当如实反映情况，提供必要的资料。实施现场检查的部门、机构及其工作人员应当为被检查者保守商业秘密。</w:t>
      </w:r>
    </w:p>
    <w:p w14:paraId="1D29EF84" w14:textId="77777777" w:rsidR="002A1E6D" w:rsidRDefault="00000000">
      <w:pPr>
        <w:pStyle w:val="a3"/>
        <w:spacing w:before="2" w:line="242" w:lineRule="auto"/>
        <w:ind w:left="1200" w:right="8310"/>
        <w:jc w:val="both"/>
        <w:rPr>
          <w:rFonts w:hint="eastAsia"/>
        </w:rPr>
      </w:pPr>
      <w:r>
        <w:rPr>
          <w:spacing w:val="-2"/>
        </w:rPr>
        <w:t>教育行政法卫生行政法经济行政法</w:t>
      </w:r>
    </w:p>
    <w:p w14:paraId="6CD66308" w14:textId="77777777" w:rsidR="002A1E6D" w:rsidRDefault="00000000">
      <w:pPr>
        <w:spacing w:before="4"/>
        <w:ind w:left="1200"/>
        <w:rPr>
          <w:rFonts w:hint="eastAsia"/>
          <w:sz w:val="21"/>
        </w:rPr>
      </w:pPr>
      <w:r>
        <w:rPr>
          <w:spacing w:val="-5"/>
          <w:sz w:val="21"/>
        </w:rPr>
        <w:t>……</w:t>
      </w:r>
    </w:p>
    <w:p w14:paraId="77A22011" w14:textId="77777777" w:rsidR="002A1E6D" w:rsidRDefault="002A1E6D">
      <w:pPr>
        <w:pStyle w:val="a3"/>
        <w:spacing w:before="9"/>
        <w:ind w:left="0"/>
        <w:rPr>
          <w:rFonts w:hint="eastAsia"/>
          <w:sz w:val="14"/>
        </w:rPr>
      </w:pPr>
    </w:p>
    <w:p w14:paraId="21B51740" w14:textId="77777777" w:rsidR="002A1E6D" w:rsidRDefault="00000000">
      <w:pPr>
        <w:spacing w:before="72"/>
        <w:ind w:left="660"/>
        <w:rPr>
          <w:rFonts w:hint="eastAsia"/>
          <w:b/>
          <w:sz w:val="21"/>
        </w:rPr>
      </w:pPr>
      <w:r>
        <w:rPr>
          <w:b/>
          <w:color w:val="000000"/>
          <w:spacing w:val="-2"/>
          <w:sz w:val="21"/>
          <w:shd w:val="clear" w:color="auto" w:fill="FBFCDD"/>
        </w:rPr>
        <w:t>行政法的法典化？</w:t>
      </w:r>
    </w:p>
    <w:p w14:paraId="3B49BB75" w14:textId="77777777" w:rsidR="002A1E6D" w:rsidRDefault="00000000">
      <w:pPr>
        <w:spacing w:before="4" w:line="242" w:lineRule="auto"/>
        <w:ind w:left="660" w:right="419"/>
        <w:jc w:val="both"/>
        <w:rPr>
          <w:rFonts w:hint="eastAsia"/>
          <w:sz w:val="21"/>
        </w:rPr>
      </w:pPr>
      <w:r>
        <w:rPr>
          <w:b/>
          <w:spacing w:val="-2"/>
          <w:sz w:val="21"/>
        </w:rPr>
        <w:t>行政实体法太多了，难以制定统一法典（甚至汇编都不可能），但行政程序有统一的可能性</w:t>
      </w:r>
      <w:r>
        <w:rPr>
          <w:spacing w:val="-2"/>
          <w:sz w:val="21"/>
        </w:rPr>
        <w:t>。（</w:t>
      </w:r>
      <w:r>
        <w:rPr>
          <w:rFonts w:ascii="Calibri" w:eastAsia="Calibri"/>
          <w:spacing w:val="-2"/>
          <w:sz w:val="21"/>
        </w:rPr>
        <w:t>eg</w:t>
      </w:r>
      <w:r>
        <w:rPr>
          <w:spacing w:val="-2"/>
          <w:sz w:val="21"/>
        </w:rPr>
        <w:t>中观层面上，行政处罚的小法典、许可法、强制法）现在需要讨论的是是不是再进行抽象形成一个统一行政</w:t>
      </w:r>
      <w:r>
        <w:rPr>
          <w:spacing w:val="-4"/>
          <w:sz w:val="21"/>
        </w:rPr>
        <w:t>程序法。</w:t>
      </w:r>
    </w:p>
    <w:p w14:paraId="16A93CBE" w14:textId="77777777" w:rsidR="002A1E6D" w:rsidRDefault="00000000">
      <w:pPr>
        <w:pStyle w:val="a3"/>
        <w:spacing w:before="4" w:line="244" w:lineRule="auto"/>
        <w:ind w:right="341"/>
        <w:rPr>
          <w:rFonts w:hint="eastAsia"/>
        </w:rPr>
      </w:pPr>
      <w:r>
        <w:rPr>
          <w:spacing w:val="-2"/>
        </w:rPr>
        <w:t>《行政处罚法》第</w:t>
      </w:r>
      <w:r>
        <w:rPr>
          <w:rFonts w:ascii="Calibri" w:eastAsia="Calibri"/>
          <w:spacing w:val="-2"/>
        </w:rPr>
        <w:t>3</w:t>
      </w:r>
      <w:r>
        <w:rPr>
          <w:spacing w:val="-2"/>
        </w:rPr>
        <w:t>条：公民、法人或者其他组织违反行政管理秩序的行为，应当给予行政处罚的，依照本法由法律、法规或者规章规定，并由行政机关依照本法规定的程序实施。</w:t>
      </w:r>
    </w:p>
    <w:p w14:paraId="758BF234" w14:textId="77777777" w:rsidR="002A1E6D" w:rsidRDefault="00000000">
      <w:pPr>
        <w:spacing w:line="244" w:lineRule="auto"/>
        <w:ind w:left="660" w:right="1676"/>
        <w:rPr>
          <w:rFonts w:hint="eastAsia"/>
          <w:sz w:val="21"/>
        </w:rPr>
      </w:pPr>
      <w:r>
        <w:rPr>
          <w:b/>
          <w:spacing w:val="-2"/>
          <w:sz w:val="21"/>
        </w:rPr>
        <w:t>部分国家制定了行政程序法典，我国部分省份也以地方性法规形式制定了行政程序条例。中观层面上的小法典的优势：可以</w:t>
      </w:r>
      <w:r>
        <w:rPr>
          <w:b/>
          <w:spacing w:val="-2"/>
          <w:sz w:val="21"/>
          <w:u w:val="single" w:color="FF0000"/>
        </w:rPr>
        <w:t>在细节的地方进行展开</w:t>
      </w:r>
      <w:r>
        <w:rPr>
          <w:b/>
          <w:spacing w:val="-2"/>
          <w:sz w:val="21"/>
        </w:rPr>
        <w:t>，不需要合并同类项</w:t>
      </w:r>
      <w:r>
        <w:rPr>
          <w:spacing w:val="-2"/>
          <w:sz w:val="21"/>
        </w:rPr>
        <w:t>。</w:t>
      </w:r>
    </w:p>
    <w:p w14:paraId="14D7A30A" w14:textId="77777777" w:rsidR="002A1E6D" w:rsidRDefault="002A1E6D">
      <w:pPr>
        <w:pStyle w:val="a3"/>
        <w:spacing w:before="8"/>
        <w:ind w:left="0"/>
        <w:rPr>
          <w:rFonts w:hint="eastAsia"/>
          <w:sz w:val="12"/>
        </w:rPr>
      </w:pPr>
    </w:p>
    <w:p w14:paraId="2F966AB6" w14:textId="77777777" w:rsidR="002A1E6D" w:rsidRDefault="00000000">
      <w:pPr>
        <w:spacing w:before="72"/>
        <w:ind w:left="120"/>
        <w:rPr>
          <w:rFonts w:hint="eastAsia"/>
          <w:b/>
          <w:sz w:val="21"/>
        </w:rPr>
      </w:pPr>
      <w:r>
        <w:rPr>
          <w:b/>
          <w:color w:val="000000"/>
          <w:sz w:val="21"/>
          <w:shd w:val="clear" w:color="auto" w:fill="D6E2BB"/>
        </w:rPr>
        <w:t>（三）</w:t>
      </w:r>
      <w:r>
        <w:rPr>
          <w:b/>
          <w:color w:val="000000"/>
          <w:spacing w:val="-2"/>
          <w:sz w:val="21"/>
          <w:shd w:val="clear" w:color="auto" w:fill="D6E2BB"/>
        </w:rPr>
        <w:t>行政法学与行政学</w:t>
      </w:r>
    </w:p>
    <w:p w14:paraId="388884CF" w14:textId="77777777" w:rsidR="002A1E6D" w:rsidRDefault="00000000">
      <w:pPr>
        <w:pStyle w:val="a3"/>
        <w:spacing w:before="160"/>
        <w:rPr>
          <w:rFonts w:hint="eastAsia"/>
        </w:rPr>
      </w:pPr>
      <w:r>
        <w:rPr>
          <w:spacing w:val="-3"/>
        </w:rPr>
        <w:t>行政法具有较强的规范上的开放性，对于其他社会科学学科也具有比较强的开放性。</w:t>
      </w:r>
    </w:p>
    <w:p w14:paraId="685BD7FB" w14:textId="77777777" w:rsidR="002A1E6D" w:rsidRDefault="002A1E6D">
      <w:pPr>
        <w:pStyle w:val="a3"/>
        <w:ind w:left="0"/>
        <w:rPr>
          <w:rFonts w:hint="eastAsia"/>
          <w:sz w:val="16"/>
        </w:rPr>
      </w:pPr>
    </w:p>
    <w:p w14:paraId="2679AFC5" w14:textId="77777777" w:rsidR="002A1E6D" w:rsidRDefault="00000000">
      <w:pPr>
        <w:spacing w:before="72"/>
        <w:ind w:left="120"/>
        <w:rPr>
          <w:rFonts w:hint="eastAsia"/>
          <w:b/>
          <w:sz w:val="21"/>
        </w:rPr>
      </w:pPr>
      <w:r>
        <w:rPr>
          <w:b/>
          <w:spacing w:val="-3"/>
          <w:sz w:val="21"/>
        </w:rPr>
        <w:t>法学与社会科学的主要区别：</w:t>
      </w:r>
    </w:p>
    <w:p w14:paraId="2558EE83" w14:textId="77777777" w:rsidR="002A1E6D" w:rsidRDefault="00000000">
      <w:pPr>
        <w:pStyle w:val="a4"/>
        <w:numPr>
          <w:ilvl w:val="0"/>
          <w:numId w:val="218"/>
        </w:numPr>
        <w:tabs>
          <w:tab w:val="left" w:pos="826"/>
        </w:tabs>
        <w:spacing w:before="4"/>
        <w:rPr>
          <w:rFonts w:hint="eastAsia"/>
          <w:b/>
          <w:sz w:val="21"/>
        </w:rPr>
      </w:pPr>
      <w:r>
        <w:rPr>
          <w:b/>
          <w:spacing w:val="-3"/>
          <w:sz w:val="21"/>
        </w:rPr>
        <w:t>控权导向与效率导向</w:t>
      </w:r>
    </w:p>
    <w:p w14:paraId="5FC2D82D" w14:textId="77777777" w:rsidR="002A1E6D" w:rsidRDefault="00000000">
      <w:pPr>
        <w:spacing w:before="4"/>
        <w:ind w:left="840"/>
        <w:rPr>
          <w:rFonts w:hint="eastAsia"/>
          <w:sz w:val="21"/>
        </w:rPr>
      </w:pPr>
      <w:bookmarkStart w:id="16" w:name="（四）我们要学习的行政法主干法律_"/>
      <w:bookmarkEnd w:id="16"/>
      <w:r>
        <w:rPr>
          <w:b/>
          <w:spacing w:val="-2"/>
          <w:sz w:val="21"/>
        </w:rPr>
        <w:t>行政法：控权导向，但是也考虑效率</w:t>
      </w:r>
      <w:r>
        <w:rPr>
          <w:spacing w:val="-2"/>
          <w:sz w:val="21"/>
        </w:rPr>
        <w:t>。（关注价值分配问题</w:t>
      </w:r>
      <w:r>
        <w:rPr>
          <w:spacing w:val="-10"/>
          <w:sz w:val="21"/>
        </w:rPr>
        <w:t>）</w:t>
      </w:r>
    </w:p>
    <w:p w14:paraId="50EC2637" w14:textId="77777777" w:rsidR="002A1E6D" w:rsidRDefault="00000000">
      <w:pPr>
        <w:pStyle w:val="a3"/>
        <w:spacing w:before="4" w:line="242" w:lineRule="auto"/>
        <w:ind w:left="840" w:right="4039" w:firstLine="360"/>
        <w:rPr>
          <w:rFonts w:hint="eastAsia"/>
        </w:rPr>
      </w:pPr>
      <w:r>
        <w:rPr>
          <w:rFonts w:ascii="Calibri" w:eastAsia="Calibri" w:hAnsi="Calibri"/>
          <w:spacing w:val="-2"/>
        </w:rPr>
        <w:t>Eg</w:t>
      </w:r>
      <w:r>
        <w:rPr>
          <w:spacing w:val="-2"/>
        </w:rPr>
        <w:t>罗豪才：行政法平衡理论，管理和控权之间的平衡。</w:t>
      </w:r>
      <w:r>
        <w:rPr>
          <w:spacing w:val="80"/>
        </w:rPr>
        <w:t xml:space="preserve"> </w:t>
      </w:r>
      <w:r>
        <w:rPr>
          <w:b/>
          <w:spacing w:val="-2"/>
        </w:rPr>
        <w:t>行政学：效率导向</w:t>
      </w:r>
      <w:r>
        <w:rPr>
          <w:spacing w:val="-2"/>
        </w:rPr>
        <w:t>——怎样的行政管理是有效率的行政管理。</w:t>
      </w:r>
    </w:p>
    <w:p w14:paraId="0E82ED17" w14:textId="77777777" w:rsidR="002A1E6D" w:rsidRDefault="00000000">
      <w:pPr>
        <w:pStyle w:val="a4"/>
        <w:numPr>
          <w:ilvl w:val="0"/>
          <w:numId w:val="218"/>
        </w:numPr>
        <w:tabs>
          <w:tab w:val="left" w:pos="826"/>
        </w:tabs>
        <w:spacing w:before="3"/>
        <w:rPr>
          <w:rFonts w:hint="eastAsia"/>
          <w:b/>
          <w:sz w:val="21"/>
        </w:rPr>
      </w:pPr>
      <w:r>
        <w:rPr>
          <w:b/>
          <w:spacing w:val="-3"/>
          <w:sz w:val="21"/>
        </w:rPr>
        <w:t>规范研究与经验研究</w:t>
      </w:r>
    </w:p>
    <w:p w14:paraId="4FCE4E6A" w14:textId="77777777" w:rsidR="002A1E6D" w:rsidRDefault="00000000">
      <w:pPr>
        <w:pStyle w:val="a3"/>
        <w:spacing w:before="4"/>
        <w:rPr>
          <w:rFonts w:hint="eastAsia"/>
        </w:rPr>
      </w:pPr>
      <w:r>
        <w:rPr>
          <w:spacing w:val="-3"/>
        </w:rPr>
        <w:t>“应当”与“是”——对于价值分配的研究，属于行政法学的研究</w:t>
      </w:r>
    </w:p>
    <w:p w14:paraId="38A32827" w14:textId="77777777" w:rsidR="002A1E6D" w:rsidRDefault="00000000">
      <w:pPr>
        <w:pStyle w:val="a3"/>
        <w:spacing w:before="4"/>
        <w:ind w:left="1200"/>
        <w:rPr>
          <w:rFonts w:hint="eastAsia"/>
        </w:rPr>
      </w:pPr>
      <w:r>
        <w:rPr>
          <w:b/>
          <w:spacing w:val="-2"/>
        </w:rPr>
        <w:t>法学：</w:t>
      </w:r>
      <w:r>
        <w:rPr>
          <w:spacing w:val="-3"/>
        </w:rPr>
        <w:t>规范研究；……应当是……，规范判断，法学的主要推理是在规范命题中进行的，无法推导</w:t>
      </w:r>
    </w:p>
    <w:p w14:paraId="66482C5E" w14:textId="77777777" w:rsidR="002A1E6D" w:rsidRDefault="002A1E6D">
      <w:pPr>
        <w:rPr>
          <w:rFonts w:hint="eastAsia"/>
        </w:rPr>
        <w:sectPr w:rsidR="002A1E6D">
          <w:pgSz w:w="11910" w:h="16850"/>
          <w:pgMar w:top="660" w:right="20" w:bottom="220" w:left="1320" w:header="0" w:footer="38" w:gutter="0"/>
          <w:cols w:space="720"/>
        </w:sectPr>
      </w:pPr>
    </w:p>
    <w:p w14:paraId="79DB07EF" w14:textId="77777777" w:rsidR="002A1E6D" w:rsidRDefault="00000000">
      <w:pPr>
        <w:pStyle w:val="a3"/>
        <w:spacing w:before="48"/>
        <w:ind w:left="1200"/>
        <w:rPr>
          <w:rFonts w:hint="eastAsia"/>
        </w:rPr>
      </w:pPr>
      <w:r>
        <w:rPr>
          <w:spacing w:val="-3"/>
        </w:rPr>
        <w:lastRenderedPageBreak/>
        <w:t>到经验命题中。但是很多问题在规范层面不能得到很好的解答。</w:t>
      </w:r>
    </w:p>
    <w:p w14:paraId="62CC4A57" w14:textId="77777777" w:rsidR="002A1E6D" w:rsidRDefault="00000000">
      <w:pPr>
        <w:pStyle w:val="a3"/>
        <w:spacing w:before="4" w:line="244" w:lineRule="auto"/>
        <w:ind w:left="1740" w:right="414"/>
        <w:rPr>
          <w:rFonts w:hint="eastAsia"/>
        </w:rPr>
      </w:pPr>
      <w:r>
        <w:rPr>
          <w:spacing w:val="-2"/>
        </w:rPr>
        <w:t>在规范上提出价值问题：什么样的体制是好的体制？需要借助其他学科的知识。规范——事实的转化。</w:t>
      </w:r>
      <w:r>
        <w:rPr>
          <w:spacing w:val="-2"/>
          <w:u w:val="single" w:color="FF0000"/>
        </w:rPr>
        <w:t>回答规范问题的时候需要很多事实证据进行解答</w:t>
      </w:r>
      <w:r>
        <w:rPr>
          <w:spacing w:val="-2"/>
        </w:rPr>
        <w:t>。</w:t>
      </w:r>
    </w:p>
    <w:p w14:paraId="524CE8CF" w14:textId="77777777" w:rsidR="002A1E6D" w:rsidRDefault="00000000">
      <w:pPr>
        <w:spacing w:line="266" w:lineRule="exact"/>
        <w:ind w:left="1200"/>
        <w:rPr>
          <w:rFonts w:hint="eastAsia"/>
          <w:sz w:val="21"/>
        </w:rPr>
      </w:pPr>
      <w:r>
        <w:rPr>
          <w:b/>
          <w:spacing w:val="-2"/>
          <w:sz w:val="21"/>
        </w:rPr>
        <w:t>行政学</w:t>
      </w:r>
      <w:r>
        <w:rPr>
          <w:spacing w:val="-3"/>
          <w:sz w:val="21"/>
        </w:rPr>
        <w:t>：……是……，经验判断</w:t>
      </w:r>
    </w:p>
    <w:p w14:paraId="6B8C3B0B" w14:textId="77777777" w:rsidR="002A1E6D" w:rsidRDefault="00000000">
      <w:pPr>
        <w:pStyle w:val="a3"/>
        <w:spacing w:before="3"/>
        <w:ind w:left="1740"/>
        <w:rPr>
          <w:rFonts w:hint="eastAsia"/>
        </w:rPr>
      </w:pPr>
      <w:r>
        <w:rPr>
          <w:spacing w:val="-3"/>
        </w:rPr>
        <w:t>“效力”与“实效”——属于行政学的研究</w:t>
      </w:r>
    </w:p>
    <w:p w14:paraId="7DC1F9C5" w14:textId="77777777" w:rsidR="002A1E6D" w:rsidRDefault="002A1E6D">
      <w:pPr>
        <w:pStyle w:val="a3"/>
        <w:spacing w:before="10"/>
        <w:ind w:left="0"/>
        <w:rPr>
          <w:rFonts w:hint="eastAsia"/>
          <w:sz w:val="14"/>
        </w:rPr>
      </w:pPr>
    </w:p>
    <w:p w14:paraId="1598069C" w14:textId="77777777" w:rsidR="002A1E6D" w:rsidRDefault="00000000">
      <w:pPr>
        <w:spacing w:before="71"/>
        <w:ind w:left="660"/>
        <w:rPr>
          <w:rFonts w:hint="eastAsia"/>
          <w:b/>
          <w:sz w:val="21"/>
        </w:rPr>
      </w:pPr>
      <w:r>
        <w:rPr>
          <w:b/>
          <w:spacing w:val="-2"/>
          <w:sz w:val="21"/>
        </w:rPr>
        <w:t>价值分配（行政法学）与状态描述（行政学</w:t>
      </w:r>
      <w:r>
        <w:rPr>
          <w:b/>
          <w:spacing w:val="-10"/>
          <w:sz w:val="21"/>
        </w:rPr>
        <w:t>）</w:t>
      </w:r>
    </w:p>
    <w:p w14:paraId="044254E2" w14:textId="77777777" w:rsidR="002A1E6D" w:rsidRDefault="002A1E6D">
      <w:pPr>
        <w:pStyle w:val="a3"/>
        <w:spacing w:before="6"/>
        <w:ind w:left="0"/>
        <w:rPr>
          <w:rFonts w:hint="eastAsia"/>
          <w:b/>
          <w:sz w:val="13"/>
        </w:rPr>
      </w:pPr>
    </w:p>
    <w:p w14:paraId="7FBF1D24" w14:textId="77777777" w:rsidR="002A1E6D" w:rsidRDefault="00000000">
      <w:pPr>
        <w:spacing w:before="72"/>
        <w:ind w:left="120"/>
        <w:rPr>
          <w:rFonts w:hint="eastAsia"/>
          <w:b/>
          <w:sz w:val="21"/>
        </w:rPr>
      </w:pPr>
      <w:r>
        <w:rPr>
          <w:b/>
          <w:color w:val="000000"/>
          <w:sz w:val="21"/>
          <w:shd w:val="clear" w:color="auto" w:fill="D6E2BB"/>
        </w:rPr>
        <w:t>（四）</w:t>
      </w:r>
      <w:r>
        <w:rPr>
          <w:b/>
          <w:color w:val="000000"/>
          <w:spacing w:val="-1"/>
          <w:sz w:val="21"/>
          <w:shd w:val="clear" w:color="auto" w:fill="D6E2BB"/>
        </w:rPr>
        <w:t>我们要学习的行政法主干法律</w:t>
      </w:r>
    </w:p>
    <w:p w14:paraId="61CDF360" w14:textId="77777777" w:rsidR="002A1E6D" w:rsidRDefault="00000000">
      <w:pPr>
        <w:pStyle w:val="a3"/>
        <w:spacing w:before="160"/>
        <w:ind w:left="120"/>
        <w:rPr>
          <w:rFonts w:hint="eastAsia"/>
        </w:rPr>
      </w:pPr>
      <w:r>
        <w:rPr>
          <w:spacing w:val="-2"/>
        </w:rPr>
        <w:t>《立法法》</w:t>
      </w:r>
    </w:p>
    <w:p w14:paraId="34FE891C" w14:textId="77777777" w:rsidR="002A1E6D" w:rsidRDefault="00000000">
      <w:pPr>
        <w:pStyle w:val="a3"/>
        <w:spacing w:before="4"/>
        <w:ind w:left="120"/>
        <w:rPr>
          <w:rFonts w:hint="eastAsia"/>
        </w:rPr>
      </w:pPr>
      <w:r>
        <w:rPr>
          <w:spacing w:val="-4"/>
        </w:rPr>
        <w:t>《国务院组织法》</w:t>
      </w:r>
    </w:p>
    <w:p w14:paraId="23DECBD8" w14:textId="77777777" w:rsidR="002A1E6D" w:rsidRDefault="00000000">
      <w:pPr>
        <w:pStyle w:val="a3"/>
        <w:spacing w:before="4"/>
        <w:ind w:left="120"/>
        <w:rPr>
          <w:rFonts w:hint="eastAsia"/>
        </w:rPr>
      </w:pPr>
      <w:r>
        <w:rPr>
          <w:spacing w:val="-2"/>
        </w:rPr>
        <w:t>《地方组织法》</w:t>
      </w:r>
      <w:r>
        <w:rPr>
          <w:rFonts w:ascii="Calibri" w:eastAsia="Calibri"/>
          <w:spacing w:val="-2"/>
        </w:rPr>
        <w:t>-</w:t>
      </w:r>
      <w:r>
        <w:rPr>
          <w:spacing w:val="-4"/>
        </w:rPr>
        <w:t>组织和职权</w:t>
      </w:r>
    </w:p>
    <w:p w14:paraId="353EDAB0" w14:textId="77777777" w:rsidR="002A1E6D" w:rsidRDefault="00000000">
      <w:pPr>
        <w:pStyle w:val="a3"/>
        <w:spacing w:before="4" w:line="244" w:lineRule="auto"/>
        <w:ind w:left="120" w:right="355"/>
        <w:rPr>
          <w:rFonts w:hint="eastAsia"/>
        </w:rPr>
      </w:pPr>
      <w:r>
        <w:rPr>
          <w:spacing w:val="-2"/>
        </w:rPr>
        <w:t>《公务员法》——属于内部行政法，公务员本身并不是行政法主体，公务员所在的机关才是行政法的主体，但其与公共利益密切相关</w:t>
      </w:r>
    </w:p>
    <w:p w14:paraId="475854C6" w14:textId="77777777" w:rsidR="002A1E6D" w:rsidRDefault="002A1E6D">
      <w:pPr>
        <w:pStyle w:val="a3"/>
        <w:spacing w:before="1"/>
        <w:ind w:left="0"/>
        <w:rPr>
          <w:rFonts w:hint="eastAsia"/>
        </w:rPr>
      </w:pPr>
    </w:p>
    <w:p w14:paraId="22B90AAC" w14:textId="77777777" w:rsidR="002A1E6D" w:rsidRDefault="00000000">
      <w:pPr>
        <w:pStyle w:val="a3"/>
        <w:spacing w:line="266" w:lineRule="exact"/>
        <w:ind w:left="120"/>
        <w:rPr>
          <w:rFonts w:hint="eastAsia"/>
        </w:rPr>
      </w:pPr>
      <w:r>
        <w:rPr>
          <w:spacing w:val="-3"/>
        </w:rPr>
        <w:t>行政三法：赋予行政机关重要的行政手段</w:t>
      </w:r>
    </w:p>
    <w:p w14:paraId="2FDB1AB0" w14:textId="77777777" w:rsidR="002A1E6D" w:rsidRDefault="00000000">
      <w:pPr>
        <w:spacing w:line="275" w:lineRule="exact"/>
        <w:ind w:left="120"/>
        <w:rPr>
          <w:rFonts w:hint="eastAsia"/>
          <w:i/>
        </w:rPr>
      </w:pPr>
      <w:r>
        <w:rPr>
          <w:i/>
          <w:spacing w:val="-10"/>
        </w:rPr>
        <w:t>《行政处罚法》</w:t>
      </w:r>
      <w:r>
        <w:rPr>
          <w:rFonts w:ascii="Calibri" w:eastAsia="Calibri"/>
          <w:i/>
          <w:spacing w:val="-10"/>
          <w:sz w:val="21"/>
        </w:rPr>
        <w:t>-</w:t>
      </w:r>
      <w:r>
        <w:rPr>
          <w:i/>
          <w:spacing w:val="-10"/>
        </w:rPr>
        <w:t>行政行为</w:t>
      </w:r>
    </w:p>
    <w:p w14:paraId="039BA03E" w14:textId="77777777" w:rsidR="002A1E6D" w:rsidRDefault="00000000">
      <w:pPr>
        <w:spacing w:line="273" w:lineRule="exact"/>
        <w:ind w:left="120"/>
        <w:rPr>
          <w:rFonts w:hint="eastAsia"/>
          <w:i/>
        </w:rPr>
      </w:pPr>
      <w:r>
        <w:rPr>
          <w:i/>
          <w:spacing w:val="-10"/>
        </w:rPr>
        <w:t>《行政许可法》</w:t>
      </w:r>
      <w:r>
        <w:rPr>
          <w:rFonts w:ascii="Calibri" w:eastAsia="Calibri"/>
          <w:i/>
          <w:spacing w:val="-10"/>
          <w:sz w:val="21"/>
        </w:rPr>
        <w:t>-</w:t>
      </w:r>
      <w:r>
        <w:rPr>
          <w:i/>
          <w:spacing w:val="-10"/>
        </w:rPr>
        <w:t>行政行为</w:t>
      </w:r>
    </w:p>
    <w:p w14:paraId="045F16E3" w14:textId="77777777" w:rsidR="002A1E6D" w:rsidRDefault="00000000">
      <w:pPr>
        <w:spacing w:line="278" w:lineRule="exact"/>
        <w:ind w:left="120"/>
        <w:rPr>
          <w:rFonts w:hint="eastAsia"/>
          <w:i/>
        </w:rPr>
      </w:pPr>
      <w:r>
        <w:rPr>
          <w:i/>
          <w:spacing w:val="-10"/>
        </w:rPr>
        <w:t>《行政强制法》</w:t>
      </w:r>
      <w:r>
        <w:rPr>
          <w:rFonts w:ascii="Calibri" w:eastAsia="Calibri"/>
          <w:i/>
          <w:spacing w:val="-10"/>
          <w:sz w:val="21"/>
        </w:rPr>
        <w:t>-</w:t>
      </w:r>
      <w:r>
        <w:rPr>
          <w:i/>
          <w:spacing w:val="-10"/>
        </w:rPr>
        <w:t>行政行为</w:t>
      </w:r>
    </w:p>
    <w:p w14:paraId="4EFDA3F5" w14:textId="77777777" w:rsidR="002A1E6D" w:rsidRDefault="002A1E6D">
      <w:pPr>
        <w:pStyle w:val="a3"/>
        <w:spacing w:before="5"/>
        <w:ind w:left="0"/>
        <w:rPr>
          <w:rFonts w:hint="eastAsia"/>
          <w:i/>
        </w:rPr>
      </w:pPr>
    </w:p>
    <w:p w14:paraId="7387CF42" w14:textId="77777777" w:rsidR="002A1E6D" w:rsidRDefault="00000000">
      <w:pPr>
        <w:pStyle w:val="a3"/>
        <w:ind w:left="120"/>
        <w:rPr>
          <w:rFonts w:hint="eastAsia"/>
        </w:rPr>
      </w:pPr>
      <w:bookmarkStart w:id="17" w:name="四、行政法的法源_"/>
      <w:bookmarkEnd w:id="17"/>
      <w:r>
        <w:rPr>
          <w:spacing w:val="-2"/>
        </w:rPr>
        <w:t>《行政复议法》</w:t>
      </w:r>
    </w:p>
    <w:p w14:paraId="3C270E57" w14:textId="77777777" w:rsidR="002A1E6D" w:rsidRDefault="00000000">
      <w:pPr>
        <w:pStyle w:val="a3"/>
        <w:spacing w:before="4"/>
        <w:ind w:left="120"/>
        <w:rPr>
          <w:rFonts w:hint="eastAsia"/>
        </w:rPr>
      </w:pPr>
      <w:r>
        <w:rPr>
          <w:spacing w:val="-2"/>
        </w:rPr>
        <w:t>《行政诉讼法》</w:t>
      </w:r>
    </w:p>
    <w:p w14:paraId="415DE0B8" w14:textId="77777777" w:rsidR="002A1E6D" w:rsidRDefault="00000000">
      <w:pPr>
        <w:pStyle w:val="a3"/>
        <w:spacing w:before="4"/>
        <w:ind w:left="120"/>
        <w:rPr>
          <w:rFonts w:hint="eastAsia"/>
        </w:rPr>
      </w:pPr>
      <w:r>
        <w:rPr>
          <w:spacing w:val="-2"/>
        </w:rPr>
        <w:t>《国家赔偿法》</w:t>
      </w:r>
    </w:p>
    <w:p w14:paraId="4982C6C3" w14:textId="77777777" w:rsidR="002A1E6D" w:rsidRDefault="00000000">
      <w:pPr>
        <w:pStyle w:val="a3"/>
        <w:spacing w:before="4" w:line="244" w:lineRule="auto"/>
        <w:ind w:left="120" w:right="566"/>
        <w:rPr>
          <w:rFonts w:hint="eastAsia"/>
        </w:rPr>
      </w:pPr>
      <w:r>
        <w:rPr>
          <w:spacing w:val="-2"/>
        </w:rPr>
        <w:t>《政府信息公开条例》【行政法规，层次要低，但是地位非常重要——不透明的政府会带来很严重的社会问</w:t>
      </w:r>
      <w:r>
        <w:rPr>
          <w:spacing w:val="-6"/>
        </w:rPr>
        <w:t>题】</w:t>
      </w:r>
    </w:p>
    <w:p w14:paraId="39101177" w14:textId="77777777" w:rsidR="002A1E6D" w:rsidRDefault="002A1E6D">
      <w:pPr>
        <w:pStyle w:val="a3"/>
        <w:spacing w:before="6"/>
        <w:ind w:left="0"/>
        <w:rPr>
          <w:rFonts w:hint="eastAsia"/>
          <w:sz w:val="14"/>
        </w:rPr>
      </w:pPr>
    </w:p>
    <w:p w14:paraId="387AC7EA" w14:textId="77777777" w:rsidR="002A1E6D" w:rsidRDefault="00000000">
      <w:pPr>
        <w:spacing w:before="72"/>
        <w:ind w:left="120"/>
        <w:rPr>
          <w:rFonts w:hint="eastAsia"/>
          <w:b/>
          <w:sz w:val="21"/>
        </w:rPr>
      </w:pPr>
      <w:r>
        <w:rPr>
          <w:b/>
          <w:color w:val="000000"/>
          <w:spacing w:val="-2"/>
          <w:sz w:val="21"/>
          <w:shd w:val="clear" w:color="auto" w:fill="FAD4B5"/>
        </w:rPr>
        <w:t>四、行政法的法源</w:t>
      </w:r>
    </w:p>
    <w:p w14:paraId="59543300" w14:textId="77777777" w:rsidR="002A1E6D" w:rsidRDefault="002A1E6D">
      <w:pPr>
        <w:pStyle w:val="a3"/>
        <w:ind w:left="0"/>
        <w:rPr>
          <w:rFonts w:hint="eastAsia"/>
          <w:b/>
          <w:sz w:val="15"/>
        </w:rPr>
      </w:pPr>
    </w:p>
    <w:p w14:paraId="0E355C6C" w14:textId="77777777" w:rsidR="002A1E6D" w:rsidRDefault="00000000">
      <w:pPr>
        <w:spacing w:before="72"/>
        <w:ind w:left="660"/>
        <w:rPr>
          <w:rFonts w:hint="eastAsia"/>
          <w:b/>
          <w:sz w:val="21"/>
        </w:rPr>
      </w:pPr>
      <w:r>
        <w:rPr>
          <w:b/>
          <w:spacing w:val="-2"/>
          <w:sz w:val="21"/>
        </w:rPr>
        <w:t>法源：法的存在形式，法律规范的来源。（法源是区别法与非法的界限</w:t>
      </w:r>
      <w:r>
        <w:rPr>
          <w:b/>
          <w:spacing w:val="-10"/>
          <w:sz w:val="21"/>
        </w:rPr>
        <w:t>）</w:t>
      </w:r>
    </w:p>
    <w:p w14:paraId="30275169" w14:textId="77777777" w:rsidR="002A1E6D" w:rsidRDefault="002A1E6D">
      <w:pPr>
        <w:pStyle w:val="a3"/>
        <w:ind w:left="0"/>
        <w:rPr>
          <w:rFonts w:hint="eastAsia"/>
          <w:b/>
          <w:sz w:val="16"/>
        </w:rPr>
      </w:pPr>
    </w:p>
    <w:p w14:paraId="6F6AE921" w14:textId="77777777" w:rsidR="002A1E6D" w:rsidRDefault="00000000">
      <w:pPr>
        <w:spacing w:before="71"/>
        <w:ind w:left="120"/>
        <w:rPr>
          <w:rFonts w:hint="eastAsia"/>
          <w:b/>
          <w:sz w:val="21"/>
        </w:rPr>
      </w:pPr>
      <w:r>
        <w:rPr>
          <w:b/>
          <w:spacing w:val="-2"/>
          <w:sz w:val="21"/>
        </w:rPr>
        <w:t>正式法源的范围</w:t>
      </w:r>
    </w:p>
    <w:p w14:paraId="737E9BD5" w14:textId="77777777" w:rsidR="002A1E6D" w:rsidRDefault="00000000">
      <w:pPr>
        <w:pStyle w:val="a3"/>
        <w:spacing w:before="4"/>
        <w:rPr>
          <w:rFonts w:hint="eastAsia"/>
        </w:rPr>
      </w:pPr>
      <w:r>
        <w:rPr>
          <w:b/>
          <w:spacing w:val="-2"/>
        </w:rPr>
        <w:t>法律</w:t>
      </w:r>
      <w:r>
        <w:rPr>
          <w:spacing w:val="-3"/>
        </w:rPr>
        <w:t>：全国人大及其常委会制定</w:t>
      </w:r>
    </w:p>
    <w:p w14:paraId="5B2D3C87" w14:textId="77777777" w:rsidR="002A1E6D" w:rsidRDefault="00000000">
      <w:pPr>
        <w:spacing w:before="4"/>
        <w:ind w:left="660"/>
        <w:rPr>
          <w:rFonts w:hint="eastAsia"/>
          <w:sz w:val="21"/>
        </w:rPr>
      </w:pPr>
      <w:r>
        <w:rPr>
          <w:b/>
          <w:spacing w:val="-2"/>
          <w:sz w:val="21"/>
        </w:rPr>
        <w:t>行政法规</w:t>
      </w:r>
      <w:r>
        <w:rPr>
          <w:spacing w:val="-2"/>
          <w:sz w:val="21"/>
        </w:rPr>
        <w:t>：特指</w:t>
      </w:r>
      <w:r>
        <w:rPr>
          <w:b/>
          <w:spacing w:val="-2"/>
          <w:sz w:val="21"/>
          <w:u w:val="single"/>
        </w:rPr>
        <w:t>国务院</w:t>
      </w:r>
      <w:r>
        <w:rPr>
          <w:spacing w:val="-4"/>
          <w:sz w:val="21"/>
        </w:rPr>
        <w:t>制定的立法性文件</w:t>
      </w:r>
    </w:p>
    <w:p w14:paraId="7177F483" w14:textId="77777777" w:rsidR="002A1E6D" w:rsidRDefault="00000000">
      <w:pPr>
        <w:pStyle w:val="a3"/>
        <w:spacing w:before="4" w:line="244" w:lineRule="auto"/>
        <w:ind w:right="861"/>
        <w:rPr>
          <w:rFonts w:hint="eastAsia"/>
        </w:rPr>
      </w:pPr>
      <w:r>
        <w:rPr>
          <w:b/>
          <w:spacing w:val="-2"/>
        </w:rPr>
        <w:t>地方性法规</w:t>
      </w:r>
      <w:r>
        <w:rPr>
          <w:spacing w:val="-2"/>
        </w:rPr>
        <w:t>：省、自治区、直辖市、设区的市{不包含直辖市}、自治州等地方人大及其常委会制定</w:t>
      </w:r>
      <w:r>
        <w:rPr>
          <w:b/>
          <w:spacing w:val="-2"/>
        </w:rPr>
        <w:t>自治条例和单行条例</w:t>
      </w:r>
      <w:r>
        <w:rPr>
          <w:spacing w:val="-2"/>
        </w:rPr>
        <w:t>：自治区、自治州、自治县立法机关制定</w:t>
      </w:r>
    </w:p>
    <w:p w14:paraId="21EC2DE4" w14:textId="77777777" w:rsidR="002A1E6D" w:rsidRDefault="00000000">
      <w:pPr>
        <w:pStyle w:val="a3"/>
        <w:spacing w:line="266" w:lineRule="exact"/>
        <w:rPr>
          <w:rFonts w:hint="eastAsia"/>
        </w:rPr>
      </w:pPr>
      <w:r>
        <w:rPr>
          <w:b/>
          <w:spacing w:val="-2"/>
        </w:rPr>
        <w:t>部门规章</w:t>
      </w:r>
      <w:r>
        <w:rPr>
          <w:spacing w:val="-3"/>
        </w:rPr>
        <w:t>：国务院下属的各部门、有行政管理权的直属机构</w:t>
      </w:r>
    </w:p>
    <w:p w14:paraId="7CA957AB" w14:textId="77777777" w:rsidR="002A1E6D" w:rsidRDefault="00000000">
      <w:pPr>
        <w:spacing w:before="4" w:line="244" w:lineRule="auto"/>
        <w:ind w:left="660" w:right="434"/>
        <w:rPr>
          <w:rFonts w:hint="eastAsia"/>
          <w:sz w:val="21"/>
        </w:rPr>
      </w:pPr>
      <w:r>
        <w:rPr>
          <w:b/>
          <w:spacing w:val="-2"/>
          <w:sz w:val="21"/>
        </w:rPr>
        <w:t>地方政府规章</w:t>
      </w:r>
      <w:r>
        <w:rPr>
          <w:spacing w:val="-2"/>
          <w:sz w:val="21"/>
        </w:rPr>
        <w:t>：省、自治区、直辖市、设区的市、自治州的地方人民政府制定，是</w:t>
      </w:r>
      <w:r>
        <w:rPr>
          <w:b/>
          <w:spacing w:val="-2"/>
          <w:sz w:val="21"/>
        </w:rPr>
        <w:t>地方人民政府本身</w:t>
      </w:r>
      <w:r>
        <w:rPr>
          <w:spacing w:val="-2"/>
          <w:sz w:val="21"/>
        </w:rPr>
        <w:t>而不是其组成部门</w:t>
      </w:r>
    </w:p>
    <w:p w14:paraId="07954525" w14:textId="77777777" w:rsidR="002A1E6D" w:rsidRDefault="002A1E6D">
      <w:pPr>
        <w:spacing w:line="244" w:lineRule="auto"/>
        <w:rPr>
          <w:rFonts w:hint="eastAsia"/>
          <w:sz w:val="21"/>
        </w:rPr>
        <w:sectPr w:rsidR="002A1E6D">
          <w:pgSz w:w="11910" w:h="16850"/>
          <w:pgMar w:top="660" w:right="20" w:bottom="220" w:left="1320" w:header="0" w:footer="38" w:gutter="0"/>
          <w:cols w:space="720"/>
        </w:sectPr>
      </w:pPr>
    </w:p>
    <w:p w14:paraId="048A4009" w14:textId="77777777" w:rsidR="002A1E6D" w:rsidRDefault="00000000">
      <w:pPr>
        <w:pStyle w:val="a3"/>
        <w:ind w:left="679"/>
        <w:rPr>
          <w:rFonts w:hint="eastAsia"/>
          <w:sz w:val="20"/>
        </w:rPr>
      </w:pPr>
      <w:r>
        <w:rPr>
          <w:noProof/>
          <w:sz w:val="20"/>
        </w:rPr>
        <w:lastRenderedPageBreak/>
        <w:drawing>
          <wp:inline distT="0" distB="0" distL="0" distR="0" wp14:anchorId="2782E211" wp14:editId="632763C4">
            <wp:extent cx="3059219" cy="420624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3059219" cy="4206240"/>
                    </a:xfrm>
                    <a:prstGeom prst="rect">
                      <a:avLst/>
                    </a:prstGeom>
                  </pic:spPr>
                </pic:pic>
              </a:graphicData>
            </a:graphic>
          </wp:inline>
        </w:drawing>
      </w:r>
    </w:p>
    <w:p w14:paraId="46C75776" w14:textId="77777777" w:rsidR="002A1E6D" w:rsidRDefault="002A1E6D">
      <w:pPr>
        <w:pStyle w:val="a3"/>
        <w:spacing w:before="11"/>
        <w:ind w:left="0"/>
        <w:rPr>
          <w:rFonts w:hint="eastAsia"/>
          <w:sz w:val="11"/>
        </w:rPr>
      </w:pPr>
    </w:p>
    <w:p w14:paraId="68731A90" w14:textId="77777777" w:rsidR="002A1E6D" w:rsidRDefault="00000000">
      <w:pPr>
        <w:spacing w:before="104" w:line="295" w:lineRule="exact"/>
        <w:ind w:left="660"/>
        <w:rPr>
          <w:rFonts w:hint="eastAsia"/>
          <w:i/>
        </w:rPr>
      </w:pPr>
      <w:bookmarkStart w:id="18" w:name="1.正式法源的范围_"/>
      <w:bookmarkEnd w:id="18"/>
      <w:r>
        <w:rPr>
          <w:i/>
          <w:color w:val="C55811"/>
          <w:spacing w:val="-12"/>
        </w:rPr>
        <w:t>所有</w:t>
      </w:r>
      <w:r>
        <w:rPr>
          <w:rFonts w:ascii="Segoe UI Symbol" w:eastAsia="Segoe UI Symbol" w:hAnsi="Segoe UI Symbol"/>
          <w:i/>
          <w:color w:val="C55811"/>
          <w:spacing w:val="-12"/>
        </w:rPr>
        <w:t>➞</w:t>
      </w:r>
      <w:r>
        <w:rPr>
          <w:i/>
          <w:color w:val="C55811"/>
          <w:spacing w:val="-12"/>
        </w:rPr>
        <w:t>的出发点是上位法，到达点是下位法，能够顺着箭头到达的地方都是该法律的下位法。</w:t>
      </w:r>
    </w:p>
    <w:p w14:paraId="22CEF835" w14:textId="77777777" w:rsidR="002A1E6D" w:rsidRDefault="00000000">
      <w:pPr>
        <w:spacing w:before="2" w:line="232" w:lineRule="auto"/>
        <w:ind w:left="1200" w:right="326"/>
        <w:jc w:val="both"/>
        <w:rPr>
          <w:rFonts w:hint="eastAsia"/>
          <w:i/>
        </w:rPr>
      </w:pPr>
      <w:r>
        <w:rPr>
          <w:i/>
          <w:color w:val="C55811"/>
          <w:spacing w:val="-10"/>
        </w:rPr>
        <w:t>比如部门规章和市州地方性法规不具有上下位法的关系，如果交通部的规定和河北省石家庄市的法规关于网约车的规定发生了冲突，只能寻找其共同的上位法来解决，即行政法规。因为顺着箭头的</w:t>
      </w:r>
      <w:bookmarkStart w:id="19" w:name="（一）正式法源_"/>
      <w:bookmarkEnd w:id="19"/>
      <w:r>
        <w:rPr>
          <w:i/>
          <w:color w:val="C55811"/>
          <w:spacing w:val="-2"/>
        </w:rPr>
        <w:t>两个机关都是有领导或监督关系。</w:t>
      </w:r>
    </w:p>
    <w:p w14:paraId="7914C053" w14:textId="77777777" w:rsidR="002A1E6D" w:rsidRDefault="00000000">
      <w:pPr>
        <w:spacing w:line="232" w:lineRule="auto"/>
        <w:ind w:left="660" w:right="446"/>
        <w:jc w:val="both"/>
        <w:rPr>
          <w:rFonts w:hint="eastAsia"/>
          <w:i/>
        </w:rPr>
      </w:pPr>
      <w:r>
        <w:rPr>
          <w:i/>
          <w:color w:val="C55811"/>
          <w:spacing w:val="-10"/>
        </w:rPr>
        <w:t>易错点：交通部和郑州市人民政府的规定发生冲突。容易以为交通部是正部级，而郑州市人民政府是正厅级，所以交通部的规定优先，其实是错误的。二者是同级的法规，并不具有上下位法的关系。应该找</w:t>
      </w:r>
      <w:r>
        <w:rPr>
          <w:i/>
          <w:color w:val="C55811"/>
          <w:spacing w:val="-2"/>
        </w:rPr>
        <w:t>其共同的上位法的规定。</w:t>
      </w:r>
    </w:p>
    <w:p w14:paraId="2C231D66" w14:textId="77777777" w:rsidR="002A1E6D" w:rsidRDefault="00000000">
      <w:pPr>
        <w:spacing w:line="232" w:lineRule="auto"/>
        <w:ind w:left="660" w:right="446"/>
        <w:rPr>
          <w:rFonts w:hint="eastAsia"/>
          <w:i/>
        </w:rPr>
      </w:pPr>
      <w:r>
        <w:rPr>
          <w:i/>
          <w:color w:val="C55811"/>
          <w:spacing w:val="-10"/>
          <w:shd w:val="clear" w:color="auto" w:fill="FBFCDD"/>
        </w:rPr>
        <w:t>为什么行政法规高于地方性法规</w:t>
      </w:r>
      <w:r>
        <w:rPr>
          <w:i/>
          <w:color w:val="C55811"/>
          <w:spacing w:val="-10"/>
        </w:rPr>
        <w:t>？——单一制国家，全国人大及常委会具有最高权力，可以构建立法权</w:t>
      </w:r>
      <w:r>
        <w:rPr>
          <w:i/>
          <w:color w:val="C55811"/>
          <w:spacing w:val="-6"/>
        </w:rPr>
        <w:t>的分配，全国人大赋予国务院一个超然的地位，其相当于一个特殊的立法机构</w:t>
      </w:r>
    </w:p>
    <w:p w14:paraId="5A2BA599" w14:textId="77777777" w:rsidR="002A1E6D" w:rsidRDefault="002A1E6D">
      <w:pPr>
        <w:pStyle w:val="a3"/>
        <w:spacing w:before="9"/>
        <w:ind w:left="0"/>
        <w:rPr>
          <w:rFonts w:hint="eastAsia"/>
          <w:i/>
          <w:sz w:val="15"/>
        </w:rPr>
      </w:pPr>
    </w:p>
    <w:p w14:paraId="577CCCBA" w14:textId="77777777" w:rsidR="002A1E6D" w:rsidRDefault="00000000">
      <w:pPr>
        <w:spacing w:before="72"/>
        <w:ind w:left="120"/>
        <w:rPr>
          <w:rFonts w:hint="eastAsia"/>
          <w:b/>
          <w:sz w:val="21"/>
        </w:rPr>
      </w:pPr>
      <w:r>
        <w:rPr>
          <w:b/>
          <w:color w:val="000000"/>
          <w:sz w:val="21"/>
          <w:shd w:val="clear" w:color="auto" w:fill="D6E2BB"/>
        </w:rPr>
        <w:t>（一）</w:t>
      </w:r>
      <w:r>
        <w:rPr>
          <w:b/>
          <w:color w:val="000000"/>
          <w:spacing w:val="-3"/>
          <w:sz w:val="21"/>
          <w:shd w:val="clear" w:color="auto" w:fill="D6E2BB"/>
        </w:rPr>
        <w:t>正式法源</w:t>
      </w:r>
    </w:p>
    <w:p w14:paraId="69C6D5DB" w14:textId="77777777" w:rsidR="002A1E6D" w:rsidRDefault="00000000">
      <w:pPr>
        <w:pStyle w:val="a4"/>
        <w:numPr>
          <w:ilvl w:val="0"/>
          <w:numId w:val="217"/>
        </w:numPr>
        <w:tabs>
          <w:tab w:val="left" w:pos="826"/>
        </w:tabs>
        <w:spacing w:before="104"/>
        <w:rPr>
          <w:rFonts w:ascii="Calibri" w:eastAsia="Calibri"/>
          <w:b/>
          <w:sz w:val="19"/>
        </w:rPr>
      </w:pPr>
      <w:r>
        <w:rPr>
          <w:b/>
          <w:color w:val="000000"/>
          <w:spacing w:val="-2"/>
          <w:sz w:val="21"/>
          <w:shd w:val="clear" w:color="auto" w:fill="B8CCE3"/>
        </w:rPr>
        <w:t>正式法源的范围</w:t>
      </w:r>
    </w:p>
    <w:p w14:paraId="0C072E0B" w14:textId="77777777" w:rsidR="002A1E6D" w:rsidRDefault="00000000">
      <w:pPr>
        <w:spacing w:before="64" w:line="244" w:lineRule="auto"/>
        <w:ind w:left="1740" w:right="6296"/>
        <w:rPr>
          <w:rFonts w:hint="eastAsia"/>
          <w:sz w:val="21"/>
        </w:rPr>
      </w:pPr>
      <w:r>
        <w:rPr>
          <w:b/>
          <w:spacing w:val="-2"/>
          <w:sz w:val="21"/>
        </w:rPr>
        <w:t>法律</w:t>
      </w:r>
      <w:r>
        <w:rPr>
          <w:spacing w:val="-2"/>
          <w:sz w:val="21"/>
        </w:rPr>
        <w:t>：全国人大及其常委会</w:t>
      </w:r>
      <w:r>
        <w:rPr>
          <w:b/>
          <w:spacing w:val="-2"/>
          <w:sz w:val="21"/>
        </w:rPr>
        <w:t>行政法规</w:t>
      </w:r>
      <w:r>
        <w:rPr>
          <w:spacing w:val="-2"/>
          <w:sz w:val="21"/>
        </w:rPr>
        <w:t>：国务院颁布</w:t>
      </w:r>
    </w:p>
    <w:p w14:paraId="0A7E1CAA" w14:textId="77777777" w:rsidR="002A1E6D" w:rsidRDefault="00000000">
      <w:pPr>
        <w:pStyle w:val="a3"/>
        <w:spacing w:line="244" w:lineRule="auto"/>
        <w:ind w:left="1740" w:right="405"/>
        <w:rPr>
          <w:rFonts w:hint="eastAsia"/>
        </w:rPr>
      </w:pPr>
      <w:r>
        <w:rPr>
          <w:b/>
          <w:spacing w:val="-2"/>
        </w:rPr>
        <w:t>地方性法规</w:t>
      </w:r>
      <w:r>
        <w:rPr>
          <w:spacing w:val="-2"/>
        </w:rPr>
        <w:t>：省、自治区、直辖市、设区的市（</w:t>
      </w:r>
      <w:r>
        <w:rPr>
          <w:rFonts w:ascii="Calibri" w:eastAsia="Calibri"/>
          <w:spacing w:val="-2"/>
        </w:rPr>
        <w:t>2015</w:t>
      </w:r>
      <w:r>
        <w:rPr>
          <w:spacing w:val="-2"/>
        </w:rPr>
        <w:t>年立法法修改新增加的主体）、自治州的立法机关制定</w:t>
      </w:r>
    </w:p>
    <w:p w14:paraId="231E4FDF" w14:textId="77777777" w:rsidR="002A1E6D" w:rsidRDefault="00000000">
      <w:pPr>
        <w:pStyle w:val="a3"/>
        <w:spacing w:line="244" w:lineRule="auto"/>
        <w:ind w:left="1740" w:right="1459"/>
        <w:rPr>
          <w:rFonts w:hint="eastAsia"/>
        </w:rPr>
      </w:pPr>
      <w:r>
        <w:rPr>
          <w:b/>
          <w:spacing w:val="-2"/>
        </w:rPr>
        <w:t>自治条例和单行条例</w:t>
      </w:r>
      <w:r>
        <w:rPr>
          <w:spacing w:val="-2"/>
        </w:rPr>
        <w:t>：自治地方可以自治，可以对上位法进行不违反原则的变通</w:t>
      </w:r>
      <w:r>
        <w:rPr>
          <w:b/>
          <w:spacing w:val="-2"/>
        </w:rPr>
        <w:t>部门规章</w:t>
      </w:r>
      <w:r>
        <w:rPr>
          <w:spacing w:val="-2"/>
        </w:rPr>
        <w:t>：国务院下属的各个部委和有管理权的直属机构发布的部门规章</w:t>
      </w:r>
    </w:p>
    <w:p w14:paraId="5CEAD4A2" w14:textId="77777777" w:rsidR="002A1E6D" w:rsidRDefault="00000000">
      <w:pPr>
        <w:spacing w:line="244" w:lineRule="auto"/>
        <w:ind w:left="1740" w:right="402"/>
        <w:rPr>
          <w:rFonts w:hint="eastAsia"/>
          <w:sz w:val="21"/>
        </w:rPr>
      </w:pPr>
      <w:r>
        <w:rPr>
          <w:b/>
          <w:spacing w:val="-2"/>
          <w:sz w:val="21"/>
        </w:rPr>
        <w:t>地方政府规章</w:t>
      </w:r>
      <w:r>
        <w:rPr>
          <w:spacing w:val="-2"/>
          <w:sz w:val="21"/>
        </w:rPr>
        <w:t>：</w:t>
      </w:r>
      <w:r>
        <w:rPr>
          <w:spacing w:val="-2"/>
          <w:sz w:val="21"/>
          <w:u w:val="single"/>
        </w:rPr>
        <w:t>省、自治区、直辖市、设区的市、自治州</w:t>
      </w:r>
      <w:r>
        <w:rPr>
          <w:spacing w:val="-2"/>
          <w:sz w:val="21"/>
        </w:rPr>
        <w:t>的政府，</w:t>
      </w:r>
      <w:r>
        <w:rPr>
          <w:b/>
          <w:spacing w:val="-2"/>
          <w:sz w:val="21"/>
        </w:rPr>
        <w:t>必须是人民政府</w:t>
      </w:r>
      <w:r>
        <w:rPr>
          <w:spacing w:val="-2"/>
          <w:sz w:val="21"/>
        </w:rPr>
        <w:t>，</w:t>
      </w:r>
      <w:r>
        <w:rPr>
          <w:b/>
          <w:color w:val="FF0000"/>
          <w:spacing w:val="-2"/>
          <w:sz w:val="21"/>
        </w:rPr>
        <w:t>不包括人民政府的组成部门</w:t>
      </w:r>
      <w:r>
        <w:rPr>
          <w:rFonts w:ascii="Calibri" w:eastAsia="Calibri"/>
          <w:b/>
          <w:color w:val="FF0000"/>
          <w:spacing w:val="-2"/>
          <w:sz w:val="21"/>
        </w:rPr>
        <w:t>/</w:t>
      </w:r>
      <w:r>
        <w:rPr>
          <w:b/>
          <w:color w:val="FF0000"/>
          <w:spacing w:val="-2"/>
          <w:sz w:val="21"/>
        </w:rPr>
        <w:t>下属部门</w:t>
      </w:r>
      <w:r>
        <w:rPr>
          <w:spacing w:val="-2"/>
          <w:sz w:val="21"/>
        </w:rPr>
        <w:t>）</w:t>
      </w:r>
    </w:p>
    <w:p w14:paraId="37EC34A7" w14:textId="77777777" w:rsidR="002A1E6D" w:rsidRDefault="002A1E6D">
      <w:pPr>
        <w:pStyle w:val="a3"/>
        <w:spacing w:before="5"/>
        <w:ind w:left="0"/>
        <w:rPr>
          <w:rFonts w:hint="eastAsia"/>
          <w:sz w:val="20"/>
        </w:rPr>
      </w:pPr>
    </w:p>
    <w:p w14:paraId="7BACB06C" w14:textId="77777777" w:rsidR="002A1E6D" w:rsidRDefault="00000000">
      <w:pPr>
        <w:spacing w:before="1"/>
        <w:ind w:left="1740"/>
        <w:rPr>
          <w:rFonts w:hint="eastAsia"/>
          <w:b/>
          <w:sz w:val="21"/>
        </w:rPr>
      </w:pPr>
      <w:r>
        <w:rPr>
          <w:b/>
          <w:color w:val="2E5395"/>
          <w:spacing w:val="-3"/>
          <w:sz w:val="21"/>
        </w:rPr>
        <w:t>自治县是唯一享有地方立法权的县级行政单位</w:t>
      </w:r>
    </w:p>
    <w:p w14:paraId="2AF9238F" w14:textId="77777777" w:rsidR="002A1E6D" w:rsidRDefault="00000000">
      <w:pPr>
        <w:spacing w:before="4"/>
        <w:ind w:left="1740"/>
        <w:rPr>
          <w:rFonts w:hint="eastAsia"/>
          <w:b/>
          <w:sz w:val="21"/>
        </w:rPr>
      </w:pPr>
      <w:r>
        <w:rPr>
          <w:b/>
          <w:color w:val="2E5395"/>
          <w:spacing w:val="-3"/>
          <w:sz w:val="21"/>
        </w:rPr>
        <w:t>地方政府规章只能由一级人民政府制定，不能由地方政府某一职能部门制定</w:t>
      </w:r>
    </w:p>
    <w:p w14:paraId="32D5F666" w14:textId="77777777" w:rsidR="002A1E6D" w:rsidRDefault="002A1E6D">
      <w:pPr>
        <w:pStyle w:val="a3"/>
        <w:spacing w:before="7"/>
        <w:ind w:left="0"/>
        <w:rPr>
          <w:rFonts w:hint="eastAsia"/>
          <w:b/>
        </w:rPr>
      </w:pPr>
    </w:p>
    <w:p w14:paraId="555A6B8A" w14:textId="77777777" w:rsidR="002A1E6D" w:rsidRDefault="00000000">
      <w:pPr>
        <w:ind w:left="1200"/>
        <w:rPr>
          <w:rFonts w:hint="eastAsia"/>
          <w:b/>
          <w:sz w:val="21"/>
        </w:rPr>
      </w:pPr>
      <w:r>
        <w:rPr>
          <w:b/>
          <w:color w:val="FF0000"/>
          <w:spacing w:val="-3"/>
          <w:sz w:val="21"/>
        </w:rPr>
        <w:t>【立法法规定是正式的法律渊源，就是正式的法律渊源。】</w:t>
      </w:r>
    </w:p>
    <w:p w14:paraId="08DC67BA" w14:textId="77777777" w:rsidR="002A1E6D" w:rsidRDefault="002A1E6D">
      <w:pPr>
        <w:pStyle w:val="a3"/>
        <w:spacing w:before="1"/>
        <w:ind w:left="0"/>
        <w:rPr>
          <w:rFonts w:hint="eastAsia"/>
          <w:b/>
          <w:sz w:val="20"/>
        </w:rPr>
      </w:pPr>
    </w:p>
    <w:p w14:paraId="0A83EED7" w14:textId="77777777" w:rsidR="002A1E6D" w:rsidRDefault="00000000">
      <w:pPr>
        <w:spacing w:line="232" w:lineRule="auto"/>
        <w:ind w:left="1200" w:right="326"/>
        <w:jc w:val="both"/>
        <w:rPr>
          <w:rFonts w:hint="eastAsia"/>
          <w:i/>
        </w:rPr>
      </w:pPr>
      <w:r>
        <w:rPr>
          <w:i/>
          <w:color w:val="2E5395"/>
          <w:spacing w:val="-10"/>
        </w:rPr>
        <w:t>原来能制定地方法规的只有省级和较大市的人大，较大的市包括省会城市、经济特区所在的市、国务院批准的较大的市（批准的数量是有限的）。但是经济高速发展，情形发生很大变化，当时批准的较大市的</w:t>
      </w:r>
      <w:r>
        <w:rPr>
          <w:rFonts w:ascii="Calibri" w:eastAsia="Calibri"/>
          <w:i/>
          <w:color w:val="2E5395"/>
          <w:spacing w:val="-10"/>
          <w:sz w:val="21"/>
        </w:rPr>
        <w:t>GDP</w:t>
      </w:r>
      <w:r>
        <w:rPr>
          <w:i/>
          <w:color w:val="2E5395"/>
          <w:spacing w:val="-10"/>
        </w:rPr>
        <w:t>不再突出，引起地方不满。后来所有的地级市（设区的市）全部有立法权。【地级市但未设市辖区但拥有地方立法权（特别授权决定）：三沙市、中山市、东莞市、嘉峪关市】立法</w:t>
      </w:r>
    </w:p>
    <w:p w14:paraId="026E5E4A" w14:textId="77777777" w:rsidR="002A1E6D" w:rsidRDefault="002A1E6D">
      <w:pPr>
        <w:spacing w:line="232" w:lineRule="auto"/>
        <w:jc w:val="both"/>
        <w:rPr>
          <w:rFonts w:hint="eastAsia"/>
        </w:rPr>
        <w:sectPr w:rsidR="002A1E6D">
          <w:pgSz w:w="11910" w:h="16850"/>
          <w:pgMar w:top="800" w:right="20" w:bottom="220" w:left="1320" w:header="0" w:footer="38" w:gutter="0"/>
          <w:cols w:space="720"/>
        </w:sectPr>
      </w:pPr>
    </w:p>
    <w:p w14:paraId="5F23E87D" w14:textId="77777777" w:rsidR="002A1E6D" w:rsidRDefault="00000000">
      <w:pPr>
        <w:spacing w:before="58"/>
        <w:ind w:left="1200"/>
        <w:rPr>
          <w:rFonts w:hint="eastAsia"/>
          <w:i/>
        </w:rPr>
      </w:pPr>
      <w:r>
        <w:rPr>
          <w:i/>
          <w:color w:val="2E5395"/>
          <w:spacing w:val="-10"/>
        </w:rPr>
        <w:lastRenderedPageBreak/>
        <w:t>放权是我国央地关系方面的很大调整。</w:t>
      </w:r>
    </w:p>
    <w:p w14:paraId="7F9AF8AC" w14:textId="77777777" w:rsidR="002A1E6D" w:rsidRDefault="002A1E6D">
      <w:pPr>
        <w:pStyle w:val="a3"/>
        <w:ind w:left="0"/>
        <w:rPr>
          <w:rFonts w:hint="eastAsia"/>
          <w:i/>
          <w:sz w:val="22"/>
        </w:rPr>
      </w:pPr>
    </w:p>
    <w:p w14:paraId="7742D997" w14:textId="77777777" w:rsidR="002A1E6D" w:rsidRDefault="00000000">
      <w:pPr>
        <w:spacing w:before="72"/>
        <w:ind w:left="660"/>
        <w:rPr>
          <w:rFonts w:hint="eastAsia"/>
          <w:b/>
          <w:sz w:val="21"/>
        </w:rPr>
      </w:pPr>
      <w:r>
        <w:rPr>
          <w:b/>
          <w:color w:val="FF0000"/>
          <w:spacing w:val="-2"/>
          <w:sz w:val="21"/>
          <w:shd w:val="clear" w:color="auto" w:fill="FBFCDD"/>
        </w:rPr>
        <w:t>如何在形式上区分不同的法律文件</w:t>
      </w:r>
      <w:r>
        <w:rPr>
          <w:b/>
          <w:color w:val="000000"/>
          <w:spacing w:val="-3"/>
          <w:sz w:val="21"/>
        </w:rPr>
        <w:t>——行政法问题的法源检索非常复杂</w:t>
      </w:r>
    </w:p>
    <w:p w14:paraId="5AA2607A" w14:textId="77777777" w:rsidR="002A1E6D" w:rsidRDefault="00000000">
      <w:pPr>
        <w:pStyle w:val="a3"/>
        <w:spacing w:before="68" w:line="244" w:lineRule="auto"/>
        <w:ind w:left="1200" w:right="545"/>
        <w:rPr>
          <w:rFonts w:hint="eastAsia"/>
        </w:rPr>
      </w:pPr>
      <w:r>
        <w:rPr>
          <w:rFonts w:ascii="Calibri" w:eastAsia="Calibri"/>
          <w:spacing w:val="-2"/>
        </w:rPr>
        <w:t>Eg</w:t>
      </w:r>
      <w:r>
        <w:rPr>
          <w:spacing w:val="-2"/>
        </w:rPr>
        <w:t>房地产公司和政府有争议，所进行的检索除了中央的之外还要看行政法规、国土资源部部门规章、地方法规、地方规章</w:t>
      </w:r>
    </w:p>
    <w:p w14:paraId="225C1472" w14:textId="77777777" w:rsidR="002A1E6D" w:rsidRDefault="00000000">
      <w:pPr>
        <w:spacing w:before="117"/>
        <w:ind w:left="660"/>
        <w:rPr>
          <w:rFonts w:hint="eastAsia"/>
          <w:b/>
          <w:sz w:val="21"/>
        </w:rPr>
      </w:pPr>
      <w:r>
        <w:rPr>
          <w:b/>
          <w:spacing w:val="-3"/>
          <w:sz w:val="21"/>
        </w:rPr>
        <w:t>【法律】</w:t>
      </w:r>
    </w:p>
    <w:p w14:paraId="41891103" w14:textId="77777777" w:rsidR="002A1E6D" w:rsidRDefault="00000000">
      <w:pPr>
        <w:spacing w:before="68" w:line="244" w:lineRule="auto"/>
        <w:ind w:left="1740" w:right="2116" w:hanging="1080"/>
        <w:rPr>
          <w:rFonts w:hint="eastAsia"/>
          <w:sz w:val="21"/>
        </w:rPr>
      </w:pPr>
      <w:r>
        <w:rPr>
          <w:spacing w:val="-2"/>
          <w:sz w:val="21"/>
        </w:rPr>
        <w:t>《立法法》第</w:t>
      </w:r>
      <w:r>
        <w:rPr>
          <w:rFonts w:ascii="Calibri" w:eastAsia="Calibri"/>
          <w:spacing w:val="-2"/>
          <w:sz w:val="21"/>
        </w:rPr>
        <w:t>25</w:t>
      </w:r>
      <w:r>
        <w:rPr>
          <w:spacing w:val="-2"/>
          <w:sz w:val="21"/>
        </w:rPr>
        <w:t>条：全国人民代表大会通过的法律由</w:t>
      </w:r>
      <w:r>
        <w:rPr>
          <w:b/>
          <w:spacing w:val="-2"/>
          <w:sz w:val="21"/>
        </w:rPr>
        <w:t>国家主席签署</w:t>
      </w:r>
      <w:r>
        <w:rPr>
          <w:b/>
          <w:color w:val="FF0000"/>
          <w:spacing w:val="-2"/>
          <w:sz w:val="21"/>
        </w:rPr>
        <w:t>主席令</w:t>
      </w:r>
      <w:r>
        <w:rPr>
          <w:spacing w:val="-2"/>
          <w:sz w:val="21"/>
        </w:rPr>
        <w:t>予以公布。第</w:t>
      </w:r>
      <w:r>
        <w:rPr>
          <w:rFonts w:ascii="Calibri" w:eastAsia="Calibri"/>
          <w:spacing w:val="-2"/>
          <w:sz w:val="21"/>
        </w:rPr>
        <w:t>44</w:t>
      </w:r>
      <w:r>
        <w:rPr>
          <w:spacing w:val="-2"/>
          <w:sz w:val="21"/>
        </w:rPr>
        <w:t>条：常务委员会通过的法律由</w:t>
      </w:r>
      <w:r>
        <w:rPr>
          <w:b/>
          <w:spacing w:val="-2"/>
          <w:sz w:val="21"/>
        </w:rPr>
        <w:t>国家主席签署主席令</w:t>
      </w:r>
      <w:r>
        <w:rPr>
          <w:spacing w:val="-2"/>
          <w:sz w:val="21"/>
        </w:rPr>
        <w:t>予以公布。</w:t>
      </w:r>
    </w:p>
    <w:p w14:paraId="425E7163" w14:textId="77777777" w:rsidR="002A1E6D" w:rsidRDefault="00000000">
      <w:pPr>
        <w:pStyle w:val="a3"/>
        <w:spacing w:before="8"/>
        <w:ind w:left="0"/>
        <w:rPr>
          <w:rFonts w:hint="eastAsia"/>
          <w:sz w:val="17"/>
        </w:rPr>
      </w:pPr>
      <w:r>
        <w:rPr>
          <w:noProof/>
        </w:rPr>
        <w:drawing>
          <wp:anchor distT="0" distB="0" distL="0" distR="0" simplePos="0" relativeHeight="5" behindDoc="0" locked="0" layoutInCell="1" allowOverlap="1" wp14:anchorId="792B3BE1" wp14:editId="0AA5133D">
            <wp:simplePos x="0" y="0"/>
            <wp:positionH relativeFrom="page">
              <wp:posOffset>1644859</wp:posOffset>
            </wp:positionH>
            <wp:positionV relativeFrom="paragraph">
              <wp:posOffset>158718</wp:posOffset>
            </wp:positionV>
            <wp:extent cx="2845309" cy="125730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2845309" cy="1257300"/>
                    </a:xfrm>
                    <a:prstGeom prst="rect">
                      <a:avLst/>
                    </a:prstGeom>
                  </pic:spPr>
                </pic:pic>
              </a:graphicData>
            </a:graphic>
          </wp:anchor>
        </w:drawing>
      </w:r>
    </w:p>
    <w:p w14:paraId="3C30BFE0" w14:textId="77777777" w:rsidR="002A1E6D" w:rsidRDefault="002A1E6D">
      <w:pPr>
        <w:pStyle w:val="a3"/>
        <w:ind w:left="0"/>
        <w:rPr>
          <w:rFonts w:hint="eastAsia"/>
          <w:sz w:val="22"/>
        </w:rPr>
      </w:pPr>
    </w:p>
    <w:p w14:paraId="353DD735" w14:textId="77777777" w:rsidR="002A1E6D" w:rsidRDefault="002A1E6D">
      <w:pPr>
        <w:pStyle w:val="a3"/>
        <w:spacing w:before="1"/>
        <w:ind w:left="0"/>
        <w:rPr>
          <w:rFonts w:hint="eastAsia"/>
          <w:sz w:val="17"/>
        </w:rPr>
      </w:pPr>
    </w:p>
    <w:p w14:paraId="2075D623" w14:textId="77777777" w:rsidR="002A1E6D" w:rsidRDefault="00000000">
      <w:pPr>
        <w:ind w:left="660"/>
        <w:rPr>
          <w:rFonts w:hint="eastAsia"/>
          <w:b/>
          <w:sz w:val="21"/>
        </w:rPr>
      </w:pPr>
      <w:r>
        <w:rPr>
          <w:b/>
          <w:spacing w:val="-2"/>
          <w:sz w:val="21"/>
        </w:rPr>
        <w:t>【行政法规】（专有名词，专指国务院颁布的行政法规</w:t>
      </w:r>
      <w:r>
        <w:rPr>
          <w:b/>
          <w:spacing w:val="-10"/>
          <w:sz w:val="21"/>
        </w:rPr>
        <w:t>）</w:t>
      </w:r>
    </w:p>
    <w:p w14:paraId="63A4B3EF" w14:textId="77777777" w:rsidR="002A1E6D" w:rsidRDefault="00000000">
      <w:pPr>
        <w:spacing w:before="68"/>
        <w:ind w:left="660"/>
        <w:rPr>
          <w:rFonts w:hint="eastAsia"/>
          <w:sz w:val="21"/>
        </w:rPr>
      </w:pPr>
      <w:r>
        <w:rPr>
          <w:spacing w:val="-2"/>
          <w:sz w:val="21"/>
        </w:rPr>
        <w:t>《立法法》第</w:t>
      </w:r>
      <w:r>
        <w:rPr>
          <w:rFonts w:ascii="Calibri" w:eastAsia="Calibri"/>
          <w:spacing w:val="-2"/>
          <w:sz w:val="21"/>
        </w:rPr>
        <w:t>70</w:t>
      </w:r>
      <w:r>
        <w:rPr>
          <w:spacing w:val="-2"/>
          <w:sz w:val="21"/>
        </w:rPr>
        <w:t>条：行政法规由</w:t>
      </w:r>
      <w:r>
        <w:rPr>
          <w:b/>
          <w:spacing w:val="-2"/>
          <w:sz w:val="21"/>
        </w:rPr>
        <w:t>总理签署</w:t>
      </w:r>
      <w:r>
        <w:rPr>
          <w:b/>
          <w:color w:val="FF0000"/>
          <w:spacing w:val="-2"/>
          <w:sz w:val="21"/>
          <w:u w:val="single" w:color="FF0000"/>
        </w:rPr>
        <w:t>国务院令</w:t>
      </w:r>
      <w:r>
        <w:rPr>
          <w:spacing w:val="-6"/>
          <w:sz w:val="21"/>
        </w:rPr>
        <w:t>公布。</w:t>
      </w:r>
    </w:p>
    <w:p w14:paraId="4097D302" w14:textId="77777777" w:rsidR="002A1E6D" w:rsidRDefault="00000000">
      <w:pPr>
        <w:spacing w:before="4" w:line="242" w:lineRule="auto"/>
        <w:ind w:left="660" w:right="417"/>
        <w:jc w:val="both"/>
        <w:rPr>
          <w:rFonts w:hint="eastAsia"/>
          <w:sz w:val="21"/>
        </w:rPr>
      </w:pPr>
      <w:r>
        <w:rPr>
          <w:rFonts w:hint="eastAsia"/>
        </w:rPr>
        <w:pict w14:anchorId="79DFBF3B">
          <v:group id="docshapegroup10" o:spid="_x0000_s2679" style="position:absolute;left:0;text-align:left;margin-left:99pt;margin-top:25pt;width:381.2pt;height:1pt;z-index:-20163584;mso-position-horizontal-relative:page" coordorigin="1980,500" coordsize="7624,20">
            <v:rect id="docshape11" o:spid="_x0000_s2681" style="position:absolute;left:1980;top:506;width:4437;height:10" fillcolor="black" stroked="f"/>
            <v:line id="_x0000_s2680" style="position:absolute" from="1992,510" to="9604,510" strokecolor="red" strokeweight="1pt"/>
            <w10:wrap anchorx="page"/>
          </v:group>
        </w:pict>
      </w:r>
      <w:r>
        <w:rPr>
          <w:spacing w:val="-2"/>
          <w:sz w:val="21"/>
        </w:rPr>
        <w:t>（政府可以发不同的文号，</w:t>
      </w:r>
      <w:r>
        <w:rPr>
          <w:b/>
          <w:spacing w:val="-2"/>
          <w:sz w:val="21"/>
          <w:u w:val="single"/>
        </w:rPr>
        <w:t>有的是国务院发、国务院办公厅发（国办发），后者不能认为是行政法规，</w:t>
      </w:r>
      <w:r>
        <w:rPr>
          <w:b/>
          <w:spacing w:val="-2"/>
          <w:sz w:val="21"/>
        </w:rPr>
        <w:t>必须要是国务院令形式发布，才能是行政法规，</w:t>
      </w:r>
      <w:r>
        <w:rPr>
          <w:spacing w:val="-2"/>
          <w:sz w:val="21"/>
        </w:rPr>
        <w:t>但</w:t>
      </w:r>
      <w:r>
        <w:rPr>
          <w:b/>
          <w:color w:val="FF0000"/>
          <w:spacing w:val="-2"/>
          <w:sz w:val="21"/>
        </w:rPr>
        <w:t>不一定国务院令都是行政法规</w:t>
      </w:r>
      <w:r>
        <w:rPr>
          <w:spacing w:val="-2"/>
          <w:sz w:val="21"/>
        </w:rPr>
        <w:t>，需要看具体的形式、结构、名称）</w:t>
      </w:r>
    </w:p>
    <w:p w14:paraId="1B86BEE2" w14:textId="77777777" w:rsidR="002A1E6D" w:rsidRDefault="00000000">
      <w:pPr>
        <w:pStyle w:val="a3"/>
        <w:ind w:left="1330"/>
        <w:rPr>
          <w:rFonts w:hint="eastAsia"/>
          <w:sz w:val="20"/>
        </w:rPr>
      </w:pPr>
      <w:r>
        <w:rPr>
          <w:noProof/>
          <w:sz w:val="20"/>
        </w:rPr>
        <w:drawing>
          <wp:inline distT="0" distB="0" distL="0" distR="0" wp14:anchorId="17B843DB" wp14:editId="130FE122">
            <wp:extent cx="2539495" cy="1238440"/>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2539495" cy="1238440"/>
                    </a:xfrm>
                    <a:prstGeom prst="rect">
                      <a:avLst/>
                    </a:prstGeom>
                  </pic:spPr>
                </pic:pic>
              </a:graphicData>
            </a:graphic>
          </wp:inline>
        </w:drawing>
      </w:r>
    </w:p>
    <w:p w14:paraId="1B559EB3" w14:textId="77777777" w:rsidR="002A1E6D" w:rsidRDefault="002A1E6D">
      <w:pPr>
        <w:pStyle w:val="a3"/>
        <w:ind w:left="0"/>
        <w:rPr>
          <w:rFonts w:hint="eastAsia"/>
          <w:sz w:val="20"/>
        </w:rPr>
      </w:pPr>
    </w:p>
    <w:p w14:paraId="3EB5EE27" w14:textId="77777777" w:rsidR="002A1E6D" w:rsidRDefault="002A1E6D">
      <w:pPr>
        <w:pStyle w:val="a3"/>
        <w:spacing w:before="8"/>
        <w:ind w:left="0"/>
        <w:rPr>
          <w:rFonts w:hint="eastAsia"/>
          <w:sz w:val="23"/>
        </w:rPr>
      </w:pPr>
    </w:p>
    <w:p w14:paraId="647E1FB0" w14:textId="77777777" w:rsidR="002A1E6D" w:rsidRDefault="00000000">
      <w:pPr>
        <w:ind w:left="660"/>
        <w:rPr>
          <w:rFonts w:hint="eastAsia"/>
          <w:b/>
          <w:sz w:val="21"/>
        </w:rPr>
      </w:pPr>
      <w:r>
        <w:rPr>
          <w:b/>
          <w:spacing w:val="-3"/>
          <w:sz w:val="21"/>
        </w:rPr>
        <w:t>【地方性法规、自治条例、单行条例】</w:t>
      </w:r>
    </w:p>
    <w:p w14:paraId="559294C1" w14:textId="77777777" w:rsidR="002A1E6D" w:rsidRDefault="00000000">
      <w:pPr>
        <w:spacing w:before="68" w:line="244" w:lineRule="auto"/>
        <w:ind w:left="660" w:right="443" w:firstLine="189"/>
        <w:rPr>
          <w:rFonts w:hint="eastAsia"/>
          <w:sz w:val="21"/>
        </w:rPr>
      </w:pPr>
      <w:r>
        <w:rPr>
          <w:spacing w:val="-2"/>
          <w:sz w:val="21"/>
        </w:rPr>
        <w:t>《立法法》第</w:t>
      </w:r>
      <w:r>
        <w:rPr>
          <w:rFonts w:ascii="Calibri" w:eastAsia="Calibri" w:hAnsi="Calibri"/>
          <w:spacing w:val="-2"/>
          <w:sz w:val="21"/>
        </w:rPr>
        <w:t>78</w:t>
      </w:r>
      <w:r>
        <w:rPr>
          <w:spacing w:val="-2"/>
          <w:sz w:val="21"/>
        </w:rPr>
        <w:t>条：省、自治区、直辖市的</w:t>
      </w:r>
      <w:r>
        <w:rPr>
          <w:b/>
          <w:spacing w:val="-2"/>
          <w:sz w:val="21"/>
          <w:u w:val="single"/>
        </w:rPr>
        <w:t>人民代表大会制定的</w:t>
      </w:r>
      <w:r>
        <w:rPr>
          <w:b/>
          <w:spacing w:val="-2"/>
          <w:sz w:val="21"/>
        </w:rPr>
        <w:t>地方性法规</w:t>
      </w:r>
      <w:r>
        <w:rPr>
          <w:spacing w:val="-2"/>
          <w:sz w:val="21"/>
        </w:rPr>
        <w:t>由</w:t>
      </w:r>
      <w:r>
        <w:rPr>
          <w:b/>
          <w:spacing w:val="-2"/>
          <w:sz w:val="21"/>
          <w:u w:val="single"/>
        </w:rPr>
        <w:t>大会主席团发布</w:t>
      </w:r>
      <w:r>
        <w:rPr>
          <w:b/>
          <w:color w:val="FF0000"/>
          <w:spacing w:val="-2"/>
          <w:sz w:val="21"/>
          <w:u w:val="single" w:color="000000"/>
        </w:rPr>
        <w:t>公告</w:t>
      </w:r>
      <w:r>
        <w:rPr>
          <w:spacing w:val="-2"/>
          <w:sz w:val="21"/>
        </w:rPr>
        <w:t>予以公布。——人大召开期间制定【两会期间】</w:t>
      </w:r>
    </w:p>
    <w:p w14:paraId="73618694" w14:textId="77777777" w:rsidR="002A1E6D" w:rsidRDefault="00000000">
      <w:pPr>
        <w:spacing w:line="244" w:lineRule="auto"/>
        <w:ind w:left="1200" w:right="511"/>
        <w:rPr>
          <w:rFonts w:hint="eastAsia"/>
          <w:sz w:val="21"/>
        </w:rPr>
      </w:pPr>
      <w:r>
        <w:rPr>
          <w:b/>
          <w:spacing w:val="-2"/>
          <w:sz w:val="21"/>
        </w:rPr>
        <w:t>省、自治区、直辖市的人民代表大会常务委员</w:t>
      </w:r>
      <w:r>
        <w:rPr>
          <w:spacing w:val="-2"/>
          <w:sz w:val="21"/>
        </w:rPr>
        <w:t>会制定的</w:t>
      </w:r>
      <w:r>
        <w:rPr>
          <w:b/>
          <w:spacing w:val="-2"/>
          <w:sz w:val="21"/>
        </w:rPr>
        <w:t>地方性法规</w:t>
      </w:r>
      <w:r>
        <w:rPr>
          <w:spacing w:val="-2"/>
          <w:sz w:val="21"/>
        </w:rPr>
        <w:t>由</w:t>
      </w:r>
      <w:r>
        <w:rPr>
          <w:b/>
          <w:spacing w:val="-2"/>
          <w:sz w:val="21"/>
        </w:rPr>
        <w:t>常务委员会发布</w:t>
      </w:r>
      <w:r>
        <w:rPr>
          <w:spacing w:val="-2"/>
          <w:sz w:val="21"/>
        </w:rPr>
        <w:t>公告予以公布。【没有开两会期间】</w:t>
      </w:r>
    </w:p>
    <w:p w14:paraId="7F74CD21" w14:textId="77777777" w:rsidR="002A1E6D" w:rsidRDefault="002A1E6D">
      <w:pPr>
        <w:pStyle w:val="a3"/>
        <w:ind w:left="0"/>
        <w:rPr>
          <w:rFonts w:hint="eastAsia"/>
          <w:sz w:val="20"/>
        </w:rPr>
      </w:pPr>
    </w:p>
    <w:p w14:paraId="3EEE6473" w14:textId="77777777" w:rsidR="002A1E6D" w:rsidRDefault="00000000">
      <w:pPr>
        <w:pStyle w:val="a3"/>
        <w:spacing w:before="4"/>
        <w:ind w:left="0"/>
        <w:rPr>
          <w:rFonts w:hint="eastAsia"/>
          <w:sz w:val="15"/>
        </w:rPr>
      </w:pPr>
      <w:r>
        <w:rPr>
          <w:noProof/>
        </w:rPr>
        <w:drawing>
          <wp:anchor distT="0" distB="0" distL="0" distR="0" simplePos="0" relativeHeight="6" behindDoc="0" locked="0" layoutInCell="1" allowOverlap="1" wp14:anchorId="633C8E25" wp14:editId="25261582">
            <wp:simplePos x="0" y="0"/>
            <wp:positionH relativeFrom="page">
              <wp:posOffset>1702077</wp:posOffset>
            </wp:positionH>
            <wp:positionV relativeFrom="paragraph">
              <wp:posOffset>140234</wp:posOffset>
            </wp:positionV>
            <wp:extent cx="2516132" cy="1521333"/>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2516132" cy="1521333"/>
                    </a:xfrm>
                    <a:prstGeom prst="rect">
                      <a:avLst/>
                    </a:prstGeom>
                  </pic:spPr>
                </pic:pic>
              </a:graphicData>
            </a:graphic>
          </wp:anchor>
        </w:drawing>
      </w:r>
    </w:p>
    <w:p w14:paraId="5A905430" w14:textId="77777777" w:rsidR="002A1E6D" w:rsidRDefault="002A1E6D">
      <w:pPr>
        <w:pStyle w:val="a3"/>
        <w:spacing w:before="12"/>
        <w:ind w:left="0"/>
        <w:rPr>
          <w:rFonts w:hint="eastAsia"/>
          <w:sz w:val="16"/>
        </w:rPr>
      </w:pPr>
    </w:p>
    <w:p w14:paraId="6DFA890E" w14:textId="77777777" w:rsidR="002A1E6D" w:rsidRDefault="00000000">
      <w:pPr>
        <w:spacing w:before="72" w:line="244" w:lineRule="auto"/>
        <w:ind w:left="1200" w:right="311"/>
        <w:rPr>
          <w:rFonts w:hint="eastAsia"/>
          <w:sz w:val="21"/>
        </w:rPr>
      </w:pPr>
      <w:r>
        <w:rPr>
          <w:b/>
          <w:spacing w:val="-2"/>
          <w:sz w:val="21"/>
        </w:rPr>
        <w:t>设区的市、自治州</w:t>
      </w:r>
      <w:r>
        <w:rPr>
          <w:spacing w:val="-2"/>
          <w:sz w:val="21"/>
        </w:rPr>
        <w:t>的人民代表大会及其常务委员会制定的</w:t>
      </w:r>
      <w:r>
        <w:rPr>
          <w:b/>
          <w:spacing w:val="-2"/>
          <w:sz w:val="21"/>
        </w:rPr>
        <w:t>地方性法规</w:t>
      </w:r>
      <w:r>
        <w:rPr>
          <w:b/>
          <w:color w:val="FF0000"/>
          <w:spacing w:val="-2"/>
          <w:sz w:val="21"/>
        </w:rPr>
        <w:t>报经</w:t>
      </w:r>
      <w:r>
        <w:rPr>
          <w:b/>
          <w:color w:val="FF0000"/>
          <w:spacing w:val="-2"/>
          <w:sz w:val="21"/>
          <w:u w:val="single" w:color="FF0000"/>
        </w:rPr>
        <w:t>批准</w:t>
      </w:r>
      <w:r>
        <w:rPr>
          <w:b/>
          <w:spacing w:val="-2"/>
          <w:sz w:val="21"/>
        </w:rPr>
        <w:t>后</w:t>
      </w:r>
      <w:r>
        <w:rPr>
          <w:spacing w:val="-2"/>
          <w:sz w:val="21"/>
        </w:rPr>
        <w:t>，由设区的市、自治州的</w:t>
      </w:r>
      <w:r>
        <w:rPr>
          <w:b/>
          <w:spacing w:val="-2"/>
          <w:sz w:val="21"/>
        </w:rPr>
        <w:t>人民代表大会</w:t>
      </w:r>
      <w:r>
        <w:rPr>
          <w:b/>
          <w:spacing w:val="-2"/>
          <w:sz w:val="21"/>
          <w:u w:val="single"/>
        </w:rPr>
        <w:t>常务委员会</w:t>
      </w:r>
      <w:r>
        <w:rPr>
          <w:b/>
          <w:spacing w:val="-2"/>
          <w:sz w:val="21"/>
        </w:rPr>
        <w:t>发布</w:t>
      </w:r>
      <w:r>
        <w:rPr>
          <w:b/>
          <w:color w:val="FF0000"/>
          <w:spacing w:val="-2"/>
          <w:sz w:val="21"/>
        </w:rPr>
        <w:t>公告</w:t>
      </w:r>
      <w:r>
        <w:rPr>
          <w:spacing w:val="-2"/>
          <w:sz w:val="21"/>
        </w:rPr>
        <w:t>予以公布。</w:t>
      </w:r>
    </w:p>
    <w:p w14:paraId="3F68D333" w14:textId="77777777" w:rsidR="002A1E6D" w:rsidRDefault="00000000">
      <w:pPr>
        <w:pStyle w:val="a3"/>
        <w:spacing w:line="242" w:lineRule="auto"/>
        <w:ind w:left="1200" w:right="2427"/>
        <w:rPr>
          <w:rFonts w:hint="eastAsia"/>
        </w:rPr>
      </w:pPr>
      <w:r>
        <w:rPr>
          <w:spacing w:val="-2"/>
        </w:rPr>
        <w:t>（因为有批准的程序，所以并不是主席团直接发布，而是常委会发布公告）条例与实施</w:t>
      </w:r>
      <w:r>
        <w:rPr>
          <w:rFonts w:ascii="Calibri" w:eastAsia="Calibri"/>
          <w:spacing w:val="-2"/>
        </w:rPr>
        <w:t>**</w:t>
      </w:r>
      <w:r>
        <w:rPr>
          <w:spacing w:val="-2"/>
        </w:rPr>
        <w:t>法规的办法；</w:t>
      </w:r>
    </w:p>
    <w:p w14:paraId="337B21C5" w14:textId="77777777" w:rsidR="002A1E6D" w:rsidRDefault="002A1E6D">
      <w:pPr>
        <w:pStyle w:val="a3"/>
        <w:spacing w:before="12"/>
        <w:ind w:left="0"/>
        <w:rPr>
          <w:rFonts w:hint="eastAsia"/>
          <w:sz w:val="19"/>
        </w:rPr>
      </w:pPr>
    </w:p>
    <w:p w14:paraId="15CB5F08" w14:textId="77777777" w:rsidR="002A1E6D" w:rsidRDefault="00000000">
      <w:pPr>
        <w:ind w:left="1200"/>
        <w:rPr>
          <w:rFonts w:hint="eastAsia"/>
          <w:b/>
          <w:sz w:val="21"/>
        </w:rPr>
      </w:pPr>
      <w:r>
        <w:rPr>
          <w:b/>
          <w:color w:val="FF0000"/>
          <w:spacing w:val="-2"/>
          <w:sz w:val="21"/>
        </w:rPr>
        <w:t>自治条例和单行条例</w:t>
      </w:r>
      <w:r>
        <w:rPr>
          <w:b/>
          <w:spacing w:val="-2"/>
          <w:sz w:val="21"/>
        </w:rPr>
        <w:t>报经</w:t>
      </w:r>
      <w:r>
        <w:rPr>
          <w:b/>
          <w:spacing w:val="-2"/>
          <w:sz w:val="21"/>
          <w:u w:val="single"/>
        </w:rPr>
        <w:t>批准</w:t>
      </w:r>
      <w:r>
        <w:rPr>
          <w:b/>
          <w:spacing w:val="-2"/>
          <w:sz w:val="21"/>
        </w:rPr>
        <w:t>后</w:t>
      </w:r>
      <w:r>
        <w:rPr>
          <w:spacing w:val="-2"/>
          <w:sz w:val="21"/>
        </w:rPr>
        <w:t>，分别由自治区、自治州、自治县的</w:t>
      </w:r>
      <w:r>
        <w:rPr>
          <w:b/>
          <w:spacing w:val="-3"/>
          <w:sz w:val="21"/>
        </w:rPr>
        <w:t>人民代表大会常务委员会发布</w:t>
      </w:r>
    </w:p>
    <w:p w14:paraId="36096EED" w14:textId="77777777" w:rsidR="002A1E6D" w:rsidRDefault="002A1E6D">
      <w:pPr>
        <w:rPr>
          <w:rFonts w:hint="eastAsia"/>
          <w:sz w:val="21"/>
        </w:rPr>
        <w:sectPr w:rsidR="002A1E6D">
          <w:pgSz w:w="11910" w:h="16850"/>
          <w:pgMar w:top="640" w:right="20" w:bottom="220" w:left="1320" w:header="0" w:footer="38" w:gutter="0"/>
          <w:cols w:space="720"/>
        </w:sectPr>
      </w:pPr>
    </w:p>
    <w:p w14:paraId="22F15CB5" w14:textId="77777777" w:rsidR="002A1E6D" w:rsidRDefault="00000000">
      <w:pPr>
        <w:spacing w:before="48"/>
        <w:ind w:left="1200"/>
        <w:rPr>
          <w:rFonts w:hint="eastAsia"/>
          <w:sz w:val="21"/>
        </w:rPr>
      </w:pPr>
      <w:r>
        <w:rPr>
          <w:b/>
          <w:color w:val="FF0000"/>
          <w:sz w:val="21"/>
        </w:rPr>
        <w:lastRenderedPageBreak/>
        <w:t>公告</w:t>
      </w:r>
      <w:r>
        <w:rPr>
          <w:spacing w:val="-2"/>
          <w:sz w:val="21"/>
        </w:rPr>
        <w:t>予以公布。</w:t>
      </w:r>
    </w:p>
    <w:p w14:paraId="207E40BB" w14:textId="77777777" w:rsidR="002A1E6D" w:rsidRDefault="002A1E6D">
      <w:pPr>
        <w:pStyle w:val="a3"/>
        <w:spacing w:before="8"/>
        <w:ind w:left="0"/>
        <w:rPr>
          <w:rFonts w:hint="eastAsia"/>
          <w:sz w:val="29"/>
        </w:rPr>
      </w:pPr>
    </w:p>
    <w:p w14:paraId="26860985" w14:textId="77777777" w:rsidR="002A1E6D" w:rsidRDefault="00000000">
      <w:pPr>
        <w:ind w:left="660"/>
        <w:rPr>
          <w:rFonts w:hint="eastAsia"/>
          <w:b/>
          <w:sz w:val="21"/>
        </w:rPr>
      </w:pPr>
      <w:r>
        <w:rPr>
          <w:b/>
          <w:spacing w:val="-1"/>
          <w:sz w:val="21"/>
        </w:rPr>
        <w:t>【规章；部门规章、地方政府规章】</w:t>
      </w:r>
    </w:p>
    <w:p w14:paraId="7F280702" w14:textId="77777777" w:rsidR="002A1E6D" w:rsidRDefault="00000000">
      <w:pPr>
        <w:spacing w:before="68" w:line="244" w:lineRule="auto"/>
        <w:ind w:left="660" w:right="441" w:firstLine="189"/>
        <w:rPr>
          <w:rFonts w:hint="eastAsia"/>
          <w:sz w:val="21"/>
        </w:rPr>
      </w:pPr>
      <w:r>
        <w:rPr>
          <w:spacing w:val="-2"/>
          <w:sz w:val="21"/>
        </w:rPr>
        <w:t>《立法法》第</w:t>
      </w:r>
      <w:r>
        <w:rPr>
          <w:rFonts w:ascii="Calibri" w:eastAsia="Calibri"/>
          <w:spacing w:val="-2"/>
          <w:sz w:val="21"/>
        </w:rPr>
        <w:t>85</w:t>
      </w:r>
      <w:r>
        <w:rPr>
          <w:spacing w:val="-2"/>
          <w:sz w:val="21"/>
        </w:rPr>
        <w:t>条：</w:t>
      </w:r>
      <w:r>
        <w:rPr>
          <w:b/>
          <w:spacing w:val="-2"/>
          <w:sz w:val="21"/>
        </w:rPr>
        <w:t>部门规章</w:t>
      </w:r>
      <w:r>
        <w:rPr>
          <w:spacing w:val="-2"/>
          <w:sz w:val="21"/>
        </w:rPr>
        <w:t>由</w:t>
      </w:r>
      <w:r>
        <w:rPr>
          <w:b/>
          <w:spacing w:val="-2"/>
          <w:sz w:val="21"/>
        </w:rPr>
        <w:t>部门首长签署</w:t>
      </w:r>
      <w:r>
        <w:rPr>
          <w:b/>
          <w:color w:val="FF0000"/>
          <w:spacing w:val="-2"/>
          <w:sz w:val="21"/>
        </w:rPr>
        <w:t>命令</w:t>
      </w:r>
      <w:r>
        <w:rPr>
          <w:spacing w:val="-2"/>
          <w:sz w:val="21"/>
        </w:rPr>
        <w:t>予以公布。（</w:t>
      </w:r>
      <w:r>
        <w:rPr>
          <w:b/>
          <w:spacing w:val="-2"/>
          <w:sz w:val="21"/>
        </w:rPr>
        <w:t>可以单独发布，也可以联合发布</w:t>
      </w:r>
      <w:r>
        <w:rPr>
          <w:spacing w:val="-2"/>
          <w:sz w:val="21"/>
        </w:rPr>
        <w:t>，最后文号的体现不同）</w:t>
      </w:r>
    </w:p>
    <w:p w14:paraId="3DA1D3CF" w14:textId="77777777" w:rsidR="002A1E6D" w:rsidRDefault="00000000">
      <w:pPr>
        <w:pStyle w:val="a3"/>
        <w:spacing w:line="266" w:lineRule="exact"/>
        <w:ind w:left="850"/>
        <w:rPr>
          <w:rFonts w:hint="eastAsia"/>
        </w:rPr>
      </w:pPr>
      <w:r>
        <w:rPr>
          <w:b/>
          <w:spacing w:val="-2"/>
        </w:rPr>
        <w:t>地方政府规章</w:t>
      </w:r>
      <w:r>
        <w:rPr>
          <w:spacing w:val="-2"/>
        </w:rPr>
        <w:t>由（地方行政首长）</w:t>
      </w:r>
      <w:r>
        <w:rPr>
          <w:spacing w:val="-2"/>
          <w:u w:val="single"/>
        </w:rPr>
        <w:t>省长、自治区主席、市长或者自治州州长</w:t>
      </w:r>
      <w:r>
        <w:rPr>
          <w:spacing w:val="-2"/>
        </w:rPr>
        <w:t>签署</w:t>
      </w:r>
      <w:r>
        <w:rPr>
          <w:b/>
          <w:color w:val="FF0000"/>
          <w:spacing w:val="-2"/>
        </w:rPr>
        <w:t>命令</w:t>
      </w:r>
      <w:r>
        <w:rPr>
          <w:spacing w:val="-4"/>
        </w:rPr>
        <w:t>予以公布。</w:t>
      </w:r>
    </w:p>
    <w:p w14:paraId="04477E40" w14:textId="77777777" w:rsidR="002A1E6D" w:rsidRDefault="00000000">
      <w:pPr>
        <w:pStyle w:val="a3"/>
        <w:spacing w:before="4"/>
        <w:ind w:left="1200"/>
        <w:rPr>
          <w:rFonts w:hint="eastAsia"/>
        </w:rPr>
      </w:pPr>
      <w:r>
        <w:rPr>
          <w:spacing w:val="-2"/>
        </w:rPr>
        <w:t>（也是以命令的形式来发布）</w:t>
      </w:r>
      <w:r>
        <w:rPr>
          <w:spacing w:val="-3"/>
        </w:rPr>
        <w:t>联合制定的规章需要由所有的部门签字颁布。</w:t>
      </w:r>
    </w:p>
    <w:p w14:paraId="45C30CC1" w14:textId="77777777" w:rsidR="002A1E6D" w:rsidRDefault="00000000">
      <w:pPr>
        <w:pStyle w:val="a3"/>
        <w:spacing w:before="6"/>
        <w:ind w:left="0"/>
        <w:rPr>
          <w:rFonts w:hint="eastAsia"/>
          <w:sz w:val="4"/>
        </w:rPr>
      </w:pPr>
      <w:r>
        <w:rPr>
          <w:noProof/>
        </w:rPr>
        <w:drawing>
          <wp:anchor distT="0" distB="0" distL="0" distR="0" simplePos="0" relativeHeight="8" behindDoc="0" locked="0" layoutInCell="1" allowOverlap="1" wp14:anchorId="4113DD90" wp14:editId="3227C623">
            <wp:simplePos x="0" y="0"/>
            <wp:positionH relativeFrom="page">
              <wp:posOffset>1289305</wp:posOffset>
            </wp:positionH>
            <wp:positionV relativeFrom="paragraph">
              <wp:posOffset>51757</wp:posOffset>
            </wp:positionV>
            <wp:extent cx="3042260" cy="1860803"/>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3042260" cy="1860803"/>
                    </a:xfrm>
                    <a:prstGeom prst="rect">
                      <a:avLst/>
                    </a:prstGeom>
                  </pic:spPr>
                </pic:pic>
              </a:graphicData>
            </a:graphic>
          </wp:anchor>
        </w:drawing>
      </w:r>
    </w:p>
    <w:p w14:paraId="66CD2818" w14:textId="77777777" w:rsidR="002A1E6D" w:rsidRDefault="002A1E6D">
      <w:pPr>
        <w:pStyle w:val="a3"/>
        <w:ind w:left="0"/>
        <w:rPr>
          <w:rFonts w:hint="eastAsia"/>
          <w:sz w:val="20"/>
        </w:rPr>
      </w:pPr>
    </w:p>
    <w:p w14:paraId="678814B5" w14:textId="77777777" w:rsidR="002A1E6D" w:rsidRDefault="00000000">
      <w:pPr>
        <w:pStyle w:val="a3"/>
        <w:spacing w:before="7"/>
        <w:ind w:left="0"/>
        <w:rPr>
          <w:rFonts w:hint="eastAsia"/>
          <w:sz w:val="10"/>
        </w:rPr>
      </w:pPr>
      <w:r>
        <w:rPr>
          <w:noProof/>
        </w:rPr>
        <w:drawing>
          <wp:anchor distT="0" distB="0" distL="0" distR="0" simplePos="0" relativeHeight="9" behindDoc="0" locked="0" layoutInCell="1" allowOverlap="1" wp14:anchorId="3AE90AFA" wp14:editId="1956DFA1">
            <wp:simplePos x="0" y="0"/>
            <wp:positionH relativeFrom="page">
              <wp:posOffset>1333749</wp:posOffset>
            </wp:positionH>
            <wp:positionV relativeFrom="paragraph">
              <wp:posOffset>101291</wp:posOffset>
            </wp:positionV>
            <wp:extent cx="2886586" cy="1684781"/>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4" cstate="print"/>
                    <a:stretch>
                      <a:fillRect/>
                    </a:stretch>
                  </pic:blipFill>
                  <pic:spPr>
                    <a:xfrm>
                      <a:off x="0" y="0"/>
                      <a:ext cx="2886586" cy="1684781"/>
                    </a:xfrm>
                    <a:prstGeom prst="rect">
                      <a:avLst/>
                    </a:prstGeom>
                  </pic:spPr>
                </pic:pic>
              </a:graphicData>
            </a:graphic>
          </wp:anchor>
        </w:drawing>
      </w:r>
    </w:p>
    <w:p w14:paraId="6A8F447C" w14:textId="77777777" w:rsidR="002A1E6D" w:rsidRDefault="002A1E6D">
      <w:pPr>
        <w:pStyle w:val="a3"/>
        <w:spacing w:before="12"/>
        <w:ind w:left="0"/>
        <w:rPr>
          <w:rFonts w:hint="eastAsia"/>
          <w:sz w:val="25"/>
        </w:rPr>
      </w:pPr>
    </w:p>
    <w:p w14:paraId="154335FF" w14:textId="77777777" w:rsidR="002A1E6D" w:rsidRDefault="00000000">
      <w:pPr>
        <w:ind w:left="660"/>
        <w:rPr>
          <w:rFonts w:hint="eastAsia"/>
          <w:b/>
          <w:sz w:val="21"/>
        </w:rPr>
      </w:pPr>
      <w:bookmarkStart w:id="20" w:name="2.正式法源文件之间的立法权限分配_"/>
      <w:bookmarkEnd w:id="20"/>
      <w:r>
        <w:rPr>
          <w:b/>
          <w:spacing w:val="-2"/>
          <w:sz w:val="21"/>
        </w:rPr>
        <w:t>辨别方法：</w:t>
      </w:r>
    </w:p>
    <w:p w14:paraId="4E7B2F28" w14:textId="77777777" w:rsidR="002A1E6D" w:rsidRDefault="00000000">
      <w:pPr>
        <w:pStyle w:val="a4"/>
        <w:numPr>
          <w:ilvl w:val="1"/>
          <w:numId w:val="217"/>
        </w:numPr>
        <w:tabs>
          <w:tab w:val="left" w:pos="1407"/>
        </w:tabs>
        <w:spacing w:before="4"/>
        <w:rPr>
          <w:rFonts w:hint="eastAsia"/>
          <w:sz w:val="21"/>
        </w:rPr>
      </w:pPr>
      <w:r>
        <w:rPr>
          <w:spacing w:val="-2"/>
          <w:sz w:val="21"/>
        </w:rPr>
        <w:t>名称和形式</w:t>
      </w:r>
    </w:p>
    <w:p w14:paraId="66CD0239" w14:textId="77777777" w:rsidR="002A1E6D" w:rsidRDefault="00000000">
      <w:pPr>
        <w:pStyle w:val="a3"/>
        <w:spacing w:before="4"/>
        <w:ind w:left="1740"/>
        <w:rPr>
          <w:rFonts w:hint="eastAsia"/>
        </w:rPr>
      </w:pPr>
      <w:r>
        <w:rPr>
          <w:rFonts w:ascii="Calibri" w:eastAsia="Calibri" w:hAnsi="Calibri"/>
          <w:spacing w:val="-2"/>
        </w:rPr>
        <w:t>xx</w:t>
      </w:r>
      <w:r>
        <w:rPr>
          <w:spacing w:val="-4"/>
        </w:rPr>
        <w:t>法——法律</w:t>
      </w:r>
    </w:p>
    <w:p w14:paraId="61DB25BD" w14:textId="77777777" w:rsidR="002A1E6D" w:rsidRDefault="00000000">
      <w:pPr>
        <w:pStyle w:val="a3"/>
        <w:spacing w:before="4" w:line="244" w:lineRule="auto"/>
        <w:ind w:left="1740" w:right="414"/>
        <w:rPr>
          <w:rFonts w:hint="eastAsia"/>
        </w:rPr>
      </w:pPr>
      <w:r>
        <w:rPr>
          <w:spacing w:val="-2"/>
        </w:rPr>
        <w:t>其他地方性法规规章：比较混乱，</w:t>
      </w:r>
      <w:r>
        <w:rPr>
          <w:spacing w:val="-2"/>
          <w:u w:val="single"/>
        </w:rPr>
        <w:t>行政法规、地方性法规可以叫条例</w:t>
      </w:r>
      <w:r>
        <w:rPr>
          <w:spacing w:val="-2"/>
        </w:rPr>
        <w:t>；规章可以叫规定、办法，但不能叫条例。</w:t>
      </w:r>
    </w:p>
    <w:p w14:paraId="2F43A61E" w14:textId="77777777" w:rsidR="002A1E6D" w:rsidRDefault="00000000">
      <w:pPr>
        <w:pStyle w:val="a3"/>
        <w:spacing w:line="266" w:lineRule="exact"/>
        <w:ind w:left="1740"/>
        <w:rPr>
          <w:rFonts w:hint="eastAsia"/>
        </w:rPr>
      </w:pPr>
      <w:r>
        <w:rPr>
          <w:spacing w:val="-5"/>
        </w:rPr>
        <w:t>形式</w:t>
      </w:r>
    </w:p>
    <w:p w14:paraId="51489A4C" w14:textId="77777777" w:rsidR="002A1E6D" w:rsidRDefault="00000000">
      <w:pPr>
        <w:pStyle w:val="a4"/>
        <w:numPr>
          <w:ilvl w:val="1"/>
          <w:numId w:val="217"/>
        </w:numPr>
        <w:tabs>
          <w:tab w:val="left" w:pos="1407"/>
        </w:tabs>
        <w:spacing w:before="4"/>
        <w:rPr>
          <w:rFonts w:hint="eastAsia"/>
          <w:sz w:val="21"/>
        </w:rPr>
      </w:pPr>
      <w:r>
        <w:rPr>
          <w:spacing w:val="-5"/>
          <w:sz w:val="21"/>
        </w:rPr>
        <w:t>文号</w:t>
      </w:r>
    </w:p>
    <w:p w14:paraId="695447CC" w14:textId="77777777" w:rsidR="002A1E6D" w:rsidRDefault="00000000">
      <w:pPr>
        <w:pStyle w:val="a3"/>
        <w:spacing w:before="4"/>
        <w:ind w:left="1920"/>
        <w:rPr>
          <w:rFonts w:hint="eastAsia"/>
        </w:rPr>
      </w:pPr>
      <w:r>
        <w:rPr>
          <w:spacing w:val="-2"/>
        </w:rPr>
        <w:t>主席令：法律；</w:t>
      </w:r>
    </w:p>
    <w:p w14:paraId="6153566B" w14:textId="77777777" w:rsidR="002A1E6D" w:rsidRDefault="00000000">
      <w:pPr>
        <w:pStyle w:val="a3"/>
        <w:spacing w:before="4"/>
        <w:ind w:left="1740"/>
        <w:rPr>
          <w:rFonts w:hint="eastAsia"/>
        </w:rPr>
      </w:pPr>
      <w:r>
        <w:rPr>
          <w:spacing w:val="-3"/>
        </w:rPr>
        <w:t>国务院令：行政法规；</w:t>
      </w:r>
    </w:p>
    <w:p w14:paraId="552723A2" w14:textId="77777777" w:rsidR="002A1E6D" w:rsidRDefault="00000000">
      <w:pPr>
        <w:pStyle w:val="a3"/>
        <w:spacing w:before="3"/>
        <w:ind w:left="1740"/>
        <w:rPr>
          <w:rFonts w:hint="eastAsia"/>
        </w:rPr>
      </w:pPr>
      <w:r>
        <w:rPr>
          <w:spacing w:val="-3"/>
        </w:rPr>
        <w:t>地方人民政府令：地方政府规章；</w:t>
      </w:r>
    </w:p>
    <w:p w14:paraId="598ED2BE" w14:textId="77777777" w:rsidR="002A1E6D" w:rsidRDefault="00000000">
      <w:pPr>
        <w:pStyle w:val="a4"/>
        <w:numPr>
          <w:ilvl w:val="1"/>
          <w:numId w:val="217"/>
        </w:numPr>
        <w:tabs>
          <w:tab w:val="left" w:pos="1407"/>
        </w:tabs>
        <w:spacing w:before="4"/>
        <w:rPr>
          <w:rFonts w:hint="eastAsia"/>
          <w:sz w:val="21"/>
        </w:rPr>
      </w:pPr>
      <w:r>
        <w:rPr>
          <w:spacing w:val="-2"/>
          <w:sz w:val="21"/>
        </w:rPr>
        <w:t>发布主体：</w:t>
      </w:r>
    </w:p>
    <w:p w14:paraId="5737BB82" w14:textId="77777777" w:rsidR="002A1E6D" w:rsidRDefault="00000000">
      <w:pPr>
        <w:pStyle w:val="a3"/>
        <w:spacing w:before="4" w:line="244" w:lineRule="auto"/>
        <w:ind w:left="1740" w:right="3146"/>
        <w:rPr>
          <w:rFonts w:hint="eastAsia"/>
        </w:rPr>
      </w:pPr>
      <w:r>
        <w:rPr>
          <w:spacing w:val="-2"/>
        </w:rPr>
        <w:t>地方人大：地方性法规（人大的主席团或者是人大的常委会）市长</w:t>
      </w:r>
      <w:r>
        <w:rPr>
          <w:rFonts w:ascii="Calibri" w:eastAsia="Calibri" w:hAnsi="Calibri"/>
          <w:spacing w:val="-2"/>
        </w:rPr>
        <w:t>/</w:t>
      </w:r>
      <w:r>
        <w:rPr>
          <w:spacing w:val="-2"/>
        </w:rPr>
        <w:t>省长：地方规章……</w:t>
      </w:r>
    </w:p>
    <w:p w14:paraId="10214711" w14:textId="77777777" w:rsidR="002A1E6D" w:rsidRDefault="00000000">
      <w:pPr>
        <w:pStyle w:val="a3"/>
        <w:spacing w:line="266" w:lineRule="exact"/>
        <w:ind w:left="1740"/>
        <w:rPr>
          <w:rFonts w:hint="eastAsia"/>
        </w:rPr>
      </w:pPr>
      <w:r>
        <w:rPr>
          <w:spacing w:val="-3"/>
          <w:u w:val="single"/>
        </w:rPr>
        <w:t>规章可以叫做办法、规定，但是不能叫做条例，中央的行政法规一般叫做条例。</w:t>
      </w:r>
    </w:p>
    <w:p w14:paraId="67B00CAC" w14:textId="77777777" w:rsidR="002A1E6D" w:rsidRDefault="002A1E6D">
      <w:pPr>
        <w:pStyle w:val="a3"/>
        <w:spacing w:before="7"/>
        <w:ind w:left="0"/>
        <w:rPr>
          <w:rFonts w:hint="eastAsia"/>
          <w:sz w:val="22"/>
        </w:rPr>
      </w:pPr>
    </w:p>
    <w:p w14:paraId="67E316D9" w14:textId="77777777" w:rsidR="002A1E6D" w:rsidRDefault="00000000">
      <w:pPr>
        <w:pStyle w:val="a4"/>
        <w:numPr>
          <w:ilvl w:val="0"/>
          <w:numId w:val="217"/>
        </w:numPr>
        <w:tabs>
          <w:tab w:val="left" w:pos="826"/>
        </w:tabs>
        <w:spacing w:before="72"/>
        <w:rPr>
          <w:rFonts w:ascii="Calibri" w:eastAsia="Calibri"/>
          <w:b/>
          <w:sz w:val="19"/>
        </w:rPr>
      </w:pPr>
      <w:r>
        <w:rPr>
          <w:b/>
          <w:color w:val="000000"/>
          <w:spacing w:val="-3"/>
          <w:sz w:val="21"/>
          <w:shd w:val="clear" w:color="auto" w:fill="B8CCE3"/>
        </w:rPr>
        <w:t>正式法源文件之间的立法权限分配</w:t>
      </w:r>
    </w:p>
    <w:p w14:paraId="0DF0600C" w14:textId="77777777" w:rsidR="002A1E6D" w:rsidRDefault="00000000">
      <w:pPr>
        <w:pStyle w:val="a3"/>
        <w:spacing w:before="64"/>
        <w:rPr>
          <w:rFonts w:hint="eastAsia"/>
        </w:rPr>
      </w:pPr>
      <w:r>
        <w:rPr>
          <w:spacing w:val="-2"/>
        </w:rPr>
        <w:t>（意义：与自己利益相关的规章、地方性法规，公民可以向法院起诉其超越立法权限或违背了上位法</w:t>
      </w:r>
      <w:r>
        <w:rPr>
          <w:spacing w:val="-10"/>
        </w:rPr>
        <w:t>）</w:t>
      </w:r>
    </w:p>
    <w:p w14:paraId="59A15E56" w14:textId="77777777" w:rsidR="002A1E6D" w:rsidRDefault="00000000">
      <w:pPr>
        <w:pStyle w:val="a4"/>
        <w:numPr>
          <w:ilvl w:val="0"/>
          <w:numId w:val="216"/>
        </w:numPr>
        <w:tabs>
          <w:tab w:val="left" w:pos="982"/>
        </w:tabs>
        <w:spacing w:before="83"/>
        <w:rPr>
          <w:rFonts w:hint="eastAsia"/>
          <w:b/>
          <w:sz w:val="21"/>
        </w:rPr>
      </w:pPr>
      <w:r>
        <w:rPr>
          <w:b/>
          <w:color w:val="000000"/>
          <w:spacing w:val="-2"/>
          <w:sz w:val="21"/>
          <w:shd w:val="clear" w:color="auto" w:fill="F1EEF4"/>
        </w:rPr>
        <w:t>全国人大及其常委会的立法权</w:t>
      </w:r>
      <w:r>
        <w:rPr>
          <w:b/>
          <w:color w:val="000000"/>
          <w:spacing w:val="-2"/>
          <w:sz w:val="21"/>
        </w:rPr>
        <w:t>——</w:t>
      </w:r>
      <w:r>
        <w:rPr>
          <w:b/>
          <w:color w:val="FF0000"/>
          <w:spacing w:val="-4"/>
          <w:sz w:val="21"/>
        </w:rPr>
        <w:t>法律保留原则</w:t>
      </w:r>
    </w:p>
    <w:p w14:paraId="1EACE901" w14:textId="77777777" w:rsidR="002A1E6D" w:rsidRDefault="00000000">
      <w:pPr>
        <w:pStyle w:val="a3"/>
        <w:spacing w:before="69" w:line="242" w:lineRule="auto"/>
        <w:ind w:left="1200" w:right="326"/>
        <w:rPr>
          <w:rFonts w:hint="eastAsia"/>
        </w:rPr>
      </w:pPr>
      <w:r>
        <w:rPr>
          <w:spacing w:val="-2"/>
        </w:rPr>
        <w:t>（基本不受限制，单一制国家和联邦制国家不同，联邦制国家的联邦和地方是有分配的，宪法没有列举给联邦立法的事项全部属于地方立法的权限，所以在美国，经常出现联邦立法超越权限的问</w:t>
      </w:r>
      <w:r>
        <w:rPr>
          <w:spacing w:val="40"/>
        </w:rPr>
        <w:t xml:space="preserve"> </w:t>
      </w:r>
      <w:r>
        <w:rPr>
          <w:spacing w:val="-2"/>
        </w:rPr>
        <w:t>题。但单一制国家的国家立法权是无限的，并且有保留立法的范围）</w:t>
      </w:r>
    </w:p>
    <w:p w14:paraId="6A738415" w14:textId="77777777" w:rsidR="002A1E6D" w:rsidRDefault="002A1E6D">
      <w:pPr>
        <w:pStyle w:val="a3"/>
        <w:spacing w:before="12"/>
        <w:ind w:left="0"/>
        <w:rPr>
          <w:rFonts w:hint="eastAsia"/>
          <w:sz w:val="13"/>
        </w:rPr>
      </w:pPr>
    </w:p>
    <w:p w14:paraId="6C9F06B9" w14:textId="77777777" w:rsidR="002A1E6D" w:rsidRDefault="00000000">
      <w:pPr>
        <w:spacing w:before="78" w:line="232" w:lineRule="auto"/>
        <w:ind w:left="1200" w:right="411"/>
        <w:rPr>
          <w:rFonts w:hint="eastAsia"/>
          <w:sz w:val="21"/>
        </w:rPr>
      </w:pPr>
      <w:r>
        <w:rPr>
          <w:b/>
          <w:spacing w:val="-2"/>
          <w:sz w:val="21"/>
        </w:rPr>
        <w:t>全国人大及其常委会行使</w:t>
      </w:r>
      <w:r>
        <w:rPr>
          <w:b/>
          <w:spacing w:val="-2"/>
          <w:sz w:val="21"/>
          <w:u w:val="single"/>
        </w:rPr>
        <w:t>国家立法权</w:t>
      </w:r>
      <w:r>
        <w:rPr>
          <w:spacing w:val="-2"/>
          <w:sz w:val="21"/>
        </w:rPr>
        <w:t>，且根据</w:t>
      </w:r>
      <w:r>
        <w:rPr>
          <w:b/>
          <w:color w:val="FF0000"/>
          <w:spacing w:val="-2"/>
          <w:sz w:val="21"/>
          <w:u w:val="single" w:color="FF0000"/>
        </w:rPr>
        <w:t>《立法法》第</w:t>
      </w:r>
      <w:r>
        <w:rPr>
          <w:rFonts w:ascii="Calibri" w:eastAsia="Calibri"/>
          <w:b/>
          <w:color w:val="FF0000"/>
          <w:spacing w:val="-2"/>
          <w:sz w:val="21"/>
          <w:u w:val="single" w:color="FF0000"/>
        </w:rPr>
        <w:t>8</w:t>
      </w:r>
      <w:r>
        <w:rPr>
          <w:b/>
          <w:color w:val="FF0000"/>
          <w:spacing w:val="-2"/>
          <w:sz w:val="21"/>
          <w:u w:val="single" w:color="FF0000"/>
        </w:rPr>
        <w:t>条</w:t>
      </w:r>
      <w:r>
        <w:rPr>
          <w:spacing w:val="-2"/>
          <w:sz w:val="21"/>
        </w:rPr>
        <w:t>（涉及立法权限的总体安排），</w:t>
      </w:r>
      <w:r>
        <w:rPr>
          <w:b/>
          <w:i/>
          <w:color w:val="FF0000"/>
          <w:spacing w:val="-2"/>
        </w:rPr>
        <w:t>下列事项只能制定法律</w:t>
      </w:r>
      <w:r>
        <w:rPr>
          <w:spacing w:val="-2"/>
          <w:sz w:val="21"/>
        </w:rPr>
        <w:t>（不能制定行政法规，地方不能立法）：</w:t>
      </w:r>
    </w:p>
    <w:p w14:paraId="2BD1D308" w14:textId="77777777" w:rsidR="002A1E6D" w:rsidRDefault="002A1E6D">
      <w:pPr>
        <w:spacing w:line="232" w:lineRule="auto"/>
        <w:rPr>
          <w:rFonts w:hint="eastAsia"/>
          <w:sz w:val="21"/>
        </w:rPr>
        <w:sectPr w:rsidR="002A1E6D">
          <w:pgSz w:w="11910" w:h="16850"/>
          <w:pgMar w:top="660" w:right="20" w:bottom="220" w:left="1320" w:header="0" w:footer="38" w:gutter="0"/>
          <w:cols w:space="720"/>
        </w:sectPr>
      </w:pPr>
    </w:p>
    <w:p w14:paraId="2B999C12" w14:textId="77777777" w:rsidR="002A1E6D" w:rsidRDefault="00000000">
      <w:pPr>
        <w:pStyle w:val="a3"/>
        <w:spacing w:before="48"/>
        <w:ind w:left="1740"/>
        <w:rPr>
          <w:rFonts w:hint="eastAsia"/>
        </w:rPr>
      </w:pPr>
      <w:r>
        <w:rPr>
          <w:color w:val="3E3E3E"/>
          <w:spacing w:val="-2"/>
        </w:rPr>
        <w:lastRenderedPageBreak/>
        <w:t>（一）</w:t>
      </w:r>
      <w:r>
        <w:rPr>
          <w:color w:val="3E3E3E"/>
          <w:spacing w:val="-3"/>
        </w:rPr>
        <w:t>国家主权的事项；【国旗国徽国歌外交领土国防等】</w:t>
      </w:r>
    </w:p>
    <w:p w14:paraId="3F0520ED" w14:textId="77777777" w:rsidR="002A1E6D" w:rsidRDefault="00000000">
      <w:pPr>
        <w:pStyle w:val="a3"/>
        <w:spacing w:before="4" w:line="244" w:lineRule="auto"/>
        <w:ind w:left="1740" w:right="415"/>
        <w:rPr>
          <w:rFonts w:hint="eastAsia"/>
        </w:rPr>
      </w:pPr>
      <w:r>
        <w:rPr>
          <w:color w:val="3E3E3E"/>
          <w:spacing w:val="-2"/>
        </w:rPr>
        <w:t>（二）各级人民代表大会、人民政府、人民法院和人民检察院的产生、组织和职权；【国家机构的组织问题】</w:t>
      </w:r>
    </w:p>
    <w:p w14:paraId="42CCFB64" w14:textId="77777777" w:rsidR="002A1E6D" w:rsidRDefault="00000000">
      <w:pPr>
        <w:pStyle w:val="a3"/>
        <w:spacing w:line="266" w:lineRule="exact"/>
        <w:ind w:left="1740"/>
        <w:rPr>
          <w:rFonts w:hint="eastAsia"/>
        </w:rPr>
      </w:pPr>
      <w:r>
        <w:rPr>
          <w:color w:val="3E3E3E"/>
          <w:spacing w:val="-2"/>
        </w:rPr>
        <w:t>（三）</w:t>
      </w:r>
      <w:r>
        <w:rPr>
          <w:color w:val="3E3E3E"/>
          <w:spacing w:val="-3"/>
        </w:rPr>
        <w:t>民族区域自治制度、特别行政区制度、基层群众自治制度；【国家结构问题】</w:t>
      </w:r>
    </w:p>
    <w:p w14:paraId="4CD4F642" w14:textId="77777777" w:rsidR="002A1E6D" w:rsidRDefault="00000000">
      <w:pPr>
        <w:pStyle w:val="a3"/>
        <w:spacing w:before="3" w:line="244" w:lineRule="auto"/>
        <w:ind w:left="1740" w:right="352"/>
        <w:rPr>
          <w:rFonts w:hint="eastAsia"/>
        </w:rPr>
      </w:pPr>
      <w:r>
        <w:rPr>
          <w:color w:val="3E3E3E"/>
          <w:spacing w:val="-2"/>
        </w:rPr>
        <w:t>（四）犯罪和刑罚</w:t>
      </w:r>
      <w:r>
        <w:rPr>
          <w:rFonts w:ascii="Calibri" w:eastAsia="Calibri"/>
          <w:color w:val="3E3E3E"/>
          <w:spacing w:val="-2"/>
        </w:rPr>
        <w:t>-</w:t>
      </w:r>
      <w:r>
        <w:rPr>
          <w:color w:val="3E3E3E"/>
          <w:spacing w:val="-2"/>
        </w:rPr>
        <w:t>罪刑法定原则【争议：刑罚是否需要中央立法统一规定？不同地方的标准应该不一样？一般认为不应该如此授权】</w:t>
      </w:r>
    </w:p>
    <w:p w14:paraId="20F80E08" w14:textId="77777777" w:rsidR="002A1E6D" w:rsidRDefault="00000000">
      <w:pPr>
        <w:pStyle w:val="a3"/>
        <w:spacing w:line="242" w:lineRule="auto"/>
        <w:ind w:left="1740" w:right="352"/>
        <w:jc w:val="both"/>
        <w:rPr>
          <w:rFonts w:hint="eastAsia"/>
        </w:rPr>
      </w:pPr>
      <w:r>
        <w:rPr>
          <w:spacing w:val="-2"/>
        </w:rPr>
        <w:t>（五）对公民</w:t>
      </w:r>
      <w:r>
        <w:rPr>
          <w:spacing w:val="-2"/>
          <w:u w:val="single" w:color="FF0000"/>
        </w:rPr>
        <w:t>政治权利</w:t>
      </w:r>
      <w:r>
        <w:rPr>
          <w:spacing w:val="-2"/>
        </w:rPr>
        <w:t>的剥夺、限制</w:t>
      </w:r>
      <w:r>
        <w:rPr>
          <w:spacing w:val="-2"/>
          <w:u w:val="single" w:color="FF0000"/>
        </w:rPr>
        <w:t>人身自由</w:t>
      </w:r>
      <w:r>
        <w:rPr>
          <w:spacing w:val="-2"/>
        </w:rPr>
        <w:t>的强制措施和处罚</w:t>
      </w:r>
      <w:r>
        <w:rPr>
          <w:rFonts w:ascii="Calibri" w:eastAsia="Calibri"/>
          <w:spacing w:val="-2"/>
        </w:rPr>
        <w:t>-</w:t>
      </w:r>
      <w:r>
        <w:rPr>
          <w:color w:val="FF0000"/>
          <w:spacing w:val="-2"/>
        </w:rPr>
        <w:t>重要的公民权利；【剥夺人身自由是一件严重损害公民基本权利的行为】【公安机关可能诉诸治安管理处罚法但是不能完全提供依据】【一些敏感问题：燃放烟花爆竹，但是城市有禁令，警察拘留，但是限制人身自由的处罚需要法律依据，禁止燃放烟花爆竹否则拘留没有在法律里有规定】</w:t>
      </w:r>
    </w:p>
    <w:p w14:paraId="673F0A64" w14:textId="77777777" w:rsidR="002A1E6D" w:rsidRDefault="00000000">
      <w:pPr>
        <w:pStyle w:val="a3"/>
        <w:spacing w:before="3" w:line="244" w:lineRule="auto"/>
        <w:ind w:left="1740" w:right="400"/>
        <w:jc w:val="both"/>
        <w:rPr>
          <w:rFonts w:hint="eastAsia"/>
        </w:rPr>
      </w:pPr>
      <w:r>
        <w:rPr>
          <w:color w:val="FF0000"/>
          <w:spacing w:val="-2"/>
        </w:rPr>
        <w:t>（在实践中经常出现问题，比如没有带口罩被拘留，限制了公民的人身自由；拘留燃放烟花爆竹者也需要法律层面的规定，但是目前我们国家并没有相关的法律，只是地方的法规，但</w:t>
      </w:r>
      <w:r>
        <w:rPr>
          <w:b/>
          <w:color w:val="FF0000"/>
          <w:spacing w:val="-2"/>
        </w:rPr>
        <w:t>地方性法规没有设定拘留这种处罚的权限</w:t>
      </w:r>
      <w:r>
        <w:rPr>
          <w:color w:val="FF0000"/>
          <w:spacing w:val="-2"/>
        </w:rPr>
        <w:t>，必须由法律规定，然而</w:t>
      </w:r>
      <w:r>
        <w:rPr>
          <w:color w:val="FF0000"/>
          <w:spacing w:val="-2"/>
          <w:u w:val="single" w:color="FF0000"/>
        </w:rPr>
        <w:t>公安局一般引证的是治安</w:t>
      </w:r>
      <w:r>
        <w:rPr>
          <w:color w:val="FF0000"/>
          <w:spacing w:val="40"/>
          <w:u w:val="single" w:color="FF0000"/>
        </w:rPr>
        <w:t xml:space="preserve"> </w:t>
      </w:r>
      <w:r>
        <w:rPr>
          <w:color w:val="FF0000"/>
          <w:spacing w:val="-2"/>
          <w:u w:val="single" w:color="FF0000"/>
        </w:rPr>
        <w:t>管理处罚法，其实引证也是有问题的</w:t>
      </w:r>
      <w:r>
        <w:rPr>
          <w:color w:val="FF0000"/>
          <w:spacing w:val="-2"/>
        </w:rPr>
        <w:t>，烟花爆竹是否属于治安管理处罚法的“爆炸性物品”需要解释，立法可能仅指炸药等而不是小范围的烟花。）</w:t>
      </w:r>
    </w:p>
    <w:p w14:paraId="787E9516" w14:textId="77777777" w:rsidR="002A1E6D" w:rsidRDefault="00000000">
      <w:pPr>
        <w:pStyle w:val="a3"/>
        <w:spacing w:line="244" w:lineRule="auto"/>
        <w:ind w:left="1740" w:right="626"/>
        <w:rPr>
          <w:rFonts w:hint="eastAsia"/>
        </w:rPr>
      </w:pPr>
      <w:r>
        <w:rPr>
          <w:color w:val="3E3E3E"/>
          <w:spacing w:val="-2"/>
        </w:rPr>
        <w:t>（六）税种的设立、税率的确定和税收征收管理等税收基本制度【涉税制度：租税法定主义，因为是强制收公民的财产】</w:t>
      </w:r>
    </w:p>
    <w:p w14:paraId="2B2A6960" w14:textId="77777777" w:rsidR="002A1E6D" w:rsidRDefault="00000000">
      <w:pPr>
        <w:pStyle w:val="a3"/>
        <w:spacing w:line="244" w:lineRule="auto"/>
        <w:ind w:left="1740" w:right="626"/>
        <w:rPr>
          <w:rFonts w:hint="eastAsia"/>
        </w:rPr>
      </w:pPr>
      <w:r>
        <w:rPr>
          <w:color w:val="3E3E3E"/>
          <w:spacing w:val="-2"/>
        </w:rPr>
        <w:t>（七）对非国有财产的征收、征用；【也涉及财产权的剥夺和限制问题，但数目较小的财产，如几十块钱的数额不需要法律作为依据，法规及规章就可以】</w:t>
      </w:r>
    </w:p>
    <w:p w14:paraId="15194F6F" w14:textId="77777777" w:rsidR="002A1E6D" w:rsidRDefault="00000000">
      <w:pPr>
        <w:spacing w:line="232" w:lineRule="auto"/>
        <w:ind w:left="1740" w:right="415"/>
        <w:jc w:val="both"/>
        <w:rPr>
          <w:rFonts w:hint="eastAsia"/>
          <w:i/>
        </w:rPr>
      </w:pPr>
      <w:r>
        <w:rPr>
          <w:color w:val="3E3E3E"/>
          <w:spacing w:val="-8"/>
          <w:sz w:val="21"/>
        </w:rPr>
        <w:t>（八）民事基本制度；</w:t>
      </w:r>
      <w:r>
        <w:rPr>
          <w:color w:val="FF0000"/>
          <w:spacing w:val="-8"/>
          <w:sz w:val="21"/>
        </w:rPr>
        <w:t>—</w:t>
      </w:r>
      <w:r>
        <w:rPr>
          <w:i/>
          <w:color w:val="FF0000"/>
          <w:spacing w:val="-8"/>
        </w:rPr>
        <w:t>还有民事非基本制度？若有，是否由地方人大政府加以制定？至今</w:t>
      </w:r>
      <w:r>
        <w:rPr>
          <w:i/>
          <w:color w:val="FF0000"/>
          <w:spacing w:val="-10"/>
        </w:rPr>
        <w:t>还没有确认具体的非基本制度；【有争议：是不是有非基本制度？</w:t>
      </w:r>
      <w:r>
        <w:rPr>
          <w:rFonts w:ascii="Calibri" w:eastAsia="Calibri" w:hAnsi="Calibri"/>
          <w:i/>
          <w:color w:val="FF0000"/>
          <w:spacing w:val="-10"/>
          <w:sz w:val="21"/>
        </w:rPr>
        <w:t>eg</w:t>
      </w:r>
      <w:r>
        <w:rPr>
          <w:i/>
          <w:color w:val="FF0000"/>
          <w:spacing w:val="-10"/>
        </w:rPr>
        <w:t>不动产登记规定，由于</w:t>
      </w:r>
      <w:r>
        <w:rPr>
          <w:i/>
          <w:color w:val="FF0000"/>
          <w:spacing w:val="-4"/>
        </w:rPr>
        <w:t>和物权法关系紧密，因此人大认为仍然属于民事基本制度】</w:t>
      </w:r>
    </w:p>
    <w:p w14:paraId="07091AB6" w14:textId="77777777" w:rsidR="002A1E6D" w:rsidRDefault="00000000">
      <w:pPr>
        <w:spacing w:line="232" w:lineRule="auto"/>
        <w:ind w:left="1740" w:right="415"/>
        <w:rPr>
          <w:rFonts w:hint="eastAsia"/>
          <w:i/>
        </w:rPr>
      </w:pPr>
      <w:r>
        <w:rPr>
          <w:i/>
          <w:color w:val="FF0000"/>
          <w:spacing w:val="-10"/>
        </w:rPr>
        <w:t>民事制度和地方文化有一定的关系，需不需要由国家法律进行统一的规定，民事基本的制度</w:t>
      </w:r>
      <w:r>
        <w:rPr>
          <w:i/>
          <w:color w:val="FF0000"/>
          <w:spacing w:val="-4"/>
        </w:rPr>
        <w:t>由全国人大来制定，推出来民事非基本制度由地方人大来制定？</w:t>
      </w:r>
    </w:p>
    <w:p w14:paraId="0352733D" w14:textId="77777777" w:rsidR="002A1E6D" w:rsidRDefault="00000000">
      <w:pPr>
        <w:spacing w:line="232" w:lineRule="auto"/>
        <w:ind w:left="1740" w:right="415"/>
        <w:rPr>
          <w:rFonts w:hint="eastAsia"/>
          <w:i/>
        </w:rPr>
      </w:pPr>
      <w:r>
        <w:rPr>
          <w:i/>
          <w:color w:val="FF0000"/>
          <w:spacing w:val="-10"/>
        </w:rPr>
        <w:t>按照人大的意思，只要涉及民事制度的都是民事基本制度，压缩了地方人大立法的空间。人</w:t>
      </w:r>
      <w:r>
        <w:rPr>
          <w:i/>
          <w:color w:val="FF0000"/>
          <w:spacing w:val="-6"/>
        </w:rPr>
        <w:t xml:space="preserve">大可能会因过于繁忙将自己的一部分权力分给属下机关，比如将部分立法权力授权给国务 </w:t>
      </w:r>
      <w:r>
        <w:rPr>
          <w:i/>
          <w:color w:val="FF0000"/>
          <w:spacing w:val="-12"/>
        </w:rPr>
        <w:t>院，目前的不动产登记规定由国务院制定，但却体现着中央立法，还是属于民事基本制度。</w:t>
      </w:r>
    </w:p>
    <w:p w14:paraId="0D1BAAB4" w14:textId="77777777" w:rsidR="002A1E6D" w:rsidRDefault="00000000">
      <w:pPr>
        <w:pStyle w:val="a3"/>
        <w:spacing w:line="244" w:lineRule="auto"/>
        <w:ind w:left="1740" w:right="415"/>
        <w:rPr>
          <w:rFonts w:hint="eastAsia"/>
        </w:rPr>
      </w:pPr>
      <w:r>
        <w:rPr>
          <w:color w:val="3E3E3E"/>
          <w:spacing w:val="-2"/>
        </w:rPr>
        <w:t>（九）基本经济制度以及财政、海关、金融和外贸的基本制度；【所有国家都是一样的。关于经济商业的规则。】</w:t>
      </w:r>
    </w:p>
    <w:p w14:paraId="79707010" w14:textId="77777777" w:rsidR="002A1E6D" w:rsidRDefault="00000000">
      <w:pPr>
        <w:spacing w:line="232" w:lineRule="auto"/>
        <w:ind w:left="1740" w:right="415"/>
        <w:rPr>
          <w:rFonts w:hint="eastAsia"/>
          <w:i/>
        </w:rPr>
      </w:pPr>
      <w:r>
        <w:rPr>
          <w:i/>
          <w:color w:val="2E5395"/>
          <w:spacing w:val="-10"/>
        </w:rPr>
        <w:t>自己规定经济事务会造成国内市场的分割，市场流通的相关法律制度都应该由中央立法机关</w:t>
      </w:r>
      <w:r>
        <w:rPr>
          <w:i/>
          <w:color w:val="2E5395"/>
          <w:spacing w:val="-2"/>
        </w:rPr>
        <w:t>制定，不应该交给地方机关。</w:t>
      </w:r>
    </w:p>
    <w:p w14:paraId="6988213E" w14:textId="77777777" w:rsidR="002A1E6D" w:rsidRDefault="00000000">
      <w:pPr>
        <w:pStyle w:val="a3"/>
        <w:spacing w:line="244" w:lineRule="auto"/>
        <w:ind w:left="1740" w:right="352"/>
        <w:rPr>
          <w:rFonts w:hint="eastAsia"/>
        </w:rPr>
      </w:pPr>
      <w:r>
        <w:rPr>
          <w:color w:val="3E3E3E"/>
          <w:spacing w:val="-2"/>
        </w:rPr>
        <w:t>（十）诉讼和仲裁制度</w:t>
      </w:r>
      <w:r>
        <w:rPr>
          <w:rFonts w:ascii="Calibri" w:eastAsia="Calibri"/>
          <w:color w:val="3E3E3E"/>
          <w:spacing w:val="-2"/>
        </w:rPr>
        <w:t>-</w:t>
      </w:r>
      <w:r>
        <w:rPr>
          <w:color w:val="3E3E3E"/>
          <w:spacing w:val="-2"/>
        </w:rPr>
        <w:t>事实上，各省高院的诉讼规则体现了一定的差异性；【司法制度：在单一制国家统一性比较高，联邦制国家不一定】</w:t>
      </w:r>
    </w:p>
    <w:p w14:paraId="267039CA" w14:textId="77777777" w:rsidR="002A1E6D" w:rsidRDefault="00000000">
      <w:pPr>
        <w:pStyle w:val="a3"/>
        <w:spacing w:line="244" w:lineRule="auto"/>
        <w:ind w:left="1740" w:right="415"/>
        <w:rPr>
          <w:rFonts w:hint="eastAsia"/>
        </w:rPr>
      </w:pPr>
      <w:r>
        <w:rPr>
          <w:color w:val="3E3E3E"/>
          <w:spacing w:val="-2"/>
        </w:rPr>
        <w:t>（十一）必须由全国人民代表大会及其常务委员会制定法律的其他事项。【兜底条款】（比如其他严重侵犯公民基本权利的事件）</w:t>
      </w:r>
    </w:p>
    <w:p w14:paraId="3A65D44C" w14:textId="77777777" w:rsidR="002A1E6D" w:rsidRDefault="002A1E6D">
      <w:pPr>
        <w:pStyle w:val="a3"/>
        <w:spacing w:before="4"/>
        <w:ind w:left="0"/>
        <w:rPr>
          <w:rFonts w:hint="eastAsia"/>
          <w:sz w:val="19"/>
        </w:rPr>
      </w:pPr>
    </w:p>
    <w:p w14:paraId="6F8E403F" w14:textId="77777777" w:rsidR="002A1E6D" w:rsidRDefault="00000000">
      <w:pPr>
        <w:pStyle w:val="a3"/>
        <w:spacing w:before="1"/>
        <w:ind w:left="1200"/>
        <w:rPr>
          <w:rFonts w:hint="eastAsia"/>
        </w:rPr>
      </w:pPr>
      <w:r>
        <w:rPr>
          <w:rFonts w:ascii="Calibri" w:eastAsia="Calibri" w:hAnsi="Calibri"/>
          <w:color w:val="3E3E3E"/>
          <w:spacing w:val="-2"/>
        </w:rPr>
        <w:t>1-3</w:t>
      </w:r>
      <w:r>
        <w:rPr>
          <w:color w:val="3E3E3E"/>
          <w:spacing w:val="-2"/>
        </w:rPr>
        <w:t>：宪法性</w:t>
      </w:r>
      <w:r>
        <w:rPr>
          <w:rFonts w:ascii="Calibri" w:eastAsia="Calibri" w:hAnsi="Calibri"/>
          <w:color w:val="3E3E3E"/>
          <w:spacing w:val="-2"/>
        </w:rPr>
        <w:t>/</w:t>
      </w:r>
      <w:r>
        <w:rPr>
          <w:color w:val="3E3E3E"/>
          <w:spacing w:val="-3"/>
        </w:rPr>
        <w:t>国家性的事物——因为我国是单一制国家，应该由全国统一立法机关规定</w:t>
      </w:r>
    </w:p>
    <w:p w14:paraId="3F43AC85" w14:textId="77777777" w:rsidR="002A1E6D" w:rsidRDefault="00000000">
      <w:pPr>
        <w:pStyle w:val="a3"/>
        <w:spacing w:before="4"/>
        <w:ind w:left="1200"/>
        <w:rPr>
          <w:rFonts w:hint="eastAsia"/>
        </w:rPr>
      </w:pPr>
      <w:r>
        <w:rPr>
          <w:rFonts w:ascii="Calibri" w:eastAsia="Calibri"/>
          <w:color w:val="3E3E3E"/>
          <w:spacing w:val="-2"/>
        </w:rPr>
        <w:t>4-7</w:t>
      </w:r>
      <w:r>
        <w:rPr>
          <w:color w:val="3E3E3E"/>
          <w:spacing w:val="-3"/>
        </w:rPr>
        <w:t>：严重影响公民基本权利的行为；限制只能来自于民主代议机关</w:t>
      </w:r>
    </w:p>
    <w:p w14:paraId="223E3911" w14:textId="77777777" w:rsidR="002A1E6D" w:rsidRDefault="00000000">
      <w:pPr>
        <w:pStyle w:val="a3"/>
        <w:spacing w:before="4"/>
        <w:ind w:left="1200"/>
        <w:rPr>
          <w:rFonts w:hint="eastAsia"/>
        </w:rPr>
      </w:pPr>
      <w:r>
        <w:rPr>
          <w:rFonts w:ascii="Calibri" w:eastAsia="Calibri"/>
          <w:color w:val="3E3E3E"/>
          <w:spacing w:val="-2"/>
        </w:rPr>
        <w:t>8-10</w:t>
      </w:r>
      <w:r>
        <w:rPr>
          <w:color w:val="3E3E3E"/>
          <w:spacing w:val="-3"/>
        </w:rPr>
        <w:t>：与重要的国家制度相关的问题</w:t>
      </w:r>
    </w:p>
    <w:p w14:paraId="48201758" w14:textId="77777777" w:rsidR="002A1E6D" w:rsidRDefault="002A1E6D">
      <w:pPr>
        <w:pStyle w:val="a3"/>
        <w:spacing w:before="4"/>
        <w:ind w:left="0"/>
        <w:rPr>
          <w:rFonts w:hint="eastAsia"/>
          <w:sz w:val="20"/>
        </w:rPr>
      </w:pPr>
    </w:p>
    <w:p w14:paraId="122C6077" w14:textId="77777777" w:rsidR="002A1E6D" w:rsidRDefault="00000000">
      <w:pPr>
        <w:ind w:left="1200"/>
        <w:rPr>
          <w:rFonts w:hint="eastAsia"/>
          <w:b/>
          <w:sz w:val="21"/>
        </w:rPr>
      </w:pPr>
      <w:r>
        <w:rPr>
          <w:b/>
          <w:color w:val="3E3E3E"/>
          <w:spacing w:val="-1"/>
          <w:sz w:val="21"/>
        </w:rPr>
        <w:t>只能由法律制定的含义：</w:t>
      </w:r>
    </w:p>
    <w:p w14:paraId="4B7D725F" w14:textId="77777777" w:rsidR="002A1E6D" w:rsidRDefault="00000000">
      <w:pPr>
        <w:pStyle w:val="a4"/>
        <w:numPr>
          <w:ilvl w:val="0"/>
          <w:numId w:val="215"/>
        </w:numPr>
        <w:tabs>
          <w:tab w:val="left" w:pos="1410"/>
        </w:tabs>
        <w:spacing w:before="4"/>
        <w:ind w:hanging="210"/>
        <w:rPr>
          <w:rFonts w:hint="eastAsia"/>
          <w:b/>
          <w:sz w:val="21"/>
        </w:rPr>
      </w:pPr>
      <w:r>
        <w:rPr>
          <w:b/>
          <w:color w:val="3E3E3E"/>
          <w:spacing w:val="-3"/>
          <w:sz w:val="21"/>
        </w:rPr>
        <w:t>立法和行政的分权：不能由行政来规定这些事项</w:t>
      </w:r>
    </w:p>
    <w:p w14:paraId="269988BF" w14:textId="77777777" w:rsidR="002A1E6D" w:rsidRDefault="00000000">
      <w:pPr>
        <w:pStyle w:val="a4"/>
        <w:numPr>
          <w:ilvl w:val="0"/>
          <w:numId w:val="215"/>
        </w:numPr>
        <w:tabs>
          <w:tab w:val="left" w:pos="1410"/>
        </w:tabs>
        <w:spacing w:before="3"/>
        <w:ind w:hanging="210"/>
        <w:rPr>
          <w:rFonts w:hint="eastAsia"/>
          <w:b/>
          <w:sz w:val="21"/>
        </w:rPr>
      </w:pPr>
      <w:r>
        <w:rPr>
          <w:b/>
          <w:color w:val="3E3E3E"/>
          <w:spacing w:val="-1"/>
          <w:sz w:val="21"/>
        </w:rPr>
        <w:t>中央与地方的分权：不能由地方规定</w:t>
      </w:r>
    </w:p>
    <w:p w14:paraId="6B1FBFE1" w14:textId="77777777" w:rsidR="002A1E6D" w:rsidRDefault="002A1E6D">
      <w:pPr>
        <w:pStyle w:val="a3"/>
        <w:ind w:left="0"/>
        <w:rPr>
          <w:rFonts w:hint="eastAsia"/>
          <w:b/>
        </w:rPr>
      </w:pPr>
    </w:p>
    <w:p w14:paraId="3C11194B" w14:textId="77777777" w:rsidR="002A1E6D" w:rsidRDefault="00000000">
      <w:pPr>
        <w:pStyle w:val="a4"/>
        <w:numPr>
          <w:ilvl w:val="0"/>
          <w:numId w:val="216"/>
        </w:numPr>
        <w:tabs>
          <w:tab w:val="left" w:pos="982"/>
        </w:tabs>
        <w:spacing w:before="72" w:line="300" w:lineRule="auto"/>
        <w:ind w:left="1200" w:right="5892" w:hanging="540"/>
        <w:rPr>
          <w:rFonts w:hint="eastAsia"/>
          <w:sz w:val="21"/>
        </w:rPr>
      </w:pPr>
      <w:r>
        <w:rPr>
          <w:b/>
          <w:color w:val="000000"/>
          <w:spacing w:val="-2"/>
          <w:sz w:val="21"/>
          <w:shd w:val="clear" w:color="auto" w:fill="F1EEF4"/>
        </w:rPr>
        <w:t>国务院的立法权</w:t>
      </w:r>
      <w:r>
        <w:rPr>
          <w:b/>
          <w:color w:val="000000"/>
          <w:spacing w:val="-2"/>
          <w:sz w:val="21"/>
        </w:rPr>
        <w:t>【职权立法</w:t>
      </w:r>
      <w:r>
        <w:rPr>
          <w:rFonts w:ascii="Calibri" w:eastAsia="Calibri"/>
          <w:b/>
          <w:color w:val="000000"/>
          <w:spacing w:val="-2"/>
          <w:sz w:val="21"/>
        </w:rPr>
        <w:t>+</w:t>
      </w:r>
      <w:r>
        <w:rPr>
          <w:b/>
          <w:color w:val="000000"/>
          <w:spacing w:val="-2"/>
          <w:sz w:val="21"/>
        </w:rPr>
        <w:t>授权立法】</w:t>
      </w:r>
      <w:r>
        <w:rPr>
          <w:b/>
          <w:color w:val="FF0000"/>
          <w:spacing w:val="-2"/>
          <w:sz w:val="21"/>
        </w:rPr>
        <w:t>职权立法</w:t>
      </w:r>
      <w:r>
        <w:rPr>
          <w:rFonts w:ascii="Calibri" w:eastAsia="Calibri"/>
          <w:b/>
          <w:color w:val="FF0000"/>
          <w:spacing w:val="-2"/>
          <w:sz w:val="21"/>
        </w:rPr>
        <w:t>-</w:t>
      </w:r>
      <w:r>
        <w:rPr>
          <w:color w:val="FF0000"/>
          <w:spacing w:val="-2"/>
          <w:sz w:val="21"/>
        </w:rPr>
        <w:t>违反法律保留原则？</w:t>
      </w:r>
    </w:p>
    <w:p w14:paraId="77042424" w14:textId="77777777" w:rsidR="002A1E6D" w:rsidRDefault="00000000">
      <w:pPr>
        <w:spacing w:line="206" w:lineRule="exact"/>
        <w:ind w:left="1200"/>
        <w:rPr>
          <w:rFonts w:hint="eastAsia"/>
          <w:b/>
          <w:sz w:val="21"/>
        </w:rPr>
      </w:pPr>
      <w:r>
        <w:rPr>
          <w:b/>
          <w:color w:val="3E3E3E"/>
          <w:sz w:val="21"/>
          <w:u w:val="single" w:color="3E3E3E"/>
        </w:rPr>
        <w:t>《立法法》第</w:t>
      </w:r>
      <w:r>
        <w:rPr>
          <w:rFonts w:ascii="Calibri" w:eastAsia="Calibri"/>
          <w:b/>
          <w:color w:val="3E3E3E"/>
          <w:sz w:val="21"/>
          <w:u w:val="single" w:color="3E3E3E"/>
        </w:rPr>
        <w:t>65</w:t>
      </w:r>
      <w:r>
        <w:rPr>
          <w:b/>
          <w:color w:val="3E3E3E"/>
          <w:sz w:val="21"/>
          <w:u w:val="single" w:color="3E3E3E"/>
        </w:rPr>
        <w:t>条</w:t>
      </w:r>
      <w:r>
        <w:rPr>
          <w:rFonts w:ascii="Calibri" w:eastAsia="Calibri"/>
          <w:b/>
          <w:color w:val="3E3E3E"/>
          <w:spacing w:val="-4"/>
          <w:sz w:val="21"/>
          <w:u w:val="single" w:color="3E3E3E"/>
        </w:rPr>
        <w:t>2.2</w:t>
      </w:r>
      <w:r>
        <w:rPr>
          <w:b/>
          <w:color w:val="3E3E3E"/>
          <w:spacing w:val="-4"/>
          <w:sz w:val="21"/>
          <w:u w:val="single" w:color="3E3E3E"/>
        </w:rPr>
        <w:t>：</w:t>
      </w:r>
    </w:p>
    <w:p w14:paraId="74EB675F" w14:textId="77777777" w:rsidR="002A1E6D" w:rsidRDefault="00000000">
      <w:pPr>
        <w:spacing w:before="4" w:line="244" w:lineRule="auto"/>
        <w:ind w:left="1248" w:right="4990" w:firstLine="540"/>
        <w:rPr>
          <w:rFonts w:hint="eastAsia"/>
          <w:b/>
          <w:sz w:val="21"/>
        </w:rPr>
      </w:pPr>
      <w:r>
        <w:rPr>
          <w:color w:val="3E3E3E"/>
          <w:spacing w:val="-2"/>
          <w:sz w:val="21"/>
        </w:rPr>
        <w:t>国务院根据宪法和法律，制定行政法规。</w:t>
      </w:r>
      <w:r>
        <w:rPr>
          <w:b/>
          <w:color w:val="3E3E3E"/>
          <w:spacing w:val="-2"/>
          <w:sz w:val="21"/>
        </w:rPr>
        <w:t>行政法规可以就下列事项作出规定：</w:t>
      </w:r>
    </w:p>
    <w:p w14:paraId="05E98FBE" w14:textId="77777777" w:rsidR="002A1E6D" w:rsidRDefault="00000000">
      <w:pPr>
        <w:spacing w:line="244" w:lineRule="auto"/>
        <w:ind w:left="1200" w:right="304"/>
        <w:rPr>
          <w:rFonts w:hint="eastAsia"/>
          <w:sz w:val="21"/>
        </w:rPr>
      </w:pPr>
      <w:r>
        <w:rPr>
          <w:color w:val="3E3E3E"/>
          <w:spacing w:val="-2"/>
          <w:sz w:val="21"/>
        </w:rPr>
        <w:t>（一）</w:t>
      </w:r>
      <w:r>
        <w:rPr>
          <w:b/>
          <w:color w:val="3E3E3E"/>
          <w:spacing w:val="-2"/>
          <w:sz w:val="21"/>
        </w:rPr>
        <w:t>为执行法律的规定需要制定行政法规的事项；</w:t>
      </w:r>
      <w:r>
        <w:rPr>
          <w:color w:val="3E3E3E"/>
          <w:spacing w:val="-2"/>
          <w:sz w:val="21"/>
        </w:rPr>
        <w:t>—</w:t>
      </w:r>
      <w:r>
        <w:rPr>
          <w:b/>
          <w:color w:val="3E3E3E"/>
          <w:spacing w:val="-2"/>
          <w:sz w:val="21"/>
        </w:rPr>
        <w:t>【执行性立法】</w:t>
      </w:r>
      <w:r>
        <w:rPr>
          <w:color w:val="3E3E3E"/>
          <w:spacing w:val="-2"/>
          <w:sz w:val="21"/>
        </w:rPr>
        <w:t>——符合一般行政机关的立法原理——行政从属于法律（</w:t>
      </w:r>
      <w:r>
        <w:rPr>
          <w:color w:val="3E3E3E"/>
          <w:spacing w:val="-2"/>
          <w:sz w:val="21"/>
          <w:u w:val="single" w:color="FF0000"/>
        </w:rPr>
        <w:t>宪法依据：第</w:t>
      </w:r>
      <w:r>
        <w:rPr>
          <w:rFonts w:ascii="Calibri" w:eastAsia="Calibri" w:hAnsi="Calibri"/>
          <w:color w:val="3E3E3E"/>
          <w:spacing w:val="-2"/>
          <w:sz w:val="21"/>
          <w:u w:val="single" w:color="FF0000"/>
        </w:rPr>
        <w:t>2</w:t>
      </w:r>
      <w:r>
        <w:rPr>
          <w:color w:val="3E3E3E"/>
          <w:spacing w:val="-2"/>
          <w:sz w:val="21"/>
          <w:u w:val="single" w:color="FF0000"/>
        </w:rPr>
        <w:t>条，人民主权原则</w:t>
      </w:r>
      <w:r>
        <w:rPr>
          <w:color w:val="3E3E3E"/>
          <w:spacing w:val="-2"/>
          <w:sz w:val="21"/>
        </w:rPr>
        <w:t>）；</w:t>
      </w:r>
    </w:p>
    <w:p w14:paraId="6C3C129C" w14:textId="77777777" w:rsidR="002A1E6D" w:rsidRDefault="00000000">
      <w:pPr>
        <w:spacing w:line="263" w:lineRule="exact"/>
        <w:ind w:left="1200"/>
        <w:rPr>
          <w:rFonts w:hint="eastAsia"/>
          <w:sz w:val="21"/>
        </w:rPr>
      </w:pPr>
      <w:r>
        <w:rPr>
          <w:color w:val="3E3E3E"/>
          <w:spacing w:val="-2"/>
          <w:sz w:val="21"/>
        </w:rPr>
        <w:t>（二）宪法第八十九条规定的</w:t>
      </w:r>
      <w:r>
        <w:rPr>
          <w:b/>
          <w:color w:val="3E3E3E"/>
          <w:spacing w:val="-2"/>
          <w:sz w:val="21"/>
        </w:rPr>
        <w:t>国务院行政管理职权的事项</w:t>
      </w:r>
      <w:r>
        <w:rPr>
          <w:color w:val="3E3E3E"/>
          <w:spacing w:val="-2"/>
          <w:sz w:val="21"/>
        </w:rPr>
        <w:t>。—</w:t>
      </w:r>
      <w:r>
        <w:rPr>
          <w:b/>
          <w:color w:val="3E3E3E"/>
          <w:spacing w:val="-2"/>
          <w:sz w:val="21"/>
        </w:rPr>
        <w:t>【职权立法】</w:t>
      </w:r>
      <w:r>
        <w:rPr>
          <w:color w:val="3E3E3E"/>
          <w:spacing w:val="-2"/>
          <w:sz w:val="21"/>
        </w:rPr>
        <w:t>（宪法第</w:t>
      </w:r>
      <w:r>
        <w:rPr>
          <w:rFonts w:ascii="Calibri" w:eastAsia="Calibri" w:hAnsi="Calibri"/>
          <w:color w:val="3E3E3E"/>
          <w:spacing w:val="-2"/>
          <w:sz w:val="21"/>
        </w:rPr>
        <w:t>89</w:t>
      </w:r>
      <w:r>
        <w:rPr>
          <w:color w:val="3E3E3E"/>
          <w:spacing w:val="-2"/>
          <w:sz w:val="21"/>
        </w:rPr>
        <w:t>条</w:t>
      </w:r>
      <w:r>
        <w:rPr>
          <w:color w:val="3E3E3E"/>
          <w:spacing w:val="-10"/>
          <w:sz w:val="21"/>
        </w:rPr>
        <w:t>）</w:t>
      </w:r>
    </w:p>
    <w:p w14:paraId="57A2D96A" w14:textId="77777777" w:rsidR="002A1E6D" w:rsidRDefault="00000000">
      <w:pPr>
        <w:spacing w:before="1" w:line="232" w:lineRule="auto"/>
        <w:ind w:left="1200" w:right="311"/>
        <w:jc w:val="both"/>
        <w:rPr>
          <w:rFonts w:hint="eastAsia"/>
          <w:i/>
        </w:rPr>
      </w:pPr>
      <w:r>
        <w:rPr>
          <w:b/>
          <w:i/>
          <w:color w:val="2E5395"/>
          <w:spacing w:val="-10"/>
        </w:rPr>
        <w:t>执行性立法和职权立法</w:t>
      </w:r>
      <w:r>
        <w:rPr>
          <w:i/>
          <w:color w:val="2E5395"/>
          <w:spacing w:val="-10"/>
        </w:rPr>
        <w:t>：区别就在于上位法的清晰程度，宪法第</w:t>
      </w:r>
      <w:r>
        <w:rPr>
          <w:rFonts w:ascii="Calibri" w:eastAsia="Calibri"/>
          <w:i/>
          <w:color w:val="2E5395"/>
          <w:spacing w:val="-10"/>
          <w:sz w:val="21"/>
        </w:rPr>
        <w:t>89</w:t>
      </w:r>
      <w:r>
        <w:rPr>
          <w:i/>
          <w:color w:val="2E5395"/>
          <w:spacing w:val="-10"/>
        </w:rPr>
        <w:t>条不明确，根据宪法第</w:t>
      </w:r>
      <w:r>
        <w:rPr>
          <w:rFonts w:ascii="Calibri" w:eastAsia="Calibri"/>
          <w:i/>
          <w:color w:val="2E5395"/>
          <w:spacing w:val="-10"/>
          <w:sz w:val="21"/>
        </w:rPr>
        <w:t>89</w:t>
      </w:r>
      <w:r>
        <w:rPr>
          <w:i/>
          <w:color w:val="2E5395"/>
          <w:spacing w:val="-10"/>
        </w:rPr>
        <w:t>条规定意味着，</w:t>
      </w:r>
      <w:r>
        <w:rPr>
          <w:i/>
          <w:color w:val="2E5395"/>
          <w:spacing w:val="-10"/>
          <w:u w:val="single" w:color="FF0000"/>
        </w:rPr>
        <w:t>允许国务院在没有一个明确上位法指使的情况下，在自己的管辖范围内制定行政法。</w:t>
      </w:r>
      <w:r>
        <w:rPr>
          <w:i/>
          <w:color w:val="2E5395"/>
          <w:spacing w:val="-10"/>
        </w:rPr>
        <w:t>这不</w:t>
      </w:r>
      <w:r>
        <w:rPr>
          <w:i/>
          <w:color w:val="2E5395"/>
          <w:spacing w:val="-2"/>
        </w:rPr>
        <w:t>符合</w:t>
      </w:r>
      <w:r>
        <w:rPr>
          <w:i/>
          <w:color w:val="2E5395"/>
          <w:spacing w:val="-2"/>
          <w:u w:val="single" w:color="2E5395"/>
        </w:rPr>
        <w:t>行政从属于法律原理</w:t>
      </w:r>
      <w:r>
        <w:rPr>
          <w:i/>
          <w:color w:val="2E5395"/>
          <w:spacing w:val="-2"/>
        </w:rPr>
        <w:t>。</w:t>
      </w:r>
    </w:p>
    <w:p w14:paraId="1D7BA355" w14:textId="77777777" w:rsidR="002A1E6D" w:rsidRDefault="00000000">
      <w:pPr>
        <w:spacing w:before="2"/>
        <w:ind w:left="1200"/>
        <w:jc w:val="both"/>
        <w:rPr>
          <w:rFonts w:hint="eastAsia"/>
          <w:b/>
          <w:sz w:val="21"/>
        </w:rPr>
      </w:pPr>
      <w:r>
        <w:rPr>
          <w:b/>
          <w:color w:val="FF0000"/>
          <w:sz w:val="21"/>
        </w:rPr>
        <w:t>《宪法》第</w:t>
      </w:r>
      <w:r>
        <w:rPr>
          <w:rFonts w:ascii="Calibri" w:eastAsia="Calibri"/>
          <w:b/>
          <w:color w:val="FF0000"/>
          <w:sz w:val="21"/>
        </w:rPr>
        <w:t>89</w:t>
      </w:r>
      <w:r>
        <w:rPr>
          <w:b/>
          <w:color w:val="FF0000"/>
          <w:sz w:val="21"/>
        </w:rPr>
        <w:t>条国务院行使下列职权：</w:t>
      </w:r>
    </w:p>
    <w:p w14:paraId="2B35B5F8" w14:textId="77777777" w:rsidR="002A1E6D" w:rsidRDefault="002A1E6D">
      <w:pPr>
        <w:jc w:val="both"/>
        <w:rPr>
          <w:rFonts w:hint="eastAsia"/>
          <w:sz w:val="21"/>
        </w:rPr>
        <w:sectPr w:rsidR="002A1E6D">
          <w:pgSz w:w="11910" w:h="16850"/>
          <w:pgMar w:top="660" w:right="20" w:bottom="220" w:left="1320" w:header="0" w:footer="38" w:gutter="0"/>
          <w:cols w:space="720"/>
        </w:sectPr>
      </w:pPr>
    </w:p>
    <w:p w14:paraId="4692A683" w14:textId="77777777" w:rsidR="002A1E6D" w:rsidRDefault="00000000">
      <w:pPr>
        <w:spacing w:before="48" w:line="266" w:lineRule="exact"/>
        <w:ind w:left="1740"/>
        <w:rPr>
          <w:rFonts w:hint="eastAsia"/>
          <w:b/>
          <w:sz w:val="21"/>
        </w:rPr>
      </w:pPr>
      <w:r>
        <w:rPr>
          <w:color w:val="3E3E3E"/>
          <w:spacing w:val="-2"/>
          <w:sz w:val="21"/>
        </w:rPr>
        <w:lastRenderedPageBreak/>
        <w:t>（一）</w:t>
      </w:r>
      <w:r>
        <w:rPr>
          <w:b/>
          <w:color w:val="3E3E3E"/>
          <w:spacing w:val="-3"/>
          <w:sz w:val="21"/>
        </w:rPr>
        <w:t>根据宪法和法律，规定行政措施，制定行政法规，发布决定和命令；</w:t>
      </w:r>
    </w:p>
    <w:p w14:paraId="030ACB02" w14:textId="77777777" w:rsidR="002A1E6D" w:rsidRDefault="00000000">
      <w:pPr>
        <w:spacing w:before="3" w:line="232" w:lineRule="auto"/>
        <w:ind w:left="1740" w:right="302"/>
        <w:rPr>
          <w:rFonts w:hint="eastAsia"/>
          <w:i/>
        </w:rPr>
      </w:pPr>
      <w:r>
        <w:rPr>
          <w:i/>
          <w:color w:val="2E5395"/>
          <w:spacing w:val="-10"/>
          <w:u w:val="single" w:color="2E5395"/>
        </w:rPr>
        <w:t>（</w:t>
      </w:r>
      <w:r>
        <w:rPr>
          <w:b/>
          <w:i/>
          <w:color w:val="2E5395"/>
          <w:spacing w:val="-10"/>
          <w:u w:val="single" w:color="2E5395"/>
        </w:rPr>
        <w:t>通说：</w:t>
      </w:r>
      <w:r>
        <w:rPr>
          <w:i/>
          <w:color w:val="2E5395"/>
          <w:spacing w:val="-10"/>
          <w:u w:val="single" w:color="2E5395"/>
        </w:rPr>
        <w:t>立法法第</w:t>
      </w:r>
      <w:r>
        <w:rPr>
          <w:rFonts w:ascii="Calibri" w:eastAsia="Calibri"/>
          <w:i/>
          <w:color w:val="2E5395"/>
          <w:spacing w:val="-10"/>
          <w:sz w:val="21"/>
          <w:u w:val="single" w:color="2E5395"/>
        </w:rPr>
        <w:t>8</w:t>
      </w:r>
      <w:r>
        <w:rPr>
          <w:i/>
          <w:color w:val="2E5395"/>
          <w:spacing w:val="-10"/>
          <w:u w:val="single" w:color="2E5395"/>
        </w:rPr>
        <w:t>条以外的，国务院可以根据宪法和法律进行</w:t>
      </w:r>
      <w:r>
        <w:rPr>
          <w:b/>
          <w:i/>
          <w:color w:val="2E5395"/>
          <w:spacing w:val="-10"/>
          <w:u w:val="single" w:color="2E5395"/>
        </w:rPr>
        <w:t>创制性的规定</w:t>
      </w:r>
      <w:r>
        <w:rPr>
          <w:i/>
          <w:color w:val="2E5395"/>
          <w:spacing w:val="-10"/>
          <w:u w:val="single" w:color="2E5395"/>
        </w:rPr>
        <w:t>，即可以在无法</w:t>
      </w:r>
      <w:r>
        <w:rPr>
          <w:i/>
          <w:color w:val="2E5395"/>
          <w:spacing w:val="80"/>
          <w:w w:val="150"/>
          <w:u w:val="single" w:color="2E5395"/>
        </w:rPr>
        <w:t xml:space="preserve">                                             </w:t>
      </w:r>
      <w:r>
        <w:rPr>
          <w:i/>
          <w:color w:val="2E5395"/>
          <w:spacing w:val="-2"/>
          <w:u w:val="single" w:color="2E5395"/>
        </w:rPr>
        <w:t>律依据的情况下减损普通公民的权利）</w:t>
      </w:r>
    </w:p>
    <w:p w14:paraId="501AAFEB" w14:textId="77777777" w:rsidR="002A1E6D" w:rsidRDefault="00000000">
      <w:pPr>
        <w:pStyle w:val="a3"/>
        <w:spacing w:before="3"/>
        <w:ind w:left="1740"/>
        <w:rPr>
          <w:rFonts w:hint="eastAsia"/>
        </w:rPr>
      </w:pPr>
      <w:r>
        <w:rPr>
          <w:color w:val="3E3E3E"/>
          <w:spacing w:val="-2"/>
        </w:rPr>
        <w:t>（二）</w:t>
      </w:r>
      <w:r>
        <w:rPr>
          <w:color w:val="3E3E3E"/>
          <w:spacing w:val="-3"/>
        </w:rPr>
        <w:t>向全国人民代表大会或者全国人民代表大会常务委员会提出议案；</w:t>
      </w:r>
    </w:p>
    <w:p w14:paraId="2ADB99F3" w14:textId="77777777" w:rsidR="002A1E6D" w:rsidRDefault="00000000">
      <w:pPr>
        <w:pStyle w:val="a3"/>
        <w:spacing w:before="4" w:line="244" w:lineRule="auto"/>
        <w:ind w:left="1740" w:right="415"/>
        <w:rPr>
          <w:rFonts w:hint="eastAsia"/>
        </w:rPr>
      </w:pPr>
      <w:r>
        <w:rPr>
          <w:color w:val="3E3E3E"/>
          <w:spacing w:val="-2"/>
        </w:rPr>
        <w:t>（三）规定各部和各委员会的任务和职责，统一领导各部和各委员会的工作，并且领导不属于各部和各委员会的全国性的行政工作；</w:t>
      </w:r>
    </w:p>
    <w:p w14:paraId="45ADC602" w14:textId="77777777" w:rsidR="002A1E6D" w:rsidRDefault="00000000">
      <w:pPr>
        <w:pStyle w:val="a3"/>
        <w:spacing w:line="244" w:lineRule="auto"/>
        <w:ind w:left="1740" w:right="415"/>
        <w:rPr>
          <w:rFonts w:hint="eastAsia"/>
        </w:rPr>
      </w:pPr>
      <w:r>
        <w:rPr>
          <w:color w:val="3E3E3E"/>
          <w:spacing w:val="-2"/>
        </w:rPr>
        <w:t>（四）统一领导全国地方各级国家行政机关的工作，规定中央和省、自治区、直辖市的国家行政机关的职权的具体划分；</w:t>
      </w:r>
    </w:p>
    <w:p w14:paraId="3692268D" w14:textId="77777777" w:rsidR="002A1E6D" w:rsidRDefault="00000000">
      <w:pPr>
        <w:pStyle w:val="a3"/>
        <w:spacing w:line="266" w:lineRule="exact"/>
        <w:ind w:left="1740"/>
        <w:rPr>
          <w:rFonts w:hint="eastAsia"/>
        </w:rPr>
      </w:pPr>
      <w:r>
        <w:rPr>
          <w:color w:val="3E3E3E"/>
          <w:spacing w:val="-2"/>
        </w:rPr>
        <w:t>（五）</w:t>
      </w:r>
      <w:r>
        <w:rPr>
          <w:color w:val="3E3E3E"/>
          <w:spacing w:val="-3"/>
        </w:rPr>
        <w:t>编制和执行国民经济和社会发展计划和国家预算；</w:t>
      </w:r>
    </w:p>
    <w:p w14:paraId="1FDDB150" w14:textId="77777777" w:rsidR="002A1E6D" w:rsidRDefault="00000000">
      <w:pPr>
        <w:spacing w:before="1"/>
        <w:ind w:left="1740"/>
        <w:rPr>
          <w:rFonts w:hint="eastAsia"/>
          <w:sz w:val="21"/>
        </w:rPr>
      </w:pPr>
      <w:r>
        <w:rPr>
          <w:color w:val="3E3E3E"/>
          <w:spacing w:val="-2"/>
          <w:sz w:val="21"/>
        </w:rPr>
        <w:t>（六）领导和管理</w:t>
      </w:r>
      <w:r>
        <w:rPr>
          <w:b/>
          <w:color w:val="3E3E3E"/>
          <w:spacing w:val="-2"/>
          <w:sz w:val="21"/>
        </w:rPr>
        <w:t>经济工作和城乡建设、生态文明建设</w:t>
      </w:r>
      <w:r>
        <w:rPr>
          <w:color w:val="3E3E3E"/>
          <w:spacing w:val="-10"/>
          <w:sz w:val="21"/>
        </w:rPr>
        <w:t>；</w:t>
      </w:r>
    </w:p>
    <w:p w14:paraId="16E8057C" w14:textId="77777777" w:rsidR="002A1E6D" w:rsidRDefault="00000000">
      <w:pPr>
        <w:pStyle w:val="a3"/>
        <w:spacing w:before="4"/>
        <w:ind w:left="1740"/>
        <w:rPr>
          <w:rFonts w:hint="eastAsia"/>
        </w:rPr>
      </w:pPr>
      <w:r>
        <w:rPr>
          <w:color w:val="3E3E3E"/>
          <w:spacing w:val="-2"/>
        </w:rPr>
        <w:t>（七）</w:t>
      </w:r>
      <w:r>
        <w:rPr>
          <w:color w:val="3E3E3E"/>
          <w:spacing w:val="-3"/>
        </w:rPr>
        <w:t>领导和管理教育、科学、文化、卫生、体育和计划生育工作；</w:t>
      </w:r>
    </w:p>
    <w:p w14:paraId="5E271B18" w14:textId="77777777" w:rsidR="002A1E6D" w:rsidRDefault="00000000">
      <w:pPr>
        <w:pStyle w:val="a3"/>
        <w:spacing w:before="4"/>
        <w:ind w:left="1740"/>
        <w:rPr>
          <w:rFonts w:hint="eastAsia"/>
        </w:rPr>
      </w:pPr>
      <w:r>
        <w:rPr>
          <w:color w:val="3E3E3E"/>
          <w:spacing w:val="-2"/>
        </w:rPr>
        <w:t>（八）</w:t>
      </w:r>
      <w:r>
        <w:rPr>
          <w:color w:val="3E3E3E"/>
          <w:spacing w:val="-3"/>
        </w:rPr>
        <w:t>领导和管理民政、公安、司法行政等工作；</w:t>
      </w:r>
    </w:p>
    <w:p w14:paraId="1D4758A3" w14:textId="77777777" w:rsidR="002A1E6D" w:rsidRDefault="00000000">
      <w:pPr>
        <w:spacing w:before="4"/>
        <w:ind w:left="1740"/>
        <w:rPr>
          <w:rFonts w:hint="eastAsia"/>
          <w:sz w:val="21"/>
        </w:rPr>
      </w:pPr>
      <w:r>
        <w:rPr>
          <w:color w:val="3E3E3E"/>
          <w:spacing w:val="-5"/>
          <w:sz w:val="21"/>
        </w:rPr>
        <w:t>……</w:t>
      </w:r>
    </w:p>
    <w:p w14:paraId="552034CA" w14:textId="77777777" w:rsidR="002A1E6D" w:rsidRDefault="00000000">
      <w:pPr>
        <w:spacing w:before="4" w:line="242" w:lineRule="auto"/>
        <w:ind w:left="1200" w:right="291"/>
        <w:jc w:val="both"/>
        <w:rPr>
          <w:rFonts w:hint="eastAsia"/>
          <w:b/>
          <w:sz w:val="21"/>
        </w:rPr>
      </w:pPr>
      <w:r>
        <w:rPr>
          <w:rFonts w:ascii="Calibri" w:eastAsia="Calibri"/>
          <w:color w:val="3E3E3E"/>
          <w:spacing w:val="-2"/>
          <w:sz w:val="21"/>
        </w:rPr>
        <w:t>Eg</w:t>
      </w:r>
      <w:r>
        <w:rPr>
          <w:color w:val="3E3E3E"/>
          <w:spacing w:val="-2"/>
          <w:sz w:val="21"/>
        </w:rPr>
        <w:t>国务院要制定城乡建设方面的行政法规，和为执行法律规定制定法规有什么区别？</w:t>
      </w:r>
      <w:r>
        <w:rPr>
          <w:b/>
          <w:color w:val="FF0000"/>
          <w:spacing w:val="-2"/>
          <w:sz w:val="21"/>
        </w:rPr>
        <w:t>如果是为了执行法律规定，</w:t>
      </w:r>
      <w:r>
        <w:rPr>
          <w:b/>
          <w:color w:val="FF0000"/>
          <w:spacing w:val="-2"/>
          <w:sz w:val="21"/>
          <w:u w:val="single" w:color="FF0000"/>
        </w:rPr>
        <w:t>法律需要有一定的明确性，行政法规进一步细化，这是执行性立法的规定</w:t>
      </w:r>
      <w:r>
        <w:rPr>
          <w:b/>
          <w:color w:val="FF0000"/>
          <w:spacing w:val="-2"/>
          <w:sz w:val="21"/>
        </w:rPr>
        <w:t xml:space="preserve">。但是宪法 </w:t>
      </w:r>
      <w:r>
        <w:rPr>
          <w:rFonts w:ascii="Calibri" w:eastAsia="Calibri"/>
          <w:b/>
          <w:color w:val="FF0000"/>
          <w:spacing w:val="-2"/>
          <w:sz w:val="21"/>
        </w:rPr>
        <w:t>89</w:t>
      </w:r>
      <w:r>
        <w:rPr>
          <w:b/>
          <w:color w:val="FF0000"/>
          <w:spacing w:val="-2"/>
          <w:sz w:val="21"/>
        </w:rPr>
        <w:t>只规定了城乡建设的宽泛概念，相当于让国务院在领域内随便制定。因此这一种职权立法其实是和行政法的基本精神存在冲突的。因为行政机关要影响合法权益必须要有法律依据，但是现在只有一个职权，没有法律的具体化。</w:t>
      </w:r>
    </w:p>
    <w:p w14:paraId="4F95FF7A" w14:textId="77777777" w:rsidR="002A1E6D" w:rsidRDefault="00000000">
      <w:pPr>
        <w:spacing w:before="6"/>
        <w:ind w:left="1200"/>
        <w:rPr>
          <w:rFonts w:hint="eastAsia"/>
          <w:b/>
          <w:sz w:val="21"/>
        </w:rPr>
      </w:pPr>
      <w:r>
        <w:rPr>
          <w:b/>
          <w:color w:val="3E3E3E"/>
          <w:spacing w:val="-1"/>
          <w:sz w:val="21"/>
        </w:rPr>
        <w:t>——是不是违反宪法？</w:t>
      </w:r>
    </w:p>
    <w:p w14:paraId="4876B9D8" w14:textId="77777777" w:rsidR="002A1E6D" w:rsidRDefault="00000000">
      <w:pPr>
        <w:pStyle w:val="a3"/>
        <w:spacing w:before="4" w:line="244" w:lineRule="auto"/>
        <w:ind w:left="1200" w:right="326"/>
        <w:rPr>
          <w:rFonts w:hint="eastAsia"/>
        </w:rPr>
      </w:pPr>
      <w:r>
        <w:rPr>
          <w:color w:val="3E3E3E"/>
          <w:spacing w:val="-2"/>
        </w:rPr>
        <w:t>【肯定】支持的观点可以从宪法上找到依据：根据宪法和法律制定行政法规：依据宪法规定制定行政法规只能是</w:t>
      </w:r>
      <w:r>
        <w:rPr>
          <w:rFonts w:ascii="Calibri" w:eastAsia="Calibri"/>
          <w:color w:val="3E3E3E"/>
          <w:spacing w:val="-2"/>
        </w:rPr>
        <w:t>89</w:t>
      </w:r>
      <w:r>
        <w:rPr>
          <w:color w:val="3E3E3E"/>
          <w:spacing w:val="-2"/>
        </w:rPr>
        <w:t>条。</w:t>
      </w:r>
    </w:p>
    <w:p w14:paraId="0DC47B19" w14:textId="77777777" w:rsidR="002A1E6D" w:rsidRDefault="00000000">
      <w:pPr>
        <w:spacing w:line="244" w:lineRule="auto"/>
        <w:ind w:left="1200" w:right="723"/>
        <w:rPr>
          <w:rFonts w:hint="eastAsia"/>
          <w:b/>
          <w:sz w:val="21"/>
        </w:rPr>
      </w:pPr>
      <w:r>
        <w:rPr>
          <w:color w:val="3E3E3E"/>
          <w:spacing w:val="-2"/>
          <w:sz w:val="21"/>
        </w:rPr>
        <w:t>【否定】但是什么叫根据？</w:t>
      </w:r>
      <w:r>
        <w:rPr>
          <w:b/>
          <w:color w:val="3E3E3E"/>
          <w:spacing w:val="-2"/>
          <w:sz w:val="21"/>
        </w:rPr>
        <w:t>根据必须要有明确性，只有范围不是根据，不可以直接制定行政法规。（依据《宪法》第</w:t>
      </w:r>
      <w:r>
        <w:rPr>
          <w:rFonts w:ascii="Calibri" w:eastAsia="Calibri"/>
          <w:b/>
          <w:color w:val="3E3E3E"/>
          <w:spacing w:val="-2"/>
          <w:sz w:val="21"/>
        </w:rPr>
        <w:t>2</w:t>
      </w:r>
      <w:r>
        <w:rPr>
          <w:b/>
          <w:color w:val="3E3E3E"/>
          <w:spacing w:val="-2"/>
          <w:sz w:val="21"/>
        </w:rPr>
        <w:t>条）</w:t>
      </w:r>
    </w:p>
    <w:p w14:paraId="45B32993" w14:textId="77777777" w:rsidR="002A1E6D" w:rsidRDefault="002A1E6D">
      <w:pPr>
        <w:pStyle w:val="a3"/>
        <w:spacing w:before="4"/>
        <w:ind w:left="0"/>
        <w:rPr>
          <w:rFonts w:hint="eastAsia"/>
          <w:b/>
          <w:sz w:val="15"/>
        </w:rPr>
      </w:pPr>
    </w:p>
    <w:p w14:paraId="054ECEC9" w14:textId="77777777" w:rsidR="002A1E6D" w:rsidRDefault="00000000">
      <w:pPr>
        <w:spacing w:before="71" w:line="244" w:lineRule="auto"/>
        <w:ind w:left="1200" w:right="381"/>
        <w:rPr>
          <w:rFonts w:hint="eastAsia"/>
          <w:b/>
          <w:sz w:val="21"/>
        </w:rPr>
      </w:pPr>
      <w:r>
        <w:rPr>
          <w:b/>
          <w:color w:val="3E3E3E"/>
          <w:spacing w:val="-2"/>
          <w:sz w:val="21"/>
        </w:rPr>
        <w:t>总之学理上存在争议，但是实践上国务院就是可以职权立法，</w:t>
      </w:r>
      <w:r>
        <w:rPr>
          <w:b/>
          <w:color w:val="FF0000"/>
          <w:spacing w:val="-2"/>
          <w:sz w:val="21"/>
          <w:u w:val="single" w:color="FF0000"/>
        </w:rPr>
        <w:t>只要没有涉及立法法</w:t>
      </w:r>
      <w:r>
        <w:rPr>
          <w:rFonts w:ascii="Calibri" w:eastAsia="Calibri"/>
          <w:b/>
          <w:color w:val="FF0000"/>
          <w:spacing w:val="-2"/>
          <w:sz w:val="21"/>
          <w:u w:val="single" w:color="FF0000"/>
        </w:rPr>
        <w:t>no8</w:t>
      </w:r>
      <w:r>
        <w:rPr>
          <w:b/>
          <w:color w:val="FF0000"/>
          <w:spacing w:val="-2"/>
          <w:sz w:val="21"/>
          <w:u w:val="single" w:color="FF0000"/>
        </w:rPr>
        <w:t>应该人大制</w:t>
      </w:r>
      <w:r>
        <w:rPr>
          <w:b/>
          <w:color w:val="FF0000"/>
          <w:spacing w:val="80"/>
          <w:w w:val="150"/>
          <w:sz w:val="21"/>
          <w:u w:val="single" w:color="FF0000"/>
        </w:rPr>
        <w:t xml:space="preserve">                                                </w:t>
      </w:r>
      <w:r>
        <w:rPr>
          <w:b/>
          <w:color w:val="FF0000"/>
          <w:spacing w:val="-2"/>
          <w:sz w:val="21"/>
          <w:u w:val="single" w:color="FF0000"/>
        </w:rPr>
        <w:t>定的，国务院都可以在职权内立法</w:t>
      </w:r>
      <w:r>
        <w:rPr>
          <w:b/>
          <w:color w:val="FF0000"/>
          <w:spacing w:val="-2"/>
          <w:sz w:val="21"/>
        </w:rPr>
        <w:t>。</w:t>
      </w:r>
    </w:p>
    <w:p w14:paraId="3B5FBB74" w14:textId="77777777" w:rsidR="002A1E6D" w:rsidRDefault="00000000">
      <w:pPr>
        <w:spacing w:line="267" w:lineRule="exact"/>
        <w:ind w:left="1740"/>
        <w:rPr>
          <w:rFonts w:hint="eastAsia"/>
          <w:b/>
          <w:sz w:val="21"/>
        </w:rPr>
      </w:pPr>
      <w:r>
        <w:rPr>
          <w:b/>
          <w:color w:val="3E3E3E"/>
          <w:spacing w:val="-3"/>
          <w:sz w:val="21"/>
        </w:rPr>
        <w:t>严格来说，立法法是没有权力赋予国务院立法的权力的，其立法的权力来自于宪法和法律。</w:t>
      </w:r>
    </w:p>
    <w:p w14:paraId="62A72116" w14:textId="77777777" w:rsidR="002A1E6D" w:rsidRDefault="002A1E6D">
      <w:pPr>
        <w:pStyle w:val="a3"/>
        <w:spacing w:before="10"/>
        <w:ind w:left="0"/>
        <w:rPr>
          <w:rFonts w:hint="eastAsia"/>
          <w:b/>
          <w:sz w:val="14"/>
        </w:rPr>
      </w:pPr>
    </w:p>
    <w:p w14:paraId="40AD41ED" w14:textId="77777777" w:rsidR="002A1E6D" w:rsidRDefault="00000000">
      <w:pPr>
        <w:spacing w:before="71" w:line="244" w:lineRule="auto"/>
        <w:ind w:left="1200" w:right="294"/>
        <w:rPr>
          <w:rFonts w:hint="eastAsia"/>
          <w:b/>
          <w:sz w:val="21"/>
        </w:rPr>
      </w:pPr>
      <w:r>
        <w:rPr>
          <w:b/>
          <w:spacing w:val="-2"/>
          <w:sz w:val="21"/>
        </w:rPr>
        <w:t>国务院制定行政法规可以没有法律依据吗？在立法没有做出规定的情况下先行作出规定，克减公民的权利或增加公民的义务。</w:t>
      </w:r>
    </w:p>
    <w:p w14:paraId="51C70161" w14:textId="77777777" w:rsidR="002A1E6D" w:rsidRDefault="00000000">
      <w:pPr>
        <w:spacing w:line="242" w:lineRule="auto"/>
        <w:ind w:left="1200" w:right="290" w:firstLine="189"/>
        <w:jc w:val="both"/>
        <w:rPr>
          <w:rFonts w:hint="eastAsia"/>
          <w:b/>
          <w:sz w:val="21"/>
        </w:rPr>
      </w:pPr>
      <w:r>
        <w:rPr>
          <w:i/>
          <w:color w:val="2E5395"/>
          <w:spacing w:val="-6"/>
        </w:rPr>
        <w:t>在学理上，职权法上的规定不得作为行为法上的依据。</w:t>
      </w:r>
      <w:r>
        <w:rPr>
          <w:b/>
          <w:color w:val="2E5395"/>
          <w:spacing w:val="-6"/>
          <w:sz w:val="21"/>
        </w:rPr>
        <w:t>但《宪法》第</w:t>
      </w:r>
      <w:r>
        <w:rPr>
          <w:rFonts w:ascii="Calibri" w:eastAsia="Calibri" w:hAnsi="Calibri"/>
          <w:b/>
          <w:color w:val="2E5395"/>
          <w:spacing w:val="-6"/>
          <w:sz w:val="21"/>
        </w:rPr>
        <w:t>89</w:t>
      </w:r>
      <w:r>
        <w:rPr>
          <w:b/>
          <w:color w:val="2E5395"/>
          <w:spacing w:val="-6"/>
          <w:sz w:val="21"/>
        </w:rPr>
        <w:t>条第一款明确规定了国务</w:t>
      </w:r>
      <w:r>
        <w:rPr>
          <w:b/>
          <w:color w:val="2E5395"/>
          <w:spacing w:val="-2"/>
          <w:sz w:val="21"/>
        </w:rPr>
        <w:t>院可以“根据宪法和法律，制定行政法规”，则</w:t>
      </w:r>
      <w:r>
        <w:rPr>
          <w:b/>
          <w:color w:val="2E5395"/>
          <w:spacing w:val="-2"/>
          <w:sz w:val="21"/>
          <w:u w:val="single" w:color="2E5395"/>
        </w:rPr>
        <w:t>根据第</w:t>
      </w:r>
      <w:r>
        <w:rPr>
          <w:rFonts w:ascii="Calibri" w:eastAsia="Calibri" w:hAnsi="Calibri"/>
          <w:b/>
          <w:color w:val="2E5395"/>
          <w:spacing w:val="-2"/>
          <w:sz w:val="21"/>
          <w:u w:val="single" w:color="2E5395"/>
        </w:rPr>
        <w:t>89</w:t>
      </w:r>
      <w:r>
        <w:rPr>
          <w:b/>
          <w:color w:val="2E5395"/>
          <w:spacing w:val="-2"/>
          <w:sz w:val="21"/>
          <w:u w:val="single" w:color="2E5395"/>
        </w:rPr>
        <w:t>条其余各款的权限规定，国务院制定行政法规的行为是合宪的。</w:t>
      </w:r>
    </w:p>
    <w:p w14:paraId="5A8CCFBC" w14:textId="77777777" w:rsidR="002A1E6D" w:rsidRDefault="00000000">
      <w:pPr>
        <w:spacing w:line="244" w:lineRule="auto"/>
        <w:ind w:left="1200" w:right="313" w:firstLine="189"/>
        <w:rPr>
          <w:rFonts w:hint="eastAsia"/>
          <w:b/>
          <w:sz w:val="21"/>
        </w:rPr>
      </w:pPr>
      <w:r>
        <w:rPr>
          <w:b/>
          <w:color w:val="2E5395"/>
          <w:spacing w:val="-2"/>
          <w:sz w:val="21"/>
        </w:rPr>
        <w:t>社会主义法制初级阶段，国务院制定行政法规是对人大立法的有效补充，弥补了全国人大召开间隔长、立法程序复杂、速度慢、效率低的缺陷。</w:t>
      </w:r>
    </w:p>
    <w:p w14:paraId="670A55E8" w14:textId="77777777" w:rsidR="002A1E6D" w:rsidRDefault="002A1E6D">
      <w:pPr>
        <w:pStyle w:val="a3"/>
        <w:spacing w:before="11"/>
        <w:ind w:left="0"/>
        <w:rPr>
          <w:rFonts w:hint="eastAsia"/>
          <w:b/>
          <w:sz w:val="18"/>
        </w:rPr>
      </w:pPr>
    </w:p>
    <w:p w14:paraId="128E93BB" w14:textId="77777777" w:rsidR="002A1E6D" w:rsidRDefault="00000000">
      <w:pPr>
        <w:ind w:left="1200"/>
        <w:rPr>
          <w:rFonts w:hint="eastAsia"/>
          <w:b/>
          <w:sz w:val="21"/>
        </w:rPr>
      </w:pPr>
      <w:r>
        <w:rPr>
          <w:b/>
          <w:color w:val="FF0000"/>
          <w:spacing w:val="-2"/>
          <w:sz w:val="21"/>
        </w:rPr>
        <w:t>【授权立法】</w:t>
      </w:r>
    </w:p>
    <w:p w14:paraId="02C6165F" w14:textId="77777777" w:rsidR="002A1E6D" w:rsidRDefault="00000000">
      <w:pPr>
        <w:spacing w:before="4"/>
        <w:ind w:left="1200"/>
        <w:rPr>
          <w:rFonts w:hint="eastAsia"/>
          <w:b/>
          <w:sz w:val="21"/>
        </w:rPr>
      </w:pPr>
      <w:r>
        <w:rPr>
          <w:b/>
          <w:spacing w:val="-3"/>
          <w:sz w:val="21"/>
        </w:rPr>
        <w:t>授权立法权是属于全国人大及其常委会的。</w:t>
      </w:r>
    </w:p>
    <w:p w14:paraId="0454FF26" w14:textId="77777777" w:rsidR="002A1E6D" w:rsidRDefault="00000000">
      <w:pPr>
        <w:spacing w:before="4" w:line="242" w:lineRule="auto"/>
        <w:ind w:left="1200" w:right="406"/>
        <w:jc w:val="both"/>
        <w:rPr>
          <w:rFonts w:hint="eastAsia"/>
          <w:b/>
          <w:sz w:val="21"/>
        </w:rPr>
      </w:pPr>
      <w:r>
        <w:rPr>
          <w:rFonts w:hint="eastAsia"/>
        </w:rPr>
        <w:pict w14:anchorId="34CDEFEB">
          <v:rect id="docshape12" o:spid="_x0000_s2678" style="position:absolute;left:0;text-align:left;margin-left:405.7pt;margin-top:11.3pt;width:158.15pt;height:1pt;z-index:-20162048;mso-position-horizontal-relative:page" fillcolor="#21c50b" stroked="f">
            <w10:wrap anchorx="page"/>
          </v:rect>
        </w:pict>
      </w:r>
      <w:r>
        <w:rPr>
          <w:spacing w:val="-2"/>
          <w:sz w:val="21"/>
        </w:rPr>
        <w:t>《立法法》第</w:t>
      </w:r>
      <w:r>
        <w:rPr>
          <w:rFonts w:ascii="Calibri" w:eastAsia="Calibri"/>
          <w:spacing w:val="-2"/>
          <w:sz w:val="21"/>
        </w:rPr>
        <w:t>9</w:t>
      </w:r>
      <w:r>
        <w:rPr>
          <w:spacing w:val="-2"/>
          <w:sz w:val="21"/>
        </w:rPr>
        <w:t>条：本</w:t>
      </w:r>
      <w:r>
        <w:rPr>
          <w:b/>
          <w:spacing w:val="-2"/>
          <w:sz w:val="21"/>
        </w:rPr>
        <w:t>法第八条规定</w:t>
      </w:r>
      <w:r>
        <w:rPr>
          <w:spacing w:val="-2"/>
          <w:sz w:val="21"/>
        </w:rPr>
        <w:t>的事项</w:t>
      </w:r>
      <w:r>
        <w:rPr>
          <w:b/>
          <w:color w:val="FF0000"/>
          <w:spacing w:val="-2"/>
          <w:sz w:val="21"/>
        </w:rPr>
        <w:t>尚未制定法律的</w:t>
      </w:r>
      <w:r>
        <w:rPr>
          <w:b/>
          <w:spacing w:val="-2"/>
          <w:sz w:val="21"/>
        </w:rPr>
        <w:t>，</w:t>
      </w:r>
      <w:r>
        <w:rPr>
          <w:b/>
          <w:spacing w:val="-2"/>
          <w:sz w:val="21"/>
          <w:u w:val="single" w:color="FF0000"/>
        </w:rPr>
        <w:t>全国人民代表大会及其常务委员会</w:t>
      </w:r>
      <w:r>
        <w:rPr>
          <w:b/>
          <w:spacing w:val="-2"/>
          <w:sz w:val="21"/>
        </w:rPr>
        <w:t>有权作出决定，</w:t>
      </w:r>
      <w:r>
        <w:rPr>
          <w:b/>
          <w:color w:val="000000"/>
          <w:spacing w:val="-2"/>
          <w:sz w:val="21"/>
          <w:shd w:val="clear" w:color="auto" w:fill="FCFCE0"/>
        </w:rPr>
        <w:t>授权</w:t>
      </w:r>
      <w:r>
        <w:rPr>
          <w:b/>
          <w:color w:val="000000"/>
          <w:spacing w:val="-2"/>
          <w:sz w:val="21"/>
        </w:rPr>
        <w:t>国务院可以根据实际需要，对其中的部分事项先制定行政法规，</w:t>
      </w:r>
      <w:r>
        <w:rPr>
          <w:b/>
          <w:color w:val="FF0000"/>
          <w:spacing w:val="-2"/>
          <w:sz w:val="21"/>
          <w:u w:val="single" w:color="FF0000"/>
        </w:rPr>
        <w:t>但是有关</w:t>
      </w:r>
      <w:r>
        <w:rPr>
          <w:rFonts w:ascii="Calibri" w:eastAsia="Calibri"/>
          <w:b/>
          <w:color w:val="FF0000"/>
          <w:spacing w:val="-2"/>
          <w:sz w:val="21"/>
          <w:u w:val="single" w:color="FF0000"/>
        </w:rPr>
        <w:t>/</w:t>
      </w:r>
      <w:r>
        <w:rPr>
          <w:b/>
          <w:color w:val="FF0000"/>
          <w:spacing w:val="-2"/>
          <w:sz w:val="21"/>
          <w:u w:val="single" w:color="FF0000"/>
          <w:shd w:val="clear" w:color="auto" w:fill="FCFCE0"/>
        </w:rPr>
        <w:t>犯罪</w:t>
      </w:r>
      <w:r>
        <w:rPr>
          <w:b/>
          <w:color w:val="FF0000"/>
          <w:spacing w:val="40"/>
          <w:sz w:val="21"/>
          <w:u w:val="single" w:color="FF0000"/>
          <w:shd w:val="clear" w:color="auto" w:fill="FCFCE0"/>
        </w:rPr>
        <w:t xml:space="preserve"> </w:t>
      </w:r>
      <w:r>
        <w:rPr>
          <w:b/>
          <w:color w:val="FF0000"/>
          <w:spacing w:val="-2"/>
          <w:sz w:val="21"/>
          <w:u w:val="single" w:color="FF0000"/>
          <w:shd w:val="clear" w:color="auto" w:fill="FCFCE0"/>
        </w:rPr>
        <w:t>和刑罚</w:t>
      </w:r>
      <w:r>
        <w:rPr>
          <w:b/>
          <w:color w:val="FF0000"/>
          <w:spacing w:val="-2"/>
          <w:sz w:val="21"/>
          <w:u w:val="single" w:color="FF0000"/>
        </w:rPr>
        <w:t>、</w:t>
      </w:r>
      <w:r>
        <w:rPr>
          <w:rFonts w:ascii="Calibri" w:eastAsia="Calibri"/>
          <w:b/>
          <w:color w:val="FF0000"/>
          <w:spacing w:val="-2"/>
          <w:sz w:val="21"/>
          <w:u w:val="single" w:color="FF0000"/>
        </w:rPr>
        <w:t>/</w:t>
      </w:r>
      <w:r>
        <w:rPr>
          <w:b/>
          <w:color w:val="FF0000"/>
          <w:spacing w:val="-2"/>
          <w:sz w:val="21"/>
          <w:u w:val="single" w:color="FF0000"/>
        </w:rPr>
        <w:t>对公民</w:t>
      </w:r>
      <w:r>
        <w:rPr>
          <w:b/>
          <w:color w:val="FF0000"/>
          <w:spacing w:val="-2"/>
          <w:sz w:val="21"/>
          <w:u w:val="single" w:color="FF0000"/>
          <w:shd w:val="clear" w:color="auto" w:fill="FCFCE0"/>
        </w:rPr>
        <w:t>政治权利</w:t>
      </w:r>
      <w:r>
        <w:rPr>
          <w:b/>
          <w:color w:val="FF0000"/>
          <w:spacing w:val="-2"/>
          <w:sz w:val="21"/>
          <w:u w:val="single" w:color="FF0000"/>
        </w:rPr>
        <w:t>的剥夺和限制</w:t>
      </w:r>
      <w:r>
        <w:rPr>
          <w:b/>
          <w:color w:val="FF0000"/>
          <w:spacing w:val="-2"/>
          <w:sz w:val="21"/>
          <w:u w:val="single" w:color="FF0000"/>
          <w:shd w:val="clear" w:color="auto" w:fill="FCFCE0"/>
        </w:rPr>
        <w:t>人身自由</w:t>
      </w:r>
      <w:r>
        <w:rPr>
          <w:b/>
          <w:color w:val="FF0000"/>
          <w:spacing w:val="-2"/>
          <w:sz w:val="21"/>
          <w:u w:val="single" w:color="FF0000"/>
        </w:rPr>
        <w:t>的强制措施和处罚、</w:t>
      </w:r>
      <w:r>
        <w:rPr>
          <w:rFonts w:ascii="Calibri" w:eastAsia="Calibri"/>
          <w:b/>
          <w:color w:val="FF0000"/>
          <w:spacing w:val="-2"/>
          <w:sz w:val="21"/>
          <w:u w:val="single" w:color="FF0000"/>
        </w:rPr>
        <w:t>/</w:t>
      </w:r>
      <w:r>
        <w:rPr>
          <w:b/>
          <w:color w:val="FF0000"/>
          <w:spacing w:val="-2"/>
          <w:sz w:val="21"/>
          <w:u w:val="single" w:color="FF0000"/>
          <w:shd w:val="clear" w:color="auto" w:fill="FCFCE0"/>
        </w:rPr>
        <w:t>司法制度</w:t>
      </w:r>
      <w:r>
        <w:rPr>
          <w:b/>
          <w:color w:val="FF0000"/>
          <w:spacing w:val="-2"/>
          <w:sz w:val="21"/>
          <w:u w:val="single" w:color="FF0000"/>
        </w:rPr>
        <w:t>等事项除外</w:t>
      </w:r>
      <w:r>
        <w:rPr>
          <w:b/>
          <w:color w:val="FF0000"/>
          <w:spacing w:val="-2"/>
          <w:sz w:val="21"/>
        </w:rPr>
        <w:t>。</w:t>
      </w:r>
    </w:p>
    <w:p w14:paraId="4BCD16F8" w14:textId="77777777" w:rsidR="002A1E6D" w:rsidRDefault="00000000">
      <w:pPr>
        <w:spacing w:before="4" w:line="244" w:lineRule="auto"/>
        <w:ind w:left="1200" w:right="543"/>
        <w:rPr>
          <w:rFonts w:hint="eastAsia"/>
          <w:sz w:val="21"/>
        </w:rPr>
      </w:pPr>
      <w:r>
        <w:rPr>
          <w:rFonts w:ascii="Calibri" w:eastAsia="Calibri" w:hAnsi="Calibri"/>
          <w:spacing w:val="-2"/>
          <w:sz w:val="21"/>
        </w:rPr>
        <w:t>-</w:t>
      </w:r>
      <w:r>
        <w:rPr>
          <w:b/>
          <w:spacing w:val="-2"/>
          <w:sz w:val="21"/>
        </w:rPr>
        <w:t>法律绝对保留事项，</w:t>
      </w:r>
      <w:r>
        <w:rPr>
          <w:b/>
          <w:spacing w:val="-2"/>
          <w:sz w:val="21"/>
          <w:u w:val="single"/>
        </w:rPr>
        <w:t>第</w:t>
      </w:r>
      <w:r>
        <w:rPr>
          <w:rFonts w:ascii="Calibri" w:eastAsia="Calibri" w:hAnsi="Calibri"/>
          <w:b/>
          <w:spacing w:val="-2"/>
          <w:sz w:val="21"/>
          <w:u w:val="single"/>
        </w:rPr>
        <w:t>8</w:t>
      </w:r>
      <w:r>
        <w:rPr>
          <w:b/>
          <w:spacing w:val="-2"/>
          <w:sz w:val="21"/>
          <w:u w:val="single"/>
        </w:rPr>
        <w:t>条剩余事项是“法律相对保留事项”，不属于保留事项可以直接自己制</w:t>
      </w:r>
      <w:r>
        <w:rPr>
          <w:b/>
          <w:spacing w:val="80"/>
          <w:w w:val="150"/>
          <w:sz w:val="21"/>
          <w:u w:val="single"/>
        </w:rPr>
        <w:t xml:space="preserve">                                                </w:t>
      </w:r>
      <w:r>
        <w:rPr>
          <w:b/>
          <w:spacing w:val="-2"/>
          <w:sz w:val="21"/>
          <w:u w:val="single"/>
        </w:rPr>
        <w:t>定，只有涉及</w:t>
      </w:r>
      <w:r>
        <w:rPr>
          <w:rFonts w:ascii="Calibri" w:eastAsia="Calibri" w:hAnsi="Calibri"/>
          <w:b/>
          <w:spacing w:val="-2"/>
          <w:sz w:val="21"/>
          <w:u w:val="single"/>
        </w:rPr>
        <w:t>no8</w:t>
      </w:r>
      <w:r>
        <w:rPr>
          <w:b/>
          <w:spacing w:val="-2"/>
          <w:sz w:val="21"/>
          <w:u w:val="single"/>
        </w:rPr>
        <w:t>才需要授权，否则侵犯了全国人大的立法权</w:t>
      </w:r>
      <w:r>
        <w:rPr>
          <w:spacing w:val="-2"/>
          <w:sz w:val="21"/>
        </w:rPr>
        <w:t>。</w:t>
      </w:r>
    </w:p>
    <w:p w14:paraId="15F7017A" w14:textId="77777777" w:rsidR="002A1E6D" w:rsidRDefault="002A1E6D">
      <w:pPr>
        <w:pStyle w:val="a3"/>
        <w:spacing w:before="11"/>
        <w:ind w:left="0"/>
        <w:rPr>
          <w:rFonts w:hint="eastAsia"/>
          <w:sz w:val="20"/>
        </w:rPr>
      </w:pPr>
    </w:p>
    <w:p w14:paraId="40006443" w14:textId="77777777" w:rsidR="002A1E6D" w:rsidRDefault="00000000">
      <w:pPr>
        <w:spacing w:before="1"/>
        <w:ind w:left="1200"/>
        <w:rPr>
          <w:rFonts w:hint="eastAsia"/>
          <w:b/>
          <w:bCs/>
          <w:sz w:val="21"/>
          <w:szCs w:val="21"/>
        </w:rPr>
      </w:pPr>
      <w:r>
        <w:rPr>
          <w:rFonts w:ascii="Segoe UI Symbol" w:eastAsia="Segoe UI Symbol" w:hAnsi="Segoe UI Symbol" w:cs="Segoe UI Symbol"/>
          <w:b/>
          <w:bCs/>
          <w:sz w:val="21"/>
          <w:szCs w:val="21"/>
        </w:rPr>
        <w:t>⭐</w:t>
      </w:r>
      <w:r>
        <w:rPr>
          <w:b/>
          <w:bCs/>
          <w:spacing w:val="-1"/>
          <w:sz w:val="21"/>
          <w:szCs w:val="21"/>
        </w:rPr>
        <w:t>绝对保留与相对保留事项：</w:t>
      </w:r>
    </w:p>
    <w:p w14:paraId="6A1327FE" w14:textId="77777777" w:rsidR="002A1E6D" w:rsidRDefault="00000000">
      <w:pPr>
        <w:pStyle w:val="a3"/>
        <w:spacing w:before="4" w:line="244" w:lineRule="auto"/>
        <w:ind w:left="1740" w:right="415"/>
        <w:rPr>
          <w:rFonts w:hint="eastAsia"/>
          <w:b/>
        </w:rPr>
      </w:pPr>
      <w:r>
        <w:rPr>
          <w:spacing w:val="-2"/>
        </w:rPr>
        <w:t>我国有特殊性，社会主义法律体系建设要循序渐进，很多领域没有法律规范但是急需制定，全国人大来不及制定，所以就交给国务院立法，</w:t>
      </w:r>
      <w:r>
        <w:rPr>
          <w:b/>
          <w:spacing w:val="-2"/>
        </w:rPr>
        <w:t>授予的是中央立法机关的立法权。</w:t>
      </w:r>
    </w:p>
    <w:p w14:paraId="7BF22A50" w14:textId="77777777" w:rsidR="002A1E6D" w:rsidRDefault="00000000">
      <w:pPr>
        <w:spacing w:line="266" w:lineRule="exact"/>
        <w:ind w:left="1740"/>
        <w:rPr>
          <w:rFonts w:hint="eastAsia"/>
          <w:b/>
          <w:sz w:val="21"/>
        </w:rPr>
      </w:pPr>
      <w:r>
        <w:rPr>
          <w:b/>
          <w:spacing w:val="-1"/>
          <w:sz w:val="21"/>
        </w:rPr>
        <w:t>但是有一些权力不可以授予</w:t>
      </w:r>
    </w:p>
    <w:p w14:paraId="144E469C" w14:textId="77777777" w:rsidR="002A1E6D" w:rsidRDefault="00000000">
      <w:pPr>
        <w:spacing w:before="4" w:line="244" w:lineRule="auto"/>
        <w:ind w:left="1740" w:right="259"/>
        <w:rPr>
          <w:rFonts w:hint="eastAsia"/>
          <w:b/>
          <w:sz w:val="21"/>
        </w:rPr>
      </w:pPr>
      <w:r>
        <w:rPr>
          <w:rFonts w:ascii="Calibri" w:eastAsia="Calibri" w:hAnsi="Calibri"/>
          <w:spacing w:val="-2"/>
          <w:sz w:val="21"/>
        </w:rPr>
        <w:t>eg</w:t>
      </w:r>
      <w:r>
        <w:rPr>
          <w:spacing w:val="-2"/>
          <w:sz w:val="21"/>
        </w:rPr>
        <w:t>政治权利、犯罪刑罚、司法权问题——</w:t>
      </w:r>
      <w:r>
        <w:rPr>
          <w:b/>
          <w:spacing w:val="-2"/>
          <w:sz w:val="21"/>
        </w:rPr>
        <w:t>立法的绝对保留事项。</w:t>
      </w:r>
      <w:r>
        <w:rPr>
          <w:b/>
          <w:spacing w:val="-2"/>
          <w:sz w:val="21"/>
          <w:u w:val="single"/>
        </w:rPr>
        <w:t>【</w:t>
      </w:r>
      <w:r>
        <w:rPr>
          <w:rFonts w:ascii="Calibri" w:eastAsia="Calibri" w:hAnsi="Calibri"/>
          <w:b/>
          <w:spacing w:val="-2"/>
          <w:sz w:val="21"/>
          <w:u w:val="single"/>
        </w:rPr>
        <w:t>No8</w:t>
      </w:r>
      <w:r>
        <w:rPr>
          <w:b/>
          <w:spacing w:val="-2"/>
          <w:sz w:val="21"/>
          <w:u w:val="single"/>
        </w:rPr>
        <w:t>中其他的是相对保留事</w:t>
      </w:r>
      <w:r>
        <w:rPr>
          <w:b/>
          <w:spacing w:val="80"/>
          <w:w w:val="150"/>
          <w:sz w:val="21"/>
          <w:u w:val="single"/>
        </w:rPr>
        <w:t xml:space="preserve">                                              </w:t>
      </w:r>
      <w:r>
        <w:rPr>
          <w:b/>
          <w:spacing w:val="-2"/>
          <w:sz w:val="21"/>
          <w:u w:val="single"/>
        </w:rPr>
        <w:t>项】——</w:t>
      </w:r>
      <w:r>
        <w:rPr>
          <w:b/>
          <w:spacing w:val="-2"/>
          <w:sz w:val="21"/>
        </w:rPr>
        <w:t>可以授权给国务院来立法的是相对保留事项。</w:t>
      </w:r>
    </w:p>
    <w:p w14:paraId="19F798C7" w14:textId="77777777" w:rsidR="002A1E6D" w:rsidRDefault="002A1E6D">
      <w:pPr>
        <w:pStyle w:val="a3"/>
        <w:spacing w:before="7"/>
        <w:ind w:left="0"/>
        <w:rPr>
          <w:rFonts w:hint="eastAsia"/>
          <w:b/>
          <w:sz w:val="15"/>
        </w:rPr>
      </w:pPr>
    </w:p>
    <w:p w14:paraId="4AACD66B" w14:textId="77777777" w:rsidR="002A1E6D" w:rsidRDefault="00000000">
      <w:pPr>
        <w:spacing w:before="71"/>
        <w:ind w:left="1200"/>
        <w:rPr>
          <w:rFonts w:hint="eastAsia"/>
          <w:b/>
          <w:sz w:val="21"/>
        </w:rPr>
      </w:pPr>
      <w:r>
        <w:rPr>
          <w:b/>
          <w:spacing w:val="-3"/>
          <w:sz w:val="21"/>
          <w:u w:val="single"/>
        </w:rPr>
        <w:t>经过授权制定的行政法规都称为“暂行条例”。</w:t>
      </w:r>
    </w:p>
    <w:p w14:paraId="63AAB5B0" w14:textId="77777777" w:rsidR="002A1E6D" w:rsidRDefault="00000000">
      <w:pPr>
        <w:pStyle w:val="a3"/>
        <w:spacing w:before="5"/>
        <w:ind w:left="1200"/>
        <w:rPr>
          <w:rFonts w:hint="eastAsia"/>
        </w:rPr>
      </w:pPr>
      <w:r>
        <w:rPr>
          <w:spacing w:val="-2"/>
        </w:rPr>
        <w:t>例：《增值税暂行条例》（国务院令第</w:t>
      </w:r>
      <w:r>
        <w:rPr>
          <w:rFonts w:ascii="Calibri" w:eastAsia="Calibri"/>
          <w:spacing w:val="-2"/>
        </w:rPr>
        <w:t>691</w:t>
      </w:r>
      <w:r>
        <w:rPr>
          <w:spacing w:val="-2"/>
        </w:rPr>
        <w:t>号</w:t>
      </w:r>
      <w:r>
        <w:rPr>
          <w:spacing w:val="-10"/>
        </w:rPr>
        <w:t>）</w:t>
      </w:r>
    </w:p>
    <w:p w14:paraId="27091394" w14:textId="77777777" w:rsidR="002A1E6D" w:rsidRDefault="00000000">
      <w:pPr>
        <w:pStyle w:val="a3"/>
        <w:spacing w:before="3" w:line="244" w:lineRule="auto"/>
        <w:ind w:left="1200" w:right="326"/>
        <w:rPr>
          <w:rFonts w:hint="eastAsia"/>
        </w:rPr>
      </w:pPr>
      <w:r>
        <w:rPr>
          <w:spacing w:val="-2"/>
        </w:rPr>
        <w:t>本来应该是全国人大指定的。国务院行使了本来人大的立法权，但国务院经授权制定的行政法规会在名称上标明“</w:t>
      </w:r>
      <w:r>
        <w:rPr>
          <w:b/>
          <w:spacing w:val="-2"/>
        </w:rPr>
        <w:t>暂行</w:t>
      </w:r>
      <w:r>
        <w:rPr>
          <w:spacing w:val="-2"/>
        </w:rPr>
        <w:t>”，人大可以替代暂行的行政法规。</w:t>
      </w:r>
    </w:p>
    <w:p w14:paraId="2240EB29" w14:textId="77777777" w:rsidR="002A1E6D" w:rsidRDefault="002A1E6D">
      <w:pPr>
        <w:spacing w:line="244" w:lineRule="auto"/>
        <w:rPr>
          <w:rFonts w:hint="eastAsia"/>
        </w:rPr>
        <w:sectPr w:rsidR="002A1E6D">
          <w:pgSz w:w="11910" w:h="16850"/>
          <w:pgMar w:top="660" w:right="20" w:bottom="220" w:left="1320" w:header="0" w:footer="38" w:gutter="0"/>
          <w:cols w:space="720"/>
        </w:sectPr>
      </w:pPr>
    </w:p>
    <w:p w14:paraId="2F8A47EE" w14:textId="77777777" w:rsidR="002A1E6D" w:rsidRDefault="00000000">
      <w:pPr>
        <w:pStyle w:val="a4"/>
        <w:numPr>
          <w:ilvl w:val="0"/>
          <w:numId w:val="216"/>
        </w:numPr>
        <w:tabs>
          <w:tab w:val="left" w:pos="982"/>
        </w:tabs>
        <w:spacing w:before="43"/>
        <w:ind w:left="982"/>
        <w:rPr>
          <w:rFonts w:hint="eastAsia"/>
          <w:b/>
          <w:sz w:val="21"/>
        </w:rPr>
      </w:pPr>
      <w:r>
        <w:rPr>
          <w:b/>
          <w:color w:val="000000"/>
          <w:spacing w:val="-2"/>
          <w:sz w:val="21"/>
          <w:u w:val="single"/>
          <w:shd w:val="clear" w:color="auto" w:fill="F1EEF4"/>
        </w:rPr>
        <w:lastRenderedPageBreak/>
        <w:t>地方人大</w:t>
      </w:r>
      <w:r>
        <w:rPr>
          <w:b/>
          <w:color w:val="000000"/>
          <w:spacing w:val="-2"/>
          <w:sz w:val="21"/>
          <w:shd w:val="clear" w:color="auto" w:fill="F1EEF4"/>
        </w:rPr>
        <w:t>的立法权</w:t>
      </w:r>
      <w:r>
        <w:rPr>
          <w:rFonts w:ascii="Calibri" w:eastAsia="Calibri"/>
          <w:b/>
          <w:color w:val="000000"/>
          <w:spacing w:val="-2"/>
          <w:sz w:val="21"/>
        </w:rPr>
        <w:t>-</w:t>
      </w:r>
      <w:r>
        <w:rPr>
          <w:b/>
          <w:color w:val="000000"/>
          <w:spacing w:val="-4"/>
          <w:sz w:val="21"/>
        </w:rPr>
        <w:t>不抵触原则</w:t>
      </w:r>
    </w:p>
    <w:p w14:paraId="66F64C9A" w14:textId="77777777" w:rsidR="002A1E6D" w:rsidRDefault="00000000">
      <w:pPr>
        <w:spacing w:before="67" w:line="244" w:lineRule="auto"/>
        <w:ind w:left="1200" w:right="407"/>
        <w:rPr>
          <w:rFonts w:hint="eastAsia"/>
          <w:sz w:val="21"/>
        </w:rPr>
      </w:pPr>
      <w:r>
        <w:rPr>
          <w:b/>
          <w:color w:val="3E3E3E"/>
          <w:spacing w:val="-2"/>
          <w:sz w:val="21"/>
        </w:rPr>
        <w:t>《宪法》第</w:t>
      </w:r>
      <w:r>
        <w:rPr>
          <w:rFonts w:ascii="Calibri" w:eastAsia="Calibri"/>
          <w:b/>
          <w:color w:val="3E3E3E"/>
          <w:spacing w:val="-2"/>
          <w:sz w:val="21"/>
        </w:rPr>
        <w:t>100</w:t>
      </w:r>
      <w:r>
        <w:rPr>
          <w:b/>
          <w:color w:val="3E3E3E"/>
          <w:spacing w:val="-2"/>
          <w:sz w:val="21"/>
        </w:rPr>
        <w:t>条：省、直辖市</w:t>
      </w:r>
      <w:r>
        <w:rPr>
          <w:color w:val="3E3E3E"/>
          <w:spacing w:val="-2"/>
          <w:sz w:val="21"/>
        </w:rPr>
        <w:t>的人民代表大会和它们的常务委员会，在</w:t>
      </w:r>
      <w:r>
        <w:rPr>
          <w:b/>
          <w:color w:val="FF0000"/>
          <w:spacing w:val="-2"/>
          <w:sz w:val="21"/>
          <w:shd w:val="clear" w:color="auto" w:fill="FBF8D8"/>
        </w:rPr>
        <w:t>不同</w:t>
      </w:r>
      <w:r>
        <w:rPr>
          <w:b/>
          <w:color w:val="FF0000"/>
          <w:spacing w:val="-2"/>
          <w:sz w:val="21"/>
          <w:u w:val="single" w:color="FF0000"/>
          <w:shd w:val="clear" w:color="auto" w:fill="FBF8D8"/>
        </w:rPr>
        <w:t>宪法、法律、行政法</w:t>
      </w:r>
      <w:r>
        <w:rPr>
          <w:b/>
          <w:color w:val="FF0000"/>
          <w:spacing w:val="80"/>
          <w:w w:val="150"/>
          <w:sz w:val="21"/>
          <w:u w:val="single" w:color="FF0000"/>
          <w:shd w:val="clear" w:color="auto" w:fill="FBF8D8"/>
        </w:rPr>
        <w:t xml:space="preserve">                                                </w:t>
      </w:r>
      <w:r>
        <w:rPr>
          <w:b/>
          <w:color w:val="FF0000"/>
          <w:spacing w:val="-2"/>
          <w:sz w:val="21"/>
          <w:u w:val="single" w:color="FF0000"/>
          <w:shd w:val="clear" w:color="auto" w:fill="FBF8D8"/>
        </w:rPr>
        <w:t>规</w:t>
      </w:r>
      <w:r>
        <w:rPr>
          <w:b/>
          <w:color w:val="FF0000"/>
          <w:spacing w:val="-2"/>
          <w:sz w:val="21"/>
          <w:shd w:val="clear" w:color="auto" w:fill="FBF8D8"/>
        </w:rPr>
        <w:t>相抵触</w:t>
      </w:r>
      <w:r>
        <w:rPr>
          <w:b/>
          <w:color w:val="FF0000"/>
          <w:spacing w:val="-2"/>
          <w:sz w:val="21"/>
        </w:rPr>
        <w:t>的前提下，可以制定</w:t>
      </w:r>
      <w:r>
        <w:rPr>
          <w:b/>
          <w:color w:val="000000"/>
          <w:spacing w:val="-2"/>
          <w:sz w:val="21"/>
        </w:rPr>
        <w:t>地方性法规</w:t>
      </w:r>
      <w:r>
        <w:rPr>
          <w:color w:val="3E3E3E"/>
          <w:spacing w:val="-2"/>
          <w:sz w:val="21"/>
        </w:rPr>
        <w:t>，报</w:t>
      </w:r>
      <w:r>
        <w:rPr>
          <w:b/>
          <w:color w:val="FF0000"/>
          <w:spacing w:val="-2"/>
          <w:sz w:val="21"/>
          <w:u w:val="single" w:color="FF0000"/>
        </w:rPr>
        <w:t>全国人民代表大会常务委员会备案</w:t>
      </w:r>
      <w:r>
        <w:rPr>
          <w:color w:val="3E3E3E"/>
          <w:spacing w:val="-2"/>
          <w:sz w:val="21"/>
        </w:rPr>
        <w:t>。</w:t>
      </w:r>
    </w:p>
    <w:p w14:paraId="11E5934E" w14:textId="77777777" w:rsidR="002A1E6D" w:rsidRDefault="00000000">
      <w:pPr>
        <w:spacing w:line="242" w:lineRule="auto"/>
        <w:ind w:left="1200" w:right="348" w:firstLine="379"/>
        <w:rPr>
          <w:rFonts w:hint="eastAsia"/>
          <w:sz w:val="21"/>
        </w:rPr>
      </w:pPr>
      <w:r>
        <w:rPr>
          <w:b/>
          <w:color w:val="3E3E3E"/>
          <w:spacing w:val="1"/>
          <w:sz w:val="21"/>
        </w:rPr>
        <w:t>设区的市</w:t>
      </w:r>
      <w:r>
        <w:rPr>
          <w:color w:val="3E3E3E"/>
          <w:spacing w:val="-3"/>
          <w:sz w:val="21"/>
        </w:rPr>
        <w:t>的人民代表大会和它们的常务委员会，在</w:t>
      </w:r>
      <w:r>
        <w:rPr>
          <w:b/>
          <w:sz w:val="21"/>
        </w:rPr>
        <w:t>不同</w:t>
      </w:r>
      <w:r>
        <w:rPr>
          <w:b/>
          <w:spacing w:val="-2"/>
          <w:sz w:val="21"/>
          <w:u w:val="single"/>
        </w:rPr>
        <w:t xml:space="preserve">宪法、法律、行政法规和本省、自治区                                                                                                                                                                       </w:t>
      </w:r>
      <w:r>
        <w:rPr>
          <w:b/>
          <w:sz w:val="21"/>
          <w:u w:val="single"/>
        </w:rPr>
        <w:t>的地方性法规</w:t>
      </w:r>
      <w:r>
        <w:rPr>
          <w:b/>
          <w:spacing w:val="-1"/>
          <w:sz w:val="21"/>
        </w:rPr>
        <w:t>相抵触的前提下</w:t>
      </w:r>
      <w:r>
        <w:rPr>
          <w:color w:val="3E3E3E"/>
          <w:spacing w:val="-3"/>
          <w:sz w:val="21"/>
        </w:rPr>
        <w:t>，可以</w:t>
      </w:r>
      <w:r>
        <w:rPr>
          <w:b/>
          <w:color w:val="FF0000"/>
          <w:spacing w:val="-1"/>
          <w:sz w:val="21"/>
          <w:u w:val="single" w:color="FF0000"/>
        </w:rPr>
        <w:t>依照法律规定</w:t>
      </w:r>
      <w:r>
        <w:rPr>
          <w:color w:val="3E3E3E"/>
          <w:sz w:val="21"/>
        </w:rPr>
        <w:t>（</w:t>
      </w:r>
      <w:r>
        <w:rPr>
          <w:color w:val="3E3E3E"/>
          <w:spacing w:val="-3"/>
          <w:sz w:val="21"/>
        </w:rPr>
        <w:t>主要是《立法法》）</w:t>
      </w:r>
      <w:r>
        <w:rPr>
          <w:color w:val="3E3E3E"/>
          <w:spacing w:val="-2"/>
          <w:sz w:val="21"/>
        </w:rPr>
        <w:t>制定</w:t>
      </w:r>
      <w:r>
        <w:rPr>
          <w:b/>
          <w:color w:val="3E3E3E"/>
          <w:sz w:val="21"/>
        </w:rPr>
        <w:t>地方性法规</w:t>
      </w:r>
      <w:r>
        <w:rPr>
          <w:color w:val="3E3E3E"/>
          <w:spacing w:val="-3"/>
          <w:sz w:val="21"/>
        </w:rPr>
        <w:t>，</w:t>
      </w:r>
      <w:r>
        <w:rPr>
          <w:color w:val="3E3E3E"/>
          <w:sz w:val="21"/>
          <w:u w:val="single" w:color="3E3E3E"/>
        </w:rPr>
        <w:t>报本</w:t>
      </w:r>
      <w:r>
        <w:rPr>
          <w:color w:val="3E3E3E"/>
          <w:spacing w:val="-3"/>
          <w:sz w:val="21"/>
          <w:u w:val="single" w:color="3E3E3E"/>
        </w:rPr>
        <w:t>省、自治区人民代表大会常务委员会</w:t>
      </w:r>
      <w:r>
        <w:rPr>
          <w:b/>
          <w:color w:val="FF0000"/>
          <w:sz w:val="21"/>
          <w:u w:val="single" w:color="3E3E3E"/>
        </w:rPr>
        <w:t>批准</w:t>
      </w:r>
      <w:r>
        <w:rPr>
          <w:spacing w:val="-3"/>
          <w:sz w:val="21"/>
        </w:rPr>
        <w:t>后施行</w:t>
      </w:r>
      <w:r>
        <w:rPr>
          <w:color w:val="3E3E3E"/>
          <w:sz w:val="21"/>
        </w:rPr>
        <w:t>。</w:t>
      </w:r>
    </w:p>
    <w:p w14:paraId="2F50C545" w14:textId="77777777" w:rsidR="002A1E6D" w:rsidRDefault="00000000">
      <w:pPr>
        <w:pStyle w:val="a3"/>
        <w:spacing w:before="2" w:line="244" w:lineRule="auto"/>
        <w:ind w:left="1200" w:right="321"/>
        <w:rPr>
          <w:rFonts w:hint="eastAsia"/>
        </w:rPr>
      </w:pPr>
      <w:r>
        <w:rPr>
          <w:b/>
          <w:color w:val="7194D2"/>
          <w:spacing w:val="-2"/>
        </w:rPr>
        <w:t>依照法律的规定</w:t>
      </w:r>
      <w:r>
        <w:rPr>
          <w:color w:val="7194D2"/>
          <w:spacing w:val="-2"/>
        </w:rPr>
        <w:t>：并不是说要有上位法的依据（表达为“根据上级法律以及相关的行政法规”），而是说要依照《立法法》制定地方性法规（</w:t>
      </w:r>
      <w:r>
        <w:rPr>
          <w:rFonts w:ascii="Calibri" w:eastAsia="Calibri" w:hAnsi="Calibri"/>
          <w:color w:val="7194D2"/>
          <w:spacing w:val="-2"/>
        </w:rPr>
        <w:t>72</w:t>
      </w:r>
      <w:r>
        <w:rPr>
          <w:color w:val="7194D2"/>
          <w:spacing w:val="-2"/>
        </w:rPr>
        <w:t>条、</w:t>
      </w:r>
      <w:r>
        <w:rPr>
          <w:rFonts w:ascii="Calibri" w:eastAsia="Calibri" w:hAnsi="Calibri"/>
          <w:color w:val="7194D2"/>
          <w:spacing w:val="-2"/>
        </w:rPr>
        <w:t>82</w:t>
      </w:r>
      <w:r>
        <w:rPr>
          <w:color w:val="7194D2"/>
          <w:spacing w:val="-2"/>
        </w:rPr>
        <w:t>条），即</w:t>
      </w:r>
      <w:r>
        <w:rPr>
          <w:b/>
          <w:color w:val="7194D2"/>
          <w:spacing w:val="-2"/>
          <w:u w:val="single" w:color="7194D2"/>
        </w:rPr>
        <w:t>调整立法范围</w:t>
      </w:r>
      <w:r>
        <w:rPr>
          <w:color w:val="7194D2"/>
          <w:spacing w:val="-2"/>
        </w:rPr>
        <w:t>。</w:t>
      </w:r>
    </w:p>
    <w:p w14:paraId="48ACA8CE" w14:textId="77777777" w:rsidR="002A1E6D" w:rsidRDefault="00000000">
      <w:pPr>
        <w:pStyle w:val="a3"/>
        <w:spacing w:line="242" w:lineRule="auto"/>
        <w:ind w:left="1200" w:right="4616" w:firstLine="540"/>
        <w:rPr>
          <w:rFonts w:hint="eastAsia"/>
        </w:rPr>
      </w:pPr>
      <w:r>
        <w:rPr>
          <w:color w:val="7194D2"/>
          <w:spacing w:val="-2"/>
        </w:rPr>
        <w:t>上一条的省级地方性法规制定没有这一内容。</w:t>
      </w:r>
      <w:r>
        <w:rPr>
          <w:b/>
          <w:color w:val="7194D2"/>
          <w:spacing w:val="-2"/>
        </w:rPr>
        <w:t>批准：</w:t>
      </w:r>
      <w:r>
        <w:rPr>
          <w:color w:val="7194D2"/>
          <w:spacing w:val="-2"/>
        </w:rPr>
        <w:t>设区市的立法权必须经批准</w:t>
      </w:r>
    </w:p>
    <w:p w14:paraId="22D4BE48" w14:textId="77777777" w:rsidR="002A1E6D" w:rsidRDefault="002A1E6D">
      <w:pPr>
        <w:pStyle w:val="a3"/>
        <w:spacing w:before="3"/>
        <w:ind w:left="0"/>
        <w:rPr>
          <w:rFonts w:hint="eastAsia"/>
        </w:rPr>
      </w:pPr>
    </w:p>
    <w:p w14:paraId="569482A8" w14:textId="77777777" w:rsidR="002A1E6D" w:rsidRDefault="00000000">
      <w:pPr>
        <w:ind w:left="1200"/>
        <w:rPr>
          <w:rFonts w:hint="eastAsia"/>
          <w:b/>
          <w:sz w:val="21"/>
        </w:rPr>
      </w:pPr>
      <w:r>
        <w:rPr>
          <w:b/>
          <w:color w:val="3E3E3E"/>
          <w:sz w:val="21"/>
        </w:rPr>
        <w:t>《立法法》第</w:t>
      </w:r>
      <w:r>
        <w:rPr>
          <w:rFonts w:ascii="Calibri" w:eastAsia="Calibri"/>
          <w:b/>
          <w:color w:val="3E3E3E"/>
          <w:sz w:val="21"/>
        </w:rPr>
        <w:t>72</w:t>
      </w:r>
      <w:r>
        <w:rPr>
          <w:b/>
          <w:color w:val="3E3E3E"/>
          <w:spacing w:val="-10"/>
          <w:sz w:val="21"/>
        </w:rPr>
        <w:t>条</w:t>
      </w:r>
    </w:p>
    <w:p w14:paraId="1A655135" w14:textId="77777777" w:rsidR="002A1E6D" w:rsidRDefault="00000000">
      <w:pPr>
        <w:spacing w:before="5" w:line="242" w:lineRule="auto"/>
        <w:ind w:left="1200" w:right="318"/>
        <w:rPr>
          <w:rFonts w:hint="eastAsia"/>
          <w:b/>
          <w:i/>
        </w:rPr>
      </w:pPr>
      <w:r>
        <w:rPr>
          <w:color w:val="3E3E3E"/>
          <w:spacing w:val="-2"/>
          <w:sz w:val="21"/>
        </w:rPr>
        <w:t>第</w:t>
      </w:r>
      <w:r>
        <w:rPr>
          <w:rFonts w:ascii="Calibri" w:eastAsia="Calibri"/>
          <w:color w:val="3E3E3E"/>
          <w:spacing w:val="-2"/>
          <w:sz w:val="21"/>
        </w:rPr>
        <w:t>2</w:t>
      </w:r>
      <w:r>
        <w:rPr>
          <w:color w:val="3E3E3E"/>
          <w:spacing w:val="-2"/>
          <w:sz w:val="21"/>
        </w:rPr>
        <w:t>款：</w:t>
      </w:r>
      <w:r>
        <w:rPr>
          <w:b/>
          <w:color w:val="FF0000"/>
          <w:spacing w:val="-2"/>
          <w:sz w:val="21"/>
        </w:rPr>
        <w:t>设区的市</w:t>
      </w:r>
      <w:r>
        <w:rPr>
          <w:color w:val="3E3E3E"/>
          <w:spacing w:val="-2"/>
          <w:sz w:val="21"/>
        </w:rPr>
        <w:t>的</w:t>
      </w:r>
      <w:r>
        <w:rPr>
          <w:color w:val="3E3E3E"/>
          <w:spacing w:val="-2"/>
          <w:sz w:val="21"/>
          <w:u w:val="single" w:color="21C50B"/>
        </w:rPr>
        <w:t>人民代表大会及其常务委员会</w:t>
      </w:r>
      <w:r>
        <w:rPr>
          <w:color w:val="3E3E3E"/>
          <w:spacing w:val="-2"/>
          <w:sz w:val="21"/>
        </w:rPr>
        <w:t>根据本市的具体情况和实际需要，</w:t>
      </w:r>
      <w:r>
        <w:rPr>
          <w:b/>
          <w:color w:val="3E3E3E"/>
          <w:spacing w:val="-2"/>
          <w:sz w:val="21"/>
        </w:rPr>
        <w:t>在不同宪法、法律、行政法规和本省、自治区的地方性法规相抵触的前提下</w:t>
      </w:r>
      <w:r>
        <w:rPr>
          <w:color w:val="3E3E3E"/>
          <w:spacing w:val="-2"/>
          <w:sz w:val="21"/>
        </w:rPr>
        <w:t>，可以</w:t>
      </w:r>
      <w:r>
        <w:rPr>
          <w:b/>
          <w:color w:val="FF0000"/>
          <w:spacing w:val="-2"/>
          <w:sz w:val="21"/>
        </w:rPr>
        <w:t>对</w:t>
      </w:r>
      <w:r>
        <w:rPr>
          <w:b/>
          <w:color w:val="FF0000"/>
          <w:spacing w:val="-2"/>
          <w:sz w:val="21"/>
          <w:u w:val="single" w:color="FF0000"/>
          <w:shd w:val="clear" w:color="auto" w:fill="FBF8D8"/>
        </w:rPr>
        <w:t>城乡建设与管理</w:t>
      </w:r>
      <w:r>
        <w:rPr>
          <w:b/>
          <w:color w:val="FF0000"/>
          <w:spacing w:val="-2"/>
          <w:sz w:val="21"/>
          <w:u w:val="single" w:color="FF0000"/>
        </w:rPr>
        <w:t>、</w:t>
      </w:r>
      <w:r>
        <w:rPr>
          <w:b/>
          <w:color w:val="FF0000"/>
          <w:spacing w:val="-2"/>
          <w:sz w:val="21"/>
          <w:u w:val="single" w:color="FF0000"/>
          <w:shd w:val="clear" w:color="auto" w:fill="FBF8D8"/>
        </w:rPr>
        <w:t>环境保</w:t>
      </w:r>
      <w:r>
        <w:rPr>
          <w:b/>
          <w:color w:val="FF0000"/>
          <w:spacing w:val="80"/>
          <w:w w:val="150"/>
          <w:sz w:val="21"/>
          <w:u w:val="single" w:color="FF0000"/>
          <w:shd w:val="clear" w:color="auto" w:fill="FBF8D8"/>
        </w:rPr>
        <w:t xml:space="preserve">                                                 </w:t>
      </w:r>
      <w:r>
        <w:rPr>
          <w:b/>
          <w:color w:val="FF0000"/>
          <w:spacing w:val="-2"/>
          <w:sz w:val="21"/>
          <w:u w:val="single" w:color="FF0000"/>
          <w:shd w:val="clear" w:color="auto" w:fill="FBF8D8"/>
        </w:rPr>
        <w:t>护</w:t>
      </w:r>
      <w:r>
        <w:rPr>
          <w:b/>
          <w:color w:val="FF0000"/>
          <w:spacing w:val="-2"/>
          <w:sz w:val="21"/>
          <w:u w:val="single" w:color="FF0000"/>
        </w:rPr>
        <w:t>、</w:t>
      </w:r>
      <w:r>
        <w:rPr>
          <w:b/>
          <w:color w:val="FF0000"/>
          <w:spacing w:val="-2"/>
          <w:sz w:val="21"/>
          <w:u w:val="single" w:color="FF0000"/>
          <w:shd w:val="clear" w:color="auto" w:fill="FBF8D8"/>
        </w:rPr>
        <w:t>历史文化保护</w:t>
      </w:r>
      <w:r>
        <w:rPr>
          <w:b/>
          <w:color w:val="000000"/>
          <w:spacing w:val="-2"/>
          <w:sz w:val="21"/>
          <w:u w:val="single" w:color="FF0000"/>
        </w:rPr>
        <w:t>等</w:t>
      </w:r>
      <w:r>
        <w:rPr>
          <w:color w:val="3E3E3E"/>
          <w:spacing w:val="-2"/>
          <w:sz w:val="21"/>
        </w:rPr>
        <w:t>方面的事项制定地方性法规，法律对设区的市制定地方性法规的事项另有规定的，从其规定。设区的市的地方性法规须报省、自治区的人民代表大会常务委员会批准后施行。</w:t>
      </w:r>
      <w:r>
        <w:rPr>
          <w:b/>
          <w:i/>
          <w:color w:val="7194D2"/>
          <w:spacing w:val="-2"/>
        </w:rPr>
        <w:t>社区的市只能在划定的圈圈内来制定地方性法规。</w:t>
      </w:r>
    </w:p>
    <w:p w14:paraId="3BE9207E" w14:textId="77777777" w:rsidR="002A1E6D" w:rsidRDefault="00000000">
      <w:pPr>
        <w:spacing w:line="244" w:lineRule="auto"/>
        <w:ind w:left="1200" w:right="426"/>
        <w:rPr>
          <w:rFonts w:hint="eastAsia"/>
          <w:sz w:val="21"/>
        </w:rPr>
      </w:pPr>
      <w:r>
        <w:rPr>
          <w:color w:val="3E3E3E"/>
          <w:spacing w:val="-2"/>
          <w:sz w:val="21"/>
        </w:rPr>
        <w:t>第</w:t>
      </w:r>
      <w:r>
        <w:rPr>
          <w:rFonts w:ascii="Calibri" w:eastAsia="Calibri"/>
          <w:color w:val="3E3E3E"/>
          <w:spacing w:val="-2"/>
          <w:sz w:val="21"/>
        </w:rPr>
        <w:t>4</w:t>
      </w:r>
      <w:r>
        <w:rPr>
          <w:color w:val="3E3E3E"/>
          <w:spacing w:val="-2"/>
          <w:sz w:val="21"/>
        </w:rPr>
        <w:t>款：</w:t>
      </w:r>
      <w:r>
        <w:rPr>
          <w:b/>
          <w:color w:val="3E3E3E"/>
          <w:spacing w:val="-2"/>
          <w:sz w:val="21"/>
        </w:rPr>
        <w:t>自治州</w:t>
      </w:r>
      <w:r>
        <w:rPr>
          <w:color w:val="3E3E3E"/>
          <w:spacing w:val="-2"/>
          <w:sz w:val="21"/>
        </w:rPr>
        <w:t>的人民代表大会及其常务委员会可以依照本条第二款规定行使设区的市制定地方性法规的职权。（</w:t>
      </w:r>
      <w:r>
        <w:rPr>
          <w:b/>
          <w:color w:val="FF0000"/>
          <w:spacing w:val="-2"/>
          <w:sz w:val="21"/>
        </w:rPr>
        <w:t>自治州既能制定自治条例、单行条例，又能制定地方性法规</w:t>
      </w:r>
      <w:r>
        <w:rPr>
          <w:color w:val="3E3E3E"/>
          <w:spacing w:val="-2"/>
          <w:sz w:val="21"/>
        </w:rPr>
        <w:t>）</w:t>
      </w:r>
    </w:p>
    <w:p w14:paraId="79904B20" w14:textId="77777777" w:rsidR="002A1E6D" w:rsidRDefault="002A1E6D">
      <w:pPr>
        <w:pStyle w:val="a3"/>
        <w:spacing w:before="1"/>
        <w:ind w:left="0"/>
        <w:rPr>
          <w:rFonts w:hint="eastAsia"/>
          <w:sz w:val="19"/>
        </w:rPr>
      </w:pPr>
    </w:p>
    <w:p w14:paraId="2F9F0429" w14:textId="77777777" w:rsidR="002A1E6D" w:rsidRDefault="00000000">
      <w:pPr>
        <w:ind w:left="1200"/>
        <w:rPr>
          <w:rFonts w:hint="eastAsia"/>
          <w:b/>
          <w:bCs/>
          <w:sz w:val="21"/>
          <w:szCs w:val="21"/>
        </w:rPr>
      </w:pPr>
      <w:r>
        <w:rPr>
          <w:rFonts w:ascii="Segoe UI Symbol" w:eastAsia="Segoe UI Symbol" w:hAnsi="Segoe UI Symbol" w:cs="Segoe UI Symbol"/>
          <w:b/>
          <w:bCs/>
          <w:sz w:val="21"/>
          <w:szCs w:val="21"/>
        </w:rPr>
        <w:t>⭐</w:t>
      </w:r>
      <w:r>
        <w:rPr>
          <w:rFonts w:ascii="Calibri" w:eastAsia="Calibri" w:hAnsi="Calibri" w:cs="Calibri"/>
          <w:b/>
          <w:bCs/>
          <w:color w:val="2E5395"/>
          <w:sz w:val="21"/>
          <w:szCs w:val="21"/>
        </w:rPr>
        <w:t>1.</w:t>
      </w:r>
      <w:r>
        <w:rPr>
          <w:b/>
          <w:bCs/>
          <w:color w:val="2E5395"/>
          <w:spacing w:val="-2"/>
          <w:sz w:val="21"/>
          <w:szCs w:val="21"/>
        </w:rPr>
        <w:t>什么是“不抵触”？</w:t>
      </w:r>
    </w:p>
    <w:p w14:paraId="026F645A" w14:textId="77777777" w:rsidR="002A1E6D" w:rsidRDefault="00000000">
      <w:pPr>
        <w:pStyle w:val="a3"/>
        <w:spacing w:before="4" w:line="244" w:lineRule="auto"/>
        <w:ind w:left="1200" w:right="299"/>
        <w:jc w:val="both"/>
        <w:rPr>
          <w:rFonts w:hint="eastAsia"/>
        </w:rPr>
      </w:pPr>
      <w:r>
        <w:rPr>
          <w:color w:val="2E5395"/>
          <w:spacing w:val="-2"/>
        </w:rPr>
        <w:t>不抵触就是上位法规定了，不能与它相违背；</w:t>
      </w:r>
      <w:r>
        <w:rPr>
          <w:color w:val="2E5395"/>
          <w:spacing w:val="-2"/>
          <w:u w:val="single" w:color="21C50B"/>
        </w:rPr>
        <w:t>如果上位法没有规定，地方立法可以规定</w:t>
      </w:r>
      <w:r>
        <w:rPr>
          <w:color w:val="2E5395"/>
          <w:spacing w:val="-2"/>
        </w:rPr>
        <w:t>。</w:t>
      </w:r>
      <w:r>
        <w:rPr>
          <w:b/>
          <w:color w:val="2E5395"/>
          <w:spacing w:val="-2"/>
        </w:rPr>
        <w:t>和行政立法不同</w:t>
      </w:r>
      <w:r>
        <w:rPr>
          <w:color w:val="2E5395"/>
          <w:spacing w:val="-2"/>
        </w:rPr>
        <w:t>：行政立法需要无法律则无行政，如果法律没有规定，行政机关不可以先规定。行政机关制定的规则要“从属于”法律——不仅不能抵触，还必须有法律规定作为依据。而地方立法机关（不是行政机关，而是民主代议机关，对本地的选民负责，当然可以规定新的规定）立法标准是“</w:t>
      </w:r>
      <w:r>
        <w:rPr>
          <w:b/>
          <w:color w:val="2E5395"/>
          <w:spacing w:val="-2"/>
        </w:rPr>
        <w:t>不抵触标准</w:t>
      </w:r>
      <w:r>
        <w:rPr>
          <w:color w:val="2E5395"/>
          <w:spacing w:val="-2"/>
        </w:rPr>
        <w:t>”——</w:t>
      </w:r>
      <w:r>
        <w:rPr>
          <w:b/>
          <w:color w:val="2E5395"/>
          <w:spacing w:val="-2"/>
        </w:rPr>
        <w:t>上位法有规定则不违背，上位法无规定则可以做出创设性规定。</w:t>
      </w:r>
      <w:r>
        <w:rPr>
          <w:color w:val="2E5395"/>
          <w:spacing w:val="-2"/>
        </w:rPr>
        <w:t>但是我国是单一制国家，如果上位法有规定了就不能抵触。</w:t>
      </w:r>
    </w:p>
    <w:p w14:paraId="066980CE" w14:textId="77777777" w:rsidR="002A1E6D" w:rsidRDefault="002A1E6D">
      <w:pPr>
        <w:pStyle w:val="a3"/>
        <w:spacing w:before="2"/>
        <w:ind w:left="0"/>
        <w:rPr>
          <w:rFonts w:hint="eastAsia"/>
          <w:sz w:val="19"/>
        </w:rPr>
      </w:pPr>
    </w:p>
    <w:p w14:paraId="187F037B" w14:textId="77777777" w:rsidR="002A1E6D" w:rsidRDefault="00000000">
      <w:pPr>
        <w:ind w:left="1200"/>
        <w:rPr>
          <w:rFonts w:hint="eastAsia"/>
          <w:b/>
          <w:bCs/>
          <w:sz w:val="21"/>
          <w:szCs w:val="21"/>
        </w:rPr>
      </w:pPr>
      <w:r>
        <w:rPr>
          <w:rFonts w:ascii="Segoe UI Symbol" w:eastAsia="Segoe UI Symbol" w:hAnsi="Segoe UI Symbol" w:cs="Segoe UI Symbol"/>
          <w:b/>
          <w:bCs/>
          <w:color w:val="2E5395"/>
          <w:sz w:val="21"/>
          <w:szCs w:val="21"/>
        </w:rPr>
        <w:t>⭐</w:t>
      </w:r>
      <w:r>
        <w:rPr>
          <w:rFonts w:ascii="Calibri" w:eastAsia="Calibri" w:hAnsi="Calibri" w:cs="Calibri"/>
          <w:b/>
          <w:bCs/>
          <w:color w:val="2E5395"/>
          <w:sz w:val="21"/>
          <w:szCs w:val="21"/>
        </w:rPr>
        <w:t>2.</w:t>
      </w:r>
      <w:r>
        <w:rPr>
          <w:rFonts w:ascii="Calibri" w:eastAsia="Calibri" w:hAnsi="Calibri" w:cs="Calibri"/>
          <w:b/>
          <w:bCs/>
          <w:color w:val="2E5395"/>
          <w:spacing w:val="-3"/>
          <w:sz w:val="21"/>
          <w:szCs w:val="21"/>
        </w:rPr>
        <w:t xml:space="preserve"> </w:t>
      </w:r>
      <w:r>
        <w:rPr>
          <w:b/>
          <w:bCs/>
          <w:color w:val="2E5395"/>
          <w:spacing w:val="-1"/>
          <w:sz w:val="21"/>
          <w:szCs w:val="21"/>
        </w:rPr>
        <w:t>地方有立法权的人大有省级和市级</w:t>
      </w:r>
    </w:p>
    <w:p w14:paraId="5BB54955" w14:textId="77777777" w:rsidR="002A1E6D" w:rsidRDefault="00000000">
      <w:pPr>
        <w:spacing w:before="4" w:line="242" w:lineRule="auto"/>
        <w:ind w:left="1200" w:right="294"/>
        <w:jc w:val="both"/>
        <w:rPr>
          <w:rFonts w:hint="eastAsia"/>
          <w:sz w:val="21"/>
        </w:rPr>
      </w:pPr>
      <w:r>
        <w:rPr>
          <w:b/>
          <w:color w:val="FF0000"/>
          <w:spacing w:val="-2"/>
          <w:sz w:val="21"/>
        </w:rPr>
        <w:t>省级人大没有特别条件，只要报给全国人大常委会备案进行监督。设区市的人大制定法规是有条件的，必须</w:t>
      </w:r>
      <w:r>
        <w:rPr>
          <w:b/>
          <w:color w:val="FF0000"/>
          <w:spacing w:val="-2"/>
          <w:sz w:val="21"/>
          <w:u w:val="single" w:color="FF0000"/>
        </w:rPr>
        <w:t>依照法律的规定</w:t>
      </w:r>
      <w:r>
        <w:rPr>
          <w:color w:val="2E5395"/>
          <w:spacing w:val="-2"/>
          <w:sz w:val="21"/>
        </w:rPr>
        <w:t>（立法法的规定</w:t>
      </w:r>
      <w:r>
        <w:rPr>
          <w:rFonts w:ascii="Calibri" w:eastAsia="Calibri" w:hAnsi="Calibri"/>
          <w:color w:val="2E5395"/>
          <w:spacing w:val="-2"/>
          <w:sz w:val="21"/>
        </w:rPr>
        <w:t>egNo72.2</w:t>
      </w:r>
      <w:r>
        <w:rPr>
          <w:b/>
          <w:color w:val="FF0000"/>
          <w:spacing w:val="-2"/>
          <w:sz w:val="21"/>
        </w:rPr>
        <w:t>设区市的人大可以对城乡建设管理……制定地方性法规）</w:t>
      </w:r>
      <w:r>
        <w:rPr>
          <w:color w:val="2E5395"/>
          <w:spacing w:val="-2"/>
          <w:sz w:val="21"/>
        </w:rPr>
        <w:t>（省级的不需要），还要报给</w:t>
      </w:r>
      <w:r>
        <w:rPr>
          <w:b/>
          <w:color w:val="2E5395"/>
          <w:spacing w:val="-2"/>
          <w:sz w:val="21"/>
          <w:u w:val="single" w:color="2E5395"/>
        </w:rPr>
        <w:t>省级人大常委批准</w:t>
      </w:r>
      <w:r>
        <w:rPr>
          <w:color w:val="2E5395"/>
          <w:spacing w:val="-2"/>
          <w:sz w:val="21"/>
        </w:rPr>
        <w:t>（事前监督机制，没有批准的立法无</w:t>
      </w:r>
    </w:p>
    <w:p w14:paraId="54CB33A8" w14:textId="77777777" w:rsidR="002A1E6D" w:rsidRDefault="00000000">
      <w:pPr>
        <w:pStyle w:val="a3"/>
        <w:spacing w:before="4"/>
        <w:ind w:left="1200"/>
        <w:rPr>
          <w:rFonts w:hint="eastAsia"/>
        </w:rPr>
      </w:pPr>
      <w:r>
        <w:rPr>
          <w:color w:val="2E5395"/>
          <w:spacing w:val="-2"/>
        </w:rPr>
        <w:t>效），所以设区市实际上只有半个立法权，</w:t>
      </w:r>
      <w:r>
        <w:rPr>
          <w:color w:val="2E5395"/>
          <w:spacing w:val="-2"/>
          <w:u w:val="single" w:color="2E5395"/>
        </w:rPr>
        <w:t>还要交给全国人大常委会备案</w:t>
      </w:r>
      <w:r>
        <w:rPr>
          <w:color w:val="2E5395"/>
          <w:spacing w:val="-10"/>
        </w:rPr>
        <w:t>。</w:t>
      </w:r>
    </w:p>
    <w:p w14:paraId="12899A3D" w14:textId="77777777" w:rsidR="002A1E6D" w:rsidRDefault="00000000">
      <w:pPr>
        <w:spacing w:before="2" w:line="244" w:lineRule="auto"/>
        <w:ind w:left="1200" w:right="554"/>
        <w:rPr>
          <w:rFonts w:hint="eastAsia"/>
          <w:sz w:val="21"/>
          <w:szCs w:val="21"/>
        </w:rPr>
      </w:pPr>
      <w:r>
        <w:rPr>
          <w:rFonts w:ascii="Segoe UI Symbol" w:eastAsia="Segoe UI Symbol" w:hAnsi="Segoe UI Symbol" w:cs="Segoe UI Symbol"/>
          <w:b/>
          <w:bCs/>
          <w:spacing w:val="-2"/>
          <w:sz w:val="21"/>
          <w:szCs w:val="21"/>
        </w:rPr>
        <w:t>⭐</w:t>
      </w:r>
      <w:r>
        <w:rPr>
          <w:b/>
          <w:bCs/>
          <w:spacing w:val="-2"/>
          <w:sz w:val="21"/>
          <w:szCs w:val="21"/>
        </w:rPr>
        <w:t>备案与批准具有不同的法律性质</w:t>
      </w:r>
      <w:r>
        <w:rPr>
          <w:spacing w:val="-2"/>
          <w:sz w:val="21"/>
          <w:szCs w:val="21"/>
        </w:rPr>
        <w:t>：</w:t>
      </w:r>
      <w:r>
        <w:rPr>
          <w:color w:val="2E5395"/>
          <w:spacing w:val="-2"/>
          <w:sz w:val="21"/>
          <w:szCs w:val="21"/>
        </w:rPr>
        <w:t>备案是一种通知形式，未备案不等于法规无效，可以先行实施，后置备案；批准则是上级权力机关的同意，未批准则法规无效。</w:t>
      </w:r>
    </w:p>
    <w:p w14:paraId="43EEC058" w14:textId="77777777" w:rsidR="002A1E6D" w:rsidRDefault="00000000">
      <w:pPr>
        <w:spacing w:line="269" w:lineRule="exact"/>
        <w:ind w:left="1200"/>
        <w:rPr>
          <w:rFonts w:hint="eastAsia"/>
          <w:i/>
        </w:rPr>
      </w:pPr>
      <w:r>
        <w:rPr>
          <w:i/>
          <w:color w:val="2E5395"/>
          <w:spacing w:val="-10"/>
        </w:rPr>
        <w:t>设区的市只有一半的立法权，另外一半是在省里面。</w:t>
      </w:r>
    </w:p>
    <w:p w14:paraId="3955D3EC" w14:textId="77777777" w:rsidR="002A1E6D" w:rsidRDefault="002A1E6D">
      <w:pPr>
        <w:pStyle w:val="a3"/>
        <w:spacing w:before="12"/>
        <w:ind w:left="0"/>
        <w:rPr>
          <w:rFonts w:hint="eastAsia"/>
          <w:i/>
          <w:sz w:val="19"/>
        </w:rPr>
      </w:pPr>
    </w:p>
    <w:p w14:paraId="2CAFEA6A" w14:textId="77777777" w:rsidR="002A1E6D" w:rsidRDefault="00000000">
      <w:pPr>
        <w:ind w:left="1200"/>
        <w:rPr>
          <w:rFonts w:hint="eastAsia"/>
          <w:sz w:val="21"/>
          <w:szCs w:val="21"/>
        </w:rPr>
      </w:pPr>
      <w:r>
        <w:rPr>
          <w:rFonts w:ascii="Segoe UI Symbol" w:eastAsia="Segoe UI Symbol" w:hAnsi="Segoe UI Symbol" w:cs="Segoe UI Symbol"/>
          <w:b/>
          <w:bCs/>
          <w:color w:val="2E5395"/>
          <w:spacing w:val="-2"/>
          <w:sz w:val="21"/>
          <w:szCs w:val="21"/>
        </w:rPr>
        <w:t>⭐</w:t>
      </w:r>
      <w:r>
        <w:rPr>
          <w:rFonts w:ascii="Calibri" w:eastAsia="Calibri" w:hAnsi="Calibri" w:cs="Calibri"/>
          <w:b/>
          <w:bCs/>
          <w:color w:val="2E5395"/>
          <w:spacing w:val="-2"/>
          <w:sz w:val="21"/>
          <w:szCs w:val="21"/>
        </w:rPr>
        <w:t>3.</w:t>
      </w:r>
      <w:r>
        <w:rPr>
          <w:rFonts w:ascii="Calibri" w:eastAsia="Calibri" w:hAnsi="Calibri" w:cs="Calibri"/>
          <w:b/>
          <w:bCs/>
          <w:color w:val="2E5395"/>
          <w:spacing w:val="17"/>
          <w:sz w:val="21"/>
          <w:szCs w:val="21"/>
        </w:rPr>
        <w:t xml:space="preserve"> </w:t>
      </w:r>
      <w:r>
        <w:rPr>
          <w:b/>
          <w:bCs/>
          <w:color w:val="2E5395"/>
          <w:spacing w:val="-2"/>
          <w:sz w:val="21"/>
          <w:szCs w:val="21"/>
        </w:rPr>
        <w:t>等：</w:t>
      </w:r>
      <w:r>
        <w:rPr>
          <w:color w:val="2E5395"/>
          <w:spacing w:val="-3"/>
          <w:sz w:val="21"/>
          <w:szCs w:val="21"/>
        </w:rPr>
        <w:t>等之外是否还有其他的事情？</w:t>
      </w:r>
    </w:p>
    <w:p w14:paraId="73C0AAA3" w14:textId="77777777" w:rsidR="002A1E6D" w:rsidRDefault="00000000">
      <w:pPr>
        <w:spacing w:before="4" w:line="244" w:lineRule="auto"/>
        <w:ind w:left="1200" w:right="294"/>
        <w:rPr>
          <w:rFonts w:hint="eastAsia"/>
          <w:b/>
          <w:sz w:val="21"/>
        </w:rPr>
      </w:pPr>
      <w:r>
        <w:rPr>
          <w:b/>
          <w:color w:val="FF0000"/>
          <w:spacing w:val="-2"/>
          <w:sz w:val="21"/>
        </w:rPr>
        <w:t>法工委和法律委员会开研讨会认为“等”是“等内等”，只包括前三项。所以地方立法权是受到严格限制的。（不是人大做出解释，存在推翻的空间）</w:t>
      </w:r>
    </w:p>
    <w:p w14:paraId="415F3004" w14:textId="77777777" w:rsidR="002A1E6D" w:rsidRDefault="00000000">
      <w:pPr>
        <w:pStyle w:val="a3"/>
        <w:spacing w:line="242" w:lineRule="auto"/>
        <w:ind w:left="1200" w:right="326"/>
        <w:rPr>
          <w:rFonts w:hint="eastAsia"/>
        </w:rPr>
      </w:pPr>
      <w:r>
        <w:rPr>
          <w:spacing w:val="-2"/>
        </w:rPr>
        <w:t>——有扩展空间的概念“城乡建设与管理”——什么叫城市建设与管理？一开始的表达是市容环境卫生，地方没有权利，但是城乡管理就有了比较大的解释空间，可以把很多东西放进去</w:t>
      </w:r>
      <w:r>
        <w:rPr>
          <w:rFonts w:ascii="Calibri" w:eastAsia="Calibri" w:hAnsi="Calibri"/>
          <w:spacing w:val="-2"/>
        </w:rPr>
        <w:t>eg</w:t>
      </w:r>
      <w:r>
        <w:rPr>
          <w:spacing w:val="-2"/>
        </w:rPr>
        <w:t>交通管</w:t>
      </w:r>
      <w:r>
        <w:rPr>
          <w:spacing w:val="80"/>
        </w:rPr>
        <w:t xml:space="preserve"> </w:t>
      </w:r>
      <w:r>
        <w:rPr>
          <w:spacing w:val="-2"/>
        </w:rPr>
        <w:t>理、卫生管理，在某种程度上</w:t>
      </w:r>
      <w:r>
        <w:rPr>
          <w:color w:val="FF0000"/>
          <w:spacing w:val="-2"/>
        </w:rPr>
        <w:t>有效扩张了设区市立法权的范围。</w:t>
      </w:r>
    </w:p>
    <w:p w14:paraId="7BC1EC94" w14:textId="77777777" w:rsidR="002A1E6D" w:rsidRDefault="002A1E6D">
      <w:pPr>
        <w:pStyle w:val="a3"/>
        <w:spacing w:before="10"/>
        <w:ind w:left="0"/>
        <w:rPr>
          <w:rFonts w:hint="eastAsia"/>
          <w:sz w:val="13"/>
        </w:rPr>
      </w:pPr>
    </w:p>
    <w:p w14:paraId="599DF5E1" w14:textId="77777777" w:rsidR="002A1E6D" w:rsidRDefault="00000000">
      <w:pPr>
        <w:pStyle w:val="2"/>
        <w:spacing w:before="78" w:line="232" w:lineRule="auto"/>
        <w:ind w:left="1200" w:right="292"/>
        <w:rPr>
          <w:rFonts w:hint="eastAsia"/>
        </w:rPr>
      </w:pPr>
      <w:r>
        <w:rPr>
          <w:color w:val="2E5395"/>
          <w:spacing w:val="-10"/>
        </w:rPr>
        <w:t>立法权在行政区域范围大范围扩张，但具体权限发生了限缩（三类立法）——为了全国法制统一的</w:t>
      </w:r>
      <w:r>
        <w:rPr>
          <w:color w:val="2E5395"/>
          <w:spacing w:val="-6"/>
        </w:rPr>
        <w:t>考虑</w:t>
      </w:r>
    </w:p>
    <w:p w14:paraId="1BEEAC5B" w14:textId="77777777" w:rsidR="002A1E6D" w:rsidRDefault="00000000">
      <w:pPr>
        <w:spacing w:line="232" w:lineRule="auto"/>
        <w:ind w:left="1200" w:right="326"/>
        <w:rPr>
          <w:rFonts w:hint="eastAsia"/>
          <w:i/>
        </w:rPr>
      </w:pPr>
      <w:r>
        <w:rPr>
          <w:i/>
          <w:color w:val="2E5395"/>
          <w:spacing w:val="-10"/>
        </w:rPr>
        <w:t>“城乡建设与管理”概念具有很强的延展性，目前是不允许其管理经济事务，但是另外一个问题是</w:t>
      </w:r>
      <w:r>
        <w:rPr>
          <w:i/>
          <w:color w:val="2E5395"/>
          <w:spacing w:val="-2"/>
        </w:rPr>
        <w:t>什么叫做经济事务？日后可能扩张</w:t>
      </w:r>
    </w:p>
    <w:p w14:paraId="2E56DCF3" w14:textId="77777777" w:rsidR="002A1E6D" w:rsidRDefault="002A1E6D">
      <w:pPr>
        <w:pStyle w:val="a3"/>
        <w:spacing w:before="10"/>
        <w:ind w:left="0"/>
        <w:rPr>
          <w:rFonts w:hint="eastAsia"/>
          <w:i/>
          <w:sz w:val="20"/>
        </w:rPr>
      </w:pPr>
    </w:p>
    <w:p w14:paraId="55673177" w14:textId="77777777" w:rsidR="002A1E6D" w:rsidRDefault="00000000">
      <w:pPr>
        <w:pStyle w:val="a4"/>
        <w:numPr>
          <w:ilvl w:val="0"/>
          <w:numId w:val="216"/>
        </w:numPr>
        <w:tabs>
          <w:tab w:val="left" w:pos="982"/>
        </w:tabs>
        <w:spacing w:before="72"/>
        <w:rPr>
          <w:rFonts w:hint="eastAsia"/>
          <w:b/>
          <w:sz w:val="21"/>
        </w:rPr>
      </w:pPr>
      <w:r>
        <w:rPr>
          <w:b/>
          <w:color w:val="000000"/>
          <w:spacing w:val="-3"/>
          <w:sz w:val="21"/>
          <w:shd w:val="clear" w:color="auto" w:fill="F1EEF4"/>
        </w:rPr>
        <w:t>民族自治地方的立法权</w:t>
      </w:r>
    </w:p>
    <w:p w14:paraId="72E17E3D" w14:textId="77777777" w:rsidR="002A1E6D" w:rsidRDefault="00000000">
      <w:pPr>
        <w:spacing w:before="68"/>
        <w:ind w:left="1200"/>
        <w:rPr>
          <w:rFonts w:hint="eastAsia"/>
          <w:b/>
          <w:sz w:val="21"/>
        </w:rPr>
      </w:pPr>
      <w:r>
        <w:rPr>
          <w:b/>
          <w:spacing w:val="-1"/>
          <w:sz w:val="21"/>
        </w:rPr>
        <w:t>包括自治区、自治州、和自治县。</w:t>
      </w:r>
    </w:p>
    <w:p w14:paraId="4FB4EC76" w14:textId="77777777" w:rsidR="002A1E6D" w:rsidRDefault="00000000">
      <w:pPr>
        <w:spacing w:before="4" w:line="242" w:lineRule="auto"/>
        <w:ind w:left="1200" w:right="292"/>
        <w:rPr>
          <w:rFonts w:hint="eastAsia"/>
          <w:sz w:val="21"/>
        </w:rPr>
      </w:pPr>
      <w:r>
        <w:rPr>
          <w:b/>
          <w:color w:val="3E3E3E"/>
          <w:sz w:val="21"/>
        </w:rPr>
        <w:t>《宪法》第</w:t>
      </w:r>
      <w:r>
        <w:rPr>
          <w:rFonts w:ascii="Calibri" w:eastAsia="Calibri"/>
          <w:b/>
          <w:color w:val="3E3E3E"/>
          <w:sz w:val="21"/>
        </w:rPr>
        <w:t>1</w:t>
      </w:r>
      <w:r>
        <w:rPr>
          <w:rFonts w:ascii="Calibri" w:eastAsia="Calibri"/>
          <w:b/>
          <w:color w:val="3E3E3E"/>
          <w:spacing w:val="-2"/>
          <w:sz w:val="21"/>
        </w:rPr>
        <w:t>16</w:t>
      </w:r>
      <w:r>
        <w:rPr>
          <w:b/>
          <w:color w:val="3E3E3E"/>
          <w:sz w:val="21"/>
        </w:rPr>
        <w:t>条</w:t>
      </w:r>
      <w:r>
        <w:rPr>
          <w:color w:val="3E3E3E"/>
          <w:spacing w:val="-3"/>
          <w:sz w:val="21"/>
        </w:rPr>
        <w:t>：民族自治地方的人民代表大会</w:t>
      </w:r>
      <w:r>
        <w:rPr>
          <w:color w:val="3E3E3E"/>
          <w:spacing w:val="-3"/>
          <w:sz w:val="21"/>
          <w:u w:val="single" w:color="3E3E3E"/>
        </w:rPr>
        <w:t>有权依照当地民族的政治、经济和文化的特点</w:t>
      </w:r>
      <w:r>
        <w:rPr>
          <w:color w:val="3E3E3E"/>
          <w:sz w:val="21"/>
        </w:rPr>
        <w:t>，</w:t>
      </w:r>
      <w:r>
        <w:rPr>
          <w:b/>
          <w:color w:val="FF0000"/>
          <w:spacing w:val="2"/>
          <w:sz w:val="21"/>
          <w:u w:val="single" w:color="FF0000"/>
        </w:rPr>
        <w:t>制定</w:t>
      </w:r>
      <w:r>
        <w:rPr>
          <w:b/>
          <w:spacing w:val="-1"/>
          <w:sz w:val="21"/>
          <w:u w:val="single" w:color="FF0000"/>
        </w:rPr>
        <w:t>自治条例和单行条例</w:t>
      </w:r>
      <w:r>
        <w:rPr>
          <w:b/>
          <w:sz w:val="21"/>
        </w:rPr>
        <w:t>。</w:t>
      </w:r>
      <w:r>
        <w:rPr>
          <w:b/>
          <w:sz w:val="21"/>
          <w:u w:val="single"/>
        </w:rPr>
        <w:t>自治区</w:t>
      </w:r>
      <w:r>
        <w:rPr>
          <w:b/>
          <w:color w:val="FF0000"/>
          <w:spacing w:val="-3"/>
          <w:sz w:val="21"/>
        </w:rPr>
        <w:t>的自治条例和单行条例，</w:t>
      </w:r>
      <w:r>
        <w:rPr>
          <w:b/>
          <w:color w:val="FF0000"/>
          <w:spacing w:val="-2"/>
          <w:sz w:val="21"/>
          <w:u w:val="single" w:color="FF0000"/>
        </w:rPr>
        <w:t>报全国人民代表大会常务委员会</w:t>
      </w:r>
      <w:r>
        <w:rPr>
          <w:b/>
          <w:spacing w:val="-2"/>
          <w:sz w:val="21"/>
          <w:u w:val="single" w:color="FF0000"/>
        </w:rPr>
        <w:t>批准</w:t>
      </w:r>
      <w:r>
        <w:rPr>
          <w:b/>
          <w:color w:val="FF0000"/>
          <w:spacing w:val="-11"/>
          <w:sz w:val="21"/>
          <w:u w:val="single" w:color="FF0000"/>
        </w:rPr>
        <w:t>后</w:t>
      </w:r>
      <w:r>
        <w:rPr>
          <w:b/>
          <w:color w:val="FF0000"/>
          <w:sz w:val="21"/>
          <w:u w:val="single" w:color="FF0000"/>
        </w:rPr>
        <w:t xml:space="preserve">                                                                                                                                                                        </w:t>
      </w:r>
      <w:r>
        <w:rPr>
          <w:b/>
          <w:color w:val="FF0000"/>
          <w:spacing w:val="2"/>
          <w:sz w:val="21"/>
          <w:u w:val="single" w:color="FF0000"/>
        </w:rPr>
        <w:t>生效</w:t>
      </w:r>
      <w:r>
        <w:rPr>
          <w:color w:val="3E3E3E"/>
          <w:sz w:val="21"/>
        </w:rPr>
        <w:t>。</w:t>
      </w:r>
      <w:r>
        <w:rPr>
          <w:b/>
          <w:color w:val="3E3E3E"/>
          <w:spacing w:val="-1"/>
          <w:sz w:val="21"/>
          <w:u w:val="single" w:color="3E3E3E"/>
        </w:rPr>
        <w:t>自治州、自治县</w:t>
      </w:r>
      <w:r>
        <w:rPr>
          <w:color w:val="3E3E3E"/>
          <w:spacing w:val="-3"/>
          <w:sz w:val="21"/>
        </w:rPr>
        <w:t>的自治条例和单行条例，</w:t>
      </w:r>
      <w:r>
        <w:rPr>
          <w:color w:val="FF0000"/>
          <w:spacing w:val="-3"/>
          <w:sz w:val="21"/>
        </w:rPr>
        <w:t>报省或者自治区</w:t>
      </w:r>
      <w:r>
        <w:rPr>
          <w:color w:val="3E3E3E"/>
          <w:spacing w:val="-3"/>
          <w:sz w:val="21"/>
        </w:rPr>
        <w:t>的人民代表大会常务委员会</w:t>
      </w:r>
      <w:r>
        <w:rPr>
          <w:b/>
          <w:color w:val="3E3E3E"/>
          <w:sz w:val="21"/>
        </w:rPr>
        <w:t>批准</w:t>
      </w:r>
      <w:r>
        <w:rPr>
          <w:color w:val="3E3E3E"/>
          <w:sz w:val="21"/>
        </w:rPr>
        <w:t>后生效，并</w:t>
      </w:r>
      <w:r>
        <w:rPr>
          <w:color w:val="3E3E3E"/>
          <w:spacing w:val="-3"/>
          <w:sz w:val="21"/>
          <w:u w:val="single" w:color="3E3E3E"/>
        </w:rPr>
        <w:t>报全国人民代表大会常务委员会</w:t>
      </w:r>
      <w:r>
        <w:rPr>
          <w:b/>
          <w:color w:val="3E3E3E"/>
          <w:sz w:val="21"/>
          <w:u w:val="single" w:color="3E3E3E"/>
        </w:rPr>
        <w:t>备案</w:t>
      </w:r>
      <w:r>
        <w:rPr>
          <w:color w:val="3E3E3E"/>
          <w:sz w:val="21"/>
        </w:rPr>
        <w:t>。</w:t>
      </w:r>
    </w:p>
    <w:p w14:paraId="6AE03FE9" w14:textId="77777777" w:rsidR="002A1E6D" w:rsidRDefault="002A1E6D">
      <w:pPr>
        <w:spacing w:line="242" w:lineRule="auto"/>
        <w:rPr>
          <w:rFonts w:hint="eastAsia"/>
          <w:sz w:val="21"/>
        </w:rPr>
        <w:sectPr w:rsidR="002A1E6D">
          <w:pgSz w:w="11910" w:h="16850"/>
          <w:pgMar w:top="680" w:right="20" w:bottom="220" w:left="1320" w:header="0" w:footer="38" w:gutter="0"/>
          <w:cols w:space="720"/>
        </w:sectPr>
      </w:pPr>
    </w:p>
    <w:p w14:paraId="3800ADB4" w14:textId="77777777" w:rsidR="002A1E6D" w:rsidRDefault="00000000">
      <w:pPr>
        <w:spacing w:before="50" w:line="237" w:lineRule="auto"/>
        <w:ind w:left="1200" w:right="293"/>
        <w:rPr>
          <w:rFonts w:hint="eastAsia"/>
          <w:b/>
          <w:sz w:val="21"/>
        </w:rPr>
      </w:pPr>
      <w:r>
        <w:rPr>
          <w:b/>
          <w:color w:val="3E3E3E"/>
          <w:sz w:val="21"/>
        </w:rPr>
        <w:lastRenderedPageBreak/>
        <w:t>《立法法》第</w:t>
      </w:r>
      <w:r>
        <w:rPr>
          <w:rFonts w:ascii="Calibri" w:eastAsia="Calibri"/>
          <w:b/>
          <w:color w:val="3E3E3E"/>
          <w:spacing w:val="-2"/>
          <w:sz w:val="21"/>
        </w:rPr>
        <w:t>7</w:t>
      </w:r>
      <w:r>
        <w:rPr>
          <w:rFonts w:ascii="Calibri" w:eastAsia="Calibri"/>
          <w:b/>
          <w:color w:val="3E3E3E"/>
          <w:sz w:val="21"/>
        </w:rPr>
        <w:t>5</w:t>
      </w:r>
      <w:r>
        <w:rPr>
          <w:b/>
          <w:color w:val="3E3E3E"/>
          <w:spacing w:val="-2"/>
          <w:sz w:val="21"/>
        </w:rPr>
        <w:t>条第</w:t>
      </w:r>
      <w:r>
        <w:rPr>
          <w:rFonts w:ascii="Calibri" w:eastAsia="Calibri"/>
          <w:b/>
          <w:color w:val="3E3E3E"/>
          <w:sz w:val="21"/>
        </w:rPr>
        <w:t>2</w:t>
      </w:r>
      <w:r>
        <w:rPr>
          <w:b/>
          <w:color w:val="3E3E3E"/>
          <w:sz w:val="21"/>
        </w:rPr>
        <w:t>款</w:t>
      </w:r>
      <w:r>
        <w:rPr>
          <w:color w:val="3E3E3E"/>
          <w:spacing w:val="-3"/>
          <w:sz w:val="21"/>
        </w:rPr>
        <w:t>：自治条例和单行条例可以依照当地民族的特点，</w:t>
      </w:r>
      <w:r>
        <w:rPr>
          <w:b/>
          <w:color w:val="FF0000"/>
          <w:spacing w:val="-1"/>
          <w:sz w:val="21"/>
        </w:rPr>
        <w:t>对法律和行政法规的规</w:t>
      </w:r>
      <w:r>
        <w:rPr>
          <w:b/>
          <w:color w:val="FF0000"/>
          <w:spacing w:val="1"/>
          <w:sz w:val="21"/>
        </w:rPr>
        <w:t>定作出</w:t>
      </w:r>
      <w:r>
        <w:rPr>
          <w:b/>
          <w:color w:val="FF0000"/>
          <w:sz w:val="21"/>
          <w:u w:val="single" w:color="FF0000"/>
          <w:shd w:val="clear" w:color="auto" w:fill="FBFCDD"/>
        </w:rPr>
        <w:t>变通规定</w:t>
      </w:r>
      <w:r>
        <w:rPr>
          <w:b/>
          <w:color w:val="FF0000"/>
          <w:sz w:val="21"/>
        </w:rPr>
        <w:t>，但</w:t>
      </w:r>
      <w:r>
        <w:rPr>
          <w:b/>
          <w:i/>
          <w:color w:val="FF0000"/>
          <w:spacing w:val="-3"/>
          <w:w w:val="95"/>
        </w:rPr>
        <w:t>不得违背法律或者行政法规的</w:t>
      </w:r>
      <w:r>
        <w:rPr>
          <w:b/>
          <w:i/>
          <w:color w:val="FF0000"/>
          <w:spacing w:val="-2"/>
          <w:w w:val="95"/>
          <w:u w:val="single" w:color="FF0000"/>
        </w:rPr>
        <w:t>基本原则</w:t>
      </w:r>
      <w:r>
        <w:rPr>
          <w:b/>
          <w:color w:val="FF0000"/>
          <w:sz w:val="21"/>
        </w:rPr>
        <w:t>，</w:t>
      </w:r>
      <w:r>
        <w:rPr>
          <w:b/>
          <w:color w:val="FF0000"/>
          <w:spacing w:val="-4"/>
          <w:sz w:val="21"/>
          <w:u w:val="single" w:color="FF0000"/>
        </w:rPr>
        <w:t>不得对宪法和民族区域自治法的规定</w:t>
      </w:r>
      <w:r>
        <w:rPr>
          <w:b/>
          <w:color w:val="FF0000"/>
          <w:sz w:val="21"/>
          <w:u w:val="single" w:color="FF0000"/>
        </w:rPr>
        <w:t xml:space="preserve">                                                                                                                                                                        </w:t>
      </w:r>
      <w:r>
        <w:rPr>
          <w:b/>
          <w:color w:val="FF0000"/>
          <w:spacing w:val="-3"/>
          <w:sz w:val="21"/>
          <w:u w:val="single" w:color="FF0000"/>
        </w:rPr>
        <w:t>以及其他有关法律、行政法规专门就民族自治地方所作的规定</w:t>
      </w:r>
      <w:r>
        <w:rPr>
          <w:b/>
          <w:color w:val="FF0000"/>
          <w:spacing w:val="-2"/>
          <w:sz w:val="21"/>
        </w:rPr>
        <w:t>作出变通规定。</w:t>
      </w:r>
    </w:p>
    <w:p w14:paraId="0D14A723" w14:textId="77777777" w:rsidR="002A1E6D" w:rsidRDefault="00000000">
      <w:pPr>
        <w:spacing w:before="5"/>
        <w:ind w:left="1200"/>
        <w:rPr>
          <w:rFonts w:hint="eastAsia"/>
          <w:b/>
          <w:sz w:val="21"/>
        </w:rPr>
      </w:pPr>
      <w:r>
        <w:rPr>
          <w:b/>
          <w:color w:val="3E3E3E"/>
          <w:spacing w:val="-3"/>
          <w:sz w:val="21"/>
        </w:rPr>
        <w:t>普通地方立法权之外，还有民族自治地方的立法权。</w:t>
      </w:r>
    </w:p>
    <w:p w14:paraId="6C5CADE6" w14:textId="77777777" w:rsidR="002A1E6D" w:rsidRDefault="00000000">
      <w:pPr>
        <w:spacing w:before="4" w:line="244" w:lineRule="auto"/>
        <w:ind w:left="1200" w:right="292"/>
        <w:rPr>
          <w:rFonts w:hint="eastAsia"/>
          <w:b/>
          <w:sz w:val="21"/>
        </w:rPr>
      </w:pPr>
      <w:r>
        <w:rPr>
          <w:b/>
          <w:color w:val="3E3E3E"/>
          <w:spacing w:val="-2"/>
          <w:sz w:val="21"/>
        </w:rPr>
        <w:t>县一级也有立法权，因为有可能一个市里只有一个县是自治地方，需要赋予立法权。</w:t>
      </w:r>
      <w:r>
        <w:rPr>
          <w:b/>
          <w:color w:val="FF0000"/>
          <w:spacing w:val="-2"/>
          <w:sz w:val="21"/>
        </w:rPr>
        <w:t>县一级有立法权的仅限于民族自治县。</w:t>
      </w:r>
    </w:p>
    <w:p w14:paraId="3A8835A2" w14:textId="77777777" w:rsidR="002A1E6D" w:rsidRDefault="00000000">
      <w:pPr>
        <w:pStyle w:val="a3"/>
        <w:spacing w:line="242" w:lineRule="auto"/>
        <w:ind w:left="1200" w:right="318"/>
        <w:rPr>
          <w:rFonts w:hint="eastAsia"/>
        </w:rPr>
      </w:pPr>
      <w:r>
        <w:rPr>
          <w:color w:val="3E3E3E"/>
          <w:spacing w:val="-2"/>
        </w:rPr>
        <w:t>立法权的区别在于可以对法律法规作出变通规定，</w:t>
      </w:r>
      <w:r>
        <w:rPr>
          <w:b/>
          <w:color w:val="3E3E3E"/>
          <w:spacing w:val="-2"/>
        </w:rPr>
        <w:t>也就是可以抵触规定</w:t>
      </w:r>
      <w:r>
        <w:rPr>
          <w:color w:val="3E3E3E"/>
          <w:spacing w:val="-2"/>
        </w:rPr>
        <w:t>。因为少数民族有自己独特的特点，</w:t>
      </w:r>
      <w:r>
        <w:rPr>
          <w:rFonts w:ascii="Calibri" w:eastAsia="Calibri"/>
          <w:color w:val="3E3E3E"/>
          <w:spacing w:val="-2"/>
        </w:rPr>
        <w:t>eg</w:t>
      </w:r>
      <w:r>
        <w:rPr>
          <w:color w:val="3E3E3E"/>
          <w:spacing w:val="-2"/>
        </w:rPr>
        <w:t>计划生育、结婚年龄；</w:t>
      </w:r>
      <w:r>
        <w:rPr>
          <w:b/>
          <w:color w:val="3E3E3E"/>
          <w:spacing w:val="-2"/>
        </w:rPr>
        <w:t>但是最基本的东西不可以变通</w:t>
      </w:r>
      <w:r>
        <w:rPr>
          <w:rFonts w:ascii="Calibri" w:eastAsia="Calibri"/>
          <w:color w:val="3E3E3E"/>
          <w:spacing w:val="-2"/>
        </w:rPr>
        <w:t>eg</w:t>
      </w:r>
      <w:r>
        <w:rPr>
          <w:color w:val="3E3E3E"/>
          <w:spacing w:val="-2"/>
        </w:rPr>
        <w:t>一夫一妻制。变通也是有限制</w:t>
      </w:r>
      <w:r>
        <w:rPr>
          <w:color w:val="3E3E3E"/>
          <w:spacing w:val="80"/>
        </w:rPr>
        <w:t xml:space="preserve"> </w:t>
      </w:r>
      <w:r>
        <w:rPr>
          <w:color w:val="3E3E3E"/>
          <w:spacing w:val="-2"/>
        </w:rPr>
        <w:t>的，必须和自己的特点有关，所以主要集中在婚姻家庭和文化方面。</w:t>
      </w:r>
    </w:p>
    <w:p w14:paraId="167E630B" w14:textId="77777777" w:rsidR="002A1E6D" w:rsidRDefault="00000000">
      <w:pPr>
        <w:pStyle w:val="a3"/>
        <w:spacing w:before="1" w:line="244" w:lineRule="auto"/>
        <w:ind w:left="1200" w:right="326"/>
        <w:rPr>
          <w:rFonts w:hint="eastAsia"/>
        </w:rPr>
      </w:pPr>
      <w:r>
        <w:rPr>
          <w:color w:val="3E3E3E"/>
          <w:spacing w:val="-2"/>
        </w:rPr>
        <w:t>变通的对象也不可以是有关民族自治的专门规定，这涉及中央与民族自治地方关系，如果可以随意变通就变成民族主义了。自治权是有限的。</w:t>
      </w:r>
    </w:p>
    <w:p w14:paraId="09AA52A6" w14:textId="77777777" w:rsidR="002A1E6D" w:rsidRDefault="00000000">
      <w:pPr>
        <w:pStyle w:val="a3"/>
        <w:spacing w:before="10"/>
        <w:ind w:left="0"/>
        <w:rPr>
          <w:rFonts w:hint="eastAsia"/>
          <w:sz w:val="26"/>
        </w:rPr>
      </w:pPr>
      <w:r>
        <w:rPr>
          <w:rFonts w:hint="eastAsia"/>
        </w:rPr>
        <w:pict w14:anchorId="5B79C856">
          <v:shapetype id="_x0000_t202" coordsize="21600,21600" o:spt="202" path="m,l,21600r21600,l21600,xe">
            <v:stroke joinstyle="miter"/>
            <v:path gradientshapeok="t" o:connecttype="rect"/>
          </v:shapetype>
          <v:shape id="docshape13" o:spid="_x0000_s2677" type="#_x0000_t202" style="position:absolute;margin-left:99.5pt;margin-top:18.35pt;width:89.85pt;height:9.9pt;z-index:-15723008;mso-wrap-distance-left:0;mso-wrap-distance-right:0;mso-position-horizontal-relative:page" fillcolor="#f1eef4" stroked="f">
            <v:textbox inset="0,0,0,0">
              <w:txbxContent>
                <w:p w14:paraId="68DD5652" w14:textId="77777777" w:rsidR="002A1E6D" w:rsidRDefault="00000000">
                  <w:pPr>
                    <w:spacing w:line="198" w:lineRule="exact"/>
                    <w:ind w:left="-10"/>
                    <w:rPr>
                      <w:rFonts w:hint="eastAsia"/>
                      <w:b/>
                      <w:color w:val="000000"/>
                      <w:sz w:val="21"/>
                    </w:rPr>
                  </w:pPr>
                  <w:r>
                    <w:rPr>
                      <w:rFonts w:ascii="Calibri" w:eastAsia="Calibri"/>
                      <w:b/>
                      <w:color w:val="000000"/>
                      <w:sz w:val="21"/>
                    </w:rPr>
                    <w:t>5</w:t>
                  </w:r>
                  <w:r>
                    <w:rPr>
                      <w:b/>
                      <w:color w:val="000000"/>
                      <w:sz w:val="21"/>
                    </w:rPr>
                    <w:t>）</w:t>
                  </w:r>
                  <w:r>
                    <w:rPr>
                      <w:b/>
                      <w:color w:val="000000"/>
                      <w:spacing w:val="-2"/>
                      <w:sz w:val="21"/>
                    </w:rPr>
                    <w:t>经济特区立法权</w:t>
                  </w:r>
                </w:p>
              </w:txbxContent>
            </v:textbox>
            <w10:wrap type="topAndBottom" anchorx="page"/>
          </v:shape>
        </w:pict>
      </w:r>
    </w:p>
    <w:p w14:paraId="66315FE0" w14:textId="77777777" w:rsidR="002A1E6D" w:rsidRDefault="00000000">
      <w:pPr>
        <w:spacing w:before="105" w:line="244" w:lineRule="auto"/>
        <w:ind w:left="1200" w:right="304"/>
        <w:rPr>
          <w:rFonts w:hint="eastAsia"/>
          <w:sz w:val="21"/>
        </w:rPr>
      </w:pPr>
      <w:r>
        <w:rPr>
          <w:b/>
          <w:color w:val="3E3E3E"/>
          <w:spacing w:val="-2"/>
          <w:sz w:val="21"/>
        </w:rPr>
        <w:t>《立法法》第</w:t>
      </w:r>
      <w:r>
        <w:rPr>
          <w:rFonts w:ascii="Calibri" w:eastAsia="Calibri"/>
          <w:b/>
          <w:color w:val="3E3E3E"/>
          <w:spacing w:val="-2"/>
          <w:sz w:val="21"/>
        </w:rPr>
        <w:t>74</w:t>
      </w:r>
      <w:r>
        <w:rPr>
          <w:b/>
          <w:color w:val="3E3E3E"/>
          <w:spacing w:val="-2"/>
          <w:sz w:val="21"/>
        </w:rPr>
        <w:t>条：经济特区</w:t>
      </w:r>
      <w:r>
        <w:rPr>
          <w:color w:val="3E3E3E"/>
          <w:spacing w:val="-2"/>
          <w:sz w:val="21"/>
        </w:rPr>
        <w:t>（立法概念，不是行政区域）所在地的</w:t>
      </w:r>
      <w:r>
        <w:rPr>
          <w:b/>
          <w:color w:val="3E3E3E"/>
          <w:spacing w:val="-2"/>
          <w:sz w:val="21"/>
        </w:rPr>
        <w:t>省、市的人民代表大会</w:t>
      </w:r>
      <w:r>
        <w:rPr>
          <w:color w:val="3E3E3E"/>
          <w:spacing w:val="-2"/>
          <w:sz w:val="21"/>
        </w:rPr>
        <w:t>及其常务委员会</w:t>
      </w:r>
      <w:r>
        <w:rPr>
          <w:b/>
          <w:color w:val="FF0000"/>
          <w:spacing w:val="-2"/>
          <w:sz w:val="21"/>
        </w:rPr>
        <w:t>根据全国人民代表大会的</w:t>
      </w:r>
      <w:r>
        <w:rPr>
          <w:b/>
          <w:color w:val="FF0000"/>
          <w:spacing w:val="-2"/>
          <w:sz w:val="21"/>
          <w:u w:val="single" w:color="FF0000"/>
          <w:shd w:val="clear" w:color="auto" w:fill="FAFCDA"/>
        </w:rPr>
        <w:t>授权决定</w:t>
      </w:r>
      <w:r>
        <w:rPr>
          <w:b/>
          <w:color w:val="FF0000"/>
          <w:spacing w:val="-2"/>
          <w:sz w:val="21"/>
        </w:rPr>
        <w:t>，制定法规，在经济特区范围内实施</w:t>
      </w:r>
      <w:r>
        <w:rPr>
          <w:color w:val="3E3E3E"/>
          <w:spacing w:val="-2"/>
          <w:sz w:val="21"/>
        </w:rPr>
        <w:t>。</w:t>
      </w:r>
    </w:p>
    <w:p w14:paraId="0F380FB6" w14:textId="77777777" w:rsidR="002A1E6D" w:rsidRDefault="00000000">
      <w:pPr>
        <w:spacing w:line="266" w:lineRule="exact"/>
        <w:ind w:left="1200"/>
        <w:rPr>
          <w:rFonts w:hint="eastAsia"/>
          <w:b/>
          <w:sz w:val="21"/>
        </w:rPr>
      </w:pPr>
      <w:r>
        <w:rPr>
          <w:rFonts w:hint="eastAsia"/>
        </w:rPr>
        <w:pict w14:anchorId="6A076D65">
          <v:rect id="docshape14" o:spid="_x0000_s2676" style="position:absolute;left:0;text-align:left;margin-left:189.55pt;margin-top:-2.3pt;width:84.25pt;height:.5pt;z-index:-20161024;mso-position-horizontal-relative:page" fillcolor="red" stroked="f">
            <w10:wrap anchorx="page"/>
          </v:rect>
        </w:pict>
      </w:r>
      <w:r>
        <w:rPr>
          <w:rFonts w:hint="eastAsia"/>
        </w:rPr>
        <w:pict w14:anchorId="39FCB9F2">
          <v:rect id="docshape15" o:spid="_x0000_s2675" style="position:absolute;left:0;text-align:left;margin-left:189.95pt;margin-top:-12.1pt;width:84.3pt;height:9.95pt;z-index:15735296;mso-position-horizontal-relative:page" fillcolor="#fafcda" stroked="f">
            <w10:wrap anchorx="page"/>
          </v:rect>
        </w:pict>
      </w:r>
      <w:r>
        <w:rPr>
          <w:color w:val="3E3E3E"/>
          <w:spacing w:val="-2"/>
          <w:sz w:val="21"/>
        </w:rPr>
        <w:t>经济特区有一定的</w:t>
      </w:r>
      <w:r>
        <w:rPr>
          <w:b/>
          <w:color w:val="3E3E3E"/>
          <w:spacing w:val="-2"/>
          <w:sz w:val="21"/>
        </w:rPr>
        <w:t>立法变通权</w:t>
      </w:r>
      <w:r>
        <w:rPr>
          <w:color w:val="3E3E3E"/>
          <w:spacing w:val="-2"/>
          <w:sz w:val="21"/>
        </w:rPr>
        <w:t>，</w:t>
      </w:r>
      <w:r>
        <w:rPr>
          <w:b/>
          <w:color w:val="FF0000"/>
          <w:spacing w:val="-3"/>
          <w:sz w:val="21"/>
        </w:rPr>
        <w:t>实务中主要表现为行政处罚幅度的变通。</w:t>
      </w:r>
    </w:p>
    <w:p w14:paraId="74BF6BD7" w14:textId="77777777" w:rsidR="002A1E6D" w:rsidRDefault="00000000">
      <w:pPr>
        <w:pStyle w:val="a3"/>
        <w:spacing w:before="4" w:line="244" w:lineRule="auto"/>
        <w:ind w:left="1200" w:right="285"/>
        <w:rPr>
          <w:rFonts w:hint="eastAsia"/>
        </w:rPr>
      </w:pPr>
      <w:r>
        <w:rPr>
          <w:color w:val="3E3E3E"/>
          <w:spacing w:val="-2"/>
        </w:rPr>
        <w:t>立法变通权</w:t>
      </w:r>
      <w:r>
        <w:rPr>
          <w:b/>
          <w:color w:val="3E3E3E"/>
          <w:spacing w:val="-2"/>
        </w:rPr>
        <w:t>：也可以做变通规定</w:t>
      </w:r>
      <w:r>
        <w:rPr>
          <w:rFonts w:ascii="Calibri" w:eastAsia="Calibri"/>
          <w:color w:val="3E3E3E"/>
          <w:spacing w:val="-2"/>
        </w:rPr>
        <w:t>eg</w:t>
      </w:r>
      <w:r>
        <w:rPr>
          <w:color w:val="3E3E3E"/>
          <w:spacing w:val="-2"/>
        </w:rPr>
        <w:t>行政处罚的幅度。一般交通违章罚</w:t>
      </w:r>
      <w:r>
        <w:rPr>
          <w:rFonts w:ascii="Calibri" w:eastAsia="Calibri"/>
          <w:color w:val="3E3E3E"/>
          <w:spacing w:val="-2"/>
        </w:rPr>
        <w:t>200rmb</w:t>
      </w:r>
      <w:r>
        <w:rPr>
          <w:color w:val="3E3E3E"/>
          <w:spacing w:val="-2"/>
        </w:rPr>
        <w:t>，依据是道路交通安全法，没办法在深圳起到震慑的作用，所以改成了</w:t>
      </w:r>
      <w:r>
        <w:rPr>
          <w:rFonts w:ascii="Calibri" w:eastAsia="Calibri"/>
          <w:color w:val="3E3E3E"/>
          <w:spacing w:val="-2"/>
        </w:rPr>
        <w:t>2000rmb</w:t>
      </w:r>
      <w:r>
        <w:rPr>
          <w:color w:val="3E3E3E"/>
          <w:spacing w:val="-2"/>
        </w:rPr>
        <w:t>。</w:t>
      </w:r>
    </w:p>
    <w:p w14:paraId="6E99162E" w14:textId="77777777" w:rsidR="002A1E6D" w:rsidRDefault="002A1E6D">
      <w:pPr>
        <w:pStyle w:val="a3"/>
        <w:spacing w:before="1"/>
        <w:ind w:left="0"/>
        <w:rPr>
          <w:rFonts w:hint="eastAsia"/>
        </w:rPr>
      </w:pPr>
    </w:p>
    <w:p w14:paraId="01F4E551" w14:textId="77777777" w:rsidR="002A1E6D" w:rsidRDefault="00000000">
      <w:pPr>
        <w:spacing w:line="266" w:lineRule="exact"/>
        <w:ind w:left="1200"/>
        <w:rPr>
          <w:rFonts w:hint="eastAsia"/>
          <w:b/>
          <w:sz w:val="21"/>
        </w:rPr>
      </w:pPr>
      <w:r>
        <w:rPr>
          <w:b/>
          <w:color w:val="3E3E3E"/>
          <w:spacing w:val="-1"/>
          <w:sz w:val="21"/>
        </w:rPr>
        <w:t>变通不能损害上位法的基本原则。</w:t>
      </w:r>
    </w:p>
    <w:p w14:paraId="2B0DF89E" w14:textId="77777777" w:rsidR="002A1E6D" w:rsidRDefault="00000000">
      <w:pPr>
        <w:spacing w:line="279" w:lineRule="exact"/>
        <w:ind w:left="1200"/>
        <w:rPr>
          <w:rFonts w:hint="eastAsia"/>
          <w:i/>
        </w:rPr>
      </w:pPr>
      <w:r>
        <w:rPr>
          <w:i/>
          <w:color w:val="2E5395"/>
          <w:spacing w:val="-12"/>
        </w:rPr>
        <w:t>（什么属于“上位法的基本原则”还存有争议，确定的是不可以损害立法法的基本原则）</w:t>
      </w:r>
    </w:p>
    <w:p w14:paraId="520794F9" w14:textId="77777777" w:rsidR="002A1E6D" w:rsidRDefault="00000000">
      <w:pPr>
        <w:pStyle w:val="a3"/>
        <w:spacing w:before="2"/>
        <w:ind w:left="1200"/>
        <w:rPr>
          <w:rFonts w:hint="eastAsia"/>
        </w:rPr>
      </w:pPr>
      <w:r>
        <w:rPr>
          <w:color w:val="3E3E3E"/>
          <w:spacing w:val="-3"/>
        </w:rPr>
        <w:t>现在还确定深圳作为社会主义的先行示范区，可以运用独特立法权做有创制性的规定。</w:t>
      </w:r>
    </w:p>
    <w:p w14:paraId="07EB018E" w14:textId="77777777" w:rsidR="002A1E6D" w:rsidRDefault="00000000">
      <w:pPr>
        <w:spacing w:before="4" w:line="244" w:lineRule="auto"/>
        <w:ind w:left="1200" w:right="319"/>
        <w:rPr>
          <w:rFonts w:hint="eastAsia"/>
          <w:sz w:val="21"/>
        </w:rPr>
      </w:pPr>
      <w:r>
        <w:rPr>
          <w:color w:val="3E3E3E"/>
          <w:spacing w:val="-2"/>
          <w:sz w:val="21"/>
        </w:rPr>
        <w:t>和一般地方法规不同，因为</w:t>
      </w:r>
      <w:r>
        <w:rPr>
          <w:b/>
          <w:color w:val="3E3E3E"/>
          <w:spacing w:val="-2"/>
          <w:sz w:val="21"/>
        </w:rPr>
        <w:t>需要根据全国人大授权</w:t>
      </w:r>
      <w:r>
        <w:rPr>
          <w:color w:val="3E3E3E"/>
          <w:spacing w:val="-2"/>
          <w:sz w:val="21"/>
        </w:rPr>
        <w:t>作出。可以制定经济特区法规的主体除了市之外</w:t>
      </w:r>
      <w:r>
        <w:rPr>
          <w:color w:val="3E3E3E"/>
          <w:spacing w:val="-4"/>
          <w:sz w:val="21"/>
        </w:rPr>
        <w:t>还有省。</w:t>
      </w:r>
    </w:p>
    <w:p w14:paraId="5DA76A0B" w14:textId="77777777" w:rsidR="002A1E6D" w:rsidRDefault="00000000">
      <w:pPr>
        <w:pStyle w:val="a3"/>
        <w:spacing w:line="242" w:lineRule="auto"/>
        <w:ind w:left="1740" w:right="410"/>
        <w:jc w:val="both"/>
        <w:rPr>
          <w:rFonts w:hint="eastAsia"/>
        </w:rPr>
      </w:pPr>
      <w:r>
        <w:rPr>
          <w:rFonts w:ascii="Calibri" w:eastAsia="Calibri"/>
          <w:color w:val="3E3E3E"/>
          <w:spacing w:val="-2"/>
        </w:rPr>
        <w:t>Eg</w:t>
      </w:r>
      <w:r>
        <w:rPr>
          <w:color w:val="3E3E3E"/>
          <w:spacing w:val="-2"/>
        </w:rPr>
        <w:t>深圳地方的法规可以深圳市也可以广东省制定，需要全国人大授权。</w:t>
      </w:r>
      <w:r>
        <w:rPr>
          <w:color w:val="3E3E3E"/>
          <w:spacing w:val="-2"/>
          <w:u w:val="single" w:color="3E3E3E"/>
        </w:rPr>
        <w:t>立法法规定的只是全</w:t>
      </w:r>
      <w:r>
        <w:rPr>
          <w:color w:val="3E3E3E"/>
          <w:spacing w:val="40"/>
          <w:u w:val="single" w:color="3E3E3E"/>
        </w:rPr>
        <w:t xml:space="preserve"> </w:t>
      </w:r>
      <w:r>
        <w:rPr>
          <w:color w:val="3E3E3E"/>
          <w:spacing w:val="-2"/>
          <w:u w:val="single" w:color="3E3E3E"/>
        </w:rPr>
        <w:t>国人大不是人大常委会，但是这里有一个嫁接</w:t>
      </w:r>
      <w:r>
        <w:rPr>
          <w:color w:val="3E3E3E"/>
          <w:spacing w:val="-2"/>
        </w:rPr>
        <w:t>，当时报的是全国人大，</w:t>
      </w:r>
      <w:r>
        <w:rPr>
          <w:b/>
          <w:color w:val="3E3E3E"/>
          <w:spacing w:val="-2"/>
          <w:u w:val="single" w:color="3E3E3E"/>
        </w:rPr>
        <w:t>全国人大决定由常委会决定</w:t>
      </w:r>
      <w:r>
        <w:rPr>
          <w:color w:val="3E3E3E"/>
          <w:spacing w:val="-2"/>
        </w:rPr>
        <w:t>，所以以下规定是合法的。</w:t>
      </w:r>
    </w:p>
    <w:p w14:paraId="7A9C1071" w14:textId="77777777" w:rsidR="002A1E6D" w:rsidRDefault="00000000">
      <w:pPr>
        <w:pStyle w:val="a3"/>
        <w:spacing w:before="1" w:line="244" w:lineRule="auto"/>
        <w:ind w:left="2281" w:right="302"/>
        <w:rPr>
          <w:rFonts w:hint="eastAsia"/>
        </w:rPr>
      </w:pPr>
      <w:r>
        <w:rPr>
          <w:rFonts w:ascii="Calibri" w:eastAsia="Calibri"/>
          <w:color w:val="3E3E3E"/>
          <w:spacing w:val="-2"/>
        </w:rPr>
        <w:t>eg</w:t>
      </w:r>
      <w:r>
        <w:rPr>
          <w:color w:val="3E3E3E"/>
          <w:spacing w:val="-2"/>
        </w:rPr>
        <w:t>《</w:t>
      </w:r>
      <w:r>
        <w:rPr>
          <w:color w:val="3E3E3E"/>
          <w:spacing w:val="-2"/>
          <w:u w:val="single" w:color="3E3E3E"/>
        </w:rPr>
        <w:t>全国人民代表大会常务委员会</w:t>
      </w:r>
      <w:r>
        <w:rPr>
          <w:color w:val="3E3E3E"/>
          <w:spacing w:val="-2"/>
        </w:rPr>
        <w:t>关于授权深圳市人民代表大会及其常务委员会和深圳市人民政府分别制定法规和规章在深圳经济特区实施的决定》</w:t>
      </w:r>
    </w:p>
    <w:p w14:paraId="502FC732" w14:textId="77777777" w:rsidR="002A1E6D" w:rsidRDefault="002A1E6D">
      <w:pPr>
        <w:pStyle w:val="a3"/>
        <w:spacing w:before="5"/>
        <w:ind w:left="0"/>
        <w:rPr>
          <w:rFonts w:hint="eastAsia"/>
          <w:sz w:val="20"/>
        </w:rPr>
      </w:pPr>
    </w:p>
    <w:p w14:paraId="53F9A4A7" w14:textId="77777777" w:rsidR="002A1E6D" w:rsidRDefault="00000000">
      <w:pPr>
        <w:pStyle w:val="a4"/>
        <w:numPr>
          <w:ilvl w:val="0"/>
          <w:numId w:val="214"/>
        </w:numPr>
        <w:tabs>
          <w:tab w:val="left" w:pos="982"/>
        </w:tabs>
        <w:spacing w:before="72"/>
        <w:rPr>
          <w:rFonts w:hint="eastAsia"/>
          <w:b/>
          <w:sz w:val="21"/>
        </w:rPr>
      </w:pPr>
      <w:r>
        <w:rPr>
          <w:b/>
          <w:color w:val="000000"/>
          <w:spacing w:val="-4"/>
          <w:sz w:val="21"/>
          <w:shd w:val="clear" w:color="auto" w:fill="F1EEF4"/>
        </w:rPr>
        <w:t>国务院部门立法权</w:t>
      </w:r>
    </w:p>
    <w:p w14:paraId="2B2E6C31" w14:textId="77777777" w:rsidR="002A1E6D" w:rsidRDefault="00000000">
      <w:pPr>
        <w:spacing w:before="58"/>
        <w:ind w:left="1200" w:right="297"/>
        <w:rPr>
          <w:rFonts w:hint="eastAsia"/>
          <w:b/>
          <w:sz w:val="21"/>
        </w:rPr>
      </w:pPr>
      <w:r>
        <w:rPr>
          <w:spacing w:val="-2"/>
          <w:sz w:val="21"/>
        </w:rPr>
        <w:t>国务院</w:t>
      </w:r>
      <w:r>
        <w:rPr>
          <w:b/>
          <w:color w:val="FF0000"/>
          <w:spacing w:val="-2"/>
          <w:sz w:val="21"/>
        </w:rPr>
        <w:t>各部、委员会、中国人民银行、审计署</w:t>
      </w:r>
      <w:r>
        <w:rPr>
          <w:spacing w:val="-2"/>
          <w:sz w:val="21"/>
        </w:rPr>
        <w:t>和</w:t>
      </w:r>
      <w:r>
        <w:rPr>
          <w:b/>
          <w:color w:val="FF0000"/>
          <w:spacing w:val="-2"/>
          <w:sz w:val="21"/>
          <w:u w:val="single" w:color="FF0000"/>
        </w:rPr>
        <w:t>具有行政管理职能的直属机构</w:t>
      </w:r>
      <w:r>
        <w:rPr>
          <w:spacing w:val="-2"/>
          <w:sz w:val="21"/>
        </w:rPr>
        <w:t>，可以</w:t>
      </w:r>
      <w:r>
        <w:rPr>
          <w:b/>
          <w:i/>
          <w:spacing w:val="-2"/>
          <w:u w:val="single"/>
        </w:rPr>
        <w:t>根据</w:t>
      </w:r>
      <w:r>
        <w:rPr>
          <w:b/>
          <w:spacing w:val="-2"/>
          <w:sz w:val="21"/>
        </w:rPr>
        <w:t>法律和国务院的行政法规、决定、命令，在本部门的权限范围内，制定</w:t>
      </w:r>
      <w:r>
        <w:rPr>
          <w:b/>
          <w:spacing w:val="-2"/>
          <w:sz w:val="21"/>
          <w:u w:val="single"/>
        </w:rPr>
        <w:t>规章</w:t>
      </w:r>
      <w:r>
        <w:rPr>
          <w:b/>
          <w:spacing w:val="-2"/>
          <w:sz w:val="21"/>
        </w:rPr>
        <w:t>。</w:t>
      </w:r>
    </w:p>
    <w:p w14:paraId="2EF95F41" w14:textId="77777777" w:rsidR="002A1E6D" w:rsidRDefault="00000000">
      <w:pPr>
        <w:spacing w:before="5" w:line="242" w:lineRule="auto"/>
        <w:ind w:left="1200" w:right="293"/>
        <w:jc w:val="both"/>
        <w:rPr>
          <w:rFonts w:hint="eastAsia"/>
          <w:b/>
          <w:sz w:val="21"/>
        </w:rPr>
      </w:pPr>
      <w:r>
        <w:rPr>
          <w:spacing w:val="-2"/>
          <w:sz w:val="21"/>
        </w:rPr>
        <w:t>部门规章规定的事项应当属于</w:t>
      </w:r>
      <w:r>
        <w:rPr>
          <w:b/>
          <w:spacing w:val="-2"/>
          <w:sz w:val="21"/>
        </w:rPr>
        <w:t>执行</w:t>
      </w:r>
      <w:r>
        <w:rPr>
          <w:spacing w:val="-2"/>
          <w:sz w:val="21"/>
        </w:rPr>
        <w:t>法律或者国务院的行政法规、决定、命令的事项</w:t>
      </w:r>
      <w:r>
        <w:rPr>
          <w:b/>
          <w:spacing w:val="-2"/>
          <w:sz w:val="21"/>
        </w:rPr>
        <w:t>。（</w:t>
      </w:r>
      <w:r>
        <w:rPr>
          <w:b/>
          <w:color w:val="FF0000"/>
          <w:spacing w:val="-2"/>
          <w:sz w:val="21"/>
        </w:rPr>
        <w:t>必须有上位法的规定</w:t>
      </w:r>
      <w:r>
        <w:rPr>
          <w:b/>
          <w:spacing w:val="-2"/>
          <w:sz w:val="21"/>
        </w:rPr>
        <w:t>，只能执行立法，不能职权立法）</w:t>
      </w:r>
      <w:r>
        <w:rPr>
          <w:b/>
          <w:spacing w:val="-2"/>
          <w:sz w:val="21"/>
          <w:u w:val="single"/>
        </w:rPr>
        <w:t>没有法律或者国务院的行政法规、决定、命令的依据，</w:t>
      </w:r>
      <w:r>
        <w:rPr>
          <w:b/>
          <w:spacing w:val="40"/>
          <w:sz w:val="21"/>
          <w:u w:val="single"/>
        </w:rPr>
        <w:t xml:space="preserve"> </w:t>
      </w:r>
      <w:r>
        <w:rPr>
          <w:b/>
          <w:spacing w:val="-2"/>
          <w:sz w:val="21"/>
          <w:u w:val="single"/>
        </w:rPr>
        <w:t>部门规章不得设定减损公民、法人和其他组织权利或者增加其义务的规范，不得增加本部门的权力或者减少本部门的法定职责</w:t>
      </w:r>
      <w:r>
        <w:rPr>
          <w:b/>
          <w:spacing w:val="-2"/>
          <w:sz w:val="21"/>
        </w:rPr>
        <w:t>。</w:t>
      </w:r>
    </w:p>
    <w:p w14:paraId="2FC81715" w14:textId="77777777" w:rsidR="002A1E6D" w:rsidRDefault="00000000">
      <w:pPr>
        <w:spacing w:before="6" w:line="244" w:lineRule="auto"/>
        <w:ind w:left="1740" w:right="322"/>
        <w:rPr>
          <w:rFonts w:hint="eastAsia"/>
          <w:b/>
          <w:sz w:val="21"/>
        </w:rPr>
      </w:pPr>
      <w:r>
        <w:rPr>
          <w:rFonts w:ascii="Calibri" w:eastAsia="Calibri"/>
          <w:b/>
          <w:spacing w:val="-2"/>
          <w:sz w:val="21"/>
        </w:rPr>
        <w:t>-</w:t>
      </w:r>
      <w:r>
        <w:rPr>
          <w:b/>
          <w:spacing w:val="-2"/>
          <w:sz w:val="21"/>
        </w:rPr>
        <w:t>是行政从属于法律的基本要求（法律保留原则的基本要求），在部门规章层次得到了较好的</w:t>
      </w:r>
      <w:r>
        <w:rPr>
          <w:b/>
          <w:spacing w:val="-6"/>
          <w:sz w:val="21"/>
        </w:rPr>
        <w:t>落实</w:t>
      </w:r>
    </w:p>
    <w:p w14:paraId="2A2A4BA2" w14:textId="77777777" w:rsidR="002A1E6D" w:rsidRDefault="00000000">
      <w:pPr>
        <w:spacing w:line="263" w:lineRule="exact"/>
        <w:ind w:left="1740"/>
        <w:rPr>
          <w:rFonts w:hint="eastAsia"/>
          <w:b/>
          <w:sz w:val="21"/>
        </w:rPr>
      </w:pPr>
      <w:r>
        <w:rPr>
          <w:b/>
          <w:spacing w:val="-2"/>
          <w:sz w:val="21"/>
        </w:rPr>
        <w:t>要符合行政从属于法律的原则。（行政法规有职权立法权，这里没有。</w:t>
      </w:r>
      <w:r>
        <w:rPr>
          <w:b/>
          <w:spacing w:val="-10"/>
          <w:sz w:val="21"/>
        </w:rPr>
        <w:t>）</w:t>
      </w:r>
    </w:p>
    <w:p w14:paraId="33A458E0" w14:textId="77777777" w:rsidR="002A1E6D" w:rsidRDefault="00000000">
      <w:pPr>
        <w:spacing w:before="3" w:line="232" w:lineRule="auto"/>
        <w:ind w:left="1200" w:right="318"/>
        <w:rPr>
          <w:rFonts w:hint="eastAsia"/>
          <w:i/>
        </w:rPr>
      </w:pPr>
      <w:r>
        <w:rPr>
          <w:i/>
          <w:color w:val="2E5395"/>
          <w:spacing w:val="-10"/>
        </w:rPr>
        <w:t>国务院直属事业单位：</w:t>
      </w:r>
      <w:r>
        <w:rPr>
          <w:b/>
          <w:i/>
          <w:color w:val="2E5395"/>
          <w:spacing w:val="-10"/>
          <w:u w:val="single" w:color="2E5395"/>
        </w:rPr>
        <w:t>证监会、银保监会</w:t>
      </w:r>
      <w:r>
        <w:rPr>
          <w:i/>
          <w:color w:val="2E5395"/>
          <w:spacing w:val="-10"/>
        </w:rPr>
        <w:t>，其性质不是行政机关，而是事业单位，但也有权制定部</w:t>
      </w:r>
      <w:r>
        <w:rPr>
          <w:i/>
          <w:color w:val="2E5395"/>
          <w:spacing w:val="-4"/>
        </w:rPr>
        <w:t>门规章</w:t>
      </w:r>
    </w:p>
    <w:p w14:paraId="42F246BE" w14:textId="77777777" w:rsidR="002A1E6D" w:rsidRDefault="00000000">
      <w:pPr>
        <w:spacing w:line="275" w:lineRule="exact"/>
        <w:ind w:left="1200"/>
        <w:rPr>
          <w:rFonts w:hint="eastAsia"/>
          <w:i/>
        </w:rPr>
      </w:pPr>
      <w:r>
        <w:rPr>
          <w:b/>
          <w:i/>
          <w:color w:val="2E5395"/>
          <w:spacing w:val="-12"/>
        </w:rPr>
        <w:t>合法性标准：“上位法依据”</w:t>
      </w:r>
      <w:r>
        <w:rPr>
          <w:i/>
          <w:color w:val="2E5395"/>
          <w:spacing w:val="-12"/>
        </w:rPr>
        <w:t>而非“不抵触”</w:t>
      </w:r>
    </w:p>
    <w:p w14:paraId="6390B7CB" w14:textId="77777777" w:rsidR="002A1E6D" w:rsidRDefault="002A1E6D">
      <w:pPr>
        <w:pStyle w:val="a3"/>
        <w:spacing w:before="9"/>
        <w:ind w:left="0"/>
        <w:rPr>
          <w:rFonts w:hint="eastAsia"/>
          <w:i/>
          <w:sz w:val="20"/>
        </w:rPr>
      </w:pPr>
    </w:p>
    <w:p w14:paraId="41E7DF9B" w14:textId="77777777" w:rsidR="002A1E6D" w:rsidRDefault="00000000">
      <w:pPr>
        <w:pStyle w:val="a4"/>
        <w:numPr>
          <w:ilvl w:val="0"/>
          <w:numId w:val="214"/>
        </w:numPr>
        <w:tabs>
          <w:tab w:val="left" w:pos="982"/>
        </w:tabs>
        <w:spacing w:before="72"/>
        <w:rPr>
          <w:rFonts w:hint="eastAsia"/>
          <w:b/>
          <w:sz w:val="21"/>
        </w:rPr>
      </w:pPr>
      <w:r>
        <w:rPr>
          <w:b/>
          <w:color w:val="000000"/>
          <w:spacing w:val="-4"/>
          <w:sz w:val="21"/>
          <w:shd w:val="clear" w:color="auto" w:fill="F1EEF4"/>
        </w:rPr>
        <w:t>地方政府的立法权</w:t>
      </w:r>
    </w:p>
    <w:p w14:paraId="777A169F" w14:textId="77777777" w:rsidR="002A1E6D" w:rsidRDefault="00000000">
      <w:pPr>
        <w:spacing w:before="68" w:line="244" w:lineRule="auto"/>
        <w:ind w:left="1200" w:right="309"/>
        <w:rPr>
          <w:rFonts w:hint="eastAsia"/>
          <w:sz w:val="21"/>
        </w:rPr>
      </w:pPr>
      <w:r>
        <w:rPr>
          <w:b/>
          <w:spacing w:val="-2"/>
          <w:sz w:val="21"/>
        </w:rPr>
        <w:t>省、自治区、直辖市和设区的市、自治州</w:t>
      </w:r>
      <w:r>
        <w:rPr>
          <w:spacing w:val="-2"/>
          <w:sz w:val="21"/>
        </w:rPr>
        <w:t>的人民政府，可以</w:t>
      </w:r>
      <w:r>
        <w:rPr>
          <w:b/>
          <w:color w:val="FF0000"/>
          <w:spacing w:val="-2"/>
          <w:sz w:val="21"/>
        </w:rPr>
        <w:t>根据</w:t>
      </w:r>
      <w:r>
        <w:rPr>
          <w:color w:val="FF0000"/>
          <w:spacing w:val="-2"/>
          <w:sz w:val="21"/>
        </w:rPr>
        <w:t>法律、行政法规</w:t>
      </w:r>
      <w:r>
        <w:rPr>
          <w:spacing w:val="-2"/>
          <w:sz w:val="21"/>
        </w:rPr>
        <w:t>和本省、自治区、直辖市的</w:t>
      </w:r>
      <w:r>
        <w:rPr>
          <w:color w:val="FF0000"/>
          <w:spacing w:val="-2"/>
          <w:sz w:val="21"/>
        </w:rPr>
        <w:t>地方性法规</w:t>
      </w:r>
      <w:r>
        <w:rPr>
          <w:spacing w:val="-2"/>
          <w:sz w:val="21"/>
        </w:rPr>
        <w:t>，制定</w:t>
      </w:r>
      <w:r>
        <w:rPr>
          <w:b/>
          <w:spacing w:val="-2"/>
          <w:sz w:val="21"/>
        </w:rPr>
        <w:t>规章</w:t>
      </w:r>
      <w:r>
        <w:rPr>
          <w:spacing w:val="-2"/>
          <w:sz w:val="21"/>
        </w:rPr>
        <w:t>。</w:t>
      </w:r>
    </w:p>
    <w:p w14:paraId="21C2BF62" w14:textId="77777777" w:rsidR="002A1E6D" w:rsidRDefault="00000000">
      <w:pPr>
        <w:spacing w:line="266" w:lineRule="exact"/>
        <w:ind w:left="1200"/>
        <w:rPr>
          <w:rFonts w:hint="eastAsia"/>
          <w:sz w:val="21"/>
        </w:rPr>
      </w:pPr>
      <w:r>
        <w:rPr>
          <w:b/>
          <w:spacing w:val="-2"/>
          <w:sz w:val="21"/>
        </w:rPr>
        <w:t>人民政府</w:t>
      </w:r>
      <w:r>
        <w:rPr>
          <w:spacing w:val="-3"/>
          <w:sz w:val="21"/>
        </w:rPr>
        <w:t>：不包括地方政府部门。</w:t>
      </w:r>
    </w:p>
    <w:p w14:paraId="4734E28D" w14:textId="77777777" w:rsidR="002A1E6D" w:rsidRDefault="002A1E6D">
      <w:pPr>
        <w:pStyle w:val="a3"/>
        <w:spacing w:before="8"/>
        <w:ind w:left="0"/>
        <w:rPr>
          <w:rFonts w:hint="eastAsia"/>
        </w:rPr>
      </w:pPr>
    </w:p>
    <w:p w14:paraId="52E40DCB" w14:textId="77777777" w:rsidR="002A1E6D" w:rsidRDefault="00000000">
      <w:pPr>
        <w:pStyle w:val="a3"/>
        <w:spacing w:before="1"/>
        <w:ind w:left="1200"/>
        <w:rPr>
          <w:rFonts w:hint="eastAsia"/>
        </w:rPr>
      </w:pPr>
      <w:r>
        <w:rPr>
          <w:color w:val="2E5395"/>
          <w:spacing w:val="-3"/>
        </w:rPr>
        <w:t>【立法法令人费解的规定：】地方政府规章可以就下列事项作出规定：</w:t>
      </w:r>
    </w:p>
    <w:p w14:paraId="11F20508" w14:textId="77777777" w:rsidR="002A1E6D" w:rsidRDefault="00000000">
      <w:pPr>
        <w:spacing w:before="4"/>
        <w:ind w:left="1200"/>
        <w:rPr>
          <w:rFonts w:hint="eastAsia"/>
          <w:b/>
          <w:sz w:val="21"/>
        </w:rPr>
      </w:pPr>
      <w:r>
        <w:rPr>
          <w:b/>
          <w:spacing w:val="-2"/>
          <w:sz w:val="21"/>
        </w:rPr>
        <w:t>（一）为</w:t>
      </w:r>
      <w:r>
        <w:rPr>
          <w:b/>
          <w:color w:val="FF0000"/>
          <w:spacing w:val="-2"/>
          <w:sz w:val="21"/>
        </w:rPr>
        <w:t>执行</w:t>
      </w:r>
      <w:r>
        <w:rPr>
          <w:b/>
          <w:spacing w:val="-3"/>
          <w:sz w:val="21"/>
        </w:rPr>
        <w:t>法律、行政法规、地方性法规的规定需要制定规章的事项；—【执行性规定】</w:t>
      </w:r>
    </w:p>
    <w:p w14:paraId="0CB7C70C" w14:textId="77777777" w:rsidR="002A1E6D" w:rsidRDefault="00000000">
      <w:pPr>
        <w:spacing w:before="4" w:line="244" w:lineRule="auto"/>
        <w:ind w:left="1200" w:right="309"/>
        <w:rPr>
          <w:rFonts w:hint="eastAsia"/>
          <w:sz w:val="21"/>
        </w:rPr>
      </w:pPr>
      <w:r>
        <w:rPr>
          <w:b/>
          <w:spacing w:val="-2"/>
          <w:sz w:val="21"/>
        </w:rPr>
        <w:t>（二）</w:t>
      </w:r>
      <w:r>
        <w:rPr>
          <w:b/>
          <w:spacing w:val="-2"/>
          <w:sz w:val="21"/>
          <w:u w:val="single"/>
        </w:rPr>
        <w:t>属于本行政区域的具体行政管理事项</w:t>
      </w:r>
      <w:r>
        <w:rPr>
          <w:b/>
          <w:spacing w:val="-2"/>
          <w:sz w:val="21"/>
        </w:rPr>
        <w:t>。</w:t>
      </w:r>
      <w:r>
        <w:rPr>
          <w:spacing w:val="-2"/>
          <w:sz w:val="21"/>
        </w:rPr>
        <w:t>—？有点类似于国务院的职权立法？但是这样的理解在规范上是有问题的，因为前面说“根据上位法”，所以有一些矛盾。</w:t>
      </w:r>
    </w:p>
    <w:p w14:paraId="015BC140" w14:textId="77777777" w:rsidR="002A1E6D" w:rsidRDefault="00000000">
      <w:pPr>
        <w:spacing w:line="266" w:lineRule="exact"/>
        <w:ind w:left="1200"/>
        <w:rPr>
          <w:rFonts w:hint="eastAsia"/>
          <w:b/>
          <w:sz w:val="21"/>
        </w:rPr>
      </w:pPr>
      <w:r>
        <w:rPr>
          <w:spacing w:val="-2"/>
          <w:sz w:val="21"/>
        </w:rPr>
        <w:t>【如何理解第二款？】是不是和国务院的立法权相同？</w:t>
      </w:r>
      <w:r>
        <w:rPr>
          <w:b/>
          <w:color w:val="FF0000"/>
          <w:spacing w:val="-3"/>
          <w:sz w:val="21"/>
        </w:rPr>
        <w:t>是不是可以突破行政法基本原理约束？</w:t>
      </w:r>
    </w:p>
    <w:p w14:paraId="381155F8" w14:textId="77777777" w:rsidR="002A1E6D" w:rsidRDefault="00000000">
      <w:pPr>
        <w:spacing w:before="4"/>
        <w:ind w:left="1200"/>
        <w:rPr>
          <w:rFonts w:hint="eastAsia"/>
          <w:b/>
          <w:sz w:val="21"/>
        </w:rPr>
      </w:pPr>
      <w:r>
        <w:rPr>
          <w:b/>
          <w:color w:val="FF0000"/>
          <w:spacing w:val="-2"/>
          <w:sz w:val="21"/>
        </w:rPr>
        <w:t>——不可以。</w:t>
      </w:r>
      <w:r>
        <w:rPr>
          <w:b/>
          <w:spacing w:val="-2"/>
          <w:sz w:val="21"/>
        </w:rPr>
        <w:t>第一款说的是必须“根据”上位法条文进行规定，这里有争议</w:t>
      </w:r>
      <w:r>
        <w:rPr>
          <w:b/>
          <w:color w:val="FF0000"/>
          <w:spacing w:val="-3"/>
          <w:sz w:val="21"/>
        </w:rPr>
        <w:t>。但是学界基本否认职</w:t>
      </w:r>
    </w:p>
    <w:p w14:paraId="0C1BDAE6" w14:textId="77777777" w:rsidR="002A1E6D" w:rsidRDefault="002A1E6D">
      <w:pPr>
        <w:rPr>
          <w:rFonts w:hint="eastAsia"/>
          <w:sz w:val="21"/>
        </w:rPr>
        <w:sectPr w:rsidR="002A1E6D">
          <w:pgSz w:w="11910" w:h="16850"/>
          <w:pgMar w:top="660" w:right="20" w:bottom="220" w:left="1320" w:header="0" w:footer="38" w:gutter="0"/>
          <w:cols w:space="720"/>
        </w:sectPr>
      </w:pPr>
    </w:p>
    <w:p w14:paraId="23A9534B" w14:textId="77777777" w:rsidR="002A1E6D" w:rsidRDefault="00000000">
      <w:pPr>
        <w:spacing w:before="48"/>
        <w:ind w:left="1200"/>
        <w:rPr>
          <w:rFonts w:hint="eastAsia"/>
          <w:b/>
          <w:sz w:val="21"/>
        </w:rPr>
      </w:pPr>
      <w:r>
        <w:rPr>
          <w:b/>
          <w:color w:val="FF0000"/>
          <w:spacing w:val="-3"/>
          <w:sz w:val="21"/>
        </w:rPr>
        <w:lastRenderedPageBreak/>
        <w:t>权立法：上位法没有规定不可以率先作出规定。</w:t>
      </w:r>
    </w:p>
    <w:p w14:paraId="31ED1E64" w14:textId="77777777" w:rsidR="002A1E6D" w:rsidRDefault="00000000">
      <w:pPr>
        <w:spacing w:before="4" w:line="242" w:lineRule="auto"/>
        <w:ind w:left="1200" w:right="292"/>
        <w:jc w:val="both"/>
        <w:rPr>
          <w:rFonts w:hint="eastAsia"/>
          <w:b/>
          <w:sz w:val="21"/>
        </w:rPr>
      </w:pPr>
      <w:r>
        <w:rPr>
          <w:b/>
          <w:color w:val="FF0000"/>
          <w:spacing w:val="-2"/>
          <w:sz w:val="21"/>
        </w:rPr>
        <w:t>——正确理解：不用根据上位法具体明确的规定来制定，</w:t>
      </w:r>
      <w:r>
        <w:rPr>
          <w:b/>
          <w:color w:val="BE9000"/>
          <w:spacing w:val="-2"/>
          <w:sz w:val="21"/>
          <w:u w:val="single" w:color="BE9000"/>
        </w:rPr>
        <w:t>可以根据</w:t>
      </w:r>
      <w:r>
        <w:rPr>
          <w:b/>
          <w:color w:val="BE9000"/>
          <w:spacing w:val="-2"/>
          <w:sz w:val="21"/>
          <w:u w:val="single" w:color="BE9000"/>
          <w:shd w:val="clear" w:color="auto" w:fill="FAFCDA"/>
        </w:rPr>
        <w:t>上位法比较抽象的规定</w:t>
      </w:r>
      <w:r>
        <w:rPr>
          <w:b/>
          <w:color w:val="BE9000"/>
          <w:spacing w:val="-2"/>
          <w:sz w:val="21"/>
          <w:u w:val="single" w:color="BE9000"/>
        </w:rPr>
        <w:t>结合本地</w:t>
      </w:r>
      <w:r>
        <w:rPr>
          <w:b/>
          <w:color w:val="BE9000"/>
          <w:spacing w:val="40"/>
          <w:sz w:val="21"/>
          <w:u w:val="single" w:color="BE9000"/>
        </w:rPr>
        <w:t xml:space="preserve"> </w:t>
      </w:r>
      <w:r>
        <w:rPr>
          <w:b/>
          <w:color w:val="BE9000"/>
          <w:spacing w:val="-2"/>
          <w:sz w:val="21"/>
          <w:u w:val="single" w:color="BE9000"/>
        </w:rPr>
        <w:t>区的具体情况来制定属于本区域的具体行政管理事项的地方政府规章</w:t>
      </w:r>
      <w:r>
        <w:rPr>
          <w:b/>
          <w:color w:val="FF0000"/>
          <w:spacing w:val="-2"/>
          <w:sz w:val="21"/>
        </w:rPr>
        <w:t>。（涉及本地事物时相较国务院部委权力更大）</w:t>
      </w:r>
    </w:p>
    <w:p w14:paraId="70B3BA5E" w14:textId="77777777" w:rsidR="002A1E6D" w:rsidRDefault="002A1E6D">
      <w:pPr>
        <w:pStyle w:val="a3"/>
        <w:spacing w:before="4"/>
        <w:ind w:left="0"/>
        <w:rPr>
          <w:rFonts w:hint="eastAsia"/>
          <w:b/>
          <w:sz w:val="20"/>
        </w:rPr>
      </w:pPr>
    </w:p>
    <w:p w14:paraId="3A019266" w14:textId="77777777" w:rsidR="002A1E6D" w:rsidRDefault="00000000">
      <w:pPr>
        <w:ind w:left="660"/>
        <w:rPr>
          <w:rFonts w:hint="eastAsia"/>
          <w:b/>
          <w:sz w:val="21"/>
        </w:rPr>
      </w:pPr>
      <w:r>
        <w:rPr>
          <w:b/>
          <w:spacing w:val="-3"/>
          <w:sz w:val="21"/>
        </w:rPr>
        <w:t>【总结】</w:t>
      </w:r>
    </w:p>
    <w:p w14:paraId="695A1C68" w14:textId="77777777" w:rsidR="002A1E6D" w:rsidRDefault="00000000">
      <w:pPr>
        <w:spacing w:before="3" w:line="244" w:lineRule="auto"/>
        <w:ind w:left="660" w:right="412"/>
        <w:rPr>
          <w:rFonts w:hint="eastAsia"/>
          <w:b/>
          <w:sz w:val="21"/>
        </w:rPr>
      </w:pPr>
      <w:r>
        <w:rPr>
          <w:b/>
          <w:spacing w:val="-2"/>
          <w:sz w:val="21"/>
        </w:rPr>
        <w:t>行政机关制定的规则，除了国务院之外，必须有上位法依据，符合上位法规则，立法机关制定的规则只要不抵触就可以，特殊的地方甚至不用遵循不抵触的原则。</w:t>
      </w:r>
    </w:p>
    <w:p w14:paraId="4100BB51" w14:textId="77777777" w:rsidR="002A1E6D" w:rsidRDefault="00000000">
      <w:pPr>
        <w:pStyle w:val="a3"/>
        <w:spacing w:line="266" w:lineRule="exact"/>
        <w:ind w:left="1200"/>
        <w:rPr>
          <w:rFonts w:hint="eastAsia"/>
        </w:rPr>
      </w:pPr>
      <w:r>
        <w:rPr>
          <w:spacing w:val="-3"/>
        </w:rPr>
        <w:t>立法权的分配会带来相应立法是否合法的判断。</w:t>
      </w:r>
    </w:p>
    <w:p w14:paraId="541EDDBA" w14:textId="77777777" w:rsidR="002A1E6D" w:rsidRDefault="00000000">
      <w:pPr>
        <w:pStyle w:val="a3"/>
        <w:spacing w:before="5"/>
        <w:ind w:left="1740"/>
        <w:rPr>
          <w:rFonts w:hint="eastAsia"/>
        </w:rPr>
      </w:pPr>
      <w:r>
        <w:rPr>
          <w:rFonts w:ascii="Calibri" w:eastAsia="Calibri"/>
          <w:spacing w:val="-2"/>
        </w:rPr>
        <w:t>Eg</w:t>
      </w:r>
      <w:r>
        <w:rPr>
          <w:spacing w:val="-2"/>
        </w:rPr>
        <w:t>地方法规涉及立法法</w:t>
      </w:r>
      <w:r>
        <w:rPr>
          <w:rFonts w:ascii="Calibri" w:eastAsia="Calibri"/>
          <w:spacing w:val="-2"/>
        </w:rPr>
        <w:t>no8</w:t>
      </w:r>
      <w:r>
        <w:rPr>
          <w:spacing w:val="-3"/>
        </w:rPr>
        <w:t>规定且无上位法依据，就是不合法的规定。</w:t>
      </w:r>
    </w:p>
    <w:p w14:paraId="3F2D1777" w14:textId="77777777" w:rsidR="002A1E6D" w:rsidRDefault="002A1E6D">
      <w:pPr>
        <w:pStyle w:val="a3"/>
        <w:spacing w:before="2"/>
        <w:ind w:left="0"/>
        <w:rPr>
          <w:rFonts w:hint="eastAsia"/>
          <w:sz w:val="15"/>
        </w:rPr>
      </w:pPr>
    </w:p>
    <w:p w14:paraId="3FEA037A" w14:textId="77777777" w:rsidR="002A1E6D" w:rsidRDefault="00000000">
      <w:pPr>
        <w:pStyle w:val="2"/>
        <w:spacing w:before="72" w:line="278" w:lineRule="exact"/>
        <w:ind w:left="1200"/>
        <w:rPr>
          <w:rFonts w:hint="eastAsia"/>
        </w:rPr>
      </w:pPr>
      <w:bookmarkStart w:id="21" w:name="3.正式法源不同法律文件之间的冲突处理_"/>
      <w:bookmarkEnd w:id="21"/>
      <w:r>
        <w:rPr>
          <w:color w:val="2E5395"/>
          <w:spacing w:val="-12"/>
        </w:rPr>
        <w:t>例子</w:t>
      </w:r>
      <w:r>
        <w:rPr>
          <w:color w:val="2E5395"/>
          <w:spacing w:val="-23"/>
        </w:rPr>
        <w:t>： 管</w:t>
      </w:r>
      <w:r>
        <w:rPr>
          <w:color w:val="2E5395"/>
          <w:spacing w:val="-12"/>
        </w:rPr>
        <w:t>控快递-全国人大法工委备案审查典型案例六</w:t>
      </w:r>
    </w:p>
    <w:p w14:paraId="0F943198" w14:textId="77777777" w:rsidR="002A1E6D" w:rsidRDefault="00000000">
      <w:pPr>
        <w:spacing w:line="273" w:lineRule="exact"/>
        <w:ind w:left="1200"/>
        <w:rPr>
          <w:rFonts w:hint="eastAsia"/>
          <w:i/>
        </w:rPr>
      </w:pPr>
      <w:r>
        <w:rPr>
          <w:i/>
          <w:color w:val="2E5395"/>
          <w:spacing w:val="-10"/>
        </w:rPr>
        <w:t>如果将这个规定理解为一个规章，那可能存在什么样的问题？</w:t>
      </w:r>
    </w:p>
    <w:p w14:paraId="433F58A1" w14:textId="77777777" w:rsidR="002A1E6D" w:rsidRDefault="00000000">
      <w:pPr>
        <w:spacing w:line="273" w:lineRule="exact"/>
        <w:ind w:left="1200"/>
        <w:rPr>
          <w:rFonts w:hint="eastAsia"/>
          <w:i/>
        </w:rPr>
      </w:pPr>
      <w:r>
        <w:rPr>
          <w:i/>
          <w:color w:val="2E5395"/>
          <w:spacing w:val="-12"/>
        </w:rPr>
        <w:t>一、该规章禁止露天作业和禁止抛扔等义务，实际上是对快递公司以及快递员增加了义务。</w:t>
      </w:r>
    </w:p>
    <w:p w14:paraId="7037EC1B" w14:textId="77777777" w:rsidR="002A1E6D" w:rsidRDefault="00000000">
      <w:pPr>
        <w:spacing w:before="2" w:line="232" w:lineRule="auto"/>
        <w:ind w:left="1200" w:right="326"/>
        <w:jc w:val="both"/>
        <w:rPr>
          <w:rFonts w:hint="eastAsia"/>
          <w:i/>
        </w:rPr>
      </w:pPr>
      <w:r>
        <w:rPr>
          <w:i/>
          <w:color w:val="2E5395"/>
          <w:spacing w:val="-10"/>
        </w:rPr>
        <w:t>二、作为地方政府规章，其立法限于城乡建设与管理、历史文化保护等方面。对于快递的管理是否是城乡管理事项？值得考虑，快递流动性强，涉及的区域广。所以如果快递公司因为该规章收到处</w:t>
      </w:r>
      <w:r>
        <w:rPr>
          <w:i/>
          <w:color w:val="2E5395"/>
          <w:spacing w:val="-6"/>
        </w:rPr>
        <w:t>罚，可以质疑该规章的合法性。由于没有上位法，也可能超越了其立法权限。</w:t>
      </w:r>
    </w:p>
    <w:p w14:paraId="2C69BCEC" w14:textId="77777777" w:rsidR="002A1E6D" w:rsidRDefault="002A1E6D">
      <w:pPr>
        <w:pStyle w:val="a3"/>
        <w:spacing w:before="5"/>
        <w:ind w:left="0"/>
        <w:rPr>
          <w:rFonts w:hint="eastAsia"/>
          <w:i/>
          <w:sz w:val="22"/>
        </w:rPr>
      </w:pPr>
    </w:p>
    <w:p w14:paraId="6F817FF9" w14:textId="77777777" w:rsidR="002A1E6D" w:rsidRDefault="00000000">
      <w:pPr>
        <w:pStyle w:val="a4"/>
        <w:numPr>
          <w:ilvl w:val="0"/>
          <w:numId w:val="217"/>
        </w:numPr>
        <w:tabs>
          <w:tab w:val="left" w:pos="826"/>
        </w:tabs>
        <w:spacing w:before="72"/>
        <w:rPr>
          <w:rFonts w:ascii="Calibri" w:eastAsia="Calibri"/>
          <w:b/>
          <w:sz w:val="19"/>
        </w:rPr>
      </w:pPr>
      <w:r>
        <w:rPr>
          <w:b/>
          <w:color w:val="000000"/>
          <w:spacing w:val="-3"/>
          <w:sz w:val="21"/>
          <w:shd w:val="clear" w:color="auto" w:fill="B8CCE3"/>
        </w:rPr>
        <w:t>正式法源不同法律文件之间的冲突处理</w:t>
      </w:r>
    </w:p>
    <w:p w14:paraId="56177648" w14:textId="77777777" w:rsidR="002A1E6D" w:rsidRDefault="00000000">
      <w:pPr>
        <w:spacing w:before="64" w:line="244" w:lineRule="auto"/>
        <w:ind w:left="1200" w:right="3035"/>
        <w:rPr>
          <w:rFonts w:hint="eastAsia"/>
          <w:sz w:val="21"/>
        </w:rPr>
      </w:pPr>
      <w:r>
        <w:rPr>
          <w:b/>
          <w:spacing w:val="-2"/>
          <w:sz w:val="21"/>
        </w:rPr>
        <w:t>目的：了解权限是为了判断文件的合法性，合法性还涉及层级问题。</w:t>
      </w:r>
      <w:r>
        <w:rPr>
          <w:spacing w:val="-2"/>
          <w:sz w:val="21"/>
        </w:rPr>
        <w:t>法的违反和法的冲突是不一样的。</w:t>
      </w:r>
    </w:p>
    <w:p w14:paraId="5D2187B0" w14:textId="77777777" w:rsidR="002A1E6D" w:rsidRDefault="00000000">
      <w:pPr>
        <w:pStyle w:val="a3"/>
        <w:spacing w:line="244" w:lineRule="auto"/>
        <w:ind w:left="1200" w:right="328"/>
        <w:rPr>
          <w:rFonts w:hint="eastAsia"/>
        </w:rPr>
      </w:pPr>
      <w:r>
        <w:rPr>
          <w:spacing w:val="-2"/>
        </w:rPr>
        <w:t>法的冲突是上下位法律的初级规则发生冲突，法的违反是前述提到的比如规章超越上位法的立法权</w:t>
      </w:r>
      <w:r>
        <w:rPr>
          <w:spacing w:val="-6"/>
        </w:rPr>
        <w:t>限。</w:t>
      </w:r>
    </w:p>
    <w:p w14:paraId="6A5F5B7A" w14:textId="77777777" w:rsidR="002A1E6D" w:rsidRDefault="00000000">
      <w:pPr>
        <w:pStyle w:val="a3"/>
        <w:spacing w:before="3"/>
        <w:ind w:left="0"/>
        <w:rPr>
          <w:rFonts w:hint="eastAsia"/>
          <w:sz w:val="5"/>
        </w:rPr>
      </w:pPr>
      <w:r>
        <w:rPr>
          <w:noProof/>
        </w:rPr>
        <w:drawing>
          <wp:anchor distT="0" distB="0" distL="0" distR="0" simplePos="0" relativeHeight="14" behindDoc="0" locked="0" layoutInCell="1" allowOverlap="1" wp14:anchorId="2F76553A" wp14:editId="69B06384">
            <wp:simplePos x="0" y="0"/>
            <wp:positionH relativeFrom="page">
              <wp:posOffset>1708194</wp:posOffset>
            </wp:positionH>
            <wp:positionV relativeFrom="paragraph">
              <wp:posOffset>57893</wp:posOffset>
            </wp:positionV>
            <wp:extent cx="3082891" cy="1986534"/>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3082891" cy="1986534"/>
                    </a:xfrm>
                    <a:prstGeom prst="rect">
                      <a:avLst/>
                    </a:prstGeom>
                  </pic:spPr>
                </pic:pic>
              </a:graphicData>
            </a:graphic>
          </wp:anchor>
        </w:drawing>
      </w:r>
    </w:p>
    <w:p w14:paraId="674550C7" w14:textId="77777777" w:rsidR="002A1E6D" w:rsidRDefault="002A1E6D">
      <w:pPr>
        <w:pStyle w:val="a3"/>
        <w:ind w:left="0"/>
        <w:rPr>
          <w:rFonts w:hint="eastAsia"/>
          <w:sz w:val="20"/>
        </w:rPr>
      </w:pPr>
    </w:p>
    <w:p w14:paraId="6938CCFD" w14:textId="77777777" w:rsidR="002A1E6D" w:rsidRDefault="002A1E6D">
      <w:pPr>
        <w:pStyle w:val="a3"/>
        <w:spacing w:before="2"/>
        <w:ind w:left="0"/>
        <w:rPr>
          <w:rFonts w:hint="eastAsia"/>
          <w:sz w:val="26"/>
        </w:rPr>
      </w:pPr>
    </w:p>
    <w:p w14:paraId="431CF8ED" w14:textId="77777777" w:rsidR="002A1E6D" w:rsidRDefault="00000000">
      <w:pPr>
        <w:pStyle w:val="a4"/>
        <w:numPr>
          <w:ilvl w:val="0"/>
          <w:numId w:val="213"/>
        </w:numPr>
        <w:tabs>
          <w:tab w:val="left" w:pos="982"/>
        </w:tabs>
        <w:rPr>
          <w:rFonts w:ascii="Calibri" w:eastAsia="Calibri"/>
          <w:b/>
          <w:sz w:val="19"/>
        </w:rPr>
      </w:pPr>
      <w:r>
        <w:rPr>
          <w:b/>
          <w:spacing w:val="-3"/>
          <w:sz w:val="21"/>
        </w:rPr>
        <w:t>层级冲突</w:t>
      </w:r>
    </w:p>
    <w:p w14:paraId="49866EF8" w14:textId="77777777" w:rsidR="002A1E6D" w:rsidRDefault="00000000">
      <w:pPr>
        <w:pStyle w:val="a4"/>
        <w:numPr>
          <w:ilvl w:val="1"/>
          <w:numId w:val="213"/>
        </w:numPr>
        <w:tabs>
          <w:tab w:val="left" w:pos="1201"/>
        </w:tabs>
        <w:spacing w:before="68"/>
        <w:ind w:hanging="369"/>
        <w:jc w:val="left"/>
        <w:rPr>
          <w:rFonts w:hint="eastAsia"/>
          <w:b/>
          <w:sz w:val="21"/>
        </w:rPr>
      </w:pPr>
      <w:r>
        <w:rPr>
          <w:b/>
          <w:spacing w:val="-2"/>
          <w:sz w:val="21"/>
        </w:rPr>
        <w:t>法律高于行政法规</w:t>
      </w:r>
    </w:p>
    <w:p w14:paraId="455BF5E3" w14:textId="77777777" w:rsidR="002A1E6D" w:rsidRDefault="00000000">
      <w:pPr>
        <w:pStyle w:val="a4"/>
        <w:numPr>
          <w:ilvl w:val="1"/>
          <w:numId w:val="213"/>
        </w:numPr>
        <w:tabs>
          <w:tab w:val="left" w:pos="1201"/>
        </w:tabs>
        <w:spacing w:before="4"/>
        <w:ind w:hanging="474"/>
        <w:jc w:val="left"/>
        <w:rPr>
          <w:rFonts w:hint="eastAsia"/>
          <w:b/>
          <w:sz w:val="21"/>
        </w:rPr>
      </w:pPr>
      <w:r>
        <w:rPr>
          <w:b/>
          <w:spacing w:val="-1"/>
          <w:sz w:val="21"/>
        </w:rPr>
        <w:t>行政法规高于地方性法规和部门规章</w:t>
      </w:r>
    </w:p>
    <w:p w14:paraId="73F4DE7A" w14:textId="77777777" w:rsidR="002A1E6D" w:rsidRDefault="00000000">
      <w:pPr>
        <w:pStyle w:val="a3"/>
        <w:spacing w:before="4"/>
        <w:ind w:left="1200"/>
        <w:rPr>
          <w:rFonts w:hint="eastAsia"/>
        </w:rPr>
      </w:pPr>
      <w:r>
        <w:rPr>
          <w:spacing w:val="-3"/>
        </w:rPr>
        <w:t>——单一制国家的特色</w:t>
      </w:r>
    </w:p>
    <w:p w14:paraId="1407E66F" w14:textId="77777777" w:rsidR="002A1E6D" w:rsidRDefault="00000000">
      <w:pPr>
        <w:pStyle w:val="a3"/>
        <w:spacing w:before="4" w:line="244" w:lineRule="auto"/>
        <w:ind w:left="1740" w:right="415"/>
        <w:rPr>
          <w:rFonts w:hint="eastAsia"/>
          <w:b/>
        </w:rPr>
      </w:pPr>
      <w:r>
        <w:rPr>
          <w:spacing w:val="-2"/>
        </w:rPr>
        <w:t>理论上说，行政法规是行政机关制定的规则，地方法规是立法机关制定的，为什么前者优于后者？理论上无法推理出来，</w:t>
      </w:r>
      <w:r>
        <w:rPr>
          <w:b/>
          <w:spacing w:val="-2"/>
          <w:u w:val="single"/>
        </w:rPr>
        <w:t>其实是我国的强制规定</w:t>
      </w:r>
      <w:r>
        <w:rPr>
          <w:b/>
          <w:spacing w:val="-2"/>
        </w:rPr>
        <w:t>。</w:t>
      </w:r>
    </w:p>
    <w:p w14:paraId="0E1FEA66" w14:textId="77777777" w:rsidR="002A1E6D" w:rsidRDefault="00000000">
      <w:pPr>
        <w:pStyle w:val="a4"/>
        <w:numPr>
          <w:ilvl w:val="1"/>
          <w:numId w:val="213"/>
        </w:numPr>
        <w:tabs>
          <w:tab w:val="left" w:pos="1201"/>
        </w:tabs>
        <w:spacing w:line="266" w:lineRule="exact"/>
        <w:ind w:hanging="580"/>
        <w:jc w:val="left"/>
        <w:rPr>
          <w:rFonts w:hint="eastAsia"/>
          <w:b/>
          <w:sz w:val="21"/>
        </w:rPr>
      </w:pPr>
      <w:r>
        <w:rPr>
          <w:b/>
          <w:spacing w:val="-1"/>
          <w:sz w:val="21"/>
        </w:rPr>
        <w:t>地方性法规高于本级和下级的规章</w:t>
      </w:r>
    </w:p>
    <w:p w14:paraId="796FF5C3" w14:textId="77777777" w:rsidR="002A1E6D" w:rsidRDefault="00000000">
      <w:pPr>
        <w:pStyle w:val="a3"/>
        <w:spacing w:before="4" w:line="244" w:lineRule="auto"/>
        <w:ind w:left="1200" w:right="326"/>
        <w:rPr>
          <w:rFonts w:hint="eastAsia"/>
        </w:rPr>
      </w:pPr>
      <w:r>
        <w:rPr>
          <w:spacing w:val="-2"/>
        </w:rPr>
        <w:t>河北省地方性法规高于本级政府规章，高于市政府的规章、高于地级市法规，因为省政府要向省人大汇报工作，属于它的下级立法机关。</w:t>
      </w:r>
    </w:p>
    <w:p w14:paraId="57342835" w14:textId="77777777" w:rsidR="002A1E6D" w:rsidRDefault="00000000">
      <w:pPr>
        <w:pStyle w:val="a4"/>
        <w:numPr>
          <w:ilvl w:val="1"/>
          <w:numId w:val="213"/>
        </w:numPr>
        <w:tabs>
          <w:tab w:val="left" w:pos="1201"/>
        </w:tabs>
        <w:spacing w:line="244" w:lineRule="auto"/>
        <w:ind w:left="1740" w:right="5142" w:hanging="1014"/>
        <w:jc w:val="left"/>
        <w:rPr>
          <w:rFonts w:hint="eastAsia"/>
          <w:sz w:val="21"/>
        </w:rPr>
      </w:pPr>
      <w:r>
        <w:rPr>
          <w:b/>
          <w:spacing w:val="-2"/>
          <w:sz w:val="21"/>
        </w:rPr>
        <w:t>上级政府的规章高于本区域内下级政府的规章</w:t>
      </w:r>
      <w:r>
        <w:rPr>
          <w:spacing w:val="-2"/>
          <w:sz w:val="21"/>
        </w:rPr>
        <w:t>政府内部的行政管理问题</w:t>
      </w:r>
    </w:p>
    <w:p w14:paraId="06F76887" w14:textId="77777777" w:rsidR="002A1E6D" w:rsidRDefault="00000000">
      <w:pPr>
        <w:pStyle w:val="a3"/>
        <w:spacing w:line="267" w:lineRule="exact"/>
        <w:ind w:left="1740"/>
        <w:rPr>
          <w:rFonts w:hint="eastAsia"/>
        </w:rPr>
      </w:pPr>
      <w:r>
        <w:rPr>
          <w:spacing w:val="-3"/>
        </w:rPr>
        <w:t>不是单看行政级别，必须要有隶属关系。</w:t>
      </w:r>
    </w:p>
    <w:p w14:paraId="5C71AC67" w14:textId="77777777" w:rsidR="002A1E6D" w:rsidRDefault="00000000">
      <w:pPr>
        <w:pStyle w:val="a3"/>
        <w:spacing w:before="1" w:line="244" w:lineRule="auto"/>
        <w:ind w:left="1740" w:right="425"/>
        <w:rPr>
          <w:rFonts w:hint="eastAsia"/>
        </w:rPr>
      </w:pPr>
      <w:r>
        <w:rPr>
          <w:rFonts w:ascii="Calibri" w:eastAsia="Calibri"/>
          <w:spacing w:val="-2"/>
        </w:rPr>
        <w:t>Eg</w:t>
      </w:r>
      <w:r>
        <w:rPr>
          <w:spacing w:val="-2"/>
        </w:rPr>
        <w:t>交通运输部和南京市政府的规章没法比较，没有管理关系，仍然属于平级的立法，如果出现冲突需要找到两者的连接点，即回到行政法规由国务院调整处理。</w:t>
      </w:r>
    </w:p>
    <w:p w14:paraId="0FEFCF73" w14:textId="77777777" w:rsidR="002A1E6D" w:rsidRDefault="002A1E6D">
      <w:pPr>
        <w:pStyle w:val="a3"/>
        <w:spacing w:before="9"/>
        <w:ind w:left="0"/>
        <w:rPr>
          <w:rFonts w:hint="eastAsia"/>
          <w:sz w:val="26"/>
        </w:rPr>
      </w:pPr>
    </w:p>
    <w:p w14:paraId="7DF6350E" w14:textId="77777777" w:rsidR="002A1E6D" w:rsidRDefault="00000000">
      <w:pPr>
        <w:pStyle w:val="a4"/>
        <w:numPr>
          <w:ilvl w:val="0"/>
          <w:numId w:val="213"/>
        </w:numPr>
        <w:tabs>
          <w:tab w:val="left" w:pos="982"/>
        </w:tabs>
        <w:spacing w:before="72"/>
        <w:rPr>
          <w:rFonts w:ascii="Calibri" w:eastAsia="Calibri"/>
          <w:b/>
          <w:sz w:val="19"/>
        </w:rPr>
      </w:pPr>
      <w:r>
        <w:rPr>
          <w:b/>
          <w:spacing w:val="-3"/>
          <w:sz w:val="21"/>
        </w:rPr>
        <w:t>同级冲突</w:t>
      </w:r>
    </w:p>
    <w:p w14:paraId="695E68D2" w14:textId="77777777" w:rsidR="002A1E6D" w:rsidRDefault="00000000">
      <w:pPr>
        <w:spacing w:before="68"/>
        <w:ind w:left="1200"/>
        <w:rPr>
          <w:rFonts w:hint="eastAsia"/>
          <w:b/>
          <w:sz w:val="21"/>
        </w:rPr>
      </w:pPr>
      <w:r>
        <w:rPr>
          <w:rFonts w:ascii="MS Gothic" w:eastAsia="MS Gothic" w:hAnsi="MS Gothic" w:hint="eastAsia"/>
          <w:b/>
          <w:spacing w:val="-14"/>
          <w:sz w:val="21"/>
        </w:rPr>
        <w:t xml:space="preserve">① </w:t>
      </w:r>
      <w:r>
        <w:rPr>
          <w:b/>
          <w:spacing w:val="-3"/>
          <w:sz w:val="21"/>
        </w:rPr>
        <w:t>制定机关不同——需要交给有权机关裁决</w:t>
      </w:r>
    </w:p>
    <w:p w14:paraId="65E8418A" w14:textId="77777777" w:rsidR="002A1E6D" w:rsidRDefault="00000000">
      <w:pPr>
        <w:spacing w:before="4"/>
        <w:ind w:left="1200"/>
        <w:rPr>
          <w:rFonts w:hint="eastAsia"/>
          <w:sz w:val="21"/>
        </w:rPr>
      </w:pPr>
      <w:r>
        <w:rPr>
          <w:b/>
          <w:spacing w:val="-2"/>
          <w:sz w:val="21"/>
        </w:rPr>
        <w:t>第一，规章之间的冲突：报最近的共同的上级行政机关裁决</w:t>
      </w:r>
      <w:r>
        <w:rPr>
          <w:spacing w:val="-10"/>
          <w:sz w:val="21"/>
        </w:rPr>
        <w:t>。</w:t>
      </w:r>
    </w:p>
    <w:p w14:paraId="1A2731A3" w14:textId="77777777" w:rsidR="002A1E6D" w:rsidRDefault="002A1E6D">
      <w:pPr>
        <w:rPr>
          <w:rFonts w:hint="eastAsia"/>
          <w:sz w:val="21"/>
        </w:rPr>
        <w:sectPr w:rsidR="002A1E6D">
          <w:pgSz w:w="11910" w:h="16850"/>
          <w:pgMar w:top="660" w:right="20" w:bottom="220" w:left="1320" w:header="0" w:footer="38" w:gutter="0"/>
          <w:cols w:space="720"/>
        </w:sectPr>
      </w:pPr>
    </w:p>
    <w:p w14:paraId="6CA80045" w14:textId="77777777" w:rsidR="002A1E6D" w:rsidRDefault="00000000">
      <w:pPr>
        <w:pStyle w:val="a3"/>
        <w:spacing w:before="48" w:line="266" w:lineRule="exact"/>
        <w:ind w:left="1920"/>
        <w:rPr>
          <w:rFonts w:hint="eastAsia"/>
        </w:rPr>
      </w:pPr>
      <w:r>
        <w:rPr>
          <w:spacing w:val="-3"/>
        </w:rPr>
        <w:lastRenderedPageBreak/>
        <w:t>交通运输部、南京市政府共同上级机关：国务院。应该报给国务院裁决。</w:t>
      </w:r>
    </w:p>
    <w:p w14:paraId="041F50E7" w14:textId="77777777" w:rsidR="002A1E6D" w:rsidRDefault="00000000">
      <w:pPr>
        <w:spacing w:before="3" w:line="232" w:lineRule="auto"/>
        <w:ind w:left="1740" w:right="626"/>
        <w:rPr>
          <w:rFonts w:hint="eastAsia"/>
          <w:b/>
          <w:i/>
        </w:rPr>
      </w:pPr>
      <w:r>
        <w:rPr>
          <w:i/>
          <w:color w:val="2E5395"/>
          <w:spacing w:val="-10"/>
        </w:rPr>
        <w:t>交通部规章与石家庄市政府规章发生冲突后，需要报给共同上级机关——国务院，进行裁</w:t>
      </w:r>
      <w:r>
        <w:rPr>
          <w:i/>
          <w:color w:val="2E5395"/>
          <w:spacing w:val="-4"/>
        </w:rPr>
        <w:t>决。</w:t>
      </w:r>
      <w:r>
        <w:rPr>
          <w:b/>
          <w:i/>
          <w:color w:val="2E5395"/>
          <w:spacing w:val="-4"/>
        </w:rPr>
        <w:t>不能简单用单位的行政级别来比大小，要看二者有无隶属关系。</w:t>
      </w:r>
    </w:p>
    <w:p w14:paraId="406F6EE2" w14:textId="77777777" w:rsidR="002A1E6D" w:rsidRDefault="00000000">
      <w:pPr>
        <w:spacing w:before="3" w:line="244" w:lineRule="auto"/>
        <w:ind w:left="1200" w:right="296"/>
        <w:rPr>
          <w:rFonts w:hint="eastAsia"/>
          <w:b/>
          <w:sz w:val="21"/>
        </w:rPr>
      </w:pPr>
      <w:r>
        <w:rPr>
          <w:b/>
          <w:spacing w:val="-2"/>
          <w:sz w:val="21"/>
        </w:rPr>
        <w:t>第二，地方性法规和部门规章冲突：由国务院（实际由司法部）先行处理，若国务院认为应适用部门规章，则再交全国人大常委会裁决。</w:t>
      </w:r>
    </w:p>
    <w:p w14:paraId="0DFD9A17" w14:textId="77777777" w:rsidR="002A1E6D" w:rsidRDefault="00000000">
      <w:pPr>
        <w:pStyle w:val="a3"/>
        <w:spacing w:line="242" w:lineRule="auto"/>
        <w:ind w:left="1740" w:right="415"/>
        <w:jc w:val="both"/>
        <w:rPr>
          <w:rFonts w:hint="eastAsia"/>
        </w:rPr>
      </w:pPr>
      <w:r>
        <w:rPr>
          <w:rFonts w:ascii="Calibri" w:eastAsia="Calibri" w:hAnsi="Calibri"/>
          <w:spacing w:val="-2"/>
        </w:rPr>
        <w:t>Eg</w:t>
      </w:r>
      <w:r>
        <w:rPr>
          <w:spacing w:val="-2"/>
        </w:rPr>
        <w:t>河北省法规和公安部规章：理论上应该追溯到</w:t>
      </w:r>
      <w:r>
        <w:rPr>
          <w:spacing w:val="-2"/>
          <w:u w:val="single"/>
        </w:rPr>
        <w:t>全国人大常委会</w:t>
      </w:r>
      <w:r>
        <w:rPr>
          <w:spacing w:val="-2"/>
        </w:rPr>
        <w:t>，但是立法法规定了先行处理程序。如果国务院认为应该适用地方性法规，就结束了，如果国务院认为应当适用部门规章，需要再交给全国人大常委会进行二次裁决。——要证明国务院没有偏袒下属</w:t>
      </w:r>
    </w:p>
    <w:p w14:paraId="550D0A7E" w14:textId="77777777" w:rsidR="002A1E6D" w:rsidRDefault="00000000">
      <w:pPr>
        <w:spacing w:before="1" w:line="244" w:lineRule="auto"/>
        <w:ind w:left="1200" w:right="294"/>
        <w:rPr>
          <w:rFonts w:hint="eastAsia"/>
          <w:b/>
          <w:sz w:val="21"/>
        </w:rPr>
      </w:pPr>
      <w:r>
        <w:rPr>
          <w:b/>
          <w:spacing w:val="-2"/>
          <w:sz w:val="21"/>
        </w:rPr>
        <w:t>第三，授权制定的行政法规或经济特区法规（效力等级与全国人大立法平级）与法律之间的冲突：全国人大常委会裁决。</w:t>
      </w:r>
    </w:p>
    <w:p w14:paraId="70586F11" w14:textId="77777777" w:rsidR="002A1E6D" w:rsidRDefault="00000000">
      <w:pPr>
        <w:spacing w:line="244" w:lineRule="auto"/>
        <w:ind w:left="1200" w:right="294"/>
        <w:rPr>
          <w:rFonts w:hint="eastAsia"/>
          <w:b/>
          <w:sz w:val="21"/>
        </w:rPr>
      </w:pPr>
      <w:r>
        <w:rPr>
          <w:b/>
          <w:spacing w:val="-2"/>
          <w:sz w:val="21"/>
        </w:rPr>
        <w:t>第四，【立法法没有规定的事项】省级政府规章和本区域内市州地方性法规冲突：理论上应报</w:t>
      </w:r>
      <w:r>
        <w:rPr>
          <w:b/>
          <w:spacing w:val="-2"/>
          <w:sz w:val="21"/>
          <w:u w:val="single"/>
        </w:rPr>
        <w:t>本省人大常委会</w:t>
      </w:r>
      <w:r>
        <w:rPr>
          <w:b/>
          <w:spacing w:val="-2"/>
          <w:sz w:val="21"/>
        </w:rPr>
        <w:t>裁决。</w:t>
      </w:r>
    </w:p>
    <w:p w14:paraId="0BA9E394" w14:textId="77777777" w:rsidR="002A1E6D" w:rsidRDefault="00000000">
      <w:pPr>
        <w:pStyle w:val="a3"/>
        <w:spacing w:line="266" w:lineRule="exact"/>
        <w:ind w:left="1740"/>
        <w:rPr>
          <w:rFonts w:hint="eastAsia"/>
        </w:rPr>
      </w:pPr>
      <w:r>
        <w:rPr>
          <w:rFonts w:ascii="Calibri" w:eastAsia="Calibri"/>
          <w:spacing w:val="-2"/>
        </w:rPr>
        <w:t>Eg</w:t>
      </w:r>
      <w:r>
        <w:rPr>
          <w:spacing w:val="-3"/>
        </w:rPr>
        <w:t>山西省政府和太原市人大的立法：报给本省人大。</w:t>
      </w:r>
    </w:p>
    <w:p w14:paraId="0F8C56BF" w14:textId="77777777" w:rsidR="002A1E6D" w:rsidRDefault="002A1E6D">
      <w:pPr>
        <w:pStyle w:val="a3"/>
        <w:spacing w:before="10"/>
        <w:ind w:left="0"/>
        <w:rPr>
          <w:rFonts w:hint="eastAsia"/>
          <w:sz w:val="15"/>
        </w:rPr>
      </w:pPr>
    </w:p>
    <w:p w14:paraId="15E896C9" w14:textId="77777777" w:rsidR="002A1E6D" w:rsidRDefault="00000000">
      <w:pPr>
        <w:spacing w:before="72" w:line="244" w:lineRule="auto"/>
        <w:ind w:left="1740" w:right="6992" w:hanging="540"/>
        <w:rPr>
          <w:rFonts w:hint="eastAsia"/>
          <w:sz w:val="21"/>
        </w:rPr>
      </w:pPr>
      <w:bookmarkStart w:id="22" w:name="4.正式法源文件之间的监督关系_"/>
      <w:bookmarkEnd w:id="22"/>
      <w:r>
        <w:rPr>
          <w:rFonts w:ascii="MS Gothic" w:eastAsia="MS Gothic" w:hAnsi="MS Gothic" w:hint="eastAsia"/>
          <w:b/>
          <w:spacing w:val="-29"/>
          <w:sz w:val="21"/>
        </w:rPr>
        <w:t xml:space="preserve">② </w:t>
      </w:r>
      <w:r>
        <w:rPr>
          <w:b/>
          <w:sz w:val="21"/>
        </w:rPr>
        <w:t>制定机关相同</w:t>
      </w:r>
      <w:r>
        <w:rPr>
          <w:b/>
          <w:color w:val="FF0000"/>
          <w:sz w:val="21"/>
        </w:rPr>
        <w:t>（前提）</w:t>
      </w:r>
      <w:r>
        <w:rPr>
          <w:spacing w:val="-2"/>
          <w:sz w:val="21"/>
        </w:rPr>
        <w:t>新法优于旧法</w:t>
      </w:r>
    </w:p>
    <w:p w14:paraId="16ED55BE" w14:textId="77777777" w:rsidR="002A1E6D" w:rsidRDefault="00000000">
      <w:pPr>
        <w:pStyle w:val="a3"/>
        <w:spacing w:line="266" w:lineRule="exact"/>
        <w:ind w:left="1740"/>
        <w:rPr>
          <w:rFonts w:hint="eastAsia"/>
        </w:rPr>
      </w:pPr>
      <w:r>
        <w:rPr>
          <w:spacing w:val="-4"/>
        </w:rPr>
        <w:t>特别法优于一般法</w:t>
      </w:r>
    </w:p>
    <w:p w14:paraId="29FF20C2" w14:textId="77777777" w:rsidR="002A1E6D" w:rsidRDefault="00000000">
      <w:pPr>
        <w:spacing w:before="4"/>
        <w:ind w:left="1200"/>
        <w:rPr>
          <w:rFonts w:hint="eastAsia"/>
          <w:sz w:val="21"/>
        </w:rPr>
      </w:pPr>
      <w:r>
        <w:rPr>
          <w:b/>
          <w:spacing w:val="-2"/>
          <w:sz w:val="21"/>
        </w:rPr>
        <w:t>新的一般规定和旧的特殊规定？制定机关裁决</w:t>
      </w:r>
      <w:r>
        <w:rPr>
          <w:spacing w:val="-10"/>
          <w:sz w:val="21"/>
        </w:rPr>
        <w:t>。</w:t>
      </w:r>
    </w:p>
    <w:p w14:paraId="3B9877F0" w14:textId="77777777" w:rsidR="002A1E6D" w:rsidRDefault="00000000">
      <w:pPr>
        <w:pStyle w:val="a3"/>
        <w:spacing w:before="4" w:line="244" w:lineRule="auto"/>
        <w:ind w:left="1200" w:right="535"/>
        <w:rPr>
          <w:rFonts w:hint="eastAsia"/>
        </w:rPr>
      </w:pPr>
      <w:r>
        <w:rPr>
          <w:spacing w:val="-2"/>
        </w:rPr>
        <w:t>上下级的机关制定的不同的规章不能适用该条规定。安全生产法和消防法都有关于火灾的相关规</w:t>
      </w:r>
      <w:r>
        <w:rPr>
          <w:spacing w:val="-8"/>
        </w:rPr>
        <w:t>定。 在很多情况下需要结合案情来处理。</w:t>
      </w:r>
    </w:p>
    <w:p w14:paraId="633DF446" w14:textId="77777777" w:rsidR="002A1E6D" w:rsidRDefault="002A1E6D">
      <w:pPr>
        <w:pStyle w:val="a3"/>
        <w:spacing w:before="11"/>
        <w:ind w:left="0"/>
        <w:rPr>
          <w:rFonts w:hint="eastAsia"/>
          <w:sz w:val="29"/>
        </w:rPr>
      </w:pPr>
    </w:p>
    <w:p w14:paraId="5AD10336" w14:textId="77777777" w:rsidR="002A1E6D" w:rsidRDefault="00000000">
      <w:pPr>
        <w:pStyle w:val="a4"/>
        <w:numPr>
          <w:ilvl w:val="0"/>
          <w:numId w:val="217"/>
        </w:numPr>
        <w:tabs>
          <w:tab w:val="left" w:pos="826"/>
        </w:tabs>
        <w:spacing w:before="71"/>
        <w:rPr>
          <w:rFonts w:ascii="Calibri" w:eastAsia="Calibri"/>
          <w:b/>
          <w:sz w:val="19"/>
        </w:rPr>
      </w:pPr>
      <w:r>
        <w:rPr>
          <w:b/>
          <w:color w:val="000000"/>
          <w:spacing w:val="-3"/>
          <w:sz w:val="21"/>
          <w:shd w:val="clear" w:color="auto" w:fill="ECF1F7"/>
        </w:rPr>
        <w:t>正式法源文件之间的监督关系</w:t>
      </w:r>
    </w:p>
    <w:p w14:paraId="1F750A08" w14:textId="77777777" w:rsidR="002A1E6D" w:rsidRDefault="00000000">
      <w:pPr>
        <w:pStyle w:val="a3"/>
        <w:spacing w:before="64"/>
        <w:ind w:left="1200"/>
        <w:rPr>
          <w:rFonts w:hint="eastAsia"/>
        </w:rPr>
      </w:pPr>
      <w:r>
        <w:rPr>
          <w:spacing w:val="-3"/>
        </w:rPr>
        <w:t>发现立法文件违法怎么办？立法文件不是谁都可以去监督的。</w:t>
      </w:r>
    </w:p>
    <w:p w14:paraId="680E9F75" w14:textId="77777777" w:rsidR="002A1E6D" w:rsidRDefault="00000000">
      <w:pPr>
        <w:pStyle w:val="a3"/>
        <w:spacing w:before="4"/>
        <w:ind w:left="1200"/>
        <w:rPr>
          <w:rFonts w:hint="eastAsia"/>
        </w:rPr>
      </w:pPr>
      <w:r>
        <w:rPr>
          <w:rFonts w:ascii="Calibri" w:eastAsia="Calibri"/>
          <w:spacing w:val="-2"/>
        </w:rPr>
        <w:t>Eg</w:t>
      </w:r>
      <w:r>
        <w:rPr>
          <w:spacing w:val="-3"/>
        </w:rPr>
        <w:t>一般法院不可以监督立法文件，因为立法文件是法院审判的依据。</w:t>
      </w:r>
    </w:p>
    <w:p w14:paraId="14084172" w14:textId="77777777" w:rsidR="002A1E6D" w:rsidRDefault="00000000">
      <w:pPr>
        <w:spacing w:before="4"/>
        <w:ind w:left="1200"/>
        <w:rPr>
          <w:rFonts w:hint="eastAsia"/>
          <w:b/>
          <w:sz w:val="21"/>
        </w:rPr>
      </w:pPr>
      <w:r>
        <w:rPr>
          <w:rFonts w:ascii="Calibri" w:eastAsia="Calibri"/>
          <w:b/>
          <w:spacing w:val="-2"/>
          <w:sz w:val="21"/>
        </w:rPr>
        <w:t>Ex</w:t>
      </w:r>
      <w:r>
        <w:rPr>
          <w:b/>
          <w:spacing w:val="-2"/>
          <w:sz w:val="21"/>
        </w:rPr>
        <w:t>对于</w:t>
      </w:r>
      <w:r>
        <w:rPr>
          <w:b/>
          <w:spacing w:val="-2"/>
          <w:sz w:val="21"/>
          <w:u w:val="single"/>
        </w:rPr>
        <w:t>行政立法</w:t>
      </w:r>
      <w:r>
        <w:rPr>
          <w:b/>
          <w:spacing w:val="-3"/>
          <w:sz w:val="21"/>
        </w:rPr>
        <w:t>，法院有一定的审判权。</w:t>
      </w:r>
    </w:p>
    <w:p w14:paraId="1BC36225" w14:textId="77777777" w:rsidR="002A1E6D" w:rsidRDefault="00000000">
      <w:pPr>
        <w:spacing w:before="4"/>
        <w:ind w:left="1200"/>
        <w:rPr>
          <w:rFonts w:hint="eastAsia"/>
          <w:b/>
          <w:sz w:val="21"/>
        </w:rPr>
      </w:pPr>
      <w:r>
        <w:rPr>
          <w:b/>
          <w:spacing w:val="-3"/>
          <w:sz w:val="21"/>
        </w:rPr>
        <w:t>立法文件只能交给上位法制定机关进行监督。</w:t>
      </w:r>
    </w:p>
    <w:p w14:paraId="3198F3F8" w14:textId="77777777" w:rsidR="002A1E6D" w:rsidRDefault="002A1E6D">
      <w:pPr>
        <w:pStyle w:val="a3"/>
        <w:spacing w:before="1"/>
        <w:ind w:left="0"/>
        <w:rPr>
          <w:rFonts w:hint="eastAsia"/>
          <w:b/>
          <w:sz w:val="16"/>
        </w:rPr>
      </w:pPr>
    </w:p>
    <w:p w14:paraId="53D4325B" w14:textId="77777777" w:rsidR="002A1E6D" w:rsidRDefault="00000000">
      <w:pPr>
        <w:spacing w:before="71"/>
        <w:ind w:left="660"/>
        <w:rPr>
          <w:rFonts w:hint="eastAsia"/>
          <w:b/>
          <w:sz w:val="21"/>
        </w:rPr>
      </w:pPr>
      <w:r>
        <w:rPr>
          <w:b/>
          <w:spacing w:val="-1"/>
          <w:sz w:val="21"/>
        </w:rPr>
        <w:t>批准和备案的监督强度是不同的。</w:t>
      </w:r>
    </w:p>
    <w:p w14:paraId="0E9CAEEB" w14:textId="77777777" w:rsidR="002A1E6D" w:rsidRDefault="00000000">
      <w:pPr>
        <w:pStyle w:val="a4"/>
        <w:numPr>
          <w:ilvl w:val="0"/>
          <w:numId w:val="212"/>
        </w:numPr>
        <w:tabs>
          <w:tab w:val="left" w:pos="1522"/>
        </w:tabs>
        <w:spacing w:before="84"/>
        <w:rPr>
          <w:rFonts w:hint="eastAsia"/>
          <w:b/>
          <w:sz w:val="21"/>
        </w:rPr>
      </w:pPr>
      <w:r>
        <w:rPr>
          <w:b/>
          <w:color w:val="000000"/>
          <w:spacing w:val="-2"/>
          <w:sz w:val="21"/>
          <w:shd w:val="clear" w:color="auto" w:fill="FDFDBE"/>
        </w:rPr>
        <w:t>批准</w:t>
      </w:r>
      <w:r>
        <w:rPr>
          <w:b/>
          <w:color w:val="000000"/>
          <w:spacing w:val="-2"/>
          <w:sz w:val="21"/>
        </w:rPr>
        <w:t>（事前同意，没有批准法就是无效的</w:t>
      </w:r>
      <w:r>
        <w:rPr>
          <w:b/>
          <w:color w:val="000000"/>
          <w:spacing w:val="-10"/>
          <w:sz w:val="21"/>
        </w:rPr>
        <w:t>）</w:t>
      </w:r>
    </w:p>
    <w:p w14:paraId="2BEF2964" w14:textId="77777777" w:rsidR="002A1E6D" w:rsidRDefault="00000000">
      <w:pPr>
        <w:spacing w:before="68"/>
        <w:ind w:left="1740"/>
        <w:rPr>
          <w:rFonts w:ascii="MS Gothic" w:eastAsia="MS Gothic" w:hAnsi="MS Gothic"/>
          <w:sz w:val="21"/>
        </w:rPr>
      </w:pPr>
      <w:r>
        <w:rPr>
          <w:rFonts w:ascii="MS Gothic" w:eastAsia="MS Gothic" w:hAnsi="MS Gothic"/>
          <w:spacing w:val="-2"/>
          <w:sz w:val="21"/>
        </w:rPr>
        <w:t>①</w:t>
      </w:r>
      <w:r>
        <w:rPr>
          <w:rFonts w:ascii="MS Gothic" w:eastAsia="MS Gothic" w:hAnsi="MS Gothic" w:hint="eastAsia"/>
          <w:b/>
          <w:color w:val="FF0000"/>
          <w:spacing w:val="-2"/>
          <w:sz w:val="21"/>
        </w:rPr>
        <w:t>自治区制定的自治条例和</w:t>
      </w:r>
      <w:r>
        <w:rPr>
          <w:b/>
          <w:color w:val="FF0000"/>
          <w:spacing w:val="-2"/>
          <w:sz w:val="21"/>
        </w:rPr>
        <w:t>单</w:t>
      </w:r>
      <w:r>
        <w:rPr>
          <w:rFonts w:ascii="MS Gothic" w:eastAsia="MS Gothic" w:hAnsi="MS Gothic" w:hint="eastAsia"/>
          <w:b/>
          <w:color w:val="FF0000"/>
          <w:spacing w:val="-2"/>
          <w:sz w:val="21"/>
        </w:rPr>
        <w:t>行条例</w:t>
      </w:r>
      <w:r>
        <w:rPr>
          <w:rFonts w:ascii="MS Gothic" w:eastAsia="MS Gothic" w:hAnsi="MS Gothic"/>
          <w:spacing w:val="-2"/>
          <w:sz w:val="21"/>
        </w:rPr>
        <w:t>需</w:t>
      </w:r>
      <w:r>
        <w:rPr>
          <w:spacing w:val="-2"/>
          <w:sz w:val="21"/>
        </w:rPr>
        <w:t>经</w:t>
      </w:r>
      <w:r>
        <w:rPr>
          <w:rFonts w:ascii="MS Gothic" w:eastAsia="MS Gothic" w:hAnsi="MS Gothic"/>
          <w:spacing w:val="-3"/>
          <w:sz w:val="21"/>
        </w:rPr>
        <w:t>全国人大常委会批准。</w:t>
      </w:r>
    </w:p>
    <w:p w14:paraId="1113A7C4" w14:textId="77777777" w:rsidR="002A1E6D" w:rsidRDefault="00000000">
      <w:pPr>
        <w:spacing w:before="4" w:line="244" w:lineRule="auto"/>
        <w:ind w:left="1740" w:right="388"/>
        <w:rPr>
          <w:rFonts w:hint="eastAsia"/>
          <w:sz w:val="21"/>
        </w:rPr>
      </w:pPr>
      <w:r>
        <w:rPr>
          <w:rFonts w:ascii="MS Gothic" w:eastAsia="MS Gothic" w:hAnsi="MS Gothic"/>
          <w:spacing w:val="-2"/>
          <w:sz w:val="21"/>
        </w:rPr>
        <w:t>②</w:t>
      </w:r>
      <w:r>
        <w:rPr>
          <w:rFonts w:ascii="MS Gothic" w:eastAsia="MS Gothic" w:hAnsi="MS Gothic" w:hint="eastAsia"/>
          <w:b/>
          <w:color w:val="FF0000"/>
          <w:spacing w:val="-2"/>
          <w:sz w:val="21"/>
        </w:rPr>
        <w:t>自治州、自治</w:t>
      </w:r>
      <w:r>
        <w:rPr>
          <w:b/>
          <w:color w:val="FF0000"/>
          <w:spacing w:val="-2"/>
          <w:sz w:val="21"/>
        </w:rPr>
        <w:t>县</w:t>
      </w:r>
      <w:r>
        <w:rPr>
          <w:rFonts w:ascii="MS Gothic" w:eastAsia="MS Gothic" w:hAnsi="MS Gothic" w:hint="eastAsia"/>
          <w:b/>
          <w:color w:val="FF0000"/>
          <w:spacing w:val="-2"/>
          <w:sz w:val="21"/>
        </w:rPr>
        <w:t>、自治旗的自治条例和</w:t>
      </w:r>
      <w:r>
        <w:rPr>
          <w:b/>
          <w:color w:val="FF0000"/>
          <w:spacing w:val="-2"/>
          <w:sz w:val="21"/>
        </w:rPr>
        <w:t>单</w:t>
      </w:r>
      <w:r>
        <w:rPr>
          <w:rFonts w:ascii="MS Gothic" w:eastAsia="MS Gothic" w:hAnsi="MS Gothic" w:hint="eastAsia"/>
          <w:b/>
          <w:color w:val="FF0000"/>
          <w:spacing w:val="-2"/>
          <w:sz w:val="21"/>
        </w:rPr>
        <w:t>行条例</w:t>
      </w:r>
      <w:r>
        <w:rPr>
          <w:rFonts w:ascii="MS Gothic" w:eastAsia="MS Gothic" w:hAnsi="MS Gothic"/>
          <w:spacing w:val="-2"/>
          <w:sz w:val="21"/>
        </w:rPr>
        <w:t>以及</w:t>
      </w:r>
      <w:r>
        <w:rPr>
          <w:b/>
          <w:color w:val="FF0000"/>
          <w:spacing w:val="-2"/>
          <w:sz w:val="21"/>
        </w:rPr>
        <w:t>设</w:t>
      </w:r>
      <w:r>
        <w:rPr>
          <w:rFonts w:ascii="MS Gothic" w:eastAsia="MS Gothic" w:hAnsi="MS Gothic" w:hint="eastAsia"/>
          <w:b/>
          <w:color w:val="FF0000"/>
          <w:spacing w:val="-2"/>
          <w:sz w:val="21"/>
        </w:rPr>
        <w:t>区的市制定的地方性法</w:t>
      </w:r>
      <w:r>
        <w:rPr>
          <w:b/>
          <w:color w:val="FF0000"/>
          <w:spacing w:val="-2"/>
          <w:sz w:val="21"/>
        </w:rPr>
        <w:t>规</w:t>
      </w:r>
      <w:r>
        <w:rPr>
          <w:rFonts w:ascii="MS Gothic" w:eastAsia="MS Gothic" w:hAnsi="MS Gothic"/>
          <w:spacing w:val="-2"/>
          <w:sz w:val="21"/>
        </w:rPr>
        <w:t>需</w:t>
      </w:r>
      <w:r>
        <w:rPr>
          <w:spacing w:val="-2"/>
          <w:sz w:val="21"/>
        </w:rPr>
        <w:t>经</w:t>
      </w:r>
      <w:r>
        <w:rPr>
          <w:rFonts w:ascii="MS Gothic" w:eastAsia="MS Gothic" w:hAnsi="MS Gothic"/>
          <w:spacing w:val="-2"/>
          <w:sz w:val="21"/>
        </w:rPr>
        <w:t>所在地</w:t>
      </w:r>
      <w:r>
        <w:rPr>
          <w:rFonts w:ascii="MS Gothic" w:eastAsia="MS Gothic" w:hAnsi="MS Gothic" w:hint="eastAsia"/>
          <w:b/>
          <w:color w:val="FF0000"/>
          <w:spacing w:val="-2"/>
          <w:sz w:val="21"/>
        </w:rPr>
        <w:t>省</w:t>
      </w:r>
      <w:r>
        <w:rPr>
          <w:b/>
          <w:color w:val="FF0000"/>
          <w:spacing w:val="-2"/>
          <w:sz w:val="21"/>
        </w:rPr>
        <w:t>级</w:t>
      </w:r>
      <w:r>
        <w:rPr>
          <w:b/>
          <w:spacing w:val="-2"/>
          <w:sz w:val="21"/>
        </w:rPr>
        <w:t>人大常委会批准</w:t>
      </w:r>
      <w:r>
        <w:rPr>
          <w:spacing w:val="-2"/>
          <w:sz w:val="21"/>
        </w:rPr>
        <w:t>。</w:t>
      </w:r>
    </w:p>
    <w:p w14:paraId="3A17B3CA" w14:textId="77777777" w:rsidR="002A1E6D" w:rsidRDefault="00000000">
      <w:pPr>
        <w:pStyle w:val="a4"/>
        <w:numPr>
          <w:ilvl w:val="0"/>
          <w:numId w:val="212"/>
        </w:numPr>
        <w:tabs>
          <w:tab w:val="left" w:pos="1522"/>
        </w:tabs>
        <w:spacing w:before="77"/>
        <w:rPr>
          <w:rFonts w:hint="eastAsia"/>
          <w:b/>
          <w:sz w:val="21"/>
        </w:rPr>
      </w:pPr>
      <w:r>
        <w:rPr>
          <w:b/>
          <w:color w:val="000000"/>
          <w:spacing w:val="-2"/>
          <w:sz w:val="21"/>
          <w:shd w:val="clear" w:color="auto" w:fill="FDFDBE"/>
        </w:rPr>
        <w:t>备案</w:t>
      </w:r>
      <w:r>
        <w:rPr>
          <w:b/>
          <w:color w:val="000000"/>
          <w:spacing w:val="-2"/>
          <w:sz w:val="21"/>
        </w:rPr>
        <w:t>（事后监督）</w:t>
      </w:r>
      <w:r>
        <w:rPr>
          <w:rFonts w:ascii="Calibri" w:eastAsia="Calibri" w:hAnsi="Calibri"/>
          <w:b/>
          <w:color w:val="000000"/>
          <w:spacing w:val="-2"/>
          <w:sz w:val="21"/>
        </w:rPr>
        <w:t>-</w:t>
      </w:r>
      <w:r>
        <w:rPr>
          <w:b/>
          <w:color w:val="000000"/>
          <w:spacing w:val="-2"/>
          <w:sz w:val="21"/>
        </w:rPr>
        <w:t>向哪个机关备案？——</w:t>
      </w:r>
      <w:r>
        <w:rPr>
          <w:b/>
          <w:color w:val="FF0000"/>
          <w:spacing w:val="-3"/>
          <w:sz w:val="21"/>
        </w:rPr>
        <w:t>一般报给立法文件的所有上位法制定机关备案</w:t>
      </w:r>
    </w:p>
    <w:p w14:paraId="3A591EF4" w14:textId="77777777" w:rsidR="002A1E6D" w:rsidRDefault="00000000">
      <w:pPr>
        <w:pStyle w:val="a3"/>
        <w:spacing w:before="68" w:line="244" w:lineRule="auto"/>
        <w:ind w:left="1200" w:right="326"/>
        <w:rPr>
          <w:rFonts w:hint="eastAsia"/>
        </w:rPr>
      </w:pPr>
      <w:r>
        <w:rPr>
          <w:spacing w:val="-2"/>
        </w:rPr>
        <w:t>行政法规、地方性法规、自治条例和单行条例、规章应当在公布后的三十日内依照下列规定报有关机关备案：</w:t>
      </w:r>
    </w:p>
    <w:p w14:paraId="080556ED" w14:textId="77777777" w:rsidR="002A1E6D" w:rsidRDefault="00000000">
      <w:pPr>
        <w:pStyle w:val="a3"/>
        <w:spacing w:line="266" w:lineRule="exact"/>
        <w:ind w:left="1740"/>
        <w:rPr>
          <w:rFonts w:hint="eastAsia"/>
        </w:rPr>
      </w:pPr>
      <w:r>
        <w:rPr>
          <w:spacing w:val="-2"/>
        </w:rPr>
        <w:t>①</w:t>
      </w:r>
      <w:r>
        <w:rPr>
          <w:b/>
          <w:spacing w:val="-2"/>
        </w:rPr>
        <w:t>行政法规</w:t>
      </w:r>
      <w:r>
        <w:rPr>
          <w:spacing w:val="-2"/>
        </w:rPr>
        <w:t>报全国人民代表大会常务委员会备案（原则：报上位法制定机关备案</w:t>
      </w:r>
      <w:r>
        <w:rPr>
          <w:spacing w:val="-5"/>
        </w:rPr>
        <w:t>）；</w:t>
      </w:r>
    </w:p>
    <w:p w14:paraId="4FE4853C" w14:textId="77777777" w:rsidR="002A1E6D" w:rsidRDefault="00000000">
      <w:pPr>
        <w:pStyle w:val="a3"/>
        <w:spacing w:before="4" w:line="244" w:lineRule="auto"/>
        <w:ind w:left="1740" w:right="299"/>
        <w:rPr>
          <w:rFonts w:hint="eastAsia"/>
        </w:rPr>
      </w:pPr>
      <w:r>
        <w:rPr>
          <w:spacing w:val="-13"/>
        </w:rPr>
        <w:t xml:space="preserve">② </w:t>
      </w:r>
      <w:r>
        <w:rPr>
          <w:b/>
        </w:rPr>
        <w:t>省、自治区、直辖市</w:t>
      </w:r>
      <w:r>
        <w:t>的人民代表大会及其常务委员会制定的</w:t>
      </w:r>
      <w:r>
        <w:rPr>
          <w:b/>
        </w:rPr>
        <w:t>地方性法规</w:t>
      </w:r>
      <w:r>
        <w:t>，</w:t>
      </w:r>
      <w:r>
        <w:rPr>
          <w:u w:val="single"/>
        </w:rPr>
        <w:t>报全国人民代表</w:t>
      </w:r>
      <w:r>
        <w:rPr>
          <w:spacing w:val="80"/>
          <w:w w:val="150"/>
          <w:u w:val="single"/>
        </w:rPr>
        <w:t xml:space="preserve">                                              </w:t>
      </w:r>
      <w:r>
        <w:rPr>
          <w:spacing w:val="-2"/>
          <w:u w:val="single"/>
        </w:rPr>
        <w:t>大会常务委员会和</w:t>
      </w:r>
      <w:r>
        <w:rPr>
          <w:b/>
          <w:color w:val="FF0000"/>
          <w:spacing w:val="-2"/>
          <w:u w:val="single" w:color="000000"/>
        </w:rPr>
        <w:t>国务院</w:t>
      </w:r>
      <w:r>
        <w:rPr>
          <w:spacing w:val="-2"/>
          <w:u w:val="single"/>
        </w:rPr>
        <w:t>备案</w:t>
      </w:r>
      <w:r>
        <w:rPr>
          <w:spacing w:val="-2"/>
        </w:rPr>
        <w:t>；</w:t>
      </w:r>
    </w:p>
    <w:p w14:paraId="0CD81F0C" w14:textId="77777777" w:rsidR="002A1E6D" w:rsidRDefault="00000000">
      <w:pPr>
        <w:pStyle w:val="a3"/>
        <w:spacing w:line="242" w:lineRule="auto"/>
        <w:ind w:left="1740" w:right="314"/>
        <w:rPr>
          <w:rFonts w:hint="eastAsia"/>
        </w:rPr>
      </w:pPr>
      <w:r>
        <w:rPr>
          <w:b/>
          <w:spacing w:val="-2"/>
        </w:rPr>
        <w:t>设区的市、自治州</w:t>
      </w:r>
      <w:r>
        <w:rPr>
          <w:spacing w:val="-2"/>
        </w:rPr>
        <w:t>的人民代表大会及其常务委员会制定的</w:t>
      </w:r>
      <w:r>
        <w:rPr>
          <w:b/>
          <w:spacing w:val="-2"/>
        </w:rPr>
        <w:t>地方性法规</w:t>
      </w:r>
      <w:r>
        <w:rPr>
          <w:spacing w:val="-2"/>
        </w:rPr>
        <w:t>，</w:t>
      </w:r>
      <w:r>
        <w:rPr>
          <w:spacing w:val="-2"/>
          <w:u w:val="single"/>
        </w:rPr>
        <w:t>由省、自治区的人民</w:t>
      </w:r>
      <w:r>
        <w:rPr>
          <w:spacing w:val="80"/>
          <w:w w:val="150"/>
          <w:u w:val="single"/>
        </w:rPr>
        <w:t xml:space="preserve">                                              </w:t>
      </w:r>
      <w:r>
        <w:rPr>
          <w:spacing w:val="-2"/>
          <w:u w:val="single"/>
        </w:rPr>
        <w:t>代表大会常务委员会报全国人民代表大会常务委员会和国务院备案</w:t>
      </w:r>
      <w:r>
        <w:rPr>
          <w:spacing w:val="-2"/>
        </w:rPr>
        <w:t>（省人大常委会批准-省级立法权力背书-待遇同省级地方性法规，故向全国人大常委会和国务院备案）；</w:t>
      </w:r>
    </w:p>
    <w:p w14:paraId="5A2BD770" w14:textId="77777777" w:rsidR="002A1E6D" w:rsidRDefault="00000000">
      <w:pPr>
        <w:pStyle w:val="a3"/>
        <w:spacing w:before="1" w:line="242" w:lineRule="auto"/>
        <w:ind w:left="1740" w:right="297"/>
        <w:rPr>
          <w:rFonts w:hint="eastAsia"/>
        </w:rPr>
      </w:pPr>
      <w:r>
        <w:t>③</w:t>
      </w:r>
      <w:r>
        <w:rPr>
          <w:spacing w:val="-2"/>
        </w:rPr>
        <w:t xml:space="preserve"> </w:t>
      </w:r>
      <w:r>
        <w:rPr>
          <w:b/>
        </w:rPr>
        <w:t>自治州、自治县</w:t>
      </w:r>
      <w:r>
        <w:rPr>
          <w:spacing w:val="-3"/>
        </w:rPr>
        <w:t>的人民代表大会制定的</w:t>
      </w:r>
      <w:r>
        <w:rPr>
          <w:b/>
          <w:spacing w:val="-1"/>
        </w:rPr>
        <w:t>自治条例和单行条例</w:t>
      </w:r>
      <w:r>
        <w:rPr>
          <w:spacing w:val="-3"/>
        </w:rPr>
        <w:t>，</w:t>
      </w:r>
      <w:r>
        <w:rPr>
          <w:spacing w:val="-3"/>
          <w:u w:val="single"/>
        </w:rPr>
        <w:t>由省、自治区、直辖市的人                                                                                                                                                              民代表大会常务委员会报全国人民代表大会常务委员会和国务院备案</w:t>
      </w:r>
      <w:r>
        <w:rPr>
          <w:spacing w:val="-3"/>
        </w:rPr>
        <w:t>；自治条例、单行条例报送备案时，应当说明对法律、行政法规、地方性法规作出变通的情况；【因为涉及批准的问题-省人大常委会批准后相当于是省级人大常委会作出的】</w:t>
      </w:r>
    </w:p>
    <w:p w14:paraId="5EF4D9D9" w14:textId="77777777" w:rsidR="002A1E6D" w:rsidRDefault="00000000">
      <w:pPr>
        <w:spacing w:before="6" w:line="244" w:lineRule="auto"/>
        <w:ind w:left="1740" w:right="403"/>
        <w:rPr>
          <w:rFonts w:hint="eastAsia"/>
          <w:sz w:val="21"/>
        </w:rPr>
      </w:pPr>
      <w:r>
        <w:rPr>
          <w:spacing w:val="-2"/>
          <w:sz w:val="21"/>
        </w:rPr>
        <w:t>④</w:t>
      </w:r>
      <w:r>
        <w:rPr>
          <w:b/>
          <w:spacing w:val="-2"/>
          <w:sz w:val="21"/>
        </w:rPr>
        <w:t>【规章没有批准的问题】</w:t>
      </w:r>
      <w:r>
        <w:rPr>
          <w:spacing w:val="-2"/>
          <w:sz w:val="21"/>
        </w:rPr>
        <w:t>（</w:t>
      </w:r>
      <w:r>
        <w:rPr>
          <w:b/>
          <w:spacing w:val="-2"/>
          <w:sz w:val="21"/>
        </w:rPr>
        <w:t>备案的原则</w:t>
      </w:r>
      <w:r>
        <w:rPr>
          <w:spacing w:val="-2"/>
          <w:sz w:val="21"/>
        </w:rPr>
        <w:t>：上位法制定机关备案，规章不需要经过批准，可以直接进行备案程序）</w:t>
      </w:r>
    </w:p>
    <w:p w14:paraId="725644D4" w14:textId="77777777" w:rsidR="002A1E6D" w:rsidRDefault="00000000">
      <w:pPr>
        <w:spacing w:line="266" w:lineRule="exact"/>
        <w:ind w:left="2281"/>
        <w:rPr>
          <w:rFonts w:hint="eastAsia"/>
          <w:b/>
          <w:sz w:val="21"/>
        </w:rPr>
      </w:pPr>
      <w:r>
        <w:rPr>
          <w:b/>
          <w:color w:val="FF0000"/>
          <w:spacing w:val="-2"/>
          <w:sz w:val="21"/>
        </w:rPr>
        <w:t>部门规章和地方政府规章报</w:t>
      </w:r>
      <w:r>
        <w:rPr>
          <w:b/>
          <w:color w:val="FF0000"/>
          <w:spacing w:val="-2"/>
          <w:sz w:val="21"/>
          <w:u w:val="single" w:color="FF0000"/>
        </w:rPr>
        <w:t>国务院</w:t>
      </w:r>
      <w:r>
        <w:rPr>
          <w:b/>
          <w:color w:val="FF0000"/>
          <w:spacing w:val="-5"/>
          <w:sz w:val="21"/>
        </w:rPr>
        <w:t>备案；</w:t>
      </w:r>
    </w:p>
    <w:p w14:paraId="729B618A" w14:textId="77777777" w:rsidR="002A1E6D" w:rsidRDefault="00000000">
      <w:pPr>
        <w:spacing w:before="4"/>
        <w:ind w:left="2281"/>
        <w:rPr>
          <w:rFonts w:hint="eastAsia"/>
          <w:b/>
          <w:sz w:val="21"/>
        </w:rPr>
      </w:pPr>
      <w:r>
        <w:rPr>
          <w:b/>
          <w:color w:val="FF0000"/>
          <w:spacing w:val="-2"/>
          <w:sz w:val="21"/>
        </w:rPr>
        <w:t>地方政府规章应当同时报</w:t>
      </w:r>
      <w:r>
        <w:rPr>
          <w:b/>
          <w:color w:val="FF0000"/>
          <w:spacing w:val="-2"/>
          <w:sz w:val="21"/>
          <w:u w:val="single" w:color="FF0000"/>
        </w:rPr>
        <w:t>本级人民代表大会常务委员会</w:t>
      </w:r>
      <w:r>
        <w:rPr>
          <w:b/>
          <w:color w:val="FF0000"/>
          <w:spacing w:val="-5"/>
          <w:sz w:val="21"/>
        </w:rPr>
        <w:t>备案；</w:t>
      </w:r>
    </w:p>
    <w:p w14:paraId="4DF9D3F5" w14:textId="77777777" w:rsidR="002A1E6D" w:rsidRDefault="00000000">
      <w:pPr>
        <w:spacing w:before="4" w:line="244" w:lineRule="auto"/>
        <w:ind w:left="2281" w:right="266"/>
        <w:rPr>
          <w:rFonts w:hint="eastAsia"/>
          <w:b/>
          <w:sz w:val="21"/>
        </w:rPr>
      </w:pPr>
      <w:r>
        <w:rPr>
          <w:b/>
          <w:color w:val="FF0000"/>
          <w:spacing w:val="-2"/>
          <w:sz w:val="21"/>
        </w:rPr>
        <w:t>设区的市、自治州的人民政府制定的规章应当同时报</w:t>
      </w:r>
      <w:r>
        <w:rPr>
          <w:b/>
          <w:color w:val="FF0000"/>
          <w:spacing w:val="-2"/>
          <w:sz w:val="21"/>
          <w:u w:val="single" w:color="FF0000"/>
        </w:rPr>
        <w:t>省、自治区的人民代表大会常务委</w:t>
      </w:r>
      <w:r>
        <w:rPr>
          <w:b/>
          <w:color w:val="FF0000"/>
          <w:spacing w:val="80"/>
          <w:w w:val="150"/>
          <w:sz w:val="21"/>
          <w:u w:val="single" w:color="FF0000"/>
        </w:rPr>
        <w:t xml:space="preserve">                                           </w:t>
      </w:r>
      <w:r>
        <w:rPr>
          <w:b/>
          <w:color w:val="FF0000"/>
          <w:spacing w:val="-2"/>
          <w:sz w:val="21"/>
          <w:u w:val="single" w:color="FF0000"/>
        </w:rPr>
        <w:t>员会和人民政府</w:t>
      </w:r>
      <w:r>
        <w:rPr>
          <w:b/>
          <w:color w:val="FF0000"/>
          <w:spacing w:val="-2"/>
          <w:sz w:val="21"/>
        </w:rPr>
        <w:t>备案；</w:t>
      </w:r>
    </w:p>
    <w:p w14:paraId="04453C58" w14:textId="77777777" w:rsidR="002A1E6D" w:rsidRDefault="00000000">
      <w:pPr>
        <w:spacing w:line="266" w:lineRule="exact"/>
        <w:ind w:left="1740"/>
        <w:rPr>
          <w:rFonts w:hint="eastAsia"/>
          <w:b/>
          <w:sz w:val="21"/>
        </w:rPr>
      </w:pPr>
      <w:r>
        <w:rPr>
          <w:b/>
          <w:color w:val="BE9000"/>
          <w:spacing w:val="-3"/>
          <w:sz w:val="21"/>
        </w:rPr>
        <w:t>【所有规章报给除全国人大常委会之外的所有上位法制定机关备案】</w:t>
      </w:r>
    </w:p>
    <w:p w14:paraId="6F28A361" w14:textId="77777777" w:rsidR="002A1E6D" w:rsidRDefault="00000000">
      <w:pPr>
        <w:spacing w:before="4" w:line="244" w:lineRule="auto"/>
        <w:ind w:left="1740" w:right="290"/>
        <w:rPr>
          <w:rFonts w:hint="eastAsia"/>
          <w:sz w:val="21"/>
        </w:rPr>
      </w:pPr>
      <w:r>
        <w:rPr>
          <w:b/>
          <w:color w:val="FF0000"/>
          <w:spacing w:val="-5"/>
          <w:sz w:val="21"/>
        </w:rPr>
        <w:t>⑤ 根据授权制定的法规应当报授权决定规定的机关备案</w:t>
      </w:r>
      <w:r>
        <w:rPr>
          <w:sz w:val="21"/>
        </w:rPr>
        <w:t>；经济特区法规报送备案时，应当说</w:t>
      </w:r>
      <w:r>
        <w:rPr>
          <w:spacing w:val="-2"/>
          <w:sz w:val="21"/>
        </w:rPr>
        <w:t>明对法律、行政法规、地方性法规作出变通的情况。</w:t>
      </w:r>
    </w:p>
    <w:p w14:paraId="0510AEE9" w14:textId="77777777" w:rsidR="002A1E6D" w:rsidRDefault="002A1E6D">
      <w:pPr>
        <w:spacing w:line="244" w:lineRule="auto"/>
        <w:rPr>
          <w:rFonts w:hint="eastAsia"/>
          <w:sz w:val="21"/>
        </w:rPr>
        <w:sectPr w:rsidR="002A1E6D">
          <w:pgSz w:w="11910" w:h="16850"/>
          <w:pgMar w:top="660" w:right="20" w:bottom="220" w:left="1320" w:header="0" w:footer="38" w:gutter="0"/>
          <w:cols w:space="720"/>
        </w:sectPr>
      </w:pPr>
    </w:p>
    <w:p w14:paraId="6C12DF0F" w14:textId="77777777" w:rsidR="002A1E6D" w:rsidRDefault="00000000">
      <w:pPr>
        <w:pStyle w:val="a3"/>
        <w:spacing w:before="61" w:line="266" w:lineRule="exact"/>
        <w:ind w:left="1200"/>
        <w:rPr>
          <w:rFonts w:hint="eastAsia"/>
        </w:rPr>
      </w:pPr>
      <w:r>
        <w:rPr>
          <w:spacing w:val="-3"/>
        </w:rPr>
        <w:lastRenderedPageBreak/>
        <w:t>温州市人大制定的地方性法规需要经过何种监督程序？温州市政府制定的规章呢？</w:t>
      </w:r>
    </w:p>
    <w:p w14:paraId="2B04280E" w14:textId="77777777" w:rsidR="002A1E6D" w:rsidRDefault="00000000">
      <w:pPr>
        <w:spacing w:line="275" w:lineRule="exact"/>
        <w:ind w:left="1200"/>
        <w:rPr>
          <w:rFonts w:hint="eastAsia"/>
          <w:i/>
        </w:rPr>
      </w:pPr>
      <w:r>
        <w:rPr>
          <w:i/>
          <w:color w:val="2E5395"/>
          <w:spacing w:val="-12"/>
        </w:rPr>
        <w:t>温州市地方性法规：浙江省人大常委会批准，由浙江省人大常委会报全国人大常委会和国务院备案</w:t>
      </w:r>
    </w:p>
    <w:p w14:paraId="59816040" w14:textId="77777777" w:rsidR="002A1E6D" w:rsidRDefault="00000000">
      <w:pPr>
        <w:spacing w:line="277" w:lineRule="exact"/>
        <w:ind w:left="1200"/>
        <w:rPr>
          <w:rFonts w:hint="eastAsia"/>
          <w:i/>
        </w:rPr>
      </w:pPr>
      <w:r>
        <w:rPr>
          <w:i/>
          <w:color w:val="2E5395"/>
          <w:spacing w:val="-12"/>
        </w:rPr>
        <w:t>温州市政府规章：报国务院、浙江省人大常委会、浙江省人民政府、温州市人大常委会备案</w:t>
      </w:r>
    </w:p>
    <w:p w14:paraId="535655CF" w14:textId="77777777" w:rsidR="002A1E6D" w:rsidRDefault="002A1E6D">
      <w:pPr>
        <w:pStyle w:val="a3"/>
        <w:spacing w:before="1"/>
        <w:ind w:left="0"/>
        <w:rPr>
          <w:rFonts w:hint="eastAsia"/>
          <w:i/>
        </w:rPr>
      </w:pPr>
    </w:p>
    <w:p w14:paraId="3226C8E2" w14:textId="77777777" w:rsidR="002A1E6D" w:rsidRDefault="00000000">
      <w:pPr>
        <w:spacing w:line="232" w:lineRule="auto"/>
        <w:ind w:left="1200" w:right="307"/>
        <w:rPr>
          <w:rFonts w:hint="eastAsia"/>
          <w:i/>
        </w:rPr>
      </w:pPr>
      <w:r>
        <w:rPr>
          <w:b/>
          <w:i/>
          <w:color w:val="2E5395"/>
          <w:spacing w:val="-10"/>
        </w:rPr>
        <w:t>为什么地方性法规需要批准，而政府规章不需要？</w:t>
      </w:r>
      <w:r>
        <w:rPr>
          <w:i/>
          <w:color w:val="2E5395"/>
          <w:spacing w:val="-10"/>
        </w:rPr>
        <w:t>主要因为规章的立法权限比较小，不像地方法规</w:t>
      </w:r>
      <w:r>
        <w:rPr>
          <w:i/>
          <w:color w:val="2E5395"/>
          <w:spacing w:val="-6"/>
        </w:rPr>
        <w:t>一样可以进行创设性的规定。另一方面，从效率的角度出发，规章数量比较多。</w:t>
      </w:r>
    </w:p>
    <w:p w14:paraId="14F5420C" w14:textId="77777777" w:rsidR="002A1E6D" w:rsidRDefault="002A1E6D">
      <w:pPr>
        <w:pStyle w:val="a3"/>
        <w:spacing w:before="5"/>
        <w:ind w:left="0"/>
        <w:rPr>
          <w:rFonts w:hint="eastAsia"/>
          <w:i/>
          <w:sz w:val="28"/>
        </w:rPr>
      </w:pPr>
    </w:p>
    <w:p w14:paraId="1FF385D3" w14:textId="77777777" w:rsidR="002A1E6D" w:rsidRDefault="00000000">
      <w:pPr>
        <w:pStyle w:val="a4"/>
        <w:numPr>
          <w:ilvl w:val="0"/>
          <w:numId w:val="213"/>
        </w:numPr>
        <w:tabs>
          <w:tab w:val="left" w:pos="982"/>
        </w:tabs>
        <w:spacing w:before="72"/>
        <w:rPr>
          <w:rFonts w:hint="eastAsia"/>
          <w:b/>
          <w:sz w:val="19"/>
        </w:rPr>
      </w:pPr>
      <w:r>
        <w:rPr>
          <w:b/>
          <w:color w:val="000000"/>
          <w:spacing w:val="-2"/>
          <w:sz w:val="21"/>
          <w:shd w:val="clear" w:color="auto" w:fill="FDFDBE"/>
        </w:rPr>
        <w:t>撤销与改变</w:t>
      </w:r>
      <w:r>
        <w:rPr>
          <w:b/>
          <w:color w:val="000000"/>
          <w:spacing w:val="-3"/>
          <w:sz w:val="21"/>
        </w:rPr>
        <w:t>【改变＞撤销。改变=撤销+新的替代】</w:t>
      </w:r>
    </w:p>
    <w:p w14:paraId="5C61C3B8" w14:textId="77777777" w:rsidR="002A1E6D" w:rsidRDefault="00000000">
      <w:pPr>
        <w:spacing w:before="68" w:line="244" w:lineRule="auto"/>
        <w:ind w:left="1740" w:right="5985" w:hanging="540"/>
        <w:rPr>
          <w:rFonts w:hint="eastAsia"/>
          <w:sz w:val="21"/>
        </w:rPr>
      </w:pPr>
      <w:r>
        <w:rPr>
          <w:b/>
          <w:spacing w:val="-2"/>
          <w:sz w:val="21"/>
        </w:rPr>
        <w:t>①领导关系下既可以改变也可以撤销</w:t>
      </w:r>
      <w:r>
        <w:rPr>
          <w:spacing w:val="-2"/>
          <w:sz w:val="21"/>
        </w:rPr>
        <w:t>人大领导其常委会</w:t>
      </w:r>
    </w:p>
    <w:p w14:paraId="2D9E6268" w14:textId="77777777" w:rsidR="002A1E6D" w:rsidRDefault="00000000">
      <w:pPr>
        <w:pStyle w:val="a3"/>
        <w:spacing w:line="244" w:lineRule="auto"/>
        <w:ind w:left="1740" w:right="6719"/>
        <w:jc w:val="center"/>
        <w:rPr>
          <w:rFonts w:hint="eastAsia"/>
        </w:rPr>
      </w:pPr>
      <w:r>
        <w:rPr>
          <w:spacing w:val="-2"/>
        </w:rPr>
        <w:t>上级政府领导下级政府</w:t>
      </w:r>
      <w:r>
        <w:rPr>
          <w:spacing w:val="-3"/>
        </w:rPr>
        <w:t>各级政府领导所属部门</w:t>
      </w:r>
    </w:p>
    <w:p w14:paraId="3031ED39" w14:textId="77777777" w:rsidR="002A1E6D" w:rsidRDefault="00000000">
      <w:pPr>
        <w:spacing w:line="266" w:lineRule="exact"/>
        <w:ind w:left="88" w:right="5084"/>
        <w:jc w:val="center"/>
        <w:rPr>
          <w:rFonts w:hint="eastAsia"/>
          <w:b/>
          <w:sz w:val="21"/>
        </w:rPr>
      </w:pPr>
      <w:r>
        <w:rPr>
          <w:b/>
          <w:spacing w:val="-1"/>
          <w:sz w:val="21"/>
        </w:rPr>
        <w:t>②监督关系下只能撤销，不能改变</w:t>
      </w:r>
    </w:p>
    <w:p w14:paraId="06667B74" w14:textId="77777777" w:rsidR="002A1E6D" w:rsidRDefault="00000000">
      <w:pPr>
        <w:pStyle w:val="a3"/>
        <w:spacing w:before="2"/>
        <w:ind w:left="1740"/>
        <w:rPr>
          <w:rFonts w:hint="eastAsia"/>
        </w:rPr>
      </w:pPr>
      <w:r>
        <w:rPr>
          <w:spacing w:val="-4"/>
        </w:rPr>
        <w:t>人大监督本级政府</w:t>
      </w:r>
    </w:p>
    <w:p w14:paraId="249AB928" w14:textId="77777777" w:rsidR="002A1E6D" w:rsidRDefault="00000000">
      <w:pPr>
        <w:pStyle w:val="a3"/>
        <w:spacing w:before="3" w:line="244" w:lineRule="auto"/>
        <w:ind w:left="1740" w:right="415"/>
        <w:rPr>
          <w:rFonts w:hint="eastAsia"/>
        </w:rPr>
      </w:pPr>
      <w:r>
        <w:rPr>
          <w:spacing w:val="-2"/>
        </w:rPr>
        <w:t>上级人大监督下级人大（人大对本级的人民负责，并不对上级人大负责，只接受上级人大监</w:t>
      </w:r>
      <w:r>
        <w:rPr>
          <w:spacing w:val="-6"/>
        </w:rPr>
        <w:t>督）</w:t>
      </w:r>
    </w:p>
    <w:p w14:paraId="5EBDE6DB" w14:textId="77777777" w:rsidR="002A1E6D" w:rsidRDefault="00000000">
      <w:pPr>
        <w:pStyle w:val="a3"/>
        <w:spacing w:line="266" w:lineRule="exact"/>
        <w:ind w:left="1740"/>
        <w:rPr>
          <w:rFonts w:hint="eastAsia"/>
        </w:rPr>
      </w:pPr>
      <w:bookmarkStart w:id="23" w:name="（二）非正式法源_"/>
      <w:bookmarkEnd w:id="23"/>
      <w:r>
        <w:rPr>
          <w:spacing w:val="-4"/>
        </w:rPr>
        <w:t>人大常委会与政府</w:t>
      </w:r>
    </w:p>
    <w:p w14:paraId="364E49A8" w14:textId="77777777" w:rsidR="002A1E6D" w:rsidRDefault="00000000">
      <w:pPr>
        <w:spacing w:before="4" w:line="244" w:lineRule="auto"/>
        <w:ind w:left="1740" w:right="4089" w:hanging="540"/>
        <w:rPr>
          <w:rFonts w:hint="eastAsia"/>
          <w:sz w:val="21"/>
        </w:rPr>
      </w:pPr>
      <w:r>
        <w:rPr>
          <w:b/>
          <w:spacing w:val="-2"/>
          <w:sz w:val="21"/>
        </w:rPr>
        <w:t>③授权关系下授权机关可以撤销，也可以进一步撤销授权</w:t>
      </w:r>
      <w:r>
        <w:rPr>
          <w:spacing w:val="-2"/>
          <w:sz w:val="21"/>
        </w:rPr>
        <w:t>授权制定行政法规</w:t>
      </w:r>
    </w:p>
    <w:p w14:paraId="746C93A9" w14:textId="77777777" w:rsidR="002A1E6D" w:rsidRDefault="00000000">
      <w:pPr>
        <w:pStyle w:val="a3"/>
        <w:spacing w:line="266" w:lineRule="exact"/>
        <w:ind w:left="1740"/>
        <w:rPr>
          <w:rFonts w:hint="eastAsia"/>
        </w:rPr>
      </w:pPr>
      <w:r>
        <w:rPr>
          <w:spacing w:val="-3"/>
        </w:rPr>
        <w:t>授权制定经济特区法规</w:t>
      </w:r>
    </w:p>
    <w:p w14:paraId="0469AE3D" w14:textId="77777777" w:rsidR="002A1E6D" w:rsidRDefault="002A1E6D">
      <w:pPr>
        <w:pStyle w:val="a3"/>
        <w:spacing w:before="6"/>
        <w:ind w:left="0"/>
        <w:rPr>
          <w:rFonts w:hint="eastAsia"/>
          <w:sz w:val="13"/>
        </w:rPr>
      </w:pPr>
    </w:p>
    <w:p w14:paraId="654E06BE" w14:textId="77777777" w:rsidR="002A1E6D" w:rsidRDefault="00000000">
      <w:pPr>
        <w:spacing w:before="72"/>
        <w:ind w:left="120"/>
        <w:rPr>
          <w:rFonts w:hint="eastAsia"/>
          <w:b/>
          <w:sz w:val="21"/>
        </w:rPr>
      </w:pPr>
      <w:r>
        <w:rPr>
          <w:b/>
          <w:color w:val="000000"/>
          <w:sz w:val="21"/>
          <w:shd w:val="clear" w:color="auto" w:fill="D6E2BB"/>
        </w:rPr>
        <w:t>（二）</w:t>
      </w:r>
      <w:r>
        <w:rPr>
          <w:b/>
          <w:color w:val="000000"/>
          <w:spacing w:val="-2"/>
          <w:sz w:val="21"/>
          <w:shd w:val="clear" w:color="auto" w:fill="D6E2BB"/>
        </w:rPr>
        <w:t>非正式法源</w:t>
      </w:r>
    </w:p>
    <w:p w14:paraId="7D6583C8" w14:textId="77777777" w:rsidR="002A1E6D" w:rsidRDefault="00000000">
      <w:pPr>
        <w:pStyle w:val="a4"/>
        <w:numPr>
          <w:ilvl w:val="0"/>
          <w:numId w:val="211"/>
        </w:numPr>
        <w:tabs>
          <w:tab w:val="left" w:pos="877"/>
        </w:tabs>
        <w:spacing w:before="160"/>
        <w:ind w:hanging="217"/>
        <w:rPr>
          <w:rFonts w:ascii="Calibri" w:eastAsia="Calibri"/>
          <w:b/>
          <w:sz w:val="19"/>
        </w:rPr>
      </w:pPr>
      <w:r>
        <w:rPr>
          <w:b/>
          <w:spacing w:val="-3"/>
          <w:sz w:val="21"/>
        </w:rPr>
        <w:t>司法解释</w:t>
      </w:r>
    </w:p>
    <w:p w14:paraId="3A7D8AEA" w14:textId="77777777" w:rsidR="002A1E6D" w:rsidRDefault="00000000">
      <w:pPr>
        <w:pStyle w:val="a3"/>
        <w:spacing w:before="4"/>
        <w:ind w:left="1200"/>
        <w:rPr>
          <w:rFonts w:hint="eastAsia"/>
        </w:rPr>
      </w:pPr>
      <w:r>
        <w:rPr>
          <w:spacing w:val="-3"/>
        </w:rPr>
        <w:t>司法解释的法律职能、地位仍有待商榷。</w:t>
      </w:r>
    </w:p>
    <w:p w14:paraId="7D470533" w14:textId="77777777" w:rsidR="002A1E6D" w:rsidRDefault="00000000">
      <w:pPr>
        <w:pStyle w:val="a3"/>
        <w:spacing w:before="4"/>
        <w:ind w:left="1200"/>
        <w:rPr>
          <w:rFonts w:hint="eastAsia"/>
        </w:rPr>
      </w:pPr>
      <w:r>
        <w:rPr>
          <w:spacing w:val="-3"/>
        </w:rPr>
        <w:t>地位比较尴尬：司法机关在审判过程中的解释。但是实践中约束力和法律几乎没有什么差异。</w:t>
      </w:r>
    </w:p>
    <w:p w14:paraId="289F7FB2" w14:textId="77777777" w:rsidR="002A1E6D" w:rsidRDefault="00000000">
      <w:pPr>
        <w:pStyle w:val="a4"/>
        <w:numPr>
          <w:ilvl w:val="0"/>
          <w:numId w:val="211"/>
        </w:numPr>
        <w:tabs>
          <w:tab w:val="left" w:pos="826"/>
        </w:tabs>
        <w:spacing w:before="104"/>
        <w:ind w:left="826" w:hanging="166"/>
        <w:rPr>
          <w:rFonts w:ascii="Calibri" w:eastAsia="Calibri"/>
          <w:b/>
          <w:sz w:val="19"/>
        </w:rPr>
      </w:pPr>
      <w:r>
        <w:rPr>
          <w:b/>
          <w:spacing w:val="-5"/>
          <w:sz w:val="21"/>
        </w:rPr>
        <w:t>案例</w:t>
      </w:r>
    </w:p>
    <w:p w14:paraId="09F2A769" w14:textId="77777777" w:rsidR="002A1E6D" w:rsidRDefault="00000000">
      <w:pPr>
        <w:spacing w:before="64" w:line="242" w:lineRule="auto"/>
        <w:ind w:left="1200" w:right="302"/>
        <w:rPr>
          <w:rFonts w:hint="eastAsia"/>
          <w:sz w:val="21"/>
        </w:rPr>
      </w:pPr>
      <w:r>
        <w:rPr>
          <w:spacing w:val="-3"/>
          <w:sz w:val="21"/>
        </w:rPr>
        <w:t>《最高人民法院关于案例指导工作的规定》第</w:t>
      </w:r>
      <w:r>
        <w:rPr>
          <w:rFonts w:ascii="Calibri" w:eastAsia="Calibri"/>
          <w:spacing w:val="-2"/>
          <w:sz w:val="21"/>
        </w:rPr>
        <w:t>7</w:t>
      </w:r>
      <w:r>
        <w:rPr>
          <w:spacing w:val="-3"/>
          <w:sz w:val="21"/>
        </w:rPr>
        <w:t>条：最高人民法院发布的指导性案例，各级人民法院审判类似案例时</w:t>
      </w:r>
      <w:r>
        <w:rPr>
          <w:b/>
          <w:color w:val="FF0000"/>
          <w:spacing w:val="-1"/>
          <w:sz w:val="21"/>
        </w:rPr>
        <w:t>应当参照</w:t>
      </w:r>
      <w:r>
        <w:rPr>
          <w:sz w:val="21"/>
        </w:rPr>
        <w:t>（</w:t>
      </w:r>
      <w:r>
        <w:rPr>
          <w:spacing w:val="-3"/>
          <w:sz w:val="21"/>
        </w:rPr>
        <w:t>言下之意，</w:t>
      </w:r>
      <w:r>
        <w:rPr>
          <w:b/>
          <w:spacing w:val="-3"/>
          <w:sz w:val="21"/>
        </w:rPr>
        <w:t>如果审判的案例与指导性案例相像，就必须要参照适用，</w:t>
      </w:r>
      <w:r>
        <w:rPr>
          <w:b/>
          <w:spacing w:val="-1"/>
          <w:sz w:val="21"/>
        </w:rPr>
        <w:t>具有事实上的法律约束力</w:t>
      </w:r>
      <w:r>
        <w:rPr>
          <w:b/>
          <w:spacing w:val="1"/>
          <w:sz w:val="21"/>
        </w:rPr>
        <w:t>）</w:t>
      </w:r>
      <w:r>
        <w:rPr>
          <w:sz w:val="21"/>
        </w:rPr>
        <w:t>。</w:t>
      </w:r>
    </w:p>
    <w:p w14:paraId="3D0D0F28" w14:textId="77777777" w:rsidR="002A1E6D" w:rsidRDefault="00000000">
      <w:pPr>
        <w:pStyle w:val="a3"/>
        <w:spacing w:before="4" w:line="244" w:lineRule="auto"/>
        <w:ind w:left="1200" w:right="328"/>
        <w:rPr>
          <w:rFonts w:hint="eastAsia"/>
        </w:rPr>
      </w:pPr>
      <w:r>
        <w:rPr>
          <w:spacing w:val="-2"/>
        </w:rPr>
        <w:t>其他的案件没有规范上的约束力，如果是辖区内上级法院的判例，下级法院还是会尊重，也是有约</w:t>
      </w:r>
      <w:r>
        <w:rPr>
          <w:spacing w:val="-4"/>
        </w:rPr>
        <w:t>束力的。</w:t>
      </w:r>
    </w:p>
    <w:p w14:paraId="390B4B39" w14:textId="77777777" w:rsidR="002A1E6D" w:rsidRDefault="00000000">
      <w:pPr>
        <w:pStyle w:val="a4"/>
        <w:numPr>
          <w:ilvl w:val="0"/>
          <w:numId w:val="211"/>
        </w:numPr>
        <w:tabs>
          <w:tab w:val="left" w:pos="826"/>
        </w:tabs>
        <w:spacing w:before="97"/>
        <w:ind w:left="826" w:hanging="166"/>
        <w:rPr>
          <w:rFonts w:ascii="Calibri" w:eastAsia="Calibri"/>
          <w:b/>
          <w:sz w:val="19"/>
        </w:rPr>
      </w:pPr>
      <w:r>
        <w:rPr>
          <w:b/>
          <w:spacing w:val="-4"/>
          <w:sz w:val="21"/>
        </w:rPr>
        <w:t>一般法理</w:t>
      </w:r>
    </w:p>
    <w:p w14:paraId="01518D72" w14:textId="77777777" w:rsidR="002A1E6D" w:rsidRDefault="00000000">
      <w:pPr>
        <w:pStyle w:val="a3"/>
        <w:spacing w:before="139"/>
        <w:ind w:left="1200"/>
        <w:rPr>
          <w:rFonts w:hint="eastAsia"/>
        </w:rPr>
      </w:pPr>
      <w:r>
        <w:rPr>
          <w:spacing w:val="-3"/>
        </w:rPr>
        <w:t>学说。学说也是很重要的。法律没有具体规定的，需要根据学说。</w:t>
      </w:r>
    </w:p>
    <w:p w14:paraId="30AC09AF" w14:textId="77777777" w:rsidR="002A1E6D" w:rsidRDefault="002A1E6D">
      <w:pPr>
        <w:pStyle w:val="a3"/>
        <w:ind w:left="0"/>
        <w:rPr>
          <w:rFonts w:hint="eastAsia"/>
          <w:sz w:val="16"/>
        </w:rPr>
      </w:pPr>
    </w:p>
    <w:p w14:paraId="52FC4C0D" w14:textId="77777777" w:rsidR="002A1E6D" w:rsidRDefault="00000000">
      <w:pPr>
        <w:pStyle w:val="a4"/>
        <w:numPr>
          <w:ilvl w:val="0"/>
          <w:numId w:val="211"/>
        </w:numPr>
        <w:tabs>
          <w:tab w:val="left" w:pos="823"/>
        </w:tabs>
        <w:spacing w:before="72"/>
        <w:ind w:left="822" w:hanging="163"/>
        <w:rPr>
          <w:rFonts w:ascii="Calibri" w:eastAsia="Calibri"/>
          <w:sz w:val="19"/>
        </w:rPr>
      </w:pPr>
      <w:r>
        <w:rPr>
          <w:b/>
          <w:spacing w:val="-2"/>
          <w:sz w:val="21"/>
        </w:rPr>
        <w:t>规范性文件（包括行政解释）【红头文件】（非正式法源</w:t>
      </w:r>
      <w:r>
        <w:rPr>
          <w:b/>
          <w:spacing w:val="-10"/>
          <w:sz w:val="21"/>
        </w:rPr>
        <w:t>）</w:t>
      </w:r>
    </w:p>
    <w:p w14:paraId="33FE6D05" w14:textId="77777777" w:rsidR="002A1E6D" w:rsidRDefault="00000000">
      <w:pPr>
        <w:spacing w:before="4" w:line="242" w:lineRule="auto"/>
        <w:ind w:left="1200" w:right="292"/>
        <w:jc w:val="both"/>
        <w:rPr>
          <w:rFonts w:hint="eastAsia"/>
          <w:sz w:val="21"/>
        </w:rPr>
      </w:pPr>
      <w:r>
        <w:rPr>
          <w:spacing w:val="-2"/>
          <w:sz w:val="21"/>
        </w:rPr>
        <w:t>《最高人民法院关于审理行政案件适用法律规范问题的</w:t>
      </w:r>
      <w:r>
        <w:rPr>
          <w:b/>
          <w:spacing w:val="-2"/>
          <w:sz w:val="21"/>
        </w:rPr>
        <w:t>座谈会纪要</w:t>
      </w:r>
      <w:r>
        <w:rPr>
          <w:spacing w:val="-2"/>
          <w:sz w:val="21"/>
        </w:rPr>
        <w:t>》【条文形式进行的列举，但是文号不是法源文件的文号】：</w:t>
      </w:r>
      <w:r>
        <w:rPr>
          <w:b/>
          <w:spacing w:val="-2"/>
          <w:sz w:val="21"/>
          <w:u w:val="single"/>
        </w:rPr>
        <w:t>行政审判实践中，经常涉及有关部门为指导法律执行或者实施行政措</w:t>
      </w:r>
      <w:r>
        <w:rPr>
          <w:b/>
          <w:spacing w:val="40"/>
          <w:sz w:val="21"/>
          <w:u w:val="single"/>
        </w:rPr>
        <w:t xml:space="preserve"> </w:t>
      </w:r>
      <w:r>
        <w:rPr>
          <w:b/>
          <w:spacing w:val="-2"/>
          <w:sz w:val="21"/>
          <w:u w:val="single"/>
        </w:rPr>
        <w:t>施而作出的具体应用解释和制定的其他规范性文件……行政机关往往将这些具体应用解释和其他规范性文件作为具体行政行为的直接依据</w:t>
      </w:r>
      <w:r>
        <w:rPr>
          <w:b/>
          <w:spacing w:val="-2"/>
          <w:sz w:val="21"/>
        </w:rPr>
        <w:t>。这些具体应用解释和规范性文件</w:t>
      </w:r>
      <w:r>
        <w:rPr>
          <w:b/>
          <w:spacing w:val="-2"/>
          <w:sz w:val="21"/>
          <w:u w:val="single"/>
        </w:rPr>
        <w:t>不是正式的法律渊源</w:t>
      </w:r>
      <w:r>
        <w:rPr>
          <w:b/>
          <w:spacing w:val="-2"/>
          <w:sz w:val="21"/>
        </w:rPr>
        <w:t>，对人民法院不具有法律规范意义上的约束力。但是，</w:t>
      </w:r>
      <w:r>
        <w:rPr>
          <w:b/>
          <w:color w:val="FF0000"/>
          <w:spacing w:val="-2"/>
          <w:sz w:val="21"/>
        </w:rPr>
        <w:t>人民法院经审查认为被诉具体行政行为依据的具体应用解释和其他规范性文件</w:t>
      </w:r>
      <w:r>
        <w:rPr>
          <w:b/>
          <w:color w:val="FF0000"/>
          <w:spacing w:val="-2"/>
          <w:sz w:val="21"/>
          <w:u w:val="single" w:color="FF0000"/>
        </w:rPr>
        <w:t>合法、有效并合理、适当的（有上位法依据）</w:t>
      </w:r>
      <w:r>
        <w:rPr>
          <w:b/>
          <w:color w:val="FF0000"/>
          <w:spacing w:val="-2"/>
          <w:sz w:val="21"/>
        </w:rPr>
        <w:t>，在认定被诉具体行政行为合法性时应承认其效力</w:t>
      </w:r>
      <w:r>
        <w:rPr>
          <w:color w:val="FF0000"/>
          <w:spacing w:val="-2"/>
          <w:sz w:val="21"/>
        </w:rPr>
        <w:t>；</w:t>
      </w:r>
      <w:r>
        <w:rPr>
          <w:spacing w:val="-2"/>
          <w:sz w:val="21"/>
        </w:rPr>
        <w:t>人民法院可以在裁判理由中对具体应用解释和其他规范性文件是否合法、有效、合理或适当进行评述。</w:t>
      </w:r>
    </w:p>
    <w:p w14:paraId="42A93654" w14:textId="77777777" w:rsidR="002A1E6D" w:rsidRDefault="002A1E6D">
      <w:pPr>
        <w:pStyle w:val="a3"/>
        <w:spacing w:before="10"/>
        <w:ind w:left="0"/>
        <w:rPr>
          <w:rFonts w:hint="eastAsia"/>
          <w:sz w:val="20"/>
        </w:rPr>
      </w:pPr>
    </w:p>
    <w:p w14:paraId="7096025D" w14:textId="77777777" w:rsidR="002A1E6D" w:rsidRDefault="00000000">
      <w:pPr>
        <w:ind w:left="1200"/>
        <w:rPr>
          <w:rFonts w:hint="eastAsia"/>
          <w:b/>
          <w:sz w:val="21"/>
        </w:rPr>
      </w:pPr>
      <w:r>
        <w:rPr>
          <w:b/>
          <w:spacing w:val="-2"/>
          <w:sz w:val="21"/>
        </w:rPr>
        <w:t>（看文号，如果是立法性文件，应该是“</w:t>
      </w:r>
      <w:r>
        <w:rPr>
          <w:rFonts w:ascii="Calibri" w:eastAsia="Calibri" w:hAnsi="Calibri"/>
          <w:b/>
          <w:spacing w:val="-2"/>
          <w:sz w:val="21"/>
        </w:rPr>
        <w:t>…</w:t>
      </w:r>
      <w:r>
        <w:rPr>
          <w:b/>
          <w:spacing w:val="-2"/>
          <w:sz w:val="21"/>
        </w:rPr>
        <w:t>令</w:t>
      </w:r>
      <w:r>
        <w:rPr>
          <w:b/>
          <w:spacing w:val="-5"/>
          <w:sz w:val="21"/>
        </w:rPr>
        <w:t>”）</w:t>
      </w:r>
    </w:p>
    <w:p w14:paraId="45E59F6C" w14:textId="77777777" w:rsidR="002A1E6D" w:rsidRDefault="00000000">
      <w:pPr>
        <w:pStyle w:val="a3"/>
        <w:spacing w:before="4" w:line="242" w:lineRule="auto"/>
        <w:ind w:left="1200" w:right="1552"/>
        <w:rPr>
          <w:rFonts w:hint="eastAsia"/>
        </w:rPr>
      </w:pPr>
      <w:r>
        <w:rPr>
          <w:spacing w:val="-2"/>
        </w:rPr>
        <w:t>文号说明不是立法性文件，只是一般的规范性文件。也可能是很多部门联合发布的。比如：《北京市网络预约出租汽车经营服务管理实施细则》（京交文</w:t>
      </w:r>
      <w:r>
        <w:rPr>
          <w:rFonts w:ascii="Calibri" w:eastAsia="Calibri"/>
          <w:spacing w:val="-2"/>
        </w:rPr>
        <w:t>[2016]216</w:t>
      </w:r>
      <w:r>
        <w:rPr>
          <w:spacing w:val="-2"/>
        </w:rPr>
        <w:t>号</w:t>
      </w:r>
      <w:r>
        <w:rPr>
          <w:spacing w:val="-5"/>
        </w:rPr>
        <w:t>）；</w:t>
      </w:r>
    </w:p>
    <w:p w14:paraId="1521D2F8" w14:textId="77777777" w:rsidR="002A1E6D" w:rsidRDefault="00000000">
      <w:pPr>
        <w:pStyle w:val="a3"/>
        <w:spacing w:before="3" w:line="244" w:lineRule="auto"/>
        <w:ind w:left="1200" w:right="688"/>
        <w:rPr>
          <w:rFonts w:hint="eastAsia"/>
        </w:rPr>
      </w:pPr>
      <w:r>
        <w:t>《公开募集基础设施证券投资基金指引（试行）</w:t>
      </w:r>
      <w:r>
        <w:rPr>
          <w:spacing w:val="28"/>
        </w:rPr>
        <w:t>》</w:t>
      </w:r>
      <w:r>
        <w:t>（中国证券监督管理委员会公告〔</w:t>
      </w:r>
      <w:r>
        <w:rPr>
          <w:rFonts w:ascii="Calibri" w:eastAsia="Calibri"/>
        </w:rPr>
        <w:t>2020</w:t>
      </w:r>
      <w:r>
        <w:t>〕</w:t>
      </w:r>
      <w:r>
        <w:rPr>
          <w:rFonts w:ascii="Calibri" w:eastAsia="Calibri"/>
        </w:rPr>
        <w:t>54</w:t>
      </w:r>
      <w:r>
        <w:rPr>
          <w:spacing w:val="-4"/>
        </w:rPr>
        <w:t>号）；</w:t>
      </w:r>
    </w:p>
    <w:p w14:paraId="4DA73AAD" w14:textId="77777777" w:rsidR="002A1E6D" w:rsidRDefault="00000000">
      <w:pPr>
        <w:pStyle w:val="a3"/>
        <w:spacing w:line="266" w:lineRule="exact"/>
        <w:ind w:left="1200"/>
        <w:rPr>
          <w:rFonts w:hint="eastAsia"/>
        </w:rPr>
      </w:pPr>
      <w:r>
        <w:rPr>
          <w:spacing w:val="-2"/>
        </w:rPr>
        <w:t>《示范型商车险精算规定》（银保监发【</w:t>
      </w:r>
      <w:r>
        <w:rPr>
          <w:rFonts w:ascii="Calibri" w:eastAsia="Calibri"/>
          <w:spacing w:val="-2"/>
        </w:rPr>
        <w:t>2020</w:t>
      </w:r>
      <w:r>
        <w:rPr>
          <w:spacing w:val="-2"/>
        </w:rPr>
        <w:t>】</w:t>
      </w:r>
      <w:r>
        <w:rPr>
          <w:rFonts w:ascii="Calibri" w:eastAsia="Calibri"/>
          <w:spacing w:val="-2"/>
        </w:rPr>
        <w:t>42</w:t>
      </w:r>
      <w:r>
        <w:rPr>
          <w:spacing w:val="-2"/>
        </w:rPr>
        <w:t>号）</w:t>
      </w:r>
      <w:r>
        <w:rPr>
          <w:spacing w:val="-10"/>
        </w:rPr>
        <w:t>。</w:t>
      </w:r>
    </w:p>
    <w:p w14:paraId="2382DCBC" w14:textId="77777777" w:rsidR="002A1E6D" w:rsidRDefault="002A1E6D">
      <w:pPr>
        <w:pStyle w:val="a3"/>
        <w:spacing w:before="4"/>
        <w:ind w:left="0"/>
        <w:rPr>
          <w:rFonts w:hint="eastAsia"/>
          <w:sz w:val="20"/>
        </w:rPr>
      </w:pPr>
    </w:p>
    <w:p w14:paraId="6E5AE2A0" w14:textId="77777777" w:rsidR="002A1E6D" w:rsidRDefault="00000000">
      <w:pPr>
        <w:pStyle w:val="a3"/>
        <w:ind w:left="1200"/>
        <w:rPr>
          <w:rFonts w:hint="eastAsia"/>
        </w:rPr>
      </w:pPr>
      <w:r>
        <w:rPr>
          <w:spacing w:val="-3"/>
        </w:rPr>
        <w:t>目前出现的问题是乱发红头文件，影响到了生产经营活动，但不是法律渊源，不具有法的地位，法</w:t>
      </w:r>
    </w:p>
    <w:p w14:paraId="2FB4F529" w14:textId="77777777" w:rsidR="002A1E6D" w:rsidRDefault="002A1E6D">
      <w:pPr>
        <w:rPr>
          <w:rFonts w:hint="eastAsia"/>
        </w:rPr>
        <w:sectPr w:rsidR="002A1E6D">
          <w:pgSz w:w="11910" w:h="16850"/>
          <w:pgMar w:top="920" w:right="20" w:bottom="220" w:left="1320" w:header="0" w:footer="38" w:gutter="0"/>
          <w:cols w:space="720"/>
        </w:sectPr>
      </w:pPr>
    </w:p>
    <w:p w14:paraId="4C2DE210" w14:textId="77777777" w:rsidR="002A1E6D" w:rsidRDefault="00000000">
      <w:pPr>
        <w:spacing w:before="48" w:line="242" w:lineRule="auto"/>
        <w:ind w:left="1200" w:right="321"/>
        <w:rPr>
          <w:rFonts w:hint="eastAsia"/>
          <w:sz w:val="21"/>
        </w:rPr>
      </w:pPr>
      <w:bookmarkStart w:id="24" w:name="第二讲_行政法的基本原则_"/>
      <w:bookmarkStart w:id="25" w:name="一、基本原则概述_"/>
      <w:bookmarkEnd w:id="24"/>
      <w:bookmarkEnd w:id="25"/>
      <w:r>
        <w:rPr>
          <w:spacing w:val="-2"/>
          <w:sz w:val="21"/>
        </w:rPr>
        <w:lastRenderedPageBreak/>
        <w:t>院也不需要将其作为审判的依据。虽然不是正式法律渊源但是也发挥了重要作用。</w:t>
      </w:r>
      <w:r>
        <w:rPr>
          <w:b/>
          <w:spacing w:val="-2"/>
          <w:sz w:val="21"/>
        </w:rPr>
        <w:t>——传递了来自上位法的规范效力</w:t>
      </w:r>
      <w:r>
        <w:rPr>
          <w:spacing w:val="-2"/>
          <w:sz w:val="21"/>
        </w:rPr>
        <w:t>，在具体行政实践中也具有约束力。</w:t>
      </w:r>
    </w:p>
    <w:p w14:paraId="1746542F" w14:textId="77777777" w:rsidR="002A1E6D" w:rsidRDefault="002A1E6D">
      <w:pPr>
        <w:pStyle w:val="a3"/>
        <w:spacing w:before="2"/>
        <w:ind w:left="0"/>
        <w:rPr>
          <w:rFonts w:hint="eastAsia"/>
          <w:sz w:val="20"/>
        </w:rPr>
      </w:pPr>
    </w:p>
    <w:p w14:paraId="001856C9" w14:textId="77777777" w:rsidR="002A1E6D" w:rsidRDefault="00000000">
      <w:pPr>
        <w:ind w:left="1200"/>
        <w:rPr>
          <w:rFonts w:hint="eastAsia"/>
          <w:b/>
          <w:sz w:val="21"/>
        </w:rPr>
      </w:pPr>
      <w:r>
        <w:rPr>
          <w:b/>
          <w:spacing w:val="-1"/>
          <w:sz w:val="21"/>
        </w:rPr>
        <w:t>【天津煎饼果子的例子】</w:t>
      </w:r>
    </w:p>
    <w:p w14:paraId="40C609FA" w14:textId="77777777" w:rsidR="002A1E6D" w:rsidRDefault="00000000">
      <w:pPr>
        <w:spacing w:before="4"/>
        <w:ind w:left="1200"/>
        <w:rPr>
          <w:rFonts w:hint="eastAsia"/>
          <w:b/>
          <w:sz w:val="21"/>
        </w:rPr>
      </w:pPr>
      <w:r>
        <w:rPr>
          <w:spacing w:val="-2"/>
          <w:sz w:val="21"/>
        </w:rPr>
        <w:t>地方性法规or地方政府规章（天津市人民政府令）才是正式法源，</w:t>
      </w:r>
      <w:r>
        <w:rPr>
          <w:b/>
          <w:spacing w:val="-3"/>
          <w:sz w:val="21"/>
        </w:rPr>
        <w:t>直辖市的市辖区也没有立法权</w:t>
      </w:r>
    </w:p>
    <w:p w14:paraId="08799511" w14:textId="77777777" w:rsidR="002A1E6D" w:rsidRDefault="00000000">
      <w:pPr>
        <w:pStyle w:val="a3"/>
        <w:spacing w:before="5" w:line="242" w:lineRule="auto"/>
        <w:ind w:left="1200" w:right="326"/>
        <w:jc w:val="both"/>
        <w:rPr>
          <w:rFonts w:hint="eastAsia"/>
        </w:rPr>
      </w:pPr>
      <w:r>
        <w:rPr>
          <w:spacing w:val="-2"/>
        </w:rPr>
        <w:t>（上海浦东新区除外，浦东新区条例由上海市人大常委会制定，享有类似经济特区的变通立法权）人社办制定的煎饼果子制作规范需要遵守法律，如果没有上位法规定，增加公民的义务（必须取证才能摊煎饼果子），就违反了法律；</w:t>
      </w:r>
    </w:p>
    <w:p w14:paraId="3B5854BD" w14:textId="77777777" w:rsidR="002A1E6D" w:rsidRDefault="00000000">
      <w:pPr>
        <w:pStyle w:val="a3"/>
        <w:spacing w:before="3" w:line="244" w:lineRule="auto"/>
        <w:ind w:left="1200" w:right="326"/>
        <w:rPr>
          <w:rFonts w:hint="eastAsia"/>
        </w:rPr>
      </w:pPr>
      <w:r>
        <w:rPr>
          <w:spacing w:val="-2"/>
        </w:rPr>
        <w:t>如果没有强制性，也有一定问题：</w:t>
      </w:r>
      <w:r>
        <w:rPr>
          <w:spacing w:val="-2"/>
          <w:u w:val="single" w:color="FF0000"/>
        </w:rPr>
        <w:t>政府主要功能在于控制市场失灵，私领域无法解决</w:t>
      </w:r>
      <w:r>
        <w:rPr>
          <w:spacing w:val="-2"/>
        </w:rPr>
        <w:t>，但是摊煎饼果子的能力能被市场调控，政府设定保准可能干扰市场</w:t>
      </w:r>
    </w:p>
    <w:p w14:paraId="46B7ACE7" w14:textId="77777777" w:rsidR="002A1E6D" w:rsidRDefault="002A1E6D">
      <w:pPr>
        <w:spacing w:line="244" w:lineRule="auto"/>
        <w:rPr>
          <w:rFonts w:hint="eastAsia"/>
        </w:rPr>
        <w:sectPr w:rsidR="002A1E6D">
          <w:pgSz w:w="11910" w:h="16850"/>
          <w:pgMar w:top="660" w:right="20" w:bottom="220" w:left="1320" w:header="0" w:footer="38" w:gutter="0"/>
          <w:cols w:space="720"/>
        </w:sectPr>
      </w:pPr>
    </w:p>
    <w:p w14:paraId="0F70F662" w14:textId="77777777" w:rsidR="002A1E6D" w:rsidRDefault="00000000">
      <w:pPr>
        <w:pStyle w:val="1"/>
        <w:rPr>
          <w:rFonts w:hint="eastAsia"/>
        </w:rPr>
      </w:pPr>
      <w:r>
        <w:rPr>
          <w:spacing w:val="5"/>
        </w:rPr>
        <w:lastRenderedPageBreak/>
        <w:t>第二讲行政法的基本原则</w:t>
      </w:r>
    </w:p>
    <w:p w14:paraId="7BA8C69E" w14:textId="77777777" w:rsidR="002A1E6D" w:rsidRDefault="00000000">
      <w:pPr>
        <w:tabs>
          <w:tab w:val="right" w:pos="2017"/>
        </w:tabs>
        <w:spacing w:before="76"/>
        <w:ind w:left="120"/>
        <w:rPr>
          <w:rFonts w:ascii="Calibri" w:eastAsia="Calibri"/>
          <w:sz w:val="18"/>
        </w:rPr>
      </w:pPr>
      <w:r>
        <w:rPr>
          <w:rFonts w:ascii="Calibri" w:eastAsia="Calibri"/>
          <w:color w:val="808080"/>
          <w:spacing w:val="-2"/>
          <w:sz w:val="18"/>
        </w:rPr>
        <w:t>2022</w:t>
      </w:r>
      <w:r>
        <w:rPr>
          <w:color w:val="808080"/>
          <w:spacing w:val="-2"/>
          <w:sz w:val="18"/>
        </w:rPr>
        <w:t>年</w:t>
      </w:r>
      <w:r>
        <w:rPr>
          <w:rFonts w:ascii="Calibri" w:eastAsia="Calibri"/>
          <w:color w:val="808080"/>
          <w:spacing w:val="-2"/>
          <w:sz w:val="18"/>
        </w:rPr>
        <w:t>3</w:t>
      </w:r>
      <w:r>
        <w:rPr>
          <w:color w:val="808080"/>
          <w:spacing w:val="-2"/>
          <w:sz w:val="18"/>
        </w:rPr>
        <w:t>月</w:t>
      </w:r>
      <w:r>
        <w:rPr>
          <w:rFonts w:ascii="Calibri" w:eastAsia="Calibri"/>
          <w:color w:val="808080"/>
          <w:spacing w:val="-2"/>
          <w:sz w:val="18"/>
        </w:rPr>
        <w:t>1</w:t>
      </w:r>
      <w:r>
        <w:rPr>
          <w:color w:val="808080"/>
          <w:spacing w:val="-10"/>
          <w:sz w:val="18"/>
        </w:rPr>
        <w:t>日</w:t>
      </w:r>
      <w:r>
        <w:rPr>
          <w:rFonts w:ascii="Times New Roman" w:eastAsia="Times New Roman"/>
          <w:color w:val="808080"/>
          <w:sz w:val="18"/>
        </w:rPr>
        <w:tab/>
      </w:r>
      <w:r>
        <w:rPr>
          <w:rFonts w:ascii="Calibri" w:eastAsia="Calibri"/>
          <w:color w:val="808080"/>
          <w:spacing w:val="-2"/>
          <w:position w:val="1"/>
          <w:sz w:val="18"/>
        </w:rPr>
        <w:t>10:22</w:t>
      </w:r>
    </w:p>
    <w:p w14:paraId="14D8A45F" w14:textId="77777777" w:rsidR="002A1E6D" w:rsidRDefault="00000000">
      <w:pPr>
        <w:spacing w:before="258"/>
        <w:ind w:left="120"/>
        <w:rPr>
          <w:rFonts w:hint="eastAsia"/>
          <w:b/>
          <w:sz w:val="21"/>
        </w:rPr>
      </w:pPr>
      <w:r>
        <w:rPr>
          <w:b/>
          <w:color w:val="000000"/>
          <w:spacing w:val="-1"/>
          <w:sz w:val="21"/>
          <w:shd w:val="clear" w:color="auto" w:fill="FAD4B5"/>
        </w:rPr>
        <w:t>一、行政法基本原则概述</w:t>
      </w:r>
    </w:p>
    <w:p w14:paraId="5626857C" w14:textId="77777777" w:rsidR="002A1E6D" w:rsidRDefault="002A1E6D">
      <w:pPr>
        <w:pStyle w:val="a3"/>
        <w:spacing w:before="10"/>
        <w:ind w:left="0"/>
        <w:rPr>
          <w:rFonts w:hint="eastAsia"/>
          <w:b/>
          <w:sz w:val="19"/>
        </w:rPr>
      </w:pPr>
    </w:p>
    <w:p w14:paraId="1EDBCFFF" w14:textId="77777777" w:rsidR="002A1E6D" w:rsidRDefault="00000000">
      <w:pPr>
        <w:spacing w:before="1" w:line="278" w:lineRule="exact"/>
        <w:ind w:left="660"/>
        <w:rPr>
          <w:rFonts w:hint="eastAsia"/>
          <w:i/>
        </w:rPr>
      </w:pPr>
      <w:r>
        <w:rPr>
          <w:i/>
          <w:color w:val="2E5395"/>
          <w:spacing w:val="-10"/>
        </w:rPr>
        <w:t>行政法基本原则的重要性：</w:t>
      </w:r>
    </w:p>
    <w:p w14:paraId="71C73D54" w14:textId="77777777" w:rsidR="002A1E6D" w:rsidRDefault="00000000">
      <w:pPr>
        <w:pStyle w:val="a4"/>
        <w:numPr>
          <w:ilvl w:val="0"/>
          <w:numId w:val="210"/>
        </w:numPr>
        <w:tabs>
          <w:tab w:val="left" w:pos="981"/>
        </w:tabs>
        <w:spacing w:before="2" w:line="232" w:lineRule="auto"/>
        <w:ind w:right="1181" w:firstLine="0"/>
        <w:rPr>
          <w:rFonts w:hint="eastAsia"/>
          <w:i/>
        </w:rPr>
      </w:pPr>
      <w:r>
        <w:rPr>
          <w:i/>
          <w:color w:val="2E5395"/>
          <w:spacing w:val="-12"/>
        </w:rPr>
        <w:t>行政法教义学不发达：行政法实体规范覆盖范围广阔，内容过于庞杂、内容之间的空隙也很</w:t>
      </w:r>
      <w:bookmarkStart w:id="26" w:name="（一）法律原则和法律规则_"/>
      <w:bookmarkEnd w:id="26"/>
      <w:r>
        <w:rPr>
          <w:i/>
          <w:color w:val="2E5395"/>
          <w:spacing w:val="-2"/>
        </w:rPr>
        <w:t>大，漏洞很多</w:t>
      </w:r>
    </w:p>
    <w:p w14:paraId="0388BB9A" w14:textId="77777777" w:rsidR="002A1E6D" w:rsidRDefault="00000000">
      <w:pPr>
        <w:pStyle w:val="a4"/>
        <w:numPr>
          <w:ilvl w:val="0"/>
          <w:numId w:val="210"/>
        </w:numPr>
        <w:tabs>
          <w:tab w:val="left" w:pos="981"/>
        </w:tabs>
        <w:spacing w:line="232" w:lineRule="auto"/>
        <w:ind w:right="955" w:firstLine="0"/>
        <w:rPr>
          <w:rFonts w:hint="eastAsia"/>
          <w:i/>
        </w:rPr>
      </w:pPr>
      <w:r>
        <w:rPr>
          <w:i/>
          <w:color w:val="2E5395"/>
          <w:spacing w:val="-12"/>
        </w:rPr>
        <w:t>没有民法上的私法自治填补，而是单方高权——</w:t>
      </w:r>
      <w:r>
        <w:rPr>
          <w:b/>
          <w:i/>
          <w:color w:val="2E5395"/>
          <w:spacing w:val="-12"/>
        </w:rPr>
        <w:t>行政法的基本原则具有重要的实体补充功能</w:t>
      </w:r>
      <w:r>
        <w:rPr>
          <w:i/>
          <w:color w:val="2E5395"/>
          <w:spacing w:val="-12"/>
        </w:rPr>
        <w:t>。</w:t>
      </w:r>
      <w:r>
        <w:rPr>
          <w:i/>
          <w:color w:val="2E5395"/>
          <w:spacing w:val="-4"/>
        </w:rPr>
        <w:t>很多单行法对公民权利保障方面是不太周严的，原则可以补充一些缺失。</w:t>
      </w:r>
    </w:p>
    <w:p w14:paraId="2F91AEA1" w14:textId="77777777" w:rsidR="002A1E6D" w:rsidRDefault="00000000">
      <w:pPr>
        <w:spacing w:line="274" w:lineRule="exact"/>
        <w:ind w:left="1200"/>
        <w:rPr>
          <w:rFonts w:hint="eastAsia"/>
          <w:i/>
        </w:rPr>
      </w:pPr>
      <w:r>
        <w:rPr>
          <w:i/>
          <w:color w:val="2E5395"/>
          <w:spacing w:val="-10"/>
        </w:rPr>
        <w:t>（</w:t>
      </w:r>
      <w:r>
        <w:rPr>
          <w:rFonts w:ascii="Calibri" w:eastAsia="Calibri" w:hAnsi="Calibri"/>
          <w:i/>
          <w:color w:val="2E5395"/>
          <w:spacing w:val="-10"/>
          <w:sz w:val="21"/>
        </w:rPr>
        <w:t>eg</w:t>
      </w:r>
      <w:r>
        <w:rPr>
          <w:i/>
          <w:color w:val="2E5395"/>
          <w:spacing w:val="-10"/>
        </w:rPr>
        <w:t>政府要求企业停工——比例原则；通知没有博士学位——正当程序原则）</w:t>
      </w:r>
    </w:p>
    <w:p w14:paraId="02E52C5C" w14:textId="77777777" w:rsidR="002A1E6D" w:rsidRDefault="002A1E6D">
      <w:pPr>
        <w:pStyle w:val="a3"/>
        <w:ind w:left="0"/>
        <w:rPr>
          <w:rFonts w:hint="eastAsia"/>
          <w:i/>
          <w:sz w:val="15"/>
        </w:rPr>
      </w:pPr>
    </w:p>
    <w:p w14:paraId="2CE37F0B" w14:textId="77777777" w:rsidR="002A1E6D" w:rsidRDefault="00000000">
      <w:pPr>
        <w:spacing w:before="78" w:line="232" w:lineRule="auto"/>
        <w:ind w:left="660" w:right="859"/>
        <w:jc w:val="both"/>
        <w:rPr>
          <w:rFonts w:hint="eastAsia"/>
          <w:i/>
        </w:rPr>
      </w:pPr>
      <w:r>
        <w:rPr>
          <w:i/>
          <w:color w:val="2E5395"/>
          <w:spacing w:val="-10"/>
        </w:rPr>
        <w:t>法律原则对于行政法具有独特的意义，相较于民法和刑法，行政法的基本原则</w:t>
      </w:r>
      <w:r>
        <w:rPr>
          <w:b/>
          <w:i/>
          <w:color w:val="2E5395"/>
          <w:spacing w:val="-10"/>
        </w:rPr>
        <w:t>在审判实践中更多地起到指导性作用</w:t>
      </w:r>
      <w:r>
        <w:rPr>
          <w:i/>
          <w:color w:val="2E5395"/>
          <w:spacing w:val="-10"/>
        </w:rPr>
        <w:t>。因为行政法内容庞杂、没有统一性的法典，因而很多的权衡和裁判都需要借助于</w:t>
      </w:r>
      <w:r>
        <w:rPr>
          <w:i/>
          <w:color w:val="2E5395"/>
          <w:spacing w:val="-2"/>
        </w:rPr>
        <w:t>行政法的一般原则。</w:t>
      </w:r>
    </w:p>
    <w:p w14:paraId="2E8D96A0" w14:textId="77777777" w:rsidR="002A1E6D" w:rsidRDefault="00000000">
      <w:pPr>
        <w:spacing w:line="274" w:lineRule="exact"/>
        <w:ind w:left="660"/>
        <w:rPr>
          <w:rFonts w:hint="eastAsia"/>
          <w:i/>
        </w:rPr>
      </w:pPr>
      <w:r>
        <w:rPr>
          <w:i/>
          <w:color w:val="2E5395"/>
          <w:spacing w:val="-12"/>
        </w:rPr>
        <w:t>行政法将宪法中的基本权利吸纳进来，体现宪法上人权保护的原则——行政法是活的宪法</w:t>
      </w:r>
    </w:p>
    <w:p w14:paraId="08D84980" w14:textId="77777777" w:rsidR="002A1E6D" w:rsidRDefault="002A1E6D">
      <w:pPr>
        <w:pStyle w:val="a3"/>
        <w:spacing w:before="3"/>
        <w:ind w:left="0"/>
        <w:rPr>
          <w:rFonts w:hint="eastAsia"/>
          <w:i/>
          <w:sz w:val="13"/>
        </w:rPr>
      </w:pPr>
    </w:p>
    <w:p w14:paraId="6C887104" w14:textId="77777777" w:rsidR="002A1E6D" w:rsidRDefault="00000000">
      <w:pPr>
        <w:spacing w:before="71"/>
        <w:ind w:left="120"/>
        <w:rPr>
          <w:rFonts w:hint="eastAsia"/>
          <w:b/>
          <w:sz w:val="21"/>
        </w:rPr>
      </w:pPr>
      <w:r>
        <w:rPr>
          <w:b/>
          <w:color w:val="000000"/>
          <w:sz w:val="21"/>
          <w:shd w:val="clear" w:color="auto" w:fill="D6E2BB"/>
        </w:rPr>
        <w:t>（一）</w:t>
      </w:r>
      <w:r>
        <w:rPr>
          <w:b/>
          <w:color w:val="000000"/>
          <w:spacing w:val="-2"/>
          <w:sz w:val="21"/>
          <w:shd w:val="clear" w:color="auto" w:fill="D6E2BB"/>
        </w:rPr>
        <w:t>法律原则和法律规则</w:t>
      </w:r>
    </w:p>
    <w:p w14:paraId="4964852A" w14:textId="77777777" w:rsidR="002A1E6D" w:rsidRDefault="00000000">
      <w:pPr>
        <w:pStyle w:val="a4"/>
        <w:numPr>
          <w:ilvl w:val="0"/>
          <w:numId w:val="209"/>
        </w:numPr>
        <w:tabs>
          <w:tab w:val="left" w:pos="826"/>
        </w:tabs>
        <w:spacing w:before="160"/>
        <w:rPr>
          <w:rFonts w:ascii="Calibri" w:eastAsia="Calibri"/>
          <w:b/>
          <w:sz w:val="19"/>
        </w:rPr>
      </w:pPr>
      <w:r>
        <w:rPr>
          <w:b/>
          <w:color w:val="FF0000"/>
          <w:spacing w:val="-2"/>
          <w:sz w:val="21"/>
        </w:rPr>
        <w:t>法律原则</w:t>
      </w:r>
      <w:r>
        <w:rPr>
          <w:b/>
          <w:spacing w:val="-3"/>
          <w:sz w:val="21"/>
        </w:rPr>
        <w:t>：连接体系内外并融贯于体系、权衡式适用</w:t>
      </w:r>
    </w:p>
    <w:p w14:paraId="30556683" w14:textId="77777777" w:rsidR="002A1E6D" w:rsidRDefault="00000000">
      <w:pPr>
        <w:spacing w:before="105"/>
        <w:ind w:left="660"/>
        <w:rPr>
          <w:rFonts w:hint="eastAsia"/>
          <w:b/>
          <w:sz w:val="21"/>
        </w:rPr>
      </w:pPr>
      <w:r>
        <w:rPr>
          <w:b/>
          <w:spacing w:val="-3"/>
          <w:sz w:val="21"/>
        </w:rPr>
        <w:t>——相对抽象：权衡适用、方向性适用，多项原则会形成相互制约</w:t>
      </w:r>
    </w:p>
    <w:p w14:paraId="574A89A7" w14:textId="77777777" w:rsidR="002A1E6D" w:rsidRDefault="00000000">
      <w:pPr>
        <w:pStyle w:val="a3"/>
        <w:spacing w:before="63" w:line="244" w:lineRule="auto"/>
        <w:ind w:left="1200" w:right="849"/>
        <w:rPr>
          <w:rFonts w:hint="eastAsia"/>
        </w:rPr>
      </w:pPr>
      <w:r>
        <w:rPr>
          <w:color w:val="3E3E3E"/>
          <w:spacing w:val="-2"/>
        </w:rPr>
        <w:t>《治安管理处罚法》第</w:t>
      </w:r>
      <w:r>
        <w:rPr>
          <w:rFonts w:ascii="Calibri" w:eastAsia="Calibri"/>
          <w:color w:val="3E3E3E"/>
          <w:spacing w:val="-2"/>
        </w:rPr>
        <w:t>5</w:t>
      </w:r>
      <w:r>
        <w:rPr>
          <w:color w:val="3E3E3E"/>
          <w:spacing w:val="-2"/>
        </w:rPr>
        <w:t>条：实施治安管理处罚，应当公开、公正，</w:t>
      </w:r>
      <w:r>
        <w:rPr>
          <w:color w:val="3E3E3E"/>
          <w:spacing w:val="-2"/>
          <w:u w:val="single" w:color="3E3E3E"/>
        </w:rPr>
        <w:t>尊重和保障人权</w:t>
      </w:r>
      <w:r>
        <w:rPr>
          <w:color w:val="3E3E3E"/>
          <w:spacing w:val="-2"/>
        </w:rPr>
        <w:t>，保护公民的人格尊严。（但也有保障追究违法行为的效力的原则）</w:t>
      </w:r>
    </w:p>
    <w:p w14:paraId="618FB23E" w14:textId="77777777" w:rsidR="002A1E6D" w:rsidRDefault="00000000">
      <w:pPr>
        <w:pStyle w:val="a3"/>
        <w:spacing w:line="244" w:lineRule="auto"/>
        <w:ind w:left="1200" w:right="953"/>
        <w:rPr>
          <w:rFonts w:hint="eastAsia"/>
        </w:rPr>
      </w:pPr>
      <w:r>
        <w:rPr>
          <w:b/>
          <w:color w:val="3E3E3E"/>
          <w:spacing w:val="-2"/>
        </w:rPr>
        <w:t>沟通内外</w:t>
      </w:r>
      <w:r>
        <w:rPr>
          <w:color w:val="3E3E3E"/>
          <w:spacing w:val="-2"/>
        </w:rPr>
        <w:t>：法律原则的内容通常可以跟道德与伦理联系起来，某种程度上通过法律原则可以把道德伦理层面的东西引入法律中来，也可以将其他学科的知识融入到法律分析中。</w:t>
      </w:r>
    </w:p>
    <w:p w14:paraId="60B5E7E9" w14:textId="77777777" w:rsidR="002A1E6D" w:rsidRDefault="00000000">
      <w:pPr>
        <w:pStyle w:val="a4"/>
        <w:numPr>
          <w:ilvl w:val="0"/>
          <w:numId w:val="209"/>
        </w:numPr>
        <w:tabs>
          <w:tab w:val="left" w:pos="826"/>
        </w:tabs>
        <w:spacing w:before="95"/>
        <w:rPr>
          <w:rFonts w:ascii="Calibri" w:eastAsia="Calibri"/>
          <w:b/>
          <w:sz w:val="19"/>
        </w:rPr>
      </w:pPr>
      <w:r>
        <w:rPr>
          <w:b/>
          <w:color w:val="FF0000"/>
          <w:spacing w:val="-2"/>
          <w:sz w:val="21"/>
        </w:rPr>
        <w:t>法律规则</w:t>
      </w:r>
      <w:r>
        <w:rPr>
          <w:b/>
          <w:spacing w:val="-3"/>
          <w:sz w:val="21"/>
        </w:rPr>
        <w:t>：法律体系之内、全有或全无式适用</w:t>
      </w:r>
    </w:p>
    <w:p w14:paraId="3D8ECB5B" w14:textId="77777777" w:rsidR="002A1E6D" w:rsidRDefault="00000000">
      <w:pPr>
        <w:spacing w:before="104"/>
        <w:ind w:left="660"/>
        <w:rPr>
          <w:rFonts w:hint="eastAsia"/>
          <w:b/>
          <w:sz w:val="21"/>
        </w:rPr>
      </w:pPr>
      <w:r>
        <w:rPr>
          <w:b/>
          <w:spacing w:val="-3"/>
          <w:sz w:val="21"/>
        </w:rPr>
        <w:t>——相对具体，边界明确，全有或者全无的适用</w:t>
      </w:r>
    </w:p>
    <w:p w14:paraId="2A1C499C" w14:textId="77777777" w:rsidR="002A1E6D" w:rsidRDefault="00000000">
      <w:pPr>
        <w:pStyle w:val="a3"/>
        <w:spacing w:before="64" w:line="242" w:lineRule="auto"/>
        <w:ind w:left="1200" w:right="952"/>
        <w:rPr>
          <w:rFonts w:hint="eastAsia"/>
        </w:rPr>
      </w:pPr>
      <w:r>
        <w:rPr>
          <w:color w:val="3E3E3E"/>
          <w:spacing w:val="-2"/>
        </w:rPr>
        <w:t>【规则：要么适用要么不适用；原则：体现了人权保障的原则】《治安管理处罚法》第</w:t>
      </w:r>
      <w:r>
        <w:rPr>
          <w:rFonts w:ascii="Calibri" w:eastAsia="Calibri"/>
          <w:color w:val="3E3E3E"/>
          <w:spacing w:val="-2"/>
        </w:rPr>
        <w:t>21</w:t>
      </w:r>
      <w:r>
        <w:rPr>
          <w:rFonts w:ascii="Calibri" w:eastAsia="Calibri"/>
          <w:color w:val="3E3E3E"/>
          <w:spacing w:val="80"/>
          <w:w w:val="150"/>
        </w:rPr>
        <w:t xml:space="preserve"> </w:t>
      </w:r>
      <w:r>
        <w:rPr>
          <w:color w:val="3E3E3E"/>
          <w:spacing w:val="-2"/>
        </w:rPr>
        <w:t>条：违反治安管理行为人有下列情形之一，依照本法应当给予行政拘留处罚的，</w:t>
      </w:r>
      <w:r>
        <w:rPr>
          <w:b/>
          <w:color w:val="3E3E3E"/>
          <w:spacing w:val="-2"/>
        </w:rPr>
        <w:t>不执行行政拘留处罚</w:t>
      </w:r>
      <w:r>
        <w:rPr>
          <w:color w:val="3E3E3E"/>
          <w:spacing w:val="-2"/>
        </w:rPr>
        <w:t>：</w:t>
      </w:r>
    </w:p>
    <w:p w14:paraId="1A40C090" w14:textId="77777777" w:rsidR="002A1E6D" w:rsidRDefault="00000000">
      <w:pPr>
        <w:pStyle w:val="a3"/>
        <w:spacing w:before="4"/>
        <w:ind w:left="1200"/>
        <w:rPr>
          <w:rFonts w:hint="eastAsia"/>
        </w:rPr>
      </w:pPr>
      <w:r>
        <w:rPr>
          <w:color w:val="3E3E3E"/>
          <w:spacing w:val="-2"/>
        </w:rPr>
        <w:t>（一）已满</w:t>
      </w:r>
      <w:r>
        <w:rPr>
          <w:rFonts w:ascii="Calibri" w:eastAsia="Calibri"/>
          <w:color w:val="3E3E3E"/>
          <w:spacing w:val="-2"/>
        </w:rPr>
        <w:t>14</w:t>
      </w:r>
      <w:r>
        <w:rPr>
          <w:color w:val="3E3E3E"/>
          <w:spacing w:val="-2"/>
        </w:rPr>
        <w:t>周岁不满</w:t>
      </w:r>
      <w:r>
        <w:rPr>
          <w:rFonts w:ascii="Calibri" w:eastAsia="Calibri"/>
          <w:color w:val="3E3E3E"/>
          <w:spacing w:val="-2"/>
        </w:rPr>
        <w:t>16</w:t>
      </w:r>
      <w:r>
        <w:rPr>
          <w:color w:val="3E3E3E"/>
          <w:spacing w:val="-4"/>
        </w:rPr>
        <w:t>周岁的；</w:t>
      </w:r>
    </w:p>
    <w:p w14:paraId="41281474" w14:textId="77777777" w:rsidR="002A1E6D" w:rsidRDefault="00000000">
      <w:pPr>
        <w:pStyle w:val="a3"/>
        <w:spacing w:before="3"/>
        <w:ind w:left="1200"/>
        <w:rPr>
          <w:rFonts w:hint="eastAsia"/>
        </w:rPr>
      </w:pPr>
      <w:bookmarkStart w:id="27" w:name="（二）原则的层次_"/>
      <w:bookmarkEnd w:id="27"/>
      <w:r>
        <w:rPr>
          <w:color w:val="3E3E3E"/>
          <w:spacing w:val="-2"/>
        </w:rPr>
        <w:t>（二）已满</w:t>
      </w:r>
      <w:r>
        <w:rPr>
          <w:rFonts w:ascii="Calibri" w:eastAsia="Calibri"/>
          <w:color w:val="3E3E3E"/>
          <w:spacing w:val="-2"/>
        </w:rPr>
        <w:t>16</w:t>
      </w:r>
      <w:r>
        <w:rPr>
          <w:color w:val="3E3E3E"/>
          <w:spacing w:val="-2"/>
        </w:rPr>
        <w:t>周岁不满</w:t>
      </w:r>
      <w:r>
        <w:rPr>
          <w:rFonts w:ascii="Calibri" w:eastAsia="Calibri"/>
          <w:color w:val="3E3E3E"/>
          <w:spacing w:val="-2"/>
        </w:rPr>
        <w:t>18</w:t>
      </w:r>
      <w:r>
        <w:rPr>
          <w:color w:val="3E3E3E"/>
          <w:spacing w:val="-3"/>
        </w:rPr>
        <w:t>周岁，初次违反治安管理的；</w:t>
      </w:r>
    </w:p>
    <w:p w14:paraId="39A56C33" w14:textId="77777777" w:rsidR="002A1E6D" w:rsidRDefault="00000000">
      <w:pPr>
        <w:pStyle w:val="a3"/>
        <w:spacing w:before="5"/>
        <w:ind w:left="1200"/>
        <w:rPr>
          <w:rFonts w:hint="eastAsia"/>
        </w:rPr>
      </w:pPr>
      <w:r>
        <w:rPr>
          <w:color w:val="3E3E3E"/>
          <w:spacing w:val="-2"/>
        </w:rPr>
        <w:t>（三）</w:t>
      </w:r>
      <w:r>
        <w:rPr>
          <w:rFonts w:ascii="Calibri" w:eastAsia="Calibri"/>
          <w:color w:val="3E3E3E"/>
          <w:spacing w:val="-2"/>
        </w:rPr>
        <w:t>70</w:t>
      </w:r>
      <w:r>
        <w:rPr>
          <w:color w:val="3E3E3E"/>
          <w:spacing w:val="-4"/>
        </w:rPr>
        <w:t>周岁以上的；</w:t>
      </w:r>
    </w:p>
    <w:p w14:paraId="1A34B400" w14:textId="77777777" w:rsidR="002A1E6D" w:rsidRDefault="00000000">
      <w:pPr>
        <w:pStyle w:val="a3"/>
        <w:spacing w:before="3"/>
        <w:ind w:left="1200"/>
        <w:rPr>
          <w:rFonts w:hint="eastAsia"/>
        </w:rPr>
      </w:pPr>
      <w:r>
        <w:rPr>
          <w:color w:val="3E3E3E"/>
          <w:spacing w:val="-2"/>
        </w:rPr>
        <w:t>（四）怀孕或者哺乳自己不满</w:t>
      </w:r>
      <w:r>
        <w:rPr>
          <w:rFonts w:ascii="Calibri" w:eastAsia="Calibri"/>
          <w:color w:val="3E3E3E"/>
          <w:spacing w:val="-2"/>
        </w:rPr>
        <w:t>1</w:t>
      </w:r>
      <w:r>
        <w:rPr>
          <w:color w:val="3E3E3E"/>
          <w:spacing w:val="-4"/>
        </w:rPr>
        <w:t>周岁婴儿的。</w:t>
      </w:r>
    </w:p>
    <w:p w14:paraId="72EA24CF" w14:textId="77777777" w:rsidR="002A1E6D" w:rsidRDefault="002A1E6D">
      <w:pPr>
        <w:pStyle w:val="a3"/>
        <w:spacing w:before="6"/>
        <w:ind w:left="0"/>
        <w:rPr>
          <w:rFonts w:hint="eastAsia"/>
        </w:rPr>
      </w:pPr>
    </w:p>
    <w:p w14:paraId="1B931DFA" w14:textId="77777777" w:rsidR="002A1E6D" w:rsidRDefault="00000000">
      <w:pPr>
        <w:spacing w:before="1"/>
        <w:ind w:left="660"/>
        <w:rPr>
          <w:rFonts w:hint="eastAsia"/>
          <w:b/>
          <w:bCs/>
          <w:sz w:val="21"/>
          <w:szCs w:val="21"/>
        </w:rPr>
      </w:pPr>
      <w:r>
        <w:rPr>
          <w:rFonts w:ascii="Segoe UI Symbol" w:eastAsia="Segoe UI Symbol" w:hAnsi="Segoe UI Symbol" w:cs="Segoe UI Symbol"/>
          <w:b/>
          <w:bCs/>
          <w:color w:val="2E5395"/>
          <w:sz w:val="21"/>
          <w:szCs w:val="21"/>
        </w:rPr>
        <w:t>⭐</w:t>
      </w:r>
      <w:r>
        <w:rPr>
          <w:b/>
          <w:bCs/>
          <w:color w:val="2E5395"/>
          <w:spacing w:val="-2"/>
          <w:sz w:val="21"/>
          <w:szCs w:val="21"/>
        </w:rPr>
        <w:t>基本区别：</w:t>
      </w:r>
    </w:p>
    <w:p w14:paraId="75F1AE33" w14:textId="77777777" w:rsidR="002A1E6D" w:rsidRDefault="00000000">
      <w:pPr>
        <w:pStyle w:val="a3"/>
        <w:spacing w:before="3" w:line="244" w:lineRule="auto"/>
        <w:ind w:left="1200" w:right="3600" w:hanging="540"/>
        <w:rPr>
          <w:rFonts w:hint="eastAsia"/>
        </w:rPr>
      </w:pPr>
      <w:r>
        <w:rPr>
          <w:rFonts w:ascii="Calibri" w:eastAsia="Calibri" w:hAnsi="Calibri"/>
          <w:color w:val="2E5395"/>
        </w:rPr>
        <w:t>1.</w:t>
      </w:r>
      <w:r>
        <w:rPr>
          <w:rFonts w:ascii="Calibri" w:eastAsia="Calibri" w:hAnsi="Calibri"/>
          <w:color w:val="2E5395"/>
          <w:spacing w:val="-12"/>
        </w:rPr>
        <w:t xml:space="preserve"> </w:t>
      </w:r>
      <w:r>
        <w:rPr>
          <w:color w:val="2E5395"/>
        </w:rPr>
        <w:t>法律原则——抽象，可以融贯适用于整个法律体系（适用范围）；</w:t>
      </w:r>
      <w:r>
        <w:rPr>
          <w:color w:val="2E5395"/>
          <w:spacing w:val="-2"/>
        </w:rPr>
        <w:t>法律规则——具体，解决某种特定的问题。</w:t>
      </w:r>
    </w:p>
    <w:p w14:paraId="53B4C513" w14:textId="77777777" w:rsidR="002A1E6D" w:rsidRDefault="00000000">
      <w:pPr>
        <w:pStyle w:val="a3"/>
        <w:spacing w:line="244" w:lineRule="auto"/>
        <w:ind w:left="1200" w:right="3653" w:hanging="540"/>
        <w:rPr>
          <w:rFonts w:hint="eastAsia"/>
        </w:rPr>
      </w:pPr>
      <w:r>
        <w:rPr>
          <w:rFonts w:ascii="Calibri" w:eastAsia="Calibri" w:hAnsi="Calibri"/>
          <w:color w:val="2E5395"/>
        </w:rPr>
        <w:t>2</w:t>
      </w:r>
      <w:r>
        <w:rPr>
          <w:rFonts w:ascii="Calibri" w:eastAsia="Calibri" w:hAnsi="Calibri"/>
          <w:color w:val="2E5395"/>
          <w:spacing w:val="-12"/>
        </w:rPr>
        <w:t xml:space="preserve"> </w:t>
      </w:r>
      <w:r>
        <w:rPr>
          <w:color w:val="2E5395"/>
        </w:rPr>
        <w:t>法律原则——沟通法律体系内外，连接许多道德伦理原则的意涵；</w:t>
      </w:r>
      <w:r>
        <w:rPr>
          <w:color w:val="2E5395"/>
          <w:spacing w:val="-2"/>
        </w:rPr>
        <w:t>法律规则——只针对内部，包容性更少</w:t>
      </w:r>
    </w:p>
    <w:p w14:paraId="58F94F21" w14:textId="77777777" w:rsidR="002A1E6D" w:rsidRDefault="00000000">
      <w:pPr>
        <w:pStyle w:val="a4"/>
        <w:numPr>
          <w:ilvl w:val="0"/>
          <w:numId w:val="209"/>
        </w:numPr>
        <w:tabs>
          <w:tab w:val="left" w:pos="867"/>
        </w:tabs>
        <w:spacing w:line="232" w:lineRule="auto"/>
        <w:ind w:left="660" w:right="852" w:firstLine="0"/>
        <w:rPr>
          <w:rFonts w:ascii="Calibri" w:eastAsia="Calibri" w:hAnsi="Calibri"/>
          <w:color w:val="2E5395"/>
          <w:sz w:val="21"/>
        </w:rPr>
      </w:pPr>
      <w:r>
        <w:rPr>
          <w:color w:val="2E5395"/>
          <w:spacing w:val="-2"/>
          <w:sz w:val="21"/>
        </w:rPr>
        <w:t>适用方式上：法律原则——权衡式适用（</w:t>
      </w:r>
      <w:r>
        <w:rPr>
          <w:b/>
          <w:color w:val="2E5395"/>
          <w:spacing w:val="-2"/>
          <w:sz w:val="21"/>
        </w:rPr>
        <w:t>在不同利益之间进行权衡，是一种有分量的适用</w:t>
      </w:r>
      <w:r>
        <w:rPr>
          <w:color w:val="2E5395"/>
          <w:spacing w:val="-2"/>
          <w:sz w:val="21"/>
        </w:rPr>
        <w:t>）</w:t>
      </w:r>
      <w:r>
        <w:rPr>
          <w:i/>
          <w:color w:val="2E5395"/>
          <w:spacing w:val="-2"/>
        </w:rPr>
        <w:t>同一个案例，往往可能存在多种比较性的原则</w:t>
      </w:r>
      <w:r>
        <w:rPr>
          <w:color w:val="2E5395"/>
          <w:spacing w:val="-2"/>
          <w:sz w:val="21"/>
        </w:rPr>
        <w:t>；</w:t>
      </w:r>
    </w:p>
    <w:p w14:paraId="6F5D8E09" w14:textId="77777777" w:rsidR="002A1E6D" w:rsidRDefault="00000000">
      <w:pPr>
        <w:pStyle w:val="a3"/>
        <w:ind w:left="1200"/>
        <w:rPr>
          <w:rFonts w:hint="eastAsia"/>
        </w:rPr>
      </w:pPr>
      <w:r>
        <w:rPr>
          <w:color w:val="2E5395"/>
          <w:spacing w:val="-2"/>
        </w:rPr>
        <w:t>法律规则——全有或全无式适用（要么用要么不用</w:t>
      </w:r>
      <w:r>
        <w:rPr>
          <w:color w:val="2E5395"/>
          <w:spacing w:val="-10"/>
        </w:rPr>
        <w:t>）</w:t>
      </w:r>
    </w:p>
    <w:p w14:paraId="731EE26E" w14:textId="77777777" w:rsidR="002A1E6D" w:rsidRDefault="002A1E6D">
      <w:pPr>
        <w:pStyle w:val="a3"/>
        <w:spacing w:before="8"/>
        <w:ind w:left="0"/>
        <w:rPr>
          <w:rFonts w:hint="eastAsia"/>
          <w:sz w:val="15"/>
        </w:rPr>
      </w:pPr>
    </w:p>
    <w:p w14:paraId="02E19D36" w14:textId="77777777" w:rsidR="002A1E6D" w:rsidRDefault="00000000">
      <w:pPr>
        <w:pStyle w:val="a3"/>
        <w:spacing w:before="71" w:line="244" w:lineRule="auto"/>
        <w:ind w:right="866"/>
        <w:rPr>
          <w:rFonts w:hint="eastAsia"/>
        </w:rPr>
      </w:pPr>
      <w:r>
        <w:rPr>
          <w:color w:val="2E5395"/>
          <w:spacing w:val="-2"/>
        </w:rPr>
        <w:t>规则和原则是一个连续变化的过程，从抽象到具体是一个渐变的过程，将抽象的不断具体化，原则就变成了法律规则。</w:t>
      </w:r>
    </w:p>
    <w:p w14:paraId="2458CEDA" w14:textId="77777777" w:rsidR="002A1E6D" w:rsidRDefault="002A1E6D">
      <w:pPr>
        <w:pStyle w:val="a3"/>
        <w:spacing w:before="12"/>
        <w:ind w:left="0"/>
        <w:rPr>
          <w:rFonts w:hint="eastAsia"/>
          <w:sz w:val="12"/>
        </w:rPr>
      </w:pPr>
    </w:p>
    <w:p w14:paraId="7E043771" w14:textId="77777777" w:rsidR="002A1E6D" w:rsidRDefault="00000000">
      <w:pPr>
        <w:spacing w:before="72"/>
        <w:ind w:left="120"/>
        <w:rPr>
          <w:rFonts w:hint="eastAsia"/>
          <w:b/>
          <w:sz w:val="21"/>
        </w:rPr>
      </w:pPr>
      <w:r>
        <w:rPr>
          <w:b/>
          <w:color w:val="000000"/>
          <w:sz w:val="21"/>
          <w:shd w:val="clear" w:color="auto" w:fill="D6E2BB"/>
        </w:rPr>
        <w:t>（二）</w:t>
      </w:r>
      <w:r>
        <w:rPr>
          <w:b/>
          <w:color w:val="000000"/>
          <w:spacing w:val="-2"/>
          <w:sz w:val="21"/>
          <w:shd w:val="clear" w:color="auto" w:fill="D6E2BB"/>
        </w:rPr>
        <w:t>原则的层次</w:t>
      </w:r>
    </w:p>
    <w:p w14:paraId="02CFEE61" w14:textId="77777777" w:rsidR="002A1E6D" w:rsidRDefault="00000000">
      <w:pPr>
        <w:spacing w:before="159" w:line="244" w:lineRule="auto"/>
        <w:ind w:left="660" w:right="5260"/>
        <w:rPr>
          <w:rFonts w:hint="eastAsia"/>
          <w:b/>
          <w:sz w:val="21"/>
        </w:rPr>
      </w:pPr>
      <w:r>
        <w:rPr>
          <w:b/>
          <w:spacing w:val="-2"/>
          <w:sz w:val="21"/>
        </w:rPr>
        <w:t>第一层：法律基本原则【各个部门法共享的原则】例：公正原则</w:t>
      </w:r>
    </w:p>
    <w:p w14:paraId="7DF8AA52" w14:textId="77777777" w:rsidR="002A1E6D" w:rsidRDefault="00000000">
      <w:pPr>
        <w:spacing w:line="232" w:lineRule="auto"/>
        <w:ind w:left="660" w:right="866"/>
        <w:rPr>
          <w:rFonts w:hint="eastAsia"/>
          <w:i/>
        </w:rPr>
      </w:pPr>
      <w:r>
        <w:rPr>
          <w:rFonts w:ascii="Calibri" w:eastAsia="Calibri"/>
          <w:i/>
          <w:color w:val="2E5395"/>
          <w:spacing w:val="-10"/>
          <w:sz w:val="21"/>
        </w:rPr>
        <w:t>Eg</w:t>
      </w:r>
      <w:r>
        <w:rPr>
          <w:i/>
          <w:color w:val="2E5395"/>
          <w:spacing w:val="-10"/>
        </w:rPr>
        <w:t>公正原则是法律层面的原则，必须有足够的抽象性才能覆盖法律的范围，不能很简单的解释，只</w:t>
      </w:r>
      <w:r>
        <w:rPr>
          <w:i/>
          <w:color w:val="2E5395"/>
          <w:spacing w:val="-2"/>
        </w:rPr>
        <w:t>能就具体的事情判断是不是符合公正原则。</w:t>
      </w:r>
    </w:p>
    <w:p w14:paraId="47AAF6A4" w14:textId="77777777" w:rsidR="002A1E6D" w:rsidRDefault="002A1E6D">
      <w:pPr>
        <w:pStyle w:val="a3"/>
        <w:spacing w:before="1"/>
        <w:ind w:left="0"/>
        <w:rPr>
          <w:rFonts w:hint="eastAsia"/>
          <w:i/>
        </w:rPr>
      </w:pPr>
    </w:p>
    <w:p w14:paraId="04C4BCE3" w14:textId="77777777" w:rsidR="002A1E6D" w:rsidRDefault="00000000">
      <w:pPr>
        <w:ind w:left="660"/>
        <w:rPr>
          <w:rFonts w:hint="eastAsia"/>
          <w:b/>
          <w:sz w:val="21"/>
        </w:rPr>
      </w:pPr>
      <w:r>
        <w:rPr>
          <w:b/>
          <w:spacing w:val="-3"/>
          <w:sz w:val="21"/>
        </w:rPr>
        <w:t>第二层：行政法基本原则【部门法的原则】</w:t>
      </w:r>
    </w:p>
    <w:p w14:paraId="0A8EF2A3" w14:textId="77777777" w:rsidR="002A1E6D" w:rsidRDefault="002A1E6D">
      <w:pPr>
        <w:rPr>
          <w:rFonts w:hint="eastAsia"/>
          <w:sz w:val="21"/>
        </w:rPr>
        <w:sectPr w:rsidR="002A1E6D">
          <w:pgSz w:w="11910" w:h="16850"/>
          <w:pgMar w:top="700" w:right="20" w:bottom="220" w:left="1320" w:header="0" w:footer="38" w:gutter="0"/>
          <w:cols w:space="720"/>
        </w:sectPr>
      </w:pPr>
    </w:p>
    <w:p w14:paraId="28FF0419" w14:textId="77777777" w:rsidR="002A1E6D" w:rsidRDefault="00000000">
      <w:pPr>
        <w:spacing w:before="43" w:line="266" w:lineRule="exact"/>
        <w:ind w:left="660"/>
        <w:rPr>
          <w:rFonts w:hint="eastAsia"/>
          <w:b/>
          <w:sz w:val="21"/>
        </w:rPr>
      </w:pPr>
      <w:r>
        <w:rPr>
          <w:b/>
          <w:spacing w:val="-2"/>
          <w:sz w:val="21"/>
        </w:rPr>
        <w:lastRenderedPageBreak/>
        <w:t>例：比例原则</w:t>
      </w:r>
    </w:p>
    <w:p w14:paraId="5A4D055A" w14:textId="77777777" w:rsidR="002A1E6D" w:rsidRDefault="00000000">
      <w:pPr>
        <w:spacing w:before="3" w:line="232" w:lineRule="auto"/>
        <w:ind w:left="660" w:right="863"/>
        <w:rPr>
          <w:rFonts w:hint="eastAsia"/>
          <w:i/>
        </w:rPr>
      </w:pPr>
      <w:r>
        <w:rPr>
          <w:i/>
          <w:color w:val="2E5395"/>
          <w:spacing w:val="-10"/>
        </w:rPr>
        <w:t>公正原则的细化——</w:t>
      </w:r>
      <w:r>
        <w:rPr>
          <w:b/>
          <w:i/>
          <w:color w:val="2E5395"/>
          <w:spacing w:val="-10"/>
        </w:rPr>
        <w:t>比例原则</w:t>
      </w:r>
      <w:r>
        <w:rPr>
          <w:i/>
          <w:color w:val="2E5395"/>
          <w:spacing w:val="-10"/>
        </w:rPr>
        <w:t>：</w:t>
      </w:r>
      <w:r>
        <w:rPr>
          <w:i/>
          <w:color w:val="2E5395"/>
          <w:spacing w:val="-10"/>
          <w:u w:val="single" w:color="2E5395"/>
        </w:rPr>
        <w:t>行为的手段和行为的目的要符合一定的比例关系</w:t>
      </w:r>
      <w:r>
        <w:rPr>
          <w:i/>
          <w:color w:val="2E5395"/>
          <w:spacing w:val="-10"/>
        </w:rPr>
        <w:t>。符合比例就是公</w:t>
      </w:r>
      <w:r>
        <w:rPr>
          <w:i/>
          <w:color w:val="2E5395"/>
          <w:spacing w:val="-2"/>
        </w:rPr>
        <w:t>正的表现。</w:t>
      </w:r>
    </w:p>
    <w:p w14:paraId="57D33878" w14:textId="77777777" w:rsidR="002A1E6D" w:rsidRDefault="002A1E6D">
      <w:pPr>
        <w:pStyle w:val="a3"/>
        <w:spacing w:before="6"/>
        <w:ind w:left="0"/>
        <w:rPr>
          <w:rFonts w:hint="eastAsia"/>
          <w:i/>
        </w:rPr>
      </w:pPr>
    </w:p>
    <w:p w14:paraId="5D2A2736" w14:textId="77777777" w:rsidR="002A1E6D" w:rsidRDefault="00000000">
      <w:pPr>
        <w:spacing w:line="244" w:lineRule="auto"/>
        <w:ind w:left="660" w:right="8001"/>
        <w:rPr>
          <w:rFonts w:hint="eastAsia"/>
          <w:b/>
          <w:sz w:val="21"/>
        </w:rPr>
      </w:pPr>
      <w:bookmarkStart w:id="28" w:name="（三）行政法基本原则的体系_"/>
      <w:bookmarkEnd w:id="28"/>
      <w:r>
        <w:rPr>
          <w:b/>
          <w:spacing w:val="-2"/>
          <w:sz w:val="21"/>
        </w:rPr>
        <w:t>第三层：单行法原则例：过罚相当原则</w:t>
      </w:r>
    </w:p>
    <w:p w14:paraId="352F37BB" w14:textId="77777777" w:rsidR="002A1E6D" w:rsidRDefault="00000000">
      <w:pPr>
        <w:spacing w:line="232" w:lineRule="auto"/>
        <w:ind w:left="660" w:right="1905"/>
        <w:rPr>
          <w:rFonts w:hint="eastAsia"/>
          <w:i/>
        </w:rPr>
      </w:pPr>
      <w:r>
        <w:rPr>
          <w:b/>
          <w:i/>
          <w:color w:val="2E5395"/>
          <w:spacing w:val="-10"/>
        </w:rPr>
        <w:t>行政处罚领域：</w:t>
      </w:r>
      <w:r>
        <w:rPr>
          <w:i/>
          <w:color w:val="2E5395"/>
          <w:spacing w:val="-10"/>
        </w:rPr>
        <w:t>比例原则的细化——</w:t>
      </w:r>
      <w:r>
        <w:rPr>
          <w:b/>
          <w:i/>
          <w:color w:val="2E5395"/>
          <w:spacing w:val="-10"/>
        </w:rPr>
        <w:t>过罚相当原则</w:t>
      </w:r>
      <w:r>
        <w:rPr>
          <w:i/>
          <w:color w:val="2E5395"/>
          <w:spacing w:val="-10"/>
        </w:rPr>
        <w:t>：有多大问题就实施多严重的处罚。</w:t>
      </w:r>
      <w:r>
        <w:rPr>
          <w:i/>
          <w:color w:val="2E5395"/>
          <w:spacing w:val="-2"/>
        </w:rPr>
        <w:t>刑法：罪刑相适应</w:t>
      </w:r>
    </w:p>
    <w:p w14:paraId="6F79D719" w14:textId="77777777" w:rsidR="002A1E6D" w:rsidRDefault="002A1E6D">
      <w:pPr>
        <w:pStyle w:val="a3"/>
        <w:spacing w:before="1"/>
        <w:ind w:left="0"/>
        <w:rPr>
          <w:rFonts w:hint="eastAsia"/>
          <w:i/>
        </w:rPr>
      </w:pPr>
    </w:p>
    <w:p w14:paraId="303DD5F1" w14:textId="77777777" w:rsidR="002A1E6D" w:rsidRDefault="00000000">
      <w:pPr>
        <w:spacing w:line="242" w:lineRule="auto"/>
        <w:ind w:left="660" w:right="8001"/>
        <w:rPr>
          <w:rFonts w:hint="eastAsia"/>
          <w:b/>
          <w:sz w:val="21"/>
        </w:rPr>
      </w:pPr>
      <w:r>
        <w:rPr>
          <w:b/>
          <w:spacing w:val="-2"/>
          <w:sz w:val="21"/>
        </w:rPr>
        <w:t>第四层：制度原则 例：一事不再罚原则</w:t>
      </w:r>
    </w:p>
    <w:p w14:paraId="4F453BC4" w14:textId="77777777" w:rsidR="002A1E6D" w:rsidRDefault="00000000">
      <w:pPr>
        <w:spacing w:line="274" w:lineRule="exact"/>
        <w:ind w:left="660"/>
        <w:rPr>
          <w:rFonts w:hint="eastAsia"/>
          <w:i/>
        </w:rPr>
      </w:pPr>
      <w:r>
        <w:rPr>
          <w:i/>
          <w:color w:val="2E5395"/>
          <w:spacing w:val="-12"/>
        </w:rPr>
        <w:t>过罚相当原则的细化——</w:t>
      </w:r>
      <w:r>
        <w:rPr>
          <w:b/>
          <w:i/>
          <w:color w:val="2E5395"/>
          <w:spacing w:val="-12"/>
        </w:rPr>
        <w:t>一事不再罚原则</w:t>
      </w:r>
      <w:r>
        <w:rPr>
          <w:i/>
          <w:color w:val="2E5395"/>
          <w:spacing w:val="-12"/>
        </w:rPr>
        <w:t>：同一个行为不能给两次或以上处罚。</w:t>
      </w:r>
    </w:p>
    <w:p w14:paraId="2E12B767" w14:textId="77777777" w:rsidR="002A1E6D" w:rsidRDefault="002A1E6D">
      <w:pPr>
        <w:pStyle w:val="a3"/>
        <w:spacing w:before="8"/>
        <w:ind w:left="0"/>
        <w:rPr>
          <w:rFonts w:hint="eastAsia"/>
          <w:i/>
          <w:sz w:val="20"/>
        </w:rPr>
      </w:pPr>
    </w:p>
    <w:p w14:paraId="1F12C529" w14:textId="77777777" w:rsidR="002A1E6D" w:rsidRDefault="00000000">
      <w:pPr>
        <w:spacing w:line="278" w:lineRule="exact"/>
        <w:ind w:left="660"/>
        <w:rPr>
          <w:rFonts w:hint="eastAsia"/>
          <w:i/>
        </w:rPr>
      </w:pPr>
      <w:r>
        <w:rPr>
          <w:i/>
          <w:color w:val="2E5395"/>
          <w:spacing w:val="-10"/>
        </w:rPr>
        <w:t>整个法律体系就是不断把抽象的原则具体化形成的规则体系。</w:t>
      </w:r>
    </w:p>
    <w:p w14:paraId="2E226819" w14:textId="77777777" w:rsidR="002A1E6D" w:rsidRDefault="00000000">
      <w:pPr>
        <w:spacing w:line="278" w:lineRule="exact"/>
        <w:ind w:left="660"/>
        <w:rPr>
          <w:rFonts w:hint="eastAsia"/>
          <w:i/>
        </w:rPr>
      </w:pPr>
      <w:r>
        <w:rPr>
          <w:i/>
          <w:color w:val="2E5395"/>
          <w:spacing w:val="-12"/>
        </w:rPr>
        <w:t>因此在适用上也是</w:t>
      </w:r>
      <w:r>
        <w:rPr>
          <w:b/>
          <w:i/>
          <w:color w:val="2E5395"/>
          <w:spacing w:val="-12"/>
        </w:rPr>
        <w:t>规则优先于原则</w:t>
      </w:r>
      <w:r>
        <w:rPr>
          <w:i/>
          <w:color w:val="2E5395"/>
          <w:spacing w:val="-12"/>
        </w:rPr>
        <w:t>，规则无法解决时才以从具体到抽象的顺序适用原则。</w:t>
      </w:r>
    </w:p>
    <w:p w14:paraId="79005561" w14:textId="77777777" w:rsidR="002A1E6D" w:rsidRDefault="002A1E6D">
      <w:pPr>
        <w:pStyle w:val="a3"/>
        <w:spacing w:before="3"/>
        <w:ind w:left="0"/>
        <w:rPr>
          <w:rFonts w:hint="eastAsia"/>
          <w:i/>
          <w:sz w:val="13"/>
        </w:rPr>
      </w:pPr>
    </w:p>
    <w:p w14:paraId="1CD86353" w14:textId="77777777" w:rsidR="002A1E6D" w:rsidRDefault="00000000">
      <w:pPr>
        <w:spacing w:before="72"/>
        <w:ind w:left="120"/>
        <w:rPr>
          <w:rFonts w:hint="eastAsia"/>
          <w:b/>
          <w:sz w:val="21"/>
        </w:rPr>
      </w:pPr>
      <w:r>
        <w:rPr>
          <w:b/>
          <w:color w:val="000000"/>
          <w:sz w:val="21"/>
          <w:shd w:val="clear" w:color="auto" w:fill="D6E2BB"/>
        </w:rPr>
        <w:t>（三）</w:t>
      </w:r>
      <w:r>
        <w:rPr>
          <w:b/>
          <w:color w:val="000000"/>
          <w:spacing w:val="-1"/>
          <w:sz w:val="21"/>
          <w:shd w:val="clear" w:color="auto" w:fill="D6E2BB"/>
        </w:rPr>
        <w:t>行政法基本原则的体系</w:t>
      </w:r>
    </w:p>
    <w:p w14:paraId="34672F02" w14:textId="77777777" w:rsidR="002A1E6D" w:rsidRDefault="00000000">
      <w:pPr>
        <w:pStyle w:val="a4"/>
        <w:numPr>
          <w:ilvl w:val="0"/>
          <w:numId w:val="208"/>
        </w:numPr>
        <w:tabs>
          <w:tab w:val="left" w:pos="826"/>
        </w:tabs>
        <w:spacing w:before="160"/>
        <w:rPr>
          <w:rFonts w:hint="eastAsia"/>
          <w:b/>
          <w:sz w:val="21"/>
        </w:rPr>
      </w:pPr>
      <w:r>
        <w:rPr>
          <w:b/>
          <w:color w:val="FF0000"/>
          <w:spacing w:val="-2"/>
          <w:sz w:val="21"/>
        </w:rPr>
        <w:t>合法行政原则</w:t>
      </w:r>
    </w:p>
    <w:p w14:paraId="758340FB" w14:textId="77777777" w:rsidR="002A1E6D" w:rsidRDefault="00000000">
      <w:pPr>
        <w:pStyle w:val="a3"/>
        <w:spacing w:before="4" w:line="244" w:lineRule="auto"/>
        <w:ind w:right="1495"/>
        <w:rPr>
          <w:rFonts w:hint="eastAsia"/>
        </w:rPr>
      </w:pPr>
      <w:r>
        <w:rPr>
          <w:spacing w:val="-2"/>
        </w:rPr>
        <w:t>一点疑问：原则是对某种价值的追求，应当权衡性适用，但是合法性原则是要贯彻到底的。</w:t>
      </w:r>
      <w:bookmarkStart w:id="29" w:name="合法性原则和合理性原则的关系_"/>
      <w:bookmarkEnd w:id="29"/>
      <w:r>
        <w:rPr>
          <w:b/>
          <w:spacing w:val="-2"/>
        </w:rPr>
        <w:t>行政行为必须要合法</w:t>
      </w:r>
      <w:r>
        <w:rPr>
          <w:spacing w:val="-2"/>
        </w:rPr>
        <w:t>。——</w:t>
      </w:r>
      <w:r>
        <w:rPr>
          <w:spacing w:val="-2"/>
          <w:u w:val="single" w:color="21C50B"/>
        </w:rPr>
        <w:t>其实是一种合法性的准则</w:t>
      </w:r>
      <w:r>
        <w:rPr>
          <w:spacing w:val="-2"/>
        </w:rPr>
        <w:t>。</w:t>
      </w:r>
    </w:p>
    <w:p w14:paraId="4760D48B" w14:textId="77777777" w:rsidR="002A1E6D" w:rsidRDefault="00000000">
      <w:pPr>
        <w:pStyle w:val="a3"/>
        <w:spacing w:line="266" w:lineRule="exact"/>
        <w:rPr>
          <w:rFonts w:hint="eastAsia"/>
        </w:rPr>
      </w:pPr>
      <w:r>
        <w:rPr>
          <w:spacing w:val="-3"/>
        </w:rPr>
        <w:t>鉴于其广泛的覆盖面，将其视作原则。</w:t>
      </w:r>
    </w:p>
    <w:p w14:paraId="68C6BFF8" w14:textId="77777777" w:rsidR="002A1E6D" w:rsidRDefault="002A1E6D">
      <w:pPr>
        <w:pStyle w:val="a3"/>
        <w:spacing w:before="3"/>
        <w:ind w:left="0"/>
        <w:rPr>
          <w:rFonts w:hint="eastAsia"/>
          <w:sz w:val="20"/>
        </w:rPr>
      </w:pPr>
    </w:p>
    <w:p w14:paraId="2BBF8761" w14:textId="77777777" w:rsidR="002A1E6D" w:rsidRDefault="00000000">
      <w:pPr>
        <w:pStyle w:val="a4"/>
        <w:numPr>
          <w:ilvl w:val="0"/>
          <w:numId w:val="208"/>
        </w:numPr>
        <w:tabs>
          <w:tab w:val="left" w:pos="826"/>
        </w:tabs>
        <w:spacing w:before="1"/>
        <w:rPr>
          <w:rFonts w:hint="eastAsia"/>
          <w:b/>
          <w:sz w:val="21"/>
        </w:rPr>
      </w:pPr>
      <w:r>
        <w:rPr>
          <w:b/>
          <w:color w:val="FF0000"/>
          <w:spacing w:val="-2"/>
          <w:sz w:val="21"/>
        </w:rPr>
        <w:t>合理行政原则</w:t>
      </w:r>
    </w:p>
    <w:p w14:paraId="6DB9587F" w14:textId="77777777" w:rsidR="002A1E6D" w:rsidRDefault="00000000">
      <w:pPr>
        <w:spacing w:before="4"/>
        <w:ind w:left="660"/>
        <w:rPr>
          <w:rFonts w:hint="eastAsia"/>
          <w:b/>
          <w:sz w:val="21"/>
        </w:rPr>
      </w:pPr>
      <w:r>
        <w:rPr>
          <w:b/>
          <w:spacing w:val="-2"/>
          <w:sz w:val="21"/>
        </w:rPr>
        <w:t>（行政行为合法的情况下不一定就是可以接受的，还需要考虑合理性。</w:t>
      </w:r>
      <w:r>
        <w:rPr>
          <w:b/>
          <w:spacing w:val="-10"/>
          <w:sz w:val="21"/>
        </w:rPr>
        <w:t>）</w:t>
      </w:r>
    </w:p>
    <w:p w14:paraId="7A84EC2E" w14:textId="77777777" w:rsidR="002A1E6D" w:rsidRDefault="00000000">
      <w:pPr>
        <w:pStyle w:val="a4"/>
        <w:numPr>
          <w:ilvl w:val="0"/>
          <w:numId w:val="207"/>
        </w:numPr>
        <w:tabs>
          <w:tab w:val="left" w:pos="982"/>
        </w:tabs>
        <w:spacing w:before="4"/>
        <w:rPr>
          <w:rFonts w:hint="eastAsia"/>
          <w:b/>
          <w:sz w:val="21"/>
        </w:rPr>
      </w:pPr>
      <w:r>
        <w:rPr>
          <w:b/>
          <w:spacing w:val="-3"/>
          <w:sz w:val="21"/>
        </w:rPr>
        <w:t>比例原则</w:t>
      </w:r>
    </w:p>
    <w:p w14:paraId="58659E37" w14:textId="77777777" w:rsidR="002A1E6D" w:rsidRDefault="00000000">
      <w:pPr>
        <w:pStyle w:val="a4"/>
        <w:numPr>
          <w:ilvl w:val="0"/>
          <w:numId w:val="207"/>
        </w:numPr>
        <w:tabs>
          <w:tab w:val="left" w:pos="982"/>
        </w:tabs>
        <w:spacing w:before="4"/>
        <w:ind w:left="981"/>
        <w:rPr>
          <w:rFonts w:hint="eastAsia"/>
          <w:b/>
          <w:sz w:val="21"/>
        </w:rPr>
      </w:pPr>
      <w:r>
        <w:rPr>
          <w:b/>
          <w:spacing w:val="-4"/>
          <w:sz w:val="21"/>
        </w:rPr>
        <w:t>信赖保护原则</w:t>
      </w:r>
    </w:p>
    <w:p w14:paraId="4D738769" w14:textId="77777777" w:rsidR="002A1E6D" w:rsidRDefault="00000000">
      <w:pPr>
        <w:pStyle w:val="a4"/>
        <w:numPr>
          <w:ilvl w:val="0"/>
          <w:numId w:val="207"/>
        </w:numPr>
        <w:tabs>
          <w:tab w:val="left" w:pos="982"/>
        </w:tabs>
        <w:spacing w:before="3"/>
        <w:ind w:left="981"/>
        <w:rPr>
          <w:rFonts w:hint="eastAsia"/>
          <w:b/>
          <w:sz w:val="21"/>
        </w:rPr>
      </w:pPr>
      <w:r>
        <w:rPr>
          <w:b/>
          <w:spacing w:val="-4"/>
          <w:sz w:val="21"/>
        </w:rPr>
        <w:t>正当法律程序原则</w:t>
      </w:r>
    </w:p>
    <w:p w14:paraId="641EA268" w14:textId="77777777" w:rsidR="002A1E6D" w:rsidRDefault="002A1E6D">
      <w:pPr>
        <w:pStyle w:val="a3"/>
        <w:spacing w:before="9"/>
        <w:ind w:left="0"/>
        <w:rPr>
          <w:rFonts w:hint="eastAsia"/>
          <w:b/>
        </w:rPr>
      </w:pPr>
    </w:p>
    <w:p w14:paraId="064952C4" w14:textId="77777777" w:rsidR="002A1E6D" w:rsidRDefault="00000000">
      <w:pPr>
        <w:spacing w:line="266" w:lineRule="exact"/>
        <w:ind w:left="660"/>
        <w:rPr>
          <w:rFonts w:hint="eastAsia"/>
          <w:b/>
          <w:sz w:val="21"/>
        </w:rPr>
      </w:pPr>
      <w:r>
        <w:rPr>
          <w:spacing w:val="-2"/>
          <w:sz w:val="21"/>
        </w:rPr>
        <w:t>对于行政行为的判断就分为这两个部分：行政行为是不是</w:t>
      </w:r>
      <w:r>
        <w:rPr>
          <w:b/>
          <w:spacing w:val="-4"/>
          <w:sz w:val="21"/>
        </w:rPr>
        <w:t>合法的、合理的</w:t>
      </w:r>
    </w:p>
    <w:p w14:paraId="45F8DAA8" w14:textId="77777777" w:rsidR="002A1E6D" w:rsidRDefault="00000000">
      <w:pPr>
        <w:spacing w:before="3" w:line="232" w:lineRule="auto"/>
        <w:ind w:left="660" w:right="1075"/>
        <w:rPr>
          <w:rFonts w:hint="eastAsia"/>
          <w:i/>
        </w:rPr>
      </w:pPr>
      <w:r>
        <w:rPr>
          <w:i/>
          <w:color w:val="2E5395"/>
          <w:spacing w:val="-10"/>
        </w:rPr>
        <w:t>合法行政原则准确地来说不是一种具有指导性意义的原则，而是所有行政行为的基本要求和共性</w:t>
      </w:r>
      <w:r>
        <w:rPr>
          <w:i/>
          <w:color w:val="2E5395"/>
          <w:spacing w:val="-4"/>
        </w:rPr>
        <w:t>有时行政行为轻微的不合理也可以接受，不倾向于否定行为的效力</w:t>
      </w:r>
    </w:p>
    <w:p w14:paraId="76E9345F" w14:textId="77777777" w:rsidR="002A1E6D" w:rsidRDefault="00000000">
      <w:pPr>
        <w:spacing w:before="1"/>
        <w:ind w:left="660"/>
        <w:rPr>
          <w:rFonts w:hint="eastAsia"/>
          <w:b/>
          <w:bCs/>
          <w:sz w:val="21"/>
          <w:szCs w:val="21"/>
        </w:rPr>
      </w:pPr>
      <w:r>
        <w:rPr>
          <w:rFonts w:ascii="Segoe UI Symbol" w:eastAsia="Segoe UI Symbol" w:hAnsi="Segoe UI Symbol" w:cs="Segoe UI Symbol"/>
          <w:b/>
          <w:bCs/>
          <w:color w:val="2E5395"/>
          <w:spacing w:val="-2"/>
          <w:sz w:val="21"/>
          <w:szCs w:val="21"/>
          <w:shd w:val="clear" w:color="auto" w:fill="FDFDBE"/>
        </w:rPr>
        <w:t>⭐</w:t>
      </w:r>
      <w:r>
        <w:rPr>
          <w:b/>
          <w:bCs/>
          <w:color w:val="2E5395"/>
          <w:spacing w:val="-3"/>
          <w:sz w:val="21"/>
          <w:szCs w:val="21"/>
          <w:shd w:val="clear" w:color="auto" w:fill="FDFDBE"/>
        </w:rPr>
        <w:t>合法性原则和合理性原则的关系：</w:t>
      </w:r>
    </w:p>
    <w:p w14:paraId="6B8B1C71" w14:textId="77777777" w:rsidR="002A1E6D" w:rsidRDefault="00000000">
      <w:pPr>
        <w:spacing w:before="4"/>
        <w:ind w:left="660"/>
        <w:rPr>
          <w:rFonts w:hint="eastAsia"/>
          <w:b/>
          <w:sz w:val="21"/>
        </w:rPr>
      </w:pPr>
      <w:r>
        <w:rPr>
          <w:b/>
          <w:color w:val="2E5395"/>
          <w:spacing w:val="-2"/>
          <w:sz w:val="21"/>
        </w:rPr>
        <w:t>可以是一种</w:t>
      </w:r>
      <w:r>
        <w:rPr>
          <w:b/>
          <w:color w:val="2E5395"/>
          <w:spacing w:val="-2"/>
          <w:sz w:val="21"/>
          <w:u w:val="single" w:color="2E5395"/>
        </w:rPr>
        <w:t>转化</w:t>
      </w:r>
      <w:r>
        <w:rPr>
          <w:b/>
          <w:color w:val="2E5395"/>
          <w:spacing w:val="-3"/>
          <w:sz w:val="21"/>
        </w:rPr>
        <w:t>的关系。合理性原则所涉及的内容可能以后会被行政法吸收变成法律规则</w:t>
      </w:r>
    </w:p>
    <w:p w14:paraId="52CF05AC" w14:textId="77777777" w:rsidR="002A1E6D" w:rsidRDefault="00000000">
      <w:pPr>
        <w:spacing w:before="4" w:line="242" w:lineRule="auto"/>
        <w:ind w:left="1200" w:right="925"/>
        <w:jc w:val="both"/>
        <w:rPr>
          <w:rFonts w:hint="eastAsia"/>
          <w:b/>
          <w:sz w:val="21"/>
        </w:rPr>
      </w:pPr>
      <w:r>
        <w:rPr>
          <w:rFonts w:ascii="Calibri" w:eastAsia="Calibri"/>
          <w:b/>
          <w:color w:val="2E5395"/>
          <w:spacing w:val="-2"/>
          <w:sz w:val="21"/>
        </w:rPr>
        <w:t>eg</w:t>
      </w:r>
      <w:r>
        <w:rPr>
          <w:b/>
          <w:color w:val="2E5395"/>
          <w:spacing w:val="-2"/>
          <w:sz w:val="21"/>
        </w:rPr>
        <w:t>正当法律程序原则，本来是一种合理性的原则，但是会有一些实体法会将这些理念规定进去了，专门规定行政机关必须听取相对人的意见，其实就将合理性变成了法律规定的程序，如果不符合就不合法。</w:t>
      </w:r>
    </w:p>
    <w:p w14:paraId="6B19839B" w14:textId="77777777" w:rsidR="002A1E6D" w:rsidRDefault="00000000">
      <w:pPr>
        <w:spacing w:before="4" w:line="244" w:lineRule="auto"/>
        <w:ind w:left="660" w:right="834"/>
        <w:rPr>
          <w:rFonts w:hint="eastAsia"/>
          <w:b/>
          <w:sz w:val="21"/>
        </w:rPr>
      </w:pPr>
      <w:r>
        <w:rPr>
          <w:b/>
          <w:color w:val="2E5395"/>
          <w:spacing w:val="-2"/>
          <w:sz w:val="21"/>
        </w:rPr>
        <w:t>另一种：合理性仍然是合理性，但是要区分程度。如果行政机关的行为显著不合理，说明行政行为</w:t>
      </w:r>
      <w:bookmarkStart w:id="30" w:name="二、合法行政原则_"/>
      <w:bookmarkEnd w:id="30"/>
      <w:r>
        <w:rPr>
          <w:b/>
          <w:color w:val="2E5395"/>
          <w:spacing w:val="-2"/>
          <w:sz w:val="21"/>
        </w:rPr>
        <w:t>明显不当，应当被认为是不合法的行为——从合理性到合法性的跨越。</w:t>
      </w:r>
    </w:p>
    <w:p w14:paraId="4CDAAF45" w14:textId="77777777" w:rsidR="002A1E6D" w:rsidRDefault="00000000">
      <w:pPr>
        <w:spacing w:line="281" w:lineRule="exact"/>
        <w:ind w:left="660"/>
        <w:rPr>
          <w:rFonts w:hint="eastAsia"/>
          <w:b/>
          <w:bCs/>
          <w:sz w:val="21"/>
          <w:szCs w:val="21"/>
        </w:rPr>
      </w:pPr>
      <w:r>
        <w:rPr>
          <w:rFonts w:ascii="Segoe UI Symbol" w:eastAsia="Segoe UI Symbol" w:hAnsi="Segoe UI Symbol" w:cs="Segoe UI Symbol"/>
          <w:b/>
          <w:bCs/>
          <w:color w:val="2E5395"/>
          <w:spacing w:val="-2"/>
          <w:sz w:val="21"/>
          <w:szCs w:val="21"/>
        </w:rPr>
        <w:t>⭐</w:t>
      </w:r>
      <w:r>
        <w:rPr>
          <w:b/>
          <w:bCs/>
          <w:color w:val="2E5395"/>
          <w:spacing w:val="-3"/>
          <w:sz w:val="21"/>
          <w:szCs w:val="21"/>
        </w:rPr>
        <w:t>显著的不合理即构成不合法的规则。</w:t>
      </w:r>
    </w:p>
    <w:p w14:paraId="7C82BB83" w14:textId="77777777" w:rsidR="002A1E6D" w:rsidRDefault="00000000">
      <w:pPr>
        <w:pStyle w:val="a3"/>
        <w:spacing w:before="4" w:line="244" w:lineRule="auto"/>
        <w:ind w:right="863"/>
        <w:rPr>
          <w:rFonts w:hint="eastAsia"/>
        </w:rPr>
      </w:pPr>
      <w:r>
        <w:rPr>
          <w:color w:val="3E3E3E"/>
          <w:spacing w:val="-2"/>
        </w:rPr>
        <w:t>《行政诉讼法》第</w:t>
      </w:r>
      <w:r>
        <w:rPr>
          <w:rFonts w:ascii="Calibri" w:eastAsia="Calibri"/>
          <w:color w:val="3E3E3E"/>
          <w:spacing w:val="-2"/>
        </w:rPr>
        <w:t>70</w:t>
      </w:r>
      <w:r>
        <w:rPr>
          <w:color w:val="3E3E3E"/>
          <w:spacing w:val="-2"/>
        </w:rPr>
        <w:t>条：行政行为有下列情形之一的，人民法院判决撤销或者部分撤销，并可以判决被告重新作出行政行为：</w:t>
      </w:r>
    </w:p>
    <w:p w14:paraId="3E607B70" w14:textId="77777777" w:rsidR="002A1E6D" w:rsidRDefault="00000000">
      <w:pPr>
        <w:pStyle w:val="a3"/>
        <w:spacing w:line="266" w:lineRule="exact"/>
        <w:ind w:left="850"/>
        <w:rPr>
          <w:rFonts w:hint="eastAsia"/>
        </w:rPr>
      </w:pPr>
      <w:r>
        <w:rPr>
          <w:color w:val="3E3E3E"/>
          <w:spacing w:val="-2"/>
        </w:rPr>
        <w:t>（一）</w:t>
      </w:r>
      <w:r>
        <w:rPr>
          <w:color w:val="3E3E3E"/>
          <w:spacing w:val="-4"/>
        </w:rPr>
        <w:t>主要证据不足的；</w:t>
      </w:r>
    </w:p>
    <w:p w14:paraId="166C526E" w14:textId="77777777" w:rsidR="002A1E6D" w:rsidRDefault="00000000">
      <w:pPr>
        <w:pStyle w:val="a3"/>
        <w:spacing w:before="4"/>
        <w:ind w:left="850"/>
        <w:rPr>
          <w:rFonts w:hint="eastAsia"/>
        </w:rPr>
      </w:pPr>
      <w:r>
        <w:rPr>
          <w:color w:val="3E3E3E"/>
          <w:spacing w:val="-2"/>
        </w:rPr>
        <w:t>（二）</w:t>
      </w:r>
      <w:r>
        <w:rPr>
          <w:color w:val="3E3E3E"/>
          <w:spacing w:val="-3"/>
        </w:rPr>
        <w:t>适用法律、法规错误的；</w:t>
      </w:r>
    </w:p>
    <w:p w14:paraId="54A2F829" w14:textId="77777777" w:rsidR="002A1E6D" w:rsidRDefault="00000000">
      <w:pPr>
        <w:pStyle w:val="a3"/>
        <w:spacing w:before="4"/>
        <w:ind w:left="850"/>
        <w:rPr>
          <w:rFonts w:hint="eastAsia"/>
        </w:rPr>
      </w:pPr>
      <w:r>
        <w:rPr>
          <w:color w:val="3E3E3E"/>
          <w:spacing w:val="-2"/>
        </w:rPr>
        <w:t>（三）</w:t>
      </w:r>
      <w:r>
        <w:rPr>
          <w:color w:val="3E3E3E"/>
          <w:spacing w:val="-4"/>
        </w:rPr>
        <w:t>违反法定程序的；</w:t>
      </w:r>
    </w:p>
    <w:p w14:paraId="0B173190" w14:textId="77777777" w:rsidR="002A1E6D" w:rsidRDefault="00000000">
      <w:pPr>
        <w:pStyle w:val="a3"/>
        <w:spacing w:before="3"/>
        <w:ind w:left="850"/>
        <w:rPr>
          <w:rFonts w:hint="eastAsia"/>
        </w:rPr>
      </w:pPr>
      <w:r>
        <w:rPr>
          <w:color w:val="3E3E3E"/>
          <w:spacing w:val="-2"/>
        </w:rPr>
        <w:t>（四）</w:t>
      </w:r>
      <w:r>
        <w:rPr>
          <w:color w:val="3E3E3E"/>
          <w:spacing w:val="-4"/>
        </w:rPr>
        <w:t>超越职权的；</w:t>
      </w:r>
    </w:p>
    <w:p w14:paraId="13D50DAC" w14:textId="77777777" w:rsidR="002A1E6D" w:rsidRDefault="00000000">
      <w:pPr>
        <w:pStyle w:val="a3"/>
        <w:spacing w:before="5"/>
        <w:ind w:left="850"/>
        <w:rPr>
          <w:rFonts w:hint="eastAsia"/>
        </w:rPr>
      </w:pPr>
      <w:bookmarkStart w:id="31" w:name="（一）法律优先_"/>
      <w:bookmarkEnd w:id="31"/>
      <w:r>
        <w:rPr>
          <w:color w:val="3E3E3E"/>
          <w:spacing w:val="-2"/>
        </w:rPr>
        <w:t>（五）</w:t>
      </w:r>
      <w:r>
        <w:rPr>
          <w:color w:val="3E3E3E"/>
          <w:spacing w:val="-4"/>
        </w:rPr>
        <w:t>滥用职权的；</w:t>
      </w:r>
    </w:p>
    <w:p w14:paraId="6F7A4757" w14:textId="77777777" w:rsidR="002A1E6D" w:rsidRDefault="00000000">
      <w:pPr>
        <w:spacing w:before="4"/>
        <w:ind w:left="850"/>
        <w:rPr>
          <w:rFonts w:hint="eastAsia"/>
          <w:b/>
          <w:sz w:val="21"/>
        </w:rPr>
      </w:pPr>
      <w:r>
        <w:rPr>
          <w:b/>
          <w:color w:val="3E3E3E"/>
          <w:spacing w:val="-2"/>
          <w:sz w:val="21"/>
        </w:rPr>
        <w:t>（六）</w:t>
      </w:r>
      <w:r>
        <w:rPr>
          <w:b/>
          <w:color w:val="3E3E3E"/>
          <w:spacing w:val="-2"/>
          <w:sz w:val="21"/>
          <w:u w:val="single" w:color="3E3E3E"/>
        </w:rPr>
        <w:t>明显不当的</w:t>
      </w:r>
      <w:r>
        <w:rPr>
          <w:b/>
          <w:color w:val="3E3E3E"/>
          <w:spacing w:val="-3"/>
          <w:sz w:val="21"/>
        </w:rPr>
        <w:t>。【明显的不合理构成不合法】【本质上还是合理性的审查】</w:t>
      </w:r>
    </w:p>
    <w:p w14:paraId="410FB5DD" w14:textId="77777777" w:rsidR="002A1E6D" w:rsidRDefault="002A1E6D">
      <w:pPr>
        <w:pStyle w:val="a3"/>
        <w:spacing w:before="9"/>
        <w:ind w:left="0"/>
        <w:rPr>
          <w:rFonts w:hint="eastAsia"/>
          <w:b/>
          <w:sz w:val="14"/>
        </w:rPr>
      </w:pPr>
    </w:p>
    <w:p w14:paraId="12C0B070" w14:textId="77777777" w:rsidR="002A1E6D" w:rsidRDefault="00000000">
      <w:pPr>
        <w:spacing w:before="72"/>
        <w:ind w:left="120"/>
        <w:rPr>
          <w:rFonts w:hint="eastAsia"/>
          <w:sz w:val="21"/>
        </w:rPr>
      </w:pPr>
      <w:r>
        <w:rPr>
          <w:b/>
          <w:spacing w:val="-2"/>
          <w:sz w:val="21"/>
        </w:rPr>
        <w:t>合理性的独立意义：</w:t>
      </w:r>
      <w:r>
        <w:rPr>
          <w:spacing w:val="-3"/>
          <w:sz w:val="21"/>
        </w:rPr>
        <w:t>行政机关复议时，可以对轻微的不合理行为进行改变</w:t>
      </w:r>
    </w:p>
    <w:p w14:paraId="053D614D" w14:textId="77777777" w:rsidR="002A1E6D" w:rsidRDefault="002A1E6D">
      <w:pPr>
        <w:pStyle w:val="a3"/>
        <w:ind w:left="0"/>
        <w:rPr>
          <w:rFonts w:hint="eastAsia"/>
          <w:sz w:val="15"/>
        </w:rPr>
      </w:pPr>
    </w:p>
    <w:p w14:paraId="1ECA8BAF" w14:textId="77777777" w:rsidR="002A1E6D" w:rsidRDefault="00000000">
      <w:pPr>
        <w:spacing w:before="72"/>
        <w:ind w:left="120"/>
        <w:rPr>
          <w:rFonts w:hint="eastAsia"/>
          <w:b/>
          <w:sz w:val="21"/>
        </w:rPr>
      </w:pPr>
      <w:r>
        <w:rPr>
          <w:b/>
          <w:color w:val="000000"/>
          <w:spacing w:val="-2"/>
          <w:sz w:val="21"/>
          <w:shd w:val="clear" w:color="auto" w:fill="FAD4B5"/>
        </w:rPr>
        <w:t>二、合法行政原则</w:t>
      </w:r>
    </w:p>
    <w:p w14:paraId="5B5D81B4" w14:textId="77777777" w:rsidR="002A1E6D" w:rsidRDefault="002A1E6D">
      <w:pPr>
        <w:pStyle w:val="a3"/>
        <w:spacing w:before="12"/>
        <w:ind w:left="0"/>
        <w:rPr>
          <w:rFonts w:hint="eastAsia"/>
          <w:b/>
          <w:sz w:val="14"/>
        </w:rPr>
      </w:pPr>
    </w:p>
    <w:p w14:paraId="2D45BB05" w14:textId="77777777" w:rsidR="002A1E6D" w:rsidRDefault="00000000">
      <w:pPr>
        <w:spacing w:before="72"/>
        <w:ind w:left="660"/>
        <w:rPr>
          <w:rFonts w:hint="eastAsia"/>
          <w:b/>
          <w:sz w:val="21"/>
        </w:rPr>
      </w:pPr>
      <w:r>
        <w:rPr>
          <w:b/>
          <w:spacing w:val="-4"/>
          <w:sz w:val="21"/>
        </w:rPr>
        <w:t>含义：</w:t>
      </w:r>
    </w:p>
    <w:p w14:paraId="6724867B" w14:textId="77777777" w:rsidR="002A1E6D" w:rsidRDefault="00000000">
      <w:pPr>
        <w:pStyle w:val="a3"/>
        <w:spacing w:before="4" w:line="244" w:lineRule="auto"/>
        <w:ind w:right="969"/>
        <w:rPr>
          <w:rFonts w:hint="eastAsia"/>
        </w:rPr>
      </w:pPr>
      <w:r>
        <w:rPr>
          <w:rFonts w:ascii="Calibri" w:eastAsia="Calibri" w:hAnsi="Calibri"/>
          <w:spacing w:val="-2"/>
        </w:rPr>
        <w:t>1</w:t>
      </w:r>
      <w:r>
        <w:rPr>
          <w:spacing w:val="-2"/>
        </w:rPr>
        <w:t>、行政机关实施行政管理，应当依照法律、法规、规章等的规定进行（不能与法律相违背——</w:t>
      </w:r>
      <w:r>
        <w:rPr>
          <w:b/>
          <w:color w:val="FF0000"/>
          <w:spacing w:val="-2"/>
        </w:rPr>
        <w:t>法</w:t>
      </w:r>
      <w:bookmarkStart w:id="32" w:name="（二）法律保留_"/>
      <w:bookmarkEnd w:id="32"/>
      <w:r>
        <w:rPr>
          <w:b/>
          <w:color w:val="FF0000"/>
          <w:spacing w:val="-2"/>
        </w:rPr>
        <w:t>律优先原则</w:t>
      </w:r>
      <w:r>
        <w:rPr>
          <w:spacing w:val="-2"/>
        </w:rPr>
        <w:t>）；</w:t>
      </w:r>
    </w:p>
    <w:p w14:paraId="7F480A73" w14:textId="77777777" w:rsidR="002A1E6D" w:rsidRDefault="00000000">
      <w:pPr>
        <w:pStyle w:val="a3"/>
        <w:spacing w:line="266" w:lineRule="exact"/>
        <w:rPr>
          <w:rFonts w:hint="eastAsia"/>
        </w:rPr>
      </w:pPr>
      <w:r>
        <w:rPr>
          <w:rFonts w:ascii="Calibri" w:eastAsia="Calibri"/>
          <w:spacing w:val="-2"/>
        </w:rPr>
        <w:t>2</w:t>
      </w:r>
      <w:r>
        <w:rPr>
          <w:spacing w:val="-3"/>
        </w:rPr>
        <w:t>、没有法律、法规的规定，行政机关不得作出影响公民、法人和其他组织合法权益或者增加公</w:t>
      </w:r>
    </w:p>
    <w:p w14:paraId="09C5E1F4" w14:textId="77777777" w:rsidR="002A1E6D" w:rsidRDefault="002A1E6D">
      <w:pPr>
        <w:spacing w:line="266" w:lineRule="exact"/>
        <w:rPr>
          <w:rFonts w:hint="eastAsia"/>
        </w:rPr>
        <w:sectPr w:rsidR="002A1E6D">
          <w:pgSz w:w="11910" w:h="16850"/>
          <w:pgMar w:top="680" w:right="20" w:bottom="220" w:left="1320" w:header="0" w:footer="38" w:gutter="0"/>
          <w:cols w:space="720"/>
        </w:sectPr>
      </w:pPr>
    </w:p>
    <w:p w14:paraId="077A1101" w14:textId="77777777" w:rsidR="002A1E6D" w:rsidRDefault="00000000">
      <w:pPr>
        <w:pStyle w:val="a3"/>
        <w:spacing w:before="48" w:line="242" w:lineRule="auto"/>
        <w:ind w:right="861"/>
        <w:rPr>
          <w:rFonts w:hint="eastAsia"/>
        </w:rPr>
      </w:pPr>
      <w:r>
        <w:rPr>
          <w:spacing w:val="-2"/>
        </w:rPr>
        <w:lastRenderedPageBreak/>
        <w:t>民、法人和其他组织义务的决定（如果对相对人不利必须有法律法规规定——</w:t>
      </w:r>
      <w:r>
        <w:rPr>
          <w:b/>
          <w:color w:val="FF0000"/>
          <w:spacing w:val="-2"/>
        </w:rPr>
        <w:t>法律保留原则</w:t>
      </w:r>
      <w:r>
        <w:rPr>
          <w:spacing w:val="-2"/>
        </w:rPr>
        <w:t>）【</w:t>
      </w:r>
      <w:r>
        <w:rPr>
          <w:spacing w:val="-2"/>
          <w:u w:val="single" w:color="21C50B"/>
        </w:rPr>
        <w:t>法</w:t>
      </w:r>
      <w:r>
        <w:rPr>
          <w:spacing w:val="80"/>
          <w:w w:val="150"/>
          <w:u w:val="single" w:color="21C50B"/>
        </w:rPr>
        <w:t xml:space="preserve">                                                 </w:t>
      </w:r>
      <w:r>
        <w:rPr>
          <w:spacing w:val="-2"/>
          <w:u w:val="single" w:color="21C50B"/>
        </w:rPr>
        <w:t>律优先和法律保留都体现了法律优先于行政的原则</w:t>
      </w:r>
      <w:r>
        <w:rPr>
          <w:spacing w:val="-2"/>
        </w:rPr>
        <w:t>】。</w:t>
      </w:r>
    </w:p>
    <w:p w14:paraId="70EB1227" w14:textId="77777777" w:rsidR="002A1E6D" w:rsidRDefault="00000000">
      <w:pPr>
        <w:spacing w:before="2"/>
        <w:ind w:left="660"/>
        <w:rPr>
          <w:rFonts w:hint="eastAsia"/>
          <w:sz w:val="21"/>
        </w:rPr>
      </w:pPr>
      <w:r>
        <w:rPr>
          <w:spacing w:val="-2"/>
          <w:sz w:val="21"/>
        </w:rPr>
        <w:t>核心：</w:t>
      </w:r>
      <w:r>
        <w:rPr>
          <w:b/>
          <w:spacing w:val="-2"/>
          <w:sz w:val="21"/>
        </w:rPr>
        <w:t>行政从属于立法</w:t>
      </w:r>
      <w:r>
        <w:rPr>
          <w:spacing w:val="-10"/>
          <w:sz w:val="21"/>
        </w:rPr>
        <w:t>。</w:t>
      </w:r>
    </w:p>
    <w:p w14:paraId="05244441" w14:textId="77777777" w:rsidR="002A1E6D" w:rsidRDefault="002A1E6D">
      <w:pPr>
        <w:pStyle w:val="a3"/>
        <w:spacing w:before="6"/>
        <w:ind w:left="0"/>
        <w:rPr>
          <w:rFonts w:hint="eastAsia"/>
          <w:sz w:val="13"/>
        </w:rPr>
      </w:pPr>
    </w:p>
    <w:p w14:paraId="5B5B1C3F" w14:textId="77777777" w:rsidR="002A1E6D" w:rsidRDefault="00000000">
      <w:pPr>
        <w:spacing w:before="72"/>
        <w:ind w:left="120"/>
        <w:rPr>
          <w:rFonts w:hint="eastAsia"/>
          <w:b/>
          <w:sz w:val="21"/>
        </w:rPr>
      </w:pPr>
      <w:r>
        <w:rPr>
          <w:b/>
          <w:color w:val="000000"/>
          <w:sz w:val="21"/>
          <w:shd w:val="clear" w:color="auto" w:fill="D6E2BB"/>
        </w:rPr>
        <w:t>（一）</w:t>
      </w:r>
      <w:r>
        <w:rPr>
          <w:b/>
          <w:color w:val="000000"/>
          <w:spacing w:val="-1"/>
          <w:sz w:val="21"/>
          <w:shd w:val="clear" w:color="auto" w:fill="D6E2BB"/>
        </w:rPr>
        <w:t>法律优先【依照法律来办】</w:t>
      </w:r>
    </w:p>
    <w:p w14:paraId="51578449" w14:textId="77777777" w:rsidR="002A1E6D" w:rsidRDefault="00000000">
      <w:pPr>
        <w:spacing w:before="160"/>
        <w:ind w:left="660"/>
        <w:rPr>
          <w:rFonts w:hint="eastAsia"/>
          <w:b/>
          <w:sz w:val="21"/>
        </w:rPr>
      </w:pPr>
      <w:r>
        <w:rPr>
          <w:b/>
          <w:spacing w:val="-2"/>
          <w:sz w:val="21"/>
        </w:rPr>
        <w:t>行政行为</w:t>
      </w:r>
      <w:r>
        <w:rPr>
          <w:b/>
          <w:color w:val="000000"/>
          <w:spacing w:val="-2"/>
          <w:sz w:val="21"/>
          <w:shd w:val="clear" w:color="auto" w:fill="FDFDBE"/>
        </w:rPr>
        <w:t>不得抵触</w:t>
      </w:r>
      <w:r>
        <w:rPr>
          <w:b/>
          <w:color w:val="000000"/>
          <w:spacing w:val="-2"/>
          <w:sz w:val="21"/>
        </w:rPr>
        <w:t>法律（上位法）的要求。（不抵触原则</w:t>
      </w:r>
      <w:r>
        <w:rPr>
          <w:b/>
          <w:color w:val="000000"/>
          <w:spacing w:val="-10"/>
          <w:sz w:val="21"/>
        </w:rPr>
        <w:t>）</w:t>
      </w:r>
    </w:p>
    <w:p w14:paraId="257AD7D6" w14:textId="77777777" w:rsidR="002A1E6D" w:rsidRDefault="00000000">
      <w:pPr>
        <w:spacing w:before="3"/>
        <w:ind w:left="660"/>
        <w:rPr>
          <w:rFonts w:hint="eastAsia"/>
          <w:b/>
          <w:sz w:val="21"/>
        </w:rPr>
      </w:pPr>
      <w:r>
        <w:rPr>
          <w:b/>
          <w:spacing w:val="-3"/>
          <w:sz w:val="21"/>
        </w:rPr>
        <w:t>法律应当有广义的理解——上位法，包括了法规。</w:t>
      </w:r>
    </w:p>
    <w:p w14:paraId="74B6F51F" w14:textId="77777777" w:rsidR="002A1E6D" w:rsidRDefault="002A1E6D">
      <w:pPr>
        <w:pStyle w:val="a3"/>
        <w:spacing w:before="6"/>
        <w:ind w:left="0"/>
        <w:rPr>
          <w:rFonts w:hint="eastAsia"/>
          <w:b/>
          <w:sz w:val="13"/>
        </w:rPr>
      </w:pPr>
    </w:p>
    <w:p w14:paraId="29E691EF" w14:textId="77777777" w:rsidR="002A1E6D" w:rsidRDefault="00000000">
      <w:pPr>
        <w:spacing w:before="72"/>
        <w:ind w:left="120"/>
        <w:rPr>
          <w:rFonts w:hint="eastAsia"/>
          <w:b/>
          <w:sz w:val="21"/>
        </w:rPr>
      </w:pPr>
      <w:r>
        <w:rPr>
          <w:b/>
          <w:color w:val="000000"/>
          <w:sz w:val="21"/>
          <w:shd w:val="clear" w:color="auto" w:fill="D6E2BB"/>
        </w:rPr>
        <w:t>（二）</w:t>
      </w:r>
      <w:r>
        <w:rPr>
          <w:b/>
          <w:color w:val="000000"/>
          <w:spacing w:val="-3"/>
          <w:sz w:val="21"/>
          <w:shd w:val="clear" w:color="auto" w:fill="D6E2BB"/>
        </w:rPr>
        <w:t>法律保留</w:t>
      </w:r>
    </w:p>
    <w:p w14:paraId="0D79586A" w14:textId="77777777" w:rsidR="002A1E6D" w:rsidRDefault="00000000">
      <w:pPr>
        <w:spacing w:before="160"/>
        <w:ind w:left="660"/>
        <w:rPr>
          <w:rFonts w:hint="eastAsia"/>
          <w:b/>
          <w:sz w:val="21"/>
        </w:rPr>
      </w:pPr>
      <w:r>
        <w:rPr>
          <w:b/>
          <w:spacing w:val="-2"/>
          <w:sz w:val="21"/>
        </w:rPr>
        <w:t>行政机关的所有行为【包括行政立法】应当有法律的依据，否则应视为违法。（有依据原则</w:t>
      </w:r>
      <w:r>
        <w:rPr>
          <w:b/>
          <w:spacing w:val="-10"/>
          <w:sz w:val="21"/>
        </w:rPr>
        <w:t>）</w:t>
      </w:r>
    </w:p>
    <w:p w14:paraId="0341A524" w14:textId="77777777" w:rsidR="002A1E6D" w:rsidRDefault="00000000">
      <w:pPr>
        <w:pStyle w:val="a3"/>
        <w:spacing w:before="4"/>
        <w:ind w:left="1200"/>
        <w:rPr>
          <w:rFonts w:hint="eastAsia"/>
        </w:rPr>
      </w:pPr>
      <w:r>
        <w:rPr>
          <w:spacing w:val="-2"/>
        </w:rPr>
        <w:t>【</w:t>
      </w:r>
      <w:r>
        <w:rPr>
          <w:rFonts w:ascii="Calibri" w:eastAsia="Calibri"/>
          <w:spacing w:val="-2"/>
        </w:rPr>
        <w:t>link</w:t>
      </w:r>
      <w:r>
        <w:rPr>
          <w:spacing w:val="-3"/>
        </w:rPr>
        <w:t>】法源的合法性判断模式：</w:t>
      </w:r>
    </w:p>
    <w:p w14:paraId="08690643" w14:textId="77777777" w:rsidR="002A1E6D" w:rsidRDefault="00000000">
      <w:pPr>
        <w:pStyle w:val="a3"/>
        <w:spacing w:before="4" w:line="244" w:lineRule="auto"/>
        <w:ind w:left="1740" w:right="941"/>
        <w:rPr>
          <w:rFonts w:hint="eastAsia"/>
        </w:rPr>
      </w:pPr>
      <w:r>
        <w:rPr>
          <w:rFonts w:ascii="Calibri" w:eastAsia="Calibri"/>
          <w:spacing w:val="-2"/>
        </w:rPr>
        <w:t>1</w:t>
      </w:r>
      <w:r>
        <w:rPr>
          <w:spacing w:val="-2"/>
        </w:rPr>
        <w:t>、地方性法规：立法机关文件按照不抵触原则进行判断。（上位法没有规定，可以进行现行规定，这不算是抵触）</w:t>
      </w:r>
    </w:p>
    <w:p w14:paraId="4021E3F3" w14:textId="77777777" w:rsidR="002A1E6D" w:rsidRDefault="00000000">
      <w:pPr>
        <w:pStyle w:val="a3"/>
        <w:spacing w:line="242" w:lineRule="auto"/>
        <w:ind w:left="1740" w:right="941"/>
        <w:rPr>
          <w:rFonts w:hint="eastAsia"/>
        </w:rPr>
      </w:pPr>
      <w:r>
        <w:rPr>
          <w:rFonts w:ascii="Calibri" w:eastAsia="Calibri" w:hAnsi="Calibri"/>
          <w:spacing w:val="-2"/>
        </w:rPr>
        <w:t>2</w:t>
      </w:r>
      <w:r>
        <w:rPr>
          <w:spacing w:val="-2"/>
        </w:rPr>
        <w:t>、行政机关规定的规章：必须有上位法的依据，必须要根据上位法，行政机关的规章不可以现行规定——作为一种行政行为，不仅要满足法律优先，也要满足法律保留原则。（国务院除外）</w:t>
      </w:r>
    </w:p>
    <w:p w14:paraId="6F32C72B" w14:textId="77777777" w:rsidR="002A1E6D" w:rsidRDefault="00000000">
      <w:pPr>
        <w:spacing w:before="1"/>
        <w:ind w:left="660"/>
        <w:rPr>
          <w:rFonts w:hint="eastAsia"/>
          <w:b/>
          <w:sz w:val="21"/>
        </w:rPr>
      </w:pPr>
      <w:r>
        <w:rPr>
          <w:b/>
          <w:spacing w:val="-2"/>
          <w:sz w:val="21"/>
        </w:rPr>
        <w:t>【争议】——</w:t>
      </w:r>
      <w:r>
        <w:rPr>
          <w:b/>
          <w:color w:val="000000"/>
          <w:spacing w:val="-2"/>
          <w:sz w:val="21"/>
          <w:shd w:val="clear" w:color="auto" w:fill="FDFDBE"/>
        </w:rPr>
        <w:t>法律保留的范围</w:t>
      </w:r>
      <w:r>
        <w:rPr>
          <w:b/>
          <w:color w:val="000000"/>
          <w:spacing w:val="-3"/>
          <w:sz w:val="21"/>
        </w:rPr>
        <w:t>：行政机关所有行为都需要法律依据吗？</w:t>
      </w:r>
    </w:p>
    <w:p w14:paraId="0A0FAEBE" w14:textId="77777777" w:rsidR="002A1E6D" w:rsidRDefault="00000000">
      <w:pPr>
        <w:pStyle w:val="a3"/>
        <w:spacing w:before="4" w:line="242" w:lineRule="auto"/>
        <w:ind w:left="1200" w:right="952"/>
        <w:jc w:val="both"/>
        <w:rPr>
          <w:rFonts w:hint="eastAsia"/>
        </w:rPr>
      </w:pPr>
      <w:r>
        <w:rPr>
          <w:b/>
          <w:spacing w:val="-2"/>
        </w:rPr>
        <w:t>全部保留说</w:t>
      </w:r>
      <w:r>
        <w:rPr>
          <w:spacing w:val="-2"/>
        </w:rPr>
        <w:t>；（行政机关所有的行为都需要有法律的依据，否则就是违法。一开始理论确实是这样构造的，但是随着社会发展发现这一学说是不现实的，因为行政机关的行为范围是非常广泛的，立法机关的工作能力有限，很难实现全部保留。）</w:t>
      </w:r>
    </w:p>
    <w:p w14:paraId="16AF54B7" w14:textId="77777777" w:rsidR="002A1E6D" w:rsidRDefault="00000000">
      <w:pPr>
        <w:pStyle w:val="a3"/>
        <w:spacing w:before="4" w:line="242" w:lineRule="auto"/>
        <w:ind w:left="1200" w:right="952"/>
        <w:jc w:val="both"/>
        <w:rPr>
          <w:rFonts w:hint="eastAsia"/>
        </w:rPr>
      </w:pPr>
      <w:bookmarkStart w:id="33" w:name="与立法法上第8条的法律保留原则有何区别_"/>
      <w:bookmarkEnd w:id="33"/>
      <w:r>
        <w:rPr>
          <w:b/>
          <w:spacing w:val="-2"/>
        </w:rPr>
        <w:t>侵益保留说</w:t>
      </w:r>
      <w:r>
        <w:rPr>
          <w:spacing w:val="-2"/>
        </w:rPr>
        <w:t>；（不是所有行政机关的行为都需要有法律的依据。</w:t>
      </w:r>
      <w:r>
        <w:rPr>
          <w:spacing w:val="-2"/>
          <w:u w:val="single"/>
        </w:rPr>
        <w:t>如果行政机关的行为是对人</w:t>
      </w:r>
      <w:r>
        <w:rPr>
          <w:spacing w:val="40"/>
          <w:u w:val="single"/>
        </w:rPr>
        <w:t xml:space="preserve"> </w:t>
      </w:r>
      <w:r>
        <w:rPr>
          <w:spacing w:val="-2"/>
          <w:u w:val="single"/>
        </w:rPr>
        <w:t>民有益处的【授益行为】，不需要法律规定</w:t>
      </w:r>
      <w:r>
        <w:rPr>
          <w:spacing w:val="-2"/>
        </w:rPr>
        <w:t>，行政机关可以直接自己做，只有侵犯了公民权的行为才需要上位法规定）</w:t>
      </w:r>
    </w:p>
    <w:p w14:paraId="5F51B1F7" w14:textId="77777777" w:rsidR="002A1E6D" w:rsidRDefault="00000000">
      <w:pPr>
        <w:pStyle w:val="a3"/>
        <w:spacing w:before="4" w:line="242" w:lineRule="auto"/>
        <w:ind w:left="1200" w:right="955"/>
        <w:jc w:val="both"/>
        <w:rPr>
          <w:rFonts w:hint="eastAsia"/>
        </w:rPr>
      </w:pPr>
      <w:r>
        <w:rPr>
          <w:b/>
          <w:spacing w:val="-2"/>
        </w:rPr>
        <w:t>重要事项保留说</w:t>
      </w:r>
      <w:r>
        <w:rPr>
          <w:spacing w:val="-2"/>
        </w:rPr>
        <w:t>（认为有一些行为没有侵犯基本权利但是也很重要</w:t>
      </w:r>
      <w:r>
        <w:rPr>
          <w:rFonts w:ascii="Calibri" w:eastAsia="Calibri" w:hAnsi="Calibri"/>
          <w:spacing w:val="-2"/>
        </w:rPr>
        <w:t>eg</w:t>
      </w:r>
      <w:r>
        <w:rPr>
          <w:spacing w:val="-2"/>
        </w:rPr>
        <w:t>花费国家财政经费对某些人进行奖励，这些事情也应该得到立法机关的准许——这种重要性事项都应该属于法律保留的范畴。）</w:t>
      </w:r>
    </w:p>
    <w:p w14:paraId="5C25477E" w14:textId="77777777" w:rsidR="002A1E6D" w:rsidRDefault="00000000">
      <w:pPr>
        <w:spacing w:before="3"/>
        <w:ind w:left="660"/>
        <w:rPr>
          <w:rFonts w:hint="eastAsia"/>
          <w:b/>
          <w:sz w:val="21"/>
        </w:rPr>
      </w:pPr>
      <w:r>
        <w:rPr>
          <w:b/>
          <w:color w:val="3E3E3E"/>
          <w:spacing w:val="-4"/>
          <w:sz w:val="21"/>
        </w:rPr>
        <w:t>我国：</w:t>
      </w:r>
    </w:p>
    <w:p w14:paraId="1D3482CB" w14:textId="77777777" w:rsidR="002A1E6D" w:rsidRDefault="00000000">
      <w:pPr>
        <w:pStyle w:val="a3"/>
        <w:spacing w:before="5" w:line="242" w:lineRule="auto"/>
        <w:ind w:right="861"/>
        <w:rPr>
          <w:rFonts w:hint="eastAsia"/>
        </w:rPr>
      </w:pPr>
      <w:r>
        <w:rPr>
          <w:color w:val="3E3E3E"/>
          <w:spacing w:val="-2"/>
        </w:rPr>
        <w:t>《立法法》第</w:t>
      </w:r>
      <w:r>
        <w:rPr>
          <w:rFonts w:ascii="Calibri" w:eastAsia="Calibri"/>
          <w:color w:val="3E3E3E"/>
          <w:spacing w:val="-2"/>
        </w:rPr>
        <w:t>80</w:t>
      </w:r>
      <w:r>
        <w:rPr>
          <w:color w:val="3E3E3E"/>
          <w:spacing w:val="-2"/>
        </w:rPr>
        <w:t>条第</w:t>
      </w:r>
      <w:r>
        <w:rPr>
          <w:rFonts w:ascii="Calibri" w:eastAsia="Calibri"/>
          <w:color w:val="3E3E3E"/>
          <w:spacing w:val="-2"/>
        </w:rPr>
        <w:t>2</w:t>
      </w:r>
      <w:r>
        <w:rPr>
          <w:color w:val="3E3E3E"/>
          <w:spacing w:val="-2"/>
        </w:rPr>
        <w:t>款：部门规章规定的事项应当属于执行法律或者国务院的行政法规、决定、命令的事项。</w:t>
      </w:r>
      <w:r>
        <w:rPr>
          <w:color w:val="3E3E3E"/>
          <w:spacing w:val="-2"/>
          <w:u w:val="single" w:color="3E3E3E"/>
        </w:rPr>
        <w:t>没有法律或者国务院的行政法规、决定、命令的依据，部门规章</w:t>
      </w:r>
      <w:r>
        <w:rPr>
          <w:color w:val="FF0000"/>
          <w:spacing w:val="-2"/>
          <w:u w:val="single" w:color="3E3E3E"/>
        </w:rPr>
        <w:t>不得设定减损</w:t>
      </w:r>
      <w:r>
        <w:rPr>
          <w:color w:val="3E3E3E"/>
          <w:spacing w:val="-2"/>
          <w:u w:val="single" w:color="3E3E3E"/>
        </w:rPr>
        <w:t>公民、</w:t>
      </w:r>
      <w:r>
        <w:rPr>
          <w:color w:val="3E3E3E"/>
          <w:spacing w:val="80"/>
          <w:w w:val="150"/>
          <w:u w:val="single" w:color="3E3E3E"/>
        </w:rPr>
        <w:t xml:space="preserve">                                                 </w:t>
      </w:r>
      <w:r>
        <w:rPr>
          <w:color w:val="3E3E3E"/>
          <w:spacing w:val="-2"/>
          <w:u w:val="single" w:color="3E3E3E"/>
        </w:rPr>
        <w:t>法人和其他组织</w:t>
      </w:r>
      <w:r>
        <w:rPr>
          <w:color w:val="FF0000"/>
          <w:spacing w:val="-2"/>
          <w:u w:val="single" w:color="3E3E3E"/>
        </w:rPr>
        <w:t>权利或者增加其义务</w:t>
      </w:r>
      <w:r>
        <w:rPr>
          <w:color w:val="3E3E3E"/>
          <w:spacing w:val="-2"/>
          <w:u w:val="single" w:color="3E3E3E"/>
        </w:rPr>
        <w:t>的规范{增加权利可以}（</w:t>
      </w:r>
      <w:r>
        <w:rPr>
          <w:b/>
          <w:color w:val="3E3E3E"/>
          <w:spacing w:val="-2"/>
          <w:u w:val="single" w:color="3E3E3E"/>
        </w:rPr>
        <w:t>侵益保留说</w:t>
      </w:r>
      <w:r>
        <w:rPr>
          <w:color w:val="3E3E3E"/>
          <w:spacing w:val="-2"/>
          <w:u w:val="single" w:color="3E3E3E"/>
        </w:rPr>
        <w:t>）</w:t>
      </w:r>
      <w:r>
        <w:rPr>
          <w:color w:val="3E3E3E"/>
          <w:spacing w:val="-2"/>
        </w:rPr>
        <w:t>，</w:t>
      </w:r>
      <w:r>
        <w:rPr>
          <w:color w:val="FF0000"/>
          <w:spacing w:val="-2"/>
          <w:u w:val="single" w:color="FF0000"/>
        </w:rPr>
        <w:t>不得增加</w:t>
      </w:r>
      <w:r>
        <w:rPr>
          <w:color w:val="3E3E3E"/>
          <w:spacing w:val="-2"/>
          <w:u w:val="single" w:color="FF0000"/>
        </w:rPr>
        <w:t>本部门的</w:t>
      </w:r>
      <w:r>
        <w:rPr>
          <w:color w:val="FF0000"/>
          <w:spacing w:val="-2"/>
          <w:u w:val="single" w:color="FF0000"/>
        </w:rPr>
        <w:t>权力</w:t>
      </w:r>
      <w:r>
        <w:rPr>
          <w:color w:val="3E3E3E"/>
          <w:spacing w:val="-2"/>
          <w:u w:val="single" w:color="FF0000"/>
        </w:rPr>
        <w:t>或者</w:t>
      </w:r>
      <w:r>
        <w:rPr>
          <w:color w:val="FF0000"/>
          <w:spacing w:val="-2"/>
          <w:u w:val="single" w:color="FF0000"/>
        </w:rPr>
        <w:t>减少</w:t>
      </w:r>
      <w:r>
        <w:rPr>
          <w:color w:val="3E3E3E"/>
          <w:spacing w:val="-2"/>
          <w:u w:val="single" w:color="FF0000"/>
        </w:rPr>
        <w:t>本部门的法定</w:t>
      </w:r>
      <w:r>
        <w:rPr>
          <w:color w:val="FF0000"/>
          <w:spacing w:val="-2"/>
          <w:u w:val="single" w:color="FF0000"/>
        </w:rPr>
        <w:t>职责</w:t>
      </w:r>
      <w:r>
        <w:rPr>
          <w:color w:val="3E3E3E"/>
          <w:spacing w:val="-2"/>
          <w:u w:val="single" w:color="FF0000"/>
        </w:rPr>
        <w:t>{权力性事项}（</w:t>
      </w:r>
      <w:r>
        <w:rPr>
          <w:b/>
          <w:color w:val="3E3E3E"/>
          <w:spacing w:val="-2"/>
          <w:u w:val="single" w:color="FF0000"/>
        </w:rPr>
        <w:t>重要事项保留说</w:t>
      </w:r>
      <w:r>
        <w:rPr>
          <w:color w:val="3E3E3E"/>
          <w:spacing w:val="-2"/>
          <w:u w:val="single" w:color="FF0000"/>
        </w:rPr>
        <w:t>）</w:t>
      </w:r>
      <w:r>
        <w:rPr>
          <w:color w:val="3E3E3E"/>
          <w:spacing w:val="-2"/>
        </w:rPr>
        <w:t>。</w:t>
      </w:r>
    </w:p>
    <w:p w14:paraId="028A6D4F" w14:textId="77777777" w:rsidR="002A1E6D" w:rsidRDefault="00000000">
      <w:pPr>
        <w:spacing w:before="5"/>
        <w:ind w:left="660"/>
        <w:rPr>
          <w:rFonts w:hint="eastAsia"/>
          <w:b/>
          <w:sz w:val="21"/>
        </w:rPr>
      </w:pPr>
      <w:r>
        <w:rPr>
          <w:b/>
          <w:color w:val="3E3E3E"/>
          <w:spacing w:val="-2"/>
          <w:sz w:val="21"/>
        </w:rPr>
        <w:t>立法法中的保留原则：侵益保留（主要）</w:t>
      </w:r>
      <w:r>
        <w:rPr>
          <w:rFonts w:ascii="Calibri" w:eastAsia="Calibri"/>
          <w:b/>
          <w:color w:val="3E3E3E"/>
          <w:spacing w:val="-2"/>
          <w:sz w:val="21"/>
        </w:rPr>
        <w:t>+</w:t>
      </w:r>
      <w:r>
        <w:rPr>
          <w:b/>
          <w:color w:val="3E3E3E"/>
          <w:spacing w:val="-4"/>
          <w:sz w:val="21"/>
        </w:rPr>
        <w:t>重要事项保留</w:t>
      </w:r>
    </w:p>
    <w:p w14:paraId="13900EB9" w14:textId="77777777" w:rsidR="002A1E6D" w:rsidRDefault="002A1E6D">
      <w:pPr>
        <w:pStyle w:val="a3"/>
        <w:spacing w:before="5"/>
        <w:ind w:left="0"/>
        <w:rPr>
          <w:rFonts w:hint="eastAsia"/>
          <w:b/>
        </w:rPr>
      </w:pPr>
    </w:p>
    <w:p w14:paraId="18918A55" w14:textId="77777777" w:rsidR="002A1E6D" w:rsidRDefault="00000000">
      <w:pPr>
        <w:spacing w:line="283" w:lineRule="exact"/>
        <w:ind w:left="660"/>
        <w:rPr>
          <w:rFonts w:hint="eastAsia"/>
          <w:b/>
          <w:sz w:val="21"/>
        </w:rPr>
      </w:pPr>
      <w:r>
        <w:rPr>
          <w:rFonts w:ascii="Segoe UI Symbol" w:eastAsia="Segoe UI Symbol" w:hAnsi="Segoe UI Symbol"/>
          <w:b/>
          <w:spacing w:val="-2"/>
          <w:sz w:val="21"/>
        </w:rPr>
        <w:t>☆</w:t>
      </w:r>
      <w:r>
        <w:rPr>
          <w:b/>
          <w:color w:val="000000"/>
          <w:spacing w:val="-2"/>
          <w:sz w:val="21"/>
          <w:shd w:val="clear" w:color="auto" w:fill="FDFDBE"/>
        </w:rPr>
        <w:t>与立法法上第</w:t>
      </w:r>
      <w:r>
        <w:rPr>
          <w:rFonts w:ascii="Calibri" w:eastAsia="Calibri" w:hAnsi="Calibri"/>
          <w:b/>
          <w:color w:val="000000"/>
          <w:spacing w:val="-2"/>
          <w:sz w:val="21"/>
          <w:shd w:val="clear" w:color="auto" w:fill="FDFDBE"/>
        </w:rPr>
        <w:t>8</w:t>
      </w:r>
      <w:r>
        <w:rPr>
          <w:b/>
          <w:color w:val="000000"/>
          <w:spacing w:val="-2"/>
          <w:sz w:val="21"/>
          <w:shd w:val="clear" w:color="auto" w:fill="FDFDBE"/>
        </w:rPr>
        <w:t>条的法律保留原则有何区别</w:t>
      </w:r>
      <w:r>
        <w:rPr>
          <w:b/>
          <w:color w:val="000000"/>
          <w:spacing w:val="-10"/>
          <w:sz w:val="21"/>
        </w:rPr>
        <w:t>？</w:t>
      </w:r>
    </w:p>
    <w:p w14:paraId="22748F0F" w14:textId="77777777" w:rsidR="002A1E6D" w:rsidRDefault="00000000">
      <w:pPr>
        <w:spacing w:before="4" w:line="232" w:lineRule="auto"/>
        <w:ind w:left="1740" w:right="2722" w:hanging="540"/>
        <w:rPr>
          <w:rFonts w:hint="eastAsia"/>
          <w:i/>
        </w:rPr>
      </w:pPr>
      <w:r>
        <w:rPr>
          <w:i/>
          <w:color w:val="2E5395"/>
          <w:spacing w:val="-10"/>
        </w:rPr>
        <w:t>立法法第</w:t>
      </w:r>
      <w:r>
        <w:rPr>
          <w:rFonts w:ascii="Calibri" w:eastAsia="Calibri"/>
          <w:i/>
          <w:color w:val="2E5395"/>
          <w:spacing w:val="-10"/>
          <w:sz w:val="21"/>
        </w:rPr>
        <w:t>8</w:t>
      </w:r>
      <w:r>
        <w:rPr>
          <w:i/>
          <w:color w:val="2E5395"/>
          <w:spacing w:val="-10"/>
        </w:rPr>
        <w:t>条上的</w:t>
      </w:r>
      <w:r>
        <w:rPr>
          <w:b/>
          <w:i/>
          <w:color w:val="2E5395"/>
          <w:spacing w:val="-10"/>
        </w:rPr>
        <w:t>法律保留原则（狭义的法律）</w:t>
      </w:r>
      <w:r>
        <w:rPr>
          <w:i/>
          <w:color w:val="2E5395"/>
          <w:spacing w:val="-10"/>
        </w:rPr>
        <w:t>，</w:t>
      </w:r>
      <w:r>
        <w:rPr>
          <w:b/>
          <w:i/>
          <w:color w:val="2E5395"/>
          <w:spacing w:val="-10"/>
        </w:rPr>
        <w:t>调整的是</w:t>
      </w:r>
      <w:r>
        <w:rPr>
          <w:b/>
          <w:i/>
          <w:color w:val="2E5395"/>
          <w:spacing w:val="-10"/>
          <w:u w:val="single" w:color="2E5395"/>
        </w:rPr>
        <w:t>立法权的分配</w:t>
      </w:r>
      <w:r>
        <w:rPr>
          <w:i/>
          <w:color w:val="2E5395"/>
          <w:spacing w:val="-2"/>
        </w:rPr>
        <w:t>两种保留的意思：</w:t>
      </w:r>
    </w:p>
    <w:p w14:paraId="6CA1046B" w14:textId="77777777" w:rsidR="002A1E6D" w:rsidRDefault="00000000">
      <w:pPr>
        <w:spacing w:line="232" w:lineRule="auto"/>
        <w:ind w:left="1740" w:right="5911"/>
        <w:rPr>
          <w:rFonts w:hint="eastAsia"/>
          <w:i/>
        </w:rPr>
      </w:pPr>
      <w:r>
        <w:rPr>
          <w:i/>
          <w:color w:val="2E5395"/>
          <w:spacing w:val="-10"/>
        </w:rPr>
        <w:t>中央立法机关</w:t>
      </w:r>
      <w:r>
        <w:rPr>
          <w:rFonts w:ascii="Calibri" w:eastAsia="Calibri"/>
          <w:i/>
          <w:color w:val="2E5395"/>
          <w:spacing w:val="-10"/>
          <w:sz w:val="21"/>
        </w:rPr>
        <w:t>vs</w:t>
      </w:r>
      <w:r>
        <w:rPr>
          <w:i/>
          <w:color w:val="2E5395"/>
          <w:spacing w:val="-10"/>
        </w:rPr>
        <w:t>中央行政机关；</w:t>
      </w:r>
      <w:r>
        <w:rPr>
          <w:i/>
          <w:color w:val="2E5395"/>
          <w:spacing w:val="-2"/>
        </w:rPr>
        <w:t>中央立法机关</w:t>
      </w:r>
      <w:r>
        <w:rPr>
          <w:rFonts w:ascii="Calibri" w:eastAsia="Calibri"/>
          <w:i/>
          <w:color w:val="2E5395"/>
          <w:spacing w:val="-2"/>
          <w:sz w:val="21"/>
        </w:rPr>
        <w:t>vs</w:t>
      </w:r>
      <w:r>
        <w:rPr>
          <w:i/>
          <w:color w:val="2E5395"/>
          <w:spacing w:val="-2"/>
        </w:rPr>
        <w:t>地方立法机关</w:t>
      </w:r>
    </w:p>
    <w:p w14:paraId="78337221" w14:textId="77777777" w:rsidR="002A1E6D" w:rsidRDefault="00000000">
      <w:pPr>
        <w:spacing w:line="270" w:lineRule="exact"/>
        <w:ind w:left="1740"/>
        <w:rPr>
          <w:rFonts w:hint="eastAsia"/>
          <w:i/>
        </w:rPr>
      </w:pPr>
      <w:r>
        <w:rPr>
          <w:i/>
          <w:color w:val="2E5395"/>
          <w:spacing w:val="-12"/>
        </w:rPr>
        <w:t>意味着法律立法权保留给全国人大及其常委会【谁可以或不可以规定什么】</w:t>
      </w:r>
    </w:p>
    <w:p w14:paraId="68AE6687" w14:textId="77777777" w:rsidR="002A1E6D" w:rsidRDefault="00000000">
      <w:pPr>
        <w:pStyle w:val="2"/>
        <w:spacing w:before="2" w:line="232" w:lineRule="auto"/>
        <w:ind w:left="1200" w:right="928"/>
        <w:rPr>
          <w:rFonts w:hint="eastAsia"/>
          <w:b w:val="0"/>
        </w:rPr>
      </w:pPr>
      <w:r>
        <w:rPr>
          <w:b w:val="0"/>
          <w:color w:val="2E5395"/>
          <w:spacing w:val="-10"/>
        </w:rPr>
        <w:t>行政法上的</w:t>
      </w:r>
      <w:r>
        <w:rPr>
          <w:color w:val="2E5395"/>
          <w:spacing w:val="-10"/>
        </w:rPr>
        <w:t>法律保留原则（这里的法律实际上是法律法规）</w:t>
      </w:r>
      <w:r>
        <w:rPr>
          <w:b w:val="0"/>
          <w:color w:val="2E5395"/>
          <w:spacing w:val="-10"/>
        </w:rPr>
        <w:t>，</w:t>
      </w:r>
      <w:r>
        <w:rPr>
          <w:color w:val="2E5395"/>
          <w:spacing w:val="-10"/>
        </w:rPr>
        <w:t>调整的是</w:t>
      </w:r>
      <w:r>
        <w:rPr>
          <w:color w:val="2E5395"/>
          <w:spacing w:val="-10"/>
          <w:u w:val="single" w:color="2E5395"/>
        </w:rPr>
        <w:t>行政权和立法权之间</w:t>
      </w:r>
      <w:r>
        <w:rPr>
          <w:color w:val="2E5395"/>
          <w:spacing w:val="80"/>
          <w:w w:val="150"/>
          <w:u w:val="single" w:color="2E5395"/>
        </w:rPr>
        <w:t xml:space="preserve">                                            </w:t>
      </w:r>
      <w:r>
        <w:rPr>
          <w:color w:val="2E5395"/>
          <w:spacing w:val="-2"/>
          <w:u w:val="single" w:color="2E5395"/>
        </w:rPr>
        <w:t>的权力分配</w:t>
      </w:r>
      <w:r>
        <w:rPr>
          <w:b w:val="0"/>
          <w:color w:val="2E5395"/>
          <w:spacing w:val="-2"/>
        </w:rPr>
        <w:t>：</w:t>
      </w:r>
    </w:p>
    <w:p w14:paraId="05A043B4" w14:textId="77777777" w:rsidR="002A1E6D" w:rsidRDefault="00000000">
      <w:pPr>
        <w:spacing w:line="270" w:lineRule="exact"/>
        <w:ind w:left="1740"/>
        <w:rPr>
          <w:rFonts w:hint="eastAsia"/>
          <w:i/>
        </w:rPr>
      </w:pPr>
      <w:r>
        <w:rPr>
          <w:i/>
          <w:color w:val="2E5395"/>
          <w:spacing w:val="-12"/>
          <w:u w:val="single" w:color="21C50B"/>
        </w:rPr>
        <w:t>所有的侵益行为和重要事项都需要立法机关规定，意味着行政行为必须有法律的依据</w:t>
      </w:r>
    </w:p>
    <w:p w14:paraId="70521120" w14:textId="77777777" w:rsidR="002A1E6D" w:rsidRDefault="00000000">
      <w:pPr>
        <w:spacing w:line="273" w:lineRule="exact"/>
        <w:ind w:left="1740"/>
        <w:rPr>
          <w:rFonts w:hint="eastAsia"/>
          <w:i/>
        </w:rPr>
      </w:pPr>
      <w:r>
        <w:rPr>
          <w:i/>
          <w:color w:val="2E5395"/>
          <w:spacing w:val="-10"/>
        </w:rPr>
        <w:t>【行政机关可以或不可以规定什么】</w:t>
      </w:r>
    </w:p>
    <w:p w14:paraId="1767F66F" w14:textId="77777777" w:rsidR="002A1E6D" w:rsidRDefault="00000000">
      <w:pPr>
        <w:spacing w:line="277" w:lineRule="exact"/>
        <w:ind w:left="1200"/>
        <w:rPr>
          <w:rFonts w:hint="eastAsia"/>
          <w:i/>
        </w:rPr>
      </w:pPr>
      <w:r>
        <w:rPr>
          <w:b/>
          <w:i/>
          <w:color w:val="2E5395"/>
          <w:spacing w:val="-12"/>
        </w:rPr>
        <w:t>共同点</w:t>
      </w:r>
      <w:r>
        <w:rPr>
          <w:i/>
          <w:color w:val="2E5395"/>
          <w:spacing w:val="-12"/>
        </w:rPr>
        <w:t>：都是针对权限分配。只是主体不同，基本原则都是要把权力在不同主体之间分开。</w:t>
      </w:r>
    </w:p>
    <w:p w14:paraId="0A65B2E8" w14:textId="77777777" w:rsidR="002A1E6D" w:rsidRDefault="002A1E6D">
      <w:pPr>
        <w:pStyle w:val="a3"/>
        <w:spacing w:before="6"/>
        <w:ind w:left="0"/>
        <w:rPr>
          <w:rFonts w:hint="eastAsia"/>
          <w:i/>
          <w:sz w:val="14"/>
        </w:rPr>
      </w:pPr>
    </w:p>
    <w:p w14:paraId="7A8D12B1" w14:textId="77777777" w:rsidR="002A1E6D" w:rsidRDefault="00000000">
      <w:pPr>
        <w:spacing w:before="72" w:line="266" w:lineRule="exact"/>
        <w:ind w:left="660"/>
        <w:rPr>
          <w:rFonts w:hint="eastAsia"/>
          <w:b/>
          <w:sz w:val="21"/>
        </w:rPr>
      </w:pPr>
      <w:r>
        <w:rPr>
          <w:b/>
          <w:color w:val="2E5395"/>
          <w:spacing w:val="-3"/>
          <w:sz w:val="21"/>
        </w:rPr>
        <w:t>立法机关制定的规范性文件只适用不抵触原则；</w:t>
      </w:r>
    </w:p>
    <w:p w14:paraId="11131B25" w14:textId="77777777" w:rsidR="002A1E6D" w:rsidRDefault="00000000">
      <w:pPr>
        <w:spacing w:line="279" w:lineRule="exact"/>
        <w:ind w:left="660"/>
        <w:rPr>
          <w:rFonts w:hint="eastAsia"/>
          <w:i/>
        </w:rPr>
      </w:pPr>
      <w:r>
        <w:rPr>
          <w:b/>
          <w:color w:val="2E5395"/>
          <w:spacing w:val="-2"/>
          <w:sz w:val="21"/>
        </w:rPr>
        <w:t>行政法制定的规范性文件则兼适用于不抵触原则（法律优先原则）和法律保留原则</w:t>
      </w:r>
      <w:r>
        <w:rPr>
          <w:i/>
          <w:color w:val="2E5395"/>
          <w:spacing w:val="-10"/>
        </w:rPr>
        <w:t>。</w:t>
      </w:r>
    </w:p>
    <w:p w14:paraId="2505243F" w14:textId="77777777" w:rsidR="002A1E6D" w:rsidRDefault="002A1E6D">
      <w:pPr>
        <w:pStyle w:val="a3"/>
        <w:spacing w:before="6"/>
        <w:ind w:left="0"/>
        <w:rPr>
          <w:rFonts w:hint="eastAsia"/>
          <w:i/>
          <w:sz w:val="14"/>
        </w:rPr>
      </w:pPr>
    </w:p>
    <w:p w14:paraId="514C5B81" w14:textId="77777777" w:rsidR="002A1E6D" w:rsidRDefault="00000000">
      <w:pPr>
        <w:spacing w:before="72"/>
        <w:ind w:left="120"/>
        <w:rPr>
          <w:rFonts w:hint="eastAsia"/>
          <w:b/>
          <w:sz w:val="21"/>
        </w:rPr>
      </w:pPr>
      <w:r>
        <w:rPr>
          <w:b/>
          <w:spacing w:val="-3"/>
          <w:sz w:val="21"/>
        </w:rPr>
        <w:t>碰到行政机关的行为，判断合法性，就要从法律优先和法律保留的角度进行分析。</w:t>
      </w:r>
    </w:p>
    <w:p w14:paraId="795F3CCD" w14:textId="77777777" w:rsidR="002A1E6D" w:rsidRDefault="002A1E6D">
      <w:pPr>
        <w:pStyle w:val="a3"/>
        <w:ind w:left="0"/>
        <w:rPr>
          <w:rFonts w:hint="eastAsia"/>
          <w:b/>
          <w:sz w:val="16"/>
        </w:rPr>
      </w:pPr>
    </w:p>
    <w:p w14:paraId="55AC759D" w14:textId="77777777" w:rsidR="002A1E6D" w:rsidRDefault="00000000">
      <w:pPr>
        <w:spacing w:before="72"/>
        <w:ind w:left="660"/>
        <w:rPr>
          <w:rFonts w:hint="eastAsia"/>
          <w:b/>
          <w:sz w:val="21"/>
        </w:rPr>
      </w:pPr>
      <w:r>
        <w:rPr>
          <w:b/>
          <w:sz w:val="21"/>
        </w:rPr>
        <w:t>例</w:t>
      </w:r>
      <w:r>
        <w:rPr>
          <w:rFonts w:ascii="Calibri" w:eastAsia="Calibri"/>
          <w:b/>
          <w:sz w:val="21"/>
        </w:rPr>
        <w:t>1</w:t>
      </w:r>
      <w:r>
        <w:rPr>
          <w:b/>
          <w:spacing w:val="-1"/>
          <w:sz w:val="21"/>
        </w:rPr>
        <w:t>：不同的合法性判断模式</w:t>
      </w:r>
    </w:p>
    <w:p w14:paraId="5428ECAA" w14:textId="77777777" w:rsidR="002A1E6D" w:rsidRDefault="00000000">
      <w:pPr>
        <w:pStyle w:val="a3"/>
        <w:spacing w:before="4" w:line="244" w:lineRule="auto"/>
        <w:ind w:right="1075"/>
        <w:rPr>
          <w:rFonts w:hint="eastAsia"/>
        </w:rPr>
      </w:pPr>
      <w:r>
        <w:rPr>
          <w:color w:val="3E3E3E"/>
          <w:spacing w:val="-2"/>
        </w:rPr>
        <w:t>上位法：一切单位和个人，都应当依照城市人民政府市容环境卫生行政主管部门规定的时间、地点、方式，倾倒垃圾。【看不出来需要经过批准】</w:t>
      </w:r>
    </w:p>
    <w:p w14:paraId="410C0D6D" w14:textId="77777777" w:rsidR="002A1E6D" w:rsidRDefault="00000000">
      <w:pPr>
        <w:spacing w:line="244" w:lineRule="auto"/>
        <w:ind w:left="660" w:right="1488"/>
        <w:rPr>
          <w:rFonts w:hint="eastAsia"/>
          <w:b/>
          <w:sz w:val="21"/>
        </w:rPr>
      </w:pPr>
      <w:r>
        <w:rPr>
          <w:color w:val="3E3E3E"/>
          <w:spacing w:val="-2"/>
          <w:sz w:val="21"/>
        </w:rPr>
        <w:t>下位法：产生建筑垃圾、渣土的单位和个人应当到市政管理行政部门</w:t>
      </w:r>
      <w:r>
        <w:rPr>
          <w:b/>
          <w:color w:val="FF0000"/>
          <w:spacing w:val="-2"/>
          <w:sz w:val="21"/>
        </w:rPr>
        <w:t>办理渣土消纳许可证。</w:t>
      </w:r>
      <w:r>
        <w:rPr>
          <w:b/>
          <w:color w:val="3E3E3E"/>
          <w:spacing w:val="-2"/>
          <w:sz w:val="21"/>
        </w:rPr>
        <w:t>根据上位法，该下位法是否合法？【注意下位法制定主体的不同会影响是否合法】</w:t>
      </w:r>
    </w:p>
    <w:p w14:paraId="066BD602" w14:textId="77777777" w:rsidR="002A1E6D" w:rsidRDefault="002A1E6D">
      <w:pPr>
        <w:spacing w:line="244" w:lineRule="auto"/>
        <w:rPr>
          <w:rFonts w:hint="eastAsia"/>
          <w:sz w:val="21"/>
        </w:rPr>
        <w:sectPr w:rsidR="002A1E6D">
          <w:pgSz w:w="11910" w:h="16850"/>
          <w:pgMar w:top="660" w:right="20" w:bottom="220" w:left="1320" w:header="0" w:footer="38" w:gutter="0"/>
          <w:cols w:space="720"/>
        </w:sectPr>
      </w:pPr>
    </w:p>
    <w:p w14:paraId="71FDC22C" w14:textId="77777777" w:rsidR="002A1E6D" w:rsidRDefault="00000000">
      <w:pPr>
        <w:spacing w:before="64" w:line="232" w:lineRule="auto"/>
        <w:ind w:left="660" w:right="851"/>
        <w:jc w:val="both"/>
        <w:rPr>
          <w:rFonts w:hint="eastAsia"/>
          <w:i/>
        </w:rPr>
      </w:pPr>
      <w:r>
        <w:rPr>
          <w:rFonts w:ascii="MS Gothic" w:eastAsia="MS Gothic" w:hAnsi="MS Gothic" w:hint="eastAsia"/>
          <w:i/>
          <w:color w:val="2E5395"/>
          <w:spacing w:val="-10"/>
        </w:rPr>
        <w:lastRenderedPageBreak/>
        <w:t>①</w:t>
      </w:r>
      <w:r>
        <w:rPr>
          <w:rFonts w:ascii="MS Gothic" w:eastAsia="MS Gothic" w:hAnsi="MS Gothic" w:hint="eastAsia"/>
          <w:b/>
          <w:i/>
          <w:color w:val="2E5395"/>
          <w:spacing w:val="-10"/>
        </w:rPr>
        <w:t>如果上位法</w:t>
      </w:r>
      <w:r>
        <w:rPr>
          <w:b/>
          <w:i/>
          <w:color w:val="2E5395"/>
          <w:spacing w:val="-10"/>
        </w:rPr>
        <w:t>为</w:t>
      </w:r>
      <w:r>
        <w:rPr>
          <w:rFonts w:ascii="MS Gothic" w:eastAsia="MS Gothic" w:hAnsi="MS Gothic" w:hint="eastAsia"/>
          <w:b/>
          <w:i/>
          <w:color w:val="2E5395"/>
          <w:spacing w:val="-10"/>
        </w:rPr>
        <w:t>行政法</w:t>
      </w:r>
      <w:r>
        <w:rPr>
          <w:b/>
          <w:i/>
          <w:color w:val="2E5395"/>
          <w:spacing w:val="-10"/>
        </w:rPr>
        <w:t>规</w:t>
      </w:r>
      <w:r>
        <w:rPr>
          <w:rFonts w:ascii="MS Gothic" w:eastAsia="MS Gothic" w:hAnsi="MS Gothic" w:hint="eastAsia"/>
          <w:b/>
          <w:i/>
          <w:color w:val="2E5395"/>
          <w:spacing w:val="-10"/>
        </w:rPr>
        <w:t>，下位法</w:t>
      </w:r>
      <w:r>
        <w:rPr>
          <w:b/>
          <w:i/>
          <w:color w:val="2E5395"/>
          <w:spacing w:val="-10"/>
        </w:rPr>
        <w:t>为</w:t>
      </w:r>
      <w:r>
        <w:rPr>
          <w:b/>
          <w:i/>
          <w:color w:val="FF0000"/>
          <w:spacing w:val="-10"/>
        </w:rPr>
        <w:t>部门规章</w:t>
      </w:r>
      <w:r>
        <w:rPr>
          <w:i/>
          <w:color w:val="2E5395"/>
          <w:spacing w:val="-10"/>
        </w:rPr>
        <w:t>，【法律保留】则不合法。因为上位法仅规定了“时间、地点和方式”，并没有规定行政相对人的“办理渣土消纳许可证”义务。根据法律保留原则和</w:t>
      </w:r>
      <w:r>
        <w:rPr>
          <w:i/>
          <w:color w:val="2E5395"/>
          <w:spacing w:val="-4"/>
        </w:rPr>
        <w:t>上位法优先于下位法的原则，下位法的相关规定违法无效。</w:t>
      </w:r>
    </w:p>
    <w:p w14:paraId="2F0EFBB6" w14:textId="77777777" w:rsidR="002A1E6D" w:rsidRDefault="00000000">
      <w:pPr>
        <w:spacing w:line="232" w:lineRule="auto"/>
        <w:ind w:left="660" w:right="868"/>
        <w:rPr>
          <w:rFonts w:hint="eastAsia"/>
          <w:i/>
        </w:rPr>
      </w:pPr>
      <w:r>
        <w:rPr>
          <w:rFonts w:ascii="MS Gothic" w:eastAsia="MS Gothic" w:hAnsi="MS Gothic" w:hint="eastAsia"/>
          <w:i/>
          <w:color w:val="2E5395"/>
          <w:spacing w:val="-6"/>
        </w:rPr>
        <w:t>②</w:t>
      </w:r>
      <w:r>
        <w:rPr>
          <w:rFonts w:ascii="MS Gothic" w:eastAsia="MS Gothic" w:hAnsi="MS Gothic" w:hint="eastAsia"/>
          <w:b/>
          <w:i/>
          <w:color w:val="2E5395"/>
          <w:spacing w:val="-6"/>
        </w:rPr>
        <w:t>如果上位法</w:t>
      </w:r>
      <w:r>
        <w:rPr>
          <w:b/>
          <w:i/>
          <w:color w:val="2E5395"/>
          <w:spacing w:val="-6"/>
        </w:rPr>
        <w:t>为</w:t>
      </w:r>
      <w:r>
        <w:rPr>
          <w:rFonts w:ascii="MS Gothic" w:eastAsia="MS Gothic" w:hAnsi="MS Gothic" w:hint="eastAsia"/>
          <w:b/>
          <w:i/>
          <w:color w:val="2E5395"/>
          <w:spacing w:val="-6"/>
        </w:rPr>
        <w:t>行政法</w:t>
      </w:r>
      <w:r>
        <w:rPr>
          <w:b/>
          <w:i/>
          <w:color w:val="2E5395"/>
          <w:spacing w:val="-6"/>
        </w:rPr>
        <w:t>规</w:t>
      </w:r>
      <w:r>
        <w:rPr>
          <w:rFonts w:ascii="MS Gothic" w:eastAsia="MS Gothic" w:hAnsi="MS Gothic" w:hint="eastAsia"/>
          <w:b/>
          <w:i/>
          <w:color w:val="2E5395"/>
          <w:spacing w:val="-6"/>
        </w:rPr>
        <w:t>，下位法</w:t>
      </w:r>
      <w:r>
        <w:rPr>
          <w:b/>
          <w:i/>
          <w:color w:val="2E5395"/>
          <w:spacing w:val="-6"/>
        </w:rPr>
        <w:t>为</w:t>
      </w:r>
      <w:r>
        <w:rPr>
          <w:b/>
          <w:i/>
          <w:color w:val="FF0000"/>
          <w:spacing w:val="-6"/>
        </w:rPr>
        <w:t>地方性法规</w:t>
      </w:r>
      <w:r>
        <w:rPr>
          <w:i/>
          <w:color w:val="2E5395"/>
          <w:spacing w:val="-6"/>
        </w:rPr>
        <w:t xml:space="preserve">（制定机关为立法机关）【不抵触即可】，则合 </w:t>
      </w:r>
      <w:r>
        <w:rPr>
          <w:i/>
          <w:color w:val="2E5395"/>
          <w:spacing w:val="-10"/>
        </w:rPr>
        <w:t>法。因为在行政法规未予以规定的领域内，只要不属于《立法法》中全国人大法律保留的范围，地</w:t>
      </w:r>
      <w:r>
        <w:rPr>
          <w:i/>
          <w:color w:val="2E5395"/>
          <w:spacing w:val="-2"/>
        </w:rPr>
        <w:t>方立法机关可以做出创设性规定</w:t>
      </w:r>
    </w:p>
    <w:p w14:paraId="6CDB33FB" w14:textId="77777777" w:rsidR="002A1E6D" w:rsidRDefault="002A1E6D">
      <w:pPr>
        <w:pStyle w:val="a3"/>
        <w:spacing w:before="5"/>
        <w:ind w:left="0"/>
        <w:rPr>
          <w:rFonts w:hint="eastAsia"/>
          <w:i/>
        </w:rPr>
      </w:pPr>
    </w:p>
    <w:p w14:paraId="30660D3C" w14:textId="77777777" w:rsidR="002A1E6D" w:rsidRDefault="00000000">
      <w:pPr>
        <w:ind w:left="660"/>
        <w:rPr>
          <w:rFonts w:hint="eastAsia"/>
          <w:b/>
          <w:sz w:val="21"/>
        </w:rPr>
      </w:pPr>
      <w:r>
        <w:rPr>
          <w:b/>
          <w:spacing w:val="-2"/>
          <w:sz w:val="21"/>
        </w:rPr>
        <w:t>例</w:t>
      </w:r>
      <w:r>
        <w:rPr>
          <w:rFonts w:ascii="Calibri" w:eastAsia="Calibri"/>
          <w:b/>
          <w:spacing w:val="-2"/>
          <w:sz w:val="21"/>
        </w:rPr>
        <w:t>2</w:t>
      </w:r>
      <w:r>
        <w:rPr>
          <w:b/>
          <w:spacing w:val="-2"/>
          <w:sz w:val="21"/>
        </w:rPr>
        <w:t>：</w:t>
      </w:r>
      <w:r>
        <w:rPr>
          <w:rFonts w:ascii="Calibri" w:eastAsia="Calibri"/>
          <w:b/>
          <w:spacing w:val="-2"/>
          <w:sz w:val="21"/>
        </w:rPr>
        <w:t>XX</w:t>
      </w:r>
      <w:r>
        <w:rPr>
          <w:b/>
          <w:spacing w:val="-3"/>
          <w:sz w:val="21"/>
        </w:rPr>
        <w:t>市新型冠状病毒感染的肺炎疫情防控工作指挥部通告</w:t>
      </w:r>
    </w:p>
    <w:p w14:paraId="561683BF" w14:textId="77777777" w:rsidR="002A1E6D" w:rsidRDefault="00000000">
      <w:pPr>
        <w:pStyle w:val="a3"/>
        <w:spacing w:before="4" w:line="242" w:lineRule="auto"/>
        <w:ind w:right="1075"/>
        <w:jc w:val="both"/>
        <w:rPr>
          <w:rFonts w:hint="eastAsia"/>
        </w:rPr>
      </w:pPr>
      <w:r>
        <w:rPr>
          <w:spacing w:val="-2"/>
        </w:rPr>
        <w:t>为切实加强我市新型冠状病毒肺炎疫情防控，进一步做好对近期有湖北旅居史返回人员的健康管理，根据省新型冠状病毒感染肺炎疫情防控工作指挥部《关于进一步做好近期疫情防控工作的通知》文件精神，现就有关工作通知如下：</w:t>
      </w:r>
    </w:p>
    <w:p w14:paraId="38C92522" w14:textId="77777777" w:rsidR="002A1E6D" w:rsidRDefault="00000000">
      <w:pPr>
        <w:spacing w:before="4" w:line="244" w:lineRule="auto"/>
        <w:ind w:left="660" w:right="808"/>
        <w:rPr>
          <w:rFonts w:hint="eastAsia"/>
          <w:b/>
          <w:sz w:val="21"/>
        </w:rPr>
      </w:pPr>
      <w:r>
        <w:rPr>
          <w:spacing w:val="-2"/>
          <w:sz w:val="21"/>
        </w:rPr>
        <w:t>一、</w:t>
      </w:r>
      <w:r>
        <w:rPr>
          <w:b/>
          <w:spacing w:val="-2"/>
          <w:sz w:val="21"/>
          <w:u w:val="single"/>
        </w:rPr>
        <w:t>返回</w:t>
      </w:r>
      <w:r>
        <w:rPr>
          <w:rFonts w:ascii="Calibri" w:eastAsia="Calibri"/>
          <w:b/>
          <w:spacing w:val="-2"/>
          <w:sz w:val="21"/>
          <w:u w:val="single"/>
        </w:rPr>
        <w:t>XX</w:t>
      </w:r>
      <w:r>
        <w:rPr>
          <w:b/>
          <w:spacing w:val="-2"/>
          <w:sz w:val="21"/>
          <w:u w:val="single"/>
        </w:rPr>
        <w:t>前</w:t>
      </w:r>
      <w:r>
        <w:rPr>
          <w:rFonts w:ascii="Calibri" w:eastAsia="Calibri"/>
          <w:b/>
          <w:spacing w:val="-2"/>
          <w:sz w:val="21"/>
          <w:u w:val="single"/>
        </w:rPr>
        <w:t>14</w:t>
      </w:r>
      <w:r>
        <w:rPr>
          <w:b/>
          <w:spacing w:val="-2"/>
          <w:sz w:val="21"/>
          <w:u w:val="single"/>
        </w:rPr>
        <w:t>日内有湖北旅居史的人员，一律在我市指定的集中隔离点进行隔离观察</w:t>
      </w:r>
      <w:r>
        <w:rPr>
          <w:rFonts w:ascii="Calibri" w:eastAsia="Calibri"/>
          <w:b/>
          <w:spacing w:val="-2"/>
          <w:sz w:val="21"/>
          <w:u w:val="single"/>
        </w:rPr>
        <w:t>14</w:t>
      </w:r>
      <w:r>
        <w:rPr>
          <w:b/>
          <w:spacing w:val="-2"/>
          <w:sz w:val="21"/>
          <w:u w:val="single"/>
        </w:rPr>
        <w:t>天（</w:t>
      </w:r>
      <w:r>
        <w:rPr>
          <w:b/>
          <w:color w:val="FF0000"/>
          <w:spacing w:val="-2"/>
          <w:sz w:val="21"/>
          <w:u w:val="single" w:color="000000"/>
        </w:rPr>
        <w:t>限制</w:t>
      </w:r>
      <w:r>
        <w:rPr>
          <w:b/>
          <w:color w:val="FF0000"/>
          <w:spacing w:val="80"/>
          <w:w w:val="150"/>
          <w:sz w:val="21"/>
          <w:u w:val="single" w:color="000000"/>
        </w:rPr>
        <w:t xml:space="preserve">                                                 </w:t>
      </w:r>
      <w:r>
        <w:rPr>
          <w:b/>
          <w:color w:val="FF0000"/>
          <w:spacing w:val="-2"/>
          <w:sz w:val="21"/>
          <w:u w:val="single" w:color="000000"/>
        </w:rPr>
        <w:t>人身自由，属于法律绝对保留事项，必须找到法律层面的依据</w:t>
      </w:r>
      <w:r>
        <w:rPr>
          <w:b/>
          <w:spacing w:val="-2"/>
          <w:sz w:val="21"/>
          <w:u w:val="single"/>
        </w:rPr>
        <w:t>）。</w:t>
      </w:r>
    </w:p>
    <w:p w14:paraId="17A24EAA" w14:textId="77777777" w:rsidR="002A1E6D" w:rsidRDefault="00000000">
      <w:pPr>
        <w:spacing w:line="267" w:lineRule="exact"/>
        <w:ind w:left="660"/>
        <w:rPr>
          <w:rFonts w:hint="eastAsia"/>
          <w:sz w:val="21"/>
        </w:rPr>
      </w:pPr>
      <w:r>
        <w:rPr>
          <w:spacing w:val="-5"/>
          <w:sz w:val="21"/>
        </w:rPr>
        <w:t>……</w:t>
      </w:r>
    </w:p>
    <w:p w14:paraId="48B083E8" w14:textId="77777777" w:rsidR="002A1E6D" w:rsidRDefault="00000000">
      <w:pPr>
        <w:spacing w:before="4" w:line="244" w:lineRule="auto"/>
        <w:ind w:left="660" w:right="834"/>
        <w:rPr>
          <w:rFonts w:hint="eastAsia"/>
          <w:b/>
          <w:sz w:val="21"/>
        </w:rPr>
      </w:pPr>
      <w:r>
        <w:rPr>
          <w:b/>
          <w:color w:val="2E5395"/>
          <w:spacing w:val="-2"/>
          <w:sz w:val="21"/>
          <w:u w:val="single" w:color="2E5395"/>
        </w:rPr>
        <w:t>问题：地方指挥部的行为是否合法？（该行为明显会对公民权利产生不利影响，且带有可能的歧视</w:t>
      </w:r>
      <w:r>
        <w:rPr>
          <w:b/>
          <w:color w:val="2E5395"/>
          <w:spacing w:val="80"/>
          <w:w w:val="150"/>
          <w:sz w:val="21"/>
          <w:u w:val="single" w:color="2E5395"/>
        </w:rPr>
        <w:t xml:space="preserve">                                                 </w:t>
      </w:r>
      <w:r>
        <w:rPr>
          <w:b/>
          <w:color w:val="2E5395"/>
          <w:spacing w:val="-4"/>
          <w:sz w:val="21"/>
          <w:u w:val="single" w:color="2E5395"/>
        </w:rPr>
        <w:t>性规定）</w:t>
      </w:r>
    </w:p>
    <w:p w14:paraId="36C1454E" w14:textId="77777777" w:rsidR="002A1E6D" w:rsidRDefault="00000000">
      <w:pPr>
        <w:spacing w:line="266" w:lineRule="exact"/>
        <w:ind w:left="660"/>
        <w:rPr>
          <w:rFonts w:hint="eastAsia"/>
          <w:b/>
          <w:sz w:val="21"/>
        </w:rPr>
      </w:pPr>
      <w:r>
        <w:rPr>
          <w:b/>
          <w:color w:val="2E5395"/>
          <w:spacing w:val="-3"/>
          <w:sz w:val="21"/>
          <w:u w:val="single" w:color="2E5395"/>
        </w:rPr>
        <w:t>——看有无上位法，是否与上位法相抵触</w:t>
      </w:r>
    </w:p>
    <w:p w14:paraId="2F8C9C00" w14:textId="77777777" w:rsidR="002A1E6D" w:rsidRDefault="002A1E6D">
      <w:pPr>
        <w:pStyle w:val="a3"/>
        <w:spacing w:before="9"/>
        <w:ind w:left="0"/>
        <w:rPr>
          <w:rFonts w:hint="eastAsia"/>
          <w:b/>
          <w:sz w:val="14"/>
        </w:rPr>
      </w:pPr>
    </w:p>
    <w:p w14:paraId="40497D99" w14:textId="77777777" w:rsidR="002A1E6D" w:rsidRDefault="00000000">
      <w:pPr>
        <w:spacing w:before="72"/>
        <w:ind w:left="660"/>
        <w:rPr>
          <w:rFonts w:hint="eastAsia"/>
          <w:b/>
          <w:sz w:val="21"/>
        </w:rPr>
      </w:pPr>
      <w:r>
        <w:rPr>
          <w:b/>
          <w:sz w:val="21"/>
          <w:u w:val="single"/>
        </w:rPr>
        <w:t>《传染病防治法》第</w:t>
      </w:r>
      <w:r>
        <w:rPr>
          <w:rFonts w:ascii="Calibri" w:eastAsia="Calibri"/>
          <w:b/>
          <w:sz w:val="21"/>
          <w:u w:val="single"/>
        </w:rPr>
        <w:t>39</w:t>
      </w:r>
      <w:r>
        <w:rPr>
          <w:b/>
          <w:spacing w:val="-5"/>
          <w:sz w:val="21"/>
          <w:u w:val="single"/>
        </w:rPr>
        <w:t>条：</w:t>
      </w:r>
    </w:p>
    <w:p w14:paraId="5E642900" w14:textId="77777777" w:rsidR="002A1E6D" w:rsidRDefault="00000000">
      <w:pPr>
        <w:spacing w:before="4" w:line="242" w:lineRule="auto"/>
        <w:ind w:left="660" w:right="834"/>
        <w:jc w:val="both"/>
        <w:rPr>
          <w:rFonts w:hint="eastAsia"/>
          <w:sz w:val="21"/>
        </w:rPr>
      </w:pPr>
      <w:r>
        <w:rPr>
          <w:b/>
          <w:spacing w:val="-2"/>
          <w:sz w:val="21"/>
          <w:u w:val="single"/>
        </w:rPr>
        <w:t>医疗机构发现甲类传染病时【肺炎是不是甲类传染病？防治法上的传染病就两种：鼠疫、霍乱，但</w:t>
      </w:r>
      <w:r>
        <w:rPr>
          <w:b/>
          <w:spacing w:val="40"/>
          <w:sz w:val="21"/>
          <w:u w:val="single"/>
        </w:rPr>
        <w:t xml:space="preserve"> </w:t>
      </w:r>
      <w:r>
        <w:rPr>
          <w:b/>
          <w:spacing w:val="-2"/>
          <w:sz w:val="21"/>
          <w:u w:val="single"/>
        </w:rPr>
        <w:t>是国家卫健委可以决定对乙类传染病采取甲类传染病措施，所以有适用的可能性】</w:t>
      </w:r>
      <w:r>
        <w:rPr>
          <w:spacing w:val="-2"/>
          <w:sz w:val="21"/>
        </w:rPr>
        <w:t>，应当及时采取下列措施：</w:t>
      </w:r>
    </w:p>
    <w:p w14:paraId="4385DDB6" w14:textId="77777777" w:rsidR="002A1E6D" w:rsidRDefault="00000000">
      <w:pPr>
        <w:spacing w:before="4"/>
        <w:ind w:left="660"/>
        <w:rPr>
          <w:rFonts w:hint="eastAsia"/>
          <w:sz w:val="21"/>
        </w:rPr>
      </w:pPr>
      <w:r>
        <w:rPr>
          <w:spacing w:val="-2"/>
          <w:sz w:val="21"/>
        </w:rPr>
        <w:t>（一）对</w:t>
      </w:r>
      <w:r>
        <w:rPr>
          <w:b/>
          <w:spacing w:val="-2"/>
          <w:sz w:val="21"/>
        </w:rPr>
        <w:t>病人、病原携带者</w:t>
      </w:r>
      <w:r>
        <w:rPr>
          <w:spacing w:val="-3"/>
          <w:sz w:val="21"/>
        </w:rPr>
        <w:t>，予以隔离治疗，隔离期限根据医学检查结果确定；</w:t>
      </w:r>
    </w:p>
    <w:p w14:paraId="01975A80" w14:textId="77777777" w:rsidR="002A1E6D" w:rsidRDefault="00000000">
      <w:pPr>
        <w:spacing w:before="4"/>
        <w:ind w:left="660"/>
        <w:rPr>
          <w:rFonts w:hint="eastAsia"/>
          <w:sz w:val="21"/>
        </w:rPr>
      </w:pPr>
      <w:r>
        <w:rPr>
          <w:spacing w:val="-2"/>
          <w:sz w:val="21"/>
        </w:rPr>
        <w:t>（二）对</w:t>
      </w:r>
      <w:r>
        <w:rPr>
          <w:b/>
          <w:spacing w:val="-2"/>
          <w:sz w:val="21"/>
        </w:rPr>
        <w:t>疑似病人，确诊前在指定场所单独隔离治疗</w:t>
      </w:r>
      <w:r>
        <w:rPr>
          <w:spacing w:val="-10"/>
          <w:sz w:val="21"/>
        </w:rPr>
        <w:t>；</w:t>
      </w:r>
    </w:p>
    <w:p w14:paraId="267789A3" w14:textId="77777777" w:rsidR="002A1E6D" w:rsidRDefault="00000000">
      <w:pPr>
        <w:spacing w:before="4" w:line="244" w:lineRule="auto"/>
        <w:ind w:left="660" w:right="844"/>
        <w:rPr>
          <w:rFonts w:hint="eastAsia"/>
          <w:sz w:val="21"/>
        </w:rPr>
      </w:pPr>
      <w:r>
        <w:rPr>
          <w:spacing w:val="-2"/>
          <w:sz w:val="21"/>
        </w:rPr>
        <w:t>（三）对</w:t>
      </w:r>
      <w:r>
        <w:rPr>
          <w:b/>
          <w:spacing w:val="-2"/>
          <w:sz w:val="21"/>
        </w:rPr>
        <w:t>医疗机构内的病人、病原携带者、疑似病人的密切接触者</w:t>
      </w:r>
      <w:r>
        <w:rPr>
          <w:spacing w:val="-2"/>
          <w:sz w:val="21"/>
        </w:rPr>
        <w:t>，在指定场所进行医学观察和采取其他必要的预防措施。</w:t>
      </w:r>
    </w:p>
    <w:p w14:paraId="52E80157" w14:textId="77777777" w:rsidR="002A1E6D" w:rsidRDefault="00000000">
      <w:pPr>
        <w:pStyle w:val="a3"/>
        <w:spacing w:line="267" w:lineRule="exact"/>
        <w:rPr>
          <w:rFonts w:hint="eastAsia"/>
        </w:rPr>
      </w:pPr>
      <w:r>
        <w:rPr>
          <w:spacing w:val="-2"/>
        </w:rPr>
        <w:t>（传染病预防时，医院相当于一个行政主体：进行强制隔离治疗</w:t>
      </w:r>
      <w:r>
        <w:rPr>
          <w:spacing w:val="-10"/>
        </w:rPr>
        <w:t>）</w:t>
      </w:r>
    </w:p>
    <w:p w14:paraId="298844C1" w14:textId="77777777" w:rsidR="002A1E6D" w:rsidRDefault="00000000">
      <w:pPr>
        <w:pStyle w:val="a3"/>
        <w:spacing w:before="4"/>
        <w:rPr>
          <w:rFonts w:hint="eastAsia"/>
        </w:rPr>
      </w:pPr>
      <w:r>
        <w:rPr>
          <w:color w:val="2E5395"/>
          <w:spacing w:val="-2"/>
        </w:rPr>
        <w:t>【实际上很难推广到所有湖北返乡】——</w:t>
      </w:r>
      <w:r>
        <w:rPr>
          <w:rFonts w:ascii="Calibri" w:eastAsia="Calibri" w:hAnsi="Calibri"/>
          <w:color w:val="2E5395"/>
          <w:spacing w:val="-2"/>
        </w:rPr>
        <w:t>39</w:t>
      </w:r>
      <w:r>
        <w:rPr>
          <w:color w:val="2E5395"/>
          <w:spacing w:val="-3"/>
        </w:rPr>
        <w:t>条不能提供很好的法律依据。</w:t>
      </w:r>
    </w:p>
    <w:p w14:paraId="6BC26FAF" w14:textId="77777777" w:rsidR="002A1E6D" w:rsidRDefault="002A1E6D">
      <w:pPr>
        <w:pStyle w:val="a3"/>
        <w:spacing w:before="3"/>
        <w:ind w:left="0"/>
        <w:rPr>
          <w:rFonts w:hint="eastAsia"/>
          <w:sz w:val="20"/>
        </w:rPr>
      </w:pPr>
    </w:p>
    <w:p w14:paraId="1D438908" w14:textId="77777777" w:rsidR="002A1E6D" w:rsidRDefault="00000000">
      <w:pPr>
        <w:spacing w:before="1"/>
        <w:ind w:left="660"/>
        <w:rPr>
          <w:rFonts w:hint="eastAsia"/>
          <w:b/>
          <w:sz w:val="21"/>
        </w:rPr>
      </w:pPr>
      <w:r>
        <w:rPr>
          <w:b/>
          <w:sz w:val="21"/>
        </w:rPr>
        <w:t>《传染病防治法》第</w:t>
      </w:r>
      <w:r>
        <w:rPr>
          <w:rFonts w:ascii="Calibri" w:eastAsia="Calibri"/>
          <w:b/>
          <w:sz w:val="21"/>
        </w:rPr>
        <w:t>40</w:t>
      </w:r>
      <w:r>
        <w:rPr>
          <w:b/>
          <w:spacing w:val="-5"/>
          <w:sz w:val="21"/>
        </w:rPr>
        <w:t>条：</w:t>
      </w:r>
    </w:p>
    <w:p w14:paraId="42ECC682" w14:textId="77777777" w:rsidR="002A1E6D" w:rsidRDefault="00000000">
      <w:pPr>
        <w:spacing w:before="4"/>
        <w:ind w:left="660"/>
        <w:rPr>
          <w:rFonts w:hint="eastAsia"/>
          <w:sz w:val="21"/>
        </w:rPr>
      </w:pPr>
      <w:r>
        <w:rPr>
          <w:b/>
          <w:spacing w:val="-2"/>
          <w:sz w:val="21"/>
        </w:rPr>
        <w:t>疾病预防控制机构</w:t>
      </w:r>
      <w:r>
        <w:rPr>
          <w:spacing w:val="-3"/>
          <w:sz w:val="21"/>
        </w:rPr>
        <w:t>发现传染病疫情或者接到传染病疫情报告时，应当及时采取下列措施：</w:t>
      </w:r>
    </w:p>
    <w:p w14:paraId="10883176" w14:textId="77777777" w:rsidR="002A1E6D" w:rsidRDefault="00000000">
      <w:pPr>
        <w:spacing w:before="4" w:line="242" w:lineRule="auto"/>
        <w:ind w:left="660" w:right="841"/>
        <w:jc w:val="both"/>
        <w:rPr>
          <w:rFonts w:hint="eastAsia"/>
          <w:sz w:val="21"/>
        </w:rPr>
      </w:pPr>
      <w:r>
        <w:rPr>
          <w:spacing w:val="-2"/>
          <w:sz w:val="21"/>
        </w:rPr>
        <w:t>（一）对传染病疫情进行流行病学调查，根据调查情况提出划定疫点、疫区的建议，对被污染的场所进行卫生处理，</w:t>
      </w:r>
      <w:r>
        <w:rPr>
          <w:b/>
          <w:spacing w:val="-2"/>
          <w:sz w:val="21"/>
        </w:rPr>
        <w:t>对密切接触者，在指定场所进行医学观察和采取其他必要的预防措施</w:t>
      </w:r>
      <w:r>
        <w:rPr>
          <w:spacing w:val="-2"/>
          <w:sz w:val="21"/>
        </w:rPr>
        <w:t>，并向卫生行政部门提出疫情控制方案；</w:t>
      </w:r>
    </w:p>
    <w:p w14:paraId="53DE333D" w14:textId="77777777" w:rsidR="002A1E6D" w:rsidRDefault="00000000">
      <w:pPr>
        <w:pStyle w:val="a3"/>
        <w:spacing w:before="3"/>
        <w:rPr>
          <w:rFonts w:hint="eastAsia"/>
        </w:rPr>
      </w:pPr>
      <w:r>
        <w:rPr>
          <w:color w:val="2E5395"/>
          <w:spacing w:val="-3"/>
        </w:rPr>
        <w:t>……【还是不能扩展到湖北返乡人员，对公民不利的行为不能随便对法律概念进行扩张解释】</w:t>
      </w:r>
    </w:p>
    <w:p w14:paraId="0E608DEB" w14:textId="77777777" w:rsidR="002A1E6D" w:rsidRDefault="002A1E6D">
      <w:pPr>
        <w:pStyle w:val="a3"/>
        <w:spacing w:before="4"/>
        <w:ind w:left="0"/>
        <w:rPr>
          <w:rFonts w:hint="eastAsia"/>
          <w:sz w:val="20"/>
        </w:rPr>
      </w:pPr>
    </w:p>
    <w:p w14:paraId="29313349" w14:textId="77777777" w:rsidR="002A1E6D" w:rsidRDefault="00000000">
      <w:pPr>
        <w:spacing w:before="1"/>
        <w:ind w:left="660"/>
        <w:rPr>
          <w:rFonts w:hint="eastAsia"/>
          <w:b/>
          <w:sz w:val="21"/>
        </w:rPr>
      </w:pPr>
      <w:r>
        <w:rPr>
          <w:b/>
          <w:sz w:val="21"/>
        </w:rPr>
        <w:t>《传染病防治法》第</w:t>
      </w:r>
      <w:r>
        <w:rPr>
          <w:rFonts w:ascii="Calibri" w:eastAsia="Calibri"/>
          <w:b/>
          <w:sz w:val="21"/>
        </w:rPr>
        <w:t>42</w:t>
      </w:r>
      <w:r>
        <w:rPr>
          <w:b/>
          <w:spacing w:val="-5"/>
          <w:sz w:val="21"/>
        </w:rPr>
        <w:t>条：</w:t>
      </w:r>
    </w:p>
    <w:p w14:paraId="5F8932DC" w14:textId="77777777" w:rsidR="002A1E6D" w:rsidRDefault="00000000">
      <w:pPr>
        <w:pStyle w:val="a3"/>
        <w:spacing w:before="4" w:line="244" w:lineRule="auto"/>
        <w:ind w:right="858"/>
        <w:rPr>
          <w:rFonts w:hint="eastAsia"/>
        </w:rPr>
      </w:pPr>
      <w:r>
        <w:rPr>
          <w:spacing w:val="-2"/>
        </w:rPr>
        <w:t>传染病暴发、流行时，</w:t>
      </w:r>
      <w:r>
        <w:rPr>
          <w:b/>
          <w:spacing w:val="-2"/>
        </w:rPr>
        <w:t>县级以上地方人民政府</w:t>
      </w:r>
      <w:r>
        <w:rPr>
          <w:spacing w:val="-2"/>
        </w:rPr>
        <w:t>应当立即组织力量，按照预防、控制预案进行防治，</w:t>
      </w:r>
      <w:r>
        <w:rPr>
          <w:spacing w:val="-3"/>
        </w:rPr>
        <w:t>切断传染病的传播途径，必要时，报经上一级人民政府决定，可以采取下列紧急措施并予以公告：</w:t>
      </w:r>
    </w:p>
    <w:p w14:paraId="2D711CBB" w14:textId="77777777" w:rsidR="002A1E6D" w:rsidRDefault="00000000">
      <w:pPr>
        <w:pStyle w:val="a3"/>
        <w:spacing w:line="266" w:lineRule="exact"/>
        <w:rPr>
          <w:rFonts w:hint="eastAsia"/>
        </w:rPr>
      </w:pPr>
      <w:r>
        <w:rPr>
          <w:spacing w:val="-2"/>
        </w:rPr>
        <w:t>（一）</w:t>
      </w:r>
      <w:r>
        <w:rPr>
          <w:spacing w:val="-3"/>
        </w:rPr>
        <w:t>限制或者停止集市、影剧院演出或者其他人群聚集的活动；</w:t>
      </w:r>
    </w:p>
    <w:p w14:paraId="6768009B" w14:textId="77777777" w:rsidR="002A1E6D" w:rsidRDefault="00000000">
      <w:pPr>
        <w:spacing w:before="4"/>
        <w:ind w:left="660"/>
        <w:rPr>
          <w:rFonts w:hint="eastAsia"/>
          <w:b/>
          <w:sz w:val="21"/>
        </w:rPr>
      </w:pPr>
      <w:r>
        <w:rPr>
          <w:b/>
          <w:sz w:val="21"/>
        </w:rPr>
        <w:t>（二）</w:t>
      </w:r>
      <w:r>
        <w:rPr>
          <w:b/>
          <w:spacing w:val="-2"/>
          <w:sz w:val="21"/>
        </w:rPr>
        <w:t>停工、停业、停课；</w:t>
      </w:r>
    </w:p>
    <w:p w14:paraId="1BEC2FE0" w14:textId="77777777" w:rsidR="002A1E6D" w:rsidRDefault="00000000">
      <w:pPr>
        <w:pStyle w:val="a3"/>
        <w:spacing w:before="4"/>
        <w:rPr>
          <w:rFonts w:hint="eastAsia"/>
        </w:rPr>
      </w:pPr>
      <w:r>
        <w:rPr>
          <w:spacing w:val="-2"/>
        </w:rPr>
        <w:t>（三）</w:t>
      </w:r>
      <w:r>
        <w:rPr>
          <w:spacing w:val="-3"/>
        </w:rPr>
        <w:t>封闭或者封存被传染病病原体污染的公共饮用水源、食品以及相关物品；</w:t>
      </w:r>
    </w:p>
    <w:p w14:paraId="4EF557A0" w14:textId="77777777" w:rsidR="002A1E6D" w:rsidRDefault="00000000">
      <w:pPr>
        <w:pStyle w:val="a3"/>
        <w:spacing w:before="4"/>
        <w:rPr>
          <w:rFonts w:hint="eastAsia"/>
        </w:rPr>
      </w:pPr>
      <w:r>
        <w:rPr>
          <w:spacing w:val="-2"/>
        </w:rPr>
        <w:t>（四）</w:t>
      </w:r>
      <w:r>
        <w:rPr>
          <w:spacing w:val="-3"/>
        </w:rPr>
        <w:t>控制或者扑杀染疫野生动物、家畜家禽；</w:t>
      </w:r>
    </w:p>
    <w:p w14:paraId="352F7842" w14:textId="77777777" w:rsidR="002A1E6D" w:rsidRDefault="00000000">
      <w:pPr>
        <w:pStyle w:val="a3"/>
        <w:spacing w:before="4"/>
        <w:rPr>
          <w:rFonts w:hint="eastAsia"/>
        </w:rPr>
      </w:pPr>
      <w:r>
        <w:rPr>
          <w:spacing w:val="-2"/>
        </w:rPr>
        <w:t>（五）</w:t>
      </w:r>
      <w:r>
        <w:rPr>
          <w:spacing w:val="-3"/>
        </w:rPr>
        <w:t>封闭可能造成传染病扩散的场所。</w:t>
      </w:r>
    </w:p>
    <w:p w14:paraId="79253B5D" w14:textId="77777777" w:rsidR="002A1E6D" w:rsidRDefault="00000000">
      <w:pPr>
        <w:pStyle w:val="a3"/>
        <w:spacing w:before="4"/>
        <w:rPr>
          <w:rFonts w:hint="eastAsia"/>
        </w:rPr>
      </w:pPr>
      <w:r>
        <w:rPr>
          <w:color w:val="2E5395"/>
          <w:spacing w:val="-3"/>
        </w:rPr>
        <w:t>【没有法律依据授权政府可以对湖北返乡人员进行隔离】</w:t>
      </w:r>
    </w:p>
    <w:p w14:paraId="24635240" w14:textId="77777777" w:rsidR="002A1E6D" w:rsidRDefault="002A1E6D">
      <w:pPr>
        <w:pStyle w:val="a3"/>
        <w:spacing w:before="4"/>
        <w:ind w:left="0"/>
        <w:rPr>
          <w:rFonts w:hint="eastAsia"/>
          <w:sz w:val="20"/>
        </w:rPr>
      </w:pPr>
    </w:p>
    <w:p w14:paraId="115737A5" w14:textId="77777777" w:rsidR="002A1E6D" w:rsidRDefault="00000000">
      <w:pPr>
        <w:ind w:left="660"/>
        <w:rPr>
          <w:rFonts w:hint="eastAsia"/>
          <w:b/>
          <w:sz w:val="21"/>
        </w:rPr>
      </w:pPr>
      <w:r>
        <w:rPr>
          <w:b/>
          <w:spacing w:val="-2"/>
          <w:sz w:val="21"/>
        </w:rPr>
        <w:t>《突发公共卫生事件应急条例》（</w:t>
      </w:r>
      <w:r>
        <w:rPr>
          <w:rFonts w:ascii="Calibri" w:eastAsia="Calibri"/>
          <w:b/>
          <w:spacing w:val="-2"/>
          <w:sz w:val="21"/>
        </w:rPr>
        <w:t>376</w:t>
      </w:r>
      <w:r>
        <w:rPr>
          <w:b/>
          <w:spacing w:val="-2"/>
          <w:sz w:val="21"/>
        </w:rPr>
        <w:t>号国务院令，</w:t>
      </w:r>
      <w:r>
        <w:rPr>
          <w:rFonts w:ascii="Calibri" w:eastAsia="Calibri"/>
          <w:b/>
          <w:spacing w:val="-2"/>
          <w:sz w:val="21"/>
        </w:rPr>
        <w:t>2003</w:t>
      </w:r>
      <w:r>
        <w:rPr>
          <w:b/>
          <w:spacing w:val="-2"/>
          <w:sz w:val="21"/>
        </w:rPr>
        <w:t>年</w:t>
      </w:r>
      <w:r>
        <w:rPr>
          <w:rFonts w:ascii="Calibri" w:eastAsia="Calibri"/>
          <w:b/>
          <w:spacing w:val="-2"/>
          <w:sz w:val="21"/>
        </w:rPr>
        <w:t>5</w:t>
      </w:r>
      <w:r>
        <w:rPr>
          <w:b/>
          <w:spacing w:val="-2"/>
          <w:sz w:val="21"/>
        </w:rPr>
        <w:t>月</w:t>
      </w:r>
      <w:r>
        <w:rPr>
          <w:rFonts w:ascii="Calibri" w:eastAsia="Calibri"/>
          <w:b/>
          <w:spacing w:val="-2"/>
          <w:sz w:val="21"/>
        </w:rPr>
        <w:t>9</w:t>
      </w:r>
      <w:r>
        <w:rPr>
          <w:b/>
          <w:spacing w:val="-2"/>
          <w:sz w:val="21"/>
        </w:rPr>
        <w:t>日）</w:t>
      </w:r>
      <w:r>
        <w:rPr>
          <w:b/>
          <w:spacing w:val="-4"/>
          <w:sz w:val="21"/>
        </w:rPr>
        <w:t>【行政法规】</w:t>
      </w:r>
    </w:p>
    <w:p w14:paraId="59FE78FA" w14:textId="77777777" w:rsidR="002A1E6D" w:rsidRDefault="00000000">
      <w:pPr>
        <w:spacing w:before="4" w:line="244" w:lineRule="auto"/>
        <w:ind w:left="660" w:right="832"/>
        <w:rPr>
          <w:rFonts w:hint="eastAsia"/>
          <w:b/>
          <w:sz w:val="21"/>
        </w:rPr>
      </w:pPr>
      <w:r>
        <w:rPr>
          <w:spacing w:val="-2"/>
          <w:sz w:val="21"/>
        </w:rPr>
        <w:t>第</w:t>
      </w:r>
      <w:r>
        <w:rPr>
          <w:rFonts w:ascii="Calibri" w:eastAsia="Calibri" w:hAnsi="Calibri"/>
          <w:spacing w:val="-2"/>
          <w:sz w:val="21"/>
        </w:rPr>
        <w:t>33</w:t>
      </w:r>
      <w:r>
        <w:rPr>
          <w:spacing w:val="-2"/>
          <w:sz w:val="21"/>
        </w:rPr>
        <w:t>条：根据突发事件应急处理的需要，突发事件应急处理指挥部有权紧急调集人员、储备的物</w:t>
      </w:r>
      <w:r>
        <w:rPr>
          <w:spacing w:val="80"/>
          <w:sz w:val="21"/>
        </w:rPr>
        <w:t xml:space="preserve"> </w:t>
      </w:r>
      <w:r>
        <w:rPr>
          <w:spacing w:val="-2"/>
          <w:sz w:val="21"/>
        </w:rPr>
        <w:t>资、交通工具以及相关设施、设备；</w:t>
      </w:r>
      <w:r>
        <w:rPr>
          <w:b/>
          <w:spacing w:val="-2"/>
          <w:sz w:val="21"/>
        </w:rPr>
        <w:t>必要时，</w:t>
      </w:r>
      <w:r>
        <w:rPr>
          <w:b/>
          <w:spacing w:val="-2"/>
          <w:sz w:val="21"/>
          <w:u w:val="single"/>
        </w:rPr>
        <w:t>对人员进行疏散或者隔离</w:t>
      </w:r>
      <w:r>
        <w:rPr>
          <w:b/>
          <w:color w:val="2E5395"/>
          <w:spacing w:val="-2"/>
          <w:sz w:val="21"/>
        </w:rPr>
        <w:t>【没有加依法——是不是意味着可以利用应急条例对人员进行隔离？——限制公民人身自由的措施只能由法律规定，虽然没有说依法，但是根据立法法，这里应当加上依法的要求】</w:t>
      </w:r>
      <w:r>
        <w:rPr>
          <w:b/>
          <w:spacing w:val="-2"/>
          <w:sz w:val="21"/>
        </w:rPr>
        <w:t>，并可以</w:t>
      </w:r>
      <w:r>
        <w:rPr>
          <w:b/>
          <w:spacing w:val="-2"/>
          <w:sz w:val="21"/>
          <w:u w:val="single"/>
        </w:rPr>
        <w:t>依法</w:t>
      </w:r>
      <w:r>
        <w:rPr>
          <w:b/>
          <w:color w:val="2E5395"/>
          <w:spacing w:val="-2"/>
          <w:sz w:val="21"/>
        </w:rPr>
        <w:t>【依传染病防治法】</w:t>
      </w:r>
      <w:r>
        <w:rPr>
          <w:b/>
          <w:spacing w:val="-2"/>
          <w:sz w:val="21"/>
        </w:rPr>
        <w:t>对传染病疫区实行封锁</w:t>
      </w:r>
    </w:p>
    <w:p w14:paraId="1273E5F7" w14:textId="77777777" w:rsidR="002A1E6D" w:rsidRDefault="00000000">
      <w:pPr>
        <w:spacing w:line="262" w:lineRule="exact"/>
        <w:ind w:left="660"/>
        <w:rPr>
          <w:rFonts w:hint="eastAsia"/>
          <w:b/>
          <w:sz w:val="21"/>
        </w:rPr>
      </w:pPr>
      <w:r>
        <w:rPr>
          <w:b/>
          <w:color w:val="2E5395"/>
          <w:spacing w:val="-3"/>
          <w:sz w:val="21"/>
        </w:rPr>
        <w:t>【该行政法规也不能作为隔离湖北返乡人员的依据】</w:t>
      </w:r>
    </w:p>
    <w:p w14:paraId="0349F1BA" w14:textId="77777777" w:rsidR="002A1E6D" w:rsidRDefault="002A1E6D">
      <w:pPr>
        <w:pStyle w:val="a3"/>
        <w:spacing w:before="4"/>
        <w:ind w:left="0"/>
        <w:rPr>
          <w:rFonts w:hint="eastAsia"/>
          <w:b/>
          <w:sz w:val="20"/>
        </w:rPr>
      </w:pPr>
    </w:p>
    <w:p w14:paraId="46CB1A80" w14:textId="77777777" w:rsidR="002A1E6D" w:rsidRDefault="00000000">
      <w:pPr>
        <w:ind w:left="660"/>
        <w:rPr>
          <w:rFonts w:hint="eastAsia"/>
          <w:b/>
          <w:sz w:val="21"/>
        </w:rPr>
      </w:pPr>
      <w:r>
        <w:rPr>
          <w:b/>
          <w:sz w:val="21"/>
        </w:rPr>
        <w:t>《传染病防治法》第</w:t>
      </w:r>
      <w:r>
        <w:rPr>
          <w:rFonts w:ascii="Calibri" w:eastAsia="Calibri"/>
          <w:b/>
          <w:sz w:val="21"/>
        </w:rPr>
        <w:t>43</w:t>
      </w:r>
      <w:r>
        <w:rPr>
          <w:b/>
          <w:spacing w:val="-5"/>
          <w:sz w:val="21"/>
        </w:rPr>
        <w:t>条：</w:t>
      </w:r>
    </w:p>
    <w:p w14:paraId="78C4879A" w14:textId="77777777" w:rsidR="002A1E6D" w:rsidRDefault="00000000">
      <w:pPr>
        <w:pStyle w:val="a3"/>
        <w:spacing w:before="3"/>
        <w:rPr>
          <w:rFonts w:hint="eastAsia"/>
        </w:rPr>
      </w:pPr>
      <w:r>
        <w:rPr>
          <w:spacing w:val="-3"/>
        </w:rPr>
        <w:t>甲类、乙类传染病暴发、流行时，县级以上地方人民政府报经上一级人民政府决定，可以宣布本行</w:t>
      </w:r>
    </w:p>
    <w:p w14:paraId="26930D64" w14:textId="77777777" w:rsidR="002A1E6D" w:rsidRDefault="002A1E6D">
      <w:pPr>
        <w:rPr>
          <w:rFonts w:hint="eastAsia"/>
        </w:rPr>
        <w:sectPr w:rsidR="002A1E6D">
          <w:pgSz w:w="11910" w:h="16850"/>
          <w:pgMar w:top="640" w:right="20" w:bottom="220" w:left="1320" w:header="0" w:footer="38" w:gutter="0"/>
          <w:cols w:space="720"/>
        </w:sectPr>
      </w:pPr>
    </w:p>
    <w:p w14:paraId="72758546" w14:textId="77777777" w:rsidR="002A1E6D" w:rsidRDefault="00000000">
      <w:pPr>
        <w:spacing w:before="48" w:line="242" w:lineRule="auto"/>
        <w:ind w:left="660" w:right="834"/>
        <w:jc w:val="both"/>
        <w:rPr>
          <w:rFonts w:hint="eastAsia"/>
          <w:sz w:val="21"/>
        </w:rPr>
      </w:pPr>
      <w:r>
        <w:rPr>
          <w:spacing w:val="-2"/>
          <w:sz w:val="21"/>
        </w:rPr>
        <w:lastRenderedPageBreak/>
        <w:t>政区域部分或者全部为疫区；国务院可以决定并宣布跨省、自治区、直辖市的疫区。</w:t>
      </w:r>
      <w:r>
        <w:rPr>
          <w:b/>
          <w:spacing w:val="-2"/>
          <w:sz w:val="21"/>
        </w:rPr>
        <w:t>县级以上地方人民政府可以在疫区内采取本法第四十二条规定的紧急措施，并可以对出入疫区的人员、物资和交通工具实施</w:t>
      </w:r>
      <w:r>
        <w:rPr>
          <w:b/>
          <w:color w:val="FF0000"/>
          <w:spacing w:val="-2"/>
          <w:sz w:val="21"/>
        </w:rPr>
        <w:t>卫生检疫</w:t>
      </w:r>
      <w:r>
        <w:rPr>
          <w:spacing w:val="-2"/>
          <w:sz w:val="21"/>
        </w:rPr>
        <w:t>。</w:t>
      </w:r>
    </w:p>
    <w:p w14:paraId="2186C75E" w14:textId="77777777" w:rsidR="002A1E6D" w:rsidRDefault="00000000">
      <w:pPr>
        <w:pStyle w:val="a3"/>
        <w:spacing w:before="4" w:line="242" w:lineRule="auto"/>
        <w:ind w:right="868"/>
        <w:rPr>
          <w:rFonts w:hint="eastAsia"/>
        </w:rPr>
      </w:pPr>
      <w:r>
        <w:rPr>
          <w:spacing w:val="-2"/>
        </w:rPr>
        <w:t>省、自治区、直辖市人民政府可以决定对本行政区域内的甲类传染病疫区实施封锁；但是，封锁</w:t>
      </w:r>
      <w:r>
        <w:rPr>
          <w:spacing w:val="40"/>
        </w:rPr>
        <w:t xml:space="preserve"> </w:t>
      </w:r>
      <w:r>
        <w:rPr>
          <w:spacing w:val="-2"/>
        </w:rPr>
        <w:t>大、中城市的疫区或者封锁跨省、自治区、直辖市的疫区，以及封锁疫区导致中断干线交通或者封锁国境的，由国务院决定。</w:t>
      </w:r>
    </w:p>
    <w:p w14:paraId="4A9B1B38" w14:textId="77777777" w:rsidR="002A1E6D" w:rsidRDefault="00000000">
      <w:pPr>
        <w:pStyle w:val="a3"/>
        <w:spacing w:before="3" w:line="242" w:lineRule="auto"/>
        <w:ind w:right="5696"/>
        <w:rPr>
          <w:rFonts w:hint="eastAsia"/>
        </w:rPr>
      </w:pPr>
      <w:r>
        <w:rPr>
          <w:spacing w:val="-2"/>
        </w:rPr>
        <w:t>疫区封锁的解除，由原决定机关决定并宣布。</w:t>
      </w:r>
      <w:r>
        <w:rPr>
          <w:color w:val="2E5395"/>
          <w:spacing w:val="-2"/>
        </w:rPr>
        <w:t>小问题：第</w:t>
      </w:r>
      <w:r>
        <w:rPr>
          <w:rFonts w:ascii="Calibri" w:eastAsia="Calibri"/>
          <w:color w:val="2E5395"/>
          <w:spacing w:val="-2"/>
        </w:rPr>
        <w:t>42</w:t>
      </w:r>
      <w:r>
        <w:rPr>
          <w:color w:val="2E5395"/>
          <w:spacing w:val="-2"/>
        </w:rPr>
        <w:t>条规定要爆发传染病的地方</w:t>
      </w:r>
    </w:p>
    <w:p w14:paraId="3B70046B" w14:textId="77777777" w:rsidR="002A1E6D" w:rsidRDefault="002A1E6D">
      <w:pPr>
        <w:pStyle w:val="a3"/>
        <w:spacing w:before="3"/>
        <w:ind w:left="0"/>
        <w:rPr>
          <w:rFonts w:hint="eastAsia"/>
          <w:sz w:val="20"/>
        </w:rPr>
      </w:pPr>
    </w:p>
    <w:p w14:paraId="536644E0" w14:textId="77777777" w:rsidR="002A1E6D" w:rsidRDefault="00000000">
      <w:pPr>
        <w:pStyle w:val="a3"/>
        <w:spacing w:line="244" w:lineRule="auto"/>
        <w:ind w:right="957"/>
        <w:rPr>
          <w:rFonts w:hint="eastAsia"/>
        </w:rPr>
      </w:pPr>
      <w:r>
        <w:rPr>
          <w:b/>
          <w:spacing w:val="-2"/>
        </w:rPr>
        <w:t>《传染病防治法》第</w:t>
      </w:r>
      <w:r>
        <w:rPr>
          <w:rFonts w:ascii="Calibri" w:eastAsia="Calibri" w:hAnsi="Calibri"/>
          <w:b/>
          <w:spacing w:val="-2"/>
        </w:rPr>
        <w:t>43</w:t>
      </w:r>
      <w:r>
        <w:rPr>
          <w:b/>
          <w:spacing w:val="-2"/>
        </w:rPr>
        <w:t>条第</w:t>
      </w:r>
      <w:r>
        <w:rPr>
          <w:rFonts w:ascii="Calibri" w:eastAsia="Calibri" w:hAnsi="Calibri"/>
          <w:b/>
          <w:spacing w:val="-2"/>
        </w:rPr>
        <w:t>2</w:t>
      </w:r>
      <w:r>
        <w:rPr>
          <w:b/>
          <w:spacing w:val="-2"/>
        </w:rPr>
        <w:t>款</w:t>
      </w:r>
      <w:r>
        <w:rPr>
          <w:spacing w:val="-2"/>
        </w:rPr>
        <w:t>：……；但是，封锁大、中城市的疫区或者封锁跨省、自治区、直辖市的疫区，以及封锁疫区导致中断干线交通或者封锁国境的，由国务院决定。</w:t>
      </w:r>
    </w:p>
    <w:p w14:paraId="156D3492" w14:textId="77777777" w:rsidR="002A1E6D" w:rsidRDefault="00000000">
      <w:pPr>
        <w:spacing w:line="244" w:lineRule="auto"/>
        <w:ind w:left="660" w:right="832"/>
        <w:rPr>
          <w:rFonts w:hint="eastAsia"/>
          <w:sz w:val="21"/>
        </w:rPr>
      </w:pPr>
      <w:r>
        <w:rPr>
          <w:color w:val="2E5395"/>
          <w:spacing w:val="-2"/>
          <w:sz w:val="21"/>
        </w:rPr>
        <w:t>【规定了疫区的封锁制度——应当确定是疫区（但是如果将武汉定为疫区可能对中国造成不利影</w:t>
      </w:r>
      <w:r>
        <w:rPr>
          <w:color w:val="2E5395"/>
          <w:spacing w:val="80"/>
          <w:sz w:val="21"/>
        </w:rPr>
        <w:t xml:space="preserve"> </w:t>
      </w:r>
      <w:r>
        <w:rPr>
          <w:color w:val="2E5395"/>
          <w:spacing w:val="-2"/>
          <w:sz w:val="21"/>
        </w:rPr>
        <w:t>响），但是进行了封锁（事实上就是疫区了）。从疫区出来的人员能不能进行强制的隔离？</w:t>
      </w:r>
      <w:r>
        <w:rPr>
          <w:b/>
          <w:color w:val="2E5395"/>
          <w:spacing w:val="-2"/>
          <w:sz w:val="21"/>
        </w:rPr>
        <w:t>可以对此款进行延伸——</w:t>
      </w:r>
      <w:r>
        <w:rPr>
          <w:b/>
          <w:color w:val="2E5395"/>
          <w:spacing w:val="-2"/>
          <w:sz w:val="21"/>
          <w:u w:val="single" w:color="2E5395"/>
        </w:rPr>
        <w:t>将从被封锁疫区出来的人进行隔离实际上是一种</w:t>
      </w:r>
      <w:r>
        <w:rPr>
          <w:b/>
          <w:color w:val="FF0000"/>
          <w:spacing w:val="-2"/>
          <w:sz w:val="21"/>
          <w:u w:val="single" w:color="2E5395"/>
        </w:rPr>
        <w:t>封锁行为的延伸</w:t>
      </w:r>
      <w:r>
        <w:rPr>
          <w:b/>
          <w:color w:val="2E5395"/>
          <w:spacing w:val="-2"/>
          <w:sz w:val="21"/>
          <w:u w:val="single" w:color="2E5395"/>
        </w:rPr>
        <w:t>。不采取这些手</w:t>
      </w:r>
      <w:r>
        <w:rPr>
          <w:b/>
          <w:color w:val="2E5395"/>
          <w:spacing w:val="80"/>
          <w:w w:val="150"/>
          <w:sz w:val="21"/>
          <w:u w:val="single" w:color="2E5395"/>
        </w:rPr>
        <w:t xml:space="preserve">                                                 </w:t>
      </w:r>
      <w:r>
        <w:rPr>
          <w:b/>
          <w:color w:val="2E5395"/>
          <w:spacing w:val="-2"/>
          <w:sz w:val="21"/>
          <w:u w:val="single" w:color="2E5395"/>
        </w:rPr>
        <w:t>段就有可能随着交通流动向其他城市大规模扩散</w:t>
      </w:r>
      <w:r>
        <w:rPr>
          <w:b/>
          <w:color w:val="2E5395"/>
          <w:spacing w:val="-2"/>
          <w:sz w:val="21"/>
        </w:rPr>
        <w:t>。针对的对象应当是疫区全部的人，所以强制隔离是有正当性的。</w:t>
      </w:r>
      <w:r>
        <w:rPr>
          <w:b/>
          <w:color w:val="FF0000"/>
          <w:spacing w:val="-2"/>
          <w:sz w:val="21"/>
        </w:rPr>
        <w:t>但是如果一个地方没有被封锁</w:t>
      </w:r>
      <w:r>
        <w:rPr>
          <w:b/>
          <w:color w:val="2E5395"/>
          <w:spacing w:val="-2"/>
          <w:sz w:val="21"/>
        </w:rPr>
        <w:t>，也就是没有达到风险很大的阶段，却要求这些人强制隔离</w:t>
      </w:r>
      <w:r>
        <w:rPr>
          <w:rFonts w:ascii="Calibri" w:eastAsia="Calibri" w:hAnsi="Calibri"/>
          <w:b/>
          <w:color w:val="2E5395"/>
          <w:spacing w:val="-2"/>
          <w:sz w:val="21"/>
        </w:rPr>
        <w:t>14</w:t>
      </w:r>
      <w:r>
        <w:rPr>
          <w:b/>
          <w:color w:val="2E5395"/>
          <w:spacing w:val="-2"/>
          <w:sz w:val="21"/>
        </w:rPr>
        <w:t>天，就有一些问题了。</w:t>
      </w:r>
      <w:r>
        <w:rPr>
          <w:color w:val="2E5395"/>
          <w:spacing w:val="-2"/>
          <w:sz w:val="21"/>
        </w:rPr>
        <w:t>】</w:t>
      </w:r>
    </w:p>
    <w:p w14:paraId="19868DCC" w14:textId="77777777" w:rsidR="002A1E6D" w:rsidRDefault="002A1E6D">
      <w:pPr>
        <w:pStyle w:val="a3"/>
        <w:spacing w:before="2"/>
        <w:ind w:left="0"/>
        <w:rPr>
          <w:rFonts w:hint="eastAsia"/>
          <w:sz w:val="19"/>
        </w:rPr>
      </w:pPr>
    </w:p>
    <w:p w14:paraId="59FA8CE5" w14:textId="77777777" w:rsidR="002A1E6D" w:rsidRDefault="00000000">
      <w:pPr>
        <w:spacing w:line="242" w:lineRule="auto"/>
        <w:ind w:left="660" w:right="833"/>
        <w:jc w:val="both"/>
        <w:rPr>
          <w:rFonts w:hint="eastAsia"/>
          <w:b/>
          <w:sz w:val="21"/>
        </w:rPr>
      </w:pPr>
      <w:r>
        <w:rPr>
          <w:rFonts w:hint="eastAsia"/>
        </w:rPr>
        <w:pict w14:anchorId="2EE6A9CD">
          <v:group id="docshapegroup16" o:spid="_x0000_s2672" style="position:absolute;left:0;text-align:left;margin-left:278.55pt;margin-top:38.35pt;width:274.7pt;height:1pt;z-index:-20159488;mso-position-horizontal-relative:page" coordorigin="5571,767" coordsize="5494,20">
            <v:rect id="docshape17" o:spid="_x0000_s2674" style="position:absolute;left:5571;top:774;width:5483;height:10" fillcolor="#2e5395" stroked="f"/>
            <v:line id="_x0000_s2673" style="position:absolute" from="5583,777" to="11065,777" strokecolor="#21c50b" strokeweight="1pt"/>
            <w10:wrap anchorx="page"/>
          </v:group>
        </w:pict>
      </w:r>
      <w:r>
        <w:rPr>
          <w:rFonts w:hint="eastAsia"/>
        </w:rPr>
        <w:pict w14:anchorId="620CF80F">
          <v:group id="docshapegroup18" o:spid="_x0000_s2669" style="position:absolute;left:0;text-align:left;margin-left:99pt;margin-top:52pt;width:453.7pt;height:1pt;z-index:-20158976;mso-position-horizontal-relative:page" coordorigin="1980,1040" coordsize="9074,20">
            <v:rect id="docshape19" o:spid="_x0000_s2671" style="position:absolute;left:1980;top:1047;width:9074;height:10" fillcolor="#2e5395" stroked="f"/>
            <v:line id="_x0000_s2670" style="position:absolute" from="1992,1050" to="3263,1050" strokecolor="#21c50b" strokeweight="1pt"/>
            <w10:wrap anchorx="page"/>
          </v:group>
        </w:pict>
      </w:r>
      <w:bookmarkStart w:id="34" w:name="三、比例原则_"/>
      <w:bookmarkEnd w:id="34"/>
      <w:r>
        <w:rPr>
          <w:color w:val="2E5395"/>
          <w:spacing w:val="-2"/>
          <w:sz w:val="21"/>
        </w:rPr>
        <w:t>行政法中行政机关的意思不是自由的，应当从属于法律</w:t>
      </w:r>
      <w:r>
        <w:rPr>
          <w:b/>
          <w:color w:val="2E5395"/>
          <w:spacing w:val="-2"/>
          <w:sz w:val="21"/>
        </w:rPr>
        <w:t>。但是法律有时候对公民权利不能提供非常强硬的保障。</w:t>
      </w:r>
      <w:r>
        <w:rPr>
          <w:rFonts w:ascii="Calibri" w:eastAsia="Calibri"/>
          <w:b/>
          <w:color w:val="2E5395"/>
          <w:spacing w:val="-2"/>
          <w:sz w:val="21"/>
        </w:rPr>
        <w:t>Eg</w:t>
      </w:r>
      <w:r>
        <w:rPr>
          <w:b/>
          <w:color w:val="2E5395"/>
          <w:spacing w:val="-2"/>
          <w:sz w:val="21"/>
        </w:rPr>
        <w:t>停工停产停学是一定的吗？带来的损失非常大。如果有其他手段也能起到传染病防治的目的，就没必要采取这样的手段。行政法上的问题具有合法性是不够的，还需要追问行为是不是具有合理性。如果只考虑合法性，很多行为就会简单粗暴。需要继续引入合理性的判断，满足合</w:t>
      </w:r>
      <w:r>
        <w:rPr>
          <w:b/>
          <w:color w:val="2E5395"/>
          <w:spacing w:val="-2"/>
          <w:sz w:val="21"/>
          <w:u w:val="single" w:color="2E5395"/>
        </w:rPr>
        <w:t>法性和合理性，行为才具有正当性。</w:t>
      </w:r>
    </w:p>
    <w:p w14:paraId="7BFC1976" w14:textId="77777777" w:rsidR="002A1E6D" w:rsidRDefault="002A1E6D">
      <w:pPr>
        <w:pStyle w:val="a3"/>
        <w:ind w:left="0"/>
        <w:rPr>
          <w:rFonts w:hint="eastAsia"/>
          <w:b/>
          <w:sz w:val="20"/>
        </w:rPr>
      </w:pPr>
    </w:p>
    <w:p w14:paraId="1169AFC4" w14:textId="77777777" w:rsidR="002A1E6D" w:rsidRDefault="002A1E6D">
      <w:pPr>
        <w:pStyle w:val="a3"/>
        <w:spacing w:before="3"/>
        <w:ind w:left="0"/>
        <w:rPr>
          <w:rFonts w:hint="eastAsia"/>
          <w:b/>
          <w:sz w:val="15"/>
        </w:rPr>
      </w:pPr>
    </w:p>
    <w:p w14:paraId="1E88BB43" w14:textId="77777777" w:rsidR="002A1E6D" w:rsidRDefault="00000000">
      <w:pPr>
        <w:spacing w:before="71"/>
        <w:ind w:left="120"/>
        <w:rPr>
          <w:rFonts w:hint="eastAsia"/>
          <w:b/>
          <w:sz w:val="21"/>
        </w:rPr>
      </w:pPr>
      <w:r>
        <w:rPr>
          <w:b/>
          <w:color w:val="000000"/>
          <w:spacing w:val="-1"/>
          <w:sz w:val="21"/>
          <w:shd w:val="clear" w:color="auto" w:fill="FAD4B5"/>
        </w:rPr>
        <w:t>三、合理行政原则——比例原则</w:t>
      </w:r>
    </w:p>
    <w:p w14:paraId="7E84B0A2" w14:textId="77777777" w:rsidR="002A1E6D" w:rsidRDefault="002A1E6D">
      <w:pPr>
        <w:pStyle w:val="a3"/>
        <w:ind w:left="0"/>
        <w:rPr>
          <w:rFonts w:hint="eastAsia"/>
          <w:b/>
          <w:sz w:val="15"/>
        </w:rPr>
      </w:pPr>
    </w:p>
    <w:p w14:paraId="43793901" w14:textId="77777777" w:rsidR="002A1E6D" w:rsidRDefault="00000000">
      <w:pPr>
        <w:pStyle w:val="a3"/>
        <w:spacing w:before="72" w:line="242" w:lineRule="auto"/>
        <w:ind w:right="866"/>
        <w:rPr>
          <w:rFonts w:hint="eastAsia"/>
        </w:rPr>
      </w:pPr>
      <w:r>
        <w:rPr>
          <w:b/>
          <w:spacing w:val="2"/>
        </w:rPr>
        <w:t>含义：</w:t>
      </w:r>
      <w:r>
        <w:rPr>
          <w:spacing w:val="-3"/>
        </w:rPr>
        <w:t>行政主体实施行政行为应兼顾</w:t>
      </w:r>
      <w:r>
        <w:rPr>
          <w:b/>
          <w:color w:val="FF0000"/>
          <w:spacing w:val="-1"/>
        </w:rPr>
        <w:t>行政目标的实现</w:t>
      </w:r>
      <w:r>
        <w:rPr>
          <w:spacing w:val="-3"/>
        </w:rPr>
        <w:t>和</w:t>
      </w:r>
      <w:r>
        <w:rPr>
          <w:b/>
          <w:color w:val="FF0000"/>
          <w:spacing w:val="-1"/>
        </w:rPr>
        <w:t>保护相对人的权益</w:t>
      </w:r>
      <w:r>
        <w:rPr>
          <w:spacing w:val="-3"/>
        </w:rPr>
        <w:t>【应该有比例关系</w:t>
      </w:r>
      <w:r>
        <w:rPr>
          <w:rFonts w:ascii="Calibri" w:eastAsia="Calibri"/>
        </w:rPr>
        <w:t>/</w:t>
      </w:r>
      <w:r>
        <w:rPr>
          <w:spacing w:val="-3"/>
        </w:rPr>
        <w:t>均衡性】，如果行政目标的实现可能对相对人的权益造成不利影响，则这种不利影响应被限制在尽可能小的范围和限度之内，二者有适当的比例【使用的手段和目标之间应当成比例】。</w:t>
      </w:r>
    </w:p>
    <w:p w14:paraId="1C8CA279" w14:textId="77777777" w:rsidR="002A1E6D" w:rsidRDefault="00000000">
      <w:pPr>
        <w:pStyle w:val="a3"/>
        <w:spacing w:before="4"/>
        <w:rPr>
          <w:rFonts w:hint="eastAsia"/>
        </w:rPr>
      </w:pPr>
      <w:r>
        <w:rPr>
          <w:b/>
          <w:spacing w:val="-2"/>
        </w:rPr>
        <w:t>核心：</w:t>
      </w:r>
      <w:r>
        <w:rPr>
          <w:spacing w:val="-3"/>
        </w:rPr>
        <w:t>行政管理与相对人权益之间的均衡</w:t>
      </w:r>
    </w:p>
    <w:p w14:paraId="5A41BDE5" w14:textId="77777777" w:rsidR="002A1E6D" w:rsidRDefault="002A1E6D">
      <w:pPr>
        <w:pStyle w:val="a3"/>
        <w:spacing w:before="6"/>
        <w:ind w:left="0"/>
        <w:rPr>
          <w:rFonts w:hint="eastAsia"/>
          <w:sz w:val="13"/>
        </w:rPr>
      </w:pPr>
    </w:p>
    <w:p w14:paraId="271ECE0A" w14:textId="77777777" w:rsidR="002A1E6D" w:rsidRDefault="00000000">
      <w:pPr>
        <w:spacing w:before="72"/>
        <w:ind w:left="120"/>
        <w:rPr>
          <w:rFonts w:hint="eastAsia"/>
          <w:b/>
          <w:sz w:val="21"/>
        </w:rPr>
      </w:pPr>
      <w:r>
        <w:rPr>
          <w:b/>
          <w:spacing w:val="-1"/>
          <w:sz w:val="21"/>
        </w:rPr>
        <w:t>比例原则的三个子原则</w:t>
      </w:r>
    </w:p>
    <w:p w14:paraId="63D312EC" w14:textId="77777777" w:rsidR="002A1E6D" w:rsidRDefault="002A1E6D">
      <w:pPr>
        <w:pStyle w:val="a3"/>
        <w:spacing w:before="5"/>
        <w:ind w:left="0"/>
        <w:rPr>
          <w:rFonts w:hint="eastAsia"/>
          <w:b/>
          <w:sz w:val="13"/>
        </w:rPr>
      </w:pPr>
    </w:p>
    <w:p w14:paraId="3389D7E7" w14:textId="77777777" w:rsidR="002A1E6D" w:rsidRDefault="00000000">
      <w:pPr>
        <w:spacing w:before="72"/>
        <w:ind w:left="120"/>
        <w:rPr>
          <w:rFonts w:hint="eastAsia"/>
          <w:b/>
          <w:sz w:val="21"/>
        </w:rPr>
      </w:pPr>
      <w:r>
        <w:rPr>
          <w:b/>
          <w:spacing w:val="-2"/>
          <w:sz w:val="21"/>
        </w:rPr>
        <w:t>（有学说认为应该前置一个目的正当性</w:t>
      </w:r>
      <w:r>
        <w:rPr>
          <w:b/>
          <w:spacing w:val="-10"/>
          <w:sz w:val="21"/>
        </w:rPr>
        <w:t>）</w:t>
      </w:r>
    </w:p>
    <w:p w14:paraId="4A2C8F89" w14:textId="77777777" w:rsidR="002A1E6D" w:rsidRDefault="00000000">
      <w:pPr>
        <w:pStyle w:val="a4"/>
        <w:numPr>
          <w:ilvl w:val="0"/>
          <w:numId w:val="206"/>
        </w:numPr>
        <w:tabs>
          <w:tab w:val="left" w:pos="826"/>
        </w:tabs>
        <w:spacing w:before="160" w:line="242" w:lineRule="auto"/>
        <w:ind w:right="844" w:firstLine="0"/>
        <w:jc w:val="both"/>
        <w:rPr>
          <w:rFonts w:hint="eastAsia"/>
          <w:sz w:val="21"/>
        </w:rPr>
      </w:pPr>
      <w:r>
        <w:rPr>
          <w:b/>
          <w:color w:val="FF0000"/>
          <w:spacing w:val="-2"/>
          <w:sz w:val="21"/>
        </w:rPr>
        <w:t>适当性原则</w:t>
      </w:r>
      <w:r>
        <w:rPr>
          <w:spacing w:val="-2"/>
          <w:sz w:val="21"/>
        </w:rPr>
        <w:t>：【手段和目的之间的关系】行政机关所采行的措施</w:t>
      </w:r>
      <w:r>
        <w:rPr>
          <w:spacing w:val="-2"/>
          <w:sz w:val="21"/>
          <w:u w:val="single" w:color="21C50B"/>
        </w:rPr>
        <w:t>必须</w:t>
      </w:r>
      <w:r>
        <w:rPr>
          <w:b/>
          <w:spacing w:val="-2"/>
          <w:sz w:val="21"/>
          <w:u w:val="single" w:color="21C50B"/>
        </w:rPr>
        <w:t>能够实现行政目的</w:t>
      </w:r>
      <w:r>
        <w:rPr>
          <w:spacing w:val="-2"/>
          <w:sz w:val="21"/>
          <w:u w:val="single" w:color="21C50B"/>
        </w:rPr>
        <w:t>或至少</w:t>
      </w:r>
      <w:r>
        <w:rPr>
          <w:b/>
          <w:spacing w:val="-2"/>
          <w:sz w:val="21"/>
          <w:u w:val="single" w:color="21C50B"/>
        </w:rPr>
        <w:t>有</w:t>
      </w:r>
      <w:r>
        <w:rPr>
          <w:b/>
          <w:spacing w:val="40"/>
          <w:sz w:val="21"/>
          <w:u w:val="single" w:color="21C50B"/>
        </w:rPr>
        <w:t xml:space="preserve"> </w:t>
      </w:r>
      <w:r>
        <w:rPr>
          <w:b/>
          <w:spacing w:val="-2"/>
          <w:sz w:val="21"/>
          <w:u w:val="single" w:color="21C50B"/>
        </w:rPr>
        <w:t>助于行政目的达成</w:t>
      </w:r>
      <w:r>
        <w:rPr>
          <w:spacing w:val="-2"/>
          <w:sz w:val="21"/>
        </w:rPr>
        <w:t>并且是正确的手段。也就是说，</w:t>
      </w:r>
      <w:r>
        <w:rPr>
          <w:b/>
          <w:spacing w:val="-2"/>
          <w:sz w:val="21"/>
        </w:rPr>
        <w:t>在目的——手段的关系上，必须是适当的</w:t>
      </w:r>
      <w:r>
        <w:rPr>
          <w:spacing w:val="-2"/>
          <w:sz w:val="21"/>
        </w:rPr>
        <w:t>。【不能挂羊头卖狗肉。如果目的是另外的，就构成了滥用职权】</w:t>
      </w:r>
    </w:p>
    <w:p w14:paraId="2A8B53B6" w14:textId="77777777" w:rsidR="002A1E6D" w:rsidRDefault="00000000">
      <w:pPr>
        <w:spacing w:line="232" w:lineRule="auto"/>
        <w:ind w:left="1200" w:right="955"/>
        <w:rPr>
          <w:rFonts w:hint="eastAsia"/>
          <w:i/>
        </w:rPr>
      </w:pPr>
      <w:r>
        <w:rPr>
          <w:rFonts w:ascii="Calibri" w:eastAsia="Calibri"/>
          <w:i/>
          <w:spacing w:val="-10"/>
          <w:sz w:val="21"/>
        </w:rPr>
        <w:t>Eg</w:t>
      </w:r>
      <w:r>
        <w:rPr>
          <w:i/>
          <w:spacing w:val="-10"/>
        </w:rPr>
        <w:t>政府在新冠肺炎过程中征收征用酒店进行人员隔离，这种手段是有关联性的，符合适当性</w:t>
      </w:r>
      <w:r>
        <w:rPr>
          <w:i/>
          <w:spacing w:val="-4"/>
        </w:rPr>
        <w:t>原则。</w:t>
      </w:r>
    </w:p>
    <w:p w14:paraId="3E1737E5" w14:textId="77777777" w:rsidR="002A1E6D" w:rsidRDefault="00000000">
      <w:pPr>
        <w:spacing w:line="270" w:lineRule="exact"/>
        <w:ind w:left="1200"/>
        <w:rPr>
          <w:rFonts w:hint="eastAsia"/>
          <w:i/>
        </w:rPr>
      </w:pPr>
      <w:r>
        <w:rPr>
          <w:i/>
          <w:spacing w:val="-10"/>
        </w:rPr>
        <w:t>Eg强制口罩价格？会使企业无法扩大生产，公民反而买不到口罩</w:t>
      </w:r>
    </w:p>
    <w:p w14:paraId="1BC830AC" w14:textId="77777777" w:rsidR="002A1E6D" w:rsidRDefault="00000000">
      <w:pPr>
        <w:spacing w:before="2" w:line="232" w:lineRule="auto"/>
        <w:ind w:left="1200" w:right="954"/>
        <w:jc w:val="both"/>
        <w:rPr>
          <w:rFonts w:hint="eastAsia"/>
          <w:i/>
        </w:rPr>
      </w:pPr>
      <w:r>
        <w:rPr>
          <w:rFonts w:ascii="Calibri" w:eastAsia="Calibri" w:hAnsi="Calibri"/>
          <w:i/>
          <w:spacing w:val="-10"/>
          <w:sz w:val="21"/>
        </w:rPr>
        <w:t>Eg</w:t>
      </w:r>
      <w:r>
        <w:rPr>
          <w:i/>
          <w:spacing w:val="-10"/>
        </w:rPr>
        <w:t>政府如果说要加大口罩生产，就征收口罩生产企业让政府亲自生产——公权力亲自生产效率应该不是最高效率的状态，最高效率的状态是交给民营经济，所以这样是不符合适当性原</w:t>
      </w:r>
      <w:r>
        <w:rPr>
          <w:i/>
          <w:spacing w:val="-4"/>
        </w:rPr>
        <w:t>则的。</w:t>
      </w:r>
    </w:p>
    <w:p w14:paraId="6A000036" w14:textId="77777777" w:rsidR="002A1E6D" w:rsidRDefault="00000000">
      <w:pPr>
        <w:pStyle w:val="a4"/>
        <w:numPr>
          <w:ilvl w:val="0"/>
          <w:numId w:val="206"/>
        </w:numPr>
        <w:tabs>
          <w:tab w:val="left" w:pos="826"/>
        </w:tabs>
        <w:spacing w:before="3" w:line="242" w:lineRule="auto"/>
        <w:ind w:right="861" w:firstLine="0"/>
        <w:rPr>
          <w:rFonts w:hint="eastAsia"/>
          <w:sz w:val="21"/>
        </w:rPr>
      </w:pPr>
      <w:r>
        <w:rPr>
          <w:b/>
          <w:color w:val="FF0000"/>
          <w:spacing w:val="-2"/>
          <w:sz w:val="21"/>
        </w:rPr>
        <w:t>妥当性原则（最小损害原则）</w:t>
      </w:r>
      <w:r>
        <w:rPr>
          <w:spacing w:val="-2"/>
          <w:sz w:val="21"/>
        </w:rPr>
        <w:t>：在前述“适当性”原则已获肯定后，在能达成法律目的诸方式</w:t>
      </w:r>
      <w:r>
        <w:rPr>
          <w:spacing w:val="80"/>
          <w:sz w:val="21"/>
        </w:rPr>
        <w:t xml:space="preserve"> </w:t>
      </w:r>
      <w:r>
        <w:rPr>
          <w:spacing w:val="-2"/>
          <w:sz w:val="21"/>
        </w:rPr>
        <w:t>中，应选择</w:t>
      </w:r>
      <w:r>
        <w:rPr>
          <w:spacing w:val="-2"/>
          <w:sz w:val="21"/>
          <w:u w:val="single" w:color="21C50B"/>
        </w:rPr>
        <w:t>对相对人权利</w:t>
      </w:r>
      <w:r>
        <w:rPr>
          <w:b/>
          <w:spacing w:val="-2"/>
          <w:sz w:val="21"/>
          <w:u w:val="single" w:color="21C50B"/>
        </w:rPr>
        <w:t>最小侵害的方式</w:t>
      </w:r>
      <w:r>
        <w:rPr>
          <w:spacing w:val="-2"/>
          <w:sz w:val="21"/>
        </w:rPr>
        <w:t>。【干事情有多种方案时，应当进行比较，采取最小损害的方式。】</w:t>
      </w:r>
    </w:p>
    <w:p w14:paraId="1D150DA2" w14:textId="77777777" w:rsidR="002A1E6D" w:rsidRDefault="00000000">
      <w:pPr>
        <w:pStyle w:val="a3"/>
        <w:spacing w:before="4" w:line="244" w:lineRule="auto"/>
        <w:ind w:left="1200" w:right="973"/>
        <w:rPr>
          <w:rFonts w:hint="eastAsia"/>
        </w:rPr>
      </w:pPr>
      <w:r>
        <w:rPr>
          <w:rFonts w:ascii="Calibri" w:eastAsia="Calibri"/>
          <w:spacing w:val="-2"/>
        </w:rPr>
        <w:t>Eg</w:t>
      </w:r>
      <w:r>
        <w:rPr>
          <w:spacing w:val="-2"/>
        </w:rPr>
        <w:t>行政机关要去执行</w:t>
      </w:r>
      <w:r>
        <w:rPr>
          <w:rFonts w:ascii="Calibri" w:eastAsia="Calibri"/>
          <w:spacing w:val="-2"/>
        </w:rPr>
        <w:t>1w</w:t>
      </w:r>
      <w:r>
        <w:rPr>
          <w:spacing w:val="-2"/>
        </w:rPr>
        <w:t>元罚款。有两种方式：</w:t>
      </w:r>
      <w:r>
        <w:rPr>
          <w:rFonts w:ascii="Calibri" w:eastAsia="Calibri"/>
          <w:spacing w:val="-2"/>
        </w:rPr>
        <w:t>1</w:t>
      </w:r>
      <w:r>
        <w:rPr>
          <w:spacing w:val="-2"/>
        </w:rPr>
        <w:t>、到相对人账户上直接划转</w:t>
      </w:r>
      <w:r>
        <w:rPr>
          <w:rFonts w:ascii="Calibri" w:eastAsia="Calibri"/>
          <w:spacing w:val="-2"/>
        </w:rPr>
        <w:t>1w</w:t>
      </w:r>
      <w:r>
        <w:rPr>
          <w:spacing w:val="-2"/>
        </w:rPr>
        <w:t>元，还有是查封</w:t>
      </w:r>
      <w:r>
        <w:rPr>
          <w:rFonts w:ascii="Calibri" w:eastAsia="Calibri"/>
          <w:spacing w:val="-2"/>
        </w:rPr>
        <w:t>1500w</w:t>
      </w:r>
      <w:r>
        <w:rPr>
          <w:spacing w:val="-2"/>
        </w:rPr>
        <w:t>的房子进行拍卖然后拿出</w:t>
      </w:r>
      <w:r>
        <w:rPr>
          <w:rFonts w:ascii="Calibri" w:eastAsia="Calibri"/>
          <w:spacing w:val="-2"/>
        </w:rPr>
        <w:t>1w</w:t>
      </w:r>
      <w:r>
        <w:rPr>
          <w:spacing w:val="-2"/>
        </w:rPr>
        <w:t>元，显然应该选前一种。</w:t>
      </w:r>
    </w:p>
    <w:p w14:paraId="4BB8B68D" w14:textId="77777777" w:rsidR="002A1E6D" w:rsidRDefault="00000000">
      <w:pPr>
        <w:pStyle w:val="a4"/>
        <w:numPr>
          <w:ilvl w:val="0"/>
          <w:numId w:val="206"/>
        </w:numPr>
        <w:tabs>
          <w:tab w:val="left" w:pos="826"/>
        </w:tabs>
        <w:spacing w:line="244" w:lineRule="auto"/>
        <w:ind w:right="895" w:firstLine="0"/>
        <w:rPr>
          <w:rFonts w:hint="eastAsia"/>
          <w:sz w:val="21"/>
        </w:rPr>
      </w:pPr>
      <w:r>
        <w:rPr>
          <w:b/>
          <w:color w:val="FF0000"/>
          <w:spacing w:val="-2"/>
          <w:sz w:val="21"/>
        </w:rPr>
        <w:t>均衡性原则（狭义比例原则：最最核心的部分）</w:t>
      </w:r>
      <w:r>
        <w:rPr>
          <w:spacing w:val="-2"/>
          <w:sz w:val="21"/>
        </w:rPr>
        <w:t>：所采取的措施与其所达到的目的之间必须</w:t>
      </w:r>
      <w:r>
        <w:rPr>
          <w:b/>
          <w:spacing w:val="-2"/>
          <w:sz w:val="21"/>
        </w:rPr>
        <w:t>合比例或相称</w:t>
      </w:r>
      <w:r>
        <w:rPr>
          <w:spacing w:val="-2"/>
          <w:sz w:val="21"/>
        </w:rPr>
        <w:t>。</w:t>
      </w:r>
    </w:p>
    <w:p w14:paraId="084009A1" w14:textId="77777777" w:rsidR="002A1E6D" w:rsidRDefault="00000000">
      <w:pPr>
        <w:spacing w:line="242" w:lineRule="auto"/>
        <w:ind w:left="660" w:right="834"/>
        <w:rPr>
          <w:rFonts w:hint="eastAsia"/>
          <w:b/>
          <w:sz w:val="21"/>
        </w:rPr>
      </w:pPr>
      <w:r>
        <w:rPr>
          <w:spacing w:val="-2"/>
          <w:sz w:val="21"/>
        </w:rPr>
        <w:t>与前两个原则仍然具有递进性，即</w:t>
      </w:r>
      <w:r>
        <w:rPr>
          <w:b/>
          <w:spacing w:val="-2"/>
          <w:sz w:val="21"/>
        </w:rPr>
        <w:t>满足目的手段关系适当和最小损害原则之后，还必须合比例，如果最小损害仍然不符合狭义的比例原则，则仍然不符合比例原则。即便是最小损害的手段也需要再检验是不是合比例。有</w:t>
      </w:r>
      <w:r>
        <w:rPr>
          <w:b/>
          <w:spacing w:val="-2"/>
          <w:sz w:val="21"/>
          <w:u w:val="single"/>
        </w:rPr>
        <w:t>可能即便是最小的影响也会很严重</w:t>
      </w:r>
      <w:r>
        <w:rPr>
          <w:b/>
          <w:spacing w:val="-2"/>
          <w:sz w:val="21"/>
        </w:rPr>
        <w:t>，这时候这件事就不要做，因为不成比</w:t>
      </w:r>
      <w:r>
        <w:rPr>
          <w:b/>
          <w:spacing w:val="40"/>
          <w:sz w:val="21"/>
        </w:rPr>
        <w:t xml:space="preserve"> </w:t>
      </w:r>
      <w:r>
        <w:rPr>
          <w:b/>
          <w:spacing w:val="-6"/>
          <w:sz w:val="21"/>
        </w:rPr>
        <w:t>例。</w:t>
      </w:r>
    </w:p>
    <w:p w14:paraId="1BBE2721" w14:textId="77777777" w:rsidR="002A1E6D" w:rsidRDefault="00000000">
      <w:pPr>
        <w:pStyle w:val="a3"/>
        <w:spacing w:line="268" w:lineRule="exact"/>
        <w:ind w:left="1200"/>
        <w:rPr>
          <w:rFonts w:hint="eastAsia"/>
        </w:rPr>
      </w:pPr>
      <w:r>
        <w:rPr>
          <w:rFonts w:ascii="Calibri" w:eastAsia="Calibri"/>
          <w:spacing w:val="-2"/>
        </w:rPr>
        <w:t>Eg</w:t>
      </w:r>
      <w:r>
        <w:rPr>
          <w:spacing w:val="-3"/>
        </w:rPr>
        <w:t>武汉疫情是非常严重的事情，为了外防输出就采取了比较严厉极端的手段，但是这种严厉</w:t>
      </w:r>
    </w:p>
    <w:p w14:paraId="68EFD4F5" w14:textId="77777777" w:rsidR="002A1E6D" w:rsidRDefault="002A1E6D">
      <w:pPr>
        <w:spacing w:line="268" w:lineRule="exact"/>
        <w:rPr>
          <w:rFonts w:hint="eastAsia"/>
        </w:rPr>
        <w:sectPr w:rsidR="002A1E6D">
          <w:pgSz w:w="11910" w:h="16850"/>
          <w:pgMar w:top="660" w:right="20" w:bottom="220" w:left="1320" w:header="0" w:footer="38" w:gutter="0"/>
          <w:cols w:space="720"/>
        </w:sectPr>
      </w:pPr>
    </w:p>
    <w:p w14:paraId="53C9AF24" w14:textId="77777777" w:rsidR="002A1E6D" w:rsidRDefault="00000000">
      <w:pPr>
        <w:pStyle w:val="a3"/>
        <w:spacing w:before="48" w:line="242" w:lineRule="auto"/>
        <w:ind w:left="1200" w:right="955"/>
        <w:rPr>
          <w:rFonts w:hint="eastAsia"/>
        </w:rPr>
      </w:pPr>
      <w:r>
        <w:rPr>
          <w:spacing w:val="-2"/>
        </w:rPr>
        <w:lastRenderedPageBreak/>
        <w:t>的手段只有在严重情形的时候才应该使用。如果已经获得了控制就没有必要采取这样的手段了。没有那么紧急的情况，手段的强度也应该下降。</w:t>
      </w:r>
    </w:p>
    <w:p w14:paraId="7B50E6BE" w14:textId="77777777" w:rsidR="002A1E6D" w:rsidRDefault="00000000">
      <w:pPr>
        <w:pStyle w:val="a3"/>
        <w:spacing w:before="2" w:line="242" w:lineRule="auto"/>
        <w:ind w:left="1200" w:right="955"/>
        <w:jc w:val="both"/>
        <w:rPr>
          <w:rFonts w:hint="eastAsia"/>
        </w:rPr>
      </w:pPr>
      <w:r>
        <w:rPr>
          <w:rFonts w:ascii="Calibri" w:eastAsia="Calibri"/>
          <w:spacing w:val="-2"/>
        </w:rPr>
        <w:t>Eg</w:t>
      </w:r>
      <w:r>
        <w:rPr>
          <w:spacing w:val="-2"/>
        </w:rPr>
        <w:t>是不是所有的省市都应该采取一级响应这样的级别？如果启动了就需要调用很多资源，对公民权利有影响，所以是否合理就有疑问。当好转的时候就没有必要在全国范围内维持一级响应了，在一定的范围内可以复工复产，减少影响。</w:t>
      </w:r>
    </w:p>
    <w:p w14:paraId="69B11217" w14:textId="77777777" w:rsidR="002A1E6D" w:rsidRDefault="002A1E6D">
      <w:pPr>
        <w:pStyle w:val="a3"/>
        <w:spacing w:before="7"/>
        <w:ind w:left="0"/>
        <w:rPr>
          <w:rFonts w:hint="eastAsia"/>
          <w:sz w:val="26"/>
        </w:rPr>
      </w:pPr>
    </w:p>
    <w:p w14:paraId="490FDAFD" w14:textId="77777777" w:rsidR="002A1E6D" w:rsidRDefault="00000000">
      <w:pPr>
        <w:spacing w:line="244" w:lineRule="auto"/>
        <w:ind w:left="660" w:right="937"/>
        <w:rPr>
          <w:rFonts w:hint="eastAsia"/>
          <w:b/>
          <w:sz w:val="21"/>
        </w:rPr>
      </w:pPr>
      <w:r>
        <w:rPr>
          <w:b/>
          <w:spacing w:val="-2"/>
          <w:sz w:val="21"/>
        </w:rPr>
        <w:t>例</w:t>
      </w:r>
      <w:r>
        <w:rPr>
          <w:rFonts w:ascii="Calibri" w:eastAsia="Calibri" w:hAnsi="Calibri"/>
          <w:b/>
          <w:spacing w:val="-2"/>
          <w:sz w:val="21"/>
        </w:rPr>
        <w:t>1</w:t>
      </w:r>
      <w:r>
        <w:rPr>
          <w:b/>
          <w:spacing w:val="-2"/>
          <w:sz w:val="21"/>
        </w:rPr>
        <w:t>：哈尔滨市汇丰实业发展有限责任公司诉黑龙江省哈尔滨市规划局行政处罚案——中国行政法学的经典判决</w:t>
      </w:r>
    </w:p>
    <w:p w14:paraId="00510590" w14:textId="77777777" w:rsidR="002A1E6D" w:rsidRDefault="00000000">
      <w:pPr>
        <w:pStyle w:val="a3"/>
        <w:spacing w:before="62" w:line="242" w:lineRule="auto"/>
        <w:ind w:right="861"/>
        <w:jc w:val="both"/>
        <w:rPr>
          <w:rFonts w:hint="eastAsia"/>
        </w:rPr>
      </w:pPr>
      <w:r>
        <w:rPr>
          <w:color w:val="3E3E3E"/>
          <w:spacing w:val="-2"/>
        </w:rPr>
        <w:t>哈尔滨市规划局给汇丰公司颁发</w:t>
      </w:r>
      <w:r>
        <w:rPr>
          <w:color w:val="3E3E3E"/>
          <w:spacing w:val="-2"/>
          <w:u w:val="single" w:color="3E3E3E"/>
        </w:rPr>
        <w:t>建设工程规划许可证</w:t>
      </w:r>
      <w:r>
        <w:rPr>
          <w:color w:val="3E3E3E"/>
          <w:spacing w:val="-2"/>
        </w:rPr>
        <w:t>，同意其将临中央大街的</w:t>
      </w:r>
      <w:r>
        <w:rPr>
          <w:rFonts w:ascii="Calibri" w:eastAsia="Calibri" w:hAnsi="Calibri"/>
          <w:color w:val="3E3E3E"/>
          <w:spacing w:val="-2"/>
        </w:rPr>
        <w:t>2</w:t>
      </w:r>
      <w:r>
        <w:rPr>
          <w:color w:val="3E3E3E"/>
          <w:spacing w:val="-2"/>
        </w:rPr>
        <w:t>层楼房翻建为</w:t>
      </w:r>
      <w:r>
        <w:rPr>
          <w:rFonts w:ascii="Calibri" w:eastAsia="Calibri" w:hAnsi="Calibri"/>
          <w:color w:val="3E3E3E"/>
          <w:spacing w:val="-2"/>
        </w:rPr>
        <w:t>4</w:t>
      </w:r>
      <w:r>
        <w:rPr>
          <w:color w:val="3E3E3E"/>
          <w:spacing w:val="-2"/>
        </w:rPr>
        <w:t>层楼房。其后，汇丰公司又申请增建</w:t>
      </w:r>
      <w:r>
        <w:rPr>
          <w:rFonts w:ascii="Calibri" w:eastAsia="Calibri" w:hAnsi="Calibri"/>
          <w:color w:val="3E3E3E"/>
          <w:spacing w:val="-2"/>
        </w:rPr>
        <w:t>4</w:t>
      </w:r>
      <w:r>
        <w:rPr>
          <w:color w:val="3E3E3E"/>
          <w:spacing w:val="-2"/>
        </w:rPr>
        <w:t>层，但未获批准。一年后，汇丰公司建成一栋</w:t>
      </w:r>
      <w:r>
        <w:rPr>
          <w:rFonts w:ascii="Calibri" w:eastAsia="Calibri" w:hAnsi="Calibri"/>
          <w:color w:val="3E3E3E"/>
          <w:spacing w:val="-2"/>
        </w:rPr>
        <w:t>8</w:t>
      </w:r>
      <w:r>
        <w:rPr>
          <w:color w:val="3E3E3E"/>
          <w:spacing w:val="-2"/>
        </w:rPr>
        <w:t>层楼房的建筑物。不久，规划局下达行政处罚决定，认定：汇丰公司超出批准范围建成建筑物，属违法建设；大厦所在中央大街是历史名街，哈尔滨市城市总体规划对中央大街景观之保护规定要求，沿街建设要“从整体环境出发，使新旧建筑互相协调，保证完美的风貌”，而该建筑物</w:t>
      </w:r>
      <w:r>
        <w:rPr>
          <w:rFonts w:ascii="Calibri" w:eastAsia="Calibri" w:hAnsi="Calibri"/>
          <w:color w:val="3E3E3E"/>
          <w:spacing w:val="-2"/>
        </w:rPr>
        <w:t>5</w:t>
      </w:r>
      <w:r>
        <w:rPr>
          <w:color w:val="3E3E3E"/>
          <w:spacing w:val="-2"/>
        </w:rPr>
        <w:t>至</w:t>
      </w:r>
      <w:r>
        <w:rPr>
          <w:rFonts w:ascii="Calibri" w:eastAsia="Calibri" w:hAnsi="Calibri"/>
          <w:color w:val="3E3E3E"/>
          <w:spacing w:val="-2"/>
        </w:rPr>
        <w:t>8</w:t>
      </w:r>
      <w:r>
        <w:rPr>
          <w:color w:val="3E3E3E"/>
          <w:spacing w:val="-2"/>
        </w:rPr>
        <w:t>层遮挡了中央大街的典型景观天主教堂尖顶，严重影响中央大街景观。根据城市规划法第</w:t>
      </w:r>
      <w:r>
        <w:rPr>
          <w:rFonts w:ascii="Calibri" w:eastAsia="Calibri" w:hAnsi="Calibri"/>
          <w:color w:val="3E3E3E"/>
          <w:spacing w:val="-2"/>
        </w:rPr>
        <w:t>40</w:t>
      </w:r>
      <w:r>
        <w:rPr>
          <w:color w:val="3E3E3E"/>
          <w:spacing w:val="-2"/>
        </w:rPr>
        <w:t>规定，限公司</w:t>
      </w:r>
      <w:r>
        <w:rPr>
          <w:rFonts w:ascii="Calibri" w:eastAsia="Calibri" w:hAnsi="Calibri"/>
          <w:color w:val="3E3E3E"/>
          <w:spacing w:val="-2"/>
        </w:rPr>
        <w:t>60</w:t>
      </w:r>
      <w:r>
        <w:rPr>
          <w:color w:val="3E3E3E"/>
          <w:spacing w:val="-2"/>
        </w:rPr>
        <w:t xml:space="preserve">日内拆除大厦 </w:t>
      </w:r>
      <w:r>
        <w:rPr>
          <w:rFonts w:ascii="Calibri" w:eastAsia="Calibri" w:hAnsi="Calibri"/>
          <w:color w:val="3E3E3E"/>
          <w:spacing w:val="-2"/>
        </w:rPr>
        <w:t>5</w:t>
      </w:r>
      <w:r>
        <w:rPr>
          <w:color w:val="3E3E3E"/>
          <w:spacing w:val="-2"/>
        </w:rPr>
        <w:t>－</w:t>
      </w:r>
      <w:r>
        <w:rPr>
          <w:rFonts w:ascii="Calibri" w:eastAsia="Calibri" w:hAnsi="Calibri"/>
          <w:color w:val="3E3E3E"/>
          <w:spacing w:val="-2"/>
        </w:rPr>
        <w:t>8</w:t>
      </w:r>
      <w:r>
        <w:rPr>
          <w:color w:val="3E3E3E"/>
          <w:spacing w:val="-2"/>
        </w:rPr>
        <w:t>层。汇丰公司请求规划局减少拆除面积，遭到拒绝后，诉至法院。</w:t>
      </w:r>
    </w:p>
    <w:p w14:paraId="3F4F1D22" w14:textId="77777777" w:rsidR="002A1E6D" w:rsidRDefault="002A1E6D">
      <w:pPr>
        <w:pStyle w:val="a3"/>
        <w:ind w:left="0"/>
        <w:rPr>
          <w:rFonts w:hint="eastAsia"/>
          <w:sz w:val="22"/>
        </w:rPr>
      </w:pPr>
    </w:p>
    <w:p w14:paraId="591D878E" w14:textId="77777777" w:rsidR="002A1E6D" w:rsidRDefault="00000000">
      <w:pPr>
        <w:spacing w:line="242" w:lineRule="auto"/>
        <w:ind w:left="660" w:right="830"/>
        <w:jc w:val="both"/>
        <w:rPr>
          <w:rFonts w:hint="eastAsia"/>
          <w:b/>
          <w:sz w:val="21"/>
        </w:rPr>
      </w:pPr>
      <w:r>
        <w:rPr>
          <w:color w:val="3E3E3E"/>
          <w:spacing w:val="-2"/>
          <w:sz w:val="21"/>
        </w:rPr>
        <w:t>一审黑龙江高级人民法院经现场勘察确认：建筑物</w:t>
      </w:r>
      <w:r>
        <w:rPr>
          <w:rFonts w:ascii="Calibri" w:eastAsia="Calibri"/>
          <w:color w:val="3E3E3E"/>
          <w:spacing w:val="-2"/>
          <w:sz w:val="21"/>
        </w:rPr>
        <w:t>5</w:t>
      </w:r>
      <w:r>
        <w:rPr>
          <w:color w:val="3E3E3E"/>
          <w:spacing w:val="-2"/>
          <w:sz w:val="21"/>
        </w:rPr>
        <w:t>－</w:t>
      </w:r>
      <w:r>
        <w:rPr>
          <w:rFonts w:ascii="Calibri" w:eastAsia="Calibri"/>
          <w:color w:val="3E3E3E"/>
          <w:spacing w:val="-2"/>
          <w:sz w:val="21"/>
        </w:rPr>
        <w:t>8</w:t>
      </w:r>
      <w:r>
        <w:rPr>
          <w:color w:val="3E3E3E"/>
          <w:spacing w:val="-2"/>
          <w:sz w:val="21"/>
        </w:rPr>
        <w:t>层只有一小部分遮挡天主教堂尖顶。法院认为，大厦</w:t>
      </w:r>
      <w:r>
        <w:rPr>
          <w:rFonts w:ascii="Calibri" w:eastAsia="Calibri"/>
          <w:color w:val="3E3E3E"/>
          <w:spacing w:val="-2"/>
          <w:sz w:val="21"/>
        </w:rPr>
        <w:t>5</w:t>
      </w:r>
      <w:r>
        <w:rPr>
          <w:color w:val="3E3E3E"/>
          <w:spacing w:val="-2"/>
          <w:sz w:val="21"/>
        </w:rPr>
        <w:t>－</w:t>
      </w:r>
      <w:r>
        <w:rPr>
          <w:rFonts w:ascii="Calibri" w:eastAsia="Calibri"/>
          <w:color w:val="3E3E3E"/>
          <w:spacing w:val="-2"/>
          <w:sz w:val="21"/>
        </w:rPr>
        <w:t>8</w:t>
      </w:r>
      <w:r>
        <w:rPr>
          <w:color w:val="3E3E3E"/>
          <w:spacing w:val="-2"/>
          <w:sz w:val="21"/>
        </w:rPr>
        <w:t>层是违法建设，规划局有权责令汇丰公司采取补救措施，</w:t>
      </w:r>
      <w:r>
        <w:rPr>
          <w:b/>
          <w:color w:val="3E3E3E"/>
          <w:spacing w:val="-2"/>
          <w:sz w:val="21"/>
          <w:u w:val="single" w:color="3E3E3E"/>
        </w:rPr>
        <w:t>但必须同时兼顾行政目标和</w:t>
      </w:r>
      <w:r>
        <w:rPr>
          <w:b/>
          <w:color w:val="3E3E3E"/>
          <w:spacing w:val="40"/>
          <w:sz w:val="21"/>
          <w:u w:val="single" w:color="3E3E3E"/>
        </w:rPr>
        <w:t xml:space="preserve"> </w:t>
      </w:r>
      <w:r>
        <w:rPr>
          <w:b/>
          <w:color w:val="3E3E3E"/>
          <w:spacing w:val="-2"/>
          <w:sz w:val="21"/>
          <w:u w:val="single" w:color="3E3E3E"/>
        </w:rPr>
        <w:t>相对人权益，在确保实现行政目标前提下，应使相对人权益遭受最小的损害。</w:t>
      </w:r>
      <w:r>
        <w:rPr>
          <w:color w:val="3E3E3E"/>
          <w:spacing w:val="-2"/>
          <w:sz w:val="21"/>
        </w:rPr>
        <w:t>规划局既然确定以露出天主教堂尖顶为补救措施的标准，就应将拆除部分限于大厦</w:t>
      </w:r>
      <w:r>
        <w:rPr>
          <w:rFonts w:ascii="Calibri" w:eastAsia="Calibri"/>
          <w:color w:val="3E3E3E"/>
          <w:spacing w:val="-2"/>
          <w:sz w:val="21"/>
        </w:rPr>
        <w:t>5</w:t>
      </w:r>
      <w:r>
        <w:rPr>
          <w:color w:val="3E3E3E"/>
          <w:spacing w:val="-2"/>
          <w:sz w:val="21"/>
        </w:rPr>
        <w:t>－</w:t>
      </w:r>
      <w:r>
        <w:rPr>
          <w:rFonts w:ascii="Calibri" w:eastAsia="Calibri"/>
          <w:color w:val="3E3E3E"/>
          <w:spacing w:val="-2"/>
          <w:sz w:val="21"/>
        </w:rPr>
        <w:t>8</w:t>
      </w:r>
      <w:r>
        <w:rPr>
          <w:color w:val="3E3E3E"/>
          <w:spacing w:val="-2"/>
          <w:sz w:val="21"/>
        </w:rPr>
        <w:t>层遮挡天主教堂尖顶部分，</w:t>
      </w:r>
      <w:r>
        <w:rPr>
          <w:b/>
          <w:color w:val="3E3E3E"/>
          <w:spacing w:val="-2"/>
          <w:sz w:val="21"/>
          <w:u w:val="single" w:color="3E3E3E"/>
        </w:rPr>
        <w:t>其要求拆除</w:t>
      </w:r>
      <w:r>
        <w:rPr>
          <w:rFonts w:ascii="Calibri" w:eastAsia="Calibri"/>
          <w:b/>
          <w:color w:val="3E3E3E"/>
          <w:spacing w:val="-2"/>
          <w:sz w:val="21"/>
          <w:u w:val="single" w:color="3E3E3E"/>
        </w:rPr>
        <w:t>5</w:t>
      </w:r>
      <w:r>
        <w:rPr>
          <w:b/>
          <w:color w:val="3E3E3E"/>
          <w:spacing w:val="-2"/>
          <w:sz w:val="21"/>
          <w:u w:val="single" w:color="3E3E3E"/>
        </w:rPr>
        <w:t>－</w:t>
      </w:r>
      <w:r>
        <w:rPr>
          <w:rFonts w:ascii="Calibri" w:eastAsia="Calibri"/>
          <w:b/>
          <w:color w:val="3E3E3E"/>
          <w:spacing w:val="-2"/>
          <w:sz w:val="21"/>
          <w:u w:val="single" w:color="3E3E3E"/>
        </w:rPr>
        <w:t>8</w:t>
      </w:r>
      <w:r>
        <w:rPr>
          <w:b/>
          <w:color w:val="3E3E3E"/>
          <w:spacing w:val="-2"/>
          <w:sz w:val="21"/>
          <w:u w:val="single" w:color="3E3E3E"/>
        </w:rPr>
        <w:t>层整体明显超出遮挡范围，额外增加了原告的损失，处罚决定显失公正。根据行政诉讼法第五十四条、城市规划法第四十条规定，法院判决将处罚决定变更为：拆除建筑物</w:t>
      </w:r>
      <w:r>
        <w:rPr>
          <w:rFonts w:ascii="Calibri" w:eastAsia="Calibri"/>
          <w:b/>
          <w:color w:val="3E3E3E"/>
          <w:spacing w:val="-2"/>
          <w:sz w:val="21"/>
          <w:u w:val="single" w:color="3E3E3E"/>
        </w:rPr>
        <w:t>5</w:t>
      </w:r>
      <w:r>
        <w:rPr>
          <w:b/>
          <w:color w:val="3E3E3E"/>
          <w:spacing w:val="-2"/>
          <w:sz w:val="21"/>
          <w:u w:val="single" w:color="3E3E3E"/>
        </w:rPr>
        <w:t>－</w:t>
      </w:r>
      <w:r>
        <w:rPr>
          <w:rFonts w:ascii="Calibri" w:eastAsia="Calibri"/>
          <w:b/>
          <w:color w:val="3E3E3E"/>
          <w:spacing w:val="-2"/>
          <w:sz w:val="21"/>
          <w:u w:val="single" w:color="3E3E3E"/>
        </w:rPr>
        <w:t>8</w:t>
      </w:r>
      <w:r>
        <w:rPr>
          <w:b/>
          <w:color w:val="3E3E3E"/>
          <w:spacing w:val="-2"/>
          <w:sz w:val="21"/>
          <w:u w:val="single" w:color="3E3E3E"/>
        </w:rPr>
        <w:t>层一小部分，对违法建设其余部分罚款若干。</w:t>
      </w:r>
    </w:p>
    <w:p w14:paraId="5CE63185" w14:textId="77777777" w:rsidR="002A1E6D" w:rsidRDefault="002A1E6D">
      <w:pPr>
        <w:pStyle w:val="a3"/>
        <w:spacing w:before="5"/>
        <w:ind w:left="0"/>
        <w:rPr>
          <w:rFonts w:hint="eastAsia"/>
          <w:b/>
          <w:sz w:val="16"/>
        </w:rPr>
      </w:pPr>
    </w:p>
    <w:p w14:paraId="06069A7B" w14:textId="77777777" w:rsidR="002A1E6D" w:rsidRDefault="00000000">
      <w:pPr>
        <w:spacing w:before="72" w:line="242" w:lineRule="auto"/>
        <w:ind w:left="660" w:right="833"/>
        <w:jc w:val="both"/>
        <w:rPr>
          <w:rFonts w:hint="eastAsia"/>
          <w:sz w:val="21"/>
        </w:rPr>
      </w:pPr>
      <w:r>
        <w:rPr>
          <w:color w:val="3E3E3E"/>
          <w:spacing w:val="-2"/>
          <w:sz w:val="21"/>
        </w:rPr>
        <w:t>最高法院终审判决认为：规划局所作的处罚决定</w:t>
      </w:r>
      <w:r>
        <w:rPr>
          <w:b/>
          <w:spacing w:val="-2"/>
          <w:sz w:val="21"/>
          <w:u w:val="single"/>
        </w:rPr>
        <w:t>应针对影响的程度，责令汇丰公司采取相应的改正</w:t>
      </w:r>
      <w:r>
        <w:rPr>
          <w:b/>
          <w:spacing w:val="40"/>
          <w:sz w:val="21"/>
          <w:u w:val="single"/>
        </w:rPr>
        <w:t xml:space="preserve"> </w:t>
      </w:r>
      <w:r>
        <w:rPr>
          <w:b/>
          <w:spacing w:val="-2"/>
          <w:sz w:val="21"/>
          <w:u w:val="single"/>
        </w:rPr>
        <w:t>措施，既要保证行政管理目标的实现，又要兼顾保护相对人的权益，应以达到行政执法目的和目标为限，尽可能使相对人的权益遭受最小的侵害。【规范依据的表述】</w:t>
      </w:r>
      <w:r>
        <w:rPr>
          <w:b/>
          <w:color w:val="3E3E3E"/>
          <w:spacing w:val="-2"/>
          <w:sz w:val="21"/>
          <w:u w:val="single" w:color="000000"/>
        </w:rPr>
        <w:t>而上诉人所作的处罚决定中，拆除的面积明显大于遮挡的面积，不必要地增加了被上诉人的损失，给被上诉人造成了过度的不利影响。</w:t>
      </w:r>
      <w:r>
        <w:rPr>
          <w:color w:val="3E3E3E"/>
          <w:spacing w:val="-2"/>
          <w:sz w:val="21"/>
        </w:rPr>
        <w:t>原审判决认定该处罚决定显失公正是正确的。原审判决将上诉人所作的处罚决定予以变更，虽然减少了拆除的面积和变更了罚款数额，但同样</w:t>
      </w:r>
      <w:r>
        <w:rPr>
          <w:b/>
          <w:color w:val="3E3E3E"/>
          <w:spacing w:val="-2"/>
          <w:sz w:val="21"/>
          <w:u w:val="single" w:color="3E3E3E"/>
        </w:rPr>
        <w:t>达到了不遮挡新华书店顶部和制裁汇丰公司违法建设行为的目的</w:t>
      </w:r>
      <w:r>
        <w:rPr>
          <w:color w:val="3E3E3E"/>
          <w:spacing w:val="-2"/>
          <w:sz w:val="21"/>
        </w:rPr>
        <w:t>，使汇丰公司所建商服楼符合哈尔滨市总体规划中对中央大街的规划要求，达到了执法的目的，原审所作变更处罚并无不当。原审判决认定事实基本清楚，适用法律、法规正确。上诉人的上诉理由不能成立，本院不予支持。</w:t>
      </w:r>
    </w:p>
    <w:p w14:paraId="46610805" w14:textId="77777777" w:rsidR="002A1E6D" w:rsidRDefault="00000000">
      <w:pPr>
        <w:pStyle w:val="a3"/>
        <w:spacing w:before="11" w:line="242" w:lineRule="auto"/>
        <w:ind w:right="799"/>
        <w:rPr>
          <w:rFonts w:hint="eastAsia"/>
        </w:rPr>
      </w:pPr>
      <w:r>
        <w:rPr>
          <w:color w:val="2E5395"/>
          <w:spacing w:val="-2"/>
        </w:rPr>
        <w:t>【该行为并没有违反实定法，</w:t>
      </w:r>
      <w:r>
        <w:rPr>
          <w:rFonts w:ascii="Calibri" w:eastAsia="Calibri" w:hAnsi="Calibri"/>
          <w:color w:val="2E5395"/>
          <w:spacing w:val="-2"/>
        </w:rPr>
        <w:t>5-8</w:t>
      </w:r>
      <w:r>
        <w:rPr>
          <w:color w:val="2E5395"/>
          <w:spacing w:val="-2"/>
        </w:rPr>
        <w:t>层建筑确实都是违法建筑，从法律上应该拆除。从形式上来讲没有什么问题。但是对于行政机关的决定还需要判断合理性，如果严重不合理，就可以认为是不合法。适当性原则可以通过、最小损害原则的检验不能通过（全部拆是对社会资源的很大浪费，而且存在替代手段。）——严重不合理——不合法】</w:t>
      </w:r>
    </w:p>
    <w:p w14:paraId="137D8F85" w14:textId="77777777" w:rsidR="002A1E6D" w:rsidRDefault="002A1E6D">
      <w:pPr>
        <w:pStyle w:val="a3"/>
        <w:spacing w:before="9"/>
        <w:ind w:left="0"/>
        <w:rPr>
          <w:rFonts w:hint="eastAsia"/>
          <w:sz w:val="26"/>
        </w:rPr>
      </w:pPr>
    </w:p>
    <w:p w14:paraId="52F7A3C7" w14:textId="77777777" w:rsidR="002A1E6D" w:rsidRDefault="00000000">
      <w:pPr>
        <w:ind w:left="660"/>
        <w:rPr>
          <w:rFonts w:hint="eastAsia"/>
          <w:b/>
          <w:sz w:val="21"/>
        </w:rPr>
      </w:pPr>
      <w:r>
        <w:rPr>
          <w:b/>
          <w:sz w:val="21"/>
        </w:rPr>
        <w:t>例</w:t>
      </w:r>
      <w:r>
        <w:rPr>
          <w:rFonts w:ascii="Calibri" w:eastAsia="Calibri"/>
          <w:b/>
          <w:spacing w:val="-5"/>
          <w:sz w:val="21"/>
        </w:rPr>
        <w:t>2</w:t>
      </w:r>
      <w:r>
        <w:rPr>
          <w:b/>
          <w:spacing w:val="-5"/>
          <w:sz w:val="21"/>
        </w:rPr>
        <w:t>：</w:t>
      </w:r>
    </w:p>
    <w:p w14:paraId="0152E78F" w14:textId="77777777" w:rsidR="002A1E6D" w:rsidRDefault="00000000">
      <w:pPr>
        <w:pStyle w:val="a3"/>
        <w:spacing w:before="68" w:line="242" w:lineRule="auto"/>
        <w:ind w:right="856"/>
        <w:jc w:val="both"/>
        <w:rPr>
          <w:rFonts w:hint="eastAsia"/>
        </w:rPr>
      </w:pPr>
      <w:r>
        <w:rPr>
          <w:color w:val="3E3E3E"/>
          <w:spacing w:val="-2"/>
        </w:rPr>
        <w:t>广州市为加强道路交通管理，规范日益混乱的交通秩序，决定出台一项新举措，由交通管理部门向市民发布通告，</w:t>
      </w:r>
      <w:r>
        <w:rPr>
          <w:color w:val="3E3E3E"/>
          <w:spacing w:val="-2"/>
          <w:u w:val="single" w:color="3E3E3E"/>
        </w:rPr>
        <w:t>凡自行摄录下机动车辆违章行驶、停放的照片、录像资料，送经交通管理部门确认</w:t>
      </w:r>
      <w:r>
        <w:rPr>
          <w:color w:val="3E3E3E"/>
          <w:spacing w:val="40"/>
          <w:u w:val="single" w:color="3E3E3E"/>
        </w:rPr>
        <w:t xml:space="preserve"> </w:t>
      </w:r>
      <w:r>
        <w:rPr>
          <w:color w:val="3E3E3E"/>
          <w:spacing w:val="-2"/>
          <w:u w:val="single" w:color="3E3E3E"/>
        </w:rPr>
        <w:t>后，被采用并在当地电视台播出的，一律奖励人民币</w:t>
      </w:r>
      <w:r>
        <w:rPr>
          <w:rFonts w:ascii="Calibri" w:eastAsia="Calibri" w:hAnsi="Calibri"/>
          <w:color w:val="3E3E3E"/>
          <w:spacing w:val="-2"/>
          <w:u w:val="single" w:color="3E3E3E"/>
        </w:rPr>
        <w:t>200</w:t>
      </w:r>
      <w:r>
        <w:rPr>
          <w:color w:val="3E3E3E"/>
          <w:spacing w:val="-2"/>
          <w:u w:val="single" w:color="3E3E3E"/>
        </w:rPr>
        <w:t>元—</w:t>
      </w:r>
      <w:r>
        <w:rPr>
          <w:rFonts w:ascii="Calibri" w:eastAsia="Calibri" w:hAnsi="Calibri"/>
          <w:color w:val="3E3E3E"/>
          <w:spacing w:val="-2"/>
          <w:u w:val="single" w:color="3E3E3E"/>
        </w:rPr>
        <w:t>300</w:t>
      </w:r>
      <w:r>
        <w:rPr>
          <w:color w:val="3E3E3E"/>
          <w:spacing w:val="-2"/>
          <w:u w:val="single" w:color="3E3E3E"/>
        </w:rPr>
        <w:t>元</w:t>
      </w:r>
      <w:r>
        <w:rPr>
          <w:color w:val="3E3E3E"/>
          <w:spacing w:val="-2"/>
        </w:rPr>
        <w:t>。此举使许多市民踊跃参与，积极举报违章车辆，</w:t>
      </w:r>
      <w:r>
        <w:rPr>
          <w:b/>
          <w:color w:val="3E3E3E"/>
          <w:spacing w:val="-2"/>
        </w:rPr>
        <w:t>当地的交通秩序一时间明显好转</w:t>
      </w:r>
      <w:r>
        <w:rPr>
          <w:color w:val="3E3E3E"/>
          <w:spacing w:val="-2"/>
        </w:rPr>
        <w:t>，市民满意。</w:t>
      </w:r>
    </w:p>
    <w:p w14:paraId="6489F964" w14:textId="77777777" w:rsidR="002A1E6D" w:rsidRDefault="00000000">
      <w:pPr>
        <w:spacing w:before="5" w:line="244" w:lineRule="auto"/>
        <w:ind w:left="660" w:right="834"/>
        <w:jc w:val="both"/>
        <w:rPr>
          <w:rFonts w:hint="eastAsia"/>
          <w:sz w:val="21"/>
        </w:rPr>
      </w:pPr>
      <w:r>
        <w:rPr>
          <w:color w:val="3E3E3E"/>
          <w:spacing w:val="-2"/>
          <w:sz w:val="21"/>
        </w:rPr>
        <w:t>新闻报道后，省内甚至外省不少城市都来取经、学习。但与此同时，也发生了一些意想不到的事：</w:t>
      </w:r>
      <w:r>
        <w:rPr>
          <w:b/>
          <w:color w:val="3E3E3E"/>
          <w:spacing w:val="-2"/>
          <w:sz w:val="21"/>
          <w:u w:val="single" w:color="3E3E3E"/>
        </w:rPr>
        <w:t>有违章驾车者去往不愿被别人知道的地方，电视台将车辆及背景播出后，引起家庭关系、同事关系</w:t>
      </w:r>
      <w:r>
        <w:rPr>
          <w:b/>
          <w:color w:val="3E3E3E"/>
          <w:spacing w:val="40"/>
          <w:sz w:val="21"/>
          <w:u w:val="single" w:color="3E3E3E"/>
        </w:rPr>
        <w:t xml:space="preserve"> </w:t>
      </w:r>
      <w:r>
        <w:rPr>
          <w:b/>
          <w:color w:val="3E3E3E"/>
          <w:spacing w:val="-2"/>
          <w:sz w:val="21"/>
          <w:u w:val="single" w:color="3E3E3E"/>
        </w:rPr>
        <w:t>紧张，甚至影响了当事人此后的正常生活；</w:t>
      </w:r>
      <w:r>
        <w:rPr>
          <w:color w:val="3E3E3E"/>
          <w:spacing w:val="-2"/>
          <w:sz w:val="21"/>
          <w:u w:val="single" w:color="3E3E3E"/>
        </w:rPr>
        <w:t>有乘车人以肖像权、名誉权受到侵害，把电视台、交管部门告上法庭的；有违章司机被单位开除，认为是交管部门超范围行使权力引起的；有抢拍者被违章车辆故意撞伤后，向交管部门索赔的；甚至有利用偷拍照片向驾车人索要高额“保密费”的，</w:t>
      </w:r>
      <w:r>
        <w:rPr>
          <w:color w:val="3E3E3E"/>
          <w:spacing w:val="-2"/>
          <w:sz w:val="21"/>
        </w:rPr>
        <w:t>等等。报刊将上述新闻披露后，某市治理交通秩序的举措引起了社会不同看法和较大争议。</w:t>
      </w:r>
    </w:p>
    <w:p w14:paraId="1C31641F" w14:textId="77777777" w:rsidR="002A1E6D" w:rsidRDefault="00000000">
      <w:pPr>
        <w:pStyle w:val="a3"/>
        <w:spacing w:line="242" w:lineRule="auto"/>
        <w:ind w:right="866"/>
        <w:jc w:val="both"/>
        <w:rPr>
          <w:rFonts w:hint="eastAsia"/>
        </w:rPr>
      </w:pPr>
      <w:r>
        <w:rPr>
          <w:color w:val="2E5395"/>
          <w:spacing w:val="-2"/>
        </w:rPr>
        <w:t>【合法性问题：也有问题——交管部门能否把职权交给社会人员实施？】【合理性问题：从比例原则角度来看，从适当性原则，可以起到作用，从最小损害原则：有影响更小的手段</w:t>
      </w:r>
      <w:r>
        <w:rPr>
          <w:rFonts w:ascii="Calibri" w:eastAsia="Calibri" w:hAnsi="Calibri"/>
          <w:color w:val="2E5395"/>
          <w:spacing w:val="-2"/>
        </w:rPr>
        <w:t>eg</w:t>
      </w:r>
      <w:r>
        <w:rPr>
          <w:color w:val="2E5395"/>
          <w:spacing w:val="-2"/>
        </w:rPr>
        <w:t>罚款、罚驾照分，将其在电视台播出会对相对人造成严重的不利后果</w:t>
      </w:r>
      <w:r>
        <w:rPr>
          <w:rFonts w:ascii="Calibri" w:eastAsia="Calibri" w:hAnsi="Calibri"/>
          <w:color w:val="2E5395"/>
          <w:spacing w:val="-2"/>
        </w:rPr>
        <w:t>eg</w:t>
      </w:r>
      <w:r>
        <w:rPr>
          <w:color w:val="2E5395"/>
          <w:spacing w:val="-2"/>
        </w:rPr>
        <w:t>个人隐私、名誉权等，这种不利影响显然不是对相对人最小的损害，也就不满足均衡性了。】</w:t>
      </w:r>
    </w:p>
    <w:p w14:paraId="2DDAC2B1" w14:textId="77777777" w:rsidR="002A1E6D" w:rsidRDefault="00000000">
      <w:pPr>
        <w:pStyle w:val="2"/>
        <w:spacing w:line="273" w:lineRule="exact"/>
        <w:rPr>
          <w:rFonts w:hint="eastAsia"/>
        </w:rPr>
      </w:pPr>
      <w:r>
        <w:rPr>
          <w:color w:val="2E5395"/>
          <w:spacing w:val="-12"/>
        </w:rPr>
        <w:t>比例原则分析</w:t>
      </w:r>
    </w:p>
    <w:p w14:paraId="3C6BDA71" w14:textId="77777777" w:rsidR="002A1E6D" w:rsidRDefault="00000000">
      <w:pPr>
        <w:spacing w:line="277" w:lineRule="exact"/>
        <w:ind w:left="660"/>
        <w:rPr>
          <w:rFonts w:hint="eastAsia"/>
          <w:i/>
        </w:rPr>
      </w:pPr>
      <w:r>
        <w:rPr>
          <w:rFonts w:ascii="MS Gothic" w:eastAsia="MS Gothic" w:hAnsi="MS Gothic" w:hint="eastAsia"/>
          <w:i/>
          <w:color w:val="2E5395"/>
          <w:spacing w:val="-10"/>
        </w:rPr>
        <w:t>①适</w:t>
      </w:r>
      <w:r>
        <w:rPr>
          <w:i/>
          <w:color w:val="2E5395"/>
          <w:spacing w:val="-10"/>
        </w:rPr>
        <w:t>当性原则：目的</w:t>
      </w:r>
      <w:r>
        <w:rPr>
          <w:rFonts w:ascii="Calibri" w:eastAsia="Calibri" w:hAnsi="Calibri"/>
          <w:i/>
          <w:color w:val="2E5395"/>
          <w:spacing w:val="-10"/>
          <w:sz w:val="21"/>
        </w:rPr>
        <w:t>-</w:t>
      </w:r>
      <w:r>
        <w:rPr>
          <w:i/>
          <w:color w:val="2E5395"/>
          <w:spacing w:val="-10"/>
        </w:rPr>
        <w:t>手段关系是否恰合？“交通秩序一时间明显好转”，表明满足适当性原则</w:t>
      </w:r>
    </w:p>
    <w:p w14:paraId="10A7E83C" w14:textId="77777777" w:rsidR="002A1E6D" w:rsidRDefault="002A1E6D">
      <w:pPr>
        <w:spacing w:line="277" w:lineRule="exact"/>
        <w:rPr>
          <w:rFonts w:hint="eastAsia"/>
        </w:rPr>
        <w:sectPr w:rsidR="002A1E6D">
          <w:pgSz w:w="11910" w:h="16850"/>
          <w:pgMar w:top="660" w:right="20" w:bottom="220" w:left="1320" w:header="0" w:footer="38" w:gutter="0"/>
          <w:cols w:space="720"/>
        </w:sectPr>
      </w:pPr>
    </w:p>
    <w:p w14:paraId="14850EB5" w14:textId="77777777" w:rsidR="002A1E6D" w:rsidRDefault="00000000">
      <w:pPr>
        <w:spacing w:before="58" w:line="277" w:lineRule="exact"/>
        <w:ind w:left="660"/>
        <w:rPr>
          <w:rFonts w:hint="eastAsia"/>
          <w:i/>
        </w:rPr>
      </w:pPr>
      <w:r>
        <w:rPr>
          <w:rFonts w:ascii="MS Gothic" w:eastAsia="MS Gothic" w:hAnsi="MS Gothic" w:hint="eastAsia"/>
          <w:i/>
          <w:color w:val="2E5395"/>
          <w:spacing w:val="-10"/>
        </w:rPr>
        <w:lastRenderedPageBreak/>
        <w:t>②最</w:t>
      </w:r>
      <w:r>
        <w:rPr>
          <w:i/>
          <w:color w:val="2E5395"/>
          <w:spacing w:val="-10"/>
        </w:rPr>
        <w:t>小损害原则：不符合，对人民群众的利益损害没有降低到最低程度。</w:t>
      </w:r>
    </w:p>
    <w:p w14:paraId="4F91DF1D" w14:textId="77777777" w:rsidR="002A1E6D" w:rsidRDefault="00000000">
      <w:pPr>
        <w:spacing w:line="277" w:lineRule="exact"/>
        <w:ind w:left="660"/>
        <w:rPr>
          <w:rFonts w:hint="eastAsia"/>
          <w:i/>
        </w:rPr>
      </w:pPr>
      <w:bookmarkStart w:id="35" w:name="四、信赖保护原则_"/>
      <w:bookmarkEnd w:id="35"/>
      <w:r>
        <w:rPr>
          <w:rFonts w:ascii="MS Gothic" w:eastAsia="MS Gothic" w:hAnsi="MS Gothic" w:hint="eastAsia"/>
          <w:i/>
          <w:color w:val="2E5395"/>
          <w:spacing w:val="-10"/>
        </w:rPr>
        <w:t>③均</w:t>
      </w:r>
      <w:r>
        <w:rPr>
          <w:i/>
          <w:color w:val="2E5395"/>
          <w:spacing w:val="-10"/>
        </w:rPr>
        <w:t>衡性原则：不符合</w:t>
      </w:r>
    </w:p>
    <w:p w14:paraId="2A293F91" w14:textId="77777777" w:rsidR="002A1E6D" w:rsidRDefault="002A1E6D">
      <w:pPr>
        <w:pStyle w:val="a3"/>
        <w:ind w:left="0"/>
        <w:rPr>
          <w:rFonts w:hint="eastAsia"/>
          <w:i/>
          <w:sz w:val="20"/>
        </w:rPr>
      </w:pPr>
    </w:p>
    <w:p w14:paraId="0B7863F6" w14:textId="77777777" w:rsidR="002A1E6D" w:rsidRDefault="002A1E6D">
      <w:pPr>
        <w:pStyle w:val="a3"/>
        <w:spacing w:before="10"/>
        <w:ind w:left="0"/>
        <w:rPr>
          <w:rFonts w:hint="eastAsia"/>
          <w:i/>
          <w:sz w:val="14"/>
        </w:rPr>
      </w:pPr>
    </w:p>
    <w:p w14:paraId="249F9662" w14:textId="77777777" w:rsidR="002A1E6D" w:rsidRDefault="00000000">
      <w:pPr>
        <w:spacing w:before="72"/>
        <w:ind w:left="120"/>
        <w:rPr>
          <w:rFonts w:hint="eastAsia"/>
          <w:b/>
          <w:sz w:val="21"/>
        </w:rPr>
      </w:pPr>
      <w:r>
        <w:rPr>
          <w:b/>
          <w:color w:val="000000"/>
          <w:spacing w:val="-1"/>
          <w:sz w:val="21"/>
          <w:shd w:val="clear" w:color="auto" w:fill="FAD4B5"/>
        </w:rPr>
        <w:t>四、合理行政原则——信赖保护原则</w:t>
      </w:r>
    </w:p>
    <w:p w14:paraId="1958E20E" w14:textId="77777777" w:rsidR="002A1E6D" w:rsidRDefault="002A1E6D">
      <w:pPr>
        <w:pStyle w:val="a3"/>
        <w:spacing w:before="7"/>
        <w:ind w:left="0"/>
        <w:rPr>
          <w:rFonts w:hint="eastAsia"/>
          <w:b/>
          <w:sz w:val="20"/>
        </w:rPr>
      </w:pPr>
    </w:p>
    <w:p w14:paraId="01E4EC43" w14:textId="77777777" w:rsidR="002A1E6D" w:rsidRDefault="00000000">
      <w:pPr>
        <w:pStyle w:val="a3"/>
        <w:spacing w:line="244" w:lineRule="auto"/>
        <w:ind w:left="120" w:right="986"/>
        <w:rPr>
          <w:rFonts w:hint="eastAsia"/>
        </w:rPr>
      </w:pPr>
      <w:r>
        <w:rPr>
          <w:spacing w:val="-2"/>
        </w:rPr>
        <w:t>（与民法上的诚实信用原则相似，但是大多数叫做信赖保护原则：</w:t>
      </w:r>
      <w:r>
        <w:rPr>
          <w:spacing w:val="-2"/>
          <w:u w:val="single" w:color="21C50B"/>
        </w:rPr>
        <w:t>保护相对人对行政机关行为的合理信赖，因为政府需要有公信力。</w:t>
      </w:r>
    </w:p>
    <w:p w14:paraId="46486A28" w14:textId="77777777" w:rsidR="002A1E6D" w:rsidRDefault="00000000">
      <w:pPr>
        <w:pStyle w:val="a3"/>
        <w:spacing w:line="242" w:lineRule="auto"/>
        <w:ind w:left="120" w:right="777"/>
        <w:jc w:val="both"/>
        <w:rPr>
          <w:rFonts w:hint="eastAsia"/>
        </w:rPr>
      </w:pPr>
      <w:r>
        <w:rPr>
          <w:spacing w:val="-2"/>
        </w:rPr>
        <w:t>和经济有很重要的关联：</w:t>
      </w:r>
      <w:r>
        <w:rPr>
          <w:rFonts w:ascii="Calibri" w:eastAsia="Calibri" w:hAnsi="Calibri"/>
          <w:spacing w:val="-2"/>
        </w:rPr>
        <w:t>Eg</w:t>
      </w:r>
      <w:r>
        <w:rPr>
          <w:spacing w:val="-2"/>
        </w:rPr>
        <w:t>当事人是一个房地产企业，想在一个地方建海景别墅，手续办完了，政府突然说不能造了，企业想要赔偿。还有很多实体制造业的企业——会对国家经济产生很大的影响——导致很多企业的行为短期化，造成环境污染、资源浪费，不是可持续的发展状态。只有让企业长期发展，企业才会做更加长远的打算。）</w:t>
      </w:r>
    </w:p>
    <w:p w14:paraId="631D53A1" w14:textId="77777777" w:rsidR="002A1E6D" w:rsidRDefault="002A1E6D">
      <w:pPr>
        <w:pStyle w:val="a3"/>
        <w:spacing w:before="12"/>
        <w:ind w:left="0"/>
        <w:rPr>
          <w:rFonts w:hint="eastAsia"/>
          <w:sz w:val="15"/>
        </w:rPr>
      </w:pPr>
    </w:p>
    <w:p w14:paraId="771E22D3" w14:textId="77777777" w:rsidR="002A1E6D" w:rsidRDefault="00000000">
      <w:pPr>
        <w:pStyle w:val="a3"/>
        <w:spacing w:before="72" w:line="244" w:lineRule="auto"/>
        <w:ind w:right="4224"/>
        <w:rPr>
          <w:rFonts w:hint="eastAsia"/>
        </w:rPr>
      </w:pPr>
      <w:r>
        <w:rPr>
          <w:b/>
          <w:spacing w:val="-2"/>
        </w:rPr>
        <w:t>含义</w:t>
      </w:r>
      <w:r>
        <w:rPr>
          <w:spacing w:val="-2"/>
        </w:rPr>
        <w:t>：政府对自己做出的行为应当信守承诺，不得随意变更。</w:t>
      </w:r>
      <w:r>
        <w:rPr>
          <w:b/>
          <w:spacing w:val="-2"/>
        </w:rPr>
        <w:t>核心</w:t>
      </w:r>
      <w:r>
        <w:rPr>
          <w:spacing w:val="-2"/>
        </w:rPr>
        <w:t>：维护法律秩序的基本安定性。</w:t>
      </w:r>
    </w:p>
    <w:p w14:paraId="5A2AE29A" w14:textId="77777777" w:rsidR="002A1E6D" w:rsidRDefault="00000000">
      <w:pPr>
        <w:pStyle w:val="a3"/>
        <w:spacing w:line="266" w:lineRule="exact"/>
        <w:rPr>
          <w:rFonts w:hint="eastAsia"/>
        </w:rPr>
      </w:pPr>
      <w:r>
        <w:rPr>
          <w:b/>
          <w:spacing w:val="-2"/>
        </w:rPr>
        <w:t>意义</w:t>
      </w:r>
      <w:r>
        <w:rPr>
          <w:spacing w:val="-3"/>
        </w:rPr>
        <w:t>：给行政相对方以稳定的预期，促进行政事务的稳定进展。</w:t>
      </w:r>
    </w:p>
    <w:p w14:paraId="3A4401CA" w14:textId="77777777" w:rsidR="002A1E6D" w:rsidRDefault="00000000">
      <w:pPr>
        <w:spacing w:before="4"/>
        <w:ind w:left="660"/>
        <w:rPr>
          <w:rFonts w:hint="eastAsia"/>
          <w:b/>
          <w:sz w:val="21"/>
        </w:rPr>
      </w:pPr>
      <w:r>
        <w:rPr>
          <w:b/>
          <w:color w:val="000000"/>
          <w:spacing w:val="-2"/>
          <w:sz w:val="21"/>
          <w:shd w:val="clear" w:color="auto" w:fill="FDFDBE"/>
        </w:rPr>
        <w:t>信赖保护的要素</w:t>
      </w:r>
      <w:r>
        <w:rPr>
          <w:b/>
          <w:color w:val="000000"/>
          <w:spacing w:val="-4"/>
          <w:sz w:val="21"/>
        </w:rPr>
        <w:t>【三个要件】</w:t>
      </w:r>
    </w:p>
    <w:p w14:paraId="5E058609" w14:textId="77777777" w:rsidR="002A1E6D" w:rsidRDefault="00000000">
      <w:pPr>
        <w:pStyle w:val="a4"/>
        <w:numPr>
          <w:ilvl w:val="0"/>
          <w:numId w:val="205"/>
        </w:numPr>
        <w:tabs>
          <w:tab w:val="left" w:pos="982"/>
        </w:tabs>
        <w:spacing w:before="3"/>
        <w:rPr>
          <w:rFonts w:hint="eastAsia"/>
          <w:sz w:val="21"/>
        </w:rPr>
      </w:pPr>
      <w:r>
        <w:rPr>
          <w:b/>
          <w:color w:val="FF0000"/>
          <w:spacing w:val="-2"/>
          <w:sz w:val="21"/>
        </w:rPr>
        <w:t>信赖基础</w:t>
      </w:r>
      <w:r>
        <w:rPr>
          <w:spacing w:val="-4"/>
          <w:sz w:val="21"/>
        </w:rPr>
        <w:t>：行政机关的行为</w:t>
      </w:r>
    </w:p>
    <w:p w14:paraId="14F3F771" w14:textId="77777777" w:rsidR="002A1E6D" w:rsidRDefault="00000000">
      <w:pPr>
        <w:pStyle w:val="a4"/>
        <w:numPr>
          <w:ilvl w:val="0"/>
          <w:numId w:val="205"/>
        </w:numPr>
        <w:tabs>
          <w:tab w:val="left" w:pos="982"/>
        </w:tabs>
        <w:spacing w:before="4" w:line="242" w:lineRule="auto"/>
        <w:ind w:left="660" w:right="950" w:firstLine="0"/>
        <w:rPr>
          <w:rFonts w:hint="eastAsia"/>
          <w:sz w:val="21"/>
        </w:rPr>
      </w:pPr>
      <w:r>
        <w:rPr>
          <w:rFonts w:hint="eastAsia"/>
        </w:rPr>
        <w:pict w14:anchorId="26954871">
          <v:group id="docshapegroup20" o:spid="_x0000_s2666" style="position:absolute;left:0;text-align:left;margin-left:283.35pt;margin-top:11.25pt;width:190.4pt;height:1pt;z-index:-20158464;mso-position-horizontal-relative:page" coordorigin="5667,225" coordsize="3808,20">
            <v:rect id="docshape21" o:spid="_x0000_s2668" style="position:absolute;left:5667;top:233;width:3798;height:10" fillcolor="black" stroked="f"/>
            <v:line id="_x0000_s2667" style="position:absolute" from="7997,235" to="9475,235" strokecolor="red" strokeweight="1pt"/>
            <w10:wrap anchorx="page"/>
          </v:group>
        </w:pict>
      </w:r>
      <w:r>
        <w:rPr>
          <w:b/>
          <w:color w:val="FF0000"/>
          <w:spacing w:val="-2"/>
          <w:sz w:val="21"/>
        </w:rPr>
        <w:t>存在信赖</w:t>
      </w:r>
      <w:r>
        <w:rPr>
          <w:spacing w:val="-2"/>
          <w:sz w:val="21"/>
        </w:rPr>
        <w:t>：（存在有被保护的对象）</w:t>
      </w:r>
      <w:r>
        <w:rPr>
          <w:b/>
          <w:spacing w:val="-2"/>
          <w:sz w:val="21"/>
        </w:rPr>
        <w:t>有一定的预期并基于预期产生了外在行为</w:t>
      </w:r>
      <w:r>
        <w:rPr>
          <w:spacing w:val="-2"/>
          <w:sz w:val="21"/>
        </w:rPr>
        <w:t>（不能只是内心相信，需要有外在的、具体的客观行为。必须是“</w:t>
      </w:r>
      <w:r>
        <w:rPr>
          <w:spacing w:val="-2"/>
          <w:sz w:val="21"/>
          <w:u w:val="single" w:color="21C50B"/>
        </w:rPr>
        <w:t>内心确信</w:t>
      </w:r>
      <w:r>
        <w:rPr>
          <w:rFonts w:ascii="Calibri" w:eastAsia="Calibri" w:hAnsi="Calibri"/>
          <w:spacing w:val="-2"/>
          <w:sz w:val="21"/>
          <w:u w:val="single" w:color="21C50B"/>
        </w:rPr>
        <w:t>+</w:t>
      </w:r>
      <w:r>
        <w:rPr>
          <w:spacing w:val="-2"/>
          <w:sz w:val="21"/>
          <w:u w:val="single" w:color="21C50B"/>
        </w:rPr>
        <w:t>外部依赖行为</w:t>
      </w:r>
      <w:r>
        <w:rPr>
          <w:spacing w:val="-2"/>
          <w:sz w:val="21"/>
        </w:rPr>
        <w:t>”，【信赖</w:t>
      </w:r>
      <w:r>
        <w:rPr>
          <w:rFonts w:ascii="Calibri" w:eastAsia="Calibri" w:hAnsi="Calibri"/>
          <w:spacing w:val="-2"/>
          <w:sz w:val="21"/>
        </w:rPr>
        <w:t>=</w:t>
      </w:r>
      <w:r>
        <w:rPr>
          <w:spacing w:val="-2"/>
          <w:sz w:val="21"/>
        </w:rPr>
        <w:t>相信</w:t>
      </w:r>
      <w:r>
        <w:rPr>
          <w:rFonts w:ascii="Calibri" w:eastAsia="Calibri" w:hAnsi="Calibri"/>
          <w:spacing w:val="-2"/>
          <w:sz w:val="21"/>
        </w:rPr>
        <w:t>+</w:t>
      </w:r>
      <w:r>
        <w:rPr>
          <w:spacing w:val="-2"/>
          <w:sz w:val="21"/>
        </w:rPr>
        <w:t>依</w:t>
      </w:r>
      <w:r>
        <w:rPr>
          <w:spacing w:val="80"/>
          <w:sz w:val="21"/>
        </w:rPr>
        <w:t xml:space="preserve"> </w:t>
      </w:r>
      <w:r>
        <w:rPr>
          <w:spacing w:val="-2"/>
          <w:sz w:val="21"/>
        </w:rPr>
        <w:t>赖，首先要内心确信，然后进行了外部的行为，如果还没有作出外在的行为，就不存在信赖。</w:t>
      </w:r>
    </w:p>
    <w:p w14:paraId="6E685A4D" w14:textId="77777777" w:rsidR="002A1E6D" w:rsidRDefault="00000000">
      <w:pPr>
        <w:pStyle w:val="a3"/>
        <w:spacing w:before="4" w:line="244" w:lineRule="auto"/>
        <w:ind w:left="1200" w:right="965"/>
        <w:rPr>
          <w:rFonts w:hint="eastAsia"/>
        </w:rPr>
      </w:pPr>
      <w:r>
        <w:rPr>
          <w:rFonts w:ascii="Calibri" w:eastAsia="Calibri"/>
          <w:spacing w:val="-2"/>
        </w:rPr>
        <w:t>Eg</w:t>
      </w:r>
      <w:r>
        <w:rPr>
          <w:spacing w:val="-2"/>
        </w:rPr>
        <w:t>只是相信政府进行洽谈还没有投资（投资是一种外部行为），就没有信赖，不存在值得保护的利益】</w:t>
      </w:r>
    </w:p>
    <w:p w14:paraId="345D3B47" w14:textId="77777777" w:rsidR="002A1E6D" w:rsidRDefault="00000000">
      <w:pPr>
        <w:pStyle w:val="a3"/>
        <w:spacing w:line="244" w:lineRule="auto"/>
        <w:ind w:left="1200" w:right="955"/>
        <w:rPr>
          <w:rFonts w:hint="eastAsia"/>
        </w:rPr>
      </w:pPr>
      <w:r>
        <w:rPr>
          <w:spacing w:val="-2"/>
        </w:rPr>
        <w:t>【</w:t>
      </w:r>
      <w:r>
        <w:rPr>
          <w:color w:val="FF0000"/>
          <w:spacing w:val="-2"/>
        </w:rPr>
        <w:t>只是签了合同算不算已经有了行为？——需要发生实际的投资的经济成本（一般缔约成本忽略不计了），只有协议不行——但是可以依据合同主张民法上的合同违约赔偿】</w:t>
      </w:r>
    </w:p>
    <w:p w14:paraId="77B7DDA5" w14:textId="77777777" w:rsidR="002A1E6D" w:rsidRDefault="00000000">
      <w:pPr>
        <w:pStyle w:val="a4"/>
        <w:numPr>
          <w:ilvl w:val="0"/>
          <w:numId w:val="205"/>
        </w:numPr>
        <w:tabs>
          <w:tab w:val="left" w:pos="982"/>
        </w:tabs>
        <w:spacing w:line="244" w:lineRule="auto"/>
        <w:ind w:left="660" w:right="936" w:firstLine="0"/>
        <w:rPr>
          <w:rFonts w:hint="eastAsia"/>
          <w:b/>
          <w:sz w:val="21"/>
        </w:rPr>
      </w:pPr>
      <w:r>
        <w:rPr>
          <w:b/>
          <w:color w:val="FF0000"/>
          <w:spacing w:val="-2"/>
          <w:sz w:val="21"/>
        </w:rPr>
        <w:t>信赖值得保护</w:t>
      </w:r>
      <w:r>
        <w:rPr>
          <w:b/>
          <w:spacing w:val="-2"/>
          <w:sz w:val="21"/>
        </w:rPr>
        <w:t>：值得保护的信赖利益就是</w:t>
      </w:r>
      <w:r>
        <w:rPr>
          <w:b/>
          <w:color w:val="000000"/>
          <w:spacing w:val="-2"/>
          <w:sz w:val="21"/>
          <w:u w:val="single"/>
          <w:shd w:val="clear" w:color="auto" w:fill="FDFDBE"/>
        </w:rPr>
        <w:t>合法</w:t>
      </w:r>
      <w:r>
        <w:rPr>
          <w:b/>
          <w:color w:val="000000"/>
          <w:spacing w:val="-2"/>
          <w:sz w:val="21"/>
          <w:u w:val="single"/>
        </w:rPr>
        <w:t>的信赖利益</w:t>
      </w:r>
      <w:r>
        <w:rPr>
          <w:b/>
          <w:color w:val="000000"/>
          <w:spacing w:val="-2"/>
          <w:sz w:val="21"/>
        </w:rPr>
        <w:t>。如果信赖利益是违法的，信赖利益也不值得保护。【违法主要从相对人的角度来说】</w:t>
      </w:r>
    </w:p>
    <w:p w14:paraId="63BEEE63" w14:textId="77777777" w:rsidR="002A1E6D" w:rsidRDefault="00000000">
      <w:pPr>
        <w:pStyle w:val="a3"/>
        <w:spacing w:line="267" w:lineRule="exact"/>
        <w:ind w:left="1200"/>
        <w:rPr>
          <w:rFonts w:hint="eastAsia"/>
        </w:rPr>
      </w:pPr>
      <w:r>
        <w:rPr>
          <w:spacing w:val="-4"/>
        </w:rPr>
        <w:t>哪些不值得保护？</w:t>
      </w:r>
    </w:p>
    <w:p w14:paraId="2ECC3816" w14:textId="77777777" w:rsidR="002A1E6D" w:rsidRDefault="00000000">
      <w:pPr>
        <w:pStyle w:val="a4"/>
        <w:numPr>
          <w:ilvl w:val="1"/>
          <w:numId w:val="205"/>
        </w:numPr>
        <w:tabs>
          <w:tab w:val="left" w:pos="1522"/>
        </w:tabs>
        <w:spacing w:line="244" w:lineRule="auto"/>
        <w:ind w:right="821" w:firstLine="0"/>
        <w:rPr>
          <w:rFonts w:hint="eastAsia"/>
          <w:b/>
          <w:sz w:val="21"/>
        </w:rPr>
      </w:pPr>
      <w:r>
        <w:rPr>
          <w:b/>
          <w:spacing w:val="-2"/>
          <w:sz w:val="21"/>
          <w:u w:val="single" w:color="FF0000"/>
        </w:rPr>
        <w:t>明知或应知行政机关行为违法；</w:t>
      </w:r>
      <w:r>
        <w:rPr>
          <w:b/>
          <w:spacing w:val="-2"/>
          <w:sz w:val="21"/>
        </w:rPr>
        <w:t>【如果投资前就知道是风景名胜区还去投资签合同，就不存在值得被保护的信赖利益】</w:t>
      </w:r>
    </w:p>
    <w:p w14:paraId="6B9081F3" w14:textId="77777777" w:rsidR="002A1E6D" w:rsidRDefault="00000000">
      <w:pPr>
        <w:pStyle w:val="a4"/>
        <w:numPr>
          <w:ilvl w:val="1"/>
          <w:numId w:val="205"/>
        </w:numPr>
        <w:tabs>
          <w:tab w:val="left" w:pos="1522"/>
        </w:tabs>
        <w:spacing w:line="244" w:lineRule="auto"/>
        <w:ind w:right="820" w:firstLine="0"/>
        <w:rPr>
          <w:rFonts w:hint="eastAsia"/>
          <w:b/>
          <w:sz w:val="21"/>
        </w:rPr>
      </w:pPr>
      <w:r>
        <w:rPr>
          <w:b/>
          <w:spacing w:val="-2"/>
          <w:sz w:val="21"/>
          <w:u w:val="single" w:color="FF0000"/>
        </w:rPr>
        <w:t>因相对人自身行为导致行政机关行为违法</w:t>
      </w:r>
      <w:r>
        <w:rPr>
          <w:b/>
          <w:spacing w:val="-2"/>
          <w:sz w:val="21"/>
        </w:rPr>
        <w:t>（提供虚假材料、贿赂行政机关）【如果之前可以建造，之后政府突然说不可以了，就有值得被保护的利益】</w:t>
      </w:r>
    </w:p>
    <w:p w14:paraId="21D63EF1" w14:textId="77777777" w:rsidR="002A1E6D" w:rsidRDefault="00000000">
      <w:pPr>
        <w:spacing w:line="266" w:lineRule="exact"/>
        <w:ind w:left="660"/>
        <w:rPr>
          <w:rFonts w:hint="eastAsia"/>
          <w:b/>
          <w:sz w:val="21"/>
        </w:rPr>
      </w:pPr>
      <w:r>
        <w:rPr>
          <w:b/>
          <w:color w:val="FF0000"/>
          <w:sz w:val="21"/>
          <w:shd w:val="clear" w:color="auto" w:fill="FDFDBE"/>
        </w:rPr>
        <w:t>保护方式</w:t>
      </w:r>
      <w:r>
        <w:rPr>
          <w:b/>
          <w:color w:val="000000"/>
          <w:spacing w:val="-10"/>
          <w:sz w:val="21"/>
          <w:shd w:val="clear" w:color="auto" w:fill="FDFDBE"/>
        </w:rPr>
        <w:t>：</w:t>
      </w:r>
    </w:p>
    <w:p w14:paraId="33395A2D" w14:textId="77777777" w:rsidR="002A1E6D" w:rsidRDefault="00000000">
      <w:pPr>
        <w:pStyle w:val="a4"/>
        <w:numPr>
          <w:ilvl w:val="0"/>
          <w:numId w:val="204"/>
        </w:numPr>
        <w:tabs>
          <w:tab w:val="left" w:pos="1521"/>
        </w:tabs>
        <w:rPr>
          <w:rFonts w:hint="eastAsia"/>
          <w:sz w:val="21"/>
        </w:rPr>
      </w:pPr>
      <w:r>
        <w:rPr>
          <w:b/>
          <w:color w:val="FF0000"/>
          <w:spacing w:val="-2"/>
          <w:sz w:val="21"/>
        </w:rPr>
        <w:t>存续保护</w:t>
      </w:r>
      <w:r>
        <w:rPr>
          <w:spacing w:val="-2"/>
          <w:sz w:val="21"/>
        </w:rPr>
        <w:t>（不予撤销或改变、设置过渡期）</w:t>
      </w:r>
      <w:r>
        <w:rPr>
          <w:spacing w:val="-3"/>
          <w:sz w:val="21"/>
        </w:rPr>
        <w:t>；【虽然有环保要求但还是按照老办法执行】</w:t>
      </w:r>
    </w:p>
    <w:p w14:paraId="3A4533C9" w14:textId="77777777" w:rsidR="002A1E6D" w:rsidRDefault="00000000">
      <w:pPr>
        <w:pStyle w:val="a4"/>
        <w:numPr>
          <w:ilvl w:val="0"/>
          <w:numId w:val="204"/>
        </w:numPr>
        <w:tabs>
          <w:tab w:val="left" w:pos="1522"/>
        </w:tabs>
        <w:spacing w:before="4"/>
        <w:ind w:left="1521" w:hanging="322"/>
        <w:rPr>
          <w:rFonts w:hint="eastAsia"/>
          <w:sz w:val="21"/>
        </w:rPr>
      </w:pPr>
      <w:r>
        <w:rPr>
          <w:b/>
          <w:color w:val="FF0000"/>
          <w:spacing w:val="-2"/>
          <w:sz w:val="21"/>
        </w:rPr>
        <w:t>财产保护</w:t>
      </w:r>
      <w:r>
        <w:rPr>
          <w:spacing w:val="-2"/>
          <w:sz w:val="21"/>
        </w:rPr>
        <w:t>（对损失进行赔偿或者补偿）</w:t>
      </w:r>
      <w:r>
        <w:rPr>
          <w:spacing w:val="-3"/>
          <w:sz w:val="21"/>
        </w:rPr>
        <w:t>【如果没有办法进行存续保护，就要补偿损失】</w:t>
      </w:r>
    </w:p>
    <w:p w14:paraId="0BE06BC8" w14:textId="77777777" w:rsidR="002A1E6D" w:rsidRDefault="00000000">
      <w:pPr>
        <w:spacing w:before="83"/>
        <w:ind w:left="660"/>
        <w:rPr>
          <w:rFonts w:hint="eastAsia"/>
          <w:b/>
          <w:sz w:val="21"/>
        </w:rPr>
      </w:pPr>
      <w:r>
        <w:rPr>
          <w:b/>
          <w:spacing w:val="-5"/>
          <w:sz w:val="21"/>
        </w:rPr>
        <w:t>例：</w:t>
      </w:r>
    </w:p>
    <w:p w14:paraId="3B938F41" w14:textId="77777777" w:rsidR="002A1E6D" w:rsidRDefault="00000000">
      <w:pPr>
        <w:pStyle w:val="a3"/>
        <w:spacing w:before="68" w:line="242" w:lineRule="auto"/>
        <w:ind w:right="866"/>
        <w:rPr>
          <w:rFonts w:hint="eastAsia"/>
        </w:rPr>
      </w:pPr>
      <w:r>
        <w:rPr>
          <w:rFonts w:ascii="Calibri" w:eastAsia="Calibri"/>
          <w:color w:val="3E3E3E"/>
          <w:spacing w:val="-2"/>
        </w:rPr>
        <w:t>2000</w:t>
      </w:r>
      <w:r>
        <w:rPr>
          <w:color w:val="3E3E3E"/>
          <w:spacing w:val="-2"/>
        </w:rPr>
        <w:t>年，</w:t>
      </w:r>
      <w:r>
        <w:rPr>
          <w:rFonts w:ascii="Calibri" w:eastAsia="Calibri"/>
          <w:color w:val="3E3E3E"/>
          <w:spacing w:val="-2"/>
        </w:rPr>
        <w:t>A</w:t>
      </w:r>
      <w:r>
        <w:rPr>
          <w:color w:val="3E3E3E"/>
          <w:spacing w:val="-2"/>
        </w:rPr>
        <w:t>区政府发出通告，主要内容是：</w:t>
      </w:r>
      <w:r>
        <w:rPr>
          <w:rFonts w:ascii="Calibri" w:eastAsia="Calibri"/>
          <w:color w:val="3E3E3E"/>
          <w:spacing w:val="-2"/>
        </w:rPr>
        <w:t>(1)</w:t>
      </w:r>
      <w:r>
        <w:rPr>
          <w:color w:val="3E3E3E"/>
          <w:spacing w:val="-2"/>
        </w:rPr>
        <w:t>某地拟建设工业园区；</w:t>
      </w:r>
      <w:r>
        <w:rPr>
          <w:rFonts w:ascii="Calibri" w:eastAsia="Calibri"/>
          <w:color w:val="3E3E3E"/>
          <w:spacing w:val="-2"/>
        </w:rPr>
        <w:t>(2)</w:t>
      </w:r>
      <w:r>
        <w:rPr>
          <w:color w:val="3E3E3E"/>
          <w:spacing w:val="-2"/>
        </w:rPr>
        <w:t>欢迎各方投资建设。企业</w:t>
      </w:r>
      <w:r>
        <w:rPr>
          <w:color w:val="3E3E3E"/>
          <w:spacing w:val="80"/>
          <w:w w:val="150"/>
        </w:rPr>
        <w:t xml:space="preserve"> </w:t>
      </w:r>
      <w:r>
        <w:rPr>
          <w:color w:val="3E3E3E"/>
          <w:spacing w:val="-2"/>
        </w:rPr>
        <w:t>甲、乙、丙等前往该区，</w:t>
      </w:r>
      <w:r>
        <w:rPr>
          <w:color w:val="3E3E3E"/>
          <w:spacing w:val="-2"/>
          <w:u w:val="single" w:color="3E3E3E"/>
        </w:rPr>
        <w:t>除了国有土地使用权</w:t>
      </w:r>
      <w:r>
        <w:rPr>
          <w:color w:val="3E3E3E"/>
          <w:spacing w:val="-2"/>
        </w:rPr>
        <w:t>出让手续以外的其他相关手续，皆予以办齐，并投入资金建厂运营。</w:t>
      </w:r>
    </w:p>
    <w:p w14:paraId="26EB81EA" w14:textId="77777777" w:rsidR="002A1E6D" w:rsidRDefault="00000000">
      <w:pPr>
        <w:pStyle w:val="a3"/>
        <w:spacing w:before="4" w:line="242" w:lineRule="auto"/>
        <w:ind w:right="842"/>
        <w:rPr>
          <w:rFonts w:hint="eastAsia"/>
        </w:rPr>
      </w:pPr>
      <w:r>
        <w:rPr>
          <w:rFonts w:ascii="Calibri" w:eastAsia="Calibri"/>
          <w:color w:val="3E3E3E"/>
          <w:spacing w:val="-2"/>
        </w:rPr>
        <w:t>2010</w:t>
      </w:r>
      <w:r>
        <w:rPr>
          <w:color w:val="3E3E3E"/>
          <w:spacing w:val="-2"/>
        </w:rPr>
        <w:t>年，</w:t>
      </w:r>
      <w:r>
        <w:rPr>
          <w:rFonts w:ascii="Calibri" w:eastAsia="Calibri"/>
          <w:color w:val="3E3E3E"/>
          <w:spacing w:val="-2"/>
        </w:rPr>
        <w:t>A</w:t>
      </w:r>
      <w:r>
        <w:rPr>
          <w:color w:val="3E3E3E"/>
          <w:spacing w:val="-2"/>
        </w:rPr>
        <w:t>区政府再次发出通告，主要内容为：</w:t>
      </w:r>
      <w:r>
        <w:rPr>
          <w:rFonts w:ascii="Calibri" w:eastAsia="Calibri"/>
          <w:color w:val="3E3E3E"/>
          <w:spacing w:val="-2"/>
        </w:rPr>
        <w:t>(1)</w:t>
      </w:r>
      <w:r>
        <w:rPr>
          <w:color w:val="3E3E3E"/>
          <w:spacing w:val="-2"/>
        </w:rPr>
        <w:t>该工业园区所涉土地仍属农村集体所有性质，未经合法程序转为国有土地；</w:t>
      </w:r>
      <w:r>
        <w:rPr>
          <w:rFonts w:ascii="Calibri" w:eastAsia="Calibri"/>
          <w:color w:val="3E3E3E"/>
          <w:spacing w:val="-2"/>
        </w:rPr>
        <w:t>(2)</w:t>
      </w:r>
      <w:r>
        <w:rPr>
          <w:color w:val="3E3E3E"/>
          <w:spacing w:val="-2"/>
        </w:rPr>
        <w:t>责令工业园区内企业限期搬出，逾期未搬的，将作为违法建筑予以拆</w:t>
      </w:r>
      <w:r>
        <w:rPr>
          <w:color w:val="3E3E3E"/>
          <w:spacing w:val="-6"/>
        </w:rPr>
        <w:t>除。</w:t>
      </w:r>
    </w:p>
    <w:p w14:paraId="33E3A48F" w14:textId="77777777" w:rsidR="002A1E6D" w:rsidRDefault="00000000">
      <w:pPr>
        <w:spacing w:before="4" w:line="244" w:lineRule="auto"/>
        <w:ind w:left="660" w:right="4318"/>
        <w:rPr>
          <w:rFonts w:hint="eastAsia"/>
          <w:sz w:val="21"/>
        </w:rPr>
      </w:pPr>
      <w:r>
        <w:rPr>
          <w:b/>
          <w:color w:val="3E3E3E"/>
          <w:spacing w:val="-2"/>
          <w:sz w:val="21"/>
        </w:rPr>
        <w:t>问：甲、乙、丙因此受到的利益损失是否可以得到全额赔偿</w:t>
      </w:r>
      <w:r>
        <w:rPr>
          <w:rFonts w:ascii="Calibri" w:eastAsia="Calibri"/>
          <w:b/>
          <w:color w:val="3E3E3E"/>
          <w:spacing w:val="-2"/>
          <w:sz w:val="21"/>
        </w:rPr>
        <w:t>?</w:t>
      </w:r>
      <w:r>
        <w:rPr>
          <w:color w:val="2E5395"/>
          <w:spacing w:val="-2"/>
          <w:sz w:val="21"/>
        </w:rPr>
        <w:t>可能是因为地方政府换届，一般都会产生很多的问题。</w:t>
      </w:r>
    </w:p>
    <w:p w14:paraId="3F2CBE6B" w14:textId="77777777" w:rsidR="002A1E6D" w:rsidRDefault="00000000">
      <w:pPr>
        <w:pStyle w:val="a3"/>
        <w:spacing w:line="244" w:lineRule="auto"/>
        <w:ind w:right="866"/>
        <w:rPr>
          <w:rFonts w:hint="eastAsia"/>
        </w:rPr>
      </w:pPr>
      <w:r>
        <w:rPr>
          <w:color w:val="2E5395"/>
          <w:spacing w:val="-2"/>
        </w:rPr>
        <w:t>【土地管理法规定建设用地必须是国有土地不可以是农村集体土地，必须先征收为国有土地，但是现有修改，集体土地也可以建厂】【在集体土地上建厂的行为构成了土地利用上的违法行为】</w:t>
      </w:r>
    </w:p>
    <w:p w14:paraId="3291D8C0" w14:textId="77777777" w:rsidR="002A1E6D" w:rsidRDefault="00000000">
      <w:pPr>
        <w:pStyle w:val="a3"/>
        <w:spacing w:line="242" w:lineRule="auto"/>
        <w:ind w:right="4015"/>
        <w:rPr>
          <w:rFonts w:hint="eastAsia"/>
        </w:rPr>
      </w:pPr>
      <w:r>
        <w:rPr>
          <w:color w:val="2E5395"/>
          <w:spacing w:val="-2"/>
        </w:rPr>
        <w:t>企业能否得到全额赔偿？——有没有值得被保护的合理的信赖？要把所有的行为连在一起看，可能就会产生问题。</w:t>
      </w:r>
    </w:p>
    <w:p w14:paraId="20351B56" w14:textId="77777777" w:rsidR="002A1E6D" w:rsidRDefault="00000000">
      <w:pPr>
        <w:spacing w:line="270" w:lineRule="exact"/>
        <w:ind w:left="660"/>
        <w:rPr>
          <w:rFonts w:ascii="MS Gothic" w:eastAsia="MS Gothic" w:hAnsi="MS Gothic"/>
          <w:i/>
        </w:rPr>
      </w:pPr>
      <w:r>
        <w:rPr>
          <w:rFonts w:ascii="MS Gothic" w:eastAsia="MS Gothic" w:hAnsi="MS Gothic" w:hint="eastAsia"/>
          <w:i/>
          <w:color w:val="FF0000"/>
          <w:spacing w:val="-10"/>
        </w:rPr>
        <w:t>①是否存在“信</w:t>
      </w:r>
      <w:r>
        <w:rPr>
          <w:i/>
          <w:color w:val="FF0000"/>
          <w:spacing w:val="-10"/>
        </w:rPr>
        <w:t>赖”</w:t>
      </w:r>
      <w:r>
        <w:rPr>
          <w:rFonts w:ascii="MS Gothic" w:eastAsia="MS Gothic" w:hAnsi="MS Gothic" w:hint="eastAsia"/>
          <w:i/>
          <w:color w:val="FF0000"/>
          <w:spacing w:val="-10"/>
        </w:rPr>
        <w:t>？②是否需要保</w:t>
      </w:r>
      <w:r>
        <w:rPr>
          <w:i/>
          <w:color w:val="FF0000"/>
          <w:spacing w:val="-10"/>
        </w:rPr>
        <w:t>护的</w:t>
      </w:r>
      <w:r>
        <w:rPr>
          <w:rFonts w:ascii="MS Gothic" w:eastAsia="MS Gothic" w:hAnsi="MS Gothic" w:hint="eastAsia"/>
          <w:i/>
          <w:color w:val="FF0000"/>
          <w:spacing w:val="-10"/>
        </w:rPr>
        <w:t>信</w:t>
      </w:r>
      <w:r>
        <w:rPr>
          <w:i/>
          <w:color w:val="FF0000"/>
          <w:spacing w:val="-10"/>
        </w:rPr>
        <w:t>赖</w:t>
      </w:r>
      <w:r>
        <w:rPr>
          <w:rFonts w:ascii="MS Gothic" w:eastAsia="MS Gothic" w:hAnsi="MS Gothic" w:hint="eastAsia"/>
          <w:i/>
          <w:color w:val="FF0000"/>
          <w:spacing w:val="-10"/>
        </w:rPr>
        <w:t>利益？③是否有</w:t>
      </w:r>
      <w:r>
        <w:rPr>
          <w:i/>
          <w:color w:val="FF0000"/>
          <w:spacing w:val="-10"/>
        </w:rPr>
        <w:t>过</w:t>
      </w:r>
      <w:r>
        <w:rPr>
          <w:rFonts w:ascii="MS Gothic" w:eastAsia="MS Gothic" w:hAnsi="MS Gothic" w:hint="eastAsia"/>
          <w:i/>
          <w:color w:val="FF0000"/>
          <w:spacing w:val="-10"/>
        </w:rPr>
        <w:t>失</w:t>
      </w:r>
    </w:p>
    <w:p w14:paraId="30668710" w14:textId="77777777" w:rsidR="002A1E6D" w:rsidRDefault="00000000">
      <w:pPr>
        <w:pStyle w:val="a4"/>
        <w:numPr>
          <w:ilvl w:val="0"/>
          <w:numId w:val="203"/>
        </w:numPr>
        <w:tabs>
          <w:tab w:val="left" w:pos="1521"/>
        </w:tabs>
        <w:spacing w:line="273" w:lineRule="exact"/>
        <w:rPr>
          <w:rFonts w:hint="eastAsia"/>
          <w:i/>
        </w:rPr>
      </w:pPr>
      <w:r>
        <w:rPr>
          <w:i/>
          <w:color w:val="2E5395"/>
          <w:spacing w:val="-12"/>
        </w:rPr>
        <w:t>显然存在信赖与信赖利益。不仅相信了公告，也真正投资建厂了。</w:t>
      </w:r>
    </w:p>
    <w:p w14:paraId="68583BF7" w14:textId="77777777" w:rsidR="002A1E6D" w:rsidRDefault="00000000">
      <w:pPr>
        <w:pStyle w:val="a4"/>
        <w:numPr>
          <w:ilvl w:val="0"/>
          <w:numId w:val="203"/>
        </w:numPr>
        <w:tabs>
          <w:tab w:val="left" w:pos="1521"/>
        </w:tabs>
        <w:spacing w:line="232" w:lineRule="auto"/>
        <w:ind w:left="1200" w:right="955" w:firstLine="0"/>
        <w:rPr>
          <w:rFonts w:hint="eastAsia"/>
          <w:i/>
        </w:rPr>
      </w:pPr>
      <w:r>
        <w:rPr>
          <w:i/>
          <w:color w:val="2E5395"/>
          <w:spacing w:val="-6"/>
        </w:rPr>
        <w:t>关键问题是企业的信赖</w:t>
      </w:r>
      <w:r>
        <w:rPr>
          <w:i/>
          <w:color w:val="2E5395"/>
          <w:spacing w:val="-6"/>
          <w:u w:val="single" w:color="21C50B"/>
        </w:rPr>
        <w:t>是不是合法信赖？</w:t>
      </w:r>
      <w:r>
        <w:rPr>
          <w:i/>
          <w:color w:val="2E5395"/>
          <w:spacing w:val="-6"/>
        </w:rPr>
        <w:t xml:space="preserve">企业是不是明确知道政府的行为是违法的？ </w:t>
      </w:r>
      <w:r>
        <w:rPr>
          <w:i/>
          <w:color w:val="2E5395"/>
          <w:spacing w:val="-10"/>
        </w:rPr>
        <w:t>为什么没有办国有土地使用权出让手续？国有土地出让时，受让方交土地出让金，出让金由</w:t>
      </w:r>
      <w:r>
        <w:rPr>
          <w:i/>
          <w:color w:val="2E5395"/>
          <w:spacing w:val="-6"/>
        </w:rPr>
        <w:t>政府收益；在锦标赛体制内，政府在私下给企业说让企业零地价拿地办企业、吸引企业投 资。</w:t>
      </w:r>
    </w:p>
    <w:p w14:paraId="1C0153B1" w14:textId="77777777" w:rsidR="002A1E6D" w:rsidRDefault="00000000">
      <w:pPr>
        <w:spacing w:line="232" w:lineRule="auto"/>
        <w:ind w:left="1200" w:right="955"/>
        <w:rPr>
          <w:rFonts w:hint="eastAsia"/>
          <w:i/>
        </w:rPr>
      </w:pPr>
      <w:r>
        <w:rPr>
          <w:i/>
          <w:color w:val="2E5395"/>
          <w:spacing w:val="-10"/>
        </w:rPr>
        <w:t>企业肯定是知道的。很有可能是双方有一个私下的协议，为企业节省土地受让金。【零地价</w:t>
      </w:r>
      <w:r>
        <w:rPr>
          <w:i/>
          <w:color w:val="2E5395"/>
          <w:spacing w:val="-4"/>
        </w:rPr>
        <w:t>招商】</w:t>
      </w:r>
    </w:p>
    <w:p w14:paraId="79F4626C" w14:textId="77777777" w:rsidR="002A1E6D" w:rsidRDefault="002A1E6D">
      <w:pPr>
        <w:spacing w:line="232" w:lineRule="auto"/>
        <w:rPr>
          <w:rFonts w:hint="eastAsia"/>
        </w:rPr>
        <w:sectPr w:rsidR="002A1E6D">
          <w:pgSz w:w="11910" w:h="16850"/>
          <w:pgMar w:top="640" w:right="20" w:bottom="220" w:left="1320" w:header="0" w:footer="38" w:gutter="0"/>
          <w:cols w:space="720"/>
        </w:sectPr>
      </w:pPr>
    </w:p>
    <w:p w14:paraId="2F70C11F" w14:textId="77777777" w:rsidR="002A1E6D" w:rsidRDefault="00000000">
      <w:pPr>
        <w:spacing w:before="48" w:line="242" w:lineRule="auto"/>
        <w:ind w:left="1200" w:right="924"/>
        <w:jc w:val="both"/>
        <w:rPr>
          <w:rFonts w:hint="eastAsia"/>
          <w:b/>
          <w:sz w:val="21"/>
        </w:rPr>
      </w:pPr>
      <w:r>
        <w:rPr>
          <w:b/>
          <w:color w:val="2E5395"/>
          <w:spacing w:val="-2"/>
          <w:sz w:val="21"/>
        </w:rPr>
        <w:lastRenderedPageBreak/>
        <w:t>所以企业的信赖似乎是不值得保护的，不能得到全额赔偿，但也不意味着不能得任何赔偿，企业对其他手续（除土地）之外的投资可以要求赔偿，</w:t>
      </w:r>
      <w:r>
        <w:rPr>
          <w:b/>
          <w:color w:val="2E5395"/>
          <w:spacing w:val="-2"/>
          <w:sz w:val="21"/>
          <w:u w:val="single" w:color="2E5395"/>
        </w:rPr>
        <w:t>因为政府和企业都有违法性，双方都</w:t>
      </w:r>
      <w:r>
        <w:rPr>
          <w:b/>
          <w:color w:val="2E5395"/>
          <w:spacing w:val="40"/>
          <w:sz w:val="21"/>
          <w:u w:val="single" w:color="2E5395"/>
        </w:rPr>
        <w:t xml:space="preserve"> </w:t>
      </w:r>
      <w:r>
        <w:rPr>
          <w:b/>
          <w:color w:val="2E5395"/>
          <w:spacing w:val="-2"/>
          <w:sz w:val="21"/>
          <w:u w:val="single" w:color="2E5395"/>
        </w:rPr>
        <w:t>有过失，企业可以获得一部分的赔偿</w:t>
      </w:r>
      <w:r>
        <w:rPr>
          <w:b/>
          <w:color w:val="2E5395"/>
          <w:spacing w:val="-2"/>
          <w:sz w:val="21"/>
        </w:rPr>
        <w:t>。</w:t>
      </w:r>
    </w:p>
    <w:p w14:paraId="13AD8DB8" w14:textId="77777777" w:rsidR="002A1E6D" w:rsidRDefault="002A1E6D">
      <w:pPr>
        <w:pStyle w:val="a3"/>
        <w:spacing w:before="12"/>
        <w:ind w:left="0"/>
        <w:rPr>
          <w:rFonts w:hint="eastAsia"/>
          <w:b/>
          <w:sz w:val="20"/>
        </w:rPr>
      </w:pPr>
    </w:p>
    <w:p w14:paraId="04227BF4" w14:textId="77777777" w:rsidR="002A1E6D" w:rsidRDefault="00000000">
      <w:pPr>
        <w:spacing w:before="71"/>
        <w:ind w:left="660"/>
        <w:rPr>
          <w:rFonts w:hint="eastAsia"/>
          <w:b/>
          <w:sz w:val="21"/>
        </w:rPr>
      </w:pPr>
      <w:r>
        <w:rPr>
          <w:b/>
          <w:color w:val="000000"/>
          <w:spacing w:val="-2"/>
          <w:sz w:val="21"/>
          <w:shd w:val="clear" w:color="auto" w:fill="FDFDBE"/>
        </w:rPr>
        <w:t>法律中的具体体现：</w:t>
      </w:r>
    </w:p>
    <w:p w14:paraId="39F9E448" w14:textId="77777777" w:rsidR="002A1E6D" w:rsidRDefault="00000000">
      <w:pPr>
        <w:pStyle w:val="a3"/>
        <w:spacing w:before="85" w:line="242" w:lineRule="auto"/>
        <w:ind w:right="777"/>
        <w:rPr>
          <w:rFonts w:hint="eastAsia"/>
        </w:rPr>
      </w:pPr>
      <w:r>
        <w:rPr>
          <w:spacing w:val="-2"/>
        </w:rPr>
        <w:t>【</w:t>
      </w:r>
      <w:r>
        <w:rPr>
          <w:spacing w:val="-2"/>
          <w:u w:val="single" w:color="21C50B"/>
        </w:rPr>
        <w:t>主要是授益行为</w:t>
      </w:r>
      <w:r>
        <w:rPr>
          <w:spacing w:val="-2"/>
        </w:rPr>
        <w:t>：行政机关的行为对相对人有益处，本来期待拿到利益，现在变卦了，拿不到好处了。如果是侵益行为，先罚款</w:t>
      </w:r>
      <w:r>
        <w:rPr>
          <w:rFonts w:ascii="Calibri" w:eastAsia="Calibri" w:hAnsi="Calibri"/>
          <w:spacing w:val="-2"/>
        </w:rPr>
        <w:t>2w</w:t>
      </w:r>
      <w:r>
        <w:rPr>
          <w:spacing w:val="-2"/>
        </w:rPr>
        <w:t>后改成</w:t>
      </w:r>
      <w:r>
        <w:rPr>
          <w:rFonts w:ascii="Calibri" w:eastAsia="Calibri" w:hAnsi="Calibri"/>
          <w:spacing w:val="-2"/>
        </w:rPr>
        <w:t>1w</w:t>
      </w:r>
      <w:r>
        <w:rPr>
          <w:spacing w:val="-2"/>
        </w:rPr>
        <w:t>，，不可能有这样再要求信赖保护——所以较多规定在行政许可法上，而非行政处罚法上——处罚是不利的负担行为，对不利行为的信赖？学理上是否定的，没有信赖利益保护空间】</w:t>
      </w:r>
    </w:p>
    <w:p w14:paraId="42B7712D" w14:textId="77777777" w:rsidR="002A1E6D" w:rsidRDefault="00000000">
      <w:pPr>
        <w:spacing w:before="69"/>
        <w:ind w:left="660"/>
        <w:rPr>
          <w:rFonts w:hint="eastAsia"/>
          <w:b/>
          <w:sz w:val="21"/>
        </w:rPr>
      </w:pPr>
      <w:r>
        <w:rPr>
          <w:rFonts w:hint="eastAsia"/>
        </w:rPr>
        <w:pict w14:anchorId="4808ED98">
          <v:rect id="docshape22" o:spid="_x0000_s2665" style="position:absolute;left:0;text-align:left;margin-left:223pt;margin-top:14.9pt;width:42.25pt;height:.5pt;z-index:15738368;mso-position-horizontal-relative:page" fillcolor="#3e3e3e" stroked="f">
            <w10:wrap anchorx="page"/>
          </v:rect>
        </w:pict>
      </w:r>
      <w:r>
        <w:rPr>
          <w:rFonts w:hint="eastAsia"/>
        </w:rPr>
        <w:pict w14:anchorId="198FB231">
          <v:rect id="docshape23" o:spid="_x0000_s2664" style="position:absolute;left:0;text-align:left;margin-left:217.55pt;margin-top:5.1pt;width:112.4pt;height:9.95pt;z-index:15739904;mso-position-horizontal-relative:page" fillcolor="#fdf8f4" stroked="f">
            <w10:wrap anchorx="page"/>
          </v:rect>
        </w:pict>
      </w:r>
      <w:r>
        <w:rPr>
          <w:b/>
          <w:color w:val="3E3E3E"/>
          <w:sz w:val="21"/>
        </w:rPr>
        <w:t>《行政许可法》第</w:t>
      </w:r>
      <w:r>
        <w:rPr>
          <w:rFonts w:ascii="Calibri" w:eastAsia="Calibri"/>
          <w:b/>
          <w:color w:val="3E3E3E"/>
          <w:sz w:val="21"/>
        </w:rPr>
        <w:t>8</w:t>
      </w:r>
      <w:r>
        <w:rPr>
          <w:b/>
          <w:color w:val="3E3E3E"/>
          <w:spacing w:val="-1"/>
          <w:sz w:val="21"/>
        </w:rPr>
        <w:t>条：【合法行为的信赖保护】</w:t>
      </w:r>
    </w:p>
    <w:p w14:paraId="127DAF15" w14:textId="77777777" w:rsidR="002A1E6D" w:rsidRDefault="00000000">
      <w:pPr>
        <w:spacing w:before="4" w:line="242" w:lineRule="auto"/>
        <w:ind w:left="660" w:right="833"/>
        <w:jc w:val="both"/>
        <w:rPr>
          <w:rFonts w:hint="eastAsia"/>
          <w:sz w:val="21"/>
        </w:rPr>
      </w:pPr>
      <w:r>
        <w:rPr>
          <w:color w:val="3E3E3E"/>
          <w:spacing w:val="-2"/>
          <w:sz w:val="21"/>
        </w:rPr>
        <w:t>公民、法人或者其他组织依法取得的行政许可受法律保护，</w:t>
      </w:r>
      <w:r>
        <w:rPr>
          <w:b/>
          <w:color w:val="FF0000"/>
          <w:spacing w:val="-2"/>
          <w:sz w:val="21"/>
        </w:rPr>
        <w:t>行政机关不得擅自改变已经生效的行政许可</w:t>
      </w:r>
      <w:r>
        <w:rPr>
          <w:color w:val="3E3E3E"/>
          <w:spacing w:val="-2"/>
          <w:sz w:val="21"/>
        </w:rPr>
        <w:t>（【</w:t>
      </w:r>
      <w:r>
        <w:rPr>
          <w:b/>
          <w:color w:val="3E3E3E"/>
          <w:spacing w:val="-2"/>
          <w:sz w:val="21"/>
        </w:rPr>
        <w:t>存续保护】——原则上要求有外在行为，</w:t>
      </w:r>
      <w:r>
        <w:rPr>
          <w:b/>
          <w:color w:val="3E3E3E"/>
          <w:spacing w:val="-2"/>
          <w:sz w:val="21"/>
          <w:u w:val="single" w:color="21C50B"/>
        </w:rPr>
        <w:t>此处的规则带有预期利益保护性质</w:t>
      </w:r>
      <w:r>
        <w:rPr>
          <w:b/>
          <w:color w:val="3E3E3E"/>
          <w:spacing w:val="-2"/>
          <w:sz w:val="21"/>
        </w:rPr>
        <w:t>，不必然是正在使用许可投入并生产</w:t>
      </w:r>
      <w:r>
        <w:rPr>
          <w:color w:val="3E3E3E"/>
          <w:spacing w:val="-2"/>
          <w:sz w:val="21"/>
        </w:rPr>
        <w:t>）。</w:t>
      </w:r>
    </w:p>
    <w:p w14:paraId="7AB26309" w14:textId="77777777" w:rsidR="002A1E6D" w:rsidRDefault="00000000">
      <w:pPr>
        <w:spacing w:before="4" w:line="242" w:lineRule="auto"/>
        <w:ind w:left="660" w:right="838"/>
        <w:rPr>
          <w:rFonts w:hint="eastAsia"/>
          <w:sz w:val="21"/>
        </w:rPr>
      </w:pPr>
      <w:r>
        <w:rPr>
          <w:color w:val="3E3E3E"/>
          <w:spacing w:val="-2"/>
          <w:sz w:val="21"/>
        </w:rPr>
        <w:t>行政许可</w:t>
      </w:r>
      <w:r>
        <w:rPr>
          <w:b/>
          <w:color w:val="3E3E3E"/>
          <w:spacing w:val="-2"/>
          <w:sz w:val="21"/>
          <w:u w:val="single" w:color="3E3E3E"/>
        </w:rPr>
        <w:t>所依据的法律、法规、规章修改或者废止</w:t>
      </w:r>
      <w:r>
        <w:rPr>
          <w:color w:val="3E3E3E"/>
          <w:spacing w:val="-2"/>
          <w:sz w:val="21"/>
        </w:rPr>
        <w:t>，或者</w:t>
      </w:r>
      <w:r>
        <w:rPr>
          <w:b/>
          <w:color w:val="3E3E3E"/>
          <w:spacing w:val="-2"/>
          <w:sz w:val="21"/>
          <w:u w:val="single" w:color="3E3E3E"/>
        </w:rPr>
        <w:t>准予行政许可所依据的客观情况发生重大</w:t>
      </w:r>
      <w:r>
        <w:rPr>
          <w:b/>
          <w:color w:val="3E3E3E"/>
          <w:spacing w:val="80"/>
          <w:w w:val="150"/>
          <w:sz w:val="21"/>
          <w:u w:val="single" w:color="3E3E3E"/>
        </w:rPr>
        <w:t xml:space="preserve">                                                 </w:t>
      </w:r>
      <w:r>
        <w:rPr>
          <w:b/>
          <w:color w:val="3E3E3E"/>
          <w:spacing w:val="-2"/>
          <w:sz w:val="21"/>
          <w:u w:val="single" w:color="3E3E3E"/>
        </w:rPr>
        <w:t>变化</w:t>
      </w:r>
      <w:r>
        <w:rPr>
          <w:color w:val="3E3E3E"/>
          <w:spacing w:val="-2"/>
          <w:sz w:val="21"/>
        </w:rPr>
        <w:t>的，</w:t>
      </w:r>
      <w:r>
        <w:rPr>
          <w:b/>
          <w:color w:val="3E3E3E"/>
          <w:spacing w:val="-2"/>
          <w:sz w:val="21"/>
          <w:u w:val="single" w:color="3E3E3E"/>
        </w:rPr>
        <w:t>为了公共利益的需要</w:t>
      </w:r>
      <w:r>
        <w:rPr>
          <w:color w:val="3E3E3E"/>
          <w:spacing w:val="-2"/>
          <w:sz w:val="21"/>
        </w:rPr>
        <w:t>，行政机关可以依法</w:t>
      </w:r>
      <w:r>
        <w:rPr>
          <w:b/>
          <w:color w:val="FF0000"/>
          <w:spacing w:val="-2"/>
          <w:sz w:val="21"/>
        </w:rPr>
        <w:t>变更或者撤回</w:t>
      </w:r>
      <w:r>
        <w:rPr>
          <w:color w:val="3E3E3E"/>
          <w:spacing w:val="-2"/>
          <w:sz w:val="21"/>
        </w:rPr>
        <w:t>已经生效的行政许可。由此给公民、法人或者其他组织造成财产损失的，行政机关应当依法给予</w:t>
      </w:r>
      <w:r>
        <w:rPr>
          <w:b/>
          <w:color w:val="3E3E3E"/>
          <w:spacing w:val="-2"/>
          <w:sz w:val="21"/>
          <w:shd w:val="clear" w:color="auto" w:fill="FCF3EB"/>
        </w:rPr>
        <w:t>补偿</w:t>
      </w:r>
      <w:r>
        <w:rPr>
          <w:color w:val="3E3E3E"/>
          <w:spacing w:val="-2"/>
          <w:sz w:val="21"/>
        </w:rPr>
        <w:t>（【</w:t>
      </w:r>
      <w:r>
        <w:rPr>
          <w:b/>
          <w:color w:val="3E3E3E"/>
          <w:spacing w:val="-2"/>
          <w:sz w:val="21"/>
        </w:rPr>
        <w:t>财产保护】——已投入的利益补偿，不包括预期利益补偿</w:t>
      </w:r>
      <w:r>
        <w:rPr>
          <w:color w:val="3E3E3E"/>
          <w:spacing w:val="-2"/>
          <w:sz w:val="21"/>
        </w:rPr>
        <w:t>）。</w:t>
      </w:r>
    </w:p>
    <w:p w14:paraId="288E4921" w14:textId="77777777" w:rsidR="002A1E6D" w:rsidRDefault="00000000">
      <w:pPr>
        <w:pStyle w:val="a3"/>
        <w:spacing w:before="5" w:line="244" w:lineRule="auto"/>
        <w:ind w:right="866"/>
        <w:rPr>
          <w:rFonts w:hint="eastAsia"/>
        </w:rPr>
      </w:pPr>
      <w:r>
        <w:rPr>
          <w:color w:val="3E3E3E"/>
          <w:spacing w:val="-2"/>
        </w:rPr>
        <w:t>【如果情势变更等特别需要，需要进行财产保护。——不是许可绝对不可以撤回，如果有公共利益的考量需要进行</w:t>
      </w:r>
      <w:r>
        <w:rPr>
          <w:color w:val="3E3E3E"/>
          <w:spacing w:val="-2"/>
          <w:shd w:val="clear" w:color="auto" w:fill="FDFDBE"/>
        </w:rPr>
        <w:t>权衡性适用</w:t>
      </w:r>
      <w:r>
        <w:rPr>
          <w:color w:val="3E3E3E"/>
          <w:spacing w:val="-2"/>
        </w:rPr>
        <w:t>。如果不能继续存续下去，也要进行财产补偿。】</w:t>
      </w:r>
    </w:p>
    <w:p w14:paraId="75985060" w14:textId="77777777" w:rsidR="002A1E6D" w:rsidRDefault="00000000">
      <w:pPr>
        <w:spacing w:line="267" w:lineRule="exact"/>
        <w:ind w:left="660"/>
        <w:rPr>
          <w:rFonts w:hint="eastAsia"/>
          <w:b/>
          <w:sz w:val="21"/>
        </w:rPr>
      </w:pPr>
      <w:r>
        <w:rPr>
          <w:rFonts w:hint="eastAsia"/>
        </w:rPr>
        <w:pict w14:anchorId="38B3D0B3">
          <v:rect id="docshape24" o:spid="_x0000_s2663" style="position:absolute;left:0;text-align:left;margin-left:226pt;margin-top:11.35pt;width:84.4pt;height:.5pt;z-index:15738880;mso-position-horizontal-relative:page" fillcolor="#3e3e3e" stroked="f">
            <w10:wrap anchorx="page"/>
          </v:rect>
        </w:pict>
      </w:r>
      <w:r>
        <w:rPr>
          <w:rFonts w:hint="eastAsia"/>
        </w:rPr>
        <w:pict w14:anchorId="655A4721">
          <v:rect id="docshape25" o:spid="_x0000_s2662" style="position:absolute;left:0;text-align:left;margin-left:220.65pt;margin-top:1.5pt;width:196.55pt;height:9.95pt;z-index:15739392;mso-position-horizontal-relative:page" fillcolor="#fdf8f4" stroked="f">
            <w10:wrap anchorx="page"/>
          </v:rect>
        </w:pict>
      </w:r>
      <w:r>
        <w:rPr>
          <w:b/>
          <w:color w:val="3E3E3E"/>
          <w:spacing w:val="-2"/>
          <w:sz w:val="21"/>
        </w:rPr>
        <w:t>《行政许可法》第</w:t>
      </w:r>
      <w:r>
        <w:rPr>
          <w:rFonts w:ascii="Calibri" w:eastAsia="Calibri"/>
          <w:b/>
          <w:color w:val="3E3E3E"/>
          <w:spacing w:val="-2"/>
          <w:sz w:val="21"/>
        </w:rPr>
        <w:t>69</w:t>
      </w:r>
      <w:r>
        <w:rPr>
          <w:b/>
          <w:color w:val="3E3E3E"/>
          <w:spacing w:val="-3"/>
          <w:sz w:val="21"/>
        </w:rPr>
        <w:t>条：【违法行政机关行为可能产生的信赖保护】</w:t>
      </w:r>
    </w:p>
    <w:p w14:paraId="6F506776" w14:textId="77777777" w:rsidR="002A1E6D" w:rsidRDefault="00000000">
      <w:pPr>
        <w:pStyle w:val="a3"/>
        <w:spacing w:before="4" w:line="244" w:lineRule="auto"/>
        <w:ind w:right="866"/>
        <w:rPr>
          <w:rFonts w:hint="eastAsia"/>
        </w:rPr>
      </w:pPr>
      <w:r>
        <w:rPr>
          <w:color w:val="3E3E3E"/>
          <w:spacing w:val="-2"/>
        </w:rPr>
        <w:t>有下列情形之一的，作出行政许可决定的行政机关或者其上级行政机关，根据利害关系人的请求或者依据职权，</w:t>
      </w:r>
      <w:r>
        <w:rPr>
          <w:b/>
          <w:color w:val="3E3E3E"/>
          <w:spacing w:val="-2"/>
        </w:rPr>
        <w:t>可以</w:t>
      </w:r>
      <w:r>
        <w:rPr>
          <w:b/>
          <w:color w:val="FF0000"/>
          <w:spacing w:val="-2"/>
        </w:rPr>
        <w:t>撤销</w:t>
      </w:r>
      <w:r>
        <w:rPr>
          <w:color w:val="3E3E3E"/>
          <w:spacing w:val="-2"/>
        </w:rPr>
        <w:t>行政许可：</w:t>
      </w:r>
    </w:p>
    <w:p w14:paraId="7A9E0BFB" w14:textId="77777777" w:rsidR="002A1E6D" w:rsidRDefault="00000000">
      <w:pPr>
        <w:spacing w:line="266" w:lineRule="exact"/>
        <w:ind w:left="1342"/>
        <w:rPr>
          <w:rFonts w:hint="eastAsia"/>
          <w:sz w:val="21"/>
        </w:rPr>
      </w:pPr>
      <w:r>
        <w:rPr>
          <w:color w:val="3E3E3E"/>
          <w:spacing w:val="-2"/>
          <w:sz w:val="21"/>
        </w:rPr>
        <w:t>（一）行政机关工作人员</w:t>
      </w:r>
      <w:r>
        <w:rPr>
          <w:b/>
          <w:color w:val="3E3E3E"/>
          <w:spacing w:val="-2"/>
          <w:sz w:val="21"/>
        </w:rPr>
        <w:t>滥用职权、玩忽职守</w:t>
      </w:r>
      <w:r>
        <w:rPr>
          <w:color w:val="3E3E3E"/>
          <w:spacing w:val="-3"/>
          <w:sz w:val="21"/>
        </w:rPr>
        <w:t>作出准予行政许可决定的；</w:t>
      </w:r>
    </w:p>
    <w:p w14:paraId="1C3E8E9A" w14:textId="77777777" w:rsidR="002A1E6D" w:rsidRDefault="00000000">
      <w:pPr>
        <w:pStyle w:val="a3"/>
        <w:spacing w:before="4"/>
        <w:ind w:left="1342"/>
        <w:rPr>
          <w:rFonts w:hint="eastAsia"/>
        </w:rPr>
      </w:pPr>
      <w:r>
        <w:rPr>
          <w:color w:val="3E3E3E"/>
          <w:spacing w:val="-2"/>
        </w:rPr>
        <w:t>（二）</w:t>
      </w:r>
      <w:r>
        <w:rPr>
          <w:color w:val="3E3E3E"/>
          <w:spacing w:val="-3"/>
        </w:rPr>
        <w:t>超越法定职权作出准予行政许可决定的；</w:t>
      </w:r>
    </w:p>
    <w:p w14:paraId="26F16B82" w14:textId="77777777" w:rsidR="002A1E6D" w:rsidRDefault="00000000">
      <w:pPr>
        <w:pStyle w:val="a3"/>
        <w:spacing w:before="4"/>
        <w:ind w:left="1342"/>
        <w:rPr>
          <w:rFonts w:hint="eastAsia"/>
        </w:rPr>
      </w:pPr>
      <w:r>
        <w:rPr>
          <w:color w:val="3E3E3E"/>
          <w:spacing w:val="-2"/>
        </w:rPr>
        <w:t>（三）</w:t>
      </w:r>
      <w:r>
        <w:rPr>
          <w:color w:val="3E3E3E"/>
          <w:spacing w:val="-3"/>
        </w:rPr>
        <w:t>违反法定程序作出准予行政许可决定的；</w:t>
      </w:r>
    </w:p>
    <w:p w14:paraId="16B63199" w14:textId="77777777" w:rsidR="002A1E6D" w:rsidRDefault="00000000">
      <w:pPr>
        <w:pStyle w:val="a3"/>
        <w:spacing w:before="4"/>
        <w:ind w:left="1342"/>
        <w:rPr>
          <w:rFonts w:hint="eastAsia"/>
        </w:rPr>
      </w:pPr>
      <w:r>
        <w:rPr>
          <w:color w:val="3E3E3E"/>
          <w:spacing w:val="-2"/>
        </w:rPr>
        <w:t>（四）</w:t>
      </w:r>
      <w:r>
        <w:rPr>
          <w:color w:val="3E3E3E"/>
          <w:spacing w:val="-3"/>
        </w:rPr>
        <w:t>对不具备申请资格或者不符合法定条件的申请人准予行政许可的；</w:t>
      </w:r>
    </w:p>
    <w:p w14:paraId="6699661D" w14:textId="77777777" w:rsidR="002A1E6D" w:rsidRDefault="00000000">
      <w:pPr>
        <w:pStyle w:val="a3"/>
        <w:spacing w:before="4"/>
        <w:ind w:left="1342"/>
        <w:rPr>
          <w:rFonts w:hint="eastAsia"/>
        </w:rPr>
      </w:pPr>
      <w:r>
        <w:rPr>
          <w:color w:val="3E3E3E"/>
          <w:spacing w:val="-2"/>
        </w:rPr>
        <w:t>（五）</w:t>
      </w:r>
      <w:r>
        <w:rPr>
          <w:color w:val="3E3E3E"/>
          <w:spacing w:val="-3"/>
        </w:rPr>
        <w:t>依法可以撤销行政许可的其他情形。</w:t>
      </w:r>
    </w:p>
    <w:p w14:paraId="25EF54D5" w14:textId="77777777" w:rsidR="002A1E6D" w:rsidRDefault="00000000">
      <w:pPr>
        <w:spacing w:before="4"/>
        <w:ind w:left="850"/>
        <w:rPr>
          <w:rFonts w:hint="eastAsia"/>
          <w:sz w:val="21"/>
        </w:rPr>
      </w:pPr>
      <w:r>
        <w:rPr>
          <w:b/>
          <w:color w:val="3E3E3E"/>
          <w:spacing w:val="-2"/>
          <w:sz w:val="21"/>
        </w:rPr>
        <w:t>被许可人以欺骗、贿赂等不正当手段取得行政许可的，应当予以撤销</w:t>
      </w:r>
      <w:r>
        <w:rPr>
          <w:color w:val="3E3E3E"/>
          <w:spacing w:val="-10"/>
          <w:sz w:val="21"/>
        </w:rPr>
        <w:t>。</w:t>
      </w:r>
    </w:p>
    <w:p w14:paraId="6996313D" w14:textId="77777777" w:rsidR="002A1E6D" w:rsidRDefault="00000000">
      <w:pPr>
        <w:pStyle w:val="a3"/>
        <w:spacing w:before="3"/>
        <w:ind w:left="850"/>
        <w:rPr>
          <w:rFonts w:hint="eastAsia"/>
        </w:rPr>
      </w:pPr>
      <w:r>
        <w:rPr>
          <w:color w:val="3E3E3E"/>
          <w:spacing w:val="-2"/>
        </w:rPr>
        <w:t>依照前两款的规定撤销行政许可，可能对</w:t>
      </w:r>
      <w:r>
        <w:rPr>
          <w:b/>
          <w:color w:val="3E3E3E"/>
          <w:spacing w:val="-2"/>
        </w:rPr>
        <w:t>公共利益</w:t>
      </w:r>
      <w:r>
        <w:rPr>
          <w:color w:val="3E3E3E"/>
          <w:spacing w:val="-3"/>
        </w:rPr>
        <w:t>造成重大损害的，不予撤销。</w:t>
      </w:r>
    </w:p>
    <w:p w14:paraId="41EBE466" w14:textId="77777777" w:rsidR="002A1E6D" w:rsidRDefault="00000000">
      <w:pPr>
        <w:spacing w:before="4" w:line="242" w:lineRule="auto"/>
        <w:ind w:left="660" w:right="832"/>
        <w:rPr>
          <w:rFonts w:hint="eastAsia"/>
          <w:b/>
          <w:sz w:val="21"/>
        </w:rPr>
      </w:pPr>
      <w:r>
        <w:rPr>
          <w:b/>
          <w:color w:val="3E3E3E"/>
          <w:spacing w:val="-2"/>
          <w:sz w:val="21"/>
          <w:u w:val="single" w:color="3E3E3E"/>
        </w:rPr>
        <w:t>依照本条第一款的规定撤销行政许可，被许可人的合法权益受到损害的，行政机关应当依法给予</w:t>
      </w:r>
      <w:r>
        <w:rPr>
          <w:b/>
          <w:color w:val="FF0000"/>
          <w:spacing w:val="-2"/>
          <w:sz w:val="21"/>
          <w:u w:val="single" w:color="3E3E3E"/>
        </w:rPr>
        <w:t>赔</w:t>
      </w:r>
      <w:r>
        <w:rPr>
          <w:b/>
          <w:color w:val="FF0000"/>
          <w:spacing w:val="80"/>
          <w:w w:val="150"/>
          <w:sz w:val="21"/>
          <w:u w:val="single" w:color="3E3E3E"/>
        </w:rPr>
        <w:t xml:space="preserve">                                                 </w:t>
      </w:r>
      <w:r>
        <w:rPr>
          <w:b/>
          <w:color w:val="FF0000"/>
          <w:spacing w:val="-2"/>
          <w:sz w:val="21"/>
          <w:u w:val="single" w:color="3E3E3E"/>
        </w:rPr>
        <w:t>偿</w:t>
      </w:r>
      <w:r>
        <w:rPr>
          <w:b/>
          <w:color w:val="3E3E3E"/>
          <w:spacing w:val="-2"/>
          <w:sz w:val="21"/>
          <w:u w:val="single" w:color="3E3E3E"/>
        </w:rPr>
        <w:t>。【虽然政府的行为是违法的，违法的行为应当被撤销，但是行政机关违法不代表相对人有过错】依照本条第二款的规定撤销行政许可的，被许可人基于行政许可取得的利益不受保护。【如果违法行为是自己造成的，就没有值得被保护的利益。】</w:t>
      </w:r>
    </w:p>
    <w:p w14:paraId="11A604D5" w14:textId="77777777" w:rsidR="002A1E6D" w:rsidRDefault="002A1E6D">
      <w:pPr>
        <w:pStyle w:val="a3"/>
        <w:spacing w:before="2"/>
        <w:ind w:left="0"/>
        <w:rPr>
          <w:rFonts w:hint="eastAsia"/>
          <w:b/>
          <w:sz w:val="16"/>
        </w:rPr>
      </w:pPr>
    </w:p>
    <w:p w14:paraId="291428CF" w14:textId="77777777" w:rsidR="002A1E6D" w:rsidRDefault="00000000">
      <w:pPr>
        <w:spacing w:before="71"/>
        <w:ind w:left="660"/>
        <w:rPr>
          <w:rFonts w:hint="eastAsia"/>
          <w:b/>
          <w:sz w:val="21"/>
        </w:rPr>
      </w:pPr>
      <w:r>
        <w:rPr>
          <w:b/>
          <w:color w:val="3E3E3E"/>
          <w:spacing w:val="-3"/>
          <w:sz w:val="21"/>
          <w:u w:val="single" w:color="3E3E3E"/>
        </w:rPr>
        <w:t>将信赖保护原则法定化。——其他授益行为没有规定的，可以适用信赖保护原则。</w:t>
      </w:r>
    </w:p>
    <w:p w14:paraId="056E6758" w14:textId="77777777" w:rsidR="002A1E6D" w:rsidRDefault="00000000">
      <w:pPr>
        <w:pStyle w:val="a3"/>
        <w:spacing w:before="2"/>
        <w:ind w:left="0"/>
        <w:rPr>
          <w:rFonts w:hint="eastAsia"/>
          <w:b/>
          <w:sz w:val="18"/>
        </w:rPr>
      </w:pPr>
      <w:r>
        <w:rPr>
          <w:noProof/>
        </w:rPr>
        <w:drawing>
          <wp:anchor distT="0" distB="0" distL="0" distR="0" simplePos="0" relativeHeight="18" behindDoc="0" locked="0" layoutInCell="1" allowOverlap="1" wp14:anchorId="5367B09A" wp14:editId="4BEEE833">
            <wp:simplePos x="0" y="0"/>
            <wp:positionH relativeFrom="page">
              <wp:posOffset>914704</wp:posOffset>
            </wp:positionH>
            <wp:positionV relativeFrom="paragraph">
              <wp:posOffset>163390</wp:posOffset>
            </wp:positionV>
            <wp:extent cx="6424855" cy="2300859"/>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6424855" cy="2300859"/>
                    </a:xfrm>
                    <a:prstGeom prst="rect">
                      <a:avLst/>
                    </a:prstGeom>
                  </pic:spPr>
                </pic:pic>
              </a:graphicData>
            </a:graphic>
          </wp:anchor>
        </w:drawing>
      </w:r>
    </w:p>
    <w:p w14:paraId="777F3BC9" w14:textId="77777777" w:rsidR="002A1E6D" w:rsidRDefault="00000000">
      <w:pPr>
        <w:spacing w:before="31"/>
        <w:ind w:left="660"/>
        <w:rPr>
          <w:rFonts w:hint="eastAsia"/>
          <w:i/>
        </w:rPr>
      </w:pPr>
      <w:bookmarkStart w:id="36" w:name="五、正当法律程序原则_"/>
      <w:bookmarkEnd w:id="36"/>
      <w:r>
        <w:rPr>
          <w:i/>
          <w:color w:val="2E5395"/>
          <w:spacing w:val="-12"/>
        </w:rPr>
        <w:t>赔偿与补偿的区别：赔偿乃基于违法行为，补偿基于合法行为。</w:t>
      </w:r>
    </w:p>
    <w:p w14:paraId="67257D49" w14:textId="77777777" w:rsidR="002A1E6D" w:rsidRDefault="002A1E6D">
      <w:pPr>
        <w:pStyle w:val="a3"/>
        <w:ind w:left="0"/>
        <w:rPr>
          <w:rFonts w:hint="eastAsia"/>
          <w:i/>
          <w:sz w:val="20"/>
        </w:rPr>
      </w:pPr>
    </w:p>
    <w:p w14:paraId="24444FAF" w14:textId="77777777" w:rsidR="002A1E6D" w:rsidRDefault="002A1E6D">
      <w:pPr>
        <w:pStyle w:val="a3"/>
        <w:spacing w:before="10"/>
        <w:ind w:left="0"/>
        <w:rPr>
          <w:rFonts w:hint="eastAsia"/>
          <w:i/>
          <w:sz w:val="14"/>
        </w:rPr>
      </w:pPr>
    </w:p>
    <w:p w14:paraId="6BB1B135" w14:textId="77777777" w:rsidR="002A1E6D" w:rsidRDefault="00000000">
      <w:pPr>
        <w:spacing w:before="72"/>
        <w:ind w:left="120"/>
        <w:rPr>
          <w:rFonts w:hint="eastAsia"/>
          <w:b/>
          <w:sz w:val="21"/>
        </w:rPr>
      </w:pPr>
      <w:r>
        <w:rPr>
          <w:b/>
          <w:color w:val="000000"/>
          <w:spacing w:val="-3"/>
          <w:sz w:val="21"/>
          <w:shd w:val="clear" w:color="auto" w:fill="FAD4B5"/>
        </w:rPr>
        <w:t>五、合理行政原则——正当法律程序原则</w:t>
      </w:r>
    </w:p>
    <w:p w14:paraId="1AE826C8" w14:textId="77777777" w:rsidR="002A1E6D" w:rsidRDefault="002A1E6D">
      <w:pPr>
        <w:pStyle w:val="a3"/>
        <w:ind w:left="0"/>
        <w:rPr>
          <w:rFonts w:hint="eastAsia"/>
          <w:b/>
          <w:sz w:val="15"/>
        </w:rPr>
      </w:pPr>
    </w:p>
    <w:p w14:paraId="5724891E" w14:textId="77777777" w:rsidR="002A1E6D" w:rsidRDefault="00000000">
      <w:pPr>
        <w:spacing w:before="72"/>
        <w:ind w:left="660"/>
        <w:rPr>
          <w:rFonts w:hint="eastAsia"/>
          <w:b/>
          <w:sz w:val="21"/>
        </w:rPr>
      </w:pPr>
      <w:r>
        <w:rPr>
          <w:b/>
          <w:spacing w:val="-3"/>
          <w:sz w:val="21"/>
        </w:rPr>
        <w:t>行政法对行政权的控制：包括程序控制</w:t>
      </w:r>
    </w:p>
    <w:p w14:paraId="2FAD2229" w14:textId="77777777" w:rsidR="002A1E6D" w:rsidRDefault="002A1E6D">
      <w:pPr>
        <w:rPr>
          <w:rFonts w:hint="eastAsia"/>
          <w:sz w:val="21"/>
        </w:rPr>
        <w:sectPr w:rsidR="002A1E6D">
          <w:pgSz w:w="11910" w:h="16850"/>
          <w:pgMar w:top="660" w:right="20" w:bottom="220" w:left="1320" w:header="0" w:footer="38" w:gutter="0"/>
          <w:cols w:space="720"/>
        </w:sectPr>
      </w:pPr>
    </w:p>
    <w:p w14:paraId="200445B4" w14:textId="77777777" w:rsidR="002A1E6D" w:rsidRDefault="00000000">
      <w:pPr>
        <w:spacing w:before="48"/>
        <w:ind w:left="660"/>
        <w:rPr>
          <w:rFonts w:hint="eastAsia"/>
          <w:b/>
          <w:sz w:val="21"/>
        </w:rPr>
      </w:pPr>
      <w:r>
        <w:rPr>
          <w:b/>
          <w:spacing w:val="-3"/>
          <w:sz w:val="21"/>
        </w:rPr>
        <w:lastRenderedPageBreak/>
        <w:t>来自英国法上的自然公正。包括两句话：</w:t>
      </w:r>
    </w:p>
    <w:p w14:paraId="5EF2D6D1" w14:textId="77777777" w:rsidR="002A1E6D" w:rsidRDefault="00000000">
      <w:pPr>
        <w:pStyle w:val="a3"/>
        <w:spacing w:before="4" w:line="244" w:lineRule="auto"/>
        <w:ind w:right="5907"/>
        <w:rPr>
          <w:rFonts w:hint="eastAsia"/>
          <w:b/>
        </w:rPr>
      </w:pPr>
      <w:r>
        <w:rPr>
          <w:spacing w:val="-2"/>
        </w:rPr>
        <w:t>——即使没有法定的程序，也应遵循的制度</w:t>
      </w:r>
      <w:r>
        <w:rPr>
          <w:b/>
          <w:spacing w:val="-4"/>
        </w:rPr>
        <w:t>含义：</w:t>
      </w:r>
    </w:p>
    <w:p w14:paraId="2527F442" w14:textId="77777777" w:rsidR="002A1E6D" w:rsidRDefault="00000000">
      <w:pPr>
        <w:pStyle w:val="a3"/>
        <w:spacing w:line="266" w:lineRule="exact"/>
        <w:rPr>
          <w:rFonts w:hint="eastAsia"/>
        </w:rPr>
      </w:pPr>
      <w:r>
        <w:rPr>
          <w:rFonts w:ascii="MS Gothic" w:eastAsia="MS Gothic" w:hAnsi="MS Gothic"/>
          <w:spacing w:val="-2"/>
        </w:rPr>
        <w:t>①任</w:t>
      </w:r>
      <w:r>
        <w:rPr>
          <w:spacing w:val="-2"/>
        </w:rPr>
        <w:t>何人或团体在行使权力可能使别人受到不利影响时必须听取对方的意见。【</w:t>
      </w:r>
      <w:r>
        <w:rPr>
          <w:b/>
          <w:spacing w:val="-2"/>
        </w:rPr>
        <w:t>听取意见制度</w:t>
      </w:r>
      <w:r>
        <w:rPr>
          <w:spacing w:val="-10"/>
        </w:rPr>
        <w:t>】</w:t>
      </w:r>
    </w:p>
    <w:p w14:paraId="08D243C6" w14:textId="77777777" w:rsidR="002A1E6D" w:rsidRDefault="00000000">
      <w:pPr>
        <w:pStyle w:val="a3"/>
        <w:spacing w:before="3"/>
        <w:rPr>
          <w:rFonts w:hint="eastAsia"/>
        </w:rPr>
      </w:pPr>
      <w:r>
        <w:rPr>
          <w:rFonts w:ascii="MS Gothic" w:eastAsia="MS Gothic" w:hAnsi="MS Gothic"/>
          <w:spacing w:val="-2"/>
        </w:rPr>
        <w:t>②任</w:t>
      </w:r>
      <w:r>
        <w:rPr>
          <w:spacing w:val="-2"/>
        </w:rPr>
        <w:t>何人或团体不能成为自己案件的法官。【</w:t>
      </w:r>
      <w:r>
        <w:rPr>
          <w:b/>
          <w:spacing w:val="-2"/>
        </w:rPr>
        <w:t>回避制度</w:t>
      </w:r>
      <w:r>
        <w:rPr>
          <w:spacing w:val="-10"/>
        </w:rPr>
        <w:t>】</w:t>
      </w:r>
    </w:p>
    <w:p w14:paraId="057EB476" w14:textId="77777777" w:rsidR="002A1E6D" w:rsidRDefault="00000000">
      <w:pPr>
        <w:pStyle w:val="a3"/>
        <w:spacing w:before="4" w:line="244" w:lineRule="auto"/>
        <w:ind w:right="864"/>
        <w:rPr>
          <w:rFonts w:hint="eastAsia"/>
        </w:rPr>
      </w:pPr>
      <w:r>
        <w:rPr>
          <w:b/>
          <w:spacing w:val="-2"/>
        </w:rPr>
        <w:t>核心</w:t>
      </w:r>
      <w:r>
        <w:rPr>
          <w:spacing w:val="-2"/>
        </w:rPr>
        <w:t>：减少实体判断中的偏狭（兼听则明）与偏私（回避原则）。【程序上的设置的目的是为了保证实体法上的公正。】</w:t>
      </w:r>
    </w:p>
    <w:p w14:paraId="68DDC8D0" w14:textId="77777777" w:rsidR="002A1E6D" w:rsidRDefault="00000000">
      <w:pPr>
        <w:pStyle w:val="a3"/>
        <w:spacing w:line="266" w:lineRule="exact"/>
        <w:ind w:left="1200"/>
        <w:rPr>
          <w:rFonts w:hint="eastAsia"/>
        </w:rPr>
      </w:pPr>
      <w:r>
        <w:rPr>
          <w:spacing w:val="-3"/>
        </w:rPr>
        <w:t>很多单行法已经对正当程序原则进行贯彻了。</w:t>
      </w:r>
    </w:p>
    <w:p w14:paraId="1F6DCB60" w14:textId="77777777" w:rsidR="002A1E6D" w:rsidRDefault="002A1E6D">
      <w:pPr>
        <w:pStyle w:val="a3"/>
        <w:spacing w:before="6"/>
        <w:ind w:left="0"/>
        <w:rPr>
          <w:rFonts w:hint="eastAsia"/>
          <w:sz w:val="13"/>
        </w:rPr>
      </w:pPr>
    </w:p>
    <w:p w14:paraId="521FE65C" w14:textId="77777777" w:rsidR="002A1E6D" w:rsidRDefault="00000000">
      <w:pPr>
        <w:spacing w:before="72"/>
        <w:ind w:left="660"/>
        <w:rPr>
          <w:rFonts w:hint="eastAsia"/>
          <w:b/>
          <w:sz w:val="21"/>
        </w:rPr>
      </w:pPr>
      <w:r>
        <w:rPr>
          <w:b/>
          <w:color w:val="000000"/>
          <w:spacing w:val="-1"/>
          <w:sz w:val="21"/>
          <w:shd w:val="clear" w:color="auto" w:fill="FDFDBE"/>
        </w:rPr>
        <w:t>正当法律程序的要素：</w:t>
      </w:r>
    </w:p>
    <w:p w14:paraId="2CD53203" w14:textId="77777777" w:rsidR="002A1E6D" w:rsidRDefault="00000000">
      <w:pPr>
        <w:pStyle w:val="a4"/>
        <w:numPr>
          <w:ilvl w:val="0"/>
          <w:numId w:val="202"/>
        </w:numPr>
        <w:tabs>
          <w:tab w:val="left" w:pos="826"/>
        </w:tabs>
        <w:spacing w:before="160"/>
        <w:rPr>
          <w:rFonts w:hint="eastAsia"/>
          <w:b/>
          <w:sz w:val="21"/>
        </w:rPr>
      </w:pPr>
      <w:r>
        <w:rPr>
          <w:b/>
          <w:color w:val="000000"/>
          <w:spacing w:val="-5"/>
          <w:sz w:val="21"/>
          <w:shd w:val="clear" w:color="auto" w:fill="FDFDBE"/>
        </w:rPr>
        <w:t>回避</w:t>
      </w:r>
    </w:p>
    <w:p w14:paraId="09EC67B9" w14:textId="77777777" w:rsidR="002A1E6D" w:rsidRDefault="00000000">
      <w:pPr>
        <w:pStyle w:val="a3"/>
        <w:spacing w:before="64" w:line="244" w:lineRule="auto"/>
        <w:ind w:right="864"/>
        <w:rPr>
          <w:rFonts w:hint="eastAsia"/>
        </w:rPr>
      </w:pPr>
      <w:r>
        <w:rPr>
          <w:spacing w:val="-2"/>
        </w:rPr>
        <w:t>《行政处罚法》</w:t>
      </w:r>
      <w:r>
        <w:rPr>
          <w:rFonts w:ascii="Calibri" w:eastAsia="Calibri"/>
          <w:spacing w:val="-2"/>
        </w:rPr>
        <w:t>37</w:t>
      </w:r>
      <w:r>
        <w:rPr>
          <w:spacing w:val="-2"/>
        </w:rPr>
        <w:t>条：执法人员与当事人有直接利害关系的，应当回避。【跟自己有关的、跟自己有利害关系的人的事情都不能做】</w:t>
      </w:r>
    </w:p>
    <w:p w14:paraId="4D53D463" w14:textId="77777777" w:rsidR="002A1E6D" w:rsidRDefault="00000000">
      <w:pPr>
        <w:pStyle w:val="a4"/>
        <w:numPr>
          <w:ilvl w:val="0"/>
          <w:numId w:val="202"/>
        </w:numPr>
        <w:tabs>
          <w:tab w:val="left" w:pos="826"/>
        </w:tabs>
        <w:spacing w:before="97"/>
        <w:rPr>
          <w:rFonts w:hint="eastAsia"/>
          <w:b/>
          <w:sz w:val="21"/>
        </w:rPr>
      </w:pPr>
      <w:r>
        <w:rPr>
          <w:b/>
          <w:color w:val="000000"/>
          <w:spacing w:val="-2"/>
          <w:sz w:val="21"/>
          <w:shd w:val="clear" w:color="auto" w:fill="FDFDBE"/>
        </w:rPr>
        <w:t>告知与说明理由</w:t>
      </w:r>
    </w:p>
    <w:p w14:paraId="2407ABF0" w14:textId="77777777" w:rsidR="002A1E6D" w:rsidRDefault="00000000">
      <w:pPr>
        <w:spacing w:before="64" w:line="242" w:lineRule="auto"/>
        <w:ind w:left="660" w:right="863"/>
        <w:jc w:val="both"/>
        <w:rPr>
          <w:rFonts w:hint="eastAsia"/>
          <w:sz w:val="21"/>
        </w:rPr>
      </w:pPr>
      <w:r>
        <w:rPr>
          <w:spacing w:val="-2"/>
          <w:sz w:val="21"/>
        </w:rPr>
        <w:t>《行政处罚法》</w:t>
      </w:r>
      <w:r>
        <w:rPr>
          <w:rFonts w:ascii="Calibri" w:eastAsia="Calibri"/>
          <w:spacing w:val="-2"/>
          <w:sz w:val="21"/>
        </w:rPr>
        <w:t>31</w:t>
      </w:r>
      <w:r>
        <w:rPr>
          <w:spacing w:val="-2"/>
          <w:sz w:val="21"/>
        </w:rPr>
        <w:t>条：行政机关在作出行政处罚决定之前，应当</w:t>
      </w:r>
      <w:r>
        <w:rPr>
          <w:spacing w:val="-2"/>
          <w:sz w:val="21"/>
          <w:u w:val="single" w:color="C00000"/>
        </w:rPr>
        <w:t>告知</w:t>
      </w:r>
      <w:r>
        <w:rPr>
          <w:spacing w:val="-2"/>
          <w:sz w:val="21"/>
        </w:rPr>
        <w:t>当事人作出行政处罚决定的</w:t>
      </w:r>
      <w:r>
        <w:rPr>
          <w:spacing w:val="-2"/>
          <w:sz w:val="21"/>
          <w:u w:val="single" w:color="C00000"/>
        </w:rPr>
        <w:t>事</w:t>
      </w:r>
      <w:r>
        <w:rPr>
          <w:spacing w:val="40"/>
          <w:sz w:val="21"/>
          <w:u w:val="single" w:color="C00000"/>
        </w:rPr>
        <w:t xml:space="preserve"> </w:t>
      </w:r>
      <w:r>
        <w:rPr>
          <w:spacing w:val="-2"/>
          <w:sz w:val="21"/>
          <w:u w:val="single" w:color="C00000"/>
        </w:rPr>
        <w:t>实、理由及依据</w:t>
      </w:r>
      <w:r>
        <w:rPr>
          <w:spacing w:val="-2"/>
          <w:sz w:val="21"/>
        </w:rPr>
        <w:t>，并告知当事人</w:t>
      </w:r>
      <w:r>
        <w:rPr>
          <w:spacing w:val="-2"/>
          <w:sz w:val="21"/>
          <w:u w:val="single" w:color="C00000"/>
        </w:rPr>
        <w:t>依法享有的权利</w:t>
      </w:r>
      <w:r>
        <w:rPr>
          <w:spacing w:val="-2"/>
          <w:sz w:val="21"/>
        </w:rPr>
        <w:t>。【要告知事实、法律依据、救济途径】【</w:t>
      </w:r>
      <w:r>
        <w:rPr>
          <w:b/>
          <w:spacing w:val="-2"/>
          <w:sz w:val="21"/>
        </w:rPr>
        <w:t>隐含在了听取意见这个制度当中：</w:t>
      </w:r>
      <w:r>
        <w:rPr>
          <w:b/>
          <w:spacing w:val="-2"/>
          <w:sz w:val="21"/>
          <w:u w:val="single" w:color="21C50B"/>
        </w:rPr>
        <w:t>听取意见的前提条件必须是充分的告知并说明理由</w:t>
      </w:r>
      <w:r>
        <w:rPr>
          <w:spacing w:val="-2"/>
          <w:sz w:val="21"/>
        </w:rPr>
        <w:t>】</w:t>
      </w:r>
    </w:p>
    <w:p w14:paraId="555BE516" w14:textId="77777777" w:rsidR="002A1E6D" w:rsidRDefault="00000000">
      <w:pPr>
        <w:pStyle w:val="a4"/>
        <w:numPr>
          <w:ilvl w:val="0"/>
          <w:numId w:val="202"/>
        </w:numPr>
        <w:tabs>
          <w:tab w:val="left" w:pos="826"/>
        </w:tabs>
        <w:spacing w:before="104"/>
        <w:rPr>
          <w:rFonts w:hint="eastAsia"/>
          <w:b/>
          <w:sz w:val="21"/>
        </w:rPr>
      </w:pPr>
      <w:r>
        <w:rPr>
          <w:b/>
          <w:color w:val="000000"/>
          <w:spacing w:val="-3"/>
          <w:sz w:val="21"/>
          <w:shd w:val="clear" w:color="auto" w:fill="FDFDBE"/>
        </w:rPr>
        <w:t>听取意见</w:t>
      </w:r>
    </w:p>
    <w:p w14:paraId="41706119" w14:textId="77777777" w:rsidR="002A1E6D" w:rsidRDefault="00000000">
      <w:pPr>
        <w:pStyle w:val="a3"/>
        <w:spacing w:before="64" w:line="242" w:lineRule="auto"/>
        <w:ind w:right="863"/>
        <w:rPr>
          <w:rFonts w:hint="eastAsia"/>
        </w:rPr>
      </w:pPr>
      <w:r>
        <w:rPr>
          <w:spacing w:val="-2"/>
        </w:rPr>
        <w:t>《行政处罚法》</w:t>
      </w:r>
      <w:r>
        <w:rPr>
          <w:rFonts w:ascii="Calibri" w:eastAsia="Calibri"/>
          <w:spacing w:val="-2"/>
        </w:rPr>
        <w:t>32</w:t>
      </w:r>
      <w:r>
        <w:rPr>
          <w:spacing w:val="-2"/>
        </w:rPr>
        <w:t>条：</w:t>
      </w:r>
      <w:r>
        <w:rPr>
          <w:spacing w:val="-2"/>
          <w:u w:val="single" w:color="C00000"/>
        </w:rPr>
        <w:t>当事人有权进行陈述和申辩</w:t>
      </w:r>
      <w:r>
        <w:rPr>
          <w:spacing w:val="-2"/>
        </w:rPr>
        <w:t>。行政机关必须</w:t>
      </w:r>
      <w:r>
        <w:rPr>
          <w:spacing w:val="-2"/>
          <w:u w:val="single" w:color="C00000"/>
        </w:rPr>
        <w:t>充分</w:t>
      </w:r>
      <w:r>
        <w:rPr>
          <w:spacing w:val="-2"/>
        </w:rPr>
        <w:t>听取当事人的意见，对当事人提出的事实、理由和证据，应当进行复核；当事人提出的事实、理由或者证据成立的，行政机关应当采纳。【简单的听取制度，除此之外还有更加复杂的形式：听证制度，比较正式的听取意见的程序（听取意见制度也有不同的程度，比较大的处罚会涉及听证）】【总是在诉讼中作为争议焦</w:t>
      </w:r>
      <w:r>
        <w:rPr>
          <w:spacing w:val="80"/>
        </w:rPr>
        <w:t xml:space="preserve"> </w:t>
      </w:r>
      <w:r>
        <w:rPr>
          <w:spacing w:val="-6"/>
        </w:rPr>
        <w:t>点】</w:t>
      </w:r>
    </w:p>
    <w:p w14:paraId="0F49C956" w14:textId="77777777" w:rsidR="002A1E6D" w:rsidRDefault="00000000">
      <w:pPr>
        <w:spacing w:before="86"/>
        <w:ind w:left="660"/>
        <w:rPr>
          <w:rFonts w:hint="eastAsia"/>
          <w:b/>
          <w:sz w:val="21"/>
        </w:rPr>
      </w:pPr>
      <w:r>
        <w:rPr>
          <w:b/>
          <w:spacing w:val="-1"/>
          <w:sz w:val="21"/>
        </w:rPr>
        <w:t>例：刘燕文诉北京大学案</w:t>
      </w:r>
    </w:p>
    <w:p w14:paraId="1CBDA623" w14:textId="77777777" w:rsidR="002A1E6D" w:rsidRDefault="00000000">
      <w:pPr>
        <w:pStyle w:val="a3"/>
        <w:spacing w:before="68" w:line="242" w:lineRule="auto"/>
        <w:ind w:right="803"/>
        <w:rPr>
          <w:rFonts w:hint="eastAsia"/>
        </w:rPr>
      </w:pPr>
      <w:r>
        <w:rPr>
          <w:color w:val="3E3E3E"/>
        </w:rPr>
        <w:t>刘燕文系北京大学</w:t>
      </w:r>
      <w:r>
        <w:rPr>
          <w:rFonts w:ascii="Calibri" w:eastAsia="Calibri"/>
          <w:color w:val="3E3E3E"/>
        </w:rPr>
        <w:t>1992</w:t>
      </w:r>
      <w:r>
        <w:rPr>
          <w:color w:val="3E3E3E"/>
          <w:spacing w:val="-3"/>
        </w:rPr>
        <w:t xml:space="preserve">级无线电电子学系电子、离子与真空物理专业博士研究生。 </w:t>
      </w:r>
      <w:r>
        <w:rPr>
          <w:rFonts w:ascii="Calibri" w:eastAsia="Calibri"/>
          <w:color w:val="3E3E3E"/>
        </w:rPr>
        <w:t>1995</w:t>
      </w:r>
      <w:r>
        <w:rPr>
          <w:color w:val="3E3E3E"/>
        </w:rPr>
        <w:t>年</w:t>
      </w:r>
      <w:r>
        <w:rPr>
          <w:rFonts w:ascii="Calibri" w:eastAsia="Calibri"/>
          <w:color w:val="3E3E3E"/>
        </w:rPr>
        <w:t>12</w:t>
      </w:r>
      <w:r>
        <w:rPr>
          <w:color w:val="3E3E3E"/>
        </w:rPr>
        <w:t>月，刘</w:t>
      </w:r>
      <w:r>
        <w:rPr>
          <w:color w:val="3E3E3E"/>
          <w:spacing w:val="-2"/>
        </w:rPr>
        <w:t>燕文提出答辩申请，将其博士论文《超短脉冲激光驱动的大电流密度的光电阴极的研究》提交学</w:t>
      </w:r>
      <w:r>
        <w:rPr>
          <w:color w:val="3E3E3E"/>
          <w:spacing w:val="80"/>
          <w:w w:val="150"/>
        </w:rPr>
        <w:t xml:space="preserve"> </w:t>
      </w:r>
      <w:r>
        <w:rPr>
          <w:color w:val="3E3E3E"/>
          <w:spacing w:val="-6"/>
        </w:rPr>
        <w:t>校；</w:t>
      </w:r>
    </w:p>
    <w:p w14:paraId="329B418A" w14:textId="77777777" w:rsidR="002A1E6D" w:rsidRDefault="00000000">
      <w:pPr>
        <w:pStyle w:val="a3"/>
        <w:spacing w:before="4"/>
        <w:rPr>
          <w:rFonts w:hint="eastAsia"/>
        </w:rPr>
      </w:pPr>
      <w:r>
        <w:rPr>
          <w:rFonts w:ascii="MS Gothic" w:eastAsia="MS Gothic" w:hAnsi="MS Gothic"/>
          <w:color w:val="3E3E3E"/>
          <w:spacing w:val="-2"/>
        </w:rPr>
        <w:t>①</w:t>
      </w:r>
      <w:r>
        <w:rPr>
          <w:rFonts w:ascii="Calibri" w:eastAsia="Calibri" w:hAnsi="Calibri"/>
          <w:color w:val="3E3E3E"/>
          <w:spacing w:val="-2"/>
        </w:rPr>
        <w:t>1996</w:t>
      </w:r>
      <w:r>
        <w:rPr>
          <w:color w:val="3E3E3E"/>
          <w:spacing w:val="-2"/>
        </w:rPr>
        <w:t>年</w:t>
      </w:r>
      <w:r>
        <w:rPr>
          <w:rFonts w:ascii="Calibri" w:eastAsia="Calibri" w:hAnsi="Calibri"/>
          <w:color w:val="3E3E3E"/>
          <w:spacing w:val="-2"/>
        </w:rPr>
        <w:t>1</w:t>
      </w:r>
      <w:r>
        <w:rPr>
          <w:color w:val="3E3E3E"/>
          <w:spacing w:val="-2"/>
        </w:rPr>
        <w:t>月</w:t>
      </w:r>
      <w:r>
        <w:rPr>
          <w:rFonts w:ascii="Calibri" w:eastAsia="Calibri" w:hAnsi="Calibri"/>
          <w:color w:val="3E3E3E"/>
          <w:spacing w:val="-2"/>
        </w:rPr>
        <w:t>10</w:t>
      </w:r>
      <w:r>
        <w:rPr>
          <w:color w:val="3E3E3E"/>
          <w:spacing w:val="-2"/>
        </w:rPr>
        <w:t>日，刘的论文以全票</w:t>
      </w:r>
      <w:r>
        <w:rPr>
          <w:rFonts w:ascii="Calibri" w:eastAsia="Calibri" w:hAnsi="Calibri"/>
          <w:color w:val="3E3E3E"/>
          <w:spacing w:val="-2"/>
        </w:rPr>
        <w:t>7</w:t>
      </w:r>
      <w:r>
        <w:rPr>
          <w:color w:val="3E3E3E"/>
          <w:spacing w:val="-3"/>
        </w:rPr>
        <w:t>票通过了电子学系论文答辩委员会的答辩；</w:t>
      </w:r>
    </w:p>
    <w:p w14:paraId="092E2726" w14:textId="77777777" w:rsidR="002A1E6D" w:rsidRDefault="00000000">
      <w:pPr>
        <w:pStyle w:val="a3"/>
        <w:spacing w:before="4"/>
        <w:rPr>
          <w:rFonts w:hint="eastAsia"/>
        </w:rPr>
      </w:pPr>
      <w:r>
        <w:rPr>
          <w:rFonts w:ascii="MS Gothic" w:eastAsia="MS Gothic" w:hAnsi="MS Gothic"/>
          <w:color w:val="3E3E3E"/>
          <w:spacing w:val="-2"/>
        </w:rPr>
        <w:t>②同</w:t>
      </w:r>
      <w:r>
        <w:rPr>
          <w:color w:val="3E3E3E"/>
          <w:spacing w:val="-2"/>
        </w:rPr>
        <w:t>月</w:t>
      </w:r>
      <w:r>
        <w:rPr>
          <w:rFonts w:ascii="Calibri" w:eastAsia="Calibri" w:hAnsi="Calibri"/>
          <w:color w:val="3E3E3E"/>
          <w:spacing w:val="-2"/>
        </w:rPr>
        <w:t>19</w:t>
      </w:r>
      <w:r>
        <w:rPr>
          <w:color w:val="3E3E3E"/>
          <w:spacing w:val="-2"/>
        </w:rPr>
        <w:t>日，系学位评定委员会以</w:t>
      </w:r>
      <w:r>
        <w:rPr>
          <w:rFonts w:ascii="Calibri" w:eastAsia="Calibri" w:hAnsi="Calibri"/>
          <w:color w:val="3E3E3E"/>
          <w:spacing w:val="-2"/>
        </w:rPr>
        <w:t>12</w:t>
      </w:r>
      <w:r>
        <w:rPr>
          <w:color w:val="3E3E3E"/>
          <w:spacing w:val="-2"/>
        </w:rPr>
        <w:t>人同意、</w:t>
      </w:r>
      <w:r>
        <w:rPr>
          <w:rFonts w:ascii="Calibri" w:eastAsia="Calibri" w:hAnsi="Calibri"/>
          <w:color w:val="3E3E3E"/>
          <w:spacing w:val="-2"/>
        </w:rPr>
        <w:t>1</w:t>
      </w:r>
      <w:r>
        <w:rPr>
          <w:color w:val="3E3E3E"/>
          <w:spacing w:val="-3"/>
        </w:rPr>
        <w:t>人不同意的表决结果，建议授予刘博士学位；</w:t>
      </w:r>
    </w:p>
    <w:p w14:paraId="4AA09261" w14:textId="77777777" w:rsidR="002A1E6D" w:rsidRDefault="00000000">
      <w:pPr>
        <w:pStyle w:val="a3"/>
        <w:spacing w:before="4" w:line="244" w:lineRule="auto"/>
        <w:ind w:right="1171"/>
        <w:rPr>
          <w:rFonts w:hint="eastAsia"/>
        </w:rPr>
      </w:pPr>
      <w:r>
        <w:rPr>
          <w:rFonts w:ascii="MS Gothic" w:eastAsia="MS Gothic" w:hAnsi="MS Gothic"/>
          <w:color w:val="3E3E3E"/>
          <w:spacing w:val="-2"/>
        </w:rPr>
        <w:t>③同</w:t>
      </w:r>
      <w:r>
        <w:rPr>
          <w:color w:val="3E3E3E"/>
          <w:spacing w:val="-2"/>
        </w:rPr>
        <w:t>月</w:t>
      </w:r>
      <w:r>
        <w:rPr>
          <w:rFonts w:ascii="Calibri" w:eastAsia="Calibri" w:hAnsi="Calibri"/>
          <w:color w:val="3E3E3E"/>
          <w:spacing w:val="-2"/>
        </w:rPr>
        <w:t>24</w:t>
      </w:r>
      <w:r>
        <w:rPr>
          <w:color w:val="3E3E3E"/>
          <w:spacing w:val="-2"/>
        </w:rPr>
        <w:t>日，北京大学学位评定委员会召开会议，应到委员</w:t>
      </w:r>
      <w:r>
        <w:rPr>
          <w:rFonts w:ascii="Calibri" w:eastAsia="Calibri" w:hAnsi="Calibri"/>
          <w:color w:val="3E3E3E"/>
          <w:spacing w:val="-2"/>
        </w:rPr>
        <w:t>21</w:t>
      </w:r>
      <w:r>
        <w:rPr>
          <w:color w:val="3E3E3E"/>
          <w:spacing w:val="-2"/>
        </w:rPr>
        <w:t>人，实到</w:t>
      </w:r>
      <w:r>
        <w:rPr>
          <w:rFonts w:ascii="Calibri" w:eastAsia="Calibri" w:hAnsi="Calibri"/>
          <w:color w:val="3E3E3E"/>
          <w:spacing w:val="-2"/>
        </w:rPr>
        <w:t>16</w:t>
      </w:r>
      <w:r>
        <w:rPr>
          <w:color w:val="3E3E3E"/>
          <w:spacing w:val="-2"/>
        </w:rPr>
        <w:t>人，投票结果是</w:t>
      </w:r>
      <w:r>
        <w:rPr>
          <w:rFonts w:ascii="Calibri" w:eastAsia="Calibri" w:hAnsi="Calibri"/>
          <w:color w:val="3E3E3E"/>
          <w:spacing w:val="-2"/>
        </w:rPr>
        <w:t>6</w:t>
      </w:r>
      <w:r>
        <w:rPr>
          <w:color w:val="3E3E3E"/>
          <w:spacing w:val="-2"/>
        </w:rPr>
        <w:t>票赞成、</w:t>
      </w:r>
      <w:r>
        <w:rPr>
          <w:rFonts w:ascii="Calibri" w:eastAsia="Calibri" w:hAnsi="Calibri"/>
          <w:color w:val="3E3E3E"/>
          <w:spacing w:val="-2"/>
        </w:rPr>
        <w:t>7</w:t>
      </w:r>
      <w:r>
        <w:rPr>
          <w:color w:val="3E3E3E"/>
          <w:spacing w:val="-2"/>
        </w:rPr>
        <w:t>票反对、</w:t>
      </w:r>
      <w:r>
        <w:rPr>
          <w:rFonts w:ascii="Calibri" w:eastAsia="Calibri" w:hAnsi="Calibri"/>
          <w:color w:val="3E3E3E"/>
          <w:spacing w:val="-2"/>
        </w:rPr>
        <w:t>3</w:t>
      </w:r>
      <w:r>
        <w:rPr>
          <w:color w:val="3E3E3E"/>
          <w:spacing w:val="-2"/>
        </w:rPr>
        <w:t>票弃权。</w:t>
      </w:r>
    </w:p>
    <w:p w14:paraId="0D1C6836" w14:textId="77777777" w:rsidR="002A1E6D" w:rsidRDefault="00000000">
      <w:pPr>
        <w:pStyle w:val="a3"/>
        <w:spacing w:line="242" w:lineRule="auto"/>
        <w:ind w:right="866"/>
        <w:rPr>
          <w:rFonts w:hint="eastAsia"/>
        </w:rPr>
      </w:pPr>
      <w:r>
        <w:rPr>
          <w:color w:val="3E3E3E"/>
          <w:spacing w:val="-2"/>
        </w:rPr>
        <w:t>因此，校学位评定委员会决定不批准授予刘博士学位，但该决定未向刘燕文本人送达。之后，学校为刘燕文颁发了博士研究生结业证书。刘燕文不服，经申诉未果，向海淀区人民法院提起行政诉</w:t>
      </w:r>
      <w:r>
        <w:rPr>
          <w:color w:val="3E3E3E"/>
          <w:spacing w:val="40"/>
        </w:rPr>
        <w:t xml:space="preserve"> </w:t>
      </w:r>
      <w:r>
        <w:rPr>
          <w:color w:val="3E3E3E"/>
          <w:spacing w:val="-6"/>
        </w:rPr>
        <w:t>讼。</w:t>
      </w:r>
    </w:p>
    <w:p w14:paraId="15D69259" w14:textId="77777777" w:rsidR="002A1E6D" w:rsidRDefault="00000000">
      <w:pPr>
        <w:pStyle w:val="a3"/>
        <w:spacing w:before="1"/>
        <w:rPr>
          <w:rFonts w:hint="eastAsia"/>
        </w:rPr>
      </w:pPr>
      <w:r>
        <w:rPr>
          <w:color w:val="2E5395"/>
          <w:spacing w:val="-2"/>
        </w:rPr>
        <w:t>（博士学位颁发涉及公共管理职权，具有可以被法院审查的特性</w:t>
      </w:r>
      <w:r>
        <w:rPr>
          <w:color w:val="2E5395"/>
          <w:spacing w:val="-10"/>
        </w:rPr>
        <w:t>）</w:t>
      </w:r>
    </w:p>
    <w:p w14:paraId="63B912AF" w14:textId="77777777" w:rsidR="002A1E6D" w:rsidRDefault="00000000">
      <w:pPr>
        <w:spacing w:before="4" w:line="244" w:lineRule="auto"/>
        <w:ind w:left="660" w:right="2745"/>
        <w:rPr>
          <w:rFonts w:hint="eastAsia"/>
          <w:b/>
          <w:sz w:val="21"/>
        </w:rPr>
      </w:pPr>
      <w:r>
        <w:rPr>
          <w:b/>
          <w:color w:val="3E3E3E"/>
          <w:spacing w:val="-2"/>
          <w:sz w:val="21"/>
        </w:rPr>
        <w:t>案件中可能涉及的实体问题——</w:t>
      </w:r>
      <w:r>
        <w:rPr>
          <w:color w:val="3E3E3E"/>
          <w:spacing w:val="-2"/>
          <w:sz w:val="21"/>
        </w:rPr>
        <w:t>该不该获得博士学位？——法院没有能力判断但法院法院可以审查</w:t>
      </w:r>
      <w:r>
        <w:rPr>
          <w:b/>
          <w:color w:val="3E3E3E"/>
          <w:spacing w:val="-2"/>
          <w:sz w:val="21"/>
        </w:rPr>
        <w:t>程序问题：——判断是否按照法定的程序作出</w:t>
      </w:r>
    </w:p>
    <w:p w14:paraId="4E0E9FCF" w14:textId="77777777" w:rsidR="002A1E6D" w:rsidRDefault="00000000">
      <w:pPr>
        <w:pStyle w:val="a4"/>
        <w:numPr>
          <w:ilvl w:val="0"/>
          <w:numId w:val="201"/>
        </w:numPr>
        <w:tabs>
          <w:tab w:val="left" w:pos="826"/>
        </w:tabs>
        <w:spacing w:line="267" w:lineRule="exact"/>
        <w:rPr>
          <w:rFonts w:ascii="Calibri" w:eastAsia="Calibri"/>
          <w:b/>
          <w:color w:val="3E3E3E"/>
          <w:sz w:val="19"/>
        </w:rPr>
      </w:pPr>
      <w:r>
        <w:rPr>
          <w:b/>
          <w:color w:val="3E3E3E"/>
          <w:spacing w:val="-2"/>
          <w:sz w:val="21"/>
        </w:rPr>
        <w:t>校学术委员会的赞成与反对</w:t>
      </w:r>
      <w:r>
        <w:rPr>
          <w:b/>
          <w:color w:val="FF0000"/>
          <w:spacing w:val="-2"/>
          <w:sz w:val="21"/>
        </w:rPr>
        <w:t>人数均未过半数</w:t>
      </w:r>
      <w:r>
        <w:rPr>
          <w:color w:val="3E3E3E"/>
          <w:spacing w:val="-3"/>
          <w:sz w:val="21"/>
        </w:rPr>
        <w:t>；【不是正当程序的问题，而是法定程序的问题】</w:t>
      </w:r>
    </w:p>
    <w:p w14:paraId="2215B90B" w14:textId="77777777" w:rsidR="002A1E6D" w:rsidRDefault="00000000">
      <w:pPr>
        <w:pStyle w:val="a3"/>
        <w:spacing w:before="4" w:line="242" w:lineRule="auto"/>
        <w:ind w:left="1200" w:right="846"/>
        <w:rPr>
          <w:rFonts w:hint="eastAsia"/>
          <w:b/>
        </w:rPr>
      </w:pPr>
      <w:r>
        <w:rPr>
          <w:color w:val="3E3E3E"/>
          <w:spacing w:val="-2"/>
        </w:rPr>
        <w:t>《中华人民共和国学位条例》第</w:t>
      </w:r>
      <w:r>
        <w:rPr>
          <w:rFonts w:ascii="Calibri" w:eastAsia="Calibri"/>
          <w:color w:val="3E3E3E"/>
          <w:spacing w:val="-2"/>
        </w:rPr>
        <w:t>10</w:t>
      </w:r>
      <w:r>
        <w:rPr>
          <w:color w:val="3E3E3E"/>
          <w:spacing w:val="-2"/>
        </w:rPr>
        <w:t>条第</w:t>
      </w:r>
      <w:r>
        <w:rPr>
          <w:rFonts w:ascii="Calibri" w:eastAsia="Calibri"/>
          <w:color w:val="3E3E3E"/>
          <w:spacing w:val="-2"/>
        </w:rPr>
        <w:t>2</w:t>
      </w:r>
      <w:r>
        <w:rPr>
          <w:color w:val="3E3E3E"/>
          <w:spacing w:val="-2"/>
        </w:rPr>
        <w:t>款：学位评定委员会负责审查通过学士学位获得者的名单；负责对学位论文答辩委员会报请授予硕士学位或博士学位的决议，作出是否批准的决定。决定以不记名投票方式，</w:t>
      </w:r>
      <w:r>
        <w:rPr>
          <w:b/>
          <w:color w:val="3E3E3E"/>
          <w:spacing w:val="-2"/>
        </w:rPr>
        <w:t>经全体成员过半数通过。</w:t>
      </w:r>
    </w:p>
    <w:p w14:paraId="3668A39A" w14:textId="77777777" w:rsidR="002A1E6D" w:rsidRDefault="00000000">
      <w:pPr>
        <w:pStyle w:val="a3"/>
        <w:spacing w:before="4"/>
        <w:rPr>
          <w:rFonts w:hint="eastAsia"/>
        </w:rPr>
      </w:pPr>
      <w:r>
        <w:rPr>
          <w:color w:val="2E5395"/>
          <w:spacing w:val="-2"/>
        </w:rPr>
        <w:t>（没有到全体成员的半数，也没有到到场成员的半数，因此是无效违法法律程序的决定</w:t>
      </w:r>
      <w:r>
        <w:rPr>
          <w:color w:val="2E5395"/>
          <w:spacing w:val="-10"/>
        </w:rPr>
        <w:t>）</w:t>
      </w:r>
    </w:p>
    <w:p w14:paraId="67592528" w14:textId="77777777" w:rsidR="002A1E6D" w:rsidRDefault="00000000">
      <w:pPr>
        <w:pStyle w:val="a4"/>
        <w:numPr>
          <w:ilvl w:val="0"/>
          <w:numId w:val="201"/>
        </w:numPr>
        <w:tabs>
          <w:tab w:val="left" w:pos="823"/>
        </w:tabs>
        <w:spacing w:before="3" w:line="244" w:lineRule="auto"/>
        <w:ind w:left="660" w:right="916" w:firstLine="0"/>
        <w:rPr>
          <w:rFonts w:ascii="Calibri" w:eastAsia="Calibri" w:hAnsi="Calibri"/>
          <w:color w:val="3E3E3E"/>
          <w:sz w:val="19"/>
        </w:rPr>
      </w:pPr>
      <w:r>
        <w:rPr>
          <w:color w:val="3E3E3E"/>
          <w:spacing w:val="-2"/>
          <w:sz w:val="21"/>
        </w:rPr>
        <w:t>校学术委员会组成人员</w:t>
      </w:r>
      <w:r>
        <w:rPr>
          <w:color w:val="FF0000"/>
          <w:spacing w:val="-2"/>
          <w:sz w:val="21"/>
        </w:rPr>
        <w:t>并非电子学方向专家</w:t>
      </w:r>
      <w:r>
        <w:rPr>
          <w:color w:val="3E3E3E"/>
          <w:spacing w:val="-2"/>
          <w:sz w:val="21"/>
        </w:rPr>
        <w:t>；【质疑学术委员会的人员构成——和正当程序之间有密切联系，因为不是很专业的组成，当然要更听取陈述意见】【突出了申辩的重要性】</w:t>
      </w:r>
    </w:p>
    <w:p w14:paraId="61F3640B" w14:textId="77777777" w:rsidR="002A1E6D" w:rsidRDefault="00000000">
      <w:pPr>
        <w:pStyle w:val="a4"/>
        <w:numPr>
          <w:ilvl w:val="0"/>
          <w:numId w:val="201"/>
        </w:numPr>
        <w:tabs>
          <w:tab w:val="left" w:pos="823"/>
        </w:tabs>
        <w:spacing w:line="266" w:lineRule="exact"/>
        <w:ind w:left="822" w:hanging="163"/>
        <w:rPr>
          <w:rFonts w:ascii="Calibri" w:eastAsia="Calibri"/>
          <w:color w:val="3E3E3E"/>
          <w:sz w:val="19"/>
        </w:rPr>
      </w:pPr>
      <w:r>
        <w:rPr>
          <w:color w:val="3E3E3E"/>
          <w:spacing w:val="-3"/>
          <w:sz w:val="21"/>
        </w:rPr>
        <w:t>没有向刘燕文本人送达决定。【但是没有实体法律依据】</w:t>
      </w:r>
    </w:p>
    <w:p w14:paraId="5151E525" w14:textId="77777777" w:rsidR="002A1E6D" w:rsidRDefault="00000000">
      <w:pPr>
        <w:pStyle w:val="a3"/>
        <w:spacing w:before="5"/>
        <w:rPr>
          <w:rFonts w:hint="eastAsia"/>
        </w:rPr>
      </w:pPr>
      <w:r>
        <w:rPr>
          <w:color w:val="2E5395"/>
          <w:spacing w:val="-2"/>
        </w:rPr>
        <w:t>（没有告知说明，也没有给刘燕文一个申辩的机会</w:t>
      </w:r>
      <w:r>
        <w:rPr>
          <w:color w:val="2E5395"/>
          <w:spacing w:val="-10"/>
        </w:rPr>
        <w:t>）</w:t>
      </w:r>
    </w:p>
    <w:p w14:paraId="4DD08C8A" w14:textId="77777777" w:rsidR="002A1E6D" w:rsidRDefault="00000000">
      <w:pPr>
        <w:pStyle w:val="a3"/>
        <w:spacing w:before="4" w:line="242" w:lineRule="auto"/>
        <w:ind w:left="1200" w:right="956"/>
        <w:jc w:val="both"/>
        <w:rPr>
          <w:rFonts w:hint="eastAsia"/>
        </w:rPr>
      </w:pPr>
      <w:r>
        <w:rPr>
          <w:color w:val="3E3E3E"/>
          <w:spacing w:val="-2"/>
          <w:u w:val="single" w:color="C00000"/>
        </w:rPr>
        <w:t>学校作出的决定是对刘燕文不利的决定，需要向本人送达并说明理由，同时应当听取刘燕文</w:t>
      </w:r>
      <w:r>
        <w:rPr>
          <w:color w:val="3E3E3E"/>
          <w:spacing w:val="40"/>
          <w:u w:val="single" w:color="C00000"/>
        </w:rPr>
        <w:t xml:space="preserve"> </w:t>
      </w:r>
      <w:r>
        <w:rPr>
          <w:color w:val="3E3E3E"/>
          <w:spacing w:val="-2"/>
          <w:u w:val="single" w:color="C00000"/>
        </w:rPr>
        <w:t>的陈述申辩</w:t>
      </w:r>
      <w:r>
        <w:rPr>
          <w:color w:val="3E3E3E"/>
          <w:spacing w:val="-2"/>
        </w:rPr>
        <w:t>。因为学校没有做，刘燕文就有可能受到不公正的问题。因为学校的学术委员会和学院的组成是不一样的，学院都是本学科内的专家，学校没有听当事人陈述申辩就做出决定，是存在争议的。</w:t>
      </w:r>
    </w:p>
    <w:p w14:paraId="54AC6AA4" w14:textId="77777777" w:rsidR="002A1E6D" w:rsidRDefault="00000000">
      <w:pPr>
        <w:spacing w:before="5"/>
        <w:ind w:left="660"/>
        <w:rPr>
          <w:rFonts w:hint="eastAsia"/>
          <w:b/>
          <w:sz w:val="21"/>
        </w:rPr>
      </w:pPr>
      <w:r>
        <w:rPr>
          <w:b/>
          <w:color w:val="3E3E3E"/>
          <w:spacing w:val="-2"/>
          <w:sz w:val="21"/>
        </w:rPr>
        <w:t>海淀法院裁判：</w:t>
      </w:r>
    </w:p>
    <w:p w14:paraId="7583ED9E" w14:textId="77777777" w:rsidR="002A1E6D" w:rsidRDefault="00000000">
      <w:pPr>
        <w:spacing w:before="4" w:line="242" w:lineRule="auto"/>
        <w:ind w:left="660" w:right="847"/>
        <w:rPr>
          <w:rFonts w:hint="eastAsia"/>
          <w:sz w:val="21"/>
        </w:rPr>
      </w:pPr>
      <w:r>
        <w:rPr>
          <w:color w:val="3E3E3E"/>
          <w:spacing w:val="-3"/>
          <w:sz w:val="21"/>
        </w:rPr>
        <w:t>北京大学学位委员会当时到场</w:t>
      </w:r>
      <w:r>
        <w:rPr>
          <w:rFonts w:ascii="Calibri" w:eastAsia="Calibri"/>
          <w:color w:val="3E3E3E"/>
          <w:spacing w:val="-2"/>
          <w:sz w:val="21"/>
        </w:rPr>
        <w:t>16</w:t>
      </w:r>
      <w:r>
        <w:rPr>
          <w:color w:val="3E3E3E"/>
          <w:spacing w:val="-3"/>
          <w:sz w:val="21"/>
        </w:rPr>
        <w:t>位委员，</w:t>
      </w:r>
      <w:r>
        <w:rPr>
          <w:rFonts w:ascii="Calibri" w:eastAsia="Calibri"/>
          <w:color w:val="3E3E3E"/>
          <w:sz w:val="21"/>
        </w:rPr>
        <w:t>6</w:t>
      </w:r>
      <w:r>
        <w:rPr>
          <w:color w:val="3E3E3E"/>
          <w:spacing w:val="-3"/>
          <w:sz w:val="21"/>
        </w:rPr>
        <w:t>票赞成，</w:t>
      </w:r>
      <w:r>
        <w:rPr>
          <w:rFonts w:ascii="Calibri" w:eastAsia="Calibri"/>
          <w:color w:val="3E3E3E"/>
          <w:spacing w:val="-2"/>
          <w:sz w:val="21"/>
        </w:rPr>
        <w:t>7</w:t>
      </w:r>
      <w:r>
        <w:rPr>
          <w:color w:val="3E3E3E"/>
          <w:spacing w:val="-3"/>
          <w:sz w:val="21"/>
        </w:rPr>
        <w:t>票反对，</w:t>
      </w:r>
      <w:r>
        <w:rPr>
          <w:rFonts w:ascii="Calibri" w:eastAsia="Calibri"/>
          <w:color w:val="3E3E3E"/>
          <w:spacing w:val="-2"/>
          <w:sz w:val="21"/>
        </w:rPr>
        <w:t>3</w:t>
      </w:r>
      <w:r>
        <w:rPr>
          <w:color w:val="3E3E3E"/>
          <w:spacing w:val="-2"/>
          <w:sz w:val="21"/>
        </w:rPr>
        <w:t>票弃权，</w:t>
      </w:r>
      <w:r>
        <w:rPr>
          <w:b/>
          <w:color w:val="3E3E3E"/>
          <w:spacing w:val="-1"/>
          <w:sz w:val="21"/>
          <w:u w:val="single" w:color="3E3E3E"/>
        </w:rPr>
        <w:t>赞成与反对均未过半</w:t>
      </w:r>
      <w:r>
        <w:rPr>
          <w:color w:val="3E3E3E"/>
          <w:spacing w:val="-3"/>
          <w:sz w:val="21"/>
        </w:rPr>
        <w:t>数，学位委员会未作出有效决议。北京大学学位委员作出不批准授予博士学位决定前，</w:t>
      </w:r>
      <w:r>
        <w:rPr>
          <w:b/>
          <w:color w:val="3E3E3E"/>
          <w:spacing w:val="-1"/>
          <w:sz w:val="21"/>
        </w:rPr>
        <w:t>未听取刘燕文的</w:t>
      </w:r>
      <w:r>
        <w:rPr>
          <w:b/>
          <w:color w:val="3E3E3E"/>
          <w:spacing w:val="-3"/>
          <w:sz w:val="21"/>
        </w:rPr>
        <w:t>申辩意见，在作出决定后也未将决定向刘燕文实际送达</w:t>
      </w:r>
      <w:r>
        <w:rPr>
          <w:color w:val="3E3E3E"/>
          <w:spacing w:val="-3"/>
          <w:sz w:val="21"/>
        </w:rPr>
        <w:t>。【比较早的在司法中适用正当法律程序原</w:t>
      </w:r>
    </w:p>
    <w:p w14:paraId="613FB0A5" w14:textId="77777777" w:rsidR="002A1E6D" w:rsidRDefault="002A1E6D">
      <w:pPr>
        <w:spacing w:line="242" w:lineRule="auto"/>
        <w:rPr>
          <w:rFonts w:hint="eastAsia"/>
          <w:sz w:val="21"/>
        </w:rPr>
        <w:sectPr w:rsidR="002A1E6D">
          <w:pgSz w:w="11910" w:h="16850"/>
          <w:pgMar w:top="660" w:right="20" w:bottom="220" w:left="1320" w:header="0" w:footer="38" w:gutter="0"/>
          <w:cols w:space="720"/>
        </w:sectPr>
      </w:pPr>
    </w:p>
    <w:p w14:paraId="636899A8" w14:textId="77777777" w:rsidR="002A1E6D" w:rsidRDefault="00000000">
      <w:pPr>
        <w:spacing w:before="47" w:line="244" w:lineRule="auto"/>
        <w:ind w:left="660" w:right="847"/>
        <w:rPr>
          <w:rFonts w:hint="eastAsia"/>
          <w:sz w:val="21"/>
        </w:rPr>
      </w:pPr>
      <w:r>
        <w:rPr>
          <w:color w:val="3E3E3E"/>
          <w:spacing w:val="-2"/>
          <w:sz w:val="21"/>
        </w:rPr>
        <w:lastRenderedPageBreak/>
        <w:t>则的案件，对以后的司法实践产生很多影响。</w:t>
      </w:r>
      <w:r>
        <w:rPr>
          <w:b/>
          <w:color w:val="3E3E3E"/>
          <w:spacing w:val="-2"/>
          <w:sz w:val="21"/>
        </w:rPr>
        <w:t>有时候虽然法定程序没有明确的说明，也不能违背正当程序原则</w:t>
      </w:r>
      <w:r>
        <w:rPr>
          <w:color w:val="3E3E3E"/>
          <w:spacing w:val="-2"/>
          <w:sz w:val="21"/>
        </w:rPr>
        <w:t>】</w:t>
      </w:r>
    </w:p>
    <w:p w14:paraId="3EDBBB91" w14:textId="77777777" w:rsidR="002A1E6D" w:rsidRDefault="00000000">
      <w:pPr>
        <w:pStyle w:val="a3"/>
        <w:spacing w:line="267" w:lineRule="exact"/>
        <w:rPr>
          <w:rFonts w:hint="eastAsia"/>
        </w:rPr>
      </w:pPr>
      <w:r>
        <w:rPr>
          <w:color w:val="3E3E3E"/>
          <w:spacing w:val="-4"/>
        </w:rPr>
        <w:t>判决：</w:t>
      </w:r>
    </w:p>
    <w:p w14:paraId="0EB774FB" w14:textId="77777777" w:rsidR="002A1E6D" w:rsidRDefault="00000000">
      <w:pPr>
        <w:pStyle w:val="a3"/>
        <w:spacing w:before="4"/>
        <w:rPr>
          <w:rFonts w:hint="eastAsia"/>
        </w:rPr>
      </w:pPr>
      <w:r>
        <w:rPr>
          <w:rFonts w:ascii="Calibri" w:eastAsia="Calibri"/>
          <w:color w:val="3E3E3E"/>
          <w:spacing w:val="-2"/>
        </w:rPr>
        <w:t>1</w:t>
      </w:r>
      <w:r>
        <w:rPr>
          <w:color w:val="3E3E3E"/>
          <w:spacing w:val="-3"/>
        </w:rPr>
        <w:t>、责令北大在两个月内颁发给原告博士毕业证书；</w:t>
      </w:r>
    </w:p>
    <w:p w14:paraId="2F0F89B7" w14:textId="77777777" w:rsidR="002A1E6D" w:rsidRDefault="00000000">
      <w:pPr>
        <w:pStyle w:val="a3"/>
        <w:spacing w:before="4" w:line="242" w:lineRule="auto"/>
        <w:ind w:right="866"/>
        <w:rPr>
          <w:rFonts w:hint="eastAsia"/>
        </w:rPr>
      </w:pPr>
      <w:r>
        <w:rPr>
          <w:rFonts w:ascii="Calibri" w:eastAsia="Calibri"/>
          <w:color w:val="3E3E3E"/>
          <w:spacing w:val="-2"/>
        </w:rPr>
        <w:t>2</w:t>
      </w:r>
      <w:r>
        <w:rPr>
          <w:color w:val="3E3E3E"/>
          <w:spacing w:val="-2"/>
        </w:rPr>
        <w:t>、责令北大在三个月内对是否授予刘燕文博士学位予以重新审查；【司法审查的边界的问题（学区划片的问题法院不一定能审，因为可能涉及专业问题，只能审程序问题，对于实体问题只能要求学校重新审查）；不能直接判决颁发，因为学位的授予是一个专业学术问题，需要交给专业机构判</w:t>
      </w:r>
      <w:r>
        <w:rPr>
          <w:color w:val="3E3E3E"/>
          <w:spacing w:val="-6"/>
        </w:rPr>
        <w:t>断】</w:t>
      </w:r>
    </w:p>
    <w:p w14:paraId="022304BB" w14:textId="77777777" w:rsidR="002A1E6D" w:rsidRDefault="00000000">
      <w:pPr>
        <w:pStyle w:val="a3"/>
        <w:spacing w:before="5"/>
        <w:rPr>
          <w:rFonts w:hint="eastAsia"/>
        </w:rPr>
      </w:pPr>
      <w:r>
        <w:rPr>
          <w:rFonts w:ascii="Calibri" w:eastAsia="Calibri"/>
          <w:color w:val="3E3E3E"/>
          <w:spacing w:val="-2"/>
        </w:rPr>
        <w:t>3</w:t>
      </w:r>
      <w:r>
        <w:rPr>
          <w:color w:val="3E3E3E"/>
          <w:spacing w:val="-3"/>
        </w:rPr>
        <w:t>、本案的诉讼费用由被告承担。</w:t>
      </w:r>
    </w:p>
    <w:p w14:paraId="147925D8" w14:textId="77777777" w:rsidR="002A1E6D" w:rsidRDefault="00000000">
      <w:pPr>
        <w:pStyle w:val="a3"/>
        <w:spacing w:before="4" w:line="244" w:lineRule="auto"/>
        <w:ind w:right="1488"/>
        <w:rPr>
          <w:rFonts w:hint="eastAsia"/>
        </w:rPr>
      </w:pPr>
      <w:r>
        <w:rPr>
          <w:color w:val="3E3E3E"/>
          <w:spacing w:val="-2"/>
        </w:rPr>
        <w:t>最后北大上诉北京一中院，发回重审，最后以</w:t>
      </w:r>
      <w:r>
        <w:rPr>
          <w:b/>
          <w:color w:val="3E3E3E"/>
          <w:spacing w:val="-2"/>
          <w:u w:val="single" w:color="C00000"/>
        </w:rPr>
        <w:t>超过起诉期限</w:t>
      </w:r>
      <w:r>
        <w:rPr>
          <w:b/>
          <w:color w:val="3E3E3E"/>
          <w:spacing w:val="-2"/>
        </w:rPr>
        <w:t>驳回起诉</w:t>
      </w:r>
      <w:r>
        <w:rPr>
          <w:color w:val="3E3E3E"/>
          <w:spacing w:val="-2"/>
        </w:rPr>
        <w:t>，最后没有拿到博士学位。（行政诉讼不存在诉讼时效，只有起诉期限）</w:t>
      </w:r>
    </w:p>
    <w:p w14:paraId="06AD93E2" w14:textId="77777777" w:rsidR="002A1E6D" w:rsidRDefault="00000000">
      <w:pPr>
        <w:spacing w:before="77"/>
        <w:ind w:left="660"/>
        <w:rPr>
          <w:rFonts w:hint="eastAsia"/>
          <w:b/>
          <w:sz w:val="21"/>
        </w:rPr>
      </w:pPr>
      <w:r>
        <w:rPr>
          <w:b/>
          <w:spacing w:val="-1"/>
          <w:sz w:val="21"/>
        </w:rPr>
        <w:t>例：于艳茹案的程序问题：</w:t>
      </w:r>
    </w:p>
    <w:p w14:paraId="4C0F095C" w14:textId="77777777" w:rsidR="002A1E6D" w:rsidRDefault="00000000">
      <w:pPr>
        <w:pStyle w:val="a3"/>
        <w:spacing w:before="68" w:line="242" w:lineRule="auto"/>
        <w:ind w:right="856"/>
        <w:rPr>
          <w:rFonts w:hint="eastAsia"/>
        </w:rPr>
      </w:pPr>
      <w:r>
        <w:rPr>
          <w:rFonts w:ascii="Calibri" w:eastAsia="Calibri" w:hAnsi="Calibri"/>
          <w:color w:val="3E3E3E"/>
          <w:spacing w:val="-2"/>
        </w:rPr>
        <w:t>2014</w:t>
      </w:r>
      <w:r>
        <w:rPr>
          <w:color w:val="3E3E3E"/>
          <w:spacing w:val="-2"/>
        </w:rPr>
        <w:t>年</w:t>
      </w:r>
      <w:r>
        <w:rPr>
          <w:rFonts w:ascii="Calibri" w:eastAsia="Calibri" w:hAnsi="Calibri"/>
          <w:color w:val="3E3E3E"/>
          <w:spacing w:val="-2"/>
        </w:rPr>
        <w:t>9</w:t>
      </w:r>
      <w:r>
        <w:rPr>
          <w:color w:val="3E3E3E"/>
          <w:spacing w:val="-2"/>
        </w:rPr>
        <w:t>月</w:t>
      </w:r>
      <w:r>
        <w:rPr>
          <w:rFonts w:ascii="Calibri" w:eastAsia="Calibri" w:hAnsi="Calibri"/>
          <w:color w:val="3E3E3E"/>
          <w:spacing w:val="-2"/>
        </w:rPr>
        <w:t>1</w:t>
      </w:r>
      <w:r>
        <w:rPr>
          <w:color w:val="3E3E3E"/>
          <w:spacing w:val="-2"/>
        </w:rPr>
        <w:t>日，北京大学专家调查小组召开第一次会议，决定聘请法国史及法语专家对于艳茹的博士学位论文、《运动》一文及在校期间发表的其他论文进行审查。同年</w:t>
      </w:r>
      <w:r>
        <w:rPr>
          <w:rFonts w:ascii="Calibri" w:eastAsia="Calibri" w:hAnsi="Calibri"/>
          <w:color w:val="3E3E3E"/>
          <w:spacing w:val="-2"/>
        </w:rPr>
        <w:t>9</w:t>
      </w:r>
      <w:r>
        <w:rPr>
          <w:color w:val="3E3E3E"/>
          <w:spacing w:val="-2"/>
        </w:rPr>
        <w:t>月</w:t>
      </w:r>
      <w:r>
        <w:rPr>
          <w:rFonts w:ascii="Calibri" w:eastAsia="Calibri" w:hAnsi="Calibri"/>
          <w:color w:val="3E3E3E"/>
          <w:spacing w:val="-2"/>
        </w:rPr>
        <w:t>9</w:t>
      </w:r>
      <w:r>
        <w:rPr>
          <w:color w:val="3E3E3E"/>
          <w:spacing w:val="-2"/>
        </w:rPr>
        <w:t>日，于艳茹参加了专家调查小组第二次会议，于艳茹就涉案论文是否存在抄袭情况进行了陈述。……</w:t>
      </w:r>
      <w:r>
        <w:rPr>
          <w:rFonts w:ascii="Calibri" w:eastAsia="Calibri" w:hAnsi="Calibri"/>
          <w:color w:val="3E3E3E"/>
          <w:spacing w:val="-2"/>
        </w:rPr>
        <w:t>2015</w:t>
      </w:r>
      <w:r>
        <w:rPr>
          <w:color w:val="3E3E3E"/>
          <w:spacing w:val="-2"/>
        </w:rPr>
        <w:t>年</w:t>
      </w:r>
      <w:r>
        <w:rPr>
          <w:rFonts w:ascii="Calibri" w:eastAsia="Calibri" w:hAnsi="Calibri"/>
          <w:color w:val="3E3E3E"/>
          <w:spacing w:val="-2"/>
        </w:rPr>
        <w:t>1</w:t>
      </w:r>
      <w:r>
        <w:rPr>
          <w:color w:val="3E3E3E"/>
          <w:spacing w:val="-2"/>
        </w:rPr>
        <w:t>月</w:t>
      </w:r>
      <w:r>
        <w:rPr>
          <w:rFonts w:ascii="Calibri" w:eastAsia="Calibri" w:hAnsi="Calibri"/>
          <w:color w:val="3E3E3E"/>
          <w:spacing w:val="-2"/>
        </w:rPr>
        <w:t>9</w:t>
      </w:r>
      <w:r>
        <w:rPr>
          <w:color w:val="3E3E3E"/>
          <w:spacing w:val="-2"/>
        </w:rPr>
        <w:t>日，北京大学作出校学位</w:t>
      </w:r>
      <w:r>
        <w:rPr>
          <w:rFonts w:ascii="Calibri" w:eastAsia="Calibri" w:hAnsi="Calibri"/>
          <w:color w:val="3E3E3E"/>
          <w:spacing w:val="-2"/>
        </w:rPr>
        <w:t>[2015]1</w:t>
      </w:r>
      <w:r>
        <w:rPr>
          <w:color w:val="3E3E3E"/>
          <w:spacing w:val="-2"/>
        </w:rPr>
        <w:t>号《关于撤销于艳茹博士学位的决定》。该决定于同年</w:t>
      </w:r>
      <w:r>
        <w:rPr>
          <w:rFonts w:ascii="Calibri" w:eastAsia="Calibri" w:hAnsi="Calibri"/>
          <w:color w:val="3E3E3E"/>
          <w:spacing w:val="-2"/>
        </w:rPr>
        <w:t>1</w:t>
      </w:r>
      <w:r>
        <w:rPr>
          <w:color w:val="3E3E3E"/>
          <w:spacing w:val="-2"/>
        </w:rPr>
        <w:t>月</w:t>
      </w:r>
      <w:r>
        <w:rPr>
          <w:rFonts w:ascii="Calibri" w:eastAsia="Calibri" w:hAnsi="Calibri"/>
          <w:color w:val="3E3E3E"/>
          <w:spacing w:val="-2"/>
        </w:rPr>
        <w:t>14</w:t>
      </w:r>
      <w:r>
        <w:rPr>
          <w:color w:val="3E3E3E"/>
          <w:spacing w:val="-2"/>
        </w:rPr>
        <w:t>日送达于艳</w:t>
      </w:r>
      <w:r>
        <w:rPr>
          <w:color w:val="3E3E3E"/>
          <w:spacing w:val="80"/>
          <w:w w:val="150"/>
        </w:rPr>
        <w:t xml:space="preserve"> </w:t>
      </w:r>
      <w:r>
        <w:rPr>
          <w:color w:val="3E3E3E"/>
          <w:spacing w:val="-6"/>
        </w:rPr>
        <w:t>茹。</w:t>
      </w:r>
    </w:p>
    <w:p w14:paraId="77E6FA77" w14:textId="77777777" w:rsidR="002A1E6D" w:rsidRDefault="00000000">
      <w:pPr>
        <w:pStyle w:val="a3"/>
        <w:spacing w:before="7" w:line="244" w:lineRule="auto"/>
        <w:ind w:right="856"/>
        <w:rPr>
          <w:rFonts w:hint="eastAsia"/>
        </w:rPr>
      </w:pPr>
      <w:r>
        <w:rPr>
          <w:b/>
          <w:color w:val="3E3E3E"/>
          <w:spacing w:val="-2"/>
        </w:rPr>
        <w:t>于艳茹诉北京大学一审判决：</w:t>
      </w:r>
      <w:r>
        <w:rPr>
          <w:color w:val="3E3E3E"/>
          <w:spacing w:val="-2"/>
        </w:rPr>
        <w:t>北京大学虽然在调查初期与于艳茹进行过一次约谈，于艳茹就涉案论文是否存在抄袭陈述了意见；但</w:t>
      </w:r>
      <w:r>
        <w:rPr>
          <w:color w:val="3E3E3E"/>
          <w:spacing w:val="-2"/>
          <w:u w:val="single" w:color="C00000"/>
        </w:rPr>
        <w:t>此次约谈系北京大学的专家调查小组进行的调查程序；</w:t>
      </w:r>
      <w:r>
        <w:rPr>
          <w:color w:val="3E3E3E"/>
          <w:spacing w:val="-2"/>
        </w:rPr>
        <w:t>北京大学在</w:t>
      </w:r>
      <w:r>
        <w:rPr>
          <w:color w:val="3E3E3E"/>
          <w:spacing w:val="-2"/>
          <w:u w:val="single" w:color="C00000"/>
        </w:rPr>
        <w:t>作出《撤销决定》前未充分听取于艳茹的陈述和申辩</w:t>
      </w:r>
      <w:r>
        <w:rPr>
          <w:color w:val="3E3E3E"/>
          <w:spacing w:val="-2"/>
        </w:rPr>
        <w:t>。因此，北京大学作出的对于艳茹不利的《撤销决定》，有违正当程序原则。（作出最后决定前需要听取陈述与申辩）</w:t>
      </w:r>
      <w:r>
        <w:rPr>
          <w:color w:val="2E5395"/>
          <w:spacing w:val="-2"/>
        </w:rPr>
        <w:t>【听取了申辩也做了送</w:t>
      </w:r>
      <w:r>
        <w:rPr>
          <w:color w:val="2E5395"/>
          <w:spacing w:val="80"/>
        </w:rPr>
        <w:t xml:space="preserve"> </w:t>
      </w:r>
      <w:r>
        <w:rPr>
          <w:color w:val="2E5395"/>
          <w:spacing w:val="-2"/>
        </w:rPr>
        <w:t>达，但是程序上依然有问题】【学位条例还未规定程序，现在仍然适用正当法律程序制度】【正当法律程序原则要求公权力主体在做出不利决定之前要</w:t>
      </w:r>
      <w:r>
        <w:rPr>
          <w:b/>
          <w:color w:val="FF0000"/>
          <w:spacing w:val="-2"/>
          <w:u w:val="single" w:color="FF0000"/>
        </w:rPr>
        <w:t>充分</w:t>
      </w:r>
      <w:r>
        <w:rPr>
          <w:b/>
          <w:color w:val="2E5395"/>
          <w:spacing w:val="-2"/>
          <w:u w:val="single" w:color="FF0000"/>
        </w:rPr>
        <w:t>听取</w:t>
      </w:r>
      <w:r>
        <w:rPr>
          <w:color w:val="2E5395"/>
          <w:spacing w:val="-3"/>
        </w:rPr>
        <w:t>相对人对不利决定的陈述和申辩。】</w:t>
      </w:r>
    </w:p>
    <w:p w14:paraId="7323A495" w14:textId="77777777" w:rsidR="002A1E6D" w:rsidRDefault="00000000">
      <w:pPr>
        <w:pStyle w:val="a3"/>
        <w:spacing w:line="244" w:lineRule="auto"/>
        <w:ind w:right="1706"/>
        <w:rPr>
          <w:rFonts w:hint="eastAsia"/>
        </w:rPr>
      </w:pPr>
      <w:r>
        <w:rPr>
          <w:color w:val="2E5395"/>
          <w:spacing w:val="-2"/>
        </w:rPr>
        <w:t>【听取了实体问题，还要听取程序问题：一篇期刊的抄袭是否构成对博士学位的撤销？】</w:t>
      </w:r>
      <w:r>
        <w:rPr>
          <w:color w:val="3E3E3E"/>
          <w:spacing w:val="-2"/>
        </w:rPr>
        <w:t>第一次陈述申辩：是否抄袭</w:t>
      </w:r>
    </w:p>
    <w:p w14:paraId="396DE3FC" w14:textId="77777777" w:rsidR="002A1E6D" w:rsidRDefault="00000000">
      <w:pPr>
        <w:pStyle w:val="a3"/>
        <w:spacing w:line="267" w:lineRule="exact"/>
        <w:rPr>
          <w:rFonts w:hint="eastAsia"/>
        </w:rPr>
      </w:pPr>
      <w:r>
        <w:rPr>
          <w:color w:val="3E3E3E"/>
          <w:spacing w:val="-3"/>
        </w:rPr>
        <w:t>第二次陈述申辩：抄袭是否须以导致撤销博士学位</w:t>
      </w:r>
    </w:p>
    <w:p w14:paraId="47D01E20" w14:textId="77777777" w:rsidR="002A1E6D" w:rsidRDefault="00000000">
      <w:pPr>
        <w:spacing w:line="242" w:lineRule="auto"/>
        <w:ind w:left="660" w:right="833"/>
        <w:jc w:val="both"/>
        <w:rPr>
          <w:rFonts w:hint="eastAsia"/>
          <w:sz w:val="21"/>
        </w:rPr>
      </w:pPr>
      <w:r>
        <w:rPr>
          <w:b/>
          <w:color w:val="3E3E3E"/>
          <w:spacing w:val="-2"/>
          <w:sz w:val="21"/>
        </w:rPr>
        <w:t>于艳茹诉北京大学二审判决：</w:t>
      </w:r>
      <w:r>
        <w:rPr>
          <w:color w:val="3E3E3E"/>
          <w:spacing w:val="-2"/>
          <w:sz w:val="21"/>
        </w:rPr>
        <w:t>正当程序原则是裁决争端的基本原则及最低的公正标准，其在我国行政处罚法、行政许可法等基本行政法律规范中均有体现（规范大前提：</w:t>
      </w:r>
      <w:r>
        <w:rPr>
          <w:b/>
          <w:color w:val="3E3E3E"/>
          <w:spacing w:val="-2"/>
          <w:sz w:val="21"/>
        </w:rPr>
        <w:t>表明正当程序原则属于行政法部门法的基本原则之一</w:t>
      </w:r>
      <w:r>
        <w:rPr>
          <w:color w:val="3E3E3E"/>
          <w:spacing w:val="-2"/>
          <w:sz w:val="21"/>
        </w:rPr>
        <w:t>）。</w:t>
      </w:r>
      <w:r>
        <w:rPr>
          <w:b/>
          <w:color w:val="3E3E3E"/>
          <w:spacing w:val="-2"/>
          <w:sz w:val="21"/>
          <w:u w:val="single" w:color="3E3E3E"/>
        </w:rPr>
        <w:t>作为最基本的公正程序规则，只要成文法没有排除或另有特殊情形，</w:t>
      </w:r>
      <w:r>
        <w:rPr>
          <w:b/>
          <w:color w:val="3E3E3E"/>
          <w:spacing w:val="40"/>
          <w:sz w:val="21"/>
          <w:u w:val="single" w:color="3E3E3E"/>
        </w:rPr>
        <w:t xml:space="preserve"> </w:t>
      </w:r>
      <w:r>
        <w:rPr>
          <w:b/>
          <w:color w:val="3E3E3E"/>
          <w:spacing w:val="-2"/>
          <w:sz w:val="21"/>
          <w:u w:val="single" w:color="3E3E3E"/>
        </w:rPr>
        <w:t>行政机关都要遵守。即使法律中没有明确的程序规定，行政机关也不能认为自己不受程序限制，甚至连最基本的正当程序原则都可以不遵守。</w:t>
      </w:r>
      <w:r>
        <w:rPr>
          <w:color w:val="3E3E3E"/>
          <w:spacing w:val="-2"/>
          <w:sz w:val="21"/>
        </w:rPr>
        <w:t>本案中，北京大学在作出《撤销决定》前，仅由调查小组约谈过一次于艳茹，约谈的内容也仅涉及《运动》一文是否涉嫌抄袭的问题。至于该问题是否足以导致于艳茹的学位被撤销，北京大学并没有进行相应的提示，于艳茹在未意识到其学位可能因此被撤销这一风险的情形下，也难以进行充分的陈述与申辩。（听取陈述申辩前需要告知相对人必要</w:t>
      </w:r>
      <w:r>
        <w:rPr>
          <w:color w:val="3E3E3E"/>
          <w:spacing w:val="-4"/>
          <w:sz w:val="21"/>
        </w:rPr>
        <w:t>的事实）</w:t>
      </w:r>
    </w:p>
    <w:p w14:paraId="16209AD4" w14:textId="77777777" w:rsidR="002A1E6D" w:rsidRDefault="00000000">
      <w:pPr>
        <w:pStyle w:val="a3"/>
        <w:spacing w:before="5" w:line="242" w:lineRule="auto"/>
        <w:ind w:right="866"/>
        <w:jc w:val="both"/>
        <w:rPr>
          <w:rFonts w:hint="eastAsia"/>
        </w:rPr>
      </w:pPr>
      <w:r>
        <w:rPr>
          <w:color w:val="2E5395"/>
          <w:spacing w:val="-2"/>
        </w:rPr>
        <w:t>【是否抄袭是事实问题，撤销学位是一种法律适用的问题，不是说抄袭论文就一定会撤销学位，两者之间还有陈述申辩的空间，对于后面的撤销学位的问题没有听取陈述申辩，所以程序上是有问题</w:t>
      </w:r>
      <w:r>
        <w:rPr>
          <w:color w:val="2E5395"/>
          <w:spacing w:val="-4"/>
        </w:rPr>
        <w:t>的。】</w:t>
      </w:r>
    </w:p>
    <w:p w14:paraId="7BE06B63" w14:textId="77777777" w:rsidR="002A1E6D" w:rsidRDefault="00000000">
      <w:pPr>
        <w:pStyle w:val="a3"/>
        <w:spacing w:before="5"/>
        <w:rPr>
          <w:rFonts w:hint="eastAsia"/>
        </w:rPr>
      </w:pPr>
      <w:r>
        <w:rPr>
          <w:color w:val="2E5395"/>
          <w:spacing w:val="-3"/>
        </w:rPr>
        <w:t>【虽然法律没有规定但是这是最基本的程序要求，必须要遵守。】</w:t>
      </w:r>
    </w:p>
    <w:p w14:paraId="6B84B3E4" w14:textId="77777777" w:rsidR="002A1E6D" w:rsidRDefault="00000000">
      <w:pPr>
        <w:spacing w:before="4" w:line="242" w:lineRule="auto"/>
        <w:ind w:left="660" w:right="833"/>
        <w:jc w:val="both"/>
        <w:rPr>
          <w:rFonts w:hint="eastAsia"/>
          <w:sz w:val="21"/>
        </w:rPr>
      </w:pPr>
      <w:r>
        <w:rPr>
          <w:b/>
          <w:color w:val="2E5395"/>
          <w:spacing w:val="-2"/>
          <w:sz w:val="21"/>
        </w:rPr>
        <w:t>一中院的判决：“</w:t>
      </w:r>
      <w:r>
        <w:rPr>
          <w:b/>
          <w:color w:val="2E5395"/>
          <w:spacing w:val="-2"/>
          <w:sz w:val="21"/>
          <w:u w:val="single" w:color="2E5395"/>
        </w:rPr>
        <w:t>作为最基本的公正程序规则，只要成文法没有排除或另有特殊情形，行政机关都</w:t>
      </w:r>
      <w:r>
        <w:rPr>
          <w:b/>
          <w:color w:val="2E5395"/>
          <w:spacing w:val="40"/>
          <w:sz w:val="21"/>
          <w:u w:val="single" w:color="2E5395"/>
        </w:rPr>
        <w:t xml:space="preserve"> </w:t>
      </w:r>
      <w:r>
        <w:rPr>
          <w:b/>
          <w:color w:val="2E5395"/>
          <w:spacing w:val="-2"/>
          <w:sz w:val="21"/>
          <w:u w:val="single" w:color="2E5395"/>
        </w:rPr>
        <w:t>要遵守。即使法律中没有明确的程序规定，行政机关也不能认为自己不受程序限制，甚至连最基本的正当程序原则都可以不遵守。”</w:t>
      </w:r>
      <w:r>
        <w:rPr>
          <w:color w:val="2E5395"/>
          <w:spacing w:val="-2"/>
          <w:sz w:val="21"/>
        </w:rPr>
        <w:t>其实是法院在对北大进行法制教育：</w:t>
      </w:r>
      <w:r>
        <w:rPr>
          <w:b/>
          <w:color w:val="2E5395"/>
          <w:spacing w:val="-2"/>
          <w:sz w:val="21"/>
          <w:shd w:val="clear" w:color="auto" w:fill="F9FCE1"/>
        </w:rPr>
        <w:t>法律原则的作用：在实定法</w:t>
      </w:r>
      <w:bookmarkStart w:id="37" w:name="六、其它内容_"/>
      <w:bookmarkStart w:id="38" w:name="（一）尊重和保障人权原则_"/>
      <w:bookmarkEnd w:id="37"/>
      <w:bookmarkEnd w:id="38"/>
      <w:r>
        <w:rPr>
          <w:b/>
          <w:color w:val="2E5395"/>
          <w:spacing w:val="-2"/>
          <w:sz w:val="21"/>
          <w:shd w:val="clear" w:color="auto" w:fill="F9FCE1"/>
        </w:rPr>
        <w:t>没有规定的情况下，有一个补充的作用</w:t>
      </w:r>
      <w:r>
        <w:rPr>
          <w:color w:val="2E5395"/>
          <w:spacing w:val="-2"/>
          <w:sz w:val="21"/>
          <w:shd w:val="clear" w:color="auto" w:fill="F9FCE1"/>
        </w:rPr>
        <w:t>。</w:t>
      </w:r>
      <w:r>
        <w:rPr>
          <w:color w:val="2E5395"/>
          <w:spacing w:val="-2"/>
          <w:sz w:val="21"/>
        </w:rPr>
        <w:t>虽然没有法律要求，从正当程序角度出发，必须听取其申辩。——正当程序原则在行政法领域发展的成果。</w:t>
      </w:r>
    </w:p>
    <w:p w14:paraId="5CF626A4" w14:textId="77777777" w:rsidR="002A1E6D" w:rsidRDefault="002A1E6D">
      <w:pPr>
        <w:pStyle w:val="a3"/>
        <w:ind w:left="0"/>
        <w:rPr>
          <w:rFonts w:hint="eastAsia"/>
          <w:sz w:val="20"/>
        </w:rPr>
      </w:pPr>
    </w:p>
    <w:p w14:paraId="6A35424F" w14:textId="77777777" w:rsidR="002A1E6D" w:rsidRDefault="002A1E6D">
      <w:pPr>
        <w:pStyle w:val="a3"/>
        <w:spacing w:before="2"/>
        <w:ind w:left="0"/>
        <w:rPr>
          <w:rFonts w:hint="eastAsia"/>
          <w:sz w:val="15"/>
        </w:rPr>
      </w:pPr>
    </w:p>
    <w:p w14:paraId="183DBDA6" w14:textId="77777777" w:rsidR="002A1E6D" w:rsidRDefault="00000000">
      <w:pPr>
        <w:spacing w:before="72"/>
        <w:ind w:left="120"/>
        <w:rPr>
          <w:rFonts w:hint="eastAsia"/>
          <w:b/>
          <w:sz w:val="21"/>
        </w:rPr>
      </w:pPr>
      <w:r>
        <w:rPr>
          <w:b/>
          <w:color w:val="000000"/>
          <w:spacing w:val="-1"/>
          <w:sz w:val="21"/>
          <w:shd w:val="clear" w:color="auto" w:fill="FAD4B5"/>
        </w:rPr>
        <w:t>六、合理性原则的其它内容</w:t>
      </w:r>
    </w:p>
    <w:p w14:paraId="13A140D4" w14:textId="77777777" w:rsidR="002A1E6D" w:rsidRDefault="002A1E6D">
      <w:pPr>
        <w:pStyle w:val="a3"/>
        <w:ind w:left="0"/>
        <w:rPr>
          <w:rFonts w:hint="eastAsia"/>
          <w:b/>
          <w:sz w:val="15"/>
        </w:rPr>
      </w:pPr>
    </w:p>
    <w:p w14:paraId="2C40CF59" w14:textId="77777777" w:rsidR="002A1E6D" w:rsidRDefault="00000000">
      <w:pPr>
        <w:spacing w:before="72"/>
        <w:ind w:left="120"/>
        <w:rPr>
          <w:rFonts w:hint="eastAsia"/>
          <w:b/>
          <w:sz w:val="21"/>
        </w:rPr>
      </w:pPr>
      <w:r>
        <w:rPr>
          <w:b/>
          <w:color w:val="000000"/>
          <w:sz w:val="21"/>
          <w:shd w:val="clear" w:color="auto" w:fill="D6E2BB"/>
        </w:rPr>
        <w:t>（一）</w:t>
      </w:r>
      <w:r>
        <w:rPr>
          <w:b/>
          <w:color w:val="000000"/>
          <w:spacing w:val="-2"/>
          <w:sz w:val="21"/>
          <w:shd w:val="clear" w:color="auto" w:fill="D6E2BB"/>
        </w:rPr>
        <w:t>尊重和保障人权原则</w:t>
      </w:r>
    </w:p>
    <w:p w14:paraId="4D5F4400" w14:textId="77777777" w:rsidR="002A1E6D" w:rsidRDefault="00000000">
      <w:pPr>
        <w:spacing w:before="160"/>
        <w:ind w:left="660"/>
        <w:rPr>
          <w:rFonts w:hint="eastAsia"/>
          <w:sz w:val="21"/>
        </w:rPr>
      </w:pPr>
      <w:r>
        <w:rPr>
          <w:b/>
          <w:color w:val="3E3E3E"/>
          <w:spacing w:val="-2"/>
          <w:sz w:val="21"/>
        </w:rPr>
        <w:t>《宪法》第</w:t>
      </w:r>
      <w:r>
        <w:rPr>
          <w:rFonts w:ascii="Calibri" w:eastAsia="Calibri"/>
          <w:b/>
          <w:color w:val="3E3E3E"/>
          <w:spacing w:val="-2"/>
          <w:sz w:val="21"/>
        </w:rPr>
        <w:t>33</w:t>
      </w:r>
      <w:r>
        <w:rPr>
          <w:b/>
          <w:color w:val="3E3E3E"/>
          <w:spacing w:val="-2"/>
          <w:sz w:val="21"/>
        </w:rPr>
        <w:t>条：</w:t>
      </w:r>
      <w:r>
        <w:rPr>
          <w:color w:val="3E3E3E"/>
          <w:spacing w:val="-3"/>
          <w:sz w:val="21"/>
        </w:rPr>
        <w:t>国家尊重和保障人权。</w:t>
      </w:r>
    </w:p>
    <w:p w14:paraId="5AC09674" w14:textId="77777777" w:rsidR="002A1E6D" w:rsidRDefault="00000000">
      <w:pPr>
        <w:pStyle w:val="a3"/>
        <w:spacing w:before="4" w:line="242" w:lineRule="auto"/>
        <w:ind w:left="1200" w:right="955"/>
        <w:jc w:val="both"/>
        <w:rPr>
          <w:rFonts w:hint="eastAsia"/>
        </w:rPr>
      </w:pPr>
      <w:r>
        <w:rPr>
          <w:color w:val="2E5395"/>
          <w:spacing w:val="-2"/>
          <w:shd w:val="clear" w:color="auto" w:fill="F9FCE1"/>
        </w:rPr>
        <w:t>宪法原则</w:t>
      </w:r>
      <w:r>
        <w:rPr>
          <w:color w:val="2E5395"/>
          <w:spacing w:val="-2"/>
        </w:rPr>
        <w:t>，其实不完全属于行政法领域，是更高层次、在各个部门法都需要遵守的原则，可能作为兜底性原则。虽然通过比例原则就可以体现对人权的保护，但尊重和保障人权原则还是一定实践意义，可以对比例原则造成一定规制和影响，因为比例原则主要解决对国家权力设限的问题，很难覆盖下述侵犯生存权利、生存保障的情形。</w:t>
      </w:r>
    </w:p>
    <w:p w14:paraId="2958D3E8" w14:textId="77777777" w:rsidR="002A1E6D" w:rsidRDefault="00000000">
      <w:pPr>
        <w:spacing w:before="5"/>
        <w:ind w:left="660"/>
        <w:rPr>
          <w:rFonts w:hint="eastAsia"/>
          <w:sz w:val="21"/>
        </w:rPr>
      </w:pPr>
      <w:r>
        <w:rPr>
          <w:b/>
          <w:color w:val="3E3E3E"/>
          <w:spacing w:val="-2"/>
          <w:sz w:val="21"/>
        </w:rPr>
        <w:t>《行政强制法》第</w:t>
      </w:r>
      <w:r>
        <w:rPr>
          <w:rFonts w:ascii="Calibri" w:eastAsia="Calibri"/>
          <w:b/>
          <w:color w:val="3E3E3E"/>
          <w:spacing w:val="-2"/>
          <w:sz w:val="21"/>
        </w:rPr>
        <w:t>43</w:t>
      </w:r>
      <w:r>
        <w:rPr>
          <w:b/>
          <w:color w:val="3E3E3E"/>
          <w:spacing w:val="-2"/>
          <w:sz w:val="21"/>
        </w:rPr>
        <w:t>条：</w:t>
      </w:r>
      <w:r>
        <w:rPr>
          <w:color w:val="3E3E3E"/>
          <w:spacing w:val="-3"/>
          <w:sz w:val="21"/>
        </w:rPr>
        <w:t>行政机关不得对居民生活采取停止供水、供电、供热、供燃气等方式迫使</w:t>
      </w:r>
    </w:p>
    <w:p w14:paraId="4FC6371C" w14:textId="77777777" w:rsidR="002A1E6D" w:rsidRDefault="002A1E6D">
      <w:pPr>
        <w:rPr>
          <w:rFonts w:hint="eastAsia"/>
          <w:sz w:val="21"/>
        </w:rPr>
        <w:sectPr w:rsidR="002A1E6D">
          <w:pgSz w:w="11910" w:h="16850"/>
          <w:pgMar w:top="660" w:right="20" w:bottom="220" w:left="1320" w:header="0" w:footer="38" w:gutter="0"/>
          <w:cols w:space="720"/>
        </w:sectPr>
      </w:pPr>
    </w:p>
    <w:p w14:paraId="023D001F" w14:textId="77777777" w:rsidR="002A1E6D" w:rsidRDefault="00000000">
      <w:pPr>
        <w:pStyle w:val="a3"/>
        <w:spacing w:before="48" w:line="242" w:lineRule="auto"/>
        <w:ind w:right="866"/>
        <w:rPr>
          <w:rFonts w:hint="eastAsia"/>
        </w:rPr>
      </w:pPr>
      <w:r>
        <w:rPr>
          <w:color w:val="3E3E3E"/>
          <w:spacing w:val="-2"/>
        </w:rPr>
        <w:lastRenderedPageBreak/>
        <w:t>当事人履行相关行政决定。</w:t>
      </w:r>
      <w:r>
        <w:rPr>
          <w:color w:val="2E5395"/>
          <w:spacing w:val="-2"/>
        </w:rPr>
        <w:t>【涉及拆迁使用的手段，体现了对居民基本生存权利的保障，不能以剥夺基本生存权利的方式强制相对人履行】</w:t>
      </w:r>
    </w:p>
    <w:p w14:paraId="793A5BA8" w14:textId="77777777" w:rsidR="002A1E6D" w:rsidRDefault="00000000">
      <w:pPr>
        <w:pStyle w:val="a3"/>
        <w:spacing w:before="2" w:line="242" w:lineRule="auto"/>
        <w:ind w:right="866"/>
        <w:rPr>
          <w:rFonts w:hint="eastAsia"/>
        </w:rPr>
      </w:pPr>
      <w:r>
        <w:rPr>
          <w:b/>
          <w:color w:val="3E3E3E"/>
          <w:spacing w:val="-2"/>
        </w:rPr>
        <w:t>《传染病防治法》第</w:t>
      </w:r>
      <w:r>
        <w:rPr>
          <w:rFonts w:ascii="Calibri" w:eastAsia="Calibri"/>
          <w:b/>
          <w:color w:val="3E3E3E"/>
          <w:spacing w:val="-2"/>
        </w:rPr>
        <w:t>41</w:t>
      </w:r>
      <w:r>
        <w:rPr>
          <w:b/>
          <w:color w:val="3E3E3E"/>
          <w:spacing w:val="-2"/>
        </w:rPr>
        <w:t>条第</w:t>
      </w:r>
      <w:r>
        <w:rPr>
          <w:rFonts w:ascii="Calibri" w:eastAsia="Calibri"/>
          <w:b/>
          <w:color w:val="3E3E3E"/>
          <w:spacing w:val="-2"/>
        </w:rPr>
        <w:t>2</w:t>
      </w:r>
      <w:r>
        <w:rPr>
          <w:b/>
          <w:color w:val="3E3E3E"/>
          <w:spacing w:val="-2"/>
        </w:rPr>
        <w:t>款：</w:t>
      </w:r>
      <w:r>
        <w:rPr>
          <w:color w:val="3E3E3E"/>
          <w:spacing w:val="-2"/>
        </w:rPr>
        <w:t>在隔离期间，实施隔离措施的人民政府应当对被隔离人员提供生活保障</w:t>
      </w:r>
      <w:r>
        <w:rPr>
          <w:color w:val="2E5395"/>
          <w:spacing w:val="-2"/>
        </w:rPr>
        <w:t>【生存保障</w:t>
      </w:r>
      <w:r>
        <w:rPr>
          <w:rFonts w:ascii="Calibri" w:eastAsia="Calibri"/>
          <w:color w:val="2E5395"/>
          <w:spacing w:val="-2"/>
        </w:rPr>
        <w:t>+</w:t>
      </w:r>
      <w:r>
        <w:rPr>
          <w:color w:val="2E5395"/>
          <w:spacing w:val="-2"/>
        </w:rPr>
        <w:t>有一定生活水准的比较体面的生活，居住费用由政府负担（牺牲自己的人身自由保护大家安全，费用应当由公共财政负担）】</w:t>
      </w:r>
      <w:r>
        <w:rPr>
          <w:color w:val="3E3E3E"/>
          <w:spacing w:val="-2"/>
        </w:rPr>
        <w:t>；被隔离人员有工作单位的，所在单位不得停止支付其隔离期间的工作报酬。</w:t>
      </w:r>
    </w:p>
    <w:p w14:paraId="4EDB374A" w14:textId="77777777" w:rsidR="002A1E6D" w:rsidRDefault="00000000">
      <w:pPr>
        <w:spacing w:before="5"/>
        <w:ind w:left="1200"/>
        <w:rPr>
          <w:rFonts w:hint="eastAsia"/>
          <w:b/>
          <w:sz w:val="21"/>
        </w:rPr>
      </w:pPr>
      <w:r>
        <w:rPr>
          <w:b/>
          <w:color w:val="3E3E3E"/>
          <w:spacing w:val="-5"/>
          <w:sz w:val="21"/>
        </w:rPr>
        <w:t>例：</w:t>
      </w:r>
    </w:p>
    <w:p w14:paraId="4AE4FB02" w14:textId="77777777" w:rsidR="002A1E6D" w:rsidRDefault="00000000">
      <w:pPr>
        <w:pStyle w:val="a3"/>
        <w:spacing w:before="4" w:line="242" w:lineRule="auto"/>
        <w:ind w:left="1200" w:right="955"/>
        <w:jc w:val="both"/>
        <w:rPr>
          <w:rFonts w:hint="eastAsia"/>
        </w:rPr>
      </w:pPr>
      <w:r>
        <w:rPr>
          <w:color w:val="3E3E3E"/>
          <w:spacing w:val="-2"/>
        </w:rPr>
        <w:t>城市夜间行车使用远光灯会影响对向车道司机的视线，给行车安全带来危害。深圳市交警部门为整治乱开远光灯的行为，在对违法司机进行罚款和扣分处理的基础之上要求其对着车辆远光灯看一分钟。</w:t>
      </w:r>
    </w:p>
    <w:p w14:paraId="4D7E4F7F" w14:textId="77777777" w:rsidR="002A1E6D" w:rsidRDefault="00000000">
      <w:pPr>
        <w:spacing w:before="4"/>
        <w:ind w:left="660"/>
        <w:rPr>
          <w:rFonts w:hint="eastAsia"/>
          <w:b/>
          <w:sz w:val="21"/>
        </w:rPr>
      </w:pPr>
      <w:r>
        <w:rPr>
          <w:b/>
          <w:color w:val="3E3E3E"/>
          <w:spacing w:val="-1"/>
          <w:sz w:val="21"/>
        </w:rPr>
        <w:t>【问题】应当如何评价？</w:t>
      </w:r>
    </w:p>
    <w:p w14:paraId="01BC97D4" w14:textId="77777777" w:rsidR="002A1E6D" w:rsidRDefault="00000000">
      <w:pPr>
        <w:pStyle w:val="a3"/>
        <w:spacing w:before="4"/>
        <w:ind w:left="1200"/>
        <w:rPr>
          <w:rFonts w:hint="eastAsia"/>
        </w:rPr>
      </w:pPr>
      <w:r>
        <w:rPr>
          <w:color w:val="FF0000"/>
          <w:spacing w:val="-3"/>
        </w:rPr>
        <w:t>违反了尊重保障人权原则，影响了公民的生命健康权。</w:t>
      </w:r>
    </w:p>
    <w:p w14:paraId="3B194794" w14:textId="77777777" w:rsidR="002A1E6D" w:rsidRDefault="00000000">
      <w:pPr>
        <w:pStyle w:val="a3"/>
        <w:spacing w:before="4" w:line="242" w:lineRule="auto"/>
        <w:ind w:left="1200" w:right="943"/>
        <w:rPr>
          <w:rFonts w:hint="eastAsia"/>
        </w:rPr>
      </w:pPr>
      <w:r>
        <w:rPr>
          <w:b/>
          <w:color w:val="3E3E3E"/>
          <w:spacing w:val="-2"/>
          <w:u w:val="single" w:color="3E3E3E"/>
        </w:rPr>
        <w:t>存在合法性的问题</w:t>
      </w:r>
      <w:r>
        <w:rPr>
          <w:color w:val="3E3E3E"/>
          <w:spacing w:val="-2"/>
          <w:u w:val="single" w:color="3E3E3E"/>
        </w:rPr>
        <w:t>：</w:t>
      </w:r>
      <w:r>
        <w:rPr>
          <w:color w:val="3E3E3E"/>
          <w:spacing w:val="-2"/>
        </w:rPr>
        <w:t>警察的措施是一种对公民产生不利影响的行为，这种行为需要法律依</w:t>
      </w:r>
      <w:r>
        <w:rPr>
          <w:color w:val="3E3E3E"/>
          <w:spacing w:val="40"/>
        </w:rPr>
        <w:t xml:space="preserve"> </w:t>
      </w:r>
      <w:bookmarkStart w:id="39" w:name="（二）禁止恣意原则_"/>
      <w:bookmarkEnd w:id="39"/>
      <w:r>
        <w:rPr>
          <w:color w:val="3E3E3E"/>
          <w:spacing w:val="-2"/>
        </w:rPr>
        <w:t>据，要么制定一个特殊法规，否则存在合法性问题。</w:t>
      </w:r>
      <w:r>
        <w:rPr>
          <w:b/>
          <w:color w:val="3E3E3E"/>
          <w:spacing w:val="-2"/>
        </w:rPr>
        <w:t>法律保留原则要求要有法律的授权</w:t>
      </w:r>
      <w:r>
        <w:rPr>
          <w:color w:val="3E3E3E"/>
          <w:spacing w:val="-2"/>
        </w:rPr>
        <w:t>。如果认为这个行为是合法的应如何解释？可以认为这是交警的一种批评教育行为，法律规定可以对违法行为相对人进行批评教育，而批评教育可以通过劝诫、体会危害行为的后果（比如看灯）等，毕竟不是对合法权益产生大影响，可能这样擦边球的说法也勉强可以。</w:t>
      </w:r>
    </w:p>
    <w:p w14:paraId="53DBCF02" w14:textId="77777777" w:rsidR="002A1E6D" w:rsidRDefault="00000000">
      <w:pPr>
        <w:pStyle w:val="a3"/>
        <w:spacing w:before="7" w:line="244" w:lineRule="auto"/>
        <w:ind w:left="1200" w:right="945"/>
        <w:jc w:val="both"/>
        <w:rPr>
          <w:rFonts w:hint="eastAsia"/>
        </w:rPr>
      </w:pPr>
      <w:r>
        <w:rPr>
          <w:b/>
          <w:color w:val="3E3E3E"/>
          <w:spacing w:val="-2"/>
          <w:u w:val="single" w:color="3E3E3E"/>
        </w:rPr>
        <w:t>存在合理性的问题</w:t>
      </w:r>
      <w:r>
        <w:rPr>
          <w:color w:val="3E3E3E"/>
          <w:spacing w:val="-2"/>
          <w:u w:val="single" w:color="3E3E3E"/>
        </w:rPr>
        <w:t>：</w:t>
      </w:r>
      <w:r>
        <w:rPr>
          <w:color w:val="3E3E3E"/>
          <w:spacing w:val="-2"/>
        </w:rPr>
        <w:t>假定是合法行为，是否合理？主要涉及</w:t>
      </w:r>
      <w:r>
        <w:rPr>
          <w:b/>
          <w:color w:val="3E3E3E"/>
          <w:spacing w:val="-2"/>
        </w:rPr>
        <w:t>比例原则</w:t>
      </w:r>
      <w:r>
        <w:rPr>
          <w:color w:val="3E3E3E"/>
          <w:spacing w:val="-2"/>
        </w:rPr>
        <w:t>问题。从比例原则角度来看。符合适当性，</w:t>
      </w:r>
      <w:r>
        <w:rPr>
          <w:b/>
          <w:color w:val="3E3E3E"/>
          <w:spacing w:val="-2"/>
        </w:rPr>
        <w:t>但不是损害最小的行为</w:t>
      </w:r>
      <w:r>
        <w:rPr>
          <w:color w:val="3E3E3E"/>
          <w:spacing w:val="-2"/>
        </w:rPr>
        <w:t>，对公民造成的损害比财产上的损害更为严重。跟看直视太阳一样可能损害眼睛，因此涉及公民的生命健康权，而这个权利是非常重要的基本权利（但有些人会认为看灯比罚款扣分轻，所以比例原则的解释可能存在问题）。不是一种符合比例的措施。因此在这里比例原则也有适用的空间。</w:t>
      </w:r>
    </w:p>
    <w:p w14:paraId="32A17331" w14:textId="77777777" w:rsidR="002A1E6D" w:rsidRDefault="002A1E6D">
      <w:pPr>
        <w:pStyle w:val="a3"/>
        <w:spacing w:before="7"/>
        <w:ind w:left="0"/>
        <w:rPr>
          <w:rFonts w:hint="eastAsia"/>
          <w:sz w:val="12"/>
        </w:rPr>
      </w:pPr>
    </w:p>
    <w:p w14:paraId="76CCF51D" w14:textId="77777777" w:rsidR="002A1E6D" w:rsidRDefault="00000000">
      <w:pPr>
        <w:spacing w:before="72"/>
        <w:ind w:left="120"/>
        <w:rPr>
          <w:rFonts w:hint="eastAsia"/>
          <w:b/>
          <w:sz w:val="21"/>
        </w:rPr>
      </w:pPr>
      <w:r>
        <w:rPr>
          <w:b/>
          <w:color w:val="000000"/>
          <w:spacing w:val="-2"/>
          <w:sz w:val="21"/>
          <w:shd w:val="clear" w:color="auto" w:fill="D6E2BB"/>
        </w:rPr>
        <w:t>（二）禁止恣意原则（同等情况同等对待</w:t>
      </w:r>
      <w:r>
        <w:rPr>
          <w:rFonts w:ascii="Calibri" w:eastAsia="Calibri"/>
          <w:b/>
          <w:color w:val="000000"/>
          <w:spacing w:val="-2"/>
          <w:sz w:val="21"/>
          <w:shd w:val="clear" w:color="auto" w:fill="D6E2BB"/>
        </w:rPr>
        <w:t>/</w:t>
      </w:r>
      <w:r>
        <w:rPr>
          <w:b/>
          <w:color w:val="000000"/>
          <w:spacing w:val="-2"/>
          <w:sz w:val="21"/>
          <w:shd w:val="clear" w:color="auto" w:fill="D6E2BB"/>
        </w:rPr>
        <w:t>理性原则</w:t>
      </w:r>
      <w:r>
        <w:rPr>
          <w:rFonts w:ascii="Calibri" w:eastAsia="Calibri"/>
          <w:b/>
          <w:color w:val="000000"/>
          <w:spacing w:val="-2"/>
          <w:sz w:val="21"/>
          <w:shd w:val="clear" w:color="auto" w:fill="D6E2BB"/>
        </w:rPr>
        <w:t>/</w:t>
      </w:r>
      <w:r>
        <w:rPr>
          <w:b/>
          <w:color w:val="000000"/>
          <w:spacing w:val="-2"/>
          <w:sz w:val="21"/>
          <w:shd w:val="clear" w:color="auto" w:fill="D6E2BB"/>
        </w:rPr>
        <w:t>常识原则</w:t>
      </w:r>
      <w:r>
        <w:rPr>
          <w:b/>
          <w:color w:val="000000"/>
          <w:spacing w:val="-10"/>
          <w:sz w:val="21"/>
          <w:shd w:val="clear" w:color="auto" w:fill="D6E2BB"/>
        </w:rPr>
        <w:t>）</w:t>
      </w:r>
    </w:p>
    <w:p w14:paraId="2FE46354" w14:textId="77777777" w:rsidR="002A1E6D" w:rsidRDefault="00000000">
      <w:pPr>
        <w:spacing w:before="160" w:line="242" w:lineRule="auto"/>
        <w:ind w:left="660" w:right="2730"/>
        <w:rPr>
          <w:rFonts w:hint="eastAsia"/>
          <w:b/>
          <w:sz w:val="21"/>
        </w:rPr>
      </w:pPr>
      <w:r>
        <w:rPr>
          <w:b/>
          <w:spacing w:val="-2"/>
          <w:sz w:val="21"/>
        </w:rPr>
        <w:t>内含：行政机关的行为应有符合理性、符合常识的实质理由，不得恣意妄为。核心：公平对待、符合理性、符合常识。</w:t>
      </w:r>
    </w:p>
    <w:p w14:paraId="67C368DA" w14:textId="77777777" w:rsidR="002A1E6D" w:rsidRDefault="00000000">
      <w:pPr>
        <w:spacing w:before="2"/>
        <w:ind w:left="660"/>
        <w:rPr>
          <w:rFonts w:hint="eastAsia"/>
          <w:sz w:val="21"/>
        </w:rPr>
      </w:pPr>
      <w:r>
        <w:rPr>
          <w:b/>
          <w:spacing w:val="-2"/>
          <w:sz w:val="21"/>
        </w:rPr>
        <w:t>温斯伯里不合理性原则</w:t>
      </w:r>
      <w:r>
        <w:rPr>
          <w:spacing w:val="-3"/>
          <w:sz w:val="21"/>
        </w:rPr>
        <w:t>：某一行政决定是如此的不合理，以至于任何一个理性的机构都不会作</w:t>
      </w:r>
    </w:p>
    <w:p w14:paraId="4E9A5D25" w14:textId="77777777" w:rsidR="002A1E6D" w:rsidRDefault="00000000">
      <w:pPr>
        <w:pStyle w:val="a3"/>
        <w:spacing w:before="5" w:line="242" w:lineRule="auto"/>
        <w:ind w:right="866"/>
        <w:rPr>
          <w:rFonts w:hint="eastAsia"/>
        </w:rPr>
      </w:pPr>
      <w:r>
        <w:rPr>
          <w:spacing w:val="-2"/>
        </w:rPr>
        <w:t>出。——根据常识判断——非常不确定，所以一般情况无法适用——甚或已经上升到法律层面的原</w:t>
      </w:r>
      <w:r>
        <w:rPr>
          <w:spacing w:val="-10"/>
        </w:rPr>
        <w:t>则</w:t>
      </w:r>
    </w:p>
    <w:p w14:paraId="12F42824" w14:textId="77777777" w:rsidR="002A1E6D" w:rsidRDefault="00000000">
      <w:pPr>
        <w:pStyle w:val="a3"/>
        <w:spacing w:before="2"/>
        <w:ind w:left="1200"/>
        <w:rPr>
          <w:rFonts w:hint="eastAsia"/>
        </w:rPr>
      </w:pPr>
      <w:r>
        <w:rPr>
          <w:spacing w:val="-3"/>
        </w:rPr>
        <w:t>严重的不合理可能就构成不合法。</w:t>
      </w:r>
    </w:p>
    <w:p w14:paraId="3BB49C6F" w14:textId="77777777" w:rsidR="002A1E6D" w:rsidRDefault="00000000">
      <w:pPr>
        <w:spacing w:before="84"/>
        <w:ind w:left="1200"/>
        <w:rPr>
          <w:rFonts w:hint="eastAsia"/>
          <w:b/>
          <w:sz w:val="21"/>
        </w:rPr>
      </w:pPr>
      <w:r>
        <w:rPr>
          <w:b/>
          <w:color w:val="3E3E3E"/>
          <w:spacing w:val="-3"/>
          <w:sz w:val="21"/>
        </w:rPr>
        <w:t>例：【公平原则】陈山河与洛阳市人民政府、洛阳中房地产有限责任公司行政赔偿案</w:t>
      </w:r>
    </w:p>
    <w:p w14:paraId="1AE22060" w14:textId="77777777" w:rsidR="002A1E6D" w:rsidRDefault="00000000">
      <w:pPr>
        <w:pStyle w:val="a3"/>
        <w:spacing w:before="68" w:line="244" w:lineRule="auto"/>
        <w:ind w:right="962"/>
        <w:rPr>
          <w:rFonts w:hint="eastAsia"/>
        </w:rPr>
      </w:pPr>
      <w:r>
        <w:rPr>
          <w:rFonts w:ascii="Calibri" w:eastAsia="Calibri"/>
          <w:color w:val="3E3E3E"/>
          <w:spacing w:val="-2"/>
        </w:rPr>
        <w:t>2002</w:t>
      </w:r>
      <w:r>
        <w:rPr>
          <w:color w:val="3E3E3E"/>
          <w:spacing w:val="-2"/>
        </w:rPr>
        <w:t>年</w:t>
      </w:r>
      <w:r>
        <w:rPr>
          <w:rFonts w:ascii="Calibri" w:eastAsia="Calibri"/>
          <w:color w:val="3E3E3E"/>
          <w:spacing w:val="-2"/>
        </w:rPr>
        <w:t>4</w:t>
      </w:r>
      <w:r>
        <w:rPr>
          <w:color w:val="3E3E3E"/>
          <w:spacing w:val="-2"/>
        </w:rPr>
        <w:t>月</w:t>
      </w:r>
      <w:r>
        <w:rPr>
          <w:rFonts w:ascii="Calibri" w:eastAsia="Calibri"/>
          <w:color w:val="3E3E3E"/>
          <w:spacing w:val="-2"/>
        </w:rPr>
        <w:t>30</w:t>
      </w:r>
      <w:r>
        <w:rPr>
          <w:color w:val="3E3E3E"/>
          <w:spacing w:val="-2"/>
        </w:rPr>
        <w:t>日，陈山河从洛阳市房地产管理局瀍河分局处以购买房屋，并获得房屋所有权证。同年</w:t>
      </w:r>
      <w:r>
        <w:rPr>
          <w:rFonts w:ascii="Calibri" w:eastAsia="Calibri"/>
          <w:color w:val="3E3E3E"/>
          <w:spacing w:val="-2"/>
        </w:rPr>
        <w:t>8</w:t>
      </w:r>
      <w:r>
        <w:rPr>
          <w:color w:val="3E3E3E"/>
          <w:spacing w:val="-2"/>
        </w:rPr>
        <w:t>月，该房屋被洛阳市政府强制拆除，陈山河获得补偿款</w:t>
      </w:r>
      <w:r>
        <w:rPr>
          <w:rFonts w:ascii="Calibri" w:eastAsia="Calibri"/>
          <w:color w:val="3E3E3E"/>
          <w:spacing w:val="-2"/>
        </w:rPr>
        <w:t>1</w:t>
      </w:r>
      <w:r>
        <w:rPr>
          <w:color w:val="3E3E3E"/>
          <w:spacing w:val="-2"/>
        </w:rPr>
        <w:t>万元。</w:t>
      </w:r>
    </w:p>
    <w:p w14:paraId="7000B260" w14:textId="77777777" w:rsidR="002A1E6D" w:rsidRDefault="00000000">
      <w:pPr>
        <w:spacing w:line="242" w:lineRule="auto"/>
        <w:ind w:left="660" w:right="863"/>
        <w:jc w:val="both"/>
        <w:rPr>
          <w:rFonts w:hint="eastAsia"/>
          <w:sz w:val="21"/>
        </w:rPr>
      </w:pPr>
      <w:r>
        <w:rPr>
          <w:color w:val="3E3E3E"/>
          <w:spacing w:val="-2"/>
          <w:sz w:val="21"/>
        </w:rPr>
        <w:t>陈山河对强拆行为和后续补偿不服，诉至洛阳市中级人民法院。洛阳中院一审判定，洛阳市政府强拆行为违背法定程序，已被先前另案判决确认违法，洛阳市政府应承担国家赔偿责任。</w:t>
      </w:r>
      <w:r>
        <w:rPr>
          <w:b/>
          <w:color w:val="3E3E3E"/>
          <w:spacing w:val="-2"/>
          <w:sz w:val="21"/>
        </w:rPr>
        <w:t>具体赔偿数额根据《关于公布洛阳市城市建设拆迁安置补偿标准的通知》（洛市价房字</w:t>
      </w:r>
      <w:r>
        <w:rPr>
          <w:rFonts w:ascii="Calibri" w:eastAsia="Calibri"/>
          <w:b/>
          <w:color w:val="3E3E3E"/>
          <w:spacing w:val="-2"/>
          <w:sz w:val="21"/>
        </w:rPr>
        <w:t>[1997]</w:t>
      </w:r>
      <w:r>
        <w:rPr>
          <w:b/>
          <w:color w:val="3E3E3E"/>
          <w:spacing w:val="-2"/>
          <w:sz w:val="21"/>
        </w:rPr>
        <w:t>第</w:t>
      </w:r>
      <w:r>
        <w:rPr>
          <w:rFonts w:ascii="Calibri" w:eastAsia="Calibri"/>
          <w:b/>
          <w:color w:val="3E3E3E"/>
          <w:spacing w:val="-2"/>
          <w:sz w:val="21"/>
        </w:rPr>
        <w:t>5</w:t>
      </w:r>
      <w:r>
        <w:rPr>
          <w:b/>
          <w:color w:val="3E3E3E"/>
          <w:spacing w:val="-2"/>
          <w:sz w:val="21"/>
        </w:rPr>
        <w:t>号{</w:t>
      </w:r>
      <w:r>
        <w:rPr>
          <w:color w:val="3E3E3E"/>
          <w:spacing w:val="-2"/>
          <w:sz w:val="21"/>
        </w:rPr>
        <w:t>不是法律渊源</w:t>
      </w:r>
      <w:r>
        <w:rPr>
          <w:b/>
          <w:color w:val="3E3E3E"/>
          <w:spacing w:val="-2"/>
          <w:sz w:val="21"/>
        </w:rPr>
        <w:t>}）计算，</w:t>
      </w:r>
      <w:r>
        <w:rPr>
          <w:color w:val="3E3E3E"/>
          <w:spacing w:val="-2"/>
          <w:sz w:val="21"/>
        </w:rPr>
        <w:t>共计</w:t>
      </w:r>
      <w:r>
        <w:rPr>
          <w:rFonts w:ascii="Calibri" w:eastAsia="Calibri"/>
          <w:color w:val="3E3E3E"/>
          <w:spacing w:val="-2"/>
          <w:sz w:val="21"/>
        </w:rPr>
        <w:t>94706.52</w:t>
      </w:r>
      <w:r>
        <w:rPr>
          <w:color w:val="3E3E3E"/>
          <w:spacing w:val="-2"/>
          <w:sz w:val="21"/>
        </w:rPr>
        <w:t>元。河南省高级人民法院二审维持原判。</w:t>
      </w:r>
    </w:p>
    <w:p w14:paraId="65C81338" w14:textId="77777777" w:rsidR="002A1E6D" w:rsidRDefault="00000000">
      <w:pPr>
        <w:spacing w:before="2" w:line="242" w:lineRule="auto"/>
        <w:ind w:left="660" w:right="830"/>
        <w:rPr>
          <w:rFonts w:hint="eastAsia"/>
          <w:b/>
          <w:sz w:val="21"/>
        </w:rPr>
      </w:pPr>
      <w:r>
        <w:rPr>
          <w:color w:val="3E3E3E"/>
          <w:spacing w:val="-2"/>
          <w:sz w:val="21"/>
        </w:rPr>
        <w:t>陈山河仍不服，</w:t>
      </w:r>
      <w:r>
        <w:rPr>
          <w:b/>
          <w:color w:val="3E3E3E"/>
          <w:spacing w:val="-2"/>
          <w:sz w:val="21"/>
        </w:rPr>
        <w:t>认为</w:t>
      </w:r>
      <w:r>
        <w:rPr>
          <w:rFonts w:ascii="Calibri" w:eastAsia="Calibri"/>
          <w:b/>
          <w:color w:val="3E3E3E"/>
          <w:spacing w:val="-2"/>
          <w:sz w:val="21"/>
        </w:rPr>
        <w:t>2002</w:t>
      </w:r>
      <w:r>
        <w:rPr>
          <w:b/>
          <w:color w:val="3E3E3E"/>
          <w:spacing w:val="-2"/>
          <w:sz w:val="21"/>
        </w:rPr>
        <w:t>年拆迁时，因政府相关部门不认可争议房屋为营业房形成纠纷，到</w:t>
      </w:r>
      <w:r>
        <w:rPr>
          <w:rFonts w:ascii="Calibri" w:eastAsia="Calibri"/>
          <w:b/>
          <w:color w:val="3E3E3E"/>
          <w:spacing w:val="-2"/>
          <w:sz w:val="21"/>
        </w:rPr>
        <w:t>2005</w:t>
      </w:r>
      <w:r>
        <w:rPr>
          <w:b/>
          <w:color w:val="3E3E3E"/>
          <w:spacing w:val="-2"/>
          <w:sz w:val="21"/>
        </w:rPr>
        <w:t>年洛阳市中级人民法院一审判决时，房屋价格已经发生巨大变化</w:t>
      </w:r>
      <w:r>
        <w:rPr>
          <w:color w:val="3E3E3E"/>
          <w:spacing w:val="-2"/>
          <w:sz w:val="21"/>
        </w:rPr>
        <w:t>，</w:t>
      </w:r>
      <w:r>
        <w:rPr>
          <w:b/>
          <w:color w:val="3E3E3E"/>
          <w:spacing w:val="-2"/>
          <w:sz w:val="21"/>
        </w:rPr>
        <w:t>继续以《</w:t>
      </w:r>
      <w:r>
        <w:rPr>
          <w:rFonts w:ascii="Calibri" w:eastAsia="Calibri"/>
          <w:b/>
          <w:color w:val="3E3E3E"/>
          <w:spacing w:val="-2"/>
          <w:sz w:val="21"/>
        </w:rPr>
        <w:t>1997</w:t>
      </w:r>
      <w:r>
        <w:rPr>
          <w:b/>
          <w:color w:val="3E3E3E"/>
          <w:spacing w:val="-2"/>
          <w:sz w:val="21"/>
        </w:rPr>
        <w:t>年拆迁安置补偿标</w:t>
      </w:r>
      <w:r>
        <w:rPr>
          <w:b/>
          <w:color w:val="3E3E3E"/>
          <w:spacing w:val="40"/>
          <w:sz w:val="21"/>
        </w:rPr>
        <w:t xml:space="preserve"> </w:t>
      </w:r>
      <w:r>
        <w:rPr>
          <w:b/>
          <w:color w:val="3E3E3E"/>
          <w:spacing w:val="-2"/>
          <w:sz w:val="21"/>
        </w:rPr>
        <w:t>准》确定的价格难以在同区位实现产权调换。故向最高人民法院申请再审。【赔偿标准的争议】</w:t>
      </w:r>
    </w:p>
    <w:p w14:paraId="47963F68" w14:textId="77777777" w:rsidR="002A1E6D" w:rsidRDefault="00000000">
      <w:pPr>
        <w:pStyle w:val="a3"/>
        <w:spacing w:before="4" w:line="244" w:lineRule="auto"/>
        <w:ind w:left="1200" w:right="950"/>
        <w:rPr>
          <w:rFonts w:hint="eastAsia"/>
        </w:rPr>
      </w:pPr>
      <w:r>
        <w:rPr>
          <w:color w:val="3E3E3E"/>
          <w:spacing w:val="-2"/>
        </w:rPr>
        <w:t>最高人民法院判决认定：在房屋价格明显上涨且被拆迁人未及时获得合理补偿安置的前提</w:t>
      </w:r>
      <w:r>
        <w:rPr>
          <w:color w:val="3E3E3E"/>
          <w:spacing w:val="40"/>
        </w:rPr>
        <w:t xml:space="preserve"> </w:t>
      </w:r>
      <w:r>
        <w:rPr>
          <w:color w:val="3E3E3E"/>
          <w:spacing w:val="-2"/>
        </w:rPr>
        <w:t>下，一、二审判决洛阳市人民政府仅向陈山河支付</w:t>
      </w:r>
      <w:r>
        <w:rPr>
          <w:color w:val="FF0000"/>
          <w:spacing w:val="-2"/>
        </w:rPr>
        <w:t>按《</w:t>
      </w:r>
      <w:r>
        <w:rPr>
          <w:rFonts w:ascii="Calibri" w:eastAsia="Calibri"/>
          <w:color w:val="FF0000"/>
          <w:spacing w:val="-2"/>
        </w:rPr>
        <w:t>1997</w:t>
      </w:r>
      <w:r>
        <w:rPr>
          <w:color w:val="FF0000"/>
          <w:spacing w:val="-2"/>
        </w:rPr>
        <w:t>年拆迁安置补偿标准》确定的拆迁补偿安置款，对陈山河</w:t>
      </w:r>
      <w:r>
        <w:rPr>
          <w:color w:val="FF0000"/>
          <w:spacing w:val="-2"/>
          <w:u w:val="single" w:color="C00000"/>
        </w:rPr>
        <w:t>明显有失公平</w:t>
      </w:r>
      <w:r>
        <w:rPr>
          <w:color w:val="FF0000"/>
          <w:spacing w:val="-2"/>
        </w:rPr>
        <w:t>。</w:t>
      </w:r>
      <w:r>
        <w:rPr>
          <w:color w:val="3E3E3E"/>
          <w:spacing w:val="-2"/>
        </w:rPr>
        <w:t>如拆迁人和洛阳市人民政府无适当房屋进行产权调换则应向陈山河支付生效判决作出时以同类房屋的房地产市场评估价格为标准的补偿款，以保证陈山河选择产权调换的权利。【法院没有做出实体行为的判断的能力，此处法院没有依据什么规范判断，引入了兜底性的公平原则{比较极端的情况才用}】</w:t>
      </w:r>
    </w:p>
    <w:p w14:paraId="6A0B607B" w14:textId="77777777" w:rsidR="002A1E6D" w:rsidRDefault="00000000">
      <w:pPr>
        <w:pStyle w:val="a3"/>
        <w:spacing w:line="242" w:lineRule="auto"/>
        <w:ind w:left="1200" w:right="955"/>
        <w:jc w:val="both"/>
        <w:rPr>
          <w:rFonts w:hint="eastAsia"/>
        </w:rPr>
      </w:pPr>
      <w:r>
        <w:rPr>
          <w:color w:val="2E5395"/>
          <w:spacing w:val="-2"/>
        </w:rPr>
        <w:t>（如果社会已经发生重大变化，比如房价大幅度上涨，而法律没有及时修改，如按照原来的法律或规范性文件作出决定会导致</w:t>
      </w:r>
      <w:r>
        <w:rPr>
          <w:color w:val="2E5395"/>
          <w:spacing w:val="-2"/>
          <w:u w:val="single" w:color="C00000"/>
        </w:rPr>
        <w:t>违反最基本的合理性要求</w:t>
      </w:r>
      <w:r>
        <w:rPr>
          <w:color w:val="2E5395"/>
          <w:spacing w:val="-2"/>
        </w:rPr>
        <w:t>。合理性背后是以道德和良知的判断作为底线。）</w:t>
      </w:r>
    </w:p>
    <w:p w14:paraId="51813782" w14:textId="77777777" w:rsidR="002A1E6D" w:rsidRDefault="002A1E6D">
      <w:pPr>
        <w:spacing w:line="242" w:lineRule="auto"/>
        <w:jc w:val="both"/>
        <w:rPr>
          <w:rFonts w:hint="eastAsia"/>
        </w:rPr>
        <w:sectPr w:rsidR="002A1E6D">
          <w:pgSz w:w="11910" w:h="16850"/>
          <w:pgMar w:top="660" w:right="20" w:bottom="220" w:left="1320" w:header="0" w:footer="38" w:gutter="0"/>
          <w:cols w:space="720"/>
        </w:sectPr>
      </w:pPr>
    </w:p>
    <w:p w14:paraId="653B547C" w14:textId="77777777" w:rsidR="002A1E6D" w:rsidRDefault="00000000">
      <w:pPr>
        <w:pStyle w:val="a3"/>
        <w:ind w:left="120"/>
        <w:rPr>
          <w:rFonts w:hint="eastAsia"/>
          <w:sz w:val="20"/>
        </w:rPr>
      </w:pPr>
      <w:r>
        <w:rPr>
          <w:rFonts w:hint="eastAsia"/>
        </w:rPr>
        <w:lastRenderedPageBreak/>
        <w:pict w14:anchorId="274EC7B8">
          <v:line id="_x0000_s2661" style="position:absolute;left:0;text-align:left;z-index:15740416;mso-position-horizontal-relative:page;mso-position-vertical-relative:page" from="218.8pt,384.35pt" to="367.55pt,384.35pt" strokecolor="#ffbc08" strokeweight="3pt">
            <w10:wrap anchorx="page" anchory="page"/>
          </v:line>
        </w:pict>
      </w:r>
      <w:r>
        <w:rPr>
          <w:rFonts w:hint="eastAsia"/>
        </w:rPr>
        <w:pict w14:anchorId="1450937F">
          <v:line id="_x0000_s2660" style="position:absolute;left:0;text-align:left;z-index:15740928;mso-position-horizontal-relative:page;mso-position-vertical-relative:page" from="554.05pt,477.55pt" to="568.6pt,477.55pt" strokecolor="#ffbc08" strokeweight="3pt">
            <w10:wrap anchorx="page" anchory="page"/>
          </v:line>
        </w:pict>
      </w:r>
      <w:r>
        <w:rPr>
          <w:rFonts w:hint="eastAsia"/>
        </w:rPr>
        <w:pict w14:anchorId="723724B5">
          <v:line id="_x0000_s2659" style="position:absolute;left:0;text-align:left;z-index:15741440;mso-position-horizontal-relative:page;mso-position-vertical-relative:page" from="78.25pt,493.45pt" to="271.1pt,493.45pt" strokecolor="#ffbc08" strokeweight="3pt">
            <w10:wrap anchorx="page" anchory="page"/>
          </v:line>
        </w:pict>
      </w:r>
      <w:r>
        <w:rPr>
          <w:noProof/>
          <w:sz w:val="20"/>
        </w:rPr>
        <w:drawing>
          <wp:inline distT="0" distB="0" distL="0" distR="0" wp14:anchorId="48882F16" wp14:editId="2B83383C">
            <wp:extent cx="6397746" cy="7392924"/>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6397746" cy="7392924"/>
                    </a:xfrm>
                    <a:prstGeom prst="rect">
                      <a:avLst/>
                    </a:prstGeom>
                  </pic:spPr>
                </pic:pic>
              </a:graphicData>
            </a:graphic>
          </wp:inline>
        </w:drawing>
      </w:r>
    </w:p>
    <w:p w14:paraId="30250638" w14:textId="77777777" w:rsidR="002A1E6D" w:rsidRDefault="00000000">
      <w:pPr>
        <w:pStyle w:val="a3"/>
        <w:spacing w:before="122"/>
        <w:ind w:left="134" w:right="519"/>
        <w:jc w:val="center"/>
        <w:rPr>
          <w:rFonts w:hint="eastAsia"/>
        </w:rPr>
      </w:pPr>
      <w:r>
        <w:rPr>
          <w:rFonts w:hint="eastAsia"/>
        </w:rPr>
        <w:pict w14:anchorId="64111615">
          <v:line id="_x0000_s2658" style="position:absolute;left:0;text-align:left;z-index:15741952;mso-position-horizontal-relative:page" from="403.45pt,-17.4pt" to="528.1pt,-17.4pt" strokecolor="#ffbc08" strokeweight="3pt">
            <w10:wrap anchorx="page"/>
          </v:line>
        </w:pict>
      </w:r>
      <w:r>
        <w:rPr>
          <w:color w:val="3E3E3E"/>
          <w:spacing w:val="-3"/>
        </w:rPr>
        <w:t>法院其实是在用法律原则改变法律的适用——法律原则的具有填补法律漏洞的功能。</w:t>
      </w:r>
    </w:p>
    <w:p w14:paraId="176C5EC6" w14:textId="77777777" w:rsidR="002A1E6D" w:rsidRDefault="002A1E6D">
      <w:pPr>
        <w:jc w:val="center"/>
        <w:rPr>
          <w:rFonts w:hint="eastAsia"/>
        </w:rPr>
        <w:sectPr w:rsidR="002A1E6D">
          <w:pgSz w:w="11910" w:h="16850"/>
          <w:pgMar w:top="720" w:right="20" w:bottom="220" w:left="1320" w:header="0" w:footer="38" w:gutter="0"/>
          <w:cols w:space="720"/>
        </w:sectPr>
      </w:pPr>
    </w:p>
    <w:p w14:paraId="337C8FE5" w14:textId="77777777" w:rsidR="002A1E6D" w:rsidRDefault="00000000">
      <w:pPr>
        <w:pStyle w:val="1"/>
        <w:rPr>
          <w:rFonts w:hint="eastAsia"/>
        </w:rPr>
      </w:pPr>
      <w:bookmarkStart w:id="40" w:name="（二）行政机关_"/>
      <w:bookmarkStart w:id="41" w:name="第三讲_行政法主体_"/>
      <w:bookmarkStart w:id="42" w:name="一、行政法主体概述_"/>
      <w:bookmarkEnd w:id="40"/>
      <w:bookmarkEnd w:id="41"/>
      <w:bookmarkEnd w:id="42"/>
      <w:r>
        <w:rPr>
          <w:spacing w:val="8"/>
        </w:rPr>
        <w:lastRenderedPageBreak/>
        <w:t>第三讲行政法主体</w:t>
      </w:r>
    </w:p>
    <w:p w14:paraId="4CA92659" w14:textId="77777777" w:rsidR="002A1E6D" w:rsidRDefault="00000000">
      <w:pPr>
        <w:tabs>
          <w:tab w:val="right" w:pos="2017"/>
        </w:tabs>
        <w:spacing w:before="76"/>
        <w:ind w:left="120"/>
        <w:rPr>
          <w:rFonts w:ascii="Calibri" w:eastAsia="Calibri"/>
          <w:sz w:val="18"/>
        </w:rPr>
      </w:pPr>
      <w:r>
        <w:rPr>
          <w:rFonts w:ascii="Calibri" w:eastAsia="Calibri"/>
          <w:color w:val="808080"/>
          <w:spacing w:val="-2"/>
          <w:sz w:val="18"/>
        </w:rPr>
        <w:t>2022</w:t>
      </w:r>
      <w:r>
        <w:rPr>
          <w:color w:val="808080"/>
          <w:spacing w:val="-2"/>
          <w:sz w:val="18"/>
        </w:rPr>
        <w:t>年</w:t>
      </w:r>
      <w:r>
        <w:rPr>
          <w:rFonts w:ascii="Calibri" w:eastAsia="Calibri"/>
          <w:color w:val="808080"/>
          <w:spacing w:val="-2"/>
          <w:sz w:val="18"/>
        </w:rPr>
        <w:t>3</w:t>
      </w:r>
      <w:r>
        <w:rPr>
          <w:color w:val="808080"/>
          <w:spacing w:val="-2"/>
          <w:sz w:val="18"/>
        </w:rPr>
        <w:t>月</w:t>
      </w:r>
      <w:r>
        <w:rPr>
          <w:rFonts w:ascii="Calibri" w:eastAsia="Calibri"/>
          <w:color w:val="808080"/>
          <w:spacing w:val="-2"/>
          <w:sz w:val="18"/>
        </w:rPr>
        <w:t>2</w:t>
      </w:r>
      <w:r>
        <w:rPr>
          <w:color w:val="808080"/>
          <w:spacing w:val="-10"/>
          <w:sz w:val="18"/>
        </w:rPr>
        <w:t>日</w:t>
      </w:r>
      <w:r>
        <w:rPr>
          <w:rFonts w:ascii="Times New Roman" w:eastAsia="Times New Roman"/>
          <w:color w:val="808080"/>
          <w:sz w:val="18"/>
        </w:rPr>
        <w:tab/>
      </w:r>
      <w:r>
        <w:rPr>
          <w:rFonts w:ascii="Calibri" w:eastAsia="Calibri"/>
          <w:color w:val="808080"/>
          <w:spacing w:val="-2"/>
          <w:position w:val="1"/>
          <w:sz w:val="18"/>
        </w:rPr>
        <w:t>11:37</w:t>
      </w:r>
    </w:p>
    <w:p w14:paraId="1030FC3A" w14:textId="77777777" w:rsidR="002A1E6D" w:rsidRDefault="00000000">
      <w:pPr>
        <w:pStyle w:val="a3"/>
        <w:spacing w:before="258"/>
        <w:ind w:left="120"/>
        <w:rPr>
          <w:rFonts w:hint="eastAsia"/>
        </w:rPr>
      </w:pPr>
      <w:r>
        <w:rPr>
          <w:spacing w:val="-3"/>
        </w:rPr>
        <w:t>主要解决谁来参加行政法律关系。</w:t>
      </w:r>
    </w:p>
    <w:p w14:paraId="4248F305" w14:textId="77777777" w:rsidR="002A1E6D" w:rsidRDefault="00000000">
      <w:pPr>
        <w:pStyle w:val="a3"/>
        <w:spacing w:before="4"/>
        <w:ind w:left="120"/>
        <w:rPr>
          <w:rFonts w:hint="eastAsia"/>
        </w:rPr>
      </w:pPr>
      <w:r>
        <w:rPr>
          <w:spacing w:val="-2"/>
        </w:rPr>
        <w:t>（管理者）行政主体</w:t>
      </w:r>
      <w:r>
        <w:rPr>
          <w:rFonts w:ascii="Calibri" w:eastAsia="Calibri"/>
          <w:spacing w:val="-2"/>
        </w:rPr>
        <w:t>+</w:t>
      </w:r>
      <w:r>
        <w:rPr>
          <w:spacing w:val="-2"/>
        </w:rPr>
        <w:t>行政相对人（在行政诉讼的原告资格进一步展开</w:t>
      </w:r>
      <w:r>
        <w:rPr>
          <w:spacing w:val="-10"/>
        </w:rPr>
        <w:t>）</w:t>
      </w:r>
    </w:p>
    <w:p w14:paraId="039FD844" w14:textId="77777777" w:rsidR="002A1E6D" w:rsidRDefault="002A1E6D">
      <w:pPr>
        <w:pStyle w:val="a3"/>
        <w:spacing w:before="8"/>
        <w:ind w:left="0"/>
        <w:rPr>
          <w:rFonts w:hint="eastAsia"/>
          <w:sz w:val="20"/>
        </w:rPr>
      </w:pPr>
    </w:p>
    <w:p w14:paraId="26386D31" w14:textId="77777777" w:rsidR="002A1E6D" w:rsidRDefault="00000000">
      <w:pPr>
        <w:ind w:left="120"/>
        <w:rPr>
          <w:rFonts w:hint="eastAsia"/>
          <w:b/>
          <w:sz w:val="21"/>
        </w:rPr>
      </w:pPr>
      <w:r>
        <w:rPr>
          <w:rFonts w:hint="eastAsia"/>
        </w:rPr>
        <w:pict w14:anchorId="7E891DFC">
          <v:line id="_x0000_s2657" style="position:absolute;left:0;text-align:left;z-index:15742976;mso-position-horizontal-relative:page" from="136.9pt,55.45pt" to="175.1pt,55.45pt" strokecolor="#ffbc08" strokeweight="3pt">
            <w10:wrap anchorx="page"/>
          </v:line>
        </w:pict>
      </w:r>
      <w:r>
        <w:rPr>
          <w:b/>
          <w:color w:val="000000"/>
          <w:spacing w:val="-2"/>
          <w:sz w:val="21"/>
          <w:shd w:val="clear" w:color="auto" w:fill="FAD4B5"/>
        </w:rPr>
        <w:t>一、行政法主体概述</w:t>
      </w:r>
    </w:p>
    <w:p w14:paraId="5DC1A506" w14:textId="77777777" w:rsidR="002A1E6D" w:rsidRDefault="00000000">
      <w:pPr>
        <w:pStyle w:val="a3"/>
        <w:spacing w:before="6"/>
        <w:ind w:left="0"/>
        <w:rPr>
          <w:rFonts w:hint="eastAsia"/>
          <w:b/>
          <w:sz w:val="25"/>
        </w:rPr>
      </w:pPr>
      <w:r>
        <w:rPr>
          <w:noProof/>
        </w:rPr>
        <w:drawing>
          <wp:anchor distT="0" distB="0" distL="0" distR="0" simplePos="0" relativeHeight="27" behindDoc="0" locked="0" layoutInCell="1" allowOverlap="1" wp14:anchorId="6D503E23" wp14:editId="3A6CACA4">
            <wp:simplePos x="0" y="0"/>
            <wp:positionH relativeFrom="page">
              <wp:posOffset>990853</wp:posOffset>
            </wp:positionH>
            <wp:positionV relativeFrom="paragraph">
              <wp:posOffset>222925</wp:posOffset>
            </wp:positionV>
            <wp:extent cx="2850314" cy="1486947"/>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2850314" cy="1486947"/>
                    </a:xfrm>
                    <a:prstGeom prst="rect">
                      <a:avLst/>
                    </a:prstGeom>
                  </pic:spPr>
                </pic:pic>
              </a:graphicData>
            </a:graphic>
          </wp:anchor>
        </w:drawing>
      </w:r>
    </w:p>
    <w:p w14:paraId="68E4C82B" w14:textId="77777777" w:rsidR="002A1E6D" w:rsidRDefault="002A1E6D">
      <w:pPr>
        <w:pStyle w:val="a3"/>
        <w:spacing w:before="2"/>
        <w:ind w:left="0"/>
        <w:rPr>
          <w:rFonts w:hint="eastAsia"/>
          <w:b/>
        </w:rPr>
      </w:pPr>
    </w:p>
    <w:p w14:paraId="2BE01687" w14:textId="77777777" w:rsidR="002A1E6D" w:rsidRDefault="00000000">
      <w:pPr>
        <w:ind w:left="168"/>
        <w:rPr>
          <w:rFonts w:hint="eastAsia"/>
          <w:sz w:val="21"/>
        </w:rPr>
      </w:pPr>
      <w:r>
        <w:rPr>
          <w:rFonts w:hint="eastAsia"/>
        </w:rPr>
        <w:pict w14:anchorId="7627E704">
          <v:line id="_x0000_s2656" style="position:absolute;left:0;text-align:left;z-index:15743488;mso-position-horizontal-relative:page" from="134.65pt,-25.25pt" to="179.2pt,-25.25pt" strokecolor="#ffbc08" strokeweight="3pt">
            <w10:wrap anchorx="page"/>
          </v:line>
        </w:pict>
      </w:r>
      <w:r>
        <w:rPr>
          <w:b/>
          <w:spacing w:val="-2"/>
          <w:sz w:val="21"/>
        </w:rPr>
        <w:t>行政对象人</w:t>
      </w:r>
      <w:r>
        <w:rPr>
          <w:spacing w:val="-2"/>
          <w:sz w:val="21"/>
        </w:rPr>
        <w:t>（狭义相对人）</w:t>
      </w:r>
      <w:r>
        <w:rPr>
          <w:spacing w:val="-3"/>
          <w:sz w:val="21"/>
        </w:rPr>
        <w:t>：行政行为的直接对象</w:t>
      </w:r>
    </w:p>
    <w:p w14:paraId="4ECD0B04" w14:textId="77777777" w:rsidR="002A1E6D" w:rsidRDefault="00000000">
      <w:pPr>
        <w:pStyle w:val="a3"/>
        <w:spacing w:before="5" w:line="244" w:lineRule="auto"/>
        <w:ind w:right="2453" w:hanging="540"/>
        <w:rPr>
          <w:rFonts w:hint="eastAsia"/>
        </w:rPr>
      </w:pPr>
      <w:r>
        <w:rPr>
          <w:b/>
          <w:spacing w:val="-2"/>
        </w:rPr>
        <w:t>行政相关人</w:t>
      </w:r>
      <w:r>
        <w:rPr>
          <w:spacing w:val="-2"/>
        </w:rPr>
        <w:t>（有时没有行政诉讼原告资格：相关关系不显著时）：行政行为的相关人员例如被打的人是行政相关人，打人的人是行政对象人</w:t>
      </w:r>
    </w:p>
    <w:p w14:paraId="2B2C675B" w14:textId="77777777" w:rsidR="002A1E6D" w:rsidRDefault="002A1E6D">
      <w:pPr>
        <w:pStyle w:val="a3"/>
        <w:spacing w:before="6"/>
        <w:ind w:left="0"/>
        <w:rPr>
          <w:rFonts w:hint="eastAsia"/>
          <w:sz w:val="15"/>
        </w:rPr>
      </w:pPr>
    </w:p>
    <w:p w14:paraId="6185CBCC" w14:textId="77777777" w:rsidR="002A1E6D" w:rsidRDefault="00000000">
      <w:pPr>
        <w:spacing w:before="72"/>
        <w:ind w:left="120"/>
        <w:rPr>
          <w:rFonts w:hint="eastAsia"/>
          <w:sz w:val="21"/>
        </w:rPr>
      </w:pPr>
      <w:r>
        <w:rPr>
          <w:b/>
          <w:spacing w:val="-2"/>
          <w:sz w:val="21"/>
        </w:rPr>
        <w:t>行政主体</w:t>
      </w:r>
      <w:r>
        <w:rPr>
          <w:spacing w:val="-3"/>
          <w:sz w:val="21"/>
        </w:rPr>
        <w:t>：参与行政诉讼活动的主体</w:t>
      </w:r>
    </w:p>
    <w:p w14:paraId="64E844B9" w14:textId="77777777" w:rsidR="002A1E6D" w:rsidRDefault="00000000">
      <w:pPr>
        <w:spacing w:before="4" w:line="244" w:lineRule="auto"/>
        <w:ind w:left="120" w:right="141"/>
        <w:rPr>
          <w:rFonts w:hint="eastAsia"/>
          <w:b/>
          <w:sz w:val="21"/>
        </w:rPr>
      </w:pPr>
      <w:r>
        <w:rPr>
          <w:rFonts w:hint="eastAsia"/>
        </w:rPr>
        <w:pict w14:anchorId="73D683AE">
          <v:line id="_x0000_s2655" style="position:absolute;left:0;text-align:left;z-index:15744000;mso-position-horizontal-relative:page" from="93.25pt,26.7pt" to="239.25pt,26.7pt" strokecolor="#ffbc08" strokeweight="2pt">
            <w10:wrap anchorx="page"/>
          </v:line>
        </w:pict>
      </w:r>
      <w:r>
        <w:rPr>
          <w:b/>
          <w:color w:val="FF0000"/>
          <w:spacing w:val="-2"/>
          <w:sz w:val="21"/>
        </w:rPr>
        <w:t>行政主体概念解决的问题：基本功能是确定谁来参加行政诉讼</w:t>
      </w:r>
      <w:r>
        <w:rPr>
          <w:rFonts w:ascii="Calibri" w:eastAsia="Calibri"/>
          <w:b/>
          <w:color w:val="FF0000"/>
          <w:spacing w:val="-2"/>
          <w:sz w:val="21"/>
        </w:rPr>
        <w:t>/</w:t>
      </w:r>
      <w:r>
        <w:rPr>
          <w:b/>
          <w:color w:val="FF0000"/>
          <w:spacing w:val="-2"/>
          <w:sz w:val="21"/>
        </w:rPr>
        <w:t>谁来当行政诉讼的被告</w:t>
      </w:r>
      <w:r>
        <w:rPr>
          <w:rFonts w:ascii="Calibri" w:eastAsia="Calibri"/>
          <w:b/>
          <w:color w:val="FF0000"/>
          <w:spacing w:val="-2"/>
          <w:sz w:val="21"/>
        </w:rPr>
        <w:t>/</w:t>
      </w:r>
      <w:r>
        <w:rPr>
          <w:b/>
          <w:color w:val="FF0000"/>
          <w:spacing w:val="-2"/>
          <w:sz w:val="21"/>
        </w:rPr>
        <w:t>谁来当行政复议的被申请人，是为了确定争议法上的主体资格：应诉方参与行政争议的解决。</w:t>
      </w:r>
    </w:p>
    <w:p w14:paraId="3DA15176" w14:textId="77777777" w:rsidR="002A1E6D" w:rsidRDefault="00000000">
      <w:pPr>
        <w:pStyle w:val="a3"/>
        <w:spacing w:line="266" w:lineRule="exact"/>
        <w:rPr>
          <w:rFonts w:hint="eastAsia"/>
        </w:rPr>
      </w:pPr>
      <w:r>
        <w:rPr>
          <w:color w:val="2E5395"/>
          <w:spacing w:val="-3"/>
        </w:rPr>
        <w:t>和大陆法行政主体的概念不同</w:t>
      </w:r>
    </w:p>
    <w:p w14:paraId="70BEF70D" w14:textId="77777777" w:rsidR="002A1E6D" w:rsidRDefault="00000000">
      <w:pPr>
        <w:pStyle w:val="a3"/>
        <w:spacing w:before="4" w:line="244" w:lineRule="auto"/>
        <w:ind w:left="1200" w:right="326"/>
        <w:rPr>
          <w:rFonts w:hint="eastAsia"/>
        </w:rPr>
      </w:pPr>
      <w:r>
        <w:rPr>
          <w:color w:val="2E5395"/>
          <w:spacing w:val="-2"/>
        </w:rPr>
        <w:t>Eg德国行政主体是国家，国家下面有各种行政机关，机关只是主体的手脚，不具有权力能力。在逻辑上是说得通的。</w:t>
      </w:r>
    </w:p>
    <w:p w14:paraId="6918B018" w14:textId="77777777" w:rsidR="002A1E6D" w:rsidRDefault="00000000">
      <w:pPr>
        <w:pStyle w:val="a3"/>
        <w:spacing w:line="244" w:lineRule="auto"/>
        <w:ind w:left="1200" w:right="326"/>
        <w:rPr>
          <w:rFonts w:hint="eastAsia"/>
        </w:rPr>
      </w:pPr>
      <w:r>
        <w:rPr>
          <w:color w:val="2E5395"/>
          <w:spacing w:val="-2"/>
        </w:rPr>
        <w:t>Eg某个机关侵犯公民的财产权，由谁来赔？应该由国家来赔偿。我们国家基本理论上也接受这样的</w:t>
      </w:r>
      <w:bookmarkStart w:id="43" w:name="二、行政主体_"/>
      <w:bookmarkStart w:id="44" w:name="（一）行政主体的判断标准_"/>
      <w:bookmarkEnd w:id="43"/>
      <w:bookmarkEnd w:id="44"/>
      <w:r>
        <w:rPr>
          <w:color w:val="2E5395"/>
          <w:spacing w:val="-6"/>
        </w:rPr>
        <w:t>学说</w:t>
      </w:r>
    </w:p>
    <w:p w14:paraId="73288B04" w14:textId="77777777" w:rsidR="002A1E6D" w:rsidRDefault="00000000">
      <w:pPr>
        <w:pStyle w:val="a3"/>
        <w:spacing w:line="242" w:lineRule="auto"/>
        <w:ind w:left="1200" w:right="326"/>
        <w:jc w:val="both"/>
        <w:rPr>
          <w:rFonts w:hint="eastAsia"/>
        </w:rPr>
      </w:pPr>
      <w:r>
        <w:rPr>
          <w:rFonts w:hint="eastAsia"/>
        </w:rPr>
        <w:pict w14:anchorId="0786948A">
          <v:line id="_x0000_s2654" style="position:absolute;left:0;text-align:left;z-index:15744512;mso-position-horizontal-relative:page" from="276.1pt,25.05pt" to="496.7pt,25.05pt" strokecolor="#ffbc08" strokeweight="2pt">
            <w10:wrap anchorx="page"/>
          </v:line>
        </w:pict>
      </w:r>
      <w:r>
        <w:rPr>
          <w:color w:val="2E5395"/>
          <w:spacing w:val="-2"/>
        </w:rPr>
        <w:t>Eg国家赔偿，但是我国在行政主体概念上没有到这个层次，而是到行政机关的层次上，机关和法律法规授权组织是行政主体，我们不考虑权力能力的问题，而是行政诉讼被告的问题。其实和大陆法系国家的概念是殊途同归，没有优劣分别。</w:t>
      </w:r>
    </w:p>
    <w:p w14:paraId="756A13C8" w14:textId="77777777" w:rsidR="002A1E6D" w:rsidRDefault="00000000">
      <w:pPr>
        <w:pStyle w:val="a3"/>
        <w:rPr>
          <w:rFonts w:hint="eastAsia"/>
        </w:rPr>
      </w:pPr>
      <w:r>
        <w:rPr>
          <w:spacing w:val="-2"/>
        </w:rPr>
        <w:t>行政机关：部</w:t>
      </w:r>
      <w:r>
        <w:rPr>
          <w:rFonts w:ascii="Calibri" w:eastAsia="Calibri"/>
          <w:spacing w:val="-2"/>
        </w:rPr>
        <w:t>/</w:t>
      </w:r>
      <w:r>
        <w:rPr>
          <w:spacing w:val="-2"/>
        </w:rPr>
        <w:t>委</w:t>
      </w:r>
      <w:r>
        <w:rPr>
          <w:rFonts w:ascii="Calibri" w:eastAsia="Calibri"/>
          <w:spacing w:val="-2"/>
        </w:rPr>
        <w:t>/</w:t>
      </w:r>
      <w:r>
        <w:rPr>
          <w:spacing w:val="-3"/>
        </w:rPr>
        <w:t>局，自然的行政主体</w:t>
      </w:r>
    </w:p>
    <w:p w14:paraId="0185DF43" w14:textId="77777777" w:rsidR="002A1E6D" w:rsidRDefault="00000000">
      <w:pPr>
        <w:pStyle w:val="a3"/>
        <w:spacing w:before="2"/>
        <w:rPr>
          <w:rFonts w:hint="eastAsia"/>
        </w:rPr>
      </w:pPr>
      <w:r>
        <w:rPr>
          <w:spacing w:val="-2"/>
        </w:rPr>
        <w:t>被授权组织：企业、事业单位（北京大学）（eg涉及学位授予的时候行使公共管理职权</w:t>
      </w:r>
      <w:r>
        <w:rPr>
          <w:spacing w:val="-10"/>
        </w:rPr>
        <w:t>）</w:t>
      </w:r>
    </w:p>
    <w:p w14:paraId="07D2CDB5" w14:textId="77777777" w:rsidR="002A1E6D" w:rsidRDefault="002A1E6D">
      <w:pPr>
        <w:pStyle w:val="a3"/>
        <w:ind w:left="0"/>
        <w:rPr>
          <w:rFonts w:hint="eastAsia"/>
          <w:sz w:val="20"/>
        </w:rPr>
      </w:pPr>
    </w:p>
    <w:p w14:paraId="3D2A4D5B" w14:textId="77777777" w:rsidR="002A1E6D" w:rsidRDefault="002A1E6D">
      <w:pPr>
        <w:pStyle w:val="a3"/>
        <w:ind w:left="0"/>
        <w:rPr>
          <w:rFonts w:hint="eastAsia"/>
          <w:sz w:val="15"/>
        </w:rPr>
      </w:pPr>
    </w:p>
    <w:p w14:paraId="1AE66EAB" w14:textId="77777777" w:rsidR="002A1E6D" w:rsidRDefault="00000000">
      <w:pPr>
        <w:spacing w:before="72"/>
        <w:ind w:left="120"/>
        <w:rPr>
          <w:rFonts w:hint="eastAsia"/>
          <w:b/>
          <w:sz w:val="21"/>
        </w:rPr>
      </w:pPr>
      <w:r>
        <w:rPr>
          <w:b/>
          <w:color w:val="000000"/>
          <w:spacing w:val="-2"/>
          <w:sz w:val="21"/>
          <w:shd w:val="clear" w:color="auto" w:fill="FAD4B5"/>
        </w:rPr>
        <w:t>二、行政主体</w:t>
      </w:r>
    </w:p>
    <w:p w14:paraId="153066BF" w14:textId="77777777" w:rsidR="002A1E6D" w:rsidRDefault="002A1E6D">
      <w:pPr>
        <w:pStyle w:val="a3"/>
        <w:ind w:left="0"/>
        <w:rPr>
          <w:rFonts w:hint="eastAsia"/>
          <w:b/>
          <w:sz w:val="15"/>
        </w:rPr>
      </w:pPr>
    </w:p>
    <w:p w14:paraId="7CE271F1" w14:textId="77777777" w:rsidR="002A1E6D" w:rsidRDefault="00000000">
      <w:pPr>
        <w:spacing w:before="72"/>
        <w:ind w:left="120"/>
        <w:rPr>
          <w:rFonts w:hint="eastAsia"/>
          <w:b/>
          <w:sz w:val="21"/>
        </w:rPr>
      </w:pPr>
      <w:r>
        <w:rPr>
          <w:b/>
          <w:color w:val="000000"/>
          <w:sz w:val="21"/>
          <w:shd w:val="clear" w:color="auto" w:fill="D6E2BB"/>
        </w:rPr>
        <w:t>（一）</w:t>
      </w:r>
      <w:r>
        <w:rPr>
          <w:b/>
          <w:color w:val="000000"/>
          <w:spacing w:val="-2"/>
          <w:sz w:val="21"/>
          <w:shd w:val="clear" w:color="auto" w:fill="D6E2BB"/>
        </w:rPr>
        <w:t>行政主体的判断标准</w:t>
      </w:r>
    </w:p>
    <w:p w14:paraId="163A3279" w14:textId="77777777" w:rsidR="002A1E6D" w:rsidRDefault="00000000">
      <w:pPr>
        <w:pStyle w:val="a4"/>
        <w:numPr>
          <w:ilvl w:val="0"/>
          <w:numId w:val="200"/>
        </w:numPr>
        <w:tabs>
          <w:tab w:val="left" w:pos="287"/>
        </w:tabs>
        <w:spacing w:before="160" w:line="244" w:lineRule="auto"/>
        <w:ind w:right="156" w:firstLine="0"/>
        <w:rPr>
          <w:rFonts w:ascii="Calibri" w:eastAsia="Calibri"/>
          <w:b/>
          <w:sz w:val="19"/>
        </w:rPr>
      </w:pPr>
      <w:r>
        <w:rPr>
          <w:b/>
          <w:spacing w:val="-2"/>
          <w:sz w:val="21"/>
        </w:rPr>
        <w:t>含义</w:t>
      </w:r>
      <w:r>
        <w:rPr>
          <w:spacing w:val="-2"/>
          <w:sz w:val="21"/>
        </w:rPr>
        <w:t>：</w:t>
      </w:r>
      <w:r>
        <w:rPr>
          <w:b/>
          <w:spacing w:val="-2"/>
          <w:sz w:val="21"/>
        </w:rPr>
        <w:t>行政主体是指</w:t>
      </w:r>
      <w:r>
        <w:rPr>
          <w:b/>
          <w:spacing w:val="-2"/>
          <w:sz w:val="21"/>
          <w:u w:val="single"/>
        </w:rPr>
        <w:t>依法拥有独立行政职权</w:t>
      </w:r>
      <w:r>
        <w:rPr>
          <w:b/>
          <w:color w:val="2E5395"/>
          <w:spacing w:val="-2"/>
          <w:sz w:val="21"/>
        </w:rPr>
        <w:t>【法律授权】</w:t>
      </w:r>
      <w:r>
        <w:rPr>
          <w:b/>
          <w:spacing w:val="-2"/>
          <w:sz w:val="21"/>
        </w:rPr>
        <w:t>，能以自己名义行使行政职权以及独立参加诉讼，并独立承担法律责任的主体。</w:t>
      </w:r>
    </w:p>
    <w:p w14:paraId="51AF129D" w14:textId="77777777" w:rsidR="002A1E6D" w:rsidRDefault="00000000">
      <w:pPr>
        <w:pStyle w:val="a4"/>
        <w:numPr>
          <w:ilvl w:val="0"/>
          <w:numId w:val="200"/>
        </w:numPr>
        <w:tabs>
          <w:tab w:val="left" w:pos="330"/>
        </w:tabs>
        <w:spacing w:line="266" w:lineRule="exact"/>
        <w:ind w:left="329" w:hanging="210"/>
        <w:rPr>
          <w:rFonts w:ascii="Calibri" w:eastAsia="Calibri"/>
          <w:b/>
          <w:sz w:val="21"/>
        </w:rPr>
      </w:pPr>
      <w:r>
        <w:rPr>
          <w:b/>
          <w:color w:val="000000"/>
          <w:spacing w:val="-4"/>
          <w:sz w:val="21"/>
          <w:shd w:val="clear" w:color="auto" w:fill="FDFDBE"/>
        </w:rPr>
        <w:t>特点：</w:t>
      </w:r>
    </w:p>
    <w:p w14:paraId="4469F5E4" w14:textId="77777777" w:rsidR="002A1E6D" w:rsidRDefault="00000000">
      <w:pPr>
        <w:pStyle w:val="a4"/>
        <w:numPr>
          <w:ilvl w:val="0"/>
          <w:numId w:val="199"/>
        </w:numPr>
        <w:tabs>
          <w:tab w:val="left" w:pos="442"/>
        </w:tabs>
        <w:spacing w:before="4"/>
        <w:rPr>
          <w:rFonts w:hint="eastAsia"/>
          <w:b/>
          <w:sz w:val="21"/>
        </w:rPr>
      </w:pPr>
      <w:r>
        <w:rPr>
          <w:b/>
          <w:spacing w:val="-2"/>
          <w:sz w:val="21"/>
          <w:u w:val="single"/>
        </w:rPr>
        <w:t>具有法定的独立职权（独立的法定职权</w:t>
      </w:r>
      <w:r>
        <w:rPr>
          <w:b/>
          <w:spacing w:val="-10"/>
          <w:sz w:val="21"/>
          <w:u w:val="single"/>
        </w:rPr>
        <w:t>）</w:t>
      </w:r>
    </w:p>
    <w:p w14:paraId="300AF20A" w14:textId="77777777" w:rsidR="002A1E6D" w:rsidRDefault="00000000">
      <w:pPr>
        <w:pStyle w:val="a3"/>
        <w:spacing w:before="4"/>
        <w:ind w:left="120"/>
        <w:rPr>
          <w:rFonts w:hint="eastAsia"/>
        </w:rPr>
      </w:pPr>
      <w:r>
        <w:rPr>
          <w:rFonts w:hint="eastAsia"/>
        </w:rPr>
        <w:pict w14:anchorId="50FD1C04">
          <v:line id="_x0000_s2653" style="position:absolute;left:0;text-align:left;z-index:15745024;mso-position-horizontal-relative:page" from="297.05pt,11.7pt" to="438.95pt,11.7pt" strokecolor="#ffbc08" strokeweight="2pt">
            <w10:wrap anchorx="page"/>
          </v:line>
        </w:pict>
      </w:r>
      <w:r>
        <w:rPr>
          <w:spacing w:val="-2"/>
        </w:rPr>
        <w:t>来源于</w:t>
      </w:r>
      <w:r>
        <w:rPr>
          <w:color w:val="000000"/>
          <w:spacing w:val="-2"/>
          <w:shd w:val="clear" w:color="auto" w:fill="FAFCDA"/>
        </w:rPr>
        <w:t>组织法或其他法律、法规、规章</w:t>
      </w:r>
      <w:r>
        <w:rPr>
          <w:color w:val="000000"/>
          <w:spacing w:val="-2"/>
        </w:rPr>
        <w:t>的规定，有固定的条文</w:t>
      </w:r>
      <w:r>
        <w:rPr>
          <w:rFonts w:ascii="Calibri" w:eastAsia="Calibri"/>
          <w:color w:val="000000"/>
          <w:spacing w:val="-2"/>
        </w:rPr>
        <w:t>/</w:t>
      </w:r>
      <w:r>
        <w:rPr>
          <w:color w:val="000000"/>
          <w:spacing w:val="-3"/>
        </w:rPr>
        <w:t>法规范基础为依据。</w:t>
      </w:r>
    </w:p>
    <w:p w14:paraId="2EF424AD" w14:textId="77777777" w:rsidR="002A1E6D" w:rsidRDefault="00000000">
      <w:pPr>
        <w:pStyle w:val="a3"/>
        <w:spacing w:before="4"/>
        <w:rPr>
          <w:rFonts w:hint="eastAsia"/>
        </w:rPr>
      </w:pPr>
      <w:r>
        <w:rPr>
          <w:spacing w:val="-3"/>
        </w:rPr>
        <w:t>被有独立职权的机关委托行政的单位？没有独立的职权，而是由其他行政主体授予的权力</w:t>
      </w:r>
    </w:p>
    <w:p w14:paraId="672FDFC8" w14:textId="77777777" w:rsidR="002A1E6D" w:rsidRDefault="00000000">
      <w:pPr>
        <w:pStyle w:val="a3"/>
        <w:spacing w:before="4" w:line="244" w:lineRule="auto"/>
        <w:ind w:left="1200" w:right="326"/>
        <w:rPr>
          <w:rFonts w:hint="eastAsia"/>
        </w:rPr>
      </w:pPr>
      <w:r>
        <w:rPr>
          <w:spacing w:val="-2"/>
        </w:rPr>
        <w:t>例：为管理馒头的生产、销售，某市政府决定成立“馒头管理办公室”。馒头办对未经自身认证的馒头售卖点处以</w:t>
      </w:r>
      <w:r>
        <w:rPr>
          <w:rFonts w:ascii="Calibri" w:eastAsia="Calibri" w:hAnsi="Calibri"/>
          <w:spacing w:val="-2"/>
        </w:rPr>
        <w:t>1000</w:t>
      </w:r>
      <w:r>
        <w:rPr>
          <w:spacing w:val="-2"/>
        </w:rPr>
        <w:t>元罚款。</w:t>
      </w:r>
    </w:p>
    <w:p w14:paraId="32A8DAD1" w14:textId="77777777" w:rsidR="002A1E6D" w:rsidRDefault="00000000">
      <w:pPr>
        <w:pStyle w:val="a4"/>
        <w:numPr>
          <w:ilvl w:val="0"/>
          <w:numId w:val="199"/>
        </w:numPr>
        <w:tabs>
          <w:tab w:val="left" w:pos="442"/>
        </w:tabs>
        <w:spacing w:line="266" w:lineRule="exact"/>
        <w:rPr>
          <w:rFonts w:hint="eastAsia"/>
          <w:sz w:val="21"/>
        </w:rPr>
      </w:pPr>
      <w:r>
        <w:rPr>
          <w:b/>
          <w:spacing w:val="-2"/>
          <w:sz w:val="21"/>
          <w:u w:val="single"/>
        </w:rPr>
        <w:t>以自己的名义行使职权</w:t>
      </w:r>
      <w:r>
        <w:rPr>
          <w:spacing w:val="-2"/>
          <w:sz w:val="21"/>
        </w:rPr>
        <w:t>（和行政委托区别开来，委托中是以委托者的名义行使职权的</w:t>
      </w:r>
      <w:r>
        <w:rPr>
          <w:spacing w:val="-10"/>
          <w:sz w:val="21"/>
        </w:rPr>
        <w:t>）</w:t>
      </w:r>
    </w:p>
    <w:p w14:paraId="12DF51A1" w14:textId="77777777" w:rsidR="002A1E6D" w:rsidRDefault="00000000">
      <w:pPr>
        <w:pStyle w:val="a4"/>
        <w:numPr>
          <w:ilvl w:val="0"/>
          <w:numId w:val="199"/>
        </w:numPr>
        <w:tabs>
          <w:tab w:val="left" w:pos="442"/>
        </w:tabs>
        <w:spacing w:before="3" w:line="244" w:lineRule="auto"/>
        <w:ind w:left="660" w:right="1713" w:hanging="540"/>
        <w:rPr>
          <w:rFonts w:hint="eastAsia"/>
          <w:sz w:val="21"/>
        </w:rPr>
      </w:pPr>
      <w:r>
        <w:rPr>
          <w:b/>
          <w:spacing w:val="-2"/>
          <w:sz w:val="21"/>
          <w:u w:val="single"/>
        </w:rPr>
        <w:t>独立承担法律责任</w:t>
      </w:r>
      <w:r>
        <w:rPr>
          <w:spacing w:val="-2"/>
          <w:sz w:val="21"/>
        </w:rPr>
        <w:t>（不是财产上的责任，赔偿是由国家赔偿，这里指的是诉讼法上的责任）可以作为行政诉讼的被告、行政复议的被申请人</w:t>
      </w:r>
    </w:p>
    <w:p w14:paraId="1C4B4ED4" w14:textId="77777777" w:rsidR="002A1E6D" w:rsidRDefault="00000000">
      <w:pPr>
        <w:pStyle w:val="a3"/>
        <w:spacing w:line="266" w:lineRule="exact"/>
        <w:rPr>
          <w:rFonts w:hint="eastAsia"/>
        </w:rPr>
      </w:pPr>
      <w:r>
        <w:rPr>
          <w:spacing w:val="-3"/>
        </w:rPr>
        <w:t>——没有独立的职权则没有独立的责任</w:t>
      </w:r>
    </w:p>
    <w:p w14:paraId="101BDD7B" w14:textId="77777777" w:rsidR="002A1E6D" w:rsidRDefault="00000000">
      <w:pPr>
        <w:spacing w:before="4"/>
        <w:ind w:left="120"/>
        <w:rPr>
          <w:rFonts w:hint="eastAsia"/>
          <w:sz w:val="21"/>
        </w:rPr>
      </w:pPr>
      <w:r>
        <w:rPr>
          <w:b/>
          <w:spacing w:val="-2"/>
          <w:sz w:val="21"/>
          <w:u w:val="single"/>
        </w:rPr>
        <w:t>最重要的标准；第一个。</w:t>
      </w:r>
      <w:r>
        <w:rPr>
          <w:b/>
          <w:color w:val="FF0000"/>
          <w:spacing w:val="-2"/>
          <w:sz w:val="21"/>
          <w:u w:val="single" w:color="000000"/>
        </w:rPr>
        <w:t>是不是依法拥有独立的职权</w:t>
      </w:r>
      <w:r>
        <w:rPr>
          <w:spacing w:val="-2"/>
          <w:sz w:val="21"/>
        </w:rPr>
        <w:t>。（后两个特点依附于第一点</w:t>
      </w:r>
      <w:r>
        <w:rPr>
          <w:spacing w:val="-10"/>
          <w:sz w:val="21"/>
        </w:rPr>
        <w:t>）</w:t>
      </w:r>
    </w:p>
    <w:p w14:paraId="180C6F95" w14:textId="77777777" w:rsidR="002A1E6D" w:rsidRDefault="00000000">
      <w:pPr>
        <w:pStyle w:val="a3"/>
        <w:spacing w:before="4" w:line="244" w:lineRule="auto"/>
        <w:ind w:right="234"/>
        <w:rPr>
          <w:rFonts w:hint="eastAsia"/>
        </w:rPr>
      </w:pPr>
      <w:r>
        <w:rPr>
          <w:rFonts w:ascii="Calibri" w:eastAsia="Calibri"/>
          <w:spacing w:val="-2"/>
        </w:rPr>
        <w:t>Eg</w:t>
      </w:r>
      <w:r>
        <w:rPr>
          <w:spacing w:val="-2"/>
        </w:rPr>
        <w:t>市长说要成立馒头办，说不办许可证就要罚款</w:t>
      </w:r>
      <w:r>
        <w:rPr>
          <w:rFonts w:ascii="Calibri" w:eastAsia="Calibri"/>
          <w:spacing w:val="-2"/>
        </w:rPr>
        <w:t>1000</w:t>
      </w:r>
      <w:r>
        <w:rPr>
          <w:spacing w:val="-2"/>
        </w:rPr>
        <w:t>元，这样的机构如果真的干了处罚的事情，是不是行政主体？不是。</w:t>
      </w:r>
      <w:r>
        <w:rPr>
          <w:b/>
          <w:spacing w:val="-2"/>
        </w:rPr>
        <w:t>必须有法定权力来源</w:t>
      </w:r>
      <w:r>
        <w:rPr>
          <w:spacing w:val="-2"/>
        </w:rPr>
        <w:t>。最后应该算在成立它的组织身上</w:t>
      </w:r>
      <w:r>
        <w:rPr>
          <w:rFonts w:ascii="Calibri" w:eastAsia="Calibri"/>
          <w:spacing w:val="-2"/>
        </w:rPr>
        <w:t>eg</w:t>
      </w:r>
      <w:r>
        <w:rPr>
          <w:spacing w:val="-3"/>
        </w:rPr>
        <w:t>市政府，由政府参与行政诉讼，</w:t>
      </w:r>
    </w:p>
    <w:p w14:paraId="30216DF0" w14:textId="77777777" w:rsidR="002A1E6D" w:rsidRDefault="002A1E6D">
      <w:pPr>
        <w:spacing w:line="244" w:lineRule="auto"/>
        <w:rPr>
          <w:rFonts w:hint="eastAsia"/>
        </w:rPr>
        <w:sectPr w:rsidR="002A1E6D">
          <w:pgSz w:w="11910" w:h="16850"/>
          <w:pgMar w:top="700" w:right="20" w:bottom="220" w:left="1320" w:header="0" w:footer="38" w:gutter="0"/>
          <w:cols w:space="720"/>
        </w:sectPr>
      </w:pPr>
    </w:p>
    <w:p w14:paraId="0D835C9E" w14:textId="77777777" w:rsidR="002A1E6D" w:rsidRDefault="00000000">
      <w:pPr>
        <w:pStyle w:val="a3"/>
        <w:spacing w:before="47"/>
        <w:rPr>
          <w:rFonts w:hint="eastAsia"/>
        </w:rPr>
      </w:pPr>
      <w:r>
        <w:rPr>
          <w:spacing w:val="-2"/>
        </w:rPr>
        <w:lastRenderedPageBreak/>
        <w:t>承担责任。</w:t>
      </w:r>
    </w:p>
    <w:p w14:paraId="0384D75E" w14:textId="77777777" w:rsidR="002A1E6D" w:rsidRDefault="002A1E6D">
      <w:pPr>
        <w:pStyle w:val="a3"/>
        <w:spacing w:before="9"/>
        <w:ind w:left="0"/>
        <w:rPr>
          <w:rFonts w:hint="eastAsia"/>
        </w:rPr>
      </w:pPr>
    </w:p>
    <w:p w14:paraId="1A46ECF2" w14:textId="77777777" w:rsidR="002A1E6D" w:rsidRDefault="00000000">
      <w:pPr>
        <w:pStyle w:val="a4"/>
        <w:numPr>
          <w:ilvl w:val="0"/>
          <w:numId w:val="200"/>
        </w:numPr>
        <w:tabs>
          <w:tab w:val="left" w:pos="287"/>
        </w:tabs>
        <w:ind w:left="286" w:hanging="167"/>
        <w:rPr>
          <w:rFonts w:ascii="Calibri" w:eastAsia="Calibri"/>
          <w:b/>
          <w:sz w:val="19"/>
        </w:rPr>
      </w:pPr>
      <w:r>
        <w:rPr>
          <w:b/>
          <w:spacing w:val="-2"/>
          <w:sz w:val="21"/>
        </w:rPr>
        <w:t>功能</w:t>
      </w:r>
      <w:r>
        <w:rPr>
          <w:spacing w:val="-3"/>
          <w:sz w:val="21"/>
        </w:rPr>
        <w:t>：确定谁来参与行政争议的解决。</w:t>
      </w:r>
    </w:p>
    <w:p w14:paraId="2DFCB171" w14:textId="77777777" w:rsidR="002A1E6D" w:rsidRDefault="00000000">
      <w:pPr>
        <w:pStyle w:val="a4"/>
        <w:numPr>
          <w:ilvl w:val="0"/>
          <w:numId w:val="200"/>
        </w:numPr>
        <w:tabs>
          <w:tab w:val="left" w:pos="287"/>
        </w:tabs>
        <w:spacing w:before="4" w:line="242" w:lineRule="auto"/>
        <w:ind w:right="146" w:firstLine="0"/>
        <w:jc w:val="both"/>
        <w:rPr>
          <w:rFonts w:ascii="Calibri" w:eastAsia="Calibri"/>
          <w:b/>
          <w:sz w:val="19"/>
        </w:rPr>
      </w:pPr>
      <w:r>
        <w:pict w14:anchorId="1928B3E6">
          <v:line id="_x0000_s2652" style="position:absolute;left:0;text-align:left;z-index:15745536;mso-position-horizontal-relative:page" from="317.5pt,25.9pt" to="421.2pt,25.9pt" strokecolor="#ffbc08" strokeweight="2pt">
            <w10:wrap anchorx="page"/>
          </v:line>
        </w:pict>
      </w:r>
      <w:r>
        <w:rPr>
          <w:b/>
          <w:spacing w:val="-2"/>
          <w:sz w:val="21"/>
        </w:rPr>
        <w:t>与行政机关的区别：</w:t>
      </w:r>
      <w:r>
        <w:rPr>
          <w:spacing w:val="-2"/>
          <w:sz w:val="21"/>
        </w:rPr>
        <w:t>大陆法的理论上，行政机关是行政主体的机关，但是我们国家理解，行政机关就是行政主体，但是行政机关不是在所有情况下都是行政主体，行政机关是静态的概念，</w:t>
      </w:r>
      <w:r>
        <w:rPr>
          <w:color w:val="FF0000"/>
          <w:spacing w:val="-2"/>
          <w:sz w:val="21"/>
        </w:rPr>
        <w:t>行政主体和权力行使行为是绑定在一起的，</w:t>
      </w:r>
      <w:r>
        <w:rPr>
          <w:color w:val="FF0000"/>
          <w:spacing w:val="-2"/>
          <w:sz w:val="21"/>
          <w:u w:val="single" w:color="FF0000"/>
        </w:rPr>
        <w:t>如果在行使职权，就是行政主体</w:t>
      </w:r>
      <w:r>
        <w:rPr>
          <w:color w:val="FF0000"/>
          <w:spacing w:val="-2"/>
          <w:sz w:val="21"/>
        </w:rPr>
        <w:t>，如果在从事民事行为，就只是民事主体。</w:t>
      </w:r>
    </w:p>
    <w:p w14:paraId="5230185D" w14:textId="77777777" w:rsidR="002A1E6D" w:rsidRDefault="00000000">
      <w:pPr>
        <w:pStyle w:val="a3"/>
        <w:spacing w:before="3" w:line="242" w:lineRule="auto"/>
        <w:ind w:right="235"/>
        <w:jc w:val="both"/>
        <w:rPr>
          <w:rFonts w:hint="eastAsia"/>
        </w:rPr>
      </w:pPr>
      <w:r>
        <w:rPr>
          <w:rFonts w:ascii="Calibri" w:eastAsia="Calibri"/>
          <w:spacing w:val="-2"/>
        </w:rPr>
        <w:t>Eg</w:t>
      </w:r>
      <w:r>
        <w:rPr>
          <w:spacing w:val="-2"/>
        </w:rPr>
        <w:t>法律法规授权组织如果在从事授权的活动，就是行政主体，如果在从事其他活动</w:t>
      </w:r>
      <w:r>
        <w:rPr>
          <w:rFonts w:ascii="Calibri" w:eastAsia="Calibri"/>
          <w:spacing w:val="-2"/>
        </w:rPr>
        <w:t>eg</w:t>
      </w:r>
      <w:r>
        <w:rPr>
          <w:spacing w:val="-2"/>
        </w:rPr>
        <w:t>线上教学管理，不是公行政行为，而是内部私行政行为，也不是法律法规授予的职权的行使，只是一个事业单位，不是行政主</w:t>
      </w:r>
      <w:r>
        <w:rPr>
          <w:spacing w:val="-6"/>
        </w:rPr>
        <w:t>体。</w:t>
      </w:r>
    </w:p>
    <w:p w14:paraId="1A23793C" w14:textId="77777777" w:rsidR="002A1E6D" w:rsidRDefault="002A1E6D">
      <w:pPr>
        <w:pStyle w:val="a3"/>
        <w:spacing w:before="10"/>
        <w:ind w:left="0"/>
        <w:rPr>
          <w:rFonts w:hint="eastAsia"/>
          <w:sz w:val="14"/>
        </w:rPr>
      </w:pPr>
    </w:p>
    <w:p w14:paraId="5DEEB748" w14:textId="77777777" w:rsidR="002A1E6D" w:rsidRDefault="00000000">
      <w:pPr>
        <w:spacing w:before="71"/>
        <w:ind w:left="120"/>
        <w:rPr>
          <w:rFonts w:hint="eastAsia"/>
          <w:b/>
          <w:sz w:val="21"/>
        </w:rPr>
      </w:pPr>
      <w:r>
        <w:rPr>
          <w:rFonts w:hint="eastAsia"/>
        </w:rPr>
        <w:pict w14:anchorId="498A4E5A">
          <v:polyline id="docshape26" o:spid="_x0000_s2651" style="position:absolute;left:0;text-align:left;z-index:15746048;mso-position-horizontal-relative:page" points="308.4pt,17.15pt,310.65pt,17.55pt,311.95pt,17.75pt,312.7pt,17.9pt,313.4pt,18.05pt,314.1pt,18.2pt,314.05pt,18.45pt,314.75pt,18.5pt,315.7pt,18.55pt,316.35pt,18.5pt,317pt,18.45pt,317.95pt,18.5pt,318.65pt,18.6pt,319.1pt,18.7pt,319.55pt,18.85pt,320.2pt,18.95pt,320.9pt,19pt,321.35pt,19pt,321.8pt,18.95pt,322.5pt,18.95pt,323.2pt,18.95pt,323.2pt,18.85pt,323.85pt,18.95pt,324.55pt,19.05pt,324.5pt,19.3pt,325.25pt,19.4pt,325.9pt,19.45pt,326.35pt,19.45pt,326.8pt,19.45pt,327.5pt,19.4pt,330.7pt,19.4pt,332.05pt,19.4pt,333.4pt,19.4pt,334.55pt,19.4pt,335.7pt,19.4pt,336.6pt,19.4pt,337.75pt,19.4pt,339.1pt,19.4pt,340.45pt,19.4pt,342.05pt,19.4pt,346.4pt,19.4pt,347.5pt,19.4pt,350.45pt,19.4pt,351.15pt,19.4pt,352.05pt,19.4pt,352.75pt,19.4pt,353.2pt,19.4pt,353.25pt,19.5pt,353.45pt,19.4pt,353.7pt,19.3pt,353.6pt,19.1pt,353.9pt,18.95pt,354.05pt,18.85pt,354.15pt,19.05pt,354.35pt,18.95pt,354.6pt,18.8pt,354.55pt,18.65pt,354.8pt,18.5pt,355pt,18.4pt,355.05pt,18.6pt,355.25pt,18.5pt,355.5pt,18.35pt,355.45pt,18.2pt,355.7pt,18.05pt,356.1pt,17.75pt,356.15pt,17.75pt,356.6pt,17.6pt,356.85pt,17.5pt,356.85pt,17.6pt,357.05pt,17.6pt,357.3pt,17.6pt,357.35pt,17.7pt,357.5pt,17.6pt,357.8pt,17.45pt,357.7pt,17.25pt,358pt,17.15pt,358.15pt,17.05pt,358.3pt,17.25pt,358.45pt,17.15pt,358.55pt,17pt,358.45pt,16.9pt,358.45pt,16.7pt,358.45pt,13.75pt,358.55pt,13.7pt,358.45pt,13.5pt,358.3pt,13.25pt,358.1pt,13.3pt,358pt,13.05pt,357.9pt,12.85pt,358.05pt,12.8pt,358pt,12.6pt,357.85pt,12.3pt,357.65pt,12.4pt,357.5pt,12.15pt,357.45pt,11.95pt,357.5pt,11.9pt,357.5pt,11.7pt,357.5pt,11.45pt,357.65pt,11.35pt,357.5pt,11.25pt,357.4pt,11.1pt,357.2pt,11.35pt,357.05pt,11.25pt,356.95pt,11.1pt,357.2pt,10.9pt,357.05pt,10.75pt,356.95pt,10.65pt,356.75pt,10.9pt,356.6pt,10.75pt,356.5pt,10.65pt,356.6pt,10.55pt,356.6pt,10.3pt,356.6pt,10.1pt,356.75pt,10pt,356.6pt,9.85pt,356.5pt,9.75pt,356.25pt,10pt,356.15pt,9.85pt,356.05pt,9.75pt,356.25pt,9.5pt,356.15pt,9.4pt,356.05pt,9.3pt,355.9pt,9.5pt,355.7pt,9.4pt,355.45pt,9.25pt,355.5pt,9.1pt,355.25pt,8.95pt,355.05pt,8.85pt,355pt,9.05pt,354.8pt,8.95pt,354.55pt,8.8pt,354.55pt,8.75pt,354.35pt,8.5pt,354.1pt,8.25pt,354pt,8.3pt,353.9pt,8.05pt,353.8pt,7.85pt,354pt,7.8pt,353.9pt,7.6pt,353.75pt,7.3pt,353.65pt,7.35pt,353.45pt,7.15pt,353.2pt,6.9pt,353pt,6.7pt,352.75pt,6.45pt,352.8pt,6.35pt,352.5pt,6.25pt,352.35pt,6.15pt,352.3pt,6.25pt,352.05pt,6.25pt,351.85pt,6.25pt,351.8pt,6.3pt,351.6pt,6.25pt,351.35pt,6.1pt,351.3pt,6.05pt,351.15pt,5.75pt,351.05pt,5.6pt,351.3pt,5.45pt,351.15pt,5.3pt,350.85pt,5pt,350.7pt,5.05pt,350.25pt,4.85pt,349.6pt,4.6pt,349.5pt,4.7pt,348.9pt,4.4pt,348.6pt,4.25pt,348.7pt,4.15pt,348.45pt,3.95pt,348pt,3.65pt,348pt,3.65pt,347.5pt,3.5pt,346.65pt,3.2pt,346.6pt,3.2pt,345.7pt,3.05pt,345.25pt,2.95pt,345.25pt,3.1pt,344.8pt,3.05pt,342.05pt,2.45pt,342.1pt,2.25pt,341.6pt,2.15pt,340.95pt,2pt,340.9pt,2.15pt,340.25pt,2.15pt,337.5pt,2.15pt,337.5pt,2.2pt,337.05pt,2.15pt,336.35pt,2pt,336.4pt,1.8pt,335.7pt,1.7pt,335.25pt,1.6pt,335.25pt,1.7pt,334.8pt,1.7pt,319.55pt,1.7pt,319.5pt,1.6pt,319.3pt,1.7pt,319.05pt,1.8pt,319.15pt,2pt,318.85pt,2.15pt,318.65pt,2.25pt,318.6pt,2.05pt,318.4pt,2.15pt,318.15pt,2.25pt,318.2pt,2.45pt,317.95pt,2.6pt,317.75pt,2.7pt,317.7pt,2.5pt,317.5pt,2.6pt,317.25pt,2.7pt,317.3pt,2.9pt,317.05pt,3.05pt,316.85pt,3.15pt,316.75pt,2.95pt,316.6pt,3.05pt,316.3pt,3.2pt,316.35pt,3.25pt,316.15pt,3.5pt,315.9pt,3.7pt,315.8pt,3.7pt,315.7pt,3.95pt,315.6pt,4.15pt,315.75pt,4.2pt,315.7pt,4.4pt,315.55pt,4.65pt,315.5pt,4.75pt,315.2pt,4.85pt,315.05pt,4.95pt,314.95pt,4.75pt,314.75pt,4.85pt,314.5pt,5pt,314.6pt,5.2pt,314.3pt,5.3pt,314.1pt,5.4pt,314.1pt,5.3pt,313.85pt,5.3pt,313.65pt,5.3pt,313.6pt,5.2pt,313.4pt,5.3pt,313.15pt,5.45pt,313.1pt,5.5pt,312.95pt,5.75pt,312.85pt,5.95pt,313.05pt,6.05pt,312.95pt,6.25pt,312.8pt,6.5pt,312.6pt,6.4pt,312.5pt,6.7pt,312.4pt,6.85pt,312.6pt,6.95pt,312.5pt,7.15pt" coordorigin="3084,16" coordsize="1003,359" filled="f" strokecolor="#ffbc08" strokeweight="2pt">
            <v:path arrowok="t"/>
            <w10:wrap anchorx="page"/>
          </v:polyline>
        </w:pict>
      </w:r>
      <w:r>
        <w:rPr>
          <w:rFonts w:hint="eastAsia"/>
        </w:rPr>
        <w:pict w14:anchorId="59ECBDB1">
          <v:polyline id="docshape27" o:spid="_x0000_s2650" style="position:absolute;left:0;text-align:left;z-index:15746560;mso-position-horizontal-relative:page" points="690.95pt,17.5pt,691.9pt,17.45pt,692.45pt,17.45pt,692.85pt,17.45pt,693.25pt,17.5pt,693.95pt,17.6pt,693.9pt,17.75pt,694.6pt,17.95pt,694.8pt,18pt,694.85pt,17.95pt,695.05pt,17.95pt,695.75pt,17.95pt,695.75pt,17.8pt,696.4pt,17.95pt,696.9pt,18.05pt,696.85pt,18.25pt,697.35pt,18.4pt,697.55pt,18.45pt,697.55pt,18.4pt,697.8pt,18.4pt,698.25pt,18.4pt,698.7pt,18.4pt,698.9pt,18.4pt,698.95pt,18.35pt,699.15pt,18.4pt,699.6pt,18.55pt,699.6pt,18.75pt,700.05pt,18.85pt,700.5pt,18.95pt,700.5pt,18.85pt,701.2pt,18.85pt,702.1pt,18.85pt,703pt,18.85pt,703.7pt,18.85pt,704.6pt,18.85pt,705.5pt,18.85pt,706.45pt,18.85pt,707.35pt,18.85pt,708.7pt,18.85pt,710.05pt,18.85pt,710.75pt,18.85pt,711.45pt,18.85pt,712.1pt,18.85pt,712.8pt,18.85pt,713.95pt,18.85pt,714.85pt,18.85pt,715.3pt,18.85pt,715.75pt,18.85pt,716.2pt,18.85pt,716.65pt,18.85pt,717.1pt,18.85pt,717.55pt,18.85pt,718.05pt,18.85pt,718.7pt,18.85pt,719.6pt,18.85pt,721pt,18.85pt,721.05pt,19pt,721.9pt,18.85pt,722.2pt,18.8pt,722.05pt,18.45pt,722.35pt,18.4pt,722.95pt,18.25pt,723.1pt,18.55pt,723.7pt,18.4pt,724pt,18.3pt,723.9pt,18.05pt,724.15pt,17.95pt,724.35pt,17.85pt,724.5pt,18.05pt,724.6pt,17.95pt,724.75pt,17.85pt,724.5pt,17.6pt,724.6pt,17.5pt,724.75pt,17.35pt,724.85pt,17.5pt,725.1pt,17.5pt,725.3pt,17.5pt,725.35pt,17.6pt,725.55pt,17.5pt,725.8pt,17.35pt,725.7pt,17.15pt,726pt,17.05pt,726.2pt,16.95pt,726.35pt,17.15pt,726.45pt,17.05pt,726.55pt,16.9pt,726.35pt,16.75pt,726.45pt,16.6pt,726.6pt,16.3pt,726.65pt,16.25pt,726.9pt,16.1pt,727.1pt,16.05pt,727.15pt,16.1pt,727.35pt,16.1pt,727.6pt,16.1pt,728.05pt,16.1pt,728.5pt,16.1pt,728.95pt,16.1pt,729.05pt,16.25pt,729.15pt,16.1pt,729.3pt,16pt,729.05pt,15.8pt,729.15pt,15.65pt,729.3pt,15.55pt,729.4pt,15.65pt,729.65pt,15.65pt,729.85pt,15.65pt,729.9pt,15.75pt,730.1pt,15.65pt,730.35pt,15.55pt,730.4pt,15.5pt,730.55pt,15.2pt,730.65pt,15.05pt,730.45pt,14.95pt,730.55pt,14.75pt,730.65pt,14.5pt,730.75pt,14.55pt,731pt,14.3pt,731.2pt,14.1pt,731.3pt,14.1pt,731.45pt,13.85pt,731.55pt,13.65pt,731.45pt,13.6pt,731.45pt,13.4pt,731.45pt,13.15pt,731.35pt,13.05pt,731.45pt,12.95pt,731.55pt,12.85pt,731.8pt,13.05pt,731.9pt,12.95pt,732pt,12.85pt,731.9pt,12.7pt,731.9pt,12.5pt,731.9pt,7.7pt,732pt,7.65pt,731.9pt,7.5pt,731.75pt,7.2pt,731.65pt,7.25pt,731.45pt,7.05pt,731.2pt,6.8pt,731.3pt,6.65pt,731pt,6.6pt,730.6pt,6.45pt,730.55pt,6.6pt,730.1pt,6.6pt,729.65pt,6.6pt,729.6pt,6.7pt,729.15pt,6.6pt,728.7pt,6.45pt,728.7pt,6.35pt,728.25pt,6.1pt,727.8pt,5.9pt,727.85pt,5.85pt,727.35pt,5.65pt,726.45pt,5.35pt,726.45pt,5.35pt,725.55pt,5.2pt,725.1pt,5.15pt,725.05pt,5.3pt,724.6pt,5.2pt,724.15pt,5.1pt,724.2pt,4.9pt,723.7pt,4.75pt,722.85pt,4.45pt,722.8pt,4.45pt,721.9pt,4.3pt,721.45pt,4.25pt,721.4pt,4.4pt,721pt,4.3pt,720.5pt,4.2pt,720.55pt,4pt,720.1pt,3.85pt,719.2pt,3.55pt,719.15pt,3.55pt,718.25pt,3.4pt,717.8pt,3.3pt,717.8pt,3.45pt,717.35pt,3.4pt,716.45pt,3.25pt,716.45pt,3.1pt,715.55pt,2.95pt,715.1pt,2.85pt,715.05pt,2.95pt,714.6pt,2.95pt,711.9pt,2.95pt,711.85pt,3.05pt,711.45pt,2.95pt,710.95pt,2.8pt,711pt,2.6pt,710.5pt,2.5pt,710.1pt,2.4pt,710.05pt,2.5pt,696.65pt,2.5pt,696.5pt,2.3pt,695.95pt,2.5pt,695.8pt,2.55pt,696.1pt,2.8pt,695.95pt,2.95pt,695.85pt,3.05pt,695.7pt,2.85pt,695.5pt,2.95pt,695.05pt,3.1pt,695.05pt,3.25pt,694.6pt,3.4pt,694.4pt,3.45pt,694.35pt,3.4pt,694.15pt,3.4pt,693.7pt,3.4pt,693.55pt,3.25pt,693.25pt,3.4pt,693.1pt,3.45pt,693.35pt,3.75pt,693.25pt,3.85pt,693.1pt,3.95pt,692.9pt,3.75pt,692.8pt,3.85pt,692.65pt,3.95pt,692.9pt,4.1pt,692.8pt,4.3pt,692.65pt,4.55pt,692.5pt,4.5pt,692.35pt,4.75pt,692.05pt,5.15pt,692.05pt,5.2pt,691.85pt,5.65pt,691.8pt,5.9pt,691.95pt,5.95pt,691.85pt,6.1pt,691.75pt,6.4pt,691.65pt,6.35pt,691.4pt,6.6pt,691.2pt,6.8pt,691.1pt,6.75pt,690.95pt,7.05pt,690.85pt,7.2pt,690.95pt,7.25pt,690.95pt,7.5pt,690.95pt,7.7pt,691.05pt,7.75pt,690.95pt,7.95pt,690.85pt,8.2pt,690.65pt,8.15pt,690.5pt,8.4pt,690.4pt,8.6pt,690.6pt,8.75pt,690.5pt,8.85pt,690.4pt,8.95pt,690.3pt,8.85pt,690.05pt,8.85pt,689.85pt,8.85pt,689.8pt,8.75pt,689.6pt,8.85pt,689.35pt,9pt,689.4pt,9.15pt,689.15pt,9.3pt,688.95pt,9.4pt,688.9pt,9.3pt,688.7pt,9.3pt" coordorigin="6887,23" coordsize="867,335" filled="f" strokecolor="#ffbc08" strokeweight="2pt">
            <v:path arrowok="t"/>
            <w10:wrap anchorx="page"/>
          </v:polyline>
        </w:pict>
      </w:r>
      <w:r>
        <w:rPr>
          <w:rFonts w:hint="eastAsia"/>
        </w:rPr>
        <w:pict w14:anchorId="6A3617D3">
          <v:rect id="docshape28" o:spid="_x0000_s2649" style="position:absolute;left:0;text-align:left;margin-left:157.3pt;margin-top:5.2pt;width:42.1pt;height:9.95pt;z-index:15748608;mso-position-horizontal-relative:page" fillcolor="#fafcda" stroked="f">
            <w10:wrap anchorx="page"/>
          </v:rect>
        </w:pict>
      </w:r>
      <w:r>
        <w:rPr>
          <w:rFonts w:hint="eastAsia"/>
        </w:rPr>
        <w:pict w14:anchorId="383CE267">
          <v:rect id="docshape29" o:spid="_x0000_s2648" style="position:absolute;left:0;text-align:left;margin-left:262.55pt;margin-top:5.2pt;width:126.6pt;height:9.95pt;z-index:15749120;mso-position-horizontal-relative:page" fillcolor="#fafcda" stroked="f">
            <w10:wrap anchorx="page"/>
          </v:rect>
        </w:pict>
      </w:r>
      <w:r>
        <w:rPr>
          <w:b/>
          <w:spacing w:val="-3"/>
          <w:sz w:val="21"/>
        </w:rPr>
        <w:t>行政主体不仅包括行政机关，同时也包括法律、法规、规章授权组织。</w:t>
      </w:r>
    </w:p>
    <w:p w14:paraId="29FA1FBF" w14:textId="77777777" w:rsidR="002A1E6D" w:rsidRDefault="00000000">
      <w:pPr>
        <w:pStyle w:val="a3"/>
        <w:spacing w:before="5" w:line="244" w:lineRule="auto"/>
        <w:ind w:right="226"/>
        <w:rPr>
          <w:rFonts w:hint="eastAsia"/>
        </w:rPr>
      </w:pPr>
      <w:r>
        <w:rPr>
          <w:b/>
          <w:spacing w:val="-2"/>
        </w:rPr>
        <w:t>规章为什么可以成为权力来源？</w:t>
      </w:r>
      <w:r>
        <w:rPr>
          <w:spacing w:val="-2"/>
        </w:rPr>
        <w:t>规章主要是执行性的法律权限，遵循法律保留原则，职权和职责的调整一般不属于规章的调整范围，为什么这里规章可以作为权力来源？</w:t>
      </w:r>
    </w:p>
    <w:p w14:paraId="7BA0AD03" w14:textId="77777777" w:rsidR="002A1E6D" w:rsidRDefault="00000000">
      <w:pPr>
        <w:pStyle w:val="a3"/>
        <w:spacing w:line="244" w:lineRule="auto"/>
        <w:ind w:right="235"/>
        <w:rPr>
          <w:rFonts w:hint="eastAsia"/>
        </w:rPr>
      </w:pPr>
      <w:r>
        <w:rPr>
          <w:b/>
          <w:spacing w:val="-2"/>
        </w:rPr>
        <w:t>解释</w:t>
      </w:r>
      <w:r>
        <w:rPr>
          <w:spacing w:val="-2"/>
        </w:rPr>
        <w:t>：</w:t>
      </w:r>
      <w:r>
        <w:rPr>
          <w:color w:val="FF0000"/>
          <w:spacing w:val="-2"/>
          <w:u w:val="single" w:color="FF0000"/>
        </w:rPr>
        <w:t>这里的规章本身也要有上位法的依据</w:t>
      </w:r>
      <w:r>
        <w:rPr>
          <w:spacing w:val="-2"/>
          <w:u w:val="single" w:color="FF0000"/>
        </w:rPr>
        <w:t>，只有上位法允许规章做进一步规定，才可能存在规章授权。</w:t>
      </w:r>
      <w:r>
        <w:rPr>
          <w:spacing w:val="80"/>
          <w:w w:val="150"/>
          <w:u w:val="single" w:color="FF0000"/>
        </w:rPr>
        <w:t xml:space="preserve">                                                    </w:t>
      </w:r>
      <w:r>
        <w:rPr>
          <w:spacing w:val="-2"/>
          <w:u w:val="single" w:color="FF0000"/>
        </w:rPr>
        <w:t>但是如果上位法没有规定，又会影响相对人合法权益，规章不可以成为权力来源</w:t>
      </w:r>
      <w:r>
        <w:rPr>
          <w:spacing w:val="-2"/>
        </w:rPr>
        <w:t>。</w:t>
      </w:r>
    </w:p>
    <w:p w14:paraId="5E1A48FE" w14:textId="77777777" w:rsidR="002A1E6D" w:rsidRDefault="00000000">
      <w:pPr>
        <w:pStyle w:val="a3"/>
        <w:spacing w:line="266" w:lineRule="exact"/>
        <w:ind w:left="120"/>
        <w:rPr>
          <w:rFonts w:hint="eastAsia"/>
        </w:rPr>
      </w:pPr>
      <w:r>
        <w:rPr>
          <w:spacing w:val="-3"/>
        </w:rPr>
        <w:t>事业单位和行政机关的区别在于宪法和组织法对其性质的定位。</w:t>
      </w:r>
    </w:p>
    <w:p w14:paraId="316F30AF" w14:textId="77777777" w:rsidR="002A1E6D" w:rsidRDefault="002A1E6D">
      <w:pPr>
        <w:pStyle w:val="a3"/>
        <w:spacing w:before="2"/>
        <w:ind w:left="0"/>
        <w:rPr>
          <w:rFonts w:hint="eastAsia"/>
          <w:sz w:val="13"/>
        </w:rPr>
      </w:pPr>
    </w:p>
    <w:p w14:paraId="11AB7F72" w14:textId="77777777" w:rsidR="002A1E6D" w:rsidRDefault="00000000">
      <w:pPr>
        <w:spacing w:before="72"/>
        <w:ind w:left="120"/>
        <w:rPr>
          <w:rFonts w:hint="eastAsia"/>
          <w:b/>
          <w:sz w:val="21"/>
        </w:rPr>
      </w:pPr>
      <w:r>
        <w:rPr>
          <w:b/>
          <w:color w:val="000000"/>
          <w:spacing w:val="-2"/>
          <w:sz w:val="21"/>
          <w:shd w:val="clear" w:color="auto" w:fill="D6E2BB"/>
        </w:rPr>
        <w:t>（二）行政机关</w:t>
      </w:r>
      <w:r>
        <w:rPr>
          <w:b/>
          <w:color w:val="000000"/>
          <w:spacing w:val="-2"/>
          <w:sz w:val="21"/>
        </w:rPr>
        <w:t>（一般认为是自然具有行政主体的资格</w:t>
      </w:r>
      <w:r>
        <w:rPr>
          <w:b/>
          <w:color w:val="000000"/>
          <w:spacing w:val="-10"/>
          <w:sz w:val="21"/>
        </w:rPr>
        <w:t>）</w:t>
      </w:r>
    </w:p>
    <w:p w14:paraId="7B44F208" w14:textId="77777777" w:rsidR="002A1E6D" w:rsidRDefault="00000000">
      <w:pPr>
        <w:pStyle w:val="a4"/>
        <w:numPr>
          <w:ilvl w:val="0"/>
          <w:numId w:val="198"/>
        </w:numPr>
        <w:tabs>
          <w:tab w:val="left" w:pos="287"/>
        </w:tabs>
        <w:spacing w:before="160"/>
        <w:ind w:hanging="167"/>
        <w:rPr>
          <w:rFonts w:ascii="Calibri" w:eastAsia="Calibri"/>
          <w:b/>
          <w:sz w:val="19"/>
        </w:rPr>
      </w:pPr>
      <w:r>
        <w:rPr>
          <w:b/>
          <w:spacing w:val="-2"/>
          <w:sz w:val="21"/>
        </w:rPr>
        <w:t>概念</w:t>
      </w:r>
      <w:r>
        <w:rPr>
          <w:spacing w:val="-2"/>
          <w:sz w:val="21"/>
        </w:rPr>
        <w:t>：</w:t>
      </w:r>
      <w:r>
        <w:rPr>
          <w:b/>
          <w:spacing w:val="-2"/>
          <w:sz w:val="21"/>
          <w:u w:val="single"/>
        </w:rPr>
        <w:t>行政机关是</w:t>
      </w:r>
      <w:r>
        <w:rPr>
          <w:b/>
          <w:color w:val="FF0000"/>
          <w:spacing w:val="-2"/>
          <w:sz w:val="21"/>
          <w:u w:val="single" w:color="000000"/>
        </w:rPr>
        <w:t>依宪法或行政组织法</w:t>
      </w:r>
      <w:r>
        <w:rPr>
          <w:b/>
          <w:spacing w:val="-2"/>
          <w:sz w:val="21"/>
          <w:u w:val="single"/>
        </w:rPr>
        <w:t>规定设置的行使国家行政职能的国家机关</w:t>
      </w:r>
      <w:r>
        <w:rPr>
          <w:b/>
          <w:spacing w:val="-10"/>
          <w:sz w:val="21"/>
        </w:rPr>
        <w:t>。</w:t>
      </w:r>
    </w:p>
    <w:p w14:paraId="1F0610E6" w14:textId="77777777" w:rsidR="002A1E6D" w:rsidRDefault="00000000">
      <w:pPr>
        <w:pStyle w:val="a3"/>
        <w:spacing w:before="4"/>
        <w:ind w:left="1200"/>
        <w:rPr>
          <w:rFonts w:hint="eastAsia"/>
        </w:rPr>
      </w:pPr>
      <w:r>
        <w:rPr>
          <w:spacing w:val="-3"/>
        </w:rPr>
        <w:t>现实：过于概括，不能作为认定的直接标准。组织法定到哪个层级？现实是到人民政府层级</w:t>
      </w:r>
    </w:p>
    <w:p w14:paraId="46C301EC" w14:textId="77777777" w:rsidR="002A1E6D" w:rsidRDefault="00000000">
      <w:pPr>
        <w:spacing w:before="4" w:line="242" w:lineRule="auto"/>
        <w:ind w:left="660" w:right="218"/>
        <w:rPr>
          <w:rFonts w:hint="eastAsia"/>
          <w:sz w:val="21"/>
        </w:rPr>
      </w:pPr>
      <w:r>
        <w:rPr>
          <w:spacing w:val="-1"/>
          <w:sz w:val="21"/>
        </w:rPr>
        <w:t>《宪法》第</w:t>
      </w:r>
      <w:r>
        <w:rPr>
          <w:rFonts w:ascii="Calibri" w:eastAsia="Calibri"/>
          <w:sz w:val="21"/>
        </w:rPr>
        <w:t>8</w:t>
      </w:r>
      <w:r>
        <w:rPr>
          <w:rFonts w:ascii="Calibri" w:eastAsia="Calibri"/>
          <w:spacing w:val="-2"/>
          <w:sz w:val="21"/>
        </w:rPr>
        <w:t>5</w:t>
      </w:r>
      <w:r>
        <w:rPr>
          <w:spacing w:val="-1"/>
          <w:sz w:val="21"/>
        </w:rPr>
        <w:t>条：</w:t>
      </w:r>
      <w:r>
        <w:rPr>
          <w:b/>
          <w:spacing w:val="-3"/>
          <w:sz w:val="21"/>
          <w:u w:val="single"/>
        </w:rPr>
        <w:t>中华人民共和国国务院，即中央人民政府</w:t>
      </w:r>
      <w:r>
        <w:rPr>
          <w:spacing w:val="-3"/>
          <w:sz w:val="21"/>
        </w:rPr>
        <w:t>，是最高国家权力机关的执行机关，是最高国家行政机关。第</w:t>
      </w:r>
      <w:r>
        <w:rPr>
          <w:rFonts w:ascii="Calibri" w:eastAsia="Calibri"/>
          <w:sz w:val="21"/>
        </w:rPr>
        <w:t>1</w:t>
      </w:r>
      <w:r>
        <w:rPr>
          <w:rFonts w:ascii="Calibri" w:eastAsia="Calibri"/>
          <w:spacing w:val="-2"/>
          <w:sz w:val="21"/>
        </w:rPr>
        <w:t>0</w:t>
      </w:r>
      <w:r>
        <w:rPr>
          <w:rFonts w:ascii="Calibri" w:eastAsia="Calibri"/>
          <w:spacing w:val="-1"/>
          <w:sz w:val="21"/>
        </w:rPr>
        <w:t>5</w:t>
      </w:r>
      <w:r>
        <w:rPr>
          <w:spacing w:val="-2"/>
          <w:sz w:val="21"/>
        </w:rPr>
        <w:t>条：</w:t>
      </w:r>
      <w:r>
        <w:rPr>
          <w:b/>
          <w:spacing w:val="-1"/>
          <w:sz w:val="21"/>
          <w:u w:val="single"/>
        </w:rPr>
        <w:t>地方各级人民政府</w:t>
      </w:r>
      <w:r>
        <w:rPr>
          <w:spacing w:val="-3"/>
          <w:sz w:val="21"/>
        </w:rPr>
        <w:t>是地方各级国家权力机关的执行机关，是地方各级国家行政机关。</w:t>
      </w:r>
    </w:p>
    <w:p w14:paraId="422DA7AE" w14:textId="77777777" w:rsidR="002A1E6D" w:rsidRDefault="00000000">
      <w:pPr>
        <w:pStyle w:val="a3"/>
        <w:spacing w:before="4"/>
        <w:rPr>
          <w:rFonts w:hint="eastAsia"/>
        </w:rPr>
      </w:pPr>
      <w:r>
        <w:rPr>
          <w:spacing w:val="-2"/>
        </w:rPr>
        <w:t>国务院职权规定于《宪法》第</w:t>
      </w:r>
      <w:r>
        <w:rPr>
          <w:rFonts w:ascii="Calibri" w:eastAsia="Calibri"/>
          <w:spacing w:val="-2"/>
        </w:rPr>
        <w:t>89</w:t>
      </w:r>
      <w:r>
        <w:rPr>
          <w:spacing w:val="-2"/>
        </w:rPr>
        <w:t>条，地方人民政府职权规定于《宪法》第</w:t>
      </w:r>
      <w:r>
        <w:rPr>
          <w:rFonts w:ascii="Calibri" w:eastAsia="Calibri"/>
          <w:spacing w:val="-2"/>
        </w:rPr>
        <w:t>107</w:t>
      </w:r>
      <w:r>
        <w:rPr>
          <w:spacing w:val="-6"/>
        </w:rPr>
        <w:t>条。</w:t>
      </w:r>
    </w:p>
    <w:p w14:paraId="6C869C18" w14:textId="77777777" w:rsidR="002A1E6D" w:rsidRDefault="00000000">
      <w:pPr>
        <w:pStyle w:val="a3"/>
        <w:spacing w:before="4" w:line="244" w:lineRule="auto"/>
        <w:ind w:right="235"/>
        <w:rPr>
          <w:rFonts w:hint="eastAsia"/>
        </w:rPr>
      </w:pPr>
      <w:r>
        <w:rPr>
          <w:spacing w:val="-2"/>
        </w:rPr>
        <w:t>《国务院组织法》和《地方各级人民代表大会和地方各级人民政府组织法》对国务院和地方人民政府的组织结构和职权做了进一步规定。</w:t>
      </w:r>
    </w:p>
    <w:p w14:paraId="031F356A" w14:textId="77777777" w:rsidR="002A1E6D" w:rsidRDefault="00000000">
      <w:pPr>
        <w:pStyle w:val="a3"/>
        <w:spacing w:line="244" w:lineRule="auto"/>
        <w:ind w:right="222"/>
        <w:jc w:val="both"/>
        <w:rPr>
          <w:rFonts w:hint="eastAsia"/>
        </w:rPr>
      </w:pPr>
      <w:r>
        <w:rPr>
          <w:rFonts w:hint="eastAsia"/>
        </w:rPr>
        <w:pict w14:anchorId="12C660B6">
          <v:line id="_x0000_s2647" style="position:absolute;left:0;text-align:left;z-index:15748096;mso-position-horizontal-relative:page" from="205.15pt,66pt" to="262.9pt,66pt" strokecolor="#ffbc08" strokeweight="2pt">
            <w10:wrap anchorx="page"/>
          </v:line>
        </w:pict>
      </w:r>
      <w:r>
        <w:rPr>
          <w:color w:val="2E5395"/>
          <w:spacing w:val="-2"/>
        </w:rPr>
        <w:t>【实践中地方组织法的规定还是比较宏观的，实践中让政府机关职能比较明确的是下发的</w:t>
      </w:r>
      <w:r>
        <w:rPr>
          <w:b/>
          <w:color w:val="2E5395"/>
          <w:spacing w:val="-2"/>
        </w:rPr>
        <w:t>三定方案</w:t>
      </w:r>
      <w:r>
        <w:rPr>
          <w:color w:val="2E5395"/>
          <w:spacing w:val="-2"/>
        </w:rPr>
        <w:t>（普通的规范性文件）：</w:t>
      </w:r>
      <w:r>
        <w:rPr>
          <w:b/>
          <w:color w:val="2E5395"/>
          <w:spacing w:val="-2"/>
          <w:u w:val="single" w:color="2E5395"/>
        </w:rPr>
        <w:t>定职能、定机构、定编制</w:t>
      </w:r>
      <w:r>
        <w:rPr>
          <w:color w:val="2E5395"/>
          <w:spacing w:val="-2"/>
        </w:rPr>
        <w:t>，每个机关都有自己的</w:t>
      </w:r>
      <w:r>
        <w:rPr>
          <w:b/>
          <w:color w:val="2E5395"/>
          <w:spacing w:val="-2"/>
          <w:u w:val="single" w:color="2E5395"/>
        </w:rPr>
        <w:t>三定方案</w:t>
      </w:r>
      <w:r>
        <w:rPr>
          <w:color w:val="2E5395"/>
          <w:spacing w:val="-2"/>
        </w:rPr>
        <w:t>，其实是组织性规则，没有上升到法律高度，严格来讲以法律形式规定下来比较好，但是我国的行政组织结构经常处在变化中，不是很稳定，目前的手段也导致我国的组织法发展不是特别的健全。总体来讲，一般的行政机关都有行政主体的资格。但少数机关没有行政管理职能，不是行政主体。】</w:t>
      </w:r>
    </w:p>
    <w:p w14:paraId="5F50DE2D" w14:textId="77777777" w:rsidR="002A1E6D" w:rsidRDefault="00000000">
      <w:pPr>
        <w:pStyle w:val="a3"/>
        <w:spacing w:line="242" w:lineRule="auto"/>
        <w:ind w:right="234"/>
        <w:jc w:val="both"/>
        <w:rPr>
          <w:rFonts w:hint="eastAsia"/>
        </w:rPr>
      </w:pPr>
      <w:r>
        <w:rPr>
          <w:rFonts w:hint="eastAsia"/>
        </w:rPr>
        <w:pict w14:anchorId="5F78F10B">
          <v:line id="_x0000_s2646" style="position:absolute;left:0;text-align:left;z-index:15747072;mso-position-horizontal-relative:page" from="503.1pt,29.6pt" to="579.95pt,29.6pt" strokecolor="#ffbc08" strokeweight="2pt">
            <w10:wrap anchorx="page"/>
          </v:line>
        </w:pict>
      </w:r>
      <w:r>
        <w:rPr>
          <w:rFonts w:hint="eastAsia"/>
        </w:rPr>
        <w:pict w14:anchorId="3DC42569">
          <v:line id="_x0000_s2645" style="position:absolute;left:0;text-align:left;z-index:15747584;mso-position-horizontal-relative:page" from="98.7pt,43.7pt" to="403.95pt,43.7pt" strokecolor="#ffbc08" strokeweight="2pt">
            <w10:wrap anchorx="page"/>
          </v:line>
        </w:pict>
      </w:r>
      <w:r>
        <w:rPr>
          <w:spacing w:val="-2"/>
        </w:rPr>
        <w:t>我国的组织法规定的是比较笼统的，不具体。所以在实践中，仅有组织法是不够的，还需要三定方案，即定机构、定职能、定编制，其性质就是普通的规范性文件，但是却发挥着重要的作用。</w:t>
      </w:r>
      <w:r>
        <w:rPr>
          <w:spacing w:val="-2"/>
          <w:u w:val="single"/>
        </w:rPr>
        <w:t>实践当中，如果三</w:t>
      </w:r>
      <w:r>
        <w:rPr>
          <w:spacing w:val="40"/>
          <w:u w:val="single"/>
        </w:rPr>
        <w:t xml:space="preserve"> </w:t>
      </w:r>
      <w:r>
        <w:rPr>
          <w:spacing w:val="-2"/>
          <w:u w:val="single"/>
        </w:rPr>
        <w:t>定方案确定某个机关具有职权，那么它一般就可以当行政诉讼的被告。</w:t>
      </w:r>
    </w:p>
    <w:p w14:paraId="3C6846CE" w14:textId="77777777" w:rsidR="002A1E6D" w:rsidRDefault="002A1E6D">
      <w:pPr>
        <w:pStyle w:val="a3"/>
        <w:spacing w:before="12"/>
        <w:ind w:left="0"/>
        <w:rPr>
          <w:rFonts w:hint="eastAsia"/>
          <w:sz w:val="13"/>
        </w:rPr>
      </w:pPr>
    </w:p>
    <w:p w14:paraId="0771313E" w14:textId="77777777" w:rsidR="002A1E6D" w:rsidRDefault="00000000">
      <w:pPr>
        <w:pStyle w:val="a4"/>
        <w:numPr>
          <w:ilvl w:val="0"/>
          <w:numId w:val="198"/>
        </w:numPr>
        <w:tabs>
          <w:tab w:val="left" w:pos="330"/>
        </w:tabs>
        <w:spacing w:before="71"/>
        <w:ind w:left="329" w:hanging="210"/>
        <w:rPr>
          <w:rFonts w:ascii="Calibri" w:eastAsia="Calibri"/>
          <w:b/>
          <w:sz w:val="21"/>
        </w:rPr>
      </w:pPr>
      <w:r>
        <w:rPr>
          <w:b/>
          <w:color w:val="000000"/>
          <w:spacing w:val="-2"/>
          <w:sz w:val="21"/>
          <w:shd w:val="clear" w:color="auto" w:fill="B8CCE3"/>
        </w:rPr>
        <w:t>中央行政机关与机构</w:t>
      </w:r>
    </w:p>
    <w:p w14:paraId="1C7ADA49" w14:textId="77777777" w:rsidR="002A1E6D" w:rsidRDefault="00000000">
      <w:pPr>
        <w:pStyle w:val="a4"/>
        <w:numPr>
          <w:ilvl w:val="0"/>
          <w:numId w:val="197"/>
        </w:numPr>
        <w:tabs>
          <w:tab w:val="left" w:pos="442"/>
        </w:tabs>
        <w:spacing w:before="5"/>
        <w:rPr>
          <w:rFonts w:hint="eastAsia"/>
          <w:b/>
          <w:sz w:val="21"/>
        </w:rPr>
      </w:pPr>
      <w:r>
        <w:rPr>
          <w:b/>
          <w:color w:val="000000"/>
          <w:spacing w:val="-2"/>
          <w:sz w:val="21"/>
          <w:shd w:val="clear" w:color="auto" w:fill="F3F6ED"/>
        </w:rPr>
        <w:t>国务院</w:t>
      </w:r>
      <w:r>
        <w:rPr>
          <w:b/>
          <w:color w:val="000000"/>
          <w:spacing w:val="-2"/>
          <w:sz w:val="21"/>
        </w:rPr>
        <w:t>（中央人民政府</w:t>
      </w:r>
      <w:r>
        <w:rPr>
          <w:b/>
          <w:color w:val="000000"/>
          <w:spacing w:val="-10"/>
          <w:sz w:val="21"/>
        </w:rPr>
        <w:t>）</w:t>
      </w:r>
    </w:p>
    <w:p w14:paraId="3014F64A" w14:textId="77777777" w:rsidR="002A1E6D" w:rsidRDefault="00000000">
      <w:pPr>
        <w:pStyle w:val="a3"/>
        <w:spacing w:before="3" w:line="244" w:lineRule="auto"/>
        <w:ind w:left="120" w:right="146"/>
        <w:rPr>
          <w:rFonts w:hint="eastAsia"/>
        </w:rPr>
      </w:pPr>
      <w:r>
        <w:rPr>
          <w:rFonts w:ascii="MS Gothic" w:eastAsia="MS Gothic" w:hAnsi="MS Gothic"/>
          <w:spacing w:val="-2"/>
        </w:rPr>
        <w:t>①</w:t>
      </w:r>
      <w:r>
        <w:rPr>
          <w:spacing w:val="-2"/>
        </w:rPr>
        <w:t>组织：国务院由总理、副总理、国务委员、各部部长、各委员会主任、中国人民银行行长、审计长、秘书长组</w:t>
      </w:r>
      <w:r>
        <w:rPr>
          <w:spacing w:val="-6"/>
        </w:rPr>
        <w:t>成。</w:t>
      </w:r>
    </w:p>
    <w:p w14:paraId="2F395192" w14:textId="77777777" w:rsidR="002A1E6D" w:rsidRDefault="00000000">
      <w:pPr>
        <w:pStyle w:val="a3"/>
        <w:spacing w:line="266" w:lineRule="exact"/>
        <w:ind w:left="120"/>
        <w:rPr>
          <w:rFonts w:hint="eastAsia"/>
        </w:rPr>
      </w:pPr>
      <w:r>
        <w:rPr>
          <w:rFonts w:ascii="MS Gothic" w:eastAsia="MS Gothic" w:hAnsi="MS Gothic"/>
        </w:rPr>
        <w:t>②工</w:t>
      </w:r>
      <w:r>
        <w:rPr>
          <w:spacing w:val="-3"/>
        </w:rPr>
        <w:t>作机制：</w:t>
      </w:r>
    </w:p>
    <w:p w14:paraId="44FB1BF7" w14:textId="77777777" w:rsidR="002A1E6D" w:rsidRDefault="00000000">
      <w:pPr>
        <w:pStyle w:val="a3"/>
        <w:spacing w:before="5" w:line="244" w:lineRule="auto"/>
        <w:ind w:left="120" w:right="141"/>
        <w:rPr>
          <w:rFonts w:hint="eastAsia"/>
        </w:rPr>
      </w:pPr>
      <w:r>
        <w:rPr>
          <w:b/>
          <w:color w:val="FF0000"/>
          <w:spacing w:val="-2"/>
        </w:rPr>
        <w:t>第一，总理负责制：</w:t>
      </w:r>
      <w:r>
        <w:rPr>
          <w:spacing w:val="-2"/>
        </w:rPr>
        <w:t>总理领导国务院的工作。副总理、国务委员协助总理工作。（世界上绝大多数国家的行政机关都采取的是行政首长负责制，一些国家采用的是委员会制，比如美国。）</w:t>
      </w:r>
    </w:p>
    <w:p w14:paraId="706CA8F8" w14:textId="77777777" w:rsidR="002A1E6D" w:rsidRDefault="00000000">
      <w:pPr>
        <w:pStyle w:val="a3"/>
        <w:spacing w:line="242" w:lineRule="auto"/>
        <w:ind w:right="1188" w:hanging="540"/>
        <w:rPr>
          <w:rFonts w:hint="eastAsia"/>
        </w:rPr>
      </w:pPr>
      <w:r>
        <w:rPr>
          <w:b/>
          <w:color w:val="FF0000"/>
          <w:spacing w:val="-2"/>
        </w:rPr>
        <w:t>第二，国务院会议：</w:t>
      </w:r>
      <w:r>
        <w:rPr>
          <w:spacing w:val="-2"/>
        </w:rPr>
        <w:t>国务院工作中的重大问题，必须经国务院常务会议或者国务院全体会议讨论决定国务院全体会议（频率低）：由国务院全体成员组成。</w:t>
      </w:r>
    </w:p>
    <w:p w14:paraId="139B34EC" w14:textId="77777777" w:rsidR="002A1E6D" w:rsidRDefault="00000000">
      <w:pPr>
        <w:pStyle w:val="a3"/>
        <w:rPr>
          <w:rFonts w:hint="eastAsia"/>
        </w:rPr>
      </w:pPr>
      <w:r>
        <w:rPr>
          <w:spacing w:val="-3"/>
        </w:rPr>
        <w:t>国务院常务会议：由总理、副总理、国务委员、秘书长组成。</w:t>
      </w:r>
    </w:p>
    <w:p w14:paraId="4449FAE8" w14:textId="77777777" w:rsidR="002A1E6D" w:rsidRDefault="002A1E6D">
      <w:pPr>
        <w:rPr>
          <w:rFonts w:hint="eastAsia"/>
        </w:rPr>
        <w:sectPr w:rsidR="002A1E6D">
          <w:pgSz w:w="11910" w:h="16850"/>
          <w:pgMar w:top="660" w:right="20" w:bottom="220" w:left="1320" w:header="0" w:footer="38" w:gutter="0"/>
          <w:cols w:space="720"/>
        </w:sectPr>
      </w:pPr>
    </w:p>
    <w:p w14:paraId="652B6075" w14:textId="77777777" w:rsidR="002A1E6D" w:rsidRDefault="00000000">
      <w:pPr>
        <w:pStyle w:val="a3"/>
        <w:rPr>
          <w:rFonts w:hint="eastAsia"/>
          <w:sz w:val="20"/>
        </w:rPr>
      </w:pPr>
      <w:r>
        <w:rPr>
          <w:noProof/>
          <w:sz w:val="20"/>
        </w:rPr>
        <w:lastRenderedPageBreak/>
        <w:drawing>
          <wp:inline distT="0" distB="0" distL="0" distR="0" wp14:anchorId="28DC14FF" wp14:editId="1E1E4B0A">
            <wp:extent cx="3631735" cy="3548253"/>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9" cstate="print"/>
                    <a:stretch>
                      <a:fillRect/>
                    </a:stretch>
                  </pic:blipFill>
                  <pic:spPr>
                    <a:xfrm>
                      <a:off x="0" y="0"/>
                      <a:ext cx="3631735" cy="3548253"/>
                    </a:xfrm>
                    <a:prstGeom prst="rect">
                      <a:avLst/>
                    </a:prstGeom>
                  </pic:spPr>
                </pic:pic>
              </a:graphicData>
            </a:graphic>
          </wp:inline>
        </w:drawing>
      </w:r>
    </w:p>
    <w:p w14:paraId="4C2061F6" w14:textId="77777777" w:rsidR="002A1E6D" w:rsidRDefault="00000000">
      <w:pPr>
        <w:pStyle w:val="a3"/>
        <w:spacing w:line="244" w:lineRule="auto"/>
        <w:ind w:right="235"/>
        <w:rPr>
          <w:rFonts w:hint="eastAsia"/>
        </w:rPr>
      </w:pPr>
      <w:r>
        <w:rPr>
          <w:spacing w:val="-2"/>
        </w:rPr>
        <w:t>副总理和国务委员本质上没有什么区别，在政治地位上存在差异。副总理都是中央政治局委员，国务委员不是，只是中央委员，地位有差异。大多数国务委员可能会兼任某个部的部长。</w:t>
      </w:r>
    </w:p>
    <w:p w14:paraId="115B0511" w14:textId="77777777" w:rsidR="002A1E6D" w:rsidRDefault="00000000">
      <w:pPr>
        <w:pStyle w:val="a4"/>
        <w:numPr>
          <w:ilvl w:val="0"/>
          <w:numId w:val="197"/>
        </w:numPr>
        <w:tabs>
          <w:tab w:val="left" w:pos="442"/>
        </w:tabs>
        <w:spacing w:line="266" w:lineRule="exact"/>
        <w:rPr>
          <w:rFonts w:hint="eastAsia"/>
          <w:b/>
          <w:sz w:val="21"/>
        </w:rPr>
      </w:pPr>
      <w:r>
        <w:rPr>
          <w:b/>
          <w:color w:val="000000"/>
          <w:spacing w:val="-2"/>
          <w:sz w:val="21"/>
          <w:shd w:val="clear" w:color="auto" w:fill="F3F6ED"/>
        </w:rPr>
        <w:t>国务院</w:t>
      </w:r>
      <w:r>
        <w:rPr>
          <w:b/>
          <w:color w:val="FF0000"/>
          <w:spacing w:val="-2"/>
          <w:sz w:val="21"/>
          <w:shd w:val="clear" w:color="auto" w:fill="F3F6ED"/>
        </w:rPr>
        <w:t>组成部门</w:t>
      </w:r>
      <w:r>
        <w:rPr>
          <w:b/>
          <w:color w:val="000000"/>
          <w:spacing w:val="-4"/>
          <w:sz w:val="21"/>
        </w:rPr>
        <w:t>【属于行政机关】</w:t>
      </w:r>
    </w:p>
    <w:p w14:paraId="6BDE29D3" w14:textId="77777777" w:rsidR="002A1E6D" w:rsidRDefault="00000000">
      <w:pPr>
        <w:spacing w:line="244" w:lineRule="auto"/>
        <w:ind w:left="120" w:right="338"/>
        <w:rPr>
          <w:rFonts w:hint="eastAsia"/>
          <w:sz w:val="21"/>
        </w:rPr>
      </w:pPr>
      <w:r>
        <w:rPr>
          <w:spacing w:val="-2"/>
          <w:sz w:val="21"/>
        </w:rPr>
        <w:t>国务院下属的一般</w:t>
      </w:r>
      <w:r>
        <w:rPr>
          <w:b/>
          <w:spacing w:val="-2"/>
          <w:sz w:val="21"/>
        </w:rPr>
        <w:t>行政管理机构，依法履行国务院的基本行政管理职能</w:t>
      </w:r>
      <w:r>
        <w:rPr>
          <w:spacing w:val="-2"/>
          <w:sz w:val="21"/>
        </w:rPr>
        <w:t>。基本上都是具有行政职权的，可以成为行政诉讼的被告。</w:t>
      </w:r>
    </w:p>
    <w:p w14:paraId="44F77CE3" w14:textId="77777777" w:rsidR="002A1E6D" w:rsidRDefault="00000000">
      <w:pPr>
        <w:pStyle w:val="a3"/>
        <w:spacing w:line="266" w:lineRule="exact"/>
        <w:ind w:left="120"/>
        <w:rPr>
          <w:rFonts w:hint="eastAsia"/>
        </w:rPr>
      </w:pPr>
      <w:r>
        <w:rPr>
          <w:spacing w:val="-2"/>
        </w:rPr>
        <w:t>各部设部长</w:t>
      </w:r>
      <w:r>
        <w:rPr>
          <w:rFonts w:ascii="Calibri" w:eastAsia="Calibri"/>
          <w:spacing w:val="-2"/>
        </w:rPr>
        <w:t>1</w:t>
      </w:r>
      <w:r>
        <w:rPr>
          <w:spacing w:val="-2"/>
        </w:rPr>
        <w:t>人，副部长</w:t>
      </w:r>
      <w:r>
        <w:rPr>
          <w:rFonts w:ascii="Calibri" w:eastAsia="Calibri"/>
          <w:spacing w:val="-2"/>
        </w:rPr>
        <w:t>2</w:t>
      </w:r>
      <w:r>
        <w:rPr>
          <w:spacing w:val="-2"/>
        </w:rPr>
        <w:t>至</w:t>
      </w:r>
      <w:r>
        <w:rPr>
          <w:rFonts w:ascii="Calibri" w:eastAsia="Calibri"/>
          <w:spacing w:val="-2"/>
        </w:rPr>
        <w:t>4</w:t>
      </w:r>
      <w:r>
        <w:rPr>
          <w:spacing w:val="-2"/>
        </w:rPr>
        <w:t>人。各委员会设主任</w:t>
      </w:r>
      <w:r>
        <w:rPr>
          <w:rFonts w:ascii="Calibri" w:eastAsia="Calibri"/>
          <w:spacing w:val="-2"/>
        </w:rPr>
        <w:t>1</w:t>
      </w:r>
      <w:r>
        <w:rPr>
          <w:spacing w:val="-2"/>
        </w:rPr>
        <w:t>人，副主任</w:t>
      </w:r>
      <w:r>
        <w:rPr>
          <w:rFonts w:ascii="Calibri" w:eastAsia="Calibri"/>
          <w:spacing w:val="-2"/>
        </w:rPr>
        <w:t>2</w:t>
      </w:r>
      <w:r>
        <w:rPr>
          <w:spacing w:val="-2"/>
        </w:rPr>
        <w:t>至</w:t>
      </w:r>
      <w:r>
        <w:rPr>
          <w:rFonts w:ascii="Calibri" w:eastAsia="Calibri"/>
          <w:spacing w:val="-2"/>
        </w:rPr>
        <w:t>4</w:t>
      </w:r>
      <w:r>
        <w:rPr>
          <w:spacing w:val="-2"/>
        </w:rPr>
        <w:t>人，委员</w:t>
      </w:r>
      <w:r>
        <w:rPr>
          <w:rFonts w:ascii="Calibri" w:eastAsia="Calibri"/>
          <w:spacing w:val="-2"/>
        </w:rPr>
        <w:t>5</w:t>
      </w:r>
      <w:r>
        <w:rPr>
          <w:spacing w:val="-2"/>
        </w:rPr>
        <w:t>至</w:t>
      </w:r>
      <w:r>
        <w:rPr>
          <w:rFonts w:ascii="Calibri" w:eastAsia="Calibri"/>
          <w:spacing w:val="-2"/>
        </w:rPr>
        <w:t>10</w:t>
      </w:r>
      <w:r>
        <w:rPr>
          <w:spacing w:val="-6"/>
        </w:rPr>
        <w:t>人。</w:t>
      </w:r>
    </w:p>
    <w:p w14:paraId="657EE668" w14:textId="77777777" w:rsidR="002A1E6D" w:rsidRDefault="00000000">
      <w:pPr>
        <w:pStyle w:val="a3"/>
        <w:spacing w:before="3" w:line="242" w:lineRule="auto"/>
        <w:ind w:left="120" w:right="146"/>
        <w:rPr>
          <w:rFonts w:hint="eastAsia"/>
        </w:rPr>
      </w:pPr>
      <w:r>
        <w:rPr>
          <w:b/>
          <w:spacing w:val="-2"/>
          <w:u w:val="single"/>
        </w:rPr>
        <w:t>各部、各委员会实行部长、主任负责制。</w:t>
      </w:r>
      <w:r>
        <w:rPr>
          <w:spacing w:val="-2"/>
        </w:rPr>
        <w:t>各部部长、各委员会主任领导本部门的工作，召集和主持部务会议或</w:t>
      </w:r>
      <w:r>
        <w:rPr>
          <w:spacing w:val="40"/>
        </w:rPr>
        <w:t xml:space="preserve"> </w:t>
      </w:r>
      <w:r>
        <w:rPr>
          <w:spacing w:val="-2"/>
        </w:rPr>
        <w:t>者委员会会议、委务会议，签署上报国务院的重要请示、报告和下达的命令、指示。副部长、副主任协助部长、主任工作。</w:t>
      </w:r>
    </w:p>
    <w:p w14:paraId="505A0ABB" w14:textId="77777777" w:rsidR="002A1E6D" w:rsidRDefault="00000000">
      <w:pPr>
        <w:pStyle w:val="a3"/>
        <w:spacing w:before="4" w:line="244" w:lineRule="auto"/>
        <w:ind w:right="4027" w:hanging="540"/>
        <w:rPr>
          <w:rFonts w:hint="eastAsia"/>
        </w:rPr>
      </w:pPr>
      <w:r>
        <w:rPr>
          <w:rFonts w:ascii="Calibri" w:eastAsia="Calibri"/>
          <w:spacing w:val="-2"/>
        </w:rPr>
        <w:t>21</w:t>
      </w:r>
      <w:r>
        <w:rPr>
          <w:spacing w:val="-2"/>
        </w:rPr>
        <w:t>个部门，</w:t>
      </w:r>
      <w:r>
        <w:rPr>
          <w:rFonts w:ascii="Calibri" w:eastAsia="Calibri"/>
          <w:spacing w:val="-2"/>
        </w:rPr>
        <w:t>3</w:t>
      </w:r>
      <w:r>
        <w:rPr>
          <w:spacing w:val="-2"/>
        </w:rPr>
        <w:t>个委员会（发改委、国家民委、卫健委），银行，审计署委员会相对于部门管理更综合的事务，现在没有实质区分</w:t>
      </w:r>
    </w:p>
    <w:p w14:paraId="295A97CE" w14:textId="77777777" w:rsidR="002A1E6D" w:rsidRDefault="00000000">
      <w:pPr>
        <w:pStyle w:val="a3"/>
        <w:spacing w:line="267" w:lineRule="exact"/>
        <w:rPr>
          <w:rFonts w:hint="eastAsia"/>
        </w:rPr>
      </w:pPr>
      <w:r>
        <w:rPr>
          <w:spacing w:val="-3"/>
        </w:rPr>
        <w:t>市场化使得国务院职能范畴缩减-大部制改革</w:t>
      </w:r>
    </w:p>
    <w:p w14:paraId="137E7495" w14:textId="77777777" w:rsidR="002A1E6D" w:rsidRDefault="00000000">
      <w:pPr>
        <w:pStyle w:val="a3"/>
        <w:spacing w:before="4"/>
        <w:rPr>
          <w:rFonts w:hint="eastAsia"/>
        </w:rPr>
      </w:pPr>
      <w:r>
        <w:rPr>
          <w:spacing w:val="-3"/>
        </w:rPr>
        <w:t>绝大部分部委都具有对外管理职能，但有些部门不承担行政管理职能，例如外交部、国防部</w:t>
      </w:r>
    </w:p>
    <w:p w14:paraId="754B3B30" w14:textId="77777777" w:rsidR="002A1E6D" w:rsidRDefault="00000000">
      <w:pPr>
        <w:pStyle w:val="a3"/>
        <w:spacing w:before="8"/>
        <w:ind w:left="0"/>
        <w:rPr>
          <w:rFonts w:hint="eastAsia"/>
          <w:sz w:val="10"/>
        </w:rPr>
      </w:pPr>
      <w:r>
        <w:rPr>
          <w:noProof/>
        </w:rPr>
        <w:drawing>
          <wp:anchor distT="0" distB="0" distL="0" distR="0" simplePos="0" relativeHeight="41" behindDoc="0" locked="0" layoutInCell="1" allowOverlap="1" wp14:anchorId="0B316E4A" wp14:editId="0260D472">
            <wp:simplePos x="0" y="0"/>
            <wp:positionH relativeFrom="page">
              <wp:posOffset>1333817</wp:posOffset>
            </wp:positionH>
            <wp:positionV relativeFrom="paragraph">
              <wp:posOffset>101970</wp:posOffset>
            </wp:positionV>
            <wp:extent cx="3576399" cy="1986533"/>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0" cstate="print"/>
                    <a:stretch>
                      <a:fillRect/>
                    </a:stretch>
                  </pic:blipFill>
                  <pic:spPr>
                    <a:xfrm>
                      <a:off x="0" y="0"/>
                      <a:ext cx="3576399" cy="1986533"/>
                    </a:xfrm>
                    <a:prstGeom prst="rect">
                      <a:avLst/>
                    </a:prstGeom>
                  </pic:spPr>
                </pic:pic>
              </a:graphicData>
            </a:graphic>
          </wp:anchor>
        </w:drawing>
      </w:r>
    </w:p>
    <w:p w14:paraId="622A9014" w14:textId="77777777" w:rsidR="002A1E6D" w:rsidRDefault="00000000">
      <w:pPr>
        <w:pStyle w:val="a4"/>
        <w:numPr>
          <w:ilvl w:val="0"/>
          <w:numId w:val="197"/>
        </w:numPr>
        <w:tabs>
          <w:tab w:val="left" w:pos="442"/>
        </w:tabs>
        <w:spacing w:before="105"/>
        <w:rPr>
          <w:rFonts w:hint="eastAsia"/>
          <w:b/>
          <w:sz w:val="21"/>
        </w:rPr>
      </w:pPr>
      <w:r>
        <w:rPr>
          <w:b/>
          <w:color w:val="000000"/>
          <w:spacing w:val="-2"/>
          <w:sz w:val="21"/>
          <w:shd w:val="clear" w:color="auto" w:fill="F3F6ED"/>
        </w:rPr>
        <w:t>国务院</w:t>
      </w:r>
      <w:r>
        <w:rPr>
          <w:b/>
          <w:color w:val="FF0000"/>
          <w:spacing w:val="-2"/>
          <w:sz w:val="21"/>
          <w:shd w:val="clear" w:color="auto" w:fill="F3F6ED"/>
        </w:rPr>
        <w:t>直属机构</w:t>
      </w:r>
      <w:r>
        <w:rPr>
          <w:b/>
          <w:color w:val="000000"/>
          <w:spacing w:val="-2"/>
          <w:sz w:val="21"/>
        </w:rPr>
        <w:t>【通常是行政机关：局</w:t>
      </w:r>
      <w:r>
        <w:rPr>
          <w:rFonts w:ascii="Calibri" w:eastAsia="Calibri"/>
          <w:b/>
          <w:color w:val="000000"/>
          <w:spacing w:val="-2"/>
          <w:sz w:val="21"/>
        </w:rPr>
        <w:t>/</w:t>
      </w:r>
      <w:r>
        <w:rPr>
          <w:b/>
          <w:color w:val="000000"/>
          <w:spacing w:val="-5"/>
          <w:sz w:val="21"/>
        </w:rPr>
        <w:t>总局】</w:t>
      </w:r>
    </w:p>
    <w:p w14:paraId="15E641FC" w14:textId="77777777" w:rsidR="002A1E6D" w:rsidRDefault="00000000">
      <w:pPr>
        <w:pStyle w:val="a3"/>
        <w:spacing w:before="4" w:line="242" w:lineRule="auto"/>
        <w:ind w:left="120" w:right="143"/>
        <w:jc w:val="both"/>
        <w:rPr>
          <w:rFonts w:hint="eastAsia"/>
        </w:rPr>
      </w:pPr>
      <w:r>
        <w:rPr>
          <w:spacing w:val="-2"/>
        </w:rPr>
        <w:t>部委是国务院组成部分，通常管理一个面的事情，管理的事情具有综合性，但是</w:t>
      </w:r>
      <w:r>
        <w:rPr>
          <w:b/>
          <w:spacing w:val="-2"/>
        </w:rPr>
        <w:t>直属机构就不是国务院部门</w:t>
      </w:r>
      <w:r>
        <w:rPr>
          <w:spacing w:val="-2"/>
        </w:rPr>
        <w:t>了，而是管理某一个具体方面的事务的行政机关，职能窄一些。功能是相似的，但是在政治地位上不一样，地位比国务院组成部门低些。</w:t>
      </w:r>
    </w:p>
    <w:p w14:paraId="3D7E178B" w14:textId="77777777" w:rsidR="002A1E6D" w:rsidRDefault="00000000">
      <w:pPr>
        <w:spacing w:before="4"/>
        <w:ind w:left="660"/>
        <w:rPr>
          <w:rFonts w:hint="eastAsia"/>
          <w:b/>
          <w:sz w:val="21"/>
        </w:rPr>
      </w:pPr>
      <w:r>
        <w:rPr>
          <w:b/>
          <w:spacing w:val="-4"/>
          <w:sz w:val="21"/>
        </w:rPr>
        <w:t>区别：</w:t>
      </w:r>
    </w:p>
    <w:p w14:paraId="295A15C6" w14:textId="77777777" w:rsidR="002A1E6D" w:rsidRDefault="00000000">
      <w:pPr>
        <w:pStyle w:val="a3"/>
        <w:spacing w:before="4" w:line="242" w:lineRule="auto"/>
        <w:ind w:right="4436"/>
        <w:rPr>
          <w:rFonts w:hint="eastAsia"/>
        </w:rPr>
      </w:pPr>
      <w:r>
        <w:rPr>
          <w:spacing w:val="-2"/>
        </w:rPr>
        <w:t>一把手不出席国务院全体会议，涉及到工作范畴可能列席</w:t>
      </w:r>
      <w:r>
        <w:rPr>
          <w:spacing w:val="40"/>
        </w:rPr>
        <w:t xml:space="preserve"> </w:t>
      </w:r>
      <w:r>
        <w:rPr>
          <w:spacing w:val="-2"/>
        </w:rPr>
        <w:t>设置上比部委简单，不需要通过人大，国务院自己确定即可</w:t>
      </w:r>
    </w:p>
    <w:p w14:paraId="00022473" w14:textId="77777777" w:rsidR="002A1E6D" w:rsidRDefault="00000000">
      <w:pPr>
        <w:spacing w:before="2" w:line="242" w:lineRule="auto"/>
        <w:ind w:left="120" w:right="316"/>
        <w:jc w:val="both"/>
        <w:rPr>
          <w:rFonts w:hint="eastAsia"/>
          <w:b/>
          <w:sz w:val="21"/>
        </w:rPr>
      </w:pPr>
      <w:r>
        <w:rPr>
          <w:rFonts w:hint="eastAsia"/>
        </w:rPr>
        <w:pict w14:anchorId="57C2B86F">
          <v:line id="_x0000_s2644" style="position:absolute;left:0;text-align:left;z-index:15750144;mso-position-horizontal-relative:page" from="209.9pt,26.7pt" to="271.9pt,26.7pt" strokecolor="#ffbc08" strokeweight="2pt">
            <w10:wrap anchorx="page"/>
          </v:line>
        </w:pict>
      </w:r>
      <w:r>
        <w:rPr>
          <w:rFonts w:hint="eastAsia"/>
        </w:rPr>
        <w:pict w14:anchorId="642A5BCE">
          <v:line id="_x0000_s2643" style="position:absolute;left:0;text-align:left;z-index:15750656;mso-position-horizontal-relative:page" from="208.35pt,14.7pt" to="271.9pt,14.7pt" strokecolor="#ffbc08" strokeweight="2pt">
            <w10:wrap anchorx="page"/>
          </v:line>
        </w:pict>
      </w:r>
      <w:r>
        <w:rPr>
          <w:rFonts w:hint="eastAsia"/>
        </w:rPr>
        <w:pict w14:anchorId="4810EABE">
          <v:line id="_x0000_s2642" style="position:absolute;left:0;text-align:left;z-index:15751168;mso-position-horizontal-relative:page" from="271.9pt,12.2pt" to="271.9pt,28.7pt" strokecolor="#ffbc08" strokeweight="2pt">
            <w10:wrap anchorx="page"/>
          </v:line>
        </w:pict>
      </w:r>
      <w:r>
        <w:rPr>
          <w:rFonts w:hint="eastAsia"/>
        </w:rPr>
        <w:pict w14:anchorId="4C0A4CFF">
          <v:line id="_x0000_s2641" style="position:absolute;left:0;text-align:left;z-index:15751680;mso-position-horizontal-relative:page" from="207.85pt,15.2pt" to="207.85pt,27.2pt" strokecolor="#ffbc08" strokeweight="2pt">
            <w10:wrap anchorx="page"/>
          </v:line>
        </w:pict>
      </w:r>
      <w:r>
        <w:rPr>
          <w:b/>
          <w:spacing w:val="-2"/>
          <w:sz w:val="21"/>
          <w:u w:val="single"/>
        </w:rPr>
        <w:t>国务院下属的专门行政管理机构，主管专项业务。直属机构在组织上与部委相似，但地位略低于部委，</w:t>
      </w:r>
      <w:r>
        <w:rPr>
          <w:b/>
          <w:color w:val="FF0000"/>
          <w:spacing w:val="-2"/>
          <w:sz w:val="21"/>
          <w:u w:val="single" w:color="000000"/>
        </w:rPr>
        <w:t>通常具</w:t>
      </w:r>
      <w:r>
        <w:rPr>
          <w:b/>
          <w:color w:val="FF0000"/>
          <w:spacing w:val="40"/>
          <w:sz w:val="21"/>
          <w:u w:val="single" w:color="000000"/>
        </w:rPr>
        <w:t xml:space="preserve"> </w:t>
      </w:r>
      <w:r>
        <w:rPr>
          <w:b/>
          <w:color w:val="FF0000"/>
          <w:spacing w:val="-2"/>
          <w:sz w:val="21"/>
          <w:u w:val="single" w:color="000000"/>
        </w:rPr>
        <w:t>有对外的独立行政管理职权（有规章制定权）</w:t>
      </w:r>
      <w:r>
        <w:rPr>
          <w:b/>
          <w:spacing w:val="-2"/>
          <w:sz w:val="21"/>
          <w:u w:val="single"/>
        </w:rPr>
        <w:t>。</w:t>
      </w:r>
      <w:r>
        <w:rPr>
          <w:rFonts w:ascii="Calibri" w:eastAsia="Calibri"/>
          <w:b/>
          <w:spacing w:val="-2"/>
          <w:sz w:val="21"/>
        </w:rPr>
        <w:t>Eg</w:t>
      </w:r>
      <w:r>
        <w:rPr>
          <w:b/>
          <w:spacing w:val="-2"/>
          <w:sz w:val="21"/>
        </w:rPr>
        <w:t>海关、税务、监管、广电；一般没有对外的行政管理职权就不会作为行政主体存在</w:t>
      </w:r>
    </w:p>
    <w:p w14:paraId="6D3D093F" w14:textId="77777777" w:rsidR="002A1E6D" w:rsidRDefault="002A1E6D">
      <w:pPr>
        <w:spacing w:line="242" w:lineRule="auto"/>
        <w:jc w:val="both"/>
        <w:rPr>
          <w:rFonts w:hint="eastAsia"/>
          <w:sz w:val="21"/>
        </w:rPr>
        <w:sectPr w:rsidR="002A1E6D">
          <w:pgSz w:w="11910" w:h="16850"/>
          <w:pgMar w:top="720" w:right="20" w:bottom="220" w:left="1320" w:header="0" w:footer="38" w:gutter="0"/>
          <w:cols w:space="720"/>
        </w:sectPr>
      </w:pPr>
    </w:p>
    <w:p w14:paraId="59989BF0" w14:textId="77777777" w:rsidR="002A1E6D" w:rsidRDefault="00000000">
      <w:pPr>
        <w:pStyle w:val="a3"/>
        <w:ind w:left="200"/>
        <w:rPr>
          <w:rFonts w:hint="eastAsia"/>
          <w:sz w:val="20"/>
        </w:rPr>
      </w:pPr>
      <w:r>
        <w:rPr>
          <w:noProof/>
          <w:sz w:val="20"/>
        </w:rPr>
        <w:lastRenderedPageBreak/>
        <w:drawing>
          <wp:inline distT="0" distB="0" distL="0" distR="0" wp14:anchorId="4238A189" wp14:editId="1199E8E0">
            <wp:extent cx="6044266" cy="1401889"/>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1" cstate="print"/>
                    <a:stretch>
                      <a:fillRect/>
                    </a:stretch>
                  </pic:blipFill>
                  <pic:spPr>
                    <a:xfrm>
                      <a:off x="0" y="0"/>
                      <a:ext cx="6044266" cy="1401889"/>
                    </a:xfrm>
                    <a:prstGeom prst="rect">
                      <a:avLst/>
                    </a:prstGeom>
                  </pic:spPr>
                </pic:pic>
              </a:graphicData>
            </a:graphic>
          </wp:inline>
        </w:drawing>
      </w:r>
    </w:p>
    <w:p w14:paraId="4EA33D19" w14:textId="77777777" w:rsidR="002A1E6D" w:rsidRDefault="002A1E6D">
      <w:pPr>
        <w:pStyle w:val="a3"/>
        <w:ind w:left="0"/>
        <w:rPr>
          <w:rFonts w:hint="eastAsia"/>
          <w:b/>
          <w:sz w:val="20"/>
        </w:rPr>
      </w:pPr>
    </w:p>
    <w:p w14:paraId="676BCC09" w14:textId="77777777" w:rsidR="002A1E6D" w:rsidRDefault="002A1E6D">
      <w:pPr>
        <w:pStyle w:val="a3"/>
        <w:spacing w:before="7"/>
        <w:ind w:left="0"/>
        <w:rPr>
          <w:rFonts w:hint="eastAsia"/>
          <w:b/>
          <w:sz w:val="15"/>
        </w:rPr>
      </w:pPr>
    </w:p>
    <w:p w14:paraId="2D7F5AF3" w14:textId="77777777" w:rsidR="002A1E6D" w:rsidRDefault="00000000">
      <w:pPr>
        <w:pStyle w:val="a3"/>
        <w:spacing w:before="1"/>
        <w:ind w:left="120"/>
        <w:rPr>
          <w:rFonts w:hint="eastAsia"/>
        </w:rPr>
      </w:pPr>
      <w:r>
        <w:rPr>
          <w:spacing w:val="-2"/>
        </w:rPr>
        <w:t>《国务院组织法》第</w:t>
      </w:r>
      <w:r>
        <w:rPr>
          <w:rFonts w:ascii="Calibri" w:eastAsia="Calibri"/>
          <w:spacing w:val="-2"/>
        </w:rPr>
        <w:t>11</w:t>
      </w:r>
      <w:r>
        <w:rPr>
          <w:spacing w:val="-2"/>
        </w:rPr>
        <w:t>条：国务院可以根据工作需要和精简和原则，设立若干</w:t>
      </w:r>
      <w:r>
        <w:rPr>
          <w:b/>
          <w:color w:val="FF0000"/>
          <w:spacing w:val="-2"/>
        </w:rPr>
        <w:t>直属机构</w:t>
      </w:r>
      <w:r>
        <w:rPr>
          <w:spacing w:val="-3"/>
        </w:rPr>
        <w:t>主管各项专门业务。</w:t>
      </w:r>
    </w:p>
    <w:p w14:paraId="09D0E26A" w14:textId="77777777" w:rsidR="002A1E6D" w:rsidRDefault="00000000">
      <w:pPr>
        <w:spacing w:before="4" w:line="244" w:lineRule="auto"/>
        <w:ind w:left="120" w:right="326"/>
        <w:rPr>
          <w:rFonts w:hint="eastAsia"/>
          <w:sz w:val="21"/>
        </w:rPr>
      </w:pPr>
      <w:r>
        <w:rPr>
          <w:spacing w:val="-2"/>
          <w:sz w:val="21"/>
        </w:rPr>
        <w:t>《立法法》第</w:t>
      </w:r>
      <w:r>
        <w:rPr>
          <w:rFonts w:ascii="Calibri" w:eastAsia="Calibri"/>
          <w:spacing w:val="-2"/>
          <w:sz w:val="21"/>
        </w:rPr>
        <w:t>80</w:t>
      </w:r>
      <w:r>
        <w:rPr>
          <w:spacing w:val="-2"/>
          <w:sz w:val="21"/>
        </w:rPr>
        <w:t>条：</w:t>
      </w:r>
      <w:r>
        <w:rPr>
          <w:b/>
          <w:spacing w:val="-2"/>
          <w:sz w:val="21"/>
        </w:rPr>
        <w:t>国务院各部、委员会、中国人民银行、审计署</w:t>
      </w:r>
      <w:r>
        <w:rPr>
          <w:spacing w:val="-2"/>
          <w:sz w:val="21"/>
        </w:rPr>
        <w:t>和</w:t>
      </w:r>
      <w:r>
        <w:rPr>
          <w:b/>
          <w:color w:val="FF0000"/>
          <w:spacing w:val="-2"/>
          <w:sz w:val="21"/>
        </w:rPr>
        <w:t>具有行政管理职能的直属机构</w:t>
      </w:r>
      <w:r>
        <w:rPr>
          <w:spacing w:val="-2"/>
          <w:sz w:val="21"/>
        </w:rPr>
        <w:t>，可以根据法律和国务院的行政法规、决定、命令，在本部门的权限范围内，</w:t>
      </w:r>
      <w:r>
        <w:rPr>
          <w:b/>
          <w:spacing w:val="-2"/>
          <w:sz w:val="21"/>
          <w:u w:val="single"/>
        </w:rPr>
        <w:t>制定规章</w:t>
      </w:r>
      <w:r>
        <w:rPr>
          <w:spacing w:val="-2"/>
          <w:sz w:val="21"/>
        </w:rPr>
        <w:t>。</w:t>
      </w:r>
    </w:p>
    <w:p w14:paraId="2D8AB096" w14:textId="77777777" w:rsidR="002A1E6D" w:rsidRDefault="00000000">
      <w:pPr>
        <w:spacing w:line="244" w:lineRule="auto"/>
        <w:ind w:left="120" w:right="328"/>
        <w:rPr>
          <w:rFonts w:hint="eastAsia"/>
          <w:sz w:val="21"/>
        </w:rPr>
      </w:pPr>
      <w:r>
        <w:rPr>
          <w:b/>
          <w:color w:val="FF0000"/>
          <w:spacing w:val="-2"/>
          <w:sz w:val="21"/>
          <w:u w:val="single" w:color="FF0000"/>
        </w:rPr>
        <w:t>总局都是正部级机构，局都是副部级机构</w:t>
      </w:r>
      <w:r>
        <w:rPr>
          <w:b/>
          <w:color w:val="FF0000"/>
          <w:spacing w:val="-2"/>
          <w:sz w:val="21"/>
        </w:rPr>
        <w:t>。但都是国务院直属机构，不由部委管</w:t>
      </w:r>
      <w:r>
        <w:rPr>
          <w:spacing w:val="-2"/>
          <w:sz w:val="21"/>
        </w:rPr>
        <w:t>。各个总局的局长和国务院下属部门的部长在行政级别上是一样的。</w:t>
      </w:r>
    </w:p>
    <w:p w14:paraId="3CA5272F" w14:textId="77777777" w:rsidR="002A1E6D" w:rsidRDefault="002A1E6D">
      <w:pPr>
        <w:pStyle w:val="a3"/>
        <w:spacing w:before="3"/>
        <w:ind w:left="0"/>
        <w:rPr>
          <w:rFonts w:hint="eastAsia"/>
          <w:sz w:val="15"/>
        </w:rPr>
      </w:pPr>
    </w:p>
    <w:p w14:paraId="26DD14DC" w14:textId="77777777" w:rsidR="002A1E6D" w:rsidRDefault="00000000">
      <w:pPr>
        <w:pStyle w:val="a3"/>
        <w:spacing w:before="72" w:line="242" w:lineRule="auto"/>
        <w:ind w:left="120" w:right="141"/>
        <w:jc w:val="both"/>
        <w:rPr>
          <w:rFonts w:hint="eastAsia"/>
        </w:rPr>
      </w:pPr>
      <w:r>
        <w:rPr>
          <w:b/>
          <w:spacing w:val="-2"/>
        </w:rPr>
        <w:t>市场监管总局、国家版权局</w:t>
      </w:r>
      <w:r>
        <w:rPr>
          <w:spacing w:val="-2"/>
        </w:rPr>
        <w:t>的问题：涉及党政合一的问题。行政管理事务归入党的事务。行政法只看是不是在</w:t>
      </w:r>
      <w:r>
        <w:rPr>
          <w:spacing w:val="-2"/>
          <w:u w:val="single"/>
        </w:rPr>
        <w:t>形</w:t>
      </w:r>
      <w:r>
        <w:rPr>
          <w:spacing w:val="40"/>
          <w:u w:val="single"/>
        </w:rPr>
        <w:t xml:space="preserve"> </w:t>
      </w:r>
      <w:r>
        <w:rPr>
          <w:spacing w:val="-2"/>
          <w:u w:val="single"/>
        </w:rPr>
        <w:t>式有行政管理职权</w:t>
      </w:r>
      <w:r>
        <w:rPr>
          <w:spacing w:val="-2"/>
        </w:rPr>
        <w:t>，只要是，无论是党还是行政系统的机构，都可以当被告。可能会对宪法带来冲击。行政法冲</w:t>
      </w:r>
      <w:r>
        <w:rPr>
          <w:spacing w:val="-4"/>
        </w:rPr>
        <w:t>击较小。</w:t>
      </w:r>
    </w:p>
    <w:p w14:paraId="0A760D26" w14:textId="77777777" w:rsidR="002A1E6D" w:rsidRDefault="00000000">
      <w:pPr>
        <w:spacing w:line="242" w:lineRule="auto"/>
        <w:ind w:left="660" w:right="199"/>
        <w:rPr>
          <w:rFonts w:hint="eastAsia"/>
          <w:sz w:val="21"/>
        </w:rPr>
      </w:pPr>
      <w:r>
        <w:rPr>
          <w:rFonts w:hint="eastAsia"/>
        </w:rPr>
        <w:pict w14:anchorId="5887A6A0">
          <v:line id="_x0000_s2640" style="position:absolute;left:0;text-align:left;z-index:15752704;mso-position-horizontal-relative:page" from="98.8pt,12.2pt" to="281.95pt,12.2pt" strokecolor="#ffbc08" strokeweight="2pt">
            <w10:wrap anchorx="page"/>
          </v:line>
        </w:pict>
      </w:r>
      <w:r>
        <w:rPr>
          <w:b/>
          <w:i/>
          <w:color w:val="FF0000"/>
          <w:spacing w:val="-6"/>
          <w:u w:val="single" w:color="FF0000"/>
        </w:rPr>
        <w:t>直属机构的负责人不是国务院的组成人员。</w:t>
      </w:r>
      <w:r>
        <w:rPr>
          <w:b/>
          <w:color w:val="FF0000"/>
          <w:spacing w:val="-6"/>
          <w:sz w:val="21"/>
          <w:u w:val="single" w:color="FF0000"/>
        </w:rPr>
        <w:t>国务院部委需要全国人大决定，但是直属机构不需要，有时候</w:t>
      </w:r>
      <w:r>
        <w:rPr>
          <w:b/>
          <w:color w:val="FF0000"/>
          <w:spacing w:val="80"/>
          <w:w w:val="150"/>
          <w:sz w:val="21"/>
          <w:u w:val="single" w:color="FF0000"/>
        </w:rPr>
        <w:t xml:space="preserve">                                                     </w:t>
      </w:r>
      <w:r>
        <w:rPr>
          <w:b/>
          <w:color w:val="FF0000"/>
          <w:spacing w:val="-2"/>
          <w:sz w:val="21"/>
          <w:u w:val="single" w:color="FF0000"/>
        </w:rPr>
        <w:t>直属机构可能升格为部委</w:t>
      </w:r>
      <w:r>
        <w:rPr>
          <w:rFonts w:ascii="Calibri" w:eastAsia="Calibri"/>
          <w:spacing w:val="-2"/>
          <w:sz w:val="21"/>
        </w:rPr>
        <w:t>eg</w:t>
      </w:r>
      <w:r>
        <w:rPr>
          <w:spacing w:val="-2"/>
          <w:sz w:val="21"/>
        </w:rPr>
        <w:t>国家环保部</w:t>
      </w:r>
    </w:p>
    <w:p w14:paraId="6DE31A62" w14:textId="77777777" w:rsidR="002A1E6D" w:rsidRDefault="00000000">
      <w:pPr>
        <w:pStyle w:val="a3"/>
        <w:spacing w:line="244" w:lineRule="auto"/>
        <w:ind w:left="120" w:right="153"/>
        <w:rPr>
          <w:rFonts w:hint="eastAsia"/>
        </w:rPr>
      </w:pPr>
      <w:r>
        <w:rPr>
          <w:spacing w:val="-2"/>
        </w:rPr>
        <w:t>国务院直属机构可以制定规章。但是如果没有对外具有管理职能，也不能制定规章</w:t>
      </w:r>
      <w:r>
        <w:rPr>
          <w:rFonts w:ascii="Calibri" w:eastAsia="Calibri"/>
          <w:spacing w:val="-2"/>
        </w:rPr>
        <w:t>eg</w:t>
      </w:r>
      <w:r>
        <w:rPr>
          <w:spacing w:val="-2"/>
        </w:rPr>
        <w:t>国务院参事室（决策咨询机构，不是行政管理机构，不具有行政主体资格）</w:t>
      </w:r>
    </w:p>
    <w:p w14:paraId="3C78088E" w14:textId="77777777" w:rsidR="002A1E6D" w:rsidRDefault="002A1E6D">
      <w:pPr>
        <w:pStyle w:val="a3"/>
        <w:spacing w:before="3"/>
        <w:ind w:left="0"/>
        <w:rPr>
          <w:rFonts w:hint="eastAsia"/>
          <w:sz w:val="19"/>
        </w:rPr>
      </w:pPr>
    </w:p>
    <w:p w14:paraId="63ECF93D" w14:textId="77777777" w:rsidR="002A1E6D" w:rsidRDefault="00000000">
      <w:pPr>
        <w:pStyle w:val="a3"/>
        <w:spacing w:before="1" w:line="244" w:lineRule="auto"/>
        <w:ind w:left="120" w:right="146"/>
        <w:rPr>
          <w:rFonts w:hint="eastAsia"/>
        </w:rPr>
      </w:pPr>
      <w:r>
        <w:rPr>
          <w:spacing w:val="-2"/>
        </w:rPr>
        <w:t>中国行政级别采用行政五级划分为：国家级、省部级、司厅局级、县处级、乡镇科级，各级分为正副职。中央部委的等级即平常大家所说的“国、部（省）、司、处、科”五级。</w:t>
      </w:r>
    </w:p>
    <w:p w14:paraId="15228835" w14:textId="77777777" w:rsidR="002A1E6D" w:rsidRDefault="00000000">
      <w:pPr>
        <w:pStyle w:val="a3"/>
        <w:spacing w:line="242" w:lineRule="auto"/>
        <w:ind w:left="120" w:right="146"/>
        <w:jc w:val="both"/>
        <w:rPr>
          <w:rFonts w:hint="eastAsia"/>
        </w:rPr>
      </w:pPr>
      <w:r>
        <w:rPr>
          <w:spacing w:val="-2"/>
        </w:rPr>
        <w:t>加挂牌子：新闻出版署挂牌到中央宣传部，不再是行政机关，而成为党的机构，在这种情况下，其性质是什么？和宪法有关，我国是双轨制。从行政法的角度来说，</w:t>
      </w:r>
      <w:r>
        <w:rPr>
          <w:spacing w:val="-2"/>
          <w:u w:val="single"/>
        </w:rPr>
        <w:t>只要是法律法规授权职能，只要是在行驶国家管理的职能的时候，就可以作为行政诉讼的被告</w:t>
      </w:r>
      <w:r>
        <w:rPr>
          <w:spacing w:val="-2"/>
        </w:rPr>
        <w:t>。</w:t>
      </w:r>
    </w:p>
    <w:p w14:paraId="68D01412" w14:textId="77777777" w:rsidR="002A1E6D" w:rsidRDefault="002A1E6D">
      <w:pPr>
        <w:pStyle w:val="a3"/>
        <w:spacing w:before="10"/>
        <w:ind w:left="0"/>
        <w:rPr>
          <w:rFonts w:hint="eastAsia"/>
          <w:sz w:val="15"/>
        </w:rPr>
      </w:pPr>
    </w:p>
    <w:p w14:paraId="119EE6EF" w14:textId="77777777" w:rsidR="002A1E6D" w:rsidRDefault="00000000">
      <w:pPr>
        <w:pStyle w:val="a4"/>
        <w:numPr>
          <w:ilvl w:val="0"/>
          <w:numId w:val="197"/>
        </w:numPr>
        <w:tabs>
          <w:tab w:val="left" w:pos="442"/>
        </w:tabs>
        <w:spacing w:before="71"/>
        <w:rPr>
          <w:rFonts w:hint="eastAsia"/>
          <w:b/>
          <w:sz w:val="21"/>
        </w:rPr>
      </w:pPr>
      <w:r>
        <w:rPr>
          <w:b/>
          <w:color w:val="000000"/>
          <w:spacing w:val="-2"/>
          <w:sz w:val="21"/>
          <w:shd w:val="clear" w:color="auto" w:fill="F3F6ED"/>
        </w:rPr>
        <w:t>国务院直属事业单位</w:t>
      </w:r>
      <w:r>
        <w:rPr>
          <w:b/>
          <w:color w:val="000000"/>
          <w:spacing w:val="-2"/>
          <w:sz w:val="21"/>
        </w:rPr>
        <w:t>（不是行政机关，通常没有行政主体资格</w:t>
      </w:r>
      <w:r>
        <w:rPr>
          <w:b/>
          <w:color w:val="000000"/>
          <w:spacing w:val="-10"/>
          <w:sz w:val="21"/>
        </w:rPr>
        <w:t>）</w:t>
      </w:r>
    </w:p>
    <w:p w14:paraId="180E23FC" w14:textId="77777777" w:rsidR="002A1E6D" w:rsidRDefault="00000000">
      <w:pPr>
        <w:spacing w:before="4" w:line="244" w:lineRule="auto"/>
        <w:ind w:left="120" w:right="340"/>
        <w:rPr>
          <w:rFonts w:hint="eastAsia"/>
          <w:sz w:val="21"/>
        </w:rPr>
      </w:pPr>
      <w:r>
        <w:rPr>
          <w:spacing w:val="-2"/>
          <w:sz w:val="21"/>
        </w:rPr>
        <w:t>国务院下属的从事教科文活动的</w:t>
      </w:r>
      <w:r>
        <w:rPr>
          <w:b/>
          <w:spacing w:val="-2"/>
          <w:sz w:val="21"/>
          <w:u w:val="single"/>
        </w:rPr>
        <w:t>社会服务组织</w:t>
      </w:r>
      <w:r>
        <w:rPr>
          <w:spacing w:val="-2"/>
          <w:sz w:val="21"/>
        </w:rPr>
        <w:t>（</w:t>
      </w:r>
      <w:r>
        <w:rPr>
          <w:b/>
          <w:spacing w:val="-2"/>
          <w:sz w:val="21"/>
        </w:rPr>
        <w:t>主要提供服务</w:t>
      </w:r>
      <w:r>
        <w:rPr>
          <w:spacing w:val="-2"/>
          <w:sz w:val="21"/>
        </w:rPr>
        <w:t>，并不是行政管理职能），</w:t>
      </w:r>
      <w:r>
        <w:rPr>
          <w:b/>
          <w:spacing w:val="-2"/>
          <w:sz w:val="21"/>
        </w:rPr>
        <w:t>通常不具有行政主体资格</w:t>
      </w:r>
      <w:r>
        <w:rPr>
          <w:spacing w:val="-2"/>
          <w:sz w:val="21"/>
        </w:rPr>
        <w:t>。基于历史原因，</w:t>
      </w:r>
      <w:r>
        <w:rPr>
          <w:spacing w:val="-2"/>
          <w:sz w:val="21"/>
          <w:u w:val="single"/>
        </w:rPr>
        <w:t>部分直属事业单位因单行法规定而拥有行政管理职权。</w:t>
      </w:r>
    </w:p>
    <w:p w14:paraId="7187471F" w14:textId="77777777" w:rsidR="002A1E6D" w:rsidRDefault="00000000">
      <w:pPr>
        <w:pStyle w:val="a3"/>
        <w:spacing w:line="266" w:lineRule="exact"/>
        <w:ind w:left="120"/>
        <w:rPr>
          <w:rFonts w:hint="eastAsia"/>
        </w:rPr>
      </w:pPr>
      <w:r>
        <w:rPr>
          <w:spacing w:val="-2"/>
        </w:rPr>
        <w:t>《证券法》第</w:t>
      </w:r>
      <w:r>
        <w:rPr>
          <w:rFonts w:ascii="Calibri" w:eastAsia="Calibri"/>
          <w:spacing w:val="-2"/>
        </w:rPr>
        <w:t>7</w:t>
      </w:r>
      <w:r>
        <w:rPr>
          <w:spacing w:val="-3"/>
        </w:rPr>
        <w:t>条：国务院证券监督管理机构依法对全国证券市场实行集中统一监督管理。</w:t>
      </w:r>
    </w:p>
    <w:p w14:paraId="6DC06286" w14:textId="77777777" w:rsidR="002A1E6D" w:rsidRDefault="00000000">
      <w:pPr>
        <w:spacing w:before="5" w:line="242" w:lineRule="auto"/>
        <w:ind w:left="120" w:right="317"/>
        <w:jc w:val="both"/>
        <w:rPr>
          <w:rFonts w:hint="eastAsia"/>
          <w:b/>
          <w:sz w:val="21"/>
        </w:rPr>
      </w:pPr>
      <w:r>
        <w:rPr>
          <w:noProof/>
        </w:rPr>
        <w:drawing>
          <wp:anchor distT="0" distB="0" distL="0" distR="0" simplePos="0" relativeHeight="46" behindDoc="0" locked="0" layoutInCell="1" allowOverlap="1" wp14:anchorId="67102C61" wp14:editId="7283606C">
            <wp:simplePos x="0" y="0"/>
            <wp:positionH relativeFrom="page">
              <wp:posOffset>959163</wp:posOffset>
            </wp:positionH>
            <wp:positionV relativeFrom="paragraph">
              <wp:posOffset>533606</wp:posOffset>
            </wp:positionV>
            <wp:extent cx="4626452" cy="1155096"/>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2" cstate="print"/>
                    <a:stretch>
                      <a:fillRect/>
                    </a:stretch>
                  </pic:blipFill>
                  <pic:spPr>
                    <a:xfrm>
                      <a:off x="0" y="0"/>
                      <a:ext cx="4626452" cy="1155096"/>
                    </a:xfrm>
                    <a:prstGeom prst="rect">
                      <a:avLst/>
                    </a:prstGeom>
                  </pic:spPr>
                </pic:pic>
              </a:graphicData>
            </a:graphic>
          </wp:anchor>
        </w:drawing>
      </w:r>
      <w:r>
        <w:rPr>
          <w:b/>
          <w:spacing w:val="-2"/>
          <w:sz w:val="21"/>
        </w:rPr>
        <w:t>通常没有资格，但</w:t>
      </w:r>
      <w:r>
        <w:rPr>
          <w:b/>
          <w:color w:val="FF0000"/>
          <w:spacing w:val="-2"/>
          <w:sz w:val="21"/>
          <w:u w:val="single" w:color="FF0000"/>
        </w:rPr>
        <w:t>银保监会、证监会（正部级国属事业单位）</w:t>
      </w:r>
      <w:r>
        <w:rPr>
          <w:b/>
          <w:spacing w:val="-2"/>
          <w:sz w:val="21"/>
        </w:rPr>
        <w:t>其实具有很强的监管职能行政组织，事实上从事行政管理工作，有一般行政权（</w:t>
      </w:r>
      <w:r>
        <w:rPr>
          <w:b/>
          <w:color w:val="FF0000"/>
          <w:spacing w:val="-2"/>
          <w:sz w:val="21"/>
        </w:rPr>
        <w:t>实践中认为也能制定规章</w:t>
      </w:r>
      <w:r>
        <w:rPr>
          <w:b/>
          <w:spacing w:val="-2"/>
          <w:sz w:val="21"/>
        </w:rPr>
        <w:t>），签发的主席令是规章。中国气象局近年来也增加了一些行政管理职能，比如说监管楼房安装避雷针等。</w:t>
      </w:r>
    </w:p>
    <w:p w14:paraId="0890AF09" w14:textId="77777777" w:rsidR="002A1E6D" w:rsidRDefault="002A1E6D">
      <w:pPr>
        <w:pStyle w:val="a3"/>
        <w:spacing w:before="12"/>
        <w:ind w:left="0"/>
        <w:rPr>
          <w:rFonts w:hint="eastAsia"/>
          <w:b/>
        </w:rPr>
      </w:pPr>
    </w:p>
    <w:p w14:paraId="3197A597" w14:textId="77777777" w:rsidR="002A1E6D" w:rsidRDefault="00000000">
      <w:pPr>
        <w:spacing w:line="244" w:lineRule="auto"/>
        <w:ind w:left="120" w:right="544"/>
        <w:rPr>
          <w:rFonts w:hint="eastAsia"/>
          <w:sz w:val="21"/>
        </w:rPr>
      </w:pPr>
      <w:r>
        <w:rPr>
          <w:rFonts w:hint="eastAsia"/>
        </w:rPr>
        <w:pict w14:anchorId="3517119C">
          <v:line id="_x0000_s2639" style="position:absolute;left:0;text-align:left;z-index:15753216;mso-position-horizontal-relative:page" from="232.4pt,12.45pt" to="517.6pt,12.45pt" strokecolor="#ffbc08" strokeweight="2pt">
            <w10:wrap anchorx="page"/>
          </v:line>
        </w:pict>
      </w:r>
      <w:r>
        <w:rPr>
          <w:b/>
          <w:spacing w:val="-2"/>
          <w:sz w:val="21"/>
        </w:rPr>
        <w:t>【总结】</w:t>
      </w:r>
      <w:r>
        <w:rPr>
          <w:spacing w:val="-2"/>
          <w:sz w:val="21"/>
        </w:rPr>
        <w:t>可以制定规章的机构包括</w:t>
      </w:r>
      <w:r>
        <w:rPr>
          <w:b/>
          <w:spacing w:val="-2"/>
          <w:sz w:val="21"/>
          <w:u w:val="single"/>
        </w:rPr>
        <w:t>国务院部委、国务院直属机构、有行政管理权的直属事业单位</w:t>
      </w:r>
      <w:r>
        <w:rPr>
          <w:spacing w:val="-2"/>
          <w:sz w:val="21"/>
        </w:rPr>
        <w:t>（</w:t>
      </w:r>
      <w:r>
        <w:rPr>
          <w:rFonts w:ascii="Calibri" w:eastAsia="Calibri"/>
          <w:spacing w:val="-2"/>
          <w:sz w:val="21"/>
        </w:rPr>
        <w:t>eg</w:t>
      </w:r>
      <w:r>
        <w:rPr>
          <w:b/>
          <w:spacing w:val="-2"/>
          <w:sz w:val="21"/>
          <w:u w:val="single"/>
        </w:rPr>
        <w:t>银保监</w:t>
      </w:r>
      <w:r>
        <w:rPr>
          <w:b/>
          <w:spacing w:val="80"/>
          <w:w w:val="150"/>
          <w:sz w:val="21"/>
          <w:u w:val="single"/>
        </w:rPr>
        <w:t xml:space="preserve">                                                      </w:t>
      </w:r>
      <w:r>
        <w:rPr>
          <w:b/>
          <w:spacing w:val="-2"/>
          <w:sz w:val="21"/>
          <w:u w:val="single"/>
        </w:rPr>
        <w:t>会、证监会</w:t>
      </w:r>
      <w:r>
        <w:rPr>
          <w:spacing w:val="-2"/>
          <w:sz w:val="21"/>
        </w:rPr>
        <w:t>）。</w:t>
      </w:r>
    </w:p>
    <w:p w14:paraId="21B869F9" w14:textId="77777777" w:rsidR="002A1E6D" w:rsidRDefault="002A1E6D">
      <w:pPr>
        <w:pStyle w:val="a3"/>
        <w:spacing w:before="6"/>
        <w:ind w:left="0"/>
        <w:rPr>
          <w:rFonts w:hint="eastAsia"/>
          <w:sz w:val="15"/>
        </w:rPr>
      </w:pPr>
    </w:p>
    <w:p w14:paraId="3AC64050" w14:textId="77777777" w:rsidR="002A1E6D" w:rsidRDefault="00000000">
      <w:pPr>
        <w:pStyle w:val="a4"/>
        <w:numPr>
          <w:ilvl w:val="0"/>
          <w:numId w:val="197"/>
        </w:numPr>
        <w:tabs>
          <w:tab w:val="left" w:pos="442"/>
        </w:tabs>
        <w:spacing w:before="72"/>
        <w:rPr>
          <w:rFonts w:hint="eastAsia"/>
          <w:b/>
          <w:sz w:val="21"/>
        </w:rPr>
      </w:pPr>
      <w:r>
        <w:rPr>
          <w:b/>
          <w:color w:val="000000"/>
          <w:spacing w:val="-3"/>
          <w:sz w:val="21"/>
          <w:shd w:val="clear" w:color="auto" w:fill="F3F6ED"/>
        </w:rPr>
        <w:t>国务院直属特设机构</w:t>
      </w:r>
    </w:p>
    <w:p w14:paraId="629E0225" w14:textId="77777777" w:rsidR="002A1E6D" w:rsidRDefault="00000000">
      <w:pPr>
        <w:spacing w:before="4"/>
        <w:ind w:left="120"/>
        <w:rPr>
          <w:rFonts w:hint="eastAsia"/>
          <w:b/>
          <w:sz w:val="21"/>
        </w:rPr>
      </w:pPr>
      <w:r>
        <w:rPr>
          <w:rFonts w:hint="eastAsia"/>
        </w:rPr>
        <w:pict w14:anchorId="510B699C">
          <v:line id="_x0000_s2638" style="position:absolute;left:0;text-align:left;z-index:15753728;mso-position-horizontal-relative:page" from="412.5pt,12.55pt" to="440.55pt,12.55pt" strokecolor="#ffbc08" strokeweight="2pt">
            <w10:wrap anchorx="page"/>
          </v:line>
        </w:pict>
      </w:r>
      <w:r>
        <w:rPr>
          <w:b/>
          <w:spacing w:val="-3"/>
          <w:sz w:val="21"/>
          <w:u w:val="single"/>
        </w:rPr>
        <w:t>国务院国有资产监督管理委员会【通常不是主体，但有时候会成为主体】国资委</w:t>
      </w:r>
    </w:p>
    <w:p w14:paraId="62C53169" w14:textId="77777777" w:rsidR="002A1E6D" w:rsidRDefault="002A1E6D">
      <w:pPr>
        <w:pStyle w:val="a3"/>
        <w:ind w:left="0"/>
        <w:rPr>
          <w:rFonts w:hint="eastAsia"/>
          <w:b/>
          <w:sz w:val="16"/>
        </w:rPr>
      </w:pPr>
    </w:p>
    <w:p w14:paraId="42057F88" w14:textId="77777777" w:rsidR="002A1E6D" w:rsidRDefault="00000000">
      <w:pPr>
        <w:pStyle w:val="a3"/>
        <w:spacing w:before="72"/>
        <w:ind w:left="120"/>
        <w:rPr>
          <w:rFonts w:hint="eastAsia"/>
        </w:rPr>
      </w:pPr>
      <w:r>
        <w:rPr>
          <w:spacing w:val="-3"/>
        </w:rPr>
        <w:t>根据国务院授权，依照《中华人民共和国公司法》等法律和行政法规履行出资人职责。</w:t>
      </w:r>
    </w:p>
    <w:p w14:paraId="67FA5DF2" w14:textId="77777777" w:rsidR="002A1E6D" w:rsidRDefault="00000000">
      <w:pPr>
        <w:spacing w:before="4" w:line="242" w:lineRule="auto"/>
        <w:ind w:left="120" w:right="146"/>
        <w:rPr>
          <w:rFonts w:hint="eastAsia"/>
          <w:sz w:val="21"/>
        </w:rPr>
      </w:pPr>
      <w:r>
        <w:rPr>
          <w:spacing w:val="-3"/>
          <w:sz w:val="21"/>
        </w:rPr>
        <w:t>性质和前面的不一样，既不是对外进行公共管理，也不是提供服务，而是对国有企业进行监管，履行出资人的资格，代表国家股东的权力，</w:t>
      </w:r>
      <w:r>
        <w:rPr>
          <w:b/>
          <w:spacing w:val="-3"/>
          <w:sz w:val="21"/>
        </w:rPr>
        <w:t>这种和普通的行政监管是不同的，并非行政法上的监管职能，而是公司法上的监管</w:t>
      </w:r>
      <w:r>
        <w:rPr>
          <w:b/>
          <w:sz w:val="21"/>
        </w:rPr>
        <w:t>职能，所以</w:t>
      </w:r>
      <w:r>
        <w:rPr>
          <w:b/>
          <w:spacing w:val="-1"/>
          <w:sz w:val="21"/>
          <w:u w:val="single"/>
        </w:rPr>
        <w:t>不是一个行政主体</w:t>
      </w:r>
      <w:r>
        <w:rPr>
          <w:spacing w:val="-3"/>
          <w:sz w:val="21"/>
        </w:rPr>
        <w:t>。</w:t>
      </w:r>
      <w:r>
        <w:rPr>
          <w:b/>
          <w:spacing w:val="-3"/>
          <w:sz w:val="21"/>
        </w:rPr>
        <w:t>一般国资委没有在履行行政管理职能，但是也不绝对，</w:t>
      </w:r>
      <w:r>
        <w:rPr>
          <w:rFonts w:ascii="Calibri" w:eastAsia="Calibri"/>
          <w:spacing w:val="-2"/>
          <w:sz w:val="21"/>
        </w:rPr>
        <w:t>eg</w:t>
      </w:r>
      <w:r>
        <w:rPr>
          <w:spacing w:val="-3"/>
          <w:sz w:val="21"/>
        </w:rPr>
        <w:t>国有资产的认定工</w:t>
      </w:r>
    </w:p>
    <w:p w14:paraId="0AF2E914" w14:textId="77777777" w:rsidR="002A1E6D" w:rsidRDefault="002A1E6D">
      <w:pPr>
        <w:spacing w:line="242" w:lineRule="auto"/>
        <w:rPr>
          <w:rFonts w:hint="eastAsia"/>
          <w:sz w:val="21"/>
        </w:rPr>
        <w:sectPr w:rsidR="002A1E6D">
          <w:pgSz w:w="11910" w:h="16850"/>
          <w:pgMar w:top="1080" w:right="20" w:bottom="220" w:left="1320" w:header="0" w:footer="38" w:gutter="0"/>
          <w:cols w:space="720"/>
        </w:sectPr>
      </w:pPr>
    </w:p>
    <w:p w14:paraId="23E467C7" w14:textId="77777777" w:rsidR="002A1E6D" w:rsidRDefault="00000000">
      <w:pPr>
        <w:spacing w:before="47"/>
        <w:ind w:left="120"/>
        <w:rPr>
          <w:rFonts w:hint="eastAsia"/>
          <w:b/>
          <w:sz w:val="21"/>
        </w:rPr>
      </w:pPr>
      <w:r>
        <w:rPr>
          <w:spacing w:val="-2"/>
          <w:sz w:val="21"/>
        </w:rPr>
        <w:lastRenderedPageBreak/>
        <w:t>作，可能对其他相对人产生影响，</w:t>
      </w:r>
      <w:r>
        <w:rPr>
          <w:b/>
          <w:spacing w:val="-3"/>
          <w:sz w:val="21"/>
        </w:rPr>
        <w:t>应该被视为公共管理活动，在这种个别情况下有可能成为行政诉讼的被告。</w:t>
      </w:r>
    </w:p>
    <w:p w14:paraId="0C6E0A06" w14:textId="77777777" w:rsidR="002A1E6D" w:rsidRDefault="002A1E6D">
      <w:pPr>
        <w:pStyle w:val="a3"/>
        <w:spacing w:before="5"/>
        <w:ind w:left="0"/>
        <w:rPr>
          <w:rFonts w:hint="eastAsia"/>
          <w:b/>
          <w:sz w:val="20"/>
        </w:rPr>
      </w:pPr>
    </w:p>
    <w:p w14:paraId="74833BA7" w14:textId="77777777" w:rsidR="002A1E6D" w:rsidRDefault="00000000">
      <w:pPr>
        <w:pStyle w:val="a4"/>
        <w:numPr>
          <w:ilvl w:val="0"/>
          <w:numId w:val="197"/>
        </w:numPr>
        <w:tabs>
          <w:tab w:val="left" w:pos="442"/>
        </w:tabs>
        <w:rPr>
          <w:rFonts w:hint="eastAsia"/>
          <w:b/>
          <w:sz w:val="21"/>
        </w:rPr>
      </w:pPr>
      <w:r>
        <w:rPr>
          <w:b/>
          <w:color w:val="000000"/>
          <w:spacing w:val="-2"/>
          <w:sz w:val="21"/>
          <w:shd w:val="clear" w:color="auto" w:fill="F3F6ED"/>
        </w:rPr>
        <w:t>国务院办公机构、办事机构、议事协调机构</w:t>
      </w:r>
      <w:r>
        <w:rPr>
          <w:b/>
          <w:color w:val="000000"/>
          <w:spacing w:val="-2"/>
          <w:sz w:val="21"/>
        </w:rPr>
        <w:t>（幕僚机构</w:t>
      </w:r>
      <w:r>
        <w:rPr>
          <w:rFonts w:ascii="Calibri" w:eastAsia="Calibri"/>
          <w:b/>
          <w:color w:val="000000"/>
          <w:spacing w:val="-2"/>
          <w:sz w:val="21"/>
        </w:rPr>
        <w:t>/</w:t>
      </w:r>
      <w:r>
        <w:rPr>
          <w:b/>
          <w:color w:val="000000"/>
          <w:spacing w:val="-2"/>
          <w:sz w:val="21"/>
        </w:rPr>
        <w:t>辅助机构</w:t>
      </w:r>
      <w:r>
        <w:rPr>
          <w:b/>
          <w:color w:val="000000"/>
          <w:spacing w:val="-10"/>
          <w:sz w:val="21"/>
        </w:rPr>
        <w:t>）</w:t>
      </w:r>
    </w:p>
    <w:p w14:paraId="69946DB3" w14:textId="77777777" w:rsidR="002A1E6D" w:rsidRDefault="00000000">
      <w:pPr>
        <w:spacing w:before="4" w:line="244" w:lineRule="auto"/>
        <w:ind w:left="120" w:right="292"/>
        <w:rPr>
          <w:rFonts w:hint="eastAsia"/>
          <w:sz w:val="21"/>
        </w:rPr>
      </w:pPr>
      <w:r>
        <w:rPr>
          <w:rFonts w:hint="eastAsia"/>
        </w:rPr>
        <w:pict w14:anchorId="3DDF5AA4">
          <v:line id="_x0000_s2637" style="position:absolute;left:0;text-align:left;z-index:15755264;mso-position-horizontal-relative:page" from="349.5pt,13.4pt" to="520.6pt,13.4pt" strokecolor="#ffbc08" strokeweight="2pt">
            <w10:wrap anchorx="page"/>
          </v:line>
        </w:pict>
      </w:r>
      <w:r>
        <w:rPr>
          <w:rFonts w:ascii="MS Gothic" w:eastAsia="MS Gothic" w:hAnsi="MS Gothic" w:hint="eastAsia"/>
          <w:b/>
          <w:spacing w:val="-29"/>
          <w:sz w:val="21"/>
        </w:rPr>
        <w:t xml:space="preserve">① </w:t>
      </w:r>
      <w:r>
        <w:rPr>
          <w:b/>
          <w:sz w:val="21"/>
        </w:rPr>
        <w:t>办公机构</w:t>
      </w:r>
      <w:r>
        <w:rPr>
          <w:sz w:val="21"/>
        </w:rPr>
        <w:t>：即国务院办公厅，负责处理国务院日常事务，</w:t>
      </w:r>
      <w:r>
        <w:rPr>
          <w:b/>
          <w:sz w:val="21"/>
        </w:rPr>
        <w:t>内部协调组织</w:t>
      </w:r>
      <w:r>
        <w:rPr>
          <w:sz w:val="21"/>
        </w:rPr>
        <w:t>，</w:t>
      </w:r>
      <w:r>
        <w:rPr>
          <w:b/>
          <w:sz w:val="21"/>
        </w:rPr>
        <w:t>不具有行政主体资格</w:t>
      </w:r>
      <w:r>
        <w:rPr>
          <w:sz w:val="21"/>
        </w:rPr>
        <w:t>。不是对外管</w:t>
      </w:r>
      <w:r>
        <w:rPr>
          <w:spacing w:val="-2"/>
          <w:sz w:val="21"/>
        </w:rPr>
        <w:t>理机构。eg国务院、省级政府、副省级政府，一般叫办公厅，地级市一般叫办公室</w:t>
      </w:r>
    </w:p>
    <w:p w14:paraId="7E416BED" w14:textId="77777777" w:rsidR="002A1E6D" w:rsidRDefault="00000000">
      <w:pPr>
        <w:pStyle w:val="a3"/>
        <w:spacing w:line="267" w:lineRule="exact"/>
        <w:rPr>
          <w:rFonts w:hint="eastAsia"/>
        </w:rPr>
      </w:pPr>
      <w:r>
        <w:rPr>
          <w:spacing w:val="-3"/>
        </w:rPr>
        <w:t>对外发文？代表政府的意志，不是自己的意志</w:t>
      </w:r>
    </w:p>
    <w:p w14:paraId="2ED665A0" w14:textId="77777777" w:rsidR="002A1E6D" w:rsidRDefault="00000000">
      <w:pPr>
        <w:spacing w:before="3"/>
        <w:ind w:left="120"/>
        <w:rPr>
          <w:rFonts w:hint="eastAsia"/>
          <w:b/>
          <w:sz w:val="21"/>
        </w:rPr>
      </w:pPr>
      <w:r>
        <w:rPr>
          <w:rFonts w:ascii="MS Gothic" w:eastAsia="MS Gothic" w:hAnsi="MS Gothic" w:hint="eastAsia"/>
          <w:b/>
          <w:spacing w:val="-6"/>
          <w:sz w:val="21"/>
        </w:rPr>
        <w:t xml:space="preserve">② </w:t>
      </w:r>
      <w:r>
        <w:rPr>
          <w:b/>
          <w:spacing w:val="-2"/>
          <w:sz w:val="21"/>
        </w:rPr>
        <w:t>办事机构</w:t>
      </w:r>
      <w:r>
        <w:rPr>
          <w:spacing w:val="-2"/>
          <w:sz w:val="21"/>
        </w:rPr>
        <w:t>：即国务院港澳办、国务院研究室，一般帮助国务院进行</w:t>
      </w:r>
      <w:r>
        <w:rPr>
          <w:b/>
          <w:spacing w:val="-3"/>
          <w:sz w:val="21"/>
        </w:rPr>
        <w:t>非行政管理事务，不具有行政主体资</w:t>
      </w:r>
    </w:p>
    <w:p w14:paraId="72056EC8" w14:textId="77777777" w:rsidR="002A1E6D" w:rsidRDefault="00000000">
      <w:pPr>
        <w:spacing w:before="5" w:line="242" w:lineRule="auto"/>
        <w:ind w:left="120" w:right="349"/>
        <w:rPr>
          <w:rFonts w:hint="eastAsia"/>
          <w:sz w:val="21"/>
        </w:rPr>
      </w:pPr>
      <w:r>
        <w:rPr>
          <w:b/>
          <w:spacing w:val="-2"/>
          <w:sz w:val="21"/>
        </w:rPr>
        <w:t>格</w:t>
      </w:r>
      <w:r>
        <w:rPr>
          <w:spacing w:val="-2"/>
          <w:sz w:val="21"/>
        </w:rPr>
        <w:t>。【承办具体事务，现在只剩下港澳办和研究室，以前的国务院法制办移到了司法部】</w:t>
      </w:r>
      <w:r>
        <w:rPr>
          <w:b/>
          <w:color w:val="528135"/>
          <w:spacing w:val="-2"/>
          <w:sz w:val="21"/>
        </w:rPr>
        <w:t>只有职能（办事的功能），没有职权</w:t>
      </w:r>
      <w:r>
        <w:rPr>
          <w:spacing w:val="-2"/>
          <w:sz w:val="21"/>
        </w:rPr>
        <w:t>。</w:t>
      </w:r>
    </w:p>
    <w:p w14:paraId="5577EFAF" w14:textId="77777777" w:rsidR="002A1E6D" w:rsidRDefault="00000000">
      <w:pPr>
        <w:spacing w:before="2" w:line="244" w:lineRule="auto"/>
        <w:ind w:left="120" w:right="302"/>
        <w:rPr>
          <w:rFonts w:hint="eastAsia"/>
          <w:sz w:val="21"/>
        </w:rPr>
      </w:pPr>
      <w:r>
        <w:rPr>
          <w:rFonts w:ascii="MS Gothic" w:eastAsia="MS Gothic" w:hAnsi="MS Gothic" w:hint="eastAsia"/>
          <w:b/>
          <w:spacing w:val="-29"/>
          <w:sz w:val="21"/>
        </w:rPr>
        <w:t xml:space="preserve">③ </w:t>
      </w:r>
      <w:r>
        <w:rPr>
          <w:b/>
          <w:sz w:val="21"/>
        </w:rPr>
        <w:t>议事协调机构</w:t>
      </w:r>
      <w:r>
        <w:rPr>
          <w:sz w:val="21"/>
        </w:rPr>
        <w:t>：如全国爱国卫生运动委员会、国家防汛抗旱总指挥部等，承担跨国务院行政机构的重要业务</w:t>
      </w:r>
      <w:r>
        <w:rPr>
          <w:spacing w:val="-2"/>
          <w:sz w:val="21"/>
        </w:rPr>
        <w:t>工作的</w:t>
      </w:r>
      <w:r>
        <w:rPr>
          <w:b/>
          <w:spacing w:val="-2"/>
          <w:sz w:val="21"/>
        </w:rPr>
        <w:t>组织协调任务，主要针对跨部门的活动，任务</w:t>
      </w:r>
      <w:r>
        <w:rPr>
          <w:b/>
          <w:spacing w:val="-2"/>
          <w:sz w:val="21"/>
          <w:u w:val="single"/>
        </w:rPr>
        <w:t>主要是协调各方力量，而非管理</w:t>
      </w:r>
      <w:r>
        <w:rPr>
          <w:spacing w:val="-2"/>
          <w:sz w:val="21"/>
        </w:rPr>
        <w:t>。</w:t>
      </w:r>
    </w:p>
    <w:p w14:paraId="7532DE51" w14:textId="77777777" w:rsidR="002A1E6D" w:rsidRDefault="00000000">
      <w:pPr>
        <w:spacing w:line="242" w:lineRule="auto"/>
        <w:ind w:left="660" w:right="210"/>
        <w:rPr>
          <w:rFonts w:hint="eastAsia"/>
          <w:sz w:val="21"/>
        </w:rPr>
      </w:pPr>
      <w:r>
        <w:rPr>
          <w:rFonts w:hint="eastAsia"/>
        </w:rPr>
        <w:pict w14:anchorId="3CA51EAB">
          <v:line id="_x0000_s2636" style="position:absolute;left:0;text-align:left;z-index:15755776;mso-position-horizontal-relative:page" from="118.8pt,25.45pt" to="223.9pt,25.45pt" strokecolor="#ffbc08" strokeweight="2pt">
            <w10:wrap anchorx="page"/>
          </v:line>
        </w:pict>
      </w:r>
      <w:r>
        <w:rPr>
          <w:rFonts w:hint="eastAsia"/>
        </w:rPr>
        <w:pict w14:anchorId="25965ED7">
          <v:line id="_x0000_s2635" style="position:absolute;left:0;text-align:left;z-index:15756288;mso-position-horizontal-relative:page" from="440.05pt,38.95pt" to="575.65pt,38.95pt" strokecolor="#ffbc08" strokeweight="2pt">
            <w10:wrap anchorx="page"/>
          </v:line>
        </w:pict>
      </w:r>
      <w:r>
        <w:rPr>
          <w:rFonts w:hint="eastAsia"/>
        </w:rPr>
        <w:pict w14:anchorId="14C113FB">
          <v:line id="_x0000_s2634" style="position:absolute;left:0;text-align:left;z-index:15756800;mso-position-horizontal-relative:page" from="96.8pt,53.95pt" to="116.3pt,53.95pt" strokecolor="#ffbc08" strokeweight="2pt">
            <w10:wrap anchorx="page"/>
          </v:line>
        </w:pict>
      </w:r>
      <w:r>
        <w:rPr>
          <w:spacing w:val="-3"/>
          <w:sz w:val="21"/>
        </w:rPr>
        <w:t>还有临时协调机构</w:t>
      </w:r>
      <w:r>
        <w:rPr>
          <w:rFonts w:ascii="Calibri" w:eastAsia="Calibri"/>
          <w:spacing w:val="-3"/>
          <w:sz w:val="21"/>
        </w:rPr>
        <w:t>e</w:t>
      </w:r>
      <w:r>
        <w:rPr>
          <w:rFonts w:ascii="Calibri" w:eastAsia="Calibri"/>
          <w:spacing w:val="-2"/>
          <w:sz w:val="21"/>
        </w:rPr>
        <w:t>g</w:t>
      </w:r>
      <w:r>
        <w:rPr>
          <w:spacing w:val="-4"/>
          <w:sz w:val="21"/>
        </w:rPr>
        <w:t>中央应对新冠肺炎临时工作小组。新冠肺炎防控小组，负责物资调运、生产等沟通协</w:t>
      </w:r>
      <w:r>
        <w:rPr>
          <w:spacing w:val="-1"/>
          <w:sz w:val="21"/>
        </w:rPr>
        <w:t>调。</w:t>
      </w:r>
      <w:r>
        <w:rPr>
          <w:b/>
          <w:spacing w:val="-3"/>
          <w:sz w:val="21"/>
        </w:rPr>
        <w:t>一般没有行政管理职能</w:t>
      </w:r>
      <w:r>
        <w:rPr>
          <w:b/>
          <w:sz w:val="21"/>
        </w:rPr>
        <w:t>（</w:t>
      </w:r>
      <w:r>
        <w:rPr>
          <w:b/>
          <w:spacing w:val="-3"/>
          <w:sz w:val="21"/>
        </w:rPr>
        <w:t>只是协调各部门的职权</w:t>
      </w:r>
      <w:r>
        <w:rPr>
          <w:b/>
          <w:spacing w:val="-2"/>
          <w:sz w:val="21"/>
        </w:rPr>
        <w:t>）</w:t>
      </w:r>
      <w:r>
        <w:rPr>
          <w:b/>
          <w:spacing w:val="-4"/>
          <w:sz w:val="21"/>
        </w:rPr>
        <w:t>，有些情况下可能法律法规可以赋予义务。</w:t>
      </w:r>
      <w:r>
        <w:rPr>
          <w:rFonts w:ascii="Calibri" w:eastAsia="Calibri"/>
          <w:spacing w:val="-3"/>
          <w:sz w:val="21"/>
        </w:rPr>
        <w:t>E</w:t>
      </w:r>
      <w:r>
        <w:rPr>
          <w:rFonts w:ascii="Calibri" w:eastAsia="Calibri"/>
          <w:spacing w:val="-2"/>
          <w:sz w:val="21"/>
        </w:rPr>
        <w:t>g</w:t>
      </w:r>
      <w:r>
        <w:rPr>
          <w:b/>
          <w:spacing w:val="-1"/>
          <w:sz w:val="21"/>
          <w:u w:val="single"/>
        </w:rPr>
        <w:t xml:space="preserve">疫情                                                                                                                                                                                      </w:t>
      </w:r>
      <w:r>
        <w:rPr>
          <w:b/>
          <w:spacing w:val="-4"/>
          <w:sz w:val="21"/>
          <w:u w:val="single"/>
        </w:rPr>
        <w:t>防控指挥部，根据疫情防控条例，有紧急物资征调权</w:t>
      </w:r>
      <w:r>
        <w:rPr>
          <w:rFonts w:ascii="Calibri" w:eastAsia="Calibri"/>
          <w:b/>
          <w:sz w:val="21"/>
          <w:u w:val="single"/>
        </w:rPr>
        <w:t>/</w:t>
      </w:r>
      <w:r>
        <w:rPr>
          <w:b/>
          <w:spacing w:val="-4"/>
          <w:sz w:val="21"/>
          <w:u w:val="single"/>
        </w:rPr>
        <w:t>强制措施实施权，会在法律条文中对机构进行特别</w:t>
      </w:r>
      <w:r>
        <w:rPr>
          <w:b/>
          <w:spacing w:val="1"/>
          <w:sz w:val="21"/>
          <w:u w:val="single"/>
        </w:rPr>
        <w:t>授权</w:t>
      </w:r>
      <w:r>
        <w:rPr>
          <w:sz w:val="21"/>
        </w:rPr>
        <w:t>。</w:t>
      </w:r>
    </w:p>
    <w:p w14:paraId="3B87D026" w14:textId="77777777" w:rsidR="002A1E6D" w:rsidRDefault="00000000">
      <w:pPr>
        <w:spacing w:before="2"/>
        <w:ind w:left="660"/>
        <w:rPr>
          <w:rFonts w:hint="eastAsia"/>
          <w:sz w:val="21"/>
        </w:rPr>
      </w:pPr>
      <w:r>
        <w:rPr>
          <w:b/>
          <w:spacing w:val="-2"/>
          <w:sz w:val="21"/>
          <w:u w:val="single"/>
        </w:rPr>
        <w:t>总结：辅助机构</w:t>
      </w:r>
      <w:r>
        <w:rPr>
          <w:rFonts w:ascii="Calibri" w:eastAsia="Calibri"/>
          <w:b/>
          <w:spacing w:val="-2"/>
          <w:sz w:val="21"/>
          <w:u w:val="single"/>
        </w:rPr>
        <w:t>/</w:t>
      </w:r>
      <w:r>
        <w:rPr>
          <w:b/>
          <w:spacing w:val="-2"/>
          <w:sz w:val="21"/>
          <w:u w:val="single"/>
        </w:rPr>
        <w:t>幕僚机构在法律特别规定的情况下可能会成为行政主体</w:t>
      </w:r>
      <w:r>
        <w:rPr>
          <w:spacing w:val="-10"/>
          <w:sz w:val="21"/>
        </w:rPr>
        <w:t>。</w:t>
      </w:r>
    </w:p>
    <w:p w14:paraId="64490C0F" w14:textId="77777777" w:rsidR="002A1E6D" w:rsidRDefault="002A1E6D">
      <w:pPr>
        <w:pStyle w:val="a3"/>
        <w:spacing w:before="10"/>
        <w:ind w:left="0"/>
        <w:rPr>
          <w:rFonts w:hint="eastAsia"/>
          <w:sz w:val="14"/>
        </w:rPr>
      </w:pPr>
    </w:p>
    <w:p w14:paraId="61607583" w14:textId="77777777" w:rsidR="002A1E6D" w:rsidRDefault="00000000">
      <w:pPr>
        <w:pStyle w:val="a4"/>
        <w:numPr>
          <w:ilvl w:val="0"/>
          <w:numId w:val="197"/>
        </w:numPr>
        <w:tabs>
          <w:tab w:val="left" w:pos="442"/>
        </w:tabs>
        <w:spacing w:before="71" w:line="244" w:lineRule="auto"/>
        <w:ind w:left="120" w:right="239" w:firstLine="0"/>
        <w:rPr>
          <w:rFonts w:hint="eastAsia"/>
          <w:sz w:val="21"/>
        </w:rPr>
      </w:pPr>
      <w:r>
        <w:rPr>
          <w:b/>
          <w:color w:val="000000"/>
          <w:spacing w:val="-2"/>
          <w:sz w:val="21"/>
          <w:shd w:val="clear" w:color="auto" w:fill="F3F6ED"/>
        </w:rPr>
        <w:t>国务院部委管理的国家局</w:t>
      </w:r>
      <w:r>
        <w:rPr>
          <w:color w:val="000000"/>
          <w:spacing w:val="-2"/>
          <w:sz w:val="21"/>
        </w:rPr>
        <w:t>【注意和直属国家局的区分】（比直属局低，都是副部级）【主体资格需要根据具体情况确认】</w:t>
      </w:r>
    </w:p>
    <w:p w14:paraId="4C89092B" w14:textId="77777777" w:rsidR="002A1E6D" w:rsidRDefault="00000000">
      <w:pPr>
        <w:pStyle w:val="a3"/>
        <w:spacing w:line="244" w:lineRule="auto"/>
        <w:ind w:right="234"/>
        <w:rPr>
          <w:rFonts w:hint="eastAsia"/>
        </w:rPr>
      </w:pPr>
      <w:r>
        <w:rPr>
          <w:rFonts w:hint="eastAsia"/>
        </w:rPr>
        <w:pict w14:anchorId="4E284EA9">
          <v:line id="_x0000_s2633" style="position:absolute;left:0;text-align:left;z-index:15757312;mso-position-horizontal-relative:page" from="529.6pt,14.6pt" to="419.05pt,14.6pt" strokecolor="#ffbc08" strokeweight="2pt">
            <w10:wrap anchorx="page"/>
          </v:line>
        </w:pict>
      </w:r>
      <w:r>
        <w:rPr>
          <w:spacing w:val="-2"/>
        </w:rPr>
        <w:t>国务院直属国家局是隶属于国务院对国务院负责，但是</w:t>
      </w:r>
      <w:r>
        <w:rPr>
          <w:spacing w:val="-2"/>
          <w:u w:val="single"/>
        </w:rPr>
        <w:t>部管国家局是隶属于部委，对部委负责</w:t>
      </w:r>
      <w:r>
        <w:rPr>
          <w:spacing w:val="-2"/>
        </w:rPr>
        <w:t>，不直接对国务院负责。</w:t>
      </w:r>
    </w:p>
    <w:p w14:paraId="403183A6" w14:textId="77777777" w:rsidR="002A1E6D" w:rsidRDefault="00000000">
      <w:pPr>
        <w:spacing w:line="244" w:lineRule="auto"/>
        <w:ind w:left="660" w:right="225"/>
        <w:rPr>
          <w:rFonts w:hint="eastAsia"/>
          <w:b/>
          <w:sz w:val="21"/>
        </w:rPr>
      </w:pPr>
      <w:r>
        <w:rPr>
          <w:spacing w:val="-2"/>
          <w:sz w:val="21"/>
        </w:rPr>
        <w:t>中央的各个局有很多种，有的是国务院直属的局，有的是部委的下属的局，</w:t>
      </w:r>
      <w:r>
        <w:rPr>
          <w:b/>
          <w:spacing w:val="-2"/>
          <w:sz w:val="21"/>
          <w:u w:val="single"/>
        </w:rPr>
        <w:t>前者有正部级副部级，后者基</w:t>
      </w:r>
      <w:r>
        <w:rPr>
          <w:b/>
          <w:spacing w:val="80"/>
          <w:w w:val="150"/>
          <w:sz w:val="21"/>
          <w:u w:val="single"/>
        </w:rPr>
        <w:t xml:space="preserve">                                                     </w:t>
      </w:r>
      <w:r>
        <w:rPr>
          <w:b/>
          <w:spacing w:val="-2"/>
          <w:sz w:val="21"/>
          <w:u w:val="single"/>
        </w:rPr>
        <w:t>本都是副部级。</w:t>
      </w:r>
    </w:p>
    <w:p w14:paraId="469446A7" w14:textId="77777777" w:rsidR="002A1E6D" w:rsidRDefault="00000000">
      <w:pPr>
        <w:spacing w:line="244" w:lineRule="auto"/>
        <w:ind w:left="660" w:right="209"/>
        <w:rPr>
          <w:rFonts w:hint="eastAsia"/>
          <w:b/>
          <w:sz w:val="21"/>
        </w:rPr>
      </w:pPr>
      <w:r>
        <w:rPr>
          <w:spacing w:val="-2"/>
          <w:sz w:val="21"/>
        </w:rPr>
        <w:t>属于国务院组织机构，</w:t>
      </w:r>
      <w:r>
        <w:rPr>
          <w:b/>
          <w:spacing w:val="-2"/>
          <w:sz w:val="21"/>
          <w:u w:val="single"/>
        </w:rPr>
        <w:t>但由部委管理，有时以自己的名义做出行政行为，有时以主管部委名义做出行政行</w:t>
      </w:r>
      <w:r>
        <w:rPr>
          <w:b/>
          <w:spacing w:val="80"/>
          <w:w w:val="150"/>
          <w:sz w:val="21"/>
          <w:u w:val="single"/>
        </w:rPr>
        <w:t xml:space="preserve">                                                     </w:t>
      </w:r>
      <w:r>
        <w:rPr>
          <w:b/>
          <w:spacing w:val="-2"/>
          <w:sz w:val="21"/>
          <w:u w:val="single"/>
        </w:rPr>
        <w:t>为，具有半独立性，</w:t>
      </w:r>
      <w:r>
        <w:rPr>
          <w:b/>
          <w:color w:val="528135"/>
          <w:spacing w:val="-2"/>
          <w:sz w:val="21"/>
          <w:u w:val="single" w:color="000000"/>
        </w:rPr>
        <w:t>没有规章制定权</w:t>
      </w:r>
      <w:r>
        <w:rPr>
          <w:b/>
          <w:color w:val="528135"/>
          <w:spacing w:val="-2"/>
          <w:sz w:val="21"/>
        </w:rPr>
        <w:t>。</w:t>
      </w:r>
    </w:p>
    <w:p w14:paraId="41675C38" w14:textId="77777777" w:rsidR="002A1E6D" w:rsidRDefault="00000000">
      <w:pPr>
        <w:pStyle w:val="a3"/>
        <w:spacing w:line="244" w:lineRule="auto"/>
        <w:ind w:right="236"/>
        <w:rPr>
          <w:rFonts w:hint="eastAsia"/>
          <w:b/>
        </w:rPr>
      </w:pPr>
      <w:r>
        <w:rPr>
          <w:spacing w:val="-2"/>
        </w:rPr>
        <w:t>设立部委国家局的目的：部委管理的事务中有一块比较特殊，需要进行单独管理，所以就设立了部委管理的国家局，但是</w:t>
      </w:r>
      <w:r>
        <w:rPr>
          <w:b/>
          <w:color w:val="000000"/>
          <w:spacing w:val="-2"/>
          <w:shd w:val="clear" w:color="auto" w:fill="F9FCE1"/>
        </w:rPr>
        <w:t>和部委的内设机构有不同</w:t>
      </w:r>
    </w:p>
    <w:p w14:paraId="3549AB3C" w14:textId="77777777" w:rsidR="002A1E6D" w:rsidRDefault="00000000">
      <w:pPr>
        <w:spacing w:line="266" w:lineRule="exact"/>
        <w:ind w:left="120"/>
        <w:rPr>
          <w:rFonts w:hint="eastAsia"/>
          <w:b/>
          <w:sz w:val="21"/>
        </w:rPr>
      </w:pPr>
      <w:r>
        <w:rPr>
          <w:sz w:val="21"/>
        </w:rPr>
        <w:t>区别：</w:t>
      </w:r>
      <w:r>
        <w:rPr>
          <w:b/>
          <w:spacing w:val="-2"/>
          <w:sz w:val="21"/>
        </w:rPr>
        <w:t>独立性不同</w:t>
      </w:r>
    </w:p>
    <w:p w14:paraId="663ADCEF" w14:textId="77777777" w:rsidR="002A1E6D" w:rsidRDefault="00000000">
      <w:pPr>
        <w:spacing w:line="244" w:lineRule="auto"/>
        <w:ind w:left="660" w:right="200"/>
        <w:rPr>
          <w:rFonts w:hint="eastAsia"/>
          <w:b/>
          <w:sz w:val="21"/>
        </w:rPr>
      </w:pPr>
      <w:r>
        <w:rPr>
          <w:b/>
          <w:spacing w:val="-2"/>
          <w:sz w:val="21"/>
        </w:rPr>
        <w:t>内设机构没有独立的系统，只管业务问题，而部管国家局有自己独立的系统和机构（财物人事等），是一种过渡形态的组织形式。</w:t>
      </w:r>
    </w:p>
    <w:p w14:paraId="7B3AA93E" w14:textId="77777777" w:rsidR="002A1E6D" w:rsidRDefault="00000000">
      <w:pPr>
        <w:spacing w:line="242" w:lineRule="auto"/>
        <w:ind w:left="1200" w:right="305"/>
        <w:jc w:val="both"/>
        <w:rPr>
          <w:rFonts w:hint="eastAsia"/>
          <w:sz w:val="21"/>
        </w:rPr>
      </w:pPr>
      <w:r>
        <w:rPr>
          <w:rFonts w:ascii="Calibri" w:eastAsia="Calibri"/>
          <w:spacing w:val="-2"/>
          <w:sz w:val="21"/>
        </w:rPr>
        <w:t>eg</w:t>
      </w:r>
      <w:r>
        <w:rPr>
          <w:spacing w:val="-2"/>
          <w:sz w:val="21"/>
        </w:rPr>
        <w:t>高等教育司是内设机构，但是这里的烟草国家局不是内设机构，而是部管的局，</w:t>
      </w:r>
      <w:r>
        <w:rPr>
          <w:b/>
          <w:spacing w:val="-2"/>
          <w:sz w:val="21"/>
          <w:u w:val="single"/>
        </w:rPr>
        <w:t>具有独立的人事</w:t>
      </w:r>
      <w:r>
        <w:rPr>
          <w:b/>
          <w:spacing w:val="40"/>
          <w:sz w:val="21"/>
          <w:u w:val="single"/>
        </w:rPr>
        <w:t xml:space="preserve"> </w:t>
      </w:r>
      <w:r>
        <w:rPr>
          <w:b/>
          <w:spacing w:val="-2"/>
          <w:sz w:val="21"/>
          <w:u w:val="single"/>
        </w:rPr>
        <w:t>和财务系统，其有相对的独立性</w:t>
      </w:r>
      <w:r>
        <w:rPr>
          <w:spacing w:val="-2"/>
          <w:sz w:val="21"/>
        </w:rPr>
        <w:t>，但是高等教育司的财务是由高等教育部管理的，</w:t>
      </w:r>
      <w:r>
        <w:rPr>
          <w:b/>
          <w:spacing w:val="-2"/>
          <w:sz w:val="21"/>
          <w:u w:val="single"/>
        </w:rPr>
        <w:t>独立性较弱，</w:t>
      </w:r>
      <w:r>
        <w:rPr>
          <w:spacing w:val="-2"/>
          <w:sz w:val="21"/>
        </w:rPr>
        <w:t>烟草专卖局有一个自己的管理体系，</w:t>
      </w:r>
      <w:r>
        <w:rPr>
          <w:b/>
          <w:spacing w:val="-2"/>
          <w:sz w:val="21"/>
          <w:u w:val="single"/>
        </w:rPr>
        <w:t>具有相对的独立性。但不可以直接向国务院呈文，只能通过部委向上反映</w:t>
      </w:r>
      <w:r>
        <w:rPr>
          <w:spacing w:val="-2"/>
          <w:sz w:val="21"/>
        </w:rPr>
        <w:t>。</w:t>
      </w:r>
    </w:p>
    <w:p w14:paraId="147BA95C" w14:textId="77777777" w:rsidR="002A1E6D" w:rsidRDefault="00000000">
      <w:pPr>
        <w:spacing w:line="242" w:lineRule="auto"/>
        <w:ind w:left="660" w:right="207"/>
        <w:rPr>
          <w:rFonts w:hint="eastAsia"/>
          <w:b/>
          <w:sz w:val="21"/>
        </w:rPr>
      </w:pPr>
      <w:r>
        <w:rPr>
          <w:rFonts w:hint="eastAsia"/>
        </w:rPr>
        <w:pict w14:anchorId="7B5E985C">
          <v:group id="docshapegroup30" o:spid="_x0000_s2629" style="position:absolute;left:0;text-align:left;margin-left:99pt;margin-top:38.35pt;width:149.4pt;height:1pt;z-index:-20141056;mso-position-horizontal-relative:page" coordorigin="1980,767" coordsize="2988,20">
            <v:rect id="docshape31" o:spid="_x0000_s2632" style="position:absolute;left:1980;top:774;width:2960;height:10" fillcolor="black" stroked="f"/>
            <v:line id="_x0000_s2631" style="position:absolute" from="3264,777" to="4968,777" strokecolor="#c00000" strokeweight="1pt"/>
            <v:line id="_x0000_s2630" style="position:absolute" from="3066,777" to="4968,777" strokecolor="#c00000" strokeweight="1pt"/>
            <w10:wrap anchorx="page"/>
          </v:group>
        </w:pict>
      </w:r>
      <w:r>
        <w:rPr>
          <w:b/>
          <w:spacing w:val="-2"/>
          <w:sz w:val="21"/>
          <w:u w:val="single"/>
        </w:rPr>
        <w:t>行政管理方面，有时候可以以自己名义，大部分以部委名义，</w:t>
      </w:r>
      <w:r>
        <w:rPr>
          <w:b/>
          <w:color w:val="FF0000"/>
          <w:spacing w:val="-2"/>
          <w:sz w:val="21"/>
          <w:u w:val="single" w:color="000000"/>
        </w:rPr>
        <w:t>有没有行政主体资格需要根据不同情况判</w:t>
      </w:r>
      <w:r>
        <w:rPr>
          <w:b/>
          <w:color w:val="FF0000"/>
          <w:spacing w:val="80"/>
          <w:w w:val="150"/>
          <w:sz w:val="21"/>
          <w:u w:val="single" w:color="000000"/>
        </w:rPr>
        <w:t xml:space="preserve">                                                     </w:t>
      </w:r>
      <w:r>
        <w:rPr>
          <w:b/>
          <w:color w:val="FF0000"/>
          <w:spacing w:val="-2"/>
          <w:sz w:val="21"/>
          <w:u w:val="single" w:color="000000"/>
        </w:rPr>
        <w:t>断</w:t>
      </w:r>
      <w:r>
        <w:rPr>
          <w:b/>
          <w:spacing w:val="-2"/>
          <w:sz w:val="21"/>
          <w:u w:val="single"/>
        </w:rPr>
        <w:t>。</w:t>
      </w:r>
      <w:r>
        <w:rPr>
          <w:spacing w:val="-2"/>
          <w:sz w:val="21"/>
        </w:rPr>
        <w:t>与直属机构不同，</w:t>
      </w:r>
      <w:r>
        <w:rPr>
          <w:b/>
          <w:spacing w:val="-2"/>
          <w:sz w:val="21"/>
          <w:u w:val="single"/>
        </w:rPr>
        <w:t>直属机构直属于国务院，只要有行政管理职权，就有规章制定权，但是部管国家局</w:t>
      </w:r>
      <w:r>
        <w:rPr>
          <w:b/>
          <w:spacing w:val="-2"/>
          <w:sz w:val="21"/>
        </w:rPr>
        <w:t>隶属于部委，没有规章制定权。</w:t>
      </w:r>
    </w:p>
    <w:p w14:paraId="671CEF62" w14:textId="77777777" w:rsidR="002A1E6D" w:rsidRDefault="002A1E6D">
      <w:pPr>
        <w:pStyle w:val="a3"/>
        <w:spacing w:before="9"/>
        <w:ind w:left="0"/>
        <w:rPr>
          <w:rFonts w:hint="eastAsia"/>
          <w:b/>
          <w:sz w:val="15"/>
        </w:rPr>
      </w:pPr>
    </w:p>
    <w:p w14:paraId="5C186EF2" w14:textId="77777777" w:rsidR="002A1E6D" w:rsidRDefault="00000000">
      <w:pPr>
        <w:pStyle w:val="a3"/>
        <w:spacing w:before="71" w:line="242" w:lineRule="auto"/>
        <w:ind w:left="120" w:right="141"/>
        <w:jc w:val="both"/>
        <w:rPr>
          <w:rFonts w:hint="eastAsia"/>
        </w:rPr>
      </w:pPr>
      <w:r>
        <w:rPr>
          <w:b/>
          <w:spacing w:val="-2"/>
          <w:u w:val="single"/>
        </w:rPr>
        <w:t>部委国家局另一个职能：为机构改革做缓冲</w:t>
      </w:r>
      <w:r>
        <w:rPr>
          <w:spacing w:val="-2"/>
        </w:rPr>
        <w:t>。</w:t>
      </w:r>
      <w:r>
        <w:rPr>
          <w:rFonts w:ascii="Calibri" w:eastAsia="Calibri"/>
          <w:spacing w:val="-2"/>
        </w:rPr>
        <w:t>Eg</w:t>
      </w:r>
      <w:r>
        <w:rPr>
          <w:spacing w:val="-2"/>
        </w:rPr>
        <w:t>林草局，原来林业部份是国务院的组成部门，后来林业部变成直属机构，现在又撤掉，由国家自然资源部进行管理，设立林草局，地位慢慢下降，之后也可能完全失去独立性变为林草司，这是机构改革的缓冲型策略。</w:t>
      </w:r>
    </w:p>
    <w:p w14:paraId="30652CC8" w14:textId="77777777" w:rsidR="002A1E6D" w:rsidRDefault="00000000">
      <w:pPr>
        <w:pStyle w:val="a3"/>
        <w:spacing w:before="4" w:line="244" w:lineRule="auto"/>
        <w:ind w:right="242"/>
        <w:rPr>
          <w:rFonts w:hint="eastAsia"/>
        </w:rPr>
      </w:pPr>
      <w:r>
        <w:rPr>
          <w:spacing w:val="-2"/>
        </w:rPr>
        <w:t>某种程度上之所以要设国家局是因为这个领域需要专门管理</w:t>
      </w:r>
      <w:r>
        <w:rPr>
          <w:rFonts w:ascii="Calibri" w:eastAsia="Calibri"/>
          <w:spacing w:val="-2"/>
        </w:rPr>
        <w:t>eg</w:t>
      </w:r>
      <w:r>
        <w:rPr>
          <w:spacing w:val="-2"/>
        </w:rPr>
        <w:t>国家烟草专卖局，未来变成国有企业还是内设机构都很难说。</w:t>
      </w:r>
    </w:p>
    <w:p w14:paraId="3473B997" w14:textId="77777777" w:rsidR="002A1E6D" w:rsidRDefault="00000000">
      <w:pPr>
        <w:spacing w:line="266" w:lineRule="exact"/>
        <w:ind w:left="660"/>
        <w:rPr>
          <w:rFonts w:hint="eastAsia"/>
          <w:sz w:val="21"/>
        </w:rPr>
      </w:pPr>
      <w:r>
        <w:rPr>
          <w:b/>
          <w:spacing w:val="-2"/>
          <w:sz w:val="21"/>
        </w:rPr>
        <w:t>国家信访局基于功能上独立的需要而成为部委直属机构</w:t>
      </w:r>
      <w:r>
        <w:rPr>
          <w:spacing w:val="-10"/>
          <w:sz w:val="21"/>
        </w:rPr>
        <w:t>。</w:t>
      </w:r>
    </w:p>
    <w:p w14:paraId="56A3B3E4" w14:textId="77777777" w:rsidR="002A1E6D" w:rsidRDefault="00000000">
      <w:pPr>
        <w:pStyle w:val="a3"/>
        <w:spacing w:before="12"/>
        <w:ind w:left="0"/>
        <w:rPr>
          <w:rFonts w:hint="eastAsia"/>
          <w:sz w:val="5"/>
        </w:rPr>
      </w:pPr>
      <w:r>
        <w:rPr>
          <w:noProof/>
        </w:rPr>
        <w:drawing>
          <wp:anchor distT="0" distB="0" distL="0" distR="0" simplePos="0" relativeHeight="50" behindDoc="0" locked="0" layoutInCell="1" allowOverlap="1" wp14:anchorId="770801FF" wp14:editId="09418827">
            <wp:simplePos x="0" y="0"/>
            <wp:positionH relativeFrom="page">
              <wp:posOffset>984577</wp:posOffset>
            </wp:positionH>
            <wp:positionV relativeFrom="paragraph">
              <wp:posOffset>64039</wp:posOffset>
            </wp:positionV>
            <wp:extent cx="5917930" cy="1709927"/>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3" cstate="print"/>
                    <a:stretch>
                      <a:fillRect/>
                    </a:stretch>
                  </pic:blipFill>
                  <pic:spPr>
                    <a:xfrm>
                      <a:off x="0" y="0"/>
                      <a:ext cx="5917930" cy="1709927"/>
                    </a:xfrm>
                    <a:prstGeom prst="rect">
                      <a:avLst/>
                    </a:prstGeom>
                  </pic:spPr>
                </pic:pic>
              </a:graphicData>
            </a:graphic>
          </wp:anchor>
        </w:drawing>
      </w:r>
    </w:p>
    <w:p w14:paraId="61390A18" w14:textId="77777777" w:rsidR="002A1E6D" w:rsidRDefault="002A1E6D">
      <w:pPr>
        <w:rPr>
          <w:rFonts w:hint="eastAsia"/>
          <w:sz w:val="5"/>
        </w:rPr>
        <w:sectPr w:rsidR="002A1E6D">
          <w:pgSz w:w="11910" w:h="16850"/>
          <w:pgMar w:top="660" w:right="20" w:bottom="220" w:left="1320" w:header="0" w:footer="38" w:gutter="0"/>
          <w:cols w:space="720"/>
        </w:sectPr>
      </w:pPr>
    </w:p>
    <w:p w14:paraId="64451382" w14:textId="77777777" w:rsidR="002A1E6D" w:rsidRDefault="00000000">
      <w:pPr>
        <w:spacing w:before="48"/>
        <w:ind w:left="120"/>
        <w:rPr>
          <w:rFonts w:hint="eastAsia"/>
          <w:b/>
          <w:sz w:val="21"/>
        </w:rPr>
      </w:pPr>
      <w:r>
        <w:rPr>
          <w:b/>
          <w:spacing w:val="-3"/>
          <w:sz w:val="21"/>
        </w:rPr>
        <w:lastRenderedPageBreak/>
        <w:t>【总结】具有对外行政职权的机关，管理社会公共事务，就属于行政主体</w:t>
      </w:r>
    </w:p>
    <w:p w14:paraId="490A456E" w14:textId="77777777" w:rsidR="002A1E6D" w:rsidRDefault="002A1E6D">
      <w:pPr>
        <w:pStyle w:val="a3"/>
        <w:ind w:left="0"/>
        <w:rPr>
          <w:rFonts w:hint="eastAsia"/>
          <w:b/>
          <w:sz w:val="16"/>
        </w:rPr>
      </w:pPr>
    </w:p>
    <w:p w14:paraId="2A1679AF" w14:textId="77777777" w:rsidR="002A1E6D" w:rsidRDefault="00000000">
      <w:pPr>
        <w:pStyle w:val="a4"/>
        <w:numPr>
          <w:ilvl w:val="0"/>
          <w:numId w:val="198"/>
        </w:numPr>
        <w:tabs>
          <w:tab w:val="left" w:pos="336"/>
        </w:tabs>
        <w:spacing w:before="72"/>
        <w:ind w:left="335" w:hanging="216"/>
        <w:rPr>
          <w:rFonts w:hint="eastAsia"/>
          <w:b/>
          <w:sz w:val="19"/>
        </w:rPr>
      </w:pPr>
      <w:r>
        <w:rPr>
          <w:b/>
          <w:color w:val="000000"/>
          <w:spacing w:val="-4"/>
          <w:sz w:val="21"/>
          <w:shd w:val="clear" w:color="auto" w:fill="B8CCE3"/>
        </w:rPr>
        <w:t>地方行政机关</w:t>
      </w:r>
    </w:p>
    <w:p w14:paraId="3B46F78E" w14:textId="77777777" w:rsidR="002A1E6D" w:rsidRDefault="00000000">
      <w:pPr>
        <w:pStyle w:val="a4"/>
        <w:numPr>
          <w:ilvl w:val="0"/>
          <w:numId w:val="196"/>
        </w:numPr>
        <w:tabs>
          <w:tab w:val="left" w:pos="442"/>
        </w:tabs>
        <w:spacing w:before="4"/>
        <w:rPr>
          <w:rFonts w:hint="eastAsia"/>
          <w:b/>
          <w:sz w:val="21"/>
        </w:rPr>
      </w:pPr>
      <w:r>
        <w:rPr>
          <w:b/>
          <w:color w:val="000000"/>
          <w:spacing w:val="-2"/>
          <w:sz w:val="21"/>
          <w:shd w:val="clear" w:color="auto" w:fill="F3F6ED"/>
        </w:rPr>
        <w:t>地方各级人民政府</w:t>
      </w:r>
      <w:r>
        <w:rPr>
          <w:b/>
          <w:color w:val="000000"/>
          <w:spacing w:val="-2"/>
          <w:sz w:val="21"/>
        </w:rPr>
        <w:t>（四级体系</w:t>
      </w:r>
      <w:r>
        <w:rPr>
          <w:b/>
          <w:color w:val="000000"/>
          <w:spacing w:val="-10"/>
          <w:sz w:val="21"/>
        </w:rPr>
        <w:t>）</w:t>
      </w:r>
    </w:p>
    <w:p w14:paraId="2C93D948" w14:textId="77777777" w:rsidR="002A1E6D" w:rsidRDefault="00000000">
      <w:pPr>
        <w:spacing w:before="4"/>
        <w:ind w:left="120"/>
        <w:rPr>
          <w:rFonts w:hint="eastAsia"/>
          <w:b/>
          <w:sz w:val="21"/>
        </w:rPr>
      </w:pPr>
      <w:r>
        <w:rPr>
          <w:b/>
          <w:spacing w:val="-2"/>
          <w:sz w:val="21"/>
          <w:u w:val="single"/>
        </w:rPr>
        <w:t>省级（</w:t>
      </w:r>
      <w:r>
        <w:rPr>
          <w:rFonts w:ascii="Calibri" w:eastAsia="Calibri"/>
          <w:b/>
          <w:spacing w:val="-2"/>
          <w:sz w:val="21"/>
          <w:u w:val="single"/>
        </w:rPr>
        <w:t>31</w:t>
      </w:r>
      <w:r>
        <w:rPr>
          <w:b/>
          <w:spacing w:val="-2"/>
          <w:sz w:val="21"/>
          <w:u w:val="single"/>
        </w:rPr>
        <w:t>个加台湾）</w:t>
      </w:r>
      <w:r>
        <w:rPr>
          <w:b/>
          <w:spacing w:val="-3"/>
          <w:sz w:val="21"/>
          <w:u w:val="single"/>
        </w:rPr>
        <w:t>：省、自治区、直辖市</w:t>
      </w:r>
    </w:p>
    <w:p w14:paraId="3F0358B4" w14:textId="77777777" w:rsidR="002A1E6D" w:rsidRDefault="00000000">
      <w:pPr>
        <w:spacing w:before="3"/>
        <w:ind w:left="120"/>
        <w:rPr>
          <w:rFonts w:hint="eastAsia"/>
          <w:sz w:val="21"/>
        </w:rPr>
      </w:pPr>
      <w:r>
        <w:rPr>
          <w:b/>
          <w:spacing w:val="-2"/>
          <w:sz w:val="21"/>
        </w:rPr>
        <w:t>市州级（地级）：设区的市、自治州</w:t>
      </w:r>
      <w:r>
        <w:rPr>
          <w:spacing w:val="-2"/>
          <w:sz w:val="21"/>
        </w:rPr>
        <w:t>（四川凉山彝族自治州、云南大理白族自治州</w:t>
      </w:r>
      <w:r>
        <w:rPr>
          <w:spacing w:val="-10"/>
          <w:sz w:val="21"/>
        </w:rPr>
        <w:t>）</w:t>
      </w:r>
    </w:p>
    <w:p w14:paraId="7E6EB80B" w14:textId="77777777" w:rsidR="002A1E6D" w:rsidRDefault="00000000">
      <w:pPr>
        <w:pStyle w:val="a3"/>
        <w:spacing w:before="5" w:line="242" w:lineRule="auto"/>
        <w:ind w:left="120" w:right="143"/>
        <w:rPr>
          <w:rFonts w:hint="eastAsia"/>
        </w:rPr>
      </w:pPr>
      <w:r>
        <w:rPr>
          <w:b/>
          <w:spacing w:val="-2"/>
        </w:rPr>
        <w:t>县级：县、自治县、旗</w:t>
      </w:r>
      <w:r>
        <w:rPr>
          <w:spacing w:val="-2"/>
        </w:rPr>
        <w:t>（民族自治地方，主要在蒙古范围内）、</w:t>
      </w:r>
      <w:r>
        <w:rPr>
          <w:b/>
          <w:spacing w:val="-2"/>
        </w:rPr>
        <w:t>不设区的市</w:t>
      </w:r>
      <w:r>
        <w:rPr>
          <w:spacing w:val="-2"/>
        </w:rPr>
        <w:t>（县级市，和县之间的区别主要是</w:t>
      </w:r>
      <w:r>
        <w:rPr>
          <w:spacing w:val="40"/>
        </w:rPr>
        <w:t xml:space="preserve"> </w:t>
      </w:r>
      <w:r>
        <w:rPr>
          <w:spacing w:val="-2"/>
        </w:rPr>
        <w:t>城市化发展水平和经济发展程度的区别，达到了一定的门槛就可以设县级市）、</w:t>
      </w:r>
      <w:r>
        <w:rPr>
          <w:b/>
          <w:spacing w:val="-2"/>
        </w:rPr>
        <w:t>市辖区</w:t>
      </w:r>
      <w:r>
        <w:rPr>
          <w:spacing w:val="-2"/>
        </w:rPr>
        <w:t>（一般是县级单位ex直辖市市辖区：正厅级，不是县级）</w:t>
      </w:r>
    </w:p>
    <w:p w14:paraId="78978936" w14:textId="77777777" w:rsidR="002A1E6D" w:rsidRDefault="00000000">
      <w:pPr>
        <w:spacing w:before="4"/>
        <w:ind w:left="120"/>
        <w:rPr>
          <w:rFonts w:hint="eastAsia"/>
          <w:b/>
          <w:sz w:val="21"/>
        </w:rPr>
      </w:pPr>
      <w:r>
        <w:rPr>
          <w:b/>
          <w:spacing w:val="-3"/>
          <w:sz w:val="21"/>
          <w:u w:val="single"/>
        </w:rPr>
        <w:t>乡级：乡、民族乡、镇</w:t>
      </w:r>
    </w:p>
    <w:p w14:paraId="6877C956" w14:textId="77777777" w:rsidR="002A1E6D" w:rsidRDefault="00000000">
      <w:pPr>
        <w:pStyle w:val="a3"/>
        <w:spacing w:before="3" w:line="242" w:lineRule="auto"/>
        <w:ind w:left="120" w:right="1286" w:firstLine="540"/>
        <w:rPr>
          <w:rFonts w:hint="eastAsia"/>
        </w:rPr>
      </w:pPr>
      <w:r>
        <w:rPr>
          <w:rFonts w:hint="eastAsia"/>
        </w:rPr>
        <w:pict w14:anchorId="32110507">
          <v:line id="_x0000_s2628" style="position:absolute;left:0;text-align:left;z-index:15757824;mso-position-horizontal-relative:page" from="100.8pt,10.9pt" to="136.8pt,10.9pt" strokecolor="#ffbc08" strokeweight="2pt">
            <w10:wrap anchorx="page"/>
          </v:line>
        </w:pict>
      </w:r>
      <w:r>
        <w:rPr>
          <w:spacing w:val="-2"/>
          <w:u w:val="single"/>
        </w:rPr>
        <w:t>不设部门，以乡镇政府的名义实施，可能有科、股，不属于组成部门。有时乡镇政府不堪重负</w:t>
      </w:r>
      <w:r>
        <w:rPr>
          <w:spacing w:val="80"/>
          <w:w w:val="150"/>
          <w:u w:val="single"/>
        </w:rPr>
        <w:t xml:space="preserve">                                                  </w:t>
      </w:r>
      <w:r>
        <w:rPr>
          <w:spacing w:val="-2"/>
          <w:u w:val="single"/>
        </w:rPr>
        <w:t>乡下面是村，属于基层群众自治的范畴，不再属于国家行政机关的序列。</w:t>
      </w:r>
    </w:p>
    <w:p w14:paraId="5673D7A9" w14:textId="77777777" w:rsidR="002A1E6D" w:rsidRDefault="00000000">
      <w:pPr>
        <w:pStyle w:val="a3"/>
        <w:spacing w:before="3" w:line="244" w:lineRule="auto"/>
        <w:ind w:right="235"/>
        <w:rPr>
          <w:rFonts w:hint="eastAsia"/>
        </w:rPr>
      </w:pPr>
      <w:r>
        <w:rPr>
          <w:spacing w:val="-2"/>
        </w:rPr>
        <w:t>宪法没有市级，把市统管几个县的情况是实践中发展出来的，实践中省管县不现实，eg四川省有特别多的县，需要设置中间层级，宪法中市和县同一级，都是省下面的行政级别</w:t>
      </w:r>
    </w:p>
    <w:p w14:paraId="35254C0E" w14:textId="77777777" w:rsidR="002A1E6D" w:rsidRDefault="00000000">
      <w:pPr>
        <w:pStyle w:val="a3"/>
        <w:spacing w:line="244" w:lineRule="auto"/>
        <w:ind w:right="232"/>
        <w:rPr>
          <w:rFonts w:hint="eastAsia"/>
        </w:rPr>
      </w:pPr>
      <w:r>
        <w:rPr>
          <w:b/>
          <w:spacing w:val="-2"/>
        </w:rPr>
        <w:t>条块结合</w:t>
      </w:r>
      <w:r>
        <w:rPr>
          <w:spacing w:val="-2"/>
        </w:rPr>
        <w:t>：块：地方政府及组成部门，条：从中央政府到地方，一般对应国务院的部委（行政命令的执行考虑），也不一定完全对应，例如城管部门</w:t>
      </w:r>
    </w:p>
    <w:p w14:paraId="72E390DF" w14:textId="77777777" w:rsidR="002A1E6D" w:rsidRDefault="00000000">
      <w:pPr>
        <w:spacing w:line="244" w:lineRule="auto"/>
        <w:ind w:left="660" w:right="230"/>
        <w:rPr>
          <w:rFonts w:hint="eastAsia"/>
          <w:b/>
          <w:sz w:val="21"/>
        </w:rPr>
      </w:pPr>
      <w:r>
        <w:rPr>
          <w:spacing w:val="-2"/>
          <w:sz w:val="21"/>
        </w:rPr>
        <w:t>地方政权要配齐四套班子：</w:t>
      </w:r>
      <w:r>
        <w:rPr>
          <w:spacing w:val="-2"/>
          <w:sz w:val="21"/>
          <w:u w:val="single"/>
        </w:rPr>
        <w:t>党委政府人大政协</w:t>
      </w:r>
      <w:r>
        <w:rPr>
          <w:spacing w:val="-2"/>
          <w:sz w:val="21"/>
        </w:rPr>
        <w:t>，政府作为行政机关具有行政主体资格，</w:t>
      </w:r>
      <w:r>
        <w:rPr>
          <w:b/>
          <w:spacing w:val="-2"/>
          <w:sz w:val="21"/>
          <w:u w:val="single"/>
        </w:rPr>
        <w:t>各级地方人民政府</w:t>
      </w:r>
      <w:r>
        <w:rPr>
          <w:b/>
          <w:spacing w:val="80"/>
          <w:w w:val="150"/>
          <w:sz w:val="21"/>
          <w:u w:val="single"/>
        </w:rPr>
        <w:t xml:space="preserve">                                                     </w:t>
      </w:r>
      <w:r>
        <w:rPr>
          <w:b/>
          <w:spacing w:val="-2"/>
          <w:sz w:val="21"/>
          <w:u w:val="single"/>
        </w:rPr>
        <w:t>都有行政主体资格。</w:t>
      </w:r>
    </w:p>
    <w:p w14:paraId="1F39A869" w14:textId="77777777" w:rsidR="002A1E6D" w:rsidRDefault="002A1E6D">
      <w:pPr>
        <w:pStyle w:val="a3"/>
        <w:spacing w:before="1"/>
        <w:ind w:left="0"/>
        <w:rPr>
          <w:rFonts w:hint="eastAsia"/>
          <w:b/>
          <w:sz w:val="15"/>
        </w:rPr>
      </w:pPr>
    </w:p>
    <w:p w14:paraId="01FE7F1E" w14:textId="77777777" w:rsidR="002A1E6D" w:rsidRDefault="00000000">
      <w:pPr>
        <w:pStyle w:val="a4"/>
        <w:numPr>
          <w:ilvl w:val="0"/>
          <w:numId w:val="196"/>
        </w:numPr>
        <w:tabs>
          <w:tab w:val="left" w:pos="442"/>
        </w:tabs>
        <w:spacing w:before="72"/>
        <w:rPr>
          <w:rFonts w:hint="eastAsia"/>
          <w:b/>
          <w:sz w:val="21"/>
        </w:rPr>
      </w:pPr>
      <w:r>
        <w:rPr>
          <w:b/>
          <w:color w:val="000000"/>
          <w:spacing w:val="-2"/>
          <w:sz w:val="21"/>
          <w:shd w:val="clear" w:color="auto" w:fill="F3F6ED"/>
        </w:rPr>
        <w:t>地方各级人民政府的</w:t>
      </w:r>
      <w:r>
        <w:rPr>
          <w:b/>
          <w:color w:val="FF0000"/>
          <w:spacing w:val="-4"/>
          <w:sz w:val="21"/>
          <w:u w:val="single" w:color="FF0000"/>
          <w:shd w:val="clear" w:color="auto" w:fill="F3F6ED"/>
        </w:rPr>
        <w:t>工作部门</w:t>
      </w:r>
    </w:p>
    <w:p w14:paraId="1B5F5381" w14:textId="77777777" w:rsidR="002A1E6D" w:rsidRDefault="00000000">
      <w:pPr>
        <w:spacing w:before="3" w:line="244" w:lineRule="auto"/>
        <w:ind w:left="660" w:right="199"/>
        <w:rPr>
          <w:rFonts w:hint="eastAsia"/>
          <w:b/>
          <w:sz w:val="21"/>
        </w:rPr>
      </w:pPr>
      <w:r>
        <w:rPr>
          <w:b/>
          <w:spacing w:val="-2"/>
          <w:sz w:val="21"/>
        </w:rPr>
        <w:t>一般地方人民政府的部门</w:t>
      </w:r>
      <w:r>
        <w:rPr>
          <w:b/>
          <w:spacing w:val="-2"/>
          <w:sz w:val="21"/>
          <w:u w:val="single"/>
        </w:rPr>
        <w:t>和国务院的部委是上下对口</w:t>
      </w:r>
      <w:r>
        <w:rPr>
          <w:b/>
          <w:spacing w:val="-2"/>
          <w:sz w:val="21"/>
        </w:rPr>
        <w:t>的。也可以在部门的权限分配上自己分配，有部门设置的自主权。</w:t>
      </w:r>
    </w:p>
    <w:p w14:paraId="331338C9" w14:textId="77777777" w:rsidR="002A1E6D" w:rsidRDefault="00000000">
      <w:pPr>
        <w:spacing w:line="242" w:lineRule="auto"/>
        <w:ind w:left="660" w:right="198"/>
        <w:jc w:val="both"/>
        <w:rPr>
          <w:rFonts w:hint="eastAsia"/>
          <w:sz w:val="21"/>
        </w:rPr>
      </w:pPr>
      <w:r>
        <w:rPr>
          <w:rFonts w:hint="eastAsia"/>
        </w:rPr>
        <w:pict w14:anchorId="51FAB49C">
          <v:line id="_x0000_s2627" style="position:absolute;left:0;text-align:left;z-index:15758336;mso-position-horizontal-relative:page" from="176.85pt,12.45pt" to="252.9pt,12.45pt" strokecolor="#ffbc08" strokeweight="2pt">
            <w10:wrap anchorx="page"/>
          </v:line>
        </w:pict>
      </w:r>
      <w:r>
        <w:rPr>
          <w:b/>
          <w:spacing w:val="-2"/>
          <w:sz w:val="21"/>
        </w:rPr>
        <w:t>主体资格问题（通过三定方案决定）：</w:t>
      </w:r>
      <w:r>
        <w:rPr>
          <w:b/>
          <w:spacing w:val="-2"/>
          <w:sz w:val="21"/>
          <w:u w:val="single"/>
        </w:rPr>
        <w:t>对外有行政管理职能的部门，行使行政职权的就是行政主体</w:t>
      </w:r>
      <w:r>
        <w:rPr>
          <w:b/>
          <w:spacing w:val="-2"/>
          <w:sz w:val="21"/>
        </w:rPr>
        <w:t>，</w:t>
      </w:r>
      <w:r>
        <w:rPr>
          <w:spacing w:val="-2"/>
          <w:sz w:val="21"/>
        </w:rPr>
        <w:t>如果只是研究室，属于内部参谋机构，没有对外管理职能，eg办公机构办事机构，没有行政职权，不是行政主</w:t>
      </w:r>
      <w:r>
        <w:rPr>
          <w:spacing w:val="-6"/>
          <w:sz w:val="21"/>
        </w:rPr>
        <w:t>体。</w:t>
      </w:r>
    </w:p>
    <w:p w14:paraId="037634FD" w14:textId="77777777" w:rsidR="002A1E6D" w:rsidRDefault="00000000">
      <w:pPr>
        <w:spacing w:before="2"/>
        <w:ind w:left="660"/>
        <w:rPr>
          <w:rFonts w:hint="eastAsia"/>
          <w:sz w:val="21"/>
        </w:rPr>
      </w:pPr>
      <w:r>
        <w:rPr>
          <w:rFonts w:hint="eastAsia"/>
        </w:rPr>
        <w:pict w14:anchorId="19EFA110">
          <v:line id="_x0000_s2626" style="position:absolute;left:0;text-align:left;z-index:15758848;mso-position-horizontal-relative:page" from="96.3pt,12.6pt" to="304.95pt,12.6pt" strokecolor="#ffbc08" strokeweight="2pt">
            <w10:wrap anchorx="page"/>
          </v:line>
        </w:pict>
      </w:r>
      <w:r>
        <w:rPr>
          <w:b/>
          <w:spacing w:val="-2"/>
          <w:sz w:val="21"/>
          <w:u w:val="single"/>
        </w:rPr>
        <w:t>常见行政机关就是人民政府和工作部门两种</w:t>
      </w:r>
      <w:r>
        <w:rPr>
          <w:spacing w:val="-3"/>
          <w:sz w:val="21"/>
        </w:rPr>
        <w:t>。另外还有容易忽视的地方政府的派出机关。</w:t>
      </w:r>
    </w:p>
    <w:p w14:paraId="68DB89B3" w14:textId="77777777" w:rsidR="002A1E6D" w:rsidRDefault="002A1E6D">
      <w:pPr>
        <w:pStyle w:val="a3"/>
        <w:ind w:left="0"/>
        <w:rPr>
          <w:rFonts w:hint="eastAsia"/>
          <w:sz w:val="16"/>
        </w:rPr>
      </w:pPr>
    </w:p>
    <w:p w14:paraId="493E9648" w14:textId="77777777" w:rsidR="002A1E6D" w:rsidRDefault="00000000">
      <w:pPr>
        <w:pStyle w:val="a4"/>
        <w:numPr>
          <w:ilvl w:val="0"/>
          <w:numId w:val="196"/>
        </w:numPr>
        <w:tabs>
          <w:tab w:val="left" w:pos="442"/>
        </w:tabs>
        <w:spacing w:before="72"/>
        <w:rPr>
          <w:rFonts w:hint="eastAsia"/>
          <w:b/>
          <w:sz w:val="21"/>
        </w:rPr>
      </w:pPr>
      <w:r>
        <w:rPr>
          <w:b/>
          <w:color w:val="000000"/>
          <w:spacing w:val="-2"/>
          <w:sz w:val="21"/>
          <w:shd w:val="clear" w:color="auto" w:fill="F3F6ED"/>
        </w:rPr>
        <w:t>地方政府的派出机关</w:t>
      </w:r>
      <w:r>
        <w:rPr>
          <w:b/>
          <w:color w:val="000000"/>
          <w:spacing w:val="-2"/>
          <w:sz w:val="21"/>
        </w:rPr>
        <w:t>（增加地方政府层级的灵活性</w:t>
      </w:r>
      <w:r>
        <w:rPr>
          <w:b/>
          <w:color w:val="000000"/>
          <w:spacing w:val="-10"/>
          <w:sz w:val="21"/>
        </w:rPr>
        <w:t>）</w:t>
      </w:r>
    </w:p>
    <w:p w14:paraId="01182479" w14:textId="77777777" w:rsidR="002A1E6D" w:rsidRDefault="00000000">
      <w:pPr>
        <w:spacing w:before="3" w:line="244" w:lineRule="auto"/>
        <w:ind w:left="660" w:right="200"/>
        <w:rPr>
          <w:rFonts w:hint="eastAsia"/>
          <w:b/>
          <w:sz w:val="21"/>
        </w:rPr>
      </w:pPr>
      <w:r>
        <w:rPr>
          <w:b/>
          <w:spacing w:val="-2"/>
          <w:sz w:val="21"/>
        </w:rPr>
        <w:t>出于方便行政管理的需要，地方政府可以根据《地方组织法》的规定，划定一定的范围，并派出一个机关代表自己行使职权。</w:t>
      </w:r>
      <w:r>
        <w:rPr>
          <w:b/>
          <w:color w:val="FF0000"/>
          <w:spacing w:val="-2"/>
          <w:sz w:val="21"/>
          <w:u w:val="single" w:color="FF0000"/>
        </w:rPr>
        <w:t>派出机关具有行政主体资格</w:t>
      </w:r>
      <w:r>
        <w:rPr>
          <w:b/>
          <w:color w:val="FF0000"/>
          <w:spacing w:val="-2"/>
          <w:sz w:val="21"/>
        </w:rPr>
        <w:t>，但并非是一级政权（非由人大选举产生）</w:t>
      </w:r>
      <w:r>
        <w:rPr>
          <w:b/>
          <w:spacing w:val="-2"/>
          <w:sz w:val="21"/>
        </w:rPr>
        <w:t>。</w:t>
      </w:r>
    </w:p>
    <w:p w14:paraId="163BE10B" w14:textId="77777777" w:rsidR="002A1E6D" w:rsidRDefault="00000000">
      <w:pPr>
        <w:spacing w:line="267" w:lineRule="exact"/>
        <w:ind w:left="120"/>
        <w:rPr>
          <w:rFonts w:hint="eastAsia"/>
          <w:b/>
          <w:sz w:val="21"/>
        </w:rPr>
      </w:pPr>
      <w:r>
        <w:rPr>
          <w:b/>
          <w:spacing w:val="-2"/>
          <w:sz w:val="21"/>
        </w:rPr>
        <w:t>①行政公署（省、自治区人民政府派出机关</w:t>
      </w:r>
      <w:r>
        <w:rPr>
          <w:b/>
          <w:spacing w:val="-10"/>
          <w:sz w:val="21"/>
        </w:rPr>
        <w:t>）</w:t>
      </w:r>
    </w:p>
    <w:p w14:paraId="1235277C" w14:textId="77777777" w:rsidR="002A1E6D" w:rsidRDefault="00000000">
      <w:pPr>
        <w:spacing w:before="4" w:line="244" w:lineRule="auto"/>
        <w:ind w:left="660" w:right="295" w:hanging="540"/>
        <w:rPr>
          <w:rFonts w:hint="eastAsia"/>
          <w:sz w:val="21"/>
        </w:rPr>
      </w:pPr>
      <w:r>
        <w:rPr>
          <w:b/>
          <w:spacing w:val="-2"/>
          <w:sz w:val="21"/>
        </w:rPr>
        <w:t>省政府可以向某个地区派出机关，对地区进行管理eg将若干个县划成一个地区，设行政公署进行管理</w:t>
      </w:r>
      <w:r>
        <w:rPr>
          <w:b/>
          <w:spacing w:val="80"/>
          <w:w w:val="150"/>
          <w:sz w:val="21"/>
        </w:rPr>
        <w:t xml:space="preserve">    </w:t>
      </w:r>
      <w:r>
        <w:rPr>
          <w:spacing w:val="-2"/>
          <w:sz w:val="21"/>
        </w:rPr>
        <w:t>eg新疆阿勒泰地区行政公署（叫做地区，因为</w:t>
      </w:r>
      <w:r>
        <w:rPr>
          <w:b/>
          <w:spacing w:val="-2"/>
          <w:sz w:val="21"/>
        </w:rPr>
        <w:t>不是一个完整的地方政权</w:t>
      </w:r>
      <w:r>
        <w:rPr>
          <w:rFonts w:ascii="Calibri" w:eastAsia="Calibri"/>
          <w:b/>
          <w:spacing w:val="-2"/>
          <w:sz w:val="21"/>
        </w:rPr>
        <w:t>(</w:t>
      </w:r>
      <w:r>
        <w:rPr>
          <w:b/>
          <w:spacing w:val="-2"/>
          <w:sz w:val="21"/>
        </w:rPr>
        <w:t>只有党委、政府</w:t>
      </w:r>
      <w:r>
        <w:rPr>
          <w:rFonts w:ascii="Calibri" w:eastAsia="Calibri"/>
          <w:b/>
          <w:spacing w:val="-2"/>
          <w:sz w:val="21"/>
        </w:rPr>
        <w:t>)</w:t>
      </w:r>
      <w:r>
        <w:rPr>
          <w:b/>
          <w:spacing w:val="-2"/>
          <w:sz w:val="21"/>
        </w:rPr>
        <w:t>，没有建立市级行政单位，没有对应的人大</w:t>
      </w:r>
      <w:r>
        <w:rPr>
          <w:spacing w:val="-2"/>
          <w:sz w:val="21"/>
        </w:rPr>
        <w:t>）。政府也不叫政府，没有建立地方政权，所以叫行政公署。</w:t>
      </w:r>
    </w:p>
    <w:p w14:paraId="1C387FC7" w14:textId="77777777" w:rsidR="002A1E6D" w:rsidRDefault="00000000">
      <w:pPr>
        <w:pStyle w:val="a3"/>
        <w:spacing w:line="265" w:lineRule="exact"/>
        <w:rPr>
          <w:rFonts w:hint="eastAsia"/>
        </w:rPr>
      </w:pPr>
      <w:r>
        <w:rPr>
          <w:spacing w:val="-2"/>
        </w:rPr>
        <w:t>以前很多地方都叫地区eg</w:t>
      </w:r>
      <w:r>
        <w:rPr>
          <w:spacing w:val="-3"/>
        </w:rPr>
        <w:t>河北省沧州地区行政公署，设立行署专员，后来变成市了，有了四套班子。</w:t>
      </w:r>
    </w:p>
    <w:p w14:paraId="3E8AA835" w14:textId="77777777" w:rsidR="002A1E6D" w:rsidRDefault="00000000">
      <w:pPr>
        <w:spacing w:before="4" w:line="244" w:lineRule="auto"/>
        <w:ind w:left="120" w:right="6433"/>
        <w:rPr>
          <w:rFonts w:hint="eastAsia"/>
          <w:b/>
          <w:sz w:val="21"/>
        </w:rPr>
      </w:pPr>
      <w:r>
        <w:rPr>
          <w:b/>
          <w:spacing w:val="-2"/>
          <w:sz w:val="21"/>
        </w:rPr>
        <w:t>②区公所（县、自治县人民政府派出机关）相当于乡镇级别</w:t>
      </w:r>
    </w:p>
    <w:p w14:paraId="6863D035" w14:textId="77777777" w:rsidR="002A1E6D" w:rsidRDefault="00000000">
      <w:pPr>
        <w:pStyle w:val="a3"/>
        <w:spacing w:line="244" w:lineRule="auto"/>
        <w:ind w:right="3086" w:hanging="540"/>
        <w:rPr>
          <w:rFonts w:hint="eastAsia"/>
        </w:rPr>
      </w:pPr>
      <w:r>
        <w:rPr>
          <w:spacing w:val="-2"/>
        </w:rPr>
        <w:t>公所是以前继承下来的概念，现在大陆很少了。以县政府派出机关的形式存在。 eg河北省涿鹿县南山区公所</w:t>
      </w:r>
    </w:p>
    <w:p w14:paraId="58376668" w14:textId="77777777" w:rsidR="002A1E6D" w:rsidRDefault="00000000">
      <w:pPr>
        <w:spacing w:line="267" w:lineRule="exact"/>
        <w:ind w:left="120"/>
        <w:rPr>
          <w:rFonts w:hint="eastAsia"/>
          <w:b/>
          <w:sz w:val="21"/>
        </w:rPr>
      </w:pPr>
      <w:r>
        <w:rPr>
          <w:b/>
          <w:spacing w:val="-2"/>
          <w:sz w:val="21"/>
        </w:rPr>
        <w:t>③街道办事处（市辖区、不设区的市人民政府向街道派出机关，相当于乡镇政府</w:t>
      </w:r>
      <w:r>
        <w:rPr>
          <w:b/>
          <w:spacing w:val="-10"/>
          <w:sz w:val="21"/>
        </w:rPr>
        <w:t>）</w:t>
      </w:r>
    </w:p>
    <w:p w14:paraId="606085DC" w14:textId="77777777" w:rsidR="002A1E6D" w:rsidRDefault="00000000">
      <w:pPr>
        <w:spacing w:before="1" w:line="244" w:lineRule="auto"/>
        <w:ind w:left="660" w:right="200"/>
        <w:rPr>
          <w:rFonts w:hint="eastAsia"/>
          <w:b/>
          <w:sz w:val="21"/>
        </w:rPr>
      </w:pPr>
      <w:r>
        <w:rPr>
          <w:b/>
          <w:spacing w:val="-2"/>
          <w:sz w:val="21"/>
        </w:rPr>
        <w:t>市辖区内不会设另外的基层政权，所以是向区块设立的机关，和乡镇一个级别，目前各个地方普遍设立街</w:t>
      </w:r>
      <w:bookmarkStart w:id="45" w:name="（三）法律、法规、规章授权组织_"/>
      <w:bookmarkEnd w:id="45"/>
      <w:r>
        <w:rPr>
          <w:b/>
          <w:spacing w:val="-2"/>
          <w:sz w:val="21"/>
        </w:rPr>
        <w:t>道办事处，作为城市市政府/区政府的派出机关。</w:t>
      </w:r>
    </w:p>
    <w:p w14:paraId="71FC4034" w14:textId="77777777" w:rsidR="002A1E6D" w:rsidRDefault="00000000">
      <w:pPr>
        <w:pStyle w:val="a3"/>
        <w:spacing w:line="244" w:lineRule="auto"/>
        <w:ind w:right="235"/>
        <w:rPr>
          <w:rFonts w:hint="eastAsia"/>
        </w:rPr>
      </w:pPr>
      <w:r>
        <w:rPr>
          <w:spacing w:val="-2"/>
        </w:rPr>
        <w:t>北京市海淀区北京大学燕园街道办事处（比较特殊，由北京市海淀区政府和北京大学双重领导，一般都是区政府负责的）</w:t>
      </w:r>
      <w:r>
        <w:rPr>
          <w:spacing w:val="-2"/>
          <w:u w:val="single"/>
        </w:rPr>
        <w:t>具备行政主体资格。</w:t>
      </w:r>
    </w:p>
    <w:p w14:paraId="753811AF" w14:textId="77777777" w:rsidR="002A1E6D" w:rsidRDefault="00000000">
      <w:pPr>
        <w:spacing w:line="244" w:lineRule="auto"/>
        <w:ind w:left="660" w:right="410"/>
        <w:rPr>
          <w:rFonts w:hint="eastAsia"/>
          <w:b/>
          <w:sz w:val="21"/>
        </w:rPr>
      </w:pPr>
      <w:r>
        <w:rPr>
          <w:b/>
          <w:color w:val="FF0000"/>
          <w:spacing w:val="-2"/>
          <w:sz w:val="21"/>
        </w:rPr>
        <w:t>派出机关可以理解成是一级人民政府，但是不是地方政权（没有人大，乡镇有人大），</w:t>
      </w:r>
      <w:r>
        <w:rPr>
          <w:b/>
          <w:color w:val="FF0000"/>
          <w:spacing w:val="-2"/>
          <w:sz w:val="21"/>
          <w:u w:val="single" w:color="FF0000"/>
        </w:rPr>
        <w:t>具有行政主体资</w:t>
      </w:r>
      <w:r>
        <w:rPr>
          <w:b/>
          <w:color w:val="FF0000"/>
          <w:spacing w:val="80"/>
          <w:w w:val="150"/>
          <w:sz w:val="21"/>
          <w:u w:val="single" w:color="FF0000"/>
        </w:rPr>
        <w:t xml:space="preserve">                                                   </w:t>
      </w:r>
      <w:r>
        <w:rPr>
          <w:b/>
          <w:color w:val="FF0000"/>
          <w:spacing w:val="-2"/>
          <w:sz w:val="21"/>
          <w:u w:val="single" w:color="FF0000"/>
        </w:rPr>
        <w:t>格</w:t>
      </w:r>
      <w:r>
        <w:rPr>
          <w:b/>
          <w:spacing w:val="-2"/>
          <w:sz w:val="21"/>
        </w:rPr>
        <w:t>，做的是政府做的事。</w:t>
      </w:r>
    </w:p>
    <w:p w14:paraId="030B5E17" w14:textId="77777777" w:rsidR="002A1E6D" w:rsidRDefault="00000000">
      <w:pPr>
        <w:pStyle w:val="a3"/>
        <w:spacing w:line="266" w:lineRule="exact"/>
        <w:ind w:left="1200"/>
        <w:rPr>
          <w:rFonts w:hint="eastAsia"/>
        </w:rPr>
      </w:pPr>
      <w:r>
        <w:rPr>
          <w:spacing w:val="-3"/>
        </w:rPr>
        <w:t>一级政府就是指和行政区划相匹配的某一层级的政府。</w:t>
      </w:r>
    </w:p>
    <w:p w14:paraId="6625410A" w14:textId="77777777" w:rsidR="002A1E6D" w:rsidRDefault="002A1E6D">
      <w:pPr>
        <w:pStyle w:val="a3"/>
        <w:spacing w:before="8"/>
        <w:ind w:left="0"/>
        <w:rPr>
          <w:rFonts w:hint="eastAsia"/>
          <w:sz w:val="15"/>
        </w:rPr>
      </w:pPr>
    </w:p>
    <w:p w14:paraId="3E3D0EAD" w14:textId="77777777" w:rsidR="002A1E6D" w:rsidRDefault="00000000">
      <w:pPr>
        <w:pStyle w:val="a4"/>
        <w:numPr>
          <w:ilvl w:val="0"/>
          <w:numId w:val="196"/>
        </w:numPr>
        <w:tabs>
          <w:tab w:val="left" w:pos="442"/>
        </w:tabs>
        <w:spacing w:before="71" w:line="244" w:lineRule="auto"/>
        <w:ind w:left="120" w:right="1689" w:firstLine="0"/>
        <w:rPr>
          <w:rFonts w:hint="eastAsia"/>
          <w:b/>
          <w:sz w:val="21"/>
        </w:rPr>
      </w:pPr>
      <w:r>
        <w:rPr>
          <w:rFonts w:hint="eastAsia"/>
        </w:rPr>
        <w:pict w14:anchorId="190294DE">
          <v:line id="_x0000_s2625" style="position:absolute;left:0;text-align:left;z-index:15759360;mso-position-horizontal-relative:page" from="270.9pt,17.05pt" to="5in,17.05pt" strokecolor="#ffbc08" strokeweight="2pt">
            <w10:wrap anchorx="page"/>
          </v:line>
        </w:pict>
      </w:r>
      <w:r>
        <w:rPr>
          <w:rFonts w:hint="eastAsia"/>
        </w:rPr>
        <w:pict w14:anchorId="1315C904">
          <v:line id="_x0000_s2624" style="position:absolute;left:0;text-align:left;z-index:15759872;mso-position-horizontal-relative:page" from="266.9pt,14.55pt" to="369pt,14.55pt" strokecolor="#ffbc08" strokeweight="2pt">
            <w10:wrap anchorx="page"/>
          </v:line>
        </w:pict>
      </w:r>
      <w:r>
        <w:rPr>
          <w:b/>
          <w:color w:val="000000"/>
          <w:spacing w:val="-2"/>
          <w:sz w:val="21"/>
          <w:shd w:val="clear" w:color="auto" w:fill="F3F6ED"/>
        </w:rPr>
        <w:t>地方行政机关的内设机构和派出机构</w:t>
      </w:r>
      <w:r>
        <w:rPr>
          <w:b/>
          <w:color w:val="000000"/>
          <w:spacing w:val="-2"/>
          <w:sz w:val="21"/>
        </w:rPr>
        <w:t>【通常没有行政主体资格，但不一定，看有没有授权】 Eg派出所、税务所、工商所</w:t>
      </w:r>
    </w:p>
    <w:p w14:paraId="4768DEDC" w14:textId="77777777" w:rsidR="002A1E6D" w:rsidRDefault="00000000">
      <w:pPr>
        <w:spacing w:line="242" w:lineRule="auto"/>
        <w:ind w:left="660" w:right="215"/>
        <w:jc w:val="both"/>
        <w:rPr>
          <w:rFonts w:hint="eastAsia"/>
          <w:sz w:val="21"/>
        </w:rPr>
      </w:pPr>
      <w:r>
        <w:rPr>
          <w:rFonts w:hint="eastAsia"/>
        </w:rPr>
        <w:pict w14:anchorId="45CD530E">
          <v:line id="_x0000_s2623" style="position:absolute;left:0;text-align:left;z-index:15760384;mso-position-horizontal-relative:page" from="549.15pt,26.2pt" to="458.05pt,26.2pt" strokecolor="#ffbc08" strokeweight="2pt">
            <w10:wrap anchorx="page"/>
          </v:line>
        </w:pict>
      </w:r>
      <w:r>
        <w:rPr>
          <w:rFonts w:hint="eastAsia"/>
        </w:rPr>
        <w:pict w14:anchorId="70F80731">
          <v:line id="_x0000_s2622" style="position:absolute;left:0;text-align:left;z-index:15760896;mso-position-horizontal-relative:page" from="341.45pt,27.7pt" to="376.5pt,27.7pt" strokecolor="#ffbc08" strokeweight="2pt">
            <w10:wrap anchorx="page"/>
          </v:line>
        </w:pict>
      </w:r>
      <w:r>
        <w:rPr>
          <w:rFonts w:hint="eastAsia"/>
        </w:rPr>
        <w:pict w14:anchorId="7638CB19">
          <v:line id="_x0000_s2621" style="position:absolute;left:0;text-align:left;z-index:15761408;mso-position-horizontal-relative:page" from="279.95pt,40.7pt" to="425.55pt,40.7pt" strokecolor="#ffbc08" strokeweight="2pt">
            <w10:wrap anchorx="page"/>
          </v:line>
        </w:pict>
      </w:r>
      <w:r>
        <w:rPr>
          <w:spacing w:val="-2"/>
          <w:sz w:val="21"/>
        </w:rPr>
        <w:t>通常内设机构和派出机构不具有行政主体资格，因为没有独立的行政职权给他，但行政主体的地位不是以机构有没有法人地位来判断的，</w:t>
      </w:r>
      <w:r>
        <w:rPr>
          <w:spacing w:val="-2"/>
          <w:sz w:val="21"/>
          <w:u w:val="single"/>
        </w:rPr>
        <w:t>行政主体最重要的是</w:t>
      </w:r>
      <w:r>
        <w:rPr>
          <w:b/>
          <w:spacing w:val="-2"/>
          <w:sz w:val="21"/>
          <w:u w:val="single"/>
        </w:rPr>
        <w:t>看有没有法律专门给你的独立的行政管理职权</w:t>
      </w:r>
      <w:r>
        <w:rPr>
          <w:spacing w:val="-2"/>
          <w:sz w:val="21"/>
        </w:rPr>
        <w:t>，如果有，就是。</w:t>
      </w:r>
      <w:r>
        <w:rPr>
          <w:b/>
          <w:spacing w:val="-2"/>
          <w:sz w:val="21"/>
        </w:rPr>
        <w:t>这里的内设机构或派出机构如果得到了授权，就是行政主体</w:t>
      </w:r>
      <w:r>
        <w:rPr>
          <w:spacing w:val="-2"/>
          <w:sz w:val="21"/>
        </w:rPr>
        <w:t>，一些特殊的派出机构和内设机构因为获得法律特别授权而具有一定的独立行政管理职权。</w:t>
      </w:r>
    </w:p>
    <w:p w14:paraId="1D3A79DD" w14:textId="77777777" w:rsidR="002A1E6D" w:rsidRDefault="00000000">
      <w:pPr>
        <w:pStyle w:val="a3"/>
        <w:spacing w:before="3" w:line="244" w:lineRule="auto"/>
        <w:ind w:right="340"/>
        <w:rPr>
          <w:rFonts w:hint="eastAsia"/>
        </w:rPr>
      </w:pPr>
      <w:r>
        <w:rPr>
          <w:rFonts w:hint="eastAsia"/>
        </w:rPr>
        <w:pict w14:anchorId="7BD47849">
          <v:line id="_x0000_s2620" style="position:absolute;left:0;text-align:left;z-index:15761920;mso-position-horizontal-relative:page" from="532.6pt,11.75pt" to="570.65pt,11.75pt" strokecolor="#ffbc08" strokeweight="2pt">
            <w10:wrap anchorx="page"/>
          </v:line>
        </w:pict>
      </w:r>
      <w:r>
        <w:rPr>
          <w:rFonts w:hint="eastAsia"/>
        </w:rPr>
        <w:pict w14:anchorId="2117929D">
          <v:line id="_x0000_s2619" style="position:absolute;left:0;text-align:left;z-index:15762432;mso-position-horizontal-relative:page" from="100.3pt,24.75pt" to="169.35pt,24.75pt" strokecolor="#ffbc08" strokeweight="2pt">
            <w10:wrap anchorx="page"/>
          </v:line>
        </w:pict>
      </w:r>
      <w:r>
        <w:rPr>
          <w:rFonts w:hint="eastAsia"/>
        </w:rPr>
        <w:pict w14:anchorId="206061E3">
          <v:line id="_x0000_s2618" style="position:absolute;left:0;text-align:left;z-index:15762944;mso-position-horizontal-relative:page" from="198.35pt,26.75pt" to="258.4pt,26.75pt" strokecolor="#ffbc08" strokeweight="2pt">
            <w10:wrap anchorx="page"/>
          </v:line>
        </w:pict>
      </w:r>
      <w:r>
        <w:rPr>
          <w:spacing w:val="-2"/>
        </w:rPr>
        <w:t>例：《治安管理处罚法》第91条规定，治安管理处罚由县级以上人民政府公安机关决定；</w:t>
      </w:r>
      <w:r>
        <w:rPr>
          <w:spacing w:val="-2"/>
          <w:u w:val="single"/>
        </w:rPr>
        <w:t>其中警告、500</w:t>
      </w:r>
      <w:r>
        <w:rPr>
          <w:spacing w:val="80"/>
          <w:w w:val="150"/>
          <w:u w:val="single"/>
        </w:rPr>
        <w:t xml:space="preserve">                                                    </w:t>
      </w:r>
      <w:r>
        <w:rPr>
          <w:spacing w:val="-2"/>
          <w:u w:val="single"/>
        </w:rPr>
        <w:t>元以下的罚款可以由公安派出所决定</w:t>
      </w:r>
      <w:r>
        <w:rPr>
          <w:spacing w:val="-2"/>
        </w:rPr>
        <w:t>。</w:t>
      </w:r>
    </w:p>
    <w:p w14:paraId="6761C1E3" w14:textId="77777777" w:rsidR="002A1E6D" w:rsidRDefault="002A1E6D">
      <w:pPr>
        <w:spacing w:line="244" w:lineRule="auto"/>
        <w:rPr>
          <w:rFonts w:hint="eastAsia"/>
        </w:rPr>
        <w:sectPr w:rsidR="002A1E6D">
          <w:pgSz w:w="11910" w:h="16850"/>
          <w:pgMar w:top="660" w:right="20" w:bottom="220" w:left="1320" w:header="0" w:footer="38" w:gutter="0"/>
          <w:cols w:space="720"/>
        </w:sectPr>
      </w:pPr>
    </w:p>
    <w:p w14:paraId="2C5820EB" w14:textId="77777777" w:rsidR="002A1E6D" w:rsidRDefault="00000000">
      <w:pPr>
        <w:pStyle w:val="a3"/>
        <w:spacing w:before="48" w:line="244" w:lineRule="auto"/>
        <w:ind w:right="552"/>
        <w:rPr>
          <w:rFonts w:hint="eastAsia"/>
        </w:rPr>
      </w:pPr>
      <w:r>
        <w:rPr>
          <w:spacing w:val="-2"/>
        </w:rPr>
        <w:lastRenderedPageBreak/>
        <w:t>意思是法律规定排除所对500以下的罚款可以独立行使职权，这种情况下公安派出所具有了行政主体资</w:t>
      </w:r>
      <w:r>
        <w:rPr>
          <w:spacing w:val="-6"/>
        </w:rPr>
        <w:t>格；</w:t>
      </w:r>
    </w:p>
    <w:p w14:paraId="4BF3B016" w14:textId="77777777" w:rsidR="002A1E6D" w:rsidRDefault="00000000">
      <w:pPr>
        <w:pStyle w:val="a3"/>
        <w:spacing w:line="266" w:lineRule="exact"/>
        <w:ind w:left="1200"/>
        <w:rPr>
          <w:rFonts w:hint="eastAsia"/>
        </w:rPr>
      </w:pPr>
      <w:r>
        <w:rPr>
          <w:spacing w:val="-3"/>
        </w:rPr>
        <w:t>行政拘留？要以公安局的名义实施</w:t>
      </w:r>
    </w:p>
    <w:p w14:paraId="5EB7183A" w14:textId="77777777" w:rsidR="002A1E6D" w:rsidRDefault="002A1E6D">
      <w:pPr>
        <w:pStyle w:val="a3"/>
        <w:spacing w:before="5"/>
        <w:ind w:left="0"/>
        <w:rPr>
          <w:rFonts w:hint="eastAsia"/>
          <w:sz w:val="13"/>
        </w:rPr>
      </w:pPr>
    </w:p>
    <w:p w14:paraId="312959EA" w14:textId="77777777" w:rsidR="002A1E6D" w:rsidRDefault="00000000">
      <w:pPr>
        <w:spacing w:before="72"/>
        <w:ind w:left="120"/>
        <w:rPr>
          <w:rFonts w:hint="eastAsia"/>
          <w:b/>
          <w:sz w:val="21"/>
        </w:rPr>
      </w:pPr>
      <w:r>
        <w:rPr>
          <w:b/>
          <w:color w:val="000000"/>
          <w:sz w:val="21"/>
          <w:shd w:val="clear" w:color="auto" w:fill="D6E2BB"/>
        </w:rPr>
        <w:t>（三）</w:t>
      </w:r>
      <w:r>
        <w:rPr>
          <w:b/>
          <w:color w:val="000000"/>
          <w:spacing w:val="-1"/>
          <w:sz w:val="21"/>
          <w:shd w:val="clear" w:color="auto" w:fill="D6E2BB"/>
        </w:rPr>
        <w:t>法律、法规、规章授权组织</w:t>
      </w:r>
    </w:p>
    <w:p w14:paraId="1A6B2E9E" w14:textId="77777777" w:rsidR="002A1E6D" w:rsidRDefault="00000000">
      <w:pPr>
        <w:spacing w:before="160" w:line="242" w:lineRule="auto"/>
        <w:ind w:left="660" w:right="200"/>
        <w:jc w:val="both"/>
        <w:rPr>
          <w:rFonts w:hint="eastAsia"/>
          <w:b/>
          <w:sz w:val="21"/>
        </w:rPr>
      </w:pPr>
      <w:r>
        <w:rPr>
          <w:b/>
          <w:spacing w:val="-2"/>
          <w:sz w:val="21"/>
          <w:u w:val="single"/>
        </w:rPr>
        <w:t>行政机关一般情况下都是具有行政管理资格的，除非行政机关没有对外的行政管理职权，没有行政权力，</w:t>
      </w:r>
      <w:r>
        <w:rPr>
          <w:b/>
          <w:spacing w:val="40"/>
          <w:sz w:val="21"/>
          <w:u w:val="single"/>
        </w:rPr>
        <w:t xml:space="preserve"> </w:t>
      </w:r>
      <w:r>
        <w:rPr>
          <w:b/>
          <w:spacing w:val="-2"/>
          <w:sz w:val="21"/>
          <w:u w:val="single"/>
        </w:rPr>
        <w:t>但是一般默认机关都有职权。但</w:t>
      </w:r>
      <w:r>
        <w:rPr>
          <w:b/>
          <w:spacing w:val="-2"/>
          <w:sz w:val="21"/>
        </w:rPr>
        <w:t>是被授权组织一般是没有行政主体资格，一般的存在状态都是社会团体、企业等，一般没有行政职权，如果法律法规规章进行专门授权，就可以成为行政主体。</w:t>
      </w:r>
    </w:p>
    <w:p w14:paraId="1CE81740" w14:textId="77777777" w:rsidR="002A1E6D" w:rsidRDefault="00000000">
      <w:pPr>
        <w:spacing w:before="4" w:line="244" w:lineRule="auto"/>
        <w:ind w:left="120" w:right="623" w:firstLine="540"/>
        <w:rPr>
          <w:rFonts w:hint="eastAsia"/>
          <w:b/>
          <w:sz w:val="21"/>
        </w:rPr>
      </w:pPr>
      <w:r>
        <w:rPr>
          <w:b/>
          <w:spacing w:val="-2"/>
          <w:sz w:val="21"/>
        </w:rPr>
        <w:t>部分非政府组织，本无行政职权，但根据法律、法规、规章的授权，对特定事项拥有了行政管理权。</w:t>
      </w:r>
      <w:r>
        <w:rPr>
          <w:b/>
          <w:color w:val="FF0000"/>
          <w:spacing w:val="-2"/>
          <w:sz w:val="21"/>
          <w:shd w:val="clear" w:color="auto" w:fill="FDFDBE"/>
        </w:rPr>
        <w:t>授权形式：</w:t>
      </w:r>
    </w:p>
    <w:p w14:paraId="0ED0C067" w14:textId="77777777" w:rsidR="002A1E6D" w:rsidRDefault="00000000">
      <w:pPr>
        <w:spacing w:line="267" w:lineRule="exact"/>
        <w:ind w:left="660"/>
        <w:rPr>
          <w:rFonts w:hint="eastAsia"/>
          <w:sz w:val="21"/>
        </w:rPr>
      </w:pPr>
      <w:r>
        <w:rPr>
          <w:b/>
          <w:spacing w:val="-2"/>
          <w:sz w:val="21"/>
        </w:rPr>
        <w:t>直接授权：</w:t>
      </w:r>
      <w:r>
        <w:rPr>
          <w:spacing w:val="-3"/>
          <w:sz w:val="21"/>
        </w:rPr>
        <w:t>根据法律规范直接拥有行政管理职权；</w:t>
      </w:r>
    </w:p>
    <w:p w14:paraId="7971F433" w14:textId="77777777" w:rsidR="002A1E6D" w:rsidRDefault="00000000">
      <w:pPr>
        <w:pStyle w:val="a3"/>
        <w:spacing w:before="4"/>
        <w:rPr>
          <w:rFonts w:hint="eastAsia"/>
        </w:rPr>
      </w:pPr>
      <w:r>
        <w:rPr>
          <w:b/>
          <w:spacing w:val="-2"/>
        </w:rPr>
        <w:t>间接授权：</w:t>
      </w:r>
      <w:r>
        <w:rPr>
          <w:spacing w:val="-2"/>
          <w:u w:val="single"/>
        </w:rPr>
        <w:t>其他行政主体根据法律规范规定再行授权。（另外一个机关对你进行授权</w:t>
      </w:r>
      <w:r>
        <w:rPr>
          <w:spacing w:val="-10"/>
          <w:u w:val="single"/>
        </w:rPr>
        <w:t>）</w:t>
      </w:r>
    </w:p>
    <w:p w14:paraId="23B23EFE" w14:textId="77777777" w:rsidR="002A1E6D" w:rsidRDefault="00000000">
      <w:pPr>
        <w:pStyle w:val="a3"/>
        <w:spacing w:before="3" w:line="244" w:lineRule="auto"/>
        <w:ind w:right="235"/>
        <w:rPr>
          <w:rFonts w:hint="eastAsia"/>
        </w:rPr>
      </w:pPr>
      <w:r>
        <w:rPr>
          <w:spacing w:val="-2"/>
        </w:rPr>
        <w:t>被授权的组织有各种形态，eg</w:t>
      </w:r>
      <w:r>
        <w:rPr>
          <w:spacing w:val="-2"/>
          <w:u w:val="single" w:color="C00000"/>
        </w:rPr>
        <w:t>企业、事业单位、社会团体，也包括行政机关</w:t>
      </w:r>
      <w:r>
        <w:rPr>
          <w:spacing w:val="-2"/>
        </w:rPr>
        <w:t>（eg内设机构、派出机构本来也没有行政职权），被授权之后就成为行政主体。</w:t>
      </w:r>
    </w:p>
    <w:p w14:paraId="0827507F" w14:textId="77777777" w:rsidR="002A1E6D" w:rsidRDefault="002A1E6D">
      <w:pPr>
        <w:pStyle w:val="a3"/>
        <w:spacing w:before="7"/>
        <w:ind w:left="0"/>
        <w:rPr>
          <w:rFonts w:hint="eastAsia"/>
          <w:sz w:val="15"/>
        </w:rPr>
      </w:pPr>
    </w:p>
    <w:p w14:paraId="6747D0C8" w14:textId="77777777" w:rsidR="002A1E6D" w:rsidRDefault="00000000">
      <w:pPr>
        <w:spacing w:before="72" w:line="244" w:lineRule="auto"/>
        <w:ind w:left="660" w:right="270"/>
        <w:rPr>
          <w:rFonts w:hint="eastAsia"/>
          <w:b/>
          <w:sz w:val="21"/>
        </w:rPr>
      </w:pPr>
      <w:r>
        <w:rPr>
          <w:sz w:val="21"/>
        </w:rPr>
        <w:t>例</w:t>
      </w:r>
      <w:r>
        <w:rPr>
          <w:rFonts w:ascii="Calibri" w:eastAsia="Calibri"/>
          <w:sz w:val="21"/>
        </w:rPr>
        <w:t>1</w:t>
      </w:r>
      <w:r>
        <w:rPr>
          <w:rFonts w:ascii="Calibri" w:eastAsia="Calibri"/>
          <w:spacing w:val="-12"/>
          <w:sz w:val="21"/>
        </w:rPr>
        <w:t xml:space="preserve"> </w:t>
      </w:r>
      <w:r>
        <w:rPr>
          <w:sz w:val="21"/>
        </w:rPr>
        <w:t>《铁路安全管理条例》</w:t>
      </w:r>
      <w:r>
        <w:rPr>
          <w:b/>
          <w:color w:val="A8D08D"/>
          <w:sz w:val="21"/>
        </w:rPr>
        <w:t>（行政法规，一般只有法规叫条例）</w:t>
      </w:r>
      <w:r>
        <w:rPr>
          <w:sz w:val="21"/>
        </w:rPr>
        <w:t>第</w:t>
      </w:r>
      <w:r>
        <w:rPr>
          <w:rFonts w:ascii="Calibri" w:eastAsia="Calibri"/>
          <w:sz w:val="21"/>
        </w:rPr>
        <w:t>65</w:t>
      </w:r>
      <w:r>
        <w:rPr>
          <w:sz w:val="21"/>
        </w:rPr>
        <w:t>条：</w:t>
      </w:r>
      <w:r>
        <w:rPr>
          <w:b/>
          <w:color w:val="FF0000"/>
          <w:sz w:val="21"/>
        </w:rPr>
        <w:t>铁路运输企业</w:t>
      </w:r>
      <w:r>
        <w:rPr>
          <w:sz w:val="21"/>
        </w:rPr>
        <w:t>应当依照法律、行</w:t>
      </w:r>
      <w:r>
        <w:rPr>
          <w:spacing w:val="-2"/>
          <w:sz w:val="21"/>
        </w:rPr>
        <w:t>政法规和国务院铁路行业监督管理部门的规定，对旅客及其随身携带、托运的行李物品</w:t>
      </w:r>
      <w:r>
        <w:rPr>
          <w:b/>
          <w:spacing w:val="-2"/>
          <w:sz w:val="21"/>
          <w:u w:val="single"/>
        </w:rPr>
        <w:t>进行安全检</w:t>
      </w:r>
    </w:p>
    <w:p w14:paraId="49216EC9" w14:textId="77777777" w:rsidR="002A1E6D" w:rsidRDefault="00000000">
      <w:pPr>
        <w:spacing w:line="244" w:lineRule="auto"/>
        <w:ind w:left="660" w:right="171"/>
        <w:rPr>
          <w:rFonts w:hint="eastAsia"/>
          <w:b/>
          <w:sz w:val="21"/>
        </w:rPr>
      </w:pPr>
      <w:r>
        <w:rPr>
          <w:b/>
          <w:sz w:val="21"/>
          <w:u w:val="single"/>
        </w:rPr>
        <w:t>查</w:t>
      </w:r>
      <w:r>
        <w:rPr>
          <w:sz w:val="21"/>
        </w:rPr>
        <w:t>。（</w:t>
      </w:r>
      <w:r>
        <w:rPr>
          <w:b/>
          <w:sz w:val="21"/>
        </w:rPr>
        <w:t>国有企业</w:t>
      </w:r>
      <w:r>
        <w:rPr>
          <w:sz w:val="21"/>
        </w:rPr>
        <w:t>，国有企业承担一定公共管理职能）——</w:t>
      </w:r>
      <w:r>
        <w:rPr>
          <w:color w:val="FF0000"/>
          <w:sz w:val="21"/>
        </w:rPr>
        <w:t>【</w:t>
      </w:r>
      <w:r>
        <w:rPr>
          <w:b/>
          <w:color w:val="FF0000"/>
          <w:spacing w:val="-5"/>
          <w:sz w:val="21"/>
        </w:rPr>
        <w:t>直接授权】，性质是行政法规。 文号有国务院</w:t>
      </w:r>
      <w:r>
        <w:rPr>
          <w:b/>
          <w:color w:val="FF0000"/>
          <w:spacing w:val="-6"/>
          <w:sz w:val="21"/>
        </w:rPr>
        <w:t>令。</w:t>
      </w:r>
    </w:p>
    <w:p w14:paraId="22A3DE9A" w14:textId="77777777" w:rsidR="002A1E6D" w:rsidRDefault="00000000">
      <w:pPr>
        <w:pStyle w:val="2"/>
        <w:spacing w:line="270" w:lineRule="exact"/>
        <w:rPr>
          <w:rFonts w:hint="eastAsia"/>
        </w:rPr>
      </w:pPr>
      <w:r>
        <w:rPr>
          <w:color w:val="2E5395"/>
          <w:spacing w:val="-12"/>
        </w:rPr>
        <w:t>铁路运输是一个企业，安全检查对人的合法权益产生影响，一般企业不能，除非得到授权。</w:t>
      </w:r>
    </w:p>
    <w:p w14:paraId="039F7BA9" w14:textId="77777777" w:rsidR="002A1E6D" w:rsidRDefault="00000000">
      <w:pPr>
        <w:pStyle w:val="a3"/>
        <w:rPr>
          <w:rFonts w:hint="eastAsia"/>
        </w:rPr>
      </w:pPr>
      <w:r>
        <w:rPr>
          <w:spacing w:val="-3"/>
        </w:rPr>
        <w:t>符合比例原则，安全检查对相对人影响最小，不需要开包检查</w:t>
      </w:r>
    </w:p>
    <w:p w14:paraId="1857C156" w14:textId="77777777" w:rsidR="002A1E6D" w:rsidRDefault="002A1E6D">
      <w:pPr>
        <w:pStyle w:val="a3"/>
        <w:spacing w:before="5"/>
        <w:ind w:left="0"/>
        <w:rPr>
          <w:rFonts w:hint="eastAsia"/>
        </w:rPr>
      </w:pPr>
    </w:p>
    <w:p w14:paraId="79A0C9E5" w14:textId="77777777" w:rsidR="002A1E6D" w:rsidRDefault="00000000">
      <w:pPr>
        <w:pStyle w:val="a3"/>
        <w:spacing w:line="242" w:lineRule="auto"/>
        <w:ind w:right="182"/>
        <w:jc w:val="both"/>
        <w:rPr>
          <w:rFonts w:hint="eastAsia"/>
          <w:b/>
        </w:rPr>
      </w:pPr>
      <w:r>
        <w:t>例</w:t>
      </w:r>
      <w:r>
        <w:rPr>
          <w:rFonts w:ascii="Calibri" w:eastAsia="Calibri" w:hAnsi="Calibri"/>
        </w:rPr>
        <w:t>2</w:t>
      </w:r>
      <w:r>
        <w:rPr>
          <w:rFonts w:ascii="Calibri" w:eastAsia="Calibri" w:hAnsi="Calibri"/>
          <w:spacing w:val="-12"/>
        </w:rPr>
        <w:t xml:space="preserve"> </w:t>
      </w:r>
      <w:r>
        <w:t>《学位条例》第</w:t>
      </w:r>
      <w:r>
        <w:rPr>
          <w:rFonts w:ascii="Calibri" w:eastAsia="Calibri" w:hAnsi="Calibri"/>
        </w:rPr>
        <w:t>8</w:t>
      </w:r>
      <w:r>
        <w:t>条：学士学位，由国务院授权的高等学校授予；硕士学位、博士学位，</w:t>
      </w:r>
      <w:r>
        <w:rPr>
          <w:b/>
          <w:u w:val="single"/>
        </w:rPr>
        <w:t>由</w:t>
      </w:r>
      <w:r>
        <w:rPr>
          <w:b/>
          <w:color w:val="FF0000"/>
          <w:u w:val="single" w:color="000000"/>
        </w:rPr>
        <w:t>国务院授权</w:t>
      </w:r>
      <w:r>
        <w:rPr>
          <w:b/>
          <w:color w:val="FF0000"/>
          <w:spacing w:val="-2"/>
        </w:rPr>
        <w:t>的高等学校</w:t>
      </w:r>
      <w:r>
        <w:rPr>
          <w:spacing w:val="-2"/>
        </w:rPr>
        <w:t>【例如中科院大学、社科院大学】和科学研究机构【例如中科院、社科院】授予。（被授权主体：</w:t>
      </w:r>
      <w:r>
        <w:rPr>
          <w:b/>
          <w:spacing w:val="-2"/>
        </w:rPr>
        <w:t>事业单位</w:t>
      </w:r>
      <w:r>
        <w:rPr>
          <w:spacing w:val="-2"/>
        </w:rPr>
        <w:t>）——</w:t>
      </w:r>
      <w:r>
        <w:rPr>
          <w:color w:val="FF0000"/>
          <w:spacing w:val="-2"/>
        </w:rPr>
        <w:t>【</w:t>
      </w:r>
      <w:r>
        <w:rPr>
          <w:b/>
          <w:color w:val="FF0000"/>
          <w:spacing w:val="-2"/>
        </w:rPr>
        <w:t>间接授权】</w:t>
      </w:r>
    </w:p>
    <w:p w14:paraId="286E453D" w14:textId="77777777" w:rsidR="002A1E6D" w:rsidRDefault="00000000">
      <w:pPr>
        <w:spacing w:line="232" w:lineRule="auto"/>
        <w:ind w:left="660" w:right="234"/>
        <w:rPr>
          <w:rFonts w:hint="eastAsia"/>
          <w:i/>
        </w:rPr>
      </w:pPr>
      <w:r>
        <w:rPr>
          <w:i/>
          <w:color w:val="2E5395"/>
          <w:spacing w:val="-10"/>
        </w:rPr>
        <w:t>学位条例是一个法律。授权行为是间接授权的形式，</w:t>
      </w:r>
      <w:r>
        <w:rPr>
          <w:i/>
          <w:color w:val="2E5395"/>
          <w:spacing w:val="-10"/>
          <w:u w:val="single" w:color="2E5395"/>
        </w:rPr>
        <w:t>没有直接规定所有高校都可以进行学位授予，只有经</w:t>
      </w:r>
      <w:r>
        <w:rPr>
          <w:i/>
          <w:color w:val="2E5395"/>
          <w:spacing w:val="80"/>
          <w:w w:val="150"/>
          <w:u w:val="single" w:color="2E5395"/>
        </w:rPr>
        <w:t xml:space="preserve">                                                   </w:t>
      </w:r>
      <w:r>
        <w:rPr>
          <w:i/>
          <w:color w:val="2E5395"/>
          <w:spacing w:val="-6"/>
          <w:u w:val="single" w:color="2E5395"/>
        </w:rPr>
        <w:t>过国务院授权才可以</w:t>
      </w:r>
      <w:r>
        <w:rPr>
          <w:i/>
          <w:color w:val="2E5395"/>
          <w:spacing w:val="-6"/>
        </w:rPr>
        <w:t>，这里其实也是一个法律法规的授权，需要经过国务院的中转。</w:t>
      </w:r>
    </w:p>
    <w:p w14:paraId="2962F021" w14:textId="77777777" w:rsidR="002A1E6D" w:rsidRDefault="002A1E6D">
      <w:pPr>
        <w:pStyle w:val="a3"/>
        <w:spacing w:before="12"/>
        <w:ind w:left="0"/>
        <w:rPr>
          <w:rFonts w:hint="eastAsia"/>
          <w:i/>
          <w:sz w:val="15"/>
        </w:rPr>
      </w:pPr>
    </w:p>
    <w:p w14:paraId="53A2F9F4" w14:textId="77777777" w:rsidR="002A1E6D" w:rsidRDefault="00000000">
      <w:pPr>
        <w:spacing w:before="72" w:line="244" w:lineRule="auto"/>
        <w:ind w:left="660" w:right="215"/>
        <w:rPr>
          <w:rFonts w:hint="eastAsia"/>
          <w:sz w:val="21"/>
        </w:rPr>
      </w:pPr>
      <w:r>
        <w:rPr>
          <w:sz w:val="21"/>
        </w:rPr>
        <w:t>例</w:t>
      </w:r>
      <w:r>
        <w:rPr>
          <w:rFonts w:ascii="Calibri" w:eastAsia="Calibri"/>
          <w:sz w:val="21"/>
        </w:rPr>
        <w:t>3</w:t>
      </w:r>
      <w:r>
        <w:rPr>
          <w:rFonts w:ascii="Calibri" w:eastAsia="Calibri"/>
          <w:spacing w:val="22"/>
          <w:sz w:val="21"/>
        </w:rPr>
        <w:t xml:space="preserve"> </w:t>
      </w:r>
      <w:r>
        <w:rPr>
          <w:sz w:val="21"/>
        </w:rPr>
        <w:t>《注册会计师法》第</w:t>
      </w:r>
      <w:r>
        <w:rPr>
          <w:rFonts w:ascii="Calibri" w:eastAsia="Calibri"/>
          <w:sz w:val="21"/>
        </w:rPr>
        <w:t>9</w:t>
      </w:r>
      <w:r>
        <w:rPr>
          <w:sz w:val="21"/>
        </w:rPr>
        <w:t>条：参加注册会计师全国统一考试【</w:t>
      </w:r>
      <w:r>
        <w:rPr>
          <w:rFonts w:ascii="Calibri" w:eastAsia="Calibri"/>
          <w:sz w:val="21"/>
        </w:rPr>
        <w:t>CPA</w:t>
      </w:r>
      <w:r>
        <w:rPr>
          <w:sz w:val="21"/>
        </w:rPr>
        <w:t>】成绩合格，并从事审计业务工作二年</w:t>
      </w:r>
      <w:r>
        <w:rPr>
          <w:spacing w:val="-2"/>
          <w:sz w:val="21"/>
        </w:rPr>
        <w:t>以上的，可以向</w:t>
      </w:r>
      <w:r>
        <w:rPr>
          <w:b/>
          <w:color w:val="FF0000"/>
          <w:spacing w:val="-2"/>
          <w:sz w:val="21"/>
        </w:rPr>
        <w:t>省、自治区、直辖市注册会计师协会</w:t>
      </w:r>
      <w:r>
        <w:rPr>
          <w:spacing w:val="-2"/>
          <w:sz w:val="21"/>
        </w:rPr>
        <w:t>申请注册。（</w:t>
      </w:r>
      <w:r>
        <w:rPr>
          <w:b/>
          <w:spacing w:val="-2"/>
          <w:sz w:val="21"/>
        </w:rPr>
        <w:t>社会团体</w:t>
      </w:r>
      <w:r>
        <w:rPr>
          <w:spacing w:val="-2"/>
          <w:sz w:val="21"/>
        </w:rPr>
        <w:t>，行业协会在行使行政职</w:t>
      </w:r>
    </w:p>
    <w:p w14:paraId="2E5BE8EC" w14:textId="77777777" w:rsidR="002A1E6D" w:rsidRDefault="00000000">
      <w:pPr>
        <w:spacing w:line="263" w:lineRule="exact"/>
        <w:ind w:left="660"/>
        <w:rPr>
          <w:rFonts w:hint="eastAsia"/>
          <w:b/>
          <w:sz w:val="21"/>
        </w:rPr>
      </w:pPr>
      <w:r>
        <w:rPr>
          <w:spacing w:val="-2"/>
          <w:sz w:val="21"/>
        </w:rPr>
        <w:t>能）——</w:t>
      </w:r>
      <w:r>
        <w:rPr>
          <w:b/>
          <w:color w:val="FF0000"/>
          <w:spacing w:val="-4"/>
          <w:sz w:val="21"/>
        </w:rPr>
        <w:t>【直接授权】</w:t>
      </w:r>
    </w:p>
    <w:p w14:paraId="17037310" w14:textId="77777777" w:rsidR="002A1E6D" w:rsidRDefault="00000000">
      <w:pPr>
        <w:spacing w:before="4" w:line="232" w:lineRule="auto"/>
        <w:ind w:left="660" w:right="230"/>
        <w:rPr>
          <w:rFonts w:hint="eastAsia"/>
          <w:i/>
        </w:rPr>
      </w:pPr>
      <w:r>
        <w:rPr>
          <w:i/>
          <w:color w:val="2E5395"/>
          <w:spacing w:val="-10"/>
        </w:rPr>
        <w:t>社会团体发证的行为是一种</w:t>
      </w:r>
      <w:r>
        <w:rPr>
          <w:b/>
          <w:i/>
          <w:color w:val="2E5395"/>
          <w:spacing w:val="-10"/>
        </w:rPr>
        <w:t>行政许可的行为</w:t>
      </w:r>
      <w:r>
        <w:rPr>
          <w:i/>
          <w:color w:val="2E5395"/>
          <w:spacing w:val="-10"/>
        </w:rPr>
        <w:t>。这种行政许可的实施机关不是政府机关，而司法资格是由司</w:t>
      </w:r>
      <w:r>
        <w:rPr>
          <w:i/>
          <w:color w:val="2E5395"/>
          <w:spacing w:val="-6"/>
        </w:rPr>
        <w:t>法部门批准的，注会法对协会进行了授权。属于直接授权，</w:t>
      </w:r>
      <w:r>
        <w:rPr>
          <w:b/>
          <w:i/>
          <w:color w:val="2E5395"/>
          <w:spacing w:val="-6"/>
          <w:u w:val="single" w:color="2E5395"/>
        </w:rPr>
        <w:t>将行政许可实施权赋予了社会团体</w:t>
      </w:r>
      <w:r>
        <w:rPr>
          <w:i/>
          <w:color w:val="2E5395"/>
          <w:spacing w:val="-6"/>
        </w:rPr>
        <w:t xml:space="preserve">。如果不 </w:t>
      </w:r>
      <w:r>
        <w:rPr>
          <w:i/>
          <w:color w:val="2E5395"/>
          <w:spacing w:val="-2"/>
        </w:rPr>
        <w:t>服，可以以协会为被告提起行政诉讼。</w:t>
      </w:r>
    </w:p>
    <w:p w14:paraId="7A61F1AB" w14:textId="77777777" w:rsidR="002A1E6D" w:rsidRDefault="002A1E6D">
      <w:pPr>
        <w:pStyle w:val="a3"/>
        <w:spacing w:before="6"/>
        <w:ind w:left="0"/>
        <w:rPr>
          <w:rFonts w:hint="eastAsia"/>
          <w:i/>
        </w:rPr>
      </w:pPr>
    </w:p>
    <w:p w14:paraId="1A812A8E" w14:textId="77777777" w:rsidR="002A1E6D" w:rsidRDefault="00000000">
      <w:pPr>
        <w:spacing w:line="242" w:lineRule="auto"/>
        <w:ind w:left="660" w:right="202"/>
        <w:rPr>
          <w:rFonts w:hint="eastAsia"/>
          <w:b/>
          <w:sz w:val="21"/>
        </w:rPr>
      </w:pPr>
      <w:r>
        <w:rPr>
          <w:sz w:val="21"/>
        </w:rPr>
        <w:t>例</w:t>
      </w:r>
      <w:r>
        <w:rPr>
          <w:rFonts w:ascii="Calibri" w:eastAsia="Calibri"/>
          <w:sz w:val="21"/>
        </w:rPr>
        <w:t xml:space="preserve">4 </w:t>
      </w:r>
      <w:r>
        <w:rPr>
          <w:sz w:val="21"/>
        </w:rPr>
        <w:t>《突发公共卫生事件应急条例》第</w:t>
      </w:r>
      <w:r>
        <w:rPr>
          <w:rFonts w:ascii="Calibri" w:eastAsia="Calibri"/>
          <w:sz w:val="21"/>
        </w:rPr>
        <w:t>33</w:t>
      </w:r>
      <w:r>
        <w:rPr>
          <w:sz w:val="21"/>
        </w:rPr>
        <w:t>条：根据突发事件应急处理的需要，</w:t>
      </w:r>
      <w:r>
        <w:rPr>
          <w:b/>
          <w:sz w:val="21"/>
          <w:u w:val="single"/>
        </w:rPr>
        <w:t>突发事件应急处理指挥部有</w:t>
      </w:r>
      <w:r>
        <w:rPr>
          <w:b/>
          <w:spacing w:val="80"/>
          <w:w w:val="150"/>
          <w:sz w:val="21"/>
          <w:u w:val="single"/>
        </w:rPr>
        <w:t xml:space="preserve">                                                     </w:t>
      </w:r>
      <w:r>
        <w:rPr>
          <w:b/>
          <w:spacing w:val="-2"/>
          <w:sz w:val="21"/>
          <w:u w:val="single"/>
        </w:rPr>
        <w:t>权紧急调集人员、储备的物资、交通工具以及相关设施、设备；必要时，对人员进行疏散或者隔离（符合上位法规定），并可以依法对传染病疫区实行封锁。（对行政机构授权）</w:t>
      </w:r>
    </w:p>
    <w:p w14:paraId="684A3FC2" w14:textId="77777777" w:rsidR="002A1E6D" w:rsidRDefault="002A1E6D">
      <w:pPr>
        <w:pStyle w:val="a3"/>
        <w:spacing w:before="9"/>
        <w:ind w:left="0"/>
        <w:rPr>
          <w:rFonts w:hint="eastAsia"/>
          <w:b/>
          <w:sz w:val="14"/>
        </w:rPr>
      </w:pPr>
    </w:p>
    <w:p w14:paraId="037CDBD5" w14:textId="77777777" w:rsidR="002A1E6D" w:rsidRDefault="00000000">
      <w:pPr>
        <w:spacing w:before="72" w:line="242" w:lineRule="auto"/>
        <w:ind w:left="660" w:right="210"/>
        <w:jc w:val="both"/>
        <w:rPr>
          <w:rFonts w:hint="eastAsia"/>
          <w:sz w:val="21"/>
        </w:rPr>
      </w:pPr>
      <w:r>
        <w:rPr>
          <w:b/>
          <w:color w:val="FF0000"/>
          <w:spacing w:val="-2"/>
          <w:sz w:val="21"/>
        </w:rPr>
        <w:t>行政机关内部机构本来不具有行政职权，但是经过授权以后就有了职权。</w:t>
      </w:r>
      <w:r>
        <w:rPr>
          <w:spacing w:val="-2"/>
          <w:sz w:val="21"/>
        </w:rPr>
        <w:t>赋予指挥部一系列权利，是条例专门赋予的，指挥部本身只是临时协调机构，没有组织法的授权，但是单行法授权之后就成为了一个行政</w:t>
      </w:r>
      <w:r>
        <w:rPr>
          <w:spacing w:val="-4"/>
          <w:sz w:val="21"/>
        </w:rPr>
        <w:t>主体。</w:t>
      </w:r>
    </w:p>
    <w:p w14:paraId="680A3280" w14:textId="77777777" w:rsidR="002A1E6D" w:rsidRDefault="002A1E6D">
      <w:pPr>
        <w:pStyle w:val="a3"/>
        <w:spacing w:before="8"/>
        <w:ind w:left="0"/>
        <w:rPr>
          <w:rFonts w:hint="eastAsia"/>
        </w:rPr>
      </w:pPr>
    </w:p>
    <w:p w14:paraId="6A403436" w14:textId="77777777" w:rsidR="002A1E6D" w:rsidRDefault="00000000">
      <w:pPr>
        <w:pStyle w:val="a3"/>
        <w:spacing w:line="242" w:lineRule="auto"/>
        <w:ind w:right="143"/>
        <w:rPr>
          <w:rFonts w:hint="eastAsia"/>
        </w:rPr>
      </w:pPr>
      <w:r>
        <w:rPr>
          <w:rFonts w:hint="eastAsia"/>
        </w:rPr>
        <w:pict w14:anchorId="2C97F491">
          <v:line id="_x0000_s2617" style="position:absolute;left:0;text-align:left;z-index:15764480;mso-position-horizontal-relative:page" from="550.65pt,13.85pt" to="586.15pt,13.85pt" strokecolor="#ffbc08" strokeweight="2pt">
            <w10:wrap anchorx="page"/>
          </v:line>
        </w:pict>
      </w:r>
      <w:r>
        <w:rPr>
          <w:rFonts w:hint="eastAsia"/>
        </w:rPr>
        <w:pict w14:anchorId="5C8E33DE">
          <v:line id="_x0000_s2616" style="position:absolute;left:0;text-align:left;z-index:15764992;mso-position-horizontal-relative:page" from="96.8pt,26.85pt" to="322.45pt,26.85pt" strokecolor="#ffbc08" strokeweight="2pt">
            <w10:wrap anchorx="page"/>
          </v:line>
        </w:pict>
      </w:r>
      <w:r>
        <w:rPr>
          <w:b/>
          <w:spacing w:val="-2"/>
        </w:rPr>
        <w:t>问题</w:t>
      </w:r>
      <w:r>
        <w:rPr>
          <w:rFonts w:ascii="Calibri" w:eastAsia="Calibri"/>
          <w:b/>
          <w:spacing w:val="-2"/>
        </w:rPr>
        <w:t>/</w:t>
      </w:r>
      <w:r>
        <w:rPr>
          <w:b/>
          <w:spacing w:val="-2"/>
        </w:rPr>
        <w:t>区分</w:t>
      </w:r>
      <w:r>
        <w:rPr>
          <w:spacing w:val="-2"/>
        </w:rPr>
        <w:t>：针对法律法规规章授权组织。法律法规规章中规定的内容非常旁杂，有的是授权，</w:t>
      </w:r>
      <w:r>
        <w:rPr>
          <w:spacing w:val="-2"/>
          <w:u w:val="single"/>
        </w:rPr>
        <w:t>但不是说只</w:t>
      </w:r>
      <w:r>
        <w:rPr>
          <w:spacing w:val="80"/>
          <w:w w:val="150"/>
          <w:u w:val="single"/>
        </w:rPr>
        <w:t xml:space="preserve">                                                     </w:t>
      </w:r>
      <w:r>
        <w:rPr>
          <w:spacing w:val="-2"/>
          <w:u w:val="single"/>
        </w:rPr>
        <w:t>要说你有权限规定你可以做某些事情，就是授权了</w:t>
      </w:r>
      <w:r>
        <w:rPr>
          <w:spacing w:val="-2"/>
        </w:rPr>
        <w:t>。之前我国的行政法在这方面的处理比较粗糙，实践中有一些情况法律法规的规定不能被理解为公共管理职权</w:t>
      </w:r>
      <w:r>
        <w:rPr>
          <w:spacing w:val="-2"/>
          <w:u w:val="single"/>
        </w:rPr>
        <w:t>。行政包括公共行政也包括私行政，如果行政主体行使的职权是私行政、内部活动，就不能被称为行政主体。</w:t>
      </w:r>
    </w:p>
    <w:p w14:paraId="3C1FE20B" w14:textId="77777777" w:rsidR="002A1E6D" w:rsidRDefault="00000000">
      <w:pPr>
        <w:spacing w:before="5" w:line="244" w:lineRule="auto"/>
        <w:ind w:left="660" w:right="223"/>
        <w:rPr>
          <w:rFonts w:hint="eastAsia"/>
          <w:sz w:val="21"/>
        </w:rPr>
      </w:pPr>
      <w:r>
        <w:rPr>
          <w:spacing w:val="-2"/>
          <w:sz w:val="21"/>
        </w:rPr>
        <w:t>被授权组织只有行使公共管理职权时，行政主体资格方才成立。</w:t>
      </w:r>
      <w:r>
        <w:rPr>
          <w:b/>
          <w:spacing w:val="-2"/>
          <w:sz w:val="21"/>
        </w:rPr>
        <w:t>只履行一般自律监管职责时，不能成为行政主体</w:t>
      </w:r>
      <w:r>
        <w:rPr>
          <w:spacing w:val="-2"/>
          <w:sz w:val="21"/>
        </w:rPr>
        <w:t>。</w:t>
      </w:r>
      <w:r>
        <w:rPr>
          <w:spacing w:val="-2"/>
          <w:sz w:val="21"/>
          <w:u w:val="single"/>
        </w:rPr>
        <w:t>行政上的讨论主体首先是公共行政</w:t>
      </w:r>
      <w:r>
        <w:rPr>
          <w:spacing w:val="-2"/>
          <w:sz w:val="21"/>
        </w:rPr>
        <w:t>，公共管理与社会自治之间应该存在区分。</w:t>
      </w:r>
    </w:p>
    <w:p w14:paraId="2E2FA573" w14:textId="77777777" w:rsidR="002A1E6D" w:rsidRDefault="002A1E6D">
      <w:pPr>
        <w:pStyle w:val="a3"/>
        <w:spacing w:before="3"/>
        <w:ind w:left="0"/>
        <w:rPr>
          <w:rFonts w:hint="eastAsia"/>
          <w:sz w:val="14"/>
        </w:rPr>
      </w:pPr>
    </w:p>
    <w:p w14:paraId="74EB045E" w14:textId="77777777" w:rsidR="002A1E6D" w:rsidRDefault="00000000">
      <w:pPr>
        <w:spacing w:before="71" w:line="242" w:lineRule="auto"/>
        <w:ind w:left="660" w:right="200"/>
        <w:jc w:val="both"/>
        <w:rPr>
          <w:rFonts w:hint="eastAsia"/>
          <w:b/>
          <w:sz w:val="21"/>
        </w:rPr>
      </w:pPr>
      <w:r>
        <w:rPr>
          <w:rFonts w:hint="eastAsia"/>
        </w:rPr>
        <w:pict w14:anchorId="5668B9A4">
          <v:group id="docshapegroup32" o:spid="_x0000_s2613" style="position:absolute;left:0;text-align:left;margin-left:99pt;margin-top:14.65pt;width:486.05pt;height:1pt;z-index:-20132352;mso-position-horizontal-relative:page" coordorigin="1980,293" coordsize="9721,20">
            <v:rect id="docshape33" o:spid="_x0000_s2615" style="position:absolute;left:1980;top:300;width:9708;height:10" fillcolor="#2e5395" stroked="f"/>
            <v:line id="_x0000_s2614" style="position:absolute" from="8957,303" to="11701,303" strokecolor="red" strokeweight="1pt"/>
            <w10:wrap anchorx="page"/>
          </v:group>
        </w:pict>
      </w:r>
      <w:r>
        <w:rPr>
          <w:rFonts w:hint="eastAsia"/>
        </w:rPr>
        <w:pict w14:anchorId="0AA6BB4C">
          <v:group id="docshapegroup34" o:spid="_x0000_s2610" style="position:absolute;left:0;text-align:left;margin-left:99pt;margin-top:28.35pt;width:485.4pt;height:1pt;z-index:-20131840;mso-position-horizontal-relative:page" coordorigin="1980,567" coordsize="9708,20">
            <v:rect id="docshape35" o:spid="_x0000_s2612" style="position:absolute;left:1980;top:573;width:9708;height:10" fillcolor="#2e5395" stroked="f"/>
            <v:line id="_x0000_s2611" style="position:absolute" from="1988,577" to="6009,577" strokecolor="red" strokeweight="1pt"/>
            <w10:wrap anchorx="page"/>
          </v:group>
        </w:pict>
      </w:r>
      <w:r>
        <w:rPr>
          <w:b/>
          <w:color w:val="2E5395"/>
          <w:spacing w:val="-2"/>
          <w:sz w:val="21"/>
        </w:rPr>
        <w:t>俞：履行法律优先原则和法律保留原则，就不能无限扩大行政主体的范围。一个社会组织只有在其履行公共管理职能的情况下，才能赋予其行政职能。在只履行自律职能管理职责的时候，不能赋予其行政职能和</w:t>
      </w:r>
      <w:r>
        <w:rPr>
          <w:b/>
          <w:color w:val="2E5395"/>
          <w:spacing w:val="-2"/>
          <w:sz w:val="21"/>
          <w:u w:val="single" w:color="2E5395"/>
        </w:rPr>
        <w:t>行政主体资格。</w:t>
      </w:r>
    </w:p>
    <w:p w14:paraId="771370F2" w14:textId="77777777" w:rsidR="002A1E6D" w:rsidRDefault="002A1E6D">
      <w:pPr>
        <w:pStyle w:val="a3"/>
        <w:ind w:left="0"/>
        <w:rPr>
          <w:rFonts w:hint="eastAsia"/>
          <w:b/>
        </w:rPr>
      </w:pPr>
    </w:p>
    <w:p w14:paraId="3FE0FC35" w14:textId="77777777" w:rsidR="002A1E6D" w:rsidRDefault="00000000">
      <w:pPr>
        <w:spacing w:before="71"/>
        <w:ind w:left="660"/>
        <w:rPr>
          <w:rFonts w:hint="eastAsia"/>
          <w:b/>
          <w:sz w:val="21"/>
        </w:rPr>
      </w:pPr>
      <w:r>
        <w:rPr>
          <w:b/>
          <w:spacing w:val="-3"/>
          <w:sz w:val="21"/>
        </w:rPr>
        <w:t>例：长春亚泰足球俱乐部诉中国足协行政处罚不当案</w:t>
      </w:r>
    </w:p>
    <w:p w14:paraId="353866AE" w14:textId="77777777" w:rsidR="002A1E6D" w:rsidRDefault="002A1E6D">
      <w:pPr>
        <w:rPr>
          <w:rFonts w:hint="eastAsia"/>
          <w:sz w:val="21"/>
        </w:rPr>
        <w:sectPr w:rsidR="002A1E6D">
          <w:pgSz w:w="11910" w:h="16850"/>
          <w:pgMar w:top="660" w:right="20" w:bottom="220" w:left="1320" w:header="0" w:footer="38" w:gutter="0"/>
          <w:cols w:space="720"/>
        </w:sectPr>
      </w:pPr>
    </w:p>
    <w:p w14:paraId="4FC7EA7D" w14:textId="77777777" w:rsidR="002A1E6D" w:rsidRDefault="00000000">
      <w:pPr>
        <w:pStyle w:val="a3"/>
        <w:spacing w:before="48" w:line="244" w:lineRule="auto"/>
        <w:ind w:right="225"/>
        <w:rPr>
          <w:rFonts w:hint="eastAsia"/>
        </w:rPr>
      </w:pPr>
      <w:r>
        <w:rPr>
          <w:rFonts w:ascii="Calibri" w:eastAsia="Calibri"/>
          <w:color w:val="3E3E3E"/>
          <w:spacing w:val="-2"/>
        </w:rPr>
        <w:lastRenderedPageBreak/>
        <w:t>2001</w:t>
      </w:r>
      <w:r>
        <w:rPr>
          <w:color w:val="3E3E3E"/>
          <w:spacing w:val="-2"/>
        </w:rPr>
        <w:t>年</w:t>
      </w:r>
      <w:r>
        <w:rPr>
          <w:rFonts w:ascii="Calibri" w:eastAsia="Calibri"/>
          <w:color w:val="3E3E3E"/>
          <w:spacing w:val="-2"/>
        </w:rPr>
        <w:t>10</w:t>
      </w:r>
      <w:r>
        <w:rPr>
          <w:color w:val="3E3E3E"/>
          <w:spacing w:val="-2"/>
        </w:rPr>
        <w:t>月</w:t>
      </w:r>
      <w:r>
        <w:rPr>
          <w:rFonts w:ascii="Calibri" w:eastAsia="Calibri"/>
          <w:color w:val="3E3E3E"/>
          <w:spacing w:val="-2"/>
        </w:rPr>
        <w:t>16</w:t>
      </w:r>
      <w:r>
        <w:rPr>
          <w:color w:val="3E3E3E"/>
          <w:spacing w:val="-2"/>
        </w:rPr>
        <w:t>日，中国足球协会纪律委员会下发《关于对四川绵阳、成都五牛、长春亚泰、江苏舜天和浙江绿城俱乐部足球队处理的决定》，内容如下：</w:t>
      </w:r>
    </w:p>
    <w:p w14:paraId="437BAFFA" w14:textId="77777777" w:rsidR="002A1E6D" w:rsidRDefault="00000000">
      <w:pPr>
        <w:spacing w:line="242" w:lineRule="auto"/>
        <w:ind w:left="660" w:right="218"/>
        <w:rPr>
          <w:rFonts w:hint="eastAsia"/>
          <w:sz w:val="21"/>
        </w:rPr>
      </w:pPr>
      <w:r>
        <w:rPr>
          <w:noProof/>
        </w:rPr>
        <w:drawing>
          <wp:anchor distT="0" distB="0" distL="0" distR="0" simplePos="0" relativeHeight="483186176" behindDoc="1" locked="0" layoutInCell="1" allowOverlap="1" wp14:anchorId="396C099C" wp14:editId="00B96597">
            <wp:simplePos x="0" y="0"/>
            <wp:positionH relativeFrom="page">
              <wp:posOffset>3612358</wp:posOffset>
            </wp:positionH>
            <wp:positionV relativeFrom="paragraph">
              <wp:posOffset>199136</wp:posOffset>
            </wp:positionV>
            <wp:extent cx="127000" cy="120650"/>
            <wp:effectExtent l="0" t="0" r="0" b="0"/>
            <wp:wrapNone/>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4" cstate="print"/>
                    <a:stretch>
                      <a:fillRect/>
                    </a:stretch>
                  </pic:blipFill>
                  <pic:spPr>
                    <a:xfrm>
                      <a:off x="0" y="0"/>
                      <a:ext cx="127000" cy="120650"/>
                    </a:xfrm>
                    <a:prstGeom prst="rect">
                      <a:avLst/>
                    </a:prstGeom>
                  </pic:spPr>
                </pic:pic>
              </a:graphicData>
            </a:graphic>
          </wp:anchor>
        </w:drawing>
      </w:r>
      <w:r>
        <w:rPr>
          <w:noProof/>
        </w:rPr>
        <w:drawing>
          <wp:anchor distT="0" distB="0" distL="0" distR="0" simplePos="0" relativeHeight="483186688" behindDoc="1" locked="0" layoutInCell="1" allowOverlap="1" wp14:anchorId="637B0302" wp14:editId="012F4391">
            <wp:simplePos x="0" y="0"/>
            <wp:positionH relativeFrom="page">
              <wp:posOffset>6470786</wp:posOffset>
            </wp:positionH>
            <wp:positionV relativeFrom="paragraph">
              <wp:posOffset>371347</wp:posOffset>
            </wp:positionV>
            <wp:extent cx="127000" cy="120650"/>
            <wp:effectExtent l="0" t="0" r="0" b="0"/>
            <wp:wrapNone/>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24" cstate="print"/>
                    <a:stretch>
                      <a:fillRect/>
                    </a:stretch>
                  </pic:blipFill>
                  <pic:spPr>
                    <a:xfrm>
                      <a:off x="0" y="0"/>
                      <a:ext cx="127000" cy="120650"/>
                    </a:xfrm>
                    <a:prstGeom prst="rect">
                      <a:avLst/>
                    </a:prstGeom>
                  </pic:spPr>
                </pic:pic>
              </a:graphicData>
            </a:graphic>
          </wp:anchor>
        </w:drawing>
      </w:r>
      <w:r>
        <w:rPr>
          <w:noProof/>
        </w:rPr>
        <w:drawing>
          <wp:anchor distT="0" distB="0" distL="0" distR="0" simplePos="0" relativeHeight="483187200" behindDoc="1" locked="0" layoutInCell="1" allowOverlap="1" wp14:anchorId="0D3FB678" wp14:editId="6047D430">
            <wp:simplePos x="0" y="0"/>
            <wp:positionH relativeFrom="page">
              <wp:posOffset>6737535</wp:posOffset>
            </wp:positionH>
            <wp:positionV relativeFrom="paragraph">
              <wp:posOffset>371347</wp:posOffset>
            </wp:positionV>
            <wp:extent cx="127000" cy="120650"/>
            <wp:effectExtent l="0" t="0" r="0" b="0"/>
            <wp:wrapNone/>
            <wp:docPr id="3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png"/>
                    <pic:cNvPicPr/>
                  </pic:nvPicPr>
                  <pic:blipFill>
                    <a:blip r:embed="rId24" cstate="print"/>
                    <a:stretch>
                      <a:fillRect/>
                    </a:stretch>
                  </pic:blipFill>
                  <pic:spPr>
                    <a:xfrm>
                      <a:off x="0" y="0"/>
                      <a:ext cx="127000" cy="120650"/>
                    </a:xfrm>
                    <a:prstGeom prst="rect">
                      <a:avLst/>
                    </a:prstGeom>
                  </pic:spPr>
                </pic:pic>
              </a:graphicData>
            </a:graphic>
          </wp:anchor>
        </w:drawing>
      </w:r>
      <w:r>
        <w:rPr>
          <w:color w:val="3E3E3E"/>
          <w:position w:val="2"/>
          <w:sz w:val="21"/>
        </w:rPr>
        <w:t>在中国国家足</w:t>
      </w:r>
      <w:r>
        <w:rPr>
          <w:color w:val="3E3E3E"/>
          <w:spacing w:val="-3"/>
          <w:position w:val="2"/>
          <w:sz w:val="21"/>
        </w:rPr>
        <w:t>球</w:t>
      </w:r>
      <w:r>
        <w:rPr>
          <w:color w:val="3E3E3E"/>
          <w:position w:val="2"/>
          <w:sz w:val="21"/>
        </w:rPr>
        <w:t>队</w:t>
      </w:r>
      <w:r>
        <w:rPr>
          <w:color w:val="3E3E3E"/>
          <w:spacing w:val="-3"/>
          <w:position w:val="2"/>
          <w:sz w:val="21"/>
        </w:rPr>
        <w:t>冲</w:t>
      </w:r>
      <w:r>
        <w:rPr>
          <w:color w:val="3E3E3E"/>
          <w:position w:val="2"/>
          <w:sz w:val="21"/>
        </w:rPr>
        <w:t>击</w:t>
      </w:r>
      <w:r>
        <w:rPr>
          <w:color w:val="3E3E3E"/>
          <w:spacing w:val="-3"/>
          <w:position w:val="2"/>
          <w:sz w:val="21"/>
        </w:rPr>
        <w:t>世</w:t>
      </w:r>
      <w:r>
        <w:rPr>
          <w:color w:val="3E3E3E"/>
          <w:position w:val="2"/>
          <w:sz w:val="21"/>
        </w:rPr>
        <w:t>界杯</w:t>
      </w:r>
      <w:r>
        <w:rPr>
          <w:color w:val="3E3E3E"/>
          <w:spacing w:val="2"/>
          <w:position w:val="2"/>
          <w:sz w:val="21"/>
        </w:rPr>
        <w:t>决</w:t>
      </w:r>
      <w:r>
        <w:rPr>
          <w:noProof/>
          <w:color w:val="3E3E3E"/>
          <w:spacing w:val="2"/>
          <w:sz w:val="21"/>
        </w:rPr>
        <w:drawing>
          <wp:inline distT="0" distB="0" distL="0" distR="0" wp14:anchorId="3EA41C6D" wp14:editId="38E361CE">
            <wp:extent cx="127000" cy="120650"/>
            <wp:effectExtent l="0" t="0" r="0" b="0"/>
            <wp:docPr id="3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7.png"/>
                    <pic:cNvPicPr/>
                  </pic:nvPicPr>
                  <pic:blipFill>
                    <a:blip r:embed="rId24" cstate="print"/>
                    <a:stretch>
                      <a:fillRect/>
                    </a:stretch>
                  </pic:blipFill>
                  <pic:spPr>
                    <a:xfrm>
                      <a:off x="0" y="0"/>
                      <a:ext cx="127000" cy="120650"/>
                    </a:xfrm>
                    <a:prstGeom prst="rect">
                      <a:avLst/>
                    </a:prstGeom>
                  </pic:spPr>
                </pic:pic>
              </a:graphicData>
            </a:graphic>
          </wp:inline>
        </w:drawing>
      </w:r>
      <w:r>
        <w:rPr>
          <w:color w:val="3E3E3E"/>
          <w:spacing w:val="-3"/>
          <w:position w:val="2"/>
          <w:sz w:val="21"/>
        </w:rPr>
        <w:t>圈</w:t>
      </w:r>
      <w:r>
        <w:rPr>
          <w:color w:val="3E3E3E"/>
          <w:position w:val="2"/>
          <w:sz w:val="21"/>
        </w:rPr>
        <w:t>的</w:t>
      </w:r>
      <w:r>
        <w:rPr>
          <w:color w:val="3E3E3E"/>
          <w:spacing w:val="-3"/>
          <w:position w:val="2"/>
          <w:sz w:val="21"/>
        </w:rPr>
        <w:t>关</w:t>
      </w:r>
      <w:r>
        <w:rPr>
          <w:color w:val="3E3E3E"/>
          <w:position w:val="2"/>
          <w:sz w:val="21"/>
        </w:rPr>
        <w:t>键</w:t>
      </w:r>
      <w:r>
        <w:rPr>
          <w:color w:val="3E3E3E"/>
          <w:spacing w:val="-3"/>
          <w:position w:val="2"/>
          <w:sz w:val="21"/>
        </w:rPr>
        <w:t>时</w:t>
      </w:r>
      <w:r>
        <w:rPr>
          <w:color w:val="3E3E3E"/>
          <w:position w:val="2"/>
          <w:sz w:val="21"/>
        </w:rPr>
        <w:t>刻</w:t>
      </w:r>
      <w:r>
        <w:rPr>
          <w:color w:val="3E3E3E"/>
          <w:spacing w:val="-3"/>
          <w:position w:val="2"/>
          <w:sz w:val="21"/>
        </w:rPr>
        <w:t>，</w:t>
      </w:r>
      <w:r>
        <w:rPr>
          <w:color w:val="3E3E3E"/>
          <w:position w:val="2"/>
          <w:sz w:val="21"/>
        </w:rPr>
        <w:t>四</w:t>
      </w:r>
      <w:r>
        <w:rPr>
          <w:color w:val="3E3E3E"/>
          <w:spacing w:val="-3"/>
          <w:position w:val="2"/>
          <w:sz w:val="21"/>
        </w:rPr>
        <w:t>川</w:t>
      </w:r>
      <w:r>
        <w:rPr>
          <w:color w:val="3E3E3E"/>
          <w:position w:val="2"/>
          <w:sz w:val="21"/>
        </w:rPr>
        <w:t>绵</w:t>
      </w:r>
      <w:r>
        <w:rPr>
          <w:color w:val="3E3E3E"/>
          <w:spacing w:val="-3"/>
          <w:position w:val="2"/>
          <w:sz w:val="21"/>
        </w:rPr>
        <w:t>阳</w:t>
      </w:r>
      <w:r>
        <w:rPr>
          <w:color w:val="3E3E3E"/>
          <w:position w:val="2"/>
          <w:sz w:val="21"/>
        </w:rPr>
        <w:t>、</w:t>
      </w:r>
      <w:r>
        <w:rPr>
          <w:color w:val="3E3E3E"/>
          <w:spacing w:val="-3"/>
          <w:position w:val="2"/>
          <w:sz w:val="21"/>
        </w:rPr>
        <w:t>成</w:t>
      </w:r>
      <w:r>
        <w:rPr>
          <w:color w:val="3E3E3E"/>
          <w:position w:val="2"/>
          <w:sz w:val="21"/>
        </w:rPr>
        <w:t>都</w:t>
      </w:r>
      <w:r>
        <w:rPr>
          <w:color w:val="3E3E3E"/>
          <w:spacing w:val="-3"/>
          <w:position w:val="2"/>
          <w:sz w:val="21"/>
        </w:rPr>
        <w:t>五</w:t>
      </w:r>
      <w:r>
        <w:rPr>
          <w:color w:val="3E3E3E"/>
          <w:position w:val="2"/>
          <w:sz w:val="21"/>
        </w:rPr>
        <w:t>牛</w:t>
      </w:r>
      <w:r>
        <w:rPr>
          <w:color w:val="3E3E3E"/>
          <w:spacing w:val="-3"/>
          <w:position w:val="2"/>
          <w:sz w:val="21"/>
        </w:rPr>
        <w:t>、</w:t>
      </w:r>
      <w:r>
        <w:rPr>
          <w:color w:val="3E3E3E"/>
          <w:position w:val="2"/>
          <w:sz w:val="21"/>
        </w:rPr>
        <w:t>长</w:t>
      </w:r>
      <w:r>
        <w:rPr>
          <w:color w:val="3E3E3E"/>
          <w:spacing w:val="-3"/>
          <w:position w:val="2"/>
          <w:sz w:val="21"/>
        </w:rPr>
        <w:t>春</w:t>
      </w:r>
      <w:r>
        <w:rPr>
          <w:color w:val="3E3E3E"/>
          <w:position w:val="2"/>
          <w:sz w:val="21"/>
        </w:rPr>
        <w:t>亚</w:t>
      </w:r>
      <w:r>
        <w:rPr>
          <w:color w:val="3E3E3E"/>
          <w:spacing w:val="-3"/>
          <w:position w:val="2"/>
          <w:sz w:val="21"/>
        </w:rPr>
        <w:t>泰</w:t>
      </w:r>
      <w:r>
        <w:rPr>
          <w:color w:val="3E3E3E"/>
          <w:position w:val="2"/>
          <w:sz w:val="21"/>
        </w:rPr>
        <w:t>、</w:t>
      </w:r>
      <w:r>
        <w:rPr>
          <w:color w:val="3E3E3E"/>
          <w:spacing w:val="-3"/>
          <w:position w:val="2"/>
          <w:sz w:val="21"/>
        </w:rPr>
        <w:t>江</w:t>
      </w:r>
      <w:r>
        <w:rPr>
          <w:color w:val="3E3E3E"/>
          <w:position w:val="2"/>
          <w:sz w:val="21"/>
        </w:rPr>
        <w:t>苏</w:t>
      </w:r>
      <w:r>
        <w:rPr>
          <w:color w:val="3E3E3E"/>
          <w:spacing w:val="-3"/>
          <w:position w:val="2"/>
          <w:sz w:val="21"/>
        </w:rPr>
        <w:t>舜</w:t>
      </w:r>
      <w:r>
        <w:rPr>
          <w:color w:val="3E3E3E"/>
          <w:position w:val="2"/>
          <w:sz w:val="21"/>
        </w:rPr>
        <w:t>天</w:t>
      </w:r>
      <w:r>
        <w:rPr>
          <w:color w:val="3E3E3E"/>
          <w:spacing w:val="-3"/>
          <w:position w:val="2"/>
          <w:sz w:val="21"/>
        </w:rPr>
        <w:t>和</w:t>
      </w:r>
      <w:r>
        <w:rPr>
          <w:color w:val="3E3E3E"/>
          <w:position w:val="2"/>
          <w:sz w:val="21"/>
        </w:rPr>
        <w:t>浙</w:t>
      </w:r>
      <w:r>
        <w:rPr>
          <w:color w:val="3E3E3E"/>
          <w:spacing w:val="-3"/>
          <w:position w:val="2"/>
          <w:sz w:val="21"/>
        </w:rPr>
        <w:t>江</w:t>
      </w:r>
      <w:r>
        <w:rPr>
          <w:color w:val="3E3E3E"/>
          <w:position w:val="2"/>
          <w:sz w:val="21"/>
        </w:rPr>
        <w:t>绿城俱乐部队却</w:t>
      </w:r>
      <w:r>
        <w:rPr>
          <w:color w:val="3E3E3E"/>
          <w:spacing w:val="-1"/>
          <w:position w:val="2"/>
          <w:sz w:val="21"/>
        </w:rPr>
        <w:t>在</w:t>
      </w:r>
      <w:r>
        <w:rPr>
          <w:b/>
          <w:color w:val="3E3E3E"/>
          <w:position w:val="2"/>
          <w:sz w:val="21"/>
        </w:rPr>
        <w:t>甲</w:t>
      </w:r>
      <w:r>
        <w:rPr>
          <w:rFonts w:ascii="Calibri" w:eastAsia="Calibri" w:hAnsi="Calibri"/>
          <w:b/>
          <w:color w:val="3E3E3E"/>
          <w:spacing w:val="-1"/>
          <w:position w:val="2"/>
          <w:sz w:val="21"/>
        </w:rPr>
        <w:t>B</w:t>
      </w:r>
      <w:r>
        <w:rPr>
          <w:b/>
          <w:color w:val="3E3E3E"/>
          <w:spacing w:val="5"/>
          <w:position w:val="2"/>
          <w:sz w:val="21"/>
        </w:rPr>
        <w:t>联</w:t>
      </w:r>
      <w:r>
        <w:rPr>
          <w:b/>
          <w:noProof/>
          <w:color w:val="3E3E3E"/>
          <w:spacing w:val="5"/>
          <w:sz w:val="21"/>
        </w:rPr>
        <w:drawing>
          <wp:inline distT="0" distB="0" distL="0" distR="0" wp14:anchorId="062BFE5F" wp14:editId="60CA3084">
            <wp:extent cx="127000" cy="120650"/>
            <wp:effectExtent l="0" t="0" r="0" b="0"/>
            <wp:docPr id="4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7.png"/>
                    <pic:cNvPicPr/>
                  </pic:nvPicPr>
                  <pic:blipFill>
                    <a:blip r:embed="rId24" cstate="print"/>
                    <a:stretch>
                      <a:fillRect/>
                    </a:stretch>
                  </pic:blipFill>
                  <pic:spPr>
                    <a:xfrm>
                      <a:off x="0" y="0"/>
                      <a:ext cx="127000" cy="120650"/>
                    </a:xfrm>
                    <a:prstGeom prst="rect">
                      <a:avLst/>
                    </a:prstGeom>
                  </pic:spPr>
                </pic:pic>
              </a:graphicData>
            </a:graphic>
          </wp:inline>
        </w:drawing>
      </w:r>
      <w:r>
        <w:rPr>
          <w:b/>
          <w:color w:val="3E3E3E"/>
          <w:spacing w:val="-3"/>
          <w:position w:val="2"/>
          <w:sz w:val="21"/>
        </w:rPr>
        <w:t>最</w:t>
      </w:r>
      <w:r>
        <w:rPr>
          <w:b/>
          <w:color w:val="3E3E3E"/>
          <w:position w:val="2"/>
          <w:sz w:val="21"/>
        </w:rPr>
        <w:t>后两轮的三</w:t>
      </w:r>
      <w:r>
        <w:rPr>
          <w:b/>
          <w:color w:val="3E3E3E"/>
          <w:spacing w:val="-3"/>
          <w:position w:val="2"/>
          <w:sz w:val="21"/>
        </w:rPr>
        <w:t>场</w:t>
      </w:r>
      <w:r>
        <w:rPr>
          <w:b/>
          <w:color w:val="3E3E3E"/>
          <w:position w:val="2"/>
          <w:sz w:val="21"/>
        </w:rPr>
        <w:t>比</w:t>
      </w:r>
      <w:r>
        <w:rPr>
          <w:color w:val="3E3E3E"/>
          <w:position w:val="2"/>
          <w:sz w:val="21"/>
        </w:rPr>
        <w:t>中</w:t>
      </w:r>
      <w:r>
        <w:rPr>
          <w:color w:val="3E3E3E"/>
          <w:spacing w:val="-3"/>
          <w:position w:val="2"/>
          <w:sz w:val="21"/>
        </w:rPr>
        <w:t>，</w:t>
      </w:r>
      <w:r>
        <w:rPr>
          <w:color w:val="3E3E3E"/>
          <w:position w:val="2"/>
          <w:sz w:val="21"/>
        </w:rPr>
        <w:t>严</w:t>
      </w:r>
      <w:r>
        <w:rPr>
          <w:color w:val="3E3E3E"/>
          <w:spacing w:val="-3"/>
          <w:position w:val="2"/>
          <w:sz w:val="21"/>
        </w:rPr>
        <w:t>重</w:t>
      </w:r>
      <w:r>
        <w:rPr>
          <w:color w:val="3E3E3E"/>
          <w:position w:val="2"/>
          <w:sz w:val="21"/>
        </w:rPr>
        <w:t>违</w:t>
      </w:r>
      <w:r>
        <w:rPr>
          <w:color w:val="3E3E3E"/>
          <w:spacing w:val="-3"/>
          <w:position w:val="2"/>
          <w:sz w:val="21"/>
        </w:rPr>
        <w:t>反</w:t>
      </w:r>
      <w:r>
        <w:rPr>
          <w:color w:val="3E3E3E"/>
          <w:position w:val="2"/>
          <w:sz w:val="21"/>
        </w:rPr>
        <w:t>体</w:t>
      </w:r>
      <w:r>
        <w:rPr>
          <w:color w:val="3E3E3E"/>
          <w:spacing w:val="-3"/>
          <w:position w:val="2"/>
          <w:sz w:val="21"/>
        </w:rPr>
        <w:t>育</w:t>
      </w:r>
      <w:r>
        <w:rPr>
          <w:color w:val="3E3E3E"/>
          <w:position w:val="2"/>
          <w:sz w:val="21"/>
        </w:rPr>
        <w:t>公</w:t>
      </w:r>
      <w:r>
        <w:rPr>
          <w:color w:val="3E3E3E"/>
          <w:spacing w:val="-3"/>
          <w:position w:val="2"/>
          <w:sz w:val="21"/>
        </w:rPr>
        <w:t>平</w:t>
      </w:r>
      <w:r>
        <w:rPr>
          <w:color w:val="3E3E3E"/>
          <w:position w:val="2"/>
          <w:sz w:val="21"/>
        </w:rPr>
        <w:t>竞</w:t>
      </w:r>
      <w:r>
        <w:rPr>
          <w:color w:val="3E3E3E"/>
          <w:spacing w:val="-3"/>
          <w:position w:val="2"/>
          <w:sz w:val="21"/>
        </w:rPr>
        <w:t>争</w:t>
      </w:r>
      <w:r>
        <w:rPr>
          <w:color w:val="3E3E3E"/>
          <w:position w:val="2"/>
          <w:sz w:val="21"/>
        </w:rPr>
        <w:t>精</w:t>
      </w:r>
      <w:r>
        <w:rPr>
          <w:color w:val="3E3E3E"/>
          <w:spacing w:val="-3"/>
          <w:position w:val="2"/>
          <w:sz w:val="21"/>
        </w:rPr>
        <w:t>神</w:t>
      </w:r>
      <w:r>
        <w:rPr>
          <w:color w:val="3E3E3E"/>
          <w:position w:val="2"/>
          <w:sz w:val="21"/>
        </w:rPr>
        <w:t>、</w:t>
      </w:r>
      <w:r>
        <w:rPr>
          <w:color w:val="3E3E3E"/>
          <w:spacing w:val="-3"/>
          <w:position w:val="2"/>
          <w:sz w:val="21"/>
        </w:rPr>
        <w:t>严</w:t>
      </w:r>
      <w:r>
        <w:rPr>
          <w:color w:val="3E3E3E"/>
          <w:position w:val="2"/>
          <w:sz w:val="21"/>
        </w:rPr>
        <w:t>重</w:t>
      </w:r>
      <w:r>
        <w:rPr>
          <w:color w:val="3E3E3E"/>
          <w:spacing w:val="-3"/>
          <w:position w:val="2"/>
          <w:sz w:val="21"/>
        </w:rPr>
        <w:t>损</w:t>
      </w:r>
      <w:r>
        <w:rPr>
          <w:color w:val="3E3E3E"/>
          <w:position w:val="2"/>
          <w:sz w:val="21"/>
        </w:rPr>
        <w:t>害</w:t>
      </w:r>
      <w:r>
        <w:rPr>
          <w:color w:val="3E3E3E"/>
          <w:spacing w:val="-3"/>
          <w:position w:val="2"/>
          <w:sz w:val="21"/>
        </w:rPr>
        <w:t>中</w:t>
      </w:r>
      <w:r>
        <w:rPr>
          <w:color w:val="3E3E3E"/>
          <w:position w:val="2"/>
          <w:sz w:val="21"/>
        </w:rPr>
        <w:t>国</w:t>
      </w:r>
      <w:r>
        <w:rPr>
          <w:color w:val="3E3E3E"/>
          <w:spacing w:val="-3"/>
          <w:position w:val="2"/>
          <w:sz w:val="21"/>
        </w:rPr>
        <w:t>足</w:t>
      </w:r>
      <w:r>
        <w:rPr>
          <w:color w:val="3E3E3E"/>
          <w:position w:val="2"/>
          <w:sz w:val="21"/>
        </w:rPr>
        <w:t>球</w:t>
      </w:r>
      <w:r>
        <w:rPr>
          <w:color w:val="3E3E3E"/>
          <w:spacing w:val="-3"/>
          <w:position w:val="2"/>
          <w:sz w:val="21"/>
        </w:rPr>
        <w:t>职</w:t>
      </w:r>
      <w:r>
        <w:rPr>
          <w:color w:val="3E3E3E"/>
          <w:position w:val="2"/>
          <w:sz w:val="21"/>
        </w:rPr>
        <w:t>业</w:t>
      </w:r>
      <w:r>
        <w:rPr>
          <w:color w:val="3E3E3E"/>
          <w:spacing w:val="2"/>
          <w:position w:val="2"/>
          <w:sz w:val="21"/>
        </w:rPr>
        <w:t>联</w:t>
      </w:r>
      <w:r>
        <w:rPr>
          <w:noProof/>
          <w:color w:val="3E3E3E"/>
          <w:spacing w:val="2"/>
          <w:sz w:val="21"/>
        </w:rPr>
        <w:drawing>
          <wp:inline distT="0" distB="0" distL="0" distR="0" wp14:anchorId="47B42606" wp14:editId="6523877F">
            <wp:extent cx="127000" cy="120650"/>
            <wp:effectExtent l="0" t="0" r="0" b="0"/>
            <wp:docPr id="4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7.png"/>
                    <pic:cNvPicPr/>
                  </pic:nvPicPr>
                  <pic:blipFill>
                    <a:blip r:embed="rId24" cstate="print"/>
                    <a:stretch>
                      <a:fillRect/>
                    </a:stretch>
                  </pic:blipFill>
                  <pic:spPr>
                    <a:xfrm>
                      <a:off x="0" y="0"/>
                      <a:ext cx="127000" cy="120650"/>
                    </a:xfrm>
                    <a:prstGeom prst="rect">
                      <a:avLst/>
                    </a:prstGeom>
                  </pic:spPr>
                </pic:pic>
              </a:graphicData>
            </a:graphic>
          </wp:inline>
        </w:drawing>
      </w:r>
      <w:r>
        <w:rPr>
          <w:color w:val="3E3E3E"/>
          <w:spacing w:val="-3"/>
          <w:sz w:val="21"/>
        </w:rPr>
        <w:t>形象，在社会上造成了极其恶劣的影响</w:t>
      </w:r>
      <w:r>
        <w:rPr>
          <w:b/>
          <w:color w:val="3E3E3E"/>
          <w:sz w:val="21"/>
        </w:rPr>
        <w:t>【黑哨事件】</w:t>
      </w:r>
      <w:r>
        <w:rPr>
          <w:color w:val="3E3E3E"/>
          <w:spacing w:val="-3"/>
          <w:sz w:val="21"/>
        </w:rPr>
        <w:t>。为了保护广大俱乐部的利益；严肃</w:t>
      </w:r>
      <w:r>
        <w:rPr>
          <w:color w:val="3E3E3E"/>
          <w:sz w:val="21"/>
        </w:rPr>
        <w:t>风</w:t>
      </w:r>
      <w:r>
        <w:rPr>
          <w:color w:val="3E3E3E"/>
          <w:spacing w:val="-3"/>
          <w:sz w:val="21"/>
        </w:rPr>
        <w:t></w:t>
      </w:r>
      <w:r>
        <w:rPr>
          <w:color w:val="3E3E3E"/>
          <w:spacing w:val="-2"/>
          <w:sz w:val="21"/>
        </w:rPr>
        <w:t>纪，净化</w:t>
      </w:r>
      <w:r>
        <w:rPr>
          <w:color w:val="3E3E3E"/>
          <w:spacing w:val="-2"/>
          <w:position w:val="2"/>
          <w:sz w:val="21"/>
        </w:rPr>
        <w:t>中国足球环境</w:t>
      </w:r>
      <w:r>
        <w:rPr>
          <w:color w:val="3E3E3E"/>
          <w:spacing w:val="-3"/>
          <w:position w:val="2"/>
          <w:sz w:val="21"/>
        </w:rPr>
        <w:t>，</w:t>
      </w:r>
      <w:r>
        <w:rPr>
          <w:color w:val="3E3E3E"/>
          <w:position w:val="2"/>
          <w:sz w:val="21"/>
        </w:rPr>
        <w:t>推</w:t>
      </w:r>
      <w:r>
        <w:rPr>
          <w:color w:val="3E3E3E"/>
          <w:spacing w:val="-3"/>
          <w:position w:val="2"/>
          <w:sz w:val="21"/>
        </w:rPr>
        <w:t>动</w:t>
      </w:r>
      <w:r>
        <w:rPr>
          <w:color w:val="3E3E3E"/>
          <w:position w:val="2"/>
          <w:sz w:val="21"/>
        </w:rPr>
        <w:t>中</w:t>
      </w:r>
      <w:r>
        <w:rPr>
          <w:color w:val="3E3E3E"/>
          <w:spacing w:val="-3"/>
          <w:position w:val="2"/>
          <w:sz w:val="21"/>
        </w:rPr>
        <w:t>国</w:t>
      </w:r>
      <w:r>
        <w:rPr>
          <w:color w:val="3E3E3E"/>
          <w:position w:val="2"/>
          <w:sz w:val="21"/>
        </w:rPr>
        <w:t>职业</w:t>
      </w:r>
      <w:r>
        <w:rPr>
          <w:color w:val="3E3E3E"/>
          <w:spacing w:val="-3"/>
          <w:position w:val="2"/>
          <w:sz w:val="21"/>
        </w:rPr>
        <w:t>足</w:t>
      </w:r>
      <w:r>
        <w:rPr>
          <w:color w:val="3E3E3E"/>
          <w:position w:val="2"/>
          <w:sz w:val="21"/>
        </w:rPr>
        <w:t>球</w:t>
      </w:r>
      <w:r>
        <w:rPr>
          <w:color w:val="3E3E3E"/>
          <w:spacing w:val="2"/>
          <w:position w:val="2"/>
          <w:sz w:val="21"/>
        </w:rPr>
        <w:t>联</w:t>
      </w:r>
      <w:r>
        <w:rPr>
          <w:noProof/>
          <w:color w:val="3E3E3E"/>
          <w:spacing w:val="2"/>
          <w:sz w:val="21"/>
        </w:rPr>
        <w:drawing>
          <wp:inline distT="0" distB="0" distL="0" distR="0" wp14:anchorId="1F1212BE" wp14:editId="1365C351">
            <wp:extent cx="127000" cy="120650"/>
            <wp:effectExtent l="0" t="0" r="0" b="0"/>
            <wp:docPr id="4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7.png"/>
                    <pic:cNvPicPr/>
                  </pic:nvPicPr>
                  <pic:blipFill>
                    <a:blip r:embed="rId24" cstate="print"/>
                    <a:stretch>
                      <a:fillRect/>
                    </a:stretch>
                  </pic:blipFill>
                  <pic:spPr>
                    <a:xfrm>
                      <a:off x="0" y="0"/>
                      <a:ext cx="127000" cy="120650"/>
                    </a:xfrm>
                    <a:prstGeom prst="rect">
                      <a:avLst/>
                    </a:prstGeom>
                  </pic:spPr>
                </pic:pic>
              </a:graphicData>
            </a:graphic>
          </wp:inline>
        </w:drawing>
      </w:r>
      <w:r>
        <w:rPr>
          <w:color w:val="3E3E3E"/>
          <w:spacing w:val="-3"/>
          <w:position w:val="2"/>
          <w:sz w:val="21"/>
        </w:rPr>
        <w:t>健</w:t>
      </w:r>
      <w:r>
        <w:rPr>
          <w:color w:val="3E3E3E"/>
          <w:position w:val="2"/>
          <w:sz w:val="21"/>
        </w:rPr>
        <w:t>康</w:t>
      </w:r>
      <w:r>
        <w:rPr>
          <w:color w:val="3E3E3E"/>
          <w:spacing w:val="-3"/>
          <w:position w:val="2"/>
          <w:sz w:val="21"/>
        </w:rPr>
        <w:t>发</w:t>
      </w:r>
      <w:r>
        <w:rPr>
          <w:color w:val="3E3E3E"/>
          <w:position w:val="2"/>
          <w:sz w:val="21"/>
        </w:rPr>
        <w:t>展</w:t>
      </w:r>
      <w:r>
        <w:rPr>
          <w:color w:val="3E3E3E"/>
          <w:spacing w:val="-3"/>
          <w:position w:val="2"/>
          <w:sz w:val="21"/>
        </w:rPr>
        <w:t>，</w:t>
      </w:r>
      <w:r>
        <w:rPr>
          <w:b/>
          <w:color w:val="3E3E3E"/>
          <w:position w:val="2"/>
          <w:sz w:val="21"/>
        </w:rPr>
        <w:t>中国足</w:t>
      </w:r>
      <w:r>
        <w:rPr>
          <w:b/>
          <w:color w:val="3E3E3E"/>
          <w:spacing w:val="-3"/>
          <w:position w:val="2"/>
          <w:sz w:val="21"/>
        </w:rPr>
        <w:t>球</w:t>
      </w:r>
      <w:r>
        <w:rPr>
          <w:b/>
          <w:color w:val="3E3E3E"/>
          <w:position w:val="2"/>
          <w:sz w:val="21"/>
        </w:rPr>
        <w:t>协会纪律委</w:t>
      </w:r>
      <w:r>
        <w:rPr>
          <w:b/>
          <w:color w:val="3E3E3E"/>
          <w:spacing w:val="-3"/>
          <w:position w:val="2"/>
          <w:sz w:val="21"/>
        </w:rPr>
        <w:t>员</w:t>
      </w:r>
      <w:r>
        <w:rPr>
          <w:b/>
          <w:color w:val="3E3E3E"/>
          <w:position w:val="2"/>
          <w:sz w:val="21"/>
        </w:rPr>
        <w:t>会根据事情</w:t>
      </w:r>
      <w:r>
        <w:rPr>
          <w:b/>
          <w:color w:val="3E3E3E"/>
          <w:spacing w:val="-3"/>
          <w:position w:val="2"/>
          <w:sz w:val="21"/>
        </w:rPr>
        <w:t>发</w:t>
      </w:r>
      <w:r>
        <w:rPr>
          <w:b/>
          <w:color w:val="3E3E3E"/>
          <w:position w:val="2"/>
          <w:sz w:val="21"/>
        </w:rPr>
        <w:t>生的真相和在</w:t>
      </w:r>
      <w:r>
        <w:rPr>
          <w:b/>
          <w:color w:val="3E3E3E"/>
          <w:spacing w:val="-3"/>
          <w:position w:val="2"/>
          <w:sz w:val="21"/>
        </w:rPr>
        <w:t>中</w:t>
      </w:r>
      <w:r>
        <w:rPr>
          <w:b/>
          <w:color w:val="3E3E3E"/>
          <w:position w:val="2"/>
          <w:sz w:val="21"/>
        </w:rPr>
        <w:t>国</w:t>
      </w:r>
      <w:r>
        <w:rPr>
          <w:b/>
          <w:color w:val="3E3E3E"/>
          <w:spacing w:val="-3"/>
          <w:sz w:val="21"/>
        </w:rPr>
        <w:t>足球事业中造成的严重后果，研究并经中国足球协会批准。决定对以上五支俱乐部队做出如下处罚</w:t>
      </w:r>
      <w:r>
        <w:rPr>
          <w:color w:val="3E3E3E"/>
          <w:sz w:val="21"/>
        </w:rPr>
        <w:t>：</w:t>
      </w:r>
    </w:p>
    <w:p w14:paraId="7B1AD93E" w14:textId="77777777" w:rsidR="002A1E6D" w:rsidRDefault="00000000">
      <w:pPr>
        <w:pStyle w:val="a3"/>
        <w:spacing w:before="3"/>
        <w:rPr>
          <w:rFonts w:hint="eastAsia"/>
        </w:rPr>
      </w:pPr>
      <w:r>
        <w:rPr>
          <w:rFonts w:ascii="Calibri" w:eastAsia="Calibri"/>
          <w:color w:val="3E3E3E"/>
          <w:spacing w:val="-2"/>
          <w:position w:val="2"/>
        </w:rPr>
        <w:t>1</w:t>
      </w:r>
      <w:r>
        <w:rPr>
          <w:color w:val="3E3E3E"/>
          <w:spacing w:val="-2"/>
          <w:position w:val="2"/>
        </w:rPr>
        <w:t>、除上海中远汇丽队外，其他队一律取消本年度升入甲</w:t>
      </w:r>
      <w:r>
        <w:rPr>
          <w:rFonts w:ascii="Calibri" w:eastAsia="Calibri"/>
          <w:color w:val="3E3E3E"/>
          <w:spacing w:val="-2"/>
          <w:position w:val="2"/>
        </w:rPr>
        <w:t>A</w:t>
      </w:r>
      <w:r>
        <w:rPr>
          <w:color w:val="3E3E3E"/>
          <w:spacing w:val="-2"/>
          <w:position w:val="2"/>
        </w:rPr>
        <w:t>联</w:t>
      </w:r>
      <w:r>
        <w:rPr>
          <w:noProof/>
          <w:color w:val="3E3E3E"/>
        </w:rPr>
        <w:drawing>
          <wp:inline distT="0" distB="0" distL="0" distR="0" wp14:anchorId="4202A80F" wp14:editId="7AF612AD">
            <wp:extent cx="127000" cy="120650"/>
            <wp:effectExtent l="0" t="0" r="0" b="0"/>
            <wp:docPr id="4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7.png"/>
                    <pic:cNvPicPr/>
                  </pic:nvPicPr>
                  <pic:blipFill>
                    <a:blip r:embed="rId24" cstate="print"/>
                    <a:stretch>
                      <a:fillRect/>
                    </a:stretch>
                  </pic:blipFill>
                  <pic:spPr>
                    <a:xfrm>
                      <a:off x="0" y="0"/>
                      <a:ext cx="127000" cy="120650"/>
                    </a:xfrm>
                    <a:prstGeom prst="rect">
                      <a:avLst/>
                    </a:prstGeom>
                  </pic:spPr>
                </pic:pic>
              </a:graphicData>
            </a:graphic>
          </wp:inline>
        </w:drawing>
      </w:r>
      <w:r>
        <w:rPr>
          <w:color w:val="3E3E3E"/>
          <w:spacing w:val="-2"/>
          <w:position w:val="2"/>
        </w:rPr>
        <w:t>的资格</w:t>
      </w:r>
      <w:r>
        <w:rPr>
          <w:color w:val="3E3E3E"/>
          <w:spacing w:val="-10"/>
          <w:position w:val="2"/>
        </w:rPr>
        <w:t>；</w:t>
      </w:r>
    </w:p>
    <w:p w14:paraId="500D0E0B" w14:textId="77777777" w:rsidR="002A1E6D" w:rsidRDefault="00000000">
      <w:pPr>
        <w:pStyle w:val="a3"/>
        <w:spacing w:before="4" w:line="244" w:lineRule="auto"/>
        <w:ind w:right="234"/>
        <w:rPr>
          <w:rFonts w:hint="eastAsia"/>
        </w:rPr>
      </w:pPr>
      <w:r>
        <w:rPr>
          <w:rFonts w:ascii="Calibri" w:eastAsia="Calibri"/>
          <w:color w:val="3E3E3E"/>
        </w:rPr>
        <w:t>2</w:t>
      </w:r>
      <w:r>
        <w:rPr>
          <w:color w:val="3E3E3E"/>
          <w:spacing w:val="-16"/>
        </w:rPr>
        <w:t xml:space="preserve">、取消 </w:t>
      </w:r>
      <w:r>
        <w:rPr>
          <w:rFonts w:ascii="Calibri" w:eastAsia="Calibri"/>
          <w:color w:val="3E3E3E"/>
        </w:rPr>
        <w:t>9</w:t>
      </w:r>
      <w:r>
        <w:rPr>
          <w:color w:val="3E3E3E"/>
          <w:spacing w:val="-31"/>
        </w:rPr>
        <w:t xml:space="preserve">月 </w:t>
      </w:r>
      <w:r>
        <w:rPr>
          <w:rFonts w:ascii="Calibri" w:eastAsia="Calibri"/>
          <w:color w:val="3E3E3E"/>
        </w:rPr>
        <w:t>29</w:t>
      </w:r>
      <w:r>
        <w:rPr>
          <w:color w:val="3E3E3E"/>
        </w:rPr>
        <w:t>日成都五牛队对四川绵阳队、</w:t>
      </w:r>
      <w:r>
        <w:rPr>
          <w:rFonts w:ascii="Calibri" w:eastAsia="Calibri"/>
          <w:color w:val="3E3E3E"/>
        </w:rPr>
        <w:t>10</w:t>
      </w:r>
      <w:r>
        <w:rPr>
          <w:color w:val="3E3E3E"/>
        </w:rPr>
        <w:t>月</w:t>
      </w:r>
      <w:r>
        <w:rPr>
          <w:rFonts w:ascii="Calibri" w:eastAsia="Calibri"/>
          <w:color w:val="3E3E3E"/>
        </w:rPr>
        <w:t>6</w:t>
      </w:r>
      <w:r>
        <w:rPr>
          <w:color w:val="3E3E3E"/>
        </w:rPr>
        <w:t>日江苏舜天队对成都五牛队、浙江绿城队对长春亚泰队</w:t>
      </w:r>
      <w:r>
        <w:rPr>
          <w:color w:val="3E3E3E"/>
          <w:spacing w:val="-2"/>
        </w:rPr>
        <w:t>三场上场比</w:t>
      </w:r>
      <w:r>
        <w:rPr>
          <w:noProof/>
          <w:color w:val="3E3E3E"/>
          <w:position w:val="-1"/>
        </w:rPr>
        <w:drawing>
          <wp:inline distT="0" distB="0" distL="0" distR="0" wp14:anchorId="4D375EC6" wp14:editId="603BA95F">
            <wp:extent cx="127000" cy="120650"/>
            <wp:effectExtent l="0" t="0" r="0" b="0"/>
            <wp:docPr id="4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7.png"/>
                    <pic:cNvPicPr/>
                  </pic:nvPicPr>
                  <pic:blipFill>
                    <a:blip r:embed="rId24" cstate="print"/>
                    <a:stretch>
                      <a:fillRect/>
                    </a:stretch>
                  </pic:blipFill>
                  <pic:spPr>
                    <a:xfrm>
                      <a:off x="0" y="0"/>
                      <a:ext cx="127000" cy="120650"/>
                    </a:xfrm>
                    <a:prstGeom prst="rect">
                      <a:avLst/>
                    </a:prstGeom>
                  </pic:spPr>
                </pic:pic>
              </a:graphicData>
            </a:graphic>
          </wp:inline>
        </w:drawing>
      </w:r>
      <w:r>
        <w:rPr>
          <w:color w:val="3E3E3E"/>
          <w:spacing w:val="-2"/>
        </w:rPr>
        <w:t>国内球员</w:t>
      </w:r>
      <w:r>
        <w:rPr>
          <w:rFonts w:ascii="Calibri" w:eastAsia="Calibri"/>
          <w:color w:val="3E3E3E"/>
          <w:spacing w:val="-2"/>
        </w:rPr>
        <w:t>2002</w:t>
      </w:r>
      <w:r>
        <w:rPr>
          <w:color w:val="3E3E3E"/>
          <w:spacing w:val="-2"/>
        </w:rPr>
        <w:t>年注册资格；</w:t>
      </w:r>
    </w:p>
    <w:p w14:paraId="1FE092D7" w14:textId="77777777" w:rsidR="002A1E6D" w:rsidRDefault="00000000">
      <w:pPr>
        <w:pStyle w:val="a3"/>
        <w:spacing w:line="244" w:lineRule="auto"/>
        <w:ind w:right="340"/>
        <w:rPr>
          <w:rFonts w:hint="eastAsia"/>
        </w:rPr>
      </w:pPr>
      <w:r>
        <w:rPr>
          <w:rFonts w:ascii="Calibri" w:eastAsia="Calibri"/>
          <w:color w:val="3E3E3E"/>
          <w:spacing w:val="-2"/>
        </w:rPr>
        <w:t>3</w:t>
      </w:r>
      <w:r>
        <w:rPr>
          <w:color w:val="3E3E3E"/>
          <w:spacing w:val="-2"/>
        </w:rPr>
        <w:t>、取消四川绵阳队、成都五牛队、长春亚泰队、江苏舜天队和浙江绿城俱乐部队在以上三场比表中上场国内球员</w:t>
      </w:r>
      <w:r>
        <w:rPr>
          <w:rFonts w:ascii="Calibri" w:eastAsia="Calibri"/>
          <w:color w:val="3E3E3E"/>
          <w:spacing w:val="-2"/>
        </w:rPr>
        <w:t>2002</w:t>
      </w:r>
      <w:r>
        <w:rPr>
          <w:color w:val="3E3E3E"/>
          <w:spacing w:val="-2"/>
        </w:rPr>
        <w:t>年和</w:t>
      </w:r>
      <w:r>
        <w:rPr>
          <w:rFonts w:ascii="Calibri" w:eastAsia="Calibri"/>
          <w:color w:val="3E3E3E"/>
          <w:spacing w:val="-2"/>
        </w:rPr>
        <w:t>2003</w:t>
      </w:r>
      <w:r>
        <w:rPr>
          <w:color w:val="3E3E3E"/>
          <w:spacing w:val="-2"/>
        </w:rPr>
        <w:t>年转会资格；</w:t>
      </w:r>
    </w:p>
    <w:p w14:paraId="056E0997" w14:textId="77777777" w:rsidR="002A1E6D" w:rsidRDefault="00000000">
      <w:pPr>
        <w:pStyle w:val="a3"/>
        <w:spacing w:line="244" w:lineRule="auto"/>
        <w:ind w:right="295"/>
        <w:rPr>
          <w:rFonts w:hint="eastAsia"/>
        </w:rPr>
      </w:pPr>
      <w:r>
        <w:rPr>
          <w:rFonts w:ascii="Calibri" w:eastAsia="Calibri"/>
          <w:color w:val="3E3E3E"/>
          <w:spacing w:val="-2"/>
        </w:rPr>
        <w:t>4</w:t>
      </w:r>
      <w:r>
        <w:rPr>
          <w:color w:val="3E3E3E"/>
          <w:spacing w:val="-2"/>
        </w:rPr>
        <w:t>、取消四川绵阳队、成都五牛队、长春亚泰队、江苏舜天队和浙江绿城俱乐部队</w:t>
      </w:r>
      <w:r>
        <w:rPr>
          <w:rFonts w:ascii="Calibri" w:eastAsia="Calibri"/>
          <w:color w:val="3E3E3E"/>
          <w:spacing w:val="-2"/>
        </w:rPr>
        <w:t>20O2</w:t>
      </w:r>
      <w:r>
        <w:rPr>
          <w:color w:val="3E3E3E"/>
          <w:spacing w:val="-2"/>
        </w:rPr>
        <w:t>年和</w:t>
      </w:r>
      <w:r>
        <w:rPr>
          <w:rFonts w:ascii="Calibri" w:eastAsia="Calibri"/>
          <w:color w:val="3E3E3E"/>
          <w:spacing w:val="-2"/>
        </w:rPr>
        <w:t>2003</w:t>
      </w:r>
      <w:r>
        <w:rPr>
          <w:color w:val="3E3E3E"/>
          <w:spacing w:val="-2"/>
        </w:rPr>
        <w:t>年甲、乙</w:t>
      </w:r>
      <w:r>
        <w:rPr>
          <w:color w:val="3E3E3E"/>
          <w:spacing w:val="-2"/>
          <w:position w:val="2"/>
        </w:rPr>
        <w:t>级联</w:t>
      </w:r>
      <w:r>
        <w:rPr>
          <w:noProof/>
          <w:color w:val="3E3E3E"/>
        </w:rPr>
        <w:drawing>
          <wp:inline distT="0" distB="0" distL="0" distR="0" wp14:anchorId="6BDD7A60" wp14:editId="2AAC9F0D">
            <wp:extent cx="127000" cy="120650"/>
            <wp:effectExtent l="0" t="0" r="0" b="0"/>
            <wp:docPr id="5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7.png"/>
                    <pic:cNvPicPr/>
                  </pic:nvPicPr>
                  <pic:blipFill>
                    <a:blip r:embed="rId24" cstate="print"/>
                    <a:stretch>
                      <a:fillRect/>
                    </a:stretch>
                  </pic:blipFill>
                  <pic:spPr>
                    <a:xfrm>
                      <a:off x="0" y="0"/>
                      <a:ext cx="127000" cy="120650"/>
                    </a:xfrm>
                    <a:prstGeom prst="rect">
                      <a:avLst/>
                    </a:prstGeom>
                  </pic:spPr>
                </pic:pic>
              </a:graphicData>
            </a:graphic>
          </wp:inline>
        </w:drawing>
      </w:r>
      <w:r>
        <w:rPr>
          <w:color w:val="3E3E3E"/>
          <w:spacing w:val="-2"/>
          <w:position w:val="2"/>
        </w:rPr>
        <w:t>引进国内球员的资格；</w:t>
      </w:r>
    </w:p>
    <w:p w14:paraId="6972A445" w14:textId="77777777" w:rsidR="002A1E6D" w:rsidRDefault="00000000">
      <w:pPr>
        <w:pStyle w:val="a3"/>
        <w:spacing w:line="244" w:lineRule="auto"/>
        <w:ind w:right="340"/>
        <w:rPr>
          <w:rFonts w:hint="eastAsia"/>
        </w:rPr>
      </w:pPr>
      <w:r>
        <w:rPr>
          <w:noProof/>
        </w:rPr>
        <w:drawing>
          <wp:anchor distT="0" distB="0" distL="0" distR="0" simplePos="0" relativeHeight="483187712" behindDoc="1" locked="0" layoutInCell="1" allowOverlap="1" wp14:anchorId="3B5E7809" wp14:editId="322FC198">
            <wp:simplePos x="0" y="0"/>
            <wp:positionH relativeFrom="page">
              <wp:posOffset>2736342</wp:posOffset>
            </wp:positionH>
            <wp:positionV relativeFrom="paragraph">
              <wp:posOffset>199136</wp:posOffset>
            </wp:positionV>
            <wp:extent cx="127000" cy="120650"/>
            <wp:effectExtent l="0" t="0" r="0" b="0"/>
            <wp:wrapNone/>
            <wp:docPr id="5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7.png"/>
                    <pic:cNvPicPr/>
                  </pic:nvPicPr>
                  <pic:blipFill>
                    <a:blip r:embed="rId24" cstate="print"/>
                    <a:stretch>
                      <a:fillRect/>
                    </a:stretch>
                  </pic:blipFill>
                  <pic:spPr>
                    <a:xfrm>
                      <a:off x="0" y="0"/>
                      <a:ext cx="127000" cy="120650"/>
                    </a:xfrm>
                    <a:prstGeom prst="rect">
                      <a:avLst/>
                    </a:prstGeom>
                  </pic:spPr>
                </pic:pic>
              </a:graphicData>
            </a:graphic>
          </wp:anchor>
        </w:drawing>
      </w:r>
      <w:r>
        <w:rPr>
          <w:rFonts w:ascii="Calibri" w:eastAsia="Calibri" w:hAnsi="Calibri"/>
          <w:color w:val="3E3E3E"/>
          <w:spacing w:val="-2"/>
          <w:position w:val="2"/>
        </w:rPr>
        <w:t>5</w:t>
      </w:r>
      <w:r>
        <w:rPr>
          <w:color w:val="3E3E3E"/>
          <w:spacing w:val="-2"/>
          <w:position w:val="2"/>
        </w:rPr>
        <w:t>、给予四川绵阳队、成都五牛队、长春亚泰队、江苏舜天队和浙江绿城俱乐部队在该三场比</w:t>
      </w:r>
      <w:r>
        <w:rPr>
          <w:noProof/>
          <w:color w:val="3E3E3E"/>
        </w:rPr>
        <w:drawing>
          <wp:inline distT="0" distB="0" distL="0" distR="0" wp14:anchorId="6D22B344" wp14:editId="674429BE">
            <wp:extent cx="127000" cy="120650"/>
            <wp:effectExtent l="0" t="0" r="0" b="0"/>
            <wp:docPr id="5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7.png"/>
                    <pic:cNvPicPr/>
                  </pic:nvPicPr>
                  <pic:blipFill>
                    <a:blip r:embed="rId24" cstate="print"/>
                    <a:stretch>
                      <a:fillRect/>
                    </a:stretch>
                  </pic:blipFill>
                  <pic:spPr>
                    <a:xfrm>
                      <a:off x="0" y="0"/>
                      <a:ext cx="127000" cy="120650"/>
                    </a:xfrm>
                    <a:prstGeom prst="rect">
                      <a:avLst/>
                    </a:prstGeom>
                  </pic:spPr>
                </pic:pic>
              </a:graphicData>
            </a:graphic>
          </wp:inline>
        </w:drawing>
      </w:r>
      <w:r>
        <w:rPr>
          <w:color w:val="3E3E3E"/>
          <w:spacing w:val="-2"/>
          <w:position w:val="2"/>
        </w:rPr>
        <w:t>中执教的</w:t>
      </w:r>
      <w:r>
        <w:rPr>
          <w:color w:val="3E3E3E"/>
          <w:spacing w:val="-2"/>
        </w:rPr>
        <w:t>国内主教练，停止</w:t>
      </w:r>
      <w:r>
        <w:rPr>
          <w:rFonts w:ascii="Calibri" w:eastAsia="Calibri" w:hAnsi="Calibri"/>
          <w:color w:val="3E3E3E"/>
          <w:spacing w:val="-2"/>
        </w:rPr>
        <w:t>2002</w:t>
      </w:r>
      <w:r>
        <w:rPr>
          <w:color w:val="3E3E3E"/>
          <w:spacing w:val="-2"/>
        </w:rPr>
        <w:t>年季工作一年的处罚；</w:t>
      </w:r>
    </w:p>
    <w:p w14:paraId="6E14D0AB" w14:textId="77777777" w:rsidR="002A1E6D" w:rsidRDefault="00000000">
      <w:pPr>
        <w:pStyle w:val="a3"/>
        <w:spacing w:line="266" w:lineRule="exact"/>
        <w:rPr>
          <w:rFonts w:hint="eastAsia"/>
        </w:rPr>
      </w:pPr>
      <w:r>
        <w:rPr>
          <w:rFonts w:ascii="Calibri" w:eastAsia="Calibri"/>
          <w:color w:val="3E3E3E"/>
          <w:spacing w:val="-2"/>
          <w:position w:val="2"/>
        </w:rPr>
        <w:t>6</w:t>
      </w:r>
      <w:r>
        <w:rPr>
          <w:color w:val="3E3E3E"/>
          <w:spacing w:val="-2"/>
          <w:position w:val="2"/>
        </w:rPr>
        <w:t>、取消四川绵阳队参加</w:t>
      </w:r>
      <w:r>
        <w:rPr>
          <w:color w:val="3E3E3E"/>
          <w:spacing w:val="-29"/>
          <w:position w:val="2"/>
        </w:rPr>
        <w:t xml:space="preserve"> </w:t>
      </w:r>
      <w:r>
        <w:rPr>
          <w:rFonts w:ascii="Calibri" w:eastAsia="Calibri"/>
          <w:color w:val="3E3E3E"/>
          <w:spacing w:val="-2"/>
          <w:position w:val="2"/>
        </w:rPr>
        <w:t>2002</w:t>
      </w:r>
      <w:r>
        <w:rPr>
          <w:color w:val="3E3E3E"/>
          <w:spacing w:val="-2"/>
          <w:position w:val="2"/>
        </w:rPr>
        <w:t>年全国足球甲级队联</w:t>
      </w:r>
      <w:r>
        <w:rPr>
          <w:noProof/>
          <w:color w:val="3E3E3E"/>
        </w:rPr>
        <w:drawing>
          <wp:inline distT="0" distB="0" distL="0" distR="0" wp14:anchorId="3D02498C" wp14:editId="1BCC4C70">
            <wp:extent cx="127000" cy="120650"/>
            <wp:effectExtent l="0" t="0" r="0" b="0"/>
            <wp:docPr id="5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7.png"/>
                    <pic:cNvPicPr/>
                  </pic:nvPicPr>
                  <pic:blipFill>
                    <a:blip r:embed="rId24" cstate="print"/>
                    <a:stretch>
                      <a:fillRect/>
                    </a:stretch>
                  </pic:blipFill>
                  <pic:spPr>
                    <a:xfrm>
                      <a:off x="0" y="0"/>
                      <a:ext cx="127000" cy="120650"/>
                    </a:xfrm>
                    <a:prstGeom prst="rect">
                      <a:avLst/>
                    </a:prstGeom>
                  </pic:spPr>
                </pic:pic>
              </a:graphicData>
            </a:graphic>
          </wp:inline>
        </w:drawing>
      </w:r>
      <w:r>
        <w:rPr>
          <w:color w:val="3E3E3E"/>
          <w:spacing w:val="-2"/>
          <w:position w:val="2"/>
        </w:rPr>
        <w:t>的资格，降为乙级队</w:t>
      </w:r>
      <w:r>
        <w:rPr>
          <w:color w:val="3E3E3E"/>
          <w:spacing w:val="-10"/>
          <w:position w:val="2"/>
        </w:rPr>
        <w:t>。</w:t>
      </w:r>
    </w:p>
    <w:p w14:paraId="2F9615A6" w14:textId="77777777" w:rsidR="002A1E6D" w:rsidRDefault="00000000">
      <w:pPr>
        <w:pStyle w:val="a3"/>
        <w:spacing w:line="242" w:lineRule="auto"/>
        <w:ind w:right="198"/>
        <w:rPr>
          <w:rFonts w:hint="eastAsia"/>
        </w:rPr>
      </w:pPr>
      <w:r>
        <w:rPr>
          <w:noProof/>
        </w:rPr>
        <w:drawing>
          <wp:anchor distT="0" distB="0" distL="0" distR="0" simplePos="0" relativeHeight="483188224" behindDoc="1" locked="0" layoutInCell="1" allowOverlap="1" wp14:anchorId="079D3098" wp14:editId="345DEAC5">
            <wp:simplePos x="0" y="0"/>
            <wp:positionH relativeFrom="page">
              <wp:posOffset>2065451</wp:posOffset>
            </wp:positionH>
            <wp:positionV relativeFrom="paragraph">
              <wp:posOffset>371348</wp:posOffset>
            </wp:positionV>
            <wp:extent cx="127000" cy="120650"/>
            <wp:effectExtent l="0" t="0" r="0" b="0"/>
            <wp:wrapNone/>
            <wp:docPr id="5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7.png"/>
                    <pic:cNvPicPr/>
                  </pic:nvPicPr>
                  <pic:blipFill>
                    <a:blip r:embed="rId24" cstate="print"/>
                    <a:stretch>
                      <a:fillRect/>
                    </a:stretch>
                  </pic:blipFill>
                  <pic:spPr>
                    <a:xfrm>
                      <a:off x="0" y="0"/>
                      <a:ext cx="127000" cy="120650"/>
                    </a:xfrm>
                    <a:prstGeom prst="rect">
                      <a:avLst/>
                    </a:prstGeom>
                  </pic:spPr>
                </pic:pic>
              </a:graphicData>
            </a:graphic>
          </wp:anchor>
        </w:drawing>
      </w:r>
      <w:r>
        <w:rPr>
          <w:rFonts w:ascii="Calibri" w:eastAsia="Calibri" w:hAnsi="Calibri"/>
          <w:color w:val="3E3E3E"/>
        </w:rPr>
        <w:t>7</w:t>
      </w:r>
      <w:r>
        <w:rPr>
          <w:color w:val="3E3E3E"/>
          <w:spacing w:val="-3"/>
        </w:rPr>
        <w:t>、以上俱乐部从本决定下发之日起进行</w:t>
      </w:r>
      <w:r>
        <w:rPr>
          <w:rFonts w:ascii="Calibri" w:eastAsia="Calibri" w:hAnsi="Calibri"/>
          <w:color w:val="3E3E3E"/>
          <w:spacing w:val="-2"/>
        </w:rPr>
        <w:t>3</w:t>
      </w:r>
      <w:r>
        <w:rPr>
          <w:color w:val="3E3E3E"/>
          <w:spacing w:val="-3"/>
        </w:rPr>
        <w:t>个月的内部整顿，并将整顿结果于</w:t>
      </w:r>
      <w:r>
        <w:rPr>
          <w:rFonts w:ascii="Calibri" w:eastAsia="Calibri" w:hAnsi="Calibri"/>
          <w:color w:val="3E3E3E"/>
          <w:spacing w:val="-2"/>
        </w:rPr>
        <w:t>20</w:t>
      </w:r>
      <w:r>
        <w:rPr>
          <w:rFonts w:ascii="Calibri" w:eastAsia="Calibri" w:hAnsi="Calibri"/>
          <w:color w:val="3E3E3E"/>
        </w:rPr>
        <w:t>0</w:t>
      </w:r>
      <w:r>
        <w:rPr>
          <w:rFonts w:ascii="Calibri" w:eastAsia="Calibri" w:hAnsi="Calibri"/>
          <w:color w:val="3E3E3E"/>
          <w:spacing w:val="-2"/>
        </w:rPr>
        <w:t>2</w:t>
      </w:r>
      <w:r>
        <w:rPr>
          <w:color w:val="3E3E3E"/>
        </w:rPr>
        <w:t>年</w:t>
      </w:r>
      <w:r>
        <w:rPr>
          <w:rFonts w:ascii="Calibri" w:eastAsia="Calibri" w:hAnsi="Calibri"/>
          <w:color w:val="3E3E3E"/>
          <w:spacing w:val="-2"/>
        </w:rPr>
        <w:t>1</w:t>
      </w:r>
      <w:r>
        <w:rPr>
          <w:color w:val="3E3E3E"/>
          <w:spacing w:val="-3"/>
        </w:rPr>
        <w:t>月</w:t>
      </w:r>
      <w:r>
        <w:rPr>
          <w:rFonts w:ascii="Calibri" w:eastAsia="Calibri" w:hAnsi="Calibri"/>
          <w:color w:val="3E3E3E"/>
        </w:rPr>
        <w:t>1</w:t>
      </w:r>
      <w:r>
        <w:rPr>
          <w:rFonts w:ascii="Calibri" w:eastAsia="Calibri" w:hAnsi="Calibri"/>
          <w:color w:val="3E3E3E"/>
          <w:spacing w:val="-2"/>
        </w:rPr>
        <w:t>5</w:t>
      </w:r>
      <w:r>
        <w:rPr>
          <w:color w:val="3E3E3E"/>
          <w:spacing w:val="-3"/>
        </w:rPr>
        <w:t>日前上报中国足球协会。中国足球协会将根据上述俱乐部内部整顿的实际情况，决定是否允许参加</w:t>
      </w:r>
      <w:r>
        <w:rPr>
          <w:rFonts w:ascii="Calibri" w:eastAsia="Calibri" w:hAnsi="Calibri"/>
          <w:color w:val="3E3E3E"/>
          <w:spacing w:val="-2"/>
        </w:rPr>
        <w:t>2</w:t>
      </w:r>
      <w:r>
        <w:rPr>
          <w:rFonts w:ascii="Calibri" w:eastAsia="Calibri" w:hAnsi="Calibri"/>
          <w:color w:val="3E3E3E"/>
        </w:rPr>
        <w:t>0</w:t>
      </w:r>
      <w:r>
        <w:rPr>
          <w:rFonts w:ascii="Calibri" w:eastAsia="Calibri" w:hAnsi="Calibri"/>
          <w:color w:val="3E3E3E"/>
          <w:spacing w:val="-1"/>
        </w:rPr>
        <w:t>O</w:t>
      </w:r>
      <w:r>
        <w:rPr>
          <w:rFonts w:ascii="Calibri" w:eastAsia="Calibri" w:hAnsi="Calibri"/>
          <w:color w:val="3E3E3E"/>
          <w:spacing w:val="-2"/>
        </w:rPr>
        <w:t>2</w:t>
      </w:r>
      <w:r>
        <w:rPr>
          <w:color w:val="3E3E3E"/>
          <w:spacing w:val="-3"/>
        </w:rPr>
        <w:t xml:space="preserve">年度的甲、乙级联 </w:t>
      </w:r>
      <w:r>
        <w:rPr>
          <w:noProof/>
          <w:color w:val="3E3E3E"/>
          <w:spacing w:val="-3"/>
          <w:position w:val="-1"/>
        </w:rPr>
        <w:drawing>
          <wp:inline distT="0" distB="0" distL="0" distR="0" wp14:anchorId="12046036" wp14:editId="4CEBA686">
            <wp:extent cx="127000" cy="120650"/>
            <wp:effectExtent l="0" t="0" r="0" b="0"/>
            <wp:docPr id="6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7.png"/>
                    <pic:cNvPicPr/>
                  </pic:nvPicPr>
                  <pic:blipFill>
                    <a:blip r:embed="rId24" cstate="print"/>
                    <a:stretch>
                      <a:fillRect/>
                    </a:stretch>
                  </pic:blipFill>
                  <pic:spPr>
                    <a:xfrm>
                      <a:off x="0" y="0"/>
                      <a:ext cx="127000" cy="120650"/>
                    </a:xfrm>
                    <a:prstGeom prst="rect">
                      <a:avLst/>
                    </a:prstGeom>
                  </pic:spPr>
                </pic:pic>
              </a:graphicData>
            </a:graphic>
          </wp:inline>
        </w:drawing>
      </w:r>
      <w:r>
        <w:rPr>
          <w:color w:val="3E3E3E"/>
          <w:spacing w:val="-3"/>
        </w:rPr>
        <w:t>和足协杯比。同时对被处罚运动员和教练员保留进一步调查处理的权利。</w:t>
      </w:r>
    </w:p>
    <w:p w14:paraId="2BC95FF1" w14:textId="77777777" w:rsidR="002A1E6D" w:rsidRDefault="00000000">
      <w:pPr>
        <w:spacing w:line="242" w:lineRule="auto"/>
        <w:ind w:left="660" w:right="196"/>
        <w:jc w:val="both"/>
        <w:rPr>
          <w:rFonts w:hint="eastAsia"/>
          <w:sz w:val="21"/>
        </w:rPr>
      </w:pPr>
      <w:r>
        <w:rPr>
          <w:rFonts w:ascii="Calibri" w:eastAsia="Calibri"/>
          <w:b/>
          <w:color w:val="FF0000"/>
          <w:spacing w:val="-2"/>
          <w:sz w:val="21"/>
        </w:rPr>
        <w:t>2002</w:t>
      </w:r>
      <w:r>
        <w:rPr>
          <w:b/>
          <w:color w:val="FF0000"/>
          <w:spacing w:val="-2"/>
          <w:sz w:val="21"/>
        </w:rPr>
        <w:t>年</w:t>
      </w:r>
      <w:r>
        <w:rPr>
          <w:rFonts w:ascii="Calibri" w:eastAsia="Calibri"/>
          <w:b/>
          <w:color w:val="FF0000"/>
          <w:spacing w:val="-2"/>
          <w:sz w:val="21"/>
        </w:rPr>
        <w:t>1</w:t>
      </w:r>
      <w:r>
        <w:rPr>
          <w:b/>
          <w:color w:val="FF0000"/>
          <w:spacing w:val="-2"/>
          <w:sz w:val="21"/>
        </w:rPr>
        <w:t>月</w:t>
      </w:r>
      <w:r>
        <w:rPr>
          <w:rFonts w:ascii="Calibri" w:eastAsia="Calibri"/>
          <w:b/>
          <w:color w:val="FF0000"/>
          <w:spacing w:val="-2"/>
          <w:sz w:val="21"/>
        </w:rPr>
        <w:t>7</w:t>
      </w:r>
      <w:r>
        <w:rPr>
          <w:b/>
          <w:color w:val="FF0000"/>
          <w:spacing w:val="-2"/>
          <w:sz w:val="21"/>
        </w:rPr>
        <w:t>日，亚泰足球俱乐部以中国足协为被告，向北京市第二中级人民法院提起行政诉讼</w:t>
      </w:r>
      <w:r>
        <w:rPr>
          <w:b/>
          <w:color w:val="3E3E3E"/>
          <w:spacing w:val="-2"/>
          <w:sz w:val="21"/>
        </w:rPr>
        <w:t>。</w:t>
      </w:r>
      <w:r>
        <w:rPr>
          <w:color w:val="3E3E3E"/>
          <w:spacing w:val="-2"/>
          <w:sz w:val="21"/>
        </w:rPr>
        <w:t>【因为足协和足球俱乐部有管理关系，但是需要分析足协是不是行政主体。】亚泰俱乐部认为，中国足协做出的处理决定既没有事实根据，也没有法律依据。</w:t>
      </w:r>
      <w:r>
        <w:rPr>
          <w:b/>
          <w:color w:val="3E3E3E"/>
          <w:spacing w:val="-2"/>
          <w:sz w:val="21"/>
        </w:rPr>
        <w:t>作为法律授权的具有行政管理职权的组织，中国足协在行使法律授予的行政管理职权时，严重违背了以事实为根据、以法律为准绳的法治原则</w:t>
      </w:r>
      <w:r>
        <w:rPr>
          <w:color w:val="3E3E3E"/>
          <w:spacing w:val="-2"/>
          <w:sz w:val="21"/>
        </w:rPr>
        <w:t>，对亚泰足球俱乐部及其教练员和球员的处罚是主观臆断、越权和滥用职权的行为，完全违背了法律授权的原则和法定程序，依据</w:t>
      </w:r>
    </w:p>
    <w:p w14:paraId="677263D6" w14:textId="77777777" w:rsidR="002A1E6D" w:rsidRDefault="00000000">
      <w:pPr>
        <w:pStyle w:val="a3"/>
        <w:spacing w:before="7"/>
        <w:rPr>
          <w:rFonts w:hint="eastAsia"/>
        </w:rPr>
      </w:pPr>
      <w:r>
        <w:rPr>
          <w:color w:val="3E3E3E"/>
          <w:spacing w:val="-3"/>
        </w:rPr>
        <w:t>《行政诉讼法》应予撤销。</w:t>
      </w:r>
    </w:p>
    <w:p w14:paraId="2A6CE6EE" w14:textId="77777777" w:rsidR="002A1E6D" w:rsidRDefault="002A1E6D">
      <w:pPr>
        <w:pStyle w:val="a3"/>
        <w:spacing w:before="7"/>
        <w:ind w:left="0"/>
        <w:rPr>
          <w:rFonts w:hint="eastAsia"/>
        </w:rPr>
      </w:pPr>
    </w:p>
    <w:p w14:paraId="2EE3F84D" w14:textId="77777777" w:rsidR="002A1E6D" w:rsidRDefault="00000000">
      <w:pPr>
        <w:spacing w:before="1"/>
        <w:ind w:left="660"/>
        <w:rPr>
          <w:rFonts w:hint="eastAsia"/>
          <w:b/>
          <w:sz w:val="21"/>
        </w:rPr>
      </w:pPr>
      <w:r>
        <w:rPr>
          <w:b/>
          <w:color w:val="3E3E3E"/>
          <w:spacing w:val="-2"/>
          <w:sz w:val="21"/>
          <w:u w:val="single" w:color="3E3E3E"/>
        </w:rPr>
        <w:t>问题：足协是否是行政主体？</w:t>
      </w:r>
      <w:r>
        <w:rPr>
          <w:rFonts w:ascii="Calibri" w:eastAsia="Calibri"/>
          <w:b/>
          <w:color w:val="3E3E3E"/>
          <w:spacing w:val="-2"/>
          <w:sz w:val="21"/>
          <w:u w:val="single" w:color="3E3E3E"/>
        </w:rPr>
        <w:t>1</w:t>
      </w:r>
      <w:r>
        <w:rPr>
          <w:b/>
          <w:color w:val="3E3E3E"/>
          <w:spacing w:val="-2"/>
          <w:sz w:val="21"/>
          <w:u w:val="single" w:color="3E3E3E"/>
        </w:rPr>
        <w:t>、是否是行政机关？（不是）</w:t>
      </w:r>
      <w:r>
        <w:rPr>
          <w:rFonts w:ascii="Calibri" w:eastAsia="Calibri"/>
          <w:b/>
          <w:color w:val="3E3E3E"/>
          <w:spacing w:val="-2"/>
          <w:sz w:val="21"/>
          <w:u w:val="single" w:color="3E3E3E"/>
        </w:rPr>
        <w:t>2</w:t>
      </w:r>
      <w:r>
        <w:rPr>
          <w:b/>
          <w:color w:val="3E3E3E"/>
          <w:spacing w:val="-2"/>
          <w:sz w:val="21"/>
          <w:u w:val="single" w:color="3E3E3E"/>
        </w:rPr>
        <w:t>、是法律授权组织（</w:t>
      </w:r>
      <w:r>
        <w:rPr>
          <w:b/>
          <w:color w:val="3E3E3E"/>
          <w:spacing w:val="-4"/>
          <w:sz w:val="21"/>
          <w:u w:val="single" w:color="3E3E3E"/>
        </w:rPr>
        <w:t>律师认为：体育法</w:t>
      </w:r>
    </w:p>
    <w:p w14:paraId="7AB97284" w14:textId="77777777" w:rsidR="002A1E6D" w:rsidRDefault="00000000">
      <w:pPr>
        <w:spacing w:before="4"/>
        <w:ind w:left="660"/>
        <w:rPr>
          <w:rFonts w:hint="eastAsia"/>
          <w:b/>
          <w:sz w:val="21"/>
        </w:rPr>
      </w:pPr>
      <w:r>
        <w:rPr>
          <w:rFonts w:ascii="Calibri" w:eastAsia="Calibri"/>
          <w:b/>
          <w:color w:val="3E3E3E"/>
          <w:spacing w:val="-2"/>
          <w:sz w:val="21"/>
          <w:u w:val="single" w:color="3E3E3E"/>
        </w:rPr>
        <w:t>31.2</w:t>
      </w:r>
      <w:r>
        <w:rPr>
          <w:b/>
          <w:color w:val="3E3E3E"/>
          <w:spacing w:val="-2"/>
          <w:sz w:val="21"/>
          <w:u w:val="single" w:color="3E3E3E"/>
        </w:rPr>
        <w:t>）</w:t>
      </w:r>
      <w:r>
        <w:rPr>
          <w:b/>
          <w:color w:val="3E3E3E"/>
          <w:spacing w:val="-3"/>
          <w:sz w:val="21"/>
          <w:u w:val="single" w:color="3E3E3E"/>
        </w:rPr>
        <w:t>。体育法的规定能否作为足协有行政管理权的规定？</w:t>
      </w:r>
    </w:p>
    <w:p w14:paraId="376B3C46" w14:textId="77777777" w:rsidR="002A1E6D" w:rsidRDefault="00000000">
      <w:pPr>
        <w:spacing w:before="3"/>
        <w:ind w:left="660"/>
        <w:rPr>
          <w:rFonts w:hint="eastAsia"/>
          <w:b/>
          <w:sz w:val="21"/>
        </w:rPr>
      </w:pPr>
      <w:r>
        <w:rPr>
          <w:b/>
          <w:color w:val="3E3E3E"/>
          <w:spacing w:val="-2"/>
          <w:sz w:val="21"/>
        </w:rPr>
        <w:t>《体育法》第</w:t>
      </w:r>
      <w:r>
        <w:rPr>
          <w:rFonts w:ascii="Calibri" w:eastAsia="Calibri"/>
          <w:b/>
          <w:color w:val="3E3E3E"/>
          <w:spacing w:val="-2"/>
          <w:sz w:val="21"/>
        </w:rPr>
        <w:t>31</w:t>
      </w:r>
      <w:r>
        <w:rPr>
          <w:b/>
          <w:color w:val="3E3E3E"/>
          <w:spacing w:val="-2"/>
          <w:sz w:val="21"/>
        </w:rPr>
        <w:t>条第</w:t>
      </w:r>
      <w:r>
        <w:rPr>
          <w:rFonts w:ascii="Calibri" w:eastAsia="Calibri"/>
          <w:b/>
          <w:color w:val="3E3E3E"/>
          <w:spacing w:val="-2"/>
          <w:sz w:val="21"/>
        </w:rPr>
        <w:t>2</w:t>
      </w:r>
      <w:r>
        <w:rPr>
          <w:b/>
          <w:color w:val="3E3E3E"/>
          <w:spacing w:val="-2"/>
          <w:sz w:val="21"/>
        </w:rPr>
        <w:t>款：全国单项体育竞</w:t>
      </w:r>
      <w:r>
        <w:rPr>
          <w:b/>
          <w:noProof/>
          <w:color w:val="3E3E3E"/>
          <w:position w:val="-1"/>
          <w:sz w:val="21"/>
        </w:rPr>
        <w:drawing>
          <wp:inline distT="0" distB="0" distL="0" distR="0" wp14:anchorId="07603149" wp14:editId="104F5F64">
            <wp:extent cx="127000" cy="120650"/>
            <wp:effectExtent l="0" t="0" r="0" b="0"/>
            <wp:docPr id="6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7.png"/>
                    <pic:cNvPicPr/>
                  </pic:nvPicPr>
                  <pic:blipFill>
                    <a:blip r:embed="rId24" cstate="print"/>
                    <a:stretch>
                      <a:fillRect/>
                    </a:stretch>
                  </pic:blipFill>
                  <pic:spPr>
                    <a:xfrm>
                      <a:off x="0" y="0"/>
                      <a:ext cx="127000" cy="120650"/>
                    </a:xfrm>
                    <a:prstGeom prst="rect">
                      <a:avLst/>
                    </a:prstGeom>
                  </pic:spPr>
                </pic:pic>
              </a:graphicData>
            </a:graphic>
          </wp:inline>
        </w:drawing>
      </w:r>
      <w:r>
        <w:rPr>
          <w:b/>
          <w:color w:val="3E3E3E"/>
          <w:spacing w:val="-2"/>
          <w:sz w:val="21"/>
        </w:rPr>
        <w:t>由该项运动的全国性协会负责管理</w:t>
      </w:r>
      <w:r>
        <w:rPr>
          <w:b/>
          <w:color w:val="3E3E3E"/>
          <w:spacing w:val="-10"/>
          <w:sz w:val="21"/>
        </w:rPr>
        <w:t>。</w:t>
      </w:r>
    </w:p>
    <w:p w14:paraId="27F408E5" w14:textId="77777777" w:rsidR="002A1E6D" w:rsidRDefault="00000000">
      <w:pPr>
        <w:spacing w:before="4" w:line="242" w:lineRule="auto"/>
        <w:ind w:left="660" w:right="215"/>
        <w:rPr>
          <w:rFonts w:hint="eastAsia"/>
          <w:sz w:val="21"/>
        </w:rPr>
      </w:pPr>
      <w:r>
        <w:rPr>
          <w:rFonts w:ascii="Calibri" w:eastAsia="Calibri" w:hAnsi="Calibri"/>
          <w:color w:val="3E3E3E"/>
          <w:spacing w:val="-2"/>
          <w:sz w:val="21"/>
        </w:rPr>
        <w:t>1</w:t>
      </w:r>
      <w:r>
        <w:rPr>
          <w:color w:val="3E3E3E"/>
          <w:spacing w:val="-2"/>
          <w:sz w:val="21"/>
        </w:rPr>
        <w:t>月</w:t>
      </w:r>
      <w:r>
        <w:rPr>
          <w:rFonts w:ascii="Calibri" w:eastAsia="Calibri" w:hAnsi="Calibri"/>
          <w:color w:val="3E3E3E"/>
          <w:spacing w:val="-2"/>
          <w:sz w:val="21"/>
        </w:rPr>
        <w:t>23</w:t>
      </w:r>
      <w:r>
        <w:rPr>
          <w:color w:val="3E3E3E"/>
          <w:spacing w:val="-2"/>
          <w:sz w:val="21"/>
        </w:rPr>
        <w:t xml:space="preserve">日，北京市第二中级人民法院做出裁定，以长春亚泰及其教练员、球员对中国足协提起的行政诉讼 </w:t>
      </w:r>
      <w:r>
        <w:rPr>
          <w:b/>
          <w:color w:val="3E3E3E"/>
          <w:spacing w:val="-2"/>
          <w:sz w:val="21"/>
        </w:rPr>
        <w:t>“不符合《中华人民共和国行政诉讼法》规定的受理条件</w:t>
      </w:r>
      <w:r>
        <w:rPr>
          <w:color w:val="3E3E3E"/>
          <w:spacing w:val="-2"/>
          <w:sz w:val="21"/>
        </w:rPr>
        <w:t>【足协不满足行政主体资格】”为由，裁定不予</w:t>
      </w:r>
      <w:r>
        <w:rPr>
          <w:color w:val="3E3E3E"/>
          <w:spacing w:val="11"/>
          <w:sz w:val="21"/>
        </w:rPr>
        <w:t>受理。</w:t>
      </w:r>
    </w:p>
    <w:p w14:paraId="58060D43" w14:textId="77777777" w:rsidR="002A1E6D" w:rsidRDefault="00000000">
      <w:pPr>
        <w:spacing w:before="4" w:line="242" w:lineRule="auto"/>
        <w:ind w:left="660" w:right="199"/>
        <w:jc w:val="both"/>
        <w:rPr>
          <w:rFonts w:hint="eastAsia"/>
          <w:b/>
          <w:sz w:val="21"/>
        </w:rPr>
      </w:pPr>
      <w:r>
        <w:rPr>
          <w:rFonts w:hint="eastAsia"/>
        </w:rPr>
        <w:pict w14:anchorId="500B36B3">
          <v:line id="_x0000_s2609" style="position:absolute;left:0;text-align:left;z-index:15768064;mso-position-horizontal-relative:page" from="96.3pt,40.85pt" to="288.95pt,40.85pt" strokecolor="#ffbc08" strokeweight="2pt">
            <w10:wrap anchorx="page"/>
          </v:line>
        </w:pict>
      </w:r>
      <w:r>
        <w:rPr>
          <w:b/>
          <w:color w:val="3E3E3E"/>
          <w:spacing w:val="-2"/>
          <w:sz w:val="21"/>
        </w:rPr>
        <w:t>俞祺：不能。</w:t>
      </w:r>
      <w:r>
        <w:rPr>
          <w:b/>
          <w:color w:val="3E3E3E"/>
          <w:spacing w:val="-2"/>
          <w:sz w:val="21"/>
          <w:u w:val="single" w:color="3E3E3E"/>
        </w:rPr>
        <w:t>前面的处罚都是协会的管理行为，不应该被认为是一种公共管理。</w:t>
      </w:r>
      <w:r>
        <w:rPr>
          <w:b/>
          <w:color w:val="3E3E3E"/>
          <w:spacing w:val="-2"/>
          <w:sz w:val="21"/>
        </w:rPr>
        <w:t>因为影响都限制在足球领域，是内部管理行为不是公共管理行为，和学位授予不一样，学位授予决定会影响社会的学位授予标志。影响只限于协会内部，没有产生公共影响。从法律上来讲不能认为是一种公共行政活动，不存在外部行政权力的行使，也就不能作为行政主体。</w:t>
      </w:r>
    </w:p>
    <w:p w14:paraId="7B379588" w14:textId="77777777" w:rsidR="002A1E6D" w:rsidRDefault="00000000">
      <w:pPr>
        <w:spacing w:before="2" w:line="232" w:lineRule="auto"/>
        <w:ind w:left="660" w:right="214"/>
        <w:jc w:val="both"/>
        <w:rPr>
          <w:rFonts w:hint="eastAsia"/>
          <w:i/>
        </w:rPr>
      </w:pPr>
      <w:r>
        <w:rPr>
          <w:rFonts w:hint="eastAsia"/>
        </w:rPr>
        <w:pict w14:anchorId="593E53C8">
          <v:line id="_x0000_s2608" style="position:absolute;left:0;text-align:left;z-index:15768576;mso-position-horizontal-relative:page" from="438.55pt,25.3pt" to="584.65pt,25.3pt" strokecolor="#ffbc08" strokeweight="2pt">
            <w10:wrap anchorx="page"/>
          </v:line>
        </w:pict>
      </w:r>
      <w:r>
        <w:rPr>
          <w:rFonts w:hint="eastAsia"/>
        </w:rPr>
        <w:pict w14:anchorId="472108EE">
          <v:line id="_x0000_s2607" style="position:absolute;left:0;text-align:left;z-index:15769088;mso-position-horizontal-relative:page" from="101.8pt,38.8pt" to="278.95pt,38.8pt" strokecolor="#ffbc08" strokeweight="2pt">
            <w10:wrap anchorx="page"/>
          </v:line>
        </w:pict>
      </w:r>
      <w:r>
        <w:rPr>
          <w:i/>
          <w:color w:val="2E5395"/>
          <w:spacing w:val="-10"/>
        </w:rPr>
        <w:t>中国足协对亚太俱乐部的处理应属于</w:t>
      </w:r>
      <w:r>
        <w:rPr>
          <w:b/>
          <w:i/>
          <w:color w:val="FF0000"/>
          <w:spacing w:val="-10"/>
        </w:rPr>
        <w:t>行业组织对其内部成员的自律管理，不属于公共行政</w:t>
      </w:r>
      <w:r>
        <w:rPr>
          <w:i/>
          <w:color w:val="FF0000"/>
          <w:spacing w:val="-10"/>
          <w:u w:val="single" w:color="FF0000"/>
        </w:rPr>
        <w:t>（只涉及对内部</w:t>
      </w:r>
      <w:r>
        <w:rPr>
          <w:i/>
          <w:color w:val="FF0000"/>
          <w:spacing w:val="40"/>
          <w:u w:val="single" w:color="FF0000"/>
        </w:rPr>
        <w:t xml:space="preserve"> </w:t>
      </w:r>
      <w:r>
        <w:rPr>
          <w:i/>
          <w:color w:val="FF0000"/>
          <w:spacing w:val="-10"/>
          <w:u w:val="single" w:color="FF0000"/>
        </w:rPr>
        <w:t>成员的管理，不与组织外部单位、团体或个人产生直接关联）</w:t>
      </w:r>
      <w:r>
        <w:rPr>
          <w:i/>
          <w:color w:val="2E5395"/>
          <w:spacing w:val="-10"/>
        </w:rPr>
        <w:t>。事实上，司法的介入可能会干扰行业内部的原有秩序并影响行业组织的专业判断。</w:t>
      </w:r>
      <w:r>
        <w:rPr>
          <w:b/>
          <w:i/>
          <w:color w:val="2E5395"/>
          <w:spacing w:val="-10"/>
        </w:rPr>
        <w:t>本案中，《体育法》的笼统规定并不能构成对足协的行政授权，而宜理解为</w:t>
      </w:r>
      <w:r>
        <w:rPr>
          <w:b/>
          <w:i/>
          <w:color w:val="FF0000"/>
          <w:spacing w:val="-10"/>
          <w:u w:val="single" w:color="FF0000"/>
        </w:rPr>
        <w:t>法律对行业协会自律监管地位的确认</w:t>
      </w:r>
      <w:r>
        <w:rPr>
          <w:i/>
          <w:color w:val="2E5395"/>
          <w:spacing w:val="-10"/>
        </w:rPr>
        <w:t>。俞老师认为，不适宜将足协认定为行政主体，不能成为</w:t>
      </w:r>
      <w:r>
        <w:rPr>
          <w:i/>
          <w:color w:val="2E5395"/>
          <w:spacing w:val="-2"/>
        </w:rPr>
        <w:t>行政诉讼的被告。</w:t>
      </w:r>
    </w:p>
    <w:p w14:paraId="1E708C94" w14:textId="77777777" w:rsidR="002A1E6D" w:rsidRDefault="002A1E6D">
      <w:pPr>
        <w:pStyle w:val="a3"/>
        <w:spacing w:before="2"/>
        <w:ind w:left="0"/>
        <w:rPr>
          <w:rFonts w:hint="eastAsia"/>
          <w:i/>
        </w:rPr>
      </w:pPr>
    </w:p>
    <w:p w14:paraId="5ECDBB24" w14:textId="77777777" w:rsidR="002A1E6D" w:rsidRDefault="00000000">
      <w:pPr>
        <w:spacing w:line="232" w:lineRule="auto"/>
        <w:ind w:left="660" w:right="225"/>
        <w:rPr>
          <w:rFonts w:hint="eastAsia"/>
          <w:i/>
        </w:rPr>
      </w:pPr>
      <w:r>
        <w:rPr>
          <w:b/>
          <w:i/>
          <w:color w:val="2E5395"/>
          <w:spacing w:val="-10"/>
        </w:rPr>
        <w:t>寻求救济的方法：内部救济</w:t>
      </w:r>
      <w:r>
        <w:rPr>
          <w:i/>
          <w:color w:val="2E5395"/>
          <w:spacing w:val="-10"/>
        </w:rPr>
        <w:t>。</w:t>
      </w:r>
      <w:r>
        <w:rPr>
          <w:rFonts w:ascii="Calibri" w:eastAsia="Calibri"/>
          <w:i/>
          <w:color w:val="2E5395"/>
          <w:spacing w:val="-10"/>
          <w:sz w:val="21"/>
        </w:rPr>
        <w:t>Eg</w:t>
      </w:r>
      <w:r>
        <w:rPr>
          <w:i/>
          <w:color w:val="2E5395"/>
          <w:spacing w:val="-10"/>
        </w:rPr>
        <w:t>足协申诉。司法机关不是所有的事情都管，而只管涉及公共领域的事情，</w:t>
      </w:r>
      <w:r>
        <w:rPr>
          <w:i/>
          <w:color w:val="2E5395"/>
          <w:spacing w:val="-6"/>
        </w:rPr>
        <w:t>否则可能影响领域的自治，因为领域具有专业性。但是不能寻求法院对于足协的司法审查。</w:t>
      </w:r>
    </w:p>
    <w:p w14:paraId="159148D2" w14:textId="77777777" w:rsidR="002A1E6D" w:rsidRDefault="00000000">
      <w:pPr>
        <w:spacing w:line="232" w:lineRule="auto"/>
        <w:ind w:left="660" w:right="235"/>
        <w:rPr>
          <w:rFonts w:hint="eastAsia"/>
          <w:i/>
        </w:rPr>
      </w:pPr>
      <w:r>
        <w:rPr>
          <w:i/>
          <w:color w:val="2E5395"/>
          <w:spacing w:val="-10"/>
        </w:rPr>
        <w:t>法律法规授权组织授权的是公共管理职权。如果法律法规只是规定了你有这方面的管理权限，那不能简单</w:t>
      </w:r>
      <w:r>
        <w:rPr>
          <w:i/>
          <w:color w:val="2E5395"/>
          <w:spacing w:val="-6"/>
        </w:rPr>
        <w:t>视为授权，而要结合具体情况，看他行使的管理权限是不是公共管理权限。</w:t>
      </w:r>
    </w:p>
    <w:p w14:paraId="01A3539E" w14:textId="77777777" w:rsidR="002A1E6D" w:rsidRDefault="00000000">
      <w:pPr>
        <w:pStyle w:val="2"/>
        <w:spacing w:line="274" w:lineRule="exact"/>
        <w:ind w:left="1200"/>
        <w:rPr>
          <w:rFonts w:hint="eastAsia"/>
        </w:rPr>
      </w:pPr>
      <w:r>
        <w:rPr>
          <w:color w:val="2E5395"/>
          <w:spacing w:val="-12"/>
          <w:u w:val="single" w:color="2E5395"/>
          <w:shd w:val="clear" w:color="auto" w:fill="FDFDBE"/>
        </w:rPr>
        <w:t>法律规定的权力具有公共性质时，才能作为行政主体的授权</w:t>
      </w:r>
    </w:p>
    <w:p w14:paraId="71CB9822" w14:textId="77777777" w:rsidR="002A1E6D" w:rsidRDefault="002A1E6D">
      <w:pPr>
        <w:pStyle w:val="a3"/>
        <w:ind w:left="0"/>
        <w:rPr>
          <w:rFonts w:hint="eastAsia"/>
          <w:b/>
          <w:i/>
          <w:sz w:val="12"/>
        </w:rPr>
      </w:pPr>
    </w:p>
    <w:p w14:paraId="2A9831FC" w14:textId="77777777" w:rsidR="002A1E6D" w:rsidRDefault="00000000">
      <w:pPr>
        <w:spacing w:before="101" w:line="244" w:lineRule="auto"/>
        <w:ind w:left="660" w:right="230"/>
        <w:rPr>
          <w:rFonts w:hint="eastAsia"/>
          <w:b/>
          <w:bCs/>
          <w:sz w:val="21"/>
          <w:szCs w:val="21"/>
        </w:rPr>
      </w:pPr>
      <w:r>
        <w:rPr>
          <w:b/>
          <w:bCs/>
          <w:spacing w:val="-2"/>
          <w:sz w:val="21"/>
          <w:szCs w:val="21"/>
        </w:rPr>
        <w:t>【和公行政的判断的关系？】</w:t>
      </w:r>
      <w:r>
        <w:rPr>
          <w:rFonts w:ascii="Segoe UI Symbol" w:eastAsia="Segoe UI Symbol" w:hAnsi="Segoe UI Symbol" w:cs="Segoe UI Symbol"/>
          <w:b/>
          <w:bCs/>
          <w:spacing w:val="-2"/>
          <w:sz w:val="21"/>
          <w:szCs w:val="21"/>
        </w:rPr>
        <w:t>⭐</w:t>
      </w:r>
      <w:r>
        <w:rPr>
          <w:b/>
          <w:bCs/>
          <w:spacing w:val="-2"/>
          <w:sz w:val="21"/>
          <w:szCs w:val="21"/>
        </w:rPr>
        <w:t>但并非所有行使自律监管权的行为均不可诉，当</w:t>
      </w:r>
      <w:r>
        <w:rPr>
          <w:b/>
          <w:bCs/>
          <w:color w:val="FF0000"/>
          <w:spacing w:val="-2"/>
          <w:sz w:val="21"/>
          <w:szCs w:val="21"/>
          <w:u w:val="single" w:color="FF0000"/>
        </w:rPr>
        <w:t>自律监管事项涉及重要事</w:t>
      </w:r>
      <w:r>
        <w:rPr>
          <w:b/>
          <w:bCs/>
          <w:color w:val="FF0000"/>
          <w:spacing w:val="80"/>
          <w:w w:val="150"/>
          <w:sz w:val="21"/>
          <w:szCs w:val="21"/>
          <w:u w:val="single" w:color="FF0000"/>
        </w:rPr>
        <w:t xml:space="preserve">                                                     </w:t>
      </w:r>
      <w:r>
        <w:rPr>
          <w:b/>
          <w:bCs/>
          <w:color w:val="FF0000"/>
          <w:spacing w:val="-2"/>
          <w:sz w:val="21"/>
          <w:szCs w:val="21"/>
          <w:u w:val="single" w:color="FF0000"/>
        </w:rPr>
        <w:t>项时（如受法律保护的重要利益）</w:t>
      </w:r>
      <w:r>
        <w:rPr>
          <w:b/>
          <w:bCs/>
          <w:color w:val="FF0000"/>
          <w:spacing w:val="-2"/>
          <w:sz w:val="21"/>
          <w:szCs w:val="21"/>
        </w:rPr>
        <w:t>，自律监管主体应具有行政主体资格</w:t>
      </w:r>
      <w:r>
        <w:rPr>
          <w:b/>
          <w:bCs/>
          <w:spacing w:val="-2"/>
          <w:sz w:val="21"/>
          <w:szCs w:val="21"/>
        </w:rPr>
        <w:t>，接受司法审查。</w:t>
      </w:r>
    </w:p>
    <w:p w14:paraId="2BC269A3" w14:textId="77777777" w:rsidR="002A1E6D" w:rsidRDefault="00000000">
      <w:pPr>
        <w:spacing w:line="263" w:lineRule="exact"/>
        <w:ind w:left="1200"/>
        <w:rPr>
          <w:rFonts w:hint="eastAsia"/>
          <w:b/>
          <w:sz w:val="21"/>
        </w:rPr>
      </w:pPr>
      <w:r>
        <w:rPr>
          <w:b/>
          <w:color w:val="000000"/>
          <w:spacing w:val="-3"/>
          <w:sz w:val="21"/>
          <w:shd w:val="clear" w:color="auto" w:fill="FAFCDA"/>
        </w:rPr>
        <w:t>基本权利就有公共性质，不是内部主体可以处分的事情</w:t>
      </w:r>
    </w:p>
    <w:p w14:paraId="5C5B6AEE" w14:textId="77777777" w:rsidR="002A1E6D" w:rsidRDefault="00000000">
      <w:pPr>
        <w:spacing w:before="4" w:line="232" w:lineRule="auto"/>
        <w:ind w:left="1200" w:right="326"/>
        <w:rPr>
          <w:rFonts w:hint="eastAsia"/>
          <w:i/>
        </w:rPr>
      </w:pPr>
      <w:r>
        <w:rPr>
          <w:i/>
          <w:color w:val="2E5395"/>
          <w:spacing w:val="-10"/>
        </w:rPr>
        <w:t>一般情况下，自律组织的内部管理行为不可诉，但涉及重要权利时，也需要接受司法审查，不能导</w:t>
      </w:r>
      <w:r>
        <w:rPr>
          <w:i/>
          <w:color w:val="2E5395"/>
          <w:spacing w:val="-2"/>
        </w:rPr>
        <w:t>致内部管理的垄断，否则会导致不公。</w:t>
      </w:r>
    </w:p>
    <w:p w14:paraId="3A2208B3" w14:textId="77777777" w:rsidR="002A1E6D" w:rsidRDefault="002A1E6D">
      <w:pPr>
        <w:pStyle w:val="a3"/>
        <w:spacing w:before="11"/>
        <w:ind w:left="0"/>
        <w:rPr>
          <w:rFonts w:hint="eastAsia"/>
          <w:i/>
          <w:sz w:val="20"/>
        </w:rPr>
      </w:pPr>
    </w:p>
    <w:p w14:paraId="46B48582" w14:textId="77777777" w:rsidR="002A1E6D" w:rsidRDefault="00000000">
      <w:pPr>
        <w:spacing w:before="72"/>
        <w:ind w:left="660"/>
        <w:rPr>
          <w:rFonts w:hint="eastAsia"/>
          <w:b/>
          <w:sz w:val="21"/>
        </w:rPr>
      </w:pPr>
      <w:r>
        <w:rPr>
          <w:b/>
          <w:spacing w:val="-3"/>
          <w:sz w:val="21"/>
        </w:rPr>
        <w:t>例：田永诉北京科技大学案【教育行政领域开创性案件】</w:t>
      </w:r>
    </w:p>
    <w:p w14:paraId="167294D6" w14:textId="77777777" w:rsidR="002A1E6D" w:rsidRDefault="002A1E6D">
      <w:pPr>
        <w:rPr>
          <w:rFonts w:hint="eastAsia"/>
          <w:sz w:val="21"/>
        </w:rPr>
        <w:sectPr w:rsidR="002A1E6D">
          <w:pgSz w:w="11910" w:h="16850"/>
          <w:pgMar w:top="660" w:right="20" w:bottom="220" w:left="1320" w:header="0" w:footer="38" w:gutter="0"/>
          <w:cols w:space="720"/>
        </w:sectPr>
      </w:pPr>
    </w:p>
    <w:p w14:paraId="44C48998" w14:textId="77777777" w:rsidR="002A1E6D" w:rsidRDefault="00000000">
      <w:pPr>
        <w:pStyle w:val="a3"/>
        <w:spacing w:before="44" w:line="242" w:lineRule="auto"/>
        <w:ind w:right="314"/>
        <w:rPr>
          <w:rFonts w:hint="eastAsia"/>
          <w:b/>
        </w:rPr>
      </w:pPr>
      <w:r>
        <w:rPr>
          <w:color w:val="3E3E3E"/>
          <w:spacing w:val="-2"/>
        </w:rPr>
        <w:lastRenderedPageBreak/>
        <w:t>田永系北京科技大学</w:t>
      </w:r>
      <w:r>
        <w:rPr>
          <w:rFonts w:ascii="Calibri" w:eastAsia="Calibri"/>
          <w:color w:val="3E3E3E"/>
        </w:rPr>
        <w:t>1</w:t>
      </w:r>
      <w:r>
        <w:rPr>
          <w:rFonts w:ascii="Calibri" w:eastAsia="Calibri"/>
          <w:color w:val="3E3E3E"/>
          <w:spacing w:val="-2"/>
        </w:rPr>
        <w:t>99</w:t>
      </w:r>
      <w:r>
        <w:rPr>
          <w:rFonts w:ascii="Calibri" w:eastAsia="Calibri"/>
          <w:color w:val="3E3E3E"/>
          <w:spacing w:val="1"/>
        </w:rPr>
        <w:t>4</w:t>
      </w:r>
      <w:r>
        <w:rPr>
          <w:color w:val="3E3E3E"/>
          <w:spacing w:val="-3"/>
        </w:rPr>
        <w:t>级本科生</w:t>
      </w:r>
      <w:r>
        <w:rPr>
          <w:rFonts w:ascii="Calibri" w:eastAsia="Calibri"/>
          <w:color w:val="3E3E3E"/>
          <w:spacing w:val="-2"/>
        </w:rPr>
        <w:t>1</w:t>
      </w:r>
      <w:r>
        <w:rPr>
          <w:rFonts w:ascii="Calibri" w:eastAsia="Calibri"/>
          <w:color w:val="3E3E3E"/>
        </w:rPr>
        <w:t>9</w:t>
      </w:r>
      <w:r>
        <w:rPr>
          <w:rFonts w:ascii="Calibri" w:eastAsia="Calibri"/>
          <w:color w:val="3E3E3E"/>
          <w:spacing w:val="-2"/>
        </w:rPr>
        <w:t>96</w:t>
      </w:r>
      <w:r>
        <w:rPr>
          <w:color w:val="3E3E3E"/>
        </w:rPr>
        <w:t>年</w:t>
      </w:r>
      <w:r>
        <w:rPr>
          <w:rFonts w:ascii="Calibri" w:eastAsia="Calibri"/>
          <w:color w:val="3E3E3E"/>
          <w:spacing w:val="-2"/>
        </w:rPr>
        <w:t>2</w:t>
      </w:r>
      <w:r>
        <w:rPr>
          <w:color w:val="3E3E3E"/>
        </w:rPr>
        <w:t>月</w:t>
      </w:r>
      <w:r>
        <w:rPr>
          <w:rFonts w:ascii="Calibri" w:eastAsia="Calibri"/>
          <w:color w:val="3E3E3E"/>
          <w:spacing w:val="-2"/>
        </w:rPr>
        <w:t>29</w:t>
      </w:r>
      <w:r>
        <w:rPr>
          <w:color w:val="3E3E3E"/>
          <w:spacing w:val="-3"/>
        </w:rPr>
        <w:t>日，田永在电磁学课程的补考过程中，随身携带写有电磁学公式的纸条。考试中，去上厕所时纸条掉出，被监考教师发现。监考教师虽未发现其有偷看纸条的行为，但还是按照考场纪律，当即停止了田永的考试。</w:t>
      </w:r>
      <w:r>
        <w:rPr>
          <w:b/>
          <w:color w:val="3E3E3E"/>
          <w:spacing w:val="-1"/>
        </w:rPr>
        <w:t>北京科技大学曾于</w:t>
      </w:r>
      <w:r>
        <w:rPr>
          <w:rFonts w:ascii="Calibri" w:eastAsia="Calibri"/>
          <w:b/>
          <w:color w:val="3E3E3E"/>
        </w:rPr>
        <w:t>1</w:t>
      </w:r>
      <w:r>
        <w:rPr>
          <w:rFonts w:ascii="Calibri" w:eastAsia="Calibri"/>
          <w:b/>
          <w:color w:val="3E3E3E"/>
          <w:spacing w:val="-2"/>
        </w:rPr>
        <w:t>994</w:t>
      </w:r>
      <w:r>
        <w:rPr>
          <w:b/>
          <w:color w:val="3E3E3E"/>
        </w:rPr>
        <w:t>年制定了校发（</w:t>
      </w:r>
      <w:r>
        <w:rPr>
          <w:rFonts w:ascii="Calibri" w:eastAsia="Calibri"/>
          <w:b/>
          <w:color w:val="3E3E3E"/>
          <w:spacing w:val="-2"/>
        </w:rPr>
        <w:t>94</w:t>
      </w:r>
      <w:r>
        <w:rPr>
          <w:b/>
          <w:color w:val="3E3E3E"/>
        </w:rPr>
        <w:t>）第</w:t>
      </w:r>
      <w:r>
        <w:rPr>
          <w:rFonts w:ascii="Calibri" w:eastAsia="Calibri"/>
          <w:b/>
          <w:color w:val="3E3E3E"/>
          <w:spacing w:val="-2"/>
        </w:rPr>
        <w:t>0</w:t>
      </w:r>
      <w:r>
        <w:rPr>
          <w:rFonts w:ascii="Calibri" w:eastAsia="Calibri"/>
          <w:b/>
          <w:color w:val="3E3E3E"/>
        </w:rPr>
        <w:t>6</w:t>
      </w:r>
      <w:r>
        <w:rPr>
          <w:rFonts w:ascii="Calibri" w:eastAsia="Calibri"/>
          <w:b/>
          <w:color w:val="3E3E3E"/>
          <w:spacing w:val="-2"/>
        </w:rPr>
        <w:t>8</w:t>
      </w:r>
      <w:r>
        <w:rPr>
          <w:b/>
          <w:color w:val="3E3E3E"/>
        </w:rPr>
        <w:t>号</w:t>
      </w:r>
    </w:p>
    <w:p w14:paraId="42DF5A5E" w14:textId="77777777" w:rsidR="002A1E6D" w:rsidRDefault="00000000">
      <w:pPr>
        <w:spacing w:before="3" w:line="244" w:lineRule="auto"/>
        <w:ind w:left="660" w:right="302"/>
        <w:rPr>
          <w:rFonts w:hint="eastAsia"/>
          <w:b/>
          <w:sz w:val="21"/>
        </w:rPr>
      </w:pPr>
      <w:r>
        <w:rPr>
          <w:b/>
          <w:color w:val="3E3E3E"/>
          <w:spacing w:val="-2"/>
          <w:sz w:val="21"/>
        </w:rPr>
        <w:t>《关于严格考试管理的紧急通知》（简称第</w:t>
      </w:r>
      <w:r>
        <w:rPr>
          <w:rFonts w:ascii="Calibri" w:eastAsia="Calibri"/>
          <w:b/>
          <w:color w:val="3E3E3E"/>
          <w:spacing w:val="-2"/>
          <w:sz w:val="21"/>
        </w:rPr>
        <w:t>068</w:t>
      </w:r>
      <w:r>
        <w:rPr>
          <w:b/>
          <w:color w:val="3E3E3E"/>
          <w:spacing w:val="-2"/>
          <w:sz w:val="21"/>
        </w:rPr>
        <w:t>号通知）。该通知规定，</w:t>
      </w:r>
      <w:r>
        <w:rPr>
          <w:b/>
          <w:color w:val="3E3E3E"/>
          <w:spacing w:val="-2"/>
          <w:sz w:val="21"/>
          <w:u w:val="single" w:color="3E3E3E"/>
        </w:rPr>
        <w:t>凡考试作弊的学生一律按退学处</w:t>
      </w:r>
      <w:r>
        <w:rPr>
          <w:b/>
          <w:color w:val="3E3E3E"/>
          <w:spacing w:val="80"/>
          <w:w w:val="150"/>
          <w:sz w:val="21"/>
          <w:u w:val="single" w:color="3E3E3E"/>
        </w:rPr>
        <w:t xml:space="preserve">                                                    </w:t>
      </w:r>
      <w:r>
        <w:rPr>
          <w:b/>
          <w:color w:val="3E3E3E"/>
          <w:spacing w:val="-2"/>
          <w:sz w:val="21"/>
          <w:u w:val="single" w:color="3E3E3E"/>
        </w:rPr>
        <w:t>理，取消学籍</w:t>
      </w:r>
      <w:r>
        <w:rPr>
          <w:b/>
          <w:color w:val="3E3E3E"/>
          <w:spacing w:val="-2"/>
          <w:sz w:val="21"/>
        </w:rPr>
        <w:t>。北科大据此于</w:t>
      </w:r>
      <w:r>
        <w:rPr>
          <w:rFonts w:ascii="Calibri" w:eastAsia="Calibri"/>
          <w:b/>
          <w:color w:val="3E3E3E"/>
          <w:spacing w:val="-2"/>
          <w:sz w:val="21"/>
        </w:rPr>
        <w:t>1996</w:t>
      </w:r>
      <w:r>
        <w:rPr>
          <w:b/>
          <w:color w:val="3E3E3E"/>
          <w:spacing w:val="-2"/>
          <w:sz w:val="21"/>
        </w:rPr>
        <w:t>年</w:t>
      </w:r>
      <w:r>
        <w:rPr>
          <w:rFonts w:ascii="Calibri" w:eastAsia="Calibri"/>
          <w:b/>
          <w:color w:val="3E3E3E"/>
          <w:spacing w:val="-2"/>
          <w:sz w:val="21"/>
        </w:rPr>
        <w:t>3</w:t>
      </w:r>
      <w:r>
        <w:rPr>
          <w:b/>
          <w:color w:val="3E3E3E"/>
          <w:spacing w:val="-2"/>
          <w:sz w:val="21"/>
        </w:rPr>
        <w:t>月</w:t>
      </w:r>
      <w:r>
        <w:rPr>
          <w:rFonts w:ascii="Calibri" w:eastAsia="Calibri"/>
          <w:b/>
          <w:color w:val="3E3E3E"/>
          <w:spacing w:val="-2"/>
          <w:sz w:val="21"/>
        </w:rPr>
        <w:t>5</w:t>
      </w:r>
      <w:r>
        <w:rPr>
          <w:b/>
          <w:color w:val="3E3E3E"/>
          <w:spacing w:val="-2"/>
          <w:sz w:val="21"/>
        </w:rPr>
        <w:t>日认定田永的行为属作弊行为，并作出退学处理决定。</w:t>
      </w:r>
    </w:p>
    <w:p w14:paraId="0D9AB34D" w14:textId="77777777" w:rsidR="002A1E6D" w:rsidRDefault="00000000">
      <w:pPr>
        <w:spacing w:line="242" w:lineRule="auto"/>
        <w:ind w:left="660" w:right="158"/>
        <w:rPr>
          <w:rFonts w:hint="eastAsia"/>
          <w:sz w:val="21"/>
        </w:rPr>
      </w:pPr>
      <w:r>
        <w:rPr>
          <w:color w:val="3E3E3E"/>
          <w:spacing w:val="-1"/>
          <w:sz w:val="21"/>
        </w:rPr>
        <w:t>同年</w:t>
      </w:r>
      <w:r>
        <w:rPr>
          <w:rFonts w:ascii="Calibri" w:eastAsia="Calibri"/>
          <w:color w:val="3E3E3E"/>
          <w:sz w:val="21"/>
        </w:rPr>
        <w:t>4</w:t>
      </w:r>
      <w:r>
        <w:rPr>
          <w:color w:val="3E3E3E"/>
          <w:sz w:val="21"/>
        </w:rPr>
        <w:t>月</w:t>
      </w:r>
      <w:r>
        <w:rPr>
          <w:rFonts w:ascii="Calibri" w:eastAsia="Calibri"/>
          <w:color w:val="3E3E3E"/>
          <w:sz w:val="21"/>
        </w:rPr>
        <w:t>10</w:t>
      </w:r>
      <w:r>
        <w:rPr>
          <w:color w:val="3E3E3E"/>
          <w:spacing w:val="-3"/>
          <w:sz w:val="21"/>
        </w:rPr>
        <w:t>日，</w:t>
      </w:r>
      <w:r>
        <w:rPr>
          <w:b/>
          <w:color w:val="3E3E3E"/>
          <w:spacing w:val="-3"/>
          <w:sz w:val="21"/>
          <w:u w:val="single" w:color="3E3E3E"/>
        </w:rPr>
        <w:t>学校填发了学籍变动通知，但退学处理决定和变更学籍的通知未直接向田永宣布、送达，                                                                                                                                                                                     也未给田永办理退学手续【存在正当法律程序的问题，作出不利的决定应该告知相对人并给予陈述申辩的机会】，田永继续以该校大学生的身份参加正常学习及学校组织的活动</w:t>
      </w:r>
      <w:r>
        <w:rPr>
          <w:b/>
          <w:color w:val="3E3E3E"/>
          <w:sz w:val="21"/>
        </w:rPr>
        <w:t>。</w:t>
      </w:r>
      <w:r>
        <w:rPr>
          <w:rFonts w:ascii="Calibri" w:eastAsia="Calibri"/>
          <w:color w:val="3E3E3E"/>
          <w:spacing w:val="-2"/>
          <w:sz w:val="21"/>
        </w:rPr>
        <w:t>1</w:t>
      </w:r>
      <w:r>
        <w:rPr>
          <w:rFonts w:ascii="Calibri" w:eastAsia="Calibri"/>
          <w:color w:val="3E3E3E"/>
          <w:sz w:val="21"/>
        </w:rPr>
        <w:t>9</w:t>
      </w:r>
      <w:r>
        <w:rPr>
          <w:rFonts w:ascii="Calibri" w:eastAsia="Calibri"/>
          <w:color w:val="3E3E3E"/>
          <w:spacing w:val="-2"/>
          <w:sz w:val="21"/>
        </w:rPr>
        <w:t>96</w:t>
      </w:r>
      <w:r>
        <w:rPr>
          <w:color w:val="3E3E3E"/>
          <w:sz w:val="21"/>
        </w:rPr>
        <w:t>年</w:t>
      </w:r>
      <w:r>
        <w:rPr>
          <w:rFonts w:ascii="Calibri" w:eastAsia="Calibri"/>
          <w:color w:val="3E3E3E"/>
          <w:spacing w:val="-2"/>
          <w:sz w:val="21"/>
        </w:rPr>
        <w:t>9</w:t>
      </w:r>
      <w:r>
        <w:rPr>
          <w:color w:val="3E3E3E"/>
          <w:spacing w:val="-3"/>
          <w:sz w:val="21"/>
        </w:rPr>
        <w:t>月，学校为田永</w:t>
      </w:r>
      <w:r>
        <w:rPr>
          <w:b/>
          <w:color w:val="3E3E3E"/>
          <w:spacing w:val="-2"/>
          <w:sz w:val="21"/>
          <w:u w:val="single" w:color="3E3E3E"/>
        </w:rPr>
        <w:t>补办了</w:t>
      </w:r>
      <w:r>
        <w:rPr>
          <w:b/>
          <w:color w:val="3E3E3E"/>
          <w:spacing w:val="2"/>
          <w:sz w:val="21"/>
          <w:u w:val="single" w:color="3E3E3E"/>
        </w:rPr>
        <w:t>学生证</w:t>
      </w:r>
      <w:r>
        <w:rPr>
          <w:color w:val="3E3E3E"/>
          <w:spacing w:val="-3"/>
          <w:sz w:val="21"/>
        </w:rPr>
        <w:t>，之后每学年均收取田永交纳的教育费，并为田永进行注册、发放大学生补助津贴，安排田永参加了大学生毕业实习设计，由其论文指导教师领取了学校发放的毕业设计结业费。田永还以该校大学生的名义参加考试，先后取得了大学英语四级、计算机应用水平测试</w:t>
      </w:r>
      <w:r>
        <w:rPr>
          <w:rFonts w:ascii="Calibri" w:eastAsia="Calibri"/>
          <w:color w:val="3E3E3E"/>
          <w:spacing w:val="-3"/>
          <w:sz w:val="21"/>
        </w:rPr>
        <w:t>B</w:t>
      </w:r>
      <w:r>
        <w:rPr>
          <w:rFonts w:ascii="Calibri" w:eastAsia="Calibri"/>
          <w:color w:val="3E3E3E"/>
          <w:sz w:val="21"/>
        </w:rPr>
        <w:t>A</w:t>
      </w:r>
      <w:r>
        <w:rPr>
          <w:rFonts w:ascii="Calibri" w:eastAsia="Calibri"/>
          <w:color w:val="3E3E3E"/>
          <w:spacing w:val="-1"/>
          <w:sz w:val="21"/>
        </w:rPr>
        <w:t>S</w:t>
      </w:r>
      <w:r>
        <w:rPr>
          <w:rFonts w:ascii="Calibri" w:eastAsia="Calibri"/>
          <w:color w:val="3E3E3E"/>
          <w:sz w:val="21"/>
        </w:rPr>
        <w:t>I</w:t>
      </w:r>
      <w:r>
        <w:rPr>
          <w:rFonts w:ascii="Calibri" w:eastAsia="Calibri"/>
          <w:color w:val="3E3E3E"/>
          <w:spacing w:val="-1"/>
          <w:sz w:val="21"/>
        </w:rPr>
        <w:t>C</w:t>
      </w:r>
      <w:r>
        <w:rPr>
          <w:color w:val="3E3E3E"/>
          <w:spacing w:val="-3"/>
          <w:sz w:val="21"/>
        </w:rPr>
        <w:t>语言成绩合格证书。田永在该校的四年学习中成绩全部合格，通过毕业实习、毕业设计及论文答辩，获得优秀毕业论文称号，毕业总成绩为全班第九名。</w:t>
      </w:r>
    </w:p>
    <w:p w14:paraId="02DD3AB6" w14:textId="77777777" w:rsidR="002A1E6D" w:rsidRDefault="00000000">
      <w:pPr>
        <w:pStyle w:val="a3"/>
        <w:spacing w:before="7" w:line="242" w:lineRule="auto"/>
        <w:ind w:right="235"/>
        <w:rPr>
          <w:rFonts w:hint="eastAsia"/>
        </w:rPr>
      </w:pPr>
      <w:r>
        <w:rPr>
          <w:rFonts w:ascii="Calibri" w:eastAsia="Calibri"/>
          <w:color w:val="3E3E3E"/>
          <w:spacing w:val="-2"/>
        </w:rPr>
        <w:t>1998</w:t>
      </w:r>
      <w:r>
        <w:rPr>
          <w:color w:val="3E3E3E"/>
          <w:spacing w:val="-2"/>
        </w:rPr>
        <w:t>年</w:t>
      </w:r>
      <w:r>
        <w:rPr>
          <w:rFonts w:ascii="Calibri" w:eastAsia="Calibri"/>
          <w:color w:val="3E3E3E"/>
          <w:spacing w:val="-2"/>
        </w:rPr>
        <w:t>6</w:t>
      </w:r>
      <w:r>
        <w:rPr>
          <w:color w:val="3E3E3E"/>
          <w:spacing w:val="-2"/>
        </w:rPr>
        <w:t>月，</w:t>
      </w:r>
      <w:r>
        <w:rPr>
          <w:color w:val="3E3E3E"/>
          <w:spacing w:val="-2"/>
          <w:u w:val="single" w:color="3E3E3E"/>
        </w:rPr>
        <w:t>田永所在院系向被告报送田永所在班级授予学士学位表时，被告有关部门以田永已按退学处</w:t>
      </w:r>
      <w:r>
        <w:rPr>
          <w:color w:val="3E3E3E"/>
          <w:spacing w:val="80"/>
          <w:w w:val="150"/>
          <w:u w:val="single" w:color="3E3E3E"/>
        </w:rPr>
        <w:t xml:space="preserve">                                                    </w:t>
      </w:r>
      <w:r>
        <w:rPr>
          <w:color w:val="3E3E3E"/>
          <w:spacing w:val="-2"/>
          <w:u w:val="single" w:color="3E3E3E"/>
        </w:rPr>
        <w:t>理、不具备北京科技大学学籍为由，拒绝为其颁发毕业证书，进而未向教育行政部门呈报田永的毕业派遣资格表</w:t>
      </w:r>
      <w:r>
        <w:rPr>
          <w:color w:val="3E3E3E"/>
          <w:spacing w:val="-2"/>
        </w:rPr>
        <w:t>。</w:t>
      </w:r>
      <w:r>
        <w:rPr>
          <w:color w:val="3E3E3E"/>
          <w:spacing w:val="-2"/>
          <w:u w:val="single" w:color="3E3E3E"/>
        </w:rPr>
        <w:t>田永认为自己符合大学毕业生的法定条件，北京科技大学拒绝给其颁发毕业证、学位证是违法的，经向国家教委申诉无果后</w:t>
      </w:r>
      <w:r>
        <w:rPr>
          <w:color w:val="3E3E3E"/>
          <w:spacing w:val="-2"/>
        </w:rPr>
        <w:t>，向北京市海淀区人民法院提起行政诉讼。</w:t>
      </w:r>
    </w:p>
    <w:p w14:paraId="7C221242" w14:textId="77777777" w:rsidR="002A1E6D" w:rsidRDefault="00000000">
      <w:pPr>
        <w:spacing w:before="6"/>
        <w:ind w:left="120"/>
        <w:rPr>
          <w:rFonts w:hint="eastAsia"/>
          <w:b/>
          <w:sz w:val="21"/>
        </w:rPr>
      </w:pPr>
      <w:r>
        <w:rPr>
          <w:b/>
          <w:color w:val="3E3E3E"/>
          <w:spacing w:val="-2"/>
          <w:sz w:val="21"/>
        </w:rPr>
        <w:t>法院裁判：</w:t>
      </w:r>
    </w:p>
    <w:p w14:paraId="42236C62" w14:textId="77777777" w:rsidR="002A1E6D" w:rsidRDefault="00000000">
      <w:pPr>
        <w:pStyle w:val="a3"/>
        <w:spacing w:before="4"/>
        <w:rPr>
          <w:rFonts w:hint="eastAsia"/>
        </w:rPr>
      </w:pPr>
      <w:r>
        <w:rPr>
          <w:color w:val="3E3E3E"/>
          <w:spacing w:val="-4"/>
        </w:rPr>
        <w:t>【被告资格问题】</w:t>
      </w:r>
    </w:p>
    <w:p w14:paraId="6401C67D" w14:textId="77777777" w:rsidR="002A1E6D" w:rsidRDefault="00000000">
      <w:pPr>
        <w:spacing w:before="4" w:line="242" w:lineRule="auto"/>
        <w:ind w:left="660" w:right="214"/>
        <w:jc w:val="both"/>
        <w:rPr>
          <w:rFonts w:hint="eastAsia"/>
          <w:b/>
          <w:sz w:val="21"/>
        </w:rPr>
      </w:pPr>
      <w:r>
        <w:rPr>
          <w:color w:val="3E3E3E"/>
          <w:spacing w:val="-2"/>
          <w:sz w:val="21"/>
        </w:rPr>
        <w:t>根据我国法律、法规规定，高等学校对受教育者有进行学籍管理、奖励或处分的权力，有代表国家对受教育者颁发学历证书、学位证书的职责。</w:t>
      </w:r>
      <w:r>
        <w:rPr>
          <w:b/>
          <w:color w:val="3E3E3E"/>
          <w:spacing w:val="-2"/>
          <w:sz w:val="21"/>
        </w:rPr>
        <w:t>高等学校与受教育者之间属于教育行政管理关系，受教育者对高等学校</w:t>
      </w:r>
      <w:r>
        <w:rPr>
          <w:b/>
          <w:color w:val="FF0000"/>
          <w:spacing w:val="-2"/>
          <w:sz w:val="21"/>
          <w:u w:val="single" w:color="FF0000"/>
        </w:rPr>
        <w:t>涉及受教育者基本权利的管理行为</w:t>
      </w:r>
      <w:r>
        <w:rPr>
          <w:b/>
          <w:color w:val="3E3E3E"/>
          <w:spacing w:val="-2"/>
          <w:sz w:val="21"/>
        </w:rPr>
        <w:t>不服的，有权提起行政诉讼，高等学校是行政诉讼的适格被告。</w:t>
      </w:r>
    </w:p>
    <w:p w14:paraId="33288FEA" w14:textId="77777777" w:rsidR="002A1E6D" w:rsidRDefault="00000000">
      <w:pPr>
        <w:pStyle w:val="a3"/>
        <w:spacing w:before="4"/>
        <w:ind w:left="1200"/>
        <w:rPr>
          <w:rFonts w:hint="eastAsia"/>
        </w:rPr>
      </w:pPr>
      <w:r>
        <w:rPr>
          <w:color w:val="3E3E3E"/>
          <w:spacing w:val="-3"/>
          <w:u w:val="single" w:color="3E3E3E"/>
        </w:rPr>
        <w:t>影响基本权利的行为具有公共性</w:t>
      </w:r>
    </w:p>
    <w:p w14:paraId="3625CA11" w14:textId="77777777" w:rsidR="002A1E6D" w:rsidRDefault="00000000">
      <w:pPr>
        <w:pStyle w:val="a3"/>
        <w:spacing w:before="4"/>
        <w:rPr>
          <w:rFonts w:hint="eastAsia"/>
        </w:rPr>
      </w:pPr>
      <w:r>
        <w:rPr>
          <w:color w:val="3E3E3E"/>
          <w:spacing w:val="-2"/>
        </w:rPr>
        <w:t>【合法性问题】</w:t>
      </w:r>
    </w:p>
    <w:p w14:paraId="62C5C1A5" w14:textId="77777777" w:rsidR="002A1E6D" w:rsidRDefault="00000000">
      <w:pPr>
        <w:spacing w:before="4" w:line="244" w:lineRule="auto"/>
        <w:ind w:left="660" w:right="218"/>
        <w:rPr>
          <w:rFonts w:hint="eastAsia"/>
          <w:b/>
          <w:sz w:val="21"/>
        </w:rPr>
      </w:pPr>
      <w:r>
        <w:rPr>
          <w:color w:val="3E3E3E"/>
          <w:spacing w:val="-2"/>
          <w:sz w:val="21"/>
          <w:u w:val="single" w:color="3E3E3E"/>
        </w:rPr>
        <w:t>高等学校依法具有相应的教育自主权，有权制定校纪、校规，并有权对在校学生进行教学管理和违纪处</w:t>
      </w:r>
      <w:r>
        <w:rPr>
          <w:color w:val="3E3E3E"/>
          <w:spacing w:val="80"/>
          <w:sz w:val="21"/>
          <w:u w:val="single" w:color="3E3E3E"/>
        </w:rPr>
        <w:t xml:space="preserve"> </w:t>
      </w:r>
      <w:r>
        <w:rPr>
          <w:color w:val="3E3E3E"/>
          <w:spacing w:val="-11"/>
          <w:sz w:val="21"/>
          <w:u w:val="single" w:color="3E3E3E"/>
        </w:rPr>
        <w:t>分，但是其制定的校纪、校规和据此进行的教学管理和违纪处分，</w:t>
      </w:r>
      <w:r>
        <w:rPr>
          <w:b/>
          <w:color w:val="3E3E3E"/>
          <w:spacing w:val="-2"/>
          <w:sz w:val="21"/>
          <w:u w:val="single" w:color="3E3E3E"/>
        </w:rPr>
        <w:t>必须符合法律、法规和规章的规定，必须尊重和保护当事人的合法权益</w:t>
      </w:r>
      <w:r>
        <w:rPr>
          <w:b/>
          <w:color w:val="FF0000"/>
          <w:spacing w:val="-2"/>
          <w:sz w:val="21"/>
          <w:u w:val="single" w:color="3E3E3E"/>
        </w:rPr>
        <w:t>【法律优先原则】</w:t>
      </w:r>
      <w:r>
        <w:rPr>
          <w:color w:val="3E3E3E"/>
          <w:spacing w:val="-2"/>
          <w:sz w:val="21"/>
        </w:rPr>
        <w:t>。本案原告在补考中随身携带纸条的行为属于违反考场纪律的行为，被告可以按照有关法律、法规、规章及学校的有关规定处理，</w:t>
      </w:r>
      <w:r>
        <w:rPr>
          <w:b/>
          <w:color w:val="3E3E3E"/>
          <w:spacing w:val="-2"/>
          <w:sz w:val="21"/>
        </w:rPr>
        <w:t>但其对原告作出退学处理决定所依据的该校制定的第</w:t>
      </w:r>
      <w:r>
        <w:rPr>
          <w:rFonts w:ascii="Calibri" w:eastAsia="Calibri"/>
          <w:b/>
          <w:color w:val="3E3E3E"/>
          <w:spacing w:val="-2"/>
          <w:sz w:val="21"/>
        </w:rPr>
        <w:t>068</w:t>
      </w:r>
      <w:r>
        <w:rPr>
          <w:b/>
          <w:color w:val="3E3E3E"/>
          <w:spacing w:val="-2"/>
          <w:sz w:val="21"/>
        </w:rPr>
        <w:t>号通知，</w:t>
      </w:r>
      <w:r>
        <w:rPr>
          <w:b/>
          <w:color w:val="3E3E3E"/>
          <w:spacing w:val="-2"/>
          <w:sz w:val="21"/>
          <w:u w:val="single" w:color="3E3E3E"/>
        </w:rPr>
        <w:t>与《普通高等学校学生管理规定》（教育部规章）第二十九条规定的法定退学条件相抵触</w:t>
      </w:r>
      <w:r>
        <w:rPr>
          <w:b/>
          <w:color w:val="3E3E3E"/>
          <w:spacing w:val="-2"/>
          <w:sz w:val="21"/>
        </w:rPr>
        <w:t>（法律没有规定作弊为退学条件之一，</w:t>
      </w:r>
      <w:r>
        <w:rPr>
          <w:b/>
          <w:color w:val="3E3E3E"/>
          <w:spacing w:val="-2"/>
          <w:sz w:val="21"/>
          <w:u w:val="single" w:color="3E3E3E"/>
        </w:rPr>
        <w:t>没有依据</w:t>
      </w:r>
      <w:r>
        <w:rPr>
          <w:b/>
          <w:color w:val="3E3E3E"/>
          <w:spacing w:val="-2"/>
          <w:sz w:val="21"/>
        </w:rPr>
        <w:t>），故被告所作退学处理决定违法</w:t>
      </w:r>
    </w:p>
    <w:p w14:paraId="57A2BE1E" w14:textId="77777777" w:rsidR="002A1E6D" w:rsidRDefault="00000000">
      <w:pPr>
        <w:spacing w:line="259" w:lineRule="exact"/>
        <w:ind w:left="660"/>
        <w:rPr>
          <w:rFonts w:hint="eastAsia"/>
          <w:sz w:val="21"/>
        </w:rPr>
      </w:pPr>
      <w:r>
        <w:rPr>
          <w:b/>
          <w:color w:val="3E3E3E"/>
          <w:spacing w:val="-2"/>
          <w:sz w:val="21"/>
        </w:rPr>
        <w:t>【</w:t>
      </w:r>
      <w:r>
        <w:rPr>
          <w:b/>
          <w:color w:val="FF0000"/>
          <w:spacing w:val="-2"/>
          <w:sz w:val="21"/>
        </w:rPr>
        <w:t>法律保留原则，重要权利由法律确定</w:t>
      </w:r>
      <w:r>
        <w:rPr>
          <w:b/>
          <w:color w:val="3E3E3E"/>
          <w:spacing w:val="-2"/>
          <w:sz w:val="21"/>
        </w:rPr>
        <w:t>，没有法律依据影响当事人的基本权利】</w:t>
      </w:r>
      <w:r>
        <w:rPr>
          <w:color w:val="3E3E3E"/>
          <w:spacing w:val="-10"/>
          <w:sz w:val="21"/>
        </w:rPr>
        <w:t>。</w:t>
      </w:r>
    </w:p>
    <w:p w14:paraId="19646350" w14:textId="77777777" w:rsidR="002A1E6D" w:rsidRDefault="00000000">
      <w:pPr>
        <w:spacing w:before="5"/>
        <w:ind w:left="1200"/>
        <w:rPr>
          <w:rFonts w:hint="eastAsia"/>
          <w:b/>
          <w:sz w:val="21"/>
        </w:rPr>
      </w:pPr>
      <w:r>
        <w:rPr>
          <w:b/>
          <w:color w:val="3E3E3E"/>
          <w:spacing w:val="-3"/>
          <w:sz w:val="21"/>
          <w:u w:val="single" w:color="3E3E3E"/>
        </w:rPr>
        <w:t>如果是教育部规章规定退学？也要严格遵守法律保留原则，需要有上位法依据。</w:t>
      </w:r>
    </w:p>
    <w:p w14:paraId="3B42A272" w14:textId="77777777" w:rsidR="002A1E6D" w:rsidRDefault="002A1E6D">
      <w:pPr>
        <w:pStyle w:val="a3"/>
        <w:ind w:left="0"/>
        <w:rPr>
          <w:rFonts w:hint="eastAsia"/>
          <w:b/>
          <w:sz w:val="16"/>
        </w:rPr>
      </w:pPr>
    </w:p>
    <w:p w14:paraId="065EB39A" w14:textId="77777777" w:rsidR="002A1E6D" w:rsidRDefault="00000000">
      <w:pPr>
        <w:pStyle w:val="a3"/>
        <w:spacing w:before="72"/>
        <w:rPr>
          <w:rFonts w:hint="eastAsia"/>
        </w:rPr>
      </w:pPr>
      <w:r>
        <w:rPr>
          <w:color w:val="3E3E3E"/>
          <w:spacing w:val="-4"/>
        </w:rPr>
        <w:t>【正当程序问题】</w:t>
      </w:r>
    </w:p>
    <w:p w14:paraId="7A1CD9A8" w14:textId="77777777" w:rsidR="002A1E6D" w:rsidRDefault="00000000">
      <w:pPr>
        <w:spacing w:before="4" w:line="244" w:lineRule="auto"/>
        <w:ind w:left="660" w:right="201"/>
        <w:rPr>
          <w:rFonts w:hint="eastAsia"/>
          <w:sz w:val="21"/>
        </w:rPr>
      </w:pPr>
      <w:r>
        <w:rPr>
          <w:color w:val="3E3E3E"/>
          <w:spacing w:val="-3"/>
          <w:sz w:val="21"/>
        </w:rPr>
        <w:t>退学处理决定涉及原告的受教育权利，为充分保障当事人权益，</w:t>
      </w:r>
      <w:r>
        <w:rPr>
          <w:b/>
          <w:color w:val="3E3E3E"/>
          <w:sz w:val="21"/>
        </w:rPr>
        <w:t>从</w:t>
      </w:r>
      <w:r>
        <w:rPr>
          <w:b/>
          <w:color w:val="FF0000"/>
          <w:spacing w:val="-1"/>
          <w:sz w:val="21"/>
        </w:rPr>
        <w:t>【正当程序原则】</w:t>
      </w:r>
      <w:r>
        <w:rPr>
          <w:b/>
          <w:color w:val="3E3E3E"/>
          <w:spacing w:val="-3"/>
          <w:sz w:val="21"/>
        </w:rPr>
        <w:t>出发，被告应将此决</w:t>
      </w:r>
      <w:r>
        <w:rPr>
          <w:b/>
          <w:color w:val="3E3E3E"/>
          <w:spacing w:val="-2"/>
          <w:sz w:val="21"/>
        </w:rPr>
        <w:t>定向当事人送达、宣布，允许当事人提出申辩意见</w:t>
      </w:r>
      <w:r>
        <w:rPr>
          <w:color w:val="3E3E3E"/>
          <w:spacing w:val="-3"/>
          <w:sz w:val="21"/>
        </w:rPr>
        <w:t>。而被告既未依此原则处理，也未实际给原告办理注销学籍、迁移户籍、档案等手续。被告于</w:t>
      </w:r>
      <w:r>
        <w:rPr>
          <w:rFonts w:ascii="Calibri" w:eastAsia="Calibri"/>
          <w:color w:val="3E3E3E"/>
          <w:spacing w:val="-2"/>
          <w:sz w:val="21"/>
        </w:rPr>
        <w:t>19</w:t>
      </w:r>
      <w:r>
        <w:rPr>
          <w:rFonts w:ascii="Calibri" w:eastAsia="Calibri"/>
          <w:color w:val="3E3E3E"/>
          <w:sz w:val="21"/>
        </w:rPr>
        <w:t>9</w:t>
      </w:r>
      <w:r>
        <w:rPr>
          <w:rFonts w:ascii="Calibri" w:eastAsia="Calibri"/>
          <w:color w:val="3E3E3E"/>
          <w:spacing w:val="-2"/>
          <w:sz w:val="21"/>
        </w:rPr>
        <w:t>6</w:t>
      </w:r>
      <w:r>
        <w:rPr>
          <w:color w:val="3E3E3E"/>
          <w:spacing w:val="-2"/>
          <w:sz w:val="21"/>
        </w:rPr>
        <w:t>年</w:t>
      </w:r>
      <w:r>
        <w:rPr>
          <w:rFonts w:ascii="Calibri" w:eastAsia="Calibri"/>
          <w:color w:val="3E3E3E"/>
          <w:sz w:val="21"/>
        </w:rPr>
        <w:t>9</w:t>
      </w:r>
      <w:r>
        <w:rPr>
          <w:color w:val="3E3E3E"/>
          <w:spacing w:val="-3"/>
          <w:sz w:val="21"/>
        </w:rPr>
        <w:t>月为原告补办学生证并注册的事实行为，</w:t>
      </w:r>
      <w:r>
        <w:rPr>
          <w:b/>
          <w:color w:val="3E3E3E"/>
          <w:spacing w:val="-2"/>
          <w:sz w:val="21"/>
        </w:rPr>
        <w:t>应视为被告改变</w:t>
      </w:r>
      <w:r>
        <w:rPr>
          <w:b/>
          <w:color w:val="3E3E3E"/>
          <w:spacing w:val="-3"/>
          <w:sz w:val="21"/>
        </w:rPr>
        <w:t>了对原告所作的按退学处理的决定，恢复了原告的学籍</w:t>
      </w:r>
      <w:r>
        <w:rPr>
          <w:b/>
          <w:color w:val="3E3E3E"/>
          <w:sz w:val="21"/>
        </w:rPr>
        <w:t>（</w:t>
      </w:r>
      <w:r>
        <w:rPr>
          <w:b/>
          <w:color w:val="3E3E3E"/>
          <w:spacing w:val="-3"/>
          <w:sz w:val="21"/>
          <w:u w:val="single" w:color="C00000"/>
        </w:rPr>
        <w:t>对外作出有矛盾的行为，以新行为为准</w:t>
      </w:r>
      <w:r>
        <w:rPr>
          <w:b/>
          <w:color w:val="3E3E3E"/>
          <w:spacing w:val="2"/>
          <w:sz w:val="21"/>
        </w:rPr>
        <w:t>）</w:t>
      </w:r>
      <w:r>
        <w:rPr>
          <w:color w:val="3E3E3E"/>
          <w:spacing w:val="-6"/>
          <w:sz w:val="21"/>
        </w:rPr>
        <w:t>。被告</w:t>
      </w:r>
      <w:r>
        <w:rPr>
          <w:color w:val="3E3E3E"/>
          <w:spacing w:val="-3"/>
          <w:sz w:val="21"/>
        </w:rPr>
        <w:t>又安排原告修满四年学业，参加考核、实习及毕业设计并通过论文答辩等。上述一系列行为虽系被告及其所属院系的部分教师具体实施，但</w:t>
      </w:r>
      <w:r>
        <w:rPr>
          <w:color w:val="3E3E3E"/>
          <w:spacing w:val="-3"/>
          <w:sz w:val="21"/>
          <w:u w:val="single" w:color="3E3E3E"/>
        </w:rPr>
        <w:t>因他们均属职务行为，故被告应承担上述行为所产生的法律后果</w:t>
      </w:r>
      <w:r>
        <w:rPr>
          <w:color w:val="3E3E3E"/>
          <w:sz w:val="21"/>
        </w:rPr>
        <w:t>。</w:t>
      </w:r>
    </w:p>
    <w:p w14:paraId="3FD70382" w14:textId="77777777" w:rsidR="002A1E6D" w:rsidRDefault="002A1E6D">
      <w:pPr>
        <w:pStyle w:val="a3"/>
        <w:spacing w:before="1"/>
        <w:ind w:left="0"/>
        <w:rPr>
          <w:rFonts w:hint="eastAsia"/>
          <w:sz w:val="15"/>
        </w:rPr>
      </w:pPr>
    </w:p>
    <w:p w14:paraId="36AE6745" w14:textId="77777777" w:rsidR="002A1E6D" w:rsidRDefault="00000000">
      <w:pPr>
        <w:pStyle w:val="a3"/>
        <w:spacing w:before="72" w:line="242" w:lineRule="auto"/>
        <w:ind w:right="213"/>
        <w:rPr>
          <w:rFonts w:hint="eastAsia"/>
        </w:rPr>
      </w:pPr>
      <w:r>
        <w:rPr>
          <w:color w:val="3E3E3E"/>
          <w:spacing w:val="-2"/>
        </w:rPr>
        <w:t>北京市海淀区人民法院于</w:t>
      </w:r>
      <w:r>
        <w:rPr>
          <w:rFonts w:ascii="Calibri" w:eastAsia="Calibri"/>
          <w:color w:val="3E3E3E"/>
          <w:spacing w:val="-2"/>
        </w:rPr>
        <w:t>1999</w:t>
      </w:r>
      <w:r>
        <w:rPr>
          <w:color w:val="3E3E3E"/>
          <w:spacing w:val="-2"/>
        </w:rPr>
        <w:t>年</w:t>
      </w:r>
      <w:r>
        <w:rPr>
          <w:rFonts w:ascii="Calibri" w:eastAsia="Calibri"/>
          <w:color w:val="3E3E3E"/>
          <w:spacing w:val="-2"/>
        </w:rPr>
        <w:t>2</w:t>
      </w:r>
      <w:r>
        <w:rPr>
          <w:color w:val="3E3E3E"/>
          <w:spacing w:val="-2"/>
        </w:rPr>
        <w:t>月</w:t>
      </w:r>
      <w:r>
        <w:rPr>
          <w:rFonts w:ascii="Calibri" w:eastAsia="Calibri"/>
          <w:color w:val="3E3E3E"/>
          <w:spacing w:val="-2"/>
        </w:rPr>
        <w:t>14</w:t>
      </w:r>
      <w:r>
        <w:rPr>
          <w:color w:val="3E3E3E"/>
          <w:spacing w:val="-2"/>
        </w:rPr>
        <w:t>日作出（</w:t>
      </w:r>
      <w:r>
        <w:rPr>
          <w:rFonts w:ascii="Calibri" w:eastAsia="Calibri"/>
          <w:color w:val="3E3E3E"/>
          <w:spacing w:val="-2"/>
        </w:rPr>
        <w:t>1998</w:t>
      </w:r>
      <w:r>
        <w:rPr>
          <w:color w:val="3E3E3E"/>
          <w:spacing w:val="-2"/>
        </w:rPr>
        <w:t>）海行初字第</w:t>
      </w:r>
      <w:r>
        <w:rPr>
          <w:rFonts w:ascii="Calibri" w:eastAsia="Calibri"/>
          <w:color w:val="3E3E3E"/>
          <w:spacing w:val="-2"/>
        </w:rPr>
        <w:t>00142</w:t>
      </w:r>
      <w:r>
        <w:rPr>
          <w:color w:val="3E3E3E"/>
          <w:spacing w:val="-2"/>
        </w:rPr>
        <w:t>号行政判决：一、北京科技大学在本判决生效之日起</w:t>
      </w:r>
      <w:r>
        <w:rPr>
          <w:rFonts w:ascii="Calibri" w:eastAsia="Calibri"/>
          <w:color w:val="3E3E3E"/>
          <w:spacing w:val="-2"/>
        </w:rPr>
        <w:t>30</w:t>
      </w:r>
      <w:r>
        <w:rPr>
          <w:color w:val="3E3E3E"/>
          <w:spacing w:val="-2"/>
        </w:rPr>
        <w:t>日内向田永颁发大学本科毕业证书；二、北京科技大学在本判决生效之日起</w:t>
      </w:r>
      <w:r>
        <w:rPr>
          <w:rFonts w:ascii="Calibri" w:eastAsia="Calibri"/>
          <w:color w:val="3E3E3E"/>
          <w:spacing w:val="-2"/>
        </w:rPr>
        <w:t>60</w:t>
      </w:r>
      <w:r>
        <w:rPr>
          <w:color w:val="3E3E3E"/>
          <w:spacing w:val="-2"/>
        </w:rPr>
        <w:t xml:space="preserve">日内组织本校有关院、系及学位评定委员会对田永的学士学位资格进行审核；三、北京科技大学于本判决生效后 </w:t>
      </w:r>
      <w:r>
        <w:rPr>
          <w:rFonts w:ascii="Calibri" w:eastAsia="Calibri"/>
          <w:color w:val="3E3E3E"/>
          <w:spacing w:val="-2"/>
        </w:rPr>
        <w:t>30</w:t>
      </w:r>
      <w:r>
        <w:rPr>
          <w:color w:val="3E3E3E"/>
          <w:spacing w:val="-2"/>
        </w:rPr>
        <w:t>日内履行向当地教育行政部门上报有关田永毕业派遣的有关手续的职责；四、驳回田永的其他诉讼请</w:t>
      </w:r>
      <w:r>
        <w:rPr>
          <w:color w:val="3E3E3E"/>
          <w:spacing w:val="80"/>
        </w:rPr>
        <w:t xml:space="preserve"> </w:t>
      </w:r>
      <w:r>
        <w:rPr>
          <w:color w:val="3E3E3E"/>
          <w:spacing w:val="-6"/>
        </w:rPr>
        <w:t>求。</w:t>
      </w:r>
    </w:p>
    <w:p w14:paraId="5BBCA220" w14:textId="77777777" w:rsidR="002A1E6D" w:rsidRDefault="002A1E6D">
      <w:pPr>
        <w:pStyle w:val="a3"/>
        <w:spacing w:before="7"/>
        <w:ind w:left="0"/>
        <w:rPr>
          <w:rFonts w:hint="eastAsia"/>
          <w:sz w:val="15"/>
        </w:rPr>
      </w:pPr>
    </w:p>
    <w:p w14:paraId="6EA47A37" w14:textId="77777777" w:rsidR="002A1E6D" w:rsidRDefault="00000000">
      <w:pPr>
        <w:spacing w:before="80" w:line="244" w:lineRule="auto"/>
        <w:ind w:left="120" w:right="345"/>
        <w:rPr>
          <w:rFonts w:hint="eastAsia"/>
          <w:sz w:val="21"/>
        </w:rPr>
      </w:pPr>
      <w:r>
        <w:rPr>
          <w:b/>
          <w:color w:val="3E3E3E"/>
          <w:spacing w:val="-2"/>
          <w:sz w:val="21"/>
        </w:rPr>
        <w:t>问题一：学校能不能当被告，是否具有行政主体资格？</w:t>
      </w:r>
      <w:r>
        <w:rPr>
          <w:rFonts w:ascii="Wingdings" w:eastAsia="Wingdings" w:hAnsi="Wingdings"/>
          <w:color w:val="3E3E3E"/>
          <w:spacing w:val="-2"/>
          <w:sz w:val="21"/>
        </w:rPr>
        <w:t></w:t>
      </w:r>
      <w:r>
        <w:rPr>
          <w:color w:val="3E3E3E"/>
          <w:spacing w:val="-2"/>
          <w:sz w:val="21"/>
        </w:rPr>
        <w:t>学校是不是法律法规授权组织？</w:t>
      </w:r>
      <w:r>
        <w:rPr>
          <w:rFonts w:ascii="Wingdings" w:eastAsia="Wingdings" w:hAnsi="Wingdings"/>
          <w:color w:val="3E3E3E"/>
          <w:spacing w:val="-2"/>
          <w:sz w:val="21"/>
        </w:rPr>
        <w:t></w:t>
      </w:r>
      <w:r>
        <w:rPr>
          <w:color w:val="3E3E3E"/>
          <w:spacing w:val="-2"/>
          <w:sz w:val="21"/>
        </w:rPr>
        <w:t>其实没有很明确的</w:t>
      </w:r>
      <w:r>
        <w:rPr>
          <w:color w:val="3E3E3E"/>
          <w:spacing w:val="-4"/>
          <w:sz w:val="21"/>
        </w:rPr>
        <w:t>规定。</w:t>
      </w:r>
    </w:p>
    <w:p w14:paraId="36F192F5" w14:textId="77777777" w:rsidR="002A1E6D" w:rsidRDefault="00000000">
      <w:pPr>
        <w:pStyle w:val="a3"/>
        <w:spacing w:line="266" w:lineRule="exact"/>
        <w:ind w:left="120"/>
        <w:rPr>
          <w:rFonts w:hint="eastAsia"/>
        </w:rPr>
      </w:pPr>
      <w:r>
        <w:rPr>
          <w:color w:val="3E3E3E"/>
          <w:spacing w:val="-3"/>
        </w:rPr>
        <w:t>是否能提起行政诉讼？</w:t>
      </w:r>
    </w:p>
    <w:p w14:paraId="6C9F87F5" w14:textId="77777777" w:rsidR="002A1E6D" w:rsidRDefault="00000000">
      <w:pPr>
        <w:spacing w:before="4" w:line="242" w:lineRule="auto"/>
        <w:ind w:left="120" w:right="143"/>
        <w:rPr>
          <w:rFonts w:hint="eastAsia"/>
          <w:sz w:val="21"/>
        </w:rPr>
      </w:pPr>
      <w:r>
        <w:rPr>
          <w:color w:val="3E3E3E"/>
          <w:spacing w:val="-3"/>
          <w:sz w:val="21"/>
        </w:rPr>
        <w:t>分析：本质上是学校内部的管理活动，外部的司法权是不介入干预的，因为不是公共行政，</w:t>
      </w:r>
      <w:r>
        <w:rPr>
          <w:b/>
          <w:color w:val="3E3E3E"/>
          <w:spacing w:val="-1"/>
          <w:sz w:val="21"/>
        </w:rPr>
        <w:t>但是本案中不一样的情况在于做了退学处理，</w:t>
      </w:r>
      <w:r>
        <w:rPr>
          <w:b/>
          <w:color w:val="3E3E3E"/>
          <w:spacing w:val="-1"/>
          <w:sz w:val="21"/>
          <w:u w:val="single" w:color="3E3E3E"/>
        </w:rPr>
        <w:t>可能影响公民的受教育权</w:t>
      </w:r>
      <w:r>
        <w:rPr>
          <w:b/>
          <w:color w:val="3E3E3E"/>
          <w:spacing w:val="-3"/>
          <w:sz w:val="21"/>
        </w:rPr>
        <w:t>，是对公民可能产生严重影响的行为。</w:t>
      </w:r>
      <w:r>
        <w:rPr>
          <w:color w:val="3E3E3E"/>
          <w:spacing w:val="-3"/>
          <w:sz w:val="21"/>
        </w:rPr>
        <w:t>看到法院在论证主体资格时的论述：一般情况下不涉及基本权利可以自己管理，</w:t>
      </w:r>
      <w:r>
        <w:rPr>
          <w:b/>
          <w:color w:val="FF0000"/>
          <w:spacing w:val="-3"/>
          <w:sz w:val="21"/>
          <w:u w:val="single" w:color="C00000"/>
        </w:rPr>
        <w:t>涉及基本权利学校就可以成为行政主体，因为涉及                                                                                                                                                                                                的基本权利非常重要，同时影响基本权利的行为应当法律保留</w:t>
      </w:r>
      <w:r>
        <w:rPr>
          <w:color w:val="3E3E3E"/>
          <w:sz w:val="21"/>
          <w:u w:val="single" w:color="C00000"/>
        </w:rPr>
        <w:t>。</w:t>
      </w:r>
    </w:p>
    <w:p w14:paraId="3F2FC2BB" w14:textId="77777777" w:rsidR="002A1E6D" w:rsidRDefault="00000000">
      <w:pPr>
        <w:pStyle w:val="a3"/>
        <w:spacing w:before="5" w:line="244" w:lineRule="auto"/>
        <w:ind w:left="120" w:right="146"/>
        <w:rPr>
          <w:rFonts w:hint="eastAsia"/>
        </w:rPr>
      </w:pPr>
      <w:r>
        <w:rPr>
          <w:color w:val="3E3E3E"/>
          <w:spacing w:val="-3"/>
        </w:rPr>
        <w:t>【两个角度来说为什么有行政主体资格】</w:t>
      </w:r>
      <w:r>
        <w:rPr>
          <w:rFonts w:ascii="Calibri" w:eastAsia="Calibri"/>
          <w:color w:val="3E3E3E"/>
          <w:spacing w:val="-2"/>
        </w:rPr>
        <w:t>1</w:t>
      </w:r>
      <w:r>
        <w:rPr>
          <w:rFonts w:ascii="Calibri" w:eastAsia="Calibri"/>
          <w:color w:val="3E3E3E"/>
        </w:rPr>
        <w:t>\</w:t>
      </w:r>
      <w:r>
        <w:rPr>
          <w:color w:val="3E3E3E"/>
          <w:spacing w:val="-3"/>
        </w:rPr>
        <w:t>受教育权非常重要，所以纳入司法保护</w:t>
      </w:r>
      <w:r>
        <w:rPr>
          <w:rFonts w:ascii="Calibri" w:eastAsia="Calibri"/>
          <w:color w:val="3E3E3E"/>
          <w:spacing w:val="-2"/>
        </w:rPr>
        <w:t>2</w:t>
      </w:r>
      <w:r>
        <w:rPr>
          <w:color w:val="3E3E3E"/>
          <w:spacing w:val="-3"/>
        </w:rPr>
        <w:t>、影响的是受法律保留的基本权利，这样的行为是一种公共管理行为，是一种有社会影响的行为，对社会人力资本产生一定的影响，所以学</w:t>
      </w:r>
    </w:p>
    <w:p w14:paraId="264E5C2C" w14:textId="77777777" w:rsidR="002A1E6D" w:rsidRDefault="002A1E6D">
      <w:pPr>
        <w:spacing w:line="244" w:lineRule="auto"/>
        <w:rPr>
          <w:rFonts w:hint="eastAsia"/>
        </w:rPr>
        <w:sectPr w:rsidR="002A1E6D">
          <w:pgSz w:w="11910" w:h="16850"/>
          <w:pgMar w:top="680" w:right="20" w:bottom="220" w:left="1320" w:header="0" w:footer="38" w:gutter="0"/>
          <w:cols w:space="720"/>
        </w:sectPr>
      </w:pPr>
    </w:p>
    <w:p w14:paraId="2732CE77" w14:textId="77777777" w:rsidR="002A1E6D" w:rsidRDefault="00000000">
      <w:pPr>
        <w:pStyle w:val="a3"/>
        <w:spacing w:before="47"/>
        <w:ind w:left="120"/>
        <w:rPr>
          <w:rFonts w:hint="eastAsia"/>
        </w:rPr>
      </w:pPr>
      <w:r>
        <w:rPr>
          <w:color w:val="3E3E3E"/>
          <w:spacing w:val="-3"/>
        </w:rPr>
        <w:lastRenderedPageBreak/>
        <w:t>校应该具有行政主体的资格。</w:t>
      </w:r>
    </w:p>
    <w:p w14:paraId="632773D6" w14:textId="77777777" w:rsidR="002A1E6D" w:rsidRDefault="002A1E6D">
      <w:pPr>
        <w:pStyle w:val="a3"/>
        <w:spacing w:before="9"/>
        <w:ind w:left="0"/>
        <w:rPr>
          <w:rFonts w:hint="eastAsia"/>
        </w:rPr>
      </w:pPr>
    </w:p>
    <w:p w14:paraId="7B93B2F4" w14:textId="77777777" w:rsidR="002A1E6D" w:rsidRDefault="00000000">
      <w:pPr>
        <w:ind w:left="120"/>
        <w:rPr>
          <w:rFonts w:hint="eastAsia"/>
          <w:b/>
          <w:sz w:val="21"/>
        </w:rPr>
      </w:pPr>
      <w:r>
        <w:rPr>
          <w:b/>
          <w:color w:val="3E3E3E"/>
          <w:spacing w:val="-1"/>
          <w:sz w:val="21"/>
        </w:rPr>
        <w:t>问题二、退学处理决定的合法性问题</w:t>
      </w:r>
    </w:p>
    <w:p w14:paraId="6C452F27" w14:textId="77777777" w:rsidR="002A1E6D" w:rsidRDefault="00000000">
      <w:pPr>
        <w:pStyle w:val="a3"/>
        <w:spacing w:before="4" w:line="242" w:lineRule="auto"/>
        <w:ind w:left="120" w:right="146"/>
        <w:rPr>
          <w:rFonts w:hint="eastAsia"/>
        </w:rPr>
      </w:pPr>
      <w:r>
        <w:rPr>
          <w:color w:val="3E3E3E"/>
          <w:spacing w:val="-2"/>
        </w:rPr>
        <w:t>学校的规定能不能做退学的决定？</w:t>
      </w:r>
      <w:r>
        <w:rPr>
          <w:b/>
          <w:color w:val="3E3E3E"/>
          <w:spacing w:val="-2"/>
        </w:rPr>
        <w:t>影响到受教育权的行为应当获得法律保留</w:t>
      </w:r>
      <w:r>
        <w:rPr>
          <w:color w:val="3E3E3E"/>
          <w:spacing w:val="-2"/>
        </w:rPr>
        <w:t>，学校的通知不可以直接处理别人</w:t>
      </w:r>
      <w:r>
        <w:rPr>
          <w:color w:val="3E3E3E"/>
          <w:spacing w:val="40"/>
        </w:rPr>
        <w:t xml:space="preserve"> </w:t>
      </w:r>
      <w:r>
        <w:rPr>
          <w:color w:val="3E3E3E"/>
          <w:spacing w:val="-2"/>
        </w:rPr>
        <w:t>的权利事项。所以通知是有问题的。法院的论述是与法定退学条件相抵触，这个论述有问题，因为普通高等学校管理规定是一个规章，规章是否能规定退学条件？如果没有上位法的规定，不能规定退学条件。最合适的方式是在高等教育法中做相关说明：开除学籍退学由国务院教育行政主管部门规定，法律对行政机关授权，行政机关再</w:t>
      </w:r>
      <w:bookmarkStart w:id="46" w:name="（四）行政授权与行政委托_"/>
      <w:bookmarkEnd w:id="46"/>
      <w:r>
        <w:rPr>
          <w:color w:val="3E3E3E"/>
          <w:spacing w:val="-2"/>
        </w:rPr>
        <w:t>做具体条件的细化规定，是合法的。没有上位法规定就做出影响重要权利的行为，是有问题的。</w:t>
      </w:r>
    </w:p>
    <w:p w14:paraId="352ED664" w14:textId="77777777" w:rsidR="002A1E6D" w:rsidRDefault="00000000">
      <w:pPr>
        <w:pStyle w:val="a3"/>
        <w:spacing w:before="6" w:line="244" w:lineRule="auto"/>
        <w:ind w:left="120" w:right="270"/>
        <w:rPr>
          <w:rFonts w:hint="eastAsia"/>
        </w:rPr>
      </w:pPr>
      <w:r>
        <w:rPr>
          <w:rFonts w:hint="eastAsia"/>
        </w:rPr>
        <w:pict w14:anchorId="5960742B">
          <v:group id="docshapegroup36" o:spid="_x0000_s2604" style="position:absolute;left:0;text-align:left;margin-left:86.8pt;margin-top:11.4pt;width:243.45pt;height:1pt;z-index:-20126208;mso-position-horizontal-relative:page" coordorigin="1736,228" coordsize="4869,20">
            <v:rect id="docshape37" o:spid="_x0000_s2606" style="position:absolute;left:1735;top:235;width:4629;height:10" fillcolor="#3e3e3e" stroked="f"/>
            <v:line id="_x0000_s2605" style="position:absolute" from="4901,238" to="6604,238" strokecolor="#c00000" strokeweight="1pt"/>
            <w10:wrap anchorx="page"/>
          </v:group>
        </w:pict>
      </w:r>
      <w:r>
        <w:rPr>
          <w:rFonts w:ascii="Calibri" w:eastAsia="Calibri"/>
          <w:color w:val="3E3E3E"/>
        </w:rPr>
        <w:t>Ps</w:t>
      </w:r>
      <w:r>
        <w:rPr>
          <w:rFonts w:ascii="Calibri" w:eastAsia="Calibri"/>
          <w:color w:val="3E3E3E"/>
          <w:spacing w:val="-6"/>
        </w:rPr>
        <w:t xml:space="preserve">: </w:t>
      </w:r>
      <w:r>
        <w:rPr>
          <w:color w:val="3E3E3E"/>
        </w:rPr>
        <w:t>法院在这里讲的抵触是不合适的，其实是没有依据。教育部的规章也有问题，规定退学，因为退学涉及到受</w:t>
      </w:r>
      <w:r>
        <w:rPr>
          <w:color w:val="3E3E3E"/>
          <w:spacing w:val="-2"/>
        </w:rPr>
        <w:t>教育权，而规章只是行政法规。</w:t>
      </w:r>
    </w:p>
    <w:p w14:paraId="60E39178" w14:textId="77777777" w:rsidR="002A1E6D" w:rsidRDefault="002A1E6D">
      <w:pPr>
        <w:pStyle w:val="a3"/>
        <w:spacing w:before="1"/>
        <w:ind w:left="0"/>
        <w:rPr>
          <w:rFonts w:hint="eastAsia"/>
        </w:rPr>
      </w:pPr>
    </w:p>
    <w:p w14:paraId="15508BF4" w14:textId="77777777" w:rsidR="002A1E6D" w:rsidRDefault="00000000">
      <w:pPr>
        <w:ind w:left="120"/>
        <w:rPr>
          <w:rFonts w:hint="eastAsia"/>
          <w:b/>
          <w:sz w:val="21"/>
        </w:rPr>
      </w:pPr>
      <w:r>
        <w:rPr>
          <w:b/>
          <w:color w:val="3E3E3E"/>
          <w:spacing w:val="-1"/>
          <w:sz w:val="21"/>
        </w:rPr>
        <w:t>问题三、正当程序问题</w:t>
      </w:r>
    </w:p>
    <w:p w14:paraId="4E15BD92" w14:textId="77777777" w:rsidR="002A1E6D" w:rsidRDefault="00000000">
      <w:pPr>
        <w:pStyle w:val="a3"/>
        <w:spacing w:before="4"/>
        <w:ind w:left="120"/>
        <w:rPr>
          <w:rFonts w:hint="eastAsia"/>
        </w:rPr>
      </w:pPr>
      <w:r>
        <w:rPr>
          <w:color w:val="3E3E3E"/>
          <w:spacing w:val="-3"/>
        </w:rPr>
        <w:t>学校前后的行为相互矛盾，法律上可以认为学校以后面的行为替代了前面的行为。</w:t>
      </w:r>
    </w:p>
    <w:p w14:paraId="33167124" w14:textId="77777777" w:rsidR="002A1E6D" w:rsidRDefault="00000000">
      <w:pPr>
        <w:spacing w:before="4" w:line="244" w:lineRule="auto"/>
        <w:ind w:left="120" w:right="323"/>
        <w:rPr>
          <w:rFonts w:hint="eastAsia"/>
          <w:sz w:val="21"/>
        </w:rPr>
      </w:pPr>
      <w:r>
        <w:rPr>
          <w:b/>
          <w:color w:val="3E3E3E"/>
          <w:spacing w:val="-2"/>
          <w:sz w:val="21"/>
        </w:rPr>
        <w:t>从</w:t>
      </w:r>
      <w:r>
        <w:rPr>
          <w:b/>
          <w:color w:val="FF0000"/>
          <w:spacing w:val="-2"/>
          <w:sz w:val="21"/>
        </w:rPr>
        <w:t>【正当程序原则】</w:t>
      </w:r>
      <w:r>
        <w:rPr>
          <w:b/>
          <w:color w:val="3E3E3E"/>
          <w:spacing w:val="-2"/>
          <w:sz w:val="21"/>
        </w:rPr>
        <w:t>出发，被告应将此决定向当事人送达、宣布，允许当事人提出申辩意见</w:t>
      </w:r>
      <w:r>
        <w:rPr>
          <w:color w:val="3E3E3E"/>
          <w:spacing w:val="-2"/>
          <w:sz w:val="21"/>
        </w:rPr>
        <w:t>。</w:t>
      </w:r>
      <w:r>
        <w:rPr>
          <w:color w:val="3E3E3E"/>
          <w:spacing w:val="-2"/>
          <w:sz w:val="21"/>
          <w:u w:val="single" w:color="C00000"/>
        </w:rPr>
        <w:t>没有送达被认为</w:t>
      </w:r>
      <w:r>
        <w:rPr>
          <w:color w:val="3E3E3E"/>
          <w:spacing w:val="80"/>
          <w:w w:val="150"/>
          <w:sz w:val="21"/>
          <w:u w:val="single" w:color="C00000"/>
        </w:rPr>
        <w:t xml:space="preserve">                                                       </w:t>
      </w:r>
      <w:r>
        <w:rPr>
          <w:color w:val="3E3E3E"/>
          <w:spacing w:val="-2"/>
          <w:sz w:val="21"/>
          <w:u w:val="single" w:color="C00000"/>
        </w:rPr>
        <w:t>行为没有发生，不产生效力。</w:t>
      </w:r>
    </w:p>
    <w:p w14:paraId="7EFF4984" w14:textId="77777777" w:rsidR="002A1E6D" w:rsidRDefault="00000000">
      <w:pPr>
        <w:pStyle w:val="a3"/>
        <w:spacing w:line="266" w:lineRule="exact"/>
        <w:ind w:left="120"/>
        <w:rPr>
          <w:rFonts w:hint="eastAsia"/>
        </w:rPr>
      </w:pPr>
      <w:r>
        <w:rPr>
          <w:color w:val="3E3E3E"/>
          <w:spacing w:val="-3"/>
        </w:rPr>
        <w:t>综上，田永的权利应该得到保障。</w:t>
      </w:r>
    </w:p>
    <w:p w14:paraId="22B44C2F" w14:textId="77777777" w:rsidR="002A1E6D" w:rsidRDefault="002A1E6D">
      <w:pPr>
        <w:pStyle w:val="a3"/>
        <w:spacing w:before="6"/>
        <w:ind w:left="0"/>
        <w:rPr>
          <w:rFonts w:hint="eastAsia"/>
          <w:sz w:val="13"/>
        </w:rPr>
      </w:pPr>
    </w:p>
    <w:p w14:paraId="79DB6B08" w14:textId="77777777" w:rsidR="002A1E6D" w:rsidRDefault="00000000">
      <w:pPr>
        <w:spacing w:before="71"/>
        <w:ind w:left="120"/>
        <w:rPr>
          <w:rFonts w:hint="eastAsia"/>
          <w:b/>
          <w:sz w:val="21"/>
        </w:rPr>
      </w:pPr>
      <w:r>
        <w:rPr>
          <w:b/>
          <w:color w:val="000000"/>
          <w:sz w:val="21"/>
          <w:shd w:val="clear" w:color="auto" w:fill="D6E2BB"/>
        </w:rPr>
        <w:t>（四）</w:t>
      </w:r>
      <w:r>
        <w:rPr>
          <w:b/>
          <w:color w:val="000000"/>
          <w:spacing w:val="-2"/>
          <w:sz w:val="21"/>
          <w:shd w:val="clear" w:color="auto" w:fill="D6E2BB"/>
        </w:rPr>
        <w:t>行政授权与行政委托</w:t>
      </w:r>
    </w:p>
    <w:p w14:paraId="71A60871" w14:textId="77777777" w:rsidR="002A1E6D" w:rsidRDefault="00000000">
      <w:pPr>
        <w:spacing w:before="160" w:line="242" w:lineRule="auto"/>
        <w:ind w:left="660" w:right="211"/>
        <w:jc w:val="both"/>
        <w:rPr>
          <w:rFonts w:hint="eastAsia"/>
          <w:sz w:val="21"/>
        </w:rPr>
      </w:pPr>
      <w:r>
        <w:rPr>
          <w:b/>
          <w:spacing w:val="-2"/>
          <w:sz w:val="21"/>
        </w:rPr>
        <w:t>还有一种主体也在行使行政权力，但不是行政主体，而是</w:t>
      </w:r>
      <w:r>
        <w:rPr>
          <w:b/>
          <w:color w:val="FF0000"/>
          <w:spacing w:val="-2"/>
          <w:sz w:val="21"/>
        </w:rPr>
        <w:t>受委托主体</w:t>
      </w:r>
      <w:r>
        <w:rPr>
          <w:spacing w:val="-2"/>
          <w:sz w:val="21"/>
        </w:rPr>
        <w:t>。有的国家委托制度成为行政助手制度。但是这种委托没有法律规定，所以不是被授权组织，</w:t>
      </w:r>
      <w:r>
        <w:rPr>
          <w:b/>
          <w:spacing w:val="-2"/>
          <w:sz w:val="21"/>
        </w:rPr>
        <w:t>行政委托的受托机关不是以其自己的名义从事行政活动</w:t>
      </w:r>
      <w:r>
        <w:rPr>
          <w:spacing w:val="-2"/>
          <w:sz w:val="21"/>
        </w:rPr>
        <w:t>。</w:t>
      </w:r>
      <w:r>
        <w:rPr>
          <w:spacing w:val="-2"/>
          <w:sz w:val="21"/>
          <w:u w:val="single"/>
        </w:rPr>
        <w:t>受委托组织是以委托机关的名义从事行政活动，代表其进行行政活动，最后的效果、争议，有诉</w:t>
      </w:r>
      <w:r>
        <w:rPr>
          <w:spacing w:val="40"/>
          <w:sz w:val="21"/>
          <w:u w:val="single"/>
        </w:rPr>
        <w:t xml:space="preserve"> </w:t>
      </w:r>
      <w:r>
        <w:rPr>
          <w:spacing w:val="-2"/>
          <w:sz w:val="21"/>
          <w:u w:val="single"/>
        </w:rPr>
        <w:t>讼的话被告应该是委托机关而不是受托机关</w:t>
      </w:r>
      <w:r>
        <w:rPr>
          <w:spacing w:val="-2"/>
          <w:sz w:val="21"/>
        </w:rPr>
        <w:t>。</w:t>
      </w:r>
    </w:p>
    <w:p w14:paraId="099EBEAE" w14:textId="77777777" w:rsidR="002A1E6D" w:rsidRDefault="00000000">
      <w:pPr>
        <w:spacing w:before="6"/>
        <w:ind w:left="660"/>
        <w:rPr>
          <w:rFonts w:hint="eastAsia"/>
          <w:b/>
          <w:sz w:val="21"/>
        </w:rPr>
      </w:pPr>
      <w:r>
        <w:rPr>
          <w:b/>
          <w:spacing w:val="-3"/>
          <w:sz w:val="21"/>
        </w:rPr>
        <w:t>所以行政授权和行政委托之间有重要的区别</w:t>
      </w:r>
    </w:p>
    <w:p w14:paraId="2A05D4C8" w14:textId="77777777" w:rsidR="002A1E6D" w:rsidRDefault="00000000">
      <w:pPr>
        <w:spacing w:before="4" w:line="244" w:lineRule="auto"/>
        <w:ind w:left="660" w:right="214"/>
        <w:rPr>
          <w:rFonts w:hint="eastAsia"/>
          <w:sz w:val="21"/>
        </w:rPr>
      </w:pPr>
      <w:r>
        <w:rPr>
          <w:b/>
          <w:spacing w:val="-2"/>
          <w:sz w:val="21"/>
        </w:rPr>
        <w:t>授权以后的效果是创造了行政主体，行政委托没有创造行政主体</w:t>
      </w:r>
      <w:r>
        <w:rPr>
          <w:spacing w:val="-2"/>
          <w:sz w:val="21"/>
        </w:rPr>
        <w:t>，只是将行政行为的具体行使者进行了下放。两者之间法律效果不同，所以基本法律要求上也不同。</w:t>
      </w:r>
    </w:p>
    <w:p w14:paraId="3CC0BFA5" w14:textId="77777777" w:rsidR="002A1E6D" w:rsidRDefault="00000000">
      <w:pPr>
        <w:pStyle w:val="a3"/>
        <w:spacing w:line="242" w:lineRule="auto"/>
        <w:ind w:right="218"/>
        <w:jc w:val="both"/>
        <w:rPr>
          <w:rFonts w:hint="eastAsia"/>
        </w:rPr>
      </w:pPr>
      <w:r>
        <w:rPr>
          <w:b/>
          <w:spacing w:val="-2"/>
        </w:rPr>
        <w:t>授权的话行使权力要谨慎，被授权的一般是组织，</w:t>
      </w:r>
      <w:r>
        <w:rPr>
          <w:spacing w:val="-2"/>
        </w:rPr>
        <w:t>要符合一定条件，不会是个人，因为个人不稳定性太强了。但是委托不一定委托给组织。（有的规定了必须委托给组织除外），一般的事项委托给个人也是可以的，只是权力的移转没有产生行政功能的移转。法律效果上也有区别。</w:t>
      </w:r>
    </w:p>
    <w:p w14:paraId="4984DF41" w14:textId="77777777" w:rsidR="002A1E6D" w:rsidRDefault="00000000">
      <w:pPr>
        <w:pStyle w:val="a3"/>
        <w:spacing w:before="1"/>
        <w:rPr>
          <w:rFonts w:hint="eastAsia"/>
        </w:rPr>
      </w:pPr>
      <w:r>
        <w:rPr>
          <w:spacing w:val="-3"/>
        </w:rPr>
        <w:t>受委托方没有独立的职权，委托方具有独立的职权。</w:t>
      </w:r>
    </w:p>
    <w:p w14:paraId="097590F1" w14:textId="77777777" w:rsidR="002A1E6D" w:rsidRDefault="002A1E6D">
      <w:pPr>
        <w:pStyle w:val="a3"/>
        <w:spacing w:before="7"/>
        <w:ind w:left="0"/>
        <w:rPr>
          <w:rFonts w:hint="eastAsia"/>
        </w:rPr>
      </w:pPr>
    </w:p>
    <w:p w14:paraId="7E46163C" w14:textId="77777777" w:rsidR="002A1E6D" w:rsidRDefault="00000000">
      <w:pPr>
        <w:spacing w:line="244" w:lineRule="auto"/>
        <w:ind w:left="660" w:right="199"/>
        <w:rPr>
          <w:rFonts w:hint="eastAsia"/>
          <w:sz w:val="21"/>
        </w:rPr>
      </w:pPr>
      <w:r>
        <w:rPr>
          <w:rFonts w:hint="eastAsia"/>
        </w:rPr>
        <w:pict w14:anchorId="64556A10">
          <v:group id="docshapegroup38" o:spid="_x0000_s2601" style="position:absolute;left:0;text-align:left;margin-left:152.05pt;margin-top:11.1pt;width:137.75pt;height:1pt;z-index:-20125696;mso-position-horizontal-relative:page" coordorigin="3041,222" coordsize="2755,20">
            <v:rect id="docshape39" o:spid="_x0000_s2603" style="position:absolute;left:3041;top:229;width:2742;height:10" fillcolor="black" stroked="f"/>
            <v:line id="_x0000_s2602" style="position:absolute" from="3049,232" to="5795,232" strokecolor="red" strokeweight="1pt"/>
            <w10:wrap anchorx="page"/>
          </v:group>
        </w:pict>
      </w:r>
      <w:r>
        <w:rPr>
          <w:b/>
          <w:color w:val="FF0000"/>
          <w:spacing w:val="-2"/>
          <w:sz w:val="21"/>
        </w:rPr>
        <w:t>行政授权</w:t>
      </w:r>
      <w:r>
        <w:rPr>
          <w:b/>
          <w:spacing w:val="-2"/>
          <w:sz w:val="21"/>
        </w:rPr>
        <w:t>：通过法律、法规、规章的规定，使原本没有独立行政职权的组织获得行政职权，具备行政主体资格，独立承担法律责任</w:t>
      </w:r>
      <w:r>
        <w:rPr>
          <w:spacing w:val="-2"/>
          <w:sz w:val="21"/>
        </w:rPr>
        <w:t>。</w:t>
      </w:r>
    </w:p>
    <w:p w14:paraId="61CFEDD6" w14:textId="77777777" w:rsidR="002A1E6D" w:rsidRDefault="00000000">
      <w:pPr>
        <w:spacing w:line="244" w:lineRule="auto"/>
        <w:ind w:left="660" w:right="199"/>
        <w:rPr>
          <w:rFonts w:hint="eastAsia"/>
          <w:sz w:val="21"/>
        </w:rPr>
      </w:pPr>
      <w:r>
        <w:rPr>
          <w:rFonts w:hint="eastAsia"/>
        </w:rPr>
        <w:pict w14:anchorId="3BD2DCDA">
          <v:group id="docshapegroup40" o:spid="_x0000_s2598" style="position:absolute;left:0;text-align:left;margin-left:99pt;margin-top:24.8pt;width:297.1pt;height:1pt;z-index:-20125184;mso-position-horizontal-relative:page" coordorigin="1980,496" coordsize="5942,20">
            <v:rect id="docshape41" o:spid="_x0000_s2600" style="position:absolute;left:1980;top:502;width:5701;height:10" fillcolor="black" stroked="f"/>
            <v:line id="_x0000_s2599" style="position:absolute" from="5582,506" to="7922,506" strokecolor="#c00000" strokeweight="1pt"/>
            <w10:wrap anchorx="page"/>
          </v:group>
        </w:pict>
      </w:r>
      <w:r>
        <w:rPr>
          <w:b/>
          <w:color w:val="FF0000"/>
          <w:spacing w:val="-2"/>
          <w:sz w:val="21"/>
        </w:rPr>
        <w:t>行政委托</w:t>
      </w:r>
      <w:r>
        <w:rPr>
          <w:b/>
          <w:spacing w:val="-2"/>
          <w:sz w:val="21"/>
        </w:rPr>
        <w:t>：行政主体委托其他机关、机构、个人代理其从事行政活动。</w:t>
      </w:r>
      <w:r>
        <w:rPr>
          <w:b/>
          <w:spacing w:val="-2"/>
          <w:sz w:val="21"/>
          <w:u w:val="single"/>
        </w:rPr>
        <w:t>被委托主体以委托主体的名义作出</w:t>
      </w:r>
      <w:r>
        <w:rPr>
          <w:b/>
          <w:spacing w:val="-2"/>
          <w:sz w:val="21"/>
        </w:rPr>
        <w:t>行为，法律责任由委托主体承担，因为行政委托没有法源依据</w:t>
      </w:r>
      <w:r>
        <w:rPr>
          <w:spacing w:val="-2"/>
          <w:sz w:val="21"/>
        </w:rPr>
        <w:t>。</w:t>
      </w:r>
    </w:p>
    <w:p w14:paraId="00E41645" w14:textId="77777777" w:rsidR="002A1E6D" w:rsidRDefault="002A1E6D">
      <w:pPr>
        <w:pStyle w:val="a3"/>
        <w:spacing w:before="4"/>
        <w:ind w:left="0"/>
        <w:rPr>
          <w:rFonts w:hint="eastAsia"/>
          <w:sz w:val="15"/>
        </w:rPr>
      </w:pPr>
    </w:p>
    <w:p w14:paraId="4936FB48" w14:textId="77777777" w:rsidR="002A1E6D" w:rsidRDefault="00000000">
      <w:pPr>
        <w:spacing w:before="72"/>
        <w:ind w:left="120"/>
        <w:rPr>
          <w:rFonts w:hint="eastAsia"/>
          <w:b/>
          <w:sz w:val="21"/>
        </w:rPr>
      </w:pPr>
      <w:r>
        <w:rPr>
          <w:b/>
          <w:spacing w:val="-2"/>
          <w:sz w:val="21"/>
        </w:rPr>
        <w:t>二者区别：</w:t>
      </w:r>
    </w:p>
    <w:p w14:paraId="5D52C50F" w14:textId="77777777" w:rsidR="002A1E6D" w:rsidRDefault="00000000">
      <w:pPr>
        <w:pStyle w:val="a3"/>
        <w:spacing w:before="4" w:line="244" w:lineRule="auto"/>
        <w:ind w:right="232"/>
        <w:rPr>
          <w:rFonts w:hint="eastAsia"/>
        </w:rPr>
      </w:pPr>
      <w:r>
        <w:rPr>
          <w:b/>
          <w:spacing w:val="-2"/>
        </w:rPr>
        <w:t>对象不同</w:t>
      </w:r>
      <w:r>
        <w:rPr>
          <w:spacing w:val="-2"/>
        </w:rPr>
        <w:t>：授权的对象是不具有行政职权的组织（个人不能成为授权对象）；委托的对象可以是组织、也可以是个人。被委托的对象比较的灵活。有很多的单行法对委托进行了单独的规定。</w:t>
      </w:r>
    </w:p>
    <w:p w14:paraId="4B5EB5D4" w14:textId="77777777" w:rsidR="002A1E6D" w:rsidRDefault="00000000">
      <w:pPr>
        <w:pStyle w:val="a3"/>
        <w:spacing w:line="242" w:lineRule="auto"/>
        <w:ind w:right="235"/>
        <w:rPr>
          <w:rFonts w:hint="eastAsia"/>
        </w:rPr>
      </w:pPr>
      <w:r>
        <w:rPr>
          <w:b/>
          <w:spacing w:val="-2"/>
        </w:rPr>
        <w:t>效果不同</w:t>
      </w:r>
      <w:r>
        <w:rPr>
          <w:spacing w:val="-2"/>
        </w:rPr>
        <w:t>：授权的效果是使被授权组织成为行政主体，独立承担法律责任；委托并不产生行政职权的转</w:t>
      </w:r>
      <w:r>
        <w:rPr>
          <w:spacing w:val="40"/>
        </w:rPr>
        <w:t xml:space="preserve"> </w:t>
      </w:r>
      <w:r>
        <w:rPr>
          <w:spacing w:val="-2"/>
        </w:rPr>
        <w:t>移，相关法律责任仍然由委托机关自行承担。</w:t>
      </w:r>
      <w:r>
        <w:rPr>
          <w:spacing w:val="-2"/>
          <w:u w:val="single" w:color="C00000"/>
        </w:rPr>
        <w:t>尽管受托机关行使的权力范围超过了委托机关的权限范围，</w:t>
      </w:r>
      <w:r>
        <w:rPr>
          <w:spacing w:val="80"/>
          <w:w w:val="150"/>
          <w:u w:val="single" w:color="C00000"/>
        </w:rPr>
        <w:t xml:space="preserve">                                                    </w:t>
      </w:r>
      <w:r>
        <w:rPr>
          <w:spacing w:val="-2"/>
          <w:u w:val="single" w:color="C00000"/>
        </w:rPr>
        <w:t>这些违法的效果依然由委托机关承担</w:t>
      </w:r>
      <w:r>
        <w:rPr>
          <w:spacing w:val="-2"/>
        </w:rPr>
        <w:t>，产生了类似表见代理的效果。</w:t>
      </w:r>
    </w:p>
    <w:p w14:paraId="0B7256A4" w14:textId="77777777" w:rsidR="002A1E6D" w:rsidRDefault="00000000">
      <w:pPr>
        <w:pStyle w:val="a3"/>
        <w:spacing w:before="1" w:line="242" w:lineRule="auto"/>
        <w:ind w:right="222"/>
        <w:jc w:val="both"/>
        <w:rPr>
          <w:rFonts w:hint="eastAsia"/>
        </w:rPr>
      </w:pPr>
      <w:r>
        <w:rPr>
          <w:b/>
          <w:spacing w:val="-2"/>
        </w:rPr>
        <w:t>依据不同</w:t>
      </w:r>
      <w:r>
        <w:rPr>
          <w:spacing w:val="-2"/>
        </w:rPr>
        <w:t>：授权应当有法律、法规、规章的依据（有时候也要有质疑）；</w:t>
      </w:r>
      <w:r>
        <w:rPr>
          <w:b/>
          <w:spacing w:val="-2"/>
        </w:rPr>
        <w:t>委托若无法律明确要求，不需要法律依据。</w:t>
      </w:r>
      <w:r>
        <w:rPr>
          <w:spacing w:val="-2"/>
        </w:rPr>
        <w:t>（有时候如果明确要求有法律依据</w:t>
      </w:r>
      <w:r>
        <w:rPr>
          <w:rFonts w:ascii="Calibri" w:eastAsia="Calibri"/>
          <w:spacing w:val="-2"/>
        </w:rPr>
        <w:t>eg</w:t>
      </w:r>
      <w:r>
        <w:rPr>
          <w:spacing w:val="-2"/>
        </w:rPr>
        <w:t>行政处罚行为、行政许可行为的委托要有法律依据，但是其他对于相对人影响不那么大的行为就不需要法律依据，是灵活处理的方式，也有一些行为不能委托）有</w:t>
      </w:r>
      <w:bookmarkStart w:id="47" w:name="三、公务员_"/>
      <w:bookmarkStart w:id="48" w:name="（一）公务员概述_"/>
      <w:bookmarkEnd w:id="47"/>
      <w:bookmarkEnd w:id="48"/>
      <w:r>
        <w:rPr>
          <w:spacing w:val="-2"/>
        </w:rPr>
        <w:t>利于提高行政效率，减少行政负担。</w:t>
      </w:r>
    </w:p>
    <w:p w14:paraId="3C729623" w14:textId="77777777" w:rsidR="002A1E6D" w:rsidRDefault="002A1E6D">
      <w:pPr>
        <w:pStyle w:val="a3"/>
        <w:ind w:left="0"/>
        <w:rPr>
          <w:rFonts w:hint="eastAsia"/>
          <w:sz w:val="20"/>
        </w:rPr>
      </w:pPr>
    </w:p>
    <w:p w14:paraId="12F69E46" w14:textId="77777777" w:rsidR="002A1E6D" w:rsidRDefault="002A1E6D">
      <w:pPr>
        <w:pStyle w:val="a3"/>
        <w:spacing w:before="2"/>
        <w:ind w:left="0"/>
        <w:rPr>
          <w:rFonts w:hint="eastAsia"/>
          <w:sz w:val="15"/>
        </w:rPr>
      </w:pPr>
    </w:p>
    <w:p w14:paraId="1A22A9F1" w14:textId="77777777" w:rsidR="002A1E6D" w:rsidRDefault="00000000">
      <w:pPr>
        <w:spacing w:before="71"/>
        <w:ind w:left="120"/>
        <w:rPr>
          <w:rFonts w:hint="eastAsia"/>
          <w:b/>
          <w:sz w:val="21"/>
        </w:rPr>
      </w:pPr>
      <w:r>
        <w:rPr>
          <w:b/>
          <w:color w:val="000000"/>
          <w:spacing w:val="-2"/>
          <w:sz w:val="21"/>
          <w:shd w:val="clear" w:color="auto" w:fill="FAD4B5"/>
        </w:rPr>
        <w:t>三、公务员</w:t>
      </w:r>
    </w:p>
    <w:p w14:paraId="3EDE331B" w14:textId="77777777" w:rsidR="002A1E6D" w:rsidRDefault="002A1E6D">
      <w:pPr>
        <w:pStyle w:val="a3"/>
        <w:ind w:left="0"/>
        <w:rPr>
          <w:rFonts w:hint="eastAsia"/>
          <w:b/>
          <w:sz w:val="15"/>
        </w:rPr>
      </w:pPr>
    </w:p>
    <w:p w14:paraId="6D5B6142" w14:textId="77777777" w:rsidR="002A1E6D" w:rsidRDefault="00000000">
      <w:pPr>
        <w:spacing w:before="72"/>
        <w:ind w:left="120"/>
        <w:rPr>
          <w:rFonts w:hint="eastAsia"/>
          <w:b/>
          <w:sz w:val="21"/>
        </w:rPr>
      </w:pPr>
      <w:r>
        <w:rPr>
          <w:b/>
          <w:color w:val="000000"/>
          <w:sz w:val="21"/>
          <w:shd w:val="clear" w:color="auto" w:fill="D6E2BB"/>
        </w:rPr>
        <w:t>（一）</w:t>
      </w:r>
      <w:r>
        <w:rPr>
          <w:b/>
          <w:color w:val="000000"/>
          <w:spacing w:val="-2"/>
          <w:sz w:val="21"/>
          <w:shd w:val="clear" w:color="auto" w:fill="D6E2BB"/>
        </w:rPr>
        <w:t>公务员概述</w:t>
      </w:r>
    </w:p>
    <w:p w14:paraId="65AF01A2" w14:textId="77777777" w:rsidR="002A1E6D" w:rsidRDefault="00000000">
      <w:pPr>
        <w:pStyle w:val="a3"/>
        <w:spacing w:before="160" w:line="244" w:lineRule="auto"/>
        <w:ind w:left="120" w:right="146"/>
        <w:rPr>
          <w:rFonts w:hint="eastAsia"/>
        </w:rPr>
      </w:pPr>
      <w:r>
        <w:rPr>
          <w:spacing w:val="-2"/>
          <w:u w:val="single"/>
        </w:rPr>
        <w:t>公务员制度是内部行政法内容</w:t>
      </w:r>
      <w:r>
        <w:rPr>
          <w:spacing w:val="-2"/>
        </w:rPr>
        <w:t>，而我们经常讲的行政主体（只能是组织，不能是个人）是外部行政法。内部行政法并不是说完全不能寻求法院的救济。比如说开除公务员，涉及到体系内外的一个联系问题。</w:t>
      </w:r>
    </w:p>
    <w:p w14:paraId="05DE89FC" w14:textId="77777777" w:rsidR="002A1E6D" w:rsidRDefault="002A1E6D">
      <w:pPr>
        <w:pStyle w:val="a3"/>
        <w:spacing w:before="1"/>
        <w:ind w:left="0"/>
        <w:rPr>
          <w:rFonts w:hint="eastAsia"/>
        </w:rPr>
      </w:pPr>
    </w:p>
    <w:p w14:paraId="45602BC3" w14:textId="77777777" w:rsidR="002A1E6D" w:rsidRDefault="00000000">
      <w:pPr>
        <w:pStyle w:val="a3"/>
        <w:spacing w:line="244" w:lineRule="auto"/>
        <w:ind w:left="120" w:right="146"/>
        <w:rPr>
          <w:rFonts w:hint="eastAsia"/>
        </w:rPr>
      </w:pPr>
      <w:r>
        <w:rPr>
          <w:spacing w:val="-2"/>
        </w:rPr>
        <w:t>公务员不是行政主体，只是行政主体（不只是行政主体）的工作人员，实际上只要履行公职，纳入行政编制由国家财政负担工资提供福利就算是公务员，我国规定比较宽泛。</w:t>
      </w:r>
    </w:p>
    <w:p w14:paraId="157BBFEB" w14:textId="77777777" w:rsidR="002A1E6D" w:rsidRDefault="002A1E6D">
      <w:pPr>
        <w:spacing w:line="244" w:lineRule="auto"/>
        <w:rPr>
          <w:rFonts w:hint="eastAsia"/>
        </w:rPr>
        <w:sectPr w:rsidR="002A1E6D">
          <w:pgSz w:w="11910" w:h="16850"/>
          <w:pgMar w:top="660" w:right="20" w:bottom="220" w:left="1320" w:header="0" w:footer="38" w:gutter="0"/>
          <w:cols w:space="720"/>
        </w:sectPr>
      </w:pPr>
    </w:p>
    <w:p w14:paraId="477E5950" w14:textId="77777777" w:rsidR="002A1E6D" w:rsidRDefault="00000000">
      <w:pPr>
        <w:pStyle w:val="a3"/>
        <w:spacing w:before="48" w:line="244" w:lineRule="auto"/>
        <w:ind w:right="244"/>
        <w:rPr>
          <w:rFonts w:hint="eastAsia"/>
        </w:rPr>
      </w:pPr>
      <w:r>
        <w:rPr>
          <w:spacing w:val="-2"/>
        </w:rPr>
        <w:lastRenderedPageBreak/>
        <w:t>不仅是行政机关中的公务员被叫做公务员。司法、监察机关中的工作人员都是公务员。</w:t>
      </w:r>
      <w:r>
        <w:rPr>
          <w:rFonts w:ascii="Calibri" w:eastAsia="Calibri"/>
          <w:spacing w:val="-2"/>
        </w:rPr>
        <w:t>Eg</w:t>
      </w:r>
      <w:r>
        <w:rPr>
          <w:spacing w:val="-2"/>
        </w:rPr>
        <w:t>法官是公务员，首先要遵守公务员法，然后要遵守法官法。</w:t>
      </w:r>
    </w:p>
    <w:p w14:paraId="55351BB7" w14:textId="77777777" w:rsidR="002A1E6D" w:rsidRDefault="00000000">
      <w:pPr>
        <w:pStyle w:val="a3"/>
        <w:spacing w:line="244" w:lineRule="auto"/>
        <w:ind w:right="235"/>
        <w:rPr>
          <w:rFonts w:hint="eastAsia"/>
        </w:rPr>
      </w:pPr>
      <w:r>
        <w:rPr>
          <w:spacing w:val="-2"/>
        </w:rPr>
        <w:t>除了国家机关工作人员之外，还包括了政党机关的工作人员（共产党、其他党派机关的工作人员），西方国家无法想象。</w:t>
      </w:r>
    </w:p>
    <w:p w14:paraId="71752A86" w14:textId="77777777" w:rsidR="002A1E6D" w:rsidRDefault="00000000">
      <w:pPr>
        <w:pStyle w:val="a3"/>
        <w:spacing w:line="244" w:lineRule="auto"/>
        <w:ind w:right="446"/>
        <w:rPr>
          <w:rFonts w:hint="eastAsia"/>
        </w:rPr>
      </w:pPr>
      <w:r>
        <w:rPr>
          <w:spacing w:val="-2"/>
        </w:rPr>
        <w:t>我国政协机关、人民团体（工会、青年团、妇联）中的公职人员也是公务员。（团员不是履行公职的人员，不是公务员）。</w:t>
      </w:r>
    </w:p>
    <w:p w14:paraId="36ED37DD" w14:textId="77777777" w:rsidR="002A1E6D" w:rsidRDefault="00000000">
      <w:pPr>
        <w:pStyle w:val="a3"/>
        <w:spacing w:line="242" w:lineRule="auto"/>
        <w:ind w:right="235"/>
        <w:jc w:val="both"/>
        <w:rPr>
          <w:rFonts w:hint="eastAsia"/>
        </w:rPr>
      </w:pPr>
      <w:r>
        <w:rPr>
          <w:spacing w:val="-2"/>
        </w:rPr>
        <w:t>还有参公管理的人员（按照法律法规授予的权利履行公共管理职能的事业单位【没说社会团体】，如果事业单位本身从事公共管理活动，里面经过批准的工勤人员以外的人员参照公务员法进行管理，称为参公人员）【</w:t>
      </w:r>
      <w:r>
        <w:rPr>
          <w:spacing w:val="-2"/>
          <w:u w:val="single" w:color="C00000"/>
        </w:rPr>
        <w:t>因为事业单位本质是主要是为了提供公共服务</w:t>
      </w:r>
      <w:r>
        <w:rPr>
          <w:spacing w:val="-2"/>
        </w:rPr>
        <w:t>，但是我国目前整体行政组织改革还没有稳定下来，因此我国很多事业单位也在履行行政管理职能。工作人员可以参公管理】</w:t>
      </w:r>
    </w:p>
    <w:p w14:paraId="4584E364" w14:textId="77777777" w:rsidR="002A1E6D" w:rsidRDefault="002A1E6D">
      <w:pPr>
        <w:pStyle w:val="a3"/>
        <w:ind w:left="0"/>
        <w:rPr>
          <w:rFonts w:hint="eastAsia"/>
        </w:rPr>
      </w:pPr>
    </w:p>
    <w:p w14:paraId="16143F75" w14:textId="77777777" w:rsidR="002A1E6D" w:rsidRDefault="00000000">
      <w:pPr>
        <w:pStyle w:val="a3"/>
        <w:ind w:left="120"/>
        <w:rPr>
          <w:rFonts w:hint="eastAsia"/>
        </w:rPr>
      </w:pPr>
      <w:r>
        <w:rPr>
          <w:spacing w:val="-3"/>
        </w:rPr>
        <w:t>由于其与行政主体尤其是行政机关有十分密切的联系，故同样放在行政主体一章加以介绍。</w:t>
      </w:r>
    </w:p>
    <w:p w14:paraId="21D333F6" w14:textId="77777777" w:rsidR="002A1E6D" w:rsidRDefault="00000000">
      <w:pPr>
        <w:pStyle w:val="a4"/>
        <w:numPr>
          <w:ilvl w:val="0"/>
          <w:numId w:val="195"/>
        </w:numPr>
        <w:tabs>
          <w:tab w:val="left" w:pos="287"/>
        </w:tabs>
        <w:spacing w:before="104"/>
        <w:ind w:hanging="167"/>
        <w:rPr>
          <w:rFonts w:hint="eastAsia"/>
          <w:b/>
          <w:sz w:val="21"/>
        </w:rPr>
      </w:pPr>
      <w:r>
        <w:rPr>
          <w:b/>
          <w:spacing w:val="-2"/>
          <w:sz w:val="21"/>
        </w:rPr>
        <w:t>公务员的范围</w:t>
      </w:r>
    </w:p>
    <w:p w14:paraId="3E7D30A5" w14:textId="77777777" w:rsidR="002A1E6D" w:rsidRDefault="00000000">
      <w:pPr>
        <w:spacing w:before="64" w:line="242" w:lineRule="auto"/>
        <w:ind w:left="120" w:right="2428"/>
        <w:rPr>
          <w:rFonts w:hint="eastAsia"/>
          <w:b/>
          <w:sz w:val="21"/>
        </w:rPr>
      </w:pPr>
      <w:r>
        <w:rPr>
          <w:b/>
          <w:spacing w:val="-2"/>
          <w:sz w:val="21"/>
        </w:rPr>
        <w:t>公务员是指依法履行公职、纳入国家行政编制、由国家财政负担工资福利的工作人员。</w:t>
      </w:r>
      <w:r>
        <w:rPr>
          <w:b/>
          <w:color w:val="000000"/>
          <w:spacing w:val="-2"/>
          <w:sz w:val="21"/>
          <w:shd w:val="clear" w:color="auto" w:fill="FAFCDA"/>
        </w:rPr>
        <w:t>核心：纳入国家行政编制</w:t>
      </w:r>
    </w:p>
    <w:p w14:paraId="63C00055" w14:textId="77777777" w:rsidR="002A1E6D" w:rsidRDefault="00000000">
      <w:pPr>
        <w:pStyle w:val="a3"/>
        <w:spacing w:before="3"/>
        <w:rPr>
          <w:rFonts w:hint="eastAsia"/>
        </w:rPr>
      </w:pPr>
      <w:r>
        <w:rPr>
          <w:spacing w:val="-3"/>
        </w:rPr>
        <w:t>履行公职？事业单位中也有很多履行公职</w:t>
      </w:r>
    </w:p>
    <w:p w14:paraId="57D9A747" w14:textId="77777777" w:rsidR="002A1E6D" w:rsidRDefault="00000000">
      <w:pPr>
        <w:spacing w:before="10" w:line="232" w:lineRule="auto"/>
        <w:ind w:left="120" w:right="140"/>
        <w:rPr>
          <w:rFonts w:hint="eastAsia"/>
          <w:i/>
        </w:rPr>
      </w:pPr>
      <w:r>
        <w:rPr>
          <w:spacing w:val="-2"/>
          <w:sz w:val="21"/>
        </w:rPr>
        <w:t>实际上包括了国家立法、行政、司法、监察等</w:t>
      </w:r>
      <w:r>
        <w:rPr>
          <w:b/>
          <w:spacing w:val="-2"/>
          <w:sz w:val="21"/>
        </w:rPr>
        <w:t>国家机关</w:t>
      </w:r>
      <w:r>
        <w:rPr>
          <w:spacing w:val="-2"/>
          <w:sz w:val="21"/>
        </w:rPr>
        <w:t>的全部公职人员，还包括了中国</w:t>
      </w:r>
      <w:r>
        <w:rPr>
          <w:b/>
          <w:spacing w:val="-2"/>
          <w:sz w:val="21"/>
        </w:rPr>
        <w:t>共产党机关</w:t>
      </w:r>
      <w:r>
        <w:rPr>
          <w:spacing w:val="-2"/>
          <w:sz w:val="21"/>
        </w:rPr>
        <w:t>、</w:t>
      </w:r>
      <w:r>
        <w:rPr>
          <w:b/>
          <w:spacing w:val="-2"/>
          <w:sz w:val="21"/>
        </w:rPr>
        <w:t>民主党派</w:t>
      </w:r>
      <w:r>
        <w:rPr>
          <w:b/>
          <w:spacing w:val="80"/>
          <w:sz w:val="21"/>
        </w:rPr>
        <w:t xml:space="preserve"> </w:t>
      </w:r>
      <w:r>
        <w:rPr>
          <w:b/>
          <w:spacing w:val="-4"/>
          <w:sz w:val="21"/>
        </w:rPr>
        <w:t>机关</w:t>
      </w:r>
      <w:r>
        <w:rPr>
          <w:spacing w:val="-4"/>
          <w:sz w:val="21"/>
        </w:rPr>
        <w:t>、</w:t>
      </w:r>
      <w:r>
        <w:rPr>
          <w:b/>
          <w:spacing w:val="-4"/>
          <w:sz w:val="21"/>
        </w:rPr>
        <w:t>政协机关</w:t>
      </w:r>
      <w:r>
        <w:rPr>
          <w:spacing w:val="-4"/>
          <w:sz w:val="21"/>
        </w:rPr>
        <w:t>、工青妇（工会、青年团、妇联）等</w:t>
      </w:r>
      <w:r>
        <w:rPr>
          <w:b/>
          <w:spacing w:val="-4"/>
          <w:sz w:val="21"/>
        </w:rPr>
        <w:t>人民团体</w:t>
      </w:r>
      <w:r>
        <w:rPr>
          <w:spacing w:val="-4"/>
          <w:sz w:val="21"/>
        </w:rPr>
        <w:t>中的公职人员。</w:t>
      </w:r>
      <w:r>
        <w:rPr>
          <w:i/>
          <w:color w:val="0000FF"/>
          <w:spacing w:val="-4"/>
        </w:rPr>
        <w:t>在其他国家很少见。是党派机关的</w:t>
      </w:r>
      <w:r>
        <w:rPr>
          <w:i/>
          <w:color w:val="0000FF"/>
          <w:spacing w:val="-2"/>
        </w:rPr>
        <w:t>工作人员才是公务员，而非是所有的党员。</w:t>
      </w:r>
    </w:p>
    <w:p w14:paraId="53F325EF" w14:textId="77777777" w:rsidR="002A1E6D" w:rsidRDefault="00000000">
      <w:pPr>
        <w:spacing w:before="11" w:line="232" w:lineRule="auto"/>
        <w:ind w:left="120" w:right="146"/>
        <w:rPr>
          <w:rFonts w:hint="eastAsia"/>
          <w:b/>
          <w:i/>
        </w:rPr>
      </w:pPr>
      <w:r>
        <w:rPr>
          <w:spacing w:val="-2"/>
          <w:sz w:val="21"/>
        </w:rPr>
        <w:t>另外，</w:t>
      </w:r>
      <w:r>
        <w:rPr>
          <w:spacing w:val="-2"/>
          <w:sz w:val="21"/>
          <w:u w:val="single"/>
        </w:rPr>
        <w:t>法律、法规授权的</w:t>
      </w:r>
      <w:r>
        <w:rPr>
          <w:b/>
          <w:spacing w:val="-2"/>
          <w:sz w:val="21"/>
          <w:u w:val="single"/>
        </w:rPr>
        <w:t>具有公共事务管理职能的事业单位</w:t>
      </w:r>
      <w:r>
        <w:rPr>
          <w:spacing w:val="-2"/>
          <w:sz w:val="21"/>
          <w:u w:val="single"/>
        </w:rPr>
        <w:t>（eg证监会、银保监会）中除工勤人员以外的工作</w:t>
      </w:r>
      <w:r>
        <w:rPr>
          <w:spacing w:val="80"/>
          <w:w w:val="150"/>
          <w:sz w:val="21"/>
          <w:u w:val="single"/>
        </w:rPr>
        <w:t xml:space="preserve">                                                        </w:t>
      </w:r>
      <w:r>
        <w:rPr>
          <w:spacing w:val="-6"/>
          <w:sz w:val="21"/>
          <w:u w:val="single"/>
        </w:rPr>
        <w:t>人员</w:t>
      </w:r>
      <w:r>
        <w:rPr>
          <w:spacing w:val="-6"/>
          <w:sz w:val="21"/>
        </w:rPr>
        <w:t>，（参公管理人员）经批准参照《公务员法》进行管理。</w:t>
      </w:r>
      <w:r>
        <w:rPr>
          <w:i/>
          <w:color w:val="0000FF"/>
          <w:spacing w:val="-6"/>
        </w:rPr>
        <w:t>其本身不是公务员，但是福利等和公务员差不多。</w:t>
      </w:r>
      <w:r>
        <w:rPr>
          <w:i/>
          <w:color w:val="0000FF"/>
          <w:spacing w:val="-8"/>
        </w:rPr>
        <w:t>国家行政编制其实就是我们常说的国家编制，但事业编制不是公务员。</w:t>
      </w:r>
      <w:r>
        <w:rPr>
          <w:b/>
          <w:i/>
          <w:color w:val="0000FF"/>
          <w:spacing w:val="-8"/>
        </w:rPr>
        <w:t>行政编制是区分公务员和非公务员的最</w:t>
      </w:r>
      <w:r>
        <w:rPr>
          <w:b/>
          <w:i/>
          <w:color w:val="0000FF"/>
          <w:spacing w:val="-2"/>
        </w:rPr>
        <w:t>主要的因素。</w:t>
      </w:r>
    </w:p>
    <w:p w14:paraId="3203252E" w14:textId="77777777" w:rsidR="002A1E6D" w:rsidRDefault="002A1E6D">
      <w:pPr>
        <w:pStyle w:val="a3"/>
        <w:ind w:left="0"/>
        <w:rPr>
          <w:rFonts w:hint="eastAsia"/>
          <w:b/>
          <w:i/>
          <w:sz w:val="22"/>
        </w:rPr>
      </w:pPr>
    </w:p>
    <w:p w14:paraId="3DB62A01" w14:textId="77777777" w:rsidR="002A1E6D" w:rsidRDefault="00000000">
      <w:pPr>
        <w:pStyle w:val="a4"/>
        <w:numPr>
          <w:ilvl w:val="0"/>
          <w:numId w:val="195"/>
        </w:numPr>
        <w:tabs>
          <w:tab w:val="left" w:pos="287"/>
        </w:tabs>
        <w:spacing w:before="180"/>
        <w:ind w:hanging="167"/>
        <w:rPr>
          <w:rFonts w:hint="eastAsia"/>
          <w:b/>
          <w:sz w:val="21"/>
        </w:rPr>
      </w:pPr>
      <w:r>
        <w:rPr>
          <w:b/>
          <w:spacing w:val="-4"/>
          <w:sz w:val="21"/>
        </w:rPr>
        <w:t>公务员的职位分类</w:t>
      </w:r>
    </w:p>
    <w:p w14:paraId="10764F78" w14:textId="77777777" w:rsidR="002A1E6D" w:rsidRDefault="00000000">
      <w:pPr>
        <w:pStyle w:val="a3"/>
        <w:spacing w:before="63"/>
        <w:ind w:left="120"/>
        <w:rPr>
          <w:rFonts w:hint="eastAsia"/>
        </w:rPr>
      </w:pPr>
      <w:r>
        <w:rPr>
          <w:spacing w:val="-3"/>
        </w:rPr>
        <w:t>《公务员法》修改颁布之后，公务员的职位分类如下：</w:t>
      </w:r>
    </w:p>
    <w:p w14:paraId="25D35FAC" w14:textId="77777777" w:rsidR="002A1E6D" w:rsidRDefault="00000000">
      <w:pPr>
        <w:pStyle w:val="a4"/>
        <w:numPr>
          <w:ilvl w:val="0"/>
          <w:numId w:val="194"/>
        </w:numPr>
        <w:tabs>
          <w:tab w:val="left" w:pos="441"/>
        </w:tabs>
        <w:spacing w:before="5" w:line="244" w:lineRule="auto"/>
        <w:ind w:right="244" w:firstLine="0"/>
        <w:rPr>
          <w:rFonts w:hint="eastAsia"/>
          <w:sz w:val="21"/>
        </w:rPr>
      </w:pPr>
      <w:r>
        <w:rPr>
          <w:b/>
          <w:spacing w:val="-2"/>
          <w:sz w:val="21"/>
        </w:rPr>
        <w:t>综合管理类</w:t>
      </w:r>
      <w:r>
        <w:rPr>
          <w:spacing w:val="-2"/>
          <w:sz w:val="21"/>
        </w:rPr>
        <w:t>（兜底条款）：除专业技术类和行政执法类公务员以外，从事综合行政管理工作的公务员。这是公务员的一般类型。【大部分】</w:t>
      </w:r>
    </w:p>
    <w:p w14:paraId="390A225A" w14:textId="77777777" w:rsidR="002A1E6D" w:rsidRDefault="00000000">
      <w:pPr>
        <w:pStyle w:val="a4"/>
        <w:numPr>
          <w:ilvl w:val="0"/>
          <w:numId w:val="194"/>
        </w:numPr>
        <w:tabs>
          <w:tab w:val="left" w:pos="441"/>
        </w:tabs>
        <w:spacing w:line="244" w:lineRule="auto"/>
        <w:ind w:right="244" w:firstLine="0"/>
        <w:rPr>
          <w:rFonts w:hint="eastAsia"/>
          <w:sz w:val="21"/>
        </w:rPr>
      </w:pPr>
      <w:r>
        <w:rPr>
          <w:b/>
          <w:spacing w:val="-2"/>
          <w:sz w:val="21"/>
        </w:rPr>
        <w:t>专业技术类</w:t>
      </w:r>
      <w:r>
        <w:rPr>
          <w:spacing w:val="-2"/>
          <w:sz w:val="21"/>
        </w:rPr>
        <w:t>：专门从事专业技术工作，为机关履行职责提供技术支持和保障的公务员。如公安部门的刑侦技术、行动技术（包括网监）职位，气象部门的气象预警预报、气象信息网络职位。</w:t>
      </w:r>
    </w:p>
    <w:p w14:paraId="54D49A81" w14:textId="77777777" w:rsidR="002A1E6D" w:rsidRDefault="00000000">
      <w:pPr>
        <w:pStyle w:val="a4"/>
        <w:numPr>
          <w:ilvl w:val="0"/>
          <w:numId w:val="194"/>
        </w:numPr>
        <w:tabs>
          <w:tab w:val="left" w:pos="442"/>
        </w:tabs>
        <w:spacing w:line="242" w:lineRule="auto"/>
        <w:ind w:right="148" w:firstLine="0"/>
        <w:rPr>
          <w:rFonts w:hint="eastAsia"/>
          <w:sz w:val="21"/>
        </w:rPr>
      </w:pPr>
      <w:r>
        <w:rPr>
          <w:b/>
          <w:spacing w:val="-2"/>
          <w:sz w:val="21"/>
        </w:rPr>
        <w:t>行政执法类</w:t>
      </w:r>
      <w:r>
        <w:rPr>
          <w:spacing w:val="-2"/>
          <w:sz w:val="21"/>
        </w:rPr>
        <w:t>：依照法律、法规对行政相对人直接履行行政许可、行政处罚、行政强制、行政征收、行政收</w:t>
      </w:r>
      <w:r>
        <w:rPr>
          <w:spacing w:val="40"/>
          <w:sz w:val="21"/>
        </w:rPr>
        <w:t xml:space="preserve">  </w:t>
      </w:r>
      <w:r>
        <w:rPr>
          <w:spacing w:val="-2"/>
          <w:sz w:val="21"/>
        </w:rPr>
        <w:t>费、行政检查等执法职责的公务员。如公安、交通综合执法、规划土地监察、城管监察、卫生监督、监狱劳教等部门的公务员。</w:t>
      </w:r>
    </w:p>
    <w:p w14:paraId="7B382F76" w14:textId="77777777" w:rsidR="002A1E6D" w:rsidRDefault="00000000">
      <w:pPr>
        <w:ind w:left="120"/>
        <w:rPr>
          <w:rFonts w:hint="eastAsia"/>
          <w:b/>
          <w:sz w:val="21"/>
        </w:rPr>
      </w:pPr>
      <w:r>
        <w:rPr>
          <w:b/>
          <w:spacing w:val="-1"/>
          <w:sz w:val="21"/>
        </w:rPr>
        <w:t>不同分类有不同职级序列。</w:t>
      </w:r>
    </w:p>
    <w:p w14:paraId="3581B196" w14:textId="77777777" w:rsidR="002A1E6D" w:rsidRDefault="00000000">
      <w:pPr>
        <w:pStyle w:val="a4"/>
        <w:numPr>
          <w:ilvl w:val="0"/>
          <w:numId w:val="194"/>
        </w:numPr>
        <w:tabs>
          <w:tab w:val="left" w:pos="441"/>
        </w:tabs>
        <w:spacing w:before="2"/>
        <w:ind w:left="440"/>
        <w:rPr>
          <w:rFonts w:hint="eastAsia"/>
          <w:sz w:val="21"/>
        </w:rPr>
      </w:pPr>
      <w:r>
        <w:rPr>
          <w:b/>
          <w:spacing w:val="-2"/>
          <w:sz w:val="21"/>
        </w:rPr>
        <w:t>其他类公务员</w:t>
      </w:r>
      <w:r>
        <w:rPr>
          <w:spacing w:val="-3"/>
          <w:sz w:val="21"/>
        </w:rPr>
        <w:t>：对于具有职位特殊性，需要单独管理的，可以增设其他职位类别</w:t>
      </w:r>
    </w:p>
    <w:p w14:paraId="4B869ABD" w14:textId="77777777" w:rsidR="002A1E6D" w:rsidRDefault="002A1E6D">
      <w:pPr>
        <w:pStyle w:val="a3"/>
        <w:spacing w:before="8"/>
        <w:ind w:left="0"/>
        <w:rPr>
          <w:rFonts w:hint="eastAsia"/>
        </w:rPr>
      </w:pPr>
    </w:p>
    <w:p w14:paraId="05EB16EF" w14:textId="77777777" w:rsidR="002A1E6D" w:rsidRDefault="00000000">
      <w:pPr>
        <w:pStyle w:val="a3"/>
        <w:spacing w:line="242" w:lineRule="auto"/>
        <w:ind w:left="120" w:right="148"/>
        <w:jc w:val="both"/>
        <w:rPr>
          <w:rFonts w:hint="eastAsia"/>
        </w:rPr>
      </w:pPr>
      <w:r>
        <w:rPr>
          <w:spacing w:val="-2"/>
        </w:rPr>
        <w:t>西方国家分类：政务官（机关首长）和业务官（做具体事务的人员），区别在于，前者定期随着党派轮换，后者不随着政党共进退。我国没有这种分类需要，且我国公务员的选拔和晋升体系有独特优势（高级官员都是基层晋升的，所以中国领导对行政体系都经验丰富，而西方国家不能从业务官直接变成政务官，政务官可能对政治运作了解非常粗浅，是两种不同的执政理念，我国经济发展主要是政府推动，政府的眼光领导对地方的发展是非常重要的，必须对一个地方的运作有清晰的认识）</w:t>
      </w:r>
    </w:p>
    <w:p w14:paraId="26DB933C" w14:textId="77777777" w:rsidR="002A1E6D" w:rsidRDefault="00000000">
      <w:pPr>
        <w:pStyle w:val="a4"/>
        <w:numPr>
          <w:ilvl w:val="0"/>
          <w:numId w:val="195"/>
        </w:numPr>
        <w:tabs>
          <w:tab w:val="left" w:pos="287"/>
        </w:tabs>
        <w:spacing w:before="106" w:line="297" w:lineRule="auto"/>
        <w:ind w:left="120" w:right="8380" w:firstLine="0"/>
        <w:rPr>
          <w:rFonts w:hint="eastAsia"/>
          <w:b/>
          <w:sz w:val="21"/>
        </w:rPr>
      </w:pPr>
      <w:r>
        <w:rPr>
          <w:b/>
          <w:spacing w:val="-2"/>
          <w:sz w:val="21"/>
        </w:rPr>
        <w:t>公务员的职务和职级领导</w:t>
      </w:r>
      <w:r>
        <w:rPr>
          <w:b/>
          <w:color w:val="000000"/>
          <w:spacing w:val="-2"/>
          <w:sz w:val="21"/>
          <w:shd w:val="clear" w:color="auto" w:fill="FAFCDA"/>
        </w:rPr>
        <w:t>职务</w:t>
      </w:r>
      <w:r>
        <w:rPr>
          <w:b/>
          <w:color w:val="000000"/>
          <w:spacing w:val="-2"/>
          <w:sz w:val="21"/>
        </w:rPr>
        <w:t>层次：</w:t>
      </w:r>
    </w:p>
    <w:p w14:paraId="50AC386B" w14:textId="77777777" w:rsidR="002A1E6D" w:rsidRDefault="00000000">
      <w:pPr>
        <w:pStyle w:val="a3"/>
        <w:spacing w:line="208" w:lineRule="exact"/>
        <w:ind w:left="120"/>
        <w:rPr>
          <w:rFonts w:hint="eastAsia"/>
        </w:rPr>
      </w:pPr>
      <w:r>
        <w:rPr>
          <w:spacing w:val="-3"/>
        </w:rPr>
        <w:t>国家级正职、国家级副职；</w:t>
      </w:r>
    </w:p>
    <w:p w14:paraId="79FD2F9E" w14:textId="77777777" w:rsidR="002A1E6D" w:rsidRDefault="00000000">
      <w:pPr>
        <w:pStyle w:val="a3"/>
        <w:spacing w:before="4" w:line="242" w:lineRule="auto"/>
        <w:ind w:left="120" w:right="7918"/>
        <w:jc w:val="both"/>
        <w:rPr>
          <w:rFonts w:hint="eastAsia"/>
        </w:rPr>
      </w:pPr>
      <w:r>
        <w:rPr>
          <w:spacing w:val="-2"/>
        </w:rPr>
        <w:t>省部级正职、省部级副职；厅局级正职、厅局级副职；县处级正职、县处级副职；乡科级正职、乡科级副职</w:t>
      </w:r>
    </w:p>
    <w:p w14:paraId="0118BCEF" w14:textId="77777777" w:rsidR="002A1E6D" w:rsidRDefault="00000000">
      <w:pPr>
        <w:pStyle w:val="a3"/>
        <w:spacing w:before="5"/>
        <w:ind w:left="120"/>
        <w:rPr>
          <w:rFonts w:hint="eastAsia"/>
        </w:rPr>
      </w:pPr>
      <w:r>
        <w:rPr>
          <w:spacing w:val="-3"/>
        </w:rPr>
        <w:t>大体上是分为五个级别，十个职位。</w:t>
      </w:r>
    </w:p>
    <w:p w14:paraId="2D14CC1B" w14:textId="77777777" w:rsidR="002A1E6D" w:rsidRDefault="00000000">
      <w:pPr>
        <w:pStyle w:val="a3"/>
        <w:spacing w:before="4" w:line="242" w:lineRule="auto"/>
        <w:ind w:left="120" w:right="141"/>
        <w:jc w:val="both"/>
        <w:rPr>
          <w:rFonts w:hint="eastAsia"/>
        </w:rPr>
      </w:pPr>
      <w:r>
        <w:rPr>
          <w:b/>
          <w:spacing w:val="-2"/>
        </w:rPr>
        <w:t>国家级正职</w:t>
      </w:r>
      <w:r>
        <w:rPr>
          <w:spacing w:val="-2"/>
        </w:rPr>
        <w:t>（正国家级机构的政治领导和中央政治局常委）：中国共产党中央委员会、全国人大常务委员会、国务院、全国政协、中央军委（同时是党军委和国家军委）、国家主席（包括主席和副主席）。另外，还有中央书记处书记（王沪宁，不担任国家职务）、中纪委书记（赵乐际，不担任国家职务）、国务院第一副总理（韩正</w:t>
      </w:r>
      <w:r>
        <w:rPr>
          <w:spacing w:val="-10"/>
        </w:rPr>
        <w:t>）</w:t>
      </w:r>
    </w:p>
    <w:p w14:paraId="11E6F2E4" w14:textId="77777777" w:rsidR="002A1E6D" w:rsidRDefault="00000000">
      <w:pPr>
        <w:pStyle w:val="a3"/>
        <w:spacing w:before="3"/>
        <w:ind w:left="120"/>
        <w:rPr>
          <w:rFonts w:hint="eastAsia"/>
        </w:rPr>
      </w:pPr>
      <w:r>
        <w:rPr>
          <w:spacing w:val="-3"/>
        </w:rPr>
        <w:t>【后三者不是正国级机构，但是属于政治局常委，所以职位也是正国级】七个人</w:t>
      </w:r>
    </w:p>
    <w:p w14:paraId="6400D3F4" w14:textId="77777777" w:rsidR="002A1E6D" w:rsidRDefault="00000000">
      <w:pPr>
        <w:pStyle w:val="a3"/>
        <w:spacing w:before="5"/>
        <w:ind w:left="120"/>
        <w:rPr>
          <w:rFonts w:hint="eastAsia"/>
        </w:rPr>
      </w:pPr>
      <w:r>
        <w:rPr>
          <w:b/>
          <w:spacing w:val="-2"/>
        </w:rPr>
        <w:t>副国级</w:t>
      </w:r>
      <w:r>
        <w:rPr>
          <w:spacing w:val="-3"/>
        </w:rPr>
        <w:t>：正国家级机构的副职领导人和副国家级机构的正职领导人。国家副主席、最高人民检察院、法院院长、</w:t>
      </w:r>
    </w:p>
    <w:p w14:paraId="0ED025E7" w14:textId="77777777" w:rsidR="002A1E6D" w:rsidRDefault="002A1E6D">
      <w:pPr>
        <w:rPr>
          <w:rFonts w:hint="eastAsia"/>
        </w:rPr>
        <w:sectPr w:rsidR="002A1E6D">
          <w:pgSz w:w="11910" w:h="16850"/>
          <w:pgMar w:top="660" w:right="20" w:bottom="220" w:left="1320" w:header="0" w:footer="38" w:gutter="0"/>
          <w:cols w:space="720"/>
        </w:sectPr>
      </w:pPr>
    </w:p>
    <w:p w14:paraId="624ABA13" w14:textId="77777777" w:rsidR="002A1E6D" w:rsidRDefault="00000000">
      <w:pPr>
        <w:pStyle w:val="a3"/>
        <w:spacing w:before="48" w:line="242" w:lineRule="auto"/>
        <w:ind w:left="120" w:right="146"/>
        <w:rPr>
          <w:rFonts w:hint="eastAsia"/>
        </w:rPr>
      </w:pPr>
      <w:r>
        <w:rPr>
          <w:spacing w:val="-2"/>
        </w:rPr>
        <w:lastRenderedPageBreak/>
        <w:t>国家监察委员会主任等，所有的中央政治局委员都是副国级（eg四大直辖市、新疆、广东党委书记），无论他们的职位是什么。</w:t>
      </w:r>
    </w:p>
    <w:p w14:paraId="67D15CB7" w14:textId="77777777" w:rsidR="002A1E6D" w:rsidRDefault="00000000">
      <w:pPr>
        <w:pStyle w:val="a3"/>
        <w:spacing w:before="2" w:line="242" w:lineRule="auto"/>
        <w:ind w:left="120" w:right="151"/>
        <w:rPr>
          <w:rFonts w:hint="eastAsia"/>
        </w:rPr>
      </w:pPr>
      <w:r>
        <w:rPr>
          <w:b/>
          <w:spacing w:val="-2"/>
        </w:rPr>
        <w:t>省部级</w:t>
      </w:r>
      <w:r>
        <w:rPr>
          <w:spacing w:val="-2"/>
        </w:rPr>
        <w:t>：省、自治区、直辖市的一把手。（党的一把手不一定</w:t>
      </w:r>
      <w:r>
        <w:rPr>
          <w:rFonts w:ascii="Calibri" w:eastAsia="Calibri"/>
          <w:spacing w:val="-2"/>
        </w:rPr>
        <w:t>eg</w:t>
      </w:r>
      <w:r>
        <w:rPr>
          <w:spacing w:val="-2"/>
        </w:rPr>
        <w:t>直辖市党委书记、广东省省委书记、新疆自治区书记属于政治局委员，是副国级），但直辖市市长、国务院下属部门eg教育部部长、发改委主任一般是正省部</w:t>
      </w:r>
      <w:r>
        <w:rPr>
          <w:spacing w:val="80"/>
        </w:rPr>
        <w:t xml:space="preserve"> </w:t>
      </w:r>
      <w:r>
        <w:rPr>
          <w:spacing w:val="-2"/>
        </w:rPr>
        <w:t>级，但有些部门一把手也是副国级，</w:t>
      </w:r>
      <w:r>
        <w:rPr>
          <w:rFonts w:ascii="Calibri" w:eastAsia="Calibri"/>
          <w:spacing w:val="-2"/>
        </w:rPr>
        <w:t>eg</w:t>
      </w:r>
      <w:r>
        <w:rPr>
          <w:spacing w:val="-2"/>
        </w:rPr>
        <w:t>由国务委员兼任部长的情况。但是一般部长、省长都是正省部级。</w:t>
      </w:r>
    </w:p>
    <w:p w14:paraId="65DED54F" w14:textId="77777777" w:rsidR="002A1E6D" w:rsidRDefault="00000000">
      <w:pPr>
        <w:pStyle w:val="a3"/>
        <w:spacing w:before="4" w:line="242" w:lineRule="auto"/>
        <w:ind w:left="120" w:right="143"/>
        <w:rPr>
          <w:rFonts w:hint="eastAsia"/>
        </w:rPr>
      </w:pPr>
      <w:r>
        <w:rPr>
          <w:b/>
          <w:spacing w:val="-2"/>
        </w:rPr>
        <w:t>副省部级</w:t>
      </w:r>
      <w:r>
        <w:rPr>
          <w:spacing w:val="-2"/>
        </w:rPr>
        <w:t>：正省部级机构的副职领导人和副省部级机构的正职领导人。副省部级在中央包括直属机构中的局的局长、副省级的城市（区域中心城市eg哈尔滨沈阳长春西安等，五个计划单列市eg深圳青岛等）的市长、市委书</w:t>
      </w:r>
      <w:r>
        <w:rPr>
          <w:spacing w:val="80"/>
        </w:rPr>
        <w:t xml:space="preserve"> </w:t>
      </w:r>
      <w:r>
        <w:rPr>
          <w:spacing w:val="-2"/>
        </w:rPr>
        <w:t>记，还有副部级国有企业一把手</w:t>
      </w:r>
    </w:p>
    <w:p w14:paraId="30AA2911" w14:textId="77777777" w:rsidR="002A1E6D" w:rsidRDefault="00000000">
      <w:pPr>
        <w:pStyle w:val="a3"/>
        <w:spacing w:before="4" w:line="244" w:lineRule="auto"/>
        <w:ind w:left="120" w:right="141"/>
        <w:rPr>
          <w:rFonts w:hint="eastAsia"/>
        </w:rPr>
      </w:pPr>
      <w:r>
        <w:rPr>
          <w:b/>
          <w:spacing w:val="-2"/>
        </w:rPr>
        <w:t>厅局级（地厅级）</w:t>
      </w:r>
      <w:r>
        <w:rPr>
          <w:spacing w:val="-2"/>
        </w:rPr>
        <w:t>：各个中央部委中的司局、司局长，省的厅长、设区市自治州的州长，比如高等教育司司长，设区市的市委书记、市长等</w:t>
      </w:r>
    </w:p>
    <w:p w14:paraId="0AF64433" w14:textId="77777777" w:rsidR="002A1E6D" w:rsidRDefault="00000000">
      <w:pPr>
        <w:pStyle w:val="a3"/>
        <w:spacing w:line="266" w:lineRule="exact"/>
        <w:ind w:left="120"/>
        <w:rPr>
          <w:rFonts w:hint="eastAsia"/>
        </w:rPr>
      </w:pPr>
      <w:r>
        <w:rPr>
          <w:b/>
          <w:spacing w:val="-2"/>
        </w:rPr>
        <w:t>县处级</w:t>
      </w:r>
      <w:r>
        <w:rPr>
          <w:spacing w:val="-2"/>
        </w:rPr>
        <w:t>：县级市</w:t>
      </w:r>
      <w:r>
        <w:rPr>
          <w:rFonts w:ascii="Calibri" w:eastAsia="Calibri"/>
          <w:spacing w:val="-2"/>
        </w:rPr>
        <w:t>/</w:t>
      </w:r>
      <w:r>
        <w:rPr>
          <w:spacing w:val="-2"/>
        </w:rPr>
        <w:t>县</w:t>
      </w:r>
      <w:r>
        <w:rPr>
          <w:rFonts w:ascii="Calibri" w:eastAsia="Calibri"/>
          <w:spacing w:val="-2"/>
        </w:rPr>
        <w:t>/</w:t>
      </w:r>
      <w:r>
        <w:rPr>
          <w:spacing w:val="-2"/>
        </w:rPr>
        <w:t>市级政府部门的</w:t>
      </w:r>
      <w:r>
        <w:rPr>
          <w:rFonts w:ascii="Calibri" w:eastAsia="Calibri"/>
          <w:spacing w:val="-2"/>
        </w:rPr>
        <w:t>xx</w:t>
      </w:r>
      <w:r>
        <w:rPr>
          <w:spacing w:val="-4"/>
        </w:rPr>
        <w:t>处的干部。</w:t>
      </w:r>
    </w:p>
    <w:p w14:paraId="24A315E5" w14:textId="77777777" w:rsidR="002A1E6D" w:rsidRDefault="00000000">
      <w:pPr>
        <w:pStyle w:val="a3"/>
        <w:spacing w:before="4" w:line="244" w:lineRule="auto"/>
        <w:ind w:left="120" w:right="143"/>
        <w:rPr>
          <w:rFonts w:hint="eastAsia"/>
        </w:rPr>
      </w:pPr>
      <w:r>
        <w:rPr>
          <w:b/>
          <w:spacing w:val="-2"/>
        </w:rPr>
        <w:t>乡科级</w:t>
      </w:r>
      <w:r>
        <w:rPr>
          <w:spacing w:val="-2"/>
        </w:rPr>
        <w:t>：乡镇的乡镇长，设区市教育局（设区市厅局级、教育局正处级）的财务科的科长；中央部委中没有科的级别，但有可能有科员级别但不是科长。但是基层单位中有科，但是比较乱，有的叫做处实际上是科。</w:t>
      </w:r>
    </w:p>
    <w:p w14:paraId="1F8BC2F7" w14:textId="77777777" w:rsidR="002A1E6D" w:rsidRDefault="00000000">
      <w:pPr>
        <w:pStyle w:val="a3"/>
        <w:spacing w:line="242" w:lineRule="auto"/>
        <w:ind w:left="120" w:right="146"/>
        <w:rPr>
          <w:rFonts w:hint="eastAsia"/>
        </w:rPr>
      </w:pPr>
      <w:r>
        <w:rPr>
          <w:b/>
          <w:color w:val="3E3E3E"/>
          <w:spacing w:val="-2"/>
        </w:rPr>
        <w:t>中国共产党中央书记处</w:t>
      </w:r>
      <w:r>
        <w:rPr>
          <w:color w:val="3E3E3E"/>
          <w:spacing w:val="-2"/>
        </w:rPr>
        <w:t>是中央政治局和它的常务委员会的</w:t>
      </w:r>
      <w:r>
        <w:rPr>
          <w:b/>
          <w:color w:val="3E3E3E"/>
          <w:spacing w:val="-2"/>
        </w:rPr>
        <w:t>办事机构</w:t>
      </w:r>
      <w:r>
        <w:rPr>
          <w:color w:val="3E3E3E"/>
          <w:spacing w:val="-2"/>
        </w:rPr>
        <w:t>。中央书记处成员由中央政治局常务委员会</w:t>
      </w:r>
      <w:r>
        <w:rPr>
          <w:color w:val="3E3E3E"/>
          <w:spacing w:val="40"/>
        </w:rPr>
        <w:t xml:space="preserve"> </w:t>
      </w:r>
      <w:r>
        <w:rPr>
          <w:color w:val="3E3E3E"/>
          <w:spacing w:val="-2"/>
        </w:rPr>
        <w:t>提名，中央委员会全体会议通过。中央书记处的工作由中央委员会总书记主持。中央书记处实行集体领导和个人分工负责的制度。中央书记处设书记若干人。</w:t>
      </w:r>
    </w:p>
    <w:p w14:paraId="4FC3503A" w14:textId="77777777" w:rsidR="002A1E6D" w:rsidRDefault="00000000">
      <w:pPr>
        <w:spacing w:before="1" w:line="244" w:lineRule="auto"/>
        <w:ind w:left="120" w:right="318"/>
        <w:rPr>
          <w:rFonts w:hint="eastAsia"/>
          <w:b/>
          <w:sz w:val="21"/>
        </w:rPr>
      </w:pPr>
      <w:r>
        <w:rPr>
          <w:b/>
          <w:spacing w:val="-2"/>
          <w:sz w:val="21"/>
        </w:rPr>
        <w:t>没有领导的以前叫做非领导职务，为了激励，现在叫做</w:t>
      </w:r>
      <w:r>
        <w:rPr>
          <w:b/>
          <w:color w:val="000000"/>
          <w:spacing w:val="-2"/>
          <w:sz w:val="21"/>
          <w:shd w:val="clear" w:color="auto" w:fill="FAFCDA"/>
        </w:rPr>
        <w:t>职级</w:t>
      </w:r>
      <w:r>
        <w:rPr>
          <w:b/>
          <w:color w:val="000000"/>
          <w:spacing w:val="-2"/>
          <w:sz w:val="21"/>
        </w:rPr>
        <w:t>，扩张了名额，在职级序列（待遇）上跟领导差不多，只是没有权力。比如县级的县委书记给予副厅级。</w:t>
      </w:r>
    </w:p>
    <w:p w14:paraId="12E99A63" w14:textId="77777777" w:rsidR="002A1E6D" w:rsidRDefault="002A1E6D">
      <w:pPr>
        <w:pStyle w:val="a3"/>
        <w:spacing w:before="1"/>
        <w:ind w:left="0"/>
        <w:rPr>
          <w:rFonts w:hint="eastAsia"/>
          <w:b/>
        </w:rPr>
      </w:pPr>
    </w:p>
    <w:p w14:paraId="26D48F39" w14:textId="77777777" w:rsidR="002A1E6D" w:rsidRDefault="00000000">
      <w:pPr>
        <w:spacing w:before="1"/>
        <w:ind w:left="120"/>
        <w:rPr>
          <w:rFonts w:hint="eastAsia"/>
          <w:b/>
          <w:sz w:val="21"/>
        </w:rPr>
      </w:pPr>
      <w:r>
        <w:rPr>
          <w:b/>
          <w:spacing w:val="-2"/>
          <w:sz w:val="21"/>
        </w:rPr>
        <w:t>综合管理类公务员职级序列（非领导职务）：</w:t>
      </w:r>
      <w:r>
        <w:rPr>
          <w:b/>
          <w:spacing w:val="-3"/>
          <w:sz w:val="21"/>
        </w:rPr>
        <w:t>职级序列和职务序列大致是相互对应的。</w:t>
      </w:r>
    </w:p>
    <w:p w14:paraId="43874D95" w14:textId="77777777" w:rsidR="002A1E6D" w:rsidRDefault="00000000">
      <w:pPr>
        <w:pStyle w:val="a3"/>
        <w:spacing w:before="3"/>
        <w:ind w:left="120"/>
        <w:rPr>
          <w:rFonts w:hint="eastAsia"/>
        </w:rPr>
      </w:pPr>
      <w:r>
        <w:rPr>
          <w:spacing w:val="-2"/>
        </w:rPr>
        <w:t>一级巡视员（正厅级）、二级巡视员（副厅级）</w:t>
      </w:r>
      <w:r>
        <w:rPr>
          <w:spacing w:val="-3"/>
        </w:rPr>
        <w:t>【不能这么对应但是大致上是这样的关系】</w:t>
      </w:r>
    </w:p>
    <w:p w14:paraId="38B818BB" w14:textId="77777777" w:rsidR="002A1E6D" w:rsidRDefault="00000000">
      <w:pPr>
        <w:pStyle w:val="a3"/>
        <w:spacing w:before="5" w:line="242" w:lineRule="auto"/>
        <w:ind w:left="120" w:right="1195"/>
        <w:rPr>
          <w:rFonts w:hint="eastAsia"/>
        </w:rPr>
      </w:pPr>
      <w:r>
        <w:rPr>
          <w:spacing w:val="-2"/>
        </w:rPr>
        <w:t>一至四级调研员（县处级，本来是只有正调研员和副调研员，但是因为晋升比较紧张而化成了四级）一至四级主任科员（硕士毕业四级主任科员，博士毕业二级主任科员）</w:t>
      </w:r>
    </w:p>
    <w:p w14:paraId="0999A257" w14:textId="77777777" w:rsidR="002A1E6D" w:rsidRDefault="00000000">
      <w:pPr>
        <w:pStyle w:val="a3"/>
        <w:spacing w:before="2"/>
        <w:ind w:left="120"/>
        <w:rPr>
          <w:rFonts w:hint="eastAsia"/>
        </w:rPr>
      </w:pPr>
      <w:r>
        <w:rPr>
          <w:spacing w:val="-3"/>
        </w:rPr>
        <w:t>一级科员、二级科员</w:t>
      </w:r>
    </w:p>
    <w:p w14:paraId="65F5A65D" w14:textId="77777777" w:rsidR="002A1E6D" w:rsidRDefault="002A1E6D">
      <w:pPr>
        <w:pStyle w:val="a3"/>
        <w:spacing w:before="8"/>
        <w:ind w:left="0"/>
        <w:rPr>
          <w:rFonts w:hint="eastAsia"/>
        </w:rPr>
      </w:pPr>
    </w:p>
    <w:p w14:paraId="1BFC37EC" w14:textId="77777777" w:rsidR="002A1E6D" w:rsidRDefault="00000000">
      <w:pPr>
        <w:ind w:left="120"/>
        <w:rPr>
          <w:rFonts w:hint="eastAsia"/>
          <w:b/>
          <w:sz w:val="21"/>
        </w:rPr>
      </w:pPr>
      <w:r>
        <w:rPr>
          <w:b/>
          <w:spacing w:val="-1"/>
          <w:sz w:val="21"/>
        </w:rPr>
        <w:t>专业技术类公务员职务序列</w:t>
      </w:r>
    </w:p>
    <w:p w14:paraId="35FA0F0F" w14:textId="77777777" w:rsidR="002A1E6D" w:rsidRDefault="00000000">
      <w:pPr>
        <w:pStyle w:val="a3"/>
        <w:spacing w:before="4" w:line="242" w:lineRule="auto"/>
        <w:ind w:left="120" w:right="7076"/>
        <w:rPr>
          <w:rFonts w:hint="eastAsia"/>
        </w:rPr>
      </w:pPr>
      <w:r>
        <w:rPr>
          <w:spacing w:val="-2"/>
        </w:rPr>
        <w:t>一级总监、二级总监（对应巡视员）一至四级高级主管（对应调研员） 一至四级主管（对应主任科员）</w:t>
      </w:r>
    </w:p>
    <w:p w14:paraId="55208060" w14:textId="77777777" w:rsidR="002A1E6D" w:rsidRDefault="00000000">
      <w:pPr>
        <w:pStyle w:val="a3"/>
        <w:spacing w:before="4"/>
        <w:ind w:left="120"/>
        <w:rPr>
          <w:rFonts w:hint="eastAsia"/>
        </w:rPr>
      </w:pPr>
      <w:r>
        <w:rPr>
          <w:spacing w:val="-2"/>
        </w:rPr>
        <w:t>专业技术员</w:t>
      </w:r>
    </w:p>
    <w:p w14:paraId="5AE9B91E" w14:textId="77777777" w:rsidR="002A1E6D" w:rsidRDefault="002A1E6D">
      <w:pPr>
        <w:pStyle w:val="a3"/>
        <w:spacing w:before="4"/>
        <w:ind w:left="0"/>
        <w:rPr>
          <w:rFonts w:hint="eastAsia"/>
          <w:sz w:val="20"/>
        </w:rPr>
      </w:pPr>
    </w:p>
    <w:p w14:paraId="536F905C" w14:textId="77777777" w:rsidR="002A1E6D" w:rsidRDefault="00000000">
      <w:pPr>
        <w:spacing w:line="244" w:lineRule="auto"/>
        <w:ind w:left="120" w:right="7910"/>
        <w:rPr>
          <w:rFonts w:hint="eastAsia"/>
          <w:sz w:val="21"/>
        </w:rPr>
      </w:pPr>
      <w:r>
        <w:rPr>
          <w:b/>
          <w:spacing w:val="-2"/>
          <w:sz w:val="21"/>
        </w:rPr>
        <w:t>行政执法类公务员职务序列</w:t>
      </w:r>
      <w:bookmarkStart w:id="49" w:name="（二）公职关系的产生_"/>
      <w:bookmarkEnd w:id="49"/>
      <w:r>
        <w:rPr>
          <w:spacing w:val="-2"/>
          <w:sz w:val="21"/>
        </w:rPr>
        <w:t>督办【厅局级】</w:t>
      </w:r>
    </w:p>
    <w:p w14:paraId="7A01F8CD" w14:textId="77777777" w:rsidR="002A1E6D" w:rsidRDefault="00000000">
      <w:pPr>
        <w:pStyle w:val="a3"/>
        <w:spacing w:line="244" w:lineRule="auto"/>
        <w:ind w:left="120" w:right="8759"/>
        <w:rPr>
          <w:rFonts w:hint="eastAsia"/>
        </w:rPr>
      </w:pPr>
      <w:r>
        <w:rPr>
          <w:spacing w:val="-2"/>
        </w:rPr>
        <w:t>一至四级高级主办一至四级主办</w:t>
      </w:r>
    </w:p>
    <w:p w14:paraId="38B2D971" w14:textId="77777777" w:rsidR="002A1E6D" w:rsidRDefault="00000000">
      <w:pPr>
        <w:pStyle w:val="a3"/>
        <w:spacing w:line="266" w:lineRule="exact"/>
        <w:ind w:left="120"/>
        <w:rPr>
          <w:rFonts w:hint="eastAsia"/>
        </w:rPr>
      </w:pPr>
      <w:r>
        <w:rPr>
          <w:spacing w:val="-3"/>
        </w:rPr>
        <w:t>一级行政执法员、二级行政执法员</w:t>
      </w:r>
    </w:p>
    <w:p w14:paraId="404C9F64" w14:textId="77777777" w:rsidR="002A1E6D" w:rsidRDefault="002A1E6D">
      <w:pPr>
        <w:pStyle w:val="a3"/>
        <w:spacing w:before="1"/>
        <w:ind w:left="0"/>
        <w:rPr>
          <w:rFonts w:hint="eastAsia"/>
          <w:sz w:val="20"/>
        </w:rPr>
      </w:pPr>
    </w:p>
    <w:p w14:paraId="568B82EA" w14:textId="77777777" w:rsidR="002A1E6D" w:rsidRDefault="00000000">
      <w:pPr>
        <w:pStyle w:val="a3"/>
        <w:spacing w:line="244" w:lineRule="auto"/>
        <w:ind w:left="120" w:right="573"/>
        <w:rPr>
          <w:rFonts w:hint="eastAsia"/>
        </w:rPr>
      </w:pPr>
      <w:r>
        <w:rPr>
          <w:spacing w:val="-2"/>
        </w:rPr>
        <w:t>之外特殊类型的公务员还有可能有自己的级别，</w:t>
      </w:r>
      <w:r>
        <w:rPr>
          <w:rFonts w:ascii="Calibri" w:eastAsia="Calibri"/>
          <w:spacing w:val="-2"/>
        </w:rPr>
        <w:t>eg</w:t>
      </w:r>
      <w:r>
        <w:rPr>
          <w:spacing w:val="-2"/>
        </w:rPr>
        <w:t>人民警察有警衔、外交官的衔级体系，按自己的规定来。北京大学是国务院直属副部级机构，校长和党委书记都是副部级。</w:t>
      </w:r>
    </w:p>
    <w:p w14:paraId="412A1EB4" w14:textId="77777777" w:rsidR="002A1E6D" w:rsidRDefault="002A1E6D">
      <w:pPr>
        <w:pStyle w:val="a3"/>
        <w:spacing w:before="12"/>
        <w:ind w:left="0"/>
        <w:rPr>
          <w:rFonts w:hint="eastAsia"/>
          <w:sz w:val="12"/>
        </w:rPr>
      </w:pPr>
    </w:p>
    <w:p w14:paraId="07E8B51D" w14:textId="77777777" w:rsidR="002A1E6D" w:rsidRDefault="00000000">
      <w:pPr>
        <w:spacing w:before="72"/>
        <w:ind w:left="120"/>
        <w:rPr>
          <w:rFonts w:hint="eastAsia"/>
          <w:b/>
          <w:sz w:val="21"/>
        </w:rPr>
      </w:pPr>
      <w:r>
        <w:rPr>
          <w:b/>
          <w:color w:val="000000"/>
          <w:sz w:val="21"/>
          <w:shd w:val="clear" w:color="auto" w:fill="D6E2BB"/>
        </w:rPr>
        <w:t>（二）</w:t>
      </w:r>
      <w:r>
        <w:rPr>
          <w:b/>
          <w:color w:val="000000"/>
          <w:spacing w:val="-2"/>
          <w:sz w:val="21"/>
          <w:shd w:val="clear" w:color="auto" w:fill="D6E2BB"/>
        </w:rPr>
        <w:t>公职关系的产生</w:t>
      </w:r>
    </w:p>
    <w:p w14:paraId="0578C539" w14:textId="77777777" w:rsidR="002A1E6D" w:rsidRDefault="00000000">
      <w:pPr>
        <w:pStyle w:val="a4"/>
        <w:numPr>
          <w:ilvl w:val="0"/>
          <w:numId w:val="193"/>
        </w:numPr>
        <w:tabs>
          <w:tab w:val="left" w:pos="287"/>
        </w:tabs>
        <w:spacing w:before="160"/>
        <w:ind w:hanging="167"/>
        <w:rPr>
          <w:rFonts w:ascii="Calibri" w:eastAsia="Calibri"/>
          <w:b/>
          <w:sz w:val="19"/>
        </w:rPr>
      </w:pPr>
      <w:r>
        <w:rPr>
          <w:b/>
          <w:color w:val="000000"/>
          <w:spacing w:val="-2"/>
          <w:sz w:val="21"/>
          <w:shd w:val="clear" w:color="auto" w:fill="FDFDBE"/>
        </w:rPr>
        <w:t>考录</w:t>
      </w:r>
      <w:r>
        <w:rPr>
          <w:b/>
          <w:color w:val="000000"/>
          <w:spacing w:val="-3"/>
          <w:sz w:val="21"/>
        </w:rPr>
        <w:t>【最常见的】【非选任式公务员】</w:t>
      </w:r>
    </w:p>
    <w:p w14:paraId="0532CB37" w14:textId="77777777" w:rsidR="002A1E6D" w:rsidRDefault="00000000">
      <w:pPr>
        <w:spacing w:before="64" w:line="244" w:lineRule="auto"/>
        <w:ind w:left="120" w:right="343"/>
        <w:rPr>
          <w:rFonts w:hint="eastAsia"/>
          <w:sz w:val="21"/>
        </w:rPr>
      </w:pPr>
      <w:r>
        <w:rPr>
          <w:spacing w:val="-2"/>
          <w:sz w:val="21"/>
        </w:rPr>
        <w:t>录用担任</w:t>
      </w:r>
      <w:r>
        <w:rPr>
          <w:b/>
          <w:spacing w:val="-2"/>
          <w:sz w:val="21"/>
        </w:rPr>
        <w:t>一级主任科员以下及其他相当职级层次</w:t>
      </w:r>
      <w:r>
        <w:rPr>
          <w:spacing w:val="-2"/>
          <w:sz w:val="21"/>
        </w:rPr>
        <w:t>的公务员【非领导职务】，采取公开考试、严格考察、平等竞争、择优录取的办法。（新录用的公务员试用期为一年）</w:t>
      </w:r>
    </w:p>
    <w:p w14:paraId="08AAB69B" w14:textId="77777777" w:rsidR="002A1E6D" w:rsidRDefault="00000000">
      <w:pPr>
        <w:spacing w:line="242" w:lineRule="auto"/>
        <w:ind w:left="120" w:right="1583"/>
        <w:rPr>
          <w:rFonts w:hint="eastAsia"/>
          <w:sz w:val="21"/>
        </w:rPr>
      </w:pPr>
      <w:r>
        <w:rPr>
          <w:b/>
          <w:spacing w:val="-2"/>
          <w:sz w:val="21"/>
        </w:rPr>
        <w:t>漏洞：可能有人先成为调研员之后选调方式，躲避考试。（选调生可能参加的是选调特别考试）</w:t>
      </w:r>
      <w:r>
        <w:rPr>
          <w:spacing w:val="-4"/>
          <w:sz w:val="21"/>
        </w:rPr>
        <w:t>录取条件</w:t>
      </w:r>
    </w:p>
    <w:p w14:paraId="182BFF93" w14:textId="77777777" w:rsidR="002A1E6D" w:rsidRDefault="00000000">
      <w:pPr>
        <w:spacing w:line="244" w:lineRule="auto"/>
        <w:ind w:left="120" w:right="343"/>
        <w:rPr>
          <w:rFonts w:hint="eastAsia"/>
          <w:b/>
          <w:sz w:val="21"/>
        </w:rPr>
      </w:pPr>
      <w:r>
        <w:rPr>
          <w:spacing w:val="-2"/>
          <w:sz w:val="21"/>
        </w:rPr>
        <w:t>《公务员法》第</w:t>
      </w:r>
      <w:r>
        <w:rPr>
          <w:rFonts w:ascii="Calibri" w:eastAsia="Calibri"/>
          <w:spacing w:val="-2"/>
          <w:sz w:val="21"/>
        </w:rPr>
        <w:t>25</w:t>
      </w:r>
      <w:r>
        <w:rPr>
          <w:spacing w:val="-2"/>
          <w:sz w:val="21"/>
        </w:rPr>
        <w:t>条：报考公务员，除应当具备本法第十三条规定的条件以外，</w:t>
      </w:r>
      <w:r>
        <w:rPr>
          <w:b/>
          <w:spacing w:val="-2"/>
          <w:sz w:val="21"/>
          <w:u w:val="single"/>
        </w:rPr>
        <w:t>还应当具备省级以上公务员主</w:t>
      </w:r>
      <w:r>
        <w:rPr>
          <w:b/>
          <w:spacing w:val="80"/>
          <w:w w:val="150"/>
          <w:sz w:val="21"/>
          <w:u w:val="single"/>
        </w:rPr>
        <w:t xml:space="preserve">                                                       </w:t>
      </w:r>
      <w:r>
        <w:rPr>
          <w:b/>
          <w:spacing w:val="-2"/>
          <w:sz w:val="21"/>
          <w:u w:val="single"/>
        </w:rPr>
        <w:t>管部门规定的拟任职位所要求的资格条件。</w:t>
      </w:r>
    </w:p>
    <w:p w14:paraId="6AF864C5" w14:textId="77777777" w:rsidR="002A1E6D" w:rsidRDefault="00000000">
      <w:pPr>
        <w:pStyle w:val="a3"/>
        <w:spacing w:line="244" w:lineRule="auto"/>
        <w:ind w:left="120" w:right="146"/>
        <w:rPr>
          <w:rFonts w:hint="eastAsia"/>
        </w:rPr>
      </w:pPr>
      <w:r>
        <w:rPr>
          <w:spacing w:val="-2"/>
        </w:rPr>
        <w:t>【特别规定】国家对行政机关中</w:t>
      </w:r>
      <w:r>
        <w:rPr>
          <w:spacing w:val="-2"/>
          <w:u w:val="single" w:color="C00000"/>
        </w:rPr>
        <w:t>初次从事行政处罚决定审核、行政复议、行政裁决、法律顾问的公务员</w:t>
      </w:r>
      <w:r>
        <w:rPr>
          <w:spacing w:val="-2"/>
        </w:rPr>
        <w:t>实行统一</w:t>
      </w:r>
      <w:r>
        <w:rPr>
          <w:spacing w:val="-2"/>
          <w:u w:val="single" w:color="C00000"/>
        </w:rPr>
        <w:t>法律职业资格考试制度</w:t>
      </w:r>
      <w:r>
        <w:rPr>
          <w:spacing w:val="-2"/>
        </w:rPr>
        <w:t>，由国务院司法行政部门商有关部门组织实施。</w:t>
      </w:r>
    </w:p>
    <w:p w14:paraId="563EC683" w14:textId="77777777" w:rsidR="002A1E6D" w:rsidRDefault="00000000">
      <w:pPr>
        <w:pStyle w:val="a3"/>
        <w:spacing w:line="266" w:lineRule="exact"/>
        <w:ind w:left="120"/>
        <w:rPr>
          <w:rFonts w:hint="eastAsia"/>
        </w:rPr>
      </w:pPr>
      <w:r>
        <w:rPr>
          <w:spacing w:val="-2"/>
        </w:rPr>
        <w:t>【否定性条件】《公务员法》第</w:t>
      </w:r>
      <w:r>
        <w:rPr>
          <w:rFonts w:ascii="Calibri" w:eastAsia="Calibri"/>
          <w:spacing w:val="-2"/>
        </w:rPr>
        <w:t>26</w:t>
      </w:r>
      <w:r>
        <w:rPr>
          <w:spacing w:val="-2"/>
        </w:rPr>
        <w:t>条：下列人员</w:t>
      </w:r>
      <w:r>
        <w:rPr>
          <w:color w:val="000000"/>
          <w:spacing w:val="-2"/>
          <w:shd w:val="clear" w:color="auto" w:fill="FAFCDA"/>
        </w:rPr>
        <w:t>不得录用</w:t>
      </w:r>
      <w:r>
        <w:rPr>
          <w:color w:val="000000"/>
          <w:spacing w:val="-4"/>
        </w:rPr>
        <w:t>为公务员：</w:t>
      </w:r>
    </w:p>
    <w:p w14:paraId="41526DA0" w14:textId="77777777" w:rsidR="002A1E6D" w:rsidRDefault="00000000">
      <w:pPr>
        <w:pStyle w:val="a3"/>
        <w:ind w:left="120"/>
        <w:rPr>
          <w:rFonts w:hint="eastAsia"/>
        </w:rPr>
      </w:pPr>
      <w:r>
        <w:rPr>
          <w:spacing w:val="-2"/>
        </w:rPr>
        <w:t>（一）因犯</w:t>
      </w:r>
      <w:r>
        <w:rPr>
          <w:b/>
          <w:spacing w:val="-2"/>
        </w:rPr>
        <w:t>罪受过刑事处罚</w:t>
      </w:r>
      <w:r>
        <w:rPr>
          <w:spacing w:val="-3"/>
        </w:rPr>
        <w:t>的；【只有法院定罪才算，如果只是有犯罪行为没有处罚，也可以成为公务员】</w:t>
      </w:r>
    </w:p>
    <w:p w14:paraId="12446B65" w14:textId="77777777" w:rsidR="002A1E6D" w:rsidRDefault="00000000">
      <w:pPr>
        <w:spacing w:before="5"/>
        <w:ind w:left="120"/>
        <w:rPr>
          <w:rFonts w:hint="eastAsia"/>
          <w:sz w:val="21"/>
        </w:rPr>
      </w:pPr>
      <w:r>
        <w:rPr>
          <w:spacing w:val="-2"/>
          <w:sz w:val="21"/>
        </w:rPr>
        <w:t>（二）被</w:t>
      </w:r>
      <w:r>
        <w:rPr>
          <w:b/>
          <w:spacing w:val="-2"/>
          <w:sz w:val="21"/>
        </w:rPr>
        <w:t>开除中国共产党党籍</w:t>
      </w:r>
      <w:r>
        <w:rPr>
          <w:spacing w:val="-6"/>
          <w:sz w:val="21"/>
        </w:rPr>
        <w:t>的；</w:t>
      </w:r>
    </w:p>
    <w:p w14:paraId="65D8B41E" w14:textId="77777777" w:rsidR="002A1E6D" w:rsidRDefault="00000000">
      <w:pPr>
        <w:pStyle w:val="a3"/>
        <w:spacing w:before="4"/>
        <w:ind w:left="120"/>
        <w:rPr>
          <w:rFonts w:hint="eastAsia"/>
        </w:rPr>
      </w:pPr>
      <w:r>
        <w:rPr>
          <w:spacing w:val="-2"/>
        </w:rPr>
        <w:t>（三）被</w:t>
      </w:r>
      <w:r>
        <w:rPr>
          <w:b/>
          <w:spacing w:val="-2"/>
        </w:rPr>
        <w:t>开除公职</w:t>
      </w:r>
      <w:r>
        <w:rPr>
          <w:spacing w:val="-2"/>
        </w:rPr>
        <w:t>的；（包括国家机关和事业单位中从事公务的人员</w:t>
      </w:r>
      <w:r>
        <w:rPr>
          <w:spacing w:val="-10"/>
        </w:rPr>
        <w:t>）</w:t>
      </w:r>
    </w:p>
    <w:p w14:paraId="4582C61A" w14:textId="77777777" w:rsidR="002A1E6D" w:rsidRDefault="00000000">
      <w:pPr>
        <w:spacing w:before="4"/>
        <w:ind w:left="120"/>
        <w:rPr>
          <w:rFonts w:hint="eastAsia"/>
          <w:sz w:val="21"/>
        </w:rPr>
      </w:pPr>
      <w:r>
        <w:rPr>
          <w:spacing w:val="-2"/>
          <w:sz w:val="21"/>
        </w:rPr>
        <w:t>（四）【值得考虑】被</w:t>
      </w:r>
      <w:r>
        <w:rPr>
          <w:b/>
          <w:spacing w:val="-2"/>
          <w:sz w:val="21"/>
        </w:rPr>
        <w:t>依法</w:t>
      </w:r>
      <w:r>
        <w:rPr>
          <w:spacing w:val="-2"/>
          <w:sz w:val="21"/>
        </w:rPr>
        <w:t>列为</w:t>
      </w:r>
      <w:r>
        <w:rPr>
          <w:b/>
          <w:spacing w:val="-2"/>
          <w:sz w:val="21"/>
        </w:rPr>
        <w:t>失信联合惩戒对象的</w:t>
      </w:r>
      <w:r>
        <w:rPr>
          <w:spacing w:val="-10"/>
          <w:sz w:val="21"/>
        </w:rPr>
        <w:t>；</w:t>
      </w:r>
    </w:p>
    <w:p w14:paraId="44F6C02B" w14:textId="77777777" w:rsidR="002A1E6D" w:rsidRDefault="002A1E6D">
      <w:pPr>
        <w:rPr>
          <w:rFonts w:hint="eastAsia"/>
          <w:sz w:val="21"/>
        </w:rPr>
        <w:sectPr w:rsidR="002A1E6D">
          <w:pgSz w:w="11910" w:h="16850"/>
          <w:pgMar w:top="660" w:right="20" w:bottom="220" w:left="1320" w:header="0" w:footer="38" w:gutter="0"/>
          <w:cols w:space="720"/>
        </w:sectPr>
      </w:pPr>
    </w:p>
    <w:p w14:paraId="4936FA9A" w14:textId="77777777" w:rsidR="002A1E6D" w:rsidRDefault="00000000">
      <w:pPr>
        <w:spacing w:before="64" w:line="232" w:lineRule="auto"/>
        <w:ind w:left="120" w:right="357"/>
        <w:rPr>
          <w:rFonts w:hint="eastAsia"/>
          <w:i/>
        </w:rPr>
      </w:pPr>
      <w:r>
        <w:rPr>
          <w:i/>
          <w:color w:val="2E5395"/>
          <w:spacing w:val="-10"/>
        </w:rPr>
        <w:lastRenderedPageBreak/>
        <w:t>【争议比较大，很多地方实行联合惩戒，产生一些问题</w:t>
      </w:r>
      <w:r>
        <w:rPr>
          <w:rFonts w:ascii="Calibri" w:eastAsia="Calibri" w:hAnsi="Calibri"/>
          <w:i/>
          <w:color w:val="2E5395"/>
          <w:spacing w:val="-10"/>
          <w:sz w:val="21"/>
        </w:rPr>
        <w:t>eg</w:t>
      </w:r>
      <w:r>
        <w:rPr>
          <w:i/>
          <w:color w:val="2E5395"/>
          <w:spacing w:val="-10"/>
        </w:rPr>
        <w:t>一个女生发现其父亲是失信被执行人，但是考试通过</w:t>
      </w:r>
      <w:r>
        <w:rPr>
          <w:i/>
          <w:color w:val="2E5395"/>
          <w:spacing w:val="-4"/>
        </w:rPr>
        <w:t>了，是否应该连坐？是否存在链接的合理性——应该考虑；】</w:t>
      </w:r>
    </w:p>
    <w:p w14:paraId="5D38BCA3" w14:textId="77777777" w:rsidR="002A1E6D" w:rsidRDefault="00000000">
      <w:pPr>
        <w:spacing w:line="232" w:lineRule="auto"/>
        <w:ind w:left="120" w:right="254"/>
        <w:rPr>
          <w:rFonts w:hint="eastAsia"/>
          <w:i/>
        </w:rPr>
      </w:pPr>
      <w:r>
        <w:rPr>
          <w:i/>
          <w:color w:val="2E5395"/>
          <w:spacing w:val="-6"/>
        </w:rPr>
        <w:t>【</w:t>
      </w:r>
      <w:r>
        <w:rPr>
          <w:b/>
          <w:i/>
          <w:color w:val="2E5395"/>
          <w:spacing w:val="-6"/>
        </w:rPr>
        <w:t>限制</w:t>
      </w:r>
      <w:r>
        <w:rPr>
          <w:i/>
          <w:color w:val="2E5395"/>
          <w:spacing w:val="-6"/>
        </w:rPr>
        <w:t>：</w:t>
      </w:r>
      <w:r>
        <w:rPr>
          <w:rFonts w:ascii="Calibri" w:eastAsia="Calibri"/>
          <w:i/>
          <w:color w:val="2E5395"/>
          <w:spacing w:val="-6"/>
          <w:sz w:val="21"/>
        </w:rPr>
        <w:t>1</w:t>
      </w:r>
      <w:r>
        <w:rPr>
          <w:i/>
          <w:color w:val="2E5395"/>
          <w:spacing w:val="-6"/>
        </w:rPr>
        <w:t>、依法：依什么法？</w:t>
      </w:r>
      <w:r>
        <w:rPr>
          <w:rFonts w:ascii="Calibri" w:eastAsia="Calibri"/>
          <w:i/>
          <w:color w:val="2E5395"/>
          <w:spacing w:val="-6"/>
          <w:sz w:val="21"/>
        </w:rPr>
        <w:t>yq</w:t>
      </w:r>
      <w:r>
        <w:rPr>
          <w:i/>
          <w:color w:val="2E5395"/>
          <w:spacing w:val="-6"/>
        </w:rPr>
        <w:t xml:space="preserve">：一般是法律法规规章，但此处应当理解为由法律规定被列为是新惩戒对象 </w:t>
      </w:r>
      <w:r>
        <w:rPr>
          <w:i/>
          <w:color w:val="2E5395"/>
          <w:spacing w:val="-10"/>
        </w:rPr>
        <w:t>的。原因：从兜底条款来看，由法律规定，所以上面的条款应该与之相一致，</w:t>
      </w:r>
      <w:r>
        <w:rPr>
          <w:b/>
          <w:i/>
          <w:color w:val="2E5395"/>
          <w:spacing w:val="-10"/>
        </w:rPr>
        <w:t>只有全国人大</w:t>
      </w:r>
      <w:r>
        <w:rPr>
          <w:rFonts w:ascii="Calibri" w:eastAsia="Calibri"/>
          <w:b/>
          <w:i/>
          <w:color w:val="2E5395"/>
          <w:spacing w:val="-10"/>
          <w:sz w:val="21"/>
        </w:rPr>
        <w:t>/</w:t>
      </w:r>
      <w:r>
        <w:rPr>
          <w:b/>
          <w:i/>
          <w:color w:val="2E5395"/>
          <w:spacing w:val="-10"/>
        </w:rPr>
        <w:t>常委会的法律才可</w:t>
      </w:r>
      <w:r>
        <w:rPr>
          <w:b/>
          <w:i/>
          <w:color w:val="2E5395"/>
          <w:spacing w:val="-8"/>
        </w:rPr>
        <w:t>以列举为否定条件，如果是其他法规</w:t>
      </w:r>
      <w:r>
        <w:rPr>
          <w:rFonts w:ascii="Calibri" w:eastAsia="Calibri"/>
          <w:b/>
          <w:i/>
          <w:color w:val="2E5395"/>
          <w:spacing w:val="-8"/>
          <w:sz w:val="21"/>
        </w:rPr>
        <w:t>/</w:t>
      </w:r>
      <w:r>
        <w:rPr>
          <w:b/>
          <w:i/>
          <w:color w:val="2E5395"/>
          <w:spacing w:val="-8"/>
        </w:rPr>
        <w:t>规章</w:t>
      </w:r>
      <w:r>
        <w:rPr>
          <w:rFonts w:ascii="Calibri" w:eastAsia="Calibri"/>
          <w:b/>
          <w:i/>
          <w:color w:val="2E5395"/>
          <w:spacing w:val="-8"/>
          <w:sz w:val="21"/>
        </w:rPr>
        <w:t>/</w:t>
      </w:r>
      <w:r>
        <w:rPr>
          <w:b/>
          <w:i/>
          <w:color w:val="2E5395"/>
          <w:spacing w:val="-8"/>
        </w:rPr>
        <w:t>其他规范性文件，不能规定限制公务员任职条件的条款，否则都可</w:t>
      </w:r>
      <w:r>
        <w:rPr>
          <w:b/>
          <w:i/>
          <w:color w:val="2E5395"/>
          <w:spacing w:val="-10"/>
        </w:rPr>
        <w:t>以自己加一项进来，不能当公务员与某一个行为挂钩，这样会影响公务员法的结构</w:t>
      </w:r>
      <w:r>
        <w:rPr>
          <w:i/>
          <w:color w:val="2E5395"/>
          <w:spacing w:val="-10"/>
        </w:rPr>
        <w:t>。而且</w:t>
      </w:r>
      <w:r>
        <w:rPr>
          <w:i/>
          <w:color w:val="2E5395"/>
          <w:spacing w:val="-10"/>
          <w:u w:val="single" w:color="C00000"/>
        </w:rPr>
        <w:t>担任国家公职是一种</w:t>
      </w:r>
      <w:r>
        <w:rPr>
          <w:i/>
          <w:color w:val="2E5395"/>
          <w:spacing w:val="80"/>
          <w:w w:val="150"/>
          <w:u w:val="single" w:color="C00000"/>
        </w:rPr>
        <w:t xml:space="preserve">                                                      </w:t>
      </w:r>
      <w:r>
        <w:rPr>
          <w:i/>
          <w:color w:val="2E5395"/>
          <w:spacing w:val="-4"/>
          <w:u w:val="single" w:color="C00000"/>
        </w:rPr>
        <w:t>政治权利</w:t>
      </w:r>
      <w:r>
        <w:rPr>
          <w:i/>
          <w:color w:val="2E5395"/>
          <w:spacing w:val="-4"/>
        </w:rPr>
        <w:t>，剥夺这种权利，只能由法律规定；</w:t>
      </w:r>
      <w:r>
        <w:rPr>
          <w:i/>
          <w:color w:val="2E5395"/>
          <w:spacing w:val="-4"/>
          <w:u w:val="single" w:color="C00000"/>
        </w:rPr>
        <w:t>与第五条保持一致</w:t>
      </w:r>
      <w:r>
        <w:rPr>
          <w:i/>
          <w:color w:val="2E5395"/>
          <w:spacing w:val="-4"/>
        </w:rPr>
        <w:t>】</w:t>
      </w:r>
    </w:p>
    <w:p w14:paraId="64A9991F" w14:textId="77777777" w:rsidR="002A1E6D" w:rsidRDefault="00000000">
      <w:pPr>
        <w:spacing w:before="1"/>
        <w:ind w:left="120"/>
        <w:rPr>
          <w:rFonts w:hint="eastAsia"/>
          <w:sz w:val="21"/>
        </w:rPr>
      </w:pPr>
      <w:r>
        <w:rPr>
          <w:spacing w:val="-2"/>
          <w:sz w:val="21"/>
        </w:rPr>
        <w:t>（五）</w:t>
      </w:r>
      <w:r>
        <w:rPr>
          <w:b/>
          <w:spacing w:val="-2"/>
          <w:sz w:val="21"/>
        </w:rPr>
        <w:t>有</w:t>
      </w:r>
      <w:r>
        <w:rPr>
          <w:b/>
          <w:spacing w:val="-2"/>
          <w:sz w:val="21"/>
          <w:u w:val="single"/>
        </w:rPr>
        <w:t>法律</w:t>
      </w:r>
      <w:r>
        <w:rPr>
          <w:b/>
          <w:spacing w:val="-2"/>
          <w:sz w:val="21"/>
        </w:rPr>
        <w:t>规定</w:t>
      </w:r>
      <w:r>
        <w:rPr>
          <w:spacing w:val="-3"/>
          <w:sz w:val="21"/>
        </w:rPr>
        <w:t>不得录用为公务员的其他情形的。</w:t>
      </w:r>
    </w:p>
    <w:p w14:paraId="59642748" w14:textId="77777777" w:rsidR="002A1E6D" w:rsidRDefault="00000000">
      <w:pPr>
        <w:pStyle w:val="a4"/>
        <w:numPr>
          <w:ilvl w:val="0"/>
          <w:numId w:val="193"/>
        </w:numPr>
        <w:tabs>
          <w:tab w:val="left" w:pos="287"/>
        </w:tabs>
        <w:spacing w:before="104"/>
        <w:ind w:hanging="167"/>
        <w:rPr>
          <w:rFonts w:ascii="Calibri" w:eastAsia="Calibri"/>
          <w:b/>
          <w:sz w:val="19"/>
        </w:rPr>
      </w:pPr>
      <w:r>
        <w:rPr>
          <w:b/>
          <w:color w:val="000000"/>
          <w:spacing w:val="-5"/>
          <w:sz w:val="21"/>
          <w:shd w:val="clear" w:color="auto" w:fill="FDFDBE"/>
        </w:rPr>
        <w:t>委任</w:t>
      </w:r>
    </w:p>
    <w:p w14:paraId="7243DA02" w14:textId="77777777" w:rsidR="002A1E6D" w:rsidRDefault="00000000">
      <w:pPr>
        <w:spacing w:before="64" w:line="244" w:lineRule="auto"/>
        <w:ind w:left="120" w:right="341"/>
        <w:rPr>
          <w:rFonts w:hint="eastAsia"/>
          <w:sz w:val="21"/>
        </w:rPr>
      </w:pPr>
      <w:r>
        <w:rPr>
          <w:spacing w:val="-2"/>
          <w:sz w:val="21"/>
        </w:rPr>
        <w:t>任免机关在其任免权限内，委派公务员在某一单位担任职务。（</w:t>
      </w:r>
      <w:r>
        <w:rPr>
          <w:b/>
          <w:spacing w:val="-2"/>
          <w:sz w:val="21"/>
          <w:u w:val="single"/>
        </w:rPr>
        <w:t>通过公开考试录取的公务员一开始没有职级，</w:t>
      </w:r>
      <w:r>
        <w:rPr>
          <w:b/>
          <w:spacing w:val="80"/>
          <w:w w:val="150"/>
          <w:sz w:val="21"/>
          <w:u w:val="single"/>
        </w:rPr>
        <w:t xml:space="preserve">                                                       </w:t>
      </w:r>
      <w:bookmarkStart w:id="50" w:name="（三）公务员的基本内容_"/>
      <w:bookmarkEnd w:id="50"/>
      <w:r>
        <w:rPr>
          <w:b/>
          <w:spacing w:val="-2"/>
          <w:sz w:val="21"/>
          <w:u w:val="single"/>
        </w:rPr>
        <w:t>试用期满后合格，经过委任，才能具有相应职务——</w:t>
      </w:r>
      <w:r>
        <w:rPr>
          <w:b/>
          <w:color w:val="000000"/>
          <w:spacing w:val="-2"/>
          <w:sz w:val="21"/>
          <w:u w:val="single"/>
          <w:shd w:val="clear" w:color="auto" w:fill="FAFCDA"/>
        </w:rPr>
        <w:t>考录与委任两个环节基本连接在一起</w:t>
      </w:r>
      <w:r>
        <w:rPr>
          <w:color w:val="000000"/>
          <w:spacing w:val="-2"/>
          <w:sz w:val="21"/>
        </w:rPr>
        <w:t>）</w:t>
      </w:r>
    </w:p>
    <w:p w14:paraId="300F6B4D" w14:textId="77777777" w:rsidR="002A1E6D" w:rsidRDefault="00000000">
      <w:pPr>
        <w:pStyle w:val="a3"/>
        <w:spacing w:line="266" w:lineRule="exact"/>
        <w:ind w:left="840"/>
        <w:rPr>
          <w:rFonts w:hint="eastAsia"/>
        </w:rPr>
      </w:pPr>
      <w:r>
        <w:rPr>
          <w:spacing w:val="-3"/>
        </w:rPr>
        <w:t>还可以委任到某一个职级。</w:t>
      </w:r>
    </w:p>
    <w:p w14:paraId="5A942417" w14:textId="77777777" w:rsidR="002A1E6D" w:rsidRDefault="00000000">
      <w:pPr>
        <w:pStyle w:val="a4"/>
        <w:numPr>
          <w:ilvl w:val="0"/>
          <w:numId w:val="193"/>
        </w:numPr>
        <w:tabs>
          <w:tab w:val="left" w:pos="287"/>
        </w:tabs>
        <w:spacing w:before="104"/>
        <w:ind w:hanging="167"/>
        <w:rPr>
          <w:rFonts w:ascii="Calibri" w:eastAsia="Calibri"/>
          <w:b/>
          <w:sz w:val="19"/>
        </w:rPr>
      </w:pPr>
      <w:r>
        <w:rPr>
          <w:b/>
          <w:color w:val="000000"/>
          <w:spacing w:val="-5"/>
          <w:sz w:val="21"/>
          <w:shd w:val="clear" w:color="auto" w:fill="FDFDBE"/>
        </w:rPr>
        <w:t>选任</w:t>
      </w:r>
    </w:p>
    <w:p w14:paraId="00396C43" w14:textId="77777777" w:rsidR="002A1E6D" w:rsidRDefault="00000000">
      <w:pPr>
        <w:spacing w:before="64" w:line="242" w:lineRule="auto"/>
        <w:ind w:left="120" w:right="146"/>
        <w:rPr>
          <w:rFonts w:hint="eastAsia"/>
          <w:sz w:val="21"/>
        </w:rPr>
      </w:pPr>
      <w:r>
        <w:rPr>
          <w:spacing w:val="-2"/>
          <w:sz w:val="21"/>
        </w:rPr>
        <w:t>通过民主选举方式进行，由</w:t>
      </w:r>
      <w:r>
        <w:rPr>
          <w:b/>
          <w:spacing w:val="-2"/>
          <w:sz w:val="21"/>
        </w:rPr>
        <w:t>地方各级人民代表大会分别选举本级人民政府的领导人</w:t>
      </w:r>
      <w:r>
        <w:rPr>
          <w:spacing w:val="-2"/>
          <w:sz w:val="21"/>
        </w:rPr>
        <w:t>。（《宪法》第</w:t>
      </w:r>
      <w:r>
        <w:rPr>
          <w:rFonts w:ascii="Calibri" w:eastAsia="Calibri"/>
          <w:spacing w:val="-2"/>
          <w:sz w:val="21"/>
        </w:rPr>
        <w:t>101</w:t>
      </w:r>
      <w:r>
        <w:rPr>
          <w:spacing w:val="-2"/>
          <w:sz w:val="21"/>
        </w:rPr>
        <w:t>条：地方各级人民代表大会分别选举并且有权罢免本级人民政府的省长和副省长、市长和副市长、县长和副县长、区长和副区长、乡长和副乡长、镇长和副镇长。）</w:t>
      </w:r>
    </w:p>
    <w:p w14:paraId="35FAFB04" w14:textId="77777777" w:rsidR="002A1E6D" w:rsidRDefault="00000000">
      <w:pPr>
        <w:pStyle w:val="a3"/>
        <w:spacing w:before="4"/>
        <w:ind w:left="120"/>
        <w:rPr>
          <w:rFonts w:hint="eastAsia"/>
        </w:rPr>
      </w:pPr>
      <w:r>
        <w:rPr>
          <w:spacing w:val="-3"/>
        </w:rPr>
        <w:t>作用：抑制贵族政治</w:t>
      </w:r>
    </w:p>
    <w:p w14:paraId="787C9687" w14:textId="77777777" w:rsidR="002A1E6D" w:rsidRDefault="00000000">
      <w:pPr>
        <w:spacing w:before="8" w:line="232" w:lineRule="auto"/>
        <w:ind w:left="120" w:right="146"/>
        <w:jc w:val="both"/>
        <w:rPr>
          <w:rFonts w:hint="eastAsia"/>
          <w:i/>
          <w:iCs/>
        </w:rPr>
      </w:pPr>
      <w:r>
        <w:rPr>
          <w:rFonts w:ascii="Segoe UI Symbol" w:eastAsia="Segoe UI Symbol" w:hAnsi="Segoe UI Symbol" w:cs="Segoe UI Symbol"/>
          <w:spacing w:val="-6"/>
          <w:sz w:val="21"/>
          <w:szCs w:val="21"/>
        </w:rPr>
        <w:t>⭐</w:t>
      </w:r>
      <w:r>
        <w:rPr>
          <w:b/>
          <w:bCs/>
          <w:spacing w:val="-6"/>
          <w:sz w:val="21"/>
          <w:szCs w:val="21"/>
        </w:rPr>
        <w:t>中央人民政府的行政首长（不是选举产生的）：</w:t>
      </w:r>
      <w:r>
        <w:rPr>
          <w:i/>
          <w:iCs/>
          <w:color w:val="2E5395"/>
          <w:spacing w:val="-6"/>
        </w:rPr>
        <w:t>国务院总理由国家主席提名，并不是由全国人大选举产生，只</w:t>
      </w:r>
      <w:r>
        <w:rPr>
          <w:i/>
          <w:iCs/>
          <w:color w:val="2E5395"/>
          <w:spacing w:val="-10"/>
        </w:rPr>
        <w:t>有同意不同意两项，由决定产生，没有其他人的选项，只能同意或不同意。只有国家主席是选举产生的。地方各</w:t>
      </w:r>
      <w:r>
        <w:rPr>
          <w:i/>
          <w:iCs/>
          <w:color w:val="2E5395"/>
          <w:spacing w:val="-2"/>
        </w:rPr>
        <w:t>级行政首长都由同级人大选举产生。</w:t>
      </w:r>
    </w:p>
    <w:p w14:paraId="5EA7AB9B" w14:textId="77777777" w:rsidR="002A1E6D" w:rsidRDefault="00000000">
      <w:pPr>
        <w:pStyle w:val="a4"/>
        <w:numPr>
          <w:ilvl w:val="0"/>
          <w:numId w:val="193"/>
        </w:numPr>
        <w:tabs>
          <w:tab w:val="left" w:pos="287"/>
        </w:tabs>
        <w:spacing w:before="102"/>
        <w:ind w:hanging="167"/>
        <w:rPr>
          <w:rFonts w:ascii="Calibri" w:eastAsia="Calibri"/>
          <w:b/>
          <w:sz w:val="19"/>
        </w:rPr>
      </w:pPr>
      <w:r>
        <w:rPr>
          <w:b/>
          <w:spacing w:val="-2"/>
          <w:sz w:val="21"/>
        </w:rPr>
        <w:t>聘任【比较灵活】</w:t>
      </w:r>
    </w:p>
    <w:p w14:paraId="616F4F2B" w14:textId="77777777" w:rsidR="002A1E6D" w:rsidRDefault="00000000">
      <w:pPr>
        <w:spacing w:before="64" w:line="244" w:lineRule="auto"/>
        <w:ind w:left="120" w:right="343"/>
        <w:rPr>
          <w:rFonts w:hint="eastAsia"/>
          <w:sz w:val="21"/>
        </w:rPr>
      </w:pPr>
      <w:r>
        <w:rPr>
          <w:spacing w:val="-2"/>
          <w:sz w:val="21"/>
        </w:rPr>
        <w:t>单位根据工作需要，专业人士的需要</w:t>
      </w:r>
      <w:r>
        <w:rPr>
          <w:b/>
          <w:spacing w:val="-2"/>
          <w:sz w:val="21"/>
        </w:rPr>
        <w:t>，经省级和以上公务员主管部门批准</w:t>
      </w:r>
      <w:r>
        <w:rPr>
          <w:spacing w:val="-2"/>
          <w:sz w:val="21"/>
        </w:rPr>
        <w:t>，可以面向社会公开招聘人才（聘任合同期限为一年至五年）特别是专业性要求特别高的情况</w:t>
      </w:r>
    </w:p>
    <w:p w14:paraId="063D1A1D" w14:textId="77777777" w:rsidR="002A1E6D" w:rsidRDefault="00000000">
      <w:pPr>
        <w:spacing w:line="269" w:lineRule="exact"/>
        <w:ind w:left="120"/>
        <w:rPr>
          <w:rFonts w:hint="eastAsia"/>
          <w:i/>
        </w:rPr>
      </w:pPr>
      <w:r>
        <w:rPr>
          <w:i/>
          <w:color w:val="2E5395"/>
          <w:spacing w:val="-10"/>
        </w:rPr>
        <w:t>之前的聘任制公务员数量极少，近几年越来越多</w:t>
      </w:r>
    </w:p>
    <w:p w14:paraId="711F76D1" w14:textId="77777777" w:rsidR="002A1E6D" w:rsidRDefault="00000000">
      <w:pPr>
        <w:pStyle w:val="a3"/>
        <w:spacing w:before="2" w:line="244" w:lineRule="auto"/>
        <w:ind w:left="120" w:right="285"/>
        <w:rPr>
          <w:rFonts w:hint="eastAsia"/>
        </w:rPr>
      </w:pPr>
      <w:r>
        <w:rPr>
          <w:spacing w:val="-2"/>
        </w:rPr>
        <w:t>例：山西省大数据产业办公室招聘高级主管，预计年薪为</w:t>
      </w:r>
      <w:r>
        <w:rPr>
          <w:rFonts w:ascii="Calibri" w:eastAsia="Calibri"/>
          <w:spacing w:val="-2"/>
        </w:rPr>
        <w:t>30</w:t>
      </w:r>
      <w:r>
        <w:rPr>
          <w:spacing w:val="-2"/>
        </w:rPr>
        <w:t>万</w:t>
      </w:r>
      <w:r>
        <w:rPr>
          <w:rFonts w:ascii="Calibri" w:eastAsia="Calibri"/>
          <w:spacing w:val="-2"/>
        </w:rPr>
        <w:t>-40</w:t>
      </w:r>
      <w:r>
        <w:rPr>
          <w:spacing w:val="-2"/>
        </w:rPr>
        <w:t>万元（远远超过了一般公务员的薪资水平）。需要应聘者具有</w:t>
      </w:r>
      <w:r>
        <w:rPr>
          <w:rFonts w:ascii="Calibri" w:eastAsia="Calibri"/>
          <w:spacing w:val="-2"/>
        </w:rPr>
        <w:t>5</w:t>
      </w:r>
      <w:r>
        <w:rPr>
          <w:spacing w:val="-2"/>
        </w:rPr>
        <w:t>年以上相关行业从业经历，以及较强专业能力。</w:t>
      </w:r>
    </w:p>
    <w:p w14:paraId="5F1E172D" w14:textId="77777777" w:rsidR="002A1E6D" w:rsidRDefault="00000000">
      <w:pPr>
        <w:pStyle w:val="a3"/>
        <w:spacing w:line="266" w:lineRule="exact"/>
        <w:ind w:left="120"/>
        <w:rPr>
          <w:rFonts w:hint="eastAsia"/>
        </w:rPr>
      </w:pPr>
      <w:r>
        <w:rPr>
          <w:spacing w:val="-3"/>
        </w:rPr>
        <w:t>高等学校也向这个方向发展，老师大多是聘任制的，要求比较高。公务员也一样，压力比较大。</w:t>
      </w:r>
    </w:p>
    <w:p w14:paraId="206BFEE1" w14:textId="77777777" w:rsidR="002A1E6D" w:rsidRDefault="002A1E6D">
      <w:pPr>
        <w:pStyle w:val="a3"/>
        <w:spacing w:before="5"/>
        <w:ind w:left="0"/>
        <w:rPr>
          <w:rFonts w:hint="eastAsia"/>
          <w:sz w:val="13"/>
        </w:rPr>
      </w:pPr>
    </w:p>
    <w:p w14:paraId="6A1DB5EF" w14:textId="77777777" w:rsidR="002A1E6D" w:rsidRDefault="00000000">
      <w:pPr>
        <w:spacing w:before="72"/>
        <w:ind w:left="120"/>
        <w:rPr>
          <w:rFonts w:hint="eastAsia"/>
          <w:b/>
          <w:sz w:val="21"/>
        </w:rPr>
      </w:pPr>
      <w:r>
        <w:rPr>
          <w:b/>
          <w:color w:val="000000"/>
          <w:spacing w:val="-2"/>
          <w:sz w:val="21"/>
          <w:shd w:val="clear" w:color="auto" w:fill="D6E2BB"/>
        </w:rPr>
        <w:t>（三）公务员的基本内容</w:t>
      </w:r>
      <w:r>
        <w:rPr>
          <w:b/>
          <w:color w:val="000000"/>
          <w:spacing w:val="-4"/>
          <w:sz w:val="21"/>
        </w:rPr>
        <w:t>【交流、回避】</w:t>
      </w:r>
    </w:p>
    <w:p w14:paraId="10D97482" w14:textId="77777777" w:rsidR="002A1E6D" w:rsidRDefault="00000000">
      <w:pPr>
        <w:pStyle w:val="a4"/>
        <w:numPr>
          <w:ilvl w:val="0"/>
          <w:numId w:val="192"/>
        </w:numPr>
        <w:tabs>
          <w:tab w:val="left" w:pos="287"/>
        </w:tabs>
        <w:spacing w:before="160"/>
        <w:ind w:hanging="167"/>
        <w:rPr>
          <w:rFonts w:hint="eastAsia"/>
          <w:b/>
          <w:sz w:val="21"/>
        </w:rPr>
      </w:pPr>
      <w:r>
        <w:rPr>
          <w:b/>
          <w:color w:val="000000"/>
          <w:spacing w:val="-2"/>
          <w:sz w:val="21"/>
          <w:shd w:val="clear" w:color="auto" w:fill="B8CCE3"/>
        </w:rPr>
        <w:t>公务员的交流</w:t>
      </w:r>
    </w:p>
    <w:p w14:paraId="01575B2C" w14:textId="77777777" w:rsidR="002A1E6D" w:rsidRDefault="00000000">
      <w:pPr>
        <w:spacing w:before="54"/>
        <w:ind w:left="120"/>
        <w:rPr>
          <w:rFonts w:hint="eastAsia"/>
          <w:i/>
        </w:rPr>
      </w:pPr>
      <w:r>
        <w:rPr>
          <w:i/>
          <w:spacing w:val="-12"/>
        </w:rPr>
        <w:t>公务员的交流是指公职人员离开原工作岗位，到其他岗位上工作。有利于增强公务员体系的活力。</w:t>
      </w:r>
    </w:p>
    <w:p w14:paraId="0F516674" w14:textId="77777777" w:rsidR="002A1E6D" w:rsidRDefault="00000000">
      <w:pPr>
        <w:spacing w:before="2" w:line="244" w:lineRule="auto"/>
        <w:ind w:left="120" w:right="318"/>
        <w:rPr>
          <w:rFonts w:hint="eastAsia"/>
          <w:b/>
          <w:sz w:val="21"/>
        </w:rPr>
      </w:pPr>
      <w:r>
        <w:rPr>
          <w:b/>
          <w:spacing w:val="-2"/>
          <w:sz w:val="21"/>
        </w:rPr>
        <w:t>公务员可以</w:t>
      </w:r>
      <w:r>
        <w:rPr>
          <w:b/>
          <w:spacing w:val="-2"/>
          <w:sz w:val="21"/>
          <w:u w:val="single" w:color="C00000"/>
        </w:rPr>
        <w:t>在公务员和参照本法管理的工作人员</w:t>
      </w:r>
      <w:r>
        <w:rPr>
          <w:b/>
          <w:spacing w:val="-2"/>
          <w:sz w:val="21"/>
        </w:rPr>
        <w:t>队伍内部交流，也可以</w:t>
      </w:r>
      <w:r>
        <w:rPr>
          <w:b/>
          <w:spacing w:val="-2"/>
          <w:sz w:val="21"/>
          <w:u w:val="single" w:color="C00000"/>
        </w:rPr>
        <w:t>与国有企业和不参照本法管理的事业单</w:t>
      </w:r>
      <w:r>
        <w:rPr>
          <w:b/>
          <w:spacing w:val="80"/>
          <w:w w:val="150"/>
          <w:sz w:val="21"/>
          <w:u w:val="single" w:color="C00000"/>
        </w:rPr>
        <w:t xml:space="preserve">                                                       </w:t>
      </w:r>
      <w:r>
        <w:rPr>
          <w:b/>
          <w:spacing w:val="-2"/>
          <w:sz w:val="21"/>
          <w:u w:val="single" w:color="C00000"/>
        </w:rPr>
        <w:t>位中从事公务的人员</w:t>
      </w:r>
      <w:r>
        <w:rPr>
          <w:b/>
          <w:spacing w:val="-2"/>
          <w:sz w:val="21"/>
        </w:rPr>
        <w:t>交流。</w:t>
      </w:r>
    </w:p>
    <w:p w14:paraId="40D41DD9" w14:textId="77777777" w:rsidR="002A1E6D" w:rsidRDefault="00000000">
      <w:pPr>
        <w:spacing w:line="266" w:lineRule="exact"/>
        <w:ind w:left="120"/>
        <w:rPr>
          <w:rFonts w:hint="eastAsia"/>
          <w:sz w:val="21"/>
        </w:rPr>
      </w:pPr>
      <w:r>
        <w:rPr>
          <w:b/>
          <w:spacing w:val="-2"/>
          <w:sz w:val="21"/>
        </w:rPr>
        <w:t>作用：</w:t>
      </w:r>
      <w:r>
        <w:rPr>
          <w:spacing w:val="-3"/>
          <w:sz w:val="21"/>
        </w:rPr>
        <w:t>增加才干，避免腐败</w:t>
      </w:r>
    </w:p>
    <w:p w14:paraId="2489EB88" w14:textId="77777777" w:rsidR="002A1E6D" w:rsidRDefault="00000000">
      <w:pPr>
        <w:pStyle w:val="a4"/>
        <w:numPr>
          <w:ilvl w:val="0"/>
          <w:numId w:val="191"/>
        </w:numPr>
        <w:tabs>
          <w:tab w:val="left" w:pos="442"/>
        </w:tabs>
        <w:spacing w:before="84"/>
        <w:rPr>
          <w:rFonts w:hint="eastAsia"/>
          <w:b/>
          <w:sz w:val="21"/>
        </w:rPr>
      </w:pPr>
      <w:r>
        <w:rPr>
          <w:b/>
          <w:spacing w:val="-2"/>
          <w:sz w:val="21"/>
        </w:rPr>
        <w:t>调任（</w:t>
      </w:r>
      <w:r>
        <w:rPr>
          <w:b/>
          <w:color w:val="000000"/>
          <w:spacing w:val="-2"/>
          <w:sz w:val="21"/>
          <w:shd w:val="clear" w:color="auto" w:fill="FAFCDA"/>
        </w:rPr>
        <w:t>从外面调到公务员中</w:t>
      </w:r>
      <w:r>
        <w:rPr>
          <w:b/>
          <w:color w:val="000000"/>
          <w:spacing w:val="-10"/>
          <w:sz w:val="21"/>
        </w:rPr>
        <w:t>）</w:t>
      </w:r>
    </w:p>
    <w:p w14:paraId="5A1D8C88" w14:textId="77777777" w:rsidR="002A1E6D" w:rsidRDefault="00000000">
      <w:pPr>
        <w:pStyle w:val="a3"/>
        <w:spacing w:before="68" w:line="242" w:lineRule="auto"/>
        <w:ind w:left="120" w:right="146"/>
        <w:rPr>
          <w:rFonts w:hint="eastAsia"/>
        </w:rPr>
      </w:pPr>
      <w:r>
        <w:rPr>
          <w:spacing w:val="-3"/>
        </w:rPr>
        <w:t>国有企业、高等院校和科研院所以及其他不参照《公务员法》管理的事业单位中从事公务的人员，可以调入机关担任</w:t>
      </w:r>
      <w:r>
        <w:rPr>
          <w:b/>
        </w:rPr>
        <w:t>领导职务</w:t>
      </w:r>
      <w:r>
        <w:rPr>
          <w:spacing w:val="-2"/>
        </w:rPr>
        <w:t>或者</w:t>
      </w:r>
      <w:r>
        <w:rPr>
          <w:b/>
        </w:rPr>
        <w:t>四级调研员</w:t>
      </w:r>
      <w:r>
        <w:rPr>
          <w:b/>
          <w:spacing w:val="-3"/>
        </w:rPr>
        <w:t>（</w:t>
      </w:r>
      <w:r>
        <w:rPr>
          <w:b/>
        </w:rPr>
        <w:t>副处级）</w:t>
      </w:r>
      <w:r>
        <w:rPr>
          <w:b/>
          <w:spacing w:val="-3"/>
        </w:rPr>
        <w:t>以上及其他相当层次的职级</w:t>
      </w:r>
      <w:r>
        <w:rPr>
          <w:spacing w:val="-3"/>
        </w:rPr>
        <w:t>。主要想调用具有专业知识</w:t>
      </w:r>
      <w:r>
        <w:rPr>
          <w:rFonts w:ascii="Calibri" w:eastAsia="Calibri"/>
        </w:rPr>
        <w:t>/</w:t>
      </w:r>
      <w:r>
        <w:rPr>
          <w:spacing w:val="-3"/>
        </w:rPr>
        <w:t>经营才能的人做公务员</w:t>
      </w:r>
      <w:r>
        <w:rPr>
          <w:rFonts w:ascii="Calibri" w:eastAsia="Calibri"/>
        </w:rPr>
        <w:t>e</w:t>
      </w:r>
      <w:r>
        <w:rPr>
          <w:rFonts w:ascii="Calibri" w:eastAsia="Calibri"/>
          <w:spacing w:val="-2"/>
        </w:rPr>
        <w:t>g</w:t>
      </w:r>
      <w:r>
        <w:rPr>
          <w:spacing w:val="-3"/>
        </w:rPr>
        <w:t>做领导，北京市长，从清华大学校长调到环保部部长再调到领导职务，否则也是四级调研员以上，因为以下就是一级科员了，都需要通过考录的方式进来。调任进来就必须有相当高的级别，这样会造成漏洞。先在参公企业中做到四级调研员左右的位置然后直接调任成公务员，是一种钻空子的行为。但是还是比较困难的。 在体系外的时候也是从事公务的人员</w:t>
      </w:r>
    </w:p>
    <w:p w14:paraId="3AA52C3A" w14:textId="77777777" w:rsidR="002A1E6D" w:rsidRDefault="00000000">
      <w:pPr>
        <w:spacing w:line="280" w:lineRule="exact"/>
        <w:ind w:left="120"/>
        <w:rPr>
          <w:rFonts w:hint="eastAsia"/>
          <w:i/>
        </w:rPr>
      </w:pPr>
      <w:r>
        <w:rPr>
          <w:i/>
          <w:color w:val="2E5395"/>
          <w:spacing w:val="-12"/>
          <w:u w:val="single" w:color="C00000"/>
        </w:rPr>
        <w:t>从公务员系统外调任进入公务员系统内担任职务，也可以视为公职关系产生的一种方式</w:t>
      </w:r>
    </w:p>
    <w:p w14:paraId="6D9E7958" w14:textId="77777777" w:rsidR="002A1E6D" w:rsidRDefault="002A1E6D">
      <w:pPr>
        <w:pStyle w:val="a3"/>
        <w:spacing w:before="8"/>
        <w:ind w:left="0"/>
        <w:rPr>
          <w:rFonts w:hint="eastAsia"/>
          <w:i/>
          <w:sz w:val="27"/>
        </w:rPr>
      </w:pPr>
    </w:p>
    <w:p w14:paraId="73A221B9" w14:textId="77777777" w:rsidR="002A1E6D" w:rsidRDefault="00000000">
      <w:pPr>
        <w:pStyle w:val="a4"/>
        <w:numPr>
          <w:ilvl w:val="0"/>
          <w:numId w:val="191"/>
        </w:numPr>
        <w:tabs>
          <w:tab w:val="left" w:pos="442"/>
        </w:tabs>
        <w:spacing w:line="300" w:lineRule="auto"/>
        <w:ind w:left="120" w:right="5694" w:firstLine="0"/>
        <w:rPr>
          <w:rFonts w:hint="eastAsia"/>
          <w:b/>
          <w:sz w:val="21"/>
        </w:rPr>
      </w:pPr>
      <w:r>
        <w:rPr>
          <w:b/>
          <w:spacing w:val="-2"/>
          <w:sz w:val="21"/>
        </w:rPr>
        <w:t>转任（体系内部的调动，也会发生人事的变化）</w:t>
      </w:r>
      <w:r>
        <w:rPr>
          <w:b/>
          <w:spacing w:val="-2"/>
          <w:sz w:val="21"/>
          <w:u w:val="single"/>
        </w:rPr>
        <w:t>转任的目的：</w:t>
      </w:r>
    </w:p>
    <w:p w14:paraId="2DF4A0AE" w14:textId="77777777" w:rsidR="002A1E6D" w:rsidRDefault="00000000">
      <w:pPr>
        <w:spacing w:line="207" w:lineRule="exact"/>
        <w:ind w:left="120"/>
        <w:rPr>
          <w:rFonts w:hint="eastAsia"/>
          <w:b/>
          <w:sz w:val="21"/>
        </w:rPr>
      </w:pPr>
      <w:r>
        <w:rPr>
          <w:rFonts w:ascii="Calibri" w:eastAsia="Calibri"/>
          <w:b/>
          <w:spacing w:val="-2"/>
          <w:sz w:val="21"/>
          <w:u w:val="single"/>
        </w:rPr>
        <w:t>1</w:t>
      </w:r>
      <w:r>
        <w:rPr>
          <w:b/>
          <w:spacing w:val="-3"/>
          <w:sz w:val="21"/>
          <w:u w:val="single"/>
        </w:rPr>
        <w:t>、对于领导干部，跨地区跨部门转任有利于增长才干和阅历</w:t>
      </w:r>
    </w:p>
    <w:p w14:paraId="1CC51166" w14:textId="77777777" w:rsidR="002A1E6D" w:rsidRDefault="00000000">
      <w:pPr>
        <w:spacing w:before="4"/>
        <w:ind w:left="120"/>
        <w:rPr>
          <w:rFonts w:hint="eastAsia"/>
          <w:b/>
          <w:sz w:val="21"/>
        </w:rPr>
      </w:pPr>
      <w:r>
        <w:rPr>
          <w:rFonts w:ascii="Calibri" w:eastAsia="Calibri"/>
          <w:b/>
          <w:spacing w:val="-2"/>
          <w:sz w:val="21"/>
          <w:u w:val="single"/>
        </w:rPr>
        <w:t>2</w:t>
      </w:r>
      <w:r>
        <w:rPr>
          <w:b/>
          <w:spacing w:val="-3"/>
          <w:sz w:val="21"/>
          <w:u w:val="single"/>
        </w:rPr>
        <w:t>、减少腐败，防止固着的利益集团的形成。</w:t>
      </w:r>
    </w:p>
    <w:p w14:paraId="4F3935E5" w14:textId="77777777" w:rsidR="002A1E6D" w:rsidRDefault="00000000">
      <w:pPr>
        <w:spacing w:before="4"/>
        <w:ind w:left="120"/>
        <w:rPr>
          <w:rFonts w:hint="eastAsia"/>
          <w:b/>
          <w:sz w:val="21"/>
        </w:rPr>
      </w:pPr>
      <w:r>
        <w:rPr>
          <w:rFonts w:ascii="Calibri" w:eastAsia="Calibri"/>
          <w:b/>
          <w:spacing w:val="-2"/>
          <w:sz w:val="21"/>
          <w:u w:val="single"/>
        </w:rPr>
        <w:t>3</w:t>
      </w:r>
      <w:r>
        <w:rPr>
          <w:b/>
          <w:spacing w:val="-3"/>
          <w:sz w:val="21"/>
          <w:u w:val="single"/>
        </w:rPr>
        <w:t>、促进信息在公务员系统中流动</w:t>
      </w:r>
    </w:p>
    <w:p w14:paraId="60D562BD" w14:textId="77777777" w:rsidR="002A1E6D" w:rsidRDefault="00000000">
      <w:pPr>
        <w:pStyle w:val="a3"/>
        <w:spacing w:before="4"/>
        <w:rPr>
          <w:rFonts w:hint="eastAsia"/>
        </w:rPr>
      </w:pPr>
      <w:r>
        <w:rPr>
          <w:rFonts w:ascii="Calibri" w:eastAsia="Calibri"/>
          <w:spacing w:val="-2"/>
        </w:rPr>
        <w:t>Eg</w:t>
      </w:r>
      <w:r>
        <w:rPr>
          <w:spacing w:val="-3"/>
        </w:rPr>
        <w:t>财务人员、会计也要定时更换。</w:t>
      </w:r>
    </w:p>
    <w:p w14:paraId="7539D09D" w14:textId="77777777" w:rsidR="002A1E6D" w:rsidRDefault="00000000">
      <w:pPr>
        <w:spacing w:before="4" w:line="244" w:lineRule="auto"/>
        <w:ind w:left="120" w:right="6024"/>
        <w:rPr>
          <w:rFonts w:hint="eastAsia"/>
          <w:b/>
          <w:sz w:val="21"/>
        </w:rPr>
      </w:pPr>
      <w:r>
        <w:rPr>
          <w:b/>
          <w:spacing w:val="-2"/>
          <w:sz w:val="21"/>
        </w:rPr>
        <w:t>概念：</w:t>
      </w:r>
      <w:r>
        <w:rPr>
          <w:spacing w:val="-2"/>
          <w:sz w:val="21"/>
        </w:rPr>
        <w:t>公务员在国家机关内部不同职位间调动。</w:t>
      </w:r>
      <w:r>
        <w:rPr>
          <w:b/>
          <w:spacing w:val="-4"/>
          <w:sz w:val="21"/>
        </w:rPr>
        <w:t>种类：</w:t>
      </w:r>
    </w:p>
    <w:p w14:paraId="4604FCB6" w14:textId="77777777" w:rsidR="002A1E6D" w:rsidRDefault="00000000">
      <w:pPr>
        <w:spacing w:line="266" w:lineRule="exact"/>
        <w:ind w:left="120"/>
        <w:rPr>
          <w:rFonts w:hint="eastAsia"/>
          <w:sz w:val="21"/>
        </w:rPr>
      </w:pPr>
      <w:r>
        <w:rPr>
          <w:rFonts w:ascii="Calibri" w:eastAsia="Calibri"/>
          <w:spacing w:val="-2"/>
          <w:sz w:val="21"/>
        </w:rPr>
        <w:t>1</w:t>
      </w:r>
      <w:r>
        <w:rPr>
          <w:spacing w:val="-2"/>
          <w:sz w:val="21"/>
        </w:rPr>
        <w:t>、省部级正职以下的领导成员应当有计划、有重点地实行</w:t>
      </w:r>
      <w:r>
        <w:rPr>
          <w:b/>
          <w:spacing w:val="-2"/>
          <w:sz w:val="21"/>
        </w:rPr>
        <w:t>跨地区、跨部门转任</w:t>
      </w:r>
      <w:r>
        <w:rPr>
          <w:spacing w:val="-10"/>
          <w:sz w:val="21"/>
        </w:rPr>
        <w:t>。</w:t>
      </w:r>
    </w:p>
    <w:p w14:paraId="485FBEB0" w14:textId="77777777" w:rsidR="002A1E6D" w:rsidRDefault="002A1E6D">
      <w:pPr>
        <w:spacing w:line="266" w:lineRule="exact"/>
        <w:rPr>
          <w:rFonts w:hint="eastAsia"/>
          <w:sz w:val="21"/>
        </w:rPr>
        <w:sectPr w:rsidR="002A1E6D">
          <w:pgSz w:w="11910" w:h="16850"/>
          <w:pgMar w:top="640" w:right="20" w:bottom="220" w:left="1320" w:header="0" w:footer="38" w:gutter="0"/>
          <w:cols w:space="720"/>
        </w:sectPr>
      </w:pPr>
    </w:p>
    <w:p w14:paraId="1C234759" w14:textId="77777777" w:rsidR="002A1E6D" w:rsidRDefault="00000000">
      <w:pPr>
        <w:pStyle w:val="a3"/>
        <w:spacing w:before="48"/>
        <w:rPr>
          <w:rFonts w:hint="eastAsia"/>
        </w:rPr>
      </w:pPr>
      <w:r>
        <w:rPr>
          <w:spacing w:val="-2"/>
        </w:rPr>
        <w:lastRenderedPageBreak/>
        <w:t>效果：</w:t>
      </w:r>
      <w:r>
        <w:rPr>
          <w:rFonts w:ascii="Calibri" w:eastAsia="Calibri"/>
          <w:spacing w:val="-2"/>
        </w:rPr>
        <w:t>1.</w:t>
      </w:r>
      <w:r>
        <w:rPr>
          <w:spacing w:val="-2"/>
        </w:rPr>
        <w:t>防止根深蒂固，形成山头；</w:t>
      </w:r>
      <w:r>
        <w:rPr>
          <w:rFonts w:ascii="Calibri" w:eastAsia="Calibri"/>
          <w:spacing w:val="-2"/>
        </w:rPr>
        <w:t>2.</w:t>
      </w:r>
      <w:r>
        <w:rPr>
          <w:spacing w:val="-4"/>
        </w:rPr>
        <w:t>增加公务员的才干</w:t>
      </w:r>
    </w:p>
    <w:p w14:paraId="1074D9E8" w14:textId="77777777" w:rsidR="002A1E6D" w:rsidRDefault="00000000">
      <w:pPr>
        <w:pStyle w:val="a3"/>
        <w:spacing w:before="4"/>
        <w:ind w:left="120"/>
        <w:rPr>
          <w:rFonts w:hint="eastAsia"/>
        </w:rPr>
      </w:pPr>
      <w:r>
        <w:rPr>
          <w:rFonts w:ascii="Calibri" w:eastAsia="Calibri"/>
          <w:spacing w:val="-2"/>
        </w:rPr>
        <w:t>2</w:t>
      </w:r>
      <w:r>
        <w:rPr>
          <w:spacing w:val="-3"/>
        </w:rPr>
        <w:t>、担任机关内设机构领导职务和其他工作性质特殊的公务员，应当有计划地在本机关内转任。</w:t>
      </w:r>
    </w:p>
    <w:p w14:paraId="6DD85213" w14:textId="77777777" w:rsidR="002A1E6D" w:rsidRDefault="00000000">
      <w:pPr>
        <w:pStyle w:val="a3"/>
        <w:spacing w:before="4"/>
        <w:rPr>
          <w:rFonts w:hint="eastAsia"/>
        </w:rPr>
      </w:pPr>
      <w:r>
        <w:rPr>
          <w:spacing w:val="-3"/>
        </w:rPr>
        <w:t>锻炼干部，防止山头主义，如果是比较特殊的职位，主要是为了防止腐败，比如财政部的人员。</w:t>
      </w:r>
    </w:p>
    <w:p w14:paraId="1ED196F8" w14:textId="77777777" w:rsidR="002A1E6D" w:rsidRDefault="00000000">
      <w:pPr>
        <w:pStyle w:val="a3"/>
        <w:spacing w:before="4" w:line="244" w:lineRule="auto"/>
        <w:ind w:left="120" w:right="250"/>
        <w:rPr>
          <w:rFonts w:hint="eastAsia"/>
        </w:rPr>
      </w:pPr>
      <w:r>
        <w:rPr>
          <w:rFonts w:ascii="Calibri" w:eastAsia="Calibri"/>
          <w:spacing w:val="-2"/>
        </w:rPr>
        <w:t>3</w:t>
      </w:r>
      <w:r>
        <w:rPr>
          <w:spacing w:val="-2"/>
        </w:rPr>
        <w:t>、上级机关应当注重从基层机关公开遴选公务员（因为高层机关的主要任务是制定政策，需要工作人员对基层的情况有切身的感触、把握）</w:t>
      </w:r>
    </w:p>
    <w:p w14:paraId="69996981" w14:textId="77777777" w:rsidR="002A1E6D" w:rsidRDefault="00000000">
      <w:pPr>
        <w:spacing w:line="269" w:lineRule="exact"/>
        <w:ind w:left="120"/>
        <w:rPr>
          <w:rFonts w:hint="eastAsia"/>
          <w:i/>
        </w:rPr>
      </w:pPr>
      <w:r>
        <w:rPr>
          <w:i/>
          <w:color w:val="2E5395"/>
          <w:spacing w:val="-12"/>
        </w:rPr>
        <w:t>带有人事管理的科学性，防止不正当地方利益的形成（独立王国）和腐败发生；需要增加干部的阅历和行政经验</w:t>
      </w:r>
    </w:p>
    <w:p w14:paraId="3D7169A8" w14:textId="77777777" w:rsidR="002A1E6D" w:rsidRDefault="00000000">
      <w:pPr>
        <w:pStyle w:val="a4"/>
        <w:numPr>
          <w:ilvl w:val="0"/>
          <w:numId w:val="191"/>
        </w:numPr>
        <w:tabs>
          <w:tab w:val="left" w:pos="443"/>
        </w:tabs>
        <w:spacing w:before="81"/>
        <w:ind w:left="442" w:hanging="323"/>
        <w:rPr>
          <w:rFonts w:hint="eastAsia"/>
          <w:b/>
          <w:sz w:val="21"/>
        </w:rPr>
      </w:pPr>
      <w:r>
        <w:rPr>
          <w:b/>
          <w:spacing w:val="-5"/>
          <w:sz w:val="21"/>
        </w:rPr>
        <w:t>挂职</w:t>
      </w:r>
    </w:p>
    <w:p w14:paraId="42EF2C2C" w14:textId="77777777" w:rsidR="002A1E6D" w:rsidRDefault="00000000">
      <w:pPr>
        <w:spacing w:before="68" w:line="244" w:lineRule="auto"/>
        <w:ind w:left="120" w:right="4135"/>
        <w:rPr>
          <w:rFonts w:hint="eastAsia"/>
          <w:b/>
          <w:sz w:val="21"/>
        </w:rPr>
      </w:pPr>
      <w:r>
        <w:rPr>
          <w:spacing w:val="-2"/>
          <w:sz w:val="21"/>
        </w:rPr>
        <w:t>前两种都会发生人事关系的转变，挂职不会改变。上挂、下挂、外挂</w:t>
      </w:r>
      <w:r>
        <w:rPr>
          <w:b/>
          <w:spacing w:val="-2"/>
          <w:sz w:val="21"/>
          <w:u w:val="single"/>
        </w:rPr>
        <w:t>公务员在</w:t>
      </w:r>
      <w:r>
        <w:rPr>
          <w:b/>
          <w:color w:val="000000"/>
          <w:spacing w:val="-2"/>
          <w:sz w:val="21"/>
          <w:u w:val="single"/>
          <w:shd w:val="clear" w:color="auto" w:fill="FAFCDA"/>
        </w:rPr>
        <w:t>不改变与原单位人事关系</w:t>
      </w:r>
      <w:r>
        <w:rPr>
          <w:b/>
          <w:color w:val="000000"/>
          <w:spacing w:val="-2"/>
          <w:sz w:val="21"/>
          <w:u w:val="single"/>
        </w:rPr>
        <w:t>的情况下短时间担任其他职务。</w:t>
      </w:r>
    </w:p>
    <w:p w14:paraId="6C7E5B2A" w14:textId="77777777" w:rsidR="002A1E6D" w:rsidRDefault="00000000">
      <w:pPr>
        <w:pStyle w:val="a3"/>
        <w:spacing w:line="244" w:lineRule="auto"/>
        <w:ind w:left="120" w:right="277"/>
        <w:rPr>
          <w:rFonts w:hint="eastAsia"/>
        </w:rPr>
      </w:pPr>
      <w:r>
        <w:rPr>
          <w:spacing w:val="-2"/>
        </w:rPr>
        <w:t>（协助完成重要项目</w:t>
      </w:r>
      <w:r>
        <w:rPr>
          <w:rFonts w:ascii="Calibri" w:eastAsia="Calibri"/>
          <w:spacing w:val="-2"/>
        </w:rPr>
        <w:t>/</w:t>
      </w:r>
      <w:r>
        <w:rPr>
          <w:spacing w:val="-2"/>
        </w:rPr>
        <w:t>挂职锻炼，锻炼才干，特别是上级到下级部分挂职，有利于贯彻中央政策，对接资源促进地方发展，有利于沟通不同层级的信息，使公务员系统工作更为有效。）</w:t>
      </w:r>
    </w:p>
    <w:p w14:paraId="467C4987" w14:textId="77777777" w:rsidR="002A1E6D" w:rsidRDefault="002A1E6D">
      <w:pPr>
        <w:pStyle w:val="a3"/>
        <w:spacing w:before="7"/>
        <w:ind w:left="0"/>
        <w:rPr>
          <w:rFonts w:hint="eastAsia"/>
          <w:sz w:val="19"/>
        </w:rPr>
      </w:pPr>
    </w:p>
    <w:p w14:paraId="291D8FD8" w14:textId="77777777" w:rsidR="002A1E6D" w:rsidRDefault="00000000">
      <w:pPr>
        <w:pStyle w:val="a3"/>
        <w:ind w:left="120"/>
        <w:rPr>
          <w:rFonts w:hint="eastAsia"/>
        </w:rPr>
      </w:pPr>
      <w:r>
        <w:rPr>
          <w:spacing w:val="-3"/>
        </w:rPr>
        <w:t>根据工作需要，机关可以采取挂职方式选派公务员承担重大工程、重大项目、重点任务或者其他专项工作。</w:t>
      </w:r>
    </w:p>
    <w:p w14:paraId="6E24161A" w14:textId="77777777" w:rsidR="002A1E6D" w:rsidRDefault="002A1E6D">
      <w:pPr>
        <w:pStyle w:val="a3"/>
        <w:spacing w:before="11"/>
        <w:ind w:left="0"/>
        <w:rPr>
          <w:rFonts w:hint="eastAsia"/>
          <w:sz w:val="23"/>
        </w:rPr>
      </w:pPr>
    </w:p>
    <w:p w14:paraId="7970CBF8" w14:textId="77777777" w:rsidR="002A1E6D" w:rsidRDefault="00000000">
      <w:pPr>
        <w:pStyle w:val="a4"/>
        <w:numPr>
          <w:ilvl w:val="0"/>
          <w:numId w:val="192"/>
        </w:numPr>
        <w:tabs>
          <w:tab w:val="left" w:pos="287"/>
        </w:tabs>
        <w:spacing w:before="71"/>
        <w:ind w:hanging="167"/>
        <w:rPr>
          <w:rFonts w:hint="eastAsia"/>
          <w:b/>
          <w:sz w:val="21"/>
        </w:rPr>
      </w:pPr>
      <w:r>
        <w:rPr>
          <w:b/>
          <w:color w:val="000000"/>
          <w:spacing w:val="-2"/>
          <w:sz w:val="21"/>
          <w:shd w:val="clear" w:color="auto" w:fill="B8CCE3"/>
        </w:rPr>
        <w:t>公务员的回避</w:t>
      </w:r>
    </w:p>
    <w:p w14:paraId="774DD1EA" w14:textId="77777777" w:rsidR="002A1E6D" w:rsidRDefault="00000000">
      <w:pPr>
        <w:pStyle w:val="a4"/>
        <w:numPr>
          <w:ilvl w:val="0"/>
          <w:numId w:val="190"/>
        </w:numPr>
        <w:tabs>
          <w:tab w:val="left" w:pos="442"/>
        </w:tabs>
        <w:spacing w:before="85"/>
        <w:rPr>
          <w:rFonts w:hint="eastAsia"/>
          <w:b/>
          <w:sz w:val="21"/>
        </w:rPr>
      </w:pPr>
      <w:r>
        <w:rPr>
          <w:b/>
          <w:color w:val="000000"/>
          <w:sz w:val="21"/>
          <w:shd w:val="clear" w:color="auto" w:fill="FAFCDA"/>
        </w:rPr>
        <w:t>任职回避</w:t>
      </w:r>
      <w:r>
        <w:rPr>
          <w:b/>
          <w:color w:val="000000"/>
          <w:sz w:val="21"/>
        </w:rPr>
        <w:t>（</w:t>
      </w:r>
      <w:r>
        <w:rPr>
          <w:rFonts w:ascii="Calibri" w:eastAsia="Calibri"/>
          <w:b/>
          <w:color w:val="000000"/>
          <w:sz w:val="21"/>
        </w:rPr>
        <w:t>3</w:t>
      </w:r>
      <w:r>
        <w:rPr>
          <w:b/>
          <w:color w:val="000000"/>
          <w:sz w:val="21"/>
        </w:rPr>
        <w:t>种</w:t>
      </w:r>
      <w:r>
        <w:rPr>
          <w:b/>
          <w:color w:val="000000"/>
          <w:spacing w:val="-10"/>
          <w:sz w:val="21"/>
        </w:rPr>
        <w:t>）</w:t>
      </w:r>
    </w:p>
    <w:p w14:paraId="7F7B02B4" w14:textId="77777777" w:rsidR="002A1E6D" w:rsidRDefault="00000000">
      <w:pPr>
        <w:spacing w:before="68"/>
        <w:ind w:left="120" w:right="213"/>
        <w:rPr>
          <w:rFonts w:hint="eastAsia"/>
          <w:sz w:val="21"/>
        </w:rPr>
      </w:pPr>
      <w:r>
        <w:rPr>
          <w:b/>
          <w:spacing w:val="-2"/>
          <w:sz w:val="21"/>
          <w:u w:val="single"/>
        </w:rPr>
        <w:t>【行政机关】公务员之间有夫妻关系、直系血亲关系、三代以内旁系血亲关系以及近姻亲关系的</w:t>
      </w:r>
      <w:r>
        <w:rPr>
          <w:spacing w:val="-2"/>
          <w:sz w:val="21"/>
          <w:u w:val="single"/>
        </w:rPr>
        <w:t>，</w:t>
      </w:r>
      <w:r>
        <w:rPr>
          <w:b/>
          <w:spacing w:val="-2"/>
          <w:sz w:val="21"/>
          <w:u w:val="single"/>
        </w:rPr>
        <w:t>（</w:t>
      </w:r>
      <w:r>
        <w:rPr>
          <w:rFonts w:ascii="Calibri" w:eastAsia="Calibri"/>
          <w:b/>
          <w:spacing w:val="-2"/>
          <w:sz w:val="21"/>
          <w:u w:val="single"/>
        </w:rPr>
        <w:t>1</w:t>
      </w:r>
      <w:r>
        <w:rPr>
          <w:b/>
          <w:spacing w:val="-2"/>
          <w:sz w:val="21"/>
          <w:u w:val="single"/>
        </w:rPr>
        <w:t>）</w:t>
      </w:r>
      <w:r>
        <w:rPr>
          <w:color w:val="FF0000"/>
          <w:spacing w:val="-2"/>
          <w:sz w:val="21"/>
          <w:u w:val="single" w:color="000000"/>
        </w:rPr>
        <w:t>不得在</w:t>
      </w:r>
      <w:r>
        <w:rPr>
          <w:color w:val="FF0000"/>
          <w:spacing w:val="80"/>
          <w:w w:val="150"/>
          <w:sz w:val="21"/>
          <w:u w:val="single" w:color="000000"/>
        </w:rPr>
        <w:t xml:space="preserve">                                                        </w:t>
      </w:r>
      <w:r>
        <w:rPr>
          <w:b/>
          <w:color w:val="FF0000"/>
          <w:spacing w:val="-4"/>
          <w:sz w:val="21"/>
          <w:u w:val="single" w:color="000000"/>
        </w:rPr>
        <w:t>同一机关双方直接</w:t>
      </w:r>
      <w:r>
        <w:rPr>
          <w:b/>
          <w:i/>
          <w:color w:val="FF0000"/>
          <w:spacing w:val="-4"/>
          <w:u w:val="single" w:color="000000"/>
        </w:rPr>
        <w:t>（间接的没关系）</w:t>
      </w:r>
      <w:r>
        <w:rPr>
          <w:b/>
          <w:color w:val="FF0000"/>
          <w:spacing w:val="-4"/>
          <w:sz w:val="21"/>
          <w:u w:val="single" w:color="000000"/>
        </w:rPr>
        <w:t>隶属于同一领导人员</w:t>
      </w:r>
      <w:r>
        <w:rPr>
          <w:b/>
          <w:i/>
          <w:color w:val="FF0000"/>
          <w:spacing w:val="-4"/>
          <w:u w:val="single" w:color="000000"/>
        </w:rPr>
        <w:t>（</w:t>
      </w:r>
      <w:r>
        <w:rPr>
          <w:rFonts w:ascii="Calibri" w:eastAsia="Calibri"/>
          <w:b/>
          <w:i/>
          <w:color w:val="FF0000"/>
          <w:spacing w:val="-4"/>
          <w:sz w:val="21"/>
          <w:u w:val="single" w:color="000000"/>
        </w:rPr>
        <w:t>eg</w:t>
      </w:r>
      <w:r>
        <w:rPr>
          <w:b/>
          <w:i/>
          <w:color w:val="FF0000"/>
          <w:spacing w:val="-4"/>
          <w:u w:val="single" w:color="000000"/>
        </w:rPr>
        <w:t>一个处长下面的主任科员不能是夫妻</w:t>
      </w:r>
      <w:r>
        <w:rPr>
          <w:b/>
          <w:color w:val="FF0000"/>
          <w:spacing w:val="-4"/>
          <w:sz w:val="21"/>
          <w:u w:val="single" w:color="000000"/>
        </w:rPr>
        <w:t>，防止领导</w:t>
      </w:r>
      <w:r>
        <w:rPr>
          <w:b/>
          <w:color w:val="FF0000"/>
          <w:spacing w:val="-2"/>
          <w:sz w:val="21"/>
          <w:u w:val="single" w:color="000000"/>
        </w:rPr>
        <w:t>人员权力被架空）</w:t>
      </w:r>
      <w:r>
        <w:rPr>
          <w:b/>
          <w:spacing w:val="-2"/>
          <w:sz w:val="21"/>
          <w:u w:val="single"/>
        </w:rPr>
        <w:t>的职位</w:t>
      </w:r>
      <w:r>
        <w:rPr>
          <w:spacing w:val="-2"/>
          <w:sz w:val="21"/>
          <w:u w:val="single"/>
        </w:rPr>
        <w:t>或者</w:t>
      </w:r>
      <w:r>
        <w:rPr>
          <w:b/>
          <w:spacing w:val="-2"/>
          <w:sz w:val="21"/>
          <w:u w:val="single"/>
        </w:rPr>
        <w:t>（</w:t>
      </w:r>
      <w:r>
        <w:rPr>
          <w:rFonts w:ascii="Calibri" w:eastAsia="Calibri"/>
          <w:b/>
          <w:spacing w:val="-2"/>
          <w:sz w:val="21"/>
          <w:u w:val="single"/>
        </w:rPr>
        <w:t>2</w:t>
      </w:r>
      <w:r>
        <w:rPr>
          <w:b/>
          <w:spacing w:val="-2"/>
          <w:sz w:val="21"/>
          <w:u w:val="single"/>
        </w:rPr>
        <w:t>）</w:t>
      </w:r>
      <w:r>
        <w:rPr>
          <w:spacing w:val="-2"/>
          <w:sz w:val="21"/>
          <w:u w:val="single"/>
        </w:rPr>
        <w:t>有</w:t>
      </w:r>
      <w:r>
        <w:rPr>
          <w:b/>
          <w:color w:val="FF0000"/>
          <w:spacing w:val="-2"/>
          <w:sz w:val="21"/>
          <w:u w:val="single" w:color="000000"/>
        </w:rPr>
        <w:t>直接上下级领导关系（直接上下级，间接不算，防止利益集团的形成）</w:t>
      </w:r>
      <w:r>
        <w:rPr>
          <w:spacing w:val="-2"/>
          <w:sz w:val="21"/>
          <w:u w:val="single"/>
        </w:rPr>
        <w:t>的职位工作</w:t>
      </w:r>
      <w:r>
        <w:rPr>
          <w:spacing w:val="-2"/>
          <w:sz w:val="21"/>
        </w:rPr>
        <w:t>，也</w:t>
      </w:r>
      <w:r>
        <w:rPr>
          <w:b/>
          <w:spacing w:val="-2"/>
          <w:sz w:val="21"/>
        </w:rPr>
        <w:t>（</w:t>
      </w:r>
      <w:r>
        <w:rPr>
          <w:rFonts w:ascii="Calibri" w:eastAsia="Calibri"/>
          <w:b/>
          <w:spacing w:val="-2"/>
          <w:sz w:val="21"/>
        </w:rPr>
        <w:t>3</w:t>
      </w:r>
      <w:r>
        <w:rPr>
          <w:b/>
          <w:spacing w:val="-2"/>
          <w:sz w:val="21"/>
        </w:rPr>
        <w:t>）</w:t>
      </w:r>
      <w:r>
        <w:rPr>
          <w:spacing w:val="-2"/>
          <w:sz w:val="21"/>
          <w:u w:val="single"/>
        </w:rPr>
        <w:t>不得在其中一方担任领导职务【不管正副】的机关从事组织、人事、纪检、监察、审计和财务工作【均为关键岗位】【防止公器私用】</w:t>
      </w:r>
      <w:r>
        <w:rPr>
          <w:spacing w:val="-2"/>
          <w:sz w:val="21"/>
        </w:rPr>
        <w:t>。</w:t>
      </w:r>
    </w:p>
    <w:p w14:paraId="2D23A79B" w14:textId="77777777" w:rsidR="002A1E6D" w:rsidRDefault="00000000">
      <w:pPr>
        <w:pStyle w:val="a3"/>
        <w:spacing w:before="7" w:line="266" w:lineRule="exact"/>
        <w:ind w:left="120"/>
        <w:rPr>
          <w:rFonts w:hint="eastAsia"/>
        </w:rPr>
      </w:pPr>
      <w:r>
        <w:rPr>
          <w:spacing w:val="-3"/>
        </w:rPr>
        <w:t>近姻亲：配偶的血亲、血亲的配偶、配偶的血亲的配偶、血亲的配偶的血亲。</w:t>
      </w:r>
    </w:p>
    <w:p w14:paraId="4BE1B4A8" w14:textId="77777777" w:rsidR="002A1E6D" w:rsidRDefault="00000000">
      <w:pPr>
        <w:pStyle w:val="a3"/>
        <w:spacing w:before="1" w:line="235" w:lineRule="auto"/>
        <w:ind w:left="120" w:right="141"/>
        <w:rPr>
          <w:rFonts w:hint="eastAsia"/>
        </w:rPr>
      </w:pPr>
      <w:r>
        <w:rPr>
          <w:spacing w:val="-2"/>
        </w:rPr>
        <w:t>【企业和行业监管部门】公务员不得在其</w:t>
      </w:r>
      <w:r>
        <w:rPr>
          <w:b/>
          <w:spacing w:val="-2"/>
        </w:rPr>
        <w:t>配偶、子女及其配偶经营</w:t>
      </w:r>
      <w:r>
        <w:rPr>
          <w:spacing w:val="-2"/>
        </w:rPr>
        <w:t>的企业、营利性组织的</w:t>
      </w:r>
      <w:r>
        <w:rPr>
          <w:b/>
          <w:i/>
          <w:spacing w:val="-2"/>
          <w:sz w:val="22"/>
        </w:rPr>
        <w:t>行业监管或者主管部 门</w:t>
      </w:r>
      <w:r>
        <w:rPr>
          <w:spacing w:val="-2"/>
        </w:rPr>
        <w:t>担任</w:t>
      </w:r>
      <w:r>
        <w:rPr>
          <w:b/>
          <w:spacing w:val="-2"/>
        </w:rPr>
        <w:t>领导成员</w:t>
      </w:r>
      <w:r>
        <w:rPr>
          <w:spacing w:val="-2"/>
        </w:rPr>
        <w:t>。（亲戚范围小一些，核心小家庭成员）（如果范围太大，很多地方没办法进行工作，尤其是在小地区，所以不能太严格）如果不是领导，而是一般的公职人员是可以的。</w:t>
      </w:r>
    </w:p>
    <w:p w14:paraId="2CDC7895" w14:textId="77777777" w:rsidR="002A1E6D" w:rsidRDefault="00000000">
      <w:pPr>
        <w:spacing w:before="9" w:line="242" w:lineRule="auto"/>
        <w:ind w:left="120" w:right="323"/>
        <w:jc w:val="both"/>
        <w:rPr>
          <w:rFonts w:hint="eastAsia"/>
          <w:sz w:val="21"/>
        </w:rPr>
      </w:pPr>
      <w:r>
        <w:rPr>
          <w:spacing w:val="-2"/>
          <w:sz w:val="21"/>
        </w:rPr>
        <w:t>【地域任职回避】公务员担任</w:t>
      </w:r>
      <w:r>
        <w:rPr>
          <w:b/>
          <w:color w:val="FF0000"/>
          <w:spacing w:val="-2"/>
          <w:sz w:val="21"/>
        </w:rPr>
        <w:t>乡级机关、县级机关、设区的市级机关</w:t>
      </w:r>
      <w:r>
        <w:rPr>
          <w:b/>
          <w:spacing w:val="-2"/>
          <w:sz w:val="21"/>
        </w:rPr>
        <w:t>【本省人当本省省长是可以的】</w:t>
      </w:r>
      <w:r>
        <w:rPr>
          <w:spacing w:val="-2"/>
          <w:sz w:val="21"/>
        </w:rPr>
        <w:t>及其</w:t>
      </w:r>
      <w:r>
        <w:rPr>
          <w:b/>
          <w:color w:val="FF0000"/>
          <w:spacing w:val="-2"/>
          <w:sz w:val="21"/>
        </w:rPr>
        <w:t>有关部门（eg组织部、纪委、公安局、检察院、法院等等）主要领导职务</w:t>
      </w:r>
      <w:r>
        <w:rPr>
          <w:b/>
          <w:spacing w:val="-2"/>
          <w:sz w:val="21"/>
        </w:rPr>
        <w:t>【正职领导干部】</w:t>
      </w:r>
      <w:r>
        <w:rPr>
          <w:spacing w:val="-2"/>
          <w:sz w:val="21"/>
        </w:rPr>
        <w:t>的，应当按照有关规定实行</w:t>
      </w:r>
      <w:r>
        <w:rPr>
          <w:b/>
          <w:color w:val="FF0000"/>
          <w:spacing w:val="-2"/>
          <w:sz w:val="21"/>
        </w:rPr>
        <w:t>地域回避</w:t>
      </w:r>
      <w:r>
        <w:rPr>
          <w:spacing w:val="-2"/>
          <w:sz w:val="21"/>
        </w:rPr>
        <w:t>。【户籍地、生长地】</w:t>
      </w:r>
    </w:p>
    <w:p w14:paraId="210AC705" w14:textId="77777777" w:rsidR="002A1E6D" w:rsidRDefault="00000000">
      <w:pPr>
        <w:spacing w:line="275" w:lineRule="exact"/>
        <w:ind w:left="120"/>
        <w:rPr>
          <w:rFonts w:hint="eastAsia"/>
          <w:i/>
        </w:rPr>
      </w:pPr>
      <w:r>
        <w:rPr>
          <w:i/>
          <w:color w:val="2E5395"/>
          <w:spacing w:val="-10"/>
        </w:rPr>
        <w:t>功能：基本功能在于防止腐败发生。</w:t>
      </w:r>
    </w:p>
    <w:p w14:paraId="3581CAF5" w14:textId="77777777" w:rsidR="002A1E6D" w:rsidRDefault="002A1E6D">
      <w:pPr>
        <w:pStyle w:val="a3"/>
        <w:spacing w:before="1"/>
        <w:ind w:left="0"/>
        <w:rPr>
          <w:rFonts w:hint="eastAsia"/>
          <w:i/>
          <w:sz w:val="20"/>
        </w:rPr>
      </w:pPr>
    </w:p>
    <w:p w14:paraId="4F53DF10" w14:textId="77777777" w:rsidR="002A1E6D" w:rsidRDefault="00000000">
      <w:pPr>
        <w:ind w:left="120"/>
        <w:rPr>
          <w:rFonts w:hint="eastAsia"/>
          <w:b/>
          <w:sz w:val="21"/>
        </w:rPr>
      </w:pPr>
      <w:r>
        <w:rPr>
          <w:b/>
          <w:color w:val="3E3E3E"/>
          <w:spacing w:val="-1"/>
          <w:sz w:val="21"/>
        </w:rPr>
        <w:t>以下情形是否需要任职回避？</w:t>
      </w:r>
    </w:p>
    <w:p w14:paraId="5FA13C48" w14:textId="77777777" w:rsidR="002A1E6D" w:rsidRDefault="00000000">
      <w:pPr>
        <w:pStyle w:val="a3"/>
        <w:spacing w:before="4"/>
        <w:ind w:left="120"/>
        <w:rPr>
          <w:rFonts w:hint="eastAsia"/>
        </w:rPr>
      </w:pPr>
      <w:r>
        <w:rPr>
          <w:spacing w:val="-2"/>
        </w:rPr>
        <w:t>例</w:t>
      </w:r>
      <w:r>
        <w:rPr>
          <w:rFonts w:ascii="Calibri" w:eastAsia="Calibri"/>
          <w:spacing w:val="-2"/>
        </w:rPr>
        <w:t>1</w:t>
      </w:r>
      <w:r>
        <w:rPr>
          <w:spacing w:val="-3"/>
        </w:rPr>
        <w:t>：张某担任家乡所在县的县长【地域回避】。</w:t>
      </w:r>
    </w:p>
    <w:p w14:paraId="47927D55" w14:textId="77777777" w:rsidR="002A1E6D" w:rsidRDefault="00000000">
      <w:pPr>
        <w:pStyle w:val="a3"/>
        <w:spacing w:before="4" w:line="244" w:lineRule="auto"/>
        <w:ind w:left="120" w:right="146"/>
        <w:rPr>
          <w:rFonts w:hint="eastAsia"/>
        </w:rPr>
      </w:pPr>
      <w:r>
        <w:rPr>
          <w:spacing w:val="-2"/>
        </w:rPr>
        <w:t>密云区的人不能担任密云区区长，密云区是市辖区，相当于县级机关。可以担任海淀区的区长，也可以在北京市担任市长，因为北京是设区的市。县级与设区的市并列，因此说明是不一样的。</w:t>
      </w:r>
    </w:p>
    <w:p w14:paraId="59DF044A" w14:textId="77777777" w:rsidR="002A1E6D" w:rsidRDefault="00000000">
      <w:pPr>
        <w:pStyle w:val="a3"/>
        <w:spacing w:line="267" w:lineRule="exact"/>
        <w:ind w:left="120"/>
        <w:rPr>
          <w:rFonts w:hint="eastAsia"/>
        </w:rPr>
      </w:pPr>
      <w:bookmarkStart w:id="51" w:name="（四）处分、辞职与辞退_"/>
      <w:bookmarkEnd w:id="51"/>
      <w:r>
        <w:rPr>
          <w:spacing w:val="-2"/>
        </w:rPr>
        <w:t>例</w:t>
      </w:r>
      <w:r>
        <w:rPr>
          <w:rFonts w:ascii="Calibri" w:eastAsia="Calibri"/>
          <w:spacing w:val="-2"/>
        </w:rPr>
        <w:t>2</w:t>
      </w:r>
      <w:r>
        <w:rPr>
          <w:spacing w:val="-3"/>
        </w:rPr>
        <w:t>：李某系市环保局局长【地方领导职务】，其侄女【三代以内旁系血亲】担任环保局会计【财务工作】。</w:t>
      </w:r>
    </w:p>
    <w:p w14:paraId="5BB45FA0" w14:textId="77777777" w:rsidR="002A1E6D" w:rsidRDefault="00000000">
      <w:pPr>
        <w:pStyle w:val="a3"/>
        <w:spacing w:before="4"/>
        <w:ind w:left="120"/>
        <w:rPr>
          <w:rFonts w:hint="eastAsia"/>
        </w:rPr>
      </w:pPr>
      <w:r>
        <w:rPr>
          <w:spacing w:val="-3"/>
        </w:rPr>
        <w:t>需要回避，敏感岗位。</w:t>
      </w:r>
    </w:p>
    <w:p w14:paraId="31C567AD" w14:textId="77777777" w:rsidR="002A1E6D" w:rsidRDefault="00000000">
      <w:pPr>
        <w:spacing w:before="4" w:line="244" w:lineRule="auto"/>
        <w:ind w:left="120" w:right="235"/>
        <w:rPr>
          <w:rFonts w:hint="eastAsia"/>
          <w:b/>
          <w:sz w:val="21"/>
        </w:rPr>
      </w:pPr>
      <w:r>
        <w:rPr>
          <w:spacing w:val="-2"/>
          <w:sz w:val="21"/>
        </w:rPr>
        <w:t>例</w:t>
      </w:r>
      <w:r>
        <w:rPr>
          <w:rFonts w:ascii="Calibri" w:eastAsia="Calibri"/>
          <w:spacing w:val="-2"/>
          <w:sz w:val="21"/>
        </w:rPr>
        <w:t>3</w:t>
      </w:r>
      <w:r>
        <w:rPr>
          <w:spacing w:val="-2"/>
          <w:sz w:val="21"/>
        </w:rPr>
        <w:t>：王某为县公安局局长，其妻为该县公安局所属派出所户籍警察【</w:t>
      </w:r>
      <w:r>
        <w:rPr>
          <w:b/>
          <w:spacing w:val="-2"/>
          <w:sz w:val="21"/>
        </w:rPr>
        <w:t>没有直接上下级领导关系，如果其妻子为派出所所长，则需要任职回避】。</w:t>
      </w:r>
    </w:p>
    <w:p w14:paraId="7D27168F" w14:textId="77777777" w:rsidR="002A1E6D" w:rsidRDefault="00000000">
      <w:pPr>
        <w:pStyle w:val="a3"/>
        <w:spacing w:line="242" w:lineRule="auto"/>
        <w:ind w:left="120" w:right="880"/>
        <w:rPr>
          <w:rFonts w:hint="eastAsia"/>
        </w:rPr>
      </w:pPr>
      <w:r>
        <w:rPr>
          <w:spacing w:val="-2"/>
        </w:rPr>
        <w:t>例</w:t>
      </w:r>
      <w:r>
        <w:rPr>
          <w:rFonts w:ascii="Calibri" w:eastAsia="Calibri"/>
          <w:spacing w:val="-2"/>
        </w:rPr>
        <w:t>4</w:t>
      </w:r>
      <w:r>
        <w:rPr>
          <w:spacing w:val="-2"/>
        </w:rPr>
        <w:t>：刘某为某市文化旅游局局长，其外甥【并不属于配偶、子女及其配偶经营】经营该市一家旅行社。不需要回避。</w:t>
      </w:r>
    </w:p>
    <w:p w14:paraId="5F996D6C" w14:textId="77777777" w:rsidR="002A1E6D" w:rsidRDefault="00000000">
      <w:pPr>
        <w:pStyle w:val="a4"/>
        <w:numPr>
          <w:ilvl w:val="0"/>
          <w:numId w:val="190"/>
        </w:numPr>
        <w:tabs>
          <w:tab w:val="left" w:pos="442"/>
        </w:tabs>
        <w:spacing w:before="80" w:line="300" w:lineRule="auto"/>
        <w:ind w:left="120" w:right="3587" w:firstLine="0"/>
        <w:rPr>
          <w:rFonts w:hint="eastAsia"/>
          <w:sz w:val="21"/>
        </w:rPr>
      </w:pPr>
      <w:r>
        <w:rPr>
          <w:b/>
          <w:color w:val="000000"/>
          <w:spacing w:val="-2"/>
          <w:sz w:val="21"/>
          <w:shd w:val="clear" w:color="auto" w:fill="FAFCDA"/>
        </w:rPr>
        <w:t>公务回避</w:t>
      </w:r>
      <w:r>
        <w:rPr>
          <w:b/>
          <w:color w:val="000000"/>
          <w:spacing w:val="-2"/>
          <w:sz w:val="21"/>
        </w:rPr>
        <w:t>【任职没有问题，但是执行职务过程中的回避，不限于亲戚】</w:t>
      </w:r>
      <w:r>
        <w:rPr>
          <w:color w:val="000000"/>
          <w:spacing w:val="-2"/>
          <w:sz w:val="21"/>
        </w:rPr>
        <w:t>涉及本人利害关系的；</w:t>
      </w:r>
    </w:p>
    <w:p w14:paraId="1C07C3A5" w14:textId="77777777" w:rsidR="002A1E6D" w:rsidRDefault="00000000">
      <w:pPr>
        <w:spacing w:line="207" w:lineRule="exact"/>
        <w:ind w:left="120"/>
        <w:rPr>
          <w:rFonts w:hint="eastAsia"/>
          <w:sz w:val="21"/>
        </w:rPr>
      </w:pPr>
      <w:r>
        <w:rPr>
          <w:spacing w:val="-2"/>
          <w:sz w:val="21"/>
        </w:rPr>
        <w:t>涉及与本人有</w:t>
      </w:r>
      <w:r>
        <w:rPr>
          <w:b/>
          <w:spacing w:val="-2"/>
          <w:sz w:val="21"/>
        </w:rPr>
        <w:t>夫妻关系、直系血亲关系、三代以内旁系血亲关系以及近姻亲关系</w:t>
      </w:r>
      <w:r>
        <w:rPr>
          <w:spacing w:val="-3"/>
          <w:sz w:val="21"/>
        </w:rPr>
        <w:t>的人员的利害关系的；</w:t>
      </w:r>
    </w:p>
    <w:p w14:paraId="70E94AA2" w14:textId="77777777" w:rsidR="002A1E6D" w:rsidRDefault="00000000">
      <w:pPr>
        <w:pStyle w:val="a3"/>
        <w:spacing w:before="3" w:line="266" w:lineRule="exact"/>
        <w:ind w:left="120"/>
        <w:rPr>
          <w:rFonts w:hint="eastAsia"/>
        </w:rPr>
      </w:pPr>
      <w:r>
        <w:rPr>
          <w:spacing w:val="-2"/>
        </w:rPr>
        <w:t>其他可能影响公正执行公务的。【一般利害关系</w:t>
      </w:r>
      <w:r>
        <w:rPr>
          <w:rFonts w:ascii="Calibri" w:eastAsia="Calibri"/>
          <w:spacing w:val="-2"/>
        </w:rPr>
        <w:t>eg</w:t>
      </w:r>
      <w:r>
        <w:rPr>
          <w:spacing w:val="-6"/>
        </w:rPr>
        <w:t>同学】</w:t>
      </w:r>
    </w:p>
    <w:p w14:paraId="40E123CF" w14:textId="77777777" w:rsidR="002A1E6D" w:rsidRDefault="00000000">
      <w:pPr>
        <w:pStyle w:val="2"/>
        <w:spacing w:line="279" w:lineRule="exact"/>
        <w:ind w:left="120"/>
        <w:rPr>
          <w:rFonts w:hint="eastAsia"/>
        </w:rPr>
      </w:pPr>
      <w:r>
        <w:rPr>
          <w:color w:val="2E5395"/>
          <w:spacing w:val="-12"/>
        </w:rPr>
        <w:t>只要影响到公务执行的公平公正，行政相对人就可以申请回避</w:t>
      </w:r>
    </w:p>
    <w:p w14:paraId="182798E3" w14:textId="77777777" w:rsidR="002A1E6D" w:rsidRDefault="002A1E6D">
      <w:pPr>
        <w:pStyle w:val="a3"/>
        <w:spacing w:before="3"/>
        <w:ind w:left="0"/>
        <w:rPr>
          <w:rFonts w:hint="eastAsia"/>
          <w:b/>
          <w:i/>
          <w:sz w:val="13"/>
        </w:rPr>
      </w:pPr>
    </w:p>
    <w:p w14:paraId="42210A64" w14:textId="77777777" w:rsidR="002A1E6D" w:rsidRDefault="00000000">
      <w:pPr>
        <w:spacing w:before="72"/>
        <w:ind w:left="120"/>
        <w:rPr>
          <w:rFonts w:hint="eastAsia"/>
          <w:b/>
          <w:sz w:val="21"/>
        </w:rPr>
      </w:pPr>
      <w:r>
        <w:rPr>
          <w:b/>
          <w:color w:val="000000"/>
          <w:spacing w:val="-2"/>
          <w:sz w:val="21"/>
          <w:shd w:val="clear" w:color="auto" w:fill="D6E2BB"/>
        </w:rPr>
        <w:t>（四）</w:t>
      </w:r>
      <w:r>
        <w:rPr>
          <w:b/>
          <w:color w:val="000000"/>
          <w:spacing w:val="-3"/>
          <w:sz w:val="21"/>
          <w:shd w:val="clear" w:color="auto" w:fill="D6E2BB"/>
        </w:rPr>
        <w:t>处分、辞职【不一定惩戒性】与辞退</w:t>
      </w:r>
    </w:p>
    <w:p w14:paraId="08987493" w14:textId="77777777" w:rsidR="002A1E6D" w:rsidRDefault="00000000">
      <w:pPr>
        <w:pStyle w:val="a3"/>
        <w:spacing w:before="160"/>
        <w:ind w:left="120"/>
        <w:rPr>
          <w:rFonts w:hint="eastAsia"/>
        </w:rPr>
      </w:pPr>
      <w:r>
        <w:rPr>
          <w:spacing w:val="-3"/>
        </w:rPr>
        <w:t>公务机关的内部问题，目前不接受对于处分的司法审查。</w:t>
      </w:r>
    </w:p>
    <w:p w14:paraId="5BBCE180" w14:textId="77777777" w:rsidR="002A1E6D" w:rsidRDefault="00000000">
      <w:pPr>
        <w:pStyle w:val="a4"/>
        <w:numPr>
          <w:ilvl w:val="0"/>
          <w:numId w:val="189"/>
        </w:numPr>
        <w:tabs>
          <w:tab w:val="left" w:pos="287"/>
        </w:tabs>
        <w:spacing w:before="104"/>
        <w:ind w:hanging="167"/>
        <w:rPr>
          <w:rFonts w:hint="eastAsia"/>
          <w:b/>
          <w:sz w:val="21"/>
        </w:rPr>
      </w:pPr>
      <w:r>
        <w:rPr>
          <w:b/>
          <w:color w:val="000000"/>
          <w:spacing w:val="-2"/>
          <w:sz w:val="21"/>
          <w:shd w:val="clear" w:color="auto" w:fill="FAFCDA"/>
        </w:rPr>
        <w:t>公务员的处分</w:t>
      </w:r>
    </w:p>
    <w:p w14:paraId="7823CAE1" w14:textId="77777777" w:rsidR="002A1E6D" w:rsidRDefault="00000000">
      <w:pPr>
        <w:pStyle w:val="a4"/>
        <w:numPr>
          <w:ilvl w:val="0"/>
          <w:numId w:val="188"/>
        </w:numPr>
        <w:tabs>
          <w:tab w:val="left" w:pos="442"/>
        </w:tabs>
        <w:spacing w:before="84"/>
        <w:rPr>
          <w:rFonts w:hint="eastAsia"/>
          <w:b/>
          <w:sz w:val="21"/>
        </w:rPr>
      </w:pPr>
      <w:r>
        <w:rPr>
          <w:b/>
          <w:spacing w:val="-4"/>
          <w:sz w:val="21"/>
        </w:rPr>
        <w:t>处分的事由</w:t>
      </w:r>
    </w:p>
    <w:p w14:paraId="102B22B6" w14:textId="77777777" w:rsidR="002A1E6D" w:rsidRDefault="00000000">
      <w:pPr>
        <w:pStyle w:val="a3"/>
        <w:spacing w:before="68"/>
        <w:ind w:left="120"/>
        <w:rPr>
          <w:rFonts w:hint="eastAsia"/>
        </w:rPr>
      </w:pPr>
      <w:r>
        <w:rPr>
          <w:spacing w:val="-2"/>
        </w:rPr>
        <w:t>公务员因违纪违法应当承担</w:t>
      </w:r>
      <w:r>
        <w:rPr>
          <w:b/>
          <w:spacing w:val="-2"/>
          <w:u w:val="single"/>
        </w:rPr>
        <w:t>纪律责任</w:t>
      </w:r>
      <w:r>
        <w:rPr>
          <w:spacing w:val="-2"/>
        </w:rPr>
        <w:t>的，依照本法给予</w:t>
      </w:r>
      <w:r>
        <w:rPr>
          <w:spacing w:val="-2"/>
          <w:u w:val="single" w:color="C00000"/>
        </w:rPr>
        <w:t>处分</w:t>
      </w:r>
      <w:r>
        <w:rPr>
          <w:spacing w:val="-2"/>
        </w:rPr>
        <w:t>或者由监察机关依法给予</w:t>
      </w:r>
      <w:r>
        <w:rPr>
          <w:b/>
          <w:spacing w:val="-2"/>
          <w:u w:val="single"/>
        </w:rPr>
        <w:t>政务处分</w:t>
      </w:r>
      <w:r>
        <w:rPr>
          <w:spacing w:val="-10"/>
        </w:rPr>
        <w:t>。</w:t>
      </w:r>
    </w:p>
    <w:p w14:paraId="61DF5517" w14:textId="77777777" w:rsidR="002A1E6D" w:rsidRDefault="00000000">
      <w:pPr>
        <w:spacing w:before="4" w:line="244" w:lineRule="auto"/>
        <w:ind w:left="120" w:right="316"/>
        <w:rPr>
          <w:rFonts w:hint="eastAsia"/>
          <w:b/>
          <w:sz w:val="21"/>
        </w:rPr>
      </w:pPr>
      <w:r>
        <w:rPr>
          <w:b/>
          <w:spacing w:val="-2"/>
          <w:sz w:val="21"/>
        </w:rPr>
        <w:t>执行主体</w:t>
      </w:r>
      <w:r>
        <w:rPr>
          <w:spacing w:val="-2"/>
          <w:sz w:val="21"/>
        </w:rPr>
        <w:t>：</w:t>
      </w:r>
      <w:r>
        <w:rPr>
          <w:rFonts w:ascii="Calibri" w:eastAsia="Calibri"/>
          <w:b/>
          <w:spacing w:val="-2"/>
          <w:sz w:val="21"/>
          <w:u w:val="single"/>
        </w:rPr>
        <w:t>1</w:t>
      </w:r>
      <w:r>
        <w:rPr>
          <w:b/>
          <w:spacing w:val="-2"/>
          <w:sz w:val="21"/>
          <w:u w:val="single"/>
        </w:rPr>
        <w:t>、</w:t>
      </w:r>
      <w:r>
        <w:rPr>
          <w:b/>
          <w:color w:val="FF0000"/>
          <w:spacing w:val="-2"/>
          <w:sz w:val="21"/>
          <w:u w:val="single" w:color="000000"/>
        </w:rPr>
        <w:t>公务员所在的机关</w:t>
      </w:r>
      <w:r>
        <w:rPr>
          <w:b/>
          <w:spacing w:val="-2"/>
          <w:sz w:val="21"/>
          <w:u w:val="single"/>
        </w:rPr>
        <w:t>，直接按照公务员法进行处分</w:t>
      </w:r>
      <w:r>
        <w:rPr>
          <w:rFonts w:ascii="Calibri" w:eastAsia="Calibri"/>
          <w:b/>
          <w:spacing w:val="-2"/>
          <w:sz w:val="21"/>
          <w:u w:val="single"/>
        </w:rPr>
        <w:t>2</w:t>
      </w:r>
      <w:r>
        <w:rPr>
          <w:b/>
          <w:spacing w:val="-2"/>
          <w:sz w:val="21"/>
          <w:u w:val="single"/>
        </w:rPr>
        <w:t>、</w:t>
      </w:r>
      <w:r>
        <w:rPr>
          <w:b/>
          <w:color w:val="FF0000"/>
          <w:spacing w:val="-2"/>
          <w:sz w:val="21"/>
          <w:u w:val="single" w:color="000000"/>
        </w:rPr>
        <w:t>监察机关</w:t>
      </w:r>
      <w:r>
        <w:rPr>
          <w:b/>
          <w:spacing w:val="-2"/>
          <w:sz w:val="21"/>
          <w:u w:val="single"/>
        </w:rPr>
        <w:t>，可以做出政务处分决定。二者之</w:t>
      </w:r>
      <w:r>
        <w:rPr>
          <w:b/>
          <w:spacing w:val="80"/>
          <w:w w:val="150"/>
          <w:sz w:val="21"/>
          <w:u w:val="single"/>
        </w:rPr>
        <w:t xml:space="preserve">                                                       </w:t>
      </w:r>
      <w:r>
        <w:rPr>
          <w:b/>
          <w:spacing w:val="-2"/>
          <w:sz w:val="21"/>
          <w:u w:val="single"/>
        </w:rPr>
        <w:t>间有竞合关系，一事不再罚</w:t>
      </w:r>
    </w:p>
    <w:p w14:paraId="4FD03D4E" w14:textId="77777777" w:rsidR="002A1E6D" w:rsidRDefault="002A1E6D">
      <w:pPr>
        <w:spacing w:line="244" w:lineRule="auto"/>
        <w:rPr>
          <w:rFonts w:hint="eastAsia"/>
          <w:sz w:val="21"/>
        </w:rPr>
        <w:sectPr w:rsidR="002A1E6D">
          <w:pgSz w:w="11910" w:h="16850"/>
          <w:pgMar w:top="660" w:right="20" w:bottom="220" w:left="1320" w:header="0" w:footer="38" w:gutter="0"/>
          <w:cols w:space="720"/>
        </w:sectPr>
      </w:pPr>
    </w:p>
    <w:p w14:paraId="02CCAD09" w14:textId="77777777" w:rsidR="002A1E6D" w:rsidRDefault="00000000">
      <w:pPr>
        <w:pStyle w:val="a3"/>
        <w:spacing w:before="48"/>
        <w:ind w:left="120"/>
        <w:rPr>
          <w:rFonts w:hint="eastAsia"/>
          <w:b/>
        </w:rPr>
      </w:pPr>
      <w:r>
        <w:rPr>
          <w:spacing w:val="-2"/>
        </w:rPr>
        <w:lastRenderedPageBreak/>
        <w:t>对同一违纪违法行为，监察机关已经作出政务处分决定的，公务员所在机关不再给予处分。</w:t>
      </w:r>
      <w:r>
        <w:rPr>
          <w:b/>
          <w:spacing w:val="-4"/>
        </w:rPr>
        <w:t>【一事不再罚】</w:t>
      </w:r>
    </w:p>
    <w:p w14:paraId="0116E1A1" w14:textId="77777777" w:rsidR="002A1E6D" w:rsidRDefault="002A1E6D">
      <w:pPr>
        <w:pStyle w:val="a3"/>
        <w:spacing w:before="1"/>
        <w:ind w:left="0"/>
        <w:rPr>
          <w:rFonts w:hint="eastAsia"/>
          <w:b/>
          <w:sz w:val="20"/>
        </w:rPr>
      </w:pPr>
    </w:p>
    <w:p w14:paraId="65DA892C" w14:textId="77777777" w:rsidR="002A1E6D" w:rsidRDefault="00000000">
      <w:pPr>
        <w:spacing w:before="1"/>
        <w:ind w:left="120"/>
        <w:rPr>
          <w:rFonts w:hint="eastAsia"/>
          <w:b/>
          <w:bCs/>
          <w:sz w:val="21"/>
          <w:szCs w:val="21"/>
        </w:rPr>
      </w:pPr>
      <w:r>
        <w:rPr>
          <w:rFonts w:ascii="Segoe UI Symbol" w:eastAsia="Segoe UI Symbol" w:hAnsi="Segoe UI Symbol" w:cs="Segoe UI Symbol"/>
          <w:b/>
          <w:bCs/>
          <w:sz w:val="21"/>
          <w:szCs w:val="21"/>
        </w:rPr>
        <w:t>⭐</w:t>
      </w:r>
      <w:r>
        <w:rPr>
          <w:b/>
          <w:bCs/>
          <w:spacing w:val="-2"/>
          <w:sz w:val="21"/>
          <w:szCs w:val="21"/>
        </w:rPr>
        <w:t>违法原因：</w:t>
      </w:r>
    </w:p>
    <w:p w14:paraId="0BCD49DA" w14:textId="77777777" w:rsidR="002A1E6D" w:rsidRDefault="00000000">
      <w:pPr>
        <w:pStyle w:val="a3"/>
        <w:spacing w:before="4"/>
        <w:ind w:left="120"/>
        <w:rPr>
          <w:rFonts w:hint="eastAsia"/>
        </w:rPr>
      </w:pPr>
      <w:r>
        <w:rPr>
          <w:spacing w:val="-3"/>
        </w:rPr>
        <w:t>玩忽职守等普通违法</w:t>
      </w:r>
    </w:p>
    <w:p w14:paraId="5D96F401" w14:textId="77777777" w:rsidR="002A1E6D" w:rsidRDefault="00000000">
      <w:pPr>
        <w:pStyle w:val="a3"/>
        <w:spacing w:before="4" w:line="242" w:lineRule="auto"/>
        <w:ind w:left="120" w:right="146"/>
        <w:jc w:val="both"/>
        <w:rPr>
          <w:rFonts w:hint="eastAsia"/>
        </w:rPr>
      </w:pPr>
      <w:r>
        <w:rPr>
          <w:spacing w:val="-2"/>
        </w:rPr>
        <w:t>【</w:t>
      </w:r>
      <w:r>
        <w:rPr>
          <w:color w:val="000000"/>
          <w:spacing w:val="-2"/>
          <w:shd w:val="clear" w:color="auto" w:fill="FAFCDA"/>
        </w:rPr>
        <w:t>上级决定违法的豁免命令】</w:t>
      </w:r>
      <w:r>
        <w:rPr>
          <w:color w:val="000000"/>
          <w:spacing w:val="-2"/>
        </w:rPr>
        <w:t>公务员执行公务时，认为上级的决定或者命令有错误的，可以向上级提出改正或者撤销该决定或者命令的意见；上级不改变该决定或者命令，或者要求立即执行的，公务员应当执行该决定或者命令，执行的后果由上级负责，公务员不承担责任【行政处分的豁免条款】；</w:t>
      </w:r>
    </w:p>
    <w:p w14:paraId="031BB2F8" w14:textId="77777777" w:rsidR="002A1E6D" w:rsidRDefault="00000000">
      <w:pPr>
        <w:spacing w:before="4"/>
        <w:ind w:left="120"/>
        <w:rPr>
          <w:rFonts w:hint="eastAsia"/>
          <w:sz w:val="21"/>
        </w:rPr>
      </w:pPr>
      <w:r>
        <w:rPr>
          <w:spacing w:val="-2"/>
          <w:sz w:val="21"/>
        </w:rPr>
        <w:t>【例外】但是，公务员执行</w:t>
      </w:r>
      <w:r>
        <w:rPr>
          <w:b/>
          <w:color w:val="FF0000"/>
          <w:spacing w:val="-2"/>
          <w:sz w:val="21"/>
        </w:rPr>
        <w:t>明显违法的决定或者命令的，应当依法承担相应的责任【杀人放火之类的】</w:t>
      </w:r>
      <w:r>
        <w:rPr>
          <w:spacing w:val="-10"/>
          <w:sz w:val="21"/>
        </w:rPr>
        <w:t>。</w:t>
      </w:r>
    </w:p>
    <w:p w14:paraId="58AD7716" w14:textId="77777777" w:rsidR="002A1E6D" w:rsidRDefault="00000000">
      <w:pPr>
        <w:pStyle w:val="a4"/>
        <w:numPr>
          <w:ilvl w:val="0"/>
          <w:numId w:val="188"/>
        </w:numPr>
        <w:tabs>
          <w:tab w:val="left" w:pos="442"/>
        </w:tabs>
        <w:spacing w:before="84"/>
        <w:rPr>
          <w:rFonts w:hint="eastAsia"/>
          <w:b/>
          <w:sz w:val="21"/>
        </w:rPr>
      </w:pPr>
      <w:r>
        <w:rPr>
          <w:b/>
          <w:spacing w:val="-4"/>
          <w:sz w:val="21"/>
        </w:rPr>
        <w:t>处分的种类与后果</w:t>
      </w:r>
    </w:p>
    <w:p w14:paraId="11BE5A2B" w14:textId="77777777" w:rsidR="002A1E6D" w:rsidRDefault="00000000">
      <w:pPr>
        <w:pStyle w:val="a3"/>
        <w:spacing w:before="67" w:line="242" w:lineRule="auto"/>
        <w:ind w:left="120" w:right="566"/>
        <w:rPr>
          <w:rFonts w:hint="eastAsia"/>
        </w:rPr>
      </w:pPr>
      <w:r>
        <w:rPr>
          <w:spacing w:val="-2"/>
        </w:rPr>
        <w:t>我国的处分</w:t>
      </w:r>
      <w:r>
        <w:rPr>
          <w:spacing w:val="-2"/>
          <w:u w:val="single" w:color="C00000"/>
        </w:rPr>
        <w:t>专指的是行政机关内部的惩戒措施</w:t>
      </w:r>
      <w:r>
        <w:rPr>
          <w:spacing w:val="-2"/>
        </w:rPr>
        <w:t>，和大陆法上所讲的对外部的人进行的行政处罚是不一样的。期限是处分附带效果的持续时间。</w:t>
      </w:r>
    </w:p>
    <w:p w14:paraId="4E95DF90" w14:textId="77777777" w:rsidR="002A1E6D" w:rsidRDefault="00000000">
      <w:pPr>
        <w:pStyle w:val="a3"/>
        <w:spacing w:before="3" w:line="242" w:lineRule="auto"/>
        <w:ind w:left="120" w:right="6656"/>
        <w:rPr>
          <w:rFonts w:hint="eastAsia"/>
        </w:rPr>
      </w:pPr>
      <w:r>
        <w:rPr>
          <w:spacing w:val="-2"/>
        </w:rPr>
        <w:t>警告，六个月；（处分效果存在六个月）记过，十二个月；</w:t>
      </w:r>
    </w:p>
    <w:p w14:paraId="66AE7D23" w14:textId="77777777" w:rsidR="002A1E6D" w:rsidRDefault="00000000">
      <w:pPr>
        <w:pStyle w:val="a3"/>
        <w:spacing w:before="3" w:line="244" w:lineRule="auto"/>
        <w:ind w:left="120" w:right="8547"/>
        <w:rPr>
          <w:rFonts w:hint="eastAsia"/>
        </w:rPr>
      </w:pPr>
      <w:r>
        <w:rPr>
          <w:spacing w:val="-2"/>
        </w:rPr>
        <w:t>记大过，十八个月；降级，二十四个月</w:t>
      </w:r>
    </w:p>
    <w:p w14:paraId="4F03A226" w14:textId="77777777" w:rsidR="002A1E6D" w:rsidRDefault="00000000">
      <w:pPr>
        <w:pStyle w:val="a3"/>
        <w:spacing w:line="266" w:lineRule="exact"/>
        <w:ind w:left="120"/>
        <w:rPr>
          <w:rFonts w:hint="eastAsia"/>
        </w:rPr>
      </w:pPr>
      <w:r>
        <w:rPr>
          <w:spacing w:val="-2"/>
        </w:rPr>
        <w:t>撤职，二十四个月（同时按规定降级）【撤职</w:t>
      </w:r>
      <w:r>
        <w:rPr>
          <w:rFonts w:ascii="Calibri" w:eastAsia="Calibri"/>
          <w:spacing w:val="-2"/>
        </w:rPr>
        <w:t>+</w:t>
      </w:r>
      <w:r>
        <w:rPr>
          <w:spacing w:val="-5"/>
        </w:rPr>
        <w:t>降级】</w:t>
      </w:r>
    </w:p>
    <w:p w14:paraId="59705E00" w14:textId="77777777" w:rsidR="002A1E6D" w:rsidRDefault="00000000">
      <w:pPr>
        <w:spacing w:before="3" w:line="244" w:lineRule="auto"/>
        <w:ind w:left="120" w:right="9390"/>
        <w:rPr>
          <w:rFonts w:hint="eastAsia"/>
          <w:b/>
          <w:sz w:val="21"/>
        </w:rPr>
      </w:pPr>
      <w:r>
        <w:rPr>
          <w:spacing w:val="-2"/>
          <w:sz w:val="21"/>
        </w:rPr>
        <w:t>开除，永久</w:t>
      </w:r>
      <w:r>
        <w:rPr>
          <w:b/>
          <w:spacing w:val="-4"/>
          <w:sz w:val="21"/>
        </w:rPr>
        <w:t>区别：</w:t>
      </w:r>
    </w:p>
    <w:p w14:paraId="46D309CE" w14:textId="77777777" w:rsidR="002A1E6D" w:rsidRDefault="00000000">
      <w:pPr>
        <w:pStyle w:val="a3"/>
        <w:spacing w:line="244" w:lineRule="auto"/>
        <w:ind w:left="120" w:right="249"/>
        <w:rPr>
          <w:rFonts w:hint="eastAsia"/>
        </w:rPr>
      </w:pPr>
      <w:r>
        <w:rPr>
          <w:rFonts w:ascii="Calibri" w:eastAsia="Calibri"/>
          <w:spacing w:val="-2"/>
        </w:rPr>
        <w:t>1</w:t>
      </w:r>
      <w:r>
        <w:rPr>
          <w:spacing w:val="-2"/>
        </w:rPr>
        <w:t>、前三种主要体现在处分时间上不同，</w:t>
      </w:r>
      <w:r>
        <w:rPr>
          <w:color w:val="000000"/>
          <w:spacing w:val="-2"/>
          <w:shd w:val="clear" w:color="auto" w:fill="FAFCDA"/>
        </w:rPr>
        <w:t>处分延续时间之内公务员</w:t>
      </w:r>
      <w:r>
        <w:rPr>
          <w:color w:val="000000"/>
          <w:spacing w:val="-2"/>
          <w:u w:val="single"/>
          <w:shd w:val="clear" w:color="auto" w:fill="FAFCDA"/>
        </w:rPr>
        <w:t>不可以晋升</w:t>
      </w:r>
      <w:r>
        <w:rPr>
          <w:color w:val="000000"/>
          <w:spacing w:val="-2"/>
          <w:shd w:val="clear" w:color="auto" w:fill="FAFCDA"/>
        </w:rPr>
        <w:t>，</w:t>
      </w:r>
      <w:r>
        <w:rPr>
          <w:color w:val="000000"/>
          <w:spacing w:val="-2"/>
        </w:rPr>
        <w:t>记过记大过还</w:t>
      </w:r>
      <w:r>
        <w:rPr>
          <w:color w:val="000000"/>
          <w:spacing w:val="-2"/>
          <w:u w:val="single"/>
        </w:rPr>
        <w:t>不能晋升工资</w:t>
      </w:r>
      <w:r>
        <w:rPr>
          <w:color w:val="000000"/>
          <w:spacing w:val="-2"/>
        </w:rPr>
        <w:t>，警告可以晋升工资。降职撤职时间更长，对职务也有直接影响。</w:t>
      </w:r>
    </w:p>
    <w:p w14:paraId="292BFB94" w14:textId="77777777" w:rsidR="002A1E6D" w:rsidRDefault="00000000">
      <w:pPr>
        <w:pStyle w:val="a3"/>
        <w:spacing w:line="266" w:lineRule="exact"/>
        <w:ind w:left="120"/>
        <w:rPr>
          <w:rFonts w:hint="eastAsia"/>
        </w:rPr>
      </w:pPr>
      <w:r>
        <w:rPr>
          <w:rFonts w:ascii="Calibri" w:eastAsia="Calibri"/>
          <w:spacing w:val="-2"/>
        </w:rPr>
        <w:t>2</w:t>
      </w:r>
      <w:r>
        <w:rPr>
          <w:spacing w:val="-2"/>
        </w:rPr>
        <w:t>、处分期满之后</w:t>
      </w:r>
      <w:r>
        <w:rPr>
          <w:color w:val="000000"/>
          <w:spacing w:val="-2"/>
          <w:shd w:val="clear" w:color="auto" w:fill="FAFCDA"/>
        </w:rPr>
        <w:t>不可以恢复原来的级别</w:t>
      </w:r>
      <w:r>
        <w:rPr>
          <w:color w:val="000000"/>
          <w:spacing w:val="-3"/>
        </w:rPr>
        <w:t>，只能从降级之后的地方重新开始。</w:t>
      </w:r>
    </w:p>
    <w:p w14:paraId="175F2B25" w14:textId="77777777" w:rsidR="002A1E6D" w:rsidRDefault="00000000">
      <w:pPr>
        <w:pStyle w:val="a3"/>
        <w:spacing w:before="2"/>
        <w:ind w:left="120"/>
        <w:rPr>
          <w:rFonts w:hint="eastAsia"/>
        </w:rPr>
      </w:pPr>
      <w:r>
        <w:rPr>
          <w:rFonts w:ascii="Calibri" w:eastAsia="Calibri"/>
          <w:spacing w:val="-2"/>
        </w:rPr>
        <w:t>3</w:t>
      </w:r>
      <w:r>
        <w:rPr>
          <w:spacing w:val="-3"/>
        </w:rPr>
        <w:t>、开除。开除公职。</w:t>
      </w:r>
    </w:p>
    <w:p w14:paraId="3906DDC5" w14:textId="77777777" w:rsidR="002A1E6D" w:rsidRDefault="00000000">
      <w:pPr>
        <w:pStyle w:val="a3"/>
        <w:spacing w:before="4" w:line="244" w:lineRule="auto"/>
        <w:ind w:left="120" w:right="146"/>
        <w:rPr>
          <w:rFonts w:hint="eastAsia"/>
        </w:rPr>
      </w:pPr>
      <w:r>
        <w:rPr>
          <w:spacing w:val="-2"/>
        </w:rPr>
        <w:t>撤职和开除不一样，撤职撤的是职务和职级</w:t>
      </w:r>
      <w:r>
        <w:rPr>
          <w:spacing w:val="-2"/>
          <w:u w:val="single" w:color="C00000"/>
        </w:rPr>
        <w:t>，撤职之后还是公务员</w:t>
      </w:r>
      <w:r>
        <w:rPr>
          <w:spacing w:val="-2"/>
        </w:rPr>
        <w:t>，而开除不再是公务员，不能再担任其他任何职务。撤职和降级之后不会官复原职，从被撤职和降级之后的职务开始做。</w:t>
      </w:r>
    </w:p>
    <w:p w14:paraId="5776924D" w14:textId="77777777" w:rsidR="002A1E6D" w:rsidRDefault="00000000">
      <w:pPr>
        <w:spacing w:line="244" w:lineRule="auto"/>
        <w:ind w:left="120" w:right="318"/>
        <w:rPr>
          <w:rFonts w:hint="eastAsia"/>
          <w:b/>
          <w:sz w:val="21"/>
        </w:rPr>
      </w:pPr>
      <w:r>
        <w:rPr>
          <w:b/>
          <w:spacing w:val="-2"/>
          <w:sz w:val="21"/>
          <w:u w:val="single"/>
        </w:rPr>
        <w:t>公务员在受处分期间不得晋升职务、职级和级别，其中受记过、记大过、降级、撤职处分的，不得晋升工资档</w:t>
      </w:r>
      <w:r>
        <w:rPr>
          <w:b/>
          <w:spacing w:val="-6"/>
          <w:sz w:val="21"/>
          <w:u w:val="single"/>
        </w:rPr>
        <w:t>次。</w:t>
      </w:r>
    </w:p>
    <w:p w14:paraId="7AD7759A" w14:textId="77777777" w:rsidR="002A1E6D" w:rsidRDefault="00000000">
      <w:pPr>
        <w:spacing w:line="244" w:lineRule="auto"/>
        <w:ind w:left="120" w:right="318"/>
        <w:rPr>
          <w:rFonts w:hint="eastAsia"/>
          <w:b/>
          <w:sz w:val="21"/>
        </w:rPr>
      </w:pPr>
      <w:r>
        <w:rPr>
          <w:b/>
          <w:spacing w:val="-2"/>
          <w:sz w:val="21"/>
          <w:u w:val="single"/>
        </w:rPr>
        <w:t>解除处分后，晋升工资档次、级别和职务、职级不再受原处分的影响。但是，解除降级、撤职处分的，不视为恢复原级别、原职务、原职级。</w:t>
      </w:r>
    </w:p>
    <w:p w14:paraId="36C788C9" w14:textId="77777777" w:rsidR="002A1E6D" w:rsidRDefault="00000000">
      <w:pPr>
        <w:spacing w:before="111"/>
        <w:ind w:left="120"/>
        <w:rPr>
          <w:rFonts w:hint="eastAsia"/>
          <w:b/>
          <w:sz w:val="21"/>
        </w:rPr>
      </w:pPr>
      <w:r>
        <w:rPr>
          <w:b/>
          <w:color w:val="3E3E3E"/>
          <w:spacing w:val="-1"/>
          <w:sz w:val="21"/>
        </w:rPr>
        <w:t>例：李立国处分案【系统性腐败】</w:t>
      </w:r>
    </w:p>
    <w:p w14:paraId="1FD759F8" w14:textId="77777777" w:rsidR="002A1E6D" w:rsidRDefault="00000000">
      <w:pPr>
        <w:spacing w:before="68" w:line="242" w:lineRule="auto"/>
        <w:ind w:left="120" w:right="141"/>
        <w:rPr>
          <w:rFonts w:hint="eastAsia"/>
          <w:b/>
          <w:sz w:val="21"/>
        </w:rPr>
      </w:pPr>
      <w:r>
        <w:rPr>
          <w:rFonts w:ascii="Calibri" w:eastAsia="Calibri"/>
          <w:color w:val="3E3E3E"/>
          <w:spacing w:val="-2"/>
          <w:sz w:val="21"/>
        </w:rPr>
        <w:t>2017</w:t>
      </w:r>
      <w:r>
        <w:rPr>
          <w:color w:val="3E3E3E"/>
          <w:spacing w:val="-2"/>
          <w:sz w:val="21"/>
        </w:rPr>
        <w:t>年</w:t>
      </w:r>
      <w:r>
        <w:rPr>
          <w:rFonts w:ascii="Calibri" w:eastAsia="Calibri"/>
          <w:color w:val="3E3E3E"/>
          <w:spacing w:val="-2"/>
          <w:sz w:val="21"/>
        </w:rPr>
        <w:t>2</w:t>
      </w:r>
      <w:r>
        <w:rPr>
          <w:color w:val="3E3E3E"/>
          <w:spacing w:val="-2"/>
          <w:sz w:val="21"/>
        </w:rPr>
        <w:t>月</w:t>
      </w:r>
      <w:r>
        <w:rPr>
          <w:rFonts w:ascii="Calibri" w:eastAsia="Calibri"/>
          <w:color w:val="3E3E3E"/>
          <w:spacing w:val="-2"/>
          <w:sz w:val="21"/>
        </w:rPr>
        <w:t>8</w:t>
      </w:r>
      <w:r>
        <w:rPr>
          <w:color w:val="3E3E3E"/>
          <w:spacing w:val="-2"/>
          <w:sz w:val="21"/>
        </w:rPr>
        <w:t>日，经中共中央批准，中共中央纪委对第十八届中央委员，民政部原党组书记、部长李立国严重失职失责问题立案审查。经查，</w:t>
      </w:r>
      <w:r>
        <w:rPr>
          <w:b/>
          <w:color w:val="3E3E3E"/>
          <w:spacing w:val="-2"/>
          <w:sz w:val="21"/>
          <w:u w:val="single" w:color="3E3E3E"/>
        </w:rPr>
        <w:t>李立国同志作为民政部党组书记、部长管党治党不力，严重失职失责，所辖单位发</w:t>
      </w:r>
      <w:r>
        <w:rPr>
          <w:b/>
          <w:color w:val="3E3E3E"/>
          <w:spacing w:val="80"/>
          <w:w w:val="150"/>
          <w:sz w:val="21"/>
          <w:u w:val="single" w:color="3E3E3E"/>
        </w:rPr>
        <w:t xml:space="preserve">                                                        </w:t>
      </w:r>
      <w:r>
        <w:rPr>
          <w:b/>
          <w:color w:val="3E3E3E"/>
          <w:spacing w:val="-2"/>
          <w:sz w:val="21"/>
          <w:u w:val="single" w:color="3E3E3E"/>
        </w:rPr>
        <w:t>生系统性腐败问题【福利彩票腐败问题，中央专项审计过程中发现福利彩票运作过程中存在大量腐败问题】。</w:t>
      </w:r>
    </w:p>
    <w:p w14:paraId="23A3357E" w14:textId="77777777" w:rsidR="002A1E6D" w:rsidRDefault="00000000">
      <w:pPr>
        <w:pStyle w:val="a3"/>
        <w:spacing w:before="4" w:line="242" w:lineRule="auto"/>
        <w:ind w:left="120" w:right="146"/>
        <w:jc w:val="both"/>
        <w:rPr>
          <w:rFonts w:hint="eastAsia"/>
        </w:rPr>
      </w:pPr>
      <w:r>
        <w:rPr>
          <w:color w:val="3E3E3E"/>
          <w:spacing w:val="-2"/>
        </w:rPr>
        <w:t>【监察部报请国务院】依据《中国共产党问责条例》《中国共产党纪律处分条例》等有关规定和李立国同志的违纪事实，经中央纪委常委会会议研究并报中央政治局会议审议，决定给予李立国同志留党察看二年处分，由</w:t>
      </w:r>
      <w:r>
        <w:rPr>
          <w:b/>
          <w:color w:val="3E3E3E"/>
          <w:spacing w:val="-2"/>
          <w:u w:val="single" w:color="3E3E3E"/>
        </w:rPr>
        <w:t>监察</w:t>
      </w:r>
      <w:r>
        <w:rPr>
          <w:b/>
          <w:color w:val="3E3E3E"/>
          <w:spacing w:val="40"/>
          <w:u w:val="single" w:color="3E3E3E"/>
        </w:rPr>
        <w:t xml:space="preserve"> </w:t>
      </w:r>
      <w:r>
        <w:rPr>
          <w:b/>
          <w:color w:val="3E3E3E"/>
          <w:spacing w:val="-2"/>
          <w:u w:val="single" w:color="3E3E3E"/>
        </w:rPr>
        <w:t>部报请国务院</w:t>
      </w:r>
      <w:r>
        <w:rPr>
          <w:color w:val="3E3E3E"/>
          <w:spacing w:val="-2"/>
        </w:rPr>
        <w:t>批准给予其行政撤职处分（</w:t>
      </w:r>
      <w:r>
        <w:rPr>
          <w:rFonts w:ascii="Calibri" w:eastAsia="Calibri"/>
          <w:color w:val="3E3E3E"/>
          <w:spacing w:val="-2"/>
        </w:rPr>
        <w:t>24mon</w:t>
      </w:r>
      <w:r>
        <w:rPr>
          <w:color w:val="3E3E3E"/>
          <w:spacing w:val="-2"/>
        </w:rPr>
        <w:t>），降为副局级非领导职务（相当于二级巡视员，正部级</w:t>
      </w:r>
      <w:r>
        <w:rPr>
          <w:rFonts w:ascii="Calibri" w:eastAsia="Calibri"/>
          <w:color w:val="3E3E3E"/>
          <w:spacing w:val="-2"/>
        </w:rPr>
        <w:t>-&gt;</w:t>
      </w:r>
      <w:r>
        <w:rPr>
          <w:color w:val="3E3E3E"/>
          <w:spacing w:val="-2"/>
        </w:rPr>
        <w:t>副厅</w:t>
      </w:r>
      <w:r>
        <w:rPr>
          <w:color w:val="3E3E3E"/>
          <w:spacing w:val="-4"/>
        </w:rPr>
        <w:t>级）。</w:t>
      </w:r>
    </w:p>
    <w:p w14:paraId="4747F7AB" w14:textId="77777777" w:rsidR="002A1E6D" w:rsidRDefault="002A1E6D">
      <w:pPr>
        <w:pStyle w:val="a3"/>
        <w:ind w:left="0"/>
        <w:rPr>
          <w:rFonts w:hint="eastAsia"/>
          <w:sz w:val="20"/>
        </w:rPr>
      </w:pPr>
    </w:p>
    <w:p w14:paraId="2EF52D3E" w14:textId="77777777" w:rsidR="002A1E6D" w:rsidRDefault="002A1E6D">
      <w:pPr>
        <w:pStyle w:val="a3"/>
        <w:ind w:left="0"/>
        <w:rPr>
          <w:rFonts w:hint="eastAsia"/>
          <w:sz w:val="16"/>
        </w:rPr>
      </w:pPr>
    </w:p>
    <w:p w14:paraId="0ED5805D" w14:textId="77777777" w:rsidR="002A1E6D" w:rsidRDefault="00000000">
      <w:pPr>
        <w:pStyle w:val="a4"/>
        <w:numPr>
          <w:ilvl w:val="0"/>
          <w:numId w:val="189"/>
        </w:numPr>
        <w:tabs>
          <w:tab w:val="left" w:pos="287"/>
        </w:tabs>
        <w:ind w:hanging="167"/>
        <w:rPr>
          <w:rFonts w:hint="eastAsia"/>
          <w:b/>
          <w:sz w:val="21"/>
        </w:rPr>
      </w:pPr>
      <w:r>
        <w:rPr>
          <w:b/>
          <w:color w:val="000000"/>
          <w:spacing w:val="-5"/>
          <w:sz w:val="21"/>
          <w:shd w:val="clear" w:color="auto" w:fill="FAFCDA"/>
        </w:rPr>
        <w:t>辞职</w:t>
      </w:r>
    </w:p>
    <w:p w14:paraId="2FAA2549" w14:textId="77777777" w:rsidR="002A1E6D" w:rsidRDefault="00000000">
      <w:pPr>
        <w:pStyle w:val="a3"/>
        <w:spacing w:before="64"/>
        <w:ind w:left="120"/>
        <w:rPr>
          <w:rFonts w:hint="eastAsia"/>
        </w:rPr>
      </w:pPr>
      <w:r>
        <w:rPr>
          <w:spacing w:val="-2"/>
        </w:rPr>
        <w:t>两种特殊情形：</w:t>
      </w:r>
    </w:p>
    <w:p w14:paraId="2D652F85" w14:textId="77777777" w:rsidR="002A1E6D" w:rsidRDefault="00000000">
      <w:pPr>
        <w:pStyle w:val="a4"/>
        <w:numPr>
          <w:ilvl w:val="0"/>
          <w:numId w:val="187"/>
        </w:numPr>
        <w:tabs>
          <w:tab w:val="left" w:pos="442"/>
        </w:tabs>
        <w:spacing w:before="85"/>
        <w:rPr>
          <w:rFonts w:hint="eastAsia"/>
          <w:b/>
          <w:sz w:val="21"/>
        </w:rPr>
      </w:pPr>
      <w:r>
        <w:rPr>
          <w:b/>
          <w:spacing w:val="-4"/>
          <w:sz w:val="21"/>
        </w:rPr>
        <w:t>欲辞职而不得辞职</w:t>
      </w:r>
    </w:p>
    <w:p w14:paraId="1DDCDE88" w14:textId="77777777" w:rsidR="002A1E6D" w:rsidRDefault="00000000">
      <w:pPr>
        <w:pStyle w:val="a3"/>
        <w:spacing w:before="68" w:line="244" w:lineRule="auto"/>
        <w:ind w:left="120" w:right="2875"/>
        <w:rPr>
          <w:rFonts w:hint="eastAsia"/>
        </w:rPr>
      </w:pPr>
      <w:r>
        <w:rPr>
          <w:spacing w:val="-2"/>
        </w:rPr>
        <w:t>未满国家规定的</w:t>
      </w:r>
      <w:r>
        <w:rPr>
          <w:spacing w:val="-2"/>
          <w:u w:val="single"/>
        </w:rPr>
        <w:t>最低服务年限</w:t>
      </w:r>
      <w:r>
        <w:rPr>
          <w:spacing w:val="-2"/>
        </w:rPr>
        <w:t>的；（一般考入公务员之后是</w:t>
      </w:r>
      <w:r>
        <w:rPr>
          <w:spacing w:val="-2"/>
          <w:u w:val="single" w:color="C00000"/>
        </w:rPr>
        <w:t>最低五年</w:t>
      </w:r>
      <w:r>
        <w:rPr>
          <w:spacing w:val="-2"/>
        </w:rPr>
        <w:t>的服务年限）在涉及国家秘密等特殊职位任职或者离开上述职位不满国家规定的</w:t>
      </w:r>
      <w:r>
        <w:rPr>
          <w:spacing w:val="-2"/>
          <w:u w:val="single"/>
        </w:rPr>
        <w:t>脱密期限</w:t>
      </w:r>
      <w:r>
        <w:rPr>
          <w:spacing w:val="-2"/>
        </w:rPr>
        <w:t>的；</w:t>
      </w:r>
      <w:r>
        <w:rPr>
          <w:spacing w:val="40"/>
        </w:rPr>
        <w:t xml:space="preserve"> </w:t>
      </w:r>
      <w:r>
        <w:rPr>
          <w:spacing w:val="-2"/>
          <w:u w:val="single"/>
        </w:rPr>
        <w:t>重要公务尚未处理完毕，且须由本人继续处理</w:t>
      </w:r>
      <w:r>
        <w:rPr>
          <w:spacing w:val="-2"/>
        </w:rPr>
        <w:t>的；</w:t>
      </w:r>
    </w:p>
    <w:p w14:paraId="3D51B962" w14:textId="77777777" w:rsidR="002A1E6D" w:rsidRDefault="00000000">
      <w:pPr>
        <w:pStyle w:val="a3"/>
        <w:spacing w:line="244" w:lineRule="auto"/>
        <w:ind w:left="120" w:right="3295"/>
        <w:rPr>
          <w:rFonts w:hint="eastAsia"/>
        </w:rPr>
      </w:pPr>
      <w:r>
        <w:rPr>
          <w:spacing w:val="-2"/>
        </w:rPr>
        <w:t>正在接受审计、纪律审查、监察调查，或者涉嫌犯罪，</w:t>
      </w:r>
      <w:r>
        <w:rPr>
          <w:spacing w:val="-2"/>
          <w:u w:val="single"/>
        </w:rPr>
        <w:t>司法程序尚未终结</w:t>
      </w:r>
      <w:r>
        <w:rPr>
          <w:spacing w:val="-2"/>
        </w:rPr>
        <w:t>的；</w:t>
      </w:r>
      <w:r>
        <w:rPr>
          <w:b/>
          <w:spacing w:val="-2"/>
        </w:rPr>
        <w:t>法律、行政法规规定</w:t>
      </w:r>
      <w:r>
        <w:rPr>
          <w:spacing w:val="-2"/>
        </w:rPr>
        <w:t>的其他不得辞去公职的情形。</w:t>
      </w:r>
    </w:p>
    <w:p w14:paraId="0341C45D" w14:textId="77777777" w:rsidR="002A1E6D" w:rsidRDefault="00000000">
      <w:pPr>
        <w:pStyle w:val="a4"/>
        <w:numPr>
          <w:ilvl w:val="0"/>
          <w:numId w:val="187"/>
        </w:numPr>
        <w:tabs>
          <w:tab w:val="left" w:pos="443"/>
        </w:tabs>
        <w:spacing w:before="73"/>
        <w:ind w:left="442" w:hanging="323"/>
        <w:rPr>
          <w:rFonts w:hint="eastAsia"/>
          <w:b/>
          <w:sz w:val="21"/>
        </w:rPr>
      </w:pPr>
      <w:r>
        <w:rPr>
          <w:b/>
          <w:spacing w:val="-2"/>
          <w:sz w:val="21"/>
        </w:rPr>
        <w:t>【行政问责制度】不欲辞职却必须辞职（不必然导致公职关系消灭）</w:t>
      </w:r>
      <w:r>
        <w:rPr>
          <w:b/>
          <w:spacing w:val="-3"/>
          <w:sz w:val="21"/>
        </w:rPr>
        <w:t>【和处分辞退有一定相似性】</w:t>
      </w:r>
    </w:p>
    <w:p w14:paraId="0D16DC82" w14:textId="77777777" w:rsidR="002A1E6D" w:rsidRDefault="00000000">
      <w:pPr>
        <w:pStyle w:val="a3"/>
        <w:spacing w:before="67"/>
        <w:ind w:left="120"/>
        <w:rPr>
          <w:rFonts w:hint="eastAsia"/>
        </w:rPr>
      </w:pPr>
      <w:r>
        <w:rPr>
          <w:spacing w:val="-3"/>
        </w:rPr>
        <w:t>【犯了错误，但是错误不一定违纪违法，主要是产生了影响比较大的错误，主要针对领导层面】</w:t>
      </w:r>
    </w:p>
    <w:p w14:paraId="41162DF6" w14:textId="77777777" w:rsidR="002A1E6D" w:rsidRDefault="00000000">
      <w:pPr>
        <w:spacing w:before="4" w:line="244" w:lineRule="auto"/>
        <w:ind w:left="120" w:right="317"/>
        <w:rPr>
          <w:rFonts w:hint="eastAsia"/>
          <w:sz w:val="21"/>
        </w:rPr>
      </w:pPr>
      <w:r>
        <w:rPr>
          <w:rFonts w:hint="eastAsia"/>
        </w:rPr>
        <w:pict w14:anchorId="236F6666">
          <v:group id="docshapegroup42" o:spid="_x0000_s2595" style="position:absolute;left:0;text-align:left;margin-left:378.05pt;margin-top:11.3pt;width:200.35pt;height:1pt;z-index:-20124672;mso-position-horizontal-relative:page" coordorigin="7561,226" coordsize="4007,20">
            <v:rect id="docshape43" o:spid="_x0000_s2597" style="position:absolute;left:7561;top:233;width:4007;height:10" fillcolor="black" stroked="f"/>
            <v:line id="_x0000_s2596" style="position:absolute" from="8202,236" to="10521,236" strokecolor="#c00000" strokeweight="1pt"/>
            <w10:wrap anchorx="page"/>
          </v:group>
        </w:pict>
      </w:r>
      <w:r>
        <w:rPr>
          <w:b/>
          <w:spacing w:val="-2"/>
          <w:sz w:val="21"/>
          <w:u w:val="single"/>
        </w:rPr>
        <w:t>领导成员因工作</w:t>
      </w:r>
      <w:r>
        <w:rPr>
          <w:b/>
          <w:color w:val="FF0000"/>
          <w:spacing w:val="-2"/>
          <w:sz w:val="21"/>
          <w:u w:val="single" w:color="000000"/>
        </w:rPr>
        <w:t>严重失误、失职造成重大损失或者恶劣社会影响的</w:t>
      </w:r>
      <w:r>
        <w:rPr>
          <w:b/>
          <w:spacing w:val="-2"/>
          <w:sz w:val="21"/>
        </w:rPr>
        <w:t>，或者对重大事故负有领导责任的，应当引</w:t>
      </w:r>
      <w:r>
        <w:rPr>
          <w:b/>
          <w:spacing w:val="-2"/>
          <w:sz w:val="21"/>
          <w:u w:val="single"/>
        </w:rPr>
        <w:t>咎辞去领导职务。</w:t>
      </w:r>
      <w:r>
        <w:rPr>
          <w:color w:val="FF0000"/>
          <w:spacing w:val="-2"/>
          <w:sz w:val="21"/>
        </w:rPr>
        <w:t>【</w:t>
      </w:r>
      <w:r>
        <w:rPr>
          <w:b/>
          <w:color w:val="FF0000"/>
          <w:spacing w:val="-2"/>
          <w:sz w:val="21"/>
        </w:rPr>
        <w:t>引咎辞职</w:t>
      </w:r>
      <w:r>
        <w:rPr>
          <w:color w:val="FF0000"/>
          <w:spacing w:val="-2"/>
          <w:sz w:val="21"/>
        </w:rPr>
        <w:t>】</w:t>
      </w:r>
      <w:r>
        <w:rPr>
          <w:rFonts w:ascii="Calibri" w:eastAsia="Calibri"/>
          <w:spacing w:val="-2"/>
          <w:sz w:val="21"/>
        </w:rPr>
        <w:t>eg</w:t>
      </w:r>
      <w:r>
        <w:rPr>
          <w:spacing w:val="-2"/>
          <w:sz w:val="21"/>
        </w:rPr>
        <w:t>湖北省委书记，不再担任原领导职务，不知道有没有问责。</w:t>
      </w:r>
    </w:p>
    <w:p w14:paraId="0AEE12D3" w14:textId="77777777" w:rsidR="002A1E6D" w:rsidRDefault="00000000">
      <w:pPr>
        <w:spacing w:line="232" w:lineRule="auto"/>
        <w:ind w:left="120" w:right="146"/>
        <w:rPr>
          <w:rFonts w:hint="eastAsia"/>
          <w:i/>
        </w:rPr>
      </w:pPr>
      <w:r>
        <w:rPr>
          <w:i/>
          <w:color w:val="2E5395"/>
          <w:spacing w:val="-10"/>
        </w:rPr>
        <w:t>引咎辞职并不等同于行政处分。</w:t>
      </w:r>
      <w:r>
        <w:rPr>
          <w:i/>
          <w:color w:val="2E5395"/>
          <w:spacing w:val="-10"/>
          <w:u w:val="single" w:color="C00000"/>
        </w:rPr>
        <w:t>行政处分一般源于违法乱纪，引咎辞职一般源于工作失职</w:t>
      </w:r>
      <w:r>
        <w:rPr>
          <w:i/>
          <w:color w:val="2E5395"/>
          <w:spacing w:val="-10"/>
        </w:rPr>
        <w:t>。当然，违法乱纪和工</w:t>
      </w:r>
      <w:r>
        <w:rPr>
          <w:i/>
          <w:color w:val="2E5395"/>
          <w:spacing w:val="-2"/>
        </w:rPr>
        <w:t>作失职之间的划分有时比较模糊。</w:t>
      </w:r>
    </w:p>
    <w:p w14:paraId="6A54D263" w14:textId="77777777" w:rsidR="002A1E6D" w:rsidRDefault="00000000">
      <w:pPr>
        <w:spacing w:line="244" w:lineRule="auto"/>
        <w:ind w:left="120" w:right="316"/>
        <w:rPr>
          <w:rFonts w:hint="eastAsia"/>
          <w:sz w:val="21"/>
        </w:rPr>
      </w:pPr>
      <w:r>
        <w:rPr>
          <w:b/>
          <w:spacing w:val="-2"/>
          <w:sz w:val="21"/>
        </w:rPr>
        <w:t>领导成员</w:t>
      </w:r>
      <w:r>
        <w:rPr>
          <w:b/>
          <w:color w:val="FF0000"/>
          <w:spacing w:val="-2"/>
          <w:sz w:val="21"/>
        </w:rPr>
        <w:t>因其他原因</w:t>
      </w:r>
      <w:r>
        <w:rPr>
          <w:b/>
          <w:color w:val="FF0000"/>
          <w:spacing w:val="-2"/>
          <w:sz w:val="21"/>
          <w:u w:val="single" w:color="C00000"/>
        </w:rPr>
        <w:t>不再适合担任现任领导职务</w:t>
      </w:r>
      <w:r>
        <w:rPr>
          <w:b/>
          <w:color w:val="FF0000"/>
          <w:spacing w:val="-2"/>
          <w:sz w:val="21"/>
        </w:rPr>
        <w:t>的，或者</w:t>
      </w:r>
      <w:r>
        <w:rPr>
          <w:b/>
          <w:color w:val="FF0000"/>
          <w:spacing w:val="-2"/>
          <w:sz w:val="21"/>
          <w:u w:val="single" w:color="C00000"/>
        </w:rPr>
        <w:t>应当引咎</w:t>
      </w:r>
      <w:r>
        <w:rPr>
          <w:b/>
          <w:color w:val="FF0000"/>
          <w:spacing w:val="-2"/>
          <w:sz w:val="21"/>
        </w:rPr>
        <w:t>辞职本人不提出辞职的，</w:t>
      </w:r>
      <w:r>
        <w:rPr>
          <w:b/>
          <w:spacing w:val="-2"/>
          <w:sz w:val="21"/>
        </w:rPr>
        <w:t>应当责令其辞去领导职务。</w:t>
      </w:r>
      <w:r>
        <w:rPr>
          <w:color w:val="FF0000"/>
          <w:spacing w:val="-2"/>
          <w:sz w:val="21"/>
        </w:rPr>
        <w:t>【</w:t>
      </w:r>
      <w:r>
        <w:rPr>
          <w:b/>
          <w:color w:val="FF0000"/>
          <w:spacing w:val="-2"/>
          <w:sz w:val="21"/>
        </w:rPr>
        <w:t>责令辞职</w:t>
      </w:r>
      <w:r>
        <w:rPr>
          <w:color w:val="FF0000"/>
          <w:spacing w:val="-2"/>
          <w:sz w:val="21"/>
        </w:rPr>
        <w:t>】</w:t>
      </w:r>
    </w:p>
    <w:p w14:paraId="53180079" w14:textId="77777777" w:rsidR="002A1E6D" w:rsidRDefault="002A1E6D">
      <w:pPr>
        <w:spacing w:line="244" w:lineRule="auto"/>
        <w:rPr>
          <w:rFonts w:hint="eastAsia"/>
          <w:sz w:val="21"/>
        </w:rPr>
        <w:sectPr w:rsidR="002A1E6D">
          <w:pgSz w:w="11910" w:h="16850"/>
          <w:pgMar w:top="660" w:right="20" w:bottom="220" w:left="1320" w:header="0" w:footer="38" w:gutter="0"/>
          <w:cols w:space="720"/>
        </w:sectPr>
      </w:pPr>
    </w:p>
    <w:p w14:paraId="5AD6F9FF" w14:textId="77777777" w:rsidR="002A1E6D" w:rsidRDefault="00000000">
      <w:pPr>
        <w:pStyle w:val="a3"/>
        <w:spacing w:before="85"/>
        <w:ind w:left="120"/>
        <w:rPr>
          <w:rFonts w:hint="eastAsia"/>
        </w:rPr>
      </w:pPr>
      <w:r>
        <w:rPr>
          <w:rFonts w:ascii="Segoe UI Symbol" w:eastAsia="Segoe UI Symbol" w:hAnsi="Segoe UI Symbol" w:cs="Segoe UI Symbol"/>
          <w:spacing w:val="-2"/>
        </w:rPr>
        <w:lastRenderedPageBreak/>
        <w:t>⭐</w:t>
      </w:r>
      <w:r>
        <w:rPr>
          <w:spacing w:val="-2"/>
        </w:rPr>
        <w:t>两种都是</w:t>
      </w:r>
      <w:r>
        <w:rPr>
          <w:b/>
          <w:bCs/>
          <w:spacing w:val="-2"/>
          <w:u w:val="single"/>
        </w:rPr>
        <w:t>行政问责</w:t>
      </w:r>
      <w:r>
        <w:rPr>
          <w:spacing w:val="-2"/>
        </w:rPr>
        <w:t>的形式，</w:t>
      </w:r>
      <w:r>
        <w:rPr>
          <w:color w:val="000000"/>
          <w:spacing w:val="-4"/>
          <w:shd w:val="clear" w:color="auto" w:fill="FAFCDA"/>
        </w:rPr>
        <w:t>与处分的不同：</w:t>
      </w:r>
    </w:p>
    <w:p w14:paraId="044195E4" w14:textId="77777777" w:rsidR="002A1E6D" w:rsidRDefault="00000000">
      <w:pPr>
        <w:spacing w:before="4"/>
        <w:ind w:left="120"/>
        <w:rPr>
          <w:rFonts w:hint="eastAsia"/>
          <w:b/>
          <w:sz w:val="21"/>
        </w:rPr>
      </w:pPr>
      <w:r>
        <w:rPr>
          <w:rFonts w:ascii="Calibri" w:eastAsia="Calibri"/>
          <w:b/>
          <w:spacing w:val="-2"/>
          <w:sz w:val="21"/>
          <w:u w:val="single"/>
        </w:rPr>
        <w:t>1</w:t>
      </w:r>
      <w:r>
        <w:rPr>
          <w:b/>
          <w:spacing w:val="-3"/>
          <w:sz w:val="21"/>
          <w:u w:val="single"/>
        </w:rPr>
        <w:t>、前提不同。处分：违纪违法；辞职：只是工作重大错误，不适合继续从事领导职务</w:t>
      </w:r>
    </w:p>
    <w:p w14:paraId="631FEEAB" w14:textId="77777777" w:rsidR="002A1E6D" w:rsidRDefault="00000000">
      <w:pPr>
        <w:spacing w:before="5"/>
        <w:ind w:left="120"/>
        <w:rPr>
          <w:rFonts w:hint="eastAsia"/>
          <w:b/>
          <w:sz w:val="21"/>
        </w:rPr>
      </w:pPr>
      <w:r>
        <w:rPr>
          <w:rFonts w:ascii="Calibri" w:eastAsia="Calibri"/>
          <w:b/>
          <w:spacing w:val="-2"/>
          <w:sz w:val="21"/>
          <w:u w:val="single"/>
        </w:rPr>
        <w:t>2</w:t>
      </w:r>
      <w:r>
        <w:rPr>
          <w:b/>
          <w:spacing w:val="-3"/>
          <w:sz w:val="21"/>
          <w:u w:val="single"/>
        </w:rPr>
        <w:t>、责任性质不同：处分：纪律责任；辞职：政治责任，不是处分，而是业务上的错误追究。</w:t>
      </w:r>
    </w:p>
    <w:p w14:paraId="5B1401B7" w14:textId="77777777" w:rsidR="002A1E6D" w:rsidRDefault="00000000">
      <w:pPr>
        <w:spacing w:before="4" w:line="244" w:lineRule="auto"/>
        <w:ind w:left="120" w:right="4760"/>
        <w:rPr>
          <w:rFonts w:hint="eastAsia"/>
          <w:b/>
          <w:sz w:val="21"/>
        </w:rPr>
      </w:pPr>
      <w:r>
        <w:rPr>
          <w:rFonts w:ascii="Calibri" w:eastAsia="Calibri"/>
          <w:b/>
          <w:spacing w:val="-2"/>
          <w:sz w:val="21"/>
          <w:u w:val="single"/>
        </w:rPr>
        <w:t>3</w:t>
      </w:r>
      <w:r>
        <w:rPr>
          <w:b/>
          <w:spacing w:val="-2"/>
          <w:sz w:val="21"/>
          <w:u w:val="single"/>
        </w:rPr>
        <w:t>、责任形式不同。处分有期限，引咎辞职</w:t>
      </w:r>
      <w:r>
        <w:rPr>
          <w:rFonts w:ascii="Calibri" w:eastAsia="Calibri"/>
          <w:b/>
          <w:spacing w:val="-2"/>
          <w:sz w:val="21"/>
          <w:u w:val="single"/>
        </w:rPr>
        <w:t>/</w:t>
      </w:r>
      <w:r>
        <w:rPr>
          <w:b/>
          <w:spacing w:val="-2"/>
          <w:sz w:val="21"/>
          <w:u w:val="single"/>
        </w:rPr>
        <w:t>责令辞职没有期限</w:t>
      </w:r>
      <w:r>
        <w:rPr>
          <w:b/>
          <w:spacing w:val="80"/>
          <w:w w:val="150"/>
          <w:sz w:val="21"/>
          <w:u w:val="single"/>
        </w:rPr>
        <w:t xml:space="preserve">                               </w:t>
      </w:r>
      <w:r>
        <w:rPr>
          <w:b/>
          <w:spacing w:val="-2"/>
          <w:sz w:val="21"/>
          <w:u w:val="single"/>
        </w:rPr>
        <w:t>撤职的同时会降级，但是</w:t>
      </w:r>
      <w:r>
        <w:rPr>
          <w:b/>
          <w:color w:val="000000"/>
          <w:spacing w:val="-2"/>
          <w:sz w:val="21"/>
          <w:u w:val="single"/>
          <w:shd w:val="clear" w:color="auto" w:fill="FAFCDA"/>
        </w:rPr>
        <w:t>辞职保留级别。</w:t>
      </w:r>
    </w:p>
    <w:p w14:paraId="2992C364" w14:textId="77777777" w:rsidR="002A1E6D" w:rsidRDefault="00000000">
      <w:pPr>
        <w:spacing w:before="117"/>
        <w:ind w:left="120"/>
        <w:rPr>
          <w:rFonts w:hint="eastAsia"/>
          <w:b/>
          <w:sz w:val="21"/>
        </w:rPr>
      </w:pPr>
      <w:r>
        <w:rPr>
          <w:b/>
          <w:spacing w:val="-2"/>
          <w:sz w:val="21"/>
        </w:rPr>
        <w:t>例：长春长生疫苗案</w:t>
      </w:r>
    </w:p>
    <w:p w14:paraId="7E5E9B1B" w14:textId="77777777" w:rsidR="002A1E6D" w:rsidRDefault="00000000">
      <w:pPr>
        <w:pStyle w:val="a3"/>
        <w:spacing w:before="68" w:line="242" w:lineRule="auto"/>
        <w:ind w:left="120" w:right="143"/>
        <w:rPr>
          <w:rFonts w:hint="eastAsia"/>
        </w:rPr>
      </w:pPr>
      <w:r>
        <w:rPr>
          <w:color w:val="3E3E3E"/>
          <w:spacing w:val="-3"/>
        </w:rPr>
        <w:t>政治局常委会听取《关于长春长生问题疫苗案件调查及有关问责情况汇报》会议同意：对金育辉</w:t>
      </w:r>
      <w:r>
        <w:rPr>
          <w:color w:val="3E3E3E"/>
        </w:rPr>
        <w:t>（</w:t>
      </w:r>
      <w:r>
        <w:rPr>
          <w:color w:val="3E3E3E"/>
          <w:spacing w:val="-3"/>
        </w:rPr>
        <w:t>吉林省副省 长，</w:t>
      </w:r>
      <w:r>
        <w:rPr>
          <w:rFonts w:ascii="Calibri" w:eastAsia="Calibri"/>
          <w:color w:val="3E3E3E"/>
          <w:spacing w:val="-3"/>
        </w:rPr>
        <w:t>201</w:t>
      </w:r>
      <w:r>
        <w:rPr>
          <w:rFonts w:ascii="Calibri" w:eastAsia="Calibri"/>
          <w:color w:val="3E3E3E"/>
          <w:spacing w:val="-2"/>
        </w:rPr>
        <w:t>7</w:t>
      </w:r>
      <w:r>
        <w:rPr>
          <w:color w:val="3E3E3E"/>
        </w:rPr>
        <w:t>年</w:t>
      </w:r>
      <w:r>
        <w:rPr>
          <w:rFonts w:ascii="Calibri" w:eastAsia="Calibri"/>
          <w:color w:val="3E3E3E"/>
          <w:spacing w:val="-2"/>
        </w:rPr>
        <w:t>4</w:t>
      </w:r>
      <w:r>
        <w:rPr>
          <w:color w:val="3E3E3E"/>
          <w:spacing w:val="-3"/>
        </w:rPr>
        <w:t>月起分管吉林省食品药品监管工作）</w:t>
      </w:r>
      <w:r>
        <w:rPr>
          <w:color w:val="3E3E3E"/>
          <w:spacing w:val="-2"/>
        </w:rPr>
        <w:t>予以</w:t>
      </w:r>
      <w:r>
        <w:rPr>
          <w:b/>
          <w:color w:val="FF0000"/>
        </w:rPr>
        <w:t>免职</w:t>
      </w:r>
      <w:r>
        <w:rPr>
          <w:color w:val="3E3E3E"/>
          <w:spacing w:val="-3"/>
        </w:rPr>
        <w:t>，对李晋修</w:t>
      </w:r>
      <w:r>
        <w:rPr>
          <w:color w:val="3E3E3E"/>
        </w:rPr>
        <w:t>（</w:t>
      </w:r>
      <w:r>
        <w:rPr>
          <w:color w:val="3E3E3E"/>
          <w:spacing w:val="-3"/>
        </w:rPr>
        <w:t>吉林省政协副主席，</w:t>
      </w:r>
      <w:r>
        <w:rPr>
          <w:rFonts w:ascii="Calibri" w:eastAsia="Calibri"/>
          <w:color w:val="3E3E3E"/>
        </w:rPr>
        <w:t>2</w:t>
      </w:r>
      <w:r>
        <w:rPr>
          <w:rFonts w:ascii="Calibri" w:eastAsia="Calibri"/>
          <w:color w:val="3E3E3E"/>
          <w:spacing w:val="-2"/>
        </w:rPr>
        <w:t>01</w:t>
      </w:r>
      <w:r>
        <w:rPr>
          <w:rFonts w:ascii="Calibri" w:eastAsia="Calibri"/>
          <w:color w:val="3E3E3E"/>
          <w:spacing w:val="1"/>
        </w:rPr>
        <w:t>5</w:t>
      </w:r>
      <w:r>
        <w:rPr>
          <w:color w:val="3E3E3E"/>
          <w:spacing w:val="-3"/>
        </w:rPr>
        <w:t>年</w:t>
      </w:r>
      <w:r>
        <w:rPr>
          <w:rFonts w:ascii="Calibri" w:eastAsia="Calibri"/>
          <w:color w:val="3E3E3E"/>
        </w:rPr>
        <w:t>1</w:t>
      </w:r>
      <w:r>
        <w:rPr>
          <w:rFonts w:ascii="Calibri" w:eastAsia="Calibri"/>
          <w:color w:val="3E3E3E"/>
          <w:spacing w:val="-2"/>
        </w:rPr>
        <w:t>2</w:t>
      </w:r>
      <w:r>
        <w:rPr>
          <w:color w:val="3E3E3E"/>
        </w:rPr>
        <w:t>月</w:t>
      </w:r>
      <w:r>
        <w:rPr>
          <w:rFonts w:ascii="Calibri" w:eastAsia="Calibri"/>
          <w:color w:val="3E3E3E"/>
          <w:spacing w:val="-3"/>
        </w:rPr>
        <w:t>-</w:t>
      </w:r>
      <w:r>
        <w:rPr>
          <w:rFonts w:ascii="Calibri" w:eastAsia="Calibri"/>
          <w:color w:val="3E3E3E"/>
        </w:rPr>
        <w:t>2</w:t>
      </w:r>
      <w:r>
        <w:rPr>
          <w:rFonts w:ascii="Calibri" w:eastAsia="Calibri"/>
          <w:color w:val="3E3E3E"/>
          <w:spacing w:val="-2"/>
        </w:rPr>
        <w:t>01</w:t>
      </w:r>
      <w:r>
        <w:rPr>
          <w:rFonts w:ascii="Calibri" w:eastAsia="Calibri"/>
          <w:color w:val="3E3E3E"/>
          <w:spacing w:val="1"/>
        </w:rPr>
        <w:t>7</w:t>
      </w:r>
      <w:r>
        <w:rPr>
          <w:color w:val="3E3E3E"/>
        </w:rPr>
        <w:t xml:space="preserve">年 </w:t>
      </w:r>
      <w:r>
        <w:rPr>
          <w:rFonts w:ascii="Calibri" w:eastAsia="Calibri"/>
          <w:color w:val="3E3E3E"/>
        </w:rPr>
        <w:t>4</w:t>
      </w:r>
      <w:r>
        <w:rPr>
          <w:color w:val="3E3E3E"/>
          <w:spacing w:val="-3"/>
        </w:rPr>
        <w:t>月任分管吉林省食品药品监管工作的副省长）</w:t>
      </w:r>
      <w:r>
        <w:rPr>
          <w:b/>
          <w:color w:val="FF0000"/>
        </w:rPr>
        <w:t>责令辞职</w:t>
      </w:r>
      <w:r>
        <w:rPr>
          <w:color w:val="3E3E3E"/>
          <w:spacing w:val="-3"/>
        </w:rPr>
        <w:t>，要求刘长龙（长春市市长，</w:t>
      </w:r>
      <w:r>
        <w:rPr>
          <w:rFonts w:ascii="Calibri" w:eastAsia="Calibri"/>
          <w:color w:val="3E3E3E"/>
        </w:rPr>
        <w:t>2</w:t>
      </w:r>
      <w:r>
        <w:rPr>
          <w:rFonts w:ascii="Calibri" w:eastAsia="Calibri"/>
          <w:color w:val="3E3E3E"/>
          <w:spacing w:val="-2"/>
        </w:rPr>
        <w:t>01</w:t>
      </w:r>
      <w:r>
        <w:rPr>
          <w:rFonts w:ascii="Calibri" w:eastAsia="Calibri"/>
          <w:color w:val="3E3E3E"/>
          <w:spacing w:val="1"/>
        </w:rPr>
        <w:t>6</w:t>
      </w:r>
      <w:r>
        <w:rPr>
          <w:color w:val="3E3E3E"/>
          <w:spacing w:val="-3"/>
        </w:rPr>
        <w:t>年</w:t>
      </w:r>
      <w:r>
        <w:rPr>
          <w:rFonts w:ascii="Calibri" w:eastAsia="Calibri"/>
          <w:color w:val="3E3E3E"/>
          <w:spacing w:val="-2"/>
        </w:rPr>
        <w:t>9</w:t>
      </w:r>
      <w:r>
        <w:rPr>
          <w:color w:val="3E3E3E"/>
          <w:spacing w:val="-3"/>
        </w:rPr>
        <w:t>月任长春市代市 长，</w:t>
      </w:r>
      <w:r>
        <w:rPr>
          <w:rFonts w:ascii="Calibri" w:eastAsia="Calibri"/>
          <w:color w:val="3E3E3E"/>
          <w:spacing w:val="-3"/>
        </w:rPr>
        <w:t>201</w:t>
      </w:r>
      <w:r>
        <w:rPr>
          <w:rFonts w:ascii="Calibri" w:eastAsia="Calibri"/>
          <w:color w:val="3E3E3E"/>
          <w:spacing w:val="-2"/>
        </w:rPr>
        <w:t>6</w:t>
      </w:r>
      <w:r>
        <w:rPr>
          <w:color w:val="3E3E3E"/>
        </w:rPr>
        <w:t>年</w:t>
      </w:r>
      <w:r>
        <w:rPr>
          <w:rFonts w:ascii="Calibri" w:eastAsia="Calibri"/>
          <w:color w:val="3E3E3E"/>
          <w:spacing w:val="-2"/>
        </w:rPr>
        <w:t>1</w:t>
      </w:r>
      <w:r>
        <w:rPr>
          <w:rFonts w:ascii="Calibri" w:eastAsia="Calibri"/>
          <w:color w:val="3E3E3E"/>
        </w:rPr>
        <w:t>0</w:t>
      </w:r>
      <w:r>
        <w:rPr>
          <w:color w:val="3E3E3E"/>
          <w:spacing w:val="-3"/>
        </w:rPr>
        <w:t>月至今任长春市市长</w:t>
      </w:r>
      <w:r>
        <w:rPr>
          <w:color w:val="3E3E3E"/>
        </w:rPr>
        <w:t>）</w:t>
      </w:r>
      <w:r>
        <w:rPr>
          <w:color w:val="3E3E3E"/>
          <w:spacing w:val="-3"/>
        </w:rPr>
        <w:t>、毕井泉（市场监管总局党组书记、副局长，</w:t>
      </w:r>
      <w:r>
        <w:rPr>
          <w:rFonts w:ascii="Calibri" w:eastAsia="Calibri"/>
          <w:color w:val="3E3E3E"/>
          <w:spacing w:val="-2"/>
        </w:rPr>
        <w:t>20</w:t>
      </w:r>
      <w:r>
        <w:rPr>
          <w:rFonts w:ascii="Calibri" w:eastAsia="Calibri"/>
          <w:color w:val="3E3E3E"/>
        </w:rPr>
        <w:t>1</w:t>
      </w:r>
      <w:r>
        <w:rPr>
          <w:rFonts w:ascii="Calibri" w:eastAsia="Calibri"/>
          <w:color w:val="3E3E3E"/>
          <w:spacing w:val="-2"/>
        </w:rPr>
        <w:t>5</w:t>
      </w:r>
      <w:r>
        <w:rPr>
          <w:color w:val="3E3E3E"/>
          <w:spacing w:val="-3"/>
        </w:rPr>
        <w:t>年</w:t>
      </w:r>
      <w:r>
        <w:rPr>
          <w:rFonts w:ascii="Calibri" w:eastAsia="Calibri"/>
          <w:color w:val="3E3E3E"/>
        </w:rPr>
        <w:t>2</w:t>
      </w:r>
      <w:r>
        <w:rPr>
          <w:color w:val="3E3E3E"/>
          <w:spacing w:val="-3"/>
        </w:rPr>
        <w:t>月</w:t>
      </w:r>
      <w:r>
        <w:rPr>
          <w:rFonts w:ascii="Calibri" w:eastAsia="Calibri"/>
          <w:color w:val="3E3E3E"/>
        </w:rPr>
        <w:t>-</w:t>
      </w:r>
      <w:r>
        <w:rPr>
          <w:rFonts w:ascii="Calibri" w:eastAsia="Calibri"/>
          <w:color w:val="3E3E3E"/>
          <w:spacing w:val="-2"/>
        </w:rPr>
        <w:t>2</w:t>
      </w:r>
      <w:r>
        <w:rPr>
          <w:rFonts w:ascii="Calibri" w:eastAsia="Calibri"/>
          <w:color w:val="3E3E3E"/>
        </w:rPr>
        <w:t>0</w:t>
      </w:r>
      <w:r>
        <w:rPr>
          <w:rFonts w:ascii="Calibri" w:eastAsia="Calibri"/>
          <w:color w:val="3E3E3E"/>
          <w:spacing w:val="-2"/>
        </w:rPr>
        <w:t>1</w:t>
      </w:r>
      <w:r>
        <w:rPr>
          <w:rFonts w:ascii="Calibri" w:eastAsia="Calibri"/>
          <w:color w:val="3E3E3E"/>
          <w:spacing w:val="1"/>
        </w:rPr>
        <w:t>8</w:t>
      </w:r>
      <w:r>
        <w:rPr>
          <w:color w:val="3E3E3E"/>
          <w:spacing w:val="-2"/>
        </w:rPr>
        <w:t>年</w:t>
      </w:r>
      <w:r>
        <w:rPr>
          <w:rFonts w:ascii="Calibri" w:eastAsia="Calibri"/>
          <w:color w:val="3E3E3E"/>
          <w:spacing w:val="-2"/>
        </w:rPr>
        <w:t>3</w:t>
      </w:r>
      <w:r>
        <w:rPr>
          <w:color w:val="3E3E3E"/>
          <w:spacing w:val="-2"/>
        </w:rPr>
        <w:t>月任原食</w:t>
      </w:r>
      <w:r>
        <w:rPr>
          <w:color w:val="3E3E3E"/>
          <w:spacing w:val="-3"/>
        </w:rPr>
        <w:t>品药品监管总局局长</w:t>
      </w:r>
      <w:r>
        <w:rPr>
          <w:color w:val="3E3E3E"/>
        </w:rPr>
        <w:t>）</w:t>
      </w:r>
      <w:r>
        <w:rPr>
          <w:b/>
          <w:color w:val="FF0000"/>
          <w:spacing w:val="-1"/>
        </w:rPr>
        <w:t>引咎辞职</w:t>
      </w:r>
      <w:r>
        <w:rPr>
          <w:color w:val="FF0000"/>
        </w:rPr>
        <w:t>，</w:t>
      </w:r>
      <w:r>
        <w:rPr>
          <w:color w:val="3E3E3E"/>
          <w:spacing w:val="-3"/>
        </w:rPr>
        <w:t>要求姜治莹</w:t>
      </w:r>
      <w:r>
        <w:rPr>
          <w:color w:val="3E3E3E"/>
        </w:rPr>
        <w:t>（</w:t>
      </w:r>
      <w:r>
        <w:rPr>
          <w:color w:val="3E3E3E"/>
          <w:spacing w:val="-3"/>
        </w:rPr>
        <w:t>吉林省委常委、延边朝鲜族自治州委书记，</w:t>
      </w:r>
      <w:r>
        <w:rPr>
          <w:rFonts w:ascii="Calibri" w:eastAsia="Calibri"/>
          <w:color w:val="3E3E3E"/>
        </w:rPr>
        <w:t>2</w:t>
      </w:r>
      <w:r>
        <w:rPr>
          <w:rFonts w:ascii="Calibri" w:eastAsia="Calibri"/>
          <w:color w:val="3E3E3E"/>
          <w:spacing w:val="-2"/>
        </w:rPr>
        <w:t>01</w:t>
      </w:r>
      <w:r>
        <w:rPr>
          <w:rFonts w:ascii="Calibri" w:eastAsia="Calibri"/>
          <w:color w:val="3E3E3E"/>
          <w:spacing w:val="1"/>
        </w:rPr>
        <w:t>2</w:t>
      </w:r>
      <w:r>
        <w:rPr>
          <w:color w:val="3E3E3E"/>
          <w:spacing w:val="-3"/>
        </w:rPr>
        <w:t>年</w:t>
      </w:r>
      <w:r>
        <w:rPr>
          <w:rFonts w:ascii="Calibri" w:eastAsia="Calibri"/>
          <w:color w:val="3E3E3E"/>
        </w:rPr>
        <w:t>3</w:t>
      </w:r>
      <w:r>
        <w:rPr>
          <w:color w:val="3E3E3E"/>
          <w:spacing w:val="-2"/>
        </w:rPr>
        <w:t>月</w:t>
      </w:r>
      <w:r>
        <w:rPr>
          <w:rFonts w:ascii="Calibri" w:eastAsia="Calibri"/>
          <w:color w:val="3E3E3E"/>
        </w:rPr>
        <w:t>-</w:t>
      </w:r>
      <w:r>
        <w:rPr>
          <w:rFonts w:ascii="Calibri" w:eastAsia="Calibri"/>
          <w:color w:val="3E3E3E"/>
          <w:spacing w:val="-2"/>
        </w:rPr>
        <w:t>2</w:t>
      </w:r>
      <w:r>
        <w:rPr>
          <w:rFonts w:ascii="Calibri" w:eastAsia="Calibri"/>
          <w:color w:val="3E3E3E"/>
        </w:rPr>
        <w:t>0</w:t>
      </w:r>
      <w:r>
        <w:rPr>
          <w:rFonts w:ascii="Calibri" w:eastAsia="Calibri"/>
          <w:color w:val="3E3E3E"/>
          <w:spacing w:val="-2"/>
        </w:rPr>
        <w:t>16</w:t>
      </w:r>
      <w:r>
        <w:rPr>
          <w:color w:val="3E3E3E"/>
        </w:rPr>
        <w:t>年</w:t>
      </w:r>
      <w:r>
        <w:rPr>
          <w:rFonts w:ascii="Calibri" w:eastAsia="Calibri"/>
          <w:color w:val="3E3E3E"/>
        </w:rPr>
        <w:t>5</w:t>
      </w:r>
      <w:r>
        <w:rPr>
          <w:color w:val="3E3E3E"/>
          <w:spacing w:val="-3"/>
        </w:rPr>
        <w:t>月任长春市委副书记、市长</w:t>
      </w:r>
      <w:r>
        <w:rPr>
          <w:color w:val="3E3E3E"/>
        </w:rPr>
        <w:t>）</w:t>
      </w:r>
      <w:r>
        <w:rPr>
          <w:color w:val="3E3E3E"/>
          <w:spacing w:val="-3"/>
        </w:rPr>
        <w:t>、焦红</w:t>
      </w:r>
      <w:r>
        <w:rPr>
          <w:color w:val="3E3E3E"/>
        </w:rPr>
        <w:t>（</w:t>
      </w:r>
      <w:r>
        <w:rPr>
          <w:color w:val="3E3E3E"/>
          <w:spacing w:val="-3"/>
        </w:rPr>
        <w:t>国家药监局局长）</w:t>
      </w:r>
      <w:r>
        <w:rPr>
          <w:b/>
          <w:color w:val="FF0000"/>
        </w:rPr>
        <w:t>作出深刻检查</w:t>
      </w:r>
      <w:r>
        <w:rPr>
          <w:b/>
          <w:color w:val="FF0000"/>
          <w:spacing w:val="-3"/>
        </w:rPr>
        <w:t>（</w:t>
      </w:r>
      <w:r>
        <w:rPr>
          <w:b/>
          <w:color w:val="FF0000"/>
        </w:rPr>
        <w:t>比较轻）</w:t>
      </w:r>
      <w:r>
        <w:rPr>
          <w:color w:val="3E3E3E"/>
          <w:spacing w:val="-2"/>
        </w:rPr>
        <w:t>；对</w:t>
      </w:r>
      <w:r>
        <w:rPr>
          <w:rFonts w:ascii="Calibri" w:eastAsia="Calibri"/>
          <w:color w:val="3E3E3E"/>
          <w:spacing w:val="-2"/>
        </w:rPr>
        <w:t>35</w:t>
      </w:r>
      <w:r>
        <w:rPr>
          <w:color w:val="3E3E3E"/>
          <w:spacing w:val="-3"/>
        </w:rPr>
        <w:t>名非中管干部进行</w:t>
      </w:r>
      <w:r>
        <w:rPr>
          <w:b/>
          <w:color w:val="3E3E3E"/>
        </w:rPr>
        <w:t xml:space="preserve">问 </w:t>
      </w:r>
      <w:r>
        <w:rPr>
          <w:b/>
          <w:color w:val="3E3E3E"/>
          <w:spacing w:val="2"/>
        </w:rPr>
        <w:t>责</w:t>
      </w:r>
      <w:r>
        <w:rPr>
          <w:color w:val="3E3E3E"/>
          <w:spacing w:val="-3"/>
        </w:rPr>
        <w:t>；决定中央纪委国家监委对吴浈（原食品药品监管总局副局长、原卫生计生委副主任，分管药化注册管理、药化监管和审核检验等工作</w:t>
      </w:r>
      <w:r>
        <w:rPr>
          <w:color w:val="3E3E3E"/>
        </w:rPr>
        <w:t>）</w:t>
      </w:r>
      <w:r>
        <w:rPr>
          <w:color w:val="3E3E3E"/>
          <w:spacing w:val="-2"/>
        </w:rPr>
        <w:t>进行</w:t>
      </w:r>
      <w:r>
        <w:rPr>
          <w:b/>
          <w:color w:val="FF0000"/>
          <w:spacing w:val="-1"/>
        </w:rPr>
        <w:t>立案审查调查</w:t>
      </w:r>
      <w:r>
        <w:rPr>
          <w:color w:val="3E3E3E"/>
          <w:spacing w:val="-3"/>
        </w:rPr>
        <w:t>。会议责成吉林省委和省政府、国家药监局向中共中央、国务院</w:t>
      </w:r>
      <w:r>
        <w:rPr>
          <w:b/>
          <w:color w:val="3E3E3E"/>
        </w:rPr>
        <w:t>作出深刻检查</w:t>
      </w:r>
      <w:r>
        <w:rPr>
          <w:color w:val="3E3E3E"/>
        </w:rPr>
        <w:t>。</w:t>
      </w:r>
    </w:p>
    <w:p w14:paraId="0E715B77" w14:textId="77777777" w:rsidR="002A1E6D" w:rsidRDefault="00000000">
      <w:pPr>
        <w:spacing w:before="12" w:line="244" w:lineRule="auto"/>
        <w:ind w:left="120" w:right="225"/>
        <w:rPr>
          <w:rFonts w:hint="eastAsia"/>
          <w:b/>
          <w:sz w:val="21"/>
        </w:rPr>
      </w:pPr>
      <w:r>
        <w:rPr>
          <w:b/>
          <w:color w:val="3E3E3E"/>
          <w:spacing w:val="-2"/>
          <w:sz w:val="21"/>
          <w:u w:val="single" w:color="3E3E3E"/>
        </w:rPr>
        <w:t>免职、引咎辞职、责令辞职的区别？公务员法没有明确交代，【</w:t>
      </w:r>
      <w:r>
        <w:rPr>
          <w:color w:val="3E3E3E"/>
          <w:spacing w:val="-2"/>
          <w:sz w:val="21"/>
        </w:rPr>
        <w:t>《关于实行党政领导干部问责的暂行规定》第</w:t>
      </w:r>
      <w:r>
        <w:rPr>
          <w:rFonts w:ascii="Calibri" w:eastAsia="Calibri"/>
          <w:color w:val="3E3E3E"/>
          <w:spacing w:val="-2"/>
          <w:sz w:val="21"/>
        </w:rPr>
        <w:t>7</w:t>
      </w:r>
      <w:r>
        <w:rPr>
          <w:color w:val="3E3E3E"/>
          <w:spacing w:val="-2"/>
          <w:sz w:val="21"/>
        </w:rPr>
        <w:t>条：对党政领导干部实行问责的方式分为：</w:t>
      </w:r>
      <w:r>
        <w:rPr>
          <w:b/>
          <w:color w:val="3E3E3E"/>
          <w:spacing w:val="-2"/>
          <w:sz w:val="21"/>
          <w:u w:val="single" w:color="3E3E3E"/>
        </w:rPr>
        <w:t>责令公开道歉、停职检查、引咎辞职、责令辞职、免职】</w:t>
      </w:r>
    </w:p>
    <w:p w14:paraId="2DCE9310" w14:textId="77777777" w:rsidR="002A1E6D" w:rsidRDefault="002A1E6D">
      <w:pPr>
        <w:pStyle w:val="a3"/>
        <w:spacing w:before="2"/>
        <w:ind w:left="0"/>
        <w:rPr>
          <w:rFonts w:hint="eastAsia"/>
          <w:b/>
          <w:sz w:val="14"/>
        </w:rPr>
      </w:pPr>
    </w:p>
    <w:p w14:paraId="68EC9471" w14:textId="77777777" w:rsidR="002A1E6D" w:rsidRDefault="00000000">
      <w:pPr>
        <w:spacing w:before="72" w:line="244" w:lineRule="auto"/>
        <w:ind w:left="120" w:right="318"/>
        <w:jc w:val="both"/>
        <w:rPr>
          <w:rFonts w:hint="eastAsia"/>
          <w:b/>
          <w:sz w:val="21"/>
        </w:rPr>
      </w:pPr>
      <w:r>
        <w:rPr>
          <w:rFonts w:hint="eastAsia"/>
        </w:rPr>
        <w:pict w14:anchorId="03B80A4F">
          <v:group id="docshapegroup44" o:spid="_x0000_s2592" style="position:absolute;left:0;text-align:left;margin-left:504.1pt;margin-top:14.7pt;width:74.3pt;height:1pt;z-index:-20124160;mso-position-horizontal-relative:page" coordorigin="10082,294" coordsize="1486,20">
            <v:rect id="docshape45" o:spid="_x0000_s2594" style="position:absolute;left:10082;top:301;width:632;height:10" fillcolor="red" stroked="f"/>
            <v:line id="_x0000_s2593" style="position:absolute" from="10094,304" to="11567,304" strokecolor="#c00000" strokeweight="1pt"/>
            <w10:wrap anchorx="page"/>
          </v:group>
        </w:pict>
      </w:r>
      <w:r>
        <w:rPr>
          <w:color w:val="000000"/>
          <w:spacing w:val="-2"/>
          <w:sz w:val="21"/>
          <w:shd w:val="clear" w:color="auto" w:fill="FAFCDA"/>
        </w:rPr>
        <w:t>引咎辞职、责令辞职、免职</w:t>
      </w:r>
      <w:r>
        <w:rPr>
          <w:color w:val="000000"/>
          <w:spacing w:val="-2"/>
          <w:sz w:val="21"/>
        </w:rPr>
        <w:t>的</w:t>
      </w:r>
      <w:r>
        <w:rPr>
          <w:b/>
          <w:color w:val="FF0000"/>
          <w:spacing w:val="-2"/>
          <w:sz w:val="21"/>
        </w:rPr>
        <w:t>后果与撤职不同</w:t>
      </w:r>
      <w:r>
        <w:rPr>
          <w:color w:val="000000"/>
          <w:spacing w:val="-2"/>
          <w:sz w:val="21"/>
        </w:rPr>
        <w:t>：</w:t>
      </w:r>
      <w:r>
        <w:rPr>
          <w:b/>
          <w:color w:val="000000"/>
          <w:spacing w:val="-2"/>
          <w:sz w:val="21"/>
        </w:rPr>
        <w:t>引咎辞职、责令辞职、免职的党政领导干部，</w:t>
      </w:r>
      <w:r>
        <w:rPr>
          <w:b/>
          <w:color w:val="FF0000"/>
          <w:spacing w:val="-2"/>
          <w:sz w:val="21"/>
        </w:rPr>
        <w:t>一年内不得重新</w:t>
      </w:r>
      <w:r>
        <w:rPr>
          <w:b/>
          <w:color w:val="FF0000"/>
          <w:spacing w:val="-2"/>
          <w:sz w:val="21"/>
          <w:u w:val="single" w:color="C00000"/>
        </w:rPr>
        <w:t>担任与其原任职务相当的领导职务</w:t>
      </w:r>
      <w:r>
        <w:rPr>
          <w:b/>
          <w:color w:val="FF0000"/>
          <w:spacing w:val="-2"/>
          <w:sz w:val="21"/>
        </w:rPr>
        <w:t>【有类似于处分的期限，但没有说要降低级别，而且一年之后也可以担任原来的领导岗位】</w:t>
      </w:r>
      <w:r>
        <w:rPr>
          <w:color w:val="000000"/>
          <w:spacing w:val="-2"/>
          <w:sz w:val="21"/>
        </w:rPr>
        <w:t>。</w:t>
      </w:r>
      <w:r>
        <w:rPr>
          <w:b/>
          <w:color w:val="000000"/>
          <w:spacing w:val="-2"/>
          <w:sz w:val="21"/>
        </w:rPr>
        <w:t>对引咎辞职、责令辞职、免职的党政领导干部，可以根据工作需要以及本人一贯表现、特长等情况，由党委（党组）、政府按照干部管理权限酌情安排适当岗位或者相应工作任务。从法律后果上来看，三者其实是一样的。</w:t>
      </w:r>
    </w:p>
    <w:p w14:paraId="5707A5C4" w14:textId="77777777" w:rsidR="002A1E6D" w:rsidRDefault="00000000">
      <w:pPr>
        <w:spacing w:line="259" w:lineRule="exact"/>
        <w:ind w:left="120"/>
        <w:rPr>
          <w:rFonts w:hint="eastAsia"/>
          <w:b/>
          <w:sz w:val="21"/>
        </w:rPr>
      </w:pPr>
      <w:r>
        <w:rPr>
          <w:b/>
          <w:color w:val="3E3E3E"/>
          <w:spacing w:val="-2"/>
          <w:sz w:val="21"/>
          <w:u w:val="single" w:color="3E3E3E"/>
        </w:rPr>
        <w:t>不同于撤职，撤职2年的处分期限+</w:t>
      </w:r>
      <w:r>
        <w:rPr>
          <w:b/>
          <w:color w:val="3E3E3E"/>
          <w:spacing w:val="-4"/>
          <w:sz w:val="21"/>
          <w:u w:val="single" w:color="3E3E3E"/>
        </w:rPr>
        <w:t>降低行政级别。</w:t>
      </w:r>
    </w:p>
    <w:p w14:paraId="5B6F2D90" w14:textId="77777777" w:rsidR="002A1E6D" w:rsidRDefault="00000000">
      <w:pPr>
        <w:pStyle w:val="2"/>
        <w:spacing w:line="279" w:lineRule="exact"/>
        <w:ind w:left="120"/>
        <w:rPr>
          <w:rFonts w:hint="eastAsia"/>
        </w:rPr>
      </w:pPr>
      <w:r>
        <w:rPr>
          <w:color w:val="2E5395"/>
          <w:spacing w:val="-12"/>
        </w:rPr>
        <w:t>政治问责虽然没有撤职一般严重，但也会影响干部的政治生命</w:t>
      </w:r>
    </w:p>
    <w:p w14:paraId="5333D397" w14:textId="77777777" w:rsidR="002A1E6D" w:rsidRDefault="00000000">
      <w:pPr>
        <w:spacing w:before="121"/>
        <w:ind w:left="120"/>
        <w:rPr>
          <w:rFonts w:hint="eastAsia"/>
          <w:b/>
          <w:sz w:val="21"/>
        </w:rPr>
      </w:pPr>
      <w:r>
        <w:rPr>
          <w:b/>
          <w:spacing w:val="-2"/>
          <w:sz w:val="21"/>
        </w:rPr>
        <w:t>例：孟学农简历</w:t>
      </w:r>
    </w:p>
    <w:p w14:paraId="06491F60" w14:textId="77777777" w:rsidR="002A1E6D" w:rsidRDefault="00000000">
      <w:pPr>
        <w:pStyle w:val="a3"/>
        <w:spacing w:before="68"/>
        <w:ind w:left="120"/>
        <w:rPr>
          <w:rFonts w:hint="eastAsia"/>
        </w:rPr>
      </w:pPr>
      <w:r>
        <w:rPr>
          <w:rFonts w:ascii="Calibri" w:eastAsia="Calibri"/>
          <w:spacing w:val="-2"/>
        </w:rPr>
        <w:t>2002</w:t>
      </w:r>
      <w:r>
        <w:rPr>
          <w:spacing w:val="-2"/>
        </w:rPr>
        <w:t>年</w:t>
      </w:r>
      <w:r>
        <w:rPr>
          <w:rFonts w:ascii="Calibri" w:eastAsia="Calibri"/>
          <w:spacing w:val="-2"/>
        </w:rPr>
        <w:t>12</w:t>
      </w:r>
      <w:r>
        <w:rPr>
          <w:spacing w:val="-3"/>
        </w:rPr>
        <w:t>月任北京市委副书记、副市长</w:t>
      </w:r>
    </w:p>
    <w:p w14:paraId="3E455F58" w14:textId="77777777" w:rsidR="002A1E6D" w:rsidRDefault="00000000">
      <w:pPr>
        <w:spacing w:before="4"/>
        <w:ind w:left="120"/>
        <w:rPr>
          <w:rFonts w:hint="eastAsia"/>
          <w:b/>
          <w:sz w:val="21"/>
        </w:rPr>
      </w:pPr>
      <w:r>
        <w:rPr>
          <w:rFonts w:ascii="Calibri" w:eastAsia="Calibri"/>
          <w:spacing w:val="-2"/>
          <w:sz w:val="21"/>
        </w:rPr>
        <w:t>2003</w:t>
      </w:r>
      <w:r>
        <w:rPr>
          <w:spacing w:val="-2"/>
          <w:sz w:val="21"/>
        </w:rPr>
        <w:t>年</w:t>
      </w:r>
      <w:r>
        <w:rPr>
          <w:rFonts w:ascii="Calibri" w:eastAsia="Calibri"/>
          <w:spacing w:val="-2"/>
          <w:sz w:val="21"/>
        </w:rPr>
        <w:t>1</w:t>
      </w:r>
      <w:r>
        <w:rPr>
          <w:spacing w:val="-2"/>
          <w:sz w:val="21"/>
        </w:rPr>
        <w:t>月后任北京市委副书记、市长，北京奥组委执行主席、党组副书记</w:t>
      </w:r>
      <w:r>
        <w:rPr>
          <w:b/>
          <w:spacing w:val="-3"/>
          <w:sz w:val="21"/>
        </w:rPr>
        <w:t>【因为非典期间工作不力而被问责】</w:t>
      </w:r>
    </w:p>
    <w:p w14:paraId="06679906" w14:textId="77777777" w:rsidR="002A1E6D" w:rsidRDefault="00000000">
      <w:pPr>
        <w:pStyle w:val="a3"/>
        <w:spacing w:before="4"/>
        <w:ind w:left="120"/>
        <w:rPr>
          <w:rFonts w:hint="eastAsia"/>
        </w:rPr>
      </w:pPr>
      <w:r>
        <w:rPr>
          <w:rFonts w:ascii="Calibri" w:eastAsia="Calibri"/>
          <w:spacing w:val="-2"/>
        </w:rPr>
        <w:t>2003</w:t>
      </w:r>
      <w:r>
        <w:rPr>
          <w:spacing w:val="-2"/>
        </w:rPr>
        <w:t>年</w:t>
      </w:r>
      <w:r>
        <w:rPr>
          <w:rFonts w:ascii="Calibri" w:eastAsia="Calibri"/>
          <w:spacing w:val="-2"/>
        </w:rPr>
        <w:t>9</w:t>
      </w:r>
      <w:r>
        <w:rPr>
          <w:spacing w:val="-2"/>
        </w:rPr>
        <w:t>月任国务院南水北调工程建设委员会办公室副主任、党组副书记（正部长级</w:t>
      </w:r>
      <w:r>
        <w:rPr>
          <w:spacing w:val="-10"/>
        </w:rPr>
        <w:t>）</w:t>
      </w:r>
    </w:p>
    <w:p w14:paraId="4F663DCA" w14:textId="77777777" w:rsidR="002A1E6D" w:rsidRDefault="00000000">
      <w:pPr>
        <w:pStyle w:val="a3"/>
        <w:spacing w:before="4"/>
        <w:ind w:left="120"/>
        <w:rPr>
          <w:rFonts w:hint="eastAsia"/>
        </w:rPr>
      </w:pPr>
      <w:r>
        <w:rPr>
          <w:rFonts w:ascii="Calibri" w:eastAsia="Calibri"/>
          <w:spacing w:val="-2"/>
        </w:rPr>
        <w:t>2007</w:t>
      </w:r>
      <w:r>
        <w:rPr>
          <w:spacing w:val="-2"/>
        </w:rPr>
        <w:t>年</w:t>
      </w:r>
      <w:r>
        <w:rPr>
          <w:rFonts w:ascii="Calibri" w:eastAsia="Calibri"/>
          <w:spacing w:val="-2"/>
        </w:rPr>
        <w:t>8</w:t>
      </w:r>
      <w:r>
        <w:rPr>
          <w:spacing w:val="-2"/>
        </w:rPr>
        <w:t>月</w:t>
      </w:r>
      <w:r>
        <w:rPr>
          <w:rFonts w:ascii="Calibri" w:eastAsia="Calibri"/>
          <w:spacing w:val="-2"/>
        </w:rPr>
        <w:t>30</w:t>
      </w:r>
      <w:r>
        <w:rPr>
          <w:spacing w:val="-2"/>
        </w:rPr>
        <w:t>日任山西省委委员、常委、副书记，同年</w:t>
      </w:r>
      <w:r>
        <w:rPr>
          <w:rFonts w:ascii="Calibri" w:eastAsia="Calibri"/>
          <w:spacing w:val="-2"/>
        </w:rPr>
        <w:t>9</w:t>
      </w:r>
      <w:r>
        <w:rPr>
          <w:spacing w:val="-3"/>
        </w:rPr>
        <w:t>月任山西省副省长、代省长，省政府党组书记</w:t>
      </w:r>
    </w:p>
    <w:p w14:paraId="205D5A95" w14:textId="77777777" w:rsidR="002A1E6D" w:rsidRDefault="00000000">
      <w:pPr>
        <w:spacing w:before="4" w:line="242" w:lineRule="auto"/>
        <w:ind w:left="120" w:right="320"/>
        <w:jc w:val="both"/>
        <w:rPr>
          <w:rFonts w:hint="eastAsia"/>
          <w:b/>
          <w:sz w:val="21"/>
        </w:rPr>
      </w:pPr>
      <w:r>
        <w:rPr>
          <w:rFonts w:ascii="Calibri" w:eastAsia="Calibri"/>
          <w:spacing w:val="-2"/>
          <w:sz w:val="21"/>
        </w:rPr>
        <w:t>2008</w:t>
      </w:r>
      <w:r>
        <w:rPr>
          <w:spacing w:val="-2"/>
          <w:sz w:val="21"/>
        </w:rPr>
        <w:t>年</w:t>
      </w:r>
      <w:r>
        <w:rPr>
          <w:rFonts w:ascii="Calibri" w:eastAsia="Calibri"/>
          <w:spacing w:val="-2"/>
          <w:sz w:val="21"/>
        </w:rPr>
        <w:t>1</w:t>
      </w:r>
      <w:r>
        <w:rPr>
          <w:spacing w:val="-2"/>
          <w:sz w:val="21"/>
        </w:rPr>
        <w:t>月</w:t>
      </w:r>
      <w:r>
        <w:rPr>
          <w:rFonts w:ascii="Calibri" w:eastAsia="Calibri"/>
          <w:spacing w:val="-2"/>
          <w:sz w:val="21"/>
        </w:rPr>
        <w:t>22</w:t>
      </w:r>
      <w:r>
        <w:rPr>
          <w:spacing w:val="-2"/>
          <w:sz w:val="21"/>
        </w:rPr>
        <w:t>日，在山西省第十一届人民代表大会第一次全体会议上当选为山西省省长。（</w:t>
      </w:r>
      <w:r>
        <w:rPr>
          <w:rFonts w:ascii="Calibri" w:eastAsia="Calibri"/>
          <w:spacing w:val="-2"/>
          <w:sz w:val="21"/>
        </w:rPr>
        <w:t>2008</w:t>
      </w:r>
      <w:r>
        <w:rPr>
          <w:spacing w:val="-2"/>
          <w:sz w:val="21"/>
        </w:rPr>
        <w:t>年</w:t>
      </w:r>
      <w:r>
        <w:rPr>
          <w:rFonts w:ascii="Calibri" w:eastAsia="Calibri"/>
          <w:spacing w:val="-2"/>
          <w:sz w:val="21"/>
        </w:rPr>
        <w:t>9</w:t>
      </w:r>
      <w:r>
        <w:rPr>
          <w:spacing w:val="-2"/>
          <w:sz w:val="21"/>
        </w:rPr>
        <w:t>月，中央决定</w:t>
      </w:r>
      <w:r>
        <w:rPr>
          <w:b/>
          <w:spacing w:val="-2"/>
          <w:sz w:val="21"/>
        </w:rPr>
        <w:t>免去孟学农同志山西省委副书记、常委、委员职务，并同意其辞去山西省省长职务的请求）【因为溃坝事件而被问责】</w:t>
      </w:r>
    </w:p>
    <w:p w14:paraId="3868C4B2" w14:textId="77777777" w:rsidR="002A1E6D" w:rsidRDefault="00000000">
      <w:pPr>
        <w:pStyle w:val="a3"/>
        <w:spacing w:before="3"/>
        <w:ind w:left="120"/>
        <w:rPr>
          <w:rFonts w:hint="eastAsia"/>
        </w:rPr>
      </w:pPr>
      <w:r>
        <w:rPr>
          <w:rFonts w:ascii="Calibri" w:eastAsia="Calibri"/>
          <w:spacing w:val="-2"/>
        </w:rPr>
        <w:t>2010</w:t>
      </w:r>
      <w:r>
        <w:rPr>
          <w:spacing w:val="-2"/>
        </w:rPr>
        <w:t>年</w:t>
      </w:r>
      <w:r>
        <w:rPr>
          <w:rFonts w:ascii="Calibri" w:eastAsia="Calibri"/>
          <w:spacing w:val="-2"/>
        </w:rPr>
        <w:t>1</w:t>
      </w:r>
      <w:r>
        <w:rPr>
          <w:spacing w:val="-3"/>
        </w:rPr>
        <w:t>月任中直机关工委副书记。</w:t>
      </w:r>
    </w:p>
    <w:p w14:paraId="264EADD8" w14:textId="77777777" w:rsidR="002A1E6D" w:rsidRDefault="00000000">
      <w:pPr>
        <w:pStyle w:val="a3"/>
        <w:spacing w:before="5"/>
        <w:ind w:left="120"/>
        <w:rPr>
          <w:rFonts w:hint="eastAsia"/>
        </w:rPr>
      </w:pPr>
      <w:r>
        <w:rPr>
          <w:rFonts w:ascii="Calibri" w:eastAsia="Calibri"/>
          <w:spacing w:val="-2"/>
        </w:rPr>
        <w:t>2012</w:t>
      </w:r>
      <w:r>
        <w:rPr>
          <w:spacing w:val="-2"/>
        </w:rPr>
        <w:t>年</w:t>
      </w:r>
      <w:r>
        <w:rPr>
          <w:rFonts w:ascii="Calibri" w:eastAsia="Calibri"/>
          <w:spacing w:val="-2"/>
        </w:rPr>
        <w:t>4</w:t>
      </w:r>
      <w:r>
        <w:rPr>
          <w:spacing w:val="-2"/>
        </w:rPr>
        <w:t>月任中直机关工委常务副书记，</w:t>
      </w:r>
      <w:r>
        <w:rPr>
          <w:rFonts w:ascii="Calibri" w:eastAsia="Calibri"/>
          <w:spacing w:val="-2"/>
        </w:rPr>
        <w:t>2012</w:t>
      </w:r>
      <w:r>
        <w:rPr>
          <w:spacing w:val="-2"/>
        </w:rPr>
        <w:t>年</w:t>
      </w:r>
      <w:r>
        <w:rPr>
          <w:rFonts w:ascii="Calibri" w:eastAsia="Calibri"/>
          <w:spacing w:val="-2"/>
        </w:rPr>
        <w:t>8</w:t>
      </w:r>
      <w:r>
        <w:rPr>
          <w:spacing w:val="-3"/>
        </w:rPr>
        <w:t>月兼任中央直属机关党校校长。</w:t>
      </w:r>
    </w:p>
    <w:p w14:paraId="336FEE64" w14:textId="77777777" w:rsidR="002A1E6D" w:rsidRDefault="00000000">
      <w:pPr>
        <w:pStyle w:val="a3"/>
        <w:spacing w:before="4" w:line="244" w:lineRule="auto"/>
        <w:ind w:left="120" w:right="146"/>
        <w:rPr>
          <w:rFonts w:hint="eastAsia"/>
        </w:rPr>
      </w:pPr>
      <w:r>
        <w:rPr>
          <w:spacing w:val="-2"/>
        </w:rPr>
        <w:t>问责虽然一年之后可以复出，但是对官员的政治发展会产生严重的影响，问责是一种政治责任，要求用未来政治的发展空间来承担。</w:t>
      </w:r>
    </w:p>
    <w:p w14:paraId="681951A3" w14:textId="77777777" w:rsidR="002A1E6D" w:rsidRDefault="002A1E6D">
      <w:pPr>
        <w:pStyle w:val="a3"/>
        <w:spacing w:before="1"/>
        <w:ind w:left="0"/>
        <w:rPr>
          <w:rFonts w:hint="eastAsia"/>
        </w:rPr>
      </w:pPr>
    </w:p>
    <w:p w14:paraId="2E5DB5DB" w14:textId="77777777" w:rsidR="002A1E6D" w:rsidRDefault="00000000">
      <w:pPr>
        <w:pStyle w:val="a3"/>
        <w:ind w:left="120"/>
        <w:rPr>
          <w:rFonts w:hint="eastAsia"/>
        </w:rPr>
      </w:pPr>
      <w:r>
        <w:rPr>
          <w:spacing w:val="-3"/>
        </w:rPr>
        <w:t>处分和辞职可以一起使用，两者的边界变得模糊。</w:t>
      </w:r>
    </w:p>
    <w:p w14:paraId="5C164BA7" w14:textId="77777777" w:rsidR="002A1E6D" w:rsidRDefault="002A1E6D">
      <w:pPr>
        <w:pStyle w:val="a3"/>
        <w:spacing w:before="5"/>
        <w:ind w:left="0"/>
        <w:rPr>
          <w:rFonts w:hint="eastAsia"/>
          <w:sz w:val="29"/>
        </w:rPr>
      </w:pPr>
    </w:p>
    <w:p w14:paraId="5E612F3E" w14:textId="77777777" w:rsidR="002A1E6D" w:rsidRDefault="00000000">
      <w:pPr>
        <w:spacing w:before="1"/>
        <w:ind w:left="120"/>
        <w:rPr>
          <w:rFonts w:hint="eastAsia"/>
          <w:b/>
          <w:sz w:val="21"/>
        </w:rPr>
      </w:pPr>
      <w:r>
        <w:rPr>
          <w:rFonts w:ascii="Calibri" w:eastAsia="Calibri"/>
          <w:b/>
          <w:sz w:val="21"/>
        </w:rPr>
        <w:t>2.</w:t>
      </w:r>
      <w:r>
        <w:rPr>
          <w:b/>
          <w:color w:val="000000"/>
          <w:spacing w:val="-5"/>
          <w:sz w:val="21"/>
          <w:shd w:val="clear" w:color="auto" w:fill="FAFCDA"/>
        </w:rPr>
        <w:t>辞退</w:t>
      </w:r>
    </w:p>
    <w:p w14:paraId="515E34BD" w14:textId="77777777" w:rsidR="002A1E6D" w:rsidRDefault="00000000">
      <w:pPr>
        <w:pStyle w:val="a3"/>
        <w:spacing w:before="63"/>
        <w:ind w:left="120"/>
        <w:rPr>
          <w:rFonts w:hint="eastAsia"/>
        </w:rPr>
      </w:pPr>
      <w:r>
        <w:rPr>
          <w:spacing w:val="-2"/>
        </w:rPr>
        <w:t>不适合现任的工作</w:t>
      </w:r>
      <w:r>
        <w:rPr>
          <w:rFonts w:ascii="Calibri" w:eastAsia="Calibri"/>
          <w:spacing w:val="-2"/>
        </w:rPr>
        <w:t>/</w:t>
      </w:r>
      <w:r>
        <w:rPr>
          <w:spacing w:val="-4"/>
        </w:rPr>
        <w:t>违纪但不能处分</w:t>
      </w:r>
    </w:p>
    <w:p w14:paraId="261A20FC" w14:textId="77777777" w:rsidR="002A1E6D" w:rsidRDefault="00000000">
      <w:pPr>
        <w:pStyle w:val="a4"/>
        <w:numPr>
          <w:ilvl w:val="0"/>
          <w:numId w:val="185"/>
        </w:numPr>
        <w:tabs>
          <w:tab w:val="left" w:pos="442"/>
        </w:tabs>
        <w:spacing w:before="84"/>
        <w:rPr>
          <w:rFonts w:hint="eastAsia"/>
          <w:b/>
          <w:sz w:val="21"/>
        </w:rPr>
      </w:pPr>
      <w:r>
        <w:rPr>
          <w:b/>
          <w:spacing w:val="-2"/>
          <w:sz w:val="21"/>
        </w:rPr>
        <w:t>辞退的事由</w:t>
      </w:r>
    </w:p>
    <w:p w14:paraId="537033B8" w14:textId="77777777" w:rsidR="002A1E6D" w:rsidRDefault="00000000">
      <w:pPr>
        <w:spacing w:before="68" w:line="244" w:lineRule="auto"/>
        <w:ind w:left="120" w:right="6227"/>
        <w:rPr>
          <w:rFonts w:hint="eastAsia"/>
          <w:b/>
          <w:sz w:val="21"/>
        </w:rPr>
      </w:pPr>
      <w:r>
        <w:rPr>
          <w:spacing w:val="-2"/>
          <w:sz w:val="21"/>
        </w:rPr>
        <w:t>在年度考核中，</w:t>
      </w:r>
      <w:r>
        <w:rPr>
          <w:b/>
          <w:spacing w:val="-2"/>
          <w:sz w:val="21"/>
          <w:u w:val="single"/>
        </w:rPr>
        <w:t>连续</w:t>
      </w:r>
      <w:r>
        <w:rPr>
          <w:b/>
          <w:spacing w:val="-2"/>
          <w:sz w:val="21"/>
        </w:rPr>
        <w:t>两年被确定为不称职的；不胜任现职工作，又不接受其他安排的；</w:t>
      </w:r>
    </w:p>
    <w:p w14:paraId="127D0153" w14:textId="77777777" w:rsidR="002A1E6D" w:rsidRDefault="00000000">
      <w:pPr>
        <w:spacing w:line="266" w:lineRule="exact"/>
        <w:ind w:left="120"/>
        <w:rPr>
          <w:rFonts w:hint="eastAsia"/>
          <w:b/>
          <w:sz w:val="21"/>
        </w:rPr>
      </w:pPr>
      <w:r>
        <w:rPr>
          <w:b/>
          <w:spacing w:val="-3"/>
          <w:sz w:val="21"/>
        </w:rPr>
        <w:t>因所在机关调整、撤销、合并或者缩减编制员额需要调整工作，本人拒绝合理安排的；</w:t>
      </w:r>
    </w:p>
    <w:p w14:paraId="60A87AB5" w14:textId="77777777" w:rsidR="002A1E6D" w:rsidRDefault="00000000">
      <w:pPr>
        <w:spacing w:before="4" w:line="244" w:lineRule="auto"/>
        <w:ind w:left="120" w:right="318"/>
        <w:rPr>
          <w:rFonts w:hint="eastAsia"/>
          <w:b/>
          <w:sz w:val="21"/>
        </w:rPr>
      </w:pPr>
      <w:r>
        <w:rPr>
          <w:b/>
          <w:spacing w:val="-2"/>
          <w:sz w:val="21"/>
        </w:rPr>
        <w:t>不履行公务员义务，不遵守法律和公务员纪律，经教育仍无转变，不适合继续在机关工作，又不宜给予开除处</w:t>
      </w:r>
      <w:r>
        <w:rPr>
          <w:b/>
          <w:spacing w:val="-4"/>
          <w:sz w:val="21"/>
        </w:rPr>
        <w:t>分的；</w:t>
      </w:r>
    </w:p>
    <w:p w14:paraId="3A785C61" w14:textId="77777777" w:rsidR="002A1E6D" w:rsidRDefault="00000000">
      <w:pPr>
        <w:spacing w:line="266" w:lineRule="exact"/>
        <w:ind w:left="120"/>
        <w:rPr>
          <w:rFonts w:hint="eastAsia"/>
          <w:b/>
          <w:sz w:val="21"/>
        </w:rPr>
      </w:pPr>
      <w:r>
        <w:rPr>
          <w:b/>
          <w:spacing w:val="-3"/>
          <w:sz w:val="21"/>
        </w:rPr>
        <w:t>旷工或者因公外出、请假期满无正当理由逾期不归连续超过十五天，或者一年内累计超过三十天的。</w:t>
      </w:r>
    </w:p>
    <w:p w14:paraId="367CBAEC" w14:textId="77777777" w:rsidR="002A1E6D" w:rsidRDefault="00000000">
      <w:pPr>
        <w:pStyle w:val="a4"/>
        <w:numPr>
          <w:ilvl w:val="0"/>
          <w:numId w:val="185"/>
        </w:numPr>
        <w:tabs>
          <w:tab w:val="left" w:pos="442"/>
        </w:tabs>
        <w:spacing w:before="84"/>
        <w:rPr>
          <w:rFonts w:hint="eastAsia"/>
          <w:b/>
          <w:sz w:val="21"/>
        </w:rPr>
      </w:pPr>
      <w:r>
        <w:rPr>
          <w:b/>
          <w:spacing w:val="-4"/>
          <w:sz w:val="21"/>
        </w:rPr>
        <w:t>不得辞退的情形</w:t>
      </w:r>
    </w:p>
    <w:p w14:paraId="6A1BC6B9" w14:textId="77777777" w:rsidR="002A1E6D" w:rsidRDefault="00000000">
      <w:pPr>
        <w:spacing w:before="68" w:line="244" w:lineRule="auto"/>
        <w:ind w:left="120" w:right="5813"/>
        <w:rPr>
          <w:rFonts w:hint="eastAsia"/>
          <w:sz w:val="21"/>
        </w:rPr>
      </w:pPr>
      <w:r>
        <w:rPr>
          <w:b/>
          <w:spacing w:val="-2"/>
          <w:sz w:val="21"/>
          <w:u w:val="single"/>
        </w:rPr>
        <w:t>因公致残</w:t>
      </w:r>
      <w:r>
        <w:rPr>
          <w:spacing w:val="-2"/>
          <w:sz w:val="21"/>
        </w:rPr>
        <w:t>，被确认丧失或者部分丧失工作能力的；</w:t>
      </w:r>
      <w:r>
        <w:rPr>
          <w:b/>
          <w:spacing w:val="-2"/>
          <w:sz w:val="21"/>
          <w:u w:val="single"/>
        </w:rPr>
        <w:t>患病或者负伤，在规定的医疗期内的</w:t>
      </w:r>
      <w:r>
        <w:rPr>
          <w:spacing w:val="-2"/>
          <w:sz w:val="21"/>
        </w:rPr>
        <w:t>；</w:t>
      </w:r>
    </w:p>
    <w:p w14:paraId="46A3A2FD" w14:textId="77777777" w:rsidR="002A1E6D" w:rsidRDefault="00000000">
      <w:pPr>
        <w:spacing w:line="266" w:lineRule="exact"/>
        <w:ind w:left="120"/>
        <w:rPr>
          <w:rFonts w:hint="eastAsia"/>
          <w:sz w:val="21"/>
        </w:rPr>
      </w:pPr>
      <w:r>
        <w:rPr>
          <w:b/>
          <w:spacing w:val="-2"/>
          <w:sz w:val="21"/>
          <w:u w:val="single"/>
        </w:rPr>
        <w:t>女性公务员在孕期、产假、哺乳期内的</w:t>
      </w:r>
      <w:r>
        <w:rPr>
          <w:spacing w:val="-10"/>
          <w:sz w:val="21"/>
        </w:rPr>
        <w:t>；</w:t>
      </w:r>
    </w:p>
    <w:p w14:paraId="0EB0A073" w14:textId="77777777" w:rsidR="002A1E6D" w:rsidRDefault="002A1E6D">
      <w:pPr>
        <w:spacing w:line="266" w:lineRule="exact"/>
        <w:rPr>
          <w:rFonts w:hint="eastAsia"/>
          <w:sz w:val="21"/>
        </w:rPr>
        <w:sectPr w:rsidR="002A1E6D">
          <w:pgSz w:w="11910" w:h="16850"/>
          <w:pgMar w:top="620" w:right="20" w:bottom="220" w:left="1320" w:header="0" w:footer="38" w:gutter="0"/>
          <w:cols w:space="720"/>
        </w:sectPr>
      </w:pPr>
    </w:p>
    <w:p w14:paraId="29081BC5" w14:textId="77777777" w:rsidR="002A1E6D" w:rsidRDefault="00000000">
      <w:pPr>
        <w:spacing w:before="48"/>
        <w:ind w:left="120"/>
        <w:rPr>
          <w:rFonts w:hint="eastAsia"/>
          <w:sz w:val="21"/>
        </w:rPr>
      </w:pPr>
      <w:r>
        <w:rPr>
          <w:b/>
          <w:spacing w:val="-2"/>
          <w:sz w:val="21"/>
        </w:rPr>
        <w:lastRenderedPageBreak/>
        <w:t>法律、行政法规规定</w:t>
      </w:r>
      <w:r>
        <w:rPr>
          <w:spacing w:val="-3"/>
          <w:sz w:val="21"/>
        </w:rPr>
        <w:t>的其他不得辞退的情形。</w:t>
      </w:r>
    </w:p>
    <w:p w14:paraId="371E0CB0" w14:textId="77777777" w:rsidR="002A1E6D" w:rsidRDefault="00000000">
      <w:pPr>
        <w:spacing w:before="103"/>
        <w:ind w:left="120"/>
        <w:rPr>
          <w:rFonts w:hint="eastAsia"/>
          <w:b/>
          <w:sz w:val="21"/>
        </w:rPr>
      </w:pPr>
      <w:r>
        <w:rPr>
          <w:rFonts w:ascii="Calibri" w:eastAsia="Calibri"/>
          <w:b/>
          <w:sz w:val="21"/>
        </w:rPr>
        <w:t>3.</w:t>
      </w:r>
      <w:r>
        <w:rPr>
          <w:b/>
          <w:spacing w:val="-5"/>
          <w:sz w:val="21"/>
        </w:rPr>
        <w:t>退休</w:t>
      </w:r>
    </w:p>
    <w:p w14:paraId="16D997A7" w14:textId="77777777" w:rsidR="002A1E6D" w:rsidRDefault="002A1E6D">
      <w:pPr>
        <w:rPr>
          <w:rFonts w:hint="eastAsia"/>
          <w:sz w:val="21"/>
        </w:rPr>
        <w:sectPr w:rsidR="002A1E6D">
          <w:pgSz w:w="11910" w:h="16850"/>
          <w:pgMar w:top="660" w:right="20" w:bottom="220" w:left="1320" w:header="0" w:footer="38" w:gutter="0"/>
          <w:cols w:space="720"/>
        </w:sectPr>
      </w:pPr>
    </w:p>
    <w:p w14:paraId="349BA1BC" w14:textId="77777777" w:rsidR="002A1E6D" w:rsidRDefault="00000000">
      <w:pPr>
        <w:pStyle w:val="1"/>
        <w:rPr>
          <w:rFonts w:hint="eastAsia"/>
        </w:rPr>
      </w:pPr>
      <w:bookmarkStart w:id="52" w:name="第四讲_行政行为_"/>
      <w:bookmarkEnd w:id="52"/>
      <w:r>
        <w:rPr>
          <w:spacing w:val="9"/>
        </w:rPr>
        <w:lastRenderedPageBreak/>
        <w:t>第四讲行政行为</w:t>
      </w:r>
    </w:p>
    <w:p w14:paraId="51986863" w14:textId="77777777" w:rsidR="002A1E6D" w:rsidRDefault="00000000">
      <w:pPr>
        <w:tabs>
          <w:tab w:val="right" w:pos="2108"/>
        </w:tabs>
        <w:spacing w:before="76"/>
        <w:ind w:left="120"/>
        <w:rPr>
          <w:rFonts w:ascii="Calibri" w:eastAsia="Calibri"/>
          <w:sz w:val="18"/>
        </w:rPr>
      </w:pPr>
      <w:r>
        <w:rPr>
          <w:rFonts w:ascii="Calibri" w:eastAsia="Calibri"/>
          <w:color w:val="808080"/>
          <w:spacing w:val="-2"/>
          <w:sz w:val="18"/>
        </w:rPr>
        <w:t>2022</w:t>
      </w:r>
      <w:r>
        <w:rPr>
          <w:color w:val="808080"/>
          <w:spacing w:val="-2"/>
          <w:sz w:val="18"/>
        </w:rPr>
        <w:t>年</w:t>
      </w:r>
      <w:r>
        <w:rPr>
          <w:rFonts w:ascii="Calibri" w:eastAsia="Calibri"/>
          <w:color w:val="808080"/>
          <w:spacing w:val="-2"/>
          <w:sz w:val="18"/>
        </w:rPr>
        <w:t>3</w:t>
      </w:r>
      <w:r>
        <w:rPr>
          <w:color w:val="808080"/>
          <w:spacing w:val="-2"/>
          <w:sz w:val="18"/>
        </w:rPr>
        <w:t>月</w:t>
      </w:r>
      <w:r>
        <w:rPr>
          <w:rFonts w:ascii="Calibri" w:eastAsia="Calibri"/>
          <w:color w:val="808080"/>
          <w:spacing w:val="-2"/>
          <w:sz w:val="18"/>
        </w:rPr>
        <w:t>22</w:t>
      </w:r>
      <w:r>
        <w:rPr>
          <w:color w:val="808080"/>
          <w:spacing w:val="-10"/>
          <w:sz w:val="18"/>
        </w:rPr>
        <w:t>日</w:t>
      </w:r>
      <w:r>
        <w:rPr>
          <w:rFonts w:ascii="Times New Roman" w:eastAsia="Times New Roman"/>
          <w:color w:val="808080"/>
          <w:sz w:val="18"/>
        </w:rPr>
        <w:tab/>
      </w:r>
      <w:r>
        <w:rPr>
          <w:rFonts w:ascii="Calibri" w:eastAsia="Calibri"/>
          <w:color w:val="808080"/>
          <w:spacing w:val="-2"/>
          <w:position w:val="1"/>
          <w:sz w:val="18"/>
        </w:rPr>
        <w:t>11:35</w:t>
      </w:r>
    </w:p>
    <w:p w14:paraId="5EE9758E" w14:textId="77777777" w:rsidR="002A1E6D" w:rsidRDefault="002A1E6D">
      <w:pPr>
        <w:pStyle w:val="a3"/>
        <w:spacing w:before="2"/>
        <w:ind w:left="0"/>
        <w:rPr>
          <w:rFonts w:ascii="Calibri" w:hint="eastAsia"/>
        </w:rPr>
      </w:pPr>
    </w:p>
    <w:p w14:paraId="3D4FAF63" w14:textId="77777777" w:rsidR="002A1E6D" w:rsidRDefault="00000000">
      <w:pPr>
        <w:ind w:left="3901"/>
        <w:rPr>
          <w:rFonts w:hint="eastAsia"/>
          <w:b/>
          <w:sz w:val="21"/>
        </w:rPr>
      </w:pPr>
      <w:r>
        <w:rPr>
          <w:b/>
          <w:spacing w:val="-4"/>
          <w:sz w:val="21"/>
        </w:rPr>
        <w:t>第四章 行政行为</w:t>
      </w:r>
    </w:p>
    <w:p w14:paraId="35084AE6" w14:textId="77777777" w:rsidR="002A1E6D" w:rsidRDefault="00000000">
      <w:pPr>
        <w:pStyle w:val="a3"/>
        <w:spacing w:before="124" w:line="244" w:lineRule="auto"/>
        <w:ind w:right="235"/>
        <w:rPr>
          <w:rFonts w:hint="eastAsia"/>
        </w:rPr>
      </w:pPr>
      <w:r>
        <w:rPr>
          <w:spacing w:val="-2"/>
          <w:u w:val="single"/>
        </w:rPr>
        <w:t>行政主体的概念是解决行政争议谁来参加的问题，行政行为则关注解决的对象的问题（法院或行政复议机</w:t>
      </w:r>
      <w:r>
        <w:rPr>
          <w:spacing w:val="80"/>
          <w:w w:val="150"/>
          <w:u w:val="single"/>
        </w:rPr>
        <w:t xml:space="preserve">                                                    </w:t>
      </w:r>
      <w:r>
        <w:rPr>
          <w:spacing w:val="-2"/>
          <w:u w:val="single"/>
        </w:rPr>
        <w:t>关所要解决的是什么问题）</w:t>
      </w:r>
      <w:r>
        <w:rPr>
          <w:spacing w:val="-2"/>
        </w:rPr>
        <w:t>。行政主体做了很多事情，但是很多事情不具有法律意义。</w:t>
      </w:r>
    </w:p>
    <w:p w14:paraId="1A2E1C8B" w14:textId="77777777" w:rsidR="002A1E6D" w:rsidRDefault="00000000">
      <w:pPr>
        <w:spacing w:line="242" w:lineRule="auto"/>
        <w:ind w:left="660" w:right="230"/>
        <w:rPr>
          <w:rFonts w:hint="eastAsia"/>
          <w:sz w:val="21"/>
        </w:rPr>
      </w:pPr>
      <w:r>
        <w:rPr>
          <w:spacing w:val="-2"/>
          <w:sz w:val="21"/>
        </w:rPr>
        <w:t>行政法上的很多概念大多是围绕行政救济的。行政法的理论体系可以称为司法为中心展开讨论的，但也不全是，比如行政组织问题或政府管制的正当性，都不是司法方面的。近些年行政法结合了其他学科的知</w:t>
      </w:r>
      <w:r>
        <w:rPr>
          <w:spacing w:val="80"/>
          <w:sz w:val="21"/>
        </w:rPr>
        <w:t xml:space="preserve"> </w:t>
      </w:r>
      <w:r>
        <w:rPr>
          <w:spacing w:val="-2"/>
          <w:sz w:val="21"/>
        </w:rPr>
        <w:t>识，开始慢慢以行政为中心，但是没有非常成体系的理论框架，所以本科阶段还是按照</w:t>
      </w:r>
      <w:r>
        <w:rPr>
          <w:b/>
          <w:spacing w:val="-2"/>
          <w:sz w:val="21"/>
          <w:u w:val="single"/>
        </w:rPr>
        <w:t>司法为中心的理论</w:t>
      </w:r>
      <w:r>
        <w:rPr>
          <w:b/>
          <w:spacing w:val="80"/>
          <w:w w:val="150"/>
          <w:sz w:val="21"/>
          <w:u w:val="single"/>
        </w:rPr>
        <w:t xml:space="preserve">                                                     </w:t>
      </w:r>
      <w:r>
        <w:rPr>
          <w:b/>
          <w:spacing w:val="-4"/>
          <w:sz w:val="21"/>
          <w:u w:val="single"/>
        </w:rPr>
        <w:t>框架</w:t>
      </w:r>
      <w:r>
        <w:rPr>
          <w:spacing w:val="-4"/>
          <w:sz w:val="21"/>
        </w:rPr>
        <w:t>。</w:t>
      </w:r>
    </w:p>
    <w:p w14:paraId="7609C2CE" w14:textId="77777777" w:rsidR="002A1E6D" w:rsidRDefault="00000000">
      <w:pPr>
        <w:pStyle w:val="a3"/>
        <w:spacing w:before="2" w:line="242" w:lineRule="auto"/>
        <w:ind w:right="236"/>
        <w:jc w:val="both"/>
        <w:rPr>
          <w:rFonts w:hint="eastAsia"/>
        </w:rPr>
      </w:pPr>
      <w:r>
        <w:rPr>
          <w:rFonts w:hint="eastAsia"/>
        </w:rPr>
        <w:pict w14:anchorId="46703577">
          <v:group id="docshapegroup46" o:spid="_x0000_s2589" style="position:absolute;left:0;text-align:left;margin-left:193.85pt;margin-top:38.4pt;width:367.65pt;height:1pt;z-index:-20123136;mso-position-horizontal-relative:page" coordorigin="3877,768" coordsize="7353,20">
            <v:rect id="docshape47" o:spid="_x0000_s2591" style="position:absolute;left:3877;top:776;width:7353;height:10" fillcolor="black" stroked="f"/>
            <v:line id="_x0000_s2590" style="position:absolute" from="7669,778" to="11030,778" strokecolor="#c00000" strokeweight="1pt"/>
            <w10:wrap anchorx="page"/>
          </v:group>
        </w:pict>
      </w:r>
      <w:r>
        <w:rPr>
          <w:spacing w:val="-2"/>
        </w:rPr>
        <w:t>行政行为是有很多种的，比如一个建筑涉嫌违法，行政机关进行调查，发布一个责令改正的拆除通知，主人没有拆除，行政机关发布一个行政处罚十万元的决定，还是不拆，然后行政机关亲自强行拆除。这里面有很多的行政行为，但是哪些能作为行政诉讼的对象呢？——要看行政行为有没有影响到合法权益。</w:t>
      </w:r>
    </w:p>
    <w:p w14:paraId="6F834F85" w14:textId="77777777" w:rsidR="002A1E6D" w:rsidRDefault="00000000">
      <w:pPr>
        <w:pStyle w:val="a3"/>
        <w:spacing w:before="4" w:line="242" w:lineRule="auto"/>
        <w:ind w:right="235"/>
        <w:jc w:val="both"/>
        <w:rPr>
          <w:rFonts w:hint="eastAsia"/>
        </w:rPr>
      </w:pPr>
      <w:bookmarkStart w:id="53" w:name="一、行政行为的概念_"/>
      <w:bookmarkEnd w:id="53"/>
      <w:r>
        <w:rPr>
          <w:spacing w:val="-2"/>
        </w:rPr>
        <w:t>行政行为也是一种法律行为，但是和民法上的法律行为还是有所不一样，不看重意思表示（因为行政机关实际上没有自己的意思，其没有太多意思自治的空间，其意思就是立法机关的意思。）</w:t>
      </w:r>
      <w:r>
        <w:rPr>
          <w:spacing w:val="-2"/>
          <w:u w:val="single" w:color="C00000"/>
        </w:rPr>
        <w:t>重点在于行政的过</w:t>
      </w:r>
      <w:r>
        <w:rPr>
          <w:spacing w:val="40"/>
          <w:u w:val="single" w:color="C00000"/>
        </w:rPr>
        <w:t xml:space="preserve"> </w:t>
      </w:r>
      <w:r>
        <w:rPr>
          <w:spacing w:val="-2"/>
          <w:u w:val="single" w:color="C00000"/>
        </w:rPr>
        <w:t>程，过程是否符合法律要求</w:t>
      </w:r>
      <w:r>
        <w:rPr>
          <w:spacing w:val="-2"/>
        </w:rPr>
        <w:t>。</w:t>
      </w:r>
    </w:p>
    <w:p w14:paraId="1B8E96BB" w14:textId="77777777" w:rsidR="002A1E6D" w:rsidRDefault="002A1E6D">
      <w:pPr>
        <w:pStyle w:val="a3"/>
        <w:ind w:left="0"/>
        <w:rPr>
          <w:rFonts w:hint="eastAsia"/>
          <w:sz w:val="15"/>
        </w:rPr>
      </w:pPr>
    </w:p>
    <w:p w14:paraId="48394FB0" w14:textId="77777777" w:rsidR="002A1E6D" w:rsidRDefault="00000000">
      <w:pPr>
        <w:spacing w:before="72"/>
        <w:ind w:left="120"/>
        <w:rPr>
          <w:rFonts w:hint="eastAsia"/>
          <w:b/>
          <w:sz w:val="21"/>
        </w:rPr>
      </w:pPr>
      <w:r>
        <w:rPr>
          <w:b/>
          <w:color w:val="000000"/>
          <w:spacing w:val="-2"/>
          <w:sz w:val="21"/>
          <w:shd w:val="clear" w:color="auto" w:fill="FAD4B5"/>
        </w:rPr>
        <w:t>一、行政行为的概念</w:t>
      </w:r>
    </w:p>
    <w:p w14:paraId="59B2DEEA" w14:textId="77777777" w:rsidR="002A1E6D" w:rsidRDefault="002A1E6D">
      <w:pPr>
        <w:pStyle w:val="a3"/>
        <w:ind w:left="0"/>
        <w:rPr>
          <w:rFonts w:hint="eastAsia"/>
          <w:b/>
          <w:sz w:val="15"/>
        </w:rPr>
      </w:pPr>
    </w:p>
    <w:p w14:paraId="3E1E97E4" w14:textId="77777777" w:rsidR="002A1E6D" w:rsidRDefault="00000000">
      <w:pPr>
        <w:pStyle w:val="a3"/>
        <w:spacing w:before="72" w:line="244" w:lineRule="auto"/>
        <w:ind w:right="223"/>
        <w:rPr>
          <w:rFonts w:hint="eastAsia"/>
        </w:rPr>
      </w:pPr>
      <w:r>
        <w:rPr>
          <w:b/>
          <w:spacing w:val="-2"/>
          <w:u w:val="single"/>
        </w:rPr>
        <w:t>行为主体说：行政机关的一切行为。</w:t>
      </w:r>
      <w:r>
        <w:rPr>
          <w:spacing w:val="-2"/>
          <w:u w:val="single"/>
        </w:rPr>
        <w:t>（行政机关所做的民事行为也被包含进来，合理性在于行政机关不同</w:t>
      </w:r>
      <w:r>
        <w:rPr>
          <w:spacing w:val="80"/>
          <w:w w:val="150"/>
          <w:u w:val="single"/>
        </w:rPr>
        <w:t xml:space="preserve">                                                    </w:t>
      </w:r>
      <w:r>
        <w:rPr>
          <w:spacing w:val="-2"/>
          <w:u w:val="single"/>
        </w:rPr>
        <w:t>于普通民事主体所做的民事行为，要走政府采购程序，受到更多公法限制）</w:t>
      </w:r>
    </w:p>
    <w:p w14:paraId="36B5DA59" w14:textId="77777777" w:rsidR="002A1E6D" w:rsidRDefault="00000000">
      <w:pPr>
        <w:pStyle w:val="a3"/>
        <w:spacing w:line="244" w:lineRule="auto"/>
        <w:ind w:right="221"/>
        <w:rPr>
          <w:rFonts w:hint="eastAsia"/>
        </w:rPr>
      </w:pPr>
      <w:r>
        <w:rPr>
          <w:b/>
          <w:spacing w:val="-2"/>
          <w:u w:val="single"/>
        </w:rPr>
        <w:t>行政权说：机关、组织行使行政权的行为。</w:t>
      </w:r>
      <w:r>
        <w:rPr>
          <w:spacing w:val="-2"/>
          <w:u w:val="single"/>
        </w:rPr>
        <w:t>（排除民事行为，涉及权力因素才是行政行为，什么是权力因</w:t>
      </w:r>
      <w:r>
        <w:rPr>
          <w:spacing w:val="80"/>
          <w:w w:val="150"/>
          <w:u w:val="single"/>
        </w:rPr>
        <w:t xml:space="preserve">                                                    </w:t>
      </w:r>
      <w:r>
        <w:rPr>
          <w:spacing w:val="-2"/>
          <w:u w:val="single"/>
        </w:rPr>
        <w:t>素？种树？职能行为可能更合理）</w:t>
      </w:r>
    </w:p>
    <w:p w14:paraId="79865DF9" w14:textId="77777777" w:rsidR="002A1E6D" w:rsidRDefault="00000000">
      <w:pPr>
        <w:pStyle w:val="a3"/>
        <w:spacing w:line="244" w:lineRule="auto"/>
        <w:ind w:right="223"/>
        <w:rPr>
          <w:rFonts w:hint="eastAsia"/>
        </w:rPr>
      </w:pPr>
      <w:r>
        <w:rPr>
          <w:b/>
          <w:spacing w:val="-2"/>
          <w:u w:val="single"/>
        </w:rPr>
        <w:t>公法律行为说：具有公法效果的行为。</w:t>
      </w:r>
      <w:r>
        <w:rPr>
          <w:spacing w:val="-2"/>
          <w:u w:val="single"/>
        </w:rPr>
        <w:t>（运用行政权的行为中具有法律效果的行为，范围更加窄，有法律</w:t>
      </w:r>
      <w:r>
        <w:rPr>
          <w:spacing w:val="80"/>
          <w:w w:val="150"/>
          <w:u w:val="single"/>
        </w:rPr>
        <w:t xml:space="preserve">                                                    </w:t>
      </w:r>
      <w:r>
        <w:rPr>
          <w:spacing w:val="-2"/>
          <w:u w:val="single"/>
        </w:rPr>
        <w:t>效果是指设立变更公法上的权利义务关系，即法律行为）</w:t>
      </w:r>
    </w:p>
    <w:p w14:paraId="32D00AE6" w14:textId="77777777" w:rsidR="002A1E6D" w:rsidRDefault="00000000">
      <w:pPr>
        <w:spacing w:line="266" w:lineRule="exact"/>
        <w:ind w:left="660"/>
        <w:rPr>
          <w:rFonts w:hint="eastAsia"/>
          <w:b/>
          <w:sz w:val="21"/>
        </w:rPr>
      </w:pPr>
      <w:r>
        <w:rPr>
          <w:b/>
          <w:spacing w:val="-3"/>
          <w:sz w:val="21"/>
          <w:u w:val="single"/>
        </w:rPr>
        <w:t>具体行为说：行政主体针对具体事件所做公法行为。</w:t>
      </w:r>
    </w:p>
    <w:p w14:paraId="723EF3B1" w14:textId="77777777" w:rsidR="002A1E6D" w:rsidRDefault="00000000">
      <w:pPr>
        <w:pStyle w:val="a3"/>
        <w:spacing w:line="244" w:lineRule="auto"/>
        <w:ind w:left="1200" w:right="326"/>
        <w:rPr>
          <w:rFonts w:hint="eastAsia"/>
        </w:rPr>
      </w:pPr>
      <w:r>
        <w:rPr>
          <w:spacing w:val="-2"/>
        </w:rPr>
        <w:t>在目前行政法中这些概念都有存在的空间，适用范围最广的是行为主体说：根据主体身份作出的行为，都是行政行为，是非常广阔的，私法行为按照行为主体说也是行政行为，界定范围广泛。</w:t>
      </w:r>
    </w:p>
    <w:p w14:paraId="7417BAD8" w14:textId="77777777" w:rsidR="002A1E6D" w:rsidRDefault="00000000">
      <w:pPr>
        <w:pStyle w:val="a3"/>
        <w:spacing w:line="244" w:lineRule="auto"/>
        <w:ind w:left="1200" w:right="535"/>
        <w:rPr>
          <w:rFonts w:hint="eastAsia"/>
        </w:rPr>
      </w:pPr>
      <w:r>
        <w:rPr>
          <w:spacing w:val="-2"/>
        </w:rPr>
        <w:t>行政权说比较小一些，应该排除私法行为，如果没有运用行政权力而只是进行平等民事主体的交易，就不是行政行为。</w:t>
      </w:r>
    </w:p>
    <w:p w14:paraId="4D67DFE3" w14:textId="77777777" w:rsidR="002A1E6D" w:rsidRDefault="00000000">
      <w:pPr>
        <w:spacing w:line="244" w:lineRule="auto"/>
        <w:ind w:left="1200" w:right="314"/>
        <w:rPr>
          <w:rFonts w:hint="eastAsia"/>
          <w:b/>
          <w:sz w:val="21"/>
        </w:rPr>
      </w:pPr>
      <w:r>
        <w:rPr>
          <w:spacing w:val="-2"/>
          <w:sz w:val="21"/>
        </w:rPr>
        <w:t>公法行为说：不是所有使用行政权的行为都具有法律效果：</w:t>
      </w:r>
      <w:r>
        <w:rPr>
          <w:b/>
          <w:spacing w:val="-2"/>
          <w:sz w:val="21"/>
          <w:u w:val="single"/>
        </w:rPr>
        <w:t>行政事实行为，不是法院审查的对象，</w:t>
      </w:r>
      <w:r>
        <w:rPr>
          <w:b/>
          <w:spacing w:val="80"/>
          <w:w w:val="150"/>
          <w:sz w:val="21"/>
          <w:u w:val="single"/>
        </w:rPr>
        <w:t xml:space="preserve">                                                 </w:t>
      </w:r>
      <w:r>
        <w:rPr>
          <w:b/>
          <w:spacing w:val="-2"/>
          <w:sz w:val="21"/>
          <w:u w:val="single"/>
        </w:rPr>
        <w:t>不算是行政行为。</w:t>
      </w:r>
    </w:p>
    <w:p w14:paraId="2504E534" w14:textId="77777777" w:rsidR="002A1E6D" w:rsidRDefault="00000000">
      <w:pPr>
        <w:pStyle w:val="a3"/>
        <w:spacing w:line="242" w:lineRule="auto"/>
        <w:ind w:left="1200" w:right="314"/>
        <w:jc w:val="both"/>
        <w:rPr>
          <w:rFonts w:hint="eastAsia"/>
        </w:rPr>
      </w:pPr>
      <w:r>
        <w:rPr>
          <w:b/>
          <w:spacing w:val="-2"/>
          <w:u w:val="single"/>
        </w:rPr>
        <w:t>具体行为：法律行为可能有抽象行为也有具体行为</w:t>
      </w:r>
      <w:r>
        <w:rPr>
          <w:spacing w:val="-2"/>
        </w:rPr>
        <w:t>，抽象法律行为基本是制定新的规范性文件</w:t>
      </w:r>
      <w:r>
        <w:rPr>
          <w:rFonts w:ascii="Calibri" w:eastAsia="Calibri"/>
          <w:spacing w:val="-2"/>
        </w:rPr>
        <w:t>eg</w:t>
      </w:r>
      <w:r>
        <w:rPr>
          <w:spacing w:val="-2"/>
        </w:rPr>
        <w:t>网</w:t>
      </w:r>
      <w:bookmarkStart w:id="54" w:name="二、体系与基本分类_"/>
      <w:bookmarkStart w:id="55" w:name="1.公法行为与私法行为_"/>
      <w:bookmarkEnd w:id="54"/>
      <w:bookmarkEnd w:id="55"/>
      <w:r>
        <w:rPr>
          <w:spacing w:val="-2"/>
        </w:rPr>
        <w:t>约车管理规范，有法律约束力，但不是具体的决定，不属于行政行为（最狭义）具体行为是指针对某个特定的个体做出行政处罚、行政许可等，对单个个体产生法律效果。</w:t>
      </w:r>
    </w:p>
    <w:p w14:paraId="47D9B848" w14:textId="77777777" w:rsidR="002A1E6D" w:rsidRDefault="002A1E6D">
      <w:pPr>
        <w:pStyle w:val="a3"/>
        <w:spacing w:before="2"/>
        <w:ind w:left="0"/>
        <w:rPr>
          <w:rFonts w:hint="eastAsia"/>
          <w:sz w:val="14"/>
        </w:rPr>
      </w:pPr>
    </w:p>
    <w:p w14:paraId="067F8B6F" w14:textId="77777777" w:rsidR="002A1E6D" w:rsidRDefault="00000000">
      <w:pPr>
        <w:spacing w:before="72"/>
        <w:ind w:left="120"/>
        <w:rPr>
          <w:rFonts w:hint="eastAsia"/>
          <w:b/>
          <w:sz w:val="21"/>
        </w:rPr>
      </w:pPr>
      <w:r>
        <w:rPr>
          <w:b/>
          <w:color w:val="000000"/>
          <w:spacing w:val="-1"/>
          <w:sz w:val="21"/>
          <w:shd w:val="clear" w:color="auto" w:fill="FAD4B5"/>
        </w:rPr>
        <w:t>二、行政行为的体系与基本分类</w:t>
      </w:r>
    </w:p>
    <w:p w14:paraId="6614DCAA" w14:textId="77777777" w:rsidR="002A1E6D" w:rsidRDefault="002A1E6D">
      <w:pPr>
        <w:pStyle w:val="a3"/>
        <w:ind w:left="0"/>
        <w:rPr>
          <w:rFonts w:hint="eastAsia"/>
          <w:b/>
          <w:sz w:val="15"/>
        </w:rPr>
      </w:pPr>
    </w:p>
    <w:p w14:paraId="49626091" w14:textId="77777777" w:rsidR="002A1E6D" w:rsidRDefault="00000000">
      <w:pPr>
        <w:spacing w:before="72"/>
        <w:ind w:left="120"/>
        <w:rPr>
          <w:rFonts w:hint="eastAsia"/>
          <w:b/>
          <w:sz w:val="21"/>
        </w:rPr>
      </w:pPr>
      <w:r>
        <w:rPr>
          <w:b/>
          <w:color w:val="000000"/>
          <w:spacing w:val="-2"/>
          <w:sz w:val="21"/>
          <w:shd w:val="clear" w:color="auto" w:fill="D6E2BB"/>
        </w:rPr>
        <w:t>（一）</w:t>
      </w:r>
      <w:r>
        <w:rPr>
          <w:b/>
          <w:color w:val="000000"/>
          <w:spacing w:val="-4"/>
          <w:sz w:val="21"/>
          <w:shd w:val="clear" w:color="auto" w:fill="D6E2BB"/>
        </w:rPr>
        <w:t>行政行为的体系</w:t>
      </w:r>
    </w:p>
    <w:p w14:paraId="5E1F6959" w14:textId="77777777" w:rsidR="002A1E6D" w:rsidRDefault="00000000">
      <w:pPr>
        <w:pStyle w:val="a3"/>
        <w:spacing w:before="11"/>
        <w:ind w:left="0"/>
        <w:rPr>
          <w:rFonts w:hint="eastAsia"/>
          <w:b/>
          <w:sz w:val="11"/>
        </w:rPr>
      </w:pPr>
      <w:r>
        <w:rPr>
          <w:noProof/>
        </w:rPr>
        <w:drawing>
          <wp:anchor distT="0" distB="0" distL="0" distR="0" simplePos="0" relativeHeight="85" behindDoc="0" locked="0" layoutInCell="1" allowOverlap="1" wp14:anchorId="59BFFBFB" wp14:editId="3532BFA6">
            <wp:simplePos x="0" y="0"/>
            <wp:positionH relativeFrom="page">
              <wp:posOffset>990833</wp:posOffset>
            </wp:positionH>
            <wp:positionV relativeFrom="paragraph">
              <wp:posOffset>111744</wp:posOffset>
            </wp:positionV>
            <wp:extent cx="2550297" cy="1359312"/>
            <wp:effectExtent l="0" t="0" r="0" b="0"/>
            <wp:wrapTopAndBottom/>
            <wp:docPr id="6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8.jpeg"/>
                    <pic:cNvPicPr/>
                  </pic:nvPicPr>
                  <pic:blipFill>
                    <a:blip r:embed="rId25" cstate="print"/>
                    <a:stretch>
                      <a:fillRect/>
                    </a:stretch>
                  </pic:blipFill>
                  <pic:spPr>
                    <a:xfrm>
                      <a:off x="0" y="0"/>
                      <a:ext cx="2550297" cy="1359312"/>
                    </a:xfrm>
                    <a:prstGeom prst="rect">
                      <a:avLst/>
                    </a:prstGeom>
                  </pic:spPr>
                </pic:pic>
              </a:graphicData>
            </a:graphic>
          </wp:anchor>
        </w:drawing>
      </w:r>
    </w:p>
    <w:p w14:paraId="761970E4" w14:textId="77777777" w:rsidR="002A1E6D" w:rsidRDefault="002A1E6D">
      <w:pPr>
        <w:pStyle w:val="a3"/>
        <w:spacing w:before="12"/>
        <w:ind w:left="0"/>
        <w:rPr>
          <w:rFonts w:hint="eastAsia"/>
          <w:b/>
          <w:sz w:val="24"/>
        </w:rPr>
      </w:pPr>
    </w:p>
    <w:p w14:paraId="490CDACE" w14:textId="77777777" w:rsidR="002A1E6D" w:rsidRDefault="00000000">
      <w:pPr>
        <w:pStyle w:val="a3"/>
        <w:ind w:left="120"/>
        <w:rPr>
          <w:rFonts w:hint="eastAsia"/>
        </w:rPr>
      </w:pPr>
      <w:r>
        <w:rPr>
          <w:spacing w:val="-2"/>
        </w:rPr>
        <w:t>内部行为不在行政法探讨的一般范围内，但是最近越来越关注</w:t>
      </w:r>
      <w:r>
        <w:rPr>
          <w:rFonts w:ascii="Calibri" w:eastAsia="Calibri"/>
          <w:spacing w:val="-2"/>
        </w:rPr>
        <w:t>eg</w:t>
      </w:r>
      <w:r>
        <w:rPr>
          <w:spacing w:val="-4"/>
        </w:rPr>
        <w:t>上级对下级的指示</w:t>
      </w:r>
    </w:p>
    <w:p w14:paraId="0D32F3F8" w14:textId="77777777" w:rsidR="002A1E6D" w:rsidRDefault="002A1E6D">
      <w:pPr>
        <w:pStyle w:val="a3"/>
        <w:spacing w:before="6"/>
        <w:ind w:left="0"/>
        <w:rPr>
          <w:rFonts w:hint="eastAsia"/>
          <w:sz w:val="13"/>
        </w:rPr>
      </w:pPr>
    </w:p>
    <w:p w14:paraId="76C6307B" w14:textId="77777777" w:rsidR="002A1E6D" w:rsidRDefault="00000000">
      <w:pPr>
        <w:spacing w:before="72" w:line="381" w:lineRule="auto"/>
        <w:ind w:left="660" w:right="7910" w:hanging="540"/>
        <w:rPr>
          <w:rFonts w:hint="eastAsia"/>
          <w:sz w:val="21"/>
        </w:rPr>
      </w:pPr>
      <w:r>
        <w:rPr>
          <w:b/>
          <w:color w:val="000000"/>
          <w:spacing w:val="-2"/>
          <w:sz w:val="21"/>
          <w:shd w:val="clear" w:color="auto" w:fill="D6E2BB"/>
        </w:rPr>
        <w:t>（二）行政行为的基本分类</w:t>
      </w:r>
      <w:r>
        <w:rPr>
          <w:color w:val="000000"/>
          <w:spacing w:val="-2"/>
          <w:sz w:val="21"/>
        </w:rPr>
        <w:t>教材</w:t>
      </w:r>
      <w:r>
        <w:rPr>
          <w:rFonts w:ascii="Calibri" w:eastAsia="Calibri"/>
          <w:color w:val="000000"/>
          <w:spacing w:val="-2"/>
          <w:sz w:val="21"/>
        </w:rPr>
        <w:t>P152</w:t>
      </w:r>
      <w:r>
        <w:rPr>
          <w:color w:val="000000"/>
          <w:spacing w:val="-2"/>
          <w:sz w:val="21"/>
        </w:rPr>
        <w:t>页</w:t>
      </w:r>
    </w:p>
    <w:p w14:paraId="2C3ED226" w14:textId="77777777" w:rsidR="002A1E6D" w:rsidRDefault="00000000">
      <w:pPr>
        <w:pStyle w:val="a4"/>
        <w:numPr>
          <w:ilvl w:val="0"/>
          <w:numId w:val="186"/>
        </w:numPr>
        <w:tabs>
          <w:tab w:val="left" w:pos="826"/>
        </w:tabs>
        <w:spacing w:line="216" w:lineRule="exact"/>
        <w:rPr>
          <w:rFonts w:hint="eastAsia"/>
          <w:b/>
          <w:sz w:val="21"/>
        </w:rPr>
      </w:pPr>
      <w:r>
        <w:rPr>
          <w:b/>
          <w:color w:val="000000"/>
          <w:spacing w:val="-3"/>
          <w:sz w:val="21"/>
          <w:shd w:val="clear" w:color="auto" w:fill="B8CCE3"/>
        </w:rPr>
        <w:t>公法行为与私法行为</w:t>
      </w:r>
    </w:p>
    <w:p w14:paraId="0110D234" w14:textId="77777777" w:rsidR="002A1E6D" w:rsidRDefault="002A1E6D">
      <w:pPr>
        <w:spacing w:line="216" w:lineRule="exact"/>
        <w:rPr>
          <w:rFonts w:hint="eastAsia"/>
          <w:sz w:val="21"/>
        </w:rPr>
        <w:sectPr w:rsidR="002A1E6D">
          <w:pgSz w:w="11910" w:h="16850"/>
          <w:pgMar w:top="700" w:right="20" w:bottom="220" w:left="1320" w:header="0" w:footer="38" w:gutter="0"/>
          <w:cols w:space="720"/>
        </w:sectPr>
      </w:pPr>
    </w:p>
    <w:p w14:paraId="7D5CB28F" w14:textId="77777777" w:rsidR="002A1E6D" w:rsidRDefault="00000000">
      <w:pPr>
        <w:pStyle w:val="a4"/>
        <w:numPr>
          <w:ilvl w:val="0"/>
          <w:numId w:val="184"/>
        </w:numPr>
        <w:tabs>
          <w:tab w:val="left" w:pos="982"/>
        </w:tabs>
        <w:spacing w:before="54" w:line="232" w:lineRule="auto"/>
        <w:ind w:right="232" w:firstLine="0"/>
        <w:rPr>
          <w:rFonts w:hint="eastAsia"/>
          <w:i/>
        </w:rPr>
      </w:pPr>
      <w:r>
        <w:rPr>
          <w:b/>
          <w:spacing w:val="-2"/>
          <w:sz w:val="21"/>
        </w:rPr>
        <w:lastRenderedPageBreak/>
        <w:t>公法行为</w:t>
      </w:r>
      <w:r>
        <w:rPr>
          <w:spacing w:val="-2"/>
          <w:sz w:val="21"/>
        </w:rPr>
        <w:t>：行政主体基于公法规定而实施的行为，</w:t>
      </w:r>
      <w:r>
        <w:rPr>
          <w:b/>
          <w:spacing w:val="-2"/>
          <w:sz w:val="21"/>
          <w:u w:val="single"/>
        </w:rPr>
        <w:t>一般具有主体间的不平等性</w:t>
      </w:r>
      <w:r>
        <w:rPr>
          <w:spacing w:val="-2"/>
          <w:sz w:val="21"/>
        </w:rPr>
        <w:t>。如行政处罚、行政许</w:t>
      </w:r>
      <w:r>
        <w:rPr>
          <w:spacing w:val="-10"/>
          <w:sz w:val="21"/>
        </w:rPr>
        <w:t>可。</w:t>
      </w:r>
      <w:r>
        <w:rPr>
          <w:i/>
          <w:color w:val="2E5395"/>
          <w:spacing w:val="-10"/>
        </w:rPr>
        <w:t>例外：</w:t>
      </w:r>
      <w:r>
        <w:rPr>
          <w:b/>
          <w:i/>
          <w:color w:val="2E5395"/>
          <w:spacing w:val="-10"/>
        </w:rPr>
        <w:t>行政协议</w:t>
      </w:r>
      <w:r>
        <w:rPr>
          <w:i/>
          <w:color w:val="2E5395"/>
          <w:spacing w:val="-10"/>
        </w:rPr>
        <w:t>双方主体地位相对平等，但是也不是绝对平等，因为行政主体享有行政优益的相应权利</w:t>
      </w:r>
    </w:p>
    <w:p w14:paraId="683B1574" w14:textId="77777777" w:rsidR="002A1E6D" w:rsidRDefault="00000000">
      <w:pPr>
        <w:pStyle w:val="a4"/>
        <w:numPr>
          <w:ilvl w:val="0"/>
          <w:numId w:val="184"/>
        </w:numPr>
        <w:tabs>
          <w:tab w:val="left" w:pos="982"/>
        </w:tabs>
        <w:spacing w:before="5" w:line="244" w:lineRule="auto"/>
        <w:ind w:right="335" w:firstLine="0"/>
        <w:rPr>
          <w:rFonts w:hint="eastAsia"/>
          <w:sz w:val="21"/>
        </w:rPr>
      </w:pPr>
      <w:r>
        <w:rPr>
          <w:b/>
          <w:spacing w:val="-2"/>
          <w:sz w:val="21"/>
        </w:rPr>
        <w:t>私法行为</w:t>
      </w:r>
      <w:r>
        <w:rPr>
          <w:spacing w:val="-2"/>
          <w:sz w:val="21"/>
        </w:rPr>
        <w:t>：行政主体基于私法规范而实施的行为，平等主体之间，</w:t>
      </w:r>
      <w:r>
        <w:rPr>
          <w:spacing w:val="-2"/>
          <w:sz w:val="21"/>
          <w:u w:val="single"/>
        </w:rPr>
        <w:t>其法律地位与私人相当</w:t>
      </w:r>
      <w:r>
        <w:rPr>
          <w:spacing w:val="-2"/>
          <w:sz w:val="21"/>
        </w:rPr>
        <w:t>。如政府机关租用办公大楼。</w:t>
      </w:r>
    </w:p>
    <w:p w14:paraId="3DB2F21C" w14:textId="77777777" w:rsidR="002A1E6D" w:rsidRDefault="00000000">
      <w:pPr>
        <w:spacing w:line="269" w:lineRule="exact"/>
        <w:ind w:left="660"/>
        <w:rPr>
          <w:rFonts w:hint="eastAsia"/>
          <w:i/>
        </w:rPr>
      </w:pPr>
      <w:r>
        <w:rPr>
          <w:i/>
          <w:color w:val="2E5395"/>
          <w:spacing w:val="-12"/>
        </w:rPr>
        <w:t>【问题】物权法上的国有建设用地使用权出让过程中，是将行政主体视为私法行为还是公法行为？</w:t>
      </w:r>
    </w:p>
    <w:p w14:paraId="14FEF663" w14:textId="77777777" w:rsidR="002A1E6D" w:rsidRDefault="00000000">
      <w:pPr>
        <w:spacing w:before="1" w:line="242" w:lineRule="auto"/>
        <w:ind w:left="660" w:right="244"/>
        <w:rPr>
          <w:rFonts w:hint="eastAsia"/>
          <w:b/>
          <w:sz w:val="21"/>
        </w:rPr>
      </w:pPr>
      <w:r>
        <w:rPr>
          <w:color w:val="2E5395"/>
          <w:spacing w:val="-2"/>
          <w:sz w:val="21"/>
        </w:rPr>
        <w:t>实质上是非常麻烦的。</w:t>
      </w:r>
      <w:r>
        <w:rPr>
          <w:rFonts w:ascii="Calibri" w:eastAsia="Calibri"/>
          <w:color w:val="2E5395"/>
          <w:sz w:val="21"/>
        </w:rPr>
        <w:t>E</w:t>
      </w:r>
      <w:r>
        <w:rPr>
          <w:rFonts w:ascii="Calibri" w:eastAsia="Calibri"/>
          <w:color w:val="2E5395"/>
          <w:spacing w:val="-2"/>
          <w:sz w:val="21"/>
        </w:rPr>
        <w:t>g</w:t>
      </w:r>
      <w:r>
        <w:rPr>
          <w:color w:val="2E5395"/>
          <w:spacing w:val="-3"/>
          <w:sz w:val="21"/>
        </w:rPr>
        <w:t>行政合同是一种公法关系，但是以合同的形式完成行政任务就是一种私法关系。有什么本质区别？区别非常微妙，</w:t>
      </w:r>
      <w:r>
        <w:rPr>
          <w:b/>
          <w:color w:val="2E5395"/>
          <w:spacing w:val="-3"/>
          <w:sz w:val="21"/>
          <w:u w:val="single" w:color="2E5395"/>
        </w:rPr>
        <w:t>某些程度上是当时立法政策的价值判断，也就是公法私法在划分上模</w:t>
      </w:r>
      <w:r>
        <w:rPr>
          <w:b/>
          <w:color w:val="2E5395"/>
          <w:spacing w:val="2"/>
          <w:sz w:val="21"/>
          <w:u w:val="single" w:color="2E5395"/>
        </w:rPr>
        <w:t>糊。</w:t>
      </w:r>
    </w:p>
    <w:p w14:paraId="143F021E" w14:textId="77777777" w:rsidR="002A1E6D" w:rsidRDefault="00000000">
      <w:pPr>
        <w:spacing w:before="5" w:line="242" w:lineRule="auto"/>
        <w:ind w:left="660" w:right="202"/>
        <w:rPr>
          <w:rFonts w:hint="eastAsia"/>
          <w:sz w:val="21"/>
        </w:rPr>
      </w:pPr>
      <w:r>
        <w:rPr>
          <w:b/>
          <w:color w:val="2E5395"/>
          <w:spacing w:val="-1"/>
          <w:sz w:val="21"/>
          <w:u w:val="single" w:color="2E5395"/>
          <w:shd w:val="clear" w:color="auto" w:fill="FAFCDA"/>
        </w:rPr>
        <w:t>划分意义</w:t>
      </w:r>
      <w:r>
        <w:rPr>
          <w:b/>
          <w:color w:val="2E5395"/>
          <w:spacing w:val="-4"/>
          <w:sz w:val="21"/>
          <w:u w:val="single" w:color="2E5395"/>
        </w:rPr>
        <w:t>：公法行为比私法行为受到更多的约束。</w:t>
      </w:r>
      <w:r>
        <w:rPr>
          <w:color w:val="2E5395"/>
          <w:spacing w:val="-3"/>
          <w:sz w:val="21"/>
        </w:rPr>
        <w:t>私法行为</w:t>
      </w:r>
      <w:r>
        <w:rPr>
          <w:rFonts w:ascii="Calibri" w:eastAsia="Calibri"/>
          <w:color w:val="2E5395"/>
          <w:spacing w:val="-3"/>
          <w:sz w:val="21"/>
        </w:rPr>
        <w:t>/</w:t>
      </w:r>
      <w:r>
        <w:rPr>
          <w:color w:val="2E5395"/>
          <w:spacing w:val="-4"/>
          <w:sz w:val="21"/>
        </w:rPr>
        <w:t>民事行为是意思自治的，只要在法律允许范围内。但是公法行为不是，</w:t>
      </w:r>
      <w:r>
        <w:rPr>
          <w:b/>
          <w:color w:val="2E5395"/>
          <w:spacing w:val="-4"/>
          <w:sz w:val="21"/>
          <w:u w:val="single" w:color="2E5395"/>
        </w:rPr>
        <w:t>行政机关的行为要依法行政、合理行政，依法行政中还有法律保留原则，行政                                                                                                                                                                                    机关做事情必须要有法律的依据，如果法律没有授权，就不能做，仅仅是指行政机关从事的公法行为，私</w:t>
      </w:r>
      <w:r>
        <w:rPr>
          <w:b/>
          <w:color w:val="2E5395"/>
          <w:spacing w:val="-3"/>
          <w:sz w:val="21"/>
          <w:u w:val="single" w:color="2E5395"/>
        </w:rPr>
        <w:t>法行为没有这样的约束</w:t>
      </w:r>
      <w:r>
        <w:rPr>
          <w:color w:val="2E5395"/>
          <w:sz w:val="21"/>
        </w:rPr>
        <w:t>。</w:t>
      </w:r>
    </w:p>
    <w:p w14:paraId="5040FDAF" w14:textId="77777777" w:rsidR="002A1E6D" w:rsidRDefault="00000000">
      <w:pPr>
        <w:pStyle w:val="a3"/>
        <w:spacing w:before="5" w:line="242" w:lineRule="auto"/>
        <w:ind w:right="189"/>
        <w:jc w:val="both"/>
        <w:rPr>
          <w:rFonts w:hint="eastAsia"/>
        </w:rPr>
      </w:pPr>
      <w:bookmarkStart w:id="56" w:name="2.法律行为与事实行为_"/>
      <w:bookmarkEnd w:id="56"/>
      <w:r>
        <w:rPr>
          <w:rFonts w:ascii="Calibri" w:eastAsia="Calibri"/>
          <w:color w:val="2E5395"/>
          <w:spacing w:val="-2"/>
        </w:rPr>
        <w:t>Eg</w:t>
      </w:r>
      <w:r>
        <w:rPr>
          <w:color w:val="2E5395"/>
          <w:spacing w:val="-2"/>
        </w:rPr>
        <w:t>行政机关买钢笔，不需要法律授权，私法行为不受法律保留原则的约束，所以公法行为和私法行为必须要把界限划分清楚，</w:t>
      </w:r>
      <w:r>
        <w:rPr>
          <w:color w:val="2E5395"/>
          <w:spacing w:val="-2"/>
          <w:u w:val="single" w:color="C00000"/>
        </w:rPr>
        <w:t>不能把公法行为遁入私法中去，本来行为是公法行为， 要求比较严格，如果把它变成</w:t>
      </w:r>
      <w:r>
        <w:rPr>
          <w:color w:val="2E5395"/>
          <w:spacing w:val="40"/>
          <w:u w:val="single" w:color="C00000"/>
        </w:rPr>
        <w:t xml:space="preserve"> </w:t>
      </w:r>
      <w:r>
        <w:rPr>
          <w:color w:val="2E5395"/>
          <w:spacing w:val="-2"/>
          <w:u w:val="single" w:color="C00000"/>
        </w:rPr>
        <w:t>一个私法行为，就可以意思自治了，会产生行政机关仗势欺人的风险</w:t>
      </w:r>
      <w:r>
        <w:rPr>
          <w:color w:val="2E5395"/>
          <w:spacing w:val="-2"/>
        </w:rPr>
        <w:t>，所以属于行政机关公法行为不能划入私法中。</w:t>
      </w:r>
    </w:p>
    <w:p w14:paraId="6850F2AC" w14:textId="77777777" w:rsidR="002A1E6D" w:rsidRDefault="00000000">
      <w:pPr>
        <w:pStyle w:val="a3"/>
        <w:spacing w:before="5" w:line="242" w:lineRule="auto"/>
        <w:ind w:right="191"/>
        <w:jc w:val="both"/>
        <w:rPr>
          <w:rFonts w:hint="eastAsia"/>
          <w:b/>
        </w:rPr>
      </w:pPr>
      <w:r>
        <w:rPr>
          <w:rFonts w:hint="eastAsia"/>
        </w:rPr>
        <w:pict w14:anchorId="76EF199E">
          <v:group id="docshapegroup48" o:spid="_x0000_s2586" style="position:absolute;left:0;text-align:left;margin-left:193.85pt;margin-top:52.25pt;width:388.65pt;height:1pt;z-index:-20122624;mso-position-horizontal-relative:page" coordorigin="3877,1045" coordsize="7773,20">
            <v:rect id="docshape49" o:spid="_x0000_s2588" style="position:absolute;left:3877;top:1052;width:7773;height:10" fillcolor="#2e5395" stroked="f"/>
            <v:line id="_x0000_s2587" style="position:absolute" from="6411,1055" to="7671,1055" strokecolor="#c00000" strokeweight="1pt"/>
            <w10:wrap anchorx="page"/>
          </v:group>
        </w:pict>
      </w:r>
      <w:r>
        <w:rPr>
          <w:rFonts w:hint="eastAsia"/>
        </w:rPr>
        <w:pict w14:anchorId="4DB6CC31">
          <v:group id="docshapegroup50" o:spid="_x0000_s2583" style="position:absolute;left:0;text-align:left;margin-left:527.5pt;margin-top:93.55pt;width:57.3pt;height:1.1pt;z-index:-20122112;mso-position-horizontal-relative:page" coordorigin="10550,1871" coordsize="1146,22">
            <v:rect id="docshape51" o:spid="_x0000_s2585" style="position:absolute;left:10550;top:1871;width:1146;height:10" fillcolor="#2e5395" stroked="f"/>
            <v:line id="_x0000_s2584" style="position:absolute" from="10568,1883" to="11684,1883" strokecolor="#c00000" strokeweight="1pt"/>
            <w10:wrap anchorx="page"/>
          </v:group>
        </w:pict>
      </w:r>
      <w:r>
        <w:rPr>
          <w:rFonts w:hint="eastAsia"/>
        </w:rPr>
        <w:pict w14:anchorId="78C44F23">
          <v:group id="docshapegroup52" o:spid="_x0000_s2580" style="position:absolute;left:0;text-align:left;margin-left:99pt;margin-top:106.9pt;width:327.2pt;height:1pt;z-index:-20121600;mso-position-horizontal-relative:page" coordorigin="1980,2138" coordsize="6544,20">
            <v:rect id="docshape53" o:spid="_x0000_s2582" style="position:absolute;left:1980;top:2145;width:6544;height:10" fillcolor="#2e5395" stroked="f"/>
            <v:line id="_x0000_s2581" style="position:absolute" from="1988,2148" to="8321,2148" strokecolor="#c00000" strokeweight="1pt"/>
            <w10:wrap anchorx="page"/>
          </v:group>
        </w:pict>
      </w:r>
      <w:r>
        <w:rPr>
          <w:color w:val="2E5395"/>
          <w:spacing w:val="-2"/>
          <w:u w:val="single" w:color="C00000"/>
        </w:rPr>
        <w:t>但是即使</w:t>
      </w:r>
      <w:r>
        <w:rPr>
          <w:color w:val="2E5395"/>
          <w:spacing w:val="-2"/>
          <w:u w:val="single" w:color="C00000"/>
          <w:shd w:val="clear" w:color="auto" w:fill="FAF5F4"/>
        </w:rPr>
        <w:t>行政机关从事私法行为，也要受到公法上的约束</w:t>
      </w:r>
      <w:r>
        <w:rPr>
          <w:color w:val="2E5395"/>
          <w:spacing w:val="-2"/>
          <w:u w:val="single" w:color="C00000"/>
        </w:rPr>
        <w:t>，行政机关从事私法行为和个人也是有区别的。</w:t>
      </w:r>
      <w:r>
        <w:rPr>
          <w:color w:val="2E5395"/>
          <w:spacing w:val="-2"/>
        </w:rPr>
        <w:t>公用经费购买产品，如果是花财政费用购买电脑，首先要像设备管理部门上报需求，相关部门到专门的平台上招投标，然后选定一家签合同，中间环节很多，因为花的是公家的钱，政府从事这种行为需要有内部或外部的规范约束，这种私法行为大陆法上称为行政辅助行为，行政或国家机关从事的私法上的行为还可</w:t>
      </w:r>
      <w:r>
        <w:rPr>
          <w:color w:val="2E5395"/>
          <w:spacing w:val="-2"/>
          <w:u w:val="single" w:color="2E5395"/>
        </w:rPr>
        <w:t>能包括行政盈利行为</w:t>
      </w:r>
      <w:r>
        <w:rPr>
          <w:color w:val="2E5395"/>
          <w:spacing w:val="-2"/>
        </w:rPr>
        <w:t>，</w:t>
      </w:r>
      <w:r>
        <w:rPr>
          <w:rFonts w:ascii="Calibri" w:eastAsia="Calibri"/>
          <w:color w:val="2E5395"/>
          <w:spacing w:val="-2"/>
        </w:rPr>
        <w:t>eg</w:t>
      </w:r>
      <w:r>
        <w:rPr>
          <w:color w:val="2E5395"/>
          <w:spacing w:val="-2"/>
        </w:rPr>
        <w:t>国有企业，从行为的法律约束上属于私法，发生争议提起民事诉讼，但是国有企业受到公法规范的约束</w:t>
      </w:r>
      <w:r>
        <w:rPr>
          <w:rFonts w:ascii="Calibri" w:eastAsia="Calibri"/>
          <w:color w:val="2E5395"/>
          <w:spacing w:val="-2"/>
        </w:rPr>
        <w:t>eg</w:t>
      </w:r>
      <w:r>
        <w:rPr>
          <w:color w:val="2E5395"/>
          <w:spacing w:val="-2"/>
        </w:rPr>
        <w:t>普遍服务义务、持续服务义务，</w:t>
      </w:r>
      <w:r>
        <w:rPr>
          <w:rFonts w:ascii="Calibri" w:eastAsia="Calibri"/>
          <w:color w:val="2E5395"/>
          <w:spacing w:val="-2"/>
        </w:rPr>
        <w:t>eg</w:t>
      </w:r>
      <w:r>
        <w:rPr>
          <w:color w:val="2E5395"/>
          <w:spacing w:val="-2"/>
        </w:rPr>
        <w:t>邮政企业不能因为深山老林就不送过去，必须覆盖到所有的地方，是普遍服务义务</w:t>
      </w:r>
      <w:r>
        <w:rPr>
          <w:rFonts w:ascii="Calibri" w:eastAsia="Calibri"/>
          <w:color w:val="2E5395"/>
          <w:spacing w:val="-2"/>
        </w:rPr>
        <w:t>//</w:t>
      </w:r>
      <w:r>
        <w:rPr>
          <w:color w:val="2E5395"/>
          <w:spacing w:val="-2"/>
        </w:rPr>
        <w:t>铁路企业不可以随时停止服务，因为有持续服务义务。</w:t>
      </w:r>
      <w:r>
        <w:rPr>
          <w:b/>
          <w:color w:val="2E5395"/>
          <w:spacing w:val="-2"/>
        </w:rPr>
        <w:t>虽然国家</w:t>
      </w:r>
      <w:r>
        <w:rPr>
          <w:rFonts w:ascii="Calibri" w:eastAsia="Calibri"/>
          <w:b/>
          <w:color w:val="2E5395"/>
          <w:spacing w:val="-2"/>
        </w:rPr>
        <w:t>/</w:t>
      </w:r>
      <w:r>
        <w:rPr>
          <w:b/>
          <w:color w:val="2E5395"/>
          <w:spacing w:val="-2"/>
        </w:rPr>
        <w:t>行政机关从事的私法行为本质上应该由私法调整，但不排除公法的约束。</w:t>
      </w:r>
    </w:p>
    <w:p w14:paraId="047A90FF" w14:textId="77777777" w:rsidR="002A1E6D" w:rsidRDefault="00000000">
      <w:pPr>
        <w:spacing w:before="10"/>
        <w:ind w:left="660"/>
        <w:rPr>
          <w:rFonts w:hint="eastAsia"/>
          <w:b/>
          <w:sz w:val="21"/>
        </w:rPr>
      </w:pPr>
      <w:r>
        <w:rPr>
          <w:b/>
          <w:color w:val="2E5395"/>
          <w:spacing w:val="-3"/>
          <w:sz w:val="21"/>
          <w:u w:val="single" w:color="2E5395"/>
        </w:rPr>
        <w:t>有的合同是私法合同，有的是公法合同，比如行政合同，是不平等主体之间签订的合同。</w:t>
      </w:r>
    </w:p>
    <w:p w14:paraId="6D193850" w14:textId="77777777" w:rsidR="002A1E6D" w:rsidRDefault="00000000">
      <w:pPr>
        <w:spacing w:before="4" w:line="242" w:lineRule="auto"/>
        <w:ind w:left="660" w:right="201"/>
        <w:jc w:val="both"/>
        <w:rPr>
          <w:rFonts w:hint="eastAsia"/>
          <w:b/>
          <w:sz w:val="21"/>
        </w:rPr>
      </w:pPr>
      <w:r>
        <w:rPr>
          <w:b/>
          <w:color w:val="2E5395"/>
          <w:spacing w:val="-2"/>
          <w:sz w:val="21"/>
          <w:u w:val="single" w:color="2E5395"/>
        </w:rPr>
        <w:t>公法行为和私法行为最大的区别是公法行为受到更多的约束，对于公法行为行该提起行政诉讼</w:t>
      </w:r>
      <w:r>
        <w:rPr>
          <w:color w:val="2E5395"/>
          <w:spacing w:val="-2"/>
          <w:sz w:val="21"/>
        </w:rPr>
        <w:t>，有的学者在写书的时候因果颠倒，说公法行为和私法行为的区别在于对公法行为要通过行政诉讼进行救济，</w:t>
      </w:r>
      <w:r>
        <w:rPr>
          <w:b/>
          <w:color w:val="2E5395"/>
          <w:spacing w:val="-2"/>
          <w:sz w:val="21"/>
        </w:rPr>
        <w:t>这应该是区分的结果而不是区分的标准。</w:t>
      </w:r>
    </w:p>
    <w:p w14:paraId="7B923F4F" w14:textId="77777777" w:rsidR="002A1E6D" w:rsidRDefault="00000000">
      <w:pPr>
        <w:pStyle w:val="a4"/>
        <w:numPr>
          <w:ilvl w:val="0"/>
          <w:numId w:val="186"/>
        </w:numPr>
        <w:tabs>
          <w:tab w:val="left" w:pos="826"/>
        </w:tabs>
        <w:spacing w:before="104"/>
        <w:rPr>
          <w:rFonts w:hint="eastAsia"/>
          <w:b/>
          <w:sz w:val="21"/>
        </w:rPr>
      </w:pPr>
      <w:r>
        <w:rPr>
          <w:b/>
          <w:color w:val="000000"/>
          <w:spacing w:val="-2"/>
          <w:sz w:val="21"/>
          <w:shd w:val="clear" w:color="auto" w:fill="B8CCE3"/>
        </w:rPr>
        <w:t>法律行为与事实行为</w:t>
      </w:r>
      <w:r>
        <w:rPr>
          <w:b/>
          <w:color w:val="000000"/>
          <w:spacing w:val="-2"/>
          <w:sz w:val="21"/>
        </w:rPr>
        <w:t>（没有准法律行为</w:t>
      </w:r>
      <w:r>
        <w:rPr>
          <w:b/>
          <w:color w:val="000000"/>
          <w:spacing w:val="-10"/>
          <w:sz w:val="21"/>
        </w:rPr>
        <w:t>）</w:t>
      </w:r>
    </w:p>
    <w:p w14:paraId="3493A96B" w14:textId="77777777" w:rsidR="002A1E6D" w:rsidRDefault="00000000">
      <w:pPr>
        <w:pStyle w:val="a4"/>
        <w:numPr>
          <w:ilvl w:val="0"/>
          <w:numId w:val="183"/>
        </w:numPr>
        <w:tabs>
          <w:tab w:val="left" w:pos="982"/>
        </w:tabs>
        <w:spacing w:before="64" w:line="242" w:lineRule="auto"/>
        <w:ind w:right="1576" w:firstLine="0"/>
        <w:rPr>
          <w:rFonts w:hint="eastAsia"/>
          <w:sz w:val="21"/>
        </w:rPr>
      </w:pPr>
      <w:bookmarkStart w:id="57" w:name="3.内部行为和外部行为_"/>
      <w:bookmarkEnd w:id="57"/>
      <w:r>
        <w:rPr>
          <w:b/>
          <w:spacing w:val="-2"/>
          <w:sz w:val="21"/>
        </w:rPr>
        <w:t>法律行为</w:t>
      </w:r>
      <w:r>
        <w:rPr>
          <w:spacing w:val="-2"/>
          <w:sz w:val="21"/>
        </w:rPr>
        <w:t>：行政主体依据其</w:t>
      </w:r>
      <w:r>
        <w:rPr>
          <w:b/>
          <w:spacing w:val="-2"/>
          <w:sz w:val="21"/>
        </w:rPr>
        <w:t>自身的意思表示</w:t>
      </w:r>
      <w:r>
        <w:rPr>
          <w:spacing w:val="-2"/>
          <w:sz w:val="21"/>
        </w:rPr>
        <w:t>，</w:t>
      </w:r>
      <w:r>
        <w:rPr>
          <w:b/>
          <w:spacing w:val="-2"/>
          <w:sz w:val="21"/>
        </w:rPr>
        <w:t>设定、变更、消灭权利义务关系的行为</w:t>
      </w:r>
      <w:r>
        <w:rPr>
          <w:spacing w:val="-2"/>
          <w:sz w:val="21"/>
        </w:rPr>
        <w:t>。</w:t>
      </w:r>
      <w:r>
        <w:rPr>
          <w:spacing w:val="-4"/>
          <w:sz w:val="21"/>
        </w:rPr>
        <w:t>要点：</w:t>
      </w:r>
    </w:p>
    <w:p w14:paraId="1FD7411E" w14:textId="77777777" w:rsidR="002A1E6D" w:rsidRDefault="00000000">
      <w:pPr>
        <w:pStyle w:val="a4"/>
        <w:numPr>
          <w:ilvl w:val="1"/>
          <w:numId w:val="183"/>
        </w:numPr>
        <w:tabs>
          <w:tab w:val="left" w:pos="1736"/>
        </w:tabs>
        <w:spacing w:before="2"/>
        <w:ind w:hanging="536"/>
        <w:rPr>
          <w:rFonts w:hint="eastAsia"/>
          <w:sz w:val="21"/>
        </w:rPr>
      </w:pPr>
      <w:r>
        <w:rPr>
          <w:b/>
          <w:spacing w:val="-2"/>
          <w:sz w:val="21"/>
          <w:u w:val="single"/>
        </w:rPr>
        <w:t>存在意思表示；</w:t>
      </w:r>
      <w:r>
        <w:rPr>
          <w:spacing w:val="-2"/>
          <w:sz w:val="21"/>
        </w:rPr>
        <w:t>【内心</w:t>
      </w:r>
      <w:r>
        <w:rPr>
          <w:rFonts w:ascii="Calibri" w:eastAsia="Calibri"/>
          <w:spacing w:val="-2"/>
          <w:sz w:val="21"/>
        </w:rPr>
        <w:t>+</w:t>
      </w:r>
      <w:r>
        <w:rPr>
          <w:spacing w:val="-3"/>
          <w:sz w:val="21"/>
        </w:rPr>
        <w:t>表示，内心意思表达于外】</w:t>
      </w:r>
    </w:p>
    <w:p w14:paraId="1FE9EE2C" w14:textId="77777777" w:rsidR="002A1E6D" w:rsidRDefault="00000000">
      <w:pPr>
        <w:pStyle w:val="a4"/>
        <w:numPr>
          <w:ilvl w:val="1"/>
          <w:numId w:val="183"/>
        </w:numPr>
        <w:tabs>
          <w:tab w:val="left" w:pos="1736"/>
        </w:tabs>
        <w:spacing w:before="4"/>
        <w:ind w:hanging="536"/>
        <w:rPr>
          <w:rFonts w:hint="eastAsia"/>
          <w:sz w:val="21"/>
        </w:rPr>
      </w:pPr>
      <w:r>
        <w:rPr>
          <w:b/>
          <w:spacing w:val="-2"/>
          <w:sz w:val="21"/>
          <w:u w:val="single"/>
        </w:rPr>
        <w:t>行为具有法律效果（引起权利义务变更）</w:t>
      </w:r>
      <w:r>
        <w:rPr>
          <w:spacing w:val="-3"/>
          <w:sz w:val="21"/>
        </w:rPr>
        <w:t>；【设立变更消灭权利义务关系】</w:t>
      </w:r>
    </w:p>
    <w:p w14:paraId="6C62D264" w14:textId="77777777" w:rsidR="002A1E6D" w:rsidRDefault="00000000">
      <w:pPr>
        <w:pStyle w:val="a4"/>
        <w:numPr>
          <w:ilvl w:val="1"/>
          <w:numId w:val="183"/>
        </w:numPr>
        <w:tabs>
          <w:tab w:val="left" w:pos="1736"/>
        </w:tabs>
        <w:spacing w:before="4"/>
        <w:ind w:hanging="536"/>
        <w:rPr>
          <w:rFonts w:hint="eastAsia"/>
          <w:sz w:val="21"/>
        </w:rPr>
      </w:pPr>
      <w:r>
        <w:rPr>
          <w:b/>
          <w:spacing w:val="-2"/>
          <w:sz w:val="21"/>
          <w:u w:val="single"/>
        </w:rPr>
        <w:t>法律效果根据意思表示产生</w:t>
      </w:r>
      <w:r>
        <w:rPr>
          <w:spacing w:val="-3"/>
          <w:sz w:val="21"/>
        </w:rPr>
        <w:t>。【两者之间的合致，效果不是仅仅因为法律规定产生的】</w:t>
      </w:r>
    </w:p>
    <w:p w14:paraId="262E4050" w14:textId="77777777" w:rsidR="002A1E6D" w:rsidRDefault="00000000">
      <w:pPr>
        <w:pStyle w:val="a4"/>
        <w:numPr>
          <w:ilvl w:val="0"/>
          <w:numId w:val="183"/>
        </w:numPr>
        <w:tabs>
          <w:tab w:val="left" w:pos="982"/>
        </w:tabs>
        <w:spacing w:before="4" w:line="244" w:lineRule="auto"/>
        <w:ind w:right="309" w:firstLine="0"/>
        <w:rPr>
          <w:rFonts w:hint="eastAsia"/>
          <w:sz w:val="21"/>
        </w:rPr>
      </w:pPr>
      <w:r>
        <w:rPr>
          <w:b/>
          <w:spacing w:val="-2"/>
          <w:sz w:val="21"/>
        </w:rPr>
        <w:t>事实行为：【典型】不产生法律效果的行政行为，或法律效果并非根据意思表示产生</w:t>
      </w:r>
      <w:r>
        <w:rPr>
          <w:spacing w:val="-2"/>
          <w:sz w:val="21"/>
        </w:rPr>
        <w:t>。如行政指导、信息发布等。</w:t>
      </w:r>
    </w:p>
    <w:p w14:paraId="57660BD0" w14:textId="77777777" w:rsidR="002A1E6D" w:rsidRDefault="00000000">
      <w:pPr>
        <w:pStyle w:val="a3"/>
        <w:spacing w:line="242" w:lineRule="auto"/>
        <w:ind w:right="235"/>
        <w:rPr>
          <w:rFonts w:hint="eastAsia"/>
        </w:rPr>
      </w:pPr>
      <w:r>
        <w:rPr>
          <w:rFonts w:ascii="Calibri" w:eastAsia="Calibri"/>
        </w:rPr>
        <w:t>E</w:t>
      </w:r>
      <w:r>
        <w:rPr>
          <w:rFonts w:ascii="Calibri" w:eastAsia="Calibri"/>
          <w:spacing w:val="-2"/>
        </w:rPr>
        <w:t>g</w:t>
      </w:r>
      <w:r>
        <w:rPr>
          <w:spacing w:val="-3"/>
        </w:rPr>
        <w:t>环卫部门因为你随地吐痰罚款</w:t>
      </w:r>
      <w:r>
        <w:rPr>
          <w:rFonts w:ascii="Calibri" w:eastAsia="Calibri"/>
        </w:rPr>
        <w:t>5</w:t>
      </w:r>
      <w:r>
        <w:rPr>
          <w:rFonts w:ascii="Calibri" w:eastAsia="Calibri"/>
          <w:spacing w:val="-2"/>
        </w:rPr>
        <w:t>0</w:t>
      </w:r>
      <w:r>
        <w:rPr>
          <w:rFonts w:ascii="Calibri" w:eastAsia="Calibri"/>
        </w:rPr>
        <w:t>r</w:t>
      </w:r>
      <w:r>
        <w:rPr>
          <w:rFonts w:ascii="Calibri" w:eastAsia="Calibri"/>
          <w:spacing w:val="-1"/>
        </w:rPr>
        <w:t>m</w:t>
      </w:r>
      <w:r>
        <w:rPr>
          <w:rFonts w:ascii="Calibri" w:eastAsia="Calibri"/>
          <w:spacing w:val="-3"/>
        </w:rPr>
        <w:t>b</w:t>
      </w:r>
      <w:r>
        <w:rPr>
          <w:spacing w:val="-3"/>
        </w:rPr>
        <w:t>，是一个法律行为，具有法律效果。</w:t>
      </w:r>
      <w:r>
        <w:rPr>
          <w:rFonts w:ascii="Calibri" w:eastAsia="Calibri"/>
        </w:rPr>
        <w:t>//</w:t>
      </w:r>
      <w:r>
        <w:rPr>
          <w:spacing w:val="-3"/>
        </w:rPr>
        <w:t>环卫部门种了一排树，就不是法律行为而是事实行为。但是如果是行政机关让你去种树，就产生了法律效果，效果是为你设定了一个义务。</w:t>
      </w:r>
    </w:p>
    <w:p w14:paraId="00E000BC" w14:textId="77777777" w:rsidR="002A1E6D" w:rsidRDefault="00000000">
      <w:pPr>
        <w:spacing w:before="1" w:line="242" w:lineRule="auto"/>
        <w:ind w:left="660" w:right="199"/>
        <w:jc w:val="both"/>
        <w:rPr>
          <w:rFonts w:hint="eastAsia"/>
          <w:b/>
          <w:sz w:val="21"/>
        </w:rPr>
      </w:pPr>
      <w:r>
        <w:rPr>
          <w:b/>
          <w:color w:val="000000"/>
          <w:spacing w:val="-2"/>
          <w:sz w:val="21"/>
          <w:u w:val="single"/>
          <w:shd w:val="clear" w:color="auto" w:fill="FAFCDA"/>
        </w:rPr>
        <w:t>区分的原因</w:t>
      </w:r>
      <w:r>
        <w:rPr>
          <w:b/>
          <w:color w:val="000000"/>
          <w:spacing w:val="-2"/>
          <w:sz w:val="21"/>
          <w:u w:val="single"/>
        </w:rPr>
        <w:t>：一般的事实行为没有法律上的意义，不能成为行政诉讼的审查对象，因为事实行为没有发生</w:t>
      </w:r>
      <w:r>
        <w:rPr>
          <w:b/>
          <w:color w:val="000000"/>
          <w:spacing w:val="40"/>
          <w:sz w:val="21"/>
          <w:u w:val="single"/>
        </w:rPr>
        <w:t xml:space="preserve"> </w:t>
      </w:r>
      <w:r>
        <w:rPr>
          <w:b/>
          <w:color w:val="000000"/>
          <w:spacing w:val="-2"/>
          <w:sz w:val="21"/>
          <w:u w:val="single"/>
        </w:rPr>
        <w:t>权利义务关系，法院不能对其进行审理。不进入行政争议，但也不绝对，</w:t>
      </w:r>
      <w:r>
        <w:rPr>
          <w:b/>
          <w:color w:val="FF0000"/>
          <w:spacing w:val="-2"/>
          <w:sz w:val="21"/>
          <w:u w:val="single" w:color="000000"/>
        </w:rPr>
        <w:t>【例外】有一些事实行为是可以进行起诉的，主要是国家侵权行为，是一种事实行为，</w:t>
      </w:r>
      <w:r>
        <w:rPr>
          <w:b/>
          <w:color w:val="FF0000"/>
          <w:spacing w:val="-2"/>
          <w:sz w:val="21"/>
          <w:u w:val="single" w:color="000000"/>
          <w:shd w:val="clear" w:color="auto" w:fill="FAF5F4"/>
        </w:rPr>
        <w:t>产生了法律效果</w:t>
      </w:r>
      <w:r>
        <w:rPr>
          <w:b/>
          <w:color w:val="FF0000"/>
          <w:spacing w:val="-2"/>
          <w:sz w:val="21"/>
          <w:u w:val="single" w:color="000000"/>
        </w:rPr>
        <w:t>（影响了权利义务关系），但是效果不是该行为产生的，而是</w:t>
      </w:r>
      <w:r>
        <w:rPr>
          <w:b/>
          <w:color w:val="FF0000"/>
          <w:spacing w:val="-2"/>
          <w:sz w:val="21"/>
          <w:u w:val="single" w:color="000000"/>
          <w:shd w:val="clear" w:color="auto" w:fill="FAF5F4"/>
        </w:rPr>
        <w:t>由法律规定产生的</w:t>
      </w:r>
      <w:r>
        <w:rPr>
          <w:b/>
          <w:color w:val="FF0000"/>
          <w:spacing w:val="-2"/>
          <w:sz w:val="21"/>
          <w:u w:val="single" w:color="000000"/>
        </w:rPr>
        <w:t>。国家赔偿法上的行为，是</w:t>
      </w:r>
      <w:r>
        <w:rPr>
          <w:b/>
          <w:color w:val="FF0000"/>
          <w:spacing w:val="-2"/>
          <w:sz w:val="21"/>
          <w:u w:val="single" w:color="000000"/>
          <w:shd w:val="clear" w:color="auto" w:fill="FAF5F4"/>
        </w:rPr>
        <w:t>可以提起行政诉讼</w:t>
      </w:r>
      <w:r>
        <w:rPr>
          <w:b/>
          <w:color w:val="FF0000"/>
          <w:spacing w:val="-2"/>
          <w:sz w:val="21"/>
          <w:u w:val="single" w:color="000000"/>
        </w:rPr>
        <w:t>的</w:t>
      </w:r>
      <w:r>
        <w:rPr>
          <w:b/>
          <w:color w:val="000000"/>
          <w:spacing w:val="-2"/>
          <w:sz w:val="21"/>
          <w:u w:val="single"/>
        </w:rPr>
        <w:t>。</w:t>
      </w:r>
    </w:p>
    <w:p w14:paraId="2C88DB6E" w14:textId="77777777" w:rsidR="002A1E6D" w:rsidRDefault="00000000">
      <w:pPr>
        <w:pStyle w:val="a3"/>
        <w:spacing w:before="5" w:line="266" w:lineRule="exact"/>
        <w:rPr>
          <w:rFonts w:hint="eastAsia"/>
        </w:rPr>
      </w:pPr>
      <w:r>
        <w:rPr>
          <w:rFonts w:ascii="Calibri" w:eastAsia="Calibri"/>
          <w:spacing w:val="-2"/>
        </w:rPr>
        <w:t>Eg</w:t>
      </w:r>
      <w:r>
        <w:rPr>
          <w:spacing w:val="-3"/>
        </w:rPr>
        <w:t>问题：警察在追捕逃犯过程中鸣枪示警，不慎击中路人，这一行为属法律行为还是事实行为？</w:t>
      </w:r>
    </w:p>
    <w:p w14:paraId="1956C81B" w14:textId="77777777" w:rsidR="002A1E6D" w:rsidRDefault="00000000">
      <w:pPr>
        <w:spacing w:before="4" w:line="232" w:lineRule="auto"/>
        <w:ind w:left="1200" w:right="299"/>
        <w:rPr>
          <w:rFonts w:hint="eastAsia"/>
          <w:i/>
        </w:rPr>
      </w:pPr>
      <w:r>
        <w:rPr>
          <w:rFonts w:hint="eastAsia"/>
        </w:rPr>
        <w:pict w14:anchorId="1E1CDBAA">
          <v:group id="docshapegroup54" o:spid="_x0000_s2577" style="position:absolute;left:0;text-align:left;margin-left:210.4pt;margin-top:25.1pt;width:357.35pt;height:1pt;z-index:-20121088;mso-position-horizontal-relative:page" coordorigin="4208,502" coordsize="7147,20">
            <v:rect id="docshape55" o:spid="_x0000_s2579" style="position:absolute;left:4208;top:510;width:7142;height:10" fillcolor="#2e5395" stroked="f"/>
            <v:line id="_x0000_s2578" style="position:absolute" from="8413,512" to="11355,512" strokecolor="#c00000" strokeweight="1pt"/>
            <w10:wrap anchorx="page"/>
          </v:group>
        </w:pict>
      </w:r>
      <w:r>
        <w:rPr>
          <w:rFonts w:hint="eastAsia"/>
        </w:rPr>
        <w:pict w14:anchorId="5423DC9A">
          <v:group id="docshapegroup56" o:spid="_x0000_s2574" style="position:absolute;left:0;text-align:left;margin-left:126pt;margin-top:38.7pt;width:10.9pt;height:1pt;z-index:-20120576;mso-position-horizontal-relative:page" coordorigin="2520,774" coordsize="218,20">
            <v:rect id="docshape57" o:spid="_x0000_s2576" style="position:absolute;left:2520;top:781;width:212;height:10" fillcolor="#2e5395" stroked="f"/>
            <v:line id="_x0000_s2575" style="position:absolute" from="2527,784" to="2738,784" strokecolor="#c00000" strokeweight="1pt"/>
            <w10:wrap anchorx="page"/>
          </v:group>
        </w:pict>
      </w:r>
      <w:r>
        <w:rPr>
          <w:b/>
          <w:i/>
          <w:color w:val="2E5395"/>
          <w:spacing w:val="-10"/>
          <w:u w:val="single" w:color="2E5395"/>
        </w:rPr>
        <w:t>属于事实行为，而非法律行为，但同样可以引起国家赔偿的法律关系</w:t>
      </w:r>
      <w:r>
        <w:rPr>
          <w:b/>
          <w:i/>
          <w:color w:val="2E5395"/>
          <w:spacing w:val="-10"/>
        </w:rPr>
        <w:t>（</w:t>
      </w:r>
      <w:r>
        <w:rPr>
          <w:i/>
          <w:color w:val="2E5395"/>
          <w:spacing w:val="-10"/>
        </w:rPr>
        <w:t>警察并没有引起国家赔偿关</w:t>
      </w:r>
      <w:r>
        <w:rPr>
          <w:i/>
          <w:color w:val="2E5395"/>
          <w:spacing w:val="-6"/>
        </w:rPr>
        <w:t xml:space="preserve">系的意思表示）。但是这种法律关系不是警察意思表示产生的。法律效果的产生是因为法律的规 </w:t>
      </w:r>
      <w:r>
        <w:rPr>
          <w:i/>
          <w:color w:val="2E5395"/>
          <w:spacing w:val="-10"/>
        </w:rPr>
        <w:t>定。是可以起诉的，只</w:t>
      </w:r>
      <w:r>
        <w:rPr>
          <w:b/>
          <w:i/>
          <w:color w:val="2E5395"/>
          <w:spacing w:val="-10"/>
          <w:u w:val="single" w:color="2E5395"/>
        </w:rPr>
        <w:t>要对相对人的合法权益构成侵犯，是可提起行政诉讼的</w:t>
      </w:r>
      <w:r>
        <w:rPr>
          <w:i/>
          <w:color w:val="2E5395"/>
          <w:spacing w:val="-10"/>
        </w:rPr>
        <w:t>，但是一般的事实行</w:t>
      </w:r>
      <w:r>
        <w:rPr>
          <w:i/>
          <w:color w:val="2E5395"/>
          <w:spacing w:val="-2"/>
        </w:rPr>
        <w:t>为都被排除在行政审查的范围之外。</w:t>
      </w:r>
    </w:p>
    <w:p w14:paraId="31477B2E" w14:textId="77777777" w:rsidR="002A1E6D" w:rsidRDefault="00000000">
      <w:pPr>
        <w:spacing w:line="232" w:lineRule="auto"/>
        <w:ind w:left="1200" w:right="7047"/>
        <w:rPr>
          <w:rFonts w:hint="eastAsia"/>
          <w:i/>
        </w:rPr>
      </w:pPr>
      <w:r>
        <w:rPr>
          <w:i/>
          <w:color w:val="2E5395"/>
          <w:spacing w:val="-10"/>
        </w:rPr>
        <w:t>针对法律行为：撤销判决针对事实行为</w:t>
      </w:r>
      <w:r>
        <w:rPr>
          <w:i/>
          <w:color w:val="2E5395"/>
          <w:spacing w:val="-11"/>
        </w:rPr>
        <w:t>：确认判决</w:t>
      </w:r>
    </w:p>
    <w:p w14:paraId="1E4D5ADC" w14:textId="77777777" w:rsidR="002A1E6D" w:rsidRDefault="00000000">
      <w:pPr>
        <w:pStyle w:val="a4"/>
        <w:numPr>
          <w:ilvl w:val="0"/>
          <w:numId w:val="186"/>
        </w:numPr>
        <w:tabs>
          <w:tab w:val="left" w:pos="826"/>
        </w:tabs>
        <w:spacing w:before="101"/>
        <w:rPr>
          <w:rFonts w:hint="eastAsia"/>
          <w:b/>
          <w:sz w:val="21"/>
        </w:rPr>
      </w:pPr>
      <w:r>
        <w:rPr>
          <w:b/>
          <w:color w:val="000000"/>
          <w:spacing w:val="-2"/>
          <w:sz w:val="21"/>
          <w:shd w:val="clear" w:color="auto" w:fill="B8CCE3"/>
        </w:rPr>
        <w:t>内部行为和外部行为</w:t>
      </w:r>
      <w:r>
        <w:rPr>
          <w:b/>
          <w:color w:val="000000"/>
          <w:spacing w:val="-2"/>
          <w:sz w:val="21"/>
        </w:rPr>
        <w:t>（指的都是行政机关作出的行为</w:t>
      </w:r>
      <w:r>
        <w:rPr>
          <w:b/>
          <w:color w:val="000000"/>
          <w:spacing w:val="-10"/>
          <w:sz w:val="21"/>
        </w:rPr>
        <w:t>）</w:t>
      </w:r>
    </w:p>
    <w:p w14:paraId="18A35C2A" w14:textId="77777777" w:rsidR="002A1E6D" w:rsidRDefault="00000000">
      <w:pPr>
        <w:pStyle w:val="a4"/>
        <w:numPr>
          <w:ilvl w:val="0"/>
          <w:numId w:val="182"/>
        </w:numPr>
        <w:tabs>
          <w:tab w:val="left" w:pos="982"/>
        </w:tabs>
        <w:spacing w:before="64"/>
        <w:rPr>
          <w:rFonts w:hint="eastAsia"/>
          <w:sz w:val="21"/>
        </w:rPr>
      </w:pPr>
      <w:r>
        <w:rPr>
          <w:b/>
          <w:spacing w:val="-2"/>
          <w:sz w:val="21"/>
        </w:rPr>
        <w:t>内部行为：行政主体对其内部主体实施的行为。</w:t>
      </w:r>
      <w:r>
        <w:rPr>
          <w:spacing w:val="-3"/>
          <w:sz w:val="21"/>
        </w:rPr>
        <w:t>如公务员的奖惩、任免、上级下级的指示等</w:t>
      </w:r>
    </w:p>
    <w:p w14:paraId="4E1375DC" w14:textId="77777777" w:rsidR="002A1E6D" w:rsidRDefault="00000000">
      <w:pPr>
        <w:pStyle w:val="a4"/>
        <w:numPr>
          <w:ilvl w:val="0"/>
          <w:numId w:val="182"/>
        </w:numPr>
        <w:tabs>
          <w:tab w:val="left" w:pos="982"/>
        </w:tabs>
        <w:spacing w:before="4"/>
        <w:rPr>
          <w:rFonts w:hint="eastAsia"/>
          <w:b/>
          <w:sz w:val="21"/>
        </w:rPr>
      </w:pPr>
      <w:r>
        <w:rPr>
          <w:b/>
          <w:spacing w:val="-3"/>
          <w:sz w:val="21"/>
        </w:rPr>
        <w:t>外部行为：行政主体对外部所为的行为。</w:t>
      </w:r>
    </w:p>
    <w:p w14:paraId="5B9D5CC3" w14:textId="77777777" w:rsidR="002A1E6D" w:rsidRDefault="00000000">
      <w:pPr>
        <w:spacing w:before="4"/>
        <w:ind w:left="660"/>
        <w:rPr>
          <w:rFonts w:hint="eastAsia"/>
          <w:b/>
          <w:sz w:val="21"/>
        </w:rPr>
      </w:pPr>
      <w:r>
        <w:rPr>
          <w:b/>
          <w:spacing w:val="-2"/>
          <w:sz w:val="21"/>
          <w:u w:val="single"/>
        </w:rPr>
        <w:t>区分意义</w:t>
      </w:r>
      <w:r>
        <w:rPr>
          <w:spacing w:val="-2"/>
          <w:sz w:val="21"/>
          <w:u w:val="single"/>
        </w:rPr>
        <w:t>：审查对象。司法审查的对象一般是对外部相对人的行为，</w:t>
      </w:r>
      <w:r>
        <w:rPr>
          <w:b/>
          <w:spacing w:val="-3"/>
          <w:sz w:val="21"/>
          <w:u w:val="single"/>
        </w:rPr>
        <w:t>内部行政行为一般不在司法审查范围</w:t>
      </w:r>
    </w:p>
    <w:p w14:paraId="3EFC9349" w14:textId="77777777" w:rsidR="002A1E6D" w:rsidRDefault="002A1E6D">
      <w:pPr>
        <w:rPr>
          <w:rFonts w:hint="eastAsia"/>
          <w:sz w:val="21"/>
        </w:rPr>
        <w:sectPr w:rsidR="002A1E6D">
          <w:pgSz w:w="11910" w:h="16850"/>
          <w:pgMar w:top="660" w:right="20" w:bottom="220" w:left="1320" w:header="0" w:footer="38" w:gutter="0"/>
          <w:cols w:space="720"/>
        </w:sectPr>
      </w:pPr>
    </w:p>
    <w:p w14:paraId="7AAB2751" w14:textId="77777777" w:rsidR="002A1E6D" w:rsidRDefault="00000000">
      <w:pPr>
        <w:pStyle w:val="a3"/>
        <w:spacing w:before="48" w:line="242" w:lineRule="auto"/>
        <w:ind w:right="211"/>
        <w:rPr>
          <w:rFonts w:hint="eastAsia"/>
        </w:rPr>
      </w:pPr>
      <w:r>
        <w:rPr>
          <w:rFonts w:hint="eastAsia"/>
        </w:rPr>
        <w:lastRenderedPageBreak/>
        <w:pict w14:anchorId="7ED2E399">
          <v:group id="docshapegroup58" o:spid="_x0000_s2571" style="position:absolute;left:0;text-align:left;margin-left:99pt;margin-top:40.8pt;width:484.8pt;height:1pt;z-index:-20120064;mso-position-horizontal-relative:page" coordorigin="1980,816" coordsize="9696,20">
            <v:rect id="docshape59" o:spid="_x0000_s2573" style="position:absolute;left:1980;top:823;width:9696;height:10" fillcolor="black" stroked="f"/>
            <v:line id="_x0000_s2572" style="position:absolute" from="6841,826" to="10861,826" strokecolor="#c00000" strokeweight="1pt"/>
            <w10:wrap anchorx="page"/>
          </v:group>
        </w:pict>
      </w:r>
      <w:r>
        <w:rPr>
          <w:b/>
          <w:spacing w:val="-2"/>
          <w:u w:val="single"/>
        </w:rPr>
        <w:t>之内</w:t>
      </w:r>
      <w:r>
        <w:rPr>
          <w:spacing w:val="-2"/>
          <w:u w:val="single"/>
        </w:rPr>
        <w:t>，【</w:t>
      </w:r>
      <w:r>
        <w:rPr>
          <w:b/>
          <w:spacing w:val="-2"/>
          <w:u w:val="single"/>
        </w:rPr>
        <w:t>例外</w:t>
      </w:r>
      <w:r>
        <w:rPr>
          <w:spacing w:val="-2"/>
          <w:u w:val="single"/>
        </w:rPr>
        <w:t>】</w:t>
      </w:r>
      <w:r>
        <w:rPr>
          <w:b/>
          <w:color w:val="000000"/>
          <w:spacing w:val="-2"/>
          <w:u w:val="single"/>
          <w:shd w:val="clear" w:color="auto" w:fill="FCFCE0"/>
        </w:rPr>
        <w:t>内部行为的外部化</w:t>
      </w:r>
      <w:r>
        <w:rPr>
          <w:color w:val="000000"/>
          <w:spacing w:val="-2"/>
          <w:u w:val="single"/>
        </w:rPr>
        <w:t>：但</w:t>
      </w:r>
      <w:r>
        <w:rPr>
          <w:b/>
          <w:color w:val="000000"/>
          <w:spacing w:val="-2"/>
          <w:u w:val="single"/>
        </w:rPr>
        <w:t>部分内部行为可能具有外部效果</w:t>
      </w:r>
      <w:r>
        <w:rPr>
          <w:color w:val="000000"/>
          <w:spacing w:val="-2"/>
          <w:u w:val="single"/>
        </w:rPr>
        <w:t>，此时应属于司法审查的对象。</w:t>
      </w:r>
      <w:r>
        <w:rPr>
          <w:color w:val="000000"/>
          <w:spacing w:val="80"/>
          <w:u w:val="single"/>
        </w:rPr>
        <w:t xml:space="preserve"> </w:t>
      </w:r>
      <w:r>
        <w:rPr>
          <w:color w:val="000000"/>
          <w:spacing w:val="-2"/>
          <w:u w:val="single"/>
        </w:rPr>
        <w:t>比较特殊的一</w:t>
      </w:r>
      <w:r>
        <w:rPr>
          <w:color w:val="000000"/>
          <w:spacing w:val="80"/>
          <w:w w:val="150"/>
          <w:u w:val="single"/>
        </w:rPr>
        <w:t xml:space="preserve">                                   </w:t>
      </w:r>
      <w:r>
        <w:rPr>
          <w:color w:val="000000"/>
          <w:spacing w:val="-10"/>
          <w:u w:val="single"/>
        </w:rPr>
        <w:t>个</w:t>
      </w:r>
      <w:r>
        <w:rPr>
          <w:color w:val="000000"/>
          <w:spacing w:val="80"/>
          <w:w w:val="150"/>
          <w:u w:val="single"/>
        </w:rPr>
        <w:t xml:space="preserve">                                        </w:t>
      </w:r>
      <w:r>
        <w:rPr>
          <w:color w:val="000000"/>
          <w:spacing w:val="-10"/>
          <w:u w:val="single"/>
        </w:rPr>
        <w:t>是</w:t>
      </w:r>
      <w:r>
        <w:rPr>
          <w:color w:val="000000"/>
          <w:spacing w:val="80"/>
          <w:w w:val="150"/>
          <w:u w:val="single"/>
        </w:rPr>
        <w:t xml:space="preserve">                                        </w:t>
      </w:r>
      <w:r>
        <w:rPr>
          <w:color w:val="000000"/>
          <w:spacing w:val="-10"/>
          <w:u w:val="single"/>
        </w:rPr>
        <w:t>上</w:t>
      </w:r>
      <w:r>
        <w:rPr>
          <w:color w:val="000000"/>
          <w:spacing w:val="80"/>
          <w:w w:val="150"/>
          <w:u w:val="single"/>
        </w:rPr>
        <w:t xml:space="preserve">                                        </w:t>
      </w:r>
      <w:r>
        <w:rPr>
          <w:color w:val="000000"/>
          <w:spacing w:val="-10"/>
          <w:u w:val="single"/>
        </w:rPr>
        <w:t>级</w:t>
      </w:r>
      <w:r>
        <w:rPr>
          <w:color w:val="000000"/>
          <w:spacing w:val="80"/>
          <w:w w:val="150"/>
          <w:u w:val="single"/>
        </w:rPr>
        <w:t xml:space="preserve">                                        </w:t>
      </w:r>
      <w:r>
        <w:rPr>
          <w:color w:val="000000"/>
          <w:spacing w:val="-10"/>
          <w:u w:val="single"/>
        </w:rPr>
        <w:t>给</w:t>
      </w:r>
      <w:r>
        <w:rPr>
          <w:color w:val="000000"/>
          <w:spacing w:val="80"/>
          <w:w w:val="150"/>
          <w:u w:val="single"/>
        </w:rPr>
        <w:t xml:space="preserve">                                        </w:t>
      </w:r>
      <w:r>
        <w:rPr>
          <w:color w:val="000000"/>
          <w:spacing w:val="-6"/>
          <w:u w:val="single"/>
        </w:rPr>
        <w:t>下级</w:t>
      </w:r>
      <w:r>
        <w:rPr>
          <w:color w:val="000000"/>
          <w:spacing w:val="80"/>
          <w:w w:val="150"/>
          <w:u w:val="single"/>
        </w:rPr>
        <w:t xml:space="preserve">                                       </w:t>
      </w:r>
      <w:r>
        <w:rPr>
          <w:color w:val="000000"/>
          <w:spacing w:val="-10"/>
          <w:u w:val="single"/>
        </w:rPr>
        <w:t>发</w:t>
      </w:r>
      <w:r>
        <w:rPr>
          <w:color w:val="000000"/>
          <w:spacing w:val="80"/>
          <w:w w:val="150"/>
          <w:u w:val="single"/>
        </w:rPr>
        <w:t xml:space="preserve">                                        </w:t>
      </w:r>
      <w:r>
        <w:rPr>
          <w:color w:val="000000"/>
          <w:spacing w:val="-10"/>
          <w:u w:val="single"/>
        </w:rPr>
        <w:t>布</w:t>
      </w:r>
      <w:r>
        <w:rPr>
          <w:color w:val="000000"/>
          <w:spacing w:val="80"/>
          <w:w w:val="150"/>
          <w:u w:val="single"/>
        </w:rPr>
        <w:t xml:space="preserve">                                        </w:t>
      </w:r>
      <w:r>
        <w:rPr>
          <w:color w:val="000000"/>
          <w:spacing w:val="-10"/>
          <w:u w:val="single"/>
        </w:rPr>
        <w:t>一</w:t>
      </w:r>
      <w:r>
        <w:rPr>
          <w:color w:val="000000"/>
          <w:spacing w:val="80"/>
          <w:w w:val="150"/>
          <w:u w:val="single"/>
        </w:rPr>
        <w:t xml:space="preserve">                                        </w:t>
      </w:r>
      <w:r>
        <w:rPr>
          <w:color w:val="000000"/>
          <w:spacing w:val="-10"/>
          <w:u w:val="single"/>
        </w:rPr>
        <w:t>个文件，让下级去做什么事情，事情指向的外部的人，属于内部还是</w:t>
      </w:r>
      <w:r>
        <w:rPr>
          <w:color w:val="000000"/>
          <w:spacing w:val="-2"/>
        </w:rPr>
        <w:t>外部？现在的观点就是</w:t>
      </w:r>
      <w:r>
        <w:rPr>
          <w:b/>
          <w:color w:val="000000"/>
          <w:spacing w:val="-2"/>
        </w:rPr>
        <w:t>按照文件的实质内容来判断，</w:t>
      </w:r>
      <w:r>
        <w:rPr>
          <w:b/>
          <w:color w:val="000000"/>
          <w:spacing w:val="-2"/>
          <w:shd w:val="clear" w:color="auto" w:fill="FDFDBE"/>
        </w:rPr>
        <w:t>如果内容指向外部就具有外部化的可能性</w:t>
      </w:r>
      <w:r>
        <w:rPr>
          <w:color w:val="000000"/>
          <w:spacing w:val="-2"/>
        </w:rPr>
        <w:t>，所以在司</w:t>
      </w:r>
      <w:r>
        <w:rPr>
          <w:color w:val="000000"/>
          <w:spacing w:val="-2"/>
          <w:u w:val="single"/>
        </w:rPr>
        <w:t>法审查的范围之内。</w:t>
      </w:r>
    </w:p>
    <w:p w14:paraId="1310396D" w14:textId="77777777" w:rsidR="002A1E6D" w:rsidRDefault="00000000">
      <w:pPr>
        <w:spacing w:before="85"/>
        <w:ind w:left="660"/>
        <w:rPr>
          <w:rFonts w:hint="eastAsia"/>
          <w:b/>
          <w:sz w:val="21"/>
        </w:rPr>
      </w:pPr>
      <w:r>
        <w:rPr>
          <w:b/>
          <w:spacing w:val="-1"/>
          <w:sz w:val="21"/>
        </w:rPr>
        <w:t>例：安徽爆竹企业关停案</w:t>
      </w:r>
    </w:p>
    <w:p w14:paraId="7077CCC2" w14:textId="77777777" w:rsidR="002A1E6D" w:rsidRDefault="00000000">
      <w:pPr>
        <w:pStyle w:val="a3"/>
        <w:spacing w:before="68" w:line="244" w:lineRule="auto"/>
        <w:ind w:right="232"/>
        <w:rPr>
          <w:rFonts w:hint="eastAsia"/>
        </w:rPr>
      </w:pPr>
      <w:r>
        <w:rPr>
          <w:rFonts w:ascii="Calibri" w:eastAsia="Calibri" w:hAnsi="Calibri"/>
          <w:color w:val="3E3E3E"/>
        </w:rPr>
        <w:t>2013</w:t>
      </w:r>
      <w:r>
        <w:rPr>
          <w:color w:val="3E3E3E"/>
        </w:rPr>
        <w:t>年</w:t>
      </w:r>
      <w:r>
        <w:rPr>
          <w:rFonts w:ascii="Calibri" w:eastAsia="Calibri" w:hAnsi="Calibri"/>
          <w:color w:val="3E3E3E"/>
          <w:spacing w:val="-2"/>
        </w:rPr>
        <w:t>1</w:t>
      </w:r>
      <w:r>
        <w:rPr>
          <w:rFonts w:ascii="Calibri" w:eastAsia="Calibri" w:hAnsi="Calibri"/>
          <w:color w:val="3E3E3E"/>
        </w:rPr>
        <w:t>2</w:t>
      </w:r>
      <w:r>
        <w:rPr>
          <w:color w:val="3E3E3E"/>
          <w:spacing w:val="-3"/>
        </w:rPr>
        <w:t>月</w:t>
      </w:r>
      <w:r>
        <w:rPr>
          <w:rFonts w:ascii="Calibri" w:eastAsia="Calibri" w:hAnsi="Calibri"/>
          <w:color w:val="3E3E3E"/>
          <w:spacing w:val="-2"/>
        </w:rPr>
        <w:t>2</w:t>
      </w:r>
      <w:r>
        <w:rPr>
          <w:rFonts w:ascii="Calibri" w:eastAsia="Calibri" w:hAnsi="Calibri"/>
          <w:color w:val="3E3E3E"/>
        </w:rPr>
        <w:t>7</w:t>
      </w:r>
      <w:r>
        <w:rPr>
          <w:color w:val="3E3E3E"/>
          <w:spacing w:val="-3"/>
        </w:rPr>
        <w:t>日，安徽省政府办公厅转发省安监局等</w:t>
      </w:r>
      <w:r>
        <w:rPr>
          <w:rFonts w:ascii="Calibri" w:eastAsia="Calibri" w:hAnsi="Calibri"/>
          <w:color w:val="3E3E3E"/>
        </w:rPr>
        <w:t>7</w:t>
      </w:r>
      <w:r>
        <w:rPr>
          <w:color w:val="3E3E3E"/>
          <w:spacing w:val="-3"/>
        </w:rPr>
        <w:t>部门署名</w:t>
      </w:r>
      <w:r>
        <w:rPr>
          <w:color w:val="2E5395"/>
          <w:spacing w:val="-3"/>
        </w:rPr>
        <w:t>【其实是就是省政府的意思】</w:t>
      </w:r>
      <w:r>
        <w:rPr>
          <w:color w:val="3E3E3E"/>
          <w:spacing w:val="-1"/>
        </w:rPr>
        <w:t>的第</w:t>
      </w:r>
      <w:r>
        <w:rPr>
          <w:rFonts w:ascii="Calibri" w:eastAsia="Calibri" w:hAnsi="Calibri"/>
          <w:color w:val="3E3E3E"/>
          <w:spacing w:val="-2"/>
        </w:rPr>
        <w:t>4</w:t>
      </w:r>
      <w:r>
        <w:rPr>
          <w:rFonts w:ascii="Calibri" w:eastAsia="Calibri" w:hAnsi="Calibri"/>
          <w:color w:val="3E3E3E"/>
        </w:rPr>
        <w:t>5</w:t>
      </w:r>
      <w:r>
        <w:rPr>
          <w:color w:val="3E3E3E"/>
          <w:spacing w:val="-3"/>
        </w:rPr>
        <w:t>号文件——《关于烟花爆竹生产企业整体退出意见的通知》</w:t>
      </w:r>
      <w:r>
        <w:rPr>
          <w:color w:val="3E3E3E"/>
        </w:rPr>
        <w:t>（</w:t>
      </w:r>
      <w:r>
        <w:rPr>
          <w:color w:val="3E3E3E"/>
          <w:spacing w:val="-3"/>
        </w:rPr>
        <w:t>下称“</w:t>
      </w:r>
      <w:r>
        <w:rPr>
          <w:rFonts w:ascii="Calibri" w:eastAsia="Calibri" w:hAnsi="Calibri"/>
          <w:color w:val="3E3E3E"/>
          <w:spacing w:val="-2"/>
        </w:rPr>
        <w:t>4</w:t>
      </w:r>
      <w:r>
        <w:rPr>
          <w:rFonts w:ascii="Calibri" w:eastAsia="Calibri" w:hAnsi="Calibri"/>
          <w:color w:val="3E3E3E"/>
        </w:rPr>
        <w:t>5</w:t>
      </w:r>
      <w:r>
        <w:rPr>
          <w:color w:val="3E3E3E"/>
          <w:spacing w:val="-3"/>
        </w:rPr>
        <w:t>号通知”</w:t>
      </w:r>
      <w:r>
        <w:rPr>
          <w:color w:val="3E3E3E"/>
          <w:spacing w:val="-2"/>
        </w:rPr>
        <w:t>）</w:t>
      </w:r>
      <w:r>
        <w:rPr>
          <w:color w:val="2E5395"/>
          <w:spacing w:val="-3"/>
        </w:rPr>
        <w:t>【产业政策，一般红头文件</w:t>
      </w:r>
    </w:p>
    <w:p w14:paraId="3EF7173A" w14:textId="77777777" w:rsidR="002A1E6D" w:rsidRDefault="00000000">
      <w:pPr>
        <w:spacing w:line="244" w:lineRule="auto"/>
        <w:ind w:left="660" w:right="203"/>
        <w:rPr>
          <w:rFonts w:hint="eastAsia"/>
          <w:b/>
          <w:sz w:val="21"/>
        </w:rPr>
      </w:pPr>
      <w:r>
        <w:rPr>
          <w:color w:val="2E5395"/>
          <w:spacing w:val="-2"/>
          <w:sz w:val="21"/>
        </w:rPr>
        <w:t>（红头文件不具有法源地位）】</w:t>
      </w:r>
      <w:r>
        <w:rPr>
          <w:color w:val="3E3E3E"/>
          <w:spacing w:val="-2"/>
          <w:sz w:val="21"/>
        </w:rPr>
        <w:t>，</w:t>
      </w:r>
      <w:r>
        <w:rPr>
          <w:b/>
          <w:color w:val="FF0000"/>
          <w:spacing w:val="-2"/>
          <w:sz w:val="21"/>
        </w:rPr>
        <w:t>要求全省</w:t>
      </w:r>
      <w:r>
        <w:rPr>
          <w:rFonts w:ascii="Calibri" w:eastAsia="Calibri" w:hAnsi="Calibri"/>
          <w:b/>
          <w:color w:val="FF0000"/>
          <w:spacing w:val="-2"/>
          <w:sz w:val="21"/>
        </w:rPr>
        <w:t>75</w:t>
      </w:r>
      <w:r>
        <w:rPr>
          <w:b/>
          <w:color w:val="FF0000"/>
          <w:spacing w:val="-2"/>
          <w:sz w:val="21"/>
        </w:rPr>
        <w:t>家烟花爆竹企业在</w:t>
      </w:r>
      <w:r>
        <w:rPr>
          <w:rFonts w:ascii="Calibri" w:eastAsia="Calibri" w:hAnsi="Calibri"/>
          <w:b/>
          <w:color w:val="FF0000"/>
          <w:spacing w:val="-2"/>
          <w:sz w:val="21"/>
        </w:rPr>
        <w:t>2014</w:t>
      </w:r>
      <w:r>
        <w:rPr>
          <w:b/>
          <w:color w:val="FF0000"/>
          <w:spacing w:val="-2"/>
          <w:sz w:val="21"/>
        </w:rPr>
        <w:t>年</w:t>
      </w:r>
      <w:r>
        <w:rPr>
          <w:rFonts w:ascii="Calibri" w:eastAsia="Calibri" w:hAnsi="Calibri"/>
          <w:b/>
          <w:color w:val="FF0000"/>
          <w:spacing w:val="-2"/>
          <w:sz w:val="21"/>
        </w:rPr>
        <w:t>12</w:t>
      </w:r>
      <w:r>
        <w:rPr>
          <w:b/>
          <w:color w:val="FF0000"/>
          <w:spacing w:val="-2"/>
          <w:sz w:val="21"/>
        </w:rPr>
        <w:t>月</w:t>
      </w:r>
      <w:r>
        <w:rPr>
          <w:rFonts w:ascii="Calibri" w:eastAsia="Calibri" w:hAnsi="Calibri"/>
          <w:b/>
          <w:color w:val="FF0000"/>
          <w:spacing w:val="-2"/>
          <w:sz w:val="21"/>
        </w:rPr>
        <w:t>31</w:t>
      </w:r>
      <w:r>
        <w:rPr>
          <w:b/>
          <w:color w:val="FF0000"/>
          <w:spacing w:val="-2"/>
          <w:sz w:val="21"/>
        </w:rPr>
        <w:t>日前必须全部关闭</w:t>
      </w:r>
      <w:r>
        <w:rPr>
          <w:color w:val="3E3E3E"/>
          <w:spacing w:val="-2"/>
          <w:sz w:val="21"/>
        </w:rPr>
        <w:t>。此举引发行业震动，</w:t>
      </w:r>
      <w:r>
        <w:rPr>
          <w:b/>
          <w:color w:val="FF0000"/>
          <w:spacing w:val="-2"/>
          <w:sz w:val="21"/>
        </w:rPr>
        <w:t>省内</w:t>
      </w:r>
      <w:r>
        <w:rPr>
          <w:rFonts w:ascii="Calibri" w:eastAsia="Calibri" w:hAnsi="Calibri"/>
          <w:b/>
          <w:color w:val="FF0000"/>
          <w:spacing w:val="-2"/>
          <w:sz w:val="21"/>
        </w:rPr>
        <w:t>24</w:t>
      </w:r>
      <w:r>
        <w:rPr>
          <w:b/>
          <w:color w:val="FF0000"/>
          <w:spacing w:val="-2"/>
          <w:sz w:val="21"/>
        </w:rPr>
        <w:t>家烟花爆竹企业认为，省政府的这一“突然”决定与此前出台的文件及规划相矛</w:t>
      </w:r>
    </w:p>
    <w:p w14:paraId="2842E383" w14:textId="77777777" w:rsidR="002A1E6D" w:rsidRDefault="00000000">
      <w:pPr>
        <w:spacing w:line="242" w:lineRule="auto"/>
        <w:ind w:left="660" w:right="197"/>
        <w:rPr>
          <w:rFonts w:hint="eastAsia"/>
          <w:sz w:val="21"/>
        </w:rPr>
      </w:pPr>
      <w:r>
        <w:rPr>
          <w:b/>
          <w:color w:val="FF0000"/>
          <w:spacing w:val="-2"/>
          <w:sz w:val="21"/>
        </w:rPr>
        <w:t>盾。</w:t>
      </w:r>
      <w:r>
        <w:rPr>
          <w:rFonts w:ascii="Calibri" w:eastAsia="Calibri" w:hAnsi="Calibri"/>
          <w:color w:val="3E3E3E"/>
          <w:spacing w:val="-2"/>
          <w:sz w:val="21"/>
          <w:u w:val="single" w:color="3E3E3E"/>
        </w:rPr>
        <w:t>2008</w:t>
      </w:r>
      <w:r>
        <w:rPr>
          <w:color w:val="3E3E3E"/>
          <w:spacing w:val="-2"/>
          <w:sz w:val="21"/>
          <w:u w:val="single" w:color="3E3E3E"/>
        </w:rPr>
        <w:t>年至</w:t>
      </w:r>
      <w:r>
        <w:rPr>
          <w:rFonts w:ascii="Calibri" w:eastAsia="Calibri" w:hAnsi="Calibri"/>
          <w:color w:val="3E3E3E"/>
          <w:spacing w:val="-2"/>
          <w:sz w:val="21"/>
          <w:u w:val="single" w:color="3E3E3E"/>
        </w:rPr>
        <w:t>2012</w:t>
      </w:r>
      <w:r>
        <w:rPr>
          <w:color w:val="3E3E3E"/>
          <w:spacing w:val="-2"/>
          <w:sz w:val="21"/>
          <w:u w:val="single" w:color="3E3E3E"/>
        </w:rPr>
        <w:t>年期间，</w:t>
      </w:r>
      <w:r>
        <w:rPr>
          <w:b/>
          <w:color w:val="FF0000"/>
          <w:spacing w:val="-2"/>
          <w:sz w:val="21"/>
          <w:u w:val="single" w:color="3E3E3E"/>
        </w:rPr>
        <w:t>安徽省安监等部门曾多次下发文件，要求烟花爆竹企业“整顿提升”、“规模</w:t>
      </w:r>
      <w:r>
        <w:rPr>
          <w:b/>
          <w:color w:val="FF0000"/>
          <w:spacing w:val="80"/>
          <w:w w:val="150"/>
          <w:sz w:val="21"/>
          <w:u w:val="single" w:color="3E3E3E"/>
        </w:rPr>
        <w:t xml:space="preserve">                                                     </w:t>
      </w:r>
      <w:r>
        <w:rPr>
          <w:b/>
          <w:color w:val="FF0000"/>
          <w:spacing w:val="-2"/>
          <w:sz w:val="21"/>
          <w:u w:val="single" w:color="3E3E3E"/>
        </w:rPr>
        <w:t>化”【烟花爆竹企业会扩大规模】。</w:t>
      </w:r>
      <w:r>
        <w:rPr>
          <w:rFonts w:ascii="Calibri" w:eastAsia="Calibri" w:hAnsi="Calibri"/>
          <w:color w:val="3E3E3E"/>
          <w:spacing w:val="-2"/>
          <w:sz w:val="21"/>
          <w:u w:val="single" w:color="3E3E3E"/>
        </w:rPr>
        <w:t>2012</w:t>
      </w:r>
      <w:r>
        <w:rPr>
          <w:color w:val="3E3E3E"/>
          <w:spacing w:val="-2"/>
          <w:sz w:val="21"/>
          <w:u w:val="single" w:color="3E3E3E"/>
        </w:rPr>
        <w:t>年出台的安徽省安全生产“十二五”规划中还提到“至</w:t>
      </w:r>
      <w:r>
        <w:rPr>
          <w:rFonts w:ascii="Calibri" w:eastAsia="Calibri" w:hAnsi="Calibri"/>
          <w:color w:val="3E3E3E"/>
          <w:spacing w:val="-2"/>
          <w:sz w:val="21"/>
          <w:u w:val="single" w:color="3E3E3E"/>
        </w:rPr>
        <w:t>2015</w:t>
      </w:r>
      <w:r>
        <w:rPr>
          <w:color w:val="3E3E3E"/>
          <w:spacing w:val="-2"/>
          <w:sz w:val="21"/>
          <w:u w:val="single" w:color="3E3E3E"/>
        </w:rPr>
        <w:t>年比</w:t>
      </w:r>
      <w:r>
        <w:rPr>
          <w:color w:val="3E3E3E"/>
          <w:spacing w:val="-2"/>
          <w:sz w:val="21"/>
        </w:rPr>
        <w:t xml:space="preserve"> </w:t>
      </w:r>
      <w:r>
        <w:rPr>
          <w:rFonts w:ascii="Calibri" w:eastAsia="Calibri" w:hAnsi="Calibri"/>
          <w:color w:val="3E3E3E"/>
          <w:spacing w:val="-2"/>
          <w:sz w:val="21"/>
          <w:u w:val="single" w:color="3E3E3E"/>
        </w:rPr>
        <w:t>2010</w:t>
      </w:r>
      <w:r>
        <w:rPr>
          <w:color w:val="3E3E3E"/>
          <w:spacing w:val="-2"/>
          <w:sz w:val="21"/>
          <w:u w:val="single" w:color="3E3E3E"/>
        </w:rPr>
        <w:t>年的</w:t>
      </w:r>
      <w:r>
        <w:rPr>
          <w:rFonts w:ascii="Calibri" w:eastAsia="Calibri" w:hAnsi="Calibri"/>
          <w:color w:val="3E3E3E"/>
          <w:spacing w:val="-2"/>
          <w:sz w:val="21"/>
          <w:u w:val="single" w:color="3E3E3E"/>
        </w:rPr>
        <w:t>147</w:t>
      </w:r>
      <w:r>
        <w:rPr>
          <w:color w:val="3E3E3E"/>
          <w:spacing w:val="-2"/>
          <w:sz w:val="21"/>
          <w:u w:val="single" w:color="3E3E3E"/>
        </w:rPr>
        <w:t>家减少</w:t>
      </w:r>
      <w:r>
        <w:rPr>
          <w:rFonts w:ascii="Calibri" w:eastAsia="Calibri" w:hAnsi="Calibri"/>
          <w:color w:val="3E3E3E"/>
          <w:spacing w:val="-2"/>
          <w:sz w:val="21"/>
          <w:u w:val="single" w:color="3E3E3E"/>
        </w:rPr>
        <w:t>35%</w:t>
      </w:r>
      <w:r>
        <w:rPr>
          <w:color w:val="3E3E3E"/>
          <w:spacing w:val="-2"/>
          <w:sz w:val="21"/>
          <w:u w:val="single" w:color="3E3E3E"/>
        </w:rPr>
        <w:t>以上”。翔鹰花炮有限公司的法定代表人喻本胜说，正是在上述众多文件的引导下，众多烟花爆竹企业经历了一个大量借贷、大规模建设的过程。</w:t>
      </w:r>
      <w:r>
        <w:rPr>
          <w:color w:val="3E3E3E"/>
          <w:spacing w:val="-2"/>
          <w:sz w:val="21"/>
        </w:rPr>
        <w:t>突然就被关停了，而且</w:t>
      </w:r>
      <w:r>
        <w:rPr>
          <w:rFonts w:ascii="Calibri" w:eastAsia="Calibri" w:hAnsi="Calibri"/>
          <w:color w:val="3E3E3E"/>
          <w:spacing w:val="-2"/>
          <w:sz w:val="21"/>
        </w:rPr>
        <w:t>80</w:t>
      </w:r>
      <w:r>
        <w:rPr>
          <w:color w:val="3E3E3E"/>
          <w:spacing w:val="-2"/>
          <w:sz w:val="21"/>
        </w:rPr>
        <w:t>万元补助与企业上千万元的投入差距太大。</w:t>
      </w:r>
    </w:p>
    <w:p w14:paraId="291EF175" w14:textId="77777777" w:rsidR="002A1E6D" w:rsidRDefault="00000000">
      <w:pPr>
        <w:pStyle w:val="a3"/>
        <w:spacing w:before="1" w:line="244" w:lineRule="auto"/>
        <w:ind w:right="3652"/>
        <w:rPr>
          <w:rFonts w:hint="eastAsia"/>
          <w:b/>
        </w:rPr>
      </w:pPr>
      <w:r>
        <w:rPr>
          <w:color w:val="3E3E3E"/>
        </w:rPr>
        <w:t>（关停的原因：</w:t>
      </w:r>
      <w:r>
        <w:rPr>
          <w:rFonts w:ascii="Calibri" w:eastAsia="Calibri"/>
          <w:color w:val="3E3E3E"/>
        </w:rPr>
        <w:t>1.</w:t>
      </w:r>
      <w:r>
        <w:rPr>
          <w:color w:val="3E3E3E"/>
          <w:spacing w:val="-4"/>
        </w:rPr>
        <w:t xml:space="preserve">容易引发安全事故，政府需要被问责 </w:t>
      </w:r>
      <w:r>
        <w:rPr>
          <w:rFonts w:ascii="Calibri" w:eastAsia="Calibri"/>
          <w:color w:val="3E3E3E"/>
        </w:rPr>
        <w:t>2.</w:t>
      </w:r>
      <w:r>
        <w:rPr>
          <w:color w:val="3E3E3E"/>
        </w:rPr>
        <w:t>税收较少）</w:t>
      </w:r>
      <w:r>
        <w:rPr>
          <w:b/>
          <w:color w:val="2E5395"/>
          <w:spacing w:val="-2"/>
        </w:rPr>
        <w:t>合法性的判断：</w:t>
      </w:r>
    </w:p>
    <w:p w14:paraId="2321D951" w14:textId="77777777" w:rsidR="002A1E6D" w:rsidRDefault="00000000">
      <w:pPr>
        <w:pStyle w:val="a3"/>
        <w:spacing w:line="244" w:lineRule="auto"/>
        <w:ind w:right="184"/>
        <w:rPr>
          <w:rFonts w:hint="eastAsia"/>
        </w:rPr>
      </w:pPr>
      <w:r>
        <w:rPr>
          <w:rFonts w:ascii="MS Gothic" w:eastAsia="MS Gothic" w:hAnsi="MS Gothic" w:hint="eastAsia"/>
          <w:b/>
          <w:color w:val="2E5395"/>
          <w:spacing w:val="-29"/>
        </w:rPr>
        <w:t xml:space="preserve">① </w:t>
      </w:r>
      <w:r>
        <w:rPr>
          <w:b/>
          <w:color w:val="2E5395"/>
        </w:rPr>
        <w:t>法律优先</w:t>
      </w:r>
      <w:r>
        <w:rPr>
          <w:color w:val="2E5395"/>
        </w:rPr>
        <w:t>（是否与上位法的规定相冲突）【要看法律有没有授权可以关闭整个行业，没有这样的授权，</w:t>
      </w:r>
      <w:r>
        <w:rPr>
          <w:color w:val="2E5395"/>
          <w:spacing w:val="-2"/>
        </w:rPr>
        <w:t>只能个案处理】</w:t>
      </w:r>
    </w:p>
    <w:p w14:paraId="649ABAA9" w14:textId="77777777" w:rsidR="002A1E6D" w:rsidRDefault="00000000">
      <w:pPr>
        <w:spacing w:line="244" w:lineRule="auto"/>
        <w:ind w:left="660" w:right="184"/>
        <w:rPr>
          <w:rFonts w:hint="eastAsia"/>
          <w:b/>
          <w:sz w:val="21"/>
        </w:rPr>
      </w:pPr>
      <w:r>
        <w:rPr>
          <w:rFonts w:ascii="MS Gothic" w:eastAsia="MS Gothic" w:hAnsi="MS Gothic" w:hint="eastAsia"/>
          <w:b/>
          <w:color w:val="2E5395"/>
          <w:spacing w:val="-29"/>
          <w:sz w:val="21"/>
        </w:rPr>
        <w:t xml:space="preserve">② </w:t>
      </w:r>
      <w:r>
        <w:rPr>
          <w:b/>
          <w:color w:val="2E5395"/>
          <w:sz w:val="21"/>
        </w:rPr>
        <w:t>法律保留</w:t>
      </w:r>
      <w:r>
        <w:rPr>
          <w:color w:val="2E5395"/>
          <w:sz w:val="21"/>
        </w:rPr>
        <w:t>（必须有法律的依据，基本上我国的法律是不会这样规定一下子关停所有的企业，因此违法）</w:t>
      </w:r>
      <w:r>
        <w:rPr>
          <w:b/>
          <w:color w:val="2E5395"/>
          <w:spacing w:val="-2"/>
          <w:sz w:val="21"/>
        </w:rPr>
        <w:t>合理性的判断：</w:t>
      </w:r>
    </w:p>
    <w:p w14:paraId="1EF7D51D" w14:textId="77777777" w:rsidR="002A1E6D" w:rsidRDefault="00000000">
      <w:pPr>
        <w:spacing w:line="242" w:lineRule="auto"/>
        <w:ind w:left="660" w:right="174"/>
        <w:jc w:val="both"/>
        <w:rPr>
          <w:rFonts w:hint="eastAsia"/>
          <w:sz w:val="21"/>
        </w:rPr>
      </w:pPr>
      <w:r>
        <w:rPr>
          <w:rFonts w:ascii="MS Gothic" w:eastAsia="MS Gothic" w:hAnsi="MS Gothic" w:hint="eastAsia"/>
          <w:b/>
          <w:color w:val="2E5395"/>
          <w:spacing w:val="-2"/>
          <w:sz w:val="21"/>
        </w:rPr>
        <w:t xml:space="preserve">① </w:t>
      </w:r>
      <w:r>
        <w:rPr>
          <w:b/>
          <w:color w:val="2E5395"/>
          <w:spacing w:val="-2"/>
          <w:sz w:val="21"/>
        </w:rPr>
        <w:t>信赖利益的保护</w:t>
      </w:r>
      <w:r>
        <w:rPr>
          <w:color w:val="2E5395"/>
          <w:spacing w:val="-2"/>
          <w:sz w:val="21"/>
        </w:rPr>
        <w:t>：政府文件的颁布，导致企业经营者</w:t>
      </w:r>
      <w:r>
        <w:rPr>
          <w:b/>
          <w:color w:val="2E5395"/>
          <w:spacing w:val="-2"/>
          <w:sz w:val="21"/>
          <w:u w:val="single" w:color="2E5395"/>
        </w:rPr>
        <w:t>产生了内心的确信</w:t>
      </w:r>
      <w:r>
        <w:rPr>
          <w:color w:val="2E5395"/>
          <w:spacing w:val="-2"/>
          <w:sz w:val="21"/>
        </w:rPr>
        <w:t>并且辅以外在投资经营行为，不仅仅是预期的问题已经</w:t>
      </w:r>
      <w:r>
        <w:rPr>
          <w:b/>
          <w:color w:val="2E5395"/>
          <w:spacing w:val="-2"/>
          <w:sz w:val="21"/>
        </w:rPr>
        <w:t>有了实际的投入</w:t>
      </w:r>
      <w:r>
        <w:rPr>
          <w:color w:val="2E5395"/>
          <w:spacing w:val="-2"/>
          <w:sz w:val="21"/>
        </w:rPr>
        <w:t>。双方的信赖值得保护，最合理的方法应当是存续保护（而非财产</w:t>
      </w:r>
      <w:r>
        <w:rPr>
          <w:color w:val="2E5395"/>
          <w:spacing w:val="-4"/>
          <w:sz w:val="21"/>
        </w:rPr>
        <w:t>保护）</w:t>
      </w:r>
    </w:p>
    <w:p w14:paraId="24B78CB5" w14:textId="77777777" w:rsidR="002A1E6D" w:rsidRDefault="00000000">
      <w:pPr>
        <w:pStyle w:val="a3"/>
        <w:spacing w:line="244" w:lineRule="auto"/>
        <w:ind w:right="184"/>
        <w:jc w:val="both"/>
        <w:rPr>
          <w:rFonts w:hint="eastAsia"/>
        </w:rPr>
      </w:pPr>
      <w:r>
        <w:rPr>
          <w:rFonts w:ascii="MS Gothic" w:eastAsia="MS Gothic" w:hAnsi="MS Gothic" w:hint="eastAsia"/>
          <w:b/>
          <w:color w:val="2E5395"/>
          <w:spacing w:val="-2"/>
        </w:rPr>
        <w:t xml:space="preserve">② </w:t>
      </w:r>
      <w:r>
        <w:rPr>
          <w:b/>
          <w:color w:val="2E5395"/>
          <w:spacing w:val="-2"/>
        </w:rPr>
        <w:t>比例原则</w:t>
      </w:r>
      <w:r>
        <w:rPr>
          <w:color w:val="2E5395"/>
          <w:spacing w:val="-2"/>
        </w:rPr>
        <w:t>：（适当性原则）成立、（妥当性原则）没有做到最小侵害、（均衡性原则）成本应当由谁来承担？政府</w:t>
      </w:r>
      <w:r>
        <w:rPr>
          <w:rFonts w:ascii="Calibri" w:eastAsia="Calibri" w:hAnsi="Calibri"/>
          <w:color w:val="2E5395"/>
          <w:spacing w:val="-2"/>
        </w:rPr>
        <w:t>or</w:t>
      </w:r>
      <w:r>
        <w:rPr>
          <w:color w:val="2E5395"/>
          <w:spacing w:val="-2"/>
        </w:rPr>
        <w:t>企业主？</w:t>
      </w:r>
    </w:p>
    <w:p w14:paraId="309DC70F" w14:textId="77777777" w:rsidR="002A1E6D" w:rsidRDefault="00000000">
      <w:pPr>
        <w:pStyle w:val="a3"/>
        <w:spacing w:line="244" w:lineRule="auto"/>
        <w:ind w:right="235"/>
        <w:rPr>
          <w:rFonts w:hint="eastAsia"/>
        </w:rPr>
      </w:pPr>
      <w:r>
        <w:rPr>
          <w:color w:val="2E5395"/>
          <w:spacing w:val="-2"/>
        </w:rPr>
        <w:t>假设需要实现安全生产的目标，是否需要关停所有的企业？显然对生产者产生的不利影响更大，不符合比</w:t>
      </w:r>
      <w:r>
        <w:rPr>
          <w:color w:val="2E5395"/>
          <w:spacing w:val="-4"/>
        </w:rPr>
        <w:t>例原则。</w:t>
      </w:r>
    </w:p>
    <w:p w14:paraId="2FEA52FB" w14:textId="77777777" w:rsidR="002A1E6D" w:rsidRDefault="00000000">
      <w:pPr>
        <w:spacing w:line="244" w:lineRule="auto"/>
        <w:ind w:left="660" w:right="175"/>
        <w:rPr>
          <w:rFonts w:hint="eastAsia"/>
          <w:sz w:val="21"/>
        </w:rPr>
      </w:pPr>
      <w:r>
        <w:rPr>
          <w:rFonts w:ascii="MS Gothic" w:eastAsia="MS Gothic" w:hAnsi="MS Gothic" w:hint="eastAsia"/>
          <w:b/>
          <w:color w:val="2E5395"/>
          <w:spacing w:val="-29"/>
          <w:sz w:val="21"/>
        </w:rPr>
        <w:t xml:space="preserve">③ </w:t>
      </w:r>
      <w:r>
        <w:rPr>
          <w:b/>
          <w:color w:val="2E5395"/>
          <w:sz w:val="21"/>
        </w:rPr>
        <w:t>正当程序原则</w:t>
      </w:r>
      <w:r>
        <w:rPr>
          <w:color w:val="2E5395"/>
          <w:sz w:val="21"/>
        </w:rPr>
        <w:t>：政府</w:t>
      </w:r>
      <w:r>
        <w:rPr>
          <w:b/>
          <w:color w:val="2E5395"/>
          <w:sz w:val="21"/>
          <w:u w:val="single" w:color="2E5395"/>
        </w:rPr>
        <w:t>突然推出</w:t>
      </w:r>
      <w:r>
        <w:rPr>
          <w:color w:val="2E5395"/>
          <w:sz w:val="21"/>
        </w:rPr>
        <w:t>这一举措，</w:t>
      </w:r>
      <w:r>
        <w:rPr>
          <w:color w:val="2E5395"/>
          <w:sz w:val="21"/>
          <w:u w:val="single" w:color="C00000"/>
        </w:rPr>
        <w:t>没有</w:t>
      </w:r>
      <w:r>
        <w:rPr>
          <w:b/>
          <w:color w:val="2E5395"/>
          <w:sz w:val="21"/>
          <w:u w:val="single" w:color="C00000"/>
        </w:rPr>
        <w:t>事先咨询、听证</w:t>
      </w:r>
      <w:r>
        <w:rPr>
          <w:color w:val="2E5395"/>
          <w:sz w:val="21"/>
        </w:rPr>
        <w:t>。按照正当程序原则，如果需要关停，需</w:t>
      </w:r>
      <w:r>
        <w:rPr>
          <w:color w:val="2E5395"/>
          <w:spacing w:val="-2"/>
          <w:sz w:val="21"/>
        </w:rPr>
        <w:t>要听取企业的意见陈述。</w:t>
      </w:r>
    </w:p>
    <w:p w14:paraId="4B7E3A6E" w14:textId="77777777" w:rsidR="002A1E6D" w:rsidRDefault="00000000">
      <w:pPr>
        <w:spacing w:line="242" w:lineRule="auto"/>
        <w:ind w:left="660" w:right="194"/>
        <w:jc w:val="both"/>
        <w:rPr>
          <w:rFonts w:hint="eastAsia"/>
          <w:b/>
          <w:sz w:val="21"/>
        </w:rPr>
      </w:pPr>
      <w:r>
        <w:rPr>
          <w:b/>
          <w:color w:val="FF0000"/>
          <w:spacing w:val="-2"/>
          <w:sz w:val="21"/>
        </w:rPr>
        <w:t>安徽省政府法制办工作人员辩称，</w:t>
      </w:r>
      <w:r>
        <w:rPr>
          <w:rFonts w:ascii="Calibri" w:eastAsia="Calibri"/>
          <w:b/>
          <w:color w:val="FF0000"/>
          <w:spacing w:val="-2"/>
          <w:sz w:val="21"/>
        </w:rPr>
        <w:t>45</w:t>
      </w:r>
      <w:r>
        <w:rPr>
          <w:b/>
          <w:color w:val="FF0000"/>
          <w:spacing w:val="-2"/>
          <w:sz w:val="21"/>
        </w:rPr>
        <w:t>号通知不是针对</w:t>
      </w:r>
      <w:r>
        <w:rPr>
          <w:rFonts w:ascii="Calibri" w:eastAsia="Calibri"/>
          <w:b/>
          <w:color w:val="FF0000"/>
          <w:spacing w:val="-2"/>
          <w:sz w:val="21"/>
        </w:rPr>
        <w:t>24</w:t>
      </w:r>
      <w:r>
        <w:rPr>
          <w:b/>
          <w:color w:val="FF0000"/>
          <w:spacing w:val="-2"/>
          <w:sz w:val="21"/>
        </w:rPr>
        <w:t>家烟花爆竹企业的行政处理，而是直接发给各市、县人民政府和省政府各部门、各直属机构，</w:t>
      </w:r>
      <w:r>
        <w:rPr>
          <w:b/>
          <w:color w:val="FF0000"/>
          <w:spacing w:val="-2"/>
          <w:sz w:val="21"/>
          <w:u w:val="single" w:color="FF0000"/>
        </w:rPr>
        <w:t>属于行政机关内部行为</w:t>
      </w:r>
      <w:r>
        <w:rPr>
          <w:b/>
          <w:color w:val="FF0000"/>
          <w:spacing w:val="-2"/>
          <w:sz w:val="21"/>
        </w:rPr>
        <w:t>，只对上述发文对象有约束力，</w:t>
      </w:r>
      <w:r>
        <w:rPr>
          <w:b/>
          <w:color w:val="FF0000"/>
          <w:spacing w:val="-2"/>
          <w:sz w:val="21"/>
          <w:u w:val="single" w:color="FF0000"/>
        </w:rPr>
        <w:t>对外不</w:t>
      </w:r>
      <w:r>
        <w:rPr>
          <w:b/>
          <w:color w:val="FF0000"/>
          <w:spacing w:val="40"/>
          <w:sz w:val="21"/>
          <w:u w:val="single" w:color="FF0000"/>
        </w:rPr>
        <w:t xml:space="preserve"> </w:t>
      </w:r>
      <w:r>
        <w:rPr>
          <w:b/>
          <w:color w:val="FF0000"/>
          <w:spacing w:val="-2"/>
          <w:sz w:val="21"/>
          <w:u w:val="single" w:color="FF0000"/>
        </w:rPr>
        <w:t>发生法律效力，不具备外部效果</w:t>
      </w:r>
      <w:r>
        <w:rPr>
          <w:b/>
          <w:color w:val="FF0000"/>
          <w:spacing w:val="-2"/>
          <w:sz w:val="21"/>
        </w:rPr>
        <w:t>。因此，不可以被起诉。</w:t>
      </w:r>
    </w:p>
    <w:p w14:paraId="4494603B" w14:textId="77777777" w:rsidR="002A1E6D" w:rsidRDefault="00000000">
      <w:pPr>
        <w:spacing w:line="242" w:lineRule="auto"/>
        <w:ind w:left="660" w:right="197"/>
        <w:rPr>
          <w:rFonts w:hint="eastAsia"/>
          <w:b/>
          <w:sz w:val="21"/>
        </w:rPr>
      </w:pPr>
      <w:r>
        <w:rPr>
          <w:rFonts w:hint="eastAsia"/>
        </w:rPr>
        <w:pict w14:anchorId="7B7254BF">
          <v:group id="docshapegroup60" o:spid="_x0000_s2568" style="position:absolute;left:0;text-align:left;margin-left:99pt;margin-top:38.4pt;width:453.7pt;height:1pt;z-index:-20119552;mso-position-horizontal-relative:page" coordorigin="1980,768" coordsize="9074,20">
            <v:rect id="docshape61" o:spid="_x0000_s2570" style="position:absolute;left:1980;top:774;width:9074;height:10" fillcolor="red" stroked="f"/>
            <v:line id="_x0000_s2569" style="position:absolute" from="8127,778" to="10872,778" strokecolor="#c00000" strokeweight="1pt"/>
            <w10:wrap anchorx="page"/>
          </v:group>
        </w:pict>
      </w:r>
      <w:r>
        <w:rPr>
          <w:b/>
          <w:color w:val="3E3E3E"/>
          <w:sz w:val="21"/>
        </w:rPr>
        <w:t>法院审理后认为，</w:t>
      </w:r>
      <w:r>
        <w:rPr>
          <w:rFonts w:ascii="Calibri" w:eastAsia="Calibri"/>
          <w:b/>
          <w:color w:val="FF0000"/>
          <w:spacing w:val="-2"/>
          <w:sz w:val="21"/>
        </w:rPr>
        <w:t>45</w:t>
      </w:r>
      <w:r>
        <w:rPr>
          <w:b/>
          <w:color w:val="FF0000"/>
          <w:spacing w:val="-3"/>
          <w:sz w:val="21"/>
        </w:rPr>
        <w:t>号通知虽属于内部指令，但通知的对象中，</w:t>
      </w:r>
      <w:r>
        <w:rPr>
          <w:b/>
          <w:color w:val="FF0000"/>
          <w:spacing w:val="-3"/>
          <w:sz w:val="21"/>
          <w:u w:val="single" w:color="FF0000"/>
        </w:rPr>
        <w:t>部分地方政府、政府部门和机构已直接依</w:t>
      </w:r>
      <w:r>
        <w:rPr>
          <w:b/>
          <w:color w:val="FF0000"/>
          <w:sz w:val="21"/>
          <w:u w:val="single" w:color="FF0000"/>
        </w:rPr>
        <w:t xml:space="preserve">                                                                                                                                                                                    </w:t>
      </w:r>
      <w:bookmarkStart w:id="58" w:name="4.抽象行为和具体行为_"/>
      <w:bookmarkEnd w:id="58"/>
      <w:r>
        <w:rPr>
          <w:b/>
          <w:color w:val="FF0000"/>
          <w:spacing w:val="-3"/>
          <w:sz w:val="21"/>
          <w:u w:val="single" w:color="FF0000"/>
        </w:rPr>
        <w:t>据该通知实施了与退出相关的具体行政行为，对外部的主体</w:t>
      </w:r>
      <w:r>
        <w:rPr>
          <w:rFonts w:ascii="Calibri" w:eastAsia="Calibri"/>
          <w:b/>
          <w:color w:val="FF0000"/>
          <w:spacing w:val="-2"/>
          <w:sz w:val="21"/>
          <w:u w:val="single" w:color="FF0000"/>
        </w:rPr>
        <w:t>/</w:t>
      </w:r>
      <w:r>
        <w:rPr>
          <w:b/>
          <w:color w:val="FF0000"/>
          <w:spacing w:val="-1"/>
          <w:sz w:val="21"/>
          <w:u w:val="single" w:color="FF0000"/>
        </w:rPr>
        <w:t>原告的利益产生了实际影响</w:t>
      </w:r>
      <w:r>
        <w:rPr>
          <w:b/>
          <w:color w:val="FF0000"/>
          <w:spacing w:val="-3"/>
          <w:sz w:val="21"/>
        </w:rPr>
        <w:t>。</w:t>
      </w:r>
      <w:r>
        <w:rPr>
          <w:rFonts w:ascii="Calibri" w:eastAsia="Calibri"/>
          <w:b/>
          <w:color w:val="FF0000"/>
          <w:sz w:val="21"/>
          <w:u w:val="single" w:color="FF0000"/>
        </w:rPr>
        <w:t>4</w:t>
      </w:r>
      <w:r>
        <w:rPr>
          <w:rFonts w:ascii="Calibri" w:eastAsia="Calibri"/>
          <w:b/>
          <w:color w:val="FF0000"/>
          <w:spacing w:val="-2"/>
          <w:sz w:val="21"/>
          <w:u w:val="single" w:color="FF0000"/>
        </w:rPr>
        <w:t>5</w:t>
      </w:r>
      <w:r>
        <w:rPr>
          <w:b/>
          <w:color w:val="FF0000"/>
          <w:spacing w:val="-1"/>
          <w:sz w:val="21"/>
          <w:u w:val="single" w:color="FF0000"/>
        </w:rPr>
        <w:t>号通知的行</w:t>
      </w:r>
      <w:r>
        <w:rPr>
          <w:b/>
          <w:color w:val="FF0000"/>
          <w:spacing w:val="-3"/>
          <w:sz w:val="21"/>
        </w:rPr>
        <w:t>为已外化并对外发生了法律效力。【这种论证有一些逻辑上的问题：即使没有执行，也可以告。】</w:t>
      </w:r>
    </w:p>
    <w:p w14:paraId="0B3CA236" w14:textId="77777777" w:rsidR="002A1E6D" w:rsidRDefault="00000000">
      <w:pPr>
        <w:spacing w:line="242" w:lineRule="auto"/>
        <w:ind w:left="660" w:right="189"/>
        <w:rPr>
          <w:rFonts w:hint="eastAsia"/>
          <w:b/>
          <w:sz w:val="21"/>
        </w:rPr>
      </w:pPr>
      <w:r>
        <w:rPr>
          <w:rFonts w:ascii="Calibri" w:eastAsia="Calibri"/>
          <w:b/>
          <w:color w:val="FF0000"/>
          <w:spacing w:val="-8"/>
          <w:sz w:val="21"/>
          <w:u w:val="single" w:color="FF0000"/>
          <w:shd w:val="clear" w:color="auto" w:fill="FCFCE0"/>
        </w:rPr>
        <w:t>Yq</w:t>
      </w:r>
      <w:r>
        <w:rPr>
          <w:b/>
          <w:color w:val="FF0000"/>
          <w:spacing w:val="-8"/>
          <w:sz w:val="21"/>
          <w:u w:val="single" w:color="FF0000"/>
          <w:shd w:val="clear" w:color="auto" w:fill="FCFCE0"/>
        </w:rPr>
        <w:t>认为：实际上</w:t>
      </w:r>
      <w:r>
        <w:rPr>
          <w:b/>
          <w:i/>
          <w:color w:val="FF0000"/>
          <w:spacing w:val="-8"/>
          <w:u w:val="single" w:color="FF0000"/>
          <w:shd w:val="clear" w:color="auto" w:fill="FCFCE0"/>
        </w:rPr>
        <w:t>是以外部行政为目的、具有外部效果的内部行为，事实上就是一种外部行为。</w:t>
      </w:r>
      <w:r>
        <w:rPr>
          <w:b/>
          <w:color w:val="FF0000"/>
          <w:spacing w:val="-8"/>
          <w:sz w:val="21"/>
          <w:u w:val="single" w:color="FF0000"/>
        </w:rPr>
        <w:t>【要根据其</w:t>
      </w:r>
      <w:r>
        <w:rPr>
          <w:b/>
          <w:color w:val="FF0000"/>
          <w:spacing w:val="80"/>
          <w:w w:val="150"/>
          <w:sz w:val="21"/>
          <w:u w:val="single" w:color="FF0000"/>
        </w:rPr>
        <w:t xml:space="preserve">                                                     </w:t>
      </w:r>
      <w:r>
        <w:rPr>
          <w:b/>
          <w:color w:val="FF0000"/>
          <w:spacing w:val="-2"/>
          <w:sz w:val="21"/>
          <w:u w:val="single" w:color="FF0000"/>
        </w:rPr>
        <w:t>真正的法律效果判断其行为的性质。】</w:t>
      </w:r>
    </w:p>
    <w:p w14:paraId="30279EE0" w14:textId="77777777" w:rsidR="002A1E6D" w:rsidRDefault="00000000">
      <w:pPr>
        <w:pStyle w:val="2"/>
        <w:spacing w:line="267" w:lineRule="exact"/>
        <w:rPr>
          <w:rFonts w:hint="eastAsia"/>
        </w:rPr>
      </w:pPr>
      <w:r>
        <w:rPr>
          <w:color w:val="2E5395"/>
          <w:spacing w:val="-12"/>
          <w:u w:val="single" w:color="2E5395"/>
        </w:rPr>
        <w:t>内部行为的外部化</w:t>
      </w:r>
      <w:r>
        <w:rPr>
          <w:color w:val="2E5395"/>
          <w:spacing w:val="-12"/>
        </w:rPr>
        <w:t>，行政相对人可以到法院提起行政诉讼</w:t>
      </w:r>
    </w:p>
    <w:p w14:paraId="7B06C61F" w14:textId="77777777" w:rsidR="002A1E6D" w:rsidRDefault="00000000">
      <w:pPr>
        <w:spacing w:line="278" w:lineRule="exact"/>
        <w:ind w:left="660"/>
        <w:rPr>
          <w:rFonts w:hint="eastAsia"/>
          <w:b/>
          <w:i/>
        </w:rPr>
      </w:pPr>
      <w:r>
        <w:rPr>
          <w:b/>
          <w:i/>
          <w:color w:val="2E5395"/>
          <w:spacing w:val="-12"/>
        </w:rPr>
        <w:t>传统的大陆法国家要求起诉下级政府，在我国，为了实质解决问题，可以直接起诉上级政府。</w:t>
      </w:r>
    </w:p>
    <w:p w14:paraId="4DEB8FCB" w14:textId="77777777" w:rsidR="002A1E6D" w:rsidRDefault="00000000">
      <w:pPr>
        <w:pStyle w:val="a4"/>
        <w:numPr>
          <w:ilvl w:val="0"/>
          <w:numId w:val="186"/>
        </w:numPr>
        <w:tabs>
          <w:tab w:val="left" w:pos="826"/>
        </w:tabs>
        <w:spacing w:before="85"/>
        <w:rPr>
          <w:rFonts w:hint="eastAsia"/>
          <w:b/>
          <w:sz w:val="21"/>
        </w:rPr>
      </w:pPr>
      <w:r>
        <w:rPr>
          <w:b/>
          <w:color w:val="000000"/>
          <w:spacing w:val="-3"/>
          <w:sz w:val="21"/>
          <w:shd w:val="clear" w:color="auto" w:fill="B8CCE3"/>
        </w:rPr>
        <w:t>抽象行为和具体行为</w:t>
      </w:r>
    </w:p>
    <w:p w14:paraId="60F83463" w14:textId="77777777" w:rsidR="002A1E6D" w:rsidRDefault="00000000">
      <w:pPr>
        <w:pStyle w:val="a4"/>
        <w:numPr>
          <w:ilvl w:val="0"/>
          <w:numId w:val="181"/>
        </w:numPr>
        <w:tabs>
          <w:tab w:val="left" w:pos="982"/>
        </w:tabs>
        <w:spacing w:before="64" w:line="244" w:lineRule="auto"/>
        <w:ind w:right="330" w:firstLine="0"/>
        <w:rPr>
          <w:rFonts w:hint="eastAsia"/>
          <w:sz w:val="21"/>
        </w:rPr>
      </w:pPr>
      <w:r>
        <w:rPr>
          <w:b/>
          <w:spacing w:val="-2"/>
          <w:sz w:val="21"/>
        </w:rPr>
        <w:t>抽象行政行为</w:t>
      </w:r>
      <w:r>
        <w:rPr>
          <w:spacing w:val="-2"/>
          <w:sz w:val="21"/>
        </w:rPr>
        <w:t>：行政主体制定</w:t>
      </w:r>
      <w:r>
        <w:rPr>
          <w:color w:val="FF0000"/>
          <w:spacing w:val="-2"/>
          <w:sz w:val="21"/>
        </w:rPr>
        <w:t>具有普遍约束力</w:t>
      </w:r>
      <w:r>
        <w:rPr>
          <w:spacing w:val="-2"/>
          <w:sz w:val="21"/>
        </w:rPr>
        <w:t>、适用于</w:t>
      </w:r>
      <w:r>
        <w:rPr>
          <w:b/>
          <w:color w:val="FF0000"/>
          <w:spacing w:val="-2"/>
          <w:sz w:val="21"/>
        </w:rPr>
        <w:t>不特定对象</w:t>
      </w:r>
      <w:r>
        <w:rPr>
          <w:spacing w:val="-2"/>
          <w:sz w:val="21"/>
        </w:rPr>
        <w:t>、可以</w:t>
      </w:r>
      <w:r>
        <w:rPr>
          <w:color w:val="FF0000"/>
          <w:spacing w:val="-2"/>
          <w:sz w:val="21"/>
        </w:rPr>
        <w:t>反复适用</w:t>
      </w:r>
      <w:r>
        <w:rPr>
          <w:spacing w:val="-2"/>
          <w:sz w:val="21"/>
        </w:rPr>
        <w:t>的规范性文件的行为。（行政立法、行政法规、行政规范性文件：规章、行政法规的规定）</w:t>
      </w:r>
    </w:p>
    <w:p w14:paraId="2CFEAB68" w14:textId="77777777" w:rsidR="002A1E6D" w:rsidRDefault="00000000">
      <w:pPr>
        <w:pStyle w:val="a4"/>
        <w:numPr>
          <w:ilvl w:val="0"/>
          <w:numId w:val="181"/>
        </w:numPr>
        <w:tabs>
          <w:tab w:val="left" w:pos="982"/>
        </w:tabs>
        <w:spacing w:line="263" w:lineRule="exact"/>
        <w:ind w:left="981"/>
        <w:rPr>
          <w:rFonts w:hint="eastAsia"/>
          <w:sz w:val="21"/>
        </w:rPr>
      </w:pPr>
      <w:r>
        <w:rPr>
          <w:b/>
          <w:spacing w:val="-2"/>
          <w:sz w:val="21"/>
        </w:rPr>
        <w:t>具体行政行为</w:t>
      </w:r>
      <w:r>
        <w:rPr>
          <w:spacing w:val="-2"/>
          <w:sz w:val="21"/>
        </w:rPr>
        <w:t>：行政主体针对</w:t>
      </w:r>
      <w:r>
        <w:rPr>
          <w:b/>
          <w:color w:val="FF0000"/>
          <w:spacing w:val="-2"/>
          <w:sz w:val="21"/>
        </w:rPr>
        <w:t>特定主体</w:t>
      </w:r>
      <w:r>
        <w:rPr>
          <w:spacing w:val="-2"/>
          <w:sz w:val="21"/>
        </w:rPr>
        <w:t>的权利义务所做的</w:t>
      </w:r>
      <w:r>
        <w:rPr>
          <w:color w:val="FF0000"/>
          <w:spacing w:val="-2"/>
          <w:sz w:val="21"/>
        </w:rPr>
        <w:t>一次性</w:t>
      </w:r>
      <w:r>
        <w:rPr>
          <w:spacing w:val="-5"/>
          <w:sz w:val="21"/>
        </w:rPr>
        <w:t>决定。</w:t>
      </w:r>
    </w:p>
    <w:p w14:paraId="41028EC5" w14:textId="77777777" w:rsidR="002A1E6D" w:rsidRDefault="00000000">
      <w:pPr>
        <w:spacing w:before="4" w:line="232" w:lineRule="auto"/>
        <w:ind w:left="120" w:right="166" w:firstLine="719"/>
        <w:rPr>
          <w:rFonts w:hint="eastAsia"/>
          <w:b/>
          <w:i/>
        </w:rPr>
      </w:pPr>
      <w:r>
        <w:rPr>
          <w:spacing w:val="-4"/>
          <w:sz w:val="21"/>
        </w:rPr>
        <w:t>按照以上概念的区分标准：</w:t>
      </w:r>
      <w:r>
        <w:rPr>
          <w:i/>
          <w:color w:val="2E5395"/>
          <w:spacing w:val="-4"/>
        </w:rPr>
        <w:t>抽象行政行为与具体行政行为的</w:t>
      </w:r>
      <w:r>
        <w:rPr>
          <w:b/>
          <w:i/>
          <w:color w:val="2E5395"/>
          <w:spacing w:val="-4"/>
        </w:rPr>
        <w:t>根本区别</w:t>
      </w:r>
      <w:r>
        <w:rPr>
          <w:i/>
          <w:color w:val="2E5395"/>
          <w:spacing w:val="-4"/>
        </w:rPr>
        <w:t>在于</w:t>
      </w:r>
      <w:r>
        <w:rPr>
          <w:rFonts w:ascii="Calibri" w:eastAsia="Calibri"/>
          <w:i/>
          <w:color w:val="2E5395"/>
          <w:spacing w:val="-4"/>
          <w:sz w:val="21"/>
        </w:rPr>
        <w:t>1</w:t>
      </w:r>
      <w:r>
        <w:rPr>
          <w:i/>
          <w:color w:val="2E5395"/>
          <w:spacing w:val="-4"/>
        </w:rPr>
        <w:t>、</w:t>
      </w:r>
      <w:r>
        <w:rPr>
          <w:b/>
          <w:i/>
          <w:color w:val="2E5395"/>
          <w:spacing w:val="-4"/>
        </w:rPr>
        <w:t xml:space="preserve">对象是否确定（而非人数 </w:t>
      </w:r>
      <w:r>
        <w:rPr>
          <w:b/>
          <w:i/>
          <w:color w:val="2E5395"/>
          <w:spacing w:val="-10"/>
        </w:rPr>
        <w:t>的多少）</w:t>
      </w:r>
      <w:r>
        <w:rPr>
          <w:rFonts w:ascii="Calibri" w:eastAsia="Calibri"/>
          <w:b/>
          <w:i/>
          <w:color w:val="2E5395"/>
          <w:spacing w:val="-10"/>
          <w:sz w:val="21"/>
        </w:rPr>
        <w:t>2</w:t>
      </w:r>
      <w:r>
        <w:rPr>
          <w:b/>
          <w:i/>
          <w:color w:val="2E5395"/>
          <w:spacing w:val="-10"/>
        </w:rPr>
        <w:t>、能不能反复适用。但是这种标准是有问题的：如果分为两类，只能有一个区分标准。如果有两类区</w:t>
      </w:r>
      <w:r>
        <w:rPr>
          <w:b/>
          <w:i/>
          <w:color w:val="2E5395"/>
          <w:spacing w:val="-6"/>
        </w:rPr>
        <w:t>分标准，在逻辑上就分成了四类。</w:t>
      </w:r>
      <w:r>
        <w:rPr>
          <w:rFonts w:ascii="Calibri" w:eastAsia="Calibri"/>
          <w:b/>
          <w:i/>
          <w:color w:val="2E5395"/>
          <w:spacing w:val="-6"/>
          <w:sz w:val="21"/>
          <w:u w:val="single" w:color="2E5395"/>
        </w:rPr>
        <w:t>Eg</w:t>
      </w:r>
      <w:r>
        <w:rPr>
          <w:b/>
          <w:i/>
          <w:color w:val="2E5395"/>
          <w:spacing w:val="-6"/>
          <w:u w:val="single" w:color="2E5395"/>
        </w:rPr>
        <w:t>针对特定对象反复适用的决定</w:t>
      </w:r>
      <w:r>
        <w:rPr>
          <w:b/>
          <w:i/>
          <w:color w:val="2E5395"/>
          <w:spacing w:val="-6"/>
        </w:rPr>
        <w:t>：让某一个商铺及时清理门口垃圾。</w:t>
      </w:r>
    </w:p>
    <w:p w14:paraId="1A2BFB2D" w14:textId="77777777" w:rsidR="002A1E6D" w:rsidRDefault="00000000">
      <w:pPr>
        <w:spacing w:line="270" w:lineRule="exact"/>
        <w:ind w:left="120"/>
        <w:rPr>
          <w:rFonts w:hint="eastAsia"/>
          <w:b/>
          <w:i/>
        </w:rPr>
      </w:pPr>
      <w:r>
        <w:rPr>
          <w:rFonts w:hint="eastAsia"/>
        </w:rPr>
        <w:pict w14:anchorId="6C2A2071">
          <v:line id="_x0000_s2567" style="position:absolute;left:0;text-align:left;z-index:15776768;mso-position-horizontal-relative:page" from="201.75pt,14pt" to="291.8pt,14pt" strokecolor="#ffbc08" strokeweight="2pt">
            <w10:wrap anchorx="page"/>
          </v:line>
        </w:pict>
      </w:r>
      <w:r>
        <w:rPr>
          <w:b/>
          <w:i/>
          <w:color w:val="FF0000"/>
          <w:spacing w:val="-12"/>
        </w:rPr>
        <w:t>所以只能有一个标准，</w:t>
      </w:r>
      <w:r>
        <w:rPr>
          <w:b/>
          <w:i/>
          <w:color w:val="FF0000"/>
          <w:spacing w:val="-12"/>
          <w:u w:val="single" w:color="FF0000"/>
        </w:rPr>
        <w:t>目前通说是对象是否特定</w:t>
      </w:r>
      <w:r>
        <w:rPr>
          <w:b/>
          <w:i/>
          <w:color w:val="FF0000"/>
          <w:spacing w:val="-12"/>
        </w:rPr>
        <w:t>。</w:t>
      </w:r>
      <w:r>
        <w:rPr>
          <w:b/>
          <w:i/>
          <w:color w:val="2E5395"/>
          <w:spacing w:val="-12"/>
        </w:rPr>
        <w:t>只要是有一个特定的对象，就是一个具体行为。</w:t>
      </w:r>
    </w:p>
    <w:p w14:paraId="244FBE7F" w14:textId="77777777" w:rsidR="002A1E6D" w:rsidRDefault="00000000">
      <w:pPr>
        <w:spacing w:before="2" w:line="232" w:lineRule="auto"/>
        <w:ind w:left="120" w:right="316"/>
        <w:rPr>
          <w:rFonts w:hint="eastAsia"/>
          <w:b/>
          <w:i/>
        </w:rPr>
      </w:pPr>
      <w:r>
        <w:rPr>
          <w:rFonts w:hint="eastAsia"/>
        </w:rPr>
        <w:lastRenderedPageBreak/>
        <w:pict w14:anchorId="272B6F09">
          <v:line id="_x0000_s2566" style="position:absolute;left:0;text-align:left;z-index:15777280;mso-position-horizontal-relative:page" from="403.7pt,12.3pt" to="556.55pt,12.3pt" strokecolor="#ffbc08" strokeweight="2pt">
            <w10:wrap anchorx="page"/>
          </v:line>
        </w:pict>
      </w:r>
      <w:r>
        <w:rPr>
          <w:b/>
          <w:i/>
          <w:color w:val="FF0000"/>
          <w:spacing w:val="-10"/>
        </w:rPr>
        <w:t>对象是否特定和对象的具体数量无关</w:t>
      </w:r>
      <w:r>
        <w:rPr>
          <w:b/>
          <w:i/>
          <w:color w:val="2E5395"/>
          <w:spacing w:val="-10"/>
        </w:rPr>
        <w:t>。对象数量很多也可以是特定的。能不能反复适用是一个辅助的标准</w:t>
      </w:r>
      <w:r>
        <w:rPr>
          <w:rFonts w:ascii="Calibri" w:eastAsia="Calibri"/>
          <w:b/>
          <w:i/>
          <w:color w:val="2E5395"/>
          <w:spacing w:val="-10"/>
          <w:sz w:val="21"/>
        </w:rPr>
        <w:t>Eg</w:t>
      </w:r>
      <w:r>
        <w:rPr>
          <w:b/>
          <w:i/>
          <w:color w:val="2E5395"/>
          <w:spacing w:val="-10"/>
        </w:rPr>
        <w:t>安</w:t>
      </w:r>
      <w:r>
        <w:rPr>
          <w:b/>
          <w:i/>
          <w:color w:val="2E5395"/>
          <w:spacing w:val="-6"/>
        </w:rPr>
        <w:t>徽省的例子：好像有普遍适用的意思，但是实际上对象是很特定的，就是目前存在的</w:t>
      </w:r>
      <w:r>
        <w:rPr>
          <w:rFonts w:ascii="Calibri" w:eastAsia="Calibri"/>
          <w:b/>
          <w:i/>
          <w:color w:val="2E5395"/>
          <w:spacing w:val="-6"/>
          <w:sz w:val="21"/>
        </w:rPr>
        <w:t>75</w:t>
      </w:r>
      <w:r>
        <w:rPr>
          <w:b/>
          <w:i/>
          <w:color w:val="2E5395"/>
          <w:spacing w:val="-6"/>
        </w:rPr>
        <w:t xml:space="preserve">家企业，是可诉的。 </w:t>
      </w:r>
      <w:r>
        <w:rPr>
          <w:b/>
          <w:i/>
          <w:color w:val="2E5395"/>
          <w:spacing w:val="-10"/>
        </w:rPr>
        <w:t>但是主体是否特定还有事实特定和主体特定的问题：比如路过这条路的人，事实特定，主体不特定。比如北京</w:t>
      </w:r>
      <w:r>
        <w:rPr>
          <w:b/>
          <w:i/>
          <w:color w:val="2E5395"/>
          <w:spacing w:val="-4"/>
        </w:rPr>
        <w:t>大学的学生不能参加游行示威等活动，也是事实确定，主体不确定。</w:t>
      </w:r>
    </w:p>
    <w:p w14:paraId="224BDD1D" w14:textId="77777777" w:rsidR="002A1E6D" w:rsidRDefault="00000000">
      <w:pPr>
        <w:spacing w:before="6" w:line="232" w:lineRule="auto"/>
        <w:ind w:left="120" w:right="259" w:firstLine="719"/>
        <w:jc w:val="both"/>
        <w:rPr>
          <w:rFonts w:hint="eastAsia"/>
          <w:b/>
          <w:bCs/>
          <w:i/>
          <w:iCs/>
        </w:rPr>
      </w:pPr>
      <w:r>
        <w:rPr>
          <w:rFonts w:hint="eastAsia"/>
        </w:rPr>
        <w:pict w14:anchorId="484F79F8">
          <v:line id="_x0000_s2565" style="position:absolute;left:0;text-align:left;z-index:15777792;mso-position-horizontal-relative:page" from="179pt,39.35pt" to="281.35pt,39.35pt" strokecolor="#ffbc08" strokeweight="2pt">
            <w10:wrap anchorx="page"/>
          </v:line>
        </w:pict>
      </w:r>
      <w:r>
        <w:rPr>
          <w:rFonts w:ascii="Segoe UI Symbol" w:eastAsia="Segoe UI Symbol" w:hAnsi="Segoe UI Symbol" w:cs="Segoe UI Symbol"/>
          <w:b/>
          <w:bCs/>
          <w:color w:val="2E5395"/>
          <w:spacing w:val="-6"/>
          <w:sz w:val="21"/>
          <w:szCs w:val="21"/>
        </w:rPr>
        <w:t>⭐</w:t>
      </w:r>
      <w:r>
        <w:rPr>
          <w:b/>
          <w:bCs/>
          <w:color w:val="2E5395"/>
          <w:spacing w:val="-6"/>
          <w:sz w:val="21"/>
          <w:szCs w:val="21"/>
          <w:u w:val="single" w:color="2E5395"/>
        </w:rPr>
        <w:t>区分实益：行政行为是否具有可诉性。</w:t>
      </w:r>
      <w:r>
        <w:rPr>
          <w:b/>
          <w:bCs/>
          <w:i/>
          <w:iCs/>
          <w:color w:val="FF0000"/>
          <w:spacing w:val="-6"/>
          <w:u w:val="single" w:color="2E5395"/>
        </w:rPr>
        <w:t>抽象行政行为不可诉</w:t>
      </w:r>
      <w:r>
        <w:rPr>
          <w:b/>
          <w:bCs/>
          <w:i/>
          <w:iCs/>
          <w:color w:val="2E5395"/>
          <w:spacing w:val="-6"/>
          <w:u w:val="single" w:color="2E5395"/>
        </w:rPr>
        <w:t>（现在有行政诉讼法修改：规章以下的非</w:t>
      </w:r>
      <w:r>
        <w:rPr>
          <w:b/>
          <w:bCs/>
          <w:i/>
          <w:iCs/>
          <w:color w:val="2E5395"/>
          <w:spacing w:val="40"/>
          <w:u w:val="single" w:color="2E5395"/>
        </w:rPr>
        <w:t xml:space="preserve"> </w:t>
      </w:r>
      <w:r>
        <w:rPr>
          <w:b/>
          <w:bCs/>
          <w:i/>
          <w:iCs/>
          <w:color w:val="2E5395"/>
          <w:spacing w:val="-10"/>
          <w:u w:val="single" w:color="2E5395"/>
        </w:rPr>
        <w:t>立法性的抽象行政行为可以附带于具体行政行为被法院审查，但不可以直接起诉，因为抽象行政行为是带有政策性的行为，理论认为政策性的行为是行政权，应该是有一些自我保留的事项，司法不能总是干预，否则会导</w:t>
      </w:r>
      <w:r>
        <w:rPr>
          <w:b/>
          <w:bCs/>
          <w:i/>
          <w:iCs/>
          <w:color w:val="2E5395"/>
          <w:spacing w:val="-6"/>
          <w:u w:val="single" w:color="2E5395"/>
        </w:rPr>
        <w:t>致区域不稳定，或者其中的专业问题法院不一定懂。），</w:t>
      </w:r>
      <w:r>
        <w:rPr>
          <w:b/>
          <w:bCs/>
          <w:i/>
          <w:iCs/>
          <w:color w:val="FF0000"/>
          <w:spacing w:val="-6"/>
          <w:u w:val="single" w:color="2E5395"/>
        </w:rPr>
        <w:t>一般情况下法院只能审查具体行政行为</w:t>
      </w:r>
      <w:r>
        <w:rPr>
          <w:b/>
          <w:bCs/>
          <w:i/>
          <w:iCs/>
          <w:color w:val="2E5395"/>
          <w:spacing w:val="-6"/>
          <w:u w:val="single" w:color="2E5395"/>
        </w:rPr>
        <w:t>。</w:t>
      </w:r>
    </w:p>
    <w:p w14:paraId="536E663E" w14:textId="77777777" w:rsidR="002A1E6D" w:rsidRDefault="002A1E6D">
      <w:pPr>
        <w:spacing w:line="232" w:lineRule="auto"/>
        <w:jc w:val="both"/>
        <w:rPr>
          <w:rFonts w:hint="eastAsia"/>
        </w:rPr>
        <w:sectPr w:rsidR="002A1E6D">
          <w:pgSz w:w="11910" w:h="16850"/>
          <w:pgMar w:top="660" w:right="20" w:bottom="220" w:left="1320" w:header="0" w:footer="38" w:gutter="0"/>
          <w:cols w:space="720"/>
        </w:sectPr>
      </w:pPr>
    </w:p>
    <w:p w14:paraId="4D554804" w14:textId="77777777" w:rsidR="002A1E6D" w:rsidRDefault="00000000">
      <w:pPr>
        <w:spacing w:before="64" w:line="232" w:lineRule="auto"/>
        <w:ind w:left="660" w:right="261"/>
        <w:rPr>
          <w:rFonts w:hint="eastAsia"/>
          <w:b/>
          <w:i/>
        </w:rPr>
      </w:pPr>
      <w:r>
        <w:rPr>
          <w:rFonts w:ascii="Calibri" w:eastAsia="Calibri"/>
          <w:b/>
          <w:i/>
          <w:color w:val="2E5395"/>
          <w:spacing w:val="-10"/>
          <w:sz w:val="21"/>
          <w:u w:val="single" w:color="2E5395"/>
        </w:rPr>
        <w:lastRenderedPageBreak/>
        <w:t>*</w:t>
      </w:r>
      <w:r>
        <w:rPr>
          <w:rFonts w:ascii="Calibri" w:eastAsia="Calibri"/>
          <w:b/>
          <w:i/>
          <w:color w:val="2E5395"/>
          <w:spacing w:val="-2"/>
          <w:sz w:val="21"/>
          <w:u w:val="single" w:color="2E5395"/>
        </w:rPr>
        <w:t xml:space="preserve"> </w:t>
      </w:r>
      <w:r>
        <w:rPr>
          <w:b/>
          <w:i/>
          <w:color w:val="2E5395"/>
          <w:spacing w:val="-10"/>
          <w:u w:val="single" w:color="2E5395"/>
        </w:rPr>
        <w:t>对象是否特定和影响范围没有必然联系，不能认为影响范围大，对象就不确定，而影响范围小，对象就</w:t>
      </w:r>
      <w:r>
        <w:rPr>
          <w:b/>
          <w:i/>
          <w:color w:val="2E5395"/>
          <w:spacing w:val="-2"/>
          <w:u w:val="single" w:color="2E5395"/>
        </w:rPr>
        <w:t>确定。但只要对象能够特定化就是具体行为。</w:t>
      </w:r>
    </w:p>
    <w:p w14:paraId="5BB8A615" w14:textId="77777777" w:rsidR="002A1E6D" w:rsidRDefault="00000000">
      <w:pPr>
        <w:spacing w:before="83"/>
        <w:ind w:left="660"/>
        <w:rPr>
          <w:rFonts w:hint="eastAsia"/>
          <w:b/>
          <w:sz w:val="21"/>
        </w:rPr>
      </w:pPr>
      <w:r>
        <w:rPr>
          <w:b/>
          <w:spacing w:val="-4"/>
          <w:sz w:val="21"/>
        </w:rPr>
        <w:t>辨析：</w:t>
      </w:r>
    </w:p>
    <w:p w14:paraId="55C84B4B" w14:textId="77777777" w:rsidR="002A1E6D" w:rsidRDefault="00000000">
      <w:pPr>
        <w:pStyle w:val="a3"/>
        <w:spacing w:before="68"/>
        <w:rPr>
          <w:rFonts w:hint="eastAsia"/>
        </w:rPr>
      </w:pPr>
      <w:r>
        <w:rPr>
          <w:color w:val="3E3E3E"/>
          <w:spacing w:val="-3"/>
        </w:rPr>
        <w:t>《行政法与行政诉讼法》课程采用开卷考试形式——抽象行政行为</w:t>
      </w:r>
    </w:p>
    <w:p w14:paraId="7FFD6A03" w14:textId="77777777" w:rsidR="002A1E6D" w:rsidRDefault="00000000">
      <w:pPr>
        <w:pStyle w:val="a3"/>
        <w:spacing w:before="4"/>
        <w:rPr>
          <w:rFonts w:hint="eastAsia"/>
        </w:rPr>
      </w:pPr>
      <w:r>
        <w:rPr>
          <w:rFonts w:ascii="Calibri" w:eastAsia="Calibri" w:hAnsi="Calibri"/>
          <w:color w:val="3E3E3E"/>
          <w:spacing w:val="-2"/>
        </w:rPr>
        <w:t>2019</w:t>
      </w:r>
      <w:r>
        <w:rPr>
          <w:color w:val="3E3E3E"/>
          <w:spacing w:val="-3"/>
        </w:rPr>
        <w:t>年《行政法与行政诉讼法》课程采用闭卷考试形式——具体行政行为</w:t>
      </w:r>
    </w:p>
    <w:p w14:paraId="37D8F944" w14:textId="77777777" w:rsidR="002A1E6D" w:rsidRDefault="00000000">
      <w:pPr>
        <w:pStyle w:val="a3"/>
        <w:spacing w:before="4" w:line="244" w:lineRule="auto"/>
        <w:ind w:right="1703"/>
        <w:rPr>
          <w:rFonts w:hint="eastAsia"/>
        </w:rPr>
      </w:pPr>
      <w:r>
        <w:rPr>
          <w:color w:val="3E3E3E"/>
          <w:spacing w:val="-2"/>
        </w:rPr>
        <w:t>要求全省的爆竹企业关闭——具体行为，因为针对的对象非常清楚，即</w:t>
      </w:r>
      <w:r>
        <w:rPr>
          <w:rFonts w:ascii="Calibri" w:eastAsia="Calibri" w:hAnsi="Calibri"/>
          <w:color w:val="3E3E3E"/>
          <w:spacing w:val="-2"/>
        </w:rPr>
        <w:t>75</w:t>
      </w:r>
      <w:r>
        <w:rPr>
          <w:color w:val="3E3E3E"/>
          <w:spacing w:val="-2"/>
        </w:rPr>
        <w:t>家烟花爆竹企业要求安徽省此后不能建设爆竹企业——抽象行为，因为无法知道以后谁会建设企业</w:t>
      </w:r>
    </w:p>
    <w:p w14:paraId="19DF6911" w14:textId="77777777" w:rsidR="002A1E6D" w:rsidRDefault="002A1E6D">
      <w:pPr>
        <w:pStyle w:val="a3"/>
        <w:spacing w:before="6"/>
        <w:ind w:left="0"/>
        <w:rPr>
          <w:rFonts w:hint="eastAsia"/>
          <w:sz w:val="14"/>
        </w:rPr>
      </w:pPr>
    </w:p>
    <w:p w14:paraId="2ACE6FF8" w14:textId="77777777" w:rsidR="002A1E6D" w:rsidRDefault="00000000">
      <w:pPr>
        <w:spacing w:before="72"/>
        <w:ind w:left="120"/>
        <w:rPr>
          <w:rFonts w:hint="eastAsia"/>
          <w:b/>
          <w:sz w:val="21"/>
        </w:rPr>
      </w:pPr>
      <w:bookmarkStart w:id="59" w:name="三、抽象行政行为_"/>
      <w:bookmarkStart w:id="60" w:name="（一）行政立法_"/>
      <w:bookmarkEnd w:id="59"/>
      <w:bookmarkEnd w:id="60"/>
      <w:r>
        <w:rPr>
          <w:b/>
          <w:color w:val="000000"/>
          <w:spacing w:val="-2"/>
          <w:sz w:val="21"/>
          <w:shd w:val="clear" w:color="auto" w:fill="FAD4B5"/>
        </w:rPr>
        <w:t>三、抽象行政行为</w:t>
      </w:r>
    </w:p>
    <w:p w14:paraId="4CAA38D0" w14:textId="77777777" w:rsidR="002A1E6D" w:rsidRDefault="002A1E6D">
      <w:pPr>
        <w:pStyle w:val="a3"/>
        <w:ind w:left="0"/>
        <w:rPr>
          <w:rFonts w:hint="eastAsia"/>
          <w:b/>
          <w:sz w:val="15"/>
        </w:rPr>
      </w:pPr>
    </w:p>
    <w:p w14:paraId="3952547C" w14:textId="77777777" w:rsidR="002A1E6D" w:rsidRDefault="00000000">
      <w:pPr>
        <w:spacing w:before="71"/>
        <w:ind w:left="120"/>
        <w:rPr>
          <w:rFonts w:hint="eastAsia"/>
          <w:b/>
          <w:sz w:val="21"/>
        </w:rPr>
      </w:pPr>
      <w:r>
        <w:rPr>
          <w:b/>
          <w:color w:val="000000"/>
          <w:sz w:val="21"/>
          <w:shd w:val="clear" w:color="auto" w:fill="D6E2BB"/>
        </w:rPr>
        <w:t>（一）</w:t>
      </w:r>
      <w:r>
        <w:rPr>
          <w:b/>
          <w:color w:val="000000"/>
          <w:spacing w:val="-3"/>
          <w:sz w:val="21"/>
          <w:shd w:val="clear" w:color="auto" w:fill="D6E2BB"/>
        </w:rPr>
        <w:t>行政立法</w:t>
      </w:r>
    </w:p>
    <w:p w14:paraId="267FF97B" w14:textId="77777777" w:rsidR="002A1E6D" w:rsidRDefault="00000000">
      <w:pPr>
        <w:pStyle w:val="a3"/>
        <w:spacing w:before="161" w:line="244" w:lineRule="auto"/>
        <w:ind w:right="446"/>
        <w:rPr>
          <w:rFonts w:hint="eastAsia"/>
        </w:rPr>
      </w:pPr>
      <w:r>
        <w:rPr>
          <w:spacing w:val="-2"/>
        </w:rPr>
        <w:t>其实也是一种制定规范性文件的行为，但是比较特殊，属于法律渊源，所以称为行政立法行为。包括两种：</w:t>
      </w:r>
      <w:r>
        <w:rPr>
          <w:b/>
          <w:spacing w:val="-2"/>
        </w:rPr>
        <w:t>制定行政法规、制定规章</w:t>
      </w:r>
      <w:r>
        <w:rPr>
          <w:spacing w:val="-2"/>
        </w:rPr>
        <w:t>。</w:t>
      </w:r>
    </w:p>
    <w:p w14:paraId="1692B4C2" w14:textId="77777777" w:rsidR="002A1E6D" w:rsidRDefault="00000000">
      <w:pPr>
        <w:pStyle w:val="a4"/>
        <w:numPr>
          <w:ilvl w:val="0"/>
          <w:numId w:val="180"/>
        </w:numPr>
        <w:tabs>
          <w:tab w:val="left" w:pos="826"/>
        </w:tabs>
        <w:spacing w:before="97"/>
        <w:rPr>
          <w:rFonts w:hint="eastAsia"/>
          <w:b/>
          <w:sz w:val="21"/>
        </w:rPr>
      </w:pPr>
      <w:r>
        <w:rPr>
          <w:b/>
          <w:color w:val="000000"/>
          <w:spacing w:val="-2"/>
          <w:sz w:val="21"/>
          <w:shd w:val="clear" w:color="auto" w:fill="B8CCE3"/>
        </w:rPr>
        <w:t>行政立法的内容</w:t>
      </w:r>
    </w:p>
    <w:p w14:paraId="152D3E7C" w14:textId="77777777" w:rsidR="002A1E6D" w:rsidRDefault="00000000">
      <w:pPr>
        <w:pStyle w:val="a4"/>
        <w:numPr>
          <w:ilvl w:val="0"/>
          <w:numId w:val="179"/>
        </w:numPr>
        <w:tabs>
          <w:tab w:val="left" w:pos="879"/>
        </w:tabs>
        <w:spacing w:before="84" w:line="300" w:lineRule="auto"/>
        <w:ind w:right="6940" w:hanging="540"/>
        <w:rPr>
          <w:rFonts w:hint="eastAsia"/>
          <w:sz w:val="21"/>
        </w:rPr>
      </w:pPr>
      <w:r>
        <w:rPr>
          <w:b/>
          <w:color w:val="000000"/>
          <w:spacing w:val="-2"/>
          <w:sz w:val="21"/>
          <w:shd w:val="clear" w:color="auto" w:fill="F4F9FB"/>
        </w:rPr>
        <w:t>行政法规</w:t>
      </w:r>
      <w:r>
        <w:rPr>
          <w:b/>
          <w:color w:val="000000"/>
          <w:spacing w:val="-2"/>
          <w:sz w:val="21"/>
        </w:rPr>
        <w:t>：制定主体？权限？制定主体</w:t>
      </w:r>
      <w:r>
        <w:rPr>
          <w:color w:val="000000"/>
          <w:spacing w:val="-2"/>
          <w:sz w:val="21"/>
        </w:rPr>
        <w:t>为</w:t>
      </w:r>
      <w:r>
        <w:rPr>
          <w:color w:val="000000"/>
          <w:spacing w:val="-2"/>
          <w:sz w:val="21"/>
          <w:u w:val="single"/>
        </w:rPr>
        <w:t>国务院</w:t>
      </w:r>
      <w:r>
        <w:rPr>
          <w:color w:val="000000"/>
          <w:spacing w:val="-2"/>
          <w:sz w:val="21"/>
        </w:rPr>
        <w:t>。</w:t>
      </w:r>
    </w:p>
    <w:p w14:paraId="03C2E3E2" w14:textId="77777777" w:rsidR="002A1E6D" w:rsidRDefault="00000000">
      <w:pPr>
        <w:spacing w:line="206" w:lineRule="exact"/>
        <w:ind w:left="1200"/>
        <w:rPr>
          <w:rFonts w:hint="eastAsia"/>
          <w:b/>
          <w:sz w:val="21"/>
        </w:rPr>
      </w:pPr>
      <w:r>
        <w:rPr>
          <w:spacing w:val="-2"/>
          <w:sz w:val="21"/>
        </w:rPr>
        <w:t>根据立法法规定，国务院可以进行</w:t>
      </w:r>
      <w:r>
        <w:rPr>
          <w:b/>
          <w:color w:val="FF0000"/>
          <w:spacing w:val="-2"/>
          <w:sz w:val="21"/>
        </w:rPr>
        <w:t>执行性立法</w:t>
      </w:r>
      <w:r>
        <w:rPr>
          <w:b/>
          <w:spacing w:val="-2"/>
          <w:sz w:val="21"/>
        </w:rPr>
        <w:t>，还可以</w:t>
      </w:r>
      <w:r>
        <w:rPr>
          <w:b/>
          <w:color w:val="FF0000"/>
          <w:spacing w:val="-2"/>
          <w:sz w:val="21"/>
        </w:rPr>
        <w:t>授权立法</w:t>
      </w:r>
      <w:r>
        <w:rPr>
          <w:spacing w:val="-2"/>
          <w:sz w:val="21"/>
        </w:rPr>
        <w:t>（立法法第</w:t>
      </w:r>
      <w:r>
        <w:rPr>
          <w:rFonts w:ascii="Calibri" w:eastAsia="Calibri"/>
          <w:spacing w:val="-2"/>
          <w:sz w:val="21"/>
        </w:rPr>
        <w:t>9</w:t>
      </w:r>
      <w:r>
        <w:rPr>
          <w:spacing w:val="-2"/>
          <w:sz w:val="21"/>
        </w:rPr>
        <w:t>条），还可以</w:t>
      </w:r>
      <w:r>
        <w:rPr>
          <w:b/>
          <w:spacing w:val="-2"/>
          <w:sz w:val="21"/>
        </w:rPr>
        <w:t>进行</w:t>
      </w:r>
      <w:r>
        <w:rPr>
          <w:b/>
          <w:color w:val="FF0000"/>
          <w:spacing w:val="-6"/>
          <w:sz w:val="21"/>
        </w:rPr>
        <w:t>职权</w:t>
      </w:r>
    </w:p>
    <w:p w14:paraId="66ACF77E" w14:textId="77777777" w:rsidR="002A1E6D" w:rsidRDefault="00000000">
      <w:pPr>
        <w:spacing w:before="4"/>
        <w:ind w:left="1200"/>
        <w:rPr>
          <w:rFonts w:hint="eastAsia"/>
          <w:sz w:val="21"/>
        </w:rPr>
      </w:pPr>
      <w:r>
        <w:rPr>
          <w:b/>
          <w:color w:val="FF0000"/>
          <w:spacing w:val="-2"/>
          <w:sz w:val="21"/>
        </w:rPr>
        <w:t>立法</w:t>
      </w:r>
      <w:r>
        <w:rPr>
          <w:spacing w:val="-2"/>
          <w:sz w:val="21"/>
        </w:rPr>
        <w:t>（宪法</w:t>
      </w:r>
      <w:r>
        <w:rPr>
          <w:rFonts w:ascii="Calibri" w:eastAsia="Calibri"/>
          <w:spacing w:val="-2"/>
          <w:sz w:val="21"/>
        </w:rPr>
        <w:t>89</w:t>
      </w:r>
      <w:r>
        <w:rPr>
          <w:spacing w:val="-2"/>
          <w:sz w:val="21"/>
        </w:rPr>
        <w:t>条</w:t>
      </w:r>
      <w:r>
        <w:rPr>
          <w:spacing w:val="-10"/>
          <w:sz w:val="21"/>
        </w:rPr>
        <w:t>）</w:t>
      </w:r>
    </w:p>
    <w:p w14:paraId="149F84ED" w14:textId="77777777" w:rsidR="002A1E6D" w:rsidRDefault="00000000">
      <w:pPr>
        <w:pStyle w:val="a3"/>
        <w:spacing w:before="4"/>
        <w:ind w:left="1740"/>
        <w:rPr>
          <w:rFonts w:hint="eastAsia"/>
        </w:rPr>
      </w:pPr>
      <w:r>
        <w:rPr>
          <w:spacing w:val="-4"/>
        </w:rPr>
        <w:t>绝对保留事项除外</w:t>
      </w:r>
    </w:p>
    <w:p w14:paraId="46BB3E01" w14:textId="77777777" w:rsidR="002A1E6D" w:rsidRDefault="00000000">
      <w:pPr>
        <w:spacing w:before="4"/>
        <w:ind w:left="1200"/>
        <w:rPr>
          <w:rFonts w:hint="eastAsia"/>
          <w:sz w:val="21"/>
        </w:rPr>
      </w:pPr>
      <w:r>
        <w:rPr>
          <w:b/>
          <w:spacing w:val="-2"/>
          <w:sz w:val="21"/>
        </w:rPr>
        <w:t>行政法规的名称一般称“条例”</w:t>
      </w:r>
      <w:r>
        <w:rPr>
          <w:spacing w:val="-3"/>
          <w:sz w:val="21"/>
        </w:rPr>
        <w:t>，也可以称“规定”、“办法”等。</w:t>
      </w:r>
    </w:p>
    <w:p w14:paraId="18469843" w14:textId="77777777" w:rsidR="002A1E6D" w:rsidRDefault="00000000">
      <w:pPr>
        <w:pStyle w:val="a3"/>
        <w:spacing w:before="4" w:line="244" w:lineRule="auto"/>
        <w:ind w:left="1200" w:right="535"/>
        <w:rPr>
          <w:rFonts w:hint="eastAsia"/>
        </w:rPr>
      </w:pPr>
      <w:r>
        <w:rPr>
          <w:spacing w:val="-2"/>
        </w:rPr>
        <w:t>国务院根据全国人民代表大会及其常务委员会的授权决定制定的行政法规，称“暂行条例”或者 “暂行规定”。暂行多少时间并没有明确的要求。</w:t>
      </w:r>
    </w:p>
    <w:p w14:paraId="674C0B65" w14:textId="77777777" w:rsidR="002A1E6D" w:rsidRDefault="002A1E6D">
      <w:pPr>
        <w:pStyle w:val="a3"/>
        <w:spacing w:before="1"/>
        <w:ind w:left="0"/>
        <w:rPr>
          <w:rFonts w:hint="eastAsia"/>
        </w:rPr>
      </w:pPr>
    </w:p>
    <w:p w14:paraId="6B5DFF59" w14:textId="77777777" w:rsidR="002A1E6D" w:rsidRDefault="00000000">
      <w:pPr>
        <w:pStyle w:val="a3"/>
        <w:ind w:left="1200"/>
        <w:rPr>
          <w:rFonts w:hint="eastAsia"/>
        </w:rPr>
      </w:pPr>
      <w:r>
        <w:rPr>
          <w:spacing w:val="-3"/>
        </w:rPr>
        <w:t>以国务院令的形式，由总理签署发布</w:t>
      </w:r>
    </w:p>
    <w:p w14:paraId="1019FB7C" w14:textId="77777777" w:rsidR="002A1E6D" w:rsidRDefault="00000000">
      <w:pPr>
        <w:pStyle w:val="a4"/>
        <w:numPr>
          <w:ilvl w:val="0"/>
          <w:numId w:val="179"/>
        </w:numPr>
        <w:tabs>
          <w:tab w:val="left" w:pos="879"/>
        </w:tabs>
        <w:spacing w:before="84"/>
        <w:ind w:left="878"/>
        <w:rPr>
          <w:rFonts w:hint="eastAsia"/>
          <w:b/>
          <w:sz w:val="21"/>
        </w:rPr>
      </w:pPr>
      <w:r>
        <w:rPr>
          <w:b/>
          <w:color w:val="000000"/>
          <w:sz w:val="21"/>
          <w:shd w:val="clear" w:color="auto" w:fill="F4F9FB"/>
        </w:rPr>
        <w:t>规章</w:t>
      </w:r>
      <w:r>
        <w:rPr>
          <w:b/>
          <w:color w:val="000000"/>
          <w:spacing w:val="-2"/>
          <w:sz w:val="21"/>
        </w:rPr>
        <w:t>：制定主体？权限？</w:t>
      </w:r>
    </w:p>
    <w:p w14:paraId="4FD18B27" w14:textId="77777777" w:rsidR="002A1E6D" w:rsidRDefault="00000000">
      <w:pPr>
        <w:pStyle w:val="a3"/>
        <w:spacing w:before="68" w:line="244" w:lineRule="auto"/>
        <w:ind w:right="232"/>
        <w:rPr>
          <w:rFonts w:hint="eastAsia"/>
        </w:rPr>
      </w:pPr>
      <w:r>
        <w:rPr>
          <w:b/>
          <w:spacing w:val="-2"/>
        </w:rPr>
        <w:t>制定主体</w:t>
      </w:r>
      <w:r>
        <w:rPr>
          <w:spacing w:val="-2"/>
        </w:rPr>
        <w:t>为</w:t>
      </w:r>
      <w:r>
        <w:rPr>
          <w:spacing w:val="-2"/>
          <w:u w:val="single"/>
        </w:rPr>
        <w:t>国务院下属各部门（中央部委）、部分直属机构，以及省级人民政府、市级人民政府</w:t>
      </w:r>
      <w:r>
        <w:rPr>
          <w:spacing w:val="-2"/>
        </w:rPr>
        <w:t>（不包括其职能部门）。</w:t>
      </w:r>
    </w:p>
    <w:p w14:paraId="34D43F78" w14:textId="77777777" w:rsidR="002A1E6D" w:rsidRDefault="00000000">
      <w:pPr>
        <w:spacing w:line="244" w:lineRule="auto"/>
        <w:ind w:left="660" w:right="210"/>
        <w:rPr>
          <w:rFonts w:hint="eastAsia"/>
          <w:sz w:val="21"/>
        </w:rPr>
      </w:pPr>
      <w:r>
        <w:rPr>
          <w:rFonts w:hint="eastAsia"/>
        </w:rPr>
        <w:pict w14:anchorId="2C0706CC">
          <v:line id="_x0000_s2564" style="position:absolute;left:0;text-align:left;z-index:15778304;mso-position-horizontal-relative:page" from="97.55pt,11.9pt" to="430.55pt,11.9pt" strokecolor="#ffbc08" strokeweight="2pt">
            <w10:wrap anchorx="page"/>
          </v:line>
        </w:pict>
      </w:r>
      <w:r>
        <w:rPr>
          <w:b/>
          <w:spacing w:val="-2"/>
          <w:sz w:val="21"/>
        </w:rPr>
        <w:t>部门规章只能进行执行性立法，地方政府规章原则上只能进行执行性立法</w:t>
      </w:r>
      <w:r>
        <w:rPr>
          <w:spacing w:val="-2"/>
          <w:sz w:val="21"/>
        </w:rPr>
        <w:t>（但在其职权范围内，似乎也可以进行职权立法），因此，</w:t>
      </w:r>
      <w:r>
        <w:rPr>
          <w:b/>
          <w:spacing w:val="-2"/>
          <w:sz w:val="21"/>
        </w:rPr>
        <w:t>在一定意义上，地方政府的立法权限大于中央部委权限</w:t>
      </w:r>
      <w:r>
        <w:rPr>
          <w:spacing w:val="-2"/>
          <w:sz w:val="21"/>
        </w:rPr>
        <w:t>。</w:t>
      </w:r>
    </w:p>
    <w:p w14:paraId="4D93B270" w14:textId="77777777" w:rsidR="002A1E6D" w:rsidRDefault="00000000">
      <w:pPr>
        <w:spacing w:line="242" w:lineRule="auto"/>
        <w:ind w:left="660" w:right="200"/>
        <w:rPr>
          <w:rFonts w:ascii="Calibri" w:eastAsia="Calibri" w:hAnsi="Calibri"/>
          <w:b/>
          <w:sz w:val="21"/>
        </w:rPr>
      </w:pPr>
      <w:r>
        <w:rPr>
          <w:b/>
          <w:spacing w:val="-3"/>
          <w:sz w:val="21"/>
        </w:rPr>
        <w:t>规章的名称一般称“规定”、“办法”，但不得称“条例”</w:t>
      </w:r>
      <w:r>
        <w:rPr>
          <w:rFonts w:ascii="Calibri" w:eastAsia="Calibri" w:hAnsi="Calibri"/>
          <w:b/>
          <w:spacing w:val="-1"/>
          <w:sz w:val="21"/>
        </w:rPr>
        <w:t>(</w:t>
      </w:r>
      <w:r>
        <w:rPr>
          <w:b/>
          <w:spacing w:val="-3"/>
          <w:sz w:val="21"/>
        </w:rPr>
        <w:t>条例一般用在创制性立法上，一般可以对条</w:t>
      </w:r>
      <w:r>
        <w:rPr>
          <w:b/>
          <w:spacing w:val="-4"/>
          <w:sz w:val="21"/>
        </w:rPr>
        <w:t>线的领域进行概括性调整，有创制性的规定，但是办法一般都是执行性立法，规章是没有创制性立法的，</w:t>
      </w:r>
      <w:r>
        <w:rPr>
          <w:b/>
          <w:sz w:val="21"/>
        </w:rPr>
        <w:t>所以一般都叫</w:t>
      </w:r>
      <w:r>
        <w:rPr>
          <w:rFonts w:ascii="Calibri" w:eastAsia="Calibri" w:hAnsi="Calibri"/>
          <w:b/>
          <w:spacing w:val="-2"/>
          <w:sz w:val="21"/>
        </w:rPr>
        <w:t>xx</w:t>
      </w:r>
      <w:r>
        <w:rPr>
          <w:b/>
          <w:sz w:val="21"/>
        </w:rPr>
        <w:t>办法</w:t>
      </w:r>
      <w:r>
        <w:rPr>
          <w:rFonts w:ascii="Calibri" w:eastAsia="Calibri" w:hAnsi="Calibri"/>
          <w:b/>
          <w:sz w:val="21"/>
        </w:rPr>
        <w:t>)</w:t>
      </w:r>
    </w:p>
    <w:p w14:paraId="36315658" w14:textId="77777777" w:rsidR="002A1E6D" w:rsidRDefault="00000000">
      <w:pPr>
        <w:pStyle w:val="a3"/>
        <w:spacing w:line="242" w:lineRule="auto"/>
        <w:ind w:right="235"/>
        <w:rPr>
          <w:rFonts w:hint="eastAsia"/>
        </w:rPr>
      </w:pPr>
      <w:r>
        <w:rPr>
          <w:spacing w:val="-2"/>
        </w:rPr>
        <w:t>【行政法规可以创制性立法，因为有职权立法权，</w:t>
      </w:r>
      <w:r>
        <w:rPr>
          <w:spacing w:val="-2"/>
          <w:u w:val="single"/>
        </w:rPr>
        <w:t>地方性法规一般也叫</w:t>
      </w:r>
      <w:r>
        <w:rPr>
          <w:rFonts w:ascii="Calibri" w:eastAsia="Calibri"/>
          <w:spacing w:val="-2"/>
          <w:u w:val="single"/>
        </w:rPr>
        <w:t>xx</w:t>
      </w:r>
      <w:r>
        <w:rPr>
          <w:spacing w:val="-2"/>
          <w:u w:val="single"/>
        </w:rPr>
        <w:t>条例</w:t>
      </w:r>
      <w:r>
        <w:rPr>
          <w:spacing w:val="-2"/>
        </w:rPr>
        <w:t>，</w:t>
      </w:r>
      <w:r>
        <w:rPr>
          <w:spacing w:val="-2"/>
          <w:u w:val="single"/>
        </w:rPr>
        <w:t>甚至有的法律也叫条例</w:t>
      </w:r>
      <w:r>
        <w:rPr>
          <w:rFonts w:ascii="Calibri" w:eastAsia="Calibri"/>
          <w:spacing w:val="-2"/>
        </w:rPr>
        <w:t>eg</w:t>
      </w:r>
      <w:r>
        <w:rPr>
          <w:spacing w:val="-2"/>
        </w:rPr>
        <w:t>学位管理条例，但是现在的法律一般叫法了，但也不绝对，</w:t>
      </w:r>
      <w:r>
        <w:rPr>
          <w:spacing w:val="-2"/>
          <w:u w:val="single"/>
        </w:rPr>
        <w:t>行政法规和地方性法规有时候也叫办法，尤其</w:t>
      </w:r>
      <w:r>
        <w:rPr>
          <w:spacing w:val="80"/>
          <w:w w:val="150"/>
          <w:u w:val="single"/>
        </w:rPr>
        <w:t xml:space="preserve">                                                    </w:t>
      </w:r>
      <w:r>
        <w:rPr>
          <w:spacing w:val="-2"/>
          <w:u w:val="single"/>
        </w:rPr>
        <w:t>是执行性立法的时候</w:t>
      </w:r>
      <w:r>
        <w:rPr>
          <w:rFonts w:ascii="Calibri" w:eastAsia="Calibri"/>
          <w:spacing w:val="-2"/>
        </w:rPr>
        <w:t>eg</w:t>
      </w:r>
      <w:r>
        <w:rPr>
          <w:spacing w:val="-2"/>
        </w:rPr>
        <w:t>北京市实施全国大气污染防治法办法，是北京市人大指定的地方性法规，</w:t>
      </w:r>
      <w:r>
        <w:rPr>
          <w:spacing w:val="-2"/>
          <w:u w:val="single"/>
        </w:rPr>
        <w:t>因为是执行性立法，只是对上位法的细化和补充，没有新的权利义务的规制</w:t>
      </w:r>
      <w:r>
        <w:rPr>
          <w:spacing w:val="-2"/>
        </w:rPr>
        <w:t>，和规章的性质差不多，但后来情况发生变化，对于大气污染的治理要更加严厉，北京要重点治理大气污染问题，有的措施上位法没有规定，所以北京人大废止了原来的办法，重新制定了条例，条例不再是为了实施上位法了，而是有创设性规定，具有了一定的综合性，地方立法机关是可以这样设置的，行政法规也可以有职权立法，但规章不行。】。规章一般以部令、委员会令、地方人民政府令的形式发布。</w:t>
      </w:r>
    </w:p>
    <w:p w14:paraId="1DCA37C7" w14:textId="77777777" w:rsidR="002A1E6D" w:rsidRDefault="002A1E6D">
      <w:pPr>
        <w:pStyle w:val="a3"/>
        <w:spacing w:before="11"/>
        <w:ind w:left="0"/>
        <w:rPr>
          <w:rFonts w:hint="eastAsia"/>
          <w:sz w:val="22"/>
        </w:rPr>
      </w:pPr>
    </w:p>
    <w:p w14:paraId="71CA7D8B" w14:textId="77777777" w:rsidR="002A1E6D" w:rsidRDefault="00000000">
      <w:pPr>
        <w:pStyle w:val="a4"/>
        <w:numPr>
          <w:ilvl w:val="0"/>
          <w:numId w:val="180"/>
        </w:numPr>
        <w:tabs>
          <w:tab w:val="left" w:pos="826"/>
        </w:tabs>
        <w:spacing w:before="72"/>
        <w:rPr>
          <w:rFonts w:hint="eastAsia"/>
          <w:b/>
          <w:sz w:val="21"/>
        </w:rPr>
      </w:pPr>
      <w:r>
        <w:rPr>
          <w:b/>
          <w:color w:val="000000"/>
          <w:spacing w:val="-2"/>
          <w:sz w:val="21"/>
          <w:shd w:val="clear" w:color="auto" w:fill="B8CCE3"/>
        </w:rPr>
        <w:t>行政立法的程序</w:t>
      </w:r>
      <w:r>
        <w:rPr>
          <w:b/>
          <w:color w:val="000000"/>
          <w:spacing w:val="-2"/>
          <w:sz w:val="21"/>
        </w:rPr>
        <w:t>（以行政法规为例</w:t>
      </w:r>
      <w:r>
        <w:rPr>
          <w:b/>
          <w:color w:val="000000"/>
          <w:spacing w:val="-10"/>
          <w:sz w:val="21"/>
        </w:rPr>
        <w:t>）</w:t>
      </w:r>
    </w:p>
    <w:p w14:paraId="003F3CCE" w14:textId="77777777" w:rsidR="002A1E6D" w:rsidRDefault="00000000">
      <w:pPr>
        <w:spacing w:before="64"/>
        <w:ind w:left="660"/>
        <w:rPr>
          <w:rFonts w:hint="eastAsia"/>
          <w:b/>
          <w:sz w:val="21"/>
        </w:rPr>
      </w:pPr>
      <w:r>
        <w:rPr>
          <w:spacing w:val="-2"/>
          <w:sz w:val="21"/>
        </w:rPr>
        <w:t>规章差不多，有两个单行立法专门规制立法程序：</w:t>
      </w:r>
      <w:r>
        <w:rPr>
          <w:b/>
          <w:spacing w:val="-2"/>
          <w:sz w:val="21"/>
          <w:u w:val="single"/>
        </w:rPr>
        <w:t>行政法规指定程序条例</w:t>
      </w:r>
      <w:r>
        <w:rPr>
          <w:rFonts w:ascii="Calibri" w:eastAsia="Calibri"/>
          <w:b/>
          <w:spacing w:val="-2"/>
          <w:sz w:val="21"/>
          <w:u w:val="single"/>
        </w:rPr>
        <w:t>/</w:t>
      </w:r>
      <w:r>
        <w:rPr>
          <w:b/>
          <w:spacing w:val="-4"/>
          <w:sz w:val="21"/>
          <w:u w:val="single"/>
        </w:rPr>
        <w:t>规章制定程序条例</w:t>
      </w:r>
    </w:p>
    <w:p w14:paraId="150C4F54" w14:textId="77777777" w:rsidR="002A1E6D" w:rsidRDefault="00000000">
      <w:pPr>
        <w:spacing w:before="4"/>
        <w:ind w:left="660"/>
        <w:rPr>
          <w:rFonts w:hint="eastAsia"/>
          <w:b/>
          <w:sz w:val="21"/>
        </w:rPr>
      </w:pPr>
      <w:r>
        <w:rPr>
          <w:rFonts w:ascii="MS Gothic" w:eastAsia="MS Gothic" w:hAnsi="MS Gothic" w:hint="eastAsia"/>
          <w:b/>
          <w:sz w:val="21"/>
        </w:rPr>
        <w:t>①立</w:t>
      </w:r>
      <w:r>
        <w:rPr>
          <w:b/>
          <w:spacing w:val="-10"/>
          <w:sz w:val="21"/>
        </w:rPr>
        <w:t>项</w:t>
      </w:r>
    </w:p>
    <w:p w14:paraId="144C0E9B" w14:textId="77777777" w:rsidR="002A1E6D" w:rsidRDefault="00000000">
      <w:pPr>
        <w:spacing w:before="4" w:line="244" w:lineRule="auto"/>
        <w:ind w:left="660" w:right="220"/>
        <w:rPr>
          <w:rFonts w:hint="eastAsia"/>
          <w:sz w:val="21"/>
        </w:rPr>
      </w:pPr>
      <w:r>
        <w:rPr>
          <w:b/>
          <w:spacing w:val="-2"/>
          <w:sz w:val="21"/>
        </w:rPr>
        <w:t>国务院法制机构</w:t>
      </w:r>
      <w:r>
        <w:rPr>
          <w:spacing w:val="-2"/>
          <w:sz w:val="21"/>
        </w:rPr>
        <w:t>应当根据国家总体工作部署拟订国务院年度立法计划，报</w:t>
      </w:r>
      <w:r>
        <w:rPr>
          <w:b/>
          <w:spacing w:val="-2"/>
          <w:sz w:val="21"/>
        </w:rPr>
        <w:t>国务院审批</w:t>
      </w:r>
      <w:r>
        <w:rPr>
          <w:spacing w:val="-2"/>
          <w:sz w:val="21"/>
        </w:rPr>
        <w:t>。</w:t>
      </w:r>
      <w:r>
        <w:rPr>
          <w:b/>
          <w:spacing w:val="-2"/>
          <w:sz w:val="21"/>
        </w:rPr>
        <w:t>国务院有关部门</w:t>
      </w:r>
      <w:r>
        <w:rPr>
          <w:spacing w:val="-2"/>
          <w:sz w:val="21"/>
        </w:rPr>
        <w:t>认为需要制定行政法规的，应当向国务院报请立项。</w:t>
      </w:r>
    </w:p>
    <w:p w14:paraId="44D8FDEC" w14:textId="77777777" w:rsidR="002A1E6D" w:rsidRDefault="00000000">
      <w:pPr>
        <w:pStyle w:val="a3"/>
        <w:spacing w:line="266" w:lineRule="exact"/>
        <w:rPr>
          <w:rFonts w:hint="eastAsia"/>
        </w:rPr>
      </w:pPr>
      <w:r>
        <w:rPr>
          <w:spacing w:val="-3"/>
          <w:u w:val="single"/>
        </w:rPr>
        <w:t>可以国务院法制机构报，也可以其他部门报。</w:t>
      </w:r>
    </w:p>
    <w:p w14:paraId="539219CF" w14:textId="77777777" w:rsidR="002A1E6D" w:rsidRDefault="00000000">
      <w:pPr>
        <w:pStyle w:val="a3"/>
        <w:spacing w:before="4" w:line="244" w:lineRule="auto"/>
        <w:ind w:right="235"/>
        <w:rPr>
          <w:rFonts w:hint="eastAsia"/>
        </w:rPr>
      </w:pPr>
      <w:r>
        <w:rPr>
          <w:spacing w:val="-2"/>
        </w:rPr>
        <w:t>永居条例：可以由司法部报请立项，负责国务院年度法治计划的制定，属于国务院法制机构，可以将其列到立法计划中去，也可以公安部报请（移民局不可以直接向国务院呈文，因为是部管国家局）</w:t>
      </w:r>
    </w:p>
    <w:p w14:paraId="26F50CC4" w14:textId="77777777" w:rsidR="002A1E6D" w:rsidRDefault="00000000">
      <w:pPr>
        <w:spacing w:line="266" w:lineRule="exact"/>
        <w:ind w:left="660"/>
        <w:rPr>
          <w:rFonts w:hint="eastAsia"/>
          <w:b/>
          <w:sz w:val="21"/>
        </w:rPr>
      </w:pPr>
      <w:r>
        <w:rPr>
          <w:rFonts w:ascii="MS Gothic" w:eastAsia="MS Gothic" w:hAnsi="MS Gothic" w:hint="eastAsia"/>
          <w:b/>
          <w:sz w:val="21"/>
        </w:rPr>
        <w:t>②起</w:t>
      </w:r>
      <w:r>
        <w:rPr>
          <w:b/>
          <w:spacing w:val="-10"/>
          <w:sz w:val="21"/>
        </w:rPr>
        <w:t>草</w:t>
      </w:r>
    </w:p>
    <w:p w14:paraId="21F78AA1" w14:textId="77777777" w:rsidR="002A1E6D" w:rsidRDefault="00000000">
      <w:pPr>
        <w:pStyle w:val="a3"/>
        <w:spacing w:before="4" w:line="242" w:lineRule="auto"/>
        <w:ind w:right="222"/>
        <w:rPr>
          <w:rFonts w:hint="eastAsia"/>
        </w:rPr>
      </w:pPr>
      <w:r>
        <w:rPr>
          <w:spacing w:val="-2"/>
        </w:rPr>
        <w:t>行政法规由</w:t>
      </w:r>
      <w:r>
        <w:rPr>
          <w:b/>
          <w:spacing w:val="-2"/>
        </w:rPr>
        <w:t>国务院有关部门或者国务院法制机构</w:t>
      </w:r>
      <w:r>
        <w:rPr>
          <w:spacing w:val="-2"/>
        </w:rPr>
        <w:t>具体负责起草，重要行政管理的法律、行政法规草案由国务院法制机构组织起草。行政法规草案应当向社会公布，征求意见，但是经国务院决定不公布的除外。</w:t>
      </w:r>
      <w:r>
        <w:rPr>
          <w:spacing w:val="80"/>
        </w:rPr>
        <w:t xml:space="preserve"> </w:t>
      </w:r>
      <w:r>
        <w:rPr>
          <w:b/>
          <w:spacing w:val="-2"/>
        </w:rPr>
        <w:t>一般由某个具体部门负责</w:t>
      </w:r>
      <w:r>
        <w:rPr>
          <w:spacing w:val="-2"/>
        </w:rPr>
        <w:t>（规章</w:t>
      </w:r>
      <w:r>
        <w:rPr>
          <w:rFonts w:ascii="Calibri" w:eastAsia="Calibri"/>
          <w:spacing w:val="-2"/>
        </w:rPr>
        <w:t>/</w:t>
      </w:r>
      <w:r>
        <w:rPr>
          <w:spacing w:val="-2"/>
        </w:rPr>
        <w:t>人大的法律</w:t>
      </w:r>
      <w:r>
        <w:rPr>
          <w:rFonts w:ascii="Calibri" w:eastAsia="Calibri"/>
          <w:spacing w:val="-2"/>
        </w:rPr>
        <w:t>eg</w:t>
      </w:r>
      <w:r>
        <w:rPr>
          <w:spacing w:val="-2"/>
        </w:rPr>
        <w:t>环境保护法是环保部起草，治安管理处罚法是公安部起草</w:t>
      </w:r>
    </w:p>
    <w:p w14:paraId="308E0AA5" w14:textId="77777777" w:rsidR="002A1E6D" w:rsidRDefault="002A1E6D">
      <w:pPr>
        <w:spacing w:line="242" w:lineRule="auto"/>
        <w:rPr>
          <w:rFonts w:hint="eastAsia"/>
        </w:rPr>
        <w:sectPr w:rsidR="002A1E6D">
          <w:pgSz w:w="11910" w:h="16850"/>
          <w:pgMar w:top="640" w:right="20" w:bottom="220" w:left="1320" w:header="0" w:footer="38" w:gutter="0"/>
          <w:cols w:space="720"/>
        </w:sectPr>
      </w:pPr>
    </w:p>
    <w:p w14:paraId="543B32B5" w14:textId="77777777" w:rsidR="002A1E6D" w:rsidRDefault="00000000">
      <w:pPr>
        <w:pStyle w:val="a3"/>
        <w:spacing w:before="48"/>
        <w:rPr>
          <w:rFonts w:hint="eastAsia"/>
        </w:rPr>
      </w:pPr>
      <w:r>
        <w:lastRenderedPageBreak/>
        <w:t>的</w:t>
      </w:r>
      <w:r>
        <w:rPr>
          <w:spacing w:val="-10"/>
        </w:rPr>
        <w:t>）</w:t>
      </w:r>
    </w:p>
    <w:p w14:paraId="7E1530A1" w14:textId="77777777" w:rsidR="002A1E6D" w:rsidRDefault="00000000">
      <w:pPr>
        <w:pStyle w:val="a3"/>
        <w:spacing w:before="4" w:line="242" w:lineRule="auto"/>
        <w:ind w:right="220"/>
        <w:jc w:val="both"/>
        <w:rPr>
          <w:rFonts w:hint="eastAsia"/>
        </w:rPr>
      </w:pPr>
      <w:r>
        <w:rPr>
          <w:spacing w:val="-2"/>
        </w:rPr>
        <w:t>行政法规：某个业务管理领域通常会有管理的专门人员：</w:t>
      </w:r>
      <w:r>
        <w:rPr>
          <w:rFonts w:ascii="Calibri" w:eastAsia="Calibri"/>
          <w:spacing w:val="-2"/>
        </w:rPr>
        <w:t>eg</w:t>
      </w:r>
      <w:r>
        <w:rPr>
          <w:spacing w:val="-2"/>
        </w:rPr>
        <w:t>法规处处长</w:t>
      </w:r>
      <w:r>
        <w:rPr>
          <w:rFonts w:ascii="Calibri" w:eastAsia="Calibri"/>
          <w:spacing w:val="-2"/>
        </w:rPr>
        <w:t>-</w:t>
      </w:r>
      <w:r>
        <w:rPr>
          <w:spacing w:val="-2"/>
        </w:rPr>
        <w:t>司长</w:t>
      </w:r>
      <w:r>
        <w:rPr>
          <w:rFonts w:ascii="Calibri" w:eastAsia="Calibri"/>
          <w:spacing w:val="-2"/>
        </w:rPr>
        <w:t>-</w:t>
      </w:r>
      <w:r>
        <w:rPr>
          <w:spacing w:val="-2"/>
        </w:rPr>
        <w:t>部长</w:t>
      </w:r>
      <w:r>
        <w:rPr>
          <w:rFonts w:ascii="Calibri" w:eastAsia="Calibri"/>
          <w:spacing w:val="-2"/>
        </w:rPr>
        <w:t>-</w:t>
      </w:r>
      <w:r>
        <w:rPr>
          <w:spacing w:val="-2"/>
        </w:rPr>
        <w:t>总理（国务院）立法受到行政部门主导性影响，因为主导的行政机关比较专业，但是也会导致行政机关把自己的部门利益加入立法中，因此</w:t>
      </w:r>
      <w:r>
        <w:rPr>
          <w:b/>
          <w:spacing w:val="-2"/>
          <w:u w:val="single"/>
        </w:rPr>
        <w:t>最近强调要加强人大在立法过程中的主导作用</w:t>
      </w:r>
      <w:r>
        <w:rPr>
          <w:spacing w:val="-2"/>
        </w:rPr>
        <w:t>（专业问题上比较难发挥），如何保证立法可以去除部门利益，保障公平公正，是一个值得研究的问题。</w:t>
      </w:r>
    </w:p>
    <w:p w14:paraId="0DF77964" w14:textId="77777777" w:rsidR="002A1E6D" w:rsidRDefault="00000000">
      <w:pPr>
        <w:spacing w:before="5" w:line="244" w:lineRule="auto"/>
        <w:ind w:left="660" w:right="232"/>
        <w:rPr>
          <w:rFonts w:hint="eastAsia"/>
          <w:sz w:val="21"/>
        </w:rPr>
      </w:pPr>
      <w:r>
        <w:rPr>
          <w:rFonts w:hint="eastAsia"/>
        </w:rPr>
        <w:pict w14:anchorId="249C8293">
          <v:line id="_x0000_s2563" style="position:absolute;left:0;text-align:left;z-index:15778816;mso-position-horizontal-relative:page" from="386.4pt,25.75pt" to="481.05pt,25.75pt" strokecolor="#ffbc08" strokeweight="2pt">
            <w10:wrap anchorx="page"/>
          </v:line>
        </w:pict>
      </w:r>
      <w:r>
        <w:rPr>
          <w:b/>
          <w:spacing w:val="-2"/>
          <w:sz w:val="21"/>
          <w:u w:val="single"/>
        </w:rPr>
        <w:t>比较专业</w:t>
      </w:r>
      <w:r>
        <w:rPr>
          <w:rFonts w:ascii="Calibri" w:eastAsia="Calibri"/>
          <w:b/>
          <w:spacing w:val="-2"/>
          <w:sz w:val="21"/>
          <w:u w:val="single"/>
        </w:rPr>
        <w:t>/</w:t>
      </w:r>
      <w:r>
        <w:rPr>
          <w:b/>
          <w:spacing w:val="-2"/>
          <w:sz w:val="21"/>
          <w:u w:val="single"/>
        </w:rPr>
        <w:t>只涉及某个部门，就由某个特定部门起草，也可以由国务院法制机构起草，如果特别重要的，</w:t>
      </w:r>
      <w:r>
        <w:rPr>
          <w:b/>
          <w:spacing w:val="80"/>
          <w:w w:val="150"/>
          <w:sz w:val="21"/>
          <w:u w:val="single"/>
        </w:rPr>
        <w:t xml:space="preserve">                                                     </w:t>
      </w:r>
      <w:r>
        <w:rPr>
          <w:b/>
          <w:spacing w:val="-2"/>
          <w:sz w:val="21"/>
          <w:u w:val="single"/>
        </w:rPr>
        <w:t>就由国务院法制机构组织起草</w:t>
      </w:r>
      <w:r>
        <w:rPr>
          <w:rFonts w:ascii="Calibri" w:eastAsia="Calibri"/>
          <w:spacing w:val="-2"/>
          <w:sz w:val="21"/>
        </w:rPr>
        <w:t>eg</w:t>
      </w:r>
      <w:r>
        <w:rPr>
          <w:spacing w:val="-2"/>
          <w:sz w:val="21"/>
        </w:rPr>
        <w:t>永居条例，司法部征求意见，起草单位才能征求意见，所以司法部在比较中心的地位，但是主要不是司法部管理的问题，很可能是司法部牵头，公安部等多个部门共同参与的，比如说去年的外国人永久居住条例。原本是国务院法制办公室，属于国务院的办事机构。后来机构改革被撤销了，职能并进了司法部，司法部现在在法制机构在相关立法活动中代表国务院进行组织协调事务。</w:t>
      </w:r>
    </w:p>
    <w:p w14:paraId="69F8B031" w14:textId="77777777" w:rsidR="002A1E6D" w:rsidRDefault="00000000">
      <w:pPr>
        <w:pStyle w:val="a3"/>
        <w:spacing w:line="244" w:lineRule="auto"/>
        <w:ind w:right="229"/>
        <w:jc w:val="both"/>
        <w:rPr>
          <w:rFonts w:hint="eastAsia"/>
        </w:rPr>
      </w:pPr>
      <w:r>
        <w:rPr>
          <w:rFonts w:hint="eastAsia"/>
        </w:rPr>
        <w:pict w14:anchorId="2349F94D">
          <v:line id="_x0000_s2562" style="position:absolute;left:0;text-align:left;z-index:15779328;mso-position-horizontal-relative:page" from="376.4pt,67.75pt" to="494.7pt,67.75pt" strokecolor="#ffbc08" strokeweight="2pt">
            <w10:wrap anchorx="page"/>
          </v:line>
        </w:pict>
      </w:r>
      <w:r>
        <w:rPr>
          <w:b/>
          <w:color w:val="FF0000"/>
          <w:spacing w:val="-2"/>
        </w:rPr>
        <w:t>【公开征求意见】</w:t>
      </w:r>
      <w:r>
        <w:rPr>
          <w:spacing w:val="-2"/>
        </w:rPr>
        <w:t>最重要的是参与立法的人是民意代表，所以一般要立法机关制定。行政机关不是人民代表直接参与立法，所以立法活动的民主性。所以行政法规关于现实中权利义务的规定是有法理问题的。但是我国行政法规根据宪法，就是有职权立法权，可以进行规定。即便不是人民代表直接参加，但是可以通过其他方式增加民主性。征求公众意见没有什么实质性约束效力。意见不一定被采纳。但是意见会最终汇总报给起草机关。不是民意直接参与，（进行辩论），而是征求意见，使民意间接参与。</w:t>
      </w:r>
    </w:p>
    <w:p w14:paraId="048C30DB" w14:textId="77777777" w:rsidR="002A1E6D" w:rsidRDefault="00000000">
      <w:pPr>
        <w:spacing w:line="262" w:lineRule="exact"/>
        <w:ind w:left="660"/>
        <w:rPr>
          <w:rFonts w:hint="eastAsia"/>
          <w:b/>
          <w:sz w:val="21"/>
        </w:rPr>
      </w:pPr>
      <w:r>
        <w:rPr>
          <w:rFonts w:ascii="MS Gothic" w:eastAsia="MS Gothic" w:hAnsi="MS Gothic" w:hint="eastAsia"/>
          <w:b/>
          <w:sz w:val="21"/>
        </w:rPr>
        <w:t>③</w:t>
      </w:r>
      <w:r>
        <w:rPr>
          <w:b/>
          <w:spacing w:val="-5"/>
          <w:sz w:val="21"/>
        </w:rPr>
        <w:t>审查</w:t>
      </w:r>
    </w:p>
    <w:p w14:paraId="113AE800" w14:textId="77777777" w:rsidR="002A1E6D" w:rsidRDefault="00000000">
      <w:pPr>
        <w:pStyle w:val="a3"/>
        <w:spacing w:line="244" w:lineRule="auto"/>
        <w:ind w:right="235"/>
        <w:rPr>
          <w:rFonts w:hint="eastAsia"/>
        </w:rPr>
      </w:pPr>
      <w:r>
        <w:rPr>
          <w:spacing w:val="-2"/>
        </w:rPr>
        <w:t>行政法规起草工作完成后，起草单位应当将草案及其说明、各方面对草案主要问题的不同意见和其他有关资料</w:t>
      </w:r>
      <w:r>
        <w:rPr>
          <w:b/>
          <w:spacing w:val="-2"/>
        </w:rPr>
        <w:t>送国务院法制机构进行审查</w:t>
      </w:r>
      <w:r>
        <w:rPr>
          <w:spacing w:val="-2"/>
        </w:rPr>
        <w:t>。</w:t>
      </w:r>
    </w:p>
    <w:p w14:paraId="1BE30272" w14:textId="77777777" w:rsidR="002A1E6D" w:rsidRDefault="00000000">
      <w:pPr>
        <w:spacing w:line="266" w:lineRule="exact"/>
        <w:ind w:left="660"/>
        <w:rPr>
          <w:rFonts w:hint="eastAsia"/>
          <w:sz w:val="21"/>
        </w:rPr>
      </w:pPr>
      <w:r>
        <w:rPr>
          <w:b/>
          <w:spacing w:val="-2"/>
          <w:sz w:val="21"/>
          <w:u w:val="single"/>
        </w:rPr>
        <w:t>合法性合理性判断，产生审查报告</w:t>
      </w:r>
      <w:r>
        <w:rPr>
          <w:spacing w:val="-3"/>
          <w:sz w:val="21"/>
        </w:rPr>
        <w:t>。一般是国务院常务会议进行草案审查，也不一定开会讨论，直接审批</w:t>
      </w:r>
    </w:p>
    <w:p w14:paraId="6EE19CF6" w14:textId="77777777" w:rsidR="002A1E6D" w:rsidRDefault="00000000">
      <w:pPr>
        <w:pStyle w:val="a3"/>
        <w:spacing w:before="1"/>
        <w:rPr>
          <w:rFonts w:hint="eastAsia"/>
        </w:rPr>
      </w:pPr>
      <w:r>
        <w:t>（决定环节）</w:t>
      </w:r>
      <w:r>
        <w:rPr>
          <w:spacing w:val="-10"/>
        </w:rPr>
        <w:t>。</w:t>
      </w:r>
    </w:p>
    <w:p w14:paraId="604F897E" w14:textId="77777777" w:rsidR="002A1E6D" w:rsidRDefault="00000000">
      <w:pPr>
        <w:spacing w:before="3"/>
        <w:ind w:left="660"/>
        <w:rPr>
          <w:rFonts w:ascii="MS Gothic" w:eastAsia="MS Gothic" w:hAnsi="MS Gothic"/>
          <w:b/>
          <w:sz w:val="21"/>
        </w:rPr>
      </w:pPr>
      <w:r>
        <w:rPr>
          <w:rFonts w:ascii="MS Gothic" w:eastAsia="MS Gothic" w:hAnsi="MS Gothic" w:hint="eastAsia"/>
          <w:b/>
          <w:spacing w:val="-4"/>
          <w:sz w:val="21"/>
        </w:rPr>
        <w:t>④决定</w:t>
      </w:r>
    </w:p>
    <w:p w14:paraId="665A97FD" w14:textId="77777777" w:rsidR="002A1E6D" w:rsidRDefault="00000000">
      <w:pPr>
        <w:spacing w:before="4"/>
        <w:ind w:left="660"/>
        <w:rPr>
          <w:rFonts w:hint="eastAsia"/>
          <w:sz w:val="21"/>
        </w:rPr>
      </w:pPr>
      <w:r>
        <w:rPr>
          <w:spacing w:val="-2"/>
          <w:sz w:val="21"/>
        </w:rPr>
        <w:t>行政法规草案由</w:t>
      </w:r>
      <w:r>
        <w:rPr>
          <w:b/>
          <w:spacing w:val="-2"/>
          <w:sz w:val="21"/>
        </w:rPr>
        <w:t>国务院常务会议</w:t>
      </w:r>
      <w:r>
        <w:rPr>
          <w:spacing w:val="-3"/>
          <w:sz w:val="21"/>
        </w:rPr>
        <w:t>审议，或者由国务院审批。</w:t>
      </w:r>
    </w:p>
    <w:p w14:paraId="3C85B05C" w14:textId="77777777" w:rsidR="002A1E6D" w:rsidRDefault="00000000">
      <w:pPr>
        <w:spacing w:before="4"/>
        <w:ind w:left="660"/>
        <w:rPr>
          <w:rFonts w:ascii="MS Gothic" w:eastAsia="MS Gothic" w:hAnsi="MS Gothic"/>
          <w:b/>
          <w:sz w:val="21"/>
        </w:rPr>
      </w:pPr>
      <w:r>
        <w:rPr>
          <w:rFonts w:ascii="MS Gothic" w:eastAsia="MS Gothic" w:hAnsi="MS Gothic" w:hint="eastAsia"/>
          <w:b/>
          <w:spacing w:val="-4"/>
          <w:sz w:val="21"/>
        </w:rPr>
        <w:t>⑤公布</w:t>
      </w:r>
    </w:p>
    <w:p w14:paraId="6FCB7F07" w14:textId="77777777" w:rsidR="002A1E6D" w:rsidRDefault="00000000">
      <w:pPr>
        <w:spacing w:before="4" w:line="242" w:lineRule="auto"/>
        <w:ind w:left="660" w:right="6524"/>
        <w:rPr>
          <w:rFonts w:hint="eastAsia"/>
          <w:sz w:val="21"/>
        </w:rPr>
      </w:pPr>
      <w:r>
        <w:rPr>
          <w:b/>
          <w:spacing w:val="-2"/>
          <w:sz w:val="21"/>
        </w:rPr>
        <w:t>行政法规由总理签署国务院令公布</w:t>
      </w:r>
      <w:r>
        <w:rPr>
          <w:spacing w:val="-2"/>
          <w:sz w:val="21"/>
        </w:rPr>
        <w:t>。保障立法民主性、科学性。</w:t>
      </w:r>
    </w:p>
    <w:p w14:paraId="6CD525ED" w14:textId="77777777" w:rsidR="002A1E6D" w:rsidRDefault="00000000">
      <w:pPr>
        <w:spacing w:before="3"/>
        <w:ind w:left="660"/>
        <w:rPr>
          <w:rFonts w:ascii="MS Gothic" w:eastAsia="MS Gothic" w:hAnsi="MS Gothic"/>
          <w:b/>
          <w:sz w:val="21"/>
        </w:rPr>
      </w:pPr>
      <w:r>
        <w:rPr>
          <w:rFonts w:ascii="MS Gothic" w:eastAsia="MS Gothic" w:hAnsi="MS Gothic" w:hint="eastAsia"/>
          <w:b/>
          <w:sz w:val="21"/>
        </w:rPr>
        <w:t>⑥</w:t>
      </w:r>
      <w:r>
        <w:rPr>
          <w:b/>
          <w:sz w:val="21"/>
        </w:rPr>
        <w:t>实</w:t>
      </w:r>
      <w:r>
        <w:rPr>
          <w:rFonts w:ascii="MS Gothic" w:eastAsia="MS Gothic" w:hAnsi="MS Gothic" w:hint="eastAsia"/>
          <w:b/>
          <w:spacing w:val="-10"/>
          <w:sz w:val="21"/>
        </w:rPr>
        <w:t>施</w:t>
      </w:r>
    </w:p>
    <w:p w14:paraId="481CF500" w14:textId="77777777" w:rsidR="002A1E6D" w:rsidRDefault="00000000">
      <w:pPr>
        <w:spacing w:before="4" w:line="244" w:lineRule="auto"/>
        <w:ind w:left="660" w:right="223"/>
        <w:rPr>
          <w:rFonts w:hint="eastAsia"/>
          <w:sz w:val="21"/>
        </w:rPr>
      </w:pPr>
      <w:r>
        <w:rPr>
          <w:rFonts w:hint="eastAsia"/>
        </w:rPr>
        <w:pict w14:anchorId="67EDC5C7">
          <v:line id="_x0000_s2561" style="position:absolute;left:0;text-align:left;z-index:15779840;mso-position-horizontal-relative:page" from="225.85pt,11.8pt" to="241.3pt,11.8pt" strokecolor="#ffbc08" strokeweight="2pt">
            <w10:wrap anchorx="page"/>
          </v:line>
        </w:pict>
      </w:r>
      <w:r>
        <w:rPr>
          <w:spacing w:val="-2"/>
          <w:sz w:val="21"/>
        </w:rPr>
        <w:t>行政法规</w:t>
      </w:r>
      <w:r>
        <w:rPr>
          <w:b/>
          <w:spacing w:val="-2"/>
          <w:sz w:val="21"/>
        </w:rPr>
        <w:t>应当自公布之日起</w:t>
      </w:r>
      <w:r>
        <w:rPr>
          <w:rFonts w:ascii="Calibri" w:eastAsia="Calibri"/>
          <w:b/>
          <w:spacing w:val="-2"/>
          <w:sz w:val="21"/>
        </w:rPr>
        <w:t>30</w:t>
      </w:r>
      <w:r>
        <w:rPr>
          <w:b/>
          <w:spacing w:val="-2"/>
          <w:sz w:val="21"/>
        </w:rPr>
        <w:t>日后施行；</w:t>
      </w:r>
      <w:r>
        <w:rPr>
          <w:spacing w:val="-2"/>
          <w:sz w:val="21"/>
        </w:rPr>
        <w:t>但是，涉及国家安全、外汇汇率、货币政策的确定以及公布后不立即施行将有碍行政法规施行的，</w:t>
      </w:r>
      <w:r>
        <w:rPr>
          <w:b/>
          <w:spacing w:val="-2"/>
          <w:sz w:val="21"/>
        </w:rPr>
        <w:t>可以自公布之日起施行</w:t>
      </w:r>
      <w:r>
        <w:rPr>
          <w:spacing w:val="-2"/>
          <w:sz w:val="21"/>
        </w:rPr>
        <w:t>。</w:t>
      </w:r>
    </w:p>
    <w:p w14:paraId="19EFDD3D" w14:textId="77777777" w:rsidR="002A1E6D" w:rsidRDefault="00000000">
      <w:pPr>
        <w:spacing w:line="266" w:lineRule="exact"/>
        <w:ind w:left="660"/>
        <w:rPr>
          <w:rFonts w:ascii="MS Gothic" w:eastAsia="MS Gothic" w:hAnsi="MS Gothic"/>
          <w:b/>
          <w:sz w:val="21"/>
        </w:rPr>
      </w:pPr>
      <w:r>
        <w:rPr>
          <w:rFonts w:ascii="MS Gothic" w:eastAsia="MS Gothic" w:hAnsi="MS Gothic" w:hint="eastAsia"/>
          <w:b/>
          <w:sz w:val="21"/>
        </w:rPr>
        <w:t>⑦</w:t>
      </w:r>
      <w:r>
        <w:rPr>
          <w:b/>
          <w:sz w:val="21"/>
        </w:rPr>
        <w:t>备</w:t>
      </w:r>
      <w:r>
        <w:rPr>
          <w:rFonts w:ascii="MS Gothic" w:eastAsia="MS Gothic" w:hAnsi="MS Gothic" w:hint="eastAsia"/>
          <w:b/>
          <w:spacing w:val="-10"/>
          <w:sz w:val="21"/>
        </w:rPr>
        <w:t>案</w:t>
      </w:r>
    </w:p>
    <w:p w14:paraId="220737A4" w14:textId="77777777" w:rsidR="002A1E6D" w:rsidRDefault="00000000">
      <w:pPr>
        <w:pStyle w:val="a3"/>
        <w:spacing w:before="4"/>
        <w:rPr>
          <w:rFonts w:hint="eastAsia"/>
        </w:rPr>
      </w:pPr>
      <w:r>
        <w:rPr>
          <w:spacing w:val="-2"/>
        </w:rPr>
        <w:t>行政法规在公布后的</w:t>
      </w:r>
      <w:r>
        <w:rPr>
          <w:rFonts w:ascii="Calibri" w:eastAsia="Calibri"/>
          <w:spacing w:val="-2"/>
        </w:rPr>
        <w:t>30</w:t>
      </w:r>
      <w:r>
        <w:rPr>
          <w:spacing w:val="-2"/>
        </w:rPr>
        <w:t>日内由</w:t>
      </w:r>
      <w:r>
        <w:rPr>
          <w:b/>
          <w:spacing w:val="-2"/>
        </w:rPr>
        <w:t>国务院办公厅</w:t>
      </w:r>
      <w:r>
        <w:rPr>
          <w:spacing w:val="-3"/>
        </w:rPr>
        <w:t>报全国人民代表大会常务委员会备案。</w:t>
      </w:r>
    </w:p>
    <w:p w14:paraId="09EE5730" w14:textId="77777777" w:rsidR="002A1E6D" w:rsidRDefault="002A1E6D">
      <w:pPr>
        <w:pStyle w:val="a3"/>
        <w:spacing w:before="4"/>
        <w:ind w:left="0"/>
        <w:rPr>
          <w:rFonts w:hint="eastAsia"/>
          <w:sz w:val="20"/>
        </w:rPr>
      </w:pPr>
    </w:p>
    <w:p w14:paraId="1793804A" w14:textId="77777777" w:rsidR="002A1E6D" w:rsidRDefault="00000000">
      <w:pPr>
        <w:pStyle w:val="a3"/>
        <w:spacing w:line="244" w:lineRule="auto"/>
        <w:ind w:right="235"/>
        <w:rPr>
          <w:rFonts w:hint="eastAsia"/>
        </w:rPr>
      </w:pPr>
      <w:r>
        <w:rPr>
          <w:spacing w:val="-2"/>
        </w:rPr>
        <w:t>立法是一个政治过程，涉及不同利益的平衡，但是我国行政立法的制定机关的主导性还是比较强的，如何让公众参与立法，让立法更加科学化、贴近社会管理的现实，是需要解决的问题。</w:t>
      </w:r>
    </w:p>
    <w:p w14:paraId="10AD6509" w14:textId="77777777" w:rsidR="002A1E6D" w:rsidRDefault="00000000">
      <w:pPr>
        <w:pStyle w:val="a3"/>
        <w:spacing w:line="244" w:lineRule="auto"/>
        <w:ind w:right="234"/>
        <w:rPr>
          <w:rFonts w:hint="eastAsia"/>
        </w:rPr>
      </w:pPr>
      <w:r>
        <w:rPr>
          <w:spacing w:val="-2"/>
        </w:rPr>
        <w:t>规章的制定程序和行政法规的制定程序是差不多的，也需要经历这几个程序，</w:t>
      </w:r>
      <w:r>
        <w:rPr>
          <w:spacing w:val="-2"/>
          <w:u w:val="single"/>
        </w:rPr>
        <w:t>经过这几个程序出来的文件</w:t>
      </w:r>
      <w:r>
        <w:rPr>
          <w:spacing w:val="80"/>
          <w:w w:val="150"/>
          <w:u w:val="single"/>
        </w:rPr>
        <w:t xml:space="preserve">                                                    </w:t>
      </w:r>
      <w:r>
        <w:rPr>
          <w:spacing w:val="-2"/>
          <w:u w:val="single"/>
        </w:rPr>
        <w:t>我们就认为其是具有法律效力，能够成为法律渊源的</w:t>
      </w:r>
      <w:r>
        <w:rPr>
          <w:spacing w:val="-2"/>
        </w:rPr>
        <w:t>。</w:t>
      </w:r>
    </w:p>
    <w:p w14:paraId="6709CF0D" w14:textId="77777777" w:rsidR="002A1E6D" w:rsidRDefault="002A1E6D">
      <w:pPr>
        <w:pStyle w:val="a3"/>
        <w:spacing w:before="10"/>
        <w:ind w:left="0"/>
        <w:rPr>
          <w:rFonts w:hint="eastAsia"/>
        </w:rPr>
      </w:pPr>
    </w:p>
    <w:p w14:paraId="7E591C2E" w14:textId="77777777" w:rsidR="002A1E6D" w:rsidRDefault="00000000">
      <w:pPr>
        <w:pStyle w:val="a4"/>
        <w:numPr>
          <w:ilvl w:val="0"/>
          <w:numId w:val="180"/>
        </w:numPr>
        <w:tabs>
          <w:tab w:val="left" w:pos="826"/>
        </w:tabs>
        <w:spacing w:before="72"/>
        <w:rPr>
          <w:rFonts w:hint="eastAsia"/>
          <w:b/>
          <w:sz w:val="21"/>
        </w:rPr>
      </w:pPr>
      <w:bookmarkStart w:id="61" w:name="（二）制定其它规范性文件_"/>
      <w:bookmarkEnd w:id="61"/>
      <w:r>
        <w:rPr>
          <w:b/>
          <w:color w:val="000000"/>
          <w:spacing w:val="-2"/>
          <w:sz w:val="21"/>
          <w:shd w:val="clear" w:color="auto" w:fill="B8CCE3"/>
        </w:rPr>
        <w:t>行政立法的解释</w:t>
      </w:r>
    </w:p>
    <w:p w14:paraId="3B9B1795" w14:textId="77777777" w:rsidR="002A1E6D" w:rsidRDefault="00000000">
      <w:pPr>
        <w:pStyle w:val="a4"/>
        <w:numPr>
          <w:ilvl w:val="0"/>
          <w:numId w:val="178"/>
        </w:numPr>
        <w:tabs>
          <w:tab w:val="left" w:pos="982"/>
        </w:tabs>
        <w:spacing w:before="84"/>
        <w:rPr>
          <w:rFonts w:hint="eastAsia"/>
          <w:b/>
          <w:sz w:val="21"/>
        </w:rPr>
      </w:pPr>
      <w:r>
        <w:rPr>
          <w:b/>
          <w:spacing w:val="-2"/>
          <w:sz w:val="21"/>
        </w:rPr>
        <w:t>立法性解释【行政立法机关直接作出的】</w:t>
      </w:r>
      <w:r>
        <w:rPr>
          <w:rFonts w:ascii="Calibri" w:eastAsia="Calibri"/>
          <w:b/>
          <w:spacing w:val="-2"/>
          <w:sz w:val="21"/>
        </w:rPr>
        <w:t>//</w:t>
      </w:r>
      <w:r>
        <w:rPr>
          <w:b/>
          <w:spacing w:val="-4"/>
          <w:sz w:val="21"/>
        </w:rPr>
        <w:t>有权解释</w:t>
      </w:r>
    </w:p>
    <w:p w14:paraId="47E4872B" w14:textId="77777777" w:rsidR="002A1E6D" w:rsidRDefault="00000000">
      <w:pPr>
        <w:spacing w:before="68" w:line="242" w:lineRule="auto"/>
        <w:ind w:left="660" w:right="215"/>
        <w:jc w:val="both"/>
        <w:rPr>
          <w:rFonts w:hint="eastAsia"/>
          <w:sz w:val="21"/>
        </w:rPr>
      </w:pPr>
      <w:r>
        <w:rPr>
          <w:rFonts w:hint="eastAsia"/>
        </w:rPr>
        <w:pict w14:anchorId="27C95616">
          <v:line id="_x0000_s2560" style="position:absolute;left:0;text-align:left;z-index:15780352;mso-position-horizontal-relative:page" from="398.25pt,43.4pt" to="529.25pt,43.4pt" strokecolor="#ffbc08" strokeweight="2pt">
            <w10:wrap anchorx="page"/>
          </v:line>
        </w:pict>
      </w:r>
      <w:r>
        <w:rPr>
          <w:spacing w:val="-2"/>
          <w:sz w:val="21"/>
        </w:rPr>
        <w:t>行政法规的规定</w:t>
      </w:r>
      <w:r>
        <w:rPr>
          <w:b/>
          <w:spacing w:val="-2"/>
          <w:sz w:val="21"/>
          <w:u w:val="single"/>
        </w:rPr>
        <w:t>需要进一步明确具体含义的或行政法规制定后出现新的情况</w:t>
      </w:r>
      <w:r>
        <w:rPr>
          <w:spacing w:val="-2"/>
          <w:sz w:val="21"/>
        </w:rPr>
        <w:t>，需要明确适用行政法规依据的</w:t>
      </w:r>
      <w:r>
        <w:rPr>
          <w:b/>
          <w:spacing w:val="-2"/>
          <w:sz w:val="21"/>
        </w:rPr>
        <w:t>由国务院解释</w:t>
      </w:r>
      <w:r>
        <w:rPr>
          <w:spacing w:val="-2"/>
          <w:sz w:val="21"/>
        </w:rPr>
        <w:t>。</w:t>
      </w:r>
      <w:r>
        <w:rPr>
          <w:b/>
          <w:spacing w:val="-2"/>
          <w:sz w:val="21"/>
        </w:rPr>
        <w:t>国务院法制机构</w:t>
      </w:r>
      <w:r>
        <w:rPr>
          <w:spacing w:val="-2"/>
          <w:sz w:val="21"/>
        </w:rPr>
        <w:t>研究拟订行政法规解释草案，报国务院同意后，由国务院公布或者由国务院授权国务院有关部门公布（最后名义还是国务院公布）。该解释与行政法规具有同等效力。</w:t>
      </w:r>
    </w:p>
    <w:p w14:paraId="252266DF" w14:textId="77777777" w:rsidR="002A1E6D" w:rsidRDefault="00000000">
      <w:pPr>
        <w:pStyle w:val="a4"/>
        <w:numPr>
          <w:ilvl w:val="0"/>
          <w:numId w:val="178"/>
        </w:numPr>
        <w:tabs>
          <w:tab w:val="left" w:pos="982"/>
        </w:tabs>
        <w:spacing w:before="84"/>
        <w:rPr>
          <w:rFonts w:hint="eastAsia"/>
          <w:b/>
          <w:sz w:val="21"/>
        </w:rPr>
      </w:pPr>
      <w:r>
        <w:rPr>
          <w:b/>
          <w:spacing w:val="-2"/>
          <w:sz w:val="21"/>
        </w:rPr>
        <w:t>非立法性解释（无权解释</w:t>
      </w:r>
      <w:r>
        <w:rPr>
          <w:b/>
          <w:spacing w:val="-10"/>
          <w:sz w:val="21"/>
        </w:rPr>
        <w:t>）</w:t>
      </w:r>
    </w:p>
    <w:p w14:paraId="33D14238" w14:textId="77777777" w:rsidR="002A1E6D" w:rsidRDefault="00000000">
      <w:pPr>
        <w:spacing w:before="68" w:line="242" w:lineRule="auto"/>
        <w:ind w:left="660" w:right="225"/>
        <w:jc w:val="both"/>
        <w:rPr>
          <w:rFonts w:hint="eastAsia"/>
          <w:sz w:val="21"/>
        </w:rPr>
      </w:pPr>
      <w:r>
        <w:rPr>
          <w:rFonts w:hint="eastAsia"/>
        </w:rPr>
        <w:pict w14:anchorId="71F847F5">
          <v:line id="_x0000_s2559" style="position:absolute;left:0;text-align:left;z-index:15780864;mso-position-horizontal-relative:page" from="376.85pt,30.25pt" to="413.25pt,30.25pt" strokecolor="#ffbc08" strokeweight="2pt">
            <w10:wrap anchorx="page"/>
          </v:line>
        </w:pict>
      </w:r>
      <w:r>
        <w:rPr>
          <w:spacing w:val="-2"/>
          <w:sz w:val="21"/>
        </w:rPr>
        <w:t>对属于行政工作中</w:t>
      </w:r>
      <w:r>
        <w:rPr>
          <w:b/>
          <w:spacing w:val="-2"/>
          <w:sz w:val="21"/>
          <w:u w:val="single"/>
        </w:rPr>
        <w:t>具体应用行政法规的问题</w:t>
      </w:r>
      <w:r>
        <w:rPr>
          <w:spacing w:val="-2"/>
          <w:sz w:val="21"/>
        </w:rPr>
        <w:t>，省、自治区、直辖市人民政府法制机构以及国务院有关部门法制机构请求国务院法制机构解释的，</w:t>
      </w:r>
      <w:r>
        <w:rPr>
          <w:b/>
          <w:spacing w:val="-2"/>
          <w:sz w:val="21"/>
        </w:rPr>
        <w:t>国务院法制机构可以研究答复</w:t>
      </w:r>
      <w:r>
        <w:rPr>
          <w:spacing w:val="-2"/>
          <w:sz w:val="21"/>
        </w:rPr>
        <w:t>；其中涉及重大问题的，由国务院法制机构</w:t>
      </w:r>
      <w:r>
        <w:rPr>
          <w:b/>
          <w:spacing w:val="-2"/>
          <w:sz w:val="21"/>
          <w:u w:val="single"/>
        </w:rPr>
        <w:t>提出意见，报国务院同意后答复</w:t>
      </w:r>
      <w:r>
        <w:rPr>
          <w:spacing w:val="-2"/>
          <w:sz w:val="21"/>
        </w:rPr>
        <w:t>。</w:t>
      </w:r>
    </w:p>
    <w:p w14:paraId="7DE62393" w14:textId="77777777" w:rsidR="002A1E6D" w:rsidRDefault="00000000">
      <w:pPr>
        <w:pStyle w:val="a3"/>
        <w:spacing w:before="4"/>
        <w:rPr>
          <w:rFonts w:hint="eastAsia"/>
        </w:rPr>
      </w:pPr>
      <w:r>
        <w:rPr>
          <w:spacing w:val="-3"/>
        </w:rPr>
        <w:t>但答复不是正式承认的具有法源效力的文件。</w:t>
      </w:r>
    </w:p>
    <w:p w14:paraId="00EFB851" w14:textId="77777777" w:rsidR="002A1E6D" w:rsidRDefault="00000000">
      <w:pPr>
        <w:spacing w:before="3" w:line="242" w:lineRule="auto"/>
        <w:ind w:left="660" w:right="200"/>
        <w:jc w:val="both"/>
        <w:rPr>
          <w:rFonts w:hint="eastAsia"/>
          <w:b/>
          <w:sz w:val="21"/>
        </w:rPr>
      </w:pPr>
      <w:r>
        <w:rPr>
          <w:rFonts w:hint="eastAsia"/>
        </w:rPr>
        <w:pict w14:anchorId="5CED6429">
          <v:line id="_x0000_s2558" style="position:absolute;left:0;text-align:left;z-index:15781376;mso-position-horizontal-relative:page" from="124.4pt,10.6pt" to="357.3pt,10.6pt" strokecolor="#ffbc08" strokeweight="2pt">
            <w10:wrap anchorx="page"/>
          </v:line>
        </w:pict>
      </w:r>
      <w:r>
        <w:rPr>
          <w:b/>
          <w:spacing w:val="-2"/>
          <w:sz w:val="21"/>
        </w:rPr>
        <w:t>如果立法性解释和地方性法规相抵触，立法解释优先适用。但非立法解释（国务院法制办的答复）和地方法规冲突，没有绝对的标准，实践中，非立法解释普遍得到法院和行政机关的实际尊重，因为毕竟来自国</w:t>
      </w:r>
      <w:r>
        <w:rPr>
          <w:b/>
          <w:spacing w:val="-6"/>
          <w:sz w:val="21"/>
        </w:rPr>
        <w:t>务院</w:t>
      </w:r>
    </w:p>
    <w:p w14:paraId="077E9CEC" w14:textId="77777777" w:rsidR="002A1E6D" w:rsidRDefault="002A1E6D">
      <w:pPr>
        <w:pStyle w:val="a3"/>
        <w:spacing w:before="6"/>
        <w:ind w:left="0"/>
        <w:rPr>
          <w:rFonts w:hint="eastAsia"/>
          <w:b/>
          <w:sz w:val="13"/>
        </w:rPr>
      </w:pPr>
    </w:p>
    <w:p w14:paraId="1F56C4A2" w14:textId="77777777" w:rsidR="002A1E6D" w:rsidRDefault="00000000">
      <w:pPr>
        <w:spacing w:before="72"/>
        <w:ind w:left="120"/>
        <w:rPr>
          <w:rFonts w:hint="eastAsia"/>
          <w:b/>
          <w:sz w:val="21"/>
        </w:rPr>
      </w:pPr>
      <w:r>
        <w:rPr>
          <w:b/>
          <w:color w:val="000000"/>
          <w:spacing w:val="-2"/>
          <w:sz w:val="21"/>
          <w:shd w:val="clear" w:color="auto" w:fill="D6E2BB"/>
        </w:rPr>
        <w:t>（二）制定其它规范性文件</w:t>
      </w:r>
      <w:r>
        <w:rPr>
          <w:b/>
          <w:color w:val="000000"/>
          <w:spacing w:val="-2"/>
          <w:sz w:val="21"/>
        </w:rPr>
        <w:t>（规章以外的规范性文件</w:t>
      </w:r>
      <w:r>
        <w:rPr>
          <w:b/>
          <w:color w:val="000000"/>
          <w:spacing w:val="-10"/>
          <w:sz w:val="21"/>
        </w:rPr>
        <w:t>）</w:t>
      </w:r>
    </w:p>
    <w:p w14:paraId="5EC230FC" w14:textId="77777777" w:rsidR="002A1E6D" w:rsidRDefault="00000000">
      <w:pPr>
        <w:spacing w:before="160" w:line="244" w:lineRule="auto"/>
        <w:ind w:left="660" w:right="215"/>
        <w:rPr>
          <w:rFonts w:hint="eastAsia"/>
          <w:sz w:val="21"/>
        </w:rPr>
      </w:pPr>
      <w:r>
        <w:rPr>
          <w:b/>
          <w:spacing w:val="-2"/>
          <w:sz w:val="21"/>
        </w:rPr>
        <w:t>行政法规、规章属于《立法法》规定的法律渊源</w:t>
      </w:r>
      <w:r>
        <w:rPr>
          <w:spacing w:val="-2"/>
          <w:sz w:val="21"/>
        </w:rPr>
        <w:t>，除此以外，行政主体还可以制定</w:t>
      </w:r>
      <w:r>
        <w:rPr>
          <w:b/>
          <w:spacing w:val="-2"/>
          <w:sz w:val="21"/>
        </w:rPr>
        <w:t>非法源规范性文件</w:t>
      </w:r>
      <w:r>
        <w:rPr>
          <w:spacing w:val="-2"/>
          <w:sz w:val="21"/>
        </w:rPr>
        <w:t>，包括各种</w:t>
      </w:r>
      <w:r>
        <w:rPr>
          <w:b/>
          <w:spacing w:val="-2"/>
          <w:sz w:val="21"/>
          <w:u w:val="single"/>
        </w:rPr>
        <w:t>“命令”、“决定”、“通告”“函”</w:t>
      </w:r>
      <w:r>
        <w:rPr>
          <w:spacing w:val="-2"/>
          <w:sz w:val="21"/>
        </w:rPr>
        <w:t>等，没有明确的法律法规对其形式进行限制。</w:t>
      </w:r>
    </w:p>
    <w:p w14:paraId="5ADE2998" w14:textId="77777777" w:rsidR="002A1E6D" w:rsidRDefault="00000000">
      <w:pPr>
        <w:pStyle w:val="a3"/>
        <w:spacing w:line="266" w:lineRule="exact"/>
        <w:rPr>
          <w:rFonts w:hint="eastAsia"/>
        </w:rPr>
      </w:pPr>
      <w:r>
        <w:rPr>
          <w:spacing w:val="-3"/>
        </w:rPr>
        <w:t>可以起到解释法律、细化法律的作用。</w:t>
      </w:r>
    </w:p>
    <w:p w14:paraId="17EE9FE9" w14:textId="77777777" w:rsidR="002A1E6D" w:rsidRDefault="002A1E6D">
      <w:pPr>
        <w:spacing w:line="266" w:lineRule="exact"/>
        <w:rPr>
          <w:rFonts w:hint="eastAsia"/>
        </w:rPr>
        <w:sectPr w:rsidR="002A1E6D">
          <w:pgSz w:w="11910" w:h="16850"/>
          <w:pgMar w:top="660" w:right="20" w:bottom="220" w:left="1320" w:header="0" w:footer="38" w:gutter="0"/>
          <w:cols w:space="720"/>
        </w:sectPr>
      </w:pPr>
    </w:p>
    <w:p w14:paraId="38797281" w14:textId="77777777" w:rsidR="002A1E6D" w:rsidRDefault="00000000">
      <w:pPr>
        <w:spacing w:before="64" w:line="232" w:lineRule="auto"/>
        <w:ind w:left="660" w:right="230"/>
        <w:jc w:val="both"/>
        <w:rPr>
          <w:rFonts w:hint="eastAsia"/>
          <w:i/>
        </w:rPr>
      </w:pPr>
      <w:r>
        <w:rPr>
          <w:rFonts w:hint="eastAsia"/>
        </w:rPr>
        <w:lastRenderedPageBreak/>
        <w:pict w14:anchorId="1A2850F0">
          <v:line id="_x0000_s2557" style="position:absolute;left:0;text-align:left;z-index:15782400;mso-position-horizontal-relative:page" from="116.65pt,44.15pt" to="447.8pt,44.15pt" strokecolor="#0666d3" strokeweight="2pt">
            <w10:wrap anchorx="page"/>
          </v:line>
        </w:pict>
      </w:r>
      <w:r>
        <w:rPr>
          <w:rFonts w:hint="eastAsia"/>
        </w:rPr>
        <w:pict w14:anchorId="17B5CB13">
          <v:line id="_x0000_s2556" style="position:absolute;left:0;text-align:left;z-index:15782912;mso-position-horizontal-relative:page" from="460.1pt,57.35pt" to="543.8pt,57.35pt" strokecolor="#0666d3" strokeweight="2pt">
            <w10:wrap anchorx="page"/>
          </v:line>
        </w:pict>
      </w:r>
      <w:r>
        <w:rPr>
          <w:rFonts w:hint="eastAsia"/>
        </w:rPr>
        <w:pict w14:anchorId="343C611C">
          <v:line id="_x0000_s2555" style="position:absolute;left:0;text-align:left;z-index:15783424;mso-position-horizontal-relative:page" from="144.4pt,56.9pt" to="300.9pt,56.9pt" strokecolor="#0666d3" strokeweight="2pt">
            <w10:wrap anchorx="page"/>
          </v:line>
        </w:pict>
      </w:r>
      <w:r>
        <w:rPr>
          <w:i/>
          <w:color w:val="2E5395"/>
          <w:spacing w:val="-10"/>
        </w:rPr>
        <w:t>一般情况下都是</w:t>
      </w:r>
      <w:r>
        <w:rPr>
          <w:b/>
          <w:i/>
          <w:color w:val="2E5395"/>
          <w:spacing w:val="-10"/>
        </w:rPr>
        <w:t>“红头文件”</w:t>
      </w:r>
      <w:r>
        <w:rPr>
          <w:i/>
          <w:color w:val="2E5395"/>
          <w:spacing w:val="-10"/>
        </w:rPr>
        <w:t>，但是实践中以权压法的现象比较严重，不是法律渊源，没有正式的法律约束力，但比那些具有法律约束力的文件重要性更高，实践中都是直接按照红头文件操作的，红头文件的规范决定了法律抽象概念在实际运用中的含义，实际上构成了对法律法规的解释，不是上面的立法机关的解</w:t>
      </w:r>
      <w:r>
        <w:rPr>
          <w:i/>
          <w:color w:val="2E5395"/>
          <w:spacing w:val="-6"/>
        </w:rPr>
        <w:t>释，而是执行机关在执行过程中做的行政解释，虽然没有法律约束力，但能够把法律概念给精细化。</w:t>
      </w:r>
    </w:p>
    <w:p w14:paraId="262A95EF" w14:textId="77777777" w:rsidR="002A1E6D" w:rsidRDefault="00000000">
      <w:pPr>
        <w:spacing w:before="2" w:line="314" w:lineRule="auto"/>
        <w:ind w:left="660" w:right="198"/>
        <w:jc w:val="both"/>
        <w:rPr>
          <w:rFonts w:hint="eastAsia"/>
          <w:b/>
          <w:sz w:val="21"/>
        </w:rPr>
      </w:pPr>
      <w:r>
        <w:rPr>
          <w:b/>
          <w:spacing w:val="-2"/>
          <w:sz w:val="21"/>
          <w:u w:val="single"/>
        </w:rPr>
        <w:t>这些规章以外的规范性文件在实践中可以起到补充现有法律体系的重要作用，但不能超越现有法律体系</w:t>
      </w:r>
      <w:r>
        <w:rPr>
          <w:spacing w:val="-2"/>
          <w:sz w:val="21"/>
        </w:rPr>
        <w:t>。</w:t>
      </w:r>
      <w:r>
        <w:rPr>
          <w:b/>
          <w:spacing w:val="-8"/>
          <w:sz w:val="21"/>
        </w:rPr>
        <w:t>例： 闫才源诉焦作市公安局不予变更姓名案</w:t>
      </w:r>
    </w:p>
    <w:p w14:paraId="4AC6A7D9" w14:textId="77777777" w:rsidR="002A1E6D" w:rsidRDefault="00000000">
      <w:pPr>
        <w:pStyle w:val="a3"/>
        <w:spacing w:line="254" w:lineRule="exact"/>
        <w:rPr>
          <w:rFonts w:hint="eastAsia"/>
        </w:rPr>
      </w:pPr>
      <w:r>
        <w:rPr>
          <w:color w:val="3E3E3E"/>
          <w:spacing w:val="-2"/>
        </w:rPr>
        <w:t>原告原名闫蕾，</w:t>
      </w:r>
      <w:r>
        <w:rPr>
          <w:rFonts w:ascii="Calibri" w:eastAsia="Calibri"/>
          <w:color w:val="3E3E3E"/>
          <w:spacing w:val="-2"/>
        </w:rPr>
        <w:t>1989</w:t>
      </w:r>
      <w:r>
        <w:rPr>
          <w:color w:val="3E3E3E"/>
          <w:spacing w:val="-2"/>
        </w:rPr>
        <w:t>年更名为闫磊，</w:t>
      </w:r>
      <w:r>
        <w:rPr>
          <w:rFonts w:ascii="Calibri" w:eastAsia="Calibri"/>
          <w:color w:val="3E3E3E"/>
          <w:spacing w:val="-2"/>
        </w:rPr>
        <w:t>1998</w:t>
      </w:r>
      <w:r>
        <w:rPr>
          <w:color w:val="3E3E3E"/>
          <w:spacing w:val="-2"/>
        </w:rPr>
        <w:t>年更名为闫才源。</w:t>
      </w:r>
      <w:r>
        <w:rPr>
          <w:rFonts w:ascii="Calibri" w:eastAsia="Calibri"/>
          <w:color w:val="3E3E3E"/>
          <w:spacing w:val="-2"/>
        </w:rPr>
        <w:t>1998</w:t>
      </w:r>
      <w:r>
        <w:rPr>
          <w:color w:val="3E3E3E"/>
          <w:spacing w:val="-2"/>
        </w:rPr>
        <w:t>年</w:t>
      </w:r>
      <w:r>
        <w:rPr>
          <w:rFonts w:ascii="Calibri" w:eastAsia="Calibri"/>
          <w:color w:val="3E3E3E"/>
          <w:spacing w:val="-2"/>
        </w:rPr>
        <w:t>8</w:t>
      </w:r>
      <w:r>
        <w:rPr>
          <w:color w:val="3E3E3E"/>
          <w:spacing w:val="-3"/>
        </w:rPr>
        <w:t>月，其以喜欢天文地理为由，申请更</w:t>
      </w:r>
    </w:p>
    <w:p w14:paraId="4222083F" w14:textId="77777777" w:rsidR="002A1E6D" w:rsidRDefault="00000000">
      <w:pPr>
        <w:spacing w:before="5" w:line="242" w:lineRule="auto"/>
        <w:ind w:left="660" w:right="218"/>
        <w:rPr>
          <w:rFonts w:hint="eastAsia"/>
          <w:sz w:val="21"/>
        </w:rPr>
      </w:pPr>
      <w:r>
        <w:rPr>
          <w:color w:val="3E3E3E"/>
          <w:spacing w:val="-2"/>
          <w:sz w:val="21"/>
        </w:rPr>
        <w:t>名为闫宇奥能。河南省焦作市公安局根据</w:t>
      </w:r>
      <w:r>
        <w:rPr>
          <w:b/>
          <w:color w:val="3E3E3E"/>
          <w:spacing w:val="-2"/>
          <w:sz w:val="21"/>
        </w:rPr>
        <w:t>《公安部三局关于执行户口登记条例的初步意见》</w:t>
      </w:r>
      <w:r>
        <w:rPr>
          <w:color w:val="3E3E3E"/>
          <w:spacing w:val="-2"/>
          <w:sz w:val="21"/>
        </w:rPr>
        <w:t>拒绝再次为原告更改姓名。原告认为此行为侵犯自己的姓名权。</w:t>
      </w:r>
    </w:p>
    <w:p w14:paraId="2EA33F9D" w14:textId="77777777" w:rsidR="002A1E6D" w:rsidRDefault="00000000">
      <w:pPr>
        <w:spacing w:before="2" w:line="244" w:lineRule="auto"/>
        <w:ind w:left="660" w:right="197"/>
        <w:rPr>
          <w:rFonts w:hint="eastAsia"/>
          <w:b/>
          <w:sz w:val="21"/>
        </w:rPr>
      </w:pPr>
      <w:r>
        <w:rPr>
          <w:b/>
          <w:color w:val="FF0000"/>
          <w:spacing w:val="-2"/>
          <w:sz w:val="21"/>
        </w:rPr>
        <w:t>《意见》相关条款：年满</w:t>
      </w:r>
      <w:r>
        <w:rPr>
          <w:rFonts w:ascii="Calibri" w:eastAsia="Calibri"/>
          <w:b/>
          <w:color w:val="FF0000"/>
          <w:spacing w:val="-2"/>
          <w:sz w:val="21"/>
        </w:rPr>
        <w:t>18</w:t>
      </w:r>
      <w:r>
        <w:rPr>
          <w:b/>
          <w:color w:val="FF0000"/>
          <w:spacing w:val="-2"/>
          <w:sz w:val="21"/>
        </w:rPr>
        <w:t>周岁的人，要变更现用姓名时，应适当加以控制，没有充分理由，不应轻易给</w:t>
      </w:r>
      <w:r>
        <w:rPr>
          <w:b/>
          <w:color w:val="FF0000"/>
          <w:spacing w:val="-4"/>
          <w:sz w:val="21"/>
        </w:rPr>
        <w:t>予更改。</w:t>
      </w:r>
    </w:p>
    <w:p w14:paraId="47CC44FF" w14:textId="77777777" w:rsidR="002A1E6D" w:rsidRDefault="00000000">
      <w:pPr>
        <w:spacing w:line="244" w:lineRule="auto"/>
        <w:ind w:left="660" w:right="198"/>
        <w:rPr>
          <w:rFonts w:hint="eastAsia"/>
          <w:b/>
          <w:sz w:val="21"/>
        </w:rPr>
      </w:pPr>
      <w:r>
        <w:rPr>
          <w:rFonts w:hint="eastAsia"/>
        </w:rPr>
        <w:pict w14:anchorId="0B663469">
          <v:line id="_x0000_s2554" style="position:absolute;left:0;text-align:left;z-index:15783936;mso-position-horizontal-relative:page" from="311.35pt,41.2pt" to="580.65pt,41.2pt" strokecolor="#0666d3" strokeweight="2pt">
            <w10:wrap anchorx="page"/>
          </v:line>
        </w:pict>
      </w:r>
      <w:r>
        <w:rPr>
          <w:rFonts w:hint="eastAsia"/>
        </w:rPr>
        <w:pict w14:anchorId="6AF54D53">
          <v:line id="_x0000_s2553" style="position:absolute;left:0;text-align:left;z-index:15784448;mso-position-horizontal-relative:page" from="98.45pt,54.4pt" to="320pt,54.4pt" strokecolor="#0666d3" strokeweight="2pt">
            <w10:wrap anchorx="page"/>
          </v:line>
        </w:pict>
      </w:r>
      <w:r>
        <w:rPr>
          <w:b/>
          <w:color w:val="FF0000"/>
          <w:spacing w:val="-2"/>
          <w:sz w:val="21"/>
        </w:rPr>
        <w:t>能不能改姓名，法律中其实没有明确规定，公安部的文件做了细化：改要有充分的理由，公安部的规定提供了一个操作标准。但是问题是公安部的规定是不是合法的规定？对于公民的权利进行限制要有法律依</w:t>
      </w:r>
      <w:r>
        <w:rPr>
          <w:b/>
          <w:color w:val="FF0000"/>
          <w:spacing w:val="80"/>
          <w:sz w:val="21"/>
        </w:rPr>
        <w:t xml:space="preserve"> </w:t>
      </w:r>
      <w:r>
        <w:rPr>
          <w:b/>
          <w:color w:val="FF0000"/>
          <w:spacing w:val="-2"/>
          <w:sz w:val="21"/>
        </w:rPr>
        <w:t>据，公安部的意见指定的时候没有法律规定，如果最严格的适用法律保留原则，是违法的，但是</w:t>
      </w:r>
      <w:r>
        <w:rPr>
          <w:b/>
          <w:color w:val="FF0000"/>
          <w:spacing w:val="-2"/>
          <w:sz w:val="21"/>
          <w:u w:val="single" w:color="FF0000"/>
        </w:rPr>
        <w:t>法律保留</w:t>
      </w:r>
      <w:r>
        <w:rPr>
          <w:b/>
          <w:color w:val="FF0000"/>
          <w:spacing w:val="80"/>
          <w:w w:val="150"/>
          <w:sz w:val="21"/>
          <w:u w:val="single" w:color="FF0000"/>
        </w:rPr>
        <w:t xml:space="preserve">                                                     </w:t>
      </w:r>
      <w:r>
        <w:rPr>
          <w:b/>
          <w:color w:val="FF0000"/>
          <w:spacing w:val="-2"/>
          <w:sz w:val="21"/>
          <w:u w:val="single" w:color="FF0000"/>
        </w:rPr>
        <w:t>可以只针对重要的权利，一些不那么重要的事项</w:t>
      </w:r>
      <w:r>
        <w:rPr>
          <w:b/>
          <w:color w:val="FF0000"/>
          <w:spacing w:val="-2"/>
          <w:sz w:val="21"/>
        </w:rPr>
        <w:t>，</w:t>
      </w:r>
      <w:r>
        <w:rPr>
          <w:rFonts w:ascii="Calibri" w:eastAsia="Calibri"/>
          <w:b/>
          <w:color w:val="FF0000"/>
          <w:spacing w:val="-2"/>
          <w:sz w:val="21"/>
        </w:rPr>
        <w:t>eg</w:t>
      </w:r>
      <w:r>
        <w:rPr>
          <w:b/>
          <w:color w:val="FF0000"/>
          <w:spacing w:val="-2"/>
          <w:sz w:val="21"/>
        </w:rPr>
        <w:t>姓名变更，不一定要上位法规定，公安部可以自己规定，但是需要经过其他的合法性检验。所以这里法院利用合法性进行解释。</w:t>
      </w:r>
    </w:p>
    <w:p w14:paraId="027FD81C" w14:textId="77777777" w:rsidR="002A1E6D" w:rsidRDefault="00000000">
      <w:pPr>
        <w:pStyle w:val="a3"/>
        <w:spacing w:line="242" w:lineRule="auto"/>
        <w:ind w:right="235"/>
        <w:jc w:val="both"/>
        <w:rPr>
          <w:rFonts w:hint="eastAsia"/>
        </w:rPr>
      </w:pPr>
      <w:r>
        <w:rPr>
          <w:rFonts w:hint="eastAsia"/>
        </w:rPr>
        <w:pict w14:anchorId="5FA4574C">
          <v:line id="_x0000_s2552" style="position:absolute;left:0;text-align:left;z-index:15784960;mso-position-horizontal-relative:page" from="99.85pt,27.05pt" to="302.7pt,27.05pt" strokecolor="#0666d3" strokeweight="2pt">
            <w10:wrap anchorx="page"/>
          </v:line>
        </w:pict>
      </w:r>
      <w:r>
        <w:rPr>
          <w:color w:val="3E3E3E"/>
          <w:spacing w:val="-2"/>
        </w:rPr>
        <w:t>法院在审理中指出：“在实际生活中，一个人的姓名与其所进行的经济或其他社会活动是联系在一起的，随意改变姓名，就有可能引起社会秩序的混乱，并造成民事、商事等活动无序的局面。”据此，法院认为公安机关依其行政规则做出的行为并没有侵犯原告的姓名权。【变更姓名≠可以随意变更姓名，所以公安部的意见有正当理由，公安部的文件是合法合理的】</w:t>
      </w:r>
    </w:p>
    <w:p w14:paraId="7D926C1B" w14:textId="77777777" w:rsidR="002A1E6D" w:rsidRDefault="00000000">
      <w:pPr>
        <w:pStyle w:val="a3"/>
        <w:spacing w:line="242" w:lineRule="auto"/>
        <w:ind w:right="235"/>
        <w:jc w:val="both"/>
        <w:rPr>
          <w:rFonts w:hint="eastAsia"/>
        </w:rPr>
      </w:pPr>
      <w:r>
        <w:rPr>
          <w:color w:val="3E3E3E"/>
          <w:spacing w:val="-2"/>
        </w:rPr>
        <w:t>实际上规范性文件在实践中作用巨大，上位法不明确的时候可以根据规范性文件确定实践中的操作标准，但是有风险，规范性文件可能突破法律限制，成为不当影响公民权利，不当影响公民义务的来源，所以要通过法律制定规范性文件进行比较严格的限制</w:t>
      </w:r>
      <w:r>
        <w:rPr>
          <w:rFonts w:ascii="Calibri" w:eastAsia="Calibri"/>
          <w:color w:val="3E3E3E"/>
          <w:spacing w:val="-2"/>
        </w:rPr>
        <w:t>eg</w:t>
      </w:r>
      <w:r>
        <w:rPr>
          <w:color w:val="3E3E3E"/>
          <w:spacing w:val="-2"/>
        </w:rPr>
        <w:t>规范性文件附带审查。</w:t>
      </w:r>
    </w:p>
    <w:p w14:paraId="754A4204" w14:textId="77777777" w:rsidR="002A1E6D" w:rsidRDefault="00000000">
      <w:pPr>
        <w:pStyle w:val="a3"/>
        <w:rPr>
          <w:rFonts w:hint="eastAsia"/>
        </w:rPr>
      </w:pPr>
      <w:r>
        <w:rPr>
          <w:color w:val="3E3E3E"/>
          <w:spacing w:val="-3"/>
          <w:u w:val="single" w:color="3E3E3E"/>
          <w:shd w:val="clear" w:color="auto" w:fill="F9FCE1"/>
        </w:rPr>
        <w:t>实质上是创制性规定，只要没有影响基本权利且有合理基础，一般可以接受</w:t>
      </w:r>
    </w:p>
    <w:p w14:paraId="3CD38E1C" w14:textId="77777777" w:rsidR="002A1E6D" w:rsidRDefault="002A1E6D">
      <w:pPr>
        <w:pStyle w:val="a3"/>
        <w:spacing w:before="12"/>
        <w:ind w:left="0"/>
        <w:rPr>
          <w:rFonts w:hint="eastAsia"/>
          <w:sz w:val="15"/>
        </w:rPr>
      </w:pPr>
    </w:p>
    <w:p w14:paraId="1AFFAF5A" w14:textId="77777777" w:rsidR="002A1E6D" w:rsidRDefault="00000000">
      <w:pPr>
        <w:spacing w:before="72"/>
        <w:ind w:left="120"/>
        <w:rPr>
          <w:rFonts w:hint="eastAsia"/>
          <w:b/>
          <w:sz w:val="21"/>
        </w:rPr>
      </w:pPr>
      <w:r>
        <w:rPr>
          <w:b/>
          <w:color w:val="000000"/>
          <w:spacing w:val="-1"/>
          <w:sz w:val="21"/>
          <w:shd w:val="clear" w:color="auto" w:fill="FDFDBE"/>
        </w:rPr>
        <w:t>两种特殊的规范性文件：</w:t>
      </w:r>
    </w:p>
    <w:p w14:paraId="5DF6C7BD" w14:textId="77777777" w:rsidR="002A1E6D" w:rsidRDefault="00000000">
      <w:pPr>
        <w:pStyle w:val="a3"/>
        <w:spacing w:before="4" w:line="244" w:lineRule="auto"/>
        <w:ind w:right="235"/>
        <w:rPr>
          <w:rFonts w:hint="eastAsia"/>
        </w:rPr>
      </w:pPr>
      <w:r>
        <w:rPr>
          <w:spacing w:val="-2"/>
        </w:rPr>
        <w:t>一般不是按照立法法规定的法源形式产出的文件都不是法源性文件，没有法律约束力。但是有两种文件实践中很特殊（没有应然的效力，但实效很强）：</w:t>
      </w:r>
    </w:p>
    <w:p w14:paraId="5F5998C4" w14:textId="77777777" w:rsidR="002A1E6D" w:rsidRDefault="00000000">
      <w:pPr>
        <w:spacing w:before="77"/>
        <w:ind w:left="660"/>
        <w:rPr>
          <w:rFonts w:hint="eastAsia"/>
          <w:b/>
          <w:sz w:val="21"/>
        </w:rPr>
      </w:pPr>
      <w:r>
        <w:rPr>
          <w:b/>
          <w:spacing w:val="-2"/>
          <w:sz w:val="21"/>
        </w:rPr>
        <w:t>【“国发（国函）”</w:t>
      </w:r>
      <w:r>
        <w:rPr>
          <w:b/>
          <w:spacing w:val="-3"/>
          <w:sz w:val="21"/>
        </w:rPr>
        <w:t>和“国办发”文件的特殊性】</w:t>
      </w:r>
    </w:p>
    <w:p w14:paraId="0B4681C1" w14:textId="77777777" w:rsidR="002A1E6D" w:rsidRDefault="00000000">
      <w:pPr>
        <w:spacing w:before="68" w:line="242" w:lineRule="auto"/>
        <w:ind w:left="660" w:right="200"/>
        <w:rPr>
          <w:rFonts w:hint="eastAsia"/>
          <w:b/>
          <w:sz w:val="21"/>
        </w:rPr>
      </w:pPr>
      <w:r>
        <w:rPr>
          <w:b/>
          <w:spacing w:val="-4"/>
          <w:sz w:val="21"/>
          <w:u w:val="single"/>
        </w:rPr>
        <w:t>不具有法律渊源的效力，都不是行政法规，不具有行政法规约束力，但是因为是国务院发下来的，一般都</w:t>
      </w:r>
      <w:r>
        <w:rPr>
          <w:b/>
          <w:sz w:val="21"/>
          <w:u w:val="single"/>
        </w:rPr>
        <w:t xml:space="preserve">                                                                                                                                                                                    </w:t>
      </w:r>
      <w:r>
        <w:rPr>
          <w:b/>
          <w:spacing w:val="-1"/>
          <w:sz w:val="21"/>
          <w:u w:val="single"/>
        </w:rPr>
        <w:t>当作和行政法规有同等的约束力，</w:t>
      </w:r>
      <w:r>
        <w:rPr>
          <w:rFonts w:ascii="Calibri" w:eastAsia="Calibri"/>
          <w:spacing w:val="-2"/>
          <w:sz w:val="21"/>
        </w:rPr>
        <w:t>eg</w:t>
      </w:r>
      <w:r>
        <w:rPr>
          <w:spacing w:val="-3"/>
          <w:sz w:val="21"/>
        </w:rPr>
        <w:t>规章和国发</w:t>
      </w:r>
      <w:r>
        <w:rPr>
          <w:rFonts w:ascii="Calibri" w:eastAsia="Calibri"/>
          <w:sz w:val="21"/>
        </w:rPr>
        <w:t>/</w:t>
      </w:r>
      <w:r>
        <w:rPr>
          <w:spacing w:val="-3"/>
          <w:sz w:val="21"/>
        </w:rPr>
        <w:t>国办发文件抵触，一般会判决地方规章违法，但是这种判断没有明确法律依据，</w:t>
      </w:r>
      <w:r>
        <w:rPr>
          <w:b/>
          <w:spacing w:val="-3"/>
          <w:sz w:val="21"/>
          <w:u w:val="single"/>
        </w:rPr>
        <w:t>这种做法是有疑问的，因为国发和国办发比较随意，没有严格程序。其实法律上</w:t>
      </w:r>
      <w:r>
        <w:rPr>
          <w:b/>
          <w:sz w:val="21"/>
          <w:u w:val="single"/>
        </w:rPr>
        <w:t>是不可接受的。</w:t>
      </w:r>
    </w:p>
    <w:p w14:paraId="2AEC87D4" w14:textId="77777777" w:rsidR="002A1E6D" w:rsidRDefault="00000000">
      <w:pPr>
        <w:spacing w:before="5" w:line="244" w:lineRule="auto"/>
        <w:ind w:left="660" w:right="412"/>
        <w:rPr>
          <w:rFonts w:hint="eastAsia"/>
          <w:b/>
          <w:sz w:val="21"/>
        </w:rPr>
      </w:pPr>
      <w:r>
        <w:rPr>
          <w:b/>
          <w:spacing w:val="-2"/>
          <w:sz w:val="21"/>
          <w:u w:val="single"/>
        </w:rPr>
        <w:t>“国发”（国函）即“国务院发”，“国办发”即“国务院办公厅发”（相似的还有“国函”、“国办</w:t>
      </w:r>
      <w:r>
        <w:rPr>
          <w:b/>
          <w:spacing w:val="80"/>
          <w:w w:val="150"/>
          <w:sz w:val="21"/>
          <w:u w:val="single"/>
        </w:rPr>
        <w:t xml:space="preserve">                                                   </w:t>
      </w:r>
      <w:r>
        <w:rPr>
          <w:b/>
          <w:spacing w:val="-2"/>
          <w:sz w:val="21"/>
          <w:u w:val="single"/>
        </w:rPr>
        <w:t>函”等文号）。国办发甚至没有法律的结构。发布比较方便、具有时效性</w:t>
      </w:r>
    </w:p>
    <w:p w14:paraId="4F23AB21" w14:textId="77777777" w:rsidR="002A1E6D" w:rsidRDefault="00000000">
      <w:pPr>
        <w:spacing w:line="266" w:lineRule="exact"/>
        <w:ind w:left="660"/>
        <w:rPr>
          <w:rFonts w:hint="eastAsia"/>
          <w:sz w:val="21"/>
        </w:rPr>
      </w:pPr>
      <w:r>
        <w:rPr>
          <w:b/>
          <w:spacing w:val="-2"/>
          <w:sz w:val="21"/>
        </w:rPr>
        <w:t>约束力来源于发出主体的权威性，具有很强的时效性，但是法律上不承认他们具有效力</w:t>
      </w:r>
      <w:r>
        <w:rPr>
          <w:spacing w:val="-10"/>
          <w:sz w:val="21"/>
        </w:rPr>
        <w:t>。</w:t>
      </w:r>
    </w:p>
    <w:p w14:paraId="2668E609" w14:textId="77777777" w:rsidR="002A1E6D" w:rsidRDefault="00000000">
      <w:pPr>
        <w:spacing w:before="4" w:line="242" w:lineRule="auto"/>
        <w:ind w:left="660" w:right="218"/>
        <w:jc w:val="both"/>
        <w:rPr>
          <w:rFonts w:hint="eastAsia"/>
          <w:sz w:val="21"/>
        </w:rPr>
      </w:pPr>
      <w:r>
        <w:rPr>
          <w:spacing w:val="-2"/>
          <w:sz w:val="21"/>
          <w:u w:val="single"/>
        </w:rPr>
        <w:t>这类文件的制定不符合《立法法》和《行政法规制定程序条例》的要求，</w:t>
      </w:r>
      <w:r>
        <w:rPr>
          <w:b/>
          <w:spacing w:val="-2"/>
          <w:sz w:val="21"/>
          <w:u w:val="single"/>
        </w:rPr>
        <w:t>不属于行政法规，而属于规范性</w:t>
      </w:r>
      <w:r>
        <w:rPr>
          <w:b/>
          <w:spacing w:val="40"/>
          <w:sz w:val="21"/>
          <w:u w:val="single"/>
        </w:rPr>
        <w:t xml:space="preserve"> </w:t>
      </w:r>
      <w:r>
        <w:rPr>
          <w:b/>
          <w:spacing w:val="-2"/>
          <w:sz w:val="21"/>
          <w:u w:val="single"/>
        </w:rPr>
        <w:t>文件，从理论上说不应具有法律效力</w:t>
      </w:r>
      <w:r>
        <w:rPr>
          <w:spacing w:val="-2"/>
          <w:sz w:val="21"/>
          <w:u w:val="single"/>
        </w:rPr>
        <w:t>。但实践中，这类文件受到各级机关的高度尊重，</w:t>
      </w:r>
      <w:r>
        <w:rPr>
          <w:b/>
          <w:spacing w:val="-2"/>
          <w:sz w:val="21"/>
          <w:u w:val="single"/>
        </w:rPr>
        <w:t>在实效上接近行政</w:t>
      </w:r>
      <w:r>
        <w:rPr>
          <w:b/>
          <w:spacing w:val="-4"/>
          <w:sz w:val="21"/>
          <w:u w:val="single"/>
        </w:rPr>
        <w:t>法规</w:t>
      </w:r>
      <w:r>
        <w:rPr>
          <w:spacing w:val="-4"/>
          <w:sz w:val="21"/>
          <w:u w:val="single"/>
        </w:rPr>
        <w:t>。</w:t>
      </w:r>
    </w:p>
    <w:p w14:paraId="214DA0F7" w14:textId="77777777" w:rsidR="002A1E6D" w:rsidRDefault="00000000">
      <w:pPr>
        <w:pStyle w:val="a3"/>
        <w:spacing w:before="4" w:line="244" w:lineRule="auto"/>
        <w:ind w:right="292"/>
        <w:rPr>
          <w:rFonts w:hint="eastAsia"/>
        </w:rPr>
      </w:pPr>
      <w:r>
        <w:rPr>
          <w:color w:val="0000FF"/>
          <w:spacing w:val="-2"/>
          <w:shd w:val="clear" w:color="auto" w:fill="FBFDE5"/>
        </w:rPr>
        <w:t>效力和实效</w:t>
      </w:r>
      <w:r>
        <w:rPr>
          <w:color w:val="0000FF"/>
          <w:spacing w:val="-2"/>
        </w:rPr>
        <w:t>这两个概念不一样。效力是指应然的约束力，实效是指实际约束效果（比如有</w:t>
      </w:r>
      <w:r>
        <w:rPr>
          <w:rFonts w:ascii="Calibri" w:eastAsia="Calibri" w:hAnsi="Calibri"/>
          <w:color w:val="0000FF"/>
          <w:spacing w:val="-2"/>
        </w:rPr>
        <w:t>30%</w:t>
      </w:r>
      <w:r>
        <w:rPr>
          <w:color w:val="0000FF"/>
          <w:spacing w:val="-2"/>
        </w:rPr>
        <w:t>的人遵守，实效不一定指没有效力，可能是应该遵守而没有人遵守——有效力无实效）。</w:t>
      </w:r>
    </w:p>
    <w:p w14:paraId="3A24F853" w14:textId="77777777" w:rsidR="002A1E6D" w:rsidRDefault="00000000">
      <w:pPr>
        <w:pStyle w:val="a3"/>
        <w:spacing w:line="266" w:lineRule="exact"/>
        <w:rPr>
          <w:rFonts w:hint="eastAsia"/>
        </w:rPr>
      </w:pPr>
      <w:r>
        <w:rPr>
          <w:noProof/>
        </w:rPr>
        <w:drawing>
          <wp:anchor distT="0" distB="0" distL="0" distR="0" simplePos="0" relativeHeight="104" behindDoc="0" locked="0" layoutInCell="1" allowOverlap="1" wp14:anchorId="3EB5D90C" wp14:editId="6154846A">
            <wp:simplePos x="0" y="0"/>
            <wp:positionH relativeFrom="page">
              <wp:posOffset>959130</wp:posOffset>
            </wp:positionH>
            <wp:positionV relativeFrom="paragraph">
              <wp:posOffset>205765</wp:posOffset>
            </wp:positionV>
            <wp:extent cx="3697180" cy="1445895"/>
            <wp:effectExtent l="0" t="0" r="0" b="0"/>
            <wp:wrapTopAndBottom/>
            <wp:docPr id="6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9.jpeg"/>
                    <pic:cNvPicPr/>
                  </pic:nvPicPr>
                  <pic:blipFill>
                    <a:blip r:embed="rId26" cstate="print"/>
                    <a:stretch>
                      <a:fillRect/>
                    </a:stretch>
                  </pic:blipFill>
                  <pic:spPr>
                    <a:xfrm>
                      <a:off x="0" y="0"/>
                      <a:ext cx="3697180" cy="1445895"/>
                    </a:xfrm>
                    <a:prstGeom prst="rect">
                      <a:avLst/>
                    </a:prstGeom>
                  </pic:spPr>
                </pic:pic>
              </a:graphicData>
            </a:graphic>
          </wp:anchor>
        </w:drawing>
      </w:r>
      <w:r>
        <w:rPr>
          <w:color w:val="0000FF"/>
          <w:spacing w:val="-3"/>
        </w:rPr>
        <w:t>虽然国发文件和国办文件是不具有法律渊源的效力的，但是在事实上却被人尊重遵守，实效是很高的。</w:t>
      </w:r>
    </w:p>
    <w:p w14:paraId="375764C4" w14:textId="77777777" w:rsidR="002A1E6D" w:rsidRDefault="002A1E6D">
      <w:pPr>
        <w:spacing w:line="266" w:lineRule="exact"/>
        <w:rPr>
          <w:rFonts w:hint="eastAsia"/>
        </w:rPr>
        <w:sectPr w:rsidR="002A1E6D">
          <w:pgSz w:w="11910" w:h="16850"/>
          <w:pgMar w:top="640" w:right="20" w:bottom="220" w:left="1320" w:header="0" w:footer="38" w:gutter="0"/>
          <w:cols w:space="720"/>
        </w:sectPr>
      </w:pPr>
    </w:p>
    <w:p w14:paraId="2EC17A29" w14:textId="77777777" w:rsidR="002A1E6D" w:rsidRDefault="00000000">
      <w:pPr>
        <w:pStyle w:val="a3"/>
        <w:ind w:left="160"/>
        <w:rPr>
          <w:rFonts w:hint="eastAsia"/>
          <w:sz w:val="20"/>
        </w:rPr>
      </w:pPr>
      <w:r>
        <w:rPr>
          <w:noProof/>
          <w:sz w:val="20"/>
        </w:rPr>
        <w:lastRenderedPageBreak/>
        <w:drawing>
          <wp:inline distT="0" distB="0" distL="0" distR="0" wp14:anchorId="0268B54C" wp14:editId="05FFCF79">
            <wp:extent cx="3950363" cy="1652873"/>
            <wp:effectExtent l="0" t="0" r="0" b="0"/>
            <wp:docPr id="6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0.jpeg"/>
                    <pic:cNvPicPr/>
                  </pic:nvPicPr>
                  <pic:blipFill>
                    <a:blip r:embed="rId27" cstate="print"/>
                    <a:stretch>
                      <a:fillRect/>
                    </a:stretch>
                  </pic:blipFill>
                  <pic:spPr>
                    <a:xfrm>
                      <a:off x="0" y="0"/>
                      <a:ext cx="3950363" cy="1652873"/>
                    </a:xfrm>
                    <a:prstGeom prst="rect">
                      <a:avLst/>
                    </a:prstGeom>
                  </pic:spPr>
                </pic:pic>
              </a:graphicData>
            </a:graphic>
          </wp:inline>
        </w:drawing>
      </w:r>
    </w:p>
    <w:p w14:paraId="4F785142" w14:textId="77777777" w:rsidR="002A1E6D" w:rsidRDefault="002A1E6D">
      <w:pPr>
        <w:pStyle w:val="a3"/>
        <w:ind w:left="0"/>
        <w:rPr>
          <w:rFonts w:hint="eastAsia"/>
          <w:sz w:val="20"/>
        </w:rPr>
      </w:pPr>
    </w:p>
    <w:p w14:paraId="55D22D10" w14:textId="77777777" w:rsidR="002A1E6D" w:rsidRDefault="002A1E6D">
      <w:pPr>
        <w:pStyle w:val="a3"/>
        <w:spacing w:before="11"/>
        <w:ind w:left="0"/>
        <w:rPr>
          <w:rFonts w:hint="eastAsia"/>
          <w:sz w:val="17"/>
        </w:rPr>
      </w:pPr>
    </w:p>
    <w:p w14:paraId="7B17A1B7" w14:textId="77777777" w:rsidR="002A1E6D" w:rsidRDefault="00000000">
      <w:pPr>
        <w:spacing w:before="71" w:line="475" w:lineRule="auto"/>
        <w:ind w:left="120" w:right="8752"/>
        <w:rPr>
          <w:rFonts w:hint="eastAsia"/>
          <w:b/>
          <w:sz w:val="21"/>
        </w:rPr>
      </w:pPr>
      <w:bookmarkStart w:id="62" w:name="四、具体行政行为_"/>
      <w:bookmarkStart w:id="63" w:name="（一）具体行政行为的分类_"/>
      <w:bookmarkEnd w:id="62"/>
      <w:bookmarkEnd w:id="63"/>
      <w:r>
        <w:rPr>
          <w:b/>
          <w:color w:val="000000"/>
          <w:spacing w:val="-2"/>
          <w:sz w:val="21"/>
          <w:shd w:val="clear" w:color="auto" w:fill="FAD4B5"/>
        </w:rPr>
        <w:t>四、具体行政行为</w:t>
      </w:r>
      <w:r>
        <w:rPr>
          <w:b/>
          <w:color w:val="000000"/>
          <w:spacing w:val="-2"/>
          <w:sz w:val="21"/>
        </w:rPr>
        <w:t>最主要审查对象</w:t>
      </w:r>
    </w:p>
    <w:p w14:paraId="54A3E0B1" w14:textId="77777777" w:rsidR="002A1E6D" w:rsidRDefault="00000000">
      <w:pPr>
        <w:spacing w:line="250" w:lineRule="exact"/>
        <w:ind w:left="120"/>
        <w:rPr>
          <w:rFonts w:hint="eastAsia"/>
          <w:b/>
          <w:sz w:val="21"/>
        </w:rPr>
      </w:pPr>
      <w:r>
        <w:rPr>
          <w:b/>
          <w:color w:val="000000"/>
          <w:spacing w:val="-2"/>
          <w:sz w:val="21"/>
          <w:shd w:val="clear" w:color="auto" w:fill="D6E2BB"/>
        </w:rPr>
        <w:t>（一）具体行政行为的分类</w:t>
      </w:r>
      <w:r>
        <w:rPr>
          <w:b/>
          <w:color w:val="000000"/>
          <w:spacing w:val="-3"/>
          <w:sz w:val="21"/>
        </w:rPr>
        <w:t>【分类标准丰富得多，以便于法院的审查】</w:t>
      </w:r>
    </w:p>
    <w:p w14:paraId="2DEFBFD7" w14:textId="77777777" w:rsidR="002A1E6D" w:rsidRDefault="00000000">
      <w:pPr>
        <w:pStyle w:val="a4"/>
        <w:numPr>
          <w:ilvl w:val="0"/>
          <w:numId w:val="177"/>
        </w:numPr>
        <w:tabs>
          <w:tab w:val="left" w:pos="870"/>
        </w:tabs>
        <w:spacing w:before="160"/>
        <w:ind w:hanging="210"/>
        <w:rPr>
          <w:rFonts w:hint="eastAsia"/>
          <w:b/>
          <w:sz w:val="21"/>
        </w:rPr>
      </w:pPr>
      <w:r>
        <w:rPr>
          <w:b/>
          <w:color w:val="000000"/>
          <w:spacing w:val="3"/>
          <w:sz w:val="21"/>
          <w:shd w:val="clear" w:color="auto" w:fill="B8CCE3"/>
        </w:rPr>
        <w:t>羁束行政行为和裁量行政行为</w:t>
      </w:r>
    </w:p>
    <w:p w14:paraId="619F7744" w14:textId="77777777" w:rsidR="002A1E6D" w:rsidRDefault="00000000">
      <w:pPr>
        <w:pStyle w:val="a3"/>
        <w:spacing w:before="64"/>
        <w:rPr>
          <w:rFonts w:hint="eastAsia"/>
        </w:rPr>
      </w:pPr>
      <w:r>
        <w:rPr>
          <w:b/>
          <w:spacing w:val="-2"/>
        </w:rPr>
        <w:t>羁束行为</w:t>
      </w:r>
      <w:r>
        <w:rPr>
          <w:spacing w:val="-2"/>
        </w:rPr>
        <w:t>：</w:t>
      </w:r>
      <w:r>
        <w:rPr>
          <w:spacing w:val="-2"/>
          <w:u w:val="single" w:color="C00000"/>
        </w:rPr>
        <w:t>范围、方式等均被法律严格规定</w:t>
      </w:r>
      <w:r>
        <w:rPr>
          <w:spacing w:val="-3"/>
        </w:rPr>
        <w:t>，行政主体基本没有选择余地。</w:t>
      </w:r>
    </w:p>
    <w:p w14:paraId="3DAF5594" w14:textId="77777777" w:rsidR="002A1E6D" w:rsidRDefault="00000000">
      <w:pPr>
        <w:pStyle w:val="a3"/>
        <w:spacing w:before="4" w:line="244" w:lineRule="auto"/>
        <w:ind w:right="227"/>
        <w:rPr>
          <w:rFonts w:hint="eastAsia"/>
        </w:rPr>
      </w:pPr>
      <w:r>
        <w:rPr>
          <w:color w:val="3E3E3E"/>
          <w:spacing w:val="-2"/>
        </w:rPr>
        <w:t>例：饮酒后驾驶营运机动车的，处</w:t>
      </w:r>
      <w:r>
        <w:rPr>
          <w:rFonts w:ascii="Calibri" w:eastAsia="Calibri"/>
          <w:color w:val="3E3E3E"/>
          <w:spacing w:val="-2"/>
        </w:rPr>
        <w:t>15</w:t>
      </w:r>
      <w:r>
        <w:rPr>
          <w:color w:val="3E3E3E"/>
          <w:spacing w:val="-2"/>
        </w:rPr>
        <w:t>日拘留，并处</w:t>
      </w:r>
      <w:r>
        <w:rPr>
          <w:rFonts w:ascii="Calibri" w:eastAsia="Calibri"/>
          <w:color w:val="3E3E3E"/>
          <w:spacing w:val="-2"/>
        </w:rPr>
        <w:t>5000</w:t>
      </w:r>
      <w:r>
        <w:rPr>
          <w:color w:val="3E3E3E"/>
          <w:spacing w:val="-2"/>
        </w:rPr>
        <w:t>元罚款，吊销机动车驾驶证。【只要有行为，法律后果是确定的，行政机关发现之后没有裁量的余地】</w:t>
      </w:r>
    </w:p>
    <w:p w14:paraId="0A72DB7F" w14:textId="77777777" w:rsidR="002A1E6D" w:rsidRDefault="00000000">
      <w:pPr>
        <w:pStyle w:val="a3"/>
        <w:spacing w:line="266" w:lineRule="exact"/>
        <w:rPr>
          <w:rFonts w:hint="eastAsia"/>
        </w:rPr>
      </w:pPr>
      <w:r>
        <w:rPr>
          <w:b/>
          <w:spacing w:val="-2"/>
        </w:rPr>
        <w:t>裁量行为</w:t>
      </w:r>
      <w:r>
        <w:rPr>
          <w:spacing w:val="-2"/>
        </w:rPr>
        <w:t>：</w:t>
      </w:r>
      <w:r>
        <w:rPr>
          <w:spacing w:val="-2"/>
          <w:u w:val="single" w:color="C00000"/>
        </w:rPr>
        <w:t>法律给予行政主体一定的空间</w:t>
      </w:r>
      <w:r>
        <w:rPr>
          <w:spacing w:val="-3"/>
        </w:rPr>
        <w:t>，行政机关可以从中裁量。</w:t>
      </w:r>
    </w:p>
    <w:p w14:paraId="735B4A9C" w14:textId="77777777" w:rsidR="002A1E6D" w:rsidRDefault="00000000">
      <w:pPr>
        <w:pStyle w:val="a3"/>
        <w:spacing w:before="4"/>
        <w:rPr>
          <w:rFonts w:hint="eastAsia"/>
        </w:rPr>
      </w:pPr>
      <w:r>
        <w:rPr>
          <w:color w:val="3E3E3E"/>
          <w:spacing w:val="-2"/>
        </w:rPr>
        <w:t>例：饮酒后驾驶机动车的，处暂扣</w:t>
      </w:r>
      <w:r>
        <w:rPr>
          <w:rFonts w:ascii="Calibri" w:eastAsia="Calibri"/>
          <w:color w:val="3E3E3E"/>
          <w:spacing w:val="-2"/>
        </w:rPr>
        <w:t>6</w:t>
      </w:r>
      <w:r>
        <w:rPr>
          <w:color w:val="3E3E3E"/>
          <w:spacing w:val="-2"/>
        </w:rPr>
        <w:t>个月机动车驾驶证，并处</w:t>
      </w:r>
      <w:r>
        <w:rPr>
          <w:rFonts w:ascii="Calibri" w:eastAsia="Calibri"/>
          <w:color w:val="3E3E3E"/>
          <w:spacing w:val="-2"/>
        </w:rPr>
        <w:t>1000</w:t>
      </w:r>
      <w:r>
        <w:rPr>
          <w:color w:val="3E3E3E"/>
          <w:spacing w:val="-2"/>
        </w:rPr>
        <w:t>元以上</w:t>
      </w:r>
      <w:r>
        <w:rPr>
          <w:rFonts w:ascii="Calibri" w:eastAsia="Calibri"/>
          <w:color w:val="3E3E3E"/>
          <w:spacing w:val="-2"/>
        </w:rPr>
        <w:t>2000</w:t>
      </w:r>
      <w:r>
        <w:rPr>
          <w:color w:val="3E3E3E"/>
          <w:spacing w:val="-4"/>
        </w:rPr>
        <w:t>元以下罚款</w:t>
      </w:r>
    </w:p>
    <w:p w14:paraId="104A3AB6" w14:textId="77777777" w:rsidR="002A1E6D" w:rsidRDefault="00000000">
      <w:pPr>
        <w:pStyle w:val="a3"/>
        <w:spacing w:before="4"/>
        <w:rPr>
          <w:rFonts w:hint="eastAsia"/>
        </w:rPr>
      </w:pPr>
      <w:r>
        <w:rPr>
          <w:color w:val="000000"/>
          <w:spacing w:val="-2"/>
          <w:shd w:val="clear" w:color="auto" w:fill="FBFDE5"/>
        </w:rPr>
        <w:t>区分意义</w:t>
      </w:r>
      <w:r>
        <w:rPr>
          <w:color w:val="000000"/>
          <w:spacing w:val="-4"/>
        </w:rPr>
        <w:t>【法院角度】：</w:t>
      </w:r>
    </w:p>
    <w:p w14:paraId="0ABB0B4C" w14:textId="77777777" w:rsidR="002A1E6D" w:rsidRDefault="00000000">
      <w:pPr>
        <w:spacing w:before="4" w:line="242" w:lineRule="auto"/>
        <w:ind w:left="660" w:right="187"/>
        <w:jc w:val="both"/>
        <w:rPr>
          <w:rFonts w:hint="eastAsia"/>
          <w:b/>
          <w:sz w:val="21"/>
        </w:rPr>
      </w:pPr>
      <w:r>
        <w:rPr>
          <w:b/>
          <w:spacing w:val="-2"/>
          <w:sz w:val="21"/>
          <w:u w:val="single"/>
        </w:rPr>
        <w:t>羁束行为只能进行</w:t>
      </w:r>
      <w:r>
        <w:rPr>
          <w:b/>
          <w:color w:val="FF0000"/>
          <w:spacing w:val="-2"/>
          <w:sz w:val="21"/>
          <w:u w:val="single" w:color="000000"/>
        </w:rPr>
        <w:t>合法性判断</w:t>
      </w:r>
      <w:r>
        <w:rPr>
          <w:b/>
          <w:spacing w:val="-2"/>
          <w:sz w:val="21"/>
          <w:u w:val="single"/>
        </w:rPr>
        <w:t>，裁量行为则不仅可以进行</w:t>
      </w:r>
      <w:r>
        <w:rPr>
          <w:b/>
          <w:color w:val="FF0000"/>
          <w:spacing w:val="-2"/>
          <w:sz w:val="21"/>
          <w:u w:val="single" w:color="000000"/>
        </w:rPr>
        <w:t>合法性判断</w:t>
      </w:r>
      <w:r>
        <w:rPr>
          <w:b/>
          <w:spacing w:val="-2"/>
          <w:sz w:val="21"/>
          <w:u w:val="single"/>
        </w:rPr>
        <w:t>【</w:t>
      </w:r>
      <w:r>
        <w:rPr>
          <w:rFonts w:ascii="Calibri" w:eastAsia="Calibri"/>
          <w:b/>
          <w:spacing w:val="-2"/>
          <w:sz w:val="21"/>
          <w:u w:val="single"/>
        </w:rPr>
        <w:t>100-200</w:t>
      </w:r>
      <w:r>
        <w:rPr>
          <w:b/>
          <w:spacing w:val="-2"/>
          <w:sz w:val="21"/>
          <w:u w:val="single"/>
        </w:rPr>
        <w:t>元，不可以罚</w:t>
      </w:r>
      <w:r>
        <w:rPr>
          <w:rFonts w:ascii="Calibri" w:eastAsia="Calibri"/>
          <w:b/>
          <w:spacing w:val="-2"/>
          <w:sz w:val="21"/>
          <w:u w:val="single"/>
        </w:rPr>
        <w:t>250</w:t>
      </w:r>
      <w:r>
        <w:rPr>
          <w:b/>
          <w:spacing w:val="-2"/>
          <w:sz w:val="21"/>
          <w:u w:val="single"/>
        </w:rPr>
        <w:t>】，还可</w:t>
      </w:r>
      <w:r>
        <w:rPr>
          <w:b/>
          <w:spacing w:val="40"/>
          <w:sz w:val="21"/>
          <w:u w:val="single"/>
        </w:rPr>
        <w:t xml:space="preserve"> </w:t>
      </w:r>
      <w:r>
        <w:rPr>
          <w:b/>
          <w:spacing w:val="-2"/>
          <w:sz w:val="21"/>
          <w:u w:val="single"/>
        </w:rPr>
        <w:t>能进行</w:t>
      </w:r>
      <w:r>
        <w:rPr>
          <w:b/>
          <w:color w:val="FF0000"/>
          <w:spacing w:val="-2"/>
          <w:sz w:val="21"/>
          <w:u w:val="single" w:color="000000"/>
        </w:rPr>
        <w:t>合理性判断</w:t>
      </w:r>
      <w:r>
        <w:rPr>
          <w:b/>
          <w:spacing w:val="-2"/>
          <w:sz w:val="21"/>
          <w:u w:val="single"/>
        </w:rPr>
        <w:t>【</w:t>
      </w:r>
      <w:r>
        <w:rPr>
          <w:rFonts w:ascii="Calibri" w:eastAsia="Calibri"/>
          <w:b/>
          <w:spacing w:val="-2"/>
          <w:sz w:val="21"/>
          <w:u w:val="single"/>
        </w:rPr>
        <w:t>100</w:t>
      </w:r>
      <w:r>
        <w:rPr>
          <w:b/>
          <w:spacing w:val="-2"/>
          <w:sz w:val="21"/>
          <w:u w:val="single"/>
        </w:rPr>
        <w:t>到</w:t>
      </w:r>
      <w:r>
        <w:rPr>
          <w:rFonts w:ascii="Calibri" w:eastAsia="Calibri"/>
          <w:b/>
          <w:spacing w:val="-2"/>
          <w:sz w:val="21"/>
          <w:u w:val="single"/>
        </w:rPr>
        <w:t>200</w:t>
      </w:r>
      <w:r>
        <w:rPr>
          <w:b/>
          <w:spacing w:val="-2"/>
          <w:sz w:val="21"/>
          <w:u w:val="single"/>
        </w:rPr>
        <w:t>，该罚</w:t>
      </w:r>
      <w:r>
        <w:rPr>
          <w:rFonts w:ascii="Calibri" w:eastAsia="Calibri"/>
          <w:b/>
          <w:spacing w:val="-2"/>
          <w:sz w:val="21"/>
          <w:u w:val="single"/>
        </w:rPr>
        <w:t>200</w:t>
      </w:r>
      <w:r>
        <w:rPr>
          <w:b/>
          <w:spacing w:val="-2"/>
          <w:sz w:val="21"/>
          <w:u w:val="single"/>
        </w:rPr>
        <w:t>但只罚了</w:t>
      </w:r>
      <w:r>
        <w:rPr>
          <w:rFonts w:ascii="Calibri" w:eastAsia="Calibri"/>
          <w:b/>
          <w:spacing w:val="-2"/>
          <w:sz w:val="21"/>
          <w:u w:val="single"/>
        </w:rPr>
        <w:t>100</w:t>
      </w:r>
      <w:r>
        <w:rPr>
          <w:b/>
          <w:spacing w:val="-2"/>
          <w:sz w:val="21"/>
          <w:u w:val="single"/>
        </w:rPr>
        <w:t>】。</w:t>
      </w:r>
      <w:r>
        <w:rPr>
          <w:b/>
          <w:spacing w:val="-2"/>
          <w:sz w:val="21"/>
        </w:rPr>
        <w:t>但是</w:t>
      </w:r>
      <w:r>
        <w:rPr>
          <w:b/>
          <w:spacing w:val="-2"/>
          <w:sz w:val="21"/>
          <w:u w:val="single" w:color="C00000"/>
        </w:rPr>
        <w:t>法院一般不可以审查合理性问题</w:t>
      </w:r>
      <w:r>
        <w:rPr>
          <w:b/>
          <w:spacing w:val="-2"/>
          <w:sz w:val="21"/>
        </w:rPr>
        <w:t>，立法机关认为是有行政机关专业判断的余地的，法院应该尊重这个空间，法院通常不能审查【一般原则】，但是</w:t>
      </w:r>
    </w:p>
    <w:p w14:paraId="44AD1868" w14:textId="77777777" w:rsidR="002A1E6D" w:rsidRDefault="00000000">
      <w:pPr>
        <w:spacing w:before="3" w:line="244" w:lineRule="auto"/>
        <w:ind w:left="660" w:right="217"/>
        <w:rPr>
          <w:rFonts w:hint="eastAsia"/>
          <w:sz w:val="21"/>
        </w:rPr>
      </w:pPr>
      <w:r>
        <w:rPr>
          <w:b/>
          <w:spacing w:val="-2"/>
          <w:sz w:val="21"/>
        </w:rPr>
        <w:t>【</w:t>
      </w:r>
      <w:r>
        <w:rPr>
          <w:rFonts w:ascii="Calibri" w:eastAsia="Calibri"/>
          <w:b/>
          <w:spacing w:val="-2"/>
          <w:sz w:val="21"/>
        </w:rPr>
        <w:t>ex</w:t>
      </w:r>
      <w:r>
        <w:rPr>
          <w:b/>
          <w:spacing w:val="-2"/>
          <w:sz w:val="21"/>
        </w:rPr>
        <w:t>】有例外：裁量严重不合理，被视为不合法，法院是可以干预的。</w:t>
      </w:r>
      <w:r>
        <w:rPr>
          <w:spacing w:val="-2"/>
          <w:sz w:val="21"/>
        </w:rPr>
        <w:t>【尤其是幅度很大的情况，严重超过了限度】</w:t>
      </w:r>
    </w:p>
    <w:p w14:paraId="3F8E37A8" w14:textId="77777777" w:rsidR="002A1E6D" w:rsidRDefault="00000000">
      <w:pPr>
        <w:pStyle w:val="a3"/>
        <w:spacing w:line="267" w:lineRule="exact"/>
        <w:ind w:left="1200"/>
        <w:rPr>
          <w:rFonts w:hint="eastAsia"/>
        </w:rPr>
      </w:pPr>
      <w:r>
        <w:rPr>
          <w:spacing w:val="-3"/>
        </w:rPr>
        <w:t>比如对相同的人处罚不一样的金钱额度，可能涉及到合理性的问题。</w:t>
      </w:r>
    </w:p>
    <w:p w14:paraId="4DF9F4C2" w14:textId="77777777" w:rsidR="002A1E6D" w:rsidRDefault="002A1E6D">
      <w:pPr>
        <w:pStyle w:val="a3"/>
        <w:ind w:left="0"/>
        <w:rPr>
          <w:rFonts w:hint="eastAsia"/>
        </w:rPr>
      </w:pPr>
    </w:p>
    <w:p w14:paraId="092F9052" w14:textId="77777777" w:rsidR="002A1E6D" w:rsidRDefault="00000000">
      <w:pPr>
        <w:spacing w:before="71"/>
        <w:ind w:left="120"/>
        <w:rPr>
          <w:rFonts w:hint="eastAsia"/>
          <w:b/>
          <w:sz w:val="21"/>
        </w:rPr>
      </w:pPr>
      <w:r>
        <w:rPr>
          <w:b/>
          <w:color w:val="000000"/>
          <w:spacing w:val="-1"/>
          <w:sz w:val="21"/>
          <w:shd w:val="clear" w:color="auto" w:fill="FBFDE5"/>
        </w:rPr>
        <w:t>行政裁量与不确定法律概念</w:t>
      </w:r>
    </w:p>
    <w:p w14:paraId="00C0451A" w14:textId="77777777" w:rsidR="002A1E6D" w:rsidRDefault="00000000">
      <w:pPr>
        <w:spacing w:before="75" w:line="232" w:lineRule="auto"/>
        <w:ind w:left="660" w:right="218"/>
        <w:rPr>
          <w:rFonts w:hint="eastAsia"/>
          <w:sz w:val="21"/>
        </w:rPr>
      </w:pPr>
      <w:r>
        <w:rPr>
          <w:color w:val="3E3E3E"/>
          <w:spacing w:val="-2"/>
          <w:sz w:val="21"/>
        </w:rPr>
        <w:t>《治安管理处罚法》第</w:t>
      </w:r>
      <w:r>
        <w:rPr>
          <w:rFonts w:ascii="Calibri" w:eastAsia="Calibri"/>
          <w:color w:val="3E3E3E"/>
          <w:spacing w:val="-2"/>
          <w:sz w:val="21"/>
        </w:rPr>
        <w:t>23</w:t>
      </w:r>
      <w:r>
        <w:rPr>
          <w:color w:val="3E3E3E"/>
          <w:spacing w:val="-2"/>
          <w:sz w:val="21"/>
        </w:rPr>
        <w:t>条：有下列行为之一的，</w:t>
      </w:r>
      <w:r>
        <w:rPr>
          <w:b/>
          <w:color w:val="FF0000"/>
          <w:spacing w:val="-2"/>
          <w:sz w:val="21"/>
        </w:rPr>
        <w:t>处警告或者二百元以下罚款</w:t>
      </w:r>
      <w:r>
        <w:rPr>
          <w:color w:val="3E3E3E"/>
          <w:spacing w:val="-2"/>
          <w:sz w:val="21"/>
        </w:rPr>
        <w:t>；</w:t>
      </w:r>
      <w:r>
        <w:rPr>
          <w:b/>
          <w:color w:val="3E3E3E"/>
          <w:spacing w:val="-2"/>
          <w:sz w:val="21"/>
        </w:rPr>
        <w:t>情节较重</w:t>
      </w:r>
      <w:r>
        <w:rPr>
          <w:color w:val="3E3E3E"/>
          <w:spacing w:val="-2"/>
          <w:sz w:val="21"/>
        </w:rPr>
        <w:t>的（</w:t>
      </w:r>
      <w:r>
        <w:rPr>
          <w:color w:val="FF0000"/>
          <w:spacing w:val="-2"/>
          <w:sz w:val="21"/>
        </w:rPr>
        <w:t>不确定概</w:t>
      </w:r>
      <w:r>
        <w:rPr>
          <w:color w:val="FF0000"/>
          <w:spacing w:val="80"/>
          <w:sz w:val="21"/>
        </w:rPr>
        <w:t xml:space="preserve"> </w:t>
      </w:r>
      <w:r>
        <w:rPr>
          <w:color w:val="FF0000"/>
          <w:spacing w:val="-2"/>
          <w:sz w:val="21"/>
        </w:rPr>
        <w:t>念，什么叫做情节较重？</w:t>
      </w:r>
      <w:r>
        <w:rPr>
          <w:color w:val="3E3E3E"/>
          <w:spacing w:val="-2"/>
          <w:sz w:val="21"/>
        </w:rPr>
        <w:t>），</w:t>
      </w:r>
      <w:r>
        <w:rPr>
          <w:b/>
          <w:color w:val="FF0000"/>
          <w:spacing w:val="-2"/>
          <w:sz w:val="21"/>
        </w:rPr>
        <w:t>处五日以上十日以下拘留，可以并处五百元以下罚款</w:t>
      </w:r>
      <w:r>
        <w:rPr>
          <w:color w:val="3E3E3E"/>
          <w:spacing w:val="-2"/>
          <w:sz w:val="21"/>
        </w:rPr>
        <w:t>（</w:t>
      </w:r>
      <w:r>
        <w:rPr>
          <w:i/>
          <w:color w:val="2E5395"/>
          <w:spacing w:val="-2"/>
        </w:rPr>
        <w:t>范围规定属于行政裁</w:t>
      </w:r>
      <w:r>
        <w:rPr>
          <w:i/>
          <w:color w:val="2E5395"/>
          <w:spacing w:val="-4"/>
        </w:rPr>
        <w:t>量）</w:t>
      </w:r>
      <w:r>
        <w:rPr>
          <w:color w:val="3E3E3E"/>
          <w:spacing w:val="-4"/>
          <w:sz w:val="21"/>
        </w:rPr>
        <w:t>：</w:t>
      </w:r>
    </w:p>
    <w:p w14:paraId="6B27A978" w14:textId="77777777" w:rsidR="002A1E6D" w:rsidRDefault="00000000">
      <w:pPr>
        <w:spacing w:before="11" w:line="232" w:lineRule="auto"/>
        <w:ind w:left="120" w:right="264" w:firstLine="719"/>
        <w:rPr>
          <w:rFonts w:hint="eastAsia"/>
          <w:i/>
        </w:rPr>
      </w:pPr>
      <w:r>
        <w:rPr>
          <w:color w:val="3E3E3E"/>
          <w:spacing w:val="-2"/>
          <w:sz w:val="21"/>
        </w:rPr>
        <w:t>（一）</w:t>
      </w:r>
      <w:r>
        <w:rPr>
          <w:b/>
          <w:color w:val="FF0000"/>
          <w:spacing w:val="-2"/>
          <w:sz w:val="21"/>
        </w:rPr>
        <w:t>扰乱</w:t>
      </w:r>
      <w:r>
        <w:rPr>
          <w:color w:val="3E3E3E"/>
          <w:spacing w:val="-2"/>
          <w:sz w:val="21"/>
        </w:rPr>
        <w:t>机关、团体、企业、事业单位秩序，致使工作、生产、营业、医疗、教学、科研不能正常进</w:t>
      </w:r>
      <w:r>
        <w:rPr>
          <w:color w:val="3E3E3E"/>
          <w:spacing w:val="-6"/>
          <w:sz w:val="21"/>
        </w:rPr>
        <w:t>行，尚未造成严重损失的；</w:t>
      </w:r>
      <w:r>
        <w:rPr>
          <w:i/>
          <w:color w:val="2E5395"/>
          <w:spacing w:val="-6"/>
        </w:rPr>
        <w:t>“扰乱”一词即为不确定的法律概念，存在一定的解释空间，比如静坐示威属不属</w:t>
      </w:r>
      <w:r>
        <w:rPr>
          <w:i/>
          <w:color w:val="2E5395"/>
          <w:spacing w:val="-2"/>
        </w:rPr>
        <w:t>于扰乱呢？</w:t>
      </w:r>
    </w:p>
    <w:p w14:paraId="6B9D552E" w14:textId="77777777" w:rsidR="002A1E6D" w:rsidRDefault="00000000">
      <w:pPr>
        <w:pStyle w:val="a3"/>
        <w:spacing w:before="5"/>
        <w:ind w:left="840"/>
        <w:rPr>
          <w:rFonts w:hint="eastAsia"/>
        </w:rPr>
      </w:pPr>
      <w:r>
        <w:rPr>
          <w:color w:val="3E3E3E"/>
          <w:spacing w:val="-2"/>
        </w:rPr>
        <w:t>（二）</w:t>
      </w:r>
      <w:r>
        <w:rPr>
          <w:color w:val="3E3E3E"/>
          <w:spacing w:val="-3"/>
        </w:rPr>
        <w:t>扰乱车站、港口、码头、机场、商场、公园、展览馆或者其他公共场所秩序的；</w:t>
      </w:r>
    </w:p>
    <w:p w14:paraId="0DD9C35E" w14:textId="77777777" w:rsidR="002A1E6D" w:rsidRDefault="00000000">
      <w:pPr>
        <w:pStyle w:val="a3"/>
        <w:spacing w:before="4"/>
        <w:ind w:left="840"/>
        <w:rPr>
          <w:rFonts w:hint="eastAsia"/>
        </w:rPr>
      </w:pPr>
      <w:r>
        <w:rPr>
          <w:color w:val="3E3E3E"/>
          <w:spacing w:val="-2"/>
        </w:rPr>
        <w:t>（三）</w:t>
      </w:r>
      <w:r>
        <w:rPr>
          <w:color w:val="3E3E3E"/>
          <w:spacing w:val="-3"/>
        </w:rPr>
        <w:t>扰乱公共汽车、电车、火车、船舶、航空器或者其他公共交通工具上的秩序的；</w:t>
      </w:r>
    </w:p>
    <w:p w14:paraId="7628B826" w14:textId="77777777" w:rsidR="002A1E6D" w:rsidRDefault="00000000">
      <w:pPr>
        <w:pStyle w:val="a3"/>
        <w:spacing w:before="4"/>
        <w:ind w:left="840"/>
        <w:rPr>
          <w:rFonts w:hint="eastAsia"/>
        </w:rPr>
      </w:pPr>
      <w:r>
        <w:rPr>
          <w:color w:val="3E3E3E"/>
          <w:spacing w:val="-2"/>
        </w:rPr>
        <w:t>（四）</w:t>
      </w:r>
      <w:r>
        <w:rPr>
          <w:color w:val="3E3E3E"/>
          <w:spacing w:val="-3"/>
        </w:rPr>
        <w:t>非法拦截或者强登、扒乘机动车、船舶、航空器以及其他交通工具，影响交通工具正常行驶的；</w:t>
      </w:r>
    </w:p>
    <w:p w14:paraId="132D8331" w14:textId="77777777" w:rsidR="002A1E6D" w:rsidRDefault="00000000">
      <w:pPr>
        <w:pStyle w:val="a3"/>
        <w:spacing w:before="4"/>
        <w:ind w:left="840"/>
        <w:rPr>
          <w:rFonts w:hint="eastAsia"/>
        </w:rPr>
      </w:pPr>
      <w:r>
        <w:rPr>
          <w:color w:val="3E3E3E"/>
          <w:spacing w:val="-2"/>
        </w:rPr>
        <w:t>（五）</w:t>
      </w:r>
      <w:r>
        <w:rPr>
          <w:color w:val="3E3E3E"/>
          <w:spacing w:val="-3"/>
        </w:rPr>
        <w:t>破坏依法进行的选举秩序的。</w:t>
      </w:r>
    </w:p>
    <w:p w14:paraId="540EAC2B" w14:textId="77777777" w:rsidR="002A1E6D" w:rsidRDefault="002A1E6D">
      <w:pPr>
        <w:pStyle w:val="a3"/>
        <w:ind w:left="0"/>
        <w:rPr>
          <w:rFonts w:hint="eastAsia"/>
          <w:sz w:val="16"/>
        </w:rPr>
      </w:pPr>
    </w:p>
    <w:p w14:paraId="51EFBE65" w14:textId="77777777" w:rsidR="002A1E6D" w:rsidRDefault="00000000">
      <w:pPr>
        <w:spacing w:before="72"/>
        <w:ind w:left="120"/>
        <w:rPr>
          <w:rFonts w:hint="eastAsia"/>
          <w:b/>
          <w:sz w:val="21"/>
        </w:rPr>
      </w:pPr>
      <w:r>
        <w:rPr>
          <w:b/>
          <w:color w:val="3E3E3E"/>
          <w:spacing w:val="-2"/>
          <w:sz w:val="21"/>
        </w:rPr>
        <w:t>行政机关具有的空间很多，可以体现在</w:t>
      </w:r>
      <w:r>
        <w:rPr>
          <w:b/>
          <w:color w:val="3E3E3E"/>
          <w:spacing w:val="-2"/>
          <w:sz w:val="21"/>
          <w:u w:val="single" w:color="C00000"/>
        </w:rPr>
        <w:t>行政裁量</w:t>
      </w:r>
      <w:r>
        <w:rPr>
          <w:b/>
          <w:color w:val="3E3E3E"/>
          <w:spacing w:val="-2"/>
          <w:sz w:val="21"/>
        </w:rPr>
        <w:t>中，也可以体现在</w:t>
      </w:r>
      <w:r>
        <w:rPr>
          <w:b/>
          <w:color w:val="3E3E3E"/>
          <w:spacing w:val="-2"/>
          <w:sz w:val="21"/>
          <w:u w:val="single" w:color="C00000"/>
        </w:rPr>
        <w:t>不确定法律概念</w:t>
      </w:r>
      <w:r>
        <w:rPr>
          <w:b/>
          <w:color w:val="3E3E3E"/>
          <w:spacing w:val="-6"/>
          <w:sz w:val="21"/>
        </w:rPr>
        <w:t>中。</w:t>
      </w:r>
    </w:p>
    <w:p w14:paraId="7567FB2F" w14:textId="77777777" w:rsidR="002A1E6D" w:rsidRDefault="00000000">
      <w:pPr>
        <w:pStyle w:val="a4"/>
        <w:numPr>
          <w:ilvl w:val="0"/>
          <w:numId w:val="176"/>
        </w:numPr>
        <w:tabs>
          <w:tab w:val="left" w:pos="982"/>
        </w:tabs>
        <w:spacing w:before="4" w:line="266" w:lineRule="exact"/>
        <w:rPr>
          <w:rFonts w:hint="eastAsia"/>
          <w:b/>
          <w:sz w:val="21"/>
        </w:rPr>
      </w:pPr>
      <w:r>
        <w:rPr>
          <w:b/>
          <w:spacing w:val="-2"/>
          <w:sz w:val="21"/>
        </w:rPr>
        <w:t>行政裁量存在于</w:t>
      </w:r>
      <w:r>
        <w:rPr>
          <w:b/>
          <w:spacing w:val="-2"/>
          <w:sz w:val="21"/>
          <w:u w:val="single"/>
        </w:rPr>
        <w:t>法律效果部分</w:t>
      </w:r>
      <w:r>
        <w:rPr>
          <w:b/>
          <w:spacing w:val="-2"/>
          <w:sz w:val="21"/>
        </w:rPr>
        <w:t>（法效果要素），不确定法律概念存在于</w:t>
      </w:r>
      <w:r>
        <w:rPr>
          <w:b/>
          <w:spacing w:val="-2"/>
          <w:sz w:val="21"/>
          <w:u w:val="single"/>
        </w:rPr>
        <w:t>条件假设部分</w:t>
      </w:r>
      <w:r>
        <w:rPr>
          <w:b/>
          <w:spacing w:val="-2"/>
          <w:sz w:val="21"/>
        </w:rPr>
        <w:t>（要件要素</w:t>
      </w:r>
      <w:r>
        <w:rPr>
          <w:b/>
          <w:spacing w:val="-5"/>
          <w:sz w:val="21"/>
        </w:rPr>
        <w:t>）；</w:t>
      </w:r>
    </w:p>
    <w:p w14:paraId="311C39C1" w14:textId="77777777" w:rsidR="002A1E6D" w:rsidRDefault="00000000">
      <w:pPr>
        <w:pStyle w:val="a4"/>
        <w:numPr>
          <w:ilvl w:val="0"/>
          <w:numId w:val="176"/>
        </w:numPr>
        <w:tabs>
          <w:tab w:val="left" w:pos="982"/>
        </w:tabs>
        <w:spacing w:line="237" w:lineRule="auto"/>
        <w:ind w:left="660" w:right="200" w:firstLine="0"/>
        <w:rPr>
          <w:rFonts w:hint="eastAsia"/>
          <w:b/>
          <w:sz w:val="21"/>
        </w:rPr>
      </w:pPr>
      <w:r>
        <w:rPr>
          <w:b/>
          <w:spacing w:val="-2"/>
          <w:sz w:val="21"/>
        </w:rPr>
        <w:t>【法院判断空间不同】对不确定法律概念，法院原则上可以</w:t>
      </w:r>
      <w:r>
        <w:rPr>
          <w:b/>
          <w:spacing w:val="-2"/>
          <w:sz w:val="21"/>
          <w:u w:val="single"/>
        </w:rPr>
        <w:t>无限制审查</w:t>
      </w:r>
      <w:r>
        <w:rPr>
          <w:b/>
          <w:spacing w:val="-2"/>
          <w:sz w:val="21"/>
        </w:rPr>
        <w:t>，</w:t>
      </w:r>
      <w:r>
        <w:rPr>
          <w:b/>
          <w:i/>
          <w:spacing w:val="-2"/>
        </w:rPr>
        <w:t>除非涉及高度专业性、政策</w:t>
      </w:r>
      <w:r>
        <w:rPr>
          <w:b/>
          <w:i/>
          <w:spacing w:val="-6"/>
        </w:rPr>
        <w:t>性问题或立法机关把概念的解释权赋予了行政机关</w:t>
      </w:r>
      <w:r>
        <w:rPr>
          <w:i/>
          <w:spacing w:val="-6"/>
        </w:rPr>
        <w:t>（</w:t>
      </w:r>
      <w:r>
        <w:rPr>
          <w:spacing w:val="-6"/>
          <w:sz w:val="21"/>
        </w:rPr>
        <w:t>因为是一个法律解释的问题，是法院的任务，如何理</w:t>
      </w:r>
      <w:r>
        <w:rPr>
          <w:spacing w:val="-2"/>
          <w:sz w:val="21"/>
        </w:rPr>
        <w:t>解法律应该由法院说了算，法院可以把对于不确定法律概念的解释替代行政机关的解释。）；</w:t>
      </w:r>
      <w:r>
        <w:rPr>
          <w:b/>
          <w:spacing w:val="-2"/>
          <w:sz w:val="21"/>
        </w:rPr>
        <w:t>对行政裁</w:t>
      </w:r>
      <w:r>
        <w:rPr>
          <w:b/>
          <w:spacing w:val="80"/>
          <w:sz w:val="21"/>
        </w:rPr>
        <w:t xml:space="preserve"> </w:t>
      </w:r>
      <w:r>
        <w:rPr>
          <w:b/>
          <w:spacing w:val="-2"/>
          <w:sz w:val="21"/>
        </w:rPr>
        <w:t>量，法院</w:t>
      </w:r>
      <w:r>
        <w:rPr>
          <w:b/>
          <w:spacing w:val="-2"/>
          <w:sz w:val="21"/>
          <w:u w:val="single"/>
        </w:rPr>
        <w:t>原则上不审查</w:t>
      </w:r>
      <w:r>
        <w:rPr>
          <w:b/>
          <w:spacing w:val="-2"/>
          <w:sz w:val="21"/>
        </w:rPr>
        <w:t>，法院不能随意的干涉，除非裁量显著不合理，是立法机关留给行政机关的权力。</w:t>
      </w:r>
    </w:p>
    <w:p w14:paraId="22E0685F" w14:textId="77777777" w:rsidR="002A1E6D" w:rsidRDefault="00000000">
      <w:pPr>
        <w:spacing w:before="12" w:line="235" w:lineRule="auto"/>
        <w:ind w:left="1200" w:right="326"/>
        <w:jc w:val="both"/>
        <w:rPr>
          <w:rFonts w:hint="eastAsia"/>
          <w:sz w:val="21"/>
        </w:rPr>
      </w:pPr>
      <w:r>
        <w:rPr>
          <w:spacing w:val="-2"/>
          <w:sz w:val="21"/>
        </w:rPr>
        <w:t>但是最后实际的结果不会有本质性区别，因为不是所有情况下法院对于不确定法律概念都可以替代</w:t>
      </w:r>
      <w:r>
        <w:rPr>
          <w:spacing w:val="-8"/>
          <w:sz w:val="21"/>
        </w:rPr>
        <w:t>行政机关的意见</w:t>
      </w:r>
      <w:r>
        <w:rPr>
          <w:rFonts w:ascii="Calibri" w:eastAsia="Calibri"/>
          <w:spacing w:val="-8"/>
          <w:sz w:val="21"/>
        </w:rPr>
        <w:t>eg</w:t>
      </w:r>
      <w:r>
        <w:rPr>
          <w:i/>
          <w:spacing w:val="-8"/>
        </w:rPr>
        <w:t>涉及高度专业性、政策性问题或体系解释下，立法机关把概念的解释权赋予了行</w:t>
      </w:r>
      <w:r>
        <w:rPr>
          <w:i/>
          <w:spacing w:val="-2"/>
        </w:rPr>
        <w:t>政机关</w:t>
      </w:r>
      <w:r>
        <w:rPr>
          <w:spacing w:val="-2"/>
          <w:sz w:val="21"/>
        </w:rPr>
        <w:t>，法院需要尊重行政机关的解释。其实两者是从两个机关走向一个方向。行政裁量的意义就在于专业性、政策性。</w:t>
      </w:r>
    </w:p>
    <w:p w14:paraId="1610D463" w14:textId="77777777" w:rsidR="002A1E6D" w:rsidRDefault="00000000">
      <w:pPr>
        <w:pStyle w:val="a3"/>
        <w:spacing w:before="9" w:line="244" w:lineRule="auto"/>
        <w:ind w:right="232"/>
        <w:rPr>
          <w:rFonts w:hint="eastAsia"/>
        </w:rPr>
      </w:pPr>
      <w:r>
        <w:rPr>
          <w:b/>
          <w:spacing w:val="-2"/>
        </w:rPr>
        <w:t>统一看待：</w:t>
      </w:r>
      <w:r>
        <w:rPr>
          <w:spacing w:val="-2"/>
          <w:u w:val="single" w:color="C00000"/>
        </w:rPr>
        <w:t>涉及的事项具有比较强的专业性、政策性，司法应该保持谦抑。</w:t>
      </w:r>
      <w:r>
        <w:rPr>
          <w:spacing w:val="-2"/>
        </w:rPr>
        <w:t>如果问题是比较清楚的法律问</w:t>
      </w:r>
      <w:r>
        <w:rPr>
          <w:spacing w:val="-3"/>
        </w:rPr>
        <w:t>题，法院可以有效解决，都应该赋予法院深入的审查权，但是这种区分对我们认识行政机关的选择空间有</w:t>
      </w:r>
    </w:p>
    <w:p w14:paraId="1EB0A592" w14:textId="77777777" w:rsidR="002A1E6D" w:rsidRDefault="002A1E6D">
      <w:pPr>
        <w:spacing w:line="244" w:lineRule="auto"/>
        <w:rPr>
          <w:rFonts w:hint="eastAsia"/>
        </w:rPr>
        <w:sectPr w:rsidR="002A1E6D">
          <w:pgSz w:w="11910" w:h="16850"/>
          <w:pgMar w:top="840" w:right="20" w:bottom="220" w:left="1320" w:header="0" w:footer="38" w:gutter="0"/>
          <w:cols w:space="720"/>
        </w:sectPr>
      </w:pPr>
    </w:p>
    <w:p w14:paraId="79CC9014" w14:textId="77777777" w:rsidR="002A1E6D" w:rsidRDefault="00000000">
      <w:pPr>
        <w:pStyle w:val="a3"/>
        <w:spacing w:before="47"/>
        <w:rPr>
          <w:rFonts w:hint="eastAsia"/>
        </w:rPr>
      </w:pPr>
      <w:r>
        <w:rPr>
          <w:spacing w:val="-4"/>
        </w:rPr>
        <w:lastRenderedPageBreak/>
        <w:t>意义。</w:t>
      </w:r>
    </w:p>
    <w:p w14:paraId="37C03864" w14:textId="77777777" w:rsidR="002A1E6D" w:rsidRDefault="00000000">
      <w:pPr>
        <w:pStyle w:val="a4"/>
        <w:numPr>
          <w:ilvl w:val="0"/>
          <w:numId w:val="177"/>
        </w:numPr>
        <w:tabs>
          <w:tab w:val="left" w:pos="870"/>
        </w:tabs>
        <w:spacing w:before="104"/>
        <w:ind w:hanging="210"/>
        <w:rPr>
          <w:rFonts w:hint="eastAsia"/>
          <w:b/>
          <w:sz w:val="21"/>
        </w:rPr>
      </w:pPr>
      <w:r>
        <w:rPr>
          <w:b/>
          <w:color w:val="000000"/>
          <w:spacing w:val="2"/>
          <w:sz w:val="21"/>
          <w:shd w:val="clear" w:color="auto" w:fill="B8CCE3"/>
        </w:rPr>
        <w:t>依职权行政行为和依申请行政行为</w:t>
      </w:r>
    </w:p>
    <w:p w14:paraId="6440282C" w14:textId="77777777" w:rsidR="002A1E6D" w:rsidRDefault="00000000">
      <w:pPr>
        <w:pStyle w:val="a3"/>
        <w:spacing w:before="65" w:line="244" w:lineRule="auto"/>
        <w:ind w:right="1070"/>
        <w:rPr>
          <w:rFonts w:hint="eastAsia"/>
        </w:rPr>
      </w:pPr>
      <w:r>
        <w:rPr>
          <w:b/>
          <w:spacing w:val="-2"/>
        </w:rPr>
        <w:t>依职权行政行为</w:t>
      </w:r>
      <w:r>
        <w:rPr>
          <w:spacing w:val="-2"/>
        </w:rPr>
        <w:t>：行政主体依职权可以</w:t>
      </w:r>
      <w:r>
        <w:rPr>
          <w:spacing w:val="-2"/>
          <w:u w:val="single" w:color="FF0000"/>
        </w:rPr>
        <w:t>主动作出</w:t>
      </w:r>
      <w:r>
        <w:rPr>
          <w:spacing w:val="-2"/>
        </w:rPr>
        <w:t>，不需要相对人申请。</w:t>
      </w:r>
      <w:r>
        <w:rPr>
          <w:spacing w:val="-2"/>
          <w:u w:val="single"/>
        </w:rPr>
        <w:t>如行政处罚、行政强制</w:t>
      </w:r>
      <w:r>
        <w:rPr>
          <w:spacing w:val="-2"/>
        </w:rPr>
        <w:t>。</w:t>
      </w:r>
      <w:r>
        <w:rPr>
          <w:b/>
          <w:spacing w:val="-2"/>
        </w:rPr>
        <w:t>依申请行政行为</w:t>
      </w:r>
      <w:r>
        <w:rPr>
          <w:spacing w:val="-2"/>
        </w:rPr>
        <w:t>：需经</w:t>
      </w:r>
      <w:r>
        <w:rPr>
          <w:spacing w:val="-2"/>
          <w:u w:val="single" w:color="FF0000"/>
        </w:rPr>
        <w:t>相对人申请</w:t>
      </w:r>
      <w:r>
        <w:rPr>
          <w:spacing w:val="-2"/>
        </w:rPr>
        <w:t>，行政主体方可作出。</w:t>
      </w:r>
      <w:r>
        <w:rPr>
          <w:spacing w:val="-2"/>
          <w:u w:val="single"/>
        </w:rPr>
        <w:t>如行政许可</w:t>
      </w:r>
      <w:r>
        <w:rPr>
          <w:spacing w:val="-2"/>
        </w:rPr>
        <w:t>。</w:t>
      </w:r>
      <w:r>
        <w:rPr>
          <w:rFonts w:ascii="Calibri" w:eastAsia="Calibri"/>
          <w:spacing w:val="-2"/>
        </w:rPr>
        <w:t>Eg</w:t>
      </w:r>
      <w:r>
        <w:rPr>
          <w:spacing w:val="-2"/>
        </w:rPr>
        <w:t>驾照申请</w:t>
      </w:r>
    </w:p>
    <w:p w14:paraId="0C5203A4" w14:textId="77777777" w:rsidR="002A1E6D" w:rsidRDefault="00000000">
      <w:pPr>
        <w:spacing w:line="266" w:lineRule="exact"/>
        <w:ind w:left="660"/>
        <w:rPr>
          <w:rFonts w:hint="eastAsia"/>
          <w:b/>
          <w:sz w:val="21"/>
        </w:rPr>
      </w:pPr>
      <w:r>
        <w:rPr>
          <w:b/>
          <w:spacing w:val="-2"/>
          <w:sz w:val="21"/>
        </w:rPr>
        <w:t>区分意义：</w:t>
      </w:r>
    </w:p>
    <w:p w14:paraId="41627462" w14:textId="77777777" w:rsidR="002A1E6D" w:rsidRDefault="00000000">
      <w:pPr>
        <w:pStyle w:val="a3"/>
        <w:spacing w:before="4" w:line="244" w:lineRule="auto"/>
        <w:ind w:right="235"/>
        <w:rPr>
          <w:rFonts w:hint="eastAsia"/>
        </w:rPr>
      </w:pPr>
      <w:r>
        <w:rPr>
          <w:spacing w:val="-2"/>
          <w:u w:val="single" w:color="FF0000"/>
        </w:rPr>
        <w:t>行政不作为的标准不同</w:t>
      </w:r>
      <w:r>
        <w:rPr>
          <w:spacing w:val="-2"/>
        </w:rPr>
        <w:t>，依职权的行为，如果行政机关</w:t>
      </w:r>
      <w:r>
        <w:rPr>
          <w:spacing w:val="-2"/>
          <w:u w:val="single"/>
        </w:rPr>
        <w:t>有作为义务，行政机关应主动实施，否则将构成不</w:t>
      </w:r>
      <w:r>
        <w:rPr>
          <w:spacing w:val="80"/>
          <w:w w:val="150"/>
          <w:u w:val="single"/>
        </w:rPr>
        <w:t xml:space="preserve">                                                    </w:t>
      </w:r>
      <w:r>
        <w:rPr>
          <w:spacing w:val="-2"/>
          <w:u w:val="single"/>
        </w:rPr>
        <w:t>作为</w:t>
      </w:r>
      <w:r>
        <w:rPr>
          <w:spacing w:val="-2"/>
        </w:rPr>
        <w:t>；依申请的行为只有在当事人申请，行政机关</w:t>
      </w:r>
      <w:r>
        <w:rPr>
          <w:spacing w:val="-2"/>
          <w:u w:val="single"/>
        </w:rPr>
        <w:t>应作为而不作为</w:t>
      </w:r>
      <w:r>
        <w:rPr>
          <w:spacing w:val="-2"/>
        </w:rPr>
        <w:t>的情况下才构成不作为。</w:t>
      </w:r>
    </w:p>
    <w:p w14:paraId="7917AA37" w14:textId="77777777" w:rsidR="002A1E6D" w:rsidRDefault="00000000">
      <w:pPr>
        <w:pStyle w:val="a4"/>
        <w:numPr>
          <w:ilvl w:val="0"/>
          <w:numId w:val="177"/>
        </w:numPr>
        <w:tabs>
          <w:tab w:val="left" w:pos="870"/>
        </w:tabs>
        <w:spacing w:before="97"/>
        <w:ind w:hanging="210"/>
        <w:rPr>
          <w:rFonts w:hint="eastAsia"/>
          <w:b/>
          <w:sz w:val="21"/>
        </w:rPr>
      </w:pPr>
      <w:r>
        <w:rPr>
          <w:b/>
          <w:color w:val="000000"/>
          <w:spacing w:val="3"/>
          <w:sz w:val="21"/>
          <w:shd w:val="clear" w:color="auto" w:fill="B8CCE3"/>
        </w:rPr>
        <w:t>授益行政行为和负担行政行为</w:t>
      </w:r>
    </w:p>
    <w:p w14:paraId="1BE9FF49" w14:textId="77777777" w:rsidR="002A1E6D" w:rsidRDefault="00000000">
      <w:pPr>
        <w:pStyle w:val="a3"/>
        <w:spacing w:before="64"/>
        <w:rPr>
          <w:rFonts w:hint="eastAsia"/>
        </w:rPr>
      </w:pPr>
      <w:r>
        <w:rPr>
          <w:b/>
          <w:spacing w:val="-2"/>
        </w:rPr>
        <w:t>授益行政行为</w:t>
      </w:r>
      <w:r>
        <w:rPr>
          <w:spacing w:val="-3"/>
        </w:rPr>
        <w:t>：为相对人授予权利、利益的行为。如行政给付、行政许可。【信赖保护原则】</w:t>
      </w:r>
    </w:p>
    <w:p w14:paraId="7AF35E5F" w14:textId="77777777" w:rsidR="002A1E6D" w:rsidRDefault="00000000">
      <w:pPr>
        <w:pStyle w:val="a3"/>
        <w:spacing w:before="4" w:line="244" w:lineRule="auto"/>
        <w:ind w:right="230"/>
        <w:rPr>
          <w:rFonts w:hint="eastAsia"/>
        </w:rPr>
      </w:pPr>
      <w:r>
        <w:rPr>
          <w:b/>
          <w:spacing w:val="-2"/>
        </w:rPr>
        <w:t>负担行政行为</w:t>
      </w:r>
      <w:r>
        <w:rPr>
          <w:spacing w:val="-2"/>
        </w:rPr>
        <w:t>：为相对人设定负担或义务的行为。如行政处罚、行政征收。【法律保留原则】（一般不利的行为才需要法律依据）</w:t>
      </w:r>
    </w:p>
    <w:p w14:paraId="65784DF5" w14:textId="77777777" w:rsidR="002A1E6D" w:rsidRDefault="00000000">
      <w:pPr>
        <w:spacing w:line="266" w:lineRule="exact"/>
        <w:ind w:left="660"/>
        <w:rPr>
          <w:rFonts w:hint="eastAsia"/>
          <w:b/>
          <w:sz w:val="21"/>
        </w:rPr>
      </w:pPr>
      <w:r>
        <w:rPr>
          <w:b/>
          <w:spacing w:val="-2"/>
          <w:sz w:val="21"/>
        </w:rPr>
        <w:t>区分意义：</w:t>
      </w:r>
    </w:p>
    <w:p w14:paraId="53539C20" w14:textId="77777777" w:rsidR="002A1E6D" w:rsidRDefault="00000000">
      <w:pPr>
        <w:pStyle w:val="a3"/>
        <w:spacing w:before="4" w:line="242" w:lineRule="auto"/>
        <w:ind w:right="4227"/>
        <w:rPr>
          <w:rFonts w:hint="eastAsia"/>
        </w:rPr>
      </w:pPr>
      <w:r>
        <w:rPr>
          <w:spacing w:val="-2"/>
        </w:rPr>
        <w:t>司法审查角度：法律对负担行为的控制通常较授益行为严格。对授益行为强调信赖利益的保护。</w:t>
      </w:r>
    </w:p>
    <w:p w14:paraId="49995596" w14:textId="77777777" w:rsidR="002A1E6D" w:rsidRDefault="00000000">
      <w:pPr>
        <w:spacing w:line="270" w:lineRule="exact"/>
        <w:ind w:left="660"/>
        <w:rPr>
          <w:rFonts w:hint="eastAsia"/>
          <w:i/>
        </w:rPr>
      </w:pPr>
      <w:r>
        <w:rPr>
          <w:i/>
          <w:color w:val="2E5395"/>
          <w:spacing w:val="-12"/>
        </w:rPr>
        <w:t>我国的法律保留原则一般为</w:t>
      </w:r>
      <w:r>
        <w:rPr>
          <w:b/>
          <w:i/>
          <w:color w:val="2E5395"/>
          <w:spacing w:val="-12"/>
          <w:u w:val="single" w:color="2E5395"/>
        </w:rPr>
        <w:t>侵益</w:t>
      </w:r>
      <w:r>
        <w:rPr>
          <w:i/>
          <w:color w:val="2E5395"/>
          <w:spacing w:val="-12"/>
        </w:rPr>
        <w:t>保留原则，对于授益行为一般不予以严格的法律保留</w:t>
      </w:r>
    </w:p>
    <w:p w14:paraId="1A752CCB" w14:textId="77777777" w:rsidR="002A1E6D" w:rsidRDefault="00000000">
      <w:pPr>
        <w:spacing w:before="2" w:line="232" w:lineRule="auto"/>
        <w:ind w:left="660" w:right="235"/>
        <w:jc w:val="both"/>
        <w:rPr>
          <w:rFonts w:hint="eastAsia"/>
          <w:i/>
        </w:rPr>
      </w:pPr>
      <w:r>
        <w:rPr>
          <w:i/>
          <w:color w:val="2E5395"/>
          <w:spacing w:val="-10"/>
        </w:rPr>
        <w:t>存在争议，因为对一部分公民有利的行为不一定对全体有利，</w:t>
      </w:r>
      <w:r>
        <w:rPr>
          <w:rFonts w:ascii="Calibri" w:eastAsia="Calibri"/>
          <w:i/>
          <w:color w:val="2E5395"/>
          <w:spacing w:val="-10"/>
          <w:sz w:val="21"/>
        </w:rPr>
        <w:t>eg</w:t>
      </w:r>
      <w:r>
        <w:rPr>
          <w:i/>
          <w:color w:val="2E5395"/>
          <w:spacing w:val="-10"/>
        </w:rPr>
        <w:t>用一部分财政资金帮助一部分人是不是合适？所以有学者认为授益行为也应该适用法律保留原则，但是总体来讲对授益行为的限制会少一点。信赖</w:t>
      </w:r>
      <w:r>
        <w:rPr>
          <w:i/>
          <w:color w:val="2E5395"/>
          <w:spacing w:val="-6"/>
        </w:rPr>
        <w:t>保护原则主要适用于授益行为，但是负担行为不一样，不需要保护什么信赖利益。</w:t>
      </w:r>
    </w:p>
    <w:p w14:paraId="1C441E4C" w14:textId="77777777" w:rsidR="002A1E6D" w:rsidRDefault="00000000">
      <w:pPr>
        <w:spacing w:line="274" w:lineRule="exact"/>
        <w:ind w:left="660"/>
        <w:rPr>
          <w:rFonts w:hint="eastAsia"/>
          <w:i/>
        </w:rPr>
      </w:pPr>
      <w:r>
        <w:rPr>
          <w:i/>
          <w:color w:val="2E5395"/>
          <w:spacing w:val="-10"/>
        </w:rPr>
        <w:t>强制接种疫苗是授益行为还是负担行为？我们认为是混合的行为。</w:t>
      </w:r>
    </w:p>
    <w:p w14:paraId="7C4B0613" w14:textId="77777777" w:rsidR="002A1E6D" w:rsidRDefault="00000000">
      <w:pPr>
        <w:pStyle w:val="a4"/>
        <w:numPr>
          <w:ilvl w:val="0"/>
          <w:numId w:val="177"/>
        </w:numPr>
        <w:tabs>
          <w:tab w:val="left" w:pos="870"/>
        </w:tabs>
        <w:spacing w:before="101"/>
        <w:ind w:hanging="210"/>
        <w:rPr>
          <w:rFonts w:hint="eastAsia"/>
          <w:b/>
          <w:sz w:val="21"/>
        </w:rPr>
      </w:pPr>
      <w:r>
        <w:rPr>
          <w:b/>
          <w:color w:val="000000"/>
          <w:spacing w:val="3"/>
          <w:sz w:val="21"/>
          <w:shd w:val="clear" w:color="auto" w:fill="B8CCE3"/>
        </w:rPr>
        <w:t>要式行政行为和非要式行政行为</w:t>
      </w:r>
    </w:p>
    <w:p w14:paraId="6534F725" w14:textId="77777777" w:rsidR="002A1E6D" w:rsidRDefault="00000000">
      <w:pPr>
        <w:spacing w:before="64"/>
        <w:ind w:left="660"/>
        <w:rPr>
          <w:rFonts w:hint="eastAsia"/>
          <w:sz w:val="21"/>
        </w:rPr>
      </w:pPr>
      <w:bookmarkStart w:id="64" w:name="（二）具体行政行为的生效与效力_"/>
      <w:bookmarkEnd w:id="64"/>
      <w:r>
        <w:rPr>
          <w:b/>
          <w:spacing w:val="-2"/>
          <w:sz w:val="21"/>
        </w:rPr>
        <w:t>要式行政行为</w:t>
      </w:r>
      <w:r>
        <w:rPr>
          <w:spacing w:val="-3"/>
          <w:sz w:val="21"/>
        </w:rPr>
        <w:t>：行政行为有法定形式要求。</w:t>
      </w:r>
    </w:p>
    <w:p w14:paraId="3BFA242D" w14:textId="77777777" w:rsidR="002A1E6D" w:rsidRDefault="00000000">
      <w:pPr>
        <w:pStyle w:val="a3"/>
        <w:spacing w:before="4" w:line="244" w:lineRule="auto"/>
        <w:ind w:left="1200" w:right="326"/>
        <w:rPr>
          <w:rFonts w:hint="eastAsia"/>
        </w:rPr>
      </w:pPr>
      <w:r>
        <w:rPr>
          <w:color w:val="3E3E3E"/>
          <w:spacing w:val="-2"/>
        </w:rPr>
        <w:t>例：给予行政处罚，应当制作行政处罚决定书，行政处罚决定书必须盖有作出行政处罚决定的行政机关的印章。</w:t>
      </w:r>
    </w:p>
    <w:p w14:paraId="064AB51B" w14:textId="77777777" w:rsidR="002A1E6D" w:rsidRDefault="00000000">
      <w:pPr>
        <w:spacing w:line="242" w:lineRule="auto"/>
        <w:ind w:left="660" w:right="5691"/>
        <w:rPr>
          <w:rFonts w:hint="eastAsia"/>
          <w:b/>
          <w:sz w:val="21"/>
        </w:rPr>
      </w:pPr>
      <w:r>
        <w:rPr>
          <w:b/>
          <w:spacing w:val="-2"/>
          <w:sz w:val="21"/>
        </w:rPr>
        <w:t>非要式行政行为</w:t>
      </w:r>
      <w:r>
        <w:rPr>
          <w:spacing w:val="-2"/>
          <w:sz w:val="21"/>
        </w:rPr>
        <w:t>：行政行为无法定形式要求。</w:t>
      </w:r>
      <w:r>
        <w:rPr>
          <w:b/>
          <w:spacing w:val="-2"/>
          <w:sz w:val="21"/>
        </w:rPr>
        <w:t>区分意义：</w:t>
      </w:r>
    </w:p>
    <w:p w14:paraId="7B128FB7" w14:textId="77777777" w:rsidR="002A1E6D" w:rsidRDefault="00000000">
      <w:pPr>
        <w:ind w:left="660"/>
        <w:rPr>
          <w:rFonts w:hint="eastAsia"/>
          <w:b/>
          <w:sz w:val="21"/>
        </w:rPr>
      </w:pPr>
      <w:r>
        <w:rPr>
          <w:spacing w:val="-2"/>
          <w:sz w:val="21"/>
        </w:rPr>
        <w:t>对于</w:t>
      </w:r>
      <w:r>
        <w:rPr>
          <w:spacing w:val="-2"/>
          <w:sz w:val="21"/>
          <w:u w:val="single"/>
        </w:rPr>
        <w:t>要式行政行为，不符合法定形式可能导致行为无效</w:t>
      </w:r>
      <w:r>
        <w:rPr>
          <w:spacing w:val="-2"/>
          <w:sz w:val="21"/>
        </w:rPr>
        <w:t>。</w:t>
      </w:r>
      <w:r>
        <w:rPr>
          <w:b/>
          <w:spacing w:val="-3"/>
          <w:sz w:val="21"/>
        </w:rPr>
        <w:t>大多数的行政行为都是要式行为</w:t>
      </w:r>
    </w:p>
    <w:p w14:paraId="1220678E" w14:textId="77777777" w:rsidR="002A1E6D" w:rsidRDefault="00000000">
      <w:pPr>
        <w:pStyle w:val="a4"/>
        <w:numPr>
          <w:ilvl w:val="0"/>
          <w:numId w:val="177"/>
        </w:numPr>
        <w:tabs>
          <w:tab w:val="left" w:pos="870"/>
        </w:tabs>
        <w:spacing w:before="103"/>
        <w:ind w:hanging="210"/>
        <w:rPr>
          <w:rFonts w:hint="eastAsia"/>
          <w:b/>
          <w:sz w:val="21"/>
        </w:rPr>
      </w:pPr>
      <w:r>
        <w:rPr>
          <w:b/>
          <w:color w:val="000000"/>
          <w:spacing w:val="3"/>
          <w:sz w:val="21"/>
          <w:shd w:val="clear" w:color="auto" w:fill="B8CCE3"/>
        </w:rPr>
        <w:t>单方行政行为和双方行政行为</w:t>
      </w:r>
    </w:p>
    <w:p w14:paraId="003160AC" w14:textId="77777777" w:rsidR="002A1E6D" w:rsidRDefault="00000000">
      <w:pPr>
        <w:pStyle w:val="a3"/>
        <w:spacing w:before="64" w:line="266" w:lineRule="exact"/>
        <w:rPr>
          <w:rFonts w:hint="eastAsia"/>
        </w:rPr>
      </w:pPr>
      <w:r>
        <w:rPr>
          <w:b/>
          <w:spacing w:val="-2"/>
        </w:rPr>
        <w:t>单方行政行为</w:t>
      </w:r>
      <w:r>
        <w:rPr>
          <w:spacing w:val="-2"/>
        </w:rPr>
        <w:t>：由</w:t>
      </w:r>
      <w:r>
        <w:rPr>
          <w:spacing w:val="-2"/>
          <w:u w:val="single" w:color="FF0000"/>
        </w:rPr>
        <w:t>行政主体单方意思决定</w:t>
      </w:r>
      <w:r>
        <w:rPr>
          <w:spacing w:val="-3"/>
        </w:rPr>
        <w:t>的行政行为。传统行政法研究的对象就是单方行政行为。</w:t>
      </w:r>
    </w:p>
    <w:p w14:paraId="01564ECD" w14:textId="77777777" w:rsidR="002A1E6D" w:rsidRDefault="00000000">
      <w:pPr>
        <w:spacing w:before="4" w:line="232" w:lineRule="auto"/>
        <w:ind w:left="1200" w:right="326"/>
        <w:rPr>
          <w:rFonts w:hint="eastAsia"/>
          <w:i/>
        </w:rPr>
      </w:pPr>
      <w:r>
        <w:rPr>
          <w:i/>
          <w:color w:val="2E5395"/>
          <w:spacing w:val="-10"/>
        </w:rPr>
        <w:t>例如，行政许可虽然需要当事人申请，但是，最终做出意思表示的只有行政主体一方，因而仍属于</w:t>
      </w:r>
      <w:r>
        <w:rPr>
          <w:i/>
          <w:color w:val="2E5395"/>
          <w:spacing w:val="-2"/>
        </w:rPr>
        <w:t>单方行政行为</w:t>
      </w:r>
    </w:p>
    <w:p w14:paraId="6719B74F" w14:textId="77777777" w:rsidR="002A1E6D" w:rsidRDefault="00000000">
      <w:pPr>
        <w:pStyle w:val="a3"/>
        <w:spacing w:before="3"/>
        <w:rPr>
          <w:rFonts w:hint="eastAsia"/>
        </w:rPr>
      </w:pPr>
      <w:r>
        <w:rPr>
          <w:b/>
          <w:spacing w:val="-2"/>
        </w:rPr>
        <w:t>双方行政行为</w:t>
      </w:r>
      <w:r>
        <w:rPr>
          <w:spacing w:val="-2"/>
        </w:rPr>
        <w:t>：根据行政主体与其他主体</w:t>
      </w:r>
      <w:r>
        <w:rPr>
          <w:spacing w:val="-2"/>
          <w:u w:val="single" w:color="FF0000"/>
        </w:rPr>
        <w:t>双方合意</w:t>
      </w:r>
      <w:r>
        <w:rPr>
          <w:spacing w:val="-3"/>
        </w:rPr>
        <w:t>而作出的行为。【行政合同】</w:t>
      </w:r>
    </w:p>
    <w:p w14:paraId="609A39AF" w14:textId="77777777" w:rsidR="002A1E6D" w:rsidRDefault="00000000">
      <w:pPr>
        <w:spacing w:before="3" w:line="242" w:lineRule="auto"/>
        <w:ind w:left="660" w:right="206"/>
        <w:jc w:val="both"/>
        <w:rPr>
          <w:rFonts w:hint="eastAsia"/>
          <w:sz w:val="21"/>
        </w:rPr>
      </w:pPr>
      <w:r>
        <w:rPr>
          <w:spacing w:val="-2"/>
          <w:sz w:val="21"/>
        </w:rPr>
        <w:t>原来行政法理论主要讲单方行为，因为国家管理，现在强调要用更加柔性的方式进行管理，</w:t>
      </w:r>
      <w:r>
        <w:rPr>
          <w:rFonts w:ascii="Calibri" w:eastAsia="Calibri"/>
          <w:spacing w:val="-2"/>
          <w:sz w:val="21"/>
        </w:rPr>
        <w:t>eg</w:t>
      </w:r>
      <w:r>
        <w:rPr>
          <w:spacing w:val="-2"/>
          <w:sz w:val="21"/>
        </w:rPr>
        <w:t>行政合同，但是</w:t>
      </w:r>
      <w:r>
        <w:rPr>
          <w:b/>
          <w:spacing w:val="-2"/>
          <w:sz w:val="21"/>
        </w:rPr>
        <w:t>有时候单方行为也要双方参与</w:t>
      </w:r>
      <w:r>
        <w:rPr>
          <w:rFonts w:ascii="Calibri" w:eastAsia="Calibri"/>
          <w:b/>
          <w:spacing w:val="-2"/>
          <w:sz w:val="21"/>
        </w:rPr>
        <w:t>eg</w:t>
      </w:r>
      <w:r>
        <w:rPr>
          <w:b/>
          <w:spacing w:val="-2"/>
          <w:sz w:val="21"/>
        </w:rPr>
        <w:t>行政许可，依申请行为，不算是双方行为，双方行为应该是</w:t>
      </w:r>
      <w:r>
        <w:rPr>
          <w:b/>
          <w:spacing w:val="-2"/>
          <w:sz w:val="21"/>
          <w:u w:val="single"/>
        </w:rPr>
        <w:t>最后行为</w:t>
      </w:r>
      <w:r>
        <w:rPr>
          <w:b/>
          <w:spacing w:val="40"/>
          <w:sz w:val="21"/>
          <w:u w:val="single"/>
        </w:rPr>
        <w:t xml:space="preserve"> </w:t>
      </w:r>
      <w:r>
        <w:rPr>
          <w:b/>
          <w:spacing w:val="-2"/>
          <w:sz w:val="21"/>
          <w:u w:val="single"/>
        </w:rPr>
        <w:t>作出环节是由双方合意作出的</w:t>
      </w:r>
      <w:r>
        <w:rPr>
          <w:b/>
          <w:spacing w:val="-2"/>
          <w:sz w:val="21"/>
        </w:rPr>
        <w:t>，合同有双方合意，许可没有双方合意而是行政机关单方决议</w:t>
      </w:r>
      <w:r>
        <w:rPr>
          <w:spacing w:val="-2"/>
          <w:sz w:val="21"/>
        </w:rPr>
        <w:t>。</w:t>
      </w:r>
    </w:p>
    <w:p w14:paraId="17A3E7E3" w14:textId="77777777" w:rsidR="002A1E6D" w:rsidRDefault="002A1E6D">
      <w:pPr>
        <w:pStyle w:val="a3"/>
        <w:spacing w:before="6"/>
        <w:ind w:left="0"/>
        <w:rPr>
          <w:rFonts w:hint="eastAsia"/>
          <w:sz w:val="13"/>
        </w:rPr>
      </w:pPr>
    </w:p>
    <w:p w14:paraId="0603A5DE" w14:textId="77777777" w:rsidR="002A1E6D" w:rsidRDefault="00000000">
      <w:pPr>
        <w:spacing w:before="72"/>
        <w:ind w:left="120"/>
        <w:rPr>
          <w:rFonts w:hint="eastAsia"/>
          <w:b/>
          <w:sz w:val="21"/>
        </w:rPr>
      </w:pPr>
      <w:r>
        <w:rPr>
          <w:b/>
          <w:color w:val="000000"/>
          <w:sz w:val="21"/>
          <w:shd w:val="clear" w:color="auto" w:fill="D6E2BB"/>
        </w:rPr>
        <w:t>（二）</w:t>
      </w:r>
      <w:r>
        <w:rPr>
          <w:b/>
          <w:color w:val="000000"/>
          <w:spacing w:val="-1"/>
          <w:sz w:val="21"/>
          <w:shd w:val="clear" w:color="auto" w:fill="D6E2BB"/>
        </w:rPr>
        <w:t>具体行政行为的生效与效力</w:t>
      </w:r>
    </w:p>
    <w:p w14:paraId="54FEE42E" w14:textId="77777777" w:rsidR="002A1E6D" w:rsidRDefault="00000000">
      <w:pPr>
        <w:pStyle w:val="a3"/>
        <w:spacing w:before="160"/>
        <w:rPr>
          <w:rFonts w:hint="eastAsia"/>
        </w:rPr>
      </w:pPr>
      <w:r>
        <w:rPr>
          <w:spacing w:val="-4"/>
        </w:rPr>
        <w:t>主要针对单方行为</w:t>
      </w:r>
    </w:p>
    <w:p w14:paraId="51848AD5" w14:textId="77777777" w:rsidR="002A1E6D" w:rsidRDefault="00000000">
      <w:pPr>
        <w:pStyle w:val="a4"/>
        <w:numPr>
          <w:ilvl w:val="0"/>
          <w:numId w:val="175"/>
        </w:numPr>
        <w:tabs>
          <w:tab w:val="left" w:pos="287"/>
        </w:tabs>
        <w:spacing w:before="104"/>
        <w:ind w:hanging="167"/>
        <w:rPr>
          <w:rFonts w:hint="eastAsia"/>
          <w:b/>
          <w:sz w:val="21"/>
        </w:rPr>
      </w:pPr>
      <w:r>
        <w:rPr>
          <w:rFonts w:hint="eastAsia"/>
        </w:rPr>
        <w:pict w14:anchorId="41C7048A">
          <v:rect id="docshape62" o:spid="_x0000_s2551" style="position:absolute;left:0;text-align:left;margin-left:72.8pt;margin-top:6.85pt;width:124.05pt;height:9.9pt;z-index:15785472;mso-position-horizontal-relative:page" fillcolor="#fdfdbe" stroked="f">
            <w10:wrap anchorx="page"/>
          </v:rect>
        </w:pict>
      </w:r>
      <w:r>
        <w:rPr>
          <w:b/>
          <w:spacing w:val="-2"/>
          <w:sz w:val="21"/>
        </w:rPr>
        <w:t>具体行政行为的</w:t>
      </w:r>
      <w:r>
        <w:rPr>
          <w:b/>
          <w:color w:val="000000"/>
          <w:spacing w:val="-2"/>
          <w:sz w:val="21"/>
          <w:shd w:val="clear" w:color="auto" w:fill="FBFDE5"/>
        </w:rPr>
        <w:t>生效要件</w:t>
      </w:r>
      <w:r>
        <w:rPr>
          <w:b/>
          <w:color w:val="000000"/>
          <w:spacing w:val="-3"/>
          <w:sz w:val="21"/>
        </w:rPr>
        <w:t>【也包括成立要件】</w:t>
      </w:r>
    </w:p>
    <w:p w14:paraId="64CEEA37" w14:textId="77777777" w:rsidR="002A1E6D" w:rsidRDefault="00000000">
      <w:pPr>
        <w:pStyle w:val="a3"/>
        <w:spacing w:before="64"/>
        <w:rPr>
          <w:rFonts w:hint="eastAsia"/>
        </w:rPr>
      </w:pPr>
      <w:r>
        <w:rPr>
          <w:spacing w:val="-2"/>
        </w:rPr>
        <w:t>具体</w:t>
      </w:r>
      <w:r>
        <w:rPr>
          <w:rFonts w:ascii="Calibri" w:eastAsia="Calibri"/>
          <w:spacing w:val="-2"/>
        </w:rPr>
        <w:t>/</w:t>
      </w:r>
      <w:r>
        <w:rPr>
          <w:spacing w:val="-2"/>
        </w:rPr>
        <w:t>抽象行政行为</w:t>
      </w:r>
      <w:r>
        <w:rPr>
          <w:spacing w:val="-2"/>
          <w:u w:val="single"/>
        </w:rPr>
        <w:t>都是一个规范，具有法律效力的规范需要满足</w:t>
      </w:r>
      <w:r>
        <w:rPr>
          <w:spacing w:val="-3"/>
        </w:rPr>
        <w:t>一定的要件。有三个要求：</w:t>
      </w:r>
    </w:p>
    <w:p w14:paraId="70FC1BD7" w14:textId="77777777" w:rsidR="002A1E6D" w:rsidRDefault="00000000">
      <w:pPr>
        <w:pStyle w:val="a4"/>
        <w:numPr>
          <w:ilvl w:val="1"/>
          <w:numId w:val="175"/>
        </w:numPr>
        <w:tabs>
          <w:tab w:val="left" w:pos="982"/>
        </w:tabs>
        <w:spacing w:before="84"/>
        <w:rPr>
          <w:rFonts w:hint="eastAsia"/>
          <w:b/>
          <w:sz w:val="21"/>
        </w:rPr>
      </w:pPr>
      <w:r>
        <w:rPr>
          <w:b/>
          <w:spacing w:val="-3"/>
          <w:sz w:val="21"/>
        </w:rPr>
        <w:t>主体适格【成立要件】</w:t>
      </w:r>
    </w:p>
    <w:p w14:paraId="12C4FB79" w14:textId="77777777" w:rsidR="002A1E6D" w:rsidRDefault="00000000">
      <w:pPr>
        <w:spacing w:before="68" w:line="244" w:lineRule="auto"/>
        <w:ind w:left="660" w:right="218"/>
        <w:rPr>
          <w:rFonts w:hint="eastAsia"/>
          <w:b/>
          <w:sz w:val="21"/>
        </w:rPr>
      </w:pPr>
      <w:r>
        <w:rPr>
          <w:spacing w:val="-2"/>
          <w:sz w:val="21"/>
        </w:rPr>
        <w:t>行政行为必须是</w:t>
      </w:r>
      <w:r>
        <w:rPr>
          <w:spacing w:val="-2"/>
          <w:sz w:val="21"/>
          <w:u w:val="single" w:color="FF0000"/>
        </w:rPr>
        <w:t>行政主体作出</w:t>
      </w:r>
      <w:r>
        <w:rPr>
          <w:spacing w:val="-2"/>
          <w:sz w:val="21"/>
        </w:rPr>
        <w:t>的行为。</w:t>
      </w:r>
      <w:r>
        <w:rPr>
          <w:b/>
          <w:spacing w:val="-2"/>
          <w:sz w:val="21"/>
        </w:rPr>
        <w:t>没有行政职权的私主体作出行政行为不生效力，</w:t>
      </w:r>
      <w:r>
        <w:rPr>
          <w:spacing w:val="-2"/>
          <w:sz w:val="21"/>
        </w:rPr>
        <w:t>即使表面上是管理行为</w:t>
      </w:r>
      <w:r>
        <w:rPr>
          <w:b/>
          <w:spacing w:val="-2"/>
          <w:sz w:val="21"/>
        </w:rPr>
        <w:t>。行政主体违法作出的行为一般仍生效力。</w:t>
      </w:r>
    </w:p>
    <w:p w14:paraId="29F007E2" w14:textId="77777777" w:rsidR="002A1E6D" w:rsidRDefault="00000000">
      <w:pPr>
        <w:pStyle w:val="a3"/>
        <w:spacing w:line="266" w:lineRule="exact"/>
        <w:rPr>
          <w:rFonts w:hint="eastAsia"/>
        </w:rPr>
      </w:pPr>
      <w:r>
        <w:rPr>
          <w:rFonts w:ascii="Calibri" w:eastAsia="Calibri"/>
          <w:spacing w:val="-2"/>
        </w:rPr>
        <w:t>Eg</w:t>
      </w:r>
      <w:r>
        <w:rPr>
          <w:spacing w:val="-2"/>
        </w:rPr>
        <w:t>在影院吸烟被罚款</w:t>
      </w:r>
      <w:r>
        <w:rPr>
          <w:rFonts w:ascii="Calibri" w:eastAsia="Calibri"/>
          <w:spacing w:val="-2"/>
        </w:rPr>
        <w:t>50</w:t>
      </w:r>
      <w:r>
        <w:rPr>
          <w:spacing w:val="-3"/>
        </w:rPr>
        <w:t>元，是民事行为，不是行政行为，因为需要行政主体。</w:t>
      </w:r>
    </w:p>
    <w:p w14:paraId="786B220B" w14:textId="77777777" w:rsidR="002A1E6D" w:rsidRDefault="00000000">
      <w:pPr>
        <w:pStyle w:val="a4"/>
        <w:numPr>
          <w:ilvl w:val="1"/>
          <w:numId w:val="175"/>
        </w:numPr>
        <w:tabs>
          <w:tab w:val="left" w:pos="982"/>
        </w:tabs>
        <w:spacing w:before="84"/>
        <w:rPr>
          <w:rFonts w:hint="eastAsia"/>
          <w:b/>
          <w:sz w:val="21"/>
        </w:rPr>
      </w:pPr>
      <w:r>
        <w:rPr>
          <w:b/>
          <w:spacing w:val="-3"/>
          <w:sz w:val="21"/>
        </w:rPr>
        <w:t>具有法律效果意思【成立要件】</w:t>
      </w:r>
    </w:p>
    <w:p w14:paraId="410601FF" w14:textId="77777777" w:rsidR="002A1E6D" w:rsidRDefault="00000000">
      <w:pPr>
        <w:pStyle w:val="a3"/>
        <w:spacing w:before="68" w:line="244" w:lineRule="auto"/>
        <w:ind w:right="235"/>
        <w:rPr>
          <w:rFonts w:hint="eastAsia"/>
        </w:rPr>
      </w:pPr>
      <w:r>
        <w:rPr>
          <w:spacing w:val="-2"/>
        </w:rPr>
        <w:t>行政主体必须</w:t>
      </w:r>
      <w:r>
        <w:rPr>
          <w:spacing w:val="-2"/>
          <w:u w:val="single" w:color="FF0000"/>
        </w:rPr>
        <w:t>有明确的意思表示以产生、变更、消灭法律关系</w:t>
      </w:r>
      <w:r>
        <w:rPr>
          <w:spacing w:val="-2"/>
        </w:rPr>
        <w:t>。比如行政机关在路边种树，是一个事实行为，不约束影响他人</w:t>
      </w:r>
      <w:r>
        <w:rPr>
          <w:rFonts w:ascii="Calibri" w:eastAsia="Calibri"/>
          <w:spacing w:val="-2"/>
        </w:rPr>
        <w:t>/</w:t>
      </w:r>
      <w:r>
        <w:rPr>
          <w:spacing w:val="-2"/>
        </w:rPr>
        <w:t>另一个主体，不产生法律效果意思。</w:t>
      </w:r>
    </w:p>
    <w:p w14:paraId="1E87732C" w14:textId="77777777" w:rsidR="002A1E6D" w:rsidRDefault="00000000">
      <w:pPr>
        <w:pStyle w:val="a4"/>
        <w:numPr>
          <w:ilvl w:val="1"/>
          <w:numId w:val="175"/>
        </w:numPr>
        <w:tabs>
          <w:tab w:val="left" w:pos="982"/>
        </w:tabs>
        <w:spacing w:before="77"/>
        <w:rPr>
          <w:rFonts w:hint="eastAsia"/>
          <w:b/>
          <w:sz w:val="21"/>
        </w:rPr>
      </w:pPr>
      <w:r>
        <w:rPr>
          <w:b/>
          <w:spacing w:val="-3"/>
          <w:sz w:val="21"/>
        </w:rPr>
        <w:t>行为内容需被当事人知晓【生效要件】</w:t>
      </w:r>
    </w:p>
    <w:p w14:paraId="4D5A292A" w14:textId="77777777" w:rsidR="002A1E6D" w:rsidRDefault="00000000">
      <w:pPr>
        <w:spacing w:before="68"/>
        <w:ind w:left="660"/>
        <w:rPr>
          <w:rFonts w:hint="eastAsia"/>
          <w:sz w:val="21"/>
        </w:rPr>
      </w:pPr>
      <w:r>
        <w:rPr>
          <w:spacing w:val="-2"/>
          <w:sz w:val="21"/>
        </w:rPr>
        <w:t>行政行为的内容应当</w:t>
      </w:r>
      <w:r>
        <w:rPr>
          <w:b/>
          <w:color w:val="FF0000"/>
          <w:spacing w:val="-2"/>
          <w:sz w:val="21"/>
        </w:rPr>
        <w:t>送达</w:t>
      </w:r>
      <w:r>
        <w:rPr>
          <w:spacing w:val="-2"/>
          <w:sz w:val="21"/>
        </w:rPr>
        <w:t>当事人。</w:t>
      </w:r>
      <w:r>
        <w:rPr>
          <w:b/>
          <w:color w:val="000000"/>
          <w:spacing w:val="-2"/>
          <w:sz w:val="21"/>
          <w:u w:val="single"/>
          <w:shd w:val="clear" w:color="auto" w:fill="FBFDE5"/>
        </w:rPr>
        <w:t>没有送达就没有生效，</w:t>
      </w:r>
      <w:r>
        <w:rPr>
          <w:b/>
          <w:color w:val="000000"/>
          <w:spacing w:val="-2"/>
          <w:sz w:val="21"/>
          <w:u w:val="single"/>
        </w:rPr>
        <w:t>相对人就不受约束</w:t>
      </w:r>
      <w:r>
        <w:rPr>
          <w:color w:val="000000"/>
          <w:spacing w:val="-10"/>
          <w:sz w:val="21"/>
        </w:rPr>
        <w:t>。</w:t>
      </w:r>
    </w:p>
    <w:p w14:paraId="16EA035B" w14:textId="77777777" w:rsidR="002A1E6D" w:rsidRDefault="00000000">
      <w:pPr>
        <w:pStyle w:val="a3"/>
        <w:spacing w:before="4" w:line="244" w:lineRule="auto"/>
        <w:ind w:left="1200" w:right="288"/>
        <w:rPr>
          <w:rFonts w:hint="eastAsia"/>
        </w:rPr>
      </w:pPr>
      <w:r>
        <w:rPr>
          <w:rFonts w:ascii="Calibri" w:eastAsia="Calibri"/>
        </w:rPr>
        <w:t>Eg</w:t>
      </w:r>
      <w:r>
        <w:rPr>
          <w:rFonts w:ascii="Calibri" w:eastAsia="Calibri"/>
          <w:spacing w:val="-12"/>
        </w:rPr>
        <w:t xml:space="preserve"> </w:t>
      </w:r>
      <w:r>
        <w:t>单行法中的累犯，第二次处罚会较重，如果第一次行政机关做决定但没有送达，第二次行政机关</w:t>
      </w:r>
      <w:r>
        <w:rPr>
          <w:spacing w:val="-2"/>
        </w:rPr>
        <w:t>又做了决定并送达，那么第二次算作第一次，因为第一次没有送达不发生效力。</w:t>
      </w:r>
    </w:p>
    <w:p w14:paraId="2A8F7E65" w14:textId="77777777" w:rsidR="002A1E6D" w:rsidRDefault="00000000">
      <w:pPr>
        <w:pStyle w:val="a3"/>
        <w:spacing w:line="266" w:lineRule="exact"/>
        <w:rPr>
          <w:rFonts w:hint="eastAsia"/>
        </w:rPr>
      </w:pPr>
      <w:r>
        <w:rPr>
          <w:spacing w:val="-3"/>
        </w:rPr>
        <w:t>另一个功能：什么时候生效什么时候开始计算起诉期限，不告知就不计算。</w:t>
      </w:r>
    </w:p>
    <w:p w14:paraId="5DF0B557" w14:textId="77777777" w:rsidR="002A1E6D" w:rsidRDefault="002A1E6D">
      <w:pPr>
        <w:spacing w:line="266" w:lineRule="exact"/>
        <w:rPr>
          <w:rFonts w:hint="eastAsia"/>
        </w:rPr>
        <w:sectPr w:rsidR="002A1E6D">
          <w:pgSz w:w="11910" w:h="16850"/>
          <w:pgMar w:top="660" w:right="20" w:bottom="220" w:left="1320" w:header="0" w:footer="38" w:gutter="0"/>
          <w:cols w:space="720"/>
        </w:sectPr>
      </w:pPr>
    </w:p>
    <w:p w14:paraId="7669C3D6" w14:textId="77777777" w:rsidR="002A1E6D" w:rsidRDefault="00000000">
      <w:pPr>
        <w:pStyle w:val="a4"/>
        <w:numPr>
          <w:ilvl w:val="0"/>
          <w:numId w:val="175"/>
        </w:numPr>
        <w:tabs>
          <w:tab w:val="left" w:pos="287"/>
        </w:tabs>
        <w:spacing w:before="48"/>
        <w:ind w:hanging="167"/>
        <w:rPr>
          <w:rFonts w:hint="eastAsia"/>
          <w:b/>
          <w:sz w:val="21"/>
        </w:rPr>
      </w:pPr>
      <w:r>
        <w:rPr>
          <w:rFonts w:hint="eastAsia"/>
        </w:rPr>
        <w:lastRenderedPageBreak/>
        <w:pict w14:anchorId="0B05F9B8">
          <v:group id="docshapegroup63" o:spid="_x0000_s2548" style="position:absolute;left:0;text-align:left;margin-left:72.5pt;margin-top:4.05pt;width:103.45pt;height:9.95pt;z-index:15789056;mso-position-horizontal-relative:page" coordorigin="1450,81" coordsize="2069,199">
            <v:rect id="docshape64" o:spid="_x0000_s2550" style="position:absolute;left:1449;top:81;width:2069;height:199" fillcolor="#fdfdbe" stroked="f"/>
            <v:rect id="docshape65" o:spid="_x0000_s2549" style="position:absolute;left:1618;top:81;width:1900;height:199" fillcolor="#fbfde5" stroked="f"/>
            <w10:wrap anchorx="page"/>
          </v:group>
        </w:pict>
      </w:r>
      <w:r>
        <w:rPr>
          <w:b/>
          <w:spacing w:val="-2"/>
          <w:sz w:val="21"/>
        </w:rPr>
        <w:t>具体行政行为的效力【抽象行政行为也有效力问题，但关注比较少】</w:t>
      </w:r>
      <w:r>
        <w:rPr>
          <w:b/>
          <w:color w:val="FF0000"/>
          <w:spacing w:val="-4"/>
          <w:sz w:val="21"/>
        </w:rPr>
        <w:t>【看课本】</w:t>
      </w:r>
    </w:p>
    <w:p w14:paraId="528AE4E6" w14:textId="77777777" w:rsidR="002A1E6D" w:rsidRDefault="00000000">
      <w:pPr>
        <w:pStyle w:val="a3"/>
        <w:spacing w:before="64"/>
        <w:rPr>
          <w:rFonts w:hint="eastAsia"/>
        </w:rPr>
      </w:pPr>
      <w:r>
        <w:rPr>
          <w:spacing w:val="-3"/>
        </w:rPr>
        <w:t>意义：行为生效之后发生法律效力，法律效力就是有一种作用力作用于当事人，受到行为的约束</w:t>
      </w:r>
    </w:p>
    <w:p w14:paraId="357C24A5" w14:textId="77777777" w:rsidR="002A1E6D" w:rsidRDefault="00000000">
      <w:pPr>
        <w:pStyle w:val="a4"/>
        <w:numPr>
          <w:ilvl w:val="1"/>
          <w:numId w:val="175"/>
        </w:numPr>
        <w:tabs>
          <w:tab w:val="left" w:pos="982"/>
        </w:tabs>
        <w:spacing w:before="83"/>
        <w:rPr>
          <w:rFonts w:hint="eastAsia"/>
          <w:b/>
          <w:sz w:val="21"/>
        </w:rPr>
      </w:pPr>
      <w:r>
        <w:rPr>
          <w:b/>
          <w:color w:val="000000"/>
          <w:spacing w:val="-2"/>
          <w:sz w:val="21"/>
          <w:shd w:val="clear" w:color="auto" w:fill="EBF5F8"/>
        </w:rPr>
        <w:t>拘束力</w:t>
      </w:r>
      <w:r>
        <w:rPr>
          <w:b/>
          <w:color w:val="000000"/>
          <w:spacing w:val="-2"/>
          <w:sz w:val="21"/>
        </w:rPr>
        <w:t>（权威性</w:t>
      </w:r>
      <w:r>
        <w:rPr>
          <w:b/>
          <w:color w:val="000000"/>
          <w:spacing w:val="-10"/>
          <w:sz w:val="21"/>
        </w:rPr>
        <w:t>）</w:t>
      </w:r>
    </w:p>
    <w:p w14:paraId="7696A6A7" w14:textId="77777777" w:rsidR="002A1E6D" w:rsidRDefault="00000000">
      <w:pPr>
        <w:spacing w:before="69" w:line="244" w:lineRule="auto"/>
        <w:ind w:left="660" w:right="319"/>
        <w:rPr>
          <w:rFonts w:hint="eastAsia"/>
          <w:b/>
          <w:sz w:val="21"/>
        </w:rPr>
      </w:pPr>
      <w:r>
        <w:rPr>
          <w:rFonts w:hint="eastAsia"/>
        </w:rPr>
        <w:pict w14:anchorId="7F49B8FE">
          <v:rect id="docshape66" o:spid="_x0000_s2547" style="position:absolute;left:0;text-align:left;margin-left:99pt;margin-top:28.6pt;width:32.05pt;height:.5pt;z-index:-20109312;mso-position-horizontal-relative:page" fillcolor="black" stroked="f">
            <w10:wrap anchorx="page"/>
          </v:rect>
        </w:pict>
      </w:r>
      <w:r>
        <w:rPr>
          <w:b/>
          <w:spacing w:val="-2"/>
          <w:sz w:val="21"/>
          <w:u w:val="single"/>
        </w:rPr>
        <w:t>行政行为</w:t>
      </w:r>
      <w:r>
        <w:rPr>
          <w:b/>
          <w:color w:val="000000"/>
          <w:spacing w:val="-2"/>
          <w:sz w:val="21"/>
          <w:u w:val="single"/>
          <w:shd w:val="clear" w:color="auto" w:fill="FBFBEF"/>
        </w:rPr>
        <w:t>一旦生效</w:t>
      </w:r>
      <w:r>
        <w:rPr>
          <w:b/>
          <w:color w:val="000000"/>
          <w:spacing w:val="-2"/>
          <w:sz w:val="21"/>
          <w:u w:val="single"/>
        </w:rPr>
        <w:t>，不论是否合法，即对相对人和其他机关</w:t>
      </w:r>
      <w:r>
        <w:rPr>
          <w:b/>
          <w:color w:val="000000"/>
          <w:spacing w:val="-2"/>
          <w:sz w:val="21"/>
          <w:u w:val="single"/>
          <w:shd w:val="clear" w:color="auto" w:fill="FBFBEF"/>
        </w:rPr>
        <w:t>具有拘束作用</w:t>
      </w:r>
      <w:r>
        <w:rPr>
          <w:b/>
          <w:color w:val="000000"/>
          <w:spacing w:val="-2"/>
          <w:sz w:val="21"/>
          <w:u w:val="single"/>
        </w:rPr>
        <w:t>。体现行政机关</w:t>
      </w:r>
      <w:r>
        <w:rPr>
          <w:rFonts w:ascii="Calibri" w:eastAsia="Calibri"/>
          <w:b/>
          <w:color w:val="000000"/>
          <w:spacing w:val="-2"/>
          <w:sz w:val="21"/>
          <w:u w:val="single"/>
        </w:rPr>
        <w:t>/</w:t>
      </w:r>
      <w:r>
        <w:rPr>
          <w:b/>
          <w:color w:val="000000"/>
          <w:spacing w:val="-2"/>
          <w:sz w:val="21"/>
          <w:u w:val="single"/>
        </w:rPr>
        <w:t>行政权力的权</w:t>
      </w:r>
      <w:r>
        <w:rPr>
          <w:b/>
          <w:color w:val="000000"/>
          <w:spacing w:val="-4"/>
          <w:sz w:val="21"/>
        </w:rPr>
        <w:t>威性。</w:t>
      </w:r>
    </w:p>
    <w:p w14:paraId="0C845745" w14:textId="77777777" w:rsidR="002A1E6D" w:rsidRDefault="00000000">
      <w:pPr>
        <w:pStyle w:val="a3"/>
        <w:spacing w:line="244" w:lineRule="auto"/>
        <w:ind w:right="1706"/>
        <w:rPr>
          <w:rFonts w:hint="eastAsia"/>
        </w:rPr>
      </w:pPr>
      <w:r>
        <w:rPr>
          <w:spacing w:val="-2"/>
        </w:rPr>
        <w:t>【对行政机关自己的拘束实际上就是确定力】【对其他机关的作用：成为构成要件作用】行政行为具有</w:t>
      </w:r>
      <w:r>
        <w:rPr>
          <w:b/>
          <w:spacing w:val="-2"/>
        </w:rPr>
        <w:t>推定的合法性</w:t>
      </w:r>
      <w:r>
        <w:rPr>
          <w:spacing w:val="-2"/>
        </w:rPr>
        <w:t>，所有个人、组织均应予以尊重，这是行政权威性的要求</w:t>
      </w:r>
    </w:p>
    <w:p w14:paraId="4C14BC9F" w14:textId="77777777" w:rsidR="002A1E6D" w:rsidRDefault="00000000">
      <w:pPr>
        <w:pStyle w:val="a3"/>
        <w:spacing w:line="263" w:lineRule="exact"/>
        <w:rPr>
          <w:rFonts w:hint="eastAsia"/>
        </w:rPr>
      </w:pPr>
      <w:r>
        <w:rPr>
          <w:rFonts w:hint="eastAsia"/>
        </w:rPr>
        <w:pict w14:anchorId="4A4AEE78">
          <v:rect id="docshape67" o:spid="_x0000_s2546" style="position:absolute;left:0;text-align:left;margin-left:130.7pt;margin-top:11.35pt;width:168.25pt;height:.5pt;z-index:15787008;mso-position-horizontal-relative:page" fillcolor="black" stroked="f">
            <w10:wrap anchorx="page"/>
          </v:rect>
        </w:pict>
      </w:r>
      <w:r>
        <w:rPr>
          <w:spacing w:val="-3"/>
        </w:rPr>
        <w:t>还可能对法院的非行政审判职能产生约束力。</w:t>
      </w:r>
    </w:p>
    <w:p w14:paraId="5294EF56" w14:textId="77777777" w:rsidR="002A1E6D" w:rsidRDefault="00000000">
      <w:pPr>
        <w:spacing w:line="232" w:lineRule="auto"/>
        <w:ind w:left="1200" w:right="326"/>
        <w:rPr>
          <w:rFonts w:hint="eastAsia"/>
          <w:i/>
        </w:rPr>
      </w:pPr>
      <w:r>
        <w:rPr>
          <w:rFonts w:ascii="Calibri" w:eastAsia="Calibri"/>
          <w:i/>
          <w:color w:val="2E5395"/>
          <w:spacing w:val="-10"/>
          <w:sz w:val="21"/>
        </w:rPr>
        <w:t>Eg</w:t>
      </w:r>
      <w:r>
        <w:rPr>
          <w:i/>
          <w:color w:val="2E5395"/>
          <w:spacing w:val="-10"/>
        </w:rPr>
        <w:t>环评机关作出决定，对环评没有监督权的国家机关都以这个决定作为依据，对其他行政机关构成</w:t>
      </w:r>
      <w:r>
        <w:rPr>
          <w:i/>
          <w:color w:val="2E5395"/>
          <w:spacing w:val="-2"/>
        </w:rPr>
        <w:t>拘束，而且甚至又可能拘束法院。</w:t>
      </w:r>
    </w:p>
    <w:p w14:paraId="36AE8C56" w14:textId="77777777" w:rsidR="002A1E6D" w:rsidRDefault="00000000">
      <w:pPr>
        <w:spacing w:line="232" w:lineRule="auto"/>
        <w:ind w:left="1200" w:right="326"/>
        <w:jc w:val="both"/>
        <w:rPr>
          <w:rFonts w:hint="eastAsia"/>
          <w:i/>
        </w:rPr>
      </w:pPr>
      <w:r>
        <w:rPr>
          <w:rFonts w:ascii="Calibri" w:eastAsia="Calibri"/>
          <w:i/>
          <w:color w:val="2E5395"/>
          <w:spacing w:val="-10"/>
          <w:sz w:val="21"/>
        </w:rPr>
        <w:t>Eg</w:t>
      </w:r>
      <w:r>
        <w:rPr>
          <w:i/>
          <w:color w:val="2E5395"/>
          <w:spacing w:val="-10"/>
        </w:rPr>
        <w:t>不动产登记机关作出错误登记，当事人在民事诉讼中请求法院一并确认该登记行为违法，是不可以的。民事审判厅不能审查登记机关行为的合法性，因为这属于行政行为。可以提起行政诉讼要求</w:t>
      </w:r>
      <w:r>
        <w:rPr>
          <w:i/>
          <w:color w:val="2E5395"/>
          <w:spacing w:val="-4"/>
        </w:rPr>
        <w:t>去告登记行为，并且提起附带民事诉讼要求一并解决不动产纠纷。</w:t>
      </w:r>
    </w:p>
    <w:p w14:paraId="614A8DC4" w14:textId="77777777" w:rsidR="002A1E6D" w:rsidRDefault="00000000">
      <w:pPr>
        <w:pStyle w:val="a4"/>
        <w:numPr>
          <w:ilvl w:val="1"/>
          <w:numId w:val="175"/>
        </w:numPr>
        <w:tabs>
          <w:tab w:val="left" w:pos="982"/>
        </w:tabs>
        <w:spacing w:before="82"/>
        <w:rPr>
          <w:rFonts w:hint="eastAsia"/>
          <w:b/>
          <w:sz w:val="21"/>
        </w:rPr>
      </w:pPr>
      <w:r>
        <w:rPr>
          <w:b/>
          <w:color w:val="000000"/>
          <w:spacing w:val="-2"/>
          <w:sz w:val="21"/>
          <w:shd w:val="clear" w:color="auto" w:fill="EBF5F8"/>
        </w:rPr>
        <w:t>确定力</w:t>
      </w:r>
      <w:r>
        <w:rPr>
          <w:b/>
          <w:color w:val="000000"/>
          <w:spacing w:val="-2"/>
          <w:sz w:val="21"/>
        </w:rPr>
        <w:t>（稳定性</w:t>
      </w:r>
      <w:r>
        <w:rPr>
          <w:b/>
          <w:color w:val="000000"/>
          <w:spacing w:val="-10"/>
          <w:sz w:val="21"/>
        </w:rPr>
        <w:t>）</w:t>
      </w:r>
    </w:p>
    <w:p w14:paraId="042D7FD5" w14:textId="77777777" w:rsidR="002A1E6D" w:rsidRDefault="00000000">
      <w:pPr>
        <w:spacing w:before="68"/>
        <w:ind w:left="660"/>
        <w:rPr>
          <w:rFonts w:hint="eastAsia"/>
          <w:b/>
          <w:sz w:val="21"/>
        </w:rPr>
      </w:pPr>
      <w:r>
        <w:rPr>
          <w:rFonts w:ascii="MS Gothic" w:eastAsia="MS Gothic" w:hAnsi="MS Gothic" w:hint="eastAsia"/>
          <w:b/>
          <w:spacing w:val="-2"/>
          <w:sz w:val="21"/>
        </w:rPr>
        <w:t>①</w:t>
      </w:r>
      <w:r>
        <w:rPr>
          <w:b/>
          <w:color w:val="000000"/>
          <w:spacing w:val="-2"/>
          <w:sz w:val="21"/>
          <w:shd w:val="clear" w:color="auto" w:fill="F4F9FB"/>
        </w:rPr>
        <w:t>形式确定力</w:t>
      </w:r>
      <w:r>
        <w:rPr>
          <w:b/>
          <w:color w:val="000000"/>
          <w:spacing w:val="-2"/>
          <w:sz w:val="21"/>
        </w:rPr>
        <w:t>【更重要】（不可争讼力）：</w:t>
      </w:r>
      <w:r>
        <w:rPr>
          <w:b/>
          <w:color w:val="000000"/>
          <w:spacing w:val="-3"/>
          <w:sz w:val="21"/>
        </w:rPr>
        <w:t>行政行为法定救济期限过了之后，相对人不可以再行提起复议</w:t>
      </w:r>
    </w:p>
    <w:p w14:paraId="608DC9DF" w14:textId="77777777" w:rsidR="002A1E6D" w:rsidRDefault="00000000">
      <w:pPr>
        <w:spacing w:before="11" w:line="232" w:lineRule="auto"/>
        <w:ind w:left="1200" w:right="197" w:hanging="540"/>
        <w:rPr>
          <w:rFonts w:hint="eastAsia"/>
          <w:i/>
        </w:rPr>
      </w:pPr>
      <w:r>
        <w:rPr>
          <w:b/>
          <w:spacing w:val="-2"/>
          <w:sz w:val="21"/>
        </w:rPr>
        <w:t>（60d）、诉讼（6个月）。不在期限内提出争议，行政行为就有了形式确定力，争议的空间就不存在了。</w:t>
      </w:r>
      <w:r>
        <w:rPr>
          <w:i/>
          <w:color w:val="2E5395"/>
          <w:spacing w:val="-8"/>
        </w:rPr>
        <w:t>和民法不太一样，民法叫做诉讼时效制度，超过诉讼时效没有丧失实体权利，只是丧失胜诉权。行政诉讼中</w:t>
      </w:r>
      <w:r>
        <w:rPr>
          <w:i/>
          <w:color w:val="2E5395"/>
          <w:spacing w:val="-8"/>
          <w:shd w:val="clear" w:color="auto" w:fill="FBFBEF"/>
        </w:rPr>
        <w:t>起诉期限</w:t>
      </w:r>
      <w:r>
        <w:rPr>
          <w:i/>
          <w:color w:val="2E5395"/>
          <w:spacing w:val="-8"/>
        </w:rPr>
        <w:t>制度</w:t>
      </w:r>
      <w:r>
        <w:rPr>
          <w:b/>
          <w:i/>
          <w:color w:val="2E5395"/>
          <w:spacing w:val="-8"/>
          <w:u w:val="single" w:color="2E5395"/>
        </w:rPr>
        <w:t>需要</w:t>
      </w:r>
      <w:r>
        <w:rPr>
          <w:b/>
          <w:i/>
          <w:color w:val="2E5395"/>
          <w:spacing w:val="-8"/>
          <w:u w:val="single" w:color="2E5395"/>
          <w:shd w:val="clear" w:color="auto" w:fill="FBFBEF"/>
        </w:rPr>
        <w:t>法院主动审查</w:t>
      </w:r>
      <w:r>
        <w:rPr>
          <w:b/>
          <w:i/>
          <w:color w:val="2E5395"/>
          <w:spacing w:val="-8"/>
          <w:u w:val="single" w:color="2E5395"/>
        </w:rPr>
        <w:t>，超过审查期限的起诉就要裁定驳回</w:t>
      </w:r>
      <w:r>
        <w:rPr>
          <w:i/>
          <w:color w:val="2E5395"/>
          <w:spacing w:val="-8"/>
        </w:rPr>
        <w:t>，丧失了对行政行为</w:t>
      </w:r>
      <w:r>
        <w:rPr>
          <w:i/>
          <w:color w:val="2E5395"/>
          <w:spacing w:val="-6"/>
        </w:rPr>
        <w:t>争讼的机构，为了稳定性的考虑。主要是因为行政行为涉及的主体和利益比较多。</w:t>
      </w:r>
    </w:p>
    <w:p w14:paraId="3A865265" w14:textId="77777777" w:rsidR="002A1E6D" w:rsidRDefault="00000000">
      <w:pPr>
        <w:pStyle w:val="2"/>
        <w:spacing w:line="276" w:lineRule="exact"/>
        <w:ind w:left="1200"/>
        <w:rPr>
          <w:rFonts w:hint="eastAsia"/>
        </w:rPr>
      </w:pPr>
      <w:r>
        <w:rPr>
          <w:color w:val="2E5395"/>
          <w:spacing w:val="-12"/>
        </w:rPr>
        <w:t>即使违法了，超过了起诉期限，也不能进行审查。</w:t>
      </w:r>
    </w:p>
    <w:p w14:paraId="4E13B320" w14:textId="77777777" w:rsidR="002A1E6D" w:rsidRDefault="00000000">
      <w:pPr>
        <w:spacing w:before="1" w:line="242" w:lineRule="auto"/>
        <w:ind w:left="660" w:right="225"/>
        <w:rPr>
          <w:rFonts w:hint="eastAsia"/>
          <w:sz w:val="21"/>
        </w:rPr>
      </w:pPr>
      <w:r>
        <w:rPr>
          <w:rFonts w:hint="eastAsia"/>
        </w:rPr>
        <w:pict w14:anchorId="37AB57B9">
          <v:group id="docshapegroup68" o:spid="_x0000_s2543" style="position:absolute;left:0;text-align:left;margin-left:99pt;margin-top:24.85pt;width:484.1pt;height:1pt;z-index:-20108288;mso-position-horizontal-relative:page" coordorigin="1980,497" coordsize="9682,20">
            <v:rect id="docshape69" o:spid="_x0000_s2545" style="position:absolute;left:1980;top:503;width:9682;height:10" fillcolor="black" stroked="f"/>
            <v:line id="_x0000_s2544" style="position:absolute" from="3255,507" to="5571,507" strokecolor="red" strokeweight="1pt"/>
            <w10:wrap anchorx="page"/>
          </v:group>
        </w:pict>
      </w:r>
      <w:r>
        <w:rPr>
          <w:rFonts w:hint="eastAsia"/>
        </w:rPr>
        <w:pict w14:anchorId="43511DC9">
          <v:group id="docshapegroup70" o:spid="_x0000_s2540" style="position:absolute;left:0;text-align:left;margin-left:99pt;margin-top:38.35pt;width:305.25pt;height:1pt;z-index:-20107776;mso-position-horizontal-relative:page" coordorigin="1980,767" coordsize="6105,20">
            <v:rect id="docshape71" o:spid="_x0000_s2542" style="position:absolute;left:1980;top:775;width:6105;height:10" fillcolor="black" stroked="f"/>
            <v:line id="_x0000_s2541" style="position:absolute" from="2415,777" to="3263,777" strokecolor="red" strokeweight="1pt"/>
            <w10:wrap anchorx="page"/>
          </v:group>
        </w:pict>
      </w:r>
      <w:r>
        <w:rPr>
          <w:rFonts w:ascii="MS Gothic" w:eastAsia="MS Gothic" w:hAnsi="MS Gothic" w:hint="eastAsia"/>
          <w:b/>
          <w:spacing w:val="-2"/>
          <w:sz w:val="21"/>
        </w:rPr>
        <w:t>②</w:t>
      </w:r>
      <w:r>
        <w:rPr>
          <w:b/>
          <w:color w:val="000000"/>
          <w:spacing w:val="-2"/>
          <w:sz w:val="21"/>
          <w:shd w:val="clear" w:color="auto" w:fill="F4F9FB"/>
        </w:rPr>
        <w:t>实质确定力</w:t>
      </w:r>
      <w:r>
        <w:rPr>
          <w:b/>
          <w:color w:val="000000"/>
          <w:spacing w:val="-2"/>
          <w:sz w:val="21"/>
        </w:rPr>
        <w:t>（不可变更力）：具体行政行为一旦作出后即不可随意变更。</w:t>
      </w:r>
      <w:r>
        <w:rPr>
          <w:color w:val="000000"/>
          <w:spacing w:val="-2"/>
          <w:sz w:val="21"/>
          <w:u w:val="single"/>
        </w:rPr>
        <w:t>（针对行政机关本身的拘束</w:t>
      </w:r>
      <w:r>
        <w:rPr>
          <w:color w:val="000000"/>
          <w:spacing w:val="40"/>
          <w:sz w:val="21"/>
        </w:rPr>
        <w:t xml:space="preserve"> </w:t>
      </w:r>
      <w:r>
        <w:rPr>
          <w:color w:val="000000"/>
          <w:spacing w:val="-2"/>
          <w:sz w:val="21"/>
        </w:rPr>
        <w:t>力）【其实是对行政机关自己的拘束力，作出行为之后不可以随意改变，</w:t>
      </w:r>
      <w:r>
        <w:rPr>
          <w:b/>
          <w:color w:val="000000"/>
          <w:spacing w:val="-2"/>
          <w:sz w:val="21"/>
        </w:rPr>
        <w:t>信赖保护原则的体现，这里主要指是授益行为</w:t>
      </w:r>
      <w:r>
        <w:rPr>
          <w:color w:val="000000"/>
          <w:spacing w:val="-2"/>
          <w:sz w:val="21"/>
        </w:rPr>
        <w:t>，负担行为可以变得更轻，不受不可变更力的限制】</w:t>
      </w:r>
    </w:p>
    <w:p w14:paraId="64CBA292" w14:textId="77777777" w:rsidR="002A1E6D" w:rsidRDefault="00000000">
      <w:pPr>
        <w:pStyle w:val="a4"/>
        <w:numPr>
          <w:ilvl w:val="1"/>
          <w:numId w:val="175"/>
        </w:numPr>
        <w:tabs>
          <w:tab w:val="left" w:pos="982"/>
        </w:tabs>
        <w:spacing w:before="84"/>
        <w:rPr>
          <w:rFonts w:hint="eastAsia"/>
          <w:b/>
          <w:sz w:val="21"/>
        </w:rPr>
      </w:pPr>
      <w:r>
        <w:rPr>
          <w:b/>
          <w:color w:val="000000"/>
          <w:spacing w:val="-2"/>
          <w:sz w:val="21"/>
          <w:shd w:val="clear" w:color="auto" w:fill="EBF5F8"/>
        </w:rPr>
        <w:t>执行力</w:t>
      </w:r>
      <w:r>
        <w:rPr>
          <w:b/>
          <w:color w:val="000000"/>
          <w:spacing w:val="-2"/>
          <w:sz w:val="21"/>
        </w:rPr>
        <w:t>（效率性</w:t>
      </w:r>
      <w:r>
        <w:rPr>
          <w:b/>
          <w:color w:val="000000"/>
          <w:spacing w:val="-10"/>
          <w:sz w:val="21"/>
        </w:rPr>
        <w:t>）</w:t>
      </w:r>
    </w:p>
    <w:p w14:paraId="7328B3F8" w14:textId="77777777" w:rsidR="002A1E6D" w:rsidRDefault="00000000">
      <w:pPr>
        <w:spacing w:before="67" w:line="244" w:lineRule="auto"/>
        <w:ind w:left="660" w:right="1706"/>
        <w:rPr>
          <w:rFonts w:hint="eastAsia"/>
          <w:b/>
          <w:sz w:val="21"/>
        </w:rPr>
      </w:pPr>
      <w:r>
        <w:rPr>
          <w:spacing w:val="-2"/>
          <w:sz w:val="21"/>
        </w:rPr>
        <w:t>私法行为是不带有执行力的，执行力是公法行为的一个特色，且具有</w:t>
      </w:r>
      <w:r>
        <w:rPr>
          <w:spacing w:val="-2"/>
          <w:sz w:val="21"/>
          <w:u w:val="single"/>
        </w:rPr>
        <w:t>正当性</w:t>
      </w:r>
      <w:r>
        <w:rPr>
          <w:spacing w:val="-2"/>
          <w:sz w:val="21"/>
        </w:rPr>
        <w:t>的强制作用。</w:t>
      </w:r>
      <w:r>
        <w:rPr>
          <w:b/>
          <w:spacing w:val="-2"/>
          <w:sz w:val="21"/>
          <w:u w:val="single"/>
        </w:rPr>
        <w:t>相对人若未按照规定期限履行义务，则国家可以动用强制力，将其义务转化为现实。</w:t>
      </w:r>
    </w:p>
    <w:p w14:paraId="7B8D37BD" w14:textId="77777777" w:rsidR="002A1E6D" w:rsidRDefault="00000000">
      <w:pPr>
        <w:spacing w:line="267" w:lineRule="exact"/>
        <w:ind w:left="660"/>
        <w:rPr>
          <w:rFonts w:hint="eastAsia"/>
          <w:b/>
          <w:sz w:val="21"/>
        </w:rPr>
      </w:pPr>
      <w:r>
        <w:rPr>
          <w:rFonts w:hint="eastAsia"/>
        </w:rPr>
        <w:pict w14:anchorId="19F09019">
          <v:group id="docshapegroup72" o:spid="_x0000_s2537" style="position:absolute;left:0;text-align:left;margin-left:99pt;margin-top:10.95pt;width:286.45pt;height:1pt;z-index:-20107264;mso-position-horizontal-relative:page" coordorigin="1980,219" coordsize="5729,20">
            <v:rect id="docshape73" o:spid="_x0000_s2539" style="position:absolute;left:1980;top:226;width:5701;height:10" fillcolor="black" stroked="f"/>
            <v:line id="_x0000_s2538" style="position:absolute" from="1993,229" to="7709,229" strokecolor="red" strokeweight="1pt"/>
            <w10:wrap anchorx="page"/>
          </v:group>
        </w:pict>
      </w:r>
      <w:r>
        <w:rPr>
          <w:b/>
          <w:spacing w:val="-2"/>
          <w:sz w:val="21"/>
        </w:rPr>
        <w:t>具体行政行为一经生效，即可执行，</w:t>
      </w:r>
      <w:r>
        <w:rPr>
          <w:b/>
          <w:color w:val="000000"/>
          <w:spacing w:val="-2"/>
          <w:sz w:val="21"/>
          <w:shd w:val="clear" w:color="auto" w:fill="FBFBEF"/>
        </w:rPr>
        <w:t>复议、诉讼不停止执行</w:t>
      </w:r>
      <w:r>
        <w:rPr>
          <w:b/>
          <w:color w:val="000000"/>
          <w:spacing w:val="-10"/>
          <w:sz w:val="21"/>
        </w:rPr>
        <w:t>。</w:t>
      </w:r>
    </w:p>
    <w:p w14:paraId="73A0373B" w14:textId="77777777" w:rsidR="002A1E6D" w:rsidRDefault="00000000">
      <w:pPr>
        <w:pStyle w:val="a3"/>
        <w:spacing w:before="4"/>
        <w:rPr>
          <w:rFonts w:hint="eastAsia"/>
        </w:rPr>
      </w:pPr>
      <w:r>
        <w:rPr>
          <w:color w:val="3E3E3E"/>
          <w:spacing w:val="-2"/>
        </w:rPr>
        <w:t>《行政诉讼法》第</w:t>
      </w:r>
      <w:r>
        <w:rPr>
          <w:rFonts w:ascii="Calibri" w:eastAsia="Calibri"/>
          <w:color w:val="3E3E3E"/>
          <w:spacing w:val="-2"/>
        </w:rPr>
        <w:t>56</w:t>
      </w:r>
      <w:r>
        <w:rPr>
          <w:color w:val="3E3E3E"/>
          <w:spacing w:val="-10"/>
        </w:rPr>
        <w:t>条</w:t>
      </w:r>
    </w:p>
    <w:p w14:paraId="6473D016" w14:textId="77777777" w:rsidR="002A1E6D" w:rsidRDefault="00000000">
      <w:pPr>
        <w:pStyle w:val="a3"/>
        <w:spacing w:before="4"/>
        <w:rPr>
          <w:rFonts w:hint="eastAsia"/>
        </w:rPr>
      </w:pPr>
      <w:r>
        <w:rPr>
          <w:color w:val="3E3E3E"/>
          <w:spacing w:val="-2"/>
          <w:shd w:val="clear" w:color="auto" w:fill="FDFDBE"/>
        </w:rPr>
        <w:t>诉讼期间，不停止行政行为的执行</w:t>
      </w:r>
      <w:r>
        <w:rPr>
          <w:color w:val="3E3E3E"/>
          <w:spacing w:val="-2"/>
        </w:rPr>
        <w:t>。</w:t>
      </w:r>
      <w:r>
        <w:rPr>
          <w:color w:val="3E3E3E"/>
          <w:spacing w:val="-2"/>
          <w:shd w:val="clear" w:color="auto" w:fill="FBFBEF"/>
        </w:rPr>
        <w:t>但有下列情形之一的，裁定停止执行</w:t>
      </w:r>
      <w:r>
        <w:rPr>
          <w:color w:val="3E3E3E"/>
          <w:spacing w:val="-10"/>
        </w:rPr>
        <w:t>：</w:t>
      </w:r>
    </w:p>
    <w:p w14:paraId="4A02CD5C" w14:textId="77777777" w:rsidR="002A1E6D" w:rsidRDefault="00000000">
      <w:pPr>
        <w:pStyle w:val="a3"/>
        <w:spacing w:before="4"/>
        <w:ind w:left="840"/>
        <w:rPr>
          <w:rFonts w:hint="eastAsia"/>
        </w:rPr>
      </w:pPr>
      <w:r>
        <w:rPr>
          <w:color w:val="3E3E3E"/>
          <w:spacing w:val="-2"/>
        </w:rPr>
        <w:t>（一）</w:t>
      </w:r>
      <w:r>
        <w:rPr>
          <w:color w:val="3E3E3E"/>
          <w:spacing w:val="-3"/>
        </w:rPr>
        <w:t>被告认为需要停止执行的；</w:t>
      </w:r>
    </w:p>
    <w:p w14:paraId="688D1571" w14:textId="77777777" w:rsidR="002A1E6D" w:rsidRDefault="00000000">
      <w:pPr>
        <w:pStyle w:val="a3"/>
        <w:spacing w:before="4" w:line="244" w:lineRule="auto"/>
        <w:ind w:left="120" w:right="266" w:firstLine="719"/>
        <w:rPr>
          <w:rFonts w:hint="eastAsia"/>
        </w:rPr>
      </w:pPr>
      <w:r>
        <w:rPr>
          <w:color w:val="3E3E3E"/>
          <w:spacing w:val="-2"/>
        </w:rPr>
        <w:t>（二）原告或者利害关系人申请停止执行，人民法院认为该行政行为的执行会造成难以弥补的损失，并且停止执行不损害国家利益、社会公共利益的；</w:t>
      </w:r>
    </w:p>
    <w:p w14:paraId="077C73C9" w14:textId="77777777" w:rsidR="002A1E6D" w:rsidRDefault="00000000">
      <w:pPr>
        <w:pStyle w:val="a3"/>
        <w:spacing w:line="266" w:lineRule="exact"/>
        <w:ind w:left="840"/>
        <w:rPr>
          <w:rFonts w:hint="eastAsia"/>
        </w:rPr>
      </w:pPr>
      <w:r>
        <w:rPr>
          <w:color w:val="3E3E3E"/>
          <w:spacing w:val="-2"/>
        </w:rPr>
        <w:t>（三）</w:t>
      </w:r>
      <w:r>
        <w:rPr>
          <w:color w:val="3E3E3E"/>
          <w:spacing w:val="-3"/>
        </w:rPr>
        <w:t>人民法院认为该行政行为的执行会给国家利益、社会公共利益造成重大损害的；</w:t>
      </w:r>
    </w:p>
    <w:p w14:paraId="4C72906E" w14:textId="77777777" w:rsidR="002A1E6D" w:rsidRDefault="00000000">
      <w:pPr>
        <w:pStyle w:val="a3"/>
        <w:spacing w:before="4"/>
        <w:ind w:left="840"/>
        <w:rPr>
          <w:rFonts w:hint="eastAsia"/>
        </w:rPr>
      </w:pPr>
      <w:r>
        <w:rPr>
          <w:color w:val="3E3E3E"/>
          <w:spacing w:val="-2"/>
        </w:rPr>
        <w:t>（四）</w:t>
      </w:r>
      <w:r>
        <w:rPr>
          <w:color w:val="3E3E3E"/>
          <w:spacing w:val="-3"/>
        </w:rPr>
        <w:t>法律、法规规定停止执行的。</w:t>
      </w:r>
    </w:p>
    <w:p w14:paraId="621B9E75" w14:textId="77777777" w:rsidR="002A1E6D" w:rsidRDefault="00000000">
      <w:pPr>
        <w:pStyle w:val="a4"/>
        <w:numPr>
          <w:ilvl w:val="1"/>
          <w:numId w:val="175"/>
        </w:numPr>
        <w:tabs>
          <w:tab w:val="left" w:pos="982"/>
        </w:tabs>
        <w:spacing w:before="84"/>
        <w:rPr>
          <w:rFonts w:hint="eastAsia"/>
          <w:b/>
          <w:sz w:val="21"/>
        </w:rPr>
      </w:pPr>
      <w:r>
        <w:rPr>
          <w:b/>
          <w:color w:val="000000"/>
          <w:spacing w:val="-2"/>
          <w:sz w:val="21"/>
          <w:shd w:val="clear" w:color="auto" w:fill="EBF5F8"/>
        </w:rPr>
        <w:t>公定力</w:t>
      </w:r>
      <w:r>
        <w:rPr>
          <w:b/>
          <w:color w:val="000000"/>
          <w:spacing w:val="-3"/>
          <w:sz w:val="21"/>
        </w:rPr>
        <w:t>？另一个层次——是前三种的前提条件</w:t>
      </w:r>
    </w:p>
    <w:p w14:paraId="589AC7D1" w14:textId="77777777" w:rsidR="002A1E6D" w:rsidRDefault="00000000">
      <w:pPr>
        <w:pStyle w:val="a3"/>
        <w:spacing w:before="68" w:line="244" w:lineRule="auto"/>
        <w:ind w:right="229"/>
        <w:rPr>
          <w:rFonts w:hint="eastAsia"/>
        </w:rPr>
      </w:pPr>
      <w:r>
        <w:rPr>
          <w:spacing w:val="-2"/>
        </w:rPr>
        <w:t>具体行政行为</w:t>
      </w:r>
      <w:r>
        <w:rPr>
          <w:spacing w:val="-2"/>
          <w:u w:val="single" w:color="FF0000"/>
        </w:rPr>
        <w:t>一经作出</w:t>
      </w:r>
      <w:r>
        <w:rPr>
          <w:spacing w:val="-2"/>
        </w:rPr>
        <w:t>，不论是否合法或者存在瑕疵，即</w:t>
      </w:r>
      <w:r>
        <w:rPr>
          <w:b/>
          <w:spacing w:val="-2"/>
          <w:u w:val="single"/>
        </w:rPr>
        <w:t>推定为合法有效</w:t>
      </w:r>
      <w:r>
        <w:rPr>
          <w:spacing w:val="-2"/>
        </w:rPr>
        <w:t>，并要求所有的国家机关、社会组织或个人尊重。</w:t>
      </w:r>
    </w:p>
    <w:p w14:paraId="44F08A8C" w14:textId="77777777" w:rsidR="002A1E6D" w:rsidRDefault="00000000">
      <w:pPr>
        <w:spacing w:line="266" w:lineRule="exact"/>
        <w:ind w:left="660"/>
        <w:rPr>
          <w:rFonts w:hint="eastAsia"/>
          <w:b/>
          <w:sz w:val="21"/>
        </w:rPr>
      </w:pPr>
      <w:r>
        <w:rPr>
          <w:b/>
          <w:spacing w:val="-3"/>
          <w:sz w:val="21"/>
        </w:rPr>
        <w:t>如果认为行为有公定力，意味着行为具有后面的三种法律效力，反之则不具备。</w:t>
      </w:r>
    </w:p>
    <w:p w14:paraId="5AFFECBB" w14:textId="77777777" w:rsidR="002A1E6D" w:rsidRDefault="00000000">
      <w:pPr>
        <w:spacing w:before="4" w:line="242" w:lineRule="auto"/>
        <w:ind w:left="660" w:right="213"/>
        <w:jc w:val="both"/>
        <w:rPr>
          <w:rFonts w:hint="eastAsia"/>
          <w:sz w:val="21"/>
        </w:rPr>
      </w:pPr>
      <w:r>
        <w:rPr>
          <w:b/>
          <w:spacing w:val="-2"/>
          <w:sz w:val="21"/>
          <w:u w:val="single"/>
        </w:rPr>
        <w:t>但违法行为为什么仍然可以产生效力？维持行政机关的权威性。</w:t>
      </w:r>
      <w:r>
        <w:rPr>
          <w:spacing w:val="-2"/>
          <w:sz w:val="21"/>
        </w:rPr>
        <w:t>如果认为违法可以提起诉讼，法院否决了那么行政机关就没有必要坚持，</w:t>
      </w:r>
      <w:r>
        <w:rPr>
          <w:spacing w:val="-2"/>
          <w:sz w:val="21"/>
          <w:u w:val="single" w:color="FF0000"/>
        </w:rPr>
        <w:t>但是当事人没有权力去判断行政机关的行为合法性</w:t>
      </w:r>
      <w:r>
        <w:rPr>
          <w:spacing w:val="-2"/>
          <w:sz w:val="21"/>
        </w:rPr>
        <w:t>。判断权只交给有权的监督机关，作为相对人在一般情况下只可以服从行政机关，然后再找救济。</w:t>
      </w:r>
    </w:p>
    <w:p w14:paraId="2729B3E7" w14:textId="77777777" w:rsidR="002A1E6D" w:rsidRDefault="00000000">
      <w:pPr>
        <w:spacing w:before="3" w:line="244" w:lineRule="auto"/>
        <w:ind w:left="660" w:right="200"/>
        <w:rPr>
          <w:rFonts w:hint="eastAsia"/>
          <w:b/>
          <w:sz w:val="21"/>
        </w:rPr>
      </w:pPr>
      <w:r>
        <w:rPr>
          <w:b/>
          <w:spacing w:val="-2"/>
          <w:sz w:val="21"/>
          <w:u w:val="single"/>
        </w:rPr>
        <w:t>争议：公定力事实上是对拘束力、确定力和执行力的综合表达。拘束力就是被推定为合法有效，不需要公定力概念。</w:t>
      </w:r>
    </w:p>
    <w:p w14:paraId="05E762F6" w14:textId="77777777" w:rsidR="002A1E6D" w:rsidRDefault="00000000">
      <w:pPr>
        <w:spacing w:line="244" w:lineRule="auto"/>
        <w:ind w:left="660" w:right="225"/>
        <w:rPr>
          <w:rFonts w:hint="eastAsia"/>
          <w:sz w:val="21"/>
        </w:rPr>
      </w:pPr>
      <w:r>
        <w:rPr>
          <w:spacing w:val="-2"/>
          <w:sz w:val="21"/>
        </w:rPr>
        <w:t>支持观点认为公定力是统领性的概念，公定力是其他三个法律效力的前提，</w:t>
      </w:r>
      <w:r>
        <w:rPr>
          <w:b/>
          <w:spacing w:val="-2"/>
          <w:sz w:val="21"/>
        </w:rPr>
        <w:t>一般合法的或只是有一般瑕疵行为都是有公定力的，</w:t>
      </w:r>
      <w:r>
        <w:rPr>
          <w:b/>
          <w:spacing w:val="-2"/>
          <w:sz w:val="21"/>
          <w:u w:val="single"/>
        </w:rPr>
        <w:t>除非严重违法，才是没有公定力的（无效行政行为）</w:t>
      </w:r>
      <w:r>
        <w:rPr>
          <w:spacing w:val="-2"/>
          <w:sz w:val="21"/>
        </w:rPr>
        <w:t>。</w:t>
      </w:r>
    </w:p>
    <w:p w14:paraId="18CC3A22" w14:textId="77777777" w:rsidR="002A1E6D" w:rsidRDefault="00000000">
      <w:pPr>
        <w:pStyle w:val="a3"/>
        <w:spacing w:line="244" w:lineRule="auto"/>
        <w:ind w:left="1200" w:right="326"/>
        <w:rPr>
          <w:rFonts w:hint="eastAsia"/>
        </w:rPr>
      </w:pPr>
      <w:r>
        <w:rPr>
          <w:spacing w:val="-2"/>
        </w:rPr>
        <w:t>但是这个角度也可以推翻：违法很严重的行为没有法律效力，就没有拘束力确定力的概念不需要用公定力概念。公定力的概念有点鸡肋，但是台湾一直在使用，其实实体上没有这个概念也可以。</w:t>
      </w:r>
    </w:p>
    <w:p w14:paraId="6DDED7C1" w14:textId="77777777" w:rsidR="002A1E6D" w:rsidRDefault="00000000">
      <w:pPr>
        <w:spacing w:line="266" w:lineRule="exact"/>
        <w:ind w:left="660"/>
        <w:rPr>
          <w:rFonts w:hint="eastAsia"/>
          <w:b/>
          <w:sz w:val="21"/>
        </w:rPr>
      </w:pPr>
      <w:r>
        <w:rPr>
          <w:b/>
          <w:spacing w:val="-3"/>
          <w:sz w:val="21"/>
        </w:rPr>
        <w:t>多数学者认为没有必要存在，但是教科书大多放在前面。</w:t>
      </w:r>
    </w:p>
    <w:p w14:paraId="19080A2A" w14:textId="77777777" w:rsidR="002A1E6D" w:rsidRDefault="00000000">
      <w:pPr>
        <w:pStyle w:val="a3"/>
        <w:spacing w:line="244" w:lineRule="auto"/>
        <w:ind w:right="230"/>
        <w:jc w:val="both"/>
        <w:rPr>
          <w:rFonts w:hint="eastAsia"/>
        </w:rPr>
      </w:pPr>
      <w:bookmarkStart w:id="65" w:name="（三）具体行政行为的错误与违法_"/>
      <w:bookmarkEnd w:id="65"/>
      <w:r>
        <w:rPr>
          <w:b/>
          <w:spacing w:val="-2"/>
          <w:u w:val="single"/>
        </w:rPr>
        <w:t>效力否定问题：</w:t>
      </w:r>
      <w:r>
        <w:rPr>
          <w:spacing w:val="-2"/>
        </w:rPr>
        <w:t>效力否定的原因是其行为不是合法行为，一开始行政行为成立送达之后行为生效是一种推定的法律效力，因为社会的秩序需要基本的稳定，所以行政机关作出行为之后推定其具有拘束力，但是这种被推定的法律效力不一定能一直保持下去，如果相对人提起争议，行为违法有可能效力会被法院撤销，如果违法程度轻微，不至于全部否定，如果明显重大违法，认为自始至终没有法律效力。</w:t>
      </w:r>
      <w:r>
        <w:rPr>
          <w:color w:val="FF0000"/>
          <w:spacing w:val="-2"/>
        </w:rPr>
        <w:t>如果相对人过了期限没有提起争议，也是永久有效力的</w:t>
      </w:r>
      <w:r>
        <w:rPr>
          <w:spacing w:val="-2"/>
        </w:rPr>
        <w:t>。</w:t>
      </w:r>
    </w:p>
    <w:p w14:paraId="647ABB42" w14:textId="77777777" w:rsidR="002A1E6D" w:rsidRDefault="00000000">
      <w:pPr>
        <w:pStyle w:val="a3"/>
        <w:spacing w:before="12"/>
        <w:ind w:left="0"/>
        <w:rPr>
          <w:rFonts w:hint="eastAsia"/>
          <w:sz w:val="15"/>
        </w:rPr>
      </w:pPr>
      <w:r>
        <w:rPr>
          <w:rFonts w:hint="eastAsia"/>
        </w:rPr>
        <w:pict w14:anchorId="3CD4CE06">
          <v:rect id="docshape74" o:spid="_x0000_s2536" style="position:absolute;margin-left:1in;margin-top:11.4pt;width:158.65pt;height:.95pt;z-index:-15671296;mso-wrap-distance-left:0;mso-wrap-distance-right:0;mso-position-horizontal-relative:page" fillcolor="#d6e2bb" stroked="f">
            <w10:wrap type="topAndBottom" anchorx="page"/>
          </v:rect>
        </w:pict>
      </w:r>
    </w:p>
    <w:p w14:paraId="536EB030" w14:textId="77777777" w:rsidR="002A1E6D" w:rsidRDefault="002A1E6D">
      <w:pPr>
        <w:rPr>
          <w:rFonts w:hint="eastAsia"/>
          <w:sz w:val="15"/>
        </w:rPr>
        <w:sectPr w:rsidR="002A1E6D">
          <w:pgSz w:w="11910" w:h="16850"/>
          <w:pgMar w:top="660" w:right="20" w:bottom="220" w:left="1320" w:header="0" w:footer="38" w:gutter="0"/>
          <w:cols w:space="720"/>
        </w:sectPr>
      </w:pPr>
    </w:p>
    <w:p w14:paraId="5869F9C7" w14:textId="77777777" w:rsidR="002A1E6D" w:rsidRDefault="00000000">
      <w:pPr>
        <w:spacing w:before="48"/>
        <w:ind w:left="120"/>
        <w:rPr>
          <w:rFonts w:hint="eastAsia"/>
          <w:b/>
          <w:sz w:val="21"/>
        </w:rPr>
      </w:pPr>
      <w:r>
        <w:rPr>
          <w:b/>
          <w:color w:val="000000"/>
          <w:sz w:val="21"/>
          <w:shd w:val="clear" w:color="auto" w:fill="D6E2BB"/>
        </w:rPr>
        <w:lastRenderedPageBreak/>
        <w:t>（三）</w:t>
      </w:r>
      <w:r>
        <w:rPr>
          <w:b/>
          <w:color w:val="000000"/>
          <w:spacing w:val="-1"/>
          <w:sz w:val="21"/>
          <w:shd w:val="clear" w:color="auto" w:fill="D6E2BB"/>
        </w:rPr>
        <w:t>具体行政行为的错误与违法</w:t>
      </w:r>
    </w:p>
    <w:p w14:paraId="74A0270C" w14:textId="77777777" w:rsidR="002A1E6D" w:rsidRDefault="00000000">
      <w:pPr>
        <w:pStyle w:val="a4"/>
        <w:numPr>
          <w:ilvl w:val="0"/>
          <w:numId w:val="174"/>
        </w:numPr>
        <w:tabs>
          <w:tab w:val="left" w:pos="826"/>
        </w:tabs>
        <w:spacing w:before="160"/>
        <w:rPr>
          <w:rFonts w:hint="eastAsia"/>
          <w:b/>
          <w:sz w:val="21"/>
        </w:rPr>
      </w:pPr>
      <w:r>
        <w:rPr>
          <w:b/>
          <w:color w:val="000000"/>
          <w:spacing w:val="-3"/>
          <w:sz w:val="21"/>
          <w:shd w:val="clear" w:color="auto" w:fill="B8CCE3"/>
        </w:rPr>
        <w:t>具体行政行为的合法性要件</w:t>
      </w:r>
    </w:p>
    <w:p w14:paraId="3F06FCCF" w14:textId="77777777" w:rsidR="002A1E6D" w:rsidRDefault="00000000">
      <w:pPr>
        <w:pStyle w:val="a4"/>
        <w:numPr>
          <w:ilvl w:val="0"/>
          <w:numId w:val="173"/>
        </w:numPr>
        <w:tabs>
          <w:tab w:val="left" w:pos="982"/>
        </w:tabs>
        <w:spacing w:before="83"/>
        <w:rPr>
          <w:rFonts w:hint="eastAsia"/>
          <w:b/>
          <w:sz w:val="21"/>
        </w:rPr>
      </w:pPr>
      <w:r>
        <w:rPr>
          <w:b/>
          <w:spacing w:val="-3"/>
          <w:sz w:val="21"/>
        </w:rPr>
        <w:t>主体合法</w:t>
      </w:r>
    </w:p>
    <w:p w14:paraId="0A1D5803" w14:textId="77777777" w:rsidR="002A1E6D" w:rsidRDefault="00000000">
      <w:pPr>
        <w:spacing w:before="69" w:line="266" w:lineRule="exact"/>
        <w:ind w:left="660"/>
        <w:rPr>
          <w:rFonts w:hint="eastAsia"/>
          <w:sz w:val="21"/>
        </w:rPr>
      </w:pPr>
      <w:r>
        <w:rPr>
          <w:spacing w:val="-2"/>
          <w:sz w:val="21"/>
        </w:rPr>
        <w:t>行政行为的作出主体</w:t>
      </w:r>
      <w:r>
        <w:rPr>
          <w:b/>
          <w:spacing w:val="-2"/>
          <w:sz w:val="21"/>
          <w:u w:val="single"/>
        </w:rPr>
        <w:t>拥有相应职权</w:t>
      </w:r>
      <w:r>
        <w:rPr>
          <w:spacing w:val="-3"/>
          <w:sz w:val="21"/>
        </w:rPr>
        <w:t>，具有行政主体资格。</w:t>
      </w:r>
    </w:p>
    <w:p w14:paraId="22C61128" w14:textId="77777777" w:rsidR="002A1E6D" w:rsidRDefault="00000000">
      <w:pPr>
        <w:spacing w:line="279" w:lineRule="exact"/>
        <w:ind w:left="660"/>
        <w:rPr>
          <w:rFonts w:hint="eastAsia"/>
          <w:i/>
        </w:rPr>
      </w:pPr>
      <w:r>
        <w:rPr>
          <w:rFonts w:ascii="Calibri" w:eastAsia="Calibri"/>
          <w:i/>
          <w:color w:val="2E5395"/>
          <w:spacing w:val="-10"/>
          <w:sz w:val="21"/>
        </w:rPr>
        <w:t>Eg</w:t>
      </w:r>
      <w:r>
        <w:rPr>
          <w:i/>
          <w:color w:val="2E5395"/>
          <w:spacing w:val="-10"/>
        </w:rPr>
        <w:t>教育主管部分发房屋建设规划许可证，属于不具备主体资格。</w:t>
      </w:r>
    </w:p>
    <w:p w14:paraId="238CE980" w14:textId="77777777" w:rsidR="002A1E6D" w:rsidRDefault="00000000">
      <w:pPr>
        <w:pStyle w:val="a4"/>
        <w:numPr>
          <w:ilvl w:val="0"/>
          <w:numId w:val="173"/>
        </w:numPr>
        <w:tabs>
          <w:tab w:val="left" w:pos="982"/>
        </w:tabs>
        <w:spacing w:before="81"/>
        <w:rPr>
          <w:rFonts w:hint="eastAsia"/>
          <w:b/>
          <w:sz w:val="21"/>
        </w:rPr>
      </w:pPr>
      <w:r>
        <w:rPr>
          <w:b/>
          <w:spacing w:val="-3"/>
          <w:sz w:val="21"/>
        </w:rPr>
        <w:t>权限合法</w:t>
      </w:r>
    </w:p>
    <w:p w14:paraId="6FE68F4A" w14:textId="77777777" w:rsidR="002A1E6D" w:rsidRDefault="00000000">
      <w:pPr>
        <w:spacing w:before="68" w:line="266" w:lineRule="exact"/>
        <w:ind w:left="660"/>
        <w:rPr>
          <w:rFonts w:hint="eastAsia"/>
          <w:sz w:val="21"/>
        </w:rPr>
      </w:pPr>
      <w:r>
        <w:rPr>
          <w:spacing w:val="-2"/>
          <w:sz w:val="21"/>
        </w:rPr>
        <w:t>行政行为的作出在行政主体的</w:t>
      </w:r>
      <w:r>
        <w:rPr>
          <w:b/>
          <w:spacing w:val="-2"/>
          <w:sz w:val="21"/>
        </w:rPr>
        <w:t>法定权限范围内</w:t>
      </w:r>
      <w:r>
        <w:rPr>
          <w:spacing w:val="-10"/>
          <w:sz w:val="21"/>
        </w:rPr>
        <w:t>。</w:t>
      </w:r>
    </w:p>
    <w:p w14:paraId="7B140822" w14:textId="77777777" w:rsidR="002A1E6D" w:rsidRDefault="00000000">
      <w:pPr>
        <w:spacing w:before="4" w:line="232" w:lineRule="auto"/>
        <w:ind w:left="660" w:right="331"/>
        <w:rPr>
          <w:rFonts w:hint="eastAsia"/>
          <w:i/>
        </w:rPr>
      </w:pPr>
      <w:r>
        <w:rPr>
          <w:rFonts w:ascii="Calibri" w:eastAsia="Calibri"/>
          <w:i/>
          <w:color w:val="2E5395"/>
          <w:spacing w:val="-10"/>
          <w:sz w:val="21"/>
        </w:rPr>
        <w:t>Eg</w:t>
      </w:r>
      <w:r>
        <w:rPr>
          <w:i/>
          <w:color w:val="2E5395"/>
          <w:spacing w:val="-10"/>
        </w:rPr>
        <w:t>你有权限罚款</w:t>
      </w:r>
      <w:r>
        <w:rPr>
          <w:rFonts w:ascii="Calibri" w:eastAsia="Calibri"/>
          <w:i/>
          <w:color w:val="2E5395"/>
          <w:spacing w:val="-10"/>
          <w:sz w:val="21"/>
        </w:rPr>
        <w:t>500</w:t>
      </w:r>
      <w:r>
        <w:rPr>
          <w:i/>
          <w:color w:val="2E5395"/>
          <w:spacing w:val="-10"/>
        </w:rPr>
        <w:t>，结果你罚款</w:t>
      </w:r>
      <w:r>
        <w:rPr>
          <w:rFonts w:ascii="Calibri" w:eastAsia="Calibri"/>
          <w:i/>
          <w:color w:val="2E5395"/>
          <w:spacing w:val="-10"/>
          <w:sz w:val="21"/>
        </w:rPr>
        <w:t>1000</w:t>
      </w:r>
      <w:r>
        <w:rPr>
          <w:i/>
          <w:color w:val="2E5395"/>
          <w:spacing w:val="-10"/>
        </w:rPr>
        <w:t>。你有监管和罚款的职权，但是在这个职权之内超越了权限的幅度</w:t>
      </w:r>
      <w:r>
        <w:rPr>
          <w:i/>
          <w:color w:val="2E5395"/>
          <w:spacing w:val="-2"/>
        </w:rPr>
        <w:t>范围，属于权限违法。</w:t>
      </w:r>
    </w:p>
    <w:p w14:paraId="4A89031A" w14:textId="77777777" w:rsidR="002A1E6D" w:rsidRDefault="00000000">
      <w:pPr>
        <w:pStyle w:val="a4"/>
        <w:numPr>
          <w:ilvl w:val="0"/>
          <w:numId w:val="173"/>
        </w:numPr>
        <w:tabs>
          <w:tab w:val="left" w:pos="982"/>
        </w:tabs>
        <w:spacing w:before="82"/>
        <w:rPr>
          <w:rFonts w:hint="eastAsia"/>
          <w:b/>
          <w:sz w:val="21"/>
        </w:rPr>
      </w:pPr>
      <w:r>
        <w:rPr>
          <w:b/>
          <w:spacing w:val="-3"/>
          <w:sz w:val="21"/>
        </w:rPr>
        <w:t>程序合法</w:t>
      </w:r>
    </w:p>
    <w:p w14:paraId="0548D4F1" w14:textId="77777777" w:rsidR="002A1E6D" w:rsidRDefault="00000000">
      <w:pPr>
        <w:pStyle w:val="a3"/>
        <w:spacing w:before="68"/>
        <w:rPr>
          <w:rFonts w:hint="eastAsia"/>
        </w:rPr>
      </w:pPr>
      <w:r>
        <w:rPr>
          <w:spacing w:val="-3"/>
        </w:rPr>
        <w:t>行政行为符合法定程序和正当程序的要求。</w:t>
      </w:r>
    </w:p>
    <w:p w14:paraId="561DC285" w14:textId="77777777" w:rsidR="002A1E6D" w:rsidRDefault="00000000">
      <w:pPr>
        <w:pStyle w:val="a4"/>
        <w:numPr>
          <w:ilvl w:val="0"/>
          <w:numId w:val="173"/>
        </w:numPr>
        <w:tabs>
          <w:tab w:val="left" w:pos="982"/>
        </w:tabs>
        <w:spacing w:before="84"/>
        <w:rPr>
          <w:rFonts w:hint="eastAsia"/>
          <w:b/>
          <w:sz w:val="21"/>
        </w:rPr>
      </w:pPr>
      <w:r>
        <w:rPr>
          <w:b/>
          <w:spacing w:val="-3"/>
          <w:sz w:val="21"/>
        </w:rPr>
        <w:t>内容合法</w:t>
      </w:r>
    </w:p>
    <w:p w14:paraId="4EBC3F28" w14:textId="77777777" w:rsidR="002A1E6D" w:rsidRDefault="00000000">
      <w:pPr>
        <w:pStyle w:val="a3"/>
        <w:spacing w:before="68" w:line="266" w:lineRule="exact"/>
        <w:rPr>
          <w:rFonts w:hint="eastAsia"/>
        </w:rPr>
      </w:pPr>
      <w:r>
        <w:rPr>
          <w:spacing w:val="-2"/>
          <w:u w:val="single"/>
        </w:rPr>
        <w:t>事实清楚，证据充分</w:t>
      </w:r>
      <w:r>
        <w:rPr>
          <w:spacing w:val="-3"/>
        </w:rPr>
        <w:t>并符合法律优先原则、法律保留原则和各项合理性原则的要求。</w:t>
      </w:r>
    </w:p>
    <w:p w14:paraId="26CFCF61" w14:textId="77777777" w:rsidR="002A1E6D" w:rsidRDefault="00000000">
      <w:pPr>
        <w:spacing w:before="4" w:line="232" w:lineRule="auto"/>
        <w:ind w:left="660" w:right="235"/>
        <w:rPr>
          <w:rFonts w:hint="eastAsia"/>
          <w:i/>
        </w:rPr>
      </w:pPr>
      <w:r>
        <w:rPr>
          <w:i/>
          <w:color w:val="2E5395"/>
          <w:spacing w:val="-10"/>
        </w:rPr>
        <w:t>经过一学期的学习，可能对于行政行为合法性的判断仍然不能完全把握。因为行政法十分庞杂，个案分析</w:t>
      </w:r>
      <w:r>
        <w:rPr>
          <w:i/>
          <w:color w:val="2E5395"/>
          <w:spacing w:val="-2"/>
        </w:rPr>
        <w:t>需要结合许多部门法加以评判</w:t>
      </w:r>
    </w:p>
    <w:p w14:paraId="0D537AA8" w14:textId="77777777" w:rsidR="002A1E6D" w:rsidRDefault="00000000">
      <w:pPr>
        <w:spacing w:line="232" w:lineRule="auto"/>
        <w:ind w:left="660" w:right="5907"/>
        <w:rPr>
          <w:rFonts w:hint="eastAsia"/>
          <w:i/>
        </w:rPr>
      </w:pPr>
      <w:r>
        <w:rPr>
          <w:rFonts w:ascii="Calibri" w:eastAsia="Calibri"/>
          <w:i/>
          <w:color w:val="2E5395"/>
          <w:spacing w:val="-10"/>
          <w:sz w:val="21"/>
        </w:rPr>
        <w:t>Eg</w:t>
      </w:r>
      <w:r>
        <w:rPr>
          <w:i/>
          <w:color w:val="2E5395"/>
          <w:spacing w:val="-10"/>
        </w:rPr>
        <w:t>环保机关关停企业的行为是不是合法的？</w:t>
      </w:r>
      <w:r>
        <w:rPr>
          <w:i/>
          <w:color w:val="2E5395"/>
          <w:spacing w:val="-2"/>
        </w:rPr>
        <w:t>主体合法。</w:t>
      </w:r>
    </w:p>
    <w:p w14:paraId="56953E45" w14:textId="77777777" w:rsidR="002A1E6D" w:rsidRDefault="00000000">
      <w:pPr>
        <w:spacing w:line="232" w:lineRule="auto"/>
        <w:ind w:left="660" w:right="1075"/>
        <w:rPr>
          <w:rFonts w:hint="eastAsia"/>
          <w:i/>
        </w:rPr>
      </w:pPr>
      <w:r>
        <w:rPr>
          <w:i/>
          <w:color w:val="2E5395"/>
          <w:spacing w:val="-10"/>
        </w:rPr>
        <w:t>权限：具体法律行为可能规定环保部门可以罚款单没有规定能关停，关停就是超越权限不合法。</w:t>
      </w:r>
      <w:r>
        <w:rPr>
          <w:i/>
          <w:color w:val="2E5395"/>
          <w:spacing w:val="-6"/>
        </w:rPr>
        <w:t>程序：关停企业中有没有遵循行政处罚法的要求？盖章送达等。如果没有构成就是程序违法。</w:t>
      </w:r>
    </w:p>
    <w:p w14:paraId="3682C298" w14:textId="77777777" w:rsidR="002A1E6D" w:rsidRDefault="00000000">
      <w:pPr>
        <w:spacing w:line="232" w:lineRule="auto"/>
        <w:ind w:left="660" w:right="235"/>
        <w:jc w:val="both"/>
        <w:rPr>
          <w:rFonts w:hint="eastAsia"/>
          <w:i/>
        </w:rPr>
      </w:pPr>
      <w:r>
        <w:rPr>
          <w:i/>
          <w:color w:val="2E5395"/>
          <w:spacing w:val="-10"/>
        </w:rPr>
        <w:t>内容：证据是否清楚？应该适用环境保护法还是水污染防治法（法律适用是不是正确）？行政处罚决定是否符合比例原则？是否有免责事由？从主体到内容有系列思考步骤，结合单行法，只要有一个点没有做到</w:t>
      </w:r>
      <w:r>
        <w:rPr>
          <w:i/>
          <w:color w:val="2E5395"/>
          <w:spacing w:val="-4"/>
        </w:rPr>
        <w:t>就是违法行为，现实中完全合法是比较困难的，尤其是程序要求。</w:t>
      </w:r>
    </w:p>
    <w:p w14:paraId="51701FC7" w14:textId="77777777" w:rsidR="002A1E6D" w:rsidRDefault="00000000">
      <w:pPr>
        <w:pStyle w:val="a4"/>
        <w:numPr>
          <w:ilvl w:val="0"/>
          <w:numId w:val="174"/>
        </w:numPr>
        <w:tabs>
          <w:tab w:val="left" w:pos="826"/>
        </w:tabs>
        <w:spacing w:before="100"/>
        <w:rPr>
          <w:rFonts w:hint="eastAsia"/>
          <w:b/>
          <w:sz w:val="21"/>
        </w:rPr>
      </w:pPr>
      <w:r>
        <w:rPr>
          <w:b/>
          <w:color w:val="000000"/>
          <w:spacing w:val="-2"/>
          <w:sz w:val="21"/>
          <w:shd w:val="clear" w:color="auto" w:fill="B8CCE3"/>
        </w:rPr>
        <w:t>具体行政行为错误与违法的情形</w:t>
      </w:r>
      <w:r>
        <w:rPr>
          <w:b/>
          <w:color w:val="000000"/>
          <w:spacing w:val="-3"/>
          <w:sz w:val="21"/>
        </w:rPr>
        <w:t>——违法程度有多高？</w:t>
      </w:r>
    </w:p>
    <w:p w14:paraId="557FF7F9" w14:textId="77777777" w:rsidR="002A1E6D" w:rsidRDefault="00000000">
      <w:pPr>
        <w:pStyle w:val="a4"/>
        <w:numPr>
          <w:ilvl w:val="0"/>
          <w:numId w:val="172"/>
        </w:numPr>
        <w:tabs>
          <w:tab w:val="left" w:pos="982"/>
        </w:tabs>
        <w:spacing w:before="84"/>
        <w:rPr>
          <w:rFonts w:hint="eastAsia"/>
          <w:b/>
          <w:sz w:val="21"/>
        </w:rPr>
      </w:pPr>
      <w:r>
        <w:rPr>
          <w:b/>
          <w:color w:val="000000"/>
          <w:spacing w:val="-2"/>
          <w:sz w:val="21"/>
          <w:shd w:val="clear" w:color="auto" w:fill="FDFDBE"/>
        </w:rPr>
        <w:t>错误</w:t>
      </w:r>
      <w:r>
        <w:rPr>
          <w:b/>
          <w:color w:val="000000"/>
          <w:spacing w:val="-2"/>
          <w:sz w:val="21"/>
        </w:rPr>
        <w:t>（可更正</w:t>
      </w:r>
      <w:r>
        <w:rPr>
          <w:b/>
          <w:color w:val="000000"/>
          <w:spacing w:val="-10"/>
          <w:sz w:val="21"/>
        </w:rPr>
        <w:t>）</w:t>
      </w:r>
    </w:p>
    <w:p w14:paraId="2958EDC4" w14:textId="77777777" w:rsidR="002A1E6D" w:rsidRDefault="00000000">
      <w:pPr>
        <w:pStyle w:val="a3"/>
        <w:spacing w:before="68" w:line="244" w:lineRule="auto"/>
        <w:ind w:right="227"/>
        <w:rPr>
          <w:rFonts w:hint="eastAsia"/>
        </w:rPr>
      </w:pPr>
      <w:r>
        <w:rPr>
          <w:spacing w:val="-2"/>
        </w:rPr>
        <w:t>行政主体在</w:t>
      </w:r>
      <w:r>
        <w:rPr>
          <w:spacing w:val="-2"/>
          <w:u w:val="single" w:color="FF0000"/>
        </w:rPr>
        <w:t>表达上的失误</w:t>
      </w:r>
      <w:r>
        <w:rPr>
          <w:spacing w:val="-2"/>
        </w:rPr>
        <w:t>，没有对相对人产生明显不利影响，</w:t>
      </w:r>
      <w:r>
        <w:rPr>
          <w:spacing w:val="-2"/>
          <w:u w:val="single" w:color="FF0000"/>
        </w:rPr>
        <w:t>不属于违法行为</w:t>
      </w:r>
      <w:r>
        <w:rPr>
          <w:spacing w:val="-2"/>
        </w:rPr>
        <w:t>，</w:t>
      </w:r>
      <w:r>
        <w:rPr>
          <w:b/>
          <w:color w:val="FF0000"/>
          <w:spacing w:val="-2"/>
        </w:rPr>
        <w:t>应当允许行政主体更正。</w:t>
      </w:r>
      <w:r>
        <w:rPr>
          <w:spacing w:val="-2"/>
        </w:rPr>
        <w:t>如错别字、计算错误等。</w:t>
      </w:r>
    </w:p>
    <w:p w14:paraId="53A637AB" w14:textId="77777777" w:rsidR="002A1E6D" w:rsidRDefault="00000000">
      <w:pPr>
        <w:pStyle w:val="a4"/>
        <w:numPr>
          <w:ilvl w:val="0"/>
          <w:numId w:val="172"/>
        </w:numPr>
        <w:tabs>
          <w:tab w:val="left" w:pos="982"/>
        </w:tabs>
        <w:spacing w:before="77"/>
        <w:rPr>
          <w:rFonts w:hint="eastAsia"/>
          <w:b/>
          <w:sz w:val="21"/>
        </w:rPr>
      </w:pPr>
      <w:r>
        <w:rPr>
          <w:b/>
          <w:color w:val="000000"/>
          <w:spacing w:val="-2"/>
          <w:sz w:val="21"/>
          <w:shd w:val="clear" w:color="auto" w:fill="FDFDBE"/>
        </w:rPr>
        <w:t>轻微违法</w:t>
      </w:r>
      <w:r>
        <w:rPr>
          <w:b/>
          <w:color w:val="000000"/>
          <w:spacing w:val="-2"/>
          <w:sz w:val="21"/>
        </w:rPr>
        <w:t>（应确认违法，不一定需要撤销</w:t>
      </w:r>
      <w:r>
        <w:rPr>
          <w:b/>
          <w:color w:val="000000"/>
          <w:spacing w:val="-10"/>
          <w:sz w:val="21"/>
        </w:rPr>
        <w:t>）</w:t>
      </w:r>
    </w:p>
    <w:p w14:paraId="2AB26F31" w14:textId="77777777" w:rsidR="002A1E6D" w:rsidRDefault="00000000">
      <w:pPr>
        <w:pStyle w:val="a3"/>
        <w:spacing w:before="68"/>
        <w:rPr>
          <w:rFonts w:hint="eastAsia"/>
        </w:rPr>
      </w:pPr>
      <w:r>
        <w:rPr>
          <w:spacing w:val="-2"/>
        </w:rPr>
        <w:t>通常是指</w:t>
      </w:r>
      <w:r>
        <w:rPr>
          <w:spacing w:val="-2"/>
          <w:u w:val="single"/>
        </w:rPr>
        <w:t>程序或形式</w:t>
      </w:r>
      <w:r>
        <w:rPr>
          <w:spacing w:val="-2"/>
        </w:rPr>
        <w:t>方面的</w:t>
      </w:r>
      <w:r>
        <w:rPr>
          <w:b/>
          <w:spacing w:val="-2"/>
        </w:rPr>
        <w:t>轻微瑕疵</w:t>
      </w:r>
      <w:r>
        <w:rPr>
          <w:spacing w:val="-4"/>
        </w:rPr>
        <w:t>，如轻微超期。</w:t>
      </w:r>
    </w:p>
    <w:p w14:paraId="1A607D00" w14:textId="77777777" w:rsidR="002A1E6D" w:rsidRDefault="00000000">
      <w:pPr>
        <w:pStyle w:val="a3"/>
        <w:spacing w:before="4"/>
        <w:rPr>
          <w:rFonts w:hint="eastAsia"/>
        </w:rPr>
      </w:pPr>
      <w:r>
        <w:rPr>
          <w:color w:val="3E3E3E"/>
          <w:spacing w:val="-2"/>
        </w:rPr>
        <w:t>《行政诉讼法》第</w:t>
      </w:r>
      <w:r>
        <w:rPr>
          <w:rFonts w:ascii="Calibri" w:eastAsia="Calibri"/>
          <w:color w:val="3E3E3E"/>
          <w:spacing w:val="-2"/>
        </w:rPr>
        <w:t>74</w:t>
      </w:r>
      <w:r>
        <w:rPr>
          <w:color w:val="3E3E3E"/>
          <w:spacing w:val="-2"/>
        </w:rPr>
        <w:t>条（</w:t>
      </w:r>
      <w:r>
        <w:rPr>
          <w:rFonts w:ascii="Calibri" w:eastAsia="Calibri"/>
          <w:color w:val="3E3E3E"/>
          <w:spacing w:val="-2"/>
        </w:rPr>
        <w:t>15</w:t>
      </w:r>
      <w:r>
        <w:rPr>
          <w:color w:val="3E3E3E"/>
          <w:spacing w:val="-2"/>
        </w:rPr>
        <w:t>年行政诉讼法修改新增条款</w:t>
      </w:r>
      <w:r>
        <w:rPr>
          <w:color w:val="3E3E3E"/>
          <w:spacing w:val="-10"/>
        </w:rPr>
        <w:t>）</w:t>
      </w:r>
    </w:p>
    <w:p w14:paraId="02A82672" w14:textId="77777777" w:rsidR="002A1E6D" w:rsidRDefault="00000000">
      <w:pPr>
        <w:spacing w:before="4" w:line="266" w:lineRule="exact"/>
        <w:ind w:left="660"/>
        <w:rPr>
          <w:rFonts w:hint="eastAsia"/>
          <w:b/>
          <w:sz w:val="21"/>
        </w:rPr>
      </w:pPr>
      <w:r>
        <w:rPr>
          <w:color w:val="3E3E3E"/>
          <w:spacing w:val="-2"/>
          <w:sz w:val="21"/>
        </w:rPr>
        <w:t>行政行为程序轻微违法，</w:t>
      </w:r>
      <w:r>
        <w:rPr>
          <w:b/>
          <w:color w:val="FF0000"/>
          <w:spacing w:val="-2"/>
          <w:sz w:val="21"/>
          <w:shd w:val="clear" w:color="auto" w:fill="FBFBF0"/>
        </w:rPr>
        <w:t>但</w:t>
      </w:r>
      <w:r>
        <w:rPr>
          <w:b/>
          <w:color w:val="FF0000"/>
          <w:spacing w:val="-2"/>
          <w:sz w:val="21"/>
          <w:u w:val="single" w:color="FF0000"/>
          <w:shd w:val="clear" w:color="auto" w:fill="FBFBF0"/>
        </w:rPr>
        <w:t>对原告权利不产生实际影响的</w:t>
      </w:r>
      <w:r>
        <w:rPr>
          <w:b/>
          <w:color w:val="FF0000"/>
          <w:spacing w:val="-2"/>
          <w:sz w:val="21"/>
        </w:rPr>
        <w:t>，人民法院判决</w:t>
      </w:r>
      <w:r>
        <w:rPr>
          <w:b/>
          <w:color w:val="FF0000"/>
          <w:spacing w:val="-2"/>
          <w:sz w:val="21"/>
          <w:u w:val="single" w:color="FF0000"/>
        </w:rPr>
        <w:t>确认违法</w:t>
      </w:r>
      <w:r>
        <w:rPr>
          <w:b/>
          <w:color w:val="FF0000"/>
          <w:spacing w:val="-2"/>
          <w:sz w:val="21"/>
        </w:rPr>
        <w:t>，但</w:t>
      </w:r>
      <w:r>
        <w:rPr>
          <w:b/>
          <w:color w:val="FF0000"/>
          <w:spacing w:val="-2"/>
          <w:sz w:val="21"/>
          <w:shd w:val="clear" w:color="auto" w:fill="FBFBF0"/>
        </w:rPr>
        <w:t>不撤销</w:t>
      </w:r>
      <w:r>
        <w:rPr>
          <w:b/>
          <w:color w:val="FF0000"/>
          <w:spacing w:val="-4"/>
          <w:sz w:val="21"/>
        </w:rPr>
        <w:t>行政行为。</w:t>
      </w:r>
    </w:p>
    <w:p w14:paraId="07D794CC" w14:textId="77777777" w:rsidR="002A1E6D" w:rsidRDefault="00000000">
      <w:pPr>
        <w:spacing w:line="279" w:lineRule="exact"/>
        <w:ind w:left="660"/>
        <w:rPr>
          <w:rFonts w:hint="eastAsia"/>
          <w:i/>
        </w:rPr>
      </w:pPr>
      <w:r>
        <w:rPr>
          <w:rFonts w:ascii="Calibri" w:eastAsia="Calibri"/>
          <w:i/>
          <w:color w:val="2E5395"/>
          <w:spacing w:val="-10"/>
          <w:sz w:val="21"/>
        </w:rPr>
        <w:t>Eg</w:t>
      </w:r>
      <w:r>
        <w:rPr>
          <w:i/>
          <w:color w:val="2E5395"/>
          <w:spacing w:val="-10"/>
        </w:rPr>
        <w:t>规定</w:t>
      </w:r>
      <w:r>
        <w:rPr>
          <w:rFonts w:ascii="Calibri" w:eastAsia="Calibri"/>
          <w:i/>
          <w:color w:val="2E5395"/>
          <w:spacing w:val="-10"/>
          <w:sz w:val="21"/>
        </w:rPr>
        <w:t>10d</w:t>
      </w:r>
      <w:r>
        <w:rPr>
          <w:i/>
          <w:color w:val="2E5395"/>
          <w:spacing w:val="-10"/>
        </w:rPr>
        <w:t>送达，实际</w:t>
      </w:r>
      <w:r>
        <w:rPr>
          <w:rFonts w:ascii="Calibri" w:eastAsia="Calibri"/>
          <w:i/>
          <w:color w:val="2E5395"/>
          <w:spacing w:val="-10"/>
          <w:sz w:val="21"/>
        </w:rPr>
        <w:t>11d</w:t>
      </w:r>
      <w:r>
        <w:rPr>
          <w:i/>
          <w:color w:val="2E5395"/>
          <w:spacing w:val="-10"/>
        </w:rPr>
        <w:t>送达。轻微违法，如果完全否定，不符合比例原则。</w:t>
      </w:r>
    </w:p>
    <w:p w14:paraId="7473FE1F" w14:textId="77777777" w:rsidR="002A1E6D" w:rsidRDefault="00000000">
      <w:pPr>
        <w:pStyle w:val="a4"/>
        <w:numPr>
          <w:ilvl w:val="0"/>
          <w:numId w:val="172"/>
        </w:numPr>
        <w:tabs>
          <w:tab w:val="left" w:pos="982"/>
        </w:tabs>
        <w:spacing w:before="81"/>
        <w:rPr>
          <w:rFonts w:hint="eastAsia"/>
          <w:b/>
          <w:sz w:val="21"/>
        </w:rPr>
      </w:pPr>
      <w:r>
        <w:rPr>
          <w:b/>
          <w:color w:val="000000"/>
          <w:spacing w:val="-2"/>
          <w:sz w:val="21"/>
          <w:shd w:val="clear" w:color="auto" w:fill="FDFDBE"/>
        </w:rPr>
        <w:t>一般违法</w:t>
      </w:r>
      <w:r>
        <w:rPr>
          <w:b/>
          <w:color w:val="000000"/>
          <w:spacing w:val="-2"/>
          <w:sz w:val="21"/>
        </w:rPr>
        <w:t>（应撤销，但仍要尊重</w:t>
      </w:r>
      <w:r>
        <w:rPr>
          <w:b/>
          <w:color w:val="000000"/>
          <w:spacing w:val="-10"/>
          <w:sz w:val="21"/>
        </w:rPr>
        <w:t>）</w:t>
      </w:r>
    </w:p>
    <w:p w14:paraId="20E8DBF2" w14:textId="77777777" w:rsidR="002A1E6D" w:rsidRDefault="00000000">
      <w:pPr>
        <w:pStyle w:val="a3"/>
        <w:spacing w:before="68"/>
        <w:rPr>
          <w:rFonts w:hint="eastAsia"/>
        </w:rPr>
      </w:pPr>
      <w:r>
        <w:rPr>
          <w:spacing w:val="-2"/>
        </w:rPr>
        <w:t>具体行政行为违法的，</w:t>
      </w:r>
      <w:r>
        <w:rPr>
          <w:b/>
          <w:color w:val="FF0000"/>
          <w:spacing w:val="-2"/>
        </w:rPr>
        <w:t>一般应予撤销，</w:t>
      </w:r>
      <w:r>
        <w:rPr>
          <w:spacing w:val="-3"/>
        </w:rPr>
        <w:t>需要重新作出行政行为的，应重新作出行政行为。</w:t>
      </w:r>
    </w:p>
    <w:p w14:paraId="204AA4D0" w14:textId="77777777" w:rsidR="002A1E6D" w:rsidRDefault="00000000">
      <w:pPr>
        <w:pStyle w:val="a3"/>
        <w:spacing w:before="4"/>
        <w:rPr>
          <w:rFonts w:hint="eastAsia"/>
        </w:rPr>
      </w:pPr>
      <w:r>
        <w:rPr>
          <w:color w:val="3E3E3E"/>
          <w:spacing w:val="-2"/>
        </w:rPr>
        <w:t>《行政诉讼法》第</w:t>
      </w:r>
      <w:r>
        <w:rPr>
          <w:rFonts w:ascii="Calibri" w:eastAsia="Calibri"/>
          <w:color w:val="3E3E3E"/>
          <w:spacing w:val="-2"/>
        </w:rPr>
        <w:t>70</w:t>
      </w:r>
      <w:r>
        <w:rPr>
          <w:color w:val="3E3E3E"/>
          <w:spacing w:val="-10"/>
        </w:rPr>
        <w:t>条</w:t>
      </w:r>
    </w:p>
    <w:p w14:paraId="6AA1877E" w14:textId="77777777" w:rsidR="002A1E6D" w:rsidRDefault="00000000">
      <w:pPr>
        <w:spacing w:before="4"/>
        <w:ind w:left="660"/>
        <w:rPr>
          <w:rFonts w:hint="eastAsia"/>
          <w:sz w:val="21"/>
        </w:rPr>
      </w:pPr>
      <w:r>
        <w:rPr>
          <w:color w:val="3E3E3E"/>
          <w:spacing w:val="-2"/>
          <w:sz w:val="21"/>
        </w:rPr>
        <w:t>行政行为有下列情形之一的，人民法院</w:t>
      </w:r>
      <w:r>
        <w:rPr>
          <w:b/>
          <w:color w:val="3E3E3E"/>
          <w:spacing w:val="-2"/>
          <w:sz w:val="21"/>
          <w:u w:val="single" w:color="3E3E3E"/>
        </w:rPr>
        <w:t>判决撤销或者部分撤销</w:t>
      </w:r>
      <w:r>
        <w:rPr>
          <w:color w:val="3E3E3E"/>
          <w:spacing w:val="-2"/>
          <w:sz w:val="21"/>
        </w:rPr>
        <w:t>，并可以</w:t>
      </w:r>
      <w:r>
        <w:rPr>
          <w:b/>
          <w:color w:val="3E3E3E"/>
          <w:spacing w:val="-2"/>
          <w:sz w:val="21"/>
          <w:u w:val="single" w:color="3E3E3E"/>
        </w:rPr>
        <w:t>判决被告重新作出</w:t>
      </w:r>
      <w:r>
        <w:rPr>
          <w:color w:val="3E3E3E"/>
          <w:spacing w:val="-4"/>
          <w:sz w:val="21"/>
        </w:rPr>
        <w:t>行政行为：</w:t>
      </w:r>
    </w:p>
    <w:p w14:paraId="51D7D4FF" w14:textId="77777777" w:rsidR="002A1E6D" w:rsidRDefault="00000000">
      <w:pPr>
        <w:spacing w:before="4"/>
        <w:ind w:left="660"/>
        <w:rPr>
          <w:rFonts w:hint="eastAsia"/>
          <w:sz w:val="21"/>
        </w:rPr>
      </w:pPr>
      <w:r>
        <w:rPr>
          <w:b/>
          <w:color w:val="3E3E3E"/>
          <w:spacing w:val="-2"/>
          <w:sz w:val="21"/>
        </w:rPr>
        <w:t>（一）主要证据不足的</w:t>
      </w:r>
      <w:r>
        <w:rPr>
          <w:color w:val="3E3E3E"/>
          <w:spacing w:val="-4"/>
          <w:sz w:val="21"/>
        </w:rPr>
        <w:t>；【内容违法】</w:t>
      </w:r>
    </w:p>
    <w:p w14:paraId="60132DE0" w14:textId="77777777" w:rsidR="002A1E6D" w:rsidRDefault="00000000">
      <w:pPr>
        <w:spacing w:before="4"/>
        <w:ind w:left="660"/>
        <w:rPr>
          <w:rFonts w:hint="eastAsia"/>
          <w:sz w:val="21"/>
        </w:rPr>
      </w:pPr>
      <w:r>
        <w:rPr>
          <w:b/>
          <w:color w:val="3E3E3E"/>
          <w:spacing w:val="-2"/>
          <w:sz w:val="21"/>
        </w:rPr>
        <w:t>（二）适用法律、法规错误的</w:t>
      </w:r>
      <w:r>
        <w:rPr>
          <w:color w:val="3E3E3E"/>
          <w:spacing w:val="-2"/>
          <w:sz w:val="21"/>
        </w:rPr>
        <w:t>；（误用另一条法律法规，或者将一条法律法规错误适用）</w:t>
      </w:r>
      <w:r>
        <w:rPr>
          <w:color w:val="3E3E3E"/>
          <w:spacing w:val="-4"/>
          <w:sz w:val="21"/>
        </w:rPr>
        <w:t>【内容违法】</w:t>
      </w:r>
    </w:p>
    <w:p w14:paraId="5AD3D226" w14:textId="77777777" w:rsidR="002A1E6D" w:rsidRDefault="00000000">
      <w:pPr>
        <w:pStyle w:val="a3"/>
        <w:spacing w:before="4" w:line="244" w:lineRule="auto"/>
        <w:ind w:right="340"/>
        <w:rPr>
          <w:rFonts w:hint="eastAsia"/>
        </w:rPr>
      </w:pPr>
      <w:r>
        <w:rPr>
          <w:b/>
          <w:color w:val="3E3E3E"/>
          <w:spacing w:val="-2"/>
        </w:rPr>
        <w:t>（三）违反法定程序的</w:t>
      </w:r>
      <w:r>
        <w:rPr>
          <w:color w:val="3E3E3E"/>
          <w:spacing w:val="-2"/>
        </w:rPr>
        <w:t>；【法定程序</w:t>
      </w:r>
      <w:r>
        <w:rPr>
          <w:rFonts w:ascii="Calibri" w:eastAsia="Calibri"/>
          <w:color w:val="3E3E3E"/>
          <w:spacing w:val="-2"/>
        </w:rPr>
        <w:t>+</w:t>
      </w:r>
      <w:r>
        <w:rPr>
          <w:color w:val="3E3E3E"/>
          <w:spacing w:val="-2"/>
        </w:rPr>
        <w:t>正当程序</w:t>
      </w:r>
      <w:r>
        <w:rPr>
          <w:rFonts w:ascii="Calibri" w:eastAsia="Calibri"/>
          <w:color w:val="3E3E3E"/>
          <w:spacing w:val="-2"/>
        </w:rPr>
        <w:t>eg</w:t>
      </w:r>
      <w:r>
        <w:rPr>
          <w:color w:val="3E3E3E"/>
          <w:spacing w:val="-2"/>
        </w:rPr>
        <w:t>听取陈述申辩，没有明文规定当但也包括正当程序，正当程序是行政法的基本原则】</w:t>
      </w:r>
    </w:p>
    <w:p w14:paraId="0B31EB9A" w14:textId="77777777" w:rsidR="002A1E6D" w:rsidRDefault="00000000">
      <w:pPr>
        <w:pStyle w:val="a3"/>
        <w:spacing w:line="244" w:lineRule="auto"/>
        <w:ind w:right="230"/>
        <w:rPr>
          <w:rFonts w:hint="eastAsia"/>
        </w:rPr>
      </w:pPr>
      <w:r>
        <w:rPr>
          <w:b/>
          <w:color w:val="3E3E3E"/>
          <w:spacing w:val="-2"/>
        </w:rPr>
        <w:t>（四）超越职权的</w:t>
      </w:r>
      <w:r>
        <w:rPr>
          <w:color w:val="3E3E3E"/>
          <w:spacing w:val="-2"/>
        </w:rPr>
        <w:t>；【权限违法】（以上都是不合法的行为）eg公报私仇照顾亲属属于不合法的范畴，并不是主观上有故意就是滥用职权，但实践上处理不规范</w:t>
      </w:r>
    </w:p>
    <w:p w14:paraId="152826B9" w14:textId="77777777" w:rsidR="002A1E6D" w:rsidRDefault="00000000">
      <w:pPr>
        <w:pStyle w:val="a3"/>
        <w:spacing w:line="244" w:lineRule="auto"/>
        <w:ind w:right="438"/>
        <w:rPr>
          <w:rFonts w:hint="eastAsia"/>
        </w:rPr>
      </w:pPr>
      <w:r>
        <w:rPr>
          <w:b/>
          <w:color w:val="3E3E3E"/>
          <w:spacing w:val="-2"/>
        </w:rPr>
        <w:t>（五）滥用职权的</w:t>
      </w:r>
      <w:r>
        <w:rPr>
          <w:color w:val="3E3E3E"/>
          <w:spacing w:val="-2"/>
        </w:rPr>
        <w:t>；（有主观恶意）【内容违法（有时候不形式违法但是显著不合理，考虑了不相关因素，达到一个程度就明显不合理）】主要</w:t>
      </w:r>
      <w:r>
        <w:rPr>
          <w:color w:val="3E3E3E"/>
          <w:spacing w:val="-2"/>
          <w:u w:val="single" w:color="3E3E3E"/>
        </w:rPr>
        <w:t>针对不合理</w:t>
      </w:r>
      <w:r>
        <w:rPr>
          <w:color w:val="3E3E3E"/>
          <w:spacing w:val="-2"/>
        </w:rPr>
        <w:t>，区别于刑法</w:t>
      </w:r>
    </w:p>
    <w:p w14:paraId="40624E64" w14:textId="77777777" w:rsidR="002A1E6D" w:rsidRDefault="00000000">
      <w:pPr>
        <w:pStyle w:val="a3"/>
        <w:spacing w:line="244" w:lineRule="auto"/>
        <w:ind w:right="227"/>
        <w:rPr>
          <w:rFonts w:hint="eastAsia"/>
        </w:rPr>
      </w:pPr>
      <w:r>
        <w:rPr>
          <w:b/>
          <w:color w:val="3E3E3E"/>
          <w:spacing w:val="-2"/>
        </w:rPr>
        <w:t>（六）明显不当的。</w:t>
      </w:r>
      <w:r>
        <w:rPr>
          <w:color w:val="3E3E3E"/>
          <w:spacing w:val="-2"/>
        </w:rPr>
        <w:t>【原来没有这个概念，因为判滥用职权比较严重。所以修法的时候增加明显不当，就客观很多，可能主观很好，但是有合理性问题，是为了补充滥用职权执行的问题】</w:t>
      </w:r>
    </w:p>
    <w:p w14:paraId="16661B3C" w14:textId="77777777" w:rsidR="002A1E6D" w:rsidRDefault="002A1E6D">
      <w:pPr>
        <w:pStyle w:val="a3"/>
        <w:spacing w:before="7"/>
        <w:ind w:left="0"/>
        <w:rPr>
          <w:rFonts w:hint="eastAsia"/>
          <w:sz w:val="13"/>
        </w:rPr>
      </w:pPr>
    </w:p>
    <w:p w14:paraId="662F9C85" w14:textId="77777777" w:rsidR="002A1E6D" w:rsidRDefault="00000000">
      <w:pPr>
        <w:spacing w:before="71" w:line="244" w:lineRule="auto"/>
        <w:ind w:left="660" w:right="208"/>
        <w:rPr>
          <w:rFonts w:hint="eastAsia"/>
          <w:sz w:val="21"/>
        </w:rPr>
      </w:pPr>
      <w:r>
        <w:rPr>
          <w:b/>
          <w:color w:val="3E3E3E"/>
          <w:spacing w:val="-2"/>
          <w:sz w:val="21"/>
          <w:u w:val="single" w:color="3E3E3E"/>
        </w:rPr>
        <w:t>一般违法应当法院撤销行为，撤销行为的后果在于</w:t>
      </w:r>
      <w:r>
        <w:rPr>
          <w:b/>
          <w:color w:val="3E3E3E"/>
          <w:spacing w:val="-2"/>
          <w:sz w:val="21"/>
          <w:u w:val="single" w:color="3E3E3E"/>
          <w:shd w:val="clear" w:color="auto" w:fill="FBFDE5"/>
        </w:rPr>
        <w:t>溯及既往消灭行政行为的效力</w:t>
      </w:r>
      <w:r>
        <w:rPr>
          <w:color w:val="3E3E3E"/>
          <w:spacing w:val="-2"/>
          <w:sz w:val="21"/>
        </w:rPr>
        <w:t>，溯及既往地消灭以前的效力和行为的废止不同。</w:t>
      </w:r>
    </w:p>
    <w:p w14:paraId="4B947E58" w14:textId="77777777" w:rsidR="002A1E6D" w:rsidRDefault="00000000">
      <w:pPr>
        <w:pStyle w:val="a3"/>
        <w:spacing w:line="244" w:lineRule="auto"/>
        <w:ind w:right="244"/>
        <w:rPr>
          <w:rFonts w:hint="eastAsia"/>
        </w:rPr>
      </w:pPr>
      <w:r>
        <w:rPr>
          <w:rFonts w:ascii="Calibri" w:eastAsia="Calibri"/>
          <w:color w:val="3E3E3E"/>
          <w:spacing w:val="-2"/>
        </w:rPr>
        <w:t>Eg</w:t>
      </w:r>
      <w:r>
        <w:rPr>
          <w:color w:val="3E3E3E"/>
          <w:spacing w:val="-2"/>
        </w:rPr>
        <w:t>本来可以行政许可，但是修法之后不应该许可，这时候就应该</w:t>
      </w:r>
      <w:r>
        <w:rPr>
          <w:color w:val="3E3E3E"/>
          <w:spacing w:val="-2"/>
          <w:shd w:val="clear" w:color="auto" w:fill="FBFDE5"/>
        </w:rPr>
        <w:t>废止许可，以前的效力要继续维护</w:t>
      </w:r>
      <w:r>
        <w:rPr>
          <w:color w:val="3E3E3E"/>
          <w:spacing w:val="-2"/>
        </w:rPr>
        <w:t>，以后变成无效。</w:t>
      </w:r>
    </w:p>
    <w:p w14:paraId="1ABFE29E" w14:textId="77777777" w:rsidR="002A1E6D" w:rsidRDefault="00000000">
      <w:pPr>
        <w:spacing w:before="115"/>
        <w:ind w:left="660"/>
        <w:rPr>
          <w:rFonts w:hint="eastAsia"/>
          <w:b/>
          <w:sz w:val="21"/>
        </w:rPr>
      </w:pPr>
      <w:r>
        <w:rPr>
          <w:b/>
          <w:color w:val="000000"/>
          <w:spacing w:val="-2"/>
          <w:sz w:val="21"/>
          <w:shd w:val="clear" w:color="auto" w:fill="FDFDBE"/>
        </w:rPr>
        <w:t>应撤销行为的例外：</w:t>
      </w:r>
    </w:p>
    <w:p w14:paraId="4E658969" w14:textId="77777777" w:rsidR="002A1E6D" w:rsidRDefault="002A1E6D">
      <w:pPr>
        <w:rPr>
          <w:rFonts w:hint="eastAsia"/>
          <w:sz w:val="21"/>
        </w:rPr>
        <w:sectPr w:rsidR="002A1E6D">
          <w:pgSz w:w="11910" w:h="16850"/>
          <w:pgMar w:top="660" w:right="20" w:bottom="220" w:left="1320" w:header="0" w:footer="38" w:gutter="0"/>
          <w:cols w:space="720"/>
        </w:sectPr>
      </w:pPr>
    </w:p>
    <w:p w14:paraId="28555BF6" w14:textId="77777777" w:rsidR="002A1E6D" w:rsidRDefault="00000000">
      <w:pPr>
        <w:spacing w:before="48"/>
        <w:ind w:left="660"/>
        <w:rPr>
          <w:rFonts w:hint="eastAsia"/>
          <w:b/>
          <w:sz w:val="21"/>
        </w:rPr>
      </w:pPr>
      <w:r>
        <w:rPr>
          <w:rFonts w:ascii="MS Gothic" w:eastAsia="MS Gothic" w:hAnsi="MS Gothic" w:hint="eastAsia"/>
          <w:b/>
          <w:spacing w:val="-2"/>
          <w:sz w:val="21"/>
          <w:u w:val="single"/>
        </w:rPr>
        <w:lastRenderedPageBreak/>
        <w:t>①撤</w:t>
      </w:r>
      <w:r>
        <w:rPr>
          <w:b/>
          <w:spacing w:val="-3"/>
          <w:sz w:val="21"/>
          <w:u w:val="single"/>
        </w:rPr>
        <w:t>销会给国家利益、社会公共利益造成重大损害，不予撤销。</w:t>
      </w:r>
    </w:p>
    <w:p w14:paraId="6DB5A589" w14:textId="77777777" w:rsidR="002A1E6D" w:rsidRDefault="00000000">
      <w:pPr>
        <w:spacing w:before="4" w:line="244" w:lineRule="auto"/>
        <w:ind w:left="660" w:right="213"/>
        <w:rPr>
          <w:rFonts w:hint="eastAsia"/>
          <w:sz w:val="21"/>
        </w:rPr>
      </w:pPr>
      <w:r>
        <w:rPr>
          <w:rFonts w:ascii="MS Gothic" w:eastAsia="MS Gothic" w:hAnsi="MS Gothic" w:hint="eastAsia"/>
          <w:b/>
          <w:spacing w:val="-2"/>
          <w:sz w:val="21"/>
          <w:u w:val="single"/>
        </w:rPr>
        <w:t>②撤</w:t>
      </w:r>
      <w:r>
        <w:rPr>
          <w:b/>
          <w:spacing w:val="-2"/>
          <w:sz w:val="21"/>
          <w:u w:val="single"/>
        </w:rPr>
        <w:t>销将损害相对人受法律保护的信赖利益，一般不予撤销。</w:t>
      </w:r>
      <w:r>
        <w:rPr>
          <w:spacing w:val="-2"/>
          <w:sz w:val="21"/>
        </w:rPr>
        <w:t>但若不撤销将给公共利益带来更大损失的，应当撤销，同时给予相对人相应赔偿。</w:t>
      </w:r>
    </w:p>
    <w:p w14:paraId="6C9C694F" w14:textId="77777777" w:rsidR="002A1E6D" w:rsidRDefault="00000000">
      <w:pPr>
        <w:spacing w:line="266" w:lineRule="exact"/>
        <w:ind w:left="660"/>
        <w:rPr>
          <w:rFonts w:hint="eastAsia"/>
          <w:sz w:val="21"/>
        </w:rPr>
      </w:pPr>
      <w:r>
        <w:rPr>
          <w:rFonts w:ascii="MS Gothic" w:eastAsia="MS Gothic" w:hAnsi="MS Gothic" w:hint="eastAsia"/>
          <w:b/>
          <w:spacing w:val="-2"/>
          <w:sz w:val="21"/>
          <w:u w:val="single"/>
        </w:rPr>
        <w:t>③撤</w:t>
      </w:r>
      <w:r>
        <w:rPr>
          <w:b/>
          <w:spacing w:val="-2"/>
          <w:sz w:val="21"/>
          <w:u w:val="single"/>
        </w:rPr>
        <w:t>销在实际上不可能的</w:t>
      </w:r>
      <w:r>
        <w:rPr>
          <w:spacing w:val="-2"/>
          <w:sz w:val="21"/>
        </w:rPr>
        <w:t>（如行政不作为违法）</w:t>
      </w:r>
      <w:r>
        <w:rPr>
          <w:spacing w:val="-10"/>
          <w:sz w:val="21"/>
        </w:rPr>
        <w:t>。</w:t>
      </w:r>
    </w:p>
    <w:p w14:paraId="4780F54F" w14:textId="77777777" w:rsidR="002A1E6D" w:rsidRDefault="00000000">
      <w:pPr>
        <w:spacing w:before="3" w:line="244" w:lineRule="auto"/>
        <w:ind w:left="660" w:right="213"/>
        <w:rPr>
          <w:rFonts w:hint="eastAsia"/>
          <w:sz w:val="21"/>
        </w:rPr>
      </w:pPr>
      <w:r>
        <w:rPr>
          <w:b/>
          <w:color w:val="FF0000"/>
          <w:spacing w:val="-2"/>
          <w:sz w:val="21"/>
        </w:rPr>
        <w:t>可撤销的行政行为在被撤销前具有法律效力，各主体应受其拘束</w:t>
      </w:r>
      <w:r>
        <w:rPr>
          <w:spacing w:val="-2"/>
          <w:sz w:val="21"/>
        </w:rPr>
        <w:t>。相对人对行为不服，应在法定争议期间内提出主张。</w:t>
      </w:r>
    </w:p>
    <w:p w14:paraId="394FAA0C" w14:textId="77777777" w:rsidR="002A1E6D" w:rsidRDefault="00000000">
      <w:pPr>
        <w:pStyle w:val="a3"/>
        <w:spacing w:line="244" w:lineRule="auto"/>
        <w:ind w:right="446"/>
        <w:rPr>
          <w:rFonts w:hint="eastAsia"/>
        </w:rPr>
      </w:pPr>
      <w:r>
        <w:rPr>
          <w:color w:val="000000"/>
          <w:spacing w:val="-2"/>
          <w:shd w:val="clear" w:color="auto" w:fill="FAFBED"/>
        </w:rPr>
        <w:t>具体行政行为被撤销后，溯及既往地失去效力。相对人权益因该行为受到不利影响的，可以主张国家赔</w:t>
      </w:r>
      <w:r>
        <w:rPr>
          <w:color w:val="000000"/>
          <w:spacing w:val="-6"/>
          <w:shd w:val="clear" w:color="auto" w:fill="FAFBED"/>
        </w:rPr>
        <w:t>偿</w:t>
      </w:r>
      <w:r>
        <w:rPr>
          <w:color w:val="000000"/>
          <w:spacing w:val="-6"/>
        </w:rPr>
        <w:t>。</w:t>
      </w:r>
    </w:p>
    <w:p w14:paraId="403B59BD" w14:textId="77777777" w:rsidR="002A1E6D" w:rsidRDefault="00000000">
      <w:pPr>
        <w:spacing w:line="244" w:lineRule="auto"/>
        <w:ind w:left="660" w:right="200"/>
        <w:rPr>
          <w:rFonts w:hint="eastAsia"/>
          <w:b/>
          <w:sz w:val="21"/>
        </w:rPr>
      </w:pPr>
      <w:r>
        <w:rPr>
          <w:b/>
          <w:spacing w:val="-2"/>
          <w:sz w:val="21"/>
        </w:rPr>
        <w:t>撤销与废止不同：违法行为被撤销，而合法的行为是因特定事由被废止，从废止时起丧失效力。相对人因行为废止而受损失的，可以要求国家补偿。</w:t>
      </w:r>
    </w:p>
    <w:p w14:paraId="3FEE7729" w14:textId="77777777" w:rsidR="002A1E6D" w:rsidRDefault="002A1E6D">
      <w:pPr>
        <w:pStyle w:val="a3"/>
        <w:spacing w:before="12"/>
        <w:ind w:left="0"/>
        <w:rPr>
          <w:rFonts w:hint="eastAsia"/>
          <w:b/>
          <w:sz w:val="26"/>
        </w:rPr>
      </w:pPr>
    </w:p>
    <w:p w14:paraId="3A5E2F05" w14:textId="77777777" w:rsidR="002A1E6D" w:rsidRDefault="00000000">
      <w:pPr>
        <w:pStyle w:val="a4"/>
        <w:numPr>
          <w:ilvl w:val="0"/>
          <w:numId w:val="172"/>
        </w:numPr>
        <w:tabs>
          <w:tab w:val="left" w:pos="982"/>
        </w:tabs>
        <w:rPr>
          <w:rFonts w:hint="eastAsia"/>
          <w:b/>
          <w:sz w:val="21"/>
        </w:rPr>
      </w:pPr>
      <w:r>
        <w:rPr>
          <w:b/>
          <w:color w:val="000000"/>
          <w:spacing w:val="-2"/>
          <w:sz w:val="21"/>
          <w:shd w:val="clear" w:color="auto" w:fill="FDFDBE"/>
        </w:rPr>
        <w:t>重大且明显违法</w:t>
      </w:r>
      <w:r>
        <w:rPr>
          <w:b/>
          <w:color w:val="000000"/>
          <w:spacing w:val="-2"/>
          <w:sz w:val="21"/>
        </w:rPr>
        <w:t>（无效行政行为</w:t>
      </w:r>
      <w:r>
        <w:rPr>
          <w:b/>
          <w:color w:val="000000"/>
          <w:spacing w:val="-10"/>
          <w:sz w:val="21"/>
        </w:rPr>
        <w:t>）</w:t>
      </w:r>
    </w:p>
    <w:p w14:paraId="4A3EA576" w14:textId="77777777" w:rsidR="002A1E6D" w:rsidRDefault="00000000">
      <w:pPr>
        <w:spacing w:before="68" w:line="242" w:lineRule="auto"/>
        <w:ind w:left="660" w:right="213"/>
        <w:jc w:val="both"/>
        <w:rPr>
          <w:rFonts w:hint="eastAsia"/>
          <w:b/>
          <w:sz w:val="21"/>
        </w:rPr>
      </w:pPr>
      <w:r>
        <w:rPr>
          <w:b/>
          <w:spacing w:val="-2"/>
          <w:sz w:val="21"/>
        </w:rPr>
        <w:t>效果</w:t>
      </w:r>
      <w:r>
        <w:rPr>
          <w:spacing w:val="-2"/>
          <w:sz w:val="21"/>
        </w:rPr>
        <w:t>：自</w:t>
      </w:r>
      <w:r>
        <w:rPr>
          <w:color w:val="000000"/>
          <w:spacing w:val="-2"/>
          <w:sz w:val="21"/>
          <w:shd w:val="clear" w:color="auto" w:fill="FAFBED"/>
        </w:rPr>
        <w:t>始、当然、彻底不发生法律效力</w:t>
      </w:r>
      <w:r>
        <w:rPr>
          <w:color w:val="000000"/>
          <w:spacing w:val="-2"/>
          <w:sz w:val="21"/>
        </w:rPr>
        <w:t>，和推定的合法性不一样（参考拘束力），如果是重大且明显违法，就出现</w:t>
      </w:r>
      <w:r>
        <w:rPr>
          <w:b/>
          <w:color w:val="000000"/>
          <w:spacing w:val="-2"/>
          <w:sz w:val="21"/>
          <w:shd w:val="clear" w:color="auto" w:fill="FAFBED"/>
        </w:rPr>
        <w:t>公民的抵抗权</w:t>
      </w:r>
      <w:r>
        <w:rPr>
          <w:color w:val="000000"/>
          <w:spacing w:val="-2"/>
          <w:sz w:val="21"/>
        </w:rPr>
        <w:t>，</w:t>
      </w:r>
      <w:r>
        <w:rPr>
          <w:b/>
          <w:color w:val="000000"/>
          <w:spacing w:val="-2"/>
          <w:sz w:val="21"/>
          <w:u w:val="single"/>
        </w:rPr>
        <w:t>行政行为没有拘束力，没有确定力（不可争讼力）</w:t>
      </w:r>
      <w:r>
        <w:rPr>
          <w:color w:val="000000"/>
          <w:spacing w:val="-2"/>
          <w:sz w:val="21"/>
          <w:u w:val="single"/>
        </w:rPr>
        <w:t>（</w:t>
      </w:r>
      <w:r>
        <w:rPr>
          <w:color w:val="000000"/>
          <w:spacing w:val="-2"/>
          <w:sz w:val="21"/>
          <w:shd w:val="clear" w:color="auto" w:fill="FAFBED"/>
        </w:rPr>
        <w:t>没有起诉期限</w:t>
      </w:r>
      <w:r>
        <w:rPr>
          <w:color w:val="000000"/>
          <w:spacing w:val="-2"/>
          <w:sz w:val="21"/>
        </w:rPr>
        <w:t>，永远可以起诉，一般违法行为过期不能追诉</w:t>
      </w:r>
      <w:r>
        <w:rPr>
          <w:color w:val="000000"/>
          <w:spacing w:val="-2"/>
          <w:sz w:val="21"/>
          <w:u w:val="single"/>
        </w:rPr>
        <w:t>）</w:t>
      </w:r>
      <w:r>
        <w:rPr>
          <w:b/>
          <w:color w:val="000000"/>
          <w:spacing w:val="-2"/>
          <w:sz w:val="21"/>
          <w:u w:val="single"/>
        </w:rPr>
        <w:t>。无效行政行为对相对人没有约束，可以任何时候来确认行政行为无</w:t>
      </w:r>
      <w:r>
        <w:rPr>
          <w:b/>
          <w:color w:val="000000"/>
          <w:spacing w:val="-6"/>
          <w:sz w:val="21"/>
          <w:u w:val="single"/>
        </w:rPr>
        <w:t>效。</w:t>
      </w:r>
    </w:p>
    <w:p w14:paraId="605E871E" w14:textId="77777777" w:rsidR="002A1E6D" w:rsidRDefault="002A1E6D">
      <w:pPr>
        <w:pStyle w:val="a3"/>
        <w:spacing w:before="11"/>
        <w:ind w:left="0"/>
        <w:rPr>
          <w:rFonts w:hint="eastAsia"/>
          <w:b/>
          <w:sz w:val="14"/>
        </w:rPr>
      </w:pPr>
    </w:p>
    <w:p w14:paraId="25726F47" w14:textId="77777777" w:rsidR="002A1E6D" w:rsidRDefault="00000000">
      <w:pPr>
        <w:spacing w:before="71"/>
        <w:ind w:left="660"/>
        <w:rPr>
          <w:rFonts w:hint="eastAsia"/>
          <w:b/>
          <w:sz w:val="21"/>
        </w:rPr>
      </w:pPr>
      <w:r>
        <w:rPr>
          <w:b/>
          <w:spacing w:val="-3"/>
          <w:sz w:val="21"/>
        </w:rPr>
        <w:t>行政行为存在严重缺陷，任何理智的人均会认为该行为违法。</w:t>
      </w:r>
    </w:p>
    <w:p w14:paraId="3223C76B" w14:textId="77777777" w:rsidR="002A1E6D" w:rsidRDefault="00000000">
      <w:pPr>
        <w:spacing w:before="4" w:line="244" w:lineRule="auto"/>
        <w:ind w:left="660" w:right="223"/>
        <w:rPr>
          <w:rFonts w:hint="eastAsia"/>
          <w:sz w:val="21"/>
        </w:rPr>
      </w:pPr>
      <w:r>
        <w:rPr>
          <w:b/>
          <w:spacing w:val="-2"/>
          <w:sz w:val="21"/>
        </w:rPr>
        <w:t>①行为主体显然不具有实施该行政行为的</w:t>
      </w:r>
      <w:r>
        <w:rPr>
          <w:b/>
          <w:color w:val="FF0000"/>
          <w:spacing w:val="-2"/>
          <w:sz w:val="21"/>
        </w:rPr>
        <w:t>行政主体资格</w:t>
      </w:r>
      <w:r>
        <w:rPr>
          <w:b/>
          <w:spacing w:val="-2"/>
          <w:sz w:val="21"/>
        </w:rPr>
        <w:t>。</w:t>
      </w:r>
      <w:r>
        <w:rPr>
          <w:rFonts w:ascii="Calibri" w:eastAsia="Calibri" w:hAnsi="Calibri"/>
          <w:spacing w:val="-2"/>
          <w:sz w:val="21"/>
        </w:rPr>
        <w:t>eg</w:t>
      </w:r>
      <w:r>
        <w:rPr>
          <w:spacing w:val="-2"/>
          <w:sz w:val="21"/>
        </w:rPr>
        <w:t>教育局发放建筑工程许可证，市场监管局作出拘留的处罚决定。</w:t>
      </w:r>
    </w:p>
    <w:p w14:paraId="21A6186F" w14:textId="77777777" w:rsidR="002A1E6D" w:rsidRDefault="00000000">
      <w:pPr>
        <w:spacing w:line="266" w:lineRule="exact"/>
        <w:ind w:left="660"/>
        <w:rPr>
          <w:rFonts w:hint="eastAsia"/>
          <w:sz w:val="21"/>
        </w:rPr>
      </w:pPr>
      <w:r>
        <w:rPr>
          <w:b/>
          <w:spacing w:val="-2"/>
          <w:sz w:val="21"/>
        </w:rPr>
        <w:t>②行政行为欠缺必要</w:t>
      </w:r>
      <w:r>
        <w:rPr>
          <w:b/>
          <w:color w:val="FF0000"/>
          <w:spacing w:val="-2"/>
          <w:sz w:val="21"/>
        </w:rPr>
        <w:t>形式要件</w:t>
      </w:r>
      <w:r>
        <w:rPr>
          <w:b/>
          <w:spacing w:val="-2"/>
          <w:sz w:val="21"/>
        </w:rPr>
        <w:t>。</w:t>
      </w:r>
      <w:r>
        <w:rPr>
          <w:rFonts w:ascii="Calibri" w:eastAsia="Calibri" w:hAnsi="Calibri"/>
          <w:color w:val="3E3E3E"/>
          <w:spacing w:val="-2"/>
          <w:sz w:val="21"/>
        </w:rPr>
        <w:t>eg</w:t>
      </w:r>
      <w:r>
        <w:rPr>
          <w:color w:val="3E3E3E"/>
          <w:spacing w:val="-3"/>
          <w:sz w:val="21"/>
        </w:rPr>
        <w:t>应出具行政处罚决定书而未出具。</w:t>
      </w:r>
    </w:p>
    <w:p w14:paraId="7C041584" w14:textId="77777777" w:rsidR="002A1E6D" w:rsidRDefault="00000000">
      <w:pPr>
        <w:spacing w:before="4"/>
        <w:ind w:left="660"/>
        <w:rPr>
          <w:rFonts w:hint="eastAsia"/>
          <w:sz w:val="21"/>
        </w:rPr>
      </w:pPr>
      <w:r>
        <w:rPr>
          <w:b/>
          <w:spacing w:val="-2"/>
          <w:sz w:val="21"/>
        </w:rPr>
        <w:t>③行政行为</w:t>
      </w:r>
      <w:r>
        <w:rPr>
          <w:b/>
          <w:color w:val="FF0000"/>
          <w:spacing w:val="-2"/>
          <w:sz w:val="21"/>
        </w:rPr>
        <w:t>内容在客观上无法实现</w:t>
      </w:r>
      <w:r>
        <w:rPr>
          <w:b/>
          <w:spacing w:val="-2"/>
          <w:sz w:val="21"/>
        </w:rPr>
        <w:t>。</w:t>
      </w:r>
      <w:r>
        <w:rPr>
          <w:rFonts w:ascii="Calibri" w:eastAsia="Calibri" w:hAnsi="Calibri"/>
          <w:color w:val="3E3E3E"/>
          <w:spacing w:val="-2"/>
          <w:sz w:val="21"/>
        </w:rPr>
        <w:t>eg</w:t>
      </w:r>
      <w:r>
        <w:rPr>
          <w:color w:val="3E3E3E"/>
          <w:spacing w:val="-3"/>
          <w:sz w:val="21"/>
        </w:rPr>
        <w:t>罚款数额超过相对人所拥有之财产总额。</w:t>
      </w:r>
    </w:p>
    <w:p w14:paraId="43BA55D3" w14:textId="77777777" w:rsidR="002A1E6D" w:rsidRDefault="00000000">
      <w:pPr>
        <w:spacing w:before="4"/>
        <w:ind w:left="660"/>
        <w:rPr>
          <w:rFonts w:hint="eastAsia"/>
          <w:b/>
          <w:sz w:val="21"/>
        </w:rPr>
      </w:pPr>
      <w:r>
        <w:rPr>
          <w:b/>
          <w:sz w:val="21"/>
        </w:rPr>
        <w:t>④要求相对人</w:t>
      </w:r>
      <w:r>
        <w:rPr>
          <w:b/>
          <w:color w:val="FF0000"/>
          <w:sz w:val="21"/>
        </w:rPr>
        <w:t>从事犯罪行为</w:t>
      </w:r>
      <w:r>
        <w:rPr>
          <w:b/>
          <w:spacing w:val="-10"/>
          <w:sz w:val="21"/>
        </w:rPr>
        <w:t>。</w:t>
      </w:r>
    </w:p>
    <w:p w14:paraId="5E7B56A4" w14:textId="77777777" w:rsidR="002A1E6D" w:rsidRDefault="00000000">
      <w:pPr>
        <w:spacing w:before="4"/>
        <w:ind w:left="660"/>
        <w:rPr>
          <w:rFonts w:hint="eastAsia"/>
          <w:sz w:val="21"/>
        </w:rPr>
      </w:pPr>
      <w:r>
        <w:rPr>
          <w:b/>
          <w:sz w:val="21"/>
        </w:rPr>
        <w:t>⑤行为内容</w:t>
      </w:r>
      <w:r>
        <w:rPr>
          <w:b/>
          <w:color w:val="FF0000"/>
          <w:sz w:val="21"/>
        </w:rPr>
        <w:t>严重违背公序良俗</w:t>
      </w:r>
      <w:r>
        <w:rPr>
          <w:spacing w:val="-10"/>
          <w:sz w:val="21"/>
        </w:rPr>
        <w:t>。</w:t>
      </w:r>
    </w:p>
    <w:p w14:paraId="3CB7CD5C" w14:textId="77777777" w:rsidR="002A1E6D" w:rsidRDefault="00000000">
      <w:pPr>
        <w:spacing w:before="4" w:line="244" w:lineRule="auto"/>
        <w:ind w:left="660" w:right="229"/>
        <w:rPr>
          <w:rFonts w:hint="eastAsia"/>
          <w:sz w:val="21"/>
        </w:rPr>
      </w:pPr>
      <w:r>
        <w:rPr>
          <w:b/>
          <w:spacing w:val="-2"/>
          <w:sz w:val="21"/>
        </w:rPr>
        <w:t>⑥行政程序</w:t>
      </w:r>
      <w:r>
        <w:rPr>
          <w:b/>
          <w:color w:val="FF0000"/>
          <w:spacing w:val="-2"/>
          <w:sz w:val="21"/>
        </w:rPr>
        <w:t>明显违反正当程序原则</w:t>
      </w:r>
      <w:r>
        <w:rPr>
          <w:spacing w:val="-2"/>
          <w:sz w:val="21"/>
        </w:rPr>
        <w:t>【可能会对实体产生不良影响】。</w:t>
      </w:r>
      <w:r>
        <w:rPr>
          <w:rFonts w:ascii="Calibri" w:eastAsia="Calibri" w:hAnsi="Calibri"/>
          <w:color w:val="3E3E3E"/>
          <w:spacing w:val="-2"/>
          <w:sz w:val="21"/>
        </w:rPr>
        <w:t>eg</w:t>
      </w:r>
      <w:r>
        <w:rPr>
          <w:color w:val="3E3E3E"/>
          <w:spacing w:val="-2"/>
          <w:sz w:val="21"/>
        </w:rPr>
        <w:t>处罚过程中</w:t>
      </w:r>
      <w:r>
        <w:rPr>
          <w:color w:val="3E3E3E"/>
          <w:spacing w:val="-2"/>
          <w:sz w:val="21"/>
          <w:u w:val="single" w:color="FF0000"/>
          <w:shd w:val="clear" w:color="auto" w:fill="FBFBEB"/>
        </w:rPr>
        <w:t>拒绝听取相对人陈述申</w:t>
      </w:r>
      <w:bookmarkStart w:id="66" w:name="（四）具体行政行为无效、被撤销、被废止的效果_"/>
      <w:bookmarkEnd w:id="66"/>
      <w:r>
        <w:rPr>
          <w:color w:val="3E3E3E"/>
          <w:spacing w:val="-6"/>
          <w:sz w:val="21"/>
          <w:u w:val="single" w:color="FF0000"/>
          <w:shd w:val="clear" w:color="auto" w:fill="FBFBEB"/>
        </w:rPr>
        <w:t>辩</w:t>
      </w:r>
      <w:r>
        <w:rPr>
          <w:color w:val="3E3E3E"/>
          <w:spacing w:val="-6"/>
          <w:sz w:val="21"/>
        </w:rPr>
        <w:t>。</w:t>
      </w:r>
    </w:p>
    <w:p w14:paraId="724E1EF5" w14:textId="77777777" w:rsidR="002A1E6D" w:rsidRDefault="002A1E6D">
      <w:pPr>
        <w:pStyle w:val="a3"/>
        <w:spacing w:before="1"/>
        <w:ind w:left="0"/>
        <w:rPr>
          <w:rFonts w:hint="eastAsia"/>
        </w:rPr>
      </w:pPr>
    </w:p>
    <w:p w14:paraId="3A06835B" w14:textId="77777777" w:rsidR="002A1E6D" w:rsidRDefault="00000000">
      <w:pPr>
        <w:pStyle w:val="a3"/>
        <w:rPr>
          <w:rFonts w:hint="eastAsia"/>
        </w:rPr>
      </w:pPr>
      <w:r>
        <w:rPr>
          <w:color w:val="3E3E3E"/>
          <w:spacing w:val="-2"/>
        </w:rPr>
        <w:t>《行政处罚法》</w:t>
      </w:r>
    </w:p>
    <w:p w14:paraId="26EA18B2" w14:textId="77777777" w:rsidR="002A1E6D" w:rsidRDefault="00000000">
      <w:pPr>
        <w:spacing w:before="4" w:line="242" w:lineRule="auto"/>
        <w:ind w:left="660" w:right="2013"/>
        <w:rPr>
          <w:rFonts w:hint="eastAsia"/>
          <w:sz w:val="21"/>
        </w:rPr>
      </w:pPr>
      <w:r>
        <w:rPr>
          <w:color w:val="333333"/>
          <w:spacing w:val="-5"/>
          <w:sz w:val="21"/>
        </w:rPr>
        <w:t>第三十八条 行政处罚</w:t>
      </w:r>
      <w:r>
        <w:rPr>
          <w:color w:val="333333"/>
          <w:sz w:val="21"/>
          <w:u w:val="single" w:color="000000"/>
        </w:rPr>
        <w:t>没有依据</w:t>
      </w:r>
      <w:r>
        <w:rPr>
          <w:color w:val="333333"/>
          <w:sz w:val="21"/>
        </w:rPr>
        <w:t>或者实施主体</w:t>
      </w:r>
      <w:r>
        <w:rPr>
          <w:b/>
          <w:color w:val="333333"/>
          <w:sz w:val="21"/>
          <w:u w:val="single" w:color="333333"/>
        </w:rPr>
        <w:t>不具有行政主体资格的</w:t>
      </w:r>
      <w:r>
        <w:rPr>
          <w:color w:val="333333"/>
          <w:sz w:val="21"/>
        </w:rPr>
        <w:t>，行政处罚无效。</w:t>
      </w:r>
      <w:r>
        <w:rPr>
          <w:color w:val="333333"/>
          <w:spacing w:val="-2"/>
          <w:sz w:val="21"/>
          <w:u w:val="single" w:color="000000"/>
        </w:rPr>
        <w:t>违反法定程序</w:t>
      </w:r>
      <w:r>
        <w:rPr>
          <w:color w:val="333333"/>
          <w:spacing w:val="-2"/>
          <w:sz w:val="21"/>
        </w:rPr>
        <w:t>构成</w:t>
      </w:r>
      <w:r>
        <w:rPr>
          <w:b/>
          <w:color w:val="333333"/>
          <w:spacing w:val="-2"/>
          <w:sz w:val="21"/>
          <w:u w:val="single" w:color="333333"/>
        </w:rPr>
        <w:t>重大且明显违法</w:t>
      </w:r>
      <w:r>
        <w:rPr>
          <w:color w:val="333333"/>
          <w:spacing w:val="-2"/>
          <w:sz w:val="21"/>
        </w:rPr>
        <w:t>的，行政处罚无效</w:t>
      </w:r>
    </w:p>
    <w:p w14:paraId="7DC227F2" w14:textId="77777777" w:rsidR="002A1E6D" w:rsidRDefault="00000000">
      <w:pPr>
        <w:pStyle w:val="a3"/>
        <w:spacing w:before="3"/>
        <w:rPr>
          <w:rFonts w:hint="eastAsia"/>
        </w:rPr>
      </w:pPr>
      <w:r>
        <w:rPr>
          <w:color w:val="3E3E3E"/>
          <w:spacing w:val="-2"/>
        </w:rPr>
        <w:t>《行政诉讼法》第</w:t>
      </w:r>
      <w:r>
        <w:rPr>
          <w:rFonts w:ascii="Calibri" w:eastAsia="Calibri"/>
          <w:color w:val="3E3E3E"/>
          <w:spacing w:val="-2"/>
        </w:rPr>
        <w:t>75</w:t>
      </w:r>
      <w:r>
        <w:rPr>
          <w:color w:val="3E3E3E"/>
          <w:spacing w:val="-10"/>
        </w:rPr>
        <w:t>条</w:t>
      </w:r>
    </w:p>
    <w:p w14:paraId="1C837377" w14:textId="77777777" w:rsidR="002A1E6D" w:rsidRDefault="00000000">
      <w:pPr>
        <w:pStyle w:val="a3"/>
        <w:spacing w:before="3" w:line="244" w:lineRule="auto"/>
        <w:ind w:right="235"/>
        <w:rPr>
          <w:rFonts w:hint="eastAsia"/>
        </w:rPr>
      </w:pPr>
      <w:r>
        <w:rPr>
          <w:color w:val="3E3E3E"/>
          <w:spacing w:val="-2"/>
        </w:rPr>
        <w:t>行政行为有实施主体不具有行政主体资格或者没有依据等重大且明显违法情形，原告申请确认行政行为无效的，人民法院判决</w:t>
      </w:r>
      <w:r>
        <w:rPr>
          <w:b/>
          <w:color w:val="3E3E3E"/>
          <w:spacing w:val="-2"/>
          <w:u w:val="single" w:color="3E3E3E"/>
        </w:rPr>
        <w:t>确认无效</w:t>
      </w:r>
      <w:r>
        <w:rPr>
          <w:color w:val="3E3E3E"/>
          <w:spacing w:val="-2"/>
        </w:rPr>
        <w:t>。</w:t>
      </w:r>
    </w:p>
    <w:p w14:paraId="79F15C24" w14:textId="77777777" w:rsidR="002A1E6D" w:rsidRDefault="00000000">
      <w:pPr>
        <w:spacing w:line="232" w:lineRule="auto"/>
        <w:ind w:left="660" w:right="235"/>
        <w:rPr>
          <w:rFonts w:hint="eastAsia"/>
          <w:i/>
        </w:rPr>
      </w:pPr>
      <w:r>
        <w:rPr>
          <w:i/>
          <w:color w:val="2E5395"/>
          <w:spacing w:val="-10"/>
        </w:rPr>
        <w:t>无效的行政行为自始不存在法律效力，因此也就没有拘束力、确定力、执行力。当事人可以拒绝履行无效</w:t>
      </w:r>
      <w:r>
        <w:rPr>
          <w:i/>
          <w:color w:val="2E5395"/>
          <w:spacing w:val="-4"/>
        </w:rPr>
        <w:t>行政行为设定的义务，也可以在任何时候主张该行为无效。</w:t>
      </w:r>
    </w:p>
    <w:p w14:paraId="3B68CEF5" w14:textId="77777777" w:rsidR="002A1E6D" w:rsidRDefault="00000000">
      <w:pPr>
        <w:pStyle w:val="a3"/>
        <w:spacing w:line="244" w:lineRule="auto"/>
        <w:ind w:right="446"/>
        <w:rPr>
          <w:rFonts w:hint="eastAsia"/>
        </w:rPr>
      </w:pPr>
      <w:r>
        <w:rPr>
          <w:color w:val="3E3E3E"/>
          <w:spacing w:val="-2"/>
        </w:rPr>
        <w:t>其实在实体中很难讨论什么是严重违法，边界不清楚，有大量不确定概念，问题在于边界应该由谁来确定。争议很大：无效行为要不要存在（现在基本都承认）</w:t>
      </w:r>
    </w:p>
    <w:p w14:paraId="3ED86CD6" w14:textId="77777777" w:rsidR="002A1E6D" w:rsidRDefault="002A1E6D">
      <w:pPr>
        <w:pStyle w:val="a3"/>
        <w:spacing w:before="9"/>
        <w:ind w:left="0"/>
        <w:rPr>
          <w:rFonts w:hint="eastAsia"/>
          <w:sz w:val="12"/>
        </w:rPr>
      </w:pPr>
    </w:p>
    <w:p w14:paraId="0FD433CC" w14:textId="77777777" w:rsidR="002A1E6D" w:rsidRDefault="00000000">
      <w:pPr>
        <w:spacing w:before="71"/>
        <w:ind w:left="120"/>
        <w:rPr>
          <w:rFonts w:hint="eastAsia"/>
          <w:b/>
          <w:sz w:val="21"/>
        </w:rPr>
      </w:pPr>
      <w:r>
        <w:rPr>
          <w:b/>
          <w:color w:val="000000"/>
          <w:spacing w:val="-2"/>
          <w:sz w:val="21"/>
          <w:shd w:val="clear" w:color="auto" w:fill="D6E2BB"/>
        </w:rPr>
        <w:t>（四）</w:t>
      </w:r>
      <w:r>
        <w:rPr>
          <w:b/>
          <w:color w:val="000000"/>
          <w:spacing w:val="-3"/>
          <w:sz w:val="21"/>
          <w:shd w:val="clear" w:color="auto" w:fill="D6E2BB"/>
        </w:rPr>
        <w:t>具体行政行为无效、被撤销、被废止的效果</w:t>
      </w:r>
    </w:p>
    <w:p w14:paraId="5AD3DBB8" w14:textId="77777777" w:rsidR="002A1E6D" w:rsidRDefault="00000000">
      <w:pPr>
        <w:pStyle w:val="a4"/>
        <w:numPr>
          <w:ilvl w:val="0"/>
          <w:numId w:val="171"/>
        </w:numPr>
        <w:tabs>
          <w:tab w:val="left" w:pos="826"/>
        </w:tabs>
        <w:spacing w:before="160"/>
        <w:rPr>
          <w:rFonts w:hint="eastAsia"/>
          <w:b/>
          <w:sz w:val="21"/>
        </w:rPr>
      </w:pPr>
      <w:r>
        <w:rPr>
          <w:b/>
          <w:color w:val="000000"/>
          <w:spacing w:val="-5"/>
          <w:sz w:val="21"/>
          <w:shd w:val="clear" w:color="auto" w:fill="F1EEF4"/>
        </w:rPr>
        <w:t>无效</w:t>
      </w:r>
    </w:p>
    <w:p w14:paraId="0CA10E0B" w14:textId="77777777" w:rsidR="002A1E6D" w:rsidRDefault="00000000">
      <w:pPr>
        <w:pStyle w:val="a3"/>
        <w:spacing w:before="65" w:line="244" w:lineRule="auto"/>
        <w:ind w:right="227"/>
        <w:rPr>
          <w:rFonts w:hint="eastAsia"/>
        </w:rPr>
      </w:pPr>
      <w:r>
        <w:rPr>
          <w:spacing w:val="-2"/>
        </w:rPr>
        <w:t>无效的行政行为</w:t>
      </w:r>
      <w:r>
        <w:rPr>
          <w:b/>
          <w:spacing w:val="-2"/>
        </w:rPr>
        <w:t>自始不存在法律效力</w:t>
      </w:r>
      <w:r>
        <w:rPr>
          <w:spacing w:val="-2"/>
        </w:rPr>
        <w:t>，因此也就没有拘束力、确定力、执行力。</w:t>
      </w:r>
      <w:r>
        <w:rPr>
          <w:spacing w:val="-2"/>
          <w:u w:val="single" w:color="943735"/>
        </w:rPr>
        <w:t>当事人可以拒绝履行无效</w:t>
      </w:r>
      <w:r>
        <w:rPr>
          <w:spacing w:val="80"/>
          <w:w w:val="150"/>
          <w:u w:val="single" w:color="943735"/>
        </w:rPr>
        <w:t xml:space="preserve">                                                    </w:t>
      </w:r>
      <w:r>
        <w:rPr>
          <w:spacing w:val="-2"/>
          <w:u w:val="single" w:color="943735"/>
        </w:rPr>
        <w:t>行政行为设定的义务，也可以在任何时候主张该行为无效</w:t>
      </w:r>
      <w:r>
        <w:rPr>
          <w:spacing w:val="-2"/>
        </w:rPr>
        <w:t>。</w:t>
      </w:r>
    </w:p>
    <w:p w14:paraId="19A47A90" w14:textId="77777777" w:rsidR="002A1E6D" w:rsidRDefault="002A1E6D">
      <w:pPr>
        <w:pStyle w:val="a3"/>
        <w:spacing w:before="2"/>
        <w:ind w:left="0"/>
        <w:rPr>
          <w:rFonts w:hint="eastAsia"/>
          <w:sz w:val="14"/>
        </w:rPr>
      </w:pPr>
    </w:p>
    <w:p w14:paraId="55FEB37D" w14:textId="77777777" w:rsidR="002A1E6D" w:rsidRDefault="00000000">
      <w:pPr>
        <w:spacing w:before="72"/>
        <w:ind w:left="660"/>
        <w:rPr>
          <w:rFonts w:hint="eastAsia"/>
          <w:b/>
          <w:sz w:val="21"/>
        </w:rPr>
      </w:pPr>
      <w:r>
        <w:rPr>
          <w:b/>
          <w:spacing w:val="-1"/>
          <w:sz w:val="21"/>
        </w:rPr>
        <w:t>针对无效行政行为的抵抗权？</w:t>
      </w:r>
    </w:p>
    <w:p w14:paraId="27389FB3" w14:textId="77777777" w:rsidR="002A1E6D" w:rsidRDefault="00000000">
      <w:pPr>
        <w:pStyle w:val="a3"/>
        <w:spacing w:before="4"/>
        <w:rPr>
          <w:rFonts w:hint="eastAsia"/>
        </w:rPr>
      </w:pPr>
      <w:r>
        <w:rPr>
          <w:color w:val="3E3E3E"/>
          <w:spacing w:val="-2"/>
        </w:rPr>
        <w:t>【争议】无效应该由谁认定？</w:t>
      </w:r>
      <w:r>
        <w:rPr>
          <w:rFonts w:ascii="Calibri" w:eastAsia="Calibri"/>
          <w:color w:val="3E3E3E"/>
          <w:spacing w:val="-2"/>
        </w:rPr>
        <w:t>//</w:t>
      </w:r>
      <w:r>
        <w:rPr>
          <w:color w:val="3E3E3E"/>
          <w:spacing w:val="-3"/>
        </w:rPr>
        <w:t>公民有没有抵抗权？</w:t>
      </w:r>
    </w:p>
    <w:p w14:paraId="42534EF9" w14:textId="77777777" w:rsidR="002A1E6D" w:rsidRDefault="00000000">
      <w:pPr>
        <w:pStyle w:val="a3"/>
        <w:spacing w:before="4" w:line="244" w:lineRule="auto"/>
        <w:ind w:right="235"/>
        <w:rPr>
          <w:rFonts w:hint="eastAsia"/>
        </w:rPr>
      </w:pPr>
      <w:r>
        <w:rPr>
          <w:spacing w:val="-2"/>
        </w:rPr>
        <w:t>正方：赋予公民对无效行政行为的抵抗权，有利于遏制行政机关严重的违法行为，可以更有效地维护相对人的合法权益。</w:t>
      </w:r>
    </w:p>
    <w:p w14:paraId="11098219" w14:textId="77777777" w:rsidR="002A1E6D" w:rsidRDefault="00000000">
      <w:pPr>
        <w:pStyle w:val="a3"/>
        <w:spacing w:line="244" w:lineRule="auto"/>
        <w:ind w:right="235"/>
        <w:rPr>
          <w:rFonts w:hint="eastAsia"/>
        </w:rPr>
      </w:pPr>
      <w:r>
        <w:rPr>
          <w:spacing w:val="-2"/>
        </w:rPr>
        <w:t>反方：无效行政行为的范围较难界定，针对无效行政行为的抵抗权在实践中容易被相对人滥用，从而影响行政行为的效力和行政机关的权威。</w:t>
      </w:r>
    </w:p>
    <w:p w14:paraId="34D0B22E" w14:textId="77777777" w:rsidR="002A1E6D" w:rsidRDefault="00000000">
      <w:pPr>
        <w:pStyle w:val="a3"/>
        <w:spacing w:line="242" w:lineRule="auto"/>
        <w:ind w:right="235"/>
        <w:jc w:val="both"/>
        <w:rPr>
          <w:rFonts w:hint="eastAsia"/>
        </w:rPr>
      </w:pPr>
      <w:r>
        <w:rPr>
          <w:color w:val="3E3E3E"/>
          <w:spacing w:val="-2"/>
        </w:rPr>
        <w:t>【折中观点】积极抵抗有点严重，事后抵抗太和缓了，所以可以消极抵抗（可以回避逃跑）。也不一定很合适，应当根据当时情形所判断，如果不构成重大明显违法而抵抗，有可能构成妨害公务。如果构成了，才能免除抵抗的责任。</w:t>
      </w:r>
    </w:p>
    <w:p w14:paraId="455051EC" w14:textId="77777777" w:rsidR="002A1E6D" w:rsidRDefault="00000000">
      <w:pPr>
        <w:spacing w:line="544" w:lineRule="auto"/>
        <w:ind w:left="660" w:right="6116"/>
        <w:rPr>
          <w:rFonts w:hint="eastAsia"/>
          <w:b/>
          <w:sz w:val="21"/>
        </w:rPr>
      </w:pPr>
      <w:r>
        <w:rPr>
          <w:spacing w:val="-2"/>
          <w:sz w:val="21"/>
        </w:rPr>
        <w:t>积极抵抗权说、消极抵抗权说eg逃跑拖延</w:t>
      </w:r>
      <w:r>
        <w:rPr>
          <w:b/>
          <w:spacing w:val="-2"/>
          <w:sz w:val="21"/>
        </w:rPr>
        <w:t>例：夫妻黄碟案</w:t>
      </w:r>
    </w:p>
    <w:p w14:paraId="3563A1F4" w14:textId="77777777" w:rsidR="002A1E6D" w:rsidRDefault="002A1E6D">
      <w:pPr>
        <w:spacing w:line="544" w:lineRule="auto"/>
        <w:rPr>
          <w:rFonts w:hint="eastAsia"/>
          <w:sz w:val="21"/>
        </w:rPr>
        <w:sectPr w:rsidR="002A1E6D">
          <w:pgSz w:w="11910" w:h="16850"/>
          <w:pgMar w:top="660" w:right="20" w:bottom="220" w:left="1320" w:header="0" w:footer="38" w:gutter="0"/>
          <w:cols w:space="720"/>
        </w:sectPr>
      </w:pPr>
    </w:p>
    <w:p w14:paraId="4A48D19A" w14:textId="77777777" w:rsidR="002A1E6D" w:rsidRDefault="00000000">
      <w:pPr>
        <w:pStyle w:val="a3"/>
        <w:spacing w:before="46" w:line="242" w:lineRule="auto"/>
        <w:ind w:right="230"/>
        <w:rPr>
          <w:rFonts w:hint="eastAsia"/>
        </w:rPr>
      </w:pPr>
      <w:bookmarkStart w:id="67" w:name="第五讲_行政处罚_"/>
      <w:bookmarkEnd w:id="67"/>
      <w:r>
        <w:rPr>
          <w:rFonts w:ascii="Calibri" w:eastAsia="Calibri" w:hAnsi="Calibri"/>
          <w:color w:val="3E3E3E"/>
        </w:rPr>
        <w:lastRenderedPageBreak/>
        <w:t>2002</w:t>
      </w:r>
      <w:r>
        <w:rPr>
          <w:color w:val="3E3E3E"/>
        </w:rPr>
        <w:t>年</w:t>
      </w:r>
      <w:r>
        <w:rPr>
          <w:rFonts w:ascii="Calibri" w:eastAsia="Calibri" w:hAnsi="Calibri"/>
          <w:color w:val="3E3E3E"/>
          <w:spacing w:val="-2"/>
        </w:rPr>
        <w:t>8</w:t>
      </w:r>
      <w:r>
        <w:rPr>
          <w:color w:val="3E3E3E"/>
        </w:rPr>
        <w:t>月</w:t>
      </w:r>
      <w:r>
        <w:rPr>
          <w:rFonts w:ascii="Calibri" w:eastAsia="Calibri" w:hAnsi="Calibri"/>
          <w:color w:val="3E3E3E"/>
          <w:spacing w:val="-2"/>
        </w:rPr>
        <w:t>18</w:t>
      </w:r>
      <w:r>
        <w:rPr>
          <w:color w:val="3E3E3E"/>
          <w:spacing w:val="-2"/>
        </w:rPr>
        <w:t>日晚</w:t>
      </w:r>
      <w:r>
        <w:rPr>
          <w:rFonts w:ascii="Calibri" w:eastAsia="Calibri" w:hAnsi="Calibri"/>
          <w:color w:val="3E3E3E"/>
        </w:rPr>
        <w:t>1</w:t>
      </w:r>
      <w:r>
        <w:rPr>
          <w:rFonts w:ascii="Calibri" w:eastAsia="Calibri" w:hAnsi="Calibri"/>
          <w:color w:val="3E3E3E"/>
          <w:spacing w:val="-1"/>
        </w:rPr>
        <w:t>1</w:t>
      </w:r>
      <w:r>
        <w:rPr>
          <w:color w:val="3E3E3E"/>
          <w:spacing w:val="-3"/>
        </w:rPr>
        <w:t>时许，延安市宝塔公安分局万花派出所民警接群众电话举报，称张某夫妇在其自己的诊所中播放黄碟，</w:t>
      </w:r>
      <w:r>
        <w:rPr>
          <w:rFonts w:ascii="Calibri" w:eastAsia="Calibri" w:hAnsi="Calibri"/>
          <w:color w:val="3E3E3E"/>
          <w:spacing w:val="-2"/>
        </w:rPr>
        <w:t>4</w:t>
      </w:r>
      <w:r>
        <w:rPr>
          <w:color w:val="3E3E3E"/>
          <w:spacing w:val="-3"/>
        </w:rPr>
        <w:t>名民警遂前去调查</w:t>
      </w:r>
      <w:r>
        <w:rPr>
          <w:color w:val="3E3E3E"/>
        </w:rPr>
        <w:t>（</w:t>
      </w:r>
      <w:r>
        <w:rPr>
          <w:color w:val="3E3E3E"/>
          <w:spacing w:val="-3"/>
        </w:rPr>
        <w:t>均未佩戴警号和警徽</w:t>
      </w:r>
      <w:r>
        <w:rPr>
          <w:color w:val="3E3E3E"/>
        </w:rPr>
        <w:t>）</w:t>
      </w:r>
      <w:r>
        <w:rPr>
          <w:color w:val="3E3E3E"/>
          <w:spacing w:val="-3"/>
        </w:rPr>
        <w:t>。从诊所的后窗中，警察确认卧室内在播放黄碟，于是即以看病为由敲门。住在前屋的张某父亲开门后，警察未出示证件，直奔张某夫妻住屋，一边掀被子，一边说：“有人举报你们看黄碟，快将东西交出来”，并试图扣押收缴黄碟和</w:t>
      </w:r>
      <w:r>
        <w:rPr>
          <w:rFonts w:ascii="Calibri" w:eastAsia="Calibri" w:hAnsi="Calibri"/>
          <w:color w:val="3E3E3E"/>
          <w:spacing w:val="-3"/>
        </w:rPr>
        <w:t>V</w:t>
      </w:r>
      <w:r>
        <w:rPr>
          <w:rFonts w:ascii="Calibri" w:eastAsia="Calibri" w:hAnsi="Calibri"/>
          <w:color w:val="3E3E3E"/>
          <w:spacing w:val="-1"/>
        </w:rPr>
        <w:t>CD</w:t>
      </w:r>
      <w:r>
        <w:rPr>
          <w:color w:val="3E3E3E"/>
          <w:spacing w:val="-3"/>
        </w:rPr>
        <w:t xml:space="preserve">机、电视 </w:t>
      </w:r>
      <w:r>
        <w:rPr>
          <w:color w:val="3E3E3E"/>
          <w:spacing w:val="-2"/>
        </w:rPr>
        <w:t>机。</w:t>
      </w:r>
      <w:r>
        <w:rPr>
          <w:b/>
          <w:color w:val="3E3E3E"/>
          <w:u w:val="single" w:color="3E3E3E"/>
        </w:rPr>
        <w:t>张某激烈反抗</w:t>
      </w:r>
      <w:r>
        <w:rPr>
          <w:color w:val="3E3E3E"/>
          <w:spacing w:val="-3"/>
        </w:rPr>
        <w:t>，双方发生争执，两名警察受伤。警方随后以妨碍警方执行公务为由，将张某带回派出所。时隔两个月后的</w:t>
      </w:r>
      <w:r>
        <w:rPr>
          <w:rFonts w:ascii="Calibri" w:eastAsia="Calibri" w:hAnsi="Calibri"/>
          <w:color w:val="3E3E3E"/>
        </w:rPr>
        <w:t>1</w:t>
      </w:r>
      <w:r>
        <w:rPr>
          <w:rFonts w:ascii="Calibri" w:eastAsia="Calibri" w:hAnsi="Calibri"/>
          <w:color w:val="3E3E3E"/>
          <w:spacing w:val="-2"/>
        </w:rPr>
        <w:t>0</w:t>
      </w:r>
      <w:r>
        <w:rPr>
          <w:color w:val="3E3E3E"/>
        </w:rPr>
        <w:t>月</w:t>
      </w:r>
      <w:r>
        <w:rPr>
          <w:rFonts w:ascii="Calibri" w:eastAsia="Calibri" w:hAnsi="Calibri"/>
          <w:color w:val="3E3E3E"/>
          <w:spacing w:val="-2"/>
        </w:rPr>
        <w:t>21</w:t>
      </w:r>
      <w:r>
        <w:rPr>
          <w:color w:val="3E3E3E"/>
          <w:spacing w:val="-3"/>
        </w:rPr>
        <w:t>日中午，张某又被宝塔公安分局治安大队带走，并被以涉嫌“妨害公务”刑事拘留。</w:t>
      </w:r>
    </w:p>
    <w:p w14:paraId="669DD11E" w14:textId="77777777" w:rsidR="002A1E6D" w:rsidRDefault="00000000">
      <w:pPr>
        <w:pStyle w:val="a3"/>
        <w:spacing w:before="9" w:line="242" w:lineRule="auto"/>
        <w:ind w:right="328"/>
        <w:jc w:val="both"/>
        <w:rPr>
          <w:rFonts w:hint="eastAsia"/>
        </w:rPr>
      </w:pPr>
      <w:r>
        <w:rPr>
          <w:color w:val="3E3E3E"/>
          <w:spacing w:val="-2"/>
        </w:rPr>
        <w:t>本案经媒体报道后在全国范围引发广泛关注。</w:t>
      </w:r>
      <w:r>
        <w:rPr>
          <w:rFonts w:ascii="Calibri" w:eastAsia="Calibri"/>
          <w:color w:val="3E3E3E"/>
          <w:spacing w:val="-2"/>
        </w:rPr>
        <w:t>2002</w:t>
      </w:r>
      <w:r>
        <w:rPr>
          <w:color w:val="3E3E3E"/>
          <w:spacing w:val="-2"/>
        </w:rPr>
        <w:t>年</w:t>
      </w:r>
      <w:r>
        <w:rPr>
          <w:rFonts w:ascii="Calibri" w:eastAsia="Calibri"/>
          <w:color w:val="3E3E3E"/>
          <w:spacing w:val="-2"/>
        </w:rPr>
        <w:t>12</w:t>
      </w:r>
      <w:r>
        <w:rPr>
          <w:color w:val="3E3E3E"/>
          <w:spacing w:val="-2"/>
        </w:rPr>
        <w:t>月</w:t>
      </w:r>
      <w:r>
        <w:rPr>
          <w:rFonts w:ascii="Calibri" w:eastAsia="Calibri"/>
          <w:color w:val="3E3E3E"/>
          <w:spacing w:val="-2"/>
        </w:rPr>
        <w:t>5</w:t>
      </w:r>
      <w:r>
        <w:rPr>
          <w:color w:val="3E3E3E"/>
          <w:spacing w:val="-2"/>
        </w:rPr>
        <w:t>日，宝塔公安分局决定撤销此案。</w:t>
      </w:r>
      <w:r>
        <w:rPr>
          <w:rFonts w:ascii="Calibri" w:eastAsia="Calibri"/>
          <w:color w:val="3E3E3E"/>
          <w:spacing w:val="-2"/>
        </w:rPr>
        <w:t>12</w:t>
      </w:r>
      <w:r>
        <w:rPr>
          <w:color w:val="3E3E3E"/>
          <w:spacing w:val="-2"/>
        </w:rPr>
        <w:t>月</w:t>
      </w:r>
      <w:r>
        <w:rPr>
          <w:rFonts w:ascii="Calibri" w:eastAsia="Calibri"/>
          <w:color w:val="3E3E3E"/>
          <w:spacing w:val="-2"/>
        </w:rPr>
        <w:t>31</w:t>
      </w:r>
      <w:r>
        <w:rPr>
          <w:color w:val="3E3E3E"/>
          <w:spacing w:val="-2"/>
        </w:rPr>
        <w:t>日，张某夫妇及其律师与宝塔公安分局达成补偿协议，协议规定：宝塔公安分局一次性补偿张某</w:t>
      </w:r>
      <w:r>
        <w:rPr>
          <w:rFonts w:ascii="Calibri" w:eastAsia="Calibri"/>
          <w:color w:val="3E3E3E"/>
          <w:spacing w:val="-2"/>
        </w:rPr>
        <w:t>29137</w:t>
      </w:r>
      <w:r>
        <w:rPr>
          <w:color w:val="3E3E3E"/>
          <w:spacing w:val="-2"/>
        </w:rPr>
        <w:t>元，公安宝塔分局有关领导向张某夫妇赔礼道歉，处分有关责任人。</w:t>
      </w:r>
    </w:p>
    <w:p w14:paraId="4F6C5360" w14:textId="77777777" w:rsidR="002A1E6D" w:rsidRDefault="00000000">
      <w:pPr>
        <w:spacing w:before="4"/>
        <w:ind w:left="660"/>
        <w:rPr>
          <w:rFonts w:hint="eastAsia"/>
          <w:b/>
          <w:sz w:val="21"/>
        </w:rPr>
      </w:pPr>
      <w:r>
        <w:rPr>
          <w:b/>
          <w:color w:val="3E3E3E"/>
          <w:spacing w:val="-3"/>
          <w:sz w:val="21"/>
        </w:rPr>
        <w:t>从行政法角度如何评价本案中警方的行为？当事人张某的抵抗行为是否合理？</w:t>
      </w:r>
    </w:p>
    <w:p w14:paraId="09C75DCC" w14:textId="77777777" w:rsidR="002A1E6D" w:rsidRDefault="00000000">
      <w:pPr>
        <w:pStyle w:val="a3"/>
        <w:spacing w:before="4" w:line="244" w:lineRule="auto"/>
        <w:ind w:right="446"/>
        <w:rPr>
          <w:rFonts w:hint="eastAsia"/>
        </w:rPr>
      </w:pPr>
      <w:r>
        <w:rPr>
          <w:color w:val="3E3E3E"/>
          <w:spacing w:val="-2"/>
          <w:u w:val="single" w:color="3E3E3E"/>
        </w:rPr>
        <w:t>如果警方是在正常执行公务或只是一般违法，就构成了妨碍公务，要看行政机关在此处的行为是不是无</w:t>
      </w:r>
      <w:r>
        <w:rPr>
          <w:color w:val="3E3E3E"/>
          <w:spacing w:val="80"/>
          <w:w w:val="150"/>
          <w:u w:val="single" w:color="3E3E3E"/>
        </w:rPr>
        <w:t xml:space="preserve">                                                   </w:t>
      </w:r>
      <w:r>
        <w:rPr>
          <w:color w:val="3E3E3E"/>
          <w:spacing w:val="-2"/>
          <w:u w:val="single" w:color="3E3E3E"/>
        </w:rPr>
        <w:t>效。是不是严重违法。</w:t>
      </w:r>
      <w:r>
        <w:rPr>
          <w:color w:val="3E3E3E"/>
          <w:spacing w:val="-2"/>
        </w:rPr>
        <w:t>从合法性的判断，应该按照合法性的要件进行判断。</w:t>
      </w:r>
    </w:p>
    <w:p w14:paraId="40661F5F" w14:textId="77777777" w:rsidR="002A1E6D" w:rsidRDefault="00000000">
      <w:pPr>
        <w:pStyle w:val="a3"/>
        <w:spacing w:line="267" w:lineRule="exact"/>
        <w:rPr>
          <w:rFonts w:hint="eastAsia"/>
        </w:rPr>
      </w:pPr>
      <w:r>
        <w:rPr>
          <w:b/>
          <w:color w:val="3E3E3E"/>
          <w:spacing w:val="-2"/>
        </w:rPr>
        <w:t>主体</w:t>
      </w:r>
      <w:r>
        <w:rPr>
          <w:color w:val="3E3E3E"/>
          <w:spacing w:val="-3"/>
        </w:rPr>
        <w:t>：公安机关具有一般管辖权，所以主体合法</w:t>
      </w:r>
    </w:p>
    <w:p w14:paraId="28CE4532" w14:textId="77777777" w:rsidR="002A1E6D" w:rsidRDefault="00000000">
      <w:pPr>
        <w:pStyle w:val="a3"/>
        <w:spacing w:before="4"/>
        <w:rPr>
          <w:rFonts w:hint="eastAsia"/>
        </w:rPr>
      </w:pPr>
      <w:r>
        <w:rPr>
          <w:b/>
          <w:color w:val="3E3E3E"/>
          <w:spacing w:val="-2"/>
        </w:rPr>
        <w:t>职权</w:t>
      </w:r>
      <w:r>
        <w:rPr>
          <w:color w:val="3E3E3E"/>
          <w:spacing w:val="-3"/>
        </w:rPr>
        <w:t>：有问题，在家里看淫秽色情录像不算是违法行为，所以公安机关的行为明显超越权限</w:t>
      </w:r>
    </w:p>
    <w:p w14:paraId="0C416629" w14:textId="77777777" w:rsidR="002A1E6D" w:rsidRDefault="00000000">
      <w:pPr>
        <w:pStyle w:val="a3"/>
        <w:spacing w:before="3" w:line="242" w:lineRule="auto"/>
        <w:ind w:right="235"/>
        <w:rPr>
          <w:rFonts w:hint="eastAsia"/>
        </w:rPr>
      </w:pPr>
      <w:r>
        <w:rPr>
          <w:b/>
          <w:color w:val="3E3E3E"/>
          <w:spacing w:val="-2"/>
        </w:rPr>
        <w:t>程序</w:t>
      </w:r>
      <w:r>
        <w:rPr>
          <w:color w:val="3E3E3E"/>
          <w:spacing w:val="-2"/>
        </w:rPr>
        <w:t>：骗开房门不一定构成违法，但是这里没有权限就不涉及程序问题了，但是如果有权限涉及比较隐秘的违法行为的时候，允许其作出特殊的举动，但是这里</w:t>
      </w:r>
      <w:r>
        <w:rPr>
          <w:color w:val="3E3E3E"/>
          <w:spacing w:val="-2"/>
          <w:u w:val="single" w:color="3E3E3E"/>
        </w:rPr>
        <w:t>没有佩戴警号警徽也没有出示证件（需要标明外</w:t>
      </w:r>
      <w:r>
        <w:rPr>
          <w:color w:val="3E3E3E"/>
          <w:spacing w:val="80"/>
          <w:u w:val="single" w:color="3E3E3E"/>
        </w:rPr>
        <w:t xml:space="preserve"> </w:t>
      </w:r>
      <w:r>
        <w:rPr>
          <w:color w:val="3E3E3E"/>
          <w:spacing w:val="-2"/>
          <w:u w:val="single" w:color="3E3E3E"/>
        </w:rPr>
        <w:t>观），所以形式上存在重大瑕疵</w:t>
      </w:r>
    </w:p>
    <w:p w14:paraId="43F8E1F3" w14:textId="77777777" w:rsidR="002A1E6D" w:rsidRDefault="00000000">
      <w:pPr>
        <w:pStyle w:val="a3"/>
        <w:spacing w:before="4"/>
        <w:rPr>
          <w:rFonts w:hint="eastAsia"/>
        </w:rPr>
      </w:pPr>
      <w:r>
        <w:rPr>
          <w:b/>
          <w:color w:val="3E3E3E"/>
          <w:spacing w:val="-2"/>
        </w:rPr>
        <w:t>内容</w:t>
      </w:r>
      <w:r>
        <w:rPr>
          <w:color w:val="3E3E3E"/>
          <w:spacing w:val="-3"/>
        </w:rPr>
        <w:t>：与上述几项有关，也是有问题的。</w:t>
      </w:r>
    </w:p>
    <w:p w14:paraId="3E0103D0" w14:textId="77777777" w:rsidR="002A1E6D" w:rsidRDefault="00000000">
      <w:pPr>
        <w:pStyle w:val="a3"/>
        <w:spacing w:before="4" w:line="242" w:lineRule="auto"/>
        <w:ind w:right="223"/>
        <w:jc w:val="both"/>
        <w:rPr>
          <w:rFonts w:hint="eastAsia"/>
        </w:rPr>
      </w:pPr>
      <w:r>
        <w:rPr>
          <w:b/>
          <w:color w:val="3E3E3E"/>
          <w:spacing w:val="-2"/>
          <w:u w:val="single" w:color="3E3E3E"/>
        </w:rPr>
        <w:t>所以警察的行为构成明显重大违法</w:t>
      </w:r>
      <w:r>
        <w:rPr>
          <w:color w:val="3E3E3E"/>
          <w:spacing w:val="-2"/>
        </w:rPr>
        <w:t>，根据支持抵抗权的学说，（而且不抵抗或消极抵抗不适合当时情况，</w:t>
      </w:r>
      <w:r>
        <w:rPr>
          <w:color w:val="3E3E3E"/>
          <w:spacing w:val="-2"/>
          <w:u w:val="single" w:color="3E3E3E"/>
        </w:rPr>
        <w:t>积极抵抗是急迫状态下的唯一选择</w:t>
      </w:r>
      <w:r>
        <w:rPr>
          <w:color w:val="3E3E3E"/>
          <w:spacing w:val="-2"/>
        </w:rPr>
        <w:t>），</w:t>
      </w:r>
      <w:r>
        <w:rPr>
          <w:color w:val="3E3E3E"/>
          <w:spacing w:val="-2"/>
          <w:u w:val="single" w:color="943735"/>
        </w:rPr>
        <w:t>只要抵抗没有超过必要限度，行为人的行为就是合法的</w:t>
      </w:r>
      <w:r>
        <w:rPr>
          <w:color w:val="3E3E3E"/>
          <w:spacing w:val="-2"/>
        </w:rPr>
        <w:t>（一定的武力抵抗是合理的eg通常发生在行为人的住所），相对人的行为应当免除法律责任，是合法的。警察有错在先，是严重法律错误，不应当让相对人承担法律责任。</w:t>
      </w:r>
    </w:p>
    <w:p w14:paraId="47FC28EA" w14:textId="77777777" w:rsidR="002A1E6D" w:rsidRDefault="00000000">
      <w:pPr>
        <w:pStyle w:val="a3"/>
        <w:spacing w:before="5" w:line="242" w:lineRule="auto"/>
        <w:ind w:right="187"/>
        <w:jc w:val="both"/>
        <w:rPr>
          <w:rFonts w:hint="eastAsia"/>
        </w:rPr>
      </w:pPr>
      <w:r>
        <w:rPr>
          <w:color w:val="3E3E3E"/>
          <w:spacing w:val="-2"/>
        </w:rPr>
        <w:t>但是我们目前</w:t>
      </w:r>
      <w:r>
        <w:rPr>
          <w:b/>
          <w:color w:val="3E3E3E"/>
          <w:spacing w:val="-2"/>
        </w:rPr>
        <w:t>一般意义上不会鼓励公民在各种情况下进行抵抗，除非</w:t>
      </w:r>
      <w:r>
        <w:rPr>
          <w:b/>
          <w:color w:val="3E3E3E"/>
          <w:spacing w:val="-2"/>
          <w:u w:val="single" w:color="3E3E3E"/>
        </w:rPr>
        <w:t>明确规定或明显违法</w:t>
      </w:r>
      <w:r>
        <w:rPr>
          <w:rFonts w:ascii="Calibri" w:eastAsia="Calibri"/>
          <w:color w:val="3E3E3E"/>
          <w:spacing w:val="-2"/>
        </w:rPr>
        <w:t>eg</w:t>
      </w:r>
      <w:r>
        <w:rPr>
          <w:color w:val="3E3E3E"/>
          <w:spacing w:val="-2"/>
        </w:rPr>
        <w:t>行政处罚法</w:t>
      </w:r>
      <w:r>
        <w:rPr>
          <w:rFonts w:ascii="Calibri" w:eastAsia="Calibri"/>
          <w:color w:val="3E3E3E"/>
          <w:spacing w:val="-2"/>
        </w:rPr>
        <w:t>49</w:t>
      </w:r>
      <w:r>
        <w:rPr>
          <w:color w:val="3E3E3E"/>
          <w:spacing w:val="-2"/>
        </w:rPr>
        <w:t>条：拒缴罚款的情况。</w:t>
      </w:r>
      <w:r>
        <w:rPr>
          <w:spacing w:val="-2"/>
        </w:rPr>
        <w:t>《行政处罚法》第</w:t>
      </w:r>
      <w:r>
        <w:rPr>
          <w:rFonts w:ascii="Calibri" w:eastAsia="Calibri"/>
          <w:spacing w:val="-2"/>
        </w:rPr>
        <w:t>49</w:t>
      </w:r>
      <w:r>
        <w:rPr>
          <w:spacing w:val="-2"/>
        </w:rPr>
        <w:t>条： 行政机关及其执法人员当场收缴罚款的，必须向当事人出具省、自治区、直辖市财政部门统一制发的罚款收据；</w:t>
      </w:r>
      <w:r>
        <w:rPr>
          <w:color w:val="000000"/>
          <w:spacing w:val="-2"/>
          <w:shd w:val="clear" w:color="auto" w:fill="F7FCDE"/>
        </w:rPr>
        <w:t>不出具财政部门统一制发的罚款收据的，当事人有</w:t>
      </w:r>
      <w:r>
        <w:rPr>
          <w:color w:val="000000"/>
          <w:spacing w:val="40"/>
          <w:shd w:val="clear" w:color="auto" w:fill="F7FCDE"/>
        </w:rPr>
        <w:t xml:space="preserve"> </w:t>
      </w:r>
      <w:r>
        <w:rPr>
          <w:color w:val="000000"/>
          <w:spacing w:val="-2"/>
          <w:shd w:val="clear" w:color="auto" w:fill="F7FCDE"/>
        </w:rPr>
        <w:t>权拒绝缴纳罚款</w:t>
      </w:r>
      <w:r>
        <w:rPr>
          <w:color w:val="000000"/>
          <w:spacing w:val="-2"/>
        </w:rPr>
        <w:t>。如果不给收据就构成了明显重大违法，当事人有抵抗权。</w:t>
      </w:r>
    </w:p>
    <w:p w14:paraId="2FBA777E" w14:textId="77777777" w:rsidR="002A1E6D" w:rsidRDefault="002A1E6D">
      <w:pPr>
        <w:pStyle w:val="a3"/>
        <w:spacing w:before="9"/>
        <w:ind w:left="0"/>
        <w:rPr>
          <w:rFonts w:hint="eastAsia"/>
        </w:rPr>
      </w:pPr>
    </w:p>
    <w:p w14:paraId="1F86F87D" w14:textId="77777777" w:rsidR="002A1E6D" w:rsidRDefault="00000000">
      <w:pPr>
        <w:pStyle w:val="a3"/>
        <w:rPr>
          <w:rFonts w:hint="eastAsia"/>
        </w:rPr>
      </w:pPr>
      <w:r>
        <w:rPr>
          <w:spacing w:val="-3"/>
        </w:rPr>
        <w:t>《中小企业促进法》</w:t>
      </w:r>
    </w:p>
    <w:p w14:paraId="17F7937A" w14:textId="77777777" w:rsidR="002A1E6D" w:rsidRDefault="00000000">
      <w:pPr>
        <w:pStyle w:val="a3"/>
        <w:spacing w:before="5" w:line="244" w:lineRule="auto"/>
        <w:ind w:right="235"/>
        <w:rPr>
          <w:rFonts w:hint="eastAsia"/>
        </w:rPr>
      </w:pPr>
      <w:r>
        <w:rPr>
          <w:spacing w:val="-2"/>
        </w:rPr>
        <w:t>第五十四条任何单位不得违反法律、法规向中小企业收取费用，不得实施没有法律、法规依据的罚款，不得向中小企业摊派财物。中小企业对违反上述规定的行为有权拒绝和举报、控告。</w:t>
      </w:r>
    </w:p>
    <w:p w14:paraId="0FE16E6A" w14:textId="77777777" w:rsidR="002A1E6D" w:rsidRDefault="002A1E6D">
      <w:pPr>
        <w:pStyle w:val="a3"/>
        <w:spacing w:before="11"/>
        <w:ind w:left="0"/>
        <w:rPr>
          <w:rFonts w:hint="eastAsia"/>
          <w:sz w:val="28"/>
        </w:rPr>
      </w:pPr>
    </w:p>
    <w:p w14:paraId="565589BC" w14:textId="77777777" w:rsidR="002A1E6D" w:rsidRDefault="00000000">
      <w:pPr>
        <w:pStyle w:val="a4"/>
        <w:numPr>
          <w:ilvl w:val="0"/>
          <w:numId w:val="171"/>
        </w:numPr>
        <w:tabs>
          <w:tab w:val="left" w:pos="870"/>
        </w:tabs>
        <w:ind w:left="869" w:hanging="210"/>
        <w:rPr>
          <w:rFonts w:hint="eastAsia"/>
          <w:b/>
          <w:sz w:val="21"/>
        </w:rPr>
      </w:pPr>
      <w:r>
        <w:rPr>
          <w:b/>
          <w:color w:val="000000"/>
          <w:spacing w:val="-5"/>
          <w:sz w:val="21"/>
          <w:shd w:val="clear" w:color="auto" w:fill="F1EEF4"/>
        </w:rPr>
        <w:t>撤销</w:t>
      </w:r>
    </w:p>
    <w:p w14:paraId="2A91D81A" w14:textId="77777777" w:rsidR="002A1E6D" w:rsidRDefault="00000000">
      <w:pPr>
        <w:pStyle w:val="a3"/>
        <w:spacing w:before="64" w:line="244" w:lineRule="auto"/>
        <w:ind w:right="228"/>
        <w:rPr>
          <w:rFonts w:hint="eastAsia"/>
        </w:rPr>
      </w:pPr>
      <w:r>
        <w:rPr>
          <w:spacing w:val="-2"/>
        </w:rPr>
        <w:t>可撤销的行政行为</w:t>
      </w:r>
      <w:r>
        <w:rPr>
          <w:b/>
          <w:spacing w:val="-2"/>
        </w:rPr>
        <w:t>在被撤销前具有法律效力</w:t>
      </w:r>
      <w:r>
        <w:rPr>
          <w:spacing w:val="-2"/>
        </w:rPr>
        <w:t>，各主体应受其拘束。相对人对行为不服，</w:t>
      </w:r>
      <w:r>
        <w:rPr>
          <w:spacing w:val="-2"/>
          <w:u w:val="single" w:color="943735"/>
        </w:rPr>
        <w:t>应在法定争议期间</w:t>
      </w:r>
      <w:r>
        <w:rPr>
          <w:spacing w:val="80"/>
          <w:w w:val="150"/>
          <w:u w:val="single" w:color="943735"/>
        </w:rPr>
        <w:t xml:space="preserve">                                                    </w:t>
      </w:r>
      <w:r>
        <w:rPr>
          <w:spacing w:val="-2"/>
          <w:u w:val="single" w:color="943735"/>
        </w:rPr>
        <w:t>内提出主张</w:t>
      </w:r>
      <w:r>
        <w:rPr>
          <w:spacing w:val="-2"/>
        </w:rPr>
        <w:t>。</w:t>
      </w:r>
    </w:p>
    <w:p w14:paraId="381C1904" w14:textId="77777777" w:rsidR="002A1E6D" w:rsidRDefault="00000000">
      <w:pPr>
        <w:spacing w:before="2" w:line="235" w:lineRule="auto"/>
        <w:ind w:left="660" w:right="439"/>
        <w:rPr>
          <w:rFonts w:hint="eastAsia"/>
          <w:i/>
        </w:rPr>
      </w:pPr>
      <w:r>
        <w:rPr>
          <w:spacing w:val="-2"/>
          <w:sz w:val="21"/>
        </w:rPr>
        <w:t>具体行政行为被撤销后，</w:t>
      </w:r>
      <w:r>
        <w:rPr>
          <w:b/>
          <w:spacing w:val="-2"/>
          <w:sz w:val="21"/>
        </w:rPr>
        <w:t>溯及既往地失去效力</w:t>
      </w:r>
      <w:r>
        <w:rPr>
          <w:spacing w:val="-2"/>
          <w:sz w:val="21"/>
        </w:rPr>
        <w:t>。相对人权益因该行为受到不利影响的，可以主张国家赔</w:t>
      </w:r>
      <w:r>
        <w:rPr>
          <w:spacing w:val="-6"/>
          <w:sz w:val="21"/>
        </w:rPr>
        <w:t>偿。</w:t>
      </w:r>
      <w:r>
        <w:rPr>
          <w:i/>
          <w:color w:val="2E5395"/>
          <w:spacing w:val="-6"/>
        </w:rPr>
        <w:t>例如，行政许可被撤销后，基于取得行政许可而产生的信赖利益可以请求国家赔偿。</w:t>
      </w:r>
    </w:p>
    <w:p w14:paraId="28F87171" w14:textId="77777777" w:rsidR="002A1E6D" w:rsidRDefault="00000000">
      <w:pPr>
        <w:pStyle w:val="a4"/>
        <w:numPr>
          <w:ilvl w:val="0"/>
          <w:numId w:val="171"/>
        </w:numPr>
        <w:tabs>
          <w:tab w:val="left" w:pos="870"/>
        </w:tabs>
        <w:spacing w:before="102"/>
        <w:ind w:left="869" w:hanging="210"/>
        <w:rPr>
          <w:rFonts w:hint="eastAsia"/>
          <w:b/>
          <w:sz w:val="21"/>
        </w:rPr>
      </w:pPr>
      <w:r>
        <w:rPr>
          <w:b/>
          <w:color w:val="000000"/>
          <w:spacing w:val="-5"/>
          <w:sz w:val="21"/>
          <w:shd w:val="clear" w:color="auto" w:fill="F1EEF4"/>
        </w:rPr>
        <w:t>废止</w:t>
      </w:r>
    </w:p>
    <w:p w14:paraId="5E24BE5C" w14:textId="77777777" w:rsidR="002A1E6D" w:rsidRDefault="00000000">
      <w:pPr>
        <w:spacing w:before="67" w:line="235" w:lineRule="auto"/>
        <w:ind w:left="660" w:right="438"/>
        <w:rPr>
          <w:rFonts w:hint="eastAsia"/>
          <w:i/>
        </w:rPr>
      </w:pPr>
      <w:r>
        <w:rPr>
          <w:spacing w:val="-2"/>
          <w:sz w:val="21"/>
        </w:rPr>
        <w:t>合法的行为因特定事由被废止，</w:t>
      </w:r>
      <w:r>
        <w:rPr>
          <w:b/>
          <w:spacing w:val="-2"/>
          <w:sz w:val="21"/>
        </w:rPr>
        <w:t>从废止时起丧失效力</w:t>
      </w:r>
      <w:r>
        <w:rPr>
          <w:spacing w:val="-2"/>
          <w:sz w:val="21"/>
        </w:rPr>
        <w:t>。相对人因行为废止而受损失的，可以要求国家</w:t>
      </w:r>
      <w:r>
        <w:rPr>
          <w:b/>
          <w:color w:val="FF0000"/>
          <w:spacing w:val="-2"/>
          <w:sz w:val="21"/>
        </w:rPr>
        <w:t>补</w:t>
      </w:r>
      <w:r>
        <w:rPr>
          <w:b/>
          <w:color w:val="FF0000"/>
          <w:spacing w:val="-4"/>
          <w:sz w:val="21"/>
        </w:rPr>
        <w:t>偿</w:t>
      </w:r>
      <w:r>
        <w:rPr>
          <w:spacing w:val="-4"/>
          <w:sz w:val="21"/>
        </w:rPr>
        <w:t>。</w:t>
      </w:r>
      <w:r>
        <w:rPr>
          <w:b/>
          <w:i/>
          <w:color w:val="2E5395"/>
          <w:spacing w:val="-4"/>
        </w:rPr>
        <w:t>废止是基于合法理由的</w:t>
      </w:r>
      <w:r>
        <w:rPr>
          <w:i/>
          <w:color w:val="2E5395"/>
          <w:spacing w:val="-4"/>
        </w:rPr>
        <w:t>，因而是“补偿”而非“赔偿”。</w:t>
      </w:r>
    </w:p>
    <w:p w14:paraId="42A7C61C" w14:textId="77777777" w:rsidR="002A1E6D" w:rsidRDefault="00000000">
      <w:pPr>
        <w:spacing w:before="3"/>
        <w:ind w:left="660"/>
        <w:rPr>
          <w:rFonts w:hint="eastAsia"/>
          <w:b/>
          <w:sz w:val="21"/>
        </w:rPr>
      </w:pPr>
      <w:r>
        <w:rPr>
          <w:b/>
          <w:spacing w:val="4"/>
          <w:sz w:val="21"/>
        </w:rPr>
        <w:t xml:space="preserve">废止的事由： </w:t>
      </w:r>
      <w:r>
        <w:rPr>
          <w:rFonts w:ascii="Calibri" w:eastAsia="Calibri"/>
          <w:b/>
          <w:sz w:val="21"/>
        </w:rPr>
        <w:t>1</w:t>
      </w:r>
      <w:r>
        <w:rPr>
          <w:b/>
          <w:sz w:val="21"/>
        </w:rPr>
        <w:t>）法律修改</w:t>
      </w:r>
      <w:r>
        <w:rPr>
          <w:b/>
          <w:spacing w:val="30"/>
          <w:w w:val="150"/>
          <w:sz w:val="21"/>
        </w:rPr>
        <w:t xml:space="preserve"> </w:t>
      </w:r>
      <w:r>
        <w:rPr>
          <w:rFonts w:ascii="Calibri" w:eastAsia="Calibri"/>
          <w:b/>
          <w:sz w:val="21"/>
        </w:rPr>
        <w:t>2</w:t>
      </w:r>
      <w:r>
        <w:rPr>
          <w:b/>
          <w:sz w:val="21"/>
        </w:rPr>
        <w:t>）</w:t>
      </w:r>
      <w:r>
        <w:rPr>
          <w:b/>
          <w:spacing w:val="-3"/>
          <w:sz w:val="21"/>
        </w:rPr>
        <w:t>情势变更</w:t>
      </w:r>
    </w:p>
    <w:p w14:paraId="3967EF39" w14:textId="77777777" w:rsidR="002A1E6D" w:rsidRDefault="002A1E6D">
      <w:pPr>
        <w:rPr>
          <w:rFonts w:hint="eastAsia"/>
          <w:sz w:val="21"/>
        </w:rPr>
        <w:sectPr w:rsidR="002A1E6D">
          <w:pgSz w:w="11910" w:h="16850"/>
          <w:pgMar w:top="700" w:right="20" w:bottom="220" w:left="1320" w:header="0" w:footer="38" w:gutter="0"/>
          <w:cols w:space="720"/>
        </w:sectPr>
      </w:pPr>
    </w:p>
    <w:p w14:paraId="63512962" w14:textId="77777777" w:rsidR="002A1E6D" w:rsidRDefault="00000000">
      <w:pPr>
        <w:pStyle w:val="1"/>
        <w:rPr>
          <w:rFonts w:hint="eastAsia"/>
        </w:rPr>
      </w:pPr>
      <w:bookmarkStart w:id="68" w:name="一、行政处罚概述_"/>
      <w:bookmarkStart w:id="69" w:name="概念、性质、特点、原则"/>
      <w:bookmarkEnd w:id="68"/>
      <w:bookmarkEnd w:id="69"/>
      <w:r>
        <w:rPr>
          <w:spacing w:val="9"/>
        </w:rPr>
        <w:lastRenderedPageBreak/>
        <w:t>第五讲行政处罚</w:t>
      </w:r>
    </w:p>
    <w:p w14:paraId="3BAD7FF9" w14:textId="77777777" w:rsidR="002A1E6D" w:rsidRDefault="00000000">
      <w:pPr>
        <w:tabs>
          <w:tab w:val="right" w:pos="2108"/>
        </w:tabs>
        <w:spacing w:before="76"/>
        <w:ind w:left="120"/>
        <w:rPr>
          <w:rFonts w:ascii="Calibri" w:eastAsia="Calibri"/>
          <w:sz w:val="18"/>
        </w:rPr>
      </w:pPr>
      <w:r>
        <w:rPr>
          <w:rFonts w:ascii="Calibri" w:eastAsia="Calibri"/>
          <w:color w:val="808080"/>
          <w:spacing w:val="-2"/>
          <w:sz w:val="18"/>
        </w:rPr>
        <w:t>2022</w:t>
      </w:r>
      <w:r>
        <w:rPr>
          <w:color w:val="808080"/>
          <w:spacing w:val="-2"/>
          <w:sz w:val="18"/>
        </w:rPr>
        <w:t>年</w:t>
      </w:r>
      <w:r>
        <w:rPr>
          <w:rFonts w:ascii="Calibri" w:eastAsia="Calibri"/>
          <w:color w:val="808080"/>
          <w:spacing w:val="-2"/>
          <w:sz w:val="18"/>
        </w:rPr>
        <w:t>3</w:t>
      </w:r>
      <w:r>
        <w:rPr>
          <w:color w:val="808080"/>
          <w:spacing w:val="-2"/>
          <w:sz w:val="18"/>
        </w:rPr>
        <w:t>月</w:t>
      </w:r>
      <w:r>
        <w:rPr>
          <w:rFonts w:ascii="Calibri" w:eastAsia="Calibri"/>
          <w:color w:val="808080"/>
          <w:spacing w:val="-2"/>
          <w:sz w:val="18"/>
        </w:rPr>
        <w:t>29</w:t>
      </w:r>
      <w:r>
        <w:rPr>
          <w:color w:val="808080"/>
          <w:spacing w:val="-10"/>
          <w:sz w:val="18"/>
        </w:rPr>
        <w:t>日</w:t>
      </w:r>
      <w:r>
        <w:rPr>
          <w:rFonts w:ascii="Times New Roman" w:eastAsia="Times New Roman"/>
          <w:color w:val="808080"/>
          <w:sz w:val="18"/>
        </w:rPr>
        <w:tab/>
      </w:r>
      <w:r>
        <w:rPr>
          <w:rFonts w:ascii="Calibri" w:eastAsia="Calibri"/>
          <w:color w:val="808080"/>
          <w:spacing w:val="-2"/>
          <w:position w:val="1"/>
          <w:sz w:val="18"/>
        </w:rPr>
        <w:t>10:53</w:t>
      </w:r>
    </w:p>
    <w:p w14:paraId="0A135877" w14:textId="77777777" w:rsidR="002A1E6D" w:rsidRDefault="002A1E6D">
      <w:pPr>
        <w:pStyle w:val="a3"/>
        <w:spacing w:before="2"/>
        <w:ind w:left="0"/>
        <w:rPr>
          <w:rFonts w:ascii="Calibri" w:hint="eastAsia"/>
        </w:rPr>
      </w:pPr>
    </w:p>
    <w:p w14:paraId="23357B04" w14:textId="77777777" w:rsidR="002A1E6D" w:rsidRDefault="00000000">
      <w:pPr>
        <w:ind w:left="3901"/>
        <w:rPr>
          <w:rFonts w:hint="eastAsia"/>
          <w:b/>
          <w:sz w:val="21"/>
        </w:rPr>
      </w:pPr>
      <w:r>
        <w:rPr>
          <w:b/>
          <w:spacing w:val="-4"/>
          <w:sz w:val="21"/>
        </w:rPr>
        <w:t>第五章 行政处罚</w:t>
      </w:r>
    </w:p>
    <w:p w14:paraId="55BCFB41" w14:textId="77777777" w:rsidR="002A1E6D" w:rsidRDefault="00000000">
      <w:pPr>
        <w:spacing w:before="124" w:line="242" w:lineRule="auto"/>
        <w:ind w:left="660" w:right="414"/>
        <w:rPr>
          <w:rFonts w:hint="eastAsia"/>
          <w:b/>
          <w:sz w:val="21"/>
        </w:rPr>
      </w:pPr>
      <w:r>
        <w:rPr>
          <w:spacing w:val="-2"/>
          <w:sz w:val="21"/>
        </w:rPr>
        <w:t>行政处罚是行政行为的一种，行政行为是行政审查的对象，</w:t>
      </w:r>
      <w:r>
        <w:rPr>
          <w:b/>
          <w:spacing w:val="-2"/>
          <w:sz w:val="21"/>
        </w:rPr>
        <w:t>要审查行为的合法性，审查的要素包括</w:t>
      </w:r>
      <w:r>
        <w:rPr>
          <w:b/>
          <w:spacing w:val="-2"/>
          <w:sz w:val="21"/>
          <w:u w:val="single"/>
        </w:rPr>
        <w:t>主</w:t>
      </w:r>
      <w:r>
        <w:rPr>
          <w:b/>
          <w:spacing w:val="80"/>
          <w:sz w:val="21"/>
          <w:u w:val="single"/>
        </w:rPr>
        <w:t xml:space="preserve"> </w:t>
      </w:r>
      <w:r>
        <w:rPr>
          <w:b/>
          <w:spacing w:val="-10"/>
          <w:sz w:val="21"/>
          <w:u w:val="single"/>
        </w:rPr>
        <w:t>体</w:t>
      </w:r>
      <w:r>
        <w:rPr>
          <w:b/>
          <w:spacing w:val="80"/>
          <w:w w:val="150"/>
          <w:sz w:val="21"/>
          <w:u w:val="single"/>
        </w:rPr>
        <w:t xml:space="preserve">                                       </w:t>
      </w:r>
      <w:r>
        <w:rPr>
          <w:b/>
          <w:spacing w:val="-10"/>
          <w:sz w:val="21"/>
          <w:u w:val="single"/>
        </w:rPr>
        <w:t>、</w:t>
      </w:r>
      <w:r>
        <w:rPr>
          <w:b/>
          <w:spacing w:val="80"/>
          <w:w w:val="150"/>
          <w:sz w:val="21"/>
          <w:u w:val="single"/>
        </w:rPr>
        <w:t xml:space="preserve">                                       </w:t>
      </w:r>
      <w:r>
        <w:rPr>
          <w:b/>
          <w:spacing w:val="-2"/>
          <w:sz w:val="21"/>
          <w:u w:val="single"/>
        </w:rPr>
        <w:t>权限、程序、内</w:t>
      </w:r>
      <w:r>
        <w:rPr>
          <w:b/>
          <w:spacing w:val="80"/>
          <w:w w:val="150"/>
          <w:sz w:val="21"/>
          <w:u w:val="single"/>
        </w:rPr>
        <w:t xml:space="preserve">                                 </w:t>
      </w:r>
      <w:r>
        <w:rPr>
          <w:b/>
          <w:spacing w:val="-10"/>
          <w:sz w:val="21"/>
          <w:u w:val="single"/>
        </w:rPr>
        <w:t>容</w:t>
      </w:r>
      <w:r>
        <w:rPr>
          <w:b/>
          <w:spacing w:val="80"/>
          <w:w w:val="150"/>
          <w:sz w:val="21"/>
        </w:rPr>
        <w:t xml:space="preserve">                                       </w:t>
      </w:r>
      <w:r>
        <w:rPr>
          <w:b/>
          <w:spacing w:val="-6"/>
          <w:sz w:val="21"/>
        </w:rPr>
        <w:t>等，</w:t>
      </w:r>
      <w:r>
        <w:rPr>
          <w:b/>
          <w:spacing w:val="80"/>
          <w:w w:val="150"/>
          <w:sz w:val="21"/>
        </w:rPr>
        <w:t xml:space="preserve">                                      </w:t>
      </w:r>
      <w:r>
        <w:rPr>
          <w:spacing w:val="-10"/>
          <w:sz w:val="21"/>
        </w:rPr>
        <w:t>这</w:t>
      </w:r>
      <w:r>
        <w:rPr>
          <w:spacing w:val="80"/>
          <w:w w:val="150"/>
          <w:sz w:val="21"/>
        </w:rPr>
        <w:t xml:space="preserve">                                       </w:t>
      </w:r>
      <w:r>
        <w:rPr>
          <w:spacing w:val="-2"/>
          <w:sz w:val="21"/>
        </w:rPr>
        <w:t>些要素主要规定在单行法中</w:t>
      </w:r>
      <w:r>
        <w:rPr>
          <w:rFonts w:ascii="Calibri" w:eastAsia="Calibri"/>
          <w:spacing w:val="-2"/>
          <w:sz w:val="21"/>
        </w:rPr>
        <w:t>eg</w:t>
      </w:r>
      <w:r>
        <w:rPr>
          <w:spacing w:val="-2"/>
          <w:sz w:val="21"/>
        </w:rPr>
        <w:t>环境保护法、药品管理法、反不正当竞争法等，</w:t>
      </w:r>
      <w:r>
        <w:rPr>
          <w:b/>
          <w:spacing w:val="-2"/>
          <w:sz w:val="21"/>
        </w:rPr>
        <w:t>但是有一些行为，不同的单行法中规定的行为有一定的共同性，可以把共性东西提取出来做统一规定。</w:t>
      </w:r>
    </w:p>
    <w:p w14:paraId="4DFFCC4C" w14:textId="77777777" w:rsidR="002A1E6D" w:rsidRDefault="00000000">
      <w:pPr>
        <w:pStyle w:val="a3"/>
        <w:spacing w:before="5" w:line="244" w:lineRule="auto"/>
        <w:ind w:right="232"/>
        <w:rPr>
          <w:rFonts w:hint="eastAsia"/>
        </w:rPr>
      </w:pPr>
      <w:r>
        <w:rPr>
          <w:spacing w:val="-2"/>
        </w:rPr>
        <w:t>行政处罚法就是对不同领域中行政处罚有关的行为的共同特征做了</w:t>
      </w:r>
      <w:r>
        <w:rPr>
          <w:b/>
          <w:spacing w:val="-2"/>
        </w:rPr>
        <w:t>概括归纳</w:t>
      </w:r>
      <w:r>
        <w:rPr>
          <w:spacing w:val="-2"/>
        </w:rPr>
        <w:t>，在一部法律里做了概括的规定。行政处罚法是</w:t>
      </w:r>
      <w:r>
        <w:rPr>
          <w:rFonts w:ascii="Calibri" w:eastAsia="Calibri"/>
          <w:spacing w:val="-2"/>
        </w:rPr>
        <w:t>1996</w:t>
      </w:r>
      <w:r>
        <w:rPr>
          <w:spacing w:val="-2"/>
        </w:rPr>
        <w:t>年制定的，刚经过一次大修。</w:t>
      </w:r>
    </w:p>
    <w:p w14:paraId="694D57B9" w14:textId="77777777" w:rsidR="002A1E6D" w:rsidRDefault="002A1E6D">
      <w:pPr>
        <w:pStyle w:val="a3"/>
        <w:spacing w:before="6"/>
        <w:ind w:left="0"/>
        <w:rPr>
          <w:rFonts w:hint="eastAsia"/>
          <w:sz w:val="14"/>
        </w:rPr>
      </w:pPr>
    </w:p>
    <w:p w14:paraId="572B456C" w14:textId="77777777" w:rsidR="002A1E6D" w:rsidRDefault="00000000">
      <w:pPr>
        <w:spacing w:before="72"/>
        <w:ind w:left="120"/>
        <w:rPr>
          <w:rFonts w:hint="eastAsia"/>
          <w:b/>
          <w:sz w:val="21"/>
        </w:rPr>
      </w:pPr>
      <w:r>
        <w:rPr>
          <w:b/>
          <w:color w:val="000000"/>
          <w:spacing w:val="-2"/>
          <w:sz w:val="21"/>
          <w:shd w:val="clear" w:color="auto" w:fill="FAD4B5"/>
        </w:rPr>
        <w:t>一、行政处罚概述</w:t>
      </w:r>
    </w:p>
    <w:p w14:paraId="32132BAF" w14:textId="77777777" w:rsidR="002A1E6D" w:rsidRDefault="002A1E6D">
      <w:pPr>
        <w:pStyle w:val="a3"/>
        <w:ind w:left="0"/>
        <w:rPr>
          <w:rFonts w:hint="eastAsia"/>
          <w:b/>
          <w:sz w:val="15"/>
        </w:rPr>
      </w:pPr>
    </w:p>
    <w:p w14:paraId="247F9E2F" w14:textId="77777777" w:rsidR="002A1E6D" w:rsidRDefault="00000000">
      <w:pPr>
        <w:spacing w:before="72"/>
        <w:ind w:left="120"/>
        <w:rPr>
          <w:rFonts w:hint="eastAsia"/>
          <w:b/>
          <w:sz w:val="21"/>
        </w:rPr>
      </w:pPr>
      <w:r>
        <w:rPr>
          <w:b/>
          <w:color w:val="000000"/>
          <w:sz w:val="21"/>
          <w:shd w:val="clear" w:color="auto" w:fill="D6E2BB"/>
        </w:rPr>
        <w:t>（一）</w:t>
      </w:r>
      <w:r>
        <w:rPr>
          <w:b/>
          <w:color w:val="000000"/>
          <w:spacing w:val="-2"/>
          <w:sz w:val="21"/>
          <w:shd w:val="clear" w:color="auto" w:fill="D6E2BB"/>
        </w:rPr>
        <w:t>行政处罚的概念</w:t>
      </w:r>
    </w:p>
    <w:p w14:paraId="4EE44119" w14:textId="77777777" w:rsidR="002A1E6D" w:rsidRDefault="00000000">
      <w:pPr>
        <w:spacing w:before="160" w:line="244" w:lineRule="auto"/>
        <w:ind w:left="660" w:right="631"/>
        <w:rPr>
          <w:rFonts w:hint="eastAsia"/>
          <w:b/>
          <w:sz w:val="21"/>
        </w:rPr>
      </w:pPr>
      <w:r>
        <w:rPr>
          <w:b/>
          <w:spacing w:val="-2"/>
          <w:sz w:val="21"/>
        </w:rPr>
        <w:t>行政处罚是指行政机关</w:t>
      </w:r>
      <w:r>
        <w:rPr>
          <w:spacing w:val="-2"/>
          <w:sz w:val="21"/>
        </w:rPr>
        <w:t>（行政主体）</w:t>
      </w:r>
      <w:r>
        <w:rPr>
          <w:b/>
          <w:spacing w:val="-2"/>
          <w:sz w:val="21"/>
        </w:rPr>
        <w:t>依法对违反行政管理秩序</w:t>
      </w:r>
      <w:r>
        <w:rPr>
          <w:spacing w:val="-2"/>
          <w:sz w:val="21"/>
        </w:rPr>
        <w:t>（违法行为）</w:t>
      </w:r>
      <w:r>
        <w:rPr>
          <w:b/>
          <w:spacing w:val="-2"/>
          <w:sz w:val="21"/>
        </w:rPr>
        <w:t>的公民、法人或者其他组织，以减损权益或者增加义务的方式予以惩戒</w:t>
      </w:r>
      <w:r>
        <w:rPr>
          <w:spacing w:val="-2"/>
          <w:sz w:val="21"/>
        </w:rPr>
        <w:t>（减损</w:t>
      </w:r>
      <w:r>
        <w:rPr>
          <w:spacing w:val="-2"/>
          <w:sz w:val="21"/>
          <w:u w:val="single"/>
        </w:rPr>
        <w:t>合法</w:t>
      </w:r>
      <w:r>
        <w:rPr>
          <w:spacing w:val="-2"/>
          <w:sz w:val="21"/>
        </w:rPr>
        <w:t>权益，不包括违法利益）</w:t>
      </w:r>
      <w:r>
        <w:rPr>
          <w:b/>
          <w:spacing w:val="-2"/>
          <w:sz w:val="21"/>
        </w:rPr>
        <w:t>的行为（第</w:t>
      </w:r>
      <w:r>
        <w:rPr>
          <w:rFonts w:ascii="Calibri" w:eastAsia="Calibri"/>
          <w:b/>
          <w:spacing w:val="-2"/>
          <w:sz w:val="21"/>
        </w:rPr>
        <w:t>2</w:t>
      </w:r>
      <w:r>
        <w:rPr>
          <w:b/>
          <w:spacing w:val="-2"/>
          <w:sz w:val="21"/>
        </w:rPr>
        <w:t>条）</w:t>
      </w:r>
    </w:p>
    <w:p w14:paraId="25A235A0" w14:textId="77777777" w:rsidR="002A1E6D" w:rsidRDefault="002A1E6D">
      <w:pPr>
        <w:pStyle w:val="a3"/>
        <w:spacing w:before="11"/>
        <w:ind w:left="0"/>
        <w:rPr>
          <w:rFonts w:hint="eastAsia"/>
          <w:b/>
          <w:sz w:val="12"/>
        </w:rPr>
      </w:pPr>
    </w:p>
    <w:p w14:paraId="5AEFF0EC" w14:textId="77777777" w:rsidR="002A1E6D" w:rsidRDefault="00000000">
      <w:pPr>
        <w:spacing w:before="72"/>
        <w:ind w:left="120"/>
        <w:rPr>
          <w:rFonts w:hint="eastAsia"/>
          <w:b/>
          <w:sz w:val="21"/>
        </w:rPr>
      </w:pPr>
      <w:r>
        <w:rPr>
          <w:b/>
          <w:color w:val="000000"/>
          <w:sz w:val="21"/>
          <w:shd w:val="clear" w:color="auto" w:fill="D6E2BB"/>
        </w:rPr>
        <w:t>（二）</w:t>
      </w:r>
      <w:r>
        <w:rPr>
          <w:b/>
          <w:color w:val="000000"/>
          <w:spacing w:val="-2"/>
          <w:sz w:val="21"/>
          <w:shd w:val="clear" w:color="auto" w:fill="D6E2BB"/>
        </w:rPr>
        <w:t>行政处罚的性质</w:t>
      </w:r>
    </w:p>
    <w:p w14:paraId="41FA779C" w14:textId="77777777" w:rsidR="002A1E6D" w:rsidRDefault="00000000">
      <w:pPr>
        <w:spacing w:before="157" w:line="232" w:lineRule="auto"/>
        <w:ind w:left="660" w:right="429"/>
        <w:rPr>
          <w:rFonts w:hint="eastAsia"/>
          <w:i/>
        </w:rPr>
      </w:pPr>
      <w:r>
        <w:rPr>
          <w:i/>
          <w:color w:val="2E5395"/>
          <w:spacing w:val="-10"/>
        </w:rPr>
        <w:t>从性质上</w:t>
      </w:r>
      <w:r>
        <w:rPr>
          <w:b/>
          <w:i/>
          <w:color w:val="2E5395"/>
          <w:spacing w:val="-10"/>
        </w:rPr>
        <w:t>行政处罚是一个依职权的行为，不是依申请做的</w:t>
      </w:r>
      <w:r>
        <w:rPr>
          <w:i/>
          <w:color w:val="2E5395"/>
          <w:spacing w:val="-10"/>
        </w:rPr>
        <w:t>。行政机关发现违法行为就依职权进行处罚，</w:t>
      </w:r>
      <w:r>
        <w:rPr>
          <w:b/>
          <w:i/>
          <w:color w:val="2E5395"/>
          <w:spacing w:val="-2"/>
        </w:rPr>
        <w:t>是负担行为、要式行为</w:t>
      </w:r>
      <w:r>
        <w:rPr>
          <w:i/>
          <w:color w:val="2E5395"/>
          <w:spacing w:val="-2"/>
        </w:rPr>
        <w:t>。</w:t>
      </w:r>
    </w:p>
    <w:p w14:paraId="40CB6866" w14:textId="77777777" w:rsidR="002A1E6D" w:rsidRDefault="00000000">
      <w:pPr>
        <w:spacing w:before="2"/>
        <w:ind w:left="660"/>
        <w:rPr>
          <w:rFonts w:hint="eastAsia"/>
          <w:b/>
          <w:sz w:val="21"/>
        </w:rPr>
      </w:pPr>
      <w:r>
        <w:rPr>
          <w:b/>
          <w:spacing w:val="-2"/>
          <w:sz w:val="21"/>
        </w:rPr>
        <w:t>依职权的行为</w:t>
      </w:r>
    </w:p>
    <w:p w14:paraId="5670EAE5" w14:textId="77777777" w:rsidR="002A1E6D" w:rsidRDefault="00000000">
      <w:pPr>
        <w:spacing w:before="5" w:line="242" w:lineRule="auto"/>
        <w:ind w:left="660" w:right="6322"/>
        <w:rPr>
          <w:rFonts w:hint="eastAsia"/>
          <w:b/>
          <w:sz w:val="21"/>
        </w:rPr>
      </w:pPr>
      <w:r>
        <w:rPr>
          <w:b/>
          <w:spacing w:val="-2"/>
          <w:sz w:val="21"/>
        </w:rPr>
        <w:t>负担行为：</w:t>
      </w:r>
      <w:r>
        <w:rPr>
          <w:spacing w:val="-2"/>
          <w:sz w:val="21"/>
        </w:rPr>
        <w:t>因此要受法律保留原则约束</w:t>
      </w:r>
      <w:r>
        <w:rPr>
          <w:b/>
          <w:spacing w:val="-4"/>
          <w:sz w:val="21"/>
        </w:rPr>
        <w:t>要式行为</w:t>
      </w:r>
    </w:p>
    <w:p w14:paraId="44F024DD" w14:textId="77777777" w:rsidR="002A1E6D" w:rsidRDefault="002A1E6D">
      <w:pPr>
        <w:pStyle w:val="a3"/>
        <w:spacing w:before="4"/>
        <w:ind w:left="0"/>
        <w:rPr>
          <w:rFonts w:hint="eastAsia"/>
          <w:b/>
          <w:sz w:val="13"/>
        </w:rPr>
      </w:pPr>
    </w:p>
    <w:p w14:paraId="4BC30BAD" w14:textId="77777777" w:rsidR="002A1E6D" w:rsidRDefault="00000000">
      <w:pPr>
        <w:spacing w:before="72"/>
        <w:ind w:left="120"/>
        <w:rPr>
          <w:rFonts w:hint="eastAsia"/>
          <w:b/>
          <w:sz w:val="21"/>
        </w:rPr>
      </w:pPr>
      <w:r>
        <w:rPr>
          <w:b/>
          <w:color w:val="000000"/>
          <w:sz w:val="21"/>
          <w:shd w:val="clear" w:color="auto" w:fill="D6E2BB"/>
        </w:rPr>
        <w:t>（三）</w:t>
      </w:r>
      <w:r>
        <w:rPr>
          <w:b/>
          <w:color w:val="000000"/>
          <w:spacing w:val="-1"/>
          <w:sz w:val="21"/>
          <w:shd w:val="clear" w:color="auto" w:fill="D6E2BB"/>
        </w:rPr>
        <w:t>行政处罚的特点——惩戒性</w:t>
      </w:r>
    </w:p>
    <w:p w14:paraId="14A3BA13" w14:textId="77777777" w:rsidR="002A1E6D" w:rsidRDefault="00000000">
      <w:pPr>
        <w:spacing w:before="159"/>
        <w:ind w:left="660"/>
        <w:rPr>
          <w:rFonts w:hint="eastAsia"/>
          <w:sz w:val="21"/>
        </w:rPr>
      </w:pPr>
      <w:r>
        <w:rPr>
          <w:b/>
          <w:color w:val="FF0000"/>
          <w:spacing w:val="-2"/>
          <w:sz w:val="21"/>
        </w:rPr>
        <w:t>惩戒性</w:t>
      </w:r>
      <w:r>
        <w:rPr>
          <w:b/>
          <w:spacing w:val="-2"/>
          <w:sz w:val="21"/>
        </w:rPr>
        <w:t>是行政处罚最鲜明的特点</w:t>
      </w:r>
      <w:r>
        <w:rPr>
          <w:spacing w:val="-2"/>
          <w:sz w:val="21"/>
        </w:rPr>
        <w:t>，是区别于</w:t>
      </w:r>
      <w:r>
        <w:rPr>
          <w:b/>
          <w:spacing w:val="-2"/>
          <w:sz w:val="21"/>
        </w:rPr>
        <w:t>责令改正、行政强制</w:t>
      </w:r>
      <w:r>
        <w:rPr>
          <w:spacing w:val="-3"/>
          <w:sz w:val="21"/>
        </w:rPr>
        <w:t>等其他行政行为的根本特征</w:t>
      </w:r>
    </w:p>
    <w:p w14:paraId="682636A7" w14:textId="77777777" w:rsidR="002A1E6D" w:rsidRDefault="00000000">
      <w:pPr>
        <w:pStyle w:val="a4"/>
        <w:numPr>
          <w:ilvl w:val="0"/>
          <w:numId w:val="170"/>
        </w:numPr>
        <w:tabs>
          <w:tab w:val="left" w:pos="826"/>
        </w:tabs>
        <w:spacing w:before="105"/>
        <w:rPr>
          <w:rFonts w:hint="eastAsia"/>
          <w:b/>
          <w:sz w:val="21"/>
        </w:rPr>
      </w:pPr>
      <w:r>
        <w:rPr>
          <w:b/>
          <w:color w:val="000000"/>
          <w:spacing w:val="-2"/>
          <w:sz w:val="21"/>
          <w:shd w:val="clear" w:color="auto" w:fill="FDFDBE"/>
        </w:rPr>
        <w:t>区别于责令改正</w:t>
      </w:r>
    </w:p>
    <w:p w14:paraId="1D0B9703" w14:textId="77777777" w:rsidR="002A1E6D" w:rsidRDefault="00000000">
      <w:pPr>
        <w:spacing w:before="64"/>
        <w:ind w:left="660"/>
        <w:rPr>
          <w:rFonts w:hint="eastAsia"/>
          <w:sz w:val="21"/>
        </w:rPr>
      </w:pPr>
      <w:r>
        <w:rPr>
          <w:b/>
          <w:spacing w:val="-2"/>
          <w:sz w:val="21"/>
        </w:rPr>
        <w:t>责令改正只是要求相对人</w:t>
      </w:r>
      <w:r>
        <w:rPr>
          <w:b/>
          <w:spacing w:val="-2"/>
          <w:sz w:val="21"/>
          <w:u w:val="single"/>
        </w:rPr>
        <w:t>停止违法行为</w:t>
      </w:r>
      <w:r>
        <w:rPr>
          <w:b/>
          <w:spacing w:val="-2"/>
          <w:sz w:val="21"/>
        </w:rPr>
        <w:t>，本身并不带有惩戒性</w:t>
      </w:r>
      <w:r>
        <w:rPr>
          <w:spacing w:val="-10"/>
          <w:sz w:val="21"/>
        </w:rPr>
        <w:t>。</w:t>
      </w:r>
    </w:p>
    <w:p w14:paraId="60AD089B" w14:textId="77777777" w:rsidR="002A1E6D" w:rsidRDefault="00000000">
      <w:pPr>
        <w:spacing w:before="3" w:line="244" w:lineRule="auto"/>
        <w:ind w:left="660" w:right="753"/>
        <w:rPr>
          <w:rFonts w:hint="eastAsia"/>
          <w:sz w:val="21"/>
        </w:rPr>
      </w:pPr>
      <w:r>
        <w:rPr>
          <w:color w:val="3E3E3E"/>
          <w:spacing w:val="-2"/>
          <w:sz w:val="21"/>
        </w:rPr>
        <w:t>《行政处罚法》第</w:t>
      </w:r>
      <w:r>
        <w:rPr>
          <w:rFonts w:ascii="Calibri" w:eastAsia="Calibri"/>
          <w:color w:val="3E3E3E"/>
          <w:spacing w:val="-2"/>
          <w:sz w:val="21"/>
        </w:rPr>
        <w:t>28</w:t>
      </w:r>
      <w:r>
        <w:rPr>
          <w:color w:val="3E3E3E"/>
          <w:spacing w:val="-2"/>
          <w:sz w:val="21"/>
        </w:rPr>
        <w:t>条第</w:t>
      </w:r>
      <w:r>
        <w:rPr>
          <w:rFonts w:ascii="Calibri" w:eastAsia="Calibri"/>
          <w:color w:val="3E3E3E"/>
          <w:spacing w:val="-2"/>
          <w:sz w:val="21"/>
        </w:rPr>
        <w:t>1</w:t>
      </w:r>
      <w:r>
        <w:rPr>
          <w:color w:val="3E3E3E"/>
          <w:spacing w:val="-2"/>
          <w:sz w:val="21"/>
        </w:rPr>
        <w:t>款：行政机关实施行政处罚时，应当责令当事人改正或者限期</w:t>
      </w:r>
      <w:r>
        <w:rPr>
          <w:b/>
          <w:color w:val="3E3E3E"/>
          <w:spacing w:val="-2"/>
          <w:sz w:val="21"/>
          <w:u w:val="single" w:color="3E3E3E"/>
        </w:rPr>
        <w:t>改正</w:t>
      </w:r>
      <w:r>
        <w:rPr>
          <w:b/>
          <w:color w:val="FF0000"/>
          <w:spacing w:val="-2"/>
          <w:sz w:val="21"/>
          <w:u w:val="single" w:color="3E3E3E"/>
        </w:rPr>
        <w:t>违法行</w:t>
      </w:r>
      <w:r>
        <w:rPr>
          <w:b/>
          <w:color w:val="FF0000"/>
          <w:spacing w:val="80"/>
          <w:w w:val="150"/>
          <w:sz w:val="21"/>
          <w:u w:val="single" w:color="3E3E3E"/>
        </w:rPr>
        <w:t xml:space="preserve">                                                  </w:t>
      </w:r>
      <w:r>
        <w:rPr>
          <w:b/>
          <w:color w:val="FF0000"/>
          <w:spacing w:val="-2"/>
          <w:sz w:val="21"/>
          <w:u w:val="single" w:color="3E3E3E"/>
        </w:rPr>
        <w:t>为</w:t>
      </w:r>
      <w:r>
        <w:rPr>
          <w:color w:val="3E3E3E"/>
          <w:spacing w:val="-2"/>
          <w:sz w:val="21"/>
        </w:rPr>
        <w:t>。（</w:t>
      </w:r>
      <w:r>
        <w:rPr>
          <w:color w:val="FF0000"/>
          <w:spacing w:val="-2"/>
          <w:sz w:val="21"/>
          <w:u w:val="single" w:color="FF0000"/>
        </w:rPr>
        <w:t>剥夺违法利益，不属于行政处罚</w:t>
      </w:r>
      <w:r>
        <w:rPr>
          <w:rFonts w:ascii="Calibri" w:eastAsia="Calibri"/>
          <w:color w:val="FF0000"/>
          <w:spacing w:val="-2"/>
          <w:sz w:val="21"/>
          <w:u w:val="single" w:color="FF0000"/>
        </w:rPr>
        <w:t>[</w:t>
      </w:r>
      <w:r>
        <w:rPr>
          <w:color w:val="FF0000"/>
          <w:spacing w:val="-2"/>
          <w:sz w:val="21"/>
          <w:u w:val="single" w:color="FF0000"/>
        </w:rPr>
        <w:t>通说</w:t>
      </w:r>
      <w:r>
        <w:rPr>
          <w:rFonts w:ascii="Calibri" w:eastAsia="Calibri"/>
          <w:color w:val="FF0000"/>
          <w:spacing w:val="-2"/>
          <w:sz w:val="21"/>
          <w:u w:val="single" w:color="FF0000"/>
        </w:rPr>
        <w:t>]</w:t>
      </w:r>
      <w:r>
        <w:rPr>
          <w:color w:val="3E3E3E"/>
          <w:spacing w:val="-2"/>
          <w:sz w:val="21"/>
        </w:rPr>
        <w:t>）</w:t>
      </w:r>
    </w:p>
    <w:p w14:paraId="69301D30" w14:textId="77777777" w:rsidR="002A1E6D" w:rsidRDefault="00000000">
      <w:pPr>
        <w:pStyle w:val="a3"/>
        <w:spacing w:line="244" w:lineRule="auto"/>
        <w:ind w:left="1200" w:right="426"/>
        <w:rPr>
          <w:rFonts w:hint="eastAsia"/>
        </w:rPr>
      </w:pPr>
      <w:r>
        <w:rPr>
          <w:color w:val="3E3E3E"/>
          <w:spacing w:val="-2"/>
        </w:rPr>
        <w:t>例：《证券法》第</w:t>
      </w:r>
      <w:r>
        <w:rPr>
          <w:rFonts w:ascii="Calibri" w:eastAsia="Calibri"/>
          <w:color w:val="3E3E3E"/>
          <w:spacing w:val="-2"/>
        </w:rPr>
        <w:t>150</w:t>
      </w:r>
      <w:r>
        <w:rPr>
          <w:color w:val="3E3E3E"/>
          <w:spacing w:val="-2"/>
        </w:rPr>
        <w:t>条：证券公司的净资本或者其他风险控制指标不符合规定的，国务院证券监督管理机构应当</w:t>
      </w:r>
      <w:r>
        <w:rPr>
          <w:b/>
          <w:color w:val="FF0000"/>
          <w:spacing w:val="-2"/>
        </w:rPr>
        <w:t>责令其限期改正</w:t>
      </w:r>
      <w:r>
        <w:rPr>
          <w:color w:val="3E3E3E"/>
          <w:spacing w:val="-2"/>
        </w:rPr>
        <w:t>。</w:t>
      </w:r>
    </w:p>
    <w:p w14:paraId="75DCB671" w14:textId="77777777" w:rsidR="002A1E6D" w:rsidRDefault="00000000">
      <w:pPr>
        <w:spacing w:line="269" w:lineRule="exact"/>
        <w:ind w:left="1200"/>
        <w:rPr>
          <w:rFonts w:hint="eastAsia"/>
          <w:b/>
          <w:i/>
        </w:rPr>
      </w:pPr>
      <w:r>
        <w:rPr>
          <w:i/>
          <w:color w:val="2E5395"/>
          <w:spacing w:val="-10"/>
        </w:rPr>
        <w:t>此处的责令限期改正并不具有惩戒性，并不是惩罚（例如罚款</w:t>
      </w:r>
      <w:r>
        <w:rPr>
          <w:rFonts w:ascii="Calibri" w:eastAsia="Calibri"/>
          <w:i/>
          <w:color w:val="2E5395"/>
          <w:spacing w:val="-10"/>
          <w:sz w:val="21"/>
        </w:rPr>
        <w:t>5</w:t>
      </w:r>
      <w:r>
        <w:rPr>
          <w:i/>
          <w:color w:val="2E5395"/>
          <w:spacing w:val="-10"/>
        </w:rPr>
        <w:t>万元），而</w:t>
      </w:r>
      <w:r>
        <w:rPr>
          <w:b/>
          <w:i/>
          <w:color w:val="2E5395"/>
          <w:spacing w:val="-10"/>
        </w:rPr>
        <w:t>只是一种督促</w:t>
      </w:r>
    </w:p>
    <w:p w14:paraId="2F4FFE7E" w14:textId="77777777" w:rsidR="002A1E6D" w:rsidRDefault="00000000">
      <w:pPr>
        <w:ind w:left="660"/>
        <w:rPr>
          <w:rFonts w:hint="eastAsia"/>
          <w:b/>
          <w:sz w:val="21"/>
        </w:rPr>
      </w:pPr>
      <w:r>
        <w:rPr>
          <w:b/>
          <w:color w:val="2E5395"/>
          <w:spacing w:val="-2"/>
          <w:sz w:val="21"/>
          <w:u w:val="single" w:color="2E5395"/>
        </w:rPr>
        <w:t>责令改正并未对行政相对人的合法权益进行限制，而惩戒性则对行政相对人的</w:t>
      </w:r>
      <w:r>
        <w:rPr>
          <w:b/>
          <w:color w:val="FF0000"/>
          <w:spacing w:val="-2"/>
          <w:sz w:val="21"/>
          <w:u w:val="single" w:color="2E5395"/>
        </w:rPr>
        <w:t>合法权益</w:t>
      </w:r>
      <w:r>
        <w:rPr>
          <w:b/>
          <w:color w:val="2E5395"/>
          <w:spacing w:val="-4"/>
          <w:sz w:val="21"/>
          <w:u w:val="single" w:color="2E5395"/>
        </w:rPr>
        <w:t>有所限制和剥夺</w:t>
      </w:r>
    </w:p>
    <w:p w14:paraId="2AE301EA" w14:textId="77777777" w:rsidR="002A1E6D" w:rsidRDefault="00000000">
      <w:pPr>
        <w:spacing w:before="3" w:line="266" w:lineRule="exact"/>
        <w:ind w:left="660"/>
        <w:rPr>
          <w:rFonts w:hint="eastAsia"/>
          <w:b/>
          <w:sz w:val="21"/>
        </w:rPr>
      </w:pPr>
      <w:r>
        <w:rPr>
          <w:b/>
          <w:color w:val="2E5395"/>
          <w:sz w:val="21"/>
          <w:u w:val="single" w:color="2E5395"/>
        </w:rPr>
        <w:t>（</w:t>
      </w:r>
      <w:r>
        <w:rPr>
          <w:b/>
          <w:color w:val="FF0000"/>
          <w:sz w:val="21"/>
          <w:u w:val="single" w:color="2E5395"/>
        </w:rPr>
        <w:t>侵益性</w:t>
      </w:r>
      <w:r>
        <w:rPr>
          <w:b/>
          <w:color w:val="2E5395"/>
          <w:spacing w:val="-10"/>
          <w:sz w:val="21"/>
          <w:u w:val="single" w:color="2E5395"/>
        </w:rPr>
        <w:t>）</w:t>
      </w:r>
    </w:p>
    <w:p w14:paraId="61CD3530" w14:textId="77777777" w:rsidR="002A1E6D" w:rsidRDefault="00000000">
      <w:pPr>
        <w:spacing w:line="242" w:lineRule="auto"/>
        <w:ind w:left="660" w:right="425"/>
        <w:rPr>
          <w:rFonts w:hint="eastAsia"/>
          <w:b/>
          <w:sz w:val="21"/>
        </w:rPr>
      </w:pPr>
      <w:r>
        <w:rPr>
          <w:i/>
          <w:color w:val="2E5395"/>
          <w:spacing w:val="-6"/>
        </w:rPr>
        <w:t>行政处罚背后是制裁逻辑，制裁就是惩戒，</w:t>
      </w:r>
      <w:r>
        <w:rPr>
          <w:b/>
          <w:color w:val="2E5395"/>
          <w:spacing w:val="-6"/>
          <w:sz w:val="21"/>
          <w:u w:val="single" w:color="2E5395"/>
        </w:rPr>
        <w:t>惩戒是对于相对人合法权益的剥夺，基于你的违法行为剥夺</w:t>
      </w:r>
      <w:r>
        <w:rPr>
          <w:b/>
          <w:color w:val="2E5395"/>
          <w:spacing w:val="80"/>
          <w:w w:val="150"/>
          <w:sz w:val="21"/>
          <w:u w:val="single" w:color="2E5395"/>
        </w:rPr>
        <w:t xml:space="preserve">                                                   </w:t>
      </w:r>
      <w:r>
        <w:rPr>
          <w:b/>
          <w:color w:val="2E5395"/>
          <w:spacing w:val="-2"/>
          <w:sz w:val="21"/>
          <w:u w:val="single" w:color="2E5395"/>
        </w:rPr>
        <w:t>你的合法权益。</w:t>
      </w:r>
    </w:p>
    <w:p w14:paraId="187E61B5" w14:textId="77777777" w:rsidR="002A1E6D" w:rsidRDefault="00000000">
      <w:pPr>
        <w:spacing w:line="244" w:lineRule="auto"/>
        <w:ind w:left="660" w:right="410"/>
        <w:rPr>
          <w:rFonts w:hint="eastAsia"/>
          <w:b/>
          <w:sz w:val="21"/>
        </w:rPr>
      </w:pPr>
      <w:r>
        <w:rPr>
          <w:b/>
          <w:color w:val="2E5395"/>
          <w:spacing w:val="-2"/>
          <w:sz w:val="21"/>
          <w:u w:val="single" w:color="2E5395"/>
        </w:rPr>
        <w:t>基于你的违法行为可能会产生一些非法利益，对非法利益的剥夺不算惩戒，而是一种矫正。</w:t>
      </w:r>
      <w:r>
        <w:rPr>
          <w:b/>
          <w:color w:val="FF0000"/>
          <w:spacing w:val="-2"/>
          <w:sz w:val="21"/>
          <w:u w:val="single" w:color="2E5395"/>
        </w:rPr>
        <w:t>惩戒是对于本来合法拥有的利益进行剥夺</w:t>
      </w:r>
      <w:r>
        <w:rPr>
          <w:b/>
          <w:color w:val="2E5395"/>
          <w:spacing w:val="-2"/>
          <w:sz w:val="21"/>
          <w:u w:val="single" w:color="2E5395"/>
        </w:rPr>
        <w:t>。</w:t>
      </w:r>
    </w:p>
    <w:p w14:paraId="43772C7A" w14:textId="77777777" w:rsidR="002A1E6D" w:rsidRDefault="00000000">
      <w:pPr>
        <w:spacing w:line="232" w:lineRule="auto"/>
        <w:ind w:left="1200" w:right="312"/>
        <w:rPr>
          <w:rFonts w:hint="eastAsia"/>
          <w:b/>
          <w:i/>
        </w:rPr>
      </w:pPr>
      <w:r>
        <w:rPr>
          <w:rFonts w:ascii="Calibri" w:eastAsia="Calibri"/>
          <w:i/>
          <w:color w:val="2E5395"/>
          <w:spacing w:val="-10"/>
          <w:sz w:val="21"/>
        </w:rPr>
        <w:t>Eg</w:t>
      </w:r>
      <w:r>
        <w:rPr>
          <w:i/>
          <w:color w:val="2E5395"/>
          <w:spacing w:val="-10"/>
        </w:rPr>
        <w:t>证券法限期改正，算不算行政处罚？确实施加了负担，</w:t>
      </w:r>
      <w:r>
        <w:rPr>
          <w:b/>
          <w:i/>
          <w:color w:val="2E5395"/>
          <w:spacing w:val="-10"/>
          <w:u w:val="single" w:color="2E5395"/>
        </w:rPr>
        <w:t>但是没有构成惩戒，只是让你把不合规的</w:t>
      </w:r>
      <w:r>
        <w:rPr>
          <w:b/>
          <w:i/>
          <w:color w:val="2E5395"/>
          <w:spacing w:val="80"/>
          <w:w w:val="150"/>
          <w:u w:val="single" w:color="2E5395"/>
        </w:rPr>
        <w:t xml:space="preserve">                                               </w:t>
      </w:r>
      <w:r>
        <w:rPr>
          <w:b/>
          <w:i/>
          <w:color w:val="2E5395"/>
          <w:spacing w:val="-6"/>
          <w:u w:val="single" w:color="2E5395"/>
        </w:rPr>
        <w:t>东西改掉，没有剥夺合法行为，可以归类于责令改正的行为，在行政实践中非常多</w:t>
      </w:r>
    </w:p>
    <w:p w14:paraId="4DF22859" w14:textId="77777777" w:rsidR="002A1E6D" w:rsidRDefault="002A1E6D">
      <w:pPr>
        <w:pStyle w:val="a3"/>
        <w:spacing w:before="1"/>
        <w:ind w:left="0"/>
        <w:rPr>
          <w:rFonts w:hint="eastAsia"/>
          <w:b/>
          <w:i/>
          <w:sz w:val="13"/>
        </w:rPr>
      </w:pPr>
    </w:p>
    <w:p w14:paraId="5E02CAFA" w14:textId="77777777" w:rsidR="002A1E6D" w:rsidRDefault="00000000">
      <w:pPr>
        <w:spacing w:before="72" w:line="277" w:lineRule="exact"/>
        <w:ind w:left="1200"/>
        <w:rPr>
          <w:rFonts w:hint="eastAsia"/>
          <w:i/>
        </w:rPr>
      </w:pPr>
      <w:r>
        <w:rPr>
          <w:rFonts w:ascii="Calibri" w:eastAsia="Calibri"/>
          <w:i/>
          <w:color w:val="2E5395"/>
          <w:spacing w:val="-10"/>
          <w:sz w:val="21"/>
        </w:rPr>
        <w:t>Eg</w:t>
      </w:r>
      <w:r>
        <w:rPr>
          <w:i/>
          <w:color w:val="2E5395"/>
          <w:spacing w:val="-10"/>
        </w:rPr>
        <w:t>建房子的时候多建了违法建筑，被行政机关要求拆除，这种行为是不是行政处罚行为？</w:t>
      </w:r>
    </w:p>
    <w:p w14:paraId="2C31C132" w14:textId="77777777" w:rsidR="002A1E6D" w:rsidRDefault="00000000">
      <w:pPr>
        <w:spacing w:line="235" w:lineRule="auto"/>
        <w:ind w:left="1200" w:right="251"/>
        <w:rPr>
          <w:rFonts w:hint="eastAsia"/>
          <w:b/>
          <w:sz w:val="21"/>
        </w:rPr>
      </w:pPr>
      <w:r>
        <w:rPr>
          <w:i/>
          <w:color w:val="2E5395"/>
          <w:spacing w:val="-10"/>
        </w:rPr>
        <w:t>一直有争议。有的学者认为</w:t>
      </w:r>
      <w:r>
        <w:rPr>
          <w:rFonts w:ascii="Calibri" w:eastAsia="Calibri" w:hAnsi="Calibri"/>
          <w:i/>
          <w:color w:val="2E5395"/>
          <w:spacing w:val="-10"/>
          <w:sz w:val="21"/>
        </w:rPr>
        <w:t>yes</w:t>
      </w:r>
      <w:r>
        <w:rPr>
          <w:i/>
          <w:color w:val="2E5395"/>
          <w:spacing w:val="-10"/>
        </w:rPr>
        <w:t>，但是按照惩戒性的判断，拆除违法建筑</w:t>
      </w:r>
      <w:r>
        <w:rPr>
          <w:b/>
          <w:i/>
          <w:color w:val="2E5395"/>
          <w:spacing w:val="-10"/>
        </w:rPr>
        <w:t>是要求你改正自己的违法行</w:t>
      </w:r>
      <w:r>
        <w:rPr>
          <w:b/>
          <w:i/>
          <w:color w:val="2E5395"/>
          <w:spacing w:val="-2"/>
        </w:rPr>
        <w:t>为，没有侵犯合法权益，不带有惩戒性所以</w:t>
      </w:r>
      <w:r>
        <w:rPr>
          <w:b/>
          <w:color w:val="2E5395"/>
          <w:spacing w:val="-2"/>
          <w:sz w:val="21"/>
        </w:rPr>
        <w:t>——</w:t>
      </w:r>
      <w:r>
        <w:rPr>
          <w:b/>
          <w:color w:val="FF0000"/>
          <w:spacing w:val="-2"/>
          <w:sz w:val="21"/>
          <w:u w:val="single" w:color="FF0000"/>
        </w:rPr>
        <w:t>性质上讲是一个责令改正行为而不是行政处罚行</w:t>
      </w:r>
      <w:r>
        <w:rPr>
          <w:b/>
          <w:color w:val="FF0000"/>
          <w:spacing w:val="40"/>
          <w:sz w:val="21"/>
          <w:u w:val="single" w:color="FF0000"/>
        </w:rPr>
        <w:t xml:space="preserve"> </w:t>
      </w:r>
      <w:r>
        <w:rPr>
          <w:b/>
          <w:color w:val="FF0000"/>
          <w:spacing w:val="-6"/>
          <w:sz w:val="21"/>
          <w:u w:val="single" w:color="FF0000"/>
        </w:rPr>
        <w:t>为。</w:t>
      </w:r>
    </w:p>
    <w:p w14:paraId="0BCD75FB" w14:textId="77777777" w:rsidR="002A1E6D" w:rsidRDefault="00000000">
      <w:pPr>
        <w:spacing w:before="8" w:line="242" w:lineRule="auto"/>
        <w:ind w:left="660" w:right="410"/>
        <w:jc w:val="both"/>
        <w:rPr>
          <w:rFonts w:hint="eastAsia"/>
          <w:b/>
          <w:sz w:val="21"/>
        </w:rPr>
      </w:pPr>
      <w:r>
        <w:rPr>
          <w:rFonts w:hint="eastAsia"/>
        </w:rPr>
        <w:pict w14:anchorId="4AF085D5">
          <v:group id="docshapegroup75" o:spid="_x0000_s2533" style="position:absolute;left:0;text-align:left;margin-left:278.55pt;margin-top:11.45pt;width:263.6pt;height:1pt;z-index:-20106240;mso-position-horizontal-relative:page" coordorigin="5571,229" coordsize="5272,20">
            <v:rect id="docshape76" o:spid="_x0000_s2535" style="position:absolute;left:5571;top:237;width:5272;height:10" fillcolor="#2e5395" stroked="f"/>
            <v:line id="_x0000_s2534" style="position:absolute" from="5578,239" to="10641,239" strokecolor="#943735" strokeweight="1pt"/>
            <w10:wrap anchorx="page"/>
          </v:group>
        </w:pict>
      </w:r>
      <w:r>
        <w:rPr>
          <w:b/>
          <w:color w:val="2E5395"/>
          <w:spacing w:val="-2"/>
          <w:sz w:val="21"/>
        </w:rPr>
        <w:t>虽然我们从性质上判断不是行政处罚，但应该可以纳入行政处罚法中按照行政处罚的程序实施，因为</w:t>
      </w:r>
      <w:r>
        <w:rPr>
          <w:b/>
          <w:color w:val="2E5395"/>
          <w:spacing w:val="-2"/>
          <w:sz w:val="21"/>
          <w:u w:val="single" w:color="2E5395"/>
        </w:rPr>
        <w:t>考</w:t>
      </w:r>
      <w:r>
        <w:rPr>
          <w:b/>
          <w:color w:val="2E5395"/>
          <w:spacing w:val="40"/>
          <w:sz w:val="21"/>
          <w:u w:val="single" w:color="2E5395"/>
        </w:rPr>
        <w:t xml:space="preserve"> </w:t>
      </w:r>
      <w:r>
        <w:rPr>
          <w:b/>
          <w:color w:val="2E5395"/>
          <w:spacing w:val="-2"/>
          <w:sz w:val="21"/>
          <w:u w:val="single" w:color="2E5395"/>
        </w:rPr>
        <w:t>虑到违章建筑的拆除对相对人的影响其实比剥夺他的合法权益更大。所以如果不接受行政处罚程序的规制，可能效果上会导致这样的行为失去法律的约束，所以放在行政处罚法的框架下一并调整是可以的，</w:t>
      </w:r>
      <w:r>
        <w:rPr>
          <w:b/>
          <w:color w:val="2E5395"/>
          <w:spacing w:val="-2"/>
          <w:sz w:val="21"/>
          <w:u w:val="single" w:color="2E5395"/>
        </w:rPr>
        <w:lastRenderedPageBreak/>
        <w:t>但是其性质并不是真正的惩戒。</w:t>
      </w:r>
      <w:r>
        <w:rPr>
          <w:b/>
          <w:color w:val="2E5395"/>
          <w:spacing w:val="-2"/>
          <w:sz w:val="21"/>
        </w:rPr>
        <w:t>（这样的类推适用有利于保护相对人，因此是合理的）</w:t>
      </w:r>
    </w:p>
    <w:p w14:paraId="6433D75A" w14:textId="77777777" w:rsidR="002A1E6D" w:rsidRDefault="00000000">
      <w:pPr>
        <w:pStyle w:val="a4"/>
        <w:numPr>
          <w:ilvl w:val="0"/>
          <w:numId w:val="170"/>
        </w:numPr>
        <w:tabs>
          <w:tab w:val="left" w:pos="826"/>
        </w:tabs>
        <w:spacing w:before="105"/>
        <w:rPr>
          <w:rFonts w:hint="eastAsia"/>
          <w:b/>
          <w:sz w:val="21"/>
        </w:rPr>
      </w:pPr>
      <w:r>
        <w:rPr>
          <w:b/>
          <w:color w:val="000000"/>
          <w:spacing w:val="-3"/>
          <w:sz w:val="21"/>
          <w:shd w:val="clear" w:color="auto" w:fill="FDFDBE"/>
        </w:rPr>
        <w:t>区别于行政强制措施</w:t>
      </w:r>
    </w:p>
    <w:p w14:paraId="33D9883D" w14:textId="77777777" w:rsidR="002A1E6D" w:rsidRDefault="00000000">
      <w:pPr>
        <w:spacing w:before="64"/>
        <w:ind w:left="660"/>
        <w:rPr>
          <w:rFonts w:hint="eastAsia"/>
          <w:sz w:val="21"/>
        </w:rPr>
      </w:pPr>
      <w:r>
        <w:rPr>
          <w:spacing w:val="-2"/>
          <w:sz w:val="21"/>
        </w:rPr>
        <w:t>行政强制措施有时会具有与行政处罚相似的外观，但</w:t>
      </w:r>
      <w:r>
        <w:rPr>
          <w:b/>
          <w:spacing w:val="-2"/>
          <w:sz w:val="21"/>
        </w:rPr>
        <w:t>强制措施本身不具有惩戒的意图</w:t>
      </w:r>
      <w:r>
        <w:rPr>
          <w:spacing w:val="-10"/>
          <w:sz w:val="21"/>
        </w:rPr>
        <w:t>。</w:t>
      </w:r>
    </w:p>
    <w:p w14:paraId="3B4C5F42" w14:textId="77777777" w:rsidR="002A1E6D" w:rsidRDefault="002A1E6D">
      <w:pPr>
        <w:rPr>
          <w:rFonts w:hint="eastAsia"/>
          <w:sz w:val="21"/>
        </w:rPr>
        <w:sectPr w:rsidR="002A1E6D">
          <w:pgSz w:w="11910" w:h="16850"/>
          <w:pgMar w:top="700" w:right="20" w:bottom="220" w:left="1320" w:header="0" w:footer="38" w:gutter="0"/>
          <w:cols w:space="720"/>
        </w:sectPr>
      </w:pPr>
    </w:p>
    <w:p w14:paraId="7BEF2B4F" w14:textId="77777777" w:rsidR="002A1E6D" w:rsidRDefault="00000000">
      <w:pPr>
        <w:pStyle w:val="a3"/>
        <w:spacing w:before="48" w:line="244" w:lineRule="auto"/>
        <w:ind w:right="232"/>
        <w:rPr>
          <w:rFonts w:hint="eastAsia"/>
        </w:rPr>
      </w:pPr>
      <w:r>
        <w:rPr>
          <w:color w:val="3E3E3E"/>
          <w:spacing w:val="-2"/>
        </w:rPr>
        <w:lastRenderedPageBreak/>
        <w:t>例：《传染病防治法》第</w:t>
      </w:r>
      <w:r>
        <w:rPr>
          <w:rFonts w:ascii="Calibri" w:eastAsia="Calibri"/>
          <w:color w:val="3E3E3E"/>
          <w:spacing w:val="-2"/>
        </w:rPr>
        <w:t>39</w:t>
      </w:r>
      <w:r>
        <w:rPr>
          <w:color w:val="3E3E3E"/>
          <w:spacing w:val="-2"/>
        </w:rPr>
        <w:t>条：拒绝隔离治疗或者隔离期未满擅自脱离隔离治疗的，可以由公安机关协助医疗机构采取强制隔离治疗措施。</w:t>
      </w:r>
    </w:p>
    <w:p w14:paraId="215D68B7" w14:textId="77777777" w:rsidR="002A1E6D" w:rsidRDefault="00000000">
      <w:pPr>
        <w:spacing w:line="232" w:lineRule="auto"/>
        <w:ind w:left="660" w:right="235"/>
        <w:rPr>
          <w:rFonts w:hint="eastAsia"/>
          <w:b/>
          <w:i/>
        </w:rPr>
      </w:pPr>
      <w:r>
        <w:rPr>
          <w:i/>
          <w:color w:val="2E5395"/>
          <w:spacing w:val="-10"/>
        </w:rPr>
        <w:t>这里对相对人施加了一种不利的行政决定，相对人也有违法行为，是不是处罚？像是拘留，但在这里强制</w:t>
      </w:r>
      <w:r>
        <w:rPr>
          <w:i/>
          <w:color w:val="2E5395"/>
          <w:spacing w:val="-6"/>
        </w:rPr>
        <w:t>隔离本身不是行政处罚，</w:t>
      </w:r>
      <w:r>
        <w:rPr>
          <w:b/>
          <w:i/>
          <w:color w:val="FF0000"/>
          <w:spacing w:val="-6"/>
          <w:u w:val="single" w:color="FF0000"/>
        </w:rPr>
        <w:t>不是为了惩戒而是为了公共安全</w:t>
      </w:r>
      <w:r>
        <w:rPr>
          <w:i/>
          <w:color w:val="2E5395"/>
          <w:spacing w:val="-6"/>
        </w:rPr>
        <w:t>，</w:t>
      </w:r>
      <w:r>
        <w:rPr>
          <w:b/>
          <w:i/>
          <w:color w:val="2E5395"/>
          <w:spacing w:val="-6"/>
        </w:rPr>
        <w:t>暂时性地限制人身自由，不是为了惩戒你，不是为了对合法权益进行剥夺。但如果顺便罚款了，罚款就是行政处罚决定，因为决定的目的在于惩</w:t>
      </w:r>
    </w:p>
    <w:p w14:paraId="1787076E" w14:textId="77777777" w:rsidR="002A1E6D" w:rsidRDefault="00000000">
      <w:pPr>
        <w:pStyle w:val="2"/>
        <w:spacing w:line="273" w:lineRule="exact"/>
        <w:rPr>
          <w:rFonts w:hint="eastAsia"/>
        </w:rPr>
      </w:pPr>
      <w:r>
        <w:rPr>
          <w:color w:val="2E5395"/>
          <w:spacing w:val="-11"/>
        </w:rPr>
        <w:t>戒</w:t>
      </w:r>
      <w:r>
        <w:rPr>
          <w:color w:val="2E5395"/>
          <w:spacing w:val="-10"/>
        </w:rPr>
        <w:t>。</w:t>
      </w:r>
    </w:p>
    <w:p w14:paraId="3234BD5C" w14:textId="77777777" w:rsidR="002A1E6D" w:rsidRDefault="002A1E6D">
      <w:pPr>
        <w:pStyle w:val="a3"/>
        <w:spacing w:before="10"/>
        <w:ind w:left="0"/>
        <w:rPr>
          <w:rFonts w:hint="eastAsia"/>
          <w:b/>
          <w:i/>
          <w:sz w:val="12"/>
        </w:rPr>
      </w:pPr>
    </w:p>
    <w:p w14:paraId="2C514751" w14:textId="77777777" w:rsidR="002A1E6D" w:rsidRDefault="00000000">
      <w:pPr>
        <w:spacing w:before="72"/>
        <w:ind w:left="120"/>
        <w:rPr>
          <w:rFonts w:hint="eastAsia"/>
          <w:b/>
          <w:sz w:val="21"/>
        </w:rPr>
      </w:pPr>
      <w:r>
        <w:rPr>
          <w:b/>
          <w:color w:val="000000"/>
          <w:sz w:val="21"/>
          <w:shd w:val="clear" w:color="auto" w:fill="D6E2BB"/>
        </w:rPr>
        <w:t>（四）</w:t>
      </w:r>
      <w:r>
        <w:rPr>
          <w:b/>
          <w:color w:val="000000"/>
          <w:spacing w:val="-2"/>
          <w:sz w:val="21"/>
          <w:shd w:val="clear" w:color="auto" w:fill="D6E2BB"/>
        </w:rPr>
        <w:t>行政处罚的原则</w:t>
      </w:r>
    </w:p>
    <w:p w14:paraId="4529C08C" w14:textId="77777777" w:rsidR="002A1E6D" w:rsidRDefault="00000000">
      <w:pPr>
        <w:pStyle w:val="a4"/>
        <w:numPr>
          <w:ilvl w:val="0"/>
          <w:numId w:val="169"/>
        </w:numPr>
        <w:tabs>
          <w:tab w:val="left" w:pos="826"/>
        </w:tabs>
        <w:spacing w:before="160"/>
        <w:rPr>
          <w:rFonts w:hint="eastAsia"/>
          <w:b/>
          <w:sz w:val="21"/>
        </w:rPr>
      </w:pPr>
      <w:r>
        <w:rPr>
          <w:b/>
          <w:spacing w:val="-2"/>
          <w:sz w:val="21"/>
        </w:rPr>
        <w:t>过罚相当原则</w:t>
      </w:r>
    </w:p>
    <w:p w14:paraId="6DCC97B1" w14:textId="77777777" w:rsidR="002A1E6D" w:rsidRDefault="00000000">
      <w:pPr>
        <w:pStyle w:val="a3"/>
        <w:spacing w:before="64" w:line="244" w:lineRule="auto"/>
        <w:ind w:right="235"/>
        <w:rPr>
          <w:rFonts w:hint="eastAsia"/>
        </w:rPr>
      </w:pPr>
      <w:r>
        <w:rPr>
          <w:spacing w:val="-2"/>
        </w:rPr>
        <w:t>设定和实施行政处罚必须以事实为依据，与违法行为的事实、性质、情节以及社会危害程度</w:t>
      </w:r>
      <w:r>
        <w:rPr>
          <w:color w:val="000000"/>
          <w:spacing w:val="-2"/>
          <w:shd w:val="clear" w:color="auto" w:fill="FBFDE5"/>
        </w:rPr>
        <w:t>相当</w:t>
      </w:r>
      <w:r>
        <w:rPr>
          <w:color w:val="000000"/>
          <w:spacing w:val="-2"/>
        </w:rPr>
        <w:t>。【比例原则的表现】</w:t>
      </w:r>
    </w:p>
    <w:p w14:paraId="5CE46386" w14:textId="77777777" w:rsidR="002A1E6D" w:rsidRDefault="00000000">
      <w:pPr>
        <w:spacing w:line="266" w:lineRule="exact"/>
        <w:ind w:left="660"/>
        <w:rPr>
          <w:rFonts w:hint="eastAsia"/>
          <w:b/>
          <w:sz w:val="21"/>
        </w:rPr>
      </w:pPr>
      <w:r>
        <w:rPr>
          <w:b/>
          <w:color w:val="FF0000"/>
          <w:spacing w:val="-2"/>
          <w:sz w:val="21"/>
        </w:rPr>
        <w:t>第</w:t>
      </w:r>
      <w:r>
        <w:rPr>
          <w:rFonts w:ascii="Calibri" w:eastAsia="Calibri"/>
          <w:b/>
          <w:color w:val="FF0000"/>
          <w:spacing w:val="-2"/>
          <w:sz w:val="21"/>
        </w:rPr>
        <w:t>5</w:t>
      </w:r>
      <w:r>
        <w:rPr>
          <w:b/>
          <w:color w:val="FF0000"/>
          <w:spacing w:val="-3"/>
          <w:sz w:val="21"/>
        </w:rPr>
        <w:t>条：行政处罚遵循公正、公开的原则</w:t>
      </w:r>
    </w:p>
    <w:p w14:paraId="40CB0032" w14:textId="77777777" w:rsidR="002A1E6D" w:rsidRDefault="00000000">
      <w:pPr>
        <w:spacing w:before="3" w:line="244" w:lineRule="auto"/>
        <w:ind w:left="660" w:right="834"/>
        <w:rPr>
          <w:rFonts w:hint="eastAsia"/>
          <w:sz w:val="21"/>
        </w:rPr>
      </w:pPr>
      <w:r>
        <w:rPr>
          <w:b/>
          <w:color w:val="3E3E3E"/>
          <w:spacing w:val="-2"/>
          <w:sz w:val="21"/>
          <w:u w:val="single" w:color="3E3E3E"/>
        </w:rPr>
        <w:t>设定和实施行政处罚必须以事实为依据，与违法行为的事实、性质、情节以及社会危害程度相当。</w:t>
      </w:r>
      <w:r>
        <w:rPr>
          <w:color w:val="3E3E3E"/>
          <w:spacing w:val="-2"/>
          <w:sz w:val="21"/>
        </w:rPr>
        <w:t>对违法行为给予行政处罚的规定必须公布；未经公布的，不得作为行政处罚的依据。</w:t>
      </w:r>
    </w:p>
    <w:p w14:paraId="46D342F3" w14:textId="77777777" w:rsidR="002A1E6D" w:rsidRDefault="00000000">
      <w:pPr>
        <w:pStyle w:val="a4"/>
        <w:numPr>
          <w:ilvl w:val="0"/>
          <w:numId w:val="169"/>
        </w:numPr>
        <w:tabs>
          <w:tab w:val="left" w:pos="826"/>
        </w:tabs>
        <w:spacing w:before="98"/>
        <w:rPr>
          <w:rFonts w:hint="eastAsia"/>
          <w:b/>
          <w:sz w:val="21"/>
        </w:rPr>
      </w:pPr>
      <w:r>
        <w:rPr>
          <w:b/>
          <w:spacing w:val="-2"/>
          <w:sz w:val="21"/>
        </w:rPr>
        <w:t>处罚依据公开原则</w:t>
      </w:r>
    </w:p>
    <w:p w14:paraId="31BC3460" w14:textId="77777777" w:rsidR="002A1E6D" w:rsidRDefault="00000000">
      <w:pPr>
        <w:pStyle w:val="a3"/>
        <w:spacing w:before="63" w:line="244" w:lineRule="auto"/>
        <w:ind w:right="446"/>
        <w:rPr>
          <w:rFonts w:hint="eastAsia"/>
        </w:rPr>
      </w:pPr>
      <w:r>
        <w:rPr>
          <w:spacing w:val="-2"/>
        </w:rPr>
        <w:t>对违法行为给予行政处罚的</w:t>
      </w:r>
      <w:r>
        <w:rPr>
          <w:color w:val="000000"/>
          <w:spacing w:val="-2"/>
          <w:shd w:val="clear" w:color="auto" w:fill="FBFDE5"/>
        </w:rPr>
        <w:t>规定必须公布</w:t>
      </w:r>
      <w:r>
        <w:rPr>
          <w:color w:val="000000"/>
          <w:spacing w:val="-2"/>
        </w:rPr>
        <w:t>；未经公布的，不得作为行政处罚的依据。【不得隐秘处罚】</w:t>
      </w:r>
      <w:r>
        <w:rPr>
          <w:color w:val="3E3E3E"/>
          <w:spacing w:val="-2"/>
        </w:rPr>
        <w:t>第</w:t>
      </w:r>
      <w:r>
        <w:rPr>
          <w:rFonts w:ascii="Calibri" w:eastAsia="Calibri"/>
          <w:color w:val="3E3E3E"/>
          <w:spacing w:val="-2"/>
        </w:rPr>
        <w:t>5</w:t>
      </w:r>
      <w:r>
        <w:rPr>
          <w:color w:val="3E3E3E"/>
          <w:spacing w:val="-2"/>
        </w:rPr>
        <w:t>条：行政处罚遵循公正、公开的原则。</w:t>
      </w:r>
    </w:p>
    <w:p w14:paraId="1C322763" w14:textId="77777777" w:rsidR="002A1E6D" w:rsidRDefault="00000000">
      <w:pPr>
        <w:spacing w:line="242" w:lineRule="auto"/>
        <w:ind w:left="660" w:right="866"/>
        <w:rPr>
          <w:rFonts w:hint="eastAsia"/>
          <w:b/>
          <w:sz w:val="21"/>
        </w:rPr>
      </w:pPr>
      <w:r>
        <w:rPr>
          <w:color w:val="3E3E3E"/>
          <w:spacing w:val="-2"/>
          <w:sz w:val="21"/>
        </w:rPr>
        <w:t>设定和实施行政处罚必须以事实为依据，与违法行为的事实、性质、情节以及社会危害程度相当。</w:t>
      </w:r>
      <w:r>
        <w:rPr>
          <w:b/>
          <w:color w:val="3E3E3E"/>
          <w:spacing w:val="-2"/>
          <w:sz w:val="21"/>
          <w:u w:val="single" w:color="3E3E3E"/>
        </w:rPr>
        <w:t>对违法行为给予行政处罚的规定必须公布；未经公布的，不得作为行政处罚的依据。</w:t>
      </w:r>
    </w:p>
    <w:p w14:paraId="4B1DB2A4" w14:textId="77777777" w:rsidR="002A1E6D" w:rsidRDefault="00000000">
      <w:pPr>
        <w:pStyle w:val="a4"/>
        <w:numPr>
          <w:ilvl w:val="0"/>
          <w:numId w:val="169"/>
        </w:numPr>
        <w:tabs>
          <w:tab w:val="left" w:pos="826"/>
        </w:tabs>
        <w:spacing w:before="100"/>
        <w:rPr>
          <w:rFonts w:hint="eastAsia"/>
          <w:b/>
          <w:sz w:val="21"/>
        </w:rPr>
      </w:pPr>
      <w:r>
        <w:rPr>
          <w:b/>
          <w:spacing w:val="-3"/>
          <w:sz w:val="21"/>
        </w:rPr>
        <w:t>处罚与教育相结合原则</w:t>
      </w:r>
    </w:p>
    <w:p w14:paraId="4D5B27D3" w14:textId="77777777" w:rsidR="002A1E6D" w:rsidRDefault="00000000">
      <w:pPr>
        <w:spacing w:before="65" w:line="244" w:lineRule="auto"/>
        <w:ind w:left="660" w:right="330"/>
        <w:rPr>
          <w:rFonts w:hint="eastAsia"/>
          <w:sz w:val="21"/>
        </w:rPr>
      </w:pPr>
      <w:r>
        <w:rPr>
          <w:b/>
          <w:color w:val="FF0000"/>
          <w:spacing w:val="-2"/>
          <w:sz w:val="21"/>
        </w:rPr>
        <w:t>第</w:t>
      </w:r>
      <w:r>
        <w:rPr>
          <w:rFonts w:ascii="Calibri" w:eastAsia="Calibri"/>
          <w:b/>
          <w:color w:val="FF0000"/>
          <w:spacing w:val="-2"/>
          <w:sz w:val="21"/>
        </w:rPr>
        <w:t>6</w:t>
      </w:r>
      <w:r>
        <w:rPr>
          <w:b/>
          <w:color w:val="FF0000"/>
          <w:spacing w:val="-2"/>
          <w:sz w:val="21"/>
        </w:rPr>
        <w:t>条</w:t>
      </w:r>
      <w:r>
        <w:rPr>
          <w:color w:val="3E3E3E"/>
          <w:spacing w:val="-2"/>
          <w:sz w:val="21"/>
        </w:rPr>
        <w:t>：实施行政处罚，纠正违法行为，应当坚持</w:t>
      </w:r>
      <w:r>
        <w:rPr>
          <w:color w:val="3E3E3E"/>
          <w:spacing w:val="-2"/>
          <w:sz w:val="21"/>
          <w:shd w:val="clear" w:color="auto" w:fill="FBFDE5"/>
        </w:rPr>
        <w:t>处罚与教育相结合</w:t>
      </w:r>
      <w:r>
        <w:rPr>
          <w:color w:val="3E3E3E"/>
          <w:spacing w:val="-2"/>
          <w:sz w:val="21"/>
        </w:rPr>
        <w:t>，</w:t>
      </w:r>
      <w:r>
        <w:rPr>
          <w:b/>
          <w:color w:val="3E3E3E"/>
          <w:spacing w:val="-2"/>
          <w:sz w:val="21"/>
          <w:u w:val="single" w:color="3E3E3E"/>
        </w:rPr>
        <w:t>教育公民、法人或者其他组织</w:t>
      </w:r>
      <w:r>
        <w:rPr>
          <w:color w:val="3E3E3E"/>
          <w:spacing w:val="-2"/>
          <w:sz w:val="21"/>
        </w:rPr>
        <w:t>自觉</w:t>
      </w:r>
      <w:r>
        <w:rPr>
          <w:color w:val="3E3E3E"/>
          <w:spacing w:val="-4"/>
          <w:sz w:val="21"/>
        </w:rPr>
        <w:t>守法。</w:t>
      </w:r>
    </w:p>
    <w:p w14:paraId="3D13B939" w14:textId="77777777" w:rsidR="002A1E6D" w:rsidRDefault="00000000">
      <w:pPr>
        <w:pStyle w:val="a3"/>
        <w:spacing w:line="244" w:lineRule="auto"/>
        <w:ind w:right="859"/>
        <w:rPr>
          <w:rFonts w:hint="eastAsia"/>
        </w:rPr>
      </w:pPr>
      <w:r>
        <w:rPr>
          <w:spacing w:val="-2"/>
        </w:rPr>
        <w:t>实施行政处罚，纠正违法行为，应当坚持</w:t>
      </w:r>
      <w:r>
        <w:rPr>
          <w:b/>
          <w:spacing w:val="-2"/>
        </w:rPr>
        <w:t>处罚与教育相结合</w:t>
      </w:r>
      <w:r>
        <w:rPr>
          <w:spacing w:val="-2"/>
        </w:rPr>
        <w:t>，教育公民、法人或者其他组织自觉守</w:t>
      </w:r>
      <w:bookmarkStart w:id="70" w:name="二、行政处罚的种类_"/>
      <w:bookmarkEnd w:id="70"/>
      <w:r>
        <w:rPr>
          <w:spacing w:val="-2"/>
        </w:rPr>
        <w:t>法。——</w:t>
      </w:r>
      <w:r>
        <w:rPr>
          <w:spacing w:val="-2"/>
          <w:u w:val="single" w:color="943735"/>
        </w:rPr>
        <w:t>联系公开原则，但涉及相对人的隐私，涉及权益平衡——有重大影响的决定应公开</w:t>
      </w:r>
    </w:p>
    <w:p w14:paraId="38B584F1" w14:textId="77777777" w:rsidR="002A1E6D" w:rsidRDefault="00000000">
      <w:pPr>
        <w:pStyle w:val="a3"/>
        <w:spacing w:line="242" w:lineRule="auto"/>
        <w:ind w:right="235"/>
        <w:rPr>
          <w:rFonts w:hint="eastAsia"/>
        </w:rPr>
      </w:pPr>
      <w:r>
        <w:rPr>
          <w:spacing w:val="-2"/>
        </w:rPr>
        <w:t>这两者都是法律要追求的目标，不能为了罚款而罚款，而是为了教育这个人和其他人。因此处罚的手段必须要受到教育目的的限制，如果处罚的行为已经满足对公民进行教育的需求，就没有必要再对公民进行处罚。对于一个相对人进行处罚，不是为了把其摧毁，而是要为了让相对人、企业知道这样的行为是不对</w:t>
      </w:r>
      <w:r>
        <w:rPr>
          <w:spacing w:val="80"/>
        </w:rPr>
        <w:t xml:space="preserve"> </w:t>
      </w:r>
      <w:r>
        <w:rPr>
          <w:spacing w:val="-2"/>
        </w:rPr>
        <w:t>的，不能罚死。</w:t>
      </w:r>
    </w:p>
    <w:p w14:paraId="26B9E519" w14:textId="77777777" w:rsidR="002A1E6D" w:rsidRDefault="00000000">
      <w:pPr>
        <w:pStyle w:val="a4"/>
        <w:numPr>
          <w:ilvl w:val="0"/>
          <w:numId w:val="169"/>
        </w:numPr>
        <w:tabs>
          <w:tab w:val="left" w:pos="826"/>
        </w:tabs>
        <w:spacing w:before="99"/>
        <w:rPr>
          <w:rFonts w:hint="eastAsia"/>
          <w:b/>
          <w:sz w:val="21"/>
        </w:rPr>
      </w:pPr>
      <w:r>
        <w:rPr>
          <w:b/>
          <w:spacing w:val="-2"/>
          <w:sz w:val="21"/>
        </w:rPr>
        <w:t>程序正当原则</w:t>
      </w:r>
    </w:p>
    <w:p w14:paraId="4496B7DD" w14:textId="77777777" w:rsidR="002A1E6D" w:rsidRDefault="00000000">
      <w:pPr>
        <w:spacing w:before="64" w:line="244" w:lineRule="auto"/>
        <w:ind w:left="660" w:right="333"/>
        <w:rPr>
          <w:rFonts w:hint="eastAsia"/>
          <w:sz w:val="21"/>
        </w:rPr>
      </w:pPr>
      <w:r>
        <w:rPr>
          <w:b/>
          <w:color w:val="FF0000"/>
          <w:spacing w:val="-2"/>
          <w:sz w:val="21"/>
        </w:rPr>
        <w:t>第</w:t>
      </w:r>
      <w:r>
        <w:rPr>
          <w:rFonts w:ascii="Calibri" w:eastAsia="Calibri"/>
          <w:b/>
          <w:color w:val="FF0000"/>
          <w:spacing w:val="-2"/>
          <w:sz w:val="21"/>
        </w:rPr>
        <w:t>7</w:t>
      </w:r>
      <w:r>
        <w:rPr>
          <w:b/>
          <w:color w:val="FF0000"/>
          <w:spacing w:val="-2"/>
          <w:sz w:val="21"/>
        </w:rPr>
        <w:t>条</w:t>
      </w:r>
      <w:r>
        <w:rPr>
          <w:color w:val="3E3E3E"/>
          <w:spacing w:val="-2"/>
          <w:sz w:val="21"/>
        </w:rPr>
        <w:t>：公民、法人或者其他组织对行政机关所给予的行政处罚，</w:t>
      </w:r>
      <w:r>
        <w:rPr>
          <w:color w:val="3E3E3E"/>
          <w:spacing w:val="-2"/>
          <w:sz w:val="21"/>
          <w:u w:val="single" w:color="3E3E3E"/>
        </w:rPr>
        <w:t>享有</w:t>
      </w:r>
      <w:r>
        <w:rPr>
          <w:b/>
          <w:color w:val="3E3E3E"/>
          <w:spacing w:val="-2"/>
          <w:sz w:val="21"/>
          <w:u w:val="single" w:color="3E3E3E"/>
        </w:rPr>
        <w:t>陈述权、申辩权</w:t>
      </w:r>
      <w:r>
        <w:rPr>
          <w:color w:val="3E3E3E"/>
          <w:spacing w:val="-2"/>
          <w:sz w:val="21"/>
        </w:rPr>
        <w:t>；对行政处罚不服的，有权依法</w:t>
      </w:r>
      <w:r>
        <w:rPr>
          <w:b/>
          <w:spacing w:val="-2"/>
          <w:sz w:val="21"/>
        </w:rPr>
        <w:t>申请行政复议或者提起行政诉讼</w:t>
      </w:r>
      <w:r>
        <w:rPr>
          <w:color w:val="3E3E3E"/>
          <w:spacing w:val="-2"/>
          <w:sz w:val="21"/>
        </w:rPr>
        <w:t>。</w:t>
      </w:r>
    </w:p>
    <w:p w14:paraId="65187392" w14:textId="77777777" w:rsidR="002A1E6D" w:rsidRDefault="002A1E6D">
      <w:pPr>
        <w:pStyle w:val="a3"/>
        <w:spacing w:before="6"/>
        <w:ind w:left="0"/>
        <w:rPr>
          <w:rFonts w:hint="eastAsia"/>
          <w:sz w:val="14"/>
        </w:rPr>
      </w:pPr>
    </w:p>
    <w:p w14:paraId="7616A385" w14:textId="77777777" w:rsidR="002A1E6D" w:rsidRDefault="00000000">
      <w:pPr>
        <w:spacing w:before="72"/>
        <w:ind w:left="120"/>
        <w:rPr>
          <w:rFonts w:hint="eastAsia"/>
          <w:b/>
          <w:sz w:val="21"/>
        </w:rPr>
      </w:pPr>
      <w:r>
        <w:rPr>
          <w:b/>
          <w:color w:val="000000"/>
          <w:spacing w:val="-2"/>
          <w:sz w:val="21"/>
          <w:shd w:val="clear" w:color="auto" w:fill="FAD4B5"/>
        </w:rPr>
        <w:t>二、行政处罚的种类</w:t>
      </w:r>
    </w:p>
    <w:p w14:paraId="5D8C0C57" w14:textId="77777777" w:rsidR="002A1E6D" w:rsidRDefault="002A1E6D">
      <w:pPr>
        <w:pStyle w:val="a3"/>
        <w:ind w:left="0"/>
        <w:rPr>
          <w:rFonts w:hint="eastAsia"/>
          <w:b/>
          <w:sz w:val="15"/>
        </w:rPr>
      </w:pPr>
    </w:p>
    <w:p w14:paraId="60C25C84" w14:textId="77777777" w:rsidR="002A1E6D" w:rsidRDefault="00000000">
      <w:pPr>
        <w:pStyle w:val="a3"/>
        <w:spacing w:before="72"/>
        <w:rPr>
          <w:rFonts w:hint="eastAsia"/>
        </w:rPr>
      </w:pPr>
      <w:r>
        <w:rPr>
          <w:spacing w:val="-3"/>
        </w:rPr>
        <w:t>相当于提供给各个单行法的处罚的工具箱。</w:t>
      </w:r>
    </w:p>
    <w:p w14:paraId="1B6417E9" w14:textId="77777777" w:rsidR="002A1E6D" w:rsidRDefault="00000000">
      <w:pPr>
        <w:pStyle w:val="a3"/>
        <w:spacing w:before="4" w:line="266" w:lineRule="exact"/>
        <w:ind w:left="1200"/>
        <w:rPr>
          <w:rFonts w:hint="eastAsia"/>
        </w:rPr>
      </w:pPr>
      <w:r>
        <w:rPr>
          <w:rFonts w:ascii="Calibri" w:eastAsia="Calibri"/>
          <w:spacing w:val="-2"/>
        </w:rPr>
        <w:t>Eg</w:t>
      </w:r>
      <w:r>
        <w:rPr>
          <w:spacing w:val="-2"/>
        </w:rPr>
        <w:t>安全生产法对不安全生产的企业进行罚款</w:t>
      </w:r>
      <w:r>
        <w:rPr>
          <w:rFonts w:ascii="Calibri" w:eastAsia="Calibri"/>
          <w:spacing w:val="-2"/>
        </w:rPr>
        <w:t>/</w:t>
      </w:r>
      <w:r>
        <w:rPr>
          <w:spacing w:val="-4"/>
        </w:rPr>
        <w:t>执照吊销。</w:t>
      </w:r>
    </w:p>
    <w:p w14:paraId="69F604F5" w14:textId="77777777" w:rsidR="002A1E6D" w:rsidRDefault="00000000">
      <w:pPr>
        <w:spacing w:line="242" w:lineRule="auto"/>
        <w:ind w:left="660" w:right="410"/>
        <w:rPr>
          <w:rFonts w:hint="eastAsia"/>
          <w:b/>
          <w:sz w:val="21"/>
        </w:rPr>
      </w:pPr>
      <w:r>
        <w:rPr>
          <w:b/>
          <w:color w:val="FF0000"/>
          <w:spacing w:val="-2"/>
          <w:sz w:val="21"/>
        </w:rPr>
        <w:t>工具箱可以拓展：</w:t>
      </w:r>
      <w:r>
        <w:rPr>
          <w:b/>
          <w:i/>
          <w:color w:val="FF0000"/>
          <w:spacing w:val="-2"/>
          <w:u w:val="single" w:color="FF0000"/>
          <w:shd w:val="clear" w:color="auto" w:fill="F9FCE1"/>
        </w:rPr>
        <w:t>法律和行政法规</w:t>
      </w:r>
      <w:r>
        <w:rPr>
          <w:b/>
          <w:color w:val="FF0000"/>
          <w:spacing w:val="-2"/>
          <w:sz w:val="21"/>
          <w:u w:val="single" w:color="FF0000"/>
        </w:rPr>
        <w:t>可以规定其他种类的行政处罚</w:t>
      </w:r>
      <w:r>
        <w:rPr>
          <w:b/>
          <w:color w:val="FF0000"/>
          <w:spacing w:val="-2"/>
          <w:sz w:val="21"/>
        </w:rPr>
        <w:t>，</w:t>
      </w:r>
      <w:r>
        <w:rPr>
          <w:b/>
          <w:color w:val="000000"/>
          <w:spacing w:val="-2"/>
          <w:sz w:val="21"/>
        </w:rPr>
        <w:t>但是地方性法规和规章不能自己再创造其他的行政处罚方式。</w:t>
      </w:r>
    </w:p>
    <w:p w14:paraId="1E291781" w14:textId="77777777" w:rsidR="002A1E6D" w:rsidRDefault="00000000">
      <w:pPr>
        <w:pStyle w:val="a3"/>
        <w:spacing w:line="269" w:lineRule="exact"/>
        <w:ind w:left="1200"/>
        <w:rPr>
          <w:rFonts w:hint="eastAsia"/>
        </w:rPr>
      </w:pPr>
      <w:r>
        <w:rPr>
          <w:spacing w:val="-3"/>
        </w:rPr>
        <w:t>规章受到的限制更多，只有警告和罚款，罚款也规定了数量。</w:t>
      </w:r>
    </w:p>
    <w:p w14:paraId="297763F1" w14:textId="77777777" w:rsidR="002A1E6D" w:rsidRDefault="002A1E6D">
      <w:pPr>
        <w:pStyle w:val="a3"/>
        <w:spacing w:before="10"/>
        <w:ind w:left="0"/>
        <w:rPr>
          <w:rFonts w:hint="eastAsia"/>
          <w:sz w:val="15"/>
        </w:rPr>
      </w:pPr>
    </w:p>
    <w:p w14:paraId="6441D13E" w14:textId="77777777" w:rsidR="002A1E6D" w:rsidRDefault="00000000">
      <w:pPr>
        <w:spacing w:before="72"/>
        <w:ind w:left="120"/>
        <w:rPr>
          <w:rFonts w:hint="eastAsia"/>
          <w:b/>
          <w:sz w:val="21"/>
        </w:rPr>
      </w:pPr>
      <w:r>
        <w:rPr>
          <w:b/>
          <w:spacing w:val="-2"/>
          <w:sz w:val="21"/>
        </w:rPr>
        <w:t>处罚的种类</w:t>
      </w:r>
    </w:p>
    <w:p w14:paraId="4C05164F" w14:textId="77777777" w:rsidR="002A1E6D" w:rsidRDefault="00000000">
      <w:pPr>
        <w:pStyle w:val="a4"/>
        <w:numPr>
          <w:ilvl w:val="0"/>
          <w:numId w:val="168"/>
        </w:numPr>
        <w:tabs>
          <w:tab w:val="left" w:pos="827"/>
        </w:tabs>
        <w:spacing w:before="4"/>
        <w:ind w:hanging="167"/>
        <w:rPr>
          <w:rFonts w:ascii="Calibri" w:eastAsia="Calibri"/>
          <w:b/>
          <w:sz w:val="19"/>
        </w:rPr>
      </w:pPr>
      <w:r>
        <w:rPr>
          <w:b/>
          <w:color w:val="000000"/>
          <w:spacing w:val="-2"/>
          <w:sz w:val="21"/>
          <w:shd w:val="clear" w:color="auto" w:fill="DBE4F0"/>
        </w:rPr>
        <w:t>申诫罚</w:t>
      </w:r>
      <w:r>
        <w:rPr>
          <w:rFonts w:ascii="Calibri" w:eastAsia="Calibri"/>
          <w:b/>
          <w:color w:val="000000"/>
          <w:spacing w:val="-2"/>
          <w:sz w:val="21"/>
          <w:shd w:val="clear" w:color="auto" w:fill="DBE4F0"/>
        </w:rPr>
        <w:t>/</w:t>
      </w:r>
      <w:r>
        <w:rPr>
          <w:b/>
          <w:color w:val="000000"/>
          <w:spacing w:val="-2"/>
          <w:sz w:val="21"/>
          <w:shd w:val="clear" w:color="auto" w:fill="DBE4F0"/>
        </w:rPr>
        <w:t>声誉罚</w:t>
      </w:r>
      <w:r>
        <w:rPr>
          <w:b/>
          <w:color w:val="000000"/>
          <w:spacing w:val="-2"/>
          <w:sz w:val="21"/>
        </w:rPr>
        <w:t>：对应的处罚形式叫做</w:t>
      </w:r>
      <w:r>
        <w:rPr>
          <w:b/>
          <w:color w:val="2D75B5"/>
          <w:spacing w:val="-2"/>
          <w:sz w:val="21"/>
        </w:rPr>
        <w:t>警告</w:t>
      </w:r>
      <w:r>
        <w:rPr>
          <w:color w:val="000000"/>
          <w:spacing w:val="-2"/>
          <w:sz w:val="21"/>
        </w:rPr>
        <w:t>（行政机关对相对人进行非常严厉的批评）、</w:t>
      </w:r>
      <w:r>
        <w:rPr>
          <w:b/>
          <w:color w:val="2D75B5"/>
          <w:spacing w:val="-4"/>
          <w:sz w:val="21"/>
        </w:rPr>
        <w:t>通报批评</w:t>
      </w:r>
    </w:p>
    <w:p w14:paraId="7A35A5EB" w14:textId="77777777" w:rsidR="002A1E6D" w:rsidRDefault="00000000">
      <w:pPr>
        <w:spacing w:before="1"/>
        <w:ind w:left="660"/>
        <w:rPr>
          <w:rFonts w:hint="eastAsia"/>
          <w:b/>
          <w:bCs/>
          <w:sz w:val="21"/>
          <w:szCs w:val="21"/>
        </w:rPr>
      </w:pPr>
      <w:r>
        <w:rPr>
          <w:rFonts w:ascii="Segoe UI Symbol" w:eastAsia="Segoe UI Symbol" w:hAnsi="Segoe UI Symbol" w:cs="Segoe UI Symbol"/>
          <w:b/>
          <w:bCs/>
          <w:spacing w:val="-2"/>
          <w:sz w:val="21"/>
          <w:szCs w:val="21"/>
        </w:rPr>
        <w:t>⭐</w:t>
      </w:r>
      <w:r>
        <w:rPr>
          <w:b/>
          <w:bCs/>
          <w:spacing w:val="-3"/>
          <w:sz w:val="21"/>
          <w:szCs w:val="21"/>
        </w:rPr>
        <w:t>训诫书？武汉公安解释说，不是行政处罚，只是劝导提醒批评教育。</w:t>
      </w:r>
    </w:p>
    <w:p w14:paraId="772B24AD" w14:textId="77777777" w:rsidR="002A1E6D" w:rsidRDefault="00000000">
      <w:pPr>
        <w:pStyle w:val="a3"/>
        <w:spacing w:before="5" w:line="242" w:lineRule="auto"/>
        <w:ind w:right="235" w:firstLine="719"/>
        <w:rPr>
          <w:rFonts w:hint="eastAsia"/>
          <w:b/>
        </w:rPr>
      </w:pPr>
      <w:r>
        <w:rPr>
          <w:spacing w:val="-3"/>
        </w:rPr>
        <w:t>行政机关经常创造一些新概念来混淆已有的概念。因为如果不是行政处罚，行政机关身上的法律负担就小很多，在行政许可中也会故意创造一些概念，或者把原来一些概念的含义扭曲了，有利于减少自己的法律负担。</w:t>
      </w:r>
      <w:r>
        <w:rPr>
          <w:b/>
          <w:spacing w:val="-1"/>
          <w:u w:val="single"/>
        </w:rPr>
        <w:t>但是实际上这里的训诫</w:t>
      </w:r>
      <w:r>
        <w:rPr>
          <w:b/>
          <w:u w:val="single"/>
        </w:rPr>
        <w:t>（</w:t>
      </w:r>
      <w:r>
        <w:rPr>
          <w:spacing w:val="-3"/>
          <w:u w:val="single"/>
        </w:rPr>
        <w:t>以书面形式、带有法律的严肃性、会归档的</w:t>
      </w:r>
      <w:r>
        <w:rPr>
          <w:u w:val="single"/>
        </w:rPr>
        <w:t>）</w:t>
      </w:r>
      <w:r>
        <w:rPr>
          <w:b/>
          <w:spacing w:val="-2"/>
          <w:u w:val="single"/>
        </w:rPr>
        <w:t xml:space="preserve">就是警告的行政 </w:t>
      </w:r>
      <w:r>
        <w:rPr>
          <w:b/>
          <w:spacing w:val="2"/>
          <w:u w:val="single"/>
        </w:rPr>
        <w:t>处罚。</w:t>
      </w:r>
    </w:p>
    <w:p w14:paraId="4D2AE7E0" w14:textId="77777777" w:rsidR="002A1E6D" w:rsidRDefault="00000000">
      <w:pPr>
        <w:spacing w:before="5" w:line="244" w:lineRule="auto"/>
        <w:ind w:left="660" w:right="357" w:firstLine="719"/>
        <w:rPr>
          <w:rFonts w:hint="eastAsia"/>
          <w:b/>
          <w:sz w:val="21"/>
        </w:rPr>
      </w:pPr>
      <w:r>
        <w:rPr>
          <w:spacing w:val="-2"/>
          <w:sz w:val="21"/>
        </w:rPr>
        <w:t>警告是一种申诫罚，其目的是为了给相对人造成精神上的负担，这里</w:t>
      </w:r>
      <w:r>
        <w:rPr>
          <w:spacing w:val="-2"/>
          <w:sz w:val="21"/>
          <w:u w:val="single"/>
        </w:rPr>
        <w:t>不同于一般的批评教育，</w:t>
      </w:r>
      <w:r>
        <w:rPr>
          <w:b/>
          <w:color w:val="FF0000"/>
          <w:spacing w:val="-2"/>
          <w:sz w:val="21"/>
          <w:u w:val="single" w:color="000000"/>
        </w:rPr>
        <w:t>只</w:t>
      </w:r>
      <w:r>
        <w:rPr>
          <w:b/>
          <w:color w:val="FF0000"/>
          <w:spacing w:val="80"/>
          <w:w w:val="150"/>
          <w:sz w:val="21"/>
          <w:u w:val="single" w:color="000000"/>
        </w:rPr>
        <w:t xml:space="preserve">                                                    </w:t>
      </w:r>
      <w:r>
        <w:rPr>
          <w:b/>
          <w:color w:val="FF0000"/>
          <w:spacing w:val="-2"/>
          <w:sz w:val="21"/>
          <w:u w:val="single" w:color="000000"/>
        </w:rPr>
        <w:t>要带有精神的压力</w:t>
      </w:r>
      <w:r>
        <w:rPr>
          <w:b/>
          <w:color w:val="FF0000"/>
          <w:spacing w:val="-2"/>
          <w:sz w:val="21"/>
        </w:rPr>
        <w:t>事实上就构成了这种警告的行政处罚。</w:t>
      </w:r>
    </w:p>
    <w:p w14:paraId="020E4CED" w14:textId="77777777" w:rsidR="002A1E6D" w:rsidRDefault="00000000">
      <w:pPr>
        <w:spacing w:line="244" w:lineRule="auto"/>
        <w:ind w:left="660" w:right="350" w:firstLine="719"/>
        <w:rPr>
          <w:rFonts w:hint="eastAsia"/>
          <w:sz w:val="21"/>
        </w:rPr>
      </w:pPr>
      <w:r>
        <w:rPr>
          <w:spacing w:val="-2"/>
          <w:sz w:val="21"/>
        </w:rPr>
        <w:t>公安机关在这里相混淆的是申诫罚和一般的对公民的劝导，是有本质不同的。</w:t>
      </w:r>
      <w:r>
        <w:rPr>
          <w:b/>
          <w:color w:val="FF0000"/>
          <w:spacing w:val="-2"/>
          <w:sz w:val="21"/>
        </w:rPr>
        <w:t>只要构成了精神负担，事实上就构成了警告</w:t>
      </w:r>
      <w:r>
        <w:rPr>
          <w:spacing w:val="-2"/>
          <w:sz w:val="21"/>
        </w:rPr>
        <w:t>。</w:t>
      </w:r>
    </w:p>
    <w:p w14:paraId="79A9DDAF" w14:textId="77777777" w:rsidR="002A1E6D" w:rsidRDefault="00000000">
      <w:pPr>
        <w:spacing w:line="266" w:lineRule="exact"/>
        <w:ind w:left="1380"/>
        <w:rPr>
          <w:rFonts w:hint="eastAsia"/>
          <w:b/>
          <w:sz w:val="21"/>
        </w:rPr>
      </w:pPr>
      <w:r>
        <w:rPr>
          <w:b/>
          <w:spacing w:val="-3"/>
          <w:sz w:val="21"/>
        </w:rPr>
        <w:t>根据训诫书的用词，可以感受到精神压力，实际上就是警告。</w:t>
      </w:r>
    </w:p>
    <w:p w14:paraId="04AA8E9F" w14:textId="77777777" w:rsidR="002A1E6D" w:rsidRDefault="00000000">
      <w:pPr>
        <w:pStyle w:val="a3"/>
        <w:spacing w:before="1" w:line="244" w:lineRule="auto"/>
        <w:ind w:right="232"/>
        <w:rPr>
          <w:rFonts w:hint="eastAsia"/>
        </w:rPr>
      </w:pPr>
      <w:r>
        <w:rPr>
          <w:b/>
          <w:color w:val="2D75B5"/>
          <w:spacing w:val="-2"/>
        </w:rPr>
        <w:t>通告批评的范围</w:t>
      </w:r>
      <w:r>
        <w:rPr>
          <w:b/>
          <w:spacing w:val="-2"/>
        </w:rPr>
        <w:t>？</w:t>
      </w:r>
      <w:r>
        <w:rPr>
          <w:spacing w:val="-2"/>
        </w:rPr>
        <w:t>与警告并列的严重程度，</w:t>
      </w:r>
      <w:r>
        <w:rPr>
          <w:spacing w:val="-2"/>
          <w:u w:val="single" w:color="943735"/>
        </w:rPr>
        <w:t>应该限于生活或者工作学习的环境</w:t>
      </w:r>
      <w:r>
        <w:rPr>
          <w:spacing w:val="-2"/>
        </w:rPr>
        <w:t>，在什么环境有违法行为，就在该范围内通报批评</w:t>
      </w:r>
    </w:p>
    <w:p w14:paraId="1E2E2089" w14:textId="77777777" w:rsidR="002A1E6D" w:rsidRDefault="002A1E6D">
      <w:pPr>
        <w:spacing w:line="244" w:lineRule="auto"/>
        <w:rPr>
          <w:rFonts w:hint="eastAsia"/>
        </w:rPr>
        <w:sectPr w:rsidR="002A1E6D">
          <w:pgSz w:w="11910" w:h="16850"/>
          <w:pgMar w:top="660" w:right="20" w:bottom="220" w:left="1320" w:header="0" w:footer="38" w:gutter="0"/>
          <w:cols w:space="720"/>
        </w:sectPr>
      </w:pPr>
    </w:p>
    <w:p w14:paraId="6AA2F924" w14:textId="77777777" w:rsidR="002A1E6D" w:rsidRDefault="00000000">
      <w:pPr>
        <w:pStyle w:val="a3"/>
        <w:spacing w:before="48"/>
        <w:ind w:left="1200"/>
        <w:rPr>
          <w:rFonts w:hint="eastAsia"/>
        </w:rPr>
      </w:pPr>
      <w:r>
        <w:rPr>
          <w:spacing w:val="-3"/>
        </w:rPr>
        <w:lastRenderedPageBreak/>
        <w:t>网络发达的现在，可能需要进行调整</w:t>
      </w:r>
    </w:p>
    <w:p w14:paraId="093CBDF6" w14:textId="77777777" w:rsidR="002A1E6D" w:rsidRDefault="002A1E6D">
      <w:pPr>
        <w:pStyle w:val="a3"/>
        <w:ind w:left="0"/>
        <w:rPr>
          <w:rFonts w:hint="eastAsia"/>
          <w:sz w:val="16"/>
        </w:rPr>
      </w:pPr>
    </w:p>
    <w:p w14:paraId="7A503EB6" w14:textId="77777777" w:rsidR="002A1E6D" w:rsidRDefault="00000000">
      <w:pPr>
        <w:pStyle w:val="a4"/>
        <w:numPr>
          <w:ilvl w:val="0"/>
          <w:numId w:val="168"/>
        </w:numPr>
        <w:tabs>
          <w:tab w:val="left" w:pos="826"/>
        </w:tabs>
        <w:spacing w:before="72"/>
        <w:rPr>
          <w:rFonts w:ascii="Calibri" w:eastAsia="Calibri"/>
          <w:b/>
          <w:sz w:val="19"/>
        </w:rPr>
      </w:pPr>
      <w:r>
        <w:rPr>
          <w:b/>
          <w:color w:val="000000"/>
          <w:spacing w:val="-2"/>
          <w:sz w:val="21"/>
          <w:shd w:val="clear" w:color="auto" w:fill="DBE4F0"/>
        </w:rPr>
        <w:t>财产罚</w:t>
      </w:r>
      <w:r>
        <w:rPr>
          <w:b/>
          <w:color w:val="000000"/>
          <w:spacing w:val="-2"/>
          <w:sz w:val="21"/>
        </w:rPr>
        <w:t>：</w:t>
      </w:r>
      <w:r>
        <w:rPr>
          <w:b/>
          <w:color w:val="2D75B5"/>
          <w:spacing w:val="-2"/>
          <w:sz w:val="21"/>
        </w:rPr>
        <w:t>罚款</w:t>
      </w:r>
      <w:r>
        <w:rPr>
          <w:b/>
          <w:color w:val="000000"/>
          <w:spacing w:val="-2"/>
          <w:sz w:val="21"/>
        </w:rPr>
        <w:t>、</w:t>
      </w:r>
      <w:r>
        <w:rPr>
          <w:b/>
          <w:color w:val="2D75B5"/>
          <w:spacing w:val="-2"/>
          <w:sz w:val="21"/>
        </w:rPr>
        <w:t>没收违法所得</w:t>
      </w:r>
      <w:r>
        <w:rPr>
          <w:b/>
          <w:color w:val="000000"/>
          <w:spacing w:val="-2"/>
          <w:sz w:val="21"/>
        </w:rPr>
        <w:t>、</w:t>
      </w:r>
      <w:r>
        <w:rPr>
          <w:b/>
          <w:color w:val="2D75B5"/>
          <w:spacing w:val="-4"/>
          <w:sz w:val="21"/>
        </w:rPr>
        <w:t>没收非法财物</w:t>
      </w:r>
    </w:p>
    <w:p w14:paraId="7382BCBB" w14:textId="77777777" w:rsidR="002A1E6D" w:rsidRDefault="00000000">
      <w:pPr>
        <w:pStyle w:val="a3"/>
        <w:spacing w:before="4"/>
        <w:ind w:left="1380"/>
        <w:rPr>
          <w:rFonts w:hint="eastAsia"/>
        </w:rPr>
      </w:pPr>
      <w:r>
        <w:rPr>
          <w:spacing w:val="-3"/>
        </w:rPr>
        <w:t>对财产进行剥夺。典型的是罚款。</w:t>
      </w:r>
    </w:p>
    <w:p w14:paraId="798F526F" w14:textId="77777777" w:rsidR="002A1E6D" w:rsidRDefault="00000000">
      <w:pPr>
        <w:spacing w:before="4"/>
        <w:ind w:left="660"/>
        <w:rPr>
          <w:rFonts w:hint="eastAsia"/>
          <w:b/>
          <w:sz w:val="21"/>
        </w:rPr>
      </w:pPr>
      <w:r>
        <w:rPr>
          <w:b/>
          <w:spacing w:val="-2"/>
          <w:sz w:val="21"/>
        </w:rPr>
        <w:t>当事人有违法所得，</w:t>
      </w:r>
      <w:r>
        <w:rPr>
          <w:b/>
          <w:spacing w:val="-2"/>
          <w:sz w:val="21"/>
          <w:u w:val="single"/>
        </w:rPr>
        <w:t>除依法应当退赔的外，应当予以没收</w:t>
      </w:r>
      <w:r>
        <w:rPr>
          <w:b/>
          <w:spacing w:val="-2"/>
          <w:sz w:val="21"/>
        </w:rPr>
        <w:t>。</w:t>
      </w:r>
      <w:r>
        <w:rPr>
          <w:b/>
          <w:color w:val="2D75B5"/>
          <w:spacing w:val="-2"/>
          <w:sz w:val="21"/>
          <w:u w:val="single" w:color="2D75B5"/>
        </w:rPr>
        <w:t>违法所得</w:t>
      </w:r>
      <w:r>
        <w:rPr>
          <w:b/>
          <w:spacing w:val="-3"/>
          <w:sz w:val="21"/>
          <w:u w:val="single" w:color="2D75B5"/>
        </w:rPr>
        <w:t>是指实施违法行为所取得的款项</w:t>
      </w:r>
    </w:p>
    <w:p w14:paraId="0A5A59F3" w14:textId="77777777" w:rsidR="002A1E6D" w:rsidRDefault="00000000">
      <w:pPr>
        <w:spacing w:before="4"/>
        <w:ind w:left="660"/>
        <w:rPr>
          <w:rFonts w:hint="eastAsia"/>
          <w:b/>
          <w:sz w:val="21"/>
        </w:rPr>
      </w:pPr>
      <w:r>
        <w:rPr>
          <w:spacing w:val="-2"/>
          <w:sz w:val="21"/>
        </w:rPr>
        <w:t>（毛利，营业收入）</w:t>
      </w:r>
      <w:r>
        <w:rPr>
          <w:b/>
          <w:spacing w:val="-2"/>
          <w:sz w:val="21"/>
        </w:rPr>
        <w:t>。</w:t>
      </w:r>
      <w:r>
        <w:rPr>
          <w:b/>
          <w:color w:val="FF0000"/>
          <w:spacing w:val="-2"/>
          <w:sz w:val="21"/>
        </w:rPr>
        <w:t>法律、行政法规、部门规章</w:t>
      </w:r>
      <w:r>
        <w:rPr>
          <w:b/>
          <w:spacing w:val="-3"/>
          <w:sz w:val="21"/>
        </w:rPr>
        <w:t>对违法所得的计算另有规定的，从其规定。</w:t>
      </w:r>
    </w:p>
    <w:p w14:paraId="473968DD" w14:textId="77777777" w:rsidR="002A1E6D" w:rsidRDefault="00000000">
      <w:pPr>
        <w:spacing w:before="1"/>
        <w:ind w:left="660"/>
        <w:rPr>
          <w:rFonts w:hint="eastAsia"/>
          <w:b/>
          <w:bCs/>
          <w:sz w:val="21"/>
          <w:szCs w:val="21"/>
        </w:rPr>
      </w:pPr>
      <w:r>
        <w:rPr>
          <w:rFonts w:ascii="Segoe UI Symbol" w:eastAsia="Segoe UI Symbol" w:hAnsi="Segoe UI Symbol" w:cs="Segoe UI Symbol"/>
          <w:b/>
          <w:bCs/>
          <w:spacing w:val="-2"/>
          <w:sz w:val="21"/>
          <w:szCs w:val="21"/>
        </w:rPr>
        <w:t>⭐</w:t>
      </w:r>
      <w:r>
        <w:rPr>
          <w:b/>
          <w:bCs/>
          <w:spacing w:val="-3"/>
          <w:sz w:val="21"/>
          <w:szCs w:val="21"/>
        </w:rPr>
        <w:t>关于违法所得和非法财物的区别：</w:t>
      </w:r>
    </w:p>
    <w:p w14:paraId="0078B8DC" w14:textId="77777777" w:rsidR="002A1E6D" w:rsidRDefault="00000000">
      <w:pPr>
        <w:pStyle w:val="a3"/>
        <w:spacing w:before="4"/>
        <w:ind w:left="1200"/>
        <w:rPr>
          <w:rFonts w:hint="eastAsia"/>
        </w:rPr>
      </w:pPr>
      <w:r>
        <w:rPr>
          <w:rFonts w:ascii="Calibri" w:eastAsia="Calibri"/>
          <w:spacing w:val="-2"/>
        </w:rPr>
        <w:t>Eg</w:t>
      </w:r>
      <w:r>
        <w:rPr>
          <w:spacing w:val="-3"/>
        </w:rPr>
        <w:t>制售假烟。造假烟卖的钱是违法所得，造假烟的机器、没有卖出去的假烟都是非法财物。</w:t>
      </w:r>
    </w:p>
    <w:p w14:paraId="325889D8" w14:textId="77777777" w:rsidR="002A1E6D" w:rsidRDefault="00000000">
      <w:pPr>
        <w:spacing w:before="4" w:line="244" w:lineRule="auto"/>
        <w:ind w:left="1200" w:right="316"/>
        <w:rPr>
          <w:rFonts w:hint="eastAsia"/>
          <w:sz w:val="21"/>
        </w:rPr>
      </w:pPr>
      <w:r>
        <w:rPr>
          <w:spacing w:val="-2"/>
          <w:sz w:val="21"/>
        </w:rPr>
        <w:t>老师认为：如果工具本身是合法的，不属于非法财物，</w:t>
      </w:r>
      <w:r>
        <w:rPr>
          <w:b/>
          <w:spacing w:val="-2"/>
          <w:sz w:val="21"/>
        </w:rPr>
        <w:t>需要工具本身具有非法性</w:t>
      </w:r>
      <w:r>
        <w:rPr>
          <w:spacing w:val="-2"/>
          <w:sz w:val="21"/>
        </w:rPr>
        <w:t>，eg无证驾驶，但汽车不是非法财物</w:t>
      </w:r>
    </w:p>
    <w:p w14:paraId="09ACE69C" w14:textId="77777777" w:rsidR="002A1E6D" w:rsidRDefault="00000000">
      <w:pPr>
        <w:spacing w:line="242" w:lineRule="auto"/>
        <w:ind w:left="660" w:right="232"/>
        <w:rPr>
          <w:rFonts w:hint="eastAsia"/>
          <w:sz w:val="21"/>
        </w:rPr>
      </w:pPr>
      <w:r>
        <w:rPr>
          <w:b/>
          <w:spacing w:val="-2"/>
          <w:sz w:val="21"/>
        </w:rPr>
        <w:t>问题</w:t>
      </w:r>
      <w:r>
        <w:rPr>
          <w:spacing w:val="-2"/>
          <w:sz w:val="21"/>
        </w:rPr>
        <w:t>：行政处罚最主要的特点是具有惩戒性，惩戒是对合法权益的剥夺，合法权益不包括非法利益，</w:t>
      </w:r>
      <w:r>
        <w:rPr>
          <w:b/>
          <w:spacing w:val="-2"/>
          <w:sz w:val="21"/>
          <w:u w:val="single"/>
        </w:rPr>
        <w:t>这里</w:t>
      </w:r>
      <w:r>
        <w:rPr>
          <w:b/>
          <w:spacing w:val="80"/>
          <w:w w:val="150"/>
          <w:sz w:val="21"/>
          <w:u w:val="single"/>
        </w:rPr>
        <w:t xml:space="preserve">                                                     </w:t>
      </w:r>
      <w:r>
        <w:rPr>
          <w:b/>
          <w:spacing w:val="-2"/>
          <w:sz w:val="21"/>
          <w:u w:val="single"/>
        </w:rPr>
        <w:t>的非法财物和违法所得是非法利益</w:t>
      </w:r>
      <w:r>
        <w:rPr>
          <w:spacing w:val="-2"/>
          <w:sz w:val="21"/>
        </w:rPr>
        <w:t>，不是合法权益，但是我国行政处罚法是一种杂糅的规定，不纯粹，包括了其他的不利负担，</w:t>
      </w:r>
      <w:r>
        <w:rPr>
          <w:rFonts w:ascii="Calibri" w:eastAsia="Calibri"/>
          <w:spacing w:val="-2"/>
          <w:sz w:val="21"/>
          <w:u w:val="single" w:color="943735"/>
        </w:rPr>
        <w:t>eg</w:t>
      </w:r>
      <w:r>
        <w:rPr>
          <w:spacing w:val="-2"/>
          <w:sz w:val="21"/>
          <w:u w:val="single" w:color="943735"/>
        </w:rPr>
        <w:t>拆除违法建筑等，虽然属于责令改正的措施，但是对于相对人的利益也会产生很大的影响，也可以纳入行政处罚法的框架中进行规制。</w:t>
      </w:r>
      <w:r>
        <w:rPr>
          <w:spacing w:val="-2"/>
          <w:sz w:val="21"/>
        </w:rPr>
        <w:t>（解释为没收非法建筑，则可以接受行政处罚法的</w:t>
      </w:r>
      <w:r>
        <w:rPr>
          <w:spacing w:val="-4"/>
          <w:sz w:val="21"/>
        </w:rPr>
        <w:t>调整）</w:t>
      </w:r>
    </w:p>
    <w:p w14:paraId="4917A40F" w14:textId="77777777" w:rsidR="002A1E6D" w:rsidRDefault="002A1E6D">
      <w:pPr>
        <w:pStyle w:val="a3"/>
        <w:spacing w:before="2"/>
        <w:ind w:left="0"/>
        <w:rPr>
          <w:rFonts w:hint="eastAsia"/>
          <w:sz w:val="20"/>
        </w:rPr>
      </w:pPr>
    </w:p>
    <w:p w14:paraId="2AFDAA2E" w14:textId="77777777" w:rsidR="002A1E6D" w:rsidRDefault="00000000">
      <w:pPr>
        <w:ind w:left="660"/>
        <w:rPr>
          <w:rFonts w:hint="eastAsia"/>
          <w:b/>
          <w:sz w:val="21"/>
        </w:rPr>
      </w:pPr>
      <w:r>
        <w:rPr>
          <w:rFonts w:ascii="Segoe UI Symbol" w:eastAsia="Segoe UI Symbol" w:hAnsi="Segoe UI Symbol"/>
          <w:b/>
          <w:color w:val="FF0000"/>
          <w:spacing w:val="-2"/>
          <w:sz w:val="21"/>
          <w:u w:val="single" w:color="FF0000"/>
          <w:shd w:val="clear" w:color="auto" w:fill="F9FCE1"/>
        </w:rPr>
        <w:t>☆</w:t>
      </w:r>
      <w:r>
        <w:rPr>
          <w:b/>
          <w:color w:val="FF0000"/>
          <w:spacing w:val="-2"/>
          <w:sz w:val="21"/>
          <w:u w:val="single" w:color="FF0000"/>
          <w:shd w:val="clear" w:color="auto" w:fill="F9FCE1"/>
        </w:rPr>
        <w:t>狭义惩戒（通说）</w:t>
      </w:r>
      <w:r>
        <w:rPr>
          <w:b/>
          <w:color w:val="FF0000"/>
          <w:spacing w:val="-3"/>
          <w:sz w:val="21"/>
          <w:u w:val="single" w:color="FF0000"/>
          <w:shd w:val="clear" w:color="auto" w:fill="F9FCE1"/>
        </w:rPr>
        <w:t>的例外：财产罚包括非法利益</w:t>
      </w:r>
    </w:p>
    <w:p w14:paraId="607676E2" w14:textId="77777777" w:rsidR="002A1E6D" w:rsidRDefault="002A1E6D">
      <w:pPr>
        <w:pStyle w:val="a3"/>
        <w:spacing w:before="10"/>
        <w:ind w:left="0"/>
        <w:rPr>
          <w:rFonts w:hint="eastAsia"/>
          <w:b/>
          <w:sz w:val="14"/>
        </w:rPr>
      </w:pPr>
    </w:p>
    <w:p w14:paraId="3BBBA394" w14:textId="77777777" w:rsidR="002A1E6D" w:rsidRDefault="00000000">
      <w:pPr>
        <w:pStyle w:val="a4"/>
        <w:numPr>
          <w:ilvl w:val="0"/>
          <w:numId w:val="168"/>
        </w:numPr>
        <w:tabs>
          <w:tab w:val="left" w:pos="826"/>
        </w:tabs>
        <w:spacing w:before="71" w:line="244" w:lineRule="auto"/>
        <w:ind w:left="660" w:right="367" w:firstLine="0"/>
        <w:rPr>
          <w:rFonts w:ascii="Calibri" w:eastAsia="Calibri"/>
          <w:b/>
          <w:sz w:val="19"/>
        </w:rPr>
      </w:pPr>
      <w:r>
        <w:rPr>
          <w:b/>
          <w:color w:val="000000"/>
          <w:spacing w:val="-2"/>
          <w:sz w:val="21"/>
          <w:shd w:val="clear" w:color="auto" w:fill="DBE4F0"/>
        </w:rPr>
        <w:t>资格罚</w:t>
      </w:r>
      <w:r>
        <w:rPr>
          <w:rFonts w:ascii="Calibri" w:eastAsia="Calibri"/>
          <w:b/>
          <w:color w:val="000000"/>
          <w:spacing w:val="-2"/>
          <w:sz w:val="21"/>
          <w:shd w:val="clear" w:color="auto" w:fill="DBE4F0"/>
        </w:rPr>
        <w:t>/</w:t>
      </w:r>
      <w:r>
        <w:rPr>
          <w:b/>
          <w:color w:val="000000"/>
          <w:spacing w:val="-2"/>
          <w:sz w:val="21"/>
          <w:shd w:val="clear" w:color="auto" w:fill="DBE4F0"/>
        </w:rPr>
        <w:t>行为罚</w:t>
      </w:r>
      <w:r>
        <w:rPr>
          <w:b/>
          <w:color w:val="000000"/>
          <w:spacing w:val="-2"/>
          <w:sz w:val="21"/>
        </w:rPr>
        <w:t>：暂扣许可证件、降低资质等级、吊销许可证件、限制开展生产经营活动、责令停产停业、责令关闭、限制从业</w:t>
      </w:r>
    </w:p>
    <w:p w14:paraId="287F38B0" w14:textId="77777777" w:rsidR="002A1E6D" w:rsidRDefault="00000000">
      <w:pPr>
        <w:pStyle w:val="a3"/>
        <w:spacing w:line="244" w:lineRule="auto"/>
        <w:ind w:left="1200" w:right="333"/>
        <w:rPr>
          <w:rFonts w:hint="eastAsia"/>
        </w:rPr>
      </w:pPr>
      <w:r>
        <w:rPr>
          <w:spacing w:val="-2"/>
        </w:rPr>
        <w:t>责令停产停业（也可以认为是针对商事组织的行为罚）、暂扣或者吊销许可证</w:t>
      </w:r>
      <w:r>
        <w:rPr>
          <w:rFonts w:ascii="Calibri" w:eastAsia="Calibri"/>
          <w:spacing w:val="-2"/>
        </w:rPr>
        <w:t>eg</w:t>
      </w:r>
      <w:r>
        <w:rPr>
          <w:spacing w:val="-2"/>
        </w:rPr>
        <w:t>驾照、暂扣或者吊</w:t>
      </w:r>
      <w:r>
        <w:rPr>
          <w:spacing w:val="-4"/>
        </w:rPr>
        <w:t>销执照</w:t>
      </w:r>
    </w:p>
    <w:p w14:paraId="33AE7C33" w14:textId="77777777" w:rsidR="002A1E6D" w:rsidRDefault="00000000">
      <w:pPr>
        <w:pStyle w:val="a3"/>
        <w:spacing w:line="244" w:lineRule="auto"/>
        <w:ind w:right="2676" w:firstLine="719"/>
        <w:rPr>
          <w:rFonts w:hint="eastAsia"/>
        </w:rPr>
      </w:pPr>
      <w:r>
        <w:rPr>
          <w:spacing w:val="-2"/>
        </w:rPr>
        <w:t>剥夺你进行某种生产活动的资格。</w:t>
      </w:r>
      <w:r>
        <w:rPr>
          <w:rFonts w:ascii="Calibri" w:eastAsia="Calibri"/>
          <w:spacing w:val="-2"/>
        </w:rPr>
        <w:t>Eg</w:t>
      </w:r>
      <w:r>
        <w:rPr>
          <w:spacing w:val="-2"/>
        </w:rPr>
        <w:t>吊销许可证不能再从事相应的行为 eg生产线全都违法，责令停产停业？没有剥夺合法权益，不是行政处罚</w:t>
      </w:r>
    </w:p>
    <w:p w14:paraId="47DF7636" w14:textId="77777777" w:rsidR="002A1E6D" w:rsidRDefault="002A1E6D">
      <w:pPr>
        <w:pStyle w:val="a3"/>
        <w:spacing w:before="10"/>
        <w:ind w:left="0"/>
        <w:rPr>
          <w:rFonts w:hint="eastAsia"/>
          <w:sz w:val="13"/>
        </w:rPr>
      </w:pPr>
    </w:p>
    <w:p w14:paraId="62C6CC9B" w14:textId="77777777" w:rsidR="002A1E6D" w:rsidRDefault="00000000">
      <w:pPr>
        <w:pStyle w:val="a4"/>
        <w:numPr>
          <w:ilvl w:val="0"/>
          <w:numId w:val="168"/>
        </w:numPr>
        <w:tabs>
          <w:tab w:val="left" w:pos="826"/>
        </w:tabs>
        <w:spacing w:before="72" w:line="244" w:lineRule="auto"/>
        <w:ind w:left="660" w:right="368" w:firstLine="0"/>
        <w:rPr>
          <w:rFonts w:ascii="Calibri" w:eastAsia="Calibri"/>
          <w:b/>
          <w:sz w:val="19"/>
        </w:rPr>
      </w:pPr>
      <w:r>
        <w:rPr>
          <w:b/>
          <w:color w:val="000000"/>
          <w:spacing w:val="-2"/>
          <w:sz w:val="21"/>
          <w:shd w:val="clear" w:color="auto" w:fill="DBE4F0"/>
        </w:rPr>
        <w:t>人身罚</w:t>
      </w:r>
      <w:r>
        <w:rPr>
          <w:rFonts w:ascii="Calibri" w:eastAsia="Calibri"/>
          <w:b/>
          <w:color w:val="000000"/>
          <w:spacing w:val="-2"/>
          <w:sz w:val="21"/>
          <w:shd w:val="clear" w:color="auto" w:fill="DBE4F0"/>
        </w:rPr>
        <w:t>/</w:t>
      </w:r>
      <w:r>
        <w:rPr>
          <w:b/>
          <w:color w:val="000000"/>
          <w:spacing w:val="-2"/>
          <w:sz w:val="21"/>
          <w:shd w:val="clear" w:color="auto" w:fill="DBE4F0"/>
        </w:rPr>
        <w:t>自由罚</w:t>
      </w:r>
      <w:r>
        <w:rPr>
          <w:b/>
          <w:color w:val="000000"/>
          <w:spacing w:val="-2"/>
          <w:sz w:val="21"/>
        </w:rPr>
        <w:t>：行政拘留（我国没有影响生命健康权的处罚，都是影响人身自由的处罚，属于比较严厉的处罚</w:t>
      </w:r>
      <w:r>
        <w:rPr>
          <w:color w:val="000000"/>
          <w:spacing w:val="-2"/>
          <w:sz w:val="21"/>
        </w:rPr>
        <w:t>）</w:t>
      </w:r>
    </w:p>
    <w:p w14:paraId="7FA45216" w14:textId="77777777" w:rsidR="002A1E6D" w:rsidRDefault="002A1E6D">
      <w:pPr>
        <w:pStyle w:val="a3"/>
        <w:spacing w:before="1"/>
        <w:ind w:left="0"/>
        <w:rPr>
          <w:rFonts w:hint="eastAsia"/>
        </w:rPr>
      </w:pPr>
    </w:p>
    <w:p w14:paraId="5DEE18E4" w14:textId="77777777" w:rsidR="002A1E6D" w:rsidRDefault="00000000">
      <w:pPr>
        <w:pStyle w:val="a4"/>
        <w:numPr>
          <w:ilvl w:val="0"/>
          <w:numId w:val="168"/>
        </w:numPr>
        <w:tabs>
          <w:tab w:val="left" w:pos="826"/>
        </w:tabs>
        <w:rPr>
          <w:rFonts w:ascii="Calibri" w:eastAsia="Calibri"/>
          <w:b/>
          <w:sz w:val="19"/>
        </w:rPr>
      </w:pPr>
      <w:r>
        <w:rPr>
          <w:b/>
          <w:color w:val="FF0000"/>
          <w:spacing w:val="-2"/>
          <w:sz w:val="21"/>
          <w:u w:val="single" w:color="FF0000"/>
        </w:rPr>
        <w:t>法律、行政法规</w:t>
      </w:r>
      <w:r>
        <w:rPr>
          <w:b/>
          <w:spacing w:val="-3"/>
          <w:sz w:val="21"/>
        </w:rPr>
        <w:t>规定的其他行政处罚</w:t>
      </w:r>
    </w:p>
    <w:p w14:paraId="123DC942" w14:textId="77777777" w:rsidR="002A1E6D" w:rsidRDefault="00000000">
      <w:pPr>
        <w:pStyle w:val="a3"/>
        <w:spacing w:before="4"/>
        <w:ind w:left="1380"/>
        <w:rPr>
          <w:rFonts w:hint="eastAsia"/>
        </w:rPr>
      </w:pPr>
      <w:r>
        <w:rPr>
          <w:spacing w:val="-2"/>
        </w:rPr>
        <w:t>可以创建新的处罚类型。</w:t>
      </w:r>
      <w:r>
        <w:rPr>
          <w:rFonts w:ascii="Calibri" w:eastAsia="Calibri"/>
          <w:spacing w:val="-2"/>
        </w:rPr>
        <w:t>Eg</w:t>
      </w:r>
      <w:r>
        <w:rPr>
          <w:spacing w:val="-4"/>
        </w:rPr>
        <w:t>驱逐出境</w:t>
      </w:r>
    </w:p>
    <w:p w14:paraId="675EA810" w14:textId="77777777" w:rsidR="002A1E6D" w:rsidRDefault="002A1E6D">
      <w:pPr>
        <w:pStyle w:val="a3"/>
        <w:spacing w:before="7"/>
        <w:ind w:left="0"/>
        <w:rPr>
          <w:rFonts w:hint="eastAsia"/>
          <w:sz w:val="26"/>
        </w:rPr>
      </w:pPr>
    </w:p>
    <w:p w14:paraId="35626BC5" w14:textId="77777777" w:rsidR="002A1E6D" w:rsidRDefault="00000000">
      <w:pPr>
        <w:ind w:left="660"/>
        <w:rPr>
          <w:rFonts w:hint="eastAsia"/>
          <w:b/>
          <w:sz w:val="21"/>
        </w:rPr>
      </w:pPr>
      <w:r>
        <w:rPr>
          <w:b/>
          <w:spacing w:val="-1"/>
          <w:sz w:val="21"/>
        </w:rPr>
        <w:t>行政处罚的其他可能类型：</w:t>
      </w:r>
    </w:p>
    <w:p w14:paraId="1BCD2502" w14:textId="77777777" w:rsidR="002A1E6D" w:rsidRDefault="00000000">
      <w:pPr>
        <w:spacing w:before="65" w:line="232" w:lineRule="auto"/>
        <w:ind w:left="660" w:right="232"/>
        <w:rPr>
          <w:rFonts w:hint="eastAsia"/>
          <w:i/>
        </w:rPr>
      </w:pPr>
      <w:r>
        <w:rPr>
          <w:b/>
          <w:spacing w:val="-6"/>
          <w:sz w:val="21"/>
        </w:rPr>
        <w:t>声誉罚</w:t>
      </w:r>
      <w:r>
        <w:rPr>
          <w:spacing w:val="-6"/>
          <w:sz w:val="21"/>
        </w:rPr>
        <w:t>：通过公开被处罚人违法行为降低其社会声誉。</w:t>
      </w:r>
      <w:r>
        <w:rPr>
          <w:i/>
          <w:color w:val="2E5395"/>
          <w:spacing w:val="-6"/>
        </w:rPr>
        <w:t>在声誉罚在损害商业名誉时，其对经营主体带来的</w:t>
      </w:r>
      <w:r>
        <w:rPr>
          <w:i/>
          <w:color w:val="2E5395"/>
          <w:spacing w:val="-2"/>
        </w:rPr>
        <w:t>经济损失非常之大</w:t>
      </w:r>
    </w:p>
    <w:p w14:paraId="2811794C" w14:textId="77777777" w:rsidR="002A1E6D" w:rsidRDefault="00000000">
      <w:pPr>
        <w:pStyle w:val="a3"/>
        <w:spacing w:before="3" w:line="244" w:lineRule="auto"/>
        <w:ind w:right="235"/>
        <w:rPr>
          <w:rFonts w:hint="eastAsia"/>
        </w:rPr>
      </w:pPr>
      <w:r>
        <w:rPr>
          <w:spacing w:val="-2"/>
        </w:rPr>
        <w:t>通过公开被处罚人违法行为降低其社会声誉，是不是处罚有争议。老师认为公开本身是一种处罚，不能随</w:t>
      </w:r>
      <w:r>
        <w:rPr>
          <w:spacing w:val="-4"/>
        </w:rPr>
        <w:t>意公开</w:t>
      </w:r>
    </w:p>
    <w:p w14:paraId="41671B98" w14:textId="77777777" w:rsidR="002A1E6D" w:rsidRDefault="00000000">
      <w:pPr>
        <w:ind w:left="660" w:right="863"/>
        <w:rPr>
          <w:rFonts w:hint="eastAsia"/>
          <w:sz w:val="21"/>
        </w:rPr>
      </w:pPr>
      <w:r>
        <w:rPr>
          <w:b/>
          <w:spacing w:val="-4"/>
          <w:sz w:val="21"/>
        </w:rPr>
        <w:t>行为罚</w:t>
      </w:r>
      <w:r>
        <w:rPr>
          <w:spacing w:val="-4"/>
          <w:sz w:val="21"/>
        </w:rPr>
        <w:t>：禁止行为人从事某项活动。如禁止乘坐飞机、高铁。</w:t>
      </w:r>
      <w:r>
        <w:rPr>
          <w:i/>
          <w:color w:val="2E5395"/>
          <w:spacing w:val="-4"/>
        </w:rPr>
        <w:t>影响人身自由，因此应有法律依据。</w:t>
      </w:r>
      <w:r>
        <w:rPr>
          <w:color w:val="0000FF"/>
          <w:spacing w:val="-2"/>
          <w:sz w:val="21"/>
        </w:rPr>
        <w:t>主要是从最高人民法院的失信被执行人的制度里面出来的。</w:t>
      </w:r>
    </w:p>
    <w:p w14:paraId="2B9A7EE5" w14:textId="77777777" w:rsidR="002A1E6D" w:rsidRDefault="00000000">
      <w:pPr>
        <w:pStyle w:val="a3"/>
        <w:rPr>
          <w:rFonts w:hint="eastAsia"/>
        </w:rPr>
      </w:pPr>
      <w:r>
        <w:rPr>
          <w:color w:val="0000FF"/>
          <w:spacing w:val="-3"/>
        </w:rPr>
        <w:t>如果让其作为一个处罚手段的话，类似于行为罚。</w:t>
      </w:r>
    </w:p>
    <w:p w14:paraId="6102E783" w14:textId="77777777" w:rsidR="002A1E6D" w:rsidRDefault="002A1E6D">
      <w:pPr>
        <w:pStyle w:val="a3"/>
        <w:spacing w:before="12"/>
        <w:ind w:left="0"/>
        <w:rPr>
          <w:rFonts w:hint="eastAsia"/>
          <w:sz w:val="25"/>
        </w:rPr>
      </w:pPr>
    </w:p>
    <w:p w14:paraId="47788201" w14:textId="77777777" w:rsidR="002A1E6D" w:rsidRDefault="00000000">
      <w:pPr>
        <w:ind w:left="660"/>
        <w:rPr>
          <w:rFonts w:hint="eastAsia"/>
          <w:b/>
          <w:sz w:val="21"/>
        </w:rPr>
      </w:pPr>
      <w:r>
        <w:rPr>
          <w:b/>
          <w:color w:val="2D75B5"/>
          <w:spacing w:val="-2"/>
          <w:sz w:val="21"/>
        </w:rPr>
        <w:t>联合信用惩戒？</w:t>
      </w:r>
      <w:r>
        <w:rPr>
          <w:b/>
          <w:spacing w:val="-2"/>
          <w:sz w:val="21"/>
        </w:rPr>
        <w:t>-</w:t>
      </w:r>
      <w:r>
        <w:rPr>
          <w:b/>
          <w:spacing w:val="-3"/>
          <w:sz w:val="21"/>
        </w:rPr>
        <w:t>事实上在限制自由，剥夺合法利益，属于行政处罚，需要受到规制</w:t>
      </w:r>
    </w:p>
    <w:p w14:paraId="75202C0A" w14:textId="77777777" w:rsidR="002A1E6D" w:rsidRDefault="00000000">
      <w:pPr>
        <w:spacing w:before="68"/>
        <w:ind w:left="660"/>
        <w:rPr>
          <w:rFonts w:hint="eastAsia"/>
          <w:sz w:val="21"/>
        </w:rPr>
      </w:pPr>
      <w:r>
        <w:rPr>
          <w:color w:val="3E3E3E"/>
          <w:spacing w:val="-2"/>
          <w:sz w:val="21"/>
        </w:rPr>
        <w:t>《国务院关于建立</w:t>
      </w:r>
      <w:r>
        <w:rPr>
          <w:b/>
          <w:color w:val="3E3E3E"/>
          <w:spacing w:val="-2"/>
          <w:sz w:val="21"/>
        </w:rPr>
        <w:t>完善守信联合激励和失信联合惩戒制度</w:t>
      </w:r>
      <w:r>
        <w:rPr>
          <w:color w:val="3E3E3E"/>
          <w:spacing w:val="-3"/>
          <w:sz w:val="21"/>
        </w:rPr>
        <w:t>加快推进社会诚信建设的指导意见》，国发</w:t>
      </w:r>
    </w:p>
    <w:p w14:paraId="6E466701" w14:textId="77777777" w:rsidR="002A1E6D" w:rsidRDefault="00000000">
      <w:pPr>
        <w:pStyle w:val="a3"/>
        <w:spacing w:before="4"/>
        <w:rPr>
          <w:rFonts w:hint="eastAsia"/>
        </w:rPr>
      </w:pPr>
      <w:r>
        <w:rPr>
          <w:color w:val="3E3E3E"/>
          <w:spacing w:val="-2"/>
        </w:rPr>
        <w:t>〔</w:t>
      </w:r>
      <w:r>
        <w:rPr>
          <w:rFonts w:ascii="Calibri" w:eastAsia="Calibri"/>
          <w:color w:val="3E3E3E"/>
          <w:spacing w:val="-2"/>
        </w:rPr>
        <w:t>2016</w:t>
      </w:r>
      <w:r>
        <w:rPr>
          <w:color w:val="3E3E3E"/>
          <w:spacing w:val="-2"/>
        </w:rPr>
        <w:t>〕</w:t>
      </w:r>
      <w:r>
        <w:rPr>
          <w:rFonts w:ascii="Calibri" w:eastAsia="Calibri"/>
          <w:color w:val="3E3E3E"/>
          <w:spacing w:val="-2"/>
        </w:rPr>
        <w:t>33</w:t>
      </w:r>
      <w:r>
        <w:rPr>
          <w:color w:val="3E3E3E"/>
          <w:spacing w:val="-10"/>
        </w:rPr>
        <w:t>号</w:t>
      </w:r>
    </w:p>
    <w:p w14:paraId="1DEA7672" w14:textId="77777777" w:rsidR="002A1E6D" w:rsidRDefault="00000000">
      <w:pPr>
        <w:pStyle w:val="a3"/>
        <w:spacing w:before="4" w:line="244" w:lineRule="auto"/>
        <w:ind w:right="234"/>
        <w:rPr>
          <w:rFonts w:hint="eastAsia"/>
        </w:rPr>
      </w:pPr>
      <w:r>
        <w:rPr>
          <w:color w:val="3E3E3E"/>
          <w:spacing w:val="-2"/>
        </w:rPr>
        <w:t>……督促有关企业和个人履行法定义务，对有履行能力但拒不履行的严重失信主体实施</w:t>
      </w:r>
      <w:r>
        <w:rPr>
          <w:color w:val="3E3E3E"/>
          <w:spacing w:val="-2"/>
          <w:u w:val="single" w:color="3E3E3E"/>
        </w:rPr>
        <w:t>限制出境和限制购</w:t>
      </w:r>
      <w:r>
        <w:rPr>
          <w:color w:val="3E3E3E"/>
          <w:spacing w:val="80"/>
          <w:w w:val="150"/>
          <w:u w:val="single" w:color="3E3E3E"/>
        </w:rPr>
        <w:t xml:space="preserve">                                                    </w:t>
      </w:r>
      <w:r>
        <w:rPr>
          <w:color w:val="3E3E3E"/>
          <w:spacing w:val="-2"/>
          <w:u w:val="single" w:color="3E3E3E"/>
        </w:rPr>
        <w:t>买不动产、乘坐飞机、乘坐高等级列车和席次、旅游度假、入住星级以上宾馆及其他高消费行为等措施</w:t>
      </w:r>
      <w:r>
        <w:rPr>
          <w:color w:val="3E3E3E"/>
          <w:spacing w:val="-10"/>
        </w:rPr>
        <w:t>。</w:t>
      </w:r>
    </w:p>
    <w:p w14:paraId="46CEA83D" w14:textId="77777777" w:rsidR="002A1E6D" w:rsidRDefault="00000000">
      <w:pPr>
        <w:pStyle w:val="a3"/>
        <w:spacing w:line="244" w:lineRule="auto"/>
        <w:ind w:right="234"/>
        <w:rPr>
          <w:rFonts w:hint="eastAsia"/>
        </w:rPr>
      </w:pPr>
      <w:r>
        <w:rPr>
          <w:color w:val="3E3E3E"/>
          <w:spacing w:val="-2"/>
        </w:rPr>
        <w:t>……引导商业银行、证券期货经营机构、保险公司等金融机构按照风险定价原则，对严重失信主体</w:t>
      </w:r>
      <w:r>
        <w:rPr>
          <w:color w:val="3E3E3E"/>
          <w:spacing w:val="-2"/>
          <w:u w:val="single" w:color="3E3E3E"/>
        </w:rPr>
        <w:t>提高贷</w:t>
      </w:r>
      <w:r>
        <w:rPr>
          <w:color w:val="3E3E3E"/>
          <w:spacing w:val="80"/>
          <w:w w:val="150"/>
          <w:u w:val="single" w:color="3E3E3E"/>
        </w:rPr>
        <w:t xml:space="preserve">                                                    </w:t>
      </w:r>
      <w:r>
        <w:rPr>
          <w:color w:val="3E3E3E"/>
          <w:spacing w:val="-2"/>
          <w:u w:val="single" w:color="3E3E3E"/>
        </w:rPr>
        <w:t>款利率和财产保险费率，或者限制向其提供贷款、保荐、承销、保险等服务</w:t>
      </w:r>
      <w:r>
        <w:rPr>
          <w:color w:val="3E3E3E"/>
          <w:spacing w:val="-2"/>
        </w:rPr>
        <w:t>。</w:t>
      </w:r>
    </w:p>
    <w:p w14:paraId="0119082D" w14:textId="77777777" w:rsidR="002A1E6D" w:rsidRDefault="00000000">
      <w:pPr>
        <w:spacing w:line="269" w:lineRule="exact"/>
        <w:ind w:left="660"/>
        <w:rPr>
          <w:rFonts w:hint="eastAsia"/>
          <w:i/>
        </w:rPr>
      </w:pPr>
      <w:r>
        <w:rPr>
          <w:i/>
          <w:color w:val="2E5395"/>
          <w:spacing w:val="-12"/>
        </w:rPr>
        <w:t>目</w:t>
      </w:r>
      <w:r>
        <w:rPr>
          <w:i/>
          <w:color w:val="2E5395"/>
          <w:spacing w:val="-12"/>
          <w:u w:val="single" w:color="943735"/>
        </w:rPr>
        <w:t>前，联合信用惩戒机制仍未进入行政处罚法范围之内，没有明确的法律和行政法的直接依据。</w:t>
      </w:r>
    </w:p>
    <w:p w14:paraId="385B5BEC" w14:textId="77777777" w:rsidR="002A1E6D" w:rsidRDefault="00000000">
      <w:pPr>
        <w:spacing w:line="244" w:lineRule="auto"/>
        <w:ind w:left="660" w:right="412"/>
        <w:rPr>
          <w:rFonts w:hint="eastAsia"/>
          <w:b/>
          <w:sz w:val="21"/>
        </w:rPr>
      </w:pPr>
      <w:r>
        <w:rPr>
          <w:b/>
          <w:color w:val="2E5395"/>
          <w:spacing w:val="-2"/>
          <w:sz w:val="21"/>
        </w:rPr>
        <w:t>其本质上和行政处罚一样，都会剥夺相对人的合法权益，设定这种剥夺行为必须按照行政处罚法的要求</w:t>
      </w:r>
      <w:r>
        <w:rPr>
          <w:b/>
          <w:color w:val="2E5395"/>
          <w:spacing w:val="-4"/>
          <w:sz w:val="21"/>
        </w:rPr>
        <w:t>进行。</w:t>
      </w:r>
    </w:p>
    <w:p w14:paraId="23E241B5" w14:textId="77777777" w:rsidR="002A1E6D" w:rsidRDefault="002A1E6D">
      <w:pPr>
        <w:pStyle w:val="a3"/>
        <w:spacing w:before="8"/>
        <w:ind w:left="0"/>
        <w:rPr>
          <w:rFonts w:hint="eastAsia"/>
          <w:b/>
          <w:sz w:val="19"/>
        </w:rPr>
      </w:pPr>
    </w:p>
    <w:p w14:paraId="39FF7AF2" w14:textId="77777777" w:rsidR="002A1E6D" w:rsidRDefault="00000000">
      <w:pPr>
        <w:pStyle w:val="a3"/>
        <w:spacing w:line="242" w:lineRule="auto"/>
        <w:ind w:left="120" w:right="351"/>
        <w:rPr>
          <w:rFonts w:hint="eastAsia"/>
        </w:rPr>
      </w:pPr>
      <w:r>
        <w:rPr>
          <w:spacing w:val="-2"/>
        </w:rPr>
        <w:t>【案例】</w:t>
      </w:r>
      <w:r>
        <w:rPr>
          <w:rFonts w:ascii="Calibri" w:eastAsia="Calibri"/>
          <w:color w:val="3E3E3E"/>
          <w:spacing w:val="-2"/>
        </w:rPr>
        <w:t>2020</w:t>
      </w:r>
      <w:r>
        <w:rPr>
          <w:color w:val="3E3E3E"/>
          <w:spacing w:val="-2"/>
        </w:rPr>
        <w:t>年夏秋季征兵期间，上饶市信州区东市街道适龄自愿报名的应征青年徐文魁，被信州区征兵工作领导小组确定为</w:t>
      </w:r>
      <w:r>
        <w:rPr>
          <w:rFonts w:ascii="Calibri" w:eastAsia="Calibri"/>
          <w:color w:val="3E3E3E"/>
          <w:spacing w:val="-2"/>
        </w:rPr>
        <w:t>2020</w:t>
      </w:r>
      <w:r>
        <w:rPr>
          <w:color w:val="3E3E3E"/>
          <w:spacing w:val="-2"/>
        </w:rPr>
        <w:t>年信州区预定新兵并参加役前训练。役前训练期间，徐文魁思想反复波动，入伍意愿下</w:t>
      </w:r>
      <w:r>
        <w:rPr>
          <w:color w:val="3E3E3E"/>
          <w:spacing w:val="80"/>
        </w:rPr>
        <w:t xml:space="preserve"> </w:t>
      </w:r>
      <w:r>
        <w:rPr>
          <w:color w:val="3E3E3E"/>
          <w:spacing w:val="-2"/>
        </w:rPr>
        <w:t>降，经常以各种理由拒不参加训练和集体活动，经干部骨干多次教育引导，未有任何改变。经信州区征兵工作领导小组研究，决定给予徐文魁作拒服兵役问题处理。处理意见如下：</w:t>
      </w:r>
    </w:p>
    <w:p w14:paraId="191C669D" w14:textId="77777777" w:rsidR="002A1E6D" w:rsidRDefault="002A1E6D">
      <w:pPr>
        <w:spacing w:line="242" w:lineRule="auto"/>
        <w:rPr>
          <w:rFonts w:hint="eastAsia"/>
        </w:rPr>
        <w:sectPr w:rsidR="002A1E6D">
          <w:pgSz w:w="11910" w:h="16850"/>
          <w:pgMar w:top="660" w:right="20" w:bottom="220" w:left="1320" w:header="0" w:footer="38" w:gutter="0"/>
          <w:cols w:space="720"/>
        </w:sectPr>
      </w:pPr>
    </w:p>
    <w:p w14:paraId="7199608F" w14:textId="77777777" w:rsidR="002A1E6D" w:rsidRDefault="00000000">
      <w:pPr>
        <w:pStyle w:val="a3"/>
        <w:spacing w:before="48" w:line="244" w:lineRule="auto"/>
        <w:ind w:left="120" w:right="242"/>
        <w:rPr>
          <w:rFonts w:hint="eastAsia"/>
        </w:rPr>
      </w:pPr>
      <w:r>
        <w:rPr>
          <w:color w:val="3E3E3E"/>
          <w:spacing w:val="-2"/>
        </w:rPr>
        <w:lastRenderedPageBreak/>
        <w:t>一、由东市街道办事处对徐文魁进行不少于</w:t>
      </w:r>
      <w:r>
        <w:rPr>
          <w:rFonts w:ascii="Calibri" w:eastAsia="Calibri"/>
          <w:color w:val="3E3E3E"/>
          <w:spacing w:val="-2"/>
        </w:rPr>
        <w:t>10</w:t>
      </w:r>
      <w:r>
        <w:rPr>
          <w:color w:val="3E3E3E"/>
          <w:spacing w:val="-2"/>
        </w:rPr>
        <w:t>天《国防法》《兵役法》等相关法律集中教育；</w:t>
      </w:r>
      <w:r>
        <w:rPr>
          <w:spacing w:val="-2"/>
        </w:rPr>
        <w:t>【精神利益</w:t>
      </w:r>
      <w:r>
        <w:rPr>
          <w:rFonts w:ascii="Calibri" w:eastAsia="Calibri"/>
          <w:spacing w:val="-2"/>
        </w:rPr>
        <w:t>and</w:t>
      </w:r>
      <w:r>
        <w:rPr>
          <w:spacing w:val="-2"/>
        </w:rPr>
        <w:t>一定人身利益的剥夺】</w:t>
      </w:r>
    </w:p>
    <w:p w14:paraId="241A51C0" w14:textId="77777777" w:rsidR="002A1E6D" w:rsidRDefault="00000000">
      <w:pPr>
        <w:pStyle w:val="a3"/>
        <w:spacing w:line="244" w:lineRule="auto"/>
        <w:ind w:left="120" w:right="356"/>
        <w:rPr>
          <w:rFonts w:hint="eastAsia"/>
        </w:rPr>
      </w:pPr>
      <w:r>
        <w:rPr>
          <w:color w:val="3E3E3E"/>
          <w:spacing w:val="-2"/>
        </w:rPr>
        <w:t>二、将徐文魁纳入履行国防义务失信名单，银行部门三年内不得给予徐文魁信贷优惠政策和利率优惠支持；</w:t>
      </w:r>
      <w:r>
        <w:rPr>
          <w:color w:val="3E3E3E"/>
          <w:spacing w:val="80"/>
        </w:rPr>
        <w:t xml:space="preserve"> </w:t>
      </w:r>
      <w:r>
        <w:rPr>
          <w:color w:val="3E3E3E"/>
          <w:spacing w:val="-2"/>
        </w:rPr>
        <w:t>三、组织部、人社局和相关单位，两年内不得录用徐文魁为公务员或者参照公务员法管理的工作人员及国有企业工作人员；</w:t>
      </w:r>
      <w:r>
        <w:rPr>
          <w:spacing w:val="-2"/>
        </w:rPr>
        <w:t>【影响就业权利，宪法上的基本权】</w:t>
      </w:r>
    </w:p>
    <w:p w14:paraId="20BEF9B6" w14:textId="77777777" w:rsidR="002A1E6D" w:rsidRDefault="00000000">
      <w:pPr>
        <w:pStyle w:val="a3"/>
        <w:spacing w:line="244" w:lineRule="auto"/>
        <w:ind w:left="120" w:right="355"/>
        <w:rPr>
          <w:rFonts w:hint="eastAsia"/>
        </w:rPr>
      </w:pPr>
      <w:r>
        <w:rPr>
          <w:color w:val="3E3E3E"/>
          <w:spacing w:val="-2"/>
        </w:rPr>
        <w:t>四、公安部门在徐文魁个人户籍“服役栏”备注“拒服兵役”永久字样，两年内不得为其办理出国（境）相关</w:t>
      </w:r>
      <w:r>
        <w:rPr>
          <w:color w:val="3E3E3E"/>
          <w:spacing w:val="-4"/>
        </w:rPr>
        <w:t>手续；</w:t>
      </w:r>
    </w:p>
    <w:p w14:paraId="597E6F1E" w14:textId="77777777" w:rsidR="002A1E6D" w:rsidRDefault="00000000">
      <w:pPr>
        <w:pStyle w:val="a3"/>
        <w:spacing w:line="266" w:lineRule="exact"/>
        <w:ind w:left="120"/>
        <w:rPr>
          <w:rFonts w:hint="eastAsia"/>
        </w:rPr>
      </w:pPr>
      <w:r>
        <w:rPr>
          <w:color w:val="3E3E3E"/>
          <w:spacing w:val="-2"/>
        </w:rPr>
        <w:t>五、教育部门两年内不得为徐文魁办理入学和升学手续；</w:t>
      </w:r>
      <w:r>
        <w:rPr>
          <w:spacing w:val="-4"/>
        </w:rPr>
        <w:t>【影响受教育权】</w:t>
      </w:r>
    </w:p>
    <w:p w14:paraId="6279ADFC" w14:textId="77777777" w:rsidR="002A1E6D" w:rsidRDefault="00000000">
      <w:pPr>
        <w:pStyle w:val="a3"/>
        <w:ind w:left="120"/>
        <w:rPr>
          <w:rFonts w:hint="eastAsia"/>
        </w:rPr>
      </w:pPr>
      <w:r>
        <w:rPr>
          <w:color w:val="3E3E3E"/>
          <w:spacing w:val="-2"/>
        </w:rPr>
        <w:t>六、市场监督管理部门三年内不得为徐文魁办理经商手续；</w:t>
      </w:r>
      <w:r>
        <w:rPr>
          <w:spacing w:val="-2"/>
        </w:rPr>
        <w:t>【影响经营自由</w:t>
      </w:r>
      <w:r>
        <w:rPr>
          <w:rFonts w:ascii="Calibri" w:eastAsia="Calibri"/>
          <w:spacing w:val="-2"/>
        </w:rPr>
        <w:t>/</w:t>
      </w:r>
      <w:r>
        <w:rPr>
          <w:spacing w:val="-5"/>
        </w:rPr>
        <w:t>自主】</w:t>
      </w:r>
    </w:p>
    <w:p w14:paraId="71147F73" w14:textId="77777777" w:rsidR="002A1E6D" w:rsidRDefault="00000000">
      <w:pPr>
        <w:pStyle w:val="a3"/>
        <w:spacing w:before="1"/>
        <w:ind w:left="120"/>
        <w:rPr>
          <w:rFonts w:hint="eastAsia"/>
        </w:rPr>
      </w:pPr>
      <w:r>
        <w:rPr>
          <w:color w:val="3E3E3E"/>
          <w:spacing w:val="-2"/>
        </w:rPr>
        <w:t>七、按照信州区</w:t>
      </w:r>
      <w:r>
        <w:rPr>
          <w:rFonts w:ascii="Calibri" w:eastAsia="Calibri"/>
          <w:color w:val="3E3E3E"/>
          <w:spacing w:val="-2"/>
        </w:rPr>
        <w:t>2019</w:t>
      </w:r>
      <w:r>
        <w:rPr>
          <w:color w:val="3E3E3E"/>
          <w:spacing w:val="-2"/>
        </w:rPr>
        <w:t>年义务兵优待金的</w:t>
      </w:r>
      <w:r>
        <w:rPr>
          <w:rFonts w:ascii="Calibri" w:eastAsia="Calibri"/>
          <w:color w:val="3E3E3E"/>
          <w:spacing w:val="-2"/>
        </w:rPr>
        <w:t>1-3</w:t>
      </w:r>
      <w:r>
        <w:rPr>
          <w:color w:val="3E3E3E"/>
          <w:spacing w:val="-2"/>
        </w:rPr>
        <w:t>倍予以罚款</w:t>
      </w:r>
      <w:r>
        <w:rPr>
          <w:rFonts w:ascii="Calibri" w:eastAsia="Calibri"/>
          <w:color w:val="3E3E3E"/>
          <w:spacing w:val="-2"/>
        </w:rPr>
        <w:t>20000</w:t>
      </w:r>
      <w:r>
        <w:rPr>
          <w:color w:val="3E3E3E"/>
          <w:spacing w:val="-3"/>
        </w:rPr>
        <w:t>元，由东市街道办事处执行，罚款上缴区财政；</w:t>
      </w:r>
    </w:p>
    <w:p w14:paraId="3A6A55FD" w14:textId="77777777" w:rsidR="002A1E6D" w:rsidRDefault="00000000">
      <w:pPr>
        <w:pStyle w:val="a3"/>
        <w:spacing w:before="3"/>
        <w:ind w:left="120"/>
        <w:rPr>
          <w:rFonts w:hint="eastAsia"/>
        </w:rPr>
      </w:pPr>
      <w:r>
        <w:rPr>
          <w:color w:val="3E3E3E"/>
          <w:spacing w:val="-3"/>
        </w:rPr>
        <w:t>八、由新闻媒体将徐文魁行为及惩处结果作为违反《兵役法》的反面典型，向社会通报。</w:t>
      </w:r>
    </w:p>
    <w:p w14:paraId="1C71A474" w14:textId="77777777" w:rsidR="002A1E6D" w:rsidRDefault="00000000">
      <w:pPr>
        <w:spacing w:before="4" w:line="244" w:lineRule="auto"/>
        <w:ind w:left="120" w:right="318"/>
        <w:rPr>
          <w:rFonts w:hint="eastAsia"/>
          <w:sz w:val="21"/>
        </w:rPr>
      </w:pPr>
      <w:r>
        <w:rPr>
          <w:b/>
          <w:spacing w:val="-2"/>
          <w:sz w:val="21"/>
        </w:rPr>
        <w:t>拒服兵役虽然需要进行惩戒，但</w:t>
      </w:r>
      <w:r>
        <w:rPr>
          <w:b/>
          <w:spacing w:val="-2"/>
          <w:sz w:val="21"/>
          <w:u w:val="single"/>
        </w:rPr>
        <w:t>这种惩戒需要按照服兵役的相关管理规定，即《国防法》《兵役法》</w:t>
      </w:r>
      <w:r>
        <w:rPr>
          <w:spacing w:val="-2"/>
          <w:sz w:val="21"/>
        </w:rPr>
        <w:t>，因此处罚种类也需要通过这两部法律去找。</w:t>
      </w:r>
    </w:p>
    <w:p w14:paraId="4EBEABF0" w14:textId="77777777" w:rsidR="002A1E6D" w:rsidRDefault="00000000">
      <w:pPr>
        <w:pStyle w:val="a3"/>
        <w:spacing w:line="244" w:lineRule="auto"/>
        <w:ind w:left="120" w:right="347"/>
        <w:rPr>
          <w:rFonts w:hint="eastAsia"/>
        </w:rPr>
      </w:pPr>
      <w:r>
        <w:rPr>
          <w:color w:val="FF0000"/>
          <w:spacing w:val="-2"/>
        </w:rPr>
        <w:t>这些处罚的手段已经影响到了</w:t>
      </w:r>
      <w:r>
        <w:rPr>
          <w:b/>
          <w:color w:val="FF0000"/>
          <w:spacing w:val="-2"/>
          <w:u w:val="single" w:color="FF0000"/>
        </w:rPr>
        <w:t>公民的基本权利</w:t>
      </w:r>
      <w:r>
        <w:rPr>
          <w:color w:val="FF0000"/>
          <w:spacing w:val="-2"/>
        </w:rPr>
        <w:t>，</w:t>
      </w:r>
      <w:r>
        <w:rPr>
          <w:color w:val="FF0000"/>
          <w:spacing w:val="-2"/>
          <w:u w:val="single" w:color="FF0000"/>
        </w:rPr>
        <w:t>必须由</w:t>
      </w:r>
      <w:r>
        <w:rPr>
          <w:b/>
          <w:color w:val="FF0000"/>
          <w:spacing w:val="-2"/>
          <w:u w:val="single" w:color="FF0000"/>
        </w:rPr>
        <w:t>法律规定</w:t>
      </w:r>
      <w:r>
        <w:rPr>
          <w:color w:val="FF0000"/>
          <w:spacing w:val="-2"/>
          <w:u w:val="single" w:color="FF0000"/>
        </w:rPr>
        <w:t>才能进行实施</w:t>
      </w:r>
      <w:r>
        <w:rPr>
          <w:spacing w:val="-2"/>
          <w:u w:val="single" w:color="FF0000"/>
        </w:rPr>
        <w:t>。即便有行政法法规规定也会被</w:t>
      </w:r>
      <w:r>
        <w:rPr>
          <w:spacing w:val="80"/>
          <w:w w:val="150"/>
          <w:u w:val="single" w:color="FF0000"/>
        </w:rPr>
        <w:t xml:space="preserve">                                                       </w:t>
      </w:r>
      <w:r>
        <w:rPr>
          <w:spacing w:val="-2"/>
          <w:u w:val="single" w:color="FF0000"/>
        </w:rPr>
        <w:t>认为是违法的。只能按照《国防法》《兵役法》已提供的处罚方式</w:t>
      </w:r>
      <w:r>
        <w:rPr>
          <w:rFonts w:ascii="Calibri" w:eastAsia="Calibri"/>
          <w:spacing w:val="-2"/>
          <w:u w:val="single" w:color="FF0000"/>
        </w:rPr>
        <w:t>/</w:t>
      </w:r>
      <w:r>
        <w:rPr>
          <w:spacing w:val="-2"/>
          <w:u w:val="single" w:color="FF0000"/>
        </w:rPr>
        <w:t>工具箱来处理。</w:t>
      </w:r>
    </w:p>
    <w:p w14:paraId="03D70011" w14:textId="77777777" w:rsidR="002A1E6D" w:rsidRDefault="00000000">
      <w:pPr>
        <w:spacing w:line="244" w:lineRule="auto"/>
        <w:ind w:left="120" w:right="555"/>
        <w:rPr>
          <w:rFonts w:hint="eastAsia"/>
          <w:b/>
          <w:sz w:val="21"/>
        </w:rPr>
      </w:pPr>
      <w:r>
        <w:rPr>
          <w:spacing w:val="-2"/>
          <w:sz w:val="21"/>
        </w:rPr>
        <w:t>但是这些文件只是由征兵小组的文件做出的（被认为是联合惩戒），</w:t>
      </w:r>
      <w:r>
        <w:rPr>
          <w:b/>
          <w:spacing w:val="-2"/>
          <w:sz w:val="21"/>
          <w:u w:val="single"/>
        </w:rPr>
        <w:t>没有法律依据，超越了行政处罚法的规</w:t>
      </w:r>
      <w:r>
        <w:rPr>
          <w:b/>
          <w:spacing w:val="80"/>
          <w:w w:val="150"/>
          <w:sz w:val="21"/>
          <w:u w:val="single"/>
        </w:rPr>
        <w:t xml:space="preserve">                                                      </w:t>
      </w:r>
      <w:r>
        <w:rPr>
          <w:b/>
          <w:spacing w:val="-6"/>
          <w:sz w:val="21"/>
          <w:u w:val="single"/>
        </w:rPr>
        <w:t>定</w:t>
      </w:r>
      <w:r>
        <w:rPr>
          <w:b/>
          <w:spacing w:val="-6"/>
          <w:sz w:val="21"/>
        </w:rPr>
        <w:t>。</w:t>
      </w:r>
    </w:p>
    <w:p w14:paraId="6A2A3289" w14:textId="77777777" w:rsidR="002A1E6D" w:rsidRDefault="00000000">
      <w:pPr>
        <w:spacing w:line="266" w:lineRule="exact"/>
        <w:ind w:left="120"/>
        <w:rPr>
          <w:rFonts w:hint="eastAsia"/>
          <w:b/>
          <w:sz w:val="21"/>
        </w:rPr>
      </w:pPr>
      <w:r>
        <w:rPr>
          <w:b/>
          <w:color w:val="FF0000"/>
          <w:spacing w:val="-3"/>
          <w:sz w:val="21"/>
        </w:rPr>
        <w:t>事实上，大多数的联合信用惩戒其实都是行政处罚行为，应当按照行政处罚法来处理。</w:t>
      </w:r>
    </w:p>
    <w:p w14:paraId="6FE1B1F8" w14:textId="77777777" w:rsidR="002A1E6D" w:rsidRDefault="002A1E6D">
      <w:pPr>
        <w:pStyle w:val="a3"/>
        <w:spacing w:before="2"/>
        <w:ind w:left="0"/>
        <w:rPr>
          <w:rFonts w:hint="eastAsia"/>
          <w:b/>
          <w:sz w:val="26"/>
        </w:rPr>
      </w:pPr>
    </w:p>
    <w:p w14:paraId="40756F21" w14:textId="77777777" w:rsidR="002A1E6D" w:rsidRDefault="00000000">
      <w:pPr>
        <w:ind w:left="660"/>
        <w:rPr>
          <w:rFonts w:hint="eastAsia"/>
          <w:b/>
          <w:sz w:val="21"/>
        </w:rPr>
      </w:pPr>
      <w:r>
        <w:rPr>
          <w:b/>
          <w:spacing w:val="-1"/>
          <w:sz w:val="21"/>
        </w:rPr>
        <w:t>以下处理是否构成行政处罚？</w:t>
      </w:r>
    </w:p>
    <w:p w14:paraId="74351E86" w14:textId="77777777" w:rsidR="002A1E6D" w:rsidRDefault="00000000">
      <w:pPr>
        <w:pStyle w:val="a3"/>
        <w:spacing w:before="68"/>
        <w:rPr>
          <w:rFonts w:hint="eastAsia"/>
        </w:rPr>
      </w:pPr>
      <w:r>
        <w:rPr>
          <w:b/>
          <w:color w:val="FF0000"/>
          <w:spacing w:val="10"/>
        </w:rPr>
        <w:t xml:space="preserve">√ </w:t>
      </w:r>
      <w:r>
        <w:rPr>
          <w:spacing w:val="-2"/>
        </w:rPr>
        <w:t>甲违章驾驶，被公安机关暂扣驾照</w:t>
      </w:r>
      <w:r>
        <w:rPr>
          <w:rFonts w:ascii="Calibri" w:eastAsia="Calibri" w:hAnsi="Calibri"/>
          <w:spacing w:val="-2"/>
        </w:rPr>
        <w:t>6</w:t>
      </w:r>
      <w:r>
        <w:rPr>
          <w:spacing w:val="-3"/>
        </w:rPr>
        <w:t>个月。【违法行为+法律后果，暂扣许可证的行政处罚】</w:t>
      </w:r>
    </w:p>
    <w:p w14:paraId="34E0FD35" w14:textId="77777777" w:rsidR="002A1E6D" w:rsidRDefault="00000000">
      <w:pPr>
        <w:pStyle w:val="a3"/>
        <w:spacing w:before="4"/>
        <w:rPr>
          <w:rFonts w:hint="eastAsia"/>
        </w:rPr>
      </w:pPr>
      <w:r>
        <w:rPr>
          <w:rFonts w:ascii="Calibri" w:eastAsia="Calibri" w:hAnsi="Calibri"/>
          <w:b/>
          <w:color w:val="FF0000"/>
          <w:spacing w:val="35"/>
        </w:rPr>
        <w:t xml:space="preserve">× </w:t>
      </w:r>
      <w:r>
        <w:rPr>
          <w:spacing w:val="-3"/>
        </w:rPr>
        <w:t>乙开办公司，营业执照有效期满时未申请延续，营业执照被市场监管机关注销。</w:t>
      </w:r>
    </w:p>
    <w:p w14:paraId="365E9DEA" w14:textId="77777777" w:rsidR="002A1E6D" w:rsidRDefault="00000000">
      <w:pPr>
        <w:spacing w:before="4" w:line="244" w:lineRule="auto"/>
        <w:ind w:left="660" w:right="640"/>
        <w:rPr>
          <w:rFonts w:hint="eastAsia"/>
          <w:sz w:val="21"/>
        </w:rPr>
      </w:pPr>
      <w:r>
        <w:rPr>
          <w:spacing w:val="-2"/>
          <w:sz w:val="21"/>
        </w:rPr>
        <w:t>【</w:t>
      </w:r>
      <w:r>
        <w:rPr>
          <w:b/>
          <w:spacing w:val="-2"/>
          <w:sz w:val="21"/>
          <w:u w:val="single"/>
        </w:rPr>
        <w:t>未申请延续不是违法行为</w:t>
      </w:r>
      <w:r>
        <w:rPr>
          <w:spacing w:val="-2"/>
          <w:sz w:val="21"/>
        </w:rPr>
        <w:t>，所以注销虽然减损了合法利益，</w:t>
      </w:r>
      <w:r>
        <w:rPr>
          <w:b/>
          <w:spacing w:val="-2"/>
          <w:sz w:val="21"/>
          <w:u w:val="single"/>
        </w:rPr>
        <w:t>但本身不带惩戒意味</w:t>
      </w:r>
      <w:r>
        <w:rPr>
          <w:spacing w:val="-2"/>
          <w:sz w:val="21"/>
        </w:rPr>
        <w:t>，是中立的处理行为，不是对违法行为的责难】</w:t>
      </w:r>
    </w:p>
    <w:p w14:paraId="66DCF4AB" w14:textId="77777777" w:rsidR="002A1E6D" w:rsidRDefault="00000000">
      <w:pPr>
        <w:pStyle w:val="a3"/>
        <w:spacing w:line="266" w:lineRule="exact"/>
        <w:rPr>
          <w:rFonts w:hint="eastAsia"/>
        </w:rPr>
      </w:pPr>
      <w:r>
        <w:rPr>
          <w:rFonts w:ascii="Calibri" w:eastAsia="Calibri" w:hAnsi="Calibri"/>
          <w:b/>
          <w:color w:val="FF0000"/>
          <w:spacing w:val="35"/>
        </w:rPr>
        <w:t xml:space="preserve">× </w:t>
      </w:r>
      <w:r>
        <w:rPr>
          <w:spacing w:val="-3"/>
        </w:rPr>
        <w:t>丙厂生产汽车不符合安全标准，质量技术监管部门责令其召回缺陷汽车。</w:t>
      </w:r>
    </w:p>
    <w:p w14:paraId="45A33C15" w14:textId="77777777" w:rsidR="002A1E6D" w:rsidRDefault="00000000">
      <w:pPr>
        <w:pStyle w:val="a3"/>
        <w:spacing w:before="5" w:line="244" w:lineRule="auto"/>
        <w:ind w:right="467"/>
        <w:rPr>
          <w:rFonts w:hint="eastAsia"/>
        </w:rPr>
      </w:pPr>
      <w:r>
        <w:rPr>
          <w:spacing w:val="-2"/>
        </w:rPr>
        <w:t>【行政处罚是对合法</w:t>
      </w:r>
      <w:r>
        <w:rPr>
          <w:rFonts w:ascii="Calibri" w:eastAsia="Calibri"/>
          <w:spacing w:val="-2"/>
        </w:rPr>
        <w:t>or</w:t>
      </w:r>
      <w:r>
        <w:rPr>
          <w:spacing w:val="-2"/>
        </w:rPr>
        <w:t>额外利益的剥夺，在此是对违法利益的处理，不带有惩戒性，是一个</w:t>
      </w:r>
      <w:r>
        <w:rPr>
          <w:b/>
          <w:spacing w:val="-2"/>
          <w:u w:val="single"/>
        </w:rPr>
        <w:t>责令改正</w:t>
      </w:r>
      <w:r>
        <w:rPr>
          <w:spacing w:val="-2"/>
        </w:rPr>
        <w:t>行为】（解释为行政处罚就应该有法律行政法规的依据，否则规章也可以规定）</w:t>
      </w:r>
    </w:p>
    <w:p w14:paraId="2244C40D" w14:textId="77777777" w:rsidR="002A1E6D" w:rsidRDefault="00000000">
      <w:pPr>
        <w:pStyle w:val="a3"/>
        <w:spacing w:line="266" w:lineRule="exact"/>
        <w:rPr>
          <w:rFonts w:hint="eastAsia"/>
        </w:rPr>
      </w:pPr>
      <w:r>
        <w:rPr>
          <w:rFonts w:ascii="Calibri" w:eastAsia="Calibri" w:hAnsi="Calibri"/>
          <w:b/>
          <w:color w:val="FF0000"/>
          <w:spacing w:val="6"/>
        </w:rPr>
        <w:t xml:space="preserve">× </w:t>
      </w:r>
      <w:r>
        <w:t>丁花费</w:t>
      </w:r>
      <w:r>
        <w:rPr>
          <w:rFonts w:ascii="Calibri" w:eastAsia="Calibri" w:hAnsi="Calibri"/>
        </w:rPr>
        <w:t>100</w:t>
      </w:r>
      <w:r>
        <w:rPr>
          <w:spacing w:val="-1"/>
        </w:rPr>
        <w:t>万元违章建造花园，住建部门责令其限期拆除。</w:t>
      </w:r>
    </w:p>
    <w:p w14:paraId="4321F912" w14:textId="77777777" w:rsidR="002A1E6D" w:rsidRDefault="00000000">
      <w:pPr>
        <w:pStyle w:val="a3"/>
        <w:spacing w:before="4"/>
        <w:rPr>
          <w:rFonts w:hint="eastAsia"/>
        </w:rPr>
      </w:pPr>
      <w:r>
        <w:rPr>
          <w:spacing w:val="-2"/>
        </w:rPr>
        <w:t>【（通说）花园本身是违法的，因此</w:t>
      </w:r>
      <w:r>
        <w:rPr>
          <w:color w:val="2E5395"/>
          <w:spacing w:val="-3"/>
        </w:rPr>
        <w:t>责令限期拆除并不属于行政处罚范畴，而是责令改正。但有争议，</w:t>
      </w:r>
    </w:p>
    <w:p w14:paraId="095CF2EC" w14:textId="77777777" w:rsidR="002A1E6D" w:rsidRDefault="00000000">
      <w:pPr>
        <w:pStyle w:val="a3"/>
        <w:spacing w:before="4" w:line="266" w:lineRule="exact"/>
        <w:rPr>
          <w:rFonts w:hint="eastAsia"/>
        </w:rPr>
      </w:pPr>
      <w:r>
        <w:rPr>
          <w:color w:val="2E5395"/>
          <w:spacing w:val="-2"/>
        </w:rPr>
        <w:t>（实践）</w:t>
      </w:r>
      <w:r>
        <w:rPr>
          <w:color w:val="2E5395"/>
          <w:spacing w:val="-3"/>
        </w:rPr>
        <w:t>责令改正的后果代价可能远大于行政处罚内容，影响太大所以属于行政处罚】</w:t>
      </w:r>
    </w:p>
    <w:p w14:paraId="4DDFF0DF" w14:textId="77777777" w:rsidR="002A1E6D" w:rsidRDefault="00000000">
      <w:pPr>
        <w:spacing w:before="3" w:line="232" w:lineRule="auto"/>
        <w:ind w:left="1200" w:right="326"/>
        <w:rPr>
          <w:rFonts w:hint="eastAsia"/>
          <w:i/>
        </w:rPr>
      </w:pPr>
      <w:r>
        <w:rPr>
          <w:i/>
          <w:color w:val="006FC0"/>
          <w:spacing w:val="-8"/>
        </w:rPr>
        <w:t>不仅仅是</w:t>
      </w:r>
      <w:r>
        <w:rPr>
          <w:rFonts w:ascii="Calibri" w:eastAsia="Calibri"/>
          <w:i/>
          <w:color w:val="006FC0"/>
          <w:spacing w:val="-8"/>
          <w:sz w:val="21"/>
        </w:rPr>
        <w:t>100</w:t>
      </w:r>
      <w:r>
        <w:rPr>
          <w:i/>
          <w:color w:val="006FC0"/>
          <w:spacing w:val="-8"/>
        </w:rPr>
        <w:t>万的造价，还涉及很多其他的利益，对其进行限制具有一定的必要性。所以有人提出</w:t>
      </w:r>
      <w:r>
        <w:rPr>
          <w:i/>
          <w:color w:val="006FC0"/>
          <w:spacing w:val="-10"/>
        </w:rPr>
        <w:t>将责令限期拆除也作为一个行政处罚措施，那么如果可以这样理解的话，那么责令召回缺陷产品也</w:t>
      </w:r>
      <w:bookmarkStart w:id="71" w:name="三、设定与具体规定_"/>
      <w:bookmarkEnd w:id="71"/>
      <w:r>
        <w:rPr>
          <w:i/>
          <w:color w:val="006FC0"/>
          <w:spacing w:val="-2"/>
        </w:rPr>
        <w:t>可以是行政处罚。</w:t>
      </w:r>
    </w:p>
    <w:p w14:paraId="23286A23" w14:textId="77777777" w:rsidR="002A1E6D" w:rsidRDefault="00000000">
      <w:pPr>
        <w:spacing w:before="3"/>
        <w:ind w:left="660"/>
        <w:rPr>
          <w:rFonts w:hint="eastAsia"/>
          <w:b/>
          <w:sz w:val="21"/>
        </w:rPr>
      </w:pPr>
      <w:r>
        <w:rPr>
          <w:b/>
          <w:color w:val="006FC0"/>
          <w:spacing w:val="-3"/>
          <w:sz w:val="21"/>
        </w:rPr>
        <w:t>【支持是行政处罚行为】理论依据在于行政处罚法规定了没收违法财物、没收非法所得。</w:t>
      </w:r>
    </w:p>
    <w:p w14:paraId="607C935C" w14:textId="77777777" w:rsidR="002A1E6D" w:rsidRDefault="002A1E6D">
      <w:pPr>
        <w:pStyle w:val="a3"/>
        <w:ind w:left="0"/>
        <w:rPr>
          <w:rFonts w:hint="eastAsia"/>
          <w:b/>
          <w:sz w:val="20"/>
        </w:rPr>
      </w:pPr>
    </w:p>
    <w:p w14:paraId="262E17AD" w14:textId="77777777" w:rsidR="002A1E6D" w:rsidRDefault="002A1E6D">
      <w:pPr>
        <w:pStyle w:val="a3"/>
        <w:ind w:left="0"/>
        <w:rPr>
          <w:rFonts w:hint="eastAsia"/>
          <w:b/>
          <w:sz w:val="15"/>
        </w:rPr>
      </w:pPr>
    </w:p>
    <w:p w14:paraId="514F06DD" w14:textId="77777777" w:rsidR="002A1E6D" w:rsidRDefault="00000000">
      <w:pPr>
        <w:spacing w:before="72"/>
        <w:ind w:left="120"/>
        <w:rPr>
          <w:rFonts w:hint="eastAsia"/>
          <w:b/>
          <w:sz w:val="21"/>
        </w:rPr>
      </w:pPr>
      <w:r>
        <w:rPr>
          <w:b/>
          <w:color w:val="000000"/>
          <w:spacing w:val="-1"/>
          <w:sz w:val="21"/>
          <w:shd w:val="clear" w:color="auto" w:fill="FAD4B5"/>
        </w:rPr>
        <w:t>三、行政处罚的设定与具体规定</w:t>
      </w:r>
    </w:p>
    <w:p w14:paraId="5FC71CE8" w14:textId="77777777" w:rsidR="002A1E6D" w:rsidRDefault="002A1E6D">
      <w:pPr>
        <w:pStyle w:val="a3"/>
        <w:ind w:left="0"/>
        <w:rPr>
          <w:rFonts w:hint="eastAsia"/>
          <w:b/>
          <w:sz w:val="15"/>
        </w:rPr>
      </w:pPr>
    </w:p>
    <w:p w14:paraId="74ACDB33" w14:textId="77777777" w:rsidR="002A1E6D" w:rsidRDefault="00000000">
      <w:pPr>
        <w:spacing w:before="71"/>
        <w:ind w:left="660"/>
        <w:rPr>
          <w:rFonts w:hint="eastAsia"/>
          <w:b/>
          <w:sz w:val="21"/>
        </w:rPr>
      </w:pPr>
      <w:r>
        <w:rPr>
          <w:b/>
          <w:spacing w:val="-2"/>
          <w:sz w:val="21"/>
          <w:u w:val="single"/>
        </w:rPr>
        <w:t>设定处罚</w:t>
      </w:r>
      <w:r>
        <w:rPr>
          <w:b/>
          <w:spacing w:val="-3"/>
          <w:sz w:val="21"/>
        </w:rPr>
        <w:t>是指把既有的种类适用具体的违法情形，创设的是新的违法处罚情形</w:t>
      </w:r>
    </w:p>
    <w:p w14:paraId="26623B73" w14:textId="77777777" w:rsidR="002A1E6D" w:rsidRDefault="00000000">
      <w:pPr>
        <w:spacing w:before="5" w:line="244" w:lineRule="auto"/>
        <w:ind w:left="660" w:right="350"/>
        <w:rPr>
          <w:rFonts w:hint="eastAsia"/>
          <w:sz w:val="21"/>
        </w:rPr>
      </w:pPr>
      <w:r>
        <w:rPr>
          <w:b/>
          <w:spacing w:val="-2"/>
          <w:sz w:val="21"/>
        </w:rPr>
        <w:t>行政处罚种类的设定</w:t>
      </w:r>
      <w:r>
        <w:rPr>
          <w:spacing w:val="-2"/>
          <w:sz w:val="21"/>
        </w:rPr>
        <w:t>指的是</w:t>
      </w:r>
      <w:r>
        <w:rPr>
          <w:spacing w:val="-2"/>
          <w:sz w:val="21"/>
          <w:u w:val="single"/>
        </w:rPr>
        <w:t>设置新的行政处罚的手段</w:t>
      </w:r>
      <w:r>
        <w:rPr>
          <w:rFonts w:ascii="Calibri" w:eastAsia="Calibri"/>
          <w:spacing w:val="-2"/>
          <w:sz w:val="21"/>
          <w:u w:val="single"/>
        </w:rPr>
        <w:t>/</w:t>
      </w:r>
      <w:r>
        <w:rPr>
          <w:spacing w:val="-2"/>
          <w:sz w:val="21"/>
          <w:u w:val="single"/>
        </w:rPr>
        <w:t>种类</w:t>
      </w:r>
      <w:r>
        <w:rPr>
          <w:spacing w:val="-2"/>
          <w:sz w:val="21"/>
        </w:rPr>
        <w:t>，而行政处罚的设定</w:t>
      </w:r>
      <w:r>
        <w:rPr>
          <w:b/>
          <w:spacing w:val="-2"/>
          <w:sz w:val="21"/>
        </w:rPr>
        <w:t>设定的是该受行政处罚的</w:t>
      </w:r>
      <w:r>
        <w:rPr>
          <w:b/>
          <w:spacing w:val="-4"/>
          <w:sz w:val="21"/>
        </w:rPr>
        <w:t>行为</w:t>
      </w:r>
      <w:r>
        <w:rPr>
          <w:spacing w:val="-4"/>
          <w:sz w:val="21"/>
        </w:rPr>
        <w:t>。</w:t>
      </w:r>
    </w:p>
    <w:p w14:paraId="218F7170" w14:textId="77777777" w:rsidR="002A1E6D" w:rsidRDefault="00000000">
      <w:pPr>
        <w:pStyle w:val="a3"/>
        <w:spacing w:line="244" w:lineRule="auto"/>
        <w:ind w:left="1200" w:right="333"/>
        <w:rPr>
          <w:rFonts w:hint="eastAsia"/>
        </w:rPr>
      </w:pPr>
      <w:r>
        <w:rPr>
          <w:rFonts w:ascii="Calibri" w:eastAsia="Calibri"/>
          <w:color w:val="006FC0"/>
          <w:spacing w:val="-2"/>
        </w:rPr>
        <w:t>eg</w:t>
      </w:r>
      <w:r>
        <w:rPr>
          <w:color w:val="006FC0"/>
          <w:spacing w:val="-2"/>
        </w:rPr>
        <w:t>如果规定闯红灯要罚款，则是设定了应受行政处罚的行为，但是如果法律规定闯红灯行为除了罚款还要在全社会进行通报属于在增设行政处罚种类。</w:t>
      </w:r>
    </w:p>
    <w:p w14:paraId="16FF942E" w14:textId="77777777" w:rsidR="002A1E6D" w:rsidRDefault="00000000">
      <w:pPr>
        <w:spacing w:line="244" w:lineRule="auto"/>
        <w:ind w:left="1200" w:right="307"/>
        <w:rPr>
          <w:rFonts w:hint="eastAsia"/>
          <w:sz w:val="21"/>
        </w:rPr>
      </w:pPr>
      <w:r>
        <w:rPr>
          <w:b/>
          <w:color w:val="006FC0"/>
          <w:spacing w:val="-2"/>
          <w:sz w:val="21"/>
        </w:rPr>
        <w:t>增设种类需要通过法律、行政法规进行</w:t>
      </w:r>
      <w:r>
        <w:rPr>
          <w:color w:val="006FC0"/>
          <w:spacing w:val="-2"/>
          <w:sz w:val="21"/>
        </w:rPr>
        <w:t>；而</w:t>
      </w:r>
      <w:r>
        <w:rPr>
          <w:color w:val="006FC0"/>
          <w:spacing w:val="-2"/>
          <w:sz w:val="21"/>
          <w:u w:val="single" w:color="006FC0"/>
        </w:rPr>
        <w:t>增加规定应受处罚的行为没有那么严格，</w:t>
      </w:r>
      <w:r>
        <w:rPr>
          <w:b/>
          <w:color w:val="006FC0"/>
          <w:spacing w:val="-2"/>
          <w:sz w:val="21"/>
          <w:u w:val="single" w:color="006FC0"/>
        </w:rPr>
        <w:t>任何法源文件</w:t>
      </w:r>
      <w:r>
        <w:rPr>
          <w:color w:val="006FC0"/>
          <w:spacing w:val="-4"/>
          <w:sz w:val="21"/>
          <w:u w:val="single" w:color="006FC0"/>
        </w:rPr>
        <w:t>都可以</w:t>
      </w:r>
      <w:r>
        <w:rPr>
          <w:color w:val="006FC0"/>
          <w:spacing w:val="-4"/>
          <w:sz w:val="21"/>
        </w:rPr>
        <w:t>。</w:t>
      </w:r>
    </w:p>
    <w:p w14:paraId="65E46EEB" w14:textId="77777777" w:rsidR="002A1E6D" w:rsidRDefault="00000000">
      <w:pPr>
        <w:spacing w:line="266" w:lineRule="exact"/>
        <w:ind w:left="660"/>
        <w:rPr>
          <w:rFonts w:hint="eastAsia"/>
          <w:b/>
          <w:sz w:val="21"/>
        </w:rPr>
      </w:pPr>
      <w:r>
        <w:rPr>
          <w:b/>
          <w:color w:val="FF0000"/>
          <w:spacing w:val="-3"/>
          <w:sz w:val="21"/>
        </w:rPr>
        <w:t>要解决的问题是不同的法源文件分别有什么权限规定行政处罚措施。</w:t>
      </w:r>
    </w:p>
    <w:p w14:paraId="07800EC8" w14:textId="77777777" w:rsidR="002A1E6D" w:rsidRDefault="00000000">
      <w:pPr>
        <w:spacing w:line="242" w:lineRule="auto"/>
        <w:ind w:left="660" w:right="237"/>
        <w:rPr>
          <w:rFonts w:hint="eastAsia"/>
          <w:sz w:val="21"/>
        </w:rPr>
      </w:pPr>
      <w:r>
        <w:rPr>
          <w:spacing w:val="-2"/>
          <w:sz w:val="21"/>
        </w:rPr>
        <w:t>行政处罚不像刑罚那么严格，不需要罪刑法定，虽然有处罚法定，但是</w:t>
      </w:r>
      <w:r>
        <w:rPr>
          <w:b/>
          <w:spacing w:val="-2"/>
          <w:sz w:val="21"/>
        </w:rPr>
        <w:t>法定包括了很多规范性文件，但</w:t>
      </w:r>
      <w:r>
        <w:rPr>
          <w:b/>
          <w:spacing w:val="40"/>
          <w:sz w:val="21"/>
        </w:rPr>
        <w:t xml:space="preserve"> </w:t>
      </w:r>
      <w:r>
        <w:rPr>
          <w:b/>
          <w:spacing w:val="-2"/>
          <w:sz w:val="21"/>
        </w:rPr>
        <w:t>是设定权是不一样的。</w:t>
      </w:r>
      <w:r>
        <w:rPr>
          <w:rFonts w:ascii="Calibri" w:eastAsia="Calibri"/>
          <w:spacing w:val="-2"/>
          <w:sz w:val="21"/>
        </w:rPr>
        <w:t>Eg</w:t>
      </w:r>
      <w:r>
        <w:rPr>
          <w:spacing w:val="-2"/>
          <w:sz w:val="21"/>
        </w:rPr>
        <w:t>法律就比较广泛，规章就很狭窄，法源文件之外的其他规范性文件不能规定行政处罚措施。</w:t>
      </w:r>
    </w:p>
    <w:p w14:paraId="56C3C73A" w14:textId="77777777" w:rsidR="002A1E6D" w:rsidRDefault="00000000">
      <w:pPr>
        <w:spacing w:before="1"/>
        <w:ind w:left="660"/>
        <w:rPr>
          <w:rFonts w:hint="eastAsia"/>
          <w:b/>
          <w:sz w:val="21"/>
        </w:rPr>
      </w:pPr>
      <w:r>
        <w:rPr>
          <w:b/>
          <w:spacing w:val="-2"/>
          <w:sz w:val="21"/>
        </w:rPr>
        <w:t>只有</w:t>
      </w:r>
      <w:r>
        <w:rPr>
          <w:b/>
          <w:color w:val="000000"/>
          <w:spacing w:val="-2"/>
          <w:sz w:val="21"/>
          <w:shd w:val="clear" w:color="auto" w:fill="FBFCDD"/>
        </w:rPr>
        <w:t>法源文件</w:t>
      </w:r>
      <w:r>
        <w:rPr>
          <w:b/>
          <w:color w:val="000000"/>
          <w:spacing w:val="-3"/>
          <w:sz w:val="21"/>
        </w:rPr>
        <w:t>才能根据行政处罚法规定的权限范围设定处罚措施。</w:t>
      </w:r>
    </w:p>
    <w:p w14:paraId="2FBEDB3B" w14:textId="77777777" w:rsidR="002A1E6D" w:rsidRDefault="002A1E6D">
      <w:pPr>
        <w:pStyle w:val="a3"/>
        <w:spacing w:before="11"/>
        <w:ind w:left="0"/>
        <w:rPr>
          <w:rFonts w:hint="eastAsia"/>
          <w:b/>
          <w:sz w:val="23"/>
        </w:rPr>
      </w:pPr>
    </w:p>
    <w:p w14:paraId="47ED3422" w14:textId="77777777" w:rsidR="002A1E6D" w:rsidRDefault="00000000">
      <w:pPr>
        <w:spacing w:before="72"/>
        <w:ind w:left="120"/>
        <w:rPr>
          <w:rFonts w:hint="eastAsia"/>
          <w:b/>
          <w:sz w:val="21"/>
        </w:rPr>
      </w:pPr>
      <w:r>
        <w:rPr>
          <w:b/>
          <w:color w:val="000000"/>
          <w:sz w:val="21"/>
          <w:shd w:val="clear" w:color="auto" w:fill="D6E2BB"/>
        </w:rPr>
        <w:t>（一）</w:t>
      </w:r>
      <w:r>
        <w:rPr>
          <w:b/>
          <w:color w:val="000000"/>
          <w:spacing w:val="-2"/>
          <w:sz w:val="21"/>
          <w:shd w:val="clear" w:color="auto" w:fill="D6E2BB"/>
        </w:rPr>
        <w:t>法律的设定权</w:t>
      </w:r>
    </w:p>
    <w:p w14:paraId="71F5E40D" w14:textId="77777777" w:rsidR="002A1E6D" w:rsidRDefault="00000000">
      <w:pPr>
        <w:spacing w:before="64"/>
        <w:ind w:left="660"/>
        <w:rPr>
          <w:rFonts w:hint="eastAsia"/>
          <w:b/>
          <w:sz w:val="21"/>
        </w:rPr>
      </w:pPr>
      <w:r>
        <w:rPr>
          <w:b/>
          <w:spacing w:val="-2"/>
          <w:sz w:val="21"/>
        </w:rPr>
        <w:t>法律可以设定各种行政处罚。</w:t>
      </w:r>
      <w:r>
        <w:rPr>
          <w:b/>
          <w:color w:val="FF0000"/>
          <w:spacing w:val="-2"/>
          <w:sz w:val="21"/>
        </w:rPr>
        <w:t>限制人身自由的行政处罚，只能由法律设定</w:t>
      </w:r>
      <w:r>
        <w:rPr>
          <w:b/>
          <w:spacing w:val="-10"/>
          <w:sz w:val="21"/>
        </w:rPr>
        <w:t>。</w:t>
      </w:r>
    </w:p>
    <w:p w14:paraId="013AAF8D" w14:textId="77777777" w:rsidR="002A1E6D" w:rsidRDefault="00000000">
      <w:pPr>
        <w:spacing w:before="104"/>
        <w:ind w:left="120"/>
        <w:rPr>
          <w:rFonts w:hint="eastAsia"/>
          <w:b/>
          <w:sz w:val="21"/>
        </w:rPr>
      </w:pPr>
      <w:r>
        <w:rPr>
          <w:b/>
          <w:color w:val="000000"/>
          <w:sz w:val="21"/>
          <w:shd w:val="clear" w:color="auto" w:fill="D6E2BB"/>
        </w:rPr>
        <w:t>（二）</w:t>
      </w:r>
      <w:r>
        <w:rPr>
          <w:b/>
          <w:color w:val="000000"/>
          <w:spacing w:val="-2"/>
          <w:sz w:val="21"/>
          <w:shd w:val="clear" w:color="auto" w:fill="D6E2BB"/>
        </w:rPr>
        <w:t>行政法规的设定权</w:t>
      </w:r>
    </w:p>
    <w:p w14:paraId="436D6C32" w14:textId="77777777" w:rsidR="002A1E6D" w:rsidRDefault="002A1E6D">
      <w:pPr>
        <w:rPr>
          <w:rFonts w:hint="eastAsia"/>
          <w:sz w:val="21"/>
        </w:rPr>
        <w:sectPr w:rsidR="002A1E6D">
          <w:pgSz w:w="11910" w:h="16850"/>
          <w:pgMar w:top="660" w:right="20" w:bottom="220" w:left="1320" w:header="0" w:footer="38" w:gutter="0"/>
          <w:cols w:space="720"/>
        </w:sectPr>
      </w:pPr>
    </w:p>
    <w:p w14:paraId="57DC87F1" w14:textId="77777777" w:rsidR="002A1E6D" w:rsidRDefault="00000000">
      <w:pPr>
        <w:spacing w:before="64" w:line="232" w:lineRule="auto"/>
        <w:ind w:left="660" w:right="306"/>
        <w:rPr>
          <w:rFonts w:hint="eastAsia"/>
          <w:i/>
        </w:rPr>
      </w:pPr>
      <w:r>
        <w:rPr>
          <w:b/>
          <w:spacing w:val="-2"/>
          <w:sz w:val="21"/>
        </w:rPr>
        <w:lastRenderedPageBreak/>
        <w:t>可以设定除</w:t>
      </w:r>
      <w:r>
        <w:rPr>
          <w:b/>
          <w:color w:val="FF0000"/>
          <w:spacing w:val="-2"/>
          <w:sz w:val="21"/>
        </w:rPr>
        <w:t>限制人身自由以外的</w:t>
      </w:r>
      <w:r>
        <w:rPr>
          <w:b/>
          <w:spacing w:val="-2"/>
          <w:sz w:val="21"/>
        </w:rPr>
        <w:t>行政处罚。</w:t>
      </w:r>
      <w:r>
        <w:rPr>
          <w:spacing w:val="-2"/>
          <w:sz w:val="21"/>
        </w:rPr>
        <w:t>【因为立法法</w:t>
      </w:r>
      <w:r>
        <w:rPr>
          <w:rFonts w:ascii="Calibri" w:eastAsia="Calibri"/>
          <w:spacing w:val="-2"/>
          <w:sz w:val="21"/>
        </w:rPr>
        <w:t>no8</w:t>
      </w:r>
      <w:r>
        <w:rPr>
          <w:spacing w:val="-2"/>
          <w:sz w:val="21"/>
        </w:rPr>
        <w:t>有规定，是</w:t>
      </w:r>
      <w:r>
        <w:rPr>
          <w:b/>
          <w:spacing w:val="-2"/>
          <w:sz w:val="21"/>
        </w:rPr>
        <w:t>立法保留事项</w:t>
      </w:r>
      <w:r>
        <w:rPr>
          <w:spacing w:val="-2"/>
          <w:sz w:val="21"/>
        </w:rPr>
        <w:t>】</w:t>
      </w:r>
      <w:r>
        <w:rPr>
          <w:i/>
          <w:color w:val="006FC0"/>
          <w:spacing w:val="-2"/>
        </w:rPr>
        <w:t>【体现了行政法</w:t>
      </w:r>
      <w:r>
        <w:rPr>
          <w:i/>
          <w:color w:val="006FC0"/>
          <w:spacing w:val="-6"/>
        </w:rPr>
        <w:t>规的</w:t>
      </w:r>
      <w:r>
        <w:rPr>
          <w:b/>
          <w:i/>
          <w:color w:val="006FC0"/>
          <w:spacing w:val="-6"/>
        </w:rPr>
        <w:t>职权立法权</w:t>
      </w:r>
      <w:r>
        <w:rPr>
          <w:i/>
          <w:color w:val="006FC0"/>
          <w:spacing w:val="-6"/>
        </w:rPr>
        <w:t>，可以在法律没有规定的情况下，规定哪一些行为接受行政处罚】</w:t>
      </w:r>
    </w:p>
    <w:p w14:paraId="4257FC52" w14:textId="77777777" w:rsidR="002A1E6D" w:rsidRDefault="002A1E6D">
      <w:pPr>
        <w:pStyle w:val="a3"/>
        <w:spacing w:before="11"/>
        <w:ind w:left="0"/>
        <w:rPr>
          <w:rFonts w:hint="eastAsia"/>
          <w:i/>
        </w:rPr>
      </w:pPr>
    </w:p>
    <w:p w14:paraId="4477B27A" w14:textId="77777777" w:rsidR="002A1E6D" w:rsidRDefault="00000000">
      <w:pPr>
        <w:pStyle w:val="a3"/>
        <w:spacing w:line="235" w:lineRule="auto"/>
        <w:ind w:right="236"/>
        <w:rPr>
          <w:rFonts w:hint="eastAsia"/>
          <w:i/>
          <w:sz w:val="22"/>
        </w:rPr>
      </w:pPr>
      <w:r>
        <w:rPr>
          <w:spacing w:val="-2"/>
        </w:rPr>
        <w:t>法律对违法行为已经作出行政处罚规定，行政法规需要作出具体规定的，必须在法律规定的给予行政处罚的行为、种类和幅度的范围内规定。</w:t>
      </w:r>
      <w:r>
        <w:rPr>
          <w:i/>
          <w:color w:val="006FC0"/>
          <w:spacing w:val="-2"/>
          <w:sz w:val="22"/>
        </w:rPr>
        <w:t>【体现了行政法规的</w:t>
      </w:r>
      <w:r>
        <w:rPr>
          <w:b/>
          <w:i/>
          <w:color w:val="006FC0"/>
          <w:spacing w:val="-2"/>
          <w:sz w:val="22"/>
        </w:rPr>
        <w:t>执行立法权</w:t>
      </w:r>
      <w:r>
        <w:rPr>
          <w:i/>
          <w:color w:val="006FC0"/>
          <w:spacing w:val="-2"/>
          <w:sz w:val="22"/>
        </w:rPr>
        <w:t>】</w:t>
      </w:r>
    </w:p>
    <w:p w14:paraId="3F06C03F" w14:textId="77777777" w:rsidR="002A1E6D" w:rsidRDefault="002A1E6D">
      <w:pPr>
        <w:pStyle w:val="a3"/>
        <w:ind w:left="0"/>
        <w:rPr>
          <w:rFonts w:hint="eastAsia"/>
          <w:i/>
        </w:rPr>
      </w:pPr>
    </w:p>
    <w:p w14:paraId="010A0722" w14:textId="77777777" w:rsidR="002A1E6D" w:rsidRDefault="00000000">
      <w:pPr>
        <w:spacing w:line="235" w:lineRule="auto"/>
        <w:ind w:left="660" w:right="234"/>
        <w:rPr>
          <w:rFonts w:hint="eastAsia"/>
          <w:i/>
        </w:rPr>
      </w:pPr>
      <w:r>
        <w:rPr>
          <w:spacing w:val="-6"/>
          <w:sz w:val="21"/>
        </w:rPr>
        <w:t>法律对违法行为未作出行政处罚规定</w:t>
      </w:r>
      <w:r>
        <w:rPr>
          <w:i/>
          <w:color w:val="006FC0"/>
          <w:spacing w:val="-6"/>
        </w:rPr>
        <w:t>（法律规定了违法行为，但是法律没有规定行政处罚措施）</w:t>
      </w:r>
      <w:r>
        <w:rPr>
          <w:spacing w:val="-6"/>
          <w:sz w:val="21"/>
        </w:rPr>
        <w:t>，行政法</w:t>
      </w:r>
      <w:r>
        <w:rPr>
          <w:spacing w:val="-2"/>
          <w:sz w:val="21"/>
        </w:rPr>
        <w:t>规为实施法律，可以补充设定行政处罚。拟补充设定行政处罚的，应当通过听证会、论证会等形式广泛听取意见，并向制定机关作出书面说明。行政法规报送备案时，应当说明补充设定行政处罚的情况</w:t>
      </w:r>
      <w:r>
        <w:rPr>
          <w:i/>
          <w:color w:val="006FC0"/>
          <w:spacing w:val="-2"/>
        </w:rPr>
        <w:t>（实践中</w:t>
      </w:r>
      <w:r>
        <w:rPr>
          <w:i/>
          <w:color w:val="006FC0"/>
          <w:spacing w:val="-6"/>
        </w:rPr>
        <w:t>可能会随着行为产生的影响需要进行惩罚，</w:t>
      </w:r>
      <w:r>
        <w:rPr>
          <w:b/>
          <w:i/>
          <w:color w:val="006FC0"/>
          <w:spacing w:val="-6"/>
        </w:rPr>
        <w:t>因此现在允许补充，只是需要按照一定的程序</w:t>
      </w:r>
      <w:r>
        <w:rPr>
          <w:i/>
          <w:color w:val="006FC0"/>
          <w:spacing w:val="-6"/>
        </w:rPr>
        <w:t xml:space="preserve">，开听证会论 </w:t>
      </w:r>
      <w:r>
        <w:rPr>
          <w:i/>
          <w:color w:val="006FC0"/>
          <w:spacing w:val="-2"/>
        </w:rPr>
        <w:t>证会，并向上位法做一个说明）</w:t>
      </w:r>
    </w:p>
    <w:p w14:paraId="78C05972" w14:textId="77777777" w:rsidR="002A1E6D" w:rsidRDefault="002A1E6D">
      <w:pPr>
        <w:pStyle w:val="a3"/>
        <w:spacing w:before="6"/>
        <w:ind w:left="0"/>
        <w:rPr>
          <w:rFonts w:hint="eastAsia"/>
          <w:i/>
        </w:rPr>
      </w:pPr>
    </w:p>
    <w:p w14:paraId="0634702B" w14:textId="77777777" w:rsidR="002A1E6D" w:rsidRDefault="00000000">
      <w:pPr>
        <w:spacing w:before="1"/>
        <w:ind w:left="660"/>
        <w:rPr>
          <w:rFonts w:hint="eastAsia"/>
          <w:b/>
          <w:sz w:val="21"/>
        </w:rPr>
      </w:pPr>
      <w:r>
        <w:rPr>
          <w:b/>
          <w:color w:val="006FC0"/>
          <w:spacing w:val="-1"/>
          <w:sz w:val="21"/>
        </w:rPr>
        <w:t>【第三款和第一款的关系？】</w:t>
      </w:r>
    </w:p>
    <w:p w14:paraId="24BFC31E" w14:textId="77777777" w:rsidR="002A1E6D" w:rsidRDefault="00000000">
      <w:pPr>
        <w:pStyle w:val="a3"/>
        <w:spacing w:before="4" w:line="244" w:lineRule="auto"/>
        <w:ind w:right="235"/>
        <w:rPr>
          <w:rFonts w:hint="eastAsia"/>
        </w:rPr>
      </w:pPr>
      <w:r>
        <w:rPr>
          <w:color w:val="006FC0"/>
          <w:spacing w:val="-2"/>
        </w:rPr>
        <w:t>第一款可以设定行政法的前提是上位法没有任何调整，但</w:t>
      </w:r>
      <w:r>
        <w:rPr>
          <w:color w:val="006FC0"/>
          <w:spacing w:val="-2"/>
          <w:u w:val="single" w:color="943735"/>
        </w:rPr>
        <w:t>第三款是法律有规定了违法行为，但没有设定法</w:t>
      </w:r>
      <w:r>
        <w:rPr>
          <w:color w:val="006FC0"/>
          <w:spacing w:val="-4"/>
          <w:u w:val="single" w:color="943735"/>
        </w:rPr>
        <w:t>律后果</w:t>
      </w:r>
    </w:p>
    <w:p w14:paraId="6BAD10CA" w14:textId="77777777" w:rsidR="002A1E6D" w:rsidRDefault="00000000">
      <w:pPr>
        <w:spacing w:line="232" w:lineRule="auto"/>
        <w:ind w:left="660" w:right="236"/>
        <w:rPr>
          <w:rFonts w:hint="eastAsia"/>
          <w:i/>
        </w:rPr>
      </w:pPr>
      <w:r>
        <w:rPr>
          <w:i/>
          <w:color w:val="006FC0"/>
          <w:spacing w:val="-10"/>
        </w:rPr>
        <w:t>（一般情况下，下位法不能补充，因为上位法规定了违法行为但没有规定处罚意味着上位法认为行为不需</w:t>
      </w:r>
      <w:r>
        <w:rPr>
          <w:i/>
          <w:color w:val="006FC0"/>
          <w:spacing w:val="-4"/>
        </w:rPr>
        <w:t>要接受处罚，如果进行补充实际是违反上位法的意志的）</w:t>
      </w:r>
    </w:p>
    <w:p w14:paraId="696A0CBE" w14:textId="77777777" w:rsidR="002A1E6D" w:rsidRDefault="002A1E6D">
      <w:pPr>
        <w:pStyle w:val="a3"/>
        <w:spacing w:before="2"/>
        <w:ind w:left="0"/>
        <w:rPr>
          <w:rFonts w:hint="eastAsia"/>
          <w:i/>
          <w:sz w:val="23"/>
        </w:rPr>
      </w:pPr>
    </w:p>
    <w:p w14:paraId="2477BC80" w14:textId="77777777" w:rsidR="002A1E6D" w:rsidRDefault="00000000">
      <w:pPr>
        <w:spacing w:before="72"/>
        <w:ind w:left="120"/>
        <w:rPr>
          <w:rFonts w:hint="eastAsia"/>
          <w:b/>
          <w:sz w:val="21"/>
        </w:rPr>
      </w:pPr>
      <w:r>
        <w:rPr>
          <w:b/>
          <w:color w:val="000000"/>
          <w:sz w:val="21"/>
          <w:shd w:val="clear" w:color="auto" w:fill="D6E2BB"/>
        </w:rPr>
        <w:t>（三）</w:t>
      </w:r>
      <w:r>
        <w:rPr>
          <w:b/>
          <w:color w:val="000000"/>
          <w:spacing w:val="-2"/>
          <w:sz w:val="21"/>
          <w:shd w:val="clear" w:color="auto" w:fill="D6E2BB"/>
        </w:rPr>
        <w:t>地方性法规设定权</w:t>
      </w:r>
    </w:p>
    <w:p w14:paraId="20874E6C" w14:textId="77777777" w:rsidR="002A1E6D" w:rsidRDefault="00000000">
      <w:pPr>
        <w:spacing w:before="64" w:line="244" w:lineRule="auto"/>
        <w:ind w:left="660" w:right="621"/>
        <w:rPr>
          <w:rFonts w:hint="eastAsia"/>
          <w:sz w:val="21"/>
        </w:rPr>
      </w:pPr>
      <w:r>
        <w:rPr>
          <w:b/>
          <w:spacing w:val="-2"/>
          <w:sz w:val="21"/>
        </w:rPr>
        <w:t>地方性法规可以设定</w:t>
      </w:r>
      <w:r>
        <w:rPr>
          <w:b/>
          <w:color w:val="FF0000"/>
          <w:spacing w:val="-2"/>
          <w:sz w:val="21"/>
        </w:rPr>
        <w:t>除限制人身自由（主要是行政拘留）、吊销营业执照（</w:t>
      </w:r>
      <w:r>
        <w:rPr>
          <w:b/>
          <w:color w:val="FF0000"/>
          <w:spacing w:val="-2"/>
          <w:sz w:val="21"/>
          <w:u w:val="single" w:color="FF0000"/>
        </w:rPr>
        <w:t>吊销</w:t>
      </w:r>
      <w:r>
        <w:rPr>
          <w:b/>
          <w:color w:val="FF0000"/>
          <w:spacing w:val="-2"/>
          <w:sz w:val="21"/>
        </w:rPr>
        <w:t>企业、个体户</w:t>
      </w:r>
      <w:r>
        <w:rPr>
          <w:b/>
          <w:color w:val="FF0000"/>
          <w:spacing w:val="-2"/>
          <w:sz w:val="21"/>
          <w:u w:val="single" w:color="FF0000"/>
        </w:rPr>
        <w:t>营业执</w:t>
      </w:r>
      <w:r>
        <w:rPr>
          <w:b/>
          <w:color w:val="FF0000"/>
          <w:spacing w:val="80"/>
          <w:w w:val="150"/>
          <w:sz w:val="21"/>
          <w:u w:val="single" w:color="FF0000"/>
        </w:rPr>
        <w:t xml:space="preserve">                                                  </w:t>
      </w:r>
      <w:r>
        <w:rPr>
          <w:b/>
          <w:color w:val="FF0000"/>
          <w:spacing w:val="-2"/>
          <w:sz w:val="21"/>
          <w:u w:val="single" w:color="FF0000"/>
        </w:rPr>
        <w:t>照</w:t>
      </w:r>
      <w:r>
        <w:rPr>
          <w:b/>
          <w:color w:val="FF0000"/>
          <w:spacing w:val="-2"/>
          <w:sz w:val="21"/>
        </w:rPr>
        <w:t>）以外</w:t>
      </w:r>
      <w:r>
        <w:rPr>
          <w:b/>
          <w:spacing w:val="-2"/>
          <w:sz w:val="21"/>
        </w:rPr>
        <w:t>的行政处罚。</w:t>
      </w:r>
      <w:r>
        <w:rPr>
          <w:spacing w:val="-2"/>
          <w:sz w:val="21"/>
        </w:rPr>
        <w:t>【范围不是很宽，</w:t>
      </w:r>
      <w:r>
        <w:rPr>
          <w:rFonts w:ascii="Calibri" w:eastAsia="Calibri"/>
          <w:spacing w:val="-2"/>
          <w:sz w:val="21"/>
        </w:rPr>
        <w:t>eg</w:t>
      </w:r>
      <w:r>
        <w:rPr>
          <w:spacing w:val="-2"/>
          <w:sz w:val="21"/>
        </w:rPr>
        <w:t>暂扣营业执照</w:t>
      </w:r>
      <w:r>
        <w:rPr>
          <w:rFonts w:ascii="Calibri" w:eastAsia="Calibri"/>
          <w:spacing w:val="-2"/>
          <w:sz w:val="21"/>
        </w:rPr>
        <w:t>/</w:t>
      </w:r>
      <w:r>
        <w:rPr>
          <w:spacing w:val="-2"/>
          <w:sz w:val="21"/>
        </w:rPr>
        <w:t>吊销卫生许可证都是可以规定的】</w:t>
      </w:r>
    </w:p>
    <w:p w14:paraId="01D84980" w14:textId="77777777" w:rsidR="002A1E6D" w:rsidRDefault="00000000">
      <w:pPr>
        <w:spacing w:line="232" w:lineRule="auto"/>
        <w:ind w:left="1200" w:right="326"/>
        <w:rPr>
          <w:rFonts w:hint="eastAsia"/>
          <w:i/>
        </w:rPr>
      </w:pPr>
      <w:r>
        <w:rPr>
          <w:i/>
          <w:color w:val="006FC0"/>
          <w:spacing w:val="-10"/>
        </w:rPr>
        <w:t>因为吊销企业执照对企业经营产生整体性的影响，如果是其他措施的影响会小一些，要防止地方立</w:t>
      </w:r>
      <w:r>
        <w:rPr>
          <w:i/>
          <w:color w:val="006FC0"/>
          <w:spacing w:val="-2"/>
        </w:rPr>
        <w:t>法机关的权力滥用，</w:t>
      </w:r>
      <w:r>
        <w:rPr>
          <w:b/>
          <w:i/>
          <w:color w:val="006FC0"/>
          <w:spacing w:val="-2"/>
        </w:rPr>
        <w:t>保持经济的稳定</w:t>
      </w:r>
      <w:r>
        <w:rPr>
          <w:i/>
          <w:color w:val="006FC0"/>
          <w:spacing w:val="-2"/>
        </w:rPr>
        <w:t>。</w:t>
      </w:r>
    </w:p>
    <w:p w14:paraId="618852D1" w14:textId="77777777" w:rsidR="002A1E6D" w:rsidRDefault="00000000">
      <w:pPr>
        <w:spacing w:line="266" w:lineRule="exact"/>
        <w:ind w:left="660"/>
        <w:rPr>
          <w:rFonts w:hint="eastAsia"/>
          <w:b/>
          <w:sz w:val="21"/>
        </w:rPr>
      </w:pPr>
      <w:r>
        <w:rPr>
          <w:b/>
          <w:spacing w:val="-1"/>
          <w:sz w:val="21"/>
        </w:rPr>
        <w:t>不能创设新的处罚类型</w:t>
      </w:r>
    </w:p>
    <w:p w14:paraId="45DE1948" w14:textId="77777777" w:rsidR="002A1E6D" w:rsidRDefault="00000000">
      <w:pPr>
        <w:spacing w:line="232" w:lineRule="auto"/>
        <w:ind w:left="660" w:right="434"/>
        <w:rPr>
          <w:rFonts w:hint="eastAsia"/>
          <w:i/>
        </w:rPr>
      </w:pPr>
      <w:r>
        <w:rPr>
          <w:i/>
          <w:color w:val="006FC0"/>
          <w:spacing w:val="-10"/>
        </w:rPr>
        <w:t>虽</w:t>
      </w:r>
      <w:r>
        <w:rPr>
          <w:b/>
          <w:i/>
          <w:color w:val="006FC0"/>
          <w:spacing w:val="-10"/>
          <w:u w:val="single" w:color="006FC0"/>
        </w:rPr>
        <w:t>不能规定其他类型的行政处罚，</w:t>
      </w:r>
      <w:r>
        <w:rPr>
          <w:i/>
          <w:color w:val="006FC0"/>
          <w:spacing w:val="-10"/>
        </w:rPr>
        <w:t>但是作为法规，可以设定的处罚范围还是比较大的。如果是规章在进</w:t>
      </w:r>
      <w:r>
        <w:rPr>
          <w:i/>
          <w:color w:val="006FC0"/>
          <w:spacing w:val="-2"/>
        </w:rPr>
        <w:t>行设定的时候，权力就受到比较严格的限制。</w:t>
      </w:r>
    </w:p>
    <w:p w14:paraId="747CCB93" w14:textId="77777777" w:rsidR="002A1E6D" w:rsidRDefault="002A1E6D">
      <w:pPr>
        <w:pStyle w:val="a3"/>
        <w:spacing w:before="7"/>
        <w:ind w:left="0"/>
        <w:rPr>
          <w:rFonts w:hint="eastAsia"/>
          <w:i/>
        </w:rPr>
      </w:pPr>
    </w:p>
    <w:p w14:paraId="729AC03C" w14:textId="77777777" w:rsidR="002A1E6D" w:rsidRDefault="00000000">
      <w:pPr>
        <w:pStyle w:val="a3"/>
        <w:spacing w:line="244" w:lineRule="auto"/>
        <w:ind w:right="232"/>
        <w:rPr>
          <w:rFonts w:hint="eastAsia"/>
        </w:rPr>
      </w:pPr>
      <w:r>
        <w:rPr>
          <w:spacing w:val="-2"/>
        </w:rPr>
        <w:t>法律、行政法规对违法行为已经作出行政处罚规定，地方性法规需要作出</w:t>
      </w:r>
      <w:r>
        <w:rPr>
          <w:b/>
          <w:spacing w:val="-2"/>
          <w:u w:val="single"/>
        </w:rPr>
        <w:t>具体规定</w:t>
      </w:r>
      <w:r>
        <w:rPr>
          <w:spacing w:val="-2"/>
        </w:rPr>
        <w:t>的，</w:t>
      </w:r>
      <w:r>
        <w:rPr>
          <w:spacing w:val="-2"/>
          <w:u w:val="single"/>
        </w:rPr>
        <w:t>必须在法律、行政</w:t>
      </w:r>
      <w:r>
        <w:rPr>
          <w:spacing w:val="80"/>
          <w:w w:val="150"/>
          <w:u w:val="single"/>
        </w:rPr>
        <w:t xml:space="preserve">                                                    </w:t>
      </w:r>
      <w:r>
        <w:rPr>
          <w:spacing w:val="-2"/>
          <w:u w:val="single"/>
        </w:rPr>
        <w:t>法规规定的给予行政处罚的行为、种类和幅度的范围内规定</w:t>
      </w:r>
      <w:r>
        <w:rPr>
          <w:spacing w:val="-2"/>
        </w:rPr>
        <w:t>。</w:t>
      </w:r>
    </w:p>
    <w:p w14:paraId="35CDA520" w14:textId="77777777" w:rsidR="002A1E6D" w:rsidRDefault="002A1E6D">
      <w:pPr>
        <w:pStyle w:val="a3"/>
        <w:spacing w:before="6"/>
        <w:ind w:left="0"/>
        <w:rPr>
          <w:rFonts w:hint="eastAsia"/>
          <w:sz w:val="15"/>
        </w:rPr>
      </w:pPr>
    </w:p>
    <w:p w14:paraId="2D4482AF" w14:textId="77777777" w:rsidR="002A1E6D" w:rsidRDefault="00000000">
      <w:pPr>
        <w:pStyle w:val="a3"/>
        <w:spacing w:before="72" w:line="242" w:lineRule="auto"/>
        <w:ind w:right="235"/>
        <w:jc w:val="both"/>
        <w:rPr>
          <w:rFonts w:hint="eastAsia"/>
        </w:rPr>
      </w:pPr>
      <w:r>
        <w:rPr>
          <w:spacing w:val="-2"/>
        </w:rPr>
        <w:t>法律、行政法规对违法行为</w:t>
      </w:r>
      <w:r>
        <w:rPr>
          <w:spacing w:val="-2"/>
          <w:u w:val="single"/>
        </w:rPr>
        <w:t>未作出行政处罚规定</w:t>
      </w:r>
      <w:r>
        <w:rPr>
          <w:spacing w:val="-2"/>
        </w:rPr>
        <w:t>，地方性法规为实施法律、行政法规，可以</w:t>
      </w:r>
      <w:r>
        <w:rPr>
          <w:b/>
          <w:spacing w:val="-2"/>
          <w:u w:val="single"/>
        </w:rPr>
        <w:t>补充设定行政</w:t>
      </w:r>
      <w:r>
        <w:rPr>
          <w:b/>
          <w:spacing w:val="40"/>
          <w:u w:val="single"/>
        </w:rPr>
        <w:t xml:space="preserve"> </w:t>
      </w:r>
      <w:r>
        <w:rPr>
          <w:b/>
          <w:spacing w:val="-2"/>
          <w:u w:val="single"/>
        </w:rPr>
        <w:t>处罚</w:t>
      </w:r>
      <w:r>
        <w:rPr>
          <w:spacing w:val="-2"/>
        </w:rPr>
        <w:t>。拟补充设定行政处罚的，应当通过听证会、论证会等形式广泛听取意见，并向制定机关作出书面说明。地方性法规报送备案时，应当说明补充设定行政处罚的情况。</w:t>
      </w:r>
    </w:p>
    <w:p w14:paraId="3856470C" w14:textId="77777777" w:rsidR="002A1E6D" w:rsidRDefault="002A1E6D">
      <w:pPr>
        <w:pStyle w:val="a3"/>
        <w:spacing w:before="11"/>
        <w:ind w:left="0"/>
        <w:rPr>
          <w:rFonts w:hint="eastAsia"/>
          <w:sz w:val="23"/>
        </w:rPr>
      </w:pPr>
    </w:p>
    <w:p w14:paraId="60F0582C" w14:textId="77777777" w:rsidR="002A1E6D" w:rsidRDefault="00000000">
      <w:pPr>
        <w:spacing w:before="71"/>
        <w:ind w:left="120"/>
        <w:rPr>
          <w:rFonts w:hint="eastAsia"/>
          <w:b/>
          <w:sz w:val="21"/>
        </w:rPr>
      </w:pPr>
      <w:r>
        <w:rPr>
          <w:b/>
          <w:color w:val="000000"/>
          <w:sz w:val="21"/>
          <w:shd w:val="clear" w:color="auto" w:fill="D6E2BB"/>
        </w:rPr>
        <w:t>（四）</w:t>
      </w:r>
      <w:r>
        <w:rPr>
          <w:b/>
          <w:color w:val="000000"/>
          <w:spacing w:val="-2"/>
          <w:sz w:val="21"/>
          <w:shd w:val="clear" w:color="auto" w:fill="D6E2BB"/>
        </w:rPr>
        <w:t>部门规章设定权</w:t>
      </w:r>
    </w:p>
    <w:p w14:paraId="7F736E64" w14:textId="77777777" w:rsidR="002A1E6D" w:rsidRDefault="00000000">
      <w:pPr>
        <w:spacing w:before="64" w:line="244" w:lineRule="auto"/>
        <w:ind w:left="660" w:right="643"/>
        <w:rPr>
          <w:rFonts w:hint="eastAsia"/>
          <w:b/>
          <w:sz w:val="21"/>
        </w:rPr>
      </w:pPr>
      <w:r>
        <w:rPr>
          <w:spacing w:val="-2"/>
          <w:sz w:val="21"/>
        </w:rPr>
        <w:t>国务院部门规章</w:t>
      </w:r>
      <w:r>
        <w:rPr>
          <w:b/>
          <w:spacing w:val="-2"/>
          <w:sz w:val="21"/>
          <w:u w:val="single"/>
        </w:rPr>
        <w:t>可以在法律、行政法规规定的</w:t>
      </w:r>
      <w:r>
        <w:rPr>
          <w:spacing w:val="-2"/>
          <w:sz w:val="21"/>
          <w:u w:val="single"/>
        </w:rPr>
        <w:t>给予行政处罚的行为、种类和幅度的</w:t>
      </w:r>
      <w:r>
        <w:rPr>
          <w:b/>
          <w:spacing w:val="-2"/>
          <w:sz w:val="21"/>
          <w:u w:val="single"/>
        </w:rPr>
        <w:t>范围内</w:t>
      </w:r>
      <w:r>
        <w:rPr>
          <w:spacing w:val="-2"/>
          <w:sz w:val="21"/>
          <w:u w:val="single"/>
        </w:rPr>
        <w:t>作出具体规</w:t>
      </w:r>
      <w:r>
        <w:rPr>
          <w:spacing w:val="80"/>
          <w:w w:val="150"/>
          <w:sz w:val="21"/>
          <w:u w:val="single"/>
        </w:rPr>
        <w:t xml:space="preserve">                                                  </w:t>
      </w:r>
      <w:r>
        <w:rPr>
          <w:spacing w:val="-2"/>
          <w:sz w:val="21"/>
          <w:u w:val="single"/>
        </w:rPr>
        <w:t>定</w:t>
      </w:r>
      <w:r>
        <w:rPr>
          <w:spacing w:val="-2"/>
          <w:sz w:val="21"/>
        </w:rPr>
        <w:t>。</w:t>
      </w:r>
      <w:r>
        <w:rPr>
          <w:b/>
          <w:spacing w:val="-2"/>
          <w:sz w:val="21"/>
        </w:rPr>
        <w:t>【执行性立法】</w:t>
      </w:r>
    </w:p>
    <w:p w14:paraId="0A5EED70" w14:textId="77777777" w:rsidR="002A1E6D" w:rsidRDefault="002A1E6D">
      <w:pPr>
        <w:pStyle w:val="a3"/>
        <w:spacing w:before="7"/>
        <w:ind w:left="0"/>
        <w:rPr>
          <w:rFonts w:hint="eastAsia"/>
          <w:b/>
          <w:sz w:val="15"/>
        </w:rPr>
      </w:pPr>
    </w:p>
    <w:p w14:paraId="76C7A5F2" w14:textId="77777777" w:rsidR="002A1E6D" w:rsidRDefault="00000000">
      <w:pPr>
        <w:spacing w:before="72"/>
        <w:ind w:left="120"/>
        <w:rPr>
          <w:rFonts w:hint="eastAsia"/>
          <w:b/>
          <w:sz w:val="21"/>
        </w:rPr>
      </w:pPr>
      <w:r>
        <w:rPr>
          <w:b/>
          <w:spacing w:val="-2"/>
          <w:sz w:val="21"/>
        </w:rPr>
        <w:t>规章在处罚设立方面具有</w:t>
      </w:r>
      <w:r>
        <w:rPr>
          <w:b/>
          <w:color w:val="000000"/>
          <w:spacing w:val="-2"/>
          <w:sz w:val="21"/>
          <w:shd w:val="clear" w:color="auto" w:fill="FBFCDD"/>
        </w:rPr>
        <w:t>一定的职权立法权</w:t>
      </w:r>
      <w:r>
        <w:rPr>
          <w:b/>
          <w:color w:val="000000"/>
          <w:spacing w:val="-3"/>
          <w:sz w:val="21"/>
        </w:rPr>
        <w:t>：——违反法律保留原则</w:t>
      </w:r>
    </w:p>
    <w:p w14:paraId="643620F5" w14:textId="77777777" w:rsidR="002A1E6D" w:rsidRDefault="00000000">
      <w:pPr>
        <w:spacing w:before="3" w:line="244" w:lineRule="auto"/>
        <w:ind w:left="660" w:right="410"/>
        <w:rPr>
          <w:rFonts w:hint="eastAsia"/>
          <w:b/>
          <w:sz w:val="21"/>
        </w:rPr>
      </w:pPr>
      <w:r>
        <w:rPr>
          <w:b/>
          <w:spacing w:val="-2"/>
          <w:sz w:val="21"/>
        </w:rPr>
        <w:t>尚未制定法律、行政法规的【尚未制定法律指该领域没有任何上位法的规定，注意上位法的范围！】</w:t>
      </w:r>
      <w:r>
        <w:rPr>
          <w:spacing w:val="-2"/>
          <w:sz w:val="21"/>
        </w:rPr>
        <w:t>，</w:t>
      </w:r>
      <w:r>
        <w:rPr>
          <w:b/>
          <w:spacing w:val="-2"/>
          <w:sz w:val="21"/>
          <w:u w:val="single"/>
        </w:rPr>
        <w:t>国务院部、委员会制定的规章</w:t>
      </w:r>
      <w:r>
        <w:rPr>
          <w:spacing w:val="-2"/>
          <w:sz w:val="21"/>
        </w:rPr>
        <w:t>对违反行政管理秩序的行为，</w:t>
      </w:r>
      <w:r>
        <w:rPr>
          <w:b/>
          <w:spacing w:val="-2"/>
          <w:sz w:val="21"/>
          <w:u w:val="single"/>
        </w:rPr>
        <w:t>可以设定</w:t>
      </w:r>
      <w:r>
        <w:rPr>
          <w:b/>
          <w:color w:val="FF0000"/>
          <w:spacing w:val="-2"/>
          <w:sz w:val="21"/>
          <w:u w:val="single" w:color="000000"/>
          <w:shd w:val="clear" w:color="auto" w:fill="FBFCDD"/>
        </w:rPr>
        <w:t>警告</w:t>
      </w:r>
      <w:r>
        <w:rPr>
          <w:b/>
          <w:color w:val="FF0000"/>
          <w:spacing w:val="-2"/>
          <w:sz w:val="21"/>
          <w:u w:val="single" w:color="000000"/>
        </w:rPr>
        <w:t>、</w:t>
      </w:r>
      <w:r>
        <w:rPr>
          <w:b/>
          <w:color w:val="FF0000"/>
          <w:spacing w:val="-2"/>
          <w:sz w:val="21"/>
          <w:u w:val="single" w:color="000000"/>
          <w:shd w:val="clear" w:color="auto" w:fill="FBFCDD"/>
        </w:rPr>
        <w:t>通告批评</w:t>
      </w:r>
      <w:r>
        <w:rPr>
          <w:b/>
          <w:color w:val="FF0000"/>
          <w:spacing w:val="-2"/>
          <w:sz w:val="21"/>
          <w:u w:val="single" w:color="000000"/>
        </w:rPr>
        <w:t>或者</w:t>
      </w:r>
      <w:r>
        <w:rPr>
          <w:b/>
          <w:color w:val="FF0000"/>
          <w:spacing w:val="-4"/>
          <w:sz w:val="21"/>
          <w:u w:val="single" w:color="000000"/>
          <w:shd w:val="clear" w:color="auto" w:fill="FBFCDD"/>
        </w:rPr>
        <w:t>一定数量罚款</w:t>
      </w:r>
    </w:p>
    <w:p w14:paraId="0B9B5483" w14:textId="77777777" w:rsidR="002A1E6D" w:rsidRDefault="00000000">
      <w:pPr>
        <w:spacing w:line="265" w:lineRule="exact"/>
        <w:ind w:left="660"/>
        <w:rPr>
          <w:rFonts w:hint="eastAsia"/>
          <w:sz w:val="21"/>
        </w:rPr>
      </w:pPr>
      <w:r>
        <w:rPr>
          <w:spacing w:val="-2"/>
          <w:sz w:val="21"/>
          <w:u w:val="single"/>
        </w:rPr>
        <w:t>【没有上位法，就只有这几种】的行政处罚。</w:t>
      </w:r>
      <w:r>
        <w:rPr>
          <w:b/>
          <w:spacing w:val="-2"/>
          <w:sz w:val="21"/>
          <w:u w:val="single"/>
        </w:rPr>
        <w:t>罚款的限额由国务院规定</w:t>
      </w:r>
      <w:r>
        <w:rPr>
          <w:spacing w:val="-10"/>
          <w:sz w:val="21"/>
        </w:rPr>
        <w:t>。</w:t>
      </w:r>
    </w:p>
    <w:p w14:paraId="6105E294" w14:textId="77777777" w:rsidR="002A1E6D" w:rsidRDefault="00000000">
      <w:pPr>
        <w:pStyle w:val="a3"/>
        <w:spacing w:before="6" w:line="244" w:lineRule="auto"/>
        <w:ind w:right="323"/>
        <w:rPr>
          <w:rFonts w:hint="eastAsia"/>
        </w:rPr>
      </w:pPr>
      <w:r>
        <w:rPr>
          <w:spacing w:val="-2"/>
        </w:rPr>
        <w:t>——这个规定和立法法</w:t>
      </w:r>
      <w:r>
        <w:rPr>
          <w:rFonts w:ascii="Calibri" w:eastAsia="Calibri" w:hAnsi="Calibri"/>
          <w:spacing w:val="-2"/>
        </w:rPr>
        <w:t>no8</w:t>
      </w:r>
      <w:r>
        <w:rPr>
          <w:spacing w:val="-2"/>
        </w:rPr>
        <w:t>冲突。属于同一个制定机关制定的规范冲突，解决规则：</w:t>
      </w:r>
      <w:r>
        <w:rPr>
          <w:b/>
          <w:spacing w:val="-2"/>
          <w:u w:val="single"/>
        </w:rPr>
        <w:t>后法优于前法</w:t>
      </w:r>
      <w:r>
        <w:rPr>
          <w:spacing w:val="-2"/>
        </w:rPr>
        <w:t>，特别法优于一般法。但该条款经行政处罚法修改仍然保留</w:t>
      </w:r>
    </w:p>
    <w:p w14:paraId="39D2426D" w14:textId="77777777" w:rsidR="002A1E6D" w:rsidRDefault="00000000">
      <w:pPr>
        <w:pStyle w:val="a3"/>
        <w:spacing w:line="266" w:lineRule="exact"/>
        <w:rPr>
          <w:rFonts w:hint="eastAsia"/>
        </w:rPr>
      </w:pPr>
      <w:r>
        <w:rPr>
          <w:spacing w:val="-3"/>
        </w:rPr>
        <w:t>行政处罚领域中，还是按照行政处罚法来进行。</w:t>
      </w:r>
    </w:p>
    <w:p w14:paraId="524B1056" w14:textId="77777777" w:rsidR="002A1E6D" w:rsidRDefault="00000000">
      <w:pPr>
        <w:spacing w:before="1" w:line="284" w:lineRule="exact"/>
        <w:ind w:left="120"/>
        <w:rPr>
          <w:rFonts w:hint="eastAsia"/>
          <w:b/>
          <w:bCs/>
          <w:i/>
          <w:iCs/>
        </w:rPr>
      </w:pPr>
      <w:r>
        <w:rPr>
          <w:rFonts w:ascii="Segoe UI Symbol" w:eastAsia="Segoe UI Symbol" w:hAnsi="Segoe UI Symbol" w:cs="Segoe UI Symbol"/>
          <w:b/>
          <w:bCs/>
          <w:color w:val="FF0000"/>
          <w:spacing w:val="-10"/>
          <w:sz w:val="21"/>
          <w:szCs w:val="21"/>
          <w:u w:val="single" w:color="FF0000"/>
        </w:rPr>
        <w:t>⭐</w:t>
      </w:r>
      <w:r>
        <w:rPr>
          <w:b/>
          <w:bCs/>
          <w:color w:val="FF0000"/>
          <w:spacing w:val="-10"/>
          <w:sz w:val="21"/>
          <w:szCs w:val="21"/>
          <w:u w:val="single" w:color="FF0000"/>
        </w:rPr>
        <w:t>违反了法律保留原则：</w:t>
      </w:r>
      <w:r>
        <w:rPr>
          <w:i/>
          <w:iCs/>
          <w:color w:val="2E5395"/>
          <w:spacing w:val="-10"/>
        </w:rPr>
        <w:t>部门规章对行政处罚的设定权，是</w:t>
      </w:r>
      <w:r>
        <w:rPr>
          <w:b/>
          <w:bCs/>
          <w:i/>
          <w:iCs/>
          <w:color w:val="FF0000"/>
          <w:spacing w:val="-10"/>
          <w:u w:val="single" w:color="FF0000"/>
        </w:rPr>
        <w:t>对没有上位法的规定的领域科以负担行为</w:t>
      </w:r>
    </w:p>
    <w:p w14:paraId="24BE8AAF" w14:textId="77777777" w:rsidR="002A1E6D" w:rsidRDefault="00000000">
      <w:pPr>
        <w:spacing w:before="3" w:line="232" w:lineRule="auto"/>
        <w:ind w:left="660" w:right="235"/>
        <w:rPr>
          <w:rFonts w:hint="eastAsia"/>
          <w:b/>
          <w:sz w:val="21"/>
        </w:rPr>
      </w:pPr>
      <w:r>
        <w:rPr>
          <w:i/>
          <w:color w:val="2E5395"/>
          <w:spacing w:val="-10"/>
        </w:rPr>
        <w:t>这种规定是不是正当的？行政机关制定的规则需要有法律保留原则的要求，是说上位法没有规定下位法不</w:t>
      </w:r>
      <w:r>
        <w:rPr>
          <w:i/>
          <w:color w:val="2E5395"/>
          <w:spacing w:val="-2"/>
        </w:rPr>
        <w:t>能进行不利负担的创制性规定，</w:t>
      </w:r>
      <w:r>
        <w:rPr>
          <w:b/>
          <w:color w:val="FF0000"/>
          <w:spacing w:val="-2"/>
          <w:sz w:val="21"/>
          <w:u w:val="single" w:color="FF0000"/>
        </w:rPr>
        <w:t>即便是轻微的处罚仍然是不利规定，这里是违背了法律保留原则的要</w:t>
      </w:r>
    </w:p>
    <w:p w14:paraId="3CDB3471" w14:textId="77777777" w:rsidR="002A1E6D" w:rsidRDefault="00000000">
      <w:pPr>
        <w:spacing w:line="237" w:lineRule="auto"/>
        <w:ind w:left="660" w:right="427"/>
        <w:jc w:val="both"/>
        <w:rPr>
          <w:rFonts w:hint="eastAsia"/>
          <w:b/>
          <w:sz w:val="21"/>
        </w:rPr>
      </w:pPr>
      <w:r>
        <w:rPr>
          <w:b/>
          <w:color w:val="FF0000"/>
          <w:spacing w:val="-8"/>
          <w:sz w:val="21"/>
          <w:u w:val="single" w:color="FF0000"/>
        </w:rPr>
        <w:t>求，是我国特殊国情的考虑，</w:t>
      </w:r>
      <w:r>
        <w:rPr>
          <w:i/>
          <w:color w:val="2E5395"/>
          <w:spacing w:val="-8"/>
        </w:rPr>
        <w:t>是</w:t>
      </w:r>
      <w:r>
        <w:rPr>
          <w:rFonts w:ascii="Calibri" w:eastAsia="Calibri"/>
          <w:i/>
          <w:color w:val="2E5395"/>
          <w:spacing w:val="-8"/>
          <w:sz w:val="21"/>
        </w:rPr>
        <w:t>1996</w:t>
      </w:r>
      <w:r>
        <w:rPr>
          <w:i/>
          <w:color w:val="2E5395"/>
          <w:spacing w:val="-8"/>
        </w:rPr>
        <w:t>年很多管理领域没有法律，规范性文件也不合适进行管理，所以可</w:t>
      </w:r>
      <w:r>
        <w:rPr>
          <w:i/>
          <w:color w:val="2E5395"/>
          <w:spacing w:val="-6"/>
        </w:rPr>
        <w:t>以让规章进行一定程度的创制，满足管理的需要，</w:t>
      </w:r>
      <w:r>
        <w:rPr>
          <w:b/>
          <w:color w:val="FF0000"/>
          <w:spacing w:val="-6"/>
          <w:sz w:val="21"/>
          <w:u w:val="single" w:color="FF0000"/>
        </w:rPr>
        <w:t>但是现在法律渐渐健全，是否还要保留部门规章的创</w:t>
      </w:r>
      <w:r>
        <w:rPr>
          <w:b/>
          <w:color w:val="FF0000"/>
          <w:spacing w:val="40"/>
          <w:sz w:val="21"/>
          <w:u w:val="single" w:color="FF0000"/>
        </w:rPr>
        <w:t xml:space="preserve"> </w:t>
      </w:r>
      <w:r>
        <w:rPr>
          <w:b/>
          <w:color w:val="FF0000"/>
          <w:spacing w:val="-2"/>
          <w:sz w:val="21"/>
          <w:u w:val="single" w:color="FF0000"/>
        </w:rPr>
        <w:t>设权，是充满争议的。</w:t>
      </w:r>
    </w:p>
    <w:p w14:paraId="407796DC" w14:textId="77777777" w:rsidR="002A1E6D" w:rsidRDefault="002A1E6D">
      <w:pPr>
        <w:pStyle w:val="a3"/>
        <w:spacing w:before="8"/>
        <w:ind w:left="0"/>
        <w:rPr>
          <w:rFonts w:hint="eastAsia"/>
          <w:b/>
          <w:sz w:val="11"/>
        </w:rPr>
      </w:pPr>
    </w:p>
    <w:p w14:paraId="46E35E86" w14:textId="77777777" w:rsidR="002A1E6D" w:rsidRDefault="00000000">
      <w:pPr>
        <w:spacing w:before="102" w:line="283" w:lineRule="exact"/>
        <w:ind w:left="120"/>
        <w:rPr>
          <w:rFonts w:hint="eastAsia"/>
          <w:b/>
          <w:bCs/>
          <w:sz w:val="21"/>
          <w:szCs w:val="21"/>
        </w:rPr>
      </w:pPr>
      <w:r>
        <w:rPr>
          <w:rFonts w:ascii="Segoe UI Symbol" w:eastAsia="Segoe UI Symbol" w:hAnsi="Segoe UI Symbol" w:cs="Segoe UI Symbol"/>
          <w:b/>
          <w:bCs/>
          <w:color w:val="FF0000"/>
          <w:sz w:val="21"/>
          <w:szCs w:val="21"/>
        </w:rPr>
        <w:t>⭐</w:t>
      </w:r>
      <w:r>
        <w:rPr>
          <w:b/>
          <w:bCs/>
          <w:color w:val="FF0000"/>
          <w:spacing w:val="-1"/>
          <w:sz w:val="21"/>
          <w:szCs w:val="21"/>
        </w:rPr>
        <w:t>创设新的行政处罚种类、设定行政处罚、具体规定行政处罚是三个不同的层次</w:t>
      </w:r>
    </w:p>
    <w:p w14:paraId="1BAE0409" w14:textId="77777777" w:rsidR="002A1E6D" w:rsidRDefault="00000000">
      <w:pPr>
        <w:spacing w:before="4" w:line="232" w:lineRule="auto"/>
        <w:ind w:left="660" w:right="640"/>
        <w:rPr>
          <w:rFonts w:hint="eastAsia"/>
          <w:i/>
        </w:rPr>
      </w:pPr>
      <w:r>
        <w:rPr>
          <w:b/>
          <w:color w:val="2E5395"/>
          <w:spacing w:val="-6"/>
          <w:sz w:val="21"/>
        </w:rPr>
        <w:t>创设新的行政处罚种类</w:t>
      </w:r>
      <w:r>
        <w:rPr>
          <w:i/>
          <w:color w:val="2E5395"/>
          <w:spacing w:val="-6"/>
        </w:rPr>
        <w:t>，是指法律和行政法规对于在行政处罚法中没有规定的</w:t>
      </w:r>
      <w:r>
        <w:rPr>
          <w:b/>
          <w:color w:val="2E5395"/>
          <w:spacing w:val="-6"/>
          <w:sz w:val="21"/>
        </w:rPr>
        <w:t>行政处罚种类进行新增</w:t>
      </w:r>
      <w:r>
        <w:rPr>
          <w:b/>
          <w:color w:val="2E5395"/>
          <w:spacing w:val="-4"/>
          <w:sz w:val="21"/>
        </w:rPr>
        <w:t>设定行政处罚</w:t>
      </w:r>
      <w:r>
        <w:rPr>
          <w:i/>
          <w:color w:val="2E5395"/>
          <w:spacing w:val="-4"/>
        </w:rPr>
        <w:t>是对一个行为原来没有规定要行政处罚，现在规定需要接受行政处罚。</w:t>
      </w:r>
    </w:p>
    <w:p w14:paraId="7DDDA070" w14:textId="77777777" w:rsidR="002A1E6D" w:rsidRDefault="002A1E6D">
      <w:pPr>
        <w:spacing w:line="232" w:lineRule="auto"/>
        <w:rPr>
          <w:rFonts w:hint="eastAsia"/>
        </w:rPr>
        <w:sectPr w:rsidR="002A1E6D">
          <w:pgSz w:w="11910" w:h="16850"/>
          <w:pgMar w:top="640" w:right="20" w:bottom="220" w:left="1320" w:header="0" w:footer="38" w:gutter="0"/>
          <w:cols w:space="720"/>
        </w:sectPr>
      </w:pPr>
    </w:p>
    <w:p w14:paraId="3A60DA5B" w14:textId="77777777" w:rsidR="002A1E6D" w:rsidRDefault="00000000">
      <w:pPr>
        <w:spacing w:before="64" w:line="232" w:lineRule="auto"/>
        <w:ind w:left="660" w:right="444"/>
        <w:rPr>
          <w:rFonts w:hint="eastAsia"/>
          <w:i/>
        </w:rPr>
      </w:pPr>
      <w:r>
        <w:rPr>
          <w:b/>
          <w:color w:val="2E5395"/>
          <w:spacing w:val="-10"/>
          <w:sz w:val="21"/>
        </w:rPr>
        <w:lastRenderedPageBreak/>
        <w:t>具体规定</w:t>
      </w:r>
      <w:r>
        <w:rPr>
          <w:i/>
          <w:color w:val="2E5395"/>
          <w:spacing w:val="-10"/>
        </w:rPr>
        <w:t>是指在法律已经规定了这个行为要接受行政处罚的前提下，下位法对上位法的规定做具体的细</w:t>
      </w:r>
      <w:r>
        <w:rPr>
          <w:i/>
          <w:color w:val="2E5395"/>
          <w:spacing w:val="-6"/>
        </w:rPr>
        <w:t>化。</w:t>
      </w:r>
    </w:p>
    <w:p w14:paraId="30A59DAA" w14:textId="77777777" w:rsidR="002A1E6D" w:rsidRDefault="00000000">
      <w:pPr>
        <w:pStyle w:val="a3"/>
        <w:spacing w:before="3" w:line="242" w:lineRule="auto"/>
        <w:ind w:right="235"/>
        <w:jc w:val="both"/>
        <w:rPr>
          <w:rFonts w:hint="eastAsia"/>
        </w:rPr>
      </w:pPr>
      <w:r>
        <w:rPr>
          <w:rFonts w:ascii="Calibri" w:eastAsia="Calibri"/>
          <w:color w:val="2E5395"/>
          <w:spacing w:val="-2"/>
        </w:rPr>
        <w:t>Eg</w:t>
      </w:r>
      <w:r>
        <w:rPr>
          <w:color w:val="2E5395"/>
          <w:spacing w:val="-2"/>
        </w:rPr>
        <w:t>排放污染物。如果法律说排放污染物应当被列入黑名单进行公布，属于新创设的行政处罚类型，构成增设行政处罚种类；如果原来没有规定排放这种污染物需要罚款，现在规定了需要进行罚款，就构成行政处罚的增设；具体规定是说上位法说了排放热水要进行罚款，下位法规定了具体数字，就构成了行政处罚的具体规定。</w:t>
      </w:r>
    </w:p>
    <w:p w14:paraId="5C9E5CF8" w14:textId="77777777" w:rsidR="002A1E6D" w:rsidRDefault="00000000">
      <w:pPr>
        <w:spacing w:before="105"/>
        <w:ind w:left="120"/>
        <w:rPr>
          <w:rFonts w:hint="eastAsia"/>
          <w:b/>
          <w:sz w:val="21"/>
        </w:rPr>
      </w:pPr>
      <w:r>
        <w:rPr>
          <w:b/>
          <w:color w:val="000000"/>
          <w:sz w:val="21"/>
          <w:shd w:val="clear" w:color="auto" w:fill="D6E2BB"/>
        </w:rPr>
        <w:t>（五）</w:t>
      </w:r>
      <w:r>
        <w:rPr>
          <w:b/>
          <w:color w:val="000000"/>
          <w:spacing w:val="-2"/>
          <w:sz w:val="21"/>
          <w:shd w:val="clear" w:color="auto" w:fill="D6E2BB"/>
        </w:rPr>
        <w:t>地方政府规章设定权</w:t>
      </w:r>
    </w:p>
    <w:p w14:paraId="42618A9B" w14:textId="77777777" w:rsidR="002A1E6D" w:rsidRDefault="00000000">
      <w:pPr>
        <w:pStyle w:val="a3"/>
        <w:spacing w:before="64"/>
        <w:rPr>
          <w:rFonts w:hint="eastAsia"/>
        </w:rPr>
      </w:pPr>
      <w:r>
        <w:rPr>
          <w:spacing w:val="-3"/>
        </w:rPr>
        <w:t>地方政府规章可以在法律、法规规定的给予行政处罚的行为、种类和幅度的范围内作出具体规定。</w:t>
      </w:r>
    </w:p>
    <w:p w14:paraId="330F4775" w14:textId="77777777" w:rsidR="002A1E6D" w:rsidRDefault="00000000">
      <w:pPr>
        <w:spacing w:before="4" w:line="242" w:lineRule="auto"/>
        <w:ind w:left="660" w:right="414"/>
        <w:jc w:val="both"/>
        <w:rPr>
          <w:rFonts w:hint="eastAsia"/>
          <w:b/>
          <w:sz w:val="21"/>
        </w:rPr>
      </w:pPr>
      <w:r>
        <w:rPr>
          <w:b/>
          <w:spacing w:val="-2"/>
          <w:sz w:val="21"/>
          <w:u w:val="single"/>
        </w:rPr>
        <w:t>尚未制定法律、法规的</w:t>
      </w:r>
      <w:r>
        <w:rPr>
          <w:spacing w:val="-2"/>
          <w:sz w:val="21"/>
        </w:rPr>
        <w:t>，</w:t>
      </w:r>
      <w:r>
        <w:rPr>
          <w:b/>
          <w:spacing w:val="-2"/>
          <w:sz w:val="21"/>
        </w:rPr>
        <w:t>省、自治区、直辖市人民政府</w:t>
      </w:r>
      <w:r>
        <w:rPr>
          <w:spacing w:val="-2"/>
          <w:sz w:val="21"/>
        </w:rPr>
        <w:t>和</w:t>
      </w:r>
      <w:r>
        <w:rPr>
          <w:b/>
          <w:spacing w:val="-2"/>
          <w:sz w:val="21"/>
        </w:rPr>
        <w:t>省、自治区人民政府所在地的市人民政府</w:t>
      </w:r>
      <w:r>
        <w:rPr>
          <w:spacing w:val="-2"/>
          <w:sz w:val="21"/>
        </w:rPr>
        <w:t>以及</w:t>
      </w:r>
      <w:r>
        <w:rPr>
          <w:b/>
          <w:spacing w:val="-2"/>
          <w:sz w:val="21"/>
          <w:u w:val="single"/>
        </w:rPr>
        <w:t>经国务院批准的较大的市</w:t>
      </w:r>
      <w:r>
        <w:rPr>
          <w:spacing w:val="-2"/>
          <w:sz w:val="21"/>
        </w:rPr>
        <w:t>人民政府制定的规章，对违反行政管理秩序的行为，</w:t>
      </w:r>
      <w:r>
        <w:rPr>
          <w:b/>
          <w:spacing w:val="-2"/>
          <w:sz w:val="21"/>
          <w:u w:val="single"/>
        </w:rPr>
        <w:t>可以设定</w:t>
      </w:r>
      <w:r>
        <w:rPr>
          <w:b/>
          <w:color w:val="FF0000"/>
          <w:spacing w:val="-2"/>
          <w:sz w:val="21"/>
          <w:u w:val="single" w:color="000000"/>
          <w:shd w:val="clear" w:color="auto" w:fill="FBFCDD"/>
        </w:rPr>
        <w:t>警告</w:t>
      </w:r>
      <w:r>
        <w:rPr>
          <w:b/>
          <w:color w:val="FF0000"/>
          <w:spacing w:val="-2"/>
          <w:sz w:val="21"/>
          <w:u w:val="single" w:color="000000"/>
        </w:rPr>
        <w:t>或者</w:t>
      </w:r>
      <w:r>
        <w:rPr>
          <w:b/>
          <w:color w:val="FF0000"/>
          <w:spacing w:val="-2"/>
          <w:sz w:val="21"/>
          <w:u w:val="single" w:color="000000"/>
          <w:shd w:val="clear" w:color="auto" w:fill="FBFCDD"/>
        </w:rPr>
        <w:t>一定数</w:t>
      </w:r>
      <w:r>
        <w:rPr>
          <w:b/>
          <w:color w:val="FF0000"/>
          <w:spacing w:val="40"/>
          <w:sz w:val="21"/>
          <w:u w:val="single" w:color="000000"/>
          <w:shd w:val="clear" w:color="auto" w:fill="FBFCDD"/>
        </w:rPr>
        <w:t xml:space="preserve"> </w:t>
      </w:r>
      <w:r>
        <w:rPr>
          <w:b/>
          <w:color w:val="FF0000"/>
          <w:spacing w:val="-2"/>
          <w:sz w:val="21"/>
          <w:u w:val="single" w:color="000000"/>
          <w:shd w:val="clear" w:color="auto" w:fill="FBFCDD"/>
        </w:rPr>
        <w:t>量罚款</w:t>
      </w:r>
      <w:r>
        <w:rPr>
          <w:b/>
          <w:color w:val="000000"/>
          <w:spacing w:val="-2"/>
          <w:sz w:val="21"/>
          <w:u w:val="single"/>
        </w:rPr>
        <w:t>的行政处罚。罚款的限额由省、自治区、直辖市人民代表大会常务委员会规定。</w:t>
      </w:r>
    </w:p>
    <w:p w14:paraId="6C35239A" w14:textId="77777777" w:rsidR="002A1E6D" w:rsidRDefault="00000000">
      <w:pPr>
        <w:pStyle w:val="a3"/>
        <w:spacing w:before="4"/>
        <w:rPr>
          <w:rFonts w:hint="eastAsia"/>
        </w:rPr>
      </w:pPr>
      <w:r>
        <w:rPr>
          <w:color w:val="3E3E3E"/>
          <w:spacing w:val="-2"/>
        </w:rPr>
        <w:t>《立法法》</w:t>
      </w:r>
    </w:p>
    <w:p w14:paraId="4DA3AB74" w14:textId="77777777" w:rsidR="002A1E6D" w:rsidRDefault="00000000">
      <w:pPr>
        <w:pStyle w:val="a3"/>
        <w:spacing w:before="4" w:line="242" w:lineRule="auto"/>
        <w:ind w:right="235"/>
        <w:rPr>
          <w:rFonts w:hint="eastAsia"/>
        </w:rPr>
      </w:pPr>
      <w:r>
        <w:rPr>
          <w:color w:val="3E3E3E"/>
          <w:spacing w:val="-1"/>
        </w:rPr>
        <w:t>第</w:t>
      </w:r>
      <w:r>
        <w:rPr>
          <w:rFonts w:ascii="Calibri" w:eastAsia="Calibri"/>
          <w:color w:val="3E3E3E"/>
        </w:rPr>
        <w:t>80</w:t>
      </w:r>
      <w:r>
        <w:rPr>
          <w:color w:val="3E3E3E"/>
        </w:rPr>
        <w:t>条第</w:t>
      </w:r>
      <w:r>
        <w:rPr>
          <w:rFonts w:ascii="Calibri" w:eastAsia="Calibri"/>
          <w:color w:val="3E3E3E"/>
        </w:rPr>
        <w:t>2</w:t>
      </w:r>
      <w:r>
        <w:rPr>
          <w:color w:val="3E3E3E"/>
          <w:spacing w:val="-3"/>
        </w:rPr>
        <w:t>款：部门规章规定的事项应当属于执行法律或者国务院的行政法规、决定、命令的事项。没有法律或者国务院的行政法规、决定、命令的依据，部门规章不得设定减损公民、法人和其他组织权利或者增加其义务的规范，不得增加本部门的权力或者减少本部门的法定职责。</w:t>
      </w:r>
    </w:p>
    <w:p w14:paraId="1AF5592F" w14:textId="77777777" w:rsidR="002A1E6D" w:rsidRDefault="00000000">
      <w:pPr>
        <w:pStyle w:val="a3"/>
        <w:spacing w:before="4" w:line="244" w:lineRule="auto"/>
        <w:ind w:right="336"/>
        <w:rPr>
          <w:rFonts w:hint="eastAsia"/>
        </w:rPr>
      </w:pPr>
      <w:r>
        <w:rPr>
          <w:color w:val="3E3E3E"/>
          <w:spacing w:val="-2"/>
        </w:rPr>
        <w:t>第</w:t>
      </w:r>
      <w:r>
        <w:rPr>
          <w:rFonts w:ascii="Calibri" w:eastAsia="Calibri"/>
          <w:color w:val="3E3E3E"/>
          <w:spacing w:val="-2"/>
        </w:rPr>
        <w:t>82</w:t>
      </w:r>
      <w:r>
        <w:rPr>
          <w:color w:val="3E3E3E"/>
          <w:spacing w:val="-2"/>
        </w:rPr>
        <w:t>条第</w:t>
      </w:r>
      <w:r>
        <w:rPr>
          <w:rFonts w:ascii="Calibri" w:eastAsia="Calibri"/>
          <w:color w:val="3E3E3E"/>
          <w:spacing w:val="-2"/>
        </w:rPr>
        <w:t>6</w:t>
      </w:r>
      <w:r>
        <w:rPr>
          <w:color w:val="3E3E3E"/>
          <w:spacing w:val="-2"/>
        </w:rPr>
        <w:t>款：没有法律、行政法规、地方性法规的依据，地方政府规章不得设定减损公民、法人和其他组织权利或者增加其义务的规范。</w:t>
      </w:r>
    </w:p>
    <w:p w14:paraId="516B23F5" w14:textId="77777777" w:rsidR="002A1E6D" w:rsidRDefault="002A1E6D">
      <w:pPr>
        <w:pStyle w:val="a3"/>
        <w:spacing w:before="4"/>
        <w:ind w:left="0"/>
        <w:rPr>
          <w:rFonts w:hint="eastAsia"/>
          <w:sz w:val="23"/>
        </w:rPr>
      </w:pPr>
    </w:p>
    <w:p w14:paraId="164F5D93" w14:textId="77777777" w:rsidR="002A1E6D" w:rsidRDefault="00000000">
      <w:pPr>
        <w:spacing w:before="71"/>
        <w:ind w:left="120"/>
        <w:rPr>
          <w:rFonts w:hint="eastAsia"/>
          <w:b/>
          <w:sz w:val="21"/>
        </w:rPr>
      </w:pPr>
      <w:r>
        <w:rPr>
          <w:b/>
          <w:color w:val="000000"/>
          <w:spacing w:val="-2"/>
          <w:sz w:val="21"/>
          <w:shd w:val="clear" w:color="auto" w:fill="D6E2BB"/>
        </w:rPr>
        <w:t>（六）“</w:t>
      </w:r>
      <w:r>
        <w:rPr>
          <w:b/>
          <w:color w:val="000000"/>
          <w:spacing w:val="-3"/>
          <w:sz w:val="21"/>
          <w:shd w:val="clear" w:color="auto" w:fill="D6E2BB"/>
        </w:rPr>
        <w:t>设定”与“具体规定”的区别</w:t>
      </w:r>
    </w:p>
    <w:p w14:paraId="7DC595A2" w14:textId="77777777" w:rsidR="002A1E6D" w:rsidRDefault="00000000">
      <w:pPr>
        <w:pStyle w:val="a3"/>
        <w:spacing w:before="65" w:line="244" w:lineRule="auto"/>
        <w:ind w:right="335"/>
        <w:rPr>
          <w:rFonts w:hint="eastAsia"/>
        </w:rPr>
      </w:pPr>
      <w:r>
        <w:rPr>
          <w:color w:val="3E3E3E"/>
          <w:spacing w:val="-2"/>
        </w:rPr>
        <w:t>《行政处罚法》第</w:t>
      </w:r>
      <w:r>
        <w:rPr>
          <w:rFonts w:ascii="Calibri" w:eastAsia="Calibri"/>
          <w:color w:val="3E3E3E"/>
          <w:spacing w:val="-2"/>
        </w:rPr>
        <w:t>11</w:t>
      </w:r>
      <w:r>
        <w:rPr>
          <w:color w:val="3E3E3E"/>
          <w:spacing w:val="-2"/>
        </w:rPr>
        <w:t>条第</w:t>
      </w:r>
      <w:r>
        <w:rPr>
          <w:rFonts w:ascii="Calibri" w:eastAsia="Calibri"/>
          <w:color w:val="3E3E3E"/>
          <w:spacing w:val="-2"/>
        </w:rPr>
        <w:t>2</w:t>
      </w:r>
      <w:r>
        <w:rPr>
          <w:color w:val="3E3E3E"/>
          <w:spacing w:val="-2"/>
        </w:rPr>
        <w:t>款：法律、行政法规对违法行为已经作出行政处罚规定，地方性法规需要作出</w:t>
      </w:r>
      <w:r>
        <w:rPr>
          <w:b/>
          <w:color w:val="3E3E3E"/>
          <w:spacing w:val="-2"/>
        </w:rPr>
        <w:t>具体规定</w:t>
      </w:r>
      <w:r>
        <w:rPr>
          <w:color w:val="3E3E3E"/>
          <w:spacing w:val="-2"/>
        </w:rPr>
        <w:t>的，必须在法律、行政法规规定的给予行政处罚的行为、种类和幅度的范围内规定。</w:t>
      </w:r>
    </w:p>
    <w:p w14:paraId="200A61C3" w14:textId="77777777" w:rsidR="002A1E6D" w:rsidRDefault="00000000">
      <w:pPr>
        <w:spacing w:line="266" w:lineRule="exact"/>
        <w:ind w:left="660"/>
        <w:rPr>
          <w:rFonts w:hint="eastAsia"/>
          <w:b/>
          <w:sz w:val="21"/>
        </w:rPr>
      </w:pPr>
      <w:r>
        <w:rPr>
          <w:b/>
          <w:spacing w:val="-3"/>
          <w:sz w:val="21"/>
        </w:rPr>
        <w:t>设定：原先无规定，增设新的规定。从无到有的行为，创设性行为。</w:t>
      </w:r>
    </w:p>
    <w:p w14:paraId="49553DB2" w14:textId="77777777" w:rsidR="002A1E6D" w:rsidRDefault="00000000">
      <w:pPr>
        <w:spacing w:before="4"/>
        <w:ind w:left="660"/>
        <w:rPr>
          <w:rFonts w:hint="eastAsia"/>
          <w:b/>
          <w:sz w:val="21"/>
        </w:rPr>
      </w:pPr>
      <w:r>
        <w:rPr>
          <w:b/>
          <w:spacing w:val="-3"/>
          <w:sz w:val="21"/>
        </w:rPr>
        <w:t>具体规定：上位法已有规定，下位法在上位法设置的行为、种类和幅度的范围内具体规定。从粗到细。</w:t>
      </w:r>
    </w:p>
    <w:p w14:paraId="662CB6EB" w14:textId="77777777" w:rsidR="002A1E6D" w:rsidRDefault="00000000">
      <w:pPr>
        <w:pStyle w:val="a3"/>
        <w:spacing w:before="2"/>
        <w:ind w:left="120"/>
        <w:rPr>
          <w:rFonts w:hint="eastAsia"/>
        </w:rPr>
      </w:pPr>
      <w:r>
        <w:rPr>
          <w:rFonts w:ascii="Segoe UI Symbol" w:eastAsia="Segoe UI Symbol" w:hAnsi="Segoe UI Symbol" w:cs="Segoe UI Symbol"/>
        </w:rPr>
        <w:t>⭐</w:t>
      </w:r>
      <w:r>
        <w:t>详见（四</w:t>
      </w:r>
      <w:r>
        <w:rPr>
          <w:spacing w:val="-10"/>
        </w:rPr>
        <w:t>）</w:t>
      </w:r>
    </w:p>
    <w:p w14:paraId="5C724CBB" w14:textId="77777777" w:rsidR="002A1E6D" w:rsidRDefault="002A1E6D">
      <w:pPr>
        <w:pStyle w:val="a3"/>
        <w:spacing w:before="11"/>
        <w:ind w:left="0"/>
        <w:rPr>
          <w:rFonts w:hint="eastAsia"/>
          <w:sz w:val="27"/>
        </w:rPr>
      </w:pPr>
    </w:p>
    <w:p w14:paraId="27F68956" w14:textId="77777777" w:rsidR="002A1E6D" w:rsidRDefault="00000000">
      <w:pPr>
        <w:ind w:left="660"/>
        <w:rPr>
          <w:rFonts w:hint="eastAsia"/>
          <w:b/>
          <w:sz w:val="21"/>
        </w:rPr>
      </w:pPr>
      <w:r>
        <w:rPr>
          <w:b/>
          <w:sz w:val="21"/>
        </w:rPr>
        <w:t>例</w:t>
      </w:r>
      <w:r>
        <w:rPr>
          <w:rFonts w:ascii="Calibri" w:eastAsia="Calibri"/>
          <w:b/>
          <w:sz w:val="21"/>
        </w:rPr>
        <w:t>1</w:t>
      </w:r>
      <w:r>
        <w:rPr>
          <w:b/>
          <w:sz w:val="21"/>
        </w:rPr>
        <w:t>（设定</w:t>
      </w:r>
      <w:r>
        <w:rPr>
          <w:b/>
          <w:spacing w:val="-5"/>
          <w:sz w:val="21"/>
        </w:rPr>
        <w:t>）：</w:t>
      </w:r>
    </w:p>
    <w:p w14:paraId="37FF7532" w14:textId="77777777" w:rsidR="002A1E6D" w:rsidRDefault="00000000">
      <w:pPr>
        <w:pStyle w:val="a3"/>
        <w:spacing w:before="68" w:line="244" w:lineRule="auto"/>
        <w:ind w:right="446"/>
        <w:rPr>
          <w:rFonts w:hint="eastAsia"/>
        </w:rPr>
      </w:pPr>
      <w:r>
        <w:rPr>
          <w:color w:val="3E3E3E"/>
          <w:spacing w:val="-2"/>
        </w:rPr>
        <w:t>上位法：禁止未经城市人民政府市容环境卫生行政主管部门批准，擅自在街道两侧和公共场地搭建建筑物、构筑物或者其他设施，影响市容。违反上述规定的，处以</w:t>
      </w:r>
      <w:r>
        <w:rPr>
          <w:rFonts w:ascii="Calibri" w:eastAsia="Calibri"/>
          <w:color w:val="3E3E3E"/>
          <w:spacing w:val="-2"/>
        </w:rPr>
        <w:t>500</w:t>
      </w:r>
      <w:r>
        <w:rPr>
          <w:color w:val="3E3E3E"/>
          <w:spacing w:val="-2"/>
        </w:rPr>
        <w:t>元以上，</w:t>
      </w:r>
      <w:r>
        <w:rPr>
          <w:rFonts w:ascii="Calibri" w:eastAsia="Calibri"/>
          <w:color w:val="3E3E3E"/>
          <w:spacing w:val="-2"/>
        </w:rPr>
        <w:t>2000</w:t>
      </w:r>
      <w:r>
        <w:rPr>
          <w:color w:val="3E3E3E"/>
          <w:spacing w:val="-2"/>
        </w:rPr>
        <w:t>元以下的罚款。</w:t>
      </w:r>
    </w:p>
    <w:p w14:paraId="5E3FC78B" w14:textId="77777777" w:rsidR="002A1E6D" w:rsidRDefault="00000000">
      <w:pPr>
        <w:pStyle w:val="a3"/>
        <w:spacing w:line="244" w:lineRule="auto"/>
        <w:ind w:right="235"/>
        <w:rPr>
          <w:rFonts w:hint="eastAsia"/>
        </w:rPr>
      </w:pPr>
      <w:r>
        <w:rPr>
          <w:color w:val="3E3E3E"/>
          <w:spacing w:val="-2"/>
        </w:rPr>
        <w:t>下位法：禁止擅自占用道路和公共场所从事招徕、摆卖、生产、加工、修配、机动车清洗和餐饮等经营活动。违反上述规定的，处以</w:t>
      </w:r>
      <w:r>
        <w:rPr>
          <w:rFonts w:ascii="Calibri" w:eastAsia="Calibri"/>
          <w:color w:val="3E3E3E"/>
          <w:spacing w:val="-2"/>
        </w:rPr>
        <w:t>500</w:t>
      </w:r>
      <w:r>
        <w:rPr>
          <w:color w:val="3E3E3E"/>
          <w:spacing w:val="-2"/>
        </w:rPr>
        <w:t>元以上，</w:t>
      </w:r>
      <w:r>
        <w:rPr>
          <w:rFonts w:ascii="Calibri" w:eastAsia="Calibri"/>
          <w:color w:val="3E3E3E"/>
          <w:spacing w:val="-2"/>
        </w:rPr>
        <w:t>2000</w:t>
      </w:r>
      <w:r>
        <w:rPr>
          <w:color w:val="3E3E3E"/>
          <w:spacing w:val="-2"/>
        </w:rPr>
        <w:t>元以下的罚款。</w:t>
      </w:r>
    </w:p>
    <w:p w14:paraId="4FD70B2B" w14:textId="77777777" w:rsidR="002A1E6D" w:rsidRDefault="00000000">
      <w:pPr>
        <w:spacing w:line="266" w:lineRule="exact"/>
        <w:ind w:left="660"/>
        <w:rPr>
          <w:rFonts w:hint="eastAsia"/>
          <w:b/>
          <w:sz w:val="21"/>
        </w:rPr>
      </w:pPr>
      <w:r>
        <w:rPr>
          <w:b/>
          <w:color w:val="3E3E3E"/>
          <w:spacing w:val="-2"/>
          <w:sz w:val="21"/>
        </w:rPr>
        <w:t>属于具体</w:t>
      </w:r>
      <w:r>
        <w:rPr>
          <w:rFonts w:ascii="Calibri" w:eastAsia="Calibri"/>
          <w:b/>
          <w:color w:val="3E3E3E"/>
          <w:spacing w:val="-2"/>
          <w:sz w:val="21"/>
        </w:rPr>
        <w:t>or</w:t>
      </w:r>
      <w:r>
        <w:rPr>
          <w:b/>
          <w:color w:val="3E3E3E"/>
          <w:spacing w:val="-3"/>
          <w:sz w:val="21"/>
        </w:rPr>
        <w:t>创设性规定？规定的违法行为是否一样？规定的罚则是否一样？</w:t>
      </w:r>
    </w:p>
    <w:p w14:paraId="07D44B23" w14:textId="77777777" w:rsidR="002A1E6D" w:rsidRDefault="00000000">
      <w:pPr>
        <w:pStyle w:val="a3"/>
        <w:spacing w:before="1" w:line="242" w:lineRule="auto"/>
        <w:ind w:right="232"/>
        <w:jc w:val="both"/>
        <w:rPr>
          <w:rFonts w:hint="eastAsia"/>
        </w:rPr>
      </w:pPr>
      <w:r>
        <w:rPr>
          <w:color w:val="3E3E3E"/>
          <w:spacing w:val="-2"/>
        </w:rPr>
        <w:t>此处下位法对上位法是一种创设的关系：是一种新行政处罚的设定行为，因为上位法只是禁止有形物的公共空间占用，下位法禁止的是以行为、经营活动占用街道。</w:t>
      </w:r>
      <w:r>
        <w:rPr>
          <w:b/>
          <w:color w:val="3E3E3E"/>
          <w:spacing w:val="-2"/>
          <w:u w:val="single" w:color="3E3E3E"/>
        </w:rPr>
        <w:t>是两种不同的行为</w:t>
      </w:r>
      <w:r>
        <w:rPr>
          <w:color w:val="3E3E3E"/>
          <w:spacing w:val="-2"/>
        </w:rPr>
        <w:t>，下位法突破了上位法规定的范围，创造了新的应受处罚的行为，是一种增设。</w:t>
      </w:r>
    </w:p>
    <w:p w14:paraId="7653415F" w14:textId="77777777" w:rsidR="002A1E6D" w:rsidRDefault="00000000">
      <w:pPr>
        <w:spacing w:before="4" w:line="242" w:lineRule="auto"/>
        <w:ind w:left="1200" w:right="306"/>
        <w:jc w:val="both"/>
        <w:rPr>
          <w:rFonts w:hint="eastAsia"/>
          <w:sz w:val="21"/>
        </w:rPr>
      </w:pPr>
      <w:r>
        <w:rPr>
          <w:color w:val="3E3E3E"/>
          <w:spacing w:val="-2"/>
          <w:sz w:val="21"/>
        </w:rPr>
        <w:t>可能两个条款的内在精神是一致的，上位法可以类推到行为，从立法目的上也应该禁止。是否可以这样类推？因为这里是行政处罚，</w:t>
      </w:r>
      <w:r>
        <w:rPr>
          <w:b/>
          <w:color w:val="3E3E3E"/>
          <w:spacing w:val="-2"/>
          <w:sz w:val="21"/>
          <w:u w:val="single" w:color="3E3E3E"/>
          <w:shd w:val="clear" w:color="auto" w:fill="FBFCDD"/>
        </w:rPr>
        <w:t>对于行政处罚是对公民不利的，应该严格限制类推适用</w:t>
      </w:r>
      <w:r>
        <w:rPr>
          <w:color w:val="3E3E3E"/>
          <w:spacing w:val="-2"/>
          <w:sz w:val="21"/>
        </w:rPr>
        <w:t>。类推可能使相对人收到不利负担的范围加大了。</w:t>
      </w:r>
    </w:p>
    <w:p w14:paraId="72FFDA89" w14:textId="77777777" w:rsidR="002A1E6D" w:rsidRDefault="00000000">
      <w:pPr>
        <w:spacing w:before="4"/>
        <w:ind w:left="660"/>
        <w:rPr>
          <w:rFonts w:hint="eastAsia"/>
          <w:sz w:val="21"/>
        </w:rPr>
      </w:pPr>
      <w:r>
        <w:rPr>
          <w:b/>
          <w:color w:val="3E3E3E"/>
          <w:spacing w:val="-2"/>
          <w:sz w:val="21"/>
          <w:u w:val="single" w:color="3E3E3E"/>
        </w:rPr>
        <w:t>如果下位法是规章，不能这样规定，如果是地方性法规，因为有设定权，就是可以的</w:t>
      </w:r>
      <w:r>
        <w:rPr>
          <w:color w:val="3E3E3E"/>
          <w:spacing w:val="-10"/>
          <w:sz w:val="21"/>
        </w:rPr>
        <w:t>。</w:t>
      </w:r>
    </w:p>
    <w:p w14:paraId="5C6FB1E1" w14:textId="77777777" w:rsidR="002A1E6D" w:rsidRDefault="002A1E6D">
      <w:pPr>
        <w:pStyle w:val="a3"/>
        <w:ind w:left="0"/>
        <w:rPr>
          <w:rFonts w:hint="eastAsia"/>
          <w:sz w:val="16"/>
        </w:rPr>
      </w:pPr>
    </w:p>
    <w:p w14:paraId="4407E52C" w14:textId="77777777" w:rsidR="002A1E6D" w:rsidRDefault="00000000">
      <w:pPr>
        <w:spacing w:before="72"/>
        <w:ind w:left="660"/>
        <w:rPr>
          <w:rFonts w:hint="eastAsia"/>
          <w:b/>
          <w:sz w:val="21"/>
        </w:rPr>
      </w:pPr>
      <w:r>
        <w:rPr>
          <w:b/>
          <w:sz w:val="21"/>
        </w:rPr>
        <w:t>例</w:t>
      </w:r>
      <w:r>
        <w:rPr>
          <w:rFonts w:ascii="Calibri" w:eastAsia="Calibri"/>
          <w:b/>
          <w:sz w:val="21"/>
        </w:rPr>
        <w:t>2</w:t>
      </w:r>
      <w:r>
        <w:rPr>
          <w:b/>
          <w:sz w:val="21"/>
        </w:rPr>
        <w:t>（具体规定</w:t>
      </w:r>
      <w:r>
        <w:rPr>
          <w:b/>
          <w:spacing w:val="-5"/>
          <w:sz w:val="21"/>
        </w:rPr>
        <w:t>）：</w:t>
      </w:r>
    </w:p>
    <w:p w14:paraId="7DEF9A0E" w14:textId="77777777" w:rsidR="002A1E6D" w:rsidRDefault="00000000">
      <w:pPr>
        <w:spacing w:before="4" w:line="242" w:lineRule="auto"/>
        <w:ind w:left="660" w:right="235"/>
        <w:rPr>
          <w:rFonts w:hint="eastAsia"/>
          <w:sz w:val="21"/>
        </w:rPr>
      </w:pPr>
      <w:r>
        <w:rPr>
          <w:color w:val="3E3E3E"/>
          <w:spacing w:val="-2"/>
          <w:sz w:val="21"/>
        </w:rPr>
        <w:t>上位法：机动车与非机动车驾驶人、行人之间发生交通事故，非机动车驾驶人、行人没有过错的，由机动车一方承担赔偿责任；有证据证明非机动车驾驶人、</w:t>
      </w:r>
      <w:r>
        <w:rPr>
          <w:b/>
          <w:color w:val="3E3E3E"/>
          <w:spacing w:val="-2"/>
          <w:sz w:val="21"/>
        </w:rPr>
        <w:t>行人有过错的，根据过错程度适当减轻机动车一方</w:t>
      </w:r>
      <w:r>
        <w:rPr>
          <w:b/>
          <w:color w:val="3E3E3E"/>
          <w:spacing w:val="40"/>
          <w:sz w:val="21"/>
        </w:rPr>
        <w:t xml:space="preserve"> </w:t>
      </w:r>
      <w:r>
        <w:rPr>
          <w:b/>
          <w:color w:val="3E3E3E"/>
          <w:spacing w:val="-2"/>
          <w:sz w:val="21"/>
        </w:rPr>
        <w:t>的赔偿责任；</w:t>
      </w:r>
      <w:r>
        <w:rPr>
          <w:color w:val="3E3E3E"/>
          <w:spacing w:val="-2"/>
          <w:sz w:val="21"/>
        </w:rPr>
        <w:t>机动车一方没有过错的，承担不超过百分之十的赔偿责任。</w:t>
      </w:r>
    </w:p>
    <w:p w14:paraId="6BF5F974" w14:textId="77777777" w:rsidR="002A1E6D" w:rsidRDefault="00000000">
      <w:pPr>
        <w:pStyle w:val="a3"/>
        <w:spacing w:before="4" w:line="244" w:lineRule="auto"/>
        <w:ind w:right="235"/>
        <w:rPr>
          <w:rFonts w:hint="eastAsia"/>
        </w:rPr>
      </w:pPr>
      <w:r>
        <w:rPr>
          <w:color w:val="3E3E3E"/>
          <w:spacing w:val="-2"/>
        </w:rPr>
        <w:t>下位法：机动车与非机动车驾驶人、行人之间发生交通事故，机动车一方有事故责任的，对超出机动车交通事故责任强制保险责任限额的部分，由机动车一方按照下列规定承担赔偿责任：</w:t>
      </w:r>
    </w:p>
    <w:p w14:paraId="566FC668" w14:textId="77777777" w:rsidR="002A1E6D" w:rsidRDefault="00000000">
      <w:pPr>
        <w:pStyle w:val="a3"/>
        <w:spacing w:line="267" w:lineRule="exact"/>
        <w:ind w:left="801"/>
        <w:rPr>
          <w:rFonts w:hint="eastAsia"/>
        </w:rPr>
      </w:pPr>
      <w:r>
        <w:rPr>
          <w:color w:val="3E3E3E"/>
          <w:spacing w:val="-2"/>
        </w:rPr>
        <w:t>（一）</w:t>
      </w:r>
      <w:r>
        <w:rPr>
          <w:color w:val="3E3E3E"/>
          <w:spacing w:val="-3"/>
        </w:rPr>
        <w:t>机动车一方在交通事故中负全部责任的，承担百分之百的赔偿责任；</w:t>
      </w:r>
    </w:p>
    <w:p w14:paraId="191B79F2" w14:textId="77777777" w:rsidR="002A1E6D" w:rsidRDefault="00000000">
      <w:pPr>
        <w:pStyle w:val="a3"/>
        <w:spacing w:before="4"/>
        <w:ind w:left="801"/>
        <w:rPr>
          <w:rFonts w:hint="eastAsia"/>
        </w:rPr>
      </w:pPr>
      <w:r>
        <w:rPr>
          <w:color w:val="3E3E3E"/>
          <w:spacing w:val="-2"/>
        </w:rPr>
        <w:t>（二）</w:t>
      </w:r>
      <w:r>
        <w:rPr>
          <w:color w:val="3E3E3E"/>
          <w:spacing w:val="-3"/>
        </w:rPr>
        <w:t>机动车一方在交通事故中负主要责任的，承担百分之八十的赔偿责任；</w:t>
      </w:r>
    </w:p>
    <w:p w14:paraId="4E21FD8C" w14:textId="77777777" w:rsidR="002A1E6D" w:rsidRDefault="00000000">
      <w:pPr>
        <w:pStyle w:val="a3"/>
        <w:spacing w:before="4"/>
        <w:ind w:left="801"/>
        <w:rPr>
          <w:rFonts w:hint="eastAsia"/>
        </w:rPr>
      </w:pPr>
      <w:r>
        <w:rPr>
          <w:color w:val="3E3E3E"/>
          <w:spacing w:val="-2"/>
        </w:rPr>
        <w:t>（三）</w:t>
      </w:r>
      <w:r>
        <w:rPr>
          <w:color w:val="3E3E3E"/>
          <w:spacing w:val="-3"/>
        </w:rPr>
        <w:t>机动车一方在交通事故中负同等责任的，承担百分之六十的赔偿责任；</w:t>
      </w:r>
    </w:p>
    <w:p w14:paraId="0908CC63" w14:textId="77777777" w:rsidR="002A1E6D" w:rsidRDefault="00000000">
      <w:pPr>
        <w:pStyle w:val="a3"/>
        <w:spacing w:before="3"/>
        <w:ind w:left="801"/>
        <w:rPr>
          <w:rFonts w:hint="eastAsia"/>
        </w:rPr>
      </w:pPr>
      <w:r>
        <w:rPr>
          <w:color w:val="3E3E3E"/>
          <w:spacing w:val="-2"/>
        </w:rPr>
        <w:t>（四）</w:t>
      </w:r>
      <w:r>
        <w:rPr>
          <w:color w:val="3E3E3E"/>
          <w:spacing w:val="-3"/>
        </w:rPr>
        <w:t>机动车一方在交通事故中负次要责任的，承担百分之四十的赔偿责任。</w:t>
      </w:r>
    </w:p>
    <w:p w14:paraId="3195B45A" w14:textId="77777777" w:rsidR="002A1E6D" w:rsidRDefault="00000000">
      <w:pPr>
        <w:pStyle w:val="a3"/>
        <w:spacing w:before="5" w:line="244" w:lineRule="auto"/>
        <w:ind w:right="235"/>
        <w:rPr>
          <w:rFonts w:hint="eastAsia"/>
        </w:rPr>
      </w:pPr>
      <w:r>
        <w:rPr>
          <w:spacing w:val="-2"/>
        </w:rPr>
        <w:t>上位法有不确定法律概念：适当减轻——下位法区分，进行了分类讨论。下位法规定把上位法的不确定概念进行了拓展，分情况讨论细化规定，没有突破上位法的范围，不是新的创设规定。</w:t>
      </w:r>
    </w:p>
    <w:p w14:paraId="5734B7FC" w14:textId="77777777" w:rsidR="002A1E6D" w:rsidRDefault="002A1E6D">
      <w:pPr>
        <w:pStyle w:val="a3"/>
        <w:spacing w:before="4"/>
        <w:ind w:left="0"/>
        <w:rPr>
          <w:rFonts w:hint="eastAsia"/>
          <w:sz w:val="27"/>
        </w:rPr>
      </w:pPr>
    </w:p>
    <w:p w14:paraId="1C832FD7" w14:textId="77777777" w:rsidR="002A1E6D" w:rsidRDefault="00000000">
      <w:pPr>
        <w:ind w:left="660"/>
        <w:rPr>
          <w:rFonts w:hint="eastAsia"/>
          <w:b/>
          <w:sz w:val="21"/>
        </w:rPr>
      </w:pPr>
      <w:r>
        <w:rPr>
          <w:b/>
          <w:spacing w:val="-2"/>
          <w:sz w:val="21"/>
        </w:rPr>
        <w:t>例</w:t>
      </w:r>
      <w:r>
        <w:rPr>
          <w:rFonts w:ascii="Calibri" w:eastAsia="Calibri"/>
          <w:b/>
          <w:spacing w:val="-2"/>
          <w:sz w:val="21"/>
        </w:rPr>
        <w:t>3</w:t>
      </w:r>
      <w:r>
        <w:rPr>
          <w:b/>
          <w:spacing w:val="-3"/>
          <w:sz w:val="21"/>
        </w:rPr>
        <w:t>：判断该下位法的具体规定是否合适。</w:t>
      </w:r>
    </w:p>
    <w:p w14:paraId="6FCF1728" w14:textId="77777777" w:rsidR="002A1E6D" w:rsidRDefault="00000000">
      <w:pPr>
        <w:pStyle w:val="a3"/>
        <w:spacing w:before="68"/>
        <w:rPr>
          <w:rFonts w:hint="eastAsia"/>
        </w:rPr>
      </w:pPr>
      <w:r>
        <w:rPr>
          <w:color w:val="3E3E3E"/>
          <w:spacing w:val="-2"/>
        </w:rPr>
        <w:t>上位法：机动车驾驶人不在现场或者虽在现场但拒绝立即驶离，妨碍其他车辆、行人通行的，处</w:t>
      </w:r>
      <w:r>
        <w:rPr>
          <w:rFonts w:ascii="Calibri" w:eastAsia="Calibri"/>
          <w:color w:val="3E3E3E"/>
          <w:spacing w:val="-2"/>
        </w:rPr>
        <w:t>20</w:t>
      </w:r>
      <w:r>
        <w:rPr>
          <w:color w:val="3E3E3E"/>
          <w:spacing w:val="-5"/>
        </w:rPr>
        <w:t>元以上</w:t>
      </w:r>
    </w:p>
    <w:p w14:paraId="76B84161" w14:textId="77777777" w:rsidR="002A1E6D" w:rsidRDefault="002A1E6D">
      <w:pPr>
        <w:rPr>
          <w:rFonts w:hint="eastAsia"/>
        </w:rPr>
        <w:sectPr w:rsidR="002A1E6D">
          <w:pgSz w:w="11910" w:h="16850"/>
          <w:pgMar w:top="640" w:right="20" w:bottom="220" w:left="1320" w:header="0" w:footer="38" w:gutter="0"/>
          <w:cols w:space="720"/>
        </w:sectPr>
      </w:pPr>
    </w:p>
    <w:p w14:paraId="15B11D27" w14:textId="77777777" w:rsidR="002A1E6D" w:rsidRDefault="00000000">
      <w:pPr>
        <w:pStyle w:val="a3"/>
        <w:spacing w:before="48"/>
        <w:rPr>
          <w:rFonts w:hint="eastAsia"/>
        </w:rPr>
      </w:pPr>
      <w:r>
        <w:rPr>
          <w:rFonts w:ascii="Calibri" w:eastAsia="Calibri"/>
          <w:color w:val="3E3E3E"/>
          <w:spacing w:val="-2"/>
        </w:rPr>
        <w:lastRenderedPageBreak/>
        <w:t>200</w:t>
      </w:r>
      <w:r>
        <w:rPr>
          <w:color w:val="3E3E3E"/>
          <w:spacing w:val="-4"/>
        </w:rPr>
        <w:t>元以下罚款。</w:t>
      </w:r>
    </w:p>
    <w:p w14:paraId="46B81ED5" w14:textId="77777777" w:rsidR="002A1E6D" w:rsidRDefault="00000000">
      <w:pPr>
        <w:pStyle w:val="a3"/>
        <w:spacing w:before="4"/>
        <w:rPr>
          <w:rFonts w:hint="eastAsia"/>
        </w:rPr>
      </w:pPr>
      <w:r>
        <w:rPr>
          <w:color w:val="3E3E3E"/>
          <w:spacing w:val="-2"/>
        </w:rPr>
        <w:t>下位法：违反规定停放车辆，影响其他车辆、行人通行的，处</w:t>
      </w:r>
      <w:r>
        <w:rPr>
          <w:rFonts w:ascii="Calibri" w:eastAsia="Calibri"/>
          <w:color w:val="3E3E3E"/>
          <w:spacing w:val="-2"/>
        </w:rPr>
        <w:t>200</w:t>
      </w:r>
      <w:r>
        <w:rPr>
          <w:color w:val="3E3E3E"/>
          <w:spacing w:val="-4"/>
        </w:rPr>
        <w:t>元罚款。</w:t>
      </w:r>
    </w:p>
    <w:p w14:paraId="2083BE07" w14:textId="77777777" w:rsidR="002A1E6D" w:rsidRDefault="00000000">
      <w:pPr>
        <w:pStyle w:val="a3"/>
        <w:spacing w:before="4" w:line="242" w:lineRule="auto"/>
        <w:ind w:left="120" w:right="234" w:firstLine="719"/>
        <w:jc w:val="both"/>
        <w:rPr>
          <w:rFonts w:hint="eastAsia"/>
        </w:rPr>
      </w:pPr>
      <w:bookmarkStart w:id="72" w:name="四、行政处罚实施主体_"/>
      <w:bookmarkEnd w:id="72"/>
      <w:r>
        <w:rPr>
          <w:color w:val="2E5395"/>
          <w:spacing w:val="-2"/>
        </w:rPr>
        <w:t>下位法对上位法的规定必须严格执行，</w:t>
      </w:r>
      <w:r>
        <w:rPr>
          <w:color w:val="2E5395"/>
          <w:spacing w:val="-2"/>
          <w:u w:val="single" w:color="943735"/>
        </w:rPr>
        <w:t>对有处罚变动区间的应罚行为，该处罚幅度不能随意调整</w:t>
      </w:r>
      <w:r>
        <w:rPr>
          <w:color w:val="2E5395"/>
          <w:spacing w:val="-2"/>
        </w:rPr>
        <w:t>。上位法是“</w:t>
      </w:r>
      <w:r>
        <w:rPr>
          <w:rFonts w:ascii="Calibri" w:eastAsia="Calibri" w:hAnsi="Calibri"/>
          <w:color w:val="2E5395"/>
          <w:spacing w:val="-2"/>
        </w:rPr>
        <w:t>20</w:t>
      </w:r>
      <w:r>
        <w:rPr>
          <w:color w:val="2E5395"/>
          <w:spacing w:val="-2"/>
        </w:rPr>
        <w:t>元以上</w:t>
      </w:r>
      <w:r>
        <w:rPr>
          <w:rFonts w:ascii="Calibri" w:eastAsia="Calibri" w:hAnsi="Calibri"/>
          <w:color w:val="2E5395"/>
          <w:spacing w:val="-2"/>
        </w:rPr>
        <w:t>200</w:t>
      </w:r>
      <w:r>
        <w:rPr>
          <w:color w:val="2E5395"/>
          <w:spacing w:val="-2"/>
        </w:rPr>
        <w:t>元以下”，下位法也必须在“</w:t>
      </w:r>
      <w:r>
        <w:rPr>
          <w:rFonts w:ascii="Calibri" w:eastAsia="Calibri" w:hAnsi="Calibri"/>
          <w:color w:val="2E5395"/>
          <w:spacing w:val="-2"/>
        </w:rPr>
        <w:t>20</w:t>
      </w:r>
      <w:r>
        <w:rPr>
          <w:color w:val="2E5395"/>
          <w:spacing w:val="-2"/>
        </w:rPr>
        <w:t>元以上</w:t>
      </w:r>
      <w:r>
        <w:rPr>
          <w:rFonts w:ascii="Calibri" w:eastAsia="Calibri" w:hAnsi="Calibri"/>
          <w:color w:val="2E5395"/>
          <w:spacing w:val="-2"/>
        </w:rPr>
        <w:t>200</w:t>
      </w:r>
      <w:r>
        <w:rPr>
          <w:color w:val="2E5395"/>
          <w:spacing w:val="-2"/>
        </w:rPr>
        <w:t>元以下”的范围内规定，不得规定“</w:t>
      </w:r>
      <w:r>
        <w:rPr>
          <w:rFonts w:ascii="Calibri" w:eastAsia="Calibri" w:hAnsi="Calibri"/>
          <w:color w:val="2E5395"/>
          <w:spacing w:val="-2"/>
        </w:rPr>
        <w:t>20</w:t>
      </w:r>
      <w:r>
        <w:rPr>
          <w:color w:val="2E5395"/>
          <w:spacing w:val="-2"/>
        </w:rPr>
        <w:t>元以上</w:t>
      </w:r>
      <w:r>
        <w:rPr>
          <w:rFonts w:ascii="Calibri" w:eastAsia="Calibri" w:hAnsi="Calibri"/>
          <w:color w:val="2E5395"/>
          <w:spacing w:val="-2"/>
        </w:rPr>
        <w:t>100</w:t>
      </w:r>
      <w:r>
        <w:rPr>
          <w:color w:val="2E5395"/>
          <w:spacing w:val="-2"/>
        </w:rPr>
        <w:t>元以下”（否则会导致国有资产的隐性流失），也不得规定“一律</w:t>
      </w:r>
      <w:r>
        <w:rPr>
          <w:rFonts w:ascii="Calibri" w:eastAsia="Calibri" w:hAnsi="Calibri"/>
          <w:color w:val="2E5395"/>
          <w:spacing w:val="-2"/>
        </w:rPr>
        <w:t>20</w:t>
      </w:r>
      <w:r>
        <w:rPr>
          <w:color w:val="2E5395"/>
          <w:spacing w:val="-2"/>
        </w:rPr>
        <w:t>元”或“一律</w:t>
      </w:r>
      <w:r>
        <w:rPr>
          <w:rFonts w:ascii="Calibri" w:eastAsia="Calibri" w:hAnsi="Calibri"/>
          <w:color w:val="2E5395"/>
          <w:spacing w:val="-2"/>
        </w:rPr>
        <w:t>200</w:t>
      </w:r>
      <w:r>
        <w:rPr>
          <w:color w:val="2E5395"/>
          <w:spacing w:val="-2"/>
        </w:rPr>
        <w:t>元”或“一律</w:t>
      </w:r>
      <w:r>
        <w:rPr>
          <w:rFonts w:ascii="Calibri" w:eastAsia="Calibri" w:hAnsi="Calibri"/>
          <w:color w:val="2E5395"/>
          <w:spacing w:val="-2"/>
        </w:rPr>
        <w:t>XX</w:t>
      </w:r>
      <w:r>
        <w:rPr>
          <w:color w:val="2E5395"/>
          <w:spacing w:val="-2"/>
        </w:rPr>
        <w:t>元”（否则就</w:t>
      </w:r>
      <w:r>
        <w:rPr>
          <w:color w:val="2E5395"/>
          <w:spacing w:val="-2"/>
          <w:u w:val="single" w:color="943735"/>
        </w:rPr>
        <w:t>消解了上位法预设的处罚裁量空间</w:t>
      </w:r>
      <w:r>
        <w:rPr>
          <w:color w:val="2E5395"/>
          <w:spacing w:val="-2"/>
        </w:rPr>
        <w:t>）</w:t>
      </w:r>
    </w:p>
    <w:p w14:paraId="791DD48D" w14:textId="77777777" w:rsidR="002A1E6D" w:rsidRDefault="00000000">
      <w:pPr>
        <w:spacing w:before="5" w:line="242" w:lineRule="auto"/>
        <w:ind w:left="120" w:right="236" w:firstLine="719"/>
        <w:rPr>
          <w:rFonts w:hint="eastAsia"/>
          <w:b/>
          <w:sz w:val="21"/>
        </w:rPr>
      </w:pPr>
      <w:r>
        <w:rPr>
          <w:b/>
          <w:color w:val="2E5395"/>
          <w:spacing w:val="-4"/>
          <w:sz w:val="21"/>
        </w:rPr>
        <w:t>构成了对上位法处罚的细化规定，是否允许？这里下位法比上位法更严格，虽然貌似没有超出上位法的</w:t>
      </w:r>
      <w:r>
        <w:rPr>
          <w:b/>
          <w:color w:val="2E5395"/>
          <w:spacing w:val="-3"/>
          <w:sz w:val="21"/>
        </w:rPr>
        <w:t>范围，但是限缩了上位法的裁量空间，仍然是违背上位法规定的，而且对情节轻微原本只需付</w:t>
      </w:r>
      <w:r>
        <w:rPr>
          <w:rFonts w:ascii="Calibri" w:eastAsia="Calibri"/>
          <w:b/>
          <w:color w:val="2E5395"/>
          <w:spacing w:val="-2"/>
          <w:sz w:val="21"/>
        </w:rPr>
        <w:t>20</w:t>
      </w:r>
      <w:r>
        <w:rPr>
          <w:b/>
          <w:color w:val="2E5395"/>
          <w:spacing w:val="-1"/>
          <w:sz w:val="21"/>
        </w:rPr>
        <w:t>元的相对人增</w:t>
      </w:r>
      <w:r>
        <w:rPr>
          <w:b/>
          <w:color w:val="2E5395"/>
          <w:spacing w:val="2"/>
          <w:sz w:val="21"/>
        </w:rPr>
        <w:t>加了</w:t>
      </w:r>
      <w:r>
        <w:rPr>
          <w:rFonts w:ascii="Calibri" w:eastAsia="Calibri"/>
          <w:b/>
          <w:color w:val="2E5395"/>
          <w:sz w:val="21"/>
        </w:rPr>
        <w:t>1</w:t>
      </w:r>
      <w:r>
        <w:rPr>
          <w:rFonts w:ascii="Calibri" w:eastAsia="Calibri"/>
          <w:b/>
          <w:color w:val="2E5395"/>
          <w:spacing w:val="-2"/>
          <w:sz w:val="21"/>
        </w:rPr>
        <w:t>8</w:t>
      </w:r>
      <w:r>
        <w:rPr>
          <w:rFonts w:ascii="Calibri" w:eastAsia="Calibri"/>
          <w:b/>
          <w:color w:val="2E5395"/>
          <w:spacing w:val="1"/>
          <w:sz w:val="21"/>
        </w:rPr>
        <w:t>0</w:t>
      </w:r>
      <w:r>
        <w:rPr>
          <w:b/>
          <w:color w:val="2E5395"/>
          <w:spacing w:val="-3"/>
          <w:sz w:val="21"/>
        </w:rPr>
        <w:t>元的负担。是不可以的。如果规定一律处罚</w:t>
      </w:r>
      <w:r>
        <w:rPr>
          <w:rFonts w:ascii="Calibri" w:eastAsia="Calibri"/>
          <w:b/>
          <w:color w:val="2E5395"/>
          <w:spacing w:val="-2"/>
          <w:sz w:val="21"/>
        </w:rPr>
        <w:t>20</w:t>
      </w:r>
      <w:r>
        <w:rPr>
          <w:b/>
          <w:color w:val="2E5395"/>
          <w:spacing w:val="-3"/>
          <w:sz w:val="21"/>
        </w:rPr>
        <w:t>元，也是不可以的，造成了国有财产损失，不能限缩裁</w:t>
      </w:r>
      <w:r>
        <w:rPr>
          <w:b/>
          <w:color w:val="2E5395"/>
          <w:spacing w:val="-1"/>
          <w:sz w:val="21"/>
        </w:rPr>
        <w:t>量范围。但是可以细化规定，</w:t>
      </w:r>
      <w:r>
        <w:rPr>
          <w:b/>
          <w:color w:val="2E5395"/>
          <w:spacing w:val="-3"/>
          <w:sz w:val="21"/>
          <w:u w:val="single" w:color="943735"/>
        </w:rPr>
        <w:t>根据不同情节做不同档次的规定，这才叫细化规定。</w:t>
      </w:r>
    </w:p>
    <w:p w14:paraId="08702667" w14:textId="77777777" w:rsidR="002A1E6D" w:rsidRDefault="00000000">
      <w:pPr>
        <w:pStyle w:val="2"/>
        <w:spacing w:before="1" w:line="232" w:lineRule="auto"/>
        <w:ind w:right="399"/>
        <w:jc w:val="both"/>
        <w:rPr>
          <w:rFonts w:hint="eastAsia"/>
        </w:rPr>
      </w:pPr>
      <w:r>
        <w:rPr>
          <w:color w:val="006FC0"/>
          <w:spacing w:val="-10"/>
        </w:rPr>
        <w:t>上位法给出的是一个幅度，那么下位法也应该相应的做出一个幅度，而不是一个统一的数字。要么是做出的规定的是一样，即还是</w:t>
      </w:r>
      <w:r>
        <w:rPr>
          <w:rFonts w:ascii="Calibri" w:eastAsia="Calibri"/>
          <w:color w:val="006FC0"/>
          <w:spacing w:val="-10"/>
          <w:sz w:val="21"/>
        </w:rPr>
        <w:t>20-200</w:t>
      </w:r>
      <w:r>
        <w:rPr>
          <w:rFonts w:ascii="Calibri" w:eastAsia="Calibri"/>
          <w:color w:val="006FC0"/>
          <w:sz w:val="21"/>
        </w:rPr>
        <w:t xml:space="preserve"> </w:t>
      </w:r>
      <w:r>
        <w:rPr>
          <w:color w:val="006FC0"/>
          <w:spacing w:val="-10"/>
        </w:rPr>
        <w:t>，但是此时就是没有意义了，应该做出细化，什么叫做情节比较轻、</w:t>
      </w:r>
      <w:r>
        <w:rPr>
          <w:color w:val="006FC0"/>
          <w:spacing w:val="-2"/>
        </w:rPr>
        <w:t>什么叫做情节比较重。</w:t>
      </w:r>
    </w:p>
    <w:p w14:paraId="517DF696" w14:textId="77777777" w:rsidR="002A1E6D" w:rsidRDefault="002A1E6D">
      <w:pPr>
        <w:pStyle w:val="a3"/>
        <w:ind w:left="0"/>
        <w:rPr>
          <w:rFonts w:hint="eastAsia"/>
          <w:b/>
          <w:i/>
          <w:sz w:val="20"/>
        </w:rPr>
      </w:pPr>
    </w:p>
    <w:p w14:paraId="6869C908" w14:textId="77777777" w:rsidR="002A1E6D" w:rsidRDefault="002A1E6D">
      <w:pPr>
        <w:pStyle w:val="a3"/>
        <w:spacing w:before="3"/>
        <w:ind w:left="0"/>
        <w:rPr>
          <w:rFonts w:hint="eastAsia"/>
          <w:b/>
          <w:i/>
          <w:sz w:val="16"/>
        </w:rPr>
      </w:pPr>
    </w:p>
    <w:p w14:paraId="3D52315E" w14:textId="77777777" w:rsidR="002A1E6D" w:rsidRDefault="00000000">
      <w:pPr>
        <w:spacing w:before="71"/>
        <w:ind w:left="120"/>
        <w:rPr>
          <w:rFonts w:hint="eastAsia"/>
          <w:b/>
          <w:sz w:val="21"/>
        </w:rPr>
      </w:pPr>
      <w:r>
        <w:rPr>
          <w:b/>
          <w:color w:val="000000"/>
          <w:spacing w:val="-1"/>
          <w:sz w:val="21"/>
          <w:shd w:val="clear" w:color="auto" w:fill="FAD4B5"/>
        </w:rPr>
        <w:t>四、行政处罚的实施主体</w:t>
      </w:r>
    </w:p>
    <w:p w14:paraId="153CA77C" w14:textId="77777777" w:rsidR="002A1E6D" w:rsidRDefault="002A1E6D">
      <w:pPr>
        <w:pStyle w:val="a3"/>
        <w:spacing w:before="1"/>
        <w:ind w:left="0"/>
        <w:rPr>
          <w:rFonts w:hint="eastAsia"/>
          <w:b/>
          <w:sz w:val="15"/>
        </w:rPr>
      </w:pPr>
    </w:p>
    <w:p w14:paraId="52F20CB3" w14:textId="77777777" w:rsidR="002A1E6D" w:rsidRDefault="00000000">
      <w:pPr>
        <w:pStyle w:val="a3"/>
        <w:spacing w:before="71" w:line="244" w:lineRule="auto"/>
        <w:ind w:right="235"/>
        <w:rPr>
          <w:rFonts w:hint="eastAsia"/>
        </w:rPr>
      </w:pPr>
      <w:r>
        <w:rPr>
          <w:spacing w:val="-2"/>
        </w:rPr>
        <w:t>行政处罚法给单行法提供了工具套装，手段在单行法中进行规定调整，谁来使用工具就涉及实施主体的问</w:t>
      </w:r>
      <w:r>
        <w:rPr>
          <w:spacing w:val="-6"/>
        </w:rPr>
        <w:t>题。</w:t>
      </w:r>
    </w:p>
    <w:p w14:paraId="2ADE01E6" w14:textId="77777777" w:rsidR="002A1E6D" w:rsidRDefault="00000000">
      <w:pPr>
        <w:spacing w:line="244" w:lineRule="auto"/>
        <w:ind w:left="660" w:right="412"/>
        <w:jc w:val="both"/>
        <w:rPr>
          <w:rFonts w:hint="eastAsia"/>
          <w:sz w:val="21"/>
        </w:rPr>
      </w:pPr>
      <w:r>
        <w:rPr>
          <w:b/>
          <w:color w:val="FF0000"/>
          <w:spacing w:val="-2"/>
          <w:sz w:val="21"/>
          <w:u w:val="single" w:color="FF0000"/>
        </w:rPr>
        <w:t>实施主体主要是行政主体，最典型的是行政机关，绝大多数有管理权的机关都可以实施行政处罚职权。</w:t>
      </w:r>
      <w:r>
        <w:rPr>
          <w:b/>
          <w:spacing w:val="-2"/>
          <w:sz w:val="21"/>
        </w:rPr>
        <w:t>权力来自不同单行法的规定</w:t>
      </w:r>
      <w:r>
        <w:rPr>
          <w:b/>
          <w:color w:val="006FC0"/>
          <w:spacing w:val="-2"/>
          <w:sz w:val="21"/>
        </w:rPr>
        <w:t>。</w:t>
      </w:r>
      <w:r>
        <w:rPr>
          <w:color w:val="006FC0"/>
          <w:spacing w:val="-2"/>
          <w:sz w:val="21"/>
        </w:rPr>
        <w:t>Eg食品安全法规定食品安全管理部门，现在的国务院以及的食药管理部门是市场监管总局，地方也合并了很多</w:t>
      </w:r>
    </w:p>
    <w:p w14:paraId="21FBAA5A" w14:textId="77777777" w:rsidR="002A1E6D" w:rsidRDefault="002A1E6D">
      <w:pPr>
        <w:pStyle w:val="a3"/>
        <w:spacing w:before="8"/>
        <w:ind w:left="0"/>
        <w:rPr>
          <w:rFonts w:hint="eastAsia"/>
          <w:sz w:val="12"/>
        </w:rPr>
      </w:pPr>
    </w:p>
    <w:p w14:paraId="4EC2F159" w14:textId="77777777" w:rsidR="002A1E6D" w:rsidRDefault="00000000">
      <w:pPr>
        <w:spacing w:before="72"/>
        <w:ind w:left="120"/>
        <w:rPr>
          <w:rFonts w:hint="eastAsia"/>
          <w:b/>
          <w:sz w:val="21"/>
        </w:rPr>
      </w:pPr>
      <w:r>
        <w:rPr>
          <w:b/>
          <w:color w:val="000000"/>
          <w:sz w:val="21"/>
          <w:shd w:val="clear" w:color="auto" w:fill="D6E2BB"/>
        </w:rPr>
        <w:t>（一）</w:t>
      </w:r>
      <w:r>
        <w:rPr>
          <w:b/>
          <w:color w:val="000000"/>
          <w:spacing w:val="-3"/>
          <w:sz w:val="21"/>
          <w:shd w:val="clear" w:color="auto" w:fill="D6E2BB"/>
        </w:rPr>
        <w:t>行政机关</w:t>
      </w:r>
    </w:p>
    <w:p w14:paraId="27B1B515" w14:textId="77777777" w:rsidR="002A1E6D" w:rsidRDefault="00000000">
      <w:pPr>
        <w:spacing w:before="160"/>
        <w:ind w:left="660"/>
        <w:rPr>
          <w:rFonts w:hint="eastAsia"/>
          <w:b/>
          <w:sz w:val="21"/>
        </w:rPr>
      </w:pPr>
      <w:r>
        <w:rPr>
          <w:b/>
          <w:sz w:val="21"/>
        </w:rPr>
        <w:t>行政机关</w:t>
      </w:r>
      <w:r>
        <w:rPr>
          <w:b/>
          <w:sz w:val="21"/>
          <w:u w:val="single"/>
        </w:rPr>
        <w:t>依职权</w:t>
      </w:r>
      <w:r>
        <w:rPr>
          <w:b/>
          <w:spacing w:val="-2"/>
          <w:sz w:val="21"/>
        </w:rPr>
        <w:t>作出行政处罚决定。</w:t>
      </w:r>
    </w:p>
    <w:p w14:paraId="677CA09F" w14:textId="77777777" w:rsidR="002A1E6D" w:rsidRDefault="002A1E6D">
      <w:pPr>
        <w:pStyle w:val="a3"/>
        <w:ind w:left="0"/>
        <w:rPr>
          <w:rFonts w:hint="eastAsia"/>
          <w:b/>
          <w:sz w:val="16"/>
        </w:rPr>
      </w:pPr>
    </w:p>
    <w:p w14:paraId="332AE43B" w14:textId="77777777" w:rsidR="002A1E6D" w:rsidRDefault="00000000">
      <w:pPr>
        <w:spacing w:before="72" w:line="242" w:lineRule="auto"/>
        <w:ind w:left="660" w:right="410"/>
        <w:jc w:val="both"/>
        <w:rPr>
          <w:rFonts w:hint="eastAsia"/>
          <w:b/>
          <w:sz w:val="21"/>
        </w:rPr>
      </w:pPr>
      <w:r>
        <w:rPr>
          <w:b/>
          <w:spacing w:val="-2"/>
          <w:sz w:val="21"/>
        </w:rPr>
        <w:t>第17条：行政处罚由具有行政处罚权的行政机关在法定职权范围内实施。</w:t>
      </w:r>
      <w:r>
        <w:rPr>
          <w:b/>
          <w:color w:val="006FC0"/>
          <w:spacing w:val="-2"/>
          <w:sz w:val="21"/>
        </w:rPr>
        <w:t>（一般的处罚主体是具备行政处罚权的行政机关，</w:t>
      </w:r>
      <w:r>
        <w:rPr>
          <w:b/>
          <w:color w:val="FF0000"/>
          <w:spacing w:val="-2"/>
          <w:sz w:val="21"/>
        </w:rPr>
        <w:t>法定职权：没有做出明确的交代是什么法，</w:t>
      </w:r>
      <w:r>
        <w:rPr>
          <w:b/>
          <w:color w:val="FF0000"/>
          <w:spacing w:val="-2"/>
          <w:sz w:val="21"/>
          <w:u w:val="single" w:color="943735"/>
          <w:shd w:val="clear" w:color="auto" w:fill="FCFCE0"/>
        </w:rPr>
        <w:t>只要是法源文件就可以</w:t>
      </w:r>
      <w:r>
        <w:rPr>
          <w:b/>
          <w:color w:val="006FC0"/>
          <w:spacing w:val="-2"/>
          <w:sz w:val="21"/>
        </w:rPr>
        <w:t>，这些法源文件都可以确定行政机关的处罚权限。）</w:t>
      </w:r>
    </w:p>
    <w:p w14:paraId="0F827790" w14:textId="77777777" w:rsidR="002A1E6D" w:rsidRDefault="002A1E6D">
      <w:pPr>
        <w:pStyle w:val="a3"/>
        <w:spacing w:before="7"/>
        <w:ind w:left="0"/>
        <w:rPr>
          <w:rFonts w:hint="eastAsia"/>
          <w:b/>
        </w:rPr>
      </w:pPr>
    </w:p>
    <w:p w14:paraId="1B3197C5" w14:textId="77777777" w:rsidR="002A1E6D" w:rsidRDefault="00000000">
      <w:pPr>
        <w:spacing w:line="244" w:lineRule="auto"/>
        <w:ind w:left="660" w:right="410"/>
        <w:rPr>
          <w:rFonts w:hint="eastAsia"/>
          <w:b/>
          <w:sz w:val="21"/>
        </w:rPr>
      </w:pPr>
      <w:r>
        <w:rPr>
          <w:b/>
          <w:spacing w:val="-2"/>
          <w:sz w:val="21"/>
        </w:rPr>
        <w:t>第18条：国家在城市管理、市场监管、生态环境、文化市场、交通运输、应急管理、农业等领域推行</w:t>
      </w:r>
      <w:r>
        <w:rPr>
          <w:b/>
          <w:spacing w:val="-2"/>
          <w:sz w:val="21"/>
          <w:u w:val="single"/>
        </w:rPr>
        <w:t>建</w:t>
      </w:r>
      <w:r>
        <w:rPr>
          <w:b/>
          <w:spacing w:val="80"/>
          <w:w w:val="150"/>
          <w:sz w:val="21"/>
          <w:u w:val="single"/>
        </w:rPr>
        <w:t xml:space="preserve">                                                   </w:t>
      </w:r>
      <w:r>
        <w:rPr>
          <w:b/>
          <w:spacing w:val="-2"/>
          <w:sz w:val="21"/>
          <w:u w:val="single"/>
        </w:rPr>
        <w:t>立综合行政执法制度，</w:t>
      </w:r>
      <w:r>
        <w:rPr>
          <w:b/>
          <w:color w:val="000000"/>
          <w:spacing w:val="-2"/>
          <w:sz w:val="21"/>
          <w:u w:val="single"/>
          <w:shd w:val="clear" w:color="auto" w:fill="FBFCDD"/>
        </w:rPr>
        <w:t>相对集中行政处罚权</w:t>
      </w:r>
      <w:r>
        <w:rPr>
          <w:b/>
          <w:color w:val="000000"/>
          <w:spacing w:val="-2"/>
          <w:sz w:val="21"/>
        </w:rPr>
        <w:t>。</w:t>
      </w:r>
    </w:p>
    <w:p w14:paraId="58982CD8" w14:textId="77777777" w:rsidR="002A1E6D" w:rsidRDefault="00000000">
      <w:pPr>
        <w:spacing w:line="244" w:lineRule="auto"/>
        <w:ind w:left="660" w:right="410"/>
        <w:rPr>
          <w:rFonts w:hint="eastAsia"/>
          <w:b/>
          <w:sz w:val="21"/>
        </w:rPr>
      </w:pPr>
      <w:r>
        <w:rPr>
          <w:b/>
          <w:spacing w:val="-2"/>
          <w:sz w:val="21"/>
        </w:rPr>
        <w:t>国务院或者省、自治区、直辖市人民政府可以决定一个行政机关行使有关行政机关的行政处罚权。</w:t>
      </w:r>
      <w:r>
        <w:rPr>
          <w:b/>
          <w:color w:val="006FC0"/>
          <w:spacing w:val="-2"/>
          <w:sz w:val="21"/>
        </w:rPr>
        <w:t>（这条的规定主要是为了设置城管。）</w:t>
      </w:r>
    </w:p>
    <w:p w14:paraId="60FD30DC" w14:textId="77777777" w:rsidR="002A1E6D" w:rsidRDefault="00000000">
      <w:pPr>
        <w:spacing w:line="266" w:lineRule="exact"/>
        <w:ind w:left="660"/>
        <w:rPr>
          <w:rFonts w:hint="eastAsia"/>
          <w:b/>
          <w:sz w:val="21"/>
        </w:rPr>
      </w:pPr>
      <w:r>
        <w:rPr>
          <w:b/>
          <w:spacing w:val="-2"/>
          <w:sz w:val="21"/>
          <w:u w:val="single" w:color="943735"/>
        </w:rPr>
        <w:t>限制人身自由</w:t>
      </w:r>
      <w:r>
        <w:rPr>
          <w:b/>
          <w:spacing w:val="-2"/>
          <w:sz w:val="21"/>
        </w:rPr>
        <w:t>的行政处罚权只能</w:t>
      </w:r>
      <w:r>
        <w:rPr>
          <w:b/>
          <w:spacing w:val="-2"/>
          <w:sz w:val="21"/>
          <w:u w:val="single" w:color="943735"/>
        </w:rPr>
        <w:t>由公安机关和法律规定的</w:t>
      </w:r>
      <w:r>
        <w:rPr>
          <w:b/>
          <w:spacing w:val="-4"/>
          <w:sz w:val="21"/>
        </w:rPr>
        <w:t>其他机关行使。</w:t>
      </w:r>
    </w:p>
    <w:p w14:paraId="6C485251" w14:textId="77777777" w:rsidR="002A1E6D" w:rsidRDefault="002A1E6D">
      <w:pPr>
        <w:pStyle w:val="a3"/>
        <w:spacing w:before="4"/>
        <w:ind w:left="0"/>
        <w:rPr>
          <w:rFonts w:hint="eastAsia"/>
          <w:b/>
          <w:sz w:val="13"/>
        </w:rPr>
      </w:pPr>
    </w:p>
    <w:p w14:paraId="2D8AEAEF" w14:textId="77777777" w:rsidR="002A1E6D" w:rsidRDefault="00000000">
      <w:pPr>
        <w:spacing w:before="102"/>
        <w:ind w:left="660"/>
        <w:rPr>
          <w:rFonts w:hint="eastAsia"/>
          <w:b/>
          <w:bCs/>
          <w:sz w:val="21"/>
          <w:szCs w:val="21"/>
        </w:rPr>
      </w:pPr>
      <w:r>
        <w:rPr>
          <w:rFonts w:ascii="Segoe UI Symbol" w:eastAsia="Segoe UI Symbol" w:hAnsi="Segoe UI Symbol" w:cs="Segoe UI Symbol"/>
          <w:b/>
          <w:bCs/>
          <w:color w:val="000000"/>
          <w:sz w:val="21"/>
          <w:szCs w:val="21"/>
          <w:shd w:val="clear" w:color="auto" w:fill="FDFDBE"/>
        </w:rPr>
        <w:t>⭐</w:t>
      </w:r>
      <w:r>
        <w:rPr>
          <w:b/>
          <w:bCs/>
          <w:color w:val="000000"/>
          <w:spacing w:val="-1"/>
          <w:sz w:val="21"/>
          <w:szCs w:val="21"/>
          <w:shd w:val="clear" w:color="auto" w:fill="FDFDBE"/>
        </w:rPr>
        <w:t>集中行使处罚权的机关：</w:t>
      </w:r>
    </w:p>
    <w:p w14:paraId="45638FE4" w14:textId="77777777" w:rsidR="002A1E6D" w:rsidRDefault="00000000">
      <w:pPr>
        <w:spacing w:before="4"/>
        <w:ind w:left="1200"/>
        <w:rPr>
          <w:rFonts w:hint="eastAsia"/>
          <w:b/>
          <w:sz w:val="21"/>
        </w:rPr>
      </w:pPr>
      <w:r>
        <w:rPr>
          <w:b/>
          <w:color w:val="006FC0"/>
          <w:spacing w:val="-3"/>
          <w:sz w:val="21"/>
        </w:rPr>
        <w:t>正常都是设定一个部门在某一个领域的处罚权，每一个部门各管一摊，但是在某些方面出现问题</w:t>
      </w:r>
    </w:p>
    <w:p w14:paraId="1793F918" w14:textId="77777777" w:rsidR="002A1E6D" w:rsidRDefault="00000000">
      <w:pPr>
        <w:pStyle w:val="a3"/>
        <w:spacing w:before="4" w:line="244" w:lineRule="auto"/>
        <w:ind w:right="234"/>
        <w:jc w:val="both"/>
        <w:rPr>
          <w:rFonts w:hint="eastAsia"/>
        </w:rPr>
      </w:pPr>
      <w:r>
        <w:rPr>
          <w:color w:val="006FC0"/>
          <w:spacing w:val="-2"/>
        </w:rPr>
        <w:t>【城管】城市中的流动摊贩，要求对其进行管理，有管理权限的有很多</w:t>
      </w:r>
      <w:r>
        <w:rPr>
          <w:color w:val="FF0000"/>
          <w:spacing w:val="-2"/>
          <w:u w:val="single" w:color="FF0000"/>
        </w:rPr>
        <w:t>，最后导致的结果是谁都没有管。</w:t>
      </w:r>
      <w:r>
        <w:rPr>
          <w:color w:val="FF0000"/>
          <w:spacing w:val="40"/>
          <w:u w:val="single" w:color="FF0000"/>
        </w:rPr>
        <w:t xml:space="preserve"> </w:t>
      </w:r>
      <w:r>
        <w:rPr>
          <w:color w:val="FF0000"/>
          <w:spacing w:val="-2"/>
          <w:u w:val="single" w:color="FF0000"/>
        </w:rPr>
        <w:t>最后导致职责区分不明确，有些事情都抢着管，有的谁都不愿意管，</w:t>
      </w:r>
      <w:r>
        <w:rPr>
          <w:color w:val="006FC0"/>
          <w:spacing w:val="-2"/>
        </w:rPr>
        <w:t>一开始组织联合执法，但是不是长期的方式，政府必须有一个部门长期管理这种事情，所以最后想出的办法是各个机关有关管理权全部集中起来由一个机关行使，</w:t>
      </w:r>
      <w:r>
        <w:rPr>
          <w:color w:val="FF0000"/>
          <w:spacing w:val="-2"/>
          <w:u w:val="single" w:color="FF0000"/>
        </w:rPr>
        <w:t>集中行使处罚权。创设了新的部门——城管部门</w:t>
      </w:r>
      <w:r>
        <w:rPr>
          <w:color w:val="006FC0"/>
          <w:spacing w:val="-2"/>
        </w:rPr>
        <w:t>。行使各个方面的处罚权。本来分管的只能由城管一家管理，没有权限边界的问题，责任明确，管理效率高，</w:t>
      </w:r>
      <w:r>
        <w:rPr>
          <w:color w:val="FF0000"/>
          <w:spacing w:val="-2"/>
          <w:u w:val="single" w:color="FF0000"/>
        </w:rPr>
        <w:t>但是这种模式的后果是，把所有矛盾也集中了</w:t>
      </w:r>
      <w:r>
        <w:rPr>
          <w:color w:val="006FC0"/>
          <w:spacing w:val="-2"/>
        </w:rPr>
        <w:t>。</w:t>
      </w:r>
    </w:p>
    <w:p w14:paraId="22C7CA56" w14:textId="77777777" w:rsidR="002A1E6D" w:rsidRDefault="00000000">
      <w:pPr>
        <w:pStyle w:val="a3"/>
        <w:spacing w:line="244" w:lineRule="auto"/>
        <w:ind w:right="234"/>
        <w:jc w:val="both"/>
        <w:rPr>
          <w:rFonts w:hint="eastAsia"/>
        </w:rPr>
      </w:pPr>
      <w:r>
        <w:rPr>
          <w:color w:val="006FC0"/>
          <w:spacing w:val="-2"/>
        </w:rPr>
        <w:t>有的学者建议取消城管，让公安机关行使职权，这是不可行的，会削减公安机关的权威性。而且一直要求城管执法要文明，但是限度很难把握。城管非常难办，法律规定的度的把握比较困难，</w:t>
      </w:r>
      <w:r>
        <w:rPr>
          <w:color w:val="FF0000"/>
          <w:spacing w:val="-2"/>
          <w:u w:val="single" w:color="FF0000"/>
        </w:rPr>
        <w:t>对城管工作要进行</w:t>
      </w:r>
      <w:r>
        <w:rPr>
          <w:color w:val="FF0000"/>
          <w:spacing w:val="40"/>
          <w:u w:val="single" w:color="FF0000"/>
        </w:rPr>
        <w:t xml:space="preserve"> </w:t>
      </w:r>
      <w:r>
        <w:rPr>
          <w:color w:val="FF0000"/>
          <w:spacing w:val="-2"/>
          <w:u w:val="single" w:color="FF0000"/>
        </w:rPr>
        <w:t>程序限制，除了行政处罚法规定之外还要有其他限制，但是规定的越多城管的工作就越不容易进行</w:t>
      </w:r>
      <w:r>
        <w:rPr>
          <w:color w:val="006FC0"/>
          <w:spacing w:val="-2"/>
        </w:rPr>
        <w:t>，效果不容易实现，这两者之间的矛盾实际上是中国城市化过程中的矛盾，随着城市化的深入，这样的矛盾会越来越少，现在需要执法部门的具体执法艺术，法律没办法规定这么细。</w:t>
      </w:r>
    </w:p>
    <w:p w14:paraId="65AA1D0E" w14:textId="77777777" w:rsidR="002A1E6D" w:rsidRDefault="002A1E6D">
      <w:pPr>
        <w:pStyle w:val="a3"/>
        <w:spacing w:before="1"/>
        <w:ind w:left="0"/>
        <w:rPr>
          <w:rFonts w:hint="eastAsia"/>
          <w:sz w:val="20"/>
        </w:rPr>
      </w:pPr>
    </w:p>
    <w:p w14:paraId="4A299DCB" w14:textId="77777777" w:rsidR="002A1E6D" w:rsidRDefault="00000000">
      <w:pPr>
        <w:spacing w:line="242" w:lineRule="auto"/>
        <w:ind w:left="660" w:right="305"/>
        <w:rPr>
          <w:rFonts w:hint="eastAsia"/>
          <w:b/>
          <w:sz w:val="21"/>
        </w:rPr>
      </w:pPr>
      <w:r>
        <w:rPr>
          <w:b/>
          <w:spacing w:val="-2"/>
          <w:sz w:val="21"/>
          <w:u w:val="single"/>
        </w:rPr>
        <w:t>关于集中行使处罚权，</w:t>
      </w:r>
      <w:r>
        <w:rPr>
          <w:b/>
          <w:color w:val="000000"/>
          <w:spacing w:val="-2"/>
          <w:sz w:val="21"/>
          <w:u w:val="single"/>
          <w:shd w:val="clear" w:color="auto" w:fill="FDFDBE"/>
        </w:rPr>
        <w:t>有些权力不能被集中</w:t>
      </w:r>
      <w:r>
        <w:rPr>
          <w:b/>
          <w:color w:val="006FC0"/>
          <w:spacing w:val="-2"/>
          <w:sz w:val="21"/>
        </w:rPr>
        <w:t>eg公安机关行使的</w:t>
      </w:r>
      <w:r>
        <w:rPr>
          <w:b/>
          <w:color w:val="FF0000"/>
          <w:spacing w:val="-2"/>
          <w:sz w:val="21"/>
          <w:u w:val="single" w:color="FF0000"/>
        </w:rPr>
        <w:t>限制人身自由的职权</w:t>
      </w:r>
      <w:r>
        <w:rPr>
          <w:b/>
          <w:color w:val="006FC0"/>
          <w:spacing w:val="-2"/>
          <w:sz w:val="21"/>
        </w:rPr>
        <w:t>，城管不能扣押小</w:t>
      </w:r>
      <w:r>
        <w:rPr>
          <w:b/>
          <w:color w:val="006FC0"/>
          <w:spacing w:val="40"/>
          <w:sz w:val="21"/>
        </w:rPr>
        <w:t xml:space="preserve">  </w:t>
      </w:r>
      <w:r>
        <w:rPr>
          <w:b/>
          <w:color w:val="006FC0"/>
          <w:spacing w:val="-2"/>
          <w:sz w:val="21"/>
        </w:rPr>
        <w:t>摊，2）</w:t>
      </w:r>
      <w:r>
        <w:rPr>
          <w:b/>
          <w:color w:val="FF0000"/>
          <w:spacing w:val="-2"/>
          <w:sz w:val="21"/>
          <w:u w:val="single" w:color="FF0000"/>
        </w:rPr>
        <w:t>垂直管理部门的权力</w:t>
      </w:r>
      <w:r>
        <w:rPr>
          <w:b/>
          <w:color w:val="006FC0"/>
          <w:spacing w:val="-2"/>
          <w:sz w:val="21"/>
        </w:rPr>
        <w:t>也不能进行集中行使，这些部门由上级一条线管辖，可能是中央进行管理，不受地方政府限制，也可能是省以下垂管，这些部门直接受上级的管理，不受地方政府的节制，也不能把权力集中到某个政府部门行使。</w:t>
      </w:r>
    </w:p>
    <w:p w14:paraId="39974A51" w14:textId="77777777" w:rsidR="002A1E6D" w:rsidRDefault="002A1E6D">
      <w:pPr>
        <w:pStyle w:val="a3"/>
        <w:spacing w:before="10"/>
        <w:ind w:left="0"/>
        <w:rPr>
          <w:rFonts w:hint="eastAsia"/>
          <w:b/>
        </w:rPr>
      </w:pPr>
    </w:p>
    <w:p w14:paraId="7C0AC988" w14:textId="77777777" w:rsidR="002A1E6D" w:rsidRDefault="00000000">
      <w:pPr>
        <w:ind w:left="660"/>
        <w:rPr>
          <w:rFonts w:hint="eastAsia"/>
          <w:b/>
          <w:sz w:val="21"/>
        </w:rPr>
      </w:pPr>
      <w:r>
        <w:rPr>
          <w:b/>
          <w:color w:val="2E5395"/>
          <w:spacing w:val="-3"/>
          <w:sz w:val="21"/>
          <w:u w:val="single" w:color="2E5395"/>
        </w:rPr>
        <w:t>条条块块：纵向关系称为条线关系，地方关系称为块状关系</w:t>
      </w:r>
    </w:p>
    <w:p w14:paraId="44E26AE1" w14:textId="77777777" w:rsidR="002A1E6D" w:rsidRDefault="002A1E6D">
      <w:pPr>
        <w:rPr>
          <w:rFonts w:hint="eastAsia"/>
          <w:sz w:val="21"/>
        </w:rPr>
        <w:sectPr w:rsidR="002A1E6D">
          <w:pgSz w:w="11910" w:h="16850"/>
          <w:pgMar w:top="660" w:right="20" w:bottom="220" w:left="1320" w:header="0" w:footer="38" w:gutter="0"/>
          <w:cols w:space="720"/>
        </w:sectPr>
      </w:pPr>
    </w:p>
    <w:p w14:paraId="3D2B18F9" w14:textId="77777777" w:rsidR="002A1E6D" w:rsidRDefault="00000000">
      <w:pPr>
        <w:spacing w:before="61"/>
        <w:ind w:left="437"/>
        <w:rPr>
          <w:rFonts w:hint="eastAsia"/>
          <w:b/>
          <w:sz w:val="21"/>
        </w:rPr>
      </w:pPr>
      <w:bookmarkStart w:id="73" w:name="（一）管辖规则_"/>
      <w:bookmarkEnd w:id="73"/>
      <w:r>
        <w:rPr>
          <w:b/>
          <w:color w:val="3E3E3E"/>
          <w:spacing w:val="-2"/>
          <w:sz w:val="21"/>
        </w:rPr>
        <w:lastRenderedPageBreak/>
        <w:t>《北京市实施城市管理相对集中行政处罚权办法》第5</w:t>
      </w:r>
      <w:r>
        <w:rPr>
          <w:b/>
          <w:color w:val="3E3E3E"/>
          <w:spacing w:val="-6"/>
          <w:sz w:val="21"/>
        </w:rPr>
        <w:t>条：</w:t>
      </w:r>
    </w:p>
    <w:p w14:paraId="3969DD20" w14:textId="77777777" w:rsidR="002A1E6D" w:rsidRDefault="00000000">
      <w:pPr>
        <w:spacing w:before="4" w:line="244" w:lineRule="auto"/>
        <w:ind w:left="660" w:right="410"/>
        <w:rPr>
          <w:rFonts w:hint="eastAsia"/>
          <w:b/>
          <w:sz w:val="21"/>
        </w:rPr>
      </w:pPr>
      <w:r>
        <w:rPr>
          <w:b/>
          <w:color w:val="FF0000"/>
          <w:spacing w:val="-2"/>
          <w:sz w:val="21"/>
          <w:u w:val="single" w:color="FF0000"/>
        </w:rPr>
        <w:t>城管执法机关</w:t>
      </w:r>
      <w:r>
        <w:rPr>
          <w:b/>
          <w:color w:val="3E3E3E"/>
          <w:spacing w:val="-2"/>
          <w:sz w:val="21"/>
        </w:rPr>
        <w:t>根据国务院和市人民政府关于</w:t>
      </w:r>
      <w:r>
        <w:rPr>
          <w:b/>
          <w:color w:val="FF0000"/>
          <w:spacing w:val="-2"/>
          <w:sz w:val="21"/>
          <w:u w:val="single" w:color="FF0000"/>
        </w:rPr>
        <w:t>相对集中处罚权</w:t>
      </w:r>
      <w:r>
        <w:rPr>
          <w:b/>
          <w:color w:val="3E3E3E"/>
          <w:spacing w:val="-2"/>
          <w:sz w:val="21"/>
        </w:rPr>
        <w:t>的决定，行使</w:t>
      </w:r>
      <w:r>
        <w:rPr>
          <w:b/>
          <w:color w:val="3E3E3E"/>
          <w:spacing w:val="-2"/>
          <w:sz w:val="21"/>
          <w:u w:val="single" w:color="943735"/>
        </w:rPr>
        <w:t>法律、法规、规章</w:t>
      </w:r>
      <w:r>
        <w:rPr>
          <w:b/>
          <w:color w:val="3E3E3E"/>
          <w:spacing w:val="-2"/>
          <w:sz w:val="21"/>
        </w:rPr>
        <w:t>规定的以下行政处罚权：</w:t>
      </w:r>
    </w:p>
    <w:p w14:paraId="2D54F835" w14:textId="77777777" w:rsidR="002A1E6D" w:rsidRDefault="00000000">
      <w:pPr>
        <w:spacing w:line="266" w:lineRule="exact"/>
        <w:ind w:left="660"/>
        <w:rPr>
          <w:rFonts w:hint="eastAsia"/>
          <w:b/>
          <w:sz w:val="21"/>
        </w:rPr>
      </w:pPr>
      <w:r>
        <w:rPr>
          <w:b/>
          <w:color w:val="3E3E3E"/>
          <w:spacing w:val="-2"/>
          <w:sz w:val="21"/>
        </w:rPr>
        <w:t>（一）</w:t>
      </w:r>
      <w:r>
        <w:rPr>
          <w:b/>
          <w:color w:val="3E3E3E"/>
          <w:spacing w:val="-3"/>
          <w:sz w:val="21"/>
        </w:rPr>
        <w:t>市容环境卫生管理方面的处罚权；</w:t>
      </w:r>
    </w:p>
    <w:p w14:paraId="2FC2CC17" w14:textId="77777777" w:rsidR="002A1E6D" w:rsidRDefault="00000000">
      <w:pPr>
        <w:spacing w:before="4"/>
        <w:ind w:left="660"/>
        <w:rPr>
          <w:rFonts w:hint="eastAsia"/>
          <w:b/>
          <w:sz w:val="21"/>
        </w:rPr>
      </w:pPr>
      <w:r>
        <w:rPr>
          <w:b/>
          <w:color w:val="3E3E3E"/>
          <w:sz w:val="21"/>
        </w:rPr>
        <w:t>（二）</w:t>
      </w:r>
      <w:r>
        <w:rPr>
          <w:b/>
          <w:color w:val="3E3E3E"/>
          <w:spacing w:val="-1"/>
          <w:sz w:val="21"/>
        </w:rPr>
        <w:t>市政管理方面的处罚权；</w:t>
      </w:r>
    </w:p>
    <w:p w14:paraId="5F1C6918" w14:textId="77777777" w:rsidR="002A1E6D" w:rsidRDefault="00000000">
      <w:pPr>
        <w:spacing w:before="4"/>
        <w:ind w:left="660"/>
        <w:rPr>
          <w:rFonts w:hint="eastAsia"/>
          <w:b/>
          <w:sz w:val="21"/>
        </w:rPr>
      </w:pPr>
      <w:r>
        <w:rPr>
          <w:b/>
          <w:color w:val="3E3E3E"/>
          <w:sz w:val="21"/>
        </w:rPr>
        <w:t>（三）</w:t>
      </w:r>
      <w:r>
        <w:rPr>
          <w:b/>
          <w:color w:val="3E3E3E"/>
          <w:spacing w:val="-1"/>
          <w:sz w:val="21"/>
        </w:rPr>
        <w:t>公用事业管理方面的处罚权；</w:t>
      </w:r>
    </w:p>
    <w:p w14:paraId="5FF89648" w14:textId="77777777" w:rsidR="002A1E6D" w:rsidRDefault="00000000">
      <w:pPr>
        <w:spacing w:before="4"/>
        <w:ind w:left="660"/>
        <w:rPr>
          <w:rFonts w:hint="eastAsia"/>
          <w:b/>
          <w:sz w:val="21"/>
        </w:rPr>
      </w:pPr>
      <w:r>
        <w:rPr>
          <w:b/>
          <w:color w:val="3E3E3E"/>
          <w:sz w:val="21"/>
        </w:rPr>
        <w:t>（四）</w:t>
      </w:r>
      <w:r>
        <w:rPr>
          <w:b/>
          <w:color w:val="3E3E3E"/>
          <w:spacing w:val="-1"/>
          <w:sz w:val="21"/>
        </w:rPr>
        <w:t>城市节水管理方面的处罚权；</w:t>
      </w:r>
    </w:p>
    <w:p w14:paraId="5EAA3CD1" w14:textId="77777777" w:rsidR="002A1E6D" w:rsidRDefault="00000000">
      <w:pPr>
        <w:spacing w:before="4"/>
        <w:ind w:left="660"/>
        <w:rPr>
          <w:rFonts w:hint="eastAsia"/>
          <w:b/>
          <w:sz w:val="21"/>
        </w:rPr>
      </w:pPr>
      <w:r>
        <w:rPr>
          <w:b/>
          <w:color w:val="3E3E3E"/>
          <w:spacing w:val="-2"/>
          <w:sz w:val="21"/>
        </w:rPr>
        <w:t>（五）</w:t>
      </w:r>
      <w:r>
        <w:rPr>
          <w:b/>
          <w:color w:val="3E3E3E"/>
          <w:spacing w:val="-3"/>
          <w:sz w:val="21"/>
        </w:rPr>
        <w:t>园林绿化管理方面的有关处罚权；</w:t>
      </w:r>
    </w:p>
    <w:p w14:paraId="43EC1703" w14:textId="77777777" w:rsidR="002A1E6D" w:rsidRDefault="00000000">
      <w:pPr>
        <w:spacing w:before="4"/>
        <w:ind w:left="660"/>
        <w:rPr>
          <w:rFonts w:hint="eastAsia"/>
          <w:b/>
          <w:sz w:val="21"/>
        </w:rPr>
      </w:pPr>
      <w:r>
        <w:rPr>
          <w:b/>
          <w:color w:val="3E3E3E"/>
          <w:spacing w:val="-2"/>
          <w:sz w:val="21"/>
        </w:rPr>
        <w:t>（六）</w:t>
      </w:r>
      <w:r>
        <w:rPr>
          <w:b/>
          <w:color w:val="3E3E3E"/>
          <w:spacing w:val="-3"/>
          <w:sz w:val="21"/>
        </w:rPr>
        <w:t>环境保护管理方面的有关处罚权；</w:t>
      </w:r>
    </w:p>
    <w:p w14:paraId="533B95F2" w14:textId="77777777" w:rsidR="002A1E6D" w:rsidRDefault="00000000">
      <w:pPr>
        <w:spacing w:before="4"/>
        <w:ind w:left="660"/>
        <w:rPr>
          <w:rFonts w:hint="eastAsia"/>
          <w:b/>
          <w:sz w:val="21"/>
        </w:rPr>
      </w:pPr>
      <w:r>
        <w:rPr>
          <w:b/>
          <w:color w:val="3E3E3E"/>
          <w:spacing w:val="-2"/>
          <w:sz w:val="21"/>
        </w:rPr>
        <w:t>（七）</w:t>
      </w:r>
      <w:r>
        <w:rPr>
          <w:b/>
          <w:color w:val="3E3E3E"/>
          <w:spacing w:val="-3"/>
          <w:sz w:val="21"/>
        </w:rPr>
        <w:t>城市河湖管理方面的有关处罚权；</w:t>
      </w:r>
    </w:p>
    <w:p w14:paraId="2FF4462C" w14:textId="77777777" w:rsidR="002A1E6D" w:rsidRDefault="00000000">
      <w:pPr>
        <w:spacing w:before="4"/>
        <w:ind w:left="660"/>
        <w:rPr>
          <w:rFonts w:hint="eastAsia"/>
          <w:b/>
          <w:sz w:val="21"/>
        </w:rPr>
      </w:pPr>
      <w:r>
        <w:rPr>
          <w:b/>
          <w:color w:val="3E3E3E"/>
          <w:spacing w:val="-2"/>
          <w:sz w:val="21"/>
        </w:rPr>
        <w:t>（八）</w:t>
      </w:r>
      <w:r>
        <w:rPr>
          <w:b/>
          <w:color w:val="3E3E3E"/>
          <w:spacing w:val="-3"/>
          <w:sz w:val="21"/>
        </w:rPr>
        <w:t>施工现场管理方面的有关处罚权；</w:t>
      </w:r>
    </w:p>
    <w:p w14:paraId="4934D6FB" w14:textId="77777777" w:rsidR="002A1E6D" w:rsidRDefault="00000000">
      <w:pPr>
        <w:spacing w:before="4"/>
        <w:ind w:left="660"/>
        <w:rPr>
          <w:rFonts w:hint="eastAsia"/>
          <w:b/>
          <w:sz w:val="21"/>
        </w:rPr>
      </w:pPr>
      <w:r>
        <w:rPr>
          <w:b/>
          <w:color w:val="3E3E3E"/>
          <w:spacing w:val="-2"/>
          <w:sz w:val="21"/>
        </w:rPr>
        <w:t>（九）</w:t>
      </w:r>
      <w:r>
        <w:rPr>
          <w:b/>
          <w:color w:val="3E3E3E"/>
          <w:spacing w:val="-3"/>
          <w:sz w:val="21"/>
        </w:rPr>
        <w:t>城市停车管理方面的有关处罚权；</w:t>
      </w:r>
    </w:p>
    <w:p w14:paraId="0B284297" w14:textId="77777777" w:rsidR="002A1E6D" w:rsidRDefault="00000000">
      <w:pPr>
        <w:spacing w:before="4"/>
        <w:ind w:left="660"/>
        <w:rPr>
          <w:rFonts w:hint="eastAsia"/>
          <w:b/>
          <w:sz w:val="21"/>
        </w:rPr>
      </w:pPr>
      <w:r>
        <w:rPr>
          <w:b/>
          <w:color w:val="3E3E3E"/>
          <w:spacing w:val="-2"/>
          <w:sz w:val="21"/>
        </w:rPr>
        <w:t>（十）</w:t>
      </w:r>
      <w:r>
        <w:rPr>
          <w:b/>
          <w:color w:val="3E3E3E"/>
          <w:spacing w:val="-3"/>
          <w:sz w:val="21"/>
        </w:rPr>
        <w:t>交通运输管理方面的有关处罚权；</w:t>
      </w:r>
    </w:p>
    <w:p w14:paraId="228F4172" w14:textId="77777777" w:rsidR="002A1E6D" w:rsidRDefault="00000000">
      <w:pPr>
        <w:spacing w:before="4"/>
        <w:ind w:left="660"/>
        <w:rPr>
          <w:rFonts w:hint="eastAsia"/>
          <w:b/>
          <w:sz w:val="21"/>
        </w:rPr>
      </w:pPr>
      <w:r>
        <w:rPr>
          <w:b/>
          <w:color w:val="3E3E3E"/>
          <w:spacing w:val="-2"/>
          <w:sz w:val="21"/>
        </w:rPr>
        <w:t>（十一）</w:t>
      </w:r>
      <w:r>
        <w:rPr>
          <w:b/>
          <w:color w:val="3E3E3E"/>
          <w:spacing w:val="-3"/>
          <w:sz w:val="21"/>
        </w:rPr>
        <w:t>工商行政管理方面对流动无照经营行为的处罚权；</w:t>
      </w:r>
    </w:p>
    <w:p w14:paraId="6CCE7ACB" w14:textId="77777777" w:rsidR="002A1E6D" w:rsidRDefault="00000000">
      <w:pPr>
        <w:spacing w:before="4"/>
        <w:ind w:left="660"/>
        <w:rPr>
          <w:rFonts w:hint="eastAsia"/>
          <w:b/>
          <w:sz w:val="21"/>
        </w:rPr>
      </w:pPr>
      <w:r>
        <w:rPr>
          <w:b/>
          <w:color w:val="3E3E3E"/>
          <w:spacing w:val="-2"/>
          <w:sz w:val="21"/>
        </w:rPr>
        <w:t>（十二）</w:t>
      </w:r>
      <w:r>
        <w:rPr>
          <w:b/>
          <w:color w:val="3E3E3E"/>
          <w:spacing w:val="-3"/>
          <w:sz w:val="21"/>
        </w:rPr>
        <w:t>城市规划管理方面对违法建设的有关处罚权；</w:t>
      </w:r>
    </w:p>
    <w:p w14:paraId="4849A96B" w14:textId="77777777" w:rsidR="002A1E6D" w:rsidRDefault="00000000">
      <w:pPr>
        <w:spacing w:before="3"/>
        <w:ind w:left="660"/>
        <w:rPr>
          <w:rFonts w:hint="eastAsia"/>
          <w:b/>
          <w:sz w:val="21"/>
        </w:rPr>
      </w:pPr>
      <w:r>
        <w:rPr>
          <w:b/>
          <w:color w:val="3E3E3E"/>
          <w:spacing w:val="-2"/>
          <w:sz w:val="21"/>
        </w:rPr>
        <w:t>（十三）</w:t>
      </w:r>
      <w:r>
        <w:rPr>
          <w:b/>
          <w:color w:val="3E3E3E"/>
          <w:spacing w:val="-3"/>
          <w:sz w:val="21"/>
        </w:rPr>
        <w:t>旅游管理方面对无导游证从事导游活动行为的处罚权；</w:t>
      </w:r>
    </w:p>
    <w:p w14:paraId="4CF54875" w14:textId="77777777" w:rsidR="002A1E6D" w:rsidRDefault="00000000">
      <w:pPr>
        <w:spacing w:before="5" w:line="242" w:lineRule="auto"/>
        <w:ind w:left="660" w:right="3783"/>
        <w:rPr>
          <w:rFonts w:hint="eastAsia"/>
          <w:b/>
          <w:sz w:val="21"/>
        </w:rPr>
      </w:pPr>
      <w:r>
        <w:rPr>
          <w:b/>
          <w:color w:val="3E3E3E"/>
          <w:spacing w:val="-2"/>
          <w:sz w:val="21"/>
        </w:rPr>
        <w:t>（十四）</w:t>
      </w:r>
      <w:r>
        <w:rPr>
          <w:b/>
          <w:color w:val="FF0000"/>
          <w:spacing w:val="-2"/>
          <w:sz w:val="21"/>
          <w:u w:val="single" w:color="FF0000"/>
        </w:rPr>
        <w:t>市人民政府决定</w:t>
      </w:r>
      <w:r>
        <w:rPr>
          <w:b/>
          <w:color w:val="3E3E3E"/>
          <w:spacing w:val="-2"/>
          <w:sz w:val="21"/>
        </w:rPr>
        <w:t>由城管执法机关集中行使的其他处罚权。</w:t>
      </w:r>
      <w:r>
        <w:rPr>
          <w:b/>
          <w:color w:val="006FC0"/>
          <w:spacing w:val="-3"/>
          <w:sz w:val="21"/>
        </w:rPr>
        <w:t>主要是为了进行集中管理，避免出现公地悲剧或者是反公地悲剧。</w:t>
      </w:r>
    </w:p>
    <w:p w14:paraId="78E9A17E" w14:textId="77777777" w:rsidR="002A1E6D" w:rsidRDefault="002A1E6D">
      <w:pPr>
        <w:pStyle w:val="a3"/>
        <w:spacing w:before="4"/>
        <w:ind w:left="0"/>
        <w:rPr>
          <w:rFonts w:hint="eastAsia"/>
          <w:b/>
          <w:sz w:val="13"/>
        </w:rPr>
      </w:pPr>
    </w:p>
    <w:p w14:paraId="35E55BAE" w14:textId="77777777" w:rsidR="002A1E6D" w:rsidRDefault="00000000">
      <w:pPr>
        <w:spacing w:before="72"/>
        <w:ind w:left="120"/>
        <w:rPr>
          <w:rFonts w:hint="eastAsia"/>
          <w:b/>
          <w:sz w:val="21"/>
        </w:rPr>
      </w:pPr>
      <w:r>
        <w:rPr>
          <w:b/>
          <w:color w:val="000000"/>
          <w:sz w:val="21"/>
          <w:shd w:val="clear" w:color="auto" w:fill="D6E2BB"/>
        </w:rPr>
        <w:t>（二）</w:t>
      </w:r>
      <w:r>
        <w:rPr>
          <w:b/>
          <w:color w:val="000000"/>
          <w:spacing w:val="-2"/>
          <w:sz w:val="21"/>
          <w:shd w:val="clear" w:color="auto" w:fill="D6E2BB"/>
        </w:rPr>
        <w:t>法律、法规授权组织</w:t>
      </w:r>
    </w:p>
    <w:p w14:paraId="3AFAF442" w14:textId="77777777" w:rsidR="002A1E6D" w:rsidRDefault="00000000">
      <w:pPr>
        <w:spacing w:before="160" w:line="244" w:lineRule="auto"/>
        <w:ind w:left="660" w:right="622"/>
        <w:rPr>
          <w:rFonts w:hint="eastAsia"/>
          <w:b/>
          <w:sz w:val="21"/>
        </w:rPr>
      </w:pPr>
      <w:r>
        <w:rPr>
          <w:b/>
          <w:color w:val="FF0000"/>
          <w:spacing w:val="-2"/>
          <w:sz w:val="21"/>
        </w:rPr>
        <w:t>法律、法规授权</w:t>
      </w:r>
      <w:r>
        <w:rPr>
          <w:b/>
          <w:spacing w:val="-2"/>
          <w:sz w:val="21"/>
        </w:rPr>
        <w:t>的具有管理公共事务职能的组织可以在法定授权范围内实施行政处罚。（《行政处罚法》第19条）</w:t>
      </w:r>
    </w:p>
    <w:p w14:paraId="48795DD8" w14:textId="77777777" w:rsidR="002A1E6D" w:rsidRDefault="00000000">
      <w:pPr>
        <w:spacing w:line="244" w:lineRule="auto"/>
        <w:ind w:left="660" w:right="412"/>
        <w:rPr>
          <w:rFonts w:hint="eastAsia"/>
          <w:b/>
          <w:sz w:val="21"/>
        </w:rPr>
      </w:pPr>
      <w:r>
        <w:rPr>
          <w:b/>
          <w:color w:val="FF0000"/>
          <w:spacing w:val="-2"/>
          <w:sz w:val="21"/>
          <w:u w:val="single" w:color="FF0000"/>
          <w:shd w:val="clear" w:color="auto" w:fill="FCFCE0"/>
        </w:rPr>
        <w:t>不包括规章授权的组织</w:t>
      </w:r>
      <w:r>
        <w:rPr>
          <w:b/>
          <w:color w:val="2E5395"/>
          <w:spacing w:val="-2"/>
          <w:sz w:val="21"/>
        </w:rPr>
        <w:t>（处罚法没有规定，而且处罚行为比较严肃，规章自己的规定就有限制，再由规章授权其他的主体进行实施，不合适）</w:t>
      </w:r>
    </w:p>
    <w:p w14:paraId="73120773" w14:textId="77777777" w:rsidR="002A1E6D" w:rsidRDefault="00000000">
      <w:pPr>
        <w:spacing w:line="266" w:lineRule="exact"/>
        <w:ind w:left="660"/>
        <w:rPr>
          <w:rFonts w:hint="eastAsia"/>
          <w:b/>
          <w:sz w:val="21"/>
        </w:rPr>
      </w:pPr>
      <w:r>
        <w:rPr>
          <w:b/>
          <w:color w:val="FF0000"/>
          <w:spacing w:val="-3"/>
          <w:sz w:val="21"/>
          <w:u w:val="single" w:color="FF0000"/>
        </w:rPr>
        <w:t>规章不能对非行政主体的组织进行行政处罚授权。</w:t>
      </w:r>
    </w:p>
    <w:p w14:paraId="15B4BAC5" w14:textId="77777777" w:rsidR="002A1E6D" w:rsidRDefault="002A1E6D">
      <w:pPr>
        <w:pStyle w:val="a3"/>
        <w:spacing w:before="3"/>
        <w:ind w:left="0"/>
        <w:rPr>
          <w:rFonts w:hint="eastAsia"/>
          <w:b/>
          <w:sz w:val="13"/>
        </w:rPr>
      </w:pPr>
    </w:p>
    <w:p w14:paraId="516DD1EF" w14:textId="77777777" w:rsidR="002A1E6D" w:rsidRDefault="00000000">
      <w:pPr>
        <w:spacing w:before="72"/>
        <w:ind w:left="120"/>
        <w:rPr>
          <w:rFonts w:hint="eastAsia"/>
          <w:b/>
          <w:sz w:val="21"/>
        </w:rPr>
      </w:pPr>
      <w:r>
        <w:rPr>
          <w:b/>
          <w:color w:val="000000"/>
          <w:spacing w:val="-2"/>
          <w:sz w:val="21"/>
          <w:shd w:val="clear" w:color="auto" w:fill="D6E2BB"/>
        </w:rPr>
        <w:t>（三）受委托主体</w:t>
      </w:r>
      <w:r>
        <w:rPr>
          <w:b/>
          <w:color w:val="006FC0"/>
          <w:spacing w:val="-3"/>
          <w:sz w:val="21"/>
        </w:rPr>
        <w:t>——权力在委托方手中，委托的是事务</w:t>
      </w:r>
    </w:p>
    <w:p w14:paraId="7D1BAAC4" w14:textId="77777777" w:rsidR="002A1E6D" w:rsidRDefault="00000000">
      <w:pPr>
        <w:spacing w:before="160" w:line="244" w:lineRule="auto"/>
        <w:ind w:left="660" w:right="622"/>
        <w:rPr>
          <w:rFonts w:hint="eastAsia"/>
          <w:b/>
          <w:sz w:val="21"/>
        </w:rPr>
      </w:pPr>
      <w:r>
        <w:rPr>
          <w:b/>
          <w:spacing w:val="-2"/>
          <w:sz w:val="21"/>
        </w:rPr>
        <w:t>行政委托是否需要法律依据？</w:t>
      </w:r>
      <w:r>
        <w:rPr>
          <w:b/>
          <w:color w:val="006FC0"/>
          <w:spacing w:val="-2"/>
          <w:sz w:val="21"/>
          <w:u w:val="single" w:color="943735"/>
        </w:rPr>
        <w:t>一般的行政委托不需要法律依据，既可以委托给组织，也可以委托给个</w:t>
      </w:r>
      <w:r>
        <w:rPr>
          <w:b/>
          <w:color w:val="006FC0"/>
          <w:spacing w:val="-2"/>
          <w:sz w:val="21"/>
        </w:rPr>
        <w:t>人。</w:t>
      </w:r>
      <w:r>
        <w:rPr>
          <w:b/>
          <w:color w:val="FF0000"/>
          <w:spacing w:val="-2"/>
          <w:sz w:val="21"/>
          <w:u w:val="single" w:color="FF0000"/>
        </w:rPr>
        <w:t>但是</w:t>
      </w:r>
      <w:r>
        <w:rPr>
          <w:b/>
          <w:color w:val="FF0000"/>
          <w:spacing w:val="-2"/>
          <w:sz w:val="21"/>
          <w:u w:val="single" w:color="FF0000"/>
          <w:shd w:val="clear" w:color="auto" w:fill="FCFCE0"/>
        </w:rPr>
        <w:t>行政处罚委托需要法律依据</w:t>
      </w:r>
      <w:r>
        <w:rPr>
          <w:b/>
          <w:color w:val="FF0000"/>
          <w:spacing w:val="-2"/>
          <w:sz w:val="21"/>
          <w:u w:val="single" w:color="FF0000"/>
        </w:rPr>
        <w:t>，也</w:t>
      </w:r>
      <w:r>
        <w:rPr>
          <w:b/>
          <w:color w:val="FF0000"/>
          <w:spacing w:val="-2"/>
          <w:sz w:val="21"/>
          <w:u w:val="single" w:color="FF0000"/>
          <w:shd w:val="clear" w:color="auto" w:fill="FCFCE0"/>
        </w:rPr>
        <w:t>不能委托给个人</w:t>
      </w:r>
      <w:r>
        <w:rPr>
          <w:b/>
          <w:color w:val="FF0000"/>
          <w:spacing w:val="-2"/>
          <w:sz w:val="21"/>
          <w:u w:val="single" w:color="FF0000"/>
        </w:rPr>
        <w:t>。</w:t>
      </w:r>
    </w:p>
    <w:p w14:paraId="29732574" w14:textId="77777777" w:rsidR="002A1E6D" w:rsidRDefault="002A1E6D">
      <w:pPr>
        <w:pStyle w:val="a3"/>
        <w:spacing w:before="6"/>
        <w:ind w:left="0"/>
        <w:rPr>
          <w:rFonts w:hint="eastAsia"/>
          <w:b/>
          <w:sz w:val="15"/>
        </w:rPr>
      </w:pPr>
    </w:p>
    <w:p w14:paraId="41709D8B" w14:textId="77777777" w:rsidR="002A1E6D" w:rsidRDefault="00000000">
      <w:pPr>
        <w:spacing w:before="72" w:line="244" w:lineRule="auto"/>
        <w:ind w:left="660" w:right="410"/>
        <w:rPr>
          <w:rFonts w:hint="eastAsia"/>
          <w:b/>
          <w:sz w:val="21"/>
        </w:rPr>
      </w:pPr>
      <w:r>
        <w:rPr>
          <w:b/>
          <w:color w:val="3E3E3E"/>
          <w:spacing w:val="-2"/>
          <w:sz w:val="21"/>
        </w:rPr>
        <w:t>第20条：行政机关依照</w:t>
      </w:r>
      <w:r>
        <w:rPr>
          <w:b/>
          <w:color w:val="FF0000"/>
          <w:spacing w:val="-2"/>
          <w:sz w:val="21"/>
          <w:u w:val="single" w:color="FF0000"/>
          <w:shd w:val="clear" w:color="auto" w:fill="FDFDBE"/>
        </w:rPr>
        <w:t>法律、法规、规章</w:t>
      </w:r>
      <w:r>
        <w:rPr>
          <w:b/>
          <w:color w:val="3E3E3E"/>
          <w:spacing w:val="-2"/>
          <w:sz w:val="21"/>
        </w:rPr>
        <w:t>的规定，可以在其法定权限内</w:t>
      </w:r>
      <w:r>
        <w:rPr>
          <w:b/>
          <w:color w:val="FF0000"/>
          <w:spacing w:val="-2"/>
          <w:sz w:val="21"/>
          <w:u w:val="single" w:color="FF0000"/>
        </w:rPr>
        <w:t>书面委托</w:t>
      </w:r>
      <w:r>
        <w:rPr>
          <w:b/>
          <w:color w:val="3E3E3E"/>
          <w:spacing w:val="-2"/>
          <w:sz w:val="21"/>
        </w:rPr>
        <w:t>符合本法</w:t>
      </w:r>
      <w:r>
        <w:rPr>
          <w:b/>
          <w:color w:val="3E3E3E"/>
          <w:spacing w:val="-2"/>
          <w:sz w:val="21"/>
          <w:u w:val="single" w:color="3E3E3E"/>
        </w:rPr>
        <w:t>第二十一条规</w:t>
      </w:r>
      <w:r>
        <w:rPr>
          <w:b/>
          <w:color w:val="3E3E3E"/>
          <w:spacing w:val="80"/>
          <w:w w:val="150"/>
          <w:sz w:val="21"/>
          <w:u w:val="single" w:color="3E3E3E"/>
        </w:rPr>
        <w:t xml:space="preserve">                                                   </w:t>
      </w:r>
      <w:r>
        <w:rPr>
          <w:b/>
          <w:color w:val="3E3E3E"/>
          <w:spacing w:val="-2"/>
          <w:sz w:val="21"/>
          <w:u w:val="single" w:color="3E3E3E"/>
        </w:rPr>
        <w:t>定条件的组织</w:t>
      </w:r>
      <w:r>
        <w:rPr>
          <w:b/>
          <w:color w:val="3E3E3E"/>
          <w:spacing w:val="-2"/>
          <w:sz w:val="21"/>
        </w:rPr>
        <w:t>实施行政处罚。行政机关不得委托其他组织或者个人实施行政处罚。</w:t>
      </w:r>
    </w:p>
    <w:p w14:paraId="1858C580" w14:textId="77777777" w:rsidR="002A1E6D" w:rsidRDefault="00000000">
      <w:pPr>
        <w:spacing w:line="244" w:lineRule="auto"/>
        <w:ind w:left="660" w:right="412"/>
        <w:rPr>
          <w:rFonts w:hint="eastAsia"/>
          <w:b/>
          <w:sz w:val="21"/>
        </w:rPr>
      </w:pPr>
      <w:r>
        <w:rPr>
          <w:b/>
          <w:color w:val="3E3E3E"/>
          <w:spacing w:val="-2"/>
          <w:sz w:val="21"/>
        </w:rPr>
        <w:t>委托书应当载明委托的具体事项、权限、期限等内容。委托行政机关和受委托组织应当将委托书向社会</w:t>
      </w:r>
      <w:r>
        <w:rPr>
          <w:b/>
          <w:color w:val="3E3E3E"/>
          <w:spacing w:val="-4"/>
          <w:sz w:val="21"/>
        </w:rPr>
        <w:t>公布。</w:t>
      </w:r>
    </w:p>
    <w:p w14:paraId="209D7779" w14:textId="77777777" w:rsidR="002A1E6D" w:rsidRDefault="00000000">
      <w:pPr>
        <w:spacing w:line="266" w:lineRule="exact"/>
        <w:ind w:left="660"/>
        <w:rPr>
          <w:rFonts w:hint="eastAsia"/>
          <w:b/>
          <w:sz w:val="21"/>
        </w:rPr>
      </w:pPr>
      <w:r>
        <w:rPr>
          <w:b/>
          <w:color w:val="3E3E3E"/>
          <w:spacing w:val="-2"/>
          <w:sz w:val="21"/>
        </w:rPr>
        <w:t>委托行政机关对受委托组织实施行政处罚的行为应当</w:t>
      </w:r>
      <w:r>
        <w:rPr>
          <w:b/>
          <w:color w:val="FF0000"/>
          <w:spacing w:val="-2"/>
          <w:sz w:val="21"/>
          <w:u w:val="single" w:color="FF0000"/>
        </w:rPr>
        <w:t>负责监督</w:t>
      </w:r>
      <w:r>
        <w:rPr>
          <w:b/>
          <w:color w:val="3E3E3E"/>
          <w:spacing w:val="-2"/>
          <w:sz w:val="21"/>
        </w:rPr>
        <w:t>，并对该行为的后果</w:t>
      </w:r>
      <w:r>
        <w:rPr>
          <w:b/>
          <w:color w:val="FF0000"/>
          <w:spacing w:val="-2"/>
          <w:sz w:val="21"/>
          <w:u w:val="single" w:color="FF0000"/>
        </w:rPr>
        <w:t>承担法律责任</w:t>
      </w:r>
      <w:r>
        <w:rPr>
          <w:b/>
          <w:color w:val="3E3E3E"/>
          <w:spacing w:val="-10"/>
          <w:sz w:val="21"/>
        </w:rPr>
        <w:t>。</w:t>
      </w:r>
    </w:p>
    <w:p w14:paraId="53FD2ABB" w14:textId="77777777" w:rsidR="002A1E6D" w:rsidRDefault="00000000">
      <w:pPr>
        <w:spacing w:before="1" w:line="244" w:lineRule="auto"/>
        <w:ind w:left="660" w:right="410"/>
        <w:rPr>
          <w:rFonts w:hint="eastAsia"/>
          <w:b/>
          <w:sz w:val="21"/>
        </w:rPr>
      </w:pPr>
      <w:r>
        <w:rPr>
          <w:b/>
          <w:color w:val="3E3E3E"/>
          <w:spacing w:val="-2"/>
          <w:sz w:val="21"/>
        </w:rPr>
        <w:t>受委托组织在委托范围内，</w:t>
      </w:r>
      <w:r>
        <w:rPr>
          <w:b/>
          <w:color w:val="FF0000"/>
          <w:spacing w:val="-2"/>
          <w:sz w:val="21"/>
          <w:u w:val="single" w:color="FF0000"/>
        </w:rPr>
        <w:t>以委托行政机关名义实施行政处罚</w:t>
      </w:r>
      <w:r>
        <w:rPr>
          <w:b/>
          <w:color w:val="3E3E3E"/>
          <w:spacing w:val="-2"/>
          <w:sz w:val="21"/>
        </w:rPr>
        <w:t>；</w:t>
      </w:r>
      <w:r>
        <w:rPr>
          <w:b/>
          <w:color w:val="FF0000"/>
          <w:spacing w:val="-2"/>
          <w:sz w:val="21"/>
          <w:u w:val="single" w:color="FF0000"/>
        </w:rPr>
        <w:t>不得再委托</w:t>
      </w:r>
      <w:r>
        <w:rPr>
          <w:b/>
          <w:color w:val="3E3E3E"/>
          <w:spacing w:val="-2"/>
          <w:sz w:val="21"/>
        </w:rPr>
        <w:t>其他组织或者个人实施行政</w:t>
      </w:r>
      <w:r>
        <w:rPr>
          <w:b/>
          <w:color w:val="3E3E3E"/>
          <w:spacing w:val="-4"/>
          <w:sz w:val="21"/>
        </w:rPr>
        <w:t>处罚。</w:t>
      </w:r>
    </w:p>
    <w:p w14:paraId="325D369B" w14:textId="77777777" w:rsidR="002A1E6D" w:rsidRDefault="002A1E6D">
      <w:pPr>
        <w:pStyle w:val="a3"/>
        <w:spacing w:before="1"/>
        <w:ind w:left="0"/>
        <w:rPr>
          <w:rFonts w:hint="eastAsia"/>
          <w:b/>
        </w:rPr>
      </w:pPr>
    </w:p>
    <w:p w14:paraId="3D0496A6" w14:textId="77777777" w:rsidR="002A1E6D" w:rsidRDefault="00000000">
      <w:pPr>
        <w:ind w:left="660"/>
        <w:rPr>
          <w:rFonts w:hint="eastAsia"/>
          <w:b/>
          <w:sz w:val="21"/>
        </w:rPr>
      </w:pPr>
      <w:r>
        <w:rPr>
          <w:b/>
          <w:color w:val="3E3E3E"/>
          <w:spacing w:val="-2"/>
          <w:sz w:val="21"/>
        </w:rPr>
        <w:t>第21</w:t>
      </w:r>
      <w:r>
        <w:rPr>
          <w:b/>
          <w:color w:val="3E3E3E"/>
          <w:spacing w:val="-3"/>
          <w:sz w:val="21"/>
        </w:rPr>
        <w:t>条：受委托组织必须符合以下条件：</w:t>
      </w:r>
    </w:p>
    <w:p w14:paraId="74143CF0" w14:textId="77777777" w:rsidR="002A1E6D" w:rsidRDefault="00000000">
      <w:pPr>
        <w:spacing w:before="4"/>
        <w:ind w:left="660"/>
        <w:rPr>
          <w:rFonts w:hint="eastAsia"/>
          <w:b/>
          <w:sz w:val="21"/>
        </w:rPr>
      </w:pPr>
      <w:r>
        <w:rPr>
          <w:b/>
          <w:color w:val="3E3E3E"/>
          <w:spacing w:val="-2"/>
          <w:sz w:val="21"/>
        </w:rPr>
        <w:t>（一）依法成立并</w:t>
      </w:r>
      <w:r>
        <w:rPr>
          <w:b/>
          <w:color w:val="3E3E3E"/>
          <w:spacing w:val="-2"/>
          <w:sz w:val="21"/>
          <w:u w:val="single" w:color="3E3E3E"/>
        </w:rPr>
        <w:t>具有管理公共事务职能</w:t>
      </w:r>
      <w:r>
        <w:rPr>
          <w:b/>
          <w:color w:val="3E3E3E"/>
          <w:spacing w:val="-10"/>
          <w:sz w:val="21"/>
        </w:rPr>
        <w:t>；</w:t>
      </w:r>
    </w:p>
    <w:p w14:paraId="4772ACD6" w14:textId="77777777" w:rsidR="002A1E6D" w:rsidRDefault="00000000">
      <w:pPr>
        <w:spacing w:before="4"/>
        <w:ind w:left="660"/>
        <w:rPr>
          <w:rFonts w:hint="eastAsia"/>
          <w:b/>
          <w:sz w:val="21"/>
        </w:rPr>
      </w:pPr>
      <w:r>
        <w:rPr>
          <w:b/>
          <w:color w:val="3E3E3E"/>
          <w:spacing w:val="-2"/>
          <w:sz w:val="21"/>
        </w:rPr>
        <w:t>（二）有熟悉有关法律、法规、规章和业务并取得</w:t>
      </w:r>
      <w:r>
        <w:rPr>
          <w:b/>
          <w:color w:val="3E3E3E"/>
          <w:spacing w:val="-2"/>
          <w:sz w:val="21"/>
          <w:u w:val="single" w:color="3E3E3E"/>
        </w:rPr>
        <w:t>行政执法资格的工作人员</w:t>
      </w:r>
      <w:r>
        <w:rPr>
          <w:b/>
          <w:color w:val="3E3E3E"/>
          <w:spacing w:val="-10"/>
          <w:sz w:val="21"/>
        </w:rPr>
        <w:t>；</w:t>
      </w:r>
    </w:p>
    <w:p w14:paraId="155D6C14" w14:textId="77777777" w:rsidR="002A1E6D" w:rsidRDefault="00000000">
      <w:pPr>
        <w:spacing w:before="4"/>
        <w:ind w:left="660"/>
        <w:rPr>
          <w:rFonts w:hint="eastAsia"/>
          <w:b/>
          <w:sz w:val="21"/>
        </w:rPr>
      </w:pPr>
      <w:r>
        <w:rPr>
          <w:b/>
          <w:color w:val="3E3E3E"/>
          <w:spacing w:val="-2"/>
          <w:sz w:val="21"/>
        </w:rPr>
        <w:t>（三）</w:t>
      </w:r>
      <w:r>
        <w:rPr>
          <w:b/>
          <w:color w:val="3E3E3E"/>
          <w:spacing w:val="-3"/>
          <w:sz w:val="21"/>
        </w:rPr>
        <w:t>需要进行技术检查或者技术鉴定的，应当有条件组织进行相应的技术检查或者技术鉴定。</w:t>
      </w:r>
    </w:p>
    <w:p w14:paraId="3C08090B" w14:textId="77777777" w:rsidR="002A1E6D" w:rsidRDefault="00000000">
      <w:pPr>
        <w:spacing w:before="4" w:line="242" w:lineRule="auto"/>
        <w:ind w:left="1200" w:right="326" w:hanging="540"/>
        <w:rPr>
          <w:rFonts w:hint="eastAsia"/>
          <w:sz w:val="21"/>
        </w:rPr>
      </w:pPr>
      <w:r>
        <w:rPr>
          <w:b/>
          <w:color w:val="006FC0"/>
          <w:spacing w:val="-2"/>
          <w:sz w:val="21"/>
        </w:rPr>
        <w:t>如果受委托的组织做出的行为超过了委托权限，此时应该是委托方来承担责任还是受托方来承担？</w:t>
      </w:r>
      <w:r>
        <w:rPr>
          <w:b/>
          <w:color w:val="006FC0"/>
          <w:spacing w:val="80"/>
          <w:w w:val="150"/>
          <w:sz w:val="21"/>
        </w:rPr>
        <w:t xml:space="preserve">  </w:t>
      </w:r>
      <w:r>
        <w:rPr>
          <w:color w:val="006FC0"/>
          <w:spacing w:val="-2"/>
          <w:sz w:val="21"/>
        </w:rPr>
        <w:t>yq认为应该</w:t>
      </w:r>
      <w:r>
        <w:rPr>
          <w:color w:val="006FC0"/>
          <w:spacing w:val="-2"/>
          <w:sz w:val="21"/>
          <w:u w:val="single" w:color="943735"/>
        </w:rPr>
        <w:t>由委托方来承担</w:t>
      </w:r>
      <w:r>
        <w:rPr>
          <w:color w:val="006FC0"/>
          <w:spacing w:val="-2"/>
          <w:sz w:val="21"/>
        </w:rPr>
        <w:t>，因为从外观上来看，受托方实行的行为还是在这个领域之内进行的，比如交通领域等，</w:t>
      </w:r>
      <w:r>
        <w:rPr>
          <w:color w:val="006FC0"/>
          <w:spacing w:val="-2"/>
          <w:sz w:val="21"/>
          <w:u w:val="single" w:color="943735"/>
        </w:rPr>
        <w:t>一般的越权行为应当由委托方承担责任</w:t>
      </w:r>
      <w:r>
        <w:rPr>
          <w:color w:val="006FC0"/>
          <w:spacing w:val="-2"/>
          <w:sz w:val="21"/>
        </w:rPr>
        <w:t>。如果是非常明显的在干委托方职权范围之外的事情的话，可能需要受托方来承担责任，Eg交通部门委托，但是受托方在做住建部门的事</w:t>
      </w:r>
      <w:r>
        <w:rPr>
          <w:color w:val="006FC0"/>
          <w:spacing w:val="80"/>
          <w:sz w:val="21"/>
        </w:rPr>
        <w:t xml:space="preserve"> </w:t>
      </w:r>
      <w:r>
        <w:rPr>
          <w:color w:val="006FC0"/>
          <w:spacing w:val="-6"/>
          <w:sz w:val="21"/>
        </w:rPr>
        <w:t>情。</w:t>
      </w:r>
    </w:p>
    <w:p w14:paraId="1B4FB34E" w14:textId="77777777" w:rsidR="002A1E6D" w:rsidRDefault="002A1E6D">
      <w:pPr>
        <w:pStyle w:val="a3"/>
        <w:spacing w:before="3"/>
        <w:ind w:left="0"/>
        <w:rPr>
          <w:rFonts w:hint="eastAsia"/>
          <w:sz w:val="16"/>
        </w:rPr>
      </w:pPr>
    </w:p>
    <w:p w14:paraId="5B9E75AD" w14:textId="77777777" w:rsidR="002A1E6D" w:rsidRDefault="00000000">
      <w:pPr>
        <w:spacing w:before="72" w:line="244" w:lineRule="auto"/>
        <w:ind w:left="660" w:right="413"/>
        <w:rPr>
          <w:rFonts w:hint="eastAsia"/>
          <w:b/>
          <w:sz w:val="21"/>
        </w:rPr>
      </w:pPr>
      <w:bookmarkStart w:id="74" w:name="五、行政处罚实施规则_"/>
      <w:bookmarkEnd w:id="74"/>
      <w:r>
        <w:rPr>
          <w:b/>
          <w:spacing w:val="-2"/>
          <w:sz w:val="21"/>
        </w:rPr>
        <w:t>委托的条件比主体中的要求严格得多。行政处罚的委托不可以委托给个人，而且组织有限制，因为行政处罚对相对人的影响比较大不能随便授权。</w:t>
      </w:r>
    </w:p>
    <w:p w14:paraId="69154C7B" w14:textId="77777777" w:rsidR="002A1E6D" w:rsidRDefault="00000000">
      <w:pPr>
        <w:spacing w:line="244" w:lineRule="auto"/>
        <w:ind w:left="660" w:right="736"/>
        <w:rPr>
          <w:rFonts w:hint="eastAsia"/>
          <w:sz w:val="21"/>
        </w:rPr>
      </w:pPr>
      <w:r>
        <w:rPr>
          <w:b/>
          <w:spacing w:val="-6"/>
          <w:sz w:val="21"/>
        </w:rPr>
        <w:t>① 依照法律、法规或者规章的规定</w:t>
      </w:r>
      <w:r>
        <w:rPr>
          <w:sz w:val="21"/>
        </w:rPr>
        <w:t>（</w:t>
      </w:r>
      <w:r>
        <w:rPr>
          <w:b/>
          <w:color w:val="FF0000"/>
          <w:sz w:val="21"/>
          <w:u w:val="single" w:color="FF0000"/>
          <w:shd w:val="clear" w:color="auto" w:fill="FCFCE0"/>
        </w:rPr>
        <w:t>规章不能授权，但是可以规定委托</w:t>
      </w:r>
      <w:r>
        <w:rPr>
          <w:color w:val="000000"/>
          <w:sz w:val="21"/>
        </w:rPr>
        <w:t>，因为不需要受托方承担责</w:t>
      </w:r>
      <w:r>
        <w:rPr>
          <w:color w:val="000000"/>
          <w:spacing w:val="-2"/>
          <w:sz w:val="21"/>
        </w:rPr>
        <w:t>任，）（但是这里还是比较严格的，因为</w:t>
      </w:r>
      <w:r>
        <w:rPr>
          <w:color w:val="000000"/>
          <w:spacing w:val="-2"/>
          <w:sz w:val="21"/>
          <w:u w:val="single"/>
        </w:rPr>
        <w:t>需要法律依据</w:t>
      </w:r>
      <w:r>
        <w:rPr>
          <w:color w:val="000000"/>
          <w:spacing w:val="-2"/>
          <w:sz w:val="21"/>
        </w:rPr>
        <w:t>，一般的委托不需要法律依据。）</w:t>
      </w:r>
    </w:p>
    <w:p w14:paraId="7123F454" w14:textId="77777777" w:rsidR="002A1E6D" w:rsidRDefault="00000000">
      <w:pPr>
        <w:spacing w:line="244" w:lineRule="auto"/>
        <w:ind w:left="660" w:right="537"/>
        <w:rPr>
          <w:rFonts w:hint="eastAsia"/>
          <w:sz w:val="21"/>
        </w:rPr>
      </w:pPr>
      <w:r>
        <w:rPr>
          <w:b/>
          <w:spacing w:val="-13"/>
          <w:sz w:val="21"/>
        </w:rPr>
        <w:t xml:space="preserve">② </w:t>
      </w:r>
      <w:r>
        <w:rPr>
          <w:b/>
          <w:sz w:val="21"/>
          <w:u w:val="single"/>
        </w:rPr>
        <w:t>被委托组织需要具有一定的条件</w:t>
      </w:r>
      <w:r>
        <w:rPr>
          <w:sz w:val="21"/>
        </w:rPr>
        <w:t>（依法成立管理公共事务的事业组织、有熟悉法规和业务的工作人</w:t>
      </w:r>
      <w:r>
        <w:rPr>
          <w:spacing w:val="-2"/>
          <w:sz w:val="21"/>
        </w:rPr>
        <w:t>员、有相应技术条件）</w:t>
      </w:r>
    </w:p>
    <w:p w14:paraId="0B613F11" w14:textId="77777777" w:rsidR="002A1E6D" w:rsidRDefault="002A1E6D">
      <w:pPr>
        <w:spacing w:line="244" w:lineRule="auto"/>
        <w:rPr>
          <w:rFonts w:hint="eastAsia"/>
          <w:sz w:val="21"/>
        </w:rPr>
        <w:sectPr w:rsidR="002A1E6D">
          <w:pgSz w:w="11910" w:h="16850"/>
          <w:pgMar w:top="920" w:right="20" w:bottom="220" w:left="1320" w:header="0" w:footer="38" w:gutter="0"/>
          <w:cols w:space="720"/>
        </w:sectPr>
      </w:pPr>
    </w:p>
    <w:p w14:paraId="2CBD2F17" w14:textId="77777777" w:rsidR="002A1E6D" w:rsidRDefault="00000000">
      <w:pPr>
        <w:spacing w:before="48" w:line="244" w:lineRule="auto"/>
        <w:ind w:left="660" w:right="424"/>
        <w:rPr>
          <w:rFonts w:hint="eastAsia"/>
          <w:sz w:val="21"/>
        </w:rPr>
      </w:pPr>
      <w:r>
        <w:rPr>
          <w:b/>
          <w:spacing w:val="-2"/>
          <w:sz w:val="21"/>
        </w:rPr>
        <w:lastRenderedPageBreak/>
        <w:t>③只能委托给事业组织和其他行政机关，</w:t>
      </w:r>
      <w:r>
        <w:rPr>
          <w:b/>
          <w:color w:val="000000"/>
          <w:spacing w:val="-2"/>
          <w:sz w:val="21"/>
          <w:shd w:val="clear" w:color="auto" w:fill="FCFCE0"/>
        </w:rPr>
        <w:t>不能是营利性的</w:t>
      </w:r>
      <w:r>
        <w:rPr>
          <w:b/>
          <w:color w:val="000000"/>
          <w:spacing w:val="-2"/>
          <w:sz w:val="21"/>
        </w:rPr>
        <w:t>。</w:t>
      </w:r>
      <w:r>
        <w:rPr>
          <w:color w:val="000000"/>
          <w:spacing w:val="-2"/>
          <w:sz w:val="21"/>
        </w:rPr>
        <w:t>企业组织不能接受委托。因为企业是营利性组织，不能使营利性组织享有行政处罚权</w:t>
      </w:r>
      <w:r>
        <w:rPr>
          <w:color w:val="000000"/>
          <w:spacing w:val="-2"/>
          <w:sz w:val="21"/>
          <w:u w:val="single"/>
        </w:rPr>
        <w:t>不能委托个人</w:t>
      </w:r>
    </w:p>
    <w:p w14:paraId="70C45CDE" w14:textId="77777777" w:rsidR="002A1E6D" w:rsidRDefault="00000000">
      <w:pPr>
        <w:spacing w:line="266" w:lineRule="exact"/>
        <w:ind w:left="660"/>
        <w:rPr>
          <w:rFonts w:hint="eastAsia"/>
          <w:b/>
          <w:sz w:val="21"/>
        </w:rPr>
      </w:pPr>
      <w:r>
        <w:rPr>
          <w:b/>
          <w:spacing w:val="-2"/>
          <w:sz w:val="21"/>
        </w:rPr>
        <w:t>④</w:t>
      </w:r>
      <w:r>
        <w:rPr>
          <w:b/>
          <w:color w:val="000000"/>
          <w:spacing w:val="-2"/>
          <w:sz w:val="21"/>
          <w:shd w:val="clear" w:color="auto" w:fill="FCFCE0"/>
        </w:rPr>
        <w:t>不能二次委托</w:t>
      </w:r>
      <w:r>
        <w:rPr>
          <w:b/>
          <w:color w:val="000000"/>
          <w:spacing w:val="-3"/>
          <w:sz w:val="21"/>
        </w:rPr>
        <w:t>，受托方不能委托给另外一个组织。</w:t>
      </w:r>
    </w:p>
    <w:p w14:paraId="382BB6D9" w14:textId="77777777" w:rsidR="002A1E6D" w:rsidRDefault="00000000">
      <w:pPr>
        <w:spacing w:before="4"/>
        <w:ind w:left="660"/>
        <w:rPr>
          <w:rFonts w:hint="eastAsia"/>
          <w:b/>
          <w:sz w:val="21"/>
        </w:rPr>
      </w:pPr>
      <w:r>
        <w:rPr>
          <w:b/>
          <w:spacing w:val="-6"/>
          <w:sz w:val="21"/>
        </w:rPr>
        <w:t>⑤ 以委托主体名义实施处罚，法律后果由委托主体承担</w:t>
      </w:r>
    </w:p>
    <w:p w14:paraId="0012629A" w14:textId="77777777" w:rsidR="002A1E6D" w:rsidRDefault="002A1E6D">
      <w:pPr>
        <w:pStyle w:val="a3"/>
        <w:spacing w:before="12"/>
        <w:ind w:left="0"/>
        <w:rPr>
          <w:rFonts w:hint="eastAsia"/>
          <w:b/>
          <w:sz w:val="14"/>
        </w:rPr>
      </w:pPr>
    </w:p>
    <w:p w14:paraId="5C5D5129" w14:textId="77777777" w:rsidR="002A1E6D" w:rsidRDefault="00000000">
      <w:pPr>
        <w:spacing w:before="72"/>
        <w:ind w:left="120"/>
        <w:rPr>
          <w:rFonts w:hint="eastAsia"/>
          <w:b/>
          <w:sz w:val="21"/>
        </w:rPr>
      </w:pPr>
      <w:r>
        <w:rPr>
          <w:b/>
          <w:color w:val="000000"/>
          <w:spacing w:val="-1"/>
          <w:sz w:val="21"/>
          <w:shd w:val="clear" w:color="auto" w:fill="FAD4B5"/>
        </w:rPr>
        <w:t>五、行政处罚的实施规则</w:t>
      </w:r>
    </w:p>
    <w:p w14:paraId="02FF79FA" w14:textId="77777777" w:rsidR="002A1E6D" w:rsidRDefault="002A1E6D">
      <w:pPr>
        <w:pStyle w:val="a3"/>
        <w:ind w:left="0"/>
        <w:rPr>
          <w:rFonts w:hint="eastAsia"/>
          <w:b/>
          <w:sz w:val="15"/>
        </w:rPr>
      </w:pPr>
    </w:p>
    <w:p w14:paraId="1DF71209" w14:textId="77777777" w:rsidR="002A1E6D" w:rsidRDefault="00000000">
      <w:pPr>
        <w:spacing w:before="72"/>
        <w:ind w:left="120"/>
        <w:rPr>
          <w:rFonts w:hint="eastAsia"/>
          <w:b/>
          <w:sz w:val="21"/>
        </w:rPr>
      </w:pPr>
      <w:r>
        <w:rPr>
          <w:b/>
          <w:color w:val="000000"/>
          <w:sz w:val="21"/>
          <w:shd w:val="clear" w:color="auto" w:fill="D6E2BB"/>
        </w:rPr>
        <w:t>（一）</w:t>
      </w:r>
      <w:r>
        <w:rPr>
          <w:b/>
          <w:color w:val="000000"/>
          <w:spacing w:val="-3"/>
          <w:sz w:val="21"/>
          <w:shd w:val="clear" w:color="auto" w:fill="D6E2BB"/>
        </w:rPr>
        <w:t>管辖规则</w:t>
      </w:r>
    </w:p>
    <w:p w14:paraId="2A7BAF2D" w14:textId="77777777" w:rsidR="002A1E6D" w:rsidRDefault="00000000">
      <w:pPr>
        <w:spacing w:before="160" w:line="244" w:lineRule="auto"/>
        <w:ind w:left="660" w:right="623"/>
        <w:rPr>
          <w:rFonts w:hint="eastAsia"/>
          <w:b/>
          <w:sz w:val="21"/>
        </w:rPr>
      </w:pPr>
      <w:r>
        <w:rPr>
          <w:b/>
          <w:spacing w:val="-2"/>
          <w:sz w:val="21"/>
        </w:rPr>
        <w:t>在不同机关之间分配执法的任务。可以比较好的调动各个机关的积极性，更加便利于对违法行为的追</w:t>
      </w:r>
      <w:r>
        <w:rPr>
          <w:b/>
          <w:spacing w:val="-6"/>
          <w:sz w:val="21"/>
        </w:rPr>
        <w:t>究。</w:t>
      </w:r>
    </w:p>
    <w:p w14:paraId="65FC1BE6" w14:textId="77777777" w:rsidR="002A1E6D" w:rsidRDefault="00000000">
      <w:pPr>
        <w:pStyle w:val="2"/>
        <w:spacing w:line="269" w:lineRule="exact"/>
        <w:rPr>
          <w:rFonts w:hint="eastAsia"/>
        </w:rPr>
      </w:pPr>
      <w:r>
        <w:rPr>
          <w:color w:val="006FC0"/>
          <w:spacing w:val="-12"/>
        </w:rPr>
        <w:t>横向的管辖称为地域管辖，纵向的管辖称为级别管辖。</w:t>
      </w:r>
    </w:p>
    <w:p w14:paraId="13C73C7F" w14:textId="77777777" w:rsidR="002A1E6D" w:rsidRDefault="00000000">
      <w:pPr>
        <w:pStyle w:val="a4"/>
        <w:numPr>
          <w:ilvl w:val="0"/>
          <w:numId w:val="167"/>
        </w:numPr>
        <w:tabs>
          <w:tab w:val="left" w:pos="876"/>
        </w:tabs>
        <w:spacing w:before="101"/>
        <w:rPr>
          <w:rFonts w:hint="eastAsia"/>
          <w:b/>
          <w:sz w:val="21"/>
        </w:rPr>
      </w:pPr>
      <w:r>
        <w:rPr>
          <w:b/>
          <w:color w:val="000000"/>
          <w:spacing w:val="-3"/>
          <w:sz w:val="21"/>
          <w:shd w:val="clear" w:color="auto" w:fill="B8CCE3"/>
        </w:rPr>
        <w:t>地域管辖和级别管辖</w:t>
      </w:r>
    </w:p>
    <w:p w14:paraId="5D6883DD" w14:textId="77777777" w:rsidR="002A1E6D" w:rsidRDefault="00000000">
      <w:pPr>
        <w:spacing w:before="64" w:line="244" w:lineRule="auto"/>
        <w:ind w:left="660" w:right="410"/>
        <w:rPr>
          <w:rFonts w:hint="eastAsia"/>
          <w:b/>
          <w:sz w:val="21"/>
        </w:rPr>
      </w:pPr>
      <w:r>
        <w:rPr>
          <w:b/>
          <w:color w:val="3E3E3E"/>
          <w:spacing w:val="-2"/>
          <w:sz w:val="21"/>
        </w:rPr>
        <w:t>第22条：</w:t>
      </w:r>
      <w:r>
        <w:rPr>
          <w:b/>
          <w:color w:val="3E3E3E"/>
          <w:spacing w:val="-2"/>
          <w:sz w:val="21"/>
          <w:u w:val="single" w:color="3E3E3E"/>
        </w:rPr>
        <w:t>行政处罚由</w:t>
      </w:r>
      <w:r>
        <w:rPr>
          <w:b/>
          <w:color w:val="FF0000"/>
          <w:spacing w:val="-2"/>
          <w:sz w:val="21"/>
          <w:u w:val="single" w:color="3E3E3E"/>
        </w:rPr>
        <w:t>违法行为发生地</w:t>
      </w:r>
      <w:r>
        <w:rPr>
          <w:b/>
          <w:color w:val="3E3E3E"/>
          <w:spacing w:val="-2"/>
          <w:sz w:val="21"/>
          <w:u w:val="single" w:color="3E3E3E"/>
        </w:rPr>
        <w:t>的行政机关管辖</w:t>
      </w:r>
      <w:r>
        <w:rPr>
          <w:b/>
          <w:color w:val="3E3E3E"/>
          <w:spacing w:val="-2"/>
          <w:sz w:val="21"/>
        </w:rPr>
        <w:t>。</w:t>
      </w:r>
      <w:r>
        <w:rPr>
          <w:b/>
          <w:color w:val="FF0000"/>
          <w:spacing w:val="-2"/>
          <w:sz w:val="21"/>
          <w:shd w:val="clear" w:color="auto" w:fill="FBFBF0"/>
        </w:rPr>
        <w:t>法律、行政法规、部门规章</w:t>
      </w:r>
      <w:r>
        <w:rPr>
          <w:b/>
          <w:color w:val="3E3E3E"/>
          <w:spacing w:val="-2"/>
          <w:sz w:val="21"/>
        </w:rPr>
        <w:t>另有规定的，从其规定。</w:t>
      </w:r>
      <w:r>
        <w:rPr>
          <w:b/>
          <w:color w:val="006FC0"/>
          <w:spacing w:val="-2"/>
          <w:sz w:val="21"/>
        </w:rPr>
        <w:t>（排除掉所有地方法规、地方规章等）</w:t>
      </w:r>
    </w:p>
    <w:p w14:paraId="0D97AA2D" w14:textId="77777777" w:rsidR="002A1E6D" w:rsidRDefault="00000000">
      <w:pPr>
        <w:spacing w:line="244" w:lineRule="auto"/>
        <w:ind w:left="660" w:right="411"/>
        <w:rPr>
          <w:rFonts w:hint="eastAsia"/>
          <w:b/>
          <w:sz w:val="21"/>
        </w:rPr>
      </w:pPr>
      <w:r>
        <w:rPr>
          <w:b/>
          <w:color w:val="3E3E3E"/>
          <w:spacing w:val="-2"/>
          <w:sz w:val="21"/>
        </w:rPr>
        <w:t>第23条：行政处罚由</w:t>
      </w:r>
      <w:r>
        <w:rPr>
          <w:b/>
          <w:color w:val="FF0000"/>
          <w:spacing w:val="-2"/>
          <w:sz w:val="21"/>
        </w:rPr>
        <w:t>县级以上地方人民政府</w:t>
      </w:r>
      <w:r>
        <w:rPr>
          <w:b/>
          <w:color w:val="3E3E3E"/>
          <w:spacing w:val="-2"/>
          <w:sz w:val="21"/>
        </w:rPr>
        <w:t>具有行政处罚权的行政机关管辖。法律、行政法规另有规定的，从其规定。</w:t>
      </w:r>
    </w:p>
    <w:p w14:paraId="0E68419D" w14:textId="77777777" w:rsidR="002A1E6D" w:rsidRDefault="00000000">
      <w:pPr>
        <w:spacing w:line="244" w:lineRule="auto"/>
        <w:ind w:left="660" w:right="410"/>
        <w:rPr>
          <w:rFonts w:hint="eastAsia"/>
          <w:b/>
          <w:sz w:val="21"/>
        </w:rPr>
      </w:pPr>
      <w:r>
        <w:rPr>
          <w:rFonts w:hint="eastAsia"/>
        </w:rPr>
        <w:pict w14:anchorId="084B2B6D">
          <v:group id="docshapegroup77" o:spid="_x0000_s2530" style="position:absolute;left:0;text-align:left;margin-left:352.4pt;margin-top:11.1pt;width:221.45pt;height:1pt;z-index:-20105728;mso-position-horizontal-relative:page" coordorigin="7048,222" coordsize="4429,20">
            <v:rect id="docshape78" o:spid="_x0000_s2532" style="position:absolute;left:7047;top:229;width:4429;height:10" fillcolor="#006fc0" stroked="f"/>
            <v:line id="_x0000_s2531" style="position:absolute" from="7057,232" to="10430,232" strokecolor="#943735" strokeweight="1pt"/>
            <w10:wrap anchorx="page"/>
          </v:group>
        </w:pict>
      </w:r>
      <w:r>
        <w:rPr>
          <w:b/>
          <w:color w:val="006FC0"/>
          <w:spacing w:val="-2"/>
          <w:sz w:val="21"/>
        </w:rPr>
        <w:t>是否要求有行政处罚权机关具备县级以上？不是。而是有行政处罚权的机关隶属的人民政府必须是县级</w:t>
      </w:r>
      <w:r>
        <w:rPr>
          <w:b/>
          <w:color w:val="006FC0"/>
          <w:spacing w:val="-2"/>
          <w:sz w:val="21"/>
          <w:u w:val="single" w:color="006FC0"/>
        </w:rPr>
        <w:t>以上</w:t>
      </w:r>
      <w:r>
        <w:rPr>
          <w:b/>
          <w:color w:val="006FC0"/>
          <w:spacing w:val="-2"/>
          <w:sz w:val="21"/>
        </w:rPr>
        <w:t>（包括县级，市级和省级）人民政府。县政府、区政府、旗政府等。</w:t>
      </w:r>
    </w:p>
    <w:p w14:paraId="50A9DF87" w14:textId="77777777" w:rsidR="002A1E6D" w:rsidRDefault="00000000">
      <w:pPr>
        <w:spacing w:line="242" w:lineRule="auto"/>
        <w:ind w:left="660" w:right="306"/>
        <w:rPr>
          <w:rFonts w:hint="eastAsia"/>
          <w:b/>
          <w:sz w:val="21"/>
        </w:rPr>
      </w:pPr>
      <w:r>
        <w:rPr>
          <w:b/>
          <w:color w:val="3E3E3E"/>
          <w:spacing w:val="-2"/>
          <w:sz w:val="21"/>
        </w:rPr>
        <w:t>第24条第1款：省、自治区、直辖市根据当地实际情况，可以决定将基层管理迫切需要的县级人民政府部门的行政处罚权</w:t>
      </w:r>
      <w:r>
        <w:rPr>
          <w:b/>
          <w:color w:val="FF0000"/>
          <w:spacing w:val="-2"/>
          <w:sz w:val="21"/>
          <w:u w:val="single" w:color="FF0000"/>
          <w:shd w:val="clear" w:color="auto" w:fill="FBFBF0"/>
        </w:rPr>
        <w:t>交由</w:t>
      </w:r>
      <w:r>
        <w:rPr>
          <w:b/>
          <w:color w:val="3E3E3E"/>
          <w:spacing w:val="-2"/>
          <w:sz w:val="21"/>
          <w:u w:val="single" w:color="FF0000"/>
        </w:rPr>
        <w:t>能够有效承接的乡镇人民政府、街道办事处行使，并定期组织评估【“交由”指把</w:t>
      </w:r>
      <w:r>
        <w:rPr>
          <w:b/>
          <w:color w:val="3E3E3E"/>
          <w:spacing w:val="80"/>
          <w:w w:val="150"/>
          <w:sz w:val="21"/>
          <w:u w:val="single" w:color="FF0000"/>
        </w:rPr>
        <w:t xml:space="preserve">                                                    </w:t>
      </w:r>
      <w:r>
        <w:rPr>
          <w:b/>
          <w:color w:val="3E3E3E"/>
          <w:spacing w:val="-2"/>
          <w:sz w:val="21"/>
          <w:u w:val="single" w:color="FF0000"/>
        </w:rPr>
        <w:t>行政处罚权交给了乡镇人民政府，不是委托，委托仅交由相关事务，但在这里是把权力交给了乡镇政府，因此是乡镇政府承担责任，而不是提交权力的一方承担责任】</w:t>
      </w:r>
      <w:r>
        <w:rPr>
          <w:b/>
          <w:color w:val="3E3E3E"/>
          <w:spacing w:val="-2"/>
          <w:sz w:val="21"/>
        </w:rPr>
        <w:t>。决定应当公布。</w:t>
      </w:r>
    </w:p>
    <w:p w14:paraId="1FF1206D" w14:textId="77777777" w:rsidR="002A1E6D" w:rsidRDefault="00000000">
      <w:pPr>
        <w:ind w:left="660"/>
        <w:rPr>
          <w:rFonts w:hint="eastAsia"/>
          <w:b/>
          <w:sz w:val="21"/>
        </w:rPr>
      </w:pPr>
      <w:r>
        <w:rPr>
          <w:b/>
          <w:color w:val="006FC0"/>
          <w:spacing w:val="-1"/>
          <w:sz w:val="21"/>
        </w:rPr>
        <w:t>旧的行政处罚法是没有这一条的。</w:t>
      </w:r>
    </w:p>
    <w:p w14:paraId="0075BC09" w14:textId="77777777" w:rsidR="002A1E6D" w:rsidRDefault="00000000">
      <w:pPr>
        <w:spacing w:before="1"/>
        <w:ind w:left="660"/>
        <w:rPr>
          <w:rFonts w:hint="eastAsia"/>
          <w:b/>
          <w:sz w:val="21"/>
        </w:rPr>
      </w:pPr>
      <w:r>
        <w:rPr>
          <w:b/>
          <w:color w:val="006FC0"/>
          <w:spacing w:val="-3"/>
          <w:sz w:val="21"/>
        </w:rPr>
        <w:t>之前没有这一条的时候，乡镇政府要进行行政处罚，只能通过委托的方式。</w:t>
      </w:r>
    </w:p>
    <w:p w14:paraId="3FBB4EDB" w14:textId="77777777" w:rsidR="002A1E6D" w:rsidRDefault="00000000">
      <w:pPr>
        <w:spacing w:before="4" w:line="244" w:lineRule="auto"/>
        <w:ind w:left="660" w:right="412"/>
        <w:rPr>
          <w:rFonts w:hint="eastAsia"/>
          <w:b/>
          <w:sz w:val="21"/>
        </w:rPr>
      </w:pPr>
      <w:r>
        <w:rPr>
          <w:b/>
          <w:color w:val="006FC0"/>
          <w:spacing w:val="-2"/>
          <w:sz w:val="21"/>
        </w:rPr>
        <w:t>但是将处罚权交给乡镇政府存在隐患：处罚权下放，但是执法的队伍并没有下放，那么就会导致乡镇组建自己的执法队伍，可能会导致冗官冗吏的问题。</w:t>
      </w:r>
    </w:p>
    <w:p w14:paraId="0FCCFA22" w14:textId="77777777" w:rsidR="002A1E6D" w:rsidRDefault="00000000">
      <w:pPr>
        <w:spacing w:line="244" w:lineRule="auto"/>
        <w:ind w:left="660" w:right="412"/>
        <w:rPr>
          <w:rFonts w:hint="eastAsia"/>
          <w:b/>
          <w:sz w:val="21"/>
        </w:rPr>
      </w:pPr>
      <w:r>
        <w:rPr>
          <w:b/>
          <w:color w:val="006FC0"/>
          <w:spacing w:val="-2"/>
          <w:sz w:val="21"/>
        </w:rPr>
        <w:t>基层治理的时候也可以采用柔性的手段来解决问题，并不一定要采取强制暴力的行政处罚手段。比如激</w:t>
      </w:r>
      <w:r>
        <w:rPr>
          <w:b/>
          <w:color w:val="006FC0"/>
          <w:spacing w:val="-4"/>
          <w:sz w:val="21"/>
        </w:rPr>
        <w:t>励措施。</w:t>
      </w:r>
    </w:p>
    <w:p w14:paraId="45A4AFBC" w14:textId="77777777" w:rsidR="002A1E6D" w:rsidRDefault="00000000">
      <w:pPr>
        <w:spacing w:line="244" w:lineRule="auto"/>
        <w:ind w:left="660" w:right="410"/>
        <w:rPr>
          <w:rFonts w:hint="eastAsia"/>
          <w:b/>
          <w:sz w:val="21"/>
        </w:rPr>
      </w:pPr>
      <w:r>
        <w:rPr>
          <w:b/>
          <w:color w:val="006FC0"/>
          <w:spacing w:val="-2"/>
          <w:sz w:val="21"/>
        </w:rPr>
        <w:t>行政处罚由</w:t>
      </w:r>
      <w:r>
        <w:rPr>
          <w:b/>
          <w:color w:val="FF0000"/>
          <w:spacing w:val="-2"/>
          <w:sz w:val="21"/>
          <w:u w:val="single" w:color="FF0000"/>
        </w:rPr>
        <w:t>违法行为发生地</w:t>
      </w:r>
      <w:r>
        <w:rPr>
          <w:b/>
          <w:color w:val="006FC0"/>
          <w:spacing w:val="-2"/>
          <w:sz w:val="21"/>
          <w:u w:val="single" w:color="FF0000"/>
        </w:rPr>
        <w:t>的</w:t>
      </w:r>
      <w:r>
        <w:rPr>
          <w:b/>
          <w:color w:val="FF0000"/>
          <w:spacing w:val="-2"/>
          <w:sz w:val="21"/>
          <w:u w:val="single" w:color="FF0000"/>
        </w:rPr>
        <w:t>县级以上【县、自治县、区、不设区的市】地方人民政府</w:t>
      </w:r>
      <w:r>
        <w:rPr>
          <w:b/>
          <w:color w:val="006FC0"/>
          <w:spacing w:val="-2"/>
          <w:sz w:val="21"/>
          <w:u w:val="single" w:color="FF0000"/>
        </w:rPr>
        <w:t>具有行政处罚权</w:t>
      </w:r>
      <w:r>
        <w:rPr>
          <w:b/>
          <w:color w:val="006FC0"/>
          <w:spacing w:val="80"/>
          <w:w w:val="150"/>
          <w:sz w:val="21"/>
          <w:u w:val="single" w:color="FF0000"/>
        </w:rPr>
        <w:t xml:space="preserve">                                                   </w:t>
      </w:r>
      <w:r>
        <w:rPr>
          <w:b/>
          <w:color w:val="006FC0"/>
          <w:spacing w:val="-2"/>
          <w:sz w:val="21"/>
          <w:u w:val="single" w:color="FF0000"/>
        </w:rPr>
        <w:t>的行政机关</w:t>
      </w:r>
      <w:r>
        <w:rPr>
          <w:b/>
          <w:color w:val="006FC0"/>
          <w:spacing w:val="-2"/>
          <w:sz w:val="21"/>
        </w:rPr>
        <w:t>管辖。</w:t>
      </w:r>
      <w:r>
        <w:rPr>
          <w:b/>
          <w:color w:val="006FC0"/>
          <w:spacing w:val="-2"/>
          <w:sz w:val="21"/>
          <w:u w:val="single" w:color="006FC0"/>
        </w:rPr>
        <w:t>法律、行政法规</w:t>
      </w:r>
      <w:r>
        <w:rPr>
          <w:b/>
          <w:color w:val="006FC0"/>
          <w:spacing w:val="-2"/>
          <w:sz w:val="21"/>
        </w:rPr>
        <w:t>另有规定的除外。【</w:t>
      </w:r>
      <w:r>
        <w:rPr>
          <w:b/>
          <w:color w:val="FF0000"/>
          <w:spacing w:val="-2"/>
          <w:sz w:val="21"/>
        </w:rPr>
        <w:t>属地管辖</w:t>
      </w:r>
      <w:r>
        <w:rPr>
          <w:b/>
          <w:color w:val="006FC0"/>
          <w:spacing w:val="-2"/>
          <w:sz w:val="21"/>
        </w:rPr>
        <w:t>而非属人管辖】</w:t>
      </w:r>
    </w:p>
    <w:p w14:paraId="59F6A0C7" w14:textId="77777777" w:rsidR="002A1E6D" w:rsidRDefault="002A1E6D">
      <w:pPr>
        <w:pStyle w:val="a3"/>
        <w:spacing w:before="1"/>
        <w:ind w:left="0"/>
        <w:rPr>
          <w:rFonts w:hint="eastAsia"/>
          <w:b/>
          <w:sz w:val="15"/>
        </w:rPr>
      </w:pPr>
    </w:p>
    <w:p w14:paraId="6582D832" w14:textId="77777777" w:rsidR="002A1E6D" w:rsidRDefault="00000000">
      <w:pPr>
        <w:spacing w:before="72" w:line="242" w:lineRule="auto"/>
        <w:ind w:left="660" w:right="360"/>
        <w:rPr>
          <w:rFonts w:hint="eastAsia"/>
          <w:b/>
          <w:sz w:val="21"/>
        </w:rPr>
      </w:pPr>
      <w:r>
        <w:rPr>
          <w:rFonts w:hint="eastAsia"/>
        </w:rPr>
        <w:pict w14:anchorId="46CDAF6B">
          <v:rect id="docshape79" o:spid="_x0000_s2529" style="position:absolute;left:0;text-align:left;margin-left:104.2pt;margin-top:5.25pt;width:91.5pt;height:10.2pt;z-index:15790592;mso-position-horizontal-relative:page" fillcolor="#fbfbf0" stroked="f">
            <w10:wrap anchorx="page"/>
          </v:rect>
        </w:pict>
      </w:r>
      <w:r>
        <w:rPr>
          <w:b/>
          <w:color w:val="006FC0"/>
          <w:sz w:val="21"/>
        </w:rPr>
        <w:t>【违法行为发生地】：包括</w:t>
      </w:r>
      <w:r>
        <w:rPr>
          <w:b/>
          <w:color w:val="FF0000"/>
          <w:sz w:val="21"/>
        </w:rPr>
        <w:t>1</w:t>
      </w:r>
      <w:r>
        <w:rPr>
          <w:b/>
          <w:color w:val="FF0000"/>
          <w:spacing w:val="-10"/>
          <w:sz w:val="21"/>
        </w:rPr>
        <w:t xml:space="preserve">、行为实施地 </w:t>
      </w:r>
      <w:r>
        <w:rPr>
          <w:b/>
          <w:color w:val="FF0000"/>
          <w:sz w:val="21"/>
        </w:rPr>
        <w:t>2、行为结果发生地</w:t>
      </w:r>
      <w:r>
        <w:rPr>
          <w:b/>
          <w:color w:val="006FC0"/>
          <w:sz w:val="21"/>
        </w:rPr>
        <w:t>（eg卖假药，A地生产，B运输到C地，C地</w:t>
      </w:r>
      <w:r>
        <w:rPr>
          <w:b/>
          <w:color w:val="006FC0"/>
          <w:spacing w:val="-2"/>
          <w:sz w:val="21"/>
        </w:rPr>
        <w:t>销售，C地可以认为是损害结果发生地）</w:t>
      </w:r>
      <w:r>
        <w:rPr>
          <w:b/>
          <w:color w:val="FF0000"/>
          <w:spacing w:val="-2"/>
          <w:sz w:val="21"/>
        </w:rPr>
        <w:t>3、违法行为的经过地</w:t>
      </w:r>
      <w:r>
        <w:rPr>
          <w:b/>
          <w:color w:val="006FC0"/>
          <w:spacing w:val="-2"/>
          <w:sz w:val="21"/>
        </w:rPr>
        <w:t>——违法行为发生地比较有利于展开调</w:t>
      </w:r>
      <w:r>
        <w:rPr>
          <w:b/>
          <w:color w:val="006FC0"/>
          <w:spacing w:val="80"/>
          <w:w w:val="150"/>
          <w:sz w:val="21"/>
        </w:rPr>
        <w:t xml:space="preserve"> </w:t>
      </w:r>
      <w:r>
        <w:rPr>
          <w:b/>
          <w:color w:val="006FC0"/>
          <w:spacing w:val="-6"/>
          <w:sz w:val="21"/>
        </w:rPr>
        <w:t>查。</w:t>
      </w:r>
    </w:p>
    <w:p w14:paraId="67ACD133" w14:textId="77777777" w:rsidR="002A1E6D" w:rsidRDefault="00000000">
      <w:pPr>
        <w:spacing w:before="4" w:line="244" w:lineRule="auto"/>
        <w:ind w:left="660" w:right="411"/>
        <w:rPr>
          <w:rFonts w:hint="eastAsia"/>
          <w:b/>
          <w:sz w:val="21"/>
        </w:rPr>
      </w:pPr>
      <w:r>
        <w:rPr>
          <w:b/>
          <w:color w:val="006FC0"/>
          <w:spacing w:val="-2"/>
          <w:sz w:val="21"/>
        </w:rPr>
        <w:t>【县级以上人民政府】：</w:t>
      </w:r>
      <w:r>
        <w:rPr>
          <w:b/>
          <w:color w:val="FF0000"/>
          <w:spacing w:val="-2"/>
          <w:sz w:val="21"/>
        </w:rPr>
        <w:t>县、自治县、区、不设区的市，因为乡一级的人民政府没有管理部门，能够对口进行条线监管的最低是县一级。</w:t>
      </w:r>
    </w:p>
    <w:p w14:paraId="6BE285F7" w14:textId="77777777" w:rsidR="002A1E6D" w:rsidRDefault="002A1E6D">
      <w:pPr>
        <w:pStyle w:val="a3"/>
        <w:spacing w:before="4"/>
        <w:ind w:left="0"/>
        <w:rPr>
          <w:rFonts w:hint="eastAsia"/>
          <w:b/>
          <w:sz w:val="27"/>
        </w:rPr>
      </w:pPr>
    </w:p>
    <w:p w14:paraId="6C3A38E8" w14:textId="77777777" w:rsidR="002A1E6D" w:rsidRDefault="00000000">
      <w:pPr>
        <w:ind w:left="660"/>
        <w:rPr>
          <w:rFonts w:hint="eastAsia"/>
          <w:b/>
          <w:sz w:val="21"/>
        </w:rPr>
      </w:pPr>
      <w:r>
        <w:rPr>
          <w:b/>
          <w:color w:val="006FC0"/>
          <w:sz w:val="21"/>
        </w:rPr>
        <w:t>例</w:t>
      </w:r>
      <w:r>
        <w:rPr>
          <w:b/>
          <w:color w:val="006FC0"/>
          <w:spacing w:val="-5"/>
          <w:sz w:val="21"/>
        </w:rPr>
        <w:t>1：</w:t>
      </w:r>
    </w:p>
    <w:p w14:paraId="10A616F1" w14:textId="77777777" w:rsidR="002A1E6D" w:rsidRDefault="00000000">
      <w:pPr>
        <w:spacing w:before="68" w:line="244" w:lineRule="auto"/>
        <w:ind w:left="660" w:right="411"/>
        <w:rPr>
          <w:rFonts w:hint="eastAsia"/>
          <w:b/>
          <w:sz w:val="21"/>
        </w:rPr>
      </w:pPr>
      <w:r>
        <w:rPr>
          <w:b/>
          <w:color w:val="3E3E3E"/>
          <w:spacing w:val="-2"/>
          <w:sz w:val="21"/>
        </w:rPr>
        <w:t>王某</w:t>
      </w:r>
      <w:r>
        <w:rPr>
          <w:b/>
          <w:color w:val="FF0000"/>
          <w:spacing w:val="-2"/>
          <w:sz w:val="21"/>
          <w:u w:val="single" w:color="FF0000"/>
        </w:rPr>
        <w:t>在甲地制造假疫苗</w:t>
      </w:r>
      <w:r>
        <w:rPr>
          <w:b/>
          <w:color w:val="3E3E3E"/>
          <w:spacing w:val="-2"/>
          <w:sz w:val="21"/>
        </w:rPr>
        <w:t>运往乙地</w:t>
      </w:r>
      <w:r>
        <w:rPr>
          <w:b/>
          <w:color w:val="FF0000"/>
          <w:spacing w:val="-2"/>
          <w:sz w:val="21"/>
          <w:u w:val="single" w:color="FF0000"/>
        </w:rPr>
        <w:t>销售</w:t>
      </w:r>
      <w:r>
        <w:rPr>
          <w:b/>
          <w:color w:val="3E3E3E"/>
          <w:spacing w:val="-2"/>
          <w:sz w:val="21"/>
        </w:rPr>
        <w:t>，途径丙地、丁地。则甲、乙、丙、丁四地的药品监管机关何者拥有管辖权。</w:t>
      </w:r>
    </w:p>
    <w:p w14:paraId="4ECADC5D" w14:textId="77777777" w:rsidR="002A1E6D" w:rsidRDefault="00000000">
      <w:pPr>
        <w:spacing w:line="266" w:lineRule="exact"/>
        <w:ind w:left="660"/>
        <w:rPr>
          <w:rFonts w:hint="eastAsia"/>
          <w:b/>
          <w:sz w:val="21"/>
        </w:rPr>
      </w:pPr>
      <w:r>
        <w:rPr>
          <w:b/>
          <w:color w:val="3E3E3E"/>
          <w:spacing w:val="-1"/>
          <w:sz w:val="21"/>
        </w:rPr>
        <w:t>若在运输途中被查获？</w:t>
      </w:r>
    </w:p>
    <w:p w14:paraId="5774BA32" w14:textId="77777777" w:rsidR="002A1E6D" w:rsidRDefault="00000000">
      <w:pPr>
        <w:spacing w:before="4"/>
        <w:ind w:left="660"/>
        <w:rPr>
          <w:rFonts w:hint="eastAsia"/>
          <w:b/>
          <w:sz w:val="21"/>
        </w:rPr>
      </w:pPr>
      <w:r>
        <w:rPr>
          <w:b/>
          <w:color w:val="3E3E3E"/>
          <w:spacing w:val="-3"/>
          <w:sz w:val="21"/>
        </w:rPr>
        <w:t>若在销售过程中被查获？</w:t>
      </w:r>
    </w:p>
    <w:p w14:paraId="3417E4E9" w14:textId="77777777" w:rsidR="002A1E6D" w:rsidRDefault="00000000">
      <w:pPr>
        <w:spacing w:before="3" w:line="242" w:lineRule="auto"/>
        <w:ind w:left="660" w:right="410"/>
        <w:jc w:val="both"/>
        <w:rPr>
          <w:rFonts w:hint="eastAsia"/>
          <w:b/>
          <w:sz w:val="21"/>
        </w:rPr>
      </w:pPr>
      <w:r>
        <w:rPr>
          <w:b/>
          <w:color w:val="3E3E3E"/>
          <w:spacing w:val="-2"/>
          <w:sz w:val="21"/>
        </w:rPr>
        <w:t>若王某只是制造，交由李某运输并在乙地销售，则乙地机关是否可以处罚王某？</w:t>
      </w:r>
      <w:r>
        <w:rPr>
          <w:b/>
          <w:color w:val="2E5395"/>
          <w:spacing w:val="-2"/>
          <w:sz w:val="21"/>
        </w:rPr>
        <w:t>——乙地机关对李某享有行政处罚管辖权，</w:t>
      </w:r>
      <w:r>
        <w:rPr>
          <w:b/>
          <w:color w:val="2E5395"/>
          <w:spacing w:val="-2"/>
          <w:sz w:val="21"/>
          <w:u w:val="single" w:color="2E5395"/>
        </w:rPr>
        <w:t>但是对于王某没有管辖权</w:t>
      </w:r>
      <w:r>
        <w:rPr>
          <w:b/>
          <w:color w:val="2E5395"/>
          <w:spacing w:val="-2"/>
          <w:sz w:val="21"/>
        </w:rPr>
        <w:t>。但如果将“违法行为发生地”理解为违法行为发生地和危害结果发生地，则乙地机关也可以享有针对王某的行政处罚管辖权。</w:t>
      </w:r>
    </w:p>
    <w:p w14:paraId="13B582D5" w14:textId="77777777" w:rsidR="002A1E6D" w:rsidRDefault="002A1E6D">
      <w:pPr>
        <w:pStyle w:val="a3"/>
        <w:spacing w:before="11"/>
        <w:ind w:left="0"/>
        <w:rPr>
          <w:rFonts w:hint="eastAsia"/>
          <w:b/>
          <w:sz w:val="27"/>
        </w:rPr>
      </w:pPr>
    </w:p>
    <w:p w14:paraId="3568E418" w14:textId="77777777" w:rsidR="002A1E6D" w:rsidRDefault="00000000">
      <w:pPr>
        <w:ind w:left="660"/>
        <w:rPr>
          <w:rFonts w:hint="eastAsia"/>
          <w:b/>
          <w:sz w:val="21"/>
        </w:rPr>
      </w:pPr>
      <w:r>
        <w:rPr>
          <w:b/>
          <w:color w:val="006FC0"/>
          <w:sz w:val="21"/>
        </w:rPr>
        <w:t>例</w:t>
      </w:r>
      <w:r>
        <w:rPr>
          <w:b/>
          <w:color w:val="006FC0"/>
          <w:spacing w:val="-5"/>
          <w:sz w:val="21"/>
        </w:rPr>
        <w:t>2：</w:t>
      </w:r>
    </w:p>
    <w:p w14:paraId="140347D6" w14:textId="77777777" w:rsidR="002A1E6D" w:rsidRDefault="00000000">
      <w:pPr>
        <w:spacing w:before="69" w:line="244" w:lineRule="auto"/>
        <w:ind w:left="660" w:right="410"/>
        <w:rPr>
          <w:rFonts w:hint="eastAsia"/>
          <w:b/>
          <w:sz w:val="21"/>
        </w:rPr>
      </w:pPr>
      <w:r>
        <w:rPr>
          <w:b/>
          <w:color w:val="3E3E3E"/>
          <w:spacing w:val="-2"/>
          <w:sz w:val="21"/>
        </w:rPr>
        <w:t>赵某在甲区获得经营许可证，在乙区从事违法经营活动。何地的行政机关对此拥有管辖权？</w:t>
      </w:r>
      <w:r>
        <w:rPr>
          <w:b/>
          <w:color w:val="2E5395"/>
          <w:spacing w:val="-2"/>
          <w:sz w:val="21"/>
        </w:rPr>
        <w:t>——乙区享有管辖权，因为</w:t>
      </w:r>
      <w:r>
        <w:rPr>
          <w:b/>
          <w:color w:val="FF0000"/>
          <w:spacing w:val="-2"/>
          <w:sz w:val="21"/>
        </w:rPr>
        <w:t>行政处罚的管辖制度为属地管辖，而非属人管辖</w:t>
      </w:r>
    </w:p>
    <w:p w14:paraId="5CE78B6C" w14:textId="77777777" w:rsidR="002A1E6D" w:rsidRDefault="002A1E6D">
      <w:pPr>
        <w:pStyle w:val="a3"/>
        <w:spacing w:before="4"/>
        <w:ind w:left="0"/>
        <w:rPr>
          <w:rFonts w:hint="eastAsia"/>
          <w:b/>
          <w:sz w:val="27"/>
        </w:rPr>
      </w:pPr>
    </w:p>
    <w:p w14:paraId="39DC8E4B" w14:textId="77777777" w:rsidR="002A1E6D" w:rsidRDefault="00000000">
      <w:pPr>
        <w:ind w:left="660"/>
        <w:rPr>
          <w:rFonts w:hint="eastAsia"/>
          <w:b/>
          <w:sz w:val="21"/>
        </w:rPr>
      </w:pPr>
      <w:r>
        <w:rPr>
          <w:b/>
          <w:color w:val="006FC0"/>
          <w:sz w:val="21"/>
        </w:rPr>
        <w:t>例3</w:t>
      </w:r>
      <w:r>
        <w:rPr>
          <w:b/>
          <w:color w:val="006FC0"/>
          <w:spacing w:val="-2"/>
          <w:sz w:val="21"/>
        </w:rPr>
        <w:t>：【地域管辖】</w:t>
      </w:r>
    </w:p>
    <w:p w14:paraId="5D4BA7D7" w14:textId="77777777" w:rsidR="002A1E6D" w:rsidRDefault="00000000">
      <w:pPr>
        <w:spacing w:before="68" w:line="244" w:lineRule="auto"/>
        <w:ind w:left="660" w:right="302"/>
        <w:rPr>
          <w:rFonts w:hint="eastAsia"/>
          <w:b/>
          <w:sz w:val="21"/>
        </w:rPr>
      </w:pPr>
      <w:r>
        <w:rPr>
          <w:b/>
          <w:color w:val="3E3E3E"/>
          <w:spacing w:val="-2"/>
          <w:sz w:val="21"/>
        </w:rPr>
        <w:t>2015年5月21日，四川省雅安市汉源县居民谭孝华</w:t>
      </w:r>
      <w:r>
        <w:rPr>
          <w:b/>
          <w:color w:val="3E3E3E"/>
          <w:spacing w:val="-2"/>
          <w:sz w:val="21"/>
          <w:u w:val="single" w:color="3E3E3E"/>
        </w:rPr>
        <w:t>在北京市中南海周边非正常上访</w:t>
      </w:r>
      <w:r>
        <w:rPr>
          <w:b/>
          <w:color w:val="3E3E3E"/>
          <w:spacing w:val="-2"/>
          <w:sz w:val="21"/>
        </w:rPr>
        <w:t>，被北京市公安局西城分局查获，经</w:t>
      </w:r>
      <w:r>
        <w:rPr>
          <w:b/>
          <w:color w:val="3E3E3E"/>
          <w:spacing w:val="-2"/>
          <w:sz w:val="21"/>
          <w:u w:val="single" w:color="3E3E3E"/>
        </w:rPr>
        <w:t>训诫</w:t>
      </w:r>
      <w:r>
        <w:rPr>
          <w:b/>
          <w:color w:val="3E3E3E"/>
          <w:spacing w:val="-2"/>
          <w:sz w:val="21"/>
        </w:rPr>
        <w:t>后送至北京市马家楼接济服务中心【北京市著名的信访人员集散地】。四川省工作组</w:t>
      </w:r>
    </w:p>
    <w:p w14:paraId="3A72BFB8" w14:textId="77777777" w:rsidR="002A1E6D" w:rsidRDefault="002A1E6D">
      <w:pPr>
        <w:spacing w:line="244" w:lineRule="auto"/>
        <w:rPr>
          <w:rFonts w:hint="eastAsia"/>
          <w:sz w:val="21"/>
        </w:rPr>
        <w:sectPr w:rsidR="002A1E6D">
          <w:pgSz w:w="11910" w:h="16850"/>
          <w:pgMar w:top="660" w:right="20" w:bottom="220" w:left="1320" w:header="0" w:footer="38" w:gutter="0"/>
          <w:cols w:space="720"/>
        </w:sectPr>
      </w:pPr>
    </w:p>
    <w:p w14:paraId="5F31BCCD" w14:textId="77777777" w:rsidR="002A1E6D" w:rsidRDefault="00000000">
      <w:pPr>
        <w:spacing w:before="47" w:line="244" w:lineRule="auto"/>
        <w:ind w:left="660" w:right="299"/>
        <w:jc w:val="both"/>
        <w:rPr>
          <w:rFonts w:hint="eastAsia"/>
          <w:b/>
          <w:sz w:val="21"/>
        </w:rPr>
      </w:pPr>
      <w:bookmarkStart w:id="75" w:name="（二）一事不再罚规则_"/>
      <w:bookmarkEnd w:id="75"/>
      <w:r>
        <w:rPr>
          <w:b/>
          <w:color w:val="3E3E3E"/>
          <w:spacing w:val="-2"/>
          <w:sz w:val="21"/>
        </w:rPr>
        <w:lastRenderedPageBreak/>
        <w:t>和雅安市</w:t>
      </w:r>
      <w:r>
        <w:rPr>
          <w:b/>
          <w:color w:val="3E3E3E"/>
          <w:spacing w:val="-2"/>
          <w:sz w:val="21"/>
          <w:u w:val="single" w:color="3E3E3E"/>
        </w:rPr>
        <w:t>驻京工作组</w:t>
      </w:r>
      <w:r>
        <w:rPr>
          <w:b/>
          <w:color w:val="3E3E3E"/>
          <w:spacing w:val="-2"/>
          <w:sz w:val="21"/>
        </w:rPr>
        <w:t>赶往马家楼开展劝返工作，后被汉源县相关部门工作人员接回。</w:t>
      </w:r>
      <w:r>
        <w:rPr>
          <w:b/>
          <w:color w:val="FF0000"/>
          <w:spacing w:val="-2"/>
          <w:sz w:val="21"/>
        </w:rPr>
        <w:t>2015年5月24日，汉源县公安局作出汉公(富泉)行罚决字[2015]169号《行政处罚决定书》，给予谭孝华拘留七日的处罚。</w:t>
      </w:r>
      <w:r>
        <w:rPr>
          <w:b/>
          <w:color w:val="3E3E3E"/>
          <w:spacing w:val="-2"/>
          <w:sz w:val="21"/>
        </w:rPr>
        <w:t>谭孝华向汉源县人民法院提起行政诉讼，</w:t>
      </w:r>
      <w:r>
        <w:rPr>
          <w:b/>
          <w:color w:val="FF0000"/>
          <w:spacing w:val="-2"/>
          <w:sz w:val="21"/>
        </w:rPr>
        <w:t>认为违法应该由北京市公安局西城分局府右街派出所处罚。</w:t>
      </w:r>
    </w:p>
    <w:p w14:paraId="1224DED7" w14:textId="77777777" w:rsidR="002A1E6D" w:rsidRDefault="00000000">
      <w:pPr>
        <w:spacing w:line="244" w:lineRule="auto"/>
        <w:ind w:left="660" w:right="412"/>
        <w:rPr>
          <w:rFonts w:hint="eastAsia"/>
          <w:b/>
          <w:sz w:val="21"/>
        </w:rPr>
      </w:pPr>
      <w:r>
        <w:rPr>
          <w:b/>
          <w:color w:val="3E3E3E"/>
          <w:spacing w:val="-2"/>
          <w:sz w:val="21"/>
        </w:rPr>
        <w:t>【驻京办：很重要的就是这个功能，现在大量被撤销了，原来的驻京办有两个重要功能，一是跑到部委去要钱，二是和信访有关的，把访民截住】</w:t>
      </w:r>
    </w:p>
    <w:p w14:paraId="2B8593D5" w14:textId="77777777" w:rsidR="002A1E6D" w:rsidRDefault="00000000">
      <w:pPr>
        <w:spacing w:line="266" w:lineRule="exact"/>
        <w:ind w:left="660"/>
        <w:rPr>
          <w:rFonts w:hint="eastAsia"/>
          <w:b/>
          <w:sz w:val="21"/>
        </w:rPr>
      </w:pPr>
      <w:r>
        <w:rPr>
          <w:b/>
          <w:color w:val="3E3E3E"/>
          <w:spacing w:val="-1"/>
          <w:sz w:val="21"/>
        </w:rPr>
        <w:t>问题在于应该由哪个机关进行管辖？</w:t>
      </w:r>
    </w:p>
    <w:p w14:paraId="3E850EEC" w14:textId="77777777" w:rsidR="002A1E6D" w:rsidRDefault="00000000">
      <w:pPr>
        <w:spacing w:before="1" w:line="244" w:lineRule="auto"/>
        <w:ind w:left="660" w:right="410"/>
        <w:rPr>
          <w:rFonts w:hint="eastAsia"/>
          <w:b/>
          <w:sz w:val="21"/>
        </w:rPr>
      </w:pPr>
      <w:r>
        <w:rPr>
          <w:b/>
          <w:color w:val="3E3E3E"/>
          <w:spacing w:val="-2"/>
          <w:sz w:val="21"/>
        </w:rPr>
        <w:t>按照规定，</w:t>
      </w:r>
      <w:r>
        <w:rPr>
          <w:b/>
          <w:color w:val="FF0000"/>
          <w:spacing w:val="-2"/>
          <w:sz w:val="21"/>
          <w:u w:val="single" w:color="FF0000"/>
        </w:rPr>
        <w:t>行政处罚由违法行为发生地的县级以上地方人民政府具有行政处罚权的行政机关管辖。</w:t>
      </w:r>
      <w:r>
        <w:rPr>
          <w:b/>
          <w:color w:val="3E3E3E"/>
          <w:spacing w:val="-2"/>
          <w:sz w:val="21"/>
        </w:rPr>
        <w:t>这里第一个地域管辖的条件不符合（违法行为发生地是在中南海）——但是判决说有例外规定</w:t>
      </w:r>
    </w:p>
    <w:p w14:paraId="119A4496" w14:textId="77777777" w:rsidR="002A1E6D" w:rsidRDefault="00000000">
      <w:pPr>
        <w:spacing w:line="266" w:lineRule="exact"/>
        <w:ind w:left="660"/>
        <w:rPr>
          <w:rFonts w:hint="eastAsia"/>
          <w:b/>
          <w:sz w:val="21"/>
        </w:rPr>
      </w:pPr>
      <w:r>
        <w:rPr>
          <w:b/>
          <w:color w:val="3E3E3E"/>
          <w:spacing w:val="-2"/>
          <w:sz w:val="21"/>
        </w:rPr>
        <w:t>法院判决：</w:t>
      </w:r>
    </w:p>
    <w:p w14:paraId="6645E197" w14:textId="77777777" w:rsidR="002A1E6D" w:rsidRDefault="00000000">
      <w:pPr>
        <w:spacing w:before="4" w:line="242" w:lineRule="auto"/>
        <w:ind w:left="660" w:right="235"/>
        <w:rPr>
          <w:rFonts w:hint="eastAsia"/>
          <w:sz w:val="21"/>
        </w:rPr>
      </w:pPr>
      <w:r>
        <w:rPr>
          <w:b/>
          <w:color w:val="3E3E3E"/>
          <w:spacing w:val="2"/>
          <w:sz w:val="21"/>
          <w:u w:val="single" w:color="3E3E3E"/>
        </w:rPr>
        <w:t>根据</w:t>
      </w:r>
      <w:r>
        <w:rPr>
          <w:b/>
          <w:color w:val="FF0000"/>
          <w:spacing w:val="-2"/>
          <w:sz w:val="21"/>
          <w:u w:val="single" w:color="3E3E3E"/>
        </w:rPr>
        <w:t>《公安机关办理行政案件程序规定》</w:t>
      </w:r>
      <w:r>
        <w:rPr>
          <w:b/>
          <w:color w:val="3E3E3E"/>
          <w:sz w:val="21"/>
          <w:u w:val="single" w:color="3E3E3E"/>
        </w:rPr>
        <w:t>（</w:t>
      </w:r>
      <w:r>
        <w:rPr>
          <w:b/>
          <w:color w:val="3E3E3E"/>
          <w:spacing w:val="-2"/>
          <w:sz w:val="21"/>
          <w:u w:val="single" w:color="3E3E3E"/>
        </w:rPr>
        <w:t>公安部令【公安部规章</w:t>
      </w:r>
      <w:r>
        <w:rPr>
          <w:b/>
          <w:color w:val="3E3E3E"/>
          <w:sz w:val="21"/>
          <w:u w:val="single" w:color="3E3E3E"/>
        </w:rPr>
        <w:t>】第149号）</w:t>
      </w:r>
      <w:r>
        <w:rPr>
          <w:b/>
          <w:color w:val="3E3E3E"/>
          <w:spacing w:val="-1"/>
          <w:sz w:val="21"/>
          <w:u w:val="single" w:color="3E3E3E"/>
        </w:rPr>
        <w:t xml:space="preserve">【部门规章】第九条第一                                                                                                                                                                                    </w:t>
      </w:r>
      <w:r>
        <w:rPr>
          <w:b/>
          <w:color w:val="3E3E3E"/>
          <w:spacing w:val="-2"/>
          <w:sz w:val="21"/>
          <w:u w:val="single" w:color="3E3E3E"/>
        </w:rPr>
        <w:t>款“行政案件由违法行为地的公安机关管辖。</w:t>
      </w:r>
      <w:r>
        <w:rPr>
          <w:b/>
          <w:color w:val="FF0000"/>
          <w:sz w:val="21"/>
          <w:u w:val="single" w:color="3E3E3E"/>
        </w:rPr>
        <w:t>由</w:t>
      </w:r>
      <w:r>
        <w:rPr>
          <w:b/>
          <w:color w:val="FF0000"/>
          <w:spacing w:val="-3"/>
          <w:sz w:val="21"/>
          <w:u w:val="single" w:color="3E3E3E"/>
          <w:shd w:val="clear" w:color="auto" w:fill="FBFBF0"/>
        </w:rPr>
        <w:t>违法行为人居住地公安机关管辖更为适宜</w:t>
      </w:r>
      <w:r>
        <w:rPr>
          <w:b/>
          <w:color w:val="FF0000"/>
          <w:spacing w:val="-1"/>
          <w:sz w:val="21"/>
          <w:u w:val="single" w:color="3E3E3E"/>
        </w:rPr>
        <w:t>的，可以由违法行为人居住地公安机关管辖”</w:t>
      </w:r>
      <w:r>
        <w:rPr>
          <w:b/>
          <w:color w:val="FF0000"/>
          <w:sz w:val="21"/>
        </w:rPr>
        <w:t>，</w:t>
      </w:r>
      <w:r>
        <w:rPr>
          <w:color w:val="3E3E3E"/>
          <w:spacing w:val="-3"/>
          <w:sz w:val="21"/>
        </w:rPr>
        <w:t>被告汉源县公安局对该案行使管辖权并无不当。根据《信访条例》第十八条第一款“信访人采用走访形式提出信访事项的，应当到有关机关设立或者指定的接待场所提出”的规定，信访人行使信访权利须遵循法定的形式和程序。北京市中南海周边不是信访接待场所，不接待信访人员走访，也不允许信访人员滞留或聚集。被告提供的北京市公安局西城分局训诫书足以证明原告于</w:t>
      </w:r>
      <w:r>
        <w:rPr>
          <w:color w:val="3E3E3E"/>
          <w:sz w:val="21"/>
        </w:rPr>
        <w:t>20</w:t>
      </w:r>
      <w:r>
        <w:rPr>
          <w:color w:val="3E3E3E"/>
          <w:spacing w:val="-3"/>
          <w:sz w:val="21"/>
        </w:rPr>
        <w:t>1</w:t>
      </w:r>
      <w:r>
        <w:rPr>
          <w:color w:val="3E3E3E"/>
          <w:sz w:val="21"/>
        </w:rPr>
        <w:t>5年5月21</w:t>
      </w:r>
      <w:r>
        <w:rPr>
          <w:color w:val="3E3E3E"/>
          <w:spacing w:val="-3"/>
          <w:sz w:val="21"/>
        </w:rPr>
        <w:t>日到北京市中南海周边非正常上访的事实是存在的，其行为已经扰乱了北京市中南海周边的公共秩序。</w:t>
      </w:r>
    </w:p>
    <w:p w14:paraId="21EC596A" w14:textId="77777777" w:rsidR="002A1E6D" w:rsidRDefault="00000000">
      <w:pPr>
        <w:ind w:left="660"/>
        <w:rPr>
          <w:rFonts w:hint="eastAsia"/>
          <w:b/>
          <w:i/>
        </w:rPr>
      </w:pPr>
      <w:r>
        <w:rPr>
          <w:b/>
          <w:color w:val="3E3E3E"/>
          <w:spacing w:val="-6"/>
          <w:sz w:val="21"/>
        </w:rPr>
        <w:t>问题：公安部的规章是否违反行政处罚法？</w:t>
      </w:r>
      <w:r>
        <w:rPr>
          <w:b/>
          <w:i/>
          <w:color w:val="006FC0"/>
          <w:spacing w:val="-6"/>
        </w:rPr>
        <w:t>先不可以，经过行政法的修改是可以的</w:t>
      </w:r>
      <w:r>
        <w:rPr>
          <w:b/>
          <w:i/>
          <w:color w:val="006FC0"/>
          <w:spacing w:val="-10"/>
        </w:rPr>
        <w:t>。</w:t>
      </w:r>
    </w:p>
    <w:p w14:paraId="032EFF25" w14:textId="77777777" w:rsidR="002A1E6D" w:rsidRDefault="00000000">
      <w:pPr>
        <w:spacing w:before="1" w:line="242" w:lineRule="auto"/>
        <w:ind w:left="660" w:right="410"/>
        <w:jc w:val="both"/>
        <w:rPr>
          <w:rFonts w:hint="eastAsia"/>
          <w:b/>
          <w:sz w:val="21"/>
        </w:rPr>
      </w:pPr>
      <w:r>
        <w:rPr>
          <w:rFonts w:hint="eastAsia"/>
        </w:rPr>
        <w:pict w14:anchorId="5BCF65E6">
          <v:group id="docshapegroup80" o:spid="_x0000_s2526" style="position:absolute;left:0;text-align:left;margin-left:99pt;margin-top:52.05pt;width:337.75pt;height:1pt;z-index:-20104704;mso-position-horizontal-relative:page" coordorigin="1980,1041" coordsize="6755,20">
            <v:rect id="docshape81" o:spid="_x0000_s2528" style="position:absolute;left:1980;top:1048;width:6755;height:10" fillcolor="black" stroked="f"/>
            <v:line id="_x0000_s2527" style="position:absolute" from="5369,1051" to="8545,1051" strokecolor="#943735" strokeweight="1pt"/>
            <w10:wrap anchorx="page"/>
          </v:group>
        </w:pict>
      </w:r>
      <w:r>
        <w:rPr>
          <w:b/>
          <w:color w:val="3E3E3E"/>
          <w:spacing w:val="-2"/>
          <w:sz w:val="21"/>
        </w:rPr>
        <w:t>“</w:t>
      </w:r>
      <w:r>
        <w:rPr>
          <w:b/>
          <w:color w:val="FF0000"/>
          <w:spacing w:val="-2"/>
          <w:sz w:val="21"/>
        </w:rPr>
        <w:t>由违法行为人居住地公安机关管辖更为适宜的，可以由违法行为人居住地公安机关管辖”——如何理解更加适宜的意思？</w:t>
      </w:r>
      <w:r>
        <w:rPr>
          <w:b/>
          <w:spacing w:val="-2"/>
          <w:sz w:val="21"/>
        </w:rPr>
        <w:t>这里解决的也是地域管辖规范的目标——横向上由哪一个公安机关进行管辖？</w:t>
      </w:r>
      <w:r>
        <w:rPr>
          <w:b/>
          <w:spacing w:val="-2"/>
          <w:sz w:val="21"/>
          <w:u w:val="single"/>
        </w:rPr>
        <w:t>属地</w:t>
      </w:r>
      <w:r>
        <w:rPr>
          <w:b/>
          <w:spacing w:val="40"/>
          <w:sz w:val="21"/>
          <w:u w:val="single"/>
        </w:rPr>
        <w:t xml:space="preserve"> </w:t>
      </w:r>
      <w:r>
        <w:rPr>
          <w:b/>
          <w:spacing w:val="-2"/>
          <w:sz w:val="21"/>
          <w:u w:val="single"/>
        </w:rPr>
        <w:t>为先，属人更适宜的时候适用属人管辖</w:t>
      </w:r>
      <w:r>
        <w:rPr>
          <w:b/>
          <w:spacing w:val="-2"/>
          <w:sz w:val="21"/>
        </w:rPr>
        <w:t>，</w:t>
      </w:r>
      <w:r>
        <w:rPr>
          <w:b/>
          <w:color w:val="FF0000"/>
          <w:spacing w:val="-2"/>
          <w:sz w:val="21"/>
        </w:rPr>
        <w:t>判断适宜的标准</w:t>
      </w:r>
      <w:r>
        <w:rPr>
          <w:b/>
          <w:spacing w:val="-2"/>
          <w:sz w:val="21"/>
        </w:rPr>
        <w:t>应当按照和属地管辖的考虑相类似的标准：</w:t>
      </w:r>
      <w:r>
        <w:rPr>
          <w:b/>
          <w:spacing w:val="-2"/>
          <w:sz w:val="21"/>
          <w:u w:val="single"/>
        </w:rPr>
        <w:t>违</w:t>
      </w:r>
      <w:r>
        <w:rPr>
          <w:b/>
          <w:spacing w:val="-2"/>
          <w:sz w:val="21"/>
        </w:rPr>
        <w:t>法行为发生地的公安机关进行管辖对调查更方便、调查违法行为更容易等，但是本案中还是北京公安更有利于调查，汉源县公安机关的管辖不是适宜的管辖，也不符合公安部规章基本精神的规定。</w:t>
      </w:r>
    </w:p>
    <w:p w14:paraId="3CFED46E" w14:textId="77777777" w:rsidR="002A1E6D" w:rsidRDefault="00000000">
      <w:pPr>
        <w:spacing w:before="6"/>
        <w:ind w:left="660"/>
        <w:rPr>
          <w:rFonts w:hint="eastAsia"/>
          <w:b/>
          <w:sz w:val="21"/>
        </w:rPr>
      </w:pPr>
      <w:r>
        <w:rPr>
          <w:b/>
          <w:spacing w:val="-3"/>
          <w:sz w:val="21"/>
        </w:rPr>
        <w:t>因此本案中汉源县公安机关的管辖是错误的管辖，真正有管辖权的公安机关是北京市西城区。</w:t>
      </w:r>
    </w:p>
    <w:p w14:paraId="17285D54" w14:textId="77777777" w:rsidR="002A1E6D" w:rsidRDefault="002A1E6D">
      <w:pPr>
        <w:pStyle w:val="a3"/>
        <w:spacing w:before="8"/>
        <w:ind w:left="0"/>
        <w:rPr>
          <w:rFonts w:hint="eastAsia"/>
          <w:b/>
        </w:rPr>
      </w:pPr>
    </w:p>
    <w:p w14:paraId="02911013" w14:textId="77777777" w:rsidR="002A1E6D" w:rsidRDefault="00000000">
      <w:pPr>
        <w:ind w:left="660"/>
        <w:rPr>
          <w:rFonts w:hint="eastAsia"/>
          <w:b/>
          <w:sz w:val="21"/>
        </w:rPr>
      </w:pPr>
      <w:r>
        <w:rPr>
          <w:b/>
          <w:spacing w:val="-2"/>
          <w:sz w:val="21"/>
        </w:rPr>
        <w:t>例1：《网络交易管理办法》（国家工商行政管理</w:t>
      </w:r>
      <w:r>
        <w:rPr>
          <w:b/>
          <w:spacing w:val="-2"/>
          <w:sz w:val="21"/>
          <w:u w:val="single"/>
        </w:rPr>
        <w:t>总局</w:t>
      </w:r>
      <w:r>
        <w:rPr>
          <w:b/>
          <w:spacing w:val="-2"/>
          <w:sz w:val="21"/>
        </w:rPr>
        <w:t>令第60号）第41</w:t>
      </w:r>
      <w:r>
        <w:rPr>
          <w:b/>
          <w:spacing w:val="-10"/>
          <w:sz w:val="21"/>
        </w:rPr>
        <w:t>条</w:t>
      </w:r>
    </w:p>
    <w:p w14:paraId="122250FE" w14:textId="77777777" w:rsidR="002A1E6D" w:rsidRDefault="00000000">
      <w:pPr>
        <w:spacing w:before="5" w:line="242" w:lineRule="auto"/>
        <w:ind w:left="660" w:right="410" w:firstLine="213"/>
        <w:jc w:val="both"/>
        <w:rPr>
          <w:rFonts w:hint="eastAsia"/>
          <w:b/>
          <w:sz w:val="21"/>
        </w:rPr>
      </w:pPr>
      <w:r>
        <w:rPr>
          <w:rFonts w:hint="eastAsia"/>
        </w:rPr>
        <w:pict w14:anchorId="3E851414">
          <v:group id="docshapegroup82" o:spid="_x0000_s2523" style="position:absolute;left:0;text-align:left;margin-left:394.65pt;margin-top:52.25pt;width:84.7pt;height:1pt;z-index:-20104192;mso-position-horizontal-relative:page" coordorigin="7893,1045" coordsize="1694,20">
            <v:rect id="docshape83" o:spid="_x0000_s2525" style="position:absolute;left:7892;top:1052;width:1686;height:10" fillcolor="black" stroked="f"/>
            <v:line id="_x0000_s2524" style="position:absolute" from="7901,1055" to="9586,1055" strokecolor="red" strokeweight="1pt"/>
            <w10:wrap anchorx="page"/>
          </v:group>
        </w:pict>
      </w:r>
      <w:r>
        <w:rPr>
          <w:b/>
          <w:spacing w:val="-2"/>
          <w:sz w:val="21"/>
          <w:u w:val="single" w:color="FF0000"/>
        </w:rPr>
        <w:t>网络商品交易及有关服务违法行为</w:t>
      </w:r>
      <w:r>
        <w:rPr>
          <w:b/>
          <w:spacing w:val="-2"/>
          <w:sz w:val="21"/>
        </w:rPr>
        <w:t>由</w:t>
      </w:r>
      <w:r>
        <w:rPr>
          <w:b/>
          <w:color w:val="FF0000"/>
          <w:spacing w:val="-2"/>
          <w:sz w:val="21"/>
          <w:u w:val="single" w:color="FF0000"/>
        </w:rPr>
        <w:t>发生违法行为的经营者住所所在地</w:t>
      </w:r>
      <w:r>
        <w:rPr>
          <w:b/>
          <w:spacing w:val="-2"/>
          <w:sz w:val="21"/>
        </w:rPr>
        <w:t>县级以上工商行政管理部门管辖。对于其中通过第三方交易平台开展经营活动的经营者，其违法行为由</w:t>
      </w:r>
      <w:r>
        <w:rPr>
          <w:b/>
          <w:spacing w:val="-2"/>
          <w:sz w:val="21"/>
          <w:u w:val="single"/>
        </w:rPr>
        <w:t>第三方交易平台经营者住所所</w:t>
      </w:r>
      <w:r>
        <w:rPr>
          <w:b/>
          <w:spacing w:val="40"/>
          <w:sz w:val="21"/>
          <w:u w:val="single"/>
        </w:rPr>
        <w:t xml:space="preserve"> </w:t>
      </w:r>
      <w:r>
        <w:rPr>
          <w:b/>
          <w:spacing w:val="-2"/>
          <w:sz w:val="21"/>
          <w:u w:val="single"/>
        </w:rPr>
        <w:t>在地</w:t>
      </w:r>
      <w:r>
        <w:rPr>
          <w:b/>
          <w:spacing w:val="-2"/>
          <w:sz w:val="21"/>
        </w:rPr>
        <w:t>县级以上工商行政管理部门管辖。第三方交易平台经营者住所所在地县级以上工商行政管理部门管辖异地违法行为人有困难的，可以将违法行为人的违法情况移交违法行为人所在地县级以上工商行政管理部门处理。</w:t>
      </w:r>
    </w:p>
    <w:p w14:paraId="4989DA92" w14:textId="77777777" w:rsidR="002A1E6D" w:rsidRDefault="00000000">
      <w:pPr>
        <w:spacing w:before="6" w:line="244" w:lineRule="auto"/>
        <w:ind w:left="660" w:right="412"/>
        <w:rPr>
          <w:rFonts w:hint="eastAsia"/>
          <w:b/>
          <w:sz w:val="21"/>
        </w:rPr>
      </w:pPr>
      <w:r>
        <w:rPr>
          <w:b/>
          <w:spacing w:val="-2"/>
          <w:sz w:val="21"/>
        </w:rPr>
        <w:t>两个以上工商行政管理部门因网络商品交易及有关服务违法行为的管辖权发生争议的，应当报请共同的上一级工商行政管理部门指定管辖。</w:t>
      </w:r>
    </w:p>
    <w:p w14:paraId="4892E9A8" w14:textId="77777777" w:rsidR="002A1E6D" w:rsidRDefault="00000000">
      <w:pPr>
        <w:pStyle w:val="a3"/>
        <w:spacing w:line="244" w:lineRule="auto"/>
        <w:ind w:right="235"/>
        <w:rPr>
          <w:rFonts w:hint="eastAsia"/>
        </w:rPr>
      </w:pPr>
      <w:r>
        <w:rPr>
          <w:spacing w:val="-2"/>
        </w:rPr>
        <w:t>对于全国范围内有重大影响、严重侵害消费者权益、引发群体投诉或者案情复杂的网络商品交易及有关服务违法行为，</w:t>
      </w:r>
      <w:r>
        <w:rPr>
          <w:spacing w:val="-2"/>
          <w:u w:val="single"/>
        </w:rPr>
        <w:t>由国家工商行政管理总局负责查处或者指定省级工商行政管理局负责查处</w:t>
      </w:r>
      <w:r>
        <w:rPr>
          <w:spacing w:val="-2"/>
        </w:rPr>
        <w:t>。</w:t>
      </w:r>
    </w:p>
    <w:p w14:paraId="471AAAF9" w14:textId="77777777" w:rsidR="002A1E6D" w:rsidRDefault="00000000">
      <w:pPr>
        <w:spacing w:line="266" w:lineRule="exact"/>
        <w:ind w:left="1200"/>
        <w:rPr>
          <w:rFonts w:hint="eastAsia"/>
          <w:b/>
          <w:sz w:val="21"/>
        </w:rPr>
      </w:pPr>
      <w:r>
        <w:rPr>
          <w:b/>
          <w:color w:val="000000"/>
          <w:spacing w:val="-1"/>
          <w:sz w:val="21"/>
          <w:shd w:val="clear" w:color="auto" w:fill="FBFBF0"/>
        </w:rPr>
        <w:t>现在部门规章可以变通地域管辖。</w:t>
      </w:r>
    </w:p>
    <w:p w14:paraId="651DDD3C" w14:textId="77777777" w:rsidR="002A1E6D" w:rsidRDefault="00000000">
      <w:pPr>
        <w:spacing w:before="1" w:line="242" w:lineRule="auto"/>
        <w:ind w:left="1200" w:right="292"/>
        <w:jc w:val="both"/>
        <w:rPr>
          <w:rFonts w:hint="eastAsia"/>
          <w:sz w:val="21"/>
        </w:rPr>
      </w:pPr>
      <w:r>
        <w:rPr>
          <w:spacing w:val="-2"/>
          <w:sz w:val="21"/>
        </w:rPr>
        <w:t>由国家工商行政管理总局负责查处或者指定省级工商行政管理局负责查处。</w:t>
      </w:r>
      <w:r>
        <w:rPr>
          <w:b/>
          <w:spacing w:val="-2"/>
          <w:sz w:val="21"/>
        </w:rPr>
        <w:t>行政处罚法目前对级别管辖的要求是县级以上地方人民政府，不包括中央人民政府的组成部门——所以有问题，总局是国务院的下属部门是没有行政处罚权的</w:t>
      </w:r>
      <w:r>
        <w:rPr>
          <w:spacing w:val="-2"/>
          <w:sz w:val="21"/>
        </w:rPr>
        <w:t>。</w:t>
      </w:r>
    </w:p>
    <w:p w14:paraId="45BD2B47" w14:textId="77777777" w:rsidR="002A1E6D" w:rsidRDefault="002A1E6D">
      <w:pPr>
        <w:pStyle w:val="a3"/>
        <w:spacing w:before="11"/>
        <w:ind w:left="0"/>
        <w:rPr>
          <w:rFonts w:hint="eastAsia"/>
          <w:sz w:val="23"/>
        </w:rPr>
      </w:pPr>
    </w:p>
    <w:p w14:paraId="05320C87" w14:textId="77777777" w:rsidR="002A1E6D" w:rsidRDefault="00000000">
      <w:pPr>
        <w:pStyle w:val="a4"/>
        <w:numPr>
          <w:ilvl w:val="0"/>
          <w:numId w:val="167"/>
        </w:numPr>
        <w:tabs>
          <w:tab w:val="left" w:pos="876"/>
        </w:tabs>
        <w:spacing w:before="72"/>
        <w:rPr>
          <w:rFonts w:hint="eastAsia"/>
          <w:b/>
          <w:sz w:val="21"/>
        </w:rPr>
      </w:pPr>
      <w:r>
        <w:rPr>
          <w:b/>
          <w:color w:val="000000"/>
          <w:spacing w:val="-3"/>
          <w:sz w:val="21"/>
          <w:shd w:val="clear" w:color="auto" w:fill="B8CCE3"/>
        </w:rPr>
        <w:t>指定管辖</w:t>
      </w:r>
    </w:p>
    <w:p w14:paraId="6C174053" w14:textId="77777777" w:rsidR="002A1E6D" w:rsidRDefault="00000000">
      <w:pPr>
        <w:spacing w:before="64"/>
        <w:ind w:left="660"/>
        <w:rPr>
          <w:rFonts w:hint="eastAsia"/>
          <w:b/>
          <w:sz w:val="21"/>
        </w:rPr>
      </w:pPr>
      <w:r>
        <w:rPr>
          <w:b/>
          <w:spacing w:val="-2"/>
          <w:sz w:val="21"/>
        </w:rPr>
        <w:t>两个以上行政机关都有管辖权的，由</w:t>
      </w:r>
      <w:r>
        <w:rPr>
          <w:b/>
          <w:color w:val="000000"/>
          <w:spacing w:val="-2"/>
          <w:sz w:val="21"/>
          <w:u w:val="single"/>
          <w:shd w:val="clear" w:color="auto" w:fill="FBFBF0"/>
        </w:rPr>
        <w:t>最先立案</w:t>
      </w:r>
      <w:r>
        <w:rPr>
          <w:b/>
          <w:color w:val="000000"/>
          <w:spacing w:val="-4"/>
          <w:sz w:val="21"/>
        </w:rPr>
        <w:t>的行政机关管辖。</w:t>
      </w:r>
    </w:p>
    <w:p w14:paraId="530BB393" w14:textId="77777777" w:rsidR="002A1E6D" w:rsidRDefault="00000000">
      <w:pPr>
        <w:spacing w:before="4" w:line="244" w:lineRule="auto"/>
        <w:ind w:left="660" w:right="304"/>
        <w:rPr>
          <w:rFonts w:hint="eastAsia"/>
          <w:b/>
          <w:sz w:val="21"/>
        </w:rPr>
      </w:pPr>
      <w:r>
        <w:rPr>
          <w:b/>
          <w:color w:val="FF0000"/>
          <w:spacing w:val="-2"/>
          <w:sz w:val="21"/>
        </w:rPr>
        <w:t>对管辖</w:t>
      </w:r>
      <w:r>
        <w:rPr>
          <w:b/>
          <w:color w:val="FF0000"/>
          <w:spacing w:val="-2"/>
          <w:sz w:val="21"/>
          <w:shd w:val="clear" w:color="auto" w:fill="FDFDBE"/>
        </w:rPr>
        <w:t>发生争议</w:t>
      </w:r>
      <w:r>
        <w:rPr>
          <w:b/>
          <w:color w:val="FF0000"/>
          <w:spacing w:val="-2"/>
          <w:sz w:val="21"/>
        </w:rPr>
        <w:t>的时候</w:t>
      </w:r>
      <w:r>
        <w:rPr>
          <w:b/>
          <w:color w:val="006FC0"/>
          <w:spacing w:val="-2"/>
          <w:sz w:val="21"/>
        </w:rPr>
        <w:t>【积极-都想管/消极-都不想管】，（在行政系统内解决）</w:t>
      </w:r>
      <w:r>
        <w:rPr>
          <w:b/>
          <w:color w:val="006FC0"/>
          <w:spacing w:val="-2"/>
          <w:sz w:val="21"/>
          <w:u w:val="single" w:color="006FC0"/>
        </w:rPr>
        <w:t>报请共同的上一级行政</w:t>
      </w:r>
      <w:r>
        <w:rPr>
          <w:b/>
          <w:color w:val="006FC0"/>
          <w:spacing w:val="80"/>
          <w:w w:val="150"/>
          <w:sz w:val="21"/>
          <w:u w:val="single" w:color="006FC0"/>
        </w:rPr>
        <w:t xml:space="preserve">                                                    </w:t>
      </w:r>
      <w:r>
        <w:rPr>
          <w:b/>
          <w:color w:val="006FC0"/>
          <w:spacing w:val="-2"/>
          <w:sz w:val="21"/>
          <w:u w:val="single" w:color="006FC0"/>
        </w:rPr>
        <w:t>机关</w:t>
      </w:r>
      <w:r>
        <w:rPr>
          <w:b/>
          <w:color w:val="006FC0"/>
          <w:spacing w:val="-2"/>
          <w:sz w:val="21"/>
        </w:rPr>
        <w:t>指定管辖。</w:t>
      </w:r>
    </w:p>
    <w:p w14:paraId="02F4FF53" w14:textId="77777777" w:rsidR="002A1E6D" w:rsidRDefault="00000000">
      <w:pPr>
        <w:spacing w:line="266" w:lineRule="exact"/>
        <w:ind w:left="1380"/>
        <w:rPr>
          <w:rFonts w:hint="eastAsia"/>
          <w:b/>
          <w:sz w:val="21"/>
        </w:rPr>
      </w:pPr>
      <w:r>
        <w:rPr>
          <w:b/>
          <w:color w:val="006FC0"/>
          <w:spacing w:val="-2"/>
          <w:sz w:val="21"/>
        </w:rPr>
        <w:t>但其实不是一上来就报请上级机关，</w:t>
      </w:r>
      <w:r>
        <w:rPr>
          <w:b/>
          <w:color w:val="FF0000"/>
          <w:spacing w:val="-2"/>
          <w:sz w:val="21"/>
        </w:rPr>
        <w:t>首先可以自己</w:t>
      </w:r>
      <w:r>
        <w:rPr>
          <w:b/>
          <w:color w:val="FF0000"/>
          <w:spacing w:val="-2"/>
          <w:sz w:val="21"/>
          <w:shd w:val="clear" w:color="auto" w:fill="FBFBF0"/>
        </w:rPr>
        <w:t>协商解决</w:t>
      </w:r>
      <w:r>
        <w:rPr>
          <w:b/>
          <w:color w:val="006FC0"/>
          <w:spacing w:val="-10"/>
          <w:sz w:val="21"/>
        </w:rPr>
        <w:t>。</w:t>
      </w:r>
    </w:p>
    <w:p w14:paraId="0BF3BC5E" w14:textId="77777777" w:rsidR="002A1E6D" w:rsidRDefault="00000000">
      <w:pPr>
        <w:spacing w:before="4" w:line="244" w:lineRule="auto"/>
        <w:ind w:left="660" w:right="323" w:firstLine="719"/>
        <w:rPr>
          <w:rFonts w:hint="eastAsia"/>
          <w:b/>
          <w:sz w:val="21"/>
        </w:rPr>
      </w:pPr>
      <w:r>
        <w:rPr>
          <w:b/>
          <w:color w:val="FF0000"/>
          <w:spacing w:val="-2"/>
          <w:sz w:val="21"/>
        </w:rPr>
        <w:t>如果是不同条线的，就报上一级政府，如果是同一条线的，就报共同的上级业务主管部门管辖。如果条线和地域也不同，就报国务院裁决</w:t>
      </w:r>
      <w:r>
        <w:rPr>
          <w:b/>
          <w:color w:val="006FC0"/>
          <w:spacing w:val="-2"/>
          <w:sz w:val="21"/>
        </w:rPr>
        <w:t>。</w:t>
      </w:r>
    </w:p>
    <w:p w14:paraId="208E11E2" w14:textId="77777777" w:rsidR="002A1E6D" w:rsidRDefault="00000000">
      <w:pPr>
        <w:spacing w:line="242" w:lineRule="auto"/>
        <w:ind w:left="660" w:right="832"/>
        <w:rPr>
          <w:rFonts w:hint="eastAsia"/>
          <w:b/>
          <w:sz w:val="21"/>
        </w:rPr>
      </w:pPr>
      <w:r>
        <w:rPr>
          <w:b/>
          <w:color w:val="006FC0"/>
          <w:spacing w:val="-2"/>
          <w:sz w:val="21"/>
        </w:rPr>
        <w:t>例：A省甲县与B省乙县为邻县，甲县公安局与乙县交通局发生管辖权争议，应报何机关指定管辖？原则上应当上报给国务院裁决，但实践中往往是县级政府部门相互商议解决。</w:t>
      </w:r>
    </w:p>
    <w:p w14:paraId="0550CA43" w14:textId="77777777" w:rsidR="002A1E6D" w:rsidRDefault="00000000">
      <w:pPr>
        <w:pStyle w:val="a4"/>
        <w:numPr>
          <w:ilvl w:val="0"/>
          <w:numId w:val="167"/>
        </w:numPr>
        <w:tabs>
          <w:tab w:val="left" w:pos="876"/>
        </w:tabs>
        <w:spacing w:before="100"/>
        <w:rPr>
          <w:rFonts w:hint="eastAsia"/>
          <w:b/>
          <w:sz w:val="21"/>
        </w:rPr>
      </w:pPr>
      <w:r>
        <w:rPr>
          <w:b/>
          <w:color w:val="000000"/>
          <w:spacing w:val="-3"/>
          <w:sz w:val="21"/>
          <w:shd w:val="clear" w:color="auto" w:fill="B8CCE3"/>
        </w:rPr>
        <w:t>移送管辖</w:t>
      </w:r>
    </w:p>
    <w:p w14:paraId="076C154B" w14:textId="77777777" w:rsidR="002A1E6D" w:rsidRDefault="00000000">
      <w:pPr>
        <w:spacing w:before="64" w:line="242" w:lineRule="auto"/>
        <w:ind w:left="660" w:right="412"/>
        <w:rPr>
          <w:rFonts w:hint="eastAsia"/>
          <w:b/>
          <w:sz w:val="21"/>
        </w:rPr>
      </w:pPr>
      <w:r>
        <w:rPr>
          <w:b/>
          <w:spacing w:val="-2"/>
          <w:sz w:val="21"/>
        </w:rPr>
        <w:t>违法行为涉嫌犯罪的，行政机关应当</w:t>
      </w:r>
      <w:r>
        <w:rPr>
          <w:b/>
          <w:color w:val="000000"/>
          <w:spacing w:val="-2"/>
          <w:sz w:val="21"/>
          <w:u w:val="single"/>
          <w:shd w:val="clear" w:color="auto" w:fill="FBFBF0"/>
        </w:rPr>
        <w:t>及时</w:t>
      </w:r>
      <w:r>
        <w:rPr>
          <w:b/>
          <w:color w:val="000000"/>
          <w:spacing w:val="-2"/>
          <w:sz w:val="21"/>
        </w:rPr>
        <w:t>将案件移送司法机关，依法追究刑事责任。对依法不需要追究刑事责任或者免予刑事处罚，但应当给予行政处罚的，司法机关应当及时将案件移送有关行政机关。</w:t>
      </w:r>
      <w:r>
        <w:rPr>
          <w:b/>
          <w:color w:val="006FC0"/>
          <w:spacing w:val="40"/>
          <w:sz w:val="21"/>
        </w:rPr>
        <w:t xml:space="preserve"> </w:t>
      </w:r>
      <w:r>
        <w:rPr>
          <w:b/>
          <w:color w:val="006FC0"/>
          <w:spacing w:val="-2"/>
          <w:sz w:val="21"/>
          <w:u w:val="single" w:color="006FC0"/>
        </w:rPr>
        <w:t>违法行为构成犯罪的，行政机关必须将案件移送司法机关，依法追究刑事责任。</w:t>
      </w:r>
    </w:p>
    <w:p w14:paraId="587988C4" w14:textId="77777777" w:rsidR="002A1E6D" w:rsidRDefault="00000000">
      <w:pPr>
        <w:spacing w:before="4" w:line="244" w:lineRule="auto"/>
        <w:ind w:left="660" w:right="410"/>
        <w:rPr>
          <w:rFonts w:hint="eastAsia"/>
          <w:b/>
          <w:sz w:val="21"/>
        </w:rPr>
      </w:pPr>
      <w:r>
        <w:rPr>
          <w:b/>
          <w:color w:val="006FC0"/>
          <w:spacing w:val="-2"/>
          <w:sz w:val="21"/>
        </w:rPr>
        <w:t>因为行政责任和刑事责任有吸收关系，</w:t>
      </w:r>
      <w:r>
        <w:rPr>
          <w:b/>
          <w:color w:val="006FC0"/>
          <w:spacing w:val="-2"/>
          <w:sz w:val="21"/>
          <w:u w:val="single" w:color="006FC0"/>
        </w:rPr>
        <w:t>刑事责任吸收行政责任</w:t>
      </w:r>
      <w:r>
        <w:rPr>
          <w:b/>
          <w:color w:val="006FC0"/>
          <w:spacing w:val="-2"/>
          <w:sz w:val="21"/>
        </w:rPr>
        <w:t>，如果要追究刑事责任，一般就不需要再追究行政责任了，但是</w:t>
      </w:r>
      <w:r>
        <w:rPr>
          <w:b/>
          <w:color w:val="FF0000"/>
          <w:spacing w:val="-3"/>
          <w:sz w:val="21"/>
        </w:rPr>
        <w:t>实践中往往行政机关不会直接移送，但是法律上是不允许的，必须发现犯罪就立</w:t>
      </w:r>
    </w:p>
    <w:p w14:paraId="4980B755" w14:textId="77777777" w:rsidR="002A1E6D" w:rsidRDefault="002A1E6D">
      <w:pPr>
        <w:spacing w:line="244" w:lineRule="auto"/>
        <w:rPr>
          <w:rFonts w:hint="eastAsia"/>
          <w:sz w:val="21"/>
        </w:rPr>
        <w:sectPr w:rsidR="002A1E6D">
          <w:pgSz w:w="11910" w:h="16850"/>
          <w:pgMar w:top="660" w:right="20" w:bottom="220" w:left="1320" w:header="0" w:footer="38" w:gutter="0"/>
          <w:cols w:space="720"/>
        </w:sectPr>
      </w:pPr>
    </w:p>
    <w:p w14:paraId="6A061E3B" w14:textId="77777777" w:rsidR="002A1E6D" w:rsidRDefault="00000000">
      <w:pPr>
        <w:spacing w:before="47"/>
        <w:ind w:left="660"/>
        <w:rPr>
          <w:rFonts w:hint="eastAsia"/>
          <w:b/>
          <w:sz w:val="21"/>
        </w:rPr>
      </w:pPr>
      <w:bookmarkStart w:id="76" w:name="（三）从轻与减轻处罚规则_"/>
      <w:bookmarkEnd w:id="76"/>
      <w:r>
        <w:rPr>
          <w:b/>
          <w:color w:val="FF0000"/>
          <w:sz w:val="21"/>
        </w:rPr>
        <w:lastRenderedPageBreak/>
        <w:t>刻移送</w:t>
      </w:r>
      <w:r>
        <w:rPr>
          <w:b/>
          <w:color w:val="006FC0"/>
          <w:spacing w:val="-10"/>
          <w:sz w:val="21"/>
        </w:rPr>
        <w:t>。</w:t>
      </w:r>
    </w:p>
    <w:p w14:paraId="07C29BEC" w14:textId="77777777" w:rsidR="002A1E6D" w:rsidRDefault="002A1E6D">
      <w:pPr>
        <w:pStyle w:val="a3"/>
        <w:spacing w:before="6"/>
        <w:ind w:left="0"/>
        <w:rPr>
          <w:rFonts w:hint="eastAsia"/>
          <w:b/>
          <w:sz w:val="13"/>
        </w:rPr>
      </w:pPr>
    </w:p>
    <w:p w14:paraId="4FE46215" w14:textId="77777777" w:rsidR="002A1E6D" w:rsidRDefault="00000000">
      <w:pPr>
        <w:spacing w:before="72"/>
        <w:ind w:left="120"/>
        <w:rPr>
          <w:rFonts w:hint="eastAsia"/>
          <w:b/>
          <w:sz w:val="21"/>
        </w:rPr>
      </w:pPr>
      <w:r>
        <w:rPr>
          <w:b/>
          <w:color w:val="000000"/>
          <w:sz w:val="21"/>
          <w:shd w:val="clear" w:color="auto" w:fill="D6E2BB"/>
        </w:rPr>
        <w:t>（二）</w:t>
      </w:r>
      <w:r>
        <w:rPr>
          <w:b/>
          <w:color w:val="000000"/>
          <w:spacing w:val="-2"/>
          <w:sz w:val="21"/>
          <w:shd w:val="clear" w:color="auto" w:fill="D6E2BB"/>
        </w:rPr>
        <w:t>一事不再罚规则</w:t>
      </w:r>
    </w:p>
    <w:p w14:paraId="0793A60F" w14:textId="77777777" w:rsidR="002A1E6D" w:rsidRDefault="00000000">
      <w:pPr>
        <w:spacing w:before="160" w:line="244" w:lineRule="auto"/>
        <w:ind w:left="660" w:right="410"/>
        <w:rPr>
          <w:rFonts w:hint="eastAsia"/>
          <w:b/>
          <w:sz w:val="21"/>
        </w:rPr>
      </w:pPr>
      <w:r>
        <w:rPr>
          <w:b/>
          <w:color w:val="3E3E3E"/>
          <w:spacing w:val="-2"/>
          <w:sz w:val="21"/>
        </w:rPr>
        <w:t>《行政处罚法》第29条：对当事人的同一个违法行为，不得给予两次以上</w:t>
      </w:r>
      <w:r>
        <w:rPr>
          <w:b/>
          <w:color w:val="FF0000"/>
          <w:spacing w:val="-2"/>
          <w:sz w:val="21"/>
        </w:rPr>
        <w:t>罚款</w:t>
      </w:r>
      <w:r>
        <w:rPr>
          <w:b/>
          <w:color w:val="3E3E3E"/>
          <w:spacing w:val="-2"/>
          <w:sz w:val="21"/>
        </w:rPr>
        <w:t>的行政处罚。同一个违法行为违反多个法律规范应当给予罚款处罚的，</w:t>
      </w:r>
      <w:r>
        <w:rPr>
          <w:b/>
          <w:color w:val="3E3E3E"/>
          <w:spacing w:val="-2"/>
          <w:sz w:val="21"/>
          <w:u w:val="single" w:color="3E3E3E"/>
        </w:rPr>
        <w:t>按照罚款数额高的规定处罚</w:t>
      </w:r>
      <w:r>
        <w:rPr>
          <w:b/>
          <w:color w:val="3E3E3E"/>
          <w:spacing w:val="-2"/>
          <w:sz w:val="21"/>
        </w:rPr>
        <w:t>。</w:t>
      </w:r>
    </w:p>
    <w:p w14:paraId="46564C8A" w14:textId="77777777" w:rsidR="002A1E6D" w:rsidRDefault="00000000">
      <w:pPr>
        <w:spacing w:line="242" w:lineRule="auto"/>
        <w:ind w:left="660" w:right="410"/>
        <w:jc w:val="both"/>
        <w:rPr>
          <w:rFonts w:hint="eastAsia"/>
          <w:b/>
          <w:sz w:val="21"/>
        </w:rPr>
      </w:pPr>
      <w:r>
        <w:rPr>
          <w:rFonts w:hint="eastAsia"/>
        </w:rPr>
        <w:pict w14:anchorId="12600FD8">
          <v:rect id="docshape84" o:spid="_x0000_s2522" style="position:absolute;left:0;text-align:left;margin-left:99pt;margin-top:11.45pt;width:105.75pt;height:.5pt;z-index:15792128;mso-position-horizontal-relative:page" fillcolor="red" stroked="f">
            <w10:wrap anchorx="page"/>
          </v:rect>
        </w:pict>
      </w:r>
      <w:r>
        <w:rPr>
          <w:rFonts w:hint="eastAsia"/>
        </w:rPr>
        <w:pict w14:anchorId="0A4C9D60">
          <v:rect id="docshape85" o:spid="_x0000_s2521" style="position:absolute;left:0;text-align:left;margin-left:104.25pt;margin-top:1.65pt;width:102.1pt;height:9.9pt;z-index:15794688;mso-position-horizontal-relative:page" fillcolor="#fbfcdd" stroked="f">
            <w10:wrap anchorx="page"/>
          </v:rect>
        </w:pict>
      </w:r>
      <w:r>
        <w:rPr>
          <w:b/>
          <w:color w:val="FF0000"/>
          <w:spacing w:val="-2"/>
          <w:sz w:val="21"/>
        </w:rPr>
        <w:t>【一般的一事不再罚】</w:t>
      </w:r>
      <w:r>
        <w:rPr>
          <w:b/>
          <w:color w:val="2E5395"/>
          <w:spacing w:val="-2"/>
          <w:sz w:val="21"/>
        </w:rPr>
        <w:t>学理上，</w:t>
      </w:r>
      <w:r>
        <w:rPr>
          <w:b/>
          <w:color w:val="FF0000"/>
          <w:spacing w:val="-2"/>
          <w:sz w:val="21"/>
        </w:rPr>
        <w:t>各种行政处罚都不能给予两次，</w:t>
      </w:r>
      <w:r>
        <w:rPr>
          <w:b/>
          <w:color w:val="2E5395"/>
          <w:spacing w:val="-2"/>
          <w:sz w:val="21"/>
        </w:rPr>
        <w:t>当然有很多很难进行两次执行，</w:t>
      </w:r>
      <w:r>
        <w:rPr>
          <w:b/>
          <w:color w:val="FF0000"/>
          <w:spacing w:val="-2"/>
          <w:sz w:val="21"/>
          <w:u w:val="single" w:color="FF0000"/>
        </w:rPr>
        <w:t>能够执</w:t>
      </w:r>
      <w:r>
        <w:rPr>
          <w:b/>
          <w:color w:val="FF0000"/>
          <w:spacing w:val="40"/>
          <w:sz w:val="21"/>
          <w:u w:val="single" w:color="FF0000"/>
        </w:rPr>
        <w:t xml:space="preserve"> </w:t>
      </w:r>
      <w:r>
        <w:rPr>
          <w:b/>
          <w:color w:val="FF0000"/>
          <w:spacing w:val="-2"/>
          <w:sz w:val="21"/>
          <w:u w:val="single" w:color="FF0000"/>
        </w:rPr>
        <w:t>行的包括警告罚款拘留。</w:t>
      </w:r>
      <w:r>
        <w:rPr>
          <w:b/>
          <w:color w:val="2E5395"/>
          <w:spacing w:val="-2"/>
          <w:sz w:val="21"/>
        </w:rPr>
        <w:t>应当</w:t>
      </w:r>
      <w:r>
        <w:rPr>
          <w:b/>
          <w:color w:val="2E5395"/>
          <w:spacing w:val="-2"/>
          <w:sz w:val="21"/>
          <w:u w:val="single" w:color="2E5395"/>
          <w:shd w:val="clear" w:color="auto" w:fill="FBFDE5"/>
        </w:rPr>
        <w:t>对“罚款”做扩张的解释，即“</w:t>
      </w:r>
      <w:r>
        <w:rPr>
          <w:b/>
          <w:color w:val="000000"/>
          <w:spacing w:val="-2"/>
          <w:sz w:val="21"/>
          <w:u w:val="single" w:color="2E5395"/>
          <w:shd w:val="clear" w:color="auto" w:fill="FBFDE5"/>
        </w:rPr>
        <w:t>同类处罚方式</w:t>
      </w:r>
      <w:r>
        <w:rPr>
          <w:b/>
          <w:color w:val="2E5395"/>
          <w:spacing w:val="-2"/>
          <w:sz w:val="21"/>
          <w:u w:val="single" w:color="2E5395"/>
          <w:shd w:val="clear" w:color="auto" w:fill="FBFDE5"/>
        </w:rPr>
        <w:t>”</w:t>
      </w:r>
      <w:r>
        <w:rPr>
          <w:b/>
          <w:color w:val="2E5395"/>
          <w:spacing w:val="-2"/>
          <w:sz w:val="21"/>
          <w:u w:val="single" w:color="2E5395"/>
        </w:rPr>
        <w:t>；</w:t>
      </w:r>
      <w:r>
        <w:rPr>
          <w:b/>
          <w:color w:val="FF0000"/>
          <w:spacing w:val="-2"/>
          <w:sz w:val="21"/>
        </w:rPr>
        <w:t>可以累计实施的处罚行为包括警告、罚款和拘留</w:t>
      </w:r>
      <w:r>
        <w:rPr>
          <w:b/>
          <w:color w:val="2E5395"/>
          <w:spacing w:val="-2"/>
          <w:sz w:val="21"/>
        </w:rPr>
        <w:t>，吊销营业执照、没收违法所得等处罚方式不可能针对同一个违法行为实施两</w:t>
      </w:r>
      <w:r>
        <w:rPr>
          <w:b/>
          <w:color w:val="2E5395"/>
          <w:spacing w:val="-10"/>
          <w:sz w:val="21"/>
        </w:rPr>
        <w:t>次</w:t>
      </w:r>
    </w:p>
    <w:p w14:paraId="77C321B9" w14:textId="77777777" w:rsidR="002A1E6D" w:rsidRDefault="00000000">
      <w:pPr>
        <w:spacing w:before="3" w:line="242" w:lineRule="auto"/>
        <w:ind w:left="1200" w:right="290"/>
        <w:rPr>
          <w:rFonts w:hint="eastAsia"/>
          <w:b/>
          <w:sz w:val="21"/>
        </w:rPr>
      </w:pPr>
      <w:r>
        <w:rPr>
          <w:b/>
          <w:spacing w:val="-2"/>
          <w:sz w:val="21"/>
        </w:rPr>
        <w:t>【想象竞合】</w:t>
      </w:r>
      <w:r>
        <w:rPr>
          <w:b/>
          <w:color w:val="2E5395"/>
          <w:spacing w:val="-2"/>
          <w:sz w:val="21"/>
        </w:rPr>
        <w:t>还具有一定的延展性。Eg</w:t>
      </w:r>
      <w:r>
        <w:rPr>
          <w:b/>
          <w:color w:val="FF0000"/>
          <w:spacing w:val="-2"/>
          <w:sz w:val="21"/>
        </w:rPr>
        <w:t>一个行为违反了多重法律规范，从法律评价角度来讲应该评价为多个违法行为</w:t>
      </w:r>
      <w:r>
        <w:rPr>
          <w:b/>
          <w:color w:val="2E5395"/>
          <w:spacing w:val="-2"/>
          <w:sz w:val="21"/>
        </w:rPr>
        <w:t>，如果全部责任都施加到当事人身上就增加了过多的负担。刑法上叫做想象竞</w:t>
      </w:r>
      <w:r>
        <w:rPr>
          <w:b/>
          <w:color w:val="2E5395"/>
          <w:spacing w:val="40"/>
          <w:sz w:val="21"/>
        </w:rPr>
        <w:t xml:space="preserve"> </w:t>
      </w:r>
      <w:r>
        <w:rPr>
          <w:b/>
          <w:color w:val="2E5395"/>
          <w:spacing w:val="-6"/>
          <w:sz w:val="21"/>
        </w:rPr>
        <w:t>合。</w:t>
      </w:r>
    </w:p>
    <w:p w14:paraId="13F19D03" w14:textId="77777777" w:rsidR="002A1E6D" w:rsidRDefault="00000000">
      <w:pPr>
        <w:spacing w:before="3"/>
        <w:ind w:left="1200"/>
        <w:rPr>
          <w:rFonts w:hint="eastAsia"/>
          <w:b/>
          <w:sz w:val="21"/>
        </w:rPr>
      </w:pPr>
      <w:r>
        <w:rPr>
          <w:b/>
          <w:spacing w:val="-2"/>
          <w:sz w:val="21"/>
        </w:rPr>
        <w:t>【分析模式】</w:t>
      </w:r>
      <w:r>
        <w:rPr>
          <w:b/>
          <w:color w:val="006FC0"/>
          <w:spacing w:val="-2"/>
          <w:sz w:val="21"/>
        </w:rPr>
        <w:t>一事不再罚需要</w:t>
      </w:r>
      <w:r>
        <w:rPr>
          <w:b/>
          <w:color w:val="FF0000"/>
          <w:spacing w:val="-2"/>
          <w:sz w:val="21"/>
        </w:rPr>
        <w:t>首先</w:t>
      </w:r>
      <w:r>
        <w:rPr>
          <w:b/>
          <w:color w:val="FF0000"/>
          <w:spacing w:val="-2"/>
          <w:sz w:val="21"/>
          <w:u w:val="single" w:color="FF0000"/>
        </w:rPr>
        <w:t>界定什么是一事</w:t>
      </w:r>
      <w:r>
        <w:rPr>
          <w:b/>
          <w:color w:val="FF0000"/>
          <w:spacing w:val="-2"/>
          <w:sz w:val="21"/>
        </w:rPr>
        <w:t>，然后再判断</w:t>
      </w:r>
      <w:r>
        <w:rPr>
          <w:b/>
          <w:color w:val="FF0000"/>
          <w:spacing w:val="-2"/>
          <w:sz w:val="21"/>
          <w:u w:val="single" w:color="FF0000"/>
        </w:rPr>
        <w:t>不再罚</w:t>
      </w:r>
      <w:r>
        <w:rPr>
          <w:b/>
          <w:color w:val="FF0000"/>
          <w:spacing w:val="-10"/>
          <w:sz w:val="21"/>
        </w:rPr>
        <w:t>。</w:t>
      </w:r>
    </w:p>
    <w:p w14:paraId="372137A9" w14:textId="77777777" w:rsidR="002A1E6D" w:rsidRDefault="002A1E6D">
      <w:pPr>
        <w:pStyle w:val="a3"/>
        <w:spacing w:before="1"/>
        <w:ind w:left="0"/>
        <w:rPr>
          <w:rFonts w:hint="eastAsia"/>
          <w:b/>
          <w:sz w:val="16"/>
        </w:rPr>
      </w:pPr>
    </w:p>
    <w:p w14:paraId="10611162" w14:textId="77777777" w:rsidR="002A1E6D" w:rsidRDefault="00000000">
      <w:pPr>
        <w:spacing w:before="71"/>
        <w:ind w:left="660"/>
        <w:rPr>
          <w:rFonts w:hint="eastAsia"/>
          <w:b/>
          <w:sz w:val="21"/>
        </w:rPr>
      </w:pPr>
      <w:r>
        <w:rPr>
          <w:b/>
          <w:spacing w:val="-2"/>
          <w:sz w:val="21"/>
        </w:rPr>
        <w:t>例1【</w:t>
      </w:r>
      <w:r>
        <w:rPr>
          <w:b/>
          <w:color w:val="000000"/>
          <w:spacing w:val="-2"/>
          <w:sz w:val="21"/>
          <w:shd w:val="clear" w:color="auto" w:fill="FBFDE5"/>
        </w:rPr>
        <w:t>什么是“一事”】</w:t>
      </w:r>
      <w:r>
        <w:rPr>
          <w:b/>
          <w:color w:val="000000"/>
          <w:spacing w:val="-10"/>
          <w:sz w:val="21"/>
        </w:rPr>
        <w:t>：</w:t>
      </w:r>
    </w:p>
    <w:p w14:paraId="76E49EE9" w14:textId="77777777" w:rsidR="002A1E6D" w:rsidRDefault="00000000">
      <w:pPr>
        <w:spacing w:before="4"/>
        <w:ind w:left="660"/>
        <w:rPr>
          <w:rFonts w:hint="eastAsia"/>
          <w:b/>
          <w:sz w:val="21"/>
        </w:rPr>
      </w:pPr>
      <w:r>
        <w:rPr>
          <w:b/>
          <w:color w:val="006FC0"/>
          <w:spacing w:val="-3"/>
          <w:sz w:val="21"/>
        </w:rPr>
        <w:t>连续交通违法，是否可以给予多次处罚？</w:t>
      </w:r>
    </w:p>
    <w:p w14:paraId="3BB14755" w14:textId="77777777" w:rsidR="002A1E6D" w:rsidRDefault="00000000">
      <w:pPr>
        <w:spacing w:before="4"/>
        <w:ind w:left="1200"/>
        <w:rPr>
          <w:rFonts w:hint="eastAsia"/>
          <w:b/>
          <w:sz w:val="21"/>
        </w:rPr>
      </w:pPr>
      <w:r>
        <w:rPr>
          <w:b/>
          <w:color w:val="006FC0"/>
          <w:spacing w:val="-2"/>
          <w:sz w:val="21"/>
        </w:rPr>
        <w:t>eg</w:t>
      </w:r>
      <w:r>
        <w:rPr>
          <w:b/>
          <w:color w:val="006FC0"/>
          <w:spacing w:val="-3"/>
          <w:sz w:val="21"/>
        </w:rPr>
        <w:t>骑车带人连续闯过多个路口，是否受到一事不再罚限制？是否是同一个违法行为？</w:t>
      </w:r>
    </w:p>
    <w:p w14:paraId="1B0A56EE" w14:textId="77777777" w:rsidR="002A1E6D" w:rsidRDefault="00000000">
      <w:pPr>
        <w:spacing w:before="4" w:line="244" w:lineRule="auto"/>
        <w:ind w:left="1200" w:right="293"/>
        <w:rPr>
          <w:rFonts w:hint="eastAsia"/>
          <w:b/>
          <w:sz w:val="21"/>
        </w:rPr>
      </w:pPr>
      <w:r>
        <w:rPr>
          <w:b/>
          <w:color w:val="006FC0"/>
          <w:spacing w:val="-2"/>
          <w:sz w:val="21"/>
        </w:rPr>
        <w:t>Eg尾号限行，违反了车牌规定，先开出去，又开回来被拍了两次，认定了两次交通违章，能否重复</w:t>
      </w:r>
      <w:r>
        <w:rPr>
          <w:b/>
          <w:color w:val="006FC0"/>
          <w:spacing w:val="-4"/>
          <w:sz w:val="21"/>
        </w:rPr>
        <w:t>处罚？</w:t>
      </w:r>
    </w:p>
    <w:p w14:paraId="76B5B423" w14:textId="77777777" w:rsidR="002A1E6D" w:rsidRDefault="00000000">
      <w:pPr>
        <w:spacing w:line="242" w:lineRule="auto"/>
        <w:ind w:left="1200" w:right="290"/>
        <w:jc w:val="both"/>
        <w:rPr>
          <w:rFonts w:hint="eastAsia"/>
          <w:b/>
          <w:sz w:val="21"/>
        </w:rPr>
      </w:pPr>
      <w:r>
        <w:rPr>
          <w:b/>
          <w:color w:val="006FC0"/>
          <w:spacing w:val="-2"/>
          <w:sz w:val="21"/>
        </w:rPr>
        <w:t>这两个例子的区别？</w:t>
      </w:r>
      <w:r>
        <w:rPr>
          <w:b/>
          <w:color w:val="FF0000"/>
          <w:spacing w:val="-2"/>
          <w:sz w:val="21"/>
          <w:u w:val="single" w:color="FF0000"/>
          <w:shd w:val="clear" w:color="auto" w:fill="FBFDE5"/>
        </w:rPr>
        <w:t>本质的区别在于行为</w:t>
      </w:r>
      <w:r>
        <w:rPr>
          <w:b/>
          <w:i/>
          <w:color w:val="FF0000"/>
          <w:spacing w:val="-2"/>
          <w:u w:val="single" w:color="FF0000"/>
          <w:shd w:val="clear" w:color="auto" w:fill="FBFDE5"/>
        </w:rPr>
        <w:t>是否可以当场改正</w:t>
      </w:r>
      <w:r>
        <w:rPr>
          <w:b/>
          <w:color w:val="FF0000"/>
          <w:spacing w:val="-2"/>
          <w:sz w:val="21"/>
        </w:rPr>
        <w:t>。对于骑车带人的行为，是可以被当场纠正的行为。但是开错车牌是不能立刻改正的行为，应该被认为是同一个违法行为</w:t>
      </w:r>
      <w:r>
        <w:rPr>
          <w:b/>
          <w:color w:val="006FC0"/>
          <w:spacing w:val="-2"/>
          <w:sz w:val="21"/>
        </w:rPr>
        <w:t>。Eg开错车牌3h内拍到多次只处罚一次。</w:t>
      </w:r>
    </w:p>
    <w:p w14:paraId="33CC8E17" w14:textId="77777777" w:rsidR="002A1E6D" w:rsidRDefault="002A1E6D">
      <w:pPr>
        <w:pStyle w:val="a3"/>
        <w:spacing w:before="10"/>
        <w:ind w:left="0"/>
        <w:rPr>
          <w:rFonts w:hint="eastAsia"/>
          <w:b/>
          <w:sz w:val="14"/>
        </w:rPr>
      </w:pPr>
    </w:p>
    <w:p w14:paraId="4973C712" w14:textId="77777777" w:rsidR="002A1E6D" w:rsidRDefault="00000000">
      <w:pPr>
        <w:spacing w:before="72" w:line="244" w:lineRule="auto"/>
        <w:ind w:left="660" w:right="411"/>
        <w:rPr>
          <w:rFonts w:hint="eastAsia"/>
          <w:b/>
          <w:sz w:val="21"/>
        </w:rPr>
      </w:pPr>
      <w:r>
        <w:rPr>
          <w:b/>
          <w:spacing w:val="-2"/>
          <w:sz w:val="21"/>
        </w:rPr>
        <w:t>对于长时间违法停车行为可以再次予以处罚——李清志诉呼家楼交管大队交管行政处罚和朝阳区政府行</w:t>
      </w:r>
      <w:r>
        <w:rPr>
          <w:b/>
          <w:spacing w:val="-4"/>
          <w:sz w:val="21"/>
        </w:rPr>
        <w:t>政复议案</w:t>
      </w:r>
    </w:p>
    <w:p w14:paraId="79A8D8A6" w14:textId="77777777" w:rsidR="002A1E6D" w:rsidRDefault="00000000">
      <w:pPr>
        <w:pStyle w:val="a4"/>
        <w:numPr>
          <w:ilvl w:val="0"/>
          <w:numId w:val="166"/>
        </w:numPr>
        <w:tabs>
          <w:tab w:val="left" w:pos="873"/>
        </w:tabs>
        <w:spacing w:line="242" w:lineRule="auto"/>
        <w:ind w:right="234" w:firstLine="0"/>
        <w:jc w:val="left"/>
        <w:rPr>
          <w:rFonts w:hint="eastAsia"/>
          <w:sz w:val="19"/>
        </w:rPr>
      </w:pPr>
      <w:r>
        <w:rPr>
          <w:rFonts w:hint="eastAsia"/>
        </w:rPr>
        <w:pict w14:anchorId="383E1F6D">
          <v:group id="docshapegroup86" o:spid="_x0000_s2518" style="position:absolute;left:0;text-align:left;margin-left:341pt;margin-top:92.95pt;width:242.05pt;height:1pt;z-index:-20103168;mso-position-horizontal-relative:page" coordorigin="6820,1859" coordsize="4841,20">
            <v:rect id="docshape87" o:spid="_x0000_s2520" style="position:absolute;left:6819;top:1866;width:4830;height:10" fillcolor="black" stroked="f"/>
            <v:line id="_x0000_s2519" style="position:absolute" from="6829,1869" to="11661,1869" strokecolor="red" strokeweight="1pt"/>
            <w10:wrap anchorx="page"/>
          </v:group>
        </w:pict>
      </w:r>
      <w:r>
        <w:rPr>
          <w:rFonts w:hint="eastAsia"/>
        </w:rPr>
        <w:pict w14:anchorId="4248713D">
          <v:group id="docshapegroup88" o:spid="_x0000_s2515" style="position:absolute;left:0;text-align:left;margin-left:99pt;margin-top:106.65pt;width:159.4pt;height:1pt;z-index:15793152;mso-position-horizontal-relative:page" coordorigin="1980,2133" coordsize="3188,20">
            <v:rect id="docshape89" o:spid="_x0000_s2517" style="position:absolute;left:1980;top:2140;width:3159;height:10" fillcolor="black" stroked="f"/>
            <v:line id="_x0000_s2516" style="position:absolute" from="1989,2143" to="5168,2143" strokecolor="red" strokeweight="1pt"/>
            <w10:wrap anchorx="page"/>
          </v:group>
        </w:pict>
      </w:r>
      <w:r>
        <w:rPr>
          <w:spacing w:val="-2"/>
          <w:sz w:val="21"/>
        </w:rPr>
        <w:t>一事不二罚原则的理论基础主要是保护人格尊严，遵从比例原则、法安定性原则、诚实信用原则以及信赖保护原则。然而，行政处罚除制裁违法外，</w:t>
      </w:r>
      <w:r>
        <w:rPr>
          <w:spacing w:val="-2"/>
          <w:sz w:val="21"/>
          <w:u w:val="single"/>
        </w:rPr>
        <w:t>同时强调预防和矫正违法的追求</w:t>
      </w:r>
      <w:r>
        <w:rPr>
          <w:spacing w:val="-2"/>
          <w:sz w:val="21"/>
        </w:rPr>
        <w:t>。一事不二罚原则的确立，旨在防止重复处罚，保护行政相对人合法权益，体现了行政处罚的实施必须与违法行为的事实、性质、违法情节相当。因此对“一事”或“同一违法行为”的判定应为遵循上述原则的确立宗旨的法律评价。</w:t>
      </w:r>
      <w:r>
        <w:rPr>
          <w:spacing w:val="80"/>
          <w:sz w:val="21"/>
        </w:rPr>
        <w:t xml:space="preserve">  </w:t>
      </w:r>
      <w:r>
        <w:rPr>
          <w:spacing w:val="-2"/>
          <w:sz w:val="21"/>
        </w:rPr>
        <w:t>2.对于长时间的违法停车行为，在首次行政处罚后、违法状态仍长时间持续的情况下，如果仅以一事不二罚原则为由，径行认定针对其后持续的违法停车行为作出的行政处罚缺乏依据，则可能造成</w:t>
      </w:r>
      <w:r>
        <w:rPr>
          <w:spacing w:val="-2"/>
          <w:sz w:val="21"/>
          <w:u w:val="single"/>
        </w:rPr>
        <w:t>处罚内容与该</w:t>
      </w:r>
      <w:r>
        <w:rPr>
          <w:spacing w:val="80"/>
          <w:w w:val="150"/>
          <w:sz w:val="21"/>
          <w:u w:val="single"/>
        </w:rPr>
        <w:t xml:space="preserve">                                                    </w:t>
      </w:r>
      <w:r>
        <w:rPr>
          <w:spacing w:val="-2"/>
          <w:sz w:val="21"/>
          <w:u w:val="single"/>
        </w:rPr>
        <w:t>违法行为所造成公共交通损害程度不成比例的情况</w:t>
      </w:r>
      <w:r>
        <w:rPr>
          <w:spacing w:val="-2"/>
          <w:sz w:val="21"/>
        </w:rPr>
        <w:t>，有违于行政处罚法中的过罚相当原则，无法达到制裁违法与规制预防矫正违法的目的。</w:t>
      </w:r>
    </w:p>
    <w:p w14:paraId="5D8C53B6" w14:textId="77777777" w:rsidR="002A1E6D" w:rsidRDefault="00000000">
      <w:pPr>
        <w:pStyle w:val="a4"/>
        <w:numPr>
          <w:ilvl w:val="0"/>
          <w:numId w:val="165"/>
        </w:numPr>
        <w:tabs>
          <w:tab w:val="left" w:pos="873"/>
        </w:tabs>
        <w:spacing w:before="8" w:line="242" w:lineRule="auto"/>
        <w:ind w:right="235" w:firstLine="0"/>
        <w:jc w:val="both"/>
        <w:rPr>
          <w:rFonts w:hint="eastAsia"/>
          <w:sz w:val="21"/>
        </w:rPr>
      </w:pPr>
      <w:r>
        <w:rPr>
          <w:spacing w:val="-2"/>
          <w:sz w:val="21"/>
        </w:rPr>
        <w:t>以切割处断的处罚方式符合行政处罚的目的，未突破比例原则限制，未超出合理限度，是相对比较合理且便于实行的方案，能较好的实现比例原则、法的安定性、信赖保护、追求实质公平正义的统一；且行政执法成本较低，契合当前技术条件，有利于交通管理目标的实现。</w:t>
      </w:r>
    </w:p>
    <w:p w14:paraId="6B744D3F" w14:textId="77777777" w:rsidR="002A1E6D" w:rsidRDefault="00000000">
      <w:pPr>
        <w:pStyle w:val="a4"/>
        <w:numPr>
          <w:ilvl w:val="0"/>
          <w:numId w:val="165"/>
        </w:numPr>
        <w:tabs>
          <w:tab w:val="left" w:pos="873"/>
        </w:tabs>
        <w:spacing w:before="3" w:line="244" w:lineRule="auto"/>
        <w:ind w:right="234" w:firstLine="0"/>
        <w:rPr>
          <w:rFonts w:hint="eastAsia"/>
          <w:sz w:val="21"/>
        </w:rPr>
      </w:pPr>
      <w:r>
        <w:rPr>
          <w:rFonts w:hint="eastAsia"/>
        </w:rPr>
        <w:pict w14:anchorId="702D066D">
          <v:group id="docshapegroup90" o:spid="_x0000_s2512" style="position:absolute;left:0;text-align:left;margin-left:99pt;margin-top:24.95pt;width:410.55pt;height:1pt;z-index:-20102144;mso-position-horizontal-relative:page" coordorigin="1980,499" coordsize="8211,20">
            <v:rect id="docshape91" o:spid="_x0000_s2514" style="position:absolute;left:1980;top:505;width:8200;height:10" fillcolor="black" stroked="f"/>
            <v:line id="_x0000_s2513" style="position:absolute" from="3887,509" to="10191,509" strokecolor="red" strokeweight="1pt"/>
            <w10:wrap anchorx="page"/>
          </v:group>
        </w:pict>
      </w:r>
      <w:r>
        <w:rPr>
          <w:spacing w:val="-2"/>
          <w:sz w:val="21"/>
        </w:rPr>
        <w:t>依照一般理解，</w:t>
      </w:r>
      <w:r>
        <w:rPr>
          <w:spacing w:val="-2"/>
          <w:sz w:val="21"/>
          <w:u w:val="single"/>
        </w:rPr>
        <w:t>由于出现一定时间的中断、一定距离的中断、收到改正之通知或查处而中断、新的违法</w:t>
      </w:r>
      <w:r>
        <w:rPr>
          <w:spacing w:val="-2"/>
          <w:sz w:val="21"/>
        </w:rPr>
        <w:t>故意而中断等情形，可以将违法行为从自然意义的一个行为处断为法律评价上的多个行为。</w:t>
      </w:r>
      <w:r>
        <w:rPr>
          <w:spacing w:val="80"/>
          <w:w w:val="150"/>
          <w:sz w:val="21"/>
        </w:rPr>
        <w:t xml:space="preserve">      </w:t>
      </w:r>
      <w:r>
        <w:rPr>
          <w:spacing w:val="-2"/>
          <w:sz w:val="21"/>
        </w:rPr>
        <w:t>5.对切割处断使用上的一个重要限制，是要防止公权力的不当行使，应当给予违法行为人以合理之机会，使其得以及时知悉纠正违法行为，对于欠缺期待可能性的行为则不应再罚。</w:t>
      </w:r>
    </w:p>
    <w:p w14:paraId="67C46BCF" w14:textId="77777777" w:rsidR="002A1E6D" w:rsidRDefault="002A1E6D">
      <w:pPr>
        <w:pStyle w:val="a3"/>
        <w:spacing w:before="12"/>
        <w:ind w:left="0"/>
        <w:rPr>
          <w:rFonts w:hint="eastAsia"/>
          <w:sz w:val="20"/>
        </w:rPr>
      </w:pPr>
    </w:p>
    <w:p w14:paraId="7568E333" w14:textId="77777777" w:rsidR="002A1E6D" w:rsidRDefault="00000000">
      <w:pPr>
        <w:ind w:left="660"/>
        <w:rPr>
          <w:rFonts w:hint="eastAsia"/>
          <w:b/>
          <w:sz w:val="21"/>
        </w:rPr>
      </w:pPr>
      <w:r>
        <w:rPr>
          <w:rFonts w:hint="eastAsia"/>
        </w:rPr>
        <w:pict w14:anchorId="0A5C7890">
          <v:rect id="docshape92" o:spid="_x0000_s2511" style="position:absolute;left:0;text-align:left;margin-left:120.25pt;margin-top:1.65pt;width:91.25pt;height:9.9pt;z-index:15794176;mso-position-horizontal-relative:page" fillcolor="#fbfde5" stroked="f">
            <w10:wrap anchorx="page"/>
          </v:rect>
        </w:pict>
      </w:r>
      <w:r>
        <w:rPr>
          <w:b/>
          <w:spacing w:val="-2"/>
          <w:sz w:val="21"/>
        </w:rPr>
        <w:t>例2</w:t>
      </w:r>
      <w:r>
        <w:rPr>
          <w:b/>
          <w:spacing w:val="-3"/>
          <w:sz w:val="21"/>
        </w:rPr>
        <w:t>【什么是“不再罚”：类似想象竞合】</w:t>
      </w:r>
    </w:p>
    <w:p w14:paraId="53E11728" w14:textId="77777777" w:rsidR="002A1E6D" w:rsidRDefault="00000000">
      <w:pPr>
        <w:spacing w:before="3" w:line="244" w:lineRule="auto"/>
        <w:ind w:left="660" w:right="412"/>
        <w:rPr>
          <w:rFonts w:hint="eastAsia"/>
          <w:b/>
          <w:sz w:val="21"/>
        </w:rPr>
      </w:pPr>
      <w:r>
        <w:rPr>
          <w:b/>
          <w:color w:val="006FC0"/>
          <w:spacing w:val="-2"/>
          <w:sz w:val="21"/>
        </w:rPr>
        <w:t>甲在未办理任何证照、许可证的情况下开设餐馆，违反工商、卫生、食药、城建、税务等多个领域的法律规范，各个行政监管机关能否给予同种类的处罚？</w:t>
      </w:r>
    </w:p>
    <w:p w14:paraId="7D424EA4" w14:textId="77777777" w:rsidR="002A1E6D" w:rsidRDefault="00000000">
      <w:pPr>
        <w:spacing w:line="242" w:lineRule="auto"/>
        <w:ind w:left="1200" w:right="292"/>
        <w:jc w:val="both"/>
        <w:rPr>
          <w:rFonts w:hint="eastAsia"/>
          <w:b/>
          <w:sz w:val="21"/>
        </w:rPr>
      </w:pPr>
      <w:r>
        <w:rPr>
          <w:b/>
          <w:color w:val="2E5395"/>
          <w:spacing w:val="-2"/>
          <w:sz w:val="21"/>
        </w:rPr>
        <w:t>违法行为的判断标准即为是否满足违法的构成要件。本案中，</w:t>
      </w:r>
      <w:r>
        <w:rPr>
          <w:b/>
          <w:color w:val="FF0000"/>
          <w:spacing w:val="-2"/>
          <w:sz w:val="21"/>
        </w:rPr>
        <w:t>存在多个法律意义上的违法行为，但事实行为只有一个自然行为【类似于刑法上的“想象竞合”】</w:t>
      </w:r>
      <w:r>
        <w:rPr>
          <w:b/>
          <w:color w:val="2E5395"/>
          <w:spacing w:val="-2"/>
          <w:sz w:val="21"/>
        </w:rPr>
        <w:t>。行政法理论上借鉴“想象竞合”的原理解释“一事不再罚”，但实践中存在多种观点，也存在多种处罚并罚的经验存在。</w:t>
      </w:r>
      <w:r>
        <w:rPr>
          <w:b/>
          <w:color w:val="FF0000"/>
          <w:spacing w:val="-2"/>
          <w:sz w:val="21"/>
        </w:rPr>
        <w:t>中立的做法是，</w:t>
      </w:r>
      <w:r>
        <w:rPr>
          <w:b/>
          <w:color w:val="FF0000"/>
          <w:spacing w:val="-2"/>
          <w:sz w:val="21"/>
          <w:u w:val="single" w:color="FF0000"/>
          <w:shd w:val="clear" w:color="auto" w:fill="FBFDE5"/>
        </w:rPr>
        <w:t>可以“并罚”，但只能是处以不同类型的处罚</w:t>
      </w:r>
      <w:r>
        <w:rPr>
          <w:b/>
          <w:color w:val="FF0000"/>
          <w:spacing w:val="-2"/>
          <w:sz w:val="21"/>
        </w:rPr>
        <w:t>，而不能由多个部门针对同一自然行为给予相同类型的处罚</w:t>
      </w:r>
    </w:p>
    <w:p w14:paraId="73CFE61B" w14:textId="77777777" w:rsidR="002A1E6D" w:rsidRDefault="00000000">
      <w:pPr>
        <w:spacing w:before="4" w:line="242" w:lineRule="auto"/>
        <w:ind w:left="1200" w:right="292"/>
        <w:jc w:val="both"/>
        <w:rPr>
          <w:rFonts w:hint="eastAsia"/>
          <w:b/>
          <w:sz w:val="21"/>
        </w:rPr>
      </w:pPr>
      <w:r>
        <w:rPr>
          <w:b/>
          <w:color w:val="2E5395"/>
          <w:spacing w:val="-2"/>
          <w:sz w:val="21"/>
        </w:rPr>
        <w:t>各个监管机关都有处罚权的情况下，</w:t>
      </w:r>
      <w:r>
        <w:rPr>
          <w:b/>
          <w:color w:val="FF0000"/>
          <w:spacing w:val="-2"/>
          <w:sz w:val="21"/>
        </w:rPr>
        <w:t>原理上应该参照想象竞合的处理方法，从一重处理，</w:t>
      </w:r>
      <w:r>
        <w:rPr>
          <w:b/>
          <w:color w:val="2E5395"/>
          <w:spacing w:val="-2"/>
          <w:sz w:val="21"/>
        </w:rPr>
        <w:t>但是问题在于行政法和刑法不一样，行政处罚的主体很多而不是一个，这样一事不再罚应该如何操作有多种</w:t>
      </w:r>
      <w:r>
        <w:rPr>
          <w:b/>
          <w:color w:val="2E5395"/>
          <w:spacing w:val="-4"/>
          <w:sz w:val="21"/>
        </w:rPr>
        <w:t>观点。</w:t>
      </w:r>
    </w:p>
    <w:p w14:paraId="09BB95D2" w14:textId="77777777" w:rsidR="002A1E6D" w:rsidRDefault="00000000">
      <w:pPr>
        <w:spacing w:before="4" w:line="242" w:lineRule="auto"/>
        <w:ind w:left="1200" w:right="291"/>
        <w:rPr>
          <w:rFonts w:hint="eastAsia"/>
          <w:b/>
          <w:sz w:val="21"/>
        </w:rPr>
      </w:pPr>
      <w:r>
        <w:rPr>
          <w:b/>
          <w:color w:val="2E5395"/>
          <w:spacing w:val="-2"/>
          <w:sz w:val="21"/>
          <w:u w:val="single" w:color="2E5395"/>
        </w:rPr>
        <w:t>Yq认为比较合理的是：</w:t>
      </w:r>
      <w:r>
        <w:rPr>
          <w:b/>
          <w:color w:val="FF0000"/>
          <w:spacing w:val="-2"/>
          <w:sz w:val="21"/>
          <w:u w:val="single" w:color="2E5395"/>
        </w:rPr>
        <w:t>不能进行两次以上罚款的行政处罚实际上是不能两次以上基于同种类型的行</w:t>
      </w:r>
      <w:r>
        <w:rPr>
          <w:b/>
          <w:color w:val="FF0000"/>
          <w:spacing w:val="80"/>
          <w:w w:val="150"/>
          <w:sz w:val="21"/>
          <w:u w:val="single" w:color="2E5395"/>
        </w:rPr>
        <w:t xml:space="preserve">                                                 </w:t>
      </w:r>
      <w:r>
        <w:rPr>
          <w:b/>
          <w:color w:val="FF0000"/>
          <w:spacing w:val="-2"/>
          <w:sz w:val="21"/>
          <w:u w:val="single" w:color="2E5395"/>
        </w:rPr>
        <w:t>政处罚</w:t>
      </w:r>
      <w:r>
        <w:rPr>
          <w:b/>
          <w:color w:val="FF0000"/>
          <w:spacing w:val="-2"/>
          <w:sz w:val="21"/>
        </w:rPr>
        <w:t>eg</w:t>
      </w:r>
      <w:r>
        <w:rPr>
          <w:b/>
          <w:color w:val="FF0000"/>
          <w:spacing w:val="-2"/>
          <w:sz w:val="21"/>
          <w:u w:val="single" w:color="FF0000"/>
        </w:rPr>
        <w:t>有多个罚款就按照最高数额的那个</w:t>
      </w:r>
      <w:r>
        <w:rPr>
          <w:b/>
          <w:color w:val="FF0000"/>
          <w:spacing w:val="-2"/>
          <w:sz w:val="21"/>
        </w:rPr>
        <w:t>，</w:t>
      </w:r>
      <w:r>
        <w:rPr>
          <w:b/>
          <w:color w:val="FF0000"/>
          <w:spacing w:val="-2"/>
          <w:sz w:val="21"/>
          <w:u w:val="single" w:color="FF0000"/>
          <w:shd w:val="clear" w:color="auto" w:fill="FBFDE5"/>
        </w:rPr>
        <w:t>不同的行政处罚类型目的不一样，是可以合并施加的</w:t>
      </w:r>
      <w:r>
        <w:rPr>
          <w:b/>
          <w:color w:val="FF0000"/>
          <w:spacing w:val="-2"/>
          <w:sz w:val="21"/>
        </w:rPr>
        <w:t>，</w:t>
      </w:r>
      <w:r>
        <w:rPr>
          <w:b/>
          <w:color w:val="2E5395"/>
          <w:spacing w:val="-2"/>
          <w:sz w:val="21"/>
        </w:rPr>
        <w:t>所以多个机关都有处罚权的情况下，要保证不对相对人施加过重的处罚，又避免机关之间协调性的要求，</w:t>
      </w:r>
      <w:r>
        <w:rPr>
          <w:b/>
          <w:color w:val="FF0000"/>
          <w:spacing w:val="-2"/>
          <w:sz w:val="21"/>
        </w:rPr>
        <w:t>理论上可以规定让各个机关分别行使处罚权，但是应该是不同类型的处罚。但是也不绝</w:t>
      </w:r>
    </w:p>
    <w:p w14:paraId="7C6F3E13" w14:textId="77777777" w:rsidR="002A1E6D" w:rsidRDefault="002A1E6D">
      <w:pPr>
        <w:spacing w:line="242" w:lineRule="auto"/>
        <w:rPr>
          <w:rFonts w:hint="eastAsia"/>
          <w:sz w:val="21"/>
        </w:rPr>
        <w:sectPr w:rsidR="002A1E6D">
          <w:pgSz w:w="11910" w:h="16850"/>
          <w:pgMar w:top="660" w:right="20" w:bottom="220" w:left="1320" w:header="0" w:footer="38" w:gutter="0"/>
          <w:cols w:space="720"/>
        </w:sectPr>
      </w:pPr>
    </w:p>
    <w:p w14:paraId="52AD6639" w14:textId="77777777" w:rsidR="002A1E6D" w:rsidRDefault="00000000">
      <w:pPr>
        <w:spacing w:before="48" w:line="244" w:lineRule="auto"/>
        <w:ind w:left="1200" w:right="293"/>
        <w:rPr>
          <w:rFonts w:hint="eastAsia"/>
          <w:b/>
          <w:sz w:val="21"/>
        </w:rPr>
      </w:pPr>
      <w:r>
        <w:rPr>
          <w:rFonts w:hint="eastAsia"/>
        </w:rPr>
        <w:lastRenderedPageBreak/>
        <w:pict w14:anchorId="1889F49F">
          <v:group id="docshapegroup93" o:spid="_x0000_s2508" style="position:absolute;left:0;text-align:left;margin-left:147.4pt;margin-top:13.5pt;width:432.95pt;height:1pt;z-index:-20100608;mso-position-horizontal-relative:page" coordorigin="2948,270" coordsize="8659,20">
            <v:rect id="docshape94" o:spid="_x0000_s2510" style="position:absolute;left:2947;top:277;width:8647;height:10" fillcolor="#2e5395" stroked="f"/>
            <v:line id="_x0000_s2509" style="position:absolute" from="6543,280" to="11606,280" strokecolor="red" strokeweight="1pt"/>
            <w10:wrap anchorx="page"/>
          </v:group>
        </w:pict>
      </w:r>
      <w:r>
        <w:rPr>
          <w:rFonts w:hint="eastAsia"/>
        </w:rPr>
        <w:pict w14:anchorId="7F7A3619">
          <v:group id="docshapegroup95" o:spid="_x0000_s2505" style="position:absolute;left:0;text-align:left;margin-left:126pt;margin-top:27.15pt;width:200.7pt;height:1pt;z-index:-20100096;mso-position-horizontal-relative:page" coordorigin="2520,543" coordsize="4014,20">
            <v:rect id="docshape96" o:spid="_x0000_s2507" style="position:absolute;left:2520;top:550;width:4014;height:10" fillcolor="#2e5395" stroked="f"/>
            <v:line id="_x0000_s2506" style="position:absolute" from="2546,553" to="3398,553" strokecolor="red" strokeweight="1pt"/>
            <w10:wrap anchorx="page"/>
          </v:group>
        </w:pict>
      </w:r>
      <w:r>
        <w:rPr>
          <w:b/>
          <w:color w:val="FF0000"/>
          <w:spacing w:val="-2"/>
          <w:sz w:val="21"/>
        </w:rPr>
        <w:t>对</w:t>
      </w:r>
      <w:r>
        <w:rPr>
          <w:b/>
          <w:color w:val="2E5395"/>
          <w:spacing w:val="-2"/>
          <w:sz w:val="21"/>
        </w:rPr>
        <w:t>。如果两个机关都是罚款比较轻的处罚，后来处罚的机关可以考虑前面已经处罚过的金额做一定的扣除。不至于给相对人造成过重的负担。</w:t>
      </w:r>
    </w:p>
    <w:p w14:paraId="61377458" w14:textId="77777777" w:rsidR="002A1E6D" w:rsidRDefault="00000000">
      <w:pPr>
        <w:spacing w:line="266" w:lineRule="exact"/>
        <w:ind w:left="1200"/>
        <w:rPr>
          <w:rFonts w:hint="eastAsia"/>
          <w:b/>
          <w:sz w:val="21"/>
        </w:rPr>
      </w:pPr>
      <w:r>
        <w:rPr>
          <w:b/>
          <w:color w:val="FF0000"/>
          <w:spacing w:val="-3"/>
          <w:sz w:val="21"/>
        </w:rPr>
        <w:t>可能单纯适用于一个违法行为，也可能适用于违反不同法律的同一个违法行为。</w:t>
      </w:r>
    </w:p>
    <w:p w14:paraId="2777336E" w14:textId="77777777" w:rsidR="002A1E6D" w:rsidRDefault="002A1E6D">
      <w:pPr>
        <w:pStyle w:val="a3"/>
        <w:spacing w:before="5"/>
        <w:ind w:left="0"/>
        <w:rPr>
          <w:rFonts w:hint="eastAsia"/>
          <w:b/>
          <w:sz w:val="13"/>
        </w:rPr>
      </w:pPr>
    </w:p>
    <w:p w14:paraId="22FCC62C" w14:textId="77777777" w:rsidR="002A1E6D" w:rsidRDefault="00000000">
      <w:pPr>
        <w:spacing w:before="72"/>
        <w:ind w:left="120"/>
        <w:rPr>
          <w:rFonts w:hint="eastAsia"/>
          <w:b/>
          <w:sz w:val="21"/>
        </w:rPr>
      </w:pPr>
      <w:r>
        <w:rPr>
          <w:b/>
          <w:color w:val="000000"/>
          <w:sz w:val="21"/>
          <w:shd w:val="clear" w:color="auto" w:fill="D6E2BB"/>
        </w:rPr>
        <w:t>（三）</w:t>
      </w:r>
      <w:r>
        <w:rPr>
          <w:b/>
          <w:color w:val="000000"/>
          <w:spacing w:val="-2"/>
          <w:sz w:val="21"/>
          <w:shd w:val="clear" w:color="auto" w:fill="D6E2BB"/>
        </w:rPr>
        <w:t>从轻与减轻处罚规则</w:t>
      </w:r>
    </w:p>
    <w:p w14:paraId="564B5D33" w14:textId="77777777" w:rsidR="002A1E6D" w:rsidRDefault="00000000">
      <w:pPr>
        <w:spacing w:before="160"/>
        <w:ind w:left="660"/>
        <w:rPr>
          <w:rFonts w:hint="eastAsia"/>
          <w:b/>
          <w:sz w:val="21"/>
        </w:rPr>
      </w:pPr>
      <w:r>
        <w:rPr>
          <w:b/>
          <w:spacing w:val="-3"/>
          <w:sz w:val="21"/>
        </w:rPr>
        <w:t>主体因素【自然人-认识能力问题】：</w:t>
      </w:r>
    </w:p>
    <w:p w14:paraId="244357DA" w14:textId="77777777" w:rsidR="002A1E6D" w:rsidRDefault="00000000">
      <w:pPr>
        <w:spacing w:before="64"/>
        <w:ind w:left="1200"/>
        <w:rPr>
          <w:rFonts w:hint="eastAsia"/>
          <w:b/>
          <w:sz w:val="21"/>
        </w:rPr>
      </w:pPr>
      <w:r>
        <w:rPr>
          <w:b/>
          <w:color w:val="006FC0"/>
          <w:spacing w:val="-3"/>
          <w:sz w:val="21"/>
        </w:rPr>
        <w:t>一个人要对自己负责，需要能认识到自己的行为是不对的。</w:t>
      </w:r>
    </w:p>
    <w:p w14:paraId="468E165E" w14:textId="77777777" w:rsidR="002A1E6D" w:rsidRDefault="00000000">
      <w:pPr>
        <w:spacing w:before="4" w:line="244" w:lineRule="auto"/>
        <w:ind w:left="1200" w:right="292"/>
        <w:rPr>
          <w:rFonts w:hint="eastAsia"/>
          <w:b/>
          <w:sz w:val="21"/>
        </w:rPr>
      </w:pPr>
      <w:r>
        <w:rPr>
          <w:b/>
          <w:color w:val="006FC0"/>
          <w:spacing w:val="-2"/>
          <w:sz w:val="21"/>
        </w:rPr>
        <w:t>【年龄】</w:t>
      </w:r>
      <w:r>
        <w:rPr>
          <w:b/>
          <w:color w:val="FF0000"/>
          <w:spacing w:val="-2"/>
          <w:sz w:val="21"/>
          <w:u w:val="single" w:color="FF0000"/>
        </w:rPr>
        <w:t>不满十四周岁的人</w:t>
      </w:r>
      <w:r>
        <w:rPr>
          <w:b/>
          <w:color w:val="FF0000"/>
          <w:spacing w:val="-2"/>
          <w:sz w:val="21"/>
        </w:rPr>
        <w:t>有违法行为的，</w:t>
      </w:r>
      <w:r>
        <w:rPr>
          <w:b/>
          <w:color w:val="FF0000"/>
          <w:spacing w:val="-2"/>
          <w:sz w:val="21"/>
          <w:u w:val="single" w:color="FF0000"/>
        </w:rPr>
        <w:t>不予</w:t>
      </w:r>
      <w:r>
        <w:rPr>
          <w:b/>
          <w:color w:val="FF0000"/>
          <w:spacing w:val="-2"/>
          <w:sz w:val="21"/>
        </w:rPr>
        <w:t>行政处罚</w:t>
      </w:r>
      <w:r>
        <w:rPr>
          <w:b/>
          <w:color w:val="006FC0"/>
          <w:spacing w:val="-2"/>
          <w:sz w:val="21"/>
        </w:rPr>
        <w:t>，责令监护人加以管教；</w:t>
      </w:r>
      <w:r>
        <w:rPr>
          <w:b/>
          <w:color w:val="FF0000"/>
          <w:spacing w:val="-2"/>
          <w:sz w:val="21"/>
          <w:u w:val="single" w:color="FF0000"/>
        </w:rPr>
        <w:t>已满十四周岁不</w:t>
      </w:r>
      <w:r>
        <w:rPr>
          <w:b/>
          <w:color w:val="FF0000"/>
          <w:spacing w:val="80"/>
          <w:w w:val="150"/>
          <w:sz w:val="21"/>
          <w:u w:val="single" w:color="FF0000"/>
        </w:rPr>
        <w:t xml:space="preserve">                                                 </w:t>
      </w:r>
      <w:r>
        <w:rPr>
          <w:b/>
          <w:color w:val="FF0000"/>
          <w:spacing w:val="-2"/>
          <w:sz w:val="21"/>
          <w:u w:val="single" w:color="FF0000"/>
        </w:rPr>
        <w:t>满十八周岁</w:t>
      </w:r>
      <w:r>
        <w:rPr>
          <w:b/>
          <w:color w:val="FF0000"/>
          <w:spacing w:val="-2"/>
          <w:sz w:val="21"/>
        </w:rPr>
        <w:t>的人有违法行为的，</w:t>
      </w:r>
      <w:r>
        <w:rPr>
          <w:b/>
          <w:color w:val="FF0000"/>
          <w:spacing w:val="-2"/>
          <w:sz w:val="21"/>
          <w:u w:val="single" w:color="FF0000"/>
        </w:rPr>
        <w:t>从轻或者减轻</w:t>
      </w:r>
      <w:r>
        <w:rPr>
          <w:b/>
          <w:color w:val="FF0000"/>
          <w:spacing w:val="-2"/>
          <w:sz w:val="21"/>
        </w:rPr>
        <w:t>行政处罚。</w:t>
      </w:r>
    </w:p>
    <w:p w14:paraId="53FCFBA0" w14:textId="77777777" w:rsidR="002A1E6D" w:rsidRDefault="00000000">
      <w:pPr>
        <w:spacing w:line="242" w:lineRule="auto"/>
        <w:ind w:left="1200" w:right="292"/>
        <w:jc w:val="both"/>
        <w:rPr>
          <w:rFonts w:hint="eastAsia"/>
          <w:b/>
          <w:sz w:val="21"/>
        </w:rPr>
      </w:pPr>
      <w:r>
        <w:rPr>
          <w:b/>
          <w:color w:val="006FC0"/>
          <w:spacing w:val="-2"/>
          <w:sz w:val="21"/>
        </w:rPr>
        <w:t>【意志能力】</w:t>
      </w:r>
      <w:r>
        <w:rPr>
          <w:b/>
          <w:color w:val="FF0000"/>
          <w:spacing w:val="-2"/>
          <w:sz w:val="21"/>
        </w:rPr>
        <w:t>精神病人在不能辨认或者不能控制自己行为时有违法行为的，不予行政处罚</w:t>
      </w:r>
      <w:r>
        <w:rPr>
          <w:b/>
          <w:color w:val="006FC0"/>
          <w:spacing w:val="-2"/>
          <w:sz w:val="21"/>
        </w:rPr>
        <w:t>，但应当责令其监护人严加看管和治疗。</w:t>
      </w:r>
      <w:r>
        <w:rPr>
          <w:b/>
          <w:color w:val="FF0000"/>
          <w:spacing w:val="-2"/>
          <w:sz w:val="21"/>
        </w:rPr>
        <w:t>间歇性精神病人在精神正常时有违法行为的，应当给予行政处罚</w:t>
      </w:r>
      <w:r>
        <w:rPr>
          <w:b/>
          <w:color w:val="006FC0"/>
          <w:spacing w:val="-2"/>
          <w:sz w:val="21"/>
        </w:rPr>
        <w:t>。</w:t>
      </w:r>
      <w:bookmarkStart w:id="77" w:name="（四）不予处罚_"/>
      <w:bookmarkEnd w:id="77"/>
      <w:r>
        <w:rPr>
          <w:b/>
          <w:color w:val="006FC0"/>
          <w:spacing w:val="-2"/>
          <w:sz w:val="21"/>
        </w:rPr>
        <w:t>尚未完全丧失辨认或者控制自己行为能力的精神病人、智力残疾人有违法行为的，可以从轻或者减轻行政处罚。</w:t>
      </w:r>
    </w:p>
    <w:p w14:paraId="2B4DFD0C" w14:textId="77777777" w:rsidR="002A1E6D" w:rsidRDefault="00000000">
      <w:pPr>
        <w:spacing w:before="103"/>
        <w:ind w:left="660"/>
        <w:rPr>
          <w:rFonts w:hint="eastAsia"/>
          <w:b/>
          <w:sz w:val="21"/>
        </w:rPr>
      </w:pPr>
      <w:r>
        <w:rPr>
          <w:b/>
          <w:spacing w:val="-3"/>
          <w:sz w:val="21"/>
        </w:rPr>
        <w:t>行为因素</w:t>
      </w:r>
    </w:p>
    <w:p w14:paraId="69F1799E" w14:textId="77777777" w:rsidR="002A1E6D" w:rsidRDefault="00000000">
      <w:pPr>
        <w:spacing w:before="63"/>
        <w:ind w:left="1200"/>
        <w:rPr>
          <w:rFonts w:hint="eastAsia"/>
          <w:b/>
          <w:sz w:val="21"/>
        </w:rPr>
      </w:pPr>
      <w:r>
        <w:rPr>
          <w:b/>
          <w:color w:val="006FC0"/>
          <w:spacing w:val="-3"/>
          <w:sz w:val="21"/>
        </w:rPr>
        <w:t>当事人有下列情形之一，应当从轻或者减轻行政处罚：</w:t>
      </w:r>
    </w:p>
    <w:p w14:paraId="6FD38E71" w14:textId="77777777" w:rsidR="002A1E6D" w:rsidRDefault="00000000">
      <w:pPr>
        <w:spacing w:before="4" w:line="244" w:lineRule="auto"/>
        <w:ind w:left="1200" w:right="293"/>
        <w:rPr>
          <w:rFonts w:hint="eastAsia"/>
          <w:b/>
          <w:sz w:val="21"/>
        </w:rPr>
      </w:pPr>
      <w:r>
        <w:rPr>
          <w:b/>
          <w:color w:val="006FC0"/>
          <w:spacing w:val="-2"/>
          <w:sz w:val="21"/>
        </w:rPr>
        <w:t>（一）</w:t>
      </w:r>
      <w:r>
        <w:rPr>
          <w:b/>
          <w:color w:val="FF0000"/>
          <w:spacing w:val="-2"/>
          <w:sz w:val="21"/>
        </w:rPr>
        <w:t>主动</w:t>
      </w:r>
      <w:r>
        <w:rPr>
          <w:b/>
          <w:color w:val="006FC0"/>
          <w:spacing w:val="-2"/>
          <w:sz w:val="21"/>
          <w:u w:val="single" w:color="006FC0"/>
        </w:rPr>
        <w:t>消除或者减轻</w:t>
      </w:r>
      <w:r>
        <w:rPr>
          <w:b/>
          <w:color w:val="FF0000"/>
          <w:spacing w:val="-2"/>
          <w:sz w:val="21"/>
        </w:rPr>
        <w:t>违法行为危害后果</w:t>
      </w:r>
      <w:r>
        <w:rPr>
          <w:b/>
          <w:color w:val="006FC0"/>
          <w:spacing w:val="-2"/>
          <w:sz w:val="21"/>
        </w:rPr>
        <w:t>的；【仅仅自首是不够的，而且要是主动减轻不是被动</w:t>
      </w:r>
      <w:r>
        <w:rPr>
          <w:b/>
          <w:color w:val="006FC0"/>
          <w:spacing w:val="-4"/>
          <w:sz w:val="21"/>
        </w:rPr>
        <w:t>减轻】</w:t>
      </w:r>
    </w:p>
    <w:p w14:paraId="220C8268" w14:textId="77777777" w:rsidR="002A1E6D" w:rsidRDefault="00000000">
      <w:pPr>
        <w:spacing w:line="267" w:lineRule="exact"/>
        <w:ind w:left="1200"/>
        <w:rPr>
          <w:rFonts w:hint="eastAsia"/>
          <w:b/>
          <w:sz w:val="21"/>
        </w:rPr>
      </w:pPr>
      <w:r>
        <w:rPr>
          <w:b/>
          <w:color w:val="006FC0"/>
          <w:sz w:val="21"/>
        </w:rPr>
        <w:t>（二）受他人</w:t>
      </w:r>
      <w:r>
        <w:rPr>
          <w:b/>
          <w:color w:val="FF0000"/>
          <w:sz w:val="21"/>
        </w:rPr>
        <w:t>胁迫</w:t>
      </w:r>
      <w:r>
        <w:rPr>
          <w:b/>
          <w:color w:val="006FC0"/>
          <w:spacing w:val="-2"/>
          <w:sz w:val="21"/>
        </w:rPr>
        <w:t>有违法行为的；</w:t>
      </w:r>
    </w:p>
    <w:p w14:paraId="54F3A546" w14:textId="77777777" w:rsidR="002A1E6D" w:rsidRDefault="00000000">
      <w:pPr>
        <w:spacing w:before="4"/>
        <w:ind w:left="1200"/>
        <w:rPr>
          <w:rFonts w:hint="eastAsia"/>
          <w:b/>
          <w:sz w:val="21"/>
        </w:rPr>
      </w:pPr>
      <w:r>
        <w:rPr>
          <w:b/>
          <w:color w:val="006FC0"/>
          <w:spacing w:val="-2"/>
          <w:sz w:val="21"/>
        </w:rPr>
        <w:t>（三）配合行政机关查处违法行为</w:t>
      </w:r>
      <w:r>
        <w:rPr>
          <w:b/>
          <w:color w:val="FF0000"/>
          <w:spacing w:val="-2"/>
          <w:sz w:val="21"/>
        </w:rPr>
        <w:t>有立功表现</w:t>
      </w:r>
      <w:r>
        <w:rPr>
          <w:b/>
          <w:color w:val="006FC0"/>
          <w:spacing w:val="-3"/>
          <w:sz w:val="21"/>
        </w:rPr>
        <w:t>的；【必须要有实际表现】</w:t>
      </w:r>
    </w:p>
    <w:p w14:paraId="221851F0" w14:textId="77777777" w:rsidR="002A1E6D" w:rsidRDefault="00000000">
      <w:pPr>
        <w:spacing w:before="4"/>
        <w:ind w:left="1200"/>
        <w:rPr>
          <w:rFonts w:hint="eastAsia"/>
          <w:b/>
          <w:sz w:val="21"/>
        </w:rPr>
      </w:pPr>
      <w:r>
        <w:rPr>
          <w:b/>
          <w:color w:val="006FC0"/>
          <w:spacing w:val="-2"/>
          <w:sz w:val="21"/>
        </w:rPr>
        <w:t>（四）</w:t>
      </w:r>
      <w:r>
        <w:rPr>
          <w:b/>
          <w:color w:val="006FC0"/>
          <w:spacing w:val="-3"/>
          <w:sz w:val="21"/>
        </w:rPr>
        <w:t>其他依法从轻或者减轻行政处罚的。</w:t>
      </w:r>
    </w:p>
    <w:p w14:paraId="1A0C200F" w14:textId="77777777" w:rsidR="002A1E6D" w:rsidRDefault="00000000">
      <w:pPr>
        <w:spacing w:before="4"/>
        <w:ind w:left="1306"/>
        <w:rPr>
          <w:rFonts w:hint="eastAsia"/>
          <w:b/>
          <w:sz w:val="21"/>
        </w:rPr>
      </w:pPr>
      <w:r>
        <w:rPr>
          <w:b/>
          <w:color w:val="FF0000"/>
          <w:spacing w:val="-2"/>
          <w:sz w:val="21"/>
        </w:rPr>
        <w:t>违法行为</w:t>
      </w:r>
      <w:r>
        <w:rPr>
          <w:b/>
          <w:color w:val="FF0000"/>
          <w:spacing w:val="-2"/>
          <w:sz w:val="21"/>
          <w:u w:val="single" w:color="FF0000"/>
        </w:rPr>
        <w:t>轻微并及时纠正</w:t>
      </w:r>
      <w:r>
        <w:rPr>
          <w:b/>
          <w:color w:val="006FC0"/>
          <w:spacing w:val="-2"/>
          <w:sz w:val="21"/>
        </w:rPr>
        <w:t>，</w:t>
      </w:r>
      <w:r>
        <w:rPr>
          <w:b/>
          <w:color w:val="FF0000"/>
          <w:spacing w:val="-2"/>
          <w:sz w:val="21"/>
          <w:u w:val="single" w:color="FF0000"/>
        </w:rPr>
        <w:t>没有造成危害后果</w:t>
      </w:r>
      <w:r>
        <w:rPr>
          <w:b/>
          <w:color w:val="FF0000"/>
          <w:spacing w:val="-2"/>
          <w:sz w:val="21"/>
        </w:rPr>
        <w:t>的</w:t>
      </w:r>
      <w:r>
        <w:rPr>
          <w:b/>
          <w:color w:val="006FC0"/>
          <w:spacing w:val="-2"/>
          <w:sz w:val="21"/>
        </w:rPr>
        <w:t>，</w:t>
      </w:r>
      <w:r>
        <w:rPr>
          <w:b/>
          <w:color w:val="FF0000"/>
          <w:spacing w:val="-2"/>
          <w:sz w:val="21"/>
        </w:rPr>
        <w:t>不予行政处罚</w:t>
      </w:r>
      <w:r>
        <w:rPr>
          <w:b/>
          <w:color w:val="006FC0"/>
          <w:spacing w:val="-10"/>
          <w:sz w:val="21"/>
        </w:rPr>
        <w:t>。</w:t>
      </w:r>
    </w:p>
    <w:p w14:paraId="5E3697F2" w14:textId="77777777" w:rsidR="002A1E6D" w:rsidRDefault="00000000">
      <w:pPr>
        <w:spacing w:before="4"/>
        <w:ind w:left="1920"/>
        <w:rPr>
          <w:rFonts w:hint="eastAsia"/>
          <w:b/>
          <w:sz w:val="21"/>
        </w:rPr>
      </w:pPr>
      <w:r>
        <w:rPr>
          <w:b/>
          <w:color w:val="006FC0"/>
          <w:spacing w:val="-2"/>
          <w:sz w:val="21"/>
        </w:rPr>
        <w:t>不予处罚两个要素：1、行为轻微并且已经纠正2</w:t>
      </w:r>
      <w:r>
        <w:rPr>
          <w:b/>
          <w:color w:val="006FC0"/>
          <w:spacing w:val="-4"/>
          <w:sz w:val="21"/>
        </w:rPr>
        <w:t>、没有危害后果</w:t>
      </w:r>
    </w:p>
    <w:p w14:paraId="6F6FF71A" w14:textId="77777777" w:rsidR="002A1E6D" w:rsidRDefault="002A1E6D">
      <w:pPr>
        <w:pStyle w:val="a3"/>
        <w:spacing w:before="5"/>
        <w:ind w:left="0"/>
        <w:rPr>
          <w:rFonts w:hint="eastAsia"/>
          <w:b/>
          <w:sz w:val="13"/>
        </w:rPr>
      </w:pPr>
    </w:p>
    <w:p w14:paraId="356798A2" w14:textId="77777777" w:rsidR="002A1E6D" w:rsidRDefault="00000000">
      <w:pPr>
        <w:spacing w:before="72"/>
        <w:ind w:left="120"/>
        <w:rPr>
          <w:rFonts w:hint="eastAsia"/>
          <w:b/>
          <w:sz w:val="21"/>
        </w:rPr>
      </w:pPr>
      <w:r>
        <w:rPr>
          <w:b/>
          <w:color w:val="000000"/>
          <w:sz w:val="21"/>
          <w:shd w:val="clear" w:color="auto" w:fill="D6E2BB"/>
        </w:rPr>
        <w:t>（四）</w:t>
      </w:r>
      <w:r>
        <w:rPr>
          <w:b/>
          <w:color w:val="000000"/>
          <w:spacing w:val="-3"/>
          <w:sz w:val="21"/>
          <w:shd w:val="clear" w:color="auto" w:fill="D6E2BB"/>
        </w:rPr>
        <w:t>不予处罚</w:t>
      </w:r>
    </w:p>
    <w:p w14:paraId="62573FD0" w14:textId="77777777" w:rsidR="002A1E6D" w:rsidRDefault="00000000">
      <w:pPr>
        <w:spacing w:before="160"/>
        <w:ind w:left="120"/>
        <w:rPr>
          <w:rFonts w:hint="eastAsia"/>
          <w:b/>
          <w:sz w:val="21"/>
        </w:rPr>
      </w:pPr>
      <w:r>
        <w:rPr>
          <w:rFonts w:hint="eastAsia"/>
        </w:rPr>
        <w:pict w14:anchorId="0E7A6215">
          <v:shape id="docshape97" o:spid="_x0000_s2504" style="position:absolute;left:0;text-align:left;margin-left:137.6pt;margin-top:17.7pt;width:.1pt;height:5.05pt;z-index:15796224;mso-position-horizontal-relative:page" coordorigin="2752,354" coordsize="0,101" path="m2752,354r,l2752,386r,9l2752,404r,9l2752,422r,9l2752,440r,9l2752,454e" filled="f" strokecolor="#0666d3" strokeweight="2pt">
            <v:path arrowok="t"/>
            <w10:wrap anchorx="page"/>
          </v:shape>
        </w:pict>
      </w:r>
      <w:r>
        <w:rPr>
          <w:rFonts w:hint="eastAsia"/>
        </w:rPr>
        <w:pict w14:anchorId="081182FE">
          <v:polyline id="docshape98" o:spid="_x0000_s2503" style="position:absolute;left:0;text-align:left;z-index:15796736;mso-position-horizontal-relative:page" points="285.2pt,43.6pt,285.85pt,44.6pt,286pt,44.4pt,286.1pt,44.5pt" coordorigin="2852,436" coordsize="19,21" filled="f" strokecolor="#0666d3" strokeweight="2pt">
            <v:path arrowok="t"/>
            <w10:wrap anchorx="page"/>
          </v:polyline>
        </w:pict>
      </w:r>
      <w:r>
        <w:rPr>
          <w:rFonts w:hint="eastAsia"/>
        </w:rPr>
        <w:pict w14:anchorId="22DB0911">
          <v:polyline id="docshape99" o:spid="_x0000_s2502" style="position:absolute;left:0;text-align:left;z-index:15797248;mso-position-horizontal-relative:page" points="817.9pt,42.7pt,817.9pt,42.7pt,817.9pt,43.8pt,817.9pt,44.5pt,817.9pt,45.2pt,818pt,45.3pt,817.9pt,45.4pt,817.75pt,45.55pt,817.55pt,45.25pt,817.45pt,45.4pt,817.1pt,45.95pt,817.15pt,46.1pt,816.95pt,46.8pt,816.9pt,47pt,816.95pt,47pt,816.95pt,47.25pt,816.95pt,47.45pt,816.95pt,47.7pt,816.95pt,47.9pt,817.05pt,47.95pt,816.95pt,48.15pt,816.85pt,48.4pt,816.65pt,48.35pt,816.5pt,48.6pt,816.4pt,48.8pt,816.6pt,48.85pt,816.5pt,49.05pt,816.4pt,49.3pt,816.15pt,49.2pt,816.05pt,49.5pt,815.95pt,49.9pt,816.2pt,50pt,816.05pt,50.4pt,815.95pt,50.7pt,815.85pt,50.65pt,815.6pt,50.85pt,815.4pt,51.1pt,815.3pt,51.05pt,815.15pt,51.3pt,815.05pt,51.5pt,815.2pt,51.55pt,815.15pt,51.8pt,815pt,52.25pt,814.85pt,52.2pt,814.7pt,52.7pt,814.65pt,52.9pt,814.75pt,52.95pt,814.7pt,53.15pt,814.55pt,53.6pt,814.55pt,53.75pt,814.25pt,54.05pt,814.1pt,54.2pt,813.9pt,53.95pt,813.8pt,54.05pt,813.65pt,54.15pt,813.8pt,54.3pt,813.8pt,54.5pt,813.8pt,54.95pt,813.9pt,55pt,813.8pt,55.4pt,813.7pt,55.7pt,813.45pt,55.6pt,813.35pt,55.85pt,813.25pt,56.05pt,813.45pt,56.15pt,813.35pt,56.3pt,813.2pt,56.6pt,813.1pt,56.55pt,812.9pt,56.8pt" coordorigin="8129,427" coordsize="103,282" filled="f" strokecolor="#0666d3" strokeweight="2pt">
            <v:path arrowok="t"/>
            <w10:wrap anchorx="page"/>
          </v:polyline>
        </w:pict>
      </w:r>
      <w:r>
        <w:rPr>
          <w:rFonts w:hint="eastAsia"/>
        </w:rPr>
        <w:pict w14:anchorId="47F78CE5">
          <v:polyline id="docshape100" o:spid="_x0000_s2501" style="position:absolute;left:0;text-align:left;z-index:15797760;mso-position-horizontal-relative:page" points="852pt,28.45pt,852.7pt,28pt,852.9pt,28pt,853.15pt,28pt,853.25pt,27.9pt,853.35pt,28pt,853.5pt,28.1pt,853.25pt,28.3pt,853.35pt,28.45pt,853.5pt,28.75pt,853.6pt,28.7pt,853.8pt,28.9pt,854.05pt,29.15pt,854.15pt,29.1pt,854.3pt,29.35pt,854.35pt,29.55pt,854.3pt,29.6pt,854.3pt,30.05pt,854.3pt,30.5pt,854.3pt,30.95pt,854.3pt,31.4pt,854.3pt,31.85pt,854.3pt,32.35pt,854.3pt,32.8pt,854.4pt,32.9pt,854.3pt,33pt,854.15pt,33.1pt,854pt,32.9pt,853.8pt,33pt,853.55pt,33.15pt,853.6pt,33.25pt,853.35pt,33.45pt,853.15pt,33.7pt,853.2pt,33.8pt,852.9pt,33.9pt,852.75pt,34pt,852.7pt,33.9pt,852.45pt,33.9pt,852.25pt,33.9pt,852pt,33.9pt,851.8pt,33.9pt,851.65pt,33.8pt,851.55pt,33.9pt,851.45pt,34.05pt,851.65pt,34.25pt,851.55pt,34.35pt,851.45pt,34.5pt,851.2pt,34.25pt,851.1pt,34.35pt,851pt,34.5pt,851.2pt,34.7pt,851.1pt,34.85pt,851pt,34.95pt,850.75pt,34.7pt,850.65pt,34.85pt,850.55pt,34.95pt,850.8pt,35.2pt,850.65pt,35.3pt,850.35pt,35.45pt,850.2pt,35.3pt,849.75pt,35.3pt,849.5pt,35.3pt,849.3pt,35.3pt,849.5pt,35.3pt,849.95pt,35.3pt,850.4pt,35.3pt,851.1pt,35.3pt,852pt,35.3pt,852.7pt,35.3pt,853.15pt,35.3pt,853.6pt,35.3pt,854.05pt,35.3pt,854.3pt,35.3pt" coordorigin="8493,279" coordsize="103,151" filled="f" strokecolor="#0666d3" strokeweight="2pt">
            <v:path arrowok="t"/>
            <w10:wrap anchorx="page"/>
          </v:polyline>
        </w:pict>
      </w:r>
      <w:r>
        <w:rPr>
          <w:rFonts w:hint="eastAsia"/>
        </w:rPr>
        <w:pict w14:anchorId="7EE4FE1C">
          <v:line id="_x0000_s2500" style="position:absolute;left:0;text-align:left;z-index:15798272;mso-position-horizontal-relative:page" from="435.1pt,19.5pt" to="435.55pt,19.95pt" strokecolor="#0666d3" strokeweight="2pt">
            <w10:wrap anchorx="page"/>
          </v:line>
        </w:pict>
      </w:r>
      <w:r>
        <w:rPr>
          <w:b/>
          <w:spacing w:val="-2"/>
          <w:sz w:val="21"/>
        </w:rPr>
        <w:t>第三十三条</w:t>
      </w:r>
    </w:p>
    <w:p w14:paraId="4837FAE9" w14:textId="77777777" w:rsidR="002A1E6D" w:rsidRDefault="00000000">
      <w:pPr>
        <w:spacing w:before="4" w:line="244" w:lineRule="auto"/>
        <w:ind w:left="120" w:right="236" w:firstLine="719"/>
        <w:rPr>
          <w:rFonts w:hint="eastAsia"/>
          <w:b/>
          <w:sz w:val="21"/>
        </w:rPr>
      </w:pPr>
      <w:r>
        <w:rPr>
          <w:b/>
          <w:spacing w:val="-2"/>
          <w:sz w:val="21"/>
        </w:rPr>
        <w:t>违法行为轻微并及时改正，没有造成危害后果的，不予行政处罚。初次违法且危害后果轻微并及时改正的，</w:t>
      </w:r>
      <w:r>
        <w:rPr>
          <w:b/>
          <w:color w:val="000000"/>
          <w:spacing w:val="-2"/>
          <w:sz w:val="21"/>
          <w:shd w:val="clear" w:color="auto" w:fill="FBFDE5"/>
        </w:rPr>
        <w:t>可以</w:t>
      </w:r>
      <w:r>
        <w:rPr>
          <w:b/>
          <w:color w:val="000000"/>
          <w:spacing w:val="-2"/>
          <w:sz w:val="21"/>
        </w:rPr>
        <w:t>不予行政处罚。</w:t>
      </w:r>
    </w:p>
    <w:p w14:paraId="26A18926" w14:textId="77777777" w:rsidR="002A1E6D" w:rsidRDefault="00000000">
      <w:pPr>
        <w:spacing w:line="244" w:lineRule="auto"/>
        <w:ind w:left="660" w:right="410"/>
        <w:rPr>
          <w:rFonts w:hint="eastAsia"/>
          <w:b/>
          <w:sz w:val="21"/>
        </w:rPr>
      </w:pPr>
      <w:r>
        <w:rPr>
          <w:rFonts w:hint="eastAsia"/>
        </w:rPr>
        <w:pict w14:anchorId="31F57EF8">
          <v:polyline id="docshape101" o:spid="_x0000_s2499" style="position:absolute;left:0;text-align:left;z-index:15798784;mso-position-horizontal-relative:page" points="168.75pt,9.2pt,168.75pt,9.2pt,169.85pt,9.2pt,170.3pt,9.2pt,170.8pt,9.2pt,170.8pt,9.1pt,171pt,9.2pt,171.25pt,9.35pt,171.35pt,9.4pt,171.45pt,9.65pt,171.55pt,9.85pt,171.45pt,9.9pt,171.45pt,10.1pt,171.45pt,10.35pt,171.45pt,10.55pt,171.45pt,10.8pt,171.45pt,11.25pt,171.45pt,11.7pt,171.45pt,12.15pt,171.45pt,12.6pt,171.45pt,13.05pt,171.6pt,13.15pt,171.45pt,13.3pt,171.35pt,13.4pt,171.25pt,13.3pt,169.85pt,13.3pt,169.85pt,13.4pt,169.65pt,13.3pt,169.4pt,13.15pt,169.45pt,12.95pt,169.2pt,12.85pt,169pt,12.75pt,168.95pt,12.85pt,168.75pt,12.85pt,168.5pt,12.85pt,168.45pt,12.95pt,168.3pt,12.85pt,168pt,12.7pt,168.1pt,12.5pt,167.8pt,12.4pt,167.65pt,12.3pt,167.6pt,12.4pt,167.35pt,12.4pt,167.15pt,12.4pt,166.9pt,12.4pt,167.15pt,12.4pt,167.6pt,12.4pt,168.05pt,12.4pt,168.5pt,12.4pt,168.95pt,12.4pt,169.4pt,12.4pt,169.85pt,12.4pt,170.3pt,12.4pt,170.45pt,12.25pt,170.55pt,12.4pt,170.65pt,12.5pt,170.45pt,12.65pt,170.55pt,12.85pt,170.7pt,13.1pt,170.85pt,13pt,171pt,13.3pt,171.1pt,13.5pt,171pt,13.5pt,171pt,13.75pt,171pt,13.95pt,171pt,14.4pt,171pt,14.9pt,171pt,15.35pt,171pt,15.8pt,171.1pt,15.9pt,171pt,16pt,170.9pt,16.15pt,170.65pt,15.9pt,170.55pt,16pt,170.45pt,16.15pt,170.65pt,16.35pt,170.55pt,16.45pt,170.45pt,16.6pt,170.3pt,16.45pt,170.1pt,16.45pt,167.6pt,16.45pt,167.35pt,16.45pt" coordorigin="1669,91" coordsize="94,150" filled="f" strokecolor="#0666d3" strokeweight="2pt">
            <v:path arrowok="t"/>
            <w10:wrap anchorx="page"/>
          </v:polyline>
        </w:pict>
      </w:r>
      <w:r>
        <w:rPr>
          <w:rFonts w:hint="eastAsia"/>
        </w:rPr>
        <w:pict w14:anchorId="3214C13E">
          <v:line id="_x0000_s2498" style="position:absolute;left:0;text-align:left;z-index:15799296;mso-position-horizontal-relative:page" from="89.85pt,11.9pt" to="90.3pt,12.35pt" strokecolor="#0666d3" strokeweight="2pt">
            <w10:wrap anchorx="page"/>
          </v:line>
        </w:pict>
      </w:r>
      <w:r>
        <w:rPr>
          <w:b/>
          <w:spacing w:val="-2"/>
          <w:sz w:val="21"/>
        </w:rPr>
        <w:t>当事人有证据足以证明没有主观过错的，不予行政处罚。法律、行政法规另有规定的，从其规定。</w:t>
      </w:r>
      <w:r>
        <w:rPr>
          <w:b/>
          <w:color w:val="006FC0"/>
          <w:spacing w:val="-2"/>
          <w:sz w:val="21"/>
        </w:rPr>
        <w:t>【要求考虑相对人的主观状态，但是举证责任在相对人】</w:t>
      </w:r>
    </w:p>
    <w:p w14:paraId="1E173BBE" w14:textId="77777777" w:rsidR="002A1E6D" w:rsidRDefault="00000000">
      <w:pPr>
        <w:spacing w:line="244" w:lineRule="auto"/>
        <w:ind w:left="660" w:right="2730"/>
        <w:rPr>
          <w:rFonts w:hint="eastAsia"/>
          <w:b/>
          <w:sz w:val="21"/>
        </w:rPr>
      </w:pPr>
      <w:r>
        <w:rPr>
          <w:b/>
          <w:spacing w:val="-2"/>
          <w:sz w:val="21"/>
        </w:rPr>
        <w:t>对当事人的违法行为依法不予行政处罚的，行政机关应当对当事人进行教育。</w:t>
      </w:r>
      <w:r>
        <w:rPr>
          <w:b/>
          <w:color w:val="006FC0"/>
          <w:spacing w:val="-2"/>
          <w:sz w:val="21"/>
        </w:rPr>
        <w:t>不予处罚两个要素：1、行为轻微并且已经纠正2、没有危害后果</w:t>
      </w:r>
    </w:p>
    <w:p w14:paraId="7C5B9FB1" w14:textId="77777777" w:rsidR="002A1E6D" w:rsidRDefault="002A1E6D">
      <w:pPr>
        <w:pStyle w:val="a3"/>
        <w:ind w:left="0"/>
        <w:rPr>
          <w:rFonts w:hint="eastAsia"/>
          <w:b/>
          <w:sz w:val="20"/>
        </w:rPr>
      </w:pPr>
    </w:p>
    <w:p w14:paraId="620A47EE" w14:textId="77777777" w:rsidR="002A1E6D" w:rsidRDefault="00000000">
      <w:pPr>
        <w:spacing w:before="153"/>
        <w:ind w:left="660"/>
        <w:rPr>
          <w:rFonts w:hint="eastAsia"/>
          <w:b/>
          <w:sz w:val="21"/>
        </w:rPr>
      </w:pPr>
      <w:r>
        <w:rPr>
          <w:b/>
          <w:color w:val="3E3E3E"/>
          <w:spacing w:val="-2"/>
          <w:sz w:val="21"/>
        </w:rPr>
        <w:t>例：方林富案</w:t>
      </w:r>
    </w:p>
    <w:p w14:paraId="3F764E67" w14:textId="77777777" w:rsidR="002A1E6D" w:rsidRDefault="00000000">
      <w:pPr>
        <w:pStyle w:val="a3"/>
        <w:spacing w:before="4" w:line="242" w:lineRule="auto"/>
        <w:ind w:right="235"/>
        <w:jc w:val="both"/>
        <w:rPr>
          <w:rFonts w:hint="eastAsia"/>
        </w:rPr>
      </w:pPr>
      <w:r>
        <w:rPr>
          <w:color w:val="3E3E3E"/>
          <w:spacing w:val="-2"/>
        </w:rPr>
        <w:t>西湖区市监局于2016年3月22日作出（杭西）市管罚处字[2015]534号《行政处罚决定书》，认定原告在其经营场所内外发布广告，使用最好、最优、最香、最特色、最高端等绝对化宣传用语。如：在其经营场所西侧墙上有两块印有“方林富炒货店杭州最优秀的炒货特色店铺”、“方林富杭州最优秀的炒货店”内容的广告；在其经营场所的西侧柱子有一块上印有“杭州最优炒货店字样的广告牌”……该行为违反了《中华人民共和国广告法》第九条第（三）项规定，根据《中华人民共和国广告法》第五十七条第（一）</w:t>
      </w:r>
    </w:p>
    <w:p w14:paraId="38AA9032" w14:textId="77777777" w:rsidR="002A1E6D" w:rsidRDefault="00000000">
      <w:pPr>
        <w:pStyle w:val="a3"/>
        <w:spacing w:before="7" w:line="242" w:lineRule="auto"/>
        <w:ind w:right="235"/>
        <w:rPr>
          <w:rFonts w:hint="eastAsia"/>
        </w:rPr>
      </w:pPr>
      <w:r>
        <w:rPr>
          <w:color w:val="3E3E3E"/>
          <w:spacing w:val="-2"/>
        </w:rPr>
        <w:t>项、《杭州市规范行政处罚自由裁量权的规定》第九条的规定，经研究，依法从轻处罚，决定：责令原告停止发布使用绝对化用语的广告，并处罚款20万元，上缴国库。</w:t>
      </w:r>
    </w:p>
    <w:p w14:paraId="026AB2A6" w14:textId="77777777" w:rsidR="002A1E6D" w:rsidRDefault="00000000">
      <w:pPr>
        <w:spacing w:before="1"/>
        <w:ind w:left="660"/>
        <w:rPr>
          <w:rFonts w:hint="eastAsia"/>
          <w:b/>
          <w:sz w:val="21"/>
        </w:rPr>
      </w:pPr>
      <w:r>
        <w:rPr>
          <w:b/>
          <w:color w:val="FF0000"/>
          <w:spacing w:val="-2"/>
          <w:sz w:val="21"/>
        </w:rPr>
        <w:t>《广告法》第9</w:t>
      </w:r>
      <w:r>
        <w:rPr>
          <w:b/>
          <w:color w:val="FF0000"/>
          <w:spacing w:val="-3"/>
          <w:sz w:val="21"/>
        </w:rPr>
        <w:t>条：广告不得有下列情形【处罚依据】</w:t>
      </w:r>
    </w:p>
    <w:p w14:paraId="52542DAC" w14:textId="77777777" w:rsidR="002A1E6D" w:rsidRDefault="00000000">
      <w:pPr>
        <w:spacing w:before="5"/>
        <w:ind w:left="660"/>
        <w:rPr>
          <w:rFonts w:hint="eastAsia"/>
          <w:b/>
          <w:sz w:val="21"/>
        </w:rPr>
      </w:pPr>
      <w:r>
        <w:rPr>
          <w:b/>
          <w:color w:val="FF0000"/>
          <w:spacing w:val="-5"/>
          <w:sz w:val="21"/>
        </w:rPr>
        <w:t>……</w:t>
      </w:r>
    </w:p>
    <w:p w14:paraId="0268EF24" w14:textId="77777777" w:rsidR="002A1E6D" w:rsidRDefault="00000000">
      <w:pPr>
        <w:spacing w:before="3"/>
        <w:ind w:left="660"/>
        <w:rPr>
          <w:rFonts w:hint="eastAsia"/>
          <w:b/>
          <w:sz w:val="21"/>
        </w:rPr>
      </w:pPr>
      <w:r>
        <w:rPr>
          <w:b/>
          <w:color w:val="3E3E3E"/>
          <w:spacing w:val="-2"/>
          <w:sz w:val="21"/>
        </w:rPr>
        <w:t>（三）</w:t>
      </w:r>
      <w:r>
        <w:rPr>
          <w:b/>
          <w:color w:val="3E3E3E"/>
          <w:spacing w:val="-3"/>
          <w:sz w:val="21"/>
        </w:rPr>
        <w:t>使用“国家级”、“最高级”、“最佳”等用语；</w:t>
      </w:r>
    </w:p>
    <w:p w14:paraId="0EAADF6B" w14:textId="77777777" w:rsidR="002A1E6D" w:rsidRDefault="00000000">
      <w:pPr>
        <w:spacing w:before="5"/>
        <w:ind w:left="660"/>
        <w:rPr>
          <w:rFonts w:hint="eastAsia"/>
          <w:b/>
          <w:sz w:val="21"/>
        </w:rPr>
      </w:pPr>
      <w:r>
        <w:rPr>
          <w:b/>
          <w:color w:val="3E3E3E"/>
          <w:spacing w:val="-5"/>
          <w:sz w:val="21"/>
        </w:rPr>
        <w:t>……</w:t>
      </w:r>
    </w:p>
    <w:p w14:paraId="4C49CD36" w14:textId="77777777" w:rsidR="002A1E6D" w:rsidRDefault="00000000">
      <w:pPr>
        <w:spacing w:before="4" w:line="242" w:lineRule="auto"/>
        <w:ind w:left="660" w:right="307"/>
        <w:rPr>
          <w:rFonts w:hint="eastAsia"/>
          <w:b/>
          <w:sz w:val="21"/>
        </w:rPr>
      </w:pPr>
      <w:r>
        <w:rPr>
          <w:b/>
          <w:color w:val="3E3E3E"/>
          <w:sz w:val="21"/>
        </w:rPr>
        <w:t>第57</w:t>
      </w:r>
      <w:r>
        <w:rPr>
          <w:b/>
          <w:color w:val="3E3E3E"/>
          <w:spacing w:val="-6"/>
          <w:sz w:val="21"/>
        </w:rPr>
        <w:t>条 有下列行为之一的，由市场监督管理部门责令停止发布广告，对广告主处二十万元以上一百万元</w:t>
      </w:r>
      <w:r>
        <w:rPr>
          <w:b/>
          <w:color w:val="3E3E3E"/>
          <w:spacing w:val="-2"/>
          <w:sz w:val="21"/>
        </w:rPr>
        <w:t>以下的罚款，情节严重的，并可以吊销营业执照，由广告审查机关撤销广告审查批准文件、一年内不受理其广告审查申请；对广告经营者、广告发布者，由市场监督管理部门没收广告费用，</w:t>
      </w:r>
      <w:r>
        <w:rPr>
          <w:b/>
          <w:color w:val="3E3E3E"/>
          <w:spacing w:val="-2"/>
          <w:sz w:val="21"/>
          <w:u w:val="single" w:color="3E3E3E"/>
        </w:rPr>
        <w:t>处二十万元以上</w:t>
      </w:r>
      <w:r>
        <w:rPr>
          <w:b/>
          <w:color w:val="3E3E3E"/>
          <w:spacing w:val="80"/>
          <w:w w:val="150"/>
          <w:sz w:val="21"/>
          <w:u w:val="single" w:color="3E3E3E"/>
        </w:rPr>
        <w:t xml:space="preserve">                                                    </w:t>
      </w:r>
      <w:r>
        <w:rPr>
          <w:b/>
          <w:color w:val="3E3E3E"/>
          <w:spacing w:val="-2"/>
          <w:sz w:val="21"/>
          <w:u w:val="single" w:color="3E3E3E"/>
        </w:rPr>
        <w:t>一百万元以下的罚款</w:t>
      </w:r>
      <w:r>
        <w:rPr>
          <w:b/>
          <w:color w:val="3E3E3E"/>
          <w:spacing w:val="-2"/>
          <w:sz w:val="21"/>
        </w:rPr>
        <w:t>，情节严重的，并可以吊销营业执照、吊销广告发布登记证件：</w:t>
      </w:r>
    </w:p>
    <w:p w14:paraId="46526A15" w14:textId="77777777" w:rsidR="002A1E6D" w:rsidRDefault="00000000">
      <w:pPr>
        <w:spacing w:before="5"/>
        <w:ind w:left="660"/>
        <w:rPr>
          <w:rFonts w:hint="eastAsia"/>
          <w:b/>
          <w:sz w:val="21"/>
        </w:rPr>
      </w:pPr>
      <w:r>
        <w:rPr>
          <w:b/>
          <w:color w:val="3E3E3E"/>
          <w:spacing w:val="-2"/>
          <w:sz w:val="21"/>
        </w:rPr>
        <w:t>（一）</w:t>
      </w:r>
      <w:r>
        <w:rPr>
          <w:b/>
          <w:color w:val="3E3E3E"/>
          <w:spacing w:val="-3"/>
          <w:sz w:val="21"/>
        </w:rPr>
        <w:t>发布有本法第九条、第十条规定的禁止情形的广告的；</w:t>
      </w:r>
    </w:p>
    <w:p w14:paraId="62BC7CD2" w14:textId="77777777" w:rsidR="002A1E6D" w:rsidRDefault="00000000">
      <w:pPr>
        <w:spacing w:before="4"/>
        <w:ind w:left="660"/>
        <w:rPr>
          <w:rFonts w:hint="eastAsia"/>
          <w:b/>
          <w:sz w:val="21"/>
        </w:rPr>
      </w:pPr>
      <w:r>
        <w:rPr>
          <w:b/>
          <w:color w:val="3E3E3E"/>
          <w:spacing w:val="-5"/>
          <w:sz w:val="21"/>
        </w:rPr>
        <w:t>……</w:t>
      </w:r>
    </w:p>
    <w:p w14:paraId="740D7248" w14:textId="77777777" w:rsidR="002A1E6D" w:rsidRDefault="002A1E6D">
      <w:pPr>
        <w:pStyle w:val="a3"/>
        <w:spacing w:before="8"/>
        <w:ind w:left="0"/>
        <w:rPr>
          <w:rFonts w:hint="eastAsia"/>
          <w:b/>
        </w:rPr>
      </w:pPr>
    </w:p>
    <w:p w14:paraId="42E626DF" w14:textId="77777777" w:rsidR="002A1E6D" w:rsidRDefault="00000000">
      <w:pPr>
        <w:pStyle w:val="a3"/>
        <w:spacing w:line="242" w:lineRule="auto"/>
        <w:ind w:right="235"/>
        <w:jc w:val="both"/>
        <w:rPr>
          <w:rFonts w:hint="eastAsia"/>
        </w:rPr>
      </w:pPr>
      <w:r>
        <w:rPr>
          <w:color w:val="3E3E3E"/>
          <w:spacing w:val="-2"/>
        </w:rPr>
        <w:t>杭州方林富炒货店系个体工商户，主要卖炒栗子、山核桃、瓜子等炒货。2015年11月初，杭州市西湖区市场监督管理局接到群众举报，称该炒货店存在违反广告法的行为。工作人员遂对该店铺进行了调查，发现</w:t>
      </w:r>
      <w:r>
        <w:rPr>
          <w:color w:val="3E3E3E"/>
          <w:spacing w:val="-3"/>
        </w:rPr>
        <w:t>方林富炒货店在其经营场所内外及包装袋上发布广告，并使用最好、最优、最香、最特色、最高端等绝对</w:t>
      </w:r>
    </w:p>
    <w:p w14:paraId="126E1673" w14:textId="77777777" w:rsidR="002A1E6D" w:rsidRDefault="002A1E6D">
      <w:pPr>
        <w:spacing w:line="242" w:lineRule="auto"/>
        <w:jc w:val="both"/>
        <w:rPr>
          <w:rFonts w:hint="eastAsia"/>
        </w:rPr>
        <w:sectPr w:rsidR="002A1E6D">
          <w:pgSz w:w="11910" w:h="16850"/>
          <w:pgMar w:top="660" w:right="20" w:bottom="220" w:left="1320" w:header="0" w:footer="38" w:gutter="0"/>
          <w:cols w:space="720"/>
        </w:sectPr>
      </w:pPr>
    </w:p>
    <w:p w14:paraId="246000A9" w14:textId="77777777" w:rsidR="002A1E6D" w:rsidRDefault="00000000">
      <w:pPr>
        <w:pStyle w:val="a3"/>
        <w:spacing w:before="47" w:line="244" w:lineRule="auto"/>
        <w:ind w:right="235"/>
        <w:rPr>
          <w:rFonts w:hint="eastAsia"/>
        </w:rPr>
      </w:pPr>
      <w:r>
        <w:rPr>
          <w:color w:val="3E3E3E"/>
          <w:spacing w:val="-2"/>
        </w:rPr>
        <w:lastRenderedPageBreak/>
        <w:t>化宣传用语，违反了《广告法》第九条第(三)项规定，故责令原告停止发布使用绝对化用语的广告，并处罚款20万元。方林富不服，经行政复议维持后，向杭州市西湖区人民法院提起行政诉讼。</w:t>
      </w:r>
    </w:p>
    <w:p w14:paraId="120626CB" w14:textId="77777777" w:rsidR="002A1E6D" w:rsidRDefault="00000000">
      <w:pPr>
        <w:spacing w:line="244" w:lineRule="auto"/>
        <w:ind w:left="660" w:right="304"/>
        <w:rPr>
          <w:rFonts w:hint="eastAsia"/>
          <w:b/>
          <w:sz w:val="21"/>
        </w:rPr>
      </w:pPr>
      <w:r>
        <w:rPr>
          <w:b/>
          <w:color w:val="3E3E3E"/>
          <w:spacing w:val="-2"/>
          <w:sz w:val="21"/>
          <w:u w:val="single" w:color="3E3E3E"/>
        </w:rPr>
        <w:t>根据《广告法》第9条第(三)项及第57条，使用“国家级”、“最高级”、“最佳”等用语的，应对广告</w:t>
      </w:r>
      <w:r>
        <w:rPr>
          <w:b/>
          <w:color w:val="3E3E3E"/>
          <w:spacing w:val="80"/>
          <w:w w:val="150"/>
          <w:sz w:val="21"/>
          <w:u w:val="single" w:color="3E3E3E"/>
        </w:rPr>
        <w:t xml:space="preserve">                                                    </w:t>
      </w:r>
      <w:r>
        <w:rPr>
          <w:b/>
          <w:color w:val="3E3E3E"/>
          <w:spacing w:val="-2"/>
          <w:sz w:val="21"/>
          <w:u w:val="single" w:color="3E3E3E"/>
        </w:rPr>
        <w:t>主处二十万元以上一百万元以下的罚款，情节严重的，并可以吊销营业执照。</w:t>
      </w:r>
    </w:p>
    <w:p w14:paraId="110AF398" w14:textId="77777777" w:rsidR="002A1E6D" w:rsidRDefault="002A1E6D">
      <w:pPr>
        <w:pStyle w:val="a3"/>
        <w:spacing w:before="4"/>
        <w:ind w:left="0"/>
        <w:rPr>
          <w:rFonts w:hint="eastAsia"/>
          <w:b/>
          <w:sz w:val="15"/>
        </w:rPr>
      </w:pPr>
    </w:p>
    <w:p w14:paraId="6C2FCA62" w14:textId="77777777" w:rsidR="002A1E6D" w:rsidRDefault="00000000">
      <w:pPr>
        <w:spacing w:before="72"/>
        <w:ind w:left="660"/>
        <w:rPr>
          <w:rFonts w:hint="eastAsia"/>
          <w:b/>
          <w:sz w:val="21"/>
        </w:rPr>
      </w:pPr>
      <w:r>
        <w:rPr>
          <w:b/>
          <w:color w:val="3E3E3E"/>
          <w:spacing w:val="-2"/>
          <w:sz w:val="21"/>
          <w:u w:val="single" w:color="3E3E3E"/>
        </w:rPr>
        <w:t>原告认为：</w:t>
      </w:r>
    </w:p>
    <w:p w14:paraId="00740C57" w14:textId="77777777" w:rsidR="002A1E6D" w:rsidRDefault="00000000">
      <w:pPr>
        <w:pStyle w:val="a4"/>
        <w:numPr>
          <w:ilvl w:val="0"/>
          <w:numId w:val="164"/>
        </w:numPr>
        <w:tabs>
          <w:tab w:val="left" w:pos="873"/>
        </w:tabs>
        <w:spacing w:before="4" w:line="244" w:lineRule="auto"/>
        <w:ind w:right="866" w:firstLine="0"/>
        <w:rPr>
          <w:rFonts w:hint="eastAsia"/>
          <w:color w:val="3E3E3E"/>
          <w:sz w:val="19"/>
        </w:rPr>
      </w:pPr>
      <w:r>
        <w:rPr>
          <w:color w:val="3E3E3E"/>
          <w:spacing w:val="-2"/>
          <w:sz w:val="21"/>
        </w:rPr>
        <w:t>处罚决定未明确“最特色”的用语是违反了“国家级”还是“最高级”抑或“最佳”等用语的规定。【没什么道理，肯定是最高级】</w:t>
      </w:r>
    </w:p>
    <w:p w14:paraId="7F0A0718" w14:textId="77777777" w:rsidR="002A1E6D" w:rsidRDefault="00000000">
      <w:pPr>
        <w:pStyle w:val="a4"/>
        <w:numPr>
          <w:ilvl w:val="0"/>
          <w:numId w:val="164"/>
        </w:numPr>
        <w:tabs>
          <w:tab w:val="left" w:pos="873"/>
        </w:tabs>
        <w:spacing w:line="242" w:lineRule="auto"/>
        <w:ind w:right="234" w:firstLine="0"/>
        <w:jc w:val="both"/>
        <w:rPr>
          <w:rFonts w:hint="eastAsia"/>
          <w:color w:val="3E3E3E"/>
          <w:sz w:val="19"/>
        </w:rPr>
      </w:pPr>
      <w:r>
        <w:rPr>
          <w:color w:val="3E3E3E"/>
          <w:spacing w:val="-2"/>
          <w:sz w:val="21"/>
        </w:rPr>
        <w:t>“杭州最优秀的炒货特色商铺”等用语均是在介绍经营场所，不是介绍商品或服务，不能适用广告法进行定性处罚。【试图区别对商品服务的介绍和对经营场所的介绍—但是好像也不成立—广告法对广告的定</w:t>
      </w:r>
      <w:r>
        <w:rPr>
          <w:color w:val="3E3E3E"/>
          <w:spacing w:val="-6"/>
          <w:sz w:val="21"/>
        </w:rPr>
        <w:t>义】</w:t>
      </w:r>
    </w:p>
    <w:p w14:paraId="3EBF2B57" w14:textId="77777777" w:rsidR="002A1E6D" w:rsidRDefault="00000000">
      <w:pPr>
        <w:pStyle w:val="a3"/>
        <w:spacing w:before="1" w:line="244" w:lineRule="auto"/>
        <w:ind w:right="340"/>
        <w:rPr>
          <w:rFonts w:hint="eastAsia"/>
        </w:rPr>
      </w:pPr>
      <w:r>
        <w:rPr>
          <w:color w:val="3E3E3E"/>
          <w:spacing w:val="-2"/>
        </w:rPr>
        <w:t>《广告法》第2条：在中华人民共和国境内，商品经营者或者服务提供者通过一定媒介和形式直接或者间接地介绍自己所推销的商品或者服务的商业广告活动，适用本法。</w:t>
      </w:r>
    </w:p>
    <w:p w14:paraId="46EE8524" w14:textId="77777777" w:rsidR="002A1E6D" w:rsidRDefault="00000000">
      <w:pPr>
        <w:pStyle w:val="a4"/>
        <w:numPr>
          <w:ilvl w:val="0"/>
          <w:numId w:val="164"/>
        </w:numPr>
        <w:tabs>
          <w:tab w:val="left" w:pos="873"/>
        </w:tabs>
        <w:spacing w:line="244" w:lineRule="auto"/>
        <w:ind w:right="340" w:firstLine="0"/>
        <w:rPr>
          <w:rFonts w:hint="eastAsia"/>
          <w:color w:val="3E3E3E"/>
          <w:sz w:val="19"/>
        </w:rPr>
      </w:pPr>
      <w:r>
        <w:rPr>
          <w:color w:val="3E3E3E"/>
          <w:spacing w:val="-2"/>
          <w:sz w:val="21"/>
        </w:rPr>
        <w:t>原告是个体工商户，其行政责任应由经营者承担，处罚对象应是经营者庞清连。【方林富的老婆-也没啥道理，如果把字号作为出发对象是没有问题的】</w:t>
      </w:r>
    </w:p>
    <w:p w14:paraId="47769C6E" w14:textId="77777777" w:rsidR="002A1E6D" w:rsidRDefault="00000000">
      <w:pPr>
        <w:pStyle w:val="a4"/>
        <w:numPr>
          <w:ilvl w:val="0"/>
          <w:numId w:val="164"/>
        </w:numPr>
        <w:tabs>
          <w:tab w:val="left" w:pos="876"/>
        </w:tabs>
        <w:spacing w:line="244" w:lineRule="auto"/>
        <w:ind w:right="412" w:firstLine="0"/>
        <w:rPr>
          <w:rFonts w:hint="eastAsia"/>
          <w:b/>
          <w:color w:val="FF0000"/>
          <w:sz w:val="19"/>
          <w:u w:val="single" w:color="FF0000"/>
        </w:rPr>
      </w:pPr>
      <w:r>
        <w:rPr>
          <w:b/>
          <w:color w:val="FF0000"/>
          <w:spacing w:val="-2"/>
          <w:sz w:val="21"/>
          <w:u w:val="single" w:color="FF0000"/>
        </w:rPr>
        <w:t>【最具有实质意义的】原告的违法情节轻微，原告只在自己店里发布广告，且广告持续时间较短，设</w:t>
      </w:r>
      <w:r>
        <w:rPr>
          <w:b/>
          <w:color w:val="FF0000"/>
          <w:spacing w:val="80"/>
          <w:w w:val="150"/>
          <w:sz w:val="21"/>
          <w:u w:val="single" w:color="FF0000"/>
        </w:rPr>
        <w:t xml:space="preserve">                                                   </w:t>
      </w:r>
      <w:r>
        <w:rPr>
          <w:b/>
          <w:color w:val="FF0000"/>
          <w:spacing w:val="-2"/>
          <w:sz w:val="21"/>
          <w:u w:val="single" w:color="FF0000"/>
        </w:rPr>
        <w:t>置展示柜广告仅一个月时间，外墙广告仅3天。被告西湖区市监局对原告处以20万元罚款畸重。</w:t>
      </w:r>
    </w:p>
    <w:p w14:paraId="2C5C0672" w14:textId="77777777" w:rsidR="002A1E6D" w:rsidRDefault="00000000">
      <w:pPr>
        <w:spacing w:line="266" w:lineRule="exact"/>
        <w:ind w:left="660"/>
        <w:rPr>
          <w:rFonts w:hint="eastAsia"/>
          <w:b/>
          <w:sz w:val="21"/>
        </w:rPr>
      </w:pPr>
      <w:r>
        <w:rPr>
          <w:b/>
          <w:spacing w:val="-2"/>
          <w:sz w:val="21"/>
          <w:u w:val="single"/>
        </w:rPr>
        <w:t>被告认为：</w:t>
      </w:r>
    </w:p>
    <w:p w14:paraId="61701F20" w14:textId="77777777" w:rsidR="002A1E6D" w:rsidRDefault="00000000">
      <w:pPr>
        <w:ind w:left="660"/>
        <w:rPr>
          <w:rFonts w:hint="eastAsia"/>
          <w:b/>
          <w:sz w:val="21"/>
        </w:rPr>
      </w:pPr>
      <w:r>
        <w:rPr>
          <w:b/>
          <w:color w:val="FF0000"/>
          <w:spacing w:val="-2"/>
          <w:sz w:val="21"/>
          <w:u w:val="single" w:color="FF0000"/>
        </w:rPr>
        <w:t>对原告罚款20</w:t>
      </w:r>
      <w:r>
        <w:rPr>
          <w:b/>
          <w:color w:val="FF0000"/>
          <w:spacing w:val="-3"/>
          <w:sz w:val="21"/>
          <w:u w:val="single" w:color="FF0000"/>
        </w:rPr>
        <w:t>万元，已是在广告法规定幅度内最轻的行政处罚，处罚合法，裁量得当。</w:t>
      </w:r>
    </w:p>
    <w:p w14:paraId="2566F50E" w14:textId="77777777" w:rsidR="002A1E6D" w:rsidRDefault="002A1E6D">
      <w:pPr>
        <w:pStyle w:val="a3"/>
        <w:spacing w:before="12"/>
        <w:ind w:left="0"/>
        <w:rPr>
          <w:rFonts w:hint="eastAsia"/>
          <w:b/>
          <w:sz w:val="15"/>
        </w:rPr>
      </w:pPr>
    </w:p>
    <w:p w14:paraId="79D3D92C" w14:textId="77777777" w:rsidR="002A1E6D" w:rsidRDefault="00000000">
      <w:pPr>
        <w:spacing w:before="71"/>
        <w:ind w:left="660"/>
        <w:rPr>
          <w:rFonts w:hint="eastAsia"/>
          <w:b/>
          <w:sz w:val="21"/>
        </w:rPr>
      </w:pPr>
      <w:r>
        <w:rPr>
          <w:b/>
          <w:color w:val="3E3E3E"/>
          <w:spacing w:val="-2"/>
          <w:sz w:val="21"/>
        </w:rPr>
        <w:t>西湖区法院判决：</w:t>
      </w:r>
    </w:p>
    <w:p w14:paraId="4F3F6AF0" w14:textId="77777777" w:rsidR="002A1E6D" w:rsidRDefault="00000000">
      <w:pPr>
        <w:pStyle w:val="a3"/>
        <w:spacing w:before="5" w:line="242" w:lineRule="auto"/>
        <w:ind w:right="234"/>
        <w:rPr>
          <w:rFonts w:hint="eastAsia"/>
          <w:b/>
        </w:rPr>
      </w:pPr>
      <w:r>
        <w:rPr>
          <w:color w:val="3E3E3E"/>
          <w:spacing w:val="-2"/>
        </w:rPr>
        <w:t>原告系个体工商户，在自已店铺和包装袋上发布了相关违法广告，广告影响力和影响范围较小，客观上对市场秩序的扰乱程度较轻微，对同行业商品危害较小。其次，广告针对的是大众比较熟悉的日常炒货，栗子等炒货的口感、功效为大众所熟悉，相较于不熟悉的商品，广告宣传虽会刺激消费心理，</w:t>
      </w:r>
      <w:r>
        <w:rPr>
          <w:color w:val="FF0000"/>
          <w:spacing w:val="-2"/>
        </w:rPr>
        <w:t>但不会对消费者产生太大误导，商品是否其如商家所宣称“最好”，消费者自有判断。</w:t>
      </w:r>
      <w:r>
        <w:rPr>
          <w:color w:val="3E3E3E"/>
          <w:spacing w:val="-2"/>
        </w:rPr>
        <w:t>综合以上因素，本院认为原告的案涉违法行为情节较为轻微，社会危害性较小，对此处以20万元罚款，在处罚数额的裁量上存在明显不</w:t>
      </w:r>
      <w:r>
        <w:rPr>
          <w:color w:val="3E3E3E"/>
          <w:spacing w:val="80"/>
        </w:rPr>
        <w:t xml:space="preserve"> </w:t>
      </w:r>
      <w:r>
        <w:rPr>
          <w:color w:val="3E3E3E"/>
          <w:spacing w:val="-2"/>
        </w:rPr>
        <w:t>当。根据本案前述具体情况，本院将罚款数额变更为10万元。</w:t>
      </w:r>
      <w:r>
        <w:rPr>
          <w:b/>
          <w:color w:val="006FC0"/>
          <w:spacing w:val="-2"/>
        </w:rPr>
        <w:t>【把20万改成10万等于是立法行为，法院</w:t>
      </w:r>
      <w:r>
        <w:rPr>
          <w:b/>
          <w:color w:val="006FC0"/>
          <w:spacing w:val="40"/>
        </w:rPr>
        <w:t xml:space="preserve"> </w:t>
      </w:r>
      <w:r>
        <w:rPr>
          <w:b/>
          <w:color w:val="006FC0"/>
          <w:spacing w:val="-2"/>
        </w:rPr>
        <w:t>超越了权限范围】</w:t>
      </w:r>
    </w:p>
    <w:p w14:paraId="4EF66010" w14:textId="77777777" w:rsidR="002A1E6D" w:rsidRDefault="00000000">
      <w:pPr>
        <w:spacing w:before="8" w:line="242" w:lineRule="auto"/>
        <w:ind w:left="660" w:right="410"/>
        <w:jc w:val="both"/>
        <w:rPr>
          <w:rFonts w:hint="eastAsia"/>
          <w:b/>
          <w:sz w:val="21"/>
        </w:rPr>
      </w:pPr>
      <w:r>
        <w:rPr>
          <w:b/>
          <w:color w:val="3E3E3E"/>
          <w:spacing w:val="-2"/>
          <w:sz w:val="21"/>
        </w:rPr>
        <w:t>法院的判决是否正确？</w:t>
      </w:r>
      <w:r>
        <w:rPr>
          <w:b/>
          <w:color w:val="3E3E3E"/>
          <w:spacing w:val="-2"/>
          <w:sz w:val="21"/>
          <w:u w:val="single" w:color="3E3E3E"/>
        </w:rPr>
        <w:t>实际上突破了实体法的限制，突破了法律的底线要求。</w:t>
      </w:r>
      <w:r>
        <w:rPr>
          <w:b/>
          <w:color w:val="3E3E3E"/>
          <w:spacing w:val="-2"/>
          <w:sz w:val="21"/>
        </w:rPr>
        <w:t>这种突破是否可以？要突破必须具有极其重大的事由才有正当性，但是其实法院在这里的论证过于简单了，要突破地话论证的负担应该是比较重的。理由要充足，或者在现行法范围内再寻找其他路径。</w:t>
      </w:r>
    </w:p>
    <w:p w14:paraId="5CD02EB6" w14:textId="77777777" w:rsidR="002A1E6D" w:rsidRDefault="002A1E6D">
      <w:pPr>
        <w:pStyle w:val="a3"/>
        <w:spacing w:before="8"/>
        <w:ind w:left="0"/>
        <w:rPr>
          <w:rFonts w:hint="eastAsia"/>
          <w:b/>
        </w:rPr>
      </w:pPr>
    </w:p>
    <w:p w14:paraId="399CE159" w14:textId="77777777" w:rsidR="002A1E6D" w:rsidRDefault="00000000">
      <w:pPr>
        <w:ind w:left="660"/>
        <w:rPr>
          <w:rFonts w:hint="eastAsia"/>
          <w:b/>
          <w:sz w:val="21"/>
        </w:rPr>
      </w:pPr>
      <w:r>
        <w:rPr>
          <w:b/>
          <w:color w:val="3E3E3E"/>
          <w:spacing w:val="-3"/>
          <w:sz w:val="21"/>
        </w:rPr>
        <w:t>【问题】</w:t>
      </w:r>
    </w:p>
    <w:p w14:paraId="527DD604" w14:textId="77777777" w:rsidR="002A1E6D" w:rsidRDefault="00000000">
      <w:pPr>
        <w:pStyle w:val="a4"/>
        <w:numPr>
          <w:ilvl w:val="0"/>
          <w:numId w:val="163"/>
        </w:numPr>
        <w:tabs>
          <w:tab w:val="left" w:pos="876"/>
        </w:tabs>
        <w:spacing w:before="4"/>
        <w:rPr>
          <w:rFonts w:hint="eastAsia"/>
          <w:b/>
          <w:sz w:val="21"/>
        </w:rPr>
      </w:pPr>
      <w:r>
        <w:rPr>
          <w:b/>
          <w:color w:val="FF0000"/>
          <w:spacing w:val="-3"/>
          <w:sz w:val="21"/>
        </w:rPr>
        <w:t>西湖区市场监督管理局对方林富炒货店的罚款是否畸重？</w:t>
      </w:r>
    </w:p>
    <w:p w14:paraId="40884A9E" w14:textId="77777777" w:rsidR="002A1E6D" w:rsidRDefault="00000000">
      <w:pPr>
        <w:spacing w:before="4" w:line="244" w:lineRule="auto"/>
        <w:ind w:left="1200" w:right="397"/>
        <w:rPr>
          <w:rFonts w:hint="eastAsia"/>
          <w:b/>
          <w:sz w:val="21"/>
        </w:rPr>
      </w:pPr>
      <w:r>
        <w:rPr>
          <w:b/>
          <w:color w:val="3E3E3E"/>
          <w:spacing w:val="-2"/>
          <w:sz w:val="21"/>
          <w:u w:val="single" w:color="3E3E3E"/>
        </w:rPr>
        <w:t>法律上，</w:t>
      </w:r>
      <w:r>
        <w:rPr>
          <w:b/>
          <w:color w:val="3E3E3E"/>
          <w:spacing w:val="-2"/>
          <w:sz w:val="21"/>
          <w:u w:val="single" w:color="3E3E3E"/>
          <w:shd w:val="clear" w:color="auto" w:fill="FBFDE5"/>
        </w:rPr>
        <w:t>畸轻畸重应该是在裁量的范围内的衡量</w:t>
      </w:r>
      <w:r>
        <w:rPr>
          <w:b/>
          <w:color w:val="3E3E3E"/>
          <w:spacing w:val="-2"/>
          <w:sz w:val="21"/>
          <w:u w:val="single" w:color="3E3E3E"/>
        </w:rPr>
        <w:t>，但是现在最低的限额就是20w，这里可能并不能</w:t>
      </w:r>
      <w:r>
        <w:rPr>
          <w:b/>
          <w:color w:val="3E3E3E"/>
          <w:spacing w:val="80"/>
          <w:w w:val="150"/>
          <w:sz w:val="21"/>
          <w:u w:val="single" w:color="3E3E3E"/>
        </w:rPr>
        <w:t xml:space="preserve">                                                </w:t>
      </w:r>
      <w:r>
        <w:rPr>
          <w:b/>
          <w:color w:val="3E3E3E"/>
          <w:spacing w:val="-2"/>
          <w:sz w:val="21"/>
          <w:u w:val="single" w:color="3E3E3E"/>
        </w:rPr>
        <w:t>称为罚款畸重</w:t>
      </w:r>
      <w:r>
        <w:rPr>
          <w:b/>
          <w:color w:val="3E3E3E"/>
          <w:spacing w:val="-2"/>
          <w:sz w:val="21"/>
        </w:rPr>
        <w:t>——实际上是立法的问题，可能没有考虑个体工商户的情况。</w:t>
      </w:r>
    </w:p>
    <w:p w14:paraId="47A37035" w14:textId="77777777" w:rsidR="002A1E6D" w:rsidRDefault="00000000">
      <w:pPr>
        <w:pStyle w:val="a4"/>
        <w:numPr>
          <w:ilvl w:val="0"/>
          <w:numId w:val="163"/>
        </w:numPr>
        <w:tabs>
          <w:tab w:val="left" w:pos="876"/>
        </w:tabs>
        <w:spacing w:line="266" w:lineRule="exact"/>
        <w:rPr>
          <w:rFonts w:hint="eastAsia"/>
          <w:b/>
          <w:sz w:val="21"/>
        </w:rPr>
      </w:pPr>
      <w:r>
        <w:rPr>
          <w:b/>
          <w:color w:val="FF0000"/>
          <w:spacing w:val="-2"/>
          <w:sz w:val="21"/>
        </w:rPr>
        <w:t>《行政处罚法》第</w:t>
      </w:r>
      <w:r>
        <w:rPr>
          <w:rFonts w:ascii="Calibri" w:eastAsia="Calibri"/>
          <w:b/>
          <w:color w:val="FF0000"/>
          <w:spacing w:val="-2"/>
          <w:sz w:val="21"/>
        </w:rPr>
        <w:t>32</w:t>
      </w:r>
      <w:r>
        <w:rPr>
          <w:b/>
          <w:color w:val="FF0000"/>
          <w:spacing w:val="-3"/>
          <w:sz w:val="21"/>
        </w:rPr>
        <w:t>条能够作为减轻方林富处罚幅度的依据？</w:t>
      </w:r>
    </w:p>
    <w:p w14:paraId="64146ECE" w14:textId="77777777" w:rsidR="002A1E6D" w:rsidRDefault="00000000">
      <w:pPr>
        <w:pStyle w:val="a4"/>
        <w:numPr>
          <w:ilvl w:val="0"/>
          <w:numId w:val="163"/>
        </w:numPr>
        <w:tabs>
          <w:tab w:val="left" w:pos="876"/>
        </w:tabs>
        <w:spacing w:before="4"/>
        <w:rPr>
          <w:rFonts w:hint="eastAsia"/>
          <w:b/>
          <w:sz w:val="21"/>
        </w:rPr>
      </w:pPr>
      <w:r>
        <w:rPr>
          <w:b/>
          <w:color w:val="FF0000"/>
          <w:spacing w:val="-3"/>
          <w:sz w:val="21"/>
        </w:rPr>
        <w:t>若你是方林富的代理律师，你还可以从什么方面进行论证？请结合《广告法》的规定思考。</w:t>
      </w:r>
    </w:p>
    <w:p w14:paraId="7EEBAE99" w14:textId="77777777" w:rsidR="002A1E6D" w:rsidRDefault="00000000">
      <w:pPr>
        <w:spacing w:before="4" w:line="242" w:lineRule="auto"/>
        <w:ind w:left="660" w:right="408"/>
        <w:jc w:val="both"/>
        <w:rPr>
          <w:rFonts w:hint="eastAsia"/>
          <w:b/>
          <w:sz w:val="21"/>
        </w:rPr>
      </w:pPr>
      <w:r>
        <w:rPr>
          <w:b/>
          <w:color w:val="3E3E3E"/>
          <w:spacing w:val="-2"/>
          <w:sz w:val="21"/>
        </w:rPr>
        <w:t>首先就是从轻减轻免除的规则，行政处罚法</w:t>
      </w:r>
      <w:r>
        <w:rPr>
          <w:rFonts w:ascii="Calibri" w:eastAsia="Calibri"/>
          <w:b/>
          <w:color w:val="3E3E3E"/>
          <w:spacing w:val="-2"/>
          <w:sz w:val="21"/>
        </w:rPr>
        <w:t>32</w:t>
      </w:r>
      <w:r>
        <w:rPr>
          <w:b/>
          <w:color w:val="3E3E3E"/>
          <w:spacing w:val="-2"/>
          <w:sz w:val="21"/>
        </w:rPr>
        <w:t>条是否有适用的可能性？有下面四种情况可以从轻减轻，第一个主动消除可能比较难判断，而且已经没有使用空间了，因为</w:t>
      </w:r>
      <w:r>
        <w:rPr>
          <w:b/>
          <w:color w:val="3E3E3E"/>
          <w:spacing w:val="-2"/>
          <w:sz w:val="21"/>
          <w:shd w:val="clear" w:color="auto" w:fill="FBFDE5"/>
        </w:rPr>
        <w:t>从轻减轻只能是在有裁量空间的情况</w:t>
      </w:r>
      <w:r>
        <w:rPr>
          <w:b/>
          <w:color w:val="3E3E3E"/>
          <w:spacing w:val="40"/>
          <w:sz w:val="21"/>
          <w:shd w:val="clear" w:color="auto" w:fill="FBFDE5"/>
        </w:rPr>
        <w:t xml:space="preserve"> </w:t>
      </w:r>
      <w:r>
        <w:rPr>
          <w:b/>
          <w:color w:val="3E3E3E"/>
          <w:spacing w:val="-2"/>
          <w:sz w:val="21"/>
          <w:shd w:val="clear" w:color="auto" w:fill="FBFDE5"/>
        </w:rPr>
        <w:t>下（从轻：裁量范围中较轻的；减轻：多个档次的处罚，降低处罚档次）</w:t>
      </w:r>
      <w:r>
        <w:rPr>
          <w:b/>
          <w:color w:val="3E3E3E"/>
          <w:spacing w:val="-2"/>
          <w:sz w:val="21"/>
        </w:rPr>
        <w:t>也不可以减到法定幅度之下，我国没有这样的规定。</w:t>
      </w:r>
    </w:p>
    <w:p w14:paraId="329614A6" w14:textId="77777777" w:rsidR="002A1E6D" w:rsidRDefault="00000000">
      <w:pPr>
        <w:spacing w:before="5" w:line="244" w:lineRule="auto"/>
        <w:ind w:left="660" w:right="407"/>
        <w:rPr>
          <w:rFonts w:hint="eastAsia"/>
          <w:b/>
          <w:sz w:val="21"/>
        </w:rPr>
      </w:pPr>
      <w:r>
        <w:rPr>
          <w:b/>
          <w:color w:val="3E3E3E"/>
          <w:spacing w:val="-2"/>
          <w:sz w:val="21"/>
        </w:rPr>
        <w:t>第</w:t>
      </w:r>
      <w:r>
        <w:rPr>
          <w:rFonts w:ascii="Calibri" w:eastAsia="Calibri" w:hAnsi="Calibri"/>
          <w:b/>
          <w:color w:val="3E3E3E"/>
          <w:spacing w:val="-2"/>
          <w:sz w:val="21"/>
        </w:rPr>
        <w:t>33</w:t>
      </w:r>
      <w:r>
        <w:rPr>
          <w:b/>
          <w:color w:val="3E3E3E"/>
          <w:spacing w:val="-2"/>
          <w:sz w:val="21"/>
        </w:rPr>
        <w:t>条：违法行为轻微、及时纠正、没有造成后果，可以不予处罚——可以进行论证。但是也是有风险的，是明显的违反了广告法规定，而且如果不处罚以后很难管。可以作为第一道防线。</w:t>
      </w:r>
    </w:p>
    <w:p w14:paraId="42A301E4" w14:textId="77777777" w:rsidR="002A1E6D" w:rsidRDefault="00000000">
      <w:pPr>
        <w:spacing w:line="242" w:lineRule="auto"/>
        <w:ind w:left="660" w:right="304"/>
        <w:rPr>
          <w:rFonts w:hint="eastAsia"/>
          <w:b/>
          <w:sz w:val="21"/>
        </w:rPr>
      </w:pPr>
      <w:r>
        <w:rPr>
          <w:rFonts w:hint="eastAsia"/>
        </w:rPr>
        <w:pict w14:anchorId="6146367F">
          <v:group id="docshapegroup102" o:spid="_x0000_s2495" style="position:absolute;left:0;text-align:left;margin-left:162.6pt;margin-top:24.8pt;width:411.25pt;height:1pt;z-index:-20096000;mso-position-horizontal-relative:page" coordorigin="3252,496" coordsize="8225,20">
            <v:rect id="docshape103" o:spid="_x0000_s2497" style="position:absolute;left:3252;top:502;width:8225;height:10" fillcolor="#3e3e3e" stroked="f"/>
            <v:line id="_x0000_s2496" style="position:absolute" from="3472,506" to="8320,506" strokecolor="red" strokeweight="1pt"/>
            <w10:wrap anchorx="page"/>
          </v:group>
        </w:pict>
      </w:r>
      <w:r>
        <w:rPr>
          <w:b/>
          <w:color w:val="3E3E3E"/>
          <w:spacing w:val="-2"/>
          <w:sz w:val="21"/>
        </w:rPr>
        <w:t>第二道防线：直接攻击行政机关的处罚依据：</w:t>
      </w:r>
      <w:r>
        <w:rPr>
          <w:b/>
          <w:color w:val="FF0000"/>
          <w:spacing w:val="-1"/>
          <w:sz w:val="21"/>
        </w:rPr>
        <w:t>广告法</w:t>
      </w:r>
      <w:r>
        <w:rPr>
          <w:b/>
          <w:color w:val="FF0000"/>
          <w:sz w:val="21"/>
        </w:rPr>
        <w:t>9、57，</w:t>
      </w:r>
      <w:r>
        <w:rPr>
          <w:b/>
          <w:color w:val="FF0000"/>
          <w:spacing w:val="-1"/>
          <w:sz w:val="21"/>
        </w:rPr>
        <w:t>第九条的规定是否适用于本案情况？</w:t>
      </w:r>
      <w:r>
        <w:rPr>
          <w:b/>
          <w:color w:val="3E3E3E"/>
          <w:spacing w:val="-6"/>
          <w:sz w:val="21"/>
        </w:rPr>
        <w:t>文义上</w:t>
      </w:r>
      <w:r>
        <w:rPr>
          <w:b/>
          <w:color w:val="3E3E3E"/>
          <w:spacing w:val="-3"/>
          <w:sz w:val="21"/>
        </w:rPr>
        <w:t>是适用的，但是第九条规定的目的是避免广告对消费者产生误导效应。有可能影响消费者判断，影响市</w:t>
      </w:r>
      <w:r>
        <w:rPr>
          <w:b/>
          <w:color w:val="3E3E3E"/>
          <w:spacing w:val="1"/>
          <w:sz w:val="21"/>
          <w:u w:val="single" w:color="3E3E3E"/>
        </w:rPr>
        <w:t>场秩序</w:t>
      </w:r>
      <w:r>
        <w:rPr>
          <w:b/>
          <w:color w:val="3E3E3E"/>
          <w:spacing w:val="-3"/>
          <w:sz w:val="21"/>
        </w:rPr>
        <w:t>。但是本案中，个体工商户的广告是否会产生误导作用？可能不见得。</w:t>
      </w:r>
      <w:r>
        <w:rPr>
          <w:b/>
          <w:color w:val="FF0000"/>
          <w:spacing w:val="-3"/>
          <w:sz w:val="21"/>
        </w:rPr>
        <w:t>因此应该主张广告法第九</w:t>
      </w:r>
      <w:r>
        <w:rPr>
          <w:b/>
          <w:color w:val="FF0000"/>
          <w:sz w:val="21"/>
        </w:rPr>
        <w:t>条不应该适用。</w:t>
      </w:r>
    </w:p>
    <w:p w14:paraId="028C5CA7" w14:textId="77777777" w:rsidR="002A1E6D" w:rsidRDefault="00000000">
      <w:pPr>
        <w:spacing w:before="2"/>
        <w:ind w:left="660"/>
        <w:rPr>
          <w:rFonts w:hint="eastAsia"/>
          <w:b/>
          <w:sz w:val="21"/>
        </w:rPr>
      </w:pPr>
      <w:r>
        <w:rPr>
          <w:b/>
          <w:color w:val="3E3E3E"/>
          <w:spacing w:val="-1"/>
          <w:sz w:val="21"/>
        </w:rPr>
        <w:t>但是确实有不良影响，如何处罚？</w:t>
      </w:r>
    </w:p>
    <w:p w14:paraId="5DCB1775" w14:textId="77777777" w:rsidR="002A1E6D" w:rsidRDefault="00000000">
      <w:pPr>
        <w:spacing w:before="5" w:line="242" w:lineRule="auto"/>
        <w:ind w:left="660" w:right="1359"/>
        <w:rPr>
          <w:rFonts w:hint="eastAsia"/>
          <w:b/>
          <w:sz w:val="21"/>
        </w:rPr>
      </w:pPr>
      <w:r>
        <w:rPr>
          <w:b/>
          <w:color w:val="3E3E3E"/>
          <w:spacing w:val="-2"/>
          <w:sz w:val="21"/>
        </w:rPr>
        <w:t>法官应该更全面地读广告法，59条第4项：</w:t>
      </w:r>
      <w:r>
        <w:rPr>
          <w:b/>
          <w:color w:val="FF0000"/>
          <w:spacing w:val="-2"/>
          <w:sz w:val="21"/>
        </w:rPr>
        <w:t>广告贬低其他商品或服务的，处罚额度减轻很多。</w:t>
      </w:r>
      <w:r>
        <w:rPr>
          <w:b/>
          <w:color w:val="3E3E3E"/>
          <w:spacing w:val="-2"/>
          <w:sz w:val="21"/>
        </w:rPr>
        <w:t>所以没有必要拘泥于广告法9条。从体系角度讲，有更好的选择。</w:t>
      </w:r>
    </w:p>
    <w:p w14:paraId="534FC476" w14:textId="77777777" w:rsidR="002A1E6D" w:rsidRDefault="002A1E6D">
      <w:pPr>
        <w:pStyle w:val="a3"/>
        <w:spacing w:before="6"/>
        <w:ind w:left="0"/>
        <w:rPr>
          <w:rFonts w:hint="eastAsia"/>
          <w:b/>
        </w:rPr>
      </w:pPr>
    </w:p>
    <w:p w14:paraId="3630D55C" w14:textId="77777777" w:rsidR="002A1E6D" w:rsidRDefault="00000000">
      <w:pPr>
        <w:spacing w:line="242" w:lineRule="auto"/>
        <w:ind w:left="660" w:right="410"/>
        <w:jc w:val="both"/>
        <w:rPr>
          <w:rFonts w:hint="eastAsia"/>
          <w:b/>
          <w:sz w:val="21"/>
        </w:rPr>
      </w:pPr>
      <w:r>
        <w:rPr>
          <w:b/>
          <w:color w:val="2E5395"/>
          <w:spacing w:val="-2"/>
          <w:sz w:val="21"/>
        </w:rPr>
        <w:t>其实本案的主要问题并不在于执法或者司法，而是</w:t>
      </w:r>
      <w:r>
        <w:rPr>
          <w:b/>
          <w:color w:val="FF0000"/>
          <w:spacing w:val="-2"/>
          <w:sz w:val="21"/>
        </w:rPr>
        <w:t>在于《广告法》的立法问题。</w:t>
      </w:r>
      <w:r>
        <w:rPr>
          <w:b/>
          <w:color w:val="006FC0"/>
          <w:spacing w:val="-2"/>
          <w:sz w:val="21"/>
        </w:rPr>
        <w:t>工</w:t>
      </w:r>
      <w:r>
        <w:rPr>
          <w:b/>
          <w:color w:val="2E5395"/>
          <w:spacing w:val="-2"/>
          <w:sz w:val="21"/>
        </w:rPr>
        <w:t>商机关的处罚是完全严格遵循法律规定的处罚结果。然而，根据行政处罚法，“违法行为轻微并及时纠正，没有造成危害后果的，不予行政处罚”。</w:t>
      </w:r>
      <w:r>
        <w:rPr>
          <w:b/>
          <w:color w:val="FF0000"/>
          <w:spacing w:val="-2"/>
          <w:sz w:val="21"/>
        </w:rPr>
        <w:t>法院完全可以根据这一条款对于方林富撤销处罚。法官为了追求法律效果与社</w:t>
      </w:r>
      <w:r>
        <w:rPr>
          <w:b/>
          <w:color w:val="FF0000"/>
          <w:spacing w:val="-3"/>
          <w:sz w:val="21"/>
        </w:rPr>
        <w:t>会效果的同意，在法律明文没有更低档次处罚规定的情形下，私自创制“减轻处罚”的额度和规定，属</w:t>
      </w:r>
    </w:p>
    <w:p w14:paraId="0A75F2E2" w14:textId="77777777" w:rsidR="002A1E6D" w:rsidRDefault="002A1E6D">
      <w:pPr>
        <w:spacing w:line="242" w:lineRule="auto"/>
        <w:jc w:val="both"/>
        <w:rPr>
          <w:rFonts w:hint="eastAsia"/>
          <w:sz w:val="21"/>
        </w:rPr>
        <w:sectPr w:rsidR="002A1E6D">
          <w:pgSz w:w="11910" w:h="16850"/>
          <w:pgMar w:top="660" w:right="20" w:bottom="220" w:left="1320" w:header="0" w:footer="38" w:gutter="0"/>
          <w:cols w:space="720"/>
        </w:sectPr>
      </w:pPr>
    </w:p>
    <w:p w14:paraId="69F36E03" w14:textId="77777777" w:rsidR="002A1E6D" w:rsidRDefault="00000000">
      <w:pPr>
        <w:spacing w:before="48"/>
        <w:ind w:left="660"/>
        <w:rPr>
          <w:rFonts w:hint="eastAsia"/>
          <w:b/>
          <w:sz w:val="21"/>
        </w:rPr>
      </w:pPr>
      <w:r>
        <w:rPr>
          <w:b/>
          <w:color w:val="FF0000"/>
          <w:spacing w:val="-3"/>
          <w:sz w:val="21"/>
        </w:rPr>
        <w:lastRenderedPageBreak/>
        <w:t>于“法官造法”，有损立法和司法权威。</w:t>
      </w:r>
    </w:p>
    <w:p w14:paraId="3AD065D9" w14:textId="77777777" w:rsidR="002A1E6D" w:rsidRDefault="002A1E6D">
      <w:pPr>
        <w:pStyle w:val="a3"/>
        <w:spacing w:before="8"/>
        <w:ind w:left="0"/>
        <w:rPr>
          <w:rFonts w:hint="eastAsia"/>
          <w:b/>
        </w:rPr>
      </w:pPr>
    </w:p>
    <w:p w14:paraId="67DFF9DD" w14:textId="77777777" w:rsidR="002A1E6D" w:rsidRDefault="00000000">
      <w:pPr>
        <w:ind w:left="660"/>
        <w:rPr>
          <w:rFonts w:hint="eastAsia"/>
          <w:b/>
          <w:sz w:val="21"/>
        </w:rPr>
      </w:pPr>
      <w:r>
        <w:rPr>
          <w:b/>
          <w:spacing w:val="-1"/>
          <w:sz w:val="21"/>
        </w:rPr>
        <w:t>相关案件：瓜子二手车广告违法案</w:t>
      </w:r>
    </w:p>
    <w:p w14:paraId="168190CB" w14:textId="77777777" w:rsidR="002A1E6D" w:rsidRDefault="00000000">
      <w:pPr>
        <w:pStyle w:val="a3"/>
        <w:spacing w:before="4" w:line="242" w:lineRule="auto"/>
        <w:ind w:right="234"/>
        <w:rPr>
          <w:rFonts w:hint="eastAsia"/>
        </w:rPr>
      </w:pPr>
      <w:bookmarkStart w:id="78" w:name="（五）时效规则_"/>
      <w:bookmarkEnd w:id="78"/>
      <w:r>
        <w:rPr>
          <w:color w:val="006FC0"/>
        </w:rPr>
        <w:t>20</w:t>
      </w:r>
      <w:r>
        <w:rPr>
          <w:color w:val="006FC0"/>
          <w:spacing w:val="-1"/>
        </w:rPr>
        <w:t>1</w:t>
      </w:r>
      <w:r>
        <w:rPr>
          <w:color w:val="006FC0"/>
        </w:rPr>
        <w:t>6</w:t>
      </w:r>
      <w:r>
        <w:rPr>
          <w:color w:val="006FC0"/>
          <w:spacing w:val="-1"/>
        </w:rPr>
        <w:t>年</w:t>
      </w:r>
      <w:r>
        <w:rPr>
          <w:color w:val="006FC0"/>
        </w:rPr>
        <w:t>12</w:t>
      </w:r>
      <w:r>
        <w:rPr>
          <w:color w:val="006FC0"/>
          <w:spacing w:val="-2"/>
        </w:rPr>
        <w:t>月</w:t>
      </w:r>
      <w:r>
        <w:rPr>
          <w:color w:val="006FC0"/>
        </w:rPr>
        <w:t>3</w:t>
      </w:r>
      <w:r>
        <w:rPr>
          <w:color w:val="006FC0"/>
          <w:spacing w:val="-4"/>
        </w:rPr>
        <w:t>日，瓜子二手车与乐视网信息技术（</w:t>
      </w:r>
      <w:r>
        <w:rPr>
          <w:color w:val="006FC0"/>
          <w:spacing w:val="-2"/>
        </w:rPr>
        <w:t>北京</w:t>
      </w:r>
      <w:r>
        <w:rPr>
          <w:color w:val="006FC0"/>
        </w:rPr>
        <w:t>）</w:t>
      </w:r>
      <w:r>
        <w:rPr>
          <w:color w:val="006FC0"/>
          <w:spacing w:val="-4"/>
        </w:rPr>
        <w:t>股份有限公司签订《乐视网广告交易平台网络广告发布协议》，约定并投放在乐视网一个时长为1</w:t>
      </w:r>
      <w:r>
        <w:rPr>
          <w:color w:val="006FC0"/>
        </w:rPr>
        <w:t>5</w:t>
      </w:r>
      <w:r>
        <w:rPr>
          <w:color w:val="006FC0"/>
          <w:spacing w:val="-4"/>
        </w:rPr>
        <w:t>秒的体育前贴片视频广告，内容为</w:t>
      </w:r>
      <w:r>
        <w:rPr>
          <w:color w:val="FF0000"/>
          <w:spacing w:val="-4"/>
        </w:rPr>
        <w:t>“创办一年、成交量</w:t>
      </w:r>
      <w:r>
        <w:rPr>
          <w:color w:val="FF0000"/>
          <w:spacing w:val="-3"/>
        </w:rPr>
        <w:t>就已遥遥领先”，</w:t>
      </w:r>
      <w:r>
        <w:rPr>
          <w:color w:val="006FC0"/>
          <w:spacing w:val="-4"/>
        </w:rPr>
        <w:t>并确认在此期间，瓜子二手车承诺二手车交易量为</w:t>
      </w:r>
      <w:r>
        <w:rPr>
          <w:color w:val="006FC0"/>
        </w:rPr>
        <w:t>85</w:t>
      </w:r>
      <w:r>
        <w:rPr>
          <w:color w:val="006FC0"/>
          <w:spacing w:val="-4"/>
        </w:rPr>
        <w:t>8</w:t>
      </w:r>
      <w:r>
        <w:rPr>
          <w:color w:val="006FC0"/>
        </w:rPr>
        <w:t>74</w:t>
      </w:r>
      <w:r>
        <w:rPr>
          <w:color w:val="006FC0"/>
          <w:spacing w:val="-4"/>
        </w:rPr>
        <w:t>量。北京市工商行政管理局海淀分局分别调取了北京市旧机动车交易市场有限公司和北京人人车旧机动车经纪有限公司的二手车成交数据后发现，此两者的二手车成交数量均超过金瓜子的成交数量。海淀分局依据</w:t>
      </w:r>
      <w:r>
        <w:rPr>
          <w:color w:val="FF0000"/>
          <w:spacing w:val="-4"/>
        </w:rPr>
        <w:t>《广告法》第五十五条第一款【主要针对发布虚假广告，但是也可以理解为最高级表述】</w:t>
      </w:r>
      <w:r>
        <w:rPr>
          <w:color w:val="006FC0"/>
          <w:spacing w:val="-4"/>
        </w:rPr>
        <w:t>，责令当事人停止发布违法广告，并责令广告主在相应范围内消除影响，并处罚</w:t>
      </w:r>
      <w:r>
        <w:rPr>
          <w:color w:val="006FC0"/>
        </w:rPr>
        <w:t>12</w:t>
      </w:r>
      <w:r>
        <w:rPr>
          <w:color w:val="006FC0"/>
          <w:spacing w:val="-4"/>
        </w:rPr>
        <w:t>5</w:t>
      </w:r>
      <w:r>
        <w:rPr>
          <w:color w:val="006FC0"/>
        </w:rPr>
        <w:t>0</w:t>
      </w:r>
      <w:r>
        <w:rPr>
          <w:color w:val="006FC0"/>
          <w:spacing w:val="-2"/>
        </w:rPr>
        <w:t>万元。</w:t>
      </w:r>
    </w:p>
    <w:p w14:paraId="039C78BE" w14:textId="77777777" w:rsidR="002A1E6D" w:rsidRDefault="00000000">
      <w:pPr>
        <w:pStyle w:val="a3"/>
        <w:spacing w:before="8"/>
        <w:rPr>
          <w:rFonts w:hint="eastAsia"/>
        </w:rPr>
      </w:pPr>
      <w:r>
        <w:rPr>
          <w:color w:val="006FC0"/>
          <w:spacing w:val="-3"/>
        </w:rPr>
        <w:t>实际上有很多概念有交叉，在法律适用的时候需要深入的比对和研究。</w:t>
      </w:r>
    </w:p>
    <w:p w14:paraId="24D0BEF5" w14:textId="77777777" w:rsidR="002A1E6D" w:rsidRDefault="002A1E6D">
      <w:pPr>
        <w:pStyle w:val="a3"/>
        <w:spacing w:before="6"/>
        <w:ind w:left="0"/>
        <w:rPr>
          <w:rFonts w:hint="eastAsia"/>
          <w:sz w:val="13"/>
        </w:rPr>
      </w:pPr>
    </w:p>
    <w:p w14:paraId="773A7DBD" w14:textId="77777777" w:rsidR="002A1E6D" w:rsidRDefault="00000000">
      <w:pPr>
        <w:spacing w:before="72"/>
        <w:ind w:left="120"/>
        <w:rPr>
          <w:rFonts w:hint="eastAsia"/>
          <w:b/>
          <w:sz w:val="21"/>
        </w:rPr>
      </w:pPr>
      <w:r>
        <w:rPr>
          <w:b/>
          <w:color w:val="000000"/>
          <w:sz w:val="21"/>
          <w:shd w:val="clear" w:color="auto" w:fill="D6E2BB"/>
        </w:rPr>
        <w:t>（五）</w:t>
      </w:r>
      <w:r>
        <w:rPr>
          <w:b/>
          <w:color w:val="000000"/>
          <w:spacing w:val="-3"/>
          <w:sz w:val="21"/>
          <w:shd w:val="clear" w:color="auto" w:fill="D6E2BB"/>
        </w:rPr>
        <w:t>时效规则</w:t>
      </w:r>
    </w:p>
    <w:p w14:paraId="19F6B978" w14:textId="77777777" w:rsidR="002A1E6D" w:rsidRDefault="00000000">
      <w:pPr>
        <w:spacing w:before="160"/>
        <w:ind w:left="660"/>
        <w:rPr>
          <w:rFonts w:hint="eastAsia"/>
          <w:b/>
          <w:sz w:val="21"/>
        </w:rPr>
      </w:pPr>
      <w:r>
        <w:rPr>
          <w:b/>
          <w:color w:val="3E3E3E"/>
          <w:sz w:val="21"/>
        </w:rPr>
        <w:t>《行政处罚法》第36</w:t>
      </w:r>
      <w:r>
        <w:rPr>
          <w:b/>
          <w:color w:val="3E3E3E"/>
          <w:spacing w:val="-10"/>
          <w:sz w:val="21"/>
        </w:rPr>
        <w:t>条</w:t>
      </w:r>
    </w:p>
    <w:p w14:paraId="2935E32C" w14:textId="77777777" w:rsidR="002A1E6D" w:rsidRDefault="00000000">
      <w:pPr>
        <w:spacing w:before="4" w:line="244" w:lineRule="auto"/>
        <w:ind w:left="660" w:right="305"/>
        <w:rPr>
          <w:rFonts w:hint="eastAsia"/>
          <w:b/>
          <w:sz w:val="21"/>
        </w:rPr>
      </w:pPr>
      <w:r>
        <w:rPr>
          <w:b/>
          <w:color w:val="3E3E3E"/>
          <w:spacing w:val="-2"/>
          <w:sz w:val="21"/>
        </w:rPr>
        <w:t>第1款：违法行为在</w:t>
      </w:r>
      <w:r>
        <w:rPr>
          <w:b/>
          <w:color w:val="FF0000"/>
          <w:spacing w:val="-2"/>
          <w:sz w:val="21"/>
        </w:rPr>
        <w:t>二年内未被发现的</w:t>
      </w:r>
      <w:r>
        <w:rPr>
          <w:b/>
          <w:color w:val="3E3E3E"/>
          <w:spacing w:val="-2"/>
          <w:sz w:val="21"/>
        </w:rPr>
        <w:t>，不再给予行政处罚；涉及公民生命健康安全、金融安全且有危害后果的，上述期限</w:t>
      </w:r>
      <w:r>
        <w:rPr>
          <w:b/>
          <w:color w:val="3E3E3E"/>
          <w:spacing w:val="-2"/>
          <w:sz w:val="21"/>
          <w:u w:val="single" w:color="3E3E3E"/>
        </w:rPr>
        <w:t>延长至五年</w:t>
      </w:r>
      <w:r>
        <w:rPr>
          <w:b/>
          <w:color w:val="3E3E3E"/>
          <w:spacing w:val="-2"/>
          <w:sz w:val="21"/>
        </w:rPr>
        <w:t>。法律另有规定的除外。</w:t>
      </w:r>
    </w:p>
    <w:p w14:paraId="1358D9C4" w14:textId="77777777" w:rsidR="002A1E6D" w:rsidRDefault="00000000">
      <w:pPr>
        <w:spacing w:line="244" w:lineRule="auto"/>
        <w:ind w:left="660" w:right="304"/>
        <w:rPr>
          <w:rFonts w:hint="eastAsia"/>
          <w:b/>
          <w:sz w:val="21"/>
        </w:rPr>
      </w:pPr>
      <w:r>
        <w:rPr>
          <w:b/>
          <w:color w:val="3E3E3E"/>
          <w:spacing w:val="-2"/>
          <w:sz w:val="21"/>
        </w:rPr>
        <w:t>第2款：前款规定的期限，从</w:t>
      </w:r>
      <w:r>
        <w:rPr>
          <w:b/>
          <w:color w:val="FF0000"/>
          <w:spacing w:val="-2"/>
          <w:sz w:val="21"/>
        </w:rPr>
        <w:t>违法行为发生之日</w:t>
      </w:r>
      <w:r>
        <w:rPr>
          <w:b/>
          <w:color w:val="3E3E3E"/>
          <w:spacing w:val="-2"/>
          <w:sz w:val="21"/>
        </w:rPr>
        <w:t>起计算</w:t>
      </w:r>
      <w:r>
        <w:rPr>
          <w:b/>
          <w:color w:val="FF0000"/>
          <w:spacing w:val="-2"/>
          <w:sz w:val="21"/>
        </w:rPr>
        <w:t>；违法行为有连续或者继续状态的</w:t>
      </w:r>
      <w:r>
        <w:rPr>
          <w:b/>
          <w:color w:val="3E3E3E"/>
          <w:spacing w:val="-2"/>
          <w:sz w:val="21"/>
        </w:rPr>
        <w:t>，从行为终了之日起计算。</w:t>
      </w:r>
    </w:p>
    <w:p w14:paraId="52A6F251" w14:textId="77777777" w:rsidR="002A1E6D" w:rsidRDefault="002A1E6D">
      <w:pPr>
        <w:pStyle w:val="a3"/>
        <w:spacing w:before="3"/>
        <w:ind w:left="0"/>
        <w:rPr>
          <w:rFonts w:hint="eastAsia"/>
          <w:b/>
          <w:sz w:val="15"/>
        </w:rPr>
      </w:pPr>
    </w:p>
    <w:p w14:paraId="69AAFD84" w14:textId="77777777" w:rsidR="002A1E6D" w:rsidRDefault="00000000">
      <w:pPr>
        <w:spacing w:before="72" w:line="242" w:lineRule="auto"/>
        <w:ind w:left="660" w:right="410"/>
        <w:jc w:val="both"/>
        <w:rPr>
          <w:rFonts w:hint="eastAsia"/>
          <w:b/>
          <w:sz w:val="21"/>
        </w:rPr>
      </w:pPr>
      <w:r>
        <w:rPr>
          <w:b/>
          <w:color w:val="FF0000"/>
          <w:spacing w:val="-2"/>
          <w:sz w:val="21"/>
        </w:rPr>
        <w:t>问题：</w:t>
      </w:r>
      <w:r>
        <w:rPr>
          <w:b/>
          <w:color w:val="FF0000"/>
          <w:spacing w:val="-2"/>
          <w:sz w:val="21"/>
          <w:shd w:val="clear" w:color="auto" w:fill="FBFDE5"/>
        </w:rPr>
        <w:t>未被发现</w:t>
      </w:r>
      <w:r>
        <w:rPr>
          <w:b/>
          <w:color w:val="FF0000"/>
          <w:spacing w:val="-2"/>
          <w:sz w:val="21"/>
        </w:rPr>
        <w:t>是谁发现？</w:t>
      </w:r>
      <w:r>
        <w:rPr>
          <w:b/>
          <w:color w:val="006FC0"/>
          <w:spacing w:val="-2"/>
          <w:sz w:val="21"/>
          <w:u w:val="single" w:color="006FC0"/>
        </w:rPr>
        <w:t>主要是指未被有管辖权的机关发现</w:t>
      </w:r>
      <w:r>
        <w:rPr>
          <w:b/>
          <w:color w:val="006FC0"/>
          <w:spacing w:val="-2"/>
          <w:sz w:val="21"/>
        </w:rPr>
        <w:t>。但是不能那么绝对，如果现实中有其他情况，可能其他机关发现了但是对于违法行为没有管辖权，需要移送，然后发现已经过时效了，就以是第一个机关发现的时间为准。如果没有启动正式调查程序，没有正式性，也不能叫发现。</w:t>
      </w:r>
    </w:p>
    <w:p w14:paraId="5FCCA6F7" w14:textId="77777777" w:rsidR="002A1E6D" w:rsidRDefault="00000000">
      <w:pPr>
        <w:spacing w:before="4" w:line="242" w:lineRule="auto"/>
        <w:ind w:left="660" w:right="304"/>
        <w:rPr>
          <w:rFonts w:hint="eastAsia"/>
          <w:b/>
          <w:sz w:val="21"/>
        </w:rPr>
      </w:pPr>
      <w:r>
        <w:rPr>
          <w:b/>
          <w:color w:val="006FC0"/>
          <w:spacing w:val="2"/>
          <w:w w:val="99"/>
          <w:sz w:val="21"/>
        </w:rPr>
        <w:t>eg</w:t>
      </w:r>
      <w:r>
        <w:rPr>
          <w:b/>
          <w:color w:val="006FC0"/>
          <w:spacing w:val="-3"/>
          <w:sz w:val="21"/>
        </w:rPr>
        <w:t>公民发现了违法行为，不能算行为被发现。只有被认可的机关发现了</w:t>
      </w:r>
      <w:r>
        <w:rPr>
          <w:b/>
          <w:color w:val="006FC0"/>
          <w:sz w:val="21"/>
        </w:rPr>
        <w:t>才算2</w:t>
      </w:r>
      <w:r>
        <w:rPr>
          <w:b/>
          <w:color w:val="006FC0"/>
          <w:spacing w:val="1"/>
          <w:sz w:val="21"/>
        </w:rPr>
        <w:t>年，</w:t>
      </w:r>
      <w:r>
        <w:rPr>
          <w:b/>
          <w:color w:val="FF0000"/>
          <w:spacing w:val="-3"/>
          <w:sz w:val="21"/>
        </w:rPr>
        <w:t>如果公民进行了举报发</w:t>
      </w:r>
      <w:r>
        <w:rPr>
          <w:b/>
          <w:color w:val="FF0000"/>
          <w:spacing w:val="2"/>
          <w:sz w:val="21"/>
        </w:rPr>
        <w:t>生在</w:t>
      </w:r>
      <w:r>
        <w:rPr>
          <w:b/>
          <w:color w:val="FF0000"/>
          <w:spacing w:val="2"/>
          <w:w w:val="99"/>
          <w:sz w:val="21"/>
        </w:rPr>
        <w:t>2</w:t>
      </w:r>
      <w:r>
        <w:rPr>
          <w:b/>
          <w:color w:val="FF0000"/>
          <w:spacing w:val="-3"/>
          <w:sz w:val="21"/>
        </w:rPr>
        <w:t>年以内，但是处理</w:t>
      </w:r>
      <w:r>
        <w:rPr>
          <w:b/>
          <w:color w:val="FF0000"/>
          <w:sz w:val="21"/>
        </w:rPr>
        <w:t>举报的时候2</w:t>
      </w:r>
      <w:r>
        <w:rPr>
          <w:b/>
          <w:color w:val="FF0000"/>
          <w:spacing w:val="-2"/>
          <w:sz w:val="21"/>
        </w:rPr>
        <w:t>年之</w:t>
      </w:r>
      <w:r>
        <w:rPr>
          <w:b/>
          <w:color w:val="FF0000"/>
          <w:spacing w:val="-1"/>
          <w:sz w:val="21"/>
        </w:rPr>
        <w:t>后了，仍然可以</w:t>
      </w:r>
      <w:r>
        <w:rPr>
          <w:b/>
          <w:color w:val="FF0000"/>
          <w:sz w:val="21"/>
        </w:rPr>
        <w:t>算是2年之内，</w:t>
      </w:r>
      <w:r>
        <w:rPr>
          <w:b/>
          <w:color w:val="006FC0"/>
          <w:spacing w:val="-4"/>
          <w:sz w:val="21"/>
        </w:rPr>
        <w:t>因为从原理上理解，如果没有人</w:t>
      </w:r>
      <w:r>
        <w:rPr>
          <w:b/>
          <w:color w:val="006FC0"/>
          <w:spacing w:val="-3"/>
          <w:sz w:val="21"/>
        </w:rPr>
        <w:t>举报或发现说明没有什么社会危害，如果有人举报说明有社会危害，只是当时行政机关资源限制没有及</w:t>
      </w:r>
      <w:r>
        <w:rPr>
          <w:b/>
          <w:color w:val="006FC0"/>
          <w:spacing w:val="-1"/>
          <w:sz w:val="21"/>
        </w:rPr>
        <w:t>时调查，应该认为有追诉必要。</w:t>
      </w:r>
    </w:p>
    <w:p w14:paraId="492E2ECB" w14:textId="77777777" w:rsidR="002A1E6D" w:rsidRDefault="00000000">
      <w:pPr>
        <w:spacing w:before="5"/>
        <w:ind w:left="660"/>
        <w:rPr>
          <w:rFonts w:hint="eastAsia"/>
          <w:b/>
          <w:sz w:val="21"/>
        </w:rPr>
      </w:pPr>
      <w:r>
        <w:rPr>
          <w:b/>
          <w:color w:val="006FC0"/>
          <w:spacing w:val="-3"/>
          <w:sz w:val="21"/>
        </w:rPr>
        <w:t>四种情况：【具有管辖权的机关发现、其他机关发现、公民发现、公民发现并举报】</w:t>
      </w:r>
    </w:p>
    <w:p w14:paraId="0BC5EC27" w14:textId="77777777" w:rsidR="002A1E6D" w:rsidRDefault="002A1E6D">
      <w:pPr>
        <w:pStyle w:val="a3"/>
        <w:spacing w:before="6"/>
        <w:ind w:left="0"/>
        <w:rPr>
          <w:rFonts w:hint="eastAsia"/>
          <w:b/>
        </w:rPr>
      </w:pPr>
    </w:p>
    <w:p w14:paraId="430155CE" w14:textId="77777777" w:rsidR="002A1E6D" w:rsidRDefault="00000000">
      <w:pPr>
        <w:ind w:left="660"/>
        <w:rPr>
          <w:rFonts w:hint="eastAsia"/>
          <w:b/>
          <w:bCs/>
          <w:sz w:val="21"/>
          <w:szCs w:val="21"/>
        </w:rPr>
      </w:pPr>
      <w:r>
        <w:rPr>
          <w:rFonts w:ascii="Segoe UI Symbol" w:eastAsia="Segoe UI Symbol" w:hAnsi="Segoe UI Symbol" w:cs="Segoe UI Symbol"/>
          <w:b/>
          <w:bCs/>
          <w:color w:val="000000"/>
          <w:spacing w:val="-2"/>
          <w:sz w:val="21"/>
          <w:szCs w:val="21"/>
          <w:shd w:val="clear" w:color="auto" w:fill="FBFDE5"/>
        </w:rPr>
        <w:t>⭐</w:t>
      </w:r>
      <w:r>
        <w:rPr>
          <w:b/>
          <w:bCs/>
          <w:color w:val="000000"/>
          <w:spacing w:val="-3"/>
          <w:sz w:val="21"/>
          <w:szCs w:val="21"/>
          <w:shd w:val="clear" w:color="auto" w:fill="FBFDE5"/>
        </w:rPr>
        <w:t>特殊：连续行为、继续性行为。</w:t>
      </w:r>
    </w:p>
    <w:p w14:paraId="25459E2C" w14:textId="77777777" w:rsidR="002A1E6D" w:rsidRDefault="00000000">
      <w:pPr>
        <w:spacing w:before="4" w:line="242" w:lineRule="auto"/>
        <w:ind w:left="660" w:right="407"/>
        <w:jc w:val="both"/>
        <w:rPr>
          <w:rFonts w:hint="eastAsia"/>
          <w:b/>
          <w:sz w:val="21"/>
        </w:rPr>
      </w:pPr>
      <w:r>
        <w:rPr>
          <w:b/>
          <w:color w:val="FF0000"/>
          <w:spacing w:val="-2"/>
          <w:sz w:val="21"/>
        </w:rPr>
        <w:t>连续行为</w:t>
      </w:r>
      <w:r>
        <w:rPr>
          <w:b/>
          <w:color w:val="006FC0"/>
          <w:spacing w:val="-2"/>
          <w:sz w:val="21"/>
        </w:rPr>
        <w:t>eg长春长生疫苗。进行勾兑配置违法，从2014到2018.7的所有产品一直在连续，每一次勾兑都是违法行为，但是处罚的时候不把每一次行为当作单独行为，而是把一段时间内的行为当作连续状态，整体视为一个行为，</w:t>
      </w:r>
      <w:r>
        <w:rPr>
          <w:b/>
          <w:color w:val="FF0000"/>
          <w:spacing w:val="-2"/>
          <w:sz w:val="21"/>
        </w:rPr>
        <w:t>计算时效是从最后一个行为终止计算，但是处罚的程度要考虑所有的行为</w:t>
      </w:r>
      <w:r>
        <w:rPr>
          <w:b/>
          <w:color w:val="006FC0"/>
          <w:spacing w:val="-2"/>
          <w:sz w:val="21"/>
        </w:rPr>
        <w:t>。</w:t>
      </w:r>
    </w:p>
    <w:p w14:paraId="7AD1CBC2" w14:textId="77777777" w:rsidR="002A1E6D" w:rsidRDefault="00000000">
      <w:pPr>
        <w:spacing w:before="4"/>
        <w:ind w:left="660"/>
        <w:rPr>
          <w:rFonts w:hint="eastAsia"/>
          <w:b/>
          <w:sz w:val="21"/>
        </w:rPr>
      </w:pPr>
      <w:r>
        <w:rPr>
          <w:b/>
          <w:color w:val="FF0000"/>
          <w:spacing w:val="-2"/>
          <w:sz w:val="21"/>
        </w:rPr>
        <w:t>继续性行为：</w:t>
      </w:r>
      <w:r>
        <w:rPr>
          <w:b/>
          <w:color w:val="006FC0"/>
          <w:spacing w:val="-3"/>
          <w:sz w:val="21"/>
        </w:rPr>
        <w:t>一直在进行。终了时候计算</w:t>
      </w:r>
    </w:p>
    <w:p w14:paraId="5D82C025" w14:textId="77777777" w:rsidR="002A1E6D" w:rsidRDefault="00000000">
      <w:pPr>
        <w:spacing w:before="4" w:line="244" w:lineRule="auto"/>
        <w:ind w:left="660" w:right="412"/>
        <w:rPr>
          <w:rFonts w:hint="eastAsia"/>
          <w:b/>
          <w:sz w:val="21"/>
        </w:rPr>
      </w:pPr>
      <w:r>
        <w:rPr>
          <w:b/>
          <w:color w:val="006FC0"/>
          <w:spacing w:val="-2"/>
          <w:sz w:val="21"/>
        </w:rPr>
        <w:t>实践中要区别两个概念：</w:t>
      </w:r>
      <w:r>
        <w:rPr>
          <w:b/>
          <w:color w:val="006FC0"/>
          <w:spacing w:val="-2"/>
          <w:sz w:val="21"/>
          <w:shd w:val="clear" w:color="auto" w:fill="FCFCE0"/>
        </w:rPr>
        <w:t>行为的继续不同于行为后果的继续</w:t>
      </w:r>
      <w:r>
        <w:rPr>
          <w:b/>
          <w:color w:val="006FC0"/>
          <w:spacing w:val="-2"/>
          <w:sz w:val="21"/>
        </w:rPr>
        <w:t>：行为结束了但是违法后果继续，不是行为处在继续状态，时效要以行为结束的时间计算。</w:t>
      </w:r>
    </w:p>
    <w:p w14:paraId="7C123037" w14:textId="77777777" w:rsidR="002A1E6D" w:rsidRDefault="002A1E6D">
      <w:pPr>
        <w:pStyle w:val="a3"/>
        <w:spacing w:before="4"/>
        <w:ind w:left="0"/>
        <w:rPr>
          <w:rFonts w:hint="eastAsia"/>
          <w:b/>
          <w:sz w:val="27"/>
        </w:rPr>
      </w:pPr>
    </w:p>
    <w:p w14:paraId="60D0B9F2" w14:textId="77777777" w:rsidR="002A1E6D" w:rsidRDefault="00000000">
      <w:pPr>
        <w:spacing w:before="1"/>
        <w:ind w:left="660"/>
        <w:rPr>
          <w:rFonts w:hint="eastAsia"/>
          <w:b/>
          <w:sz w:val="21"/>
        </w:rPr>
      </w:pPr>
      <w:r>
        <w:rPr>
          <w:b/>
          <w:color w:val="006FC0"/>
          <w:sz w:val="21"/>
        </w:rPr>
        <w:t>例</w:t>
      </w:r>
      <w:r>
        <w:rPr>
          <w:b/>
          <w:color w:val="006FC0"/>
          <w:spacing w:val="-5"/>
          <w:sz w:val="21"/>
        </w:rPr>
        <w:t>1：</w:t>
      </w:r>
    </w:p>
    <w:p w14:paraId="427A5E71" w14:textId="77777777" w:rsidR="002A1E6D" w:rsidRDefault="00000000">
      <w:pPr>
        <w:spacing w:before="67" w:line="242" w:lineRule="auto"/>
        <w:ind w:left="660" w:right="515"/>
        <w:rPr>
          <w:rFonts w:hint="eastAsia"/>
          <w:b/>
          <w:sz w:val="21"/>
        </w:rPr>
      </w:pPr>
      <w:r>
        <w:rPr>
          <w:b/>
          <w:spacing w:val="-2"/>
          <w:sz w:val="21"/>
        </w:rPr>
        <w:t>甲于2010年5月销售了一批假药，2012年1月，有群众向药品监管机关投诉举报该批假药。食药部门于 2012年7月启动调查程序，并于当月对甲做出行政处罚决定。请问该处罚决定是否超过法定时效？不超</w:t>
      </w:r>
      <w:r>
        <w:rPr>
          <w:b/>
          <w:spacing w:val="-6"/>
          <w:sz w:val="21"/>
        </w:rPr>
        <w:t>过。</w:t>
      </w:r>
    </w:p>
    <w:p w14:paraId="6B85F39C" w14:textId="77777777" w:rsidR="002A1E6D" w:rsidRDefault="00000000">
      <w:pPr>
        <w:spacing w:before="84"/>
        <w:ind w:left="660"/>
        <w:rPr>
          <w:rFonts w:hint="eastAsia"/>
          <w:b/>
          <w:sz w:val="21"/>
        </w:rPr>
      </w:pPr>
      <w:r>
        <w:rPr>
          <w:b/>
          <w:color w:val="006FC0"/>
          <w:sz w:val="21"/>
        </w:rPr>
        <w:t>例2</w:t>
      </w:r>
      <w:r>
        <w:rPr>
          <w:b/>
          <w:color w:val="006FC0"/>
          <w:spacing w:val="-2"/>
          <w:sz w:val="21"/>
        </w:rPr>
        <w:t>：【继续状态】</w:t>
      </w:r>
    </w:p>
    <w:p w14:paraId="0CDF8A5B" w14:textId="77777777" w:rsidR="002A1E6D" w:rsidRDefault="00000000">
      <w:pPr>
        <w:spacing w:before="68" w:line="242" w:lineRule="auto"/>
        <w:ind w:left="660" w:right="409"/>
        <w:rPr>
          <w:rFonts w:hint="eastAsia"/>
          <w:b/>
          <w:sz w:val="21"/>
        </w:rPr>
      </w:pPr>
      <w:r>
        <w:rPr>
          <w:b/>
          <w:color w:val="3E3E3E"/>
          <w:spacing w:val="-2"/>
          <w:sz w:val="21"/>
        </w:rPr>
        <w:t>乙未取得规划许可证，于2015年超越城市道路边缘线建造花园一座。2019年，城市规划与房屋管理部门认定该花园系违章建筑，责令甲拆除，并处以罚款。甲主张时效已过。请问甲的主张是否有法律依据？问题：如果15年的时候取得了规划许可证但是没有取得施工许可证，施工许可证是可以开始进行施工，如果15年造好了房子，19年行政部门来追究责任，是否可以追究？没拿规划许可证和施工许可证的区</w:t>
      </w:r>
      <w:r>
        <w:rPr>
          <w:b/>
          <w:color w:val="3E3E3E"/>
          <w:spacing w:val="80"/>
          <w:sz w:val="21"/>
        </w:rPr>
        <w:t xml:space="preserve"> </w:t>
      </w:r>
      <w:r>
        <w:rPr>
          <w:b/>
          <w:color w:val="3E3E3E"/>
          <w:spacing w:val="-6"/>
          <w:sz w:val="21"/>
        </w:rPr>
        <w:t>别？</w:t>
      </w:r>
    </w:p>
    <w:p w14:paraId="76CB8113" w14:textId="77777777" w:rsidR="002A1E6D" w:rsidRDefault="00000000">
      <w:pPr>
        <w:spacing w:before="7"/>
        <w:ind w:left="660"/>
        <w:rPr>
          <w:rFonts w:hint="eastAsia"/>
          <w:b/>
          <w:sz w:val="21"/>
        </w:rPr>
      </w:pPr>
      <w:r>
        <w:rPr>
          <w:b/>
          <w:color w:val="3E3E3E"/>
          <w:spacing w:val="-3"/>
          <w:sz w:val="21"/>
        </w:rPr>
        <w:t>关键在于——法律要处理的是什么行为？</w:t>
      </w:r>
    </w:p>
    <w:p w14:paraId="7823A2B2" w14:textId="77777777" w:rsidR="002A1E6D" w:rsidRDefault="00000000">
      <w:pPr>
        <w:spacing w:before="3" w:line="242" w:lineRule="auto"/>
        <w:ind w:left="660" w:right="409"/>
        <w:jc w:val="both"/>
        <w:rPr>
          <w:rFonts w:hint="eastAsia"/>
          <w:b/>
          <w:sz w:val="21"/>
        </w:rPr>
      </w:pPr>
      <w:r>
        <w:rPr>
          <w:rFonts w:hint="eastAsia"/>
        </w:rPr>
        <w:pict w14:anchorId="5DA59135">
          <v:group id="docshapegroup104" o:spid="_x0000_s2492" style="position:absolute;left:0;text-align:left;margin-left:152.05pt;margin-top:24.95pt;width:423.85pt;height:1pt;z-index:-20095488;mso-position-horizontal-relative:page" coordorigin="3041,499" coordsize="8477,20">
            <v:rect id="docshape105" o:spid="_x0000_s2494" style="position:absolute;left:3041;top:505;width:8436;height:10" fillcolor="#3e3e3e" stroked="f"/>
            <v:line id="_x0000_s2493" style="position:absolute" from="3475,509" to="11518,509" strokecolor="red" strokeweight="1pt"/>
            <w10:wrap anchorx="page"/>
          </v:group>
        </w:pict>
      </w:r>
      <w:r>
        <w:rPr>
          <w:rFonts w:hint="eastAsia"/>
        </w:rPr>
        <w:pict w14:anchorId="33C08DC0">
          <v:group id="docshapegroup106" o:spid="_x0000_s2489" style="position:absolute;left:0;text-align:left;margin-left:99pt;margin-top:38.45pt;width:64.85pt;height:1pt;z-index:-20094976;mso-position-horizontal-relative:page" coordorigin="1980,769" coordsize="1297,20">
            <v:rect id="docshape107" o:spid="_x0000_s2491" style="position:absolute;left:1980;top:777;width:1272;height:10" fillcolor="#3e3e3e" stroked="f"/>
            <v:line id="_x0000_s2490" style="position:absolute" from="1990,779" to="3277,779" strokecolor="red" strokeweight="1pt"/>
            <w10:wrap anchorx="page"/>
          </v:group>
        </w:pict>
      </w:r>
      <w:r>
        <w:rPr>
          <w:rFonts w:hint="eastAsia"/>
        </w:rPr>
        <w:pict w14:anchorId="7D0ABD03">
          <v:group id="docshapegroup108" o:spid="_x0000_s2486" style="position:absolute;left:0;text-align:left;margin-left:341.85pt;margin-top:38.45pt;width:233.25pt;height:1pt;z-index:-20094464;mso-position-horizontal-relative:page" coordorigin="6837,769" coordsize="4665,20">
            <v:rect id="docshape109" o:spid="_x0000_s2488" style="position:absolute;left:6836;top:777;width:4641;height:10" fillcolor="#3e3e3e" stroked="f"/>
            <v:line id="_x0000_s2487" style="position:absolute" from="7059,779" to="11502,779" strokecolor="red" strokeweight="1pt"/>
            <w10:wrap anchorx="page"/>
          </v:group>
        </w:pict>
      </w:r>
      <w:r>
        <w:rPr>
          <w:rFonts w:hint="eastAsia"/>
        </w:rPr>
        <w:pict w14:anchorId="20021A1F">
          <v:group id="docshapegroup110" o:spid="_x0000_s2483" style="position:absolute;left:0;text-align:left;margin-left:99pt;margin-top:52.15pt;width:169.6pt;height:1pt;z-index:-20093952;mso-position-horizontal-relative:page" coordorigin="1980,1043" coordsize="3392,20">
            <v:rect id="docshape111" o:spid="_x0000_s2485" style="position:absolute;left:1980;top:1050;width:3380;height:10" fillcolor="#3e3e3e" stroked="f"/>
            <v:line id="_x0000_s2484" style="position:absolute" from="1990,1053" to="5372,1053" strokecolor="red" strokeweight="1pt"/>
            <w10:wrap anchorx="page"/>
          </v:group>
        </w:pict>
      </w:r>
      <w:r>
        <w:rPr>
          <w:b/>
          <w:color w:val="3E3E3E"/>
          <w:spacing w:val="-2"/>
          <w:sz w:val="21"/>
        </w:rPr>
        <w:t>如果没拿规划许可证，认为是违法行为一直处在继续状态，如果没拿施工许可证，认为2019年已经过了追诉时效。因为没有规划许可证建造房屋的行为追究的违法行为不只是建造的动作，还包括建筑违法占用了公共空间。所以持续状态的判断要看法律规定，而没有施工许可证的处罚的违法行为是建造行为，后来的持续只是违法行为结果的持续</w:t>
      </w:r>
    </w:p>
    <w:p w14:paraId="0A257CFB" w14:textId="77777777" w:rsidR="002A1E6D" w:rsidRDefault="00000000">
      <w:pPr>
        <w:spacing w:before="6" w:line="242" w:lineRule="auto"/>
        <w:ind w:left="660" w:right="412"/>
        <w:jc w:val="both"/>
        <w:rPr>
          <w:rFonts w:hint="eastAsia"/>
          <w:b/>
          <w:sz w:val="21"/>
        </w:rPr>
      </w:pPr>
      <w:bookmarkStart w:id="79" w:name="（六）处罚与刑罚折抵规则_"/>
      <w:bookmarkEnd w:id="79"/>
      <w:r>
        <w:rPr>
          <w:b/>
          <w:color w:val="3E3E3E"/>
          <w:spacing w:val="-2"/>
          <w:sz w:val="21"/>
        </w:rPr>
        <w:t>但是学界也有争议。因为实际中城管部门一般都过了很久才去追究，行政机关拖延履行职责，而且规划有很大的空间，如果以这样的方式违法状态就是违法行为的形式认定，不利于行政机关依法行政。所以从结果反推，要把超越规划范围的建筑都认为是结果而不是违法行为本身，但是有争议。</w:t>
      </w:r>
    </w:p>
    <w:p w14:paraId="5B385577" w14:textId="77777777" w:rsidR="002A1E6D" w:rsidRDefault="002A1E6D">
      <w:pPr>
        <w:spacing w:line="242" w:lineRule="auto"/>
        <w:jc w:val="both"/>
        <w:rPr>
          <w:rFonts w:hint="eastAsia"/>
          <w:sz w:val="21"/>
        </w:rPr>
        <w:sectPr w:rsidR="002A1E6D">
          <w:pgSz w:w="11910" w:h="16850"/>
          <w:pgMar w:top="660" w:right="20" w:bottom="220" w:left="1320" w:header="0" w:footer="38" w:gutter="0"/>
          <w:cols w:space="720"/>
        </w:sectPr>
      </w:pPr>
    </w:p>
    <w:p w14:paraId="1B339D7C" w14:textId="77777777" w:rsidR="002A1E6D" w:rsidRDefault="00000000">
      <w:pPr>
        <w:spacing w:before="48" w:line="244" w:lineRule="auto"/>
        <w:ind w:left="660" w:right="412"/>
        <w:rPr>
          <w:rFonts w:hint="eastAsia"/>
          <w:b/>
          <w:sz w:val="21"/>
        </w:rPr>
      </w:pPr>
      <w:r>
        <w:rPr>
          <w:b/>
          <w:color w:val="006FC0"/>
          <w:spacing w:val="-2"/>
          <w:sz w:val="21"/>
        </w:rPr>
        <w:lastRenderedPageBreak/>
        <w:t>本案的无证建造行为属于违法行为。时效针对的是违法行为本身，而非违法行为的效果。房屋建造后的成立可以视为对违法建造行为的延续，也即违法行为一直处于</w:t>
      </w:r>
      <w:r>
        <w:rPr>
          <w:b/>
          <w:color w:val="FF0000"/>
          <w:spacing w:val="-2"/>
          <w:sz w:val="21"/>
        </w:rPr>
        <w:t>继续状态</w:t>
      </w:r>
      <w:r>
        <w:rPr>
          <w:b/>
          <w:color w:val="006FC0"/>
          <w:spacing w:val="-2"/>
          <w:sz w:val="21"/>
        </w:rPr>
        <w:t>，因而可以对其加以行政处罚</w:t>
      </w:r>
    </w:p>
    <w:p w14:paraId="262D5D10" w14:textId="77777777" w:rsidR="002A1E6D" w:rsidRDefault="00000000">
      <w:pPr>
        <w:spacing w:before="77"/>
        <w:ind w:left="660"/>
        <w:rPr>
          <w:rFonts w:hint="eastAsia"/>
          <w:b/>
          <w:sz w:val="21"/>
        </w:rPr>
      </w:pPr>
      <w:r>
        <w:rPr>
          <w:b/>
          <w:color w:val="006FC0"/>
          <w:sz w:val="21"/>
        </w:rPr>
        <w:t>例3</w:t>
      </w:r>
      <w:r>
        <w:rPr>
          <w:b/>
          <w:color w:val="006FC0"/>
          <w:spacing w:val="-2"/>
          <w:sz w:val="21"/>
        </w:rPr>
        <w:t>：【连续状态】</w:t>
      </w:r>
    </w:p>
    <w:p w14:paraId="3557FF70" w14:textId="77777777" w:rsidR="002A1E6D" w:rsidRDefault="00000000">
      <w:pPr>
        <w:spacing w:before="68"/>
        <w:ind w:left="660"/>
        <w:rPr>
          <w:rFonts w:hint="eastAsia"/>
          <w:b/>
          <w:sz w:val="21"/>
        </w:rPr>
      </w:pPr>
      <w:r>
        <w:rPr>
          <w:b/>
          <w:color w:val="3E3E3E"/>
          <w:spacing w:val="-2"/>
          <w:sz w:val="21"/>
        </w:rPr>
        <w:t>长春疫苗案处罚决定（吉林省食品药品监督管理局2018年10月16日</w:t>
      </w:r>
      <w:r>
        <w:rPr>
          <w:b/>
          <w:color w:val="3E3E3E"/>
          <w:spacing w:val="-10"/>
          <w:sz w:val="21"/>
        </w:rPr>
        <w:t>）</w:t>
      </w:r>
    </w:p>
    <w:p w14:paraId="0BEF3040" w14:textId="77777777" w:rsidR="002A1E6D" w:rsidRDefault="00000000">
      <w:pPr>
        <w:spacing w:before="4" w:line="242" w:lineRule="auto"/>
        <w:ind w:left="660" w:right="407"/>
        <w:jc w:val="both"/>
        <w:rPr>
          <w:rFonts w:hint="eastAsia"/>
          <w:b/>
          <w:sz w:val="21"/>
        </w:rPr>
      </w:pPr>
      <w:r>
        <w:rPr>
          <w:b/>
          <w:color w:val="3E3E3E"/>
          <w:spacing w:val="-2"/>
          <w:sz w:val="21"/>
        </w:rPr>
        <w:t>……自2014年1月至2018年7月生产的所有涉案产品，生产过程中均使用两个或两个以上批次的原液勾兑配制。……2014年1月至2018年7月，在生产涉案产品过程中，生产结束、产品检验合格后立即销毁原始记录，并编写虚假的批次生产记录。</w:t>
      </w:r>
    </w:p>
    <w:p w14:paraId="721AC271" w14:textId="77777777" w:rsidR="002A1E6D" w:rsidRDefault="00000000">
      <w:pPr>
        <w:spacing w:before="4"/>
        <w:ind w:left="660"/>
        <w:rPr>
          <w:rFonts w:hint="eastAsia"/>
          <w:b/>
          <w:sz w:val="21"/>
        </w:rPr>
      </w:pPr>
      <w:r>
        <w:rPr>
          <w:b/>
          <w:color w:val="006FC0"/>
          <w:spacing w:val="-1"/>
          <w:sz w:val="21"/>
        </w:rPr>
        <w:t>从最后一个行为终止来计算。</w:t>
      </w:r>
    </w:p>
    <w:p w14:paraId="07A255ED" w14:textId="77777777" w:rsidR="002A1E6D" w:rsidRDefault="002A1E6D">
      <w:pPr>
        <w:pStyle w:val="a3"/>
        <w:ind w:left="0"/>
        <w:rPr>
          <w:rFonts w:hint="eastAsia"/>
          <w:b/>
          <w:sz w:val="20"/>
        </w:rPr>
      </w:pPr>
    </w:p>
    <w:p w14:paraId="79C715B9" w14:textId="77777777" w:rsidR="002A1E6D" w:rsidRDefault="002A1E6D">
      <w:pPr>
        <w:pStyle w:val="a3"/>
        <w:spacing w:before="10"/>
        <w:ind w:left="0"/>
        <w:rPr>
          <w:rFonts w:hint="eastAsia"/>
          <w:b/>
          <w:sz w:val="14"/>
        </w:rPr>
      </w:pPr>
    </w:p>
    <w:p w14:paraId="659955FD" w14:textId="77777777" w:rsidR="002A1E6D" w:rsidRDefault="00000000">
      <w:pPr>
        <w:spacing w:before="71"/>
        <w:ind w:left="120"/>
        <w:rPr>
          <w:rFonts w:hint="eastAsia"/>
          <w:b/>
          <w:sz w:val="21"/>
        </w:rPr>
      </w:pPr>
      <w:r>
        <w:rPr>
          <w:b/>
          <w:color w:val="000000"/>
          <w:sz w:val="21"/>
          <w:shd w:val="clear" w:color="auto" w:fill="D6E2BB"/>
        </w:rPr>
        <w:t>（六）</w:t>
      </w:r>
      <w:r>
        <w:rPr>
          <w:b/>
          <w:color w:val="000000"/>
          <w:spacing w:val="-2"/>
          <w:sz w:val="21"/>
          <w:shd w:val="clear" w:color="auto" w:fill="D6E2BB"/>
        </w:rPr>
        <w:t>处罚与刑罚折抵规则</w:t>
      </w:r>
    </w:p>
    <w:p w14:paraId="4684A772" w14:textId="77777777" w:rsidR="002A1E6D" w:rsidRDefault="00000000">
      <w:pPr>
        <w:spacing w:before="157" w:line="232" w:lineRule="auto"/>
        <w:ind w:left="1200" w:right="4846" w:hanging="540"/>
        <w:rPr>
          <w:rFonts w:hint="eastAsia"/>
          <w:i/>
        </w:rPr>
      </w:pPr>
      <w:r>
        <w:rPr>
          <w:i/>
          <w:spacing w:val="-10"/>
        </w:rPr>
        <w:t>能够进行折抵，就说明</w:t>
      </w:r>
      <w:r>
        <w:rPr>
          <w:b/>
          <w:i/>
          <w:spacing w:val="-10"/>
        </w:rPr>
        <w:t>二者性质相同，只是程度不同</w:t>
      </w:r>
      <w:r>
        <w:rPr>
          <w:i/>
          <w:spacing w:val="-10"/>
        </w:rPr>
        <w:t>。</w:t>
      </w:r>
      <w:r>
        <w:rPr>
          <w:i/>
          <w:spacing w:val="-2"/>
        </w:rPr>
        <w:t>但量变会引起质变，刑法适用的程序更为严格</w:t>
      </w:r>
    </w:p>
    <w:p w14:paraId="6A18A6C4" w14:textId="77777777" w:rsidR="002A1E6D" w:rsidRDefault="00000000">
      <w:pPr>
        <w:spacing w:before="2"/>
        <w:ind w:left="660"/>
        <w:rPr>
          <w:rFonts w:hint="eastAsia"/>
          <w:b/>
          <w:sz w:val="21"/>
        </w:rPr>
      </w:pPr>
      <w:r>
        <w:rPr>
          <w:b/>
          <w:spacing w:val="-4"/>
          <w:sz w:val="21"/>
        </w:rPr>
        <w:t>规定：</w:t>
      </w:r>
    </w:p>
    <w:p w14:paraId="4EC28BB0" w14:textId="77777777" w:rsidR="002A1E6D" w:rsidRDefault="00000000">
      <w:pPr>
        <w:pStyle w:val="a3"/>
        <w:spacing w:before="4" w:line="244" w:lineRule="auto"/>
        <w:ind w:right="235"/>
        <w:rPr>
          <w:rFonts w:hint="eastAsia"/>
        </w:rPr>
      </w:pPr>
      <w:r>
        <w:rPr>
          <w:color w:val="3E3E3E"/>
          <w:spacing w:val="-2"/>
        </w:rPr>
        <w:t>违法行为构成犯罪，人民法院判处拘役或者有期徒刑时，行政机关已经给予当事人行政拘留的，应当依法折抵相应刑期。</w:t>
      </w:r>
    </w:p>
    <w:p w14:paraId="1875BAA7" w14:textId="77777777" w:rsidR="002A1E6D" w:rsidRDefault="00000000">
      <w:pPr>
        <w:pStyle w:val="a3"/>
        <w:spacing w:line="244" w:lineRule="auto"/>
        <w:ind w:right="235"/>
        <w:rPr>
          <w:rFonts w:hint="eastAsia"/>
        </w:rPr>
      </w:pPr>
      <w:r>
        <w:rPr>
          <w:color w:val="3E3E3E"/>
          <w:spacing w:val="-2"/>
        </w:rPr>
        <w:t>违法行为构成犯罪，人民法院判处罚金时，行政机关已经给予当事人罚款的，应当折抵相应罚金；行政机关尚未给予当事人罚款的，不再给予罚款。</w:t>
      </w:r>
    </w:p>
    <w:p w14:paraId="778658BB" w14:textId="77777777" w:rsidR="002A1E6D" w:rsidRDefault="00000000">
      <w:pPr>
        <w:pStyle w:val="a3"/>
        <w:spacing w:line="266" w:lineRule="exact"/>
        <w:rPr>
          <w:rFonts w:hint="eastAsia"/>
        </w:rPr>
      </w:pPr>
      <w:bookmarkStart w:id="80" w:name="六、行政处罚的决定_"/>
      <w:bookmarkStart w:id="81" w:name="（一）一般规定_"/>
      <w:bookmarkEnd w:id="80"/>
      <w:bookmarkEnd w:id="81"/>
      <w:r>
        <w:rPr>
          <w:spacing w:val="-3"/>
        </w:rPr>
        <w:t>但是这种情况本身不应该出现，应该立刻移送，但是实际中的判断可能不明确所以出现折抵问题。</w:t>
      </w:r>
    </w:p>
    <w:p w14:paraId="7806E362" w14:textId="77777777" w:rsidR="002A1E6D" w:rsidRDefault="002A1E6D">
      <w:pPr>
        <w:pStyle w:val="a3"/>
        <w:spacing w:before="11"/>
        <w:ind w:left="0"/>
        <w:rPr>
          <w:rFonts w:hint="eastAsia"/>
          <w:sz w:val="14"/>
        </w:rPr>
      </w:pPr>
    </w:p>
    <w:p w14:paraId="3B4E24B5" w14:textId="77777777" w:rsidR="002A1E6D" w:rsidRDefault="00000000">
      <w:pPr>
        <w:spacing w:before="71"/>
        <w:ind w:left="120"/>
        <w:rPr>
          <w:rFonts w:hint="eastAsia"/>
          <w:b/>
          <w:sz w:val="21"/>
        </w:rPr>
      </w:pPr>
      <w:r>
        <w:rPr>
          <w:b/>
          <w:color w:val="000000"/>
          <w:spacing w:val="-2"/>
          <w:sz w:val="21"/>
          <w:shd w:val="clear" w:color="auto" w:fill="FAD4B5"/>
        </w:rPr>
        <w:t>六、行政处罚的决定</w:t>
      </w:r>
    </w:p>
    <w:p w14:paraId="3FE30234" w14:textId="77777777" w:rsidR="002A1E6D" w:rsidRDefault="002A1E6D">
      <w:pPr>
        <w:pStyle w:val="a3"/>
        <w:spacing w:before="8"/>
        <w:ind w:left="0"/>
        <w:rPr>
          <w:rFonts w:hint="eastAsia"/>
          <w:b/>
          <w:sz w:val="20"/>
        </w:rPr>
      </w:pPr>
    </w:p>
    <w:p w14:paraId="02D8658D" w14:textId="77777777" w:rsidR="002A1E6D" w:rsidRDefault="00000000">
      <w:pPr>
        <w:ind w:left="120"/>
        <w:rPr>
          <w:rFonts w:hint="eastAsia"/>
          <w:b/>
          <w:sz w:val="21"/>
        </w:rPr>
      </w:pPr>
      <w:r>
        <w:rPr>
          <w:b/>
          <w:color w:val="000000"/>
          <w:spacing w:val="-1"/>
          <w:sz w:val="21"/>
          <w:shd w:val="clear" w:color="auto" w:fill="FCFCE0"/>
        </w:rPr>
        <w:t>最基本的原则：正当程序原则</w:t>
      </w:r>
    </w:p>
    <w:p w14:paraId="42BC91D6" w14:textId="77777777" w:rsidR="002A1E6D" w:rsidRDefault="002A1E6D">
      <w:pPr>
        <w:pStyle w:val="a3"/>
        <w:ind w:left="0"/>
        <w:rPr>
          <w:rFonts w:hint="eastAsia"/>
          <w:b/>
          <w:sz w:val="15"/>
        </w:rPr>
      </w:pPr>
    </w:p>
    <w:p w14:paraId="5733A0C0" w14:textId="77777777" w:rsidR="002A1E6D" w:rsidRDefault="00000000">
      <w:pPr>
        <w:spacing w:before="72"/>
        <w:ind w:left="120"/>
        <w:rPr>
          <w:rFonts w:hint="eastAsia"/>
          <w:b/>
          <w:sz w:val="21"/>
        </w:rPr>
      </w:pPr>
      <w:r>
        <w:rPr>
          <w:b/>
          <w:color w:val="000000"/>
          <w:sz w:val="21"/>
          <w:shd w:val="clear" w:color="auto" w:fill="D6E2BB"/>
        </w:rPr>
        <w:t>（一）</w:t>
      </w:r>
      <w:r>
        <w:rPr>
          <w:b/>
          <w:color w:val="000000"/>
          <w:spacing w:val="-3"/>
          <w:sz w:val="21"/>
          <w:shd w:val="clear" w:color="auto" w:fill="D6E2BB"/>
        </w:rPr>
        <w:t>一般规定</w:t>
      </w:r>
    </w:p>
    <w:p w14:paraId="72AAC6B4" w14:textId="77777777" w:rsidR="002A1E6D" w:rsidRDefault="00000000">
      <w:pPr>
        <w:spacing w:before="4"/>
        <w:ind w:left="120"/>
        <w:rPr>
          <w:rFonts w:hint="eastAsia"/>
          <w:b/>
          <w:sz w:val="21"/>
        </w:rPr>
      </w:pPr>
      <w:r>
        <w:rPr>
          <w:rFonts w:ascii="Calibri" w:eastAsia="Calibri"/>
          <w:b/>
          <w:sz w:val="21"/>
        </w:rPr>
        <w:t>1</w:t>
      </w:r>
      <w:r>
        <w:rPr>
          <w:b/>
          <w:spacing w:val="-2"/>
          <w:sz w:val="21"/>
        </w:rPr>
        <w:t>、执法人员要求</w:t>
      </w:r>
    </w:p>
    <w:p w14:paraId="1C95E93E" w14:textId="77777777" w:rsidR="002A1E6D" w:rsidRDefault="00000000">
      <w:pPr>
        <w:spacing w:before="4" w:line="244" w:lineRule="auto"/>
        <w:ind w:left="660" w:right="316"/>
        <w:rPr>
          <w:rFonts w:hint="eastAsia"/>
          <w:sz w:val="21"/>
        </w:rPr>
      </w:pPr>
      <w:r>
        <w:rPr>
          <w:rFonts w:ascii="Calibri" w:eastAsia="Calibri"/>
          <w:spacing w:val="-2"/>
          <w:sz w:val="21"/>
        </w:rPr>
        <w:t>42</w:t>
      </w:r>
      <w:r>
        <w:rPr>
          <w:spacing w:val="-2"/>
          <w:sz w:val="21"/>
        </w:rPr>
        <w:t>条第</w:t>
      </w:r>
      <w:r>
        <w:rPr>
          <w:rFonts w:ascii="Calibri" w:eastAsia="Calibri"/>
          <w:spacing w:val="-2"/>
          <w:sz w:val="21"/>
        </w:rPr>
        <w:t>1</w:t>
      </w:r>
      <w:r>
        <w:rPr>
          <w:spacing w:val="-2"/>
          <w:sz w:val="21"/>
        </w:rPr>
        <w:t>款：行政处罚应当由</w:t>
      </w:r>
      <w:r>
        <w:rPr>
          <w:b/>
          <w:color w:val="000000"/>
          <w:spacing w:val="-2"/>
          <w:sz w:val="21"/>
          <w:u w:val="single"/>
          <w:shd w:val="clear" w:color="auto" w:fill="FAF5F4"/>
        </w:rPr>
        <w:t>具有行政执法资格的执法人员</w:t>
      </w:r>
      <w:r>
        <w:rPr>
          <w:color w:val="000000"/>
          <w:spacing w:val="-2"/>
          <w:sz w:val="21"/>
        </w:rPr>
        <w:t>实施。</w:t>
      </w:r>
      <w:r>
        <w:rPr>
          <w:b/>
          <w:color w:val="000000"/>
          <w:spacing w:val="-2"/>
          <w:sz w:val="21"/>
          <w:u w:val="single"/>
        </w:rPr>
        <w:t>执法人员</w:t>
      </w:r>
      <w:r>
        <w:rPr>
          <w:b/>
          <w:color w:val="000000"/>
          <w:spacing w:val="-2"/>
          <w:sz w:val="21"/>
          <w:u w:val="single"/>
          <w:shd w:val="clear" w:color="auto" w:fill="FAF5F4"/>
        </w:rPr>
        <w:t>不得少于两人</w:t>
      </w:r>
      <w:r>
        <w:rPr>
          <w:color w:val="000000"/>
          <w:spacing w:val="-2"/>
          <w:sz w:val="21"/>
        </w:rPr>
        <w:t>，</w:t>
      </w:r>
      <w:r>
        <w:rPr>
          <w:b/>
          <w:color w:val="FF0000"/>
          <w:spacing w:val="-2"/>
          <w:sz w:val="21"/>
          <w:u w:val="single" w:color="FF0000"/>
        </w:rPr>
        <w:t>法律</w:t>
      </w:r>
      <w:r>
        <w:rPr>
          <w:color w:val="000000"/>
          <w:spacing w:val="-2"/>
          <w:sz w:val="21"/>
        </w:rPr>
        <w:t>另有规定</w:t>
      </w:r>
      <w:r>
        <w:rPr>
          <w:color w:val="000000"/>
          <w:spacing w:val="-4"/>
          <w:sz w:val="21"/>
        </w:rPr>
        <w:t>的除外。</w:t>
      </w:r>
    </w:p>
    <w:p w14:paraId="3E21C11F" w14:textId="77777777" w:rsidR="002A1E6D" w:rsidRDefault="00000000">
      <w:pPr>
        <w:pStyle w:val="a3"/>
        <w:spacing w:line="266" w:lineRule="exact"/>
        <w:ind w:left="1200"/>
        <w:rPr>
          <w:rFonts w:hint="eastAsia"/>
        </w:rPr>
      </w:pPr>
      <w:r>
        <w:rPr>
          <w:spacing w:val="-3"/>
        </w:rPr>
        <w:t>新规定，以前放在一般程序中。</w:t>
      </w:r>
    </w:p>
    <w:p w14:paraId="2FFA94AF" w14:textId="77777777" w:rsidR="002A1E6D" w:rsidRDefault="00000000">
      <w:pPr>
        <w:pStyle w:val="a3"/>
        <w:spacing w:before="4" w:line="244" w:lineRule="auto"/>
        <w:ind w:right="333"/>
        <w:rPr>
          <w:rFonts w:hint="eastAsia"/>
        </w:rPr>
      </w:pPr>
      <w:r>
        <w:rPr>
          <w:spacing w:val="-2"/>
        </w:rPr>
        <w:t>《道路交通安全违法行为处理程序规定》（公安部令第</w:t>
      </w:r>
      <w:r>
        <w:rPr>
          <w:rFonts w:ascii="Calibri" w:eastAsia="Calibri"/>
          <w:spacing w:val="-2"/>
        </w:rPr>
        <w:t>105</w:t>
      </w:r>
      <w:r>
        <w:rPr>
          <w:spacing w:val="-2"/>
        </w:rPr>
        <w:t>号）第</w:t>
      </w:r>
      <w:r>
        <w:rPr>
          <w:rFonts w:ascii="Calibri" w:eastAsia="Calibri"/>
          <w:spacing w:val="-2"/>
        </w:rPr>
        <w:t>44</w:t>
      </w:r>
      <w:r>
        <w:rPr>
          <w:spacing w:val="-2"/>
        </w:rPr>
        <w:t>条：适用简易程序处罚的，可以由一名交通警察作出。</w:t>
      </w:r>
    </w:p>
    <w:p w14:paraId="3B26CFEC" w14:textId="77777777" w:rsidR="002A1E6D" w:rsidRDefault="00000000">
      <w:pPr>
        <w:pStyle w:val="a3"/>
        <w:spacing w:line="266" w:lineRule="exact"/>
        <w:ind w:left="1200"/>
        <w:rPr>
          <w:rFonts w:hint="eastAsia"/>
        </w:rPr>
      </w:pPr>
      <w:r>
        <w:rPr>
          <w:spacing w:val="-3"/>
        </w:rPr>
        <w:t>并不是法律，不能做另外规定。</w:t>
      </w:r>
    </w:p>
    <w:p w14:paraId="5B035C1C" w14:textId="77777777" w:rsidR="002A1E6D" w:rsidRDefault="002A1E6D">
      <w:pPr>
        <w:pStyle w:val="a3"/>
        <w:spacing w:before="1"/>
        <w:ind w:left="0"/>
        <w:rPr>
          <w:rFonts w:hint="eastAsia"/>
          <w:sz w:val="16"/>
        </w:rPr>
      </w:pPr>
    </w:p>
    <w:p w14:paraId="2AF19409" w14:textId="77777777" w:rsidR="002A1E6D" w:rsidRDefault="00000000">
      <w:pPr>
        <w:pStyle w:val="a4"/>
        <w:numPr>
          <w:ilvl w:val="0"/>
          <w:numId w:val="166"/>
        </w:numPr>
        <w:tabs>
          <w:tab w:val="left" w:pos="287"/>
        </w:tabs>
        <w:spacing w:before="71"/>
        <w:ind w:left="286" w:hanging="167"/>
        <w:jc w:val="left"/>
        <w:rPr>
          <w:rFonts w:ascii="Calibri" w:eastAsia="Calibri"/>
          <w:b/>
          <w:sz w:val="19"/>
        </w:rPr>
      </w:pPr>
      <w:r>
        <w:rPr>
          <w:b/>
          <w:spacing w:val="-5"/>
          <w:sz w:val="21"/>
        </w:rPr>
        <w:t>回避</w:t>
      </w:r>
    </w:p>
    <w:p w14:paraId="10C8EC66" w14:textId="77777777" w:rsidR="002A1E6D" w:rsidRDefault="00000000">
      <w:pPr>
        <w:pStyle w:val="a3"/>
        <w:spacing w:before="4"/>
        <w:rPr>
          <w:rFonts w:hint="eastAsia"/>
        </w:rPr>
      </w:pPr>
      <w:r>
        <w:rPr>
          <w:rFonts w:hint="eastAsia"/>
        </w:rPr>
        <w:pict w14:anchorId="0BB0DED2">
          <v:group id="docshapegroup112" o:spid="_x0000_s2480" style="position:absolute;left:0;text-align:left;margin-left:184.15pt;margin-top:11.25pt;width:178pt;height:1pt;z-index:-20093440;mso-position-horizontal-relative:page" coordorigin="3683,225" coordsize="3560,20">
            <v:rect id="docshape113" o:spid="_x0000_s2482" style="position:absolute;left:4301;top:233;width:2941;height:10" fillcolor="#3e3e3e" stroked="f"/>
            <v:line id="_x0000_s2481" style="position:absolute" from="3683,235" to="4309,235" strokecolor="red" strokeweight="1pt"/>
            <w10:wrap anchorx="page"/>
          </v:group>
        </w:pict>
      </w:r>
      <w:r>
        <w:rPr>
          <w:color w:val="3E3E3E"/>
          <w:spacing w:val="-2"/>
        </w:rPr>
        <w:t>第</w:t>
      </w:r>
      <w:r>
        <w:rPr>
          <w:rFonts w:ascii="Calibri" w:eastAsia="Calibri"/>
          <w:color w:val="3E3E3E"/>
          <w:spacing w:val="-2"/>
        </w:rPr>
        <w:t>43</w:t>
      </w:r>
      <w:r>
        <w:rPr>
          <w:color w:val="3E3E3E"/>
          <w:spacing w:val="-2"/>
        </w:rPr>
        <w:t>条：执法人员与案件</w:t>
      </w:r>
      <w:r>
        <w:rPr>
          <w:color w:val="3E3E3E"/>
          <w:spacing w:val="-2"/>
          <w:shd w:val="clear" w:color="auto" w:fill="FAF5F4"/>
        </w:rPr>
        <w:t>有直接利害关系或者有其他关系可能影响公正执法的</w:t>
      </w:r>
      <w:r>
        <w:rPr>
          <w:color w:val="3E3E3E"/>
          <w:spacing w:val="-4"/>
        </w:rPr>
        <w:t>，应当回避。</w:t>
      </w:r>
    </w:p>
    <w:p w14:paraId="0721B157" w14:textId="77777777" w:rsidR="002A1E6D" w:rsidRDefault="00000000">
      <w:pPr>
        <w:pStyle w:val="a3"/>
        <w:spacing w:before="4"/>
        <w:rPr>
          <w:rFonts w:hint="eastAsia"/>
        </w:rPr>
      </w:pPr>
      <w:r>
        <w:rPr>
          <w:color w:val="3E3E3E"/>
          <w:spacing w:val="-2"/>
        </w:rPr>
        <w:t>当事人认为执法人员与案件有直接利害关系或者有其他关系可能影响公正执法的，</w:t>
      </w:r>
      <w:r>
        <w:rPr>
          <w:color w:val="3E3E3E"/>
          <w:spacing w:val="-2"/>
          <w:shd w:val="clear" w:color="auto" w:fill="FAF5F4"/>
        </w:rPr>
        <w:t>有权申请回避</w:t>
      </w:r>
      <w:r>
        <w:rPr>
          <w:color w:val="3E3E3E"/>
          <w:spacing w:val="-10"/>
        </w:rPr>
        <w:t>。</w:t>
      </w:r>
    </w:p>
    <w:p w14:paraId="329D177F" w14:textId="77777777" w:rsidR="002A1E6D" w:rsidRDefault="00000000">
      <w:pPr>
        <w:pStyle w:val="a3"/>
        <w:spacing w:before="4" w:line="242" w:lineRule="auto"/>
        <w:ind w:left="1200" w:right="235" w:hanging="540"/>
        <w:rPr>
          <w:rFonts w:hint="eastAsia"/>
        </w:rPr>
      </w:pPr>
      <w:r>
        <w:rPr>
          <w:color w:val="3E3E3E"/>
          <w:spacing w:val="-2"/>
        </w:rPr>
        <w:t>当事人提出回避申请的，行政机关应当依法审查，</w:t>
      </w:r>
      <w:r>
        <w:rPr>
          <w:color w:val="3E3E3E"/>
          <w:spacing w:val="-2"/>
          <w:u w:val="single" w:color="FF0000"/>
        </w:rPr>
        <w:t>由行政机关负责人决定</w:t>
      </w:r>
      <w:r>
        <w:rPr>
          <w:color w:val="3E3E3E"/>
          <w:spacing w:val="-2"/>
        </w:rPr>
        <w:t>。决定作出之前，</w:t>
      </w:r>
      <w:r>
        <w:rPr>
          <w:b/>
          <w:color w:val="3E3E3E"/>
          <w:spacing w:val="-2"/>
          <w:u w:val="single" w:color="3E3E3E"/>
        </w:rPr>
        <w:t>不停止调查。</w:t>
      </w:r>
      <w:r>
        <w:rPr>
          <w:spacing w:val="-2"/>
        </w:rPr>
        <w:t>司法中的回避需要停止诉讼程序，但行政活动不受回避申请的影响，行政活动注重效率</w:t>
      </w:r>
    </w:p>
    <w:p w14:paraId="4F9B2227" w14:textId="77777777" w:rsidR="002A1E6D" w:rsidRDefault="00000000">
      <w:pPr>
        <w:pStyle w:val="a3"/>
        <w:spacing w:before="3"/>
        <w:rPr>
          <w:rFonts w:hint="eastAsia"/>
        </w:rPr>
      </w:pPr>
      <w:r>
        <w:rPr>
          <w:spacing w:val="-2"/>
        </w:rPr>
        <w:t>执法人员</w:t>
      </w:r>
      <w:r>
        <w:rPr>
          <w:spacing w:val="-2"/>
          <w:u w:val="single" w:color="FF0000"/>
        </w:rPr>
        <w:t>与当事人</w:t>
      </w:r>
      <w:r>
        <w:rPr>
          <w:spacing w:val="-2"/>
        </w:rPr>
        <w:t>有直接利害关系的，应当</w:t>
      </w:r>
      <w:r>
        <w:rPr>
          <w:b/>
          <w:spacing w:val="-2"/>
        </w:rPr>
        <w:t>回避</w:t>
      </w:r>
      <w:r>
        <w:rPr>
          <w:spacing w:val="-10"/>
        </w:rPr>
        <w:t>。</w:t>
      </w:r>
    </w:p>
    <w:p w14:paraId="0D7A02CB" w14:textId="77777777" w:rsidR="002A1E6D" w:rsidRDefault="002A1E6D">
      <w:pPr>
        <w:pStyle w:val="a3"/>
        <w:ind w:left="0"/>
        <w:rPr>
          <w:rFonts w:hint="eastAsia"/>
          <w:sz w:val="16"/>
        </w:rPr>
      </w:pPr>
    </w:p>
    <w:p w14:paraId="1CC9EA4F" w14:textId="77777777" w:rsidR="002A1E6D" w:rsidRDefault="00000000">
      <w:pPr>
        <w:pStyle w:val="a4"/>
        <w:numPr>
          <w:ilvl w:val="0"/>
          <w:numId w:val="166"/>
        </w:numPr>
        <w:tabs>
          <w:tab w:val="left" w:pos="287"/>
        </w:tabs>
        <w:spacing w:before="72"/>
        <w:ind w:left="286" w:hanging="167"/>
        <w:jc w:val="left"/>
        <w:rPr>
          <w:rFonts w:ascii="Calibri" w:eastAsia="Calibri"/>
          <w:b/>
          <w:sz w:val="19"/>
        </w:rPr>
      </w:pPr>
      <w:r>
        <w:rPr>
          <w:b/>
          <w:spacing w:val="-3"/>
          <w:sz w:val="21"/>
        </w:rPr>
        <w:t>正当程序</w:t>
      </w:r>
    </w:p>
    <w:p w14:paraId="092E93E5" w14:textId="77777777" w:rsidR="002A1E6D" w:rsidRDefault="00000000">
      <w:pPr>
        <w:pStyle w:val="a3"/>
        <w:spacing w:before="4" w:line="242" w:lineRule="auto"/>
        <w:ind w:right="436"/>
        <w:jc w:val="both"/>
        <w:rPr>
          <w:rFonts w:hint="eastAsia"/>
        </w:rPr>
      </w:pPr>
      <w:r>
        <w:rPr>
          <w:color w:val="3E3E3E"/>
          <w:spacing w:val="-2"/>
        </w:rPr>
        <w:t>第</w:t>
      </w:r>
      <w:r>
        <w:rPr>
          <w:rFonts w:ascii="Calibri" w:eastAsia="Calibri"/>
          <w:color w:val="3E3E3E"/>
          <w:spacing w:val="-2"/>
        </w:rPr>
        <w:t>44</w:t>
      </w:r>
      <w:r>
        <w:rPr>
          <w:color w:val="3E3E3E"/>
          <w:spacing w:val="-2"/>
        </w:rPr>
        <w:t>条：行政机关在作出行政处罚决定之前，应当</w:t>
      </w:r>
      <w:r>
        <w:rPr>
          <w:b/>
          <w:color w:val="3E3E3E"/>
          <w:spacing w:val="-2"/>
          <w:u w:val="single" w:color="3E3E3E"/>
        </w:rPr>
        <w:t>告知</w:t>
      </w:r>
      <w:r>
        <w:rPr>
          <w:color w:val="3E3E3E"/>
          <w:spacing w:val="-2"/>
        </w:rPr>
        <w:t>当事人拟作出的行政处罚</w:t>
      </w:r>
      <w:r>
        <w:rPr>
          <w:color w:val="3E3E3E"/>
          <w:spacing w:val="-2"/>
          <w:u w:val="single" w:color="3E3E3E"/>
        </w:rPr>
        <w:t>内容及事实、理由、依</w:t>
      </w:r>
      <w:r>
        <w:rPr>
          <w:color w:val="3E3E3E"/>
          <w:spacing w:val="40"/>
          <w:u w:val="single" w:color="3E3E3E"/>
        </w:rPr>
        <w:t xml:space="preserve"> </w:t>
      </w:r>
      <w:r>
        <w:rPr>
          <w:color w:val="3E3E3E"/>
          <w:spacing w:val="-2"/>
          <w:u w:val="single" w:color="3E3E3E"/>
        </w:rPr>
        <w:t>据</w:t>
      </w:r>
      <w:r>
        <w:rPr>
          <w:color w:val="3E3E3E"/>
          <w:spacing w:val="-2"/>
        </w:rPr>
        <w:t>，并告知当事人依法享有的</w:t>
      </w:r>
      <w:r>
        <w:rPr>
          <w:b/>
          <w:color w:val="3E3E3E"/>
          <w:spacing w:val="-2"/>
          <w:u w:val="single" w:color="3E3E3E"/>
        </w:rPr>
        <w:t>陈述、申辩、要求听证等权利</w:t>
      </w:r>
      <w:r>
        <w:rPr>
          <w:color w:val="3E3E3E"/>
          <w:spacing w:val="-2"/>
        </w:rPr>
        <w:t>。</w:t>
      </w:r>
      <w:r>
        <w:rPr>
          <w:color w:val="006FC0"/>
          <w:spacing w:val="-2"/>
        </w:rPr>
        <w:t>【</w:t>
      </w:r>
      <w:r>
        <w:rPr>
          <w:color w:val="006FC0"/>
          <w:spacing w:val="-2"/>
          <w:shd w:val="clear" w:color="auto" w:fill="FAF5F4"/>
        </w:rPr>
        <w:t>拒绝听取属于重大程序违法</w:t>
      </w:r>
      <w:r>
        <w:rPr>
          <w:color w:val="006FC0"/>
          <w:spacing w:val="-2"/>
        </w:rPr>
        <w:t>，可能构成</w:t>
      </w:r>
      <w:bookmarkStart w:id="82" w:name="（二）普通程序_"/>
      <w:bookmarkEnd w:id="82"/>
      <w:r>
        <w:rPr>
          <w:color w:val="006FC0"/>
          <w:spacing w:val="-2"/>
        </w:rPr>
        <w:t>无效；听取不足或不全可能构成违法，导致行为撤销】</w:t>
      </w:r>
    </w:p>
    <w:p w14:paraId="5AEC7EB3" w14:textId="77777777" w:rsidR="002A1E6D" w:rsidRDefault="00000000">
      <w:pPr>
        <w:pStyle w:val="a3"/>
        <w:spacing w:before="4" w:line="244" w:lineRule="auto"/>
        <w:ind w:right="434"/>
        <w:rPr>
          <w:rFonts w:hint="eastAsia"/>
        </w:rPr>
      </w:pPr>
      <w:r>
        <w:rPr>
          <w:color w:val="3E3E3E"/>
          <w:spacing w:val="-2"/>
        </w:rPr>
        <w:t>第</w:t>
      </w:r>
      <w:r>
        <w:rPr>
          <w:rFonts w:ascii="Calibri" w:eastAsia="Calibri"/>
          <w:color w:val="3E3E3E"/>
          <w:spacing w:val="-2"/>
        </w:rPr>
        <w:t>45</w:t>
      </w:r>
      <w:r>
        <w:rPr>
          <w:color w:val="3E3E3E"/>
          <w:spacing w:val="-2"/>
        </w:rPr>
        <w:t>条：</w:t>
      </w:r>
      <w:r>
        <w:rPr>
          <w:b/>
          <w:color w:val="3E3E3E"/>
          <w:spacing w:val="-2"/>
        </w:rPr>
        <w:t>当事人有权进行陈述和申辩</w:t>
      </w:r>
      <w:r>
        <w:rPr>
          <w:color w:val="3E3E3E"/>
          <w:spacing w:val="-2"/>
        </w:rPr>
        <w:t>。行政机关必须充分听取当事人的意见，对当事人提出的事实、理由和证据，应当进行复核；当事人提出的事实、理由或者证据成立的，行政机关应当采纳。</w:t>
      </w:r>
    </w:p>
    <w:p w14:paraId="3DC56FF2" w14:textId="77777777" w:rsidR="002A1E6D" w:rsidRDefault="00000000">
      <w:pPr>
        <w:pStyle w:val="a3"/>
        <w:spacing w:line="266" w:lineRule="exact"/>
        <w:rPr>
          <w:rFonts w:hint="eastAsia"/>
        </w:rPr>
      </w:pPr>
      <w:r>
        <w:rPr>
          <w:color w:val="3E3E3E"/>
          <w:spacing w:val="-3"/>
        </w:rPr>
        <w:t>行政机关不得因当事人陈述、申辩而给予更重的处罚。</w:t>
      </w:r>
    </w:p>
    <w:p w14:paraId="5A64655D" w14:textId="77777777" w:rsidR="002A1E6D" w:rsidRDefault="002A1E6D">
      <w:pPr>
        <w:pStyle w:val="a3"/>
        <w:spacing w:before="9"/>
        <w:ind w:left="0"/>
        <w:rPr>
          <w:rFonts w:hint="eastAsia"/>
          <w:sz w:val="14"/>
        </w:rPr>
      </w:pPr>
    </w:p>
    <w:p w14:paraId="58918171" w14:textId="77777777" w:rsidR="002A1E6D" w:rsidRDefault="00000000">
      <w:pPr>
        <w:pStyle w:val="a4"/>
        <w:numPr>
          <w:ilvl w:val="0"/>
          <w:numId w:val="166"/>
        </w:numPr>
        <w:tabs>
          <w:tab w:val="left" w:pos="287"/>
        </w:tabs>
        <w:spacing w:before="72"/>
        <w:ind w:left="286" w:hanging="167"/>
        <w:jc w:val="left"/>
        <w:rPr>
          <w:rFonts w:ascii="Calibri" w:eastAsia="Calibri"/>
          <w:b/>
          <w:sz w:val="19"/>
        </w:rPr>
      </w:pPr>
      <w:r>
        <w:rPr>
          <w:b/>
          <w:spacing w:val="-2"/>
          <w:sz w:val="21"/>
        </w:rPr>
        <w:t>处罚决定公开</w:t>
      </w:r>
    </w:p>
    <w:p w14:paraId="611FB207" w14:textId="77777777" w:rsidR="002A1E6D" w:rsidRDefault="00000000">
      <w:pPr>
        <w:pStyle w:val="a3"/>
        <w:spacing w:before="4"/>
        <w:rPr>
          <w:rFonts w:hint="eastAsia"/>
        </w:rPr>
      </w:pPr>
      <w:r>
        <w:rPr>
          <w:color w:val="3E3E3E"/>
          <w:spacing w:val="-2"/>
        </w:rPr>
        <w:t>第</w:t>
      </w:r>
      <w:r>
        <w:rPr>
          <w:rFonts w:ascii="Calibri" w:eastAsia="Calibri"/>
          <w:color w:val="3E3E3E"/>
          <w:spacing w:val="-2"/>
        </w:rPr>
        <w:t>48</w:t>
      </w:r>
      <w:r>
        <w:rPr>
          <w:color w:val="3E3E3E"/>
          <w:spacing w:val="-2"/>
        </w:rPr>
        <w:t>条：</w:t>
      </w:r>
      <w:r>
        <w:rPr>
          <w:color w:val="3E3E3E"/>
          <w:spacing w:val="-2"/>
          <w:u w:val="single" w:color="3E3E3E"/>
          <w:shd w:val="clear" w:color="auto" w:fill="FAF5F4"/>
        </w:rPr>
        <w:t>具有一定社会影响</w:t>
      </w:r>
      <w:r>
        <w:rPr>
          <w:color w:val="3E3E3E"/>
          <w:spacing w:val="-3"/>
        </w:rPr>
        <w:t>的行政处罚决定应当依法公开。</w:t>
      </w:r>
    </w:p>
    <w:p w14:paraId="17FD988D" w14:textId="77777777" w:rsidR="002A1E6D" w:rsidRDefault="00000000">
      <w:pPr>
        <w:pStyle w:val="a3"/>
        <w:spacing w:before="4" w:line="244" w:lineRule="auto"/>
        <w:ind w:right="235"/>
        <w:rPr>
          <w:rFonts w:hint="eastAsia"/>
        </w:rPr>
      </w:pPr>
      <w:r>
        <w:rPr>
          <w:color w:val="3E3E3E"/>
          <w:spacing w:val="-2"/>
        </w:rPr>
        <w:t>公开的行政处罚决定被依法变更、撤销、确认违法或者确认无效的，行政机关应当在三日内撤回行政处罚决定信息并公开说明理由。</w:t>
      </w:r>
    </w:p>
    <w:p w14:paraId="76D2232D" w14:textId="77777777" w:rsidR="002A1E6D" w:rsidRDefault="00000000">
      <w:pPr>
        <w:pStyle w:val="a3"/>
        <w:spacing w:line="242" w:lineRule="auto"/>
        <w:ind w:left="1200" w:right="326"/>
        <w:jc w:val="both"/>
        <w:rPr>
          <w:rFonts w:hint="eastAsia"/>
          <w:b/>
        </w:rPr>
      </w:pPr>
      <w:r>
        <w:rPr>
          <w:color w:val="3E3E3E"/>
          <w:spacing w:val="-2"/>
        </w:rPr>
        <w:t>行政处罚的种类（未规定的）包含声誉刑，但此处规定的处罚决定公开是不是一种处罚类型？从位置来看，不是，“具有一定的社会影响”的才公开，即尚未公开的时候就已经被广泛关注，</w:t>
      </w:r>
      <w:r>
        <w:rPr>
          <w:color w:val="3E3E3E"/>
          <w:spacing w:val="-2"/>
          <w:u w:val="single" w:color="FF0000"/>
        </w:rPr>
        <w:t>已经没</w:t>
      </w:r>
      <w:r>
        <w:rPr>
          <w:color w:val="3E3E3E"/>
          <w:spacing w:val="40"/>
          <w:u w:val="single" w:color="FF0000"/>
        </w:rPr>
        <w:t xml:space="preserve"> </w:t>
      </w:r>
      <w:r>
        <w:rPr>
          <w:color w:val="3E3E3E"/>
          <w:spacing w:val="-2"/>
          <w:u w:val="single" w:color="FF0000"/>
        </w:rPr>
        <w:t>有隐私利益</w:t>
      </w:r>
      <w:r>
        <w:rPr>
          <w:color w:val="3E3E3E"/>
          <w:spacing w:val="-2"/>
        </w:rPr>
        <w:t>，没有造成新的利益损失；</w:t>
      </w:r>
      <w:r>
        <w:rPr>
          <w:b/>
          <w:color w:val="3E3E3E"/>
          <w:spacing w:val="-2"/>
          <w:u w:val="single" w:color="3E3E3E"/>
          <w:shd w:val="clear" w:color="auto" w:fill="FAF5F4"/>
        </w:rPr>
        <w:t>一般的行政处罚不以公开为原则</w:t>
      </w:r>
    </w:p>
    <w:p w14:paraId="769C59E6" w14:textId="77777777" w:rsidR="002A1E6D" w:rsidRDefault="002A1E6D">
      <w:pPr>
        <w:spacing w:line="242" w:lineRule="auto"/>
        <w:jc w:val="both"/>
        <w:rPr>
          <w:rFonts w:hint="eastAsia"/>
        </w:rPr>
        <w:sectPr w:rsidR="002A1E6D">
          <w:pgSz w:w="11910" w:h="16850"/>
          <w:pgMar w:top="660" w:right="20" w:bottom="220" w:left="1320" w:header="0" w:footer="38" w:gutter="0"/>
          <w:cols w:space="720"/>
        </w:sectPr>
      </w:pPr>
    </w:p>
    <w:p w14:paraId="6731C3C3" w14:textId="77777777" w:rsidR="002A1E6D" w:rsidRDefault="00000000">
      <w:pPr>
        <w:pStyle w:val="a3"/>
        <w:spacing w:before="48"/>
        <w:ind w:left="134" w:right="519"/>
        <w:jc w:val="center"/>
        <w:rPr>
          <w:rFonts w:hint="eastAsia"/>
        </w:rPr>
      </w:pPr>
      <w:r>
        <w:rPr>
          <w:color w:val="3E3E3E"/>
          <w:spacing w:val="-2"/>
        </w:rPr>
        <w:lastRenderedPageBreak/>
        <w:t>eg明星嫖娼，其实</w:t>
      </w:r>
      <w:r>
        <w:rPr>
          <w:color w:val="3E3E3E"/>
          <w:spacing w:val="-2"/>
          <w:u w:val="single" w:color="3E3E3E"/>
        </w:rPr>
        <w:t>处罚本身没有社会影响</w:t>
      </w:r>
      <w:r>
        <w:rPr>
          <w:color w:val="3E3E3E"/>
          <w:spacing w:val="-3"/>
        </w:rPr>
        <w:t>，处罚对象有社会影响，理论上不需要公开</w:t>
      </w:r>
    </w:p>
    <w:p w14:paraId="7B300FBD" w14:textId="77777777" w:rsidR="002A1E6D" w:rsidRDefault="002A1E6D">
      <w:pPr>
        <w:pStyle w:val="a3"/>
        <w:spacing w:before="10"/>
        <w:ind w:left="0"/>
        <w:rPr>
          <w:rFonts w:hint="eastAsia"/>
          <w:sz w:val="23"/>
        </w:rPr>
      </w:pPr>
    </w:p>
    <w:p w14:paraId="7DD8C82F" w14:textId="77777777" w:rsidR="002A1E6D" w:rsidRDefault="00000000">
      <w:pPr>
        <w:spacing w:before="72"/>
        <w:ind w:left="120"/>
        <w:rPr>
          <w:rFonts w:hint="eastAsia"/>
          <w:b/>
          <w:sz w:val="21"/>
        </w:rPr>
      </w:pPr>
      <w:r>
        <w:rPr>
          <w:b/>
          <w:color w:val="000000"/>
          <w:sz w:val="21"/>
          <w:shd w:val="clear" w:color="auto" w:fill="D6E2BB"/>
        </w:rPr>
        <w:t>（二）</w:t>
      </w:r>
      <w:r>
        <w:rPr>
          <w:b/>
          <w:color w:val="000000"/>
          <w:spacing w:val="-3"/>
          <w:sz w:val="21"/>
          <w:shd w:val="clear" w:color="auto" w:fill="D6E2BB"/>
        </w:rPr>
        <w:t>普通程序</w:t>
      </w:r>
    </w:p>
    <w:p w14:paraId="00849D1A" w14:textId="77777777" w:rsidR="002A1E6D" w:rsidRDefault="00000000">
      <w:pPr>
        <w:pStyle w:val="a4"/>
        <w:numPr>
          <w:ilvl w:val="0"/>
          <w:numId w:val="162"/>
        </w:numPr>
        <w:tabs>
          <w:tab w:val="left" w:pos="287"/>
        </w:tabs>
        <w:spacing w:before="104"/>
        <w:ind w:hanging="167"/>
        <w:rPr>
          <w:rFonts w:hint="eastAsia"/>
          <w:b/>
          <w:sz w:val="21"/>
        </w:rPr>
      </w:pPr>
      <w:r>
        <w:rPr>
          <w:b/>
          <w:spacing w:val="-2"/>
          <w:sz w:val="21"/>
        </w:rPr>
        <w:t>调查、检查</w:t>
      </w:r>
    </w:p>
    <w:p w14:paraId="7A8BA2D1" w14:textId="77777777" w:rsidR="002A1E6D" w:rsidRDefault="00000000">
      <w:pPr>
        <w:spacing w:before="64"/>
        <w:ind w:left="660"/>
        <w:rPr>
          <w:rFonts w:hint="eastAsia"/>
          <w:b/>
          <w:sz w:val="21"/>
        </w:rPr>
      </w:pPr>
      <w:r>
        <w:rPr>
          <w:b/>
          <w:color w:val="000000"/>
          <w:spacing w:val="-3"/>
          <w:sz w:val="21"/>
          <w:shd w:val="clear" w:color="auto" w:fill="FBFBEB"/>
        </w:rPr>
        <w:t>一般授权</w:t>
      </w:r>
    </w:p>
    <w:p w14:paraId="59F22ADB" w14:textId="77777777" w:rsidR="002A1E6D" w:rsidRDefault="00000000">
      <w:pPr>
        <w:spacing w:before="4" w:line="242" w:lineRule="auto"/>
        <w:ind w:left="660" w:right="234"/>
        <w:rPr>
          <w:rFonts w:hint="eastAsia"/>
          <w:sz w:val="21"/>
        </w:rPr>
      </w:pPr>
      <w:r>
        <w:rPr>
          <w:color w:val="3E3E3E"/>
          <w:spacing w:val="-1"/>
          <w:sz w:val="21"/>
        </w:rPr>
        <w:t>第</w:t>
      </w:r>
      <w:r>
        <w:rPr>
          <w:rFonts w:ascii="Calibri" w:eastAsia="Calibri"/>
          <w:color w:val="3E3E3E"/>
          <w:sz w:val="21"/>
        </w:rPr>
        <w:t>54</w:t>
      </w:r>
      <w:r>
        <w:rPr>
          <w:color w:val="3E3E3E"/>
          <w:sz w:val="21"/>
        </w:rPr>
        <w:t>条第</w:t>
      </w:r>
      <w:r>
        <w:rPr>
          <w:rFonts w:ascii="Calibri" w:eastAsia="Calibri"/>
          <w:color w:val="3E3E3E"/>
          <w:sz w:val="21"/>
        </w:rPr>
        <w:t>1</w:t>
      </w:r>
      <w:r>
        <w:rPr>
          <w:color w:val="3E3E3E"/>
          <w:spacing w:val="-3"/>
          <w:sz w:val="21"/>
        </w:rPr>
        <w:t>款：除本法第五十一条规定的可以当场作出的行政处罚外，行政机关发现公民、法人或者其他组织有依法应当给予行政处罚的行为的，必须全面、客观、公正地</w:t>
      </w:r>
      <w:r>
        <w:rPr>
          <w:b/>
          <w:color w:val="FF0000"/>
          <w:sz w:val="21"/>
        </w:rPr>
        <w:t>调查</w:t>
      </w:r>
      <w:r>
        <w:rPr>
          <w:color w:val="3E3E3E"/>
          <w:spacing w:val="-3"/>
          <w:sz w:val="21"/>
        </w:rPr>
        <w:t>，收集有关证据；</w:t>
      </w:r>
      <w:r>
        <w:rPr>
          <w:b/>
          <w:color w:val="3E3E3E"/>
          <w:sz w:val="21"/>
          <w:u w:val="single" w:color="3E3E3E"/>
        </w:rPr>
        <w:t>必要时</w:t>
      </w:r>
      <w:r>
        <w:rPr>
          <w:color w:val="3E3E3E"/>
          <w:spacing w:val="-3"/>
          <w:sz w:val="21"/>
          <w:u w:val="single" w:color="3E3E3E"/>
        </w:rPr>
        <w:t>，</w:t>
      </w:r>
      <w:r>
        <w:rPr>
          <w:b/>
          <w:color w:val="3E3E3E"/>
          <w:sz w:val="21"/>
          <w:u w:val="single" w:color="3E3E3E"/>
        </w:rPr>
        <w:t>依照</w:t>
      </w:r>
      <w:r>
        <w:rPr>
          <w:b/>
          <w:color w:val="FF0000"/>
          <w:sz w:val="21"/>
          <w:u w:val="single" w:color="3E3E3E"/>
        </w:rPr>
        <w:t>法                                                                                                                                                                                    律、法规</w:t>
      </w:r>
      <w:r>
        <w:rPr>
          <w:b/>
          <w:color w:val="3E3E3E"/>
          <w:sz w:val="21"/>
          <w:u w:val="single" w:color="3E3E3E"/>
        </w:rPr>
        <w:t>的规定</w:t>
      </w:r>
      <w:r>
        <w:rPr>
          <w:color w:val="3E3E3E"/>
          <w:spacing w:val="-3"/>
          <w:sz w:val="21"/>
          <w:u w:val="single" w:color="3E3E3E"/>
        </w:rPr>
        <w:t>，可以进行</w:t>
      </w:r>
      <w:r>
        <w:rPr>
          <w:b/>
          <w:color w:val="FF0000"/>
          <w:sz w:val="21"/>
          <w:u w:val="single" w:color="3E3E3E"/>
        </w:rPr>
        <w:t>检查</w:t>
      </w:r>
      <w:r>
        <w:rPr>
          <w:color w:val="3E3E3E"/>
          <w:sz w:val="21"/>
        </w:rPr>
        <w:t>。</w:t>
      </w:r>
    </w:p>
    <w:p w14:paraId="3A62ED66" w14:textId="77777777" w:rsidR="002A1E6D" w:rsidRDefault="00000000">
      <w:pPr>
        <w:spacing w:before="4"/>
        <w:ind w:left="660"/>
        <w:rPr>
          <w:rFonts w:hint="eastAsia"/>
          <w:b/>
          <w:sz w:val="21"/>
        </w:rPr>
      </w:pPr>
      <w:r>
        <w:rPr>
          <w:spacing w:val="-2"/>
          <w:sz w:val="21"/>
        </w:rPr>
        <w:t>行政机关在调查或者进行检查时，</w:t>
      </w:r>
      <w:r>
        <w:rPr>
          <w:b/>
          <w:spacing w:val="-3"/>
          <w:sz w:val="21"/>
        </w:rPr>
        <w:t>执法人员不得少于两人【相互配合、监督和制约】</w:t>
      </w:r>
    </w:p>
    <w:p w14:paraId="003A33BB" w14:textId="77777777" w:rsidR="002A1E6D" w:rsidRDefault="00000000">
      <w:pPr>
        <w:pStyle w:val="a3"/>
        <w:spacing w:before="4" w:line="244" w:lineRule="auto"/>
        <w:ind w:right="232"/>
        <w:rPr>
          <w:rFonts w:hint="eastAsia"/>
        </w:rPr>
      </w:pPr>
      <w:r>
        <w:rPr>
          <w:color w:val="006FC0"/>
          <w:spacing w:val="-2"/>
        </w:rPr>
        <w:t>【</w:t>
      </w:r>
      <w:r>
        <w:rPr>
          <w:color w:val="006FC0"/>
          <w:spacing w:val="-2"/>
          <w:shd w:val="clear" w:color="auto" w:fill="FBFBEB"/>
        </w:rPr>
        <w:t>调查和检查</w:t>
      </w:r>
      <w:r>
        <w:rPr>
          <w:color w:val="006FC0"/>
          <w:spacing w:val="-2"/>
        </w:rPr>
        <w:t>不同，</w:t>
      </w:r>
      <w:r>
        <w:rPr>
          <w:b/>
          <w:color w:val="006FC0"/>
          <w:spacing w:val="-2"/>
        </w:rPr>
        <w:t>检查带有一定的强制性</w:t>
      </w:r>
      <w:r>
        <w:rPr>
          <w:color w:val="006FC0"/>
          <w:spacing w:val="-2"/>
        </w:rPr>
        <w:t>，会对相对人产生负担和限制，因为</w:t>
      </w:r>
      <w:r>
        <w:rPr>
          <w:color w:val="006FC0"/>
          <w:spacing w:val="-2"/>
          <w:u w:val="single" w:color="FF0000"/>
        </w:rPr>
        <w:t>对相对人构成了不利所以</w:t>
      </w:r>
      <w:r>
        <w:rPr>
          <w:color w:val="006FC0"/>
          <w:spacing w:val="80"/>
          <w:w w:val="150"/>
          <w:u w:val="single" w:color="FF0000"/>
        </w:rPr>
        <w:t xml:space="preserve">                                                    </w:t>
      </w:r>
      <w:r>
        <w:rPr>
          <w:color w:val="006FC0"/>
          <w:spacing w:val="-2"/>
          <w:u w:val="single" w:color="FF0000"/>
        </w:rPr>
        <w:t>必须要有法律法规规定授权</w:t>
      </w:r>
      <w:r>
        <w:rPr>
          <w:color w:val="006FC0"/>
          <w:spacing w:val="-2"/>
        </w:rPr>
        <w:t>，但是</w:t>
      </w:r>
      <w:r>
        <w:rPr>
          <w:color w:val="006FC0"/>
          <w:spacing w:val="-2"/>
          <w:u w:val="single" w:color="006FC0"/>
        </w:rPr>
        <w:t>调查不需要这么严格，有一般行政处罚权即可</w:t>
      </w:r>
      <w:r>
        <w:rPr>
          <w:color w:val="006FC0"/>
          <w:spacing w:val="-2"/>
        </w:rPr>
        <w:t>】</w:t>
      </w:r>
    </w:p>
    <w:p w14:paraId="53DF3FF5" w14:textId="77777777" w:rsidR="002A1E6D" w:rsidRDefault="002A1E6D">
      <w:pPr>
        <w:pStyle w:val="a3"/>
        <w:spacing w:before="6"/>
        <w:ind w:left="0"/>
        <w:rPr>
          <w:rFonts w:hint="eastAsia"/>
          <w:sz w:val="15"/>
        </w:rPr>
      </w:pPr>
    </w:p>
    <w:p w14:paraId="36A58E98" w14:textId="77777777" w:rsidR="002A1E6D" w:rsidRDefault="00000000">
      <w:pPr>
        <w:spacing w:before="72"/>
        <w:ind w:left="660"/>
        <w:rPr>
          <w:rFonts w:hint="eastAsia"/>
          <w:b/>
          <w:sz w:val="21"/>
        </w:rPr>
      </w:pPr>
      <w:r>
        <w:rPr>
          <w:b/>
          <w:color w:val="000000"/>
          <w:spacing w:val="-3"/>
          <w:sz w:val="21"/>
          <w:shd w:val="clear" w:color="auto" w:fill="FBFBEB"/>
        </w:rPr>
        <w:t>出示证件</w:t>
      </w:r>
    </w:p>
    <w:p w14:paraId="085C375C" w14:textId="77777777" w:rsidR="002A1E6D" w:rsidRDefault="00000000">
      <w:pPr>
        <w:spacing w:before="4" w:line="242" w:lineRule="auto"/>
        <w:ind w:left="660" w:right="232"/>
        <w:rPr>
          <w:rFonts w:hint="eastAsia"/>
          <w:sz w:val="21"/>
        </w:rPr>
      </w:pPr>
      <w:r>
        <w:rPr>
          <w:rFonts w:hint="eastAsia"/>
        </w:rPr>
        <w:pict w14:anchorId="1B60E3AD">
          <v:group id="docshapegroup114" o:spid="_x0000_s2477" style="position:absolute;left:0;text-align:left;margin-left:288.4pt;margin-top:24.95pt;width:285.05pt;height:1pt;z-index:-20092928;mso-position-horizontal-relative:page" coordorigin="5768,499" coordsize="5701,20">
            <v:rect id="docshape115" o:spid="_x0000_s2479" style="position:absolute;left:5768;top:506;width:5695;height:10" fillcolor="#3e3e3e" stroked="f"/>
            <v:line id="_x0000_s2478" style="position:absolute" from="10417,509" to="11469,509" strokecolor="red" strokeweight="1pt"/>
            <w10:wrap anchorx="page"/>
          </v:group>
        </w:pict>
      </w:r>
      <w:r>
        <w:rPr>
          <w:rFonts w:hint="eastAsia"/>
        </w:rPr>
        <w:pict w14:anchorId="6F0B1EF7">
          <v:group id="docshapegroup116" o:spid="_x0000_s2474" style="position:absolute;left:0;text-align:left;margin-left:99pt;margin-top:38.55pt;width:84.75pt;height:1pt;z-index:-20092416;mso-position-horizontal-relative:page" coordorigin="1980,771" coordsize="1695,20">
            <v:rect id="docshape117" o:spid="_x0000_s2476" style="position:absolute;left:1980;top:778;width:1695;height:10" fillcolor="#3e3e3e" stroked="f"/>
            <v:line id="_x0000_s2475" style="position:absolute" from="1993,781" to="3474,781" strokecolor="red" strokeweight="1pt"/>
            <w10:wrap anchorx="page"/>
          </v:group>
        </w:pict>
      </w:r>
      <w:r>
        <w:rPr>
          <w:color w:val="3E3E3E"/>
          <w:spacing w:val="-1"/>
          <w:sz w:val="21"/>
        </w:rPr>
        <w:t>第</w:t>
      </w:r>
      <w:r>
        <w:rPr>
          <w:rFonts w:ascii="Calibri" w:eastAsia="Calibri"/>
          <w:color w:val="3E3E3E"/>
          <w:sz w:val="21"/>
        </w:rPr>
        <w:t>55</w:t>
      </w:r>
      <w:r>
        <w:rPr>
          <w:color w:val="3E3E3E"/>
          <w:spacing w:val="-3"/>
          <w:sz w:val="21"/>
        </w:rPr>
        <w:t>条：执法人员在调查或者进行检查时，应当主动向当事人或者有关人员</w:t>
      </w:r>
      <w:r>
        <w:rPr>
          <w:b/>
          <w:color w:val="3E3E3E"/>
          <w:spacing w:val="-2"/>
          <w:sz w:val="21"/>
        </w:rPr>
        <w:t>出示执法证件</w:t>
      </w:r>
      <w:r>
        <w:rPr>
          <w:color w:val="3E3E3E"/>
          <w:spacing w:val="-3"/>
          <w:sz w:val="21"/>
        </w:rPr>
        <w:t>。当事人或者有关人员有权要求执法人员出示执法证件。</w:t>
      </w:r>
      <w:r>
        <w:rPr>
          <w:b/>
          <w:color w:val="3E3E3E"/>
          <w:spacing w:val="-3"/>
          <w:sz w:val="21"/>
        </w:rPr>
        <w:t>执法人员不出示执法证件的，当事人或者有关人员有权拒绝接</w:t>
      </w:r>
      <w:r>
        <w:rPr>
          <w:b/>
          <w:color w:val="3E3E3E"/>
          <w:sz w:val="21"/>
        </w:rPr>
        <w:t>受调查或者检查。</w:t>
      </w:r>
      <w:r>
        <w:rPr>
          <w:color w:val="006FC0"/>
          <w:spacing w:val="-3"/>
          <w:sz w:val="21"/>
        </w:rPr>
        <w:t>【出示执法证件才是具有法律效果的。没有出示可能造成重大瑕疵，导致行政行为无 效】</w:t>
      </w:r>
    </w:p>
    <w:p w14:paraId="54C48B9A" w14:textId="77777777" w:rsidR="002A1E6D" w:rsidRDefault="00000000">
      <w:pPr>
        <w:pStyle w:val="a3"/>
        <w:spacing w:before="5" w:line="244" w:lineRule="auto"/>
        <w:ind w:right="235"/>
        <w:rPr>
          <w:rFonts w:hint="eastAsia"/>
        </w:rPr>
      </w:pPr>
      <w:r>
        <w:rPr>
          <w:color w:val="3E3E3E"/>
          <w:spacing w:val="-2"/>
        </w:rPr>
        <w:t>当事人或者有关人员应当如实回答询问，并协助调查或者检查，不得拒绝或者阻挠。询问或者检查应当制</w:t>
      </w:r>
      <w:r>
        <w:rPr>
          <w:color w:val="3E3E3E"/>
          <w:spacing w:val="-4"/>
        </w:rPr>
        <w:t>作笔录。</w:t>
      </w:r>
    </w:p>
    <w:p w14:paraId="132C8238" w14:textId="77777777" w:rsidR="002A1E6D" w:rsidRDefault="00000000">
      <w:pPr>
        <w:spacing w:line="267" w:lineRule="exact"/>
        <w:ind w:left="660"/>
        <w:rPr>
          <w:rFonts w:hint="eastAsia"/>
          <w:b/>
          <w:sz w:val="21"/>
        </w:rPr>
      </w:pPr>
      <w:r>
        <w:rPr>
          <w:b/>
          <w:spacing w:val="-2"/>
          <w:sz w:val="21"/>
        </w:rPr>
        <w:t>应当向当事人或者有关人员出示证件【表明权力外观】。询问或者检查</w:t>
      </w:r>
      <w:r>
        <w:rPr>
          <w:b/>
          <w:spacing w:val="-4"/>
          <w:sz w:val="21"/>
          <w:u w:val="single" w:color="FF0000"/>
        </w:rPr>
        <w:t>应当制作笔录。</w:t>
      </w:r>
    </w:p>
    <w:p w14:paraId="2D8C47B5" w14:textId="77777777" w:rsidR="002A1E6D" w:rsidRDefault="002A1E6D">
      <w:pPr>
        <w:pStyle w:val="a3"/>
        <w:spacing w:before="7"/>
        <w:ind w:left="0"/>
        <w:rPr>
          <w:rFonts w:hint="eastAsia"/>
          <w:b/>
        </w:rPr>
      </w:pPr>
    </w:p>
    <w:p w14:paraId="79A7A86B" w14:textId="77777777" w:rsidR="002A1E6D" w:rsidRDefault="00000000">
      <w:pPr>
        <w:ind w:left="660"/>
        <w:rPr>
          <w:rFonts w:hint="eastAsia"/>
          <w:b/>
          <w:sz w:val="21"/>
        </w:rPr>
      </w:pPr>
      <w:r>
        <w:rPr>
          <w:b/>
          <w:color w:val="000000"/>
          <w:spacing w:val="-1"/>
          <w:sz w:val="21"/>
          <w:shd w:val="clear" w:color="auto" w:fill="FBFBEB"/>
        </w:rPr>
        <w:t>抽样取证和登记保存证据</w:t>
      </w:r>
    </w:p>
    <w:p w14:paraId="2FF4FD85" w14:textId="77777777" w:rsidR="002A1E6D" w:rsidRDefault="00000000">
      <w:pPr>
        <w:pStyle w:val="a3"/>
        <w:spacing w:before="5" w:line="242" w:lineRule="auto"/>
        <w:ind w:right="232"/>
        <w:rPr>
          <w:rFonts w:hint="eastAsia"/>
        </w:rPr>
      </w:pPr>
      <w:r>
        <w:rPr>
          <w:color w:val="3E3E3E"/>
          <w:spacing w:val="-2"/>
        </w:rPr>
        <w:t>第</w:t>
      </w:r>
      <w:r>
        <w:rPr>
          <w:rFonts w:ascii="Calibri" w:eastAsia="Calibri"/>
          <w:color w:val="3E3E3E"/>
          <w:spacing w:val="-2"/>
        </w:rPr>
        <w:t>56</w:t>
      </w:r>
      <w:r>
        <w:rPr>
          <w:color w:val="3E3E3E"/>
          <w:spacing w:val="-2"/>
        </w:rPr>
        <w:t>条：行政机关在收集证据时，可以</w:t>
      </w:r>
      <w:r>
        <w:rPr>
          <w:color w:val="3E3E3E"/>
          <w:spacing w:val="-2"/>
          <w:u w:val="single" w:color="3E3E3E"/>
        </w:rPr>
        <w:t>采取</w:t>
      </w:r>
      <w:r>
        <w:rPr>
          <w:b/>
          <w:color w:val="3E3E3E"/>
          <w:spacing w:val="-2"/>
          <w:u w:val="single" w:color="3E3E3E"/>
        </w:rPr>
        <w:t>抽样取证</w:t>
      </w:r>
      <w:r>
        <w:rPr>
          <w:color w:val="3E3E3E"/>
          <w:spacing w:val="-2"/>
        </w:rPr>
        <w:t>的方法；在证据可能灭失或者以后难以取得的情况</w:t>
      </w:r>
      <w:r>
        <w:rPr>
          <w:color w:val="3E3E3E"/>
          <w:spacing w:val="80"/>
        </w:rPr>
        <w:t xml:space="preserve"> </w:t>
      </w:r>
      <w:r>
        <w:rPr>
          <w:color w:val="3E3E3E"/>
          <w:spacing w:val="-2"/>
        </w:rPr>
        <w:t>下，</w:t>
      </w:r>
      <w:r>
        <w:rPr>
          <w:color w:val="3E3E3E"/>
          <w:spacing w:val="-2"/>
          <w:u w:val="single" w:color="3E3E3E"/>
        </w:rPr>
        <w:t>经行政机关负责人批准，可以</w:t>
      </w:r>
      <w:r>
        <w:rPr>
          <w:b/>
          <w:color w:val="3E3E3E"/>
          <w:spacing w:val="-2"/>
          <w:u w:val="single" w:color="3E3E3E"/>
        </w:rPr>
        <w:t>先行登记保存</w:t>
      </w:r>
      <w:r>
        <w:rPr>
          <w:color w:val="3E3E3E"/>
          <w:spacing w:val="-2"/>
          <w:u w:val="single" w:color="3E3E3E"/>
        </w:rPr>
        <w:t>，并应当在七日内及时作出处理决定</w:t>
      </w:r>
      <w:r>
        <w:rPr>
          <w:color w:val="3E3E3E"/>
          <w:spacing w:val="-2"/>
        </w:rPr>
        <w:t>，在此期间，当事人或者有关人员不得销毁或者转移证据。</w:t>
      </w:r>
    </w:p>
    <w:p w14:paraId="64AE997A" w14:textId="77777777" w:rsidR="002A1E6D" w:rsidRDefault="00000000">
      <w:pPr>
        <w:pStyle w:val="a3"/>
        <w:spacing w:before="4" w:line="244" w:lineRule="auto"/>
        <w:ind w:right="235"/>
        <w:rPr>
          <w:rFonts w:hint="eastAsia"/>
        </w:rPr>
      </w:pPr>
      <w:r>
        <w:rPr>
          <w:color w:val="006FC0"/>
          <w:spacing w:val="-2"/>
        </w:rPr>
        <w:t>【抽样取证类似国家强制购买行为，要付钱；先行证据保存（是一个行政强制措施），也和相对人合法权益有影响，需要法律规定才可以进行。如果不是难以取得的，就不能适用这种方式】</w:t>
      </w:r>
    </w:p>
    <w:p w14:paraId="1942C613" w14:textId="77777777" w:rsidR="002A1E6D" w:rsidRDefault="00000000">
      <w:pPr>
        <w:pStyle w:val="a4"/>
        <w:numPr>
          <w:ilvl w:val="0"/>
          <w:numId w:val="162"/>
        </w:numPr>
        <w:tabs>
          <w:tab w:val="left" w:pos="287"/>
        </w:tabs>
        <w:spacing w:before="97"/>
        <w:ind w:hanging="167"/>
        <w:rPr>
          <w:rFonts w:hint="eastAsia"/>
          <w:b/>
          <w:sz w:val="21"/>
        </w:rPr>
      </w:pPr>
      <w:r>
        <w:rPr>
          <w:b/>
          <w:spacing w:val="-5"/>
          <w:sz w:val="21"/>
        </w:rPr>
        <w:t>决定</w:t>
      </w:r>
    </w:p>
    <w:p w14:paraId="31B577D5" w14:textId="77777777" w:rsidR="002A1E6D" w:rsidRDefault="00000000">
      <w:pPr>
        <w:spacing w:before="64"/>
        <w:ind w:left="660"/>
        <w:rPr>
          <w:rFonts w:hint="eastAsia"/>
          <w:b/>
          <w:sz w:val="21"/>
        </w:rPr>
      </w:pPr>
      <w:r>
        <w:rPr>
          <w:b/>
          <w:color w:val="000000"/>
          <w:spacing w:val="-2"/>
          <w:sz w:val="21"/>
          <w:shd w:val="clear" w:color="auto" w:fill="FBFBEB"/>
        </w:rPr>
        <w:t>决定主体</w:t>
      </w:r>
      <w:r>
        <w:rPr>
          <w:b/>
          <w:color w:val="000000"/>
          <w:spacing w:val="-2"/>
          <w:sz w:val="21"/>
        </w:rPr>
        <w:t>与</w:t>
      </w:r>
      <w:r>
        <w:rPr>
          <w:b/>
          <w:color w:val="000000"/>
          <w:spacing w:val="-4"/>
          <w:sz w:val="21"/>
          <w:shd w:val="clear" w:color="auto" w:fill="FBFBEB"/>
        </w:rPr>
        <w:t>决定类型</w:t>
      </w:r>
    </w:p>
    <w:p w14:paraId="19C2F14F" w14:textId="77777777" w:rsidR="002A1E6D" w:rsidRDefault="00000000">
      <w:pPr>
        <w:pStyle w:val="a3"/>
        <w:spacing w:before="3"/>
        <w:rPr>
          <w:rFonts w:hint="eastAsia"/>
        </w:rPr>
      </w:pPr>
      <w:r>
        <w:rPr>
          <w:color w:val="3E3E3E"/>
          <w:spacing w:val="-2"/>
        </w:rPr>
        <w:t>第</w:t>
      </w:r>
      <w:r>
        <w:rPr>
          <w:rFonts w:ascii="Calibri" w:eastAsia="Calibri"/>
          <w:color w:val="3E3E3E"/>
          <w:spacing w:val="-2"/>
        </w:rPr>
        <w:t>57</w:t>
      </w:r>
      <w:r>
        <w:rPr>
          <w:color w:val="3E3E3E"/>
          <w:spacing w:val="-2"/>
        </w:rPr>
        <w:t>条：调查终结，</w:t>
      </w:r>
      <w:r>
        <w:rPr>
          <w:color w:val="3E3E3E"/>
          <w:spacing w:val="-2"/>
          <w:shd w:val="clear" w:color="auto" w:fill="FBFBEB"/>
        </w:rPr>
        <w:t>行政机关负责人</w:t>
      </w:r>
      <w:r>
        <w:rPr>
          <w:color w:val="3E3E3E"/>
          <w:spacing w:val="-3"/>
        </w:rPr>
        <w:t>应当对调查结果进行审查，根据不同情况，分别作出如下决定：</w:t>
      </w:r>
    </w:p>
    <w:p w14:paraId="66B02FC0" w14:textId="77777777" w:rsidR="002A1E6D" w:rsidRDefault="00000000">
      <w:pPr>
        <w:spacing w:before="5"/>
        <w:ind w:left="660"/>
        <w:rPr>
          <w:rFonts w:hint="eastAsia"/>
          <w:b/>
          <w:sz w:val="21"/>
        </w:rPr>
      </w:pPr>
      <w:r>
        <w:rPr>
          <w:b/>
          <w:spacing w:val="-2"/>
          <w:sz w:val="21"/>
          <w:u w:val="single"/>
        </w:rPr>
        <w:t>【决定类型】</w:t>
      </w:r>
    </w:p>
    <w:p w14:paraId="1024C09B" w14:textId="77777777" w:rsidR="002A1E6D" w:rsidRDefault="00000000">
      <w:pPr>
        <w:pStyle w:val="a3"/>
        <w:spacing w:before="4"/>
        <w:rPr>
          <w:rFonts w:hint="eastAsia"/>
        </w:rPr>
      </w:pPr>
      <w:r>
        <w:rPr>
          <w:color w:val="3E3E3E"/>
          <w:spacing w:val="-2"/>
        </w:rPr>
        <w:t>（一）</w:t>
      </w:r>
      <w:r>
        <w:rPr>
          <w:color w:val="3E3E3E"/>
          <w:spacing w:val="-3"/>
        </w:rPr>
        <w:t>确有应受行政处罚的违法行为的，根据情节轻重及具体情况，作出行政处罚决定；</w:t>
      </w:r>
    </w:p>
    <w:p w14:paraId="6CFDA457" w14:textId="77777777" w:rsidR="002A1E6D" w:rsidRDefault="00000000">
      <w:pPr>
        <w:pStyle w:val="a3"/>
        <w:spacing w:before="4"/>
        <w:rPr>
          <w:rFonts w:hint="eastAsia"/>
        </w:rPr>
      </w:pPr>
      <w:r>
        <w:rPr>
          <w:color w:val="3E3E3E"/>
          <w:spacing w:val="-2"/>
        </w:rPr>
        <w:t>（二）违法行为轻微，依法可以不予行政处罚的，不予行政处罚；</w:t>
      </w:r>
      <w:r>
        <w:rPr>
          <w:color w:val="006FC0"/>
          <w:spacing w:val="-3"/>
        </w:rPr>
        <w:t>【可以不予行政处罚的一般不处罚】</w:t>
      </w:r>
    </w:p>
    <w:p w14:paraId="599699FC" w14:textId="77777777" w:rsidR="002A1E6D" w:rsidRDefault="00000000">
      <w:pPr>
        <w:pStyle w:val="a3"/>
        <w:spacing w:before="4"/>
        <w:rPr>
          <w:rFonts w:hint="eastAsia"/>
        </w:rPr>
      </w:pPr>
      <w:r>
        <w:rPr>
          <w:color w:val="3E3E3E"/>
          <w:spacing w:val="-2"/>
        </w:rPr>
        <w:t>（三）</w:t>
      </w:r>
      <w:r>
        <w:rPr>
          <w:color w:val="3E3E3E"/>
          <w:spacing w:val="-3"/>
        </w:rPr>
        <w:t>违法事实不能成立的，不予行政处罚；</w:t>
      </w:r>
    </w:p>
    <w:p w14:paraId="019E4679" w14:textId="77777777" w:rsidR="002A1E6D" w:rsidRDefault="00000000">
      <w:pPr>
        <w:pStyle w:val="a3"/>
        <w:spacing w:before="4"/>
        <w:rPr>
          <w:rFonts w:hint="eastAsia"/>
        </w:rPr>
      </w:pPr>
      <w:r>
        <w:rPr>
          <w:color w:val="3E3E3E"/>
          <w:spacing w:val="-2"/>
        </w:rPr>
        <w:t>（四）</w:t>
      </w:r>
      <w:r>
        <w:rPr>
          <w:color w:val="3E3E3E"/>
          <w:spacing w:val="-3"/>
        </w:rPr>
        <w:t>违法行为涉嫌犯罪的，移送司法机关。</w:t>
      </w:r>
    </w:p>
    <w:p w14:paraId="30022EFB" w14:textId="77777777" w:rsidR="002A1E6D" w:rsidRDefault="00000000">
      <w:pPr>
        <w:pStyle w:val="a3"/>
        <w:spacing w:before="3"/>
        <w:rPr>
          <w:rFonts w:hint="eastAsia"/>
        </w:rPr>
      </w:pPr>
      <w:r>
        <w:rPr>
          <w:color w:val="3E3E3E"/>
          <w:spacing w:val="-2"/>
        </w:rPr>
        <w:t>对</w:t>
      </w:r>
      <w:r>
        <w:rPr>
          <w:color w:val="3E3E3E"/>
          <w:spacing w:val="-2"/>
          <w:u w:val="single" w:color="FF0000"/>
        </w:rPr>
        <w:t>情节复杂或者重大违法行为</w:t>
      </w:r>
      <w:r>
        <w:rPr>
          <w:color w:val="3E3E3E"/>
          <w:spacing w:val="-2"/>
        </w:rPr>
        <w:t>给予行政处罚，行政机关负责人</w:t>
      </w:r>
      <w:r>
        <w:rPr>
          <w:color w:val="3E3E3E"/>
          <w:spacing w:val="-2"/>
          <w:shd w:val="clear" w:color="auto" w:fill="FBFBEB"/>
        </w:rPr>
        <w:t>应当集体讨论决定</w:t>
      </w:r>
      <w:r>
        <w:rPr>
          <w:color w:val="3E3E3E"/>
          <w:spacing w:val="-10"/>
        </w:rPr>
        <w:t>。</w:t>
      </w:r>
    </w:p>
    <w:p w14:paraId="5ED10E4D" w14:textId="77777777" w:rsidR="002A1E6D" w:rsidRDefault="00000000">
      <w:pPr>
        <w:spacing w:before="4" w:line="244" w:lineRule="auto"/>
        <w:ind w:left="660" w:right="436"/>
        <w:rPr>
          <w:rFonts w:hint="eastAsia"/>
          <w:sz w:val="21"/>
        </w:rPr>
      </w:pPr>
      <w:r>
        <w:rPr>
          <w:spacing w:val="-2"/>
          <w:sz w:val="21"/>
        </w:rPr>
        <w:t>一般案件的决定：调查终结后，由从事行政处罚决定审核的人员进行</w:t>
      </w:r>
      <w:r>
        <w:rPr>
          <w:b/>
          <w:spacing w:val="-2"/>
          <w:sz w:val="21"/>
        </w:rPr>
        <w:t>审核【要过法考】，</w:t>
      </w:r>
      <w:r>
        <w:rPr>
          <w:spacing w:val="-2"/>
          <w:sz w:val="21"/>
        </w:rPr>
        <w:t>并报</w:t>
      </w:r>
      <w:r>
        <w:rPr>
          <w:b/>
          <w:spacing w:val="-2"/>
          <w:sz w:val="21"/>
        </w:rPr>
        <w:t>行政机关负责人</w:t>
      </w:r>
      <w:r>
        <w:rPr>
          <w:spacing w:val="-2"/>
          <w:sz w:val="21"/>
        </w:rPr>
        <w:t>决定。</w:t>
      </w:r>
    </w:p>
    <w:p w14:paraId="151E9161" w14:textId="77777777" w:rsidR="002A1E6D" w:rsidRDefault="00000000">
      <w:pPr>
        <w:pStyle w:val="a3"/>
        <w:spacing w:line="244" w:lineRule="auto"/>
        <w:ind w:right="234"/>
        <w:rPr>
          <w:rFonts w:hint="eastAsia"/>
          <w:b/>
        </w:rPr>
      </w:pPr>
      <w:r>
        <w:rPr>
          <w:spacing w:val="-2"/>
        </w:rPr>
        <w:t>重大复杂案件的决定：对情节复杂或者重大违法行为给予较重的行政处罚，行政机关的负责人应当</w:t>
      </w:r>
      <w:r>
        <w:rPr>
          <w:b/>
          <w:spacing w:val="-2"/>
        </w:rPr>
        <w:t>集体讨</w:t>
      </w:r>
      <w:r>
        <w:rPr>
          <w:b/>
          <w:spacing w:val="-4"/>
        </w:rPr>
        <w:t>论决定。</w:t>
      </w:r>
    </w:p>
    <w:p w14:paraId="50BBF986" w14:textId="77777777" w:rsidR="002A1E6D" w:rsidRDefault="002A1E6D">
      <w:pPr>
        <w:pStyle w:val="a3"/>
        <w:spacing w:before="11"/>
        <w:ind w:left="0"/>
        <w:rPr>
          <w:rFonts w:hint="eastAsia"/>
          <w:b/>
          <w:sz w:val="20"/>
        </w:rPr>
      </w:pPr>
    </w:p>
    <w:p w14:paraId="566067DD" w14:textId="77777777" w:rsidR="002A1E6D" w:rsidRDefault="00000000">
      <w:pPr>
        <w:ind w:left="660"/>
        <w:rPr>
          <w:rFonts w:hint="eastAsia"/>
          <w:b/>
          <w:sz w:val="21"/>
        </w:rPr>
      </w:pPr>
      <w:r>
        <w:rPr>
          <w:b/>
          <w:color w:val="000000"/>
          <w:spacing w:val="-3"/>
          <w:sz w:val="21"/>
          <w:shd w:val="clear" w:color="auto" w:fill="FBFBEB"/>
        </w:rPr>
        <w:t>法制审核</w:t>
      </w:r>
    </w:p>
    <w:p w14:paraId="4B7D6F7D" w14:textId="77777777" w:rsidR="002A1E6D" w:rsidRDefault="00000000">
      <w:pPr>
        <w:pStyle w:val="a3"/>
        <w:spacing w:before="5" w:line="244" w:lineRule="auto"/>
        <w:ind w:right="232"/>
        <w:rPr>
          <w:rFonts w:hint="eastAsia"/>
        </w:rPr>
      </w:pPr>
      <w:r>
        <w:rPr>
          <w:color w:val="3E3E3E"/>
          <w:spacing w:val="-2"/>
        </w:rPr>
        <w:t>第</w:t>
      </w:r>
      <w:r>
        <w:rPr>
          <w:rFonts w:ascii="Calibri" w:eastAsia="Calibri"/>
          <w:color w:val="3E3E3E"/>
          <w:spacing w:val="-2"/>
        </w:rPr>
        <w:t>58</w:t>
      </w:r>
      <w:r>
        <w:rPr>
          <w:color w:val="3E3E3E"/>
          <w:spacing w:val="-2"/>
        </w:rPr>
        <w:t>条：有下列情形之一，在行政机关负责人作出行政处罚的决定之前，应当</w:t>
      </w:r>
      <w:r>
        <w:rPr>
          <w:color w:val="3E3E3E"/>
          <w:spacing w:val="-2"/>
          <w:u w:val="single" w:color="3E3E3E"/>
        </w:rPr>
        <w:t>由从事行政处罚决定法制审</w:t>
      </w:r>
      <w:r>
        <w:rPr>
          <w:color w:val="3E3E3E"/>
          <w:spacing w:val="80"/>
          <w:w w:val="150"/>
          <w:u w:val="single" w:color="3E3E3E"/>
        </w:rPr>
        <w:t xml:space="preserve">                                                    </w:t>
      </w:r>
      <w:r>
        <w:rPr>
          <w:color w:val="3E3E3E"/>
          <w:spacing w:val="-2"/>
          <w:u w:val="single" w:color="3E3E3E"/>
        </w:rPr>
        <w:t>核的人员进行法制审核</w:t>
      </w:r>
      <w:r>
        <w:rPr>
          <w:color w:val="3E3E3E"/>
          <w:spacing w:val="-2"/>
        </w:rPr>
        <w:t>；</w:t>
      </w:r>
      <w:r>
        <w:rPr>
          <w:b/>
          <w:color w:val="3E3E3E"/>
          <w:spacing w:val="-2"/>
          <w:u w:val="single" w:color="3E3E3E"/>
        </w:rPr>
        <w:t>未经法制审核或者审核未通过的，不得作出决定</w:t>
      </w:r>
      <w:r>
        <w:rPr>
          <w:color w:val="3E3E3E"/>
          <w:spacing w:val="-2"/>
        </w:rPr>
        <w:t>：</w:t>
      </w:r>
    </w:p>
    <w:p w14:paraId="262ADEF6" w14:textId="77777777" w:rsidR="002A1E6D" w:rsidRDefault="00000000">
      <w:pPr>
        <w:pStyle w:val="a3"/>
        <w:spacing w:line="266" w:lineRule="exact"/>
        <w:rPr>
          <w:rFonts w:hint="eastAsia"/>
        </w:rPr>
      </w:pPr>
      <w:r>
        <w:rPr>
          <w:color w:val="3E3E3E"/>
          <w:spacing w:val="-2"/>
        </w:rPr>
        <w:t>（一）</w:t>
      </w:r>
      <w:r>
        <w:rPr>
          <w:color w:val="3E3E3E"/>
          <w:spacing w:val="-3"/>
        </w:rPr>
        <w:t>涉及重大公共利益的；</w:t>
      </w:r>
    </w:p>
    <w:p w14:paraId="55B840F5" w14:textId="77777777" w:rsidR="002A1E6D" w:rsidRDefault="00000000">
      <w:pPr>
        <w:pStyle w:val="a3"/>
        <w:spacing w:before="4"/>
        <w:rPr>
          <w:rFonts w:hint="eastAsia"/>
        </w:rPr>
      </w:pPr>
      <w:r>
        <w:rPr>
          <w:color w:val="3E3E3E"/>
          <w:spacing w:val="-2"/>
        </w:rPr>
        <w:t>（二）</w:t>
      </w:r>
      <w:r>
        <w:rPr>
          <w:color w:val="3E3E3E"/>
          <w:spacing w:val="-3"/>
        </w:rPr>
        <w:t>直接关系当事人或者第三人重大权益，经过听证程序的；</w:t>
      </w:r>
    </w:p>
    <w:p w14:paraId="18A0DCAF" w14:textId="77777777" w:rsidR="002A1E6D" w:rsidRDefault="00000000">
      <w:pPr>
        <w:pStyle w:val="a3"/>
        <w:spacing w:before="4"/>
        <w:rPr>
          <w:rFonts w:hint="eastAsia"/>
        </w:rPr>
      </w:pPr>
      <w:bookmarkStart w:id="83" w:name="（三）简易程序_"/>
      <w:bookmarkEnd w:id="83"/>
      <w:r>
        <w:rPr>
          <w:color w:val="3E3E3E"/>
          <w:spacing w:val="-2"/>
        </w:rPr>
        <w:t>（三）</w:t>
      </w:r>
      <w:r>
        <w:rPr>
          <w:color w:val="3E3E3E"/>
          <w:spacing w:val="-3"/>
        </w:rPr>
        <w:t>案件情况疑难复杂、涉及多个法律关系的；</w:t>
      </w:r>
    </w:p>
    <w:p w14:paraId="6E3EEBB4" w14:textId="77777777" w:rsidR="002A1E6D" w:rsidRDefault="00000000">
      <w:pPr>
        <w:pStyle w:val="a3"/>
        <w:spacing w:before="3"/>
        <w:rPr>
          <w:rFonts w:hint="eastAsia"/>
        </w:rPr>
      </w:pPr>
      <w:r>
        <w:rPr>
          <w:color w:val="3E3E3E"/>
          <w:spacing w:val="-2"/>
        </w:rPr>
        <w:t>（四）</w:t>
      </w:r>
      <w:r>
        <w:rPr>
          <w:color w:val="3E3E3E"/>
          <w:spacing w:val="-3"/>
        </w:rPr>
        <w:t>法律、法规规定应当进行法制审核的其他情形。</w:t>
      </w:r>
    </w:p>
    <w:p w14:paraId="7EE55930" w14:textId="77777777" w:rsidR="002A1E6D" w:rsidRDefault="00000000">
      <w:pPr>
        <w:pStyle w:val="a3"/>
        <w:spacing w:before="4" w:line="244" w:lineRule="auto"/>
        <w:ind w:right="235"/>
        <w:rPr>
          <w:rFonts w:hint="eastAsia"/>
        </w:rPr>
      </w:pPr>
      <w:r>
        <w:rPr>
          <w:color w:val="3E3E3E"/>
          <w:spacing w:val="-2"/>
        </w:rPr>
        <w:t>行政机关中</w:t>
      </w:r>
      <w:r>
        <w:rPr>
          <w:b/>
          <w:color w:val="3E3E3E"/>
          <w:spacing w:val="-2"/>
        </w:rPr>
        <w:t>初次</w:t>
      </w:r>
      <w:r>
        <w:rPr>
          <w:color w:val="3E3E3E"/>
          <w:spacing w:val="-2"/>
        </w:rPr>
        <w:t>从事行政处罚决定法制审核的人员，应当</w:t>
      </w:r>
      <w:r>
        <w:rPr>
          <w:color w:val="3E3E3E"/>
          <w:spacing w:val="-2"/>
          <w:u w:val="single" w:color="FF0000"/>
        </w:rPr>
        <w:t>通过国家统一法律职业资格考试取得法律职业资</w:t>
      </w:r>
      <w:r>
        <w:rPr>
          <w:color w:val="3E3E3E"/>
          <w:spacing w:val="-6"/>
          <w:u w:val="single" w:color="FF0000"/>
        </w:rPr>
        <w:t>格</w:t>
      </w:r>
      <w:r>
        <w:rPr>
          <w:color w:val="3E3E3E"/>
          <w:spacing w:val="-6"/>
        </w:rPr>
        <w:t>。</w:t>
      </w:r>
    </w:p>
    <w:p w14:paraId="3F9B8FEE" w14:textId="77777777" w:rsidR="002A1E6D" w:rsidRDefault="002A1E6D">
      <w:pPr>
        <w:pStyle w:val="a3"/>
        <w:spacing w:before="2"/>
        <w:ind w:left="0"/>
        <w:rPr>
          <w:rFonts w:hint="eastAsia"/>
        </w:rPr>
      </w:pPr>
    </w:p>
    <w:p w14:paraId="4DED834A" w14:textId="77777777" w:rsidR="002A1E6D" w:rsidRDefault="00000000">
      <w:pPr>
        <w:spacing w:line="266" w:lineRule="exact"/>
        <w:ind w:left="660"/>
        <w:rPr>
          <w:rFonts w:hint="eastAsia"/>
          <w:b/>
          <w:sz w:val="21"/>
        </w:rPr>
      </w:pPr>
      <w:r>
        <w:rPr>
          <w:b/>
          <w:color w:val="000000"/>
          <w:spacing w:val="-3"/>
          <w:sz w:val="21"/>
          <w:shd w:val="clear" w:color="auto" w:fill="FBFBEB"/>
        </w:rPr>
        <w:t>决定时限</w:t>
      </w:r>
    </w:p>
    <w:p w14:paraId="2BD281F4" w14:textId="77777777" w:rsidR="002A1E6D" w:rsidRDefault="00000000">
      <w:pPr>
        <w:spacing w:before="3" w:line="232" w:lineRule="auto"/>
        <w:ind w:left="660" w:right="436"/>
        <w:rPr>
          <w:rFonts w:hint="eastAsia"/>
          <w:sz w:val="21"/>
        </w:rPr>
      </w:pPr>
      <w:r>
        <w:rPr>
          <w:color w:val="3E3E3E"/>
          <w:spacing w:val="-4"/>
          <w:sz w:val="21"/>
        </w:rPr>
        <w:t>第</w:t>
      </w:r>
      <w:r>
        <w:rPr>
          <w:rFonts w:ascii="Calibri" w:eastAsia="Calibri"/>
          <w:color w:val="3E3E3E"/>
          <w:spacing w:val="-4"/>
          <w:sz w:val="21"/>
        </w:rPr>
        <w:t>60</w:t>
      </w:r>
      <w:r>
        <w:rPr>
          <w:color w:val="3E3E3E"/>
          <w:spacing w:val="-4"/>
          <w:sz w:val="21"/>
        </w:rPr>
        <w:t>条：行政机关应当自行政处罚案件</w:t>
      </w:r>
      <w:r>
        <w:rPr>
          <w:b/>
          <w:color w:val="3E3E3E"/>
          <w:spacing w:val="-4"/>
          <w:sz w:val="21"/>
        </w:rPr>
        <w:t>立案之日起</w:t>
      </w:r>
      <w:r>
        <w:rPr>
          <w:b/>
          <w:color w:val="3E3E3E"/>
          <w:spacing w:val="-4"/>
          <w:sz w:val="21"/>
          <w:u w:val="single" w:color="3E3E3E"/>
        </w:rPr>
        <w:t>九十日内</w:t>
      </w:r>
      <w:r>
        <w:rPr>
          <w:color w:val="3E3E3E"/>
          <w:spacing w:val="-4"/>
          <w:sz w:val="21"/>
        </w:rPr>
        <w:t>作出行政处罚决定。</w:t>
      </w:r>
      <w:r>
        <w:rPr>
          <w:i/>
          <w:color w:val="3E3E3E"/>
          <w:spacing w:val="-4"/>
          <w:u w:val="single" w:color="3E3E3E"/>
        </w:rPr>
        <w:t>法律、法规、规章另有</w:t>
      </w:r>
      <w:r>
        <w:rPr>
          <w:i/>
          <w:color w:val="3E3E3E"/>
          <w:spacing w:val="80"/>
          <w:w w:val="150"/>
          <w:u w:val="single" w:color="3E3E3E"/>
        </w:rPr>
        <w:t xml:space="preserve">                                                  </w:t>
      </w:r>
      <w:r>
        <w:rPr>
          <w:i/>
          <w:color w:val="3E3E3E"/>
          <w:spacing w:val="-2"/>
          <w:u w:val="single" w:color="3E3E3E"/>
        </w:rPr>
        <w:t>规定的，从其规定</w:t>
      </w:r>
      <w:r>
        <w:rPr>
          <w:color w:val="3E3E3E"/>
          <w:spacing w:val="-2"/>
          <w:sz w:val="21"/>
        </w:rPr>
        <w:t>。</w:t>
      </w:r>
    </w:p>
    <w:p w14:paraId="45D03FD6" w14:textId="77777777" w:rsidR="002A1E6D" w:rsidRDefault="002A1E6D">
      <w:pPr>
        <w:spacing w:line="232" w:lineRule="auto"/>
        <w:rPr>
          <w:rFonts w:hint="eastAsia"/>
          <w:sz w:val="21"/>
        </w:rPr>
        <w:sectPr w:rsidR="002A1E6D">
          <w:pgSz w:w="11910" w:h="16850"/>
          <w:pgMar w:top="660" w:right="20" w:bottom="220" w:left="1320" w:header="0" w:footer="38" w:gutter="0"/>
          <w:cols w:space="720"/>
        </w:sectPr>
      </w:pPr>
    </w:p>
    <w:p w14:paraId="612DD88C" w14:textId="77777777" w:rsidR="002A1E6D" w:rsidRDefault="002A1E6D">
      <w:pPr>
        <w:pStyle w:val="a3"/>
        <w:ind w:left="0"/>
        <w:rPr>
          <w:rFonts w:hint="eastAsia"/>
          <w:sz w:val="22"/>
        </w:rPr>
      </w:pPr>
    </w:p>
    <w:p w14:paraId="36D94A9A" w14:textId="77777777" w:rsidR="002A1E6D" w:rsidRDefault="002A1E6D">
      <w:pPr>
        <w:pStyle w:val="a3"/>
        <w:spacing w:before="2"/>
        <w:ind w:left="0"/>
        <w:rPr>
          <w:rFonts w:hint="eastAsia"/>
          <w:sz w:val="32"/>
        </w:rPr>
      </w:pPr>
    </w:p>
    <w:p w14:paraId="490FC452" w14:textId="77777777" w:rsidR="002A1E6D" w:rsidRDefault="00000000">
      <w:pPr>
        <w:pStyle w:val="a4"/>
        <w:numPr>
          <w:ilvl w:val="0"/>
          <w:numId w:val="162"/>
        </w:numPr>
        <w:tabs>
          <w:tab w:val="left" w:pos="287"/>
        </w:tabs>
        <w:ind w:hanging="167"/>
        <w:rPr>
          <w:rFonts w:hint="eastAsia"/>
          <w:b/>
          <w:sz w:val="21"/>
        </w:rPr>
      </w:pPr>
      <w:r>
        <w:rPr>
          <w:b/>
          <w:spacing w:val="-3"/>
          <w:sz w:val="21"/>
        </w:rPr>
        <w:t>送达决定</w:t>
      </w:r>
    </w:p>
    <w:p w14:paraId="7CEB577A" w14:textId="77777777" w:rsidR="002A1E6D" w:rsidRDefault="00000000">
      <w:pPr>
        <w:pStyle w:val="a3"/>
        <w:spacing w:before="48" w:line="244" w:lineRule="auto"/>
        <w:ind w:left="27" w:right="326"/>
        <w:rPr>
          <w:rFonts w:hint="eastAsia"/>
        </w:rPr>
      </w:pPr>
      <w:r>
        <w:br w:type="column"/>
      </w:r>
      <w:r>
        <w:rPr>
          <w:color w:val="3E3E3E"/>
          <w:spacing w:val="-2"/>
        </w:rPr>
        <w:t>稍微超过时限，属于程序轻微违法，严重超期？尚有争议，可以借鉴时效制度，两年未处罚的，不能再进行处罚</w:t>
      </w:r>
    </w:p>
    <w:p w14:paraId="6B87CD6B" w14:textId="77777777" w:rsidR="002A1E6D" w:rsidRDefault="002A1E6D">
      <w:pPr>
        <w:spacing w:line="244" w:lineRule="auto"/>
        <w:rPr>
          <w:rFonts w:hint="eastAsia"/>
        </w:rPr>
        <w:sectPr w:rsidR="002A1E6D">
          <w:pgSz w:w="11910" w:h="16850"/>
          <w:pgMar w:top="660" w:right="20" w:bottom="220" w:left="1320" w:header="0" w:footer="38" w:gutter="0"/>
          <w:cols w:num="2" w:space="720" w:equalWidth="0">
            <w:col w:w="1133" w:space="40"/>
            <w:col w:w="9397"/>
          </w:cols>
        </w:sectPr>
      </w:pPr>
    </w:p>
    <w:p w14:paraId="53E06380" w14:textId="77777777" w:rsidR="002A1E6D" w:rsidRDefault="00000000">
      <w:pPr>
        <w:spacing w:before="64"/>
        <w:ind w:left="660"/>
        <w:rPr>
          <w:rFonts w:hint="eastAsia"/>
          <w:sz w:val="21"/>
        </w:rPr>
      </w:pPr>
      <w:r>
        <w:rPr>
          <w:color w:val="3E3E3E"/>
          <w:spacing w:val="-2"/>
          <w:sz w:val="21"/>
        </w:rPr>
        <w:t>第</w:t>
      </w:r>
      <w:r>
        <w:rPr>
          <w:rFonts w:ascii="Calibri" w:eastAsia="Calibri"/>
          <w:color w:val="3E3E3E"/>
          <w:spacing w:val="-2"/>
          <w:sz w:val="21"/>
        </w:rPr>
        <w:t>61</w:t>
      </w:r>
      <w:r>
        <w:rPr>
          <w:color w:val="3E3E3E"/>
          <w:spacing w:val="-2"/>
          <w:sz w:val="21"/>
        </w:rPr>
        <w:t>条：</w:t>
      </w:r>
      <w:r>
        <w:rPr>
          <w:b/>
          <w:color w:val="3E3E3E"/>
          <w:spacing w:val="-2"/>
          <w:sz w:val="21"/>
        </w:rPr>
        <w:t>行政处罚决定书</w:t>
      </w:r>
      <w:r>
        <w:rPr>
          <w:color w:val="3E3E3E"/>
          <w:spacing w:val="-2"/>
          <w:sz w:val="21"/>
        </w:rPr>
        <w:t>应当在</w:t>
      </w:r>
      <w:r>
        <w:rPr>
          <w:color w:val="3E3E3E"/>
          <w:spacing w:val="-2"/>
          <w:sz w:val="21"/>
          <w:u w:val="single" w:color="FF0000"/>
        </w:rPr>
        <w:t>宣告后当场交付</w:t>
      </w:r>
      <w:r>
        <w:rPr>
          <w:color w:val="3E3E3E"/>
          <w:spacing w:val="-2"/>
          <w:sz w:val="21"/>
        </w:rPr>
        <w:t>当事人；当事人不在场的，行政机关应当在</w:t>
      </w:r>
      <w:r>
        <w:rPr>
          <w:b/>
          <w:color w:val="3E3E3E"/>
          <w:spacing w:val="-2"/>
          <w:sz w:val="21"/>
        </w:rPr>
        <w:t>七日内</w:t>
      </w:r>
      <w:r>
        <w:rPr>
          <w:color w:val="3E3E3E"/>
          <w:spacing w:val="-6"/>
          <w:sz w:val="21"/>
        </w:rPr>
        <w:t>依照</w:t>
      </w:r>
    </w:p>
    <w:p w14:paraId="6256196A" w14:textId="77777777" w:rsidR="002A1E6D" w:rsidRDefault="00000000">
      <w:pPr>
        <w:spacing w:before="4"/>
        <w:ind w:left="660"/>
        <w:rPr>
          <w:rFonts w:hint="eastAsia"/>
          <w:sz w:val="21"/>
        </w:rPr>
      </w:pPr>
      <w:r>
        <w:rPr>
          <w:color w:val="3E3E3E"/>
          <w:spacing w:val="-2"/>
          <w:sz w:val="21"/>
        </w:rPr>
        <w:t>《中华人民共和国民事诉讼法》的有关规定，</w:t>
      </w:r>
      <w:r>
        <w:rPr>
          <w:b/>
          <w:color w:val="3E3E3E"/>
          <w:spacing w:val="-2"/>
          <w:sz w:val="21"/>
        </w:rPr>
        <w:t>将行政处罚决定书</w:t>
      </w:r>
      <w:r>
        <w:rPr>
          <w:b/>
          <w:color w:val="3E3E3E"/>
          <w:spacing w:val="-2"/>
          <w:sz w:val="21"/>
          <w:u w:val="single" w:color="FF0000"/>
        </w:rPr>
        <w:t>送达</w:t>
      </w:r>
      <w:r>
        <w:rPr>
          <w:b/>
          <w:color w:val="3E3E3E"/>
          <w:spacing w:val="-2"/>
          <w:sz w:val="21"/>
        </w:rPr>
        <w:t>当事人</w:t>
      </w:r>
      <w:r>
        <w:rPr>
          <w:color w:val="3E3E3E"/>
          <w:spacing w:val="-10"/>
          <w:sz w:val="21"/>
        </w:rPr>
        <w:t>。</w:t>
      </w:r>
    </w:p>
    <w:p w14:paraId="1C19D146" w14:textId="77777777" w:rsidR="002A1E6D" w:rsidRDefault="00000000">
      <w:pPr>
        <w:pStyle w:val="a3"/>
        <w:spacing w:before="4" w:line="244" w:lineRule="auto"/>
        <w:ind w:right="446"/>
        <w:rPr>
          <w:rFonts w:hint="eastAsia"/>
        </w:rPr>
      </w:pPr>
      <w:r>
        <w:rPr>
          <w:color w:val="3E3E3E"/>
          <w:spacing w:val="-2"/>
        </w:rPr>
        <w:t>当事人同意并签订确认书的，行政机关可以采用传真、电子邮件等方式，将行政处罚决定书等送达当事</w:t>
      </w:r>
      <w:r>
        <w:rPr>
          <w:color w:val="3E3E3E"/>
          <w:spacing w:val="-6"/>
        </w:rPr>
        <w:t>人。</w:t>
      </w:r>
    </w:p>
    <w:p w14:paraId="257E3523" w14:textId="77777777" w:rsidR="002A1E6D" w:rsidRDefault="002A1E6D">
      <w:pPr>
        <w:pStyle w:val="a3"/>
        <w:spacing w:before="12"/>
        <w:ind w:left="0"/>
        <w:rPr>
          <w:rFonts w:hint="eastAsia"/>
          <w:sz w:val="12"/>
        </w:rPr>
      </w:pPr>
    </w:p>
    <w:p w14:paraId="75C936DC" w14:textId="77777777" w:rsidR="002A1E6D" w:rsidRDefault="00000000">
      <w:pPr>
        <w:spacing w:before="71"/>
        <w:ind w:left="120"/>
        <w:rPr>
          <w:rFonts w:hint="eastAsia"/>
          <w:b/>
          <w:sz w:val="21"/>
        </w:rPr>
      </w:pPr>
      <w:r>
        <w:rPr>
          <w:b/>
          <w:color w:val="000000"/>
          <w:sz w:val="21"/>
          <w:shd w:val="clear" w:color="auto" w:fill="D6E2BB"/>
        </w:rPr>
        <w:t>（三）</w:t>
      </w:r>
      <w:r>
        <w:rPr>
          <w:b/>
          <w:color w:val="000000"/>
          <w:spacing w:val="-3"/>
          <w:sz w:val="21"/>
          <w:shd w:val="clear" w:color="auto" w:fill="D6E2BB"/>
        </w:rPr>
        <w:t>简易程序</w:t>
      </w:r>
    </w:p>
    <w:p w14:paraId="434A8A23" w14:textId="77777777" w:rsidR="002A1E6D" w:rsidRDefault="00000000">
      <w:pPr>
        <w:pStyle w:val="a3"/>
        <w:spacing w:before="160"/>
        <w:rPr>
          <w:rFonts w:hint="eastAsia"/>
        </w:rPr>
      </w:pPr>
      <w:r>
        <w:rPr>
          <w:spacing w:val="-3"/>
        </w:rPr>
        <w:t>在比较简单的情况适用：</w:t>
      </w:r>
    </w:p>
    <w:p w14:paraId="1DA23011" w14:textId="77777777" w:rsidR="002A1E6D" w:rsidRDefault="00000000">
      <w:pPr>
        <w:pStyle w:val="a3"/>
        <w:spacing w:before="4" w:line="242" w:lineRule="auto"/>
        <w:ind w:right="232"/>
        <w:rPr>
          <w:rFonts w:hint="eastAsia"/>
        </w:rPr>
      </w:pPr>
      <w:r>
        <w:rPr>
          <w:color w:val="3E3E3E"/>
          <w:spacing w:val="-2"/>
        </w:rPr>
        <w:t>第</w:t>
      </w:r>
      <w:r>
        <w:rPr>
          <w:rFonts w:ascii="Calibri" w:eastAsia="Calibri"/>
          <w:color w:val="3E3E3E"/>
          <w:spacing w:val="-2"/>
        </w:rPr>
        <w:t>51</w:t>
      </w:r>
      <w:r>
        <w:rPr>
          <w:color w:val="3E3E3E"/>
          <w:spacing w:val="-2"/>
        </w:rPr>
        <w:t>条：违法事实确凿并有法定依据，</w:t>
      </w:r>
      <w:r>
        <w:rPr>
          <w:color w:val="3E3E3E"/>
          <w:spacing w:val="-2"/>
          <w:u w:val="single" w:color="3E3E3E"/>
        </w:rPr>
        <w:t>对公民处以二百元以下、对法人或者其他组织处以三千元以下罚款</w:t>
      </w:r>
      <w:r>
        <w:rPr>
          <w:color w:val="3E3E3E"/>
          <w:spacing w:val="80"/>
          <w:w w:val="150"/>
          <w:u w:val="single" w:color="3E3E3E"/>
        </w:rPr>
        <w:t xml:space="preserve">                                                    </w:t>
      </w:r>
      <w:r>
        <w:rPr>
          <w:color w:val="3E3E3E"/>
          <w:spacing w:val="-2"/>
          <w:u w:val="single" w:color="3E3E3E"/>
        </w:rPr>
        <w:t>或者警告的行政处罚的【通报批评没法当场】，可以</w:t>
      </w:r>
      <w:r>
        <w:rPr>
          <w:b/>
          <w:color w:val="FF0000"/>
          <w:spacing w:val="-2"/>
          <w:u w:val="single" w:color="3E3E3E"/>
        </w:rPr>
        <w:t>当场</w:t>
      </w:r>
      <w:r>
        <w:rPr>
          <w:color w:val="3E3E3E"/>
          <w:spacing w:val="-2"/>
          <w:u w:val="single" w:color="3E3E3E"/>
        </w:rPr>
        <w:t>作出</w:t>
      </w:r>
      <w:r>
        <w:rPr>
          <w:b/>
          <w:color w:val="3E3E3E"/>
          <w:spacing w:val="-2"/>
          <w:u w:val="single" w:color="3E3E3E"/>
        </w:rPr>
        <w:t>行政处罚决定</w:t>
      </w:r>
      <w:r>
        <w:rPr>
          <w:b/>
          <w:spacing w:val="-2"/>
        </w:rPr>
        <w:t>【不是当场收缴罚款】</w:t>
      </w:r>
      <w:r>
        <w:rPr>
          <w:color w:val="3E3E3E"/>
          <w:spacing w:val="-2"/>
        </w:rPr>
        <w:t>。法律另有规定的，从其规定。</w:t>
      </w:r>
    </w:p>
    <w:p w14:paraId="721ABD5C" w14:textId="77777777" w:rsidR="002A1E6D" w:rsidRDefault="00000000">
      <w:pPr>
        <w:pStyle w:val="a3"/>
        <w:spacing w:before="4" w:line="244" w:lineRule="auto"/>
        <w:ind w:left="1200" w:right="326"/>
        <w:rPr>
          <w:rFonts w:hint="eastAsia"/>
        </w:rPr>
      </w:pPr>
      <w:r>
        <w:rPr>
          <w:color w:val="3E3E3E"/>
          <w:spacing w:val="-2"/>
        </w:rPr>
        <w:t>进行调查活动的执法人员直接作出，省略调查检查中制作询问笔录、法制审核、机关负责人的决定</w:t>
      </w:r>
      <w:r>
        <w:rPr>
          <w:color w:val="3E3E3E"/>
          <w:spacing w:val="-4"/>
        </w:rPr>
        <w:t>等环节</w:t>
      </w:r>
    </w:p>
    <w:p w14:paraId="06DF73AD" w14:textId="77777777" w:rsidR="002A1E6D" w:rsidRDefault="00000000">
      <w:pPr>
        <w:pStyle w:val="a3"/>
        <w:spacing w:line="242" w:lineRule="auto"/>
        <w:ind w:right="232"/>
        <w:rPr>
          <w:rFonts w:hint="eastAsia"/>
        </w:rPr>
      </w:pPr>
      <w:r>
        <w:rPr>
          <w:color w:val="3E3E3E"/>
          <w:spacing w:val="-2"/>
        </w:rPr>
        <w:t>第</w:t>
      </w:r>
      <w:r>
        <w:rPr>
          <w:rFonts w:ascii="Calibri" w:eastAsia="Calibri"/>
          <w:color w:val="3E3E3E"/>
          <w:spacing w:val="-2"/>
        </w:rPr>
        <w:t>52</w:t>
      </w:r>
      <w:r>
        <w:rPr>
          <w:color w:val="3E3E3E"/>
          <w:spacing w:val="-2"/>
        </w:rPr>
        <w:t>条：执法人员</w:t>
      </w:r>
      <w:r>
        <w:rPr>
          <w:b/>
          <w:color w:val="3E3E3E"/>
          <w:spacing w:val="-2"/>
        </w:rPr>
        <w:t>当场作出行政处罚决定的</w:t>
      </w:r>
      <w:r>
        <w:rPr>
          <w:color w:val="3E3E3E"/>
          <w:spacing w:val="-2"/>
        </w:rPr>
        <w:t>，应当</w:t>
      </w:r>
      <w:r>
        <w:rPr>
          <w:color w:val="3E3E3E"/>
          <w:spacing w:val="-2"/>
          <w:u w:val="single" w:color="3E3E3E"/>
        </w:rPr>
        <w:t>向当事人</w:t>
      </w:r>
      <w:r>
        <w:rPr>
          <w:b/>
          <w:color w:val="3E3E3E"/>
          <w:spacing w:val="-2"/>
          <w:u w:val="single" w:color="3E3E3E"/>
          <w:shd w:val="clear" w:color="auto" w:fill="FBFBEB"/>
        </w:rPr>
        <w:t>出示执法证件</w:t>
      </w:r>
      <w:r>
        <w:rPr>
          <w:color w:val="3E3E3E"/>
          <w:spacing w:val="-2"/>
          <w:u w:val="single" w:color="3E3E3E"/>
        </w:rPr>
        <w:t>，填写预定格式、编有号码的</w:t>
      </w:r>
      <w:r>
        <w:rPr>
          <w:color w:val="3E3E3E"/>
          <w:spacing w:val="80"/>
          <w:w w:val="150"/>
          <w:u w:val="single" w:color="3E3E3E"/>
        </w:rPr>
        <w:t xml:space="preserve">                                                    </w:t>
      </w:r>
      <w:r>
        <w:rPr>
          <w:b/>
          <w:color w:val="3E3E3E"/>
          <w:spacing w:val="-2"/>
          <w:u w:val="single" w:color="3E3E3E"/>
        </w:rPr>
        <w:t>行政处罚决定书</w:t>
      </w:r>
      <w:r>
        <w:rPr>
          <w:color w:val="3E3E3E"/>
          <w:spacing w:val="-2"/>
          <w:u w:val="single" w:color="3E3E3E"/>
        </w:rPr>
        <w:t>，并</w:t>
      </w:r>
      <w:r>
        <w:rPr>
          <w:b/>
          <w:color w:val="3E3E3E"/>
          <w:spacing w:val="-2"/>
          <w:u w:val="single" w:color="3E3E3E"/>
        </w:rPr>
        <w:t>当场交付</w:t>
      </w:r>
      <w:r>
        <w:rPr>
          <w:color w:val="3E3E3E"/>
          <w:spacing w:val="-2"/>
          <w:u w:val="single" w:color="3E3E3E"/>
        </w:rPr>
        <w:t>当事人</w:t>
      </w:r>
      <w:r>
        <w:rPr>
          <w:color w:val="006FC0"/>
          <w:spacing w:val="-2"/>
        </w:rPr>
        <w:t>【要式行为不能省略】</w:t>
      </w:r>
      <w:r>
        <w:rPr>
          <w:color w:val="3E3E3E"/>
          <w:spacing w:val="-2"/>
        </w:rPr>
        <w:t>。当事人拒绝签收的，应当在行政处罚决定书</w:t>
      </w:r>
      <w:r>
        <w:rPr>
          <w:color w:val="3E3E3E"/>
          <w:spacing w:val="-4"/>
        </w:rPr>
        <w:t>上注明。</w:t>
      </w:r>
    </w:p>
    <w:p w14:paraId="45657410" w14:textId="77777777" w:rsidR="002A1E6D" w:rsidRDefault="00000000">
      <w:pPr>
        <w:pStyle w:val="a3"/>
        <w:spacing w:before="1" w:line="244" w:lineRule="auto"/>
        <w:ind w:right="446"/>
        <w:rPr>
          <w:rFonts w:hint="eastAsia"/>
        </w:rPr>
      </w:pPr>
      <w:r>
        <w:rPr>
          <w:color w:val="3E3E3E"/>
          <w:spacing w:val="-2"/>
        </w:rPr>
        <w:t>前款规定的行政处罚决定书应当载明当事人的违法行为，行政处罚的种类和依据、罚款数额、时间、地点，</w:t>
      </w:r>
      <w:r>
        <w:rPr>
          <w:color w:val="3E3E3E"/>
          <w:spacing w:val="-2"/>
          <w:u w:val="single" w:color="3E3E3E"/>
        </w:rPr>
        <w:t>申请行政复议、提起行政诉讼的途径和期限以及行政机关名称</w:t>
      </w:r>
      <w:r>
        <w:rPr>
          <w:color w:val="3E3E3E"/>
          <w:spacing w:val="-2"/>
        </w:rPr>
        <w:t>，并由执法人员签名或者盖章。</w:t>
      </w:r>
    </w:p>
    <w:p w14:paraId="602256D6" w14:textId="77777777" w:rsidR="002A1E6D" w:rsidRDefault="00000000">
      <w:pPr>
        <w:spacing w:line="244" w:lineRule="auto"/>
        <w:ind w:left="1200" w:right="4015" w:hanging="540"/>
        <w:rPr>
          <w:rFonts w:hint="eastAsia"/>
          <w:b/>
          <w:sz w:val="21"/>
        </w:rPr>
      </w:pPr>
      <w:r>
        <w:rPr>
          <w:color w:val="3E3E3E"/>
          <w:spacing w:val="-2"/>
          <w:sz w:val="21"/>
          <w:u w:val="single" w:color="FF0000"/>
        </w:rPr>
        <w:t>执法人员当场作出的行政处罚决定，应当报所属行政机关备案。</w:t>
      </w:r>
      <w:r>
        <w:rPr>
          <w:b/>
          <w:color w:val="3E3E3E"/>
          <w:spacing w:val="-2"/>
          <w:sz w:val="21"/>
          <w:shd w:val="clear" w:color="auto" w:fill="F8FAF5"/>
        </w:rPr>
        <w:t>也要依据正当程序规则，听取陈述申辩</w:t>
      </w:r>
    </w:p>
    <w:p w14:paraId="206A4575" w14:textId="77777777" w:rsidR="002A1E6D" w:rsidRDefault="002A1E6D">
      <w:pPr>
        <w:pStyle w:val="a3"/>
        <w:spacing w:before="4"/>
        <w:ind w:left="0"/>
        <w:rPr>
          <w:rFonts w:hint="eastAsia"/>
          <w:b/>
          <w:sz w:val="15"/>
        </w:rPr>
      </w:pPr>
    </w:p>
    <w:p w14:paraId="27F75AB1" w14:textId="77777777" w:rsidR="002A1E6D" w:rsidRDefault="00000000">
      <w:pPr>
        <w:pStyle w:val="a3"/>
        <w:spacing w:before="72"/>
        <w:ind w:left="120"/>
        <w:rPr>
          <w:rFonts w:hint="eastAsia"/>
        </w:rPr>
      </w:pPr>
      <w:r>
        <w:rPr>
          <w:color w:val="000000"/>
          <w:spacing w:val="-2"/>
          <w:shd w:val="clear" w:color="auto" w:fill="FDFDBE"/>
        </w:rPr>
        <w:t>简易的体现：</w:t>
      </w:r>
    </w:p>
    <w:p w14:paraId="575F1330" w14:textId="77777777" w:rsidR="002A1E6D" w:rsidRDefault="00000000">
      <w:pPr>
        <w:spacing w:before="3"/>
        <w:ind w:left="660"/>
        <w:rPr>
          <w:rFonts w:hint="eastAsia"/>
          <w:b/>
          <w:sz w:val="21"/>
        </w:rPr>
      </w:pPr>
      <w:r>
        <w:rPr>
          <w:rFonts w:ascii="Calibri" w:eastAsia="Calibri"/>
          <w:b/>
          <w:spacing w:val="-2"/>
          <w:sz w:val="21"/>
        </w:rPr>
        <w:t>1</w:t>
      </w:r>
      <w:r>
        <w:rPr>
          <w:b/>
          <w:spacing w:val="-3"/>
          <w:sz w:val="21"/>
        </w:rPr>
        <w:t>、处罚决定当场做出，但是一般程序需要审核、负责人批准，不可能当时决定</w:t>
      </w:r>
    </w:p>
    <w:p w14:paraId="756FFEF0" w14:textId="77777777" w:rsidR="002A1E6D" w:rsidRDefault="00000000">
      <w:pPr>
        <w:spacing w:before="5"/>
        <w:ind w:left="660"/>
        <w:rPr>
          <w:rFonts w:hint="eastAsia"/>
          <w:b/>
          <w:sz w:val="21"/>
        </w:rPr>
      </w:pPr>
      <w:bookmarkStart w:id="84" w:name="（四）听证程序_"/>
      <w:bookmarkEnd w:id="84"/>
      <w:r>
        <w:rPr>
          <w:rFonts w:ascii="Calibri" w:eastAsia="Calibri"/>
          <w:b/>
          <w:spacing w:val="-2"/>
          <w:sz w:val="21"/>
        </w:rPr>
        <w:t>2</w:t>
      </w:r>
      <w:r>
        <w:rPr>
          <w:b/>
          <w:spacing w:val="-2"/>
          <w:sz w:val="21"/>
        </w:rPr>
        <w:t>、没有人数的要求，可以是一个人，但是一般程序要有至少两个执法人员。（修改后都要求两人</w:t>
      </w:r>
      <w:r>
        <w:rPr>
          <w:b/>
          <w:spacing w:val="-10"/>
          <w:sz w:val="21"/>
        </w:rPr>
        <w:t>）</w:t>
      </w:r>
    </w:p>
    <w:p w14:paraId="6494299B" w14:textId="77777777" w:rsidR="002A1E6D" w:rsidRDefault="00000000">
      <w:pPr>
        <w:spacing w:before="3"/>
        <w:ind w:left="660"/>
        <w:rPr>
          <w:rFonts w:hint="eastAsia"/>
          <w:b/>
          <w:sz w:val="21"/>
        </w:rPr>
      </w:pPr>
      <w:r>
        <w:rPr>
          <w:rFonts w:ascii="Calibri" w:eastAsia="Calibri"/>
          <w:b/>
          <w:spacing w:val="-2"/>
          <w:sz w:val="21"/>
        </w:rPr>
        <w:t>3</w:t>
      </w:r>
      <w:r>
        <w:rPr>
          <w:b/>
          <w:spacing w:val="-2"/>
          <w:sz w:val="21"/>
        </w:rPr>
        <w:t>、但是</w:t>
      </w:r>
      <w:r>
        <w:rPr>
          <w:b/>
          <w:spacing w:val="-2"/>
          <w:sz w:val="21"/>
          <w:u w:val="single" w:color="FF0000"/>
        </w:rPr>
        <w:t>正当程序</w:t>
      </w:r>
      <w:r>
        <w:rPr>
          <w:rFonts w:ascii="Calibri" w:eastAsia="Calibri"/>
          <w:b/>
          <w:spacing w:val="-2"/>
          <w:sz w:val="21"/>
          <w:u w:val="single" w:color="FF0000"/>
        </w:rPr>
        <w:t>eg</w:t>
      </w:r>
      <w:r>
        <w:rPr>
          <w:b/>
          <w:spacing w:val="-3"/>
          <w:sz w:val="21"/>
          <w:u w:val="single" w:color="FF0000"/>
        </w:rPr>
        <w:t>告知、出示证件不可以减少</w:t>
      </w:r>
    </w:p>
    <w:p w14:paraId="230D1938" w14:textId="77777777" w:rsidR="002A1E6D" w:rsidRDefault="00000000">
      <w:pPr>
        <w:pStyle w:val="a3"/>
        <w:spacing w:before="4" w:line="244" w:lineRule="auto"/>
        <w:ind w:right="340"/>
        <w:rPr>
          <w:rFonts w:hint="eastAsia"/>
        </w:rPr>
      </w:pPr>
      <w:r>
        <w:rPr>
          <w:rFonts w:ascii="Calibri" w:eastAsia="Calibri"/>
          <w:b/>
          <w:spacing w:val="-2"/>
        </w:rPr>
        <w:t>4</w:t>
      </w:r>
      <w:r>
        <w:rPr>
          <w:b/>
          <w:spacing w:val="-2"/>
        </w:rPr>
        <w:t>、</w:t>
      </w:r>
      <w:r>
        <w:rPr>
          <w:b/>
          <w:color w:val="000000"/>
          <w:spacing w:val="-2"/>
          <w:shd w:val="clear" w:color="auto" w:fill="FBFBEB"/>
        </w:rPr>
        <w:t>格式化的决定书</w:t>
      </w:r>
      <w:r>
        <w:rPr>
          <w:rFonts w:ascii="Calibri" w:eastAsia="Calibri"/>
          <w:color w:val="000000"/>
          <w:spacing w:val="-2"/>
        </w:rPr>
        <w:t>eg</w:t>
      </w:r>
      <w:r>
        <w:rPr>
          <w:color w:val="000000"/>
          <w:spacing w:val="-2"/>
        </w:rPr>
        <w:t>交警的很多处罚决定都是简易的，一般程序不可能当场交付，需要送达，按照民事诉讼法的规定</w:t>
      </w:r>
    </w:p>
    <w:p w14:paraId="488D4120" w14:textId="77777777" w:rsidR="002A1E6D" w:rsidRDefault="002A1E6D">
      <w:pPr>
        <w:pStyle w:val="a3"/>
        <w:spacing w:before="3"/>
        <w:ind w:left="0"/>
        <w:rPr>
          <w:rFonts w:hint="eastAsia"/>
          <w:sz w:val="14"/>
        </w:rPr>
      </w:pPr>
    </w:p>
    <w:p w14:paraId="6E0842E9" w14:textId="77777777" w:rsidR="002A1E6D" w:rsidRDefault="00000000">
      <w:pPr>
        <w:spacing w:before="72" w:line="242" w:lineRule="auto"/>
        <w:ind w:left="120" w:right="312"/>
        <w:jc w:val="both"/>
        <w:rPr>
          <w:rFonts w:hint="eastAsia"/>
          <w:sz w:val="21"/>
        </w:rPr>
      </w:pPr>
      <w:r>
        <w:rPr>
          <w:spacing w:val="-2"/>
          <w:sz w:val="21"/>
        </w:rPr>
        <w:t>问题：但是</w:t>
      </w:r>
      <w:r>
        <w:rPr>
          <w:b/>
          <w:color w:val="FF0000"/>
          <w:spacing w:val="-2"/>
          <w:sz w:val="21"/>
          <w:u w:val="single" w:color="FF0000"/>
        </w:rPr>
        <w:t>行政处罚法的规定还是有些机械</w:t>
      </w:r>
      <w:r>
        <w:rPr>
          <w:spacing w:val="-2"/>
          <w:sz w:val="21"/>
        </w:rPr>
        <w:t>，</w:t>
      </w:r>
      <w:r>
        <w:rPr>
          <w:rFonts w:ascii="Calibri" w:eastAsia="Calibri"/>
          <w:b/>
          <w:spacing w:val="-2"/>
          <w:sz w:val="21"/>
        </w:rPr>
        <w:t>Yq</w:t>
      </w:r>
      <w:r>
        <w:rPr>
          <w:b/>
          <w:spacing w:val="-2"/>
          <w:sz w:val="21"/>
        </w:rPr>
        <w:t>觉得门槛没有必要在行政处罚法中统一规定，可以规定让地方法规统一规定</w:t>
      </w:r>
      <w:r>
        <w:rPr>
          <w:spacing w:val="-2"/>
          <w:sz w:val="21"/>
        </w:rPr>
        <w:t>，</w:t>
      </w:r>
      <w:r>
        <w:rPr>
          <w:rFonts w:ascii="Calibri" w:eastAsia="Calibri"/>
          <w:spacing w:val="-2"/>
          <w:sz w:val="21"/>
        </w:rPr>
        <w:t>eg</w:t>
      </w:r>
      <w:r>
        <w:rPr>
          <w:spacing w:val="-2"/>
          <w:sz w:val="21"/>
        </w:rPr>
        <w:t>道路交通安全法规定额度是</w:t>
      </w:r>
      <w:r>
        <w:rPr>
          <w:rFonts w:ascii="Calibri" w:eastAsia="Calibri"/>
          <w:spacing w:val="-2"/>
          <w:sz w:val="21"/>
        </w:rPr>
        <w:t>200</w:t>
      </w:r>
      <w:r>
        <w:rPr>
          <w:spacing w:val="-2"/>
          <w:sz w:val="21"/>
        </w:rPr>
        <w:t>元，是行政处罚法中的特别法，变更了简易程序，交警在</w:t>
      </w:r>
      <w:r>
        <w:rPr>
          <w:rFonts w:ascii="Calibri" w:eastAsia="Calibri"/>
          <w:spacing w:val="-2"/>
          <w:sz w:val="21"/>
        </w:rPr>
        <w:t>200</w:t>
      </w:r>
      <w:r>
        <w:rPr>
          <w:spacing w:val="-2"/>
          <w:sz w:val="21"/>
        </w:rPr>
        <w:t>元以下可以适用简易程序，但是道路交通安全法在深圳这种经济特区的地方又进行了变通，又向上调整，应该交给各个地方分别处理。</w:t>
      </w:r>
    </w:p>
    <w:p w14:paraId="4DFBE020" w14:textId="77777777" w:rsidR="002A1E6D" w:rsidRDefault="002A1E6D">
      <w:pPr>
        <w:pStyle w:val="a3"/>
        <w:spacing w:before="10"/>
        <w:ind w:left="0"/>
        <w:rPr>
          <w:rFonts w:hint="eastAsia"/>
          <w:sz w:val="14"/>
        </w:rPr>
      </w:pPr>
    </w:p>
    <w:p w14:paraId="52D212A7" w14:textId="77777777" w:rsidR="002A1E6D" w:rsidRDefault="00000000">
      <w:pPr>
        <w:spacing w:before="72"/>
        <w:ind w:left="120"/>
        <w:rPr>
          <w:rFonts w:hint="eastAsia"/>
          <w:b/>
          <w:sz w:val="21"/>
        </w:rPr>
      </w:pPr>
      <w:r>
        <w:rPr>
          <w:b/>
          <w:color w:val="000000"/>
          <w:spacing w:val="-2"/>
          <w:sz w:val="21"/>
          <w:shd w:val="clear" w:color="auto" w:fill="D6E2BB"/>
        </w:rPr>
        <w:t>（四）</w:t>
      </w:r>
      <w:r>
        <w:rPr>
          <w:b/>
          <w:color w:val="000000"/>
          <w:spacing w:val="-4"/>
          <w:sz w:val="21"/>
          <w:shd w:val="clear" w:color="auto" w:fill="D6E2BB"/>
        </w:rPr>
        <w:t>听证程序</w:t>
      </w:r>
    </w:p>
    <w:p w14:paraId="60226124" w14:textId="77777777" w:rsidR="002A1E6D" w:rsidRDefault="00000000">
      <w:pPr>
        <w:pStyle w:val="a3"/>
        <w:spacing w:before="4"/>
        <w:rPr>
          <w:rFonts w:hint="eastAsia"/>
        </w:rPr>
      </w:pPr>
      <w:r>
        <w:rPr>
          <w:spacing w:val="-2"/>
        </w:rPr>
        <w:t>适用于一般程序中比较重大的案件（看第</w:t>
      </w:r>
      <w:r>
        <w:rPr>
          <w:rFonts w:ascii="Calibri" w:eastAsia="Calibri"/>
          <w:spacing w:val="-2"/>
        </w:rPr>
        <w:t>63</w:t>
      </w:r>
      <w:r>
        <w:rPr>
          <w:spacing w:val="-2"/>
        </w:rPr>
        <w:t>条）</w:t>
      </w:r>
      <w:r>
        <w:rPr>
          <w:spacing w:val="-10"/>
        </w:rPr>
        <w:t>。</w:t>
      </w:r>
    </w:p>
    <w:p w14:paraId="21F57F11" w14:textId="77777777" w:rsidR="002A1E6D" w:rsidRDefault="00000000">
      <w:pPr>
        <w:pStyle w:val="a3"/>
        <w:spacing w:before="3" w:line="242" w:lineRule="auto"/>
        <w:ind w:right="235"/>
        <w:jc w:val="both"/>
        <w:rPr>
          <w:rFonts w:hint="eastAsia"/>
        </w:rPr>
      </w:pPr>
      <w:r>
        <w:rPr>
          <w:spacing w:val="-2"/>
        </w:rPr>
        <w:t>一般的行政处罚程序是线性关系，而</w:t>
      </w:r>
      <w:r>
        <w:rPr>
          <w:spacing w:val="-2"/>
          <w:u w:val="single" w:color="FF0000"/>
        </w:rPr>
        <w:t>听证程序有一种三角关系</w:t>
      </w:r>
      <w:r>
        <w:rPr>
          <w:spacing w:val="-2"/>
        </w:rPr>
        <w:t>。有些类似于法院的庭审过程。听证主持人相当于法官，下面有双方。一方行政机关的调查人员，一方是相对人，主持人一般是行政机关的法制部门的工作人员，听取双方陈述申辩做出笔录，作为行政处罚的主要证据来源，在听证的过程中对相对人的诉求、法律的检视都会更加充分更加严密，更加有利于保护相对人的合法权益。但是缺点在于听证程序很繁琐，所以不能扩大它的适用范围。</w:t>
      </w:r>
    </w:p>
    <w:p w14:paraId="6218729C" w14:textId="77777777" w:rsidR="002A1E6D" w:rsidRDefault="00000000">
      <w:pPr>
        <w:pStyle w:val="a4"/>
        <w:numPr>
          <w:ilvl w:val="1"/>
          <w:numId w:val="162"/>
        </w:numPr>
        <w:tabs>
          <w:tab w:val="left" w:pos="826"/>
        </w:tabs>
        <w:spacing w:before="105"/>
        <w:rPr>
          <w:rFonts w:hint="eastAsia"/>
          <w:b/>
          <w:bCs/>
          <w:sz w:val="21"/>
          <w:szCs w:val="21"/>
        </w:rPr>
      </w:pPr>
      <w:r>
        <w:rPr>
          <w:rFonts w:ascii="Segoe UI Symbol" w:eastAsia="Segoe UI Symbol" w:hAnsi="Segoe UI Symbol" w:cs="Segoe UI Symbol"/>
          <w:b/>
          <w:bCs/>
          <w:color w:val="000000"/>
          <w:spacing w:val="-2"/>
          <w:sz w:val="21"/>
          <w:szCs w:val="21"/>
          <w:shd w:val="clear" w:color="auto" w:fill="EFF4FA"/>
        </w:rPr>
        <w:t>⭐</w:t>
      </w:r>
      <w:r>
        <w:rPr>
          <w:b/>
          <w:bCs/>
          <w:color w:val="000000"/>
          <w:spacing w:val="-4"/>
          <w:sz w:val="21"/>
          <w:szCs w:val="21"/>
          <w:shd w:val="clear" w:color="auto" w:fill="EFF4FA"/>
        </w:rPr>
        <w:t>举行听证的条件</w:t>
      </w:r>
    </w:p>
    <w:p w14:paraId="5EF1B6CB" w14:textId="77777777" w:rsidR="002A1E6D" w:rsidRDefault="00000000">
      <w:pPr>
        <w:pStyle w:val="a3"/>
        <w:spacing w:before="64" w:line="244" w:lineRule="auto"/>
        <w:ind w:right="232"/>
        <w:rPr>
          <w:rFonts w:hint="eastAsia"/>
        </w:rPr>
      </w:pPr>
      <w:r>
        <w:rPr>
          <w:color w:val="3E3E3E"/>
          <w:spacing w:val="-2"/>
        </w:rPr>
        <w:t>第</w:t>
      </w:r>
      <w:r>
        <w:rPr>
          <w:rFonts w:ascii="Calibri" w:eastAsia="Calibri"/>
          <w:color w:val="3E3E3E"/>
          <w:spacing w:val="-2"/>
        </w:rPr>
        <w:t>63</w:t>
      </w:r>
      <w:r>
        <w:rPr>
          <w:color w:val="3E3E3E"/>
          <w:spacing w:val="-2"/>
        </w:rPr>
        <w:t>条：行政机关拟作出下列行政处罚决定，</w:t>
      </w:r>
      <w:r>
        <w:rPr>
          <w:color w:val="3E3E3E"/>
          <w:spacing w:val="-2"/>
          <w:shd w:val="clear" w:color="auto" w:fill="FBFBEB"/>
        </w:rPr>
        <w:t>应当告知当事人有要求听证的权利</w:t>
      </w:r>
      <w:r>
        <w:rPr>
          <w:color w:val="3E3E3E"/>
          <w:spacing w:val="-2"/>
        </w:rPr>
        <w:t>，当事人要求听证的，行政机关应当组织听证：</w:t>
      </w:r>
    </w:p>
    <w:p w14:paraId="79FE67B4" w14:textId="77777777" w:rsidR="002A1E6D" w:rsidRDefault="00000000">
      <w:pPr>
        <w:pStyle w:val="a3"/>
        <w:spacing w:line="266" w:lineRule="exact"/>
        <w:rPr>
          <w:rFonts w:hint="eastAsia"/>
        </w:rPr>
      </w:pPr>
      <w:r>
        <w:rPr>
          <w:color w:val="3E3E3E"/>
          <w:spacing w:val="-2"/>
        </w:rPr>
        <w:t>（一）</w:t>
      </w:r>
      <w:r>
        <w:rPr>
          <w:color w:val="3E3E3E"/>
          <w:spacing w:val="-4"/>
        </w:rPr>
        <w:t>较大数额罚款；</w:t>
      </w:r>
    </w:p>
    <w:p w14:paraId="2FDD5C0D" w14:textId="77777777" w:rsidR="002A1E6D" w:rsidRDefault="00000000">
      <w:pPr>
        <w:pStyle w:val="a3"/>
        <w:spacing w:before="4"/>
        <w:rPr>
          <w:rFonts w:hint="eastAsia"/>
        </w:rPr>
      </w:pPr>
      <w:r>
        <w:rPr>
          <w:color w:val="3E3E3E"/>
          <w:spacing w:val="-2"/>
        </w:rPr>
        <w:t>（二）</w:t>
      </w:r>
      <w:r>
        <w:rPr>
          <w:color w:val="3E3E3E"/>
          <w:spacing w:val="-3"/>
        </w:rPr>
        <w:t>没收较大数额违法所得、没收较大价值非法财物；</w:t>
      </w:r>
    </w:p>
    <w:p w14:paraId="5A213BB5" w14:textId="77777777" w:rsidR="002A1E6D" w:rsidRDefault="00000000">
      <w:pPr>
        <w:pStyle w:val="a3"/>
        <w:spacing w:before="4"/>
        <w:rPr>
          <w:rFonts w:hint="eastAsia"/>
        </w:rPr>
      </w:pPr>
      <w:r>
        <w:rPr>
          <w:color w:val="3E3E3E"/>
          <w:spacing w:val="-2"/>
        </w:rPr>
        <w:t>（三）</w:t>
      </w:r>
      <w:r>
        <w:rPr>
          <w:color w:val="3E3E3E"/>
          <w:spacing w:val="-3"/>
        </w:rPr>
        <w:t>降低资质等级、吊销许可证件；</w:t>
      </w:r>
    </w:p>
    <w:p w14:paraId="47FC788D" w14:textId="77777777" w:rsidR="002A1E6D" w:rsidRDefault="00000000">
      <w:pPr>
        <w:pStyle w:val="a3"/>
        <w:spacing w:before="4"/>
        <w:rPr>
          <w:rFonts w:hint="eastAsia"/>
        </w:rPr>
      </w:pPr>
      <w:r>
        <w:rPr>
          <w:color w:val="3E3E3E"/>
          <w:spacing w:val="-2"/>
        </w:rPr>
        <w:t>（四）</w:t>
      </w:r>
      <w:r>
        <w:rPr>
          <w:color w:val="3E3E3E"/>
          <w:spacing w:val="-3"/>
        </w:rPr>
        <w:t>责令停产停业、责令关闭、限制从业；</w:t>
      </w:r>
    </w:p>
    <w:p w14:paraId="3BA9A558" w14:textId="77777777" w:rsidR="002A1E6D" w:rsidRDefault="00000000">
      <w:pPr>
        <w:pStyle w:val="a3"/>
        <w:spacing w:before="4"/>
        <w:rPr>
          <w:rFonts w:hint="eastAsia"/>
        </w:rPr>
      </w:pPr>
      <w:r>
        <w:rPr>
          <w:color w:val="3E3E3E"/>
          <w:spacing w:val="-2"/>
        </w:rPr>
        <w:t>（五）</w:t>
      </w:r>
      <w:r>
        <w:rPr>
          <w:color w:val="3E3E3E"/>
          <w:spacing w:val="-3"/>
        </w:rPr>
        <w:t>其他较重的行政处罚；</w:t>
      </w:r>
    </w:p>
    <w:p w14:paraId="7638FEED" w14:textId="77777777" w:rsidR="002A1E6D" w:rsidRDefault="00000000">
      <w:pPr>
        <w:pStyle w:val="a3"/>
        <w:spacing w:before="4" w:line="244" w:lineRule="auto"/>
        <w:ind w:right="5907"/>
        <w:rPr>
          <w:rFonts w:hint="eastAsia"/>
        </w:rPr>
      </w:pPr>
      <w:r>
        <w:rPr>
          <w:color w:val="3E3E3E"/>
          <w:spacing w:val="-2"/>
        </w:rPr>
        <w:t>（六）法律、法规、规章规定的其他情形。当事人不承担行政机关组织听证的费用。</w:t>
      </w:r>
    </w:p>
    <w:p w14:paraId="0398C1C3" w14:textId="77777777" w:rsidR="002A1E6D" w:rsidRDefault="00000000">
      <w:pPr>
        <w:spacing w:line="244" w:lineRule="auto"/>
        <w:ind w:left="660" w:right="412"/>
        <w:rPr>
          <w:rFonts w:hint="eastAsia"/>
          <w:b/>
          <w:sz w:val="21"/>
        </w:rPr>
      </w:pPr>
      <w:r>
        <w:rPr>
          <w:b/>
          <w:color w:val="FF0000"/>
          <w:spacing w:val="-2"/>
          <w:sz w:val="21"/>
        </w:rPr>
        <w:t>行政机关作出责令停产停业、吊销许可证或者执照、较大数额罚款等行政处罚</w:t>
      </w:r>
      <w:r>
        <w:rPr>
          <w:spacing w:val="-2"/>
          <w:sz w:val="21"/>
        </w:rPr>
        <w:t>【一些会产生比较严重影响的】</w:t>
      </w:r>
      <w:r>
        <w:rPr>
          <w:b/>
          <w:spacing w:val="-2"/>
          <w:sz w:val="21"/>
          <w:u w:val="single"/>
        </w:rPr>
        <w:t>决定之前，应当告知当事人有要求举行听证的</w:t>
      </w:r>
      <w:r>
        <w:rPr>
          <w:b/>
          <w:color w:val="FF0000"/>
          <w:spacing w:val="-2"/>
          <w:sz w:val="21"/>
          <w:u w:val="single" w:color="000000"/>
        </w:rPr>
        <w:t>权利【权利可以放弃】</w:t>
      </w:r>
      <w:r>
        <w:rPr>
          <w:b/>
          <w:spacing w:val="-3"/>
          <w:sz w:val="21"/>
          <w:u w:val="single"/>
        </w:rPr>
        <w:t>；当事人要求听证的，行政</w:t>
      </w:r>
    </w:p>
    <w:p w14:paraId="164E0C77" w14:textId="77777777" w:rsidR="002A1E6D" w:rsidRDefault="002A1E6D">
      <w:pPr>
        <w:spacing w:line="244" w:lineRule="auto"/>
        <w:rPr>
          <w:rFonts w:hint="eastAsia"/>
          <w:sz w:val="21"/>
        </w:rPr>
        <w:sectPr w:rsidR="002A1E6D">
          <w:type w:val="continuous"/>
          <w:pgSz w:w="11910" w:h="16850"/>
          <w:pgMar w:top="700" w:right="20" w:bottom="220" w:left="1320" w:header="0" w:footer="38" w:gutter="0"/>
          <w:cols w:space="720"/>
        </w:sectPr>
      </w:pPr>
    </w:p>
    <w:p w14:paraId="4B40F4AA" w14:textId="77777777" w:rsidR="002A1E6D" w:rsidRDefault="00000000">
      <w:pPr>
        <w:spacing w:before="46" w:line="244" w:lineRule="auto"/>
        <w:ind w:left="660" w:right="412"/>
        <w:rPr>
          <w:rFonts w:hint="eastAsia"/>
          <w:b/>
          <w:sz w:val="21"/>
        </w:rPr>
      </w:pPr>
      <w:r>
        <w:rPr>
          <w:b/>
          <w:spacing w:val="-2"/>
          <w:sz w:val="21"/>
          <w:u w:val="single"/>
        </w:rPr>
        <w:lastRenderedPageBreak/>
        <w:t>机关应当组织听证</w:t>
      </w:r>
      <w:r>
        <w:rPr>
          <w:spacing w:val="-2"/>
          <w:sz w:val="21"/>
        </w:rPr>
        <w:t>【</w:t>
      </w:r>
      <w:r>
        <w:rPr>
          <w:b/>
          <w:spacing w:val="-2"/>
          <w:sz w:val="21"/>
        </w:rPr>
        <w:t>行政机关不得依职权准予组织听证，只能</w:t>
      </w:r>
      <w:r>
        <w:rPr>
          <w:b/>
          <w:color w:val="000000"/>
          <w:spacing w:val="-2"/>
          <w:sz w:val="21"/>
          <w:u w:val="single"/>
          <w:shd w:val="clear" w:color="auto" w:fill="FBFBEB"/>
        </w:rPr>
        <w:t>依当事人申请</w:t>
      </w:r>
      <w:r>
        <w:rPr>
          <w:color w:val="000000"/>
          <w:spacing w:val="-2"/>
          <w:sz w:val="21"/>
        </w:rPr>
        <w:t>】。</w:t>
      </w:r>
      <w:r>
        <w:rPr>
          <w:b/>
          <w:color w:val="000000"/>
          <w:spacing w:val="-2"/>
          <w:sz w:val="21"/>
          <w:u w:val="single"/>
        </w:rPr>
        <w:t>当事人不承担行政机关组织听证的费用。</w:t>
      </w:r>
    </w:p>
    <w:p w14:paraId="15F709E2" w14:textId="77777777" w:rsidR="002A1E6D" w:rsidRDefault="002A1E6D">
      <w:pPr>
        <w:pStyle w:val="a3"/>
        <w:spacing w:before="11"/>
        <w:ind w:left="0"/>
        <w:rPr>
          <w:rFonts w:hint="eastAsia"/>
          <w:b/>
          <w:sz w:val="11"/>
        </w:rPr>
      </w:pPr>
    </w:p>
    <w:p w14:paraId="4142DAB3" w14:textId="77777777" w:rsidR="002A1E6D" w:rsidRDefault="00000000">
      <w:pPr>
        <w:spacing w:before="101" w:line="312" w:lineRule="auto"/>
        <w:ind w:left="660" w:right="1147"/>
        <w:rPr>
          <w:rFonts w:hint="eastAsia"/>
          <w:b/>
          <w:bCs/>
          <w:sz w:val="21"/>
          <w:szCs w:val="21"/>
        </w:rPr>
      </w:pPr>
      <w:r>
        <w:rPr>
          <w:rFonts w:ascii="Segoe UI Symbol" w:eastAsia="Segoe UI Symbol" w:hAnsi="Segoe UI Symbol" w:cs="Segoe UI Symbol"/>
          <w:spacing w:val="-2"/>
          <w:sz w:val="21"/>
          <w:szCs w:val="21"/>
        </w:rPr>
        <w:t>⭐</w:t>
      </w:r>
      <w:r>
        <w:rPr>
          <w:spacing w:val="-2"/>
          <w:sz w:val="21"/>
          <w:szCs w:val="21"/>
        </w:rPr>
        <w:t>原理上，没收违法所得</w:t>
      </w:r>
      <w:r>
        <w:rPr>
          <w:rFonts w:ascii="Calibri" w:eastAsia="Calibri" w:hAnsi="Calibri" w:cs="Calibri"/>
          <w:spacing w:val="-2"/>
          <w:sz w:val="21"/>
          <w:szCs w:val="21"/>
        </w:rPr>
        <w:t>/</w:t>
      </w:r>
      <w:r>
        <w:rPr>
          <w:spacing w:val="-2"/>
          <w:sz w:val="21"/>
          <w:szCs w:val="21"/>
        </w:rPr>
        <w:t>应不应该听证？本质上和罚款相似，应该有程序保障——看案例。</w:t>
      </w:r>
      <w:r>
        <w:rPr>
          <w:spacing w:val="80"/>
          <w:w w:val="150"/>
          <w:sz w:val="21"/>
          <w:szCs w:val="21"/>
        </w:rPr>
        <w:t xml:space="preserve"> </w:t>
      </w:r>
      <w:r>
        <w:rPr>
          <w:b/>
          <w:bCs/>
          <w:spacing w:val="-2"/>
          <w:sz w:val="21"/>
          <w:szCs w:val="21"/>
        </w:rPr>
        <w:t>例：黄泽富、何伯琼、何熠诉四川省成都市金堂工商行政管理局行政处罚案（指导性案例</w:t>
      </w:r>
      <w:r>
        <w:rPr>
          <w:rFonts w:ascii="Calibri" w:eastAsia="Calibri" w:hAnsi="Calibri" w:cs="Calibri"/>
          <w:b/>
          <w:bCs/>
          <w:spacing w:val="-2"/>
          <w:sz w:val="21"/>
          <w:szCs w:val="21"/>
        </w:rPr>
        <w:t>6</w:t>
      </w:r>
      <w:r>
        <w:rPr>
          <w:b/>
          <w:bCs/>
          <w:spacing w:val="-2"/>
          <w:sz w:val="21"/>
          <w:szCs w:val="21"/>
        </w:rPr>
        <w:t>号）</w:t>
      </w:r>
    </w:p>
    <w:p w14:paraId="3CCCD653" w14:textId="77777777" w:rsidR="002A1E6D" w:rsidRDefault="00000000">
      <w:pPr>
        <w:pStyle w:val="a3"/>
        <w:spacing w:line="242" w:lineRule="auto"/>
        <w:ind w:right="234"/>
        <w:rPr>
          <w:rFonts w:hint="eastAsia"/>
          <w:b/>
        </w:rPr>
      </w:pPr>
      <w:r>
        <w:rPr>
          <w:rFonts w:ascii="Calibri" w:eastAsia="Calibri" w:hAnsi="Calibri"/>
          <w:color w:val="3E3E3E"/>
        </w:rPr>
        <w:t>2003</w:t>
      </w:r>
      <w:r>
        <w:rPr>
          <w:color w:val="3E3E3E"/>
        </w:rPr>
        <w:t>年</w:t>
      </w:r>
      <w:r>
        <w:rPr>
          <w:rFonts w:ascii="Calibri" w:eastAsia="Calibri" w:hAnsi="Calibri"/>
          <w:color w:val="3E3E3E"/>
          <w:spacing w:val="-2"/>
        </w:rPr>
        <w:t>1</w:t>
      </w:r>
      <w:r>
        <w:rPr>
          <w:rFonts w:ascii="Calibri" w:eastAsia="Calibri" w:hAnsi="Calibri"/>
          <w:color w:val="3E3E3E"/>
        </w:rPr>
        <w:t>2</w:t>
      </w:r>
      <w:r>
        <w:rPr>
          <w:color w:val="3E3E3E"/>
          <w:spacing w:val="-3"/>
        </w:rPr>
        <w:t>月</w:t>
      </w:r>
      <w:r>
        <w:rPr>
          <w:rFonts w:ascii="Calibri" w:eastAsia="Calibri" w:hAnsi="Calibri"/>
          <w:color w:val="3E3E3E"/>
          <w:spacing w:val="-2"/>
        </w:rPr>
        <w:t>2</w:t>
      </w:r>
      <w:r>
        <w:rPr>
          <w:rFonts w:ascii="Calibri" w:eastAsia="Calibri" w:hAnsi="Calibri"/>
          <w:color w:val="3E3E3E"/>
        </w:rPr>
        <w:t>0</w:t>
      </w:r>
      <w:r>
        <w:rPr>
          <w:color w:val="3E3E3E"/>
          <w:spacing w:val="-3"/>
        </w:rPr>
        <w:t>日，四川省金堂县图书馆与黄泽富联办多媒体电子阅览室。经双方协商，由黄泽富出资金 和场地，每年向金堂县图书馆缴管理费</w:t>
      </w:r>
      <w:r>
        <w:rPr>
          <w:rFonts w:ascii="Calibri" w:eastAsia="Calibri" w:hAnsi="Calibri"/>
          <w:color w:val="3E3E3E"/>
          <w:spacing w:val="-2"/>
        </w:rPr>
        <w:t>24</w:t>
      </w:r>
      <w:r>
        <w:rPr>
          <w:rFonts w:ascii="Calibri" w:eastAsia="Calibri" w:hAnsi="Calibri"/>
          <w:color w:val="3E3E3E"/>
        </w:rPr>
        <w:t>0</w:t>
      </w:r>
      <w:r>
        <w:rPr>
          <w:rFonts w:ascii="Calibri" w:eastAsia="Calibri" w:hAnsi="Calibri"/>
          <w:color w:val="3E3E3E"/>
          <w:spacing w:val="-2"/>
        </w:rPr>
        <w:t>0</w:t>
      </w:r>
      <w:r>
        <w:rPr>
          <w:color w:val="3E3E3E"/>
          <w:spacing w:val="-3"/>
        </w:rPr>
        <w:t>元。该“阅览室”于</w:t>
      </w:r>
      <w:r>
        <w:rPr>
          <w:rFonts w:ascii="Calibri" w:eastAsia="Calibri" w:hAnsi="Calibri"/>
          <w:color w:val="3E3E3E"/>
        </w:rPr>
        <w:t>2</w:t>
      </w:r>
      <w:r>
        <w:rPr>
          <w:rFonts w:ascii="Calibri" w:eastAsia="Calibri" w:hAnsi="Calibri"/>
          <w:color w:val="3E3E3E"/>
          <w:spacing w:val="-2"/>
        </w:rPr>
        <w:t>00</w:t>
      </w:r>
      <w:r>
        <w:rPr>
          <w:rFonts w:ascii="Calibri" w:eastAsia="Calibri" w:hAnsi="Calibri"/>
          <w:color w:val="3E3E3E"/>
          <w:spacing w:val="1"/>
        </w:rPr>
        <w:t>4</w:t>
      </w:r>
      <w:r>
        <w:rPr>
          <w:color w:val="3E3E3E"/>
          <w:spacing w:val="-2"/>
        </w:rPr>
        <w:t>年</w:t>
      </w:r>
      <w:r>
        <w:rPr>
          <w:rFonts w:ascii="Calibri" w:eastAsia="Calibri" w:hAnsi="Calibri"/>
          <w:color w:val="3E3E3E"/>
        </w:rPr>
        <w:t>4</w:t>
      </w:r>
      <w:r>
        <w:rPr>
          <w:color w:val="3E3E3E"/>
          <w:spacing w:val="-3"/>
        </w:rPr>
        <w:t>月</w:t>
      </w:r>
      <w:r>
        <w:rPr>
          <w:rFonts w:ascii="Calibri" w:eastAsia="Calibri" w:hAnsi="Calibri"/>
          <w:color w:val="3E3E3E"/>
          <w:spacing w:val="-2"/>
        </w:rPr>
        <w:t>2</w:t>
      </w:r>
      <w:r>
        <w:rPr>
          <w:color w:val="3E3E3E"/>
          <w:spacing w:val="-3"/>
        </w:rPr>
        <w:t>日开业。</w:t>
      </w:r>
      <w:r>
        <w:rPr>
          <w:rFonts w:ascii="Calibri" w:eastAsia="Calibri" w:hAnsi="Calibri"/>
          <w:color w:val="3E3E3E"/>
        </w:rPr>
        <w:t>4</w:t>
      </w:r>
      <w:r>
        <w:rPr>
          <w:color w:val="3E3E3E"/>
          <w:spacing w:val="-3"/>
        </w:rPr>
        <w:t>月中旬，金堂县文体广电局市场科以整顿网吧为由要求其停办。经金堂县图书馆与黄泽富协商，金堂县图书馆于</w:t>
      </w:r>
      <w:r>
        <w:rPr>
          <w:rFonts w:ascii="Calibri" w:eastAsia="Calibri" w:hAnsi="Calibri"/>
          <w:color w:val="3E3E3E"/>
          <w:spacing w:val="-2"/>
        </w:rPr>
        <w:t>5</w:t>
      </w:r>
      <w:r>
        <w:rPr>
          <w:color w:val="3E3E3E"/>
          <w:spacing w:val="-3"/>
        </w:rPr>
        <w:t>月中旬退还黄泽富</w:t>
      </w:r>
      <w:r>
        <w:rPr>
          <w:rFonts w:ascii="Calibri" w:eastAsia="Calibri" w:hAnsi="Calibri"/>
          <w:color w:val="3E3E3E"/>
        </w:rPr>
        <w:t>24</w:t>
      </w:r>
      <w:r>
        <w:rPr>
          <w:rFonts w:ascii="Calibri" w:eastAsia="Calibri" w:hAnsi="Calibri"/>
          <w:color w:val="3E3E3E"/>
          <w:spacing w:val="-2"/>
        </w:rPr>
        <w:t>0</w:t>
      </w:r>
      <w:r>
        <w:rPr>
          <w:rFonts w:ascii="Calibri" w:eastAsia="Calibri" w:hAnsi="Calibri"/>
          <w:color w:val="3E3E3E"/>
          <w:spacing w:val="-1"/>
        </w:rPr>
        <w:t>0</w:t>
      </w:r>
      <w:r>
        <w:rPr>
          <w:color w:val="3E3E3E"/>
          <w:spacing w:val="-3"/>
        </w:rPr>
        <w:t>元管理费，摘除了“金堂县图书馆多媒体电子阅览室”的牌子。</w:t>
      </w:r>
      <w:r>
        <w:rPr>
          <w:rFonts w:ascii="Calibri" w:eastAsia="Calibri" w:hAnsi="Calibri"/>
          <w:color w:val="3E3E3E"/>
        </w:rPr>
        <w:t>2</w:t>
      </w:r>
      <w:r>
        <w:rPr>
          <w:rFonts w:ascii="Calibri" w:eastAsia="Calibri" w:hAnsi="Calibri"/>
          <w:color w:val="3E3E3E"/>
          <w:spacing w:val="-2"/>
        </w:rPr>
        <w:t>00</w:t>
      </w:r>
      <w:r>
        <w:rPr>
          <w:rFonts w:ascii="Calibri" w:eastAsia="Calibri" w:hAnsi="Calibri"/>
          <w:color w:val="3E3E3E"/>
          <w:spacing w:val="1"/>
        </w:rPr>
        <w:t>5</w:t>
      </w:r>
      <w:r>
        <w:rPr>
          <w:color w:val="3E3E3E"/>
          <w:spacing w:val="-3"/>
        </w:rPr>
        <w:t>年</w:t>
      </w:r>
      <w:r>
        <w:rPr>
          <w:rFonts w:ascii="Calibri" w:eastAsia="Calibri" w:hAnsi="Calibri"/>
          <w:color w:val="3E3E3E"/>
        </w:rPr>
        <w:t>6</w:t>
      </w:r>
      <w:r>
        <w:rPr>
          <w:color w:val="3E3E3E"/>
          <w:spacing w:val="-3"/>
        </w:rPr>
        <w:t>月</w:t>
      </w:r>
      <w:r>
        <w:rPr>
          <w:rFonts w:ascii="Calibri" w:eastAsia="Calibri" w:hAnsi="Calibri"/>
          <w:color w:val="3E3E3E"/>
          <w:spacing w:val="-2"/>
        </w:rPr>
        <w:t>2</w:t>
      </w:r>
      <w:r>
        <w:rPr>
          <w:color w:val="3E3E3E"/>
          <w:spacing w:val="-3"/>
        </w:rPr>
        <w:t>日，金堂工商 局会同金堂县文体广电局、金堂县公安局对黄泽富之门面房进行检查时发现，金堂实验中学初一学生叶 某、杨某、郑某和数名成年人在上网游戏。黄泽富未能出示《网络文化经营许可证》和营业执照。</w:t>
      </w:r>
      <w:r>
        <w:rPr>
          <w:b/>
          <w:color w:val="FF0000"/>
        </w:rPr>
        <w:t>金堂工</w:t>
      </w:r>
      <w:r>
        <w:rPr>
          <w:b/>
          <w:color w:val="FF0000"/>
          <w:spacing w:val="-3"/>
        </w:rPr>
        <w:t>商局按照《互联网上网服务营业场所管理条例》【应该是行政法规，因为叫做条例不是规章，有没有地</w:t>
      </w:r>
      <w:r>
        <w:rPr>
          <w:b/>
          <w:color w:val="FF0000"/>
        </w:rPr>
        <w:t>名】决定扣留原告的</w:t>
      </w:r>
      <w:r>
        <w:rPr>
          <w:rFonts w:ascii="Calibri" w:eastAsia="Calibri" w:hAnsi="Calibri"/>
          <w:b/>
          <w:color w:val="FF0000"/>
          <w:spacing w:val="-2"/>
        </w:rPr>
        <w:t>32</w:t>
      </w:r>
      <w:r>
        <w:rPr>
          <w:b/>
          <w:color w:val="FF0000"/>
          <w:spacing w:val="-1"/>
        </w:rPr>
        <w:t>台电脑主机。</w:t>
      </w:r>
    </w:p>
    <w:p w14:paraId="19470B11" w14:textId="77777777" w:rsidR="002A1E6D" w:rsidRDefault="00000000">
      <w:pPr>
        <w:pStyle w:val="a3"/>
        <w:spacing w:line="242" w:lineRule="auto"/>
        <w:ind w:right="232"/>
        <w:rPr>
          <w:rFonts w:hint="eastAsia"/>
        </w:rPr>
      </w:pPr>
      <w:r>
        <w:rPr>
          <w:color w:val="3E3E3E"/>
          <w:spacing w:val="-1"/>
        </w:rPr>
        <w:t>同年</w:t>
      </w:r>
      <w:r>
        <w:rPr>
          <w:rFonts w:ascii="Calibri" w:eastAsia="Calibri" w:hAnsi="Calibri"/>
          <w:color w:val="3E3E3E"/>
        </w:rPr>
        <w:t>10</w:t>
      </w:r>
      <w:r>
        <w:rPr>
          <w:color w:val="3E3E3E"/>
        </w:rPr>
        <w:t>月</w:t>
      </w:r>
      <w:r>
        <w:rPr>
          <w:rFonts w:ascii="Calibri" w:eastAsia="Calibri" w:hAnsi="Calibri"/>
          <w:color w:val="3E3E3E"/>
        </w:rPr>
        <w:t>1</w:t>
      </w:r>
      <w:r>
        <w:rPr>
          <w:rFonts w:ascii="Calibri" w:eastAsia="Calibri" w:hAnsi="Calibri"/>
          <w:color w:val="3E3E3E"/>
          <w:spacing w:val="-2"/>
        </w:rPr>
        <w:t>2</w:t>
      </w:r>
      <w:r>
        <w:rPr>
          <w:color w:val="3E3E3E"/>
          <w:spacing w:val="-3"/>
        </w:rPr>
        <w:t>日，金堂工商局以原告的行为违反了《互联网上网服务营业场所管理条例》第七条、第二十七条的规定作出了成工商金堂处字</w:t>
      </w:r>
      <w:r>
        <w:rPr>
          <w:color w:val="3E3E3E"/>
        </w:rPr>
        <w:t>（</w:t>
      </w:r>
      <w:r>
        <w:rPr>
          <w:rFonts w:ascii="Calibri" w:eastAsia="Calibri" w:hAnsi="Calibri"/>
          <w:color w:val="3E3E3E"/>
          <w:spacing w:val="-2"/>
        </w:rPr>
        <w:t>20</w:t>
      </w:r>
      <w:r>
        <w:rPr>
          <w:rFonts w:ascii="Calibri" w:eastAsia="Calibri" w:hAnsi="Calibri"/>
          <w:color w:val="3E3E3E"/>
        </w:rPr>
        <w:t>0</w:t>
      </w:r>
      <w:r>
        <w:rPr>
          <w:rFonts w:ascii="Calibri" w:eastAsia="Calibri" w:hAnsi="Calibri"/>
          <w:color w:val="3E3E3E"/>
          <w:spacing w:val="-2"/>
        </w:rPr>
        <w:t>5</w:t>
      </w:r>
      <w:r>
        <w:rPr>
          <w:color w:val="3E3E3E"/>
          <w:spacing w:val="-3"/>
        </w:rPr>
        <w:t>）</w:t>
      </w:r>
      <w:r>
        <w:rPr>
          <w:color w:val="3E3E3E"/>
        </w:rPr>
        <w:t>第</w:t>
      </w:r>
      <w:r>
        <w:rPr>
          <w:rFonts w:ascii="Calibri" w:eastAsia="Calibri" w:hAnsi="Calibri"/>
          <w:color w:val="3E3E3E"/>
          <w:spacing w:val="-2"/>
        </w:rPr>
        <w:t>0</w:t>
      </w:r>
      <w:r>
        <w:rPr>
          <w:rFonts w:ascii="Calibri" w:eastAsia="Calibri" w:hAnsi="Calibri"/>
          <w:color w:val="3E3E3E"/>
        </w:rPr>
        <w:t>2</w:t>
      </w:r>
      <w:r>
        <w:rPr>
          <w:rFonts w:ascii="Calibri" w:eastAsia="Calibri" w:hAnsi="Calibri"/>
          <w:color w:val="3E3E3E"/>
          <w:spacing w:val="-2"/>
        </w:rPr>
        <w:t>02</w:t>
      </w:r>
      <w:r>
        <w:rPr>
          <w:rFonts w:ascii="Calibri" w:eastAsia="Calibri" w:hAnsi="Calibri"/>
          <w:color w:val="3E3E3E"/>
          <w:spacing w:val="1"/>
        </w:rPr>
        <w:t>6</w:t>
      </w:r>
      <w:r>
        <w:rPr>
          <w:color w:val="3E3E3E"/>
          <w:spacing w:val="-3"/>
        </w:rPr>
        <w:t>号《行政处罚决定书》，决定“没收在何伯琼商业楼扣留的从事违法经营活动的电脑主机</w:t>
      </w:r>
      <w:r>
        <w:rPr>
          <w:rFonts w:ascii="Calibri" w:eastAsia="Calibri" w:hAnsi="Calibri"/>
          <w:color w:val="3E3E3E"/>
          <w:spacing w:val="-2"/>
        </w:rPr>
        <w:t>32</w:t>
      </w:r>
      <w:r>
        <w:rPr>
          <w:color w:val="3E3E3E"/>
          <w:spacing w:val="-3"/>
        </w:rPr>
        <w:t>台”。黄泽富等人不服，认为金堂工商局未依法告知拟作出行政处罚决定的事实、理由和依据，以及依法享有的权利，其行政处罚的程序违法。</w:t>
      </w:r>
    </w:p>
    <w:p w14:paraId="558047A4" w14:textId="77777777" w:rsidR="002A1E6D" w:rsidRDefault="00000000">
      <w:pPr>
        <w:spacing w:before="3" w:line="244" w:lineRule="auto"/>
        <w:ind w:left="660" w:right="3784"/>
        <w:rPr>
          <w:rFonts w:hint="eastAsia"/>
          <w:sz w:val="21"/>
        </w:rPr>
      </w:pPr>
      <w:r>
        <w:rPr>
          <w:b/>
          <w:color w:val="3E3E3E"/>
          <w:spacing w:val="-2"/>
          <w:sz w:val="21"/>
        </w:rPr>
        <w:t>争议焦点：本案中工商局是否有义务告知黄泽富要求听证的权利？</w:t>
      </w:r>
      <w:r>
        <w:rPr>
          <w:color w:val="3E3E3E"/>
          <w:spacing w:val="-2"/>
          <w:sz w:val="21"/>
        </w:rPr>
        <w:t>法院生效裁判认为：</w:t>
      </w:r>
    </w:p>
    <w:p w14:paraId="35494ED2" w14:textId="77777777" w:rsidR="002A1E6D" w:rsidRDefault="00000000">
      <w:pPr>
        <w:pStyle w:val="a3"/>
        <w:spacing w:line="244" w:lineRule="auto"/>
        <w:ind w:right="235"/>
        <w:jc w:val="both"/>
        <w:rPr>
          <w:rFonts w:hint="eastAsia"/>
        </w:rPr>
      </w:pPr>
      <w:r>
        <w:rPr>
          <w:color w:val="3E3E3E"/>
          <w:spacing w:val="-2"/>
        </w:rPr>
        <w:t>《中华人民共和国行政处罚法》第四十二条规定：“行政机关作出责令停产停业、吊销许可证或者执照、较大数额罚款等行政处罚决定之前，应当告知当事人有要求举行听证的权利。”虽然该条规定没有明确列举“没收财产”，但是该条中的“等”系不完全列举，应当包括与明文列举的“责令停产停业、吊销许可证或者执照、较大数额罚款”类似的其他对相对人权益产生较大影响的行政处罚。为了保证行政相对人充分行使陈述权和申辩权，保障行政处罚决定的合法性和合理性，对没收较大数额财产的行政处罚，也应当根据行政处罚法第四十二条的规定适用听证程序。</w:t>
      </w:r>
    </w:p>
    <w:p w14:paraId="5861ABE0" w14:textId="77777777" w:rsidR="002A1E6D" w:rsidRDefault="00000000">
      <w:pPr>
        <w:spacing w:line="242" w:lineRule="auto"/>
        <w:ind w:left="1200" w:right="294"/>
        <w:jc w:val="both"/>
        <w:rPr>
          <w:rFonts w:hint="eastAsia"/>
          <w:b/>
          <w:sz w:val="21"/>
        </w:rPr>
      </w:pPr>
      <w:r>
        <w:rPr>
          <w:spacing w:val="-2"/>
          <w:sz w:val="21"/>
        </w:rPr>
        <w:t>基本的法理</w:t>
      </w:r>
      <w:r>
        <w:rPr>
          <w:b/>
          <w:spacing w:val="-2"/>
          <w:sz w:val="21"/>
        </w:rPr>
        <w:t>：听证应该适用于对相对人有较大影响的适宜，因此在合理为了充分保障相对人的合法权益，应当使用听证程序。进一步说，</w:t>
      </w:r>
      <w:r>
        <w:rPr>
          <w:b/>
          <w:spacing w:val="-2"/>
          <w:sz w:val="21"/>
          <w:u w:val="single" w:color="FF0000"/>
        </w:rPr>
        <w:t>没收违法所得和非法财物也是一种行政处罚，虽然不具有惩</w:t>
      </w:r>
      <w:r>
        <w:rPr>
          <w:b/>
          <w:spacing w:val="40"/>
          <w:sz w:val="21"/>
          <w:u w:val="single" w:color="FF0000"/>
        </w:rPr>
        <w:t xml:space="preserve"> </w:t>
      </w:r>
      <w:r>
        <w:rPr>
          <w:b/>
          <w:spacing w:val="-2"/>
          <w:sz w:val="21"/>
          <w:u w:val="single" w:color="FF0000"/>
        </w:rPr>
        <w:t>戒性，但是和大额罚款都是财产罚</w:t>
      </w:r>
      <w:r>
        <w:rPr>
          <w:b/>
          <w:spacing w:val="-2"/>
          <w:sz w:val="21"/>
        </w:rPr>
        <w:t>，既然大额罚款要听证，大额没收违法所得和非法财物也应该听证。所以当时法律没有规定，但法院做了扩张性解释。</w:t>
      </w:r>
    </w:p>
    <w:p w14:paraId="360B8532" w14:textId="77777777" w:rsidR="002A1E6D" w:rsidRDefault="002A1E6D">
      <w:pPr>
        <w:pStyle w:val="a3"/>
        <w:spacing w:before="3"/>
        <w:ind w:left="0"/>
        <w:rPr>
          <w:rFonts w:hint="eastAsia"/>
          <w:b/>
          <w:sz w:val="15"/>
        </w:rPr>
      </w:pPr>
    </w:p>
    <w:p w14:paraId="73019A50" w14:textId="77777777" w:rsidR="002A1E6D" w:rsidRDefault="00000000">
      <w:pPr>
        <w:pStyle w:val="a3"/>
        <w:spacing w:before="72"/>
        <w:rPr>
          <w:rFonts w:hint="eastAsia"/>
        </w:rPr>
      </w:pPr>
      <w:r>
        <w:rPr>
          <w:spacing w:val="-3"/>
        </w:rPr>
        <w:t>对财产的扣押——不是行政处罚，是一种行政强制措施</w:t>
      </w:r>
    </w:p>
    <w:p w14:paraId="1F89F663" w14:textId="77777777" w:rsidR="002A1E6D" w:rsidRDefault="00000000">
      <w:pPr>
        <w:pStyle w:val="a3"/>
        <w:spacing w:before="4" w:line="242" w:lineRule="auto"/>
        <w:ind w:right="232"/>
        <w:jc w:val="both"/>
        <w:rPr>
          <w:rFonts w:hint="eastAsia"/>
        </w:rPr>
      </w:pPr>
      <w:r>
        <w:rPr>
          <w:b/>
          <w:spacing w:val="-2"/>
        </w:rPr>
        <w:t>没收财物</w:t>
      </w:r>
      <w:r>
        <w:rPr>
          <w:spacing w:val="-2"/>
        </w:rPr>
        <w:t>——没收非法财物？但是电脑主机不是违禁品，没有许可证开网吧是违法的，没收实施违法活动的工具（理论上不认为是非法财物），行政处罚法没有规定，</w:t>
      </w:r>
      <w:r>
        <w:rPr>
          <w:spacing w:val="-2"/>
          <w:u w:val="single"/>
        </w:rPr>
        <w:t>法律法规才能创设新的处罚类型，《互联网</w:t>
      </w:r>
      <w:r>
        <w:rPr>
          <w:spacing w:val="40"/>
          <w:u w:val="single"/>
        </w:rPr>
        <w:t xml:space="preserve"> </w:t>
      </w:r>
      <w:r>
        <w:rPr>
          <w:spacing w:val="-2"/>
          <w:u w:val="single"/>
        </w:rPr>
        <w:t>上网服务营业场所管理条例》有规定</w:t>
      </w:r>
    </w:p>
    <w:p w14:paraId="0ABDE93E" w14:textId="77777777" w:rsidR="002A1E6D" w:rsidRDefault="00000000">
      <w:pPr>
        <w:pStyle w:val="a3"/>
        <w:spacing w:before="4"/>
        <w:rPr>
          <w:rFonts w:hint="eastAsia"/>
        </w:rPr>
      </w:pPr>
      <w:r>
        <w:rPr>
          <w:spacing w:val="-3"/>
        </w:rPr>
        <w:t>现在可以适用兜底条款</w:t>
      </w:r>
    </w:p>
    <w:p w14:paraId="32A9A89F" w14:textId="77777777" w:rsidR="002A1E6D" w:rsidRDefault="002A1E6D">
      <w:pPr>
        <w:pStyle w:val="a3"/>
        <w:spacing w:before="8"/>
        <w:ind w:left="0"/>
        <w:rPr>
          <w:rFonts w:hint="eastAsia"/>
        </w:rPr>
      </w:pPr>
    </w:p>
    <w:p w14:paraId="31B69EF9" w14:textId="77777777" w:rsidR="002A1E6D" w:rsidRDefault="00000000">
      <w:pPr>
        <w:spacing w:line="242" w:lineRule="auto"/>
        <w:ind w:left="660" w:right="235"/>
        <w:rPr>
          <w:rFonts w:hint="eastAsia"/>
          <w:sz w:val="21"/>
        </w:rPr>
      </w:pPr>
      <w:r>
        <w:rPr>
          <w:spacing w:val="-1"/>
          <w:sz w:val="21"/>
        </w:rPr>
        <w:t>其实</w:t>
      </w:r>
      <w:r>
        <w:rPr>
          <w:b/>
          <w:color w:val="FF0000"/>
          <w:sz w:val="21"/>
        </w:rPr>
        <w:t>行政拘留</w:t>
      </w:r>
      <w:r>
        <w:rPr>
          <w:spacing w:val="-3"/>
          <w:sz w:val="21"/>
        </w:rPr>
        <w:t>也应该举行听证，自由是很重要的合法权益，但是目前没有列进来，</w:t>
      </w:r>
      <w:r>
        <w:rPr>
          <w:b/>
          <w:spacing w:val="-1"/>
          <w:sz w:val="21"/>
        </w:rPr>
        <w:t xml:space="preserve">不需要进行听证，因 </w:t>
      </w:r>
      <w:r>
        <w:rPr>
          <w:b/>
          <w:spacing w:val="-3"/>
          <w:sz w:val="21"/>
        </w:rPr>
        <w:t>为拘留是按照治安管理处罚法的专门规定，不能停止但是可以暂缓执行</w:t>
      </w:r>
      <w:r>
        <w:rPr>
          <w:spacing w:val="-3"/>
          <w:sz w:val="21"/>
        </w:rPr>
        <w:t>。因为立法的时候公安机关认为如果允许听证，处罚的量是非常大的，而且又想当一部份拘留的对象是经常被拘留的，如果都可以听证，会给公安机关造成很大负担，所以没有规定听证。</w:t>
      </w:r>
    </w:p>
    <w:p w14:paraId="45FD8DAC" w14:textId="77777777" w:rsidR="002A1E6D" w:rsidRDefault="00000000">
      <w:pPr>
        <w:spacing w:before="1" w:line="232" w:lineRule="auto"/>
        <w:ind w:left="660" w:right="234"/>
        <w:rPr>
          <w:rFonts w:hint="eastAsia"/>
          <w:i/>
        </w:rPr>
      </w:pPr>
      <w:r>
        <w:rPr>
          <w:spacing w:val="-2"/>
          <w:sz w:val="21"/>
        </w:rPr>
        <w:t>当事人对限制人身自由的行政处罚有异议的，依照治安管理处罚法有关规定执行。——</w:t>
      </w:r>
      <w:r>
        <w:rPr>
          <w:i/>
          <w:color w:val="006FC0"/>
          <w:spacing w:val="-2"/>
        </w:rPr>
        <w:t>基于公安机关的强烈反对，对于当事人的拘留处罚不必进行听证</w:t>
      </w:r>
    </w:p>
    <w:p w14:paraId="2B30E9CF" w14:textId="77777777" w:rsidR="002A1E6D" w:rsidRDefault="00000000">
      <w:pPr>
        <w:pStyle w:val="a4"/>
        <w:numPr>
          <w:ilvl w:val="1"/>
          <w:numId w:val="162"/>
        </w:numPr>
        <w:tabs>
          <w:tab w:val="left" w:pos="826"/>
        </w:tabs>
        <w:spacing w:before="103"/>
        <w:rPr>
          <w:rFonts w:hint="eastAsia"/>
          <w:b/>
          <w:sz w:val="21"/>
        </w:rPr>
      </w:pPr>
      <w:r>
        <w:rPr>
          <w:b/>
          <w:color w:val="000000"/>
          <w:spacing w:val="-2"/>
          <w:sz w:val="21"/>
          <w:shd w:val="clear" w:color="auto" w:fill="EFF4FA"/>
        </w:rPr>
        <w:t>听证的程序</w:t>
      </w:r>
    </w:p>
    <w:p w14:paraId="0E867A60" w14:textId="77777777" w:rsidR="002A1E6D" w:rsidRDefault="00000000">
      <w:pPr>
        <w:pStyle w:val="a3"/>
        <w:spacing w:before="64"/>
        <w:ind w:left="801"/>
        <w:rPr>
          <w:rFonts w:hint="eastAsia"/>
        </w:rPr>
      </w:pPr>
      <w:r>
        <w:rPr>
          <w:color w:val="3E3E3E"/>
          <w:spacing w:val="-2"/>
        </w:rPr>
        <w:t>第</w:t>
      </w:r>
      <w:r>
        <w:rPr>
          <w:rFonts w:ascii="Calibri" w:eastAsia="Calibri"/>
          <w:color w:val="3E3E3E"/>
          <w:spacing w:val="-2"/>
        </w:rPr>
        <w:t>64</w:t>
      </w:r>
      <w:r>
        <w:rPr>
          <w:color w:val="3E3E3E"/>
          <w:spacing w:val="-3"/>
        </w:rPr>
        <w:t>条：听证应当依照以下程序组织：</w:t>
      </w:r>
    </w:p>
    <w:p w14:paraId="581175FD" w14:textId="77777777" w:rsidR="002A1E6D" w:rsidRDefault="00000000">
      <w:pPr>
        <w:pStyle w:val="a3"/>
        <w:spacing w:before="4"/>
        <w:rPr>
          <w:rFonts w:hint="eastAsia"/>
        </w:rPr>
      </w:pPr>
      <w:r>
        <w:rPr>
          <w:color w:val="3E3E3E"/>
          <w:spacing w:val="-2"/>
        </w:rPr>
        <w:t>（一）当事人要求听证的，应当在行政机关告知后</w:t>
      </w:r>
      <w:r>
        <w:rPr>
          <w:color w:val="3E3E3E"/>
          <w:spacing w:val="-2"/>
          <w:u w:val="single" w:color="FF0000"/>
        </w:rPr>
        <w:t>五日内提出</w:t>
      </w:r>
      <w:r>
        <w:rPr>
          <w:color w:val="3E3E3E"/>
          <w:spacing w:val="-10"/>
        </w:rPr>
        <w:t>；</w:t>
      </w:r>
    </w:p>
    <w:p w14:paraId="30E83ED5" w14:textId="77777777" w:rsidR="002A1E6D" w:rsidRDefault="00000000">
      <w:pPr>
        <w:pStyle w:val="a3"/>
        <w:spacing w:before="4"/>
        <w:rPr>
          <w:rFonts w:hint="eastAsia"/>
        </w:rPr>
      </w:pPr>
      <w:r>
        <w:rPr>
          <w:color w:val="3E3E3E"/>
          <w:spacing w:val="-2"/>
        </w:rPr>
        <w:t>（二）行政机关应当在举行听证的</w:t>
      </w:r>
      <w:r>
        <w:rPr>
          <w:color w:val="3E3E3E"/>
          <w:spacing w:val="-2"/>
          <w:u w:val="single" w:color="FF0000"/>
        </w:rPr>
        <w:t>七日前，通知</w:t>
      </w:r>
      <w:r>
        <w:rPr>
          <w:color w:val="3E3E3E"/>
          <w:spacing w:val="-3"/>
        </w:rPr>
        <w:t>当事人及有关人员听证的时间、地点；</w:t>
      </w:r>
    </w:p>
    <w:p w14:paraId="58BF35A3" w14:textId="77777777" w:rsidR="002A1E6D" w:rsidRDefault="00000000">
      <w:pPr>
        <w:pStyle w:val="a3"/>
        <w:spacing w:before="4"/>
        <w:rPr>
          <w:rFonts w:hint="eastAsia"/>
        </w:rPr>
      </w:pPr>
      <w:r>
        <w:rPr>
          <w:color w:val="3E3E3E"/>
          <w:spacing w:val="-2"/>
        </w:rPr>
        <w:t>（三）除涉及国家秘密、商业秘密或者个人隐私依法予以保密外，</w:t>
      </w:r>
      <w:r>
        <w:rPr>
          <w:color w:val="3E3E3E"/>
          <w:spacing w:val="-2"/>
          <w:u w:val="single" w:color="FF0000"/>
        </w:rPr>
        <w:t>听证公开举行</w:t>
      </w:r>
      <w:r>
        <w:rPr>
          <w:color w:val="3E3E3E"/>
          <w:spacing w:val="-10"/>
        </w:rPr>
        <w:t>；</w:t>
      </w:r>
    </w:p>
    <w:p w14:paraId="3A799A43" w14:textId="77777777" w:rsidR="002A1E6D" w:rsidRDefault="00000000">
      <w:pPr>
        <w:pStyle w:val="a3"/>
        <w:spacing w:before="4" w:line="244" w:lineRule="auto"/>
        <w:ind w:right="235"/>
        <w:rPr>
          <w:rFonts w:hint="eastAsia"/>
        </w:rPr>
      </w:pPr>
      <w:r>
        <w:rPr>
          <w:color w:val="3E3E3E"/>
          <w:spacing w:val="-2"/>
        </w:rPr>
        <w:t>（四）听证由行政机关指定的非本案调查人员主持；当事人认为主持人与本案有直接利害关系的，有权申</w:t>
      </w:r>
      <w:r>
        <w:rPr>
          <w:color w:val="3E3E3E"/>
          <w:spacing w:val="-4"/>
        </w:rPr>
        <w:t>请</w:t>
      </w:r>
      <w:r>
        <w:rPr>
          <w:color w:val="3E3E3E"/>
          <w:spacing w:val="-4"/>
          <w:u w:val="single" w:color="FF0000"/>
        </w:rPr>
        <w:t>回避</w:t>
      </w:r>
      <w:r>
        <w:rPr>
          <w:color w:val="3E3E3E"/>
          <w:spacing w:val="-4"/>
        </w:rPr>
        <w:t>；</w:t>
      </w:r>
    </w:p>
    <w:p w14:paraId="661FD354" w14:textId="77777777" w:rsidR="002A1E6D" w:rsidRDefault="00000000">
      <w:pPr>
        <w:pStyle w:val="a3"/>
        <w:spacing w:line="266" w:lineRule="exact"/>
        <w:rPr>
          <w:rFonts w:hint="eastAsia"/>
        </w:rPr>
      </w:pPr>
      <w:r>
        <w:rPr>
          <w:color w:val="3E3E3E"/>
          <w:spacing w:val="-2"/>
        </w:rPr>
        <w:t>（五）</w:t>
      </w:r>
      <w:r>
        <w:rPr>
          <w:color w:val="3E3E3E"/>
          <w:spacing w:val="-3"/>
        </w:rPr>
        <w:t>当事人可以亲自参加听证，也可以委托一至二人代理；</w:t>
      </w:r>
    </w:p>
    <w:p w14:paraId="6DFB394B" w14:textId="77777777" w:rsidR="002A1E6D" w:rsidRDefault="00000000">
      <w:pPr>
        <w:pStyle w:val="a3"/>
        <w:spacing w:before="4" w:line="244" w:lineRule="auto"/>
        <w:ind w:right="235"/>
        <w:rPr>
          <w:rFonts w:hint="eastAsia"/>
        </w:rPr>
      </w:pPr>
      <w:r>
        <w:rPr>
          <w:color w:val="3E3E3E"/>
          <w:spacing w:val="-2"/>
        </w:rPr>
        <w:t>（六）当事人及其代理人无正当理由拒不出席听证或者未经许可中途退出听证的，视为放弃听证权利，行政机关终止听证；</w:t>
      </w:r>
    </w:p>
    <w:p w14:paraId="59D1F525" w14:textId="77777777" w:rsidR="002A1E6D" w:rsidRDefault="00000000">
      <w:pPr>
        <w:pStyle w:val="a3"/>
        <w:spacing w:line="266" w:lineRule="exact"/>
        <w:rPr>
          <w:rFonts w:hint="eastAsia"/>
        </w:rPr>
      </w:pPr>
      <w:r>
        <w:rPr>
          <w:color w:val="3E3E3E"/>
          <w:spacing w:val="-2"/>
        </w:rPr>
        <w:t>（七）</w:t>
      </w:r>
      <w:r>
        <w:rPr>
          <w:color w:val="3E3E3E"/>
          <w:spacing w:val="-3"/>
        </w:rPr>
        <w:t>举行听证时，调查人员提出当事人违法的事实、证据和行政处罚建议，当事人进行申辩和质证；</w:t>
      </w:r>
    </w:p>
    <w:p w14:paraId="66B672DE" w14:textId="77777777" w:rsidR="002A1E6D" w:rsidRDefault="00000000">
      <w:pPr>
        <w:pStyle w:val="a3"/>
        <w:spacing w:before="4" w:line="244" w:lineRule="auto"/>
        <w:ind w:right="235"/>
        <w:rPr>
          <w:rFonts w:hint="eastAsia"/>
        </w:rPr>
      </w:pPr>
      <w:r>
        <w:rPr>
          <w:color w:val="3E3E3E"/>
          <w:spacing w:val="-2"/>
        </w:rPr>
        <w:t>（八）听证应当制作笔录。笔录应当交当事人或者其代理人核对无误后签字或者盖章。当事人或者其代理人拒绝签字或者盖章的，由听证主持人在笔录中注明。</w:t>
      </w:r>
    </w:p>
    <w:p w14:paraId="0061941B" w14:textId="77777777" w:rsidR="002A1E6D" w:rsidRDefault="002A1E6D">
      <w:pPr>
        <w:spacing w:line="244" w:lineRule="auto"/>
        <w:rPr>
          <w:rFonts w:hint="eastAsia"/>
        </w:rPr>
        <w:sectPr w:rsidR="002A1E6D">
          <w:pgSz w:w="11910" w:h="16850"/>
          <w:pgMar w:top="660" w:right="20" w:bottom="220" w:left="1320" w:header="0" w:footer="38" w:gutter="0"/>
          <w:cols w:space="720"/>
        </w:sectPr>
      </w:pPr>
    </w:p>
    <w:p w14:paraId="3A7B810A" w14:textId="77777777" w:rsidR="002A1E6D" w:rsidRDefault="00000000">
      <w:pPr>
        <w:pStyle w:val="a4"/>
        <w:numPr>
          <w:ilvl w:val="1"/>
          <w:numId w:val="162"/>
        </w:numPr>
        <w:tabs>
          <w:tab w:val="left" w:pos="826"/>
        </w:tabs>
        <w:spacing w:before="47"/>
        <w:rPr>
          <w:rFonts w:hint="eastAsia"/>
          <w:b/>
          <w:sz w:val="21"/>
        </w:rPr>
      </w:pPr>
      <w:r>
        <w:rPr>
          <w:b/>
          <w:color w:val="000000"/>
          <w:spacing w:val="-2"/>
          <w:sz w:val="21"/>
          <w:shd w:val="clear" w:color="auto" w:fill="EFF4FA"/>
        </w:rPr>
        <w:lastRenderedPageBreak/>
        <w:t>听证案卷排他</w:t>
      </w:r>
    </w:p>
    <w:p w14:paraId="2F121D13" w14:textId="77777777" w:rsidR="002A1E6D" w:rsidRDefault="00000000">
      <w:pPr>
        <w:pStyle w:val="a3"/>
        <w:spacing w:before="64" w:line="244" w:lineRule="auto"/>
        <w:ind w:right="232"/>
        <w:rPr>
          <w:rFonts w:hint="eastAsia"/>
        </w:rPr>
      </w:pPr>
      <w:bookmarkStart w:id="85" w:name="七、行政处罚的执行_"/>
      <w:bookmarkStart w:id="86" w:name="（一）当事人自动履行_"/>
      <w:bookmarkEnd w:id="85"/>
      <w:bookmarkEnd w:id="86"/>
      <w:r>
        <w:rPr>
          <w:color w:val="3E3E3E"/>
          <w:spacing w:val="-2"/>
        </w:rPr>
        <w:t>第</w:t>
      </w:r>
      <w:r>
        <w:rPr>
          <w:rFonts w:ascii="Calibri" w:eastAsia="Calibri"/>
          <w:color w:val="3E3E3E"/>
          <w:spacing w:val="-2"/>
        </w:rPr>
        <w:t>65</w:t>
      </w:r>
      <w:r>
        <w:rPr>
          <w:color w:val="3E3E3E"/>
          <w:spacing w:val="-2"/>
        </w:rPr>
        <w:t>条：听证结束后，行政机关</w:t>
      </w:r>
      <w:r>
        <w:rPr>
          <w:b/>
          <w:color w:val="3E3E3E"/>
          <w:spacing w:val="-2"/>
          <w:u w:val="single" w:color="3E3E3E"/>
          <w:shd w:val="clear" w:color="auto" w:fill="FBFDE5"/>
        </w:rPr>
        <w:t>应当</w:t>
      </w:r>
      <w:r>
        <w:rPr>
          <w:color w:val="3E3E3E"/>
          <w:spacing w:val="-2"/>
          <w:u w:val="single" w:color="3E3E3E"/>
        </w:rPr>
        <w:t>根据听证笔录</w:t>
      </w:r>
      <w:r>
        <w:rPr>
          <w:color w:val="3E3E3E"/>
          <w:spacing w:val="-2"/>
        </w:rPr>
        <w:t>，依照本法第五十七条的规定，作出决定。</w:t>
      </w:r>
      <w:r>
        <w:rPr>
          <w:color w:val="006FC0"/>
          <w:spacing w:val="-2"/>
        </w:rPr>
        <w:t>【听证笔录经过双方质证，因此有更强的依据和效力，证据能力高于其他】</w:t>
      </w:r>
    </w:p>
    <w:p w14:paraId="64F22BDB" w14:textId="77777777" w:rsidR="002A1E6D" w:rsidRDefault="002A1E6D">
      <w:pPr>
        <w:pStyle w:val="a3"/>
        <w:ind w:left="0"/>
        <w:rPr>
          <w:rFonts w:hint="eastAsia"/>
          <w:sz w:val="20"/>
        </w:rPr>
      </w:pPr>
    </w:p>
    <w:p w14:paraId="3989551D" w14:textId="77777777" w:rsidR="002A1E6D" w:rsidRDefault="002A1E6D">
      <w:pPr>
        <w:pStyle w:val="a3"/>
        <w:spacing w:before="6"/>
        <w:ind w:left="0"/>
        <w:rPr>
          <w:rFonts w:hint="eastAsia"/>
          <w:sz w:val="14"/>
        </w:rPr>
      </w:pPr>
    </w:p>
    <w:p w14:paraId="64930A3B" w14:textId="77777777" w:rsidR="002A1E6D" w:rsidRDefault="00000000">
      <w:pPr>
        <w:spacing w:before="72"/>
        <w:ind w:left="120"/>
        <w:rPr>
          <w:rFonts w:hint="eastAsia"/>
          <w:b/>
          <w:sz w:val="21"/>
        </w:rPr>
      </w:pPr>
      <w:r>
        <w:rPr>
          <w:b/>
          <w:color w:val="000000"/>
          <w:spacing w:val="-2"/>
          <w:sz w:val="21"/>
          <w:shd w:val="clear" w:color="auto" w:fill="FAD4B5"/>
        </w:rPr>
        <w:t>七、行政处罚的执行</w:t>
      </w:r>
    </w:p>
    <w:p w14:paraId="77FC6B52" w14:textId="77777777" w:rsidR="002A1E6D" w:rsidRDefault="002A1E6D">
      <w:pPr>
        <w:pStyle w:val="a3"/>
        <w:ind w:left="0"/>
        <w:rPr>
          <w:rFonts w:hint="eastAsia"/>
          <w:b/>
          <w:sz w:val="15"/>
        </w:rPr>
      </w:pPr>
    </w:p>
    <w:p w14:paraId="29AE2C97" w14:textId="77777777" w:rsidR="002A1E6D" w:rsidRDefault="00000000">
      <w:pPr>
        <w:spacing w:before="72"/>
        <w:ind w:left="120"/>
        <w:rPr>
          <w:rFonts w:hint="eastAsia"/>
          <w:b/>
          <w:sz w:val="21"/>
        </w:rPr>
      </w:pPr>
      <w:r>
        <w:rPr>
          <w:b/>
          <w:color w:val="000000"/>
          <w:sz w:val="21"/>
          <w:shd w:val="clear" w:color="auto" w:fill="D6E2BB"/>
        </w:rPr>
        <w:t>（一）</w:t>
      </w:r>
      <w:r>
        <w:rPr>
          <w:b/>
          <w:color w:val="000000"/>
          <w:spacing w:val="-2"/>
          <w:sz w:val="21"/>
          <w:shd w:val="clear" w:color="auto" w:fill="D6E2BB"/>
        </w:rPr>
        <w:t>当事人自动履行</w:t>
      </w:r>
    </w:p>
    <w:p w14:paraId="19F163D1" w14:textId="77777777" w:rsidR="002A1E6D" w:rsidRDefault="00000000">
      <w:pPr>
        <w:pStyle w:val="a3"/>
        <w:spacing w:before="160"/>
        <w:ind w:left="120"/>
        <w:rPr>
          <w:rFonts w:hint="eastAsia"/>
        </w:rPr>
      </w:pPr>
      <w:r>
        <w:rPr>
          <w:spacing w:val="-3"/>
        </w:rPr>
        <w:t>当事人应在处罚决定的期限内自动履行。</w:t>
      </w:r>
    </w:p>
    <w:p w14:paraId="5C8EFCED" w14:textId="77777777" w:rsidR="002A1E6D" w:rsidRDefault="00000000">
      <w:pPr>
        <w:pStyle w:val="a3"/>
        <w:spacing w:before="4"/>
        <w:rPr>
          <w:rFonts w:hint="eastAsia"/>
        </w:rPr>
      </w:pPr>
      <w:r>
        <w:rPr>
          <w:color w:val="3E3E3E"/>
          <w:spacing w:val="-3"/>
        </w:rPr>
        <w:t>行政处罚决定依法作出后，当事人应当在行政处罚决定书载明的期限内，予以履行。</w:t>
      </w:r>
    </w:p>
    <w:p w14:paraId="7489EC2F" w14:textId="77777777" w:rsidR="002A1E6D" w:rsidRDefault="00000000">
      <w:pPr>
        <w:pStyle w:val="a3"/>
        <w:spacing w:before="4" w:line="244" w:lineRule="auto"/>
        <w:ind w:right="235"/>
        <w:rPr>
          <w:rFonts w:hint="eastAsia"/>
        </w:rPr>
      </w:pPr>
      <w:r>
        <w:rPr>
          <w:color w:val="3E3E3E"/>
          <w:spacing w:val="-2"/>
        </w:rPr>
        <w:t>当事人确有经济困难，需要延期或者分期缴纳罚款的，经当事人申请和行政机关批准，可以暂缓或者分期</w:t>
      </w:r>
      <w:r>
        <w:rPr>
          <w:color w:val="3E3E3E"/>
          <w:spacing w:val="-4"/>
        </w:rPr>
        <w:t>缴纳。</w:t>
      </w:r>
    </w:p>
    <w:p w14:paraId="6A36A9FA" w14:textId="77777777" w:rsidR="002A1E6D" w:rsidRDefault="00000000">
      <w:pPr>
        <w:pStyle w:val="a3"/>
        <w:spacing w:line="242" w:lineRule="auto"/>
        <w:ind w:right="234"/>
        <w:jc w:val="both"/>
        <w:rPr>
          <w:rFonts w:hint="eastAsia"/>
        </w:rPr>
      </w:pPr>
      <w:r>
        <w:rPr>
          <w:color w:val="0000FF"/>
          <w:spacing w:val="-2"/>
        </w:rPr>
        <w:t>规定可以分期缴纳，就意味着罚款的数额可以超过个人的经济能力。在理论上实际上存在有争议，</w:t>
      </w:r>
      <w:r>
        <w:rPr>
          <w:color w:val="0000FF"/>
          <w:spacing w:val="-2"/>
          <w:u w:val="single" w:color="0000FF"/>
        </w:rPr>
        <w:t>理论上</w:t>
      </w:r>
      <w:r>
        <w:rPr>
          <w:color w:val="0000FF"/>
          <w:spacing w:val="40"/>
          <w:u w:val="single" w:color="0000FF"/>
        </w:rPr>
        <w:t xml:space="preserve"> </w:t>
      </w:r>
      <w:r>
        <w:rPr>
          <w:color w:val="0000FF"/>
          <w:spacing w:val="-2"/>
          <w:u w:val="single" w:color="0000FF"/>
        </w:rPr>
        <w:t>认为行政处罚必须在个人的能力之内</w:t>
      </w:r>
      <w:r>
        <w:rPr>
          <w:color w:val="0000FF"/>
          <w:spacing w:val="-2"/>
        </w:rPr>
        <w:t>，必须符合实际情况，如果不符合实际情况，那么该行政处罚决定需要归于无效。但是如果数额超过了个人的经济支付能力，是否无效？需要进行区分，</w:t>
      </w:r>
      <w:r>
        <w:rPr>
          <w:color w:val="0000FF"/>
          <w:spacing w:val="-2"/>
          <w:u w:val="single" w:color="0000FF"/>
        </w:rPr>
        <w:t>如果显著的超过，则是无效的</w:t>
      </w:r>
      <w:r>
        <w:rPr>
          <w:color w:val="0000FF"/>
          <w:spacing w:val="-2"/>
        </w:rPr>
        <w:t>。小范围的超过是可以的，是有效的。</w:t>
      </w:r>
    </w:p>
    <w:p w14:paraId="4E23D308" w14:textId="77777777" w:rsidR="002A1E6D" w:rsidRDefault="002A1E6D">
      <w:pPr>
        <w:pStyle w:val="a3"/>
        <w:spacing w:before="11"/>
        <w:ind w:left="0"/>
        <w:rPr>
          <w:rFonts w:hint="eastAsia"/>
          <w:sz w:val="15"/>
        </w:rPr>
      </w:pPr>
    </w:p>
    <w:p w14:paraId="4F63B35F" w14:textId="77777777" w:rsidR="002A1E6D" w:rsidRDefault="00000000">
      <w:pPr>
        <w:pStyle w:val="a3"/>
        <w:spacing w:before="72"/>
        <w:rPr>
          <w:rFonts w:hint="eastAsia"/>
        </w:rPr>
      </w:pPr>
      <w:r>
        <w:rPr>
          <w:spacing w:val="-3"/>
          <w:u w:val="single"/>
        </w:rPr>
        <w:t>注意两个重要原则：</w:t>
      </w:r>
    </w:p>
    <w:p w14:paraId="3EE518B5" w14:textId="77777777" w:rsidR="002A1E6D" w:rsidRDefault="00000000">
      <w:pPr>
        <w:pStyle w:val="a4"/>
        <w:numPr>
          <w:ilvl w:val="0"/>
          <w:numId w:val="161"/>
        </w:numPr>
        <w:tabs>
          <w:tab w:val="left" w:pos="870"/>
        </w:tabs>
        <w:spacing w:before="104"/>
        <w:ind w:hanging="210"/>
        <w:rPr>
          <w:rFonts w:hint="eastAsia"/>
          <w:b/>
          <w:sz w:val="21"/>
        </w:rPr>
      </w:pPr>
      <w:r>
        <w:rPr>
          <w:b/>
          <w:color w:val="000000"/>
          <w:spacing w:val="-2"/>
          <w:sz w:val="21"/>
          <w:shd w:val="clear" w:color="auto" w:fill="FBFDE5"/>
        </w:rPr>
        <w:t>罚缴分离原则</w:t>
      </w:r>
    </w:p>
    <w:p w14:paraId="75F19F62" w14:textId="77777777" w:rsidR="002A1E6D" w:rsidRDefault="00000000">
      <w:pPr>
        <w:spacing w:before="64"/>
        <w:ind w:left="660"/>
        <w:rPr>
          <w:rFonts w:hint="eastAsia"/>
          <w:b/>
          <w:sz w:val="21"/>
        </w:rPr>
      </w:pPr>
      <w:r>
        <w:rPr>
          <w:b/>
          <w:color w:val="3E3E3E"/>
          <w:spacing w:val="-3"/>
          <w:sz w:val="21"/>
        </w:rPr>
        <w:t>作出罚款决定的行政机关应当与收缴罚款的机构分离。</w:t>
      </w:r>
    </w:p>
    <w:p w14:paraId="517C6551" w14:textId="77777777" w:rsidR="002A1E6D" w:rsidRDefault="00000000">
      <w:pPr>
        <w:pStyle w:val="a3"/>
        <w:spacing w:before="4" w:line="244" w:lineRule="auto"/>
        <w:ind w:right="235"/>
        <w:rPr>
          <w:rFonts w:hint="eastAsia"/>
        </w:rPr>
      </w:pPr>
      <w:r>
        <w:rPr>
          <w:color w:val="3E3E3E"/>
          <w:spacing w:val="-2"/>
        </w:rPr>
        <w:t>除依照本法第六十八条、第六十九条的规定当场收缴的罚款外，作出行政处罚决定的行政机关及其执法人员不得自行收缴罚款。</w:t>
      </w:r>
    </w:p>
    <w:p w14:paraId="2C47B1DD" w14:textId="77777777" w:rsidR="002A1E6D" w:rsidRDefault="00000000">
      <w:pPr>
        <w:pStyle w:val="a3"/>
        <w:spacing w:line="244" w:lineRule="auto"/>
        <w:ind w:right="232"/>
        <w:rPr>
          <w:rFonts w:hint="eastAsia"/>
        </w:rPr>
      </w:pPr>
      <w:r>
        <w:rPr>
          <w:color w:val="3E3E3E"/>
          <w:spacing w:val="-2"/>
        </w:rPr>
        <w:t>当事人应当自收到行政处罚决定书之日</w:t>
      </w:r>
      <w:r>
        <w:rPr>
          <w:b/>
          <w:color w:val="3E3E3E"/>
          <w:spacing w:val="-2"/>
        </w:rPr>
        <w:t>起十五日内</w:t>
      </w:r>
      <w:r>
        <w:rPr>
          <w:color w:val="3E3E3E"/>
          <w:spacing w:val="-2"/>
        </w:rPr>
        <w:t>，到指定的银行或者通过电子支付系统缴纳罚款。银行应当收受罚款，并将罚款直接上缴国库。</w:t>
      </w:r>
    </w:p>
    <w:p w14:paraId="557F322B" w14:textId="77777777" w:rsidR="002A1E6D" w:rsidRDefault="00000000">
      <w:pPr>
        <w:pStyle w:val="a3"/>
        <w:spacing w:line="266" w:lineRule="exact"/>
        <w:rPr>
          <w:rFonts w:hint="eastAsia"/>
        </w:rPr>
      </w:pPr>
      <w:r>
        <w:rPr>
          <w:spacing w:val="-3"/>
        </w:rPr>
        <w:t>现在有微信二维码可以直接关联到银行账户，仍然没有违背罚缴分离原则。</w:t>
      </w:r>
    </w:p>
    <w:p w14:paraId="0BB46F05" w14:textId="77777777" w:rsidR="002A1E6D" w:rsidRDefault="00000000">
      <w:pPr>
        <w:pStyle w:val="a3"/>
        <w:spacing w:before="1" w:line="242" w:lineRule="auto"/>
        <w:ind w:right="446"/>
        <w:rPr>
          <w:rFonts w:hint="eastAsia"/>
        </w:rPr>
      </w:pPr>
      <w:r>
        <w:rPr>
          <w:color w:val="0000FF"/>
          <w:spacing w:val="-2"/>
        </w:rPr>
        <w:t>如果不分离，腐败的风险很高。银行来收缴罚款，而不是行政机关。银行会把收缴的罚款上交到国库。罚缴分离是制度性的原则，存在有例外的情形——当场收缴。</w:t>
      </w:r>
    </w:p>
    <w:p w14:paraId="2413CCAA" w14:textId="77777777" w:rsidR="002A1E6D" w:rsidRDefault="00000000">
      <w:pPr>
        <w:pStyle w:val="a4"/>
        <w:numPr>
          <w:ilvl w:val="0"/>
          <w:numId w:val="161"/>
        </w:numPr>
        <w:tabs>
          <w:tab w:val="left" w:pos="870"/>
        </w:tabs>
        <w:spacing w:before="103"/>
        <w:ind w:hanging="210"/>
        <w:rPr>
          <w:rFonts w:hint="eastAsia"/>
          <w:b/>
          <w:sz w:val="21"/>
        </w:rPr>
      </w:pPr>
      <w:r>
        <w:rPr>
          <w:b/>
          <w:color w:val="000000"/>
          <w:sz w:val="21"/>
          <w:shd w:val="clear" w:color="auto" w:fill="FBFDE5"/>
        </w:rPr>
        <w:t>当场收缴的例外（高效便民原则</w:t>
      </w:r>
      <w:r>
        <w:rPr>
          <w:b/>
          <w:color w:val="000000"/>
          <w:spacing w:val="-10"/>
          <w:sz w:val="21"/>
        </w:rPr>
        <w:t>）</w:t>
      </w:r>
    </w:p>
    <w:p w14:paraId="269F51ED" w14:textId="77777777" w:rsidR="002A1E6D" w:rsidRDefault="00000000">
      <w:pPr>
        <w:pStyle w:val="a4"/>
        <w:numPr>
          <w:ilvl w:val="0"/>
          <w:numId w:val="160"/>
        </w:numPr>
        <w:tabs>
          <w:tab w:val="left" w:pos="327"/>
        </w:tabs>
        <w:spacing w:before="63" w:line="244" w:lineRule="auto"/>
        <w:ind w:right="431" w:firstLine="0"/>
        <w:rPr>
          <w:rFonts w:hint="eastAsia"/>
          <w:sz w:val="21"/>
        </w:rPr>
      </w:pPr>
      <w:r>
        <w:rPr>
          <w:b/>
          <w:spacing w:val="-2"/>
          <w:sz w:val="21"/>
        </w:rPr>
        <w:t>简易程序当场收缴：</w:t>
      </w:r>
      <w:r>
        <w:rPr>
          <w:rFonts w:ascii="Calibri" w:eastAsia="Calibri"/>
          <w:b/>
          <w:color w:val="FF0000"/>
          <w:spacing w:val="-2"/>
          <w:sz w:val="21"/>
        </w:rPr>
        <w:t>100</w:t>
      </w:r>
      <w:r>
        <w:rPr>
          <w:b/>
          <w:color w:val="FF0000"/>
          <w:spacing w:val="-2"/>
          <w:sz w:val="21"/>
        </w:rPr>
        <w:t>元以下罚款</w:t>
      </w:r>
      <w:r>
        <w:rPr>
          <w:b/>
          <w:spacing w:val="-2"/>
          <w:sz w:val="21"/>
        </w:rPr>
        <w:t>或</w:t>
      </w:r>
      <w:r>
        <w:rPr>
          <w:b/>
          <w:color w:val="FF0000"/>
          <w:spacing w:val="-2"/>
          <w:sz w:val="21"/>
        </w:rPr>
        <w:t>不当场收缴事后难以收缴</w:t>
      </w:r>
      <w:r>
        <w:rPr>
          <w:b/>
          <w:spacing w:val="-2"/>
          <w:sz w:val="21"/>
        </w:rPr>
        <w:t>（行人违章）。</w:t>
      </w:r>
      <w:r>
        <w:rPr>
          <w:spacing w:val="-2"/>
          <w:sz w:val="21"/>
        </w:rPr>
        <w:t>【也必须符合一定条件和程序要求：</w:t>
      </w:r>
      <w:r>
        <w:rPr>
          <w:rFonts w:ascii="Calibri" w:eastAsia="Calibri"/>
          <w:spacing w:val="-2"/>
          <w:sz w:val="21"/>
        </w:rPr>
        <w:t>eg</w:t>
      </w:r>
      <w:r>
        <w:rPr>
          <w:spacing w:val="-2"/>
          <w:sz w:val="21"/>
        </w:rPr>
        <w:t>必须要有收据，不给收据可以不给钱、罚款要马上上交，但随着技术进步问题也不大了】</w:t>
      </w:r>
    </w:p>
    <w:p w14:paraId="4916C577" w14:textId="77777777" w:rsidR="002A1E6D" w:rsidRDefault="00000000">
      <w:pPr>
        <w:spacing w:line="244" w:lineRule="auto"/>
        <w:ind w:left="660" w:right="232"/>
        <w:rPr>
          <w:rFonts w:hint="eastAsia"/>
          <w:sz w:val="21"/>
        </w:rPr>
      </w:pPr>
      <w:r>
        <w:rPr>
          <w:color w:val="3E3E3E"/>
          <w:spacing w:val="-2"/>
          <w:sz w:val="21"/>
        </w:rPr>
        <w:t>第</w:t>
      </w:r>
      <w:r>
        <w:rPr>
          <w:rFonts w:ascii="Calibri" w:eastAsia="Calibri"/>
          <w:color w:val="3E3E3E"/>
          <w:spacing w:val="-2"/>
          <w:sz w:val="21"/>
        </w:rPr>
        <w:t>68</w:t>
      </w:r>
      <w:r>
        <w:rPr>
          <w:color w:val="3E3E3E"/>
          <w:spacing w:val="-2"/>
          <w:sz w:val="21"/>
        </w:rPr>
        <w:t>条：依照本法第五十一条的规定当场作出行政处罚决定，有下列情形之一，执法人员可以当场收缴罚款：</w:t>
      </w:r>
      <w:r>
        <w:rPr>
          <w:b/>
          <w:color w:val="3E3E3E"/>
          <w:spacing w:val="-2"/>
          <w:sz w:val="21"/>
        </w:rPr>
        <w:t>（一）依法给予一百元以下罚款的；（二）不当场收缴事后难以执行的</w:t>
      </w:r>
      <w:r>
        <w:rPr>
          <w:color w:val="3E3E3E"/>
          <w:spacing w:val="-2"/>
          <w:sz w:val="21"/>
        </w:rPr>
        <w:t>。</w:t>
      </w:r>
    </w:p>
    <w:p w14:paraId="09A2544E" w14:textId="77777777" w:rsidR="002A1E6D" w:rsidRDefault="00000000">
      <w:pPr>
        <w:pStyle w:val="a3"/>
        <w:spacing w:line="242" w:lineRule="auto"/>
        <w:ind w:right="234"/>
        <w:jc w:val="both"/>
        <w:rPr>
          <w:rFonts w:hint="eastAsia"/>
        </w:rPr>
      </w:pPr>
      <w:r>
        <w:rPr>
          <w:color w:val="0000FF"/>
          <w:spacing w:val="-2"/>
        </w:rPr>
        <w:t>警告和罚款适用简易程序。</w:t>
      </w:r>
      <w:r>
        <w:rPr>
          <w:color w:val="0000FF"/>
          <w:spacing w:val="-2"/>
          <w:u w:val="single" w:color="0000FF"/>
        </w:rPr>
        <w:t>如果按照简易程序作出的罚款决定超过了一百元，但是符合第二条：不当场收</w:t>
      </w:r>
      <w:r>
        <w:rPr>
          <w:color w:val="0000FF"/>
          <w:spacing w:val="40"/>
          <w:u w:val="single" w:color="0000FF"/>
        </w:rPr>
        <w:t xml:space="preserve"> </w:t>
      </w:r>
      <w:r>
        <w:rPr>
          <w:color w:val="0000FF"/>
          <w:spacing w:val="-2"/>
          <w:u w:val="single" w:color="0000FF"/>
        </w:rPr>
        <w:t>缴事后难以执行的，比如骑车带人或者骑车闯红灯的行为，也是可以进行当场收缴的</w:t>
      </w:r>
      <w:r>
        <w:rPr>
          <w:color w:val="0000FF"/>
          <w:spacing w:val="-2"/>
        </w:rPr>
        <w:t>。但是汽车违规是不需要当场收缴的，因为有拍照，每年还有年审，当事人是逃不掉的。</w:t>
      </w:r>
    </w:p>
    <w:p w14:paraId="3388E14B" w14:textId="77777777" w:rsidR="002A1E6D" w:rsidRDefault="00000000">
      <w:pPr>
        <w:pStyle w:val="a4"/>
        <w:numPr>
          <w:ilvl w:val="0"/>
          <w:numId w:val="160"/>
        </w:numPr>
        <w:tabs>
          <w:tab w:val="left" w:pos="327"/>
        </w:tabs>
        <w:ind w:left="326"/>
        <w:jc w:val="both"/>
        <w:rPr>
          <w:rFonts w:hint="eastAsia"/>
          <w:sz w:val="21"/>
        </w:rPr>
      </w:pPr>
      <w:r>
        <w:rPr>
          <w:b/>
          <w:spacing w:val="-2"/>
          <w:sz w:val="21"/>
        </w:rPr>
        <w:t>特殊地区：</w:t>
      </w:r>
      <w:r>
        <w:rPr>
          <w:spacing w:val="-2"/>
          <w:sz w:val="21"/>
        </w:rPr>
        <w:t>交通不便地区可以当场收缴，</w:t>
      </w:r>
      <w:r>
        <w:rPr>
          <w:b/>
          <w:color w:val="FF0000"/>
          <w:spacing w:val="-2"/>
          <w:sz w:val="21"/>
        </w:rPr>
        <w:t>需由当事人提出</w:t>
      </w:r>
      <w:r>
        <w:rPr>
          <w:spacing w:val="-10"/>
          <w:sz w:val="21"/>
        </w:rPr>
        <w:t>。</w:t>
      </w:r>
    </w:p>
    <w:p w14:paraId="2537D37D" w14:textId="77777777" w:rsidR="002A1E6D" w:rsidRDefault="00000000">
      <w:pPr>
        <w:pStyle w:val="a3"/>
        <w:spacing w:before="3" w:line="242" w:lineRule="auto"/>
        <w:ind w:right="232"/>
        <w:jc w:val="both"/>
        <w:rPr>
          <w:rFonts w:hint="eastAsia"/>
        </w:rPr>
      </w:pPr>
      <w:r>
        <w:rPr>
          <w:color w:val="3E3E3E"/>
          <w:spacing w:val="-2"/>
        </w:rPr>
        <w:t>在边远、水上、交通不便地区，行政机关及其执法人员依照本法第五十一条、第五十七条的规定作出罚款决定后，</w:t>
      </w:r>
      <w:r>
        <w:rPr>
          <w:color w:val="3E3E3E"/>
          <w:spacing w:val="-2"/>
          <w:u w:val="single" w:color="3E3E3E"/>
        </w:rPr>
        <w:t>当事人到指定的银行或者通过电子支付系统缴纳罚款确有困难，</w:t>
      </w:r>
      <w:r>
        <w:rPr>
          <w:b/>
          <w:color w:val="3E3E3E"/>
          <w:spacing w:val="-2"/>
          <w:u w:val="single" w:color="3E3E3E"/>
        </w:rPr>
        <w:t>经当事人提出</w:t>
      </w:r>
      <w:r>
        <w:rPr>
          <w:color w:val="3E3E3E"/>
          <w:spacing w:val="-2"/>
          <w:u w:val="single" w:color="3E3E3E"/>
        </w:rPr>
        <w:t>，行政机关及其执</w:t>
      </w:r>
      <w:r>
        <w:rPr>
          <w:color w:val="3E3E3E"/>
          <w:spacing w:val="40"/>
          <w:u w:val="single" w:color="3E3E3E"/>
        </w:rPr>
        <w:t xml:space="preserve"> </w:t>
      </w:r>
      <w:r>
        <w:rPr>
          <w:color w:val="3E3E3E"/>
          <w:spacing w:val="-2"/>
          <w:u w:val="single" w:color="3E3E3E"/>
        </w:rPr>
        <w:t>法人员可以当场收缴罚款</w:t>
      </w:r>
      <w:r>
        <w:rPr>
          <w:color w:val="3E3E3E"/>
          <w:spacing w:val="-2"/>
        </w:rPr>
        <w:t>。</w:t>
      </w:r>
    </w:p>
    <w:p w14:paraId="69B922B2" w14:textId="77777777" w:rsidR="002A1E6D" w:rsidRDefault="00000000">
      <w:pPr>
        <w:spacing w:before="4"/>
        <w:ind w:left="120"/>
        <w:rPr>
          <w:rFonts w:hint="eastAsia"/>
          <w:b/>
          <w:sz w:val="21"/>
        </w:rPr>
      </w:pPr>
      <w:r>
        <w:rPr>
          <w:b/>
          <w:spacing w:val="-2"/>
          <w:sz w:val="21"/>
        </w:rPr>
        <w:t>收缴后的处理</w:t>
      </w:r>
    </w:p>
    <w:p w14:paraId="7E750105" w14:textId="77777777" w:rsidR="002A1E6D" w:rsidRDefault="00000000">
      <w:pPr>
        <w:pStyle w:val="a3"/>
        <w:spacing w:before="3" w:line="242" w:lineRule="auto"/>
        <w:ind w:right="232"/>
        <w:jc w:val="both"/>
        <w:rPr>
          <w:rFonts w:hint="eastAsia"/>
        </w:rPr>
      </w:pPr>
      <w:r>
        <w:rPr>
          <w:rFonts w:hint="eastAsia"/>
        </w:rPr>
        <w:pict w14:anchorId="18AFCFA3">
          <v:group id="docshapegroup118" o:spid="_x0000_s2471" style="position:absolute;left:0;text-align:left;margin-left:309.45pt;margin-top:24.95pt;width:273.5pt;height:1pt;z-index:-20091904;mso-position-horizontal-relative:page" coordorigin="6189,499" coordsize="5470,20">
            <v:rect id="docshape119" o:spid="_x0000_s2473" style="position:absolute;left:6188;top:506;width:5461;height:10" fillcolor="#3e3e3e" stroked="f"/>
            <v:line id="_x0000_s2472" style="position:absolute" from="10610,509" to="11658,509" strokecolor="red" strokeweight="1pt"/>
            <w10:wrap anchorx="page"/>
          </v:group>
        </w:pict>
      </w:r>
      <w:r>
        <w:rPr>
          <w:rFonts w:hint="eastAsia"/>
        </w:rPr>
        <w:pict w14:anchorId="2BBD54E4">
          <v:group id="docshapegroup120" o:spid="_x0000_s2468" style="position:absolute;left:0;text-align:left;margin-left:99pt;margin-top:38.5pt;width:32.15pt;height:1pt;z-index:-20091392;mso-position-horizontal-relative:page" coordorigin="1980,770" coordsize="643,20">
            <v:rect id="docshape121" o:spid="_x0000_s2470" style="position:absolute;left:1980;top:777;width:634;height:10" fillcolor="#3e3e3e" stroked="f"/>
            <v:line id="_x0000_s2469" style="position:absolute" from="1990,780" to="2623,780" strokecolor="red" strokeweight="1pt"/>
            <w10:wrap anchorx="page"/>
          </v:group>
        </w:pict>
      </w:r>
      <w:r>
        <w:rPr>
          <w:color w:val="3E3E3E"/>
          <w:spacing w:val="-2"/>
        </w:rPr>
        <w:t>第</w:t>
      </w:r>
      <w:r>
        <w:rPr>
          <w:rFonts w:ascii="Calibri" w:eastAsia="Calibri"/>
          <w:color w:val="3E3E3E"/>
          <w:spacing w:val="-2"/>
        </w:rPr>
        <w:t>70</w:t>
      </w:r>
      <w:r>
        <w:rPr>
          <w:color w:val="3E3E3E"/>
          <w:spacing w:val="-2"/>
        </w:rPr>
        <w:t>条：行政机关及其执法人员当场收缴罚款的，必须向当事人出具国务院财政部门或者省、自治区、直辖市人民政府财政部门统一制发的</w:t>
      </w:r>
      <w:r>
        <w:rPr>
          <w:color w:val="3E3E3E"/>
          <w:spacing w:val="-2"/>
          <w:shd w:val="clear" w:color="auto" w:fill="FBFDE5"/>
        </w:rPr>
        <w:t>专用票据</w:t>
      </w:r>
      <w:r>
        <w:rPr>
          <w:color w:val="3E3E3E"/>
          <w:spacing w:val="-2"/>
        </w:rPr>
        <w:t>；不出具财政部门统一制发的专用票据的，当事人有权拒绝缴纳罚款。（抵抗权）</w:t>
      </w:r>
    </w:p>
    <w:p w14:paraId="69B50E68" w14:textId="77777777" w:rsidR="002A1E6D" w:rsidRDefault="00000000">
      <w:pPr>
        <w:spacing w:before="4" w:line="244" w:lineRule="auto"/>
        <w:ind w:left="660" w:right="420"/>
        <w:rPr>
          <w:rFonts w:hint="eastAsia"/>
          <w:sz w:val="21"/>
        </w:rPr>
      </w:pPr>
      <w:r>
        <w:rPr>
          <w:color w:val="3E3E3E"/>
          <w:spacing w:val="-2"/>
          <w:sz w:val="21"/>
        </w:rPr>
        <w:t>第</w:t>
      </w:r>
      <w:r>
        <w:rPr>
          <w:rFonts w:ascii="Calibri" w:eastAsia="Calibri"/>
          <w:color w:val="3E3E3E"/>
          <w:spacing w:val="-2"/>
          <w:sz w:val="21"/>
        </w:rPr>
        <w:t>71</w:t>
      </w:r>
      <w:r>
        <w:rPr>
          <w:color w:val="3E3E3E"/>
          <w:spacing w:val="-2"/>
          <w:sz w:val="21"/>
        </w:rPr>
        <w:t>条：执法人员当场收缴的罚款，</w:t>
      </w:r>
      <w:r>
        <w:rPr>
          <w:b/>
          <w:color w:val="3E3E3E"/>
          <w:spacing w:val="-2"/>
          <w:sz w:val="21"/>
        </w:rPr>
        <w:t>应当自收缴罚款之日起</w:t>
      </w:r>
      <w:r>
        <w:rPr>
          <w:b/>
          <w:color w:val="FF0000"/>
          <w:spacing w:val="-2"/>
          <w:sz w:val="21"/>
        </w:rPr>
        <w:t>二日内</w:t>
      </w:r>
      <w:r>
        <w:rPr>
          <w:b/>
          <w:color w:val="3E3E3E"/>
          <w:spacing w:val="-2"/>
          <w:sz w:val="21"/>
        </w:rPr>
        <w:t>，交至行政机关；在水上当场收缴的罚款，应当自抵岸之日起</w:t>
      </w:r>
      <w:r>
        <w:rPr>
          <w:b/>
          <w:color w:val="FF0000"/>
          <w:spacing w:val="-2"/>
          <w:sz w:val="21"/>
        </w:rPr>
        <w:t>二日内</w:t>
      </w:r>
      <w:r>
        <w:rPr>
          <w:b/>
          <w:color w:val="3E3E3E"/>
          <w:spacing w:val="-2"/>
          <w:sz w:val="21"/>
        </w:rPr>
        <w:t>交至行政机关；行政机关应当在</w:t>
      </w:r>
      <w:r>
        <w:rPr>
          <w:b/>
          <w:color w:val="FF0000"/>
          <w:spacing w:val="-2"/>
          <w:sz w:val="21"/>
        </w:rPr>
        <w:t>二日内</w:t>
      </w:r>
      <w:r>
        <w:rPr>
          <w:b/>
          <w:color w:val="3E3E3E"/>
          <w:spacing w:val="-2"/>
          <w:sz w:val="21"/>
        </w:rPr>
        <w:t>将罚款缴付指定的银行</w:t>
      </w:r>
      <w:r>
        <w:rPr>
          <w:color w:val="3E3E3E"/>
          <w:spacing w:val="-2"/>
          <w:sz w:val="21"/>
        </w:rPr>
        <w:t>。</w:t>
      </w:r>
    </w:p>
    <w:p w14:paraId="61F693B4" w14:textId="77777777" w:rsidR="002A1E6D" w:rsidRDefault="002A1E6D">
      <w:pPr>
        <w:pStyle w:val="a3"/>
        <w:spacing w:before="6"/>
        <w:ind w:left="0"/>
        <w:rPr>
          <w:rFonts w:hint="eastAsia"/>
          <w:sz w:val="15"/>
        </w:rPr>
      </w:pPr>
    </w:p>
    <w:p w14:paraId="4B8D5E1F" w14:textId="77777777" w:rsidR="002A1E6D" w:rsidRDefault="00000000">
      <w:pPr>
        <w:pStyle w:val="a3"/>
        <w:spacing w:before="72" w:line="242" w:lineRule="auto"/>
        <w:ind w:left="120" w:right="350"/>
        <w:jc w:val="both"/>
        <w:rPr>
          <w:rFonts w:hint="eastAsia"/>
        </w:rPr>
      </w:pPr>
      <w:r>
        <w:rPr>
          <w:color w:val="3E3E3E"/>
          <w:spacing w:val="-2"/>
        </w:rPr>
        <w:t>例：据媒体报道，河南巩义市鲁庄镇安头村的张建勋以分期付款的方式买了一辆东风货车往西安跑运输。</w:t>
      </w:r>
      <w:r>
        <w:rPr>
          <w:rFonts w:ascii="Calibri" w:eastAsia="Calibri"/>
          <w:color w:val="3E3E3E"/>
          <w:spacing w:val="-2"/>
        </w:rPr>
        <w:t>2005</w:t>
      </w:r>
      <w:r>
        <w:rPr>
          <w:color w:val="3E3E3E"/>
          <w:spacing w:val="-2"/>
        </w:rPr>
        <w:t>年</w:t>
      </w:r>
      <w:r>
        <w:rPr>
          <w:rFonts w:ascii="Calibri" w:eastAsia="Calibri"/>
          <w:color w:val="3E3E3E"/>
          <w:spacing w:val="-2"/>
        </w:rPr>
        <w:t>7</w:t>
      </w:r>
      <w:r>
        <w:rPr>
          <w:color w:val="3E3E3E"/>
          <w:spacing w:val="-2"/>
        </w:rPr>
        <w:t>月</w:t>
      </w:r>
      <w:r>
        <w:rPr>
          <w:rFonts w:ascii="Calibri" w:eastAsia="Calibri"/>
          <w:color w:val="3E3E3E"/>
          <w:spacing w:val="-2"/>
        </w:rPr>
        <w:t>26</w:t>
      </w:r>
      <w:r>
        <w:rPr>
          <w:color w:val="3E3E3E"/>
          <w:spacing w:val="-2"/>
        </w:rPr>
        <w:t>日凌晨</w:t>
      </w:r>
      <w:r>
        <w:rPr>
          <w:rFonts w:ascii="Calibri" w:eastAsia="Calibri"/>
          <w:color w:val="3E3E3E"/>
          <w:spacing w:val="-2"/>
        </w:rPr>
        <w:t>3</w:t>
      </w:r>
      <w:r>
        <w:rPr>
          <w:color w:val="3E3E3E"/>
          <w:spacing w:val="-2"/>
        </w:rPr>
        <w:t>时许，当张建勋开车经过连霍高速潼关收费站时，被守在那里的潼关县工商局经检大队大队长支忠民和潼关县公安局的一张姓队长带人强行拦住。之后，张建勋的货车被押到潼关县公安局交警队停车场</w:t>
      </w:r>
    </w:p>
    <w:p w14:paraId="09609D29" w14:textId="77777777" w:rsidR="002A1E6D" w:rsidRDefault="00000000">
      <w:pPr>
        <w:pStyle w:val="a3"/>
        <w:spacing w:before="4" w:line="242" w:lineRule="auto"/>
        <w:ind w:left="120" w:right="249"/>
        <w:rPr>
          <w:rFonts w:hint="eastAsia"/>
        </w:rPr>
      </w:pPr>
      <w:r>
        <w:rPr>
          <w:color w:val="3E3E3E"/>
          <w:spacing w:val="-3"/>
        </w:rPr>
        <w:t>内。工商局以张建勋车上装的电线不合格为由，执意罚款</w:t>
      </w:r>
      <w:r>
        <w:rPr>
          <w:rFonts w:ascii="Calibri" w:eastAsia="Calibri" w:hAnsi="Calibri"/>
          <w:color w:val="3E3E3E"/>
          <w:spacing w:val="-2"/>
        </w:rPr>
        <w:t>5</w:t>
      </w:r>
      <w:r>
        <w:rPr>
          <w:color w:val="3E3E3E"/>
          <w:spacing w:val="-3"/>
        </w:rPr>
        <w:t>万元。张建勋随即把货主叫过去出示商品合格证。但支忠民说：“要是叫我看你们商品合格证书，我就罚你们</w:t>
      </w:r>
      <w:r>
        <w:rPr>
          <w:rFonts w:ascii="Calibri" w:eastAsia="Calibri" w:hAnsi="Calibri"/>
          <w:color w:val="3E3E3E"/>
          <w:spacing w:val="-2"/>
        </w:rPr>
        <w:t>5</w:t>
      </w:r>
      <w:r>
        <w:rPr>
          <w:color w:val="3E3E3E"/>
          <w:spacing w:val="-3"/>
        </w:rPr>
        <w:t>万元；如果我不看，就罚你们</w:t>
      </w:r>
      <w:r>
        <w:rPr>
          <w:rFonts w:ascii="Calibri" w:eastAsia="Calibri" w:hAnsi="Calibri"/>
          <w:color w:val="3E3E3E"/>
        </w:rPr>
        <w:t>3</w:t>
      </w:r>
      <w:r>
        <w:rPr>
          <w:color w:val="3E3E3E"/>
          <w:spacing w:val="-3"/>
        </w:rPr>
        <w:t>万元。”经讨价还  价，张建勋的货车被扣了两天，缴纳</w:t>
      </w:r>
      <w:r>
        <w:rPr>
          <w:rFonts w:ascii="Calibri" w:eastAsia="Calibri" w:hAnsi="Calibri"/>
          <w:color w:val="3E3E3E"/>
          <w:spacing w:val="-2"/>
        </w:rPr>
        <w:t>2</w:t>
      </w:r>
      <w:r>
        <w:rPr>
          <w:rFonts w:ascii="Calibri" w:eastAsia="Calibri" w:hAnsi="Calibri"/>
          <w:color w:val="3E3E3E"/>
          <w:spacing w:val="-1"/>
        </w:rPr>
        <w:t>.</w:t>
      </w:r>
      <w:r>
        <w:rPr>
          <w:rFonts w:ascii="Calibri" w:eastAsia="Calibri" w:hAnsi="Calibri"/>
          <w:color w:val="3E3E3E"/>
        </w:rPr>
        <w:t>7</w:t>
      </w:r>
      <w:r>
        <w:rPr>
          <w:color w:val="3E3E3E"/>
          <w:spacing w:val="-3"/>
        </w:rPr>
        <w:t>万元罚款后才被放行，当张索要收据时，支忠民让他留下电话，称很快会给邮寄过去。张建勋在被罚款后，西安的一些业务客户终止了和他的运输业务。货车搁置在家，被银行按揭贷款压得不堪重负的张建勋终日一筹莫展，于</w:t>
      </w:r>
      <w:r>
        <w:rPr>
          <w:rFonts w:ascii="Calibri" w:eastAsia="Calibri" w:hAnsi="Calibri"/>
          <w:color w:val="3E3E3E"/>
          <w:spacing w:val="-2"/>
        </w:rPr>
        <w:t>2</w:t>
      </w:r>
      <w:r>
        <w:rPr>
          <w:rFonts w:ascii="Calibri" w:eastAsia="Calibri" w:hAnsi="Calibri"/>
          <w:color w:val="3E3E3E"/>
        </w:rPr>
        <w:t>0</w:t>
      </w:r>
      <w:r>
        <w:rPr>
          <w:rFonts w:ascii="Calibri" w:eastAsia="Calibri" w:hAnsi="Calibri"/>
          <w:color w:val="3E3E3E"/>
          <w:spacing w:val="-2"/>
        </w:rPr>
        <w:t>0</w:t>
      </w:r>
      <w:r>
        <w:rPr>
          <w:rFonts w:ascii="Calibri" w:eastAsia="Calibri" w:hAnsi="Calibri"/>
          <w:color w:val="3E3E3E"/>
          <w:spacing w:val="-1"/>
        </w:rPr>
        <w:t>5</w:t>
      </w:r>
      <w:r>
        <w:rPr>
          <w:color w:val="3E3E3E"/>
        </w:rPr>
        <w:t>年</w:t>
      </w:r>
      <w:r>
        <w:rPr>
          <w:rFonts w:ascii="Calibri" w:eastAsia="Calibri" w:hAnsi="Calibri"/>
          <w:color w:val="3E3E3E"/>
          <w:spacing w:val="-2"/>
        </w:rPr>
        <w:t>1</w:t>
      </w:r>
      <w:r>
        <w:rPr>
          <w:rFonts w:ascii="Calibri" w:eastAsia="Calibri" w:hAnsi="Calibri"/>
          <w:color w:val="3E3E3E"/>
        </w:rPr>
        <w:t>2</w:t>
      </w:r>
      <w:r>
        <w:rPr>
          <w:color w:val="3E3E3E"/>
          <w:spacing w:val="-3"/>
        </w:rPr>
        <w:t>月</w:t>
      </w:r>
      <w:r>
        <w:rPr>
          <w:rFonts w:ascii="Calibri" w:eastAsia="Calibri" w:hAnsi="Calibri"/>
          <w:color w:val="3E3E3E"/>
          <w:spacing w:val="-2"/>
        </w:rPr>
        <w:t>1</w:t>
      </w:r>
      <w:r>
        <w:rPr>
          <w:rFonts w:ascii="Calibri" w:eastAsia="Calibri" w:hAnsi="Calibri"/>
          <w:color w:val="3E3E3E"/>
        </w:rPr>
        <w:t>8</w:t>
      </w:r>
      <w:r>
        <w:rPr>
          <w:color w:val="3E3E3E"/>
          <w:spacing w:val="-3"/>
        </w:rPr>
        <w:t>日在家服毒自杀。</w:t>
      </w:r>
    </w:p>
    <w:p w14:paraId="5A79F5D3" w14:textId="77777777" w:rsidR="002A1E6D" w:rsidRDefault="002A1E6D">
      <w:pPr>
        <w:spacing w:line="242" w:lineRule="auto"/>
        <w:rPr>
          <w:rFonts w:hint="eastAsia"/>
        </w:rPr>
        <w:sectPr w:rsidR="002A1E6D">
          <w:pgSz w:w="11910" w:h="16850"/>
          <w:pgMar w:top="680" w:right="20" w:bottom="220" w:left="1320" w:header="0" w:footer="38" w:gutter="0"/>
          <w:cols w:space="720"/>
        </w:sectPr>
      </w:pPr>
    </w:p>
    <w:p w14:paraId="13D887E1" w14:textId="77777777" w:rsidR="002A1E6D" w:rsidRDefault="00000000">
      <w:pPr>
        <w:pStyle w:val="a3"/>
        <w:spacing w:before="48" w:line="244" w:lineRule="auto"/>
        <w:ind w:right="235"/>
        <w:rPr>
          <w:rFonts w:hint="eastAsia"/>
        </w:rPr>
      </w:pPr>
      <w:bookmarkStart w:id="87" w:name="一、行政许可概述_"/>
      <w:bookmarkEnd w:id="87"/>
      <w:r>
        <w:rPr>
          <w:color w:val="3E3E3E"/>
          <w:spacing w:val="-2"/>
        </w:rPr>
        <w:lastRenderedPageBreak/>
        <w:t>体现了行政权扩张的本能：如果行政权力不受限制，一定会给市场本身带来毁灭性的作用。现在也在打击这种行为，造成物流成本高，全国统一市场无法完成，影响经济发展。</w:t>
      </w:r>
    </w:p>
    <w:p w14:paraId="74E18F9D" w14:textId="77777777" w:rsidR="002A1E6D" w:rsidRDefault="002A1E6D">
      <w:pPr>
        <w:pStyle w:val="a3"/>
        <w:spacing w:before="1"/>
        <w:ind w:left="0"/>
        <w:rPr>
          <w:rFonts w:hint="eastAsia"/>
        </w:rPr>
      </w:pPr>
    </w:p>
    <w:p w14:paraId="0C4F61D0" w14:textId="77777777" w:rsidR="002A1E6D" w:rsidRDefault="00000000">
      <w:pPr>
        <w:ind w:left="120"/>
        <w:rPr>
          <w:rFonts w:hint="eastAsia"/>
          <w:b/>
          <w:sz w:val="21"/>
        </w:rPr>
      </w:pPr>
      <w:r>
        <w:rPr>
          <w:b/>
          <w:color w:val="3E3E3E"/>
          <w:spacing w:val="-3"/>
          <w:sz w:val="21"/>
        </w:rPr>
        <w:t>哪些地方违法？【主体、程序、依据、内容、权限】</w:t>
      </w:r>
    </w:p>
    <w:p w14:paraId="5C683211" w14:textId="77777777" w:rsidR="002A1E6D" w:rsidRDefault="00000000">
      <w:pPr>
        <w:pStyle w:val="a3"/>
        <w:spacing w:before="4" w:line="244" w:lineRule="auto"/>
        <w:ind w:left="120" w:right="352"/>
        <w:rPr>
          <w:rFonts w:hint="eastAsia"/>
        </w:rPr>
      </w:pPr>
      <w:r>
        <w:rPr>
          <w:color w:val="006FC0"/>
          <w:spacing w:val="-2"/>
        </w:rPr>
        <w:t>首先要定性：案件应该运用</w:t>
      </w:r>
      <w:r>
        <w:rPr>
          <w:b/>
          <w:color w:val="006FC0"/>
          <w:spacing w:val="-2"/>
        </w:rPr>
        <w:t>一般程序</w:t>
      </w:r>
      <w:r>
        <w:rPr>
          <w:color w:val="006FC0"/>
          <w:spacing w:val="-2"/>
        </w:rPr>
        <w:t>，毕竟是重大的罚款。需要经过一般程序的环节，同时涉及重大罚款还需要告知有申请听证的权利。</w:t>
      </w:r>
    </w:p>
    <w:p w14:paraId="24559749" w14:textId="77777777" w:rsidR="002A1E6D" w:rsidRDefault="00000000">
      <w:pPr>
        <w:pStyle w:val="a3"/>
        <w:spacing w:line="244" w:lineRule="auto"/>
        <w:ind w:left="120" w:right="249"/>
        <w:rPr>
          <w:rFonts w:hint="eastAsia"/>
        </w:rPr>
      </w:pPr>
      <w:r>
        <w:rPr>
          <w:rFonts w:ascii="Calibri" w:eastAsia="Calibri"/>
          <w:color w:val="3E3E3E"/>
          <w:spacing w:val="-2"/>
        </w:rPr>
        <w:t>1</w:t>
      </w:r>
      <w:r>
        <w:rPr>
          <w:color w:val="3E3E3E"/>
          <w:spacing w:val="-2"/>
        </w:rPr>
        <w:t>、有关道路交通管理的法规，有权进行交通直接执法的是交通部门和公安交管部门，</w:t>
      </w:r>
      <w:r>
        <w:rPr>
          <w:color w:val="3E3E3E"/>
          <w:spacing w:val="-2"/>
          <w:u w:val="single" w:color="FF0000"/>
        </w:rPr>
        <w:t>工商管理机关没有道路执</w:t>
      </w:r>
      <w:r>
        <w:rPr>
          <w:color w:val="3E3E3E"/>
          <w:spacing w:val="80"/>
          <w:w w:val="150"/>
          <w:u w:val="single" w:color="FF0000"/>
        </w:rPr>
        <w:t xml:space="preserve">                                                       </w:t>
      </w:r>
      <w:r>
        <w:rPr>
          <w:color w:val="3E3E3E"/>
          <w:spacing w:val="-2"/>
          <w:u w:val="single" w:color="FF0000"/>
        </w:rPr>
        <w:t>法权</w:t>
      </w:r>
      <w:r>
        <w:rPr>
          <w:color w:val="3E3E3E"/>
          <w:spacing w:val="-2"/>
        </w:rPr>
        <w:t>，拦车</w:t>
      </w:r>
      <w:r>
        <w:rPr>
          <w:color w:val="3E3E3E"/>
          <w:spacing w:val="-2"/>
          <w:u w:val="single" w:color="FF0000"/>
        </w:rPr>
        <w:t>超越了职权</w:t>
      </w:r>
      <w:r>
        <w:rPr>
          <w:color w:val="006FC0"/>
          <w:spacing w:val="-2"/>
        </w:rPr>
        <w:t>【只有公安机关和交通管理部门可以上路拦车，其他都没有道路执法权】</w:t>
      </w:r>
    </w:p>
    <w:p w14:paraId="02998E96" w14:textId="77777777" w:rsidR="002A1E6D" w:rsidRDefault="00000000">
      <w:pPr>
        <w:pStyle w:val="a3"/>
        <w:spacing w:line="266" w:lineRule="exact"/>
        <w:ind w:left="120"/>
        <w:rPr>
          <w:rFonts w:hint="eastAsia"/>
        </w:rPr>
      </w:pPr>
      <w:r>
        <w:rPr>
          <w:rFonts w:ascii="Calibri" w:eastAsia="Calibri"/>
          <w:color w:val="3E3E3E"/>
        </w:rPr>
        <w:t>2</w:t>
      </w:r>
      <w:r>
        <w:rPr>
          <w:color w:val="3E3E3E"/>
          <w:spacing w:val="-1"/>
        </w:rPr>
        <w:t>、扣车强制措施要法律授权，要法律保留，这里超越职权</w:t>
      </w:r>
    </w:p>
    <w:p w14:paraId="57FFB368" w14:textId="77777777" w:rsidR="002A1E6D" w:rsidRDefault="00000000">
      <w:pPr>
        <w:pStyle w:val="a3"/>
        <w:spacing w:before="1" w:line="244" w:lineRule="auto"/>
        <w:ind w:left="120" w:right="352"/>
        <w:rPr>
          <w:rFonts w:hint="eastAsia"/>
        </w:rPr>
      </w:pPr>
      <w:r>
        <w:rPr>
          <w:rFonts w:ascii="Calibri" w:eastAsia="Calibri"/>
          <w:color w:val="3E3E3E"/>
          <w:spacing w:val="-2"/>
        </w:rPr>
        <w:t>3</w:t>
      </w:r>
      <w:r>
        <w:rPr>
          <w:color w:val="3E3E3E"/>
          <w:spacing w:val="-2"/>
        </w:rPr>
        <w:t>、处罚角度来看，罚款的数额</w:t>
      </w:r>
      <w:r>
        <w:rPr>
          <w:color w:val="3E3E3E"/>
          <w:spacing w:val="-2"/>
          <w:u w:val="single" w:color="FF0000"/>
        </w:rPr>
        <w:t>不能当场做出决定</w:t>
      </w:r>
      <w:r>
        <w:rPr>
          <w:color w:val="3E3E3E"/>
          <w:spacing w:val="-2"/>
        </w:rPr>
        <w:t>，</w:t>
      </w:r>
      <w:r>
        <w:rPr>
          <w:rFonts w:ascii="Calibri" w:eastAsia="Calibri"/>
          <w:color w:val="3E3E3E"/>
          <w:spacing w:val="-2"/>
        </w:rPr>
        <w:t>5</w:t>
      </w:r>
      <w:r>
        <w:rPr>
          <w:color w:val="3E3E3E"/>
          <w:spacing w:val="-2"/>
        </w:rPr>
        <w:t>万元需要负责人讨论决定，进行法制审核，还要告知有听</w:t>
      </w:r>
      <w:r>
        <w:rPr>
          <w:color w:val="3E3E3E"/>
          <w:spacing w:val="-4"/>
        </w:rPr>
        <w:t>证权利</w:t>
      </w:r>
    </w:p>
    <w:p w14:paraId="07928F5A" w14:textId="77777777" w:rsidR="002A1E6D" w:rsidRDefault="00000000">
      <w:pPr>
        <w:pStyle w:val="a3"/>
        <w:spacing w:line="266" w:lineRule="exact"/>
        <w:ind w:left="120"/>
        <w:rPr>
          <w:rFonts w:hint="eastAsia"/>
        </w:rPr>
      </w:pPr>
      <w:r>
        <w:rPr>
          <w:rFonts w:ascii="Calibri" w:eastAsia="Calibri"/>
          <w:color w:val="3E3E3E"/>
          <w:spacing w:val="-2"/>
        </w:rPr>
        <w:t>4</w:t>
      </w:r>
      <w:r>
        <w:rPr>
          <w:color w:val="3E3E3E"/>
          <w:spacing w:val="-2"/>
        </w:rPr>
        <w:t>、看了罚</w:t>
      </w:r>
      <w:r>
        <w:rPr>
          <w:rFonts w:ascii="Calibri" w:eastAsia="Calibri"/>
          <w:color w:val="3E3E3E"/>
          <w:spacing w:val="-2"/>
        </w:rPr>
        <w:t>5</w:t>
      </w:r>
      <w:r>
        <w:rPr>
          <w:color w:val="3E3E3E"/>
          <w:spacing w:val="-2"/>
        </w:rPr>
        <w:t>万？</w:t>
      </w:r>
      <w:r>
        <w:rPr>
          <w:color w:val="3E3E3E"/>
          <w:spacing w:val="-2"/>
          <w:u w:val="single" w:color="FF0000"/>
        </w:rPr>
        <w:t>拒绝听取陈述申辩</w:t>
      </w:r>
      <w:r>
        <w:rPr>
          <w:color w:val="3E3E3E"/>
          <w:spacing w:val="-4"/>
        </w:rPr>
        <w:t>，严重违反程序</w:t>
      </w:r>
    </w:p>
    <w:p w14:paraId="1C922FC3" w14:textId="77777777" w:rsidR="002A1E6D" w:rsidRDefault="00000000">
      <w:pPr>
        <w:spacing w:before="4" w:line="244" w:lineRule="auto"/>
        <w:ind w:left="120" w:right="249"/>
        <w:rPr>
          <w:rFonts w:hint="eastAsia"/>
          <w:sz w:val="21"/>
        </w:rPr>
      </w:pPr>
      <w:r>
        <w:rPr>
          <w:rFonts w:ascii="Calibri" w:eastAsia="Calibri"/>
          <w:color w:val="3E3E3E"/>
          <w:spacing w:val="-2"/>
          <w:sz w:val="21"/>
        </w:rPr>
        <w:t>5</w:t>
      </w:r>
      <w:r>
        <w:rPr>
          <w:color w:val="3E3E3E"/>
          <w:spacing w:val="-2"/>
          <w:sz w:val="21"/>
        </w:rPr>
        <w:t>、</w:t>
      </w:r>
      <w:r>
        <w:rPr>
          <w:color w:val="3E3E3E"/>
          <w:spacing w:val="-2"/>
          <w:sz w:val="21"/>
          <w:u w:val="single" w:color="FF0000"/>
        </w:rPr>
        <w:t>不能当场收缴罚款</w:t>
      </w:r>
      <w:r>
        <w:rPr>
          <w:color w:val="3E3E3E"/>
          <w:spacing w:val="-2"/>
          <w:sz w:val="21"/>
        </w:rPr>
        <w:t>。即便可以，也要给</w:t>
      </w:r>
      <w:r>
        <w:rPr>
          <w:color w:val="3E3E3E"/>
          <w:spacing w:val="-2"/>
          <w:sz w:val="21"/>
          <w:u w:val="single" w:color="FF0000"/>
        </w:rPr>
        <w:t>收据</w:t>
      </w:r>
      <w:r>
        <w:rPr>
          <w:color w:val="3E3E3E"/>
          <w:spacing w:val="-2"/>
          <w:sz w:val="21"/>
        </w:rPr>
        <w:t>。违背了要求。</w:t>
      </w:r>
      <w:r>
        <w:rPr>
          <w:color w:val="006FC0"/>
          <w:spacing w:val="-2"/>
          <w:sz w:val="21"/>
        </w:rPr>
        <w:t>【不是简易程序，也不符合交通不便，应该让他自己到银行去缴纳，</w:t>
      </w:r>
      <w:r>
        <w:rPr>
          <w:b/>
          <w:color w:val="006FC0"/>
          <w:spacing w:val="-2"/>
          <w:sz w:val="21"/>
        </w:rPr>
        <w:t>接收罚款的行为是违法的，而且不给收据也是违法</w:t>
      </w:r>
      <w:r>
        <w:rPr>
          <w:color w:val="006FC0"/>
          <w:spacing w:val="-2"/>
          <w:sz w:val="21"/>
        </w:rPr>
        <w:t>】</w:t>
      </w:r>
    </w:p>
    <w:p w14:paraId="2F3F0AEE" w14:textId="77777777" w:rsidR="002A1E6D" w:rsidRDefault="00000000">
      <w:pPr>
        <w:pStyle w:val="a3"/>
        <w:spacing w:line="244" w:lineRule="auto"/>
        <w:ind w:left="120" w:right="355"/>
        <w:rPr>
          <w:rFonts w:hint="eastAsia"/>
        </w:rPr>
      </w:pPr>
      <w:r>
        <w:rPr>
          <w:color w:val="3E3E3E"/>
          <w:spacing w:val="-2"/>
        </w:rPr>
        <w:t>因此工商局的行为是明显重大违法构成无效，对于无效的行为当事人可以事后起诉也可以进行现场抵抗。如果当时被拦下来，踩一脚油门闯过去可能也是可以的（如果没有公安设卡的情况下）</w:t>
      </w:r>
    </w:p>
    <w:p w14:paraId="2093240E" w14:textId="77777777" w:rsidR="002A1E6D" w:rsidRDefault="002A1E6D">
      <w:pPr>
        <w:pStyle w:val="a3"/>
        <w:ind w:left="0"/>
        <w:rPr>
          <w:rFonts w:hint="eastAsia"/>
          <w:sz w:val="14"/>
        </w:rPr>
      </w:pPr>
    </w:p>
    <w:p w14:paraId="47DAED86" w14:textId="77777777" w:rsidR="002A1E6D" w:rsidRDefault="00000000">
      <w:pPr>
        <w:spacing w:before="72"/>
        <w:ind w:left="120"/>
        <w:rPr>
          <w:rFonts w:hint="eastAsia"/>
          <w:b/>
          <w:sz w:val="21"/>
        </w:rPr>
      </w:pPr>
      <w:r>
        <w:rPr>
          <w:b/>
          <w:color w:val="000000"/>
          <w:spacing w:val="-2"/>
          <w:sz w:val="21"/>
          <w:shd w:val="clear" w:color="auto" w:fill="D6E2BB"/>
        </w:rPr>
        <w:t>（二）</w:t>
      </w:r>
      <w:r>
        <w:rPr>
          <w:b/>
          <w:color w:val="000000"/>
          <w:spacing w:val="-4"/>
          <w:sz w:val="21"/>
          <w:shd w:val="clear" w:color="auto" w:fill="D6E2BB"/>
        </w:rPr>
        <w:t>强制执行</w:t>
      </w:r>
    </w:p>
    <w:p w14:paraId="34D70F9D" w14:textId="77777777" w:rsidR="002A1E6D" w:rsidRDefault="00000000">
      <w:pPr>
        <w:pStyle w:val="a3"/>
        <w:spacing w:before="3"/>
        <w:ind w:left="120"/>
        <w:rPr>
          <w:rFonts w:hint="eastAsia"/>
        </w:rPr>
      </w:pPr>
      <w:r>
        <w:rPr>
          <w:color w:val="3E3E3E"/>
          <w:spacing w:val="-2"/>
        </w:rPr>
        <w:t>第</w:t>
      </w:r>
      <w:r>
        <w:rPr>
          <w:rFonts w:ascii="Calibri" w:eastAsia="Calibri"/>
          <w:color w:val="3E3E3E"/>
          <w:spacing w:val="-2"/>
        </w:rPr>
        <w:t>72</w:t>
      </w:r>
      <w:r>
        <w:rPr>
          <w:color w:val="3E3E3E"/>
          <w:spacing w:val="-3"/>
        </w:rPr>
        <w:t>条：当事人逾期不履行行政处罚决定的，作出行政处罚决定的行政机关可以采取下列措施：</w:t>
      </w:r>
    </w:p>
    <w:p w14:paraId="397EBD06" w14:textId="77777777" w:rsidR="002A1E6D" w:rsidRDefault="00000000">
      <w:pPr>
        <w:pStyle w:val="a3"/>
        <w:spacing w:before="5"/>
        <w:ind w:left="120"/>
        <w:rPr>
          <w:rFonts w:hint="eastAsia"/>
        </w:rPr>
      </w:pPr>
      <w:r>
        <w:rPr>
          <w:color w:val="3E3E3E"/>
          <w:spacing w:val="-2"/>
        </w:rPr>
        <w:t>（一）到期不缴纳罚款的，</w:t>
      </w:r>
      <w:r>
        <w:rPr>
          <w:color w:val="3E3E3E"/>
          <w:spacing w:val="-2"/>
          <w:u w:val="single" w:color="3E3E3E"/>
        </w:rPr>
        <w:t>每日按罚款数额的百分之三</w:t>
      </w:r>
      <w:r>
        <w:rPr>
          <w:b/>
          <w:color w:val="3E3E3E"/>
          <w:spacing w:val="-2"/>
          <w:u w:val="single" w:color="3E3E3E"/>
        </w:rPr>
        <w:t>加处罚款</w:t>
      </w:r>
      <w:r>
        <w:rPr>
          <w:color w:val="3E3E3E"/>
          <w:spacing w:val="-2"/>
          <w:u w:val="single" w:color="3E3E3E"/>
        </w:rPr>
        <w:t>，加处罚款的数额不得超出罚款的数额</w:t>
      </w:r>
      <w:r>
        <w:rPr>
          <w:color w:val="3E3E3E"/>
          <w:spacing w:val="-10"/>
        </w:rPr>
        <w:t>；</w:t>
      </w:r>
    </w:p>
    <w:p w14:paraId="4E26517E" w14:textId="77777777" w:rsidR="002A1E6D" w:rsidRDefault="00000000">
      <w:pPr>
        <w:pStyle w:val="a3"/>
        <w:spacing w:before="4"/>
        <w:ind w:left="120"/>
        <w:rPr>
          <w:rFonts w:hint="eastAsia"/>
        </w:rPr>
      </w:pPr>
      <w:r>
        <w:rPr>
          <w:color w:val="3E3E3E"/>
          <w:spacing w:val="-2"/>
        </w:rPr>
        <w:t>（二）</w:t>
      </w:r>
      <w:r>
        <w:rPr>
          <w:color w:val="3E3E3E"/>
          <w:spacing w:val="-3"/>
        </w:rPr>
        <w:t>根据法律规定，将查封、扣押的财物拍卖、依法处理或者将冻结的存款、汇款划拨抵缴罚款；</w:t>
      </w:r>
    </w:p>
    <w:p w14:paraId="2F111F19" w14:textId="77777777" w:rsidR="002A1E6D" w:rsidRDefault="00000000">
      <w:pPr>
        <w:pStyle w:val="a3"/>
        <w:spacing w:before="4"/>
        <w:ind w:left="120"/>
        <w:rPr>
          <w:rFonts w:hint="eastAsia"/>
        </w:rPr>
      </w:pPr>
      <w:r>
        <w:rPr>
          <w:color w:val="3E3E3E"/>
          <w:spacing w:val="-2"/>
        </w:rPr>
        <w:t>（三）</w:t>
      </w:r>
      <w:r>
        <w:rPr>
          <w:color w:val="3E3E3E"/>
          <w:spacing w:val="-3"/>
        </w:rPr>
        <w:t>根据法律规定，采取其他行政强制执行方式；</w:t>
      </w:r>
    </w:p>
    <w:p w14:paraId="3EE2D122" w14:textId="77777777" w:rsidR="002A1E6D" w:rsidRDefault="00000000">
      <w:pPr>
        <w:pStyle w:val="a3"/>
        <w:spacing w:before="4"/>
        <w:ind w:left="120"/>
        <w:rPr>
          <w:rFonts w:hint="eastAsia"/>
        </w:rPr>
      </w:pPr>
      <w:r>
        <w:rPr>
          <w:color w:val="3E3E3E"/>
          <w:spacing w:val="-2"/>
        </w:rPr>
        <w:t>（四）</w:t>
      </w:r>
      <w:r>
        <w:rPr>
          <w:color w:val="3E3E3E"/>
          <w:spacing w:val="-3"/>
        </w:rPr>
        <w:t>依照《中华人民共和国行政强制法》的规定申请人民法院强制执行。</w:t>
      </w:r>
    </w:p>
    <w:p w14:paraId="1E7DD108" w14:textId="77777777" w:rsidR="002A1E6D" w:rsidRDefault="00000000">
      <w:pPr>
        <w:pStyle w:val="a3"/>
        <w:spacing w:before="4" w:line="244" w:lineRule="auto"/>
        <w:ind w:left="120" w:right="355"/>
        <w:rPr>
          <w:rFonts w:hint="eastAsia"/>
        </w:rPr>
      </w:pPr>
      <w:r>
        <w:rPr>
          <w:color w:val="3E3E3E"/>
          <w:spacing w:val="-2"/>
        </w:rPr>
        <w:t>行政机关批准延期、分期缴纳罚款的，申请人民法院强制执行的期限，自暂缓或者分期缴纳罚款期限结束之日</w:t>
      </w:r>
      <w:r>
        <w:rPr>
          <w:color w:val="3E3E3E"/>
          <w:spacing w:val="-4"/>
        </w:rPr>
        <w:t>起计算。</w:t>
      </w:r>
    </w:p>
    <w:p w14:paraId="5BC8E4EA" w14:textId="77777777" w:rsidR="002A1E6D" w:rsidRDefault="002A1E6D">
      <w:pPr>
        <w:pStyle w:val="a3"/>
        <w:spacing w:before="6"/>
        <w:ind w:left="0"/>
        <w:rPr>
          <w:rFonts w:hint="eastAsia"/>
          <w:sz w:val="15"/>
        </w:rPr>
      </w:pPr>
    </w:p>
    <w:p w14:paraId="4502CA03" w14:textId="77777777" w:rsidR="002A1E6D" w:rsidRDefault="00000000">
      <w:pPr>
        <w:spacing w:before="72"/>
        <w:ind w:left="120"/>
        <w:rPr>
          <w:rFonts w:hint="eastAsia"/>
          <w:b/>
          <w:sz w:val="21"/>
        </w:rPr>
      </w:pPr>
      <w:r>
        <w:rPr>
          <w:b/>
          <w:color w:val="000000"/>
          <w:sz w:val="21"/>
          <w:shd w:val="clear" w:color="auto" w:fill="D6E2BB"/>
        </w:rPr>
        <w:t>（三）</w:t>
      </w:r>
      <w:r>
        <w:rPr>
          <w:b/>
          <w:color w:val="000000"/>
          <w:spacing w:val="-2"/>
          <w:sz w:val="21"/>
          <w:shd w:val="clear" w:color="auto" w:fill="D6E2BB"/>
        </w:rPr>
        <w:t>被执行财物的处理</w:t>
      </w:r>
    </w:p>
    <w:p w14:paraId="170CA93D" w14:textId="77777777" w:rsidR="002A1E6D" w:rsidRDefault="00000000">
      <w:pPr>
        <w:pStyle w:val="a3"/>
        <w:spacing w:before="4" w:line="244" w:lineRule="auto"/>
        <w:ind w:left="120" w:right="352"/>
        <w:rPr>
          <w:rFonts w:hint="eastAsia"/>
        </w:rPr>
      </w:pPr>
      <w:r>
        <w:rPr>
          <w:color w:val="3E3E3E"/>
          <w:spacing w:val="-2"/>
        </w:rPr>
        <w:t>第</w:t>
      </w:r>
      <w:r>
        <w:rPr>
          <w:rFonts w:ascii="Calibri" w:eastAsia="Calibri"/>
          <w:color w:val="3E3E3E"/>
          <w:spacing w:val="-2"/>
        </w:rPr>
        <w:t>74</w:t>
      </w:r>
      <w:r>
        <w:rPr>
          <w:color w:val="3E3E3E"/>
          <w:spacing w:val="-2"/>
        </w:rPr>
        <w:t>条：除依法应当予以销毁的物品外，依法没收的非法财物必须按照国家规定公开拍卖或者按照国家有关规</w:t>
      </w:r>
      <w:r>
        <w:rPr>
          <w:color w:val="3E3E3E"/>
          <w:spacing w:val="-4"/>
        </w:rPr>
        <w:t>定处理。</w:t>
      </w:r>
    </w:p>
    <w:p w14:paraId="5BC53BF6" w14:textId="77777777" w:rsidR="002A1E6D" w:rsidRDefault="00000000">
      <w:pPr>
        <w:pStyle w:val="a3"/>
        <w:spacing w:line="244" w:lineRule="auto"/>
        <w:ind w:left="120" w:right="355"/>
        <w:rPr>
          <w:rFonts w:hint="eastAsia"/>
        </w:rPr>
      </w:pPr>
      <w:r>
        <w:rPr>
          <w:color w:val="3E3E3E"/>
          <w:spacing w:val="-2"/>
        </w:rPr>
        <w:t>罚款、没收的违法所得或者没收非法财物拍卖的款项，必须全部上缴国库，任何行政机关或者个人不得以任何形式截留、私分或者变相私分。</w:t>
      </w:r>
    </w:p>
    <w:p w14:paraId="389A2C0D" w14:textId="77777777" w:rsidR="002A1E6D" w:rsidRDefault="00000000">
      <w:pPr>
        <w:pStyle w:val="a3"/>
        <w:spacing w:line="242" w:lineRule="auto"/>
        <w:ind w:left="120" w:right="355"/>
        <w:jc w:val="both"/>
        <w:rPr>
          <w:rFonts w:hint="eastAsia"/>
        </w:rPr>
      </w:pPr>
      <w:r>
        <w:rPr>
          <w:color w:val="3E3E3E"/>
          <w:spacing w:val="-2"/>
        </w:rPr>
        <w:t>罚款、没收的违法所得或者没收非法财物拍卖的款项，不得同作出行政处罚决定的行政机关及其工作人员的考核、考评直接或者变相挂钩。除依法应当退还、退赔的外，财政部门不得以任何形式向作出行政处罚决定的行政机关返还罚款、没收的违法所得或者没收非法财物拍卖的款项。</w:t>
      </w:r>
    </w:p>
    <w:p w14:paraId="0D98C6D7" w14:textId="77777777" w:rsidR="002A1E6D" w:rsidRDefault="00000000">
      <w:pPr>
        <w:pStyle w:val="a3"/>
        <w:ind w:left="120"/>
        <w:rPr>
          <w:rFonts w:hint="eastAsia"/>
        </w:rPr>
      </w:pPr>
      <w:r>
        <w:rPr>
          <w:color w:val="0000FF"/>
          <w:spacing w:val="-3"/>
        </w:rPr>
        <w:t>如果是违禁品，比如假烟假酒登需要销毁。</w:t>
      </w:r>
    </w:p>
    <w:p w14:paraId="3910F0F6" w14:textId="77777777" w:rsidR="002A1E6D" w:rsidRDefault="00000000">
      <w:pPr>
        <w:pStyle w:val="a3"/>
        <w:spacing w:before="2"/>
        <w:ind w:left="120"/>
        <w:rPr>
          <w:rFonts w:hint="eastAsia"/>
        </w:rPr>
      </w:pPr>
      <w:r>
        <w:rPr>
          <w:color w:val="0000FF"/>
          <w:spacing w:val="-3"/>
        </w:rPr>
        <w:t>让执法机关具有一定的积极性，也不能让其滥用罚款的权利。</w:t>
      </w:r>
    </w:p>
    <w:p w14:paraId="59F8D273" w14:textId="77777777" w:rsidR="002A1E6D" w:rsidRDefault="002A1E6D">
      <w:pPr>
        <w:rPr>
          <w:rFonts w:hint="eastAsia"/>
        </w:rPr>
        <w:sectPr w:rsidR="002A1E6D">
          <w:pgSz w:w="11910" w:h="16850"/>
          <w:pgMar w:top="660" w:right="20" w:bottom="220" w:left="1320" w:header="0" w:footer="38" w:gutter="0"/>
          <w:cols w:space="720"/>
        </w:sectPr>
      </w:pPr>
    </w:p>
    <w:p w14:paraId="39AE71C0" w14:textId="77777777" w:rsidR="002A1E6D" w:rsidRDefault="00000000">
      <w:pPr>
        <w:pStyle w:val="1"/>
        <w:rPr>
          <w:rFonts w:hint="eastAsia"/>
        </w:rPr>
      </w:pPr>
      <w:bookmarkStart w:id="88" w:name="第六讲_行政许可_"/>
      <w:bookmarkEnd w:id="88"/>
      <w:r>
        <w:rPr>
          <w:spacing w:val="9"/>
        </w:rPr>
        <w:lastRenderedPageBreak/>
        <w:t>第六讲行政许可</w:t>
      </w:r>
    </w:p>
    <w:p w14:paraId="744EA2C5" w14:textId="77777777" w:rsidR="002A1E6D" w:rsidRDefault="00000000">
      <w:pPr>
        <w:tabs>
          <w:tab w:val="right" w:pos="2017"/>
        </w:tabs>
        <w:spacing w:before="76"/>
        <w:ind w:left="120"/>
        <w:rPr>
          <w:rFonts w:ascii="Calibri" w:eastAsia="Calibri"/>
          <w:sz w:val="18"/>
        </w:rPr>
      </w:pPr>
      <w:r>
        <w:rPr>
          <w:rFonts w:ascii="Calibri" w:eastAsia="Calibri"/>
          <w:color w:val="808080"/>
          <w:spacing w:val="-2"/>
          <w:sz w:val="18"/>
        </w:rPr>
        <w:t>2022</w:t>
      </w:r>
      <w:r>
        <w:rPr>
          <w:color w:val="808080"/>
          <w:spacing w:val="-2"/>
          <w:sz w:val="18"/>
        </w:rPr>
        <w:t>年</w:t>
      </w:r>
      <w:r>
        <w:rPr>
          <w:rFonts w:ascii="Calibri" w:eastAsia="Calibri"/>
          <w:color w:val="808080"/>
          <w:spacing w:val="-2"/>
          <w:sz w:val="18"/>
        </w:rPr>
        <w:t>4</w:t>
      </w:r>
      <w:r>
        <w:rPr>
          <w:color w:val="808080"/>
          <w:spacing w:val="-2"/>
          <w:sz w:val="18"/>
        </w:rPr>
        <w:t>月</w:t>
      </w:r>
      <w:r>
        <w:rPr>
          <w:rFonts w:ascii="Calibri" w:eastAsia="Calibri"/>
          <w:color w:val="808080"/>
          <w:spacing w:val="-2"/>
          <w:sz w:val="18"/>
        </w:rPr>
        <w:t>6</w:t>
      </w:r>
      <w:r>
        <w:rPr>
          <w:color w:val="808080"/>
          <w:spacing w:val="-10"/>
          <w:sz w:val="18"/>
        </w:rPr>
        <w:t>日</w:t>
      </w:r>
      <w:r>
        <w:rPr>
          <w:rFonts w:ascii="Times New Roman" w:eastAsia="Times New Roman"/>
          <w:color w:val="808080"/>
          <w:sz w:val="18"/>
        </w:rPr>
        <w:tab/>
      </w:r>
      <w:r>
        <w:rPr>
          <w:rFonts w:ascii="Calibri" w:eastAsia="Calibri"/>
          <w:color w:val="808080"/>
          <w:spacing w:val="-2"/>
          <w:position w:val="1"/>
          <w:sz w:val="18"/>
        </w:rPr>
        <w:t>11:32</w:t>
      </w:r>
    </w:p>
    <w:p w14:paraId="07C75F79" w14:textId="77777777" w:rsidR="002A1E6D" w:rsidRDefault="00000000">
      <w:pPr>
        <w:spacing w:before="258"/>
        <w:ind w:left="1740" w:right="2928"/>
        <w:jc w:val="center"/>
        <w:rPr>
          <w:rFonts w:hint="eastAsia"/>
          <w:b/>
          <w:sz w:val="21"/>
        </w:rPr>
      </w:pPr>
      <w:r>
        <w:rPr>
          <w:b/>
          <w:spacing w:val="-4"/>
          <w:sz w:val="21"/>
        </w:rPr>
        <w:t>第六章 行政许可</w:t>
      </w:r>
    </w:p>
    <w:p w14:paraId="06A65AD6" w14:textId="77777777" w:rsidR="002A1E6D" w:rsidRDefault="00000000">
      <w:pPr>
        <w:spacing w:before="264"/>
        <w:ind w:left="120"/>
        <w:rPr>
          <w:rFonts w:hint="eastAsia"/>
          <w:b/>
          <w:sz w:val="21"/>
        </w:rPr>
      </w:pPr>
      <w:r>
        <w:rPr>
          <w:b/>
          <w:color w:val="000000"/>
          <w:spacing w:val="-2"/>
          <w:sz w:val="21"/>
          <w:shd w:val="clear" w:color="auto" w:fill="FAD4B5"/>
        </w:rPr>
        <w:t>一、行政许可概述</w:t>
      </w:r>
    </w:p>
    <w:p w14:paraId="36F767DC" w14:textId="77777777" w:rsidR="002A1E6D" w:rsidRDefault="002A1E6D">
      <w:pPr>
        <w:pStyle w:val="a3"/>
        <w:spacing w:before="8"/>
        <w:ind w:left="0"/>
        <w:rPr>
          <w:rFonts w:hint="eastAsia"/>
          <w:b/>
          <w:sz w:val="20"/>
        </w:rPr>
      </w:pPr>
    </w:p>
    <w:p w14:paraId="4C582B87" w14:textId="77777777" w:rsidR="002A1E6D" w:rsidRDefault="00000000">
      <w:pPr>
        <w:pStyle w:val="a3"/>
        <w:spacing w:line="242" w:lineRule="auto"/>
        <w:ind w:right="235"/>
        <w:rPr>
          <w:rFonts w:hint="eastAsia"/>
        </w:rPr>
      </w:pPr>
      <w:bookmarkStart w:id="89" w:name="概念、性质、种类"/>
      <w:bookmarkEnd w:id="89"/>
      <w:r>
        <w:rPr>
          <w:spacing w:val="-2"/>
        </w:rPr>
        <w:t>行政处罚法是制裁性的逻辑，行政许可是一种批准行为，背后的逻辑更加接近经济学、公共政治学。许可是一种规制手段，需要从政策目的、经济效果等很多方面进行衡量。我国在进行行政审批事项的削减，这里的审批事项大多是行政许可，可以释放经济活力，加快市场运转。</w:t>
      </w:r>
      <w:r>
        <w:rPr>
          <w:rFonts w:ascii="Calibri" w:eastAsia="Calibri"/>
          <w:spacing w:val="-2"/>
        </w:rPr>
        <w:t>Eg</w:t>
      </w:r>
      <w:r>
        <w:rPr>
          <w:spacing w:val="-2"/>
        </w:rPr>
        <w:t>核准制到通过制，许可标准变宽</w:t>
      </w:r>
      <w:r>
        <w:rPr>
          <w:spacing w:val="80"/>
        </w:rPr>
        <w:t xml:space="preserve"> </w:t>
      </w:r>
      <w:r>
        <w:rPr>
          <w:spacing w:val="-2"/>
        </w:rPr>
        <w:t>松，更大量的企业可以上市。</w:t>
      </w:r>
    </w:p>
    <w:p w14:paraId="6D8AB441" w14:textId="77777777" w:rsidR="002A1E6D" w:rsidRDefault="00000000">
      <w:pPr>
        <w:pStyle w:val="a3"/>
        <w:spacing w:before="5" w:line="266" w:lineRule="exact"/>
        <w:rPr>
          <w:rFonts w:hint="eastAsia"/>
        </w:rPr>
      </w:pPr>
      <w:r>
        <w:rPr>
          <w:spacing w:val="-3"/>
        </w:rPr>
        <w:t>行政许可法是调整行政许可的专门的法律制度。</w:t>
      </w:r>
    </w:p>
    <w:p w14:paraId="7D321620" w14:textId="77777777" w:rsidR="002A1E6D" w:rsidRDefault="00000000">
      <w:pPr>
        <w:spacing w:before="4" w:line="232" w:lineRule="auto"/>
        <w:ind w:left="660" w:right="1495"/>
        <w:rPr>
          <w:rFonts w:hint="eastAsia"/>
          <w:i/>
        </w:rPr>
      </w:pPr>
      <w:r>
        <w:rPr>
          <w:i/>
          <w:color w:val="0000FF"/>
          <w:spacing w:val="-10"/>
        </w:rPr>
        <w:t>比如上路开车，在行为没有获得行政许可之前，是不能上路开车的，是最典型的行政许可。</w:t>
      </w:r>
      <w:r>
        <w:rPr>
          <w:i/>
          <w:color w:val="0000FF"/>
          <w:spacing w:val="-2"/>
        </w:rPr>
        <w:t>处罚是事后的惩戒，而许可可能影响更为巨大。</w:t>
      </w:r>
    </w:p>
    <w:p w14:paraId="0587B4DA" w14:textId="77777777" w:rsidR="002A1E6D" w:rsidRDefault="002A1E6D">
      <w:pPr>
        <w:pStyle w:val="a3"/>
        <w:spacing w:before="4"/>
        <w:ind w:left="0"/>
        <w:rPr>
          <w:rFonts w:hint="eastAsia"/>
          <w:i/>
          <w:sz w:val="13"/>
        </w:rPr>
      </w:pPr>
    </w:p>
    <w:p w14:paraId="4231BFF9" w14:textId="77777777" w:rsidR="002A1E6D" w:rsidRDefault="00000000">
      <w:pPr>
        <w:spacing w:before="72"/>
        <w:ind w:left="120"/>
        <w:rPr>
          <w:rFonts w:hint="eastAsia"/>
          <w:b/>
          <w:sz w:val="21"/>
        </w:rPr>
      </w:pPr>
      <w:r>
        <w:rPr>
          <w:b/>
          <w:color w:val="000000"/>
          <w:sz w:val="21"/>
          <w:shd w:val="clear" w:color="auto" w:fill="D6E2BB"/>
        </w:rPr>
        <w:t>（一）</w:t>
      </w:r>
      <w:r>
        <w:rPr>
          <w:b/>
          <w:color w:val="000000"/>
          <w:spacing w:val="-2"/>
          <w:sz w:val="21"/>
          <w:shd w:val="clear" w:color="auto" w:fill="D6E2BB"/>
        </w:rPr>
        <w:t>行政许可的概念</w:t>
      </w:r>
    </w:p>
    <w:p w14:paraId="099E96D1" w14:textId="77777777" w:rsidR="002A1E6D" w:rsidRDefault="00000000">
      <w:pPr>
        <w:spacing w:before="160" w:line="244" w:lineRule="auto"/>
        <w:ind w:left="660" w:right="200"/>
        <w:rPr>
          <w:rFonts w:hint="eastAsia"/>
          <w:b/>
          <w:sz w:val="21"/>
        </w:rPr>
      </w:pPr>
      <w:r>
        <w:rPr>
          <w:b/>
          <w:spacing w:val="-2"/>
          <w:sz w:val="21"/>
        </w:rPr>
        <w:t>行政许可，是指在</w:t>
      </w:r>
      <w:r>
        <w:rPr>
          <w:b/>
          <w:spacing w:val="-2"/>
          <w:sz w:val="21"/>
          <w:u w:val="single" w:color="FF0000"/>
        </w:rPr>
        <w:t>法律一般禁止</w:t>
      </w:r>
      <w:r>
        <w:rPr>
          <w:b/>
          <w:spacing w:val="-2"/>
          <w:sz w:val="21"/>
        </w:rPr>
        <w:t>的情况下，行政主体根据</w:t>
      </w:r>
      <w:r>
        <w:rPr>
          <w:b/>
          <w:spacing w:val="-2"/>
          <w:sz w:val="21"/>
          <w:u w:val="single" w:color="FF0000"/>
        </w:rPr>
        <w:t>相对人的申请</w:t>
      </w:r>
      <w:r>
        <w:rPr>
          <w:b/>
          <w:spacing w:val="-2"/>
          <w:sz w:val="21"/>
        </w:rPr>
        <w:t>，经依法审查，通过颁发许可证、执照等形式，赋予行政相对方从事某种活动的法律资格的一种具体行政行为。</w:t>
      </w:r>
    </w:p>
    <w:p w14:paraId="240C7DDC" w14:textId="77777777" w:rsidR="002A1E6D" w:rsidRDefault="00000000">
      <w:pPr>
        <w:pStyle w:val="a3"/>
        <w:spacing w:line="244" w:lineRule="auto"/>
        <w:ind w:left="1200" w:right="326"/>
        <w:rPr>
          <w:rFonts w:hint="eastAsia"/>
        </w:rPr>
      </w:pPr>
      <w:r>
        <w:rPr>
          <w:spacing w:val="-2"/>
        </w:rPr>
        <w:t>行政许可的前提是行为本身是一般禁止的，私主体的活动本身是自由的，</w:t>
      </w:r>
      <w:r>
        <w:rPr>
          <w:color w:val="FF0000"/>
          <w:spacing w:val="-2"/>
        </w:rPr>
        <w:t>但是当可能影响到其他人的时候</w:t>
      </w:r>
      <w:r>
        <w:rPr>
          <w:spacing w:val="-2"/>
        </w:rPr>
        <w:t>，就需要进行限制，</w:t>
      </w:r>
      <w:r>
        <w:rPr>
          <w:color w:val="000000"/>
          <w:spacing w:val="-2"/>
          <w:shd w:val="clear" w:color="auto" w:fill="FBFDE5"/>
        </w:rPr>
        <w:t>设置行政许可规定事实上同时设置了一般性的禁止</w:t>
      </w:r>
      <w:r>
        <w:rPr>
          <w:color w:val="000000"/>
          <w:spacing w:val="-2"/>
        </w:rPr>
        <w:t>。</w:t>
      </w:r>
      <w:r>
        <w:rPr>
          <w:rFonts w:ascii="Calibri" w:eastAsia="Calibri"/>
          <w:color w:val="000000"/>
          <w:spacing w:val="-2"/>
        </w:rPr>
        <w:t>Eg</w:t>
      </w:r>
      <w:r>
        <w:rPr>
          <w:color w:val="000000"/>
          <w:spacing w:val="-2"/>
        </w:rPr>
        <w:t>开车的行为是否应该禁止？空旷的地方不会影响他人的合法权益，不应该禁止，但是如果聚居区，就需要经过限</w:t>
      </w:r>
      <w:r>
        <w:rPr>
          <w:color w:val="000000"/>
          <w:spacing w:val="40"/>
        </w:rPr>
        <w:t xml:space="preserve"> </w:t>
      </w:r>
      <w:r>
        <w:rPr>
          <w:color w:val="000000"/>
          <w:spacing w:val="-2"/>
        </w:rPr>
        <w:t>制，如果经过了培训就可以解除禁止允许你开车，</w:t>
      </w:r>
      <w:r>
        <w:rPr>
          <w:color w:val="000000"/>
          <w:spacing w:val="-2"/>
          <w:u w:val="single"/>
        </w:rPr>
        <w:t>允许必须要通过一定方式作出，就是行政许可行</w:t>
      </w:r>
      <w:r>
        <w:rPr>
          <w:color w:val="000000"/>
          <w:spacing w:val="80"/>
          <w:w w:val="150"/>
          <w:u w:val="single"/>
        </w:rPr>
        <w:t xml:space="preserve">                                                 </w:t>
      </w:r>
      <w:r>
        <w:rPr>
          <w:color w:val="000000"/>
          <w:spacing w:val="-2"/>
          <w:u w:val="single"/>
        </w:rPr>
        <w:t>为，发驾照就是</w:t>
      </w:r>
      <w:r>
        <w:rPr>
          <w:color w:val="000000"/>
          <w:spacing w:val="-2"/>
          <w:u w:val="single"/>
          <w:shd w:val="clear" w:color="auto" w:fill="FBFDE5"/>
        </w:rPr>
        <w:t>解除一般禁止的过程</w:t>
      </w:r>
      <w:r>
        <w:rPr>
          <w:color w:val="000000"/>
          <w:spacing w:val="-2"/>
          <w:u w:val="single"/>
        </w:rPr>
        <w:t>，行政许可的过程。</w:t>
      </w:r>
    </w:p>
    <w:p w14:paraId="0E4521AA" w14:textId="77777777" w:rsidR="002A1E6D" w:rsidRDefault="002A1E6D">
      <w:pPr>
        <w:pStyle w:val="a3"/>
        <w:spacing w:before="5"/>
        <w:ind w:left="0"/>
        <w:rPr>
          <w:rFonts w:hint="eastAsia"/>
          <w:sz w:val="12"/>
        </w:rPr>
      </w:pPr>
    </w:p>
    <w:p w14:paraId="0D2927D7" w14:textId="77777777" w:rsidR="002A1E6D" w:rsidRDefault="00000000">
      <w:pPr>
        <w:spacing w:before="71"/>
        <w:ind w:left="120"/>
        <w:rPr>
          <w:rFonts w:hint="eastAsia"/>
          <w:b/>
          <w:sz w:val="21"/>
        </w:rPr>
      </w:pPr>
      <w:r>
        <w:rPr>
          <w:b/>
          <w:color w:val="000000"/>
          <w:sz w:val="21"/>
          <w:shd w:val="clear" w:color="auto" w:fill="D6E2BB"/>
        </w:rPr>
        <w:t>（二）</w:t>
      </w:r>
      <w:r>
        <w:rPr>
          <w:b/>
          <w:color w:val="000000"/>
          <w:spacing w:val="-2"/>
          <w:sz w:val="21"/>
          <w:shd w:val="clear" w:color="auto" w:fill="D6E2BB"/>
        </w:rPr>
        <w:t>行政许可的性质</w:t>
      </w:r>
    </w:p>
    <w:p w14:paraId="7EEA159B" w14:textId="77777777" w:rsidR="002A1E6D" w:rsidRDefault="00000000">
      <w:pPr>
        <w:spacing w:before="160"/>
        <w:ind w:left="660"/>
        <w:rPr>
          <w:rFonts w:hint="eastAsia"/>
          <w:b/>
          <w:sz w:val="21"/>
        </w:rPr>
      </w:pPr>
      <w:r>
        <w:rPr>
          <w:b/>
          <w:spacing w:val="-2"/>
          <w:sz w:val="21"/>
          <w:u w:val="single"/>
        </w:rPr>
        <w:t>依申请行为</w:t>
      </w:r>
    </w:p>
    <w:p w14:paraId="754BC57B" w14:textId="77777777" w:rsidR="002A1E6D" w:rsidRDefault="00000000">
      <w:pPr>
        <w:pStyle w:val="a3"/>
        <w:spacing w:before="4" w:line="242" w:lineRule="auto"/>
        <w:ind w:right="2126"/>
        <w:rPr>
          <w:rFonts w:hint="eastAsia"/>
          <w:b/>
        </w:rPr>
      </w:pPr>
      <w:r>
        <w:rPr>
          <w:spacing w:val="-2"/>
        </w:rPr>
        <w:t>通过法考之后还要拿着其他相关材料向司法行政机关申请资格，之后才能颁发许可证</w:t>
      </w:r>
      <w:r>
        <w:rPr>
          <w:b/>
          <w:spacing w:val="-4"/>
          <w:u w:val="single"/>
        </w:rPr>
        <w:t>授益行为</w:t>
      </w:r>
    </w:p>
    <w:p w14:paraId="76E3E85B" w14:textId="77777777" w:rsidR="002A1E6D" w:rsidRDefault="00000000">
      <w:pPr>
        <w:pStyle w:val="a3"/>
        <w:spacing w:before="3"/>
        <w:rPr>
          <w:rFonts w:hint="eastAsia"/>
        </w:rPr>
      </w:pPr>
      <w:r>
        <w:rPr>
          <w:spacing w:val="-3"/>
        </w:rPr>
        <w:t>解除一般性禁止相当于赋予一定的利益。</w:t>
      </w:r>
    </w:p>
    <w:p w14:paraId="2055E1D2" w14:textId="77777777" w:rsidR="002A1E6D" w:rsidRDefault="00000000">
      <w:pPr>
        <w:pStyle w:val="a3"/>
        <w:spacing w:before="4" w:line="242" w:lineRule="auto"/>
        <w:ind w:right="225"/>
        <w:jc w:val="both"/>
        <w:rPr>
          <w:rFonts w:hint="eastAsia"/>
        </w:rPr>
      </w:pPr>
      <w:r>
        <w:rPr>
          <w:b/>
          <w:spacing w:val="-2"/>
          <w:u w:val="single" w:color="FF0000"/>
        </w:rPr>
        <w:t>设定许可实际是一种立法行为</w:t>
      </w:r>
      <w:r>
        <w:rPr>
          <w:spacing w:val="-2"/>
        </w:rPr>
        <w:t>（本质是是剥夺利益的行为），是否是授益行为？（授益负担行为是从具体行政行为的层面区分的，设定行政许可不是具体的行政行为所以一般我们不讨论授益或者负担，但是要意识到如果立法要设定行政许可，其实是在设定关于某个事项的一般性禁止。</w:t>
      </w:r>
      <w:r>
        <w:rPr>
          <w:rFonts w:ascii="Calibri" w:eastAsia="Calibri"/>
          <w:spacing w:val="-2"/>
        </w:rPr>
        <w:t>Eg</w:t>
      </w:r>
      <w:r>
        <w:rPr>
          <w:spacing w:val="-2"/>
        </w:rPr>
        <w:t>如果没有设定驾照，谁都可以开车上街，如果设定了驾照的概念，就对一般人设定的禁止，所以立法并不是授益行为）</w:t>
      </w:r>
    </w:p>
    <w:p w14:paraId="19C50B62" w14:textId="77777777" w:rsidR="002A1E6D" w:rsidRDefault="00000000">
      <w:pPr>
        <w:spacing w:before="5"/>
        <w:ind w:left="660"/>
        <w:rPr>
          <w:rFonts w:hint="eastAsia"/>
          <w:b/>
          <w:sz w:val="21"/>
        </w:rPr>
      </w:pPr>
      <w:r>
        <w:rPr>
          <w:b/>
          <w:spacing w:val="-3"/>
          <w:sz w:val="21"/>
          <w:u w:val="single"/>
        </w:rPr>
        <w:t>要式行为</w:t>
      </w:r>
    </w:p>
    <w:p w14:paraId="37527D21" w14:textId="77777777" w:rsidR="002A1E6D" w:rsidRDefault="00000000">
      <w:pPr>
        <w:pStyle w:val="a3"/>
        <w:spacing w:before="4"/>
        <w:rPr>
          <w:rFonts w:hint="eastAsia"/>
        </w:rPr>
      </w:pPr>
      <w:r>
        <w:rPr>
          <w:spacing w:val="-3"/>
        </w:rPr>
        <w:t>需要拿到书面凭证才能说明被解除了一般性禁止。</w:t>
      </w:r>
    </w:p>
    <w:p w14:paraId="72971C40" w14:textId="77777777" w:rsidR="002A1E6D" w:rsidRDefault="002A1E6D">
      <w:pPr>
        <w:pStyle w:val="a3"/>
        <w:spacing w:before="6"/>
        <w:ind w:left="0"/>
        <w:rPr>
          <w:rFonts w:hint="eastAsia"/>
          <w:sz w:val="13"/>
        </w:rPr>
      </w:pPr>
    </w:p>
    <w:p w14:paraId="2A23A51C" w14:textId="77777777" w:rsidR="002A1E6D" w:rsidRDefault="00000000">
      <w:pPr>
        <w:spacing w:before="72"/>
        <w:ind w:left="120"/>
        <w:rPr>
          <w:rFonts w:hint="eastAsia"/>
          <w:b/>
          <w:sz w:val="21"/>
        </w:rPr>
      </w:pPr>
      <w:r>
        <w:rPr>
          <w:b/>
          <w:color w:val="000000"/>
          <w:spacing w:val="-2"/>
          <w:sz w:val="21"/>
          <w:shd w:val="clear" w:color="auto" w:fill="D6E2BB"/>
        </w:rPr>
        <w:t>（三）行政许可的种类</w:t>
      </w:r>
      <w:r>
        <w:rPr>
          <w:b/>
          <w:color w:val="000000"/>
          <w:spacing w:val="-2"/>
          <w:sz w:val="21"/>
        </w:rPr>
        <w:t>（《行政许可法》第</w:t>
      </w:r>
      <w:r>
        <w:rPr>
          <w:rFonts w:ascii="Calibri" w:eastAsia="Calibri"/>
          <w:b/>
          <w:color w:val="000000"/>
          <w:spacing w:val="-2"/>
          <w:sz w:val="21"/>
        </w:rPr>
        <w:t>12</w:t>
      </w:r>
      <w:r>
        <w:rPr>
          <w:b/>
          <w:color w:val="000000"/>
          <w:spacing w:val="-2"/>
          <w:sz w:val="21"/>
        </w:rPr>
        <w:t>条</w:t>
      </w:r>
      <w:r>
        <w:rPr>
          <w:b/>
          <w:color w:val="000000"/>
          <w:spacing w:val="-10"/>
          <w:sz w:val="21"/>
        </w:rPr>
        <w:t>）</w:t>
      </w:r>
    </w:p>
    <w:p w14:paraId="3481DF57" w14:textId="77777777" w:rsidR="002A1E6D" w:rsidRDefault="00000000">
      <w:pPr>
        <w:pStyle w:val="a3"/>
        <w:spacing w:before="160"/>
        <w:rPr>
          <w:rFonts w:hint="eastAsia"/>
        </w:rPr>
      </w:pPr>
      <w:r>
        <w:rPr>
          <w:color w:val="000000"/>
          <w:spacing w:val="-2"/>
          <w:shd w:val="clear" w:color="auto" w:fill="FDFDBE"/>
        </w:rPr>
        <w:t>法律行政法规</w:t>
      </w:r>
      <w:r>
        <w:rPr>
          <w:color w:val="000000"/>
          <w:spacing w:val="-3"/>
        </w:rPr>
        <w:t>可以设定其他的许可，但是基本不需要最后的兜底。</w:t>
      </w:r>
    </w:p>
    <w:p w14:paraId="7561E0F9" w14:textId="77777777" w:rsidR="002A1E6D" w:rsidRDefault="00000000">
      <w:pPr>
        <w:pStyle w:val="a4"/>
        <w:numPr>
          <w:ilvl w:val="1"/>
          <w:numId w:val="160"/>
        </w:numPr>
        <w:tabs>
          <w:tab w:val="left" w:pos="826"/>
        </w:tabs>
        <w:spacing w:before="104"/>
        <w:rPr>
          <w:rFonts w:ascii="Calibri" w:eastAsia="Calibri"/>
          <w:b/>
          <w:sz w:val="19"/>
        </w:rPr>
      </w:pPr>
      <w:r>
        <w:rPr>
          <w:b/>
          <w:color w:val="000000"/>
          <w:spacing w:val="-3"/>
          <w:sz w:val="21"/>
          <w:shd w:val="clear" w:color="auto" w:fill="FCF3EB"/>
        </w:rPr>
        <w:t>警察许可</w:t>
      </w:r>
    </w:p>
    <w:p w14:paraId="47009E87" w14:textId="77777777" w:rsidR="002A1E6D" w:rsidRDefault="00000000">
      <w:pPr>
        <w:spacing w:before="64" w:line="244" w:lineRule="auto"/>
        <w:ind w:left="660" w:right="198"/>
        <w:rPr>
          <w:rFonts w:hint="eastAsia"/>
          <w:sz w:val="21"/>
        </w:rPr>
      </w:pPr>
      <w:r>
        <w:rPr>
          <w:b/>
          <w:spacing w:val="-2"/>
          <w:sz w:val="21"/>
        </w:rPr>
        <w:t>直接涉及</w:t>
      </w:r>
      <w:r>
        <w:rPr>
          <w:b/>
          <w:spacing w:val="-2"/>
          <w:sz w:val="21"/>
          <w:u w:val="single"/>
        </w:rPr>
        <w:t>国家安全、公共安全、经济宏观调控、生态环境保护以及直接关系人身健康、生命财产安全等</w:t>
      </w:r>
      <w:r>
        <w:rPr>
          <w:b/>
          <w:spacing w:val="-2"/>
          <w:sz w:val="21"/>
        </w:rPr>
        <w:t>特定活动</w:t>
      </w:r>
      <w:r>
        <w:rPr>
          <w:spacing w:val="-2"/>
          <w:sz w:val="21"/>
        </w:rPr>
        <w:t>，需要按照法定条件予以批准的事项。</w:t>
      </w:r>
    </w:p>
    <w:p w14:paraId="7DCE746F" w14:textId="77777777" w:rsidR="002A1E6D" w:rsidRDefault="00000000">
      <w:pPr>
        <w:pStyle w:val="a3"/>
        <w:spacing w:line="244" w:lineRule="auto"/>
        <w:ind w:right="235"/>
        <w:rPr>
          <w:rFonts w:hint="eastAsia"/>
        </w:rPr>
      </w:pPr>
      <w:r>
        <w:rPr>
          <w:spacing w:val="-2"/>
        </w:rPr>
        <w:t>警察权是广义的警察权，是西方意义上的，不仅是我国的公安机关，包括了卫生行政、工商行政部门等。覆盖范围非常广泛。</w:t>
      </w:r>
    </w:p>
    <w:p w14:paraId="7455CCE4" w14:textId="77777777" w:rsidR="002A1E6D" w:rsidRDefault="00000000">
      <w:pPr>
        <w:pStyle w:val="a3"/>
        <w:spacing w:line="266" w:lineRule="exact"/>
        <w:rPr>
          <w:rFonts w:hint="eastAsia"/>
        </w:rPr>
      </w:pPr>
      <w:r>
        <w:rPr>
          <w:spacing w:val="-3"/>
        </w:rPr>
        <w:t>例：机动车驾驶证、危险化学品运输许可证</w:t>
      </w:r>
    </w:p>
    <w:p w14:paraId="1AA24FBA" w14:textId="77777777" w:rsidR="002A1E6D" w:rsidRDefault="00000000">
      <w:pPr>
        <w:pStyle w:val="a4"/>
        <w:numPr>
          <w:ilvl w:val="1"/>
          <w:numId w:val="160"/>
        </w:numPr>
        <w:tabs>
          <w:tab w:val="left" w:pos="870"/>
        </w:tabs>
        <w:spacing w:before="101"/>
        <w:ind w:left="869" w:hanging="210"/>
        <w:rPr>
          <w:rFonts w:ascii="Calibri" w:eastAsia="Calibri"/>
          <w:b/>
          <w:sz w:val="21"/>
        </w:rPr>
      </w:pPr>
      <w:r>
        <w:rPr>
          <w:b/>
          <w:color w:val="000000"/>
          <w:spacing w:val="-5"/>
          <w:sz w:val="21"/>
          <w:shd w:val="clear" w:color="auto" w:fill="FCF3EB"/>
        </w:rPr>
        <w:t>特许</w:t>
      </w:r>
    </w:p>
    <w:p w14:paraId="5FD940A6" w14:textId="77777777" w:rsidR="002A1E6D" w:rsidRDefault="00000000">
      <w:pPr>
        <w:spacing w:before="63" w:line="244" w:lineRule="auto"/>
        <w:ind w:left="660" w:right="200"/>
        <w:rPr>
          <w:rFonts w:hint="eastAsia"/>
          <w:sz w:val="21"/>
        </w:rPr>
      </w:pPr>
      <w:r>
        <w:rPr>
          <w:b/>
          <w:spacing w:val="-2"/>
          <w:sz w:val="21"/>
          <w:u w:val="single"/>
        </w:rPr>
        <w:t>有限自然资源开发利用、公共资源配置以及直接关系公共利益的特定行业的市场准入等，需要赋予特定权</w:t>
      </w:r>
      <w:r>
        <w:rPr>
          <w:b/>
          <w:spacing w:val="80"/>
          <w:w w:val="150"/>
          <w:sz w:val="21"/>
          <w:u w:val="single"/>
        </w:rPr>
        <w:t xml:space="preserve">                                                     </w:t>
      </w:r>
      <w:r>
        <w:rPr>
          <w:b/>
          <w:spacing w:val="-2"/>
          <w:sz w:val="21"/>
          <w:u w:val="single"/>
        </w:rPr>
        <w:t>利的事项</w:t>
      </w:r>
      <w:r>
        <w:rPr>
          <w:spacing w:val="-2"/>
          <w:sz w:val="21"/>
        </w:rPr>
        <w:t>。</w:t>
      </w:r>
    </w:p>
    <w:p w14:paraId="2C921558" w14:textId="77777777" w:rsidR="002A1E6D" w:rsidRDefault="00000000">
      <w:pPr>
        <w:spacing w:line="244" w:lineRule="auto"/>
        <w:ind w:left="660" w:right="412"/>
        <w:rPr>
          <w:rFonts w:hint="eastAsia"/>
          <w:sz w:val="21"/>
        </w:rPr>
      </w:pPr>
      <w:r>
        <w:rPr>
          <w:b/>
          <w:color w:val="006FC0"/>
          <w:spacing w:val="-2"/>
          <w:sz w:val="21"/>
        </w:rPr>
        <w:t>实施特许，行政机关应当通过招标、拍卖等公平竞争的方式作出决定，法律、行政法规另有规定的除外</w:t>
      </w:r>
      <w:r>
        <w:rPr>
          <w:spacing w:val="-2"/>
          <w:sz w:val="21"/>
        </w:rPr>
        <w:t>例：自然资源开采许可、公用设施经营许可、自来水供电的市场准入</w:t>
      </w:r>
    </w:p>
    <w:p w14:paraId="7B49A02A" w14:textId="77777777" w:rsidR="002A1E6D" w:rsidRDefault="00000000">
      <w:pPr>
        <w:pStyle w:val="a3"/>
        <w:spacing w:line="244" w:lineRule="auto"/>
        <w:ind w:left="1200" w:right="326"/>
        <w:rPr>
          <w:rFonts w:hint="eastAsia"/>
        </w:rPr>
      </w:pPr>
      <w:r>
        <w:rPr>
          <w:spacing w:val="-2"/>
        </w:rPr>
        <w:t>涉及有限资源的分配。警察许可是为了公共安全，需要限制一定的行为；特许是为了防止公共资源开发利用过程中的无序状态，抑制过度竞争。</w:t>
      </w:r>
    </w:p>
    <w:p w14:paraId="52926B3C" w14:textId="77777777" w:rsidR="002A1E6D" w:rsidRDefault="002A1E6D">
      <w:pPr>
        <w:spacing w:line="244" w:lineRule="auto"/>
        <w:rPr>
          <w:rFonts w:hint="eastAsia"/>
        </w:rPr>
        <w:sectPr w:rsidR="002A1E6D">
          <w:pgSz w:w="11910" w:h="16850"/>
          <w:pgMar w:top="700" w:right="20" w:bottom="220" w:left="1320" w:header="0" w:footer="38" w:gutter="0"/>
          <w:cols w:space="720"/>
        </w:sectPr>
      </w:pPr>
    </w:p>
    <w:p w14:paraId="5628BFED" w14:textId="77777777" w:rsidR="002A1E6D" w:rsidRDefault="00000000">
      <w:pPr>
        <w:pStyle w:val="a4"/>
        <w:numPr>
          <w:ilvl w:val="1"/>
          <w:numId w:val="160"/>
        </w:numPr>
        <w:tabs>
          <w:tab w:val="left" w:pos="826"/>
        </w:tabs>
        <w:spacing w:before="48"/>
        <w:rPr>
          <w:rFonts w:ascii="Calibri" w:eastAsia="Calibri"/>
          <w:b/>
          <w:sz w:val="19"/>
        </w:rPr>
      </w:pPr>
      <w:r>
        <w:rPr>
          <w:b/>
          <w:color w:val="000000"/>
          <w:spacing w:val="-5"/>
          <w:sz w:val="21"/>
          <w:shd w:val="clear" w:color="auto" w:fill="FCF3EB"/>
        </w:rPr>
        <w:lastRenderedPageBreak/>
        <w:t>认可</w:t>
      </w:r>
    </w:p>
    <w:p w14:paraId="7457CCD9" w14:textId="77777777" w:rsidR="002A1E6D" w:rsidRDefault="00000000">
      <w:pPr>
        <w:pStyle w:val="a3"/>
        <w:spacing w:before="64" w:line="242" w:lineRule="auto"/>
        <w:ind w:right="232"/>
        <w:rPr>
          <w:rFonts w:hint="eastAsia"/>
        </w:rPr>
      </w:pPr>
      <w:r>
        <w:rPr>
          <w:spacing w:val="-2"/>
        </w:rPr>
        <w:t>提供公众服务并且直接关系公共利益的</w:t>
      </w:r>
      <w:r>
        <w:rPr>
          <w:b/>
          <w:spacing w:val="-2"/>
          <w:u w:val="single"/>
        </w:rPr>
        <w:t>职业、行业</w:t>
      </w:r>
      <w:r>
        <w:rPr>
          <w:spacing w:val="-2"/>
        </w:rPr>
        <w:t>，需要确定具备</w:t>
      </w:r>
      <w:r>
        <w:rPr>
          <w:spacing w:val="-2"/>
          <w:u w:val="single" w:color="FF0000"/>
        </w:rPr>
        <w:t>特殊信誉、特殊条件或者特殊技能</w:t>
      </w:r>
      <w:r>
        <w:rPr>
          <w:spacing w:val="-2"/>
        </w:rPr>
        <w:t>等资格、资质的事项。（赋予公民特定资格，依法应当举行国家考试的，行政机关根据考试成绩和其他法定条件作出行政许可决定；赋予法人或者其他组织特定的资格、资质的，行政机关根据申请人的专业人员构</w:t>
      </w:r>
      <w:r>
        <w:rPr>
          <w:spacing w:val="80"/>
        </w:rPr>
        <w:t xml:space="preserve"> </w:t>
      </w:r>
      <w:r>
        <w:rPr>
          <w:spacing w:val="-2"/>
        </w:rPr>
        <w:t>成、技术条件、经营业绩和管理水平等的考核结果作出行政许可决定。法律、行政法规另有规定的除</w:t>
      </w:r>
    </w:p>
    <w:p w14:paraId="675A944B" w14:textId="77777777" w:rsidR="002A1E6D" w:rsidRDefault="00000000">
      <w:pPr>
        <w:pStyle w:val="a3"/>
        <w:spacing w:before="5"/>
        <w:rPr>
          <w:rFonts w:hint="eastAsia"/>
        </w:rPr>
      </w:pPr>
      <w:r>
        <w:t>外。</w:t>
      </w:r>
      <w:r>
        <w:rPr>
          <w:spacing w:val="-10"/>
        </w:rPr>
        <w:t>）</w:t>
      </w:r>
    </w:p>
    <w:p w14:paraId="18F7FE01" w14:textId="77777777" w:rsidR="002A1E6D" w:rsidRDefault="00000000">
      <w:pPr>
        <w:pStyle w:val="a3"/>
        <w:spacing w:before="4" w:line="242" w:lineRule="auto"/>
        <w:ind w:right="5276"/>
        <w:rPr>
          <w:rFonts w:hint="eastAsia"/>
        </w:rPr>
      </w:pPr>
      <w:r>
        <w:rPr>
          <w:spacing w:val="-2"/>
        </w:rPr>
        <w:t>例：医师执业资格、建筑企业资质、法律执业资格</w:t>
      </w:r>
      <w:r>
        <w:rPr>
          <w:spacing w:val="-2"/>
          <w:u w:val="single" w:color="FF0000"/>
        </w:rPr>
        <w:t>针对主体</w:t>
      </w:r>
      <w:r>
        <w:rPr>
          <w:spacing w:val="-2"/>
        </w:rPr>
        <w:t>，消除市场上的信息不对称</w:t>
      </w:r>
    </w:p>
    <w:p w14:paraId="7CD83065" w14:textId="77777777" w:rsidR="002A1E6D" w:rsidRDefault="00000000">
      <w:pPr>
        <w:pStyle w:val="a4"/>
        <w:numPr>
          <w:ilvl w:val="1"/>
          <w:numId w:val="160"/>
        </w:numPr>
        <w:tabs>
          <w:tab w:val="left" w:pos="826"/>
        </w:tabs>
        <w:spacing w:before="102"/>
        <w:rPr>
          <w:rFonts w:ascii="Calibri" w:eastAsia="Calibri"/>
          <w:b/>
          <w:sz w:val="19"/>
        </w:rPr>
      </w:pPr>
      <w:bookmarkStart w:id="90" w:name="（四）行政许可与行政审批、备案_"/>
      <w:bookmarkEnd w:id="90"/>
      <w:r>
        <w:rPr>
          <w:b/>
          <w:color w:val="000000"/>
          <w:spacing w:val="-5"/>
          <w:sz w:val="21"/>
          <w:shd w:val="clear" w:color="auto" w:fill="FCF3EB"/>
        </w:rPr>
        <w:t>核准</w:t>
      </w:r>
    </w:p>
    <w:p w14:paraId="0CC59033" w14:textId="77777777" w:rsidR="002A1E6D" w:rsidRDefault="00000000">
      <w:pPr>
        <w:spacing w:before="64" w:line="242" w:lineRule="auto"/>
        <w:ind w:left="660" w:right="200"/>
        <w:jc w:val="both"/>
        <w:rPr>
          <w:rFonts w:hint="eastAsia"/>
          <w:sz w:val="21"/>
        </w:rPr>
      </w:pPr>
      <w:r>
        <w:rPr>
          <w:rFonts w:hint="eastAsia"/>
        </w:rPr>
        <w:pict w14:anchorId="196E7CE8">
          <v:group id="docshapegroup122" o:spid="_x0000_s2465" style="position:absolute;left:0;text-align:left;margin-left:99pt;margin-top:28pt;width:274.5pt;height:1pt;z-index:-20090880;mso-position-horizontal-relative:page" coordorigin="1980,560" coordsize="5490,20">
            <v:rect id="docshape123" o:spid="_x0000_s2467" style="position:absolute;left:1980;top:566;width:5490;height:10" fillcolor="black" stroked="f"/>
            <v:line id="_x0000_s2466" style="position:absolute" from="3260,570" to="4948,570" strokecolor="red" strokeweight="1pt"/>
            <w10:wrap anchorx="page"/>
          </v:group>
        </w:pict>
      </w:r>
      <w:r>
        <w:rPr>
          <w:b/>
          <w:spacing w:val="-2"/>
          <w:sz w:val="21"/>
          <w:u w:val="single"/>
        </w:rPr>
        <w:t>【直接关系公共安全、人身健康、生命财产安全的重要设备、设施、产品、物品，需要按照技术标准、技</w:t>
      </w:r>
      <w:r>
        <w:rPr>
          <w:b/>
          <w:spacing w:val="-2"/>
          <w:sz w:val="21"/>
        </w:rPr>
        <w:t>术规范，通过检验、检测、检疫等方式进行审定的事项。】</w:t>
      </w:r>
      <w:r>
        <w:rPr>
          <w:spacing w:val="-2"/>
          <w:sz w:val="21"/>
        </w:rPr>
        <w:t>（实施核准，应当按照技术标准、技术规范依法进行检验、检测、检疫，行政机关根据检验、检测、检疫的结果作出行政许可决定。）</w:t>
      </w:r>
    </w:p>
    <w:p w14:paraId="1239B199" w14:textId="77777777" w:rsidR="002A1E6D" w:rsidRDefault="00000000">
      <w:pPr>
        <w:pStyle w:val="a3"/>
        <w:spacing w:before="4"/>
        <w:rPr>
          <w:rFonts w:hint="eastAsia"/>
        </w:rPr>
      </w:pPr>
      <w:r>
        <w:rPr>
          <w:spacing w:val="-3"/>
        </w:rPr>
        <w:t>例：生猪检疫合格证、民用航空器设备型号合格证</w:t>
      </w:r>
    </w:p>
    <w:p w14:paraId="4A5EEF7B" w14:textId="77777777" w:rsidR="002A1E6D" w:rsidRDefault="00000000">
      <w:pPr>
        <w:pStyle w:val="a3"/>
        <w:spacing w:before="4" w:line="244" w:lineRule="auto"/>
        <w:ind w:right="235"/>
        <w:rPr>
          <w:rFonts w:hint="eastAsia"/>
        </w:rPr>
      </w:pPr>
      <w:r>
        <w:rPr>
          <w:spacing w:val="-2"/>
        </w:rPr>
        <w:t>与认可的区别：认可是针对法律上的主体，核准是对物的。如果主体要从事某些需要具备特殊条件的行业职业，就是认可；核准</w:t>
      </w:r>
      <w:r>
        <w:rPr>
          <w:spacing w:val="-2"/>
          <w:u w:val="single" w:color="FF0000"/>
        </w:rPr>
        <w:t>针对的是物</w:t>
      </w:r>
      <w:r>
        <w:rPr>
          <w:spacing w:val="-2"/>
        </w:rPr>
        <w:t>，保证物具备安全性。</w:t>
      </w:r>
    </w:p>
    <w:p w14:paraId="371624AA" w14:textId="77777777" w:rsidR="002A1E6D" w:rsidRDefault="00000000">
      <w:pPr>
        <w:pStyle w:val="a4"/>
        <w:numPr>
          <w:ilvl w:val="1"/>
          <w:numId w:val="160"/>
        </w:numPr>
        <w:tabs>
          <w:tab w:val="left" w:pos="870"/>
        </w:tabs>
        <w:spacing w:before="97"/>
        <w:ind w:left="869" w:hanging="210"/>
        <w:rPr>
          <w:rFonts w:ascii="Calibri" w:eastAsia="Calibri"/>
          <w:b/>
          <w:sz w:val="21"/>
        </w:rPr>
      </w:pPr>
      <w:r>
        <w:rPr>
          <w:b/>
          <w:color w:val="000000"/>
          <w:spacing w:val="-5"/>
          <w:sz w:val="21"/>
          <w:shd w:val="clear" w:color="auto" w:fill="FCF3EB"/>
        </w:rPr>
        <w:t>登记</w:t>
      </w:r>
    </w:p>
    <w:p w14:paraId="67896592" w14:textId="77777777" w:rsidR="002A1E6D" w:rsidRDefault="00000000">
      <w:pPr>
        <w:spacing w:before="64" w:line="244" w:lineRule="auto"/>
        <w:ind w:left="660" w:right="206"/>
        <w:rPr>
          <w:rFonts w:hint="eastAsia"/>
          <w:sz w:val="21"/>
        </w:rPr>
      </w:pPr>
      <w:r>
        <w:rPr>
          <w:rFonts w:hint="eastAsia"/>
        </w:rPr>
        <w:pict w14:anchorId="3EBA8E19">
          <v:group id="docshapegroup124" o:spid="_x0000_s2462" style="position:absolute;left:0;text-align:left;margin-left:99pt;margin-top:14.3pt;width:379.9pt;height:1pt;z-index:-20090368;mso-position-horizontal-relative:page" coordorigin="1980,286" coordsize="7598,20">
            <v:rect id="docshape125" o:spid="_x0000_s2464" style="position:absolute;left:1980;top:293;width:7598;height:10" fillcolor="black" stroked="f"/>
            <v:line id="_x0000_s2463" style="position:absolute" from="7477,296" to="8742,296" strokecolor="red" strokeweight="1pt"/>
            <w10:wrap anchorx="page"/>
          </v:group>
        </w:pict>
      </w:r>
      <w:r>
        <w:rPr>
          <w:b/>
          <w:spacing w:val="-2"/>
          <w:sz w:val="21"/>
        </w:rPr>
        <w:t>企业或者其他组织的设立问题【主体资格的创设】等，需要确定主体资格的事项。</w:t>
      </w:r>
      <w:r>
        <w:rPr>
          <w:spacing w:val="-2"/>
          <w:sz w:val="21"/>
        </w:rPr>
        <w:t>（申请人提交的申请材料齐全、符合法定形式的，行政机关应当当场予以登记）</w:t>
      </w:r>
    </w:p>
    <w:p w14:paraId="1D0A8DC0" w14:textId="77777777" w:rsidR="002A1E6D" w:rsidRDefault="00000000">
      <w:pPr>
        <w:spacing w:line="266" w:lineRule="exact"/>
        <w:ind w:left="660"/>
        <w:rPr>
          <w:rFonts w:hint="eastAsia"/>
          <w:b/>
          <w:sz w:val="21"/>
        </w:rPr>
      </w:pPr>
      <w:r>
        <w:rPr>
          <w:b/>
          <w:color w:val="FF0000"/>
          <w:spacing w:val="-1"/>
          <w:sz w:val="21"/>
        </w:rPr>
        <w:t>“许可性登记”与“确认性登记”</w:t>
      </w:r>
    </w:p>
    <w:p w14:paraId="38ECADF5" w14:textId="77777777" w:rsidR="002A1E6D" w:rsidRDefault="00000000">
      <w:pPr>
        <w:spacing w:before="4"/>
        <w:ind w:left="660"/>
        <w:rPr>
          <w:rFonts w:hint="eastAsia"/>
          <w:b/>
          <w:sz w:val="21"/>
        </w:rPr>
      </w:pPr>
      <w:r>
        <w:rPr>
          <w:b/>
          <w:spacing w:val="-3"/>
          <w:sz w:val="21"/>
        </w:rPr>
        <w:t>行政许可的本质是不批准就处在一般性禁止的状态下不可以实施。</w:t>
      </w:r>
    </w:p>
    <w:p w14:paraId="6ADA541D" w14:textId="77777777" w:rsidR="002A1E6D" w:rsidRDefault="00000000">
      <w:pPr>
        <w:spacing w:before="4" w:line="244" w:lineRule="auto"/>
        <w:ind w:left="660" w:right="233"/>
        <w:rPr>
          <w:rFonts w:hint="eastAsia"/>
          <w:sz w:val="21"/>
        </w:rPr>
      </w:pPr>
      <w:r>
        <w:rPr>
          <w:b/>
          <w:color w:val="FF0000"/>
          <w:spacing w:val="-2"/>
          <w:sz w:val="21"/>
          <w:u w:val="thick" w:color="FF0000"/>
        </w:rPr>
        <w:t>不是所有的登记都是行政许可</w:t>
      </w:r>
      <w:r>
        <w:rPr>
          <w:rFonts w:ascii="Calibri" w:eastAsia="Calibri"/>
          <w:spacing w:val="-2"/>
          <w:sz w:val="21"/>
        </w:rPr>
        <w:t>eg</w:t>
      </w:r>
      <w:r>
        <w:rPr>
          <w:spacing w:val="-2"/>
          <w:sz w:val="21"/>
        </w:rPr>
        <w:t>转让不动产的登记不是行政许可，因为不涉及对一般禁止的解除，只是一种行政确认行为。</w:t>
      </w:r>
    </w:p>
    <w:p w14:paraId="54D9BAA5" w14:textId="77777777" w:rsidR="002A1E6D" w:rsidRDefault="00000000">
      <w:pPr>
        <w:pStyle w:val="a4"/>
        <w:numPr>
          <w:ilvl w:val="1"/>
          <w:numId w:val="160"/>
        </w:numPr>
        <w:tabs>
          <w:tab w:val="left" w:pos="870"/>
        </w:tabs>
        <w:spacing w:before="98"/>
        <w:ind w:left="869" w:hanging="210"/>
        <w:rPr>
          <w:rFonts w:ascii="Calibri" w:eastAsia="Calibri"/>
          <w:b/>
          <w:sz w:val="21"/>
        </w:rPr>
      </w:pPr>
      <w:r>
        <w:rPr>
          <w:b/>
          <w:color w:val="000000"/>
          <w:spacing w:val="-2"/>
          <w:sz w:val="21"/>
          <w:shd w:val="clear" w:color="auto" w:fill="FBFDE5"/>
        </w:rPr>
        <w:t>法律</w:t>
      </w:r>
      <w:r>
        <w:rPr>
          <w:b/>
          <w:color w:val="000000"/>
          <w:spacing w:val="-2"/>
          <w:sz w:val="21"/>
        </w:rPr>
        <w:t>、</w:t>
      </w:r>
      <w:r>
        <w:rPr>
          <w:b/>
          <w:color w:val="000000"/>
          <w:spacing w:val="-2"/>
          <w:sz w:val="21"/>
          <w:shd w:val="clear" w:color="auto" w:fill="FBFDE5"/>
        </w:rPr>
        <w:t>行政法规</w:t>
      </w:r>
      <w:r>
        <w:rPr>
          <w:b/>
          <w:color w:val="000000"/>
          <w:spacing w:val="-3"/>
          <w:sz w:val="21"/>
        </w:rPr>
        <w:t>规定可以设定行政许可的其他事项。</w:t>
      </w:r>
    </w:p>
    <w:p w14:paraId="3FDA2B2D" w14:textId="77777777" w:rsidR="002A1E6D" w:rsidRDefault="002A1E6D">
      <w:pPr>
        <w:pStyle w:val="a3"/>
        <w:spacing w:before="5"/>
        <w:ind w:left="0"/>
        <w:rPr>
          <w:rFonts w:hint="eastAsia"/>
          <w:b/>
          <w:sz w:val="13"/>
        </w:rPr>
      </w:pPr>
    </w:p>
    <w:p w14:paraId="2FB73205" w14:textId="77777777" w:rsidR="002A1E6D" w:rsidRDefault="00000000">
      <w:pPr>
        <w:spacing w:before="72"/>
        <w:ind w:left="120"/>
        <w:rPr>
          <w:rFonts w:hint="eastAsia"/>
          <w:b/>
          <w:sz w:val="21"/>
        </w:rPr>
      </w:pPr>
      <w:r>
        <w:rPr>
          <w:b/>
          <w:color w:val="000000"/>
          <w:sz w:val="21"/>
          <w:shd w:val="clear" w:color="auto" w:fill="D6E2BB"/>
        </w:rPr>
        <w:t>（四）</w:t>
      </w:r>
      <w:r>
        <w:rPr>
          <w:b/>
          <w:color w:val="000000"/>
          <w:spacing w:val="-1"/>
          <w:sz w:val="21"/>
          <w:shd w:val="clear" w:color="auto" w:fill="D6E2BB"/>
        </w:rPr>
        <w:t>行政许可与行政审批、备案</w:t>
      </w:r>
    </w:p>
    <w:p w14:paraId="2206A709" w14:textId="77777777" w:rsidR="002A1E6D" w:rsidRDefault="00000000">
      <w:pPr>
        <w:pStyle w:val="a3"/>
        <w:spacing w:before="160" w:line="244" w:lineRule="auto"/>
        <w:ind w:right="232"/>
        <w:rPr>
          <w:rFonts w:hint="eastAsia"/>
        </w:rPr>
      </w:pPr>
      <w:r>
        <w:rPr>
          <w:color w:val="3E3E3E"/>
          <w:spacing w:val="-2"/>
        </w:rPr>
        <w:t>《行政许可法》第</w:t>
      </w:r>
      <w:r>
        <w:rPr>
          <w:rFonts w:ascii="Calibri" w:eastAsia="Calibri"/>
          <w:color w:val="3E3E3E"/>
          <w:spacing w:val="-2"/>
        </w:rPr>
        <w:t>3</w:t>
      </w:r>
      <w:r>
        <w:rPr>
          <w:color w:val="3E3E3E"/>
          <w:spacing w:val="-2"/>
        </w:rPr>
        <w:t>条第</w:t>
      </w:r>
      <w:r>
        <w:rPr>
          <w:rFonts w:ascii="Calibri" w:eastAsia="Calibri"/>
          <w:color w:val="3E3E3E"/>
          <w:spacing w:val="-2"/>
        </w:rPr>
        <w:t>2</w:t>
      </w:r>
      <w:r>
        <w:rPr>
          <w:color w:val="3E3E3E"/>
          <w:spacing w:val="-2"/>
        </w:rPr>
        <w:t>款：有关行政机关对</w:t>
      </w:r>
      <w:r>
        <w:rPr>
          <w:color w:val="3E3E3E"/>
          <w:spacing w:val="-2"/>
          <w:u w:val="single" w:color="FF0000"/>
        </w:rPr>
        <w:t>其他机关</w:t>
      </w:r>
      <w:r>
        <w:rPr>
          <w:color w:val="3E3E3E"/>
          <w:spacing w:val="-2"/>
        </w:rPr>
        <w:t>或者对其直接管理的</w:t>
      </w:r>
      <w:r>
        <w:rPr>
          <w:color w:val="3E3E3E"/>
          <w:spacing w:val="-2"/>
          <w:u w:val="single" w:color="FF0000"/>
        </w:rPr>
        <w:t>事业单位</w:t>
      </w:r>
      <w:r>
        <w:rPr>
          <w:color w:val="3E3E3E"/>
          <w:spacing w:val="-2"/>
        </w:rPr>
        <w:t>的人事、财务、外事等事项的审批，不适用本法。</w:t>
      </w:r>
    </w:p>
    <w:p w14:paraId="7442C71A" w14:textId="77777777" w:rsidR="002A1E6D" w:rsidRDefault="00000000">
      <w:pPr>
        <w:spacing w:line="281" w:lineRule="exact"/>
        <w:ind w:left="120"/>
        <w:rPr>
          <w:rFonts w:hint="eastAsia"/>
          <w:b/>
          <w:bCs/>
          <w:sz w:val="21"/>
          <w:szCs w:val="21"/>
        </w:rPr>
      </w:pPr>
      <w:r>
        <w:rPr>
          <w:rFonts w:ascii="Segoe UI Symbol" w:eastAsia="Segoe UI Symbol" w:hAnsi="Segoe UI Symbol" w:cs="Segoe UI Symbol"/>
          <w:b/>
          <w:bCs/>
          <w:color w:val="FF0000"/>
          <w:sz w:val="21"/>
          <w:szCs w:val="21"/>
        </w:rPr>
        <w:t>⭐</w:t>
      </w:r>
      <w:r>
        <w:rPr>
          <w:b/>
          <w:bCs/>
          <w:color w:val="FF0000"/>
          <w:sz w:val="21"/>
          <w:szCs w:val="21"/>
        </w:rPr>
        <w:t>行政许可与</w:t>
      </w:r>
      <w:r>
        <w:rPr>
          <w:b/>
          <w:bCs/>
          <w:color w:val="FF0000"/>
          <w:sz w:val="21"/>
          <w:szCs w:val="21"/>
          <w:shd w:val="clear" w:color="auto" w:fill="FCF3EB"/>
        </w:rPr>
        <w:t>行政审批</w:t>
      </w:r>
      <w:r>
        <w:rPr>
          <w:b/>
          <w:bCs/>
          <w:color w:val="FF0000"/>
          <w:spacing w:val="-4"/>
          <w:sz w:val="21"/>
          <w:szCs w:val="21"/>
        </w:rPr>
        <w:t>的区别</w:t>
      </w:r>
    </w:p>
    <w:p w14:paraId="40DD318C" w14:textId="77777777" w:rsidR="002A1E6D" w:rsidRDefault="00000000">
      <w:pPr>
        <w:spacing w:before="4" w:line="244" w:lineRule="auto"/>
        <w:ind w:left="660" w:right="223"/>
        <w:rPr>
          <w:rFonts w:hint="eastAsia"/>
          <w:b/>
          <w:sz w:val="21"/>
        </w:rPr>
      </w:pPr>
      <w:r>
        <w:rPr>
          <w:spacing w:val="-2"/>
          <w:sz w:val="21"/>
        </w:rPr>
        <w:t>一般认为行政许可针对行政体系外部的公民、法人或其他组织，</w:t>
      </w:r>
      <w:r>
        <w:rPr>
          <w:b/>
          <w:spacing w:val="-2"/>
          <w:sz w:val="21"/>
          <w:u w:val="single" w:color="FF0000"/>
        </w:rPr>
        <w:t>行政审批主要针对行政体系内部</w:t>
      </w:r>
      <w:r>
        <w:rPr>
          <w:b/>
          <w:spacing w:val="-2"/>
          <w:sz w:val="21"/>
        </w:rPr>
        <w:t>。行政许可法针对的是对外部主体的批准。</w:t>
      </w:r>
      <w:r>
        <w:rPr>
          <w:b/>
          <w:spacing w:val="-2"/>
          <w:sz w:val="21"/>
          <w:u w:val="single"/>
        </w:rPr>
        <w:t>审批和许可就是对内和对外的关系。</w:t>
      </w:r>
    </w:p>
    <w:p w14:paraId="00C2A081" w14:textId="77777777" w:rsidR="002A1E6D" w:rsidRDefault="00000000">
      <w:pPr>
        <w:pStyle w:val="a3"/>
        <w:spacing w:line="244" w:lineRule="auto"/>
        <w:ind w:right="235"/>
        <w:rPr>
          <w:rFonts w:hint="eastAsia"/>
        </w:rPr>
      </w:pPr>
      <w:r>
        <w:rPr>
          <w:spacing w:val="-2"/>
        </w:rPr>
        <w:t>活佛转世管理办法？人事问题，但不是行政机关或事业单位的人事问题，寺庙属于社会团体，只有监管职能，但不是体制内的部门，属于对外部主体的管理，需要适用行政许可法</w:t>
      </w:r>
    </w:p>
    <w:p w14:paraId="459423C5" w14:textId="77777777" w:rsidR="002A1E6D" w:rsidRDefault="002A1E6D">
      <w:pPr>
        <w:pStyle w:val="a3"/>
        <w:spacing w:before="9"/>
        <w:ind w:left="0"/>
        <w:rPr>
          <w:rFonts w:hint="eastAsia"/>
          <w:sz w:val="12"/>
        </w:rPr>
      </w:pPr>
    </w:p>
    <w:p w14:paraId="5F2D0B2A" w14:textId="77777777" w:rsidR="002A1E6D" w:rsidRDefault="00000000">
      <w:pPr>
        <w:spacing w:before="102"/>
        <w:ind w:left="120"/>
        <w:rPr>
          <w:rFonts w:hint="eastAsia"/>
          <w:b/>
          <w:bCs/>
          <w:sz w:val="21"/>
          <w:szCs w:val="21"/>
        </w:rPr>
      </w:pPr>
      <w:r>
        <w:rPr>
          <w:rFonts w:ascii="Segoe UI Symbol" w:eastAsia="Segoe UI Symbol" w:hAnsi="Segoe UI Symbol" w:cs="Segoe UI Symbol"/>
          <w:b/>
          <w:bCs/>
          <w:color w:val="FF0000"/>
          <w:spacing w:val="-2"/>
          <w:sz w:val="21"/>
          <w:szCs w:val="21"/>
        </w:rPr>
        <w:t>⭐</w:t>
      </w:r>
      <w:r>
        <w:rPr>
          <w:b/>
          <w:bCs/>
          <w:color w:val="FF0000"/>
          <w:spacing w:val="-2"/>
          <w:sz w:val="21"/>
          <w:szCs w:val="21"/>
          <w:shd w:val="clear" w:color="auto" w:fill="FCF3EB"/>
        </w:rPr>
        <w:t>备案</w:t>
      </w:r>
      <w:r>
        <w:rPr>
          <w:b/>
          <w:bCs/>
          <w:color w:val="FF0000"/>
          <w:spacing w:val="-4"/>
          <w:sz w:val="21"/>
          <w:szCs w:val="21"/>
        </w:rPr>
        <w:t>与许可的区别：</w:t>
      </w:r>
    </w:p>
    <w:p w14:paraId="5E124451" w14:textId="77777777" w:rsidR="002A1E6D" w:rsidRDefault="00000000">
      <w:pPr>
        <w:spacing w:before="5" w:line="244" w:lineRule="auto"/>
        <w:ind w:left="660" w:right="218"/>
        <w:rPr>
          <w:rFonts w:hint="eastAsia"/>
          <w:b/>
          <w:sz w:val="21"/>
        </w:rPr>
      </w:pPr>
      <w:r>
        <w:rPr>
          <w:spacing w:val="-2"/>
          <w:sz w:val="21"/>
        </w:rPr>
        <w:t>行政活动中也有很多要求备案的情况，备案不是许可，</w:t>
      </w:r>
      <w:r>
        <w:rPr>
          <w:b/>
          <w:spacing w:val="-2"/>
          <w:sz w:val="21"/>
        </w:rPr>
        <w:t>许可是不许可就处在一般禁止的状态之下，但是备案没有一般禁止的限制。备案是要告知政府知晓，但是不告知政府知晓不是不能去做。</w:t>
      </w:r>
    </w:p>
    <w:p w14:paraId="7DD3AD24" w14:textId="77777777" w:rsidR="002A1E6D" w:rsidRDefault="00000000">
      <w:pPr>
        <w:pStyle w:val="a3"/>
        <w:spacing w:line="242" w:lineRule="auto"/>
        <w:ind w:right="253"/>
        <w:rPr>
          <w:rFonts w:hint="eastAsia"/>
        </w:rPr>
      </w:pPr>
      <w:r>
        <w:rPr>
          <w:spacing w:val="-2"/>
        </w:rPr>
        <w:t>但是</w:t>
      </w:r>
      <w:r>
        <w:rPr>
          <w:b/>
          <w:spacing w:val="-2"/>
          <w:u w:val="single"/>
        </w:rPr>
        <w:t>实际中的适用比较混乱</w:t>
      </w:r>
      <w:r>
        <w:rPr>
          <w:spacing w:val="-2"/>
        </w:rPr>
        <w:t>，一些行政机关为了规避行政许可法的适用就把自己的行政许可称为备案</w:t>
      </w:r>
      <w:r>
        <w:rPr>
          <w:rFonts w:ascii="Calibri" w:eastAsia="Calibri"/>
          <w:spacing w:val="-2"/>
        </w:rPr>
        <w:t>or</w:t>
      </w:r>
      <w:r>
        <w:rPr>
          <w:spacing w:val="-2"/>
        </w:rPr>
        <w:t>审批。行政许可的设置有严格的权限限制，政府的设定权限非常有限，常常是打着备案的旗号设置行政许</w:t>
      </w:r>
      <w:r>
        <w:rPr>
          <w:spacing w:val="40"/>
        </w:rPr>
        <w:t xml:space="preserve"> </w:t>
      </w:r>
      <w:r>
        <w:rPr>
          <w:spacing w:val="-2"/>
        </w:rPr>
        <w:t>可，是违法的。</w:t>
      </w:r>
    </w:p>
    <w:p w14:paraId="3CA6367D" w14:textId="77777777" w:rsidR="002A1E6D" w:rsidRDefault="00000000">
      <w:pPr>
        <w:spacing w:line="244" w:lineRule="auto"/>
        <w:ind w:left="660" w:right="225"/>
        <w:rPr>
          <w:rFonts w:hint="eastAsia"/>
          <w:sz w:val="21"/>
        </w:rPr>
      </w:pPr>
      <w:r>
        <w:rPr>
          <w:b/>
          <w:color w:val="3E3E3E"/>
          <w:spacing w:val="-2"/>
          <w:sz w:val="21"/>
        </w:rPr>
        <w:t>《行政许可法》第</w:t>
      </w:r>
      <w:r>
        <w:rPr>
          <w:rFonts w:ascii="Calibri" w:eastAsia="Calibri"/>
          <w:b/>
          <w:color w:val="3E3E3E"/>
          <w:spacing w:val="-2"/>
          <w:sz w:val="21"/>
        </w:rPr>
        <w:t>3</w:t>
      </w:r>
      <w:r>
        <w:rPr>
          <w:b/>
          <w:color w:val="3E3E3E"/>
          <w:spacing w:val="-2"/>
          <w:sz w:val="21"/>
        </w:rPr>
        <w:t>条第</w:t>
      </w:r>
      <w:r>
        <w:rPr>
          <w:rFonts w:ascii="Calibri" w:eastAsia="Calibri"/>
          <w:b/>
          <w:color w:val="3E3E3E"/>
          <w:spacing w:val="-2"/>
          <w:sz w:val="21"/>
        </w:rPr>
        <w:t>2</w:t>
      </w:r>
      <w:r>
        <w:rPr>
          <w:b/>
          <w:color w:val="3E3E3E"/>
          <w:spacing w:val="-2"/>
          <w:sz w:val="21"/>
        </w:rPr>
        <w:t>款</w:t>
      </w:r>
      <w:r>
        <w:rPr>
          <w:color w:val="3E3E3E"/>
          <w:spacing w:val="-2"/>
          <w:sz w:val="21"/>
        </w:rPr>
        <w:t>：有关行政机关对其他机关或者对其直接管理的事业单位的人事、财务、外事等事项的审批，不适用本法。</w:t>
      </w:r>
    </w:p>
    <w:p w14:paraId="4F852F5A" w14:textId="77777777" w:rsidR="002A1E6D" w:rsidRDefault="00000000">
      <w:pPr>
        <w:spacing w:line="267" w:lineRule="exact"/>
        <w:ind w:left="660"/>
        <w:rPr>
          <w:rFonts w:hint="eastAsia"/>
          <w:b/>
          <w:sz w:val="21"/>
        </w:rPr>
      </w:pPr>
      <w:r>
        <w:rPr>
          <w:b/>
          <w:color w:val="3E3E3E"/>
          <w:spacing w:val="-2"/>
          <w:sz w:val="21"/>
        </w:rPr>
        <w:t>《国务院办公厅关于保留部分非行政许可审批项目的通知》（国办发</w:t>
      </w:r>
      <w:r>
        <w:rPr>
          <w:rFonts w:ascii="Calibri" w:eastAsia="Calibri"/>
          <w:b/>
          <w:color w:val="3E3E3E"/>
          <w:spacing w:val="-2"/>
          <w:sz w:val="21"/>
        </w:rPr>
        <w:t>[2004]62</w:t>
      </w:r>
      <w:r>
        <w:rPr>
          <w:b/>
          <w:color w:val="3E3E3E"/>
          <w:spacing w:val="-2"/>
          <w:sz w:val="21"/>
        </w:rPr>
        <w:t>号</w:t>
      </w:r>
      <w:r>
        <w:rPr>
          <w:b/>
          <w:color w:val="3E3E3E"/>
          <w:spacing w:val="-5"/>
          <w:sz w:val="21"/>
        </w:rPr>
        <w:t>）：</w:t>
      </w:r>
    </w:p>
    <w:p w14:paraId="437676A6" w14:textId="77777777" w:rsidR="002A1E6D" w:rsidRDefault="00000000">
      <w:pPr>
        <w:pStyle w:val="a3"/>
        <w:spacing w:before="4" w:line="244" w:lineRule="auto"/>
        <w:ind w:right="230"/>
        <w:rPr>
          <w:rFonts w:hint="eastAsia"/>
        </w:rPr>
      </w:pPr>
      <w:r>
        <w:rPr>
          <w:color w:val="3E3E3E"/>
          <w:spacing w:val="-4"/>
        </w:rPr>
        <w:t>依据《中华人民共和国行政许可法》和行政审批制度改革的有关规定，国务院对所属各部门的行政审批项</w:t>
      </w:r>
      <w:bookmarkStart w:id="91" w:name="（五）行政许可法的基本原则_"/>
      <w:bookmarkEnd w:id="91"/>
      <w:r>
        <w:rPr>
          <w:color w:val="3E3E3E"/>
          <w:spacing w:val="-4"/>
        </w:rPr>
        <w:t>目进行了全面清理，先后分三批取消和调整</w:t>
      </w:r>
      <w:r>
        <w:rPr>
          <w:rFonts w:ascii="Calibri" w:eastAsia="Calibri"/>
          <w:color w:val="3E3E3E"/>
          <w:spacing w:val="-2"/>
        </w:rPr>
        <w:t>17</w:t>
      </w:r>
      <w:r>
        <w:rPr>
          <w:rFonts w:ascii="Calibri" w:eastAsia="Calibri"/>
          <w:color w:val="3E3E3E"/>
        </w:rPr>
        <w:t>9</w:t>
      </w:r>
      <w:r>
        <w:rPr>
          <w:rFonts w:ascii="Calibri" w:eastAsia="Calibri"/>
          <w:color w:val="3E3E3E"/>
          <w:spacing w:val="-2"/>
        </w:rPr>
        <w:t>5</w:t>
      </w:r>
      <w:r>
        <w:rPr>
          <w:color w:val="3E3E3E"/>
          <w:spacing w:val="-4"/>
        </w:rPr>
        <w:t>项行政审批项目。同时，除现行法律、行政法规设定的继续实施外，依法保留并设定行政许可</w:t>
      </w:r>
      <w:r>
        <w:rPr>
          <w:rFonts w:ascii="Calibri" w:eastAsia="Calibri"/>
          <w:color w:val="3E3E3E"/>
          <w:spacing w:val="-2"/>
        </w:rPr>
        <w:t>5</w:t>
      </w:r>
      <w:r>
        <w:rPr>
          <w:rFonts w:ascii="Calibri" w:eastAsia="Calibri"/>
          <w:color w:val="3E3E3E"/>
        </w:rPr>
        <w:t>0</w:t>
      </w:r>
      <w:r>
        <w:rPr>
          <w:rFonts w:ascii="Calibri" w:eastAsia="Calibri"/>
          <w:color w:val="3E3E3E"/>
          <w:spacing w:val="-2"/>
        </w:rPr>
        <w:t>0</w:t>
      </w:r>
      <w:r>
        <w:rPr>
          <w:color w:val="3E3E3E"/>
          <w:spacing w:val="-4"/>
        </w:rPr>
        <w:t>项。在此基础上，对其他行政审批项目进行了严格审核和充分论证，根据现阶段政府全面履行职能和有效实施管理的需要，经国务院同意，对其中的</w:t>
      </w:r>
      <w:r>
        <w:rPr>
          <w:rFonts w:ascii="Calibri" w:eastAsia="Calibri"/>
          <w:color w:val="3E3E3E"/>
          <w:spacing w:val="-2"/>
        </w:rPr>
        <w:t>21</w:t>
      </w:r>
      <w:r>
        <w:rPr>
          <w:rFonts w:ascii="Calibri" w:eastAsia="Calibri"/>
          <w:color w:val="3E3E3E"/>
        </w:rPr>
        <w:t>1</w:t>
      </w:r>
      <w:r>
        <w:rPr>
          <w:color w:val="3E3E3E"/>
          <w:spacing w:val="-4"/>
        </w:rPr>
        <w:t>项暂予保留。这些项目，主要是政府的内部管理事项，不属于行政许可；随着社会主义市场经济体制的逐步完善，今后还将逐步取消或作必要的调整。</w:t>
      </w:r>
    </w:p>
    <w:p w14:paraId="32B287CF" w14:textId="77777777" w:rsidR="002A1E6D" w:rsidRDefault="00000000">
      <w:pPr>
        <w:pStyle w:val="a3"/>
        <w:spacing w:line="261" w:lineRule="exact"/>
        <w:rPr>
          <w:rFonts w:hint="eastAsia"/>
        </w:rPr>
      </w:pPr>
      <w:r>
        <w:rPr>
          <w:spacing w:val="-3"/>
        </w:rPr>
        <w:t>暂住证、车辆进京通行证、开办保安服务企业审批</w:t>
      </w:r>
    </w:p>
    <w:p w14:paraId="0610F14F" w14:textId="77777777" w:rsidR="002A1E6D" w:rsidRDefault="00000000">
      <w:pPr>
        <w:spacing w:before="4"/>
        <w:ind w:left="660"/>
        <w:rPr>
          <w:rFonts w:hint="eastAsia"/>
          <w:b/>
          <w:sz w:val="21"/>
        </w:rPr>
      </w:pPr>
      <w:r>
        <w:rPr>
          <w:b/>
          <w:color w:val="3E3E3E"/>
          <w:spacing w:val="-2"/>
          <w:sz w:val="21"/>
        </w:rPr>
        <w:t>《关于清理国务院部门非行政许可审批事项的通知》（国发〔</w:t>
      </w:r>
      <w:r>
        <w:rPr>
          <w:rFonts w:ascii="Calibri" w:eastAsia="Calibri"/>
          <w:b/>
          <w:color w:val="3E3E3E"/>
          <w:spacing w:val="-2"/>
          <w:sz w:val="21"/>
        </w:rPr>
        <w:t>2014</w:t>
      </w:r>
      <w:r>
        <w:rPr>
          <w:b/>
          <w:color w:val="3E3E3E"/>
          <w:spacing w:val="-2"/>
          <w:sz w:val="21"/>
        </w:rPr>
        <w:t>〕</w:t>
      </w:r>
      <w:r>
        <w:rPr>
          <w:rFonts w:ascii="Calibri" w:eastAsia="Calibri"/>
          <w:b/>
          <w:color w:val="3E3E3E"/>
          <w:spacing w:val="-2"/>
          <w:sz w:val="21"/>
        </w:rPr>
        <w:t>16</w:t>
      </w:r>
      <w:r>
        <w:rPr>
          <w:b/>
          <w:color w:val="3E3E3E"/>
          <w:spacing w:val="-2"/>
          <w:sz w:val="21"/>
        </w:rPr>
        <w:t>号</w:t>
      </w:r>
      <w:r>
        <w:rPr>
          <w:b/>
          <w:color w:val="3E3E3E"/>
          <w:spacing w:val="-10"/>
          <w:sz w:val="21"/>
        </w:rPr>
        <w:t>）</w:t>
      </w:r>
    </w:p>
    <w:p w14:paraId="530626C2" w14:textId="77777777" w:rsidR="002A1E6D" w:rsidRDefault="00000000">
      <w:pPr>
        <w:pStyle w:val="a3"/>
        <w:spacing w:before="4" w:line="242" w:lineRule="auto"/>
        <w:ind w:right="235"/>
        <w:jc w:val="both"/>
        <w:rPr>
          <w:rFonts w:hint="eastAsia"/>
        </w:rPr>
      </w:pPr>
      <w:r>
        <w:rPr>
          <w:color w:val="3E3E3E"/>
          <w:spacing w:val="-2"/>
        </w:rPr>
        <w:t>一些部门通过各种形式又先后设定了一批非行政许可审批事项，其中既有属于政府内部管理事务的事项，还有以非行政许可审批名义变相设定的面向公民、法人或其他组织的行政许可事项。这些审批事项，设定和实施不够规范，不利于激发市场活力、增强发展动力。按照行政审批制度改革工作要求，国务院决定对各部门现有非行政许可审批事项进行清理。</w:t>
      </w:r>
    </w:p>
    <w:p w14:paraId="2E09D01F" w14:textId="77777777" w:rsidR="002A1E6D" w:rsidRDefault="002A1E6D">
      <w:pPr>
        <w:spacing w:line="242" w:lineRule="auto"/>
        <w:jc w:val="both"/>
        <w:rPr>
          <w:rFonts w:hint="eastAsia"/>
        </w:rPr>
        <w:sectPr w:rsidR="002A1E6D">
          <w:pgSz w:w="11910" w:h="16850"/>
          <w:pgMar w:top="660" w:right="20" w:bottom="220" w:left="1320" w:header="0" w:footer="38" w:gutter="0"/>
          <w:cols w:space="720"/>
        </w:sectPr>
      </w:pPr>
    </w:p>
    <w:p w14:paraId="49820177" w14:textId="77777777" w:rsidR="002A1E6D" w:rsidRDefault="00000000">
      <w:pPr>
        <w:spacing w:before="44"/>
        <w:ind w:left="120"/>
        <w:rPr>
          <w:rFonts w:hint="eastAsia"/>
          <w:b/>
          <w:sz w:val="21"/>
        </w:rPr>
      </w:pPr>
      <w:r>
        <w:rPr>
          <w:b/>
          <w:color w:val="000000"/>
          <w:sz w:val="21"/>
          <w:shd w:val="clear" w:color="auto" w:fill="D6E2BB"/>
        </w:rPr>
        <w:lastRenderedPageBreak/>
        <w:t>（五）</w:t>
      </w:r>
      <w:r>
        <w:rPr>
          <w:b/>
          <w:color w:val="000000"/>
          <w:spacing w:val="-1"/>
          <w:sz w:val="21"/>
          <w:shd w:val="clear" w:color="auto" w:fill="D6E2BB"/>
        </w:rPr>
        <w:t>行政许可法的基本原则</w:t>
      </w:r>
    </w:p>
    <w:p w14:paraId="1B7F01A8" w14:textId="77777777" w:rsidR="002A1E6D" w:rsidRDefault="00000000">
      <w:pPr>
        <w:pStyle w:val="a4"/>
        <w:numPr>
          <w:ilvl w:val="0"/>
          <w:numId w:val="159"/>
        </w:numPr>
        <w:tabs>
          <w:tab w:val="left" w:pos="870"/>
        </w:tabs>
        <w:spacing w:before="160" w:line="266" w:lineRule="exact"/>
        <w:ind w:hanging="210"/>
        <w:rPr>
          <w:rFonts w:ascii="Calibri" w:eastAsia="Calibri"/>
          <w:b/>
          <w:sz w:val="21"/>
        </w:rPr>
      </w:pPr>
      <w:r>
        <w:rPr>
          <w:b/>
          <w:spacing w:val="-2"/>
          <w:sz w:val="21"/>
        </w:rPr>
        <w:t>许可法定原则</w:t>
      </w:r>
      <w:r>
        <w:rPr>
          <w:spacing w:val="-2"/>
          <w:sz w:val="21"/>
        </w:rPr>
        <w:t>：</w:t>
      </w:r>
      <w:r>
        <w:rPr>
          <w:spacing w:val="-2"/>
          <w:sz w:val="21"/>
          <w:u w:val="single" w:color="FF0000"/>
        </w:rPr>
        <w:t>设定</w:t>
      </w:r>
      <w:r>
        <w:rPr>
          <w:spacing w:val="-2"/>
          <w:sz w:val="21"/>
        </w:rPr>
        <w:t>和</w:t>
      </w:r>
      <w:r>
        <w:rPr>
          <w:spacing w:val="-2"/>
          <w:sz w:val="21"/>
          <w:u w:val="single" w:color="FF0000"/>
        </w:rPr>
        <w:t>实施</w:t>
      </w:r>
      <w:r>
        <w:rPr>
          <w:spacing w:val="-2"/>
          <w:sz w:val="21"/>
        </w:rPr>
        <w:t>行政许可，应当依照法定的权限、范围、条件和程序。（第</w:t>
      </w:r>
      <w:r>
        <w:rPr>
          <w:rFonts w:ascii="Calibri" w:eastAsia="Calibri"/>
          <w:spacing w:val="-2"/>
          <w:sz w:val="21"/>
        </w:rPr>
        <w:t>4</w:t>
      </w:r>
      <w:r>
        <w:rPr>
          <w:spacing w:val="-2"/>
          <w:sz w:val="21"/>
        </w:rPr>
        <w:t>条</w:t>
      </w:r>
      <w:r>
        <w:rPr>
          <w:spacing w:val="-10"/>
          <w:sz w:val="21"/>
        </w:rPr>
        <w:t>）</w:t>
      </w:r>
    </w:p>
    <w:p w14:paraId="726F522F" w14:textId="77777777" w:rsidR="002A1E6D" w:rsidRDefault="00000000">
      <w:pPr>
        <w:spacing w:line="279" w:lineRule="exact"/>
        <w:ind w:left="660"/>
        <w:rPr>
          <w:rFonts w:hint="eastAsia"/>
          <w:i/>
        </w:rPr>
      </w:pPr>
      <w:r>
        <w:rPr>
          <w:i/>
          <w:color w:val="0000FF"/>
          <w:spacing w:val="-12"/>
        </w:rPr>
        <w:t>对应的是法律保留原则。但是因为其是授益性的原则，因此不适用于法律保留原则。</w:t>
      </w:r>
    </w:p>
    <w:p w14:paraId="33B0D235" w14:textId="77777777" w:rsidR="002A1E6D" w:rsidRDefault="00000000">
      <w:pPr>
        <w:pStyle w:val="a4"/>
        <w:numPr>
          <w:ilvl w:val="0"/>
          <w:numId w:val="159"/>
        </w:numPr>
        <w:tabs>
          <w:tab w:val="left" w:pos="870"/>
        </w:tabs>
        <w:spacing w:before="2" w:line="244" w:lineRule="auto"/>
        <w:ind w:left="660" w:right="232" w:firstLine="0"/>
        <w:rPr>
          <w:rFonts w:ascii="Calibri" w:eastAsia="Calibri"/>
          <w:b/>
          <w:sz w:val="21"/>
        </w:rPr>
      </w:pPr>
      <w:r>
        <w:rPr>
          <w:b/>
          <w:spacing w:val="-2"/>
          <w:sz w:val="21"/>
        </w:rPr>
        <w:t>公开原则</w:t>
      </w:r>
      <w:r>
        <w:rPr>
          <w:spacing w:val="-2"/>
          <w:sz w:val="21"/>
        </w:rPr>
        <w:t>：有关行政许可的</w:t>
      </w:r>
      <w:r>
        <w:rPr>
          <w:spacing w:val="-2"/>
          <w:sz w:val="21"/>
          <w:u w:val="single" w:color="FF0000"/>
        </w:rPr>
        <w:t>规定应当公布</w:t>
      </w:r>
      <w:r>
        <w:rPr>
          <w:spacing w:val="-2"/>
          <w:sz w:val="21"/>
        </w:rPr>
        <w:t>；未经公布的，不得作为实施行政许可的依据。行政许可的</w:t>
      </w:r>
      <w:r>
        <w:rPr>
          <w:spacing w:val="-2"/>
          <w:sz w:val="21"/>
          <w:u w:val="single" w:color="FF0000"/>
        </w:rPr>
        <w:t>实</w:t>
      </w:r>
      <w:r>
        <w:rPr>
          <w:spacing w:val="18795"/>
          <w:sz w:val="21"/>
          <w:u w:val="single" w:color="FF0000"/>
        </w:rPr>
        <w:t xml:space="preserve"> </w:t>
      </w:r>
      <w:r>
        <w:rPr>
          <w:spacing w:val="-2"/>
          <w:sz w:val="21"/>
          <w:u w:val="single" w:color="FF0000"/>
        </w:rPr>
        <w:t>施和结果</w:t>
      </w:r>
      <w:r>
        <w:rPr>
          <w:spacing w:val="-2"/>
          <w:sz w:val="21"/>
        </w:rPr>
        <w:t>，除涉及国家秘密、商业秘密或者个人隐私的外，</w:t>
      </w:r>
      <w:r>
        <w:rPr>
          <w:spacing w:val="-2"/>
          <w:sz w:val="21"/>
          <w:u w:val="single" w:color="FF0000"/>
        </w:rPr>
        <w:t>应当公开</w:t>
      </w:r>
      <w:r>
        <w:rPr>
          <w:spacing w:val="-2"/>
          <w:sz w:val="21"/>
        </w:rPr>
        <w:t>。（第</w:t>
      </w:r>
      <w:r>
        <w:rPr>
          <w:rFonts w:ascii="Calibri" w:eastAsia="Calibri"/>
          <w:spacing w:val="-2"/>
          <w:sz w:val="21"/>
        </w:rPr>
        <w:t>5</w:t>
      </w:r>
      <w:r>
        <w:rPr>
          <w:spacing w:val="-2"/>
          <w:sz w:val="21"/>
        </w:rPr>
        <w:t>条第</w:t>
      </w:r>
      <w:r>
        <w:rPr>
          <w:rFonts w:ascii="Calibri" w:eastAsia="Calibri"/>
          <w:spacing w:val="-2"/>
          <w:sz w:val="21"/>
        </w:rPr>
        <w:t>2</w:t>
      </w:r>
      <w:r>
        <w:rPr>
          <w:spacing w:val="-2"/>
          <w:sz w:val="21"/>
        </w:rPr>
        <w:t>款）</w:t>
      </w:r>
    </w:p>
    <w:p w14:paraId="217CFBEB" w14:textId="77777777" w:rsidR="002A1E6D" w:rsidRDefault="00000000">
      <w:pPr>
        <w:spacing w:line="232" w:lineRule="auto"/>
        <w:ind w:left="660" w:right="236"/>
        <w:rPr>
          <w:rFonts w:hint="eastAsia"/>
          <w:i/>
        </w:rPr>
      </w:pPr>
      <w:r>
        <w:rPr>
          <w:i/>
          <w:color w:val="0000FF"/>
          <w:spacing w:val="-10"/>
        </w:rPr>
        <w:t>跟行政处罚法上的公开不一样，</w:t>
      </w:r>
      <w:r>
        <w:rPr>
          <w:i/>
          <w:color w:val="0000FF"/>
          <w:spacing w:val="-10"/>
          <w:shd w:val="clear" w:color="auto" w:fill="FCF3EB"/>
        </w:rPr>
        <w:t>行政处罚法上面的公开是依据公开，而行政许可的公开是依据公开和结果</w:t>
      </w:r>
      <w:r>
        <w:rPr>
          <w:i/>
          <w:color w:val="0000FF"/>
          <w:spacing w:val="80"/>
          <w:w w:val="150"/>
          <w:shd w:val="clear" w:color="auto" w:fill="FCF3EB"/>
        </w:rPr>
        <w:t xml:space="preserve">                                                   </w:t>
      </w:r>
      <w:r>
        <w:rPr>
          <w:i/>
          <w:color w:val="0000FF"/>
          <w:spacing w:val="-2"/>
          <w:shd w:val="clear" w:color="auto" w:fill="FCF3EB"/>
        </w:rPr>
        <w:t>公开</w:t>
      </w:r>
      <w:r>
        <w:rPr>
          <w:i/>
          <w:color w:val="0000FF"/>
          <w:spacing w:val="-2"/>
        </w:rPr>
        <w:t>，因为</w:t>
      </w:r>
      <w:r>
        <w:rPr>
          <w:i/>
          <w:color w:val="0000FF"/>
          <w:spacing w:val="-2"/>
          <w:u w:val="single" w:color="FF0000"/>
        </w:rPr>
        <w:t>行政许可往往会涉及到第三人的利益</w:t>
      </w:r>
      <w:r>
        <w:rPr>
          <w:i/>
          <w:color w:val="0000FF"/>
          <w:spacing w:val="-2"/>
        </w:rPr>
        <w:t>。</w:t>
      </w:r>
    </w:p>
    <w:p w14:paraId="52D936D8" w14:textId="77777777" w:rsidR="002A1E6D" w:rsidRDefault="00000000">
      <w:pPr>
        <w:pStyle w:val="a4"/>
        <w:numPr>
          <w:ilvl w:val="0"/>
          <w:numId w:val="159"/>
        </w:numPr>
        <w:tabs>
          <w:tab w:val="left" w:pos="870"/>
        </w:tabs>
        <w:ind w:hanging="210"/>
        <w:rPr>
          <w:rFonts w:ascii="Calibri" w:eastAsia="Calibri"/>
          <w:b/>
          <w:sz w:val="21"/>
        </w:rPr>
      </w:pPr>
      <w:r>
        <w:rPr>
          <w:b/>
          <w:spacing w:val="-2"/>
          <w:sz w:val="21"/>
        </w:rPr>
        <w:t>公平原则</w:t>
      </w:r>
      <w:r>
        <w:rPr>
          <w:spacing w:val="-2"/>
          <w:sz w:val="21"/>
        </w:rPr>
        <w:t>：符合法定条件、标准的，申请人有依法取得行政许可的平等权利，行政机关不得歧视。（</w:t>
      </w:r>
      <w:r>
        <w:rPr>
          <w:spacing w:val="-10"/>
          <w:sz w:val="21"/>
        </w:rPr>
        <w:t>第</w:t>
      </w:r>
    </w:p>
    <w:p w14:paraId="7219D974" w14:textId="77777777" w:rsidR="002A1E6D" w:rsidRDefault="00000000">
      <w:pPr>
        <w:pStyle w:val="a3"/>
        <w:rPr>
          <w:rFonts w:hint="eastAsia"/>
        </w:rPr>
      </w:pPr>
      <w:r>
        <w:rPr>
          <w:rFonts w:ascii="Calibri" w:eastAsia="Calibri"/>
        </w:rPr>
        <w:t>5</w:t>
      </w:r>
      <w:r>
        <w:t>条第</w:t>
      </w:r>
      <w:r>
        <w:rPr>
          <w:rFonts w:ascii="Calibri" w:eastAsia="Calibri"/>
        </w:rPr>
        <w:t>3</w:t>
      </w:r>
      <w:r>
        <w:t>款</w:t>
      </w:r>
      <w:r>
        <w:rPr>
          <w:spacing w:val="-10"/>
        </w:rPr>
        <w:t>）</w:t>
      </w:r>
    </w:p>
    <w:p w14:paraId="64B820F0" w14:textId="77777777" w:rsidR="002A1E6D" w:rsidRDefault="00000000">
      <w:pPr>
        <w:pStyle w:val="a4"/>
        <w:numPr>
          <w:ilvl w:val="0"/>
          <w:numId w:val="159"/>
        </w:numPr>
        <w:tabs>
          <w:tab w:val="left" w:pos="870"/>
        </w:tabs>
        <w:spacing w:before="4" w:line="266" w:lineRule="exact"/>
        <w:ind w:hanging="210"/>
        <w:rPr>
          <w:rFonts w:ascii="Calibri" w:eastAsia="Calibri"/>
          <w:b/>
          <w:sz w:val="21"/>
        </w:rPr>
      </w:pPr>
      <w:r>
        <w:rPr>
          <w:b/>
          <w:spacing w:val="-2"/>
          <w:sz w:val="21"/>
        </w:rPr>
        <w:t>高效便民原则</w:t>
      </w:r>
      <w:r>
        <w:rPr>
          <w:spacing w:val="-2"/>
          <w:sz w:val="21"/>
        </w:rPr>
        <w:t>：实施行政许可，应当遵循便民的原则，提高办事效率，提供优质服务。（第</w:t>
      </w:r>
      <w:r>
        <w:rPr>
          <w:rFonts w:ascii="Calibri" w:eastAsia="Calibri"/>
          <w:spacing w:val="-2"/>
          <w:sz w:val="21"/>
        </w:rPr>
        <w:t>6</w:t>
      </w:r>
      <w:r>
        <w:rPr>
          <w:spacing w:val="-2"/>
          <w:sz w:val="21"/>
        </w:rPr>
        <w:t>条</w:t>
      </w:r>
      <w:r>
        <w:rPr>
          <w:spacing w:val="-10"/>
          <w:sz w:val="21"/>
        </w:rPr>
        <w:t>）</w:t>
      </w:r>
    </w:p>
    <w:p w14:paraId="06D48350" w14:textId="77777777" w:rsidR="002A1E6D" w:rsidRDefault="00000000">
      <w:pPr>
        <w:spacing w:line="279" w:lineRule="exact"/>
        <w:ind w:left="660"/>
        <w:rPr>
          <w:rFonts w:hint="eastAsia"/>
          <w:i/>
        </w:rPr>
      </w:pPr>
      <w:r>
        <w:rPr>
          <w:i/>
          <w:color w:val="0000FF"/>
          <w:spacing w:val="-10"/>
        </w:rPr>
        <w:t>行政许可当中存在很大的寻租空间，所以高效便民原则是很必要的。</w:t>
      </w:r>
    </w:p>
    <w:p w14:paraId="21BE4BA9" w14:textId="77777777" w:rsidR="002A1E6D" w:rsidRDefault="00000000">
      <w:pPr>
        <w:pStyle w:val="a4"/>
        <w:numPr>
          <w:ilvl w:val="0"/>
          <w:numId w:val="159"/>
        </w:numPr>
        <w:tabs>
          <w:tab w:val="left" w:pos="870"/>
        </w:tabs>
        <w:spacing w:before="1" w:line="244" w:lineRule="auto"/>
        <w:ind w:left="660" w:right="333" w:firstLine="0"/>
        <w:jc w:val="both"/>
        <w:rPr>
          <w:rFonts w:ascii="Calibri" w:eastAsia="Calibri"/>
          <w:b/>
          <w:sz w:val="21"/>
        </w:rPr>
      </w:pPr>
      <w:r>
        <w:rPr>
          <w:b/>
          <w:spacing w:val="-2"/>
          <w:sz w:val="21"/>
        </w:rPr>
        <w:t>正当法律程序原则</w:t>
      </w:r>
      <w:r>
        <w:rPr>
          <w:spacing w:val="-2"/>
          <w:sz w:val="21"/>
        </w:rPr>
        <w:t>：公民、法人或者其他组织对行政机关实施行政许可，享有</w:t>
      </w:r>
      <w:r>
        <w:rPr>
          <w:spacing w:val="-2"/>
          <w:sz w:val="21"/>
          <w:u w:val="single" w:color="FF0000"/>
        </w:rPr>
        <w:t>陈述权、申辩权</w:t>
      </w:r>
      <w:r>
        <w:rPr>
          <w:spacing w:val="-2"/>
          <w:sz w:val="21"/>
        </w:rPr>
        <w:t>。（第</w:t>
      </w:r>
      <w:r>
        <w:rPr>
          <w:rFonts w:ascii="Calibri" w:eastAsia="Calibri"/>
          <w:spacing w:val="-2"/>
          <w:sz w:val="21"/>
        </w:rPr>
        <w:t>7</w:t>
      </w:r>
      <w:r>
        <w:rPr>
          <w:spacing w:val="-6"/>
          <w:sz w:val="21"/>
        </w:rPr>
        <w:t>条）</w:t>
      </w:r>
    </w:p>
    <w:p w14:paraId="1C6963B2" w14:textId="77777777" w:rsidR="002A1E6D" w:rsidRDefault="00000000">
      <w:pPr>
        <w:pStyle w:val="a4"/>
        <w:numPr>
          <w:ilvl w:val="0"/>
          <w:numId w:val="159"/>
        </w:numPr>
        <w:tabs>
          <w:tab w:val="left" w:pos="870"/>
        </w:tabs>
        <w:spacing w:line="242" w:lineRule="auto"/>
        <w:ind w:left="660" w:right="230" w:firstLine="0"/>
        <w:jc w:val="both"/>
        <w:rPr>
          <w:rFonts w:ascii="Calibri" w:eastAsia="Calibri"/>
          <w:b/>
          <w:sz w:val="21"/>
          <w:u w:val="single"/>
        </w:rPr>
      </w:pPr>
      <w:r>
        <w:pict w14:anchorId="15EA294E">
          <v:group id="docshapegroup126" o:spid="_x0000_s2458" style="position:absolute;left:0;text-align:left;margin-left:99pt;margin-top:24.8pt;width:484.05pt;height:1pt;z-index:-20089856;mso-position-horizontal-relative:page" coordorigin="1980,496" coordsize="9681,20">
            <v:rect id="docshape127" o:spid="_x0000_s2461" style="position:absolute;left:1980;top:502;width:9670;height:10" fillcolor="black" stroked="f"/>
            <v:line id="_x0000_s2460" style="position:absolute" from="4516,506" to="8300,506" strokecolor="red" strokeweight="1pt"/>
            <v:line id="_x0000_s2459" style="position:absolute" from="10188,506" to="11661,506" strokecolor="red" strokeweight="1pt"/>
            <w10:wrap anchorx="page"/>
          </v:group>
        </w:pict>
      </w:r>
      <w:r>
        <w:pict w14:anchorId="533F4F1B">
          <v:group id="docshapegroup128" o:spid="_x0000_s2454" style="position:absolute;left:0;text-align:left;margin-left:99pt;margin-top:38.35pt;width:483.5pt;height:1pt;z-index:-20089344;mso-position-horizontal-relative:page" coordorigin="1980,767" coordsize="9670,20">
            <v:rect id="docshape129" o:spid="_x0000_s2457" style="position:absolute;left:1980;top:774;width:9670;height:10" fillcolor="black" stroked="f"/>
            <v:line id="_x0000_s2456" style="position:absolute" from="1990,777" to="3468,777" strokecolor="red" strokeweight="1pt"/>
            <v:line id="_x0000_s2455" style="position:absolute" from="6829,777" to="8949,777" strokecolor="red" strokeweight="1pt"/>
            <w10:wrap anchorx="page"/>
          </v:group>
        </w:pict>
      </w:r>
      <w:r>
        <w:rPr>
          <w:b/>
          <w:spacing w:val="-2"/>
          <w:sz w:val="21"/>
          <w:u w:val="single"/>
        </w:rPr>
        <w:t>信赖保护原则：</w:t>
      </w:r>
      <w:r>
        <w:rPr>
          <w:spacing w:val="-2"/>
          <w:sz w:val="21"/>
          <w:u w:val="single"/>
        </w:rPr>
        <w:t>公民、法人或者其他组织依法取得的行政许可受法律保护，行政机关</w:t>
      </w:r>
      <w:r>
        <w:rPr>
          <w:color w:val="000000"/>
          <w:spacing w:val="-2"/>
          <w:sz w:val="21"/>
          <w:u w:val="single"/>
          <w:shd w:val="clear" w:color="auto" w:fill="FCF3EB"/>
        </w:rPr>
        <w:t>不得擅自改变已经</w:t>
      </w:r>
      <w:r>
        <w:rPr>
          <w:color w:val="000000"/>
          <w:spacing w:val="18795"/>
          <w:sz w:val="21"/>
          <w:shd w:val="clear" w:color="auto" w:fill="FCF3EB"/>
        </w:rPr>
        <w:t xml:space="preserve"> </w:t>
      </w:r>
      <w:r>
        <w:rPr>
          <w:color w:val="000000"/>
          <w:spacing w:val="-2"/>
          <w:sz w:val="21"/>
          <w:shd w:val="clear" w:color="auto" w:fill="FCF3EB"/>
        </w:rPr>
        <w:t>生效的行政许可</w:t>
      </w:r>
      <w:r>
        <w:rPr>
          <w:color w:val="000000"/>
          <w:spacing w:val="-2"/>
          <w:sz w:val="21"/>
        </w:rPr>
        <w:t>。行政许可所依据的法律、法规、规章修改或者废止，或者准予行政许可所依据的客观情况发生重大变化的，为了公共利益的需要，行政机关可以依法变更或者撤回已经生效的行政许可。由此给</w:t>
      </w:r>
      <w:r>
        <w:rPr>
          <w:color w:val="000000"/>
          <w:spacing w:val="-2"/>
          <w:sz w:val="21"/>
          <w:u w:val="single"/>
        </w:rPr>
        <w:t>公民、法人或者其他组织造成财产损失的，行政机关应当依法给予</w:t>
      </w:r>
      <w:r>
        <w:rPr>
          <w:color w:val="000000"/>
          <w:spacing w:val="-2"/>
          <w:sz w:val="21"/>
          <w:u w:val="single"/>
          <w:shd w:val="clear" w:color="auto" w:fill="FCF3EB"/>
        </w:rPr>
        <w:t>补偿</w:t>
      </w:r>
      <w:r>
        <w:rPr>
          <w:color w:val="000000"/>
          <w:spacing w:val="-2"/>
          <w:sz w:val="21"/>
          <w:u w:val="single"/>
        </w:rPr>
        <w:t>。（第</w:t>
      </w:r>
      <w:r>
        <w:rPr>
          <w:rFonts w:ascii="Calibri" w:eastAsia="Calibri"/>
          <w:color w:val="000000"/>
          <w:spacing w:val="-2"/>
          <w:sz w:val="21"/>
          <w:u w:val="single"/>
        </w:rPr>
        <w:t>8</w:t>
      </w:r>
      <w:r>
        <w:rPr>
          <w:color w:val="000000"/>
          <w:spacing w:val="-2"/>
          <w:sz w:val="21"/>
          <w:u w:val="single"/>
        </w:rPr>
        <w:t>条）</w:t>
      </w:r>
    </w:p>
    <w:p w14:paraId="12225A37" w14:textId="77777777" w:rsidR="002A1E6D" w:rsidRDefault="00000000">
      <w:pPr>
        <w:pStyle w:val="a3"/>
        <w:spacing w:before="2"/>
        <w:ind w:left="1200"/>
        <w:rPr>
          <w:rFonts w:hint="eastAsia"/>
        </w:rPr>
      </w:pPr>
      <w:r>
        <w:rPr>
          <w:spacing w:val="-3"/>
        </w:rPr>
        <w:t>授益行为，需要保护信赖利益</w:t>
      </w:r>
    </w:p>
    <w:p w14:paraId="4AEBAC72" w14:textId="77777777" w:rsidR="002A1E6D" w:rsidRDefault="00000000">
      <w:pPr>
        <w:pStyle w:val="a4"/>
        <w:numPr>
          <w:ilvl w:val="0"/>
          <w:numId w:val="159"/>
        </w:numPr>
        <w:tabs>
          <w:tab w:val="left" w:pos="870"/>
        </w:tabs>
        <w:spacing w:before="4" w:line="244" w:lineRule="auto"/>
        <w:ind w:left="660" w:right="393" w:firstLine="0"/>
        <w:rPr>
          <w:rFonts w:ascii="Calibri" w:eastAsia="Calibri"/>
          <w:b/>
          <w:sz w:val="21"/>
        </w:rPr>
      </w:pPr>
      <w:bookmarkStart w:id="92" w:name="二、行政许可的设定_"/>
      <w:bookmarkEnd w:id="92"/>
      <w:r>
        <w:rPr>
          <w:b/>
          <w:sz w:val="21"/>
        </w:rPr>
        <w:t>不得转让原则</w:t>
      </w:r>
      <w:r>
        <w:rPr>
          <w:spacing w:val="-9"/>
          <w:sz w:val="21"/>
        </w:rPr>
        <w:t>： 依法取得的行政许可，除法律、法规规定依照法定条件和程序可以转让的外，不得转</w:t>
      </w:r>
      <w:r>
        <w:rPr>
          <w:spacing w:val="-2"/>
          <w:sz w:val="21"/>
        </w:rPr>
        <w:t>让。（第</w:t>
      </w:r>
      <w:r>
        <w:rPr>
          <w:rFonts w:ascii="Calibri" w:eastAsia="Calibri"/>
          <w:spacing w:val="-2"/>
          <w:sz w:val="21"/>
        </w:rPr>
        <w:t>9</w:t>
      </w:r>
      <w:r>
        <w:rPr>
          <w:spacing w:val="-2"/>
          <w:sz w:val="21"/>
        </w:rPr>
        <w:t>条）</w:t>
      </w:r>
    </w:p>
    <w:p w14:paraId="4E4381A8" w14:textId="77777777" w:rsidR="002A1E6D" w:rsidRDefault="002A1E6D">
      <w:pPr>
        <w:pStyle w:val="a3"/>
        <w:ind w:left="0"/>
        <w:rPr>
          <w:rFonts w:hint="eastAsia"/>
          <w:sz w:val="20"/>
        </w:rPr>
      </w:pPr>
    </w:p>
    <w:p w14:paraId="0ED1E79F" w14:textId="77777777" w:rsidR="002A1E6D" w:rsidRDefault="002A1E6D">
      <w:pPr>
        <w:pStyle w:val="a3"/>
        <w:spacing w:before="6"/>
        <w:ind w:left="0"/>
        <w:rPr>
          <w:rFonts w:hint="eastAsia"/>
          <w:sz w:val="14"/>
        </w:rPr>
      </w:pPr>
    </w:p>
    <w:p w14:paraId="25AF6D38" w14:textId="77777777" w:rsidR="002A1E6D" w:rsidRDefault="00000000">
      <w:pPr>
        <w:spacing w:before="72"/>
        <w:ind w:left="120"/>
        <w:rPr>
          <w:rFonts w:hint="eastAsia"/>
          <w:b/>
          <w:sz w:val="21"/>
        </w:rPr>
      </w:pPr>
      <w:r>
        <w:rPr>
          <w:b/>
          <w:color w:val="000000"/>
          <w:spacing w:val="-2"/>
          <w:sz w:val="21"/>
          <w:shd w:val="clear" w:color="auto" w:fill="FAD4B5"/>
        </w:rPr>
        <w:t>二、行政许可的设定</w:t>
      </w:r>
    </w:p>
    <w:p w14:paraId="55FDC87F" w14:textId="77777777" w:rsidR="002A1E6D" w:rsidRDefault="002A1E6D">
      <w:pPr>
        <w:pStyle w:val="a3"/>
        <w:ind w:left="0"/>
        <w:rPr>
          <w:rFonts w:hint="eastAsia"/>
          <w:b/>
          <w:sz w:val="15"/>
        </w:rPr>
      </w:pPr>
    </w:p>
    <w:p w14:paraId="04019119" w14:textId="77777777" w:rsidR="002A1E6D" w:rsidRDefault="00000000">
      <w:pPr>
        <w:spacing w:before="72" w:line="244" w:lineRule="auto"/>
        <w:ind w:left="660" w:right="200"/>
        <w:rPr>
          <w:rFonts w:hint="eastAsia"/>
          <w:b/>
          <w:sz w:val="21"/>
        </w:rPr>
      </w:pPr>
      <w:r>
        <w:rPr>
          <w:b/>
          <w:spacing w:val="-2"/>
          <w:sz w:val="21"/>
        </w:rPr>
        <w:t>设定行政许可，应当遵循经济和社会发展规律，有利于发挥公民、法人或者其他组织的积极性、主动性，维护公共利益和社会秩序，促进经济、社会和生态环境协调发展。</w:t>
      </w:r>
    </w:p>
    <w:p w14:paraId="4B282135" w14:textId="77777777" w:rsidR="002A1E6D" w:rsidRDefault="00000000">
      <w:pPr>
        <w:spacing w:line="244" w:lineRule="auto"/>
        <w:ind w:left="660" w:right="208"/>
        <w:jc w:val="both"/>
        <w:rPr>
          <w:rFonts w:hint="eastAsia"/>
          <w:sz w:val="21"/>
        </w:rPr>
      </w:pPr>
      <w:r>
        <w:rPr>
          <w:rFonts w:hint="eastAsia"/>
        </w:rPr>
        <w:pict w14:anchorId="3ECA9A5F">
          <v:line id="_x0000_s2453" style="position:absolute;left:0;text-align:left;z-index:15807488;mso-position-horizontal-relative:page" from="95.75pt,13.2pt" to="274.5pt,13.2pt" strokecolor="#0666d3" strokeweight="2pt">
            <w10:wrap anchorx="page"/>
          </v:line>
        </w:pict>
      </w:r>
      <w:r>
        <w:rPr>
          <w:spacing w:val="-2"/>
          <w:sz w:val="21"/>
        </w:rPr>
        <w:t>行政许可的</w:t>
      </w:r>
      <w:r>
        <w:rPr>
          <w:b/>
          <w:spacing w:val="-2"/>
          <w:sz w:val="21"/>
        </w:rPr>
        <w:t>设定会比行政处罚更为严格</w:t>
      </w:r>
      <w:r>
        <w:rPr>
          <w:spacing w:val="-2"/>
          <w:sz w:val="21"/>
        </w:rPr>
        <w:t>。因为会对社会经济产生更大的影响。</w:t>
      </w:r>
      <w:r>
        <w:rPr>
          <w:b/>
          <w:spacing w:val="-2"/>
          <w:sz w:val="21"/>
        </w:rPr>
        <w:t>许可是一种源头的控制，对</w:t>
      </w:r>
      <w:bookmarkStart w:id="93" w:name="（一）可以不设定行政许可的事项_"/>
      <w:bookmarkEnd w:id="93"/>
      <w:r>
        <w:rPr>
          <w:b/>
          <w:spacing w:val="-2"/>
          <w:sz w:val="21"/>
        </w:rPr>
        <w:t>经济的影响非常巨大，行为应当受到比较严格的限制，体现在设定权的限制，</w:t>
      </w:r>
      <w:r>
        <w:rPr>
          <w:spacing w:val="-2"/>
          <w:sz w:val="21"/>
        </w:rPr>
        <w:t>能够设定行政许可的法源文件是有范围的，而且规定的内容也有限制，行政许可法上的限制既包括肯定限制也有否定限制。肯定限制就是上述的行政许可的种类范围，同时提供了负面清单，规定某些事项可以不设定行政许可，行政处罚中就没有这样的设定；许可的管制更严。但是规定的是可以不设定不是不可以设定，如果真的想设定斟酌之后也是可以设定的，但是一般来说不再设定了。</w:t>
      </w:r>
    </w:p>
    <w:p w14:paraId="5D8EBFC6" w14:textId="77777777" w:rsidR="002A1E6D" w:rsidRDefault="00000000">
      <w:pPr>
        <w:pStyle w:val="a3"/>
        <w:spacing w:line="261" w:lineRule="exact"/>
        <w:ind w:left="1200"/>
        <w:rPr>
          <w:rFonts w:hint="eastAsia"/>
        </w:rPr>
      </w:pPr>
      <w:r>
        <w:rPr>
          <w:rFonts w:hint="eastAsia"/>
        </w:rPr>
        <w:pict w14:anchorId="7D910700">
          <v:group id="docshapegroup130" o:spid="_x0000_s2450" style="position:absolute;left:0;text-align:left;margin-left:126pt;margin-top:10.7pt;width:357.45pt;height:1pt;z-index:-20088832;mso-position-horizontal-relative:page" coordorigin="2520,214" coordsize="7149,20">
            <v:rect id="docshape131" o:spid="_x0000_s2452" style="position:absolute;left:2520;top:220;width:7149;height:10" fillcolor="black" stroked="f"/>
            <v:line id="_x0000_s2451" style="position:absolute" from="2529,224" to="5480,224" strokecolor="red" strokeweight="1pt"/>
            <w10:wrap anchorx="page"/>
          </v:group>
        </w:pict>
      </w:r>
      <w:r>
        <w:rPr>
          <w:spacing w:val="-3"/>
        </w:rPr>
        <w:t>许可本质上是为了维护公共利益，私领域的问题不会影响他人，法律不用介入</w:t>
      </w:r>
    </w:p>
    <w:p w14:paraId="486000BF" w14:textId="77777777" w:rsidR="002A1E6D" w:rsidRDefault="002A1E6D">
      <w:pPr>
        <w:pStyle w:val="a3"/>
        <w:spacing w:before="3"/>
        <w:ind w:left="0"/>
        <w:rPr>
          <w:rFonts w:hint="eastAsia"/>
          <w:sz w:val="13"/>
        </w:rPr>
      </w:pPr>
    </w:p>
    <w:p w14:paraId="260975DB" w14:textId="77777777" w:rsidR="002A1E6D" w:rsidRDefault="00000000">
      <w:pPr>
        <w:spacing w:before="71"/>
        <w:ind w:left="120"/>
        <w:rPr>
          <w:rFonts w:hint="eastAsia"/>
          <w:b/>
          <w:sz w:val="21"/>
        </w:rPr>
      </w:pPr>
      <w:r>
        <w:rPr>
          <w:b/>
          <w:color w:val="000000"/>
          <w:sz w:val="21"/>
          <w:shd w:val="clear" w:color="auto" w:fill="D6E2BB"/>
        </w:rPr>
        <w:t>（一）</w:t>
      </w:r>
      <w:r>
        <w:rPr>
          <w:b/>
          <w:color w:val="000000"/>
          <w:spacing w:val="-1"/>
          <w:sz w:val="21"/>
          <w:shd w:val="clear" w:color="auto" w:fill="D6E2BB"/>
        </w:rPr>
        <w:t>可以不设定行政许可的事项</w:t>
      </w:r>
    </w:p>
    <w:p w14:paraId="53FB1D90" w14:textId="77777777" w:rsidR="002A1E6D" w:rsidRDefault="00000000">
      <w:pPr>
        <w:pStyle w:val="a3"/>
        <w:spacing w:before="161"/>
        <w:rPr>
          <w:rFonts w:hint="eastAsia"/>
        </w:rPr>
      </w:pPr>
      <w:r>
        <w:rPr>
          <w:spacing w:val="-2"/>
        </w:rPr>
        <w:t>“</w:t>
      </w:r>
      <w:r>
        <w:rPr>
          <w:color w:val="000000"/>
          <w:spacing w:val="-2"/>
          <w:shd w:val="clear" w:color="auto" w:fill="FBFBEB"/>
        </w:rPr>
        <w:t>可以不</w:t>
      </w:r>
      <w:r>
        <w:rPr>
          <w:color w:val="000000"/>
          <w:spacing w:val="-3"/>
        </w:rPr>
        <w:t>”，而不是“不可以设定”，不是严格约束，但是在实践中一般是认为最好不设置行政许可。</w:t>
      </w:r>
    </w:p>
    <w:p w14:paraId="63A9F055" w14:textId="77777777" w:rsidR="002A1E6D" w:rsidRDefault="00000000">
      <w:pPr>
        <w:pStyle w:val="a4"/>
        <w:numPr>
          <w:ilvl w:val="0"/>
          <w:numId w:val="158"/>
        </w:numPr>
        <w:tabs>
          <w:tab w:val="left" w:pos="826"/>
        </w:tabs>
        <w:spacing w:before="3"/>
        <w:rPr>
          <w:rFonts w:hint="eastAsia"/>
          <w:b/>
          <w:sz w:val="21"/>
        </w:rPr>
      </w:pPr>
      <w:r>
        <w:rPr>
          <w:b/>
          <w:spacing w:val="-3"/>
          <w:sz w:val="21"/>
          <w:u w:val="single"/>
        </w:rPr>
        <w:t>公民、法人或者其他组织能够自主决定的；</w:t>
      </w:r>
    </w:p>
    <w:p w14:paraId="0975D09D" w14:textId="77777777" w:rsidR="002A1E6D" w:rsidRDefault="00000000">
      <w:pPr>
        <w:pStyle w:val="a3"/>
        <w:spacing w:before="5"/>
        <w:rPr>
          <w:rFonts w:hint="eastAsia"/>
        </w:rPr>
      </w:pPr>
      <w:r>
        <w:rPr>
          <w:rFonts w:ascii="Calibri" w:eastAsia="Calibri"/>
          <w:spacing w:val="-2"/>
        </w:rPr>
        <w:t>eg</w:t>
      </w:r>
      <w:r>
        <w:rPr>
          <w:spacing w:val="-3"/>
        </w:rPr>
        <w:t>保姆行业要不要设定许可？</w:t>
      </w:r>
    </w:p>
    <w:p w14:paraId="07D0C173" w14:textId="77777777" w:rsidR="002A1E6D" w:rsidRDefault="00000000">
      <w:pPr>
        <w:pStyle w:val="a3"/>
        <w:spacing w:before="3" w:line="242" w:lineRule="auto"/>
        <w:ind w:right="235"/>
        <w:rPr>
          <w:rFonts w:hint="eastAsia"/>
        </w:rPr>
      </w:pPr>
      <w:r>
        <w:t>不需要，毕竟绝大多数家政从业人员不会出现极端事件，而且保姆道德品质不是行政许可可以解决的问</w:t>
      </w:r>
      <w:r>
        <w:rPr>
          <w:spacing w:val="-2"/>
        </w:rPr>
        <w:t>题，如果实施了行政许可，最后得益的只能是许可的实施部门，可以获得一些好处和收益，但是对于大量保姆从业人员无法进入行业，供给短缺，价格上升，影响经济和就业。</w:t>
      </w:r>
    </w:p>
    <w:p w14:paraId="6E9A04E8" w14:textId="77777777" w:rsidR="002A1E6D" w:rsidRDefault="00000000">
      <w:pPr>
        <w:pStyle w:val="a3"/>
        <w:spacing w:before="4"/>
        <w:rPr>
          <w:rFonts w:hint="eastAsia"/>
        </w:rPr>
      </w:pPr>
      <w:r>
        <w:rPr>
          <w:spacing w:val="-3"/>
        </w:rPr>
        <w:t>现在的市场机制完全可以调解</w:t>
      </w:r>
    </w:p>
    <w:p w14:paraId="25BB37F6" w14:textId="77777777" w:rsidR="002A1E6D" w:rsidRDefault="00000000">
      <w:pPr>
        <w:pStyle w:val="a3"/>
        <w:spacing w:before="4"/>
        <w:rPr>
          <w:rFonts w:hint="eastAsia"/>
        </w:rPr>
      </w:pPr>
      <w:r>
        <w:rPr>
          <w:spacing w:val="-3"/>
        </w:rPr>
        <w:t>雇主也可以自主判断保姆的道德品行，甚至比政府获得更多信息</w:t>
      </w:r>
    </w:p>
    <w:p w14:paraId="1A5E9FA0" w14:textId="77777777" w:rsidR="002A1E6D" w:rsidRDefault="002A1E6D">
      <w:pPr>
        <w:pStyle w:val="a3"/>
        <w:spacing w:before="4"/>
        <w:ind w:left="0"/>
        <w:rPr>
          <w:rFonts w:hint="eastAsia"/>
          <w:sz w:val="20"/>
        </w:rPr>
      </w:pPr>
    </w:p>
    <w:p w14:paraId="3B1E8D00" w14:textId="77777777" w:rsidR="002A1E6D" w:rsidRDefault="00000000">
      <w:pPr>
        <w:pStyle w:val="a4"/>
        <w:numPr>
          <w:ilvl w:val="0"/>
          <w:numId w:val="158"/>
        </w:numPr>
        <w:tabs>
          <w:tab w:val="left" w:pos="826"/>
        </w:tabs>
        <w:spacing w:before="1"/>
        <w:rPr>
          <w:rFonts w:hint="eastAsia"/>
          <w:b/>
          <w:sz w:val="21"/>
        </w:rPr>
      </w:pPr>
      <w:r>
        <w:rPr>
          <w:b/>
          <w:spacing w:val="-3"/>
          <w:sz w:val="21"/>
          <w:u w:val="single"/>
        </w:rPr>
        <w:t>市场竞争机制能够有效调节的；</w:t>
      </w:r>
    </w:p>
    <w:p w14:paraId="1E14049B" w14:textId="77777777" w:rsidR="002A1E6D" w:rsidRDefault="00000000">
      <w:pPr>
        <w:pStyle w:val="a3"/>
        <w:spacing w:before="3" w:line="244" w:lineRule="auto"/>
        <w:ind w:right="235"/>
        <w:rPr>
          <w:rFonts w:hint="eastAsia"/>
        </w:rPr>
      </w:pPr>
      <w:r>
        <w:rPr>
          <w:spacing w:val="-2"/>
        </w:rPr>
        <w:t>如果市场能够有效保护产品的供给质量，就不需要政府保护，如果设定许可，会对企业造成额外的不必要</w:t>
      </w:r>
      <w:r>
        <w:rPr>
          <w:spacing w:val="-4"/>
        </w:rPr>
        <w:t>的负担。</w:t>
      </w:r>
    </w:p>
    <w:p w14:paraId="01016C5A" w14:textId="77777777" w:rsidR="002A1E6D" w:rsidRDefault="00000000">
      <w:pPr>
        <w:pStyle w:val="a3"/>
        <w:spacing w:line="266" w:lineRule="exact"/>
        <w:rPr>
          <w:rFonts w:hint="eastAsia"/>
        </w:rPr>
      </w:pPr>
      <w:r>
        <w:rPr>
          <w:rFonts w:ascii="Calibri" w:eastAsia="Calibri"/>
          <w:spacing w:val="-2"/>
        </w:rPr>
        <w:t>Eg</w:t>
      </w:r>
      <w:r>
        <w:rPr>
          <w:spacing w:val="-3"/>
        </w:rPr>
        <w:t>网约车是否需要对司机进行许可？</w:t>
      </w:r>
    </w:p>
    <w:p w14:paraId="2EA67B75" w14:textId="77777777" w:rsidR="002A1E6D" w:rsidRDefault="00000000">
      <w:pPr>
        <w:pStyle w:val="a3"/>
        <w:spacing w:before="5" w:line="242" w:lineRule="auto"/>
        <w:ind w:right="187"/>
        <w:jc w:val="both"/>
        <w:rPr>
          <w:rFonts w:hint="eastAsia"/>
        </w:rPr>
      </w:pPr>
      <w:r>
        <w:rPr>
          <w:spacing w:val="-2"/>
        </w:rPr>
        <w:t>之前出租车是要许可的，但是网约车和出租车性质不同，出租车属于出租车公司，乘客和司机存在信息不对称，但是网约车司机存在市场竞争且信息较透明，且如果有多个平台，平台也会对司机进行约束，虽然不能</w:t>
      </w:r>
      <w:r>
        <w:rPr>
          <w:rFonts w:ascii="Calibri" w:eastAsia="Calibri"/>
          <w:spacing w:val="-2"/>
        </w:rPr>
        <w:t>100%</w:t>
      </w:r>
      <w:r>
        <w:rPr>
          <w:spacing w:val="-2"/>
        </w:rPr>
        <w:t>约束司机行为，但是通过市场反馈可以最快速地对问题进行调整，因此在这里市场供给可以有效解决产品服务质量监督问题，没有必要再通过行政许可的方式进行。</w:t>
      </w:r>
    </w:p>
    <w:p w14:paraId="43DB0B46" w14:textId="77777777" w:rsidR="002A1E6D" w:rsidRDefault="00000000">
      <w:pPr>
        <w:pStyle w:val="a3"/>
        <w:spacing w:before="5"/>
        <w:rPr>
          <w:rFonts w:hint="eastAsia"/>
        </w:rPr>
      </w:pPr>
      <w:r>
        <w:rPr>
          <w:rFonts w:ascii="Calibri" w:eastAsia="Calibri"/>
          <w:spacing w:val="-2"/>
        </w:rPr>
        <w:t>Eg</w:t>
      </w:r>
      <w:r>
        <w:rPr>
          <w:spacing w:val="-3"/>
        </w:rPr>
        <w:t>航空器应当设定行政许可吗？</w:t>
      </w:r>
    </w:p>
    <w:p w14:paraId="454C649E" w14:textId="77777777" w:rsidR="002A1E6D" w:rsidRDefault="00000000">
      <w:pPr>
        <w:pStyle w:val="a3"/>
        <w:spacing w:before="4"/>
        <w:rPr>
          <w:rFonts w:hint="eastAsia"/>
        </w:rPr>
      </w:pPr>
      <w:r>
        <w:rPr>
          <w:spacing w:val="-3"/>
        </w:rPr>
        <w:t>市场竞争具有局限性，在飞机这种事故影响较大的行业，政府的规制会比较严格。激烈的市场竞争可能导</w:t>
      </w:r>
    </w:p>
    <w:p w14:paraId="1EBCDE03" w14:textId="77777777" w:rsidR="002A1E6D" w:rsidRDefault="002A1E6D">
      <w:pPr>
        <w:rPr>
          <w:rFonts w:hint="eastAsia"/>
        </w:rPr>
        <w:sectPr w:rsidR="002A1E6D">
          <w:pgSz w:w="11910" w:h="16850"/>
          <w:pgMar w:top="880" w:right="20" w:bottom="220" w:left="1320" w:header="0" w:footer="38" w:gutter="0"/>
          <w:cols w:space="720"/>
        </w:sectPr>
      </w:pPr>
    </w:p>
    <w:p w14:paraId="4E9DE00C" w14:textId="77777777" w:rsidR="002A1E6D" w:rsidRDefault="00000000">
      <w:pPr>
        <w:pStyle w:val="a3"/>
        <w:spacing w:before="48" w:line="242" w:lineRule="auto"/>
        <w:ind w:right="235"/>
        <w:rPr>
          <w:rFonts w:hint="eastAsia"/>
        </w:rPr>
      </w:pPr>
      <w:r>
        <w:rPr>
          <w:spacing w:val="-2"/>
        </w:rPr>
        <w:lastRenderedPageBreak/>
        <w:t>致空难，因为市场竞争过于严酷而航空器成本高，一些比较小的企业没有办法负担高昂的制作成本，只能让飞机用较低成本，压低安全性标准，所以需要国家监管</w:t>
      </w:r>
    </w:p>
    <w:p w14:paraId="19A906BA" w14:textId="77777777" w:rsidR="002A1E6D" w:rsidRDefault="00000000">
      <w:pPr>
        <w:pStyle w:val="a3"/>
        <w:spacing w:before="2" w:line="242" w:lineRule="auto"/>
        <w:ind w:right="235"/>
        <w:jc w:val="both"/>
        <w:rPr>
          <w:rFonts w:hint="eastAsia"/>
        </w:rPr>
      </w:pPr>
      <w:r>
        <w:rPr>
          <w:spacing w:val="-2"/>
        </w:rPr>
        <w:t>其实是一个价值权衡问题，地面汽车事故发生死亡的概率小很多，可以很有效地挽救生命，但飞机危险性</w:t>
      </w:r>
      <w:bookmarkStart w:id="94" w:name="（二）不同规范性文件的许可设定权_"/>
      <w:bookmarkEnd w:id="94"/>
      <w:r>
        <w:rPr>
          <w:spacing w:val="-2"/>
        </w:rPr>
        <w:t>更大，而且如果飞机坠毁，不仅影响航空公司，而且影响公众对航空业的信任。所以这个领域的政府规制非常严格。</w:t>
      </w:r>
    </w:p>
    <w:p w14:paraId="0473C34C" w14:textId="77777777" w:rsidR="002A1E6D" w:rsidRDefault="002A1E6D">
      <w:pPr>
        <w:pStyle w:val="a3"/>
        <w:spacing w:before="4"/>
        <w:ind w:left="0"/>
        <w:rPr>
          <w:rFonts w:hint="eastAsia"/>
          <w:sz w:val="20"/>
        </w:rPr>
      </w:pPr>
    </w:p>
    <w:p w14:paraId="6817F726" w14:textId="77777777" w:rsidR="002A1E6D" w:rsidRDefault="00000000">
      <w:pPr>
        <w:pStyle w:val="a4"/>
        <w:numPr>
          <w:ilvl w:val="0"/>
          <w:numId w:val="158"/>
        </w:numPr>
        <w:tabs>
          <w:tab w:val="left" w:pos="826"/>
        </w:tabs>
        <w:rPr>
          <w:rFonts w:hint="eastAsia"/>
          <w:b/>
          <w:sz w:val="21"/>
        </w:rPr>
      </w:pPr>
      <w:r>
        <w:rPr>
          <w:b/>
          <w:spacing w:val="-3"/>
          <w:sz w:val="21"/>
          <w:u w:val="single"/>
        </w:rPr>
        <w:t>行业组织或者中介机构能够自律管理的；</w:t>
      </w:r>
    </w:p>
    <w:p w14:paraId="7A716403" w14:textId="77777777" w:rsidR="002A1E6D" w:rsidRDefault="00000000">
      <w:pPr>
        <w:pStyle w:val="a3"/>
        <w:spacing w:before="4"/>
        <w:rPr>
          <w:rFonts w:hint="eastAsia"/>
        </w:rPr>
      </w:pPr>
      <w:r>
        <w:rPr>
          <w:spacing w:val="-3"/>
        </w:rPr>
        <w:t>不是所有的事情都需要政府管辖，需要行业协会发挥管理职能。</w:t>
      </w:r>
    </w:p>
    <w:p w14:paraId="6B16C6EA" w14:textId="77777777" w:rsidR="002A1E6D" w:rsidRDefault="002A1E6D">
      <w:pPr>
        <w:pStyle w:val="a3"/>
        <w:spacing w:before="4"/>
        <w:ind w:left="0"/>
        <w:rPr>
          <w:rFonts w:hint="eastAsia"/>
          <w:sz w:val="20"/>
        </w:rPr>
      </w:pPr>
    </w:p>
    <w:p w14:paraId="63D9FAB6" w14:textId="77777777" w:rsidR="002A1E6D" w:rsidRDefault="00000000">
      <w:pPr>
        <w:pStyle w:val="a4"/>
        <w:numPr>
          <w:ilvl w:val="0"/>
          <w:numId w:val="158"/>
        </w:numPr>
        <w:tabs>
          <w:tab w:val="left" w:pos="826"/>
        </w:tabs>
        <w:rPr>
          <w:rFonts w:hint="eastAsia"/>
          <w:b/>
          <w:sz w:val="21"/>
        </w:rPr>
      </w:pPr>
      <w:r>
        <w:rPr>
          <w:b/>
          <w:spacing w:val="-3"/>
          <w:sz w:val="21"/>
          <w:u w:val="single"/>
        </w:rPr>
        <w:t>行政机关采用事后监督等其他行政管理方式能够解决的。</w:t>
      </w:r>
    </w:p>
    <w:p w14:paraId="3C741420" w14:textId="77777777" w:rsidR="002A1E6D" w:rsidRDefault="00000000">
      <w:pPr>
        <w:pStyle w:val="a3"/>
        <w:spacing w:before="4" w:line="244" w:lineRule="auto"/>
        <w:ind w:right="235"/>
        <w:rPr>
          <w:rFonts w:hint="eastAsia"/>
        </w:rPr>
      </w:pPr>
      <w:r>
        <w:rPr>
          <w:spacing w:val="-2"/>
        </w:rPr>
        <w:t>事后监督比事前监督影响小，事前监督会很大程度上影响市场的活力。如果事后可以纠正错误就没有必要进行事前许可。</w:t>
      </w:r>
    </w:p>
    <w:p w14:paraId="4C34DAB4" w14:textId="77777777" w:rsidR="002A1E6D" w:rsidRDefault="00000000">
      <w:pPr>
        <w:pStyle w:val="a3"/>
        <w:spacing w:line="266" w:lineRule="exact"/>
        <w:rPr>
          <w:rFonts w:hint="eastAsia"/>
        </w:rPr>
      </w:pPr>
      <w:r>
        <w:rPr>
          <w:spacing w:val="-2"/>
        </w:rPr>
        <w:t>处罚（事后管制）比许可（事前管制）</w:t>
      </w:r>
      <w:r>
        <w:rPr>
          <w:spacing w:val="-4"/>
        </w:rPr>
        <w:t>的影响更小一些。</w:t>
      </w:r>
    </w:p>
    <w:p w14:paraId="22B70562" w14:textId="77777777" w:rsidR="002A1E6D" w:rsidRDefault="002A1E6D">
      <w:pPr>
        <w:pStyle w:val="a3"/>
        <w:spacing w:before="6"/>
        <w:ind w:left="0"/>
        <w:rPr>
          <w:rFonts w:hint="eastAsia"/>
          <w:sz w:val="13"/>
        </w:rPr>
      </w:pPr>
    </w:p>
    <w:p w14:paraId="625639D8" w14:textId="77777777" w:rsidR="002A1E6D" w:rsidRDefault="00000000">
      <w:pPr>
        <w:spacing w:before="72"/>
        <w:ind w:left="120"/>
        <w:rPr>
          <w:rFonts w:hint="eastAsia"/>
          <w:b/>
          <w:sz w:val="21"/>
        </w:rPr>
      </w:pPr>
      <w:r>
        <w:rPr>
          <w:b/>
          <w:color w:val="000000"/>
          <w:sz w:val="21"/>
          <w:shd w:val="clear" w:color="auto" w:fill="D6E2BB"/>
        </w:rPr>
        <w:t>（二）</w:t>
      </w:r>
      <w:r>
        <w:rPr>
          <w:b/>
          <w:color w:val="000000"/>
          <w:spacing w:val="-1"/>
          <w:sz w:val="21"/>
          <w:shd w:val="clear" w:color="auto" w:fill="D6E2BB"/>
        </w:rPr>
        <w:t>不同规范性文件的许可设定权</w:t>
      </w:r>
    </w:p>
    <w:p w14:paraId="20F60AFB" w14:textId="77777777" w:rsidR="002A1E6D" w:rsidRDefault="00000000">
      <w:pPr>
        <w:pStyle w:val="a3"/>
        <w:spacing w:before="159" w:line="244" w:lineRule="auto"/>
        <w:ind w:right="234"/>
        <w:rPr>
          <w:rFonts w:hint="eastAsia"/>
        </w:rPr>
      </w:pPr>
      <w:r>
        <w:rPr>
          <w:spacing w:val="-2"/>
        </w:rPr>
        <w:t>处罚是按照类型进行分配的，许可的划分也有类似的原理但是具体划分方式不同，有两个维度，</w:t>
      </w:r>
      <w:r>
        <w:rPr>
          <w:spacing w:val="-2"/>
          <w:u w:val="single"/>
        </w:rPr>
        <w:t>一是长期</w:t>
      </w:r>
      <w:r>
        <w:rPr>
          <w:spacing w:val="80"/>
          <w:w w:val="150"/>
          <w:u w:val="single"/>
        </w:rPr>
        <w:t xml:space="preserve">                                                    </w:t>
      </w:r>
      <w:r>
        <w:rPr>
          <w:spacing w:val="-2"/>
          <w:u w:val="single"/>
        </w:rPr>
        <w:t>许可与短期许可，二是中央许可和地方许可</w:t>
      </w:r>
      <w:r>
        <w:rPr>
          <w:spacing w:val="-2"/>
        </w:rPr>
        <w:t>。不同的维度许可设定权在不同法源文件中是不同的</w:t>
      </w:r>
    </w:p>
    <w:p w14:paraId="1A100E29" w14:textId="77777777" w:rsidR="002A1E6D" w:rsidRDefault="00000000">
      <w:pPr>
        <w:pStyle w:val="a4"/>
        <w:numPr>
          <w:ilvl w:val="0"/>
          <w:numId w:val="157"/>
        </w:numPr>
        <w:tabs>
          <w:tab w:val="left" w:pos="826"/>
        </w:tabs>
        <w:spacing w:before="98"/>
        <w:rPr>
          <w:rFonts w:hint="eastAsia"/>
          <w:b/>
          <w:sz w:val="21"/>
        </w:rPr>
      </w:pPr>
      <w:r>
        <w:rPr>
          <w:b/>
          <w:color w:val="000000"/>
          <w:spacing w:val="-2"/>
          <w:sz w:val="21"/>
          <w:shd w:val="clear" w:color="auto" w:fill="FBFBEB"/>
        </w:rPr>
        <w:t>长期许可设定权</w:t>
      </w:r>
      <w:r>
        <w:rPr>
          <w:b/>
          <w:color w:val="000000"/>
          <w:spacing w:val="-2"/>
          <w:sz w:val="21"/>
        </w:rPr>
        <w:t>：法律、行政法规、</w:t>
      </w:r>
      <w:r>
        <w:rPr>
          <w:b/>
          <w:color w:val="000000"/>
          <w:spacing w:val="-4"/>
          <w:sz w:val="21"/>
          <w:u w:val="single"/>
        </w:rPr>
        <w:t>地方性法规</w:t>
      </w:r>
    </w:p>
    <w:p w14:paraId="74FBFF9A" w14:textId="77777777" w:rsidR="002A1E6D" w:rsidRDefault="00000000">
      <w:pPr>
        <w:pStyle w:val="a3"/>
        <w:spacing w:before="64"/>
        <w:rPr>
          <w:rFonts w:hint="eastAsia"/>
        </w:rPr>
      </w:pPr>
      <w:r>
        <w:rPr>
          <w:spacing w:val="-3"/>
        </w:rPr>
        <w:t>长期许可是指行政许可的存在在法律上是长期有效的。</w:t>
      </w:r>
    </w:p>
    <w:p w14:paraId="0289A671" w14:textId="77777777" w:rsidR="002A1E6D" w:rsidRDefault="00000000">
      <w:pPr>
        <w:pStyle w:val="a4"/>
        <w:numPr>
          <w:ilvl w:val="0"/>
          <w:numId w:val="157"/>
        </w:numPr>
        <w:tabs>
          <w:tab w:val="left" w:pos="827"/>
        </w:tabs>
        <w:spacing w:before="104"/>
        <w:ind w:hanging="167"/>
        <w:rPr>
          <w:rFonts w:hint="eastAsia"/>
          <w:b/>
          <w:sz w:val="21"/>
        </w:rPr>
      </w:pPr>
      <w:r>
        <w:rPr>
          <w:b/>
          <w:color w:val="000000"/>
          <w:spacing w:val="-2"/>
          <w:sz w:val="21"/>
          <w:shd w:val="clear" w:color="auto" w:fill="FBFBEB"/>
        </w:rPr>
        <w:t>短期许可设定权</w:t>
      </w:r>
      <w:r>
        <w:rPr>
          <w:b/>
          <w:color w:val="000000"/>
          <w:spacing w:val="-10"/>
          <w:sz w:val="21"/>
        </w:rPr>
        <w:t>：</w:t>
      </w:r>
    </w:p>
    <w:p w14:paraId="75C2FB50" w14:textId="77777777" w:rsidR="002A1E6D" w:rsidRDefault="00000000">
      <w:pPr>
        <w:pStyle w:val="a4"/>
        <w:numPr>
          <w:ilvl w:val="0"/>
          <w:numId w:val="156"/>
        </w:numPr>
        <w:tabs>
          <w:tab w:val="left" w:pos="1196"/>
        </w:tabs>
        <w:spacing w:before="64" w:line="242" w:lineRule="auto"/>
        <w:ind w:right="234" w:firstLine="0"/>
        <w:rPr>
          <w:rFonts w:hint="eastAsia"/>
          <w:sz w:val="21"/>
        </w:rPr>
      </w:pPr>
      <w:r>
        <w:rPr>
          <w:b/>
          <w:spacing w:val="-2"/>
          <w:sz w:val="21"/>
        </w:rPr>
        <w:t>省、自治区、直辖市人民政府</w:t>
      </w:r>
      <w:r>
        <w:rPr>
          <w:b/>
          <w:color w:val="FF0000"/>
          <w:spacing w:val="-2"/>
          <w:sz w:val="21"/>
        </w:rPr>
        <w:t>规章</w:t>
      </w:r>
      <w:r>
        <w:rPr>
          <w:b/>
          <w:spacing w:val="-2"/>
          <w:sz w:val="21"/>
        </w:rPr>
        <w:t>可以设定临时性【一年以内的】的行政许可。</w:t>
      </w:r>
      <w:r>
        <w:rPr>
          <w:spacing w:val="-2"/>
          <w:sz w:val="21"/>
        </w:rPr>
        <w:t>临时性的行政许可实施满一年需要继续实施的，应当提请本级人民代表大会及其常务委员会制定地方性法规。【条件：</w:t>
      </w:r>
      <w:r>
        <w:rPr>
          <w:b/>
          <w:color w:val="FF0000"/>
          <w:spacing w:val="-2"/>
          <w:sz w:val="21"/>
          <w:u w:val="single" w:color="FF0000"/>
        </w:rPr>
        <w:t>尚未</w:t>
      </w:r>
      <w:r>
        <w:rPr>
          <w:b/>
          <w:color w:val="FF0000"/>
          <w:spacing w:val="80"/>
          <w:w w:val="150"/>
          <w:sz w:val="21"/>
          <w:u w:val="single" w:color="FF0000"/>
        </w:rPr>
        <w:t xml:space="preserve">                                                     </w:t>
      </w:r>
      <w:r>
        <w:rPr>
          <w:b/>
          <w:color w:val="FF0000"/>
          <w:spacing w:val="-2"/>
          <w:sz w:val="21"/>
          <w:u w:val="single" w:color="FF0000"/>
        </w:rPr>
        <w:t>制定法律、行政法规和地方性法规的</w:t>
      </w:r>
      <w:r>
        <w:rPr>
          <w:spacing w:val="-2"/>
          <w:sz w:val="21"/>
        </w:rPr>
        <w:t>，因行政管理的需要，确需立即实施行政许可的】</w:t>
      </w:r>
    </w:p>
    <w:p w14:paraId="54302A18" w14:textId="77777777" w:rsidR="002A1E6D" w:rsidRDefault="00000000">
      <w:pPr>
        <w:spacing w:before="4" w:line="244" w:lineRule="auto"/>
        <w:ind w:left="660" w:right="425"/>
        <w:rPr>
          <w:rFonts w:hint="eastAsia"/>
          <w:sz w:val="21"/>
        </w:rPr>
      </w:pPr>
      <w:r>
        <w:rPr>
          <w:spacing w:val="-2"/>
          <w:sz w:val="21"/>
        </w:rPr>
        <w:t>不是所有规章都可以设定，只有</w:t>
      </w:r>
      <w:r>
        <w:rPr>
          <w:b/>
          <w:spacing w:val="-2"/>
          <w:sz w:val="21"/>
          <w:u w:val="single"/>
        </w:rPr>
        <w:t>省级规章</w:t>
      </w:r>
      <w:r>
        <w:rPr>
          <w:spacing w:val="-2"/>
          <w:sz w:val="21"/>
        </w:rPr>
        <w:t>可以设定，</w:t>
      </w:r>
      <w:r>
        <w:rPr>
          <w:b/>
          <w:color w:val="FF0000"/>
          <w:spacing w:val="-2"/>
          <w:sz w:val="21"/>
        </w:rPr>
        <w:t>国务院部委的规章不可以设定，设区的市也不能设定，因为前者可以通过国务院发，后者的许可数量也会很多</w:t>
      </w:r>
      <w:r>
        <w:rPr>
          <w:spacing w:val="-2"/>
          <w:sz w:val="21"/>
        </w:rPr>
        <w:t>。</w:t>
      </w:r>
    </w:p>
    <w:p w14:paraId="56CBB934" w14:textId="77777777" w:rsidR="002A1E6D" w:rsidRDefault="002A1E6D">
      <w:pPr>
        <w:pStyle w:val="a3"/>
        <w:spacing w:before="10"/>
        <w:ind w:left="0"/>
        <w:rPr>
          <w:rFonts w:hint="eastAsia"/>
          <w:sz w:val="19"/>
        </w:rPr>
      </w:pPr>
    </w:p>
    <w:p w14:paraId="608CDB9A" w14:textId="77777777" w:rsidR="002A1E6D" w:rsidRDefault="00000000">
      <w:pPr>
        <w:pStyle w:val="a4"/>
        <w:numPr>
          <w:ilvl w:val="0"/>
          <w:numId w:val="156"/>
        </w:numPr>
        <w:tabs>
          <w:tab w:val="left" w:pos="1196"/>
        </w:tabs>
        <w:spacing w:line="244" w:lineRule="auto"/>
        <w:ind w:right="321" w:firstLine="0"/>
        <w:rPr>
          <w:rFonts w:hint="eastAsia"/>
          <w:sz w:val="21"/>
        </w:rPr>
      </w:pPr>
      <w:r>
        <w:rPr>
          <w:b/>
          <w:spacing w:val="-2"/>
          <w:sz w:val="21"/>
        </w:rPr>
        <w:t>国务院可以采用发布</w:t>
      </w:r>
      <w:r>
        <w:rPr>
          <w:b/>
          <w:color w:val="FF0000"/>
          <w:spacing w:val="-2"/>
          <w:sz w:val="21"/>
        </w:rPr>
        <w:t>决定</w:t>
      </w:r>
      <w:r>
        <w:rPr>
          <w:b/>
          <w:spacing w:val="-2"/>
          <w:sz w:val="21"/>
        </w:rPr>
        <w:t>的方式设定行政许可</w:t>
      </w:r>
      <w:r>
        <w:rPr>
          <w:spacing w:val="-2"/>
          <w:sz w:val="21"/>
        </w:rPr>
        <w:t>。实施后，除临时性行政许可事项外，国务院应当</w:t>
      </w:r>
      <w:r>
        <w:rPr>
          <w:b/>
          <w:spacing w:val="-2"/>
          <w:sz w:val="21"/>
          <w:u w:val="single"/>
        </w:rPr>
        <w:t>及</w:t>
      </w:r>
      <w:r>
        <w:rPr>
          <w:b/>
          <w:spacing w:val="80"/>
          <w:w w:val="150"/>
          <w:sz w:val="21"/>
          <w:u w:val="single"/>
        </w:rPr>
        <w:t xml:space="preserve">                                                    </w:t>
      </w:r>
      <w:r>
        <w:rPr>
          <w:b/>
          <w:spacing w:val="-2"/>
          <w:sz w:val="21"/>
          <w:u w:val="single"/>
        </w:rPr>
        <w:t>时</w:t>
      </w:r>
      <w:r>
        <w:rPr>
          <w:spacing w:val="-2"/>
          <w:sz w:val="21"/>
        </w:rPr>
        <w:t>提请全国人民代表大会及其常务委员会制定法律，或者自行制定行政法规。</w:t>
      </w:r>
    </w:p>
    <w:p w14:paraId="16D18960" w14:textId="77777777" w:rsidR="002A1E6D" w:rsidRDefault="00000000">
      <w:pPr>
        <w:pStyle w:val="a3"/>
        <w:spacing w:line="266" w:lineRule="exact"/>
        <w:rPr>
          <w:rFonts w:hint="eastAsia"/>
        </w:rPr>
      </w:pPr>
      <w:r>
        <w:rPr>
          <w:color w:val="2E5395"/>
          <w:spacing w:val="-3"/>
        </w:rPr>
        <w:t>中央部委不能设定行政许可，如果其需要设定，可以报请国务院发布相应决定。</w:t>
      </w:r>
    </w:p>
    <w:p w14:paraId="7F8FE6F6" w14:textId="77777777" w:rsidR="002A1E6D" w:rsidRDefault="00000000">
      <w:pPr>
        <w:spacing w:before="4" w:line="242" w:lineRule="auto"/>
        <w:ind w:left="660" w:right="200"/>
        <w:jc w:val="both"/>
        <w:rPr>
          <w:rFonts w:hint="eastAsia"/>
          <w:sz w:val="21"/>
        </w:rPr>
      </w:pPr>
      <w:r>
        <w:rPr>
          <w:b/>
          <w:color w:val="2E5395"/>
          <w:spacing w:val="-2"/>
          <w:sz w:val="21"/>
        </w:rPr>
        <w:t>没有加短期两个字，但是从文义中可以看出是短期的，因为除了临时性的许可以外，国务院应该要及时提请人大常委会制定法律或自己制定行政法规，用有长期许可设定权的法源文件设定长期许可。</w:t>
      </w:r>
      <w:r>
        <w:rPr>
          <w:color w:val="2E5395"/>
          <w:spacing w:val="-2"/>
          <w:sz w:val="21"/>
        </w:rPr>
        <w:t>但这里和规章不一样，没有说一年，只说了及时，现在很多的行政许可过了</w:t>
      </w:r>
      <w:r>
        <w:rPr>
          <w:rFonts w:ascii="Calibri" w:eastAsia="Calibri"/>
          <w:color w:val="2E5395"/>
          <w:spacing w:val="-2"/>
          <w:sz w:val="21"/>
        </w:rPr>
        <w:t>15</w:t>
      </w:r>
      <w:r>
        <w:rPr>
          <w:color w:val="2E5395"/>
          <w:spacing w:val="-2"/>
          <w:sz w:val="21"/>
        </w:rPr>
        <w:t>年了依然是决定的形式，给予了国务院比较大的空间，所以这里给行政许可法开了很大的口子。最著名的决定：因为大量以前设定的许可都没有按照法定的形式，如果严格按照法定的要求政府就无法运转，行政法规制定的不可能那么快，很多领域也没有行政法规，所以</w:t>
      </w:r>
      <w:r>
        <w:rPr>
          <w:b/>
          <w:color w:val="2E5395"/>
          <w:spacing w:val="-2"/>
          <w:sz w:val="21"/>
        </w:rPr>
        <w:t>严格贯彻许可法定主义</w:t>
      </w:r>
      <w:r>
        <w:rPr>
          <w:color w:val="2E5395"/>
          <w:spacing w:val="-2"/>
          <w:sz w:val="21"/>
        </w:rPr>
        <w:t>政府就无法管理。但是未来随着法律行政法规越来越完善，这些不规范的就会被逐渐取消。</w:t>
      </w:r>
    </w:p>
    <w:p w14:paraId="4E9C6952" w14:textId="77777777" w:rsidR="002A1E6D" w:rsidRDefault="00000000">
      <w:pPr>
        <w:spacing w:before="129"/>
        <w:ind w:left="660"/>
        <w:rPr>
          <w:rFonts w:hint="eastAsia"/>
          <w:b/>
          <w:sz w:val="21"/>
        </w:rPr>
      </w:pPr>
      <w:r>
        <w:rPr>
          <w:b/>
          <w:color w:val="3E3E3E"/>
          <w:spacing w:val="-2"/>
          <w:sz w:val="21"/>
        </w:rPr>
        <w:t>《国务院对确需保留的行政审批项目设定行政许可的决定》（国务院令第</w:t>
      </w:r>
      <w:r>
        <w:rPr>
          <w:rFonts w:ascii="Calibri" w:eastAsia="Calibri"/>
          <w:b/>
          <w:color w:val="3E3E3E"/>
          <w:spacing w:val="-2"/>
          <w:sz w:val="21"/>
        </w:rPr>
        <w:t>412</w:t>
      </w:r>
      <w:r>
        <w:rPr>
          <w:b/>
          <w:color w:val="3E3E3E"/>
          <w:spacing w:val="-2"/>
          <w:sz w:val="21"/>
        </w:rPr>
        <w:t>号</w:t>
      </w:r>
      <w:r>
        <w:rPr>
          <w:b/>
          <w:color w:val="3E3E3E"/>
          <w:spacing w:val="-10"/>
          <w:sz w:val="21"/>
        </w:rPr>
        <w:t>）</w:t>
      </w:r>
    </w:p>
    <w:p w14:paraId="618155AA" w14:textId="77777777" w:rsidR="002A1E6D" w:rsidRDefault="00000000">
      <w:pPr>
        <w:pStyle w:val="a3"/>
        <w:spacing w:before="68" w:line="242" w:lineRule="auto"/>
        <w:ind w:right="234"/>
        <w:rPr>
          <w:rFonts w:hint="eastAsia"/>
        </w:rPr>
      </w:pPr>
      <w:r>
        <w:rPr>
          <w:color w:val="3E3E3E"/>
          <w:spacing w:val="-3"/>
        </w:rPr>
        <w:t>对法律、行政法规以外的规范性文件设定，但</w:t>
      </w:r>
      <w:r>
        <w:rPr>
          <w:color w:val="3E3E3E"/>
          <w:spacing w:val="-3"/>
          <w:u w:val="single" w:color="3E3E3E"/>
        </w:rPr>
        <w:t>确需保留且符合《中华人民共和国行政许可法》第十二条规                                                                                                                                                                                    定事项的行政审批项目，根据《中华人民共和国行政许可法》第十四条第二款的规定，现决定予以保留并设定行政许可</w:t>
      </w:r>
      <w:r>
        <w:rPr>
          <w:color w:val="3E3E3E"/>
          <w:spacing w:val="-2"/>
        </w:rPr>
        <w:t>，共</w:t>
      </w:r>
      <w:r>
        <w:rPr>
          <w:rFonts w:ascii="Calibri" w:eastAsia="Calibri"/>
          <w:color w:val="3E3E3E"/>
          <w:spacing w:val="-2"/>
        </w:rPr>
        <w:t>5</w:t>
      </w:r>
      <w:r>
        <w:rPr>
          <w:rFonts w:ascii="Calibri" w:eastAsia="Calibri"/>
          <w:color w:val="3E3E3E"/>
        </w:rPr>
        <w:t>0</w:t>
      </w:r>
      <w:r>
        <w:rPr>
          <w:rFonts w:ascii="Calibri" w:eastAsia="Calibri"/>
          <w:color w:val="3E3E3E"/>
          <w:spacing w:val="-2"/>
        </w:rPr>
        <w:t>0</w:t>
      </w:r>
      <w:r>
        <w:rPr>
          <w:color w:val="3E3E3E"/>
          <w:spacing w:val="-3"/>
        </w:rPr>
        <w:t>项。为保证本决定设定的行政许可依法、公开、公平、公正实施，国务院有关部门应当对实施本决定所列各项行政许可的条件等作出具体规定，并予以公布。</w:t>
      </w:r>
    </w:p>
    <w:p w14:paraId="39C043A8" w14:textId="77777777" w:rsidR="002A1E6D" w:rsidRDefault="00000000">
      <w:pPr>
        <w:pStyle w:val="a3"/>
        <w:spacing w:before="5"/>
        <w:rPr>
          <w:rFonts w:hint="eastAsia"/>
        </w:rPr>
      </w:pPr>
      <w:r>
        <w:rPr>
          <w:color w:val="0000FF"/>
          <w:spacing w:val="-2"/>
        </w:rPr>
        <w:t>（国务院令并不一定全部都是行政法规，这个就是一个决定，没有经过行政法规的设立程序。</w:t>
      </w:r>
      <w:r>
        <w:rPr>
          <w:color w:val="0000FF"/>
          <w:spacing w:val="-10"/>
        </w:rPr>
        <w:t>）</w:t>
      </w:r>
    </w:p>
    <w:p w14:paraId="1FF06943" w14:textId="77777777" w:rsidR="002A1E6D" w:rsidRDefault="00000000">
      <w:pPr>
        <w:pStyle w:val="a4"/>
        <w:numPr>
          <w:ilvl w:val="0"/>
          <w:numId w:val="157"/>
        </w:numPr>
        <w:tabs>
          <w:tab w:val="left" w:pos="826"/>
        </w:tabs>
        <w:spacing w:before="104"/>
        <w:rPr>
          <w:rFonts w:hint="eastAsia"/>
          <w:b/>
          <w:sz w:val="21"/>
        </w:rPr>
      </w:pPr>
      <w:r>
        <w:rPr>
          <w:b/>
          <w:color w:val="000000"/>
          <w:spacing w:val="-3"/>
          <w:sz w:val="21"/>
          <w:shd w:val="clear" w:color="auto" w:fill="FBFBEB"/>
        </w:rPr>
        <w:t>地方立法禁止设定的许可</w:t>
      </w:r>
    </w:p>
    <w:p w14:paraId="6502F206" w14:textId="77777777" w:rsidR="002A1E6D" w:rsidRDefault="00000000">
      <w:pPr>
        <w:spacing w:before="64"/>
        <w:ind w:left="660"/>
        <w:rPr>
          <w:rFonts w:hint="eastAsia"/>
          <w:b/>
          <w:sz w:val="21"/>
        </w:rPr>
      </w:pPr>
      <w:r>
        <w:rPr>
          <w:b/>
          <w:spacing w:val="-2"/>
          <w:sz w:val="21"/>
        </w:rPr>
        <w:t>地方立法：</w:t>
      </w:r>
      <w:r>
        <w:rPr>
          <w:b/>
          <w:color w:val="FF0000"/>
          <w:spacing w:val="-2"/>
          <w:sz w:val="21"/>
        </w:rPr>
        <w:t>地方性法规和地方政府规章（省级</w:t>
      </w:r>
      <w:r>
        <w:rPr>
          <w:b/>
          <w:color w:val="FF0000"/>
          <w:spacing w:val="-10"/>
          <w:sz w:val="21"/>
        </w:rPr>
        <w:t>）</w:t>
      </w:r>
    </w:p>
    <w:p w14:paraId="3D0BC358" w14:textId="77777777" w:rsidR="002A1E6D" w:rsidRDefault="002A1E6D">
      <w:pPr>
        <w:pStyle w:val="a3"/>
        <w:spacing w:before="8"/>
        <w:ind w:left="0"/>
        <w:rPr>
          <w:rFonts w:hint="eastAsia"/>
          <w:b/>
        </w:rPr>
      </w:pPr>
    </w:p>
    <w:p w14:paraId="0751E7C8" w14:textId="77777777" w:rsidR="002A1E6D" w:rsidRDefault="00000000">
      <w:pPr>
        <w:pStyle w:val="a4"/>
        <w:numPr>
          <w:ilvl w:val="0"/>
          <w:numId w:val="155"/>
        </w:numPr>
        <w:tabs>
          <w:tab w:val="left" w:pos="1196"/>
        </w:tabs>
        <w:ind w:hanging="536"/>
        <w:rPr>
          <w:rFonts w:hint="eastAsia"/>
          <w:b/>
          <w:sz w:val="21"/>
        </w:rPr>
      </w:pPr>
      <w:r>
        <w:rPr>
          <w:b/>
          <w:spacing w:val="-2"/>
          <w:sz w:val="21"/>
        </w:rPr>
        <w:t>不得设定应当由国家统一确定的公民、法人或者其他组织的</w:t>
      </w:r>
      <w:r>
        <w:rPr>
          <w:b/>
          <w:spacing w:val="-2"/>
          <w:sz w:val="21"/>
          <w:u w:val="single"/>
        </w:rPr>
        <w:t>资格、资质</w:t>
      </w:r>
      <w:r>
        <w:rPr>
          <w:b/>
          <w:spacing w:val="-4"/>
          <w:sz w:val="21"/>
        </w:rPr>
        <w:t>的行政许可；</w:t>
      </w:r>
    </w:p>
    <w:p w14:paraId="6C358AD7" w14:textId="77777777" w:rsidR="002A1E6D" w:rsidRDefault="00000000">
      <w:pPr>
        <w:pStyle w:val="a3"/>
        <w:spacing w:before="4" w:line="244" w:lineRule="auto"/>
        <w:ind w:right="235"/>
        <w:rPr>
          <w:rFonts w:hint="eastAsia"/>
        </w:rPr>
      </w:pPr>
      <w:r>
        <w:rPr>
          <w:spacing w:val="-2"/>
        </w:rPr>
        <w:t>例：律师执业资格只能由国家统一确定，地方政府不得加以更多干涉；也有利于统一市场的统一，保持全国的一致性。</w:t>
      </w:r>
    </w:p>
    <w:p w14:paraId="5D1C5A3B" w14:textId="77777777" w:rsidR="002A1E6D" w:rsidRDefault="00000000">
      <w:pPr>
        <w:pStyle w:val="a3"/>
        <w:spacing w:line="244" w:lineRule="auto"/>
        <w:ind w:right="235"/>
        <w:rPr>
          <w:rFonts w:hint="eastAsia"/>
        </w:rPr>
      </w:pPr>
      <w:r>
        <w:rPr>
          <w:color w:val="0000FF"/>
          <w:spacing w:val="-2"/>
        </w:rPr>
        <w:t>什么是国家统一确定的？法律职业资格、驾照，比如工程师的认定是否需要全国统一其实是可以讨论的，因为各个地方的建筑标准是不一样的。</w:t>
      </w:r>
    </w:p>
    <w:p w14:paraId="23BE7AA7" w14:textId="77777777" w:rsidR="002A1E6D" w:rsidRDefault="002A1E6D">
      <w:pPr>
        <w:pStyle w:val="a3"/>
        <w:spacing w:before="11"/>
        <w:ind w:left="0"/>
        <w:rPr>
          <w:rFonts w:hint="eastAsia"/>
          <w:sz w:val="20"/>
        </w:rPr>
      </w:pPr>
    </w:p>
    <w:p w14:paraId="5D741DC0" w14:textId="77777777" w:rsidR="002A1E6D" w:rsidRDefault="00000000">
      <w:pPr>
        <w:pStyle w:val="a4"/>
        <w:numPr>
          <w:ilvl w:val="0"/>
          <w:numId w:val="155"/>
        </w:numPr>
        <w:tabs>
          <w:tab w:val="left" w:pos="1196"/>
        </w:tabs>
        <w:spacing w:line="244" w:lineRule="auto"/>
        <w:ind w:left="660" w:right="3677" w:firstLine="0"/>
        <w:rPr>
          <w:rFonts w:hint="eastAsia"/>
          <w:sz w:val="21"/>
        </w:rPr>
      </w:pPr>
      <w:r>
        <w:rPr>
          <w:b/>
          <w:spacing w:val="-2"/>
          <w:sz w:val="21"/>
        </w:rPr>
        <w:t>不得设定企业或者其他组织的</w:t>
      </w:r>
      <w:r>
        <w:rPr>
          <w:b/>
          <w:spacing w:val="-2"/>
          <w:sz w:val="21"/>
          <w:u w:val="single"/>
        </w:rPr>
        <w:t>设立登记</w:t>
      </w:r>
      <w:r>
        <w:rPr>
          <w:b/>
          <w:spacing w:val="-2"/>
          <w:sz w:val="21"/>
        </w:rPr>
        <w:t>及其</w:t>
      </w:r>
      <w:r>
        <w:rPr>
          <w:b/>
          <w:spacing w:val="-2"/>
          <w:sz w:val="21"/>
          <w:u w:val="single"/>
        </w:rPr>
        <w:t>前置性</w:t>
      </w:r>
      <w:r>
        <w:rPr>
          <w:b/>
          <w:spacing w:val="-2"/>
          <w:sz w:val="21"/>
        </w:rPr>
        <w:t>行政许可；</w:t>
      </w:r>
      <w:r>
        <w:rPr>
          <w:spacing w:val="-2"/>
          <w:sz w:val="21"/>
        </w:rPr>
        <w:t>中央对地方影响企业主体资格方面的规则非常严谨。</w:t>
      </w:r>
    </w:p>
    <w:p w14:paraId="4AA63AB9" w14:textId="77777777" w:rsidR="002A1E6D" w:rsidRDefault="002A1E6D">
      <w:pPr>
        <w:spacing w:line="244" w:lineRule="auto"/>
        <w:rPr>
          <w:rFonts w:hint="eastAsia"/>
          <w:sz w:val="21"/>
        </w:rPr>
        <w:sectPr w:rsidR="002A1E6D">
          <w:pgSz w:w="11910" w:h="16850"/>
          <w:pgMar w:top="660" w:right="20" w:bottom="220" w:left="1320" w:header="0" w:footer="38" w:gutter="0"/>
          <w:cols w:space="720"/>
        </w:sectPr>
      </w:pPr>
    </w:p>
    <w:p w14:paraId="66279B3A" w14:textId="77777777" w:rsidR="002A1E6D" w:rsidRDefault="00000000">
      <w:pPr>
        <w:pStyle w:val="a3"/>
        <w:spacing w:before="48" w:line="244" w:lineRule="auto"/>
        <w:ind w:right="256" w:firstLine="189"/>
        <w:rPr>
          <w:rFonts w:hint="eastAsia"/>
        </w:rPr>
      </w:pPr>
      <w:r>
        <w:rPr>
          <w:spacing w:val="-2"/>
        </w:rPr>
        <w:lastRenderedPageBreak/>
        <w:t>例：某地方性法规规定，申请餐饮服务许可后，进行经营的，应得到当地餐饮行业协会认证——作为后置性许可是可以的，但是看是否违反其他规定</w:t>
      </w:r>
    </w:p>
    <w:p w14:paraId="187AFFFA" w14:textId="77777777" w:rsidR="002A1E6D" w:rsidRDefault="002A1E6D">
      <w:pPr>
        <w:pStyle w:val="a3"/>
        <w:spacing w:before="1"/>
        <w:ind w:left="0"/>
        <w:rPr>
          <w:rFonts w:hint="eastAsia"/>
        </w:rPr>
      </w:pPr>
    </w:p>
    <w:p w14:paraId="41BACF9E" w14:textId="77777777" w:rsidR="002A1E6D" w:rsidRDefault="00000000">
      <w:pPr>
        <w:pStyle w:val="a4"/>
        <w:numPr>
          <w:ilvl w:val="0"/>
          <w:numId w:val="155"/>
        </w:numPr>
        <w:tabs>
          <w:tab w:val="left" w:pos="1196"/>
        </w:tabs>
        <w:spacing w:line="244" w:lineRule="auto"/>
        <w:ind w:left="660" w:right="307" w:firstLine="0"/>
        <w:rPr>
          <w:rFonts w:hint="eastAsia"/>
          <w:b/>
          <w:sz w:val="21"/>
        </w:rPr>
      </w:pPr>
      <w:r>
        <w:rPr>
          <w:b/>
          <w:spacing w:val="-2"/>
          <w:sz w:val="21"/>
        </w:rPr>
        <w:t>不得限制其他地区的个人或者企业到本地区从事生产经营和提供服务，不得限制其他地区的商品进入本地区市场。</w:t>
      </w:r>
    </w:p>
    <w:p w14:paraId="36BBCA46" w14:textId="77777777" w:rsidR="002A1E6D" w:rsidRDefault="00000000">
      <w:pPr>
        <w:pStyle w:val="a3"/>
        <w:spacing w:line="244" w:lineRule="auto"/>
        <w:ind w:right="234"/>
        <w:rPr>
          <w:rFonts w:hint="eastAsia"/>
        </w:rPr>
      </w:pPr>
      <w:r>
        <w:rPr>
          <w:spacing w:val="-2"/>
        </w:rPr>
        <w:t>例：某地规定，非本地户籍人员经营网吧，应到电信主管部门备案，并缴纳管理费——违法，为了遏制地方保护、消除贸易壁垒</w:t>
      </w:r>
    </w:p>
    <w:p w14:paraId="5D4BAC28" w14:textId="77777777" w:rsidR="002A1E6D" w:rsidRDefault="00000000">
      <w:pPr>
        <w:pStyle w:val="a3"/>
        <w:spacing w:line="266" w:lineRule="exact"/>
        <w:rPr>
          <w:rFonts w:hint="eastAsia"/>
        </w:rPr>
      </w:pPr>
      <w:r>
        <w:rPr>
          <w:spacing w:val="-3"/>
        </w:rPr>
        <w:t>中央政府希望企业能充分竞争，建立全国统一市场。</w:t>
      </w:r>
    </w:p>
    <w:p w14:paraId="3B18545F" w14:textId="77777777" w:rsidR="002A1E6D" w:rsidRDefault="002A1E6D">
      <w:pPr>
        <w:pStyle w:val="a3"/>
        <w:spacing w:before="2"/>
        <w:ind w:left="0"/>
        <w:rPr>
          <w:rFonts w:hint="eastAsia"/>
          <w:sz w:val="29"/>
        </w:rPr>
      </w:pPr>
    </w:p>
    <w:p w14:paraId="2F69922F" w14:textId="77777777" w:rsidR="002A1E6D" w:rsidRDefault="00000000">
      <w:pPr>
        <w:pStyle w:val="a4"/>
        <w:numPr>
          <w:ilvl w:val="0"/>
          <w:numId w:val="157"/>
        </w:numPr>
        <w:tabs>
          <w:tab w:val="left" w:pos="826"/>
        </w:tabs>
        <w:rPr>
          <w:rFonts w:hint="eastAsia"/>
          <w:b/>
          <w:sz w:val="21"/>
        </w:rPr>
      </w:pPr>
      <w:r>
        <w:rPr>
          <w:b/>
          <w:color w:val="000000"/>
          <w:spacing w:val="-3"/>
          <w:sz w:val="21"/>
          <w:shd w:val="clear" w:color="auto" w:fill="FBFBEB"/>
        </w:rPr>
        <w:t>行政许可的具体规定权</w:t>
      </w:r>
    </w:p>
    <w:p w14:paraId="0019EE78" w14:textId="77777777" w:rsidR="002A1E6D" w:rsidRDefault="00000000">
      <w:pPr>
        <w:pStyle w:val="a3"/>
        <w:spacing w:before="64"/>
        <w:rPr>
          <w:rFonts w:hint="eastAsia"/>
        </w:rPr>
      </w:pPr>
      <w:r>
        <w:rPr>
          <w:spacing w:val="-3"/>
        </w:rPr>
        <w:t>创设：在没有规定的情况下规定新的许可；</w:t>
      </w:r>
    </w:p>
    <w:p w14:paraId="7DDE1974" w14:textId="77777777" w:rsidR="002A1E6D" w:rsidRDefault="00000000">
      <w:pPr>
        <w:pStyle w:val="a3"/>
        <w:spacing w:before="5"/>
        <w:rPr>
          <w:rFonts w:hint="eastAsia"/>
        </w:rPr>
      </w:pPr>
      <w:r>
        <w:rPr>
          <w:spacing w:val="-3"/>
        </w:rPr>
        <w:t>具体规定：在上位法的创设的范围内进行具体规定。</w:t>
      </w:r>
    </w:p>
    <w:p w14:paraId="4C836942" w14:textId="77777777" w:rsidR="002A1E6D" w:rsidRDefault="00000000">
      <w:pPr>
        <w:pStyle w:val="a3"/>
        <w:spacing w:before="3"/>
        <w:rPr>
          <w:rFonts w:hint="eastAsia"/>
        </w:rPr>
      </w:pPr>
      <w:r>
        <w:rPr>
          <w:b/>
          <w:spacing w:val="-2"/>
        </w:rPr>
        <w:t>行政法规</w:t>
      </w:r>
      <w:r>
        <w:rPr>
          <w:spacing w:val="-3"/>
        </w:rPr>
        <w:t>可以在法律设定的行政许可事项范围内，对实施该行政许可作出具体规定。</w:t>
      </w:r>
    </w:p>
    <w:p w14:paraId="6869E2AA" w14:textId="77777777" w:rsidR="002A1E6D" w:rsidRDefault="00000000">
      <w:pPr>
        <w:pStyle w:val="a3"/>
        <w:spacing w:before="4" w:line="242" w:lineRule="auto"/>
        <w:ind w:right="861"/>
        <w:rPr>
          <w:rFonts w:hint="eastAsia"/>
        </w:rPr>
      </w:pPr>
      <w:r>
        <w:rPr>
          <w:b/>
          <w:spacing w:val="-2"/>
        </w:rPr>
        <w:t>地方性法规</w:t>
      </w:r>
      <w:r>
        <w:rPr>
          <w:spacing w:val="-2"/>
        </w:rPr>
        <w:t>可以在法律、行政法规设定的行政许可事项范围内，对实施该行政许可作出具体规定。</w:t>
      </w:r>
      <w:r>
        <w:rPr>
          <w:b/>
          <w:spacing w:val="-2"/>
        </w:rPr>
        <w:t>规章</w:t>
      </w:r>
      <w:r>
        <w:rPr>
          <w:spacing w:val="-2"/>
        </w:rPr>
        <w:t>可以在上位法设定的行政许可事项范围内，对实施该行政许可作出具体规定。</w:t>
      </w:r>
    </w:p>
    <w:p w14:paraId="41297DDB" w14:textId="77777777" w:rsidR="002A1E6D" w:rsidRDefault="00000000">
      <w:pPr>
        <w:pStyle w:val="a3"/>
        <w:spacing w:before="3"/>
        <w:rPr>
          <w:rFonts w:hint="eastAsia"/>
        </w:rPr>
      </w:pPr>
      <w:r>
        <w:rPr>
          <w:spacing w:val="-2"/>
        </w:rPr>
        <w:t>国务院部门规章可以对</w:t>
      </w:r>
      <w:r>
        <w:rPr>
          <w:rFonts w:ascii="Calibri" w:eastAsia="Calibri"/>
          <w:spacing w:val="-2"/>
        </w:rPr>
        <w:t>412</w:t>
      </w:r>
      <w:r>
        <w:rPr>
          <w:spacing w:val="-3"/>
        </w:rPr>
        <w:t>号令中的许可进行具体规定</w:t>
      </w:r>
    </w:p>
    <w:p w14:paraId="6FCE1C30" w14:textId="77777777" w:rsidR="002A1E6D" w:rsidRDefault="002A1E6D">
      <w:pPr>
        <w:pStyle w:val="a3"/>
        <w:spacing w:before="8"/>
        <w:ind w:left="0"/>
        <w:rPr>
          <w:rFonts w:hint="eastAsia"/>
        </w:rPr>
      </w:pPr>
    </w:p>
    <w:p w14:paraId="511C5147" w14:textId="77777777" w:rsidR="002A1E6D" w:rsidRDefault="00000000">
      <w:pPr>
        <w:pStyle w:val="a3"/>
        <w:spacing w:line="242" w:lineRule="auto"/>
        <w:ind w:right="182"/>
        <w:rPr>
          <w:rFonts w:hint="eastAsia"/>
        </w:rPr>
      </w:pPr>
      <w:r>
        <w:rPr>
          <w:rFonts w:ascii="MS Gothic" w:eastAsia="MS Gothic" w:hAnsi="MS Gothic"/>
          <w:spacing w:val="-30"/>
        </w:rPr>
        <w:t xml:space="preserve">① </w:t>
      </w:r>
      <w:r>
        <w:t>法规、规章对实施上位法设定的行政许可作出的具体规定，</w:t>
      </w:r>
      <w:r>
        <w:rPr>
          <w:u w:val="single" w:color="FF0000"/>
        </w:rPr>
        <w:t>不得增设行政许可</w:t>
      </w:r>
      <w:r>
        <w:t>（</w:t>
      </w:r>
      <w:r>
        <w:rPr>
          <w:b/>
          <w:color w:val="FF0000"/>
        </w:rPr>
        <w:t>不得扩大一般禁止的范</w:t>
      </w:r>
      <w:r>
        <w:rPr>
          <w:b/>
          <w:color w:val="FF0000"/>
          <w:spacing w:val="-2"/>
        </w:rPr>
        <w:t>围</w:t>
      </w:r>
      <w:r>
        <w:rPr>
          <w:spacing w:val="-2"/>
        </w:rPr>
        <w:t>）【一般禁止的范围不可以扩大】</w:t>
      </w:r>
      <w:r>
        <w:rPr>
          <w:rFonts w:ascii="Calibri" w:eastAsia="Calibri" w:hAnsi="Calibri"/>
          <w:spacing w:val="-2"/>
        </w:rPr>
        <w:t>eg</w:t>
      </w:r>
      <w:r>
        <w:rPr>
          <w:spacing w:val="-2"/>
        </w:rPr>
        <w:t>自行车驾驶执照的创设不可以，但是可以对具体条件进行规定。</w:t>
      </w:r>
      <w:r>
        <w:rPr>
          <w:rFonts w:ascii="Calibri" w:eastAsia="Calibri" w:hAnsi="Calibri"/>
          <w:spacing w:val="-2"/>
        </w:rPr>
        <w:t>Eg</w:t>
      </w:r>
      <w:r>
        <w:rPr>
          <w:spacing w:val="-2"/>
        </w:rPr>
        <w:t>获得驾照需要什么条件，可以由下位法进行规定，而且</w:t>
      </w:r>
      <w:r>
        <w:rPr>
          <w:spacing w:val="-2"/>
          <w:u w:val="single"/>
        </w:rPr>
        <w:t>下位法规定的条件需要符合上位法的设定目的</w:t>
      </w:r>
      <w:r>
        <w:rPr>
          <w:spacing w:val="-2"/>
        </w:rPr>
        <w:t>。</w:t>
      </w:r>
    </w:p>
    <w:p w14:paraId="4666E3BD" w14:textId="77777777" w:rsidR="002A1E6D" w:rsidRDefault="00000000">
      <w:pPr>
        <w:pStyle w:val="a3"/>
        <w:spacing w:before="4" w:line="244" w:lineRule="auto"/>
        <w:ind w:right="189"/>
        <w:rPr>
          <w:rFonts w:hint="eastAsia"/>
        </w:rPr>
      </w:pPr>
      <w:r>
        <w:rPr>
          <w:rFonts w:ascii="MS Gothic" w:eastAsia="MS Gothic" w:hAnsi="MS Gothic"/>
          <w:spacing w:val="-30"/>
        </w:rPr>
        <w:t xml:space="preserve">② </w:t>
      </w:r>
      <w:r>
        <w:t>对行政许可条件作出的具体规定，</w:t>
      </w:r>
      <w:r>
        <w:rPr>
          <w:u w:val="single" w:color="FF0000"/>
        </w:rPr>
        <w:t>不得增设违反上位法的其他条件</w:t>
      </w:r>
      <w:r>
        <w:t>。（</w:t>
      </w:r>
      <w:r>
        <w:rPr>
          <w:b/>
          <w:color w:val="FF0000"/>
        </w:rPr>
        <w:t>不得增设解除禁止的条件</w:t>
      </w:r>
      <w:r>
        <w:t>）</w:t>
      </w:r>
      <w:r>
        <w:rPr>
          <w:rFonts w:ascii="Calibri" w:eastAsia="Calibri" w:hAnsi="Calibri"/>
        </w:rPr>
        <w:t>Eg</w:t>
      </w:r>
      <w:r>
        <w:t>规</w:t>
      </w:r>
      <w:r>
        <w:rPr>
          <w:spacing w:val="-2"/>
        </w:rPr>
        <w:t>定家庭资产</w:t>
      </w:r>
      <w:r>
        <w:rPr>
          <w:rFonts w:ascii="Calibri" w:eastAsia="Calibri" w:hAnsi="Calibri"/>
          <w:spacing w:val="-2"/>
        </w:rPr>
        <w:t>100</w:t>
      </w:r>
      <w:r>
        <w:rPr>
          <w:spacing w:val="-2"/>
        </w:rPr>
        <w:t>万才能拿驾照，就违反了上位法。【根据上位法的精神和目的判断】</w:t>
      </w:r>
    </w:p>
    <w:p w14:paraId="743BA66B" w14:textId="77777777" w:rsidR="002A1E6D" w:rsidRDefault="002A1E6D">
      <w:pPr>
        <w:pStyle w:val="a3"/>
        <w:spacing w:before="4"/>
        <w:ind w:left="0"/>
        <w:rPr>
          <w:rFonts w:hint="eastAsia"/>
          <w:sz w:val="27"/>
        </w:rPr>
      </w:pPr>
    </w:p>
    <w:p w14:paraId="2F6C5221" w14:textId="77777777" w:rsidR="002A1E6D" w:rsidRDefault="00000000">
      <w:pPr>
        <w:ind w:left="660"/>
        <w:rPr>
          <w:rFonts w:hint="eastAsia"/>
          <w:b/>
          <w:sz w:val="21"/>
        </w:rPr>
      </w:pPr>
      <w:r>
        <w:rPr>
          <w:b/>
          <w:spacing w:val="-2"/>
          <w:sz w:val="21"/>
        </w:rPr>
        <w:t>例：鲁潍盐业进出口有限公司诉江苏省苏州市盐务管理局盐业行政处罚案（指导性案例</w:t>
      </w:r>
      <w:r>
        <w:rPr>
          <w:rFonts w:ascii="Calibri" w:eastAsia="Calibri"/>
          <w:b/>
          <w:spacing w:val="-2"/>
          <w:sz w:val="21"/>
        </w:rPr>
        <w:t>5</w:t>
      </w:r>
      <w:r>
        <w:rPr>
          <w:b/>
          <w:spacing w:val="-2"/>
          <w:sz w:val="21"/>
        </w:rPr>
        <w:t>号</w:t>
      </w:r>
      <w:r>
        <w:rPr>
          <w:b/>
          <w:spacing w:val="-10"/>
          <w:sz w:val="21"/>
        </w:rPr>
        <w:t>）</w:t>
      </w:r>
    </w:p>
    <w:p w14:paraId="69978E2F" w14:textId="77777777" w:rsidR="002A1E6D" w:rsidRDefault="00000000">
      <w:pPr>
        <w:spacing w:before="58"/>
        <w:ind w:left="660"/>
        <w:rPr>
          <w:rFonts w:hint="eastAsia"/>
          <w:i/>
        </w:rPr>
      </w:pPr>
      <w:r>
        <w:rPr>
          <w:i/>
          <w:color w:val="2E5395"/>
          <w:spacing w:val="-10"/>
        </w:rPr>
        <w:t>制度背景：中国传统的盐业专营制度</w:t>
      </w:r>
    </w:p>
    <w:p w14:paraId="763684E0" w14:textId="77777777" w:rsidR="002A1E6D" w:rsidRDefault="00000000">
      <w:pPr>
        <w:spacing w:before="1" w:line="242" w:lineRule="auto"/>
        <w:ind w:left="660" w:right="223"/>
        <w:rPr>
          <w:rFonts w:hint="eastAsia"/>
          <w:b/>
          <w:sz w:val="21"/>
        </w:rPr>
      </w:pPr>
      <w:r>
        <w:rPr>
          <w:rFonts w:ascii="Calibri" w:eastAsia="Calibri"/>
          <w:color w:val="3E3E3E"/>
          <w:sz w:val="21"/>
        </w:rPr>
        <w:t>2007</w:t>
      </w:r>
      <w:r>
        <w:rPr>
          <w:color w:val="3E3E3E"/>
          <w:sz w:val="21"/>
        </w:rPr>
        <w:t>年</w:t>
      </w:r>
      <w:r>
        <w:rPr>
          <w:rFonts w:ascii="Calibri" w:eastAsia="Calibri"/>
          <w:color w:val="3E3E3E"/>
          <w:spacing w:val="-2"/>
          <w:sz w:val="21"/>
        </w:rPr>
        <w:t>1</w:t>
      </w:r>
      <w:r>
        <w:rPr>
          <w:rFonts w:ascii="Calibri" w:eastAsia="Calibri"/>
          <w:color w:val="3E3E3E"/>
          <w:sz w:val="21"/>
        </w:rPr>
        <w:t>1</w:t>
      </w:r>
      <w:r>
        <w:rPr>
          <w:color w:val="3E3E3E"/>
          <w:spacing w:val="-3"/>
          <w:sz w:val="21"/>
        </w:rPr>
        <w:t>月</w:t>
      </w:r>
      <w:r>
        <w:rPr>
          <w:rFonts w:ascii="Calibri" w:eastAsia="Calibri"/>
          <w:color w:val="3E3E3E"/>
          <w:spacing w:val="-2"/>
          <w:sz w:val="21"/>
        </w:rPr>
        <w:t>1</w:t>
      </w:r>
      <w:r>
        <w:rPr>
          <w:rFonts w:ascii="Calibri" w:eastAsia="Calibri"/>
          <w:color w:val="3E3E3E"/>
          <w:sz w:val="21"/>
        </w:rPr>
        <w:t>2</w:t>
      </w:r>
      <w:r>
        <w:rPr>
          <w:color w:val="3E3E3E"/>
          <w:spacing w:val="-3"/>
          <w:sz w:val="21"/>
        </w:rPr>
        <w:t>日，鲁潍公司从江西等地购进</w:t>
      </w:r>
      <w:r>
        <w:rPr>
          <w:rFonts w:ascii="Calibri" w:eastAsia="Calibri"/>
          <w:color w:val="3E3E3E"/>
          <w:sz w:val="21"/>
        </w:rPr>
        <w:t>3</w:t>
      </w:r>
      <w:r>
        <w:rPr>
          <w:rFonts w:ascii="Calibri" w:eastAsia="Calibri"/>
          <w:color w:val="3E3E3E"/>
          <w:spacing w:val="-2"/>
          <w:sz w:val="21"/>
        </w:rPr>
        <w:t>6</w:t>
      </w:r>
      <w:r>
        <w:rPr>
          <w:rFonts w:ascii="Calibri" w:eastAsia="Calibri"/>
          <w:color w:val="3E3E3E"/>
          <w:spacing w:val="-1"/>
          <w:sz w:val="21"/>
        </w:rPr>
        <w:t>0</w:t>
      </w:r>
      <w:r>
        <w:rPr>
          <w:color w:val="3E3E3E"/>
          <w:spacing w:val="-3"/>
          <w:sz w:val="21"/>
        </w:rPr>
        <w:t>吨工业盐。苏州盐务局认为鲁潍公司进行工业盐购销和运输时，应当按照《江苏盐业实施办法》的规定办理</w:t>
      </w:r>
      <w:r>
        <w:rPr>
          <w:color w:val="3E3E3E"/>
          <w:spacing w:val="-3"/>
          <w:sz w:val="21"/>
          <w:u w:val="single" w:color="3E3E3E"/>
        </w:rPr>
        <w:t>工业盐准运证</w:t>
      </w:r>
      <w:r>
        <w:rPr>
          <w:color w:val="3E3E3E"/>
          <w:spacing w:val="-3"/>
          <w:sz w:val="21"/>
        </w:rPr>
        <w:t>，</w:t>
      </w:r>
      <w:r>
        <w:rPr>
          <w:b/>
          <w:color w:val="FF0000"/>
          <w:spacing w:val="-2"/>
          <w:sz w:val="21"/>
        </w:rPr>
        <w:t>鲁潍公司未办理工业盐准运证即从省外购进工业盐涉嫌违法【说明准运证是一种许可】。</w:t>
      </w:r>
      <w:r>
        <w:rPr>
          <w:color w:val="3E3E3E"/>
          <w:spacing w:val="-3"/>
          <w:sz w:val="21"/>
        </w:rPr>
        <w:t>2</w:t>
      </w:r>
      <w:r>
        <w:rPr>
          <w:color w:val="3E3E3E"/>
          <w:sz w:val="21"/>
        </w:rPr>
        <w:t>0</w:t>
      </w:r>
      <w:r>
        <w:rPr>
          <w:rFonts w:ascii="Calibri" w:eastAsia="Calibri"/>
          <w:color w:val="3E3E3E"/>
          <w:spacing w:val="-2"/>
          <w:sz w:val="21"/>
        </w:rPr>
        <w:t>0</w:t>
      </w:r>
      <w:r>
        <w:rPr>
          <w:rFonts w:ascii="Calibri" w:eastAsia="Calibri"/>
          <w:color w:val="3E3E3E"/>
          <w:sz w:val="21"/>
        </w:rPr>
        <w:t>9</w:t>
      </w:r>
      <w:r>
        <w:rPr>
          <w:color w:val="3E3E3E"/>
          <w:spacing w:val="-3"/>
          <w:sz w:val="21"/>
        </w:rPr>
        <w:t>年</w:t>
      </w:r>
      <w:r>
        <w:rPr>
          <w:rFonts w:ascii="Calibri" w:eastAsia="Calibri"/>
          <w:color w:val="3E3E3E"/>
          <w:sz w:val="21"/>
        </w:rPr>
        <w:t>2</w:t>
      </w:r>
      <w:r>
        <w:rPr>
          <w:color w:val="3E3E3E"/>
          <w:spacing w:val="-3"/>
          <w:sz w:val="21"/>
        </w:rPr>
        <w:t>月</w:t>
      </w:r>
      <w:r>
        <w:rPr>
          <w:rFonts w:ascii="Calibri" w:eastAsia="Calibri"/>
          <w:color w:val="3E3E3E"/>
          <w:spacing w:val="-2"/>
          <w:sz w:val="21"/>
        </w:rPr>
        <w:t>2</w:t>
      </w:r>
      <w:r>
        <w:rPr>
          <w:rFonts w:ascii="Calibri" w:eastAsia="Calibri"/>
          <w:color w:val="3E3E3E"/>
          <w:sz w:val="21"/>
        </w:rPr>
        <w:t>6</w:t>
      </w:r>
      <w:r>
        <w:rPr>
          <w:color w:val="3E3E3E"/>
          <w:spacing w:val="-3"/>
          <w:sz w:val="21"/>
        </w:rPr>
        <w:t>日，苏州盐务局经听证、集体讨论后认  为，鲁潍公司未经江苏省盐业公司调拨或盐业行政主管部门批准从省外购进盐产品的行为，</w:t>
      </w:r>
      <w:r>
        <w:rPr>
          <w:b/>
          <w:color w:val="3E3E3E"/>
          <w:spacing w:val="-1"/>
          <w:sz w:val="21"/>
          <w:u w:val="single" w:color="3E3E3E"/>
        </w:rPr>
        <w:t>违反了《盐业</w:t>
      </w:r>
    </w:p>
    <w:p w14:paraId="2494837B" w14:textId="77777777" w:rsidR="002A1E6D" w:rsidRDefault="00000000">
      <w:pPr>
        <w:spacing w:before="6" w:line="242" w:lineRule="auto"/>
        <w:ind w:left="660" w:right="146"/>
        <w:rPr>
          <w:rFonts w:hint="eastAsia"/>
          <w:sz w:val="21"/>
        </w:rPr>
      </w:pPr>
      <w:r>
        <w:rPr>
          <w:b/>
          <w:color w:val="3E3E3E"/>
          <w:spacing w:val="-2"/>
          <w:sz w:val="21"/>
          <w:u w:val="single" w:color="3E3E3E"/>
        </w:rPr>
        <w:t>管理条例》（国务院令</w:t>
      </w:r>
      <w:r>
        <w:rPr>
          <w:rFonts w:ascii="Calibri" w:eastAsia="Calibri"/>
          <w:b/>
          <w:color w:val="3E3E3E"/>
          <w:spacing w:val="-2"/>
          <w:sz w:val="21"/>
          <w:u w:val="single" w:color="3E3E3E"/>
        </w:rPr>
        <w:t>51</w:t>
      </w:r>
      <w:r>
        <w:rPr>
          <w:b/>
          <w:color w:val="3E3E3E"/>
          <w:spacing w:val="-2"/>
          <w:sz w:val="21"/>
          <w:u w:val="single" w:color="3E3E3E"/>
        </w:rPr>
        <w:t>号）第二十条【行政法规】、《江苏盐业实施办法》（江苏省人民政府令</w:t>
      </w:r>
      <w:r>
        <w:rPr>
          <w:rFonts w:ascii="Calibri" w:eastAsia="Calibri"/>
          <w:b/>
          <w:color w:val="3E3E3E"/>
          <w:spacing w:val="-2"/>
          <w:sz w:val="21"/>
          <w:u w:val="single" w:color="3E3E3E"/>
        </w:rPr>
        <w:t>1991</w:t>
      </w:r>
      <w:r>
        <w:rPr>
          <w:b/>
          <w:color w:val="3E3E3E"/>
          <w:spacing w:val="-2"/>
          <w:sz w:val="21"/>
          <w:u w:val="single" w:color="3E3E3E"/>
        </w:rPr>
        <w:t>年</w:t>
      </w:r>
      <w:r>
        <w:rPr>
          <w:b/>
          <w:color w:val="3E3E3E"/>
          <w:spacing w:val="80"/>
          <w:w w:val="150"/>
          <w:sz w:val="21"/>
          <w:u w:val="single" w:color="3E3E3E"/>
        </w:rPr>
        <w:t xml:space="preserve">                                                     </w:t>
      </w:r>
      <w:r>
        <w:rPr>
          <w:b/>
          <w:color w:val="3E3E3E"/>
          <w:spacing w:val="-2"/>
          <w:sz w:val="21"/>
          <w:u w:val="single" w:color="3E3E3E"/>
        </w:rPr>
        <w:t>第</w:t>
      </w:r>
      <w:r>
        <w:rPr>
          <w:rFonts w:ascii="Calibri" w:eastAsia="Calibri"/>
          <w:b/>
          <w:color w:val="3E3E3E"/>
          <w:spacing w:val="-2"/>
          <w:sz w:val="21"/>
          <w:u w:val="single" w:color="3E3E3E"/>
        </w:rPr>
        <w:t>19</w:t>
      </w:r>
      <w:r>
        <w:rPr>
          <w:b/>
          <w:color w:val="3E3E3E"/>
          <w:spacing w:val="-2"/>
          <w:sz w:val="21"/>
          <w:u w:val="single" w:color="3E3E3E"/>
        </w:rPr>
        <w:t>号）第二十三条【说明是地方政府规章】、第三十二条第（二）项的规定，并根据《江苏盐业实施办法》第四十二条的规定，</w:t>
      </w:r>
      <w:r>
        <w:rPr>
          <w:color w:val="3E3E3E"/>
          <w:spacing w:val="-2"/>
          <w:sz w:val="21"/>
        </w:rPr>
        <w:t>对鲁潍公司作出了（苏）盐政一般〔</w:t>
      </w:r>
      <w:r>
        <w:rPr>
          <w:rFonts w:ascii="Calibri" w:eastAsia="Calibri"/>
          <w:color w:val="3E3E3E"/>
          <w:spacing w:val="-2"/>
          <w:sz w:val="21"/>
        </w:rPr>
        <w:t>2009</w:t>
      </w:r>
      <w:r>
        <w:rPr>
          <w:color w:val="3E3E3E"/>
          <w:spacing w:val="-2"/>
          <w:sz w:val="21"/>
        </w:rPr>
        <w:t>〕第</w:t>
      </w:r>
      <w:r>
        <w:rPr>
          <w:rFonts w:ascii="Calibri" w:eastAsia="Calibri"/>
          <w:color w:val="3E3E3E"/>
          <w:spacing w:val="-2"/>
          <w:sz w:val="21"/>
        </w:rPr>
        <w:t>001-B</w:t>
      </w:r>
      <w:r>
        <w:rPr>
          <w:color w:val="3E3E3E"/>
          <w:spacing w:val="-2"/>
          <w:sz w:val="21"/>
        </w:rPr>
        <w:t>号处罚决定书，决定</w:t>
      </w:r>
      <w:r>
        <w:rPr>
          <w:color w:val="3E3E3E"/>
          <w:spacing w:val="-2"/>
          <w:sz w:val="21"/>
          <w:u w:val="single" w:color="3E3E3E"/>
        </w:rPr>
        <w:t>没收</w:t>
      </w:r>
      <w:r>
        <w:rPr>
          <w:color w:val="3E3E3E"/>
          <w:spacing w:val="-2"/>
          <w:sz w:val="21"/>
        </w:rPr>
        <w:t>鲁潍公司违法购进的精制工业盐</w:t>
      </w:r>
      <w:r>
        <w:rPr>
          <w:rFonts w:ascii="Calibri" w:eastAsia="Calibri"/>
          <w:color w:val="3E3E3E"/>
          <w:spacing w:val="-2"/>
          <w:sz w:val="21"/>
        </w:rPr>
        <w:t>121.7</w:t>
      </w:r>
      <w:r>
        <w:rPr>
          <w:color w:val="3E3E3E"/>
          <w:spacing w:val="-2"/>
          <w:sz w:val="21"/>
        </w:rPr>
        <w:t>吨、粉盐</w:t>
      </w:r>
      <w:r>
        <w:rPr>
          <w:rFonts w:ascii="Calibri" w:eastAsia="Calibri"/>
          <w:color w:val="3E3E3E"/>
          <w:spacing w:val="-2"/>
          <w:sz w:val="21"/>
        </w:rPr>
        <w:t>93.1</w:t>
      </w:r>
      <w:r>
        <w:rPr>
          <w:color w:val="3E3E3E"/>
          <w:spacing w:val="-2"/>
          <w:sz w:val="21"/>
        </w:rPr>
        <w:t>吨，并处</w:t>
      </w:r>
      <w:r>
        <w:rPr>
          <w:color w:val="3E3E3E"/>
          <w:spacing w:val="-2"/>
          <w:sz w:val="21"/>
          <w:u w:val="single" w:color="3E3E3E"/>
        </w:rPr>
        <w:t>罚款</w:t>
      </w:r>
      <w:r>
        <w:rPr>
          <w:rFonts w:ascii="Calibri" w:eastAsia="Calibri"/>
          <w:color w:val="3E3E3E"/>
          <w:spacing w:val="-2"/>
          <w:sz w:val="21"/>
        </w:rPr>
        <w:t>122363</w:t>
      </w:r>
      <w:r>
        <w:rPr>
          <w:color w:val="3E3E3E"/>
          <w:spacing w:val="-2"/>
          <w:sz w:val="21"/>
        </w:rPr>
        <w:t>元。</w:t>
      </w:r>
      <w:r>
        <w:rPr>
          <w:color w:val="0000FF"/>
          <w:spacing w:val="-2"/>
          <w:sz w:val="21"/>
        </w:rPr>
        <w:t>【是否是行政处罚？需要认定运的盐是否是非法财物？就算认定为非法财物还需要认定没收的行为是否是合适的？能否根据江苏盐业实施办法来进行没收</w:t>
      </w:r>
      <w:r>
        <w:rPr>
          <w:rFonts w:ascii="Calibri" w:eastAsia="Calibri"/>
          <w:color w:val="0000FF"/>
          <w:spacing w:val="-2"/>
          <w:sz w:val="21"/>
        </w:rPr>
        <w:t>/</w:t>
      </w:r>
      <w:r>
        <w:rPr>
          <w:color w:val="0000FF"/>
          <w:spacing w:val="-2"/>
          <w:sz w:val="21"/>
        </w:rPr>
        <w:t>行政处罚？</w:t>
      </w:r>
      <w:r>
        <w:rPr>
          <w:color w:val="0000FF"/>
          <w:spacing w:val="-2"/>
          <w:sz w:val="21"/>
          <w:u w:val="single" w:color="0000FF"/>
        </w:rPr>
        <w:t>地方政府规章只能设置警告通报批评和一定数额的罚款（通常不超过</w:t>
      </w:r>
      <w:r>
        <w:rPr>
          <w:rFonts w:ascii="Calibri" w:eastAsia="Calibri"/>
          <w:color w:val="0000FF"/>
          <w:spacing w:val="-2"/>
          <w:sz w:val="21"/>
          <w:u w:val="single" w:color="0000FF"/>
        </w:rPr>
        <w:t>10</w:t>
      </w:r>
      <w:r>
        <w:rPr>
          <w:color w:val="0000FF"/>
          <w:spacing w:val="-2"/>
          <w:sz w:val="21"/>
          <w:u w:val="single" w:color="0000FF"/>
        </w:rPr>
        <w:t>万），不能设立没收财物</w:t>
      </w:r>
      <w:r>
        <w:rPr>
          <w:color w:val="0000FF"/>
          <w:spacing w:val="-2"/>
          <w:sz w:val="21"/>
        </w:rPr>
        <w:t>。罚款只能按照当地人大设置的罚款限额来进行处罚，如果该规章没有上位法依据，即使是违法的，</w:t>
      </w:r>
      <w:r>
        <w:rPr>
          <w:rFonts w:ascii="Calibri" w:eastAsia="Calibri"/>
          <w:b/>
          <w:color w:val="0000FF"/>
          <w:spacing w:val="-2"/>
          <w:sz w:val="21"/>
        </w:rPr>
        <w:t>yq</w:t>
      </w:r>
      <w:r>
        <w:rPr>
          <w:b/>
          <w:color w:val="0000FF"/>
          <w:spacing w:val="-2"/>
          <w:sz w:val="21"/>
        </w:rPr>
        <w:t>认为应该是超过了罚款的限额。</w:t>
      </w:r>
      <w:r>
        <w:rPr>
          <w:color w:val="0000FF"/>
          <w:spacing w:val="-2"/>
          <w:sz w:val="21"/>
        </w:rPr>
        <w:t>】</w:t>
      </w:r>
    </w:p>
    <w:p w14:paraId="7084D422" w14:textId="77777777" w:rsidR="002A1E6D" w:rsidRDefault="00000000">
      <w:pPr>
        <w:pStyle w:val="a3"/>
        <w:spacing w:before="9"/>
        <w:rPr>
          <w:rFonts w:hint="eastAsia"/>
        </w:rPr>
      </w:pPr>
      <w:r>
        <w:rPr>
          <w:color w:val="0000FF"/>
          <w:spacing w:val="-2"/>
        </w:rPr>
        <w:t>（行政许可法是在</w:t>
      </w:r>
      <w:r>
        <w:rPr>
          <w:rFonts w:ascii="Calibri" w:eastAsia="Calibri"/>
          <w:color w:val="0000FF"/>
          <w:spacing w:val="-2"/>
        </w:rPr>
        <w:t>2003</w:t>
      </w:r>
      <w:r>
        <w:rPr>
          <w:color w:val="0000FF"/>
          <w:spacing w:val="-2"/>
        </w:rPr>
        <w:t>年开始设立的。</w:t>
      </w:r>
      <w:r>
        <w:rPr>
          <w:color w:val="0000FF"/>
          <w:spacing w:val="-10"/>
        </w:rPr>
        <w:t>）</w:t>
      </w:r>
    </w:p>
    <w:p w14:paraId="32CAFD03" w14:textId="77777777" w:rsidR="002A1E6D" w:rsidRDefault="002A1E6D">
      <w:pPr>
        <w:pStyle w:val="a3"/>
        <w:spacing w:before="8"/>
        <w:ind w:left="0"/>
        <w:rPr>
          <w:rFonts w:hint="eastAsia"/>
        </w:rPr>
      </w:pPr>
    </w:p>
    <w:p w14:paraId="30591BDB" w14:textId="77777777" w:rsidR="002A1E6D" w:rsidRDefault="00000000">
      <w:pPr>
        <w:spacing w:before="1"/>
        <w:ind w:left="660"/>
        <w:rPr>
          <w:rFonts w:hint="eastAsia"/>
          <w:b/>
          <w:sz w:val="21"/>
        </w:rPr>
      </w:pPr>
      <w:r>
        <w:rPr>
          <w:b/>
          <w:color w:val="3E3E3E"/>
          <w:spacing w:val="-2"/>
          <w:sz w:val="21"/>
        </w:rPr>
        <w:t>《盐业管理条例》</w:t>
      </w:r>
    </w:p>
    <w:p w14:paraId="658E6A23" w14:textId="77777777" w:rsidR="002A1E6D" w:rsidRDefault="00000000">
      <w:pPr>
        <w:pStyle w:val="a3"/>
        <w:spacing w:before="4" w:line="242" w:lineRule="auto"/>
        <w:ind w:right="230"/>
        <w:rPr>
          <w:rFonts w:hint="eastAsia"/>
        </w:rPr>
      </w:pPr>
      <w:r>
        <w:rPr>
          <w:color w:val="3E3E3E"/>
          <w:spacing w:val="-1"/>
        </w:rPr>
        <w:t>第</w:t>
      </w:r>
      <w:r>
        <w:rPr>
          <w:rFonts w:ascii="Calibri" w:eastAsia="Calibri"/>
          <w:color w:val="3E3E3E"/>
        </w:rPr>
        <w:t>20</w:t>
      </w:r>
      <w:r>
        <w:rPr>
          <w:color w:val="3E3E3E"/>
          <w:spacing w:val="-3"/>
        </w:rPr>
        <w:t>条：盐的批发业务，由各级盐业公司统一经营。未设盐业公司的地方，由县级以上人民政府授权的单位统一组织经营。【能不能看出上位法规定了行政许可和行政处罚事项？</w:t>
      </w:r>
      <w:r>
        <w:rPr>
          <w:b/>
          <w:color w:val="3E3E3E"/>
          <w:spacing w:val="-1"/>
        </w:rPr>
        <w:t>设定行政许可</w:t>
      </w:r>
      <w:r>
        <w:rPr>
          <w:rFonts w:ascii="Calibri" w:eastAsia="Calibri"/>
          <w:b/>
          <w:color w:val="3E3E3E"/>
          <w:spacing w:val="-2"/>
        </w:rPr>
        <w:t>/</w:t>
      </w:r>
      <w:r>
        <w:rPr>
          <w:b/>
          <w:color w:val="3E3E3E"/>
        </w:rPr>
        <w:t>处罚必须通过明确的语言表达出来</w:t>
      </w:r>
      <w:r>
        <w:rPr>
          <w:color w:val="3E3E3E"/>
          <w:spacing w:val="-3"/>
        </w:rPr>
        <w:t>，只说了大概的方向和原则不能认为设定了行政许可和处罚，</w:t>
      </w:r>
      <w:r>
        <w:rPr>
          <w:color w:val="3E3E3E"/>
          <w:spacing w:val="-3"/>
          <w:u w:val="single" w:color="3E3E3E"/>
        </w:rPr>
        <w:t>因为会对相对人产生不利                                                                                                                                                                                    影响，所以要求上位法明确规定</w:t>
      </w:r>
      <w:r>
        <w:rPr>
          <w:color w:val="3E3E3E"/>
          <w:spacing w:val="-3"/>
        </w:rPr>
        <w:t>，地方政府也没有许可设定权，这里没有设定行政许可和行政处罚】</w:t>
      </w:r>
    </w:p>
    <w:p w14:paraId="238AA8CB" w14:textId="77777777" w:rsidR="002A1E6D" w:rsidRDefault="00000000">
      <w:pPr>
        <w:spacing w:before="4"/>
        <w:ind w:left="660"/>
        <w:rPr>
          <w:rFonts w:hint="eastAsia"/>
          <w:sz w:val="21"/>
        </w:rPr>
      </w:pPr>
      <w:r>
        <w:rPr>
          <w:b/>
          <w:color w:val="3E3E3E"/>
          <w:spacing w:val="-2"/>
          <w:sz w:val="21"/>
        </w:rPr>
        <w:t>《江苏盐业实施办法》</w:t>
      </w:r>
      <w:r>
        <w:rPr>
          <w:color w:val="3E3E3E"/>
          <w:spacing w:val="-2"/>
          <w:sz w:val="21"/>
        </w:rPr>
        <w:t>（江苏省人民政府第</w:t>
      </w:r>
      <w:r>
        <w:rPr>
          <w:rFonts w:ascii="Calibri" w:eastAsia="Calibri"/>
          <w:color w:val="3E3E3E"/>
          <w:spacing w:val="-2"/>
          <w:sz w:val="21"/>
        </w:rPr>
        <w:t>109</w:t>
      </w:r>
      <w:r>
        <w:rPr>
          <w:color w:val="3E3E3E"/>
          <w:spacing w:val="-2"/>
          <w:sz w:val="21"/>
        </w:rPr>
        <w:t>号令）</w:t>
      </w:r>
      <w:r>
        <w:rPr>
          <w:color w:val="3E3E3E"/>
          <w:spacing w:val="-4"/>
          <w:sz w:val="21"/>
        </w:rPr>
        <w:t>【政府规章】</w:t>
      </w:r>
    </w:p>
    <w:p w14:paraId="197A32B0" w14:textId="77777777" w:rsidR="002A1E6D" w:rsidRDefault="00000000">
      <w:pPr>
        <w:spacing w:before="5" w:line="242" w:lineRule="auto"/>
        <w:ind w:left="660" w:right="199"/>
        <w:rPr>
          <w:rFonts w:hint="eastAsia"/>
          <w:b/>
          <w:sz w:val="21"/>
        </w:rPr>
      </w:pPr>
      <w:r>
        <w:rPr>
          <w:rFonts w:hint="eastAsia"/>
        </w:rPr>
        <w:pict w14:anchorId="3FC678B2">
          <v:rect id="docshape132" o:spid="_x0000_s2449" style="position:absolute;left:0;text-align:left;margin-left:120.15pt;margin-top:25.4pt;width:453.6pt;height:.5pt;z-index:-20087808;mso-position-horizontal-relative:page" fillcolor="#3e3e3e" stroked="f">
            <w10:wrap anchorx="page"/>
          </v:rect>
        </w:pict>
      </w:r>
      <w:r>
        <w:rPr>
          <w:rFonts w:hint="eastAsia"/>
        </w:rPr>
        <w:pict w14:anchorId="3C111B82">
          <v:line id="_x0000_s2448" style="position:absolute;left:0;text-align:left;z-index:15808512;mso-position-horizontal-relative:page" from="285pt,15pt" to="274.05pt,25.45pt" strokecolor="#0666d3" strokeweight="2pt">
            <w10:wrap anchorx="page"/>
          </v:line>
        </w:pict>
      </w:r>
      <w:r>
        <w:rPr>
          <w:rFonts w:hint="eastAsia"/>
        </w:rPr>
        <w:pict w14:anchorId="775911B5">
          <v:line id="_x0000_s2447" style="position:absolute;left:0;text-align:left;z-index:15809024;mso-position-horizontal-relative:page" from="287.7pt,17.25pt" to="278.15pt,26.8pt" strokecolor="#0666d3" strokeweight="2pt">
            <w10:wrap anchorx="page"/>
          </v:line>
        </w:pict>
      </w:r>
      <w:r>
        <w:rPr>
          <w:color w:val="3E3E3E"/>
          <w:spacing w:val="-1"/>
          <w:sz w:val="21"/>
        </w:rPr>
        <w:t>第</w:t>
      </w:r>
      <w:r>
        <w:rPr>
          <w:rFonts w:ascii="Calibri" w:eastAsia="Calibri" w:hAnsi="Calibri"/>
          <w:color w:val="3E3E3E"/>
          <w:sz w:val="21"/>
        </w:rPr>
        <w:t>23</w:t>
      </w:r>
      <w:r>
        <w:rPr>
          <w:color w:val="3E3E3E"/>
          <w:spacing w:val="-3"/>
          <w:sz w:val="21"/>
        </w:rPr>
        <w:t>条：购盐单位应在年度开始三个月前向所在地的盐业行政主管部门申请购盐计划，并按规定领取购盐</w:t>
      </w:r>
      <w:r>
        <w:rPr>
          <w:color w:val="3E3E3E"/>
          <w:spacing w:val="-2"/>
          <w:sz w:val="21"/>
        </w:rPr>
        <w:t>证。</w:t>
      </w:r>
      <w:r>
        <w:rPr>
          <w:b/>
          <w:color w:val="3E3E3E"/>
          <w:spacing w:val="-3"/>
          <w:sz w:val="21"/>
        </w:rPr>
        <w:t>【上位法没有规定，规章不能设定。——规章不是能设定临时许可和罚款吗？确实是有权力，但是</w:t>
      </w:r>
      <w:r>
        <w:rPr>
          <w:b/>
          <w:color w:val="FF0000"/>
          <w:sz w:val="21"/>
          <w:u w:val="single" w:color="FF0000"/>
        </w:rPr>
        <w:t xml:space="preserve">前                                                                                                                                                                                    </w:t>
      </w:r>
      <w:r>
        <w:rPr>
          <w:b/>
          <w:color w:val="FF0000"/>
          <w:spacing w:val="-1"/>
          <w:sz w:val="21"/>
          <w:u w:val="single" w:color="FF0000"/>
        </w:rPr>
        <w:t>提是没有上位法的规定</w:t>
      </w:r>
      <w:r>
        <w:rPr>
          <w:b/>
          <w:color w:val="3E3E3E"/>
          <w:spacing w:val="-2"/>
          <w:sz w:val="21"/>
          <w:u w:val="single" w:color="FF0000"/>
        </w:rPr>
        <w:t>。如何理解没有上位法的规定</w:t>
      </w:r>
      <w:r>
        <w:rPr>
          <w:rFonts w:ascii="Calibri" w:eastAsia="Calibri" w:hAnsi="Calibri"/>
          <w:b/>
          <w:color w:val="3E3E3E"/>
          <w:sz w:val="21"/>
          <w:u w:val="single" w:color="FF0000"/>
        </w:rPr>
        <w:t>?</w:t>
      </w:r>
      <w:r>
        <w:rPr>
          <w:b/>
          <w:color w:val="3E3E3E"/>
          <w:spacing w:val="-3"/>
          <w:sz w:val="21"/>
          <w:u w:val="single" w:color="FF0000"/>
        </w:rPr>
        <w:t>【在某个领域没有上位法】现在已经存在盐业管理</w:t>
      </w:r>
      <w:r>
        <w:rPr>
          <w:b/>
          <w:color w:val="3E3E3E"/>
          <w:spacing w:val="-2"/>
          <w:sz w:val="21"/>
          <w:u w:val="single" w:color="FF0000"/>
        </w:rPr>
        <w:t>条例了，上位法有规定。但是上位法只</w:t>
      </w:r>
      <w:r>
        <w:rPr>
          <w:b/>
          <w:color w:val="FF0000"/>
          <w:spacing w:val="-3"/>
          <w:sz w:val="21"/>
          <w:u w:val="single" w:color="FF0000"/>
        </w:rPr>
        <w:t>说了统一经营的问题，并没有说要设定许可处罚的问题，能不能认为许可处罚上位法没有规定所以可以下位法规定呢？应该认为没有设定是因为上位法认为不需要设定处罚和许可，因此才没有规定，所以上位法没有说是因为其认为不需要，既然上位法考虑了这个问题又认为不需要，所以存在上位法的默示约束，所以下位法在这里有问题</w:t>
      </w:r>
      <w:r>
        <w:rPr>
          <w:b/>
          <w:color w:val="3E3E3E"/>
          <w:sz w:val="21"/>
          <w:u w:val="single" w:color="FF0000"/>
        </w:rPr>
        <w:t>。】</w:t>
      </w:r>
    </w:p>
    <w:p w14:paraId="7FF75397" w14:textId="77777777" w:rsidR="002A1E6D" w:rsidRDefault="00000000">
      <w:pPr>
        <w:pStyle w:val="a3"/>
        <w:spacing w:before="9"/>
        <w:rPr>
          <w:rFonts w:hint="eastAsia"/>
        </w:rPr>
      </w:pPr>
      <w:r>
        <w:rPr>
          <w:color w:val="3E3E3E"/>
          <w:spacing w:val="-2"/>
        </w:rPr>
        <w:t>第</w:t>
      </w:r>
      <w:r>
        <w:rPr>
          <w:rFonts w:ascii="Calibri" w:eastAsia="Calibri"/>
          <w:color w:val="3E3E3E"/>
          <w:spacing w:val="-2"/>
        </w:rPr>
        <w:t>32</w:t>
      </w:r>
      <w:r>
        <w:rPr>
          <w:color w:val="3E3E3E"/>
          <w:spacing w:val="-3"/>
        </w:rPr>
        <w:t>条：凡属下列情形之一者视为私盐：</w:t>
      </w:r>
    </w:p>
    <w:p w14:paraId="4E4EB6E6" w14:textId="77777777" w:rsidR="002A1E6D" w:rsidRDefault="00000000">
      <w:pPr>
        <w:spacing w:before="4"/>
        <w:ind w:left="660"/>
        <w:rPr>
          <w:rFonts w:hint="eastAsia"/>
          <w:sz w:val="21"/>
        </w:rPr>
      </w:pPr>
      <w:r>
        <w:rPr>
          <w:color w:val="3E3E3E"/>
          <w:spacing w:val="-5"/>
          <w:sz w:val="21"/>
        </w:rPr>
        <w:t>……</w:t>
      </w:r>
    </w:p>
    <w:p w14:paraId="3CCB76E3" w14:textId="77777777" w:rsidR="002A1E6D" w:rsidRDefault="00000000">
      <w:pPr>
        <w:pStyle w:val="a3"/>
        <w:spacing w:before="4"/>
        <w:rPr>
          <w:rFonts w:hint="eastAsia"/>
        </w:rPr>
      </w:pPr>
      <w:r>
        <w:rPr>
          <w:color w:val="3E3E3E"/>
          <w:spacing w:val="-2"/>
        </w:rPr>
        <w:t>（二）</w:t>
      </w:r>
      <w:r>
        <w:rPr>
          <w:color w:val="3E3E3E"/>
          <w:spacing w:val="-3"/>
        </w:rPr>
        <w:t>未经省盐业公司调拨或盐业行政主管部门批准而私运、私销、私购的盐产品；</w:t>
      </w:r>
    </w:p>
    <w:p w14:paraId="649CBA6E" w14:textId="77777777" w:rsidR="002A1E6D" w:rsidRDefault="002A1E6D">
      <w:pPr>
        <w:rPr>
          <w:rFonts w:hint="eastAsia"/>
        </w:rPr>
        <w:sectPr w:rsidR="002A1E6D">
          <w:pgSz w:w="11910" w:h="16850"/>
          <w:pgMar w:top="660" w:right="20" w:bottom="220" w:left="1320" w:header="0" w:footer="38" w:gutter="0"/>
          <w:cols w:space="720"/>
        </w:sectPr>
      </w:pPr>
    </w:p>
    <w:p w14:paraId="6BA8F13D" w14:textId="77777777" w:rsidR="002A1E6D" w:rsidRDefault="00000000">
      <w:pPr>
        <w:pStyle w:val="a3"/>
        <w:spacing w:before="48" w:line="242" w:lineRule="auto"/>
        <w:ind w:right="232"/>
        <w:jc w:val="both"/>
        <w:rPr>
          <w:rFonts w:hint="eastAsia"/>
        </w:rPr>
      </w:pPr>
      <w:r>
        <w:rPr>
          <w:color w:val="3E3E3E"/>
          <w:spacing w:val="-2"/>
        </w:rPr>
        <w:lastRenderedPageBreak/>
        <w:t>第</w:t>
      </w:r>
      <w:r>
        <w:rPr>
          <w:rFonts w:ascii="Calibri" w:eastAsia="Calibri" w:hAnsi="Calibri"/>
          <w:color w:val="3E3E3E"/>
          <w:spacing w:val="-2"/>
        </w:rPr>
        <w:t>42</w:t>
      </w:r>
      <w:r>
        <w:rPr>
          <w:color w:val="3E3E3E"/>
          <w:spacing w:val="-2"/>
        </w:rPr>
        <w:t>条：……擅自在省内和省际间调进调出盐产品，或私运、私销、私购、侵销、倒买倒卖盐产品，或以盐换物、送礼的，盐业行政主管部门有权就地封存，没收其盐产品和非法所得，并可处以不超过其盐产品总价值</w:t>
      </w:r>
      <w:r>
        <w:rPr>
          <w:rFonts w:ascii="Calibri" w:eastAsia="Calibri" w:hAnsi="Calibri"/>
          <w:color w:val="3E3E3E"/>
          <w:spacing w:val="-2"/>
        </w:rPr>
        <w:t>5</w:t>
      </w:r>
      <w:r>
        <w:rPr>
          <w:color w:val="3E3E3E"/>
          <w:spacing w:val="-2"/>
        </w:rPr>
        <w:t>倍的罚款。</w:t>
      </w:r>
    </w:p>
    <w:p w14:paraId="4B3BA4D9" w14:textId="77777777" w:rsidR="002A1E6D" w:rsidRDefault="002A1E6D">
      <w:pPr>
        <w:pStyle w:val="a3"/>
        <w:spacing w:before="7"/>
        <w:ind w:left="0"/>
        <w:rPr>
          <w:rFonts w:hint="eastAsia"/>
        </w:rPr>
      </w:pPr>
    </w:p>
    <w:p w14:paraId="4A30040E" w14:textId="77777777" w:rsidR="002A1E6D" w:rsidRDefault="00000000">
      <w:pPr>
        <w:ind w:left="660"/>
        <w:rPr>
          <w:rFonts w:hint="eastAsia"/>
          <w:b/>
          <w:sz w:val="21"/>
        </w:rPr>
      </w:pPr>
      <w:r>
        <w:rPr>
          <w:b/>
          <w:spacing w:val="-3"/>
          <w:sz w:val="21"/>
        </w:rPr>
        <w:t>鲁潍公司不服处罚决定，提起行政诉讼称：</w:t>
      </w:r>
    </w:p>
    <w:p w14:paraId="2F186427" w14:textId="77777777" w:rsidR="002A1E6D" w:rsidRDefault="00000000">
      <w:pPr>
        <w:spacing w:before="4" w:line="242" w:lineRule="auto"/>
        <w:ind w:left="660" w:right="206"/>
        <w:jc w:val="both"/>
        <w:rPr>
          <w:rFonts w:hint="eastAsia"/>
          <w:b/>
          <w:sz w:val="21"/>
        </w:rPr>
      </w:pPr>
      <w:r>
        <w:rPr>
          <w:color w:val="3E3E3E"/>
          <w:spacing w:val="-2"/>
          <w:sz w:val="21"/>
        </w:rPr>
        <w:t>根据原国家计委（发改委前身）、原国家经贸委（商务部前身）《关于改进工业盐供销和价格管理办法的通知》等规定，</w:t>
      </w:r>
      <w:r>
        <w:rPr>
          <w:b/>
          <w:color w:val="FF0000"/>
          <w:spacing w:val="-2"/>
          <w:sz w:val="21"/>
          <w:u w:val="single" w:color="FF0000"/>
        </w:rPr>
        <w:t>国家取消了工业盐准运证和准运章制度，工业盐也不属于国家限制买卖的物品</w:t>
      </w:r>
      <w:r>
        <w:rPr>
          <w:b/>
          <w:color w:val="FF0000"/>
          <w:spacing w:val="-2"/>
          <w:sz w:val="21"/>
        </w:rPr>
        <w:t>。【其实是有问题的，因为这两个部门的通知连规章都不算，不一定要适用】</w:t>
      </w:r>
      <w:r>
        <w:rPr>
          <w:color w:val="3E3E3E"/>
          <w:spacing w:val="-2"/>
          <w:sz w:val="21"/>
        </w:rPr>
        <w:t>《江苏盐业实施办法》的相关规定与上述规定精神不符，</w:t>
      </w:r>
      <w:r>
        <w:rPr>
          <w:rFonts w:ascii="Calibri" w:eastAsia="Calibri"/>
          <w:color w:val="3E3E3E"/>
          <w:spacing w:val="-2"/>
          <w:sz w:val="21"/>
        </w:rPr>
        <w:t>2</w:t>
      </w:r>
      <w:r>
        <w:rPr>
          <w:color w:val="3E3E3E"/>
          <w:spacing w:val="-2"/>
          <w:sz w:val="21"/>
        </w:rPr>
        <w:t>、不仅</w:t>
      </w:r>
      <w:r>
        <w:rPr>
          <w:b/>
          <w:color w:val="FF0000"/>
          <w:spacing w:val="-2"/>
          <w:sz w:val="21"/>
        </w:rPr>
        <w:t>违反了国务院《关于禁止在市场经济活动中实行地区封锁的规定》【国务院</w:t>
      </w:r>
    </w:p>
    <w:p w14:paraId="55C7088E" w14:textId="77777777" w:rsidR="002A1E6D" w:rsidRDefault="00000000">
      <w:pPr>
        <w:pStyle w:val="a3"/>
        <w:spacing w:before="6" w:line="244" w:lineRule="auto"/>
        <w:ind w:right="227"/>
        <w:rPr>
          <w:rFonts w:hint="eastAsia"/>
        </w:rPr>
      </w:pPr>
      <w:r>
        <w:rPr>
          <w:b/>
          <w:color w:val="FF0000"/>
        </w:rPr>
        <w:t>令，属于行政法规】</w:t>
      </w:r>
      <w:r>
        <w:rPr>
          <w:color w:val="3E3E3E"/>
          <w:spacing w:val="-3"/>
        </w:rPr>
        <w:t>【江苏省的规章不可以和行政法规抵触，但是处罚的时候还有一个规定《盐业管理条例》【行政法规】，其与地方封锁的规定是什么关系需要进一步分析，</w:t>
      </w:r>
      <w:r>
        <w:rPr>
          <w:color w:val="3E3E3E"/>
          <w:spacing w:val="-3"/>
          <w:u w:val="single" w:color="3E3E3E"/>
        </w:rPr>
        <w:t>是否构成特别法？</w:t>
      </w:r>
      <w:r>
        <w:rPr>
          <w:color w:val="3E3E3E"/>
          <w:spacing w:val="-2"/>
        </w:rPr>
        <w:t>】，</w:t>
      </w:r>
      <w:r>
        <w:rPr>
          <w:rFonts w:ascii="Calibri" w:eastAsia="Calibri"/>
          <w:color w:val="3E3E3E"/>
          <w:spacing w:val="-2"/>
        </w:rPr>
        <w:t>3</w:t>
      </w:r>
      <w:r>
        <w:rPr>
          <w:color w:val="3E3E3E"/>
          <w:spacing w:val="-3"/>
        </w:rPr>
        <w:t>、而且违反了《中华人民共和国行政许可法》和《中华人民共和国行政处罚法》的规定，</w:t>
      </w:r>
      <w:r>
        <w:rPr>
          <w:color w:val="3E3E3E"/>
          <w:spacing w:val="-3"/>
          <w:u w:val="single" w:color="3E3E3E"/>
        </w:rPr>
        <w:t>属于违反上位法设定行政                                                                                                                                                                                    许可和处罚【行政许可和行政处罚能不能由地方政府规章设定？需要结合上位法进行判断（《条例》的规定，上位法有设定之后下位法可以进行具体规定）</w:t>
      </w:r>
      <w:r>
        <w:rPr>
          <w:color w:val="3E3E3E"/>
          <w:u w:val="single" w:color="3E3E3E"/>
        </w:rPr>
        <w:t>】</w:t>
      </w:r>
      <w:r>
        <w:rPr>
          <w:color w:val="3E3E3E"/>
          <w:spacing w:val="-3"/>
        </w:rPr>
        <w:t>，故请求法院判决撤销苏州盐务局作出的（</w:t>
      </w:r>
      <w:r>
        <w:rPr>
          <w:color w:val="3E3E3E"/>
        </w:rPr>
        <w:t>苏</w:t>
      </w:r>
      <w:r>
        <w:rPr>
          <w:color w:val="3E3E3E"/>
          <w:spacing w:val="-3"/>
        </w:rPr>
        <w:t>）</w:t>
      </w:r>
      <w:r>
        <w:rPr>
          <w:color w:val="3E3E3E"/>
        </w:rPr>
        <w:t>盐政</w:t>
      </w:r>
      <w:r>
        <w:rPr>
          <w:color w:val="3E3E3E"/>
          <w:spacing w:val="-1"/>
        </w:rPr>
        <w:t>一般〔</w:t>
      </w:r>
      <w:r>
        <w:rPr>
          <w:rFonts w:ascii="Calibri" w:eastAsia="Calibri"/>
          <w:color w:val="3E3E3E"/>
        </w:rPr>
        <w:t>200</w:t>
      </w:r>
      <w:r>
        <w:rPr>
          <w:rFonts w:ascii="Calibri" w:eastAsia="Calibri"/>
          <w:color w:val="3E3E3E"/>
          <w:spacing w:val="-2"/>
        </w:rPr>
        <w:t>9</w:t>
      </w:r>
      <w:r>
        <w:rPr>
          <w:color w:val="3E3E3E"/>
          <w:spacing w:val="-2"/>
        </w:rPr>
        <w:t>〕第</w:t>
      </w:r>
      <w:r>
        <w:rPr>
          <w:rFonts w:ascii="Calibri" w:eastAsia="Calibri"/>
          <w:color w:val="3E3E3E"/>
          <w:spacing w:val="-2"/>
        </w:rPr>
        <w:t>0</w:t>
      </w:r>
      <w:r>
        <w:rPr>
          <w:rFonts w:ascii="Calibri" w:eastAsia="Calibri"/>
          <w:color w:val="3E3E3E"/>
        </w:rPr>
        <w:t>0</w:t>
      </w:r>
      <w:r>
        <w:rPr>
          <w:rFonts w:ascii="Calibri" w:eastAsia="Calibri"/>
          <w:color w:val="3E3E3E"/>
          <w:spacing w:val="-1"/>
        </w:rPr>
        <w:t>1</w:t>
      </w:r>
      <w:r>
        <w:rPr>
          <w:rFonts w:ascii="Calibri" w:eastAsia="Calibri"/>
          <w:color w:val="3E3E3E"/>
        </w:rPr>
        <w:t>-</w:t>
      </w:r>
      <w:r>
        <w:rPr>
          <w:rFonts w:ascii="Calibri" w:eastAsia="Calibri"/>
          <w:color w:val="3E3E3E"/>
          <w:spacing w:val="-3"/>
        </w:rPr>
        <w:t>B</w:t>
      </w:r>
      <w:r>
        <w:rPr>
          <w:color w:val="3E3E3E"/>
          <w:spacing w:val="-3"/>
        </w:rPr>
        <w:t>号处罚决定。</w:t>
      </w:r>
    </w:p>
    <w:p w14:paraId="4FA00800" w14:textId="77777777" w:rsidR="002A1E6D" w:rsidRDefault="00000000">
      <w:pPr>
        <w:spacing w:line="261" w:lineRule="exact"/>
        <w:ind w:left="660"/>
        <w:rPr>
          <w:rFonts w:hint="eastAsia"/>
          <w:b/>
          <w:sz w:val="21"/>
        </w:rPr>
      </w:pPr>
      <w:r>
        <w:rPr>
          <w:b/>
          <w:color w:val="3E3E3E"/>
          <w:spacing w:val="-2"/>
          <w:sz w:val="21"/>
        </w:rPr>
        <w:t>法院认定：</w:t>
      </w:r>
    </w:p>
    <w:p w14:paraId="495FCEBA" w14:textId="77777777" w:rsidR="002A1E6D" w:rsidRDefault="00000000">
      <w:pPr>
        <w:spacing w:before="3" w:line="242" w:lineRule="auto"/>
        <w:ind w:left="660" w:right="200"/>
        <w:jc w:val="both"/>
        <w:rPr>
          <w:rFonts w:hint="eastAsia"/>
          <w:sz w:val="21"/>
        </w:rPr>
      </w:pPr>
      <w:r>
        <w:rPr>
          <w:color w:val="3E3E3E"/>
          <w:spacing w:val="-2"/>
          <w:sz w:val="21"/>
        </w:rPr>
        <w:t>根据《行政许可法》第十五条第一款、第十六条第三款的规定</w:t>
      </w:r>
      <w:r>
        <w:rPr>
          <w:b/>
          <w:color w:val="3E3E3E"/>
          <w:spacing w:val="-2"/>
          <w:sz w:val="21"/>
        </w:rPr>
        <w:t>，</w:t>
      </w:r>
      <w:r>
        <w:rPr>
          <w:b/>
          <w:color w:val="3E3E3E"/>
          <w:spacing w:val="-2"/>
          <w:sz w:val="21"/>
          <w:u w:val="single" w:color="3E3E3E"/>
        </w:rPr>
        <w:t>在已经制定法律、行政法规的情况下，地</w:t>
      </w:r>
      <w:r>
        <w:rPr>
          <w:b/>
          <w:color w:val="3E3E3E"/>
          <w:spacing w:val="40"/>
          <w:sz w:val="21"/>
          <w:u w:val="single" w:color="3E3E3E"/>
        </w:rPr>
        <w:t xml:space="preserve"> </w:t>
      </w:r>
      <w:r>
        <w:rPr>
          <w:b/>
          <w:color w:val="3E3E3E"/>
          <w:spacing w:val="-2"/>
          <w:sz w:val="21"/>
          <w:u w:val="single" w:color="3E3E3E"/>
        </w:rPr>
        <w:t>方政府规章只能在法律、行政法规设定的行政许可事项范围内对实施该行政许可作出具体规定，不能设定新的行政许可</w:t>
      </w:r>
      <w:r>
        <w:rPr>
          <w:color w:val="3E3E3E"/>
          <w:spacing w:val="-2"/>
          <w:sz w:val="21"/>
        </w:rPr>
        <w:t>。法律及《盐业管理条例》没有设定工业盐准运证这一行政许可，地方政府规章不能设定工业盐准运证制度。</w:t>
      </w:r>
    </w:p>
    <w:p w14:paraId="7B8A9088" w14:textId="77777777" w:rsidR="002A1E6D" w:rsidRDefault="00000000">
      <w:pPr>
        <w:spacing w:before="6" w:line="242" w:lineRule="auto"/>
        <w:ind w:left="660" w:right="214"/>
        <w:jc w:val="both"/>
        <w:rPr>
          <w:rFonts w:hint="eastAsia"/>
          <w:sz w:val="21"/>
        </w:rPr>
      </w:pPr>
      <w:r>
        <w:rPr>
          <w:color w:val="3E3E3E"/>
          <w:spacing w:val="-2"/>
          <w:sz w:val="21"/>
        </w:rPr>
        <w:t>根据《行政处罚法》第十三条的规定</w:t>
      </w:r>
      <w:r>
        <w:rPr>
          <w:b/>
          <w:color w:val="3E3E3E"/>
          <w:spacing w:val="-2"/>
          <w:sz w:val="21"/>
        </w:rPr>
        <w:t>，</w:t>
      </w:r>
      <w:r>
        <w:rPr>
          <w:b/>
          <w:color w:val="3E3E3E"/>
          <w:spacing w:val="-2"/>
          <w:sz w:val="21"/>
          <w:u w:val="single" w:color="3E3E3E"/>
        </w:rPr>
        <w:t>在已经制定行政法规的情况下，地方政府规章只能在行政法规规定</w:t>
      </w:r>
      <w:r>
        <w:rPr>
          <w:b/>
          <w:color w:val="3E3E3E"/>
          <w:spacing w:val="40"/>
          <w:sz w:val="21"/>
          <w:u w:val="single" w:color="3E3E3E"/>
        </w:rPr>
        <w:t xml:space="preserve"> </w:t>
      </w:r>
      <w:r>
        <w:rPr>
          <w:b/>
          <w:color w:val="3E3E3E"/>
          <w:spacing w:val="-2"/>
          <w:sz w:val="21"/>
          <w:u w:val="single" w:color="3E3E3E"/>
        </w:rPr>
        <w:t>的给予行政处罚的行为、种类和幅度内作出具体规定</w:t>
      </w:r>
      <w:r>
        <w:rPr>
          <w:b/>
          <w:color w:val="3E3E3E"/>
          <w:spacing w:val="-2"/>
          <w:sz w:val="21"/>
        </w:rPr>
        <w:t>，</w:t>
      </w:r>
      <w:r>
        <w:rPr>
          <w:color w:val="3E3E3E"/>
          <w:spacing w:val="-2"/>
          <w:sz w:val="21"/>
        </w:rPr>
        <w:t>《盐业管理条例》对盐业公司之外的其他企业经营盐的批发业务没有设定行政处罚，地方政府规章不能对该行为设定行政处罚。</w:t>
      </w:r>
    </w:p>
    <w:p w14:paraId="0DD79EE1" w14:textId="77777777" w:rsidR="002A1E6D" w:rsidRDefault="002A1E6D">
      <w:pPr>
        <w:pStyle w:val="a3"/>
        <w:spacing w:before="3"/>
        <w:ind w:left="0"/>
        <w:rPr>
          <w:rFonts w:hint="eastAsia"/>
          <w:sz w:val="20"/>
        </w:rPr>
      </w:pPr>
    </w:p>
    <w:p w14:paraId="23F6DFC1" w14:textId="77777777" w:rsidR="002A1E6D" w:rsidRDefault="00000000">
      <w:pPr>
        <w:spacing w:before="1"/>
        <w:ind w:left="660"/>
        <w:rPr>
          <w:rFonts w:hint="eastAsia"/>
          <w:b/>
          <w:sz w:val="21"/>
        </w:rPr>
      </w:pPr>
      <w:r>
        <w:rPr>
          <w:rFonts w:ascii="Calibri" w:eastAsia="Calibri"/>
          <w:b/>
          <w:color w:val="3E3E3E"/>
          <w:sz w:val="21"/>
        </w:rPr>
        <w:t>5</w:t>
      </w:r>
      <w:r>
        <w:rPr>
          <w:b/>
          <w:color w:val="3E3E3E"/>
          <w:spacing w:val="-1"/>
          <w:sz w:val="21"/>
        </w:rPr>
        <w:t>号指导性案例裁判要点</w:t>
      </w:r>
    </w:p>
    <w:p w14:paraId="50F2A390" w14:textId="77777777" w:rsidR="002A1E6D" w:rsidRDefault="00000000">
      <w:pPr>
        <w:pStyle w:val="a4"/>
        <w:numPr>
          <w:ilvl w:val="0"/>
          <w:numId w:val="154"/>
        </w:numPr>
        <w:tabs>
          <w:tab w:val="left" w:pos="826"/>
        </w:tabs>
        <w:spacing w:before="4" w:line="242" w:lineRule="auto"/>
        <w:ind w:right="223" w:firstLine="0"/>
        <w:jc w:val="both"/>
        <w:rPr>
          <w:rFonts w:ascii="Calibri" w:eastAsia="Calibri"/>
          <w:b/>
          <w:color w:val="3E3E3E"/>
          <w:sz w:val="19"/>
        </w:rPr>
      </w:pPr>
      <w:r>
        <w:pict w14:anchorId="2F093189">
          <v:line id="_x0000_s2446" style="position:absolute;left:0;text-align:left;z-index:15809536;mso-position-horizontal-relative:page" from="355.05pt,26.45pt" to="579.75pt,26.45pt" strokecolor="#0666d3" strokeweight="2pt">
            <w10:wrap anchorx="page"/>
          </v:line>
        </w:pict>
      </w:r>
      <w:r>
        <w:pict w14:anchorId="0EBE1416">
          <v:line id="_x0000_s2445" style="position:absolute;left:0;text-align:left;z-index:15810048;mso-position-horizontal-relative:page" from="100.75pt,40.55pt" to="215.85pt,40.55pt" strokecolor="#0666d3" strokeweight="2pt">
            <w10:wrap anchorx="page"/>
          </v:line>
        </w:pict>
      </w:r>
      <w:r>
        <w:rPr>
          <w:b/>
          <w:color w:val="3E3E3E"/>
          <w:spacing w:val="-2"/>
          <w:sz w:val="21"/>
        </w:rPr>
        <w:t>盐业管理的法律、行政法规没有设定工业盐准运证的行政许可，</w:t>
      </w:r>
      <w:r>
        <w:rPr>
          <w:b/>
          <w:color w:val="FF0000"/>
          <w:spacing w:val="-2"/>
          <w:sz w:val="21"/>
        </w:rPr>
        <w:t>地方性法规</w:t>
      </w:r>
      <w:r>
        <w:rPr>
          <w:b/>
          <w:color w:val="3E3E3E"/>
          <w:spacing w:val="-2"/>
          <w:sz w:val="21"/>
        </w:rPr>
        <w:t>或者地方政府规章不能设定工业盐准运证这一新的行政许可。</w:t>
      </w:r>
      <w:r>
        <w:rPr>
          <w:color w:val="3E3E3E"/>
          <w:spacing w:val="-2"/>
          <w:sz w:val="21"/>
        </w:rPr>
        <w:t>【扩大了范围，但是地方性法规是有创设的权力的，但是受到限制（不得限制地区间的经济流通），所以结论是也一样】</w:t>
      </w:r>
    </w:p>
    <w:p w14:paraId="0779AADA" w14:textId="77777777" w:rsidR="002A1E6D" w:rsidRDefault="00000000">
      <w:pPr>
        <w:pStyle w:val="a3"/>
        <w:spacing w:before="4" w:line="242" w:lineRule="auto"/>
        <w:ind w:right="206"/>
        <w:jc w:val="both"/>
        <w:rPr>
          <w:rFonts w:hint="eastAsia"/>
        </w:rPr>
      </w:pPr>
      <w:r>
        <w:rPr>
          <w:rFonts w:ascii="Calibri" w:eastAsia="Calibri"/>
          <w:color w:val="3E3E3E"/>
          <w:spacing w:val="-2"/>
        </w:rPr>
        <w:t>eg</w:t>
      </w:r>
      <w:r>
        <w:rPr>
          <w:color w:val="3E3E3E"/>
          <w:spacing w:val="-2"/>
        </w:rPr>
        <w:t>上位法说城市中要按照卫生主管部门规定的方式倒垃圾，下位法规定了建筑垃圾要有许可证，这里地方性法规可以规定，但是规章不可以，因为上位法并不包含禁止下位法增加关于特殊种类垃圾倾倒方法的规定，且渣土非常特殊，上位法不一定考虑到了这种情况，所以下位的地方性法规可以进行规定，</w:t>
      </w:r>
      <w:r>
        <w:rPr>
          <w:b/>
          <w:color w:val="3E3E3E"/>
          <w:spacing w:val="-2"/>
        </w:rPr>
        <w:t>但是盐业准运政应当是经过充分考虑的问题，而没有设定行政许可，所以下位法不能设定，</w:t>
      </w:r>
      <w:r>
        <w:rPr>
          <w:color w:val="3E3E3E"/>
          <w:spacing w:val="-2"/>
        </w:rPr>
        <w:t>渣土的案子中也认为规章不能设定，因为通说认为规章的短期许可设定权是在上位法完全没有规定的情况下，就是根本没有上位法，但是只要有了上位法，即使不周全，也不能由规章补充，可以由地方性法规补充。</w:t>
      </w:r>
      <w:r>
        <w:rPr>
          <w:b/>
          <w:color w:val="3E3E3E"/>
          <w:spacing w:val="-2"/>
        </w:rPr>
        <w:t>如何判断上位法有禁止下位法进一步规定的意图？</w:t>
      </w:r>
      <w:r>
        <w:rPr>
          <w:color w:val="3E3E3E"/>
          <w:spacing w:val="-2"/>
        </w:rPr>
        <w:t>这里面不确定因素很大，从上位法的体系、目的解释需要结合很多的材料进行分析，含有政策性判断在其中。</w:t>
      </w:r>
    </w:p>
    <w:p w14:paraId="619C1102" w14:textId="77777777" w:rsidR="002A1E6D" w:rsidRDefault="00000000">
      <w:pPr>
        <w:pStyle w:val="a4"/>
        <w:numPr>
          <w:ilvl w:val="0"/>
          <w:numId w:val="154"/>
        </w:numPr>
        <w:tabs>
          <w:tab w:val="left" w:pos="823"/>
        </w:tabs>
        <w:spacing w:before="10" w:line="244" w:lineRule="auto"/>
        <w:ind w:right="288" w:firstLine="0"/>
        <w:rPr>
          <w:rFonts w:ascii="Calibri" w:eastAsia="Calibri"/>
          <w:color w:val="3E3E3E"/>
          <w:sz w:val="19"/>
        </w:rPr>
      </w:pPr>
      <w:r>
        <w:rPr>
          <w:color w:val="3E3E3E"/>
          <w:spacing w:val="-2"/>
          <w:sz w:val="21"/>
        </w:rPr>
        <w:t>盐业管理的法律、行政法规对盐业公司之外的其他企业经营盐的批发业务没有设定行政处罚，地方政府规章不能对该行为设定行政处罚。</w:t>
      </w:r>
    </w:p>
    <w:p w14:paraId="3B457330" w14:textId="77777777" w:rsidR="002A1E6D" w:rsidRDefault="00000000">
      <w:pPr>
        <w:pStyle w:val="a4"/>
        <w:numPr>
          <w:ilvl w:val="0"/>
          <w:numId w:val="154"/>
        </w:numPr>
        <w:tabs>
          <w:tab w:val="left" w:pos="823"/>
        </w:tabs>
        <w:spacing w:line="263" w:lineRule="exact"/>
        <w:ind w:left="822" w:hanging="163"/>
        <w:rPr>
          <w:rFonts w:ascii="Calibri" w:eastAsia="Calibri"/>
          <w:color w:val="3E3E3E"/>
          <w:sz w:val="19"/>
        </w:rPr>
      </w:pPr>
      <w:r>
        <w:rPr>
          <w:color w:val="3E3E3E"/>
          <w:spacing w:val="-3"/>
          <w:sz w:val="21"/>
        </w:rPr>
        <w:t>地方政府规章违反法律规定设定许可、处罚的，人民法院在行政审判中不予适用。</w:t>
      </w:r>
    </w:p>
    <w:p w14:paraId="7260BCC5" w14:textId="77777777" w:rsidR="002A1E6D" w:rsidRDefault="00000000">
      <w:pPr>
        <w:spacing w:before="3" w:line="232" w:lineRule="auto"/>
        <w:ind w:left="660" w:right="235"/>
        <w:jc w:val="both"/>
        <w:rPr>
          <w:rFonts w:hint="eastAsia"/>
          <w:i/>
        </w:rPr>
      </w:pPr>
      <w:r>
        <w:rPr>
          <w:i/>
          <w:color w:val="006FC0"/>
          <w:spacing w:val="-10"/>
        </w:rPr>
        <w:t>如果认为上位法在此领域出现了立法空白，可以通过探寻立法原意的方式探究是否确为上级立法机关出现遗漏，若确为立法缺位，下位法可以进行补充规定；若并非立法机关的过失，那么下位法便不得对该领域</w:t>
      </w:r>
      <w:r>
        <w:rPr>
          <w:i/>
          <w:color w:val="006FC0"/>
          <w:spacing w:val="-2"/>
        </w:rPr>
        <w:t>空白设立新的行政许可</w:t>
      </w:r>
    </w:p>
    <w:p w14:paraId="0436C496" w14:textId="77777777" w:rsidR="002A1E6D" w:rsidRDefault="002A1E6D">
      <w:pPr>
        <w:pStyle w:val="a3"/>
        <w:ind w:left="0"/>
        <w:rPr>
          <w:rFonts w:hint="eastAsia"/>
          <w:i/>
          <w:sz w:val="22"/>
        </w:rPr>
      </w:pPr>
    </w:p>
    <w:p w14:paraId="44205B13" w14:textId="77777777" w:rsidR="002A1E6D" w:rsidRDefault="00000000">
      <w:pPr>
        <w:spacing w:before="154"/>
        <w:ind w:left="660"/>
        <w:rPr>
          <w:rFonts w:hint="eastAsia"/>
          <w:b/>
          <w:sz w:val="21"/>
        </w:rPr>
      </w:pPr>
      <w:r>
        <w:rPr>
          <w:b/>
          <w:spacing w:val="-3"/>
          <w:sz w:val="21"/>
        </w:rPr>
        <w:t>例：网约车新规是否违反行政许可法？</w:t>
      </w:r>
    </w:p>
    <w:p w14:paraId="2852C4AA" w14:textId="77777777" w:rsidR="002A1E6D" w:rsidRDefault="00000000">
      <w:pPr>
        <w:pStyle w:val="a3"/>
        <w:spacing w:before="68" w:line="242" w:lineRule="auto"/>
        <w:ind w:right="225"/>
        <w:jc w:val="both"/>
        <w:rPr>
          <w:rFonts w:hint="eastAsia"/>
        </w:rPr>
      </w:pPr>
      <w:r>
        <w:rPr>
          <w:color w:val="3E3E3E"/>
          <w:spacing w:val="-2"/>
        </w:rPr>
        <w:t>《网络预约出租汽车经营服务管理暂行办法》【联合制定的规章】（交通运输部、工业和信息化部、公安部、商务部、工商总局、质检总局、国家网信办令</w:t>
      </w:r>
      <w:r>
        <w:rPr>
          <w:rFonts w:ascii="Calibri" w:eastAsia="Calibri"/>
          <w:color w:val="3E3E3E"/>
          <w:spacing w:val="-2"/>
        </w:rPr>
        <w:t>2016</w:t>
      </w:r>
      <w:r>
        <w:rPr>
          <w:color w:val="3E3E3E"/>
          <w:spacing w:val="-2"/>
        </w:rPr>
        <w:t>年第</w:t>
      </w:r>
      <w:r>
        <w:rPr>
          <w:rFonts w:ascii="Calibri" w:eastAsia="Calibri"/>
          <w:color w:val="3E3E3E"/>
          <w:spacing w:val="-2"/>
        </w:rPr>
        <w:t>60</w:t>
      </w:r>
      <w:r>
        <w:rPr>
          <w:color w:val="3E3E3E"/>
          <w:spacing w:val="-2"/>
        </w:rPr>
        <w:t>号）第</w:t>
      </w:r>
      <w:r>
        <w:rPr>
          <w:rFonts w:ascii="Calibri" w:eastAsia="Calibri"/>
          <w:color w:val="3E3E3E"/>
          <w:spacing w:val="-2"/>
        </w:rPr>
        <w:t>13</w:t>
      </w:r>
      <w:r>
        <w:rPr>
          <w:color w:val="3E3E3E"/>
          <w:spacing w:val="-2"/>
        </w:rPr>
        <w:t>条：服务所在地出租汽车行政主管部门依车辆所有人或者网约车平台公司申请，按第十二条规定的条件审核后，对符合条件并登记为预约出租客运的车辆，发放《网络预约出租汽车运输证》。</w:t>
      </w:r>
    </w:p>
    <w:p w14:paraId="0A4F82A8" w14:textId="77777777" w:rsidR="002A1E6D" w:rsidRDefault="002A1E6D">
      <w:pPr>
        <w:pStyle w:val="a3"/>
        <w:spacing w:before="5"/>
        <w:ind w:left="0"/>
        <w:rPr>
          <w:rFonts w:hint="eastAsia"/>
          <w:sz w:val="20"/>
        </w:rPr>
      </w:pPr>
    </w:p>
    <w:p w14:paraId="275412CB" w14:textId="77777777" w:rsidR="002A1E6D" w:rsidRDefault="00000000">
      <w:pPr>
        <w:pStyle w:val="a3"/>
        <w:rPr>
          <w:rFonts w:hint="eastAsia"/>
        </w:rPr>
      </w:pPr>
      <w:r>
        <w:rPr>
          <w:spacing w:val="-3"/>
        </w:rPr>
        <w:t>该款为部门规章，设立了新的行政许可权力，本条是否违反《行政许可法》？——</w:t>
      </w:r>
    </w:p>
    <w:p w14:paraId="5F61AC38" w14:textId="77777777" w:rsidR="002A1E6D" w:rsidRDefault="00000000">
      <w:pPr>
        <w:spacing w:before="4" w:line="242" w:lineRule="auto"/>
        <w:ind w:left="660" w:right="201"/>
        <w:rPr>
          <w:rFonts w:hint="eastAsia"/>
          <w:sz w:val="21"/>
        </w:rPr>
      </w:pPr>
      <w:r>
        <w:rPr>
          <w:rFonts w:hint="eastAsia"/>
        </w:rPr>
        <w:pict w14:anchorId="2D155620">
          <v:line id="_x0000_s2444" style="position:absolute;left:0;text-align:left;z-index:15810560;mso-position-horizontal-relative:page" from="441.45pt,27.6pt" to="579.75pt,27.6pt" strokecolor="#0666d3" strokeweight="2pt">
            <w10:wrap anchorx="page"/>
          </v:line>
        </w:pict>
      </w:r>
      <w:r>
        <w:rPr>
          <w:rFonts w:hint="eastAsia"/>
        </w:rPr>
        <w:pict w14:anchorId="2695E411">
          <v:line id="_x0000_s2443" style="position:absolute;left:0;text-align:left;z-index:15811072;mso-position-horizontal-relative:page" from="95.75pt,40.35pt" to="219.45pt,40.35pt" strokecolor="#0666d3" strokeweight="2pt">
            <w10:wrap anchorx="page"/>
          </v:line>
        </w:pict>
      </w:r>
      <w:r>
        <w:rPr>
          <w:spacing w:val="-3"/>
          <w:sz w:val="21"/>
        </w:rPr>
        <w:t>一般而言，如果不加其他的条件，违反了行政许可法的要求，因为中央部委的部门规章不得设立新的行政许可（省级地方政府规章可以设立），应该要国务院发布行政法规。但是</w:t>
      </w:r>
      <w:r>
        <w:rPr>
          <w:b/>
          <w:spacing w:val="-2"/>
          <w:sz w:val="21"/>
          <w:u w:val="single"/>
        </w:rPr>
        <w:t xml:space="preserve">《国务院对确需保留的行政审批                                                                                                                                                                                    </w:t>
      </w:r>
      <w:r>
        <w:rPr>
          <w:b/>
          <w:spacing w:val="-1"/>
          <w:sz w:val="21"/>
          <w:u w:val="single"/>
        </w:rPr>
        <w:t>项目设定行政许可的决定》</w:t>
      </w:r>
      <w:r>
        <w:rPr>
          <w:b/>
          <w:sz w:val="21"/>
          <w:u w:val="single"/>
        </w:rPr>
        <w:t>（</w:t>
      </w:r>
      <w:r>
        <w:rPr>
          <w:b/>
          <w:spacing w:val="-1"/>
          <w:sz w:val="21"/>
          <w:u w:val="single"/>
        </w:rPr>
        <w:t>国务院令第</w:t>
      </w:r>
      <w:r>
        <w:rPr>
          <w:rFonts w:ascii="Calibri" w:eastAsia="Calibri"/>
          <w:b/>
          <w:sz w:val="21"/>
          <w:u w:val="single"/>
        </w:rPr>
        <w:t>4</w:t>
      </w:r>
      <w:r>
        <w:rPr>
          <w:rFonts w:ascii="Calibri" w:eastAsia="Calibri"/>
          <w:b/>
          <w:spacing w:val="-2"/>
          <w:sz w:val="21"/>
          <w:u w:val="single"/>
        </w:rPr>
        <w:t>1</w:t>
      </w:r>
      <w:r>
        <w:rPr>
          <w:rFonts w:ascii="Calibri" w:eastAsia="Calibri"/>
          <w:b/>
          <w:spacing w:val="-1"/>
          <w:sz w:val="21"/>
          <w:u w:val="single"/>
        </w:rPr>
        <w:t>2</w:t>
      </w:r>
      <w:r>
        <w:rPr>
          <w:b/>
          <w:sz w:val="21"/>
          <w:u w:val="single"/>
        </w:rPr>
        <w:t>号）</w:t>
      </w:r>
      <w:r>
        <w:rPr>
          <w:spacing w:val="-3"/>
          <w:sz w:val="21"/>
          <w:u w:val="single"/>
        </w:rPr>
        <w:t>在其附录中列举应当保留的行政许可，包括</w:t>
      </w:r>
      <w:r>
        <w:rPr>
          <w:b/>
          <w:sz w:val="21"/>
          <w:u w:val="single"/>
        </w:rPr>
        <w:t>出租汽车经</w:t>
      </w:r>
      <w:r>
        <w:rPr>
          <w:b/>
          <w:spacing w:val="-2"/>
          <w:sz w:val="21"/>
          <w:u w:val="single"/>
        </w:rPr>
        <w:t>营资格证、车辆运营证、驾驶员客运资格证</w:t>
      </w:r>
      <w:r>
        <w:rPr>
          <w:spacing w:val="-3"/>
          <w:sz w:val="21"/>
          <w:u w:val="single"/>
        </w:rPr>
        <w:t>三项，并</w:t>
      </w:r>
      <w:r>
        <w:rPr>
          <w:b/>
          <w:spacing w:val="-3"/>
          <w:sz w:val="21"/>
          <w:u w:val="single"/>
        </w:rPr>
        <w:t>授权国务院有关部门对行政许可的条件等作出具体规</w:t>
      </w:r>
      <w:r>
        <w:rPr>
          <w:b/>
          <w:spacing w:val="2"/>
          <w:sz w:val="21"/>
          <w:u w:val="single"/>
        </w:rPr>
        <w:t>定</w:t>
      </w:r>
      <w:r>
        <w:rPr>
          <w:sz w:val="21"/>
          <w:u w:val="single"/>
        </w:rPr>
        <w:t>。（</w:t>
      </w:r>
      <w:r>
        <w:rPr>
          <w:spacing w:val="-3"/>
          <w:sz w:val="21"/>
          <w:u w:val="single"/>
        </w:rPr>
        <w:t>需要进行解释网约车和出租车：出租车有两种，一种是巡游式出租车，一种是预约式出租车，网约</w:t>
      </w:r>
    </w:p>
    <w:p w14:paraId="4118BC35" w14:textId="77777777" w:rsidR="002A1E6D" w:rsidRDefault="002A1E6D">
      <w:pPr>
        <w:spacing w:line="242" w:lineRule="auto"/>
        <w:rPr>
          <w:rFonts w:hint="eastAsia"/>
          <w:sz w:val="21"/>
        </w:rPr>
        <w:sectPr w:rsidR="002A1E6D">
          <w:pgSz w:w="11910" w:h="16850"/>
          <w:pgMar w:top="660" w:right="20" w:bottom="220" w:left="1320" w:header="0" w:footer="38" w:gutter="0"/>
          <w:cols w:space="720"/>
        </w:sectPr>
      </w:pPr>
    </w:p>
    <w:p w14:paraId="6CF90B40" w14:textId="77777777" w:rsidR="002A1E6D" w:rsidRDefault="00000000">
      <w:pPr>
        <w:spacing w:before="48" w:line="242" w:lineRule="auto"/>
        <w:ind w:left="660" w:right="234"/>
        <w:rPr>
          <w:rFonts w:hint="eastAsia"/>
          <w:sz w:val="21"/>
        </w:rPr>
      </w:pPr>
      <w:r>
        <w:rPr>
          <w:spacing w:val="-2"/>
          <w:sz w:val="21"/>
          <w:u w:val="single"/>
        </w:rPr>
        <w:lastRenderedPageBreak/>
        <w:t>车属于预约式出租车的一种）</w:t>
      </w:r>
      <w:r>
        <w:rPr>
          <w:spacing w:val="-2"/>
          <w:sz w:val="21"/>
        </w:rPr>
        <w:t>网约车全称为网络预约出租汽车，因此网约车的经营资格证就是出租车经营资格证，所以</w:t>
      </w:r>
      <w:r>
        <w:rPr>
          <w:b/>
          <w:spacing w:val="-2"/>
          <w:sz w:val="21"/>
        </w:rPr>
        <w:t>国务院有关部委享有对其设立行政许可的权力</w:t>
      </w:r>
      <w:r>
        <w:rPr>
          <w:spacing w:val="-2"/>
          <w:sz w:val="21"/>
        </w:rPr>
        <w:t>。</w:t>
      </w:r>
    </w:p>
    <w:p w14:paraId="293199D3" w14:textId="77777777" w:rsidR="002A1E6D" w:rsidRDefault="00000000">
      <w:pPr>
        <w:pStyle w:val="a3"/>
        <w:spacing w:before="2" w:line="244" w:lineRule="auto"/>
        <w:ind w:right="234"/>
        <w:rPr>
          <w:rFonts w:hint="eastAsia"/>
        </w:rPr>
      </w:pPr>
      <w:r>
        <w:rPr>
          <w:spacing w:val="-2"/>
          <w:u w:val="single"/>
        </w:rPr>
        <w:t>但是网约车是否需要设定行政许可，也是需要考虑的。是不是市场可以自己调节的？</w:t>
      </w:r>
      <w:r>
        <w:rPr>
          <w:spacing w:val="-2"/>
        </w:rPr>
        <w:t>平台可否自律管理？行政机关能否通过事后监管手段管理？</w:t>
      </w:r>
    </w:p>
    <w:p w14:paraId="6EE70BFE" w14:textId="77777777" w:rsidR="002A1E6D" w:rsidRDefault="00000000">
      <w:pPr>
        <w:pStyle w:val="a3"/>
        <w:spacing w:line="242" w:lineRule="auto"/>
        <w:ind w:right="234"/>
        <w:jc w:val="both"/>
        <w:rPr>
          <w:rFonts w:hint="eastAsia"/>
        </w:rPr>
      </w:pPr>
      <w:r>
        <w:rPr>
          <w:spacing w:val="-2"/>
        </w:rPr>
        <w:t>信息更加对称，网约车平台进行监管，这样实际上政府只要对网约车平台进行监管就可以了，不必要去监管每一个司机，如果出现问问题，政府有事后监管的手段，确保网约车的服务质量。</w:t>
      </w:r>
      <w:r>
        <w:rPr>
          <w:spacing w:val="-2"/>
          <w:u w:val="single"/>
        </w:rPr>
        <w:t>监管反而影响市场供</w:t>
      </w:r>
      <w:r>
        <w:rPr>
          <w:spacing w:val="40"/>
          <w:u w:val="single"/>
        </w:rPr>
        <w:t xml:space="preserve"> </w:t>
      </w:r>
      <w:r>
        <w:rPr>
          <w:spacing w:val="-2"/>
          <w:u w:val="single"/>
        </w:rPr>
        <w:t>给</w:t>
      </w:r>
      <w:r>
        <w:rPr>
          <w:spacing w:val="-2"/>
        </w:rPr>
        <w:t>。发放许可证也没有办法解决空姐被害案等案件。</w:t>
      </w:r>
    </w:p>
    <w:p w14:paraId="30C3EF08" w14:textId="77777777" w:rsidR="002A1E6D" w:rsidRDefault="002A1E6D">
      <w:pPr>
        <w:pStyle w:val="a3"/>
        <w:spacing w:before="7"/>
        <w:ind w:left="0"/>
        <w:rPr>
          <w:rFonts w:hint="eastAsia"/>
          <w:sz w:val="14"/>
        </w:rPr>
      </w:pPr>
    </w:p>
    <w:p w14:paraId="67B5E523" w14:textId="77777777" w:rsidR="002A1E6D" w:rsidRDefault="00000000">
      <w:pPr>
        <w:spacing w:before="71"/>
        <w:ind w:left="756"/>
        <w:rPr>
          <w:rFonts w:hint="eastAsia"/>
          <w:b/>
          <w:sz w:val="21"/>
        </w:rPr>
      </w:pPr>
      <w:r>
        <w:rPr>
          <w:b/>
          <w:color w:val="3E3E3E"/>
          <w:spacing w:val="-3"/>
          <w:sz w:val="21"/>
        </w:rPr>
        <w:t>《网络预约出租汽车经营服务管理暂行办法》对许可条件的规定：</w:t>
      </w:r>
    </w:p>
    <w:p w14:paraId="48246ABF" w14:textId="77777777" w:rsidR="002A1E6D" w:rsidRDefault="00000000">
      <w:pPr>
        <w:pStyle w:val="a3"/>
        <w:spacing w:before="4"/>
        <w:ind w:left="850"/>
        <w:rPr>
          <w:rFonts w:hint="eastAsia"/>
        </w:rPr>
      </w:pPr>
      <w:r>
        <w:rPr>
          <w:color w:val="3E3E3E"/>
          <w:spacing w:val="-2"/>
        </w:rPr>
        <w:t>第</w:t>
      </w:r>
      <w:r>
        <w:rPr>
          <w:rFonts w:ascii="Calibri" w:eastAsia="Calibri"/>
          <w:color w:val="3E3E3E"/>
          <w:spacing w:val="-2"/>
        </w:rPr>
        <w:t>12</w:t>
      </w:r>
      <w:r>
        <w:rPr>
          <w:color w:val="3E3E3E"/>
          <w:spacing w:val="-3"/>
        </w:rPr>
        <w:t>条：拟从事网约车经营的车辆，应当符合以下条件：【内容符合保障公共安全的目的】</w:t>
      </w:r>
    </w:p>
    <w:p w14:paraId="382004F8" w14:textId="77777777" w:rsidR="002A1E6D" w:rsidRDefault="00000000">
      <w:pPr>
        <w:pStyle w:val="a3"/>
        <w:spacing w:before="4"/>
        <w:ind w:left="850"/>
        <w:rPr>
          <w:rFonts w:hint="eastAsia"/>
        </w:rPr>
      </w:pPr>
      <w:r>
        <w:rPr>
          <w:rFonts w:ascii="Calibri" w:eastAsia="Calibri"/>
          <w:color w:val="3E3E3E"/>
          <w:spacing w:val="-2"/>
        </w:rPr>
        <w:t>(</w:t>
      </w:r>
      <w:r>
        <w:rPr>
          <w:color w:val="3E3E3E"/>
          <w:spacing w:val="-2"/>
        </w:rPr>
        <w:t>一</w:t>
      </w:r>
      <w:r>
        <w:rPr>
          <w:rFonts w:ascii="Calibri" w:eastAsia="Calibri"/>
          <w:color w:val="3E3E3E"/>
          <w:spacing w:val="-2"/>
        </w:rPr>
        <w:t>)7</w:t>
      </w:r>
      <w:r>
        <w:rPr>
          <w:color w:val="3E3E3E"/>
          <w:spacing w:val="-4"/>
        </w:rPr>
        <w:t>座及以下乘用车；</w:t>
      </w:r>
    </w:p>
    <w:p w14:paraId="3F6B60EE" w14:textId="77777777" w:rsidR="002A1E6D" w:rsidRDefault="00000000">
      <w:pPr>
        <w:pStyle w:val="a3"/>
        <w:spacing w:before="4"/>
        <w:ind w:left="850"/>
        <w:rPr>
          <w:rFonts w:hint="eastAsia"/>
        </w:rPr>
      </w:pPr>
      <w:r>
        <w:rPr>
          <w:rFonts w:ascii="Calibri" w:eastAsia="Calibri"/>
          <w:color w:val="3E3E3E"/>
          <w:spacing w:val="-2"/>
        </w:rPr>
        <w:t>(</w:t>
      </w:r>
      <w:r>
        <w:rPr>
          <w:color w:val="3E3E3E"/>
          <w:spacing w:val="-2"/>
        </w:rPr>
        <w:t>二</w:t>
      </w:r>
      <w:r>
        <w:rPr>
          <w:rFonts w:ascii="Calibri" w:eastAsia="Calibri"/>
          <w:color w:val="3E3E3E"/>
          <w:spacing w:val="-2"/>
        </w:rPr>
        <w:t>)</w:t>
      </w:r>
      <w:r>
        <w:rPr>
          <w:color w:val="3E3E3E"/>
          <w:spacing w:val="-3"/>
        </w:rPr>
        <w:t>安装具有行驶记录功能的车辆卫星定位装置、应急报警装置；</w:t>
      </w:r>
    </w:p>
    <w:p w14:paraId="15726534" w14:textId="77777777" w:rsidR="002A1E6D" w:rsidRDefault="00000000">
      <w:pPr>
        <w:pStyle w:val="a3"/>
        <w:spacing w:before="4"/>
        <w:ind w:left="850"/>
        <w:rPr>
          <w:rFonts w:hint="eastAsia"/>
        </w:rPr>
      </w:pPr>
      <w:r>
        <w:rPr>
          <w:rFonts w:ascii="Calibri" w:eastAsia="Calibri"/>
          <w:color w:val="3E3E3E"/>
          <w:spacing w:val="-2"/>
        </w:rPr>
        <w:t>(</w:t>
      </w:r>
      <w:r>
        <w:rPr>
          <w:color w:val="3E3E3E"/>
          <w:spacing w:val="-2"/>
        </w:rPr>
        <w:t>三</w:t>
      </w:r>
      <w:r>
        <w:rPr>
          <w:rFonts w:ascii="Calibri" w:eastAsia="Calibri"/>
          <w:color w:val="3E3E3E"/>
          <w:spacing w:val="-2"/>
        </w:rPr>
        <w:t>)</w:t>
      </w:r>
      <w:r>
        <w:rPr>
          <w:color w:val="3E3E3E"/>
          <w:spacing w:val="-2"/>
        </w:rPr>
        <w:t>车辆技术性能符合运营安全相关标准要求。</w:t>
      </w:r>
      <w:r>
        <w:rPr>
          <w:color w:val="0000FF"/>
          <w:spacing w:val="-2"/>
        </w:rPr>
        <w:t>（这三个条件还是符合上位法的规定的</w:t>
      </w:r>
      <w:r>
        <w:rPr>
          <w:color w:val="0000FF"/>
          <w:spacing w:val="-10"/>
        </w:rPr>
        <w:t>）</w:t>
      </w:r>
    </w:p>
    <w:p w14:paraId="60A12E17" w14:textId="77777777" w:rsidR="002A1E6D" w:rsidRDefault="00000000">
      <w:pPr>
        <w:spacing w:before="4" w:line="242" w:lineRule="auto"/>
        <w:ind w:left="660" w:right="146" w:firstLine="189"/>
        <w:rPr>
          <w:rFonts w:hint="eastAsia"/>
          <w:sz w:val="21"/>
        </w:rPr>
      </w:pPr>
      <w:r>
        <w:rPr>
          <w:rFonts w:hint="eastAsia"/>
        </w:rPr>
        <w:pict w14:anchorId="5F5B1CDE">
          <v:line id="_x0000_s2442" style="position:absolute;left:0;text-align:left;z-index:15811584;mso-position-horizontal-relative:page" from="353.2pt,40.9pt" to="430.1pt,40.9pt" strokecolor="#0666d3" strokeweight="2pt">
            <w10:wrap anchorx="page"/>
          </v:line>
        </w:pict>
      </w:r>
      <w:r>
        <w:rPr>
          <w:color w:val="3E3E3E"/>
          <w:spacing w:val="-2"/>
          <w:sz w:val="21"/>
        </w:rPr>
        <w:t>第</w:t>
      </w:r>
      <w:r>
        <w:rPr>
          <w:rFonts w:ascii="Calibri" w:eastAsia="Calibri" w:hAnsi="Calibri"/>
          <w:color w:val="3E3E3E"/>
          <w:spacing w:val="-2"/>
          <w:sz w:val="21"/>
        </w:rPr>
        <w:t>13</w:t>
      </w:r>
      <w:r>
        <w:rPr>
          <w:color w:val="3E3E3E"/>
          <w:spacing w:val="-2"/>
          <w:sz w:val="21"/>
        </w:rPr>
        <w:t>条第</w:t>
      </w:r>
      <w:r>
        <w:rPr>
          <w:rFonts w:ascii="Calibri" w:eastAsia="Calibri" w:hAnsi="Calibri"/>
          <w:color w:val="3E3E3E"/>
          <w:spacing w:val="-2"/>
          <w:sz w:val="21"/>
        </w:rPr>
        <w:t>2</w:t>
      </w:r>
      <w:r>
        <w:rPr>
          <w:color w:val="3E3E3E"/>
          <w:spacing w:val="-2"/>
          <w:sz w:val="21"/>
        </w:rPr>
        <w:t>款：</w:t>
      </w:r>
      <w:r>
        <w:rPr>
          <w:color w:val="3E3E3E"/>
          <w:spacing w:val="-2"/>
          <w:sz w:val="21"/>
          <w:u w:val="single" w:color="3E3E3E"/>
        </w:rPr>
        <w:t>城市人民政府对网约车发放《网络预约出租汽车运输证》另有规定的，从其规定。【</w:t>
      </w:r>
      <w:r>
        <w:rPr>
          <w:b/>
          <w:color w:val="3E3E3E"/>
          <w:spacing w:val="-2"/>
          <w:sz w:val="21"/>
          <w:u w:val="single" w:color="3E3E3E"/>
        </w:rPr>
        <w:t>说明</w:t>
      </w:r>
      <w:r>
        <w:rPr>
          <w:b/>
          <w:color w:val="3E3E3E"/>
          <w:spacing w:val="80"/>
          <w:w w:val="150"/>
          <w:sz w:val="21"/>
          <w:u w:val="single" w:color="3E3E3E"/>
        </w:rPr>
        <w:t xml:space="preserve">                                                     </w:t>
      </w:r>
      <w:r>
        <w:rPr>
          <w:b/>
          <w:color w:val="3E3E3E"/>
          <w:spacing w:val="-2"/>
          <w:sz w:val="21"/>
          <w:u w:val="single" w:color="3E3E3E"/>
        </w:rPr>
        <w:t>这里的条件是不完全的条件，地方人民政府可以补充网约车许可的具体条件</w:t>
      </w:r>
      <w:r>
        <w:rPr>
          <w:color w:val="3E3E3E"/>
          <w:spacing w:val="-2"/>
          <w:sz w:val="21"/>
          <w:u w:val="single" w:color="3E3E3E"/>
        </w:rPr>
        <w:t>——是否可以？有些城市没有许可制定权，相当于是一种</w:t>
      </w:r>
      <w:r>
        <w:rPr>
          <w:b/>
          <w:color w:val="FF0000"/>
          <w:spacing w:val="-2"/>
          <w:sz w:val="21"/>
          <w:u w:val="single" w:color="3E3E3E"/>
        </w:rPr>
        <w:t>转授权</w:t>
      </w:r>
      <w:r>
        <w:rPr>
          <w:color w:val="3E3E3E"/>
          <w:spacing w:val="-2"/>
          <w:sz w:val="21"/>
          <w:u w:val="single" w:color="3E3E3E"/>
        </w:rPr>
        <w:t>，是不是可以允许？</w:t>
      </w:r>
      <w:r>
        <w:rPr>
          <w:b/>
          <w:color w:val="3E3E3E"/>
          <w:spacing w:val="-2"/>
          <w:sz w:val="21"/>
          <w:u w:val="single" w:color="3E3E3E"/>
        </w:rPr>
        <w:t>公法上一般不允许</w:t>
      </w:r>
      <w:r>
        <w:rPr>
          <w:color w:val="3E3E3E"/>
          <w:spacing w:val="-2"/>
          <w:sz w:val="21"/>
          <w:u w:val="single" w:color="3E3E3E"/>
        </w:rPr>
        <w:t>的，会导致许可的条件越来越多，不符合上位法原意，是违法的授权。】</w:t>
      </w:r>
    </w:p>
    <w:p w14:paraId="22721D05" w14:textId="77777777" w:rsidR="002A1E6D" w:rsidRDefault="00000000">
      <w:pPr>
        <w:pStyle w:val="a3"/>
        <w:spacing w:before="6"/>
        <w:ind w:left="850"/>
        <w:rPr>
          <w:rFonts w:hint="eastAsia"/>
        </w:rPr>
      </w:pPr>
      <w:r>
        <w:rPr>
          <w:color w:val="3E3E3E"/>
        </w:rPr>
        <w:t>第</w:t>
      </w:r>
      <w:r>
        <w:rPr>
          <w:rFonts w:ascii="Calibri" w:eastAsia="Calibri"/>
          <w:color w:val="3E3E3E"/>
        </w:rPr>
        <w:t>14</w:t>
      </w:r>
      <w:r>
        <w:rPr>
          <w:color w:val="3E3E3E"/>
          <w:spacing w:val="-1"/>
        </w:rPr>
        <w:t>条从事网约车服务的驾驶员，应当符合以下条件：</w:t>
      </w:r>
    </w:p>
    <w:p w14:paraId="0ED01B8A" w14:textId="77777777" w:rsidR="002A1E6D" w:rsidRDefault="00000000">
      <w:pPr>
        <w:pStyle w:val="a3"/>
        <w:spacing w:before="3"/>
        <w:ind w:left="850"/>
        <w:rPr>
          <w:rFonts w:hint="eastAsia"/>
        </w:rPr>
      </w:pPr>
      <w:r>
        <w:rPr>
          <w:rFonts w:ascii="Calibri" w:eastAsia="Calibri"/>
          <w:color w:val="3E3E3E"/>
          <w:spacing w:val="-2"/>
        </w:rPr>
        <w:t>(</w:t>
      </w:r>
      <w:r>
        <w:rPr>
          <w:color w:val="3E3E3E"/>
          <w:spacing w:val="-2"/>
        </w:rPr>
        <w:t>一</w:t>
      </w:r>
      <w:r>
        <w:rPr>
          <w:rFonts w:ascii="Calibri" w:eastAsia="Calibri"/>
          <w:color w:val="3E3E3E"/>
          <w:spacing w:val="-2"/>
        </w:rPr>
        <w:t>)</w:t>
      </w:r>
      <w:r>
        <w:rPr>
          <w:color w:val="3E3E3E"/>
          <w:spacing w:val="-2"/>
        </w:rPr>
        <w:t>取得相应准驾车型机动车驾驶证并具有</w:t>
      </w:r>
      <w:r>
        <w:rPr>
          <w:rFonts w:ascii="Calibri" w:eastAsia="Calibri"/>
          <w:color w:val="3E3E3E"/>
          <w:spacing w:val="-2"/>
        </w:rPr>
        <w:t>3</w:t>
      </w:r>
      <w:r>
        <w:rPr>
          <w:color w:val="3E3E3E"/>
          <w:spacing w:val="-4"/>
        </w:rPr>
        <w:t>年以上驾驶经历；</w:t>
      </w:r>
    </w:p>
    <w:p w14:paraId="60BD44FD" w14:textId="77777777" w:rsidR="002A1E6D" w:rsidRDefault="00000000">
      <w:pPr>
        <w:pStyle w:val="a3"/>
        <w:spacing w:before="4" w:line="244" w:lineRule="auto"/>
        <w:ind w:right="232" w:firstLine="189"/>
        <w:rPr>
          <w:rFonts w:hint="eastAsia"/>
        </w:rPr>
      </w:pPr>
      <w:r>
        <w:rPr>
          <w:rFonts w:ascii="Calibri" w:eastAsia="Calibri"/>
          <w:color w:val="3E3E3E"/>
          <w:spacing w:val="-2"/>
        </w:rPr>
        <w:t>(</w:t>
      </w:r>
      <w:r>
        <w:rPr>
          <w:color w:val="3E3E3E"/>
          <w:spacing w:val="-2"/>
        </w:rPr>
        <w:t>二</w:t>
      </w:r>
      <w:r>
        <w:rPr>
          <w:rFonts w:ascii="Calibri" w:eastAsia="Calibri"/>
          <w:color w:val="3E3E3E"/>
          <w:spacing w:val="-2"/>
        </w:rPr>
        <w:t>)</w:t>
      </w:r>
      <w:r>
        <w:rPr>
          <w:color w:val="3E3E3E"/>
          <w:spacing w:val="-2"/>
        </w:rPr>
        <w:t>无交通肇事犯罪、危险驾驶犯罪记录，无吸毒记录，无饮酒后驾驶记录，最近连续</w:t>
      </w:r>
      <w:r>
        <w:rPr>
          <w:rFonts w:ascii="Calibri" w:eastAsia="Calibri"/>
          <w:color w:val="3E3E3E"/>
          <w:spacing w:val="-2"/>
        </w:rPr>
        <w:t>3</w:t>
      </w:r>
      <w:r>
        <w:rPr>
          <w:color w:val="3E3E3E"/>
          <w:spacing w:val="-2"/>
        </w:rPr>
        <w:t>个记分周期内没有记满</w:t>
      </w:r>
      <w:r>
        <w:rPr>
          <w:rFonts w:ascii="Calibri" w:eastAsia="Calibri"/>
          <w:color w:val="3E3E3E"/>
          <w:spacing w:val="-2"/>
        </w:rPr>
        <w:t>12</w:t>
      </w:r>
      <w:r>
        <w:rPr>
          <w:color w:val="3E3E3E"/>
          <w:spacing w:val="-2"/>
        </w:rPr>
        <w:t>分记录；</w:t>
      </w:r>
    </w:p>
    <w:p w14:paraId="580C7F2A" w14:textId="77777777" w:rsidR="002A1E6D" w:rsidRDefault="00000000">
      <w:pPr>
        <w:pStyle w:val="a3"/>
        <w:spacing w:line="266" w:lineRule="exact"/>
        <w:ind w:left="850"/>
        <w:rPr>
          <w:rFonts w:hint="eastAsia"/>
        </w:rPr>
      </w:pPr>
      <w:r>
        <w:rPr>
          <w:rFonts w:ascii="Calibri" w:eastAsia="Calibri"/>
          <w:color w:val="3E3E3E"/>
          <w:spacing w:val="-2"/>
        </w:rPr>
        <w:t>(</w:t>
      </w:r>
      <w:r>
        <w:rPr>
          <w:color w:val="3E3E3E"/>
          <w:spacing w:val="-2"/>
        </w:rPr>
        <w:t>三</w:t>
      </w:r>
      <w:r>
        <w:rPr>
          <w:rFonts w:ascii="Calibri" w:eastAsia="Calibri"/>
          <w:color w:val="3E3E3E"/>
          <w:spacing w:val="-2"/>
        </w:rPr>
        <w:t>)</w:t>
      </w:r>
      <w:r>
        <w:rPr>
          <w:color w:val="3E3E3E"/>
          <w:spacing w:val="-4"/>
        </w:rPr>
        <w:t>无暴力犯罪记录；</w:t>
      </w:r>
    </w:p>
    <w:p w14:paraId="7277659E" w14:textId="77777777" w:rsidR="002A1E6D" w:rsidRDefault="00000000">
      <w:pPr>
        <w:spacing w:before="4" w:line="242" w:lineRule="auto"/>
        <w:ind w:left="660" w:right="215" w:firstLine="141"/>
        <w:rPr>
          <w:rFonts w:hint="eastAsia"/>
          <w:sz w:val="21"/>
        </w:rPr>
      </w:pPr>
      <w:r>
        <w:rPr>
          <w:rFonts w:ascii="Calibri" w:eastAsia="Calibri"/>
          <w:b/>
          <w:color w:val="3E3E3E"/>
          <w:sz w:val="21"/>
          <w:u w:val="single" w:color="3E3E3E"/>
        </w:rPr>
        <w:t xml:space="preserve"> (</w:t>
      </w:r>
      <w:r>
        <w:rPr>
          <w:b/>
          <w:color w:val="3E3E3E"/>
          <w:sz w:val="21"/>
          <w:u w:val="single" w:color="3E3E3E"/>
        </w:rPr>
        <w:t>四</w:t>
      </w:r>
      <w:r>
        <w:rPr>
          <w:rFonts w:ascii="Calibri" w:eastAsia="Calibri"/>
          <w:b/>
          <w:color w:val="3E3E3E"/>
          <w:sz w:val="21"/>
          <w:u w:val="single" w:color="3E3E3E"/>
        </w:rPr>
        <w:t>)</w:t>
      </w:r>
      <w:r>
        <w:rPr>
          <w:b/>
          <w:color w:val="3E3E3E"/>
          <w:sz w:val="21"/>
          <w:u w:val="single" w:color="3E3E3E"/>
        </w:rPr>
        <w:t>城市人民政府规定的其他条件</w:t>
      </w:r>
      <w:r>
        <w:rPr>
          <w:b/>
          <w:sz w:val="21"/>
        </w:rPr>
        <w:t>。</w:t>
      </w:r>
      <w:r>
        <w:rPr>
          <w:sz w:val="21"/>
        </w:rPr>
        <w:t>【县级市没有地方规章制定权，只能通过规范性文件，但是虽然国</w:t>
      </w:r>
      <w:r>
        <w:rPr>
          <w:spacing w:val="-2"/>
          <w:sz w:val="21"/>
        </w:rPr>
        <w:t>务院答复认为可以通过规范性文件进行规定，</w:t>
      </w:r>
      <w:r>
        <w:rPr>
          <w:b/>
          <w:spacing w:val="-2"/>
          <w:sz w:val="21"/>
        </w:rPr>
        <w:t>但是行政许可法只规定到政府规章一级，不宜承认其有行政许可的具体规范权，否则是实质上的许可设定权的扩张。</w:t>
      </w:r>
      <w:r>
        <w:rPr>
          <w:spacing w:val="-2"/>
          <w:sz w:val="21"/>
        </w:rPr>
        <w:t>】【但已经发布了规章，所以各地的政府也这样做了</w:t>
      </w:r>
      <w:r>
        <w:rPr>
          <w:rFonts w:ascii="Calibri" w:eastAsia="Calibri"/>
          <w:spacing w:val="-2"/>
          <w:sz w:val="21"/>
        </w:rPr>
        <w:t>eg</w:t>
      </w:r>
      <w:r>
        <w:rPr>
          <w:spacing w:val="-2"/>
          <w:sz w:val="21"/>
        </w:rPr>
        <w:t>北京市交委发布的规范性文件】</w:t>
      </w:r>
    </w:p>
    <w:p w14:paraId="698245CC" w14:textId="77777777" w:rsidR="002A1E6D" w:rsidRDefault="002A1E6D">
      <w:pPr>
        <w:pStyle w:val="a3"/>
        <w:spacing w:before="5"/>
        <w:ind w:left="0"/>
        <w:rPr>
          <w:rFonts w:hint="eastAsia"/>
          <w:sz w:val="20"/>
        </w:rPr>
      </w:pPr>
    </w:p>
    <w:p w14:paraId="45BC966D" w14:textId="77777777" w:rsidR="002A1E6D" w:rsidRDefault="00000000">
      <w:pPr>
        <w:spacing w:line="266" w:lineRule="exact"/>
        <w:ind w:left="660"/>
        <w:rPr>
          <w:rFonts w:hint="eastAsia"/>
          <w:b/>
          <w:sz w:val="21"/>
        </w:rPr>
      </w:pPr>
      <w:r>
        <w:rPr>
          <w:b/>
          <w:color w:val="3E3E3E"/>
          <w:spacing w:val="-2"/>
          <w:sz w:val="21"/>
        </w:rPr>
        <w:t>《北京市网络预约出租汽车经营服务管理实施细则》（京交文〔</w:t>
      </w:r>
      <w:r>
        <w:rPr>
          <w:rFonts w:ascii="Calibri" w:eastAsia="Calibri"/>
          <w:b/>
          <w:color w:val="3E3E3E"/>
          <w:spacing w:val="-2"/>
          <w:sz w:val="21"/>
        </w:rPr>
        <w:t>2016</w:t>
      </w:r>
      <w:r>
        <w:rPr>
          <w:b/>
          <w:color w:val="3E3E3E"/>
          <w:spacing w:val="-2"/>
          <w:sz w:val="21"/>
        </w:rPr>
        <w:t>〕</w:t>
      </w:r>
      <w:r>
        <w:rPr>
          <w:rFonts w:ascii="Calibri" w:eastAsia="Calibri"/>
          <w:b/>
          <w:color w:val="3E3E3E"/>
          <w:spacing w:val="-2"/>
          <w:sz w:val="21"/>
        </w:rPr>
        <w:t>216</w:t>
      </w:r>
      <w:r>
        <w:rPr>
          <w:b/>
          <w:color w:val="3E3E3E"/>
          <w:spacing w:val="-2"/>
          <w:sz w:val="21"/>
        </w:rPr>
        <w:t>号</w:t>
      </w:r>
      <w:r>
        <w:rPr>
          <w:b/>
          <w:color w:val="3E3E3E"/>
          <w:spacing w:val="-10"/>
          <w:sz w:val="21"/>
        </w:rPr>
        <w:t>）</w:t>
      </w:r>
    </w:p>
    <w:p w14:paraId="6EE39BFA" w14:textId="77777777" w:rsidR="002A1E6D" w:rsidRDefault="00000000">
      <w:pPr>
        <w:spacing w:before="4" w:line="232" w:lineRule="auto"/>
        <w:ind w:left="660" w:right="235"/>
        <w:rPr>
          <w:rFonts w:hint="eastAsia"/>
          <w:i/>
        </w:rPr>
      </w:pPr>
      <w:r>
        <w:rPr>
          <w:i/>
          <w:color w:val="006FC0"/>
          <w:spacing w:val="-10"/>
        </w:rPr>
        <w:t>该文件属于一般规范性文件，不具有行政许可相应的法律效力。规范性文件是否具有规定行政许可其实是</w:t>
      </w:r>
      <w:r>
        <w:rPr>
          <w:i/>
          <w:color w:val="006FC0"/>
          <w:spacing w:val="-6"/>
        </w:rPr>
        <w:t>有争议的，因为行政许可法上面只规定了规章是可以的，但是并没有说规范性文件是可以的。</w:t>
      </w:r>
    </w:p>
    <w:p w14:paraId="2CE3B17E" w14:textId="77777777" w:rsidR="002A1E6D" w:rsidRDefault="00000000">
      <w:pPr>
        <w:pStyle w:val="a3"/>
        <w:spacing w:before="3" w:line="266" w:lineRule="exact"/>
        <w:rPr>
          <w:rFonts w:hint="eastAsia"/>
        </w:rPr>
      </w:pPr>
      <w:r>
        <w:rPr>
          <w:color w:val="3E3E3E"/>
          <w:u w:val="single" w:color="3E3E3E"/>
        </w:rPr>
        <w:t>第</w:t>
      </w:r>
      <w:r>
        <w:rPr>
          <w:rFonts w:ascii="Calibri" w:eastAsia="Calibri"/>
          <w:color w:val="3E3E3E"/>
          <w:u w:val="single" w:color="3E3E3E"/>
        </w:rPr>
        <w:t>8</w:t>
      </w:r>
      <w:r>
        <w:rPr>
          <w:rFonts w:ascii="Calibri" w:eastAsia="Calibri"/>
          <w:color w:val="3E3E3E"/>
          <w:spacing w:val="-10"/>
          <w:u w:val="single" w:color="3E3E3E"/>
        </w:rPr>
        <w:t xml:space="preserve"> </w:t>
      </w:r>
      <w:r>
        <w:rPr>
          <w:color w:val="3E3E3E"/>
          <w:u w:val="single" w:color="3E3E3E"/>
        </w:rPr>
        <w:t>条在本市申请《网络预约出租汽车驾驶员证》的</w:t>
      </w:r>
      <w:r>
        <w:rPr>
          <w:b/>
          <w:color w:val="3E3E3E"/>
          <w:u w:val="single" w:color="3E3E3E"/>
        </w:rPr>
        <w:t>驾驶员</w:t>
      </w:r>
      <w:r>
        <w:rPr>
          <w:color w:val="3E3E3E"/>
          <w:spacing w:val="-1"/>
          <w:u w:val="single" w:color="3E3E3E"/>
        </w:rPr>
        <w:t>，应当符合下列条件：</w:t>
      </w:r>
    </w:p>
    <w:p w14:paraId="361D095D" w14:textId="77777777" w:rsidR="002A1E6D" w:rsidRDefault="00000000">
      <w:pPr>
        <w:spacing w:before="3" w:line="232" w:lineRule="auto"/>
        <w:ind w:left="660" w:right="410"/>
        <w:jc w:val="both"/>
        <w:rPr>
          <w:rFonts w:hint="eastAsia"/>
          <w:b/>
          <w:i/>
        </w:rPr>
      </w:pPr>
      <w:r>
        <w:rPr>
          <w:rFonts w:hint="eastAsia"/>
        </w:rPr>
        <w:pict w14:anchorId="456F4F6F">
          <v:line id="_x0000_s2441" style="position:absolute;left:0;text-align:left;z-index:15812096;mso-position-horizontal-relative:page" from="447.8pt,26.2pt" to="580.65pt,26.2pt" strokecolor="#0666d3" strokeweight="2pt">
            <w10:wrap anchorx="page"/>
          </v:line>
        </w:pict>
      </w:r>
      <w:r>
        <w:rPr>
          <w:rFonts w:hint="eastAsia"/>
        </w:rPr>
        <w:pict w14:anchorId="5A47268C">
          <v:line id="_x0000_s2440" style="position:absolute;left:0;text-align:left;z-index:15812608;mso-position-horizontal-relative:page" from="96.2pt,41.65pt" to="211.3pt,41.65pt" strokecolor="#0666d3" strokeweight="2pt">
            <w10:wrap anchorx="page"/>
          </v:line>
        </w:pict>
      </w:r>
      <w:r>
        <w:rPr>
          <w:b/>
          <w:spacing w:val="-4"/>
          <w:sz w:val="21"/>
        </w:rPr>
        <w:t>（一）本市户籍</w:t>
      </w:r>
      <w:r>
        <w:rPr>
          <w:b/>
          <w:color w:val="FF0000"/>
          <w:spacing w:val="-4"/>
          <w:sz w:val="21"/>
        </w:rPr>
        <w:t>：限制外地人员到本地从事该行业的服务，具有地域保护色彩</w:t>
      </w:r>
      <w:r>
        <w:rPr>
          <w:b/>
          <w:i/>
          <w:color w:val="FF0000"/>
          <w:spacing w:val="-4"/>
        </w:rPr>
        <w:t>【即便有权力规定许可条</w:t>
      </w:r>
      <w:r>
        <w:rPr>
          <w:b/>
          <w:i/>
          <w:color w:val="FF0000"/>
          <w:spacing w:val="-10"/>
        </w:rPr>
        <w:t>件，这样的许可条件有违反上位法的嫌疑，地方立法不可以进行地方保护，限制其他地方的人员从事服</w:t>
      </w:r>
      <w:r>
        <w:rPr>
          <w:b/>
          <w:i/>
          <w:color w:val="FF0000"/>
          <w:spacing w:val="-2"/>
        </w:rPr>
        <w:t>务，可能违反行政许可法】</w:t>
      </w:r>
    </w:p>
    <w:p w14:paraId="12FCFF6B" w14:textId="77777777" w:rsidR="002A1E6D" w:rsidRDefault="00000000">
      <w:pPr>
        <w:pStyle w:val="a3"/>
        <w:spacing w:before="3"/>
        <w:rPr>
          <w:rFonts w:hint="eastAsia"/>
        </w:rPr>
      </w:pPr>
      <w:r>
        <w:rPr>
          <w:color w:val="3E3E3E"/>
          <w:spacing w:val="-2"/>
        </w:rPr>
        <w:t>（二）取得本市核发的相应准驾车型机动车驾驶证并具有</w:t>
      </w:r>
      <w:r>
        <w:rPr>
          <w:rFonts w:ascii="Calibri" w:eastAsia="Calibri"/>
          <w:color w:val="3E3E3E"/>
          <w:spacing w:val="-2"/>
        </w:rPr>
        <w:t>3</w:t>
      </w:r>
      <w:r>
        <w:rPr>
          <w:color w:val="3E3E3E"/>
          <w:spacing w:val="-4"/>
        </w:rPr>
        <w:t>年以上驾驶经历；</w:t>
      </w:r>
    </w:p>
    <w:p w14:paraId="0EDF5C0E" w14:textId="77777777" w:rsidR="002A1E6D" w:rsidRDefault="00000000">
      <w:pPr>
        <w:pStyle w:val="a3"/>
        <w:spacing w:before="4"/>
        <w:rPr>
          <w:rFonts w:hint="eastAsia"/>
        </w:rPr>
      </w:pPr>
      <w:r>
        <w:rPr>
          <w:color w:val="3E3E3E"/>
          <w:spacing w:val="-2"/>
        </w:rPr>
        <w:t>（三）</w:t>
      </w:r>
      <w:r>
        <w:rPr>
          <w:color w:val="3E3E3E"/>
          <w:spacing w:val="-3"/>
        </w:rPr>
        <w:t>未达到法定退休年龄，身体健康；</w:t>
      </w:r>
    </w:p>
    <w:p w14:paraId="29DB30B2" w14:textId="77777777" w:rsidR="002A1E6D" w:rsidRDefault="00000000">
      <w:pPr>
        <w:pStyle w:val="a3"/>
        <w:spacing w:before="4" w:line="244" w:lineRule="auto"/>
        <w:ind w:right="340"/>
        <w:rPr>
          <w:rFonts w:hint="eastAsia"/>
        </w:rPr>
      </w:pPr>
      <w:r>
        <w:rPr>
          <w:color w:val="3E3E3E"/>
          <w:spacing w:val="-2"/>
        </w:rPr>
        <w:t>（四）无交通肇事犯罪、危险驾驶犯罪、暴力犯罪记录，无吸毒记录，无饮酒后驾驶记录，最近连续</w:t>
      </w:r>
      <w:r>
        <w:rPr>
          <w:rFonts w:ascii="Calibri" w:eastAsia="Calibri"/>
          <w:color w:val="3E3E3E"/>
          <w:spacing w:val="-2"/>
        </w:rPr>
        <w:t>3</w:t>
      </w:r>
      <w:r>
        <w:rPr>
          <w:color w:val="3E3E3E"/>
          <w:spacing w:val="-2"/>
        </w:rPr>
        <w:t>个记分周期内没有记满</w:t>
      </w:r>
      <w:r>
        <w:rPr>
          <w:rFonts w:ascii="Calibri" w:eastAsia="Calibri"/>
          <w:color w:val="3E3E3E"/>
          <w:spacing w:val="-2"/>
        </w:rPr>
        <w:t>12</w:t>
      </w:r>
      <w:r>
        <w:rPr>
          <w:color w:val="3E3E3E"/>
          <w:spacing w:val="-2"/>
        </w:rPr>
        <w:t>分记录；</w:t>
      </w:r>
    </w:p>
    <w:p w14:paraId="58E7EB90" w14:textId="77777777" w:rsidR="002A1E6D" w:rsidRDefault="00000000">
      <w:pPr>
        <w:spacing w:line="232" w:lineRule="auto"/>
        <w:ind w:left="660" w:right="235"/>
        <w:rPr>
          <w:rFonts w:hint="eastAsia"/>
          <w:i/>
        </w:rPr>
      </w:pPr>
      <w:r>
        <w:rPr>
          <w:rFonts w:hint="eastAsia"/>
        </w:rPr>
        <w:pict w14:anchorId="769E9ECD">
          <v:line id="_x0000_s2439" style="position:absolute;left:0;text-align:left;z-index:15813632;mso-position-horizontal-relative:page" from="273.6pt,13.25pt" to="356.85pt,13.25pt" strokecolor="#0666d3" strokeweight="2pt">
            <w10:wrap anchorx="page"/>
          </v:line>
        </w:pict>
      </w:r>
      <w:r>
        <w:rPr>
          <w:color w:val="3E3E3E"/>
          <w:spacing w:val="-2"/>
          <w:sz w:val="21"/>
        </w:rPr>
        <w:t>（五）经指定考试机构考试合格；</w:t>
      </w:r>
      <w:r>
        <w:rPr>
          <w:color w:val="0000FF"/>
          <w:spacing w:val="-2"/>
          <w:sz w:val="21"/>
        </w:rPr>
        <w:t>【有没有必要需要讨论，因为本身已经经过了驾驶考试，</w:t>
      </w:r>
      <w:r>
        <w:rPr>
          <w:i/>
          <w:color w:val="0000FF"/>
          <w:spacing w:val="-2"/>
        </w:rPr>
        <w:t>增加了行政相对人的负担】</w:t>
      </w:r>
    </w:p>
    <w:p w14:paraId="5444D76A" w14:textId="77777777" w:rsidR="002A1E6D" w:rsidRDefault="00000000">
      <w:pPr>
        <w:pStyle w:val="a3"/>
        <w:rPr>
          <w:rFonts w:hint="eastAsia"/>
        </w:rPr>
      </w:pPr>
      <w:r>
        <w:rPr>
          <w:color w:val="3E3E3E"/>
          <w:spacing w:val="-2"/>
        </w:rPr>
        <w:t>（六）申请之日前一年内无驾驶机动车发生</w:t>
      </w:r>
      <w:r>
        <w:rPr>
          <w:rFonts w:ascii="Calibri" w:eastAsia="Calibri"/>
          <w:color w:val="3E3E3E"/>
          <w:spacing w:val="-2"/>
        </w:rPr>
        <w:t>5</w:t>
      </w:r>
      <w:r>
        <w:rPr>
          <w:color w:val="3E3E3E"/>
          <w:spacing w:val="-3"/>
        </w:rPr>
        <w:t>次以上道路交通安全违法行为；</w:t>
      </w:r>
    </w:p>
    <w:p w14:paraId="7008F11F" w14:textId="77777777" w:rsidR="002A1E6D" w:rsidRDefault="00000000">
      <w:pPr>
        <w:pStyle w:val="a3"/>
        <w:rPr>
          <w:rFonts w:hint="eastAsia"/>
        </w:rPr>
      </w:pPr>
      <w:r>
        <w:rPr>
          <w:color w:val="3E3E3E"/>
          <w:spacing w:val="-2"/>
        </w:rPr>
        <w:t>（七）</w:t>
      </w:r>
      <w:r>
        <w:rPr>
          <w:color w:val="3E3E3E"/>
          <w:spacing w:val="-3"/>
        </w:rPr>
        <w:t>从事过巡游车服务的，未被列入出租汽车严重违法信息库；</w:t>
      </w:r>
    </w:p>
    <w:p w14:paraId="22171685" w14:textId="77777777" w:rsidR="002A1E6D" w:rsidRDefault="00000000">
      <w:pPr>
        <w:pStyle w:val="a3"/>
        <w:spacing w:before="4"/>
        <w:rPr>
          <w:rFonts w:hint="eastAsia"/>
        </w:rPr>
      </w:pPr>
      <w:r>
        <w:rPr>
          <w:color w:val="3E3E3E"/>
          <w:spacing w:val="-2"/>
        </w:rPr>
        <w:t>（八）</w:t>
      </w:r>
      <w:r>
        <w:rPr>
          <w:color w:val="3E3E3E"/>
          <w:spacing w:val="-3"/>
        </w:rPr>
        <w:t>法律法规规章规定的其他条件。</w:t>
      </w:r>
    </w:p>
    <w:p w14:paraId="6AC7A14A" w14:textId="77777777" w:rsidR="002A1E6D" w:rsidRDefault="00000000">
      <w:pPr>
        <w:pStyle w:val="a3"/>
        <w:spacing w:before="4"/>
        <w:rPr>
          <w:rFonts w:hint="eastAsia"/>
        </w:rPr>
      </w:pPr>
      <w:r>
        <w:rPr>
          <w:color w:val="3E3E3E"/>
          <w:u w:val="single" w:color="3E3E3E"/>
        </w:rPr>
        <w:t>第</w:t>
      </w:r>
      <w:r>
        <w:rPr>
          <w:rFonts w:ascii="Calibri" w:eastAsia="Calibri"/>
          <w:color w:val="3E3E3E"/>
          <w:u w:val="single" w:color="3E3E3E"/>
        </w:rPr>
        <w:t>9</w:t>
      </w:r>
      <w:r>
        <w:rPr>
          <w:color w:val="3E3E3E"/>
          <w:u w:val="single" w:color="3E3E3E"/>
        </w:rPr>
        <w:t>条在本市申请办理《网络预约出租汽车运输证》的</w:t>
      </w:r>
      <w:r>
        <w:rPr>
          <w:b/>
          <w:color w:val="3E3E3E"/>
          <w:u w:val="single" w:color="3E3E3E"/>
        </w:rPr>
        <w:t>车辆</w:t>
      </w:r>
      <w:r>
        <w:rPr>
          <w:color w:val="3E3E3E"/>
          <w:spacing w:val="-1"/>
          <w:u w:val="single" w:color="3E3E3E"/>
        </w:rPr>
        <w:t>，应当符合下列条件：</w:t>
      </w:r>
    </w:p>
    <w:p w14:paraId="07837DD6" w14:textId="77777777" w:rsidR="002A1E6D" w:rsidRDefault="00000000">
      <w:pPr>
        <w:spacing w:before="6" w:line="237" w:lineRule="auto"/>
        <w:ind w:left="660" w:right="234"/>
        <w:jc w:val="both"/>
        <w:rPr>
          <w:rFonts w:hint="eastAsia"/>
          <w:i/>
        </w:rPr>
      </w:pPr>
      <w:r>
        <w:rPr>
          <w:rFonts w:hint="eastAsia"/>
        </w:rPr>
        <w:pict w14:anchorId="3E3F056D">
          <v:line id="_x0000_s2438" style="position:absolute;left:0;text-align:left;z-index:15814144;mso-position-horizontal-relative:page" from="386.4pt,38.65pt" to="516.5pt,38.65pt" strokecolor="#0666d3" strokeweight="2pt">
            <w10:wrap anchorx="page"/>
          </v:line>
        </w:pict>
      </w:r>
      <w:r>
        <w:rPr>
          <w:color w:val="3E3E3E"/>
          <w:spacing w:val="-2"/>
          <w:sz w:val="21"/>
        </w:rPr>
        <w:t>（一）本市号牌且</w:t>
      </w:r>
      <w:r>
        <w:rPr>
          <w:color w:val="3E3E3E"/>
          <w:spacing w:val="-2"/>
          <w:sz w:val="21"/>
          <w:u w:val="single" w:color="3E3E3E"/>
        </w:rPr>
        <w:t>为出租汽车经营者或个人所有的车辆</w:t>
      </w:r>
      <w:r>
        <w:rPr>
          <w:color w:val="3E3E3E"/>
          <w:spacing w:val="-2"/>
          <w:sz w:val="21"/>
        </w:rPr>
        <w:t>（机关企事业单位及社会团体非营运车辆不得从事网约车运营），满足本市最新公布实施的机动车排放标准，在车辆检验有效期内，没有未处理完毕的交通</w:t>
      </w:r>
      <w:r>
        <w:rPr>
          <w:color w:val="3E3E3E"/>
          <w:spacing w:val="-8"/>
          <w:sz w:val="21"/>
        </w:rPr>
        <w:t>事故和交通违法记录；</w:t>
      </w:r>
      <w:r>
        <w:rPr>
          <w:i/>
          <w:color w:val="006FC0"/>
          <w:spacing w:val="-8"/>
        </w:rPr>
        <w:t>“本市号牌”的规定具备正当性，因为道路属于市政设施和公共资源，应当限制外</w:t>
      </w:r>
      <w:r>
        <w:rPr>
          <w:i/>
          <w:color w:val="006FC0"/>
          <w:spacing w:val="-2"/>
        </w:rPr>
        <w:t>地车辆大量涌入北京</w:t>
      </w:r>
    </w:p>
    <w:p w14:paraId="5A7F2839" w14:textId="77777777" w:rsidR="002A1E6D" w:rsidRDefault="00000000">
      <w:pPr>
        <w:pStyle w:val="2"/>
        <w:spacing w:line="232" w:lineRule="auto"/>
        <w:ind w:right="200"/>
        <w:rPr>
          <w:rFonts w:hint="eastAsia"/>
        </w:rPr>
      </w:pPr>
      <w:r>
        <w:rPr>
          <w:color w:val="0000FF"/>
          <w:spacing w:val="-10"/>
        </w:rPr>
        <w:t>规定让不是北京户口的司机开着具备北京牌照的车是合理的，但是不允许非北京户口的司机从事网约车服</w:t>
      </w:r>
      <w:r>
        <w:rPr>
          <w:color w:val="0000FF"/>
          <w:spacing w:val="-2"/>
        </w:rPr>
        <w:t>务是不合适的。</w:t>
      </w:r>
    </w:p>
    <w:p w14:paraId="5B36F65C" w14:textId="77777777" w:rsidR="002A1E6D" w:rsidRDefault="00000000">
      <w:pPr>
        <w:spacing w:before="5" w:line="232" w:lineRule="auto"/>
        <w:ind w:left="660" w:right="144"/>
        <w:rPr>
          <w:rFonts w:hint="eastAsia"/>
          <w:b/>
          <w:i/>
        </w:rPr>
      </w:pPr>
      <w:r>
        <w:rPr>
          <w:rFonts w:hint="eastAsia"/>
        </w:rPr>
        <w:pict w14:anchorId="12BFF041">
          <v:line id="_x0000_s2437" style="position:absolute;left:0;text-align:left;z-index:15813120;mso-position-horizontal-relative:page" from="138.5pt,39.25pt" to="227.2pt,39.25pt" strokecolor="#0666d3" strokeweight="2pt">
            <w10:wrap anchorx="page"/>
          </v:line>
        </w:pict>
      </w:r>
      <w:r>
        <w:rPr>
          <w:b/>
          <w:color w:val="FF0000"/>
          <w:spacing w:val="-2"/>
          <w:sz w:val="21"/>
        </w:rPr>
        <w:t>（二）</w:t>
      </w:r>
      <w:r>
        <w:rPr>
          <w:rFonts w:ascii="Calibri" w:eastAsia="Calibri"/>
          <w:b/>
          <w:color w:val="FF0000"/>
          <w:spacing w:val="-2"/>
          <w:sz w:val="21"/>
        </w:rPr>
        <w:t>5</w:t>
      </w:r>
      <w:r>
        <w:rPr>
          <w:b/>
          <w:color w:val="FF0000"/>
          <w:spacing w:val="-2"/>
          <w:sz w:val="21"/>
        </w:rPr>
        <w:t>座三厢小客车车辆轴距不小于</w:t>
      </w:r>
      <w:r>
        <w:rPr>
          <w:rFonts w:ascii="Calibri" w:eastAsia="Calibri"/>
          <w:b/>
          <w:color w:val="FF0000"/>
          <w:spacing w:val="-2"/>
          <w:sz w:val="21"/>
        </w:rPr>
        <w:t>2650</w:t>
      </w:r>
      <w:r>
        <w:rPr>
          <w:b/>
          <w:color w:val="FF0000"/>
          <w:spacing w:val="-2"/>
          <w:sz w:val="21"/>
        </w:rPr>
        <w:t>毫米（含新能源车），排气量不小于</w:t>
      </w:r>
      <w:r>
        <w:rPr>
          <w:rFonts w:ascii="Calibri" w:eastAsia="Calibri"/>
          <w:b/>
          <w:color w:val="FF0000"/>
          <w:spacing w:val="-2"/>
          <w:sz w:val="21"/>
        </w:rPr>
        <w:t>1.8</w:t>
      </w:r>
      <w:r>
        <w:rPr>
          <w:b/>
          <w:color w:val="FF0000"/>
          <w:spacing w:val="-2"/>
          <w:sz w:val="21"/>
        </w:rPr>
        <w:t>升；</w:t>
      </w:r>
      <w:r>
        <w:rPr>
          <w:rFonts w:ascii="Calibri" w:eastAsia="Calibri"/>
          <w:b/>
          <w:color w:val="FF0000"/>
          <w:spacing w:val="-2"/>
          <w:sz w:val="21"/>
        </w:rPr>
        <w:t>7</w:t>
      </w:r>
      <w:r>
        <w:rPr>
          <w:b/>
          <w:color w:val="FF0000"/>
          <w:spacing w:val="-2"/>
          <w:sz w:val="21"/>
        </w:rPr>
        <w:t>座乘用车排气量</w:t>
      </w:r>
      <w:r>
        <w:rPr>
          <w:b/>
          <w:color w:val="FF0000"/>
          <w:spacing w:val="80"/>
          <w:sz w:val="21"/>
        </w:rPr>
        <w:t xml:space="preserve"> </w:t>
      </w:r>
      <w:r>
        <w:rPr>
          <w:b/>
          <w:color w:val="FF0000"/>
          <w:spacing w:val="-8"/>
          <w:sz w:val="21"/>
        </w:rPr>
        <w:t>不小于</w:t>
      </w:r>
      <w:r>
        <w:rPr>
          <w:rFonts w:ascii="Calibri" w:eastAsia="Calibri"/>
          <w:b/>
          <w:color w:val="FF0000"/>
          <w:spacing w:val="-8"/>
          <w:sz w:val="21"/>
        </w:rPr>
        <w:t>2.0</w:t>
      </w:r>
      <w:r>
        <w:rPr>
          <w:b/>
          <w:color w:val="FF0000"/>
          <w:spacing w:val="-8"/>
          <w:sz w:val="21"/>
        </w:rPr>
        <w:t>升、轴距不小于</w:t>
      </w:r>
      <w:r>
        <w:rPr>
          <w:rFonts w:ascii="Calibri" w:eastAsia="Calibri"/>
          <w:b/>
          <w:color w:val="FF0000"/>
          <w:spacing w:val="-8"/>
          <w:sz w:val="21"/>
        </w:rPr>
        <w:t>3000</w:t>
      </w:r>
      <w:r>
        <w:rPr>
          <w:b/>
          <w:color w:val="FF0000"/>
          <w:spacing w:val="-8"/>
          <w:sz w:val="21"/>
        </w:rPr>
        <w:t>毫米；</w:t>
      </w:r>
      <w:r>
        <w:rPr>
          <w:b/>
          <w:i/>
          <w:color w:val="0000FF"/>
          <w:spacing w:val="-8"/>
        </w:rPr>
        <w:t>对车辆的规定不一定具有正当性，因为宽不宽敞不属于政府规定的而</w:t>
      </w:r>
      <w:r>
        <w:rPr>
          <w:b/>
          <w:i/>
          <w:color w:val="0000FF"/>
          <w:spacing w:val="-10"/>
        </w:rPr>
        <w:t>范围内，</w:t>
      </w:r>
      <w:r>
        <w:rPr>
          <w:b/>
          <w:i/>
          <w:color w:val="0000FF"/>
          <w:spacing w:val="-10"/>
          <w:u w:val="single" w:color="0000FF"/>
        </w:rPr>
        <w:t>可以通过市场调节</w:t>
      </w:r>
      <w:r>
        <w:rPr>
          <w:b/>
          <w:i/>
          <w:color w:val="0000FF"/>
          <w:spacing w:val="-10"/>
        </w:rPr>
        <w:t>，因此这种授权容易导致许可设定的泛滥，不符合行政许可法立法目的，存在</w:t>
      </w:r>
      <w:r>
        <w:rPr>
          <w:b/>
          <w:i/>
          <w:color w:val="0000FF"/>
          <w:spacing w:val="-4"/>
        </w:rPr>
        <w:t>违法嫌疑。其实政府的目的就是减少车辆的数量，减少对出租车的冲击。</w:t>
      </w:r>
    </w:p>
    <w:p w14:paraId="66961796" w14:textId="77777777" w:rsidR="002A1E6D" w:rsidRDefault="00000000">
      <w:pPr>
        <w:pStyle w:val="a3"/>
        <w:spacing w:before="5" w:line="244" w:lineRule="auto"/>
        <w:ind w:right="235"/>
        <w:rPr>
          <w:rFonts w:hint="eastAsia"/>
        </w:rPr>
      </w:pPr>
      <w:r>
        <w:rPr>
          <w:color w:val="3E3E3E"/>
          <w:spacing w:val="-2"/>
        </w:rPr>
        <w:t>（三）车辆安装符合国家和本市相关规定的具备行驶记录功能的固定式车载卫星定位装置和应急报警装</w:t>
      </w:r>
      <w:r>
        <w:rPr>
          <w:color w:val="3E3E3E"/>
          <w:spacing w:val="80"/>
        </w:rPr>
        <w:t xml:space="preserve"> </w:t>
      </w:r>
      <w:r>
        <w:rPr>
          <w:color w:val="3E3E3E"/>
          <w:spacing w:val="-2"/>
        </w:rPr>
        <w:t>置，能向本市有关部门监管平台和公安机关实时发送位置信息，并向公安机关实时发送报警信息，车辆技</w:t>
      </w:r>
    </w:p>
    <w:p w14:paraId="2713D279" w14:textId="77777777" w:rsidR="002A1E6D" w:rsidRDefault="002A1E6D">
      <w:pPr>
        <w:spacing w:line="244" w:lineRule="auto"/>
        <w:rPr>
          <w:rFonts w:hint="eastAsia"/>
        </w:rPr>
        <w:sectPr w:rsidR="002A1E6D">
          <w:pgSz w:w="11910" w:h="16850"/>
          <w:pgMar w:top="660" w:right="20" w:bottom="220" w:left="1320" w:header="0" w:footer="38" w:gutter="0"/>
          <w:cols w:space="720"/>
        </w:sectPr>
      </w:pPr>
    </w:p>
    <w:p w14:paraId="3E7E44E6" w14:textId="77777777" w:rsidR="002A1E6D" w:rsidRDefault="00000000">
      <w:pPr>
        <w:pStyle w:val="a3"/>
        <w:spacing w:before="47"/>
        <w:rPr>
          <w:rFonts w:hint="eastAsia"/>
        </w:rPr>
      </w:pPr>
      <w:bookmarkStart w:id="95" w:name="（三）行政许可停止实施_"/>
      <w:bookmarkEnd w:id="95"/>
      <w:r>
        <w:rPr>
          <w:color w:val="3E3E3E"/>
          <w:spacing w:val="-3"/>
        </w:rPr>
        <w:lastRenderedPageBreak/>
        <w:t>术性能符合运营安全及公安部门相关标准要求；</w:t>
      </w:r>
    </w:p>
    <w:p w14:paraId="0D25F656" w14:textId="77777777" w:rsidR="002A1E6D" w:rsidRDefault="00000000">
      <w:pPr>
        <w:pStyle w:val="a3"/>
        <w:spacing w:before="5" w:line="244" w:lineRule="auto"/>
        <w:ind w:right="446"/>
        <w:rPr>
          <w:rFonts w:hint="eastAsia"/>
        </w:rPr>
      </w:pPr>
      <w:r>
        <w:rPr>
          <w:color w:val="3E3E3E"/>
          <w:spacing w:val="-2"/>
        </w:rPr>
        <w:t>（四）车辆需配备具有网约车平台服务端、计程计时、价格计算、在线支付、服务评价等功能的终端设</w:t>
      </w:r>
      <w:r>
        <w:rPr>
          <w:color w:val="3E3E3E"/>
          <w:spacing w:val="-6"/>
        </w:rPr>
        <w:t>备；</w:t>
      </w:r>
    </w:p>
    <w:p w14:paraId="0467FF5D" w14:textId="77777777" w:rsidR="002A1E6D" w:rsidRDefault="00000000">
      <w:pPr>
        <w:pStyle w:val="a3"/>
        <w:spacing w:line="266" w:lineRule="exact"/>
        <w:rPr>
          <w:rFonts w:hint="eastAsia"/>
        </w:rPr>
      </w:pPr>
      <w:r>
        <w:rPr>
          <w:color w:val="3E3E3E"/>
          <w:spacing w:val="-2"/>
        </w:rPr>
        <w:t>（五）</w:t>
      </w:r>
      <w:r>
        <w:rPr>
          <w:color w:val="3E3E3E"/>
          <w:spacing w:val="-3"/>
        </w:rPr>
        <w:t>车辆所有人同意车辆使用性质登记为“预约出租客运”；</w:t>
      </w:r>
    </w:p>
    <w:p w14:paraId="24BC3627" w14:textId="77777777" w:rsidR="002A1E6D" w:rsidRDefault="00000000">
      <w:pPr>
        <w:pStyle w:val="a3"/>
        <w:spacing w:before="3"/>
        <w:rPr>
          <w:rFonts w:hint="eastAsia"/>
        </w:rPr>
      </w:pPr>
      <w:r>
        <w:rPr>
          <w:color w:val="3E3E3E"/>
          <w:spacing w:val="-2"/>
        </w:rPr>
        <w:t>（六）</w:t>
      </w:r>
      <w:r>
        <w:rPr>
          <w:color w:val="3E3E3E"/>
          <w:spacing w:val="-2"/>
          <w:u w:val="single" w:color="3E3E3E"/>
        </w:rPr>
        <w:t>车辆属于个人所有的，车辆所有人名下应当没有登记的其他巡游车和网约车</w:t>
      </w:r>
      <w:r>
        <w:rPr>
          <w:color w:val="3E3E3E"/>
          <w:spacing w:val="-3"/>
        </w:rPr>
        <w:t>，本人应当已经取得</w:t>
      </w:r>
    </w:p>
    <w:p w14:paraId="637645D1" w14:textId="77777777" w:rsidR="002A1E6D" w:rsidRDefault="00000000">
      <w:pPr>
        <w:pStyle w:val="a3"/>
        <w:spacing w:before="5"/>
        <w:rPr>
          <w:rFonts w:hint="eastAsia"/>
        </w:rPr>
      </w:pPr>
      <w:r>
        <w:rPr>
          <w:color w:val="3E3E3E"/>
          <w:spacing w:val="-3"/>
        </w:rPr>
        <w:t>《网络预约出租汽车驾驶员证》，并预先协议接入取得经营许可的网约车平台；</w:t>
      </w:r>
    </w:p>
    <w:p w14:paraId="4B613FFD" w14:textId="77777777" w:rsidR="002A1E6D" w:rsidRDefault="00000000">
      <w:pPr>
        <w:pStyle w:val="a3"/>
        <w:spacing w:before="3"/>
        <w:rPr>
          <w:rFonts w:hint="eastAsia"/>
        </w:rPr>
      </w:pPr>
      <w:bookmarkStart w:id="96" w:name="（四）行政许可的设定程序_"/>
      <w:bookmarkEnd w:id="96"/>
      <w:r>
        <w:rPr>
          <w:color w:val="3E3E3E"/>
          <w:spacing w:val="-2"/>
        </w:rPr>
        <w:t>（七）</w:t>
      </w:r>
      <w:r>
        <w:rPr>
          <w:color w:val="3E3E3E"/>
          <w:spacing w:val="-3"/>
        </w:rPr>
        <w:t>法律法规规章规定的其他条件。</w:t>
      </w:r>
    </w:p>
    <w:p w14:paraId="6CE09750" w14:textId="77777777" w:rsidR="002A1E6D" w:rsidRDefault="002A1E6D">
      <w:pPr>
        <w:pStyle w:val="a3"/>
        <w:ind w:left="0"/>
        <w:rPr>
          <w:rFonts w:hint="eastAsia"/>
          <w:sz w:val="20"/>
        </w:rPr>
      </w:pPr>
    </w:p>
    <w:p w14:paraId="7F19C00F" w14:textId="77777777" w:rsidR="002A1E6D" w:rsidRDefault="002A1E6D">
      <w:pPr>
        <w:pStyle w:val="a3"/>
        <w:spacing w:before="1"/>
        <w:ind w:left="0"/>
        <w:rPr>
          <w:rFonts w:hint="eastAsia"/>
          <w:sz w:val="19"/>
        </w:rPr>
      </w:pPr>
    </w:p>
    <w:p w14:paraId="19EA0426" w14:textId="77777777" w:rsidR="002A1E6D" w:rsidRDefault="00000000">
      <w:pPr>
        <w:ind w:left="120"/>
        <w:rPr>
          <w:rFonts w:hint="eastAsia"/>
          <w:b/>
          <w:sz w:val="21"/>
        </w:rPr>
      </w:pPr>
      <w:r>
        <w:rPr>
          <w:b/>
          <w:color w:val="000000"/>
          <w:sz w:val="21"/>
          <w:shd w:val="clear" w:color="auto" w:fill="D6E2BB"/>
        </w:rPr>
        <w:t>（三）</w:t>
      </w:r>
      <w:r>
        <w:rPr>
          <w:b/>
          <w:color w:val="000000"/>
          <w:spacing w:val="-2"/>
          <w:sz w:val="21"/>
          <w:shd w:val="clear" w:color="auto" w:fill="D6E2BB"/>
        </w:rPr>
        <w:t>行政许可停止实施</w:t>
      </w:r>
    </w:p>
    <w:p w14:paraId="41ADF3A8" w14:textId="77777777" w:rsidR="002A1E6D" w:rsidRDefault="00000000">
      <w:pPr>
        <w:spacing w:before="160" w:line="242" w:lineRule="auto"/>
        <w:ind w:left="660" w:right="222"/>
        <w:jc w:val="both"/>
        <w:rPr>
          <w:rFonts w:hint="eastAsia"/>
          <w:sz w:val="21"/>
        </w:rPr>
      </w:pPr>
      <w:r>
        <w:rPr>
          <w:rFonts w:hint="eastAsia"/>
        </w:rPr>
        <w:pict w14:anchorId="6870B64B">
          <v:line id="_x0000_s2436" style="position:absolute;left:0;text-align:left;z-index:15814656;mso-position-horizontal-relative:page" from="244.05pt,22.35pt" to="285.45pt,22.35pt" strokecolor="#0666d3" strokeweight="2pt">
            <w10:wrap anchorx="page"/>
          </v:line>
        </w:pict>
      </w:r>
      <w:r>
        <w:rPr>
          <w:spacing w:val="-2"/>
          <w:sz w:val="21"/>
        </w:rPr>
        <w:t>省、自治区、直辖市人民政府对</w:t>
      </w:r>
      <w:r>
        <w:rPr>
          <w:b/>
          <w:spacing w:val="-2"/>
          <w:sz w:val="21"/>
        </w:rPr>
        <w:t>行政法规</w:t>
      </w:r>
      <w:r>
        <w:rPr>
          <w:spacing w:val="-2"/>
          <w:sz w:val="21"/>
        </w:rPr>
        <w:t>设定的</w:t>
      </w:r>
      <w:r>
        <w:rPr>
          <w:b/>
          <w:spacing w:val="-2"/>
          <w:sz w:val="21"/>
        </w:rPr>
        <w:t>有关经济事务的行政许可，</w:t>
      </w:r>
      <w:r>
        <w:rPr>
          <w:spacing w:val="-2"/>
          <w:sz w:val="21"/>
        </w:rPr>
        <w:t>根据</w:t>
      </w:r>
      <w:r>
        <w:rPr>
          <w:spacing w:val="-2"/>
          <w:sz w:val="21"/>
          <w:u w:val="single"/>
        </w:rPr>
        <w:t>本行政区域经济和社会发</w:t>
      </w:r>
      <w:r>
        <w:rPr>
          <w:spacing w:val="40"/>
          <w:sz w:val="21"/>
          <w:u w:val="single"/>
        </w:rPr>
        <w:t xml:space="preserve"> </w:t>
      </w:r>
      <w:r>
        <w:rPr>
          <w:spacing w:val="-2"/>
          <w:sz w:val="21"/>
          <w:u w:val="single"/>
        </w:rPr>
        <w:t>展情况</w:t>
      </w:r>
      <w:r>
        <w:rPr>
          <w:spacing w:val="-2"/>
          <w:sz w:val="21"/>
        </w:rPr>
        <w:t>，认为通过本法第十三条所列方式能够解决的，报国务院批准后，</w:t>
      </w:r>
      <w:r>
        <w:rPr>
          <w:b/>
          <w:spacing w:val="-2"/>
          <w:sz w:val="21"/>
        </w:rPr>
        <w:t>可以在本行政区域内</w:t>
      </w:r>
      <w:r>
        <w:rPr>
          <w:b/>
          <w:spacing w:val="-2"/>
          <w:sz w:val="21"/>
          <w:u w:val="single"/>
        </w:rPr>
        <w:t>停止实施</w:t>
      </w:r>
      <w:r>
        <w:rPr>
          <w:b/>
          <w:spacing w:val="-2"/>
          <w:sz w:val="21"/>
        </w:rPr>
        <w:t>该行政许可</w:t>
      </w:r>
      <w:r>
        <w:rPr>
          <w:spacing w:val="-2"/>
          <w:sz w:val="21"/>
        </w:rPr>
        <w:t>。</w:t>
      </w:r>
    </w:p>
    <w:p w14:paraId="4969434E" w14:textId="77777777" w:rsidR="002A1E6D" w:rsidRDefault="00000000">
      <w:pPr>
        <w:pStyle w:val="a3"/>
        <w:spacing w:before="4"/>
        <w:rPr>
          <w:rFonts w:hint="eastAsia"/>
        </w:rPr>
      </w:pPr>
      <w:r>
        <w:rPr>
          <w:spacing w:val="-3"/>
        </w:rPr>
        <w:t>必须是行政法规设定的行政许可，法律所设定的行政许可是不能停止实施的。</w:t>
      </w:r>
    </w:p>
    <w:p w14:paraId="6647E7EB" w14:textId="77777777" w:rsidR="002A1E6D" w:rsidRDefault="002A1E6D">
      <w:pPr>
        <w:pStyle w:val="a3"/>
        <w:spacing w:before="6"/>
        <w:ind w:left="0"/>
        <w:rPr>
          <w:rFonts w:hint="eastAsia"/>
          <w:sz w:val="13"/>
        </w:rPr>
      </w:pPr>
    </w:p>
    <w:p w14:paraId="6F990161" w14:textId="77777777" w:rsidR="002A1E6D" w:rsidRDefault="00000000">
      <w:pPr>
        <w:spacing w:before="71"/>
        <w:ind w:left="120"/>
        <w:rPr>
          <w:rFonts w:hint="eastAsia"/>
          <w:b/>
          <w:sz w:val="21"/>
        </w:rPr>
      </w:pPr>
      <w:r>
        <w:rPr>
          <w:b/>
          <w:color w:val="000000"/>
          <w:sz w:val="21"/>
          <w:shd w:val="clear" w:color="auto" w:fill="D6E2BB"/>
        </w:rPr>
        <w:t>（四）</w:t>
      </w:r>
      <w:r>
        <w:rPr>
          <w:b/>
          <w:color w:val="000000"/>
          <w:spacing w:val="-2"/>
          <w:sz w:val="21"/>
          <w:shd w:val="clear" w:color="auto" w:fill="D6E2BB"/>
        </w:rPr>
        <w:t>行政许可的设定程序</w:t>
      </w:r>
    </w:p>
    <w:p w14:paraId="5BD6CC5D" w14:textId="77777777" w:rsidR="002A1E6D" w:rsidRDefault="00000000">
      <w:pPr>
        <w:pStyle w:val="a4"/>
        <w:numPr>
          <w:ilvl w:val="0"/>
          <w:numId w:val="153"/>
        </w:numPr>
        <w:tabs>
          <w:tab w:val="left" w:pos="826"/>
        </w:tabs>
        <w:spacing w:before="160"/>
        <w:rPr>
          <w:rFonts w:hint="eastAsia"/>
          <w:b/>
          <w:sz w:val="21"/>
        </w:rPr>
      </w:pPr>
      <w:r>
        <w:rPr>
          <w:b/>
          <w:spacing w:val="-2"/>
          <w:sz w:val="21"/>
        </w:rPr>
        <w:t>初始设定程序</w:t>
      </w:r>
    </w:p>
    <w:p w14:paraId="5A6AFBCD" w14:textId="77777777" w:rsidR="002A1E6D" w:rsidRDefault="00000000">
      <w:pPr>
        <w:spacing w:before="64" w:line="242" w:lineRule="auto"/>
        <w:ind w:left="660" w:right="220"/>
        <w:jc w:val="both"/>
        <w:rPr>
          <w:rFonts w:hint="eastAsia"/>
          <w:sz w:val="21"/>
        </w:rPr>
      </w:pPr>
      <w:r>
        <w:rPr>
          <w:rFonts w:hint="eastAsia"/>
        </w:rPr>
        <w:pict w14:anchorId="470E3C6E">
          <v:line id="_x0000_s2435" style="position:absolute;left:0;text-align:left;z-index:15815168;mso-position-horizontal-relative:page" from="107.55pt,30.15pt" to="256.3pt,30.15pt" strokecolor="#0666d3" strokeweight="2pt">
            <w10:wrap anchorx="page"/>
          </v:line>
        </w:pict>
      </w:r>
      <w:r>
        <w:rPr>
          <w:spacing w:val="-2"/>
          <w:sz w:val="21"/>
        </w:rPr>
        <w:t>起草法律草案、法规草案和省、自治区、直辖市人民政府规章草案，拟设定行政许可的，</w:t>
      </w:r>
      <w:r>
        <w:rPr>
          <w:b/>
          <w:color w:val="FF0000"/>
          <w:spacing w:val="-2"/>
          <w:sz w:val="21"/>
        </w:rPr>
        <w:t>起草单位</w:t>
      </w:r>
      <w:r>
        <w:rPr>
          <w:spacing w:val="-2"/>
          <w:sz w:val="21"/>
        </w:rPr>
        <w:t>应当采取</w:t>
      </w:r>
      <w:r>
        <w:rPr>
          <w:b/>
          <w:spacing w:val="-2"/>
          <w:sz w:val="21"/>
        </w:rPr>
        <w:t>听证会、论证会等形式听取意见</w:t>
      </w:r>
      <w:r>
        <w:rPr>
          <w:spacing w:val="-2"/>
          <w:sz w:val="21"/>
        </w:rPr>
        <w:t>，并向</w:t>
      </w:r>
      <w:r>
        <w:rPr>
          <w:b/>
          <w:color w:val="FF0000"/>
          <w:spacing w:val="-2"/>
          <w:sz w:val="21"/>
        </w:rPr>
        <w:t>制定机关</w:t>
      </w:r>
      <w:r>
        <w:rPr>
          <w:spacing w:val="-2"/>
          <w:sz w:val="21"/>
        </w:rPr>
        <w:t>说明设定该行政许可的必要性、对经济和社会可能产生的影响以及听取和采纳意见的情况。</w:t>
      </w:r>
    </w:p>
    <w:p w14:paraId="554AD684" w14:textId="77777777" w:rsidR="002A1E6D" w:rsidRDefault="00000000">
      <w:pPr>
        <w:pStyle w:val="a4"/>
        <w:numPr>
          <w:ilvl w:val="0"/>
          <w:numId w:val="153"/>
        </w:numPr>
        <w:tabs>
          <w:tab w:val="left" w:pos="826"/>
        </w:tabs>
        <w:spacing w:before="104"/>
        <w:rPr>
          <w:rFonts w:hint="eastAsia"/>
          <w:b/>
          <w:sz w:val="21"/>
        </w:rPr>
      </w:pPr>
      <w:r>
        <w:rPr>
          <w:b/>
          <w:color w:val="000000"/>
          <w:spacing w:val="-3"/>
          <w:sz w:val="21"/>
          <w:shd w:val="clear" w:color="auto" w:fill="FBFBEB"/>
        </w:rPr>
        <w:t>评价程序</w:t>
      </w:r>
    </w:p>
    <w:p w14:paraId="33146723" w14:textId="77777777" w:rsidR="002A1E6D" w:rsidRDefault="00000000">
      <w:pPr>
        <w:pStyle w:val="a3"/>
        <w:spacing w:before="64" w:line="244" w:lineRule="auto"/>
        <w:ind w:right="232"/>
        <w:rPr>
          <w:rFonts w:hint="eastAsia"/>
        </w:rPr>
      </w:pPr>
      <w:r>
        <w:rPr>
          <w:rFonts w:hint="eastAsia"/>
        </w:rPr>
        <w:pict w14:anchorId="083111FE">
          <v:line id="_x0000_s2434" style="position:absolute;left:0;text-align:left;z-index:15815680;mso-position-horizontal-relative:page" from="355.5pt,30.3pt" to="460.1pt,30.3pt" strokecolor="#0666d3" strokeweight="2pt">
            <w10:wrap anchorx="page"/>
          </v:line>
        </w:pict>
      </w:r>
      <w:r>
        <w:rPr>
          <w:spacing w:val="-2"/>
        </w:rPr>
        <w:t>行政许可的设定机关应当</w:t>
      </w:r>
      <w:r>
        <w:rPr>
          <w:b/>
          <w:spacing w:val="-2"/>
        </w:rPr>
        <w:t>定期</w:t>
      </w:r>
      <w:r>
        <w:rPr>
          <w:spacing w:val="-2"/>
        </w:rPr>
        <w:t>对其设定的行政许可进行</w:t>
      </w:r>
      <w:r>
        <w:rPr>
          <w:b/>
          <w:spacing w:val="-2"/>
        </w:rPr>
        <w:t>评价</w:t>
      </w:r>
      <w:r>
        <w:rPr>
          <w:spacing w:val="-2"/>
        </w:rPr>
        <w:t>；对已设定的行政许可，认为通过本法第十三条所列方式能够解决的，应当对设定该行政许可的规定及时予以修改或者废止。</w:t>
      </w:r>
    </w:p>
    <w:p w14:paraId="30C573BF" w14:textId="77777777" w:rsidR="002A1E6D" w:rsidRDefault="00000000">
      <w:pPr>
        <w:pStyle w:val="a3"/>
        <w:spacing w:line="244" w:lineRule="auto"/>
        <w:ind w:right="235"/>
        <w:rPr>
          <w:rFonts w:hint="eastAsia"/>
        </w:rPr>
      </w:pPr>
      <w:r>
        <w:rPr>
          <w:rFonts w:hint="eastAsia"/>
        </w:rPr>
        <w:pict w14:anchorId="5D8C026E">
          <v:line id="_x0000_s2433" style="position:absolute;left:0;text-align:left;z-index:15816192;mso-position-horizontal-relative:page" from="153.5pt,12.1pt" to="188.1pt,12.1pt" strokecolor="#0666d3" strokeweight="2pt">
            <w10:wrap anchorx="page"/>
          </v:line>
        </w:pict>
      </w:r>
      <w:r>
        <w:rPr>
          <w:spacing w:val="-2"/>
        </w:rPr>
        <w:t>行政许可的实施机关可以对已设定的行政许可的实施情况及存在的必要性适时进行评价，并将意见报告该行政许可的设定机关。</w:t>
      </w:r>
    </w:p>
    <w:p w14:paraId="21F62B8C" w14:textId="77777777" w:rsidR="002A1E6D" w:rsidRDefault="00000000">
      <w:pPr>
        <w:pStyle w:val="a3"/>
        <w:spacing w:line="244" w:lineRule="auto"/>
        <w:ind w:right="446"/>
        <w:rPr>
          <w:rFonts w:hint="eastAsia"/>
        </w:rPr>
      </w:pPr>
      <w:r>
        <w:rPr>
          <w:spacing w:val="-2"/>
        </w:rPr>
        <w:t>公民、法人或者其他组织可以向行政许可的设定机关和实施机关就行政许可的</w:t>
      </w:r>
      <w:r>
        <w:rPr>
          <w:spacing w:val="-2"/>
          <w:u w:val="single"/>
        </w:rPr>
        <w:t>设定和实施</w:t>
      </w:r>
      <w:r>
        <w:rPr>
          <w:spacing w:val="-2"/>
        </w:rPr>
        <w:t>提出意见和建</w:t>
      </w:r>
      <w:bookmarkStart w:id="97" w:name="三、行政许可实施主体_"/>
      <w:bookmarkEnd w:id="97"/>
      <w:r>
        <w:rPr>
          <w:spacing w:val="-6"/>
        </w:rPr>
        <w:t>议。</w:t>
      </w:r>
    </w:p>
    <w:p w14:paraId="7BF1666F" w14:textId="77777777" w:rsidR="002A1E6D" w:rsidRDefault="002A1E6D">
      <w:pPr>
        <w:pStyle w:val="a3"/>
        <w:ind w:left="0"/>
        <w:rPr>
          <w:rFonts w:hint="eastAsia"/>
          <w:sz w:val="20"/>
        </w:rPr>
      </w:pPr>
    </w:p>
    <w:p w14:paraId="76F3A296" w14:textId="77777777" w:rsidR="002A1E6D" w:rsidRDefault="002A1E6D">
      <w:pPr>
        <w:pStyle w:val="a3"/>
        <w:spacing w:before="5"/>
        <w:ind w:left="0"/>
        <w:rPr>
          <w:rFonts w:hint="eastAsia"/>
          <w:sz w:val="15"/>
        </w:rPr>
      </w:pPr>
    </w:p>
    <w:p w14:paraId="7BB154D7" w14:textId="77777777" w:rsidR="002A1E6D" w:rsidRDefault="00000000">
      <w:pPr>
        <w:spacing w:before="71"/>
        <w:ind w:left="120"/>
        <w:rPr>
          <w:rFonts w:hint="eastAsia"/>
          <w:b/>
          <w:sz w:val="21"/>
        </w:rPr>
      </w:pPr>
      <w:r>
        <w:rPr>
          <w:b/>
          <w:color w:val="000000"/>
          <w:spacing w:val="-1"/>
          <w:sz w:val="21"/>
          <w:shd w:val="clear" w:color="auto" w:fill="FAD4B5"/>
        </w:rPr>
        <w:t>三、行政许可的实施主体</w:t>
      </w:r>
    </w:p>
    <w:p w14:paraId="5D10C227" w14:textId="77777777" w:rsidR="002A1E6D" w:rsidRDefault="002A1E6D">
      <w:pPr>
        <w:pStyle w:val="a3"/>
        <w:spacing w:before="1"/>
        <w:ind w:left="0"/>
        <w:rPr>
          <w:rFonts w:hint="eastAsia"/>
          <w:b/>
          <w:sz w:val="15"/>
        </w:rPr>
      </w:pPr>
    </w:p>
    <w:p w14:paraId="66F52A5B" w14:textId="77777777" w:rsidR="002A1E6D" w:rsidRDefault="00000000">
      <w:pPr>
        <w:spacing w:before="71"/>
        <w:ind w:left="120"/>
        <w:rPr>
          <w:rFonts w:hint="eastAsia"/>
          <w:b/>
          <w:sz w:val="21"/>
        </w:rPr>
      </w:pPr>
      <w:r>
        <w:rPr>
          <w:b/>
          <w:color w:val="000000"/>
          <w:sz w:val="21"/>
          <w:shd w:val="clear" w:color="auto" w:fill="D6E2BB"/>
        </w:rPr>
        <w:t>（一）</w:t>
      </w:r>
      <w:r>
        <w:rPr>
          <w:b/>
          <w:color w:val="000000"/>
          <w:spacing w:val="-2"/>
          <w:sz w:val="21"/>
          <w:shd w:val="clear" w:color="auto" w:fill="D6E2BB"/>
        </w:rPr>
        <w:t>行政机关：</w:t>
      </w:r>
    </w:p>
    <w:p w14:paraId="6666DD3E" w14:textId="77777777" w:rsidR="002A1E6D" w:rsidRDefault="00000000">
      <w:pPr>
        <w:pStyle w:val="a3"/>
        <w:spacing w:before="64"/>
        <w:rPr>
          <w:rFonts w:hint="eastAsia"/>
        </w:rPr>
      </w:pPr>
      <w:r>
        <w:rPr>
          <w:spacing w:val="-2"/>
        </w:rPr>
        <w:t>在法定职权范围内实施。（未规定级别管辖问题</w:t>
      </w:r>
      <w:r>
        <w:rPr>
          <w:spacing w:val="-10"/>
        </w:rPr>
        <w:t>）</w:t>
      </w:r>
    </w:p>
    <w:p w14:paraId="13427ADA" w14:textId="77777777" w:rsidR="002A1E6D" w:rsidRDefault="00000000">
      <w:pPr>
        <w:spacing w:before="104"/>
        <w:ind w:left="120"/>
        <w:rPr>
          <w:rFonts w:hint="eastAsia"/>
          <w:b/>
          <w:sz w:val="21"/>
        </w:rPr>
      </w:pPr>
      <w:r>
        <w:rPr>
          <w:b/>
          <w:color w:val="000000"/>
          <w:sz w:val="21"/>
          <w:shd w:val="clear" w:color="auto" w:fill="D6E2BB"/>
        </w:rPr>
        <w:t>（二）</w:t>
      </w:r>
      <w:r>
        <w:rPr>
          <w:b/>
          <w:color w:val="000000"/>
          <w:spacing w:val="-2"/>
          <w:sz w:val="21"/>
          <w:shd w:val="clear" w:color="auto" w:fill="D6E2BB"/>
        </w:rPr>
        <w:t>法律法规授权组织：</w:t>
      </w:r>
    </w:p>
    <w:p w14:paraId="786FC32D" w14:textId="77777777" w:rsidR="002A1E6D" w:rsidRDefault="00000000">
      <w:pPr>
        <w:pStyle w:val="a3"/>
        <w:spacing w:before="64" w:line="244" w:lineRule="auto"/>
        <w:ind w:right="232"/>
        <w:rPr>
          <w:rFonts w:hint="eastAsia"/>
        </w:rPr>
      </w:pPr>
      <w:r>
        <w:rPr>
          <w:b/>
          <w:color w:val="000000"/>
          <w:spacing w:val="-2"/>
          <w:u w:val="single"/>
          <w:shd w:val="clear" w:color="auto" w:fill="FBFBEB"/>
        </w:rPr>
        <w:t>法律法规</w:t>
      </w:r>
      <w:r>
        <w:rPr>
          <w:color w:val="000000"/>
          <w:spacing w:val="-2"/>
        </w:rPr>
        <w:t>授权的</w:t>
      </w:r>
      <w:r>
        <w:rPr>
          <w:color w:val="000000"/>
          <w:spacing w:val="-2"/>
          <w:u w:val="single" w:color="FF0000"/>
        </w:rPr>
        <w:t>具有管理公共事务职能的组织</w:t>
      </w:r>
      <w:r>
        <w:rPr>
          <w:color w:val="000000"/>
          <w:spacing w:val="-2"/>
        </w:rPr>
        <w:t>，在法定授权范围内，以自己的名义实施行政许可。如注册会计师协会组织注会考试并颁发证书。</w:t>
      </w:r>
    </w:p>
    <w:p w14:paraId="729F8836" w14:textId="77777777" w:rsidR="002A1E6D" w:rsidRDefault="00000000">
      <w:pPr>
        <w:pStyle w:val="a3"/>
        <w:spacing w:line="266" w:lineRule="exact"/>
        <w:rPr>
          <w:rFonts w:hint="eastAsia"/>
        </w:rPr>
      </w:pPr>
      <w:r>
        <w:rPr>
          <w:color w:val="0000FF"/>
          <w:spacing w:val="-3"/>
        </w:rPr>
        <w:t>限于法律法规，规章不能授权。</w:t>
      </w:r>
    </w:p>
    <w:p w14:paraId="6D396AFD" w14:textId="77777777" w:rsidR="002A1E6D" w:rsidRDefault="00000000">
      <w:pPr>
        <w:spacing w:before="104"/>
        <w:ind w:left="120"/>
        <w:rPr>
          <w:rFonts w:hint="eastAsia"/>
          <w:b/>
          <w:sz w:val="21"/>
        </w:rPr>
      </w:pPr>
      <w:r>
        <w:rPr>
          <w:b/>
          <w:color w:val="000000"/>
          <w:sz w:val="21"/>
          <w:shd w:val="clear" w:color="auto" w:fill="D6E2BB"/>
        </w:rPr>
        <w:t>（三）</w:t>
      </w:r>
      <w:r>
        <w:rPr>
          <w:b/>
          <w:color w:val="000000"/>
          <w:spacing w:val="-2"/>
          <w:sz w:val="21"/>
          <w:shd w:val="clear" w:color="auto" w:fill="D6E2BB"/>
        </w:rPr>
        <w:t>被委托机关：</w:t>
      </w:r>
    </w:p>
    <w:p w14:paraId="4ECA50FD" w14:textId="77777777" w:rsidR="002A1E6D" w:rsidRDefault="00000000">
      <w:pPr>
        <w:spacing w:before="64" w:line="244" w:lineRule="auto"/>
        <w:ind w:left="660" w:right="844"/>
        <w:rPr>
          <w:rFonts w:hint="eastAsia"/>
          <w:sz w:val="21"/>
        </w:rPr>
      </w:pPr>
      <w:r>
        <w:rPr>
          <w:b/>
          <w:spacing w:val="-2"/>
          <w:sz w:val="21"/>
        </w:rPr>
        <w:t>行政机关在其法定职权范围内</w:t>
      </w:r>
      <w:r>
        <w:rPr>
          <w:spacing w:val="-2"/>
          <w:sz w:val="21"/>
        </w:rPr>
        <w:t>，依照</w:t>
      </w:r>
      <w:r>
        <w:rPr>
          <w:b/>
          <w:color w:val="000000"/>
          <w:spacing w:val="-2"/>
          <w:sz w:val="21"/>
          <w:shd w:val="clear" w:color="auto" w:fill="FBFBEB"/>
        </w:rPr>
        <w:t>法律、法规、规章</w:t>
      </w:r>
      <w:r>
        <w:rPr>
          <w:color w:val="000000"/>
          <w:spacing w:val="-2"/>
          <w:sz w:val="21"/>
        </w:rPr>
        <w:t>的规定，可以委托</w:t>
      </w:r>
      <w:r>
        <w:rPr>
          <w:b/>
          <w:color w:val="FF0000"/>
          <w:spacing w:val="-2"/>
          <w:sz w:val="21"/>
          <w:shd w:val="clear" w:color="auto" w:fill="FBFBEB"/>
        </w:rPr>
        <w:t>其他行政机关</w:t>
      </w:r>
      <w:r>
        <w:rPr>
          <w:color w:val="000000"/>
          <w:spacing w:val="-2"/>
          <w:sz w:val="21"/>
        </w:rPr>
        <w:t>实施行政许可。（受委托实施行政许可</w:t>
      </w:r>
      <w:r>
        <w:rPr>
          <w:b/>
          <w:color w:val="FF0000"/>
          <w:spacing w:val="-2"/>
          <w:sz w:val="21"/>
        </w:rPr>
        <w:t>不得转委托</w:t>
      </w:r>
      <w:r>
        <w:rPr>
          <w:color w:val="000000"/>
          <w:spacing w:val="-2"/>
          <w:sz w:val="21"/>
        </w:rPr>
        <w:t>）</w:t>
      </w:r>
    </w:p>
    <w:p w14:paraId="4291D519" w14:textId="77777777" w:rsidR="002A1E6D" w:rsidRDefault="00000000">
      <w:pPr>
        <w:pStyle w:val="a3"/>
        <w:spacing w:line="244" w:lineRule="auto"/>
        <w:ind w:right="235"/>
        <w:rPr>
          <w:rFonts w:hint="eastAsia"/>
        </w:rPr>
      </w:pPr>
      <w:r>
        <w:rPr>
          <w:color w:val="0000FF"/>
          <w:spacing w:val="-2"/>
          <w:u w:val="single" w:color="FF0000"/>
        </w:rPr>
        <w:t>被委托的</w:t>
      </w:r>
      <w:r>
        <w:rPr>
          <w:color w:val="0000FF"/>
          <w:spacing w:val="-2"/>
          <w:u w:val="single" w:color="FF0000"/>
          <w:shd w:val="clear" w:color="auto" w:fill="FDFDBE"/>
        </w:rPr>
        <w:t>是机关</w:t>
      </w:r>
      <w:r>
        <w:rPr>
          <w:color w:val="0000FF"/>
          <w:spacing w:val="-2"/>
          <w:u w:val="single" w:color="FF0000"/>
        </w:rPr>
        <w:t>而不是组织</w:t>
      </w:r>
      <w:r>
        <w:rPr>
          <w:color w:val="0000FF"/>
          <w:spacing w:val="-2"/>
        </w:rPr>
        <w:t>，而行政处罚法上面可以委托组织或者是一般的事业单位，因为行政许可是存在很大的寻租空间的，机关受到纪委等的监督更强一点，可以最大限度减少腐败的发生。</w:t>
      </w:r>
    </w:p>
    <w:p w14:paraId="6FA8FC17" w14:textId="77777777" w:rsidR="002A1E6D" w:rsidRDefault="00000000">
      <w:pPr>
        <w:spacing w:before="94"/>
        <w:ind w:left="120"/>
        <w:rPr>
          <w:rFonts w:hint="eastAsia"/>
          <w:b/>
          <w:sz w:val="21"/>
        </w:rPr>
      </w:pPr>
      <w:r>
        <w:rPr>
          <w:b/>
          <w:color w:val="000000"/>
          <w:sz w:val="21"/>
          <w:shd w:val="clear" w:color="auto" w:fill="D6E2BB"/>
        </w:rPr>
        <w:t>（四）</w:t>
      </w:r>
      <w:r>
        <w:rPr>
          <w:b/>
          <w:color w:val="000000"/>
          <w:spacing w:val="-2"/>
          <w:sz w:val="21"/>
          <w:shd w:val="clear" w:color="auto" w:fill="D6E2BB"/>
        </w:rPr>
        <w:t>相对集中许可权</w:t>
      </w:r>
    </w:p>
    <w:p w14:paraId="40DC00A8" w14:textId="77777777" w:rsidR="002A1E6D" w:rsidRDefault="00000000">
      <w:pPr>
        <w:spacing w:before="64" w:line="244" w:lineRule="auto"/>
        <w:ind w:left="660" w:right="223"/>
        <w:rPr>
          <w:rFonts w:hint="eastAsia"/>
          <w:sz w:val="21"/>
        </w:rPr>
      </w:pPr>
      <w:r>
        <w:rPr>
          <w:b/>
          <w:spacing w:val="-2"/>
          <w:sz w:val="21"/>
        </w:rPr>
        <w:t>经国务院批准</w:t>
      </w:r>
      <w:r>
        <w:rPr>
          <w:spacing w:val="-2"/>
          <w:sz w:val="21"/>
        </w:rPr>
        <w:t>，省、自治区、直辖市人民政府根据精简、统一、效能的原则，</w:t>
      </w:r>
      <w:r>
        <w:rPr>
          <w:b/>
          <w:spacing w:val="-2"/>
          <w:sz w:val="21"/>
          <w:u w:val="single"/>
        </w:rPr>
        <w:t>可以决定一个行政机关行使</w:t>
      </w:r>
      <w:r>
        <w:rPr>
          <w:b/>
          <w:spacing w:val="80"/>
          <w:w w:val="150"/>
          <w:sz w:val="21"/>
          <w:u w:val="single"/>
        </w:rPr>
        <w:t xml:space="preserve">                                                     </w:t>
      </w:r>
      <w:r>
        <w:rPr>
          <w:b/>
          <w:spacing w:val="-2"/>
          <w:sz w:val="21"/>
          <w:u w:val="single"/>
        </w:rPr>
        <w:t>有关行政机关的行政许可权</w:t>
      </w:r>
      <w:r>
        <w:rPr>
          <w:spacing w:val="-2"/>
          <w:sz w:val="21"/>
        </w:rPr>
        <w:t>。</w:t>
      </w:r>
    </w:p>
    <w:p w14:paraId="53120213" w14:textId="77777777" w:rsidR="002A1E6D" w:rsidRDefault="00000000">
      <w:pPr>
        <w:spacing w:before="98"/>
        <w:ind w:left="120"/>
        <w:rPr>
          <w:rFonts w:hint="eastAsia"/>
          <w:b/>
          <w:sz w:val="21"/>
        </w:rPr>
      </w:pPr>
      <w:r>
        <w:rPr>
          <w:b/>
          <w:color w:val="000000"/>
          <w:spacing w:val="-2"/>
          <w:sz w:val="21"/>
          <w:shd w:val="clear" w:color="auto" w:fill="D6E2BB"/>
        </w:rPr>
        <w:t>（五）</w:t>
      </w:r>
      <w:r>
        <w:rPr>
          <w:b/>
          <w:color w:val="000000"/>
          <w:spacing w:val="-3"/>
          <w:sz w:val="21"/>
          <w:shd w:val="clear" w:color="auto" w:fill="D6E2BB"/>
        </w:rPr>
        <w:t>统一办理、联合办理、集中办理</w:t>
      </w:r>
    </w:p>
    <w:p w14:paraId="74E672F5" w14:textId="77777777" w:rsidR="002A1E6D" w:rsidRDefault="00000000">
      <w:pPr>
        <w:spacing w:before="64" w:line="244" w:lineRule="auto"/>
        <w:ind w:left="660" w:right="211"/>
        <w:rPr>
          <w:rFonts w:hint="eastAsia"/>
          <w:sz w:val="21"/>
        </w:rPr>
      </w:pPr>
      <w:r>
        <w:rPr>
          <w:spacing w:val="-2"/>
          <w:sz w:val="21"/>
        </w:rPr>
        <w:t>行政许可依法由</w:t>
      </w:r>
      <w:r>
        <w:rPr>
          <w:b/>
          <w:spacing w:val="-2"/>
          <w:sz w:val="21"/>
          <w:u w:val="single"/>
        </w:rPr>
        <w:t>地方人民政府两个以上部门</w:t>
      </w:r>
      <w:r>
        <w:rPr>
          <w:spacing w:val="-2"/>
          <w:sz w:val="21"/>
        </w:rPr>
        <w:t>分别实施的，</w:t>
      </w:r>
      <w:r>
        <w:rPr>
          <w:b/>
          <w:spacing w:val="-2"/>
          <w:sz w:val="21"/>
        </w:rPr>
        <w:t>本级人民政府</w:t>
      </w:r>
      <w:r>
        <w:rPr>
          <w:spacing w:val="-2"/>
          <w:sz w:val="21"/>
        </w:rPr>
        <w:t>可以</w:t>
      </w:r>
      <w:r>
        <w:rPr>
          <w:b/>
          <w:spacing w:val="-2"/>
          <w:sz w:val="21"/>
          <w:u w:val="single"/>
        </w:rPr>
        <w:t>确定一个部门受理行政许可申</w:t>
      </w:r>
      <w:r>
        <w:rPr>
          <w:b/>
          <w:spacing w:val="80"/>
          <w:w w:val="150"/>
          <w:sz w:val="21"/>
          <w:u w:val="single"/>
        </w:rPr>
        <w:t xml:space="preserve">                                                     </w:t>
      </w:r>
      <w:r>
        <w:rPr>
          <w:b/>
          <w:spacing w:val="-2"/>
          <w:sz w:val="21"/>
          <w:u w:val="single"/>
        </w:rPr>
        <w:t>请并转告有关部门分别提出意见后统一办理</w:t>
      </w:r>
      <w:r>
        <w:rPr>
          <w:spacing w:val="-2"/>
          <w:sz w:val="21"/>
        </w:rPr>
        <w:t>，或者组织有关部门联合办理、集中办理。</w:t>
      </w:r>
    </w:p>
    <w:p w14:paraId="47D51BF6" w14:textId="77777777" w:rsidR="002A1E6D" w:rsidRDefault="00000000">
      <w:pPr>
        <w:spacing w:line="269" w:lineRule="exact"/>
        <w:ind w:left="120"/>
        <w:rPr>
          <w:rFonts w:hint="eastAsia"/>
          <w:i/>
        </w:rPr>
      </w:pPr>
      <w:r>
        <w:rPr>
          <w:i/>
          <w:color w:val="006FC0"/>
          <w:spacing w:val="-10"/>
        </w:rPr>
        <w:t>（四）类似于化学作用，（五）类似于物理作用</w:t>
      </w:r>
    </w:p>
    <w:p w14:paraId="559E890D" w14:textId="77777777" w:rsidR="002A1E6D" w:rsidRDefault="002A1E6D">
      <w:pPr>
        <w:pStyle w:val="a3"/>
        <w:spacing w:before="6"/>
        <w:ind w:left="0"/>
        <w:rPr>
          <w:rFonts w:hint="eastAsia"/>
          <w:i/>
          <w:sz w:val="14"/>
        </w:rPr>
      </w:pPr>
    </w:p>
    <w:p w14:paraId="3DFCAC03" w14:textId="77777777" w:rsidR="002A1E6D" w:rsidRDefault="00000000">
      <w:pPr>
        <w:pStyle w:val="a3"/>
        <w:spacing w:before="72"/>
        <w:rPr>
          <w:rFonts w:hint="eastAsia"/>
        </w:rPr>
      </w:pPr>
      <w:r>
        <w:rPr>
          <w:spacing w:val="-2"/>
        </w:rPr>
        <w:t>行政机关实施行政许可，</w:t>
      </w:r>
      <w:r>
        <w:rPr>
          <w:spacing w:val="-2"/>
          <w:u w:val="single"/>
        </w:rPr>
        <w:t>不得向申请人提出购买指定商品、接受有偿服务等不正当要求</w:t>
      </w:r>
      <w:r>
        <w:rPr>
          <w:spacing w:val="-10"/>
        </w:rPr>
        <w:t>。</w:t>
      </w:r>
    </w:p>
    <w:p w14:paraId="215FC556" w14:textId="77777777" w:rsidR="002A1E6D" w:rsidRDefault="00000000">
      <w:pPr>
        <w:pStyle w:val="a3"/>
        <w:spacing w:before="4"/>
        <w:rPr>
          <w:rFonts w:hint="eastAsia"/>
        </w:rPr>
      </w:pPr>
      <w:r>
        <w:rPr>
          <w:spacing w:val="-3"/>
        </w:rPr>
        <w:t>行政机关工作人员办理行政许可，不得索取或者收受申请人的财物，不得谋取其他利益。</w:t>
      </w:r>
    </w:p>
    <w:p w14:paraId="72222A56" w14:textId="77777777" w:rsidR="002A1E6D" w:rsidRDefault="002A1E6D">
      <w:pPr>
        <w:rPr>
          <w:rFonts w:hint="eastAsia"/>
        </w:rPr>
        <w:sectPr w:rsidR="002A1E6D">
          <w:pgSz w:w="11910" w:h="16850"/>
          <w:pgMar w:top="660" w:right="20" w:bottom="220" w:left="1320" w:header="0" w:footer="38" w:gutter="0"/>
          <w:cols w:space="720"/>
        </w:sectPr>
      </w:pPr>
    </w:p>
    <w:p w14:paraId="23BF2AFE" w14:textId="77777777" w:rsidR="002A1E6D" w:rsidRDefault="00000000">
      <w:pPr>
        <w:pStyle w:val="a3"/>
        <w:spacing w:before="48" w:line="300" w:lineRule="auto"/>
        <w:ind w:right="1495"/>
        <w:rPr>
          <w:rFonts w:hint="eastAsia"/>
        </w:rPr>
      </w:pPr>
      <w:bookmarkStart w:id="98" w:name="四、行政许可实施程序_"/>
      <w:bookmarkStart w:id="99" w:name="（一）申请_"/>
      <w:bookmarkEnd w:id="98"/>
      <w:bookmarkEnd w:id="99"/>
      <w:r>
        <w:rPr>
          <w:spacing w:val="-2"/>
        </w:rPr>
        <w:lastRenderedPageBreak/>
        <w:t>例：</w:t>
      </w:r>
      <w:r>
        <w:rPr>
          <w:color w:val="3E3E3E"/>
          <w:spacing w:val="-2"/>
        </w:rPr>
        <w:t>甲企业在办理建设工程施工许可证时，建设主管机关要求其安装指定品牌的节能设施。比如很多的资料要求出具制定的中介机构的报告，其实就是变相的制定购买某个商品。</w:t>
      </w:r>
    </w:p>
    <w:p w14:paraId="77E10E96" w14:textId="77777777" w:rsidR="002A1E6D" w:rsidRDefault="00000000">
      <w:pPr>
        <w:pStyle w:val="a3"/>
        <w:spacing w:line="206" w:lineRule="exact"/>
        <w:rPr>
          <w:rFonts w:hint="eastAsia"/>
        </w:rPr>
      </w:pPr>
      <w:r>
        <w:rPr>
          <w:color w:val="3E3E3E"/>
          <w:spacing w:val="-3"/>
        </w:rPr>
        <w:t>防止滋生利益链条，需要能不用行政许可就不用行政许可。</w:t>
      </w:r>
    </w:p>
    <w:p w14:paraId="0FF9992A" w14:textId="77777777" w:rsidR="002A1E6D" w:rsidRDefault="002A1E6D">
      <w:pPr>
        <w:pStyle w:val="a3"/>
        <w:ind w:left="0"/>
        <w:rPr>
          <w:rFonts w:hint="eastAsia"/>
          <w:sz w:val="15"/>
        </w:rPr>
      </w:pPr>
    </w:p>
    <w:p w14:paraId="75759FB8" w14:textId="77777777" w:rsidR="002A1E6D" w:rsidRDefault="00000000">
      <w:pPr>
        <w:spacing w:before="72"/>
        <w:ind w:left="120"/>
        <w:rPr>
          <w:rFonts w:hint="eastAsia"/>
          <w:b/>
          <w:sz w:val="21"/>
        </w:rPr>
      </w:pPr>
      <w:r>
        <w:rPr>
          <w:b/>
          <w:color w:val="000000"/>
          <w:spacing w:val="-1"/>
          <w:sz w:val="21"/>
          <w:shd w:val="clear" w:color="auto" w:fill="FAD4B5"/>
        </w:rPr>
        <w:t>四、行政许可的实施程序</w:t>
      </w:r>
    </w:p>
    <w:p w14:paraId="3C7D5047" w14:textId="77777777" w:rsidR="002A1E6D" w:rsidRDefault="002A1E6D">
      <w:pPr>
        <w:pStyle w:val="a3"/>
        <w:ind w:left="0"/>
        <w:rPr>
          <w:rFonts w:hint="eastAsia"/>
          <w:b/>
          <w:sz w:val="15"/>
        </w:rPr>
      </w:pPr>
    </w:p>
    <w:p w14:paraId="2E7D8624" w14:textId="77777777" w:rsidR="002A1E6D" w:rsidRDefault="00000000">
      <w:pPr>
        <w:spacing w:before="71"/>
        <w:ind w:left="660"/>
        <w:rPr>
          <w:rFonts w:hint="eastAsia"/>
          <w:sz w:val="21"/>
        </w:rPr>
      </w:pPr>
      <w:r>
        <w:rPr>
          <w:spacing w:val="-2"/>
          <w:sz w:val="21"/>
        </w:rPr>
        <w:t>一般</w:t>
      </w:r>
      <w:r>
        <w:rPr>
          <w:b/>
          <w:spacing w:val="-2"/>
          <w:sz w:val="21"/>
        </w:rPr>
        <w:t>依申请的行为</w:t>
      </w:r>
      <w:r>
        <w:rPr>
          <w:spacing w:val="-2"/>
          <w:sz w:val="21"/>
        </w:rPr>
        <w:t>都要经过四个环节：</w:t>
      </w:r>
      <w:r>
        <w:rPr>
          <w:spacing w:val="-2"/>
          <w:sz w:val="21"/>
          <w:u w:val="single" w:color="FF0000"/>
        </w:rPr>
        <w:t>申请受理</w:t>
      </w:r>
      <w:r>
        <w:rPr>
          <w:spacing w:val="-2"/>
          <w:sz w:val="21"/>
        </w:rPr>
        <w:t>和</w:t>
      </w:r>
      <w:r>
        <w:rPr>
          <w:spacing w:val="-4"/>
          <w:sz w:val="21"/>
          <w:u w:val="single" w:color="FF0000"/>
        </w:rPr>
        <w:t>审查决定</w:t>
      </w:r>
    </w:p>
    <w:p w14:paraId="208FDE75" w14:textId="77777777" w:rsidR="002A1E6D" w:rsidRDefault="002A1E6D">
      <w:pPr>
        <w:pStyle w:val="a3"/>
        <w:spacing w:before="6"/>
        <w:ind w:left="0"/>
        <w:rPr>
          <w:rFonts w:hint="eastAsia"/>
          <w:sz w:val="13"/>
        </w:rPr>
      </w:pPr>
    </w:p>
    <w:p w14:paraId="4A55FE01" w14:textId="77777777" w:rsidR="002A1E6D" w:rsidRDefault="00000000">
      <w:pPr>
        <w:spacing w:before="72"/>
        <w:ind w:left="120"/>
        <w:rPr>
          <w:rFonts w:hint="eastAsia"/>
          <w:b/>
          <w:sz w:val="21"/>
        </w:rPr>
      </w:pPr>
      <w:r>
        <w:rPr>
          <w:b/>
          <w:color w:val="000000"/>
          <w:sz w:val="21"/>
          <w:shd w:val="clear" w:color="auto" w:fill="D6E2BB"/>
        </w:rPr>
        <w:t>（一）</w:t>
      </w:r>
      <w:r>
        <w:rPr>
          <w:b/>
          <w:color w:val="000000"/>
          <w:spacing w:val="-5"/>
          <w:sz w:val="21"/>
          <w:shd w:val="clear" w:color="auto" w:fill="D6E2BB"/>
        </w:rPr>
        <w:t>申请</w:t>
      </w:r>
    </w:p>
    <w:p w14:paraId="5FFE3B7C" w14:textId="77777777" w:rsidR="002A1E6D" w:rsidRDefault="00000000">
      <w:pPr>
        <w:pStyle w:val="a3"/>
        <w:spacing w:before="160"/>
        <w:rPr>
          <w:rFonts w:hint="eastAsia"/>
        </w:rPr>
      </w:pPr>
      <w:r>
        <w:rPr>
          <w:spacing w:val="-3"/>
        </w:rPr>
        <w:t>主要问题是申请人和被申请机关之间的义务。</w:t>
      </w:r>
    </w:p>
    <w:p w14:paraId="373CFD0F" w14:textId="77777777" w:rsidR="002A1E6D" w:rsidRDefault="002A1E6D">
      <w:pPr>
        <w:pStyle w:val="a3"/>
        <w:spacing w:before="4"/>
        <w:ind w:left="0"/>
        <w:rPr>
          <w:rFonts w:hint="eastAsia"/>
          <w:sz w:val="20"/>
        </w:rPr>
      </w:pPr>
    </w:p>
    <w:p w14:paraId="39C4E956" w14:textId="77777777" w:rsidR="002A1E6D" w:rsidRDefault="00000000">
      <w:pPr>
        <w:pStyle w:val="a3"/>
        <w:spacing w:line="242" w:lineRule="auto"/>
        <w:ind w:right="230"/>
        <w:rPr>
          <w:rFonts w:hint="eastAsia"/>
        </w:rPr>
      </w:pPr>
      <w:r>
        <w:rPr>
          <w:b/>
          <w:spacing w:val="-2"/>
        </w:rPr>
        <w:t>【真实性义务】</w:t>
      </w:r>
      <w:r>
        <w:rPr>
          <w:spacing w:val="-2"/>
        </w:rPr>
        <w:t>公民、法人或者其他组织从事特定活动，依法需要取得行政许可的，应当向行政机关提出申请。申请人应当</w:t>
      </w:r>
      <w:r>
        <w:rPr>
          <w:b/>
          <w:spacing w:val="-2"/>
          <w:u w:val="single"/>
        </w:rPr>
        <w:t>如实</w:t>
      </w:r>
      <w:r>
        <w:rPr>
          <w:spacing w:val="-2"/>
        </w:rPr>
        <w:t>向行政机关提交有关材料和反映真实情况，并</w:t>
      </w:r>
      <w:r>
        <w:rPr>
          <w:b/>
          <w:spacing w:val="-2"/>
        </w:rPr>
        <w:t>对其申请材料实质内容的</w:t>
      </w:r>
      <w:r>
        <w:rPr>
          <w:b/>
          <w:color w:val="FF0000"/>
          <w:spacing w:val="-2"/>
        </w:rPr>
        <w:t>真实性</w:t>
      </w:r>
      <w:r>
        <w:rPr>
          <w:b/>
          <w:spacing w:val="-2"/>
        </w:rPr>
        <w:t>负</w:t>
      </w:r>
      <w:r>
        <w:rPr>
          <w:b/>
          <w:spacing w:val="40"/>
        </w:rPr>
        <w:t xml:space="preserve"> </w:t>
      </w:r>
      <w:r>
        <w:rPr>
          <w:b/>
          <w:spacing w:val="-2"/>
        </w:rPr>
        <w:t>责</w:t>
      </w:r>
      <w:r>
        <w:rPr>
          <w:spacing w:val="-2"/>
        </w:rPr>
        <w:t>。【如果提交的材料虚假，将不受信赖保护原则的保护，还有可能受到其他的惩戒】</w:t>
      </w:r>
    </w:p>
    <w:p w14:paraId="52386D9F" w14:textId="77777777" w:rsidR="002A1E6D" w:rsidRDefault="00000000">
      <w:pPr>
        <w:pStyle w:val="a3"/>
        <w:spacing w:before="4"/>
        <w:rPr>
          <w:rFonts w:hint="eastAsia"/>
        </w:rPr>
      </w:pPr>
      <w:r>
        <w:rPr>
          <w:spacing w:val="-3"/>
        </w:rPr>
        <w:t>方式很多，也可以网上提交，提供便利。</w:t>
      </w:r>
    </w:p>
    <w:p w14:paraId="59D23D62" w14:textId="77777777" w:rsidR="002A1E6D" w:rsidRDefault="00000000">
      <w:pPr>
        <w:pStyle w:val="a4"/>
        <w:numPr>
          <w:ilvl w:val="0"/>
          <w:numId w:val="152"/>
        </w:numPr>
        <w:tabs>
          <w:tab w:val="left" w:pos="826"/>
        </w:tabs>
        <w:spacing w:before="104"/>
        <w:rPr>
          <w:rFonts w:ascii="Calibri" w:eastAsia="Calibri"/>
          <w:b/>
          <w:sz w:val="19"/>
        </w:rPr>
      </w:pPr>
      <w:r>
        <w:rPr>
          <w:b/>
          <w:spacing w:val="-3"/>
          <w:sz w:val="21"/>
        </w:rPr>
        <w:t>申请方式</w:t>
      </w:r>
    </w:p>
    <w:p w14:paraId="7189C386" w14:textId="77777777" w:rsidR="002A1E6D" w:rsidRDefault="00000000">
      <w:pPr>
        <w:pStyle w:val="a4"/>
        <w:numPr>
          <w:ilvl w:val="0"/>
          <w:numId w:val="151"/>
        </w:numPr>
        <w:tabs>
          <w:tab w:val="left" w:pos="982"/>
        </w:tabs>
        <w:spacing w:before="64"/>
        <w:ind w:hanging="322"/>
        <w:rPr>
          <w:rFonts w:hint="eastAsia"/>
          <w:sz w:val="21"/>
        </w:rPr>
      </w:pPr>
      <w:r>
        <w:rPr>
          <w:spacing w:val="-4"/>
          <w:sz w:val="21"/>
        </w:rPr>
        <w:t>自行申请</w:t>
      </w:r>
    </w:p>
    <w:p w14:paraId="4D1ECD3C" w14:textId="77777777" w:rsidR="002A1E6D" w:rsidRDefault="00000000">
      <w:pPr>
        <w:pStyle w:val="a4"/>
        <w:numPr>
          <w:ilvl w:val="0"/>
          <w:numId w:val="151"/>
        </w:numPr>
        <w:tabs>
          <w:tab w:val="left" w:pos="981"/>
        </w:tabs>
        <w:spacing w:before="4" w:line="244" w:lineRule="auto"/>
        <w:ind w:left="660" w:right="340" w:firstLine="0"/>
        <w:rPr>
          <w:rFonts w:hint="eastAsia"/>
          <w:sz w:val="21"/>
        </w:rPr>
      </w:pPr>
      <w:r>
        <w:rPr>
          <w:spacing w:val="-2"/>
          <w:sz w:val="21"/>
        </w:rPr>
        <w:t>委托申请（非身份行为可以委托申请，依法应当由申请人到行政机关办公场所提出行政许可申请的除</w:t>
      </w:r>
      <w:r>
        <w:rPr>
          <w:spacing w:val="-6"/>
          <w:sz w:val="21"/>
        </w:rPr>
        <w:t>外）</w:t>
      </w:r>
    </w:p>
    <w:p w14:paraId="31B463D2" w14:textId="77777777" w:rsidR="002A1E6D" w:rsidRDefault="00000000">
      <w:pPr>
        <w:pStyle w:val="a4"/>
        <w:numPr>
          <w:ilvl w:val="0"/>
          <w:numId w:val="151"/>
        </w:numPr>
        <w:tabs>
          <w:tab w:val="left" w:pos="981"/>
        </w:tabs>
        <w:spacing w:line="266" w:lineRule="exact"/>
        <w:ind w:left="980"/>
        <w:rPr>
          <w:rFonts w:hint="eastAsia"/>
          <w:sz w:val="21"/>
        </w:rPr>
      </w:pPr>
      <w:r>
        <w:rPr>
          <w:spacing w:val="-3"/>
          <w:sz w:val="21"/>
        </w:rPr>
        <w:t>通讯申请：行政许可申请可以通过信函、电报、电传、传真、电子数据交换和电子邮件等方式提出</w:t>
      </w:r>
    </w:p>
    <w:p w14:paraId="70662DC7" w14:textId="77777777" w:rsidR="002A1E6D" w:rsidRDefault="002A1E6D">
      <w:pPr>
        <w:pStyle w:val="a3"/>
        <w:ind w:left="0"/>
        <w:rPr>
          <w:rFonts w:hint="eastAsia"/>
          <w:sz w:val="22"/>
        </w:rPr>
      </w:pPr>
    </w:p>
    <w:p w14:paraId="1AF717DE" w14:textId="77777777" w:rsidR="002A1E6D" w:rsidRDefault="00000000">
      <w:pPr>
        <w:pStyle w:val="a4"/>
        <w:numPr>
          <w:ilvl w:val="0"/>
          <w:numId w:val="152"/>
        </w:numPr>
        <w:tabs>
          <w:tab w:val="left" w:pos="826"/>
        </w:tabs>
        <w:spacing w:before="178"/>
        <w:rPr>
          <w:rFonts w:ascii="Calibri" w:eastAsia="Calibri"/>
          <w:b/>
          <w:sz w:val="19"/>
        </w:rPr>
      </w:pPr>
      <w:r>
        <w:rPr>
          <w:b/>
          <w:color w:val="000000"/>
          <w:spacing w:val="-2"/>
          <w:sz w:val="21"/>
          <w:shd w:val="clear" w:color="auto" w:fill="FBFBEB"/>
        </w:rPr>
        <w:t>行政机关的义务</w:t>
      </w:r>
    </w:p>
    <w:p w14:paraId="145B5AC5" w14:textId="77777777" w:rsidR="002A1E6D" w:rsidRDefault="00000000">
      <w:pPr>
        <w:pStyle w:val="a4"/>
        <w:numPr>
          <w:ilvl w:val="0"/>
          <w:numId w:val="150"/>
        </w:numPr>
        <w:tabs>
          <w:tab w:val="left" w:pos="982"/>
        </w:tabs>
        <w:spacing w:before="64" w:line="242" w:lineRule="auto"/>
        <w:ind w:right="213" w:firstLine="0"/>
        <w:rPr>
          <w:rFonts w:ascii="Calibri" w:eastAsia="Calibri"/>
          <w:sz w:val="21"/>
        </w:rPr>
      </w:pPr>
      <w:r>
        <w:rPr>
          <w:b/>
          <w:sz w:val="21"/>
        </w:rPr>
        <w:t>提供文本</w:t>
      </w:r>
      <w:r>
        <w:rPr>
          <w:spacing w:val="-3"/>
          <w:sz w:val="21"/>
        </w:rPr>
        <w:t>：申请书</w:t>
      </w:r>
      <w:r>
        <w:rPr>
          <w:b/>
          <w:color w:val="FF0000"/>
          <w:spacing w:val="-1"/>
          <w:sz w:val="21"/>
        </w:rPr>
        <w:t>需要采用格式文本的</w:t>
      </w:r>
      <w:r>
        <w:rPr>
          <w:spacing w:val="-3"/>
          <w:sz w:val="21"/>
        </w:rPr>
        <w:t>，行政机关应当向申请人提供行政许可申请书格式文本。</w:t>
      </w:r>
      <w:r>
        <w:rPr>
          <w:b/>
          <w:color w:val="FF0000"/>
          <w:sz w:val="21"/>
        </w:rPr>
        <w:t>申请</w:t>
      </w:r>
      <w:r>
        <w:rPr>
          <w:b/>
          <w:color w:val="FF0000"/>
          <w:spacing w:val="-3"/>
          <w:sz w:val="21"/>
        </w:rPr>
        <w:t>书格式文本中不得包含与申请行政许可事项没有直接关系的内容</w:t>
      </w:r>
      <w:r>
        <w:rPr>
          <w:spacing w:val="-3"/>
          <w:sz w:val="21"/>
        </w:rPr>
        <w:t>。</w:t>
      </w:r>
      <w:r>
        <w:rPr>
          <w:sz w:val="21"/>
        </w:rPr>
        <w:t>（</w:t>
      </w:r>
      <w:r>
        <w:rPr>
          <w:spacing w:val="-3"/>
          <w:sz w:val="21"/>
        </w:rPr>
        <w:t>不能收集其他的信息或增加其他的不便</w:t>
      </w:r>
      <w:r>
        <w:rPr>
          <w:spacing w:val="-1"/>
          <w:sz w:val="21"/>
        </w:rPr>
        <w:t>）</w:t>
      </w:r>
      <w:r>
        <w:rPr>
          <w:rFonts w:ascii="Calibri" w:eastAsia="Calibri"/>
          <w:sz w:val="21"/>
        </w:rPr>
        <w:t>e</w:t>
      </w:r>
      <w:r>
        <w:rPr>
          <w:rFonts w:ascii="Calibri" w:eastAsia="Calibri"/>
          <w:spacing w:val="-2"/>
          <w:sz w:val="21"/>
        </w:rPr>
        <w:t>g</w:t>
      </w:r>
      <w:r>
        <w:rPr>
          <w:spacing w:val="-3"/>
          <w:sz w:val="21"/>
        </w:rPr>
        <w:t>之前有的需要提供奇葩的证明，证明你妈是你妈</w:t>
      </w:r>
      <w:r>
        <w:rPr>
          <w:rFonts w:ascii="Calibri" w:eastAsia="Calibri"/>
          <w:sz w:val="21"/>
        </w:rPr>
        <w:t>/</w:t>
      </w:r>
    </w:p>
    <w:p w14:paraId="0FB5F71C" w14:textId="77777777" w:rsidR="002A1E6D" w:rsidRDefault="00000000">
      <w:pPr>
        <w:pStyle w:val="a4"/>
        <w:numPr>
          <w:ilvl w:val="0"/>
          <w:numId w:val="150"/>
        </w:numPr>
        <w:tabs>
          <w:tab w:val="left" w:pos="982"/>
        </w:tabs>
        <w:spacing w:before="4" w:line="242" w:lineRule="auto"/>
        <w:ind w:right="244" w:firstLine="0"/>
        <w:rPr>
          <w:rFonts w:hint="eastAsia"/>
          <w:sz w:val="21"/>
        </w:rPr>
      </w:pPr>
      <w:bookmarkStart w:id="100" w:name="（二）受理_"/>
      <w:bookmarkEnd w:id="100"/>
      <w:r>
        <w:rPr>
          <w:b/>
          <w:spacing w:val="-2"/>
          <w:sz w:val="21"/>
        </w:rPr>
        <w:t>信息公示</w:t>
      </w:r>
      <w:r>
        <w:rPr>
          <w:spacing w:val="-2"/>
          <w:sz w:val="21"/>
        </w:rPr>
        <w:t>：行政机关应当将法律、法规、规章规定的有关行政许可的事项、依据、条件、数量、程</w:t>
      </w:r>
      <w:r>
        <w:rPr>
          <w:spacing w:val="105"/>
          <w:w w:val="150"/>
          <w:sz w:val="21"/>
        </w:rPr>
        <w:t xml:space="preserve"> </w:t>
      </w:r>
      <w:r>
        <w:rPr>
          <w:spacing w:val="-2"/>
          <w:sz w:val="21"/>
        </w:rPr>
        <w:t>序、期限以及需要提交的全部材料的目录和申请书示范文本等</w:t>
      </w:r>
      <w:r>
        <w:rPr>
          <w:b/>
          <w:color w:val="FF0000"/>
          <w:spacing w:val="-2"/>
          <w:sz w:val="21"/>
        </w:rPr>
        <w:t>在办公场所公示</w:t>
      </w:r>
      <w:r>
        <w:rPr>
          <w:spacing w:val="-2"/>
          <w:sz w:val="21"/>
        </w:rPr>
        <w:t>【现在也要求在网络上公</w:t>
      </w:r>
      <w:r>
        <w:rPr>
          <w:spacing w:val="40"/>
          <w:sz w:val="21"/>
        </w:rPr>
        <w:t xml:space="preserve"> </w:t>
      </w:r>
      <w:r>
        <w:rPr>
          <w:spacing w:val="-2"/>
          <w:sz w:val="21"/>
        </w:rPr>
        <w:t>示】。</w:t>
      </w:r>
      <w:r>
        <w:rPr>
          <w:rFonts w:ascii="Calibri" w:eastAsia="Calibri"/>
          <w:spacing w:val="-2"/>
          <w:sz w:val="21"/>
        </w:rPr>
        <w:t>Eg</w:t>
      </w:r>
      <w:r>
        <w:rPr>
          <w:spacing w:val="-2"/>
          <w:sz w:val="21"/>
        </w:rPr>
        <w:t>要修建一定的设施，相对人签了协议之后，准备材料，之后发现自己不符合许可的条件，行政机关也没有公开，就有问题。</w:t>
      </w:r>
    </w:p>
    <w:p w14:paraId="52D5A1D8" w14:textId="77777777" w:rsidR="002A1E6D" w:rsidRDefault="00000000">
      <w:pPr>
        <w:pStyle w:val="a4"/>
        <w:numPr>
          <w:ilvl w:val="0"/>
          <w:numId w:val="150"/>
        </w:numPr>
        <w:tabs>
          <w:tab w:val="left" w:pos="982"/>
        </w:tabs>
        <w:spacing w:before="5" w:line="244" w:lineRule="auto"/>
        <w:ind w:right="544" w:firstLine="0"/>
        <w:rPr>
          <w:rFonts w:hint="eastAsia"/>
          <w:sz w:val="21"/>
        </w:rPr>
      </w:pPr>
      <w:r>
        <w:rPr>
          <w:b/>
          <w:spacing w:val="-2"/>
          <w:sz w:val="21"/>
        </w:rPr>
        <w:t>解释说明</w:t>
      </w:r>
      <w:r>
        <w:rPr>
          <w:spacing w:val="-2"/>
          <w:sz w:val="21"/>
        </w:rPr>
        <w:t>：申请人要求行政机关对公示内容予以说明、解释的，行政机关应当说明、解释，提供准确、可靠的信息。</w:t>
      </w:r>
      <w:r>
        <w:rPr>
          <w:rFonts w:ascii="Calibri" w:eastAsia="Calibri"/>
          <w:spacing w:val="-2"/>
          <w:sz w:val="21"/>
        </w:rPr>
        <w:t>Eg</w:t>
      </w:r>
      <w:r>
        <w:rPr>
          <w:spacing w:val="-2"/>
          <w:sz w:val="21"/>
        </w:rPr>
        <w:t>样式表格</w:t>
      </w:r>
    </w:p>
    <w:p w14:paraId="68AECFE8" w14:textId="77777777" w:rsidR="002A1E6D" w:rsidRDefault="00000000">
      <w:pPr>
        <w:pStyle w:val="a4"/>
        <w:numPr>
          <w:ilvl w:val="0"/>
          <w:numId w:val="150"/>
        </w:numPr>
        <w:tabs>
          <w:tab w:val="left" w:pos="982"/>
        </w:tabs>
        <w:spacing w:line="237" w:lineRule="auto"/>
        <w:ind w:right="330" w:firstLine="0"/>
        <w:rPr>
          <w:rFonts w:hint="eastAsia"/>
          <w:i/>
        </w:rPr>
      </w:pPr>
      <w:r>
        <w:rPr>
          <w:b/>
          <w:spacing w:val="-1"/>
          <w:sz w:val="21"/>
        </w:rPr>
        <w:t>提高办事效率：</w:t>
      </w:r>
      <w:r>
        <w:rPr>
          <w:spacing w:val="-3"/>
          <w:sz w:val="21"/>
        </w:rPr>
        <w:t>行政机关应当建立和完善有关制度，推行</w:t>
      </w:r>
      <w:r>
        <w:rPr>
          <w:b/>
          <w:spacing w:val="-1"/>
          <w:sz w:val="21"/>
        </w:rPr>
        <w:t>电子政务</w:t>
      </w:r>
      <w:r>
        <w:rPr>
          <w:spacing w:val="-3"/>
          <w:sz w:val="21"/>
        </w:rPr>
        <w:t>，在行政机关的网站上公布行政许可事项，方便申请人采取数据电文等方式提出行政许可申请；应当与其他行政机关共享有关行政许可信息，提高办事效率——</w:t>
      </w:r>
      <w:r>
        <w:rPr>
          <w:i/>
          <w:color w:val="006FC0"/>
          <w:spacing w:val="-3"/>
          <w:w w:val="96"/>
        </w:rPr>
        <w:t>让信息多跑路，让当事人少跑腿</w:t>
      </w:r>
    </w:p>
    <w:p w14:paraId="156ADB77" w14:textId="77777777" w:rsidR="002A1E6D" w:rsidRDefault="002A1E6D">
      <w:pPr>
        <w:pStyle w:val="a3"/>
        <w:spacing w:before="7"/>
        <w:ind w:left="0"/>
        <w:rPr>
          <w:rFonts w:hint="eastAsia"/>
          <w:i/>
          <w:sz w:val="13"/>
        </w:rPr>
      </w:pPr>
    </w:p>
    <w:p w14:paraId="3F721216" w14:textId="77777777" w:rsidR="002A1E6D" w:rsidRDefault="00000000">
      <w:pPr>
        <w:spacing w:before="71"/>
        <w:ind w:left="120"/>
        <w:rPr>
          <w:rFonts w:hint="eastAsia"/>
          <w:b/>
          <w:sz w:val="21"/>
        </w:rPr>
      </w:pPr>
      <w:r>
        <w:rPr>
          <w:b/>
          <w:color w:val="000000"/>
          <w:sz w:val="21"/>
          <w:shd w:val="clear" w:color="auto" w:fill="D6E2BB"/>
        </w:rPr>
        <w:t>（二）</w:t>
      </w:r>
      <w:r>
        <w:rPr>
          <w:b/>
          <w:color w:val="000000"/>
          <w:spacing w:val="-5"/>
          <w:sz w:val="21"/>
          <w:shd w:val="clear" w:color="auto" w:fill="D6E2BB"/>
        </w:rPr>
        <w:t>受理</w:t>
      </w:r>
    </w:p>
    <w:p w14:paraId="162CB621" w14:textId="77777777" w:rsidR="002A1E6D" w:rsidRDefault="00000000">
      <w:pPr>
        <w:pStyle w:val="a4"/>
        <w:numPr>
          <w:ilvl w:val="0"/>
          <w:numId w:val="149"/>
        </w:numPr>
        <w:tabs>
          <w:tab w:val="left" w:pos="826"/>
        </w:tabs>
        <w:spacing w:before="160"/>
        <w:rPr>
          <w:rFonts w:hint="eastAsia"/>
          <w:b/>
          <w:sz w:val="21"/>
        </w:rPr>
      </w:pPr>
      <w:r>
        <w:rPr>
          <w:b/>
          <w:color w:val="000000"/>
          <w:spacing w:val="-3"/>
          <w:sz w:val="21"/>
          <w:shd w:val="clear" w:color="auto" w:fill="FBFBEB"/>
        </w:rPr>
        <w:t>不予受理</w:t>
      </w:r>
    </w:p>
    <w:p w14:paraId="4C53C530" w14:textId="77777777" w:rsidR="002A1E6D" w:rsidRDefault="00000000">
      <w:pPr>
        <w:spacing w:before="64"/>
        <w:ind w:left="660"/>
        <w:rPr>
          <w:rFonts w:hint="eastAsia"/>
          <w:sz w:val="21"/>
        </w:rPr>
      </w:pPr>
      <w:r>
        <w:rPr>
          <w:spacing w:val="-2"/>
          <w:sz w:val="21"/>
        </w:rPr>
        <w:t>申请事项依法</w:t>
      </w:r>
      <w:r>
        <w:rPr>
          <w:b/>
          <w:spacing w:val="-2"/>
          <w:sz w:val="21"/>
        </w:rPr>
        <w:t>不需要取得行政许可的</w:t>
      </w:r>
      <w:r>
        <w:rPr>
          <w:spacing w:val="-2"/>
          <w:sz w:val="21"/>
        </w:rPr>
        <w:t>，应当即时告知申请人</w:t>
      </w:r>
      <w:r>
        <w:rPr>
          <w:b/>
          <w:spacing w:val="-2"/>
          <w:sz w:val="21"/>
          <w:u w:val="single"/>
        </w:rPr>
        <w:t>不受理</w:t>
      </w:r>
      <w:r>
        <w:rPr>
          <w:spacing w:val="-10"/>
          <w:sz w:val="21"/>
        </w:rPr>
        <w:t>；</w:t>
      </w:r>
    </w:p>
    <w:p w14:paraId="44C09AEE" w14:textId="77777777" w:rsidR="002A1E6D" w:rsidRDefault="00000000">
      <w:pPr>
        <w:spacing w:before="4" w:line="244" w:lineRule="auto"/>
        <w:ind w:left="660" w:right="206"/>
        <w:rPr>
          <w:rFonts w:hint="eastAsia"/>
          <w:sz w:val="21"/>
        </w:rPr>
      </w:pPr>
      <w:r>
        <w:rPr>
          <w:spacing w:val="-2"/>
          <w:sz w:val="21"/>
        </w:rPr>
        <w:t>申请事项依法</w:t>
      </w:r>
      <w:r>
        <w:rPr>
          <w:b/>
          <w:spacing w:val="-2"/>
          <w:sz w:val="21"/>
        </w:rPr>
        <w:t>不属于本行政机关职权范围的</w:t>
      </w:r>
      <w:r>
        <w:rPr>
          <w:spacing w:val="-2"/>
          <w:sz w:val="21"/>
        </w:rPr>
        <w:t>，应当</w:t>
      </w:r>
      <w:r>
        <w:rPr>
          <w:b/>
          <w:spacing w:val="-2"/>
          <w:sz w:val="21"/>
          <w:u w:val="single"/>
        </w:rPr>
        <w:t>即时作出不予受理的决定，并告知申请人向有关行政机</w:t>
      </w:r>
      <w:r>
        <w:rPr>
          <w:b/>
          <w:spacing w:val="80"/>
          <w:w w:val="150"/>
          <w:sz w:val="21"/>
          <w:u w:val="single"/>
        </w:rPr>
        <w:t xml:space="preserve">                                                     </w:t>
      </w:r>
      <w:r>
        <w:rPr>
          <w:b/>
          <w:spacing w:val="-4"/>
          <w:sz w:val="21"/>
          <w:u w:val="single"/>
        </w:rPr>
        <w:t>关申请</w:t>
      </w:r>
      <w:r>
        <w:rPr>
          <w:spacing w:val="-4"/>
          <w:sz w:val="21"/>
        </w:rPr>
        <w:t>。</w:t>
      </w:r>
    </w:p>
    <w:p w14:paraId="2C0463CB" w14:textId="77777777" w:rsidR="002A1E6D" w:rsidRDefault="00000000">
      <w:pPr>
        <w:pStyle w:val="a3"/>
        <w:spacing w:line="242" w:lineRule="auto"/>
        <w:ind w:right="235"/>
        <w:rPr>
          <w:rFonts w:hint="eastAsia"/>
        </w:rPr>
      </w:pPr>
      <w:r>
        <w:rPr>
          <w:spacing w:val="-2"/>
        </w:rPr>
        <w:t>【需要说明理由：如果机关错了，要告诉他正确的机关，如果材料不够，需要一次性告诉，如果逾期不告</w:t>
      </w:r>
      <w:bookmarkStart w:id="101" w:name="（三）审查_"/>
      <w:bookmarkEnd w:id="101"/>
      <w:r>
        <w:rPr>
          <w:spacing w:val="-2"/>
        </w:rPr>
        <w:t>诉或者告诉不完整的，产生受理许可的效果，——为了约束行政机关，不管受不受理最后都要给书面凭</w:t>
      </w:r>
      <w:r>
        <w:rPr>
          <w:spacing w:val="80"/>
        </w:rPr>
        <w:t xml:space="preserve"> </w:t>
      </w:r>
      <w:r>
        <w:rPr>
          <w:spacing w:val="-2"/>
        </w:rPr>
        <w:t>证，便于当事人的起诉，如果什么都不给，当事人可以找监察机关或者单位的上级主管机关对行为进行监督纠正，或者进行处分】</w:t>
      </w:r>
    </w:p>
    <w:p w14:paraId="3F753997" w14:textId="77777777" w:rsidR="002A1E6D" w:rsidRDefault="00000000">
      <w:pPr>
        <w:pStyle w:val="a4"/>
        <w:numPr>
          <w:ilvl w:val="0"/>
          <w:numId w:val="149"/>
        </w:numPr>
        <w:tabs>
          <w:tab w:val="left" w:pos="826"/>
        </w:tabs>
        <w:spacing w:before="103"/>
        <w:rPr>
          <w:rFonts w:hint="eastAsia"/>
          <w:b/>
          <w:sz w:val="21"/>
        </w:rPr>
      </w:pPr>
      <w:r>
        <w:rPr>
          <w:b/>
          <w:color w:val="000000"/>
          <w:spacing w:val="-2"/>
          <w:sz w:val="21"/>
          <w:shd w:val="clear" w:color="auto" w:fill="FBFBEB"/>
        </w:rPr>
        <w:t>补正后受理</w:t>
      </w:r>
    </w:p>
    <w:p w14:paraId="0F2F1D57" w14:textId="77777777" w:rsidR="002A1E6D" w:rsidRDefault="00000000">
      <w:pPr>
        <w:pStyle w:val="a3"/>
        <w:spacing w:before="63"/>
        <w:rPr>
          <w:rFonts w:hint="eastAsia"/>
        </w:rPr>
      </w:pPr>
      <w:r>
        <w:rPr>
          <w:spacing w:val="-2"/>
        </w:rPr>
        <w:t>申请材料存在可以当场更正的错误的，应当允许申请人</w:t>
      </w:r>
      <w:r>
        <w:rPr>
          <w:b/>
          <w:spacing w:val="-2"/>
        </w:rPr>
        <w:t>当场更正</w:t>
      </w:r>
      <w:r>
        <w:rPr>
          <w:spacing w:val="-10"/>
        </w:rPr>
        <w:t>；</w:t>
      </w:r>
    </w:p>
    <w:p w14:paraId="1D855106" w14:textId="77777777" w:rsidR="002A1E6D" w:rsidRDefault="00000000">
      <w:pPr>
        <w:pStyle w:val="a3"/>
        <w:spacing w:before="4" w:line="244" w:lineRule="auto"/>
        <w:ind w:right="229"/>
        <w:rPr>
          <w:rFonts w:hint="eastAsia"/>
        </w:rPr>
      </w:pPr>
      <w:r>
        <w:rPr>
          <w:spacing w:val="-2"/>
        </w:rPr>
        <w:t>申请材料不齐全或者不符合法定形式的，应当当场或者在</w:t>
      </w:r>
      <w:r>
        <w:rPr>
          <w:b/>
          <w:spacing w:val="-2"/>
        </w:rPr>
        <w:t>五日内</w:t>
      </w:r>
      <w:r>
        <w:rPr>
          <w:b/>
          <w:spacing w:val="-2"/>
          <w:u w:val="single" w:color="FF0000"/>
        </w:rPr>
        <w:t>一次告知</w:t>
      </w:r>
      <w:r>
        <w:rPr>
          <w:spacing w:val="-2"/>
        </w:rPr>
        <w:t>申请人需要补正的全部内容，</w:t>
      </w:r>
      <w:r>
        <w:rPr>
          <w:spacing w:val="-2"/>
          <w:u w:val="single" w:color="FF0000"/>
        </w:rPr>
        <w:t>逾</w:t>
      </w:r>
      <w:r>
        <w:rPr>
          <w:spacing w:val="80"/>
          <w:w w:val="150"/>
          <w:u w:val="single" w:color="FF0000"/>
        </w:rPr>
        <w:t xml:space="preserve">                                                    </w:t>
      </w:r>
      <w:r>
        <w:rPr>
          <w:spacing w:val="-2"/>
          <w:u w:val="single" w:color="FF0000"/>
        </w:rPr>
        <w:t>期不告知的，自收到申请材料之日起即为受理</w:t>
      </w:r>
      <w:r>
        <w:rPr>
          <w:spacing w:val="-2"/>
        </w:rPr>
        <w:t>。</w:t>
      </w:r>
    </w:p>
    <w:p w14:paraId="1E82126C" w14:textId="77777777" w:rsidR="002A1E6D" w:rsidRDefault="00000000">
      <w:pPr>
        <w:pStyle w:val="a4"/>
        <w:numPr>
          <w:ilvl w:val="0"/>
          <w:numId w:val="149"/>
        </w:numPr>
        <w:tabs>
          <w:tab w:val="left" w:pos="826"/>
        </w:tabs>
        <w:spacing w:before="97"/>
        <w:rPr>
          <w:rFonts w:hint="eastAsia"/>
          <w:b/>
          <w:sz w:val="21"/>
        </w:rPr>
      </w:pPr>
      <w:r>
        <w:rPr>
          <w:b/>
          <w:color w:val="000000"/>
          <w:spacing w:val="-3"/>
          <w:sz w:val="21"/>
          <w:shd w:val="clear" w:color="auto" w:fill="FBFBEB"/>
        </w:rPr>
        <w:t>应予受理</w:t>
      </w:r>
    </w:p>
    <w:p w14:paraId="7F097865" w14:textId="77777777" w:rsidR="002A1E6D" w:rsidRDefault="00000000">
      <w:pPr>
        <w:pStyle w:val="a3"/>
        <w:spacing w:before="65" w:line="244" w:lineRule="auto"/>
        <w:ind w:right="235"/>
        <w:rPr>
          <w:rFonts w:hint="eastAsia"/>
        </w:rPr>
      </w:pPr>
      <w:r>
        <w:rPr>
          <w:spacing w:val="-2"/>
        </w:rPr>
        <w:t>申请事项属于本行政机关职权范围，申请材料齐全、符合法定形式，或者申请人按照本行政机关的要求提交全部补正申请材料的，</w:t>
      </w:r>
      <w:r>
        <w:rPr>
          <w:b/>
          <w:spacing w:val="-2"/>
          <w:u w:val="single"/>
        </w:rPr>
        <w:t>应当受理行政许可申请</w:t>
      </w:r>
      <w:r>
        <w:rPr>
          <w:spacing w:val="-2"/>
        </w:rPr>
        <w:t>。</w:t>
      </w:r>
    </w:p>
    <w:p w14:paraId="295CBF9E" w14:textId="77777777" w:rsidR="002A1E6D" w:rsidRDefault="00000000">
      <w:pPr>
        <w:pStyle w:val="a3"/>
        <w:spacing w:line="266" w:lineRule="exact"/>
        <w:rPr>
          <w:rFonts w:hint="eastAsia"/>
        </w:rPr>
      </w:pPr>
      <w:r>
        <w:rPr>
          <w:spacing w:val="-2"/>
        </w:rPr>
        <w:t>行政机关</w:t>
      </w:r>
      <w:r>
        <w:rPr>
          <w:spacing w:val="-2"/>
          <w:u w:val="single" w:color="FF0000"/>
        </w:rPr>
        <w:t>受理或者不予受理</w:t>
      </w:r>
      <w:r>
        <w:rPr>
          <w:spacing w:val="-2"/>
        </w:rPr>
        <w:t>行政许可申请，应当出具加盖本行政机关专用印章和注明日期的</w:t>
      </w:r>
      <w:r>
        <w:rPr>
          <w:b/>
          <w:spacing w:val="-2"/>
          <w:u w:val="single"/>
        </w:rPr>
        <w:t>书面凭证</w:t>
      </w:r>
      <w:r>
        <w:rPr>
          <w:spacing w:val="-10"/>
        </w:rPr>
        <w:t>。</w:t>
      </w:r>
    </w:p>
    <w:p w14:paraId="662FCCDD" w14:textId="77777777" w:rsidR="002A1E6D" w:rsidRDefault="002A1E6D">
      <w:pPr>
        <w:spacing w:line="266" w:lineRule="exact"/>
        <w:rPr>
          <w:rFonts w:hint="eastAsia"/>
        </w:rPr>
        <w:sectPr w:rsidR="002A1E6D">
          <w:pgSz w:w="11910" w:h="16850"/>
          <w:pgMar w:top="660" w:right="20" w:bottom="220" w:left="1320" w:header="0" w:footer="38" w:gutter="0"/>
          <w:cols w:space="720"/>
        </w:sectPr>
      </w:pPr>
    </w:p>
    <w:p w14:paraId="52D32A87" w14:textId="77777777" w:rsidR="002A1E6D" w:rsidRDefault="00000000">
      <w:pPr>
        <w:spacing w:before="48"/>
        <w:ind w:left="660"/>
        <w:rPr>
          <w:rFonts w:hint="eastAsia"/>
          <w:b/>
          <w:sz w:val="21"/>
        </w:rPr>
      </w:pPr>
      <w:bookmarkStart w:id="102" w:name="（四）决定_"/>
      <w:bookmarkEnd w:id="102"/>
      <w:r>
        <w:rPr>
          <w:b/>
          <w:color w:val="0000FF"/>
          <w:spacing w:val="-3"/>
          <w:sz w:val="21"/>
        </w:rPr>
        <w:lastRenderedPageBreak/>
        <w:t>【超期了之后也是可以起诉的，或者是应当受理而不受理的行为。】</w:t>
      </w:r>
    </w:p>
    <w:p w14:paraId="0A135AA2" w14:textId="77777777" w:rsidR="002A1E6D" w:rsidRDefault="002A1E6D">
      <w:pPr>
        <w:pStyle w:val="a3"/>
        <w:spacing w:before="5"/>
        <w:ind w:left="0"/>
        <w:rPr>
          <w:rFonts w:hint="eastAsia"/>
          <w:b/>
          <w:sz w:val="13"/>
        </w:rPr>
      </w:pPr>
    </w:p>
    <w:p w14:paraId="2388A74F" w14:textId="77777777" w:rsidR="002A1E6D" w:rsidRDefault="00000000">
      <w:pPr>
        <w:spacing w:before="72"/>
        <w:ind w:left="120"/>
        <w:rPr>
          <w:rFonts w:hint="eastAsia"/>
          <w:b/>
          <w:sz w:val="21"/>
        </w:rPr>
      </w:pPr>
      <w:r>
        <w:rPr>
          <w:b/>
          <w:color w:val="000000"/>
          <w:sz w:val="21"/>
          <w:shd w:val="clear" w:color="auto" w:fill="D6E2BB"/>
        </w:rPr>
        <w:t>（三）</w:t>
      </w:r>
      <w:r>
        <w:rPr>
          <w:b/>
          <w:color w:val="000000"/>
          <w:spacing w:val="-5"/>
          <w:sz w:val="21"/>
          <w:shd w:val="clear" w:color="auto" w:fill="D6E2BB"/>
        </w:rPr>
        <w:t>审查</w:t>
      </w:r>
    </w:p>
    <w:p w14:paraId="4C874CDA" w14:textId="77777777" w:rsidR="002A1E6D" w:rsidRDefault="00000000">
      <w:pPr>
        <w:pStyle w:val="a3"/>
        <w:spacing w:before="160" w:line="244" w:lineRule="auto"/>
        <w:ind w:right="297"/>
        <w:rPr>
          <w:rFonts w:hint="eastAsia"/>
        </w:rPr>
      </w:pPr>
      <w:r>
        <w:rPr>
          <w:spacing w:val="-2"/>
        </w:rPr>
        <w:t>两种审查：</w:t>
      </w:r>
      <w:r>
        <w:rPr>
          <w:color w:val="000000"/>
          <w:spacing w:val="-2"/>
          <w:shd w:val="clear" w:color="auto" w:fill="FBFBEB"/>
        </w:rPr>
        <w:t>实质审查</w:t>
      </w:r>
      <w:r>
        <w:rPr>
          <w:rFonts w:ascii="Calibri" w:eastAsia="Calibri"/>
          <w:color w:val="000000"/>
          <w:spacing w:val="-2"/>
        </w:rPr>
        <w:t>//</w:t>
      </w:r>
      <w:r>
        <w:rPr>
          <w:color w:val="000000"/>
          <w:spacing w:val="-2"/>
          <w:shd w:val="clear" w:color="auto" w:fill="FBFBEB"/>
        </w:rPr>
        <w:t>形式审查</w:t>
      </w:r>
      <w:r>
        <w:rPr>
          <w:rFonts w:ascii="Calibri" w:eastAsia="Calibri"/>
          <w:color w:val="000000"/>
          <w:spacing w:val="-2"/>
        </w:rPr>
        <w:t>eg</w:t>
      </w:r>
      <w:r>
        <w:rPr>
          <w:color w:val="000000"/>
          <w:spacing w:val="-2"/>
        </w:rPr>
        <w:t>证券发行核准制度是实质审查，有的比较简单</w:t>
      </w:r>
      <w:r>
        <w:rPr>
          <w:rFonts w:ascii="Calibri" w:eastAsia="Calibri"/>
          <w:color w:val="000000"/>
          <w:spacing w:val="-2"/>
        </w:rPr>
        <w:t>eg</w:t>
      </w:r>
      <w:r>
        <w:rPr>
          <w:color w:val="000000"/>
          <w:spacing w:val="-2"/>
        </w:rPr>
        <w:t>公司登记大多是形式审查，需要看单行法规定，行政许可法不对这个做具体约束，实质审查要求派两个人过去</w:t>
      </w:r>
    </w:p>
    <w:p w14:paraId="7D9C2826" w14:textId="77777777" w:rsidR="002A1E6D" w:rsidRDefault="00000000">
      <w:pPr>
        <w:pStyle w:val="a3"/>
        <w:spacing w:line="244" w:lineRule="auto"/>
        <w:ind w:right="232"/>
        <w:rPr>
          <w:rFonts w:hint="eastAsia"/>
        </w:rPr>
      </w:pPr>
      <w:r>
        <w:rPr>
          <w:spacing w:val="-2"/>
        </w:rPr>
        <w:t>【实质审查】根据法定条件和程序，需要对申请材料的实质内容进行核实的，行政机关应当指派</w:t>
      </w:r>
      <w:r>
        <w:rPr>
          <w:b/>
          <w:spacing w:val="-2"/>
        </w:rPr>
        <w:t>两名以上工作人员</w:t>
      </w:r>
      <w:r>
        <w:rPr>
          <w:spacing w:val="-2"/>
        </w:rPr>
        <w:t>进行核查。</w:t>
      </w:r>
    </w:p>
    <w:p w14:paraId="6ABD3BA7" w14:textId="77777777" w:rsidR="002A1E6D" w:rsidRDefault="00000000">
      <w:pPr>
        <w:pStyle w:val="a3"/>
        <w:spacing w:line="242" w:lineRule="auto"/>
        <w:ind w:right="235"/>
        <w:jc w:val="both"/>
        <w:rPr>
          <w:rFonts w:hint="eastAsia"/>
        </w:rPr>
      </w:pPr>
      <w:r>
        <w:rPr>
          <w:spacing w:val="-2"/>
        </w:rPr>
        <w:t>【多层级审查】依法应当先经下级行政机关审查后报上级行政机关决定的行政许可，下级行政机关应当在法定期限内将初步审查意见和全部申请材料直接报送上级行政机关。上级行政机关不得要求申请人重复提供申请材料。</w:t>
      </w:r>
    </w:p>
    <w:p w14:paraId="78A66DA0" w14:textId="77777777" w:rsidR="002A1E6D" w:rsidRDefault="00000000">
      <w:pPr>
        <w:pStyle w:val="a3"/>
        <w:rPr>
          <w:rFonts w:hint="eastAsia"/>
        </w:rPr>
      </w:pPr>
      <w:r>
        <w:rPr>
          <w:spacing w:val="-3"/>
        </w:rPr>
        <w:t>有时候审查和受理合并进行，但是比较复杂的实质审查会将两个环节区分开来</w:t>
      </w:r>
    </w:p>
    <w:p w14:paraId="23C88BE9" w14:textId="77777777" w:rsidR="002A1E6D" w:rsidRDefault="00000000">
      <w:pPr>
        <w:spacing w:before="3" w:line="242" w:lineRule="auto"/>
        <w:ind w:left="660" w:right="213"/>
        <w:jc w:val="both"/>
        <w:rPr>
          <w:rFonts w:hint="eastAsia"/>
          <w:sz w:val="21"/>
        </w:rPr>
      </w:pPr>
      <w:r>
        <w:rPr>
          <w:spacing w:val="-2"/>
          <w:sz w:val="21"/>
        </w:rPr>
        <w:t>【</w:t>
      </w:r>
      <w:r>
        <w:rPr>
          <w:b/>
          <w:spacing w:val="-2"/>
          <w:sz w:val="21"/>
        </w:rPr>
        <w:t>告知听取陈述申辩：</w:t>
      </w:r>
      <w:r>
        <w:rPr>
          <w:spacing w:val="-2"/>
          <w:sz w:val="21"/>
        </w:rPr>
        <w:t>正当法律程序的要求，不是听证程序】行政机关对行政许可申请进行审查时，发现</w:t>
      </w:r>
      <w:r>
        <w:rPr>
          <w:b/>
          <w:color w:val="FF0000"/>
          <w:spacing w:val="-2"/>
          <w:sz w:val="21"/>
        </w:rPr>
        <w:t>行政许可事项</w:t>
      </w:r>
      <w:r>
        <w:rPr>
          <w:b/>
          <w:color w:val="FF0000"/>
          <w:spacing w:val="-2"/>
          <w:sz w:val="21"/>
          <w:u w:val="single" w:color="FF0000"/>
        </w:rPr>
        <w:t>直接关系他人重大利益</w:t>
      </w:r>
      <w:r>
        <w:rPr>
          <w:b/>
          <w:color w:val="FF0000"/>
          <w:spacing w:val="-2"/>
          <w:sz w:val="21"/>
        </w:rPr>
        <w:t>的，应当</w:t>
      </w:r>
      <w:r>
        <w:rPr>
          <w:b/>
          <w:color w:val="FF0000"/>
          <w:spacing w:val="-2"/>
          <w:sz w:val="21"/>
          <w:u w:val="single" w:color="FF0000"/>
        </w:rPr>
        <w:t>告知该利害关系人</w:t>
      </w:r>
      <w:r>
        <w:rPr>
          <w:b/>
          <w:color w:val="FF0000"/>
          <w:spacing w:val="-2"/>
          <w:sz w:val="21"/>
        </w:rPr>
        <w:t>。</w:t>
      </w:r>
      <w:r>
        <w:rPr>
          <w:spacing w:val="-2"/>
          <w:sz w:val="21"/>
          <w:u w:val="single" w:color="FF0000"/>
        </w:rPr>
        <w:t>申请人、利害关系人有权进行陈述和申</w:t>
      </w:r>
      <w:r>
        <w:rPr>
          <w:spacing w:val="40"/>
          <w:sz w:val="21"/>
          <w:u w:val="single" w:color="FF0000"/>
        </w:rPr>
        <w:t xml:space="preserve"> </w:t>
      </w:r>
      <w:r>
        <w:rPr>
          <w:spacing w:val="-2"/>
          <w:sz w:val="21"/>
          <w:u w:val="single" w:color="FF0000"/>
        </w:rPr>
        <w:t>辩</w:t>
      </w:r>
      <w:r>
        <w:rPr>
          <w:spacing w:val="-2"/>
          <w:sz w:val="21"/>
        </w:rPr>
        <w:t>。行政机关应当听取申请人、利害关系人的意见。（</w:t>
      </w:r>
      <w:r>
        <w:rPr>
          <w:b/>
          <w:spacing w:val="-2"/>
          <w:sz w:val="21"/>
        </w:rPr>
        <w:t>不是听证</w:t>
      </w:r>
      <w:r>
        <w:rPr>
          <w:spacing w:val="-2"/>
          <w:sz w:val="21"/>
        </w:rPr>
        <w:t>）</w:t>
      </w:r>
    </w:p>
    <w:p w14:paraId="5FAC3BFD" w14:textId="77777777" w:rsidR="002A1E6D" w:rsidRDefault="00000000">
      <w:pPr>
        <w:pStyle w:val="a3"/>
        <w:spacing w:before="3"/>
        <w:rPr>
          <w:rFonts w:hint="eastAsia"/>
        </w:rPr>
      </w:pPr>
      <w:r>
        <w:rPr>
          <w:color w:val="0000FF"/>
          <w:spacing w:val="-2"/>
        </w:rPr>
        <w:t>获得行政许可之后，</w:t>
      </w:r>
      <w:r>
        <w:rPr>
          <w:color w:val="0000FF"/>
          <w:spacing w:val="-2"/>
          <w:u w:val="single" w:color="0000FF"/>
        </w:rPr>
        <w:t>往往会影响到利害关系人人的利益，所以应当听取利害关系人的意见</w:t>
      </w:r>
      <w:r>
        <w:rPr>
          <w:color w:val="0000FF"/>
          <w:spacing w:val="-10"/>
        </w:rPr>
        <w:t>。</w:t>
      </w:r>
    </w:p>
    <w:p w14:paraId="6D864AA6" w14:textId="77777777" w:rsidR="002A1E6D" w:rsidRDefault="002A1E6D">
      <w:pPr>
        <w:pStyle w:val="a3"/>
        <w:spacing w:before="6"/>
        <w:ind w:left="0"/>
        <w:rPr>
          <w:rFonts w:hint="eastAsia"/>
          <w:sz w:val="13"/>
        </w:rPr>
      </w:pPr>
    </w:p>
    <w:p w14:paraId="53EAB82A" w14:textId="77777777" w:rsidR="002A1E6D" w:rsidRDefault="00000000">
      <w:pPr>
        <w:spacing w:before="72"/>
        <w:ind w:left="120"/>
        <w:rPr>
          <w:rFonts w:hint="eastAsia"/>
          <w:b/>
          <w:sz w:val="21"/>
        </w:rPr>
      </w:pPr>
      <w:r>
        <w:rPr>
          <w:b/>
          <w:color w:val="000000"/>
          <w:sz w:val="21"/>
          <w:shd w:val="clear" w:color="auto" w:fill="D6E2BB"/>
        </w:rPr>
        <w:t>（四）</w:t>
      </w:r>
      <w:r>
        <w:rPr>
          <w:b/>
          <w:color w:val="000000"/>
          <w:spacing w:val="-5"/>
          <w:sz w:val="21"/>
          <w:shd w:val="clear" w:color="auto" w:fill="D6E2BB"/>
        </w:rPr>
        <w:t>决定</w:t>
      </w:r>
    </w:p>
    <w:p w14:paraId="6EA818D1" w14:textId="77777777" w:rsidR="002A1E6D" w:rsidRDefault="00000000">
      <w:pPr>
        <w:pStyle w:val="a4"/>
        <w:numPr>
          <w:ilvl w:val="0"/>
          <w:numId w:val="148"/>
        </w:numPr>
        <w:tabs>
          <w:tab w:val="left" w:pos="826"/>
        </w:tabs>
        <w:spacing w:before="160"/>
        <w:rPr>
          <w:rFonts w:hint="eastAsia"/>
          <w:b/>
          <w:sz w:val="21"/>
        </w:rPr>
      </w:pPr>
      <w:r>
        <w:rPr>
          <w:b/>
          <w:color w:val="000000"/>
          <w:spacing w:val="-2"/>
          <w:sz w:val="21"/>
          <w:shd w:val="clear" w:color="auto" w:fill="FBFBEB"/>
        </w:rPr>
        <w:t>决定的形式</w:t>
      </w:r>
    </w:p>
    <w:p w14:paraId="41CD09E7" w14:textId="77777777" w:rsidR="002A1E6D" w:rsidRDefault="00000000">
      <w:pPr>
        <w:pStyle w:val="a3"/>
        <w:spacing w:before="64"/>
        <w:rPr>
          <w:rFonts w:hint="eastAsia"/>
        </w:rPr>
      </w:pPr>
      <w:r>
        <w:rPr>
          <w:spacing w:val="-3"/>
        </w:rPr>
        <w:t>要式行为，都需要给书面决定。可以盖章也可以发证书加标签等。</w:t>
      </w:r>
    </w:p>
    <w:p w14:paraId="7201C60C" w14:textId="77777777" w:rsidR="002A1E6D" w:rsidRDefault="00000000">
      <w:pPr>
        <w:pStyle w:val="a3"/>
        <w:spacing w:before="4"/>
        <w:rPr>
          <w:rFonts w:hint="eastAsia"/>
        </w:rPr>
      </w:pPr>
      <w:r>
        <w:rPr>
          <w:spacing w:val="-3"/>
          <w:u w:val="single" w:color="FF0000"/>
        </w:rPr>
        <w:t>需要进行许可公开。</w:t>
      </w:r>
    </w:p>
    <w:p w14:paraId="4917A01D" w14:textId="77777777" w:rsidR="002A1E6D" w:rsidRDefault="00000000">
      <w:pPr>
        <w:pStyle w:val="a4"/>
        <w:numPr>
          <w:ilvl w:val="1"/>
          <w:numId w:val="148"/>
        </w:numPr>
        <w:tabs>
          <w:tab w:val="left" w:pos="1522"/>
        </w:tabs>
        <w:spacing w:before="84"/>
        <w:rPr>
          <w:rFonts w:hint="eastAsia"/>
          <w:b/>
          <w:sz w:val="21"/>
        </w:rPr>
      </w:pPr>
      <w:r>
        <w:rPr>
          <w:b/>
          <w:spacing w:val="-3"/>
          <w:sz w:val="21"/>
        </w:rPr>
        <w:t>准予许可</w:t>
      </w:r>
    </w:p>
    <w:p w14:paraId="2A6645CA" w14:textId="77777777" w:rsidR="002A1E6D" w:rsidRDefault="00000000">
      <w:pPr>
        <w:pStyle w:val="a3"/>
        <w:spacing w:before="68"/>
        <w:ind w:left="1200"/>
        <w:rPr>
          <w:rFonts w:hint="eastAsia"/>
        </w:rPr>
      </w:pPr>
      <w:r>
        <w:rPr>
          <w:spacing w:val="-2"/>
        </w:rPr>
        <w:t>申请人的申请符合法定条件、标准的，行政机关应当依法作出准予行政许可的</w:t>
      </w:r>
      <w:r>
        <w:rPr>
          <w:b/>
          <w:color w:val="FF0000"/>
          <w:spacing w:val="-2"/>
          <w:u w:val="single" w:color="FF0000"/>
        </w:rPr>
        <w:t>书面决定</w:t>
      </w:r>
      <w:r>
        <w:rPr>
          <w:spacing w:val="-10"/>
        </w:rPr>
        <w:t>。</w:t>
      </w:r>
    </w:p>
    <w:p w14:paraId="30901446" w14:textId="77777777" w:rsidR="002A1E6D" w:rsidRDefault="00000000">
      <w:pPr>
        <w:spacing w:before="3" w:line="244" w:lineRule="auto"/>
        <w:ind w:left="1200" w:right="321"/>
        <w:rPr>
          <w:rFonts w:hint="eastAsia"/>
          <w:sz w:val="21"/>
        </w:rPr>
      </w:pPr>
      <w:r>
        <w:rPr>
          <w:spacing w:val="-2"/>
          <w:sz w:val="21"/>
        </w:rPr>
        <w:t>行政机关作出准予行政许可的决定，需要颁发行政许可证件的，应当向申请人颁发</w:t>
      </w:r>
      <w:r>
        <w:rPr>
          <w:b/>
          <w:spacing w:val="-2"/>
          <w:sz w:val="21"/>
        </w:rPr>
        <w:t>加盖本行政机关印章的行政许可证件</w:t>
      </w:r>
      <w:r>
        <w:rPr>
          <w:spacing w:val="-2"/>
          <w:sz w:val="21"/>
        </w:rPr>
        <w:t>。</w:t>
      </w:r>
    </w:p>
    <w:p w14:paraId="22669C9F" w14:textId="77777777" w:rsidR="002A1E6D" w:rsidRDefault="00000000">
      <w:pPr>
        <w:spacing w:line="244" w:lineRule="auto"/>
        <w:ind w:left="1200" w:right="326"/>
        <w:rPr>
          <w:rFonts w:hint="eastAsia"/>
          <w:sz w:val="21"/>
        </w:rPr>
      </w:pPr>
      <w:r>
        <w:rPr>
          <w:spacing w:val="-2"/>
          <w:sz w:val="21"/>
        </w:rPr>
        <w:t>行政机关实施检验、检测、检疫的，可以在检验、检测、检疫合格的设备、设施、产品、物品上</w:t>
      </w:r>
      <w:r>
        <w:rPr>
          <w:b/>
          <w:spacing w:val="-2"/>
          <w:sz w:val="21"/>
        </w:rPr>
        <w:t>加贴标签或者加盖检验、检测、检疫印章</w:t>
      </w:r>
      <w:r>
        <w:rPr>
          <w:spacing w:val="-2"/>
          <w:sz w:val="21"/>
        </w:rPr>
        <w:t>。</w:t>
      </w:r>
    </w:p>
    <w:p w14:paraId="55933569" w14:textId="77777777" w:rsidR="002A1E6D" w:rsidRDefault="002A1E6D">
      <w:pPr>
        <w:pStyle w:val="a3"/>
        <w:spacing w:before="8"/>
        <w:ind w:left="0"/>
        <w:rPr>
          <w:rFonts w:hint="eastAsia"/>
          <w:sz w:val="19"/>
        </w:rPr>
      </w:pPr>
    </w:p>
    <w:p w14:paraId="0B74D916" w14:textId="77777777" w:rsidR="002A1E6D" w:rsidRDefault="00000000">
      <w:pPr>
        <w:spacing w:line="244" w:lineRule="auto"/>
        <w:ind w:left="1200" w:right="293"/>
        <w:rPr>
          <w:rFonts w:hint="eastAsia"/>
          <w:b/>
          <w:sz w:val="21"/>
        </w:rPr>
      </w:pPr>
      <w:r>
        <w:rPr>
          <w:b/>
          <w:color w:val="FF0000"/>
          <w:spacing w:val="-2"/>
          <w:sz w:val="21"/>
        </w:rPr>
        <w:t>【许可公开】</w:t>
      </w:r>
      <w:r>
        <w:rPr>
          <w:b/>
          <w:color w:val="FF0000"/>
          <w:spacing w:val="-2"/>
          <w:sz w:val="21"/>
          <w:u w:val="single" w:color="FF0000"/>
        </w:rPr>
        <w:t>行政机关作出的准予行政许可</w:t>
      </w:r>
      <w:r>
        <w:rPr>
          <w:b/>
          <w:color w:val="FF0000"/>
          <w:spacing w:val="-2"/>
          <w:sz w:val="21"/>
          <w:u w:val="single" w:color="FF0000"/>
          <w:shd w:val="clear" w:color="auto" w:fill="FBFBEB"/>
        </w:rPr>
        <w:t>决定</w:t>
      </w:r>
      <w:r>
        <w:rPr>
          <w:b/>
          <w:color w:val="FF0000"/>
          <w:spacing w:val="-2"/>
          <w:sz w:val="21"/>
          <w:u w:val="single" w:color="FF0000"/>
        </w:rPr>
        <w:t>，</w:t>
      </w:r>
      <w:r>
        <w:rPr>
          <w:b/>
          <w:color w:val="FF0000"/>
          <w:spacing w:val="-2"/>
          <w:sz w:val="21"/>
          <w:u w:val="single" w:color="FF0000"/>
          <w:shd w:val="clear" w:color="auto" w:fill="FBFBEB"/>
        </w:rPr>
        <w:t>应当予以公开</w:t>
      </w:r>
      <w:r>
        <w:rPr>
          <w:b/>
          <w:color w:val="FF0000"/>
          <w:spacing w:val="-2"/>
          <w:sz w:val="21"/>
        </w:rPr>
        <w:t>（国家秘密、商业秘密、个人隐私除外），公众有权查阅。</w:t>
      </w:r>
    </w:p>
    <w:p w14:paraId="1CB8CF9A" w14:textId="77777777" w:rsidR="002A1E6D" w:rsidRDefault="00000000">
      <w:pPr>
        <w:spacing w:line="244" w:lineRule="auto"/>
        <w:ind w:left="1200" w:right="316"/>
        <w:rPr>
          <w:rFonts w:hint="eastAsia"/>
          <w:sz w:val="21"/>
        </w:rPr>
      </w:pPr>
      <w:r>
        <w:rPr>
          <w:color w:val="0000FF"/>
          <w:spacing w:val="-2"/>
          <w:sz w:val="21"/>
        </w:rPr>
        <w:t>和行政处罚不一样，有社会影响的才公开；一般的行政许可都要公开，</w:t>
      </w:r>
      <w:r>
        <w:rPr>
          <w:b/>
          <w:color w:val="0000FF"/>
          <w:spacing w:val="-2"/>
          <w:sz w:val="21"/>
        </w:rPr>
        <w:t>因为其往往会影响到其他人</w:t>
      </w:r>
      <w:r>
        <w:rPr>
          <w:b/>
          <w:color w:val="0000FF"/>
          <w:spacing w:val="-4"/>
          <w:sz w:val="21"/>
        </w:rPr>
        <w:t>的利益</w:t>
      </w:r>
      <w:r>
        <w:rPr>
          <w:color w:val="0000FF"/>
          <w:spacing w:val="-4"/>
          <w:sz w:val="21"/>
        </w:rPr>
        <w:t>。</w:t>
      </w:r>
    </w:p>
    <w:p w14:paraId="7900F9AB" w14:textId="77777777" w:rsidR="002A1E6D" w:rsidRDefault="00000000">
      <w:pPr>
        <w:pStyle w:val="a3"/>
        <w:spacing w:line="244" w:lineRule="auto"/>
        <w:ind w:left="1200" w:right="326"/>
        <w:rPr>
          <w:rFonts w:hint="eastAsia"/>
        </w:rPr>
      </w:pPr>
      <w:r>
        <w:rPr>
          <w:spacing w:val="-2"/>
        </w:rPr>
        <w:t>法律、行政法规设定的行政许可，其适用范围没有地域限制的，申请人取得的行政许可在全国范围</w:t>
      </w:r>
      <w:r>
        <w:rPr>
          <w:spacing w:val="-4"/>
        </w:rPr>
        <w:t>内有效。</w:t>
      </w:r>
    </w:p>
    <w:p w14:paraId="35771433" w14:textId="77777777" w:rsidR="002A1E6D" w:rsidRDefault="00000000">
      <w:pPr>
        <w:pStyle w:val="a4"/>
        <w:numPr>
          <w:ilvl w:val="1"/>
          <w:numId w:val="148"/>
        </w:numPr>
        <w:tabs>
          <w:tab w:val="left" w:pos="1522"/>
        </w:tabs>
        <w:spacing w:before="71"/>
        <w:rPr>
          <w:rFonts w:hint="eastAsia"/>
          <w:b/>
          <w:sz w:val="21"/>
        </w:rPr>
      </w:pPr>
      <w:r>
        <w:rPr>
          <w:b/>
          <w:spacing w:val="-2"/>
          <w:sz w:val="21"/>
        </w:rPr>
        <w:t>不准予许可</w:t>
      </w:r>
    </w:p>
    <w:p w14:paraId="344EC4C4" w14:textId="77777777" w:rsidR="002A1E6D" w:rsidRDefault="00000000">
      <w:pPr>
        <w:spacing w:before="68" w:line="244" w:lineRule="auto"/>
        <w:ind w:left="1200" w:right="311"/>
        <w:rPr>
          <w:rFonts w:hint="eastAsia"/>
          <w:b/>
          <w:sz w:val="21"/>
        </w:rPr>
      </w:pPr>
      <w:r>
        <w:rPr>
          <w:spacing w:val="-2"/>
          <w:sz w:val="21"/>
        </w:rPr>
        <w:t>行政机关依法作出不予行政许可</w:t>
      </w:r>
      <w:r>
        <w:rPr>
          <w:b/>
          <w:color w:val="FF0000"/>
          <w:spacing w:val="-2"/>
          <w:sz w:val="21"/>
        </w:rPr>
        <w:t>的书面决定</w:t>
      </w:r>
      <w:r>
        <w:rPr>
          <w:spacing w:val="-2"/>
          <w:sz w:val="21"/>
        </w:rPr>
        <w:t>的，应当说明理由，并</w:t>
      </w:r>
      <w:r>
        <w:rPr>
          <w:b/>
          <w:color w:val="FF0000"/>
          <w:spacing w:val="-2"/>
          <w:sz w:val="21"/>
        </w:rPr>
        <w:t>告知申请人享有依法申请行政复议或者提起行政诉讼的权利。</w:t>
      </w:r>
    </w:p>
    <w:p w14:paraId="4CDF5DAE" w14:textId="77777777" w:rsidR="002A1E6D" w:rsidRDefault="00000000">
      <w:pPr>
        <w:pStyle w:val="a4"/>
        <w:numPr>
          <w:ilvl w:val="0"/>
          <w:numId w:val="148"/>
        </w:numPr>
        <w:tabs>
          <w:tab w:val="left" w:pos="826"/>
        </w:tabs>
        <w:spacing w:before="97"/>
        <w:rPr>
          <w:rFonts w:hint="eastAsia"/>
          <w:b/>
          <w:sz w:val="21"/>
        </w:rPr>
      </w:pPr>
      <w:r>
        <w:rPr>
          <w:b/>
          <w:color w:val="000000"/>
          <w:spacing w:val="-2"/>
          <w:sz w:val="21"/>
          <w:shd w:val="clear" w:color="auto" w:fill="FBFBEB"/>
        </w:rPr>
        <w:t>决定的时限</w:t>
      </w:r>
    </w:p>
    <w:p w14:paraId="3019CB2E" w14:textId="77777777" w:rsidR="002A1E6D" w:rsidRDefault="00000000">
      <w:pPr>
        <w:pStyle w:val="a3"/>
        <w:spacing w:before="65"/>
        <w:rPr>
          <w:rFonts w:hint="eastAsia"/>
        </w:rPr>
      </w:pPr>
      <w:r>
        <w:rPr>
          <w:spacing w:val="-3"/>
        </w:rPr>
        <w:t>一般二十天，但是要区分情形。</w:t>
      </w:r>
    </w:p>
    <w:p w14:paraId="68947DEC" w14:textId="77777777" w:rsidR="002A1E6D" w:rsidRDefault="00000000">
      <w:pPr>
        <w:pStyle w:val="a4"/>
        <w:numPr>
          <w:ilvl w:val="1"/>
          <w:numId w:val="148"/>
        </w:numPr>
        <w:tabs>
          <w:tab w:val="left" w:pos="1522"/>
        </w:tabs>
        <w:spacing w:before="84"/>
        <w:rPr>
          <w:rFonts w:hint="eastAsia"/>
          <w:b/>
          <w:sz w:val="21"/>
        </w:rPr>
      </w:pPr>
      <w:r>
        <w:rPr>
          <w:b/>
          <w:spacing w:val="-3"/>
          <w:sz w:val="21"/>
        </w:rPr>
        <w:t>当场决定</w:t>
      </w:r>
    </w:p>
    <w:p w14:paraId="23AFBB40" w14:textId="77777777" w:rsidR="002A1E6D" w:rsidRDefault="00000000">
      <w:pPr>
        <w:pStyle w:val="a3"/>
        <w:spacing w:before="68" w:line="244" w:lineRule="auto"/>
        <w:ind w:left="1200" w:right="326"/>
        <w:rPr>
          <w:rFonts w:hint="eastAsia"/>
        </w:rPr>
      </w:pPr>
      <w:r>
        <w:rPr>
          <w:spacing w:val="-2"/>
        </w:rPr>
        <w:t>申请人提交的申请材料齐全、符合法定形式，行政机关</w:t>
      </w:r>
      <w:r>
        <w:rPr>
          <w:spacing w:val="-2"/>
          <w:u w:val="single"/>
        </w:rPr>
        <w:t>能够当场作出决定的</w:t>
      </w:r>
      <w:r>
        <w:rPr>
          <w:spacing w:val="-2"/>
        </w:rPr>
        <w:t>，应当当场作出书面的行政许可决定。</w:t>
      </w:r>
    </w:p>
    <w:p w14:paraId="27AF4B09" w14:textId="77777777" w:rsidR="002A1E6D" w:rsidRDefault="00000000">
      <w:pPr>
        <w:pStyle w:val="a4"/>
        <w:numPr>
          <w:ilvl w:val="1"/>
          <w:numId w:val="148"/>
        </w:numPr>
        <w:tabs>
          <w:tab w:val="left" w:pos="1522"/>
        </w:tabs>
        <w:spacing w:before="77"/>
        <w:rPr>
          <w:rFonts w:hint="eastAsia"/>
          <w:b/>
          <w:sz w:val="21"/>
        </w:rPr>
      </w:pPr>
      <w:r>
        <w:rPr>
          <w:b/>
          <w:spacing w:val="-3"/>
          <w:sz w:val="21"/>
        </w:rPr>
        <w:t>普通决定</w:t>
      </w:r>
    </w:p>
    <w:p w14:paraId="0ADE685F" w14:textId="77777777" w:rsidR="002A1E6D" w:rsidRDefault="00000000">
      <w:pPr>
        <w:spacing w:before="70" w:line="237" w:lineRule="auto"/>
        <w:ind w:left="1200" w:right="322"/>
        <w:jc w:val="both"/>
        <w:rPr>
          <w:rFonts w:hint="eastAsia"/>
          <w:i/>
        </w:rPr>
      </w:pPr>
      <w:r>
        <w:rPr>
          <w:spacing w:val="-2"/>
          <w:sz w:val="21"/>
        </w:rPr>
        <w:t>行政机关应当自受理行政许可申请之日起</w:t>
      </w:r>
      <w:r>
        <w:rPr>
          <w:b/>
          <w:color w:val="FF0000"/>
          <w:spacing w:val="-2"/>
          <w:sz w:val="21"/>
        </w:rPr>
        <w:t>二十日</w:t>
      </w:r>
      <w:r>
        <w:rPr>
          <w:spacing w:val="-2"/>
          <w:sz w:val="21"/>
        </w:rPr>
        <w:t>内作出行政许可决定。二十日内不能作出决定的，经本行政机关负责人批准，</w:t>
      </w:r>
      <w:r>
        <w:rPr>
          <w:b/>
          <w:color w:val="FF0000"/>
          <w:spacing w:val="-2"/>
          <w:sz w:val="21"/>
        </w:rPr>
        <w:t>可以延长十日</w:t>
      </w:r>
      <w:r>
        <w:rPr>
          <w:spacing w:val="-2"/>
          <w:sz w:val="21"/>
        </w:rPr>
        <w:t>，并应当将延长期限的理由告知申请人。但是，法律、法</w:t>
      </w:r>
      <w:r>
        <w:rPr>
          <w:sz w:val="21"/>
        </w:rPr>
        <w:t>规另有规定的，依照其规定。</w:t>
      </w:r>
      <w:r>
        <w:rPr>
          <w:i/>
          <w:color w:val="006FC0"/>
          <w:spacing w:val="1"/>
        </w:rPr>
        <w:t>因此，一般的普通决定批准时限为</w:t>
      </w:r>
      <w:r>
        <w:rPr>
          <w:i/>
          <w:color w:val="006FC0"/>
        </w:rPr>
        <w:t>三十日。</w:t>
      </w:r>
    </w:p>
    <w:p w14:paraId="1156BEA9" w14:textId="77777777" w:rsidR="002A1E6D" w:rsidRDefault="002A1E6D">
      <w:pPr>
        <w:pStyle w:val="a3"/>
        <w:spacing w:before="8"/>
        <w:ind w:left="0"/>
        <w:rPr>
          <w:rFonts w:hint="eastAsia"/>
          <w:i/>
          <w:sz w:val="26"/>
        </w:rPr>
      </w:pPr>
    </w:p>
    <w:p w14:paraId="47DD0B12" w14:textId="77777777" w:rsidR="002A1E6D" w:rsidRDefault="00000000">
      <w:pPr>
        <w:pStyle w:val="a4"/>
        <w:numPr>
          <w:ilvl w:val="1"/>
          <w:numId w:val="148"/>
        </w:numPr>
        <w:tabs>
          <w:tab w:val="left" w:pos="1522"/>
        </w:tabs>
        <w:spacing w:before="1"/>
        <w:rPr>
          <w:rFonts w:hint="eastAsia"/>
          <w:b/>
          <w:sz w:val="21"/>
        </w:rPr>
      </w:pPr>
      <w:r>
        <w:rPr>
          <w:b/>
          <w:spacing w:val="-3"/>
          <w:sz w:val="21"/>
        </w:rPr>
        <w:t>统一办理、联合办理中的决定</w:t>
      </w:r>
    </w:p>
    <w:p w14:paraId="05FE9BCB" w14:textId="77777777" w:rsidR="002A1E6D" w:rsidRDefault="00000000">
      <w:pPr>
        <w:pStyle w:val="a3"/>
        <w:spacing w:before="67" w:line="242" w:lineRule="auto"/>
        <w:ind w:left="1200" w:right="323"/>
        <w:jc w:val="both"/>
        <w:rPr>
          <w:rFonts w:hint="eastAsia"/>
        </w:rPr>
      </w:pPr>
      <w:r>
        <w:rPr>
          <w:spacing w:val="-2"/>
        </w:rPr>
        <w:t>行政许可采取统一办理或者联合办理、集中办理的（“一个窗口对外”的情形，涉及多个机关部门之间的协作，因此时限应当相对延长），办理的时间不得超过</w:t>
      </w:r>
      <w:r>
        <w:rPr>
          <w:b/>
          <w:color w:val="FF0000"/>
          <w:spacing w:val="-2"/>
        </w:rPr>
        <w:t>四十五日</w:t>
      </w:r>
      <w:r>
        <w:rPr>
          <w:spacing w:val="-2"/>
        </w:rPr>
        <w:t>；四十五日内不能办结的，经本级人民政府负责人批准，可以延长</w:t>
      </w:r>
      <w:r>
        <w:rPr>
          <w:b/>
          <w:color w:val="FF0000"/>
          <w:spacing w:val="-2"/>
        </w:rPr>
        <w:t>十五日</w:t>
      </w:r>
      <w:r>
        <w:rPr>
          <w:spacing w:val="-2"/>
        </w:rPr>
        <w:t>，并应当将延长期限的理由告知申请人。</w:t>
      </w:r>
    </w:p>
    <w:p w14:paraId="13AB5D97" w14:textId="77777777" w:rsidR="002A1E6D" w:rsidRDefault="00000000">
      <w:pPr>
        <w:pStyle w:val="a4"/>
        <w:numPr>
          <w:ilvl w:val="1"/>
          <w:numId w:val="148"/>
        </w:numPr>
        <w:tabs>
          <w:tab w:val="left" w:pos="1522"/>
        </w:tabs>
        <w:spacing w:before="84"/>
        <w:rPr>
          <w:rFonts w:hint="eastAsia"/>
          <w:b/>
          <w:sz w:val="21"/>
        </w:rPr>
      </w:pPr>
      <w:r>
        <w:rPr>
          <w:b/>
          <w:spacing w:val="-3"/>
          <w:sz w:val="21"/>
        </w:rPr>
        <w:t>多层级审查条件下的决定</w:t>
      </w:r>
    </w:p>
    <w:p w14:paraId="30322F17" w14:textId="77777777" w:rsidR="002A1E6D" w:rsidRDefault="002A1E6D">
      <w:pPr>
        <w:rPr>
          <w:rFonts w:hint="eastAsia"/>
          <w:sz w:val="21"/>
        </w:rPr>
        <w:sectPr w:rsidR="002A1E6D">
          <w:pgSz w:w="11910" w:h="16850"/>
          <w:pgMar w:top="660" w:right="20" w:bottom="220" w:left="1320" w:header="0" w:footer="38" w:gutter="0"/>
          <w:cols w:space="720"/>
        </w:sectPr>
      </w:pPr>
    </w:p>
    <w:p w14:paraId="104558E7" w14:textId="77777777" w:rsidR="002A1E6D" w:rsidRDefault="00000000">
      <w:pPr>
        <w:spacing w:before="48"/>
        <w:ind w:left="1200" w:right="213"/>
        <w:rPr>
          <w:rFonts w:hint="eastAsia"/>
          <w:i/>
        </w:rPr>
      </w:pPr>
      <w:r>
        <w:rPr>
          <w:spacing w:val="-2"/>
          <w:sz w:val="21"/>
        </w:rPr>
        <w:lastRenderedPageBreak/>
        <w:t>依法应当先经下级行政机关审查后报上级行政机关决定的行政许可，</w:t>
      </w:r>
      <w:r>
        <w:rPr>
          <w:b/>
          <w:color w:val="FF0000"/>
          <w:spacing w:val="-2"/>
          <w:sz w:val="21"/>
        </w:rPr>
        <w:t>下级行政机关应当自其受理行政许可申请之日起二十日内审查完毕</w:t>
      </w:r>
      <w:r>
        <w:rPr>
          <w:spacing w:val="-2"/>
          <w:sz w:val="21"/>
        </w:rPr>
        <w:t>【没有规定上级机关的审查时限，这里上级机关是行政许可决定的做出机关，实际上时限是上面所说的</w:t>
      </w:r>
      <w:r>
        <w:rPr>
          <w:rFonts w:ascii="Calibri" w:eastAsia="Calibri" w:hAnsi="Calibri"/>
          <w:spacing w:val="-2"/>
          <w:sz w:val="21"/>
        </w:rPr>
        <w:t>20d</w:t>
      </w:r>
      <w:r>
        <w:rPr>
          <w:spacing w:val="-2"/>
          <w:sz w:val="21"/>
        </w:rPr>
        <w:t>，许可法认为不需要重复规定】。但是，法律、法规另有规定的，依照其规定。</w:t>
      </w:r>
      <w:r>
        <w:rPr>
          <w:i/>
          <w:color w:val="2E5395"/>
          <w:spacing w:val="-2"/>
        </w:rPr>
        <w:t>上级机关的审查决定时限参考“</w:t>
      </w:r>
      <w:r>
        <w:rPr>
          <w:rFonts w:ascii="Calibri" w:eastAsia="Calibri" w:hAnsi="Calibri"/>
          <w:i/>
          <w:color w:val="2E5395"/>
          <w:spacing w:val="-2"/>
          <w:sz w:val="21"/>
        </w:rPr>
        <w:t>2</w:t>
      </w:r>
      <w:r>
        <w:rPr>
          <w:i/>
          <w:color w:val="2E5395"/>
          <w:spacing w:val="-2"/>
        </w:rPr>
        <w:t>）普通决定”</w:t>
      </w:r>
    </w:p>
    <w:p w14:paraId="4F705DB3" w14:textId="77777777" w:rsidR="002A1E6D" w:rsidRDefault="00000000">
      <w:pPr>
        <w:spacing w:line="275" w:lineRule="exact"/>
        <w:ind w:left="1200"/>
        <w:rPr>
          <w:rFonts w:hint="eastAsia"/>
          <w:i/>
        </w:rPr>
      </w:pPr>
      <w:r>
        <w:rPr>
          <w:i/>
          <w:color w:val="0000FF"/>
          <w:spacing w:val="-10"/>
        </w:rPr>
        <w:t>应该按照上面的，上级机关也应该在</w:t>
      </w:r>
      <w:r>
        <w:rPr>
          <w:rFonts w:ascii="Calibri" w:eastAsia="Calibri"/>
          <w:i/>
          <w:color w:val="0000FF"/>
          <w:spacing w:val="-10"/>
          <w:sz w:val="21"/>
        </w:rPr>
        <w:t>20</w:t>
      </w:r>
      <w:r>
        <w:rPr>
          <w:i/>
          <w:color w:val="0000FF"/>
          <w:spacing w:val="-10"/>
        </w:rPr>
        <w:t>天之内做出决定，最多可以延长十天。</w:t>
      </w:r>
    </w:p>
    <w:p w14:paraId="24C77651" w14:textId="77777777" w:rsidR="002A1E6D" w:rsidRDefault="00000000">
      <w:pPr>
        <w:pStyle w:val="a4"/>
        <w:numPr>
          <w:ilvl w:val="1"/>
          <w:numId w:val="148"/>
        </w:numPr>
        <w:tabs>
          <w:tab w:val="left" w:pos="1522"/>
        </w:tabs>
        <w:spacing w:before="81"/>
        <w:rPr>
          <w:rFonts w:hint="eastAsia"/>
          <w:b/>
          <w:sz w:val="21"/>
        </w:rPr>
      </w:pPr>
      <w:r>
        <w:rPr>
          <w:b/>
          <w:spacing w:val="-4"/>
          <w:sz w:val="21"/>
        </w:rPr>
        <w:t>颁发许可证时限</w:t>
      </w:r>
    </w:p>
    <w:p w14:paraId="1312D68C" w14:textId="77777777" w:rsidR="002A1E6D" w:rsidRDefault="00000000">
      <w:pPr>
        <w:pStyle w:val="a3"/>
        <w:spacing w:before="68" w:line="244" w:lineRule="auto"/>
        <w:ind w:left="1200" w:right="318"/>
        <w:rPr>
          <w:rFonts w:hint="eastAsia"/>
        </w:rPr>
      </w:pPr>
      <w:bookmarkStart w:id="103" w:name="（五）听证_"/>
      <w:bookmarkEnd w:id="103"/>
      <w:r>
        <w:rPr>
          <w:spacing w:val="-2"/>
        </w:rPr>
        <w:t>行政机关作出准予行政许可的决定，应当</w:t>
      </w:r>
      <w:r>
        <w:rPr>
          <w:b/>
          <w:color w:val="FF0000"/>
          <w:spacing w:val="-2"/>
        </w:rPr>
        <w:t>自作出决定之日</w:t>
      </w:r>
      <w:r>
        <w:rPr>
          <w:spacing w:val="-2"/>
        </w:rPr>
        <w:t>起</w:t>
      </w:r>
      <w:r>
        <w:rPr>
          <w:b/>
          <w:color w:val="FF0000"/>
          <w:spacing w:val="-2"/>
        </w:rPr>
        <w:t>十日内</w:t>
      </w:r>
      <w:r>
        <w:rPr>
          <w:spacing w:val="-2"/>
        </w:rPr>
        <w:t>向申请人颁发、送达行政许可证件，或者加贴标签、加盖检验、检测、检疫印章。</w:t>
      </w:r>
    </w:p>
    <w:p w14:paraId="54BD7986" w14:textId="77777777" w:rsidR="002A1E6D" w:rsidRDefault="00000000">
      <w:pPr>
        <w:pStyle w:val="a4"/>
        <w:numPr>
          <w:ilvl w:val="1"/>
          <w:numId w:val="148"/>
        </w:numPr>
        <w:tabs>
          <w:tab w:val="left" w:pos="1522"/>
        </w:tabs>
        <w:spacing w:before="77"/>
        <w:rPr>
          <w:rFonts w:hint="eastAsia"/>
          <w:b/>
          <w:sz w:val="21"/>
        </w:rPr>
      </w:pPr>
      <w:r>
        <w:rPr>
          <w:b/>
          <w:spacing w:val="-2"/>
          <w:sz w:val="21"/>
        </w:rPr>
        <w:t>时限的中止</w:t>
      </w:r>
    </w:p>
    <w:p w14:paraId="03EBDA28" w14:textId="77777777" w:rsidR="002A1E6D" w:rsidRDefault="00000000">
      <w:pPr>
        <w:spacing w:before="68" w:line="244" w:lineRule="auto"/>
        <w:ind w:left="1200" w:right="516"/>
        <w:rPr>
          <w:rFonts w:hint="eastAsia"/>
          <w:sz w:val="21"/>
        </w:rPr>
      </w:pPr>
      <w:r>
        <w:rPr>
          <w:spacing w:val="-2"/>
          <w:sz w:val="21"/>
        </w:rPr>
        <w:t>行政机关作出行政许可决定，依法需要</w:t>
      </w:r>
      <w:r>
        <w:rPr>
          <w:b/>
          <w:spacing w:val="-2"/>
          <w:sz w:val="21"/>
          <w:u w:val="single"/>
        </w:rPr>
        <w:t>听证、招标、拍卖、检验、检测、检疫、鉴定和专家评审</w:t>
      </w:r>
      <w:r>
        <w:rPr>
          <w:spacing w:val="-2"/>
          <w:sz w:val="21"/>
        </w:rPr>
        <w:t>的，</w:t>
      </w:r>
      <w:r>
        <w:rPr>
          <w:b/>
          <w:spacing w:val="-2"/>
          <w:sz w:val="21"/>
          <w:u w:val="single" w:color="FF0000"/>
        </w:rPr>
        <w:t>所需时间不计算在本节规定的期限内</w:t>
      </w:r>
      <w:r>
        <w:rPr>
          <w:spacing w:val="-2"/>
          <w:sz w:val="21"/>
        </w:rPr>
        <w:t>。行政机关应当将所需时间书面告知申请人。</w:t>
      </w:r>
    </w:p>
    <w:p w14:paraId="0A1CE728" w14:textId="77777777" w:rsidR="002A1E6D" w:rsidRDefault="00000000">
      <w:pPr>
        <w:spacing w:before="117"/>
        <w:ind w:left="1200"/>
        <w:rPr>
          <w:rFonts w:hint="eastAsia"/>
          <w:b/>
          <w:sz w:val="21"/>
        </w:rPr>
      </w:pPr>
      <w:r>
        <w:rPr>
          <w:b/>
          <w:spacing w:val="-4"/>
          <w:sz w:val="21"/>
        </w:rPr>
        <w:t>判断：</w:t>
      </w:r>
    </w:p>
    <w:p w14:paraId="11DCACF8" w14:textId="77777777" w:rsidR="002A1E6D" w:rsidRDefault="00000000">
      <w:pPr>
        <w:spacing w:before="65" w:line="232" w:lineRule="auto"/>
        <w:ind w:left="1200" w:right="326"/>
        <w:rPr>
          <w:rFonts w:hint="eastAsia"/>
          <w:i/>
        </w:rPr>
      </w:pPr>
      <w:r>
        <w:rPr>
          <w:color w:val="3E3E3E"/>
          <w:spacing w:val="-4"/>
          <w:sz w:val="21"/>
        </w:rPr>
        <w:t>行政机关作出准予许可决定，应一律予以公开，方便公众查阅。</w:t>
      </w:r>
      <w:r>
        <w:rPr>
          <w:i/>
          <w:color w:val="2E5395"/>
          <w:spacing w:val="-4"/>
        </w:rPr>
        <w:t>存在例外，涉及国家秘密、商业秘</w:t>
      </w:r>
      <w:r>
        <w:rPr>
          <w:i/>
          <w:color w:val="2E5395"/>
          <w:spacing w:val="-2"/>
        </w:rPr>
        <w:t>密和个人隐私的，不得公开。</w:t>
      </w:r>
    </w:p>
    <w:p w14:paraId="59E46BDA" w14:textId="77777777" w:rsidR="002A1E6D" w:rsidRDefault="00000000">
      <w:pPr>
        <w:pStyle w:val="a3"/>
        <w:spacing w:before="2" w:line="266" w:lineRule="exact"/>
        <w:ind w:left="1200"/>
        <w:rPr>
          <w:rFonts w:hint="eastAsia"/>
        </w:rPr>
      </w:pPr>
      <w:r>
        <w:rPr>
          <w:color w:val="3E3E3E"/>
          <w:spacing w:val="-2"/>
        </w:rPr>
        <w:t>行政机关受理行政许可申请后，最长应在</w:t>
      </w:r>
      <w:r>
        <w:rPr>
          <w:rFonts w:ascii="Calibri" w:eastAsia="Calibri"/>
          <w:b/>
          <w:color w:val="FF0000"/>
          <w:spacing w:val="-2"/>
        </w:rPr>
        <w:t>30</w:t>
      </w:r>
      <w:r>
        <w:rPr>
          <w:b/>
          <w:color w:val="FF0000"/>
          <w:spacing w:val="-2"/>
        </w:rPr>
        <w:t>个工作日</w:t>
      </w:r>
      <w:r>
        <w:rPr>
          <w:color w:val="3E3E3E"/>
          <w:spacing w:val="-3"/>
        </w:rPr>
        <w:t>内向申请人颁发许可证。</w:t>
      </w:r>
    </w:p>
    <w:p w14:paraId="2B0A6828" w14:textId="77777777" w:rsidR="002A1E6D" w:rsidRDefault="00000000">
      <w:pPr>
        <w:spacing w:before="4" w:line="232" w:lineRule="auto"/>
        <w:ind w:left="1200" w:right="326"/>
        <w:rPr>
          <w:rFonts w:hint="eastAsia"/>
          <w:i/>
        </w:rPr>
      </w:pPr>
      <w:r>
        <w:rPr>
          <w:i/>
          <w:color w:val="2E5395"/>
          <w:spacing w:val="-10"/>
        </w:rPr>
        <w:t>存在例外，法律法规另有规定的，应当从其规定；一周只有五个工作日，三十个工作日意味着六个</w:t>
      </w:r>
      <w:r>
        <w:rPr>
          <w:i/>
          <w:color w:val="2E5395"/>
          <w:spacing w:val="-2"/>
        </w:rPr>
        <w:t>星期（“日”不等于“工作日”）</w:t>
      </w:r>
    </w:p>
    <w:p w14:paraId="494A97D4" w14:textId="77777777" w:rsidR="002A1E6D" w:rsidRDefault="00000000">
      <w:pPr>
        <w:spacing w:line="275" w:lineRule="exact"/>
        <w:ind w:left="1200"/>
        <w:rPr>
          <w:rFonts w:hint="eastAsia"/>
          <w:i/>
        </w:rPr>
      </w:pPr>
      <w:r>
        <w:rPr>
          <w:i/>
          <w:color w:val="2E5395"/>
          <w:spacing w:val="-10"/>
        </w:rPr>
        <w:t>更正：此处存在错误，日不等于工作日是在行政强制中的规定</w:t>
      </w:r>
    </w:p>
    <w:p w14:paraId="4DAF7CED" w14:textId="77777777" w:rsidR="002A1E6D" w:rsidRDefault="002A1E6D">
      <w:pPr>
        <w:pStyle w:val="a3"/>
        <w:spacing w:before="3"/>
        <w:ind w:left="0"/>
        <w:rPr>
          <w:rFonts w:hint="eastAsia"/>
          <w:i/>
          <w:sz w:val="13"/>
        </w:rPr>
      </w:pPr>
    </w:p>
    <w:p w14:paraId="605872ED" w14:textId="77777777" w:rsidR="002A1E6D" w:rsidRDefault="00000000">
      <w:pPr>
        <w:spacing w:before="72"/>
        <w:ind w:left="120"/>
        <w:rPr>
          <w:rFonts w:hint="eastAsia"/>
          <w:b/>
          <w:sz w:val="21"/>
        </w:rPr>
      </w:pPr>
      <w:r>
        <w:rPr>
          <w:b/>
          <w:color w:val="000000"/>
          <w:sz w:val="21"/>
          <w:shd w:val="clear" w:color="auto" w:fill="D6E2BB"/>
        </w:rPr>
        <w:t>（五）</w:t>
      </w:r>
      <w:r>
        <w:rPr>
          <w:b/>
          <w:color w:val="000000"/>
          <w:spacing w:val="-5"/>
          <w:sz w:val="21"/>
          <w:shd w:val="clear" w:color="auto" w:fill="D6E2BB"/>
        </w:rPr>
        <w:t>听证</w:t>
      </w:r>
    </w:p>
    <w:p w14:paraId="3C3DDE57" w14:textId="77777777" w:rsidR="002A1E6D" w:rsidRDefault="00000000">
      <w:pPr>
        <w:pStyle w:val="a3"/>
        <w:spacing w:before="160"/>
        <w:rPr>
          <w:rFonts w:hint="eastAsia"/>
        </w:rPr>
      </w:pPr>
      <w:r>
        <w:rPr>
          <w:spacing w:val="-2"/>
        </w:rPr>
        <w:t>与行政处罚的听证不同，行政许可如果可能影响重大利益，</w:t>
      </w:r>
      <w:r>
        <w:rPr>
          <w:color w:val="000000"/>
          <w:spacing w:val="-2"/>
          <w:shd w:val="clear" w:color="auto" w:fill="FBFBEB"/>
        </w:rPr>
        <w:t>应该主动进行</w:t>
      </w:r>
      <w:r>
        <w:rPr>
          <w:color w:val="000000"/>
          <w:spacing w:val="-2"/>
        </w:rPr>
        <w:t>，</w:t>
      </w:r>
      <w:r>
        <w:rPr>
          <w:color w:val="000000"/>
          <w:spacing w:val="-4"/>
          <w:shd w:val="clear" w:color="auto" w:fill="FBFBEB"/>
        </w:rPr>
        <w:t>也可以依申请</w:t>
      </w:r>
    </w:p>
    <w:p w14:paraId="2C878D31" w14:textId="77777777" w:rsidR="002A1E6D" w:rsidRDefault="00000000">
      <w:pPr>
        <w:spacing w:before="104"/>
        <w:ind w:left="660"/>
        <w:rPr>
          <w:rFonts w:hint="eastAsia"/>
          <w:b/>
          <w:sz w:val="21"/>
        </w:rPr>
      </w:pPr>
      <w:r>
        <w:rPr>
          <w:rFonts w:ascii="Calibri" w:eastAsia="Calibri"/>
          <w:b/>
          <w:sz w:val="21"/>
        </w:rPr>
        <w:t>1.</w:t>
      </w:r>
      <w:r>
        <w:rPr>
          <w:b/>
          <w:spacing w:val="-2"/>
          <w:sz w:val="21"/>
        </w:rPr>
        <w:t>举行听证的条件</w:t>
      </w:r>
    </w:p>
    <w:p w14:paraId="6740659E" w14:textId="77777777" w:rsidR="002A1E6D" w:rsidRDefault="00000000">
      <w:pPr>
        <w:pStyle w:val="a4"/>
        <w:numPr>
          <w:ilvl w:val="0"/>
          <w:numId w:val="147"/>
        </w:numPr>
        <w:tabs>
          <w:tab w:val="left" w:pos="982"/>
        </w:tabs>
        <w:spacing w:before="83" w:line="242" w:lineRule="auto"/>
        <w:ind w:right="235" w:firstLine="0"/>
        <w:rPr>
          <w:rFonts w:hint="eastAsia"/>
          <w:sz w:val="21"/>
        </w:rPr>
      </w:pPr>
      <w:r>
        <w:rPr>
          <w:b/>
          <w:spacing w:val="-2"/>
          <w:sz w:val="21"/>
        </w:rPr>
        <w:t>主动听证（依职权听证）</w:t>
      </w:r>
      <w:r>
        <w:rPr>
          <w:spacing w:val="-2"/>
          <w:sz w:val="21"/>
        </w:rPr>
        <w:t>【处罚中申请听证的人就是受处罚的人，但是许可中除了许可的对象人会有影响，还有其他人会受到许可行为的影响，因为许可一般会产生外部性</w:t>
      </w:r>
      <w:r>
        <w:rPr>
          <w:rFonts w:ascii="Calibri" w:eastAsia="Calibri"/>
          <w:spacing w:val="-2"/>
          <w:sz w:val="21"/>
        </w:rPr>
        <w:t>eg</w:t>
      </w:r>
      <w:r>
        <w:rPr>
          <w:spacing w:val="-2"/>
          <w:sz w:val="21"/>
        </w:rPr>
        <w:t>核电站的经营许可、化工厂等，</w:t>
      </w:r>
      <w:r>
        <w:rPr>
          <w:spacing w:val="-3"/>
          <w:sz w:val="21"/>
        </w:rPr>
        <w:t>影响公共利益，有些是有法律法规规章专门规定，也有的是涉及重大利益，政府需要主动公告举行听证】</w:t>
      </w:r>
    </w:p>
    <w:p w14:paraId="2C874FEB" w14:textId="77777777" w:rsidR="002A1E6D" w:rsidRDefault="00000000">
      <w:pPr>
        <w:spacing w:before="68" w:line="244" w:lineRule="auto"/>
        <w:ind w:left="660" w:right="209"/>
        <w:rPr>
          <w:rFonts w:hint="eastAsia"/>
          <w:sz w:val="21"/>
        </w:rPr>
      </w:pPr>
      <w:r>
        <w:rPr>
          <w:spacing w:val="-2"/>
          <w:sz w:val="21"/>
        </w:rPr>
        <w:t>法律、法规、规章</w:t>
      </w:r>
      <w:r>
        <w:rPr>
          <w:b/>
          <w:spacing w:val="-2"/>
          <w:sz w:val="21"/>
        </w:rPr>
        <w:t>规定实施行政许可应当听证的事项</w:t>
      </w:r>
      <w:r>
        <w:rPr>
          <w:spacing w:val="-2"/>
          <w:sz w:val="21"/>
        </w:rPr>
        <w:t>，或者</w:t>
      </w:r>
      <w:r>
        <w:rPr>
          <w:b/>
          <w:spacing w:val="-2"/>
          <w:sz w:val="21"/>
        </w:rPr>
        <w:t>行政机关认为需要听证的其他涉及公共利益的重大行政许可事项</w:t>
      </w:r>
      <w:r>
        <w:rPr>
          <w:spacing w:val="-2"/>
          <w:sz w:val="21"/>
        </w:rPr>
        <w:t>，行政机关应当</w:t>
      </w:r>
      <w:r>
        <w:rPr>
          <w:b/>
          <w:spacing w:val="-2"/>
          <w:sz w:val="21"/>
          <w:u w:val="single"/>
        </w:rPr>
        <w:t>向社会公告，并举行听证</w:t>
      </w:r>
      <w:r>
        <w:rPr>
          <w:spacing w:val="-2"/>
          <w:sz w:val="21"/>
        </w:rPr>
        <w:t>。</w:t>
      </w:r>
    </w:p>
    <w:p w14:paraId="5E11A4F7" w14:textId="77777777" w:rsidR="002A1E6D" w:rsidRDefault="002A1E6D">
      <w:pPr>
        <w:pStyle w:val="a3"/>
        <w:spacing w:before="10"/>
        <w:ind w:left="0"/>
        <w:rPr>
          <w:rFonts w:hint="eastAsia"/>
        </w:rPr>
      </w:pPr>
    </w:p>
    <w:p w14:paraId="65F27337" w14:textId="77777777" w:rsidR="002A1E6D" w:rsidRDefault="00000000">
      <w:pPr>
        <w:pStyle w:val="a4"/>
        <w:numPr>
          <w:ilvl w:val="0"/>
          <w:numId w:val="147"/>
        </w:numPr>
        <w:tabs>
          <w:tab w:val="left" w:pos="982"/>
        </w:tabs>
        <w:spacing w:before="71"/>
        <w:ind w:left="981"/>
        <w:rPr>
          <w:rFonts w:hint="eastAsia"/>
          <w:b/>
          <w:sz w:val="21"/>
        </w:rPr>
      </w:pPr>
      <w:r>
        <w:rPr>
          <w:b/>
          <w:spacing w:val="-2"/>
          <w:sz w:val="21"/>
        </w:rPr>
        <w:t>依申请听证</w:t>
      </w:r>
    </w:p>
    <w:p w14:paraId="213AFCDE" w14:textId="77777777" w:rsidR="002A1E6D" w:rsidRDefault="00000000">
      <w:pPr>
        <w:pStyle w:val="a3"/>
        <w:spacing w:before="68" w:line="242" w:lineRule="auto"/>
        <w:ind w:right="230"/>
        <w:rPr>
          <w:rFonts w:hint="eastAsia"/>
        </w:rPr>
      </w:pPr>
      <w:r>
        <w:rPr>
          <w:spacing w:val="-2"/>
        </w:rPr>
        <w:t>行政许可</w:t>
      </w:r>
      <w:r>
        <w:rPr>
          <w:b/>
          <w:color w:val="FF0000"/>
          <w:spacing w:val="-2"/>
        </w:rPr>
        <w:t>直接涉及</w:t>
      </w:r>
      <w:r>
        <w:rPr>
          <w:color w:val="FF0000"/>
          <w:spacing w:val="-2"/>
        </w:rPr>
        <w:t>申请人与</w:t>
      </w:r>
      <w:r>
        <w:rPr>
          <w:b/>
          <w:color w:val="FF0000"/>
          <w:spacing w:val="-2"/>
        </w:rPr>
        <w:t>他人</w:t>
      </w:r>
      <w:r>
        <w:rPr>
          <w:color w:val="FF0000"/>
          <w:spacing w:val="-2"/>
        </w:rPr>
        <w:t>之间</w:t>
      </w:r>
      <w:r>
        <w:rPr>
          <w:b/>
          <w:color w:val="FF0000"/>
          <w:spacing w:val="-2"/>
        </w:rPr>
        <w:t>重大利益关系</w:t>
      </w:r>
      <w:r>
        <w:rPr>
          <w:color w:val="FF0000"/>
          <w:spacing w:val="-2"/>
        </w:rPr>
        <w:t>的</w:t>
      </w:r>
      <w:r>
        <w:rPr>
          <w:spacing w:val="-2"/>
        </w:rPr>
        <w:t>，行政机关在作出行政许可决定前，</w:t>
      </w:r>
      <w:r>
        <w:rPr>
          <w:spacing w:val="-2"/>
          <w:u w:val="single" w:color="FF0000"/>
        </w:rPr>
        <w:t>应当</w:t>
      </w:r>
      <w:r>
        <w:rPr>
          <w:b/>
          <w:color w:val="FF0000"/>
          <w:spacing w:val="-2"/>
          <w:u w:val="single" w:color="FF0000"/>
        </w:rPr>
        <w:t>告知</w:t>
      </w:r>
      <w:r>
        <w:rPr>
          <w:spacing w:val="-2"/>
          <w:u w:val="single" w:color="FF0000"/>
        </w:rPr>
        <w:t>申请</w:t>
      </w:r>
      <w:r>
        <w:rPr>
          <w:spacing w:val="80"/>
          <w:w w:val="150"/>
          <w:u w:val="single" w:color="FF0000"/>
        </w:rPr>
        <w:t xml:space="preserve">                                                    </w:t>
      </w:r>
      <w:r>
        <w:rPr>
          <w:spacing w:val="-2"/>
          <w:u w:val="single" w:color="FF0000"/>
        </w:rPr>
        <w:t>人、利害关系人享有要求听证的权利</w:t>
      </w:r>
      <w:r>
        <w:rPr>
          <w:spacing w:val="-2"/>
        </w:rPr>
        <w:t>；申请人、利害关系人在被告知听证权利之日起</w:t>
      </w:r>
      <w:r>
        <w:rPr>
          <w:b/>
          <w:color w:val="FF0000"/>
          <w:spacing w:val="-2"/>
        </w:rPr>
        <w:t>五日</w:t>
      </w:r>
      <w:r>
        <w:rPr>
          <w:b/>
          <w:spacing w:val="-2"/>
        </w:rPr>
        <w:t>内提出听证申请</w:t>
      </w:r>
      <w:r>
        <w:rPr>
          <w:spacing w:val="-2"/>
        </w:rPr>
        <w:t>的，行政机关应当</w:t>
      </w:r>
      <w:r>
        <w:rPr>
          <w:b/>
          <w:spacing w:val="-2"/>
        </w:rPr>
        <w:t>在</w:t>
      </w:r>
      <w:r>
        <w:rPr>
          <w:b/>
          <w:color w:val="FF0000"/>
          <w:spacing w:val="-2"/>
        </w:rPr>
        <w:t>二十日</w:t>
      </w:r>
      <w:r>
        <w:rPr>
          <w:b/>
          <w:spacing w:val="-2"/>
        </w:rPr>
        <w:t>内组织听证</w:t>
      </w:r>
      <w:r>
        <w:rPr>
          <w:spacing w:val="-2"/>
        </w:rPr>
        <w:t>。</w:t>
      </w:r>
    </w:p>
    <w:p w14:paraId="6F039C19" w14:textId="77777777" w:rsidR="002A1E6D" w:rsidRDefault="00000000">
      <w:pPr>
        <w:pStyle w:val="a3"/>
        <w:spacing w:before="5" w:line="244" w:lineRule="auto"/>
        <w:ind w:right="230"/>
        <w:rPr>
          <w:rFonts w:hint="eastAsia"/>
        </w:rPr>
      </w:pPr>
      <w:r>
        <w:rPr>
          <w:spacing w:val="-2"/>
        </w:rPr>
        <w:t>问题在于如何理解</w:t>
      </w:r>
      <w:r>
        <w:rPr>
          <w:b/>
          <w:spacing w:val="-2"/>
        </w:rPr>
        <w:t>重大利益关系</w:t>
      </w:r>
      <w:r>
        <w:rPr>
          <w:spacing w:val="-2"/>
        </w:rPr>
        <w:t>：相对概念，要看被影响的利益对其价值是不是明显。对不同人的影响不</w:t>
      </w:r>
      <w:r>
        <w:rPr>
          <w:spacing w:val="-10"/>
        </w:rPr>
        <w:t>同</w:t>
      </w:r>
    </w:p>
    <w:p w14:paraId="788867E9" w14:textId="77777777" w:rsidR="002A1E6D" w:rsidRDefault="00000000">
      <w:pPr>
        <w:pStyle w:val="a3"/>
        <w:spacing w:line="266" w:lineRule="exact"/>
        <w:rPr>
          <w:rFonts w:hint="eastAsia"/>
        </w:rPr>
      </w:pPr>
      <w:r>
        <w:rPr>
          <w:color w:val="0000FF"/>
          <w:spacing w:val="-2"/>
        </w:rPr>
        <w:t>【影响的利益越大对听证的要求就越高。</w:t>
      </w:r>
      <w:r>
        <w:rPr>
          <w:color w:val="0000FF"/>
          <w:spacing w:val="-2"/>
          <w:u w:val="single" w:color="0000FF"/>
        </w:rPr>
        <w:t>相邻关系是典型的重大利益关系</w:t>
      </w:r>
      <w:r>
        <w:rPr>
          <w:color w:val="0000FF"/>
          <w:spacing w:val="-10"/>
        </w:rPr>
        <w:t>】</w:t>
      </w:r>
    </w:p>
    <w:p w14:paraId="2407472A" w14:textId="77777777" w:rsidR="002A1E6D" w:rsidRDefault="002A1E6D">
      <w:pPr>
        <w:pStyle w:val="a3"/>
        <w:spacing w:before="6"/>
        <w:ind w:left="0"/>
        <w:rPr>
          <w:rFonts w:hint="eastAsia"/>
          <w:sz w:val="28"/>
        </w:rPr>
      </w:pPr>
    </w:p>
    <w:p w14:paraId="4641D0ED" w14:textId="77777777" w:rsidR="002A1E6D" w:rsidRDefault="00000000">
      <w:pPr>
        <w:spacing w:before="72"/>
        <w:ind w:left="660"/>
        <w:rPr>
          <w:rFonts w:hint="eastAsia"/>
          <w:b/>
          <w:sz w:val="21"/>
        </w:rPr>
      </w:pPr>
      <w:r>
        <w:rPr>
          <w:b/>
          <w:sz w:val="21"/>
        </w:rPr>
        <w:t>例：厦门</w:t>
      </w:r>
      <w:r>
        <w:rPr>
          <w:rFonts w:ascii="Calibri" w:eastAsia="Calibri"/>
          <w:b/>
          <w:sz w:val="21"/>
        </w:rPr>
        <w:t>px</w:t>
      </w:r>
      <w:r>
        <w:rPr>
          <w:b/>
          <w:spacing w:val="-5"/>
          <w:sz w:val="21"/>
        </w:rPr>
        <w:t>事件</w:t>
      </w:r>
    </w:p>
    <w:p w14:paraId="65F8F68D" w14:textId="77777777" w:rsidR="002A1E6D" w:rsidRDefault="00000000">
      <w:pPr>
        <w:pStyle w:val="a3"/>
        <w:spacing w:before="68" w:line="244" w:lineRule="auto"/>
        <w:ind w:right="205"/>
        <w:rPr>
          <w:rFonts w:hint="eastAsia"/>
        </w:rPr>
      </w:pPr>
      <w:r>
        <w:rPr>
          <w:color w:val="3E3E3E"/>
          <w:spacing w:val="-1"/>
        </w:rPr>
        <w:t>厦门市</w:t>
      </w:r>
      <w:r>
        <w:rPr>
          <w:rFonts w:ascii="Calibri" w:eastAsia="Calibri" w:hAnsi="Calibri"/>
          <w:color w:val="3E3E3E"/>
          <w:spacing w:val="-2"/>
        </w:rPr>
        <w:t>P</w:t>
      </w:r>
      <w:r>
        <w:rPr>
          <w:rFonts w:ascii="Calibri" w:eastAsia="Calibri" w:hAnsi="Calibri"/>
          <w:color w:val="3E3E3E"/>
        </w:rPr>
        <w:t>X</w:t>
      </w:r>
      <w:r>
        <w:rPr>
          <w:color w:val="3E3E3E"/>
          <w:spacing w:val="-1"/>
        </w:rPr>
        <w:t>项目，是</w:t>
      </w:r>
      <w:r>
        <w:rPr>
          <w:rFonts w:ascii="Calibri" w:eastAsia="Calibri" w:hAnsi="Calibri"/>
          <w:color w:val="3E3E3E"/>
          <w:spacing w:val="-2"/>
        </w:rPr>
        <w:t>2</w:t>
      </w:r>
      <w:r>
        <w:rPr>
          <w:rFonts w:ascii="Calibri" w:eastAsia="Calibri" w:hAnsi="Calibri"/>
          <w:color w:val="3E3E3E"/>
        </w:rPr>
        <w:t>0</w:t>
      </w:r>
      <w:r>
        <w:rPr>
          <w:rFonts w:ascii="Calibri" w:eastAsia="Calibri" w:hAnsi="Calibri"/>
          <w:color w:val="3E3E3E"/>
          <w:spacing w:val="-2"/>
        </w:rPr>
        <w:t>06</w:t>
      </w:r>
      <w:r>
        <w:rPr>
          <w:color w:val="3E3E3E"/>
          <w:spacing w:val="-3"/>
        </w:rPr>
        <w:t>年厦门市引进的一项对二甲苯化工项目，该项目号称厦门“有史以来最大工业项 目”。</w:t>
      </w:r>
      <w:r>
        <w:rPr>
          <w:rFonts w:ascii="Calibri" w:eastAsia="Calibri" w:hAnsi="Calibri"/>
          <w:color w:val="3E3E3E"/>
        </w:rPr>
        <w:t>200</w:t>
      </w:r>
      <w:r>
        <w:rPr>
          <w:rFonts w:ascii="Calibri" w:eastAsia="Calibri" w:hAnsi="Calibri"/>
          <w:color w:val="3E3E3E"/>
          <w:spacing w:val="-2"/>
        </w:rPr>
        <w:t>5</w:t>
      </w:r>
      <w:r>
        <w:rPr>
          <w:color w:val="3E3E3E"/>
          <w:spacing w:val="-3"/>
        </w:rPr>
        <w:t>年</w:t>
      </w:r>
      <w:r>
        <w:rPr>
          <w:rFonts w:ascii="Calibri" w:eastAsia="Calibri" w:hAnsi="Calibri"/>
          <w:color w:val="3E3E3E"/>
        </w:rPr>
        <w:t>7</w:t>
      </w:r>
      <w:r>
        <w:rPr>
          <w:color w:val="3E3E3E"/>
          <w:spacing w:val="-3"/>
        </w:rPr>
        <w:t>月，项目于通过国家环保总局的</w:t>
      </w:r>
      <w:r>
        <w:rPr>
          <w:b/>
          <w:color w:val="FF0000"/>
          <w:spacing w:val="-3"/>
        </w:rPr>
        <w:t>环评报告审查【实际是行政许可的过程】。</w:t>
      </w:r>
      <w:r>
        <w:rPr>
          <w:rFonts w:ascii="Calibri" w:eastAsia="Calibri" w:hAnsi="Calibri"/>
          <w:color w:val="3E3E3E"/>
          <w:spacing w:val="-2"/>
        </w:rPr>
        <w:t>20</w:t>
      </w:r>
      <w:r>
        <w:rPr>
          <w:rFonts w:ascii="Calibri" w:eastAsia="Calibri" w:hAnsi="Calibri"/>
          <w:color w:val="3E3E3E"/>
        </w:rPr>
        <w:t>0</w:t>
      </w:r>
      <w:r>
        <w:rPr>
          <w:rFonts w:ascii="Calibri" w:eastAsia="Calibri" w:hAnsi="Calibri"/>
          <w:color w:val="3E3E3E"/>
          <w:spacing w:val="-2"/>
        </w:rPr>
        <w:t>6</w:t>
      </w:r>
      <w:r>
        <w:rPr>
          <w:color w:val="3E3E3E"/>
        </w:rPr>
        <w:t>年</w:t>
      </w:r>
      <w:r>
        <w:rPr>
          <w:rFonts w:ascii="Calibri" w:eastAsia="Calibri" w:hAnsi="Calibri"/>
          <w:color w:val="3E3E3E"/>
          <w:spacing w:val="-2"/>
        </w:rPr>
        <w:t>7</w:t>
      </w:r>
      <w:r>
        <w:rPr>
          <w:color w:val="3E3E3E"/>
          <w:spacing w:val="-2"/>
        </w:rPr>
        <w:t>月，获</w:t>
      </w:r>
      <w:r>
        <w:rPr>
          <w:color w:val="3E3E3E"/>
          <w:spacing w:val="-3"/>
        </w:rPr>
        <w:t>得国家发改委核准，</w:t>
      </w:r>
      <w:r>
        <w:rPr>
          <w:rFonts w:ascii="Calibri" w:eastAsia="Calibri" w:hAnsi="Calibri"/>
          <w:color w:val="3E3E3E"/>
        </w:rPr>
        <w:t>2</w:t>
      </w:r>
      <w:r>
        <w:rPr>
          <w:rFonts w:ascii="Calibri" w:eastAsia="Calibri" w:hAnsi="Calibri"/>
          <w:color w:val="3E3E3E"/>
          <w:spacing w:val="-2"/>
        </w:rPr>
        <w:t>00</w:t>
      </w:r>
      <w:r>
        <w:rPr>
          <w:rFonts w:ascii="Calibri" w:eastAsia="Calibri" w:hAnsi="Calibri"/>
          <w:color w:val="3E3E3E"/>
          <w:spacing w:val="1"/>
        </w:rPr>
        <w:t>6</w:t>
      </w:r>
      <w:r>
        <w:rPr>
          <w:color w:val="3E3E3E"/>
          <w:spacing w:val="-3"/>
        </w:rPr>
        <w:t>年</w:t>
      </w:r>
      <w:r>
        <w:rPr>
          <w:rFonts w:ascii="Calibri" w:eastAsia="Calibri" w:hAnsi="Calibri"/>
          <w:color w:val="3E3E3E"/>
        </w:rPr>
        <w:t>1</w:t>
      </w:r>
      <w:r>
        <w:rPr>
          <w:rFonts w:ascii="Calibri" w:eastAsia="Calibri" w:hAnsi="Calibri"/>
          <w:color w:val="3E3E3E"/>
          <w:spacing w:val="-2"/>
        </w:rPr>
        <w:t>1</w:t>
      </w:r>
      <w:r>
        <w:rPr>
          <w:color w:val="3E3E3E"/>
          <w:spacing w:val="-3"/>
        </w:rPr>
        <w:t>月正式开工，计划</w:t>
      </w:r>
      <w:r>
        <w:rPr>
          <w:rFonts w:ascii="Calibri" w:eastAsia="Calibri" w:hAnsi="Calibri"/>
          <w:color w:val="3E3E3E"/>
          <w:spacing w:val="-2"/>
        </w:rPr>
        <w:t>2</w:t>
      </w:r>
      <w:r>
        <w:rPr>
          <w:rFonts w:ascii="Calibri" w:eastAsia="Calibri" w:hAnsi="Calibri"/>
          <w:color w:val="3E3E3E"/>
        </w:rPr>
        <w:t>0</w:t>
      </w:r>
      <w:r>
        <w:rPr>
          <w:rFonts w:ascii="Calibri" w:eastAsia="Calibri" w:hAnsi="Calibri"/>
          <w:color w:val="3E3E3E"/>
          <w:spacing w:val="-2"/>
        </w:rPr>
        <w:t>08</w:t>
      </w:r>
      <w:r>
        <w:rPr>
          <w:color w:val="3E3E3E"/>
        </w:rPr>
        <w:t>年</w:t>
      </w:r>
      <w:r>
        <w:rPr>
          <w:rFonts w:ascii="Calibri" w:eastAsia="Calibri" w:hAnsi="Calibri"/>
          <w:color w:val="3E3E3E"/>
          <w:spacing w:val="-2"/>
        </w:rPr>
        <w:t>1</w:t>
      </w:r>
      <w:r>
        <w:rPr>
          <w:rFonts w:ascii="Calibri" w:eastAsia="Calibri" w:hAnsi="Calibri"/>
          <w:color w:val="3E3E3E"/>
        </w:rPr>
        <w:t>2</w:t>
      </w:r>
      <w:r>
        <w:rPr>
          <w:color w:val="3E3E3E"/>
          <w:spacing w:val="-3"/>
        </w:rPr>
        <w:t>月完工投产。然而，该项目自立项以来，遭到了越来越多人士的质疑。因为厦门</w:t>
      </w:r>
      <w:r>
        <w:rPr>
          <w:rFonts w:ascii="Calibri" w:eastAsia="Calibri" w:hAnsi="Calibri"/>
          <w:color w:val="3E3E3E"/>
          <w:spacing w:val="-2"/>
        </w:rPr>
        <w:t>P</w:t>
      </w:r>
      <w:r>
        <w:rPr>
          <w:rFonts w:ascii="Calibri" w:eastAsia="Calibri" w:hAnsi="Calibri"/>
          <w:color w:val="3E3E3E"/>
        </w:rPr>
        <w:t>X</w:t>
      </w:r>
      <w:r>
        <w:rPr>
          <w:color w:val="3E3E3E"/>
          <w:spacing w:val="-3"/>
        </w:rPr>
        <w:t>项目中心地区距离国家级风景名胜区鼓浪屿只有</w:t>
      </w:r>
      <w:r>
        <w:rPr>
          <w:rFonts w:ascii="Calibri" w:eastAsia="Calibri" w:hAnsi="Calibri"/>
          <w:color w:val="3E3E3E"/>
          <w:spacing w:val="-2"/>
        </w:rPr>
        <w:t>7</w:t>
      </w:r>
      <w:r>
        <w:rPr>
          <w:color w:val="3E3E3E"/>
          <w:spacing w:val="-3"/>
        </w:rPr>
        <w:t>公里，距离拥有</w:t>
      </w:r>
      <w:r>
        <w:rPr>
          <w:rFonts w:ascii="Calibri" w:eastAsia="Calibri" w:hAnsi="Calibri"/>
          <w:color w:val="3E3E3E"/>
          <w:spacing w:val="-2"/>
        </w:rPr>
        <w:t>5</w:t>
      </w:r>
      <w:r>
        <w:rPr>
          <w:rFonts w:ascii="Calibri" w:eastAsia="Calibri" w:hAnsi="Calibri"/>
          <w:color w:val="3E3E3E"/>
        </w:rPr>
        <w:t>0</w:t>
      </w:r>
      <w:r>
        <w:rPr>
          <w:rFonts w:ascii="Calibri" w:eastAsia="Calibri" w:hAnsi="Calibri"/>
          <w:color w:val="3E3E3E"/>
          <w:spacing w:val="-2"/>
        </w:rPr>
        <w:t>0</w:t>
      </w:r>
      <w:r>
        <w:rPr>
          <w:rFonts w:ascii="Calibri" w:eastAsia="Calibri" w:hAnsi="Calibri"/>
          <w:color w:val="3E3E3E"/>
        </w:rPr>
        <w:t>0</w:t>
      </w:r>
      <w:r>
        <w:rPr>
          <w:color w:val="3E3E3E"/>
        </w:rPr>
        <w:t>名学生（</w:t>
      </w:r>
      <w:r>
        <w:rPr>
          <w:color w:val="3E3E3E"/>
          <w:spacing w:val="-3"/>
        </w:rPr>
        <w:t>大部分为寄宿生</w:t>
      </w:r>
      <w:r>
        <w:rPr>
          <w:color w:val="3E3E3E"/>
        </w:rPr>
        <w:t>）</w:t>
      </w:r>
      <w:r>
        <w:rPr>
          <w:color w:val="3E3E3E"/>
          <w:spacing w:val="-3"/>
        </w:rPr>
        <w:t>的厦门外国语学校和北师大厦门海沧附属学校仅</w:t>
      </w:r>
      <w:r>
        <w:rPr>
          <w:rFonts w:ascii="Calibri" w:eastAsia="Calibri" w:hAnsi="Calibri"/>
          <w:color w:val="3E3E3E"/>
          <w:spacing w:val="-2"/>
        </w:rPr>
        <w:t>4</w:t>
      </w:r>
      <w:r>
        <w:rPr>
          <w:color w:val="3E3E3E"/>
          <w:spacing w:val="-3"/>
        </w:rPr>
        <w:t>公里。不仅如此，项目</w:t>
      </w:r>
      <w:r>
        <w:rPr>
          <w:rFonts w:ascii="Calibri" w:eastAsia="Calibri" w:hAnsi="Calibri"/>
          <w:color w:val="3E3E3E"/>
          <w:spacing w:val="-2"/>
        </w:rPr>
        <w:t>5</w:t>
      </w:r>
      <w:r>
        <w:rPr>
          <w:color w:val="3E3E3E"/>
        </w:rPr>
        <w:t>公里</w:t>
      </w:r>
      <w:r>
        <w:rPr>
          <w:color w:val="3E3E3E"/>
          <w:spacing w:val="-3"/>
        </w:rPr>
        <w:t>半径范围内的海沧区人口超过</w:t>
      </w:r>
      <w:r>
        <w:rPr>
          <w:rFonts w:ascii="Calibri" w:eastAsia="Calibri" w:hAnsi="Calibri"/>
          <w:color w:val="3E3E3E"/>
          <w:spacing w:val="-2"/>
        </w:rPr>
        <w:t>10</w:t>
      </w:r>
      <w:r>
        <w:rPr>
          <w:color w:val="3E3E3E"/>
          <w:spacing w:val="-3"/>
        </w:rPr>
        <w:t>万，居民区与厂区最近处不足</w:t>
      </w:r>
      <w:r>
        <w:rPr>
          <w:rFonts w:ascii="Calibri" w:eastAsia="Calibri" w:hAnsi="Calibri"/>
          <w:color w:val="3E3E3E"/>
          <w:spacing w:val="-2"/>
        </w:rPr>
        <w:t>1</w:t>
      </w:r>
      <w:r>
        <w:rPr>
          <w:rFonts w:ascii="Calibri" w:eastAsia="Calibri" w:hAnsi="Calibri"/>
          <w:color w:val="3E3E3E"/>
          <w:spacing w:val="-1"/>
        </w:rPr>
        <w:t>.</w:t>
      </w:r>
      <w:r>
        <w:rPr>
          <w:rFonts w:ascii="Calibri" w:eastAsia="Calibri" w:hAnsi="Calibri"/>
          <w:color w:val="3E3E3E"/>
          <w:spacing w:val="-2"/>
        </w:rPr>
        <w:t>5</w:t>
      </w:r>
      <w:r>
        <w:rPr>
          <w:color w:val="3E3E3E"/>
          <w:spacing w:val="-2"/>
        </w:rPr>
        <w:t>公里。</w:t>
      </w:r>
    </w:p>
    <w:p w14:paraId="1B1772FD" w14:textId="77777777" w:rsidR="002A1E6D" w:rsidRDefault="00000000">
      <w:pPr>
        <w:pStyle w:val="a3"/>
        <w:spacing w:line="244" w:lineRule="auto"/>
        <w:ind w:right="220"/>
        <w:rPr>
          <w:rFonts w:hint="eastAsia"/>
        </w:rPr>
      </w:pPr>
      <w:r>
        <w:rPr>
          <w:b/>
          <w:color w:val="FF0000"/>
          <w:spacing w:val="-2"/>
        </w:rPr>
        <w:t>【转折点】</w:t>
      </w:r>
      <w:r>
        <w:rPr>
          <w:rFonts w:ascii="Calibri" w:eastAsia="Calibri" w:hAnsi="Calibri"/>
          <w:color w:val="3E3E3E"/>
          <w:spacing w:val="-2"/>
        </w:rPr>
        <w:t>2007</w:t>
      </w:r>
      <w:r>
        <w:rPr>
          <w:color w:val="3E3E3E"/>
          <w:spacing w:val="-2"/>
        </w:rPr>
        <w:t>年</w:t>
      </w:r>
      <w:r>
        <w:rPr>
          <w:rFonts w:ascii="Calibri" w:eastAsia="Calibri" w:hAnsi="Calibri"/>
          <w:color w:val="3E3E3E"/>
          <w:spacing w:val="-2"/>
        </w:rPr>
        <w:t>3</w:t>
      </w:r>
      <w:r>
        <w:rPr>
          <w:color w:val="3E3E3E"/>
          <w:spacing w:val="-2"/>
        </w:rPr>
        <w:t>月，在全国“两会”上，中国科学院院士赵玉芬等</w:t>
      </w:r>
      <w:r>
        <w:rPr>
          <w:rFonts w:ascii="Calibri" w:eastAsia="Calibri" w:hAnsi="Calibri"/>
          <w:color w:val="3E3E3E"/>
          <w:spacing w:val="-2"/>
        </w:rPr>
        <w:t>105</w:t>
      </w:r>
      <w:r>
        <w:rPr>
          <w:color w:val="3E3E3E"/>
          <w:spacing w:val="-2"/>
        </w:rPr>
        <w:t>名全国政协委员联名签署提案，建议厦门</w:t>
      </w:r>
      <w:r>
        <w:rPr>
          <w:rFonts w:ascii="Calibri" w:eastAsia="Calibri" w:hAnsi="Calibri"/>
          <w:color w:val="3E3E3E"/>
          <w:spacing w:val="-2"/>
        </w:rPr>
        <w:t>PX</w:t>
      </w:r>
      <w:r>
        <w:rPr>
          <w:color w:val="3E3E3E"/>
          <w:spacing w:val="-2"/>
        </w:rPr>
        <w:t>项目迁址。此举，引起了媒体和民众的强烈关注。</w:t>
      </w:r>
      <w:r>
        <w:rPr>
          <w:rFonts w:ascii="Calibri" w:eastAsia="Calibri" w:hAnsi="Calibri"/>
          <w:color w:val="3E3E3E"/>
          <w:spacing w:val="-2"/>
        </w:rPr>
        <w:t>2007</w:t>
      </w:r>
      <w:r>
        <w:rPr>
          <w:color w:val="3E3E3E"/>
          <w:spacing w:val="-2"/>
        </w:rPr>
        <w:t>年</w:t>
      </w:r>
      <w:r>
        <w:rPr>
          <w:rFonts w:ascii="Calibri" w:eastAsia="Calibri" w:hAnsi="Calibri"/>
          <w:color w:val="3E3E3E"/>
          <w:spacing w:val="-2"/>
        </w:rPr>
        <w:t>5</w:t>
      </w:r>
      <w:r>
        <w:rPr>
          <w:color w:val="3E3E3E"/>
          <w:spacing w:val="-2"/>
        </w:rPr>
        <w:t>月下旬，厦门市民接到一条短</w:t>
      </w:r>
    </w:p>
    <w:p w14:paraId="6DA31FBC" w14:textId="77777777" w:rsidR="002A1E6D" w:rsidRDefault="00000000">
      <w:pPr>
        <w:spacing w:line="242" w:lineRule="auto"/>
        <w:ind w:left="660" w:right="232"/>
        <w:jc w:val="both"/>
        <w:rPr>
          <w:rFonts w:hint="eastAsia"/>
          <w:b/>
          <w:sz w:val="21"/>
        </w:rPr>
      </w:pPr>
      <w:r>
        <w:rPr>
          <w:color w:val="3E3E3E"/>
          <w:spacing w:val="-2"/>
          <w:sz w:val="21"/>
        </w:rPr>
        <w:t>信：“翔鹭集团已在海沧区动工投资（苯）项目，这种巨毒化工品一旦生产，意味着厦门全岛放了一颗原子弹，厦门人民以后的生活将在白血病、畸形儿中度过。我们要生活、我们要健康！国际组织规定这类项目要在距离城市一百公里以外开发，我们厦门距此项目才</w:t>
      </w:r>
      <w:r>
        <w:rPr>
          <w:rFonts w:ascii="Calibri" w:eastAsia="Calibri" w:hAnsi="Calibri"/>
          <w:color w:val="3E3E3E"/>
          <w:spacing w:val="-2"/>
          <w:sz w:val="21"/>
        </w:rPr>
        <w:t>16</w:t>
      </w:r>
      <w:r>
        <w:rPr>
          <w:color w:val="3E3E3E"/>
          <w:spacing w:val="-2"/>
          <w:sz w:val="21"/>
        </w:rPr>
        <w:t xml:space="preserve">公里啊！为了我们的子孙后代……见短信后群发给厦门所有朋友！” </w:t>
      </w:r>
      <w:r>
        <w:rPr>
          <w:rFonts w:ascii="Calibri" w:eastAsia="Calibri" w:hAnsi="Calibri"/>
          <w:b/>
          <w:color w:val="3E3E3E"/>
          <w:spacing w:val="-2"/>
          <w:sz w:val="21"/>
        </w:rPr>
        <w:t>2007</w:t>
      </w:r>
      <w:r>
        <w:rPr>
          <w:b/>
          <w:color w:val="3E3E3E"/>
          <w:spacing w:val="-2"/>
          <w:sz w:val="21"/>
        </w:rPr>
        <w:t>年</w:t>
      </w:r>
      <w:r>
        <w:rPr>
          <w:rFonts w:ascii="Calibri" w:eastAsia="Calibri" w:hAnsi="Calibri"/>
          <w:b/>
          <w:color w:val="3E3E3E"/>
          <w:spacing w:val="-2"/>
          <w:sz w:val="21"/>
        </w:rPr>
        <w:t>6</w:t>
      </w:r>
      <w:r>
        <w:rPr>
          <w:b/>
          <w:color w:val="3E3E3E"/>
          <w:spacing w:val="-2"/>
          <w:sz w:val="21"/>
        </w:rPr>
        <w:t>月</w:t>
      </w:r>
      <w:r>
        <w:rPr>
          <w:rFonts w:ascii="Calibri" w:eastAsia="Calibri" w:hAnsi="Calibri"/>
          <w:b/>
          <w:color w:val="3E3E3E"/>
          <w:spacing w:val="-2"/>
          <w:sz w:val="21"/>
        </w:rPr>
        <w:t>1</w:t>
      </w:r>
      <w:r>
        <w:rPr>
          <w:b/>
          <w:color w:val="3E3E3E"/>
          <w:spacing w:val="-2"/>
          <w:sz w:val="21"/>
        </w:rPr>
        <w:t>日至</w:t>
      </w:r>
      <w:r>
        <w:rPr>
          <w:rFonts w:ascii="Calibri" w:eastAsia="Calibri" w:hAnsi="Calibri"/>
          <w:b/>
          <w:color w:val="3E3E3E"/>
          <w:spacing w:val="-2"/>
          <w:sz w:val="21"/>
        </w:rPr>
        <w:t>2</w:t>
      </w:r>
      <w:r>
        <w:rPr>
          <w:b/>
          <w:color w:val="3E3E3E"/>
          <w:spacing w:val="-2"/>
          <w:sz w:val="21"/>
        </w:rPr>
        <w:t>日，为抵制</w:t>
      </w:r>
      <w:r>
        <w:rPr>
          <w:rFonts w:ascii="Calibri" w:eastAsia="Calibri" w:hAnsi="Calibri"/>
          <w:b/>
          <w:color w:val="3E3E3E"/>
          <w:spacing w:val="-2"/>
          <w:sz w:val="21"/>
        </w:rPr>
        <w:t>PX</w:t>
      </w:r>
      <w:r>
        <w:rPr>
          <w:b/>
          <w:color w:val="3E3E3E"/>
          <w:spacing w:val="-2"/>
          <w:sz w:val="21"/>
        </w:rPr>
        <w:t>项目落户厦门海沧区，部分厦门市民以“散步”的形式，集体在厦门市政府门前表达反对意见。</w:t>
      </w:r>
    </w:p>
    <w:p w14:paraId="2605689C" w14:textId="77777777" w:rsidR="002A1E6D" w:rsidRDefault="00000000">
      <w:pPr>
        <w:pStyle w:val="a3"/>
        <w:spacing w:line="244" w:lineRule="auto"/>
        <w:ind w:right="225"/>
        <w:jc w:val="both"/>
        <w:rPr>
          <w:rFonts w:hint="eastAsia"/>
        </w:rPr>
      </w:pPr>
      <w:r>
        <w:rPr>
          <w:rFonts w:ascii="Calibri" w:eastAsia="Calibri"/>
          <w:color w:val="3E3E3E"/>
        </w:rPr>
        <w:t>2007</w:t>
      </w:r>
      <w:r>
        <w:rPr>
          <w:color w:val="3E3E3E"/>
        </w:rPr>
        <w:t>年</w:t>
      </w:r>
      <w:r>
        <w:rPr>
          <w:rFonts w:ascii="Calibri" w:eastAsia="Calibri"/>
          <w:color w:val="3E3E3E"/>
        </w:rPr>
        <w:t xml:space="preserve">6 </w:t>
      </w:r>
      <w:r>
        <w:rPr>
          <w:color w:val="3E3E3E"/>
        </w:rPr>
        <w:t>月</w:t>
      </w:r>
      <w:r>
        <w:rPr>
          <w:rFonts w:ascii="Calibri" w:eastAsia="Calibri"/>
          <w:color w:val="3E3E3E"/>
        </w:rPr>
        <w:t xml:space="preserve">7 </w:t>
      </w:r>
      <w:r>
        <w:rPr>
          <w:color w:val="3E3E3E"/>
        </w:rPr>
        <w:t>日，国家环保总局副局长潘岳宣布，将对厦门市全区域进行规划环评，包括</w:t>
      </w:r>
      <w:r>
        <w:rPr>
          <w:rFonts w:ascii="Calibri" w:eastAsia="Calibri"/>
          <w:color w:val="3E3E3E"/>
        </w:rPr>
        <w:t>PX</w:t>
      </w:r>
      <w:r>
        <w:rPr>
          <w:color w:val="3E3E3E"/>
        </w:rPr>
        <w:t>项目在内的重</w:t>
      </w:r>
      <w:r>
        <w:rPr>
          <w:color w:val="3E3E3E"/>
          <w:spacing w:val="-2"/>
        </w:rPr>
        <w:t>化工项目都将根据规划环评的结果予以重新考量。</w:t>
      </w:r>
      <w:r>
        <w:rPr>
          <w:rFonts w:ascii="Calibri" w:eastAsia="Calibri"/>
          <w:color w:val="3E3E3E"/>
          <w:spacing w:val="-2"/>
        </w:rPr>
        <w:t>2007</w:t>
      </w:r>
      <w:r>
        <w:rPr>
          <w:color w:val="3E3E3E"/>
          <w:spacing w:val="-2"/>
        </w:rPr>
        <w:t>年</w:t>
      </w:r>
      <w:r>
        <w:rPr>
          <w:rFonts w:ascii="Calibri" w:eastAsia="Calibri"/>
          <w:color w:val="3E3E3E"/>
          <w:spacing w:val="-2"/>
        </w:rPr>
        <w:t>12</w:t>
      </w:r>
      <w:r>
        <w:rPr>
          <w:color w:val="3E3E3E"/>
          <w:spacing w:val="-2"/>
        </w:rPr>
        <w:t>月</w:t>
      </w:r>
      <w:r>
        <w:rPr>
          <w:rFonts w:ascii="Calibri" w:eastAsia="Calibri"/>
          <w:color w:val="3E3E3E"/>
          <w:spacing w:val="-2"/>
        </w:rPr>
        <w:t>13</w:t>
      </w:r>
      <w:r>
        <w:rPr>
          <w:color w:val="3E3E3E"/>
          <w:spacing w:val="-2"/>
        </w:rPr>
        <w:t>日，厦门市政府召开市民座谈会，</w:t>
      </w:r>
      <w:r>
        <w:rPr>
          <w:rFonts w:ascii="Calibri" w:eastAsia="Calibri"/>
          <w:color w:val="3E3E3E"/>
          <w:spacing w:val="-2"/>
        </w:rPr>
        <w:t>49</w:t>
      </w:r>
      <w:r>
        <w:rPr>
          <w:color w:val="3E3E3E"/>
          <w:spacing w:val="-6"/>
        </w:rPr>
        <w:t>名与</w:t>
      </w:r>
    </w:p>
    <w:p w14:paraId="388ADF25" w14:textId="77777777" w:rsidR="002A1E6D" w:rsidRDefault="002A1E6D">
      <w:pPr>
        <w:spacing w:line="244" w:lineRule="auto"/>
        <w:jc w:val="both"/>
        <w:rPr>
          <w:rFonts w:hint="eastAsia"/>
        </w:rPr>
        <w:sectPr w:rsidR="002A1E6D">
          <w:pgSz w:w="11910" w:h="16850"/>
          <w:pgMar w:top="660" w:right="20" w:bottom="220" w:left="1320" w:header="0" w:footer="38" w:gutter="0"/>
          <w:cols w:space="720"/>
        </w:sectPr>
      </w:pPr>
    </w:p>
    <w:p w14:paraId="429F6A4E" w14:textId="77777777" w:rsidR="002A1E6D" w:rsidRDefault="00000000">
      <w:pPr>
        <w:pStyle w:val="a3"/>
        <w:spacing w:before="47" w:line="244" w:lineRule="auto"/>
        <w:ind w:right="208"/>
        <w:rPr>
          <w:rFonts w:hint="eastAsia"/>
        </w:rPr>
      </w:pPr>
      <w:r>
        <w:rPr>
          <w:color w:val="3E3E3E"/>
        </w:rPr>
        <w:lastRenderedPageBreak/>
        <w:t>会市民代表中，超过</w:t>
      </w:r>
      <w:r>
        <w:rPr>
          <w:rFonts w:ascii="Calibri" w:eastAsia="Calibri"/>
          <w:color w:val="3E3E3E"/>
        </w:rPr>
        <w:t>40</w:t>
      </w:r>
      <w:r>
        <w:rPr>
          <w:color w:val="3E3E3E"/>
        </w:rPr>
        <w:t>位表示坚决反对上马</w:t>
      </w:r>
      <w:r>
        <w:rPr>
          <w:rFonts w:ascii="Calibri" w:eastAsia="Calibri"/>
          <w:color w:val="3E3E3E"/>
        </w:rPr>
        <w:t>PX</w:t>
      </w:r>
      <w:r>
        <w:rPr>
          <w:color w:val="3E3E3E"/>
        </w:rPr>
        <w:t>项目。</w:t>
      </w:r>
      <w:r>
        <w:rPr>
          <w:rFonts w:ascii="Calibri" w:eastAsia="Calibri"/>
          <w:color w:val="3E3E3E"/>
        </w:rPr>
        <w:t>2007</w:t>
      </w:r>
      <w:r>
        <w:rPr>
          <w:color w:val="3E3E3E"/>
        </w:rPr>
        <w:t>年</w:t>
      </w:r>
      <w:r>
        <w:rPr>
          <w:rFonts w:ascii="Calibri" w:eastAsia="Calibri"/>
          <w:color w:val="3E3E3E"/>
        </w:rPr>
        <w:t xml:space="preserve">12 </w:t>
      </w:r>
      <w:r>
        <w:rPr>
          <w:color w:val="3E3E3E"/>
        </w:rPr>
        <w:t>月</w:t>
      </w:r>
      <w:r>
        <w:rPr>
          <w:rFonts w:ascii="Calibri" w:eastAsia="Calibri"/>
          <w:color w:val="3E3E3E"/>
        </w:rPr>
        <w:t xml:space="preserve">14 </w:t>
      </w:r>
      <w:r>
        <w:rPr>
          <w:color w:val="3E3E3E"/>
        </w:rPr>
        <w:t>日，第二场市民座谈会继续举行。第</w:t>
      </w:r>
      <w:r>
        <w:rPr>
          <w:color w:val="3E3E3E"/>
          <w:spacing w:val="-2"/>
        </w:rPr>
        <w:t>二场座谈会有市民代表、人大代表和政协委员等</w:t>
      </w:r>
      <w:r>
        <w:rPr>
          <w:rFonts w:ascii="Calibri" w:eastAsia="Calibri"/>
          <w:color w:val="3E3E3E"/>
          <w:spacing w:val="-2"/>
        </w:rPr>
        <w:t>97</w:t>
      </w:r>
      <w:r>
        <w:rPr>
          <w:color w:val="3E3E3E"/>
          <w:spacing w:val="-2"/>
        </w:rPr>
        <w:t>人参加，</w:t>
      </w:r>
      <w:r>
        <w:rPr>
          <w:rFonts w:ascii="Calibri" w:eastAsia="Calibri"/>
          <w:color w:val="3E3E3E"/>
          <w:spacing w:val="-2"/>
        </w:rPr>
        <w:t>62</w:t>
      </w:r>
      <w:r>
        <w:rPr>
          <w:color w:val="3E3E3E"/>
          <w:spacing w:val="-2"/>
        </w:rPr>
        <w:t>人发言。在座谈中，除了约</w:t>
      </w:r>
      <w:r>
        <w:rPr>
          <w:rFonts w:ascii="Calibri" w:eastAsia="Calibri"/>
          <w:color w:val="3E3E3E"/>
          <w:spacing w:val="-2"/>
        </w:rPr>
        <w:t>10</w:t>
      </w:r>
      <w:r>
        <w:rPr>
          <w:color w:val="3E3E3E"/>
          <w:spacing w:val="-2"/>
        </w:rPr>
        <w:t>名发言者表示支持</w:t>
      </w:r>
      <w:r>
        <w:rPr>
          <w:rFonts w:ascii="Calibri" w:eastAsia="Calibri"/>
          <w:color w:val="3E3E3E"/>
          <w:spacing w:val="-2"/>
        </w:rPr>
        <w:t>PX</w:t>
      </w:r>
      <w:r>
        <w:rPr>
          <w:color w:val="3E3E3E"/>
          <w:spacing w:val="-2"/>
        </w:rPr>
        <w:t>项目建设之外，其他发言者都表示反对。</w:t>
      </w:r>
      <w:r>
        <w:rPr>
          <w:rFonts w:ascii="Calibri" w:eastAsia="Calibri"/>
          <w:color w:val="3E3E3E"/>
          <w:spacing w:val="-2"/>
        </w:rPr>
        <w:t>2007</w:t>
      </w:r>
      <w:r>
        <w:rPr>
          <w:color w:val="3E3E3E"/>
          <w:spacing w:val="-2"/>
        </w:rPr>
        <w:t>年</w:t>
      </w:r>
      <w:r>
        <w:rPr>
          <w:rFonts w:ascii="Calibri" w:eastAsia="Calibri"/>
          <w:color w:val="3E3E3E"/>
          <w:spacing w:val="-2"/>
        </w:rPr>
        <w:t>12</w:t>
      </w:r>
      <w:r>
        <w:rPr>
          <w:color w:val="3E3E3E"/>
          <w:spacing w:val="-2"/>
        </w:rPr>
        <w:t>月</w:t>
      </w:r>
      <w:r>
        <w:rPr>
          <w:rFonts w:ascii="Calibri" w:eastAsia="Calibri"/>
          <w:color w:val="3E3E3E"/>
          <w:spacing w:val="-2"/>
        </w:rPr>
        <w:t>16</w:t>
      </w:r>
      <w:r>
        <w:rPr>
          <w:color w:val="3E3E3E"/>
          <w:spacing w:val="-2"/>
        </w:rPr>
        <w:t>日，福建省政府针对厦门</w:t>
      </w:r>
      <w:r>
        <w:rPr>
          <w:rFonts w:ascii="Calibri" w:eastAsia="Calibri"/>
          <w:color w:val="3E3E3E"/>
          <w:spacing w:val="-2"/>
        </w:rPr>
        <w:t>PX</w:t>
      </w:r>
      <w:r>
        <w:rPr>
          <w:color w:val="3E3E3E"/>
          <w:spacing w:val="-2"/>
        </w:rPr>
        <w:t>项目问题召开专项会议，最终决定迁建</w:t>
      </w:r>
      <w:r>
        <w:rPr>
          <w:rFonts w:ascii="Calibri" w:eastAsia="Calibri"/>
          <w:color w:val="3E3E3E"/>
          <w:spacing w:val="-2"/>
        </w:rPr>
        <w:t>PX</w:t>
      </w:r>
      <w:r>
        <w:rPr>
          <w:color w:val="3E3E3E"/>
          <w:spacing w:val="-2"/>
        </w:rPr>
        <w:t>项目。</w:t>
      </w:r>
    </w:p>
    <w:p w14:paraId="78BE0055" w14:textId="77777777" w:rsidR="002A1E6D" w:rsidRDefault="00000000">
      <w:pPr>
        <w:spacing w:line="232" w:lineRule="auto"/>
        <w:ind w:left="660" w:right="235"/>
        <w:rPr>
          <w:rFonts w:hint="eastAsia"/>
          <w:i/>
        </w:rPr>
      </w:pPr>
      <w:r>
        <w:rPr>
          <w:i/>
          <w:color w:val="006FC0"/>
          <w:spacing w:val="-6"/>
        </w:rPr>
        <w:t>【公共社会治理的世界性难题】（</w:t>
      </w:r>
      <w:r>
        <w:rPr>
          <w:rFonts w:ascii="Calibri" w:eastAsia="Calibri" w:hAnsi="Calibri"/>
          <w:i/>
          <w:color w:val="006FC0"/>
          <w:spacing w:val="-6"/>
          <w:sz w:val="21"/>
        </w:rPr>
        <w:t>not in</w:t>
      </w:r>
      <w:r>
        <w:rPr>
          <w:rFonts w:ascii="Calibri" w:eastAsia="Calibri" w:hAnsi="Calibri"/>
          <w:i/>
          <w:color w:val="006FC0"/>
          <w:sz w:val="21"/>
        </w:rPr>
        <w:t xml:space="preserve"> </w:t>
      </w:r>
      <w:r>
        <w:rPr>
          <w:rFonts w:ascii="Calibri" w:eastAsia="Calibri" w:hAnsi="Calibri"/>
          <w:i/>
          <w:color w:val="006FC0"/>
          <w:spacing w:val="-6"/>
          <w:sz w:val="21"/>
        </w:rPr>
        <w:t>my</w:t>
      </w:r>
      <w:r>
        <w:rPr>
          <w:rFonts w:ascii="Calibri" w:eastAsia="Calibri" w:hAnsi="Calibri"/>
          <w:i/>
          <w:color w:val="006FC0"/>
          <w:sz w:val="21"/>
        </w:rPr>
        <w:t xml:space="preserve"> </w:t>
      </w:r>
      <w:r>
        <w:rPr>
          <w:rFonts w:ascii="Calibri" w:eastAsia="Calibri" w:hAnsi="Calibri"/>
          <w:i/>
          <w:color w:val="006FC0"/>
          <w:spacing w:val="-6"/>
          <w:sz w:val="21"/>
        </w:rPr>
        <w:t>backyard-NINBY</w:t>
      </w:r>
      <w:r>
        <w:rPr>
          <w:i/>
          <w:color w:val="006FC0"/>
          <w:spacing w:val="-6"/>
        </w:rPr>
        <w:t>）</w:t>
      </w:r>
      <w:r>
        <w:rPr>
          <w:b/>
          <w:i/>
          <w:color w:val="006FC0"/>
          <w:spacing w:val="-6"/>
        </w:rPr>
        <w:t>邻避困境</w:t>
      </w:r>
      <w:r>
        <w:rPr>
          <w:i/>
          <w:color w:val="006FC0"/>
          <w:spacing w:val="-6"/>
        </w:rPr>
        <w:t>——邻避效应指居民或当地单位因</w:t>
      </w:r>
      <w:r>
        <w:rPr>
          <w:i/>
          <w:color w:val="006FC0"/>
          <w:spacing w:val="-10"/>
        </w:rPr>
        <w:t>担心建设项目（如垃圾场、核电厂、殡仪馆等邻避设施）对身体健康、环境质量和资产价值等带来诸多负面影响，从而激发人们的嫌恶情结，滋生“不要建在我家后院”的心理，即采取强烈和坚决的、有时高度</w:t>
      </w:r>
      <w:r>
        <w:rPr>
          <w:i/>
          <w:color w:val="006FC0"/>
          <w:spacing w:val="-2"/>
        </w:rPr>
        <w:t>情绪化的集体反对甚至抗争行为。</w:t>
      </w:r>
    </w:p>
    <w:p w14:paraId="2C1FC074" w14:textId="77777777" w:rsidR="002A1E6D" w:rsidRDefault="00000000">
      <w:pPr>
        <w:spacing w:line="232" w:lineRule="auto"/>
        <w:ind w:left="660" w:right="234"/>
        <w:rPr>
          <w:rFonts w:hint="eastAsia"/>
          <w:i/>
        </w:rPr>
      </w:pPr>
      <w:r>
        <w:rPr>
          <w:i/>
          <w:color w:val="006FC0"/>
          <w:spacing w:val="-10"/>
        </w:rPr>
        <w:t>法律对政府行为缺乏一定的制约，但是问题不是全部出在法律身上。可以通过社团活动进行，但是在</w:t>
      </w:r>
      <w:r>
        <w:rPr>
          <w:b/>
          <w:i/>
          <w:color w:val="006FC0"/>
          <w:spacing w:val="-10"/>
        </w:rPr>
        <w:t>我国</w:t>
      </w:r>
      <w:r>
        <w:rPr>
          <w:b/>
          <w:i/>
          <w:color w:val="006FC0"/>
          <w:spacing w:val="-4"/>
        </w:rPr>
        <w:t>公共事件中缺乏公众力量的参与</w:t>
      </w:r>
      <w:r>
        <w:rPr>
          <w:i/>
          <w:color w:val="006FC0"/>
          <w:spacing w:val="-4"/>
        </w:rPr>
        <w:t>。制度设计上也有比较大的政治考虑。</w:t>
      </w:r>
    </w:p>
    <w:p w14:paraId="5926FA7B" w14:textId="77777777" w:rsidR="002A1E6D" w:rsidRDefault="00000000">
      <w:pPr>
        <w:spacing w:line="232" w:lineRule="auto"/>
        <w:ind w:left="660" w:right="235"/>
        <w:rPr>
          <w:rFonts w:hint="eastAsia"/>
          <w:i/>
        </w:rPr>
      </w:pPr>
      <w:r>
        <w:rPr>
          <w:i/>
          <w:color w:val="006FC0"/>
          <w:spacing w:val="-10"/>
        </w:rPr>
        <w:t>在法律上，面对邻避困境，只能通过听证、协商的方式与广大市民达成妥协和一致。但现实中常常通过给</w:t>
      </w:r>
      <w:r>
        <w:rPr>
          <w:i/>
          <w:color w:val="006FC0"/>
          <w:spacing w:val="-4"/>
        </w:rPr>
        <w:t>予经济补偿、提供就业机会等方式化解周边市民的强烈反对情绪</w:t>
      </w:r>
    </w:p>
    <w:p w14:paraId="47642071" w14:textId="77777777" w:rsidR="002A1E6D" w:rsidRDefault="00000000">
      <w:pPr>
        <w:pStyle w:val="2"/>
        <w:spacing w:line="232" w:lineRule="auto"/>
        <w:ind w:right="200"/>
        <w:rPr>
          <w:rFonts w:hint="eastAsia"/>
        </w:rPr>
      </w:pPr>
      <w:r>
        <w:rPr>
          <w:color w:val="006FC0"/>
          <w:spacing w:val="-10"/>
        </w:rPr>
        <w:t>存在的问题：这种项目要不要向民众披露？向民众披露到什么程度？到底是发展优先还是优先维护公众的</w:t>
      </w:r>
      <w:r>
        <w:rPr>
          <w:color w:val="006FC0"/>
          <w:spacing w:val="-4"/>
        </w:rPr>
        <w:t>利益？</w:t>
      </w:r>
    </w:p>
    <w:p w14:paraId="673D6E22" w14:textId="77777777" w:rsidR="002A1E6D" w:rsidRDefault="002A1E6D">
      <w:pPr>
        <w:pStyle w:val="a3"/>
        <w:spacing w:before="4"/>
        <w:ind w:left="0"/>
        <w:rPr>
          <w:rFonts w:hint="eastAsia"/>
          <w:b/>
          <w:i/>
          <w:sz w:val="19"/>
        </w:rPr>
      </w:pPr>
    </w:p>
    <w:p w14:paraId="3AB6FB73" w14:textId="77777777" w:rsidR="002A1E6D" w:rsidRDefault="00000000">
      <w:pPr>
        <w:spacing w:line="242" w:lineRule="auto"/>
        <w:ind w:left="660" w:right="200"/>
        <w:rPr>
          <w:rFonts w:hint="eastAsia"/>
          <w:b/>
          <w:sz w:val="21"/>
        </w:rPr>
      </w:pPr>
      <w:r>
        <w:rPr>
          <w:color w:val="3E3E3E"/>
          <w:spacing w:val="-1"/>
          <w:sz w:val="21"/>
        </w:rPr>
        <w:t>例</w:t>
      </w:r>
      <w:r>
        <w:rPr>
          <w:rFonts w:ascii="Calibri" w:eastAsia="Calibri"/>
          <w:color w:val="3E3E3E"/>
          <w:sz w:val="21"/>
        </w:rPr>
        <w:t>2</w:t>
      </w:r>
      <w:r>
        <w:rPr>
          <w:color w:val="3E3E3E"/>
          <w:spacing w:val="-3"/>
          <w:sz w:val="21"/>
        </w:rPr>
        <w:t>【依申请听证】：原告夏春官等分别系东台市东台镇景范新村的住户，其住宅与第三人四季辉煌沐浴广场上下相邻。第三人为新建洗浴服务项目，在涉案地段承租了营业用房作为经营场地，先后于</w:t>
      </w:r>
      <w:r>
        <w:rPr>
          <w:rFonts w:ascii="Calibri" w:eastAsia="Calibri"/>
          <w:color w:val="3E3E3E"/>
          <w:spacing w:val="-2"/>
          <w:sz w:val="21"/>
        </w:rPr>
        <w:t>2</w:t>
      </w:r>
      <w:r>
        <w:rPr>
          <w:rFonts w:ascii="Calibri" w:eastAsia="Calibri"/>
          <w:color w:val="3E3E3E"/>
          <w:sz w:val="21"/>
        </w:rPr>
        <w:t>0</w:t>
      </w:r>
      <w:r>
        <w:rPr>
          <w:rFonts w:ascii="Calibri" w:eastAsia="Calibri"/>
          <w:color w:val="3E3E3E"/>
          <w:spacing w:val="-2"/>
          <w:sz w:val="21"/>
        </w:rPr>
        <w:t>13</w:t>
      </w:r>
      <w:r>
        <w:rPr>
          <w:color w:val="3E3E3E"/>
          <w:sz w:val="21"/>
        </w:rPr>
        <w:t>年</w:t>
      </w:r>
      <w:r>
        <w:rPr>
          <w:rFonts w:ascii="Calibri" w:eastAsia="Calibri"/>
          <w:color w:val="3E3E3E"/>
          <w:sz w:val="21"/>
        </w:rPr>
        <w:t>2</w:t>
      </w:r>
      <w:r>
        <w:rPr>
          <w:color w:val="3E3E3E"/>
          <w:spacing w:val="-1"/>
          <w:sz w:val="21"/>
        </w:rPr>
        <w:t>月</w:t>
      </w:r>
      <w:r>
        <w:rPr>
          <w:rFonts w:ascii="Calibri" w:eastAsia="Calibri"/>
          <w:color w:val="3E3E3E"/>
          <w:sz w:val="21"/>
        </w:rPr>
        <w:t>25</w:t>
      </w:r>
      <w:r>
        <w:rPr>
          <w:color w:val="3E3E3E"/>
          <w:spacing w:val="-3"/>
          <w:sz w:val="21"/>
        </w:rPr>
        <w:t>日就涉案建设项目报东台市东台镇人民政府审批，于</w:t>
      </w:r>
      <w:r>
        <w:rPr>
          <w:rFonts w:ascii="Calibri" w:eastAsia="Calibri"/>
          <w:color w:val="3E3E3E"/>
          <w:spacing w:val="-2"/>
          <w:sz w:val="21"/>
        </w:rPr>
        <w:t>20</w:t>
      </w:r>
      <w:r>
        <w:rPr>
          <w:rFonts w:ascii="Calibri" w:eastAsia="Calibri"/>
          <w:color w:val="3E3E3E"/>
          <w:sz w:val="21"/>
        </w:rPr>
        <w:t>1</w:t>
      </w:r>
      <w:r>
        <w:rPr>
          <w:rFonts w:ascii="Calibri" w:eastAsia="Calibri"/>
          <w:color w:val="3E3E3E"/>
          <w:spacing w:val="-2"/>
          <w:sz w:val="21"/>
        </w:rPr>
        <w:t>3</w:t>
      </w:r>
      <w:r>
        <w:rPr>
          <w:color w:val="3E3E3E"/>
          <w:sz w:val="21"/>
        </w:rPr>
        <w:t>年</w:t>
      </w:r>
      <w:r>
        <w:rPr>
          <w:rFonts w:ascii="Calibri" w:eastAsia="Calibri"/>
          <w:color w:val="3E3E3E"/>
          <w:spacing w:val="-2"/>
          <w:sz w:val="21"/>
        </w:rPr>
        <w:t>3</w:t>
      </w:r>
      <w:r>
        <w:rPr>
          <w:color w:val="3E3E3E"/>
          <w:spacing w:val="-3"/>
          <w:sz w:val="21"/>
        </w:rPr>
        <w:t>月</w:t>
      </w:r>
      <w:r>
        <w:rPr>
          <w:rFonts w:ascii="Calibri" w:eastAsia="Calibri"/>
          <w:color w:val="3E3E3E"/>
          <w:sz w:val="21"/>
        </w:rPr>
        <w:t>1</w:t>
      </w:r>
      <w:r>
        <w:rPr>
          <w:rFonts w:ascii="Calibri" w:eastAsia="Calibri"/>
          <w:color w:val="3E3E3E"/>
          <w:spacing w:val="-1"/>
          <w:sz w:val="21"/>
        </w:rPr>
        <w:t>2</w:t>
      </w:r>
      <w:r>
        <w:rPr>
          <w:color w:val="3E3E3E"/>
          <w:spacing w:val="-3"/>
          <w:sz w:val="21"/>
        </w:rPr>
        <w:t>日向被告东台环保局提交了</w:t>
      </w:r>
      <w:r>
        <w:rPr>
          <w:b/>
          <w:color w:val="FF0000"/>
          <w:sz w:val="21"/>
        </w:rPr>
        <w:t>《建设项目环境影响申报（</w:t>
      </w:r>
      <w:r>
        <w:rPr>
          <w:b/>
          <w:color w:val="FF0000"/>
          <w:spacing w:val="-2"/>
          <w:sz w:val="21"/>
        </w:rPr>
        <w:t>登记</w:t>
      </w:r>
      <w:r>
        <w:rPr>
          <w:b/>
          <w:color w:val="FF0000"/>
          <w:sz w:val="21"/>
        </w:rPr>
        <w:t>）</w:t>
      </w:r>
      <w:r>
        <w:rPr>
          <w:b/>
          <w:color w:val="FF0000"/>
          <w:spacing w:val="-4"/>
          <w:sz w:val="21"/>
        </w:rPr>
        <w:t>表》，并根据该局有关须委托有资质的环评单位编制环境影响报告表的意见，</w:t>
      </w:r>
      <w:r>
        <w:rPr>
          <w:b/>
          <w:color w:val="FF0000"/>
          <w:spacing w:val="-3"/>
          <w:sz w:val="21"/>
        </w:rPr>
        <w:t>委托东台市环境科学研究所编制相关报告表，其后送至该局进行审批。</w:t>
      </w:r>
    </w:p>
    <w:p w14:paraId="18D9303D" w14:textId="77777777" w:rsidR="002A1E6D" w:rsidRDefault="00000000">
      <w:pPr>
        <w:pStyle w:val="a3"/>
        <w:spacing w:before="7" w:line="242" w:lineRule="auto"/>
        <w:ind w:right="228"/>
        <w:jc w:val="both"/>
        <w:rPr>
          <w:rFonts w:hint="eastAsia"/>
        </w:rPr>
      </w:pPr>
      <w:r>
        <w:rPr>
          <w:rFonts w:ascii="Calibri" w:eastAsia="Calibri"/>
          <w:color w:val="3E3E3E"/>
          <w:spacing w:val="-2"/>
        </w:rPr>
        <w:t>2013</w:t>
      </w:r>
      <w:r>
        <w:rPr>
          <w:color w:val="3E3E3E"/>
          <w:spacing w:val="-2"/>
        </w:rPr>
        <w:t>年</w:t>
      </w:r>
      <w:r>
        <w:rPr>
          <w:rFonts w:ascii="Calibri" w:eastAsia="Calibri"/>
          <w:color w:val="3E3E3E"/>
          <w:spacing w:val="-2"/>
        </w:rPr>
        <w:t>4</w:t>
      </w:r>
      <w:r>
        <w:rPr>
          <w:color w:val="3E3E3E"/>
          <w:spacing w:val="-2"/>
        </w:rPr>
        <w:t>月</w:t>
      </w:r>
      <w:r>
        <w:rPr>
          <w:rFonts w:ascii="Calibri" w:eastAsia="Calibri"/>
          <w:color w:val="3E3E3E"/>
          <w:spacing w:val="-2"/>
        </w:rPr>
        <w:t>1</w:t>
      </w:r>
      <w:r>
        <w:rPr>
          <w:color w:val="3E3E3E"/>
          <w:spacing w:val="-2"/>
        </w:rPr>
        <w:t>日，被告东台环保局作出简称《审批意见》，同意新建洗浴服务项目，并对该项目在运营过程中产生的废水、污水的处理，场界噪声对邻近声环境质量的影响及各类固体废物处置等提出了具体要求。夏春官等认为东台环保局在没有召开座谈会、论证会以及征询公众意见的情况下，即作出《审批意见》，侵犯了其合法权益，故提起行政诉讼，请求法院撤销该《审批意见》。</w:t>
      </w:r>
    </w:p>
    <w:p w14:paraId="5F1C563F" w14:textId="77777777" w:rsidR="002A1E6D" w:rsidRDefault="00000000">
      <w:pPr>
        <w:pStyle w:val="a3"/>
        <w:spacing w:before="5" w:line="242" w:lineRule="auto"/>
        <w:ind w:right="235"/>
        <w:rPr>
          <w:rFonts w:hint="eastAsia"/>
        </w:rPr>
      </w:pPr>
      <w:r>
        <w:rPr>
          <w:color w:val="3E3E3E"/>
          <w:spacing w:val="-2"/>
        </w:rPr>
        <w:t>涉及环保局应不应该召开听证会听取意见？取决于许可法上规定的听证的条件是否满足。——是否存在重大利益关系？噪声、水蒸气、废水带来的显著不利影响是否是重大利益影响？从住宅角度讲是比较重大</w:t>
      </w:r>
      <w:r>
        <w:rPr>
          <w:color w:val="3E3E3E"/>
          <w:spacing w:val="80"/>
        </w:rPr>
        <w:t xml:space="preserve"> </w:t>
      </w:r>
      <w:r>
        <w:rPr>
          <w:color w:val="3E3E3E"/>
          <w:spacing w:val="-2"/>
        </w:rPr>
        <w:t>的。通常实践中相邻权引起的纠纷都被认为是重大利益，相邻关系构成正当的原告资格。</w:t>
      </w:r>
    </w:p>
    <w:p w14:paraId="5D2590AB" w14:textId="77777777" w:rsidR="002A1E6D" w:rsidRDefault="00000000">
      <w:pPr>
        <w:pStyle w:val="a3"/>
        <w:spacing w:before="4"/>
        <w:rPr>
          <w:rFonts w:hint="eastAsia"/>
        </w:rPr>
      </w:pPr>
      <w:r>
        <w:rPr>
          <w:color w:val="006FC0"/>
          <w:spacing w:val="-3"/>
        </w:rPr>
        <w:t>需要看是否符合依申请听证的权利，需要考虑什么叫做”直接”，什么是重大？</w:t>
      </w:r>
    </w:p>
    <w:p w14:paraId="052BCB8A" w14:textId="77777777" w:rsidR="002A1E6D" w:rsidRDefault="00000000">
      <w:pPr>
        <w:pStyle w:val="a3"/>
        <w:spacing w:before="4"/>
        <w:rPr>
          <w:rFonts w:hint="eastAsia"/>
        </w:rPr>
      </w:pPr>
      <w:r>
        <w:rPr>
          <w:color w:val="006FC0"/>
          <w:spacing w:val="-3"/>
        </w:rPr>
        <w:t>相邻关系是典型的利害关系，需要听证，不仅仅是建筑的相邻，国外还出现过无线电波频率的相邻。</w:t>
      </w:r>
    </w:p>
    <w:p w14:paraId="7C2C1152" w14:textId="77777777" w:rsidR="002A1E6D" w:rsidRDefault="00000000">
      <w:pPr>
        <w:spacing w:before="4" w:line="244" w:lineRule="auto"/>
        <w:ind w:left="660" w:right="213"/>
        <w:rPr>
          <w:rFonts w:hint="eastAsia"/>
          <w:sz w:val="21"/>
        </w:rPr>
      </w:pPr>
      <w:r>
        <w:rPr>
          <w:rFonts w:hint="eastAsia"/>
        </w:rPr>
        <w:pict w14:anchorId="5F4628E6">
          <v:group id="docshapegroup133" o:spid="_x0000_s2430" style="position:absolute;left:0;text-align:left;margin-left:99pt;margin-top:11.25pt;width:297pt;height:1pt;z-index:-20078592;mso-position-horizontal-relative:page" coordorigin="1980,225" coordsize="5940,20">
            <v:rect id="docshape134" o:spid="_x0000_s2432" style="position:absolute;left:1980;top:233;width:5913;height:10" fillcolor="#006fc0" stroked="f"/>
            <v:line id="_x0000_s2431" style="position:absolute" from="1992,235" to="7920,235" strokecolor="red" strokeweight="1pt"/>
            <w10:wrap anchorx="page"/>
          </v:group>
        </w:pict>
      </w:r>
      <w:r>
        <w:rPr>
          <w:b/>
          <w:color w:val="006FC0"/>
          <w:spacing w:val="-2"/>
          <w:sz w:val="21"/>
        </w:rPr>
        <w:t>如果该听证而没有听证，其行政许可的行为是一般的程序违法。</w:t>
      </w:r>
      <w:r>
        <w:rPr>
          <w:color w:val="006FC0"/>
          <w:spacing w:val="-2"/>
          <w:sz w:val="21"/>
        </w:rPr>
        <w:t>其行为是可以被撤销的，需要重新召开听证会进行评估。</w:t>
      </w:r>
    </w:p>
    <w:p w14:paraId="41A16CBA" w14:textId="77777777" w:rsidR="002A1E6D" w:rsidRDefault="00000000">
      <w:pPr>
        <w:spacing w:before="77"/>
        <w:ind w:left="660"/>
        <w:rPr>
          <w:rFonts w:hint="eastAsia"/>
          <w:b/>
          <w:sz w:val="21"/>
        </w:rPr>
      </w:pPr>
      <w:r>
        <w:rPr>
          <w:b/>
          <w:color w:val="3E3E3E"/>
          <w:spacing w:val="-5"/>
          <w:sz w:val="21"/>
        </w:rPr>
        <w:t>例：</w:t>
      </w:r>
    </w:p>
    <w:p w14:paraId="68D4F1D0" w14:textId="77777777" w:rsidR="002A1E6D" w:rsidRDefault="00000000">
      <w:pPr>
        <w:pStyle w:val="a3"/>
        <w:spacing w:before="68" w:line="244" w:lineRule="auto"/>
        <w:ind w:right="244"/>
        <w:rPr>
          <w:rFonts w:hint="eastAsia"/>
        </w:rPr>
      </w:pPr>
      <w:r>
        <w:rPr>
          <w:rFonts w:ascii="MS Gothic" w:eastAsia="MS Gothic" w:hAnsi="MS Gothic"/>
          <w:color w:val="3E3E3E"/>
          <w:spacing w:val="-30"/>
        </w:rPr>
        <w:t xml:space="preserve">① </w:t>
      </w:r>
      <w:r>
        <w:rPr>
          <w:color w:val="3E3E3E"/>
        </w:rPr>
        <w:t>甲、乙同时申请在</w:t>
      </w:r>
      <w:r>
        <w:rPr>
          <w:rFonts w:ascii="Calibri" w:eastAsia="Calibri" w:hAnsi="Calibri"/>
          <w:color w:val="3E3E3E"/>
        </w:rPr>
        <w:t>A</w:t>
      </w:r>
      <w:r>
        <w:rPr>
          <w:color w:val="3E3E3E"/>
        </w:rPr>
        <w:t>区成立一所幼儿园，但</w:t>
      </w:r>
      <w:r>
        <w:rPr>
          <w:rFonts w:ascii="Calibri" w:eastAsia="Calibri" w:hAnsi="Calibri"/>
          <w:color w:val="3E3E3E"/>
        </w:rPr>
        <w:t>A</w:t>
      </w:r>
      <w:r>
        <w:rPr>
          <w:color w:val="3E3E3E"/>
        </w:rPr>
        <w:t>区只需要建立一所幼儿园。</w:t>
      </w:r>
      <w:r>
        <w:rPr>
          <w:rFonts w:ascii="Calibri" w:eastAsia="Calibri" w:hAnsi="Calibri"/>
          <w:color w:val="3E3E3E"/>
        </w:rPr>
        <w:t>A</w:t>
      </w:r>
      <w:r>
        <w:rPr>
          <w:color w:val="3E3E3E"/>
        </w:rPr>
        <w:t>区政府教育行政主管部门经审</w:t>
      </w:r>
      <w:r>
        <w:rPr>
          <w:color w:val="3E3E3E"/>
          <w:spacing w:val="-2"/>
        </w:rPr>
        <w:t>查，决定批准甲建幼儿园的申请。</w:t>
      </w:r>
      <w:r>
        <w:rPr>
          <w:rFonts w:ascii="Calibri" w:eastAsia="Calibri" w:hAnsi="Calibri"/>
          <w:color w:val="3E3E3E"/>
          <w:spacing w:val="-2"/>
        </w:rPr>
        <w:t>A</w:t>
      </w:r>
      <w:r>
        <w:rPr>
          <w:color w:val="3E3E3E"/>
          <w:spacing w:val="-2"/>
        </w:rPr>
        <w:t>区政府是否需要通知乙申请听证？</w:t>
      </w:r>
    </w:p>
    <w:p w14:paraId="4C4D9506" w14:textId="77777777" w:rsidR="002A1E6D" w:rsidRDefault="00000000">
      <w:pPr>
        <w:spacing w:line="232" w:lineRule="auto"/>
        <w:ind w:left="660" w:right="235"/>
        <w:rPr>
          <w:rFonts w:hint="eastAsia"/>
          <w:i/>
        </w:rPr>
      </w:pPr>
      <w:r>
        <w:rPr>
          <w:i/>
          <w:color w:val="2E5395"/>
          <w:spacing w:val="-10"/>
        </w:rPr>
        <w:t>带有特许性质的行政许可，应当经过公平竞争（招标）的方式进行。</w:t>
      </w:r>
      <w:r>
        <w:rPr>
          <w:i/>
          <w:color w:val="2E5395"/>
          <w:spacing w:val="-10"/>
          <w:u w:val="single" w:color="FF0000"/>
          <w:shd w:val="clear" w:color="auto" w:fill="FBFBEB"/>
        </w:rPr>
        <w:t>在招投标程序中选定甲，则无需再另</w:t>
      </w:r>
      <w:r>
        <w:rPr>
          <w:i/>
          <w:color w:val="2E5395"/>
          <w:spacing w:val="80"/>
          <w:w w:val="150"/>
          <w:u w:val="single" w:color="FF0000"/>
          <w:shd w:val="clear" w:color="auto" w:fill="FBFBEB"/>
        </w:rPr>
        <w:t xml:space="preserve">                                                   </w:t>
      </w:r>
      <w:r>
        <w:rPr>
          <w:i/>
          <w:color w:val="2E5395"/>
          <w:spacing w:val="-2"/>
          <w:u w:val="single" w:color="FF0000"/>
          <w:shd w:val="clear" w:color="auto" w:fill="FBFBEB"/>
        </w:rPr>
        <w:t>行通知乙申请听证</w:t>
      </w:r>
      <w:r>
        <w:rPr>
          <w:i/>
          <w:color w:val="2E5395"/>
          <w:spacing w:val="-2"/>
        </w:rPr>
        <w:t>，仅告知其流标理由即可。</w:t>
      </w:r>
    </w:p>
    <w:p w14:paraId="575AE690" w14:textId="77777777" w:rsidR="002A1E6D" w:rsidRDefault="00000000">
      <w:pPr>
        <w:pStyle w:val="a3"/>
        <w:spacing w:line="244" w:lineRule="auto"/>
        <w:ind w:right="189"/>
        <w:rPr>
          <w:rFonts w:hint="eastAsia"/>
        </w:rPr>
      </w:pPr>
      <w:r>
        <w:rPr>
          <w:rFonts w:ascii="MS Gothic" w:eastAsia="MS Gothic" w:hAnsi="MS Gothic"/>
          <w:color w:val="3E3E3E"/>
          <w:spacing w:val="-30"/>
        </w:rPr>
        <w:t xml:space="preserve">② </w:t>
      </w:r>
      <w:r>
        <w:rPr>
          <w:color w:val="3E3E3E"/>
        </w:rPr>
        <w:t>电信部门批准了甲要求建立一个电台的申请，甲的电台将可能对乙的电台产生电波干扰。行政许可批准</w:t>
      </w:r>
      <w:r>
        <w:rPr>
          <w:color w:val="3E3E3E"/>
          <w:spacing w:val="-2"/>
        </w:rPr>
        <w:t>前，乙是否有权要求听证？</w:t>
      </w:r>
    </w:p>
    <w:p w14:paraId="554C04EB" w14:textId="77777777" w:rsidR="002A1E6D" w:rsidRDefault="00000000">
      <w:pPr>
        <w:spacing w:line="269" w:lineRule="exact"/>
        <w:ind w:left="708"/>
        <w:rPr>
          <w:rFonts w:hint="eastAsia"/>
          <w:i/>
        </w:rPr>
      </w:pPr>
      <w:r>
        <w:rPr>
          <w:i/>
          <w:color w:val="2E5395"/>
          <w:spacing w:val="-10"/>
        </w:rPr>
        <w:t>应当赋予其听证权利</w:t>
      </w:r>
    </w:p>
    <w:p w14:paraId="606586B5" w14:textId="77777777" w:rsidR="002A1E6D" w:rsidRDefault="002A1E6D">
      <w:pPr>
        <w:pStyle w:val="a3"/>
        <w:spacing w:before="11"/>
        <w:ind w:left="0"/>
        <w:rPr>
          <w:rFonts w:hint="eastAsia"/>
          <w:i/>
          <w:sz w:val="28"/>
        </w:rPr>
      </w:pPr>
    </w:p>
    <w:p w14:paraId="31EDB7B4" w14:textId="77777777" w:rsidR="002A1E6D" w:rsidRDefault="00000000">
      <w:pPr>
        <w:pStyle w:val="a4"/>
        <w:numPr>
          <w:ilvl w:val="0"/>
          <w:numId w:val="146"/>
        </w:numPr>
        <w:tabs>
          <w:tab w:val="left" w:pos="826"/>
        </w:tabs>
        <w:rPr>
          <w:rFonts w:hint="eastAsia"/>
          <w:b/>
          <w:sz w:val="21"/>
        </w:rPr>
      </w:pPr>
      <w:r>
        <w:rPr>
          <w:b/>
          <w:spacing w:val="-2"/>
          <w:sz w:val="21"/>
        </w:rPr>
        <w:t>听证的程序</w:t>
      </w:r>
    </w:p>
    <w:p w14:paraId="07AD4817" w14:textId="77777777" w:rsidR="002A1E6D" w:rsidRDefault="00000000">
      <w:pPr>
        <w:pStyle w:val="a3"/>
        <w:spacing w:before="65"/>
        <w:rPr>
          <w:rFonts w:hint="eastAsia"/>
        </w:rPr>
      </w:pPr>
      <w:r>
        <w:rPr>
          <w:spacing w:val="-3"/>
        </w:rPr>
        <w:t>通知、申请回避、申辩与质证、制作听证笔录</w:t>
      </w:r>
    </w:p>
    <w:p w14:paraId="1DB349B6" w14:textId="77777777" w:rsidR="002A1E6D" w:rsidRDefault="002A1E6D">
      <w:pPr>
        <w:pStyle w:val="a3"/>
        <w:spacing w:before="5"/>
        <w:ind w:left="0"/>
        <w:rPr>
          <w:rFonts w:hint="eastAsia"/>
          <w:sz w:val="29"/>
        </w:rPr>
      </w:pPr>
    </w:p>
    <w:p w14:paraId="021F9D2B" w14:textId="77777777" w:rsidR="002A1E6D" w:rsidRDefault="00000000">
      <w:pPr>
        <w:pStyle w:val="a4"/>
        <w:numPr>
          <w:ilvl w:val="0"/>
          <w:numId w:val="146"/>
        </w:numPr>
        <w:tabs>
          <w:tab w:val="left" w:pos="826"/>
        </w:tabs>
        <w:rPr>
          <w:rFonts w:hint="eastAsia"/>
          <w:b/>
          <w:sz w:val="21"/>
        </w:rPr>
      </w:pPr>
      <w:r>
        <w:rPr>
          <w:b/>
          <w:spacing w:val="-2"/>
          <w:sz w:val="21"/>
        </w:rPr>
        <w:t>听证的效果</w:t>
      </w:r>
    </w:p>
    <w:p w14:paraId="11DD2A21" w14:textId="77777777" w:rsidR="002A1E6D" w:rsidRDefault="00000000">
      <w:pPr>
        <w:pStyle w:val="a3"/>
        <w:spacing w:before="104" w:line="242" w:lineRule="auto"/>
        <w:ind w:right="225"/>
        <w:jc w:val="both"/>
        <w:rPr>
          <w:rFonts w:hint="eastAsia"/>
        </w:rPr>
      </w:pPr>
      <w:r>
        <w:rPr>
          <w:b/>
          <w:color w:val="FF0000"/>
          <w:spacing w:val="-2"/>
        </w:rPr>
        <w:t>案卷排他</w:t>
      </w:r>
      <w:r>
        <w:rPr>
          <w:spacing w:val="-2"/>
        </w:rPr>
        <w:t>：</w:t>
      </w:r>
      <w:r>
        <w:rPr>
          <w:color w:val="3E3E3E"/>
          <w:spacing w:val="-2"/>
        </w:rPr>
        <w:t>行政机关应当根据听证笔录，作出行政许可决定【只能根据听证笔录，不能基于其他材料，听证之前搜集的材料如果没有在听证会上进行出示都应该排除——</w:t>
      </w:r>
      <w:r>
        <w:rPr>
          <w:b/>
          <w:color w:val="3E3E3E"/>
          <w:spacing w:val="-2"/>
        </w:rPr>
        <w:t>许可听证中的案卷排他规则</w:t>
      </w:r>
      <w:r>
        <w:rPr>
          <w:color w:val="3E3E3E"/>
          <w:spacing w:val="-2"/>
        </w:rPr>
        <w:t>】。（《行政许可法》第</w:t>
      </w:r>
      <w:r>
        <w:rPr>
          <w:rFonts w:ascii="Calibri" w:eastAsia="Calibri" w:hAnsi="Calibri"/>
          <w:color w:val="3E3E3E"/>
          <w:spacing w:val="-2"/>
        </w:rPr>
        <w:t>48</w:t>
      </w:r>
      <w:r>
        <w:rPr>
          <w:color w:val="3E3E3E"/>
          <w:spacing w:val="-2"/>
        </w:rPr>
        <w:t>条第</w:t>
      </w:r>
      <w:r>
        <w:rPr>
          <w:rFonts w:ascii="Calibri" w:eastAsia="Calibri" w:hAnsi="Calibri"/>
          <w:color w:val="3E3E3E"/>
          <w:spacing w:val="-2"/>
        </w:rPr>
        <w:t>2</w:t>
      </w:r>
      <w:r>
        <w:rPr>
          <w:color w:val="3E3E3E"/>
          <w:spacing w:val="-2"/>
        </w:rPr>
        <w:t>款）</w:t>
      </w:r>
    </w:p>
    <w:p w14:paraId="6CA5ED9C" w14:textId="77777777" w:rsidR="002A1E6D" w:rsidRDefault="00000000">
      <w:pPr>
        <w:pStyle w:val="a3"/>
        <w:spacing w:before="64" w:line="244" w:lineRule="auto"/>
        <w:ind w:right="235"/>
        <w:rPr>
          <w:rFonts w:hint="eastAsia"/>
        </w:rPr>
      </w:pPr>
      <w:r>
        <w:rPr>
          <w:color w:val="3E3E3E"/>
          <w:spacing w:val="-2"/>
        </w:rPr>
        <w:t>价值选择在于听证过程双方的辩论是最充分的，事实是经过充分深入挖掘的，这种证据应该对最后的决策产生影响，价值上选择应该以听证笔录作为</w:t>
      </w:r>
      <w:r>
        <w:rPr>
          <w:b/>
          <w:color w:val="FF0000"/>
          <w:spacing w:val="-2"/>
        </w:rPr>
        <w:t>唯一依据</w:t>
      </w:r>
      <w:r>
        <w:rPr>
          <w:color w:val="3E3E3E"/>
          <w:spacing w:val="-2"/>
        </w:rPr>
        <w:t>。</w:t>
      </w:r>
    </w:p>
    <w:p w14:paraId="34995E4D" w14:textId="77777777" w:rsidR="002A1E6D" w:rsidRDefault="002A1E6D">
      <w:pPr>
        <w:pStyle w:val="a3"/>
        <w:ind w:left="0"/>
        <w:rPr>
          <w:rFonts w:hint="eastAsia"/>
          <w:sz w:val="20"/>
        </w:rPr>
      </w:pPr>
    </w:p>
    <w:p w14:paraId="7AC387B6" w14:textId="77777777" w:rsidR="002A1E6D" w:rsidRDefault="002A1E6D">
      <w:pPr>
        <w:pStyle w:val="a3"/>
        <w:spacing w:before="5"/>
        <w:ind w:left="0"/>
        <w:rPr>
          <w:rFonts w:hint="eastAsia"/>
          <w:sz w:val="15"/>
        </w:rPr>
      </w:pPr>
    </w:p>
    <w:p w14:paraId="3A3A45DB" w14:textId="77777777" w:rsidR="002A1E6D" w:rsidRDefault="00000000">
      <w:pPr>
        <w:pStyle w:val="a4"/>
        <w:numPr>
          <w:ilvl w:val="0"/>
          <w:numId w:val="146"/>
        </w:numPr>
        <w:tabs>
          <w:tab w:val="left" w:pos="826"/>
        </w:tabs>
        <w:rPr>
          <w:rFonts w:hint="eastAsia"/>
          <w:b/>
          <w:sz w:val="21"/>
        </w:rPr>
      </w:pPr>
      <w:bookmarkStart w:id="104" w:name="（六）变更与延续_"/>
      <w:bookmarkEnd w:id="104"/>
      <w:r>
        <w:rPr>
          <w:b/>
          <w:spacing w:val="-2"/>
          <w:sz w:val="21"/>
        </w:rPr>
        <w:t>听证的费用</w:t>
      </w:r>
    </w:p>
    <w:p w14:paraId="6896BC65" w14:textId="77777777" w:rsidR="002A1E6D" w:rsidRDefault="00000000">
      <w:pPr>
        <w:pStyle w:val="a3"/>
        <w:spacing w:before="64"/>
        <w:rPr>
          <w:rFonts w:hint="eastAsia"/>
        </w:rPr>
      </w:pPr>
      <w:r>
        <w:rPr>
          <w:spacing w:val="-3"/>
        </w:rPr>
        <w:t>申请人、利害关系人不承担行政机关组织听证的费用。</w:t>
      </w:r>
    </w:p>
    <w:p w14:paraId="79C666B9" w14:textId="77777777" w:rsidR="002A1E6D" w:rsidRDefault="00000000">
      <w:pPr>
        <w:pStyle w:val="a3"/>
        <w:spacing w:before="11"/>
        <w:ind w:left="0"/>
        <w:rPr>
          <w:rFonts w:hint="eastAsia"/>
          <w:sz w:val="16"/>
        </w:rPr>
      </w:pPr>
      <w:r>
        <w:rPr>
          <w:rFonts w:hint="eastAsia"/>
        </w:rPr>
        <w:pict w14:anchorId="219BF1D3">
          <v:rect id="docshape135" o:spid="_x0000_s2429" style="position:absolute;margin-left:1in;margin-top:12pt;width:84.85pt;height:.95pt;z-index:-15640576;mso-wrap-distance-left:0;mso-wrap-distance-right:0;mso-position-horizontal-relative:page" fillcolor="#d6e2bb" stroked="f">
            <w10:wrap type="topAndBottom" anchorx="page"/>
          </v:rect>
        </w:pict>
      </w:r>
    </w:p>
    <w:p w14:paraId="4B5FC6F6" w14:textId="77777777" w:rsidR="002A1E6D" w:rsidRDefault="002A1E6D">
      <w:pPr>
        <w:rPr>
          <w:rFonts w:hint="eastAsia"/>
          <w:sz w:val="16"/>
        </w:rPr>
        <w:sectPr w:rsidR="002A1E6D">
          <w:pgSz w:w="11910" w:h="16850"/>
          <w:pgMar w:top="660" w:right="20" w:bottom="220" w:left="1320" w:header="0" w:footer="38" w:gutter="0"/>
          <w:cols w:space="720"/>
        </w:sectPr>
      </w:pPr>
    </w:p>
    <w:p w14:paraId="346099AB" w14:textId="77777777" w:rsidR="002A1E6D" w:rsidRDefault="00000000">
      <w:pPr>
        <w:spacing w:before="48"/>
        <w:ind w:left="120"/>
        <w:rPr>
          <w:rFonts w:hint="eastAsia"/>
          <w:b/>
          <w:sz w:val="21"/>
        </w:rPr>
      </w:pPr>
      <w:r>
        <w:rPr>
          <w:b/>
          <w:color w:val="000000"/>
          <w:sz w:val="21"/>
          <w:shd w:val="clear" w:color="auto" w:fill="D6E2BB"/>
        </w:rPr>
        <w:lastRenderedPageBreak/>
        <w:t>（六）</w:t>
      </w:r>
      <w:r>
        <w:rPr>
          <w:b/>
          <w:color w:val="000000"/>
          <w:spacing w:val="-2"/>
          <w:sz w:val="21"/>
          <w:shd w:val="clear" w:color="auto" w:fill="D6E2BB"/>
        </w:rPr>
        <w:t>变更与延续</w:t>
      </w:r>
    </w:p>
    <w:p w14:paraId="78F407D7" w14:textId="77777777" w:rsidR="002A1E6D" w:rsidRDefault="00000000">
      <w:pPr>
        <w:pStyle w:val="a4"/>
        <w:numPr>
          <w:ilvl w:val="0"/>
          <w:numId w:val="145"/>
        </w:numPr>
        <w:tabs>
          <w:tab w:val="left" w:pos="826"/>
        </w:tabs>
        <w:spacing w:before="160"/>
        <w:rPr>
          <w:rFonts w:hint="eastAsia"/>
          <w:b/>
          <w:sz w:val="21"/>
        </w:rPr>
      </w:pPr>
      <w:r>
        <w:rPr>
          <w:b/>
          <w:color w:val="000000"/>
          <w:spacing w:val="-2"/>
          <w:sz w:val="21"/>
          <w:shd w:val="clear" w:color="auto" w:fill="FBFBEB"/>
        </w:rPr>
        <w:t>变更</w:t>
      </w:r>
      <w:r>
        <w:rPr>
          <w:b/>
          <w:color w:val="000000"/>
          <w:spacing w:val="-3"/>
          <w:sz w:val="21"/>
        </w:rPr>
        <w:t>【原来的许可事项需要进行一定调整，和重新申请许可没有区别，应该按照许可申请的程序操作】</w:t>
      </w:r>
    </w:p>
    <w:p w14:paraId="44DDB153" w14:textId="77777777" w:rsidR="002A1E6D" w:rsidRDefault="00000000">
      <w:pPr>
        <w:pStyle w:val="a3"/>
        <w:spacing w:before="64" w:line="244" w:lineRule="auto"/>
        <w:ind w:right="235"/>
        <w:rPr>
          <w:rFonts w:hint="eastAsia"/>
        </w:rPr>
      </w:pPr>
      <w:r>
        <w:rPr>
          <w:spacing w:val="-2"/>
        </w:rPr>
        <w:t>被许可人</w:t>
      </w:r>
      <w:r>
        <w:rPr>
          <w:spacing w:val="-2"/>
          <w:u w:val="single" w:color="FF0000"/>
        </w:rPr>
        <w:t>要求变更</w:t>
      </w:r>
      <w:r>
        <w:rPr>
          <w:spacing w:val="-2"/>
        </w:rPr>
        <w:t>行政许可事项的，应当向作出行政许可决定的行政机关提出申请；符合法定条件、标准的，行政机关应当依法办理变更手续。</w:t>
      </w:r>
    </w:p>
    <w:p w14:paraId="07E89E7D" w14:textId="77777777" w:rsidR="002A1E6D" w:rsidRDefault="00000000">
      <w:pPr>
        <w:pStyle w:val="a3"/>
        <w:spacing w:line="244" w:lineRule="auto"/>
        <w:ind w:right="235"/>
        <w:rPr>
          <w:rFonts w:hint="eastAsia"/>
        </w:rPr>
      </w:pPr>
      <w:r>
        <w:rPr>
          <w:color w:val="3E3E3E"/>
          <w:spacing w:val="-2"/>
        </w:rPr>
        <w:t>例：《执业医师法》规定，医师变更执业地点、执业类别或执业范围等注册事项的，应当到准予注册的卫生行政部门依照本法第十三条的规定办理变更注册手续。</w:t>
      </w:r>
    </w:p>
    <w:p w14:paraId="0214D304" w14:textId="77777777" w:rsidR="002A1E6D" w:rsidRDefault="00000000">
      <w:pPr>
        <w:spacing w:line="266" w:lineRule="exact"/>
        <w:ind w:left="660"/>
        <w:rPr>
          <w:rFonts w:hint="eastAsia"/>
          <w:b/>
          <w:sz w:val="21"/>
        </w:rPr>
      </w:pPr>
      <w:r>
        <w:rPr>
          <w:b/>
          <w:color w:val="006FC0"/>
          <w:spacing w:val="-1"/>
          <w:sz w:val="21"/>
        </w:rPr>
        <w:t>相当于重新进行一个新的许可</w:t>
      </w:r>
    </w:p>
    <w:p w14:paraId="73EFFD5E" w14:textId="77777777" w:rsidR="002A1E6D" w:rsidRDefault="00000000">
      <w:pPr>
        <w:pStyle w:val="a4"/>
        <w:numPr>
          <w:ilvl w:val="0"/>
          <w:numId w:val="145"/>
        </w:numPr>
        <w:tabs>
          <w:tab w:val="left" w:pos="826"/>
        </w:tabs>
        <w:spacing w:before="101"/>
        <w:rPr>
          <w:rFonts w:hint="eastAsia"/>
          <w:b/>
          <w:sz w:val="21"/>
        </w:rPr>
      </w:pPr>
      <w:r>
        <w:rPr>
          <w:b/>
          <w:color w:val="000000"/>
          <w:spacing w:val="-2"/>
          <w:sz w:val="21"/>
          <w:shd w:val="clear" w:color="auto" w:fill="FBFBEB"/>
        </w:rPr>
        <w:t>延续</w:t>
      </w:r>
      <w:r>
        <w:rPr>
          <w:b/>
          <w:color w:val="000000"/>
          <w:spacing w:val="-3"/>
          <w:sz w:val="21"/>
        </w:rPr>
        <w:t>【只是许可证的时间延长一些】</w:t>
      </w:r>
    </w:p>
    <w:p w14:paraId="58D7F2D7" w14:textId="77777777" w:rsidR="002A1E6D" w:rsidRDefault="00000000">
      <w:pPr>
        <w:spacing w:before="64" w:line="244" w:lineRule="auto"/>
        <w:ind w:left="660" w:right="221"/>
        <w:rPr>
          <w:rFonts w:hint="eastAsia"/>
          <w:sz w:val="21"/>
        </w:rPr>
      </w:pPr>
      <w:r>
        <w:rPr>
          <w:spacing w:val="-2"/>
          <w:sz w:val="21"/>
        </w:rPr>
        <w:t>被许可人需要延续依法取得的行政许可的有效期的，应当</w:t>
      </w:r>
      <w:r>
        <w:rPr>
          <w:b/>
          <w:spacing w:val="-2"/>
          <w:sz w:val="21"/>
        </w:rPr>
        <w:t>在该行政许可</w:t>
      </w:r>
      <w:r>
        <w:rPr>
          <w:b/>
          <w:spacing w:val="-2"/>
          <w:sz w:val="21"/>
          <w:u w:val="single" w:color="FF0000"/>
        </w:rPr>
        <w:t>有效期届满三十日前</w:t>
      </w:r>
      <w:r>
        <w:rPr>
          <w:b/>
          <w:spacing w:val="-2"/>
          <w:sz w:val="21"/>
        </w:rPr>
        <w:t>向作出行政许可决定的行政机关提出申请。</w:t>
      </w:r>
      <w:r>
        <w:rPr>
          <w:spacing w:val="-2"/>
          <w:sz w:val="21"/>
        </w:rPr>
        <w:t>但是，法律、法规、规章另有规定的，依照其规定。</w:t>
      </w:r>
    </w:p>
    <w:p w14:paraId="6F8BFE0A" w14:textId="77777777" w:rsidR="002A1E6D" w:rsidRDefault="00000000">
      <w:pPr>
        <w:spacing w:line="244" w:lineRule="auto"/>
        <w:ind w:left="660" w:right="235"/>
        <w:rPr>
          <w:rFonts w:hint="eastAsia"/>
          <w:sz w:val="21"/>
        </w:rPr>
      </w:pPr>
      <w:bookmarkStart w:id="105" w:name="五、行政许可特别规定_"/>
      <w:bookmarkEnd w:id="105"/>
      <w:r>
        <w:rPr>
          <w:spacing w:val="-2"/>
          <w:sz w:val="21"/>
        </w:rPr>
        <w:t>【为了避免行政机关拖延决定】行政机关应当根据被许可人的申请，在该行政许可有效期届满前作出是否准予延续的决定；</w:t>
      </w:r>
      <w:r>
        <w:rPr>
          <w:b/>
          <w:spacing w:val="-2"/>
          <w:sz w:val="21"/>
          <w:u w:val="single" w:color="FF0000"/>
        </w:rPr>
        <w:t>逾期未作决定的，视为准予延续</w:t>
      </w:r>
      <w:r>
        <w:rPr>
          <w:b/>
          <w:spacing w:val="-2"/>
          <w:sz w:val="21"/>
        </w:rPr>
        <w:t>【沉默的法律效力，避免久拖不决】</w:t>
      </w:r>
      <w:r>
        <w:rPr>
          <w:spacing w:val="-2"/>
          <w:sz w:val="21"/>
        </w:rPr>
        <w:t>。</w:t>
      </w:r>
    </w:p>
    <w:p w14:paraId="689DC0F6" w14:textId="77777777" w:rsidR="002A1E6D" w:rsidRDefault="00000000">
      <w:pPr>
        <w:pStyle w:val="a3"/>
        <w:spacing w:line="267" w:lineRule="exact"/>
        <w:ind w:left="1200"/>
        <w:rPr>
          <w:rFonts w:hint="eastAsia"/>
        </w:rPr>
      </w:pPr>
      <w:r>
        <w:rPr>
          <w:spacing w:val="-3"/>
        </w:rPr>
        <w:t>没有申请延续，许可被注销，所以注销并不是行政处罚</w:t>
      </w:r>
    </w:p>
    <w:p w14:paraId="07009CF9" w14:textId="77777777" w:rsidR="002A1E6D" w:rsidRDefault="002A1E6D">
      <w:pPr>
        <w:pStyle w:val="a3"/>
        <w:spacing w:before="10"/>
        <w:ind w:left="0"/>
        <w:rPr>
          <w:rFonts w:hint="eastAsia"/>
          <w:sz w:val="14"/>
        </w:rPr>
      </w:pPr>
    </w:p>
    <w:p w14:paraId="3D92BCBF" w14:textId="77777777" w:rsidR="002A1E6D" w:rsidRDefault="00000000">
      <w:pPr>
        <w:spacing w:before="71"/>
        <w:ind w:left="120"/>
        <w:rPr>
          <w:rFonts w:hint="eastAsia"/>
          <w:b/>
          <w:sz w:val="21"/>
        </w:rPr>
      </w:pPr>
      <w:r>
        <w:rPr>
          <w:b/>
          <w:color w:val="000000"/>
          <w:spacing w:val="-1"/>
          <w:sz w:val="21"/>
          <w:shd w:val="clear" w:color="auto" w:fill="FAD4B5"/>
        </w:rPr>
        <w:t>五、行政许可的特别规定</w:t>
      </w:r>
    </w:p>
    <w:p w14:paraId="415FBF62" w14:textId="77777777" w:rsidR="002A1E6D" w:rsidRDefault="002A1E6D">
      <w:pPr>
        <w:pStyle w:val="a3"/>
        <w:ind w:left="0"/>
        <w:rPr>
          <w:rFonts w:hint="eastAsia"/>
          <w:b/>
          <w:sz w:val="15"/>
        </w:rPr>
      </w:pPr>
    </w:p>
    <w:p w14:paraId="113DDDD5" w14:textId="77777777" w:rsidR="002A1E6D" w:rsidRDefault="00000000">
      <w:pPr>
        <w:pStyle w:val="a3"/>
        <w:spacing w:before="72" w:line="244" w:lineRule="auto"/>
        <w:ind w:right="234"/>
        <w:rPr>
          <w:rFonts w:hint="eastAsia"/>
        </w:rPr>
      </w:pPr>
      <w:r>
        <w:rPr>
          <w:spacing w:val="-2"/>
        </w:rPr>
        <w:t>与行政许可的种类有关——行政许可的实施方式有所不同。一般许可的实施就是我们之前所讲的许可的实施程序。但是对于其他类型的许可，法律上做出了一些其他的规定。</w:t>
      </w:r>
    </w:p>
    <w:p w14:paraId="0D73F5F2" w14:textId="77777777" w:rsidR="002A1E6D" w:rsidRDefault="00000000">
      <w:pPr>
        <w:pStyle w:val="a3"/>
        <w:spacing w:line="266" w:lineRule="exact"/>
        <w:rPr>
          <w:rFonts w:hint="eastAsia"/>
        </w:rPr>
      </w:pPr>
      <w:r>
        <w:rPr>
          <w:spacing w:val="-3"/>
        </w:rPr>
        <w:t>一般许可没有太特别的实施方式。特许核准认可有所不同。</w:t>
      </w:r>
    </w:p>
    <w:p w14:paraId="34AEF5EB" w14:textId="77777777" w:rsidR="002A1E6D" w:rsidRDefault="002A1E6D">
      <w:pPr>
        <w:pStyle w:val="a3"/>
        <w:spacing w:before="6"/>
        <w:ind w:left="0"/>
        <w:rPr>
          <w:rFonts w:hint="eastAsia"/>
          <w:sz w:val="13"/>
        </w:rPr>
      </w:pPr>
    </w:p>
    <w:p w14:paraId="371D0A45" w14:textId="77777777" w:rsidR="002A1E6D" w:rsidRDefault="00000000">
      <w:pPr>
        <w:spacing w:before="72"/>
        <w:ind w:left="120"/>
        <w:rPr>
          <w:rFonts w:hint="eastAsia"/>
          <w:b/>
          <w:sz w:val="21"/>
        </w:rPr>
      </w:pPr>
      <w:r>
        <w:rPr>
          <w:b/>
          <w:color w:val="000000"/>
          <w:spacing w:val="-2"/>
          <w:sz w:val="21"/>
          <w:shd w:val="clear" w:color="auto" w:fill="D6E2BB"/>
        </w:rPr>
        <w:t>（一）有关特许的特别规定</w:t>
      </w:r>
      <w:r>
        <w:rPr>
          <w:b/>
          <w:color w:val="000000"/>
          <w:spacing w:val="-3"/>
          <w:sz w:val="21"/>
        </w:rPr>
        <w:t>【涉及对有限资源的分配，特殊的市场准入，涉及公平竞争程序】</w:t>
      </w:r>
    </w:p>
    <w:p w14:paraId="701FC0FF" w14:textId="77777777" w:rsidR="002A1E6D" w:rsidRDefault="00000000">
      <w:pPr>
        <w:spacing w:before="160" w:line="244" w:lineRule="auto"/>
        <w:ind w:left="660" w:right="225"/>
        <w:rPr>
          <w:rFonts w:hint="eastAsia"/>
          <w:sz w:val="21"/>
        </w:rPr>
      </w:pPr>
      <w:r>
        <w:rPr>
          <w:spacing w:val="-2"/>
          <w:sz w:val="21"/>
        </w:rPr>
        <w:t>行政机关应当通过</w:t>
      </w:r>
      <w:r>
        <w:rPr>
          <w:b/>
          <w:spacing w:val="-2"/>
          <w:sz w:val="21"/>
          <w:u w:val="single" w:color="FF0000"/>
        </w:rPr>
        <w:t>招标、拍卖</w:t>
      </w:r>
      <w:r>
        <w:rPr>
          <w:b/>
          <w:spacing w:val="-2"/>
          <w:sz w:val="21"/>
        </w:rPr>
        <w:t>等公平竞争的方式</w:t>
      </w:r>
      <w:r>
        <w:rPr>
          <w:spacing w:val="-2"/>
          <w:sz w:val="21"/>
        </w:rPr>
        <w:t>作出决定。但是，法律、行政法规另有规定的，依照其规</w:t>
      </w:r>
      <w:r>
        <w:rPr>
          <w:spacing w:val="-6"/>
          <w:sz w:val="21"/>
        </w:rPr>
        <w:t>定。</w:t>
      </w:r>
    </w:p>
    <w:p w14:paraId="0D3BDEDE" w14:textId="77777777" w:rsidR="002A1E6D" w:rsidRDefault="00000000">
      <w:pPr>
        <w:pStyle w:val="a3"/>
        <w:spacing w:line="244" w:lineRule="auto"/>
        <w:ind w:right="235"/>
        <w:rPr>
          <w:rFonts w:hint="eastAsia"/>
        </w:rPr>
      </w:pPr>
      <w:r>
        <w:rPr>
          <w:spacing w:val="-2"/>
        </w:rPr>
        <w:t>行政机关按照招标、拍卖程序确定中标人、买受人后，应当作出准予行政许可的决定，并依法向中标人、买受人颁发行政许可证件。</w:t>
      </w:r>
    </w:p>
    <w:p w14:paraId="4CE1913C" w14:textId="77777777" w:rsidR="002A1E6D" w:rsidRDefault="00000000">
      <w:pPr>
        <w:pStyle w:val="a3"/>
        <w:spacing w:line="244" w:lineRule="auto"/>
        <w:ind w:right="235"/>
        <w:rPr>
          <w:rFonts w:hint="eastAsia"/>
        </w:rPr>
      </w:pPr>
      <w:r>
        <w:rPr>
          <w:spacing w:val="-2"/>
        </w:rPr>
        <w:t>行政机关违反本条规定，不采用招标、拍卖方式，或者违反招标、拍卖程序，损害申请人合法权益的，申请人可以依法申请行政复议或者提起行政诉讼。</w:t>
      </w:r>
    </w:p>
    <w:p w14:paraId="048D998B" w14:textId="77777777" w:rsidR="002A1E6D" w:rsidRDefault="002A1E6D">
      <w:pPr>
        <w:pStyle w:val="a3"/>
        <w:spacing w:before="6"/>
        <w:ind w:left="0"/>
        <w:rPr>
          <w:rFonts w:hint="eastAsia"/>
          <w:sz w:val="12"/>
        </w:rPr>
      </w:pPr>
    </w:p>
    <w:p w14:paraId="47482ECE" w14:textId="77777777" w:rsidR="002A1E6D" w:rsidRDefault="00000000">
      <w:pPr>
        <w:spacing w:before="71"/>
        <w:ind w:left="120"/>
        <w:rPr>
          <w:rFonts w:hint="eastAsia"/>
          <w:b/>
          <w:sz w:val="21"/>
        </w:rPr>
      </w:pPr>
      <w:r>
        <w:rPr>
          <w:b/>
          <w:color w:val="000000"/>
          <w:spacing w:val="-2"/>
          <w:sz w:val="21"/>
          <w:shd w:val="clear" w:color="auto" w:fill="D6E2BB"/>
        </w:rPr>
        <w:t>（二）有关认可的特别规定</w:t>
      </w:r>
      <w:r>
        <w:rPr>
          <w:b/>
          <w:color w:val="000000"/>
          <w:spacing w:val="-3"/>
          <w:sz w:val="21"/>
        </w:rPr>
        <w:t>【考试考核——涉及利益】</w:t>
      </w:r>
    </w:p>
    <w:p w14:paraId="37386F5A" w14:textId="77777777" w:rsidR="002A1E6D" w:rsidRDefault="00000000">
      <w:pPr>
        <w:pStyle w:val="a3"/>
        <w:spacing w:before="161" w:line="242" w:lineRule="auto"/>
        <w:ind w:right="235"/>
        <w:rPr>
          <w:rFonts w:hint="eastAsia"/>
        </w:rPr>
      </w:pPr>
      <w:r>
        <w:rPr>
          <w:b/>
          <w:spacing w:val="-2"/>
        </w:rPr>
        <w:t>赋予公民特定资格</w:t>
      </w:r>
      <w:r>
        <w:rPr>
          <w:spacing w:val="-2"/>
        </w:rPr>
        <w:t>，</w:t>
      </w:r>
      <w:r>
        <w:rPr>
          <w:b/>
          <w:spacing w:val="-2"/>
        </w:rPr>
        <w:t>依法应当举行国家考试的</w:t>
      </w:r>
      <w:r>
        <w:rPr>
          <w:spacing w:val="-2"/>
        </w:rPr>
        <w:t>，行政机关根据考试成绩和其他法定条件作出行政许可决</w:t>
      </w:r>
      <w:r>
        <w:rPr>
          <w:spacing w:val="40"/>
        </w:rPr>
        <w:t xml:space="preserve"> </w:t>
      </w:r>
      <w:r>
        <w:rPr>
          <w:spacing w:val="-2"/>
        </w:rPr>
        <w:t>定；赋予法人或者其他组织特定的资格、资质的，行政机关根据申请人的专业人员构成、技术条件、经营业绩和管理水平等的</w:t>
      </w:r>
      <w:r>
        <w:rPr>
          <w:b/>
          <w:spacing w:val="-2"/>
        </w:rPr>
        <w:t>考核结果</w:t>
      </w:r>
      <w:r>
        <w:rPr>
          <w:spacing w:val="-2"/>
        </w:rPr>
        <w:t>作出行政许可决定。但是，法律、行政法规另有规定的，依照其规定。</w:t>
      </w:r>
    </w:p>
    <w:p w14:paraId="0B14935C" w14:textId="77777777" w:rsidR="002A1E6D" w:rsidRDefault="00000000">
      <w:pPr>
        <w:spacing w:before="4" w:line="242" w:lineRule="auto"/>
        <w:ind w:left="660" w:right="235"/>
        <w:rPr>
          <w:rFonts w:hint="eastAsia"/>
          <w:b/>
          <w:sz w:val="21"/>
        </w:rPr>
      </w:pPr>
      <w:r>
        <w:rPr>
          <w:spacing w:val="-2"/>
          <w:sz w:val="21"/>
        </w:rPr>
        <w:t>公民特定资格的考试依法由行政机关或者行业组织实施，公开举行。行政机关或者行业组织应当事先公布资格考试的报名条件、报考办法、考试科目以及考试大纲。但是，</w:t>
      </w:r>
      <w:r>
        <w:rPr>
          <w:b/>
          <w:spacing w:val="-2"/>
          <w:sz w:val="21"/>
        </w:rPr>
        <w:t>不得组织强制性的资格考试的考前培</w:t>
      </w:r>
      <w:r>
        <w:rPr>
          <w:b/>
          <w:spacing w:val="40"/>
          <w:sz w:val="21"/>
        </w:rPr>
        <w:t xml:space="preserve"> </w:t>
      </w:r>
      <w:r>
        <w:rPr>
          <w:b/>
          <w:spacing w:val="-2"/>
          <w:sz w:val="21"/>
        </w:rPr>
        <w:t>训，不得指定教材或者其他助考材料。</w:t>
      </w:r>
    </w:p>
    <w:p w14:paraId="2F65E4B9" w14:textId="77777777" w:rsidR="002A1E6D" w:rsidRDefault="00000000">
      <w:pPr>
        <w:spacing w:before="84"/>
        <w:ind w:left="660"/>
        <w:rPr>
          <w:rFonts w:hint="eastAsia"/>
          <w:b/>
          <w:sz w:val="21"/>
        </w:rPr>
      </w:pPr>
      <w:r>
        <w:rPr>
          <w:b/>
          <w:spacing w:val="-3"/>
          <w:sz w:val="21"/>
        </w:rPr>
        <w:t>《国家统一法律职业资格考试辅导用书》是否违反行政许可法？</w:t>
      </w:r>
    </w:p>
    <w:p w14:paraId="73045ECD" w14:textId="77777777" w:rsidR="002A1E6D" w:rsidRDefault="00000000">
      <w:pPr>
        <w:pStyle w:val="a3"/>
        <w:spacing w:before="67" w:line="244" w:lineRule="auto"/>
        <w:ind w:right="235"/>
        <w:rPr>
          <w:rFonts w:hint="eastAsia"/>
        </w:rPr>
      </w:pPr>
      <w:r>
        <w:rPr>
          <w:color w:val="3E3E3E"/>
          <w:spacing w:val="-2"/>
        </w:rPr>
        <w:t>《行政许可法》实施前：《国家司法考试辅导用书》由司法部国家司法考试中心编审，书内自称“指定教</w:t>
      </w:r>
      <w:r>
        <w:rPr>
          <w:color w:val="3E3E3E"/>
          <w:spacing w:val="-4"/>
        </w:rPr>
        <w:t>材”。</w:t>
      </w:r>
    </w:p>
    <w:p w14:paraId="09B5D743" w14:textId="77777777" w:rsidR="002A1E6D" w:rsidRDefault="00000000">
      <w:pPr>
        <w:pStyle w:val="a3"/>
        <w:spacing w:line="244" w:lineRule="auto"/>
        <w:ind w:right="235"/>
        <w:rPr>
          <w:rFonts w:hint="eastAsia"/>
        </w:rPr>
      </w:pPr>
      <w:r>
        <w:rPr>
          <w:color w:val="3E3E3E"/>
          <w:spacing w:val="-2"/>
        </w:rPr>
        <w:t>《行政许可法》实施后，教材中的“指定教材”称谓被取消，编审者改为“国家司法考试辅导用书编辑委</w:t>
      </w:r>
      <w:r>
        <w:rPr>
          <w:color w:val="3E3E3E"/>
        </w:rPr>
        <w:t>员会”。【表面上符合了要求】</w:t>
      </w:r>
    </w:p>
    <w:p w14:paraId="200FD153" w14:textId="77777777" w:rsidR="002A1E6D" w:rsidRDefault="002A1E6D">
      <w:pPr>
        <w:pStyle w:val="a3"/>
        <w:spacing w:before="9"/>
        <w:ind w:left="0"/>
        <w:rPr>
          <w:rFonts w:hint="eastAsia"/>
          <w:sz w:val="12"/>
        </w:rPr>
      </w:pPr>
    </w:p>
    <w:p w14:paraId="19DE2888" w14:textId="77777777" w:rsidR="002A1E6D" w:rsidRDefault="00000000">
      <w:pPr>
        <w:spacing w:before="72"/>
        <w:ind w:left="120"/>
        <w:rPr>
          <w:rFonts w:hint="eastAsia"/>
          <w:b/>
          <w:sz w:val="21"/>
        </w:rPr>
      </w:pPr>
      <w:r>
        <w:rPr>
          <w:b/>
          <w:color w:val="000000"/>
          <w:sz w:val="21"/>
          <w:shd w:val="clear" w:color="auto" w:fill="D6E2BB"/>
        </w:rPr>
        <w:t>（三）</w:t>
      </w:r>
      <w:r>
        <w:rPr>
          <w:b/>
          <w:color w:val="000000"/>
          <w:spacing w:val="-2"/>
          <w:sz w:val="21"/>
          <w:shd w:val="clear" w:color="auto" w:fill="D6E2BB"/>
        </w:rPr>
        <w:t>有关核准的特别规定</w:t>
      </w:r>
    </w:p>
    <w:p w14:paraId="7AC5B8E7" w14:textId="77777777" w:rsidR="002A1E6D" w:rsidRDefault="00000000">
      <w:pPr>
        <w:pStyle w:val="a3"/>
        <w:spacing w:before="160" w:line="244" w:lineRule="auto"/>
        <w:ind w:right="227"/>
        <w:rPr>
          <w:rFonts w:hint="eastAsia"/>
        </w:rPr>
      </w:pPr>
      <w:r>
        <w:rPr>
          <w:spacing w:val="-2"/>
        </w:rPr>
        <w:t>应当按照技术标准、技术规范依法进行</w:t>
      </w:r>
      <w:r>
        <w:rPr>
          <w:b/>
          <w:spacing w:val="-2"/>
        </w:rPr>
        <w:t>检验、检测、检疫，</w:t>
      </w:r>
      <w:r>
        <w:rPr>
          <w:spacing w:val="-2"/>
        </w:rPr>
        <w:t>行政机关根据检验、检测、检疫的结果作出行政许可决定。</w:t>
      </w:r>
    </w:p>
    <w:p w14:paraId="0E536B69" w14:textId="77777777" w:rsidR="002A1E6D" w:rsidRDefault="00000000">
      <w:pPr>
        <w:pStyle w:val="a3"/>
        <w:spacing w:line="242" w:lineRule="auto"/>
        <w:ind w:right="227"/>
        <w:jc w:val="both"/>
        <w:rPr>
          <w:rFonts w:hint="eastAsia"/>
        </w:rPr>
      </w:pPr>
      <w:r>
        <w:rPr>
          <w:spacing w:val="-2"/>
        </w:rPr>
        <w:t>行政机关实施检验、检测、检疫，应当自</w:t>
      </w:r>
      <w:r>
        <w:rPr>
          <w:b/>
          <w:spacing w:val="-2"/>
        </w:rPr>
        <w:t>受理申请之日起五日内</w:t>
      </w:r>
      <w:r>
        <w:rPr>
          <w:spacing w:val="-2"/>
        </w:rPr>
        <w:t>指派</w:t>
      </w:r>
      <w:r>
        <w:rPr>
          <w:spacing w:val="-2"/>
          <w:u w:val="single"/>
        </w:rPr>
        <w:t>两名以上工作人员</w:t>
      </w:r>
      <w:r>
        <w:rPr>
          <w:spacing w:val="-2"/>
        </w:rPr>
        <w:t>按照技术标准、技术规范进行检验、检测、检疫。不需要对检验、检测、检疫结果作进一步技术分析即可认定设备、设施、产品、物品是否符合技术标准、技术规范的，行政机关应当</w:t>
      </w:r>
      <w:r>
        <w:rPr>
          <w:b/>
          <w:spacing w:val="-2"/>
        </w:rPr>
        <w:t>当场作出</w:t>
      </w:r>
      <w:r>
        <w:rPr>
          <w:spacing w:val="-2"/>
        </w:rPr>
        <w:t>行政许可决定。</w:t>
      </w:r>
    </w:p>
    <w:p w14:paraId="314C476E" w14:textId="77777777" w:rsidR="002A1E6D" w:rsidRDefault="00000000">
      <w:pPr>
        <w:pStyle w:val="a3"/>
        <w:spacing w:before="1" w:line="244" w:lineRule="auto"/>
        <w:ind w:right="234"/>
        <w:rPr>
          <w:rFonts w:hint="eastAsia"/>
        </w:rPr>
      </w:pPr>
      <w:r>
        <w:rPr>
          <w:spacing w:val="-2"/>
        </w:rPr>
        <w:t>行政机关根据检验、检测、检疫结果，作出不予行政许可决定的，应当</w:t>
      </w:r>
      <w:r>
        <w:rPr>
          <w:spacing w:val="-2"/>
          <w:u w:val="single"/>
        </w:rPr>
        <w:t>书面说明</w:t>
      </w:r>
      <w:r>
        <w:rPr>
          <w:spacing w:val="-2"/>
        </w:rPr>
        <w:t>不予行政许可所依据的技术标准、技术规范。</w:t>
      </w:r>
    </w:p>
    <w:p w14:paraId="565D07D9" w14:textId="77777777" w:rsidR="002A1E6D" w:rsidRDefault="002A1E6D">
      <w:pPr>
        <w:pStyle w:val="a3"/>
        <w:spacing w:before="12"/>
        <w:ind w:left="0"/>
        <w:rPr>
          <w:rFonts w:hint="eastAsia"/>
          <w:sz w:val="12"/>
        </w:rPr>
      </w:pPr>
    </w:p>
    <w:p w14:paraId="4A02F536" w14:textId="77777777" w:rsidR="002A1E6D" w:rsidRDefault="00000000">
      <w:pPr>
        <w:spacing w:before="71"/>
        <w:ind w:left="120"/>
        <w:rPr>
          <w:rFonts w:hint="eastAsia"/>
          <w:b/>
          <w:sz w:val="21"/>
        </w:rPr>
      </w:pPr>
      <w:r>
        <w:rPr>
          <w:b/>
          <w:color w:val="000000"/>
          <w:sz w:val="21"/>
          <w:shd w:val="clear" w:color="auto" w:fill="D6E2BB"/>
        </w:rPr>
        <w:t>（四）</w:t>
      </w:r>
      <w:r>
        <w:rPr>
          <w:b/>
          <w:color w:val="000000"/>
          <w:spacing w:val="-2"/>
          <w:sz w:val="21"/>
          <w:shd w:val="clear" w:color="auto" w:fill="D6E2BB"/>
        </w:rPr>
        <w:t>有关登记的特别规定</w:t>
      </w:r>
    </w:p>
    <w:p w14:paraId="6E85E93D" w14:textId="77777777" w:rsidR="002A1E6D" w:rsidRDefault="00000000">
      <w:pPr>
        <w:spacing w:before="161"/>
        <w:ind w:left="660"/>
        <w:rPr>
          <w:rFonts w:hint="eastAsia"/>
          <w:sz w:val="21"/>
        </w:rPr>
      </w:pPr>
      <w:r>
        <w:rPr>
          <w:spacing w:val="-2"/>
          <w:sz w:val="21"/>
        </w:rPr>
        <w:t>申请人提交的申请材料齐全、符合法定形式的，</w:t>
      </w:r>
      <w:r>
        <w:rPr>
          <w:b/>
          <w:color w:val="FF0000"/>
          <w:spacing w:val="-2"/>
          <w:sz w:val="21"/>
        </w:rPr>
        <w:t>行政机关应当当场予以登记</w:t>
      </w:r>
      <w:r>
        <w:rPr>
          <w:spacing w:val="-3"/>
          <w:sz w:val="21"/>
        </w:rPr>
        <w:t>【一般以形式审查为主，不设</w:t>
      </w:r>
    </w:p>
    <w:p w14:paraId="2251B416" w14:textId="77777777" w:rsidR="002A1E6D" w:rsidRDefault="002A1E6D">
      <w:pPr>
        <w:rPr>
          <w:rFonts w:hint="eastAsia"/>
          <w:sz w:val="21"/>
        </w:rPr>
        <w:sectPr w:rsidR="002A1E6D">
          <w:pgSz w:w="11910" w:h="16850"/>
          <w:pgMar w:top="660" w:right="20" w:bottom="220" w:left="1320" w:header="0" w:footer="38" w:gutter="0"/>
          <w:cols w:space="720"/>
        </w:sectPr>
      </w:pPr>
    </w:p>
    <w:p w14:paraId="33766B43" w14:textId="77777777" w:rsidR="002A1E6D" w:rsidRDefault="00000000">
      <w:pPr>
        <w:pStyle w:val="a3"/>
        <w:spacing w:before="48" w:line="242" w:lineRule="auto"/>
        <w:ind w:right="234"/>
        <w:rPr>
          <w:rFonts w:hint="eastAsia"/>
        </w:rPr>
      </w:pPr>
      <w:r>
        <w:rPr>
          <w:spacing w:val="-2"/>
        </w:rPr>
        <w:lastRenderedPageBreak/>
        <w:t>立实质内容审查】。需要对申请材料的实质内容进行核实的，行政机关应当指派</w:t>
      </w:r>
      <w:r>
        <w:rPr>
          <w:spacing w:val="-2"/>
          <w:u w:val="single"/>
        </w:rPr>
        <w:t>两名以上工作人员</w:t>
      </w:r>
      <w:r>
        <w:rPr>
          <w:spacing w:val="-2"/>
        </w:rPr>
        <w:t>进行核</w:t>
      </w:r>
      <w:r>
        <w:rPr>
          <w:spacing w:val="-6"/>
        </w:rPr>
        <w:t>查。</w:t>
      </w:r>
    </w:p>
    <w:p w14:paraId="60FDB6D0" w14:textId="77777777" w:rsidR="002A1E6D" w:rsidRDefault="002A1E6D">
      <w:pPr>
        <w:pStyle w:val="a3"/>
        <w:spacing w:before="4"/>
        <w:ind w:left="0"/>
        <w:rPr>
          <w:rFonts w:hint="eastAsia"/>
          <w:sz w:val="13"/>
        </w:rPr>
      </w:pPr>
    </w:p>
    <w:p w14:paraId="005B42BA" w14:textId="77777777" w:rsidR="002A1E6D" w:rsidRDefault="00000000">
      <w:pPr>
        <w:spacing w:before="72"/>
        <w:ind w:left="120"/>
        <w:rPr>
          <w:rFonts w:hint="eastAsia"/>
          <w:b/>
          <w:sz w:val="21"/>
        </w:rPr>
      </w:pPr>
      <w:r>
        <w:rPr>
          <w:b/>
          <w:color w:val="000000"/>
          <w:spacing w:val="-2"/>
          <w:sz w:val="21"/>
          <w:shd w:val="clear" w:color="auto" w:fill="D6E2BB"/>
        </w:rPr>
        <w:t>（五）有数量限制的行政许可</w:t>
      </w:r>
      <w:r>
        <w:rPr>
          <w:b/>
          <w:color w:val="000000"/>
          <w:spacing w:val="-4"/>
          <w:sz w:val="21"/>
        </w:rPr>
        <w:t>【先到先得】</w:t>
      </w:r>
    </w:p>
    <w:p w14:paraId="481B8208" w14:textId="77777777" w:rsidR="002A1E6D" w:rsidRDefault="00000000">
      <w:pPr>
        <w:pStyle w:val="a3"/>
        <w:spacing w:before="160" w:line="244" w:lineRule="auto"/>
        <w:ind w:right="232"/>
        <w:rPr>
          <w:rFonts w:hint="eastAsia"/>
        </w:rPr>
      </w:pPr>
      <w:r>
        <w:rPr>
          <w:spacing w:val="-2"/>
        </w:rPr>
        <w:t>有数量限制的行政许可，两个或者两个以上申请人的申请均符合法定条件、标准的，行政机关应当根据受理行政许可申请的</w:t>
      </w:r>
      <w:r>
        <w:rPr>
          <w:b/>
          <w:spacing w:val="-2"/>
        </w:rPr>
        <w:t>先后顺序</w:t>
      </w:r>
      <w:r>
        <w:rPr>
          <w:spacing w:val="-3"/>
        </w:rPr>
        <w:t>作出准予行政许可的决定。但是，法律、行政法规另有规定的，依照其规定。</w:t>
      </w:r>
    </w:p>
    <w:p w14:paraId="62584A0B" w14:textId="77777777" w:rsidR="002A1E6D" w:rsidRDefault="00000000">
      <w:pPr>
        <w:spacing w:before="77"/>
        <w:ind w:left="660"/>
        <w:rPr>
          <w:rFonts w:hint="eastAsia"/>
          <w:b/>
          <w:sz w:val="21"/>
        </w:rPr>
      </w:pPr>
      <w:r>
        <w:rPr>
          <w:b/>
          <w:spacing w:val="-3"/>
          <w:sz w:val="21"/>
        </w:rPr>
        <w:t>“有数量限制的许可”和“特许”有何区别？</w:t>
      </w:r>
    </w:p>
    <w:p w14:paraId="701D67C0" w14:textId="77777777" w:rsidR="002A1E6D" w:rsidRDefault="00000000">
      <w:pPr>
        <w:spacing w:before="58" w:line="277" w:lineRule="exact"/>
        <w:ind w:left="660"/>
        <w:rPr>
          <w:rFonts w:hint="eastAsia"/>
          <w:i/>
        </w:rPr>
      </w:pPr>
      <w:r>
        <w:rPr>
          <w:i/>
          <w:color w:val="2E5395"/>
          <w:spacing w:val="-10"/>
        </w:rPr>
        <w:t>特许也有数量限制，二者实施的程序是不同的。</w:t>
      </w:r>
    </w:p>
    <w:p w14:paraId="33223633" w14:textId="77777777" w:rsidR="002A1E6D" w:rsidRDefault="00000000">
      <w:pPr>
        <w:spacing w:before="2" w:line="232" w:lineRule="auto"/>
        <w:ind w:left="660" w:right="446"/>
        <w:rPr>
          <w:rFonts w:hint="eastAsia"/>
          <w:i/>
        </w:rPr>
      </w:pPr>
      <w:r>
        <w:rPr>
          <w:i/>
          <w:color w:val="2E5395"/>
          <w:spacing w:val="-10"/>
        </w:rPr>
        <w:t>“特许”需要经过公平竞争的程序，但“有数量限制的许可”只需按照先后顺序即可，是一个选优的程</w:t>
      </w:r>
      <w:r>
        <w:rPr>
          <w:i/>
          <w:color w:val="2E5395"/>
          <w:spacing w:val="-2"/>
        </w:rPr>
        <w:t>序，目的是选出水平最好的。</w:t>
      </w:r>
    </w:p>
    <w:p w14:paraId="42860956" w14:textId="77777777" w:rsidR="002A1E6D" w:rsidRDefault="00000000">
      <w:pPr>
        <w:spacing w:line="232" w:lineRule="auto"/>
        <w:ind w:left="660" w:right="235"/>
        <w:jc w:val="both"/>
        <w:rPr>
          <w:rFonts w:hint="eastAsia"/>
          <w:i/>
        </w:rPr>
      </w:pPr>
      <w:r>
        <w:rPr>
          <w:i/>
          <w:color w:val="2E5395"/>
          <w:spacing w:val="-10"/>
        </w:rPr>
        <w:t>“特许”的范围要小于“有数量限制的许可”所容纳的范围。涉及社会公共资源分配或公共利益之时，应当由竞争方式选择最优方式；其他情形下，不需要过分考察行政相对人的资质问题，仅以时间顺序则更为</w:t>
      </w:r>
      <w:r>
        <w:rPr>
          <w:i/>
          <w:color w:val="2E5395"/>
          <w:spacing w:val="-4"/>
        </w:rPr>
        <w:t>公平。</w:t>
      </w:r>
    </w:p>
    <w:p w14:paraId="2B20F4AC" w14:textId="77777777" w:rsidR="002A1E6D" w:rsidRDefault="00000000">
      <w:pPr>
        <w:spacing w:before="82"/>
        <w:ind w:left="660"/>
        <w:rPr>
          <w:rFonts w:hint="eastAsia"/>
          <w:b/>
          <w:sz w:val="21"/>
        </w:rPr>
      </w:pPr>
      <w:r>
        <w:rPr>
          <w:b/>
          <w:spacing w:val="-5"/>
          <w:sz w:val="21"/>
        </w:rPr>
        <w:t>例：</w:t>
      </w:r>
    </w:p>
    <w:p w14:paraId="2A572874" w14:textId="77777777" w:rsidR="002A1E6D" w:rsidRDefault="00000000">
      <w:pPr>
        <w:pStyle w:val="a3"/>
        <w:spacing w:before="68" w:line="242" w:lineRule="auto"/>
        <w:ind w:right="229"/>
        <w:rPr>
          <w:rFonts w:hint="eastAsia"/>
          <w:i/>
          <w:sz w:val="22"/>
        </w:rPr>
      </w:pPr>
      <w:r>
        <w:rPr>
          <w:color w:val="3E3E3E"/>
          <w:spacing w:val="-2"/>
        </w:rPr>
        <w:t>甲于</w:t>
      </w:r>
      <w:r>
        <w:rPr>
          <w:rFonts w:ascii="Calibri" w:eastAsia="Calibri" w:hAnsi="Calibri"/>
          <w:color w:val="3E3E3E"/>
          <w:spacing w:val="-2"/>
        </w:rPr>
        <w:t>3</w:t>
      </w:r>
      <w:r>
        <w:rPr>
          <w:color w:val="3E3E3E"/>
          <w:spacing w:val="-2"/>
        </w:rPr>
        <w:t>月</w:t>
      </w:r>
      <w:r>
        <w:rPr>
          <w:rFonts w:ascii="Calibri" w:eastAsia="Calibri" w:hAnsi="Calibri"/>
          <w:color w:val="3E3E3E"/>
          <w:spacing w:val="-2"/>
        </w:rPr>
        <w:t>1</w:t>
      </w:r>
      <w:r>
        <w:rPr>
          <w:color w:val="3E3E3E"/>
          <w:spacing w:val="-2"/>
        </w:rPr>
        <w:t>日通过邮寄形式向某行政主管部门申请许可，但因材料不齐备，行政机关于</w:t>
      </w:r>
      <w:r>
        <w:rPr>
          <w:rFonts w:ascii="Calibri" w:eastAsia="Calibri" w:hAnsi="Calibri"/>
          <w:color w:val="3E3E3E"/>
          <w:spacing w:val="-2"/>
        </w:rPr>
        <w:t>3</w:t>
      </w:r>
      <w:r>
        <w:rPr>
          <w:color w:val="3E3E3E"/>
          <w:spacing w:val="-2"/>
        </w:rPr>
        <w:t>月</w:t>
      </w:r>
      <w:r>
        <w:rPr>
          <w:rFonts w:ascii="Calibri" w:eastAsia="Calibri" w:hAnsi="Calibri"/>
          <w:color w:val="3E3E3E"/>
          <w:spacing w:val="-2"/>
        </w:rPr>
        <w:t>7</w:t>
      </w:r>
      <w:r>
        <w:rPr>
          <w:color w:val="3E3E3E"/>
          <w:spacing w:val="-2"/>
        </w:rPr>
        <w:t>日告知其应补正的材料。甲于</w:t>
      </w:r>
      <w:r>
        <w:rPr>
          <w:rFonts w:ascii="Calibri" w:eastAsia="Calibri" w:hAnsi="Calibri"/>
          <w:color w:val="3E3E3E"/>
          <w:spacing w:val="-2"/>
        </w:rPr>
        <w:t>3</w:t>
      </w:r>
      <w:r>
        <w:rPr>
          <w:color w:val="3E3E3E"/>
          <w:spacing w:val="-2"/>
        </w:rPr>
        <w:t>月</w:t>
      </w:r>
      <w:r>
        <w:rPr>
          <w:rFonts w:ascii="Calibri" w:eastAsia="Calibri" w:hAnsi="Calibri"/>
          <w:color w:val="3E3E3E"/>
          <w:spacing w:val="-2"/>
        </w:rPr>
        <w:t>9</w:t>
      </w:r>
      <w:r>
        <w:rPr>
          <w:color w:val="3E3E3E"/>
          <w:spacing w:val="-2"/>
        </w:rPr>
        <w:t>日重新提交了有关申请材料，行政机关于当日受理。</w:t>
      </w:r>
      <w:r>
        <w:rPr>
          <w:rFonts w:ascii="Calibri" w:eastAsia="Calibri" w:hAnsi="Calibri"/>
          <w:color w:val="3E3E3E"/>
          <w:spacing w:val="-2"/>
        </w:rPr>
        <w:t>3</w:t>
      </w:r>
      <w:r>
        <w:rPr>
          <w:color w:val="3E3E3E"/>
          <w:spacing w:val="-2"/>
        </w:rPr>
        <w:t>月</w:t>
      </w:r>
      <w:r>
        <w:rPr>
          <w:rFonts w:ascii="Calibri" w:eastAsia="Calibri" w:hAnsi="Calibri"/>
          <w:color w:val="3E3E3E"/>
          <w:spacing w:val="-2"/>
        </w:rPr>
        <w:t>5</w:t>
      </w:r>
      <w:r>
        <w:rPr>
          <w:color w:val="3E3E3E"/>
          <w:spacing w:val="-2"/>
        </w:rPr>
        <w:t>日，乙也向该行政机关提交行政许可申请，行政机关于当日受理了乙的申请。该许可具有数量限制，该机关通过比对发现甲、乙均符合该许可的法定条件，但乙的条件更优，故决定将许可授予乙。请问该机关的行为是否符合许可法要求？</w:t>
      </w:r>
      <w:r>
        <w:rPr>
          <w:color w:val="3E3E3E"/>
          <w:spacing w:val="80"/>
        </w:rPr>
        <w:t xml:space="preserve"> </w:t>
      </w:r>
      <w:r>
        <w:rPr>
          <w:i/>
          <w:color w:val="2E5395"/>
          <w:spacing w:val="-4"/>
          <w:sz w:val="22"/>
        </w:rPr>
        <w:t>不能。本案并非“特许”情形，所以应当按照受理顺序确定</w:t>
      </w:r>
    </w:p>
    <w:p w14:paraId="6CB7A5EE" w14:textId="77777777" w:rsidR="002A1E6D" w:rsidRDefault="00000000">
      <w:pPr>
        <w:spacing w:line="235" w:lineRule="auto"/>
        <w:ind w:left="660" w:right="177"/>
        <w:jc w:val="both"/>
        <w:rPr>
          <w:rFonts w:hint="eastAsia"/>
          <w:b/>
          <w:sz w:val="21"/>
        </w:rPr>
      </w:pPr>
      <w:r>
        <w:rPr>
          <w:rFonts w:ascii="MS Gothic" w:eastAsia="MS Gothic" w:hAnsi="MS Gothic" w:hint="eastAsia"/>
          <w:i/>
          <w:color w:val="2E5395"/>
          <w:spacing w:val="-12"/>
        </w:rPr>
        <w:t xml:space="preserve">① </w:t>
      </w:r>
      <w:r>
        <w:rPr>
          <w:i/>
          <w:color w:val="2E5395"/>
          <w:spacing w:val="-12"/>
        </w:rPr>
        <w:t>申请材料不齐全或者不符合法定形式的，</w:t>
      </w:r>
      <w:r>
        <w:rPr>
          <w:b/>
          <w:i/>
          <w:color w:val="2E5395"/>
          <w:spacing w:val="-12"/>
          <w:u w:val="single" w:color="2E5395"/>
        </w:rPr>
        <w:t>应当当场或者在五日内一次告知</w:t>
      </w:r>
      <w:r>
        <w:rPr>
          <w:i/>
          <w:color w:val="2E5395"/>
          <w:spacing w:val="-12"/>
        </w:rPr>
        <w:t>申请人需要补正的全部内容，</w:t>
      </w:r>
      <w:bookmarkStart w:id="106" w:name="六、行政许可监督检查_"/>
      <w:bookmarkStart w:id="107" w:name="（一）责令改正_"/>
      <w:bookmarkEnd w:id="106"/>
      <w:bookmarkEnd w:id="107"/>
      <w:r>
        <w:rPr>
          <w:i/>
          <w:color w:val="2E5395"/>
          <w:spacing w:val="-6"/>
          <w:u w:val="single" w:color="2E5395"/>
        </w:rPr>
        <w:t>逾期不告知的，自收到申请材料之日起即为受理</w:t>
      </w:r>
      <w:r>
        <w:rPr>
          <w:i/>
          <w:color w:val="2E5395"/>
          <w:spacing w:val="-6"/>
        </w:rPr>
        <w:t>。甲在</w:t>
      </w:r>
      <w:r>
        <w:rPr>
          <w:rFonts w:ascii="Calibri" w:eastAsia="Calibri" w:hAnsi="Calibri"/>
          <w:i/>
          <w:color w:val="2E5395"/>
          <w:spacing w:val="-6"/>
          <w:sz w:val="21"/>
        </w:rPr>
        <w:t>3</w:t>
      </w:r>
      <w:r>
        <w:rPr>
          <w:i/>
          <w:color w:val="2E5395"/>
          <w:spacing w:val="-6"/>
        </w:rPr>
        <w:t>月</w:t>
      </w:r>
      <w:r>
        <w:rPr>
          <w:rFonts w:ascii="Calibri" w:eastAsia="Calibri" w:hAnsi="Calibri"/>
          <w:i/>
          <w:color w:val="2E5395"/>
          <w:spacing w:val="-6"/>
          <w:sz w:val="21"/>
        </w:rPr>
        <w:t>1</w:t>
      </w:r>
      <w:r>
        <w:rPr>
          <w:i/>
          <w:color w:val="2E5395"/>
          <w:spacing w:val="-6"/>
        </w:rPr>
        <w:t>日提交申请许可，</w:t>
      </w:r>
      <w:r>
        <w:rPr>
          <w:b/>
          <w:color w:val="FF0000"/>
          <w:spacing w:val="-6"/>
          <w:sz w:val="21"/>
        </w:rPr>
        <w:t xml:space="preserve">但行政机关在六日之后，即 </w:t>
      </w:r>
      <w:r>
        <w:rPr>
          <w:rFonts w:ascii="Calibri" w:eastAsia="Calibri" w:hAnsi="Calibri"/>
          <w:b/>
          <w:color w:val="FF0000"/>
          <w:spacing w:val="-2"/>
          <w:sz w:val="21"/>
        </w:rPr>
        <w:t>3</w:t>
      </w:r>
      <w:r>
        <w:rPr>
          <w:b/>
          <w:color w:val="FF0000"/>
          <w:spacing w:val="-2"/>
          <w:sz w:val="21"/>
        </w:rPr>
        <w:t>月</w:t>
      </w:r>
      <w:r>
        <w:rPr>
          <w:rFonts w:ascii="Calibri" w:eastAsia="Calibri" w:hAnsi="Calibri"/>
          <w:b/>
          <w:color w:val="FF0000"/>
          <w:spacing w:val="-2"/>
          <w:sz w:val="21"/>
        </w:rPr>
        <w:t>7</w:t>
      </w:r>
      <w:r>
        <w:rPr>
          <w:b/>
          <w:color w:val="FF0000"/>
          <w:spacing w:val="-2"/>
          <w:sz w:val="21"/>
        </w:rPr>
        <w:t>日才告知甲进行相应补正，因此应当视为在</w:t>
      </w:r>
      <w:r>
        <w:rPr>
          <w:rFonts w:ascii="Calibri" w:eastAsia="Calibri" w:hAnsi="Calibri"/>
          <w:b/>
          <w:color w:val="FF0000"/>
          <w:spacing w:val="-2"/>
          <w:sz w:val="21"/>
        </w:rPr>
        <w:t>3</w:t>
      </w:r>
      <w:r>
        <w:rPr>
          <w:b/>
          <w:color w:val="FF0000"/>
          <w:spacing w:val="-2"/>
          <w:sz w:val="21"/>
        </w:rPr>
        <w:t>月</w:t>
      </w:r>
      <w:r>
        <w:rPr>
          <w:rFonts w:ascii="Calibri" w:eastAsia="Calibri" w:hAnsi="Calibri"/>
          <w:b/>
          <w:color w:val="FF0000"/>
          <w:spacing w:val="-2"/>
          <w:sz w:val="21"/>
        </w:rPr>
        <w:t>1</w:t>
      </w:r>
      <w:r>
        <w:rPr>
          <w:b/>
          <w:color w:val="FF0000"/>
          <w:spacing w:val="-2"/>
          <w:sz w:val="21"/>
        </w:rPr>
        <w:t>日即受理了甲的申请，故甲比乙预先得到了受</w:t>
      </w:r>
    </w:p>
    <w:p w14:paraId="5C6599B7" w14:textId="77777777" w:rsidR="002A1E6D" w:rsidRDefault="00000000">
      <w:pPr>
        <w:spacing w:line="267" w:lineRule="exact"/>
        <w:ind w:left="660"/>
        <w:rPr>
          <w:rFonts w:hint="eastAsia"/>
          <w:b/>
          <w:sz w:val="21"/>
        </w:rPr>
      </w:pPr>
      <w:r>
        <w:rPr>
          <w:b/>
          <w:color w:val="FF0000"/>
          <w:spacing w:val="-1"/>
          <w:sz w:val="21"/>
        </w:rPr>
        <w:t>理。【如果五日内呢？】</w:t>
      </w:r>
    </w:p>
    <w:p w14:paraId="40C6DDDE" w14:textId="77777777" w:rsidR="002A1E6D" w:rsidRDefault="00000000">
      <w:pPr>
        <w:spacing w:line="279" w:lineRule="exact"/>
        <w:ind w:left="660"/>
        <w:rPr>
          <w:rFonts w:hint="eastAsia"/>
          <w:i/>
        </w:rPr>
      </w:pPr>
      <w:r>
        <w:rPr>
          <w:rFonts w:ascii="MS Gothic" w:eastAsia="MS Gothic" w:hAnsi="MS Gothic" w:hint="eastAsia"/>
          <w:i/>
          <w:color w:val="2E5395"/>
          <w:spacing w:val="-30"/>
        </w:rPr>
        <w:t xml:space="preserve">② </w:t>
      </w:r>
      <w:r>
        <w:rPr>
          <w:i/>
          <w:color w:val="2E5395"/>
          <w:spacing w:val="-10"/>
        </w:rPr>
        <w:t>行政机关在</w:t>
      </w:r>
      <w:r>
        <w:rPr>
          <w:rFonts w:ascii="Calibri" w:eastAsia="Calibri" w:hAnsi="Calibri"/>
          <w:i/>
          <w:color w:val="2E5395"/>
          <w:spacing w:val="-10"/>
          <w:sz w:val="21"/>
        </w:rPr>
        <w:t>5</w:t>
      </w:r>
      <w:r>
        <w:rPr>
          <w:i/>
          <w:color w:val="2E5395"/>
          <w:spacing w:val="-10"/>
        </w:rPr>
        <w:t>日受理乙的申请后，</w:t>
      </w:r>
      <w:r>
        <w:rPr>
          <w:rFonts w:ascii="Calibri" w:eastAsia="Calibri" w:hAnsi="Calibri"/>
          <w:i/>
          <w:color w:val="2E5395"/>
          <w:spacing w:val="-10"/>
          <w:sz w:val="21"/>
        </w:rPr>
        <w:t>7</w:t>
      </w:r>
      <w:r>
        <w:rPr>
          <w:i/>
          <w:color w:val="2E5395"/>
          <w:spacing w:val="-10"/>
        </w:rPr>
        <w:t>日又告知甲进行相应补正，使甲产生了信赖利益。</w:t>
      </w:r>
    </w:p>
    <w:p w14:paraId="283A6611" w14:textId="77777777" w:rsidR="002A1E6D" w:rsidRDefault="002A1E6D">
      <w:pPr>
        <w:pStyle w:val="a3"/>
        <w:ind w:left="0"/>
        <w:rPr>
          <w:rFonts w:hint="eastAsia"/>
          <w:i/>
          <w:sz w:val="20"/>
        </w:rPr>
      </w:pPr>
    </w:p>
    <w:p w14:paraId="636A5A8A" w14:textId="77777777" w:rsidR="002A1E6D" w:rsidRDefault="002A1E6D">
      <w:pPr>
        <w:pStyle w:val="a3"/>
        <w:spacing w:before="5"/>
        <w:ind w:left="0"/>
        <w:rPr>
          <w:rFonts w:hint="eastAsia"/>
          <w:i/>
          <w:sz w:val="14"/>
        </w:rPr>
      </w:pPr>
    </w:p>
    <w:p w14:paraId="02203B1A" w14:textId="77777777" w:rsidR="002A1E6D" w:rsidRDefault="00000000">
      <w:pPr>
        <w:spacing w:before="72"/>
        <w:ind w:left="120"/>
        <w:rPr>
          <w:rFonts w:hint="eastAsia"/>
          <w:b/>
          <w:sz w:val="21"/>
        </w:rPr>
      </w:pPr>
      <w:r>
        <w:rPr>
          <w:b/>
          <w:color w:val="000000"/>
          <w:spacing w:val="-1"/>
          <w:sz w:val="21"/>
          <w:shd w:val="clear" w:color="auto" w:fill="FAD4B5"/>
        </w:rPr>
        <w:t>六、行政许可的监督检查</w:t>
      </w:r>
    </w:p>
    <w:p w14:paraId="2987F531" w14:textId="77777777" w:rsidR="002A1E6D" w:rsidRDefault="002A1E6D">
      <w:pPr>
        <w:pStyle w:val="a3"/>
        <w:ind w:left="0"/>
        <w:rPr>
          <w:rFonts w:hint="eastAsia"/>
          <w:b/>
          <w:sz w:val="15"/>
        </w:rPr>
      </w:pPr>
    </w:p>
    <w:p w14:paraId="5FD61ABD" w14:textId="77777777" w:rsidR="002A1E6D" w:rsidRDefault="00000000">
      <w:pPr>
        <w:pStyle w:val="a3"/>
        <w:spacing w:before="72"/>
        <w:rPr>
          <w:rFonts w:hint="eastAsia"/>
        </w:rPr>
      </w:pPr>
      <w:r>
        <w:rPr>
          <w:spacing w:val="-3"/>
        </w:rPr>
        <w:t>不是许可行为本身，是与许可相关的行为。</w:t>
      </w:r>
    </w:p>
    <w:p w14:paraId="33CCAF82" w14:textId="77777777" w:rsidR="002A1E6D" w:rsidRDefault="00000000">
      <w:pPr>
        <w:pStyle w:val="a3"/>
        <w:spacing w:before="4" w:line="242" w:lineRule="auto"/>
        <w:ind w:right="225"/>
        <w:jc w:val="both"/>
        <w:rPr>
          <w:rFonts w:hint="eastAsia"/>
        </w:rPr>
      </w:pPr>
      <w:r>
        <w:rPr>
          <w:spacing w:val="-2"/>
        </w:rPr>
        <w:t>行政机关可以对被许可人生产经营的产品</w:t>
      </w:r>
      <w:r>
        <w:rPr>
          <w:b/>
          <w:spacing w:val="-2"/>
          <w:u w:val="single"/>
        </w:rPr>
        <w:t>依法</w:t>
      </w:r>
      <w:r>
        <w:rPr>
          <w:spacing w:val="-2"/>
        </w:rPr>
        <w:t>进行</w:t>
      </w:r>
      <w:r>
        <w:rPr>
          <w:b/>
          <w:spacing w:val="-2"/>
        </w:rPr>
        <w:t>抽样检查、检验、检测</w:t>
      </w:r>
      <w:r>
        <w:rPr>
          <w:spacing w:val="-2"/>
        </w:rPr>
        <w:t>，对其生产经营场所依法进行实地检查。检查时，行政机关可以</w:t>
      </w:r>
      <w:r>
        <w:rPr>
          <w:b/>
          <w:spacing w:val="-2"/>
          <w:u w:val="single"/>
        </w:rPr>
        <w:t>依法</w:t>
      </w:r>
      <w:r>
        <w:rPr>
          <w:spacing w:val="-2"/>
          <w:u w:val="single"/>
        </w:rPr>
        <w:t>查阅或者要求被许可人报送有关材料</w:t>
      </w:r>
      <w:r>
        <w:rPr>
          <w:spacing w:val="-2"/>
        </w:rPr>
        <w:t>；被许可人应当如实提供有关情况和材料。</w:t>
      </w:r>
    </w:p>
    <w:p w14:paraId="4E75E8D0" w14:textId="77777777" w:rsidR="002A1E6D" w:rsidRDefault="00000000">
      <w:pPr>
        <w:spacing w:line="232" w:lineRule="auto"/>
        <w:ind w:left="660" w:right="235"/>
        <w:rPr>
          <w:rFonts w:hint="eastAsia"/>
          <w:i/>
        </w:rPr>
      </w:pPr>
      <w:r>
        <w:rPr>
          <w:i/>
          <w:color w:val="2E5395"/>
          <w:spacing w:val="-10"/>
        </w:rPr>
        <w:t>一般依据的都是单行法，能否依据《行政许可法》实施监督检查呢？原则上不行，如果单行法没有规定，</w:t>
      </w:r>
      <w:r>
        <w:rPr>
          <w:i/>
          <w:color w:val="2E5395"/>
          <w:spacing w:val="-2"/>
        </w:rPr>
        <w:t>可以采用发放行政许可时所使用的手段进行检查</w:t>
      </w:r>
    </w:p>
    <w:p w14:paraId="1C71648F" w14:textId="77777777" w:rsidR="002A1E6D" w:rsidRDefault="002A1E6D">
      <w:pPr>
        <w:pStyle w:val="a3"/>
        <w:spacing w:before="7"/>
        <w:ind w:left="0"/>
        <w:rPr>
          <w:rFonts w:hint="eastAsia"/>
          <w:i/>
        </w:rPr>
      </w:pPr>
    </w:p>
    <w:p w14:paraId="452B7221" w14:textId="77777777" w:rsidR="002A1E6D" w:rsidRDefault="00000000">
      <w:pPr>
        <w:pStyle w:val="a3"/>
        <w:rPr>
          <w:rFonts w:hint="eastAsia"/>
        </w:rPr>
      </w:pPr>
      <w:r>
        <w:rPr>
          <w:spacing w:val="-3"/>
        </w:rPr>
        <w:t>根据监督检查情况，可以采取如下措施：</w:t>
      </w:r>
    </w:p>
    <w:p w14:paraId="2EC62DF6" w14:textId="77777777" w:rsidR="002A1E6D" w:rsidRDefault="002A1E6D">
      <w:pPr>
        <w:pStyle w:val="a3"/>
        <w:spacing w:before="6"/>
        <w:ind w:left="0"/>
        <w:rPr>
          <w:rFonts w:hint="eastAsia"/>
          <w:sz w:val="13"/>
        </w:rPr>
      </w:pPr>
    </w:p>
    <w:p w14:paraId="03DE0545" w14:textId="77777777" w:rsidR="002A1E6D" w:rsidRDefault="00000000">
      <w:pPr>
        <w:spacing w:before="71"/>
        <w:ind w:left="120"/>
        <w:rPr>
          <w:rFonts w:hint="eastAsia"/>
          <w:b/>
          <w:sz w:val="21"/>
        </w:rPr>
      </w:pPr>
      <w:bookmarkStart w:id="108" w:name="（二）撤销_"/>
      <w:bookmarkEnd w:id="108"/>
      <w:r>
        <w:rPr>
          <w:b/>
          <w:color w:val="000000"/>
          <w:spacing w:val="-2"/>
          <w:sz w:val="21"/>
          <w:shd w:val="clear" w:color="auto" w:fill="D6E2BB"/>
        </w:rPr>
        <w:t>（一）责令改正</w:t>
      </w:r>
      <w:r>
        <w:rPr>
          <w:b/>
          <w:color w:val="000000"/>
          <w:spacing w:val="-3"/>
          <w:sz w:val="21"/>
        </w:rPr>
        <w:t>【不具有惩戒性，不是行政处罚行为，可以理解为行政上的命令或决定】</w:t>
      </w:r>
    </w:p>
    <w:p w14:paraId="777CE5CE" w14:textId="77777777" w:rsidR="002A1E6D" w:rsidRDefault="00000000">
      <w:pPr>
        <w:pStyle w:val="a3"/>
        <w:spacing w:before="160" w:line="244" w:lineRule="auto"/>
        <w:ind w:right="234"/>
        <w:rPr>
          <w:rFonts w:hint="eastAsia"/>
        </w:rPr>
      </w:pPr>
      <w:r>
        <w:rPr>
          <w:spacing w:val="-2"/>
        </w:rPr>
        <w:t>被许可人</w:t>
      </w:r>
      <w:r>
        <w:rPr>
          <w:spacing w:val="-2"/>
          <w:u w:val="single"/>
        </w:rPr>
        <w:t>未依法履行开发利用自然资源义务或者未依法履行利用公共资源义务</w:t>
      </w:r>
      <w:r>
        <w:rPr>
          <w:spacing w:val="-2"/>
        </w:rPr>
        <w:t>的，行政机关应当责令限期</w:t>
      </w:r>
      <w:r>
        <w:rPr>
          <w:spacing w:val="-4"/>
        </w:rPr>
        <w:t>改正。</w:t>
      </w:r>
    </w:p>
    <w:p w14:paraId="0D890374" w14:textId="77777777" w:rsidR="002A1E6D" w:rsidRDefault="00000000">
      <w:pPr>
        <w:pStyle w:val="a3"/>
        <w:spacing w:line="242" w:lineRule="auto"/>
        <w:ind w:right="235"/>
        <w:jc w:val="both"/>
        <w:rPr>
          <w:rFonts w:hint="eastAsia"/>
        </w:rPr>
      </w:pPr>
      <w:r>
        <w:rPr>
          <w:spacing w:val="-2"/>
        </w:rPr>
        <w:t>取得直接关系公共利益的特定行业的市场准入行政许可的被许可人，应当按照国家规定的服务标准、资费标准和行政机关依法规定的条件，向用户提供安全、方便、稳定和价格合理的服务，并履行普遍服务的义务；未经作出行政许可决定的行政机关批准，不得擅自停业、歇业。不履行上述义务的，行政机关应当责令限期改正。</w:t>
      </w:r>
    </w:p>
    <w:p w14:paraId="5C56371B" w14:textId="77777777" w:rsidR="002A1E6D" w:rsidRDefault="00000000">
      <w:pPr>
        <w:pStyle w:val="a3"/>
        <w:spacing w:before="3" w:line="244" w:lineRule="auto"/>
        <w:ind w:right="236"/>
        <w:rPr>
          <w:rFonts w:hint="eastAsia"/>
        </w:rPr>
      </w:pPr>
      <w:r>
        <w:rPr>
          <w:spacing w:val="-2"/>
        </w:rPr>
        <w:t>行政机关在监督检查时，发现直接关系公共安全、人身健康、生命财产安全的重要设备、设施存在安全隐患的，应当责令停止建造、安装和使用，并责令设计、建造、安装和使用单位立即改正。</w:t>
      </w:r>
    </w:p>
    <w:p w14:paraId="728CE8F6" w14:textId="77777777" w:rsidR="002A1E6D" w:rsidRDefault="002A1E6D">
      <w:pPr>
        <w:pStyle w:val="a3"/>
        <w:spacing w:before="11"/>
        <w:ind w:left="0"/>
        <w:rPr>
          <w:rFonts w:hint="eastAsia"/>
          <w:sz w:val="12"/>
        </w:rPr>
      </w:pPr>
    </w:p>
    <w:p w14:paraId="22D223A0" w14:textId="77777777" w:rsidR="002A1E6D" w:rsidRDefault="00000000">
      <w:pPr>
        <w:spacing w:before="72"/>
        <w:ind w:left="120"/>
        <w:rPr>
          <w:rFonts w:hint="eastAsia"/>
          <w:b/>
          <w:sz w:val="21"/>
        </w:rPr>
      </w:pPr>
      <w:r>
        <w:rPr>
          <w:b/>
          <w:color w:val="000000"/>
          <w:sz w:val="21"/>
          <w:shd w:val="clear" w:color="auto" w:fill="D6E2BB"/>
        </w:rPr>
        <w:t>（二）撤销</w:t>
      </w:r>
      <w:r>
        <w:rPr>
          <w:b/>
          <w:color w:val="000000"/>
          <w:spacing w:val="-1"/>
          <w:sz w:val="21"/>
        </w:rPr>
        <w:t>【涉及信赖保护原则】</w:t>
      </w:r>
    </w:p>
    <w:p w14:paraId="72AD6725" w14:textId="77777777" w:rsidR="002A1E6D" w:rsidRDefault="00000000">
      <w:pPr>
        <w:pStyle w:val="a4"/>
        <w:numPr>
          <w:ilvl w:val="1"/>
          <w:numId w:val="145"/>
        </w:numPr>
        <w:tabs>
          <w:tab w:val="left" w:pos="922"/>
        </w:tabs>
        <w:spacing w:before="160"/>
        <w:jc w:val="left"/>
        <w:rPr>
          <w:rFonts w:ascii="Calibri" w:eastAsia="Calibri"/>
          <w:b/>
          <w:sz w:val="19"/>
        </w:rPr>
      </w:pPr>
      <w:r>
        <w:rPr>
          <w:b/>
          <w:spacing w:val="-3"/>
          <w:sz w:val="21"/>
        </w:rPr>
        <w:t>撤销行政许可的情形</w:t>
      </w:r>
    </w:p>
    <w:p w14:paraId="015AF539" w14:textId="77777777" w:rsidR="002A1E6D" w:rsidRDefault="00000000">
      <w:pPr>
        <w:spacing w:before="70" w:line="232" w:lineRule="auto"/>
        <w:ind w:left="660" w:right="186" w:firstLine="47"/>
        <w:jc w:val="both"/>
        <w:rPr>
          <w:rFonts w:hint="eastAsia"/>
          <w:i/>
        </w:rPr>
      </w:pPr>
      <w:r>
        <w:rPr>
          <w:color w:val="3E3E3E"/>
          <w:spacing w:val="-2"/>
          <w:sz w:val="21"/>
        </w:rPr>
        <w:t>《行政许可法》第</w:t>
      </w:r>
      <w:r>
        <w:rPr>
          <w:rFonts w:ascii="Calibri" w:eastAsia="Calibri"/>
          <w:color w:val="3E3E3E"/>
          <w:spacing w:val="-2"/>
          <w:sz w:val="21"/>
        </w:rPr>
        <w:t>69</w:t>
      </w:r>
      <w:r>
        <w:rPr>
          <w:color w:val="3E3E3E"/>
          <w:spacing w:val="-2"/>
          <w:sz w:val="21"/>
        </w:rPr>
        <w:t>条：有下列情形之一的，</w:t>
      </w:r>
      <w:r>
        <w:rPr>
          <w:color w:val="3E3E3E"/>
          <w:spacing w:val="-2"/>
          <w:sz w:val="21"/>
          <w:u w:val="single" w:color="3E3E3E"/>
        </w:rPr>
        <w:t>作出行政许可决定的行政机关或者其上级行政机关</w:t>
      </w:r>
      <w:r>
        <w:rPr>
          <w:color w:val="3E3E3E"/>
          <w:spacing w:val="-2"/>
          <w:sz w:val="21"/>
        </w:rPr>
        <w:t>，根据</w:t>
      </w:r>
      <w:r>
        <w:rPr>
          <w:b/>
          <w:color w:val="3E3E3E"/>
          <w:spacing w:val="-2"/>
          <w:sz w:val="21"/>
        </w:rPr>
        <w:t>利</w:t>
      </w:r>
      <w:r>
        <w:rPr>
          <w:b/>
          <w:color w:val="3E3E3E"/>
          <w:spacing w:val="-4"/>
          <w:sz w:val="21"/>
        </w:rPr>
        <w:t>害关系人的请求或者依据职权【两种途径】</w:t>
      </w:r>
      <w:r>
        <w:rPr>
          <w:color w:val="3E3E3E"/>
          <w:spacing w:val="-4"/>
          <w:sz w:val="21"/>
        </w:rPr>
        <w:t>，可以</w:t>
      </w:r>
      <w:r>
        <w:rPr>
          <w:b/>
          <w:color w:val="3E3E3E"/>
          <w:spacing w:val="-4"/>
          <w:sz w:val="21"/>
        </w:rPr>
        <w:t>撤销行政许可</w:t>
      </w:r>
      <w:r>
        <w:rPr>
          <w:color w:val="3E3E3E"/>
          <w:spacing w:val="-4"/>
          <w:sz w:val="21"/>
        </w:rPr>
        <w:t>：</w:t>
      </w:r>
      <w:r>
        <w:rPr>
          <w:i/>
          <w:color w:val="2E5395"/>
          <w:spacing w:val="-4"/>
        </w:rPr>
        <w:t>（以下均为行政机关的违法行为）【都是在</w:t>
      </w:r>
      <w:r>
        <w:rPr>
          <w:i/>
          <w:color w:val="2E5395"/>
          <w:spacing w:val="-4"/>
          <w:u w:val="single" w:color="2E5395"/>
        </w:rPr>
        <w:t>许可作出环节的违法行为</w:t>
      </w:r>
      <w:r>
        <w:rPr>
          <w:i/>
          <w:color w:val="2E5395"/>
          <w:spacing w:val="-4"/>
        </w:rPr>
        <w:t>，要与吊销行为区分开来】</w:t>
      </w:r>
    </w:p>
    <w:p w14:paraId="197E4C13" w14:textId="77777777" w:rsidR="002A1E6D" w:rsidRDefault="00000000">
      <w:pPr>
        <w:pStyle w:val="a3"/>
        <w:spacing w:before="5"/>
        <w:ind w:left="756"/>
        <w:rPr>
          <w:rFonts w:hint="eastAsia"/>
        </w:rPr>
      </w:pPr>
      <w:r>
        <w:rPr>
          <w:color w:val="3E3E3E"/>
          <w:spacing w:val="-2"/>
        </w:rPr>
        <w:t>（一）</w:t>
      </w:r>
      <w:r>
        <w:rPr>
          <w:color w:val="3E3E3E"/>
          <w:spacing w:val="-3"/>
        </w:rPr>
        <w:t>行政机关工作人员滥用职权、玩忽职守作出准予行政许可决定的；</w:t>
      </w:r>
    </w:p>
    <w:p w14:paraId="1D392981" w14:textId="77777777" w:rsidR="002A1E6D" w:rsidRDefault="002A1E6D">
      <w:pPr>
        <w:rPr>
          <w:rFonts w:hint="eastAsia"/>
        </w:rPr>
        <w:sectPr w:rsidR="002A1E6D">
          <w:pgSz w:w="11910" w:h="16850"/>
          <w:pgMar w:top="660" w:right="20" w:bottom="220" w:left="1320" w:header="0" w:footer="38" w:gutter="0"/>
          <w:cols w:space="720"/>
        </w:sectPr>
      </w:pPr>
    </w:p>
    <w:p w14:paraId="34FA0C79" w14:textId="77777777" w:rsidR="002A1E6D" w:rsidRDefault="00000000">
      <w:pPr>
        <w:pStyle w:val="a3"/>
        <w:spacing w:before="48"/>
        <w:ind w:left="756"/>
        <w:rPr>
          <w:rFonts w:hint="eastAsia"/>
        </w:rPr>
      </w:pPr>
      <w:r>
        <w:rPr>
          <w:color w:val="3E3E3E"/>
          <w:spacing w:val="-2"/>
        </w:rPr>
        <w:lastRenderedPageBreak/>
        <w:t>（二）</w:t>
      </w:r>
      <w:r>
        <w:rPr>
          <w:color w:val="3E3E3E"/>
          <w:spacing w:val="-3"/>
        </w:rPr>
        <w:t>超越法定职权作出准予行政许可决定的；</w:t>
      </w:r>
    </w:p>
    <w:p w14:paraId="77BD4E8A" w14:textId="77777777" w:rsidR="002A1E6D" w:rsidRDefault="00000000">
      <w:pPr>
        <w:pStyle w:val="a3"/>
        <w:spacing w:before="4"/>
        <w:ind w:left="756"/>
        <w:rPr>
          <w:rFonts w:hint="eastAsia"/>
        </w:rPr>
      </w:pPr>
      <w:r>
        <w:rPr>
          <w:color w:val="3E3E3E"/>
          <w:spacing w:val="-2"/>
        </w:rPr>
        <w:t>（三）</w:t>
      </w:r>
      <w:r>
        <w:rPr>
          <w:color w:val="3E3E3E"/>
          <w:spacing w:val="-3"/>
        </w:rPr>
        <w:t>违反法定程序作出准予行政许可决定的；</w:t>
      </w:r>
    </w:p>
    <w:p w14:paraId="347AFEC1" w14:textId="77777777" w:rsidR="002A1E6D" w:rsidRDefault="00000000">
      <w:pPr>
        <w:pStyle w:val="a3"/>
        <w:spacing w:before="4"/>
        <w:ind w:left="756"/>
        <w:rPr>
          <w:rFonts w:hint="eastAsia"/>
        </w:rPr>
      </w:pPr>
      <w:r>
        <w:rPr>
          <w:color w:val="3E3E3E"/>
          <w:spacing w:val="-2"/>
        </w:rPr>
        <w:t>（四）</w:t>
      </w:r>
      <w:r>
        <w:rPr>
          <w:color w:val="3E3E3E"/>
          <w:spacing w:val="-3"/>
        </w:rPr>
        <w:t>对不具备申请资格或者不符合法定条件的申请人准予行政许可的；</w:t>
      </w:r>
    </w:p>
    <w:p w14:paraId="6D8C02A9" w14:textId="77777777" w:rsidR="002A1E6D" w:rsidRDefault="00000000">
      <w:pPr>
        <w:pStyle w:val="a3"/>
        <w:spacing w:before="4"/>
        <w:ind w:left="756"/>
        <w:rPr>
          <w:rFonts w:hint="eastAsia"/>
        </w:rPr>
      </w:pPr>
      <w:r>
        <w:rPr>
          <w:color w:val="3E3E3E"/>
          <w:spacing w:val="-2"/>
        </w:rPr>
        <w:t>（五）</w:t>
      </w:r>
      <w:r>
        <w:rPr>
          <w:color w:val="3E3E3E"/>
          <w:spacing w:val="-3"/>
        </w:rPr>
        <w:t>依法可以撤销行政许可的其他情形。</w:t>
      </w:r>
    </w:p>
    <w:p w14:paraId="2F4EF15A" w14:textId="77777777" w:rsidR="002A1E6D" w:rsidRDefault="00000000">
      <w:pPr>
        <w:pStyle w:val="a3"/>
        <w:spacing w:before="3"/>
        <w:ind w:left="801"/>
        <w:rPr>
          <w:rFonts w:hint="eastAsia"/>
        </w:rPr>
      </w:pPr>
      <w:r>
        <w:rPr>
          <w:color w:val="3E3E3E"/>
          <w:spacing w:val="-3"/>
        </w:rPr>
        <w:t>被许可人以欺骗、贿赂等不正当手段取得行政许可的，应当予以撤销。</w:t>
      </w:r>
    </w:p>
    <w:p w14:paraId="028DC92A" w14:textId="77777777" w:rsidR="002A1E6D" w:rsidRDefault="00000000">
      <w:pPr>
        <w:pStyle w:val="a4"/>
        <w:numPr>
          <w:ilvl w:val="1"/>
          <w:numId w:val="145"/>
        </w:numPr>
        <w:tabs>
          <w:tab w:val="left" w:pos="826"/>
        </w:tabs>
        <w:spacing w:before="105"/>
        <w:ind w:left="826"/>
        <w:jc w:val="left"/>
        <w:rPr>
          <w:rFonts w:ascii="Calibri" w:eastAsia="Calibri" w:hAnsi="Calibri"/>
          <w:b/>
          <w:color w:val="FF0000"/>
          <w:sz w:val="19"/>
        </w:rPr>
      </w:pPr>
      <w:r>
        <w:rPr>
          <w:b/>
          <w:color w:val="FF0000"/>
          <w:spacing w:val="-3"/>
          <w:sz w:val="21"/>
        </w:rPr>
        <w:t>许可的“撤销”与“吊销”、“撤回”的区别</w:t>
      </w:r>
    </w:p>
    <w:p w14:paraId="146AFDF8" w14:textId="77777777" w:rsidR="002A1E6D" w:rsidRDefault="00000000">
      <w:pPr>
        <w:pStyle w:val="a3"/>
        <w:spacing w:before="63" w:line="242" w:lineRule="auto"/>
        <w:ind w:right="235"/>
        <w:rPr>
          <w:rFonts w:hint="eastAsia"/>
        </w:rPr>
      </w:pPr>
      <w:r>
        <w:rPr>
          <w:spacing w:val="-2"/>
        </w:rPr>
        <w:t>撤销和吊销都是溯及既往的消灭效力的行为（也有观点认为吊销只涉及之后的行为，有观点认为溯及之前的违法行为无效），但是撤销行为针对的是许可决定作出时的违法行为，吊销是许可证合法但是行为不</w:t>
      </w:r>
      <w:r>
        <w:rPr>
          <w:spacing w:val="80"/>
        </w:rPr>
        <w:t xml:space="preserve"> </w:t>
      </w:r>
      <w:r>
        <w:rPr>
          <w:spacing w:val="-2"/>
        </w:rPr>
        <w:t>对，所以</w:t>
      </w:r>
      <w:r>
        <w:rPr>
          <w:b/>
          <w:spacing w:val="-2"/>
        </w:rPr>
        <w:t>吊销是一种行政处罚</w:t>
      </w:r>
      <w:r>
        <w:rPr>
          <w:spacing w:val="-2"/>
        </w:rPr>
        <w:t>，取消的是合法利益，撤销本身的权利就是违法的，不是行政处罚。</w:t>
      </w:r>
    </w:p>
    <w:p w14:paraId="679DBEED" w14:textId="77777777" w:rsidR="002A1E6D" w:rsidRDefault="00000000">
      <w:pPr>
        <w:pStyle w:val="a4"/>
        <w:numPr>
          <w:ilvl w:val="2"/>
          <w:numId w:val="145"/>
        </w:numPr>
        <w:tabs>
          <w:tab w:val="left" w:pos="1522"/>
        </w:tabs>
        <w:spacing w:before="85"/>
        <w:rPr>
          <w:rFonts w:hint="eastAsia"/>
          <w:b/>
          <w:sz w:val="21"/>
        </w:rPr>
      </w:pPr>
      <w:r>
        <w:rPr>
          <w:b/>
          <w:spacing w:val="-4"/>
          <w:sz w:val="21"/>
        </w:rPr>
        <w:t>撤销：</w:t>
      </w:r>
    </w:p>
    <w:p w14:paraId="29B284E8" w14:textId="77777777" w:rsidR="002A1E6D" w:rsidRDefault="00000000">
      <w:pPr>
        <w:pStyle w:val="a3"/>
        <w:spacing w:before="67" w:line="244" w:lineRule="auto"/>
        <w:ind w:left="1200" w:right="326"/>
        <w:rPr>
          <w:rFonts w:hint="eastAsia"/>
        </w:rPr>
      </w:pPr>
      <w:r>
        <w:rPr>
          <w:spacing w:val="-2"/>
        </w:rPr>
        <w:t>准予许可时存在违法行为，违法主体可能是行政机关，也可能是相对人。双方均可能有过错，溯及既往【不是绝对的，有时候要进行利益权衡】。</w:t>
      </w:r>
    </w:p>
    <w:p w14:paraId="40A186F5" w14:textId="77777777" w:rsidR="002A1E6D" w:rsidRDefault="00000000">
      <w:pPr>
        <w:pStyle w:val="a3"/>
        <w:spacing w:line="266" w:lineRule="exact"/>
        <w:ind w:left="1200"/>
        <w:rPr>
          <w:rFonts w:hint="eastAsia"/>
        </w:rPr>
      </w:pPr>
      <w:r>
        <w:rPr>
          <w:color w:val="3E3E3E"/>
          <w:spacing w:val="-2"/>
        </w:rPr>
        <w:t>例</w:t>
      </w:r>
      <w:r>
        <w:rPr>
          <w:rFonts w:ascii="Calibri" w:eastAsia="Calibri"/>
          <w:color w:val="3E3E3E"/>
          <w:spacing w:val="-2"/>
        </w:rPr>
        <w:t>1</w:t>
      </w:r>
      <w:r>
        <w:rPr>
          <w:color w:val="3E3E3E"/>
          <w:spacing w:val="-3"/>
        </w:rPr>
        <w:t>：药品企业甲隐瞒自身实际生产能力，申请并获得药品生产许可证。</w:t>
      </w:r>
    </w:p>
    <w:p w14:paraId="0FC33435" w14:textId="77777777" w:rsidR="002A1E6D" w:rsidRDefault="00000000">
      <w:pPr>
        <w:pStyle w:val="a4"/>
        <w:numPr>
          <w:ilvl w:val="2"/>
          <w:numId w:val="145"/>
        </w:numPr>
        <w:tabs>
          <w:tab w:val="left" w:pos="1522"/>
        </w:tabs>
        <w:spacing w:before="85"/>
        <w:rPr>
          <w:rFonts w:hint="eastAsia"/>
          <w:b/>
          <w:sz w:val="21"/>
        </w:rPr>
      </w:pPr>
      <w:r>
        <w:rPr>
          <w:b/>
          <w:spacing w:val="-4"/>
          <w:sz w:val="21"/>
        </w:rPr>
        <w:t>吊销：</w:t>
      </w:r>
    </w:p>
    <w:p w14:paraId="4EB68881" w14:textId="77777777" w:rsidR="002A1E6D" w:rsidRDefault="00000000">
      <w:pPr>
        <w:pStyle w:val="a3"/>
        <w:spacing w:before="67" w:line="244" w:lineRule="auto"/>
        <w:ind w:left="1200" w:right="955"/>
        <w:rPr>
          <w:rFonts w:hint="eastAsia"/>
        </w:rPr>
      </w:pPr>
      <w:r>
        <w:rPr>
          <w:spacing w:val="-2"/>
        </w:rPr>
        <w:t>行政处罚的一种，许可持有人利用行政许可从事违法行为。行政相对人有过错，溯及既往。</w:t>
      </w:r>
      <w:bookmarkStart w:id="109" w:name="（三）注销_"/>
      <w:bookmarkEnd w:id="109"/>
      <w:r>
        <w:rPr>
          <w:color w:val="3E3E3E"/>
          <w:spacing w:val="-2"/>
        </w:rPr>
        <w:t>例</w:t>
      </w:r>
      <w:r>
        <w:rPr>
          <w:rFonts w:ascii="Calibri" w:eastAsia="Calibri"/>
          <w:color w:val="3E3E3E"/>
          <w:spacing w:val="-2"/>
        </w:rPr>
        <w:t>2</w:t>
      </w:r>
      <w:r>
        <w:rPr>
          <w:color w:val="3E3E3E"/>
          <w:spacing w:val="-2"/>
        </w:rPr>
        <w:t>：合法获得药品生产许可证的药品企业乙生产假药，被药品监管机关吊销生产许可证。</w:t>
      </w:r>
    </w:p>
    <w:p w14:paraId="4B9F9FFE" w14:textId="77777777" w:rsidR="002A1E6D" w:rsidRDefault="00000000">
      <w:pPr>
        <w:pStyle w:val="a4"/>
        <w:numPr>
          <w:ilvl w:val="2"/>
          <w:numId w:val="145"/>
        </w:numPr>
        <w:tabs>
          <w:tab w:val="left" w:pos="1522"/>
        </w:tabs>
        <w:spacing w:before="78"/>
        <w:rPr>
          <w:rFonts w:hint="eastAsia"/>
          <w:b/>
          <w:sz w:val="21"/>
        </w:rPr>
      </w:pPr>
      <w:r>
        <w:rPr>
          <w:b/>
          <w:spacing w:val="-2"/>
          <w:sz w:val="21"/>
        </w:rPr>
        <w:t>撤回：《行政许可法》第</w:t>
      </w:r>
      <w:r>
        <w:rPr>
          <w:rFonts w:ascii="Calibri" w:eastAsia="Calibri"/>
          <w:b/>
          <w:spacing w:val="-2"/>
          <w:sz w:val="21"/>
        </w:rPr>
        <w:t>8</w:t>
      </w:r>
      <w:r>
        <w:rPr>
          <w:b/>
          <w:spacing w:val="-10"/>
          <w:sz w:val="21"/>
        </w:rPr>
        <w:t>条</w:t>
      </w:r>
    </w:p>
    <w:p w14:paraId="45C9B907" w14:textId="77777777" w:rsidR="002A1E6D" w:rsidRDefault="00000000">
      <w:pPr>
        <w:pStyle w:val="a3"/>
        <w:spacing w:before="68" w:line="244" w:lineRule="auto"/>
        <w:ind w:left="1200" w:right="325"/>
        <w:rPr>
          <w:rFonts w:hint="eastAsia"/>
          <w:b/>
        </w:rPr>
      </w:pPr>
      <w:r>
        <w:rPr>
          <w:spacing w:val="-2"/>
        </w:rPr>
        <w:t>行政许可</w:t>
      </w:r>
      <w:r>
        <w:rPr>
          <w:spacing w:val="-2"/>
          <w:u w:val="single"/>
        </w:rPr>
        <w:t>所依据的法律、法规、规章修改或者废止</w:t>
      </w:r>
      <w:r>
        <w:rPr>
          <w:spacing w:val="-2"/>
        </w:rPr>
        <w:t>，或者准予行政许可</w:t>
      </w:r>
      <w:r>
        <w:rPr>
          <w:spacing w:val="-2"/>
          <w:u w:val="single"/>
        </w:rPr>
        <w:t>所依据的客观情况发生重大</w:t>
      </w:r>
      <w:r>
        <w:rPr>
          <w:spacing w:val="80"/>
          <w:w w:val="150"/>
          <w:u w:val="single"/>
        </w:rPr>
        <w:t xml:space="preserve">                                                 </w:t>
      </w:r>
      <w:r>
        <w:rPr>
          <w:spacing w:val="-2"/>
          <w:u w:val="single"/>
        </w:rPr>
        <w:t>变化</w:t>
      </w:r>
      <w:r>
        <w:rPr>
          <w:spacing w:val="-2"/>
        </w:rPr>
        <w:t>的，</w:t>
      </w:r>
      <w:r>
        <w:rPr>
          <w:spacing w:val="-2"/>
          <w:u w:val="single"/>
        </w:rPr>
        <w:t>为了公共利益的需要</w:t>
      </w:r>
      <w:r>
        <w:rPr>
          <w:spacing w:val="-2"/>
        </w:rPr>
        <w:t>而</w:t>
      </w:r>
      <w:r>
        <w:rPr>
          <w:spacing w:val="-2"/>
          <w:u w:val="single" w:color="FF0000"/>
        </w:rPr>
        <w:t>废止</w:t>
      </w:r>
      <w:r>
        <w:rPr>
          <w:spacing w:val="-2"/>
        </w:rPr>
        <w:t>许可。不一定要求任何一方有过错，</w:t>
      </w:r>
      <w:r>
        <w:rPr>
          <w:b/>
          <w:spacing w:val="-2"/>
        </w:rPr>
        <w:t>不溯及既往。</w:t>
      </w:r>
    </w:p>
    <w:p w14:paraId="66CC0EA4" w14:textId="77777777" w:rsidR="002A1E6D" w:rsidRDefault="00000000">
      <w:pPr>
        <w:pStyle w:val="a4"/>
        <w:numPr>
          <w:ilvl w:val="1"/>
          <w:numId w:val="145"/>
        </w:numPr>
        <w:tabs>
          <w:tab w:val="left" w:pos="826"/>
        </w:tabs>
        <w:spacing w:before="97"/>
        <w:ind w:left="826"/>
        <w:jc w:val="left"/>
        <w:rPr>
          <w:rFonts w:ascii="Calibri" w:eastAsia="Calibri"/>
          <w:b/>
          <w:sz w:val="19"/>
        </w:rPr>
      </w:pPr>
      <w:r>
        <w:rPr>
          <w:b/>
          <w:spacing w:val="-3"/>
          <w:sz w:val="21"/>
        </w:rPr>
        <w:t>不撤销行政许可的情形</w:t>
      </w:r>
    </w:p>
    <w:p w14:paraId="3D5AA642" w14:textId="77777777" w:rsidR="002A1E6D" w:rsidRDefault="00000000">
      <w:pPr>
        <w:spacing w:before="64"/>
        <w:ind w:left="660"/>
        <w:rPr>
          <w:rFonts w:hint="eastAsia"/>
          <w:sz w:val="21"/>
        </w:rPr>
      </w:pPr>
      <w:r>
        <w:rPr>
          <w:rFonts w:hint="eastAsia"/>
        </w:rPr>
        <w:pict w14:anchorId="7698DF33">
          <v:group id="docshapegroup136" o:spid="_x0000_s2426" style="position:absolute;left:0;text-align:left;margin-left:193.85pt;margin-top:14.25pt;width:127.9pt;height:1pt;z-index:-20078080;mso-position-horizontal-relative:page" coordorigin="3877,285" coordsize="2558,20">
            <v:rect id="docshape137" o:spid="_x0000_s2428" style="position:absolute;left:3877;top:293;width:2533;height:10" fillcolor="black" stroked="f"/>
            <v:line id="_x0000_s2427" style="position:absolute" from="3884,295" to="6435,295" strokecolor="red" strokeweight="1pt"/>
            <w10:wrap anchorx="page"/>
          </v:group>
        </w:pict>
      </w:r>
      <w:r>
        <w:rPr>
          <w:spacing w:val="-2"/>
          <w:sz w:val="21"/>
        </w:rPr>
        <w:t>撤销行政许可，可能</w:t>
      </w:r>
      <w:r>
        <w:rPr>
          <w:b/>
          <w:spacing w:val="-2"/>
          <w:sz w:val="21"/>
        </w:rPr>
        <w:t>对公共利益造成重大损害的</w:t>
      </w:r>
      <w:r>
        <w:rPr>
          <w:spacing w:val="-2"/>
          <w:sz w:val="21"/>
        </w:rPr>
        <w:t>，</w:t>
      </w:r>
      <w:r>
        <w:rPr>
          <w:spacing w:val="-2"/>
          <w:sz w:val="21"/>
          <w:u w:val="single"/>
        </w:rPr>
        <w:t>不予撤销</w:t>
      </w:r>
      <w:r>
        <w:rPr>
          <w:spacing w:val="-10"/>
          <w:sz w:val="21"/>
        </w:rPr>
        <w:t>。</w:t>
      </w:r>
    </w:p>
    <w:p w14:paraId="59A91568" w14:textId="77777777" w:rsidR="002A1E6D" w:rsidRDefault="00000000">
      <w:pPr>
        <w:pStyle w:val="a4"/>
        <w:numPr>
          <w:ilvl w:val="1"/>
          <w:numId w:val="145"/>
        </w:numPr>
        <w:tabs>
          <w:tab w:val="left" w:pos="826"/>
        </w:tabs>
        <w:spacing w:before="104"/>
        <w:ind w:left="826"/>
        <w:jc w:val="left"/>
        <w:rPr>
          <w:rFonts w:ascii="Calibri" w:eastAsia="Calibri"/>
          <w:b/>
          <w:sz w:val="19"/>
        </w:rPr>
      </w:pPr>
      <w:r>
        <w:rPr>
          <w:b/>
          <w:spacing w:val="-2"/>
          <w:sz w:val="21"/>
        </w:rPr>
        <w:t>撤销的后果</w:t>
      </w:r>
    </w:p>
    <w:p w14:paraId="46A7120B" w14:textId="77777777" w:rsidR="002A1E6D" w:rsidRDefault="00000000">
      <w:pPr>
        <w:pStyle w:val="a3"/>
        <w:spacing w:before="64" w:line="244" w:lineRule="auto"/>
        <w:ind w:right="155"/>
        <w:rPr>
          <w:rFonts w:hint="eastAsia"/>
        </w:rPr>
      </w:pPr>
      <w:r>
        <w:rPr>
          <w:color w:val="1F3863"/>
          <w:spacing w:val="-2"/>
        </w:rPr>
        <w:t>【行政机关过错</w:t>
      </w:r>
      <w:r>
        <w:rPr>
          <w:rFonts w:ascii="Calibri" w:eastAsia="Calibri"/>
          <w:color w:val="1F3863"/>
          <w:spacing w:val="-2"/>
        </w:rPr>
        <w:t>/</w:t>
      </w:r>
      <w:r>
        <w:rPr>
          <w:color w:val="1F3863"/>
          <w:spacing w:val="-2"/>
        </w:rPr>
        <w:t>信赖利益保护】</w:t>
      </w:r>
      <w:r>
        <w:rPr>
          <w:spacing w:val="-2"/>
        </w:rPr>
        <w:t>行政机关违法授予行政许可，被许可人的合法权益受到损害的，行政机关应当依法</w:t>
      </w:r>
      <w:r>
        <w:rPr>
          <w:b/>
          <w:spacing w:val="-2"/>
        </w:rPr>
        <w:t>给予赔偿</w:t>
      </w:r>
      <w:r>
        <w:rPr>
          <w:spacing w:val="-2"/>
        </w:rPr>
        <w:t>。</w:t>
      </w:r>
    </w:p>
    <w:p w14:paraId="126C12FB" w14:textId="77777777" w:rsidR="002A1E6D" w:rsidRDefault="00000000">
      <w:pPr>
        <w:spacing w:line="244" w:lineRule="auto"/>
        <w:ind w:left="660" w:right="174"/>
        <w:rPr>
          <w:rFonts w:hint="eastAsia"/>
          <w:sz w:val="21"/>
        </w:rPr>
      </w:pPr>
      <w:r>
        <w:rPr>
          <w:color w:val="1F3863"/>
          <w:spacing w:val="-2"/>
          <w:sz w:val="21"/>
        </w:rPr>
        <w:t>【行政相对人过错</w:t>
      </w:r>
      <w:r>
        <w:rPr>
          <w:rFonts w:ascii="Calibri" w:eastAsia="Calibri"/>
          <w:color w:val="1F3863"/>
          <w:spacing w:val="-2"/>
          <w:sz w:val="21"/>
        </w:rPr>
        <w:t>/69</w:t>
      </w:r>
      <w:r>
        <w:rPr>
          <w:color w:val="1F3863"/>
          <w:spacing w:val="-2"/>
          <w:sz w:val="21"/>
        </w:rPr>
        <w:t>条第</w:t>
      </w:r>
      <w:r>
        <w:rPr>
          <w:rFonts w:ascii="Calibri" w:eastAsia="Calibri"/>
          <w:color w:val="1F3863"/>
          <w:spacing w:val="-2"/>
          <w:sz w:val="21"/>
        </w:rPr>
        <w:t>2</w:t>
      </w:r>
      <w:r>
        <w:rPr>
          <w:color w:val="1F3863"/>
          <w:spacing w:val="-2"/>
          <w:sz w:val="21"/>
        </w:rPr>
        <w:t>款</w:t>
      </w:r>
      <w:r>
        <w:rPr>
          <w:rFonts w:ascii="Calibri" w:eastAsia="Calibri"/>
          <w:color w:val="1F3863"/>
          <w:spacing w:val="-2"/>
          <w:sz w:val="21"/>
        </w:rPr>
        <w:t>/</w:t>
      </w:r>
      <w:r>
        <w:rPr>
          <w:color w:val="1F3863"/>
          <w:spacing w:val="-2"/>
          <w:sz w:val="21"/>
        </w:rPr>
        <w:t>不适用信赖保护原则】</w:t>
      </w:r>
      <w:r>
        <w:rPr>
          <w:spacing w:val="-2"/>
          <w:sz w:val="21"/>
        </w:rPr>
        <w:t>被许可人以欺骗、贿赂等不正当手段取得行政许可而被撤销的，</w:t>
      </w:r>
      <w:r>
        <w:rPr>
          <w:b/>
          <w:spacing w:val="-2"/>
          <w:sz w:val="21"/>
        </w:rPr>
        <w:t>基于行政许可取得的利益不受保护</w:t>
      </w:r>
      <w:r>
        <w:rPr>
          <w:spacing w:val="-2"/>
          <w:sz w:val="21"/>
        </w:rPr>
        <w:t>。</w:t>
      </w:r>
    </w:p>
    <w:p w14:paraId="5720D8A3" w14:textId="77777777" w:rsidR="002A1E6D" w:rsidRDefault="002A1E6D">
      <w:pPr>
        <w:pStyle w:val="a3"/>
        <w:spacing w:before="9"/>
        <w:ind w:left="0"/>
        <w:rPr>
          <w:rFonts w:hint="eastAsia"/>
          <w:sz w:val="12"/>
        </w:rPr>
      </w:pPr>
    </w:p>
    <w:p w14:paraId="2223BA8F" w14:textId="77777777" w:rsidR="002A1E6D" w:rsidRDefault="00000000">
      <w:pPr>
        <w:spacing w:before="72"/>
        <w:ind w:left="120"/>
        <w:rPr>
          <w:rFonts w:hint="eastAsia"/>
          <w:b/>
          <w:sz w:val="21"/>
        </w:rPr>
      </w:pPr>
      <w:r>
        <w:rPr>
          <w:b/>
          <w:color w:val="000000"/>
          <w:spacing w:val="-2"/>
          <w:sz w:val="21"/>
          <w:shd w:val="clear" w:color="auto" w:fill="D6E2BB"/>
        </w:rPr>
        <w:t>（三）注销</w:t>
      </w:r>
      <w:r>
        <w:rPr>
          <w:b/>
          <w:color w:val="000000"/>
          <w:spacing w:val="-3"/>
          <w:sz w:val="21"/>
        </w:rPr>
        <w:t>【中性行为，不带有贬义的意思】</w:t>
      </w:r>
    </w:p>
    <w:p w14:paraId="4FB8D584" w14:textId="77777777" w:rsidR="002A1E6D" w:rsidRDefault="00000000">
      <w:pPr>
        <w:pStyle w:val="a3"/>
        <w:spacing w:before="160"/>
        <w:rPr>
          <w:rFonts w:hint="eastAsia"/>
        </w:rPr>
      </w:pPr>
      <w:r>
        <w:rPr>
          <w:color w:val="3E3E3E"/>
          <w:spacing w:val="-2"/>
        </w:rPr>
        <w:t>《行政许可法》第</w:t>
      </w:r>
      <w:r>
        <w:rPr>
          <w:rFonts w:ascii="Calibri" w:eastAsia="Calibri"/>
          <w:color w:val="3E3E3E"/>
          <w:spacing w:val="-2"/>
        </w:rPr>
        <w:t>70</w:t>
      </w:r>
      <w:r>
        <w:rPr>
          <w:color w:val="3E3E3E"/>
          <w:spacing w:val="-6"/>
        </w:rPr>
        <w:t>条：</w:t>
      </w:r>
    </w:p>
    <w:p w14:paraId="00E4136E" w14:textId="77777777" w:rsidR="002A1E6D" w:rsidRDefault="00000000">
      <w:pPr>
        <w:pStyle w:val="a3"/>
        <w:spacing w:before="4" w:line="266" w:lineRule="exact"/>
        <w:rPr>
          <w:rFonts w:hint="eastAsia"/>
        </w:rPr>
      </w:pPr>
      <w:r>
        <w:rPr>
          <w:color w:val="3E3E3E"/>
          <w:spacing w:val="-2"/>
        </w:rPr>
        <w:t>有下列情形之一的，行政机关应当依法办理有关行政许可的</w:t>
      </w:r>
      <w:r>
        <w:rPr>
          <w:b/>
          <w:color w:val="3E3E3E"/>
          <w:spacing w:val="-2"/>
        </w:rPr>
        <w:t>注销</w:t>
      </w:r>
      <w:r>
        <w:rPr>
          <w:color w:val="3E3E3E"/>
          <w:spacing w:val="-5"/>
        </w:rPr>
        <w:t>手续：</w:t>
      </w:r>
    </w:p>
    <w:p w14:paraId="48CA1AB5" w14:textId="77777777" w:rsidR="002A1E6D" w:rsidRDefault="00000000">
      <w:pPr>
        <w:tabs>
          <w:tab w:val="left" w:pos="4613"/>
        </w:tabs>
        <w:spacing w:line="279" w:lineRule="exact"/>
        <w:ind w:left="660"/>
        <w:rPr>
          <w:rFonts w:hint="eastAsia"/>
          <w:i/>
        </w:rPr>
      </w:pPr>
      <w:r>
        <w:rPr>
          <w:color w:val="3E3E3E"/>
          <w:spacing w:val="-2"/>
          <w:sz w:val="21"/>
        </w:rPr>
        <w:t>（一）行政许可有效期届满未延续的</w:t>
      </w:r>
      <w:r>
        <w:rPr>
          <w:color w:val="3E3E3E"/>
          <w:spacing w:val="-10"/>
          <w:sz w:val="21"/>
        </w:rPr>
        <w:t>；</w:t>
      </w:r>
      <w:r>
        <w:rPr>
          <w:color w:val="3E3E3E"/>
          <w:sz w:val="21"/>
        </w:rPr>
        <w:tab/>
      </w:r>
      <w:r>
        <w:rPr>
          <w:i/>
          <w:color w:val="2E5395"/>
          <w:spacing w:val="-10"/>
        </w:rPr>
        <w:t>（到期前</w:t>
      </w:r>
      <w:r>
        <w:rPr>
          <w:rFonts w:ascii="Calibri" w:eastAsia="Calibri"/>
          <w:i/>
          <w:color w:val="2E5395"/>
          <w:spacing w:val="-10"/>
          <w:sz w:val="21"/>
        </w:rPr>
        <w:t>30</w:t>
      </w:r>
      <w:r>
        <w:rPr>
          <w:i/>
          <w:color w:val="2E5395"/>
          <w:spacing w:val="-10"/>
        </w:rPr>
        <w:t>日，行政相对人应当提出许可延续申请）</w:t>
      </w:r>
    </w:p>
    <w:p w14:paraId="0C6F70FE" w14:textId="77777777" w:rsidR="002A1E6D" w:rsidRDefault="00000000">
      <w:pPr>
        <w:pStyle w:val="a3"/>
        <w:spacing w:before="1"/>
        <w:rPr>
          <w:rFonts w:hint="eastAsia"/>
        </w:rPr>
      </w:pPr>
      <w:r>
        <w:rPr>
          <w:color w:val="3E3E3E"/>
          <w:spacing w:val="-2"/>
        </w:rPr>
        <w:t>（二）</w:t>
      </w:r>
      <w:r>
        <w:rPr>
          <w:color w:val="3E3E3E"/>
          <w:spacing w:val="-3"/>
        </w:rPr>
        <w:t>赋予公民特定资格的行政许可，该公民死亡或者丧失行为能力的；</w:t>
      </w:r>
    </w:p>
    <w:p w14:paraId="2A4E7A0B" w14:textId="77777777" w:rsidR="002A1E6D" w:rsidRDefault="00000000">
      <w:pPr>
        <w:pStyle w:val="a3"/>
        <w:spacing w:before="4"/>
        <w:rPr>
          <w:rFonts w:hint="eastAsia"/>
        </w:rPr>
      </w:pPr>
      <w:r>
        <w:rPr>
          <w:color w:val="3E3E3E"/>
          <w:spacing w:val="-2"/>
        </w:rPr>
        <w:t>（三）</w:t>
      </w:r>
      <w:r>
        <w:rPr>
          <w:color w:val="3E3E3E"/>
          <w:spacing w:val="-3"/>
        </w:rPr>
        <w:t>法人或者其他组织依法终止的；</w:t>
      </w:r>
    </w:p>
    <w:p w14:paraId="1FACD390" w14:textId="77777777" w:rsidR="002A1E6D" w:rsidRDefault="00000000">
      <w:pPr>
        <w:pStyle w:val="a3"/>
        <w:spacing w:before="4"/>
        <w:rPr>
          <w:rFonts w:hint="eastAsia"/>
        </w:rPr>
      </w:pPr>
      <w:r>
        <w:rPr>
          <w:color w:val="3E3E3E"/>
          <w:spacing w:val="-2"/>
        </w:rPr>
        <w:t>（四）</w:t>
      </w:r>
      <w:r>
        <w:rPr>
          <w:color w:val="3E3E3E"/>
          <w:spacing w:val="-3"/>
        </w:rPr>
        <w:t>行政许可依法被撤销、撤回，或者行政许可证件依法被吊销的；</w:t>
      </w:r>
    </w:p>
    <w:p w14:paraId="443CED71" w14:textId="77777777" w:rsidR="002A1E6D" w:rsidRDefault="00000000">
      <w:pPr>
        <w:pStyle w:val="a3"/>
        <w:spacing w:before="4"/>
        <w:rPr>
          <w:rFonts w:hint="eastAsia"/>
        </w:rPr>
      </w:pPr>
      <w:r>
        <w:rPr>
          <w:color w:val="3E3E3E"/>
          <w:spacing w:val="-2"/>
        </w:rPr>
        <w:t>（五）</w:t>
      </w:r>
      <w:r>
        <w:rPr>
          <w:color w:val="3E3E3E"/>
          <w:spacing w:val="-3"/>
        </w:rPr>
        <w:t>因不可抗力导致行政许可事项无法实施的；</w:t>
      </w:r>
    </w:p>
    <w:p w14:paraId="706DCF61" w14:textId="77777777" w:rsidR="002A1E6D" w:rsidRDefault="00000000">
      <w:pPr>
        <w:pStyle w:val="a3"/>
        <w:spacing w:before="4"/>
        <w:rPr>
          <w:rFonts w:hint="eastAsia"/>
        </w:rPr>
      </w:pPr>
      <w:r>
        <w:rPr>
          <w:color w:val="3E3E3E"/>
          <w:spacing w:val="-2"/>
        </w:rPr>
        <w:t>（六）</w:t>
      </w:r>
      <w:r>
        <w:rPr>
          <w:color w:val="3E3E3E"/>
          <w:spacing w:val="-3"/>
        </w:rPr>
        <w:t>法律、法规规定的应当注销行政许可的其他情形。</w:t>
      </w:r>
    </w:p>
    <w:p w14:paraId="3FB9B972" w14:textId="77777777" w:rsidR="002A1E6D" w:rsidRDefault="002A1E6D">
      <w:pPr>
        <w:pStyle w:val="a3"/>
        <w:spacing w:before="7"/>
        <w:ind w:left="0"/>
        <w:rPr>
          <w:rFonts w:hint="eastAsia"/>
          <w:sz w:val="26"/>
        </w:rPr>
      </w:pPr>
    </w:p>
    <w:p w14:paraId="530C11F8" w14:textId="77777777" w:rsidR="002A1E6D" w:rsidRDefault="00000000">
      <w:pPr>
        <w:ind w:left="660"/>
        <w:rPr>
          <w:rFonts w:hint="eastAsia"/>
          <w:b/>
          <w:sz w:val="21"/>
        </w:rPr>
      </w:pPr>
      <w:r>
        <w:rPr>
          <w:b/>
          <w:sz w:val="21"/>
        </w:rPr>
        <w:t>例</w:t>
      </w:r>
      <w:r>
        <w:rPr>
          <w:rFonts w:ascii="Calibri" w:eastAsia="Calibri"/>
          <w:b/>
          <w:spacing w:val="-5"/>
          <w:sz w:val="21"/>
        </w:rPr>
        <w:t>1</w:t>
      </w:r>
      <w:r>
        <w:rPr>
          <w:b/>
          <w:spacing w:val="-5"/>
          <w:sz w:val="21"/>
        </w:rPr>
        <w:t>：</w:t>
      </w:r>
    </w:p>
    <w:p w14:paraId="111A42D8" w14:textId="77777777" w:rsidR="002A1E6D" w:rsidRDefault="00000000">
      <w:pPr>
        <w:pStyle w:val="a3"/>
        <w:spacing w:before="68" w:line="242" w:lineRule="auto"/>
        <w:ind w:right="225"/>
        <w:jc w:val="both"/>
        <w:rPr>
          <w:rFonts w:hint="eastAsia"/>
        </w:rPr>
      </w:pPr>
      <w:r>
        <w:rPr>
          <w:color w:val="3E3E3E"/>
          <w:spacing w:val="-2"/>
        </w:rPr>
        <w:t>甲参加国家医师职业资格考试并取得《法律职业资格证书》。后市卫健委查明甲在报名时提供的系虚假材料，于是向其送达《行政许可证件撤销告知书》。</w:t>
      </w:r>
      <w:r>
        <w:rPr>
          <w:b/>
          <w:color w:val="3E3E3E"/>
          <w:spacing w:val="-2"/>
        </w:rPr>
        <w:t>刘某提出听证申请，被拒绝</w:t>
      </w:r>
      <w:r>
        <w:rPr>
          <w:color w:val="3E3E3E"/>
          <w:spacing w:val="-2"/>
        </w:rPr>
        <w:t>。市司法局随后</w:t>
      </w:r>
      <w:r>
        <w:rPr>
          <w:b/>
          <w:color w:val="3E3E3E"/>
          <w:spacing w:val="-2"/>
        </w:rPr>
        <w:t>撤销</w:t>
      </w:r>
      <w:r>
        <w:rPr>
          <w:color w:val="3E3E3E"/>
          <w:spacing w:val="-2"/>
        </w:rPr>
        <w:t>了刘某</w:t>
      </w:r>
      <w:r>
        <w:rPr>
          <w:color w:val="3E3E3E"/>
        </w:rPr>
        <w:t>的《法律职业资格证书》。下列哪些选项是正确的？</w:t>
      </w:r>
    </w:p>
    <w:p w14:paraId="37831397" w14:textId="77777777" w:rsidR="002A1E6D" w:rsidRDefault="00000000">
      <w:pPr>
        <w:pStyle w:val="a3"/>
        <w:spacing w:before="4" w:line="266" w:lineRule="exact"/>
        <w:rPr>
          <w:rFonts w:hint="eastAsia"/>
        </w:rPr>
      </w:pPr>
      <w:bookmarkStart w:id="110" w:name="（四）被许可人的法律责任_"/>
      <w:bookmarkEnd w:id="110"/>
      <w:r>
        <w:rPr>
          <w:rFonts w:ascii="Calibri" w:eastAsia="Calibri"/>
          <w:color w:val="3E3E3E"/>
          <w:spacing w:val="-2"/>
        </w:rPr>
        <w:t>A</w:t>
      </w:r>
      <w:r>
        <w:rPr>
          <w:color w:val="3E3E3E"/>
          <w:spacing w:val="-3"/>
        </w:rPr>
        <w:t>．市卫健委有权撤销《法律职业资格证书》</w:t>
      </w:r>
    </w:p>
    <w:p w14:paraId="3A934765" w14:textId="77777777" w:rsidR="002A1E6D" w:rsidRDefault="00000000">
      <w:pPr>
        <w:spacing w:line="279" w:lineRule="exact"/>
        <w:ind w:left="660"/>
        <w:rPr>
          <w:rFonts w:hint="eastAsia"/>
          <w:b/>
          <w:i/>
        </w:rPr>
      </w:pPr>
      <w:r>
        <w:rPr>
          <w:rFonts w:ascii="Calibri" w:eastAsia="Calibri"/>
          <w:color w:val="3E3E3E"/>
          <w:spacing w:val="-6"/>
          <w:sz w:val="21"/>
        </w:rPr>
        <w:t>B</w:t>
      </w:r>
      <w:r>
        <w:rPr>
          <w:color w:val="3E3E3E"/>
          <w:spacing w:val="-7"/>
          <w:sz w:val="21"/>
        </w:rPr>
        <w:t xml:space="preserve">．撤销《法律职业资格证书》的行为应当履行听证程序 </w:t>
      </w:r>
      <w:r>
        <w:rPr>
          <w:b/>
          <w:i/>
          <w:color w:val="2E5395"/>
          <w:spacing w:val="-6"/>
          <w:u w:val="single" w:color="2E5395"/>
          <w:shd w:val="clear" w:color="auto" w:fill="FBFBEB"/>
        </w:rPr>
        <w:t>吊销有听证权利，但撤销没有听证</w:t>
      </w:r>
      <w:r>
        <w:rPr>
          <w:b/>
          <w:i/>
          <w:color w:val="2E5395"/>
          <w:spacing w:val="-10"/>
          <w:u w:val="single" w:color="2E5395"/>
          <w:shd w:val="clear" w:color="auto" w:fill="FBFBEB"/>
        </w:rPr>
        <w:t>权</w:t>
      </w:r>
    </w:p>
    <w:p w14:paraId="3F26C8BB" w14:textId="77777777" w:rsidR="002A1E6D" w:rsidRDefault="00000000">
      <w:pPr>
        <w:pStyle w:val="a3"/>
        <w:spacing w:before="1" w:line="244" w:lineRule="auto"/>
        <w:ind w:right="3468"/>
        <w:rPr>
          <w:rFonts w:hint="eastAsia"/>
        </w:rPr>
      </w:pPr>
      <w:r>
        <w:rPr>
          <w:rFonts w:ascii="Calibri" w:eastAsia="Calibri"/>
          <w:color w:val="3E3E3E"/>
          <w:spacing w:val="-2"/>
        </w:rPr>
        <w:t>C</w:t>
      </w:r>
      <w:r>
        <w:rPr>
          <w:color w:val="3E3E3E"/>
          <w:spacing w:val="-2"/>
        </w:rPr>
        <w:t>．司法局所在地的市人民政府有权撤销《法律职业资格证书》</w:t>
      </w:r>
      <w:r>
        <w:rPr>
          <w:color w:val="3E3E3E"/>
          <w:spacing w:val="315"/>
          <w:w w:val="150"/>
        </w:rPr>
        <w:t xml:space="preserve"> </w:t>
      </w:r>
      <w:r>
        <w:rPr>
          <w:rFonts w:ascii="Calibri" w:eastAsia="Calibri"/>
          <w:color w:val="3E3E3E"/>
          <w:spacing w:val="-2"/>
        </w:rPr>
        <w:t>D</w:t>
      </w:r>
      <w:r>
        <w:rPr>
          <w:color w:val="3E3E3E"/>
          <w:spacing w:val="-2"/>
        </w:rPr>
        <w:t>．市卫健委撤销《法律职业资格证书》后，应依照法定程序将其注销</w:t>
      </w:r>
    </w:p>
    <w:p w14:paraId="4DEF7C02" w14:textId="77777777" w:rsidR="002A1E6D" w:rsidRDefault="00000000">
      <w:pPr>
        <w:spacing w:before="77"/>
        <w:ind w:left="660"/>
        <w:rPr>
          <w:rFonts w:hint="eastAsia"/>
          <w:b/>
          <w:sz w:val="21"/>
        </w:rPr>
      </w:pPr>
      <w:r>
        <w:rPr>
          <w:b/>
          <w:sz w:val="21"/>
        </w:rPr>
        <w:t>例</w:t>
      </w:r>
      <w:r>
        <w:rPr>
          <w:rFonts w:ascii="Calibri" w:eastAsia="Calibri"/>
          <w:b/>
          <w:spacing w:val="-5"/>
          <w:sz w:val="21"/>
        </w:rPr>
        <w:t>2</w:t>
      </w:r>
      <w:r>
        <w:rPr>
          <w:b/>
          <w:spacing w:val="-5"/>
          <w:sz w:val="21"/>
        </w:rPr>
        <w:t>：</w:t>
      </w:r>
    </w:p>
    <w:p w14:paraId="77753CE7" w14:textId="77777777" w:rsidR="002A1E6D" w:rsidRDefault="00000000">
      <w:pPr>
        <w:pStyle w:val="a3"/>
        <w:spacing w:before="68" w:line="266" w:lineRule="exact"/>
        <w:rPr>
          <w:rFonts w:hint="eastAsia"/>
        </w:rPr>
      </w:pPr>
      <w:r>
        <w:rPr>
          <w:color w:val="3E3E3E"/>
          <w:spacing w:val="-3"/>
        </w:rPr>
        <w:t>对下列哪些情形，行政机关应当办理行政许可的注销手续：</w:t>
      </w:r>
    </w:p>
    <w:p w14:paraId="67AE6480" w14:textId="77777777" w:rsidR="002A1E6D" w:rsidRDefault="00000000">
      <w:pPr>
        <w:spacing w:before="4" w:line="232" w:lineRule="auto"/>
        <w:ind w:left="660" w:right="2004"/>
        <w:rPr>
          <w:rFonts w:hint="eastAsia"/>
          <w:i/>
        </w:rPr>
      </w:pPr>
      <w:r>
        <w:rPr>
          <w:rFonts w:ascii="Calibri" w:eastAsia="Calibri"/>
          <w:color w:val="3E3E3E"/>
          <w:spacing w:val="-4"/>
          <w:sz w:val="21"/>
        </w:rPr>
        <w:t>A</w:t>
      </w:r>
      <w:r>
        <w:rPr>
          <w:color w:val="3E3E3E"/>
          <w:spacing w:val="-4"/>
          <w:sz w:val="21"/>
        </w:rPr>
        <w:t>．张某取得律师执业证书后，发生交通事故成为植物人</w:t>
      </w:r>
      <w:r>
        <w:rPr>
          <w:i/>
          <w:color w:val="2E5395"/>
          <w:spacing w:val="-4"/>
        </w:rPr>
        <w:t xml:space="preserve">丧失行为能力，应当予以注销 </w:t>
      </w:r>
      <w:r>
        <w:rPr>
          <w:rFonts w:ascii="Calibri" w:eastAsia="Calibri"/>
          <w:color w:val="3E3E3E"/>
          <w:spacing w:val="-2"/>
          <w:sz w:val="21"/>
        </w:rPr>
        <w:t>B</w:t>
      </w:r>
      <w:r>
        <w:rPr>
          <w:color w:val="3E3E3E"/>
          <w:spacing w:val="-2"/>
          <w:sz w:val="21"/>
        </w:rPr>
        <w:t>．田某违法经营的网吧被吊销许可证</w:t>
      </w:r>
      <w:r>
        <w:rPr>
          <w:i/>
          <w:color w:val="2E5395"/>
          <w:spacing w:val="-2"/>
        </w:rPr>
        <w:t>已经吊销，当然应当注销</w:t>
      </w:r>
    </w:p>
    <w:p w14:paraId="285262A3" w14:textId="77777777" w:rsidR="002A1E6D" w:rsidRDefault="00000000">
      <w:pPr>
        <w:spacing w:line="232" w:lineRule="auto"/>
        <w:ind w:left="660" w:right="333"/>
        <w:rPr>
          <w:rFonts w:hint="eastAsia"/>
          <w:i/>
        </w:rPr>
      </w:pPr>
      <w:r>
        <w:rPr>
          <w:rFonts w:ascii="Calibri" w:eastAsia="Calibri"/>
          <w:color w:val="3E3E3E"/>
          <w:spacing w:val="-2"/>
          <w:sz w:val="21"/>
        </w:rPr>
        <w:t>C</w:t>
      </w:r>
      <w:r>
        <w:rPr>
          <w:color w:val="3E3E3E"/>
          <w:spacing w:val="-2"/>
          <w:sz w:val="21"/>
        </w:rPr>
        <w:t>．李某依法向国土资源管理部门申请延续采矿许可，国土资源管理部门在规定期限内未予答复</w:t>
      </w:r>
      <w:r>
        <w:rPr>
          <w:i/>
          <w:color w:val="2E5395"/>
          <w:spacing w:val="-2"/>
        </w:rPr>
        <w:t>行政机关未予以明确答复，则应当认为自动续期</w:t>
      </w:r>
    </w:p>
    <w:p w14:paraId="7B9EBC69" w14:textId="77777777" w:rsidR="002A1E6D" w:rsidRDefault="002A1E6D">
      <w:pPr>
        <w:spacing w:line="232" w:lineRule="auto"/>
        <w:rPr>
          <w:rFonts w:hint="eastAsia"/>
        </w:rPr>
        <w:sectPr w:rsidR="002A1E6D">
          <w:pgSz w:w="11910" w:h="16850"/>
          <w:pgMar w:top="660" w:right="20" w:bottom="220" w:left="1320" w:header="0" w:footer="38" w:gutter="0"/>
          <w:cols w:space="720"/>
        </w:sectPr>
      </w:pPr>
    </w:p>
    <w:p w14:paraId="13AF0700" w14:textId="77777777" w:rsidR="002A1E6D" w:rsidRDefault="00000000">
      <w:pPr>
        <w:pStyle w:val="a3"/>
        <w:spacing w:before="48"/>
        <w:rPr>
          <w:rFonts w:hint="eastAsia"/>
        </w:rPr>
      </w:pPr>
      <w:r>
        <w:rPr>
          <w:rFonts w:ascii="Calibri" w:eastAsia="Calibri"/>
          <w:color w:val="3E3E3E"/>
          <w:spacing w:val="-2"/>
        </w:rPr>
        <w:lastRenderedPageBreak/>
        <w:t>D</w:t>
      </w:r>
      <w:r>
        <w:rPr>
          <w:color w:val="3E3E3E"/>
          <w:spacing w:val="-3"/>
        </w:rPr>
        <w:t>．刘某通过行贿取得行政许可证后，被行政机关发现并撤销其许可</w:t>
      </w:r>
    </w:p>
    <w:p w14:paraId="3CAC5268" w14:textId="77777777" w:rsidR="002A1E6D" w:rsidRDefault="002A1E6D">
      <w:pPr>
        <w:pStyle w:val="a3"/>
        <w:spacing w:before="5"/>
        <w:ind w:left="0"/>
        <w:rPr>
          <w:rFonts w:hint="eastAsia"/>
          <w:sz w:val="13"/>
        </w:rPr>
      </w:pPr>
    </w:p>
    <w:p w14:paraId="39E23D98" w14:textId="77777777" w:rsidR="002A1E6D" w:rsidRDefault="00000000">
      <w:pPr>
        <w:spacing w:before="72"/>
        <w:ind w:left="120"/>
        <w:rPr>
          <w:rFonts w:hint="eastAsia"/>
          <w:b/>
          <w:sz w:val="21"/>
        </w:rPr>
      </w:pPr>
      <w:r>
        <w:rPr>
          <w:b/>
          <w:color w:val="000000"/>
          <w:spacing w:val="-2"/>
          <w:sz w:val="21"/>
          <w:shd w:val="clear" w:color="auto" w:fill="D6E2BB"/>
        </w:rPr>
        <w:t>（四）被许可人的法律责任</w:t>
      </w:r>
      <w:r>
        <w:rPr>
          <w:b/>
          <w:color w:val="000000"/>
          <w:spacing w:val="-3"/>
          <w:sz w:val="21"/>
        </w:rPr>
        <w:t>【惩戒：行政、刑事】</w:t>
      </w:r>
    </w:p>
    <w:p w14:paraId="3761B395" w14:textId="77777777" w:rsidR="002A1E6D" w:rsidRDefault="00000000">
      <w:pPr>
        <w:pStyle w:val="a3"/>
        <w:spacing w:before="160"/>
        <w:rPr>
          <w:rFonts w:hint="eastAsia"/>
        </w:rPr>
      </w:pPr>
      <w:r>
        <w:rPr>
          <w:spacing w:val="-3"/>
        </w:rPr>
        <w:t>三种要惩戒的情况：</w:t>
      </w:r>
    </w:p>
    <w:p w14:paraId="3A3319EB" w14:textId="77777777" w:rsidR="002A1E6D" w:rsidRDefault="00000000">
      <w:pPr>
        <w:pStyle w:val="a4"/>
        <w:numPr>
          <w:ilvl w:val="0"/>
          <w:numId w:val="144"/>
        </w:numPr>
        <w:tabs>
          <w:tab w:val="left" w:pos="981"/>
        </w:tabs>
        <w:spacing w:before="4"/>
        <w:rPr>
          <w:rFonts w:hint="eastAsia"/>
          <w:sz w:val="21"/>
        </w:rPr>
      </w:pPr>
      <w:r>
        <w:rPr>
          <w:spacing w:val="-2"/>
          <w:sz w:val="21"/>
        </w:rPr>
        <w:t>违法获得行政许可【需要撤销（不是惩戒）</w:t>
      </w:r>
      <w:r>
        <w:rPr>
          <w:rFonts w:ascii="Calibri" w:eastAsia="Calibri"/>
          <w:spacing w:val="-2"/>
          <w:sz w:val="21"/>
        </w:rPr>
        <w:t>-</w:t>
      </w:r>
      <w:r>
        <w:rPr>
          <w:spacing w:val="-4"/>
          <w:sz w:val="21"/>
        </w:rPr>
        <w:t>需要进一步惩戒】</w:t>
      </w:r>
    </w:p>
    <w:p w14:paraId="55762E74" w14:textId="77777777" w:rsidR="002A1E6D" w:rsidRDefault="00000000">
      <w:pPr>
        <w:pStyle w:val="a4"/>
        <w:numPr>
          <w:ilvl w:val="0"/>
          <w:numId w:val="144"/>
        </w:numPr>
        <w:tabs>
          <w:tab w:val="left" w:pos="982"/>
        </w:tabs>
        <w:spacing w:before="4"/>
        <w:ind w:left="981" w:hanging="322"/>
        <w:rPr>
          <w:rFonts w:hint="eastAsia"/>
          <w:sz w:val="21"/>
        </w:rPr>
      </w:pPr>
      <w:r>
        <w:rPr>
          <w:spacing w:val="-3"/>
          <w:sz w:val="21"/>
        </w:rPr>
        <w:t>合法获得行政许可但是违法实施行政许可</w:t>
      </w:r>
    </w:p>
    <w:p w14:paraId="31E0E910" w14:textId="77777777" w:rsidR="002A1E6D" w:rsidRDefault="00000000">
      <w:pPr>
        <w:pStyle w:val="a4"/>
        <w:numPr>
          <w:ilvl w:val="0"/>
          <w:numId w:val="144"/>
        </w:numPr>
        <w:tabs>
          <w:tab w:val="left" w:pos="981"/>
        </w:tabs>
        <w:spacing w:before="4"/>
        <w:rPr>
          <w:rFonts w:hint="eastAsia"/>
          <w:sz w:val="21"/>
        </w:rPr>
      </w:pPr>
      <w:r>
        <w:rPr>
          <w:spacing w:val="-3"/>
          <w:sz w:val="21"/>
        </w:rPr>
        <w:t>没有拿到行政许可就从事需要许可的行为</w:t>
      </w:r>
    </w:p>
    <w:p w14:paraId="1C59EB3F" w14:textId="77777777" w:rsidR="002A1E6D" w:rsidRDefault="00000000">
      <w:pPr>
        <w:spacing w:before="4"/>
        <w:ind w:left="120"/>
        <w:rPr>
          <w:rFonts w:hint="eastAsia"/>
          <w:sz w:val="21"/>
        </w:rPr>
      </w:pPr>
      <w:r>
        <w:rPr>
          <w:spacing w:val="-2"/>
          <w:sz w:val="21"/>
        </w:rPr>
        <w:t>【</w:t>
      </w:r>
      <w:r>
        <w:rPr>
          <w:color w:val="000000"/>
          <w:spacing w:val="-2"/>
          <w:sz w:val="21"/>
          <w:shd w:val="clear" w:color="auto" w:fill="FBFBEB"/>
        </w:rPr>
        <w:t>违法获得行政许可</w:t>
      </w:r>
      <w:r>
        <w:rPr>
          <w:rFonts w:ascii="Calibri" w:eastAsia="Calibri"/>
          <w:b/>
          <w:color w:val="FF0000"/>
          <w:spacing w:val="-2"/>
          <w:sz w:val="21"/>
        </w:rPr>
        <w:t>-</w:t>
      </w:r>
      <w:r>
        <w:rPr>
          <w:b/>
          <w:color w:val="FF0000"/>
          <w:spacing w:val="-2"/>
          <w:sz w:val="21"/>
        </w:rPr>
        <w:t>撤销本身不是惩戒</w:t>
      </w:r>
      <w:r>
        <w:rPr>
          <w:color w:val="000000"/>
          <w:spacing w:val="-10"/>
          <w:sz w:val="21"/>
        </w:rPr>
        <w:t>】</w:t>
      </w:r>
    </w:p>
    <w:p w14:paraId="40A2A0F6" w14:textId="77777777" w:rsidR="002A1E6D" w:rsidRDefault="00000000">
      <w:pPr>
        <w:spacing w:before="4" w:line="242" w:lineRule="auto"/>
        <w:ind w:left="660" w:right="225"/>
        <w:jc w:val="both"/>
        <w:rPr>
          <w:rFonts w:hint="eastAsia"/>
          <w:sz w:val="21"/>
        </w:rPr>
      </w:pPr>
      <w:r>
        <w:rPr>
          <w:spacing w:val="-2"/>
          <w:sz w:val="21"/>
        </w:rPr>
        <w:t>【还没有取得】行政许可申请人</w:t>
      </w:r>
      <w:r>
        <w:rPr>
          <w:spacing w:val="-2"/>
          <w:sz w:val="21"/>
          <w:u w:val="single" w:color="FF0000"/>
        </w:rPr>
        <w:t>隐瞒有关情况或者提供虚假材料</w:t>
      </w:r>
      <w:r>
        <w:rPr>
          <w:spacing w:val="-2"/>
          <w:sz w:val="21"/>
        </w:rPr>
        <w:t>申请行政许可的，行政机关</w:t>
      </w:r>
      <w:r>
        <w:rPr>
          <w:b/>
          <w:spacing w:val="-2"/>
          <w:sz w:val="21"/>
        </w:rPr>
        <w:t>不予受理</w:t>
      </w:r>
      <w:r>
        <w:rPr>
          <w:spacing w:val="-2"/>
          <w:sz w:val="21"/>
        </w:rPr>
        <w:t>或者</w:t>
      </w:r>
      <w:r>
        <w:rPr>
          <w:b/>
          <w:spacing w:val="-2"/>
          <w:sz w:val="21"/>
        </w:rPr>
        <w:t>不予行政许可，并给予</w:t>
      </w:r>
      <w:r>
        <w:rPr>
          <w:b/>
          <w:color w:val="FF0000"/>
          <w:spacing w:val="-2"/>
          <w:sz w:val="21"/>
        </w:rPr>
        <w:t>警告</w:t>
      </w:r>
      <w:r>
        <w:rPr>
          <w:spacing w:val="-2"/>
          <w:sz w:val="21"/>
        </w:rPr>
        <w:t>；行政许可申请属于直接关系公共安全、人身健康、生命财产安全事项的，申请人在</w:t>
      </w:r>
      <w:r>
        <w:rPr>
          <w:b/>
          <w:spacing w:val="-2"/>
          <w:sz w:val="21"/>
        </w:rPr>
        <w:t>一年内不得再次申请该行政许可</w:t>
      </w:r>
      <w:r>
        <w:rPr>
          <w:spacing w:val="-2"/>
          <w:sz w:val="21"/>
        </w:rPr>
        <w:t>【</w:t>
      </w:r>
      <w:r>
        <w:rPr>
          <w:spacing w:val="-2"/>
          <w:sz w:val="21"/>
          <w:u w:val="single"/>
        </w:rPr>
        <w:t>是一种行政处罚行为</w:t>
      </w:r>
      <w:r>
        <w:rPr>
          <w:spacing w:val="-2"/>
          <w:sz w:val="21"/>
        </w:rPr>
        <w:t>，剥夺的是未来申请行政许可的合法权</w:t>
      </w:r>
    </w:p>
    <w:p w14:paraId="3A05C560" w14:textId="77777777" w:rsidR="002A1E6D" w:rsidRDefault="00000000">
      <w:pPr>
        <w:pStyle w:val="a3"/>
        <w:spacing w:before="3"/>
        <w:rPr>
          <w:rFonts w:hint="eastAsia"/>
        </w:rPr>
      </w:pPr>
      <w:r>
        <w:rPr>
          <w:spacing w:val="-4"/>
        </w:rPr>
        <w:t>益】。</w:t>
      </w:r>
    </w:p>
    <w:p w14:paraId="0A71BCB5" w14:textId="77777777" w:rsidR="002A1E6D" w:rsidRDefault="00000000">
      <w:pPr>
        <w:spacing w:before="5" w:line="242" w:lineRule="auto"/>
        <w:ind w:left="660" w:right="227"/>
        <w:jc w:val="both"/>
        <w:rPr>
          <w:rFonts w:hint="eastAsia"/>
          <w:b/>
          <w:sz w:val="21"/>
        </w:rPr>
      </w:pPr>
      <w:r>
        <w:rPr>
          <w:spacing w:val="-2"/>
          <w:sz w:val="21"/>
        </w:rPr>
        <w:t>【已经取得】被许可人以</w:t>
      </w:r>
      <w:r>
        <w:rPr>
          <w:spacing w:val="-2"/>
          <w:sz w:val="21"/>
          <w:u w:val="single" w:color="FF0000"/>
        </w:rPr>
        <w:t>欺骗、贿赂</w:t>
      </w:r>
      <w:r>
        <w:rPr>
          <w:spacing w:val="-2"/>
          <w:sz w:val="21"/>
        </w:rPr>
        <w:t>等不正当手段取得行政许可的，行政机关应当</w:t>
      </w:r>
      <w:r>
        <w:rPr>
          <w:b/>
          <w:spacing w:val="-2"/>
          <w:sz w:val="21"/>
        </w:rPr>
        <w:t>依法给予行政处罚</w:t>
      </w:r>
      <w:r>
        <w:rPr>
          <w:spacing w:val="-2"/>
          <w:sz w:val="21"/>
        </w:rPr>
        <w:t>；取得的行政许可属于直接关系公共安全、人身健康、生命财产安全事项的，申请人在</w:t>
      </w:r>
      <w:r>
        <w:rPr>
          <w:b/>
          <w:spacing w:val="-2"/>
          <w:sz w:val="21"/>
        </w:rPr>
        <w:t>三年内不得再次申请该行政许可；构成犯罪的，依法追究刑事责任。</w:t>
      </w:r>
    </w:p>
    <w:p w14:paraId="48613482" w14:textId="77777777" w:rsidR="002A1E6D" w:rsidRDefault="002A1E6D">
      <w:pPr>
        <w:pStyle w:val="a3"/>
        <w:spacing w:before="9"/>
        <w:ind w:left="0"/>
        <w:rPr>
          <w:rFonts w:hint="eastAsia"/>
          <w:b/>
          <w:sz w:val="14"/>
        </w:rPr>
      </w:pPr>
    </w:p>
    <w:p w14:paraId="54284760" w14:textId="77777777" w:rsidR="002A1E6D" w:rsidRDefault="00000000">
      <w:pPr>
        <w:pStyle w:val="a3"/>
        <w:spacing w:before="72"/>
        <w:ind w:left="120"/>
        <w:rPr>
          <w:rFonts w:hint="eastAsia"/>
        </w:rPr>
      </w:pPr>
      <w:r>
        <w:rPr>
          <w:spacing w:val="-2"/>
        </w:rPr>
        <w:t>【</w:t>
      </w:r>
      <w:r>
        <w:rPr>
          <w:color w:val="000000"/>
          <w:spacing w:val="-2"/>
          <w:shd w:val="clear" w:color="auto" w:fill="FBFBEB"/>
        </w:rPr>
        <w:t>违法使用行政许可</w:t>
      </w:r>
      <w:r>
        <w:rPr>
          <w:color w:val="000000"/>
          <w:spacing w:val="-4"/>
        </w:rPr>
        <w:t>，滥用许可权利】</w:t>
      </w:r>
    </w:p>
    <w:p w14:paraId="28471A26" w14:textId="77777777" w:rsidR="002A1E6D" w:rsidRDefault="00000000">
      <w:pPr>
        <w:spacing w:before="4"/>
        <w:ind w:left="660"/>
        <w:rPr>
          <w:rFonts w:hint="eastAsia"/>
          <w:sz w:val="21"/>
        </w:rPr>
      </w:pPr>
      <w:r>
        <w:rPr>
          <w:spacing w:val="-2"/>
          <w:sz w:val="21"/>
        </w:rPr>
        <w:t>被许可人有下列行为之一的，行政机关应当</w:t>
      </w:r>
      <w:r>
        <w:rPr>
          <w:b/>
          <w:spacing w:val="-2"/>
          <w:sz w:val="21"/>
        </w:rPr>
        <w:t>依法给予行政处罚；构成犯罪的，依法追究刑事责任</w:t>
      </w:r>
      <w:r>
        <w:rPr>
          <w:spacing w:val="-10"/>
          <w:sz w:val="21"/>
        </w:rPr>
        <w:t>：</w:t>
      </w:r>
    </w:p>
    <w:p w14:paraId="4AC2E956" w14:textId="77777777" w:rsidR="002A1E6D" w:rsidRDefault="00000000">
      <w:pPr>
        <w:pStyle w:val="a3"/>
        <w:spacing w:before="4"/>
        <w:rPr>
          <w:rFonts w:hint="eastAsia"/>
        </w:rPr>
      </w:pPr>
      <w:r>
        <w:rPr>
          <w:spacing w:val="-2"/>
        </w:rPr>
        <w:t>（一）</w:t>
      </w:r>
      <w:r>
        <w:rPr>
          <w:spacing w:val="-3"/>
        </w:rPr>
        <w:t>涂改、倒卖、出租、出借行政许可证件，或者以其他形式非法转让行政许可的；</w:t>
      </w:r>
    </w:p>
    <w:p w14:paraId="327E77A9" w14:textId="77777777" w:rsidR="002A1E6D" w:rsidRDefault="00000000">
      <w:pPr>
        <w:pStyle w:val="a3"/>
        <w:spacing w:before="4"/>
        <w:rPr>
          <w:rFonts w:hint="eastAsia"/>
        </w:rPr>
      </w:pPr>
      <w:r>
        <w:rPr>
          <w:spacing w:val="-2"/>
        </w:rPr>
        <w:t>（二）</w:t>
      </w:r>
      <w:r>
        <w:rPr>
          <w:spacing w:val="-3"/>
        </w:rPr>
        <w:t>超越行政许可范围进行活动的；</w:t>
      </w:r>
    </w:p>
    <w:p w14:paraId="38C16C0E" w14:textId="77777777" w:rsidR="002A1E6D" w:rsidRDefault="00000000">
      <w:pPr>
        <w:pStyle w:val="a3"/>
        <w:spacing w:before="3" w:line="244" w:lineRule="auto"/>
        <w:ind w:right="235"/>
        <w:rPr>
          <w:rFonts w:hint="eastAsia"/>
        </w:rPr>
      </w:pPr>
      <w:r>
        <w:rPr>
          <w:spacing w:val="-2"/>
        </w:rPr>
        <w:t>（三）向负责监督检查的行政机关隐瞒有关情况、提供虚假材料或者拒绝提供反映其活动情况的真实材料</w:t>
      </w:r>
      <w:r>
        <w:rPr>
          <w:spacing w:val="-6"/>
        </w:rPr>
        <w:t>的；</w:t>
      </w:r>
    </w:p>
    <w:p w14:paraId="6F5B30DF" w14:textId="77777777" w:rsidR="002A1E6D" w:rsidRDefault="00000000">
      <w:pPr>
        <w:spacing w:line="266" w:lineRule="exact"/>
        <w:ind w:left="660"/>
        <w:rPr>
          <w:rFonts w:hint="eastAsia"/>
          <w:sz w:val="21"/>
        </w:rPr>
      </w:pPr>
      <w:r>
        <w:rPr>
          <w:spacing w:val="-2"/>
          <w:sz w:val="21"/>
        </w:rPr>
        <w:t>（四）</w:t>
      </w:r>
      <w:r>
        <w:rPr>
          <w:b/>
          <w:color w:val="FF0000"/>
          <w:spacing w:val="-2"/>
          <w:sz w:val="21"/>
        </w:rPr>
        <w:t>法律、法规、规章</w:t>
      </w:r>
      <w:r>
        <w:rPr>
          <w:spacing w:val="-3"/>
          <w:sz w:val="21"/>
        </w:rPr>
        <w:t>规定的其他违法行为。</w:t>
      </w:r>
    </w:p>
    <w:p w14:paraId="186EC869" w14:textId="77777777" w:rsidR="002A1E6D" w:rsidRDefault="002A1E6D">
      <w:pPr>
        <w:pStyle w:val="a3"/>
        <w:spacing w:before="10"/>
        <w:ind w:left="0"/>
        <w:rPr>
          <w:rFonts w:hint="eastAsia"/>
          <w:sz w:val="14"/>
        </w:rPr>
      </w:pPr>
    </w:p>
    <w:p w14:paraId="6D0B1F1C" w14:textId="77777777" w:rsidR="002A1E6D" w:rsidRDefault="00000000">
      <w:pPr>
        <w:pStyle w:val="a3"/>
        <w:spacing w:before="71"/>
        <w:ind w:left="120"/>
        <w:rPr>
          <w:rFonts w:hint="eastAsia"/>
        </w:rPr>
      </w:pPr>
      <w:r>
        <w:rPr>
          <w:spacing w:val="-2"/>
        </w:rPr>
        <w:t>【</w:t>
      </w:r>
      <w:r>
        <w:rPr>
          <w:color w:val="000000"/>
          <w:spacing w:val="-2"/>
          <w:shd w:val="clear" w:color="auto" w:fill="FBFBEB"/>
        </w:rPr>
        <w:t>没有行政许可从事应有许可的行为</w:t>
      </w:r>
      <w:r>
        <w:rPr>
          <w:color w:val="000000"/>
          <w:spacing w:val="-4"/>
        </w:rPr>
        <w:t>——应该取缔】</w:t>
      </w:r>
    </w:p>
    <w:p w14:paraId="5EB57380" w14:textId="77777777" w:rsidR="002A1E6D" w:rsidRDefault="00000000">
      <w:pPr>
        <w:spacing w:before="5" w:line="244" w:lineRule="auto"/>
        <w:ind w:left="660" w:right="235"/>
        <w:rPr>
          <w:rFonts w:hint="eastAsia"/>
          <w:sz w:val="21"/>
        </w:rPr>
      </w:pPr>
      <w:r>
        <w:rPr>
          <w:spacing w:val="-2"/>
          <w:sz w:val="21"/>
        </w:rPr>
        <w:t>公民、法人或者其他组织未经行政许可，擅自从事依法应当取得行政许可的活动的，行政机关应当依法采取措施</w:t>
      </w:r>
      <w:r>
        <w:rPr>
          <w:b/>
          <w:spacing w:val="-2"/>
          <w:sz w:val="21"/>
        </w:rPr>
        <w:t>予以制止，并依法给予行政处罚；构成犯罪的，依法追究刑事责任</w:t>
      </w:r>
      <w:r>
        <w:rPr>
          <w:spacing w:val="-2"/>
          <w:sz w:val="21"/>
        </w:rPr>
        <w:t>。（取缔）</w:t>
      </w:r>
    </w:p>
    <w:p w14:paraId="721CD8ED" w14:textId="77777777" w:rsidR="002A1E6D" w:rsidRDefault="002A1E6D">
      <w:pPr>
        <w:pStyle w:val="a3"/>
        <w:spacing w:before="2"/>
        <w:ind w:left="0"/>
        <w:rPr>
          <w:rFonts w:hint="eastAsia"/>
          <w:sz w:val="14"/>
        </w:rPr>
      </w:pPr>
    </w:p>
    <w:p w14:paraId="57BAFDB9" w14:textId="77777777" w:rsidR="002A1E6D" w:rsidRDefault="00000000">
      <w:pPr>
        <w:pStyle w:val="a3"/>
        <w:spacing w:before="72"/>
        <w:rPr>
          <w:rFonts w:hint="eastAsia"/>
        </w:rPr>
      </w:pPr>
      <w:r>
        <w:rPr>
          <w:rFonts w:hint="eastAsia"/>
        </w:rPr>
        <w:pict w14:anchorId="61B7A687">
          <v:group id="docshapegroup138" o:spid="_x0000_s2423" style="position:absolute;left:0;text-align:left;margin-left:99pt;margin-top:14.7pt;width:150.15pt;height:1pt;z-index:-20077568;mso-position-horizontal-relative:page" coordorigin="1980,294" coordsize="3003,20">
            <v:rect id="docshape139" o:spid="_x0000_s2425" style="position:absolute;left:1980;top:301;width:2996;height:10" fillcolor="black" stroked="f"/>
            <v:line id="_x0000_s2424" style="position:absolute" from="1991,304" to="4983,304" strokecolor="red" strokeweight="1pt"/>
            <w10:wrap anchorx="page"/>
          </v:group>
        </w:pict>
      </w:r>
      <w:r>
        <w:rPr>
          <w:spacing w:val="-2"/>
        </w:rPr>
        <w:t>取缔实际上是一种行政强制措施，行政许可法没有授予普遍的取缔职权，还是要依相关法律进行</w:t>
      </w:r>
    </w:p>
    <w:p w14:paraId="3BA48556" w14:textId="77777777" w:rsidR="002A1E6D" w:rsidRDefault="00000000">
      <w:pPr>
        <w:pStyle w:val="a3"/>
        <w:spacing w:before="3" w:line="244" w:lineRule="auto"/>
        <w:ind w:left="1200" w:right="327"/>
        <w:rPr>
          <w:rFonts w:hint="eastAsia"/>
        </w:rPr>
      </w:pPr>
      <w:r>
        <w:rPr>
          <w:spacing w:val="-2"/>
        </w:rPr>
        <w:t>取缔是行政机关依照法定权限和程序终止未依法取得许可、批准 (含核准和登记)及 (或)营业执照的公民、法人及其他组织所擅自从事的有关生产、经营及商业活动而经常采取的行政行为之一</w:t>
      </w:r>
    </w:p>
    <w:p w14:paraId="319C19FF" w14:textId="77777777" w:rsidR="002A1E6D" w:rsidRDefault="002A1E6D">
      <w:pPr>
        <w:pStyle w:val="a3"/>
        <w:spacing w:before="3"/>
        <w:ind w:left="0"/>
        <w:rPr>
          <w:rFonts w:hint="eastAsia"/>
          <w:sz w:val="14"/>
        </w:rPr>
      </w:pPr>
    </w:p>
    <w:p w14:paraId="4C9E18BD" w14:textId="77777777" w:rsidR="002A1E6D" w:rsidRDefault="00000000">
      <w:pPr>
        <w:spacing w:before="72"/>
        <w:ind w:left="660"/>
        <w:rPr>
          <w:rFonts w:hint="eastAsia"/>
          <w:b/>
          <w:sz w:val="21"/>
        </w:rPr>
      </w:pPr>
      <w:r>
        <w:rPr>
          <w:b/>
          <w:spacing w:val="-2"/>
          <w:sz w:val="21"/>
        </w:rPr>
        <w:t>【课后综合】</w:t>
      </w:r>
    </w:p>
    <w:p w14:paraId="6827E0FA" w14:textId="77777777" w:rsidR="002A1E6D" w:rsidRDefault="00000000">
      <w:pPr>
        <w:spacing w:before="4"/>
        <w:ind w:left="660"/>
        <w:rPr>
          <w:rFonts w:hint="eastAsia"/>
          <w:b/>
          <w:sz w:val="21"/>
        </w:rPr>
      </w:pPr>
      <w:r>
        <w:rPr>
          <w:b/>
          <w:spacing w:val="-3"/>
          <w:sz w:val="21"/>
        </w:rPr>
        <w:t>卢红等诉杭州市萧山区环境保护局行政许可案</w:t>
      </w:r>
    </w:p>
    <w:p w14:paraId="5CEEBA40" w14:textId="77777777" w:rsidR="002A1E6D" w:rsidRDefault="002A1E6D">
      <w:pPr>
        <w:pStyle w:val="a3"/>
        <w:spacing w:before="4"/>
        <w:ind w:left="0"/>
        <w:rPr>
          <w:rFonts w:hint="eastAsia"/>
          <w:b/>
          <w:sz w:val="20"/>
        </w:rPr>
      </w:pPr>
    </w:p>
    <w:p w14:paraId="4D6C0483" w14:textId="77777777" w:rsidR="002A1E6D" w:rsidRDefault="00000000">
      <w:pPr>
        <w:pStyle w:val="a3"/>
        <w:spacing w:line="242" w:lineRule="auto"/>
        <w:ind w:right="235"/>
        <w:jc w:val="both"/>
        <w:rPr>
          <w:rFonts w:hint="eastAsia"/>
        </w:rPr>
      </w:pPr>
      <w:r>
        <w:rPr>
          <w:spacing w:val="-2"/>
        </w:rPr>
        <w:t>杭州萧山城市建设投资集团有限公司（原审第三人）因涉案风情大道改造及南伸项目建设需要，委托浙江省工业环保设计研究院有限公司对该项目进行环境影响评价。在涉案环评报告书编制过程中，城投公司分别在建设项目所涉区域对案涉项目的基本情况及其对周边环境可能造成的影响、预防或减轻不良环境影响的对策和措施、环境影响评价结论要点等内容</w:t>
      </w:r>
      <w:r>
        <w:rPr>
          <w:spacing w:val="-2"/>
          <w:u w:val="single"/>
        </w:rPr>
        <w:t>进行了两次公示</w:t>
      </w:r>
      <w:r>
        <w:rPr>
          <w:spacing w:val="-2"/>
        </w:rPr>
        <w:t>。省环保设计院通过发放个人调查表和团体调查表的方式进行了公众调查。</w:t>
      </w:r>
    </w:p>
    <w:p w14:paraId="43F5F892" w14:textId="77777777" w:rsidR="002A1E6D" w:rsidRDefault="00000000">
      <w:pPr>
        <w:pStyle w:val="a3"/>
        <w:spacing w:before="6" w:line="244" w:lineRule="auto"/>
        <w:ind w:right="235"/>
        <w:rPr>
          <w:rFonts w:hint="eastAsia"/>
        </w:rPr>
      </w:pPr>
      <w:r>
        <w:rPr>
          <w:rFonts w:ascii="Calibri" w:eastAsia="Calibri"/>
          <w:spacing w:val="-2"/>
        </w:rPr>
        <w:t>2012</w:t>
      </w:r>
      <w:r>
        <w:rPr>
          <w:spacing w:val="-2"/>
        </w:rPr>
        <w:t>年</w:t>
      </w:r>
      <w:r>
        <w:rPr>
          <w:rFonts w:ascii="Calibri" w:eastAsia="Calibri"/>
          <w:spacing w:val="-2"/>
        </w:rPr>
        <w:t>4</w:t>
      </w:r>
      <w:r>
        <w:rPr>
          <w:spacing w:val="-2"/>
        </w:rPr>
        <w:t>月</w:t>
      </w:r>
      <w:r>
        <w:rPr>
          <w:rFonts w:ascii="Calibri" w:eastAsia="Calibri"/>
          <w:spacing w:val="-2"/>
        </w:rPr>
        <w:t>20</w:t>
      </w:r>
      <w:r>
        <w:rPr>
          <w:spacing w:val="-2"/>
        </w:rPr>
        <w:t>日，杭州市萧山区环境保护局与城投公司、省环保设计院和邀请的专家召开了涉案项目环境影响报告书技术评审会并</w:t>
      </w:r>
      <w:r>
        <w:rPr>
          <w:spacing w:val="-2"/>
          <w:u w:val="single"/>
        </w:rPr>
        <w:t>形成评审意见</w:t>
      </w:r>
      <w:r>
        <w:rPr>
          <w:spacing w:val="-2"/>
        </w:rPr>
        <w:t>。同年</w:t>
      </w:r>
      <w:r>
        <w:rPr>
          <w:rFonts w:ascii="Calibri" w:eastAsia="Calibri"/>
          <w:spacing w:val="-2"/>
        </w:rPr>
        <w:t>4</w:t>
      </w:r>
      <w:r>
        <w:rPr>
          <w:spacing w:val="-2"/>
        </w:rPr>
        <w:t>月</w:t>
      </w:r>
      <w:r>
        <w:rPr>
          <w:rFonts w:ascii="Calibri" w:eastAsia="Calibri"/>
          <w:spacing w:val="-2"/>
        </w:rPr>
        <w:t>23</w:t>
      </w:r>
      <w:r>
        <w:rPr>
          <w:spacing w:val="-2"/>
        </w:rPr>
        <w:t>日，</w:t>
      </w:r>
      <w:r>
        <w:rPr>
          <w:b/>
          <w:spacing w:val="-2"/>
        </w:rPr>
        <w:t>区环保局</w:t>
      </w:r>
      <w:r>
        <w:rPr>
          <w:spacing w:val="-2"/>
        </w:rPr>
        <w:t>在区办事服务中心大厅的公示栏内张贴案涉项目的《</w:t>
      </w:r>
      <w:r>
        <w:rPr>
          <w:spacing w:val="-2"/>
          <w:u w:val="single"/>
        </w:rPr>
        <w:t>环保审批公示</w:t>
      </w:r>
      <w:r>
        <w:rPr>
          <w:spacing w:val="-2"/>
        </w:rPr>
        <w:t>》。公示期间为</w:t>
      </w:r>
      <w:r>
        <w:rPr>
          <w:rFonts w:ascii="Calibri" w:eastAsia="Calibri"/>
          <w:spacing w:val="-2"/>
        </w:rPr>
        <w:t>2012</w:t>
      </w:r>
      <w:r>
        <w:rPr>
          <w:spacing w:val="-2"/>
        </w:rPr>
        <w:t>年</w:t>
      </w:r>
      <w:r>
        <w:rPr>
          <w:rFonts w:ascii="Calibri" w:eastAsia="Calibri"/>
          <w:spacing w:val="-2"/>
        </w:rPr>
        <w:t>4</w:t>
      </w:r>
      <w:r>
        <w:rPr>
          <w:spacing w:val="-2"/>
        </w:rPr>
        <w:t>月</w:t>
      </w:r>
      <w:r>
        <w:rPr>
          <w:rFonts w:ascii="Calibri" w:eastAsia="Calibri"/>
          <w:spacing w:val="-2"/>
        </w:rPr>
        <w:t>23</w:t>
      </w:r>
      <w:r>
        <w:rPr>
          <w:spacing w:val="-2"/>
        </w:rPr>
        <w:t>日至同年</w:t>
      </w:r>
      <w:r>
        <w:rPr>
          <w:rFonts w:ascii="Calibri" w:eastAsia="Calibri"/>
          <w:spacing w:val="-2"/>
        </w:rPr>
        <w:t>5</w:t>
      </w:r>
      <w:r>
        <w:rPr>
          <w:spacing w:val="-2"/>
        </w:rPr>
        <w:t>月</w:t>
      </w:r>
      <w:r>
        <w:rPr>
          <w:rFonts w:ascii="Calibri" w:eastAsia="Calibri"/>
          <w:spacing w:val="-2"/>
        </w:rPr>
        <w:t>7</w:t>
      </w:r>
      <w:r>
        <w:rPr>
          <w:spacing w:val="-2"/>
        </w:rPr>
        <w:t>日，共</w:t>
      </w:r>
      <w:r>
        <w:rPr>
          <w:rFonts w:ascii="Calibri" w:eastAsia="Calibri"/>
          <w:spacing w:val="-2"/>
        </w:rPr>
        <w:t>10</w:t>
      </w:r>
      <w:r>
        <w:rPr>
          <w:spacing w:val="-2"/>
        </w:rPr>
        <w:t>个工作日。公示内容主要为：涉案项目基本情况；涉案项目对环境可能造成的影响；预防或减轻不良环境影响的对策和措施；环境影响评价结论要点；建设单位、环评单位及审批单位的联系方式，并注明征求意见的方式是电话和信</w:t>
      </w:r>
    </w:p>
    <w:p w14:paraId="4E4DD0DB" w14:textId="77777777" w:rsidR="002A1E6D" w:rsidRDefault="00000000">
      <w:pPr>
        <w:pStyle w:val="a3"/>
        <w:spacing w:line="242" w:lineRule="auto"/>
        <w:ind w:right="331"/>
        <w:rPr>
          <w:rFonts w:hint="eastAsia"/>
        </w:rPr>
      </w:pPr>
      <w:r>
        <w:rPr>
          <w:spacing w:val="-2"/>
        </w:rPr>
        <w:t>件。</w:t>
      </w:r>
      <w:r>
        <w:rPr>
          <w:rFonts w:ascii="Calibri" w:eastAsia="Calibri"/>
          <w:spacing w:val="-2"/>
        </w:rPr>
        <w:t>2012</w:t>
      </w:r>
      <w:r>
        <w:rPr>
          <w:spacing w:val="-2"/>
        </w:rPr>
        <w:t>年</w:t>
      </w:r>
      <w:r>
        <w:rPr>
          <w:rFonts w:ascii="Calibri" w:eastAsia="Calibri"/>
          <w:spacing w:val="-2"/>
        </w:rPr>
        <w:t>5</w:t>
      </w:r>
      <w:r>
        <w:rPr>
          <w:spacing w:val="-2"/>
        </w:rPr>
        <w:t>月</w:t>
      </w:r>
      <w:r>
        <w:rPr>
          <w:rFonts w:ascii="Calibri" w:eastAsia="Calibri"/>
          <w:spacing w:val="-2"/>
        </w:rPr>
        <w:t>29</w:t>
      </w:r>
      <w:r>
        <w:rPr>
          <w:spacing w:val="-2"/>
        </w:rPr>
        <w:t>日，区环保局与城投公司、省环保设计院和邀请的专家召开案涉环评报告书（复审稿）技术复审评审会并形成</w:t>
      </w:r>
      <w:r>
        <w:rPr>
          <w:spacing w:val="-2"/>
          <w:u w:val="single"/>
        </w:rPr>
        <w:t>复审意见</w:t>
      </w:r>
      <w:r>
        <w:rPr>
          <w:spacing w:val="-2"/>
        </w:rPr>
        <w:t>。</w:t>
      </w:r>
      <w:r>
        <w:rPr>
          <w:rFonts w:ascii="Calibri" w:eastAsia="Calibri"/>
          <w:spacing w:val="-2"/>
        </w:rPr>
        <w:t>2012</w:t>
      </w:r>
      <w:r>
        <w:rPr>
          <w:spacing w:val="-2"/>
        </w:rPr>
        <w:t>年</w:t>
      </w:r>
      <w:r>
        <w:rPr>
          <w:rFonts w:ascii="Calibri" w:eastAsia="Calibri"/>
          <w:spacing w:val="-2"/>
        </w:rPr>
        <w:t>6</w:t>
      </w:r>
      <w:r>
        <w:rPr>
          <w:spacing w:val="-2"/>
        </w:rPr>
        <w:t>月，</w:t>
      </w:r>
      <w:r>
        <w:rPr>
          <w:spacing w:val="-2"/>
          <w:u w:val="single"/>
        </w:rPr>
        <w:t>省环保设计院形成环评报告书的送审稿。</w:t>
      </w:r>
    </w:p>
    <w:p w14:paraId="1A5236E8" w14:textId="77777777" w:rsidR="002A1E6D" w:rsidRDefault="00000000">
      <w:pPr>
        <w:pStyle w:val="a3"/>
        <w:spacing w:line="242" w:lineRule="auto"/>
        <w:ind w:right="381"/>
        <w:rPr>
          <w:rFonts w:hint="eastAsia"/>
        </w:rPr>
      </w:pPr>
      <w:r>
        <w:rPr>
          <w:spacing w:val="-1"/>
        </w:rPr>
        <w:t>同年</w:t>
      </w:r>
      <w:r>
        <w:rPr>
          <w:rFonts w:ascii="Calibri" w:eastAsia="Calibri"/>
        </w:rPr>
        <w:t>6</w:t>
      </w:r>
      <w:r>
        <w:t>月</w:t>
      </w:r>
      <w:r>
        <w:rPr>
          <w:rFonts w:ascii="Calibri" w:eastAsia="Calibri"/>
        </w:rPr>
        <w:t>28</w:t>
      </w:r>
      <w:r>
        <w:rPr>
          <w:spacing w:val="-3"/>
        </w:rPr>
        <w:t>日，城投公司向</w:t>
      </w:r>
      <w:r>
        <w:rPr>
          <w:b/>
          <w:spacing w:val="-1"/>
        </w:rPr>
        <w:t>区环保局</w:t>
      </w:r>
      <w:r>
        <w:rPr>
          <w:spacing w:val="-3"/>
        </w:rPr>
        <w:t>报送该环评报告书及相关的</w:t>
      </w:r>
      <w:r>
        <w:rPr>
          <w:b/>
          <w:color w:val="FF0000"/>
        </w:rPr>
        <w:t>申请材料</w:t>
      </w:r>
      <w:r>
        <w:rPr>
          <w:spacing w:val="-3"/>
        </w:rPr>
        <w:t>，申请对该环评报告书予以批准。区环保局于同日作出《关于风情大道改造及南伸（</w:t>
      </w:r>
      <w:r>
        <w:rPr>
          <w:spacing w:val="-2"/>
        </w:rPr>
        <w:t>金城路</w:t>
      </w:r>
      <w:r>
        <w:rPr>
          <w:rFonts w:ascii="Calibri" w:eastAsia="Calibri"/>
          <w:spacing w:val="-3"/>
        </w:rPr>
        <w:t>-</w:t>
      </w:r>
      <w:r>
        <w:rPr>
          <w:spacing w:val="-2"/>
        </w:rPr>
        <w:t>湘湖路</w:t>
      </w:r>
      <w:r>
        <w:rPr>
          <w:spacing w:val="-3"/>
        </w:rPr>
        <w:t>）工程环境影响报告书审查意见的函》</w:t>
      </w:r>
    </w:p>
    <w:p w14:paraId="5F11117C" w14:textId="77777777" w:rsidR="002A1E6D" w:rsidRDefault="00000000">
      <w:pPr>
        <w:pStyle w:val="a3"/>
        <w:spacing w:line="242" w:lineRule="auto"/>
        <w:ind w:right="235"/>
        <w:rPr>
          <w:rFonts w:hint="eastAsia"/>
        </w:rPr>
      </w:pPr>
      <w:r>
        <w:rPr>
          <w:spacing w:val="-1"/>
        </w:rPr>
        <w:t>卢红等</w:t>
      </w:r>
      <w:r>
        <w:rPr>
          <w:rFonts w:ascii="Calibri" w:eastAsia="Calibri" w:hAnsi="Calibri"/>
        </w:rPr>
        <w:t>204</w:t>
      </w:r>
      <w:r>
        <w:rPr>
          <w:spacing w:val="-3"/>
        </w:rPr>
        <w:t>人称，其均为萧山区风情大道湘湖段“苏黎世小镇”和“奥兰多小镇”两小区的居民，该涉案项目的建设将对两个小区造成不利影响，区环保局的行政许可行为侵害其合法权益，遂以该局为被告提起行政诉讼，请求法院撤销上述《审查意见函》。</w:t>
      </w:r>
    </w:p>
    <w:p w14:paraId="2CD8AC85" w14:textId="77777777" w:rsidR="002A1E6D" w:rsidRDefault="002A1E6D">
      <w:pPr>
        <w:pStyle w:val="a3"/>
        <w:spacing w:before="4"/>
        <w:ind w:left="0"/>
        <w:rPr>
          <w:rFonts w:hint="eastAsia"/>
          <w:sz w:val="20"/>
        </w:rPr>
      </w:pPr>
    </w:p>
    <w:p w14:paraId="0F5F486E" w14:textId="77777777" w:rsidR="002A1E6D" w:rsidRDefault="00000000">
      <w:pPr>
        <w:pStyle w:val="a3"/>
        <w:rPr>
          <w:rFonts w:hint="eastAsia"/>
        </w:rPr>
      </w:pPr>
      <w:r>
        <w:rPr>
          <w:b/>
          <w:spacing w:val="-2"/>
        </w:rPr>
        <w:t>原告主张一【主体】</w:t>
      </w:r>
      <w:r>
        <w:rPr>
          <w:spacing w:val="-3"/>
        </w:rPr>
        <w:t>：被告不具有作出被诉行为的职权。案涉建设项目位于浙江著名旅游风景区也是国家</w:t>
      </w:r>
    </w:p>
    <w:p w14:paraId="556A5CD5" w14:textId="77777777" w:rsidR="002A1E6D" w:rsidRDefault="00000000">
      <w:pPr>
        <w:pStyle w:val="a3"/>
        <w:spacing w:before="4"/>
        <w:rPr>
          <w:rFonts w:hint="eastAsia"/>
        </w:rPr>
      </w:pPr>
      <w:r>
        <w:rPr>
          <w:rFonts w:ascii="Calibri" w:eastAsia="Calibri"/>
          <w:spacing w:val="-2"/>
        </w:rPr>
        <w:t>4A</w:t>
      </w:r>
      <w:r>
        <w:rPr>
          <w:spacing w:val="-3"/>
        </w:rPr>
        <w:t>级旅游区区块，附近也有著名的杭州休博园，是萧山区的核心景区，且项目投资额巨大，被告无权审</w:t>
      </w:r>
    </w:p>
    <w:p w14:paraId="6C782C0C" w14:textId="77777777" w:rsidR="002A1E6D" w:rsidRDefault="002A1E6D">
      <w:pPr>
        <w:rPr>
          <w:rFonts w:hint="eastAsia"/>
        </w:rPr>
        <w:sectPr w:rsidR="002A1E6D">
          <w:pgSz w:w="11910" w:h="16850"/>
          <w:pgMar w:top="660" w:right="20" w:bottom="220" w:left="1320" w:header="0" w:footer="38" w:gutter="0"/>
          <w:cols w:space="720"/>
        </w:sectPr>
      </w:pPr>
    </w:p>
    <w:p w14:paraId="593EABF0" w14:textId="77777777" w:rsidR="002A1E6D" w:rsidRDefault="00000000">
      <w:pPr>
        <w:pStyle w:val="a3"/>
        <w:spacing w:before="46"/>
        <w:rPr>
          <w:rFonts w:hint="eastAsia"/>
        </w:rPr>
      </w:pPr>
      <w:r>
        <w:rPr>
          <w:spacing w:val="-5"/>
        </w:rPr>
        <w:lastRenderedPageBreak/>
        <w:t>批。</w:t>
      </w:r>
    </w:p>
    <w:p w14:paraId="5456FF76" w14:textId="77777777" w:rsidR="002A1E6D" w:rsidRDefault="00000000">
      <w:pPr>
        <w:pStyle w:val="a3"/>
        <w:spacing w:before="6"/>
        <w:rPr>
          <w:rFonts w:hint="eastAsia"/>
        </w:rPr>
      </w:pPr>
      <w:r>
        <w:rPr>
          <w:spacing w:val="-2"/>
        </w:rPr>
        <w:t>《环境影响评价法》第</w:t>
      </w:r>
      <w:r>
        <w:rPr>
          <w:rFonts w:ascii="Calibri" w:eastAsia="Calibri"/>
          <w:spacing w:val="-2"/>
        </w:rPr>
        <w:t>23</w:t>
      </w:r>
      <w:r>
        <w:rPr>
          <w:spacing w:val="-3"/>
        </w:rPr>
        <w:t>条：国务院生态环境主管部门负责审批下列建设项目的环境影响评价文件：</w:t>
      </w:r>
    </w:p>
    <w:p w14:paraId="28933393" w14:textId="77777777" w:rsidR="002A1E6D" w:rsidRDefault="00000000">
      <w:pPr>
        <w:pStyle w:val="a3"/>
        <w:spacing w:before="4"/>
        <w:rPr>
          <w:rFonts w:hint="eastAsia"/>
        </w:rPr>
      </w:pPr>
      <w:r>
        <w:rPr>
          <w:spacing w:val="-2"/>
        </w:rPr>
        <w:t>（一）</w:t>
      </w:r>
      <w:r>
        <w:rPr>
          <w:spacing w:val="-3"/>
        </w:rPr>
        <w:t>核设施、绝密工程等特殊性质的建设项目；</w:t>
      </w:r>
    </w:p>
    <w:p w14:paraId="322E62D9" w14:textId="77777777" w:rsidR="002A1E6D" w:rsidRDefault="00000000">
      <w:pPr>
        <w:pStyle w:val="a3"/>
        <w:spacing w:before="4"/>
        <w:rPr>
          <w:rFonts w:hint="eastAsia"/>
        </w:rPr>
      </w:pPr>
      <w:r>
        <w:rPr>
          <w:spacing w:val="-2"/>
        </w:rPr>
        <w:t>（二）</w:t>
      </w:r>
      <w:r>
        <w:rPr>
          <w:spacing w:val="-3"/>
        </w:rPr>
        <w:t>跨省、自治区、直辖市行政区域的建设项目；</w:t>
      </w:r>
    </w:p>
    <w:p w14:paraId="3892ED82" w14:textId="77777777" w:rsidR="002A1E6D" w:rsidRDefault="00000000">
      <w:pPr>
        <w:pStyle w:val="a3"/>
        <w:spacing w:before="3"/>
        <w:rPr>
          <w:rFonts w:hint="eastAsia"/>
        </w:rPr>
      </w:pPr>
      <w:r>
        <w:rPr>
          <w:spacing w:val="-2"/>
        </w:rPr>
        <w:t>（三）</w:t>
      </w:r>
      <w:r>
        <w:rPr>
          <w:spacing w:val="-3"/>
        </w:rPr>
        <w:t>由国务院审批的或者由国务院授权有关部门审批的建设项目</w:t>
      </w:r>
    </w:p>
    <w:p w14:paraId="77AE636C" w14:textId="77777777" w:rsidR="002A1E6D" w:rsidRDefault="00000000">
      <w:pPr>
        <w:spacing w:before="4"/>
        <w:ind w:left="660"/>
        <w:rPr>
          <w:rFonts w:hint="eastAsia"/>
          <w:b/>
          <w:sz w:val="21"/>
        </w:rPr>
      </w:pPr>
      <w:r>
        <w:rPr>
          <w:b/>
          <w:spacing w:val="-3"/>
          <w:sz w:val="21"/>
          <w:u w:val="single"/>
        </w:rPr>
        <w:t>前款规定以外的建设项目的环境影响评价文件的审批权限，由省、自治区、直辖市人民政府规定。</w:t>
      </w:r>
    </w:p>
    <w:p w14:paraId="78292635" w14:textId="77777777" w:rsidR="002A1E6D" w:rsidRDefault="00000000">
      <w:pPr>
        <w:pStyle w:val="a3"/>
        <w:spacing w:before="5"/>
        <w:rPr>
          <w:rFonts w:hint="eastAsia"/>
        </w:rPr>
      </w:pPr>
      <w:r>
        <w:rPr>
          <w:spacing w:val="-3"/>
        </w:rPr>
        <w:t>【原则上应该以规章形式作出，其他规范性文件没有制定或具体化行政许可的资格】</w:t>
      </w:r>
    </w:p>
    <w:p w14:paraId="5DABC8BF" w14:textId="77777777" w:rsidR="002A1E6D" w:rsidRDefault="002A1E6D">
      <w:pPr>
        <w:pStyle w:val="a3"/>
        <w:spacing w:before="3"/>
        <w:ind w:left="0"/>
        <w:rPr>
          <w:rFonts w:hint="eastAsia"/>
          <w:sz w:val="20"/>
        </w:rPr>
      </w:pPr>
    </w:p>
    <w:p w14:paraId="22412D37" w14:textId="77777777" w:rsidR="002A1E6D" w:rsidRDefault="00000000">
      <w:pPr>
        <w:pStyle w:val="a3"/>
        <w:spacing w:before="1" w:line="242" w:lineRule="auto"/>
        <w:ind w:right="235"/>
        <w:rPr>
          <w:rFonts w:hint="eastAsia"/>
        </w:rPr>
      </w:pPr>
      <w:r>
        <w:rPr>
          <w:spacing w:val="-3"/>
        </w:rPr>
        <w:t>《浙江省建设项目环境保护管理办法》第</w:t>
      </w:r>
      <w:r>
        <w:rPr>
          <w:rFonts w:ascii="Calibri" w:eastAsia="Calibri"/>
          <w:spacing w:val="-2"/>
        </w:rPr>
        <w:t>1</w:t>
      </w:r>
      <w:r>
        <w:rPr>
          <w:rFonts w:ascii="Calibri" w:eastAsia="Calibri"/>
        </w:rPr>
        <w:t>9</w:t>
      </w:r>
      <w:r>
        <w:rPr>
          <w:spacing w:val="-2"/>
        </w:rPr>
        <w:t>条第</w:t>
      </w:r>
      <w:r>
        <w:rPr>
          <w:rFonts w:ascii="Calibri" w:eastAsia="Calibri"/>
          <w:spacing w:val="-2"/>
        </w:rPr>
        <w:t>3</w:t>
      </w:r>
      <w:r>
        <w:rPr>
          <w:spacing w:val="-3"/>
        </w:rPr>
        <w:t>款：设区的市、县</w:t>
      </w:r>
      <w:r>
        <w:t>（</w:t>
      </w:r>
      <w:r>
        <w:rPr>
          <w:spacing w:val="-3"/>
        </w:rPr>
        <w:t>市、区</w:t>
      </w:r>
      <w:r>
        <w:t>）</w:t>
      </w:r>
      <w:r>
        <w:rPr>
          <w:spacing w:val="-3"/>
        </w:rPr>
        <w:t>环境保护行政主管部门审批建设项目的环境影响评价文件的权限，由省环境保护行政主管部门根据建设项目投资管理权限、建设项目对环境的影响性质和程度以及国家有关规定制定具体办法，报省人民政府批准后实施。</w:t>
      </w:r>
    </w:p>
    <w:p w14:paraId="39706B0D" w14:textId="77777777" w:rsidR="002A1E6D" w:rsidRDefault="00000000">
      <w:pPr>
        <w:spacing w:before="3" w:line="242" w:lineRule="auto"/>
        <w:ind w:left="660" w:right="218"/>
        <w:jc w:val="both"/>
        <w:rPr>
          <w:rFonts w:hint="eastAsia"/>
          <w:b/>
          <w:sz w:val="21"/>
        </w:rPr>
      </w:pPr>
      <w:r>
        <w:rPr>
          <w:spacing w:val="-2"/>
          <w:sz w:val="21"/>
        </w:rPr>
        <w:t>《浙江省人民政府办公厅关于进一步规范完善环境影响评价审批制度的若干意见》（浙政办发（</w:t>
      </w:r>
      <w:r>
        <w:rPr>
          <w:rFonts w:ascii="Calibri" w:eastAsia="Calibri"/>
          <w:spacing w:val="-2"/>
          <w:sz w:val="21"/>
        </w:rPr>
        <w:t>2008</w:t>
      </w:r>
      <w:r>
        <w:rPr>
          <w:spacing w:val="-2"/>
          <w:sz w:val="21"/>
        </w:rPr>
        <w:t>）</w:t>
      </w:r>
      <w:r>
        <w:rPr>
          <w:rFonts w:ascii="Calibri" w:eastAsia="Calibri"/>
          <w:spacing w:val="-2"/>
          <w:sz w:val="21"/>
        </w:rPr>
        <w:t>59</w:t>
      </w:r>
      <w:r>
        <w:rPr>
          <w:spacing w:val="-2"/>
          <w:sz w:val="21"/>
        </w:rPr>
        <w:t>号）第三条第（一）项：对于国家明确由省以下环境保护行政主管部门审批的，除国家规定必须由省级环境保护行政主管部门审批以及国家和省严格限制的、</w:t>
      </w:r>
      <w:r>
        <w:rPr>
          <w:b/>
          <w:spacing w:val="-2"/>
          <w:sz w:val="21"/>
          <w:u w:val="single"/>
        </w:rPr>
        <w:t>对生态环境敏感的、属重污染行业的、选址或环境影</w:t>
      </w:r>
      <w:r>
        <w:rPr>
          <w:b/>
          <w:spacing w:val="40"/>
          <w:sz w:val="21"/>
          <w:u w:val="single"/>
        </w:rPr>
        <w:t xml:space="preserve"> </w:t>
      </w:r>
      <w:r>
        <w:rPr>
          <w:b/>
          <w:spacing w:val="-2"/>
          <w:sz w:val="21"/>
          <w:u w:val="single"/>
        </w:rPr>
        <w:t>响跨设区市行政区域的建设项目外，原则上由市、县（市、区）环境保护行政主管部门审批。</w:t>
      </w:r>
    </w:p>
    <w:p w14:paraId="28C7A3EC" w14:textId="77777777" w:rsidR="002A1E6D" w:rsidRDefault="002A1E6D">
      <w:pPr>
        <w:pStyle w:val="a3"/>
        <w:spacing w:before="11"/>
        <w:ind w:left="0"/>
        <w:rPr>
          <w:rFonts w:hint="eastAsia"/>
          <w:b/>
          <w:sz w:val="14"/>
        </w:rPr>
      </w:pPr>
    </w:p>
    <w:p w14:paraId="0DE8522E" w14:textId="77777777" w:rsidR="002A1E6D" w:rsidRDefault="00000000">
      <w:pPr>
        <w:pStyle w:val="a3"/>
        <w:spacing w:before="72" w:line="244" w:lineRule="auto"/>
        <w:ind w:right="227"/>
        <w:rPr>
          <w:rFonts w:hint="eastAsia"/>
        </w:rPr>
      </w:pPr>
      <w:r>
        <w:rPr>
          <w:b/>
          <w:spacing w:val="-2"/>
        </w:rPr>
        <w:t>原告主张二【内容】</w:t>
      </w:r>
      <w:r>
        <w:rPr>
          <w:spacing w:val="-2"/>
        </w:rPr>
        <w:t>：被告作出被诉行为时，缺乏规划部门的选址初审意见和国土资源部门的土地利用预审意见等有效的前置文件。</w:t>
      </w:r>
    </w:p>
    <w:p w14:paraId="24A56017" w14:textId="77777777" w:rsidR="002A1E6D" w:rsidRDefault="00000000">
      <w:pPr>
        <w:pStyle w:val="a3"/>
        <w:spacing w:line="267" w:lineRule="exact"/>
        <w:rPr>
          <w:rFonts w:hint="eastAsia"/>
        </w:rPr>
      </w:pPr>
      <w:r>
        <w:rPr>
          <w:spacing w:val="-2"/>
        </w:rPr>
        <w:t>《企业投资项目核准暂行办法》第</w:t>
      </w:r>
      <w:r>
        <w:rPr>
          <w:rFonts w:ascii="Calibri" w:eastAsia="Calibri"/>
          <w:spacing w:val="-2"/>
        </w:rPr>
        <w:t>8</w:t>
      </w:r>
      <w:r>
        <w:rPr>
          <w:spacing w:val="-10"/>
        </w:rPr>
        <w:t>条</w:t>
      </w:r>
    </w:p>
    <w:p w14:paraId="776420BA" w14:textId="77777777" w:rsidR="002A1E6D" w:rsidRDefault="00000000">
      <w:pPr>
        <w:pStyle w:val="a3"/>
        <w:spacing w:before="3"/>
        <w:rPr>
          <w:rFonts w:hint="eastAsia"/>
        </w:rPr>
      </w:pPr>
      <w:r>
        <w:rPr>
          <w:spacing w:val="-3"/>
        </w:rPr>
        <w:t>项目申报单位在向项目核准机关报送申请报告时，需根据国家法律法规的规定附送以下文件：</w:t>
      </w:r>
    </w:p>
    <w:p w14:paraId="57487F9F" w14:textId="77777777" w:rsidR="002A1E6D" w:rsidRDefault="00000000">
      <w:pPr>
        <w:pStyle w:val="a3"/>
        <w:spacing w:before="4"/>
        <w:rPr>
          <w:rFonts w:hint="eastAsia"/>
        </w:rPr>
      </w:pPr>
      <w:r>
        <w:rPr>
          <w:spacing w:val="-2"/>
        </w:rPr>
        <w:t>（一）</w:t>
      </w:r>
      <w:r>
        <w:rPr>
          <w:spacing w:val="-3"/>
        </w:rPr>
        <w:t>城市规划行政主管部门出具的城市规划意见；</w:t>
      </w:r>
    </w:p>
    <w:p w14:paraId="1354E0F0" w14:textId="77777777" w:rsidR="002A1E6D" w:rsidRDefault="00000000">
      <w:pPr>
        <w:pStyle w:val="a3"/>
        <w:spacing w:before="4"/>
        <w:rPr>
          <w:rFonts w:hint="eastAsia"/>
        </w:rPr>
      </w:pPr>
      <w:r>
        <w:rPr>
          <w:spacing w:val="-2"/>
        </w:rPr>
        <w:t>（二）</w:t>
      </w:r>
      <w:r>
        <w:rPr>
          <w:spacing w:val="-3"/>
        </w:rPr>
        <w:t>国土资源行政主管部门出具的项目用地预审意见；</w:t>
      </w:r>
    </w:p>
    <w:p w14:paraId="3A46196D" w14:textId="77777777" w:rsidR="002A1E6D" w:rsidRDefault="00000000">
      <w:pPr>
        <w:pStyle w:val="a3"/>
        <w:spacing w:before="4"/>
        <w:rPr>
          <w:rFonts w:hint="eastAsia"/>
        </w:rPr>
      </w:pPr>
      <w:r>
        <w:rPr>
          <w:spacing w:val="-2"/>
        </w:rPr>
        <w:t>（三）</w:t>
      </w:r>
      <w:r>
        <w:rPr>
          <w:spacing w:val="-3"/>
        </w:rPr>
        <w:t>环境保护行政主管部门出具的环境影响评价文件的审批意见；</w:t>
      </w:r>
    </w:p>
    <w:p w14:paraId="2E4A33F4" w14:textId="77777777" w:rsidR="002A1E6D" w:rsidRDefault="00000000">
      <w:pPr>
        <w:pStyle w:val="a3"/>
        <w:spacing w:before="4"/>
        <w:rPr>
          <w:rFonts w:hint="eastAsia"/>
        </w:rPr>
      </w:pPr>
      <w:r>
        <w:rPr>
          <w:spacing w:val="-2"/>
        </w:rPr>
        <w:t>（四）</w:t>
      </w:r>
      <w:r>
        <w:rPr>
          <w:spacing w:val="-3"/>
        </w:rPr>
        <w:t>根据有关法律法规应提交的其他文件。</w:t>
      </w:r>
    </w:p>
    <w:p w14:paraId="6FB7EACF" w14:textId="77777777" w:rsidR="002A1E6D" w:rsidRDefault="00000000">
      <w:pPr>
        <w:pStyle w:val="a3"/>
        <w:spacing w:before="4"/>
        <w:rPr>
          <w:rFonts w:hint="eastAsia"/>
        </w:rPr>
      </w:pPr>
      <w:r>
        <w:rPr>
          <w:spacing w:val="-3"/>
        </w:rPr>
        <w:t>【但是环评法没有规定】</w:t>
      </w:r>
    </w:p>
    <w:p w14:paraId="7DB7F8DD" w14:textId="77777777" w:rsidR="002A1E6D" w:rsidRDefault="002A1E6D">
      <w:pPr>
        <w:pStyle w:val="a3"/>
        <w:spacing w:before="4"/>
        <w:ind w:left="0"/>
        <w:rPr>
          <w:rFonts w:hint="eastAsia"/>
          <w:sz w:val="20"/>
        </w:rPr>
      </w:pPr>
    </w:p>
    <w:p w14:paraId="15D32542" w14:textId="77777777" w:rsidR="002A1E6D" w:rsidRDefault="00000000">
      <w:pPr>
        <w:pStyle w:val="a3"/>
        <w:spacing w:line="242" w:lineRule="auto"/>
        <w:ind w:right="227"/>
        <w:jc w:val="both"/>
        <w:rPr>
          <w:rFonts w:hint="eastAsia"/>
        </w:rPr>
      </w:pPr>
      <w:r>
        <w:rPr>
          <w:b/>
          <w:spacing w:val="-2"/>
        </w:rPr>
        <w:t>原告主张三【程序】</w:t>
      </w:r>
      <w:r>
        <w:rPr>
          <w:spacing w:val="-2"/>
        </w:rPr>
        <w:t>：作为与湘湖区域居民和有关单位甚至和萧山区广大市民利害攸关的事项，在作出许可行为之前，应当根据《行政许可法》第三十六条、《环境影响评价公众参与暂行办法》、《浙江省建设项目环境保护管理办法》等法律、规章等的规定</w:t>
      </w:r>
      <w:r>
        <w:rPr>
          <w:spacing w:val="-2"/>
          <w:u w:val="single"/>
        </w:rPr>
        <w:t>听取利害关系人的意见</w:t>
      </w:r>
      <w:r>
        <w:rPr>
          <w:spacing w:val="-2"/>
        </w:rPr>
        <w:t>，但被告没有履行这一程序。</w:t>
      </w:r>
    </w:p>
    <w:p w14:paraId="604908E6" w14:textId="77777777" w:rsidR="002A1E6D" w:rsidRDefault="00000000">
      <w:pPr>
        <w:pStyle w:val="a3"/>
        <w:spacing w:before="4" w:line="242" w:lineRule="auto"/>
        <w:ind w:right="232"/>
        <w:jc w:val="both"/>
        <w:rPr>
          <w:rFonts w:hint="eastAsia"/>
        </w:rPr>
      </w:pPr>
      <w:r>
        <w:rPr>
          <w:spacing w:val="-2"/>
        </w:rPr>
        <w:t>《行政许可法》第</w:t>
      </w:r>
      <w:r>
        <w:rPr>
          <w:rFonts w:ascii="Calibri" w:eastAsia="Calibri"/>
          <w:spacing w:val="-2"/>
        </w:rPr>
        <w:t>36</w:t>
      </w:r>
      <w:r>
        <w:rPr>
          <w:spacing w:val="-2"/>
        </w:rPr>
        <w:t>条：行政机关对行政许可申请进行审查时，发现行政许可事项直接关系他人重大利益的，应当告知该利害关系人。申请人、利害关系人有权进行陈述和申辩。行政机关应当听取申请人、利害关系人的意见。</w:t>
      </w:r>
    </w:p>
    <w:p w14:paraId="6CE75B09" w14:textId="77777777" w:rsidR="002A1E6D" w:rsidRDefault="002A1E6D">
      <w:pPr>
        <w:pStyle w:val="a3"/>
        <w:spacing w:before="4"/>
        <w:ind w:left="0"/>
        <w:rPr>
          <w:rFonts w:hint="eastAsia"/>
          <w:sz w:val="20"/>
        </w:rPr>
      </w:pPr>
    </w:p>
    <w:p w14:paraId="029C4F4D" w14:textId="77777777" w:rsidR="002A1E6D" w:rsidRDefault="00000000">
      <w:pPr>
        <w:ind w:left="660"/>
        <w:rPr>
          <w:rFonts w:hint="eastAsia"/>
          <w:b/>
          <w:sz w:val="21"/>
        </w:rPr>
      </w:pPr>
      <w:r>
        <w:rPr>
          <w:b/>
          <w:spacing w:val="-2"/>
          <w:sz w:val="21"/>
        </w:rPr>
        <w:t>被告答辩：</w:t>
      </w:r>
    </w:p>
    <w:p w14:paraId="419AE728" w14:textId="77777777" w:rsidR="002A1E6D" w:rsidRDefault="00000000">
      <w:pPr>
        <w:pStyle w:val="a3"/>
        <w:spacing w:before="4" w:line="242" w:lineRule="auto"/>
        <w:ind w:right="235"/>
        <w:jc w:val="both"/>
        <w:rPr>
          <w:rFonts w:hint="eastAsia"/>
        </w:rPr>
      </w:pPr>
      <w:r>
        <w:rPr>
          <w:spacing w:val="-2"/>
        </w:rPr>
        <w:t>第三人在委托环评单位编制环评报告书过程中，已按照《环境影响评价法》、《浙江省建设项目环境保护管理办法》、《环境影响评价公众参与暂行办法》等相关规定开展了公众参与活动，征求了公众意见。被告在第三人送审环评报告书时也就该项目进行了为期</w:t>
      </w:r>
      <w:r>
        <w:rPr>
          <w:rFonts w:ascii="Calibri" w:eastAsia="Calibri"/>
          <w:spacing w:val="-2"/>
        </w:rPr>
        <w:t>10</w:t>
      </w:r>
      <w:r>
        <w:rPr>
          <w:spacing w:val="-2"/>
        </w:rPr>
        <w:t>个工作日公示。</w:t>
      </w:r>
    </w:p>
    <w:p w14:paraId="6EA2CD7C" w14:textId="77777777" w:rsidR="002A1E6D" w:rsidRDefault="00000000">
      <w:pPr>
        <w:pStyle w:val="a3"/>
        <w:spacing w:before="4"/>
        <w:rPr>
          <w:rFonts w:hint="eastAsia"/>
        </w:rPr>
      </w:pPr>
      <w:r>
        <w:rPr>
          <w:spacing w:val="-2"/>
        </w:rPr>
        <w:t>【反驳：公示和调查都在第一次评审，</w:t>
      </w:r>
      <w:r>
        <w:rPr>
          <w:spacing w:val="-2"/>
          <w:u w:val="single"/>
        </w:rPr>
        <w:t>第二次评审没有公示</w:t>
      </w:r>
      <w:r>
        <w:rPr>
          <w:spacing w:val="-10"/>
        </w:rPr>
        <w:t>】</w:t>
      </w:r>
    </w:p>
    <w:p w14:paraId="76B20AB9" w14:textId="77777777" w:rsidR="002A1E6D" w:rsidRDefault="002A1E6D">
      <w:pPr>
        <w:pStyle w:val="a3"/>
        <w:spacing w:before="9"/>
        <w:ind w:left="0"/>
        <w:rPr>
          <w:rFonts w:hint="eastAsia"/>
          <w:sz w:val="14"/>
        </w:rPr>
      </w:pPr>
    </w:p>
    <w:p w14:paraId="27526501" w14:textId="77777777" w:rsidR="002A1E6D" w:rsidRDefault="00000000">
      <w:pPr>
        <w:spacing w:before="72"/>
        <w:ind w:left="660"/>
        <w:rPr>
          <w:rFonts w:hint="eastAsia"/>
          <w:b/>
          <w:sz w:val="21"/>
        </w:rPr>
      </w:pPr>
      <w:r>
        <w:rPr>
          <w:b/>
          <w:spacing w:val="-2"/>
          <w:sz w:val="21"/>
        </w:rPr>
        <w:t>法院认为：</w:t>
      </w:r>
    </w:p>
    <w:p w14:paraId="1EF98C57" w14:textId="77777777" w:rsidR="002A1E6D" w:rsidRDefault="00000000">
      <w:pPr>
        <w:pStyle w:val="a3"/>
        <w:spacing w:before="4" w:line="244" w:lineRule="auto"/>
        <w:ind w:right="235"/>
        <w:rPr>
          <w:rFonts w:hint="eastAsia"/>
        </w:rPr>
      </w:pPr>
      <w:r>
        <w:rPr>
          <w:spacing w:val="-2"/>
        </w:rPr>
        <w:t>本案中，被告萧山环保局称其</w:t>
      </w:r>
      <w:r>
        <w:rPr>
          <w:rFonts w:ascii="Calibri" w:eastAsia="Calibri"/>
          <w:spacing w:val="-2"/>
        </w:rPr>
        <w:t>2012</w:t>
      </w:r>
      <w:r>
        <w:rPr>
          <w:spacing w:val="-2"/>
        </w:rPr>
        <w:t>年</w:t>
      </w:r>
      <w:r>
        <w:rPr>
          <w:rFonts w:ascii="Calibri" w:eastAsia="Calibri"/>
          <w:spacing w:val="-2"/>
        </w:rPr>
        <w:t>4</w:t>
      </w:r>
      <w:r>
        <w:rPr>
          <w:spacing w:val="-2"/>
        </w:rPr>
        <w:t>月</w:t>
      </w:r>
      <w:r>
        <w:rPr>
          <w:rFonts w:ascii="Calibri" w:eastAsia="Calibri"/>
          <w:spacing w:val="-2"/>
        </w:rPr>
        <w:t>23</w:t>
      </w:r>
      <w:r>
        <w:rPr>
          <w:spacing w:val="-2"/>
        </w:rPr>
        <w:t>日受理第三人萧山城投公司就案涉环评报告书提出的审批申</w:t>
      </w:r>
      <w:r>
        <w:rPr>
          <w:spacing w:val="40"/>
        </w:rPr>
        <w:t xml:space="preserve">  </w:t>
      </w:r>
      <w:r>
        <w:rPr>
          <w:spacing w:val="-2"/>
        </w:rPr>
        <w:t>请，而第三人委托评价单位省环保设计院编制的、用于申请被告批准的案涉环评报告书（报批稿）</w:t>
      </w:r>
      <w:r>
        <w:rPr>
          <w:spacing w:val="-5"/>
        </w:rPr>
        <w:t>形成于</w:t>
      </w:r>
    </w:p>
    <w:p w14:paraId="6689A930" w14:textId="77777777" w:rsidR="002A1E6D" w:rsidRDefault="00000000">
      <w:pPr>
        <w:pStyle w:val="a3"/>
        <w:spacing w:line="244" w:lineRule="auto"/>
        <w:ind w:right="218"/>
        <w:rPr>
          <w:rFonts w:hint="eastAsia"/>
        </w:rPr>
      </w:pPr>
      <w:r>
        <w:rPr>
          <w:rFonts w:ascii="Calibri" w:eastAsia="Calibri"/>
          <w:spacing w:val="-2"/>
        </w:rPr>
        <w:t>2012</w:t>
      </w:r>
      <w:r>
        <w:rPr>
          <w:spacing w:val="-2"/>
        </w:rPr>
        <w:t>年</w:t>
      </w:r>
      <w:r>
        <w:rPr>
          <w:rFonts w:ascii="Calibri" w:eastAsia="Calibri"/>
          <w:spacing w:val="-2"/>
        </w:rPr>
        <w:t>6</w:t>
      </w:r>
      <w:r>
        <w:rPr>
          <w:spacing w:val="-2"/>
        </w:rPr>
        <w:t>月。因此，即使被告确实是</w:t>
      </w:r>
      <w:r>
        <w:rPr>
          <w:rFonts w:ascii="Calibri" w:eastAsia="Calibri"/>
          <w:spacing w:val="-2"/>
        </w:rPr>
        <w:t>2012</w:t>
      </w:r>
      <w:r>
        <w:rPr>
          <w:spacing w:val="-2"/>
        </w:rPr>
        <w:t>年</w:t>
      </w:r>
      <w:r>
        <w:rPr>
          <w:rFonts w:ascii="Calibri" w:eastAsia="Calibri"/>
          <w:spacing w:val="-2"/>
        </w:rPr>
        <w:t>4</w:t>
      </w:r>
      <w:r>
        <w:rPr>
          <w:spacing w:val="-2"/>
        </w:rPr>
        <w:t>月</w:t>
      </w:r>
      <w:r>
        <w:rPr>
          <w:rFonts w:ascii="Calibri" w:eastAsia="Calibri"/>
          <w:spacing w:val="-2"/>
        </w:rPr>
        <w:t>23</w:t>
      </w:r>
      <w:r>
        <w:rPr>
          <w:spacing w:val="-2"/>
        </w:rPr>
        <w:t>日受理了第三人的申请，由于需要审批的环评报告书（报批稿）此时尚未编制完成，被告主张的受理行为亦不合法。</w:t>
      </w:r>
    </w:p>
    <w:p w14:paraId="4A2C907F" w14:textId="77777777" w:rsidR="002A1E6D" w:rsidRDefault="00000000">
      <w:pPr>
        <w:pStyle w:val="a3"/>
        <w:spacing w:line="267" w:lineRule="exact"/>
        <w:rPr>
          <w:rFonts w:hint="eastAsia"/>
        </w:rPr>
      </w:pPr>
      <w:r>
        <w:rPr>
          <w:spacing w:val="-3"/>
        </w:rPr>
        <w:t>【但是申请肯定在审查之前发生】</w:t>
      </w:r>
    </w:p>
    <w:p w14:paraId="2AB02DDB" w14:textId="77777777" w:rsidR="002A1E6D" w:rsidRDefault="002A1E6D">
      <w:pPr>
        <w:pStyle w:val="a3"/>
        <w:ind w:left="0"/>
        <w:rPr>
          <w:rFonts w:hint="eastAsia"/>
          <w:sz w:val="20"/>
        </w:rPr>
      </w:pPr>
    </w:p>
    <w:p w14:paraId="43DBFC9B" w14:textId="77777777" w:rsidR="002A1E6D" w:rsidRDefault="00000000">
      <w:pPr>
        <w:pStyle w:val="a3"/>
        <w:rPr>
          <w:rFonts w:hint="eastAsia"/>
        </w:rPr>
      </w:pPr>
      <w:r>
        <w:rPr>
          <w:spacing w:val="-2"/>
        </w:rPr>
        <w:t>《行政许可法》</w:t>
      </w:r>
    </w:p>
    <w:p w14:paraId="69769C2D" w14:textId="77777777" w:rsidR="002A1E6D" w:rsidRDefault="00000000">
      <w:pPr>
        <w:pStyle w:val="a3"/>
        <w:spacing w:before="4" w:line="244" w:lineRule="auto"/>
        <w:ind w:right="7331"/>
        <w:rPr>
          <w:rFonts w:hint="eastAsia"/>
        </w:rPr>
      </w:pPr>
      <w:r>
        <w:t>第四章行政许可的实施程序</w:t>
      </w:r>
      <w:r>
        <w:rPr>
          <w:spacing w:val="2"/>
        </w:rPr>
        <w:t>第一节申请与受理</w:t>
      </w:r>
    </w:p>
    <w:p w14:paraId="06524A56" w14:textId="77777777" w:rsidR="002A1E6D" w:rsidRDefault="00000000">
      <w:pPr>
        <w:pStyle w:val="a3"/>
        <w:spacing w:line="267" w:lineRule="exact"/>
        <w:rPr>
          <w:rFonts w:hint="eastAsia"/>
        </w:rPr>
      </w:pPr>
      <w:r>
        <w:rPr>
          <w:spacing w:val="3"/>
        </w:rPr>
        <w:t>第二节审查与决定</w:t>
      </w:r>
    </w:p>
    <w:p w14:paraId="1DFA6C82" w14:textId="77777777" w:rsidR="002A1E6D" w:rsidRDefault="00000000">
      <w:pPr>
        <w:pStyle w:val="a3"/>
        <w:spacing w:before="4"/>
        <w:rPr>
          <w:rFonts w:hint="eastAsia"/>
        </w:rPr>
      </w:pPr>
      <w:r>
        <w:rPr>
          <w:spacing w:val="-2"/>
        </w:rPr>
        <w:t>第</w:t>
      </w:r>
      <w:r>
        <w:rPr>
          <w:rFonts w:ascii="Calibri" w:eastAsia="Calibri"/>
          <w:spacing w:val="-2"/>
        </w:rPr>
        <w:t>34</w:t>
      </w:r>
      <w:r>
        <w:rPr>
          <w:spacing w:val="-3"/>
        </w:rPr>
        <w:t>条：行政机关应当对申请人提交的申请材料进行审查。</w:t>
      </w:r>
    </w:p>
    <w:p w14:paraId="2B217199" w14:textId="77777777" w:rsidR="002A1E6D" w:rsidRDefault="00000000">
      <w:pPr>
        <w:pStyle w:val="a3"/>
        <w:spacing w:before="3" w:line="244" w:lineRule="auto"/>
        <w:ind w:right="235"/>
        <w:rPr>
          <w:rFonts w:hint="eastAsia"/>
        </w:rPr>
      </w:pPr>
      <w:r>
        <w:rPr>
          <w:spacing w:val="-2"/>
        </w:rPr>
        <w:t>申请人提交的申请材料齐全、符合法定形式，行政机关能够当场作出决定的，应当当场作出书面的行政许</w:t>
      </w:r>
      <w:r>
        <w:rPr>
          <w:spacing w:val="-4"/>
        </w:rPr>
        <w:t>可决定。</w:t>
      </w:r>
    </w:p>
    <w:p w14:paraId="3D0FC12A" w14:textId="77777777" w:rsidR="002A1E6D" w:rsidRDefault="00000000">
      <w:pPr>
        <w:pStyle w:val="a3"/>
        <w:spacing w:line="244" w:lineRule="auto"/>
        <w:ind w:right="235"/>
        <w:rPr>
          <w:rFonts w:hint="eastAsia"/>
        </w:rPr>
      </w:pPr>
      <w:r>
        <w:rPr>
          <w:spacing w:val="-2"/>
        </w:rPr>
        <w:t>根据法定条件和程序，需要对申请材料的实质内容进行核实的，行政机关应当指派两名以上工作人员进行</w:t>
      </w:r>
      <w:r>
        <w:rPr>
          <w:spacing w:val="-4"/>
        </w:rPr>
        <w:t>核查。</w:t>
      </w:r>
    </w:p>
    <w:p w14:paraId="20724625" w14:textId="77777777" w:rsidR="002A1E6D" w:rsidRDefault="002A1E6D">
      <w:pPr>
        <w:spacing w:line="244" w:lineRule="auto"/>
        <w:rPr>
          <w:rFonts w:hint="eastAsia"/>
        </w:rPr>
        <w:sectPr w:rsidR="002A1E6D">
          <w:pgSz w:w="11910" w:h="16850"/>
          <w:pgMar w:top="660" w:right="20" w:bottom="220" w:left="1320" w:header="0" w:footer="38" w:gutter="0"/>
          <w:cols w:space="720"/>
        </w:sectPr>
      </w:pPr>
    </w:p>
    <w:p w14:paraId="5AF9C3C5" w14:textId="77777777" w:rsidR="002A1E6D" w:rsidRDefault="00000000">
      <w:pPr>
        <w:spacing w:before="48" w:line="244" w:lineRule="auto"/>
        <w:ind w:left="660" w:right="198"/>
        <w:rPr>
          <w:rFonts w:hint="eastAsia"/>
          <w:b/>
          <w:sz w:val="21"/>
        </w:rPr>
      </w:pPr>
      <w:r>
        <w:rPr>
          <w:b/>
          <w:spacing w:val="-2"/>
          <w:sz w:val="21"/>
        </w:rPr>
        <w:lastRenderedPageBreak/>
        <w:t>初评复评终稿实际上是若干次申请，前次申请材料不足不予受理，之后再申请相当于下次申请</w:t>
      </w:r>
      <w:r>
        <w:rPr>
          <w:spacing w:val="-2"/>
          <w:sz w:val="21"/>
        </w:rPr>
        <w:t>，</w:t>
      </w:r>
      <w:r>
        <w:rPr>
          <w:b/>
          <w:spacing w:val="-2"/>
          <w:sz w:val="21"/>
        </w:rPr>
        <w:t>每次申请都应该按照相关程序，否则应该被撤销</w:t>
      </w:r>
    </w:p>
    <w:p w14:paraId="3AD83D99" w14:textId="77777777" w:rsidR="002A1E6D" w:rsidRDefault="002A1E6D">
      <w:pPr>
        <w:pStyle w:val="a3"/>
        <w:spacing w:before="10"/>
        <w:ind w:left="0"/>
        <w:rPr>
          <w:rFonts w:hint="eastAsia"/>
          <w:b/>
          <w:sz w:val="19"/>
        </w:rPr>
      </w:pPr>
    </w:p>
    <w:p w14:paraId="14BFF90A" w14:textId="77777777" w:rsidR="002A1E6D" w:rsidRDefault="00000000">
      <w:pPr>
        <w:pStyle w:val="a3"/>
        <w:spacing w:line="242" w:lineRule="auto"/>
        <w:ind w:right="232"/>
        <w:jc w:val="both"/>
        <w:rPr>
          <w:rFonts w:hint="eastAsia"/>
        </w:rPr>
      </w:pPr>
      <w:r>
        <w:rPr>
          <w:spacing w:val="-2"/>
        </w:rPr>
        <w:t>《环境影响评价法》第</w:t>
      </w:r>
      <w:r>
        <w:rPr>
          <w:rFonts w:ascii="Calibri" w:eastAsia="Calibri"/>
          <w:spacing w:val="-2"/>
        </w:rPr>
        <w:t>21</w:t>
      </w:r>
      <w:r>
        <w:rPr>
          <w:spacing w:val="-2"/>
        </w:rPr>
        <w:t>条：除国家规定需要保密的情形外，对环境可能造成重大影响、应当编制环境影响报告书的建设项目，建设单位应当在报批建设项目环境影响报告书前，举行论证会、听证会，或者采取其他形式，征求有关单位、专家和公众的意见。</w:t>
      </w:r>
    </w:p>
    <w:p w14:paraId="23C1C209" w14:textId="77777777" w:rsidR="002A1E6D" w:rsidRDefault="00000000">
      <w:pPr>
        <w:pStyle w:val="a3"/>
        <w:spacing w:before="4"/>
        <w:rPr>
          <w:rFonts w:hint="eastAsia"/>
        </w:rPr>
      </w:pPr>
      <w:r>
        <w:rPr>
          <w:spacing w:val="-3"/>
        </w:rPr>
        <w:t>建设单位报批的环境影响报告书应当附具对有关单位、专家和公众的意见采纳或者不采纳的说明。</w:t>
      </w:r>
    </w:p>
    <w:p w14:paraId="5B3D9F18" w14:textId="77777777" w:rsidR="002A1E6D" w:rsidRDefault="002A1E6D">
      <w:pPr>
        <w:rPr>
          <w:rFonts w:hint="eastAsia"/>
        </w:rPr>
        <w:sectPr w:rsidR="002A1E6D">
          <w:pgSz w:w="11910" w:h="16850"/>
          <w:pgMar w:top="660" w:right="20" w:bottom="220" w:left="1320" w:header="0" w:footer="38" w:gutter="0"/>
          <w:cols w:space="720"/>
        </w:sectPr>
      </w:pPr>
    </w:p>
    <w:p w14:paraId="660D5507" w14:textId="77777777" w:rsidR="002A1E6D" w:rsidRDefault="00000000">
      <w:pPr>
        <w:pStyle w:val="1"/>
        <w:spacing w:before="23"/>
        <w:ind w:left="115"/>
        <w:rPr>
          <w:rFonts w:hint="eastAsia"/>
        </w:rPr>
      </w:pPr>
      <w:bookmarkStart w:id="111" w:name="第七讲_行政强制_"/>
      <w:bookmarkStart w:id="112" w:name="一、行政强制概述_"/>
      <w:bookmarkEnd w:id="111"/>
      <w:bookmarkEnd w:id="112"/>
      <w:r>
        <w:lastRenderedPageBreak/>
        <w:t>第七</w:t>
      </w:r>
      <w:r>
        <w:rPr>
          <w:spacing w:val="64"/>
        </w:rPr>
        <w:t>讲</w:t>
      </w:r>
      <w:r>
        <w:t>行政强</w:t>
      </w:r>
      <w:r>
        <w:rPr>
          <w:spacing w:val="-10"/>
        </w:rPr>
        <w:t>制</w:t>
      </w:r>
    </w:p>
    <w:p w14:paraId="2883CA4E" w14:textId="77777777" w:rsidR="002A1E6D" w:rsidRDefault="00000000">
      <w:pPr>
        <w:tabs>
          <w:tab w:val="right" w:pos="2095"/>
        </w:tabs>
        <w:spacing w:before="74"/>
        <w:ind w:left="115"/>
        <w:rPr>
          <w:rFonts w:ascii="Calibri" w:eastAsia="Calibri"/>
          <w:sz w:val="18"/>
        </w:rPr>
      </w:pPr>
      <w:r>
        <w:rPr>
          <w:rFonts w:ascii="Calibri" w:eastAsia="Calibri"/>
          <w:color w:val="808080"/>
          <w:spacing w:val="-2"/>
          <w:sz w:val="18"/>
        </w:rPr>
        <w:t>2022</w:t>
      </w:r>
      <w:r>
        <w:rPr>
          <w:color w:val="808080"/>
          <w:spacing w:val="-2"/>
          <w:sz w:val="18"/>
        </w:rPr>
        <w:t>年</w:t>
      </w:r>
      <w:r>
        <w:rPr>
          <w:rFonts w:ascii="Calibri" w:eastAsia="Calibri"/>
          <w:color w:val="808080"/>
          <w:spacing w:val="-2"/>
          <w:sz w:val="18"/>
        </w:rPr>
        <w:t>4</w:t>
      </w:r>
      <w:r>
        <w:rPr>
          <w:color w:val="808080"/>
          <w:spacing w:val="-2"/>
          <w:sz w:val="18"/>
        </w:rPr>
        <w:t>月</w:t>
      </w:r>
      <w:r>
        <w:rPr>
          <w:rFonts w:ascii="Calibri" w:eastAsia="Calibri"/>
          <w:color w:val="808080"/>
          <w:spacing w:val="-2"/>
          <w:sz w:val="18"/>
        </w:rPr>
        <w:t>13</w:t>
      </w:r>
      <w:r>
        <w:rPr>
          <w:color w:val="808080"/>
          <w:spacing w:val="-10"/>
          <w:sz w:val="18"/>
        </w:rPr>
        <w:t>日</w:t>
      </w:r>
      <w:r>
        <w:rPr>
          <w:rFonts w:ascii="Times New Roman" w:eastAsia="Times New Roman"/>
          <w:color w:val="808080"/>
          <w:sz w:val="18"/>
        </w:rPr>
        <w:tab/>
      </w:r>
      <w:r>
        <w:rPr>
          <w:rFonts w:ascii="Calibri" w:eastAsia="Calibri"/>
          <w:color w:val="808080"/>
          <w:spacing w:val="-2"/>
          <w:position w:val="1"/>
          <w:sz w:val="18"/>
        </w:rPr>
        <w:t>11:31</w:t>
      </w:r>
    </w:p>
    <w:p w14:paraId="62F4E73A" w14:textId="77777777" w:rsidR="002A1E6D" w:rsidRDefault="002A1E6D">
      <w:pPr>
        <w:pStyle w:val="a3"/>
        <w:spacing w:before="2"/>
        <w:ind w:left="0"/>
        <w:rPr>
          <w:rFonts w:ascii="Calibri" w:hint="eastAsia"/>
        </w:rPr>
      </w:pPr>
    </w:p>
    <w:p w14:paraId="6857948E" w14:textId="77777777" w:rsidR="002A1E6D" w:rsidRDefault="00000000">
      <w:pPr>
        <w:spacing w:before="1"/>
        <w:ind w:left="3881"/>
        <w:rPr>
          <w:rFonts w:hint="eastAsia"/>
          <w:b/>
          <w:sz w:val="21"/>
        </w:rPr>
      </w:pPr>
      <w:bookmarkStart w:id="113" w:name="（一）行政强制的概念与分类_"/>
      <w:bookmarkEnd w:id="113"/>
      <w:r>
        <w:rPr>
          <w:b/>
          <w:spacing w:val="-2"/>
          <w:sz w:val="21"/>
        </w:rPr>
        <w:t>第七</w:t>
      </w:r>
      <w:r>
        <w:rPr>
          <w:b/>
          <w:spacing w:val="-7"/>
          <w:sz w:val="21"/>
        </w:rPr>
        <w:t>章 行</w:t>
      </w:r>
      <w:r>
        <w:rPr>
          <w:b/>
          <w:spacing w:val="-2"/>
          <w:sz w:val="21"/>
        </w:rPr>
        <w:t>政强</w:t>
      </w:r>
      <w:r>
        <w:rPr>
          <w:b/>
          <w:spacing w:val="-10"/>
          <w:sz w:val="21"/>
        </w:rPr>
        <w:t>制</w:t>
      </w:r>
    </w:p>
    <w:p w14:paraId="02EAE86D" w14:textId="77777777" w:rsidR="002A1E6D" w:rsidRDefault="00000000">
      <w:pPr>
        <w:pStyle w:val="a3"/>
        <w:spacing w:before="122" w:line="242" w:lineRule="auto"/>
        <w:ind w:left="653" w:right="286"/>
        <w:rPr>
          <w:rFonts w:hint="eastAsia"/>
        </w:rPr>
      </w:pPr>
      <w:r>
        <w:rPr>
          <w:spacing w:val="-2"/>
        </w:rPr>
        <w:t>行政强制、行政许可和行政处罚分别予以单独立法，被称为“有权三法”。因为这三类行政行为较为常</w:t>
      </w:r>
      <w:r>
        <w:t xml:space="preserve"> </w:t>
      </w:r>
      <w:r>
        <w:rPr>
          <w:spacing w:val="-2"/>
        </w:rPr>
        <w:t>见，关系到行政相对人的广泛权利义务，其他的行政行为的适用率与上述三类行为相比较低。统一的行政程序法的建立仍有待深入讨论和专门研究。</w:t>
      </w:r>
    </w:p>
    <w:p w14:paraId="08E3531A" w14:textId="77777777" w:rsidR="002A1E6D" w:rsidRDefault="00000000">
      <w:pPr>
        <w:pStyle w:val="a3"/>
        <w:spacing w:before="1"/>
        <w:ind w:left="653"/>
        <w:rPr>
          <w:rFonts w:hint="eastAsia"/>
        </w:rPr>
      </w:pPr>
      <w:r>
        <w:rPr>
          <w:spacing w:val="-3"/>
          <w:u w:val="single"/>
        </w:rPr>
        <w:t>强制：使用暴力逼迫你达到行政机关的目的。</w:t>
      </w:r>
    </w:p>
    <w:p w14:paraId="13F7B416" w14:textId="77777777" w:rsidR="002A1E6D" w:rsidRDefault="00000000">
      <w:pPr>
        <w:pStyle w:val="a3"/>
        <w:spacing w:before="3" w:line="242" w:lineRule="auto"/>
        <w:ind w:left="653" w:right="242"/>
        <w:rPr>
          <w:rFonts w:hint="eastAsia"/>
        </w:rPr>
      </w:pPr>
      <w:r>
        <w:t>除了行政机关实施，司法机关也可以实施</w:t>
      </w:r>
      <w:r>
        <w:rPr>
          <w:rFonts w:ascii="Calibri" w:eastAsia="Calibri"/>
        </w:rPr>
        <w:t>eg</w:t>
      </w:r>
      <w:r>
        <w:t>判决强制执行。背后的法律逻辑和诉讼法中执行法的法律逻辑</w:t>
      </w:r>
      <w:r>
        <w:rPr>
          <w:spacing w:val="-2"/>
        </w:rPr>
        <w:t>有共通性【行政处罚：制裁法的原理；行政许可法：经济法原理】</w:t>
      </w:r>
    </w:p>
    <w:p w14:paraId="20C47DD6" w14:textId="77777777" w:rsidR="002A1E6D" w:rsidRDefault="002A1E6D">
      <w:pPr>
        <w:pStyle w:val="a3"/>
        <w:spacing w:before="9"/>
        <w:ind w:left="0"/>
        <w:rPr>
          <w:rFonts w:hint="eastAsia"/>
          <w:sz w:val="14"/>
        </w:rPr>
      </w:pPr>
    </w:p>
    <w:p w14:paraId="2D1C3AC5" w14:textId="77777777" w:rsidR="002A1E6D" w:rsidRDefault="00000000">
      <w:pPr>
        <w:spacing w:before="71"/>
        <w:ind w:left="115"/>
        <w:rPr>
          <w:rFonts w:hint="eastAsia"/>
          <w:b/>
          <w:sz w:val="21"/>
        </w:rPr>
      </w:pPr>
      <w:r>
        <w:rPr>
          <w:b/>
          <w:color w:val="000000"/>
          <w:spacing w:val="-4"/>
          <w:sz w:val="21"/>
          <w:shd w:val="clear" w:color="auto" w:fill="FAD4B5"/>
        </w:rPr>
        <w:t>一、行政强制概</w:t>
      </w:r>
      <w:r>
        <w:rPr>
          <w:b/>
          <w:color w:val="000000"/>
          <w:spacing w:val="-10"/>
          <w:sz w:val="21"/>
          <w:shd w:val="clear" w:color="auto" w:fill="FAD4B5"/>
        </w:rPr>
        <w:t>述</w:t>
      </w:r>
    </w:p>
    <w:p w14:paraId="2F07665B" w14:textId="77777777" w:rsidR="002A1E6D" w:rsidRDefault="002A1E6D">
      <w:pPr>
        <w:pStyle w:val="a3"/>
        <w:spacing w:before="12"/>
        <w:ind w:left="0"/>
        <w:rPr>
          <w:rFonts w:hint="eastAsia"/>
          <w:b/>
          <w:sz w:val="14"/>
        </w:rPr>
      </w:pPr>
    </w:p>
    <w:p w14:paraId="49EE7787" w14:textId="77777777" w:rsidR="002A1E6D" w:rsidRDefault="00000000">
      <w:pPr>
        <w:spacing w:before="71"/>
        <w:ind w:left="115"/>
        <w:rPr>
          <w:rFonts w:hint="eastAsia"/>
          <w:b/>
          <w:sz w:val="21"/>
        </w:rPr>
      </w:pPr>
      <w:r>
        <w:rPr>
          <w:b/>
          <w:color w:val="000000"/>
          <w:spacing w:val="-4"/>
          <w:sz w:val="21"/>
          <w:shd w:val="clear" w:color="auto" w:fill="D6E2BB"/>
        </w:rPr>
        <w:t>（一）行政强制的概念与分</w:t>
      </w:r>
      <w:r>
        <w:rPr>
          <w:b/>
          <w:color w:val="000000"/>
          <w:spacing w:val="-10"/>
          <w:sz w:val="21"/>
          <w:shd w:val="clear" w:color="auto" w:fill="D6E2BB"/>
        </w:rPr>
        <w:t>类</w:t>
      </w:r>
    </w:p>
    <w:p w14:paraId="5C6C5CA8" w14:textId="77777777" w:rsidR="002A1E6D" w:rsidRDefault="00000000">
      <w:pPr>
        <w:spacing w:before="158" w:line="242" w:lineRule="auto"/>
        <w:ind w:left="653" w:right="276"/>
        <w:rPr>
          <w:rFonts w:hint="eastAsia"/>
          <w:sz w:val="21"/>
        </w:rPr>
      </w:pPr>
      <w:r>
        <w:rPr>
          <w:spacing w:val="-2"/>
          <w:sz w:val="21"/>
        </w:rPr>
        <w:t>【两种行政强制，性质不同】行政强制即行政机关运用强制手段实施行为。在我国，具体可分为</w:t>
      </w:r>
      <w:r>
        <w:rPr>
          <w:b/>
          <w:spacing w:val="-2"/>
          <w:sz w:val="21"/>
          <w:u w:val="single"/>
        </w:rPr>
        <w:t>行政强制</w:t>
      </w:r>
      <w:r>
        <w:rPr>
          <w:b/>
          <w:spacing w:val="80"/>
          <w:w w:val="150"/>
          <w:sz w:val="21"/>
          <w:u w:val="single"/>
        </w:rPr>
        <w:t xml:space="preserve">                                                    </w:t>
      </w:r>
      <w:r>
        <w:rPr>
          <w:b/>
          <w:spacing w:val="-2"/>
          <w:sz w:val="21"/>
          <w:u w:val="single"/>
        </w:rPr>
        <w:t>措施</w:t>
      </w:r>
      <w:r>
        <w:rPr>
          <w:spacing w:val="-2"/>
          <w:sz w:val="21"/>
        </w:rPr>
        <w:t>与</w:t>
      </w:r>
      <w:r>
        <w:rPr>
          <w:b/>
          <w:spacing w:val="-2"/>
          <w:sz w:val="21"/>
          <w:u w:val="single"/>
        </w:rPr>
        <w:t>行政强制执行</w:t>
      </w:r>
      <w:r>
        <w:rPr>
          <w:spacing w:val="-2"/>
          <w:sz w:val="21"/>
        </w:rPr>
        <w:t>。</w:t>
      </w:r>
    </w:p>
    <w:p w14:paraId="442B7CB0" w14:textId="77777777" w:rsidR="002A1E6D" w:rsidRDefault="00000000">
      <w:pPr>
        <w:pStyle w:val="a3"/>
        <w:spacing w:before="1" w:line="242" w:lineRule="auto"/>
        <w:ind w:left="653" w:right="272"/>
        <w:jc w:val="both"/>
        <w:rPr>
          <w:rFonts w:hint="eastAsia"/>
        </w:rPr>
      </w:pPr>
      <w:r>
        <w:rPr>
          <w:b/>
          <w:color w:val="FF0000"/>
          <w:spacing w:val="-2"/>
        </w:rPr>
        <w:t>行政强制措施</w:t>
      </w:r>
      <w:r>
        <w:rPr>
          <w:color w:val="FF0000"/>
          <w:spacing w:val="-2"/>
        </w:rPr>
        <w:t>：</w:t>
      </w:r>
      <w:r>
        <w:rPr>
          <w:spacing w:val="-2"/>
        </w:rPr>
        <w:t>行政机关在行政管理过程中，为</w:t>
      </w:r>
      <w:r>
        <w:rPr>
          <w:spacing w:val="-2"/>
          <w:u w:val="single"/>
        </w:rPr>
        <w:t>制止违法行为、防止证据损毁、避免危害发生、控制危险</w:t>
      </w:r>
      <w:r>
        <w:rPr>
          <w:spacing w:val="40"/>
          <w:u w:val="single"/>
        </w:rPr>
        <w:t xml:space="preserve"> </w:t>
      </w:r>
      <w:r>
        <w:rPr>
          <w:spacing w:val="-2"/>
          <w:u w:val="single"/>
        </w:rPr>
        <w:t>扩大</w:t>
      </w:r>
      <w:r>
        <w:rPr>
          <w:spacing w:val="-2"/>
        </w:rPr>
        <w:t>等情形（避免临时性危险的发生或扩大），依法对公民的</w:t>
      </w:r>
      <w:r>
        <w:rPr>
          <w:b/>
          <w:spacing w:val="-2"/>
        </w:rPr>
        <w:t>人身自由</w:t>
      </w:r>
      <w:r>
        <w:rPr>
          <w:spacing w:val="-2"/>
        </w:rPr>
        <w:t>实施</w:t>
      </w:r>
      <w:r>
        <w:rPr>
          <w:b/>
          <w:spacing w:val="-2"/>
          <w:u w:val="single"/>
        </w:rPr>
        <w:t>暂时性限制</w:t>
      </w:r>
      <w:r>
        <w:rPr>
          <w:spacing w:val="-2"/>
        </w:rPr>
        <w:t>，或者对公民、法人或者其他组织的</w:t>
      </w:r>
      <w:r>
        <w:rPr>
          <w:b/>
          <w:spacing w:val="-2"/>
        </w:rPr>
        <w:t>财物</w:t>
      </w:r>
      <w:r>
        <w:rPr>
          <w:spacing w:val="-2"/>
        </w:rPr>
        <w:t>实施</w:t>
      </w:r>
      <w:r>
        <w:rPr>
          <w:b/>
          <w:spacing w:val="-2"/>
          <w:u w:val="single"/>
        </w:rPr>
        <w:t>暂时性控制</w:t>
      </w:r>
      <w:r>
        <w:rPr>
          <w:spacing w:val="-2"/>
        </w:rPr>
        <w:t>的行为。（没有明显的义务存在）</w:t>
      </w:r>
    </w:p>
    <w:p w14:paraId="535B35BE" w14:textId="77777777" w:rsidR="002A1E6D" w:rsidRDefault="00000000">
      <w:pPr>
        <w:spacing w:line="232" w:lineRule="auto"/>
        <w:ind w:left="653" w:right="249" w:firstLine="236"/>
        <w:rPr>
          <w:rFonts w:hint="eastAsia"/>
          <w:i/>
        </w:rPr>
      </w:pPr>
      <w:r>
        <w:rPr>
          <w:color w:val="3E3E3E"/>
          <w:spacing w:val="-8"/>
          <w:sz w:val="21"/>
        </w:rPr>
        <w:t>例：醉酒约束、强制隔离——</w:t>
      </w:r>
      <w:r>
        <w:rPr>
          <w:i/>
          <w:color w:val="2E5395"/>
          <w:spacing w:val="-8"/>
        </w:rPr>
        <w:t>都不是行政处罚，而是一种</w:t>
      </w:r>
      <w:r>
        <w:rPr>
          <w:b/>
          <w:i/>
          <w:color w:val="2E5395"/>
          <w:spacing w:val="-8"/>
        </w:rPr>
        <w:t>暂时的限制措施</w:t>
      </w:r>
      <w:r>
        <w:rPr>
          <w:i/>
          <w:color w:val="2E5395"/>
          <w:spacing w:val="-8"/>
        </w:rPr>
        <w:t>，为了公共利益，进行的公共</w:t>
      </w:r>
      <w:r>
        <w:rPr>
          <w:i/>
          <w:color w:val="2E5395"/>
          <w:spacing w:val="-2"/>
        </w:rPr>
        <w:t>利益与私人权益之间的平衡</w:t>
      </w:r>
    </w:p>
    <w:p w14:paraId="6D2990A3" w14:textId="77777777" w:rsidR="002A1E6D" w:rsidRDefault="00000000">
      <w:pPr>
        <w:spacing w:line="268" w:lineRule="exact"/>
        <w:ind w:left="2088"/>
        <w:rPr>
          <w:rFonts w:hint="eastAsia"/>
          <w:i/>
        </w:rPr>
      </w:pPr>
      <w:r>
        <w:rPr>
          <w:rFonts w:ascii="Calibri" w:eastAsia="Calibri"/>
          <w:i/>
          <w:color w:val="2E5395"/>
          <w:spacing w:val="-12"/>
          <w:sz w:val="21"/>
        </w:rPr>
        <w:t>Eg</w:t>
      </w:r>
      <w:r>
        <w:rPr>
          <w:i/>
          <w:color w:val="2E5395"/>
          <w:spacing w:val="-12"/>
        </w:rPr>
        <w:t>查封房屋、扣押汽车（对财产的控制）</w:t>
      </w:r>
    </w:p>
    <w:p w14:paraId="6E9EBC84" w14:textId="77777777" w:rsidR="002A1E6D" w:rsidRDefault="00000000">
      <w:pPr>
        <w:pStyle w:val="2"/>
        <w:spacing w:before="1" w:line="230" w:lineRule="auto"/>
        <w:ind w:left="653" w:right="251"/>
        <w:jc w:val="both"/>
        <w:rPr>
          <w:rFonts w:hint="eastAsia"/>
        </w:rPr>
      </w:pPr>
      <w:r>
        <w:rPr>
          <w:color w:val="2E5395"/>
          <w:spacing w:val="-12"/>
        </w:rPr>
        <w:t>通说（yq）认为行政强制行为是一种事实行为，也有学者认为行政强制措施是一个法律行为，其实也设定了义务，只不过当场行政机关迫使你执行义务，行政决定的作出和执行之间没有时间间隔，但是依然可以</w:t>
      </w:r>
      <w:r>
        <w:rPr>
          <w:color w:val="2E5395"/>
          <w:spacing w:val="-6"/>
        </w:rPr>
        <w:t>看成是行政决定，是带有法律效果的法律决定而不是事实行为。</w:t>
      </w:r>
    </w:p>
    <w:p w14:paraId="5AB3052B" w14:textId="77777777" w:rsidR="002A1E6D" w:rsidRDefault="00000000">
      <w:pPr>
        <w:spacing w:before="4" w:line="230" w:lineRule="auto"/>
        <w:ind w:left="653" w:right="244"/>
        <w:jc w:val="both"/>
        <w:rPr>
          <w:rFonts w:hint="eastAsia"/>
          <w:b/>
          <w:i/>
        </w:rPr>
      </w:pPr>
      <w:r>
        <w:rPr>
          <w:i/>
          <w:color w:val="2E5395"/>
          <w:spacing w:val="-10"/>
        </w:rPr>
        <w:t>这样对比之下，行政强制措施是作出决定的同时马上就要执行决定，行政强制执行是作出决定，为当事人</w:t>
      </w:r>
      <w:r>
        <w:rPr>
          <w:i/>
          <w:color w:val="2E5395"/>
          <w:spacing w:val="-12"/>
        </w:rPr>
        <w:t>设定义务，等待当事人自己履行义务，如果不履行才有后面的强制执行手段，</w:t>
      </w:r>
      <w:r>
        <w:rPr>
          <w:b/>
          <w:i/>
          <w:color w:val="2E5395"/>
          <w:spacing w:val="-12"/>
        </w:rPr>
        <w:t>强制执行作出决定和执行之间是有一定时间间隔的，但是强制措施做出之后立马就实施，没有时间间隔，</w:t>
      </w:r>
      <w:r>
        <w:rPr>
          <w:b/>
          <w:i/>
          <w:color w:val="2E5395"/>
          <w:spacing w:val="-12"/>
          <w:u w:val="single" w:color="2E5395"/>
        </w:rPr>
        <w:t>这就导致两者在程序要求上</w:t>
      </w:r>
      <w:r>
        <w:rPr>
          <w:b/>
          <w:i/>
          <w:color w:val="2E5395"/>
          <w:spacing w:val="40"/>
          <w:u w:val="single" w:color="2E5395"/>
        </w:rPr>
        <w:t xml:space="preserve"> </w:t>
      </w:r>
      <w:r>
        <w:rPr>
          <w:b/>
          <w:i/>
          <w:color w:val="2E5395"/>
          <w:spacing w:val="-12"/>
          <w:u w:val="single" w:color="2E5395"/>
        </w:rPr>
        <w:t>完全不一样</w:t>
      </w:r>
      <w:r>
        <w:rPr>
          <w:b/>
          <w:i/>
          <w:color w:val="2E5395"/>
          <w:spacing w:val="-12"/>
        </w:rPr>
        <w:t>。</w:t>
      </w:r>
      <w:r>
        <w:rPr>
          <w:rFonts w:ascii="Calibri" w:eastAsia="Calibri"/>
          <w:i/>
          <w:color w:val="2E5395"/>
          <w:spacing w:val="-12"/>
          <w:sz w:val="21"/>
        </w:rPr>
        <w:t>Eg</w:t>
      </w:r>
      <w:r>
        <w:rPr>
          <w:i/>
          <w:color w:val="2E5395"/>
          <w:spacing w:val="-12"/>
        </w:rPr>
        <w:t>强制执行前要催告</w:t>
      </w:r>
      <w:r>
        <w:rPr>
          <w:b/>
          <w:i/>
          <w:color w:val="2E5395"/>
          <w:spacing w:val="-12"/>
        </w:rPr>
        <w:t>，强制措施就没有，表面上看强制措施对相对人的影响更大，国家对权</w:t>
      </w:r>
      <w:r>
        <w:rPr>
          <w:b/>
          <w:i/>
          <w:color w:val="2E5395"/>
          <w:spacing w:val="-10"/>
        </w:rPr>
        <w:t>力机关控制应该更严，但实际上国家对强制执行更加严格。</w:t>
      </w:r>
      <w:r>
        <w:rPr>
          <w:rFonts w:ascii="Calibri" w:eastAsia="Calibri"/>
          <w:i/>
          <w:color w:val="2E5395"/>
          <w:spacing w:val="-10"/>
          <w:sz w:val="21"/>
        </w:rPr>
        <w:t>Eg</w:t>
      </w:r>
      <w:r>
        <w:rPr>
          <w:i/>
          <w:color w:val="2E5395"/>
          <w:spacing w:val="-10"/>
        </w:rPr>
        <w:t>设定权上，强制措施地方性法规可以设定，强制执行只能法律设定，尤其对于财产的强制执行，强制措施是一种暂时性地控制，而强制执行是带有终</w:t>
      </w:r>
      <w:r>
        <w:rPr>
          <w:i/>
          <w:color w:val="2E5395"/>
          <w:spacing w:val="-12"/>
        </w:rPr>
        <w:t>局性的处分决定。</w:t>
      </w:r>
      <w:r>
        <w:rPr>
          <w:b/>
          <w:i/>
          <w:color w:val="2E5395"/>
          <w:spacing w:val="-12"/>
        </w:rPr>
        <w:t>强制措施和强制执行的目的也不同，强制措施带有短暂临时性，强制执行是带有最终的</w:t>
      </w:r>
      <w:r>
        <w:rPr>
          <w:b/>
          <w:i/>
          <w:color w:val="2E5395"/>
          <w:spacing w:val="-6"/>
        </w:rPr>
        <w:t>目的</w:t>
      </w:r>
    </w:p>
    <w:p w14:paraId="20DA2E25" w14:textId="77777777" w:rsidR="002A1E6D" w:rsidRDefault="00000000">
      <w:pPr>
        <w:spacing w:before="13" w:line="242" w:lineRule="auto"/>
        <w:ind w:left="653" w:right="273"/>
        <w:rPr>
          <w:rFonts w:hint="eastAsia"/>
          <w:sz w:val="21"/>
        </w:rPr>
      </w:pPr>
      <w:r>
        <w:rPr>
          <w:b/>
          <w:color w:val="FF0000"/>
          <w:spacing w:val="-2"/>
          <w:sz w:val="21"/>
        </w:rPr>
        <w:t>行政强制执行</w:t>
      </w:r>
      <w:r>
        <w:rPr>
          <w:color w:val="FF0000"/>
          <w:spacing w:val="-2"/>
          <w:sz w:val="21"/>
        </w:rPr>
        <w:t>：</w:t>
      </w:r>
      <w:r>
        <w:rPr>
          <w:b/>
          <w:spacing w:val="-2"/>
          <w:sz w:val="21"/>
        </w:rPr>
        <w:t>行政机关</w:t>
      </w:r>
      <w:r>
        <w:rPr>
          <w:spacing w:val="-2"/>
          <w:sz w:val="21"/>
        </w:rPr>
        <w:t>或者行政机关申请</w:t>
      </w:r>
      <w:r>
        <w:rPr>
          <w:b/>
          <w:spacing w:val="-2"/>
          <w:sz w:val="21"/>
        </w:rPr>
        <w:t>人民法院</w:t>
      </w:r>
      <w:r>
        <w:rPr>
          <w:spacing w:val="-2"/>
          <w:sz w:val="21"/>
        </w:rPr>
        <w:t>，对不履行行政决定的公民、法人或者其他组织，依法</w:t>
      </w:r>
      <w:r>
        <w:rPr>
          <w:b/>
          <w:spacing w:val="-2"/>
          <w:sz w:val="21"/>
        </w:rPr>
        <w:t>强制履行义务</w:t>
      </w:r>
      <w:r>
        <w:rPr>
          <w:spacing w:val="-2"/>
          <w:sz w:val="21"/>
        </w:rPr>
        <w:t>的行为——</w:t>
      </w:r>
    </w:p>
    <w:p w14:paraId="6D290E04" w14:textId="77777777" w:rsidR="002A1E6D" w:rsidRDefault="00000000">
      <w:pPr>
        <w:pStyle w:val="2"/>
        <w:spacing w:line="287" w:lineRule="exact"/>
        <w:ind w:left="653"/>
        <w:rPr>
          <w:rFonts w:hint="eastAsia"/>
        </w:rPr>
      </w:pPr>
      <w:r>
        <w:rPr>
          <w:rFonts w:ascii="Segoe UI Symbol" w:eastAsia="Segoe UI Symbol" w:hAnsi="Segoe UI Symbol" w:cs="Segoe UI Symbol"/>
          <w:i w:val="0"/>
          <w:iCs w:val="0"/>
          <w:color w:val="FF0000"/>
          <w:spacing w:val="-12"/>
          <w:sz w:val="21"/>
          <w:szCs w:val="21"/>
        </w:rPr>
        <w:t>⭐</w:t>
      </w:r>
      <w:r>
        <w:rPr>
          <w:color w:val="2E5395"/>
          <w:spacing w:val="-12"/>
        </w:rPr>
        <w:t>行政机关进行强制执行必须有法律的明确授权，在法无授权的情形下，应当申请法院批准决定执行</w:t>
      </w:r>
    </w:p>
    <w:p w14:paraId="5B0BA1B8" w14:textId="77777777" w:rsidR="002A1E6D" w:rsidRDefault="00000000">
      <w:pPr>
        <w:pStyle w:val="a4"/>
        <w:numPr>
          <w:ilvl w:val="0"/>
          <w:numId w:val="143"/>
        </w:numPr>
        <w:tabs>
          <w:tab w:val="left" w:pos="819"/>
        </w:tabs>
        <w:spacing w:before="100"/>
        <w:ind w:hanging="166"/>
        <w:rPr>
          <w:rFonts w:hint="eastAsia"/>
          <w:b/>
          <w:sz w:val="21"/>
        </w:rPr>
      </w:pPr>
      <w:r>
        <w:rPr>
          <w:b/>
          <w:color w:val="000000"/>
          <w:spacing w:val="-5"/>
          <w:sz w:val="21"/>
          <w:shd w:val="clear" w:color="auto" w:fill="ECF1F7"/>
        </w:rPr>
        <w:t>行政强制措施的性质</w:t>
      </w:r>
    </w:p>
    <w:p w14:paraId="6847E9D5" w14:textId="77777777" w:rsidR="002A1E6D" w:rsidRDefault="00000000">
      <w:pPr>
        <w:pStyle w:val="a4"/>
        <w:numPr>
          <w:ilvl w:val="0"/>
          <w:numId w:val="142"/>
        </w:numPr>
        <w:tabs>
          <w:tab w:val="left" w:pos="974"/>
        </w:tabs>
        <w:spacing w:before="83"/>
        <w:ind w:hanging="321"/>
        <w:rPr>
          <w:rFonts w:ascii="Calibri" w:eastAsia="Calibri"/>
          <w:b/>
          <w:sz w:val="19"/>
        </w:rPr>
      </w:pPr>
      <w:r>
        <w:rPr>
          <w:b/>
          <w:spacing w:val="-2"/>
          <w:sz w:val="21"/>
        </w:rPr>
        <w:t>临时</w:t>
      </w:r>
      <w:r>
        <w:rPr>
          <w:b/>
          <w:spacing w:val="-10"/>
          <w:sz w:val="21"/>
        </w:rPr>
        <w:t>性</w:t>
      </w:r>
    </w:p>
    <w:p w14:paraId="29E26FFD" w14:textId="77777777" w:rsidR="002A1E6D" w:rsidRDefault="00000000">
      <w:pPr>
        <w:spacing w:before="66" w:line="242" w:lineRule="auto"/>
        <w:ind w:left="653" w:right="1721"/>
        <w:rPr>
          <w:rFonts w:hint="eastAsia"/>
          <w:sz w:val="21"/>
        </w:rPr>
      </w:pPr>
      <w:r>
        <w:rPr>
          <w:rFonts w:hint="eastAsia"/>
        </w:rPr>
        <w:pict w14:anchorId="5D7C84C0">
          <v:group id="docshapegroup140" o:spid="_x0000_s2420" style="position:absolute;left:0;text-align:left;margin-left:98.65pt;margin-top:14.35pt;width:410.05pt;height:1pt;z-index:-20077056;mso-position-horizontal-relative:page" coordorigin="1973,287" coordsize="8201,20">
            <v:rect id="docshape141" o:spid="_x0000_s2422" style="position:absolute;left:1973;top:292;width:8201;height:10" fillcolor="black" stroked="f"/>
            <v:line id="_x0000_s2421" style="position:absolute" from="3884,297" to="5138,297" strokecolor="red" strokeweight="1pt"/>
            <w10:wrap anchorx="page"/>
          </v:group>
        </w:pict>
      </w:r>
      <w:r>
        <w:rPr>
          <w:b/>
          <w:spacing w:val="-2"/>
          <w:sz w:val="21"/>
        </w:rPr>
        <w:t>行政强制措施是一种暂时性的控制，一旦需要预防的情形不复存在，强制措施即应解除。</w:t>
      </w:r>
      <w:r>
        <w:rPr>
          <w:spacing w:val="-2"/>
          <w:sz w:val="21"/>
        </w:rPr>
        <w:t>目的性的暂时性，为了另外的目标暂时限制你的人身和财产。</w:t>
      </w:r>
    </w:p>
    <w:p w14:paraId="6EEF0E0E" w14:textId="77777777" w:rsidR="002A1E6D" w:rsidRDefault="00000000">
      <w:pPr>
        <w:pStyle w:val="a3"/>
        <w:spacing w:before="1"/>
        <w:ind w:left="653"/>
        <w:rPr>
          <w:rFonts w:hint="eastAsia"/>
        </w:rPr>
      </w:pPr>
      <w:r>
        <w:rPr>
          <w:rFonts w:ascii="Calibri" w:eastAsia="Calibri"/>
          <w:spacing w:val="-2"/>
        </w:rPr>
        <w:t>Eg</w:t>
      </w:r>
      <w:r>
        <w:rPr>
          <w:spacing w:val="-3"/>
        </w:rPr>
        <w:t>强制隔离，保护公共安全，一旦没有危险了就要解除隔离，等到没有危险性了，也不能不解除。</w:t>
      </w:r>
    </w:p>
    <w:p w14:paraId="63FB246C" w14:textId="77777777" w:rsidR="002A1E6D" w:rsidRDefault="00000000">
      <w:pPr>
        <w:pStyle w:val="a4"/>
        <w:numPr>
          <w:ilvl w:val="0"/>
          <w:numId w:val="142"/>
        </w:numPr>
        <w:tabs>
          <w:tab w:val="left" w:pos="974"/>
        </w:tabs>
        <w:spacing w:before="83"/>
        <w:ind w:hanging="321"/>
        <w:rPr>
          <w:rFonts w:ascii="Calibri" w:eastAsia="Calibri"/>
          <w:b/>
          <w:sz w:val="19"/>
        </w:rPr>
      </w:pPr>
      <w:r>
        <w:rPr>
          <w:b/>
          <w:spacing w:val="-4"/>
          <w:sz w:val="21"/>
        </w:rPr>
        <w:t>非惩戒性【与行政处罚的区别</w:t>
      </w:r>
      <w:r>
        <w:rPr>
          <w:b/>
          <w:spacing w:val="-10"/>
          <w:sz w:val="21"/>
        </w:rPr>
        <w:t>】</w:t>
      </w:r>
    </w:p>
    <w:p w14:paraId="34B12E75" w14:textId="77777777" w:rsidR="002A1E6D" w:rsidRDefault="00000000">
      <w:pPr>
        <w:spacing w:before="66" w:line="242" w:lineRule="auto"/>
        <w:ind w:left="653" w:right="252"/>
        <w:rPr>
          <w:rFonts w:hint="eastAsia"/>
          <w:b/>
          <w:sz w:val="21"/>
        </w:rPr>
      </w:pPr>
      <w:r>
        <w:rPr>
          <w:b/>
          <w:spacing w:val="-2"/>
          <w:sz w:val="21"/>
          <w:u w:val="single"/>
        </w:rPr>
        <w:t>行政强制措施是基于急迫而重要的行政目标而实施的控制行为，目的不是对相对人进行处罚，因此不具有</w:t>
      </w:r>
      <w:r>
        <w:rPr>
          <w:b/>
          <w:spacing w:val="80"/>
          <w:w w:val="150"/>
          <w:sz w:val="21"/>
          <w:u w:val="single"/>
        </w:rPr>
        <w:t xml:space="preserve">                                                    </w:t>
      </w:r>
      <w:r>
        <w:rPr>
          <w:b/>
          <w:spacing w:val="-4"/>
          <w:sz w:val="21"/>
          <w:u w:val="single"/>
        </w:rPr>
        <w:t>惩戒性。</w:t>
      </w:r>
    </w:p>
    <w:p w14:paraId="0C501593" w14:textId="77777777" w:rsidR="002A1E6D" w:rsidRDefault="00000000">
      <w:pPr>
        <w:spacing w:before="1" w:line="242" w:lineRule="auto"/>
        <w:ind w:left="653" w:right="266"/>
        <w:rPr>
          <w:rFonts w:hint="eastAsia"/>
          <w:sz w:val="21"/>
        </w:rPr>
      </w:pPr>
      <w:r>
        <w:rPr>
          <w:color w:val="3E3E3E"/>
          <w:spacing w:val="-2"/>
          <w:sz w:val="21"/>
        </w:rPr>
        <w:t>惩戒的意思是做错了事情为错误的行为付出代价，而</w:t>
      </w:r>
      <w:r>
        <w:rPr>
          <w:b/>
          <w:color w:val="3E3E3E"/>
          <w:spacing w:val="-2"/>
          <w:sz w:val="21"/>
          <w:u w:val="single" w:color="3E3E3E"/>
        </w:rPr>
        <w:t>强制措施的目标不是为了惩戒，只是单纯的为了避免</w:t>
      </w:r>
      <w:r>
        <w:rPr>
          <w:b/>
          <w:color w:val="3E3E3E"/>
          <w:spacing w:val="80"/>
          <w:w w:val="150"/>
          <w:sz w:val="21"/>
          <w:u w:val="single" w:color="3E3E3E"/>
        </w:rPr>
        <w:t xml:space="preserve">                                                    </w:t>
      </w:r>
      <w:r>
        <w:rPr>
          <w:b/>
          <w:color w:val="3E3E3E"/>
          <w:spacing w:val="-2"/>
          <w:sz w:val="21"/>
          <w:u w:val="single" w:color="3E3E3E"/>
        </w:rPr>
        <w:t>危害发生，防止证据毁损，制止违法行为，控制危险扩大等等。不是为了进行惩罚</w:t>
      </w:r>
      <w:r>
        <w:rPr>
          <w:color w:val="3E3E3E"/>
          <w:spacing w:val="-2"/>
          <w:sz w:val="21"/>
        </w:rPr>
        <w:t>，</w:t>
      </w:r>
    </w:p>
    <w:p w14:paraId="77585E6C" w14:textId="77777777" w:rsidR="002A1E6D" w:rsidRDefault="00000000">
      <w:pPr>
        <w:spacing w:before="1" w:line="242" w:lineRule="auto"/>
        <w:ind w:left="653" w:right="256"/>
        <w:rPr>
          <w:rFonts w:hint="eastAsia"/>
          <w:sz w:val="21"/>
        </w:rPr>
      </w:pPr>
      <w:r>
        <w:rPr>
          <w:color w:val="3E3E3E"/>
          <w:spacing w:val="-2"/>
          <w:sz w:val="21"/>
        </w:rPr>
        <w:t>但是</w:t>
      </w:r>
      <w:r>
        <w:rPr>
          <w:b/>
          <w:color w:val="FF0000"/>
          <w:spacing w:val="-2"/>
          <w:sz w:val="21"/>
          <w:u w:val="single" w:color="FF0000"/>
        </w:rPr>
        <w:t>从外观上来讲行政处罚和行政强制措施在外观上具有很强的相似性，要区分主要就是看目的</w:t>
      </w:r>
      <w:r>
        <w:rPr>
          <w:color w:val="3E3E3E"/>
          <w:spacing w:val="-2"/>
          <w:sz w:val="21"/>
        </w:rPr>
        <w:t>，</w:t>
      </w:r>
      <w:r>
        <w:rPr>
          <w:rFonts w:ascii="Calibri" w:eastAsia="Calibri"/>
          <w:color w:val="3E3E3E"/>
          <w:spacing w:val="-2"/>
          <w:sz w:val="21"/>
        </w:rPr>
        <w:t>eg</w:t>
      </w:r>
      <w:r>
        <w:rPr>
          <w:color w:val="3E3E3E"/>
          <w:spacing w:val="-2"/>
          <w:sz w:val="21"/>
        </w:rPr>
        <w:t>暂扣许可证和执照，暂扣听上去也是临时的控制，但是是行政处罚，就是为了处罚你。属于行政处罚。</w:t>
      </w:r>
    </w:p>
    <w:p w14:paraId="142B5404" w14:textId="77777777" w:rsidR="002A1E6D" w:rsidRDefault="00000000">
      <w:pPr>
        <w:spacing w:before="120"/>
        <w:ind w:left="653"/>
        <w:rPr>
          <w:rFonts w:hint="eastAsia"/>
          <w:b/>
          <w:sz w:val="21"/>
        </w:rPr>
      </w:pPr>
      <w:r>
        <w:rPr>
          <w:b/>
          <w:color w:val="3E3E3E"/>
          <w:w w:val="99"/>
          <w:sz w:val="21"/>
        </w:rPr>
        <w:t>例</w:t>
      </w:r>
    </w:p>
    <w:p w14:paraId="5D42DDD1" w14:textId="77777777" w:rsidR="002A1E6D" w:rsidRDefault="00000000">
      <w:pPr>
        <w:spacing w:before="66" w:line="242" w:lineRule="auto"/>
        <w:ind w:left="653" w:right="164"/>
        <w:rPr>
          <w:rFonts w:hint="eastAsia"/>
          <w:sz w:val="21"/>
        </w:rPr>
      </w:pPr>
      <w:r>
        <w:rPr>
          <w:color w:val="3E3E3E"/>
          <w:spacing w:val="-2"/>
          <w:sz w:val="21"/>
        </w:rPr>
        <w:t>《道路交通安全法》第</w:t>
      </w:r>
      <w:r>
        <w:rPr>
          <w:rFonts w:ascii="Calibri" w:eastAsia="Calibri"/>
          <w:color w:val="3E3E3E"/>
          <w:spacing w:val="-2"/>
          <w:sz w:val="21"/>
        </w:rPr>
        <w:t>110</w:t>
      </w:r>
      <w:r>
        <w:rPr>
          <w:color w:val="3E3E3E"/>
          <w:spacing w:val="-2"/>
          <w:sz w:val="21"/>
        </w:rPr>
        <w:t>条：执行职务的交通警察认为应当对道路交通违法行为人</w:t>
      </w:r>
      <w:r>
        <w:rPr>
          <w:b/>
          <w:color w:val="3E3E3E"/>
          <w:spacing w:val="-2"/>
          <w:sz w:val="21"/>
        </w:rPr>
        <w:t>给予</w:t>
      </w:r>
      <w:r>
        <w:rPr>
          <w:b/>
          <w:color w:val="FF0000"/>
          <w:spacing w:val="-2"/>
          <w:sz w:val="21"/>
        </w:rPr>
        <w:t>暂扣</w:t>
      </w:r>
      <w:r>
        <w:rPr>
          <w:b/>
          <w:color w:val="3E3E3E"/>
          <w:spacing w:val="-2"/>
          <w:sz w:val="21"/>
        </w:rPr>
        <w:t>或者吊销机动车驾驶证处罚（行政处罚）</w:t>
      </w:r>
      <w:r>
        <w:rPr>
          <w:color w:val="3E3E3E"/>
          <w:spacing w:val="-2"/>
          <w:sz w:val="21"/>
        </w:rPr>
        <w:t>的，可以</w:t>
      </w:r>
      <w:r>
        <w:rPr>
          <w:b/>
          <w:color w:val="FF0000"/>
          <w:spacing w:val="-2"/>
          <w:sz w:val="21"/>
        </w:rPr>
        <w:t>先予扣留</w:t>
      </w:r>
      <w:r>
        <w:rPr>
          <w:b/>
          <w:color w:val="3E3E3E"/>
          <w:spacing w:val="-2"/>
          <w:sz w:val="21"/>
        </w:rPr>
        <w:t>机动车驾驶证（强制措施，功能在于避免驾驶员继续违法驾驶、简化行政处罚执行措施）</w:t>
      </w:r>
      <w:r>
        <w:rPr>
          <w:color w:val="3E3E3E"/>
          <w:spacing w:val="-2"/>
          <w:sz w:val="21"/>
        </w:rPr>
        <w:t>，并在</w:t>
      </w:r>
      <w:r>
        <w:rPr>
          <w:rFonts w:ascii="Calibri" w:eastAsia="Calibri"/>
          <w:color w:val="3E3E3E"/>
          <w:spacing w:val="-2"/>
          <w:sz w:val="21"/>
        </w:rPr>
        <w:t>24</w:t>
      </w:r>
      <w:r>
        <w:rPr>
          <w:color w:val="3E3E3E"/>
          <w:spacing w:val="-2"/>
          <w:sz w:val="21"/>
        </w:rPr>
        <w:t>小时内将案件移交公安机关交通管理部门处理。</w:t>
      </w:r>
    </w:p>
    <w:p w14:paraId="694475E3" w14:textId="77777777" w:rsidR="002A1E6D" w:rsidRDefault="002A1E6D">
      <w:pPr>
        <w:spacing w:line="242" w:lineRule="auto"/>
        <w:rPr>
          <w:rFonts w:hint="eastAsia"/>
          <w:sz w:val="21"/>
        </w:rPr>
        <w:sectPr w:rsidR="002A1E6D">
          <w:pgSz w:w="11910" w:h="16850"/>
          <w:pgMar w:top="700" w:right="20" w:bottom="220" w:left="1320" w:header="0" w:footer="38" w:gutter="0"/>
          <w:cols w:space="720"/>
        </w:sectPr>
      </w:pPr>
    </w:p>
    <w:p w14:paraId="026B72F0" w14:textId="77777777" w:rsidR="002A1E6D" w:rsidRDefault="00000000">
      <w:pPr>
        <w:spacing w:before="49" w:line="242" w:lineRule="auto"/>
        <w:ind w:left="653" w:right="256"/>
        <w:jc w:val="both"/>
        <w:rPr>
          <w:rFonts w:hint="eastAsia"/>
          <w:sz w:val="21"/>
        </w:rPr>
      </w:pPr>
      <w:bookmarkStart w:id="114" w:name="二、行政强制措施_"/>
      <w:bookmarkEnd w:id="114"/>
      <w:r>
        <w:rPr>
          <w:b/>
          <w:color w:val="3E3E3E"/>
          <w:spacing w:val="-2"/>
          <w:sz w:val="21"/>
        </w:rPr>
        <w:lastRenderedPageBreak/>
        <w:t>暂扣与先予扣留的区别？</w:t>
      </w:r>
      <w:r>
        <w:rPr>
          <w:color w:val="3E3E3E"/>
          <w:spacing w:val="-2"/>
          <w:sz w:val="21"/>
        </w:rPr>
        <w:t>暂扣是限制从事相关许可的能力。</w:t>
      </w:r>
      <w:r>
        <w:rPr>
          <w:b/>
          <w:color w:val="FF0000"/>
          <w:spacing w:val="-2"/>
          <w:sz w:val="21"/>
          <w:u w:val="single" w:color="FF0000"/>
        </w:rPr>
        <w:t>暂扣和先予扣留主要从目的上进行区分</w:t>
      </w:r>
      <w:r>
        <w:rPr>
          <w:color w:val="3E3E3E"/>
          <w:spacing w:val="-2"/>
          <w:sz w:val="21"/>
        </w:rPr>
        <w:t>：暂扣属于行政处罚，具有惩戒性目的；先予扣留并不具有惩戒性质，不是为了惩罚目前的行为，而是为了未来</w:t>
      </w:r>
      <w:r>
        <w:rPr>
          <w:color w:val="3E3E3E"/>
          <w:spacing w:val="-3"/>
          <w:sz w:val="21"/>
        </w:rPr>
        <w:t>执法的方便和行政机关的调查，应该遵守行政强制法的程序。暂扣的处罚行该按照行政处罚的程序操作。</w:t>
      </w:r>
    </w:p>
    <w:p w14:paraId="6F25231F" w14:textId="77777777" w:rsidR="002A1E6D" w:rsidRDefault="00000000">
      <w:pPr>
        <w:spacing w:line="285" w:lineRule="exact"/>
        <w:ind w:left="653"/>
        <w:rPr>
          <w:rFonts w:hint="eastAsia"/>
          <w:b/>
          <w:bCs/>
          <w:sz w:val="21"/>
          <w:szCs w:val="21"/>
        </w:rPr>
      </w:pPr>
      <w:r>
        <w:rPr>
          <w:rFonts w:ascii="Segoe UI Symbol" w:eastAsia="Segoe UI Symbol" w:hAnsi="Segoe UI Symbol" w:cs="Segoe UI Symbol"/>
          <w:b/>
          <w:bCs/>
          <w:color w:val="3E3E3E"/>
          <w:spacing w:val="-4"/>
          <w:sz w:val="21"/>
          <w:szCs w:val="21"/>
        </w:rPr>
        <w:t>⭐</w:t>
      </w:r>
      <w:r>
        <w:rPr>
          <w:b/>
          <w:bCs/>
          <w:color w:val="3E3E3E"/>
          <w:spacing w:val="-5"/>
          <w:sz w:val="21"/>
          <w:szCs w:val="21"/>
        </w:rPr>
        <w:t>从惩戒性可以区分行政处罚和行政强制措施。</w:t>
      </w:r>
    </w:p>
    <w:p w14:paraId="7EC15678" w14:textId="77777777" w:rsidR="002A1E6D" w:rsidRDefault="002A1E6D">
      <w:pPr>
        <w:pStyle w:val="a3"/>
        <w:spacing w:before="2"/>
        <w:ind w:left="0"/>
        <w:rPr>
          <w:rFonts w:hint="eastAsia"/>
          <w:b/>
          <w:sz w:val="20"/>
        </w:rPr>
      </w:pPr>
    </w:p>
    <w:p w14:paraId="5A1F3440" w14:textId="77777777" w:rsidR="002A1E6D" w:rsidRDefault="00000000">
      <w:pPr>
        <w:pStyle w:val="a4"/>
        <w:numPr>
          <w:ilvl w:val="0"/>
          <w:numId w:val="142"/>
        </w:numPr>
        <w:tabs>
          <w:tab w:val="left" w:pos="974"/>
        </w:tabs>
        <w:ind w:hanging="321"/>
        <w:rPr>
          <w:rFonts w:ascii="Calibri" w:eastAsia="Calibri"/>
          <w:b/>
          <w:color w:val="3E3E3E"/>
          <w:sz w:val="19"/>
        </w:rPr>
      </w:pPr>
      <w:r>
        <w:rPr>
          <w:b/>
          <w:color w:val="3E3E3E"/>
          <w:spacing w:val="-2"/>
          <w:sz w:val="21"/>
        </w:rPr>
        <w:t>物理控制</w:t>
      </w:r>
      <w:r>
        <w:rPr>
          <w:b/>
          <w:color w:val="3E3E3E"/>
          <w:spacing w:val="-10"/>
          <w:sz w:val="21"/>
        </w:rPr>
        <w:t>性</w:t>
      </w:r>
    </w:p>
    <w:p w14:paraId="7A24626C" w14:textId="77777777" w:rsidR="002A1E6D" w:rsidRDefault="00000000">
      <w:pPr>
        <w:pStyle w:val="a3"/>
        <w:spacing w:before="103"/>
        <w:ind w:left="653"/>
        <w:rPr>
          <w:rFonts w:hint="eastAsia"/>
        </w:rPr>
      </w:pPr>
      <w:r>
        <w:rPr>
          <w:spacing w:val="-2"/>
        </w:rPr>
        <w:t>eg</w:t>
      </w:r>
      <w:r>
        <w:rPr>
          <w:spacing w:val="-3"/>
        </w:rPr>
        <w:t>不出示健康码不能进小区？不属于行政强制措施，属于行政命令</w:t>
      </w:r>
    </w:p>
    <w:p w14:paraId="60E0CE01" w14:textId="77777777" w:rsidR="002A1E6D" w:rsidRDefault="00000000">
      <w:pPr>
        <w:pStyle w:val="a3"/>
        <w:spacing w:before="103" w:line="242" w:lineRule="auto"/>
        <w:ind w:left="653" w:right="283"/>
        <w:jc w:val="both"/>
        <w:rPr>
          <w:rFonts w:hint="eastAsia"/>
        </w:rPr>
      </w:pPr>
      <w:r>
        <w:rPr>
          <w:spacing w:val="-2"/>
        </w:rPr>
        <w:t>例：网络安全审查办公室与2021年7月2日发布关于对“滴滴出行”启动网络安全审查的公告称，为防范国家数据安全风险，维护国家安全，保障公共利益，依据《中华人民共和国国家安全法》《中华人民共和国网络安全法》，网络安全审查办公室按照《网络安全审查办法》，对“滴滴出行”实施网络安全审查。为配合网络安全审查工作，防范风险扩大，审查期间“滴滴出行”停止新用户注册。</w:t>
      </w:r>
    </w:p>
    <w:p w14:paraId="2B4BF779" w14:textId="77777777" w:rsidR="002A1E6D" w:rsidRDefault="00000000">
      <w:pPr>
        <w:spacing w:before="100"/>
        <w:ind w:left="653"/>
        <w:rPr>
          <w:rFonts w:hint="eastAsia"/>
          <w:b/>
          <w:sz w:val="21"/>
        </w:rPr>
      </w:pPr>
      <w:r>
        <w:rPr>
          <w:spacing w:val="-2"/>
          <w:sz w:val="21"/>
        </w:rPr>
        <w:t>是不是行政强制措施？</w:t>
      </w:r>
      <w:r>
        <w:rPr>
          <w:b/>
          <w:spacing w:val="-2"/>
          <w:sz w:val="21"/>
          <w:u w:val="single"/>
        </w:rPr>
        <w:t>看有没有物理上的控制行</w:t>
      </w:r>
      <w:r>
        <w:rPr>
          <w:b/>
          <w:spacing w:val="-10"/>
          <w:sz w:val="21"/>
          <w:u w:val="single"/>
        </w:rPr>
        <w:t>为</w:t>
      </w:r>
    </w:p>
    <w:p w14:paraId="1C61A125" w14:textId="77777777" w:rsidR="002A1E6D" w:rsidRDefault="002A1E6D">
      <w:pPr>
        <w:pStyle w:val="a3"/>
        <w:ind w:left="0"/>
        <w:rPr>
          <w:rFonts w:hint="eastAsia"/>
          <w:b/>
          <w:sz w:val="20"/>
        </w:rPr>
      </w:pPr>
    </w:p>
    <w:p w14:paraId="686FC727" w14:textId="77777777" w:rsidR="002A1E6D" w:rsidRDefault="002A1E6D">
      <w:pPr>
        <w:pStyle w:val="a3"/>
        <w:spacing w:before="1"/>
        <w:ind w:left="0"/>
        <w:rPr>
          <w:rFonts w:hint="eastAsia"/>
          <w:b/>
          <w:sz w:val="17"/>
        </w:rPr>
      </w:pPr>
    </w:p>
    <w:p w14:paraId="233824A5" w14:textId="77777777" w:rsidR="002A1E6D" w:rsidRDefault="00000000">
      <w:pPr>
        <w:pStyle w:val="a4"/>
        <w:numPr>
          <w:ilvl w:val="0"/>
          <w:numId w:val="143"/>
        </w:numPr>
        <w:tabs>
          <w:tab w:val="left" w:pos="819"/>
        </w:tabs>
        <w:ind w:hanging="166"/>
        <w:rPr>
          <w:rFonts w:hint="eastAsia"/>
          <w:b/>
          <w:sz w:val="21"/>
        </w:rPr>
      </w:pPr>
      <w:r>
        <w:rPr>
          <w:b/>
          <w:color w:val="000000"/>
          <w:spacing w:val="-5"/>
          <w:sz w:val="21"/>
          <w:shd w:val="clear" w:color="auto" w:fill="ECF1F7"/>
        </w:rPr>
        <w:t>行政强制执行的性质</w:t>
      </w:r>
    </w:p>
    <w:p w14:paraId="3BE2A2FC" w14:textId="77777777" w:rsidR="002A1E6D" w:rsidRDefault="00000000">
      <w:pPr>
        <w:pStyle w:val="a4"/>
        <w:numPr>
          <w:ilvl w:val="0"/>
          <w:numId w:val="141"/>
        </w:numPr>
        <w:tabs>
          <w:tab w:val="left" w:pos="974"/>
        </w:tabs>
        <w:spacing w:before="82"/>
        <w:ind w:hanging="321"/>
        <w:rPr>
          <w:rFonts w:hint="eastAsia"/>
          <w:b/>
          <w:sz w:val="21"/>
        </w:rPr>
      </w:pPr>
      <w:r>
        <w:rPr>
          <w:b/>
          <w:spacing w:val="-2"/>
          <w:sz w:val="21"/>
        </w:rPr>
        <w:t>终局</w:t>
      </w:r>
      <w:r>
        <w:rPr>
          <w:b/>
          <w:spacing w:val="-10"/>
          <w:sz w:val="21"/>
        </w:rPr>
        <w:t>性</w:t>
      </w:r>
    </w:p>
    <w:p w14:paraId="00937D9C" w14:textId="77777777" w:rsidR="002A1E6D" w:rsidRDefault="00000000">
      <w:pPr>
        <w:spacing w:before="67" w:line="242" w:lineRule="auto"/>
        <w:ind w:left="653" w:right="250"/>
        <w:jc w:val="both"/>
        <w:rPr>
          <w:rFonts w:hint="eastAsia"/>
          <w:sz w:val="21"/>
        </w:rPr>
      </w:pPr>
      <w:r>
        <w:rPr>
          <w:b/>
          <w:spacing w:val="-2"/>
          <w:sz w:val="21"/>
          <w:u w:val="single"/>
        </w:rPr>
        <w:t>行政强制执行是对权利义务的最终处分，而非临时性限制。</w:t>
      </w:r>
      <w:r>
        <w:rPr>
          <w:spacing w:val="-2"/>
          <w:sz w:val="21"/>
        </w:rPr>
        <w:t>【</w:t>
      </w:r>
      <w:r>
        <w:rPr>
          <w:b/>
          <w:spacing w:val="-2"/>
          <w:sz w:val="21"/>
        </w:rPr>
        <w:t>主要还是体现在财产上面</w:t>
      </w:r>
      <w:r>
        <w:rPr>
          <w:spacing w:val="-2"/>
          <w:sz w:val="21"/>
        </w:rPr>
        <w:t>，强制措施只是限制财产暂时的使用权，强制执行就是转移财产的使用权了，是一个终局的处分行为，但是人身自由就没有什么区别了，都带有处分性，拘留到底是适用强制措施还是执行要看具体的行为目的】</w:t>
      </w:r>
    </w:p>
    <w:p w14:paraId="354677E7" w14:textId="77777777" w:rsidR="002A1E6D" w:rsidRDefault="00000000">
      <w:pPr>
        <w:pStyle w:val="a4"/>
        <w:numPr>
          <w:ilvl w:val="0"/>
          <w:numId w:val="141"/>
        </w:numPr>
        <w:tabs>
          <w:tab w:val="left" w:pos="974"/>
        </w:tabs>
        <w:spacing w:before="80"/>
        <w:ind w:hanging="321"/>
        <w:rPr>
          <w:rFonts w:hint="eastAsia"/>
          <w:b/>
          <w:sz w:val="21"/>
        </w:rPr>
      </w:pPr>
      <w:r>
        <w:rPr>
          <w:b/>
          <w:spacing w:val="-2"/>
          <w:sz w:val="21"/>
        </w:rPr>
        <w:t>后续性</w:t>
      </w:r>
      <w:r>
        <w:rPr>
          <w:rFonts w:ascii="Calibri" w:eastAsia="Calibri"/>
          <w:b/>
          <w:spacing w:val="-2"/>
          <w:sz w:val="21"/>
        </w:rPr>
        <w:t>/</w:t>
      </w:r>
      <w:r>
        <w:rPr>
          <w:b/>
          <w:spacing w:val="-2"/>
          <w:sz w:val="21"/>
        </w:rPr>
        <w:t>阶段</w:t>
      </w:r>
      <w:r>
        <w:rPr>
          <w:b/>
          <w:spacing w:val="-12"/>
          <w:sz w:val="21"/>
        </w:rPr>
        <w:t>性</w:t>
      </w:r>
    </w:p>
    <w:p w14:paraId="6B72B587" w14:textId="77777777" w:rsidR="002A1E6D" w:rsidRDefault="00000000">
      <w:pPr>
        <w:pStyle w:val="a3"/>
        <w:spacing w:before="67" w:line="242" w:lineRule="auto"/>
        <w:ind w:left="653" w:right="275"/>
        <w:rPr>
          <w:rFonts w:hint="eastAsia"/>
        </w:rPr>
      </w:pPr>
      <w:r>
        <w:rPr>
          <w:spacing w:val="-2"/>
        </w:rPr>
        <w:t>与强制措施不同，</w:t>
      </w:r>
      <w:r>
        <w:rPr>
          <w:b/>
          <w:spacing w:val="-2"/>
          <w:u w:val="single"/>
        </w:rPr>
        <w:t>强制执行不能直接实施</w:t>
      </w:r>
      <w:r>
        <w:rPr>
          <w:spacing w:val="-2"/>
        </w:rPr>
        <w:t>，而必须是在相对人不履行义务的情况下，经催告仍不履行，方可实施。强制措施的决定和实施之间有时间间隔。</w:t>
      </w:r>
    </w:p>
    <w:p w14:paraId="2AAAF4DE" w14:textId="77777777" w:rsidR="002A1E6D" w:rsidRDefault="00000000">
      <w:pPr>
        <w:spacing w:before="1"/>
        <w:ind w:left="653"/>
        <w:rPr>
          <w:rFonts w:hint="eastAsia"/>
          <w:sz w:val="21"/>
        </w:rPr>
      </w:pPr>
      <w:r>
        <w:rPr>
          <w:rFonts w:hint="eastAsia"/>
        </w:rPr>
        <w:pict w14:anchorId="0CFD8F52">
          <v:group id="docshapegroup142" o:spid="_x0000_s2417" style="position:absolute;left:0;text-align:left;margin-left:98.65pt;margin-top:11.15pt;width:158.35pt;height:1pt;z-index:-20076544;mso-position-horizontal-relative:page" coordorigin="1973,223" coordsize="3167,20">
            <v:rect id="docshape143" o:spid="_x0000_s2419" style="position:absolute;left:1973;top:227;width:3159;height:10" fillcolor="#3e3e3e" stroked="f"/>
            <v:line id="_x0000_s2418" style="position:absolute" from="1985,233" to="5140,233" strokecolor="red" strokeweight="1pt"/>
            <w10:wrap anchorx="page"/>
          </v:group>
        </w:pict>
      </w:r>
      <w:r>
        <w:rPr>
          <w:b/>
          <w:color w:val="3E3E3E"/>
          <w:spacing w:val="-4"/>
          <w:sz w:val="21"/>
        </w:rPr>
        <w:t>行政强制执行属于一种附属性行为</w:t>
      </w:r>
      <w:r>
        <w:rPr>
          <w:color w:val="3E3E3E"/>
          <w:spacing w:val="-4"/>
          <w:sz w:val="21"/>
        </w:rPr>
        <w:t>，并不能单独直接适用，</w:t>
      </w:r>
      <w:r>
        <w:rPr>
          <w:color w:val="3E3E3E"/>
          <w:spacing w:val="-5"/>
          <w:sz w:val="21"/>
          <w:u w:val="single" w:color="FF0000"/>
        </w:rPr>
        <w:t>必须以其他行政行为为执行依据</w:t>
      </w:r>
    </w:p>
    <w:p w14:paraId="7B80AB68" w14:textId="77777777" w:rsidR="002A1E6D" w:rsidRDefault="00000000">
      <w:pPr>
        <w:pStyle w:val="a3"/>
        <w:spacing w:before="3"/>
        <w:ind w:left="653"/>
        <w:rPr>
          <w:rFonts w:ascii="Calibri" w:eastAsia="Calibri"/>
        </w:rPr>
      </w:pPr>
      <w:r>
        <w:rPr>
          <w:rFonts w:ascii="Calibri" w:eastAsia="Calibri"/>
          <w:color w:val="3E3E3E"/>
          <w:spacing w:val="-2"/>
        </w:rPr>
        <w:t>Eg</w:t>
      </w:r>
      <w:r>
        <w:rPr>
          <w:color w:val="3E3E3E"/>
          <w:spacing w:val="-2"/>
        </w:rPr>
        <w:t>因为时间上可以分开所以中间要加上其他的程序单元，</w:t>
      </w:r>
      <w:r>
        <w:rPr>
          <w:rFonts w:ascii="Calibri" w:eastAsia="Calibri"/>
          <w:color w:val="3E3E3E"/>
          <w:spacing w:val="-2"/>
        </w:rPr>
        <w:t>eg</w:t>
      </w:r>
      <w:r>
        <w:rPr>
          <w:color w:val="3E3E3E"/>
          <w:spacing w:val="-2"/>
        </w:rPr>
        <w:t>催告，而且强制执行还包括间接的强制执行</w:t>
      </w:r>
      <w:r>
        <w:rPr>
          <w:rFonts w:ascii="Calibri" w:eastAsia="Calibri"/>
          <w:color w:val="3E3E3E"/>
          <w:spacing w:val="-5"/>
        </w:rPr>
        <w:t>eg</w:t>
      </w:r>
    </w:p>
    <w:p w14:paraId="123CAEEB" w14:textId="77777777" w:rsidR="002A1E6D" w:rsidRDefault="00000000">
      <w:pPr>
        <w:pStyle w:val="a3"/>
        <w:spacing w:before="3"/>
        <w:ind w:left="653"/>
        <w:rPr>
          <w:rFonts w:hint="eastAsia"/>
        </w:rPr>
      </w:pPr>
      <w:r>
        <w:rPr>
          <w:color w:val="3E3E3E"/>
          <w:spacing w:val="-3"/>
        </w:rPr>
        <w:t>交滞纳金，属于强制执行罚，促进你尽快履行义务。但是强制措施中这些都是不可能的。</w:t>
      </w:r>
    </w:p>
    <w:p w14:paraId="3D0F23D8" w14:textId="77777777" w:rsidR="002A1E6D" w:rsidRDefault="002A1E6D">
      <w:pPr>
        <w:pStyle w:val="a3"/>
        <w:spacing w:before="5"/>
        <w:ind w:left="0"/>
        <w:rPr>
          <w:rFonts w:hint="eastAsia"/>
          <w:sz w:val="26"/>
        </w:rPr>
      </w:pPr>
    </w:p>
    <w:p w14:paraId="08DEF156" w14:textId="77777777" w:rsidR="002A1E6D" w:rsidRDefault="00000000">
      <w:pPr>
        <w:ind w:left="653"/>
        <w:rPr>
          <w:rFonts w:hint="eastAsia"/>
          <w:b/>
          <w:sz w:val="21"/>
        </w:rPr>
      </w:pPr>
      <w:bookmarkStart w:id="115" w:name="（二）行政强制法的原则_"/>
      <w:bookmarkEnd w:id="115"/>
      <w:r>
        <w:rPr>
          <w:b/>
          <w:spacing w:val="-4"/>
          <w:sz w:val="21"/>
        </w:rPr>
        <w:t>判断：下列行为属于强制措施还是强制执行</w:t>
      </w:r>
      <w:r>
        <w:rPr>
          <w:b/>
          <w:spacing w:val="-10"/>
          <w:sz w:val="21"/>
        </w:rPr>
        <w:t>？</w:t>
      </w:r>
    </w:p>
    <w:p w14:paraId="6BDD17E0" w14:textId="77777777" w:rsidR="002A1E6D" w:rsidRDefault="00000000">
      <w:pPr>
        <w:pStyle w:val="a4"/>
        <w:numPr>
          <w:ilvl w:val="0"/>
          <w:numId w:val="140"/>
        </w:numPr>
        <w:tabs>
          <w:tab w:val="left" w:pos="815"/>
        </w:tabs>
        <w:spacing w:before="67" w:line="242" w:lineRule="auto"/>
        <w:ind w:right="126" w:firstLine="0"/>
        <w:rPr>
          <w:rFonts w:hint="eastAsia"/>
          <w:sz w:val="21"/>
        </w:rPr>
      </w:pPr>
      <w:r>
        <w:rPr>
          <w:color w:val="3E3E3E"/>
          <w:spacing w:val="-2"/>
          <w:sz w:val="21"/>
        </w:rPr>
        <w:t>甲罹患非典型肺炎，因工作繁忙拒绝入院治疗，被强制隔离治疗；【行政强制措施——临时性】【如果拒绝情节严重是否要进行处罚，需要看其他规定，暂时没有规定】</w:t>
      </w:r>
    </w:p>
    <w:p w14:paraId="1BE9EFF4" w14:textId="77777777" w:rsidR="002A1E6D" w:rsidRDefault="00000000">
      <w:pPr>
        <w:pStyle w:val="a4"/>
        <w:numPr>
          <w:ilvl w:val="0"/>
          <w:numId w:val="140"/>
        </w:numPr>
        <w:tabs>
          <w:tab w:val="left" w:pos="815"/>
        </w:tabs>
        <w:spacing w:line="242" w:lineRule="auto"/>
        <w:ind w:right="125" w:firstLine="0"/>
        <w:rPr>
          <w:rFonts w:hint="eastAsia"/>
          <w:sz w:val="21"/>
        </w:rPr>
      </w:pPr>
      <w:r>
        <w:rPr>
          <w:color w:val="3E3E3E"/>
          <w:spacing w:val="-2"/>
          <w:sz w:val="21"/>
        </w:rPr>
        <w:t>乙违法营建花园，堵塞道路，建设主管机关委托某施工队予以拆除；【行政强制执行——终局性】【因为从目的上来看，和强制措施有点相似，但是有终极性，是对财产的终极处分】</w:t>
      </w:r>
    </w:p>
    <w:p w14:paraId="78A7159D" w14:textId="77777777" w:rsidR="002A1E6D" w:rsidRDefault="00000000">
      <w:pPr>
        <w:pStyle w:val="a4"/>
        <w:numPr>
          <w:ilvl w:val="0"/>
          <w:numId w:val="140"/>
        </w:numPr>
        <w:tabs>
          <w:tab w:val="left" w:pos="815"/>
        </w:tabs>
        <w:spacing w:line="242" w:lineRule="auto"/>
        <w:ind w:right="259" w:firstLine="0"/>
        <w:rPr>
          <w:rFonts w:hint="eastAsia"/>
          <w:sz w:val="21"/>
        </w:rPr>
      </w:pPr>
      <w:r>
        <w:rPr>
          <w:color w:val="3E3E3E"/>
          <w:spacing w:val="-2"/>
          <w:sz w:val="21"/>
        </w:rPr>
        <w:t>丙拖欠罚款，行政机关决定</w:t>
      </w:r>
      <w:r>
        <w:rPr>
          <w:b/>
          <w:color w:val="3E3E3E"/>
          <w:spacing w:val="-2"/>
          <w:sz w:val="21"/>
        </w:rPr>
        <w:t>每日按处罚数额的</w:t>
      </w:r>
      <w:r>
        <w:rPr>
          <w:rFonts w:ascii="Calibri" w:eastAsia="Calibri"/>
          <w:b/>
          <w:color w:val="3E3E3E"/>
          <w:spacing w:val="-2"/>
          <w:sz w:val="21"/>
        </w:rPr>
        <w:t>3%</w:t>
      </w:r>
      <w:r>
        <w:rPr>
          <w:b/>
          <w:color w:val="3E3E3E"/>
          <w:spacing w:val="-2"/>
          <w:sz w:val="21"/>
        </w:rPr>
        <w:t>加处罚款（</w:t>
      </w:r>
      <w:r>
        <w:rPr>
          <w:b/>
          <w:color w:val="FF0000"/>
          <w:spacing w:val="-2"/>
          <w:sz w:val="21"/>
        </w:rPr>
        <w:t>执行罚</w:t>
      </w:r>
      <w:r>
        <w:rPr>
          <w:b/>
          <w:color w:val="3E3E3E"/>
          <w:spacing w:val="-2"/>
          <w:sz w:val="21"/>
        </w:rPr>
        <w:t>）</w:t>
      </w:r>
      <w:r>
        <w:rPr>
          <w:color w:val="3E3E3E"/>
          <w:spacing w:val="-2"/>
          <w:sz w:val="21"/>
        </w:rPr>
        <w:t>；</w:t>
      </w:r>
      <w:r>
        <w:rPr>
          <w:b/>
          <w:color w:val="3E3E3E"/>
          <w:spacing w:val="-2"/>
          <w:sz w:val="21"/>
        </w:rPr>
        <w:t>【间接强制执行手段】</w:t>
      </w:r>
      <w:r>
        <w:rPr>
          <w:color w:val="3E3E3E"/>
          <w:spacing w:val="-2"/>
          <w:sz w:val="21"/>
        </w:rPr>
        <w:t>【罚款的目的不是在于罚款，而是让你快点履行交罚款的义务，属于行政强制执行的手段】</w:t>
      </w:r>
    </w:p>
    <w:p w14:paraId="3CF52E28" w14:textId="77777777" w:rsidR="002A1E6D" w:rsidRDefault="00000000">
      <w:pPr>
        <w:pStyle w:val="a4"/>
        <w:numPr>
          <w:ilvl w:val="0"/>
          <w:numId w:val="140"/>
        </w:numPr>
        <w:tabs>
          <w:tab w:val="left" w:pos="815"/>
        </w:tabs>
        <w:spacing w:before="1" w:line="242" w:lineRule="auto"/>
        <w:ind w:right="223" w:firstLine="0"/>
        <w:rPr>
          <w:rFonts w:hint="eastAsia"/>
          <w:sz w:val="21"/>
        </w:rPr>
      </w:pPr>
      <w:bookmarkStart w:id="116" w:name="（三）行政强制法的适用例外_"/>
      <w:bookmarkEnd w:id="116"/>
      <w:r>
        <w:rPr>
          <w:color w:val="3E3E3E"/>
          <w:spacing w:val="-2"/>
          <w:sz w:val="21"/>
        </w:rPr>
        <w:t>丁无运输证而驾驶货车运输货物，被交通主管部门扣留驾驶证和车载货物【行政强制措施】，并处以</w:t>
      </w:r>
      <w:r>
        <w:rPr>
          <w:rFonts w:ascii="Calibri" w:eastAsia="Calibri"/>
          <w:color w:val="3E3E3E"/>
          <w:spacing w:val="-2"/>
          <w:sz w:val="21"/>
        </w:rPr>
        <w:t>1</w:t>
      </w:r>
      <w:r>
        <w:rPr>
          <w:color w:val="3E3E3E"/>
          <w:spacing w:val="-2"/>
          <w:sz w:val="21"/>
        </w:rPr>
        <w:t>万元罚款【行政处罚决定】。丁拒绝缴纳罚款，交通局将车载货物拍卖，抵缴罚款。【行政强制执行】</w:t>
      </w:r>
    </w:p>
    <w:p w14:paraId="24F893C4" w14:textId="77777777" w:rsidR="002A1E6D" w:rsidRDefault="002A1E6D">
      <w:pPr>
        <w:pStyle w:val="a3"/>
        <w:spacing w:before="2"/>
        <w:ind w:left="0"/>
        <w:rPr>
          <w:rFonts w:hint="eastAsia"/>
          <w:sz w:val="13"/>
        </w:rPr>
      </w:pPr>
    </w:p>
    <w:p w14:paraId="6F499ADF" w14:textId="77777777" w:rsidR="002A1E6D" w:rsidRDefault="00000000">
      <w:pPr>
        <w:spacing w:before="71"/>
        <w:ind w:left="115"/>
        <w:rPr>
          <w:rFonts w:hint="eastAsia"/>
          <w:b/>
          <w:sz w:val="21"/>
        </w:rPr>
      </w:pPr>
      <w:r>
        <w:rPr>
          <w:b/>
          <w:color w:val="000000"/>
          <w:spacing w:val="-4"/>
          <w:sz w:val="21"/>
          <w:shd w:val="clear" w:color="auto" w:fill="D6E2BB"/>
        </w:rPr>
        <w:t>（二）</w:t>
      </w:r>
      <w:r>
        <w:rPr>
          <w:b/>
          <w:color w:val="000000"/>
          <w:spacing w:val="-5"/>
          <w:sz w:val="21"/>
          <w:shd w:val="clear" w:color="auto" w:fill="D6E2BB"/>
        </w:rPr>
        <w:t>行政强制法的原则</w:t>
      </w:r>
    </w:p>
    <w:p w14:paraId="75C74097" w14:textId="77777777" w:rsidR="002A1E6D" w:rsidRDefault="00000000">
      <w:pPr>
        <w:pStyle w:val="a4"/>
        <w:numPr>
          <w:ilvl w:val="0"/>
          <w:numId w:val="139"/>
        </w:numPr>
        <w:tabs>
          <w:tab w:val="left" w:pos="818"/>
        </w:tabs>
        <w:spacing w:before="159" w:line="242" w:lineRule="auto"/>
        <w:ind w:right="316" w:firstLine="0"/>
        <w:rPr>
          <w:rFonts w:hint="eastAsia"/>
          <w:sz w:val="21"/>
        </w:rPr>
      </w:pPr>
      <w:r>
        <w:rPr>
          <w:b/>
          <w:spacing w:val="-2"/>
          <w:sz w:val="21"/>
        </w:rPr>
        <w:t>强制法定原则【法律保留原则的体现】</w:t>
      </w:r>
      <w:r>
        <w:rPr>
          <w:spacing w:val="-2"/>
          <w:sz w:val="21"/>
        </w:rPr>
        <w:t>：行政强制的设定和实施，应当依照法定的权限、范围、条件和</w:t>
      </w:r>
      <w:r>
        <w:rPr>
          <w:spacing w:val="-4"/>
          <w:sz w:val="21"/>
        </w:rPr>
        <w:t>程序。</w:t>
      </w:r>
    </w:p>
    <w:p w14:paraId="7805CA20" w14:textId="77777777" w:rsidR="002A1E6D" w:rsidRDefault="00000000">
      <w:pPr>
        <w:pStyle w:val="a3"/>
        <w:ind w:left="653"/>
        <w:rPr>
          <w:rFonts w:hint="eastAsia"/>
        </w:rPr>
      </w:pPr>
      <w:r>
        <w:rPr>
          <w:spacing w:val="-3"/>
        </w:rPr>
        <w:t>【是对公民权利的损害】</w:t>
      </w:r>
    </w:p>
    <w:p w14:paraId="112835C6" w14:textId="77777777" w:rsidR="002A1E6D" w:rsidRDefault="00000000">
      <w:pPr>
        <w:pStyle w:val="a4"/>
        <w:numPr>
          <w:ilvl w:val="0"/>
          <w:numId w:val="139"/>
        </w:numPr>
        <w:tabs>
          <w:tab w:val="left" w:pos="818"/>
        </w:tabs>
        <w:spacing w:before="3" w:line="242" w:lineRule="auto"/>
        <w:ind w:right="316" w:firstLine="0"/>
        <w:rPr>
          <w:rFonts w:hint="eastAsia"/>
          <w:sz w:val="21"/>
        </w:rPr>
      </w:pPr>
      <w:r>
        <w:rPr>
          <w:b/>
          <w:spacing w:val="-2"/>
          <w:sz w:val="21"/>
        </w:rPr>
        <w:t>必要性原则【比例原则的体现，最小损害】</w:t>
      </w:r>
      <w:r>
        <w:rPr>
          <w:spacing w:val="-2"/>
          <w:sz w:val="21"/>
        </w:rPr>
        <w:t>：行政强制的设定和实施，应当适当。采用非强制手段可以达到行政管理目的的，不得设定和实施行政强制。</w:t>
      </w:r>
    </w:p>
    <w:p w14:paraId="4EA3A20E" w14:textId="77777777" w:rsidR="002A1E6D" w:rsidRDefault="00000000">
      <w:pPr>
        <w:pStyle w:val="a4"/>
        <w:numPr>
          <w:ilvl w:val="0"/>
          <w:numId w:val="139"/>
        </w:numPr>
        <w:tabs>
          <w:tab w:val="left" w:pos="819"/>
        </w:tabs>
        <w:spacing w:before="1"/>
        <w:ind w:left="818" w:hanging="166"/>
        <w:rPr>
          <w:rFonts w:hint="eastAsia"/>
          <w:sz w:val="21"/>
        </w:rPr>
      </w:pPr>
      <w:r>
        <w:rPr>
          <w:b/>
          <w:spacing w:val="-4"/>
          <w:sz w:val="21"/>
        </w:rPr>
        <w:t>强制和教育相结合原则【增强行政强制的实效性】</w:t>
      </w:r>
      <w:r>
        <w:rPr>
          <w:spacing w:val="-5"/>
          <w:sz w:val="21"/>
        </w:rPr>
        <w:t>：实施行政强制，应当坚持教育与强制相结合。</w:t>
      </w:r>
    </w:p>
    <w:p w14:paraId="768CC49B" w14:textId="77777777" w:rsidR="002A1E6D" w:rsidRDefault="00000000">
      <w:pPr>
        <w:pStyle w:val="a4"/>
        <w:numPr>
          <w:ilvl w:val="0"/>
          <w:numId w:val="139"/>
        </w:numPr>
        <w:tabs>
          <w:tab w:val="left" w:pos="819"/>
        </w:tabs>
        <w:spacing w:before="3"/>
        <w:ind w:left="818" w:hanging="166"/>
        <w:rPr>
          <w:rFonts w:hint="eastAsia"/>
          <w:sz w:val="21"/>
        </w:rPr>
      </w:pPr>
      <w:r>
        <w:rPr>
          <w:b/>
          <w:spacing w:val="-4"/>
          <w:sz w:val="21"/>
        </w:rPr>
        <w:t>正当程序原则</w:t>
      </w:r>
      <w:r>
        <w:rPr>
          <w:spacing w:val="-4"/>
          <w:sz w:val="21"/>
        </w:rPr>
        <w:t>：公民、法人或者其他组织对行政机关实施行政强制，享有</w:t>
      </w:r>
      <w:r>
        <w:rPr>
          <w:b/>
          <w:color w:val="FF0000"/>
          <w:spacing w:val="-4"/>
          <w:sz w:val="21"/>
        </w:rPr>
        <w:t>陈述权、申辩权</w:t>
      </w:r>
      <w:r>
        <w:rPr>
          <w:spacing w:val="-10"/>
          <w:sz w:val="21"/>
        </w:rPr>
        <w:t>。</w:t>
      </w:r>
    </w:p>
    <w:p w14:paraId="115F6021" w14:textId="77777777" w:rsidR="002A1E6D" w:rsidRDefault="002A1E6D">
      <w:pPr>
        <w:pStyle w:val="a3"/>
        <w:spacing w:before="4"/>
        <w:ind w:left="0"/>
        <w:rPr>
          <w:rFonts w:hint="eastAsia"/>
          <w:sz w:val="13"/>
        </w:rPr>
      </w:pPr>
    </w:p>
    <w:p w14:paraId="12F7822C" w14:textId="77777777" w:rsidR="002A1E6D" w:rsidRDefault="00000000">
      <w:pPr>
        <w:spacing w:before="72"/>
        <w:ind w:left="115"/>
        <w:rPr>
          <w:rFonts w:hint="eastAsia"/>
          <w:b/>
          <w:sz w:val="21"/>
        </w:rPr>
      </w:pPr>
      <w:r>
        <w:rPr>
          <w:b/>
          <w:color w:val="000000"/>
          <w:spacing w:val="-4"/>
          <w:sz w:val="21"/>
          <w:shd w:val="clear" w:color="auto" w:fill="D6E2BB"/>
        </w:rPr>
        <w:t>（三）</w:t>
      </w:r>
      <w:r>
        <w:rPr>
          <w:b/>
          <w:color w:val="000000"/>
          <w:spacing w:val="-5"/>
          <w:sz w:val="21"/>
          <w:shd w:val="clear" w:color="auto" w:fill="D6E2BB"/>
        </w:rPr>
        <w:t>行政强制法的适用例外</w:t>
      </w:r>
    </w:p>
    <w:p w14:paraId="3C497D98" w14:textId="77777777" w:rsidR="002A1E6D" w:rsidRDefault="00000000">
      <w:pPr>
        <w:pStyle w:val="a4"/>
        <w:numPr>
          <w:ilvl w:val="0"/>
          <w:numId w:val="138"/>
        </w:numPr>
        <w:tabs>
          <w:tab w:val="left" w:pos="815"/>
        </w:tabs>
        <w:spacing w:before="158" w:line="242" w:lineRule="auto"/>
        <w:ind w:right="302" w:firstLine="0"/>
        <w:rPr>
          <w:rFonts w:hint="eastAsia"/>
          <w:sz w:val="21"/>
        </w:rPr>
      </w:pPr>
      <w:r>
        <w:rPr>
          <w:color w:val="FF0000"/>
          <w:spacing w:val="-2"/>
          <w:sz w:val="21"/>
        </w:rPr>
        <w:t>【特殊事件】</w:t>
      </w:r>
      <w:r>
        <w:rPr>
          <w:b/>
          <w:color w:val="FF0000"/>
          <w:spacing w:val="-2"/>
          <w:sz w:val="21"/>
        </w:rPr>
        <w:t>发生或者即将发生自然灾害、事故灾难、公共卫生事件或者社会安全事件等突发事件</w:t>
      </w:r>
      <w:r>
        <w:rPr>
          <w:spacing w:val="-2"/>
          <w:sz w:val="21"/>
        </w:rPr>
        <w:t>，行政机关采取应急措施或者临时措施，</w:t>
      </w:r>
      <w:r>
        <w:rPr>
          <w:b/>
          <w:color w:val="FF0000"/>
          <w:spacing w:val="-2"/>
          <w:sz w:val="21"/>
        </w:rPr>
        <w:t>依照有关法律、行政法规的规定执行</w:t>
      </w:r>
      <w:r>
        <w:rPr>
          <w:spacing w:val="-2"/>
          <w:sz w:val="21"/>
        </w:rPr>
        <w:t>。</w:t>
      </w:r>
    </w:p>
    <w:p w14:paraId="6A63FF1E" w14:textId="77777777" w:rsidR="002A1E6D" w:rsidRDefault="00000000">
      <w:pPr>
        <w:pStyle w:val="a3"/>
        <w:spacing w:line="242" w:lineRule="auto"/>
        <w:ind w:left="653" w:right="287"/>
        <w:rPr>
          <w:rFonts w:hint="eastAsia"/>
        </w:rPr>
      </w:pPr>
      <w:r>
        <w:rPr>
          <w:spacing w:val="-2"/>
        </w:rPr>
        <w:t>如：《突发事件应对法》、《食品安全法》、《传染病防治法》、《畜牧法》、《防震减灾法》、《戒严</w:t>
      </w:r>
      <w:r>
        <w:rPr>
          <w:spacing w:val="-6"/>
        </w:rPr>
        <w:t>法》</w:t>
      </w:r>
    </w:p>
    <w:p w14:paraId="193F0601" w14:textId="77777777" w:rsidR="002A1E6D" w:rsidRDefault="00000000">
      <w:pPr>
        <w:pStyle w:val="a3"/>
        <w:spacing w:before="1" w:line="242" w:lineRule="auto"/>
        <w:ind w:left="653" w:right="286"/>
        <w:jc w:val="both"/>
        <w:rPr>
          <w:rFonts w:hint="eastAsia"/>
        </w:rPr>
      </w:pPr>
      <w:r>
        <w:rPr>
          <w:spacing w:val="-2"/>
        </w:rPr>
        <w:t>行政强制法是以一般的执法环境作为对象进行规定的，但是有一些措施是强制法无法规定的</w:t>
      </w:r>
      <w:r>
        <w:rPr>
          <w:rFonts w:ascii="Calibri" w:eastAsia="Calibri"/>
          <w:spacing w:val="-2"/>
        </w:rPr>
        <w:t>eg</w:t>
      </w:r>
      <w:r>
        <w:rPr>
          <w:spacing w:val="-2"/>
        </w:rPr>
        <w:t>封锁措施</w:t>
      </w:r>
      <w:r>
        <w:rPr>
          <w:rFonts w:ascii="Calibri" w:eastAsia="Calibri"/>
          <w:spacing w:val="-2"/>
        </w:rPr>
        <w:t>eg</w:t>
      </w:r>
      <w:r>
        <w:rPr>
          <w:spacing w:val="-2"/>
        </w:rPr>
        <w:t>传染病防治法。要按照特别法执行。构成特别法和一般法的关系，如果强制措施没有规定，</w:t>
      </w:r>
      <w:r>
        <w:rPr>
          <w:rFonts w:ascii="Calibri" w:eastAsia="Calibri"/>
          <w:spacing w:val="-2"/>
        </w:rPr>
        <w:t>eg</w:t>
      </w:r>
      <w:r>
        <w:rPr>
          <w:spacing w:val="-2"/>
        </w:rPr>
        <w:t>程序问题，还是应该适用一般法。</w:t>
      </w:r>
    </w:p>
    <w:p w14:paraId="21D6219E" w14:textId="77777777" w:rsidR="002A1E6D" w:rsidRDefault="002A1E6D">
      <w:pPr>
        <w:spacing w:line="242" w:lineRule="auto"/>
        <w:jc w:val="both"/>
        <w:rPr>
          <w:rFonts w:hint="eastAsia"/>
        </w:rPr>
        <w:sectPr w:rsidR="002A1E6D">
          <w:pgSz w:w="11910" w:h="16850"/>
          <w:pgMar w:top="660" w:right="20" w:bottom="220" w:left="1320" w:header="0" w:footer="38" w:gutter="0"/>
          <w:cols w:space="720"/>
        </w:sectPr>
      </w:pPr>
    </w:p>
    <w:p w14:paraId="2ED4684A" w14:textId="77777777" w:rsidR="002A1E6D" w:rsidRDefault="00000000">
      <w:pPr>
        <w:pStyle w:val="a4"/>
        <w:numPr>
          <w:ilvl w:val="0"/>
          <w:numId w:val="138"/>
        </w:numPr>
        <w:tabs>
          <w:tab w:val="left" w:pos="815"/>
        </w:tabs>
        <w:spacing w:before="49" w:line="242" w:lineRule="auto"/>
        <w:ind w:right="311" w:firstLine="0"/>
        <w:rPr>
          <w:rFonts w:hint="eastAsia"/>
          <w:sz w:val="21"/>
        </w:rPr>
      </w:pPr>
      <w:bookmarkStart w:id="117" w:name="（一）行政强制措施的种类_"/>
      <w:bookmarkStart w:id="118" w:name="（二）行政强制措施的设定_"/>
      <w:bookmarkEnd w:id="117"/>
      <w:bookmarkEnd w:id="118"/>
      <w:r>
        <w:rPr>
          <w:color w:val="FF0000"/>
          <w:spacing w:val="-2"/>
          <w:sz w:val="21"/>
        </w:rPr>
        <w:lastRenderedPageBreak/>
        <w:t>【特定领域】</w:t>
      </w:r>
      <w:r>
        <w:rPr>
          <w:spacing w:val="-2"/>
          <w:sz w:val="21"/>
        </w:rPr>
        <w:t>行政机关采取</w:t>
      </w:r>
      <w:r>
        <w:rPr>
          <w:b/>
          <w:color w:val="FF0000"/>
          <w:spacing w:val="-2"/>
          <w:sz w:val="21"/>
        </w:rPr>
        <w:t>金融业审慎监管措施【比一般工商业监管要更审慎】、进出境货物强制性技术监控措施</w:t>
      </w:r>
      <w:r>
        <w:rPr>
          <w:spacing w:val="-2"/>
          <w:sz w:val="21"/>
        </w:rPr>
        <w:t>，依照有关法律、行政法规的规定执行。</w:t>
      </w:r>
    </w:p>
    <w:p w14:paraId="25B1BA13" w14:textId="77777777" w:rsidR="002A1E6D" w:rsidRDefault="00000000">
      <w:pPr>
        <w:pStyle w:val="a3"/>
        <w:spacing w:before="1"/>
        <w:ind w:left="653"/>
        <w:rPr>
          <w:rFonts w:hint="eastAsia"/>
        </w:rPr>
      </w:pPr>
      <w:r>
        <w:rPr>
          <w:spacing w:val="-3"/>
        </w:rPr>
        <w:t>如：《证券法》、《保险法》、《银行业监督管理法》、《商业银行法》、《海关法》</w:t>
      </w:r>
    </w:p>
    <w:p w14:paraId="2E3C208D" w14:textId="77777777" w:rsidR="002A1E6D" w:rsidRDefault="002A1E6D">
      <w:pPr>
        <w:pStyle w:val="a3"/>
        <w:ind w:left="0"/>
        <w:rPr>
          <w:rFonts w:hint="eastAsia"/>
          <w:sz w:val="20"/>
        </w:rPr>
      </w:pPr>
    </w:p>
    <w:p w14:paraId="53B99D29" w14:textId="77777777" w:rsidR="002A1E6D" w:rsidRDefault="002A1E6D">
      <w:pPr>
        <w:pStyle w:val="a3"/>
        <w:spacing w:before="11"/>
        <w:ind w:left="0"/>
        <w:rPr>
          <w:rFonts w:hint="eastAsia"/>
          <w:sz w:val="14"/>
        </w:rPr>
      </w:pPr>
    </w:p>
    <w:p w14:paraId="12CF02DE" w14:textId="77777777" w:rsidR="002A1E6D" w:rsidRDefault="00000000">
      <w:pPr>
        <w:spacing w:before="71"/>
        <w:ind w:left="115"/>
        <w:rPr>
          <w:rFonts w:hint="eastAsia"/>
          <w:b/>
          <w:sz w:val="21"/>
        </w:rPr>
      </w:pPr>
      <w:r>
        <w:rPr>
          <w:b/>
          <w:color w:val="000000"/>
          <w:spacing w:val="-4"/>
          <w:sz w:val="21"/>
          <w:shd w:val="clear" w:color="auto" w:fill="FAD4B5"/>
        </w:rPr>
        <w:t>二、行政强制措</w:t>
      </w:r>
      <w:r>
        <w:rPr>
          <w:b/>
          <w:color w:val="000000"/>
          <w:spacing w:val="-10"/>
          <w:sz w:val="21"/>
          <w:shd w:val="clear" w:color="auto" w:fill="FAD4B5"/>
        </w:rPr>
        <w:t>施</w:t>
      </w:r>
    </w:p>
    <w:p w14:paraId="2AADB160" w14:textId="77777777" w:rsidR="002A1E6D" w:rsidRDefault="002A1E6D">
      <w:pPr>
        <w:pStyle w:val="a3"/>
        <w:spacing w:before="5"/>
        <w:ind w:left="0"/>
        <w:rPr>
          <w:rFonts w:hint="eastAsia"/>
          <w:b/>
          <w:sz w:val="20"/>
        </w:rPr>
      </w:pPr>
    </w:p>
    <w:p w14:paraId="647A8897" w14:textId="77777777" w:rsidR="002A1E6D" w:rsidRDefault="00000000">
      <w:pPr>
        <w:pStyle w:val="a3"/>
        <w:ind w:left="115"/>
        <w:rPr>
          <w:rFonts w:hint="eastAsia"/>
        </w:rPr>
      </w:pPr>
      <w:r>
        <w:rPr>
          <w:spacing w:val="-3"/>
        </w:rPr>
        <w:t>主要有两个大的类型：</w:t>
      </w:r>
    </w:p>
    <w:p w14:paraId="4BD6E518" w14:textId="77777777" w:rsidR="002A1E6D" w:rsidRDefault="00000000">
      <w:pPr>
        <w:pStyle w:val="a3"/>
        <w:spacing w:before="4"/>
        <w:ind w:left="115"/>
        <w:rPr>
          <w:rFonts w:hint="eastAsia"/>
        </w:rPr>
      </w:pPr>
      <w:r>
        <w:rPr>
          <w:rFonts w:ascii="Calibri" w:eastAsia="Calibri"/>
          <w:spacing w:val="-2"/>
        </w:rPr>
        <w:t>1</w:t>
      </w:r>
      <w:r>
        <w:rPr>
          <w:spacing w:val="-2"/>
        </w:rPr>
        <w:t>、对人的强制措施（限制人身自由，不是为了惩戒而是别的目的</w:t>
      </w:r>
      <w:r>
        <w:rPr>
          <w:spacing w:val="-10"/>
        </w:rPr>
        <w:t>）</w:t>
      </w:r>
    </w:p>
    <w:p w14:paraId="0E1F9433" w14:textId="77777777" w:rsidR="002A1E6D" w:rsidRDefault="00000000">
      <w:pPr>
        <w:pStyle w:val="a3"/>
        <w:spacing w:before="3"/>
        <w:ind w:left="115"/>
        <w:rPr>
          <w:rFonts w:hint="eastAsia"/>
        </w:rPr>
      </w:pPr>
      <w:r>
        <w:rPr>
          <w:rFonts w:ascii="Calibri" w:eastAsia="Calibri"/>
          <w:spacing w:val="-2"/>
        </w:rPr>
        <w:t>2</w:t>
      </w:r>
      <w:r>
        <w:rPr>
          <w:spacing w:val="-2"/>
        </w:rPr>
        <w:t>、针对物的强制措施（有不同类型</w:t>
      </w:r>
      <w:r>
        <w:rPr>
          <w:rFonts w:ascii="Calibri" w:eastAsia="Calibri"/>
          <w:spacing w:val="-2"/>
        </w:rPr>
        <w:t>eg</w:t>
      </w:r>
      <w:r>
        <w:rPr>
          <w:spacing w:val="-2"/>
        </w:rPr>
        <w:t>对不动产</w:t>
      </w:r>
      <w:r>
        <w:rPr>
          <w:rFonts w:ascii="Calibri" w:eastAsia="Calibri"/>
          <w:spacing w:val="-2"/>
        </w:rPr>
        <w:t>/</w:t>
      </w:r>
      <w:r>
        <w:rPr>
          <w:spacing w:val="-2"/>
        </w:rPr>
        <w:t>设施场所的查封</w:t>
      </w:r>
      <w:r>
        <w:rPr>
          <w:rFonts w:ascii="Calibri" w:eastAsia="Calibri"/>
          <w:spacing w:val="-2"/>
        </w:rPr>
        <w:t>//</w:t>
      </w:r>
      <w:r>
        <w:rPr>
          <w:spacing w:val="-2"/>
        </w:rPr>
        <w:t>对动产的扣押</w:t>
      </w:r>
      <w:r>
        <w:rPr>
          <w:rFonts w:ascii="Calibri" w:eastAsia="Calibri"/>
          <w:spacing w:val="-2"/>
        </w:rPr>
        <w:t>//</w:t>
      </w:r>
      <w:r>
        <w:rPr>
          <w:spacing w:val="-2"/>
        </w:rPr>
        <w:t>对货币的冻结</w:t>
      </w:r>
      <w:r>
        <w:rPr>
          <w:spacing w:val="-10"/>
        </w:rPr>
        <w:t>）</w:t>
      </w:r>
    </w:p>
    <w:p w14:paraId="6C853121" w14:textId="77777777" w:rsidR="002A1E6D" w:rsidRDefault="002A1E6D">
      <w:pPr>
        <w:pStyle w:val="a3"/>
        <w:spacing w:before="4"/>
        <w:ind w:left="0"/>
        <w:rPr>
          <w:rFonts w:hint="eastAsia"/>
          <w:sz w:val="13"/>
        </w:rPr>
      </w:pPr>
    </w:p>
    <w:p w14:paraId="4CBABF91" w14:textId="77777777" w:rsidR="002A1E6D" w:rsidRDefault="00000000">
      <w:pPr>
        <w:spacing w:before="71"/>
        <w:ind w:left="115"/>
        <w:rPr>
          <w:rFonts w:hint="eastAsia"/>
          <w:b/>
          <w:sz w:val="21"/>
        </w:rPr>
      </w:pPr>
      <w:r>
        <w:rPr>
          <w:b/>
          <w:color w:val="000000"/>
          <w:spacing w:val="-4"/>
          <w:sz w:val="21"/>
          <w:shd w:val="clear" w:color="auto" w:fill="D6E2BB"/>
        </w:rPr>
        <w:t>（一）行政强制措施的种</w:t>
      </w:r>
      <w:r>
        <w:rPr>
          <w:b/>
          <w:color w:val="000000"/>
          <w:spacing w:val="-10"/>
          <w:sz w:val="21"/>
          <w:shd w:val="clear" w:color="auto" w:fill="D6E2BB"/>
        </w:rPr>
        <w:t>类</w:t>
      </w:r>
    </w:p>
    <w:p w14:paraId="3353EBD4" w14:textId="77777777" w:rsidR="002A1E6D" w:rsidRDefault="00000000">
      <w:pPr>
        <w:pStyle w:val="a4"/>
        <w:numPr>
          <w:ilvl w:val="0"/>
          <w:numId w:val="137"/>
        </w:numPr>
        <w:tabs>
          <w:tab w:val="left" w:pos="815"/>
        </w:tabs>
        <w:spacing w:before="158"/>
        <w:rPr>
          <w:rFonts w:ascii="Calibri" w:eastAsia="Calibri"/>
          <w:sz w:val="21"/>
        </w:rPr>
      </w:pPr>
      <w:r>
        <w:rPr>
          <w:b/>
          <w:spacing w:val="-2"/>
          <w:sz w:val="21"/>
        </w:rPr>
        <w:t>限制</w:t>
      </w:r>
      <w:r>
        <w:rPr>
          <w:spacing w:val="-2"/>
          <w:sz w:val="21"/>
        </w:rPr>
        <w:t>公民人身自由</w:t>
      </w:r>
      <w:r>
        <w:rPr>
          <w:rFonts w:ascii="Calibri" w:eastAsia="Calibri"/>
          <w:spacing w:val="-10"/>
          <w:sz w:val="21"/>
        </w:rPr>
        <w:t>;</w:t>
      </w:r>
    </w:p>
    <w:p w14:paraId="358AE8CD" w14:textId="77777777" w:rsidR="002A1E6D" w:rsidRDefault="00000000">
      <w:pPr>
        <w:pStyle w:val="a4"/>
        <w:numPr>
          <w:ilvl w:val="0"/>
          <w:numId w:val="137"/>
        </w:numPr>
        <w:tabs>
          <w:tab w:val="left" w:pos="819"/>
        </w:tabs>
        <w:spacing w:before="4"/>
        <w:ind w:left="818" w:hanging="166"/>
        <w:rPr>
          <w:rFonts w:hint="eastAsia"/>
          <w:sz w:val="21"/>
        </w:rPr>
      </w:pPr>
      <w:r>
        <w:rPr>
          <w:b/>
          <w:spacing w:val="-2"/>
          <w:sz w:val="21"/>
        </w:rPr>
        <w:t>查封</w:t>
      </w:r>
      <w:r>
        <w:rPr>
          <w:spacing w:val="-2"/>
          <w:sz w:val="21"/>
        </w:rPr>
        <w:t>场所、设施或者财物</w:t>
      </w:r>
      <w:r>
        <w:rPr>
          <w:rFonts w:ascii="Calibri" w:eastAsia="Calibri"/>
          <w:spacing w:val="-1"/>
          <w:sz w:val="21"/>
        </w:rPr>
        <w:t xml:space="preserve">; </w:t>
      </w:r>
      <w:r>
        <w:rPr>
          <w:spacing w:val="-4"/>
          <w:sz w:val="21"/>
        </w:rPr>
        <w:t>【不动产】</w:t>
      </w:r>
    </w:p>
    <w:p w14:paraId="2D11D093" w14:textId="77777777" w:rsidR="002A1E6D" w:rsidRDefault="00000000">
      <w:pPr>
        <w:pStyle w:val="a4"/>
        <w:numPr>
          <w:ilvl w:val="0"/>
          <w:numId w:val="137"/>
        </w:numPr>
        <w:tabs>
          <w:tab w:val="left" w:pos="815"/>
        </w:tabs>
        <w:spacing w:before="3"/>
        <w:ind w:left="815"/>
        <w:rPr>
          <w:rFonts w:hint="eastAsia"/>
          <w:sz w:val="21"/>
        </w:rPr>
      </w:pPr>
      <w:r>
        <w:rPr>
          <w:b/>
          <w:spacing w:val="-2"/>
          <w:sz w:val="21"/>
        </w:rPr>
        <w:t>扣押</w:t>
      </w:r>
      <w:r>
        <w:rPr>
          <w:spacing w:val="-2"/>
          <w:sz w:val="21"/>
        </w:rPr>
        <w:t>财物</w:t>
      </w:r>
      <w:r>
        <w:rPr>
          <w:rFonts w:ascii="Calibri" w:eastAsia="Calibri"/>
          <w:spacing w:val="-2"/>
          <w:sz w:val="21"/>
        </w:rPr>
        <w:t>;</w:t>
      </w:r>
      <w:r>
        <w:rPr>
          <w:spacing w:val="-4"/>
          <w:sz w:val="21"/>
        </w:rPr>
        <w:t>【动产】</w:t>
      </w:r>
    </w:p>
    <w:p w14:paraId="1F7B518D" w14:textId="77777777" w:rsidR="002A1E6D" w:rsidRDefault="00000000">
      <w:pPr>
        <w:pStyle w:val="a4"/>
        <w:numPr>
          <w:ilvl w:val="0"/>
          <w:numId w:val="137"/>
        </w:numPr>
        <w:tabs>
          <w:tab w:val="left" w:pos="815"/>
        </w:tabs>
        <w:spacing w:before="2"/>
        <w:rPr>
          <w:rFonts w:ascii="Calibri" w:eastAsia="Calibri"/>
          <w:sz w:val="21"/>
        </w:rPr>
      </w:pPr>
      <w:r>
        <w:rPr>
          <w:b/>
          <w:spacing w:val="-2"/>
          <w:sz w:val="21"/>
        </w:rPr>
        <w:t>冻结</w:t>
      </w:r>
      <w:r>
        <w:rPr>
          <w:spacing w:val="-2"/>
          <w:sz w:val="21"/>
        </w:rPr>
        <w:t>存款、汇款</w:t>
      </w:r>
      <w:r>
        <w:rPr>
          <w:rFonts w:ascii="Calibri" w:eastAsia="Calibri"/>
          <w:spacing w:val="-10"/>
          <w:sz w:val="21"/>
        </w:rPr>
        <w:t>;</w:t>
      </w:r>
    </w:p>
    <w:p w14:paraId="58F43FE6" w14:textId="77777777" w:rsidR="002A1E6D" w:rsidRDefault="00000000">
      <w:pPr>
        <w:pStyle w:val="a4"/>
        <w:numPr>
          <w:ilvl w:val="0"/>
          <w:numId w:val="137"/>
        </w:numPr>
        <w:tabs>
          <w:tab w:val="left" w:pos="815"/>
        </w:tabs>
        <w:spacing w:before="3"/>
        <w:rPr>
          <w:rFonts w:hint="eastAsia"/>
          <w:sz w:val="21"/>
        </w:rPr>
      </w:pPr>
      <w:r>
        <w:rPr>
          <w:b/>
          <w:spacing w:val="-2"/>
          <w:sz w:val="21"/>
        </w:rPr>
        <w:t>其他</w:t>
      </w:r>
      <w:r>
        <w:rPr>
          <w:spacing w:val="-2"/>
          <w:sz w:val="21"/>
        </w:rPr>
        <w:t>行政强制措施（如价格管制等，yq认为是行政命令）</w:t>
      </w:r>
      <w:r>
        <w:rPr>
          <w:spacing w:val="-10"/>
          <w:sz w:val="21"/>
        </w:rPr>
        <w:t>。</w:t>
      </w:r>
    </w:p>
    <w:p w14:paraId="2D4444CE" w14:textId="77777777" w:rsidR="002A1E6D" w:rsidRDefault="002A1E6D">
      <w:pPr>
        <w:pStyle w:val="a3"/>
        <w:ind w:left="0"/>
        <w:rPr>
          <w:rFonts w:hint="eastAsia"/>
          <w:sz w:val="20"/>
        </w:rPr>
      </w:pPr>
    </w:p>
    <w:p w14:paraId="2F105C0B" w14:textId="77777777" w:rsidR="002A1E6D" w:rsidRDefault="002A1E6D">
      <w:pPr>
        <w:pStyle w:val="a3"/>
        <w:spacing w:before="11"/>
        <w:ind w:left="0"/>
        <w:rPr>
          <w:rFonts w:hint="eastAsia"/>
          <w:sz w:val="18"/>
        </w:rPr>
      </w:pPr>
    </w:p>
    <w:p w14:paraId="21A7D73B" w14:textId="77777777" w:rsidR="002A1E6D" w:rsidRDefault="00000000">
      <w:pPr>
        <w:ind w:left="115"/>
        <w:rPr>
          <w:rFonts w:hint="eastAsia"/>
          <w:b/>
          <w:sz w:val="21"/>
        </w:rPr>
      </w:pPr>
      <w:r>
        <w:rPr>
          <w:b/>
          <w:color w:val="000000"/>
          <w:spacing w:val="-4"/>
          <w:sz w:val="21"/>
          <w:shd w:val="clear" w:color="auto" w:fill="D6E2BB"/>
        </w:rPr>
        <w:t>（二）行政强制措施的设</w:t>
      </w:r>
      <w:r>
        <w:rPr>
          <w:b/>
          <w:color w:val="000000"/>
          <w:spacing w:val="-10"/>
          <w:sz w:val="21"/>
          <w:shd w:val="clear" w:color="auto" w:fill="D6E2BB"/>
        </w:rPr>
        <w:t>定</w:t>
      </w:r>
    </w:p>
    <w:p w14:paraId="3EF8C5FB" w14:textId="77777777" w:rsidR="002A1E6D" w:rsidRDefault="00000000">
      <w:pPr>
        <w:pStyle w:val="a4"/>
        <w:numPr>
          <w:ilvl w:val="0"/>
          <w:numId w:val="136"/>
        </w:numPr>
        <w:tabs>
          <w:tab w:val="left" w:pos="819"/>
        </w:tabs>
        <w:spacing w:before="159"/>
        <w:ind w:hanging="166"/>
        <w:rPr>
          <w:rFonts w:hint="eastAsia"/>
          <w:b/>
          <w:sz w:val="21"/>
        </w:rPr>
      </w:pPr>
      <w:r>
        <w:rPr>
          <w:b/>
          <w:spacing w:val="-5"/>
          <w:sz w:val="21"/>
        </w:rPr>
        <w:t>法律的设定权</w:t>
      </w:r>
    </w:p>
    <w:p w14:paraId="68CFF5F6" w14:textId="77777777" w:rsidR="002A1E6D" w:rsidRDefault="00000000">
      <w:pPr>
        <w:pStyle w:val="a3"/>
        <w:spacing w:before="62"/>
        <w:ind w:left="653"/>
        <w:rPr>
          <w:rFonts w:hint="eastAsia"/>
        </w:rPr>
      </w:pPr>
      <w:r>
        <w:rPr>
          <w:spacing w:val="-3"/>
        </w:rPr>
        <w:t>法律可以设定各类行政强制措施。</w:t>
      </w:r>
    </w:p>
    <w:p w14:paraId="0D1BDF06" w14:textId="77777777" w:rsidR="002A1E6D" w:rsidRDefault="00000000">
      <w:pPr>
        <w:pStyle w:val="a4"/>
        <w:numPr>
          <w:ilvl w:val="0"/>
          <w:numId w:val="136"/>
        </w:numPr>
        <w:tabs>
          <w:tab w:val="left" w:pos="818"/>
        </w:tabs>
        <w:spacing w:before="103"/>
        <w:rPr>
          <w:rFonts w:hint="eastAsia"/>
          <w:b/>
          <w:sz w:val="21"/>
        </w:rPr>
      </w:pPr>
      <w:r>
        <w:rPr>
          <w:b/>
          <w:spacing w:val="-2"/>
          <w:sz w:val="21"/>
        </w:rPr>
        <w:t>行政法规的设定</w:t>
      </w:r>
      <w:r>
        <w:rPr>
          <w:b/>
          <w:spacing w:val="-10"/>
          <w:sz w:val="21"/>
        </w:rPr>
        <w:t>权</w:t>
      </w:r>
    </w:p>
    <w:p w14:paraId="014797F0" w14:textId="77777777" w:rsidR="002A1E6D" w:rsidRDefault="00000000">
      <w:pPr>
        <w:spacing w:before="63" w:line="242" w:lineRule="auto"/>
        <w:ind w:left="653" w:right="274"/>
        <w:rPr>
          <w:rFonts w:hint="eastAsia"/>
          <w:sz w:val="21"/>
        </w:rPr>
      </w:pPr>
      <w:r>
        <w:rPr>
          <w:b/>
          <w:color w:val="FF0000"/>
          <w:spacing w:val="-2"/>
          <w:sz w:val="21"/>
          <w:u w:val="single" w:color="FF0000"/>
        </w:rPr>
        <w:t>尚未制定法律</w:t>
      </w:r>
      <w:r>
        <w:rPr>
          <w:spacing w:val="-2"/>
          <w:sz w:val="21"/>
        </w:rPr>
        <w:t>，且属于国务院行政管理职权事项的【宪法</w:t>
      </w:r>
      <w:r>
        <w:rPr>
          <w:rFonts w:ascii="Calibri" w:eastAsia="Calibri"/>
          <w:spacing w:val="-2"/>
          <w:sz w:val="21"/>
        </w:rPr>
        <w:t>89</w:t>
      </w:r>
      <w:r>
        <w:rPr>
          <w:spacing w:val="-2"/>
          <w:sz w:val="21"/>
        </w:rPr>
        <w:t>条】，行政法规可以设定</w:t>
      </w:r>
      <w:r>
        <w:rPr>
          <w:b/>
          <w:color w:val="FF0000"/>
          <w:spacing w:val="-2"/>
          <w:sz w:val="21"/>
          <w:u w:val="single" w:color="FF0000"/>
          <w:shd w:val="clear" w:color="auto" w:fill="FDFBCA"/>
        </w:rPr>
        <w:t>除限制公民人身自</w:t>
      </w:r>
      <w:r>
        <w:rPr>
          <w:b/>
          <w:color w:val="FF0000"/>
          <w:spacing w:val="80"/>
          <w:w w:val="150"/>
          <w:sz w:val="21"/>
          <w:u w:val="single" w:color="FF0000"/>
          <w:shd w:val="clear" w:color="auto" w:fill="FDFBCA"/>
        </w:rPr>
        <w:t xml:space="preserve">                                                    </w:t>
      </w:r>
      <w:r>
        <w:rPr>
          <w:b/>
          <w:color w:val="FF0000"/>
          <w:spacing w:val="-2"/>
          <w:sz w:val="21"/>
          <w:u w:val="single" w:color="FF0000"/>
          <w:shd w:val="clear" w:color="auto" w:fill="FDFBCA"/>
        </w:rPr>
        <w:t>由、冻结存款汇款</w:t>
      </w:r>
      <w:r>
        <w:rPr>
          <w:color w:val="FF0000"/>
          <w:spacing w:val="-2"/>
          <w:sz w:val="21"/>
        </w:rPr>
        <w:t>【主要想尽量减少对存款汇款的冻结行为，立法者不希望有那么多冻结存款汇款的情况，冻结的太频繁，会影响货币的流动，因此对于存款汇款的冻结只能由法律规定，</w:t>
      </w:r>
      <w:r>
        <w:rPr>
          <w:b/>
          <w:color w:val="FF0000"/>
          <w:spacing w:val="-2"/>
          <w:sz w:val="21"/>
        </w:rPr>
        <w:t>但是查封扣押是可以设定的，也可以设置没有列举的其他措施！</w:t>
      </w:r>
      <w:r>
        <w:rPr>
          <w:color w:val="FF0000"/>
          <w:spacing w:val="-2"/>
          <w:sz w:val="21"/>
        </w:rPr>
        <w:t>】</w:t>
      </w:r>
      <w:r>
        <w:rPr>
          <w:color w:val="000000"/>
          <w:spacing w:val="-2"/>
          <w:sz w:val="21"/>
          <w:u w:val="single"/>
        </w:rPr>
        <w:t>和应当由法律规定的行政强制措施</w:t>
      </w:r>
      <w:r>
        <w:rPr>
          <w:b/>
          <w:color w:val="FF0000"/>
          <w:spacing w:val="-2"/>
          <w:sz w:val="21"/>
          <w:u w:val="single" w:color="000000"/>
        </w:rPr>
        <w:t>以外</w:t>
      </w:r>
      <w:r>
        <w:rPr>
          <w:color w:val="000000"/>
          <w:spacing w:val="-2"/>
          <w:sz w:val="21"/>
        </w:rPr>
        <w:t>的其他行政强制措施。【</w:t>
      </w:r>
      <w:r>
        <w:rPr>
          <w:b/>
          <w:color w:val="000000"/>
          <w:spacing w:val="-2"/>
          <w:sz w:val="21"/>
        </w:rPr>
        <w:t>法律保留原则</w:t>
      </w:r>
      <w:r>
        <w:rPr>
          <w:color w:val="000000"/>
          <w:spacing w:val="-2"/>
          <w:sz w:val="21"/>
        </w:rPr>
        <w:t>】</w:t>
      </w:r>
    </w:p>
    <w:p w14:paraId="329C92DA" w14:textId="77777777" w:rsidR="002A1E6D" w:rsidRDefault="00000000">
      <w:pPr>
        <w:pStyle w:val="2"/>
        <w:spacing w:line="268" w:lineRule="exact"/>
        <w:ind w:left="653"/>
        <w:rPr>
          <w:rFonts w:hint="eastAsia"/>
        </w:rPr>
      </w:pPr>
      <w:r>
        <w:rPr>
          <w:color w:val="2E5395"/>
          <w:spacing w:val="-12"/>
        </w:rPr>
        <w:t>对于“尚未制定法律”的理解：</w:t>
      </w:r>
    </w:p>
    <w:p w14:paraId="3BBA85AC" w14:textId="77777777" w:rsidR="002A1E6D" w:rsidRDefault="00000000">
      <w:pPr>
        <w:spacing w:line="272" w:lineRule="exact"/>
        <w:ind w:left="653"/>
        <w:rPr>
          <w:rFonts w:hint="eastAsia"/>
          <w:b/>
          <w:i/>
        </w:rPr>
      </w:pPr>
      <w:r>
        <w:rPr>
          <w:rFonts w:ascii="MS Gothic" w:eastAsia="MS Gothic" w:hAnsi="MS Gothic" w:hint="eastAsia"/>
          <w:i/>
          <w:color w:val="2E5395"/>
          <w:spacing w:val="-12"/>
        </w:rPr>
        <w:t>①上</w:t>
      </w:r>
      <w:r>
        <w:rPr>
          <w:i/>
          <w:color w:val="2E5395"/>
          <w:spacing w:val="-12"/>
        </w:rPr>
        <w:t>位法制定机关在制定法律时</w:t>
      </w:r>
      <w:r>
        <w:rPr>
          <w:b/>
          <w:i/>
          <w:color w:val="2E5395"/>
          <w:spacing w:val="-12"/>
        </w:rPr>
        <w:t>完全没有对此事加以考量</w:t>
      </w:r>
    </w:p>
    <w:p w14:paraId="7DA6D99B" w14:textId="77777777" w:rsidR="002A1E6D" w:rsidRDefault="00000000">
      <w:pPr>
        <w:spacing w:before="2" w:line="232" w:lineRule="auto"/>
        <w:ind w:left="653" w:right="287"/>
        <w:rPr>
          <w:rFonts w:hint="eastAsia"/>
          <w:i/>
        </w:rPr>
      </w:pPr>
      <w:r>
        <w:rPr>
          <w:rFonts w:ascii="MS Gothic" w:eastAsia="MS Gothic" w:hAnsi="MS Gothic" w:hint="eastAsia"/>
          <w:i/>
          <w:color w:val="2E5395"/>
          <w:spacing w:val="-12"/>
        </w:rPr>
        <w:t>②上</w:t>
      </w:r>
      <w:r>
        <w:rPr>
          <w:i/>
          <w:color w:val="2E5395"/>
          <w:spacing w:val="-12"/>
        </w:rPr>
        <w:t>位法执行机关已经考虑到此事，但没有在法律中没有规定，言下之意，上位法制定机关认为不需设定</w:t>
      </w:r>
      <w:r>
        <w:rPr>
          <w:i/>
          <w:color w:val="2E5395"/>
          <w:spacing w:val="-2"/>
        </w:rPr>
        <w:t>此种法律规范。</w:t>
      </w:r>
    </w:p>
    <w:p w14:paraId="04F707CC" w14:textId="77777777" w:rsidR="002A1E6D" w:rsidRDefault="00000000">
      <w:pPr>
        <w:spacing w:line="272" w:lineRule="exact"/>
        <w:ind w:left="653"/>
        <w:rPr>
          <w:rFonts w:ascii="MS Gothic" w:eastAsia="MS Gothic" w:hAnsi="MS Gothic"/>
          <w:i/>
        </w:rPr>
      </w:pPr>
      <w:r>
        <w:rPr>
          <w:i/>
          <w:color w:val="2E5395"/>
          <w:spacing w:val="-12"/>
        </w:rPr>
        <w:t>真正意义上的“尚未</w:t>
      </w:r>
      <w:r>
        <w:rPr>
          <w:rFonts w:ascii="MS Gothic" w:eastAsia="MS Gothic" w:hAnsi="MS Gothic" w:hint="eastAsia"/>
          <w:i/>
          <w:color w:val="2E5395"/>
          <w:spacing w:val="-12"/>
        </w:rPr>
        <w:t>制定法律”，</w:t>
      </w:r>
      <w:r>
        <w:rPr>
          <w:i/>
          <w:color w:val="2E5395"/>
          <w:spacing w:val="-12"/>
        </w:rPr>
        <w:t>应</w:t>
      </w:r>
      <w:r>
        <w:rPr>
          <w:rFonts w:ascii="MS Gothic" w:eastAsia="MS Gothic" w:hAnsi="MS Gothic" w:hint="eastAsia"/>
          <w:i/>
          <w:color w:val="2E5395"/>
          <w:spacing w:val="-12"/>
          <w:u w:val="single" w:color="2E5395"/>
        </w:rPr>
        <w:t>当做第①种理解。</w:t>
      </w:r>
    </w:p>
    <w:p w14:paraId="13F2D396" w14:textId="77777777" w:rsidR="002A1E6D" w:rsidRDefault="002A1E6D">
      <w:pPr>
        <w:pStyle w:val="a3"/>
        <w:spacing w:before="8"/>
        <w:ind w:left="0"/>
        <w:rPr>
          <w:rFonts w:ascii="MS Gothic" w:hint="eastAsia"/>
          <w:i/>
          <w:sz w:val="15"/>
        </w:rPr>
      </w:pPr>
    </w:p>
    <w:p w14:paraId="65ABD6FD" w14:textId="77777777" w:rsidR="002A1E6D" w:rsidRDefault="00000000">
      <w:pPr>
        <w:spacing w:before="72" w:line="242" w:lineRule="auto"/>
        <w:ind w:left="653" w:right="259"/>
        <w:jc w:val="both"/>
        <w:rPr>
          <w:rFonts w:hint="eastAsia"/>
          <w:sz w:val="21"/>
        </w:rPr>
      </w:pPr>
      <w:r>
        <w:rPr>
          <w:b/>
          <w:color w:val="FF0000"/>
          <w:spacing w:val="-2"/>
          <w:sz w:val="21"/>
        </w:rPr>
        <w:t>法律中未设定行政强制措施的</w:t>
      </w:r>
      <w:r>
        <w:rPr>
          <w:b/>
          <w:spacing w:val="-2"/>
          <w:sz w:val="21"/>
        </w:rPr>
        <w:t>，行政法规不得设定行政强制措施。</w:t>
      </w:r>
      <w:r>
        <w:rPr>
          <w:spacing w:val="-2"/>
          <w:sz w:val="21"/>
        </w:rPr>
        <w:t>但是，法律规定特定事项由行政法规规定具体管理措施的，行政法规可以</w:t>
      </w:r>
      <w:r>
        <w:rPr>
          <w:color w:val="FF0000"/>
          <w:spacing w:val="-2"/>
          <w:sz w:val="21"/>
        </w:rPr>
        <w:t>设定除限制公民人身自由、冻结存款汇款和</w:t>
      </w:r>
      <w:r>
        <w:rPr>
          <w:b/>
          <w:color w:val="FF0000"/>
          <w:spacing w:val="-2"/>
          <w:sz w:val="21"/>
        </w:rPr>
        <w:t>应当由法律规定的行政强制措施以外</w:t>
      </w:r>
      <w:r>
        <w:rPr>
          <w:b/>
          <w:spacing w:val="-2"/>
          <w:sz w:val="21"/>
        </w:rPr>
        <w:t>的其他行政强制措施</w:t>
      </w:r>
      <w:r>
        <w:rPr>
          <w:spacing w:val="-2"/>
          <w:sz w:val="21"/>
        </w:rPr>
        <w:t>。</w:t>
      </w:r>
    </w:p>
    <w:p w14:paraId="0C639C47" w14:textId="77777777" w:rsidR="002A1E6D" w:rsidRDefault="00000000">
      <w:pPr>
        <w:spacing w:line="232" w:lineRule="auto"/>
        <w:ind w:left="653" w:right="287"/>
        <w:rPr>
          <w:rFonts w:hint="eastAsia"/>
          <w:i/>
        </w:rPr>
      </w:pPr>
      <w:r>
        <w:rPr>
          <w:i/>
          <w:color w:val="2E5395"/>
          <w:spacing w:val="-12"/>
        </w:rPr>
        <w:t>“法律中未设定行政强制措施”意味着上位法已经对此存在规定，但认为并不需要以行政强制措施予以规</w:t>
      </w:r>
      <w:r>
        <w:rPr>
          <w:i/>
          <w:color w:val="2E5395"/>
          <w:spacing w:val="-10"/>
        </w:rPr>
        <w:t>制</w:t>
      </w:r>
    </w:p>
    <w:p w14:paraId="646F06A3" w14:textId="77777777" w:rsidR="002A1E6D" w:rsidRDefault="00000000">
      <w:pPr>
        <w:spacing w:line="242" w:lineRule="auto"/>
        <w:ind w:left="653" w:right="252"/>
        <w:jc w:val="both"/>
        <w:rPr>
          <w:rFonts w:hint="eastAsia"/>
          <w:b/>
          <w:sz w:val="21"/>
        </w:rPr>
      </w:pPr>
      <w:r>
        <w:rPr>
          <w:color w:val="2E5395"/>
          <w:spacing w:val="-2"/>
          <w:sz w:val="21"/>
        </w:rPr>
        <w:t>【尚未制定法律和未规定强制措施是不是矛盾？】</w:t>
      </w:r>
      <w:r>
        <w:rPr>
          <w:b/>
          <w:color w:val="2E5395"/>
          <w:spacing w:val="-2"/>
          <w:sz w:val="21"/>
          <w:u w:val="single" w:color="2E5395"/>
        </w:rPr>
        <w:t>尚未制定法律和法律中未设定强制措施是两种情况，法</w:t>
      </w:r>
      <w:r>
        <w:rPr>
          <w:b/>
          <w:color w:val="2E5395"/>
          <w:spacing w:val="40"/>
          <w:sz w:val="21"/>
          <w:u w:val="single" w:color="2E5395"/>
        </w:rPr>
        <w:t xml:space="preserve"> </w:t>
      </w:r>
      <w:r>
        <w:rPr>
          <w:b/>
          <w:color w:val="2E5395"/>
          <w:spacing w:val="-2"/>
          <w:sz w:val="21"/>
          <w:u w:val="single" w:color="2E5395"/>
        </w:rPr>
        <w:t>律中尚未制定强制措施是指法律已经制定，不属于尚未制定法律的情况。</w:t>
      </w:r>
      <w:r>
        <w:rPr>
          <w:color w:val="2E5395"/>
          <w:spacing w:val="-2"/>
          <w:sz w:val="21"/>
        </w:rPr>
        <w:t>这时候是有法律，只是有的这个法律没有对这个事项规定强制措施，尚未制定法律是指这个地方根本没有法律规定，</w:t>
      </w:r>
      <w:r>
        <w:rPr>
          <w:b/>
          <w:color w:val="2E5395"/>
          <w:spacing w:val="-2"/>
          <w:sz w:val="21"/>
          <w:u w:val="single" w:color="2E5395"/>
        </w:rPr>
        <w:t>如果有了法律规定但是法律没有规定强制措施，应该理解为立法者认为不需要设定强制措施，通过一种隐含的不规定的方法，立法者默示地告诉我们不需要设置强制措施，如果不需要，行政法规就不能设定强制措施，但是还需要进一步看立法者的意图，如果法律规定了由行政法规就特定事项规定具体管理措施，但是没有明确说是什么样的管理措施，就可以认为立法机关允许行政机关通过指定行政强制措施的方式进行管理，但是需要按照行政强制法的一般规则来设定，冻结存款汇款和限制人身自由仍然不能由行政法规设定。</w:t>
      </w:r>
    </w:p>
    <w:p w14:paraId="125E99EC" w14:textId="77777777" w:rsidR="002A1E6D" w:rsidRDefault="00000000">
      <w:pPr>
        <w:spacing w:before="80"/>
        <w:ind w:left="653"/>
        <w:rPr>
          <w:rFonts w:hint="eastAsia"/>
          <w:b/>
          <w:sz w:val="21"/>
        </w:rPr>
      </w:pPr>
      <w:r>
        <w:rPr>
          <w:b/>
          <w:spacing w:val="-2"/>
          <w:sz w:val="21"/>
        </w:rPr>
        <w:t>例</w:t>
      </w:r>
      <w:r>
        <w:rPr>
          <w:b/>
          <w:spacing w:val="-10"/>
          <w:sz w:val="21"/>
        </w:rPr>
        <w:t>：</w:t>
      </w:r>
    </w:p>
    <w:p w14:paraId="5243AC21" w14:textId="77777777" w:rsidR="002A1E6D" w:rsidRDefault="00000000">
      <w:pPr>
        <w:pStyle w:val="a3"/>
        <w:spacing w:before="66" w:line="242" w:lineRule="auto"/>
        <w:ind w:left="653" w:right="168"/>
        <w:rPr>
          <w:rFonts w:hint="eastAsia"/>
        </w:rPr>
      </w:pPr>
      <w:r>
        <w:rPr>
          <w:color w:val="3E3E3E"/>
          <w:spacing w:val="-2"/>
        </w:rPr>
        <w:t>《农业法》第</w:t>
      </w:r>
      <w:r>
        <w:rPr>
          <w:rFonts w:ascii="Calibri" w:eastAsia="Calibri"/>
          <w:color w:val="3E3E3E"/>
          <w:spacing w:val="-2"/>
        </w:rPr>
        <w:t>64</w:t>
      </w:r>
      <w:r>
        <w:rPr>
          <w:color w:val="3E3E3E"/>
          <w:spacing w:val="-2"/>
        </w:rPr>
        <w:t>条第</w:t>
      </w:r>
      <w:r>
        <w:rPr>
          <w:rFonts w:ascii="Calibri" w:eastAsia="Calibri"/>
          <w:color w:val="3E3E3E"/>
          <w:spacing w:val="-2"/>
        </w:rPr>
        <w:t>2</w:t>
      </w:r>
      <w:r>
        <w:rPr>
          <w:color w:val="3E3E3E"/>
          <w:spacing w:val="-2"/>
        </w:rPr>
        <w:t>款：农业转基因生物的研究、试验、生产、加工、经营及其他应用，必须</w:t>
      </w:r>
      <w:r>
        <w:rPr>
          <w:b/>
          <w:color w:val="3E3E3E"/>
          <w:spacing w:val="-2"/>
        </w:rPr>
        <w:t>依照国家规定</w:t>
      </w:r>
      <w:r>
        <w:rPr>
          <w:color w:val="3E3E3E"/>
          <w:spacing w:val="-2"/>
        </w:rPr>
        <w:t>严格实行各项</w:t>
      </w:r>
      <w:r>
        <w:rPr>
          <w:b/>
          <w:color w:val="3E3E3E"/>
          <w:spacing w:val="-2"/>
        </w:rPr>
        <w:t>安全控制措施</w:t>
      </w:r>
      <w:r>
        <w:rPr>
          <w:color w:val="3E3E3E"/>
          <w:spacing w:val="-2"/>
        </w:rPr>
        <w:t>。【如果说允许行政法规设置，应该说得再明确一点，这里只是说了一个按照国家规定，这个国家规定不严格意义上可以包括行政法规的规定也可以包括其他规章的规定甚至可以包括规范性文件的规定，但是能够设定强制措施的就是行政法规了。】</w:t>
      </w:r>
    </w:p>
    <w:p w14:paraId="092F4D13" w14:textId="77777777" w:rsidR="002A1E6D" w:rsidRDefault="00000000">
      <w:pPr>
        <w:pStyle w:val="a3"/>
        <w:spacing w:before="2"/>
        <w:ind w:left="653"/>
        <w:rPr>
          <w:rFonts w:hint="eastAsia"/>
        </w:rPr>
      </w:pPr>
      <w:r>
        <w:rPr>
          <w:color w:val="3E3E3E"/>
          <w:spacing w:val="-2"/>
        </w:rPr>
        <w:t>《农业转基因生物安全管理条例》第</w:t>
      </w:r>
      <w:r>
        <w:rPr>
          <w:rFonts w:ascii="Calibri" w:eastAsia="Calibri"/>
          <w:color w:val="3E3E3E"/>
          <w:spacing w:val="-2"/>
        </w:rPr>
        <w:t>38</w:t>
      </w:r>
      <w:r>
        <w:rPr>
          <w:color w:val="3E3E3E"/>
          <w:spacing w:val="-3"/>
        </w:rPr>
        <w:t>条：农业行政主管部门履行监督检查职责时，有权采取下列措施</w:t>
      </w:r>
    </w:p>
    <w:p w14:paraId="76AC98A2" w14:textId="77777777" w:rsidR="002A1E6D" w:rsidRDefault="00000000">
      <w:pPr>
        <w:pStyle w:val="a3"/>
        <w:spacing w:before="3"/>
        <w:ind w:left="653"/>
        <w:rPr>
          <w:rFonts w:hint="eastAsia"/>
          <w:b/>
        </w:rPr>
      </w:pPr>
      <w:r>
        <w:rPr>
          <w:color w:val="3E3E3E"/>
          <w:spacing w:val="-2"/>
        </w:rPr>
        <w:t>……（五）</w:t>
      </w:r>
      <w:r>
        <w:rPr>
          <w:color w:val="3E3E3E"/>
          <w:spacing w:val="-9"/>
        </w:rPr>
        <w:t xml:space="preserve"> 在紧急情况下，对非法研究、试验、生产、加工、经营或者进口、出口的农业转基因生物</w:t>
      </w:r>
      <w:r>
        <w:rPr>
          <w:b/>
          <w:spacing w:val="-2"/>
        </w:rPr>
        <w:t>实</w:t>
      </w:r>
      <w:r>
        <w:rPr>
          <w:b/>
          <w:spacing w:val="-10"/>
        </w:rPr>
        <w:t>施</w:t>
      </w:r>
    </w:p>
    <w:p w14:paraId="56686AAC" w14:textId="77777777" w:rsidR="002A1E6D" w:rsidRDefault="002A1E6D">
      <w:pPr>
        <w:rPr>
          <w:rFonts w:hint="eastAsia"/>
        </w:rPr>
        <w:sectPr w:rsidR="002A1E6D">
          <w:pgSz w:w="11910" w:h="16850"/>
          <w:pgMar w:top="660" w:right="20" w:bottom="220" w:left="1320" w:header="0" w:footer="38" w:gutter="0"/>
          <w:cols w:space="720"/>
        </w:sectPr>
      </w:pPr>
    </w:p>
    <w:p w14:paraId="7ED13101" w14:textId="77777777" w:rsidR="002A1E6D" w:rsidRDefault="00000000">
      <w:pPr>
        <w:spacing w:before="48" w:line="242" w:lineRule="auto"/>
        <w:ind w:left="653" w:right="252"/>
        <w:jc w:val="both"/>
        <w:rPr>
          <w:rFonts w:hint="eastAsia"/>
          <w:b/>
          <w:sz w:val="21"/>
        </w:rPr>
      </w:pPr>
      <w:r>
        <w:rPr>
          <w:b/>
          <w:spacing w:val="-2"/>
          <w:sz w:val="21"/>
        </w:rPr>
        <w:lastRenderedPageBreak/>
        <w:t>封存或者扣押。【属于已经制定法律了，农业法，所以这个领域有了法律但是没有设定强制措施，理论上讲下位的行政法规不能增设，但是农业法专门授权国家规定可以设定其他安全措施，从这个角度可以认为行政法规为一种国家规定可以规定一些强制措施，和行政强制法对接起来，也就可以规定了。】</w:t>
      </w:r>
    </w:p>
    <w:p w14:paraId="3A52027A" w14:textId="77777777" w:rsidR="002A1E6D" w:rsidRDefault="002A1E6D">
      <w:pPr>
        <w:pStyle w:val="a3"/>
        <w:spacing w:before="11"/>
        <w:ind w:left="0"/>
        <w:rPr>
          <w:rFonts w:hint="eastAsia"/>
          <w:b/>
          <w:sz w:val="27"/>
        </w:rPr>
      </w:pPr>
    </w:p>
    <w:p w14:paraId="7735D9C2" w14:textId="77777777" w:rsidR="002A1E6D" w:rsidRDefault="00000000">
      <w:pPr>
        <w:pStyle w:val="a4"/>
        <w:numPr>
          <w:ilvl w:val="0"/>
          <w:numId w:val="136"/>
        </w:numPr>
        <w:tabs>
          <w:tab w:val="left" w:pos="818"/>
        </w:tabs>
        <w:rPr>
          <w:rFonts w:hint="eastAsia"/>
          <w:b/>
          <w:sz w:val="21"/>
        </w:rPr>
      </w:pPr>
      <w:r>
        <w:rPr>
          <w:b/>
          <w:spacing w:val="-4"/>
          <w:sz w:val="21"/>
        </w:rPr>
        <w:t>地方性法规的设</w:t>
      </w:r>
      <w:r>
        <w:rPr>
          <w:b/>
          <w:spacing w:val="-7"/>
          <w:sz w:val="21"/>
        </w:rPr>
        <w:t>定权</w:t>
      </w:r>
    </w:p>
    <w:p w14:paraId="67EFE6B4" w14:textId="77777777" w:rsidR="002A1E6D" w:rsidRDefault="00000000">
      <w:pPr>
        <w:spacing w:before="63" w:line="242" w:lineRule="auto"/>
        <w:ind w:left="653" w:right="260"/>
        <w:rPr>
          <w:rFonts w:hint="eastAsia"/>
          <w:sz w:val="21"/>
        </w:rPr>
      </w:pPr>
      <w:r>
        <w:rPr>
          <w:spacing w:val="-2"/>
          <w:sz w:val="21"/>
        </w:rPr>
        <w:t>地方性法规：</w:t>
      </w:r>
      <w:r>
        <w:rPr>
          <w:b/>
          <w:spacing w:val="-2"/>
          <w:sz w:val="21"/>
        </w:rPr>
        <w:t>尚未制定法律、行政法规</w:t>
      </w:r>
      <w:r>
        <w:rPr>
          <w:spacing w:val="-2"/>
          <w:sz w:val="21"/>
        </w:rPr>
        <w:t>，且</w:t>
      </w:r>
      <w:r>
        <w:rPr>
          <w:b/>
          <w:spacing w:val="-2"/>
          <w:sz w:val="21"/>
          <w:u w:val="single" w:color="FF0000"/>
        </w:rPr>
        <w:t>属于地方性事务</w:t>
      </w:r>
      <w:r>
        <w:rPr>
          <w:spacing w:val="-2"/>
          <w:sz w:val="21"/>
        </w:rPr>
        <w:t>的，地方性法规可以设定</w:t>
      </w:r>
      <w:r>
        <w:rPr>
          <w:b/>
          <w:color w:val="FF0000"/>
          <w:spacing w:val="-2"/>
          <w:sz w:val="21"/>
          <w:shd w:val="clear" w:color="auto" w:fill="FDFBCA"/>
        </w:rPr>
        <w:t>查封</w:t>
      </w:r>
      <w:r>
        <w:rPr>
          <w:b/>
          <w:color w:val="000000"/>
          <w:spacing w:val="-2"/>
          <w:sz w:val="21"/>
          <w:shd w:val="clear" w:color="auto" w:fill="FDFBCA"/>
        </w:rPr>
        <w:t>场所、设施或者</w:t>
      </w:r>
      <w:r>
        <w:rPr>
          <w:b/>
          <w:color w:val="000000"/>
          <w:spacing w:val="80"/>
          <w:w w:val="150"/>
          <w:sz w:val="21"/>
          <w:shd w:val="clear" w:color="auto" w:fill="FDFBCA"/>
        </w:rPr>
        <w:t xml:space="preserve">                                                    </w:t>
      </w:r>
      <w:r>
        <w:rPr>
          <w:b/>
          <w:color w:val="000000"/>
          <w:spacing w:val="-2"/>
          <w:sz w:val="21"/>
          <w:shd w:val="clear" w:color="auto" w:fill="FDFBCA"/>
        </w:rPr>
        <w:t>财物以及</w:t>
      </w:r>
      <w:r>
        <w:rPr>
          <w:b/>
          <w:color w:val="FF0000"/>
          <w:spacing w:val="-2"/>
          <w:sz w:val="21"/>
          <w:shd w:val="clear" w:color="auto" w:fill="FDFBCA"/>
        </w:rPr>
        <w:t>扣押</w:t>
      </w:r>
      <w:r>
        <w:rPr>
          <w:b/>
          <w:color w:val="000000"/>
          <w:spacing w:val="-2"/>
          <w:sz w:val="21"/>
          <w:shd w:val="clear" w:color="auto" w:fill="FDFBCA"/>
        </w:rPr>
        <w:t>财物</w:t>
      </w:r>
      <w:r>
        <w:rPr>
          <w:color w:val="000000"/>
          <w:spacing w:val="-2"/>
          <w:sz w:val="21"/>
        </w:rPr>
        <w:t>的行政强制措施。</w:t>
      </w:r>
    </w:p>
    <w:p w14:paraId="797271B6" w14:textId="77777777" w:rsidR="002A1E6D" w:rsidRDefault="00000000">
      <w:pPr>
        <w:spacing w:line="267" w:lineRule="exact"/>
        <w:ind w:left="653"/>
        <w:rPr>
          <w:rFonts w:hint="eastAsia"/>
          <w:i/>
        </w:rPr>
      </w:pPr>
      <w:r>
        <w:rPr>
          <w:i/>
          <w:color w:val="2E5395"/>
          <w:spacing w:val="-12"/>
        </w:rPr>
        <w:t>地方性事务：烟花爆竹</w:t>
      </w:r>
    </w:p>
    <w:p w14:paraId="368149A8" w14:textId="77777777" w:rsidR="002A1E6D" w:rsidRDefault="00000000">
      <w:pPr>
        <w:spacing w:line="277" w:lineRule="exact"/>
        <w:ind w:left="653"/>
        <w:rPr>
          <w:rFonts w:hint="eastAsia"/>
          <w:i/>
        </w:rPr>
      </w:pPr>
      <w:r>
        <w:rPr>
          <w:i/>
          <w:color w:val="2E5395"/>
          <w:spacing w:val="-12"/>
        </w:rPr>
        <w:t>不能限制人身自由，不能冻结存款、汇款等</w:t>
      </w:r>
    </w:p>
    <w:p w14:paraId="18F3734C" w14:textId="77777777" w:rsidR="002A1E6D" w:rsidRDefault="00000000">
      <w:pPr>
        <w:ind w:left="653"/>
        <w:rPr>
          <w:rFonts w:hint="eastAsia"/>
          <w:b/>
          <w:sz w:val="21"/>
        </w:rPr>
      </w:pPr>
      <w:r>
        <w:rPr>
          <w:b/>
          <w:color w:val="FF0000"/>
          <w:spacing w:val="-4"/>
          <w:sz w:val="21"/>
        </w:rPr>
        <w:t>进行</w:t>
      </w:r>
      <w:r>
        <w:rPr>
          <w:b/>
          <w:color w:val="FF0000"/>
          <w:spacing w:val="-5"/>
          <w:sz w:val="21"/>
        </w:rPr>
        <w:t>了压缩，只能针对财产进行非常有限的设定强制措施。</w:t>
      </w:r>
    </w:p>
    <w:p w14:paraId="4E9AE61A" w14:textId="77777777" w:rsidR="002A1E6D" w:rsidRDefault="00000000">
      <w:pPr>
        <w:pStyle w:val="a4"/>
        <w:numPr>
          <w:ilvl w:val="0"/>
          <w:numId w:val="136"/>
        </w:numPr>
        <w:tabs>
          <w:tab w:val="left" w:pos="818"/>
        </w:tabs>
        <w:spacing w:before="103"/>
        <w:rPr>
          <w:rFonts w:hint="eastAsia"/>
          <w:b/>
          <w:sz w:val="21"/>
        </w:rPr>
      </w:pPr>
      <w:r>
        <w:rPr>
          <w:b/>
          <w:spacing w:val="-2"/>
          <w:sz w:val="21"/>
        </w:rPr>
        <w:t>其他规范的设定</w:t>
      </w:r>
      <w:r>
        <w:rPr>
          <w:b/>
          <w:spacing w:val="-10"/>
          <w:sz w:val="21"/>
        </w:rPr>
        <w:t>权</w:t>
      </w:r>
    </w:p>
    <w:p w14:paraId="277A55D4" w14:textId="77777777" w:rsidR="002A1E6D" w:rsidRDefault="00000000">
      <w:pPr>
        <w:spacing w:before="62"/>
        <w:ind w:left="653"/>
        <w:rPr>
          <w:rFonts w:hint="eastAsia"/>
          <w:sz w:val="21"/>
        </w:rPr>
      </w:pPr>
      <w:r>
        <w:rPr>
          <w:b/>
          <w:spacing w:val="-2"/>
          <w:sz w:val="21"/>
        </w:rPr>
        <w:t>法律、法规以外的</w:t>
      </w:r>
      <w:r>
        <w:rPr>
          <w:spacing w:val="-2"/>
          <w:sz w:val="21"/>
        </w:rPr>
        <w:t>其他规范性文件</w:t>
      </w:r>
      <w:r>
        <w:rPr>
          <w:b/>
          <w:color w:val="FF0000"/>
          <w:spacing w:val="-2"/>
          <w:sz w:val="21"/>
        </w:rPr>
        <w:t>不得设定</w:t>
      </w:r>
      <w:r>
        <w:rPr>
          <w:b/>
          <w:spacing w:val="-2"/>
          <w:sz w:val="21"/>
        </w:rPr>
        <w:t>行政强制措施</w:t>
      </w:r>
      <w:r>
        <w:rPr>
          <w:spacing w:val="-10"/>
          <w:sz w:val="21"/>
        </w:rPr>
        <w:t>。</w:t>
      </w:r>
    </w:p>
    <w:p w14:paraId="1B3B6C73" w14:textId="77777777" w:rsidR="002A1E6D" w:rsidRDefault="00000000">
      <w:pPr>
        <w:pStyle w:val="a3"/>
        <w:spacing w:before="4" w:line="242" w:lineRule="auto"/>
        <w:ind w:left="653" w:right="283"/>
        <w:jc w:val="both"/>
        <w:rPr>
          <w:rFonts w:hint="eastAsia"/>
        </w:rPr>
      </w:pPr>
      <w:r>
        <w:rPr>
          <w:spacing w:val="-2"/>
        </w:rPr>
        <w:t>【</w:t>
      </w:r>
      <w:r>
        <w:rPr>
          <w:b/>
          <w:color w:val="FF0000"/>
          <w:spacing w:val="-2"/>
          <w:u w:val="single" w:color="FF0000"/>
        </w:rPr>
        <w:t>排除了规章</w:t>
      </w:r>
      <w:r>
        <w:rPr>
          <w:spacing w:val="-2"/>
        </w:rPr>
        <w:t>，对行政强制的限制是最为严格的，处罚、许可作出决定之后执行是另外的步骤，但是行政</w:t>
      </w:r>
      <w:bookmarkStart w:id="119" w:name="（三）行政强制措施的实施主体_"/>
      <w:bookmarkEnd w:id="119"/>
      <w:r>
        <w:rPr>
          <w:spacing w:val="-2"/>
        </w:rPr>
        <w:t>强制无论是设定还是实施，相当于事实的效果就已经产生了，规章就不可以设定，具体规定的时候也只规定行政法规、地方性法规不能扩大规定。】</w:t>
      </w:r>
    </w:p>
    <w:p w14:paraId="51BC47BA" w14:textId="77777777" w:rsidR="002A1E6D" w:rsidRDefault="00000000">
      <w:pPr>
        <w:spacing w:line="232" w:lineRule="auto"/>
        <w:ind w:left="653" w:right="286"/>
        <w:rPr>
          <w:rFonts w:hint="eastAsia"/>
          <w:i/>
        </w:rPr>
      </w:pPr>
      <w:r>
        <w:rPr>
          <w:i/>
          <w:color w:val="2E5395"/>
          <w:spacing w:val="-12"/>
        </w:rPr>
        <w:t>规章及其以下效力的规范性文件没有强制措施设定权，享有其设定权力的只有法律和行政法规、地方性法</w:t>
      </w:r>
      <w:r>
        <w:rPr>
          <w:i/>
          <w:color w:val="2E5395"/>
          <w:spacing w:val="-6"/>
        </w:rPr>
        <w:t>规。</w:t>
      </w:r>
    </w:p>
    <w:p w14:paraId="3F187D24" w14:textId="77777777" w:rsidR="002A1E6D" w:rsidRDefault="00000000">
      <w:pPr>
        <w:pStyle w:val="2"/>
        <w:spacing w:line="273" w:lineRule="exact"/>
        <w:ind w:left="653"/>
        <w:rPr>
          <w:rFonts w:hint="eastAsia"/>
        </w:rPr>
      </w:pPr>
      <w:r>
        <w:rPr>
          <w:b w:val="0"/>
          <w:color w:val="2E5395"/>
          <w:spacing w:val="-14"/>
        </w:rPr>
        <w:t>根据法理，</w:t>
      </w:r>
      <w:r>
        <w:rPr>
          <w:color w:val="2E5395"/>
          <w:spacing w:val="-14"/>
          <w:u w:val="single" w:color="2E5395"/>
          <w:shd w:val="clear" w:color="auto" w:fill="FDFBCA"/>
        </w:rPr>
        <w:t>行政强制措施设定权和具体规定权的主体归属应当是重合的</w:t>
      </w:r>
    </w:p>
    <w:p w14:paraId="2985AE5D" w14:textId="77777777" w:rsidR="002A1E6D" w:rsidRDefault="00000000">
      <w:pPr>
        <w:pStyle w:val="a4"/>
        <w:numPr>
          <w:ilvl w:val="0"/>
          <w:numId w:val="136"/>
        </w:numPr>
        <w:tabs>
          <w:tab w:val="left" w:pos="818"/>
        </w:tabs>
        <w:spacing w:before="96"/>
        <w:rPr>
          <w:rFonts w:hint="eastAsia"/>
          <w:b/>
          <w:sz w:val="21"/>
        </w:rPr>
      </w:pPr>
      <w:r>
        <w:rPr>
          <w:b/>
          <w:spacing w:val="-2"/>
          <w:sz w:val="21"/>
        </w:rPr>
        <w:t>具体规定</w:t>
      </w:r>
      <w:r>
        <w:rPr>
          <w:b/>
          <w:spacing w:val="-10"/>
          <w:sz w:val="21"/>
        </w:rPr>
        <w:t>权</w:t>
      </w:r>
    </w:p>
    <w:p w14:paraId="087EE8ED" w14:textId="77777777" w:rsidR="002A1E6D" w:rsidRDefault="00000000">
      <w:pPr>
        <w:pStyle w:val="a3"/>
        <w:spacing w:before="63"/>
        <w:ind w:left="653"/>
        <w:rPr>
          <w:rFonts w:hint="eastAsia"/>
        </w:rPr>
      </w:pPr>
      <w:r>
        <w:rPr>
          <w:spacing w:val="-2"/>
        </w:rPr>
        <w:t>法律对行政强制措施的对象、条件、种类作了规定的，行政法规、地方性法规</w:t>
      </w:r>
      <w:r>
        <w:rPr>
          <w:b/>
          <w:color w:val="FF0000"/>
          <w:spacing w:val="-2"/>
        </w:rPr>
        <w:t>不得作出扩大规定</w:t>
      </w:r>
      <w:r>
        <w:rPr>
          <w:spacing w:val="-10"/>
        </w:rPr>
        <w:t>。</w:t>
      </w:r>
    </w:p>
    <w:p w14:paraId="07BA75FD" w14:textId="77777777" w:rsidR="002A1E6D" w:rsidRDefault="00000000">
      <w:pPr>
        <w:spacing w:before="3" w:line="242" w:lineRule="auto"/>
        <w:ind w:left="653" w:right="270"/>
        <w:rPr>
          <w:rFonts w:hint="eastAsia"/>
          <w:sz w:val="21"/>
        </w:rPr>
      </w:pPr>
      <w:r>
        <w:rPr>
          <w:rFonts w:hint="eastAsia"/>
        </w:rPr>
        <w:pict w14:anchorId="767000E5">
          <v:group id="docshapegroup144" o:spid="_x0000_s2414" style="position:absolute;left:0;text-align:left;margin-left:151.25pt;margin-top:11.25pt;width:179.15pt;height:1pt;z-index:-20076032;mso-position-horizontal-relative:page" coordorigin="3025,225" coordsize="3583,20">
            <v:rect id="docshape145" o:spid="_x0000_s2416" style="position:absolute;left:3025;top:229;width:3574;height:10" fillcolor="black" stroked="f"/>
            <v:rect id="docshape146" o:spid="_x0000_s2415" style="position:absolute;left:3034;top:224;width:3574;height:20" fillcolor="red" stroked="f"/>
            <w10:wrap anchorx="page"/>
          </v:group>
        </w:pict>
      </w:r>
      <w:r>
        <w:rPr>
          <w:rFonts w:hint="eastAsia"/>
        </w:rPr>
        <w:pict w14:anchorId="41DF55AA">
          <v:rect id="docshape147" o:spid="_x0000_s2413" style="position:absolute;left:0;text-align:left;margin-left:151.7pt;margin-top:1.85pt;width:178.7pt;height:9.9pt;z-index:15820288;mso-position-horizontal-relative:page" fillcolor="#fdfdbe" stroked="f">
            <w10:wrap anchorx="page"/>
          </v:rect>
        </w:pict>
      </w:r>
      <w:r>
        <w:rPr>
          <w:spacing w:val="-2"/>
          <w:sz w:val="21"/>
        </w:rPr>
        <w:t>【严格来讲</w:t>
      </w:r>
      <w:r>
        <w:rPr>
          <w:b/>
          <w:spacing w:val="-2"/>
          <w:sz w:val="21"/>
        </w:rPr>
        <w:t>规章也不能对行政强制措施做具体规定</w:t>
      </w:r>
      <w:r>
        <w:rPr>
          <w:spacing w:val="-2"/>
          <w:sz w:val="21"/>
        </w:rPr>
        <w:t>，可能导致行政强制措施的设定泛化，设定权就更没有</w:t>
      </w:r>
      <w:r>
        <w:rPr>
          <w:spacing w:val="-4"/>
          <w:sz w:val="21"/>
        </w:rPr>
        <w:t>了。】</w:t>
      </w:r>
    </w:p>
    <w:p w14:paraId="174D0CA1" w14:textId="77777777" w:rsidR="002A1E6D" w:rsidRDefault="002A1E6D">
      <w:pPr>
        <w:pStyle w:val="a3"/>
        <w:spacing w:before="2"/>
        <w:ind w:left="0"/>
        <w:rPr>
          <w:rFonts w:hint="eastAsia"/>
          <w:sz w:val="13"/>
        </w:rPr>
      </w:pPr>
    </w:p>
    <w:p w14:paraId="01EA4C4B" w14:textId="77777777" w:rsidR="002A1E6D" w:rsidRDefault="00000000">
      <w:pPr>
        <w:spacing w:before="71"/>
        <w:ind w:left="115"/>
        <w:rPr>
          <w:rFonts w:hint="eastAsia"/>
          <w:b/>
          <w:sz w:val="21"/>
        </w:rPr>
      </w:pPr>
      <w:r>
        <w:rPr>
          <w:b/>
          <w:color w:val="000000"/>
          <w:spacing w:val="-4"/>
          <w:sz w:val="21"/>
          <w:shd w:val="clear" w:color="auto" w:fill="D6E2BB"/>
        </w:rPr>
        <w:t>（三）行政强制措施的实施主</w:t>
      </w:r>
      <w:r>
        <w:rPr>
          <w:b/>
          <w:color w:val="000000"/>
          <w:spacing w:val="-10"/>
          <w:sz w:val="21"/>
          <w:shd w:val="clear" w:color="auto" w:fill="D6E2BB"/>
        </w:rPr>
        <w:t>体</w:t>
      </w:r>
    </w:p>
    <w:p w14:paraId="147D7785" w14:textId="77777777" w:rsidR="002A1E6D" w:rsidRDefault="00000000">
      <w:pPr>
        <w:pStyle w:val="a4"/>
        <w:numPr>
          <w:ilvl w:val="0"/>
          <w:numId w:val="135"/>
        </w:numPr>
        <w:tabs>
          <w:tab w:val="left" w:pos="818"/>
        </w:tabs>
        <w:spacing w:before="159"/>
        <w:rPr>
          <w:rFonts w:hint="eastAsia"/>
          <w:b/>
          <w:sz w:val="21"/>
        </w:rPr>
      </w:pPr>
      <w:r>
        <w:rPr>
          <w:b/>
          <w:spacing w:val="-2"/>
          <w:sz w:val="21"/>
        </w:rPr>
        <w:t>行政机</w:t>
      </w:r>
      <w:r>
        <w:rPr>
          <w:b/>
          <w:spacing w:val="-10"/>
          <w:sz w:val="21"/>
        </w:rPr>
        <w:t>关</w:t>
      </w:r>
    </w:p>
    <w:p w14:paraId="2C5EEB7B" w14:textId="77777777" w:rsidR="002A1E6D" w:rsidRDefault="00000000">
      <w:pPr>
        <w:spacing w:before="63" w:line="242" w:lineRule="auto"/>
        <w:ind w:left="653" w:right="267"/>
        <w:rPr>
          <w:rFonts w:hint="eastAsia"/>
          <w:sz w:val="21"/>
        </w:rPr>
      </w:pPr>
      <w:r>
        <w:rPr>
          <w:spacing w:val="-2"/>
          <w:sz w:val="21"/>
        </w:rPr>
        <w:t>行政强制措施由</w:t>
      </w:r>
      <w:r>
        <w:rPr>
          <w:b/>
          <w:color w:val="FF0000"/>
          <w:spacing w:val="-2"/>
          <w:sz w:val="21"/>
          <w:u w:val="single" w:color="FF0000"/>
          <w:shd w:val="clear" w:color="auto" w:fill="FDFBCA"/>
        </w:rPr>
        <w:t>法律、法规</w:t>
      </w:r>
      <w:r>
        <w:rPr>
          <w:b/>
          <w:color w:val="FF0000"/>
          <w:spacing w:val="-2"/>
          <w:sz w:val="21"/>
        </w:rPr>
        <w:t>规定的行政机关</w:t>
      </w:r>
      <w:r>
        <w:rPr>
          <w:color w:val="000000"/>
          <w:spacing w:val="-2"/>
          <w:sz w:val="21"/>
        </w:rPr>
        <w:t>在</w:t>
      </w:r>
      <w:r>
        <w:rPr>
          <w:b/>
          <w:color w:val="FF0000"/>
          <w:spacing w:val="-2"/>
          <w:sz w:val="21"/>
        </w:rPr>
        <w:t>法定职权范围</w:t>
      </w:r>
      <w:r>
        <w:rPr>
          <w:color w:val="000000"/>
          <w:spacing w:val="-2"/>
          <w:sz w:val="21"/>
        </w:rPr>
        <w:t>内实施。【概括规定】（规章以下的文件不能规定行政强制措施的实施权问题）</w:t>
      </w:r>
    </w:p>
    <w:p w14:paraId="507CA713" w14:textId="77777777" w:rsidR="002A1E6D" w:rsidRDefault="00000000">
      <w:pPr>
        <w:pStyle w:val="a3"/>
        <w:spacing w:line="242" w:lineRule="auto"/>
        <w:ind w:left="653" w:right="286"/>
        <w:rPr>
          <w:rFonts w:hint="eastAsia"/>
        </w:rPr>
      </w:pPr>
      <w:r>
        <w:rPr>
          <w:spacing w:val="-2"/>
        </w:rPr>
        <w:t>【法定机关的范围很小，只能是法律法规规定的，许可里面可以是规章规定的，但是规章中规定的行政机关不可以实施强制措施】</w:t>
      </w:r>
    </w:p>
    <w:p w14:paraId="59225220" w14:textId="77777777" w:rsidR="002A1E6D" w:rsidRDefault="00000000">
      <w:pPr>
        <w:spacing w:before="1" w:line="242" w:lineRule="auto"/>
        <w:ind w:left="653" w:right="472"/>
        <w:rPr>
          <w:rFonts w:hint="eastAsia"/>
          <w:sz w:val="21"/>
        </w:rPr>
      </w:pPr>
      <w:r>
        <w:rPr>
          <w:spacing w:val="-2"/>
          <w:sz w:val="21"/>
        </w:rPr>
        <w:t>依据《中华人民共和国行政处罚法》的规定</w:t>
      </w:r>
      <w:r>
        <w:rPr>
          <w:b/>
          <w:spacing w:val="-2"/>
          <w:sz w:val="21"/>
          <w:u w:val="single"/>
        </w:rPr>
        <w:t>行使相对集中行政处罚权的行政机关【城管】</w:t>
      </w:r>
      <w:r>
        <w:rPr>
          <w:spacing w:val="-2"/>
          <w:sz w:val="21"/>
        </w:rPr>
        <w:t>，可以实施法律、法规规定的与行政处罚权有关的行政强制措施。</w:t>
      </w:r>
    </w:p>
    <w:p w14:paraId="14B587BE" w14:textId="77777777" w:rsidR="002A1E6D" w:rsidRDefault="00000000">
      <w:pPr>
        <w:pStyle w:val="a4"/>
        <w:numPr>
          <w:ilvl w:val="0"/>
          <w:numId w:val="135"/>
        </w:numPr>
        <w:tabs>
          <w:tab w:val="left" w:pos="819"/>
        </w:tabs>
        <w:spacing w:before="100"/>
        <w:ind w:hanging="166"/>
        <w:rPr>
          <w:rFonts w:hint="eastAsia"/>
          <w:b/>
          <w:sz w:val="21"/>
        </w:rPr>
      </w:pPr>
      <w:r>
        <w:rPr>
          <w:b/>
          <w:spacing w:val="-4"/>
          <w:sz w:val="21"/>
        </w:rPr>
        <w:t>被授权组</w:t>
      </w:r>
      <w:r>
        <w:rPr>
          <w:b/>
          <w:spacing w:val="-10"/>
          <w:sz w:val="21"/>
        </w:rPr>
        <w:t>织</w:t>
      </w:r>
    </w:p>
    <w:p w14:paraId="13255001" w14:textId="77777777" w:rsidR="002A1E6D" w:rsidRDefault="00000000">
      <w:pPr>
        <w:spacing w:before="67" w:line="235" w:lineRule="auto"/>
        <w:ind w:left="653" w:right="258"/>
        <w:rPr>
          <w:rFonts w:hint="eastAsia"/>
          <w:i/>
        </w:rPr>
      </w:pPr>
      <w:r>
        <w:rPr>
          <w:spacing w:val="-2"/>
          <w:sz w:val="21"/>
        </w:rPr>
        <w:t>《行政强制法》第</w:t>
      </w:r>
      <w:r>
        <w:rPr>
          <w:rFonts w:ascii="Calibri" w:eastAsia="Calibri"/>
          <w:spacing w:val="-2"/>
          <w:sz w:val="21"/>
        </w:rPr>
        <w:t>70</w:t>
      </w:r>
      <w:r>
        <w:rPr>
          <w:spacing w:val="-2"/>
          <w:sz w:val="21"/>
        </w:rPr>
        <w:t>条：</w:t>
      </w:r>
      <w:r>
        <w:rPr>
          <w:b/>
          <w:color w:val="FF0000"/>
          <w:spacing w:val="-2"/>
          <w:sz w:val="21"/>
          <w:u w:val="single" w:color="FF0000"/>
          <w:shd w:val="clear" w:color="auto" w:fill="FDFBCA"/>
        </w:rPr>
        <w:t>法律、行政法规</w:t>
      </w:r>
      <w:r>
        <w:rPr>
          <w:b/>
          <w:color w:val="FF0000"/>
          <w:spacing w:val="-2"/>
          <w:sz w:val="21"/>
        </w:rPr>
        <w:t>授权的</w:t>
      </w:r>
      <w:r>
        <w:rPr>
          <w:b/>
          <w:color w:val="000000"/>
          <w:spacing w:val="-2"/>
          <w:sz w:val="21"/>
        </w:rPr>
        <w:t>具有管理公共事务职能的组织</w:t>
      </w:r>
      <w:r>
        <w:rPr>
          <w:color w:val="000000"/>
          <w:spacing w:val="-2"/>
          <w:sz w:val="21"/>
        </w:rPr>
        <w:t>在法定授权范围内，以自己的名义实施行政强制，适用本法有关行政机关的规定。</w:t>
      </w:r>
      <w:r>
        <w:rPr>
          <w:i/>
          <w:color w:val="2E5395"/>
          <w:spacing w:val="-2"/>
        </w:rPr>
        <w:t>例如，精神病院可以强制收治精神病人。</w:t>
      </w:r>
    </w:p>
    <w:p w14:paraId="197AF0E3" w14:textId="77777777" w:rsidR="002A1E6D" w:rsidRDefault="00000000">
      <w:pPr>
        <w:spacing w:line="242" w:lineRule="auto"/>
        <w:ind w:left="653" w:right="242"/>
        <w:jc w:val="both"/>
        <w:rPr>
          <w:rFonts w:hint="eastAsia"/>
          <w:b/>
          <w:sz w:val="21"/>
        </w:rPr>
      </w:pPr>
      <w:r>
        <w:rPr>
          <w:b/>
          <w:color w:val="FF0000"/>
          <w:spacing w:val="-2"/>
          <w:sz w:val="21"/>
        </w:rPr>
        <w:t>又缩小范围，最早是法律法规规章授权的组织，有的可能是法律法规授权，而这里去掉了地方性法规，</w:t>
      </w:r>
      <w:r>
        <w:rPr>
          <w:b/>
          <w:color w:val="FF0000"/>
          <w:spacing w:val="-2"/>
          <w:sz w:val="21"/>
          <w:u w:val="single" w:color="FF0000"/>
        </w:rPr>
        <w:t>地</w:t>
      </w:r>
      <w:r>
        <w:rPr>
          <w:b/>
          <w:color w:val="FF0000"/>
          <w:spacing w:val="40"/>
          <w:sz w:val="21"/>
          <w:u w:val="single" w:color="FF0000"/>
        </w:rPr>
        <w:t xml:space="preserve"> </w:t>
      </w:r>
      <w:r>
        <w:rPr>
          <w:b/>
          <w:color w:val="FF0000"/>
          <w:spacing w:val="-2"/>
          <w:sz w:val="21"/>
          <w:u w:val="single" w:color="FF0000"/>
        </w:rPr>
        <w:t>方性法规可以规定行政机关实施强制措施，但是不能规定行政机关以外的管理公共事务职能的组织实行行政强制权</w:t>
      </w:r>
      <w:r>
        <w:rPr>
          <w:b/>
          <w:color w:val="FF0000"/>
          <w:spacing w:val="-2"/>
          <w:sz w:val="21"/>
        </w:rPr>
        <w:t>。如果赋予他们设定权，有可能造成强制措施的泛滥，因此现在将授权全部归为中央。</w:t>
      </w:r>
    </w:p>
    <w:p w14:paraId="1C77E2A0" w14:textId="77777777" w:rsidR="002A1E6D" w:rsidRDefault="00000000">
      <w:pPr>
        <w:pStyle w:val="a4"/>
        <w:numPr>
          <w:ilvl w:val="0"/>
          <w:numId w:val="135"/>
        </w:numPr>
        <w:tabs>
          <w:tab w:val="left" w:pos="818"/>
        </w:tabs>
        <w:spacing w:before="100"/>
        <w:rPr>
          <w:rFonts w:hint="eastAsia"/>
          <w:b/>
          <w:sz w:val="21"/>
        </w:rPr>
      </w:pPr>
      <w:r>
        <w:rPr>
          <w:b/>
          <w:spacing w:val="-2"/>
          <w:sz w:val="21"/>
        </w:rPr>
        <w:t>被委托组</w:t>
      </w:r>
      <w:r>
        <w:rPr>
          <w:b/>
          <w:spacing w:val="-10"/>
          <w:sz w:val="21"/>
        </w:rPr>
        <w:t>织</w:t>
      </w:r>
    </w:p>
    <w:p w14:paraId="3E3DC368" w14:textId="77777777" w:rsidR="002A1E6D" w:rsidRDefault="00000000">
      <w:pPr>
        <w:spacing w:before="63"/>
        <w:ind w:left="653"/>
        <w:rPr>
          <w:rFonts w:hint="eastAsia"/>
          <w:b/>
          <w:sz w:val="21"/>
        </w:rPr>
      </w:pPr>
      <w:r>
        <w:rPr>
          <w:b/>
          <w:color w:val="FF0000"/>
          <w:spacing w:val="-2"/>
          <w:sz w:val="21"/>
          <w:u w:val="single" w:color="FF0000"/>
          <w:shd w:val="clear" w:color="auto" w:fill="FDFBCA"/>
        </w:rPr>
        <w:t>行政强制措施权不得委托</w:t>
      </w:r>
      <w:r>
        <w:rPr>
          <w:b/>
          <w:color w:val="FF0000"/>
          <w:spacing w:val="-10"/>
          <w:sz w:val="21"/>
        </w:rPr>
        <w:t>。</w:t>
      </w:r>
    </w:p>
    <w:p w14:paraId="627E37DC" w14:textId="77777777" w:rsidR="002A1E6D" w:rsidRDefault="00000000">
      <w:pPr>
        <w:spacing w:before="3" w:line="242" w:lineRule="auto"/>
        <w:ind w:left="653" w:right="252"/>
        <w:rPr>
          <w:rFonts w:hint="eastAsia"/>
          <w:b/>
          <w:sz w:val="21"/>
        </w:rPr>
      </w:pPr>
      <w:r>
        <w:rPr>
          <w:b/>
          <w:color w:val="FF0000"/>
          <w:spacing w:val="-2"/>
          <w:sz w:val="21"/>
        </w:rPr>
        <w:t>职能法定授权的机关自己实施，如果只是作出了法律决定但没有实现，影响可能小一点，但是强制措实施后效果马上实现了，所以不可以委托。</w:t>
      </w:r>
    </w:p>
    <w:p w14:paraId="1F31CCEA" w14:textId="77777777" w:rsidR="002A1E6D" w:rsidRDefault="00000000">
      <w:pPr>
        <w:pStyle w:val="a3"/>
        <w:spacing w:before="1" w:line="242" w:lineRule="auto"/>
        <w:ind w:left="653" w:right="287"/>
        <w:jc w:val="both"/>
        <w:rPr>
          <w:rFonts w:hint="eastAsia"/>
        </w:rPr>
      </w:pPr>
      <w:r>
        <w:rPr>
          <w:rFonts w:ascii="Calibri" w:eastAsia="Calibri"/>
          <w:spacing w:val="-2"/>
        </w:rPr>
        <w:t>Eg</w:t>
      </w:r>
      <w:r>
        <w:rPr>
          <w:spacing w:val="-2"/>
        </w:rPr>
        <w:t>村委会、居委会对外地返乡人员进行强制隔离，首先不是行政机关，而且没有授权，只能理解为被委托组织，尽管上级政府真的有强制措施的实施权，但也不能让村委会、居委会实施隔离，不能进行委托。所以行政强制法上对于行政强制措施的实施规定了比较严格的资格。</w:t>
      </w:r>
    </w:p>
    <w:p w14:paraId="548EE641" w14:textId="77777777" w:rsidR="002A1E6D" w:rsidRDefault="00000000">
      <w:pPr>
        <w:pStyle w:val="a4"/>
        <w:numPr>
          <w:ilvl w:val="0"/>
          <w:numId w:val="135"/>
        </w:numPr>
        <w:tabs>
          <w:tab w:val="left" w:pos="818"/>
        </w:tabs>
        <w:spacing w:before="100"/>
        <w:rPr>
          <w:rFonts w:hint="eastAsia"/>
          <w:b/>
          <w:sz w:val="21"/>
        </w:rPr>
      </w:pPr>
      <w:r>
        <w:rPr>
          <w:b/>
          <w:spacing w:val="-2"/>
          <w:sz w:val="21"/>
        </w:rPr>
        <w:t>执法人员资</w:t>
      </w:r>
      <w:r>
        <w:rPr>
          <w:b/>
          <w:spacing w:val="-10"/>
          <w:sz w:val="21"/>
        </w:rPr>
        <w:t>格</w:t>
      </w:r>
    </w:p>
    <w:p w14:paraId="09241CC4" w14:textId="77777777" w:rsidR="002A1E6D" w:rsidRDefault="00000000">
      <w:pPr>
        <w:spacing w:before="63"/>
        <w:ind w:left="653"/>
        <w:rPr>
          <w:rFonts w:hint="eastAsia"/>
          <w:sz w:val="21"/>
        </w:rPr>
      </w:pPr>
      <w:r>
        <w:rPr>
          <w:spacing w:val="-4"/>
          <w:sz w:val="21"/>
        </w:rPr>
        <w:t>行政强制措施应当由</w:t>
      </w:r>
      <w:r>
        <w:rPr>
          <w:b/>
          <w:spacing w:val="-4"/>
          <w:sz w:val="21"/>
        </w:rPr>
        <w:t>行政机关</w:t>
      </w:r>
      <w:r>
        <w:rPr>
          <w:b/>
          <w:spacing w:val="-4"/>
          <w:sz w:val="21"/>
          <w:u w:val="single"/>
        </w:rPr>
        <w:t>具备资格的行政执法人员</w:t>
      </w:r>
      <w:r>
        <w:rPr>
          <w:spacing w:val="-5"/>
          <w:sz w:val="21"/>
        </w:rPr>
        <w:t>实施，其他人员不得实施。</w:t>
      </w:r>
    </w:p>
    <w:p w14:paraId="497033D0" w14:textId="77777777" w:rsidR="002A1E6D" w:rsidRDefault="00000000">
      <w:pPr>
        <w:pStyle w:val="a3"/>
        <w:spacing w:before="3" w:line="242" w:lineRule="auto"/>
        <w:ind w:left="653" w:right="262"/>
        <w:rPr>
          <w:rFonts w:hint="eastAsia"/>
        </w:rPr>
      </w:pPr>
      <w:r>
        <w:rPr>
          <w:spacing w:val="-2"/>
        </w:rPr>
        <w:t>《全面推进依法行政实施纲要》（国发〔</w:t>
      </w:r>
      <w:r>
        <w:rPr>
          <w:rFonts w:ascii="Calibri" w:eastAsia="Calibri"/>
          <w:spacing w:val="-2"/>
        </w:rPr>
        <w:t>2004</w:t>
      </w:r>
      <w:r>
        <w:rPr>
          <w:spacing w:val="-2"/>
        </w:rPr>
        <w:t>〕</w:t>
      </w:r>
      <w:r>
        <w:rPr>
          <w:rFonts w:ascii="Calibri" w:eastAsia="Calibri"/>
          <w:spacing w:val="-2"/>
        </w:rPr>
        <w:t>10</w:t>
      </w:r>
      <w:r>
        <w:rPr>
          <w:spacing w:val="-2"/>
        </w:rPr>
        <w:t>号）：实行</w:t>
      </w:r>
      <w:r>
        <w:rPr>
          <w:b/>
          <w:spacing w:val="-2"/>
        </w:rPr>
        <w:t>行政执法人员资格制度</w:t>
      </w:r>
      <w:r>
        <w:rPr>
          <w:spacing w:val="-2"/>
        </w:rPr>
        <w:t>，没有取得执法资格的不得从事行政执法工作。</w:t>
      </w:r>
    </w:p>
    <w:p w14:paraId="70809DA2" w14:textId="77777777" w:rsidR="002A1E6D" w:rsidRDefault="00000000">
      <w:pPr>
        <w:spacing w:before="80"/>
        <w:ind w:left="653"/>
        <w:rPr>
          <w:rFonts w:hint="eastAsia"/>
          <w:b/>
          <w:sz w:val="21"/>
        </w:rPr>
      </w:pPr>
      <w:r>
        <w:rPr>
          <w:b/>
          <w:spacing w:val="-4"/>
          <w:sz w:val="21"/>
        </w:rPr>
        <w:t>例：精神病人的强制</w:t>
      </w:r>
      <w:r>
        <w:rPr>
          <w:b/>
          <w:spacing w:val="-7"/>
          <w:sz w:val="21"/>
        </w:rPr>
        <w:t>收治</w:t>
      </w:r>
    </w:p>
    <w:p w14:paraId="112C3F59" w14:textId="77777777" w:rsidR="002A1E6D" w:rsidRDefault="00000000">
      <w:pPr>
        <w:pStyle w:val="a3"/>
        <w:spacing w:before="67" w:line="242" w:lineRule="auto"/>
        <w:ind w:left="653" w:right="146"/>
        <w:rPr>
          <w:rFonts w:hint="eastAsia"/>
        </w:rPr>
      </w:pPr>
      <w:r>
        <w:rPr>
          <w:rFonts w:ascii="Calibri" w:eastAsia="Calibri"/>
          <w:color w:val="3E3E3E"/>
          <w:spacing w:val="-2"/>
        </w:rPr>
        <w:t>2010</w:t>
      </w:r>
      <w:r>
        <w:rPr>
          <w:color w:val="3E3E3E"/>
          <w:spacing w:val="-2"/>
        </w:rPr>
        <w:t>年</w:t>
      </w:r>
      <w:r>
        <w:rPr>
          <w:rFonts w:ascii="Calibri" w:eastAsia="Calibri"/>
          <w:color w:val="3E3E3E"/>
          <w:spacing w:val="-2"/>
        </w:rPr>
        <w:t>4</w:t>
      </w:r>
      <w:r>
        <w:rPr>
          <w:color w:val="3E3E3E"/>
          <w:spacing w:val="-2"/>
        </w:rPr>
        <w:t>月的一天，济南市市中区居民王华</w:t>
      </w:r>
      <w:r>
        <w:rPr>
          <w:rFonts w:ascii="Calibri" w:eastAsia="Calibri"/>
          <w:color w:val="3E3E3E"/>
          <w:spacing w:val="-2"/>
        </w:rPr>
        <w:t>(</w:t>
      </w:r>
      <w:r>
        <w:rPr>
          <w:color w:val="3E3E3E"/>
          <w:spacing w:val="-2"/>
        </w:rPr>
        <w:t>化名</w:t>
      </w:r>
      <w:r>
        <w:rPr>
          <w:rFonts w:ascii="Calibri" w:eastAsia="Calibri"/>
          <w:color w:val="3E3E3E"/>
          <w:spacing w:val="-2"/>
        </w:rPr>
        <w:t>)</w:t>
      </w:r>
      <w:r>
        <w:rPr>
          <w:color w:val="3E3E3E"/>
          <w:spacing w:val="-2"/>
        </w:rPr>
        <w:t>正在家中休息，济南某精神病院</w:t>
      </w:r>
      <w:r>
        <w:rPr>
          <w:rFonts w:ascii="Calibri" w:eastAsia="Calibri"/>
          <w:color w:val="3E3E3E"/>
          <w:spacing w:val="-2"/>
        </w:rPr>
        <w:t>4</w:t>
      </w:r>
      <w:r>
        <w:rPr>
          <w:color w:val="3E3E3E"/>
          <w:spacing w:val="-2"/>
        </w:rPr>
        <w:t>名医生闯入家中，将其双手捆绑，要将其作为精神病人带走治疗。王华极力辩解自己是正常人，并奋力反抗和呼救，引来多人围</w:t>
      </w:r>
    </w:p>
    <w:p w14:paraId="6986F798" w14:textId="77777777" w:rsidR="002A1E6D" w:rsidRDefault="00000000">
      <w:pPr>
        <w:pStyle w:val="a3"/>
        <w:spacing w:line="268" w:lineRule="exact"/>
        <w:ind w:left="653"/>
        <w:rPr>
          <w:rFonts w:hint="eastAsia"/>
        </w:rPr>
      </w:pPr>
      <w:r>
        <w:rPr>
          <w:color w:val="3E3E3E"/>
          <w:spacing w:val="-2"/>
        </w:rPr>
        <w:t>观。后在</w:t>
      </w:r>
      <w:r>
        <w:rPr>
          <w:rFonts w:ascii="Calibri" w:eastAsia="Calibri"/>
          <w:color w:val="3E3E3E"/>
          <w:spacing w:val="-2"/>
        </w:rPr>
        <w:t>110</w:t>
      </w:r>
      <w:r>
        <w:rPr>
          <w:color w:val="3E3E3E"/>
          <w:spacing w:val="-3"/>
        </w:rPr>
        <w:t>民警的救助下，才得以脱身。后来，他得知是妻子要求精神病院来收治自己，便将精神病院和</w:t>
      </w:r>
    </w:p>
    <w:p w14:paraId="79D5803F" w14:textId="77777777" w:rsidR="002A1E6D" w:rsidRDefault="002A1E6D">
      <w:pPr>
        <w:spacing w:line="268" w:lineRule="exact"/>
        <w:rPr>
          <w:rFonts w:hint="eastAsia"/>
        </w:rPr>
        <w:sectPr w:rsidR="002A1E6D">
          <w:pgSz w:w="11910" w:h="16850"/>
          <w:pgMar w:top="660" w:right="20" w:bottom="220" w:left="1320" w:header="0" w:footer="38" w:gutter="0"/>
          <w:cols w:space="720"/>
        </w:sectPr>
      </w:pPr>
    </w:p>
    <w:p w14:paraId="0EA5DEA9" w14:textId="77777777" w:rsidR="002A1E6D" w:rsidRDefault="00000000">
      <w:pPr>
        <w:pStyle w:val="a3"/>
        <w:spacing w:before="49"/>
        <w:ind w:left="653"/>
        <w:rPr>
          <w:rFonts w:hint="eastAsia"/>
        </w:rPr>
      </w:pPr>
      <w:r>
        <w:rPr>
          <w:color w:val="3E3E3E"/>
          <w:spacing w:val="-3"/>
        </w:rPr>
        <w:lastRenderedPageBreak/>
        <w:t>妻子起诉到法院，认为精神病院和妻子的行为给自己带来了肉体、心理、精神上的很大伤害。</w:t>
      </w:r>
    </w:p>
    <w:p w14:paraId="0C5BB0EB" w14:textId="77777777" w:rsidR="002A1E6D" w:rsidRDefault="00000000">
      <w:pPr>
        <w:pStyle w:val="a3"/>
        <w:spacing w:before="3" w:line="242" w:lineRule="auto"/>
        <w:ind w:left="653" w:right="286"/>
        <w:rPr>
          <w:rFonts w:hint="eastAsia"/>
        </w:rPr>
      </w:pPr>
      <w:r>
        <w:rPr>
          <w:color w:val="3E3E3E"/>
          <w:spacing w:val="-2"/>
        </w:rPr>
        <w:t>被告精神病院在答辩中指出，王华妻子在该院办理了住院手续后，雇车辆请该院的医生前去收治精神病</w:t>
      </w:r>
      <w:r>
        <w:rPr>
          <w:color w:val="3E3E3E"/>
        </w:rPr>
        <w:t xml:space="preserve"> </w:t>
      </w:r>
      <w:r>
        <w:rPr>
          <w:color w:val="3E3E3E"/>
          <w:spacing w:val="-2"/>
        </w:rPr>
        <w:t>人。精神病院是根据精神病人收治常规进行收治的，对病人用约束带进行约束，是为了防止病人自残或伤及他人，并没有侵权行为。王华妻子认可精神病院的陈述，认为应该将王华带走治疗。</w:t>
      </w:r>
    </w:p>
    <w:p w14:paraId="349EF1B3" w14:textId="77777777" w:rsidR="002A1E6D" w:rsidRDefault="00000000">
      <w:pPr>
        <w:spacing w:before="1" w:line="242" w:lineRule="auto"/>
        <w:ind w:left="653" w:right="252"/>
        <w:rPr>
          <w:rFonts w:hint="eastAsia"/>
          <w:b/>
          <w:sz w:val="21"/>
        </w:rPr>
      </w:pPr>
      <w:r>
        <w:rPr>
          <w:b/>
          <w:color w:val="3E3E3E"/>
          <w:spacing w:val="-2"/>
          <w:sz w:val="21"/>
        </w:rPr>
        <w:t>法院经审理认为，非经法定程序，任何单位和个人不能剥夺别人的人身自由。即使是精神病人或者疑似病人，由于没有法律的强制性规定，精神病院也不能强行收治。</w:t>
      </w:r>
    </w:p>
    <w:p w14:paraId="50AB410F" w14:textId="77777777" w:rsidR="002A1E6D" w:rsidRDefault="002A1E6D">
      <w:pPr>
        <w:pStyle w:val="a3"/>
        <w:spacing w:before="4"/>
        <w:ind w:left="0"/>
        <w:rPr>
          <w:rFonts w:hint="eastAsia"/>
          <w:b/>
        </w:rPr>
      </w:pPr>
    </w:p>
    <w:p w14:paraId="54EBBEE7" w14:textId="77777777" w:rsidR="002A1E6D" w:rsidRDefault="00000000">
      <w:pPr>
        <w:ind w:left="653"/>
        <w:rPr>
          <w:rFonts w:hint="eastAsia"/>
          <w:b/>
          <w:sz w:val="21"/>
        </w:rPr>
      </w:pPr>
      <w:r>
        <w:rPr>
          <w:b/>
          <w:color w:val="3E3E3E"/>
          <w:spacing w:val="-4"/>
          <w:sz w:val="21"/>
        </w:rPr>
        <w:t>问题：精神病院是否有权强行收治患者</w:t>
      </w:r>
      <w:r>
        <w:rPr>
          <w:b/>
          <w:color w:val="3E3E3E"/>
          <w:spacing w:val="-10"/>
          <w:sz w:val="21"/>
        </w:rPr>
        <w:t>？</w:t>
      </w:r>
    </w:p>
    <w:p w14:paraId="730797AE" w14:textId="77777777" w:rsidR="002A1E6D" w:rsidRDefault="00000000">
      <w:pPr>
        <w:spacing w:before="2" w:line="242" w:lineRule="auto"/>
        <w:ind w:left="653" w:right="252"/>
        <w:jc w:val="both"/>
        <w:rPr>
          <w:rFonts w:hint="eastAsia"/>
          <w:b/>
          <w:sz w:val="21"/>
        </w:rPr>
      </w:pPr>
      <w:r>
        <w:rPr>
          <w:b/>
          <w:color w:val="3E3E3E"/>
          <w:spacing w:val="-2"/>
          <w:sz w:val="21"/>
        </w:rPr>
        <w:t>应该说这种收治有一定的积极意义，但是这种送到精神病院关起来的行为不是随便能实施的，强制把人带走限制人身自由不是私主体能做的，否则就构成非法拘禁，除了司法机关以外，能够限制人身自由的是行政机关，</w:t>
      </w:r>
      <w:r>
        <w:rPr>
          <w:b/>
          <w:color w:val="3E3E3E"/>
          <w:spacing w:val="-2"/>
          <w:sz w:val="21"/>
          <w:u w:val="single" w:color="3E3E3E"/>
        </w:rPr>
        <w:t>要有法律依据，是一种行政强制措施。</w:t>
      </w:r>
    </w:p>
    <w:p w14:paraId="0552E068" w14:textId="77777777" w:rsidR="002A1E6D" w:rsidRDefault="00000000">
      <w:pPr>
        <w:spacing w:before="2" w:line="242" w:lineRule="auto"/>
        <w:ind w:left="653" w:right="238"/>
        <w:rPr>
          <w:rFonts w:hint="eastAsia"/>
          <w:b/>
          <w:sz w:val="21"/>
        </w:rPr>
      </w:pPr>
      <w:r>
        <w:rPr>
          <w:b/>
          <w:color w:val="3E3E3E"/>
          <w:spacing w:val="-2"/>
          <w:sz w:val="21"/>
        </w:rPr>
        <w:t>先要看主体：行政机关</w:t>
      </w:r>
      <w:r>
        <w:rPr>
          <w:rFonts w:ascii="Calibri" w:eastAsia="Calibri"/>
          <w:b/>
          <w:color w:val="3E3E3E"/>
          <w:spacing w:val="-2"/>
          <w:sz w:val="21"/>
        </w:rPr>
        <w:t>-</w:t>
      </w:r>
      <w:r>
        <w:rPr>
          <w:b/>
          <w:color w:val="3E3E3E"/>
          <w:spacing w:val="-2"/>
          <w:sz w:val="21"/>
        </w:rPr>
        <w:t>法律法规授权；事业单位（精神病院）</w:t>
      </w:r>
      <w:r>
        <w:rPr>
          <w:rFonts w:ascii="Calibri" w:eastAsia="Calibri"/>
          <w:b/>
          <w:color w:val="3E3E3E"/>
          <w:spacing w:val="-2"/>
          <w:sz w:val="21"/>
        </w:rPr>
        <w:t>-</w:t>
      </w:r>
      <w:r>
        <w:rPr>
          <w:b/>
          <w:color w:val="3E3E3E"/>
          <w:spacing w:val="-2"/>
          <w:sz w:val="21"/>
        </w:rPr>
        <w:t>法律</w:t>
      </w:r>
      <w:r>
        <w:rPr>
          <w:rFonts w:ascii="Calibri" w:eastAsia="Calibri"/>
          <w:b/>
          <w:color w:val="3E3E3E"/>
          <w:spacing w:val="-2"/>
          <w:sz w:val="21"/>
        </w:rPr>
        <w:t>/</w:t>
      </w:r>
      <w:r>
        <w:rPr>
          <w:b/>
          <w:color w:val="3E3E3E"/>
          <w:spacing w:val="-2"/>
          <w:sz w:val="21"/>
        </w:rPr>
        <w:t>行政法规授权，但是</w:t>
      </w:r>
      <w:r>
        <w:rPr>
          <w:b/>
          <w:color w:val="3E3E3E"/>
          <w:spacing w:val="-2"/>
          <w:sz w:val="21"/>
          <w:u w:val="single" w:color="FF0000"/>
        </w:rPr>
        <w:t>这里行政法规也</w:t>
      </w:r>
      <w:r>
        <w:rPr>
          <w:b/>
          <w:color w:val="3E3E3E"/>
          <w:spacing w:val="80"/>
          <w:w w:val="150"/>
          <w:sz w:val="21"/>
          <w:u w:val="single" w:color="FF0000"/>
        </w:rPr>
        <w:t xml:space="preserve">                                                    </w:t>
      </w:r>
      <w:r>
        <w:rPr>
          <w:b/>
          <w:color w:val="3E3E3E"/>
          <w:spacing w:val="-2"/>
          <w:sz w:val="21"/>
          <w:u w:val="single" w:color="FF0000"/>
        </w:rPr>
        <w:t>不能授权，因为涉及人身自由的限制，只能由法律规定</w:t>
      </w:r>
      <w:r>
        <w:rPr>
          <w:b/>
          <w:color w:val="3E3E3E"/>
          <w:spacing w:val="-2"/>
          <w:sz w:val="21"/>
        </w:rPr>
        <w:t>，即便法律授权精神病院可以强制收治病人，也不能跑到别人家里进行强制收治，住宅自由是受宪法保护的基本权利之一。因此这里四个医生是严重的违法行为。我国对精神病治疗有一些敏感，有一些人莫名其妙被精神病了，还有一些地方与上访有关。如果精神病的收治不能得到有效控制，就会成为法外限制人身自由的黑暗领地，所以必须通过法律规范进行限制，于是我国推出了精神卫生法：总原则是住院自愿原则。除非有可能伤害自己或伤害他人，可以强制收治，但是依然包含自愿原则：</w:t>
      </w:r>
      <w:r>
        <w:rPr>
          <w:rFonts w:ascii="Calibri" w:eastAsia="Calibri"/>
          <w:b/>
          <w:color w:val="3E3E3E"/>
          <w:spacing w:val="-2"/>
          <w:sz w:val="21"/>
        </w:rPr>
        <w:t>31</w:t>
      </w:r>
      <w:r>
        <w:rPr>
          <w:b/>
          <w:color w:val="3E3E3E"/>
          <w:spacing w:val="-2"/>
          <w:sz w:val="21"/>
        </w:rPr>
        <w:t>条、</w:t>
      </w:r>
      <w:r>
        <w:rPr>
          <w:rFonts w:ascii="Calibri" w:eastAsia="Calibri"/>
          <w:b/>
          <w:color w:val="3E3E3E"/>
          <w:spacing w:val="-2"/>
          <w:sz w:val="21"/>
        </w:rPr>
        <w:t>32</w:t>
      </w:r>
      <w:r>
        <w:rPr>
          <w:b/>
          <w:color w:val="3E3E3E"/>
          <w:spacing w:val="-2"/>
          <w:sz w:val="21"/>
        </w:rPr>
        <w:t>条，有程序保障，可以再次诊断和鉴定。对权利义务重新进行平衡，不能让精神病院权力如此庞大，</w:t>
      </w:r>
      <w:r>
        <w:rPr>
          <w:b/>
          <w:color w:val="3E3E3E"/>
          <w:spacing w:val="-2"/>
          <w:sz w:val="21"/>
          <w:u w:val="single" w:color="3E3E3E"/>
        </w:rPr>
        <w:t>只有在有限、必要、对相对人影响最小的情况下才能进行强制收治</w:t>
      </w:r>
      <w:r>
        <w:rPr>
          <w:b/>
          <w:color w:val="3E3E3E"/>
          <w:spacing w:val="-2"/>
          <w:sz w:val="21"/>
        </w:rPr>
        <w:t>。是一种被授权组织的行政行为。和新冠肺炎中的医疗机构类似。</w:t>
      </w:r>
    </w:p>
    <w:p w14:paraId="5777A25D" w14:textId="77777777" w:rsidR="002A1E6D" w:rsidRDefault="00000000">
      <w:pPr>
        <w:spacing w:before="121"/>
        <w:ind w:left="653"/>
        <w:rPr>
          <w:rFonts w:hint="eastAsia"/>
          <w:b/>
          <w:sz w:val="21"/>
        </w:rPr>
      </w:pPr>
      <w:r>
        <w:rPr>
          <w:b/>
          <w:color w:val="3E3E3E"/>
          <w:spacing w:val="-2"/>
          <w:sz w:val="21"/>
        </w:rPr>
        <w:t>《精神卫生法</w:t>
      </w:r>
      <w:r>
        <w:rPr>
          <w:b/>
          <w:color w:val="3E3E3E"/>
          <w:spacing w:val="-12"/>
          <w:sz w:val="21"/>
        </w:rPr>
        <w:t>》</w:t>
      </w:r>
    </w:p>
    <w:p w14:paraId="239CA68C" w14:textId="77777777" w:rsidR="002A1E6D" w:rsidRDefault="00000000">
      <w:pPr>
        <w:pStyle w:val="a3"/>
        <w:spacing w:before="67"/>
        <w:ind w:left="653"/>
        <w:rPr>
          <w:rFonts w:hint="eastAsia"/>
        </w:rPr>
      </w:pPr>
      <w:r>
        <w:rPr>
          <w:color w:val="3E3E3E"/>
          <w:spacing w:val="-2"/>
        </w:rPr>
        <w:t>第</w:t>
      </w:r>
      <w:r>
        <w:rPr>
          <w:rFonts w:ascii="Calibri" w:eastAsia="Calibri"/>
          <w:color w:val="3E3E3E"/>
          <w:spacing w:val="-2"/>
        </w:rPr>
        <w:t>30</w:t>
      </w:r>
      <w:r>
        <w:rPr>
          <w:color w:val="3E3E3E"/>
          <w:spacing w:val="-2"/>
        </w:rPr>
        <w:t>条：精神障碍的住院治疗实行</w:t>
      </w:r>
      <w:r>
        <w:rPr>
          <w:b/>
          <w:color w:val="3E3E3E"/>
          <w:spacing w:val="-2"/>
        </w:rPr>
        <w:t>自愿原则</w:t>
      </w:r>
      <w:r>
        <w:rPr>
          <w:color w:val="3E3E3E"/>
          <w:spacing w:val="-10"/>
        </w:rPr>
        <w:t>。</w:t>
      </w:r>
    </w:p>
    <w:p w14:paraId="4BAE1DC1" w14:textId="77777777" w:rsidR="002A1E6D" w:rsidRDefault="00000000">
      <w:pPr>
        <w:spacing w:before="3" w:line="242" w:lineRule="auto"/>
        <w:ind w:left="653" w:right="271"/>
        <w:rPr>
          <w:rFonts w:hint="eastAsia"/>
          <w:sz w:val="21"/>
        </w:rPr>
      </w:pPr>
      <w:r>
        <w:rPr>
          <w:color w:val="3E3E3E"/>
          <w:spacing w:val="-2"/>
          <w:sz w:val="21"/>
        </w:rPr>
        <w:t>诊断结论、病情评估表明，就诊者为严重精神障碍患者并有下列情形之一的，</w:t>
      </w:r>
      <w:r>
        <w:rPr>
          <w:b/>
          <w:color w:val="3E3E3E"/>
          <w:spacing w:val="-2"/>
          <w:sz w:val="21"/>
        </w:rPr>
        <w:t>应当对其实施住院治疗</w:t>
      </w:r>
      <w:r>
        <w:rPr>
          <w:color w:val="3E3E3E"/>
          <w:spacing w:val="-2"/>
          <w:sz w:val="21"/>
        </w:rPr>
        <w:t>【例</w:t>
      </w:r>
      <w:r>
        <w:rPr>
          <w:color w:val="3E3E3E"/>
          <w:spacing w:val="-4"/>
          <w:sz w:val="21"/>
        </w:rPr>
        <w:t>外】：</w:t>
      </w:r>
    </w:p>
    <w:p w14:paraId="71B8473B" w14:textId="77777777" w:rsidR="002A1E6D" w:rsidRDefault="00000000">
      <w:pPr>
        <w:pStyle w:val="a3"/>
        <w:spacing w:before="1"/>
        <w:ind w:left="653"/>
        <w:rPr>
          <w:rFonts w:hint="eastAsia"/>
        </w:rPr>
      </w:pPr>
      <w:r>
        <w:rPr>
          <w:color w:val="3E3E3E"/>
          <w:spacing w:val="-2"/>
        </w:rPr>
        <w:t>（一）</w:t>
      </w:r>
      <w:r>
        <w:rPr>
          <w:color w:val="3E3E3E"/>
          <w:spacing w:val="-3"/>
        </w:rPr>
        <w:t>已经发生伤害自身的行为，或者有伤害自身的危险的；</w:t>
      </w:r>
    </w:p>
    <w:p w14:paraId="4591A5A2" w14:textId="77777777" w:rsidR="002A1E6D" w:rsidRDefault="00000000">
      <w:pPr>
        <w:pStyle w:val="a3"/>
        <w:spacing w:before="3"/>
        <w:ind w:left="653"/>
        <w:rPr>
          <w:rFonts w:hint="eastAsia"/>
        </w:rPr>
      </w:pPr>
      <w:r>
        <w:rPr>
          <w:color w:val="3E3E3E"/>
          <w:spacing w:val="-2"/>
        </w:rPr>
        <w:t>（二）</w:t>
      </w:r>
      <w:r>
        <w:rPr>
          <w:color w:val="3E3E3E"/>
          <w:spacing w:val="-3"/>
        </w:rPr>
        <w:t>已经发生危害他人安全的行为，或者有危害他人安全的危险的。</w:t>
      </w:r>
    </w:p>
    <w:p w14:paraId="7F8C13C9" w14:textId="77777777" w:rsidR="002A1E6D" w:rsidRDefault="00000000">
      <w:pPr>
        <w:spacing w:before="3" w:line="242" w:lineRule="auto"/>
        <w:ind w:left="653" w:right="265"/>
        <w:rPr>
          <w:rFonts w:hint="eastAsia"/>
          <w:sz w:val="21"/>
        </w:rPr>
      </w:pPr>
      <w:r>
        <w:rPr>
          <w:color w:val="3E3E3E"/>
          <w:spacing w:val="-2"/>
          <w:sz w:val="21"/>
        </w:rPr>
        <w:t>第</w:t>
      </w:r>
      <w:r>
        <w:rPr>
          <w:rFonts w:ascii="Calibri" w:eastAsia="Calibri"/>
          <w:color w:val="3E3E3E"/>
          <w:spacing w:val="-2"/>
          <w:sz w:val="21"/>
        </w:rPr>
        <w:t>31</w:t>
      </w:r>
      <w:r>
        <w:rPr>
          <w:color w:val="3E3E3E"/>
          <w:spacing w:val="-2"/>
          <w:sz w:val="21"/>
        </w:rPr>
        <w:t>条：精神障碍患者有本法第三十条第二款第一项情形的，</w:t>
      </w:r>
      <w:r>
        <w:rPr>
          <w:b/>
          <w:color w:val="3E3E3E"/>
          <w:spacing w:val="-2"/>
          <w:sz w:val="21"/>
        </w:rPr>
        <w:t>经其监护人同意，医疗机构应当对患者实施住院治疗</w:t>
      </w:r>
      <w:r>
        <w:rPr>
          <w:color w:val="3E3E3E"/>
          <w:spacing w:val="-2"/>
          <w:sz w:val="21"/>
        </w:rPr>
        <w:t>；监护人不同意的，医疗机构不得对患者实施住院治疗。</w:t>
      </w:r>
    </w:p>
    <w:p w14:paraId="3BE0015A" w14:textId="77777777" w:rsidR="002A1E6D" w:rsidRDefault="00000000">
      <w:pPr>
        <w:pStyle w:val="a3"/>
        <w:spacing w:line="242" w:lineRule="auto"/>
        <w:ind w:left="653" w:right="283"/>
        <w:rPr>
          <w:rFonts w:hint="eastAsia"/>
        </w:rPr>
      </w:pPr>
      <w:r>
        <w:rPr>
          <w:color w:val="3E3E3E"/>
          <w:spacing w:val="-2"/>
        </w:rPr>
        <w:t>第</w:t>
      </w:r>
      <w:r>
        <w:rPr>
          <w:rFonts w:ascii="Calibri" w:eastAsia="Calibri"/>
          <w:color w:val="3E3E3E"/>
          <w:spacing w:val="-2"/>
        </w:rPr>
        <w:t>32</w:t>
      </w:r>
      <w:r>
        <w:rPr>
          <w:color w:val="3E3E3E"/>
          <w:spacing w:val="-2"/>
        </w:rPr>
        <w:t>条：精神障碍患者有本法第三十条第二款第二项情形，患者或者其监护人对需要住院治疗的诊断结论有异议，不同意对患者实施住院治疗的，可以要求再次诊断和鉴定。</w:t>
      </w:r>
    </w:p>
    <w:p w14:paraId="1BA0B2F0" w14:textId="77777777" w:rsidR="002A1E6D" w:rsidRDefault="00000000">
      <w:pPr>
        <w:pStyle w:val="a3"/>
        <w:spacing w:before="1" w:line="242" w:lineRule="auto"/>
        <w:ind w:left="653" w:right="177"/>
        <w:rPr>
          <w:rFonts w:hint="eastAsia"/>
        </w:rPr>
      </w:pPr>
      <w:r>
        <w:rPr>
          <w:color w:val="3E3E3E"/>
          <w:spacing w:val="-2"/>
        </w:rPr>
        <w:t>第</w:t>
      </w:r>
      <w:r>
        <w:rPr>
          <w:rFonts w:ascii="Calibri" w:eastAsia="Calibri"/>
          <w:color w:val="3E3E3E"/>
          <w:spacing w:val="-2"/>
        </w:rPr>
        <w:t>35</w:t>
      </w:r>
      <w:r>
        <w:rPr>
          <w:color w:val="3E3E3E"/>
          <w:spacing w:val="-2"/>
        </w:rPr>
        <w:t>条第</w:t>
      </w:r>
      <w:r>
        <w:rPr>
          <w:rFonts w:ascii="Calibri" w:eastAsia="Calibri"/>
          <w:color w:val="3E3E3E"/>
          <w:spacing w:val="-2"/>
        </w:rPr>
        <w:t>3</w:t>
      </w:r>
      <w:r>
        <w:rPr>
          <w:color w:val="3E3E3E"/>
          <w:spacing w:val="-2"/>
        </w:rPr>
        <w:t>款：在相关机构出具再次诊断结论、鉴定报告前，收治精神障碍患者的医疗机构应当按照诊疗规范的要求对患者实施住院治疗。【其事实上就是一种行政强制措施】</w:t>
      </w:r>
    </w:p>
    <w:p w14:paraId="7EFD6179" w14:textId="77777777" w:rsidR="002A1E6D" w:rsidRDefault="002A1E6D">
      <w:pPr>
        <w:pStyle w:val="a3"/>
        <w:ind w:left="0"/>
        <w:rPr>
          <w:rFonts w:hint="eastAsia"/>
          <w:sz w:val="20"/>
        </w:rPr>
      </w:pPr>
    </w:p>
    <w:p w14:paraId="59915950" w14:textId="77777777" w:rsidR="002A1E6D" w:rsidRDefault="002A1E6D">
      <w:pPr>
        <w:pStyle w:val="a3"/>
        <w:spacing w:before="8"/>
        <w:ind w:left="0"/>
        <w:rPr>
          <w:rFonts w:hint="eastAsia"/>
          <w:sz w:val="18"/>
        </w:rPr>
      </w:pPr>
    </w:p>
    <w:p w14:paraId="381C43BB" w14:textId="77777777" w:rsidR="002A1E6D" w:rsidRDefault="00000000">
      <w:pPr>
        <w:ind w:left="115"/>
        <w:rPr>
          <w:rFonts w:hint="eastAsia"/>
          <w:b/>
          <w:sz w:val="21"/>
        </w:rPr>
      </w:pPr>
      <w:r>
        <w:rPr>
          <w:b/>
          <w:color w:val="000000"/>
          <w:spacing w:val="-4"/>
          <w:sz w:val="21"/>
          <w:shd w:val="clear" w:color="auto" w:fill="D6E2BB"/>
        </w:rPr>
        <w:t>（四）行政强制措施的一般程</w:t>
      </w:r>
      <w:r>
        <w:rPr>
          <w:b/>
          <w:color w:val="000000"/>
          <w:spacing w:val="-10"/>
          <w:sz w:val="21"/>
          <w:shd w:val="clear" w:color="auto" w:fill="D6E2BB"/>
        </w:rPr>
        <w:t>序</w:t>
      </w:r>
    </w:p>
    <w:p w14:paraId="2F5F2577" w14:textId="77777777" w:rsidR="002A1E6D" w:rsidRDefault="00000000">
      <w:pPr>
        <w:pStyle w:val="a3"/>
        <w:spacing w:before="158"/>
        <w:ind w:left="653"/>
        <w:rPr>
          <w:rFonts w:hint="eastAsia"/>
        </w:rPr>
      </w:pPr>
      <w:r>
        <w:rPr>
          <w:spacing w:val="-2"/>
        </w:rPr>
        <w:t>基本原理和行政处罚相似：都是</w:t>
      </w:r>
      <w:r>
        <w:rPr>
          <w:spacing w:val="-2"/>
          <w:u w:val="single" w:color="FF0000"/>
        </w:rPr>
        <w:t>对相对人不利的行为，应当遵循寻正当程序要求</w:t>
      </w:r>
      <w:r>
        <w:rPr>
          <w:spacing w:val="-10"/>
        </w:rPr>
        <w:t>。</w:t>
      </w:r>
    </w:p>
    <w:p w14:paraId="702D1979" w14:textId="77777777" w:rsidR="002A1E6D" w:rsidRDefault="00000000">
      <w:pPr>
        <w:pStyle w:val="a4"/>
        <w:numPr>
          <w:ilvl w:val="0"/>
          <w:numId w:val="134"/>
        </w:numPr>
        <w:tabs>
          <w:tab w:val="left" w:pos="818"/>
        </w:tabs>
        <w:spacing w:before="103"/>
        <w:rPr>
          <w:rFonts w:hint="eastAsia"/>
          <w:b/>
          <w:sz w:val="21"/>
        </w:rPr>
      </w:pPr>
      <w:r>
        <w:rPr>
          <w:b/>
          <w:spacing w:val="-2"/>
          <w:sz w:val="21"/>
        </w:rPr>
        <w:t>一般规</w:t>
      </w:r>
      <w:r>
        <w:rPr>
          <w:b/>
          <w:spacing w:val="-10"/>
          <w:sz w:val="21"/>
        </w:rPr>
        <w:t>定</w:t>
      </w:r>
    </w:p>
    <w:p w14:paraId="0D372F98" w14:textId="77777777" w:rsidR="002A1E6D" w:rsidRDefault="00000000">
      <w:pPr>
        <w:pStyle w:val="a3"/>
        <w:spacing w:before="63"/>
        <w:ind w:left="700"/>
        <w:rPr>
          <w:rFonts w:hint="eastAsia"/>
        </w:rPr>
      </w:pPr>
      <w:r>
        <w:rPr>
          <w:color w:val="3E3E3E"/>
          <w:spacing w:val="-2"/>
        </w:rPr>
        <w:t>《行政强制法》第</w:t>
      </w:r>
      <w:r>
        <w:rPr>
          <w:rFonts w:ascii="Calibri" w:eastAsia="Calibri"/>
          <w:color w:val="3E3E3E"/>
          <w:spacing w:val="-2"/>
        </w:rPr>
        <w:t>18</w:t>
      </w:r>
      <w:r>
        <w:rPr>
          <w:color w:val="3E3E3E"/>
          <w:spacing w:val="-3"/>
        </w:rPr>
        <w:t>条：行政机关实施行政强制措施应当遵守下列规定：</w:t>
      </w:r>
    </w:p>
    <w:p w14:paraId="19299EC8" w14:textId="77777777" w:rsidR="002A1E6D" w:rsidRDefault="00000000">
      <w:pPr>
        <w:spacing w:before="3" w:line="242" w:lineRule="auto"/>
        <w:ind w:left="653" w:right="245"/>
        <w:jc w:val="both"/>
        <w:rPr>
          <w:rFonts w:hint="eastAsia"/>
          <w:sz w:val="21"/>
        </w:rPr>
      </w:pPr>
      <w:r>
        <w:rPr>
          <w:b/>
          <w:color w:val="3E3E3E"/>
          <w:spacing w:val="-2"/>
          <w:sz w:val="21"/>
        </w:rPr>
        <w:t>（一）实施前须向</w:t>
      </w:r>
      <w:r>
        <w:rPr>
          <w:b/>
          <w:color w:val="FF0000"/>
          <w:spacing w:val="-2"/>
          <w:sz w:val="21"/>
        </w:rPr>
        <w:t>行政机关负责人报告并经批准</w:t>
      </w:r>
      <w:r>
        <w:rPr>
          <w:b/>
          <w:color w:val="3E3E3E"/>
          <w:spacing w:val="-2"/>
          <w:sz w:val="21"/>
        </w:rPr>
        <w:t>【不同于行政处罚的调查】【特殊的事前批准程序，因为实施就实施了，如果事前不批准，事后就没必要了，但是处罚一开始只是做调查，回来还需要报告，最后处罚决定是由机关负责人决定而不是执法人员直接决定的，因此回来以后报告时完全来得及】</w:t>
      </w:r>
      <w:r>
        <w:rPr>
          <w:color w:val="3E3E3E"/>
          <w:spacing w:val="-2"/>
          <w:sz w:val="21"/>
        </w:rPr>
        <w:t>；（一般需要有实施行政强制措施的决定，并非即时强制）</w:t>
      </w:r>
    </w:p>
    <w:p w14:paraId="6CBD19D9" w14:textId="77777777" w:rsidR="002A1E6D" w:rsidRDefault="00000000">
      <w:pPr>
        <w:pStyle w:val="a3"/>
        <w:spacing w:before="1"/>
        <w:ind w:left="653"/>
        <w:rPr>
          <w:rFonts w:hint="eastAsia"/>
        </w:rPr>
      </w:pPr>
      <w:r>
        <w:rPr>
          <w:color w:val="3E3E3E"/>
          <w:spacing w:val="-2"/>
        </w:rPr>
        <w:t>（二）由</w:t>
      </w:r>
      <w:r>
        <w:rPr>
          <w:color w:val="3E3E3E"/>
          <w:spacing w:val="-2"/>
          <w:u w:val="single" w:color="FF0000"/>
        </w:rPr>
        <w:t>两名以上</w:t>
      </w:r>
      <w:r>
        <w:rPr>
          <w:color w:val="3E3E3E"/>
          <w:spacing w:val="-3"/>
        </w:rPr>
        <w:t>行政执法人员实施；</w:t>
      </w:r>
    </w:p>
    <w:p w14:paraId="2D9586B4" w14:textId="77777777" w:rsidR="002A1E6D" w:rsidRDefault="00000000">
      <w:pPr>
        <w:pStyle w:val="a3"/>
        <w:spacing w:before="3"/>
        <w:ind w:left="653"/>
        <w:rPr>
          <w:rFonts w:hint="eastAsia"/>
        </w:rPr>
      </w:pPr>
      <w:r>
        <w:rPr>
          <w:color w:val="3E3E3E"/>
          <w:spacing w:val="-2"/>
        </w:rPr>
        <w:t>（三）</w:t>
      </w:r>
      <w:r>
        <w:rPr>
          <w:color w:val="3E3E3E"/>
          <w:spacing w:val="-2"/>
          <w:u w:val="single" w:color="FF0000"/>
        </w:rPr>
        <w:t>出示执法身份证件</w:t>
      </w:r>
      <w:r>
        <w:rPr>
          <w:color w:val="3E3E3E"/>
          <w:spacing w:val="-10"/>
        </w:rPr>
        <w:t>；</w:t>
      </w:r>
    </w:p>
    <w:p w14:paraId="5C5D7E62" w14:textId="77777777" w:rsidR="002A1E6D" w:rsidRDefault="00000000">
      <w:pPr>
        <w:pStyle w:val="a3"/>
        <w:spacing w:before="3"/>
        <w:ind w:left="653"/>
        <w:rPr>
          <w:rFonts w:hint="eastAsia"/>
        </w:rPr>
      </w:pPr>
      <w:r>
        <w:rPr>
          <w:color w:val="3E3E3E"/>
          <w:spacing w:val="-2"/>
        </w:rPr>
        <w:t>（四）</w:t>
      </w:r>
      <w:r>
        <w:rPr>
          <w:color w:val="3E3E3E"/>
          <w:spacing w:val="-4"/>
        </w:rPr>
        <w:t>通知当事人到场；</w:t>
      </w:r>
    </w:p>
    <w:p w14:paraId="09C64B06" w14:textId="77777777" w:rsidR="002A1E6D" w:rsidRDefault="00000000">
      <w:pPr>
        <w:pStyle w:val="a3"/>
        <w:spacing w:before="3"/>
        <w:ind w:left="653"/>
        <w:rPr>
          <w:rFonts w:hint="eastAsia"/>
        </w:rPr>
      </w:pPr>
      <w:r>
        <w:rPr>
          <w:color w:val="3E3E3E"/>
          <w:spacing w:val="-2"/>
        </w:rPr>
        <w:t>（五）</w:t>
      </w:r>
      <w:r>
        <w:rPr>
          <w:color w:val="3E3E3E"/>
          <w:spacing w:val="-3"/>
        </w:rPr>
        <w:t>当场告知当事人采取行政强制措施的理由、依据以及当事人依法享有的权利、救济途径；</w:t>
      </w:r>
    </w:p>
    <w:p w14:paraId="1738DB5B" w14:textId="77777777" w:rsidR="002A1E6D" w:rsidRDefault="00000000">
      <w:pPr>
        <w:pStyle w:val="a3"/>
        <w:spacing w:before="3"/>
        <w:ind w:left="653"/>
        <w:rPr>
          <w:rFonts w:hint="eastAsia"/>
        </w:rPr>
      </w:pPr>
      <w:r>
        <w:rPr>
          <w:color w:val="3E3E3E"/>
          <w:spacing w:val="-2"/>
        </w:rPr>
        <w:t>（六）</w:t>
      </w:r>
      <w:r>
        <w:rPr>
          <w:color w:val="3E3E3E"/>
          <w:spacing w:val="-3"/>
        </w:rPr>
        <w:t>听取当事人的陈述和申辩；</w:t>
      </w:r>
    </w:p>
    <w:p w14:paraId="7B43F20B" w14:textId="77777777" w:rsidR="002A1E6D" w:rsidRDefault="00000000">
      <w:pPr>
        <w:spacing w:before="3" w:line="242" w:lineRule="auto"/>
        <w:ind w:left="653" w:right="253"/>
        <w:rPr>
          <w:rFonts w:hint="eastAsia"/>
          <w:b/>
          <w:sz w:val="21"/>
        </w:rPr>
      </w:pPr>
      <w:r>
        <w:rPr>
          <w:b/>
          <w:color w:val="3E3E3E"/>
          <w:spacing w:val="-2"/>
          <w:sz w:val="21"/>
        </w:rPr>
        <w:t>（七）制作现场笔录；【为了固定证据，因为现场状态很重要，而且要找有利害冲突的相对人当事人对笔录签名，如果拒绝签名可以直接注明，不签名也可以】</w:t>
      </w:r>
    </w:p>
    <w:p w14:paraId="78A994D7" w14:textId="77777777" w:rsidR="002A1E6D" w:rsidRDefault="00000000">
      <w:pPr>
        <w:pStyle w:val="a3"/>
        <w:ind w:left="653"/>
        <w:rPr>
          <w:rFonts w:hint="eastAsia"/>
        </w:rPr>
      </w:pPr>
      <w:r>
        <w:rPr>
          <w:color w:val="3E3E3E"/>
          <w:spacing w:val="-2"/>
        </w:rPr>
        <w:t>（八）</w:t>
      </w:r>
      <w:r>
        <w:rPr>
          <w:color w:val="3E3E3E"/>
          <w:spacing w:val="-3"/>
        </w:rPr>
        <w:t>现场笔录由当事人和行政执法人员签名或者盖章，当事人拒绝的，在笔录中予以注明；</w:t>
      </w:r>
    </w:p>
    <w:p w14:paraId="1CBFFE42" w14:textId="77777777" w:rsidR="002A1E6D" w:rsidRDefault="00000000">
      <w:pPr>
        <w:pStyle w:val="a3"/>
        <w:spacing w:before="3"/>
        <w:ind w:left="653"/>
        <w:rPr>
          <w:rFonts w:hint="eastAsia"/>
        </w:rPr>
      </w:pPr>
      <w:r>
        <w:rPr>
          <w:color w:val="3E3E3E"/>
          <w:spacing w:val="-2"/>
        </w:rPr>
        <w:t>（九）</w:t>
      </w:r>
      <w:r>
        <w:rPr>
          <w:color w:val="3E3E3E"/>
          <w:spacing w:val="-3"/>
        </w:rPr>
        <w:t>当事人不到场的，邀请见证人到场，由见证人和行政执法人员在现场笔录上签名或者盖章；</w:t>
      </w:r>
    </w:p>
    <w:p w14:paraId="0C89F116" w14:textId="77777777" w:rsidR="002A1E6D" w:rsidRDefault="00000000">
      <w:pPr>
        <w:pStyle w:val="a3"/>
        <w:spacing w:before="3"/>
        <w:ind w:left="653"/>
        <w:rPr>
          <w:rFonts w:hint="eastAsia"/>
        </w:rPr>
      </w:pPr>
      <w:r>
        <w:rPr>
          <w:color w:val="3E3E3E"/>
          <w:spacing w:val="-2"/>
        </w:rPr>
        <w:t>（十）</w:t>
      </w:r>
      <w:r>
        <w:rPr>
          <w:color w:val="3E3E3E"/>
          <w:spacing w:val="-3"/>
        </w:rPr>
        <w:t>法律、法规规定的其他程序。</w:t>
      </w:r>
    </w:p>
    <w:p w14:paraId="22F29AEE" w14:textId="77777777" w:rsidR="002A1E6D" w:rsidRDefault="00000000">
      <w:pPr>
        <w:pStyle w:val="a4"/>
        <w:numPr>
          <w:ilvl w:val="0"/>
          <w:numId w:val="134"/>
        </w:numPr>
        <w:tabs>
          <w:tab w:val="left" w:pos="818"/>
        </w:tabs>
        <w:spacing w:before="103"/>
        <w:rPr>
          <w:rFonts w:hint="eastAsia"/>
          <w:b/>
          <w:sz w:val="21"/>
        </w:rPr>
      </w:pPr>
      <w:r>
        <w:rPr>
          <w:b/>
          <w:spacing w:val="-2"/>
          <w:sz w:val="21"/>
        </w:rPr>
        <w:t>例外规</w:t>
      </w:r>
      <w:r>
        <w:rPr>
          <w:b/>
          <w:spacing w:val="-10"/>
          <w:sz w:val="21"/>
        </w:rPr>
        <w:t>定</w:t>
      </w:r>
    </w:p>
    <w:p w14:paraId="502E704E" w14:textId="77777777" w:rsidR="002A1E6D" w:rsidRDefault="00000000">
      <w:pPr>
        <w:spacing w:before="63"/>
        <w:ind w:left="653"/>
        <w:rPr>
          <w:rFonts w:hint="eastAsia"/>
          <w:sz w:val="21"/>
        </w:rPr>
      </w:pPr>
      <w:r>
        <w:rPr>
          <w:b/>
          <w:color w:val="FF0000"/>
          <w:spacing w:val="-2"/>
          <w:sz w:val="21"/>
        </w:rPr>
        <w:t>【免除事前报告义务】</w:t>
      </w:r>
      <w:r>
        <w:rPr>
          <w:spacing w:val="-2"/>
          <w:sz w:val="21"/>
        </w:rPr>
        <w:t>【行政即时强制的特别规定】情况紧急，</w:t>
      </w:r>
      <w:r>
        <w:rPr>
          <w:b/>
          <w:spacing w:val="-2"/>
          <w:sz w:val="21"/>
        </w:rPr>
        <w:t>需要当场实施行政强制措施</w:t>
      </w:r>
      <w:r>
        <w:rPr>
          <w:spacing w:val="-4"/>
          <w:sz w:val="21"/>
        </w:rPr>
        <w:t>的，行政执法</w:t>
      </w:r>
    </w:p>
    <w:p w14:paraId="209743FE" w14:textId="77777777" w:rsidR="002A1E6D" w:rsidRDefault="002A1E6D">
      <w:pPr>
        <w:rPr>
          <w:rFonts w:hint="eastAsia"/>
          <w:sz w:val="21"/>
        </w:rPr>
        <w:sectPr w:rsidR="002A1E6D">
          <w:pgSz w:w="11910" w:h="16850"/>
          <w:pgMar w:top="660" w:right="20" w:bottom="220" w:left="1320" w:header="0" w:footer="38" w:gutter="0"/>
          <w:cols w:space="720"/>
        </w:sectPr>
      </w:pPr>
    </w:p>
    <w:p w14:paraId="66183113" w14:textId="77777777" w:rsidR="002A1E6D" w:rsidRDefault="00000000">
      <w:pPr>
        <w:spacing w:before="50"/>
        <w:ind w:left="653" w:right="261"/>
        <w:rPr>
          <w:rFonts w:hint="eastAsia"/>
          <w:sz w:val="21"/>
        </w:rPr>
      </w:pPr>
      <w:bookmarkStart w:id="120" w:name="（五）查封、扣押的特别规定_"/>
      <w:bookmarkEnd w:id="120"/>
      <w:r>
        <w:rPr>
          <w:spacing w:val="-2"/>
          <w:sz w:val="21"/>
        </w:rPr>
        <w:lastRenderedPageBreak/>
        <w:t>人员应当在</w:t>
      </w:r>
      <w:r>
        <w:rPr>
          <w:b/>
          <w:color w:val="FF0000"/>
          <w:spacing w:val="-2"/>
          <w:sz w:val="21"/>
          <w:u w:val="single" w:color="FF0000"/>
        </w:rPr>
        <w:t>二十四小时内</w:t>
      </w:r>
      <w:r>
        <w:rPr>
          <w:b/>
          <w:spacing w:val="-2"/>
          <w:sz w:val="21"/>
          <w:u w:val="single" w:color="FF0000"/>
        </w:rPr>
        <w:t>向行政机关负责人报告，并补办批准手续</w:t>
      </w:r>
      <w:r>
        <w:rPr>
          <w:spacing w:val="-2"/>
          <w:sz w:val="21"/>
        </w:rPr>
        <w:t>。行政机关负责人认为不应当采取行政强制措施的，应当立即解除。（</w:t>
      </w:r>
      <w:r>
        <w:rPr>
          <w:rFonts w:ascii="Calibri" w:eastAsia="Calibri"/>
          <w:spacing w:val="-2"/>
          <w:sz w:val="21"/>
        </w:rPr>
        <w:t>19</w:t>
      </w:r>
      <w:r>
        <w:rPr>
          <w:spacing w:val="-2"/>
          <w:sz w:val="21"/>
        </w:rPr>
        <w:t>条）</w:t>
      </w:r>
    </w:p>
    <w:p w14:paraId="491FA2E2" w14:textId="77777777" w:rsidR="002A1E6D" w:rsidRDefault="00000000">
      <w:pPr>
        <w:pStyle w:val="a3"/>
        <w:spacing w:before="5" w:line="242" w:lineRule="auto"/>
        <w:ind w:left="1191" w:right="166"/>
        <w:jc w:val="both"/>
        <w:rPr>
          <w:rFonts w:ascii="Calibri" w:eastAsia="Calibri"/>
        </w:rPr>
      </w:pPr>
      <w:r>
        <w:rPr>
          <w:spacing w:val="-2"/>
        </w:rPr>
        <w:t>实际中用处可能越来越小，因为原来执法人员出勤的事后没有与行政机关联络的设备，但是现在联络很方便，打电话都可以得到批准，可以后来补办审批表，有些行政机关可能就在笔录中记下来已经批准了事后签字，或者进行录音</w:t>
      </w:r>
      <w:r>
        <w:rPr>
          <w:rFonts w:ascii="Calibri" w:eastAsia="Calibri"/>
          <w:spacing w:val="-2"/>
        </w:rPr>
        <w:t>(</w:t>
      </w:r>
      <w:r>
        <w:rPr>
          <w:spacing w:val="-2"/>
        </w:rPr>
        <w:t>行政诉讼的证据</w:t>
      </w:r>
      <w:r>
        <w:rPr>
          <w:rFonts w:ascii="Calibri" w:eastAsia="Calibri"/>
          <w:spacing w:val="-2"/>
        </w:rPr>
        <w:t>)</w:t>
      </w:r>
    </w:p>
    <w:p w14:paraId="5DB8910A" w14:textId="77777777" w:rsidR="002A1E6D" w:rsidRDefault="00000000">
      <w:pPr>
        <w:spacing w:before="1" w:line="242" w:lineRule="auto"/>
        <w:ind w:left="653" w:right="253"/>
        <w:jc w:val="both"/>
        <w:rPr>
          <w:rFonts w:hint="eastAsia"/>
          <w:sz w:val="21"/>
        </w:rPr>
      </w:pPr>
      <w:r>
        <w:rPr>
          <w:b/>
          <w:color w:val="FF0000"/>
          <w:spacing w:val="-2"/>
          <w:sz w:val="21"/>
        </w:rPr>
        <w:t>【限制人身自由的特别规定】</w:t>
      </w:r>
      <w:r>
        <w:rPr>
          <w:b/>
          <w:spacing w:val="-2"/>
          <w:sz w:val="21"/>
        </w:rPr>
        <w:t>实施限制公民人身自由的行政强制措施</w:t>
      </w:r>
      <w:r>
        <w:rPr>
          <w:spacing w:val="-2"/>
          <w:sz w:val="21"/>
        </w:rPr>
        <w:t>，应当当场告知或者实施行政强制措施后立即</w:t>
      </w:r>
      <w:r>
        <w:rPr>
          <w:b/>
          <w:spacing w:val="-2"/>
          <w:sz w:val="21"/>
        </w:rPr>
        <w:t>通知当事人家属【保护相对人合法权益、害怕其家属会产生危险，因为可能负有对其他人的照护义务，没办法自己生活，如果不通知家属可能出现危险】</w:t>
      </w:r>
      <w:r>
        <w:rPr>
          <w:spacing w:val="-2"/>
          <w:sz w:val="21"/>
        </w:rPr>
        <w:t>实施行政强制措施的行政机关、地点和期限【保障家属知情权】；在紧急情况下当场实施行政强制措施的，在返回行政机关后，</w:t>
      </w:r>
      <w:r>
        <w:rPr>
          <w:b/>
          <w:color w:val="FF0000"/>
          <w:spacing w:val="-2"/>
          <w:sz w:val="21"/>
        </w:rPr>
        <w:t>立即</w:t>
      </w:r>
      <w:r>
        <w:rPr>
          <w:spacing w:val="-2"/>
          <w:sz w:val="21"/>
        </w:rPr>
        <w:t>向行政机关负责人报告并补办批准手续。（</w:t>
      </w:r>
      <w:r>
        <w:rPr>
          <w:rFonts w:ascii="Calibri" w:eastAsia="Calibri"/>
          <w:spacing w:val="-2"/>
          <w:sz w:val="21"/>
        </w:rPr>
        <w:t>20</w:t>
      </w:r>
      <w:r>
        <w:rPr>
          <w:spacing w:val="-2"/>
          <w:sz w:val="21"/>
        </w:rPr>
        <w:t>条）</w:t>
      </w:r>
    </w:p>
    <w:p w14:paraId="0CA11DC7" w14:textId="77777777" w:rsidR="002A1E6D" w:rsidRDefault="00000000">
      <w:pPr>
        <w:pStyle w:val="a3"/>
        <w:spacing w:before="2"/>
        <w:ind w:left="1191"/>
        <w:rPr>
          <w:rFonts w:hint="eastAsia"/>
        </w:rPr>
      </w:pPr>
      <w:r>
        <w:rPr>
          <w:rFonts w:ascii="Calibri" w:eastAsia="Calibri"/>
          <w:spacing w:val="-2"/>
        </w:rPr>
        <w:t>Eg</w:t>
      </w:r>
      <w:r>
        <w:rPr>
          <w:spacing w:val="-2"/>
        </w:rPr>
        <w:t>疫情中强制隔离一个人在家里出现健康问题。如果联系不上要进到注意义务</w:t>
      </w:r>
      <w:r>
        <w:rPr>
          <w:rFonts w:ascii="Calibri" w:eastAsia="Calibri"/>
          <w:spacing w:val="-2"/>
        </w:rPr>
        <w:t>eg</w:t>
      </w:r>
      <w:r>
        <w:rPr>
          <w:spacing w:val="-4"/>
        </w:rPr>
        <w:t>联系居委会等</w:t>
      </w:r>
    </w:p>
    <w:p w14:paraId="1C001969" w14:textId="77777777" w:rsidR="002A1E6D" w:rsidRDefault="002A1E6D">
      <w:pPr>
        <w:pStyle w:val="a3"/>
        <w:spacing w:before="4"/>
        <w:ind w:left="0"/>
        <w:rPr>
          <w:rFonts w:hint="eastAsia"/>
          <w:sz w:val="13"/>
        </w:rPr>
      </w:pPr>
    </w:p>
    <w:p w14:paraId="4ADB9AE0" w14:textId="77777777" w:rsidR="002A1E6D" w:rsidRDefault="00000000">
      <w:pPr>
        <w:spacing w:before="71"/>
        <w:ind w:left="115"/>
        <w:rPr>
          <w:rFonts w:hint="eastAsia"/>
          <w:b/>
          <w:sz w:val="21"/>
        </w:rPr>
      </w:pPr>
      <w:r>
        <w:rPr>
          <w:b/>
          <w:color w:val="000000"/>
          <w:spacing w:val="-4"/>
          <w:sz w:val="21"/>
          <w:shd w:val="clear" w:color="auto" w:fill="D6E2BB"/>
        </w:rPr>
        <w:t>（五）</w:t>
      </w:r>
      <w:r>
        <w:rPr>
          <w:b/>
          <w:color w:val="000000"/>
          <w:spacing w:val="-5"/>
          <w:sz w:val="21"/>
          <w:shd w:val="clear" w:color="auto" w:fill="D6E2BB"/>
        </w:rPr>
        <w:t>查封、扣押的特别规定</w:t>
      </w:r>
    </w:p>
    <w:p w14:paraId="65D15306" w14:textId="77777777" w:rsidR="002A1E6D" w:rsidRDefault="00000000">
      <w:pPr>
        <w:pStyle w:val="a4"/>
        <w:numPr>
          <w:ilvl w:val="0"/>
          <w:numId w:val="133"/>
        </w:numPr>
        <w:tabs>
          <w:tab w:val="left" w:pos="818"/>
        </w:tabs>
        <w:spacing w:before="158"/>
        <w:rPr>
          <w:rFonts w:hint="eastAsia"/>
          <w:b/>
          <w:sz w:val="21"/>
        </w:rPr>
      </w:pPr>
      <w:r>
        <w:rPr>
          <w:b/>
          <w:spacing w:val="-2"/>
          <w:sz w:val="21"/>
        </w:rPr>
        <w:t>查封、扣押的对</w:t>
      </w:r>
      <w:r>
        <w:rPr>
          <w:b/>
          <w:spacing w:val="-10"/>
          <w:sz w:val="21"/>
        </w:rPr>
        <w:t>象</w:t>
      </w:r>
    </w:p>
    <w:p w14:paraId="2A6AEA3E" w14:textId="77777777" w:rsidR="002A1E6D" w:rsidRDefault="00000000">
      <w:pPr>
        <w:pStyle w:val="a3"/>
        <w:spacing w:before="63"/>
        <w:ind w:left="653"/>
        <w:rPr>
          <w:rFonts w:hint="eastAsia"/>
        </w:rPr>
      </w:pPr>
      <w:r>
        <w:rPr>
          <w:spacing w:val="-2"/>
        </w:rPr>
        <w:t>查封、扣押限于</w:t>
      </w:r>
      <w:r>
        <w:rPr>
          <w:spacing w:val="-3"/>
          <w:u w:val="single"/>
        </w:rPr>
        <w:t>涉案的场所、设施或者财物。</w:t>
      </w:r>
    </w:p>
    <w:p w14:paraId="62A916ED" w14:textId="77777777" w:rsidR="002A1E6D" w:rsidRDefault="002A1E6D">
      <w:pPr>
        <w:pStyle w:val="a3"/>
        <w:spacing w:before="12"/>
        <w:ind w:left="0"/>
        <w:rPr>
          <w:rFonts w:hint="eastAsia"/>
          <w:sz w:val="11"/>
        </w:rPr>
      </w:pPr>
    </w:p>
    <w:p w14:paraId="0BE16A1A" w14:textId="77777777" w:rsidR="002A1E6D" w:rsidRDefault="00000000">
      <w:pPr>
        <w:spacing w:before="103"/>
        <w:ind w:left="653"/>
        <w:rPr>
          <w:rFonts w:hint="eastAsia"/>
          <w:sz w:val="21"/>
          <w:szCs w:val="21"/>
        </w:rPr>
      </w:pPr>
      <w:r>
        <w:rPr>
          <w:rFonts w:ascii="Segoe UI Symbol" w:eastAsia="Segoe UI Symbol" w:hAnsi="Segoe UI Symbol" w:cs="Segoe UI Symbol"/>
          <w:spacing w:val="-4"/>
          <w:sz w:val="21"/>
          <w:szCs w:val="21"/>
        </w:rPr>
        <w:t>⭐</w:t>
      </w:r>
      <w:r>
        <w:rPr>
          <w:b/>
          <w:bCs/>
          <w:color w:val="FF0000"/>
          <w:spacing w:val="-4"/>
          <w:sz w:val="21"/>
          <w:szCs w:val="21"/>
        </w:rPr>
        <w:t>不得查封、扣押的内容</w:t>
      </w:r>
      <w:r>
        <w:rPr>
          <w:spacing w:val="-10"/>
          <w:sz w:val="21"/>
          <w:szCs w:val="21"/>
        </w:rPr>
        <w:t>：</w:t>
      </w:r>
    </w:p>
    <w:p w14:paraId="61B01F6A" w14:textId="77777777" w:rsidR="002A1E6D" w:rsidRDefault="00000000">
      <w:pPr>
        <w:pStyle w:val="a4"/>
        <w:numPr>
          <w:ilvl w:val="0"/>
          <w:numId w:val="132"/>
        </w:numPr>
        <w:tabs>
          <w:tab w:val="left" w:pos="973"/>
        </w:tabs>
        <w:spacing w:before="4"/>
        <w:rPr>
          <w:rFonts w:hint="eastAsia"/>
          <w:sz w:val="21"/>
        </w:rPr>
      </w:pPr>
      <w:r>
        <w:rPr>
          <w:spacing w:val="-2"/>
          <w:sz w:val="21"/>
        </w:rPr>
        <w:t>与违法行为</w:t>
      </w:r>
      <w:r>
        <w:rPr>
          <w:spacing w:val="-2"/>
          <w:sz w:val="21"/>
          <w:u w:val="single"/>
        </w:rPr>
        <w:t>无关</w:t>
      </w:r>
      <w:r>
        <w:rPr>
          <w:spacing w:val="-3"/>
          <w:sz w:val="21"/>
        </w:rPr>
        <w:t>的场所、设施或者财物；</w:t>
      </w:r>
    </w:p>
    <w:p w14:paraId="3CB219A6" w14:textId="77777777" w:rsidR="002A1E6D" w:rsidRDefault="00000000">
      <w:pPr>
        <w:pStyle w:val="a4"/>
        <w:numPr>
          <w:ilvl w:val="0"/>
          <w:numId w:val="132"/>
        </w:numPr>
        <w:tabs>
          <w:tab w:val="left" w:pos="973"/>
        </w:tabs>
        <w:spacing w:before="2"/>
        <w:rPr>
          <w:rFonts w:hint="eastAsia"/>
          <w:sz w:val="21"/>
        </w:rPr>
      </w:pPr>
      <w:r>
        <w:rPr>
          <w:spacing w:val="-2"/>
          <w:sz w:val="21"/>
        </w:rPr>
        <w:t>公民个人及其所扶养家属的</w:t>
      </w:r>
      <w:r>
        <w:rPr>
          <w:spacing w:val="-2"/>
          <w:sz w:val="21"/>
          <w:u w:val="single"/>
        </w:rPr>
        <w:t>生活必需品</w:t>
      </w:r>
      <w:r>
        <w:rPr>
          <w:spacing w:val="-10"/>
          <w:sz w:val="21"/>
        </w:rPr>
        <w:t>；</w:t>
      </w:r>
    </w:p>
    <w:p w14:paraId="178EBD9D" w14:textId="77777777" w:rsidR="002A1E6D" w:rsidRDefault="00000000">
      <w:pPr>
        <w:pStyle w:val="a4"/>
        <w:numPr>
          <w:ilvl w:val="0"/>
          <w:numId w:val="132"/>
        </w:numPr>
        <w:tabs>
          <w:tab w:val="left" w:pos="973"/>
        </w:tabs>
        <w:spacing w:before="3"/>
        <w:rPr>
          <w:rFonts w:hint="eastAsia"/>
          <w:sz w:val="21"/>
        </w:rPr>
      </w:pPr>
      <w:r>
        <w:rPr>
          <w:spacing w:val="-2"/>
          <w:sz w:val="21"/>
        </w:rPr>
        <w:t>已被其他国家机关依法查封的，</w:t>
      </w:r>
      <w:r>
        <w:rPr>
          <w:spacing w:val="-2"/>
          <w:sz w:val="21"/>
          <w:u w:val="single"/>
        </w:rPr>
        <w:t>不得重复查封</w:t>
      </w:r>
      <w:r>
        <w:rPr>
          <w:spacing w:val="-10"/>
          <w:sz w:val="21"/>
        </w:rPr>
        <w:t>。</w:t>
      </w:r>
    </w:p>
    <w:p w14:paraId="5A0CEE60" w14:textId="77777777" w:rsidR="002A1E6D" w:rsidRDefault="00000000">
      <w:pPr>
        <w:pStyle w:val="a4"/>
        <w:numPr>
          <w:ilvl w:val="0"/>
          <w:numId w:val="133"/>
        </w:numPr>
        <w:tabs>
          <w:tab w:val="left" w:pos="818"/>
        </w:tabs>
        <w:spacing w:before="103"/>
        <w:rPr>
          <w:rFonts w:hint="eastAsia"/>
          <w:b/>
          <w:sz w:val="21"/>
        </w:rPr>
      </w:pPr>
      <w:r>
        <w:rPr>
          <w:b/>
          <w:spacing w:val="-2"/>
          <w:sz w:val="21"/>
        </w:rPr>
        <w:t>查封、扣押的程</w:t>
      </w:r>
      <w:r>
        <w:rPr>
          <w:b/>
          <w:spacing w:val="-10"/>
          <w:sz w:val="21"/>
        </w:rPr>
        <w:t>序</w:t>
      </w:r>
    </w:p>
    <w:p w14:paraId="3D21B783" w14:textId="77777777" w:rsidR="002A1E6D" w:rsidRDefault="00000000">
      <w:pPr>
        <w:spacing w:before="63" w:line="242" w:lineRule="auto"/>
        <w:ind w:left="653" w:right="268"/>
        <w:rPr>
          <w:rFonts w:hint="eastAsia"/>
          <w:sz w:val="21"/>
        </w:rPr>
      </w:pPr>
      <w:r>
        <w:rPr>
          <w:spacing w:val="-2"/>
          <w:sz w:val="21"/>
        </w:rPr>
        <w:t>行政机关决定实施查封、扣押的，应当履行强制法第</w:t>
      </w:r>
      <w:r>
        <w:rPr>
          <w:rFonts w:ascii="Calibri" w:eastAsia="Calibri"/>
          <w:spacing w:val="-2"/>
          <w:sz w:val="21"/>
        </w:rPr>
        <w:t>18</w:t>
      </w:r>
      <w:r>
        <w:rPr>
          <w:spacing w:val="-2"/>
          <w:sz w:val="21"/>
        </w:rPr>
        <w:t>条规定的一般程序，</w:t>
      </w:r>
      <w:r>
        <w:rPr>
          <w:b/>
          <w:spacing w:val="-2"/>
          <w:sz w:val="21"/>
        </w:rPr>
        <w:t>制作并</w:t>
      </w:r>
      <w:r>
        <w:rPr>
          <w:b/>
          <w:spacing w:val="-2"/>
          <w:sz w:val="21"/>
          <w:u w:val="single" w:color="FF0000"/>
        </w:rPr>
        <w:t>当场</w:t>
      </w:r>
      <w:r>
        <w:rPr>
          <w:b/>
          <w:spacing w:val="-2"/>
          <w:sz w:val="21"/>
        </w:rPr>
        <w:t>交付查封、扣押决定书和清单</w:t>
      </w:r>
      <w:r>
        <w:rPr>
          <w:spacing w:val="-2"/>
          <w:sz w:val="21"/>
        </w:rPr>
        <w:t>。【每一项都要确认，对方要盖章，这样可以作为诉讼证据】</w:t>
      </w:r>
    </w:p>
    <w:p w14:paraId="5189DFE0" w14:textId="77777777" w:rsidR="002A1E6D" w:rsidRDefault="00000000">
      <w:pPr>
        <w:pStyle w:val="a3"/>
        <w:ind w:left="653"/>
        <w:rPr>
          <w:rFonts w:hint="eastAsia"/>
        </w:rPr>
      </w:pPr>
      <w:r>
        <w:rPr>
          <w:spacing w:val="-3"/>
        </w:rPr>
        <w:t>查封、扣押清单一式二份，由当事人和行政机关分别保存。</w:t>
      </w:r>
    </w:p>
    <w:p w14:paraId="315E7290" w14:textId="77777777" w:rsidR="002A1E6D" w:rsidRDefault="00000000">
      <w:pPr>
        <w:pStyle w:val="a4"/>
        <w:numPr>
          <w:ilvl w:val="0"/>
          <w:numId w:val="133"/>
        </w:numPr>
        <w:tabs>
          <w:tab w:val="left" w:pos="818"/>
        </w:tabs>
        <w:spacing w:before="103"/>
        <w:rPr>
          <w:rFonts w:hint="eastAsia"/>
          <w:b/>
          <w:sz w:val="21"/>
        </w:rPr>
      </w:pPr>
      <w:r>
        <w:rPr>
          <w:b/>
          <w:spacing w:val="-2"/>
          <w:sz w:val="21"/>
        </w:rPr>
        <w:t>查封、扣押的期</w:t>
      </w:r>
      <w:r>
        <w:rPr>
          <w:b/>
          <w:spacing w:val="-10"/>
          <w:sz w:val="21"/>
        </w:rPr>
        <w:t>限</w:t>
      </w:r>
    </w:p>
    <w:p w14:paraId="0F5DBE28" w14:textId="77777777" w:rsidR="002A1E6D" w:rsidRDefault="00000000">
      <w:pPr>
        <w:pStyle w:val="a3"/>
        <w:spacing w:before="63" w:line="242" w:lineRule="auto"/>
        <w:ind w:left="653" w:right="269"/>
        <w:jc w:val="both"/>
        <w:rPr>
          <w:rFonts w:hint="eastAsia"/>
        </w:rPr>
      </w:pPr>
      <w:r>
        <w:rPr>
          <w:spacing w:val="-2"/>
        </w:rPr>
        <w:t>查封、扣押的期限</w:t>
      </w:r>
      <w:r>
        <w:rPr>
          <w:b/>
          <w:spacing w:val="-2"/>
          <w:u w:val="single"/>
        </w:rPr>
        <w:t>不得超过三十日</w:t>
      </w:r>
      <w:r>
        <w:rPr>
          <w:spacing w:val="-2"/>
        </w:rPr>
        <w:t>；情况复杂的，经行政机关负责人批准，可以延长，但是</w:t>
      </w:r>
      <w:r>
        <w:rPr>
          <w:b/>
          <w:spacing w:val="-2"/>
          <w:u w:val="single"/>
        </w:rPr>
        <w:t>延长期限不得</w:t>
      </w:r>
      <w:r>
        <w:rPr>
          <w:b/>
          <w:spacing w:val="40"/>
          <w:u w:val="single"/>
        </w:rPr>
        <w:t xml:space="preserve"> </w:t>
      </w:r>
      <w:r>
        <w:rPr>
          <w:b/>
          <w:spacing w:val="-2"/>
          <w:u w:val="single"/>
        </w:rPr>
        <w:t>超过三十日</w:t>
      </w:r>
      <w:r>
        <w:rPr>
          <w:spacing w:val="-2"/>
        </w:rPr>
        <w:t>。法律、行政法规另有规定的除外。【可能更短，因为强制措施是临时性行为，如果目的不存在了措施就应该解除，如果目的不好判断就需要对行政机关施加限制防止其过于拖沓，如果财物被查扣了要及时计算时间，到期要求解封，然后起诉】</w:t>
      </w:r>
    </w:p>
    <w:p w14:paraId="1A54AEB8" w14:textId="77777777" w:rsidR="002A1E6D" w:rsidRDefault="00000000">
      <w:pPr>
        <w:spacing w:before="1" w:line="242" w:lineRule="auto"/>
        <w:ind w:left="653" w:right="266"/>
        <w:rPr>
          <w:rFonts w:hint="eastAsia"/>
          <w:b/>
          <w:sz w:val="21"/>
        </w:rPr>
      </w:pPr>
      <w:r>
        <w:rPr>
          <w:spacing w:val="-2"/>
          <w:sz w:val="21"/>
        </w:rPr>
        <w:t>对物品需要进行检测、检验、检疫或者技术鉴定的，</w:t>
      </w:r>
      <w:r>
        <w:rPr>
          <w:b/>
          <w:spacing w:val="-2"/>
          <w:sz w:val="21"/>
        </w:rPr>
        <w:t>查封、扣押的期间不包括检测、检验、检疫或者技术鉴定的期间。</w:t>
      </w:r>
    </w:p>
    <w:p w14:paraId="3DBF866F" w14:textId="77777777" w:rsidR="002A1E6D" w:rsidRDefault="00000000">
      <w:pPr>
        <w:pStyle w:val="a4"/>
        <w:numPr>
          <w:ilvl w:val="0"/>
          <w:numId w:val="133"/>
        </w:numPr>
        <w:tabs>
          <w:tab w:val="left" w:pos="819"/>
        </w:tabs>
        <w:spacing w:before="100"/>
        <w:ind w:hanging="166"/>
        <w:rPr>
          <w:rFonts w:hint="eastAsia"/>
          <w:b/>
          <w:sz w:val="21"/>
        </w:rPr>
      </w:pPr>
      <w:r>
        <w:rPr>
          <w:b/>
          <w:spacing w:val="-5"/>
          <w:sz w:val="21"/>
        </w:rPr>
        <w:t>查封、扣押物的保管责任</w:t>
      </w:r>
    </w:p>
    <w:p w14:paraId="77953600" w14:textId="77777777" w:rsidR="002A1E6D" w:rsidRDefault="00000000">
      <w:pPr>
        <w:spacing w:before="63" w:line="242" w:lineRule="auto"/>
        <w:ind w:left="653" w:right="270"/>
        <w:rPr>
          <w:rFonts w:hint="eastAsia"/>
          <w:sz w:val="21"/>
        </w:rPr>
      </w:pPr>
      <w:r>
        <w:rPr>
          <w:spacing w:val="-2"/>
          <w:sz w:val="21"/>
        </w:rPr>
        <w:t>对查封、扣押的场所、设施或者财物，行政机关应当</w:t>
      </w:r>
      <w:r>
        <w:rPr>
          <w:b/>
          <w:spacing w:val="-2"/>
          <w:sz w:val="21"/>
        </w:rPr>
        <w:t>妥善保管，不得使用或者损毁</w:t>
      </w:r>
      <w:r>
        <w:rPr>
          <w:spacing w:val="-2"/>
          <w:sz w:val="21"/>
        </w:rPr>
        <w:t>；造成损失的，应当承担赔偿责任。</w:t>
      </w:r>
    </w:p>
    <w:p w14:paraId="32458A7F" w14:textId="77777777" w:rsidR="002A1E6D" w:rsidRDefault="00000000">
      <w:pPr>
        <w:spacing w:before="1" w:line="242" w:lineRule="auto"/>
        <w:ind w:left="653" w:right="274"/>
        <w:rPr>
          <w:rFonts w:hint="eastAsia"/>
          <w:sz w:val="21"/>
        </w:rPr>
      </w:pPr>
      <w:r>
        <w:rPr>
          <w:spacing w:val="-2"/>
          <w:sz w:val="21"/>
        </w:rPr>
        <w:t>对查封的场所、设施或者财物，行政机关</w:t>
      </w:r>
      <w:r>
        <w:rPr>
          <w:b/>
          <w:spacing w:val="-2"/>
          <w:sz w:val="21"/>
        </w:rPr>
        <w:t>可以</w:t>
      </w:r>
      <w:r>
        <w:rPr>
          <w:b/>
          <w:spacing w:val="-2"/>
          <w:sz w:val="21"/>
          <w:u w:val="single"/>
        </w:rPr>
        <w:t>委托第三人保管</w:t>
      </w:r>
      <w:r>
        <w:rPr>
          <w:spacing w:val="-2"/>
          <w:sz w:val="21"/>
        </w:rPr>
        <w:t>，第三人不得损毁或者擅自转移、处置。因第三人的原因造成的损失，</w:t>
      </w:r>
      <w:r>
        <w:rPr>
          <w:b/>
          <w:spacing w:val="-2"/>
          <w:sz w:val="21"/>
        </w:rPr>
        <w:t>行政机关先行赔付后，有权向第三人追偿</w:t>
      </w:r>
      <w:r>
        <w:rPr>
          <w:spacing w:val="-2"/>
          <w:sz w:val="21"/>
        </w:rPr>
        <w:t>。</w:t>
      </w:r>
    </w:p>
    <w:p w14:paraId="30DF0494" w14:textId="77777777" w:rsidR="002A1E6D" w:rsidRDefault="00000000">
      <w:pPr>
        <w:ind w:left="653"/>
        <w:rPr>
          <w:rFonts w:hint="eastAsia"/>
          <w:sz w:val="21"/>
        </w:rPr>
      </w:pPr>
      <w:r>
        <w:rPr>
          <w:spacing w:val="-2"/>
          <w:sz w:val="21"/>
        </w:rPr>
        <w:t>因查封、扣押发生的</w:t>
      </w:r>
      <w:r>
        <w:rPr>
          <w:b/>
          <w:spacing w:val="-2"/>
          <w:sz w:val="21"/>
        </w:rPr>
        <w:t>保管费用由行政机关承担</w:t>
      </w:r>
      <w:r>
        <w:rPr>
          <w:spacing w:val="-10"/>
          <w:sz w:val="21"/>
        </w:rPr>
        <w:t>。</w:t>
      </w:r>
    </w:p>
    <w:p w14:paraId="76BF5E74" w14:textId="77777777" w:rsidR="002A1E6D" w:rsidRDefault="00000000">
      <w:pPr>
        <w:pStyle w:val="a4"/>
        <w:numPr>
          <w:ilvl w:val="0"/>
          <w:numId w:val="133"/>
        </w:numPr>
        <w:tabs>
          <w:tab w:val="left" w:pos="818"/>
        </w:tabs>
        <w:spacing w:before="102"/>
        <w:rPr>
          <w:rFonts w:hint="eastAsia"/>
          <w:b/>
          <w:sz w:val="21"/>
        </w:rPr>
      </w:pPr>
      <w:r>
        <w:rPr>
          <w:b/>
          <w:spacing w:val="-4"/>
          <w:sz w:val="21"/>
        </w:rPr>
        <w:t>查封、扣押的后续处</w:t>
      </w:r>
      <w:r>
        <w:rPr>
          <w:b/>
          <w:spacing w:val="-10"/>
          <w:sz w:val="21"/>
        </w:rPr>
        <w:t>理</w:t>
      </w:r>
    </w:p>
    <w:p w14:paraId="26978D4A" w14:textId="77777777" w:rsidR="002A1E6D" w:rsidRDefault="00000000">
      <w:pPr>
        <w:pStyle w:val="a4"/>
        <w:numPr>
          <w:ilvl w:val="0"/>
          <w:numId w:val="131"/>
        </w:numPr>
        <w:tabs>
          <w:tab w:val="left" w:pos="974"/>
        </w:tabs>
        <w:spacing w:before="83"/>
        <w:ind w:hanging="321"/>
        <w:rPr>
          <w:rFonts w:hint="eastAsia"/>
          <w:b/>
          <w:sz w:val="21"/>
        </w:rPr>
      </w:pPr>
      <w:r>
        <w:rPr>
          <w:b/>
          <w:spacing w:val="-2"/>
          <w:sz w:val="21"/>
        </w:rPr>
        <w:t>没收或销</w:t>
      </w:r>
      <w:r>
        <w:rPr>
          <w:b/>
          <w:spacing w:val="-10"/>
          <w:sz w:val="21"/>
        </w:rPr>
        <w:t>毁</w:t>
      </w:r>
    </w:p>
    <w:p w14:paraId="1F14212F" w14:textId="77777777" w:rsidR="002A1E6D" w:rsidRDefault="00000000">
      <w:pPr>
        <w:pStyle w:val="a3"/>
        <w:spacing w:before="67"/>
        <w:ind w:left="653"/>
        <w:rPr>
          <w:rFonts w:hint="eastAsia"/>
        </w:rPr>
      </w:pPr>
      <w:r>
        <w:rPr>
          <w:spacing w:val="-3"/>
        </w:rPr>
        <w:t>对违法事实清楚，依法应当没收的非法财物予以没收；法律、行政法规规定应当销毁的，依法销毁。</w:t>
      </w:r>
    </w:p>
    <w:p w14:paraId="6249BE9F" w14:textId="77777777" w:rsidR="002A1E6D" w:rsidRDefault="00000000">
      <w:pPr>
        <w:pStyle w:val="a4"/>
        <w:numPr>
          <w:ilvl w:val="0"/>
          <w:numId w:val="131"/>
        </w:numPr>
        <w:tabs>
          <w:tab w:val="left" w:pos="974"/>
        </w:tabs>
        <w:spacing w:before="83"/>
        <w:ind w:hanging="321"/>
        <w:rPr>
          <w:rFonts w:hint="eastAsia"/>
          <w:b/>
          <w:sz w:val="21"/>
        </w:rPr>
      </w:pPr>
      <w:r>
        <w:rPr>
          <w:b/>
          <w:spacing w:val="-4"/>
          <w:sz w:val="21"/>
        </w:rPr>
        <w:t>解除查封、扣</w:t>
      </w:r>
      <w:r>
        <w:rPr>
          <w:b/>
          <w:spacing w:val="-12"/>
          <w:sz w:val="21"/>
        </w:rPr>
        <w:t>押</w:t>
      </w:r>
    </w:p>
    <w:p w14:paraId="4222BC98" w14:textId="77777777" w:rsidR="002A1E6D" w:rsidRDefault="00000000">
      <w:pPr>
        <w:spacing w:before="66"/>
        <w:ind w:left="653"/>
        <w:rPr>
          <w:rFonts w:hint="eastAsia"/>
          <w:b/>
          <w:sz w:val="21"/>
        </w:rPr>
      </w:pPr>
      <w:r>
        <w:rPr>
          <w:b/>
          <w:spacing w:val="-2"/>
          <w:sz w:val="21"/>
        </w:rPr>
        <w:t>解除条件</w:t>
      </w:r>
      <w:r>
        <w:rPr>
          <w:b/>
          <w:spacing w:val="-10"/>
          <w:sz w:val="21"/>
        </w:rPr>
        <w:t>：</w:t>
      </w:r>
    </w:p>
    <w:p w14:paraId="49A9DD19" w14:textId="77777777" w:rsidR="002A1E6D" w:rsidRDefault="00000000">
      <w:pPr>
        <w:pStyle w:val="a3"/>
        <w:spacing w:before="3"/>
        <w:ind w:left="653"/>
        <w:rPr>
          <w:rFonts w:hint="eastAsia"/>
        </w:rPr>
      </w:pPr>
      <w:r>
        <w:rPr>
          <w:spacing w:val="-3"/>
        </w:rPr>
        <w:t>当事人没有违法行为；</w:t>
      </w:r>
    </w:p>
    <w:p w14:paraId="1493E5AC" w14:textId="77777777" w:rsidR="002A1E6D" w:rsidRDefault="00000000">
      <w:pPr>
        <w:pStyle w:val="a3"/>
        <w:spacing w:before="4"/>
        <w:ind w:left="653"/>
        <w:rPr>
          <w:rFonts w:hint="eastAsia"/>
        </w:rPr>
      </w:pPr>
      <w:r>
        <w:rPr>
          <w:spacing w:val="-3"/>
        </w:rPr>
        <w:t>查封、扣押的场所、设施或者财物与违法行为无关；</w:t>
      </w:r>
    </w:p>
    <w:p w14:paraId="08DEA5F2" w14:textId="77777777" w:rsidR="002A1E6D" w:rsidRDefault="00000000">
      <w:pPr>
        <w:pStyle w:val="a3"/>
        <w:spacing w:before="2" w:line="242" w:lineRule="auto"/>
        <w:ind w:left="653" w:right="4049"/>
        <w:rPr>
          <w:rFonts w:hint="eastAsia"/>
        </w:rPr>
      </w:pPr>
      <w:r>
        <w:rPr>
          <w:spacing w:val="-2"/>
        </w:rPr>
        <w:t>行政机关对违法行为已经作出处理决定，不再需要查封、扣押；查封、扣押期限已经届满；</w:t>
      </w:r>
    </w:p>
    <w:p w14:paraId="6090D9B4" w14:textId="77777777" w:rsidR="002A1E6D" w:rsidRDefault="00000000">
      <w:pPr>
        <w:pStyle w:val="a3"/>
        <w:spacing w:before="1"/>
        <w:ind w:left="653"/>
        <w:rPr>
          <w:rFonts w:hint="eastAsia"/>
        </w:rPr>
      </w:pPr>
      <w:r>
        <w:rPr>
          <w:spacing w:val="-3"/>
        </w:rPr>
        <w:t>其他不再需要采取查封、扣押措施的情形。</w:t>
      </w:r>
    </w:p>
    <w:p w14:paraId="2FFCAF59" w14:textId="77777777" w:rsidR="002A1E6D" w:rsidRDefault="00000000">
      <w:pPr>
        <w:pStyle w:val="a3"/>
        <w:spacing w:before="3" w:line="242" w:lineRule="auto"/>
        <w:ind w:left="653" w:right="287"/>
        <w:rPr>
          <w:rFonts w:hint="eastAsia"/>
        </w:rPr>
      </w:pPr>
      <w:bookmarkStart w:id="121" w:name="（六）冻结的特别规定_"/>
      <w:bookmarkEnd w:id="121"/>
      <w:r>
        <w:rPr>
          <w:spacing w:val="-2"/>
        </w:rPr>
        <w:t>解除查封、扣押应当立即退还财物；已将鲜活物品或者其他不易保管的财物拍卖或者变卖的，退还拍卖或者变卖所得款项。变卖价格明显低于市场价格，给当事人造成损失的，应当给予补偿。</w:t>
      </w:r>
    </w:p>
    <w:p w14:paraId="0BDFC4D3" w14:textId="77777777" w:rsidR="002A1E6D" w:rsidRDefault="00000000">
      <w:pPr>
        <w:spacing w:before="120"/>
        <w:ind w:left="653"/>
        <w:rPr>
          <w:rFonts w:hint="eastAsia"/>
          <w:b/>
          <w:sz w:val="21"/>
        </w:rPr>
      </w:pPr>
      <w:r>
        <w:rPr>
          <w:b/>
          <w:spacing w:val="-2"/>
          <w:sz w:val="21"/>
        </w:rPr>
        <w:t>例</w:t>
      </w:r>
      <w:r>
        <w:rPr>
          <w:b/>
          <w:spacing w:val="-10"/>
          <w:sz w:val="21"/>
        </w:rPr>
        <w:t>：</w:t>
      </w:r>
    </w:p>
    <w:p w14:paraId="228E7DD0" w14:textId="77777777" w:rsidR="002A1E6D" w:rsidRDefault="00000000">
      <w:pPr>
        <w:pStyle w:val="a3"/>
        <w:spacing w:before="67" w:line="242" w:lineRule="auto"/>
        <w:ind w:left="653" w:right="287"/>
        <w:rPr>
          <w:rFonts w:hint="eastAsia"/>
        </w:rPr>
      </w:pPr>
      <w:r>
        <w:rPr>
          <w:color w:val="3E3E3E"/>
          <w:spacing w:val="-2"/>
        </w:rPr>
        <w:t>市场监管局发现甲乳制品公司在其生产的奶粉中违规添加三聚氰胺，遂将其仓库中的奶粉扣押。有关市场监管局的行为</w:t>
      </w:r>
      <w:r>
        <w:rPr>
          <w:b/>
          <w:color w:val="3E3E3E"/>
          <w:spacing w:val="-2"/>
        </w:rPr>
        <w:t>说法错误的是</w:t>
      </w:r>
      <w:r>
        <w:rPr>
          <w:color w:val="3E3E3E"/>
          <w:spacing w:val="-2"/>
        </w:rPr>
        <w:t>：</w:t>
      </w:r>
    </w:p>
    <w:p w14:paraId="4F7D6004" w14:textId="77777777" w:rsidR="002A1E6D" w:rsidRDefault="002A1E6D">
      <w:pPr>
        <w:spacing w:line="242" w:lineRule="auto"/>
        <w:rPr>
          <w:rFonts w:hint="eastAsia"/>
        </w:rPr>
        <w:sectPr w:rsidR="002A1E6D">
          <w:pgSz w:w="11910" w:h="16850"/>
          <w:pgMar w:top="660" w:right="20" w:bottom="220" w:left="1320" w:header="0" w:footer="38" w:gutter="0"/>
          <w:cols w:space="720"/>
        </w:sectPr>
      </w:pPr>
    </w:p>
    <w:p w14:paraId="17D94FEC" w14:textId="77777777" w:rsidR="002A1E6D" w:rsidRDefault="00000000">
      <w:pPr>
        <w:pStyle w:val="a4"/>
        <w:numPr>
          <w:ilvl w:val="0"/>
          <w:numId w:val="130"/>
        </w:numPr>
        <w:tabs>
          <w:tab w:val="left" w:pos="830"/>
        </w:tabs>
        <w:spacing w:before="54" w:line="235" w:lineRule="auto"/>
        <w:ind w:right="418" w:firstLine="0"/>
        <w:rPr>
          <w:rFonts w:hint="eastAsia"/>
          <w:i/>
        </w:rPr>
      </w:pPr>
      <w:r>
        <w:rPr>
          <w:color w:val="3E3E3E"/>
          <w:spacing w:val="-2"/>
          <w:sz w:val="21"/>
        </w:rPr>
        <w:lastRenderedPageBreak/>
        <w:t>扣押可以由</w:t>
      </w:r>
      <w:r>
        <w:rPr>
          <w:rFonts w:ascii="Calibri" w:eastAsia="Calibri" w:hAnsi="Calibri"/>
          <w:color w:val="3E3E3E"/>
          <w:spacing w:val="-2"/>
          <w:sz w:val="21"/>
        </w:rPr>
        <w:t>2</w:t>
      </w:r>
      <w:r>
        <w:rPr>
          <w:color w:val="3E3E3E"/>
          <w:spacing w:val="-2"/>
          <w:sz w:val="21"/>
        </w:rPr>
        <w:t>名执法人员在现场直接作出，执法人员应在返回监管局后</w:t>
      </w:r>
      <w:r>
        <w:rPr>
          <w:b/>
          <w:color w:val="FF0000"/>
          <w:spacing w:val="-2"/>
          <w:sz w:val="21"/>
        </w:rPr>
        <w:t>立即</w:t>
      </w:r>
      <w:r>
        <w:rPr>
          <w:color w:val="3E3E3E"/>
          <w:spacing w:val="-2"/>
          <w:sz w:val="21"/>
        </w:rPr>
        <w:t>向负责人报告并补办批准手</w:t>
      </w:r>
      <w:r>
        <w:rPr>
          <w:color w:val="3E3E3E"/>
          <w:spacing w:val="-6"/>
          <w:sz w:val="21"/>
        </w:rPr>
        <w:t>续；</w:t>
      </w:r>
      <w:r>
        <w:rPr>
          <w:i/>
          <w:color w:val="2E5395"/>
          <w:spacing w:val="-6"/>
        </w:rPr>
        <w:t>不是限制人身自由的强制措施，因此不需“立即”报告，在“</w:t>
      </w:r>
      <w:r>
        <w:rPr>
          <w:rFonts w:ascii="Calibri" w:eastAsia="Calibri" w:hAnsi="Calibri"/>
          <w:i/>
          <w:color w:val="2E5395"/>
          <w:spacing w:val="-6"/>
          <w:sz w:val="21"/>
        </w:rPr>
        <w:t>24H</w:t>
      </w:r>
      <w:r>
        <w:rPr>
          <w:i/>
          <w:color w:val="2E5395"/>
          <w:spacing w:val="-6"/>
        </w:rPr>
        <w:t>之内”报告即可</w:t>
      </w:r>
    </w:p>
    <w:p w14:paraId="06DBDBBE" w14:textId="77777777" w:rsidR="002A1E6D" w:rsidRDefault="00000000">
      <w:pPr>
        <w:pStyle w:val="a4"/>
        <w:numPr>
          <w:ilvl w:val="0"/>
          <w:numId w:val="130"/>
        </w:numPr>
        <w:tabs>
          <w:tab w:val="left" w:pos="823"/>
        </w:tabs>
        <w:spacing w:line="267" w:lineRule="exact"/>
        <w:ind w:left="822" w:hanging="170"/>
        <w:rPr>
          <w:rFonts w:hint="eastAsia"/>
          <w:i/>
        </w:rPr>
      </w:pPr>
      <w:r>
        <w:rPr>
          <w:color w:val="3E3E3E"/>
          <w:spacing w:val="-6"/>
          <w:sz w:val="21"/>
        </w:rPr>
        <w:t>对奶粉实施扣押</w:t>
      </w:r>
      <w:r>
        <w:rPr>
          <w:b/>
          <w:color w:val="FF0000"/>
          <w:spacing w:val="-6"/>
          <w:sz w:val="21"/>
        </w:rPr>
        <w:t>不得超过</w:t>
      </w:r>
      <w:r>
        <w:rPr>
          <w:rFonts w:ascii="Calibri" w:eastAsia="Calibri"/>
          <w:b/>
          <w:color w:val="FF0000"/>
          <w:spacing w:val="-6"/>
          <w:sz w:val="21"/>
        </w:rPr>
        <w:t>30</w:t>
      </w:r>
      <w:r>
        <w:rPr>
          <w:b/>
          <w:color w:val="FF0000"/>
          <w:spacing w:val="-6"/>
          <w:sz w:val="21"/>
        </w:rPr>
        <w:t>日</w:t>
      </w:r>
      <w:r>
        <w:rPr>
          <w:color w:val="3E3E3E"/>
          <w:spacing w:val="-6"/>
          <w:sz w:val="21"/>
        </w:rPr>
        <w:t>；</w:t>
      </w:r>
      <w:r>
        <w:rPr>
          <w:i/>
          <w:color w:val="2E5395"/>
          <w:spacing w:val="-7"/>
        </w:rPr>
        <w:t>可以延长至六十日</w:t>
      </w:r>
    </w:p>
    <w:p w14:paraId="3B89B4AE" w14:textId="77777777" w:rsidR="002A1E6D" w:rsidRDefault="00000000">
      <w:pPr>
        <w:pStyle w:val="a4"/>
        <w:numPr>
          <w:ilvl w:val="0"/>
          <w:numId w:val="130"/>
        </w:numPr>
        <w:tabs>
          <w:tab w:val="left" w:pos="820"/>
        </w:tabs>
        <w:spacing w:line="272" w:lineRule="exact"/>
        <w:ind w:left="819" w:hanging="167"/>
        <w:rPr>
          <w:rFonts w:hint="eastAsia"/>
          <w:i/>
        </w:rPr>
      </w:pPr>
      <w:r>
        <w:rPr>
          <w:color w:val="3E3E3E"/>
          <w:spacing w:val="-6"/>
          <w:sz w:val="21"/>
        </w:rPr>
        <w:t>扣押的奶粉被委托给某检测机构保管，保管费用应由甲公司承担；</w:t>
      </w:r>
      <w:r>
        <w:rPr>
          <w:i/>
          <w:color w:val="2E5395"/>
          <w:spacing w:val="-6"/>
        </w:rPr>
        <w:t>保管费由行政机关负</w:t>
      </w:r>
      <w:r>
        <w:rPr>
          <w:i/>
          <w:color w:val="2E5395"/>
          <w:spacing w:val="-10"/>
        </w:rPr>
        <w:t>担</w:t>
      </w:r>
    </w:p>
    <w:p w14:paraId="2CE55AF1" w14:textId="77777777" w:rsidR="002A1E6D" w:rsidRDefault="00000000">
      <w:pPr>
        <w:pStyle w:val="a4"/>
        <w:numPr>
          <w:ilvl w:val="0"/>
          <w:numId w:val="130"/>
        </w:numPr>
        <w:tabs>
          <w:tab w:val="left" w:pos="837"/>
        </w:tabs>
        <w:spacing w:line="277" w:lineRule="exact"/>
        <w:ind w:left="836" w:hanging="184"/>
        <w:rPr>
          <w:rFonts w:hint="eastAsia"/>
          <w:i/>
        </w:rPr>
      </w:pPr>
      <w:r>
        <w:rPr>
          <w:color w:val="3E3E3E"/>
          <w:spacing w:val="-4"/>
          <w:sz w:val="21"/>
        </w:rPr>
        <w:t>市场监管局可以委托城管局具体实施扣押行为。</w:t>
      </w:r>
      <w:r>
        <w:rPr>
          <w:i/>
          <w:color w:val="2E5395"/>
          <w:spacing w:val="-4"/>
        </w:rPr>
        <w:t>行政强制不得委</w:t>
      </w:r>
      <w:r>
        <w:rPr>
          <w:i/>
          <w:color w:val="2E5395"/>
          <w:spacing w:val="-10"/>
        </w:rPr>
        <w:t>托</w:t>
      </w:r>
    </w:p>
    <w:p w14:paraId="75DEA052" w14:textId="77777777" w:rsidR="002A1E6D" w:rsidRDefault="002A1E6D">
      <w:pPr>
        <w:pStyle w:val="a3"/>
        <w:ind w:left="0"/>
        <w:rPr>
          <w:rFonts w:hint="eastAsia"/>
          <w:i/>
          <w:sz w:val="20"/>
        </w:rPr>
      </w:pPr>
    </w:p>
    <w:p w14:paraId="78B962A5" w14:textId="77777777" w:rsidR="002A1E6D" w:rsidRDefault="002A1E6D">
      <w:pPr>
        <w:pStyle w:val="a3"/>
        <w:spacing w:before="8"/>
        <w:ind w:left="0"/>
        <w:rPr>
          <w:rFonts w:hint="eastAsia"/>
          <w:i/>
          <w:sz w:val="18"/>
        </w:rPr>
      </w:pPr>
    </w:p>
    <w:p w14:paraId="7B0A53B1" w14:textId="77777777" w:rsidR="002A1E6D" w:rsidRDefault="00000000">
      <w:pPr>
        <w:ind w:left="115"/>
        <w:rPr>
          <w:rFonts w:hint="eastAsia"/>
          <w:b/>
          <w:sz w:val="21"/>
        </w:rPr>
      </w:pPr>
      <w:r>
        <w:rPr>
          <w:b/>
          <w:color w:val="000000"/>
          <w:spacing w:val="-4"/>
          <w:sz w:val="21"/>
          <w:shd w:val="clear" w:color="auto" w:fill="D6E2BB"/>
        </w:rPr>
        <w:t>（六）冻结的特别规</w:t>
      </w:r>
      <w:r>
        <w:rPr>
          <w:b/>
          <w:color w:val="000000"/>
          <w:spacing w:val="-10"/>
          <w:sz w:val="21"/>
          <w:shd w:val="clear" w:color="auto" w:fill="D6E2BB"/>
        </w:rPr>
        <w:t>定</w:t>
      </w:r>
    </w:p>
    <w:p w14:paraId="5639A1F7" w14:textId="77777777" w:rsidR="002A1E6D" w:rsidRDefault="00000000">
      <w:pPr>
        <w:pStyle w:val="a4"/>
        <w:numPr>
          <w:ilvl w:val="1"/>
          <w:numId w:val="130"/>
        </w:numPr>
        <w:tabs>
          <w:tab w:val="left" w:pos="818"/>
        </w:tabs>
        <w:spacing w:before="158"/>
        <w:rPr>
          <w:rFonts w:hint="eastAsia"/>
          <w:b/>
          <w:sz w:val="21"/>
        </w:rPr>
      </w:pPr>
      <w:r>
        <w:rPr>
          <w:b/>
          <w:spacing w:val="-4"/>
          <w:sz w:val="21"/>
        </w:rPr>
        <w:t>实施冻结行为的主体【查封扣押主体没有特别限制</w:t>
      </w:r>
      <w:r>
        <w:rPr>
          <w:b/>
          <w:spacing w:val="-10"/>
          <w:sz w:val="21"/>
        </w:rPr>
        <w:t>】</w:t>
      </w:r>
    </w:p>
    <w:p w14:paraId="7C075386" w14:textId="77777777" w:rsidR="002A1E6D" w:rsidRDefault="00000000">
      <w:pPr>
        <w:spacing w:before="63" w:line="242" w:lineRule="auto"/>
        <w:ind w:left="653" w:right="268"/>
        <w:jc w:val="both"/>
        <w:rPr>
          <w:rFonts w:hint="eastAsia"/>
          <w:sz w:val="21"/>
        </w:rPr>
      </w:pPr>
      <w:r>
        <w:rPr>
          <w:spacing w:val="-2"/>
          <w:sz w:val="21"/>
        </w:rPr>
        <w:t>冻结存款、汇款应当</w:t>
      </w:r>
      <w:r>
        <w:rPr>
          <w:color w:val="000000"/>
          <w:spacing w:val="-2"/>
          <w:sz w:val="21"/>
          <w:shd w:val="clear" w:color="auto" w:fill="FDFBCA"/>
        </w:rPr>
        <w:t>由</w:t>
      </w:r>
      <w:r>
        <w:rPr>
          <w:b/>
          <w:color w:val="FF0000"/>
          <w:spacing w:val="-2"/>
          <w:sz w:val="21"/>
          <w:shd w:val="clear" w:color="auto" w:fill="FDFBCA"/>
        </w:rPr>
        <w:t>法律</w:t>
      </w:r>
      <w:r>
        <w:rPr>
          <w:b/>
          <w:color w:val="000000"/>
          <w:spacing w:val="-2"/>
          <w:sz w:val="21"/>
          <w:shd w:val="clear" w:color="auto" w:fill="FDFBCA"/>
        </w:rPr>
        <w:t>规定</w:t>
      </w:r>
      <w:r>
        <w:rPr>
          <w:color w:val="000000"/>
          <w:spacing w:val="-2"/>
          <w:sz w:val="21"/>
          <w:shd w:val="clear" w:color="auto" w:fill="FDFBCA"/>
        </w:rPr>
        <w:t>的行政机关实施</w:t>
      </w:r>
      <w:r>
        <w:rPr>
          <w:color w:val="000000"/>
          <w:spacing w:val="-2"/>
          <w:sz w:val="21"/>
        </w:rPr>
        <w:t>。（严格限定冻结行为的实施）【</w:t>
      </w:r>
      <w:r>
        <w:rPr>
          <w:b/>
          <w:color w:val="FF0000"/>
          <w:spacing w:val="-2"/>
          <w:sz w:val="21"/>
        </w:rPr>
        <w:t>行政法规不能设定冻结措施，也不能规定可以实施冻结的行政机关</w:t>
      </w:r>
      <w:r>
        <w:rPr>
          <w:color w:val="000000"/>
          <w:spacing w:val="-2"/>
          <w:sz w:val="21"/>
        </w:rPr>
        <w:t>，法律规定的其实只有税务机关，公安机关也不能冻结，可能海关有一些权利】</w:t>
      </w:r>
    </w:p>
    <w:p w14:paraId="401C30DE" w14:textId="77777777" w:rsidR="002A1E6D" w:rsidRDefault="00000000">
      <w:pPr>
        <w:pStyle w:val="a4"/>
        <w:numPr>
          <w:ilvl w:val="1"/>
          <w:numId w:val="130"/>
        </w:numPr>
        <w:tabs>
          <w:tab w:val="left" w:pos="818"/>
        </w:tabs>
        <w:spacing w:before="100"/>
        <w:rPr>
          <w:rFonts w:hint="eastAsia"/>
          <w:b/>
          <w:sz w:val="21"/>
        </w:rPr>
      </w:pPr>
      <w:r>
        <w:rPr>
          <w:b/>
          <w:spacing w:val="-2"/>
          <w:sz w:val="21"/>
        </w:rPr>
        <w:t>冻结的对</w:t>
      </w:r>
      <w:r>
        <w:rPr>
          <w:b/>
          <w:spacing w:val="-10"/>
          <w:sz w:val="21"/>
        </w:rPr>
        <w:t>象</w:t>
      </w:r>
    </w:p>
    <w:p w14:paraId="148B91CA" w14:textId="77777777" w:rsidR="002A1E6D" w:rsidRDefault="00000000">
      <w:pPr>
        <w:pStyle w:val="a3"/>
        <w:spacing w:before="63"/>
        <w:ind w:left="653"/>
        <w:rPr>
          <w:rFonts w:hint="eastAsia"/>
        </w:rPr>
      </w:pPr>
      <w:r>
        <w:rPr>
          <w:spacing w:val="-2"/>
        </w:rPr>
        <w:t>冻结的对象是</w:t>
      </w:r>
      <w:r>
        <w:rPr>
          <w:spacing w:val="-2"/>
          <w:u w:val="single"/>
        </w:rPr>
        <w:t>与违法行为涉及的金额相当的存款、汇款</w:t>
      </w:r>
      <w:r>
        <w:rPr>
          <w:spacing w:val="-2"/>
        </w:rPr>
        <w:t>。已被其他国家机关依法冻结的，</w:t>
      </w:r>
      <w:r>
        <w:rPr>
          <w:spacing w:val="-2"/>
          <w:u w:val="single"/>
        </w:rPr>
        <w:t>不得重复冻结</w:t>
      </w:r>
      <w:r>
        <w:rPr>
          <w:spacing w:val="-10"/>
        </w:rPr>
        <w:t>。</w:t>
      </w:r>
    </w:p>
    <w:p w14:paraId="49649D64" w14:textId="77777777" w:rsidR="002A1E6D" w:rsidRDefault="00000000">
      <w:pPr>
        <w:pStyle w:val="a4"/>
        <w:numPr>
          <w:ilvl w:val="1"/>
          <w:numId w:val="130"/>
        </w:numPr>
        <w:tabs>
          <w:tab w:val="left" w:pos="819"/>
        </w:tabs>
        <w:spacing w:before="103"/>
        <w:ind w:hanging="166"/>
        <w:rPr>
          <w:rFonts w:hint="eastAsia"/>
          <w:b/>
          <w:sz w:val="21"/>
        </w:rPr>
      </w:pPr>
      <w:r>
        <w:rPr>
          <w:b/>
          <w:spacing w:val="-4"/>
          <w:sz w:val="21"/>
        </w:rPr>
        <w:t>冻结的程</w:t>
      </w:r>
      <w:r>
        <w:rPr>
          <w:b/>
          <w:spacing w:val="-10"/>
          <w:sz w:val="21"/>
        </w:rPr>
        <w:t>序</w:t>
      </w:r>
    </w:p>
    <w:p w14:paraId="33F6E935" w14:textId="77777777" w:rsidR="002A1E6D" w:rsidRDefault="00000000">
      <w:pPr>
        <w:spacing w:before="62" w:line="242" w:lineRule="auto"/>
        <w:ind w:left="653" w:right="257"/>
        <w:jc w:val="both"/>
        <w:rPr>
          <w:rFonts w:hint="eastAsia"/>
          <w:sz w:val="21"/>
        </w:rPr>
      </w:pPr>
      <w:r>
        <w:rPr>
          <w:spacing w:val="-2"/>
          <w:sz w:val="21"/>
        </w:rPr>
        <w:t>行政机关依照法律规定决定实施冻结存款、汇款的，应当履行向行政机关负责人报告并经批准、由两名以上行政执法人员实施、出示执法身份证件、制作现场笔录的程序，并向金融机构交付冻结通知书。【和一般程序相比，少了一些东西：</w:t>
      </w:r>
      <w:r>
        <w:rPr>
          <w:b/>
          <w:color w:val="FF0000"/>
          <w:spacing w:val="-2"/>
          <w:sz w:val="21"/>
          <w:u w:val="single" w:color="FF0000"/>
        </w:rPr>
        <w:t>冻结中没有向相对人告知的环节</w:t>
      </w:r>
      <w:r>
        <w:rPr>
          <w:b/>
          <w:spacing w:val="-2"/>
          <w:sz w:val="21"/>
        </w:rPr>
        <w:t>，不需要正当程序，因为冻结的对象有特殊性，如果实施正当法律程序，金钱很容易被转移，冻结之后再通知相对人</w:t>
      </w:r>
      <w:r>
        <w:rPr>
          <w:spacing w:val="-2"/>
          <w:sz w:val="21"/>
        </w:rPr>
        <w:t>。】</w:t>
      </w:r>
    </w:p>
    <w:p w14:paraId="225D74F7" w14:textId="77777777" w:rsidR="002A1E6D" w:rsidRDefault="00000000">
      <w:pPr>
        <w:spacing w:line="273" w:lineRule="exact"/>
        <w:ind w:left="653"/>
        <w:rPr>
          <w:rFonts w:hint="eastAsia"/>
          <w:i/>
        </w:rPr>
      </w:pPr>
      <w:r>
        <w:rPr>
          <w:spacing w:val="-10"/>
          <w:sz w:val="21"/>
        </w:rPr>
        <w:t>（相比一般程序少了什么要求？）</w:t>
      </w:r>
      <w:r>
        <w:rPr>
          <w:i/>
          <w:color w:val="2E5395"/>
          <w:spacing w:val="-10"/>
          <w:u w:val="single" w:color="2E5395"/>
          <w:shd w:val="clear" w:color="auto" w:fill="FDFBCA"/>
        </w:rPr>
        <w:t>无需通知当事人到场并听取当事人陈述申辩</w:t>
      </w:r>
      <w:r>
        <w:rPr>
          <w:i/>
          <w:color w:val="2E5395"/>
          <w:spacing w:val="-10"/>
        </w:rPr>
        <w:t>，以防止当事人转移</w:t>
      </w:r>
    </w:p>
    <w:p w14:paraId="765CF1FB" w14:textId="77777777" w:rsidR="002A1E6D" w:rsidRDefault="00000000">
      <w:pPr>
        <w:spacing w:before="1" w:line="242" w:lineRule="auto"/>
        <w:ind w:left="653" w:right="249"/>
        <w:jc w:val="both"/>
        <w:rPr>
          <w:rFonts w:hint="eastAsia"/>
          <w:sz w:val="21"/>
        </w:rPr>
      </w:pPr>
      <w:r>
        <w:rPr>
          <w:spacing w:val="-2"/>
          <w:sz w:val="21"/>
        </w:rPr>
        <w:t>【金融机构的抵抗权】金融机构接到行政机关依法作出的冻结通知书后，应当</w:t>
      </w:r>
      <w:r>
        <w:rPr>
          <w:b/>
          <w:spacing w:val="-2"/>
          <w:sz w:val="21"/>
        </w:rPr>
        <w:t>立即予以冻结，不得拖延，不得在冻结前向当事人泄露信息</w:t>
      </w:r>
      <w:r>
        <w:rPr>
          <w:spacing w:val="-2"/>
          <w:sz w:val="21"/>
        </w:rPr>
        <w:t>。</w:t>
      </w:r>
      <w:r>
        <w:rPr>
          <w:b/>
          <w:color w:val="FF0000"/>
          <w:spacing w:val="-2"/>
          <w:sz w:val="21"/>
        </w:rPr>
        <w:t>法律规定以外的行政机关或者组织要求冻结当事人存款、汇款的，金融机构应当拒绝。</w:t>
      </w:r>
      <w:r>
        <w:rPr>
          <w:spacing w:val="-2"/>
          <w:sz w:val="21"/>
        </w:rPr>
        <w:t>（金融机构具有</w:t>
      </w:r>
      <w:r>
        <w:rPr>
          <w:b/>
          <w:color w:val="FF0000"/>
          <w:spacing w:val="-2"/>
          <w:sz w:val="21"/>
        </w:rPr>
        <w:t>抵抗权</w:t>
      </w:r>
      <w:r>
        <w:rPr>
          <w:spacing w:val="-2"/>
          <w:sz w:val="21"/>
        </w:rPr>
        <w:t>）</w:t>
      </w:r>
    </w:p>
    <w:p w14:paraId="66BC2A9C" w14:textId="77777777" w:rsidR="002A1E6D" w:rsidRDefault="00000000">
      <w:pPr>
        <w:pStyle w:val="a3"/>
        <w:spacing w:line="242" w:lineRule="auto"/>
        <w:ind w:left="653" w:right="496"/>
        <w:rPr>
          <w:rFonts w:hint="eastAsia"/>
        </w:rPr>
      </w:pPr>
      <w:r>
        <w:rPr>
          <w:spacing w:val="-2"/>
        </w:rPr>
        <w:t>依法实施的冻结，银行应当立即冻结，但是如果不合法主体或程序，银行可以抵抗，银行也有动力这样做，为了保障金融安全，为了更大的利益赋予金融机构抵抗权。</w:t>
      </w:r>
    </w:p>
    <w:p w14:paraId="5BBB8966" w14:textId="77777777" w:rsidR="002A1E6D" w:rsidRDefault="00000000">
      <w:pPr>
        <w:spacing w:before="1"/>
        <w:ind w:left="653"/>
        <w:rPr>
          <w:rFonts w:hint="eastAsia"/>
          <w:sz w:val="21"/>
        </w:rPr>
      </w:pPr>
      <w:r>
        <w:rPr>
          <w:spacing w:val="-2"/>
          <w:sz w:val="21"/>
        </w:rPr>
        <w:t>依照法律规定冻结存款、汇款的，</w:t>
      </w:r>
      <w:r>
        <w:rPr>
          <w:b/>
          <w:spacing w:val="-2"/>
          <w:sz w:val="21"/>
        </w:rPr>
        <w:t>作出决定的行政机关应当在</w:t>
      </w:r>
      <w:r>
        <w:rPr>
          <w:b/>
          <w:spacing w:val="-2"/>
          <w:sz w:val="21"/>
          <w:u w:val="single" w:color="FF0000"/>
        </w:rPr>
        <w:t>三日内向当事人交付冻结决定书</w:t>
      </w:r>
      <w:r>
        <w:rPr>
          <w:spacing w:val="-10"/>
          <w:sz w:val="21"/>
        </w:rPr>
        <w:t>。</w:t>
      </w:r>
    </w:p>
    <w:p w14:paraId="4492E905" w14:textId="77777777" w:rsidR="002A1E6D" w:rsidRDefault="00000000">
      <w:pPr>
        <w:pStyle w:val="a4"/>
        <w:numPr>
          <w:ilvl w:val="1"/>
          <w:numId w:val="130"/>
        </w:numPr>
        <w:tabs>
          <w:tab w:val="left" w:pos="819"/>
        </w:tabs>
        <w:spacing w:before="103"/>
        <w:ind w:hanging="166"/>
        <w:rPr>
          <w:rFonts w:hint="eastAsia"/>
          <w:b/>
          <w:sz w:val="21"/>
        </w:rPr>
      </w:pPr>
      <w:r>
        <w:rPr>
          <w:b/>
          <w:spacing w:val="-4"/>
          <w:sz w:val="21"/>
        </w:rPr>
        <w:t>冻结的期</w:t>
      </w:r>
      <w:r>
        <w:rPr>
          <w:b/>
          <w:spacing w:val="-10"/>
          <w:sz w:val="21"/>
        </w:rPr>
        <w:t>限</w:t>
      </w:r>
    </w:p>
    <w:p w14:paraId="53022BEC" w14:textId="77777777" w:rsidR="002A1E6D" w:rsidRDefault="00000000">
      <w:pPr>
        <w:spacing w:before="69" w:line="232" w:lineRule="auto"/>
        <w:ind w:left="653" w:right="221" w:firstLine="47"/>
        <w:jc w:val="both"/>
        <w:rPr>
          <w:rFonts w:hint="eastAsia"/>
          <w:i/>
        </w:rPr>
      </w:pPr>
      <w:r>
        <w:rPr>
          <w:spacing w:val="-2"/>
          <w:sz w:val="21"/>
        </w:rPr>
        <w:t>自冻结存款、汇款之日起</w:t>
      </w:r>
      <w:r>
        <w:rPr>
          <w:b/>
          <w:spacing w:val="-2"/>
          <w:sz w:val="21"/>
        </w:rPr>
        <w:t>三十日内</w:t>
      </w:r>
      <w:r>
        <w:rPr>
          <w:spacing w:val="-2"/>
          <w:sz w:val="21"/>
        </w:rPr>
        <w:t>，行政机关应当作出</w:t>
      </w:r>
      <w:r>
        <w:rPr>
          <w:b/>
          <w:spacing w:val="-2"/>
          <w:sz w:val="21"/>
        </w:rPr>
        <w:t>处理决定</w:t>
      </w:r>
      <w:r>
        <w:rPr>
          <w:spacing w:val="-2"/>
          <w:sz w:val="21"/>
        </w:rPr>
        <w:t>或者作出</w:t>
      </w:r>
      <w:r>
        <w:rPr>
          <w:b/>
          <w:spacing w:val="-2"/>
          <w:sz w:val="21"/>
        </w:rPr>
        <w:t>解除冻结决定</w:t>
      </w:r>
      <w:r>
        <w:rPr>
          <w:spacing w:val="-2"/>
          <w:sz w:val="21"/>
        </w:rPr>
        <w:t>；情况复杂的，经行政机关负责人批准，可以延长，但是</w:t>
      </w:r>
      <w:r>
        <w:rPr>
          <w:b/>
          <w:spacing w:val="-2"/>
          <w:sz w:val="21"/>
          <w:u w:val="single"/>
        </w:rPr>
        <w:t>延长期限不得超过三十日</w:t>
      </w:r>
      <w:r>
        <w:rPr>
          <w:spacing w:val="-2"/>
          <w:sz w:val="21"/>
        </w:rPr>
        <w:t>。</w:t>
      </w:r>
      <w:r>
        <w:rPr>
          <w:b/>
          <w:spacing w:val="-2"/>
          <w:sz w:val="21"/>
        </w:rPr>
        <w:t>法律另有规定的除外。</w:t>
      </w:r>
      <w:r>
        <w:rPr>
          <w:i/>
          <w:color w:val="2E5395"/>
          <w:spacing w:val="-2"/>
        </w:rPr>
        <w:t>查封、扣押—法律、行政法规另有规定的除外</w:t>
      </w:r>
    </w:p>
    <w:p w14:paraId="155BE50A" w14:textId="77777777" w:rsidR="002A1E6D" w:rsidRDefault="002A1E6D">
      <w:pPr>
        <w:pStyle w:val="a3"/>
        <w:spacing w:before="10"/>
        <w:ind w:left="0"/>
        <w:rPr>
          <w:rFonts w:hint="eastAsia"/>
          <w:i/>
          <w:sz w:val="27"/>
        </w:rPr>
      </w:pPr>
    </w:p>
    <w:p w14:paraId="016E5E1E" w14:textId="77777777" w:rsidR="002A1E6D" w:rsidRDefault="00000000">
      <w:pPr>
        <w:pStyle w:val="a4"/>
        <w:numPr>
          <w:ilvl w:val="1"/>
          <w:numId w:val="130"/>
        </w:numPr>
        <w:tabs>
          <w:tab w:val="left" w:pos="818"/>
        </w:tabs>
        <w:spacing w:before="1"/>
        <w:rPr>
          <w:rFonts w:hint="eastAsia"/>
          <w:b/>
          <w:sz w:val="21"/>
        </w:rPr>
      </w:pPr>
      <w:r>
        <w:rPr>
          <w:b/>
          <w:spacing w:val="-2"/>
          <w:sz w:val="21"/>
        </w:rPr>
        <w:t>冻结的后续处</w:t>
      </w:r>
      <w:r>
        <w:rPr>
          <w:b/>
          <w:spacing w:val="-12"/>
          <w:sz w:val="21"/>
        </w:rPr>
        <w:t>理</w:t>
      </w:r>
    </w:p>
    <w:p w14:paraId="021D6232" w14:textId="77777777" w:rsidR="002A1E6D" w:rsidRDefault="00000000">
      <w:pPr>
        <w:pStyle w:val="a4"/>
        <w:numPr>
          <w:ilvl w:val="0"/>
          <w:numId w:val="129"/>
        </w:numPr>
        <w:tabs>
          <w:tab w:val="left" w:pos="974"/>
        </w:tabs>
        <w:spacing w:before="83"/>
        <w:ind w:hanging="321"/>
        <w:rPr>
          <w:rFonts w:hint="eastAsia"/>
          <w:b/>
          <w:sz w:val="21"/>
        </w:rPr>
      </w:pPr>
      <w:r>
        <w:rPr>
          <w:b/>
          <w:spacing w:val="-4"/>
          <w:sz w:val="21"/>
        </w:rPr>
        <w:t>划拨（行政强制执行手段</w:t>
      </w:r>
      <w:r>
        <w:rPr>
          <w:b/>
          <w:spacing w:val="-10"/>
          <w:sz w:val="21"/>
        </w:rPr>
        <w:t>）</w:t>
      </w:r>
    </w:p>
    <w:p w14:paraId="3C4CBB9B" w14:textId="77777777" w:rsidR="002A1E6D" w:rsidRDefault="00000000">
      <w:pPr>
        <w:pStyle w:val="a3"/>
        <w:spacing w:before="66" w:line="266" w:lineRule="exact"/>
        <w:ind w:left="653"/>
        <w:rPr>
          <w:rFonts w:hint="eastAsia"/>
        </w:rPr>
      </w:pPr>
      <w:r>
        <w:rPr>
          <w:spacing w:val="-3"/>
        </w:rPr>
        <w:t>违法行为成立，被冻结款项应被收缴的，予以划拨。</w:t>
      </w:r>
    </w:p>
    <w:p w14:paraId="66C60B6C" w14:textId="77777777" w:rsidR="002A1E6D" w:rsidRDefault="00000000">
      <w:pPr>
        <w:spacing w:line="278" w:lineRule="exact"/>
        <w:ind w:left="653"/>
        <w:rPr>
          <w:rFonts w:hint="eastAsia"/>
          <w:i/>
        </w:rPr>
      </w:pPr>
      <w:r>
        <w:rPr>
          <w:i/>
          <w:color w:val="2E5395"/>
          <w:spacing w:val="-14"/>
        </w:rPr>
        <w:t>划拨并非行政强制措施，而是强制执行手段，可以冻结的机关并不一定具有划拨权限</w:t>
      </w:r>
    </w:p>
    <w:p w14:paraId="56B12538" w14:textId="77777777" w:rsidR="002A1E6D" w:rsidRDefault="00000000">
      <w:pPr>
        <w:pStyle w:val="a4"/>
        <w:numPr>
          <w:ilvl w:val="0"/>
          <w:numId w:val="129"/>
        </w:numPr>
        <w:tabs>
          <w:tab w:val="left" w:pos="974"/>
        </w:tabs>
        <w:spacing w:before="80"/>
        <w:ind w:hanging="321"/>
        <w:rPr>
          <w:rFonts w:hint="eastAsia"/>
          <w:b/>
          <w:sz w:val="21"/>
        </w:rPr>
      </w:pPr>
      <w:r>
        <w:rPr>
          <w:b/>
          <w:spacing w:val="-2"/>
          <w:sz w:val="21"/>
        </w:rPr>
        <w:t>解除冻</w:t>
      </w:r>
      <w:r>
        <w:rPr>
          <w:b/>
          <w:spacing w:val="-10"/>
          <w:sz w:val="21"/>
        </w:rPr>
        <w:t>结</w:t>
      </w:r>
    </w:p>
    <w:p w14:paraId="64EDC044" w14:textId="77777777" w:rsidR="002A1E6D" w:rsidRDefault="00000000">
      <w:pPr>
        <w:pStyle w:val="a3"/>
        <w:spacing w:before="67"/>
        <w:ind w:left="653"/>
        <w:rPr>
          <w:rFonts w:hint="eastAsia"/>
        </w:rPr>
      </w:pPr>
      <w:r>
        <w:rPr>
          <w:spacing w:val="-3"/>
        </w:rPr>
        <w:t>当事人没有违法行为；</w:t>
      </w:r>
    </w:p>
    <w:p w14:paraId="0FF5D243" w14:textId="77777777" w:rsidR="002A1E6D" w:rsidRDefault="00000000">
      <w:pPr>
        <w:pStyle w:val="a3"/>
        <w:spacing w:before="3"/>
        <w:ind w:left="653"/>
        <w:rPr>
          <w:rFonts w:hint="eastAsia"/>
        </w:rPr>
      </w:pPr>
      <w:r>
        <w:rPr>
          <w:spacing w:val="-3"/>
        </w:rPr>
        <w:t>冻结的存款、汇款与违法行为无关；</w:t>
      </w:r>
    </w:p>
    <w:p w14:paraId="64901AD8" w14:textId="77777777" w:rsidR="002A1E6D" w:rsidRDefault="00000000">
      <w:pPr>
        <w:pStyle w:val="a3"/>
        <w:spacing w:before="2"/>
        <w:ind w:left="653"/>
        <w:rPr>
          <w:rFonts w:hint="eastAsia"/>
        </w:rPr>
      </w:pPr>
      <w:bookmarkStart w:id="122" w:name="三、行政机关强制执行_"/>
      <w:bookmarkEnd w:id="122"/>
      <w:r>
        <w:rPr>
          <w:spacing w:val="-3"/>
        </w:rPr>
        <w:t>行政机关对违法行为已经作出处理决定，不再需要冻结；</w:t>
      </w:r>
    </w:p>
    <w:p w14:paraId="0762CDC1" w14:textId="77777777" w:rsidR="002A1E6D" w:rsidRDefault="00000000">
      <w:pPr>
        <w:pStyle w:val="a3"/>
        <w:spacing w:before="4"/>
        <w:ind w:left="653"/>
        <w:rPr>
          <w:rFonts w:hint="eastAsia"/>
        </w:rPr>
      </w:pPr>
      <w:r>
        <w:rPr>
          <w:spacing w:val="-3"/>
        </w:rPr>
        <w:t>冻结期限已经届满；</w:t>
      </w:r>
    </w:p>
    <w:p w14:paraId="747C0D32" w14:textId="77777777" w:rsidR="002A1E6D" w:rsidRDefault="00000000">
      <w:pPr>
        <w:pStyle w:val="a3"/>
        <w:spacing w:before="2"/>
        <w:ind w:left="653"/>
        <w:rPr>
          <w:rFonts w:hint="eastAsia"/>
        </w:rPr>
      </w:pPr>
      <w:r>
        <w:rPr>
          <w:spacing w:val="-3"/>
        </w:rPr>
        <w:t>其他不再需要采取冻结措施的情形。</w:t>
      </w:r>
    </w:p>
    <w:p w14:paraId="56133E2F" w14:textId="77777777" w:rsidR="002A1E6D" w:rsidRDefault="00000000">
      <w:pPr>
        <w:pStyle w:val="a3"/>
        <w:spacing w:before="3" w:line="242" w:lineRule="auto"/>
        <w:ind w:left="653" w:right="286"/>
        <w:rPr>
          <w:rFonts w:hint="eastAsia"/>
        </w:rPr>
      </w:pPr>
      <w:r>
        <w:rPr>
          <w:spacing w:val="-2"/>
        </w:rPr>
        <w:t>行政机关作出解除冻结决定的，应当及时通知金融机构和当事人。金融机构接到通知后，应当立即解除冻</w:t>
      </w:r>
      <w:r>
        <w:rPr>
          <w:spacing w:val="-6"/>
        </w:rPr>
        <w:t>结。</w:t>
      </w:r>
    </w:p>
    <w:p w14:paraId="3B457734" w14:textId="77777777" w:rsidR="002A1E6D" w:rsidRDefault="00000000">
      <w:pPr>
        <w:pStyle w:val="a3"/>
        <w:spacing w:before="1" w:line="242" w:lineRule="auto"/>
        <w:ind w:left="653" w:right="287"/>
        <w:rPr>
          <w:rFonts w:hint="eastAsia"/>
        </w:rPr>
      </w:pPr>
      <w:r>
        <w:rPr>
          <w:spacing w:val="-2"/>
        </w:rPr>
        <w:t>行政机关</w:t>
      </w:r>
      <w:r>
        <w:rPr>
          <w:spacing w:val="-2"/>
          <w:u w:val="single" w:color="FF0000"/>
        </w:rPr>
        <w:t>逾期未作出处理决定或者解除冻结决定的，金融机构应当自冻结期满之日起解除冻结</w:t>
      </w:r>
      <w:r>
        <w:rPr>
          <w:spacing w:val="-2"/>
        </w:rPr>
        <w:t>。（金融机构可以自行解冻）</w:t>
      </w:r>
    </w:p>
    <w:p w14:paraId="72FACF78" w14:textId="77777777" w:rsidR="002A1E6D" w:rsidRDefault="002A1E6D">
      <w:pPr>
        <w:pStyle w:val="a3"/>
        <w:ind w:left="0"/>
        <w:rPr>
          <w:rFonts w:hint="eastAsia"/>
          <w:sz w:val="20"/>
        </w:rPr>
      </w:pPr>
    </w:p>
    <w:p w14:paraId="1AF616AC" w14:textId="77777777" w:rsidR="002A1E6D" w:rsidRDefault="002A1E6D">
      <w:pPr>
        <w:pStyle w:val="a3"/>
        <w:spacing w:before="9"/>
        <w:ind w:left="0"/>
        <w:rPr>
          <w:rFonts w:hint="eastAsia"/>
          <w:sz w:val="14"/>
        </w:rPr>
      </w:pPr>
    </w:p>
    <w:p w14:paraId="6DD0837F" w14:textId="77777777" w:rsidR="002A1E6D" w:rsidRDefault="00000000">
      <w:pPr>
        <w:spacing w:before="70"/>
        <w:ind w:left="115"/>
        <w:rPr>
          <w:rFonts w:hint="eastAsia"/>
          <w:b/>
          <w:sz w:val="21"/>
        </w:rPr>
      </w:pPr>
      <w:r>
        <w:rPr>
          <w:b/>
          <w:color w:val="000000"/>
          <w:spacing w:val="-2"/>
          <w:sz w:val="21"/>
          <w:shd w:val="clear" w:color="auto" w:fill="FAD4B5"/>
        </w:rPr>
        <w:t>三、行政机关强制执</w:t>
      </w:r>
      <w:r>
        <w:rPr>
          <w:b/>
          <w:color w:val="000000"/>
          <w:spacing w:val="-10"/>
          <w:sz w:val="21"/>
          <w:shd w:val="clear" w:color="auto" w:fill="FAD4B5"/>
        </w:rPr>
        <w:t>行</w:t>
      </w:r>
    </w:p>
    <w:p w14:paraId="7351961F" w14:textId="77777777" w:rsidR="002A1E6D" w:rsidRDefault="002A1E6D">
      <w:pPr>
        <w:pStyle w:val="a3"/>
        <w:spacing w:before="12"/>
        <w:ind w:left="0"/>
        <w:rPr>
          <w:rFonts w:hint="eastAsia"/>
          <w:b/>
          <w:sz w:val="14"/>
        </w:rPr>
      </w:pPr>
    </w:p>
    <w:p w14:paraId="1BF90E30" w14:textId="77777777" w:rsidR="002A1E6D" w:rsidRDefault="00000000">
      <w:pPr>
        <w:pStyle w:val="a3"/>
        <w:spacing w:before="71" w:line="242" w:lineRule="auto"/>
        <w:ind w:left="653" w:right="286"/>
        <w:rPr>
          <w:rFonts w:hint="eastAsia"/>
        </w:rPr>
      </w:pPr>
      <w:r>
        <w:rPr>
          <w:spacing w:val="-2"/>
        </w:rPr>
        <w:t>对于义务的履行，不履行义务，公权力机关就会强迫你履行义务，根据主体不同，可以分为行政机关自己强制执行，另一种是申请法院强制执行</w:t>
      </w:r>
    </w:p>
    <w:p w14:paraId="3CA202B5" w14:textId="77777777" w:rsidR="002A1E6D" w:rsidRDefault="00000000">
      <w:pPr>
        <w:pStyle w:val="a3"/>
        <w:spacing w:before="1"/>
        <w:ind w:left="653"/>
        <w:rPr>
          <w:rFonts w:hint="eastAsia"/>
        </w:rPr>
      </w:pPr>
      <w:r>
        <w:rPr>
          <w:spacing w:val="-2"/>
        </w:rPr>
        <w:t>为什么分类？</w:t>
      </w:r>
    </w:p>
    <w:p w14:paraId="2E4EA73B" w14:textId="77777777" w:rsidR="002A1E6D" w:rsidRDefault="00000000">
      <w:pPr>
        <w:pStyle w:val="a3"/>
        <w:spacing w:before="3"/>
        <w:ind w:left="653"/>
        <w:rPr>
          <w:rFonts w:hint="eastAsia"/>
        </w:rPr>
      </w:pPr>
      <w:r>
        <w:rPr>
          <w:spacing w:val="-3"/>
        </w:rPr>
        <w:t>本来是应该都由行政机关进行的，但是其自己执行自己的决定，如果这种权力过于广泛的话，可能会对相</w:t>
      </w:r>
    </w:p>
    <w:p w14:paraId="1A72553B" w14:textId="77777777" w:rsidR="002A1E6D" w:rsidRDefault="002A1E6D">
      <w:pPr>
        <w:rPr>
          <w:rFonts w:hint="eastAsia"/>
        </w:rPr>
        <w:sectPr w:rsidR="002A1E6D">
          <w:pgSz w:w="11910" w:h="16850"/>
          <w:pgMar w:top="660" w:right="20" w:bottom="220" w:left="1320" w:header="0" w:footer="38" w:gutter="0"/>
          <w:cols w:space="720"/>
        </w:sectPr>
      </w:pPr>
    </w:p>
    <w:p w14:paraId="2F3C8742" w14:textId="77777777" w:rsidR="002A1E6D" w:rsidRDefault="00000000">
      <w:pPr>
        <w:pStyle w:val="a3"/>
        <w:spacing w:before="50"/>
        <w:ind w:left="653"/>
        <w:rPr>
          <w:rFonts w:hint="eastAsia"/>
        </w:rPr>
      </w:pPr>
      <w:bookmarkStart w:id="123" w:name="种类、设定"/>
      <w:bookmarkEnd w:id="123"/>
      <w:r>
        <w:rPr>
          <w:spacing w:val="-3"/>
        </w:rPr>
        <w:lastRenderedPageBreak/>
        <w:t>对人的权利有所侵害，因此对于这种行政措施的控制需要更严格。</w:t>
      </w:r>
    </w:p>
    <w:p w14:paraId="401DCC1D" w14:textId="77777777" w:rsidR="002A1E6D" w:rsidRDefault="00000000">
      <w:pPr>
        <w:pStyle w:val="a3"/>
        <w:spacing w:before="2" w:line="242" w:lineRule="auto"/>
        <w:ind w:left="653" w:right="286"/>
        <w:jc w:val="both"/>
        <w:rPr>
          <w:rFonts w:hint="eastAsia"/>
        </w:rPr>
      </w:pPr>
      <w:r>
        <w:rPr>
          <w:spacing w:val="-2"/>
        </w:rPr>
        <w:t>绝大多数都要申请法院强制执行，除了少数机关有自己执行的权利，大多数行政机关都要申请法院进行，这样可以更好地进行监督，当然法院执行有两种，对于判决的执行是司法执行，这里是一种行政执行，只是通过法院进行而已。</w:t>
      </w:r>
    </w:p>
    <w:p w14:paraId="522C45E8" w14:textId="77777777" w:rsidR="002A1E6D" w:rsidRDefault="002A1E6D">
      <w:pPr>
        <w:pStyle w:val="a3"/>
        <w:spacing w:before="3"/>
        <w:ind w:left="0"/>
        <w:rPr>
          <w:rFonts w:hint="eastAsia"/>
          <w:sz w:val="13"/>
        </w:rPr>
      </w:pPr>
    </w:p>
    <w:p w14:paraId="0782B92A" w14:textId="77777777" w:rsidR="002A1E6D" w:rsidRDefault="00000000">
      <w:pPr>
        <w:spacing w:before="71"/>
        <w:ind w:left="115"/>
        <w:rPr>
          <w:rFonts w:hint="eastAsia"/>
          <w:b/>
          <w:sz w:val="21"/>
        </w:rPr>
      </w:pPr>
      <w:r>
        <w:rPr>
          <w:b/>
          <w:color w:val="000000"/>
          <w:spacing w:val="-4"/>
          <w:sz w:val="21"/>
          <w:shd w:val="clear" w:color="auto" w:fill="D6E2BB"/>
        </w:rPr>
        <w:t>（一）行政强制执行的种</w:t>
      </w:r>
      <w:r>
        <w:rPr>
          <w:b/>
          <w:color w:val="000000"/>
          <w:spacing w:val="-10"/>
          <w:sz w:val="21"/>
          <w:shd w:val="clear" w:color="auto" w:fill="D6E2BB"/>
        </w:rPr>
        <w:t>类</w:t>
      </w:r>
    </w:p>
    <w:p w14:paraId="3D06389B" w14:textId="77777777" w:rsidR="002A1E6D" w:rsidRDefault="00000000">
      <w:pPr>
        <w:pStyle w:val="a3"/>
        <w:spacing w:before="158"/>
        <w:ind w:left="653"/>
        <w:rPr>
          <w:rFonts w:hint="eastAsia"/>
        </w:rPr>
      </w:pPr>
      <w:r>
        <w:rPr>
          <w:spacing w:val="-3"/>
        </w:rPr>
        <w:t>行政机关自行强制执行</w:t>
      </w:r>
    </w:p>
    <w:p w14:paraId="32B65C90" w14:textId="77777777" w:rsidR="002A1E6D" w:rsidRDefault="00000000">
      <w:pPr>
        <w:pStyle w:val="a3"/>
        <w:spacing w:before="3"/>
        <w:ind w:left="653"/>
        <w:rPr>
          <w:rFonts w:hint="eastAsia"/>
        </w:rPr>
      </w:pPr>
      <w:r>
        <w:rPr>
          <w:spacing w:val="-2"/>
        </w:rPr>
        <w:t>申请人民法院强制执行（非诉执行</w:t>
      </w:r>
      <w:r>
        <w:rPr>
          <w:spacing w:val="-10"/>
        </w:rPr>
        <w:t>）</w:t>
      </w:r>
    </w:p>
    <w:p w14:paraId="1909DA61" w14:textId="77777777" w:rsidR="002A1E6D" w:rsidRDefault="002A1E6D">
      <w:pPr>
        <w:pStyle w:val="a3"/>
        <w:spacing w:before="5"/>
        <w:ind w:left="0"/>
        <w:rPr>
          <w:rFonts w:hint="eastAsia"/>
          <w:sz w:val="13"/>
        </w:rPr>
      </w:pPr>
    </w:p>
    <w:p w14:paraId="2A0B7B74" w14:textId="77777777" w:rsidR="002A1E6D" w:rsidRDefault="00000000">
      <w:pPr>
        <w:spacing w:before="71"/>
        <w:ind w:left="115"/>
        <w:rPr>
          <w:rFonts w:hint="eastAsia"/>
          <w:b/>
          <w:sz w:val="21"/>
        </w:rPr>
      </w:pPr>
      <w:r>
        <w:rPr>
          <w:b/>
          <w:color w:val="000000"/>
          <w:spacing w:val="-4"/>
          <w:sz w:val="21"/>
          <w:shd w:val="clear" w:color="auto" w:fill="D6E2BB"/>
        </w:rPr>
        <w:t>（二）行政强制执行的设</w:t>
      </w:r>
      <w:r>
        <w:rPr>
          <w:b/>
          <w:color w:val="000000"/>
          <w:spacing w:val="-10"/>
          <w:sz w:val="21"/>
          <w:shd w:val="clear" w:color="auto" w:fill="D6E2BB"/>
        </w:rPr>
        <w:t>定</w:t>
      </w:r>
    </w:p>
    <w:p w14:paraId="158BDE2B" w14:textId="77777777" w:rsidR="002A1E6D" w:rsidRDefault="00000000">
      <w:pPr>
        <w:spacing w:before="158"/>
        <w:ind w:left="653"/>
        <w:rPr>
          <w:rFonts w:hint="eastAsia"/>
          <w:b/>
          <w:sz w:val="21"/>
        </w:rPr>
      </w:pPr>
      <w:r>
        <w:rPr>
          <w:rFonts w:hint="eastAsia"/>
        </w:rPr>
        <w:pict w14:anchorId="2FE639FE">
          <v:group id="docshapegroup148" o:spid="_x0000_s2409" style="position:absolute;left:0;text-align:left;margin-left:98.65pt;margin-top:19.2pt;width:147.45pt;height:.5pt;z-index:-20075008;mso-position-horizontal-relative:page" coordorigin="1973,384" coordsize="2949,10">
            <v:rect id="docshape149" o:spid="_x0000_s2412" style="position:absolute;left:1973;top:384;width:1899;height:10" fillcolor="black" stroked="f"/>
            <v:rect id="docshape150" o:spid="_x0000_s2411" style="position:absolute;left:3872;top:384;width:419;height:10" fillcolor="red" stroked="f"/>
            <v:rect id="docshape151" o:spid="_x0000_s2410" style="position:absolute;left:4290;top:384;width:632;height:10" fillcolor="black" stroked="f"/>
            <w10:wrap anchorx="page"/>
          </v:group>
        </w:pict>
      </w:r>
      <w:r>
        <w:rPr>
          <w:b/>
          <w:color w:val="000000"/>
          <w:spacing w:val="-4"/>
          <w:sz w:val="21"/>
          <w:shd w:val="clear" w:color="auto" w:fill="FDFBCA"/>
        </w:rPr>
        <w:t>行政强制执行只能由</w:t>
      </w:r>
      <w:r>
        <w:rPr>
          <w:b/>
          <w:color w:val="FF0000"/>
          <w:spacing w:val="-4"/>
          <w:sz w:val="21"/>
          <w:shd w:val="clear" w:color="auto" w:fill="FDFBCA"/>
        </w:rPr>
        <w:t>法律</w:t>
      </w:r>
      <w:r>
        <w:rPr>
          <w:b/>
          <w:color w:val="000000"/>
          <w:spacing w:val="-4"/>
          <w:sz w:val="21"/>
          <w:shd w:val="clear" w:color="auto" w:fill="FDFBCA"/>
        </w:rPr>
        <w:t>设定</w:t>
      </w:r>
      <w:r>
        <w:rPr>
          <w:b/>
          <w:color w:val="000000"/>
          <w:spacing w:val="-10"/>
          <w:sz w:val="21"/>
          <w:shd w:val="clear" w:color="auto" w:fill="FDFBCA"/>
        </w:rPr>
        <w:t>。</w:t>
      </w:r>
    </w:p>
    <w:p w14:paraId="31D6E6F9" w14:textId="77777777" w:rsidR="002A1E6D" w:rsidRDefault="00000000">
      <w:pPr>
        <w:pStyle w:val="a3"/>
        <w:spacing w:before="3"/>
        <w:ind w:left="653"/>
        <w:rPr>
          <w:rFonts w:hint="eastAsia"/>
        </w:rPr>
      </w:pPr>
      <w:r>
        <w:rPr>
          <w:spacing w:val="-3"/>
        </w:rPr>
        <w:t>【在所有行政措施中是最严格的】</w:t>
      </w:r>
    </w:p>
    <w:p w14:paraId="1C679FA6" w14:textId="77777777" w:rsidR="002A1E6D" w:rsidRDefault="002A1E6D">
      <w:pPr>
        <w:pStyle w:val="a3"/>
        <w:spacing w:before="2"/>
        <w:ind w:left="0"/>
        <w:rPr>
          <w:rFonts w:hint="eastAsia"/>
          <w:sz w:val="20"/>
        </w:rPr>
      </w:pPr>
    </w:p>
    <w:p w14:paraId="4E6457D4" w14:textId="77777777" w:rsidR="002A1E6D" w:rsidRDefault="00000000">
      <w:pPr>
        <w:pStyle w:val="a3"/>
        <w:spacing w:line="242" w:lineRule="auto"/>
        <w:ind w:left="653" w:right="172"/>
        <w:rPr>
          <w:rFonts w:hint="eastAsia"/>
        </w:rPr>
      </w:pPr>
      <w:r>
        <w:rPr>
          <w:spacing w:val="-2"/>
        </w:rPr>
        <w:t>例：</w:t>
      </w:r>
      <w:r>
        <w:rPr>
          <w:rFonts w:ascii="Calibri" w:eastAsia="Calibri"/>
          <w:spacing w:val="-2"/>
        </w:rPr>
        <w:t>2014</w:t>
      </w:r>
      <w:r>
        <w:rPr>
          <w:spacing w:val="-2"/>
        </w:rPr>
        <w:t>年</w:t>
      </w:r>
      <w:r>
        <w:rPr>
          <w:rFonts w:ascii="Calibri" w:eastAsia="Calibri"/>
          <w:spacing w:val="-2"/>
        </w:rPr>
        <w:t>9</w:t>
      </w:r>
      <w:r>
        <w:rPr>
          <w:spacing w:val="-2"/>
        </w:rPr>
        <w:t>月</w:t>
      </w:r>
      <w:r>
        <w:rPr>
          <w:rFonts w:ascii="Calibri" w:eastAsia="Calibri"/>
          <w:spacing w:val="-2"/>
        </w:rPr>
        <w:t>26</w:t>
      </w:r>
      <w:r>
        <w:rPr>
          <w:spacing w:val="-2"/>
        </w:rPr>
        <w:t>日，辽宁省第十二届人民代表大会常委会第十二次会议通过了《辽宁省大伙房饮用水水源保护条例》。该《条例》第</w:t>
      </w:r>
      <w:r>
        <w:rPr>
          <w:rFonts w:ascii="Calibri" w:eastAsia="Calibri"/>
          <w:spacing w:val="-2"/>
        </w:rPr>
        <w:t>10</w:t>
      </w:r>
      <w:r>
        <w:rPr>
          <w:spacing w:val="-2"/>
        </w:rPr>
        <w:t>条规定：在一级区内，除准保护区、二级区内禁止的活动外，禁止从事网箱养殖、种植农作物。东洲区政府根据上述《方案》及《大伙房水源保护条例》的规定开展退耕工作。</w:t>
      </w:r>
      <w:r>
        <w:rPr>
          <w:rFonts w:ascii="Calibri" w:eastAsia="Calibri"/>
          <w:spacing w:val="-2"/>
        </w:rPr>
        <w:t>2015</w:t>
      </w:r>
      <w:r>
        <w:rPr>
          <w:spacing w:val="-2"/>
        </w:rPr>
        <w:t>年</w:t>
      </w:r>
      <w:r>
        <w:rPr>
          <w:rFonts w:ascii="Calibri" w:eastAsia="Calibri"/>
          <w:spacing w:val="-2"/>
        </w:rPr>
        <w:t>9</w:t>
      </w:r>
      <w:r>
        <w:rPr>
          <w:spacing w:val="-2"/>
        </w:rPr>
        <w:t>月，东洲区政府在告知赵仁伟自行清除玉米未果的情况下，根据《条例》第</w:t>
      </w:r>
      <w:r>
        <w:rPr>
          <w:rFonts w:ascii="Calibri" w:eastAsia="Calibri"/>
          <w:spacing w:val="-2"/>
        </w:rPr>
        <w:t>21</w:t>
      </w:r>
      <w:r>
        <w:rPr>
          <w:spacing w:val="-2"/>
        </w:rPr>
        <w:t>条，将退耕补偿款拨付到赵仁伟种粮补贴账户上，强制清除了赵仁伟种植的玉米。</w:t>
      </w:r>
    </w:p>
    <w:p w14:paraId="7A8A4684" w14:textId="77777777" w:rsidR="002A1E6D" w:rsidRDefault="00000000">
      <w:pPr>
        <w:pStyle w:val="a3"/>
        <w:spacing w:before="2" w:line="242" w:lineRule="auto"/>
        <w:ind w:left="653" w:right="281"/>
        <w:rPr>
          <w:rFonts w:hint="eastAsia"/>
        </w:rPr>
      </w:pPr>
      <w:r>
        <w:rPr>
          <w:spacing w:val="-2"/>
        </w:rPr>
        <w:t>《大伙房饮用水水源保护条例》第</w:t>
      </w:r>
      <w:r>
        <w:rPr>
          <w:rFonts w:ascii="Calibri" w:eastAsia="Calibri"/>
          <w:spacing w:val="-2"/>
        </w:rPr>
        <w:t>21</w:t>
      </w:r>
      <w:r>
        <w:rPr>
          <w:spacing w:val="-2"/>
        </w:rPr>
        <w:t>条：生态环境、水行政等部门和饮用水水源管理单位、供水单位，应当按照各自职责建立巡查制度，组织对水源保护区、准保护区及相关设施进行巡查，并做好相关巡查记</w:t>
      </w:r>
      <w:r>
        <w:rPr>
          <w:spacing w:val="40"/>
        </w:rPr>
        <w:t xml:space="preserve"> </w:t>
      </w:r>
      <w:r>
        <w:rPr>
          <w:spacing w:val="-2"/>
        </w:rPr>
        <w:t>录。生态环境、水行政等部门对巡查中发现可能造成水源污染的行为应当及时制止，并依法处理。</w:t>
      </w:r>
    </w:p>
    <w:p w14:paraId="25C02260" w14:textId="77777777" w:rsidR="002A1E6D" w:rsidRDefault="002A1E6D">
      <w:pPr>
        <w:pStyle w:val="a3"/>
        <w:spacing w:before="12"/>
        <w:ind w:left="0"/>
        <w:rPr>
          <w:rFonts w:hint="eastAsia"/>
          <w:sz w:val="19"/>
        </w:rPr>
      </w:pPr>
    </w:p>
    <w:p w14:paraId="56F3906B" w14:textId="77777777" w:rsidR="002A1E6D" w:rsidRDefault="00000000">
      <w:pPr>
        <w:pStyle w:val="a3"/>
        <w:ind w:left="653"/>
        <w:rPr>
          <w:rFonts w:hint="eastAsia"/>
        </w:rPr>
      </w:pPr>
      <w:r>
        <w:rPr>
          <w:spacing w:val="-3"/>
        </w:rPr>
        <w:t>没有法律设定，就没有强制执行的权力</w:t>
      </w:r>
    </w:p>
    <w:p w14:paraId="58F84704" w14:textId="77777777" w:rsidR="002A1E6D" w:rsidRDefault="002A1E6D">
      <w:pPr>
        <w:pStyle w:val="a3"/>
        <w:ind w:left="0"/>
        <w:rPr>
          <w:rFonts w:hint="eastAsia"/>
          <w:sz w:val="28"/>
        </w:rPr>
      </w:pPr>
    </w:p>
    <w:p w14:paraId="47C93EBE" w14:textId="77777777" w:rsidR="002A1E6D" w:rsidRDefault="00000000">
      <w:pPr>
        <w:ind w:left="653"/>
        <w:rPr>
          <w:rFonts w:hint="eastAsia"/>
          <w:b/>
          <w:sz w:val="21"/>
        </w:rPr>
      </w:pPr>
      <w:r>
        <w:rPr>
          <w:rFonts w:hint="eastAsia"/>
        </w:rPr>
        <w:pict w14:anchorId="2E4B99F2">
          <v:line id="_x0000_s2408" style="position:absolute;left:0;text-align:left;z-index:15821312;mso-position-horizontal-relative:page" from="246.5pt,11.55pt" to="277.7pt,11.55pt" strokecolor="red" strokeweight="1pt">
            <w10:wrap anchorx="page"/>
          </v:line>
        </w:pict>
      </w:r>
      <w:r>
        <w:rPr>
          <w:b/>
          <w:color w:val="FF0000"/>
          <w:spacing w:val="-4"/>
          <w:sz w:val="21"/>
        </w:rPr>
        <w:t>行政处罚、行政许可、行政强制设定权</w:t>
      </w:r>
      <w:r>
        <w:rPr>
          <w:b/>
          <w:spacing w:val="-4"/>
          <w:sz w:val="21"/>
        </w:rPr>
        <w:t>比</w:t>
      </w:r>
      <w:r>
        <w:rPr>
          <w:b/>
          <w:spacing w:val="-10"/>
          <w:sz w:val="21"/>
        </w:rPr>
        <w:t>较</w:t>
      </w:r>
    </w:p>
    <w:p w14:paraId="0E78D425" w14:textId="77777777" w:rsidR="002A1E6D" w:rsidRDefault="002A1E6D">
      <w:pPr>
        <w:pStyle w:val="a3"/>
        <w:spacing w:before="11"/>
        <w:ind w:left="0"/>
        <w:rPr>
          <w:rFonts w:hint="eastAsia"/>
          <w:b/>
          <w:sz w:val="6"/>
        </w:rPr>
      </w:pPr>
    </w:p>
    <w:tbl>
      <w:tblPr>
        <w:tblStyle w:val="TableNormal"/>
        <w:tblW w:w="0" w:type="auto"/>
        <w:tblInd w:w="585" w:type="dxa"/>
        <w:tblBorders>
          <w:top w:val="single" w:sz="4" w:space="0" w:color="C5C5C5"/>
          <w:left w:val="single" w:sz="4" w:space="0" w:color="C5C5C5"/>
          <w:bottom w:val="single" w:sz="4" w:space="0" w:color="C5C5C5"/>
          <w:right w:val="single" w:sz="4" w:space="0" w:color="C5C5C5"/>
          <w:insideH w:val="single" w:sz="4" w:space="0" w:color="C5C5C5"/>
          <w:insideV w:val="single" w:sz="4" w:space="0" w:color="C5C5C5"/>
        </w:tblBorders>
        <w:tblLayout w:type="fixed"/>
        <w:tblLook w:val="01E0" w:firstRow="1" w:lastRow="1" w:firstColumn="1" w:lastColumn="1" w:noHBand="0" w:noVBand="0"/>
      </w:tblPr>
      <w:tblGrid>
        <w:gridCol w:w="853"/>
        <w:gridCol w:w="840"/>
        <w:gridCol w:w="2336"/>
        <w:gridCol w:w="2058"/>
        <w:gridCol w:w="1777"/>
        <w:gridCol w:w="1961"/>
      </w:tblGrid>
      <w:tr w:rsidR="002A1E6D" w14:paraId="2F6A9C61" w14:textId="77777777">
        <w:trPr>
          <w:trHeight w:val="359"/>
        </w:trPr>
        <w:tc>
          <w:tcPr>
            <w:tcW w:w="853" w:type="dxa"/>
          </w:tcPr>
          <w:p w14:paraId="4C6F501B" w14:textId="77777777" w:rsidR="002A1E6D" w:rsidRDefault="00000000">
            <w:pPr>
              <w:pStyle w:val="TableParagraph"/>
              <w:spacing w:before="50"/>
              <w:rPr>
                <w:rFonts w:hint="eastAsia"/>
                <w:sz w:val="21"/>
              </w:rPr>
            </w:pPr>
            <w:r>
              <w:rPr>
                <w:spacing w:val="-6"/>
                <w:sz w:val="21"/>
              </w:rPr>
              <w:t>名称</w:t>
            </w:r>
          </w:p>
        </w:tc>
        <w:tc>
          <w:tcPr>
            <w:tcW w:w="840" w:type="dxa"/>
          </w:tcPr>
          <w:p w14:paraId="6560EC48" w14:textId="77777777" w:rsidR="002A1E6D" w:rsidRDefault="00000000">
            <w:pPr>
              <w:pStyle w:val="TableParagraph"/>
              <w:spacing w:before="50"/>
              <w:rPr>
                <w:rFonts w:hint="eastAsia"/>
                <w:sz w:val="21"/>
              </w:rPr>
            </w:pPr>
            <w:r>
              <w:rPr>
                <w:spacing w:val="-6"/>
                <w:sz w:val="21"/>
              </w:rPr>
              <w:t>法律</w:t>
            </w:r>
          </w:p>
        </w:tc>
        <w:tc>
          <w:tcPr>
            <w:tcW w:w="2336" w:type="dxa"/>
          </w:tcPr>
          <w:p w14:paraId="52556324" w14:textId="77777777" w:rsidR="002A1E6D" w:rsidRDefault="00000000">
            <w:pPr>
              <w:pStyle w:val="TableParagraph"/>
              <w:spacing w:before="50"/>
              <w:ind w:left="72"/>
              <w:rPr>
                <w:rFonts w:hint="eastAsia"/>
                <w:sz w:val="21"/>
              </w:rPr>
            </w:pPr>
            <w:r>
              <w:rPr>
                <w:spacing w:val="-4"/>
                <w:sz w:val="21"/>
              </w:rPr>
              <w:t>行政法规</w:t>
            </w:r>
          </w:p>
        </w:tc>
        <w:tc>
          <w:tcPr>
            <w:tcW w:w="2058" w:type="dxa"/>
          </w:tcPr>
          <w:p w14:paraId="30C945E1" w14:textId="77777777" w:rsidR="002A1E6D" w:rsidRDefault="00000000">
            <w:pPr>
              <w:pStyle w:val="TableParagraph"/>
              <w:spacing w:before="50"/>
              <w:ind w:left="71"/>
              <w:rPr>
                <w:rFonts w:hint="eastAsia"/>
                <w:sz w:val="21"/>
              </w:rPr>
            </w:pPr>
            <w:r>
              <w:rPr>
                <w:spacing w:val="-4"/>
                <w:sz w:val="21"/>
              </w:rPr>
              <w:t>地方性法规</w:t>
            </w:r>
          </w:p>
        </w:tc>
        <w:tc>
          <w:tcPr>
            <w:tcW w:w="1777" w:type="dxa"/>
          </w:tcPr>
          <w:p w14:paraId="348A8E7F" w14:textId="77777777" w:rsidR="002A1E6D" w:rsidRDefault="00000000">
            <w:pPr>
              <w:pStyle w:val="TableParagraph"/>
              <w:spacing w:before="50"/>
              <w:ind w:left="70"/>
              <w:rPr>
                <w:rFonts w:hint="eastAsia"/>
                <w:sz w:val="21"/>
              </w:rPr>
            </w:pPr>
            <w:r>
              <w:rPr>
                <w:spacing w:val="-4"/>
                <w:sz w:val="21"/>
              </w:rPr>
              <w:t>部门规章</w:t>
            </w:r>
          </w:p>
        </w:tc>
        <w:tc>
          <w:tcPr>
            <w:tcW w:w="1961" w:type="dxa"/>
          </w:tcPr>
          <w:p w14:paraId="42897C19" w14:textId="77777777" w:rsidR="002A1E6D" w:rsidRDefault="00000000">
            <w:pPr>
              <w:pStyle w:val="TableParagraph"/>
              <w:spacing w:before="50"/>
              <w:ind w:left="70"/>
              <w:rPr>
                <w:rFonts w:hint="eastAsia"/>
                <w:sz w:val="21"/>
              </w:rPr>
            </w:pPr>
            <w:r>
              <w:rPr>
                <w:spacing w:val="-3"/>
                <w:sz w:val="21"/>
              </w:rPr>
              <w:t>地方规章</w:t>
            </w:r>
          </w:p>
        </w:tc>
      </w:tr>
      <w:tr w:rsidR="002A1E6D" w14:paraId="4BF147E5" w14:textId="77777777">
        <w:trPr>
          <w:trHeight w:val="1994"/>
        </w:trPr>
        <w:tc>
          <w:tcPr>
            <w:tcW w:w="853" w:type="dxa"/>
          </w:tcPr>
          <w:p w14:paraId="27FE1227" w14:textId="77777777" w:rsidR="002A1E6D" w:rsidRDefault="00000000">
            <w:pPr>
              <w:pStyle w:val="TableParagraph"/>
              <w:spacing w:line="242" w:lineRule="auto"/>
              <w:ind w:right="129"/>
              <w:rPr>
                <w:rFonts w:hint="eastAsia"/>
                <w:b/>
                <w:sz w:val="21"/>
              </w:rPr>
            </w:pPr>
            <w:r>
              <w:rPr>
                <w:b/>
                <w:spacing w:val="-4"/>
                <w:sz w:val="21"/>
              </w:rPr>
              <w:t>行政处</w:t>
            </w:r>
            <w:r>
              <w:rPr>
                <w:b/>
                <w:spacing w:val="-10"/>
                <w:sz w:val="21"/>
              </w:rPr>
              <w:t>罚</w:t>
            </w:r>
          </w:p>
        </w:tc>
        <w:tc>
          <w:tcPr>
            <w:tcW w:w="840" w:type="dxa"/>
          </w:tcPr>
          <w:p w14:paraId="590B1EA2" w14:textId="77777777" w:rsidR="002A1E6D" w:rsidRDefault="00000000">
            <w:pPr>
              <w:pStyle w:val="TableParagraph"/>
              <w:rPr>
                <w:rFonts w:hint="eastAsia"/>
                <w:sz w:val="21"/>
              </w:rPr>
            </w:pPr>
            <w:r>
              <w:rPr>
                <w:spacing w:val="-5"/>
                <w:sz w:val="21"/>
              </w:rPr>
              <w:t>均可</w:t>
            </w:r>
          </w:p>
        </w:tc>
        <w:tc>
          <w:tcPr>
            <w:tcW w:w="2336" w:type="dxa"/>
          </w:tcPr>
          <w:p w14:paraId="1AA31D19" w14:textId="77777777" w:rsidR="002A1E6D" w:rsidRDefault="00000000">
            <w:pPr>
              <w:pStyle w:val="TableParagraph"/>
              <w:spacing w:line="242" w:lineRule="auto"/>
              <w:ind w:left="610" w:right="36"/>
              <w:rPr>
                <w:rFonts w:hint="eastAsia"/>
                <w:sz w:val="21"/>
              </w:rPr>
            </w:pPr>
            <w:r>
              <w:rPr>
                <w:spacing w:val="-2"/>
                <w:sz w:val="21"/>
              </w:rPr>
              <w:t>行政法规可以设定</w:t>
            </w:r>
            <w:r>
              <w:rPr>
                <w:b/>
                <w:color w:val="FF0000"/>
                <w:spacing w:val="-2"/>
                <w:sz w:val="21"/>
              </w:rPr>
              <w:t>除限制人身自由 以外</w:t>
            </w:r>
            <w:r>
              <w:rPr>
                <w:spacing w:val="-2"/>
                <w:sz w:val="21"/>
              </w:rPr>
              <w:t>的行政处</w:t>
            </w:r>
          </w:p>
          <w:p w14:paraId="7E9FFF4D" w14:textId="77777777" w:rsidR="002A1E6D" w:rsidRDefault="00000000">
            <w:pPr>
              <w:pStyle w:val="TableParagraph"/>
              <w:spacing w:before="0" w:line="242" w:lineRule="auto"/>
              <w:ind w:left="610" w:right="37"/>
              <w:rPr>
                <w:rFonts w:hint="eastAsia"/>
                <w:sz w:val="21"/>
              </w:rPr>
            </w:pPr>
            <w:r>
              <w:rPr>
                <w:spacing w:val="-2"/>
                <w:sz w:val="21"/>
              </w:rPr>
              <w:t>罚。（理论上，</w:t>
            </w:r>
            <w:r>
              <w:rPr>
                <w:b/>
                <w:color w:val="FF0000"/>
                <w:spacing w:val="-2"/>
                <w:sz w:val="21"/>
              </w:rPr>
              <w:t>尚未制定法律的， 行政法规可以设 定行政许可</w:t>
            </w:r>
            <w:r>
              <w:rPr>
                <w:spacing w:val="-2"/>
                <w:sz w:val="21"/>
              </w:rPr>
              <w:t>）</w:t>
            </w:r>
          </w:p>
        </w:tc>
        <w:tc>
          <w:tcPr>
            <w:tcW w:w="2058" w:type="dxa"/>
          </w:tcPr>
          <w:p w14:paraId="5B122827" w14:textId="77777777" w:rsidR="002A1E6D" w:rsidRDefault="00000000">
            <w:pPr>
              <w:pStyle w:val="TableParagraph"/>
              <w:spacing w:line="242" w:lineRule="auto"/>
              <w:ind w:left="609" w:right="170"/>
              <w:jc w:val="both"/>
              <w:rPr>
                <w:rFonts w:hint="eastAsia"/>
                <w:sz w:val="21"/>
              </w:rPr>
            </w:pPr>
            <w:r>
              <w:rPr>
                <w:spacing w:val="-2"/>
                <w:sz w:val="21"/>
              </w:rPr>
              <w:t>地方性法规可以设定</w:t>
            </w:r>
            <w:r>
              <w:rPr>
                <w:b/>
                <w:color w:val="FF0000"/>
                <w:spacing w:val="-2"/>
                <w:sz w:val="21"/>
              </w:rPr>
              <w:t>除限制人身自由、吊销企业营业执照</w:t>
            </w:r>
            <w:r>
              <w:rPr>
                <w:spacing w:val="-2"/>
                <w:sz w:val="21"/>
              </w:rPr>
              <w:t>以外的行政</w:t>
            </w:r>
            <w:r>
              <w:rPr>
                <w:spacing w:val="-6"/>
                <w:sz w:val="21"/>
              </w:rPr>
              <w:t>处罚</w:t>
            </w:r>
          </w:p>
        </w:tc>
        <w:tc>
          <w:tcPr>
            <w:tcW w:w="1777" w:type="dxa"/>
          </w:tcPr>
          <w:p w14:paraId="629B51AF" w14:textId="77777777" w:rsidR="002A1E6D" w:rsidRDefault="00000000">
            <w:pPr>
              <w:pStyle w:val="TableParagraph"/>
              <w:spacing w:line="242" w:lineRule="auto"/>
              <w:ind w:left="608" w:right="99"/>
              <w:jc w:val="both"/>
              <w:rPr>
                <w:rFonts w:hint="eastAsia"/>
                <w:sz w:val="21"/>
              </w:rPr>
            </w:pPr>
            <w:r>
              <w:rPr>
                <w:spacing w:val="-2"/>
                <w:sz w:val="21"/>
              </w:rPr>
              <w:t>尚未制定法律、行政法规的，</w:t>
            </w:r>
            <w:r>
              <w:rPr>
                <w:b/>
                <w:color w:val="FF0000"/>
                <w:spacing w:val="-2"/>
                <w:sz w:val="21"/>
              </w:rPr>
              <w:t>可以设定警告或者一定数量罚款的行政</w:t>
            </w:r>
            <w:r>
              <w:rPr>
                <w:b/>
                <w:color w:val="FF0000"/>
                <w:spacing w:val="-4"/>
                <w:sz w:val="21"/>
              </w:rPr>
              <w:t>处罚</w:t>
            </w:r>
            <w:r>
              <w:rPr>
                <w:spacing w:val="-4"/>
                <w:sz w:val="21"/>
              </w:rPr>
              <w:t>。</w:t>
            </w:r>
          </w:p>
        </w:tc>
        <w:tc>
          <w:tcPr>
            <w:tcW w:w="1961" w:type="dxa"/>
          </w:tcPr>
          <w:p w14:paraId="7B998787" w14:textId="77777777" w:rsidR="002A1E6D" w:rsidRDefault="00000000">
            <w:pPr>
              <w:pStyle w:val="TableParagraph"/>
              <w:spacing w:line="242" w:lineRule="auto"/>
              <w:ind w:left="608" w:right="72"/>
              <w:rPr>
                <w:rFonts w:hint="eastAsia"/>
                <w:sz w:val="21"/>
              </w:rPr>
            </w:pPr>
            <w:r>
              <w:rPr>
                <w:spacing w:val="-2"/>
                <w:sz w:val="21"/>
              </w:rPr>
              <w:t>尚未制定法 律、法规的，可以设定</w:t>
            </w:r>
            <w:r>
              <w:rPr>
                <w:b/>
                <w:color w:val="FF0000"/>
                <w:spacing w:val="-2"/>
                <w:sz w:val="21"/>
              </w:rPr>
              <w:t>警告或者一定数量罚款</w:t>
            </w:r>
            <w:r>
              <w:rPr>
                <w:spacing w:val="-2"/>
                <w:sz w:val="21"/>
              </w:rPr>
              <w:t>的行政处</w:t>
            </w:r>
            <w:r>
              <w:rPr>
                <w:spacing w:val="-6"/>
                <w:sz w:val="21"/>
              </w:rPr>
              <w:t>罚。</w:t>
            </w:r>
          </w:p>
        </w:tc>
      </w:tr>
      <w:tr w:rsidR="002A1E6D" w14:paraId="26E1CCF4" w14:textId="77777777">
        <w:trPr>
          <w:trHeight w:val="2265"/>
        </w:trPr>
        <w:tc>
          <w:tcPr>
            <w:tcW w:w="853" w:type="dxa"/>
          </w:tcPr>
          <w:p w14:paraId="025FEDCB" w14:textId="77777777" w:rsidR="002A1E6D" w:rsidRDefault="00000000">
            <w:pPr>
              <w:pStyle w:val="TableParagraph"/>
              <w:spacing w:before="50" w:line="242" w:lineRule="auto"/>
              <w:ind w:right="129"/>
              <w:rPr>
                <w:rFonts w:hint="eastAsia"/>
                <w:b/>
                <w:sz w:val="21"/>
              </w:rPr>
            </w:pPr>
            <w:r>
              <w:rPr>
                <w:b/>
                <w:spacing w:val="-4"/>
                <w:sz w:val="21"/>
              </w:rPr>
              <w:t>行政许</w:t>
            </w:r>
            <w:r>
              <w:rPr>
                <w:b/>
                <w:spacing w:val="-10"/>
                <w:sz w:val="21"/>
              </w:rPr>
              <w:t>可</w:t>
            </w:r>
          </w:p>
        </w:tc>
        <w:tc>
          <w:tcPr>
            <w:tcW w:w="840" w:type="dxa"/>
          </w:tcPr>
          <w:p w14:paraId="353230CE" w14:textId="77777777" w:rsidR="002A1E6D" w:rsidRDefault="00000000">
            <w:pPr>
              <w:pStyle w:val="TableParagraph"/>
              <w:spacing w:before="50"/>
              <w:rPr>
                <w:rFonts w:hint="eastAsia"/>
                <w:sz w:val="21"/>
              </w:rPr>
            </w:pPr>
            <w:r>
              <w:rPr>
                <w:spacing w:val="-5"/>
                <w:sz w:val="21"/>
              </w:rPr>
              <w:t>均可</w:t>
            </w:r>
          </w:p>
        </w:tc>
        <w:tc>
          <w:tcPr>
            <w:tcW w:w="2336" w:type="dxa"/>
          </w:tcPr>
          <w:p w14:paraId="6187212F" w14:textId="77777777" w:rsidR="002A1E6D" w:rsidRDefault="00000000">
            <w:pPr>
              <w:pStyle w:val="TableParagraph"/>
              <w:spacing w:before="50"/>
              <w:ind w:left="610"/>
              <w:rPr>
                <w:rFonts w:hint="eastAsia"/>
                <w:b/>
                <w:sz w:val="21"/>
              </w:rPr>
            </w:pPr>
            <w:r>
              <w:rPr>
                <w:b/>
                <w:color w:val="FF0000"/>
                <w:spacing w:val="-2"/>
                <w:sz w:val="21"/>
              </w:rPr>
              <w:t>尚未制定法</w:t>
            </w:r>
            <w:r>
              <w:rPr>
                <w:b/>
                <w:color w:val="FF0000"/>
                <w:spacing w:val="-10"/>
                <w:sz w:val="21"/>
              </w:rPr>
              <w:t>律</w:t>
            </w:r>
          </w:p>
          <w:p w14:paraId="1810EA75" w14:textId="77777777" w:rsidR="002A1E6D" w:rsidRDefault="00000000">
            <w:pPr>
              <w:pStyle w:val="TableParagraph"/>
              <w:spacing w:before="4"/>
              <w:ind w:left="610" w:right="36"/>
              <w:rPr>
                <w:rFonts w:hint="eastAsia"/>
                <w:sz w:val="21"/>
              </w:rPr>
            </w:pPr>
            <w:r>
              <w:rPr>
                <w:b/>
                <w:color w:val="FF0000"/>
                <w:spacing w:val="-2"/>
                <w:sz w:val="21"/>
              </w:rPr>
              <w:t>的</w:t>
            </w:r>
            <w:r>
              <w:rPr>
                <w:spacing w:val="-2"/>
                <w:sz w:val="21"/>
              </w:rPr>
              <w:t>，行政法规可以设定行政许可</w:t>
            </w:r>
          </w:p>
        </w:tc>
        <w:tc>
          <w:tcPr>
            <w:tcW w:w="2058" w:type="dxa"/>
          </w:tcPr>
          <w:p w14:paraId="5BFF50EF" w14:textId="77777777" w:rsidR="002A1E6D" w:rsidRDefault="00000000">
            <w:pPr>
              <w:pStyle w:val="TableParagraph"/>
              <w:spacing w:before="50" w:line="242" w:lineRule="auto"/>
              <w:ind w:left="609" w:right="170"/>
              <w:rPr>
                <w:rFonts w:hint="eastAsia"/>
                <w:sz w:val="21"/>
              </w:rPr>
            </w:pPr>
            <w:r>
              <w:rPr>
                <w:b/>
                <w:color w:val="FF0000"/>
                <w:spacing w:val="-2"/>
                <w:sz w:val="21"/>
              </w:rPr>
              <w:t>尚未制定法 律、行政法规的</w:t>
            </w:r>
            <w:r>
              <w:rPr>
                <w:spacing w:val="-2"/>
                <w:sz w:val="21"/>
              </w:rPr>
              <w:t>，地方性法规可以设定行政许可（地方保护、全国统一的行政许可不可设定）</w:t>
            </w:r>
          </w:p>
        </w:tc>
        <w:tc>
          <w:tcPr>
            <w:tcW w:w="1777" w:type="dxa"/>
          </w:tcPr>
          <w:p w14:paraId="6CD0D722" w14:textId="77777777" w:rsidR="002A1E6D" w:rsidRDefault="00000000">
            <w:pPr>
              <w:pStyle w:val="TableParagraph"/>
              <w:spacing w:before="50"/>
              <w:ind w:left="70"/>
              <w:rPr>
                <w:rFonts w:hint="eastAsia"/>
                <w:sz w:val="21"/>
              </w:rPr>
            </w:pPr>
            <w:r>
              <w:rPr>
                <w:spacing w:val="-5"/>
                <w:sz w:val="21"/>
              </w:rPr>
              <w:t>不可</w:t>
            </w:r>
          </w:p>
        </w:tc>
        <w:tc>
          <w:tcPr>
            <w:tcW w:w="1961" w:type="dxa"/>
          </w:tcPr>
          <w:p w14:paraId="22DA2C4A" w14:textId="77777777" w:rsidR="002A1E6D" w:rsidRDefault="00000000">
            <w:pPr>
              <w:pStyle w:val="TableParagraph"/>
              <w:spacing w:before="50" w:line="242" w:lineRule="auto"/>
              <w:ind w:left="608" w:right="72"/>
              <w:rPr>
                <w:rFonts w:hint="eastAsia"/>
                <w:sz w:val="21"/>
              </w:rPr>
            </w:pPr>
            <w:r>
              <w:rPr>
                <w:b/>
                <w:color w:val="FF0000"/>
                <w:spacing w:val="-2"/>
                <w:sz w:val="21"/>
              </w:rPr>
              <w:t>尚未制定法 律、行政法规和地方性法规的</w:t>
            </w:r>
            <w:r>
              <w:rPr>
                <w:spacing w:val="-2"/>
                <w:sz w:val="21"/>
              </w:rPr>
              <w:t>，</w:t>
            </w:r>
            <w:r>
              <w:rPr>
                <w:b/>
                <w:color w:val="FF0000"/>
                <w:spacing w:val="-2"/>
                <w:sz w:val="21"/>
              </w:rPr>
              <w:t>省</w:t>
            </w:r>
            <w:r>
              <w:rPr>
                <w:spacing w:val="-2"/>
                <w:sz w:val="21"/>
              </w:rPr>
              <w:t>、自治区、直辖市人民政府</w:t>
            </w:r>
            <w:r>
              <w:rPr>
                <w:b/>
                <w:color w:val="FF0000"/>
                <w:spacing w:val="-2"/>
                <w:sz w:val="21"/>
              </w:rPr>
              <w:t>规章</w:t>
            </w:r>
            <w:r>
              <w:rPr>
                <w:spacing w:val="-2"/>
                <w:sz w:val="21"/>
              </w:rPr>
              <w:t>可以设定</w:t>
            </w:r>
            <w:r>
              <w:rPr>
                <w:b/>
                <w:color w:val="FF0000"/>
                <w:spacing w:val="-2"/>
                <w:sz w:val="21"/>
                <w:u w:val="single" w:color="FF0000"/>
              </w:rPr>
              <w:t>临时性</w:t>
            </w:r>
            <w:r>
              <w:rPr>
                <w:spacing w:val="-2"/>
                <w:sz w:val="21"/>
              </w:rPr>
              <w:t>的行政许可。</w:t>
            </w:r>
          </w:p>
        </w:tc>
      </w:tr>
      <w:tr w:rsidR="002A1E6D" w14:paraId="5E9D72B2" w14:textId="77777777">
        <w:trPr>
          <w:trHeight w:val="3081"/>
        </w:trPr>
        <w:tc>
          <w:tcPr>
            <w:tcW w:w="853" w:type="dxa"/>
          </w:tcPr>
          <w:p w14:paraId="3F807DB7" w14:textId="77777777" w:rsidR="002A1E6D" w:rsidRDefault="00000000">
            <w:pPr>
              <w:pStyle w:val="TableParagraph"/>
              <w:spacing w:line="242" w:lineRule="auto"/>
              <w:ind w:right="129"/>
              <w:rPr>
                <w:rFonts w:hint="eastAsia"/>
                <w:b/>
                <w:sz w:val="21"/>
              </w:rPr>
            </w:pPr>
            <w:r>
              <w:rPr>
                <w:b/>
                <w:spacing w:val="-4"/>
                <w:sz w:val="21"/>
              </w:rPr>
              <w:t>强制措</w:t>
            </w:r>
            <w:r>
              <w:rPr>
                <w:b/>
                <w:spacing w:val="-10"/>
                <w:sz w:val="21"/>
              </w:rPr>
              <w:t>施</w:t>
            </w:r>
          </w:p>
        </w:tc>
        <w:tc>
          <w:tcPr>
            <w:tcW w:w="840" w:type="dxa"/>
          </w:tcPr>
          <w:p w14:paraId="3F639D7D" w14:textId="77777777" w:rsidR="002A1E6D" w:rsidRDefault="00000000">
            <w:pPr>
              <w:pStyle w:val="TableParagraph"/>
              <w:rPr>
                <w:rFonts w:hint="eastAsia"/>
                <w:sz w:val="21"/>
              </w:rPr>
            </w:pPr>
            <w:r>
              <w:rPr>
                <w:spacing w:val="-6"/>
                <w:sz w:val="21"/>
              </w:rPr>
              <w:t>均可</w:t>
            </w:r>
          </w:p>
        </w:tc>
        <w:tc>
          <w:tcPr>
            <w:tcW w:w="2336" w:type="dxa"/>
          </w:tcPr>
          <w:p w14:paraId="6B9D8D3D" w14:textId="77777777" w:rsidR="002A1E6D" w:rsidRDefault="00000000">
            <w:pPr>
              <w:pStyle w:val="TableParagraph"/>
              <w:spacing w:line="242" w:lineRule="auto"/>
              <w:ind w:left="610" w:right="36"/>
              <w:rPr>
                <w:rFonts w:hint="eastAsia"/>
                <w:b/>
                <w:sz w:val="21"/>
              </w:rPr>
            </w:pPr>
            <w:r>
              <w:rPr>
                <w:b/>
                <w:color w:val="FF0000"/>
                <w:spacing w:val="-2"/>
                <w:sz w:val="21"/>
              </w:rPr>
              <w:t>尚未制定法律</w:t>
            </w:r>
            <w:r>
              <w:rPr>
                <w:spacing w:val="-2"/>
                <w:sz w:val="21"/>
              </w:rPr>
              <w:t>， 且属于国务院行政管理</w:t>
            </w:r>
            <w:r>
              <w:rPr>
                <w:b/>
                <w:color w:val="FF0000"/>
                <w:spacing w:val="-2"/>
                <w:sz w:val="21"/>
              </w:rPr>
              <w:t>职权事项</w:t>
            </w:r>
          </w:p>
          <w:p w14:paraId="16404C48" w14:textId="77777777" w:rsidR="002A1E6D" w:rsidRDefault="00000000">
            <w:pPr>
              <w:pStyle w:val="TableParagraph"/>
              <w:spacing w:before="0" w:line="242" w:lineRule="auto"/>
              <w:ind w:left="610" w:right="36"/>
              <w:rPr>
                <w:rFonts w:hint="eastAsia"/>
                <w:sz w:val="21"/>
              </w:rPr>
            </w:pPr>
            <w:r>
              <w:rPr>
                <w:spacing w:val="-2"/>
                <w:sz w:val="21"/>
              </w:rPr>
              <w:t>的，行政法规可以设定</w:t>
            </w:r>
            <w:r>
              <w:rPr>
                <w:b/>
                <w:color w:val="FF0000"/>
                <w:spacing w:val="-2"/>
                <w:sz w:val="21"/>
                <w:u w:val="single" w:color="FF0000"/>
              </w:rPr>
              <w:t>除</w:t>
            </w:r>
            <w:r>
              <w:rPr>
                <w:b/>
                <w:color w:val="FF0000"/>
                <w:spacing w:val="-2"/>
                <w:sz w:val="21"/>
              </w:rPr>
              <w:t>限制公民 人身自由，冻结 存款、汇款和应 当由法律规定的 行政强制措施</w:t>
            </w:r>
            <w:r>
              <w:rPr>
                <w:spacing w:val="-2"/>
                <w:sz w:val="21"/>
              </w:rPr>
              <w:t>以 外的其他行政强制</w:t>
            </w:r>
            <w:bookmarkStart w:id="124" w:name="（三）行政强制执行的方式_"/>
            <w:bookmarkEnd w:id="124"/>
            <w:r>
              <w:rPr>
                <w:spacing w:val="-4"/>
                <w:sz w:val="21"/>
              </w:rPr>
              <w:t>措施。</w:t>
            </w:r>
          </w:p>
        </w:tc>
        <w:tc>
          <w:tcPr>
            <w:tcW w:w="2058" w:type="dxa"/>
          </w:tcPr>
          <w:p w14:paraId="3BBB2805" w14:textId="77777777" w:rsidR="002A1E6D" w:rsidRDefault="00000000">
            <w:pPr>
              <w:pStyle w:val="TableParagraph"/>
              <w:spacing w:line="242" w:lineRule="auto"/>
              <w:ind w:left="609" w:right="168"/>
              <w:rPr>
                <w:rFonts w:hint="eastAsia"/>
                <w:sz w:val="21"/>
              </w:rPr>
            </w:pPr>
            <w:r>
              <w:rPr>
                <w:b/>
                <w:color w:val="FF0000"/>
                <w:spacing w:val="-2"/>
                <w:sz w:val="21"/>
              </w:rPr>
              <w:t>尚未制定法 律、行政法 规</w:t>
            </w:r>
            <w:r>
              <w:rPr>
                <w:spacing w:val="-2"/>
                <w:sz w:val="21"/>
              </w:rPr>
              <w:t>，且属于</w:t>
            </w:r>
            <w:r>
              <w:rPr>
                <w:b/>
                <w:color w:val="FF0000"/>
                <w:spacing w:val="-2"/>
                <w:sz w:val="21"/>
              </w:rPr>
              <w:t>地方性事务</w:t>
            </w:r>
            <w:r>
              <w:rPr>
                <w:spacing w:val="-2"/>
                <w:sz w:val="21"/>
              </w:rPr>
              <w:t>的，地方性法规可以设定</w:t>
            </w:r>
            <w:r>
              <w:rPr>
                <w:b/>
                <w:color w:val="FF0000"/>
                <w:spacing w:val="-2"/>
                <w:sz w:val="21"/>
              </w:rPr>
              <w:t>查封</w:t>
            </w:r>
            <w:r>
              <w:rPr>
                <w:spacing w:val="-2"/>
                <w:sz w:val="21"/>
              </w:rPr>
              <w:t>场所、设施或者财物和</w:t>
            </w:r>
            <w:r>
              <w:rPr>
                <w:b/>
                <w:color w:val="FF0000"/>
                <w:spacing w:val="-2"/>
                <w:sz w:val="21"/>
              </w:rPr>
              <w:t>扣押</w:t>
            </w:r>
            <w:r>
              <w:rPr>
                <w:spacing w:val="-2"/>
                <w:sz w:val="21"/>
              </w:rPr>
              <w:t>财物等行政强制</w:t>
            </w:r>
            <w:r>
              <w:rPr>
                <w:spacing w:val="-6"/>
                <w:sz w:val="21"/>
              </w:rPr>
              <w:t>措施</w:t>
            </w:r>
          </w:p>
        </w:tc>
        <w:tc>
          <w:tcPr>
            <w:tcW w:w="1777" w:type="dxa"/>
          </w:tcPr>
          <w:p w14:paraId="15FB14B2" w14:textId="77777777" w:rsidR="002A1E6D" w:rsidRDefault="00000000">
            <w:pPr>
              <w:pStyle w:val="TableParagraph"/>
              <w:ind w:left="70"/>
              <w:rPr>
                <w:rFonts w:hint="eastAsia"/>
                <w:sz w:val="21"/>
              </w:rPr>
            </w:pPr>
            <w:r>
              <w:rPr>
                <w:spacing w:val="-6"/>
                <w:sz w:val="21"/>
              </w:rPr>
              <w:t>不可</w:t>
            </w:r>
          </w:p>
        </w:tc>
        <w:tc>
          <w:tcPr>
            <w:tcW w:w="1961" w:type="dxa"/>
          </w:tcPr>
          <w:p w14:paraId="5C55B213" w14:textId="77777777" w:rsidR="002A1E6D" w:rsidRDefault="00000000">
            <w:pPr>
              <w:pStyle w:val="TableParagraph"/>
              <w:ind w:left="70"/>
              <w:rPr>
                <w:rFonts w:hint="eastAsia"/>
                <w:sz w:val="21"/>
              </w:rPr>
            </w:pPr>
            <w:r>
              <w:rPr>
                <w:spacing w:val="-5"/>
                <w:sz w:val="21"/>
              </w:rPr>
              <w:t>不可</w:t>
            </w:r>
          </w:p>
        </w:tc>
      </w:tr>
      <w:tr w:rsidR="002A1E6D" w14:paraId="65B4A5A9" w14:textId="77777777">
        <w:trPr>
          <w:trHeight w:val="337"/>
        </w:trPr>
        <w:tc>
          <w:tcPr>
            <w:tcW w:w="853" w:type="dxa"/>
            <w:tcBorders>
              <w:bottom w:val="nil"/>
            </w:tcBorders>
          </w:tcPr>
          <w:p w14:paraId="5945F0CD" w14:textId="77777777" w:rsidR="002A1E6D" w:rsidRDefault="00000000">
            <w:pPr>
              <w:pStyle w:val="TableParagraph"/>
              <w:spacing w:line="266" w:lineRule="exact"/>
              <w:rPr>
                <w:rFonts w:hint="eastAsia"/>
                <w:b/>
                <w:sz w:val="21"/>
              </w:rPr>
            </w:pPr>
            <w:r>
              <w:rPr>
                <w:b/>
                <w:spacing w:val="-2"/>
                <w:sz w:val="21"/>
              </w:rPr>
              <w:t>强制</w:t>
            </w:r>
            <w:r>
              <w:rPr>
                <w:b/>
                <w:spacing w:val="-10"/>
                <w:sz w:val="21"/>
              </w:rPr>
              <w:t>执</w:t>
            </w:r>
          </w:p>
        </w:tc>
        <w:tc>
          <w:tcPr>
            <w:tcW w:w="840" w:type="dxa"/>
            <w:tcBorders>
              <w:bottom w:val="nil"/>
            </w:tcBorders>
          </w:tcPr>
          <w:p w14:paraId="6B33D604" w14:textId="77777777" w:rsidR="002A1E6D" w:rsidRDefault="00000000">
            <w:pPr>
              <w:pStyle w:val="TableParagraph"/>
              <w:spacing w:line="266" w:lineRule="exact"/>
              <w:rPr>
                <w:rFonts w:hint="eastAsia"/>
                <w:sz w:val="21"/>
              </w:rPr>
            </w:pPr>
            <w:r>
              <w:rPr>
                <w:spacing w:val="-6"/>
                <w:sz w:val="21"/>
              </w:rPr>
              <w:t>均可</w:t>
            </w:r>
          </w:p>
        </w:tc>
        <w:tc>
          <w:tcPr>
            <w:tcW w:w="2336" w:type="dxa"/>
            <w:tcBorders>
              <w:bottom w:val="nil"/>
            </w:tcBorders>
          </w:tcPr>
          <w:p w14:paraId="3EA646B9" w14:textId="77777777" w:rsidR="002A1E6D" w:rsidRDefault="00000000">
            <w:pPr>
              <w:pStyle w:val="TableParagraph"/>
              <w:spacing w:line="266" w:lineRule="exact"/>
              <w:ind w:left="72"/>
              <w:rPr>
                <w:rFonts w:hint="eastAsia"/>
                <w:sz w:val="21"/>
              </w:rPr>
            </w:pPr>
            <w:r>
              <w:rPr>
                <w:spacing w:val="-6"/>
                <w:sz w:val="21"/>
              </w:rPr>
              <w:t>不可</w:t>
            </w:r>
          </w:p>
        </w:tc>
        <w:tc>
          <w:tcPr>
            <w:tcW w:w="2058" w:type="dxa"/>
            <w:tcBorders>
              <w:bottom w:val="nil"/>
            </w:tcBorders>
          </w:tcPr>
          <w:p w14:paraId="0BF3F702" w14:textId="77777777" w:rsidR="002A1E6D" w:rsidRDefault="00000000">
            <w:pPr>
              <w:pStyle w:val="TableParagraph"/>
              <w:spacing w:line="266" w:lineRule="exact"/>
              <w:ind w:left="71"/>
              <w:rPr>
                <w:rFonts w:hint="eastAsia"/>
                <w:sz w:val="21"/>
              </w:rPr>
            </w:pPr>
            <w:r>
              <w:rPr>
                <w:spacing w:val="-6"/>
                <w:sz w:val="21"/>
              </w:rPr>
              <w:t>不可</w:t>
            </w:r>
          </w:p>
        </w:tc>
        <w:tc>
          <w:tcPr>
            <w:tcW w:w="1777" w:type="dxa"/>
            <w:tcBorders>
              <w:bottom w:val="nil"/>
            </w:tcBorders>
          </w:tcPr>
          <w:p w14:paraId="2957CC5D" w14:textId="77777777" w:rsidR="002A1E6D" w:rsidRDefault="00000000">
            <w:pPr>
              <w:pStyle w:val="TableParagraph"/>
              <w:spacing w:line="266" w:lineRule="exact"/>
              <w:ind w:left="70"/>
              <w:rPr>
                <w:rFonts w:hint="eastAsia"/>
                <w:sz w:val="21"/>
              </w:rPr>
            </w:pPr>
            <w:r>
              <w:rPr>
                <w:spacing w:val="-6"/>
                <w:sz w:val="21"/>
              </w:rPr>
              <w:t>不可</w:t>
            </w:r>
          </w:p>
        </w:tc>
        <w:tc>
          <w:tcPr>
            <w:tcW w:w="1961" w:type="dxa"/>
            <w:tcBorders>
              <w:bottom w:val="nil"/>
            </w:tcBorders>
          </w:tcPr>
          <w:p w14:paraId="2847CDF3" w14:textId="77777777" w:rsidR="002A1E6D" w:rsidRDefault="00000000">
            <w:pPr>
              <w:pStyle w:val="TableParagraph"/>
              <w:spacing w:line="266" w:lineRule="exact"/>
              <w:ind w:left="70"/>
              <w:rPr>
                <w:rFonts w:hint="eastAsia"/>
                <w:sz w:val="21"/>
              </w:rPr>
            </w:pPr>
            <w:r>
              <w:rPr>
                <w:spacing w:val="-5"/>
                <w:sz w:val="21"/>
              </w:rPr>
              <w:t>不可</w:t>
            </w:r>
          </w:p>
        </w:tc>
      </w:tr>
    </w:tbl>
    <w:p w14:paraId="5E44420C" w14:textId="77777777" w:rsidR="002A1E6D" w:rsidRDefault="002A1E6D">
      <w:pPr>
        <w:spacing w:line="266" w:lineRule="exact"/>
        <w:rPr>
          <w:rFonts w:hint="eastAsia"/>
          <w:sz w:val="21"/>
        </w:rPr>
        <w:sectPr w:rsidR="002A1E6D">
          <w:pgSz w:w="11910" w:h="16850"/>
          <w:pgMar w:top="660" w:right="20" w:bottom="723" w:left="1320" w:header="0" w:footer="38" w:gutter="0"/>
          <w:cols w:space="720"/>
        </w:sectPr>
      </w:pPr>
    </w:p>
    <w:tbl>
      <w:tblPr>
        <w:tblStyle w:val="TableNormal"/>
        <w:tblW w:w="0" w:type="auto"/>
        <w:tblInd w:w="585" w:type="dxa"/>
        <w:tblBorders>
          <w:top w:val="single" w:sz="4" w:space="0" w:color="C5C5C5"/>
          <w:left w:val="single" w:sz="4" w:space="0" w:color="C5C5C5"/>
          <w:bottom w:val="single" w:sz="4" w:space="0" w:color="C5C5C5"/>
          <w:right w:val="single" w:sz="4" w:space="0" w:color="C5C5C5"/>
          <w:insideH w:val="single" w:sz="4" w:space="0" w:color="C5C5C5"/>
          <w:insideV w:val="single" w:sz="4" w:space="0" w:color="C5C5C5"/>
        </w:tblBorders>
        <w:tblLayout w:type="fixed"/>
        <w:tblLook w:val="01E0" w:firstRow="1" w:lastRow="1" w:firstColumn="1" w:lastColumn="1" w:noHBand="0" w:noVBand="0"/>
      </w:tblPr>
      <w:tblGrid>
        <w:gridCol w:w="853"/>
        <w:gridCol w:w="840"/>
        <w:gridCol w:w="2336"/>
        <w:gridCol w:w="2058"/>
        <w:gridCol w:w="1777"/>
        <w:gridCol w:w="1961"/>
      </w:tblGrid>
      <w:tr w:rsidR="002A1E6D" w14:paraId="02C0E4F2" w14:textId="77777777">
        <w:trPr>
          <w:trHeight w:val="301"/>
        </w:trPr>
        <w:tc>
          <w:tcPr>
            <w:tcW w:w="853" w:type="dxa"/>
            <w:tcBorders>
              <w:top w:val="nil"/>
            </w:tcBorders>
          </w:tcPr>
          <w:p w14:paraId="7BA6B7A6" w14:textId="77777777" w:rsidR="002A1E6D" w:rsidRDefault="00000000">
            <w:pPr>
              <w:pStyle w:val="TableParagraph"/>
              <w:spacing w:before="0" w:line="260" w:lineRule="exact"/>
              <w:rPr>
                <w:rFonts w:hint="eastAsia"/>
                <w:b/>
                <w:sz w:val="21"/>
              </w:rPr>
            </w:pPr>
            <w:r>
              <w:rPr>
                <w:b/>
                <w:w w:val="99"/>
                <w:sz w:val="21"/>
              </w:rPr>
              <w:lastRenderedPageBreak/>
              <w:t>行</w:t>
            </w:r>
          </w:p>
        </w:tc>
        <w:tc>
          <w:tcPr>
            <w:tcW w:w="840" w:type="dxa"/>
            <w:tcBorders>
              <w:top w:val="nil"/>
            </w:tcBorders>
          </w:tcPr>
          <w:p w14:paraId="45E04DB8" w14:textId="77777777" w:rsidR="002A1E6D" w:rsidRDefault="002A1E6D">
            <w:pPr>
              <w:pStyle w:val="TableParagraph"/>
              <w:spacing w:before="0"/>
              <w:ind w:left="0"/>
              <w:rPr>
                <w:rFonts w:ascii="Times New Roman" w:hint="eastAsia"/>
                <w:sz w:val="20"/>
              </w:rPr>
            </w:pPr>
          </w:p>
        </w:tc>
        <w:tc>
          <w:tcPr>
            <w:tcW w:w="2336" w:type="dxa"/>
            <w:tcBorders>
              <w:top w:val="nil"/>
            </w:tcBorders>
          </w:tcPr>
          <w:p w14:paraId="491273C5" w14:textId="77777777" w:rsidR="002A1E6D" w:rsidRDefault="002A1E6D">
            <w:pPr>
              <w:pStyle w:val="TableParagraph"/>
              <w:spacing w:before="0"/>
              <w:ind w:left="0"/>
              <w:rPr>
                <w:rFonts w:ascii="Times New Roman" w:hint="eastAsia"/>
                <w:sz w:val="20"/>
              </w:rPr>
            </w:pPr>
          </w:p>
        </w:tc>
        <w:tc>
          <w:tcPr>
            <w:tcW w:w="2058" w:type="dxa"/>
            <w:tcBorders>
              <w:top w:val="nil"/>
            </w:tcBorders>
          </w:tcPr>
          <w:p w14:paraId="63F023EE" w14:textId="77777777" w:rsidR="002A1E6D" w:rsidRDefault="002A1E6D">
            <w:pPr>
              <w:pStyle w:val="TableParagraph"/>
              <w:spacing w:before="0"/>
              <w:ind w:left="0"/>
              <w:rPr>
                <w:rFonts w:ascii="Times New Roman" w:hint="eastAsia"/>
                <w:sz w:val="20"/>
              </w:rPr>
            </w:pPr>
          </w:p>
        </w:tc>
        <w:tc>
          <w:tcPr>
            <w:tcW w:w="1777" w:type="dxa"/>
            <w:tcBorders>
              <w:top w:val="nil"/>
            </w:tcBorders>
          </w:tcPr>
          <w:p w14:paraId="0E9F59B9" w14:textId="77777777" w:rsidR="002A1E6D" w:rsidRDefault="002A1E6D">
            <w:pPr>
              <w:pStyle w:val="TableParagraph"/>
              <w:spacing w:before="0"/>
              <w:ind w:left="0"/>
              <w:rPr>
                <w:rFonts w:ascii="Times New Roman" w:hint="eastAsia"/>
                <w:sz w:val="20"/>
              </w:rPr>
            </w:pPr>
          </w:p>
        </w:tc>
        <w:tc>
          <w:tcPr>
            <w:tcW w:w="1961" w:type="dxa"/>
            <w:tcBorders>
              <w:top w:val="nil"/>
            </w:tcBorders>
          </w:tcPr>
          <w:p w14:paraId="1241D624" w14:textId="77777777" w:rsidR="002A1E6D" w:rsidRDefault="002A1E6D">
            <w:pPr>
              <w:pStyle w:val="TableParagraph"/>
              <w:spacing w:before="0"/>
              <w:ind w:left="0"/>
              <w:rPr>
                <w:rFonts w:ascii="Times New Roman" w:hint="eastAsia"/>
                <w:sz w:val="20"/>
              </w:rPr>
            </w:pPr>
          </w:p>
        </w:tc>
      </w:tr>
    </w:tbl>
    <w:p w14:paraId="3D1BBE6D" w14:textId="77777777" w:rsidR="002A1E6D" w:rsidRDefault="00000000">
      <w:pPr>
        <w:pStyle w:val="a3"/>
        <w:spacing w:before="55" w:line="242" w:lineRule="auto"/>
        <w:ind w:left="653" w:right="286"/>
        <w:rPr>
          <w:rFonts w:hint="eastAsia"/>
        </w:rPr>
      </w:pPr>
      <w:bookmarkStart w:id="125" w:name="（五）行政机关强制执行的一般程序_"/>
      <w:bookmarkEnd w:id="125"/>
      <w:r>
        <w:rPr>
          <w:spacing w:val="-2"/>
        </w:rPr>
        <w:t>行政法规与法律：领域上的差别，人身权、重要财产权不能由行政法规规定，总体上还是体现出对公民有重大影响的事项必须制定法律。</w:t>
      </w:r>
    </w:p>
    <w:p w14:paraId="6C654360" w14:textId="77777777" w:rsidR="002A1E6D" w:rsidRDefault="00000000">
      <w:pPr>
        <w:pStyle w:val="a3"/>
        <w:spacing w:before="1" w:line="242" w:lineRule="auto"/>
        <w:ind w:left="653" w:right="238"/>
        <w:rPr>
          <w:rFonts w:hint="eastAsia"/>
        </w:rPr>
      </w:pPr>
      <w:r>
        <w:rPr>
          <w:spacing w:val="-4"/>
        </w:rPr>
        <w:t>地方性法规与法律：中央立法与地方立法的区别；地方立法机关的宏观指导：不抵触有特色可操作 ，可操</w:t>
      </w:r>
      <w:r>
        <w:rPr>
          <w:spacing w:val="-2"/>
        </w:rPr>
        <w:t>作主要是立法技术层面的特征，要细化便于执行一些，前面涉及央地立法分权的原则，不能与上位法抵</w:t>
      </w:r>
      <w:r>
        <w:rPr>
          <w:spacing w:val="80"/>
        </w:rPr>
        <w:t xml:space="preserve"> </w:t>
      </w:r>
      <w:r>
        <w:rPr>
          <w:spacing w:val="-2"/>
        </w:rPr>
        <w:t>触，</w:t>
      </w:r>
      <w:r>
        <w:rPr>
          <w:spacing w:val="-2"/>
          <w:u w:val="single" w:color="FF0000"/>
        </w:rPr>
        <w:t>上位法可能优占了一些领域</w:t>
      </w:r>
      <w:r>
        <w:rPr>
          <w:spacing w:val="-2"/>
        </w:rPr>
        <w:t>，即使还没有规定，地方也不能规定。</w:t>
      </w:r>
    </w:p>
    <w:p w14:paraId="03D69A50" w14:textId="77777777" w:rsidR="002A1E6D" w:rsidRDefault="00000000">
      <w:pPr>
        <w:pStyle w:val="a3"/>
        <w:spacing w:before="1" w:line="242" w:lineRule="auto"/>
        <w:ind w:left="653" w:right="287"/>
        <w:rPr>
          <w:rFonts w:hint="eastAsia"/>
        </w:rPr>
      </w:pPr>
      <w:r>
        <w:rPr>
          <w:spacing w:val="-2"/>
          <w:u w:val="single" w:color="FF0000"/>
        </w:rPr>
        <w:t>部门规章和地方政府规章理论上没有设定权，因为都是对公民不利的行为</w:t>
      </w:r>
      <w:r>
        <w:rPr>
          <w:spacing w:val="-2"/>
        </w:rPr>
        <w:t>，但是基于立法不完善，要允许规在一定程度上进行补充，但是强制执行和强制措施不能，防止泛化。</w:t>
      </w:r>
    </w:p>
    <w:p w14:paraId="5AEA99D8" w14:textId="77777777" w:rsidR="002A1E6D" w:rsidRDefault="002A1E6D">
      <w:pPr>
        <w:pStyle w:val="a3"/>
        <w:ind w:left="0"/>
        <w:rPr>
          <w:rFonts w:hint="eastAsia"/>
          <w:sz w:val="20"/>
        </w:rPr>
      </w:pPr>
    </w:p>
    <w:p w14:paraId="751CE8CE" w14:textId="77777777" w:rsidR="002A1E6D" w:rsidRDefault="002A1E6D">
      <w:pPr>
        <w:pStyle w:val="a3"/>
        <w:spacing w:before="8"/>
        <w:ind w:left="0"/>
        <w:rPr>
          <w:rFonts w:hint="eastAsia"/>
          <w:sz w:val="18"/>
        </w:rPr>
      </w:pPr>
    </w:p>
    <w:p w14:paraId="711C11E8" w14:textId="77777777" w:rsidR="002A1E6D" w:rsidRDefault="00000000">
      <w:pPr>
        <w:ind w:left="115"/>
        <w:rPr>
          <w:rFonts w:hint="eastAsia"/>
          <w:b/>
          <w:sz w:val="21"/>
        </w:rPr>
      </w:pPr>
      <w:r>
        <w:rPr>
          <w:b/>
          <w:color w:val="000000"/>
          <w:spacing w:val="-4"/>
          <w:sz w:val="21"/>
          <w:shd w:val="clear" w:color="auto" w:fill="D6E2BB"/>
        </w:rPr>
        <w:t>（三）行政强制执行的方</w:t>
      </w:r>
      <w:r>
        <w:rPr>
          <w:b/>
          <w:color w:val="000000"/>
          <w:spacing w:val="-10"/>
          <w:sz w:val="21"/>
          <w:shd w:val="clear" w:color="auto" w:fill="D6E2BB"/>
        </w:rPr>
        <w:t>式</w:t>
      </w:r>
    </w:p>
    <w:p w14:paraId="5CE7E0D9" w14:textId="77777777" w:rsidR="002A1E6D" w:rsidRDefault="00000000">
      <w:pPr>
        <w:pStyle w:val="a3"/>
        <w:spacing w:before="158" w:line="242" w:lineRule="auto"/>
        <w:ind w:left="653" w:right="286"/>
        <w:rPr>
          <w:rFonts w:hint="eastAsia"/>
        </w:rPr>
      </w:pPr>
      <w:r>
        <w:rPr>
          <w:spacing w:val="-2"/>
        </w:rPr>
        <w:t>是否有针对人身的强制执行？有，拘留的决定，但是和对物的强制执行不同，所以不规定在强制法中而是规定在治安管理处罚法中。</w:t>
      </w:r>
    </w:p>
    <w:p w14:paraId="46A9D081" w14:textId="77777777" w:rsidR="002A1E6D" w:rsidRDefault="00000000">
      <w:pPr>
        <w:pStyle w:val="a4"/>
        <w:numPr>
          <w:ilvl w:val="0"/>
          <w:numId w:val="128"/>
        </w:numPr>
        <w:tabs>
          <w:tab w:val="left" w:pos="818"/>
        </w:tabs>
        <w:spacing w:before="100"/>
        <w:rPr>
          <w:rFonts w:hint="eastAsia"/>
          <w:b/>
          <w:sz w:val="21"/>
        </w:rPr>
      </w:pPr>
      <w:r>
        <w:rPr>
          <w:b/>
          <w:spacing w:val="-4"/>
          <w:sz w:val="21"/>
        </w:rPr>
        <w:t>直接强制执行【行政机关亲自执</w:t>
      </w:r>
      <w:r>
        <w:rPr>
          <w:b/>
          <w:spacing w:val="-7"/>
          <w:sz w:val="21"/>
        </w:rPr>
        <w:t>行】</w:t>
      </w:r>
    </w:p>
    <w:p w14:paraId="7BB0BF60" w14:textId="77777777" w:rsidR="002A1E6D" w:rsidRDefault="00000000">
      <w:pPr>
        <w:pStyle w:val="a4"/>
        <w:numPr>
          <w:ilvl w:val="0"/>
          <w:numId w:val="127"/>
        </w:numPr>
        <w:tabs>
          <w:tab w:val="left" w:pos="973"/>
        </w:tabs>
        <w:spacing w:before="64"/>
        <w:rPr>
          <w:rFonts w:hint="eastAsia"/>
          <w:sz w:val="21"/>
        </w:rPr>
      </w:pPr>
      <w:r>
        <w:rPr>
          <w:rFonts w:hint="eastAsia"/>
        </w:rPr>
        <w:pict w14:anchorId="255D9622">
          <v:line id="_x0000_s2407" style="position:absolute;left:0;text-align:left;z-index:15825408;mso-position-horizontal-relative:page" from="116.45pt,15.8pt" to="132.35pt,15.8pt" strokecolor="#5ddf38" strokeweight="1pt">
            <w10:wrap anchorx="page"/>
          </v:line>
        </w:pict>
      </w:r>
      <w:r>
        <w:rPr>
          <w:b/>
          <w:spacing w:val="-2"/>
          <w:sz w:val="21"/>
        </w:rPr>
        <w:t>划拨</w:t>
      </w:r>
      <w:r>
        <w:rPr>
          <w:spacing w:val="-4"/>
          <w:sz w:val="21"/>
        </w:rPr>
        <w:t>存款、汇款；</w:t>
      </w:r>
    </w:p>
    <w:p w14:paraId="46AAAFE6" w14:textId="77777777" w:rsidR="002A1E6D" w:rsidRDefault="00000000">
      <w:pPr>
        <w:pStyle w:val="a4"/>
        <w:numPr>
          <w:ilvl w:val="0"/>
          <w:numId w:val="127"/>
        </w:numPr>
        <w:tabs>
          <w:tab w:val="left" w:pos="973"/>
        </w:tabs>
        <w:spacing w:before="2"/>
        <w:rPr>
          <w:rFonts w:hint="eastAsia"/>
          <w:sz w:val="21"/>
        </w:rPr>
      </w:pPr>
      <w:r>
        <w:rPr>
          <w:rFonts w:hint="eastAsia"/>
        </w:rPr>
        <w:pict w14:anchorId="12555931">
          <v:line id="_x0000_s2406" style="position:absolute;left:0;text-align:left;z-index:15825920;mso-position-horizontal-relative:page" from="114.15pt,12.3pt" to="131pt,12.3pt" strokecolor="#5ddf38" strokeweight="1pt">
            <w10:wrap anchorx="page"/>
          </v:line>
        </w:pict>
      </w:r>
      <w:r>
        <w:rPr>
          <w:rFonts w:hint="eastAsia"/>
        </w:rPr>
        <w:pict w14:anchorId="6F4B612C">
          <v:line id="_x0000_s2405" style="position:absolute;left:0;text-align:left;z-index:15826432;mso-position-horizontal-relative:page" from="159.65pt,11.4pt" to="200.6pt,11.4pt" strokecolor="#5ddf38" strokeweight="1pt">
            <w10:wrap anchorx="page"/>
          </v:line>
        </w:pict>
      </w:r>
      <w:bookmarkStart w:id="126" w:name="（四）行政机关强制执行的实施主体_"/>
      <w:bookmarkEnd w:id="126"/>
      <w:r>
        <w:rPr>
          <w:b/>
          <w:spacing w:val="-2"/>
          <w:sz w:val="21"/>
        </w:rPr>
        <w:t>拍卖</w:t>
      </w:r>
      <w:r>
        <w:rPr>
          <w:spacing w:val="-2"/>
          <w:sz w:val="21"/>
        </w:rPr>
        <w:t>或者</w:t>
      </w:r>
      <w:r>
        <w:rPr>
          <w:b/>
          <w:spacing w:val="-2"/>
          <w:sz w:val="21"/>
        </w:rPr>
        <w:t>依法处理</w:t>
      </w:r>
      <w:r>
        <w:rPr>
          <w:spacing w:val="-3"/>
          <w:sz w:val="21"/>
        </w:rPr>
        <w:t>查封、扣押的场所、设施或者财物；</w:t>
      </w:r>
    </w:p>
    <w:p w14:paraId="1D2AE54C" w14:textId="77777777" w:rsidR="002A1E6D" w:rsidRDefault="00000000">
      <w:pPr>
        <w:pStyle w:val="a4"/>
        <w:numPr>
          <w:ilvl w:val="0"/>
          <w:numId w:val="127"/>
        </w:numPr>
        <w:tabs>
          <w:tab w:val="left" w:pos="973"/>
        </w:tabs>
        <w:spacing w:before="3"/>
        <w:rPr>
          <w:rFonts w:hint="eastAsia"/>
          <w:sz w:val="21"/>
        </w:rPr>
      </w:pPr>
      <w:r>
        <w:rPr>
          <w:rFonts w:hint="eastAsia"/>
        </w:rPr>
        <w:pict w14:anchorId="39DBD3EA">
          <v:line id="_x0000_s2404" style="position:absolute;left:0;text-align:left;z-index:15826944;mso-position-horizontal-relative:page" from="113.25pt,13.3pt" to="210.15pt,13.3pt" strokecolor="#5ddf38" strokeweight="1pt">
            <w10:wrap anchorx="page"/>
          </v:line>
        </w:pict>
      </w:r>
      <w:r>
        <w:rPr>
          <w:spacing w:val="-3"/>
          <w:sz w:val="21"/>
        </w:rPr>
        <w:t>排除妨碍、恢复原状；</w:t>
      </w:r>
    </w:p>
    <w:p w14:paraId="11AB46D1" w14:textId="77777777" w:rsidR="002A1E6D" w:rsidRDefault="00000000">
      <w:pPr>
        <w:pStyle w:val="a4"/>
        <w:numPr>
          <w:ilvl w:val="0"/>
          <w:numId w:val="127"/>
        </w:numPr>
        <w:tabs>
          <w:tab w:val="left" w:pos="973"/>
        </w:tabs>
        <w:spacing w:before="3"/>
        <w:rPr>
          <w:rFonts w:hint="eastAsia"/>
          <w:sz w:val="21"/>
        </w:rPr>
      </w:pPr>
      <w:r>
        <w:rPr>
          <w:spacing w:val="-2"/>
          <w:sz w:val="21"/>
        </w:rPr>
        <w:t>其他直接强制执行方式（如金银强制收购、强制消除安全隐患等）</w:t>
      </w:r>
      <w:r>
        <w:rPr>
          <w:spacing w:val="-10"/>
          <w:sz w:val="21"/>
        </w:rPr>
        <w:t>。</w:t>
      </w:r>
    </w:p>
    <w:p w14:paraId="72C867DC" w14:textId="77777777" w:rsidR="002A1E6D" w:rsidRDefault="00000000">
      <w:pPr>
        <w:pStyle w:val="a3"/>
        <w:spacing w:before="3"/>
        <w:ind w:left="1191"/>
        <w:rPr>
          <w:rFonts w:hint="eastAsia"/>
        </w:rPr>
      </w:pPr>
      <w:r>
        <w:rPr>
          <w:spacing w:val="-3"/>
        </w:rPr>
        <w:t>强制消除安全隐患？有点像强制措施，但是消除具有处分性，不是临时措施，是一种强制执行。</w:t>
      </w:r>
    </w:p>
    <w:p w14:paraId="0D455C02" w14:textId="77777777" w:rsidR="002A1E6D" w:rsidRDefault="00000000">
      <w:pPr>
        <w:pStyle w:val="a4"/>
        <w:numPr>
          <w:ilvl w:val="0"/>
          <w:numId w:val="128"/>
        </w:numPr>
        <w:tabs>
          <w:tab w:val="left" w:pos="819"/>
        </w:tabs>
        <w:spacing w:before="103"/>
        <w:ind w:hanging="166"/>
        <w:rPr>
          <w:rFonts w:hint="eastAsia"/>
          <w:b/>
          <w:sz w:val="21"/>
        </w:rPr>
      </w:pPr>
      <w:r>
        <w:rPr>
          <w:b/>
          <w:spacing w:val="-4"/>
          <w:sz w:val="21"/>
        </w:rPr>
        <w:t>间接强制执行【通过另外一只手帮你强制执行</w:t>
      </w:r>
      <w:r>
        <w:rPr>
          <w:b/>
          <w:spacing w:val="-10"/>
          <w:sz w:val="21"/>
        </w:rPr>
        <w:t>】</w:t>
      </w:r>
    </w:p>
    <w:p w14:paraId="38E78095" w14:textId="77777777" w:rsidR="002A1E6D" w:rsidRDefault="00000000">
      <w:pPr>
        <w:pStyle w:val="a4"/>
        <w:numPr>
          <w:ilvl w:val="0"/>
          <w:numId w:val="126"/>
        </w:numPr>
        <w:tabs>
          <w:tab w:val="left" w:pos="974"/>
        </w:tabs>
        <w:spacing w:before="63"/>
        <w:ind w:hanging="321"/>
        <w:rPr>
          <w:rFonts w:hint="eastAsia"/>
          <w:b/>
          <w:sz w:val="21"/>
        </w:rPr>
      </w:pPr>
      <w:r>
        <w:rPr>
          <w:b/>
          <w:spacing w:val="-4"/>
          <w:sz w:val="21"/>
        </w:rPr>
        <w:t>加处罚款或者滞纳金（执行罚</w:t>
      </w:r>
      <w:r>
        <w:rPr>
          <w:b/>
          <w:spacing w:val="-10"/>
          <w:sz w:val="21"/>
        </w:rPr>
        <w:t>）</w:t>
      </w:r>
    </w:p>
    <w:p w14:paraId="243CB563" w14:textId="77777777" w:rsidR="002A1E6D" w:rsidRDefault="00000000">
      <w:pPr>
        <w:pStyle w:val="a3"/>
        <w:spacing w:before="2"/>
        <w:ind w:left="1191"/>
        <w:rPr>
          <w:rFonts w:hint="eastAsia"/>
        </w:rPr>
      </w:pPr>
      <w:r>
        <w:rPr>
          <w:spacing w:val="-3"/>
        </w:rPr>
        <w:t>间接的强制执行行为，连续加罚？相当于连续出多个强制行为</w:t>
      </w:r>
    </w:p>
    <w:p w14:paraId="480767F6" w14:textId="77777777" w:rsidR="002A1E6D" w:rsidRDefault="00000000">
      <w:pPr>
        <w:pStyle w:val="a3"/>
        <w:spacing w:before="4"/>
        <w:ind w:left="1191"/>
        <w:rPr>
          <w:rFonts w:hint="eastAsia"/>
        </w:rPr>
      </w:pPr>
      <w:r>
        <w:rPr>
          <w:spacing w:val="-3"/>
        </w:rPr>
        <w:t>被命令之后本来应该相对人自觉履行义务，行政机关可以通过执行罚的形式督促其履行。</w:t>
      </w:r>
    </w:p>
    <w:p w14:paraId="5F2C2FC4" w14:textId="77777777" w:rsidR="002A1E6D" w:rsidRDefault="00000000">
      <w:pPr>
        <w:pStyle w:val="a4"/>
        <w:numPr>
          <w:ilvl w:val="0"/>
          <w:numId w:val="126"/>
        </w:numPr>
        <w:tabs>
          <w:tab w:val="left" w:pos="974"/>
        </w:tabs>
        <w:spacing w:before="2"/>
        <w:ind w:hanging="321"/>
        <w:rPr>
          <w:rFonts w:hint="eastAsia"/>
          <w:b/>
          <w:sz w:val="21"/>
        </w:rPr>
      </w:pPr>
      <w:r>
        <w:rPr>
          <w:b/>
          <w:spacing w:val="-2"/>
          <w:sz w:val="21"/>
        </w:rPr>
        <w:t>代履</w:t>
      </w:r>
      <w:r>
        <w:rPr>
          <w:b/>
          <w:spacing w:val="-10"/>
          <w:sz w:val="21"/>
        </w:rPr>
        <w:t>行</w:t>
      </w:r>
    </w:p>
    <w:p w14:paraId="3D316585" w14:textId="77777777" w:rsidR="002A1E6D" w:rsidRDefault="00000000">
      <w:pPr>
        <w:pStyle w:val="a3"/>
        <w:spacing w:before="3"/>
        <w:ind w:left="653"/>
        <w:rPr>
          <w:rFonts w:hint="eastAsia"/>
        </w:rPr>
      </w:pPr>
      <w:r>
        <w:rPr>
          <w:spacing w:val="-3"/>
        </w:rPr>
        <w:t>代履行：找了另外一个人代替履行，最后费用由被执行人自己负担。</w:t>
      </w:r>
    </w:p>
    <w:p w14:paraId="2B1067B3" w14:textId="77777777" w:rsidR="002A1E6D" w:rsidRDefault="002A1E6D">
      <w:pPr>
        <w:pStyle w:val="a3"/>
        <w:spacing w:before="6"/>
        <w:ind w:left="0"/>
        <w:rPr>
          <w:rFonts w:hint="eastAsia"/>
        </w:rPr>
      </w:pPr>
    </w:p>
    <w:p w14:paraId="2F670356" w14:textId="77777777" w:rsidR="002A1E6D" w:rsidRDefault="00000000">
      <w:pPr>
        <w:pStyle w:val="a3"/>
        <w:ind w:left="653"/>
        <w:rPr>
          <w:rFonts w:hint="eastAsia"/>
        </w:rPr>
      </w:pPr>
      <w:r>
        <w:rPr>
          <w:spacing w:val="-3"/>
        </w:rPr>
        <w:t>区别意义：间接强制执行有概括性授权，但直接强制执行太暴力，不能概括授权，要有法律授权</w:t>
      </w:r>
    </w:p>
    <w:p w14:paraId="1DF7D4C2" w14:textId="77777777" w:rsidR="002A1E6D" w:rsidRDefault="002A1E6D">
      <w:pPr>
        <w:pStyle w:val="a3"/>
        <w:spacing w:before="5"/>
        <w:ind w:left="0"/>
        <w:rPr>
          <w:rFonts w:hint="eastAsia"/>
          <w:sz w:val="13"/>
        </w:rPr>
      </w:pPr>
    </w:p>
    <w:p w14:paraId="47A9DA23" w14:textId="77777777" w:rsidR="002A1E6D" w:rsidRDefault="00000000">
      <w:pPr>
        <w:spacing w:before="71"/>
        <w:ind w:left="115"/>
        <w:rPr>
          <w:rFonts w:hint="eastAsia"/>
          <w:b/>
          <w:sz w:val="21"/>
        </w:rPr>
      </w:pPr>
      <w:r>
        <w:rPr>
          <w:b/>
          <w:color w:val="000000"/>
          <w:spacing w:val="-4"/>
          <w:sz w:val="21"/>
          <w:shd w:val="clear" w:color="auto" w:fill="D6E2BB"/>
        </w:rPr>
        <w:t>（四）行政机关强制执行的实施主</w:t>
      </w:r>
      <w:r>
        <w:rPr>
          <w:b/>
          <w:color w:val="000000"/>
          <w:spacing w:val="-10"/>
          <w:sz w:val="21"/>
          <w:shd w:val="clear" w:color="auto" w:fill="D6E2BB"/>
        </w:rPr>
        <w:t>体</w:t>
      </w:r>
    </w:p>
    <w:p w14:paraId="5A224B60" w14:textId="77777777" w:rsidR="002A1E6D" w:rsidRDefault="00000000">
      <w:pPr>
        <w:pStyle w:val="a4"/>
        <w:numPr>
          <w:ilvl w:val="0"/>
          <w:numId w:val="125"/>
        </w:numPr>
        <w:tabs>
          <w:tab w:val="left" w:pos="818"/>
        </w:tabs>
        <w:spacing w:before="158"/>
        <w:rPr>
          <w:rFonts w:hint="eastAsia"/>
          <w:b/>
          <w:sz w:val="21"/>
        </w:rPr>
      </w:pPr>
      <w:r>
        <w:rPr>
          <w:b/>
          <w:spacing w:val="-2"/>
          <w:sz w:val="21"/>
        </w:rPr>
        <w:t>直接强</w:t>
      </w:r>
      <w:r>
        <w:rPr>
          <w:b/>
          <w:spacing w:val="-10"/>
          <w:sz w:val="21"/>
        </w:rPr>
        <w:t>制</w:t>
      </w:r>
    </w:p>
    <w:p w14:paraId="70B299D5" w14:textId="77777777" w:rsidR="002A1E6D" w:rsidRDefault="00000000">
      <w:pPr>
        <w:pStyle w:val="a3"/>
        <w:spacing w:before="63" w:line="242" w:lineRule="auto"/>
        <w:ind w:left="1191" w:right="276" w:hanging="539"/>
        <w:rPr>
          <w:rFonts w:hint="eastAsia"/>
        </w:rPr>
      </w:pPr>
      <w:r>
        <w:rPr>
          <w:color w:val="000000"/>
          <w:spacing w:val="-2"/>
          <w:shd w:val="clear" w:color="auto" w:fill="FDFBCA"/>
        </w:rPr>
        <w:t>只有</w:t>
      </w:r>
      <w:r>
        <w:rPr>
          <w:b/>
          <w:color w:val="FF0000"/>
          <w:spacing w:val="-2"/>
          <w:shd w:val="clear" w:color="auto" w:fill="FDFBCA"/>
        </w:rPr>
        <w:t>法律授权的行政机关</w:t>
      </w:r>
      <w:r>
        <w:rPr>
          <w:color w:val="000000"/>
          <w:spacing w:val="-2"/>
          <w:shd w:val="clear" w:color="auto" w:fill="FDFBCA"/>
        </w:rPr>
        <w:t>才有直接强制执行权</w:t>
      </w:r>
      <w:r>
        <w:rPr>
          <w:color w:val="000000"/>
          <w:spacing w:val="-2"/>
        </w:rPr>
        <w:t>。通常包括公安机关、国家安全机关、税务机关、海关等。控制人身自由，只能由公安、国安实施，但后两者可以针对财物</w:t>
      </w:r>
    </w:p>
    <w:p w14:paraId="0EC4792B" w14:textId="77777777" w:rsidR="002A1E6D" w:rsidRDefault="00000000">
      <w:pPr>
        <w:pStyle w:val="a3"/>
        <w:spacing w:before="1" w:line="242" w:lineRule="auto"/>
        <w:ind w:left="653" w:right="287"/>
        <w:rPr>
          <w:rFonts w:hint="eastAsia"/>
        </w:rPr>
      </w:pPr>
      <w:r>
        <w:rPr>
          <w:color w:val="2E5395"/>
          <w:spacing w:val="-2"/>
        </w:rPr>
        <w:t>【能够实施处罚和许可的，包括行政机关也包括法律法规授权组织，只要有法定授权就可以，行政强制措施只有法律法规规定的机关才能实施强制措施，而强制执行更严格，去掉了被授权组织，也只剩下了法律授权的行政机关，而且大多数行政机关都没有强制执行权，只有对其效率有很高的期待才可以赋予其强制执行权</w:t>
      </w:r>
      <w:r>
        <w:rPr>
          <w:rFonts w:ascii="Calibri" w:eastAsia="Calibri"/>
          <w:color w:val="2E5395"/>
          <w:spacing w:val="-2"/>
        </w:rPr>
        <w:t>eg</w:t>
      </w:r>
      <w:r>
        <w:rPr>
          <w:color w:val="2E5395"/>
          <w:spacing w:val="-2"/>
        </w:rPr>
        <w:t>公安机关、海关、税务机关，可能有些特别的法律有些特别规定。如果法律没有规定强制执行</w:t>
      </w:r>
      <w:r>
        <w:rPr>
          <w:color w:val="2E5395"/>
          <w:spacing w:val="40"/>
        </w:rPr>
        <w:t xml:space="preserve"> </w:t>
      </w:r>
      <w:r>
        <w:rPr>
          <w:color w:val="2E5395"/>
          <w:spacing w:val="-2"/>
        </w:rPr>
        <w:t>权，只能找法院】</w:t>
      </w:r>
    </w:p>
    <w:p w14:paraId="2269129B" w14:textId="77777777" w:rsidR="002A1E6D" w:rsidRDefault="00000000">
      <w:pPr>
        <w:spacing w:before="1" w:line="242" w:lineRule="auto"/>
        <w:ind w:left="653" w:right="148"/>
        <w:rPr>
          <w:rFonts w:hint="eastAsia"/>
          <w:b/>
          <w:sz w:val="21"/>
        </w:rPr>
      </w:pPr>
      <w:r>
        <w:rPr>
          <w:rFonts w:hint="eastAsia"/>
        </w:rPr>
        <w:pict w14:anchorId="415D8675">
          <v:line id="_x0000_s2403" style="position:absolute;left:0;text-align:left;z-index:15821824;mso-position-horizontal-relative:page" from="95.05pt,12.85pt" to="322.05pt,12.85pt" strokecolor="#5ddf38" strokeweight="1pt">
            <w10:wrap anchorx="page"/>
          </v:line>
        </w:pict>
      </w:r>
      <w:r>
        <w:rPr>
          <w:rFonts w:hint="eastAsia"/>
        </w:rPr>
        <w:pict w14:anchorId="3BFC1729">
          <v:line id="_x0000_s2402" style="position:absolute;left:0;text-align:left;z-index:15822336;mso-position-horizontal-relative:page" from="458.95pt,26.05pt" to="577.7pt,26.05pt" strokecolor="#5ddf38" strokeweight="1pt">
            <w10:wrap anchorx="page"/>
          </v:line>
        </w:pict>
      </w:r>
      <w:r>
        <w:rPr>
          <w:rFonts w:hint="eastAsia"/>
        </w:rPr>
        <w:pict w14:anchorId="511165DF">
          <v:line id="_x0000_s2401" style="position:absolute;left:0;text-align:left;z-index:15822848;mso-position-horizontal-relative:page" from="272.45pt,40.15pt" to="351.6pt,40.15pt" strokecolor="#5ddf38" strokeweight="1pt">
            <w10:wrap anchorx="page"/>
          </v:line>
        </w:pict>
      </w:r>
      <w:r>
        <w:rPr>
          <w:rFonts w:hint="eastAsia"/>
        </w:rPr>
        <w:pict w14:anchorId="237DFE05">
          <v:line id="_x0000_s2400" style="position:absolute;left:0;text-align:left;z-index:15823360;mso-position-horizontal-relative:page" from="269.3pt,39.7pt" to="347.5pt,39.7pt" strokecolor="#5ddf38" strokeweight="1pt">
            <w10:wrap anchorx="page"/>
          </v:line>
        </w:pict>
      </w:r>
      <w:r>
        <w:rPr>
          <w:b/>
          <w:spacing w:val="-2"/>
          <w:sz w:val="21"/>
        </w:rPr>
        <w:t>无直接强制执行权的机关</w:t>
      </w:r>
      <w:r>
        <w:rPr>
          <w:b/>
          <w:color w:val="FF0000"/>
          <w:spacing w:val="-2"/>
          <w:sz w:val="21"/>
        </w:rPr>
        <w:t>通常</w:t>
      </w:r>
      <w:r>
        <w:rPr>
          <w:b/>
          <w:spacing w:val="-2"/>
          <w:sz w:val="21"/>
        </w:rPr>
        <w:t>只能申请</w:t>
      </w:r>
      <w:r>
        <w:rPr>
          <w:b/>
          <w:color w:val="FF0000"/>
          <w:spacing w:val="-2"/>
          <w:sz w:val="21"/>
        </w:rPr>
        <w:t>非诉执行</w:t>
      </w:r>
      <w:r>
        <w:rPr>
          <w:color w:val="FF0000"/>
          <w:spacing w:val="-2"/>
          <w:sz w:val="21"/>
        </w:rPr>
        <w:t>。</w:t>
      </w:r>
      <w:r>
        <w:rPr>
          <w:spacing w:val="-2"/>
          <w:sz w:val="21"/>
        </w:rPr>
        <w:t>但是，根据强制法第</w:t>
      </w:r>
      <w:r>
        <w:rPr>
          <w:rFonts w:ascii="Calibri" w:eastAsia="Calibri"/>
          <w:spacing w:val="-2"/>
          <w:sz w:val="21"/>
        </w:rPr>
        <w:t>46</w:t>
      </w:r>
      <w:r>
        <w:rPr>
          <w:spacing w:val="-2"/>
          <w:sz w:val="21"/>
        </w:rPr>
        <w:t>条第</w:t>
      </w:r>
      <w:r>
        <w:rPr>
          <w:rFonts w:ascii="Calibri" w:eastAsia="Calibri"/>
          <w:spacing w:val="-2"/>
          <w:sz w:val="21"/>
        </w:rPr>
        <w:t>3</w:t>
      </w:r>
      <w:r>
        <w:rPr>
          <w:spacing w:val="-2"/>
          <w:sz w:val="21"/>
        </w:rPr>
        <w:t>款，</w:t>
      </w:r>
      <w:r>
        <w:rPr>
          <w:b/>
          <w:color w:val="FF0000"/>
          <w:spacing w:val="-2"/>
          <w:sz w:val="21"/>
        </w:rPr>
        <w:t>当事人在法定期限内不申请行政复议或者提起行政诉讼，经催告仍不履行的，在实施行政管理过程中已经采取查封、扣押措施的行政机关，可以将查封、扣押的财物依法拍卖抵缴罚款。</w:t>
      </w:r>
    </w:p>
    <w:p w14:paraId="33FB8FB0" w14:textId="77777777" w:rsidR="002A1E6D" w:rsidRDefault="00000000">
      <w:pPr>
        <w:spacing w:before="1" w:line="242" w:lineRule="auto"/>
        <w:ind w:left="653" w:right="146"/>
        <w:rPr>
          <w:rFonts w:hint="eastAsia"/>
          <w:b/>
          <w:sz w:val="21"/>
        </w:rPr>
      </w:pPr>
      <w:r>
        <w:rPr>
          <w:rFonts w:hint="eastAsia"/>
        </w:rPr>
        <w:pict w14:anchorId="3386CFC6">
          <v:line id="_x0000_s2399" style="position:absolute;left:0;text-align:left;z-index:15823872;mso-position-horizontal-relative:page" from="457.6pt,16.6pt" to="446.7pt,27.05pt" strokecolor="#5ddf38" strokeweight="1pt">
            <w10:wrap anchorx="page"/>
          </v:line>
        </w:pict>
      </w:r>
      <w:r>
        <w:rPr>
          <w:rFonts w:hint="eastAsia"/>
        </w:rPr>
        <w:pict w14:anchorId="55DD9D1F">
          <v:line id="_x0000_s2398" style="position:absolute;left:0;text-align:left;z-index:15824384;mso-position-horizontal-relative:page" from="571.3pt,14.75pt" to="557.7pt,27.95pt" strokecolor="#5ddf38" strokeweight="1pt">
            <w10:wrap anchorx="page"/>
          </v:line>
        </w:pict>
      </w:r>
      <w:r>
        <w:rPr>
          <w:rFonts w:hint="eastAsia"/>
        </w:rPr>
        <w:pict w14:anchorId="31E17EF6">
          <v:line id="_x0000_s2397" style="position:absolute;left:0;text-align:left;z-index:15824896;mso-position-horizontal-relative:page" from="137.8pt,31.6pt" to="129.65pt,39.75pt" strokecolor="#5ddf38" strokeweight="1pt">
            <w10:wrap anchorx="page"/>
          </v:line>
        </w:pict>
      </w:r>
      <w:r>
        <w:rPr>
          <w:b/>
          <w:color w:val="FF0000"/>
          <w:spacing w:val="-2"/>
          <w:sz w:val="21"/>
        </w:rPr>
        <w:t>拍卖措施是强制执行的一种手段，拍卖的权利照理讲应该法律直接授予才能实施，但是在强制法</w:t>
      </w:r>
      <w:r>
        <w:rPr>
          <w:rFonts w:ascii="Calibri" w:eastAsia="Calibri"/>
          <w:b/>
          <w:color w:val="FF0000"/>
          <w:spacing w:val="-2"/>
          <w:sz w:val="21"/>
        </w:rPr>
        <w:t>46</w:t>
      </w:r>
      <w:r>
        <w:rPr>
          <w:b/>
          <w:color w:val="FF0000"/>
          <w:spacing w:val="-2"/>
          <w:sz w:val="21"/>
        </w:rPr>
        <w:t>中其实广泛赋予了强制措施执行权的机关在某种条件下可以实施强制执行，</w:t>
      </w:r>
      <w:r>
        <w:rPr>
          <w:b/>
          <w:spacing w:val="-2"/>
          <w:sz w:val="21"/>
        </w:rPr>
        <w:t>条件是：</w:t>
      </w:r>
      <w:r>
        <w:rPr>
          <w:rFonts w:ascii="Calibri" w:eastAsia="Calibri"/>
          <w:b/>
          <w:spacing w:val="-2"/>
          <w:sz w:val="21"/>
        </w:rPr>
        <w:t>1</w:t>
      </w:r>
      <w:r>
        <w:rPr>
          <w:b/>
          <w:spacing w:val="-2"/>
          <w:sz w:val="21"/>
        </w:rPr>
        <w:t>、没有按时进行诉讼</w:t>
      </w:r>
      <w:r>
        <w:rPr>
          <w:rFonts w:ascii="Calibri" w:eastAsia="Calibri"/>
          <w:b/>
          <w:spacing w:val="-2"/>
          <w:sz w:val="21"/>
        </w:rPr>
        <w:t>2</w:t>
      </w:r>
      <w:r>
        <w:rPr>
          <w:b/>
          <w:spacing w:val="-2"/>
          <w:sz w:val="21"/>
        </w:rPr>
        <w:t>、经过催告、</w:t>
      </w:r>
      <w:r>
        <w:rPr>
          <w:rFonts w:ascii="Calibri" w:eastAsia="Calibri"/>
          <w:b/>
          <w:spacing w:val="-2"/>
          <w:sz w:val="21"/>
        </w:rPr>
        <w:t>3</w:t>
      </w:r>
      <w:r>
        <w:rPr>
          <w:b/>
          <w:spacing w:val="-2"/>
          <w:sz w:val="21"/>
        </w:rPr>
        <w:t>、在实施管理过程中已经采取了查封扣押的措施（行政强制措施，这些机关要比强制执行机关多得多，可能已经查扣了，但是你又不争议，行为就已经有确定力了，这就是为了行政效率考量设置的例外</w:t>
      </w:r>
      <w:r>
        <w:rPr>
          <w:b/>
          <w:spacing w:val="-4"/>
          <w:sz w:val="21"/>
        </w:rPr>
        <w:t>规定）。</w:t>
      </w:r>
    </w:p>
    <w:p w14:paraId="54C4226F" w14:textId="77777777" w:rsidR="002A1E6D" w:rsidRDefault="00000000">
      <w:pPr>
        <w:pStyle w:val="a4"/>
        <w:numPr>
          <w:ilvl w:val="0"/>
          <w:numId w:val="125"/>
        </w:numPr>
        <w:tabs>
          <w:tab w:val="left" w:pos="819"/>
        </w:tabs>
        <w:spacing w:before="101"/>
        <w:ind w:hanging="166"/>
        <w:rPr>
          <w:rFonts w:hint="eastAsia"/>
          <w:b/>
          <w:sz w:val="21"/>
        </w:rPr>
      </w:pPr>
      <w:r>
        <w:rPr>
          <w:b/>
          <w:spacing w:val="-7"/>
          <w:sz w:val="21"/>
        </w:rPr>
        <w:t>间接强制</w:t>
      </w:r>
    </w:p>
    <w:p w14:paraId="0369F1D1" w14:textId="77777777" w:rsidR="002A1E6D" w:rsidRDefault="00000000">
      <w:pPr>
        <w:pStyle w:val="a3"/>
        <w:spacing w:before="62" w:line="266" w:lineRule="exact"/>
        <w:ind w:left="653"/>
        <w:rPr>
          <w:rFonts w:hint="eastAsia"/>
        </w:rPr>
      </w:pPr>
      <w:r>
        <w:rPr>
          <w:spacing w:val="-2"/>
        </w:rPr>
        <w:t>根据《行政处罚法》、《行政强制法》等的规定，</w:t>
      </w:r>
      <w:r>
        <w:rPr>
          <w:color w:val="000000"/>
          <w:spacing w:val="-2"/>
          <w:shd w:val="clear" w:color="auto" w:fill="FDFBCA"/>
        </w:rPr>
        <w:t>一般行政机关大多拥有间接行政强制执行的权力</w:t>
      </w:r>
      <w:r>
        <w:rPr>
          <w:color w:val="000000"/>
          <w:spacing w:val="-10"/>
        </w:rPr>
        <w:t>。</w:t>
      </w:r>
    </w:p>
    <w:p w14:paraId="126E8B36" w14:textId="77777777" w:rsidR="002A1E6D" w:rsidRDefault="00000000">
      <w:pPr>
        <w:spacing w:line="278" w:lineRule="exact"/>
        <w:ind w:left="653"/>
        <w:rPr>
          <w:rFonts w:hint="eastAsia"/>
          <w:i/>
        </w:rPr>
      </w:pPr>
      <w:r>
        <w:rPr>
          <w:i/>
          <w:spacing w:val="-12"/>
        </w:rPr>
        <w:t>比较宽松。</w:t>
      </w:r>
    </w:p>
    <w:p w14:paraId="35DF5782" w14:textId="77777777" w:rsidR="002A1E6D" w:rsidRDefault="002A1E6D">
      <w:pPr>
        <w:pStyle w:val="a3"/>
        <w:spacing w:before="4"/>
        <w:ind w:left="0"/>
        <w:rPr>
          <w:rFonts w:hint="eastAsia"/>
          <w:i/>
          <w:sz w:val="29"/>
        </w:rPr>
      </w:pPr>
    </w:p>
    <w:p w14:paraId="542CD53E" w14:textId="77777777" w:rsidR="002A1E6D" w:rsidRDefault="00000000">
      <w:pPr>
        <w:ind w:left="653"/>
        <w:rPr>
          <w:rFonts w:hint="eastAsia"/>
          <w:b/>
          <w:sz w:val="21"/>
        </w:rPr>
      </w:pPr>
      <w:r>
        <w:rPr>
          <w:b/>
          <w:spacing w:val="-2"/>
          <w:sz w:val="21"/>
        </w:rPr>
        <w:t>例</w:t>
      </w:r>
      <w:r>
        <w:rPr>
          <w:b/>
          <w:spacing w:val="-10"/>
          <w:sz w:val="21"/>
        </w:rPr>
        <w:t>：</w:t>
      </w:r>
    </w:p>
    <w:p w14:paraId="56FD7C25" w14:textId="77777777" w:rsidR="002A1E6D" w:rsidRDefault="00000000">
      <w:pPr>
        <w:pStyle w:val="a3"/>
        <w:spacing w:before="67" w:line="242" w:lineRule="auto"/>
        <w:ind w:left="653" w:right="175"/>
        <w:rPr>
          <w:rFonts w:hint="eastAsia"/>
        </w:rPr>
      </w:pPr>
      <w:r>
        <w:rPr>
          <w:color w:val="3E3E3E"/>
          <w:spacing w:val="-2"/>
        </w:rPr>
        <w:t>甲无运输证而驾驶货车运输货物，被交通主管部门扣留车载货物，并处以</w:t>
      </w:r>
      <w:r>
        <w:rPr>
          <w:rFonts w:ascii="Calibri" w:eastAsia="Calibri"/>
          <w:color w:val="3E3E3E"/>
          <w:spacing w:val="-2"/>
        </w:rPr>
        <w:t>1</w:t>
      </w:r>
      <w:r>
        <w:rPr>
          <w:color w:val="3E3E3E"/>
          <w:spacing w:val="-2"/>
        </w:rPr>
        <w:t>万元罚款。交通局以下行为正确</w:t>
      </w:r>
      <w:r>
        <w:rPr>
          <w:color w:val="3E3E3E"/>
          <w:spacing w:val="-4"/>
        </w:rPr>
        <w:t>的是：</w:t>
      </w:r>
    </w:p>
    <w:p w14:paraId="5590825D" w14:textId="77777777" w:rsidR="002A1E6D" w:rsidRDefault="002A1E6D">
      <w:pPr>
        <w:spacing w:line="242" w:lineRule="auto"/>
        <w:rPr>
          <w:rFonts w:hint="eastAsia"/>
        </w:rPr>
        <w:sectPr w:rsidR="002A1E6D">
          <w:type w:val="continuous"/>
          <w:pgSz w:w="11910" w:h="16850"/>
          <w:pgMar w:top="700" w:right="20" w:bottom="220" w:left="1320" w:header="0" w:footer="38" w:gutter="0"/>
          <w:cols w:space="720"/>
        </w:sectPr>
      </w:pPr>
    </w:p>
    <w:p w14:paraId="23E60B58" w14:textId="77777777" w:rsidR="002A1E6D" w:rsidRDefault="00000000">
      <w:pPr>
        <w:pStyle w:val="a4"/>
        <w:numPr>
          <w:ilvl w:val="0"/>
          <w:numId w:val="124"/>
        </w:numPr>
        <w:tabs>
          <w:tab w:val="left" w:pos="830"/>
        </w:tabs>
        <w:spacing w:before="29" w:line="265" w:lineRule="exact"/>
        <w:rPr>
          <w:rFonts w:ascii="Cambria Math" w:eastAsia="Cambria Math" w:hAnsi="Cambria Math"/>
          <w:sz w:val="21"/>
        </w:rPr>
      </w:pPr>
      <w:r>
        <w:rPr>
          <w:color w:val="3E3E3E"/>
          <w:spacing w:val="-3"/>
          <w:sz w:val="21"/>
        </w:rPr>
        <w:lastRenderedPageBreak/>
        <w:t>扣押时制作扣押物品清单，由甲和交通局分别保存；</w:t>
      </w:r>
      <w:r>
        <w:rPr>
          <w:rFonts w:ascii="Cambria Math" w:eastAsia="Cambria Math" w:hAnsi="Cambria Math"/>
          <w:color w:val="3E3E3E"/>
          <w:spacing w:val="-5"/>
          <w:sz w:val="21"/>
        </w:rPr>
        <w:t>√</w:t>
      </w:r>
    </w:p>
    <w:p w14:paraId="4B4DF57A" w14:textId="77777777" w:rsidR="002A1E6D" w:rsidRDefault="00000000">
      <w:pPr>
        <w:pStyle w:val="a4"/>
        <w:numPr>
          <w:ilvl w:val="0"/>
          <w:numId w:val="124"/>
        </w:numPr>
        <w:tabs>
          <w:tab w:val="left" w:pos="823"/>
        </w:tabs>
        <w:spacing w:line="273" w:lineRule="exact"/>
        <w:ind w:left="822" w:hanging="170"/>
        <w:rPr>
          <w:rFonts w:hint="eastAsia"/>
          <w:i/>
        </w:rPr>
      </w:pPr>
      <w:r>
        <w:rPr>
          <w:color w:val="3E3E3E"/>
          <w:spacing w:val="-8"/>
          <w:sz w:val="21"/>
        </w:rPr>
        <w:t>以简易程序作出行政处罚决定；</w:t>
      </w:r>
      <w:r>
        <w:rPr>
          <w:rFonts w:ascii="Calibri" w:eastAsia="Calibri" w:hAnsi="Calibri"/>
          <w:color w:val="3E3E3E"/>
          <w:spacing w:val="-9"/>
          <w:sz w:val="21"/>
        </w:rPr>
        <w:t xml:space="preserve">× </w:t>
      </w:r>
      <w:r>
        <w:rPr>
          <w:i/>
          <w:color w:val="2E5395"/>
          <w:spacing w:val="-8"/>
        </w:rPr>
        <w:t>事实清楚、证据</w:t>
      </w:r>
      <w:r>
        <w:rPr>
          <w:i/>
          <w:color w:val="2E5395"/>
          <w:spacing w:val="-9"/>
        </w:rPr>
        <w:t>充分，对公民个人处以警告或五十元以下罚款</w:t>
      </w:r>
    </w:p>
    <w:p w14:paraId="08CF203E" w14:textId="77777777" w:rsidR="002A1E6D" w:rsidRDefault="00000000">
      <w:pPr>
        <w:pStyle w:val="a4"/>
        <w:numPr>
          <w:ilvl w:val="0"/>
          <w:numId w:val="124"/>
        </w:numPr>
        <w:tabs>
          <w:tab w:val="left" w:pos="820"/>
        </w:tabs>
        <w:spacing w:before="2" w:line="232" w:lineRule="auto"/>
        <w:ind w:left="653" w:right="225" w:firstLine="0"/>
        <w:rPr>
          <w:rFonts w:hint="eastAsia"/>
          <w:i/>
        </w:rPr>
      </w:pPr>
      <w:r>
        <w:rPr>
          <w:color w:val="3E3E3E"/>
          <w:spacing w:val="-8"/>
          <w:sz w:val="21"/>
        </w:rPr>
        <w:t>通知银行划拨甲的存款以抵缴罚款；</w:t>
      </w:r>
      <w:r>
        <w:rPr>
          <w:rFonts w:ascii="Calibri" w:eastAsia="Calibri" w:hAnsi="Calibri"/>
          <w:color w:val="3E3E3E"/>
          <w:spacing w:val="-8"/>
          <w:sz w:val="21"/>
        </w:rPr>
        <w:t>×</w:t>
      </w:r>
      <w:r>
        <w:rPr>
          <w:i/>
          <w:color w:val="2E5395"/>
          <w:spacing w:val="-8"/>
        </w:rPr>
        <w:t>人民法院、税务机关和海关可以划拨存款，一般的行政机关没有划</w:t>
      </w:r>
      <w:r>
        <w:rPr>
          <w:i/>
          <w:color w:val="2E5395"/>
          <w:spacing w:val="-4"/>
        </w:rPr>
        <w:t>拨权限</w:t>
      </w:r>
    </w:p>
    <w:p w14:paraId="0D14929D" w14:textId="77777777" w:rsidR="002A1E6D" w:rsidRDefault="00000000">
      <w:pPr>
        <w:pStyle w:val="a4"/>
        <w:numPr>
          <w:ilvl w:val="0"/>
          <w:numId w:val="124"/>
        </w:numPr>
        <w:tabs>
          <w:tab w:val="left" w:pos="837"/>
        </w:tabs>
        <w:spacing w:line="272" w:lineRule="exact"/>
        <w:ind w:left="836" w:hanging="184"/>
        <w:rPr>
          <w:rFonts w:hint="eastAsia"/>
          <w:i/>
        </w:rPr>
      </w:pPr>
      <w:r>
        <w:rPr>
          <w:color w:val="3E3E3E"/>
          <w:spacing w:val="-8"/>
          <w:sz w:val="21"/>
        </w:rPr>
        <w:t>按日加处罚款数额的</w:t>
      </w:r>
      <w:r>
        <w:rPr>
          <w:rFonts w:ascii="Calibri" w:eastAsia="Calibri" w:hAnsi="Calibri"/>
          <w:color w:val="3E3E3E"/>
          <w:spacing w:val="-8"/>
          <w:sz w:val="21"/>
        </w:rPr>
        <w:t>3%</w:t>
      </w:r>
      <w:r>
        <w:rPr>
          <w:color w:val="3E3E3E"/>
          <w:spacing w:val="-8"/>
          <w:sz w:val="21"/>
        </w:rPr>
        <w:t>；</w:t>
      </w:r>
      <w:r>
        <w:rPr>
          <w:rFonts w:ascii="Cambria Math" w:eastAsia="Cambria Math" w:hAnsi="Cambria Math"/>
          <w:color w:val="3E3E3E"/>
          <w:spacing w:val="-2"/>
          <w:sz w:val="21"/>
        </w:rPr>
        <w:t xml:space="preserve">√ </w:t>
      </w:r>
      <w:r>
        <w:rPr>
          <w:i/>
          <w:color w:val="2E5395"/>
          <w:spacing w:val="-8"/>
        </w:rPr>
        <w:t>属于执行罚的一</w:t>
      </w:r>
      <w:r>
        <w:rPr>
          <w:i/>
          <w:color w:val="2E5395"/>
          <w:spacing w:val="-9"/>
        </w:rPr>
        <w:t>种类型，间接强制措施可以实施</w:t>
      </w:r>
    </w:p>
    <w:p w14:paraId="69494B54" w14:textId="77777777" w:rsidR="002A1E6D" w:rsidRDefault="00000000">
      <w:pPr>
        <w:pStyle w:val="a4"/>
        <w:numPr>
          <w:ilvl w:val="0"/>
          <w:numId w:val="124"/>
        </w:numPr>
        <w:tabs>
          <w:tab w:val="left" w:pos="811"/>
        </w:tabs>
        <w:spacing w:before="4" w:line="235" w:lineRule="auto"/>
        <w:ind w:left="653" w:right="341" w:firstLine="0"/>
        <w:rPr>
          <w:rFonts w:hint="eastAsia"/>
          <w:i/>
        </w:rPr>
      </w:pPr>
      <w:r>
        <w:rPr>
          <w:color w:val="3E3E3E"/>
          <w:spacing w:val="-2"/>
          <w:sz w:val="21"/>
        </w:rPr>
        <w:t>甲在法定期限内不申请行政复议或者提起行政诉讼，经催告仍不履行的，交通局将扣押物品拍卖抵缴罚</w:t>
      </w:r>
      <w:r>
        <w:rPr>
          <w:color w:val="3E3E3E"/>
          <w:sz w:val="21"/>
        </w:rPr>
        <w:t>款。</w:t>
      </w:r>
      <w:r>
        <w:rPr>
          <w:rFonts w:ascii="Cambria Math" w:eastAsia="Cambria Math" w:hAnsi="Cambria Math"/>
          <w:color w:val="3E3E3E"/>
          <w:sz w:val="21"/>
        </w:rPr>
        <w:t xml:space="preserve">√ </w:t>
      </w:r>
      <w:r>
        <w:rPr>
          <w:i/>
          <w:color w:val="2E5395"/>
        </w:rPr>
        <w:t>变相授予的强制执行权</w:t>
      </w:r>
    </w:p>
    <w:p w14:paraId="3BDBBB7E" w14:textId="77777777" w:rsidR="002A1E6D" w:rsidRDefault="002A1E6D">
      <w:pPr>
        <w:pStyle w:val="a3"/>
        <w:ind w:left="0"/>
        <w:rPr>
          <w:rFonts w:hint="eastAsia"/>
          <w:i/>
          <w:sz w:val="20"/>
        </w:rPr>
      </w:pPr>
    </w:p>
    <w:p w14:paraId="77B4B2C7" w14:textId="77777777" w:rsidR="002A1E6D" w:rsidRDefault="002A1E6D">
      <w:pPr>
        <w:pStyle w:val="a3"/>
        <w:spacing w:before="8"/>
        <w:ind w:left="0"/>
        <w:rPr>
          <w:rFonts w:hint="eastAsia"/>
          <w:i/>
          <w:sz w:val="18"/>
        </w:rPr>
      </w:pPr>
    </w:p>
    <w:p w14:paraId="6A3B6C9C" w14:textId="77777777" w:rsidR="002A1E6D" w:rsidRDefault="00000000">
      <w:pPr>
        <w:ind w:left="115"/>
        <w:rPr>
          <w:rFonts w:hint="eastAsia"/>
          <w:b/>
          <w:sz w:val="21"/>
        </w:rPr>
      </w:pPr>
      <w:r>
        <w:rPr>
          <w:b/>
          <w:color w:val="000000"/>
          <w:spacing w:val="-4"/>
          <w:sz w:val="21"/>
          <w:shd w:val="clear" w:color="auto" w:fill="D6E2BB"/>
        </w:rPr>
        <w:t>（五）行政机关强制执行的一般程序</w:t>
      </w:r>
      <w:r>
        <w:rPr>
          <w:b/>
          <w:color w:val="000000"/>
          <w:spacing w:val="-4"/>
          <w:sz w:val="21"/>
        </w:rPr>
        <w:t>【与司法执行程序有一定相似性</w:t>
      </w:r>
      <w:r>
        <w:rPr>
          <w:b/>
          <w:color w:val="000000"/>
          <w:spacing w:val="-10"/>
          <w:sz w:val="21"/>
        </w:rPr>
        <w:t>】</w:t>
      </w:r>
    </w:p>
    <w:p w14:paraId="04C2814E" w14:textId="77777777" w:rsidR="002A1E6D" w:rsidRDefault="00000000">
      <w:pPr>
        <w:pStyle w:val="a4"/>
        <w:numPr>
          <w:ilvl w:val="1"/>
          <w:numId w:val="124"/>
        </w:numPr>
        <w:tabs>
          <w:tab w:val="left" w:pos="819"/>
        </w:tabs>
        <w:spacing w:before="159"/>
        <w:ind w:hanging="166"/>
        <w:rPr>
          <w:rFonts w:hint="eastAsia"/>
          <w:b/>
          <w:sz w:val="21"/>
        </w:rPr>
      </w:pPr>
      <w:r>
        <w:rPr>
          <w:b/>
          <w:spacing w:val="-7"/>
          <w:sz w:val="21"/>
        </w:rPr>
        <w:t>启动条件</w:t>
      </w:r>
    </w:p>
    <w:p w14:paraId="34E73EA4" w14:textId="77777777" w:rsidR="002A1E6D" w:rsidRDefault="00000000">
      <w:pPr>
        <w:spacing w:before="63" w:line="242" w:lineRule="auto"/>
        <w:ind w:left="653" w:right="263"/>
        <w:rPr>
          <w:rFonts w:hint="eastAsia"/>
          <w:sz w:val="21"/>
        </w:rPr>
      </w:pPr>
      <w:r>
        <w:rPr>
          <w:spacing w:val="-2"/>
          <w:sz w:val="21"/>
        </w:rPr>
        <w:t>行政机关依法作出行政决定后，</w:t>
      </w:r>
      <w:r>
        <w:rPr>
          <w:b/>
          <w:spacing w:val="-2"/>
          <w:sz w:val="21"/>
        </w:rPr>
        <w:t>当事人在行政机关决定的期限内不履行义务的，</w:t>
      </w:r>
      <w:r>
        <w:rPr>
          <w:spacing w:val="-2"/>
          <w:sz w:val="21"/>
        </w:rPr>
        <w:t>具有行政强制执行权的行政机关依法强制执行。</w:t>
      </w:r>
    </w:p>
    <w:p w14:paraId="265AE0FD" w14:textId="77777777" w:rsidR="002A1E6D" w:rsidRDefault="00000000">
      <w:pPr>
        <w:pStyle w:val="a4"/>
        <w:numPr>
          <w:ilvl w:val="1"/>
          <w:numId w:val="124"/>
        </w:numPr>
        <w:tabs>
          <w:tab w:val="left" w:pos="818"/>
        </w:tabs>
        <w:spacing w:before="100"/>
        <w:rPr>
          <w:rFonts w:hint="eastAsia"/>
          <w:b/>
          <w:sz w:val="21"/>
        </w:rPr>
      </w:pPr>
      <w:r>
        <w:rPr>
          <w:b/>
          <w:spacing w:val="-2"/>
          <w:sz w:val="21"/>
        </w:rPr>
        <w:t>催</w:t>
      </w:r>
      <w:r>
        <w:rPr>
          <w:b/>
          <w:spacing w:val="-10"/>
          <w:sz w:val="21"/>
        </w:rPr>
        <w:t>告</w:t>
      </w:r>
    </w:p>
    <w:p w14:paraId="0776015C" w14:textId="77777777" w:rsidR="002A1E6D" w:rsidRDefault="00000000">
      <w:pPr>
        <w:pStyle w:val="a3"/>
        <w:spacing w:before="62" w:line="242" w:lineRule="auto"/>
        <w:ind w:left="653" w:right="272"/>
        <w:rPr>
          <w:rFonts w:hint="eastAsia"/>
        </w:rPr>
      </w:pPr>
      <w:r>
        <w:rPr>
          <w:rFonts w:hint="eastAsia"/>
        </w:rPr>
        <w:pict w14:anchorId="32D06EE5">
          <v:line id="_x0000_s2396" style="position:absolute;left:0;text-align:left;z-index:15827456;mso-position-horizontal-relative:page" from="287.95pt,15.85pt" to="308.4pt,15.85pt" strokecolor="#f52121" strokeweight="1pt">
            <w10:wrap anchorx="page"/>
          </v:line>
        </w:pict>
      </w:r>
      <w:r>
        <w:rPr>
          <w:rFonts w:hint="eastAsia"/>
        </w:rPr>
        <w:pict w14:anchorId="013B24A2">
          <v:line id="_x0000_s2395" style="position:absolute;left:0;text-align:left;z-index:15827968;mso-position-horizontal-relative:page" from="448.5pt,18.15pt" to="493.55pt,18.15pt" strokecolor="#f52121" strokeweight="1pt">
            <w10:wrap anchorx="page"/>
          </v:line>
        </w:pict>
      </w:r>
      <w:r>
        <w:rPr>
          <w:spacing w:val="-2"/>
        </w:rPr>
        <w:t>行政机关作出强制执行决定前，应当事先</w:t>
      </w:r>
      <w:r>
        <w:rPr>
          <w:b/>
          <w:spacing w:val="-2"/>
          <w:u w:val="single"/>
        </w:rPr>
        <w:t>催告</w:t>
      </w:r>
      <w:r>
        <w:rPr>
          <w:spacing w:val="-2"/>
        </w:rPr>
        <w:t>当事人履行义务。催告应当</w:t>
      </w:r>
      <w:r>
        <w:rPr>
          <w:b/>
          <w:spacing w:val="-2"/>
        </w:rPr>
        <w:t>以书面形式作出</w:t>
      </w:r>
      <w:r>
        <w:rPr>
          <w:spacing w:val="-2"/>
        </w:rPr>
        <w:t>。【强制和教育相结合原则的体现】</w:t>
      </w:r>
    </w:p>
    <w:p w14:paraId="551EE9C8" w14:textId="77777777" w:rsidR="002A1E6D" w:rsidRDefault="00000000">
      <w:pPr>
        <w:pStyle w:val="a3"/>
        <w:spacing w:before="1"/>
        <w:ind w:left="653"/>
        <w:rPr>
          <w:rFonts w:hint="eastAsia"/>
        </w:rPr>
      </w:pPr>
      <w:r>
        <w:rPr>
          <w:spacing w:val="-3"/>
        </w:rPr>
        <w:t>催告具有独立的程序法意义，当事人仍然可以陈述申辩，不具有实体法意义</w:t>
      </w:r>
    </w:p>
    <w:p w14:paraId="1DFB82D0" w14:textId="77777777" w:rsidR="002A1E6D" w:rsidRDefault="00000000">
      <w:pPr>
        <w:pStyle w:val="a4"/>
        <w:numPr>
          <w:ilvl w:val="1"/>
          <w:numId w:val="124"/>
        </w:numPr>
        <w:tabs>
          <w:tab w:val="left" w:pos="818"/>
        </w:tabs>
        <w:spacing w:before="103"/>
        <w:rPr>
          <w:rFonts w:hint="eastAsia"/>
          <w:b/>
          <w:sz w:val="21"/>
        </w:rPr>
      </w:pPr>
      <w:r>
        <w:rPr>
          <w:b/>
          <w:spacing w:val="-2"/>
          <w:sz w:val="21"/>
        </w:rPr>
        <w:t>当事人陈述申</w:t>
      </w:r>
      <w:r>
        <w:rPr>
          <w:b/>
          <w:spacing w:val="-12"/>
          <w:sz w:val="21"/>
        </w:rPr>
        <w:t>辩</w:t>
      </w:r>
    </w:p>
    <w:p w14:paraId="54D62148" w14:textId="77777777" w:rsidR="002A1E6D" w:rsidRDefault="00000000">
      <w:pPr>
        <w:pStyle w:val="a3"/>
        <w:spacing w:before="62" w:line="242" w:lineRule="auto"/>
        <w:ind w:left="653" w:right="286"/>
        <w:rPr>
          <w:rFonts w:hint="eastAsia"/>
        </w:rPr>
      </w:pPr>
      <w:r>
        <w:rPr>
          <w:rFonts w:hint="eastAsia"/>
        </w:rPr>
        <w:pict w14:anchorId="54F8FB5F">
          <v:line id="_x0000_s2394" style="position:absolute;left:0;text-align:left;z-index:15828480;mso-position-horizontal-relative:page" from="236.1pt,16.25pt" to="283.85pt,16.25pt" strokecolor="#f52121" strokeweight="1pt">
            <w10:wrap anchorx="page"/>
          </v:line>
        </w:pict>
      </w:r>
      <w:r>
        <w:rPr>
          <w:spacing w:val="-2"/>
        </w:rPr>
        <w:t>当事人收到催告书后有权进行陈述和申辩。行政机关应当充分听取当事人的意见，对当事人提出的事实、理由和证据，应当进行记录、复核。当事人提出的事实、理由或者证据成立的，行政机关应当采纳。</w:t>
      </w:r>
    </w:p>
    <w:p w14:paraId="35C79814" w14:textId="77777777" w:rsidR="002A1E6D" w:rsidRDefault="00000000">
      <w:pPr>
        <w:pStyle w:val="a4"/>
        <w:numPr>
          <w:ilvl w:val="1"/>
          <w:numId w:val="124"/>
        </w:numPr>
        <w:tabs>
          <w:tab w:val="left" w:pos="818"/>
        </w:tabs>
        <w:spacing w:before="100"/>
        <w:rPr>
          <w:rFonts w:hint="eastAsia"/>
          <w:b/>
          <w:sz w:val="21"/>
        </w:rPr>
      </w:pPr>
      <w:r>
        <w:rPr>
          <w:b/>
          <w:spacing w:val="-2"/>
          <w:sz w:val="21"/>
        </w:rPr>
        <w:t>作出强制执行决</w:t>
      </w:r>
      <w:r>
        <w:rPr>
          <w:b/>
          <w:spacing w:val="-10"/>
          <w:sz w:val="21"/>
        </w:rPr>
        <w:t>定</w:t>
      </w:r>
    </w:p>
    <w:p w14:paraId="452217B3" w14:textId="77777777" w:rsidR="002A1E6D" w:rsidRDefault="00000000">
      <w:pPr>
        <w:pStyle w:val="a3"/>
        <w:spacing w:before="63" w:line="242" w:lineRule="auto"/>
        <w:ind w:left="653" w:right="498"/>
        <w:rPr>
          <w:rFonts w:hint="eastAsia"/>
        </w:rPr>
      </w:pPr>
      <w:r>
        <w:rPr>
          <w:rFonts w:hint="eastAsia"/>
        </w:rPr>
        <w:pict w14:anchorId="6ED03EE8">
          <v:line id="_x0000_s2393" style="position:absolute;left:0;text-align:left;z-index:15828992;mso-position-horizontal-relative:page" from="174.65pt,17.05pt" to="278.4pt,17.05pt" strokecolor="#f52121" strokeweight="1pt">
            <w10:wrap anchorx="page"/>
          </v:line>
        </w:pict>
      </w:r>
      <w:r>
        <w:rPr>
          <w:rFonts w:hint="eastAsia"/>
        </w:rPr>
        <w:pict w14:anchorId="460A35F4">
          <v:line id="_x0000_s2392" style="position:absolute;left:0;text-align:left;z-index:15829504;mso-position-horizontal-relative:page" from="456.7pt,16.15pt" to="514.9pt,16.15pt" strokecolor="#f52121" strokeweight="1pt">
            <w10:wrap anchorx="page"/>
          </v:line>
        </w:pict>
      </w:r>
      <w:r>
        <w:rPr>
          <w:rFonts w:hint="eastAsia"/>
        </w:rPr>
        <w:pict w14:anchorId="10C4AC3B">
          <v:line id="_x0000_s2391" style="position:absolute;left:0;text-align:left;z-index:15830016;mso-position-horizontal-relative:page" from="132.8pt,30.7pt" to="420.3pt,30.7pt" strokecolor="#f52121" strokeweight="1pt">
            <w10:wrap anchorx="page"/>
          </v:line>
        </w:pict>
      </w:r>
      <w:r>
        <w:rPr>
          <w:spacing w:val="-2"/>
        </w:rPr>
        <w:t>经催告，当事人逾期仍不履行行政决定，且无正当理由的，行政机关可以作出强制执行决定。在催告期间，对有证据证明有转移或者隐匿财物迹象的，行政机关可以作出立即强制执行决定。</w:t>
      </w:r>
    </w:p>
    <w:p w14:paraId="47F3FF19" w14:textId="77777777" w:rsidR="002A1E6D" w:rsidRDefault="00000000">
      <w:pPr>
        <w:pStyle w:val="a3"/>
        <w:spacing w:before="1"/>
        <w:ind w:left="1191"/>
        <w:rPr>
          <w:rFonts w:hint="eastAsia"/>
        </w:rPr>
      </w:pPr>
      <w:r>
        <w:rPr>
          <w:spacing w:val="-3"/>
        </w:rPr>
        <w:t>决定文书的送达是事实行为</w:t>
      </w:r>
    </w:p>
    <w:p w14:paraId="768E5073" w14:textId="77777777" w:rsidR="002A1E6D" w:rsidRDefault="002A1E6D">
      <w:pPr>
        <w:pStyle w:val="a3"/>
        <w:ind w:left="0"/>
        <w:rPr>
          <w:rFonts w:hint="eastAsia"/>
          <w:sz w:val="20"/>
        </w:rPr>
      </w:pPr>
    </w:p>
    <w:p w14:paraId="4CB13AF8" w14:textId="77777777" w:rsidR="002A1E6D" w:rsidRDefault="002A1E6D">
      <w:pPr>
        <w:pStyle w:val="a3"/>
        <w:spacing w:before="9"/>
        <w:ind w:left="0"/>
        <w:rPr>
          <w:rFonts w:hint="eastAsia"/>
          <w:sz w:val="15"/>
        </w:rPr>
      </w:pPr>
    </w:p>
    <w:p w14:paraId="46302B36" w14:textId="77777777" w:rsidR="002A1E6D" w:rsidRDefault="00000000">
      <w:pPr>
        <w:pStyle w:val="a4"/>
        <w:numPr>
          <w:ilvl w:val="1"/>
          <w:numId w:val="124"/>
        </w:numPr>
        <w:tabs>
          <w:tab w:val="left" w:pos="818"/>
        </w:tabs>
        <w:rPr>
          <w:rFonts w:hint="eastAsia"/>
          <w:b/>
          <w:sz w:val="21"/>
        </w:rPr>
      </w:pPr>
      <w:r>
        <w:rPr>
          <w:b/>
          <w:color w:val="000000"/>
          <w:spacing w:val="-2"/>
          <w:sz w:val="21"/>
          <w:shd w:val="clear" w:color="auto" w:fill="FDFBCA"/>
        </w:rPr>
        <w:t>中止执行</w:t>
      </w:r>
      <w:r>
        <w:rPr>
          <w:b/>
          <w:color w:val="000000"/>
          <w:spacing w:val="-2"/>
          <w:sz w:val="21"/>
        </w:rPr>
        <w:t>的情</w:t>
      </w:r>
      <w:r>
        <w:rPr>
          <w:b/>
          <w:color w:val="000000"/>
          <w:spacing w:val="-12"/>
          <w:sz w:val="21"/>
        </w:rPr>
        <w:t>形</w:t>
      </w:r>
    </w:p>
    <w:p w14:paraId="40F69EC5" w14:textId="77777777" w:rsidR="002A1E6D" w:rsidRDefault="00000000">
      <w:pPr>
        <w:pStyle w:val="a4"/>
        <w:numPr>
          <w:ilvl w:val="0"/>
          <w:numId w:val="123"/>
        </w:numPr>
        <w:tabs>
          <w:tab w:val="left" w:pos="973"/>
        </w:tabs>
        <w:spacing w:before="63" w:line="266" w:lineRule="exact"/>
        <w:ind w:hanging="320"/>
        <w:rPr>
          <w:rFonts w:ascii="Calibri" w:eastAsia="Calibri"/>
          <w:sz w:val="19"/>
        </w:rPr>
      </w:pPr>
      <w:r>
        <w:rPr>
          <w:spacing w:val="-2"/>
          <w:sz w:val="21"/>
        </w:rPr>
        <w:t>当事人履行行政决定</w:t>
      </w:r>
      <w:r>
        <w:rPr>
          <w:b/>
          <w:spacing w:val="-2"/>
          <w:sz w:val="21"/>
        </w:rPr>
        <w:t>确有困难或者暂无履行能力的</w:t>
      </w:r>
      <w:r>
        <w:rPr>
          <w:spacing w:val="-10"/>
          <w:sz w:val="21"/>
        </w:rPr>
        <w:t>；</w:t>
      </w:r>
    </w:p>
    <w:p w14:paraId="5035B179" w14:textId="77777777" w:rsidR="002A1E6D" w:rsidRDefault="00000000">
      <w:pPr>
        <w:pStyle w:val="a4"/>
        <w:numPr>
          <w:ilvl w:val="0"/>
          <w:numId w:val="123"/>
        </w:numPr>
        <w:tabs>
          <w:tab w:val="left" w:pos="974"/>
        </w:tabs>
        <w:spacing w:before="5" w:line="230" w:lineRule="auto"/>
        <w:ind w:left="653" w:right="152" w:firstLine="0"/>
        <w:rPr>
          <w:rFonts w:ascii="Calibri" w:eastAsia="Calibri"/>
          <w:b/>
          <w:sz w:val="19"/>
        </w:rPr>
      </w:pPr>
      <w:r>
        <w:rPr>
          <w:b/>
          <w:spacing w:val="-6"/>
          <w:sz w:val="21"/>
        </w:rPr>
        <w:t>第三人对执行标的主张权利</w:t>
      </w:r>
      <w:r>
        <w:rPr>
          <w:spacing w:val="-6"/>
          <w:sz w:val="21"/>
        </w:rPr>
        <w:t>，确有理由的；【物权和债权】</w:t>
      </w:r>
      <w:r>
        <w:rPr>
          <w:b/>
          <w:i/>
          <w:color w:val="FF0000"/>
          <w:spacing w:val="-6"/>
        </w:rPr>
        <w:t>物权当然可以（行政处罚决定只是建立公法</w:t>
      </w:r>
      <w:r>
        <w:rPr>
          <w:b/>
          <w:i/>
          <w:color w:val="FF0000"/>
          <w:spacing w:val="-10"/>
        </w:rPr>
        <w:t>上的债权），但第三人主张债权是否需要中止执行呢？这涉及到公权债权和私权债权何者处于优先地位的</w:t>
      </w:r>
      <w:r>
        <w:rPr>
          <w:b/>
          <w:i/>
          <w:color w:val="FF0000"/>
          <w:spacing w:val="-2"/>
        </w:rPr>
        <w:t>问题，yq认为公法债权列后于私法债权</w:t>
      </w:r>
    </w:p>
    <w:p w14:paraId="36E65ADB" w14:textId="77777777" w:rsidR="002A1E6D" w:rsidRDefault="00000000">
      <w:pPr>
        <w:pStyle w:val="a4"/>
        <w:numPr>
          <w:ilvl w:val="0"/>
          <w:numId w:val="123"/>
        </w:numPr>
        <w:tabs>
          <w:tab w:val="left" w:pos="974"/>
        </w:tabs>
        <w:spacing w:before="5"/>
        <w:ind w:left="973" w:hanging="321"/>
        <w:rPr>
          <w:rFonts w:ascii="Calibri" w:eastAsia="Calibri"/>
          <w:b/>
          <w:color w:val="FF0000"/>
          <w:sz w:val="19"/>
        </w:rPr>
      </w:pPr>
      <w:r>
        <w:rPr>
          <w:b/>
          <w:color w:val="FF0000"/>
          <w:spacing w:val="-4"/>
          <w:sz w:val="21"/>
        </w:rPr>
        <w:t>执行可能造成难以弥补的损失，且中止执行不损害公共利益的</w:t>
      </w:r>
      <w:r>
        <w:rPr>
          <w:spacing w:val="-10"/>
          <w:sz w:val="21"/>
        </w:rPr>
        <w:t>；</w:t>
      </w:r>
    </w:p>
    <w:p w14:paraId="3E384C9D" w14:textId="77777777" w:rsidR="002A1E6D" w:rsidRDefault="00000000">
      <w:pPr>
        <w:pStyle w:val="a4"/>
        <w:numPr>
          <w:ilvl w:val="0"/>
          <w:numId w:val="123"/>
        </w:numPr>
        <w:tabs>
          <w:tab w:val="left" w:pos="973"/>
        </w:tabs>
        <w:spacing w:before="4"/>
        <w:ind w:hanging="320"/>
        <w:rPr>
          <w:rFonts w:ascii="Calibri" w:eastAsia="Calibri"/>
          <w:sz w:val="19"/>
        </w:rPr>
      </w:pPr>
      <w:r>
        <w:rPr>
          <w:spacing w:val="-3"/>
          <w:sz w:val="21"/>
        </w:rPr>
        <w:t>行政机关认为需要中止执行的其他情形。</w:t>
      </w:r>
    </w:p>
    <w:p w14:paraId="10E000B3" w14:textId="77777777" w:rsidR="002A1E6D" w:rsidRDefault="00000000">
      <w:pPr>
        <w:spacing w:before="3" w:line="242" w:lineRule="auto"/>
        <w:ind w:left="653" w:right="275"/>
        <w:rPr>
          <w:rFonts w:hint="eastAsia"/>
          <w:b/>
          <w:sz w:val="21"/>
        </w:rPr>
      </w:pPr>
      <w:r>
        <w:rPr>
          <w:spacing w:val="-2"/>
          <w:sz w:val="21"/>
          <w:u w:val="single" w:color="FF0000"/>
        </w:rPr>
        <w:t>中止执行的情形消失后，行政机关应当恢复执行</w:t>
      </w:r>
      <w:r>
        <w:rPr>
          <w:spacing w:val="-2"/>
          <w:sz w:val="21"/>
        </w:rPr>
        <w:t>。对没有明显社会危害，当事人确无能力履行，</w:t>
      </w:r>
      <w:r>
        <w:rPr>
          <w:b/>
          <w:spacing w:val="-2"/>
          <w:sz w:val="21"/>
        </w:rPr>
        <w:t>中止执</w:t>
      </w:r>
      <w:r>
        <w:rPr>
          <w:b/>
          <w:color w:val="FF0000"/>
          <w:spacing w:val="-2"/>
          <w:sz w:val="21"/>
        </w:rPr>
        <w:t>行满三年未恢复执行的</w:t>
      </w:r>
      <w:r>
        <w:rPr>
          <w:b/>
          <w:spacing w:val="-2"/>
          <w:sz w:val="21"/>
        </w:rPr>
        <w:t>，行政机关不再执行。</w:t>
      </w:r>
    </w:p>
    <w:p w14:paraId="7C878873" w14:textId="77777777" w:rsidR="002A1E6D" w:rsidRDefault="00000000">
      <w:pPr>
        <w:pStyle w:val="a4"/>
        <w:numPr>
          <w:ilvl w:val="1"/>
          <w:numId w:val="124"/>
        </w:numPr>
        <w:tabs>
          <w:tab w:val="left" w:pos="818"/>
        </w:tabs>
        <w:spacing w:before="100"/>
        <w:rPr>
          <w:rFonts w:hint="eastAsia"/>
          <w:b/>
          <w:sz w:val="21"/>
        </w:rPr>
      </w:pPr>
      <w:r>
        <w:rPr>
          <w:b/>
          <w:color w:val="000000"/>
          <w:spacing w:val="-2"/>
          <w:sz w:val="21"/>
          <w:shd w:val="clear" w:color="auto" w:fill="FDFBCA"/>
        </w:rPr>
        <w:t>终结执行</w:t>
      </w:r>
      <w:r>
        <w:rPr>
          <w:b/>
          <w:color w:val="000000"/>
          <w:spacing w:val="-2"/>
          <w:sz w:val="21"/>
        </w:rPr>
        <w:t>的情</w:t>
      </w:r>
      <w:r>
        <w:rPr>
          <w:b/>
          <w:color w:val="000000"/>
          <w:spacing w:val="-12"/>
          <w:sz w:val="21"/>
        </w:rPr>
        <w:t>形</w:t>
      </w:r>
    </w:p>
    <w:p w14:paraId="768A912B" w14:textId="77777777" w:rsidR="002A1E6D" w:rsidRDefault="00000000">
      <w:pPr>
        <w:pStyle w:val="a4"/>
        <w:numPr>
          <w:ilvl w:val="0"/>
          <w:numId w:val="122"/>
        </w:numPr>
        <w:tabs>
          <w:tab w:val="left" w:pos="974"/>
        </w:tabs>
        <w:spacing w:before="63" w:line="242" w:lineRule="auto"/>
        <w:ind w:right="385" w:firstLine="0"/>
        <w:rPr>
          <w:rFonts w:hint="eastAsia"/>
          <w:sz w:val="21"/>
        </w:rPr>
      </w:pPr>
      <w:r>
        <w:rPr>
          <w:b/>
          <w:color w:val="FF0000"/>
          <w:spacing w:val="-2"/>
          <w:sz w:val="21"/>
        </w:rPr>
        <w:t>公民死亡</w:t>
      </w:r>
      <w:r>
        <w:rPr>
          <w:spacing w:val="-2"/>
          <w:sz w:val="21"/>
        </w:rPr>
        <w:t>，无遗产可供执行，又无义务承受人的；（若有继承人，继承人应在继承财产范围内履行义</w:t>
      </w:r>
      <w:r>
        <w:rPr>
          <w:spacing w:val="-6"/>
          <w:sz w:val="21"/>
        </w:rPr>
        <w:t>务）</w:t>
      </w:r>
    </w:p>
    <w:p w14:paraId="3CF02651" w14:textId="77777777" w:rsidR="002A1E6D" w:rsidRDefault="00000000">
      <w:pPr>
        <w:pStyle w:val="a4"/>
        <w:numPr>
          <w:ilvl w:val="0"/>
          <w:numId w:val="122"/>
        </w:numPr>
        <w:tabs>
          <w:tab w:val="left" w:pos="974"/>
        </w:tabs>
        <w:ind w:left="973" w:hanging="321"/>
        <w:rPr>
          <w:rFonts w:hint="eastAsia"/>
          <w:sz w:val="21"/>
        </w:rPr>
      </w:pPr>
      <w:r>
        <w:rPr>
          <w:b/>
          <w:color w:val="FF0000"/>
          <w:spacing w:val="-4"/>
          <w:sz w:val="21"/>
        </w:rPr>
        <w:t>法人或者其他组织终止</w:t>
      </w:r>
      <w:r>
        <w:rPr>
          <w:spacing w:val="-5"/>
          <w:sz w:val="21"/>
        </w:rPr>
        <w:t>，无财产可供执行，又无义务承受人的；</w:t>
      </w:r>
    </w:p>
    <w:p w14:paraId="63FAC977" w14:textId="77777777" w:rsidR="002A1E6D" w:rsidRDefault="00000000">
      <w:pPr>
        <w:pStyle w:val="a4"/>
        <w:numPr>
          <w:ilvl w:val="0"/>
          <w:numId w:val="122"/>
        </w:numPr>
        <w:tabs>
          <w:tab w:val="left" w:pos="974"/>
        </w:tabs>
        <w:spacing w:before="3" w:line="266" w:lineRule="exact"/>
        <w:ind w:left="973" w:hanging="321"/>
        <w:rPr>
          <w:rFonts w:hint="eastAsia"/>
          <w:sz w:val="21"/>
        </w:rPr>
      </w:pPr>
      <w:r>
        <w:rPr>
          <w:b/>
          <w:color w:val="FF0000"/>
          <w:spacing w:val="-4"/>
          <w:sz w:val="21"/>
        </w:rPr>
        <w:t>执行标的灭失的</w:t>
      </w:r>
      <w:r>
        <w:rPr>
          <w:spacing w:val="-10"/>
          <w:sz w:val="21"/>
        </w:rPr>
        <w:t>；</w:t>
      </w:r>
    </w:p>
    <w:p w14:paraId="270FC47B" w14:textId="77777777" w:rsidR="002A1E6D" w:rsidRDefault="00000000">
      <w:pPr>
        <w:pStyle w:val="a4"/>
        <w:numPr>
          <w:ilvl w:val="0"/>
          <w:numId w:val="122"/>
        </w:numPr>
        <w:tabs>
          <w:tab w:val="left" w:pos="974"/>
        </w:tabs>
        <w:spacing w:line="278" w:lineRule="exact"/>
        <w:ind w:left="973" w:hanging="321"/>
        <w:rPr>
          <w:rFonts w:hint="eastAsia"/>
          <w:i/>
        </w:rPr>
      </w:pPr>
      <w:r>
        <w:rPr>
          <w:b/>
          <w:color w:val="FF0000"/>
          <w:spacing w:val="-10"/>
          <w:sz w:val="21"/>
        </w:rPr>
        <w:t>据以执行的行政决定被撤销的</w:t>
      </w:r>
      <w:r>
        <w:rPr>
          <w:spacing w:val="-10"/>
          <w:sz w:val="21"/>
        </w:rPr>
        <w:t>；</w:t>
      </w:r>
      <w:r>
        <w:rPr>
          <w:i/>
          <w:color w:val="2E5395"/>
          <w:spacing w:val="-10"/>
        </w:rPr>
        <w:t>执行活动具有依附性，需附属于先前的行政决定而存在</w:t>
      </w:r>
    </w:p>
    <w:p w14:paraId="22F16BE4" w14:textId="77777777" w:rsidR="002A1E6D" w:rsidRDefault="00000000">
      <w:pPr>
        <w:pStyle w:val="a3"/>
        <w:ind w:left="653"/>
        <w:rPr>
          <w:rFonts w:hint="eastAsia"/>
        </w:rPr>
      </w:pPr>
      <w:r>
        <w:rPr>
          <w:spacing w:val="-3"/>
        </w:rPr>
        <w:t>行政机关认为需要终结执行的其他情形。</w:t>
      </w:r>
    </w:p>
    <w:p w14:paraId="22C4CF10" w14:textId="77777777" w:rsidR="002A1E6D" w:rsidRDefault="00000000">
      <w:pPr>
        <w:pStyle w:val="a4"/>
        <w:numPr>
          <w:ilvl w:val="1"/>
          <w:numId w:val="124"/>
        </w:numPr>
        <w:tabs>
          <w:tab w:val="left" w:pos="818"/>
        </w:tabs>
        <w:spacing w:before="103"/>
        <w:rPr>
          <w:rFonts w:hint="eastAsia"/>
          <w:b/>
          <w:sz w:val="21"/>
        </w:rPr>
      </w:pPr>
      <w:r>
        <w:rPr>
          <w:b/>
          <w:color w:val="000000"/>
          <w:spacing w:val="-2"/>
          <w:sz w:val="21"/>
          <w:shd w:val="clear" w:color="auto" w:fill="FDFBCA"/>
        </w:rPr>
        <w:t>执行回转与赔</w:t>
      </w:r>
      <w:r>
        <w:rPr>
          <w:b/>
          <w:color w:val="000000"/>
          <w:spacing w:val="-10"/>
          <w:sz w:val="21"/>
          <w:shd w:val="clear" w:color="auto" w:fill="FDFBCA"/>
        </w:rPr>
        <w:t>偿</w:t>
      </w:r>
    </w:p>
    <w:p w14:paraId="73486C5B" w14:textId="77777777" w:rsidR="002A1E6D" w:rsidRDefault="00000000">
      <w:pPr>
        <w:pStyle w:val="a3"/>
        <w:spacing w:before="62" w:line="242" w:lineRule="auto"/>
        <w:ind w:left="653" w:right="260"/>
        <w:rPr>
          <w:rFonts w:hint="eastAsia"/>
        </w:rPr>
      </w:pPr>
      <w:r>
        <w:rPr>
          <w:spacing w:val="-2"/>
        </w:rPr>
        <w:t>在执行中或者执行完毕后</w:t>
      </w:r>
      <w:r>
        <w:rPr>
          <w:b/>
          <w:spacing w:val="-2"/>
        </w:rPr>
        <w:t>，</w:t>
      </w:r>
      <w:r>
        <w:rPr>
          <w:b/>
          <w:spacing w:val="-2"/>
          <w:u w:val="single"/>
        </w:rPr>
        <w:t>据以执行的行政决定被撤销、变更，或者执行错误的</w:t>
      </w:r>
      <w:r>
        <w:rPr>
          <w:spacing w:val="-2"/>
        </w:rPr>
        <w:t>，应当</w:t>
      </w:r>
      <w:r>
        <w:rPr>
          <w:spacing w:val="-2"/>
          <w:u w:val="single" w:color="FF0000"/>
        </w:rPr>
        <w:t>恢复原状或者退还</w:t>
      </w:r>
      <w:r>
        <w:rPr>
          <w:spacing w:val="80"/>
          <w:w w:val="150"/>
          <w:u w:val="single" w:color="FF0000"/>
        </w:rPr>
        <w:t xml:space="preserve">                                                    </w:t>
      </w:r>
      <w:r>
        <w:rPr>
          <w:spacing w:val="-2"/>
          <w:u w:val="single" w:color="FF0000"/>
        </w:rPr>
        <w:t>财物</w:t>
      </w:r>
      <w:r>
        <w:rPr>
          <w:spacing w:val="-2"/>
        </w:rPr>
        <w:t>；不能恢复原状或者退还财物的，依法</w:t>
      </w:r>
      <w:r>
        <w:rPr>
          <w:spacing w:val="-2"/>
          <w:u w:val="single" w:color="FF0000"/>
        </w:rPr>
        <w:t>给予赔偿</w:t>
      </w:r>
      <w:r>
        <w:rPr>
          <w:spacing w:val="-2"/>
        </w:rPr>
        <w:t>。【类似于“不当得利返还”】</w:t>
      </w:r>
    </w:p>
    <w:p w14:paraId="3C71CD34" w14:textId="77777777" w:rsidR="002A1E6D" w:rsidRDefault="00000000">
      <w:pPr>
        <w:pStyle w:val="a4"/>
        <w:numPr>
          <w:ilvl w:val="1"/>
          <w:numId w:val="124"/>
        </w:numPr>
        <w:tabs>
          <w:tab w:val="left" w:pos="819"/>
        </w:tabs>
        <w:spacing w:before="101"/>
        <w:ind w:hanging="166"/>
        <w:rPr>
          <w:rFonts w:hint="eastAsia"/>
          <w:b/>
          <w:sz w:val="21"/>
        </w:rPr>
      </w:pPr>
      <w:r>
        <w:rPr>
          <w:b/>
          <w:spacing w:val="-5"/>
          <w:sz w:val="21"/>
        </w:rPr>
        <w:t>强制执行中的正当程序、比例原则和人权保护</w:t>
      </w:r>
    </w:p>
    <w:p w14:paraId="74DA1E54" w14:textId="77777777" w:rsidR="002A1E6D" w:rsidRDefault="00000000">
      <w:pPr>
        <w:pStyle w:val="a3"/>
        <w:spacing w:before="63" w:line="242" w:lineRule="auto"/>
        <w:ind w:left="653" w:right="277"/>
        <w:rPr>
          <w:rFonts w:hint="eastAsia"/>
        </w:rPr>
      </w:pPr>
      <w:r>
        <w:rPr>
          <w:spacing w:val="-2"/>
        </w:rPr>
        <w:t>正当法律程序原则的适用：行政执行机关</w:t>
      </w:r>
      <w:r>
        <w:rPr>
          <w:b/>
          <w:color w:val="FF0000"/>
          <w:spacing w:val="-2"/>
          <w:u w:val="single" w:color="FF0000"/>
        </w:rPr>
        <w:t>必须进行催告</w:t>
      </w:r>
      <w:r>
        <w:rPr>
          <w:spacing w:val="-2"/>
        </w:rPr>
        <w:t>，让相对人自己先履行义务，自己不履行义务后来再说。也是在敦促相对人尽快自己履行，另外在执行过程中因为对相对人不利，还需要有比例原则。</w:t>
      </w:r>
    </w:p>
    <w:p w14:paraId="6ECA5F91" w14:textId="77777777" w:rsidR="002A1E6D" w:rsidRDefault="00000000">
      <w:pPr>
        <w:spacing w:line="232" w:lineRule="auto"/>
        <w:ind w:left="653" w:right="242"/>
        <w:rPr>
          <w:rFonts w:hint="eastAsia"/>
          <w:i/>
        </w:rPr>
      </w:pPr>
      <w:r>
        <w:rPr>
          <w:b/>
          <w:spacing w:val="-2"/>
          <w:sz w:val="21"/>
        </w:rPr>
        <w:t>行政机关不得在</w:t>
      </w:r>
      <w:r>
        <w:rPr>
          <w:b/>
          <w:color w:val="FF0000"/>
          <w:spacing w:val="-2"/>
          <w:sz w:val="21"/>
        </w:rPr>
        <w:t>夜间【需要具体解释】</w:t>
      </w:r>
      <w:r>
        <w:rPr>
          <w:b/>
          <w:spacing w:val="-2"/>
          <w:sz w:val="21"/>
        </w:rPr>
        <w:t>或者</w:t>
      </w:r>
      <w:r>
        <w:rPr>
          <w:b/>
          <w:color w:val="FF0000"/>
          <w:spacing w:val="-2"/>
          <w:sz w:val="21"/>
        </w:rPr>
        <w:t>法定节假日</w:t>
      </w:r>
      <w:r>
        <w:rPr>
          <w:b/>
          <w:spacing w:val="-2"/>
          <w:sz w:val="21"/>
        </w:rPr>
        <w:t>实施行政强制执行。但是，情况紧急的除外。</w:t>
      </w:r>
      <w:r>
        <w:rPr>
          <w:i/>
          <w:color w:val="2E5395"/>
          <w:spacing w:val="-2"/>
        </w:rPr>
        <w:t>尽量减少对相对人安宁的打扰，贯彻最小损害原则</w:t>
      </w:r>
    </w:p>
    <w:p w14:paraId="64C142F9" w14:textId="77777777" w:rsidR="002A1E6D" w:rsidRDefault="00000000">
      <w:pPr>
        <w:ind w:left="653"/>
        <w:rPr>
          <w:rFonts w:hint="eastAsia"/>
          <w:b/>
          <w:sz w:val="21"/>
        </w:rPr>
      </w:pPr>
      <w:r>
        <w:rPr>
          <w:b/>
          <w:color w:val="2E5395"/>
          <w:spacing w:val="-4"/>
          <w:sz w:val="21"/>
        </w:rPr>
        <w:t>执行</w:t>
      </w:r>
      <w:r>
        <w:rPr>
          <w:b/>
          <w:color w:val="2E5395"/>
          <w:spacing w:val="-5"/>
          <w:sz w:val="21"/>
        </w:rPr>
        <w:t>方式上要尽可能减少对相对人的影响。</w:t>
      </w:r>
    </w:p>
    <w:p w14:paraId="653329B0" w14:textId="77777777" w:rsidR="002A1E6D" w:rsidRDefault="00000000">
      <w:pPr>
        <w:ind w:left="653"/>
        <w:rPr>
          <w:rFonts w:hint="eastAsia"/>
          <w:sz w:val="21"/>
        </w:rPr>
      </w:pPr>
      <w:r>
        <w:rPr>
          <w:spacing w:val="-4"/>
          <w:sz w:val="21"/>
        </w:rPr>
        <w:t>行政机关</w:t>
      </w:r>
      <w:r>
        <w:rPr>
          <w:b/>
          <w:spacing w:val="-4"/>
          <w:sz w:val="21"/>
        </w:rPr>
        <w:t>不得对居民生活采取停止供水、供电、供热、供燃气等方式</w:t>
      </w:r>
      <w:r>
        <w:rPr>
          <w:spacing w:val="-5"/>
          <w:sz w:val="21"/>
        </w:rPr>
        <w:t>迫使当事人履行相关行政决定。</w:t>
      </w:r>
    </w:p>
    <w:p w14:paraId="76D33FF7" w14:textId="77777777" w:rsidR="002A1E6D" w:rsidRDefault="002A1E6D">
      <w:pPr>
        <w:rPr>
          <w:rFonts w:hint="eastAsia"/>
          <w:sz w:val="21"/>
        </w:rPr>
        <w:sectPr w:rsidR="002A1E6D">
          <w:pgSz w:w="11910" w:h="16850"/>
          <w:pgMar w:top="680" w:right="20" w:bottom="220" w:left="1320" w:header="0" w:footer="38" w:gutter="0"/>
          <w:cols w:space="720"/>
        </w:sectPr>
      </w:pPr>
    </w:p>
    <w:p w14:paraId="2149F0AD" w14:textId="77777777" w:rsidR="002A1E6D" w:rsidRDefault="00000000">
      <w:pPr>
        <w:pStyle w:val="a3"/>
        <w:spacing w:before="45" w:line="242" w:lineRule="auto"/>
        <w:ind w:left="653" w:right="269"/>
        <w:jc w:val="both"/>
        <w:rPr>
          <w:rFonts w:hint="eastAsia"/>
        </w:rPr>
      </w:pPr>
      <w:r>
        <w:rPr>
          <w:spacing w:val="-2"/>
        </w:rPr>
        <w:lastRenderedPageBreak/>
        <w:t>我国存在教训，尤其是房屋拆迁问题上：目前我国对拆迁的管理法规是</w:t>
      </w:r>
      <w:r>
        <w:rPr>
          <w:b/>
          <w:spacing w:val="-2"/>
        </w:rPr>
        <w:t>国有土地征收拆迁补偿条例</w:t>
      </w:r>
      <w:r>
        <w:rPr>
          <w:spacing w:val="-2"/>
        </w:rPr>
        <w:t>，在征补条例之前是拆迁管理条例，允许民间组织进行拆迁，现在肯定不可能。当时是可以的，拆迁人可能是房地产公司，有时候拆迁人和被拆迁人会产生矛盾，</w:t>
      </w:r>
      <w:r>
        <w:rPr>
          <w:rFonts w:ascii="Calibri" w:eastAsia="Calibri"/>
          <w:spacing w:val="-2"/>
        </w:rPr>
        <w:t>eg</w:t>
      </w:r>
      <w:r>
        <w:rPr>
          <w:spacing w:val="-2"/>
        </w:rPr>
        <w:t>拆迁公司雇人拿棍棒，被拆迁的人扔砖头，或者停水停电等，这样的事情有很多，我们的法律需要做出回应</w:t>
      </w:r>
    </w:p>
    <w:p w14:paraId="2CA2DFC3" w14:textId="77777777" w:rsidR="002A1E6D" w:rsidRDefault="00000000">
      <w:pPr>
        <w:pStyle w:val="a3"/>
        <w:spacing w:before="1" w:line="242" w:lineRule="auto"/>
        <w:ind w:left="653" w:right="238"/>
        <w:jc w:val="both"/>
        <w:rPr>
          <w:rFonts w:hint="eastAsia"/>
        </w:rPr>
      </w:pPr>
      <w:r>
        <w:rPr>
          <w:spacing w:val="-2"/>
        </w:rPr>
        <w:t>案例：重庆的最牛钉子户，坚决不搬，于是就把其家周围全部挖空了，虽然没有规定不能采用停水停电的</w:t>
      </w:r>
      <w:r>
        <w:t>方式，基于人权保护也不可以进行这样的措施。但是仅仅是针对居民，企业就可以了，因为不涉及生存权</w:t>
      </w:r>
      <w:r>
        <w:rPr>
          <w:spacing w:val="-4"/>
        </w:rPr>
        <w:t>的问题。</w:t>
      </w:r>
    </w:p>
    <w:p w14:paraId="7F6EF72E" w14:textId="77777777" w:rsidR="002A1E6D" w:rsidRDefault="00000000">
      <w:pPr>
        <w:pStyle w:val="a3"/>
        <w:spacing w:before="1"/>
        <w:ind w:left="653"/>
        <w:rPr>
          <w:rFonts w:hint="eastAsia"/>
        </w:rPr>
      </w:pPr>
      <w:bookmarkStart w:id="127" w:name="拆除违法建筑的特别规定_"/>
      <w:bookmarkEnd w:id="127"/>
      <w:r>
        <w:rPr>
          <w:spacing w:val="-3"/>
        </w:rPr>
        <w:t>现在针对违法建筑做了特别的规定：</w:t>
      </w:r>
    </w:p>
    <w:p w14:paraId="5F0D9A84" w14:textId="77777777" w:rsidR="002A1E6D" w:rsidRDefault="002A1E6D">
      <w:pPr>
        <w:pStyle w:val="a3"/>
        <w:ind w:left="0"/>
        <w:rPr>
          <w:rFonts w:hint="eastAsia"/>
          <w:sz w:val="20"/>
        </w:rPr>
      </w:pPr>
    </w:p>
    <w:p w14:paraId="27EDAF11" w14:textId="77777777" w:rsidR="002A1E6D" w:rsidRDefault="002A1E6D">
      <w:pPr>
        <w:pStyle w:val="a3"/>
        <w:spacing w:before="7"/>
        <w:ind w:left="0"/>
        <w:rPr>
          <w:rFonts w:hint="eastAsia"/>
          <w:sz w:val="15"/>
        </w:rPr>
      </w:pPr>
    </w:p>
    <w:p w14:paraId="6461F557" w14:textId="77777777" w:rsidR="002A1E6D" w:rsidRDefault="00000000">
      <w:pPr>
        <w:pStyle w:val="a4"/>
        <w:numPr>
          <w:ilvl w:val="1"/>
          <w:numId w:val="124"/>
        </w:numPr>
        <w:tabs>
          <w:tab w:val="left" w:pos="819"/>
        </w:tabs>
        <w:spacing w:line="292" w:lineRule="auto"/>
        <w:ind w:left="653" w:right="7256" w:firstLine="0"/>
        <w:rPr>
          <w:rFonts w:hint="eastAsia"/>
          <w:sz w:val="21"/>
          <w:szCs w:val="21"/>
        </w:rPr>
      </w:pPr>
      <w:r>
        <w:rPr>
          <w:rFonts w:ascii="Segoe UI Symbol" w:eastAsia="Segoe UI Symbol" w:hAnsi="Segoe UI Symbol" w:cs="Segoe UI Symbol"/>
          <w:b/>
          <w:bCs/>
          <w:color w:val="000000"/>
          <w:spacing w:val="-2"/>
          <w:sz w:val="21"/>
          <w:szCs w:val="21"/>
          <w:shd w:val="clear" w:color="auto" w:fill="FDFBCA"/>
        </w:rPr>
        <w:t>⭐</w:t>
      </w:r>
      <w:r>
        <w:rPr>
          <w:b/>
          <w:bCs/>
          <w:color w:val="000000"/>
          <w:spacing w:val="-2"/>
          <w:sz w:val="21"/>
          <w:szCs w:val="21"/>
          <w:shd w:val="clear" w:color="auto" w:fill="FDFBCA"/>
        </w:rPr>
        <w:t>拆除违法建筑的特别规定</w:t>
      </w:r>
      <w:r>
        <w:rPr>
          <w:color w:val="000000"/>
          <w:spacing w:val="-4"/>
          <w:sz w:val="21"/>
          <w:szCs w:val="21"/>
        </w:rPr>
        <w:t>第</w:t>
      </w:r>
      <w:r>
        <w:rPr>
          <w:rFonts w:ascii="Calibri" w:eastAsia="Calibri" w:hAnsi="Calibri" w:cs="Calibri"/>
          <w:color w:val="000000"/>
          <w:spacing w:val="-4"/>
          <w:sz w:val="21"/>
          <w:szCs w:val="21"/>
        </w:rPr>
        <w:t>44</w:t>
      </w:r>
      <w:r>
        <w:rPr>
          <w:color w:val="000000"/>
          <w:spacing w:val="-4"/>
          <w:sz w:val="21"/>
          <w:szCs w:val="21"/>
        </w:rPr>
        <w:t>条</w:t>
      </w:r>
    </w:p>
    <w:p w14:paraId="1D0E0677" w14:textId="77777777" w:rsidR="002A1E6D" w:rsidRDefault="00000000">
      <w:pPr>
        <w:pStyle w:val="a3"/>
        <w:spacing w:line="214" w:lineRule="exact"/>
        <w:ind w:left="653"/>
        <w:rPr>
          <w:rFonts w:hint="eastAsia"/>
          <w:b/>
        </w:rPr>
      </w:pPr>
      <w:r>
        <w:rPr>
          <w:spacing w:val="-2"/>
        </w:rPr>
        <w:t>对违法的建筑物、构筑物、设施等需要强制拆除的，应当由行政机关予以</w:t>
      </w:r>
      <w:r>
        <w:rPr>
          <w:b/>
          <w:color w:val="FF0000"/>
          <w:spacing w:val="-2"/>
          <w:u w:val="single" w:color="FF0000"/>
          <w:shd w:val="clear" w:color="auto" w:fill="FCFCE0"/>
        </w:rPr>
        <w:t>公告</w:t>
      </w:r>
      <w:r>
        <w:rPr>
          <w:color w:val="000000"/>
          <w:spacing w:val="-2"/>
        </w:rPr>
        <w:t>，限期当事人自行拆除。</w:t>
      </w:r>
      <w:r>
        <w:rPr>
          <w:b/>
          <w:color w:val="FF0000"/>
          <w:spacing w:val="-10"/>
          <w:u w:val="single" w:color="FF0000"/>
        </w:rPr>
        <w:t>当</w:t>
      </w:r>
    </w:p>
    <w:p w14:paraId="3E1AC05F" w14:textId="77777777" w:rsidR="002A1E6D" w:rsidRDefault="00000000">
      <w:pPr>
        <w:spacing w:before="3"/>
        <w:ind w:left="653"/>
        <w:rPr>
          <w:rFonts w:hint="eastAsia"/>
          <w:sz w:val="21"/>
        </w:rPr>
      </w:pPr>
      <w:r>
        <w:rPr>
          <w:b/>
          <w:color w:val="FF0000"/>
          <w:spacing w:val="-4"/>
          <w:sz w:val="21"/>
          <w:u w:val="single" w:color="FF0000"/>
        </w:rPr>
        <w:t>事人在法定期限内</w:t>
      </w:r>
      <w:r>
        <w:rPr>
          <w:b/>
          <w:color w:val="FF0000"/>
          <w:spacing w:val="-4"/>
          <w:sz w:val="21"/>
          <w:u w:val="single" w:color="FF0000"/>
          <w:shd w:val="clear" w:color="auto" w:fill="FCFCE0"/>
        </w:rPr>
        <w:t>不申请行政复议或者提起行政诉讼，又不拆除的</w:t>
      </w:r>
      <w:r>
        <w:rPr>
          <w:color w:val="000000"/>
          <w:spacing w:val="-4"/>
          <w:sz w:val="21"/>
        </w:rPr>
        <w:t>，行政机关可以</w:t>
      </w:r>
      <w:r>
        <w:rPr>
          <w:b/>
          <w:color w:val="000000"/>
          <w:spacing w:val="-4"/>
          <w:sz w:val="21"/>
          <w:shd w:val="clear" w:color="auto" w:fill="FCFCE0"/>
        </w:rPr>
        <w:t>依法强制拆除</w:t>
      </w:r>
      <w:r>
        <w:rPr>
          <w:color w:val="000000"/>
          <w:spacing w:val="-10"/>
          <w:sz w:val="21"/>
        </w:rPr>
        <w:t>。</w:t>
      </w:r>
    </w:p>
    <w:p w14:paraId="2352DEBF" w14:textId="77777777" w:rsidR="002A1E6D" w:rsidRDefault="00000000">
      <w:pPr>
        <w:spacing w:before="3" w:line="242" w:lineRule="auto"/>
        <w:ind w:left="653" w:right="256"/>
        <w:jc w:val="both"/>
        <w:rPr>
          <w:rFonts w:hint="eastAsia"/>
          <w:b/>
          <w:sz w:val="21"/>
        </w:rPr>
      </w:pPr>
      <w:r>
        <w:rPr>
          <w:spacing w:val="-2"/>
          <w:sz w:val="21"/>
        </w:rPr>
        <w:t>【比之前的强制执行程序多了一些条件：</w:t>
      </w:r>
      <w:r>
        <w:rPr>
          <w:b/>
          <w:spacing w:val="-2"/>
          <w:sz w:val="21"/>
          <w:u w:val="single"/>
        </w:rPr>
        <w:t>公告</w:t>
      </w:r>
      <w:r>
        <w:rPr>
          <w:spacing w:val="-2"/>
          <w:sz w:val="21"/>
        </w:rPr>
        <w:t>（正常的强制拆除要进行催告，但是对违法建筑进行拆除多了公告程序），</w:t>
      </w:r>
      <w:r>
        <w:rPr>
          <w:b/>
          <w:color w:val="FF0000"/>
          <w:spacing w:val="-2"/>
          <w:sz w:val="21"/>
          <w:u w:val="single" w:color="FF0000"/>
          <w:shd w:val="clear" w:color="auto" w:fill="FCFCE0"/>
        </w:rPr>
        <w:t>公告完了还要催告</w:t>
      </w:r>
      <w:r>
        <w:rPr>
          <w:b/>
          <w:color w:val="000000"/>
          <w:spacing w:val="-2"/>
          <w:sz w:val="21"/>
          <w:u w:val="single" w:color="FF0000"/>
        </w:rPr>
        <w:t>，当事人如果法定期限内不诉讼又不拆除，你才能强拆，就是争议期内</w:t>
      </w:r>
      <w:r>
        <w:rPr>
          <w:b/>
          <w:color w:val="000000"/>
          <w:spacing w:val="40"/>
          <w:sz w:val="21"/>
          <w:u w:val="single" w:color="FF0000"/>
        </w:rPr>
        <w:t xml:space="preserve"> </w:t>
      </w:r>
      <w:r>
        <w:rPr>
          <w:b/>
          <w:color w:val="000000"/>
          <w:spacing w:val="-2"/>
          <w:sz w:val="21"/>
          <w:u w:val="single" w:color="FF0000"/>
        </w:rPr>
        <w:t>是不能强制拆除的，其实是一个很大的限制，</w:t>
      </w:r>
      <w:r>
        <w:rPr>
          <w:b/>
          <w:color w:val="FF0000"/>
          <w:spacing w:val="-2"/>
          <w:sz w:val="21"/>
          <w:u w:val="single" w:color="FF0000"/>
        </w:rPr>
        <w:t>现在诉讼法争议期是六个月，也就是政府要等半年的时</w:t>
      </w:r>
    </w:p>
    <w:p w14:paraId="3D37FDE2" w14:textId="77777777" w:rsidR="002A1E6D" w:rsidRDefault="00000000">
      <w:pPr>
        <w:pStyle w:val="a3"/>
        <w:spacing w:line="242" w:lineRule="auto"/>
        <w:ind w:left="653" w:right="287"/>
        <w:jc w:val="both"/>
        <w:rPr>
          <w:rFonts w:hint="eastAsia"/>
        </w:rPr>
      </w:pPr>
      <w:r>
        <w:rPr>
          <w:b/>
          <w:color w:val="FF0000"/>
          <w:spacing w:val="-2"/>
          <w:u w:val="single" w:color="FF0000"/>
        </w:rPr>
        <w:t>间。</w:t>
      </w:r>
      <w:r>
        <w:rPr>
          <w:color w:val="FF0000"/>
          <w:spacing w:val="-2"/>
        </w:rPr>
        <w:t>】</w:t>
      </w:r>
      <w:r>
        <w:rPr>
          <w:spacing w:val="-2"/>
        </w:rPr>
        <w:t>【因为拆除违法建筑常常引起争议，有的政府就边界模糊，把合法当作违法拆了，无法复原，所以对拆除的事情要严格控制。所以要给当事人充分的争议空间，允许其进行争议诉讼，确保最后的强制拆除行为是没有问题的，后来的强制拆除应该要依法进行。】</w:t>
      </w:r>
    </w:p>
    <w:p w14:paraId="28139F4B" w14:textId="77777777" w:rsidR="002A1E6D" w:rsidRDefault="002A1E6D">
      <w:pPr>
        <w:pStyle w:val="a3"/>
        <w:spacing w:before="4"/>
        <w:ind w:left="0"/>
        <w:rPr>
          <w:rFonts w:hint="eastAsia"/>
        </w:rPr>
      </w:pPr>
    </w:p>
    <w:p w14:paraId="13D2D212" w14:textId="77777777" w:rsidR="002A1E6D" w:rsidRDefault="00000000">
      <w:pPr>
        <w:ind w:left="653"/>
        <w:rPr>
          <w:rFonts w:hint="eastAsia"/>
          <w:b/>
          <w:sz w:val="21"/>
        </w:rPr>
      </w:pPr>
      <w:r>
        <w:rPr>
          <w:b/>
          <w:spacing w:val="-2"/>
          <w:sz w:val="21"/>
        </w:rPr>
        <w:t>注意</w:t>
      </w:r>
      <w:r>
        <w:rPr>
          <w:b/>
          <w:spacing w:val="-10"/>
          <w:sz w:val="21"/>
        </w:rPr>
        <w:t>：</w:t>
      </w:r>
    </w:p>
    <w:p w14:paraId="19D1BD81" w14:textId="77777777" w:rsidR="002A1E6D" w:rsidRDefault="00000000">
      <w:pPr>
        <w:pStyle w:val="a3"/>
        <w:spacing w:before="4"/>
        <w:ind w:left="653"/>
        <w:rPr>
          <w:rFonts w:hint="eastAsia"/>
        </w:rPr>
      </w:pPr>
      <w:r>
        <w:rPr>
          <w:spacing w:val="-3"/>
        </w:rPr>
        <w:t>公告不能替代催告；</w:t>
      </w:r>
    </w:p>
    <w:p w14:paraId="1E5FC3D9" w14:textId="77777777" w:rsidR="002A1E6D" w:rsidRDefault="00000000">
      <w:pPr>
        <w:pStyle w:val="a3"/>
        <w:spacing w:before="2"/>
        <w:ind w:left="653"/>
        <w:rPr>
          <w:rFonts w:hint="eastAsia"/>
        </w:rPr>
      </w:pPr>
      <w:r>
        <w:rPr>
          <w:spacing w:val="-3"/>
        </w:rPr>
        <w:t>行政机关是否可以直接强制执行还需要结合法律规定；</w:t>
      </w:r>
    </w:p>
    <w:p w14:paraId="5AE92855" w14:textId="77777777" w:rsidR="002A1E6D" w:rsidRDefault="00000000">
      <w:pPr>
        <w:pStyle w:val="a3"/>
        <w:spacing w:before="3"/>
        <w:ind w:left="653"/>
        <w:rPr>
          <w:rFonts w:hint="eastAsia"/>
        </w:rPr>
      </w:pPr>
      <w:r>
        <w:rPr>
          <w:spacing w:val="-3"/>
        </w:rPr>
        <w:t>即便行政机关有权直接强制执行，也需要待复议诉讼期限届满。</w:t>
      </w:r>
    </w:p>
    <w:p w14:paraId="3DBD302D" w14:textId="77777777" w:rsidR="002A1E6D" w:rsidRDefault="00000000">
      <w:pPr>
        <w:pStyle w:val="a3"/>
        <w:spacing w:before="3" w:line="350" w:lineRule="auto"/>
        <w:ind w:left="653" w:right="5933"/>
        <w:rPr>
          <w:rFonts w:hint="eastAsia"/>
          <w:b/>
        </w:rPr>
      </w:pPr>
      <w:r>
        <w:rPr>
          <w:spacing w:val="-2"/>
        </w:rPr>
        <w:t>如何平衡双方利益是未来法律要做的事情。</w:t>
      </w:r>
      <w:r>
        <w:rPr>
          <w:b/>
          <w:spacing w:val="-6"/>
        </w:rPr>
        <w:t>例：</w:t>
      </w:r>
    </w:p>
    <w:p w14:paraId="1DEE0C63" w14:textId="77777777" w:rsidR="002A1E6D" w:rsidRDefault="00000000">
      <w:pPr>
        <w:spacing w:line="211" w:lineRule="exact"/>
        <w:ind w:left="653"/>
        <w:rPr>
          <w:rFonts w:hint="eastAsia"/>
          <w:b/>
          <w:sz w:val="21"/>
        </w:rPr>
      </w:pPr>
      <w:r>
        <w:rPr>
          <w:rFonts w:ascii="Calibri" w:eastAsia="Calibri"/>
          <w:color w:val="3E3E3E"/>
          <w:spacing w:val="-2"/>
          <w:sz w:val="21"/>
        </w:rPr>
        <w:t>2009</w:t>
      </w:r>
      <w:r>
        <w:rPr>
          <w:color w:val="3E3E3E"/>
          <w:spacing w:val="-2"/>
          <w:sz w:val="21"/>
        </w:rPr>
        <w:t>年间，广东省仁化县人民政府规划建设仁化县有色金属循环经济产业基地，</w:t>
      </w:r>
      <w:r>
        <w:rPr>
          <w:b/>
          <w:color w:val="00AFEF"/>
          <w:spacing w:val="-2"/>
          <w:sz w:val="21"/>
        </w:rPr>
        <w:t>需要征收仁化县周田镇</w:t>
      </w:r>
      <w:r>
        <w:rPr>
          <w:b/>
          <w:color w:val="00AFEF"/>
          <w:spacing w:val="-10"/>
          <w:sz w:val="21"/>
        </w:rPr>
        <w:t>新</w:t>
      </w:r>
    </w:p>
    <w:p w14:paraId="505DE3DE" w14:textId="77777777" w:rsidR="002A1E6D" w:rsidRDefault="00000000">
      <w:pPr>
        <w:spacing w:before="4" w:line="242" w:lineRule="auto"/>
        <w:ind w:left="653" w:right="144"/>
        <w:rPr>
          <w:rFonts w:hint="eastAsia"/>
          <w:b/>
          <w:sz w:val="21"/>
        </w:rPr>
      </w:pPr>
      <w:r>
        <w:rPr>
          <w:b/>
          <w:color w:val="00AFEF"/>
          <w:spacing w:val="-2"/>
          <w:sz w:val="21"/>
        </w:rPr>
        <w:t>庄村民委员会新围村民小组的部分土地。</w:t>
      </w:r>
      <w:r>
        <w:rPr>
          <w:color w:val="3E3E3E"/>
          <w:spacing w:val="-2"/>
          <w:sz w:val="21"/>
        </w:rPr>
        <w:t>叶某某等三人的房屋所占土地在被征收土地范围之内，</w:t>
      </w:r>
      <w:r>
        <w:rPr>
          <w:b/>
          <w:color w:val="00AFEF"/>
          <w:spacing w:val="-2"/>
          <w:sz w:val="21"/>
        </w:rPr>
        <w:t>属于未经乡镇规划批准和领取土地使用证的</w:t>
      </w:r>
      <w:r>
        <w:rPr>
          <w:b/>
          <w:color w:val="00AFEF"/>
          <w:spacing w:val="-2"/>
          <w:sz w:val="21"/>
          <w:u w:val="single" w:color="00AFEF"/>
        </w:rPr>
        <w:t>“两违”建筑物</w:t>
      </w:r>
      <w:r>
        <w:rPr>
          <w:b/>
          <w:color w:val="00AFEF"/>
          <w:spacing w:val="-2"/>
          <w:sz w:val="21"/>
        </w:rPr>
        <w:t>。</w:t>
      </w:r>
      <w:r>
        <w:rPr>
          <w:rFonts w:ascii="Calibri" w:eastAsia="Calibri" w:hAnsi="Calibri"/>
          <w:color w:val="3E3E3E"/>
          <w:spacing w:val="-2"/>
          <w:sz w:val="21"/>
        </w:rPr>
        <w:t>2009</w:t>
      </w:r>
      <w:r>
        <w:rPr>
          <w:color w:val="3E3E3E"/>
          <w:spacing w:val="-2"/>
          <w:sz w:val="21"/>
        </w:rPr>
        <w:t>年</w:t>
      </w:r>
      <w:r>
        <w:rPr>
          <w:rFonts w:ascii="Calibri" w:eastAsia="Calibri" w:hAnsi="Calibri"/>
          <w:color w:val="3E3E3E"/>
          <w:spacing w:val="-2"/>
          <w:sz w:val="21"/>
        </w:rPr>
        <w:t>8</w:t>
      </w:r>
      <w:r>
        <w:rPr>
          <w:color w:val="3E3E3E"/>
          <w:spacing w:val="-2"/>
          <w:sz w:val="21"/>
        </w:rPr>
        <w:t>月至</w:t>
      </w:r>
      <w:r>
        <w:rPr>
          <w:rFonts w:ascii="Calibri" w:eastAsia="Calibri" w:hAnsi="Calibri"/>
          <w:color w:val="3E3E3E"/>
          <w:spacing w:val="-2"/>
          <w:sz w:val="21"/>
        </w:rPr>
        <w:t>2013</w:t>
      </w:r>
      <w:r>
        <w:rPr>
          <w:color w:val="3E3E3E"/>
          <w:spacing w:val="-2"/>
          <w:sz w:val="21"/>
        </w:rPr>
        <w:t>年</w:t>
      </w:r>
      <w:r>
        <w:rPr>
          <w:rFonts w:ascii="Calibri" w:eastAsia="Calibri" w:hAnsi="Calibri"/>
          <w:color w:val="3E3E3E"/>
          <w:spacing w:val="-2"/>
          <w:sz w:val="21"/>
        </w:rPr>
        <w:t>7</w:t>
      </w:r>
      <w:r>
        <w:rPr>
          <w:color w:val="3E3E3E"/>
          <w:spacing w:val="-2"/>
          <w:sz w:val="21"/>
        </w:rPr>
        <w:t>月间，仁化县政府先后在被征收土地的村民委员会、村民小组张贴《关于禁止抢种抢建的通告》《征地通告》《征地预公告》《致广大村民的一封信》《关于责令停止一切违建行为的告知书》等文书，以调查笔录等形式告知叶某某等三人房屋所占土地是违法用地。</w:t>
      </w:r>
      <w:r>
        <w:rPr>
          <w:rFonts w:ascii="Calibri" w:eastAsia="Calibri" w:hAnsi="Calibri"/>
          <w:color w:val="3E3E3E"/>
          <w:spacing w:val="-2"/>
          <w:sz w:val="21"/>
        </w:rPr>
        <w:t>2009</w:t>
      </w:r>
      <w:r>
        <w:rPr>
          <w:color w:val="3E3E3E"/>
          <w:spacing w:val="-2"/>
          <w:sz w:val="21"/>
        </w:rPr>
        <w:t>年</w:t>
      </w:r>
      <w:r>
        <w:rPr>
          <w:rFonts w:ascii="Calibri" w:eastAsia="Calibri" w:hAnsi="Calibri"/>
          <w:color w:val="3E3E3E"/>
          <w:spacing w:val="-2"/>
          <w:sz w:val="21"/>
        </w:rPr>
        <w:t>10</w:t>
      </w:r>
      <w:r>
        <w:rPr>
          <w:color w:val="3E3E3E"/>
          <w:spacing w:val="-2"/>
          <w:sz w:val="21"/>
        </w:rPr>
        <w:t>月、</w:t>
      </w:r>
      <w:r>
        <w:rPr>
          <w:rFonts w:ascii="Calibri" w:eastAsia="Calibri" w:hAnsi="Calibri"/>
          <w:color w:val="3E3E3E"/>
          <w:spacing w:val="-2"/>
          <w:sz w:val="21"/>
        </w:rPr>
        <w:t>2013</w:t>
      </w:r>
      <w:r>
        <w:rPr>
          <w:color w:val="3E3E3E"/>
          <w:spacing w:val="-2"/>
          <w:sz w:val="21"/>
        </w:rPr>
        <w:t>年</w:t>
      </w:r>
      <w:r>
        <w:rPr>
          <w:rFonts w:ascii="Calibri" w:eastAsia="Calibri" w:hAnsi="Calibri"/>
          <w:color w:val="3E3E3E"/>
          <w:spacing w:val="-2"/>
          <w:sz w:val="21"/>
        </w:rPr>
        <w:t>6</w:t>
      </w:r>
      <w:r>
        <w:rPr>
          <w:color w:val="3E3E3E"/>
          <w:spacing w:val="-2"/>
          <w:sz w:val="21"/>
        </w:rPr>
        <w:t>月，</w:t>
      </w:r>
      <w:r>
        <w:rPr>
          <w:b/>
          <w:color w:val="00AFEF"/>
          <w:spacing w:val="-2"/>
          <w:sz w:val="21"/>
        </w:rPr>
        <w:t>仁化县国土资源局分别发出两份《通知》，要求叶某某停止土地违法行为</w:t>
      </w:r>
      <w:r>
        <w:rPr>
          <w:color w:val="3E3E3E"/>
          <w:spacing w:val="-2"/>
          <w:sz w:val="21"/>
        </w:rPr>
        <w:t>。</w:t>
      </w:r>
      <w:r>
        <w:rPr>
          <w:rFonts w:ascii="Calibri" w:eastAsia="Calibri" w:hAnsi="Calibri"/>
          <w:color w:val="3E3E3E"/>
          <w:spacing w:val="-2"/>
          <w:sz w:val="21"/>
        </w:rPr>
        <w:t>2013</w:t>
      </w:r>
      <w:r>
        <w:rPr>
          <w:color w:val="3E3E3E"/>
          <w:spacing w:val="-2"/>
          <w:sz w:val="21"/>
        </w:rPr>
        <w:t>年</w:t>
      </w:r>
      <w:r>
        <w:rPr>
          <w:rFonts w:ascii="Calibri" w:eastAsia="Calibri" w:hAnsi="Calibri"/>
          <w:color w:val="3E3E3E"/>
          <w:spacing w:val="-2"/>
          <w:sz w:val="21"/>
        </w:rPr>
        <w:t>7</w:t>
      </w:r>
      <w:r>
        <w:rPr>
          <w:color w:val="3E3E3E"/>
          <w:spacing w:val="-2"/>
          <w:sz w:val="21"/>
        </w:rPr>
        <w:t>月</w:t>
      </w:r>
      <w:r>
        <w:rPr>
          <w:rFonts w:ascii="Calibri" w:eastAsia="Calibri" w:hAnsi="Calibri"/>
          <w:color w:val="3E3E3E"/>
          <w:spacing w:val="-2"/>
          <w:sz w:val="21"/>
        </w:rPr>
        <w:t>12</w:t>
      </w:r>
      <w:r>
        <w:rPr>
          <w:color w:val="3E3E3E"/>
          <w:spacing w:val="-2"/>
          <w:sz w:val="21"/>
        </w:rPr>
        <w:t>日</w:t>
      </w:r>
      <w:r>
        <w:rPr>
          <w:b/>
          <w:color w:val="3E3E3E"/>
          <w:spacing w:val="-2"/>
          <w:sz w:val="21"/>
          <w:u w:val="single" w:color="3E3E3E"/>
        </w:rPr>
        <w:t>凌晨</w:t>
      </w:r>
      <w:r>
        <w:rPr>
          <w:rFonts w:ascii="Calibri" w:eastAsia="Calibri" w:hAnsi="Calibri"/>
          <w:b/>
          <w:color w:val="3E3E3E"/>
          <w:spacing w:val="-2"/>
          <w:sz w:val="21"/>
          <w:u w:val="single" w:color="3E3E3E"/>
        </w:rPr>
        <w:t>5</w:t>
      </w:r>
      <w:r>
        <w:rPr>
          <w:b/>
          <w:color w:val="3E3E3E"/>
          <w:spacing w:val="-2"/>
          <w:sz w:val="21"/>
          <w:u w:val="single" w:color="3E3E3E"/>
        </w:rPr>
        <w:t>时许</w:t>
      </w:r>
      <w:r>
        <w:rPr>
          <w:color w:val="3E3E3E"/>
          <w:spacing w:val="-2"/>
          <w:sz w:val="21"/>
        </w:rPr>
        <w:t>，仁化县政府组织人员对叶某某等三人的房屋实施强制拆除。</w:t>
      </w:r>
      <w:r>
        <w:rPr>
          <w:b/>
          <w:color w:val="3E3E3E"/>
          <w:spacing w:val="-2"/>
          <w:sz w:val="21"/>
        </w:rPr>
        <w:t>问题：仁化县政府存在何种程序违法行为？</w:t>
      </w:r>
    </w:p>
    <w:p w14:paraId="3CFB9470" w14:textId="77777777" w:rsidR="002A1E6D" w:rsidRDefault="00000000">
      <w:pPr>
        <w:spacing w:line="230" w:lineRule="auto"/>
        <w:ind w:left="115" w:right="182"/>
        <w:jc w:val="both"/>
        <w:rPr>
          <w:rFonts w:hint="eastAsia"/>
          <w:i/>
        </w:rPr>
      </w:pPr>
      <w:bookmarkStart w:id="128" w:name="（六）金钱给付义务执行的特别程序_"/>
      <w:bookmarkEnd w:id="128"/>
      <w:r>
        <w:rPr>
          <w:i/>
          <w:color w:val="2E5395"/>
          <w:spacing w:val="-12"/>
        </w:rPr>
        <w:t>没有公告，应当给予当事人充分的机会自行履行义务，之前的措施不能代替公告，</w:t>
      </w:r>
      <w:r>
        <w:rPr>
          <w:b/>
          <w:i/>
          <w:color w:val="2E5395"/>
          <w:spacing w:val="-12"/>
          <w:u w:val="single" w:color="2E5395"/>
        </w:rPr>
        <w:t>行政强制法指的是强制拆除的</w:t>
      </w:r>
      <w:r>
        <w:rPr>
          <w:b/>
          <w:i/>
          <w:color w:val="2E5395"/>
          <w:spacing w:val="40"/>
          <w:u w:val="single" w:color="2E5395"/>
        </w:rPr>
        <w:t xml:space="preserve"> </w:t>
      </w:r>
      <w:r>
        <w:rPr>
          <w:b/>
          <w:i/>
          <w:color w:val="2E5395"/>
          <w:spacing w:val="-12"/>
          <w:u w:val="single" w:color="2E5395"/>
        </w:rPr>
        <w:t>定向公告</w:t>
      </w:r>
      <w:r>
        <w:rPr>
          <w:i/>
          <w:color w:val="2E5395"/>
          <w:spacing w:val="-12"/>
        </w:rPr>
        <w:t>，本案中都是通知要求其停止违法行为，而应该发限期拆除的公告，等三个月（当时）。如果没有复议</w:t>
      </w:r>
      <w:r>
        <w:rPr>
          <w:i/>
          <w:color w:val="2E5395"/>
          <w:spacing w:val="-4"/>
        </w:rPr>
        <w:t>诉讼，再进行催告，才能选一个工作日的白天进行强制拆除。</w:t>
      </w:r>
    </w:p>
    <w:p w14:paraId="1A7A6FE5" w14:textId="77777777" w:rsidR="002A1E6D" w:rsidRDefault="00000000">
      <w:pPr>
        <w:pStyle w:val="2"/>
        <w:spacing w:line="277" w:lineRule="exact"/>
        <w:ind w:left="115"/>
        <w:rPr>
          <w:rFonts w:hint="eastAsia"/>
        </w:rPr>
      </w:pPr>
      <w:r>
        <w:rPr>
          <w:color w:val="2E5395"/>
          <w:spacing w:val="-12"/>
          <w:u w:val="single" w:color="2E5395"/>
        </w:rPr>
        <w:t>凌晨拆除不符合最小侵害原则、人权保护原则</w:t>
      </w:r>
    </w:p>
    <w:p w14:paraId="66236A8C" w14:textId="77777777" w:rsidR="002A1E6D" w:rsidRDefault="00000000">
      <w:pPr>
        <w:pStyle w:val="a3"/>
        <w:ind w:left="653"/>
        <w:rPr>
          <w:rFonts w:hint="eastAsia"/>
        </w:rPr>
      </w:pPr>
      <w:r>
        <w:rPr>
          <w:color w:val="3E3E3E"/>
          <w:spacing w:val="-2"/>
        </w:rPr>
        <w:t>法院认定：</w:t>
      </w:r>
    </w:p>
    <w:p w14:paraId="77BB6C33" w14:textId="77777777" w:rsidR="002A1E6D" w:rsidRDefault="00000000">
      <w:pPr>
        <w:pStyle w:val="a3"/>
        <w:spacing w:before="3" w:line="242" w:lineRule="auto"/>
        <w:ind w:left="653" w:right="271"/>
        <w:jc w:val="both"/>
        <w:rPr>
          <w:rFonts w:hint="eastAsia"/>
        </w:rPr>
      </w:pPr>
      <w:r>
        <w:rPr>
          <w:color w:val="3E3E3E"/>
          <w:spacing w:val="-2"/>
        </w:rPr>
        <w:t>仁化县政府采取强制拆除前并未向叶某某等人依法发出强制拆除通知书【</w:t>
      </w:r>
      <w:r>
        <w:rPr>
          <w:b/>
          <w:color w:val="3E3E3E"/>
          <w:spacing w:val="-2"/>
        </w:rPr>
        <w:t>未进行催告</w:t>
      </w:r>
      <w:r>
        <w:rPr>
          <w:color w:val="3E3E3E"/>
          <w:spacing w:val="-2"/>
        </w:rPr>
        <w:t>】；也未向强拆房屋所在地的村民委员会、村民小组所在地</w:t>
      </w:r>
      <w:r>
        <w:rPr>
          <w:b/>
          <w:color w:val="3E3E3E"/>
          <w:spacing w:val="-2"/>
        </w:rPr>
        <w:t>张贴强制拆除公告</w:t>
      </w:r>
      <w:r>
        <w:rPr>
          <w:color w:val="3E3E3E"/>
          <w:spacing w:val="-2"/>
        </w:rPr>
        <w:t>，限其在公告期满前自行拆除；而且，在</w:t>
      </w:r>
      <w:r>
        <w:rPr>
          <w:b/>
          <w:color w:val="3E3E3E"/>
          <w:spacing w:val="-2"/>
        </w:rPr>
        <w:t>夜间实行强制执行</w:t>
      </w:r>
      <w:r>
        <w:rPr>
          <w:color w:val="3E3E3E"/>
          <w:spacing w:val="-2"/>
        </w:rPr>
        <w:t>措施，不符合《中华人民共和国行政强制法》的要求。</w:t>
      </w:r>
    </w:p>
    <w:p w14:paraId="6C32DD95" w14:textId="77777777" w:rsidR="002A1E6D" w:rsidRDefault="00000000">
      <w:pPr>
        <w:pStyle w:val="a3"/>
        <w:spacing w:before="1"/>
        <w:ind w:left="653"/>
        <w:rPr>
          <w:rFonts w:hint="eastAsia"/>
        </w:rPr>
      </w:pPr>
      <w:r>
        <w:rPr>
          <w:color w:val="3E3E3E"/>
          <w:spacing w:val="-3"/>
        </w:rPr>
        <w:t>房子里的财物损失，属于合法利益损失，有赔偿空间</w:t>
      </w:r>
    </w:p>
    <w:p w14:paraId="766B7D1C" w14:textId="77777777" w:rsidR="002A1E6D" w:rsidRDefault="002A1E6D">
      <w:pPr>
        <w:pStyle w:val="a3"/>
        <w:spacing w:before="2"/>
        <w:ind w:left="0"/>
        <w:rPr>
          <w:rFonts w:hint="eastAsia"/>
          <w:sz w:val="20"/>
        </w:rPr>
      </w:pPr>
    </w:p>
    <w:p w14:paraId="14AB8F3D" w14:textId="77777777" w:rsidR="002A1E6D" w:rsidRDefault="00000000">
      <w:pPr>
        <w:pStyle w:val="a3"/>
        <w:spacing w:before="1"/>
        <w:ind w:left="653"/>
        <w:rPr>
          <w:rFonts w:hint="eastAsia"/>
        </w:rPr>
      </w:pPr>
      <w:r>
        <w:rPr>
          <w:color w:val="3E3E3E"/>
          <w:spacing w:val="-2"/>
          <w:shd w:val="clear" w:color="auto" w:fill="FCFCE0"/>
        </w:rPr>
        <w:t>有两种要履行特别程序的规定：</w:t>
      </w:r>
      <w:r>
        <w:rPr>
          <w:rFonts w:ascii="Calibri" w:eastAsia="Calibri"/>
          <w:color w:val="3E3E3E"/>
          <w:spacing w:val="-2"/>
          <w:shd w:val="clear" w:color="auto" w:fill="FCFCE0"/>
        </w:rPr>
        <w:t>1</w:t>
      </w:r>
      <w:r>
        <w:rPr>
          <w:color w:val="3E3E3E"/>
          <w:spacing w:val="-2"/>
          <w:shd w:val="clear" w:color="auto" w:fill="FCFCE0"/>
        </w:rPr>
        <w:t>、金钱给付义务</w:t>
      </w:r>
      <w:r>
        <w:rPr>
          <w:rFonts w:ascii="Calibri" w:eastAsia="Calibri"/>
          <w:color w:val="3E3E3E"/>
          <w:spacing w:val="-2"/>
          <w:shd w:val="clear" w:color="auto" w:fill="FCFCE0"/>
        </w:rPr>
        <w:t>2</w:t>
      </w:r>
      <w:r>
        <w:rPr>
          <w:color w:val="3E3E3E"/>
          <w:spacing w:val="-4"/>
          <w:shd w:val="clear" w:color="auto" w:fill="FCFCE0"/>
        </w:rPr>
        <w:t>、代履行</w:t>
      </w:r>
    </w:p>
    <w:p w14:paraId="14A2D893" w14:textId="77777777" w:rsidR="002A1E6D" w:rsidRDefault="002A1E6D">
      <w:pPr>
        <w:pStyle w:val="a3"/>
        <w:spacing w:before="4"/>
        <w:ind w:left="0"/>
        <w:rPr>
          <w:rFonts w:hint="eastAsia"/>
          <w:sz w:val="13"/>
        </w:rPr>
      </w:pPr>
    </w:p>
    <w:p w14:paraId="465B48D5" w14:textId="77777777" w:rsidR="002A1E6D" w:rsidRDefault="00000000">
      <w:pPr>
        <w:spacing w:before="71"/>
        <w:ind w:left="115"/>
        <w:rPr>
          <w:rFonts w:hint="eastAsia"/>
          <w:b/>
          <w:sz w:val="21"/>
        </w:rPr>
      </w:pPr>
      <w:r>
        <w:rPr>
          <w:b/>
          <w:color w:val="000000"/>
          <w:spacing w:val="-4"/>
          <w:sz w:val="21"/>
          <w:shd w:val="clear" w:color="auto" w:fill="D6E2BB"/>
        </w:rPr>
        <w:t>（六）金钱给付义务执行的特别程</w:t>
      </w:r>
      <w:r>
        <w:rPr>
          <w:b/>
          <w:color w:val="000000"/>
          <w:spacing w:val="-10"/>
          <w:sz w:val="21"/>
          <w:shd w:val="clear" w:color="auto" w:fill="D6E2BB"/>
        </w:rPr>
        <w:t>序</w:t>
      </w:r>
    </w:p>
    <w:p w14:paraId="3705ED85" w14:textId="77777777" w:rsidR="002A1E6D" w:rsidRDefault="00000000">
      <w:pPr>
        <w:spacing w:before="156" w:line="242" w:lineRule="auto"/>
        <w:ind w:left="653" w:right="309"/>
        <w:rPr>
          <w:rFonts w:hint="eastAsia"/>
          <w:sz w:val="21"/>
          <w:szCs w:val="21"/>
        </w:rPr>
      </w:pPr>
      <w:r>
        <w:rPr>
          <w:rFonts w:ascii="Segoe UI Symbol" w:eastAsia="Segoe UI Symbol" w:hAnsi="Segoe UI Symbol" w:cs="Segoe UI Symbol"/>
          <w:spacing w:val="-2"/>
          <w:sz w:val="21"/>
          <w:szCs w:val="21"/>
        </w:rPr>
        <w:t>⭐</w:t>
      </w:r>
      <w:r>
        <w:rPr>
          <w:spacing w:val="-2"/>
          <w:sz w:val="21"/>
          <w:szCs w:val="21"/>
        </w:rPr>
        <w:t>行政机关依法作出</w:t>
      </w:r>
      <w:r>
        <w:rPr>
          <w:b/>
          <w:bCs/>
          <w:color w:val="FF0000"/>
          <w:spacing w:val="-2"/>
          <w:sz w:val="21"/>
          <w:szCs w:val="21"/>
          <w:u w:val="single" w:color="FF0000"/>
        </w:rPr>
        <w:t>金钱给付义务</w:t>
      </w:r>
      <w:r>
        <w:rPr>
          <w:spacing w:val="-2"/>
          <w:sz w:val="21"/>
          <w:szCs w:val="21"/>
        </w:rPr>
        <w:t>的行政决定，当事人逾期不履行的，行政机关可以依法加处罚款或者滞纳金。</w:t>
      </w:r>
      <w:r>
        <w:rPr>
          <w:b/>
          <w:bCs/>
          <w:spacing w:val="-2"/>
          <w:sz w:val="21"/>
          <w:szCs w:val="21"/>
        </w:rPr>
        <w:t>加处罚款或者滞纳金的标准应当告知当事人</w:t>
      </w:r>
      <w:r>
        <w:rPr>
          <w:spacing w:val="-2"/>
          <w:sz w:val="21"/>
          <w:szCs w:val="21"/>
        </w:rPr>
        <w:t>。</w:t>
      </w:r>
    </w:p>
    <w:p w14:paraId="7975CE7F" w14:textId="77777777" w:rsidR="002A1E6D" w:rsidRDefault="00000000">
      <w:pPr>
        <w:pStyle w:val="a3"/>
        <w:spacing w:before="1" w:line="242" w:lineRule="auto"/>
        <w:ind w:left="653" w:right="286"/>
        <w:jc w:val="both"/>
        <w:rPr>
          <w:rFonts w:hint="eastAsia"/>
        </w:rPr>
      </w:pPr>
      <w:r>
        <w:rPr>
          <w:spacing w:val="-2"/>
        </w:rPr>
        <w:t>【应该先通过间接执行方式，依法加处罚款或滞纳金，是不是意味着不是必须继续加处罚款？通说认为不是，这里是可以加处间接的强制执行手段也可以不加处，也可以再催告一次，如果不想催告了可以先间接执行，但是不能直接执行。】</w:t>
      </w:r>
    </w:p>
    <w:p w14:paraId="377FCD68" w14:textId="77777777" w:rsidR="002A1E6D" w:rsidRDefault="00000000">
      <w:pPr>
        <w:pStyle w:val="a3"/>
        <w:spacing w:line="284" w:lineRule="exact"/>
        <w:ind w:left="653"/>
        <w:rPr>
          <w:rFonts w:hint="eastAsia"/>
        </w:rPr>
      </w:pPr>
      <w:r>
        <w:rPr>
          <w:rFonts w:ascii="Segoe UI Symbol" w:eastAsia="Segoe UI Symbol" w:hAnsi="Segoe UI Symbol" w:cs="Segoe UI Symbol"/>
          <w:spacing w:val="-2"/>
        </w:rPr>
        <w:t>⭐</w:t>
      </w:r>
      <w:r>
        <w:rPr>
          <w:spacing w:val="-3"/>
        </w:rPr>
        <w:t>加处罚款或者滞纳金的标准若未告知当事人，则法律后果为何？</w:t>
      </w:r>
    </w:p>
    <w:p w14:paraId="3CF7DE95" w14:textId="77777777" w:rsidR="002A1E6D" w:rsidRDefault="002A1E6D">
      <w:pPr>
        <w:spacing w:line="284" w:lineRule="exact"/>
        <w:rPr>
          <w:rFonts w:hint="eastAsia"/>
        </w:rPr>
        <w:sectPr w:rsidR="002A1E6D">
          <w:pgSz w:w="11910" w:h="16850"/>
          <w:pgMar w:top="920" w:right="20" w:bottom="220" w:left="1320" w:header="0" w:footer="38" w:gutter="0"/>
          <w:cols w:space="720"/>
        </w:sectPr>
      </w:pPr>
    </w:p>
    <w:p w14:paraId="0C22BEC4" w14:textId="77777777" w:rsidR="002A1E6D" w:rsidRDefault="00000000">
      <w:pPr>
        <w:spacing w:before="68" w:line="230" w:lineRule="auto"/>
        <w:ind w:left="653" w:right="272"/>
        <w:jc w:val="both"/>
        <w:rPr>
          <w:rFonts w:hint="eastAsia"/>
          <w:i/>
        </w:rPr>
      </w:pPr>
      <w:r>
        <w:rPr>
          <w:i/>
          <w:spacing w:val="-12"/>
        </w:rPr>
        <w:lastRenderedPageBreak/>
        <w:t>作为一个行政决定，必须送达当事人让当事人知晓的时候才能产生法律约束力，</w:t>
      </w:r>
      <w:r>
        <w:rPr>
          <w:b/>
          <w:i/>
          <w:color w:val="000000"/>
          <w:spacing w:val="-12"/>
          <w:u w:val="single"/>
          <w:shd w:val="clear" w:color="auto" w:fill="FCFCE0"/>
        </w:rPr>
        <w:t>如果加处罚款和滞纳金的</w:t>
      </w:r>
      <w:r>
        <w:rPr>
          <w:b/>
          <w:i/>
          <w:color w:val="000000"/>
          <w:spacing w:val="40"/>
          <w:u w:val="single"/>
          <w:shd w:val="clear" w:color="auto" w:fill="FCFCE0"/>
        </w:rPr>
        <w:t xml:space="preserve"> </w:t>
      </w:r>
      <w:r>
        <w:rPr>
          <w:b/>
          <w:i/>
          <w:color w:val="000000"/>
          <w:spacing w:val="-12"/>
          <w:u w:val="single"/>
          <w:shd w:val="clear" w:color="auto" w:fill="FCFCE0"/>
        </w:rPr>
        <w:t>决定没有告诉当事人</w:t>
      </w:r>
      <w:r>
        <w:rPr>
          <w:i/>
          <w:color w:val="000000"/>
          <w:spacing w:val="-12"/>
          <w:shd w:val="clear" w:color="auto" w:fill="FCFCE0"/>
        </w:rPr>
        <w:t>，</w:t>
      </w:r>
      <w:r>
        <w:rPr>
          <w:b/>
          <w:i/>
          <w:color w:val="FF0000"/>
          <w:spacing w:val="-12"/>
          <w:u w:val="single" w:color="FF0000"/>
          <w:shd w:val="clear" w:color="auto" w:fill="FCFCE0"/>
        </w:rPr>
        <w:t>是没有效力的</w:t>
      </w:r>
      <w:r>
        <w:rPr>
          <w:i/>
          <w:color w:val="000000"/>
          <w:spacing w:val="-12"/>
        </w:rPr>
        <w:t>。（严格来说需要每天告诉，因为每次处罚都是新的强制行为）什么时候告诉当事人什么时候生效。如果没有告诉当事人产生压力的话，就不能让其付出成本，让其心理有负担最后才能算数。当然现在行政机关的格式文本上都会写上滞纳金的开始日期。如果没写就不能算。而且</w:t>
      </w:r>
      <w:r>
        <w:rPr>
          <w:i/>
          <w:color w:val="000000"/>
          <w:spacing w:val="-2"/>
        </w:rPr>
        <w:t>对加处罚款也有限制：不能超过本金。</w:t>
      </w:r>
    </w:p>
    <w:p w14:paraId="2BFD275E" w14:textId="77777777" w:rsidR="002A1E6D" w:rsidRDefault="00000000">
      <w:pPr>
        <w:spacing w:before="6"/>
        <w:ind w:left="653"/>
        <w:rPr>
          <w:rFonts w:hint="eastAsia"/>
          <w:sz w:val="21"/>
          <w:szCs w:val="21"/>
        </w:rPr>
      </w:pPr>
      <w:r>
        <w:rPr>
          <w:rFonts w:ascii="Segoe UI Symbol" w:eastAsia="Segoe UI Symbol" w:hAnsi="Segoe UI Symbol" w:cs="Segoe UI Symbol"/>
          <w:spacing w:val="-2"/>
          <w:sz w:val="21"/>
          <w:szCs w:val="21"/>
        </w:rPr>
        <w:t>⭐</w:t>
      </w:r>
      <w:r>
        <w:rPr>
          <w:b/>
          <w:bCs/>
          <w:spacing w:val="-2"/>
          <w:sz w:val="21"/>
          <w:szCs w:val="21"/>
        </w:rPr>
        <w:t>加处罚款或者滞纳金的数额</w:t>
      </w:r>
      <w:r>
        <w:rPr>
          <w:b/>
          <w:bCs/>
          <w:color w:val="000000"/>
          <w:spacing w:val="-2"/>
          <w:sz w:val="21"/>
          <w:szCs w:val="21"/>
          <w:shd w:val="clear" w:color="auto" w:fill="FCFCE0"/>
        </w:rPr>
        <w:t>不得超出金钱给付义务的数额</w:t>
      </w:r>
      <w:r>
        <w:rPr>
          <w:color w:val="000000"/>
          <w:spacing w:val="-3"/>
          <w:sz w:val="21"/>
          <w:szCs w:val="21"/>
        </w:rPr>
        <w:t>。【防止行政机关通过执行罚的方式创收。】</w:t>
      </w:r>
    </w:p>
    <w:p w14:paraId="29DC0389" w14:textId="77777777" w:rsidR="002A1E6D" w:rsidRDefault="00000000">
      <w:pPr>
        <w:spacing w:before="1" w:line="242" w:lineRule="auto"/>
        <w:ind w:left="653" w:right="276"/>
        <w:rPr>
          <w:rFonts w:hint="eastAsia"/>
          <w:b/>
          <w:bCs/>
          <w:sz w:val="21"/>
          <w:szCs w:val="21"/>
        </w:rPr>
      </w:pPr>
      <w:r>
        <w:rPr>
          <w:rFonts w:hint="eastAsia"/>
        </w:rPr>
        <w:pict w14:anchorId="64101E0F">
          <v:group id="docshapegroup152" o:spid="_x0000_s2388" style="position:absolute;left:0;text-align:left;margin-left:151.5pt;margin-top:25.6pt;width:283.65pt;height:1pt;z-index:-20065280;mso-position-horizontal-relative:page" coordorigin="3030,512" coordsize="5673,20">
            <v:rect id="docshape153" o:spid="_x0000_s2390" style="position:absolute;left:3030;top:517;width:5673;height:10" fillcolor="black" stroked="f"/>
            <v:line id="_x0000_s2389" style="position:absolute" from="3149,522" to="8495,522" strokecolor="red" strokeweight="1pt"/>
            <w10:wrap anchorx="page"/>
          </v:group>
        </w:pict>
      </w:r>
      <w:r>
        <w:rPr>
          <w:rFonts w:ascii="Segoe UI Symbol" w:eastAsia="Segoe UI Symbol" w:hAnsi="Segoe UI Symbol" w:cs="Segoe UI Symbol"/>
          <w:b/>
          <w:bCs/>
          <w:spacing w:val="-2"/>
          <w:sz w:val="21"/>
          <w:szCs w:val="21"/>
        </w:rPr>
        <w:t>⭐</w:t>
      </w:r>
      <w:r>
        <w:rPr>
          <w:b/>
          <w:bCs/>
          <w:spacing w:val="-2"/>
          <w:sz w:val="21"/>
          <w:szCs w:val="21"/>
        </w:rPr>
        <w:t>实施加处罚款或者滞纳金</w:t>
      </w:r>
      <w:r>
        <w:rPr>
          <w:b/>
          <w:bCs/>
          <w:color w:val="FF0000"/>
          <w:spacing w:val="-2"/>
          <w:sz w:val="21"/>
          <w:szCs w:val="21"/>
        </w:rPr>
        <w:t>超过三十日</w:t>
      </w:r>
      <w:r>
        <w:rPr>
          <w:b/>
          <w:bCs/>
          <w:spacing w:val="-2"/>
          <w:sz w:val="21"/>
          <w:szCs w:val="21"/>
        </w:rPr>
        <w:t>，经</w:t>
      </w:r>
      <w:r>
        <w:rPr>
          <w:b/>
          <w:bCs/>
          <w:spacing w:val="-2"/>
          <w:sz w:val="21"/>
          <w:szCs w:val="21"/>
          <w:u w:val="single" w:color="FF0000"/>
        </w:rPr>
        <w:t>催告</w:t>
      </w:r>
      <w:r>
        <w:rPr>
          <w:b/>
          <w:bCs/>
          <w:spacing w:val="-2"/>
          <w:sz w:val="21"/>
          <w:szCs w:val="21"/>
        </w:rPr>
        <w:t>当事人仍不履行的，</w:t>
      </w:r>
      <w:r>
        <w:rPr>
          <w:b/>
          <w:bCs/>
          <w:color w:val="FF0000"/>
          <w:spacing w:val="-2"/>
          <w:sz w:val="21"/>
          <w:szCs w:val="21"/>
        </w:rPr>
        <w:t>具有行政强制执行权的行政机关可以强制执行</w:t>
      </w:r>
      <w:r>
        <w:rPr>
          <w:b/>
          <w:bCs/>
          <w:spacing w:val="-2"/>
          <w:sz w:val="21"/>
          <w:szCs w:val="21"/>
        </w:rPr>
        <w:t>。（即便具有强制执行权的机关，也需要先履行执行罚的程序）</w:t>
      </w:r>
    </w:p>
    <w:p w14:paraId="7880760F" w14:textId="77777777" w:rsidR="002A1E6D" w:rsidRDefault="00000000">
      <w:pPr>
        <w:pStyle w:val="a3"/>
        <w:spacing w:before="1"/>
        <w:ind w:left="653"/>
        <w:rPr>
          <w:rFonts w:hint="eastAsia"/>
        </w:rPr>
      </w:pPr>
      <w:r>
        <w:rPr>
          <w:spacing w:val="-2"/>
        </w:rPr>
        <w:t>【和前面一条对比，意味着有强制执行权的机关应该等满</w:t>
      </w:r>
      <w:r>
        <w:rPr>
          <w:rFonts w:ascii="Calibri" w:eastAsia="Calibri"/>
          <w:spacing w:val="-2"/>
        </w:rPr>
        <w:t>30</w:t>
      </w:r>
      <w:r>
        <w:rPr>
          <w:spacing w:val="-3"/>
        </w:rPr>
        <w:t>日之后再直接处罚。】</w:t>
      </w:r>
    </w:p>
    <w:p w14:paraId="733E0EBD" w14:textId="77777777" w:rsidR="002A1E6D" w:rsidRDefault="00000000">
      <w:pPr>
        <w:spacing w:before="1" w:line="242" w:lineRule="auto"/>
        <w:ind w:left="653" w:right="245"/>
        <w:jc w:val="both"/>
        <w:rPr>
          <w:rFonts w:hint="eastAsia"/>
          <w:sz w:val="21"/>
          <w:szCs w:val="21"/>
        </w:rPr>
      </w:pPr>
      <w:r>
        <w:rPr>
          <w:rFonts w:ascii="Segoe UI Symbol" w:eastAsia="Segoe UI Symbol" w:hAnsi="Segoe UI Symbol" w:cs="Segoe UI Symbol"/>
          <w:spacing w:val="-2"/>
          <w:sz w:val="21"/>
          <w:szCs w:val="21"/>
        </w:rPr>
        <w:t>⭐</w:t>
      </w:r>
      <w:r>
        <w:rPr>
          <w:b/>
          <w:bCs/>
          <w:color w:val="FF0000"/>
          <w:spacing w:val="-2"/>
          <w:sz w:val="21"/>
          <w:szCs w:val="21"/>
          <w:u w:val="single" w:color="FF0000"/>
        </w:rPr>
        <w:t>没有行政强制执行权的行政机关应当申请人民法院强制执行。</w:t>
      </w:r>
      <w:r>
        <w:rPr>
          <w:b/>
          <w:bCs/>
          <w:spacing w:val="-2"/>
          <w:sz w:val="21"/>
          <w:szCs w:val="21"/>
        </w:rPr>
        <w:t>但是，当事人在法定期限内不申请行政复议或者提起行政诉讼，经催告仍不履行的，在实施行政管理过程中</w:t>
      </w:r>
      <w:r>
        <w:rPr>
          <w:b/>
          <w:bCs/>
          <w:spacing w:val="-2"/>
          <w:sz w:val="21"/>
          <w:szCs w:val="21"/>
          <w:u w:val="single"/>
        </w:rPr>
        <w:t>已经采取查封、扣押措施的行政机关，</w:t>
      </w:r>
      <w:r>
        <w:rPr>
          <w:b/>
          <w:bCs/>
          <w:spacing w:val="40"/>
          <w:sz w:val="21"/>
          <w:szCs w:val="21"/>
          <w:u w:val="single"/>
        </w:rPr>
        <w:t xml:space="preserve"> </w:t>
      </w:r>
      <w:r>
        <w:rPr>
          <w:b/>
          <w:bCs/>
          <w:spacing w:val="-2"/>
          <w:sz w:val="21"/>
          <w:szCs w:val="21"/>
          <w:u w:val="single"/>
        </w:rPr>
        <w:t>可以将查封、扣押的财物依法拍卖抵缴罚款</w:t>
      </w:r>
      <w:r>
        <w:rPr>
          <w:spacing w:val="-2"/>
          <w:sz w:val="21"/>
          <w:szCs w:val="21"/>
        </w:rPr>
        <w:t>。</w:t>
      </w:r>
    </w:p>
    <w:p w14:paraId="2EC85B14" w14:textId="77777777" w:rsidR="002A1E6D" w:rsidRDefault="00000000">
      <w:pPr>
        <w:spacing w:before="120"/>
        <w:ind w:left="653"/>
        <w:rPr>
          <w:rFonts w:hint="eastAsia"/>
          <w:b/>
          <w:sz w:val="21"/>
        </w:rPr>
      </w:pPr>
      <w:r>
        <w:rPr>
          <w:b/>
          <w:spacing w:val="-2"/>
          <w:sz w:val="21"/>
        </w:rPr>
        <w:t>例</w:t>
      </w:r>
      <w:r>
        <w:rPr>
          <w:b/>
          <w:spacing w:val="-10"/>
          <w:sz w:val="21"/>
        </w:rPr>
        <w:t>：</w:t>
      </w:r>
    </w:p>
    <w:p w14:paraId="575ACFD4" w14:textId="77777777" w:rsidR="002A1E6D" w:rsidRDefault="00000000">
      <w:pPr>
        <w:pStyle w:val="a3"/>
        <w:spacing w:before="67" w:line="242" w:lineRule="auto"/>
        <w:ind w:left="653" w:right="158"/>
        <w:rPr>
          <w:rFonts w:hint="eastAsia"/>
          <w:b/>
        </w:rPr>
      </w:pPr>
      <w:r>
        <w:rPr>
          <w:color w:val="3E3E3E"/>
          <w:spacing w:val="-2"/>
        </w:rPr>
        <w:t>某市甲单位未经文物行政部门同意，擅自在全国重点文物保护单位的建设控制地带内进行</w:t>
      </w:r>
      <w:r>
        <w:rPr>
          <w:b/>
          <w:color w:val="3E3E3E"/>
          <w:spacing w:val="-2"/>
        </w:rPr>
        <w:t>办公楼建设</w:t>
      </w:r>
      <w:r>
        <w:rPr>
          <w:color w:val="3E3E3E"/>
          <w:spacing w:val="-2"/>
        </w:rPr>
        <w:t>，市文物局于</w:t>
      </w:r>
      <w:r>
        <w:rPr>
          <w:rFonts w:ascii="Calibri" w:eastAsia="Calibri"/>
          <w:color w:val="3E3E3E"/>
          <w:spacing w:val="-2"/>
        </w:rPr>
        <w:t>2013</w:t>
      </w:r>
      <w:r>
        <w:rPr>
          <w:color w:val="3E3E3E"/>
          <w:spacing w:val="-2"/>
        </w:rPr>
        <w:t>年</w:t>
      </w:r>
      <w:r>
        <w:rPr>
          <w:rFonts w:ascii="Calibri" w:eastAsia="Calibri"/>
          <w:color w:val="3E3E3E"/>
          <w:spacing w:val="-2"/>
        </w:rPr>
        <w:t>8</w:t>
      </w:r>
      <w:r>
        <w:rPr>
          <w:color w:val="3E3E3E"/>
          <w:spacing w:val="-2"/>
        </w:rPr>
        <w:t>月</w:t>
      </w:r>
      <w:r>
        <w:rPr>
          <w:rFonts w:ascii="Calibri" w:eastAsia="Calibri"/>
          <w:color w:val="3E3E3E"/>
          <w:spacing w:val="-2"/>
        </w:rPr>
        <w:t>21</w:t>
      </w:r>
      <w:r>
        <w:rPr>
          <w:color w:val="3E3E3E"/>
          <w:spacing w:val="-2"/>
        </w:rPr>
        <w:t>日作出行政处罚决定，</w:t>
      </w:r>
      <w:r>
        <w:rPr>
          <w:b/>
          <w:color w:val="3E3E3E"/>
          <w:spacing w:val="-2"/>
        </w:rPr>
        <w:t>对该单位罚款</w:t>
      </w:r>
      <w:r>
        <w:rPr>
          <w:rFonts w:ascii="Calibri" w:eastAsia="Calibri"/>
          <w:b/>
          <w:color w:val="3E3E3E"/>
          <w:spacing w:val="-2"/>
        </w:rPr>
        <w:t>10</w:t>
      </w:r>
      <w:r>
        <w:rPr>
          <w:b/>
          <w:color w:val="3E3E3E"/>
          <w:spacing w:val="-2"/>
        </w:rPr>
        <w:t>万元</w:t>
      </w:r>
      <w:r>
        <w:rPr>
          <w:color w:val="3E3E3E"/>
          <w:spacing w:val="-2"/>
        </w:rPr>
        <w:t>。决定送达后，</w:t>
      </w:r>
      <w:r>
        <w:rPr>
          <w:color w:val="3E3E3E"/>
          <w:spacing w:val="-2"/>
          <w:u w:val="single" w:color="3E3E3E"/>
        </w:rPr>
        <w:t>该单位在法定期限内既未</w:t>
      </w:r>
      <w:r>
        <w:rPr>
          <w:color w:val="3E3E3E"/>
          <w:spacing w:val="80"/>
          <w:w w:val="150"/>
          <w:u w:val="single" w:color="3E3E3E"/>
        </w:rPr>
        <w:t xml:space="preserve">                                                     </w:t>
      </w:r>
      <w:bookmarkStart w:id="129" w:name="（七）代履行的特别程序_"/>
      <w:bookmarkEnd w:id="129"/>
      <w:r>
        <w:rPr>
          <w:color w:val="3E3E3E"/>
          <w:spacing w:val="-2"/>
          <w:u w:val="single" w:color="3E3E3E"/>
        </w:rPr>
        <w:t>申请行政复议，又未提起行政诉讼，且未履行处罚决定所确定的义务</w:t>
      </w:r>
      <w:r>
        <w:rPr>
          <w:color w:val="3E3E3E"/>
          <w:spacing w:val="-2"/>
        </w:rPr>
        <w:t>。市文物局于当年</w:t>
      </w:r>
      <w:r>
        <w:rPr>
          <w:rFonts w:ascii="Calibri" w:eastAsia="Calibri"/>
          <w:color w:val="3E3E3E"/>
          <w:spacing w:val="-2"/>
        </w:rPr>
        <w:t>12</w:t>
      </w:r>
      <w:r>
        <w:rPr>
          <w:color w:val="3E3E3E"/>
          <w:spacing w:val="-2"/>
        </w:rPr>
        <w:t>月</w:t>
      </w:r>
      <w:r>
        <w:rPr>
          <w:rFonts w:ascii="Calibri" w:eastAsia="Calibri"/>
          <w:color w:val="3E3E3E"/>
          <w:spacing w:val="-2"/>
        </w:rPr>
        <w:t>18</w:t>
      </w:r>
      <w:r>
        <w:rPr>
          <w:color w:val="3E3E3E"/>
          <w:spacing w:val="-2"/>
        </w:rPr>
        <w:t>日【诉讼期满了】向该单位送达了《行政强制执行催告书》，要求甲单位履行</w:t>
      </w:r>
      <w:r>
        <w:rPr>
          <w:rFonts w:ascii="Calibri" w:eastAsia="Calibri"/>
          <w:color w:val="3E3E3E"/>
          <w:spacing w:val="-2"/>
        </w:rPr>
        <w:t>10</w:t>
      </w:r>
      <w:r>
        <w:rPr>
          <w:color w:val="3E3E3E"/>
          <w:spacing w:val="-2"/>
        </w:rPr>
        <w:t>万元罚款的缴纳义务，但该单位仍未履行义务。</w:t>
      </w:r>
      <w:r>
        <w:rPr>
          <w:b/>
          <w:color w:val="3E3E3E"/>
          <w:spacing w:val="-2"/>
        </w:rPr>
        <w:t>文物局遂依法向人民法院申请强制执行</w:t>
      </w:r>
      <w:r>
        <w:rPr>
          <w:color w:val="3E3E3E"/>
          <w:spacing w:val="-2"/>
        </w:rPr>
        <w:t>。申请强制执行的内容为：</w:t>
      </w:r>
      <w:r>
        <w:rPr>
          <w:b/>
          <w:color w:val="3E3E3E"/>
          <w:spacing w:val="-2"/>
          <w:u w:val="single" w:color="3E3E3E"/>
        </w:rPr>
        <w:t>一、罚款人民币</w:t>
      </w:r>
      <w:r>
        <w:rPr>
          <w:rFonts w:ascii="Calibri" w:eastAsia="Calibri"/>
          <w:b/>
          <w:color w:val="3E3E3E"/>
          <w:spacing w:val="-2"/>
          <w:u w:val="single" w:color="3E3E3E"/>
        </w:rPr>
        <w:t>10</w:t>
      </w:r>
      <w:r>
        <w:rPr>
          <w:b/>
          <w:color w:val="3E3E3E"/>
          <w:spacing w:val="-2"/>
          <w:u w:val="single" w:color="3E3E3E"/>
        </w:rPr>
        <w:t>万元整；二、加处罚款</w:t>
      </w:r>
      <w:r>
        <w:rPr>
          <w:rFonts w:ascii="Calibri" w:eastAsia="Calibri"/>
          <w:b/>
          <w:color w:val="3E3E3E"/>
          <w:spacing w:val="-2"/>
          <w:u w:val="single" w:color="3E3E3E"/>
        </w:rPr>
        <w:t>35.4</w:t>
      </w:r>
      <w:r>
        <w:rPr>
          <w:b/>
          <w:color w:val="3E3E3E"/>
          <w:spacing w:val="-2"/>
          <w:u w:val="single" w:color="3E3E3E"/>
        </w:rPr>
        <w:t>万元整。</w:t>
      </w:r>
    </w:p>
    <w:p w14:paraId="51E3CF62" w14:textId="77777777" w:rsidR="002A1E6D" w:rsidRDefault="00000000">
      <w:pPr>
        <w:spacing w:line="274" w:lineRule="exact"/>
        <w:ind w:left="653"/>
        <w:rPr>
          <w:rFonts w:hint="eastAsia"/>
          <w:i/>
        </w:rPr>
      </w:pPr>
      <w:r>
        <w:rPr>
          <w:i/>
          <w:color w:val="2E5395"/>
          <w:spacing w:val="-14"/>
        </w:rPr>
        <w:t>加处罚款存在程序违法问题——没有进行相应的告知</w:t>
      </w:r>
    </w:p>
    <w:p w14:paraId="2B97B480" w14:textId="77777777" w:rsidR="002A1E6D" w:rsidRDefault="00000000">
      <w:pPr>
        <w:pStyle w:val="a3"/>
        <w:spacing w:line="242" w:lineRule="auto"/>
        <w:ind w:left="653" w:right="275"/>
        <w:rPr>
          <w:rFonts w:hint="eastAsia"/>
        </w:rPr>
      </w:pPr>
      <w:r>
        <w:rPr>
          <w:spacing w:val="-2"/>
        </w:rPr>
        <w:t>执行罚有问题，因为没有告知要加处罚款，所以没生效，而且即便告诉了，也不能这样处罚，最多是</w:t>
      </w:r>
      <w:r>
        <w:rPr>
          <w:rFonts w:ascii="Calibri" w:eastAsia="Calibri"/>
          <w:spacing w:val="-2"/>
        </w:rPr>
        <w:t>10</w:t>
      </w:r>
      <w:r>
        <w:rPr>
          <w:spacing w:val="-2"/>
        </w:rPr>
        <w:t>万块。所以加处罚款不能主张</w:t>
      </w:r>
    </w:p>
    <w:p w14:paraId="75F45A6E" w14:textId="77777777" w:rsidR="002A1E6D" w:rsidRDefault="00000000">
      <w:pPr>
        <w:pStyle w:val="a3"/>
        <w:ind w:left="653"/>
        <w:rPr>
          <w:rFonts w:hint="eastAsia"/>
        </w:rPr>
      </w:pPr>
      <w:r>
        <w:rPr>
          <w:spacing w:val="-2"/>
        </w:rPr>
        <w:t>超过</w:t>
      </w:r>
      <w:r>
        <w:rPr>
          <w:rFonts w:ascii="Calibri" w:eastAsia="Calibri"/>
          <w:spacing w:val="-2"/>
        </w:rPr>
        <w:t>30</w:t>
      </w:r>
      <w:r>
        <w:rPr>
          <w:spacing w:val="-3"/>
        </w:rPr>
        <w:t>多天就超过本金了，就应该申请强制执行了。</w:t>
      </w:r>
    </w:p>
    <w:p w14:paraId="3A3E1630" w14:textId="77777777" w:rsidR="002A1E6D" w:rsidRDefault="002A1E6D">
      <w:pPr>
        <w:pStyle w:val="a3"/>
        <w:ind w:left="0"/>
        <w:rPr>
          <w:rFonts w:hint="eastAsia"/>
          <w:sz w:val="20"/>
        </w:rPr>
      </w:pPr>
    </w:p>
    <w:p w14:paraId="7AE5FC63" w14:textId="77777777" w:rsidR="002A1E6D" w:rsidRDefault="00000000">
      <w:pPr>
        <w:spacing w:line="242" w:lineRule="auto"/>
        <w:ind w:left="653" w:right="287"/>
        <w:jc w:val="both"/>
        <w:rPr>
          <w:rFonts w:hint="eastAsia"/>
          <w:sz w:val="21"/>
          <w:szCs w:val="21"/>
        </w:rPr>
      </w:pPr>
      <w:r>
        <w:rPr>
          <w:rFonts w:ascii="Segoe UI Symbol" w:eastAsia="Segoe UI Symbol" w:hAnsi="Segoe UI Symbol" w:cs="Segoe UI Symbol"/>
          <w:spacing w:val="-2"/>
          <w:sz w:val="21"/>
          <w:szCs w:val="21"/>
        </w:rPr>
        <w:t>⭐</w:t>
      </w:r>
      <w:r>
        <w:rPr>
          <w:b/>
          <w:bCs/>
          <w:color w:val="000000"/>
          <w:spacing w:val="-2"/>
          <w:sz w:val="21"/>
          <w:szCs w:val="21"/>
          <w:shd w:val="clear" w:color="auto" w:fill="FCFCE0"/>
        </w:rPr>
        <w:t>划拨存款、汇款</w:t>
      </w:r>
      <w:r>
        <w:rPr>
          <w:color w:val="000000"/>
          <w:spacing w:val="-2"/>
          <w:sz w:val="21"/>
          <w:szCs w:val="21"/>
        </w:rPr>
        <w:t>应当由</w:t>
      </w:r>
      <w:r>
        <w:rPr>
          <w:b/>
          <w:bCs/>
          <w:color w:val="000000"/>
          <w:spacing w:val="-2"/>
          <w:sz w:val="21"/>
          <w:szCs w:val="21"/>
          <w:u w:val="single"/>
        </w:rPr>
        <w:t>法律规定</w:t>
      </w:r>
      <w:r>
        <w:rPr>
          <w:color w:val="000000"/>
          <w:spacing w:val="-2"/>
          <w:sz w:val="21"/>
          <w:szCs w:val="21"/>
          <w:u w:val="single"/>
        </w:rPr>
        <w:t>的</w:t>
      </w:r>
      <w:r>
        <w:rPr>
          <w:b/>
          <w:bCs/>
          <w:color w:val="000000"/>
          <w:spacing w:val="-2"/>
          <w:sz w:val="21"/>
          <w:szCs w:val="21"/>
          <w:u w:val="single"/>
        </w:rPr>
        <w:t>行政机关</w:t>
      </w:r>
      <w:r>
        <w:rPr>
          <w:color w:val="000000"/>
          <w:spacing w:val="-2"/>
          <w:sz w:val="21"/>
          <w:szCs w:val="21"/>
        </w:rPr>
        <w:t>决定【因为和冻结类似】，并书面通知金融机构。金融机构接到行政机关依法作出划拨存款、汇款的决定后，应当立即划拨。法律规定以外的行政机关或者组织要求划拨当事人存款、汇款的，</w:t>
      </w:r>
      <w:r>
        <w:rPr>
          <w:b/>
          <w:bCs/>
          <w:color w:val="000000"/>
          <w:spacing w:val="-2"/>
          <w:sz w:val="21"/>
          <w:szCs w:val="21"/>
        </w:rPr>
        <w:t>金融机构应当拒绝。【金融机构有抵抗权】</w:t>
      </w:r>
      <w:r>
        <w:rPr>
          <w:color w:val="000000"/>
          <w:spacing w:val="-2"/>
          <w:sz w:val="21"/>
          <w:szCs w:val="21"/>
        </w:rPr>
        <w:t>（与强制措施中的冻结相似）</w:t>
      </w:r>
    </w:p>
    <w:p w14:paraId="641050B5" w14:textId="77777777" w:rsidR="002A1E6D" w:rsidRDefault="002A1E6D">
      <w:pPr>
        <w:pStyle w:val="a3"/>
        <w:ind w:left="0"/>
        <w:rPr>
          <w:rFonts w:hint="eastAsia"/>
          <w:sz w:val="20"/>
        </w:rPr>
      </w:pPr>
    </w:p>
    <w:p w14:paraId="60F51B93" w14:textId="77777777" w:rsidR="002A1E6D" w:rsidRDefault="002A1E6D">
      <w:pPr>
        <w:pStyle w:val="a3"/>
        <w:spacing w:before="9"/>
        <w:ind w:left="0"/>
        <w:rPr>
          <w:rFonts w:hint="eastAsia"/>
          <w:sz w:val="18"/>
        </w:rPr>
      </w:pPr>
    </w:p>
    <w:p w14:paraId="362FBEDA" w14:textId="77777777" w:rsidR="002A1E6D" w:rsidRDefault="00000000">
      <w:pPr>
        <w:ind w:left="115"/>
        <w:rPr>
          <w:rFonts w:hint="eastAsia"/>
          <w:b/>
          <w:sz w:val="21"/>
        </w:rPr>
      </w:pPr>
      <w:r>
        <w:rPr>
          <w:b/>
          <w:color w:val="000000"/>
          <w:spacing w:val="-4"/>
          <w:sz w:val="21"/>
          <w:shd w:val="clear" w:color="auto" w:fill="D6E2BB"/>
        </w:rPr>
        <w:t>（七）</w:t>
      </w:r>
      <w:r>
        <w:rPr>
          <w:b/>
          <w:color w:val="000000"/>
          <w:spacing w:val="-5"/>
          <w:sz w:val="21"/>
          <w:shd w:val="clear" w:color="auto" w:fill="D6E2BB"/>
        </w:rPr>
        <w:t>代履行的特别程序</w:t>
      </w:r>
    </w:p>
    <w:p w14:paraId="60B992FA" w14:textId="77777777" w:rsidR="002A1E6D" w:rsidRDefault="00000000">
      <w:pPr>
        <w:pStyle w:val="a4"/>
        <w:numPr>
          <w:ilvl w:val="0"/>
          <w:numId w:val="121"/>
        </w:numPr>
        <w:tabs>
          <w:tab w:val="left" w:pos="818"/>
        </w:tabs>
        <w:spacing w:before="158"/>
        <w:rPr>
          <w:rFonts w:ascii="Calibri" w:eastAsia="Calibri"/>
          <w:b/>
          <w:sz w:val="19"/>
        </w:rPr>
      </w:pPr>
      <w:r>
        <w:rPr>
          <w:b/>
          <w:color w:val="000000"/>
          <w:spacing w:val="-2"/>
          <w:sz w:val="21"/>
          <w:shd w:val="clear" w:color="auto" w:fill="FCFCE0"/>
        </w:rPr>
        <w:t>适用条</w:t>
      </w:r>
      <w:r>
        <w:rPr>
          <w:b/>
          <w:color w:val="000000"/>
          <w:spacing w:val="-10"/>
          <w:sz w:val="21"/>
          <w:shd w:val="clear" w:color="auto" w:fill="FCFCE0"/>
        </w:rPr>
        <w:t>件</w:t>
      </w:r>
    </w:p>
    <w:p w14:paraId="4A485C3C" w14:textId="77777777" w:rsidR="002A1E6D" w:rsidRDefault="00000000">
      <w:pPr>
        <w:spacing w:before="63" w:line="242" w:lineRule="auto"/>
        <w:ind w:left="653" w:right="270"/>
        <w:rPr>
          <w:rFonts w:hint="eastAsia"/>
          <w:b/>
          <w:sz w:val="21"/>
        </w:rPr>
      </w:pPr>
      <w:r>
        <w:rPr>
          <w:spacing w:val="-2"/>
          <w:sz w:val="21"/>
        </w:rPr>
        <w:t>行政机关依法作出要求当事人履行</w:t>
      </w:r>
      <w:r>
        <w:rPr>
          <w:b/>
          <w:spacing w:val="-2"/>
          <w:sz w:val="21"/>
        </w:rPr>
        <w:t>排除妨碍、恢复原状</w:t>
      </w:r>
      <w:r>
        <w:rPr>
          <w:spacing w:val="-2"/>
          <w:sz w:val="21"/>
        </w:rPr>
        <w:t>等义务的行政决定，当事人逾期不履行，经</w:t>
      </w:r>
      <w:r>
        <w:rPr>
          <w:b/>
          <w:spacing w:val="-2"/>
          <w:sz w:val="21"/>
        </w:rPr>
        <w:t>催告</w:t>
      </w:r>
      <w:r>
        <w:rPr>
          <w:spacing w:val="-2"/>
          <w:sz w:val="21"/>
        </w:rPr>
        <w:t>仍不履行，其</w:t>
      </w:r>
      <w:r>
        <w:rPr>
          <w:b/>
          <w:color w:val="00AFEF"/>
          <w:spacing w:val="-2"/>
          <w:sz w:val="21"/>
        </w:rPr>
        <w:t>后果已经或者将</w:t>
      </w:r>
      <w:r>
        <w:rPr>
          <w:b/>
          <w:color w:val="00AFEF"/>
          <w:spacing w:val="-2"/>
          <w:sz w:val="21"/>
          <w:u w:val="single" w:color="FF0000"/>
        </w:rPr>
        <w:t>危害交通安全、造成环境污染或者破坏自然资源</w:t>
      </w:r>
      <w:r>
        <w:rPr>
          <w:b/>
          <w:color w:val="00AFEF"/>
          <w:spacing w:val="-2"/>
          <w:sz w:val="21"/>
        </w:rPr>
        <w:t>的【代履行范围要严格限</w:t>
      </w:r>
    </w:p>
    <w:p w14:paraId="55073459" w14:textId="77777777" w:rsidR="002A1E6D" w:rsidRDefault="00000000">
      <w:pPr>
        <w:spacing w:line="265" w:lineRule="exact"/>
        <w:ind w:left="653"/>
        <w:rPr>
          <w:rFonts w:hint="eastAsia"/>
          <w:sz w:val="21"/>
        </w:rPr>
      </w:pPr>
      <w:r>
        <w:rPr>
          <w:b/>
          <w:color w:val="00AFEF"/>
          <w:spacing w:val="-4"/>
          <w:sz w:val="21"/>
        </w:rPr>
        <w:t>制】</w:t>
      </w:r>
      <w:r>
        <w:rPr>
          <w:color w:val="00AFEF"/>
          <w:spacing w:val="-4"/>
          <w:sz w:val="21"/>
        </w:rPr>
        <w:t>，</w:t>
      </w:r>
      <w:r>
        <w:rPr>
          <w:b/>
          <w:color w:val="FF0000"/>
          <w:spacing w:val="-4"/>
          <w:sz w:val="21"/>
          <w:u w:val="single" w:color="FF0000"/>
        </w:rPr>
        <w:t>行政机关可以代履行，或者委托没有利害关系的第三人代履行</w:t>
      </w:r>
      <w:r>
        <w:rPr>
          <w:spacing w:val="-10"/>
          <w:sz w:val="21"/>
        </w:rPr>
        <w:t>。</w:t>
      </w:r>
    </w:p>
    <w:p w14:paraId="10703046" w14:textId="77777777" w:rsidR="002A1E6D" w:rsidRDefault="00000000">
      <w:pPr>
        <w:spacing w:line="279" w:lineRule="exact"/>
        <w:ind w:left="653"/>
        <w:rPr>
          <w:rFonts w:hint="eastAsia"/>
          <w:i/>
        </w:rPr>
      </w:pPr>
      <w:r>
        <w:rPr>
          <w:b/>
          <w:spacing w:val="-12"/>
          <w:sz w:val="21"/>
        </w:rPr>
        <w:t>代履行制度是一种</w:t>
      </w:r>
      <w:r>
        <w:rPr>
          <w:i/>
          <w:color w:val="2E5395"/>
          <w:spacing w:val="-12"/>
        </w:rPr>
        <w:t>防止代履行制度的适用出现泛化（因为代履行的适用非常类似强制执行）</w:t>
      </w:r>
    </w:p>
    <w:p w14:paraId="3AF89D29" w14:textId="77777777" w:rsidR="002A1E6D" w:rsidRDefault="00000000">
      <w:pPr>
        <w:pStyle w:val="a3"/>
        <w:spacing w:line="242" w:lineRule="auto"/>
        <w:ind w:left="653" w:right="3203"/>
        <w:rPr>
          <w:rFonts w:hint="eastAsia"/>
        </w:rPr>
      </w:pPr>
      <w:r>
        <w:rPr>
          <w:b/>
          <w:spacing w:val="-2"/>
        </w:rPr>
        <w:t>代履行的</w:t>
      </w:r>
      <w:r>
        <w:rPr>
          <w:b/>
          <w:color w:val="FF0000"/>
          <w:spacing w:val="-2"/>
        </w:rPr>
        <w:t>本质</w:t>
      </w:r>
      <w:r>
        <w:rPr>
          <w:b/>
          <w:spacing w:val="-2"/>
        </w:rPr>
        <w:t>是</w:t>
      </w:r>
      <w:r>
        <w:rPr>
          <w:color w:val="FF0000"/>
          <w:spacing w:val="-2"/>
          <w:shd w:val="clear" w:color="auto" w:fill="FCFCE0"/>
        </w:rPr>
        <w:t>将排除妨碍、恢复原状等作为义务转化为金钱给付义务</w:t>
      </w:r>
      <w:r>
        <w:rPr>
          <w:color w:val="000000"/>
          <w:spacing w:val="-2"/>
        </w:rPr>
        <w:t>。外观上非常类似于直接执行中的排除妨碍、恢复原状，其他无法取代。</w:t>
      </w:r>
    </w:p>
    <w:p w14:paraId="6EB1FC6B" w14:textId="77777777" w:rsidR="002A1E6D" w:rsidRDefault="00000000">
      <w:pPr>
        <w:pStyle w:val="a4"/>
        <w:numPr>
          <w:ilvl w:val="0"/>
          <w:numId w:val="121"/>
        </w:numPr>
        <w:tabs>
          <w:tab w:val="left" w:pos="818"/>
        </w:tabs>
        <w:spacing w:before="100"/>
        <w:rPr>
          <w:rFonts w:ascii="Calibri" w:eastAsia="Calibri"/>
          <w:b/>
          <w:sz w:val="19"/>
        </w:rPr>
      </w:pPr>
      <w:r>
        <w:rPr>
          <w:b/>
          <w:color w:val="000000"/>
          <w:spacing w:val="-2"/>
          <w:sz w:val="21"/>
          <w:shd w:val="clear" w:color="auto" w:fill="FCFCE0"/>
        </w:rPr>
        <w:t>代履行程</w:t>
      </w:r>
      <w:r>
        <w:rPr>
          <w:b/>
          <w:color w:val="000000"/>
          <w:spacing w:val="-10"/>
          <w:sz w:val="21"/>
          <w:shd w:val="clear" w:color="auto" w:fill="FCFCE0"/>
        </w:rPr>
        <w:t>序</w:t>
      </w:r>
    </w:p>
    <w:p w14:paraId="3D2D7C7F" w14:textId="77777777" w:rsidR="002A1E6D" w:rsidRDefault="00000000">
      <w:pPr>
        <w:pStyle w:val="a3"/>
        <w:spacing w:before="63"/>
        <w:ind w:left="653"/>
        <w:rPr>
          <w:rFonts w:hint="eastAsia"/>
        </w:rPr>
      </w:pPr>
      <w:r>
        <w:rPr>
          <w:spacing w:val="-3"/>
        </w:rPr>
        <w:t>特别之处在于收费环节：所以之前要告诉其费用预算，有时候是有震慑力的。</w:t>
      </w:r>
    </w:p>
    <w:p w14:paraId="150DF612" w14:textId="77777777" w:rsidR="002A1E6D" w:rsidRDefault="00000000">
      <w:pPr>
        <w:pStyle w:val="a4"/>
        <w:numPr>
          <w:ilvl w:val="0"/>
          <w:numId w:val="120"/>
        </w:numPr>
        <w:tabs>
          <w:tab w:val="left" w:pos="974"/>
        </w:tabs>
        <w:spacing w:before="4" w:line="242" w:lineRule="auto"/>
        <w:ind w:right="173" w:firstLine="0"/>
        <w:rPr>
          <w:rFonts w:ascii="Calibri" w:eastAsia="Calibri"/>
          <w:b/>
          <w:sz w:val="19"/>
        </w:rPr>
      </w:pPr>
      <w:r>
        <w:rPr>
          <w:b/>
          <w:spacing w:val="-2"/>
          <w:sz w:val="21"/>
        </w:rPr>
        <w:t>代履行前送达决定书</w:t>
      </w:r>
      <w:r>
        <w:rPr>
          <w:spacing w:val="-2"/>
          <w:sz w:val="21"/>
        </w:rPr>
        <w:t>，代履行决定书应当载明当事人的姓名或者名称、地址，代履行的理由和依据、方式和时间、标的、</w:t>
      </w:r>
      <w:r>
        <w:rPr>
          <w:b/>
          <w:spacing w:val="-2"/>
          <w:sz w:val="21"/>
        </w:rPr>
        <w:t>费用预算</w:t>
      </w:r>
      <w:r>
        <w:rPr>
          <w:spacing w:val="-2"/>
          <w:sz w:val="21"/>
        </w:rPr>
        <w:t>以及代履行人；</w:t>
      </w:r>
    </w:p>
    <w:p w14:paraId="53A5D386" w14:textId="77777777" w:rsidR="002A1E6D" w:rsidRDefault="00000000">
      <w:pPr>
        <w:pStyle w:val="a4"/>
        <w:numPr>
          <w:ilvl w:val="0"/>
          <w:numId w:val="120"/>
        </w:numPr>
        <w:tabs>
          <w:tab w:val="left" w:pos="974"/>
        </w:tabs>
        <w:ind w:left="973" w:hanging="321"/>
        <w:rPr>
          <w:rFonts w:ascii="Calibri" w:eastAsia="Calibri"/>
          <w:b/>
          <w:sz w:val="19"/>
        </w:rPr>
      </w:pPr>
      <w:r>
        <w:rPr>
          <w:b/>
          <w:spacing w:val="-2"/>
          <w:sz w:val="21"/>
        </w:rPr>
        <w:t>代履行三日前，催告当事人履行</w:t>
      </w:r>
      <w:r>
        <w:rPr>
          <w:spacing w:val="-2"/>
          <w:sz w:val="21"/>
        </w:rPr>
        <w:t>，当事人履行的，停止代履行；（</w:t>
      </w:r>
      <w:r>
        <w:rPr>
          <w:b/>
          <w:spacing w:val="-2"/>
          <w:sz w:val="21"/>
          <w:u w:val="single" w:color="FF0000"/>
        </w:rPr>
        <w:t>履行前催告而非决定前催告</w:t>
      </w:r>
      <w:r>
        <w:rPr>
          <w:spacing w:val="-5"/>
          <w:sz w:val="21"/>
        </w:rPr>
        <w:t>）；</w:t>
      </w:r>
    </w:p>
    <w:p w14:paraId="1BB0A45B" w14:textId="77777777" w:rsidR="002A1E6D" w:rsidRDefault="00000000">
      <w:pPr>
        <w:pStyle w:val="a4"/>
        <w:numPr>
          <w:ilvl w:val="0"/>
          <w:numId w:val="120"/>
        </w:numPr>
        <w:tabs>
          <w:tab w:val="left" w:pos="973"/>
        </w:tabs>
        <w:spacing w:before="3"/>
        <w:ind w:left="972"/>
        <w:rPr>
          <w:rFonts w:ascii="Calibri" w:eastAsia="Calibri"/>
          <w:sz w:val="19"/>
        </w:rPr>
      </w:pPr>
      <w:r>
        <w:rPr>
          <w:spacing w:val="-2"/>
          <w:sz w:val="21"/>
        </w:rPr>
        <w:t>代履行时，作出决定的行政机关应当</w:t>
      </w:r>
      <w:r>
        <w:rPr>
          <w:b/>
          <w:spacing w:val="-2"/>
          <w:sz w:val="21"/>
        </w:rPr>
        <w:t>派员到场监督</w:t>
      </w:r>
      <w:r>
        <w:rPr>
          <w:spacing w:val="-10"/>
          <w:sz w:val="21"/>
        </w:rPr>
        <w:t>；</w:t>
      </w:r>
    </w:p>
    <w:p w14:paraId="629E0761" w14:textId="77777777" w:rsidR="002A1E6D" w:rsidRDefault="00000000">
      <w:pPr>
        <w:pStyle w:val="a4"/>
        <w:numPr>
          <w:ilvl w:val="0"/>
          <w:numId w:val="120"/>
        </w:numPr>
        <w:tabs>
          <w:tab w:val="left" w:pos="973"/>
        </w:tabs>
        <w:spacing w:before="2" w:line="242" w:lineRule="auto"/>
        <w:ind w:right="181" w:firstLine="0"/>
        <w:rPr>
          <w:rFonts w:ascii="Calibri" w:eastAsia="Calibri"/>
          <w:sz w:val="19"/>
        </w:rPr>
      </w:pPr>
      <w:r>
        <w:rPr>
          <w:spacing w:val="-2"/>
          <w:sz w:val="21"/>
        </w:rPr>
        <w:t>代履行完毕，行政机关到场监督的工作人员、代履行人和当事人或者见证人应当在执行文书上签名或者</w:t>
      </w:r>
      <w:r>
        <w:rPr>
          <w:spacing w:val="-4"/>
          <w:sz w:val="21"/>
        </w:rPr>
        <w:t>盖章。</w:t>
      </w:r>
    </w:p>
    <w:p w14:paraId="638E09A6" w14:textId="77777777" w:rsidR="002A1E6D" w:rsidRDefault="00000000">
      <w:pPr>
        <w:spacing w:before="1"/>
        <w:ind w:left="653"/>
        <w:rPr>
          <w:rFonts w:hint="eastAsia"/>
          <w:sz w:val="21"/>
        </w:rPr>
      </w:pPr>
      <w:r>
        <w:rPr>
          <w:b/>
          <w:color w:val="FF0000"/>
          <w:spacing w:val="-2"/>
          <w:sz w:val="21"/>
        </w:rPr>
        <w:t>代履行的费用按照成本合理确定</w:t>
      </w:r>
      <w:r>
        <w:rPr>
          <w:spacing w:val="-2"/>
          <w:sz w:val="21"/>
        </w:rPr>
        <w:t>，</w:t>
      </w:r>
      <w:r>
        <w:rPr>
          <w:b/>
          <w:spacing w:val="-2"/>
          <w:sz w:val="21"/>
        </w:rPr>
        <w:t>由当事人承担</w:t>
      </w:r>
      <w:r>
        <w:rPr>
          <w:spacing w:val="-3"/>
          <w:sz w:val="21"/>
        </w:rPr>
        <w:t>。但是，法律另有规定的除外。</w:t>
      </w:r>
    </w:p>
    <w:p w14:paraId="5B151758" w14:textId="77777777" w:rsidR="002A1E6D" w:rsidRDefault="002A1E6D">
      <w:pPr>
        <w:pStyle w:val="a3"/>
        <w:ind w:left="0"/>
        <w:rPr>
          <w:rFonts w:hint="eastAsia"/>
          <w:sz w:val="20"/>
        </w:rPr>
      </w:pPr>
    </w:p>
    <w:p w14:paraId="532D7657" w14:textId="77777777" w:rsidR="002A1E6D" w:rsidRDefault="00000000">
      <w:pPr>
        <w:ind w:left="653"/>
        <w:rPr>
          <w:rFonts w:hint="eastAsia"/>
          <w:b/>
          <w:bCs/>
          <w:sz w:val="21"/>
          <w:szCs w:val="21"/>
        </w:rPr>
      </w:pPr>
      <w:r>
        <w:rPr>
          <w:rFonts w:ascii="Segoe UI Symbol" w:eastAsia="Segoe UI Symbol" w:hAnsi="Segoe UI Symbol" w:cs="Segoe UI Symbol"/>
          <w:b/>
          <w:bCs/>
          <w:color w:val="000000"/>
          <w:spacing w:val="-4"/>
          <w:sz w:val="21"/>
          <w:szCs w:val="21"/>
          <w:shd w:val="clear" w:color="auto" w:fill="FCFCE0"/>
        </w:rPr>
        <w:t>⭐</w:t>
      </w:r>
      <w:r>
        <w:rPr>
          <w:b/>
          <w:bCs/>
          <w:color w:val="000000"/>
          <w:spacing w:val="-5"/>
          <w:sz w:val="21"/>
          <w:szCs w:val="21"/>
          <w:shd w:val="clear" w:color="auto" w:fill="FCFCE0"/>
        </w:rPr>
        <w:t>代履行和直接强制执行的区别？</w:t>
      </w:r>
    </w:p>
    <w:p w14:paraId="1221CC9D" w14:textId="77777777" w:rsidR="002A1E6D" w:rsidRDefault="00000000">
      <w:pPr>
        <w:spacing w:before="3" w:line="242" w:lineRule="auto"/>
        <w:ind w:left="653" w:right="285"/>
        <w:rPr>
          <w:rFonts w:hint="eastAsia"/>
          <w:b/>
          <w:sz w:val="21"/>
        </w:rPr>
      </w:pPr>
      <w:r>
        <w:rPr>
          <w:spacing w:val="-2"/>
          <w:sz w:val="21"/>
        </w:rPr>
        <w:t>虽然从外表上和</w:t>
      </w:r>
      <w:r>
        <w:rPr>
          <w:color w:val="FF0000"/>
          <w:spacing w:val="-2"/>
          <w:sz w:val="21"/>
        </w:rPr>
        <w:t>排除妨碍、恢复原状没区别，实际上两者就是没有什么区别，但是还是有一些地方有细微差别，</w:t>
      </w:r>
      <w:r>
        <w:rPr>
          <w:b/>
          <w:spacing w:val="-2"/>
          <w:sz w:val="21"/>
        </w:rPr>
        <w:t>就是在能不能使用暴力的问题上</w:t>
      </w:r>
    </w:p>
    <w:p w14:paraId="35B350D1" w14:textId="77777777" w:rsidR="002A1E6D" w:rsidRDefault="00000000">
      <w:pPr>
        <w:spacing w:before="1"/>
        <w:ind w:left="653"/>
        <w:rPr>
          <w:rFonts w:hint="eastAsia"/>
          <w:b/>
          <w:sz w:val="21"/>
        </w:rPr>
      </w:pPr>
      <w:r>
        <w:rPr>
          <w:rFonts w:hint="eastAsia"/>
        </w:rPr>
        <w:pict w14:anchorId="595E225A">
          <v:group id="docshapegroup154" o:spid="_x0000_s2385" style="position:absolute;left:0;text-align:left;margin-left:98.65pt;margin-top:11.15pt;width:222.2pt;height:1pt;z-index:-20064768;mso-position-horizontal-relative:page" coordorigin="1973,223" coordsize="4444,20">
            <v:rect id="docshape155" o:spid="_x0000_s2387" style="position:absolute;left:1973;top:227;width:4420;height:10" fillcolor="black" stroked="f"/>
            <v:line id="_x0000_s2386" style="position:absolute" from="1981,233" to="6417,233" strokecolor="red" strokeweight="1pt"/>
            <w10:wrap anchorx="page"/>
          </v:group>
        </w:pict>
      </w:r>
      <w:r>
        <w:rPr>
          <w:b/>
          <w:spacing w:val="-4"/>
          <w:sz w:val="21"/>
        </w:rPr>
        <w:t>代履行不得采用暴力、胁迫以及其他非法方式</w:t>
      </w:r>
      <w:r>
        <w:rPr>
          <w:b/>
          <w:spacing w:val="-10"/>
          <w:sz w:val="21"/>
        </w:rPr>
        <w:t>。</w:t>
      </w:r>
    </w:p>
    <w:p w14:paraId="3B303B17" w14:textId="77777777" w:rsidR="002A1E6D" w:rsidRDefault="00000000">
      <w:pPr>
        <w:spacing w:before="3" w:line="242" w:lineRule="auto"/>
        <w:ind w:left="653" w:right="252"/>
        <w:rPr>
          <w:rFonts w:hint="eastAsia"/>
          <w:b/>
          <w:sz w:val="21"/>
        </w:rPr>
      </w:pPr>
      <w:r>
        <w:rPr>
          <w:b/>
          <w:spacing w:val="-2"/>
          <w:sz w:val="21"/>
        </w:rPr>
        <w:t>如果当事人激烈反抗，按照一般原理，应该停止代履行，而直接执行是可以继续进行的。但是一般情况下两者确实没有区别。</w:t>
      </w:r>
    </w:p>
    <w:p w14:paraId="4457C10A" w14:textId="77777777" w:rsidR="002A1E6D" w:rsidRDefault="00000000">
      <w:pPr>
        <w:pStyle w:val="a3"/>
        <w:spacing w:before="1"/>
        <w:ind w:left="653"/>
        <w:rPr>
          <w:rFonts w:hint="eastAsia"/>
        </w:rPr>
      </w:pPr>
      <w:r>
        <w:rPr>
          <w:spacing w:val="-3"/>
        </w:rPr>
        <w:t>若当事人抗拒代履行，代履行人应当如何？——停止代履行</w:t>
      </w:r>
    </w:p>
    <w:p w14:paraId="759574BF" w14:textId="77777777" w:rsidR="002A1E6D" w:rsidRDefault="002A1E6D">
      <w:pPr>
        <w:rPr>
          <w:rFonts w:hint="eastAsia"/>
        </w:rPr>
        <w:sectPr w:rsidR="002A1E6D">
          <w:pgSz w:w="11910" w:h="16850"/>
          <w:pgMar w:top="640" w:right="20" w:bottom="220" w:left="1320" w:header="0" w:footer="38" w:gutter="0"/>
          <w:cols w:space="720"/>
        </w:sectPr>
      </w:pPr>
    </w:p>
    <w:p w14:paraId="01ACB49C" w14:textId="77777777" w:rsidR="002A1E6D" w:rsidRDefault="00000000">
      <w:pPr>
        <w:pStyle w:val="a4"/>
        <w:numPr>
          <w:ilvl w:val="0"/>
          <w:numId w:val="121"/>
        </w:numPr>
        <w:tabs>
          <w:tab w:val="left" w:pos="818"/>
        </w:tabs>
        <w:spacing w:before="44"/>
        <w:rPr>
          <w:rFonts w:ascii="Calibri" w:eastAsia="Calibri"/>
          <w:b/>
          <w:sz w:val="19"/>
        </w:rPr>
      </w:pPr>
      <w:r>
        <w:rPr>
          <w:b/>
          <w:spacing w:val="-2"/>
          <w:sz w:val="21"/>
        </w:rPr>
        <w:lastRenderedPageBreak/>
        <w:t>即时代履</w:t>
      </w:r>
      <w:r>
        <w:rPr>
          <w:b/>
          <w:spacing w:val="-10"/>
          <w:sz w:val="21"/>
        </w:rPr>
        <w:t>行</w:t>
      </w:r>
    </w:p>
    <w:p w14:paraId="59996377" w14:textId="77777777" w:rsidR="002A1E6D" w:rsidRDefault="00000000">
      <w:pPr>
        <w:pStyle w:val="a3"/>
        <w:spacing w:before="63" w:line="242" w:lineRule="auto"/>
        <w:ind w:left="653" w:right="283"/>
        <w:jc w:val="both"/>
        <w:rPr>
          <w:rFonts w:hint="eastAsia"/>
        </w:rPr>
      </w:pPr>
      <w:r>
        <w:rPr>
          <w:spacing w:val="-2"/>
        </w:rPr>
        <w:t>《行政强制法》第</w:t>
      </w:r>
      <w:r>
        <w:rPr>
          <w:rFonts w:ascii="Calibri" w:eastAsia="Calibri"/>
          <w:spacing w:val="-2"/>
        </w:rPr>
        <w:t>52</w:t>
      </w:r>
      <w:r>
        <w:rPr>
          <w:spacing w:val="-2"/>
        </w:rPr>
        <w:t>条：需要立即清除道路、河道、航道或者公共场所的遗洒物、障碍物或者污染物，当</w:t>
      </w:r>
      <w:bookmarkStart w:id="130" w:name="四、申请法院强制执行_"/>
      <w:bookmarkEnd w:id="130"/>
      <w:r>
        <w:rPr>
          <w:spacing w:val="-2"/>
        </w:rPr>
        <w:t>事人不能清除的，行政机关可以决定立即实施代履行；当事人不在场的，行政机关应当在事后立即通知当事人，并依法作出处理。</w:t>
      </w:r>
    </w:p>
    <w:p w14:paraId="6C89BF2C" w14:textId="77777777" w:rsidR="002A1E6D" w:rsidRDefault="00000000">
      <w:pPr>
        <w:spacing w:before="1" w:line="242" w:lineRule="auto"/>
        <w:ind w:left="653" w:right="251"/>
        <w:jc w:val="both"/>
        <w:rPr>
          <w:rFonts w:hint="eastAsia"/>
          <w:sz w:val="21"/>
        </w:rPr>
      </w:pPr>
      <w:r>
        <w:rPr>
          <w:rFonts w:ascii="Calibri" w:eastAsia="Calibri"/>
          <w:spacing w:val="-2"/>
          <w:sz w:val="21"/>
        </w:rPr>
        <w:t>Yq</w:t>
      </w:r>
      <w:r>
        <w:rPr>
          <w:spacing w:val="-2"/>
          <w:sz w:val="21"/>
        </w:rPr>
        <w:t>：和直接强制执行其实非常类似了。</w:t>
      </w:r>
      <w:r>
        <w:rPr>
          <w:b/>
          <w:spacing w:val="-2"/>
          <w:sz w:val="21"/>
          <w:u w:val="single"/>
        </w:rPr>
        <w:t>当事人同不同意没有交代，但是基于比例原则，可能也可以采用适</w:t>
      </w:r>
      <w:r>
        <w:rPr>
          <w:b/>
          <w:spacing w:val="40"/>
          <w:sz w:val="21"/>
          <w:u w:val="single"/>
        </w:rPr>
        <w:t xml:space="preserve"> </w:t>
      </w:r>
      <w:r>
        <w:rPr>
          <w:b/>
          <w:spacing w:val="-2"/>
          <w:sz w:val="21"/>
          <w:u w:val="single"/>
        </w:rPr>
        <w:t>当的强制手段。</w:t>
      </w:r>
      <w:r>
        <w:rPr>
          <w:b/>
          <w:spacing w:val="-2"/>
          <w:sz w:val="21"/>
        </w:rPr>
        <w:t>和直接强制非常像，有擦边球嫌疑。放到强制法的一般程序中的特别规定再进行程序完善</w:t>
      </w:r>
      <w:bookmarkStart w:id="131" w:name="（一）申请条件和时间_"/>
      <w:bookmarkEnd w:id="131"/>
      <w:r>
        <w:rPr>
          <w:b/>
          <w:spacing w:val="-2"/>
          <w:sz w:val="21"/>
        </w:rPr>
        <w:t>就不需要放到代履行中，因为即时代履行带有更强的直接强制色彩</w:t>
      </w:r>
      <w:r>
        <w:rPr>
          <w:spacing w:val="-2"/>
          <w:sz w:val="21"/>
        </w:rPr>
        <w:t>。</w:t>
      </w:r>
    </w:p>
    <w:p w14:paraId="7B77DDE3" w14:textId="77777777" w:rsidR="002A1E6D" w:rsidRDefault="002A1E6D">
      <w:pPr>
        <w:pStyle w:val="a3"/>
        <w:spacing w:before="9"/>
        <w:ind w:left="0"/>
        <w:rPr>
          <w:rFonts w:hint="eastAsia"/>
          <w:sz w:val="14"/>
        </w:rPr>
      </w:pPr>
    </w:p>
    <w:p w14:paraId="408844AD" w14:textId="77777777" w:rsidR="002A1E6D" w:rsidRDefault="00000000">
      <w:pPr>
        <w:spacing w:before="72"/>
        <w:ind w:left="115"/>
        <w:rPr>
          <w:rFonts w:hint="eastAsia"/>
          <w:b/>
          <w:sz w:val="21"/>
        </w:rPr>
      </w:pPr>
      <w:r>
        <w:rPr>
          <w:b/>
          <w:color w:val="000000"/>
          <w:spacing w:val="-4"/>
          <w:sz w:val="21"/>
          <w:shd w:val="clear" w:color="auto" w:fill="FAD4B5"/>
        </w:rPr>
        <w:t>四、申请法院强制执</w:t>
      </w:r>
      <w:r>
        <w:rPr>
          <w:b/>
          <w:color w:val="000000"/>
          <w:spacing w:val="-10"/>
          <w:sz w:val="21"/>
          <w:shd w:val="clear" w:color="auto" w:fill="FAD4B5"/>
        </w:rPr>
        <w:t>行</w:t>
      </w:r>
    </w:p>
    <w:p w14:paraId="46BF7A63" w14:textId="77777777" w:rsidR="002A1E6D" w:rsidRDefault="002A1E6D">
      <w:pPr>
        <w:pStyle w:val="a3"/>
        <w:spacing w:before="11"/>
        <w:ind w:left="0"/>
        <w:rPr>
          <w:rFonts w:hint="eastAsia"/>
          <w:b/>
          <w:sz w:val="14"/>
        </w:rPr>
      </w:pPr>
    </w:p>
    <w:p w14:paraId="3AC70421" w14:textId="77777777" w:rsidR="002A1E6D" w:rsidRDefault="00000000">
      <w:pPr>
        <w:pStyle w:val="a3"/>
        <w:spacing w:before="71" w:line="242" w:lineRule="auto"/>
        <w:ind w:left="653" w:right="286"/>
        <w:rPr>
          <w:rFonts w:hint="eastAsia"/>
        </w:rPr>
      </w:pPr>
      <w:r>
        <w:rPr>
          <w:spacing w:val="-2"/>
        </w:rPr>
        <w:t>因为这些行政机关自己没有强制执行权，如果有强制执行权，能不能申请法院强制执行？不可以。从目前法院的态度、一般法理，既然行政机关自己有强制执行权，就自己执行，除非没有强制执行权。</w:t>
      </w:r>
    </w:p>
    <w:p w14:paraId="7FF6297F" w14:textId="77777777" w:rsidR="002A1E6D" w:rsidRDefault="002A1E6D">
      <w:pPr>
        <w:pStyle w:val="a3"/>
        <w:spacing w:before="2"/>
        <w:ind w:left="0"/>
        <w:rPr>
          <w:rFonts w:hint="eastAsia"/>
          <w:sz w:val="13"/>
        </w:rPr>
      </w:pPr>
    </w:p>
    <w:p w14:paraId="21A2E03B" w14:textId="77777777" w:rsidR="002A1E6D" w:rsidRDefault="00000000">
      <w:pPr>
        <w:spacing w:before="71"/>
        <w:ind w:left="115"/>
        <w:rPr>
          <w:rFonts w:hint="eastAsia"/>
          <w:b/>
          <w:sz w:val="21"/>
        </w:rPr>
      </w:pPr>
      <w:r>
        <w:rPr>
          <w:b/>
          <w:color w:val="000000"/>
          <w:spacing w:val="-4"/>
          <w:sz w:val="21"/>
          <w:shd w:val="clear" w:color="auto" w:fill="D6E2BB"/>
        </w:rPr>
        <w:t>（一）申请条件和时</w:t>
      </w:r>
      <w:r>
        <w:rPr>
          <w:b/>
          <w:color w:val="000000"/>
          <w:spacing w:val="-10"/>
          <w:sz w:val="21"/>
          <w:shd w:val="clear" w:color="auto" w:fill="D6E2BB"/>
        </w:rPr>
        <w:t>间</w:t>
      </w:r>
    </w:p>
    <w:p w14:paraId="0080EAEA" w14:textId="77777777" w:rsidR="002A1E6D" w:rsidRDefault="00000000">
      <w:pPr>
        <w:spacing w:before="156" w:line="242" w:lineRule="auto"/>
        <w:ind w:left="653" w:right="281"/>
        <w:rPr>
          <w:rFonts w:hint="eastAsia"/>
          <w:sz w:val="21"/>
          <w:szCs w:val="21"/>
        </w:rPr>
      </w:pPr>
      <w:r>
        <w:rPr>
          <w:rFonts w:ascii="Segoe UI Symbol" w:eastAsia="Segoe UI Symbol" w:hAnsi="Segoe UI Symbol" w:cs="Segoe UI Symbol"/>
          <w:spacing w:val="-2"/>
          <w:sz w:val="21"/>
          <w:szCs w:val="21"/>
        </w:rPr>
        <w:t>⭐</w:t>
      </w:r>
      <w:r>
        <w:rPr>
          <w:spacing w:val="-2"/>
          <w:sz w:val="21"/>
          <w:szCs w:val="21"/>
        </w:rPr>
        <w:t>当事人在</w:t>
      </w:r>
      <w:r>
        <w:rPr>
          <w:rFonts w:ascii="Calibri" w:eastAsia="Calibri" w:hAnsi="Calibri" w:cs="Calibri"/>
          <w:b/>
          <w:bCs/>
          <w:color w:val="FF0000"/>
          <w:spacing w:val="-2"/>
          <w:sz w:val="21"/>
          <w:szCs w:val="21"/>
        </w:rPr>
        <w:t>1</w:t>
      </w:r>
      <w:r>
        <w:rPr>
          <w:b/>
          <w:bCs/>
          <w:color w:val="FF0000"/>
          <w:spacing w:val="-2"/>
          <w:sz w:val="21"/>
          <w:szCs w:val="21"/>
        </w:rPr>
        <w:t>、法定期限内不申请行政复议或者提起行政诉讼</w:t>
      </w:r>
      <w:r>
        <w:rPr>
          <w:spacing w:val="-2"/>
          <w:sz w:val="21"/>
          <w:szCs w:val="21"/>
        </w:rPr>
        <w:t>，</w:t>
      </w:r>
      <w:r>
        <w:rPr>
          <w:rFonts w:ascii="Calibri" w:eastAsia="Calibri" w:hAnsi="Calibri" w:cs="Calibri"/>
          <w:b/>
          <w:bCs/>
          <w:color w:val="FF0000"/>
          <w:spacing w:val="-2"/>
          <w:sz w:val="21"/>
          <w:szCs w:val="21"/>
        </w:rPr>
        <w:t>2</w:t>
      </w:r>
      <w:r>
        <w:rPr>
          <w:b/>
          <w:bCs/>
          <w:color w:val="FF0000"/>
          <w:spacing w:val="-2"/>
          <w:sz w:val="21"/>
          <w:szCs w:val="21"/>
        </w:rPr>
        <w:t>、又不履行行政决定的</w:t>
      </w:r>
      <w:r>
        <w:rPr>
          <w:spacing w:val="-2"/>
          <w:sz w:val="21"/>
          <w:szCs w:val="21"/>
        </w:rPr>
        <w:t>，没有行政强制执行权的行政机关可以自期限届满之日起</w:t>
      </w:r>
      <w:r>
        <w:rPr>
          <w:b/>
          <w:bCs/>
          <w:color w:val="FF0000"/>
          <w:spacing w:val="-2"/>
          <w:sz w:val="21"/>
          <w:szCs w:val="21"/>
          <w:u w:val="single" w:color="FF0000"/>
        </w:rPr>
        <w:t>三个月内</w:t>
      </w:r>
      <w:r>
        <w:rPr>
          <w:b/>
          <w:bCs/>
          <w:color w:val="FF0000"/>
          <w:spacing w:val="-2"/>
          <w:sz w:val="21"/>
          <w:szCs w:val="21"/>
        </w:rPr>
        <w:t>（除斥期间）</w:t>
      </w:r>
      <w:r>
        <w:rPr>
          <w:spacing w:val="-2"/>
          <w:sz w:val="21"/>
          <w:szCs w:val="21"/>
        </w:rPr>
        <w:t>【时间过了就过了，过了之后就不能申</w:t>
      </w:r>
    </w:p>
    <w:p w14:paraId="6CC0BE50" w14:textId="77777777" w:rsidR="002A1E6D" w:rsidRDefault="00000000">
      <w:pPr>
        <w:pStyle w:val="a3"/>
        <w:spacing w:line="268" w:lineRule="exact"/>
        <w:ind w:left="653"/>
        <w:rPr>
          <w:rFonts w:hint="eastAsia"/>
        </w:rPr>
      </w:pPr>
      <w:r>
        <w:rPr>
          <w:spacing w:val="-2"/>
        </w:rPr>
        <w:t>请】，申请人民法院强制执行。（有强制执行权的机关只能自行执行</w:t>
      </w:r>
      <w:r>
        <w:rPr>
          <w:spacing w:val="-10"/>
        </w:rPr>
        <w:t>）</w:t>
      </w:r>
    </w:p>
    <w:p w14:paraId="395202D1" w14:textId="77777777" w:rsidR="002A1E6D" w:rsidRDefault="00000000">
      <w:pPr>
        <w:pStyle w:val="a3"/>
        <w:spacing w:before="3" w:line="242" w:lineRule="auto"/>
        <w:ind w:left="653" w:right="301"/>
        <w:rPr>
          <w:rFonts w:hint="eastAsia"/>
        </w:rPr>
      </w:pPr>
      <w:r>
        <w:rPr>
          <w:rFonts w:ascii="Segoe UI Symbol" w:eastAsia="Segoe UI Symbol" w:hAnsi="Segoe UI Symbol" w:cs="Segoe UI Symbol"/>
          <w:spacing w:val="-2"/>
        </w:rPr>
        <w:t>⭐</w:t>
      </w:r>
      <w:r>
        <w:rPr>
          <w:spacing w:val="-2"/>
        </w:rPr>
        <w:t>行政机关申请人民法院强制</w:t>
      </w:r>
      <w:r>
        <w:rPr>
          <w:spacing w:val="-2"/>
          <w:u w:val="single"/>
        </w:rPr>
        <w:t>执行前，应当</w:t>
      </w:r>
      <w:r>
        <w:rPr>
          <w:b/>
          <w:bCs/>
          <w:color w:val="FF0000"/>
          <w:spacing w:val="-2"/>
          <w:u w:val="single" w:color="000000"/>
        </w:rPr>
        <w:t>催告</w:t>
      </w:r>
      <w:r>
        <w:rPr>
          <w:spacing w:val="-2"/>
        </w:rPr>
        <w:t>当事人履行义务。</w:t>
      </w:r>
      <w:r>
        <w:rPr>
          <w:b/>
          <w:bCs/>
          <w:color w:val="FF0000"/>
          <w:spacing w:val="-2"/>
        </w:rPr>
        <w:t>催告书送达十日后</w:t>
      </w:r>
      <w:r>
        <w:rPr>
          <w:spacing w:val="-2"/>
        </w:rPr>
        <w:t>当事人仍未履行义务的，方可申请。</w:t>
      </w:r>
    </w:p>
    <w:p w14:paraId="1A42E5C4" w14:textId="77777777" w:rsidR="002A1E6D" w:rsidRDefault="00000000">
      <w:pPr>
        <w:pStyle w:val="a3"/>
        <w:spacing w:line="242" w:lineRule="auto"/>
        <w:ind w:left="653" w:right="286"/>
        <w:rPr>
          <w:rFonts w:hint="eastAsia"/>
        </w:rPr>
      </w:pPr>
      <w:r>
        <w:rPr>
          <w:spacing w:val="-2"/>
        </w:rPr>
        <w:t>注意：要先赋予当事人复议诉讼的时间，避免争议，如果提复议诉讼，就在复议诉讼过程中解决如何执行的问题（诉讼中的执行）。</w:t>
      </w:r>
    </w:p>
    <w:p w14:paraId="137561E1" w14:textId="77777777" w:rsidR="002A1E6D" w:rsidRDefault="002A1E6D">
      <w:pPr>
        <w:pStyle w:val="a3"/>
        <w:spacing w:before="10"/>
        <w:ind w:left="0"/>
        <w:rPr>
          <w:rFonts w:hint="eastAsia"/>
          <w:sz w:val="19"/>
        </w:rPr>
      </w:pPr>
    </w:p>
    <w:p w14:paraId="1938A7C4" w14:textId="77777777" w:rsidR="002A1E6D" w:rsidRDefault="00000000">
      <w:pPr>
        <w:pStyle w:val="a3"/>
        <w:spacing w:before="1"/>
        <w:ind w:left="653"/>
        <w:rPr>
          <w:rFonts w:hint="eastAsia"/>
        </w:rPr>
      </w:pPr>
      <w:bookmarkStart w:id="132" w:name="（二）执行管辖_"/>
      <w:bookmarkStart w:id="133" w:name="（三）受理_"/>
      <w:bookmarkEnd w:id="132"/>
      <w:bookmarkEnd w:id="133"/>
      <w:r>
        <w:rPr>
          <w:rFonts w:ascii="Segoe UI Symbol" w:eastAsia="Segoe UI Symbol" w:hAnsi="Segoe UI Symbol" w:cs="Segoe UI Symbol"/>
          <w:spacing w:val="-2"/>
        </w:rPr>
        <w:t>⭐</w:t>
      </w:r>
      <w:r>
        <w:rPr>
          <w:spacing w:val="-3"/>
        </w:rPr>
        <w:t>和诉讼复议法上的张力：</w:t>
      </w:r>
    </w:p>
    <w:p w14:paraId="2D88D86E" w14:textId="77777777" w:rsidR="002A1E6D" w:rsidRDefault="00000000">
      <w:pPr>
        <w:pStyle w:val="a3"/>
        <w:spacing w:before="3"/>
        <w:ind w:left="653"/>
        <w:rPr>
          <w:rFonts w:hint="eastAsia"/>
        </w:rPr>
      </w:pPr>
      <w:r>
        <w:rPr>
          <w:spacing w:val="-2"/>
        </w:rPr>
        <w:t>《行政复议法》第</w:t>
      </w:r>
      <w:r>
        <w:rPr>
          <w:rFonts w:ascii="Calibri" w:eastAsia="Calibri"/>
          <w:spacing w:val="-2"/>
        </w:rPr>
        <w:t>21</w:t>
      </w:r>
      <w:r>
        <w:rPr>
          <w:spacing w:val="-10"/>
        </w:rPr>
        <w:t>条： 行政复议期间具体行政行为不停止执行。</w:t>
      </w:r>
    </w:p>
    <w:p w14:paraId="75E3BFB6" w14:textId="77777777" w:rsidR="002A1E6D" w:rsidRDefault="00000000">
      <w:pPr>
        <w:pStyle w:val="a3"/>
        <w:spacing w:before="3"/>
        <w:ind w:left="653"/>
        <w:rPr>
          <w:rFonts w:hint="eastAsia"/>
        </w:rPr>
      </w:pPr>
      <w:r>
        <w:rPr>
          <w:spacing w:val="-2"/>
        </w:rPr>
        <w:t>《行政诉讼法》第</w:t>
      </w:r>
      <w:r>
        <w:rPr>
          <w:rFonts w:ascii="Calibri" w:eastAsia="Calibri"/>
          <w:spacing w:val="-2"/>
        </w:rPr>
        <w:t>56</w:t>
      </w:r>
      <w:r>
        <w:rPr>
          <w:spacing w:val="-3"/>
        </w:rPr>
        <w:t>条：诉讼期间，不停止行政行为的执行。</w:t>
      </w:r>
    </w:p>
    <w:p w14:paraId="3D3E9B75" w14:textId="77777777" w:rsidR="002A1E6D" w:rsidRDefault="00000000">
      <w:pPr>
        <w:spacing w:before="1"/>
        <w:ind w:left="653"/>
        <w:rPr>
          <w:rFonts w:hint="eastAsia"/>
          <w:b/>
          <w:bCs/>
          <w:sz w:val="21"/>
          <w:szCs w:val="21"/>
        </w:rPr>
      </w:pPr>
      <w:r>
        <w:rPr>
          <w:rFonts w:ascii="Segoe UI Symbol" w:eastAsia="Segoe UI Symbol" w:hAnsi="Segoe UI Symbol" w:cs="Segoe UI Symbol"/>
          <w:b/>
          <w:bCs/>
          <w:spacing w:val="-4"/>
          <w:sz w:val="21"/>
          <w:szCs w:val="21"/>
        </w:rPr>
        <w:t>⭐</w:t>
      </w:r>
      <w:r>
        <w:rPr>
          <w:b/>
          <w:bCs/>
          <w:spacing w:val="-4"/>
          <w:sz w:val="21"/>
          <w:szCs w:val="21"/>
        </w:rPr>
        <w:t>如何评价复议诉讼不停止执</w:t>
      </w:r>
      <w:r>
        <w:rPr>
          <w:b/>
          <w:bCs/>
          <w:spacing w:val="-7"/>
          <w:sz w:val="21"/>
          <w:szCs w:val="21"/>
        </w:rPr>
        <w:t>行？</w:t>
      </w:r>
    </w:p>
    <w:p w14:paraId="25DEB88A" w14:textId="77777777" w:rsidR="002A1E6D" w:rsidRDefault="00000000">
      <w:pPr>
        <w:spacing w:before="3" w:line="242" w:lineRule="auto"/>
        <w:ind w:left="653" w:right="256"/>
        <w:jc w:val="both"/>
        <w:rPr>
          <w:rFonts w:hint="eastAsia"/>
          <w:sz w:val="21"/>
        </w:rPr>
      </w:pPr>
      <w:bookmarkStart w:id="134" w:name="（四）审查和裁定_"/>
      <w:bookmarkEnd w:id="134"/>
      <w:r>
        <w:rPr>
          <w:spacing w:val="-2"/>
          <w:sz w:val="21"/>
        </w:rPr>
        <w:t>体现的是行政行为的执行力，就是行为虽然相对人可以反对，但是可以贯彻我的意志强制执行，</w:t>
      </w:r>
      <w:r>
        <w:rPr>
          <w:spacing w:val="-2"/>
          <w:sz w:val="21"/>
          <w:u w:val="single" w:color="FF0000"/>
        </w:rPr>
        <w:t>执行力不</w:t>
      </w:r>
      <w:r>
        <w:rPr>
          <w:spacing w:val="40"/>
          <w:sz w:val="21"/>
          <w:u w:val="single" w:color="FF0000"/>
        </w:rPr>
        <w:t xml:space="preserve"> </w:t>
      </w:r>
      <w:r>
        <w:rPr>
          <w:spacing w:val="-2"/>
          <w:sz w:val="21"/>
          <w:u w:val="single" w:color="FF0000"/>
        </w:rPr>
        <w:t>需要以确定力为条件</w:t>
      </w:r>
      <w:r>
        <w:rPr>
          <w:spacing w:val="-2"/>
          <w:sz w:val="21"/>
        </w:rPr>
        <w:t>，执行力是行为做出生效之后就应该存在的效力，因为为了行政有效率，就要有执行力。</w:t>
      </w:r>
      <w:r>
        <w:rPr>
          <w:spacing w:val="-2"/>
          <w:sz w:val="21"/>
          <w:u w:val="single"/>
        </w:rPr>
        <w:t>但是行政强制法中要求没有强制执行权的机关必须等诉讼期间届满才能申请法院执行，执行力就基本没有体现</w:t>
      </w:r>
      <w:r>
        <w:rPr>
          <w:spacing w:val="-2"/>
          <w:sz w:val="21"/>
        </w:rPr>
        <w:t>，</w:t>
      </w:r>
      <w:r>
        <w:rPr>
          <w:b/>
          <w:spacing w:val="-2"/>
          <w:sz w:val="21"/>
        </w:rPr>
        <w:t>需要等到确定力产生之后才有执行力，不是我们平时讲的执行力</w:t>
      </w:r>
      <w:r>
        <w:rPr>
          <w:spacing w:val="-2"/>
          <w:sz w:val="21"/>
        </w:rPr>
        <w:t>，真正有执行力的行为是</w:t>
      </w:r>
      <w:r>
        <w:rPr>
          <w:b/>
          <w:color w:val="FF0000"/>
          <w:spacing w:val="-2"/>
          <w:sz w:val="21"/>
        </w:rPr>
        <w:t>直接有强制执行权的机关</w:t>
      </w:r>
      <w:r>
        <w:rPr>
          <w:spacing w:val="-2"/>
          <w:sz w:val="21"/>
        </w:rPr>
        <w:t>得到法律直接授权可以实施的强制执行的时候，才有执行力。</w:t>
      </w:r>
      <w:r>
        <w:rPr>
          <w:b/>
          <w:spacing w:val="-2"/>
          <w:sz w:val="21"/>
          <w:u w:val="single"/>
        </w:rPr>
        <w:t>目前行政强制法的要求与复议诉讼不停止执行之间有一些矛盾，或者在某种意义上架空了不停止执行制度</w:t>
      </w:r>
      <w:r>
        <w:rPr>
          <w:spacing w:val="-2"/>
          <w:sz w:val="21"/>
        </w:rPr>
        <w:t>。</w:t>
      </w:r>
    </w:p>
    <w:p w14:paraId="6C5A4239" w14:textId="77777777" w:rsidR="002A1E6D" w:rsidRDefault="002A1E6D">
      <w:pPr>
        <w:pStyle w:val="a3"/>
        <w:ind w:left="0"/>
        <w:rPr>
          <w:rFonts w:hint="eastAsia"/>
          <w:sz w:val="20"/>
        </w:rPr>
      </w:pPr>
    </w:p>
    <w:p w14:paraId="5DAB7878" w14:textId="77777777" w:rsidR="002A1E6D" w:rsidRDefault="002A1E6D">
      <w:pPr>
        <w:pStyle w:val="a3"/>
        <w:spacing w:before="9"/>
        <w:ind w:left="0"/>
        <w:rPr>
          <w:rFonts w:hint="eastAsia"/>
          <w:sz w:val="18"/>
        </w:rPr>
      </w:pPr>
    </w:p>
    <w:p w14:paraId="163985DD" w14:textId="77777777" w:rsidR="002A1E6D" w:rsidRDefault="00000000">
      <w:pPr>
        <w:ind w:left="115"/>
        <w:rPr>
          <w:rFonts w:hint="eastAsia"/>
          <w:b/>
          <w:sz w:val="21"/>
        </w:rPr>
      </w:pPr>
      <w:r>
        <w:rPr>
          <w:b/>
          <w:color w:val="000000"/>
          <w:spacing w:val="-2"/>
          <w:sz w:val="21"/>
          <w:shd w:val="clear" w:color="auto" w:fill="D6E2BB"/>
        </w:rPr>
        <w:t>（二）执行管</w:t>
      </w:r>
      <w:r>
        <w:rPr>
          <w:b/>
          <w:color w:val="000000"/>
          <w:spacing w:val="-12"/>
          <w:sz w:val="21"/>
          <w:shd w:val="clear" w:color="auto" w:fill="D6E2BB"/>
        </w:rPr>
        <w:t>辖</w:t>
      </w:r>
    </w:p>
    <w:p w14:paraId="37D122D6" w14:textId="77777777" w:rsidR="002A1E6D" w:rsidRDefault="00000000">
      <w:pPr>
        <w:spacing w:before="159" w:line="242" w:lineRule="auto"/>
        <w:ind w:left="653" w:right="262"/>
        <w:rPr>
          <w:rFonts w:hint="eastAsia"/>
          <w:sz w:val="21"/>
        </w:rPr>
      </w:pPr>
      <w:r>
        <w:rPr>
          <w:b/>
          <w:color w:val="FF0000"/>
          <w:spacing w:val="-2"/>
          <w:sz w:val="21"/>
        </w:rPr>
        <w:t>行政机关所在地</w:t>
      </w:r>
      <w:r>
        <w:rPr>
          <w:spacing w:val="-2"/>
          <w:sz w:val="21"/>
        </w:rPr>
        <w:t>有管辖权的人民法院（一般是基层人民法院），</w:t>
      </w:r>
      <w:r>
        <w:rPr>
          <w:b/>
          <w:spacing w:val="-2"/>
          <w:sz w:val="21"/>
          <w:u w:val="single"/>
        </w:rPr>
        <w:t>执行对象是不动产的为不动产所在地有管</w:t>
      </w:r>
      <w:r>
        <w:rPr>
          <w:b/>
          <w:spacing w:val="80"/>
          <w:w w:val="150"/>
          <w:sz w:val="21"/>
          <w:u w:val="single"/>
        </w:rPr>
        <w:t xml:space="preserve">                                                    </w:t>
      </w:r>
      <w:r>
        <w:rPr>
          <w:b/>
          <w:spacing w:val="-2"/>
          <w:sz w:val="21"/>
          <w:u w:val="single"/>
        </w:rPr>
        <w:t>辖权的人民法院</w:t>
      </w:r>
      <w:r>
        <w:rPr>
          <w:spacing w:val="-2"/>
          <w:sz w:val="21"/>
        </w:rPr>
        <w:t>。【如果没有发生跨区集中管辖的话】</w:t>
      </w:r>
    </w:p>
    <w:p w14:paraId="6D324461" w14:textId="77777777" w:rsidR="002A1E6D" w:rsidRDefault="002A1E6D">
      <w:pPr>
        <w:pStyle w:val="a3"/>
        <w:spacing w:before="2"/>
        <w:ind w:left="0"/>
        <w:rPr>
          <w:rFonts w:hint="eastAsia"/>
          <w:sz w:val="13"/>
        </w:rPr>
      </w:pPr>
    </w:p>
    <w:p w14:paraId="3C7638DF" w14:textId="77777777" w:rsidR="002A1E6D" w:rsidRDefault="00000000">
      <w:pPr>
        <w:spacing w:before="71"/>
        <w:ind w:left="115"/>
        <w:rPr>
          <w:rFonts w:hint="eastAsia"/>
          <w:b/>
          <w:sz w:val="21"/>
        </w:rPr>
      </w:pPr>
      <w:r>
        <w:rPr>
          <w:b/>
          <w:color w:val="000000"/>
          <w:spacing w:val="-2"/>
          <w:sz w:val="21"/>
          <w:shd w:val="clear" w:color="auto" w:fill="D6E2BB"/>
        </w:rPr>
        <w:t>（三）受</w:t>
      </w:r>
      <w:r>
        <w:rPr>
          <w:b/>
          <w:color w:val="000000"/>
          <w:spacing w:val="-10"/>
          <w:sz w:val="21"/>
          <w:shd w:val="clear" w:color="auto" w:fill="D6E2BB"/>
        </w:rPr>
        <w:t>理</w:t>
      </w:r>
    </w:p>
    <w:p w14:paraId="1E7091C4" w14:textId="77777777" w:rsidR="002A1E6D" w:rsidRDefault="00000000">
      <w:pPr>
        <w:spacing w:before="155" w:line="232" w:lineRule="auto"/>
        <w:ind w:left="653" w:right="277"/>
        <w:rPr>
          <w:rFonts w:hint="eastAsia"/>
          <w:i/>
        </w:rPr>
      </w:pPr>
      <w:r>
        <w:rPr>
          <w:spacing w:val="-6"/>
          <w:sz w:val="21"/>
        </w:rPr>
        <w:t>人民法院接到行政机关强制执行的申请，</w:t>
      </w:r>
      <w:r>
        <w:rPr>
          <w:b/>
          <w:spacing w:val="-6"/>
          <w:sz w:val="21"/>
        </w:rPr>
        <w:t>应当在</w:t>
      </w:r>
      <w:r>
        <w:rPr>
          <w:b/>
          <w:spacing w:val="-6"/>
          <w:sz w:val="21"/>
          <w:u w:val="single" w:color="FF0000"/>
        </w:rPr>
        <w:t>五日内</w:t>
      </w:r>
      <w:r>
        <w:rPr>
          <w:b/>
          <w:spacing w:val="-6"/>
          <w:sz w:val="21"/>
        </w:rPr>
        <w:t>受理</w:t>
      </w:r>
      <w:r>
        <w:rPr>
          <w:i/>
          <w:spacing w:val="-6"/>
        </w:rPr>
        <w:t>【看是否是合法行为，要看事实理由依据、催</w:t>
      </w:r>
      <w:r>
        <w:rPr>
          <w:i/>
          <w:spacing w:val="-2"/>
        </w:rPr>
        <w:t>告情况、执行标的】</w:t>
      </w:r>
    </w:p>
    <w:p w14:paraId="5F94BC01" w14:textId="77777777" w:rsidR="002A1E6D" w:rsidRDefault="00000000">
      <w:pPr>
        <w:spacing w:line="242" w:lineRule="auto"/>
        <w:ind w:left="653" w:right="248"/>
        <w:rPr>
          <w:rFonts w:hint="eastAsia"/>
          <w:sz w:val="21"/>
        </w:rPr>
      </w:pPr>
      <w:r>
        <w:rPr>
          <w:spacing w:val="-2"/>
          <w:sz w:val="21"/>
        </w:rPr>
        <w:t>行政机关</w:t>
      </w:r>
      <w:r>
        <w:rPr>
          <w:b/>
          <w:spacing w:val="-2"/>
          <w:sz w:val="21"/>
        </w:rPr>
        <w:t>对人民法院不予受理的裁定有异议的，可以在</w:t>
      </w:r>
      <w:r>
        <w:rPr>
          <w:b/>
          <w:color w:val="FF0000"/>
          <w:spacing w:val="-2"/>
          <w:sz w:val="21"/>
        </w:rPr>
        <w:t>十五日内</w:t>
      </w:r>
      <w:r>
        <w:rPr>
          <w:b/>
          <w:spacing w:val="-2"/>
          <w:sz w:val="21"/>
        </w:rPr>
        <w:t>向上一级人民法院申请复议，上一级人民法院应当自收到复议申请之日起</w:t>
      </w:r>
      <w:r>
        <w:rPr>
          <w:b/>
          <w:color w:val="FF0000"/>
          <w:spacing w:val="-2"/>
          <w:sz w:val="21"/>
        </w:rPr>
        <w:t>十五日内作出是否受理的裁定</w:t>
      </w:r>
      <w:r>
        <w:rPr>
          <w:spacing w:val="-2"/>
          <w:sz w:val="21"/>
        </w:rPr>
        <w:t>。</w:t>
      </w:r>
    </w:p>
    <w:p w14:paraId="67FD6E38" w14:textId="77777777" w:rsidR="002A1E6D" w:rsidRDefault="00000000">
      <w:pPr>
        <w:pStyle w:val="a3"/>
        <w:spacing w:before="1"/>
        <w:ind w:left="1191"/>
        <w:rPr>
          <w:rFonts w:hint="eastAsia"/>
        </w:rPr>
      </w:pPr>
      <w:r>
        <w:rPr>
          <w:spacing w:val="-2"/>
          <w:u w:val="single" w:color="FF0000"/>
        </w:rPr>
        <w:t>被申请执行人不能申请复议</w:t>
      </w:r>
      <w:r>
        <w:rPr>
          <w:spacing w:val="-2"/>
        </w:rPr>
        <w:t>，因为在申请之前已经有充分的救济，</w:t>
      </w:r>
      <w:r>
        <w:rPr>
          <w:spacing w:val="-3"/>
          <w:u w:val="single" w:color="FF0000"/>
        </w:rPr>
        <w:t>复议期限届满行为已经具有确定力</w:t>
      </w:r>
    </w:p>
    <w:p w14:paraId="007A3DDA" w14:textId="77777777" w:rsidR="002A1E6D" w:rsidRDefault="002A1E6D">
      <w:pPr>
        <w:pStyle w:val="a3"/>
        <w:spacing w:before="4"/>
        <w:ind w:left="0"/>
        <w:rPr>
          <w:rFonts w:hint="eastAsia"/>
          <w:sz w:val="13"/>
        </w:rPr>
      </w:pPr>
    </w:p>
    <w:p w14:paraId="6CA39010" w14:textId="77777777" w:rsidR="002A1E6D" w:rsidRDefault="00000000">
      <w:pPr>
        <w:spacing w:before="72"/>
        <w:ind w:left="115"/>
        <w:rPr>
          <w:rFonts w:hint="eastAsia"/>
          <w:b/>
          <w:sz w:val="21"/>
        </w:rPr>
      </w:pPr>
      <w:r>
        <w:rPr>
          <w:b/>
          <w:color w:val="000000"/>
          <w:spacing w:val="-4"/>
          <w:sz w:val="21"/>
          <w:shd w:val="clear" w:color="auto" w:fill="D6E2BB"/>
        </w:rPr>
        <w:t>（四）审查和裁</w:t>
      </w:r>
      <w:r>
        <w:rPr>
          <w:b/>
          <w:color w:val="000000"/>
          <w:spacing w:val="-10"/>
          <w:sz w:val="21"/>
          <w:shd w:val="clear" w:color="auto" w:fill="D6E2BB"/>
        </w:rPr>
        <w:t>定</w:t>
      </w:r>
    </w:p>
    <w:p w14:paraId="59DA94AC" w14:textId="77777777" w:rsidR="002A1E6D" w:rsidRDefault="00000000">
      <w:pPr>
        <w:pStyle w:val="a4"/>
        <w:numPr>
          <w:ilvl w:val="0"/>
          <w:numId w:val="119"/>
        </w:numPr>
        <w:tabs>
          <w:tab w:val="left" w:pos="818"/>
        </w:tabs>
        <w:spacing w:before="158"/>
        <w:rPr>
          <w:rFonts w:hint="eastAsia"/>
          <w:b/>
          <w:sz w:val="21"/>
        </w:rPr>
      </w:pPr>
      <w:r>
        <w:rPr>
          <w:b/>
          <w:spacing w:val="-4"/>
          <w:sz w:val="21"/>
        </w:rPr>
        <w:t>一般情况仅作形式审</w:t>
      </w:r>
      <w:r>
        <w:rPr>
          <w:b/>
          <w:spacing w:val="-10"/>
          <w:sz w:val="21"/>
        </w:rPr>
        <w:t>查</w:t>
      </w:r>
    </w:p>
    <w:p w14:paraId="31866E37" w14:textId="77777777" w:rsidR="002A1E6D" w:rsidRDefault="00000000">
      <w:pPr>
        <w:pStyle w:val="a3"/>
        <w:spacing w:before="63"/>
        <w:ind w:left="653"/>
        <w:rPr>
          <w:rFonts w:hint="eastAsia"/>
        </w:rPr>
      </w:pPr>
      <w:r>
        <w:rPr>
          <w:spacing w:val="-3"/>
        </w:rPr>
        <w:t>行政机关申请强制执行需要提供的材料包括：</w:t>
      </w:r>
    </w:p>
    <w:p w14:paraId="0D3F04C2" w14:textId="77777777" w:rsidR="002A1E6D" w:rsidRDefault="00000000">
      <w:pPr>
        <w:pStyle w:val="a3"/>
        <w:spacing w:before="2"/>
        <w:ind w:left="1191"/>
        <w:rPr>
          <w:rFonts w:hint="eastAsia"/>
        </w:rPr>
      </w:pPr>
      <w:r>
        <w:rPr>
          <w:spacing w:val="-4"/>
        </w:rPr>
        <w:t>强制执行申请书；</w:t>
      </w:r>
    </w:p>
    <w:p w14:paraId="45A6329C" w14:textId="77777777" w:rsidR="002A1E6D" w:rsidRDefault="00000000">
      <w:pPr>
        <w:pStyle w:val="a3"/>
        <w:spacing w:before="4"/>
        <w:ind w:left="1191"/>
        <w:rPr>
          <w:rFonts w:hint="eastAsia"/>
        </w:rPr>
      </w:pPr>
      <w:r>
        <w:rPr>
          <w:spacing w:val="-3"/>
        </w:rPr>
        <w:t>行政决定书及作出决定的事实、理由和依据；</w:t>
      </w:r>
    </w:p>
    <w:p w14:paraId="13F063FD" w14:textId="77777777" w:rsidR="002A1E6D" w:rsidRDefault="00000000">
      <w:pPr>
        <w:pStyle w:val="a3"/>
        <w:spacing w:before="3" w:line="242" w:lineRule="auto"/>
        <w:ind w:left="1191" w:right="6020"/>
        <w:rPr>
          <w:rFonts w:hint="eastAsia"/>
        </w:rPr>
      </w:pPr>
      <w:r>
        <w:rPr>
          <w:spacing w:val="-2"/>
        </w:rPr>
        <w:t>当事人的意见及行政机关催告情况；申请强制执行标的情况；</w:t>
      </w:r>
    </w:p>
    <w:p w14:paraId="0838A82C" w14:textId="77777777" w:rsidR="002A1E6D" w:rsidRDefault="00000000">
      <w:pPr>
        <w:pStyle w:val="a3"/>
        <w:ind w:left="1191"/>
        <w:rPr>
          <w:rFonts w:hint="eastAsia"/>
        </w:rPr>
      </w:pPr>
      <w:r>
        <w:rPr>
          <w:spacing w:val="-3"/>
        </w:rPr>
        <w:t>法律、行政法规规定的其他材料。</w:t>
      </w:r>
    </w:p>
    <w:p w14:paraId="00984980" w14:textId="77777777" w:rsidR="002A1E6D" w:rsidRDefault="002A1E6D">
      <w:pPr>
        <w:rPr>
          <w:rFonts w:hint="eastAsia"/>
        </w:rPr>
        <w:sectPr w:rsidR="002A1E6D">
          <w:pgSz w:w="11910" w:h="16850"/>
          <w:pgMar w:top="1020" w:right="20" w:bottom="220" w:left="1320" w:header="0" w:footer="38" w:gutter="0"/>
          <w:cols w:space="720"/>
        </w:sectPr>
      </w:pPr>
    </w:p>
    <w:p w14:paraId="6D4858BD" w14:textId="77777777" w:rsidR="002A1E6D" w:rsidRDefault="00000000">
      <w:pPr>
        <w:spacing w:before="45" w:line="242" w:lineRule="auto"/>
        <w:ind w:left="653" w:right="287"/>
        <w:rPr>
          <w:rFonts w:hint="eastAsia"/>
          <w:sz w:val="21"/>
        </w:rPr>
      </w:pPr>
      <w:r>
        <w:rPr>
          <w:spacing w:val="-2"/>
          <w:sz w:val="21"/>
        </w:rPr>
        <w:lastRenderedPageBreak/>
        <w:t>人民法院对行政机关强制执行的申请进行书面审查，对材料符合法律要求，且行政决定具备法定执行效力的，</w:t>
      </w:r>
      <w:r>
        <w:rPr>
          <w:b/>
          <w:color w:val="FF0000"/>
          <w:spacing w:val="-2"/>
          <w:sz w:val="21"/>
        </w:rPr>
        <w:t>人民法院应当自受理之日起</w:t>
      </w:r>
      <w:r>
        <w:rPr>
          <w:rFonts w:ascii="Calibri" w:eastAsia="Calibri"/>
          <w:b/>
          <w:color w:val="FF0000"/>
          <w:spacing w:val="-2"/>
          <w:sz w:val="21"/>
          <w:u w:val="single" w:color="FF0000"/>
        </w:rPr>
        <w:t>7</w:t>
      </w:r>
      <w:r>
        <w:rPr>
          <w:b/>
          <w:color w:val="FF0000"/>
          <w:spacing w:val="-2"/>
          <w:sz w:val="21"/>
          <w:u w:val="single" w:color="FF0000"/>
        </w:rPr>
        <w:t>日内作出执行裁定</w:t>
      </w:r>
      <w:r>
        <w:rPr>
          <w:spacing w:val="-2"/>
          <w:sz w:val="21"/>
        </w:rPr>
        <w:t>。</w:t>
      </w:r>
    </w:p>
    <w:p w14:paraId="0B812F12" w14:textId="77777777" w:rsidR="002A1E6D" w:rsidRDefault="00000000">
      <w:pPr>
        <w:pStyle w:val="a3"/>
        <w:ind w:left="0" w:right="7903"/>
        <w:jc w:val="right"/>
        <w:rPr>
          <w:rFonts w:hint="eastAsia"/>
        </w:rPr>
      </w:pPr>
      <w:r>
        <w:rPr>
          <w:spacing w:val="-2"/>
        </w:rPr>
        <w:t>执行庭负责执行</w:t>
      </w:r>
    </w:p>
    <w:p w14:paraId="75F76D79" w14:textId="77777777" w:rsidR="002A1E6D" w:rsidRDefault="00000000">
      <w:pPr>
        <w:pStyle w:val="a4"/>
        <w:numPr>
          <w:ilvl w:val="0"/>
          <w:numId w:val="119"/>
        </w:numPr>
        <w:tabs>
          <w:tab w:val="left" w:pos="165"/>
        </w:tabs>
        <w:spacing w:before="103"/>
        <w:ind w:left="164" w:right="7856"/>
        <w:jc w:val="right"/>
        <w:rPr>
          <w:rFonts w:hint="eastAsia"/>
          <w:b/>
          <w:sz w:val="21"/>
        </w:rPr>
      </w:pPr>
      <w:r>
        <w:rPr>
          <w:b/>
          <w:spacing w:val="-4"/>
          <w:sz w:val="21"/>
        </w:rPr>
        <w:t>特殊情况下实质</w:t>
      </w:r>
      <w:r>
        <w:rPr>
          <w:b/>
          <w:spacing w:val="-7"/>
          <w:sz w:val="21"/>
        </w:rPr>
        <w:t>审查</w:t>
      </w:r>
    </w:p>
    <w:p w14:paraId="302FB40B" w14:textId="77777777" w:rsidR="002A1E6D" w:rsidRDefault="00000000">
      <w:pPr>
        <w:spacing w:before="63"/>
        <w:ind w:left="653"/>
        <w:rPr>
          <w:rFonts w:hint="eastAsia"/>
          <w:b/>
          <w:sz w:val="21"/>
        </w:rPr>
      </w:pPr>
      <w:r>
        <w:rPr>
          <w:spacing w:val="-4"/>
          <w:sz w:val="21"/>
        </w:rPr>
        <w:t>【审查强度增加】人民法院发现有下列情形之一的，在作出裁定前</w:t>
      </w:r>
      <w:r>
        <w:rPr>
          <w:b/>
          <w:spacing w:val="-4"/>
          <w:sz w:val="21"/>
        </w:rPr>
        <w:t>可以听取被执行人和行政机关的</w:t>
      </w:r>
      <w:r>
        <w:rPr>
          <w:b/>
          <w:spacing w:val="-10"/>
          <w:sz w:val="21"/>
        </w:rPr>
        <w:t>意</w:t>
      </w:r>
    </w:p>
    <w:p w14:paraId="311AD1DB" w14:textId="77777777" w:rsidR="002A1E6D" w:rsidRDefault="00000000">
      <w:pPr>
        <w:pStyle w:val="a3"/>
        <w:spacing w:before="3"/>
        <w:ind w:left="653" w:right="287"/>
        <w:rPr>
          <w:rFonts w:hint="eastAsia"/>
        </w:rPr>
      </w:pPr>
      <w:r>
        <w:rPr>
          <w:b/>
          <w:spacing w:val="-2"/>
        </w:rPr>
        <w:t>见</w:t>
      </w:r>
      <w:r>
        <w:rPr>
          <w:spacing w:val="-2"/>
        </w:rPr>
        <w:t>：（一般而言行政行为具有确定力即非讼力之后，即使是一般违法的决定也具有法律效力，但</w:t>
      </w:r>
      <w:r>
        <w:rPr>
          <w:spacing w:val="-2"/>
          <w:u w:val="single" w:color="FF0000"/>
        </w:rPr>
        <w:t>如果是明</w:t>
      </w:r>
      <w:r>
        <w:rPr>
          <w:spacing w:val="80"/>
          <w:w w:val="150"/>
          <w:u w:val="single" w:color="FF0000"/>
        </w:rPr>
        <w:t xml:space="preserve">                                                    </w:t>
      </w:r>
      <w:r>
        <w:rPr>
          <w:spacing w:val="-2"/>
          <w:u w:val="single" w:color="FF0000"/>
        </w:rPr>
        <w:t>显违法，其实构成了行政行为的无效</w:t>
      </w:r>
      <w:r>
        <w:rPr>
          <w:spacing w:val="-2"/>
        </w:rPr>
        <w:t>）</w:t>
      </w:r>
    </w:p>
    <w:p w14:paraId="6CF17973" w14:textId="77777777" w:rsidR="002A1E6D" w:rsidRDefault="00000000">
      <w:pPr>
        <w:pStyle w:val="a4"/>
        <w:numPr>
          <w:ilvl w:val="0"/>
          <w:numId w:val="118"/>
        </w:numPr>
        <w:tabs>
          <w:tab w:val="left" w:pos="974"/>
        </w:tabs>
        <w:spacing w:before="6"/>
        <w:ind w:hanging="321"/>
        <w:rPr>
          <w:rFonts w:hint="eastAsia"/>
          <w:b/>
          <w:sz w:val="21"/>
        </w:rPr>
      </w:pPr>
      <w:r>
        <w:rPr>
          <w:b/>
          <w:color w:val="FF0000"/>
          <w:spacing w:val="-4"/>
          <w:sz w:val="21"/>
        </w:rPr>
        <w:t>明显缺乏事实根据的</w:t>
      </w:r>
      <w:r>
        <w:rPr>
          <w:b/>
          <w:color w:val="FF0000"/>
          <w:spacing w:val="-10"/>
          <w:sz w:val="21"/>
        </w:rPr>
        <w:t>；</w:t>
      </w:r>
    </w:p>
    <w:p w14:paraId="06CD2824" w14:textId="77777777" w:rsidR="002A1E6D" w:rsidRDefault="00000000">
      <w:pPr>
        <w:pStyle w:val="a4"/>
        <w:numPr>
          <w:ilvl w:val="0"/>
          <w:numId w:val="118"/>
        </w:numPr>
        <w:tabs>
          <w:tab w:val="left" w:pos="974"/>
        </w:tabs>
        <w:spacing w:before="3"/>
        <w:ind w:hanging="321"/>
        <w:rPr>
          <w:rFonts w:hint="eastAsia"/>
          <w:b/>
          <w:sz w:val="21"/>
        </w:rPr>
      </w:pPr>
      <w:r>
        <w:rPr>
          <w:b/>
          <w:color w:val="FF0000"/>
          <w:spacing w:val="-4"/>
          <w:sz w:val="21"/>
        </w:rPr>
        <w:t>明显缺乏法律、法规依据的</w:t>
      </w:r>
      <w:r>
        <w:rPr>
          <w:b/>
          <w:color w:val="FF0000"/>
          <w:spacing w:val="-10"/>
          <w:sz w:val="21"/>
        </w:rPr>
        <w:t>；</w:t>
      </w:r>
    </w:p>
    <w:p w14:paraId="0789AE32" w14:textId="77777777" w:rsidR="002A1E6D" w:rsidRDefault="00000000">
      <w:pPr>
        <w:pStyle w:val="a4"/>
        <w:numPr>
          <w:ilvl w:val="0"/>
          <w:numId w:val="118"/>
        </w:numPr>
        <w:tabs>
          <w:tab w:val="left" w:pos="974"/>
        </w:tabs>
        <w:spacing w:before="2"/>
        <w:ind w:hanging="321"/>
        <w:rPr>
          <w:rFonts w:hint="eastAsia"/>
          <w:b/>
          <w:sz w:val="21"/>
        </w:rPr>
      </w:pPr>
      <w:r>
        <w:rPr>
          <w:b/>
          <w:color w:val="FF0000"/>
          <w:spacing w:val="-4"/>
          <w:sz w:val="21"/>
        </w:rPr>
        <w:t>其他明显违法并损害被执行人合法权益</w:t>
      </w:r>
      <w:r>
        <w:rPr>
          <w:b/>
          <w:color w:val="FF0000"/>
          <w:spacing w:val="-7"/>
          <w:sz w:val="21"/>
        </w:rPr>
        <w:t>的。</w:t>
      </w:r>
    </w:p>
    <w:p w14:paraId="47EC61B8" w14:textId="77777777" w:rsidR="002A1E6D" w:rsidRDefault="00000000">
      <w:pPr>
        <w:pStyle w:val="a3"/>
        <w:spacing w:before="3" w:line="242" w:lineRule="auto"/>
        <w:ind w:left="653" w:right="697"/>
        <w:rPr>
          <w:rFonts w:hint="eastAsia"/>
        </w:rPr>
      </w:pPr>
      <w:r>
        <w:rPr>
          <w:spacing w:val="-2"/>
        </w:rPr>
        <w:t>针对上述特殊情况，人民法院应当自受理之日起</w:t>
      </w:r>
      <w:r>
        <w:rPr>
          <w:b/>
          <w:color w:val="FF0000"/>
          <w:spacing w:val="-2"/>
        </w:rPr>
        <w:t>三十日内</w:t>
      </w:r>
      <w:r>
        <w:rPr>
          <w:spacing w:val="-2"/>
        </w:rPr>
        <w:t>作出是否执行的裁定【要将裁定送达行政机关】。裁定不予执行的，应当说明理由，并在五日内将不予执行的裁定送达行政机关。</w:t>
      </w:r>
    </w:p>
    <w:p w14:paraId="526DBA77" w14:textId="77777777" w:rsidR="002A1E6D" w:rsidRDefault="00000000">
      <w:pPr>
        <w:spacing w:line="242" w:lineRule="auto"/>
        <w:ind w:left="653" w:right="151"/>
        <w:rPr>
          <w:rFonts w:hint="eastAsia"/>
          <w:sz w:val="21"/>
          <w:szCs w:val="21"/>
        </w:rPr>
      </w:pPr>
      <w:r>
        <w:rPr>
          <w:rFonts w:ascii="Segoe UI Symbol" w:eastAsia="Segoe UI Symbol" w:hAnsi="Segoe UI Symbol" w:cs="Segoe UI Symbol"/>
          <w:b/>
          <w:bCs/>
          <w:color w:val="FF0000"/>
          <w:spacing w:val="2"/>
          <w:sz w:val="21"/>
          <w:szCs w:val="21"/>
        </w:rPr>
        <w:t>⭐</w:t>
      </w:r>
      <w:r>
        <w:rPr>
          <w:b/>
          <w:bCs/>
          <w:color w:val="FF0000"/>
          <w:spacing w:val="-3"/>
          <w:w w:val="99"/>
          <w:sz w:val="21"/>
          <w:szCs w:val="21"/>
        </w:rPr>
        <w:t>【行政机关的异议申请权】</w:t>
      </w:r>
      <w:r>
        <w:rPr>
          <w:spacing w:val="-4"/>
          <w:sz w:val="21"/>
          <w:szCs w:val="21"/>
        </w:rPr>
        <w:t>行政机关对人民法院不予执行的裁定有异议的，可以自</w:t>
      </w:r>
      <w:r>
        <w:rPr>
          <w:b/>
          <w:bCs/>
          <w:color w:val="FF0000"/>
          <w:spacing w:val="-3"/>
          <w:w w:val="99"/>
          <w:sz w:val="21"/>
          <w:szCs w:val="21"/>
        </w:rPr>
        <w:t>收到裁定之日起十五</w:t>
      </w:r>
      <w:r>
        <w:rPr>
          <w:b/>
          <w:bCs/>
          <w:color w:val="FF0000"/>
          <w:spacing w:val="2"/>
          <w:w w:val="99"/>
          <w:sz w:val="21"/>
          <w:szCs w:val="21"/>
        </w:rPr>
        <w:t>日</w:t>
      </w:r>
      <w:r>
        <w:rPr>
          <w:spacing w:val="-4"/>
          <w:sz w:val="21"/>
          <w:szCs w:val="21"/>
        </w:rPr>
        <w:t>内向上一级人民法院申请复议，上一级人民法院应当自</w:t>
      </w:r>
      <w:r>
        <w:rPr>
          <w:b/>
          <w:bCs/>
          <w:spacing w:val="-4"/>
          <w:w w:val="99"/>
          <w:sz w:val="21"/>
          <w:szCs w:val="21"/>
        </w:rPr>
        <w:t>收到复议申请之日起三十日内【受理是</w:t>
      </w:r>
      <w:r>
        <w:rPr>
          <w:rFonts w:ascii="Calibri" w:eastAsia="Calibri" w:hAnsi="Calibri" w:cs="Calibri"/>
          <w:b/>
          <w:bCs/>
          <w:sz w:val="21"/>
          <w:szCs w:val="21"/>
        </w:rPr>
        <w:t>1</w:t>
      </w:r>
      <w:r>
        <w:rPr>
          <w:rFonts w:ascii="Calibri" w:eastAsia="Calibri" w:hAnsi="Calibri" w:cs="Calibri"/>
          <w:b/>
          <w:bCs/>
          <w:spacing w:val="-2"/>
          <w:sz w:val="21"/>
          <w:szCs w:val="21"/>
        </w:rPr>
        <w:t>5</w:t>
      </w:r>
      <w:r>
        <w:rPr>
          <w:rFonts w:ascii="Calibri" w:eastAsia="Calibri" w:hAnsi="Calibri" w:cs="Calibri"/>
          <w:b/>
          <w:bCs/>
          <w:sz w:val="21"/>
          <w:szCs w:val="21"/>
        </w:rPr>
        <w:t>d</w:t>
      </w:r>
      <w:r>
        <w:rPr>
          <w:b/>
          <w:bCs/>
          <w:spacing w:val="-1"/>
          <w:w w:val="99"/>
          <w:sz w:val="21"/>
          <w:szCs w:val="21"/>
        </w:rPr>
        <w:t>】</w:t>
      </w:r>
      <w:r>
        <w:rPr>
          <w:spacing w:val="-3"/>
          <w:sz w:val="21"/>
          <w:szCs w:val="21"/>
        </w:rPr>
        <w:t>作出</w:t>
      </w:r>
      <w:r>
        <w:rPr>
          <w:b/>
          <w:bCs/>
          <w:w w:val="99"/>
          <w:sz w:val="21"/>
          <w:szCs w:val="21"/>
        </w:rPr>
        <w:t>是否执行</w:t>
      </w:r>
      <w:r>
        <w:rPr>
          <w:spacing w:val="-2"/>
          <w:sz w:val="21"/>
          <w:szCs w:val="21"/>
        </w:rPr>
        <w:t>的裁定。</w:t>
      </w:r>
    </w:p>
    <w:p w14:paraId="56975347" w14:textId="77777777" w:rsidR="002A1E6D" w:rsidRDefault="00000000">
      <w:pPr>
        <w:pStyle w:val="a3"/>
        <w:spacing w:line="242" w:lineRule="auto"/>
        <w:ind w:left="653" w:right="309"/>
        <w:rPr>
          <w:rFonts w:hint="eastAsia"/>
        </w:rPr>
      </w:pPr>
      <w:r>
        <w:rPr>
          <w:rFonts w:ascii="Segoe UI Symbol" w:eastAsia="Segoe UI Symbol" w:hAnsi="Segoe UI Symbol" w:cs="Segoe UI Symbol"/>
          <w:spacing w:val="-2"/>
        </w:rPr>
        <w:t>⭐</w:t>
      </w:r>
      <w:r>
        <w:rPr>
          <w:spacing w:val="-2"/>
          <w:u w:val="single" w:color="FF0000"/>
        </w:rPr>
        <w:t>相对人没有异议申请权</w:t>
      </w:r>
      <w:r>
        <w:rPr>
          <w:spacing w:val="-2"/>
        </w:rPr>
        <w:t>，如果对行政机关的行为不服，应该在复议诉讼期限内提起复议或诉讼。不能在执行环节争议。</w:t>
      </w:r>
    </w:p>
    <w:p w14:paraId="0662A1CA" w14:textId="77777777" w:rsidR="002A1E6D" w:rsidRDefault="00000000">
      <w:pPr>
        <w:spacing w:before="118"/>
        <w:ind w:left="653"/>
        <w:rPr>
          <w:rFonts w:hint="eastAsia"/>
          <w:b/>
          <w:sz w:val="21"/>
        </w:rPr>
      </w:pPr>
      <w:r>
        <w:rPr>
          <w:b/>
          <w:spacing w:val="-2"/>
          <w:sz w:val="21"/>
        </w:rPr>
        <w:t>例</w:t>
      </w:r>
      <w:r>
        <w:rPr>
          <w:b/>
          <w:spacing w:val="-10"/>
          <w:sz w:val="21"/>
        </w:rPr>
        <w:t>：</w:t>
      </w:r>
    </w:p>
    <w:p w14:paraId="10E57171" w14:textId="77777777" w:rsidR="002A1E6D" w:rsidRDefault="00000000">
      <w:pPr>
        <w:spacing w:before="67" w:line="242" w:lineRule="auto"/>
        <w:ind w:left="653" w:right="263"/>
        <w:jc w:val="both"/>
        <w:rPr>
          <w:rFonts w:hint="eastAsia"/>
          <w:sz w:val="21"/>
        </w:rPr>
      </w:pPr>
      <w:r>
        <w:rPr>
          <w:color w:val="3E3E3E"/>
          <w:spacing w:val="-2"/>
          <w:sz w:val="21"/>
        </w:rPr>
        <w:t>某市住建局以</w:t>
      </w:r>
      <w:r>
        <w:rPr>
          <w:b/>
          <w:color w:val="FF0000"/>
          <w:spacing w:val="-2"/>
          <w:sz w:val="21"/>
        </w:rPr>
        <w:t>甲公司房屋</w:t>
      </w:r>
      <w:r>
        <w:rPr>
          <w:color w:val="3E3E3E"/>
          <w:spacing w:val="-2"/>
          <w:sz w:val="21"/>
        </w:rPr>
        <w:t>挤占公共绿地为由，要求其限期</w:t>
      </w:r>
      <w:r>
        <w:rPr>
          <w:b/>
          <w:color w:val="FF0000"/>
          <w:spacing w:val="-2"/>
          <w:sz w:val="21"/>
        </w:rPr>
        <w:t>拆除违法建筑【要等诉讼期届满之后才能强制执行、申请强制执行】</w:t>
      </w:r>
      <w:r>
        <w:rPr>
          <w:color w:val="3E3E3E"/>
          <w:spacing w:val="-2"/>
          <w:sz w:val="21"/>
        </w:rPr>
        <w:t>。甲公司逾期未拆除，也未在法定期限内向法院提起诉讼，住建局遂申请法院强制执行。以下说法错误的是：</w:t>
      </w:r>
    </w:p>
    <w:p w14:paraId="4D3DB239" w14:textId="77777777" w:rsidR="002A1E6D" w:rsidRDefault="00000000">
      <w:pPr>
        <w:pStyle w:val="a4"/>
        <w:numPr>
          <w:ilvl w:val="0"/>
          <w:numId w:val="117"/>
        </w:numPr>
        <w:tabs>
          <w:tab w:val="left" w:pos="830"/>
        </w:tabs>
        <w:ind w:hanging="177"/>
        <w:rPr>
          <w:rFonts w:hint="eastAsia"/>
          <w:sz w:val="21"/>
        </w:rPr>
      </w:pPr>
      <w:r>
        <w:rPr>
          <w:color w:val="3E3E3E"/>
          <w:spacing w:val="-2"/>
          <w:sz w:val="21"/>
        </w:rPr>
        <w:t>住建局若获得法律、</w:t>
      </w:r>
      <w:r>
        <w:rPr>
          <w:b/>
          <w:spacing w:val="-2"/>
          <w:sz w:val="21"/>
        </w:rPr>
        <w:t>法规</w:t>
      </w:r>
      <w:r>
        <w:rPr>
          <w:color w:val="3E3E3E"/>
          <w:spacing w:val="-3"/>
          <w:sz w:val="21"/>
        </w:rPr>
        <w:t>授予的强制执行权，则法院不应受理其申请</w:t>
      </w:r>
    </w:p>
    <w:p w14:paraId="52EB1B0F" w14:textId="77777777" w:rsidR="002A1E6D" w:rsidRDefault="00000000">
      <w:pPr>
        <w:pStyle w:val="a3"/>
        <w:spacing w:before="3" w:line="242" w:lineRule="auto"/>
        <w:ind w:left="1191" w:right="374"/>
        <w:rPr>
          <w:rFonts w:hint="eastAsia"/>
        </w:rPr>
      </w:pPr>
      <w:r>
        <w:rPr>
          <w:color w:val="3E3E3E"/>
          <w:spacing w:val="-2"/>
        </w:rPr>
        <w:t>【</w:t>
      </w:r>
      <w:r>
        <w:rPr>
          <w:color w:val="3E3E3E"/>
          <w:spacing w:val="-2"/>
          <w:u w:val="single" w:color="3E3E3E"/>
        </w:rPr>
        <w:t>法规没有授予强制执行权力的权限</w:t>
      </w:r>
      <w:r>
        <w:rPr>
          <w:color w:val="3E3E3E"/>
          <w:spacing w:val="-2"/>
        </w:rPr>
        <w:t>，只有法律能授予强制执行权，如果法律赋予了，就不应受理了；能授予强制执行权的限于法律】</w:t>
      </w:r>
    </w:p>
    <w:p w14:paraId="2079ECF0" w14:textId="77777777" w:rsidR="002A1E6D" w:rsidRDefault="00000000">
      <w:pPr>
        <w:pStyle w:val="a4"/>
        <w:numPr>
          <w:ilvl w:val="0"/>
          <w:numId w:val="117"/>
        </w:numPr>
        <w:tabs>
          <w:tab w:val="left" w:pos="823"/>
        </w:tabs>
        <w:spacing w:before="1"/>
        <w:ind w:left="822" w:hanging="170"/>
        <w:rPr>
          <w:rFonts w:hint="eastAsia"/>
          <w:b/>
          <w:sz w:val="21"/>
        </w:rPr>
      </w:pPr>
      <w:r>
        <w:rPr>
          <w:color w:val="3E3E3E"/>
          <w:spacing w:val="-2"/>
          <w:sz w:val="21"/>
        </w:rPr>
        <w:t>住建局应向本机关所在地</w:t>
      </w:r>
      <w:r>
        <w:rPr>
          <w:b/>
          <w:spacing w:val="-2"/>
          <w:sz w:val="21"/>
        </w:rPr>
        <w:t>人民法院</w:t>
      </w:r>
      <w:r>
        <w:rPr>
          <w:b/>
          <w:spacing w:val="-6"/>
          <w:sz w:val="21"/>
        </w:rPr>
        <w:t>申请</w:t>
      </w:r>
    </w:p>
    <w:p w14:paraId="0083688A" w14:textId="77777777" w:rsidR="002A1E6D" w:rsidRDefault="00000000">
      <w:pPr>
        <w:pStyle w:val="a3"/>
        <w:spacing w:before="3"/>
        <w:ind w:left="1191"/>
        <w:rPr>
          <w:rFonts w:hint="eastAsia"/>
        </w:rPr>
      </w:pPr>
      <w:r>
        <w:rPr>
          <w:color w:val="3E3E3E"/>
          <w:spacing w:val="-2"/>
        </w:rPr>
        <w:t>【涉及不动产的执行案件，涉及专属管辖问题，应当</w:t>
      </w:r>
      <w:r>
        <w:rPr>
          <w:color w:val="3E3E3E"/>
          <w:spacing w:val="-2"/>
          <w:u w:val="single" w:color="3E3E3E"/>
        </w:rPr>
        <w:t>由不动产所在地法院管辖</w:t>
      </w:r>
      <w:r>
        <w:rPr>
          <w:color w:val="3E3E3E"/>
          <w:spacing w:val="-2"/>
        </w:rPr>
        <w:t>—</w:t>
      </w:r>
      <w:r>
        <w:rPr>
          <w:b/>
          <w:color w:val="3E3E3E"/>
          <w:spacing w:val="-2"/>
        </w:rPr>
        <w:t>便利原则</w:t>
      </w:r>
      <w:r>
        <w:rPr>
          <w:color w:val="3E3E3E"/>
          <w:spacing w:val="-6"/>
        </w:rPr>
        <w:t>】；</w:t>
      </w:r>
    </w:p>
    <w:p w14:paraId="4C4E3632" w14:textId="77777777" w:rsidR="002A1E6D" w:rsidRDefault="00000000">
      <w:pPr>
        <w:pStyle w:val="a4"/>
        <w:numPr>
          <w:ilvl w:val="0"/>
          <w:numId w:val="117"/>
        </w:numPr>
        <w:tabs>
          <w:tab w:val="left" w:pos="820"/>
        </w:tabs>
        <w:spacing w:before="3"/>
        <w:ind w:left="819" w:hanging="167"/>
        <w:rPr>
          <w:rFonts w:hint="eastAsia"/>
          <w:sz w:val="21"/>
        </w:rPr>
      </w:pPr>
      <w:r>
        <w:rPr>
          <w:color w:val="3E3E3E"/>
          <w:spacing w:val="-2"/>
          <w:sz w:val="21"/>
        </w:rPr>
        <w:t>法院应在受理之日起</w:t>
      </w:r>
      <w:r>
        <w:rPr>
          <w:rFonts w:ascii="Calibri" w:eastAsia="Calibri"/>
          <w:color w:val="3E3E3E"/>
          <w:spacing w:val="-2"/>
          <w:sz w:val="21"/>
        </w:rPr>
        <w:t>30</w:t>
      </w:r>
      <w:r>
        <w:rPr>
          <w:color w:val="3E3E3E"/>
          <w:spacing w:val="-4"/>
          <w:sz w:val="21"/>
        </w:rPr>
        <w:t>日内作出裁定。</w:t>
      </w:r>
    </w:p>
    <w:p w14:paraId="6F82019E" w14:textId="77777777" w:rsidR="002A1E6D" w:rsidRDefault="00000000">
      <w:pPr>
        <w:pStyle w:val="a4"/>
        <w:numPr>
          <w:ilvl w:val="0"/>
          <w:numId w:val="117"/>
        </w:numPr>
        <w:tabs>
          <w:tab w:val="left" w:pos="837"/>
        </w:tabs>
        <w:spacing w:before="3"/>
        <w:ind w:left="836" w:hanging="184"/>
        <w:rPr>
          <w:rFonts w:hint="eastAsia"/>
          <w:sz w:val="21"/>
        </w:rPr>
      </w:pPr>
      <w:r>
        <w:rPr>
          <w:color w:val="3E3E3E"/>
          <w:spacing w:val="-2"/>
          <w:sz w:val="21"/>
        </w:rPr>
        <w:t>法院若裁定</w:t>
      </w:r>
      <w:r>
        <w:rPr>
          <w:b/>
          <w:color w:val="FF0000"/>
          <w:spacing w:val="-2"/>
          <w:sz w:val="21"/>
        </w:rPr>
        <w:t>准予执行</w:t>
      </w:r>
      <w:r>
        <w:rPr>
          <w:color w:val="3E3E3E"/>
          <w:spacing w:val="-3"/>
          <w:sz w:val="21"/>
        </w:rPr>
        <w:t>，甲公司有权向上一级法院申请复议</w:t>
      </w:r>
    </w:p>
    <w:p w14:paraId="6984ED74" w14:textId="77777777" w:rsidR="002A1E6D" w:rsidRDefault="00000000">
      <w:pPr>
        <w:pStyle w:val="a3"/>
        <w:spacing w:before="3"/>
        <w:ind w:left="1191"/>
        <w:rPr>
          <w:rFonts w:hint="eastAsia"/>
        </w:rPr>
      </w:pPr>
      <w:r>
        <w:rPr>
          <w:color w:val="3E3E3E"/>
          <w:spacing w:val="-3"/>
        </w:rPr>
        <w:t>【不予执行，行政机关可以申请复议，但相对人不可以，应当在复议诉讼期限内提出异议】。</w:t>
      </w:r>
    </w:p>
    <w:p w14:paraId="2B965A14" w14:textId="77777777" w:rsidR="002A1E6D" w:rsidRDefault="002A1E6D">
      <w:pPr>
        <w:pStyle w:val="a3"/>
        <w:spacing w:before="12"/>
        <w:ind w:left="0"/>
        <w:rPr>
          <w:rFonts w:hint="eastAsia"/>
          <w:sz w:val="23"/>
        </w:rPr>
      </w:pPr>
    </w:p>
    <w:p w14:paraId="420A6A10" w14:textId="77777777" w:rsidR="002A1E6D" w:rsidRDefault="00000000">
      <w:pPr>
        <w:spacing w:before="71"/>
        <w:ind w:left="653"/>
        <w:rPr>
          <w:rFonts w:hint="eastAsia"/>
          <w:b/>
          <w:sz w:val="21"/>
        </w:rPr>
      </w:pPr>
      <w:r>
        <w:rPr>
          <w:b/>
          <w:spacing w:val="-4"/>
          <w:sz w:val="21"/>
        </w:rPr>
        <w:t>课后综合：毛爱梅、祝洪兴与江山市贺村镇人民政府行政强制</w:t>
      </w:r>
      <w:r>
        <w:rPr>
          <w:b/>
          <w:spacing w:val="-10"/>
          <w:sz w:val="21"/>
        </w:rPr>
        <w:t>案</w:t>
      </w:r>
    </w:p>
    <w:p w14:paraId="2493B584" w14:textId="77777777" w:rsidR="002A1E6D" w:rsidRDefault="00000000">
      <w:pPr>
        <w:spacing w:before="123"/>
        <w:ind w:left="653"/>
        <w:rPr>
          <w:rFonts w:hint="eastAsia"/>
          <w:b/>
          <w:sz w:val="21"/>
        </w:rPr>
      </w:pPr>
      <w:r>
        <w:rPr>
          <w:b/>
          <w:spacing w:val="-4"/>
          <w:sz w:val="21"/>
        </w:rPr>
        <w:t>一、基本案</w:t>
      </w:r>
      <w:r>
        <w:rPr>
          <w:b/>
          <w:spacing w:val="-10"/>
          <w:sz w:val="21"/>
        </w:rPr>
        <w:t>情</w:t>
      </w:r>
    </w:p>
    <w:p w14:paraId="51A74A4A" w14:textId="77777777" w:rsidR="002A1E6D" w:rsidRDefault="00000000">
      <w:pPr>
        <w:pStyle w:val="a3"/>
        <w:spacing w:before="122" w:line="242" w:lineRule="auto"/>
        <w:ind w:left="653" w:right="176"/>
        <w:rPr>
          <w:rFonts w:hint="eastAsia"/>
        </w:rPr>
      </w:pPr>
      <w:r>
        <w:rPr>
          <w:spacing w:val="-2"/>
        </w:rPr>
        <w:t>原告毛爱梅与其丈夫祝洪兴系江山市贺村镇行政辖区范围内的生猪养殖户。2015年4月17日，贺村镇政府向原告送达了[2015]276号限期拆除通知书，认为其未经批准擅自在石后村建造建（构）</w:t>
      </w:r>
      <w:r>
        <w:rPr>
          <w:spacing w:val="-3"/>
        </w:rPr>
        <w:t>筑物等设施，违反了</w:t>
      </w:r>
    </w:p>
    <w:p w14:paraId="19D9E1B6" w14:textId="77777777" w:rsidR="002A1E6D" w:rsidRDefault="00000000">
      <w:pPr>
        <w:pStyle w:val="a3"/>
        <w:spacing w:line="242" w:lineRule="auto"/>
        <w:ind w:left="653" w:right="174"/>
        <w:rPr>
          <w:rFonts w:hint="eastAsia"/>
        </w:rPr>
      </w:pPr>
      <w:r>
        <w:rPr>
          <w:spacing w:val="-2"/>
        </w:rPr>
        <w:t>《城乡规划法》第四十一条和《浙江省城乡规划条例》第三十八条的规定，通知其在接到通知书之日起8天内履行拆除、恢复义务。逾期未履行的，将依据《城乡规划法》第六十五条和《浙江省城乡规划条例》的规定，对非法建造的建（构）筑物等设施予以强制拆除。</w:t>
      </w:r>
    </w:p>
    <w:p w14:paraId="56B4BB03" w14:textId="77777777" w:rsidR="002A1E6D" w:rsidRDefault="00000000">
      <w:pPr>
        <w:pStyle w:val="a3"/>
        <w:spacing w:before="121"/>
        <w:ind w:left="653"/>
        <w:rPr>
          <w:rFonts w:hint="eastAsia"/>
        </w:rPr>
      </w:pPr>
      <w:r>
        <w:rPr>
          <w:spacing w:val="-3"/>
        </w:rPr>
        <w:t>需不需要批准——能不能决定拆除——能不能强制拆除</w:t>
      </w:r>
    </w:p>
    <w:p w14:paraId="6E774F42" w14:textId="77777777" w:rsidR="002A1E6D" w:rsidRDefault="00000000">
      <w:pPr>
        <w:pStyle w:val="a3"/>
        <w:spacing w:before="67"/>
        <w:ind w:left="653"/>
        <w:rPr>
          <w:rFonts w:hint="eastAsia"/>
        </w:rPr>
      </w:pPr>
      <w:r>
        <w:rPr>
          <w:spacing w:val="-3"/>
          <w:u w:val="single"/>
        </w:rPr>
        <w:t>不能依据《浙江省城乡规划条例》强制执行，不能加补充性规定</w:t>
      </w:r>
    </w:p>
    <w:p w14:paraId="722889C4" w14:textId="77777777" w:rsidR="002A1E6D" w:rsidRDefault="002A1E6D">
      <w:pPr>
        <w:pStyle w:val="a3"/>
        <w:spacing w:before="12"/>
        <w:ind w:left="0"/>
        <w:rPr>
          <w:rFonts w:hint="eastAsia"/>
          <w:sz w:val="15"/>
        </w:rPr>
      </w:pPr>
    </w:p>
    <w:p w14:paraId="183A0889" w14:textId="77777777" w:rsidR="002A1E6D" w:rsidRDefault="00000000">
      <w:pPr>
        <w:pStyle w:val="a3"/>
        <w:spacing w:before="71" w:line="242" w:lineRule="auto"/>
        <w:ind w:left="653" w:right="264"/>
        <w:jc w:val="both"/>
        <w:rPr>
          <w:rFonts w:hint="eastAsia"/>
        </w:rPr>
      </w:pPr>
      <w:r>
        <w:rPr>
          <w:spacing w:val="-2"/>
        </w:rPr>
        <w:t>《城乡规划法》第41条：在乡、村庄规划区内进行</w:t>
      </w:r>
      <w:r>
        <w:rPr>
          <w:b/>
          <w:spacing w:val="-2"/>
          <w:u w:val="single"/>
        </w:rPr>
        <w:t>乡镇企业、乡村公共设施和公益事业建设</w:t>
      </w:r>
      <w:r>
        <w:rPr>
          <w:spacing w:val="-2"/>
        </w:rPr>
        <w:t>的，建设单位或者个人应当向乡、镇人民政府提出申请，由乡、镇人民政府报城市、县人民政府城乡规划主管部门核发乡村建设规划许可证。</w:t>
      </w:r>
    </w:p>
    <w:p w14:paraId="05662BA4" w14:textId="77777777" w:rsidR="002A1E6D" w:rsidRDefault="00000000">
      <w:pPr>
        <w:spacing w:before="1" w:line="242" w:lineRule="auto"/>
        <w:ind w:left="653" w:right="465"/>
        <w:rPr>
          <w:rFonts w:hint="eastAsia"/>
          <w:b/>
          <w:sz w:val="21"/>
        </w:rPr>
      </w:pPr>
      <w:r>
        <w:rPr>
          <w:b/>
          <w:spacing w:val="-2"/>
          <w:sz w:val="21"/>
          <w:u w:val="single"/>
        </w:rPr>
        <w:t>在乡、村庄规划区内使用原有宅基地进行农村村民住宅建设的规划管理办法，由省、自治区、直辖市制</w:t>
      </w:r>
      <w:r>
        <w:rPr>
          <w:b/>
          <w:spacing w:val="80"/>
          <w:w w:val="150"/>
          <w:sz w:val="21"/>
          <w:u w:val="single"/>
        </w:rPr>
        <w:t xml:space="preserve">                                                   </w:t>
      </w:r>
      <w:r>
        <w:rPr>
          <w:b/>
          <w:spacing w:val="-6"/>
          <w:sz w:val="21"/>
          <w:u w:val="single"/>
        </w:rPr>
        <w:t>定。</w:t>
      </w:r>
    </w:p>
    <w:p w14:paraId="3BA4EB13" w14:textId="77777777" w:rsidR="002A1E6D" w:rsidRDefault="00000000">
      <w:pPr>
        <w:pStyle w:val="a3"/>
        <w:spacing w:line="242" w:lineRule="auto"/>
        <w:ind w:left="653" w:right="286"/>
        <w:jc w:val="both"/>
        <w:rPr>
          <w:rFonts w:hint="eastAsia"/>
        </w:rPr>
      </w:pPr>
      <w:r>
        <w:rPr>
          <w:spacing w:val="-2"/>
        </w:rPr>
        <w:t>在乡、村庄规划区内进行乡镇企业、乡村公共设施和公益事业建设以及农村村民住宅建设，不得占用农用地；确需占用农用地的，应当依照《中华人民共和国土地管理法》有关规定办理农用地转用审批手续后，由城市、县人民政府城乡规划主管部门核发乡村建设规划许可证。</w:t>
      </w:r>
    </w:p>
    <w:p w14:paraId="40DB1018" w14:textId="77777777" w:rsidR="002A1E6D" w:rsidRDefault="00000000">
      <w:pPr>
        <w:pStyle w:val="a3"/>
        <w:spacing w:before="1" w:line="350" w:lineRule="auto"/>
        <w:ind w:left="653" w:right="3005"/>
        <w:rPr>
          <w:rFonts w:hint="eastAsia"/>
        </w:rPr>
      </w:pPr>
      <w:r>
        <w:rPr>
          <w:spacing w:val="-2"/>
        </w:rPr>
        <w:t>建设单位或者个人在取得乡村建设规划许可证后，方可办理用地审批手续。</w:t>
      </w:r>
      <w:r>
        <w:rPr>
          <w:spacing w:val="-2"/>
          <w:u w:val="single"/>
        </w:rPr>
        <w:t>许可针对的事项是乡镇企业、乡村公共设施和公益事业建设，本案不属于</w:t>
      </w:r>
    </w:p>
    <w:p w14:paraId="2F053A8B" w14:textId="77777777" w:rsidR="002A1E6D" w:rsidRDefault="002A1E6D">
      <w:pPr>
        <w:spacing w:line="350" w:lineRule="auto"/>
        <w:rPr>
          <w:rFonts w:hint="eastAsia"/>
        </w:rPr>
        <w:sectPr w:rsidR="002A1E6D">
          <w:pgSz w:w="11910" w:h="16850"/>
          <w:pgMar w:top="920" w:right="20" w:bottom="220" w:left="1320" w:header="0" w:footer="38" w:gutter="0"/>
          <w:cols w:space="720"/>
        </w:sectPr>
      </w:pPr>
    </w:p>
    <w:p w14:paraId="76A3A775" w14:textId="77777777" w:rsidR="002A1E6D" w:rsidRDefault="00000000">
      <w:pPr>
        <w:pStyle w:val="a3"/>
        <w:spacing w:before="49" w:line="242" w:lineRule="auto"/>
        <w:ind w:left="653" w:right="278"/>
        <w:jc w:val="both"/>
        <w:rPr>
          <w:rFonts w:hint="eastAsia"/>
        </w:rPr>
      </w:pPr>
      <w:r>
        <w:rPr>
          <w:spacing w:val="-2"/>
        </w:rPr>
        <w:lastRenderedPageBreak/>
        <w:t>《浙江省城乡规划条例》第38条（对第二款的补充）：在乡、村庄规划区内使用集体所有土地进行</w:t>
      </w:r>
      <w:r>
        <w:rPr>
          <w:b/>
          <w:spacing w:val="-2"/>
          <w:u w:val="single"/>
        </w:rPr>
        <w:t>农村村</w:t>
      </w:r>
      <w:r>
        <w:rPr>
          <w:b/>
          <w:spacing w:val="40"/>
          <w:u w:val="single"/>
        </w:rPr>
        <w:t xml:space="preserve"> </w:t>
      </w:r>
      <w:r>
        <w:rPr>
          <w:b/>
          <w:spacing w:val="-2"/>
          <w:u w:val="single"/>
        </w:rPr>
        <w:t>民住宅建设的</w:t>
      </w:r>
      <w:r>
        <w:rPr>
          <w:spacing w:val="-2"/>
        </w:rPr>
        <w:t>，农村村民应当持村民委员会签署的书面同意意见、使用土地的有关证明文件、住宅设计图件向乡（镇）人民政府提出申请，由乡（镇）人民政府自受理申请之日起五个工作日内报城市、县人民政府城乡规划主管部门，由城市、县人民政府城乡规划主管部门</w:t>
      </w:r>
      <w:r>
        <w:rPr>
          <w:b/>
          <w:spacing w:val="-2"/>
          <w:u w:val="single"/>
        </w:rPr>
        <w:t>核发乡村建设规划许可证</w:t>
      </w:r>
      <w:r>
        <w:rPr>
          <w:spacing w:val="-2"/>
        </w:rPr>
        <w:t>。</w:t>
      </w:r>
    </w:p>
    <w:p w14:paraId="7F5C1FD9" w14:textId="77777777" w:rsidR="002A1E6D" w:rsidRDefault="00000000">
      <w:pPr>
        <w:pStyle w:val="a3"/>
        <w:spacing w:before="1" w:line="242" w:lineRule="auto"/>
        <w:ind w:left="653" w:right="286"/>
        <w:rPr>
          <w:rFonts w:hint="eastAsia"/>
        </w:rPr>
      </w:pPr>
      <w:r>
        <w:rPr>
          <w:spacing w:val="-2"/>
        </w:rPr>
        <w:t>农村村民也可以持前款规定的材料直接向城市、县人民政府城乡规划主管部门申请核发乡村建设规划许可</w:t>
      </w:r>
      <w:r>
        <w:rPr>
          <w:spacing w:val="-6"/>
        </w:rPr>
        <w:t>证。</w:t>
      </w:r>
    </w:p>
    <w:p w14:paraId="0C3EBADA" w14:textId="77777777" w:rsidR="002A1E6D" w:rsidRDefault="00000000">
      <w:pPr>
        <w:pStyle w:val="a3"/>
        <w:spacing w:before="1" w:line="242" w:lineRule="auto"/>
        <w:ind w:left="653" w:right="287"/>
        <w:rPr>
          <w:rFonts w:hint="eastAsia"/>
        </w:rPr>
      </w:pPr>
      <w:r>
        <w:rPr>
          <w:spacing w:val="-2"/>
        </w:rPr>
        <w:t>城市、县人民政府城乡规划主管部门应当依据乡、村庄规划核发乡村建设规划许可证，并在乡村建设规划许可证中明确建设用地位置、允许建设的范围、基础标高、建筑高度等规划要求。</w:t>
      </w:r>
    </w:p>
    <w:p w14:paraId="5D92E9C7" w14:textId="77777777" w:rsidR="002A1E6D" w:rsidRDefault="00000000">
      <w:pPr>
        <w:pStyle w:val="a3"/>
        <w:spacing w:line="350" w:lineRule="auto"/>
        <w:ind w:left="653" w:right="496"/>
        <w:rPr>
          <w:rFonts w:hint="eastAsia"/>
        </w:rPr>
      </w:pPr>
      <w:r>
        <w:rPr>
          <w:spacing w:val="-2"/>
        </w:rPr>
        <w:t>城市、县人民政府城乡规划主管部门可以委托乡（镇）人民政府核发本条规定的乡村建设规划许可证。</w:t>
      </w:r>
      <w:r>
        <w:rPr>
          <w:spacing w:val="-2"/>
          <w:u w:val="single"/>
        </w:rPr>
        <w:t>养猪是住宅建设？不行</w:t>
      </w:r>
    </w:p>
    <w:p w14:paraId="681F540D" w14:textId="77777777" w:rsidR="002A1E6D" w:rsidRDefault="002A1E6D">
      <w:pPr>
        <w:pStyle w:val="a3"/>
        <w:spacing w:before="11"/>
        <w:ind w:left="0"/>
        <w:rPr>
          <w:rFonts w:hint="eastAsia"/>
          <w:sz w:val="24"/>
        </w:rPr>
      </w:pPr>
    </w:p>
    <w:p w14:paraId="14E871FC" w14:textId="77777777" w:rsidR="002A1E6D" w:rsidRDefault="00000000">
      <w:pPr>
        <w:spacing w:before="71"/>
        <w:ind w:left="653"/>
        <w:rPr>
          <w:rFonts w:hint="eastAsia"/>
          <w:b/>
          <w:sz w:val="21"/>
        </w:rPr>
      </w:pPr>
      <w:r>
        <w:rPr>
          <w:b/>
          <w:spacing w:val="-4"/>
          <w:sz w:val="21"/>
          <w:u w:val="single"/>
        </w:rPr>
        <w:t>——养猪设施不需要拿行政许可（设施农用地</w:t>
      </w:r>
      <w:r>
        <w:rPr>
          <w:b/>
          <w:spacing w:val="-10"/>
          <w:sz w:val="21"/>
          <w:u w:val="single"/>
        </w:rPr>
        <w:t>）</w:t>
      </w:r>
    </w:p>
    <w:p w14:paraId="34697C4E" w14:textId="77777777" w:rsidR="002A1E6D" w:rsidRDefault="002A1E6D">
      <w:pPr>
        <w:pStyle w:val="a3"/>
        <w:spacing w:before="8"/>
        <w:ind w:left="0"/>
        <w:rPr>
          <w:rFonts w:hint="eastAsia"/>
          <w:b/>
          <w:sz w:val="19"/>
        </w:rPr>
      </w:pPr>
    </w:p>
    <w:p w14:paraId="4DD2992C" w14:textId="77777777" w:rsidR="002A1E6D" w:rsidRDefault="00000000">
      <w:pPr>
        <w:pStyle w:val="a3"/>
        <w:spacing w:before="71" w:line="242" w:lineRule="auto"/>
        <w:ind w:left="653" w:right="158"/>
        <w:rPr>
          <w:rFonts w:hint="eastAsia"/>
        </w:rPr>
      </w:pPr>
      <w:r>
        <w:rPr>
          <w:rFonts w:ascii="Calibri" w:eastAsia="Calibri" w:hAnsi="Calibri"/>
          <w:spacing w:val="-2"/>
        </w:rPr>
        <w:t>2015</w:t>
      </w:r>
      <w:r>
        <w:rPr>
          <w:spacing w:val="-2"/>
        </w:rPr>
        <w:t>年</w:t>
      </w:r>
      <w:r>
        <w:rPr>
          <w:rFonts w:ascii="Calibri" w:eastAsia="Calibri" w:hAnsi="Calibri"/>
          <w:spacing w:val="-2"/>
        </w:rPr>
        <w:t>5</w:t>
      </w:r>
      <w:r>
        <w:rPr>
          <w:spacing w:val="-2"/>
        </w:rPr>
        <w:t>月</w:t>
      </w:r>
      <w:r>
        <w:rPr>
          <w:rFonts w:ascii="Calibri" w:eastAsia="Calibri" w:hAnsi="Calibri"/>
          <w:spacing w:val="-2"/>
        </w:rPr>
        <w:t>31</w:t>
      </w:r>
      <w:r>
        <w:rPr>
          <w:spacing w:val="-2"/>
        </w:rPr>
        <w:t>日，贺村镇政府与原告祝洪兴签订《贺村镇生猪养殖场关停退养协议》，</w:t>
      </w:r>
      <w:r>
        <w:rPr>
          <w:b/>
          <w:spacing w:val="-2"/>
          <w:u w:val="single"/>
        </w:rPr>
        <w:t>达成协议</w:t>
      </w:r>
      <w:r>
        <w:rPr>
          <w:spacing w:val="-2"/>
        </w:rPr>
        <w:t>（行政协</w:t>
      </w:r>
      <w:r>
        <w:rPr>
          <w:spacing w:val="40"/>
        </w:rPr>
        <w:t xml:space="preserve"> </w:t>
      </w:r>
      <w:r>
        <w:rPr>
          <w:spacing w:val="-2"/>
        </w:rPr>
        <w:t>议，目的在于柔性解决争议）如下：一、祝洪兴同意在</w:t>
      </w:r>
      <w:r>
        <w:rPr>
          <w:rFonts w:ascii="Calibri" w:eastAsia="Calibri" w:hAnsi="Calibri"/>
          <w:spacing w:val="-2"/>
        </w:rPr>
        <w:t>2015</w:t>
      </w:r>
      <w:r>
        <w:rPr>
          <w:spacing w:val="-2"/>
        </w:rPr>
        <w:t>年</w:t>
      </w:r>
      <w:r>
        <w:rPr>
          <w:rFonts w:ascii="Calibri" w:eastAsia="Calibri" w:hAnsi="Calibri"/>
          <w:spacing w:val="-2"/>
        </w:rPr>
        <w:t>5</w:t>
      </w:r>
      <w:r>
        <w:rPr>
          <w:spacing w:val="-2"/>
        </w:rPr>
        <w:t>月</w:t>
      </w:r>
      <w:r>
        <w:rPr>
          <w:rFonts w:ascii="Calibri" w:eastAsia="Calibri" w:hAnsi="Calibri"/>
          <w:spacing w:val="-2"/>
        </w:rPr>
        <w:t>20</w:t>
      </w:r>
      <w:r>
        <w:rPr>
          <w:spacing w:val="-2"/>
        </w:rPr>
        <w:t>日前关停位于石后村的养殖场，并同意按“对未经审批或超出有效期的养殖场，彻底拆除设施占地面积</w:t>
      </w:r>
      <w:r>
        <w:rPr>
          <w:rFonts w:ascii="Calibri" w:eastAsia="Calibri" w:hAnsi="Calibri"/>
          <w:spacing w:val="-2"/>
        </w:rPr>
        <w:t>374.3</w:t>
      </w:r>
      <w:r>
        <w:rPr>
          <w:spacing w:val="-2"/>
        </w:rPr>
        <w:t>平方米，镇政府给予</w:t>
      </w:r>
      <w:r>
        <w:rPr>
          <w:rFonts w:ascii="Calibri" w:eastAsia="Calibri" w:hAnsi="Calibri"/>
          <w:spacing w:val="-2"/>
        </w:rPr>
        <w:t>10</w:t>
      </w:r>
      <w:r>
        <w:rPr>
          <w:spacing w:val="-2"/>
        </w:rPr>
        <w:t>元</w:t>
      </w:r>
      <w:r>
        <w:rPr>
          <w:rFonts w:ascii="Calibri" w:eastAsia="Calibri" w:hAnsi="Calibri"/>
          <w:spacing w:val="-2"/>
        </w:rPr>
        <w:t>/</w:t>
      </w:r>
      <w:r>
        <w:rPr>
          <w:spacing w:val="-2"/>
        </w:rPr>
        <w:t>平方米奖 励。”二、</w:t>
      </w:r>
      <w:r>
        <w:rPr>
          <w:spacing w:val="-2"/>
          <w:u w:val="single"/>
        </w:rPr>
        <w:t>祝洪兴的养猪场关停后，不得在原址上再从事生猪养殖</w:t>
      </w:r>
      <w:r>
        <w:rPr>
          <w:spacing w:val="-2"/>
        </w:rPr>
        <w:t>。三、贺村镇政府在祝洪兴养殖场完成关停退养后，按照协议补助</w:t>
      </w:r>
      <w:r>
        <w:rPr>
          <w:rFonts w:ascii="Calibri" w:eastAsia="Calibri" w:hAnsi="Calibri"/>
          <w:spacing w:val="-2"/>
        </w:rPr>
        <w:t>3743</w:t>
      </w:r>
      <w:r>
        <w:rPr>
          <w:spacing w:val="-2"/>
        </w:rPr>
        <w:t>元。同日，贺村镇政府对原告养殖场拆除设施面积</w:t>
      </w:r>
      <w:r>
        <w:rPr>
          <w:rFonts w:ascii="Calibri" w:eastAsia="Calibri" w:hAnsi="Calibri"/>
          <w:spacing w:val="-2"/>
        </w:rPr>
        <w:t>374.3</w:t>
      </w:r>
      <w:r>
        <w:rPr>
          <w:spacing w:val="-2"/>
        </w:rPr>
        <w:t>平方米完成验收，祝洪兴签字确认。</w:t>
      </w:r>
      <w:r>
        <w:rPr>
          <w:rFonts w:ascii="Calibri" w:eastAsia="Calibri" w:hAnsi="Calibri"/>
          <w:spacing w:val="-2"/>
        </w:rPr>
        <w:t>2015</w:t>
      </w:r>
      <w:r>
        <w:rPr>
          <w:spacing w:val="-2"/>
        </w:rPr>
        <w:t>年</w:t>
      </w:r>
      <w:r>
        <w:rPr>
          <w:rFonts w:ascii="Calibri" w:eastAsia="Calibri" w:hAnsi="Calibri"/>
          <w:spacing w:val="-2"/>
        </w:rPr>
        <w:t>7</w:t>
      </w:r>
      <w:r>
        <w:rPr>
          <w:spacing w:val="-2"/>
        </w:rPr>
        <w:t>月</w:t>
      </w:r>
      <w:r>
        <w:rPr>
          <w:rFonts w:ascii="Calibri" w:eastAsia="Calibri" w:hAnsi="Calibri"/>
          <w:spacing w:val="-2"/>
        </w:rPr>
        <w:t>23</w:t>
      </w:r>
      <w:r>
        <w:rPr>
          <w:spacing w:val="-2"/>
        </w:rPr>
        <w:t>日，贺村镇政府通过银行转账将原告的生猪养殖场退养补助款</w:t>
      </w:r>
      <w:r>
        <w:rPr>
          <w:rFonts w:ascii="Calibri" w:eastAsia="Calibri" w:hAnsi="Calibri"/>
          <w:spacing w:val="-2"/>
        </w:rPr>
        <w:t>3473</w:t>
      </w:r>
      <w:r>
        <w:rPr>
          <w:spacing w:val="-2"/>
        </w:rPr>
        <w:t>元支付到祝洪兴个人账户。</w:t>
      </w:r>
    </w:p>
    <w:p w14:paraId="234B08D9" w14:textId="77777777" w:rsidR="002A1E6D" w:rsidRDefault="002A1E6D">
      <w:pPr>
        <w:pStyle w:val="a3"/>
        <w:spacing w:before="1"/>
        <w:ind w:left="0"/>
        <w:rPr>
          <w:rFonts w:hint="eastAsia"/>
          <w:sz w:val="20"/>
        </w:rPr>
      </w:pPr>
    </w:p>
    <w:p w14:paraId="109F3AD6" w14:textId="77777777" w:rsidR="002A1E6D" w:rsidRDefault="00000000">
      <w:pPr>
        <w:pStyle w:val="a3"/>
        <w:ind w:left="653"/>
        <w:rPr>
          <w:rFonts w:hint="eastAsia"/>
        </w:rPr>
      </w:pPr>
      <w:r>
        <w:rPr>
          <w:rFonts w:ascii="Calibri" w:eastAsia="Calibri"/>
          <w:spacing w:val="-2"/>
        </w:rPr>
        <w:t>2015</w:t>
      </w:r>
      <w:r>
        <w:rPr>
          <w:spacing w:val="-2"/>
        </w:rPr>
        <w:t>年</w:t>
      </w:r>
      <w:r>
        <w:rPr>
          <w:rFonts w:ascii="Calibri" w:eastAsia="Calibri"/>
          <w:spacing w:val="-2"/>
        </w:rPr>
        <w:t>8</w:t>
      </w:r>
      <w:r>
        <w:rPr>
          <w:spacing w:val="-2"/>
        </w:rPr>
        <w:t>月</w:t>
      </w:r>
      <w:r>
        <w:rPr>
          <w:rFonts w:ascii="Calibri" w:eastAsia="Calibri"/>
          <w:spacing w:val="-2"/>
        </w:rPr>
        <w:t>30</w:t>
      </w:r>
      <w:r>
        <w:rPr>
          <w:spacing w:val="-3"/>
        </w:rPr>
        <w:t>日，贺村镇政府发现祝洪兴夫妇存在恢复生猪养殖的行为，向其发送《责令关停退养通知</w:t>
      </w:r>
    </w:p>
    <w:p w14:paraId="47A0DA97" w14:textId="77777777" w:rsidR="002A1E6D" w:rsidRDefault="00000000">
      <w:pPr>
        <w:pStyle w:val="a3"/>
        <w:spacing w:before="4" w:line="242" w:lineRule="auto"/>
        <w:ind w:left="653" w:right="271"/>
        <w:rPr>
          <w:rFonts w:hint="eastAsia"/>
        </w:rPr>
      </w:pPr>
      <w:r>
        <w:rPr>
          <w:spacing w:val="-2"/>
        </w:rPr>
        <w:t>书》，责令其于当日无偿关停退养，并拆除栏舍。</w:t>
      </w:r>
      <w:r>
        <w:rPr>
          <w:rFonts w:ascii="Calibri" w:eastAsia="Calibri"/>
          <w:spacing w:val="-2"/>
        </w:rPr>
        <w:t>2015</w:t>
      </w:r>
      <w:r>
        <w:rPr>
          <w:spacing w:val="-2"/>
        </w:rPr>
        <w:t>年</w:t>
      </w:r>
      <w:r>
        <w:rPr>
          <w:rFonts w:ascii="Calibri" w:eastAsia="Calibri"/>
          <w:spacing w:val="-2"/>
        </w:rPr>
        <w:t>9</w:t>
      </w:r>
      <w:r>
        <w:rPr>
          <w:spacing w:val="-2"/>
        </w:rPr>
        <w:t>月</w:t>
      </w:r>
      <w:r>
        <w:rPr>
          <w:rFonts w:ascii="Calibri" w:eastAsia="Calibri"/>
          <w:spacing w:val="-2"/>
        </w:rPr>
        <w:t>1</w:t>
      </w:r>
      <w:r>
        <w:rPr>
          <w:spacing w:val="-2"/>
        </w:rPr>
        <w:t>日上午，贺村镇政府发现仍存在生猪养殖情形，遂于当日下午组织对养猪场建筑进行</w:t>
      </w:r>
      <w:r>
        <w:rPr>
          <w:b/>
          <w:spacing w:val="-2"/>
          <w:u w:val="single"/>
        </w:rPr>
        <w:t>强制拆除</w:t>
      </w:r>
      <w:r>
        <w:rPr>
          <w:spacing w:val="-2"/>
        </w:rPr>
        <w:t>。祝洪兴夫妇因对贺村镇政府实施的强制拆除行为不</w:t>
      </w:r>
      <w:r>
        <w:rPr>
          <w:spacing w:val="40"/>
        </w:rPr>
        <w:t xml:space="preserve"> </w:t>
      </w:r>
      <w:r>
        <w:rPr>
          <w:spacing w:val="-2"/>
        </w:rPr>
        <w:t>服，提起行政诉讼，请求法院确认贺村镇政府的强制拆除行为违法，赔偿其各项损失</w:t>
      </w:r>
      <w:r>
        <w:rPr>
          <w:rFonts w:ascii="Calibri" w:eastAsia="Calibri"/>
          <w:spacing w:val="-2"/>
        </w:rPr>
        <w:t>408230</w:t>
      </w:r>
      <w:r>
        <w:rPr>
          <w:spacing w:val="-2"/>
        </w:rPr>
        <w:t>元，并申请对</w:t>
      </w:r>
    </w:p>
    <w:p w14:paraId="00EEAB33" w14:textId="77777777" w:rsidR="002A1E6D" w:rsidRDefault="00000000">
      <w:pPr>
        <w:pStyle w:val="a3"/>
        <w:spacing w:line="242" w:lineRule="auto"/>
        <w:ind w:left="653" w:right="142"/>
        <w:rPr>
          <w:rFonts w:hint="eastAsia"/>
        </w:rPr>
      </w:pPr>
      <w:r>
        <w:rPr>
          <w:spacing w:val="-2"/>
        </w:rPr>
        <w:t>江山市人民政府《关于深入推进生猪养殖污染整治和规范管理的通知》（江政办发</w:t>
      </w:r>
      <w:r>
        <w:rPr>
          <w:rFonts w:ascii="Calibri" w:eastAsia="Calibri"/>
          <w:spacing w:val="-2"/>
        </w:rPr>
        <w:t>[2014]29</w:t>
      </w:r>
      <w:r>
        <w:rPr>
          <w:spacing w:val="-2"/>
        </w:rPr>
        <w:t>号）进行附带审</w:t>
      </w:r>
      <w:r>
        <w:rPr>
          <w:spacing w:val="-6"/>
        </w:rPr>
        <w:t>查。</w:t>
      </w:r>
    </w:p>
    <w:p w14:paraId="5F2A7CEC" w14:textId="77777777" w:rsidR="002A1E6D" w:rsidRDefault="002A1E6D">
      <w:pPr>
        <w:pStyle w:val="a3"/>
        <w:spacing w:before="12"/>
        <w:ind w:left="0"/>
        <w:rPr>
          <w:rFonts w:hint="eastAsia"/>
          <w:sz w:val="19"/>
        </w:rPr>
      </w:pPr>
    </w:p>
    <w:p w14:paraId="7C0748D1" w14:textId="77777777" w:rsidR="002A1E6D" w:rsidRDefault="00000000">
      <w:pPr>
        <w:pStyle w:val="a3"/>
        <w:ind w:left="653"/>
        <w:rPr>
          <w:rFonts w:hint="eastAsia"/>
        </w:rPr>
      </w:pPr>
      <w:r>
        <w:rPr>
          <w:spacing w:val="-3"/>
        </w:rPr>
        <w:t>江山市人民政府《关于深入推进生猪养殖污染整治和规范管理工作的通知》</w:t>
      </w:r>
    </w:p>
    <w:p w14:paraId="3E81727C" w14:textId="77777777" w:rsidR="002A1E6D" w:rsidRDefault="00000000">
      <w:pPr>
        <w:pStyle w:val="a3"/>
        <w:spacing w:before="3" w:line="242" w:lineRule="auto"/>
        <w:ind w:left="653" w:right="161"/>
        <w:rPr>
          <w:rFonts w:hint="eastAsia"/>
        </w:rPr>
      </w:pPr>
      <w:r>
        <w:rPr>
          <w:spacing w:val="-2"/>
        </w:rPr>
        <w:t>（一）整治任务：从</w:t>
      </w:r>
      <w:r>
        <w:rPr>
          <w:rFonts w:ascii="Calibri" w:eastAsia="Calibri" w:hAnsi="Calibri"/>
          <w:spacing w:val="-2"/>
        </w:rPr>
        <w:t>2014</w:t>
      </w:r>
      <w:r>
        <w:rPr>
          <w:spacing w:val="-2"/>
        </w:rPr>
        <w:t>年开始到</w:t>
      </w:r>
      <w:r>
        <w:rPr>
          <w:rFonts w:ascii="Calibri" w:eastAsia="Calibri" w:hAnsi="Calibri"/>
          <w:spacing w:val="-2"/>
        </w:rPr>
        <w:t>2015</w:t>
      </w:r>
      <w:r>
        <w:rPr>
          <w:spacing w:val="-2"/>
        </w:rPr>
        <w:t>年底两年时间内，每年各安排</w:t>
      </w:r>
      <w:r>
        <w:rPr>
          <w:rFonts w:ascii="Calibri" w:eastAsia="Calibri" w:hAnsi="Calibri"/>
          <w:spacing w:val="-2"/>
        </w:rPr>
        <w:t>100</w:t>
      </w:r>
      <w:r>
        <w:rPr>
          <w:spacing w:val="-2"/>
        </w:rPr>
        <w:t>个行政村开展生猪养殖污染“百村</w:t>
      </w:r>
      <w:r>
        <w:rPr>
          <w:spacing w:val="1"/>
        </w:rPr>
        <w:t>整治”行动，重点推进限养区村庄内生猪养殖场的关停退养。</w:t>
      </w:r>
      <w:r>
        <w:t>（产业政策，不是法源文件，如果非常明确</w:t>
      </w:r>
      <w:r>
        <w:rPr>
          <w:spacing w:val="-2"/>
        </w:rPr>
        <w:t>的表示以强制手段关掉，就违法，但这里没有说强制手段，行政奖励是符合法律要求的）</w:t>
      </w:r>
    </w:p>
    <w:p w14:paraId="0711E2EE" w14:textId="77777777" w:rsidR="002A1E6D" w:rsidRDefault="00000000">
      <w:pPr>
        <w:pStyle w:val="a3"/>
        <w:spacing w:before="1"/>
        <w:ind w:left="653"/>
        <w:rPr>
          <w:rFonts w:hint="eastAsia"/>
        </w:rPr>
      </w:pPr>
      <w:r>
        <w:rPr>
          <w:spacing w:val="-2"/>
        </w:rPr>
        <w:t>（二）</w:t>
      </w:r>
      <w:r>
        <w:rPr>
          <w:spacing w:val="-3"/>
        </w:rPr>
        <w:t>补助标准：市财政对根据要求完成关停的生猪养殖场按下列标准予以补助：</w:t>
      </w:r>
    </w:p>
    <w:p w14:paraId="543B7CCE" w14:textId="77777777" w:rsidR="002A1E6D" w:rsidRDefault="00000000">
      <w:pPr>
        <w:pStyle w:val="a4"/>
        <w:numPr>
          <w:ilvl w:val="1"/>
          <w:numId w:val="117"/>
        </w:numPr>
        <w:tabs>
          <w:tab w:val="left" w:pos="1234"/>
        </w:tabs>
        <w:spacing w:before="3" w:line="242" w:lineRule="auto"/>
        <w:ind w:right="133" w:firstLine="418"/>
        <w:rPr>
          <w:rFonts w:hint="eastAsia"/>
          <w:sz w:val="21"/>
        </w:rPr>
      </w:pPr>
      <w:r>
        <w:rPr>
          <w:spacing w:val="-2"/>
          <w:sz w:val="21"/>
        </w:rPr>
        <w:t>对经过审批并在有效期内的村中场，按期彻底拆除栏舍，并清理建筑垃圾、复垦、复绿的，按实际拆除建筑面积计算，砖木结构给予</w:t>
      </w:r>
      <w:r>
        <w:rPr>
          <w:rFonts w:ascii="Calibri" w:eastAsia="Calibri"/>
          <w:spacing w:val="-2"/>
          <w:sz w:val="21"/>
        </w:rPr>
        <w:t>200</w:t>
      </w:r>
      <w:r>
        <w:rPr>
          <w:spacing w:val="-2"/>
          <w:sz w:val="21"/>
        </w:rPr>
        <w:t>元</w:t>
      </w:r>
      <w:r>
        <w:rPr>
          <w:rFonts w:ascii="Calibri" w:eastAsia="Calibri"/>
          <w:spacing w:val="-2"/>
          <w:sz w:val="21"/>
        </w:rPr>
        <w:t>/</w:t>
      </w:r>
      <w:r>
        <w:rPr>
          <w:spacing w:val="-2"/>
          <w:sz w:val="21"/>
        </w:rPr>
        <w:t>平方米补助，简易结构给予</w:t>
      </w:r>
      <w:r>
        <w:rPr>
          <w:rFonts w:ascii="Calibri" w:eastAsia="Calibri"/>
          <w:spacing w:val="-2"/>
          <w:sz w:val="21"/>
        </w:rPr>
        <w:t>100</w:t>
      </w:r>
      <w:r>
        <w:rPr>
          <w:spacing w:val="-2"/>
          <w:sz w:val="21"/>
        </w:rPr>
        <w:t>元</w:t>
      </w:r>
      <w:r>
        <w:rPr>
          <w:rFonts w:ascii="Calibri" w:eastAsia="Calibri"/>
          <w:spacing w:val="-2"/>
          <w:sz w:val="21"/>
        </w:rPr>
        <w:t>/</w:t>
      </w:r>
      <w:r>
        <w:rPr>
          <w:spacing w:val="-2"/>
          <w:sz w:val="21"/>
        </w:rPr>
        <w:t>平方米补助，生猪（包括母猪和 种公猪）给予</w:t>
      </w:r>
      <w:r>
        <w:rPr>
          <w:rFonts w:ascii="Calibri" w:eastAsia="Calibri"/>
          <w:spacing w:val="-2"/>
          <w:sz w:val="21"/>
        </w:rPr>
        <w:t>200</w:t>
      </w:r>
      <w:r>
        <w:rPr>
          <w:spacing w:val="-2"/>
          <w:sz w:val="21"/>
        </w:rPr>
        <w:t>元</w:t>
      </w:r>
      <w:r>
        <w:rPr>
          <w:rFonts w:ascii="Calibri" w:eastAsia="Calibri"/>
          <w:spacing w:val="-2"/>
          <w:sz w:val="21"/>
        </w:rPr>
        <w:t>/</w:t>
      </w:r>
      <w:r>
        <w:rPr>
          <w:spacing w:val="-2"/>
          <w:sz w:val="21"/>
        </w:rPr>
        <w:t>头退养补助，附属设施不予补助；对未清理建筑垃圾、复垦、复绿的，扣除</w:t>
      </w:r>
      <w:r>
        <w:rPr>
          <w:rFonts w:ascii="Calibri" w:eastAsia="Calibri"/>
          <w:spacing w:val="-2"/>
          <w:sz w:val="21"/>
        </w:rPr>
        <w:t>20%</w:t>
      </w:r>
      <w:r>
        <w:rPr>
          <w:spacing w:val="-2"/>
          <w:sz w:val="21"/>
        </w:rPr>
        <w:t>的补助</w:t>
      </w:r>
      <w:r>
        <w:rPr>
          <w:spacing w:val="-6"/>
          <w:sz w:val="21"/>
        </w:rPr>
        <w:t>款。</w:t>
      </w:r>
    </w:p>
    <w:p w14:paraId="092FDB75" w14:textId="77777777" w:rsidR="002A1E6D" w:rsidRDefault="00000000">
      <w:pPr>
        <w:pStyle w:val="a4"/>
        <w:numPr>
          <w:ilvl w:val="1"/>
          <w:numId w:val="117"/>
        </w:numPr>
        <w:tabs>
          <w:tab w:val="left" w:pos="1234"/>
        </w:tabs>
        <w:spacing w:before="1"/>
        <w:ind w:left="1233" w:hanging="163"/>
        <w:rPr>
          <w:rFonts w:hint="eastAsia"/>
          <w:sz w:val="21"/>
        </w:rPr>
      </w:pPr>
      <w:r>
        <w:rPr>
          <w:spacing w:val="-2"/>
          <w:sz w:val="21"/>
        </w:rPr>
        <w:t>对未经审批或超出有效期的村中场，在规定期限内彻底拆除栏舍的，给予</w:t>
      </w:r>
      <w:r>
        <w:rPr>
          <w:rFonts w:ascii="Calibri" w:eastAsia="Calibri"/>
          <w:spacing w:val="-2"/>
          <w:sz w:val="21"/>
        </w:rPr>
        <w:t>200</w:t>
      </w:r>
      <w:r>
        <w:rPr>
          <w:spacing w:val="-2"/>
          <w:sz w:val="21"/>
        </w:rPr>
        <w:t>元</w:t>
      </w:r>
      <w:r>
        <w:rPr>
          <w:rFonts w:ascii="Calibri" w:eastAsia="Calibri"/>
          <w:spacing w:val="-2"/>
          <w:sz w:val="21"/>
        </w:rPr>
        <w:t>/</w:t>
      </w:r>
      <w:r>
        <w:rPr>
          <w:spacing w:val="-4"/>
          <w:sz w:val="21"/>
        </w:rPr>
        <w:t>头猪退养补助。</w:t>
      </w:r>
    </w:p>
    <w:p w14:paraId="0C02CB35" w14:textId="77777777" w:rsidR="002A1E6D" w:rsidRDefault="00000000">
      <w:pPr>
        <w:pStyle w:val="a4"/>
        <w:numPr>
          <w:ilvl w:val="1"/>
          <w:numId w:val="117"/>
        </w:numPr>
        <w:tabs>
          <w:tab w:val="left" w:pos="1234"/>
        </w:tabs>
        <w:spacing w:before="4"/>
        <w:ind w:left="1233" w:hanging="163"/>
        <w:rPr>
          <w:rFonts w:hint="eastAsia"/>
          <w:sz w:val="21"/>
        </w:rPr>
      </w:pPr>
      <w:r>
        <w:rPr>
          <w:spacing w:val="-2"/>
          <w:sz w:val="21"/>
        </w:rPr>
        <w:t>对利用现有住宅养猪，彻底拆除室内养猪设施的，给予</w:t>
      </w:r>
      <w:r>
        <w:rPr>
          <w:rFonts w:ascii="Calibri" w:eastAsia="Calibri"/>
          <w:spacing w:val="-2"/>
          <w:sz w:val="21"/>
        </w:rPr>
        <w:t>50</w:t>
      </w:r>
      <w:r>
        <w:rPr>
          <w:spacing w:val="-2"/>
          <w:sz w:val="21"/>
        </w:rPr>
        <w:t>元</w:t>
      </w:r>
      <w:r>
        <w:rPr>
          <w:rFonts w:ascii="Calibri" w:eastAsia="Calibri"/>
          <w:spacing w:val="-2"/>
          <w:sz w:val="21"/>
        </w:rPr>
        <w:t>/</w:t>
      </w:r>
      <w:r>
        <w:rPr>
          <w:spacing w:val="-4"/>
          <w:sz w:val="21"/>
        </w:rPr>
        <w:t>头猪退养补助。</w:t>
      </w:r>
    </w:p>
    <w:p w14:paraId="623A7077" w14:textId="77777777" w:rsidR="002A1E6D" w:rsidRDefault="002A1E6D">
      <w:pPr>
        <w:pStyle w:val="a3"/>
        <w:spacing w:before="1"/>
        <w:ind w:left="0"/>
        <w:rPr>
          <w:rFonts w:hint="eastAsia"/>
          <w:sz w:val="20"/>
        </w:rPr>
      </w:pPr>
    </w:p>
    <w:p w14:paraId="76F9789E" w14:textId="77777777" w:rsidR="002A1E6D" w:rsidRDefault="00000000">
      <w:pPr>
        <w:spacing w:before="1"/>
        <w:ind w:left="653"/>
        <w:rPr>
          <w:rFonts w:hint="eastAsia"/>
          <w:b/>
          <w:sz w:val="21"/>
        </w:rPr>
      </w:pPr>
      <w:r>
        <w:rPr>
          <w:b/>
          <w:spacing w:val="-4"/>
          <w:sz w:val="21"/>
        </w:rPr>
        <w:t>二、</w:t>
      </w:r>
      <w:r>
        <w:rPr>
          <w:b/>
          <w:spacing w:val="-5"/>
          <w:sz w:val="21"/>
        </w:rPr>
        <w:t>本案涉及的法律问题分析</w:t>
      </w:r>
    </w:p>
    <w:p w14:paraId="5B953B1C" w14:textId="77777777" w:rsidR="002A1E6D" w:rsidRDefault="00000000">
      <w:pPr>
        <w:pStyle w:val="a4"/>
        <w:numPr>
          <w:ilvl w:val="0"/>
          <w:numId w:val="116"/>
        </w:numPr>
        <w:tabs>
          <w:tab w:val="left" w:pos="815"/>
        </w:tabs>
        <w:spacing w:before="2" w:line="242" w:lineRule="auto"/>
        <w:ind w:right="1373" w:hanging="539"/>
        <w:rPr>
          <w:rFonts w:hint="eastAsia"/>
          <w:sz w:val="21"/>
        </w:rPr>
      </w:pPr>
      <w:r>
        <w:rPr>
          <w:spacing w:val="-2"/>
          <w:sz w:val="21"/>
        </w:rPr>
        <w:t>根据《城乡规划法》第</w:t>
      </w:r>
      <w:r>
        <w:rPr>
          <w:rFonts w:ascii="Calibri" w:eastAsia="Calibri"/>
          <w:spacing w:val="-2"/>
          <w:sz w:val="21"/>
        </w:rPr>
        <w:t>41</w:t>
      </w:r>
      <w:r>
        <w:rPr>
          <w:spacing w:val="-2"/>
          <w:sz w:val="21"/>
        </w:rPr>
        <w:t>条、《浙江省城乡规划条例》第</w:t>
      </w:r>
      <w:r>
        <w:rPr>
          <w:rFonts w:ascii="Calibri" w:eastAsia="Calibri"/>
          <w:spacing w:val="-2"/>
          <w:sz w:val="21"/>
        </w:rPr>
        <w:t>38</w:t>
      </w:r>
      <w:r>
        <w:rPr>
          <w:spacing w:val="-2"/>
          <w:sz w:val="21"/>
        </w:rPr>
        <w:t>条，原告养猪的行为是否违法？</w:t>
      </w:r>
      <w:r>
        <w:rPr>
          <w:spacing w:val="-4"/>
          <w:sz w:val="21"/>
        </w:rPr>
        <w:t>不违法</w:t>
      </w:r>
    </w:p>
    <w:p w14:paraId="070988CD" w14:textId="77777777" w:rsidR="002A1E6D" w:rsidRDefault="00000000">
      <w:pPr>
        <w:pStyle w:val="a4"/>
        <w:numPr>
          <w:ilvl w:val="0"/>
          <w:numId w:val="116"/>
        </w:numPr>
        <w:tabs>
          <w:tab w:val="left" w:pos="815"/>
        </w:tabs>
        <w:spacing w:before="1" w:line="242" w:lineRule="auto"/>
        <w:ind w:right="3685" w:hanging="539"/>
        <w:rPr>
          <w:rFonts w:hint="eastAsia"/>
          <w:sz w:val="21"/>
        </w:rPr>
      </w:pPr>
      <w:r>
        <w:rPr>
          <w:spacing w:val="-2"/>
          <w:sz w:val="21"/>
        </w:rPr>
        <w:t>退养协议是否属于行政协议？被告可否基于该协议实施强制拆除？约定强制拆除？不可以，只能通过法律规定</w:t>
      </w:r>
    </w:p>
    <w:p w14:paraId="13D1DBF8" w14:textId="77777777" w:rsidR="002A1E6D" w:rsidRDefault="00000000">
      <w:pPr>
        <w:pStyle w:val="a4"/>
        <w:numPr>
          <w:ilvl w:val="0"/>
          <w:numId w:val="116"/>
        </w:numPr>
        <w:tabs>
          <w:tab w:val="left" w:pos="815"/>
        </w:tabs>
        <w:spacing w:line="242" w:lineRule="auto"/>
        <w:ind w:right="7866" w:hanging="539"/>
        <w:rPr>
          <w:rFonts w:hint="eastAsia"/>
          <w:sz w:val="21"/>
        </w:rPr>
      </w:pPr>
      <w:r>
        <w:rPr>
          <w:spacing w:val="-2"/>
          <w:sz w:val="21"/>
        </w:rPr>
        <w:t>强拆行为是否违法？法律依据？</w:t>
      </w:r>
    </w:p>
    <w:p w14:paraId="74F0751C" w14:textId="77777777" w:rsidR="002A1E6D" w:rsidRDefault="002A1E6D">
      <w:pPr>
        <w:pStyle w:val="a3"/>
        <w:spacing w:before="6"/>
        <w:ind w:left="0"/>
        <w:rPr>
          <w:rFonts w:hint="eastAsia"/>
          <w:sz w:val="14"/>
        </w:rPr>
      </w:pPr>
    </w:p>
    <w:p w14:paraId="47C99FF8" w14:textId="77777777" w:rsidR="002A1E6D" w:rsidRDefault="00000000">
      <w:pPr>
        <w:spacing w:before="71"/>
        <w:ind w:left="653"/>
        <w:rPr>
          <w:rFonts w:hint="eastAsia"/>
          <w:b/>
          <w:sz w:val="21"/>
        </w:rPr>
      </w:pPr>
      <w:r>
        <w:rPr>
          <w:b/>
          <w:spacing w:val="-2"/>
          <w:sz w:val="21"/>
        </w:rPr>
        <w:t>强制拆除的依据</w:t>
      </w:r>
      <w:r>
        <w:rPr>
          <w:b/>
          <w:spacing w:val="-10"/>
          <w:sz w:val="21"/>
        </w:rPr>
        <w:t>？</w:t>
      </w:r>
    </w:p>
    <w:p w14:paraId="1D0ABD0B" w14:textId="77777777" w:rsidR="002A1E6D" w:rsidRDefault="00000000">
      <w:pPr>
        <w:pStyle w:val="a3"/>
        <w:spacing w:before="3"/>
        <w:ind w:left="653"/>
        <w:rPr>
          <w:rFonts w:hint="eastAsia"/>
        </w:rPr>
      </w:pPr>
      <w:r>
        <w:rPr>
          <w:spacing w:val="-2"/>
        </w:rPr>
        <w:t>《畜禽规模养殖污染防治条例》（行政法规）第</w:t>
      </w:r>
      <w:r>
        <w:rPr>
          <w:rFonts w:ascii="Calibri" w:eastAsia="Calibri"/>
          <w:spacing w:val="-2"/>
        </w:rPr>
        <w:t>37</w:t>
      </w:r>
      <w:r>
        <w:rPr>
          <w:spacing w:val="-6"/>
        </w:rPr>
        <w:t>条：</w:t>
      </w:r>
    </w:p>
    <w:p w14:paraId="40032191" w14:textId="77777777" w:rsidR="002A1E6D" w:rsidRDefault="00000000">
      <w:pPr>
        <w:pStyle w:val="a3"/>
        <w:spacing w:before="3" w:line="242" w:lineRule="auto"/>
        <w:ind w:left="653" w:right="173"/>
        <w:rPr>
          <w:rFonts w:hint="eastAsia"/>
        </w:rPr>
      </w:pPr>
      <w:r>
        <w:rPr>
          <w:spacing w:val="-2"/>
        </w:rPr>
        <w:t>违反本条例规定，在禁止养殖区域内建设畜禽养殖场、养殖畜禽的，由县级以上地方人民政府环境保护主管部门责令停止违法行为；拒不停止违法行为的，处</w:t>
      </w:r>
      <w:r>
        <w:rPr>
          <w:rFonts w:ascii="Calibri" w:eastAsia="Calibri"/>
          <w:spacing w:val="-2"/>
        </w:rPr>
        <w:t>3</w:t>
      </w:r>
      <w:r>
        <w:rPr>
          <w:spacing w:val="-2"/>
        </w:rPr>
        <w:t>万元以上</w:t>
      </w:r>
      <w:r>
        <w:rPr>
          <w:rFonts w:ascii="Calibri" w:eastAsia="Calibri"/>
          <w:spacing w:val="-2"/>
        </w:rPr>
        <w:t>10</w:t>
      </w:r>
      <w:r>
        <w:rPr>
          <w:spacing w:val="-2"/>
        </w:rPr>
        <w:t>万元以下的罚款，并报县级以上人民政府责令拆除或者关闭。在饮用水水源保护区建设畜禽养殖场、养殖小区的，由县级以上地方人民政府环境保护主管部门责令停止违法行为，处</w:t>
      </w:r>
      <w:r>
        <w:rPr>
          <w:rFonts w:ascii="Calibri" w:eastAsia="Calibri"/>
          <w:spacing w:val="-2"/>
        </w:rPr>
        <w:t>10</w:t>
      </w:r>
      <w:r>
        <w:rPr>
          <w:spacing w:val="-2"/>
        </w:rPr>
        <w:t>万元以上</w:t>
      </w:r>
      <w:r>
        <w:rPr>
          <w:rFonts w:ascii="Calibri" w:eastAsia="Calibri"/>
          <w:spacing w:val="-2"/>
        </w:rPr>
        <w:t>50</w:t>
      </w:r>
      <w:r>
        <w:rPr>
          <w:spacing w:val="-2"/>
        </w:rPr>
        <w:t>万元以下的罚款，并报经有批准权的人民政府批准，</w:t>
      </w:r>
      <w:r>
        <w:rPr>
          <w:spacing w:val="-2"/>
          <w:u w:val="single" w:color="FF0000"/>
        </w:rPr>
        <w:t>责令</w:t>
      </w:r>
      <w:r>
        <w:rPr>
          <w:spacing w:val="-2"/>
        </w:rPr>
        <w:t>拆除或者关闭。</w:t>
      </w:r>
    </w:p>
    <w:p w14:paraId="532B97F5" w14:textId="77777777" w:rsidR="002A1E6D" w:rsidRDefault="002A1E6D">
      <w:pPr>
        <w:spacing w:line="242" w:lineRule="auto"/>
        <w:rPr>
          <w:rFonts w:hint="eastAsia"/>
        </w:rPr>
        <w:sectPr w:rsidR="002A1E6D">
          <w:pgSz w:w="11910" w:h="16850"/>
          <w:pgMar w:top="660" w:right="20" w:bottom="220" w:left="1320" w:header="0" w:footer="38" w:gutter="0"/>
          <w:cols w:space="720"/>
        </w:sectPr>
      </w:pPr>
    </w:p>
    <w:p w14:paraId="4A717B81" w14:textId="77777777" w:rsidR="002A1E6D" w:rsidRDefault="00000000">
      <w:pPr>
        <w:pStyle w:val="a3"/>
        <w:spacing w:before="49" w:line="242" w:lineRule="auto"/>
        <w:ind w:left="653" w:right="277"/>
        <w:rPr>
          <w:rFonts w:hint="eastAsia"/>
        </w:rPr>
      </w:pPr>
      <w:r>
        <w:rPr>
          <w:rFonts w:hint="eastAsia"/>
        </w:rPr>
        <w:lastRenderedPageBreak/>
        <w:pict w14:anchorId="0B58CF09">
          <v:group id="docshapegroup156" o:spid="_x0000_s2382" style="position:absolute;left:0;text-align:left;margin-left:98.65pt;margin-top:27.15pt;width:74.2pt;height:1pt;z-index:-20064256;mso-position-horizontal-relative:page" coordorigin="1973,543" coordsize="1484,20">
            <v:rect id="docshape157" o:spid="_x0000_s2384" style="position:absolute;left:1973;top:548;width:1471;height:10" fillcolor="black" stroked="f"/>
            <v:line id="_x0000_s2383" style="position:absolute" from="1981,553" to="3457,553" strokecolor="red" strokeweight="1pt"/>
            <w10:wrap anchorx="page"/>
          </v:group>
        </w:pict>
      </w:r>
      <w:bookmarkStart w:id="135" w:name="第八讲_其他行政行为_"/>
      <w:bookmarkEnd w:id="135"/>
      <w:r>
        <w:rPr>
          <w:spacing w:val="-2"/>
        </w:rPr>
        <w:t>（责令是命令行为，创设义务的行为，不是赋予强制执行权的规定，行政法规也不能赋予强制执行权；</w:t>
      </w:r>
      <w:r>
        <w:rPr>
          <w:spacing w:val="-2"/>
          <w:u w:val="single"/>
        </w:rPr>
        <w:t>要</w:t>
      </w:r>
      <w:r>
        <w:rPr>
          <w:spacing w:val="-2"/>
        </w:rPr>
        <w:t>找法院or代履行）</w:t>
      </w:r>
    </w:p>
    <w:p w14:paraId="7E9BD41C" w14:textId="77777777" w:rsidR="002A1E6D" w:rsidRDefault="002A1E6D">
      <w:pPr>
        <w:pStyle w:val="a3"/>
        <w:spacing w:before="6"/>
        <w:ind w:left="0"/>
        <w:rPr>
          <w:rFonts w:hint="eastAsia"/>
          <w:sz w:val="14"/>
        </w:rPr>
      </w:pPr>
    </w:p>
    <w:p w14:paraId="3B25249E" w14:textId="77777777" w:rsidR="002A1E6D" w:rsidRDefault="00000000">
      <w:pPr>
        <w:pStyle w:val="a3"/>
        <w:spacing w:before="71"/>
        <w:ind w:left="653"/>
        <w:rPr>
          <w:rFonts w:hint="eastAsia"/>
        </w:rPr>
      </w:pPr>
      <w:r>
        <w:rPr>
          <w:spacing w:val="-2"/>
        </w:rPr>
        <w:t>强拆程序的合法性（程序</w:t>
      </w:r>
      <w:r>
        <w:rPr>
          <w:spacing w:val="-10"/>
        </w:rPr>
        <w:t>）</w:t>
      </w:r>
    </w:p>
    <w:p w14:paraId="1AFA9159" w14:textId="77777777" w:rsidR="002A1E6D" w:rsidRDefault="00000000">
      <w:pPr>
        <w:pStyle w:val="a3"/>
        <w:spacing w:before="3" w:line="242" w:lineRule="auto"/>
        <w:ind w:left="653" w:right="269"/>
        <w:rPr>
          <w:rFonts w:hint="eastAsia"/>
        </w:rPr>
      </w:pPr>
      <w:r>
        <w:rPr>
          <w:rFonts w:ascii="Calibri" w:eastAsia="Calibri"/>
          <w:spacing w:val="-2"/>
        </w:rPr>
        <w:t>2015</w:t>
      </w:r>
      <w:r>
        <w:rPr>
          <w:spacing w:val="-2"/>
        </w:rPr>
        <w:t>年</w:t>
      </w:r>
      <w:r>
        <w:rPr>
          <w:rFonts w:ascii="Calibri" w:eastAsia="Calibri"/>
          <w:spacing w:val="-2"/>
        </w:rPr>
        <w:t>4</w:t>
      </w:r>
      <w:r>
        <w:rPr>
          <w:spacing w:val="-2"/>
        </w:rPr>
        <w:t>月</w:t>
      </w:r>
      <w:r>
        <w:rPr>
          <w:rFonts w:ascii="Calibri" w:eastAsia="Calibri"/>
          <w:spacing w:val="-2"/>
        </w:rPr>
        <w:t>17</w:t>
      </w:r>
      <w:r>
        <w:rPr>
          <w:spacing w:val="-2"/>
        </w:rPr>
        <w:t>日，贺村镇政府向原告送达了限期拆除通知书，通知其在接到通知书之日起</w:t>
      </w:r>
      <w:r>
        <w:rPr>
          <w:rFonts w:ascii="Calibri" w:eastAsia="Calibri"/>
          <w:spacing w:val="-2"/>
        </w:rPr>
        <w:t>8</w:t>
      </w:r>
      <w:r>
        <w:rPr>
          <w:spacing w:val="-2"/>
        </w:rPr>
        <w:t>天内履行拆除、恢复义务。（没有法律效力，后面的协议替代了前面的行为）</w:t>
      </w:r>
    </w:p>
    <w:p w14:paraId="19A6D5E8" w14:textId="77777777" w:rsidR="002A1E6D" w:rsidRDefault="00000000">
      <w:pPr>
        <w:pStyle w:val="a3"/>
        <w:ind w:left="653"/>
        <w:rPr>
          <w:rFonts w:hint="eastAsia"/>
        </w:rPr>
      </w:pPr>
      <w:r>
        <w:rPr>
          <w:rFonts w:ascii="Calibri" w:eastAsia="Calibri"/>
          <w:spacing w:val="-2"/>
        </w:rPr>
        <w:t>2015</w:t>
      </w:r>
      <w:r>
        <w:rPr>
          <w:spacing w:val="-2"/>
        </w:rPr>
        <w:t>年</w:t>
      </w:r>
      <w:r>
        <w:rPr>
          <w:rFonts w:ascii="Calibri" w:eastAsia="Calibri"/>
          <w:spacing w:val="-2"/>
        </w:rPr>
        <w:t>5</w:t>
      </w:r>
      <w:r>
        <w:rPr>
          <w:spacing w:val="-2"/>
        </w:rPr>
        <w:t>月</w:t>
      </w:r>
      <w:r>
        <w:rPr>
          <w:rFonts w:ascii="Calibri" w:eastAsia="Calibri"/>
          <w:spacing w:val="-2"/>
        </w:rPr>
        <w:t>31</w:t>
      </w:r>
      <w:r>
        <w:rPr>
          <w:spacing w:val="-2"/>
        </w:rPr>
        <w:t>日，贺村镇政府与原告祝洪兴签订《贺村镇生猪养殖场关停退养协议》。（已经履行完毕</w:t>
      </w:r>
      <w:r>
        <w:rPr>
          <w:spacing w:val="-10"/>
        </w:rPr>
        <w:t>）</w:t>
      </w:r>
    </w:p>
    <w:p w14:paraId="3068DF34" w14:textId="77777777" w:rsidR="002A1E6D" w:rsidRDefault="00000000">
      <w:pPr>
        <w:pStyle w:val="a3"/>
        <w:spacing w:before="3" w:line="242" w:lineRule="auto"/>
        <w:ind w:left="653" w:right="167"/>
        <w:rPr>
          <w:rFonts w:hint="eastAsia"/>
        </w:rPr>
      </w:pPr>
      <w:r>
        <w:rPr>
          <w:rFonts w:ascii="Calibri" w:eastAsia="Calibri"/>
          <w:spacing w:val="-2"/>
        </w:rPr>
        <w:t>2015</w:t>
      </w:r>
      <w:r>
        <w:rPr>
          <w:spacing w:val="-2"/>
        </w:rPr>
        <w:t>年</w:t>
      </w:r>
      <w:r>
        <w:rPr>
          <w:rFonts w:ascii="Calibri" w:eastAsia="Calibri"/>
          <w:spacing w:val="-2"/>
        </w:rPr>
        <w:t>8</w:t>
      </w:r>
      <w:r>
        <w:rPr>
          <w:spacing w:val="-2"/>
        </w:rPr>
        <w:t>月</w:t>
      </w:r>
      <w:r>
        <w:rPr>
          <w:rFonts w:ascii="Calibri" w:eastAsia="Calibri"/>
          <w:spacing w:val="-2"/>
        </w:rPr>
        <w:t>30</w:t>
      </w:r>
      <w:r>
        <w:rPr>
          <w:spacing w:val="-2"/>
        </w:rPr>
        <w:t>日，被告发现原告恢复生猪养殖，因违反有关规定，责令原告于当日无偿关停退养。（</w:t>
      </w:r>
      <w:r>
        <w:rPr>
          <w:color w:val="FF0000"/>
          <w:spacing w:val="-2"/>
          <w:u w:val="single" w:color="FF0000"/>
        </w:rPr>
        <w:t>拆除违</w:t>
      </w:r>
      <w:r>
        <w:rPr>
          <w:color w:val="FF0000"/>
          <w:spacing w:val="80"/>
          <w:w w:val="150"/>
          <w:u w:val="single" w:color="FF0000"/>
        </w:rPr>
        <w:t xml:space="preserve">                                                     </w:t>
      </w:r>
      <w:r>
        <w:rPr>
          <w:color w:val="FF0000"/>
          <w:spacing w:val="-2"/>
          <w:u w:val="single" w:color="FF0000"/>
        </w:rPr>
        <w:t>建</w:t>
      </w:r>
      <w:r>
        <w:rPr>
          <w:color w:val="FF0000"/>
          <w:spacing w:val="-2"/>
        </w:rPr>
        <w:t>，应该先发</w:t>
      </w:r>
      <w:r>
        <w:rPr>
          <w:b/>
          <w:color w:val="FF0000"/>
          <w:spacing w:val="-2"/>
          <w:u w:val="single" w:color="FF0000"/>
        </w:rPr>
        <w:t>公告</w:t>
      </w:r>
      <w:r>
        <w:rPr>
          <w:color w:val="FF0000"/>
          <w:spacing w:val="-2"/>
        </w:rPr>
        <w:t>，</w:t>
      </w:r>
      <w:r>
        <w:rPr>
          <w:b/>
          <w:color w:val="FF0000"/>
          <w:spacing w:val="-2"/>
        </w:rPr>
        <w:t>过了复议or诉讼期限</w:t>
      </w:r>
      <w:r>
        <w:rPr>
          <w:color w:val="FF0000"/>
          <w:spacing w:val="-2"/>
        </w:rPr>
        <w:t>再</w:t>
      </w:r>
      <w:r>
        <w:rPr>
          <w:b/>
          <w:color w:val="FF0000"/>
          <w:spacing w:val="-2"/>
          <w:u w:val="single" w:color="FF0000"/>
        </w:rPr>
        <w:t>催告</w:t>
      </w:r>
      <w:r>
        <w:rPr>
          <w:color w:val="FF0000"/>
          <w:spacing w:val="-2"/>
        </w:rPr>
        <w:t>才能拆</w:t>
      </w:r>
      <w:r>
        <w:rPr>
          <w:spacing w:val="-2"/>
        </w:rPr>
        <w:t>）</w:t>
      </w:r>
    </w:p>
    <w:p w14:paraId="42479107" w14:textId="77777777" w:rsidR="002A1E6D" w:rsidRDefault="00000000">
      <w:pPr>
        <w:pStyle w:val="a3"/>
        <w:spacing w:before="1" w:line="242" w:lineRule="auto"/>
        <w:ind w:left="653" w:right="279"/>
        <w:rPr>
          <w:rFonts w:hint="eastAsia"/>
        </w:rPr>
      </w:pPr>
      <w:r>
        <w:rPr>
          <w:rFonts w:ascii="Calibri" w:eastAsia="Calibri"/>
          <w:spacing w:val="-2"/>
        </w:rPr>
        <w:t>2015</w:t>
      </w:r>
      <w:r>
        <w:rPr>
          <w:spacing w:val="-2"/>
        </w:rPr>
        <w:t>年</w:t>
      </w:r>
      <w:r>
        <w:rPr>
          <w:rFonts w:ascii="Calibri" w:eastAsia="Calibri"/>
          <w:spacing w:val="-2"/>
        </w:rPr>
        <w:t>9</w:t>
      </w:r>
      <w:r>
        <w:rPr>
          <w:spacing w:val="-2"/>
        </w:rPr>
        <w:t>月</w:t>
      </w:r>
      <w:r>
        <w:rPr>
          <w:rFonts w:ascii="Calibri" w:eastAsia="Calibri"/>
          <w:spacing w:val="-2"/>
        </w:rPr>
        <w:t>1</w:t>
      </w:r>
      <w:r>
        <w:rPr>
          <w:spacing w:val="-2"/>
        </w:rPr>
        <w:t>日上午，贺村镇政府工作人员检查发现原告养猪场仍存在复养情形，于当日下午组织助拆队对原告养殖场建筑进行强制拆除</w:t>
      </w:r>
    </w:p>
    <w:p w14:paraId="4E9389CA" w14:textId="77777777" w:rsidR="002A1E6D" w:rsidRDefault="002A1E6D">
      <w:pPr>
        <w:pStyle w:val="a3"/>
        <w:ind w:left="0"/>
        <w:rPr>
          <w:rFonts w:hint="eastAsia"/>
          <w:sz w:val="20"/>
        </w:rPr>
      </w:pPr>
    </w:p>
    <w:p w14:paraId="0D19F8D5" w14:textId="77777777" w:rsidR="002A1E6D" w:rsidRDefault="00000000">
      <w:pPr>
        <w:pStyle w:val="a3"/>
        <w:ind w:left="653"/>
        <w:rPr>
          <w:rFonts w:hint="eastAsia"/>
        </w:rPr>
      </w:pPr>
      <w:r>
        <w:rPr>
          <w:spacing w:val="-2"/>
        </w:rPr>
        <w:t>原告认为：</w:t>
      </w:r>
    </w:p>
    <w:p w14:paraId="386BACD1" w14:textId="77777777" w:rsidR="002A1E6D" w:rsidRDefault="00000000">
      <w:pPr>
        <w:pStyle w:val="a4"/>
        <w:numPr>
          <w:ilvl w:val="0"/>
          <w:numId w:val="115"/>
        </w:numPr>
        <w:tabs>
          <w:tab w:val="left" w:pos="815"/>
        </w:tabs>
        <w:spacing w:before="3"/>
        <w:rPr>
          <w:rFonts w:hint="eastAsia"/>
          <w:sz w:val="21"/>
        </w:rPr>
      </w:pPr>
      <w:r>
        <w:rPr>
          <w:spacing w:val="-3"/>
          <w:sz w:val="21"/>
        </w:rPr>
        <w:t>原告的养殖场不符合关停条件，贺村镇政府作出的责令限期关停通知书主体不符、程序违法。</w:t>
      </w:r>
    </w:p>
    <w:p w14:paraId="15D19290" w14:textId="77777777" w:rsidR="002A1E6D" w:rsidRDefault="00000000">
      <w:pPr>
        <w:pStyle w:val="a4"/>
        <w:numPr>
          <w:ilvl w:val="0"/>
          <w:numId w:val="115"/>
        </w:numPr>
        <w:tabs>
          <w:tab w:val="left" w:pos="815"/>
        </w:tabs>
        <w:spacing w:before="3" w:line="242" w:lineRule="auto"/>
        <w:ind w:left="653" w:right="135" w:firstLine="0"/>
        <w:rPr>
          <w:rFonts w:hint="eastAsia"/>
          <w:sz w:val="21"/>
        </w:rPr>
      </w:pPr>
      <w:r>
        <w:rPr>
          <w:spacing w:val="-2"/>
          <w:sz w:val="21"/>
        </w:rPr>
        <w:t>原告的养殖场是农用山地，不需要规划许可，也不需要办理农用山地转用手续，且养殖场不属于“三改一拆”规定内容。（内容违法、权限违法）</w:t>
      </w:r>
    </w:p>
    <w:p w14:paraId="23F0607A" w14:textId="77777777" w:rsidR="002A1E6D" w:rsidRDefault="00000000">
      <w:pPr>
        <w:pStyle w:val="a4"/>
        <w:numPr>
          <w:ilvl w:val="0"/>
          <w:numId w:val="115"/>
        </w:numPr>
        <w:tabs>
          <w:tab w:val="left" w:pos="815"/>
        </w:tabs>
        <w:spacing w:line="242" w:lineRule="auto"/>
        <w:ind w:left="653" w:right="133" w:firstLine="0"/>
        <w:rPr>
          <w:rFonts w:hint="eastAsia"/>
          <w:sz w:val="21"/>
        </w:rPr>
      </w:pPr>
      <w:r>
        <w:rPr>
          <w:spacing w:val="-2"/>
          <w:sz w:val="21"/>
        </w:rPr>
        <w:t>被告的强制行为未按照《行政强制法》第十八条的规定程序，也未对原告进行催告、未告知原告有依法陈述和申辩的权利、未充分听取原告的意见。（程序违法）</w:t>
      </w:r>
    </w:p>
    <w:p w14:paraId="57B1EAB5" w14:textId="77777777" w:rsidR="002A1E6D" w:rsidRDefault="00000000">
      <w:pPr>
        <w:pStyle w:val="a4"/>
        <w:numPr>
          <w:ilvl w:val="0"/>
          <w:numId w:val="115"/>
        </w:numPr>
        <w:tabs>
          <w:tab w:val="left" w:pos="815"/>
        </w:tabs>
        <w:spacing w:before="1" w:line="242" w:lineRule="auto"/>
        <w:ind w:left="653" w:right="128" w:firstLine="0"/>
        <w:rPr>
          <w:rFonts w:hint="eastAsia"/>
          <w:sz w:val="21"/>
        </w:rPr>
      </w:pPr>
      <w:r>
        <w:rPr>
          <w:spacing w:val="-2"/>
          <w:sz w:val="21"/>
        </w:rPr>
        <w:t>贺村镇政府在关停、拆除养殖场前未妥善安置，引导转型，给养殖户造成了巨大的经济损失。（法律没有规定政府需要妥善安置，但政府应当</w:t>
      </w:r>
      <w:r>
        <w:rPr>
          <w:spacing w:val="-2"/>
          <w:sz w:val="21"/>
          <w:u w:val="single"/>
        </w:rPr>
        <w:t>遵循比例原则</w:t>
      </w:r>
      <w:r>
        <w:rPr>
          <w:spacing w:val="-2"/>
          <w:sz w:val="21"/>
        </w:rPr>
        <w:t>，先安置再强拆更好）</w:t>
      </w:r>
    </w:p>
    <w:p w14:paraId="5F85F90B" w14:textId="77777777" w:rsidR="002A1E6D" w:rsidRDefault="00000000">
      <w:pPr>
        <w:pStyle w:val="a4"/>
        <w:numPr>
          <w:ilvl w:val="0"/>
          <w:numId w:val="115"/>
        </w:numPr>
        <w:tabs>
          <w:tab w:val="left" w:pos="815"/>
        </w:tabs>
        <w:spacing w:line="242" w:lineRule="auto"/>
        <w:ind w:left="653" w:right="339" w:firstLine="0"/>
        <w:rPr>
          <w:rFonts w:hint="eastAsia"/>
          <w:sz w:val="21"/>
        </w:rPr>
      </w:pPr>
      <w:r>
        <w:rPr>
          <w:spacing w:val="-2"/>
          <w:sz w:val="21"/>
        </w:rPr>
        <w:t>江山市人民政府《关于深入推进生猪养殖污染整治和规范管理的通知》与法律法规相悖，补偿标准不公平。（不应该纳入审查）</w:t>
      </w:r>
    </w:p>
    <w:p w14:paraId="31B00C4A" w14:textId="77777777" w:rsidR="002A1E6D" w:rsidRDefault="002A1E6D">
      <w:pPr>
        <w:spacing w:line="242" w:lineRule="auto"/>
        <w:rPr>
          <w:rFonts w:hint="eastAsia"/>
          <w:sz w:val="21"/>
        </w:rPr>
        <w:sectPr w:rsidR="002A1E6D">
          <w:pgSz w:w="11910" w:h="16850"/>
          <w:pgMar w:top="660" w:right="20" w:bottom="220" w:left="1320" w:header="0" w:footer="38" w:gutter="0"/>
          <w:cols w:space="720"/>
        </w:sectPr>
      </w:pPr>
    </w:p>
    <w:p w14:paraId="49D43EEF" w14:textId="77777777" w:rsidR="002A1E6D" w:rsidRDefault="00000000">
      <w:pPr>
        <w:pStyle w:val="1"/>
        <w:rPr>
          <w:rFonts w:hint="eastAsia"/>
        </w:rPr>
      </w:pPr>
      <w:r>
        <w:rPr>
          <w:spacing w:val="6"/>
        </w:rPr>
        <w:lastRenderedPageBreak/>
        <w:t>第八讲其他行政行为</w:t>
      </w:r>
    </w:p>
    <w:p w14:paraId="6E7F3EAC" w14:textId="77777777" w:rsidR="002A1E6D" w:rsidRDefault="00000000">
      <w:pPr>
        <w:tabs>
          <w:tab w:val="right" w:pos="2108"/>
        </w:tabs>
        <w:spacing w:before="76"/>
        <w:ind w:left="120"/>
        <w:rPr>
          <w:rFonts w:ascii="Calibri" w:eastAsia="Calibri"/>
          <w:sz w:val="18"/>
        </w:rPr>
      </w:pPr>
      <w:r>
        <w:rPr>
          <w:rFonts w:ascii="Calibri" w:eastAsia="Calibri"/>
          <w:color w:val="808080"/>
          <w:spacing w:val="-2"/>
          <w:sz w:val="18"/>
        </w:rPr>
        <w:t>2022</w:t>
      </w:r>
      <w:r>
        <w:rPr>
          <w:color w:val="808080"/>
          <w:spacing w:val="-2"/>
          <w:sz w:val="18"/>
        </w:rPr>
        <w:t>年</w:t>
      </w:r>
      <w:r>
        <w:rPr>
          <w:rFonts w:ascii="Calibri" w:eastAsia="Calibri"/>
          <w:color w:val="808080"/>
          <w:spacing w:val="-2"/>
          <w:sz w:val="18"/>
        </w:rPr>
        <w:t>4</w:t>
      </w:r>
      <w:r>
        <w:rPr>
          <w:color w:val="808080"/>
          <w:spacing w:val="-2"/>
          <w:sz w:val="18"/>
        </w:rPr>
        <w:t>月</w:t>
      </w:r>
      <w:r>
        <w:rPr>
          <w:rFonts w:ascii="Calibri" w:eastAsia="Calibri"/>
          <w:color w:val="808080"/>
          <w:spacing w:val="-2"/>
          <w:sz w:val="18"/>
        </w:rPr>
        <w:t>19</w:t>
      </w:r>
      <w:r>
        <w:rPr>
          <w:color w:val="808080"/>
          <w:spacing w:val="-10"/>
          <w:sz w:val="18"/>
        </w:rPr>
        <w:t>日</w:t>
      </w:r>
      <w:r>
        <w:rPr>
          <w:rFonts w:ascii="Times New Roman" w:eastAsia="Times New Roman"/>
          <w:color w:val="808080"/>
          <w:sz w:val="18"/>
        </w:rPr>
        <w:tab/>
      </w:r>
      <w:r>
        <w:rPr>
          <w:rFonts w:ascii="Calibri" w:eastAsia="Calibri"/>
          <w:color w:val="808080"/>
          <w:spacing w:val="-2"/>
          <w:position w:val="1"/>
          <w:sz w:val="18"/>
        </w:rPr>
        <w:t>10:56</w:t>
      </w:r>
    </w:p>
    <w:p w14:paraId="2294433F" w14:textId="77777777" w:rsidR="002A1E6D" w:rsidRDefault="00000000">
      <w:pPr>
        <w:pStyle w:val="a3"/>
        <w:spacing w:before="258" w:line="242" w:lineRule="auto"/>
        <w:ind w:right="235"/>
        <w:jc w:val="both"/>
        <w:rPr>
          <w:rFonts w:hint="eastAsia"/>
        </w:rPr>
      </w:pPr>
      <w:r>
        <w:rPr>
          <w:spacing w:val="-3"/>
        </w:rPr>
        <w:t>行政法中行政机关可以实施的行政行为是多样化的，有</w:t>
      </w:r>
      <w:r>
        <w:rPr>
          <w:rFonts w:ascii="Calibri" w:eastAsia="Calibri"/>
          <w:spacing w:val="-2"/>
        </w:rPr>
        <w:t>2</w:t>
      </w:r>
      <w:r>
        <w:rPr>
          <w:rFonts w:ascii="Calibri" w:eastAsia="Calibri"/>
        </w:rPr>
        <w:t>0</w:t>
      </w:r>
      <w:r>
        <w:rPr>
          <w:rFonts w:ascii="Calibri" w:eastAsia="Calibri"/>
          <w:spacing w:val="-2"/>
        </w:rPr>
        <w:t>0</w:t>
      </w:r>
      <w:r>
        <w:rPr>
          <w:spacing w:val="-3"/>
        </w:rPr>
        <w:t>多种，不可能全部类型化。一般来说大部分行</w:t>
      </w:r>
      <w:bookmarkStart w:id="136" w:name="一、行政协议_"/>
      <w:bookmarkEnd w:id="136"/>
      <w:r>
        <w:rPr>
          <w:spacing w:val="-3"/>
        </w:rPr>
        <w:t>为没有被类型化，统称为行政决定</w:t>
      </w:r>
      <w:r>
        <w:rPr>
          <w:rFonts w:ascii="Calibri" w:eastAsia="Calibri"/>
          <w:spacing w:val="-3"/>
        </w:rPr>
        <w:t>/</w:t>
      </w:r>
      <w:r>
        <w:rPr>
          <w:spacing w:val="-3"/>
        </w:rPr>
        <w:t>行政命令</w:t>
      </w:r>
      <w:r>
        <w:rPr>
          <w:rFonts w:ascii="Calibri" w:eastAsia="Calibri"/>
        </w:rPr>
        <w:t>/</w:t>
      </w:r>
      <w:r>
        <w:rPr>
          <w:spacing w:val="-3"/>
        </w:rPr>
        <w:t>具体行政行为，e</w:t>
      </w:r>
      <w:r>
        <w:t>g</w:t>
      </w:r>
      <w:r>
        <w:rPr>
          <w:spacing w:val="-3"/>
        </w:rPr>
        <w:t>责令改正。或也可称为某种行政行为，但是其中有一些行为频率比较高，虽然没有向处罚许可强制这样特别立法，但是在各种行政管理领域单行法中出现频率很高。</w:t>
      </w:r>
      <w:r>
        <w:rPr>
          <w:rFonts w:ascii="Calibri" w:eastAsia="Calibri"/>
        </w:rPr>
        <w:t>E</w:t>
      </w:r>
      <w:r>
        <w:rPr>
          <w:rFonts w:ascii="Calibri" w:eastAsia="Calibri"/>
          <w:spacing w:val="-2"/>
        </w:rPr>
        <w:t>g</w:t>
      </w:r>
      <w:r>
        <w:rPr>
          <w:spacing w:val="-3"/>
        </w:rPr>
        <w:t>行政协议、行政征收征用、行政给付、行政确认、行政裁决、行政指导，有的是法律行为有的是事实行为。除了行政协议有总体规定，其他都在单行法中规定。</w:t>
      </w:r>
    </w:p>
    <w:p w14:paraId="2CE49DFB" w14:textId="77777777" w:rsidR="002A1E6D" w:rsidRDefault="00000000">
      <w:pPr>
        <w:spacing w:before="267"/>
        <w:ind w:left="120"/>
        <w:rPr>
          <w:rFonts w:hint="eastAsia"/>
          <w:b/>
          <w:sz w:val="21"/>
        </w:rPr>
      </w:pPr>
      <w:r>
        <w:rPr>
          <w:b/>
          <w:color w:val="000000"/>
          <w:spacing w:val="-2"/>
          <w:sz w:val="21"/>
          <w:shd w:val="clear" w:color="auto" w:fill="FAD4B5"/>
        </w:rPr>
        <w:t>一、行政协议</w:t>
      </w:r>
    </w:p>
    <w:p w14:paraId="598D74B5" w14:textId="77777777" w:rsidR="002A1E6D" w:rsidRDefault="00000000">
      <w:pPr>
        <w:pStyle w:val="a3"/>
        <w:spacing w:before="264" w:line="242" w:lineRule="auto"/>
        <w:ind w:right="230"/>
        <w:rPr>
          <w:rFonts w:hint="eastAsia"/>
        </w:rPr>
      </w:pPr>
      <w:r>
        <w:rPr>
          <w:spacing w:val="-1"/>
        </w:rPr>
        <w:t>具有双方性，</w:t>
      </w:r>
      <w:r>
        <w:rPr>
          <w:b/>
          <w:spacing w:val="-1"/>
          <w:u w:val="single"/>
        </w:rPr>
        <w:t>是一种双务行为</w:t>
      </w:r>
      <w:r>
        <w:rPr>
          <w:spacing w:val="-3"/>
        </w:rPr>
        <w:t>，和其他行政行为思路不同（建立在单方行为</w:t>
      </w:r>
      <w:r>
        <w:rPr>
          <w:rFonts w:ascii="Calibri" w:eastAsia="Calibri"/>
        </w:rPr>
        <w:t>/</w:t>
      </w:r>
      <w:r>
        <w:rPr>
          <w:spacing w:val="-3"/>
        </w:rPr>
        <w:t>高权行为的基础之上</w:t>
      </w:r>
      <w:r>
        <w:t>）</w:t>
      </w:r>
      <w:r>
        <w:rPr>
          <w:spacing w:val="-2"/>
        </w:rPr>
        <w:t>，严</w:t>
      </w:r>
      <w:r>
        <w:rPr>
          <w:spacing w:val="-3"/>
        </w:rPr>
        <w:t>格来说不适用一些单方行为的规定。最高法院明确使用了行政协议的概念。</w:t>
      </w:r>
      <w:r>
        <w:rPr>
          <w:rFonts w:ascii="Calibri" w:eastAsia="Calibri"/>
          <w:spacing w:val="-2"/>
        </w:rPr>
        <w:t>20</w:t>
      </w:r>
      <w:r>
        <w:rPr>
          <w:rFonts w:ascii="Calibri" w:eastAsia="Calibri"/>
        </w:rPr>
        <w:t>1</w:t>
      </w:r>
      <w:r>
        <w:rPr>
          <w:rFonts w:ascii="Calibri" w:eastAsia="Calibri"/>
          <w:spacing w:val="-2"/>
        </w:rPr>
        <w:t>9</w:t>
      </w:r>
      <w:r>
        <w:rPr>
          <w:spacing w:val="-3"/>
        </w:rPr>
        <w:t>年有了专门的司法解释，制度目前已经基本成型了。</w:t>
      </w:r>
    </w:p>
    <w:p w14:paraId="22C32B62" w14:textId="77777777" w:rsidR="002A1E6D" w:rsidRDefault="002A1E6D">
      <w:pPr>
        <w:pStyle w:val="a3"/>
        <w:ind w:left="0"/>
        <w:rPr>
          <w:rFonts w:hint="eastAsia"/>
          <w:sz w:val="19"/>
        </w:rPr>
      </w:pPr>
    </w:p>
    <w:p w14:paraId="34640A18" w14:textId="77777777" w:rsidR="002A1E6D" w:rsidRDefault="00000000">
      <w:pPr>
        <w:ind w:left="120"/>
        <w:rPr>
          <w:rFonts w:hint="eastAsia"/>
          <w:b/>
          <w:sz w:val="21"/>
        </w:rPr>
      </w:pPr>
      <w:r>
        <w:rPr>
          <w:b/>
          <w:color w:val="000000"/>
          <w:sz w:val="21"/>
          <w:shd w:val="clear" w:color="auto" w:fill="D6E2BB"/>
        </w:rPr>
        <w:t>（一）</w:t>
      </w:r>
      <w:r>
        <w:rPr>
          <w:b/>
          <w:color w:val="000000"/>
          <w:spacing w:val="-5"/>
          <w:sz w:val="21"/>
          <w:shd w:val="clear" w:color="auto" w:fill="D6E2BB"/>
        </w:rPr>
        <w:t>概念</w:t>
      </w:r>
    </w:p>
    <w:p w14:paraId="7CE41D19" w14:textId="77777777" w:rsidR="002A1E6D" w:rsidRDefault="00000000">
      <w:pPr>
        <w:spacing w:before="150" w:line="277" w:lineRule="exact"/>
        <w:ind w:left="660"/>
        <w:rPr>
          <w:rFonts w:hint="eastAsia"/>
          <w:i/>
        </w:rPr>
      </w:pPr>
      <w:r>
        <w:rPr>
          <w:i/>
          <w:spacing w:val="-10"/>
        </w:rPr>
        <w:t>一开始很有争议：民法和行政法争议——究竟应不应该有行政协议？</w:t>
      </w:r>
    </w:p>
    <w:p w14:paraId="563D34E0" w14:textId="77777777" w:rsidR="002A1E6D" w:rsidRDefault="00000000">
      <w:pPr>
        <w:spacing w:before="2" w:line="232" w:lineRule="auto"/>
        <w:ind w:left="660" w:right="1915"/>
        <w:rPr>
          <w:rFonts w:hint="eastAsia"/>
          <w:i/>
        </w:rPr>
      </w:pPr>
      <w:r>
        <w:rPr>
          <w:i/>
          <w:spacing w:val="-10"/>
        </w:rPr>
        <w:t>民法：所有的协议都是平等主体，不应该有协议而是命令，行政协议概念不应该存在。</w:t>
      </w:r>
      <w:r>
        <w:rPr>
          <w:i/>
          <w:spacing w:val="-4"/>
        </w:rPr>
        <w:t>行政协议有没有必要？——有，如果没有必要就不需要增加实体概念。</w:t>
      </w:r>
    </w:p>
    <w:p w14:paraId="05226BB1" w14:textId="77777777" w:rsidR="002A1E6D" w:rsidRDefault="00000000">
      <w:pPr>
        <w:pStyle w:val="2"/>
        <w:spacing w:line="232" w:lineRule="auto"/>
        <w:ind w:right="202"/>
        <w:rPr>
          <w:rFonts w:hint="eastAsia"/>
        </w:rPr>
      </w:pPr>
      <w:r>
        <w:rPr>
          <w:spacing w:val="-12"/>
        </w:rPr>
        <w:t>行政协议有什么独特的功能？——有。行政机关进行职权管理的过程中，手段可以是多种多样的，不一定</w:t>
      </w:r>
      <w:r>
        <w:rPr>
          <w:spacing w:val="-2"/>
        </w:rPr>
        <w:t>是具有强制性的手段，可以通过商量的方式。</w:t>
      </w:r>
    </w:p>
    <w:p w14:paraId="148A1183" w14:textId="77777777" w:rsidR="002A1E6D" w:rsidRDefault="00000000">
      <w:pPr>
        <w:spacing w:line="232" w:lineRule="auto"/>
        <w:ind w:left="660" w:right="235"/>
        <w:rPr>
          <w:rFonts w:hint="eastAsia"/>
          <w:i/>
        </w:rPr>
      </w:pPr>
      <w:r>
        <w:rPr>
          <w:rFonts w:ascii="Calibri" w:eastAsia="Calibri" w:hAnsi="Calibri"/>
          <w:i/>
          <w:spacing w:val="-6"/>
          <w:sz w:val="21"/>
        </w:rPr>
        <w:t>Eg</w:t>
      </w:r>
      <w:r>
        <w:rPr>
          <w:i/>
          <w:spacing w:val="-6"/>
        </w:rPr>
        <w:t xml:space="preserve">中国证监会《行政和解试点实施办法》——本来要对每个相对人进行处罚，但是券商的内幕交易很隐 </w:t>
      </w:r>
      <w:r>
        <w:rPr>
          <w:i/>
          <w:spacing w:val="-10"/>
        </w:rPr>
        <w:t>秘，调查起来查不清楚，对方可以申请通过给钱补偿投资者消除影响，证监会就可以停止处罚追究程序，</w:t>
      </w:r>
      <w:r>
        <w:rPr>
          <w:i/>
          <w:spacing w:val="-2"/>
        </w:rPr>
        <w:t>有些类似于刑事诉讼中的辩诉交易制度。</w:t>
      </w:r>
    </w:p>
    <w:p w14:paraId="0FCE8883" w14:textId="77777777" w:rsidR="002A1E6D" w:rsidRDefault="00000000">
      <w:pPr>
        <w:spacing w:line="270" w:lineRule="exact"/>
        <w:ind w:left="660"/>
        <w:rPr>
          <w:rFonts w:hint="eastAsia"/>
          <w:i/>
        </w:rPr>
      </w:pPr>
      <w:r>
        <w:rPr>
          <w:i/>
          <w:spacing w:val="-12"/>
        </w:rPr>
        <w:t>这样的制度可能有争议：秩序性的行政活动能不能进行辩诉交易，法律没有规定，规章的规定是否合</w:t>
      </w:r>
    </w:p>
    <w:p w14:paraId="0157CCBB" w14:textId="77777777" w:rsidR="002A1E6D" w:rsidRDefault="00000000">
      <w:pPr>
        <w:spacing w:before="4" w:line="230" w:lineRule="auto"/>
        <w:ind w:left="660" w:right="234"/>
        <w:rPr>
          <w:rFonts w:hint="eastAsia"/>
          <w:i/>
        </w:rPr>
      </w:pPr>
      <w:r>
        <w:rPr>
          <w:i/>
          <w:spacing w:val="-10"/>
        </w:rPr>
        <w:t>法？——不能，放弃监管职责，有证券法依据，但是这种证监会和相对人之间的协议是什么性质——为了</w:t>
      </w:r>
      <w:r>
        <w:rPr>
          <w:i/>
          <w:spacing w:val="-4"/>
        </w:rPr>
        <w:t>节约执法资源、有公共保护目的，是一种行政协议，不是民事协议。</w:t>
      </w:r>
    </w:p>
    <w:p w14:paraId="2055CBD2" w14:textId="77777777" w:rsidR="002A1E6D" w:rsidRDefault="00000000">
      <w:pPr>
        <w:spacing w:line="278" w:lineRule="exact"/>
        <w:ind w:left="660"/>
        <w:rPr>
          <w:rFonts w:hint="eastAsia"/>
          <w:i/>
        </w:rPr>
      </w:pPr>
      <w:r>
        <w:rPr>
          <w:i/>
          <w:spacing w:val="-10"/>
        </w:rPr>
        <w:t>是不是意味着民事协议制度无法解决问题？是不是可以用民事解决？</w:t>
      </w:r>
    </w:p>
    <w:p w14:paraId="1678FF60" w14:textId="77777777" w:rsidR="002A1E6D" w:rsidRDefault="00000000">
      <w:pPr>
        <w:spacing w:before="1" w:line="244" w:lineRule="auto"/>
        <w:ind w:left="660" w:right="201"/>
        <w:jc w:val="both"/>
        <w:rPr>
          <w:rFonts w:hint="eastAsia"/>
          <w:b/>
          <w:sz w:val="21"/>
        </w:rPr>
      </w:pPr>
      <w:r>
        <w:rPr>
          <w:rFonts w:hint="eastAsia"/>
        </w:rPr>
        <w:pict w14:anchorId="690B34CE">
          <v:group id="docshapegroup158" o:spid="_x0000_s2379" style="position:absolute;left:0;text-align:left;margin-left:120.15pt;margin-top:24.85pt;width:243.25pt;height:1pt;z-index:-20063744;mso-position-horizontal-relative:page" coordorigin="2403,497" coordsize="4865,20">
            <v:rect id="docshape159" o:spid="_x0000_s2381" style="position:absolute;left:2402;top:503;width:4854;height:10" fillcolor="black" stroked="f"/>
            <v:line id="_x0000_s2380" style="position:absolute" from="2414,507" to="7268,507" strokecolor="red" strokeweight="1pt"/>
            <w10:wrap anchorx="page"/>
          </v:group>
        </w:pict>
      </w:r>
      <w:r>
        <w:rPr>
          <w:spacing w:val="-2"/>
          <w:sz w:val="21"/>
        </w:rPr>
        <w:t>行政协议是一种合同，可以按照合同法规则，但是会有问题无法解决，就是行政机关在协议中行为的合法性。</w:t>
      </w:r>
      <w:r>
        <w:rPr>
          <w:b/>
          <w:spacing w:val="-2"/>
          <w:sz w:val="21"/>
        </w:rPr>
        <w:t>行政机关的行为应该受到合法性和合理性原则的要求，如果是民事合同，只要没有违反强制规定就是有效的，是不够的，需要考察行政机关的行为是否合法。如果全部归入民事行为，民事庭并不处理行政行为的效力，就会产生公法遁入私法的问题，就失去了必要的约束，所以必须要拉出来使得行政机关的公权力行为受到更多的制约。——公法行为和私法行为区分的意义，因为</w:t>
      </w:r>
      <w:r>
        <w:rPr>
          <w:b/>
          <w:spacing w:val="-2"/>
          <w:sz w:val="21"/>
          <w:u w:val="single" w:color="FF0000"/>
        </w:rPr>
        <w:t>公法行为会受到更多的约束</w:t>
      </w:r>
      <w:r>
        <w:rPr>
          <w:b/>
          <w:spacing w:val="-2"/>
          <w:sz w:val="21"/>
        </w:rPr>
        <w:t>，所以行政协议需要从民事协议独立出来。</w:t>
      </w:r>
    </w:p>
    <w:p w14:paraId="3AE9BAD0" w14:textId="77777777" w:rsidR="002A1E6D" w:rsidRDefault="002A1E6D">
      <w:pPr>
        <w:pStyle w:val="a3"/>
        <w:spacing w:before="10"/>
        <w:ind w:left="0"/>
        <w:rPr>
          <w:rFonts w:hint="eastAsia"/>
          <w:b/>
          <w:sz w:val="13"/>
        </w:rPr>
      </w:pPr>
    </w:p>
    <w:p w14:paraId="33B090D9" w14:textId="77777777" w:rsidR="002A1E6D" w:rsidRDefault="00000000">
      <w:pPr>
        <w:spacing w:before="71" w:line="244" w:lineRule="auto"/>
        <w:ind w:left="120" w:right="318"/>
        <w:rPr>
          <w:rFonts w:hint="eastAsia"/>
          <w:b/>
          <w:sz w:val="21"/>
        </w:rPr>
      </w:pPr>
      <w:r>
        <w:rPr>
          <w:b/>
          <w:color w:val="000000"/>
          <w:spacing w:val="-2"/>
          <w:sz w:val="21"/>
          <w:shd w:val="clear" w:color="auto" w:fill="FCFCE0"/>
        </w:rPr>
        <w:t>行政协议</w:t>
      </w:r>
      <w:r>
        <w:rPr>
          <w:b/>
          <w:color w:val="000000"/>
          <w:spacing w:val="-2"/>
          <w:sz w:val="21"/>
        </w:rPr>
        <w:t>是行政机关为</w:t>
      </w:r>
      <w:r>
        <w:rPr>
          <w:b/>
          <w:color w:val="000000"/>
          <w:spacing w:val="-2"/>
          <w:sz w:val="21"/>
          <w:u w:val="single" w:color="FF0000"/>
        </w:rPr>
        <w:t>实现公共利益或者行政管理目标</w:t>
      </w:r>
      <w:r>
        <w:rPr>
          <w:b/>
          <w:color w:val="000000"/>
          <w:spacing w:val="-2"/>
          <w:sz w:val="21"/>
        </w:rPr>
        <w:t>，在法定职责范围内，与公民、法人或者其他组织协商订立的具有行政法上权利义务内容的协议。</w:t>
      </w:r>
    </w:p>
    <w:p w14:paraId="17B1975F" w14:textId="77777777" w:rsidR="002A1E6D" w:rsidRDefault="00000000">
      <w:pPr>
        <w:pStyle w:val="a3"/>
        <w:spacing w:line="266" w:lineRule="exact"/>
        <w:rPr>
          <w:rFonts w:hint="eastAsia"/>
        </w:rPr>
      </w:pPr>
      <w:r>
        <w:rPr>
          <w:spacing w:val="-4"/>
        </w:rPr>
        <w:t>要素：</w:t>
      </w:r>
    </w:p>
    <w:p w14:paraId="1308D661" w14:textId="77777777" w:rsidR="002A1E6D" w:rsidRDefault="00000000">
      <w:pPr>
        <w:pStyle w:val="a3"/>
        <w:spacing w:before="5" w:line="242" w:lineRule="auto"/>
        <w:ind w:right="7167"/>
        <w:rPr>
          <w:rFonts w:hint="eastAsia"/>
        </w:rPr>
      </w:pPr>
      <w:r>
        <w:rPr>
          <w:spacing w:val="-2"/>
        </w:rPr>
        <w:t>订立主体：行政机关和相对人目标：行政管理</w:t>
      </w:r>
      <w:r>
        <w:rPr>
          <w:rFonts w:ascii="Calibri" w:eastAsia="Calibri"/>
          <w:spacing w:val="-2"/>
        </w:rPr>
        <w:t>/</w:t>
      </w:r>
      <w:r>
        <w:rPr>
          <w:spacing w:val="-2"/>
        </w:rPr>
        <w:t>公共服务</w:t>
      </w:r>
    </w:p>
    <w:p w14:paraId="551509EC" w14:textId="77777777" w:rsidR="002A1E6D" w:rsidRDefault="00000000">
      <w:pPr>
        <w:pStyle w:val="a3"/>
        <w:spacing w:before="2"/>
        <w:rPr>
          <w:rFonts w:hint="eastAsia"/>
        </w:rPr>
      </w:pPr>
      <w:r>
        <w:rPr>
          <w:spacing w:val="-3"/>
        </w:rPr>
        <w:t>要通过合意方式订立</w:t>
      </w:r>
    </w:p>
    <w:p w14:paraId="232A95E7" w14:textId="77777777" w:rsidR="002A1E6D" w:rsidRDefault="00000000">
      <w:pPr>
        <w:pStyle w:val="a3"/>
        <w:spacing w:before="4"/>
        <w:rPr>
          <w:rFonts w:hint="eastAsia"/>
        </w:rPr>
      </w:pPr>
      <w:r>
        <w:rPr>
          <w:spacing w:val="-3"/>
        </w:rPr>
        <w:t>内容：要具有行政法上权利义务内容</w:t>
      </w:r>
    </w:p>
    <w:p w14:paraId="33C5795D" w14:textId="77777777" w:rsidR="002A1E6D" w:rsidRDefault="002A1E6D">
      <w:pPr>
        <w:pStyle w:val="a3"/>
        <w:ind w:left="0"/>
        <w:rPr>
          <w:rFonts w:hint="eastAsia"/>
          <w:sz w:val="16"/>
        </w:rPr>
      </w:pPr>
    </w:p>
    <w:p w14:paraId="39CDB256" w14:textId="77777777" w:rsidR="002A1E6D" w:rsidRDefault="00000000">
      <w:pPr>
        <w:spacing w:before="72" w:line="242" w:lineRule="auto"/>
        <w:ind w:left="120" w:right="329"/>
        <w:jc w:val="both"/>
        <w:rPr>
          <w:rFonts w:hint="eastAsia"/>
          <w:sz w:val="21"/>
        </w:rPr>
      </w:pPr>
      <w:r>
        <w:rPr>
          <w:spacing w:val="-2"/>
          <w:sz w:val="21"/>
        </w:rPr>
        <w:t>行政协议和民事协议区别的，</w:t>
      </w:r>
      <w:r>
        <w:rPr>
          <w:b/>
          <w:spacing w:val="-2"/>
          <w:sz w:val="21"/>
        </w:rPr>
        <w:t>需要四种要素同时综合判断区别，有时候一个要素可以区别，有时候一个要素是不够的</w:t>
      </w:r>
      <w:r>
        <w:rPr>
          <w:rFonts w:ascii="Calibri" w:eastAsia="Calibri"/>
          <w:spacing w:val="-2"/>
          <w:sz w:val="21"/>
        </w:rPr>
        <w:t>eg</w:t>
      </w:r>
      <w:r>
        <w:rPr>
          <w:spacing w:val="-2"/>
          <w:sz w:val="21"/>
        </w:rPr>
        <w:t>行政机关与相对人的协议可能是民事协议，所以要考虑其他因素，</w:t>
      </w:r>
      <w:r>
        <w:rPr>
          <w:rFonts w:ascii="Calibri" w:eastAsia="Calibri"/>
          <w:spacing w:val="-2"/>
          <w:sz w:val="21"/>
        </w:rPr>
        <w:t>eg</w:t>
      </w:r>
      <w:r>
        <w:rPr>
          <w:spacing w:val="-2"/>
          <w:sz w:val="21"/>
        </w:rPr>
        <w:t>目标目的。目标目的一般可以区分开</w:t>
      </w:r>
      <w:r>
        <w:rPr>
          <w:rFonts w:ascii="Calibri" w:eastAsia="Calibri"/>
          <w:spacing w:val="-2"/>
          <w:sz w:val="21"/>
        </w:rPr>
        <w:t>eg</w:t>
      </w:r>
      <w:r>
        <w:rPr>
          <w:spacing w:val="-2"/>
          <w:sz w:val="21"/>
        </w:rPr>
        <w:t>政府采购行为一般不是行政协议，因为一般不是为了</w:t>
      </w:r>
      <w:r>
        <w:rPr>
          <w:b/>
          <w:color w:val="FF0000"/>
          <w:spacing w:val="-2"/>
          <w:sz w:val="21"/>
          <w:u w:val="single" w:color="FF0000"/>
        </w:rPr>
        <w:t>直接实现公共管理或服务的目标</w:t>
      </w:r>
      <w:r>
        <w:rPr>
          <w:spacing w:val="-2"/>
          <w:sz w:val="21"/>
        </w:rPr>
        <w:t>，购买办公用品的行为属于</w:t>
      </w:r>
      <w:r>
        <w:rPr>
          <w:b/>
          <w:color w:val="FF0000"/>
          <w:spacing w:val="-2"/>
          <w:sz w:val="21"/>
          <w:u w:val="single" w:color="FF0000"/>
        </w:rPr>
        <w:t>行政辅助行为</w:t>
      </w:r>
      <w:r>
        <w:rPr>
          <w:spacing w:val="-2"/>
          <w:sz w:val="21"/>
        </w:rPr>
        <w:t>，辅助行政机关实现公共管理活动，但本身不是为了一种公共管理目标。所以可以从目的上进行排除，后续还可以进一步限缩，把各种因素全部都综合起来以后可以划定行政协议的范畴。</w:t>
      </w:r>
      <w:r>
        <w:rPr>
          <w:b/>
          <w:spacing w:val="-2"/>
          <w:sz w:val="21"/>
        </w:rPr>
        <w:t>要求行政协议必须具备全部要素</w:t>
      </w:r>
      <w:r>
        <w:rPr>
          <w:spacing w:val="-2"/>
          <w:sz w:val="21"/>
        </w:rPr>
        <w:t>，是对行政协议划定了比较小的范围。行政法是比较谦抑的，只有比较明显的带有行政</w:t>
      </w:r>
      <w:r>
        <w:rPr>
          <w:spacing w:val="-3"/>
          <w:sz w:val="21"/>
        </w:rPr>
        <w:t>性，才把它纳入行政协议的范畴中。如果纳入行政协议中，后果就是应当由行政审判庭受理，变成行政案件。</w:t>
      </w:r>
    </w:p>
    <w:p w14:paraId="233F6702" w14:textId="77777777" w:rsidR="002A1E6D" w:rsidRDefault="00000000">
      <w:pPr>
        <w:spacing w:before="9"/>
        <w:ind w:left="660"/>
        <w:rPr>
          <w:rFonts w:hint="eastAsia"/>
          <w:b/>
          <w:sz w:val="21"/>
        </w:rPr>
      </w:pPr>
      <w:r>
        <w:rPr>
          <w:b/>
          <w:spacing w:val="-3"/>
          <w:sz w:val="21"/>
        </w:rPr>
        <w:t>行政协议案件由法院行政审判庭审理。</w:t>
      </w:r>
    </w:p>
    <w:p w14:paraId="525F826E" w14:textId="77777777" w:rsidR="002A1E6D" w:rsidRDefault="002A1E6D">
      <w:pPr>
        <w:pStyle w:val="a3"/>
        <w:spacing w:before="6"/>
        <w:ind w:left="0"/>
        <w:rPr>
          <w:rFonts w:hint="eastAsia"/>
          <w:b/>
          <w:sz w:val="13"/>
        </w:rPr>
      </w:pPr>
    </w:p>
    <w:p w14:paraId="351B9379" w14:textId="77777777" w:rsidR="002A1E6D" w:rsidRDefault="00000000">
      <w:pPr>
        <w:spacing w:before="72"/>
        <w:ind w:left="120"/>
        <w:rPr>
          <w:rFonts w:hint="eastAsia"/>
          <w:b/>
          <w:sz w:val="21"/>
        </w:rPr>
      </w:pPr>
      <w:r>
        <w:rPr>
          <w:b/>
          <w:color w:val="000000"/>
          <w:sz w:val="21"/>
          <w:shd w:val="clear" w:color="auto" w:fill="D6E2BB"/>
        </w:rPr>
        <w:t>（二）</w:t>
      </w:r>
      <w:r>
        <w:rPr>
          <w:b/>
          <w:color w:val="000000"/>
          <w:spacing w:val="-5"/>
          <w:sz w:val="21"/>
          <w:shd w:val="clear" w:color="auto" w:fill="D6E2BB"/>
        </w:rPr>
        <w:t>功能</w:t>
      </w:r>
    </w:p>
    <w:p w14:paraId="7DF556CE" w14:textId="77777777" w:rsidR="002A1E6D" w:rsidRDefault="00000000">
      <w:pPr>
        <w:pStyle w:val="a3"/>
        <w:spacing w:before="160"/>
        <w:rPr>
          <w:rFonts w:hint="eastAsia"/>
        </w:rPr>
      </w:pPr>
      <w:r>
        <w:rPr>
          <w:spacing w:val="-3"/>
        </w:rPr>
        <w:t>使行政机关通过更加灵活、柔性的方式实施行政管理活动。</w:t>
      </w:r>
    </w:p>
    <w:p w14:paraId="48101279" w14:textId="77777777" w:rsidR="002A1E6D" w:rsidRDefault="002A1E6D">
      <w:pPr>
        <w:rPr>
          <w:rFonts w:hint="eastAsia"/>
        </w:rPr>
        <w:sectPr w:rsidR="002A1E6D">
          <w:pgSz w:w="11910" w:h="16850"/>
          <w:pgMar w:top="700" w:right="20" w:bottom="220" w:left="1320" w:header="0" w:footer="38" w:gutter="0"/>
          <w:cols w:space="720"/>
        </w:sectPr>
      </w:pPr>
    </w:p>
    <w:p w14:paraId="2BA18CB1" w14:textId="77777777" w:rsidR="002A1E6D" w:rsidRDefault="00000000">
      <w:pPr>
        <w:spacing w:before="52"/>
        <w:ind w:left="120"/>
        <w:rPr>
          <w:rFonts w:hint="eastAsia"/>
          <w:b/>
          <w:sz w:val="21"/>
        </w:rPr>
      </w:pPr>
      <w:r>
        <w:rPr>
          <w:b/>
          <w:color w:val="000000"/>
          <w:sz w:val="21"/>
          <w:shd w:val="clear" w:color="auto" w:fill="D6E2BB"/>
        </w:rPr>
        <w:lastRenderedPageBreak/>
        <w:t>（三）</w:t>
      </w:r>
      <w:r>
        <w:rPr>
          <w:b/>
          <w:color w:val="000000"/>
          <w:spacing w:val="-5"/>
          <w:sz w:val="21"/>
          <w:shd w:val="clear" w:color="auto" w:fill="D6E2BB"/>
        </w:rPr>
        <w:t>特征</w:t>
      </w:r>
    </w:p>
    <w:p w14:paraId="6F9F28E1" w14:textId="77777777" w:rsidR="002A1E6D" w:rsidRDefault="00000000">
      <w:pPr>
        <w:pStyle w:val="a4"/>
        <w:numPr>
          <w:ilvl w:val="0"/>
          <w:numId w:val="114"/>
        </w:numPr>
        <w:tabs>
          <w:tab w:val="left" w:pos="827"/>
        </w:tabs>
        <w:spacing w:before="159"/>
        <w:ind w:hanging="167"/>
        <w:rPr>
          <w:rFonts w:ascii="Calibri" w:eastAsia="Calibri"/>
          <w:b/>
          <w:sz w:val="19"/>
        </w:rPr>
      </w:pPr>
      <w:r>
        <w:rPr>
          <w:b/>
          <w:color w:val="000000"/>
          <w:spacing w:val="-3"/>
          <w:sz w:val="21"/>
          <w:shd w:val="clear" w:color="auto" w:fill="FCFCE0"/>
        </w:rPr>
        <w:t>协议双方为行政主体和相对人</w:t>
      </w:r>
    </w:p>
    <w:p w14:paraId="47F043FD" w14:textId="77777777" w:rsidR="002A1E6D" w:rsidRDefault="00000000">
      <w:pPr>
        <w:spacing w:before="64"/>
        <w:ind w:left="660"/>
        <w:rPr>
          <w:rFonts w:hint="eastAsia"/>
          <w:b/>
          <w:sz w:val="21"/>
        </w:rPr>
      </w:pPr>
      <w:r>
        <w:rPr>
          <w:b/>
          <w:spacing w:val="-3"/>
          <w:sz w:val="21"/>
          <w:u w:val="single"/>
        </w:rPr>
        <w:t>一方是行政主体，动用行政权力，有支配性的关系</w:t>
      </w:r>
    </w:p>
    <w:p w14:paraId="676D0B50" w14:textId="77777777" w:rsidR="002A1E6D" w:rsidRDefault="00000000">
      <w:pPr>
        <w:pStyle w:val="a3"/>
        <w:spacing w:before="4" w:line="242" w:lineRule="auto"/>
        <w:ind w:right="235"/>
        <w:rPr>
          <w:rFonts w:hint="eastAsia"/>
        </w:rPr>
      </w:pPr>
      <w:r>
        <w:rPr>
          <w:spacing w:val="-2"/>
        </w:rPr>
        <w:t>例：在《国有土地上房屋征收与补偿条例》实施前，拆迁公司与被拆迁人之间签订的房屋拆迁补偿安置协议属于民事合同；《条例》实施后，行政机关与被拆迁人之间签订的房屋拆迁补偿安置协议属于行政协</w:t>
      </w:r>
      <w:r>
        <w:rPr>
          <w:spacing w:val="80"/>
        </w:rPr>
        <w:t xml:space="preserve"> </w:t>
      </w:r>
      <w:r>
        <w:rPr>
          <w:spacing w:val="-6"/>
        </w:rPr>
        <w:t>议。</w:t>
      </w:r>
    </w:p>
    <w:p w14:paraId="5D57E410" w14:textId="77777777" w:rsidR="002A1E6D" w:rsidRDefault="00000000">
      <w:pPr>
        <w:spacing w:before="4"/>
        <w:ind w:left="660"/>
        <w:rPr>
          <w:rFonts w:hint="eastAsia"/>
          <w:b/>
          <w:sz w:val="21"/>
        </w:rPr>
      </w:pPr>
      <w:r>
        <w:rPr>
          <w:b/>
          <w:spacing w:val="-1"/>
          <w:sz w:val="21"/>
          <w:u w:val="single"/>
        </w:rPr>
        <w:t>一方是相对人，不能是行政机关</w:t>
      </w:r>
    </w:p>
    <w:p w14:paraId="0FD51827" w14:textId="77777777" w:rsidR="002A1E6D" w:rsidRDefault="00000000">
      <w:pPr>
        <w:spacing w:before="4" w:line="242" w:lineRule="auto"/>
        <w:ind w:left="660" w:right="204"/>
        <w:jc w:val="both"/>
        <w:rPr>
          <w:rFonts w:hint="eastAsia"/>
          <w:sz w:val="21"/>
        </w:rPr>
      </w:pPr>
      <w:r>
        <w:rPr>
          <w:b/>
          <w:color w:val="FF0000"/>
          <w:spacing w:val="-2"/>
          <w:sz w:val="21"/>
          <w:u w:val="single" w:color="FF0000"/>
        </w:rPr>
        <w:t>原来的理论认为行政机关之间的协议也属于行政协议，但是新的司法解释将行政协议就界定在行政机关和</w:t>
      </w:r>
      <w:r>
        <w:rPr>
          <w:b/>
          <w:color w:val="FF0000"/>
          <w:spacing w:val="40"/>
          <w:sz w:val="21"/>
          <w:u w:val="single" w:color="FF0000"/>
        </w:rPr>
        <w:t xml:space="preserve"> </w:t>
      </w:r>
      <w:r>
        <w:rPr>
          <w:b/>
          <w:color w:val="FF0000"/>
          <w:spacing w:val="-2"/>
          <w:sz w:val="21"/>
          <w:u w:val="single" w:color="FF0000"/>
        </w:rPr>
        <w:t>公民法人其他组织之间，也就是对外部的行政管理，</w:t>
      </w:r>
      <w:r>
        <w:rPr>
          <w:spacing w:val="-2"/>
          <w:sz w:val="21"/>
        </w:rPr>
        <w:t>我们把它叫做行政协议，而对于行政机关内部的合作协作协议都不算，不属于公共行政法，不在公共行政管理领域调整的范围之内，排除在司法审查意义上的行政协议的概念之外。</w:t>
      </w:r>
    </w:p>
    <w:p w14:paraId="7D0C3794" w14:textId="77777777" w:rsidR="002A1E6D" w:rsidRDefault="00000000">
      <w:pPr>
        <w:pStyle w:val="a3"/>
        <w:spacing w:before="5"/>
        <w:ind w:left="1200"/>
        <w:rPr>
          <w:rFonts w:hint="eastAsia"/>
        </w:rPr>
      </w:pPr>
      <w:r>
        <w:rPr>
          <w:spacing w:val="-3"/>
        </w:rPr>
        <w:t>两个部门之间的协议，可能是合作协议，但没有法律约束力，发生纠纷不能法院解决</w:t>
      </w:r>
    </w:p>
    <w:p w14:paraId="58BD176F" w14:textId="77777777" w:rsidR="002A1E6D" w:rsidRDefault="00000000">
      <w:pPr>
        <w:spacing w:before="4" w:line="244" w:lineRule="auto"/>
        <w:ind w:left="660" w:right="223"/>
        <w:rPr>
          <w:rFonts w:hint="eastAsia"/>
          <w:b/>
          <w:sz w:val="21"/>
        </w:rPr>
      </w:pPr>
      <w:r>
        <w:rPr>
          <w:spacing w:val="-2"/>
          <w:sz w:val="21"/>
        </w:rPr>
        <w:t>协议主体对协议目的达成是很重要的，尤其时涉及公共利益时，</w:t>
      </w:r>
      <w:r>
        <w:rPr>
          <w:b/>
          <w:color w:val="FF0000"/>
          <w:spacing w:val="-2"/>
          <w:sz w:val="21"/>
          <w:u w:val="single" w:color="FF0000"/>
        </w:rPr>
        <w:t>一方主体应当由代表公共利益的主体比如行政机关担任。</w:t>
      </w:r>
    </w:p>
    <w:p w14:paraId="6938E21A" w14:textId="77777777" w:rsidR="002A1E6D" w:rsidRDefault="00000000">
      <w:pPr>
        <w:pStyle w:val="a3"/>
        <w:spacing w:line="244" w:lineRule="auto"/>
        <w:ind w:right="235"/>
        <w:jc w:val="both"/>
        <w:rPr>
          <w:rFonts w:hint="eastAsia"/>
        </w:rPr>
      </w:pPr>
      <w:r>
        <w:rPr>
          <w:rFonts w:ascii="Calibri" w:eastAsia="Calibri"/>
          <w:spacing w:val="-2"/>
        </w:rPr>
        <w:t>Eg</w:t>
      </w:r>
      <w:r>
        <w:rPr>
          <w:spacing w:val="-2"/>
        </w:rPr>
        <w:t>房屋拆迁领域。最早的管理法规是城市房屋拆迁管理条例。里面负责拆迁的主体是拆迁人，大多是房地产公司，由他与相对人签订拆迁补偿协议，这样会导致其追求利润最大化，最后的结果是房地产公司在达成拆迁协议的过程中有意压低补偿价格，如果不配合就找一些专门拆迁的公司通过停水停电或其他方法迫使你直接搬走，导致社会矛盾被激化。和被拆迁人协商的是一个商业主体，达成的是一种民事协议，但是本身上是带有公共利益的，但是交给民事主体来做，公权力的性质就发生了变化，以民事的手段完成公权力的任务，最后结局是非常悲剧的。</w:t>
      </w:r>
    </w:p>
    <w:p w14:paraId="4646E50C" w14:textId="77777777" w:rsidR="002A1E6D" w:rsidRDefault="00000000">
      <w:pPr>
        <w:pStyle w:val="a3"/>
        <w:spacing w:line="244" w:lineRule="auto"/>
        <w:ind w:right="230"/>
        <w:jc w:val="both"/>
        <w:rPr>
          <w:rFonts w:hint="eastAsia"/>
        </w:rPr>
      </w:pPr>
      <w:r>
        <w:rPr>
          <w:spacing w:val="-2"/>
        </w:rPr>
        <w:t>学者认为是违法的行政法规，给全国人大写信，一年左右原来的条例就被废除了，现在是</w:t>
      </w:r>
      <w:r>
        <w:rPr>
          <w:rFonts w:ascii="Calibri" w:eastAsia="Calibri"/>
          <w:spacing w:val="-2"/>
        </w:rPr>
        <w:t>2011</w:t>
      </w:r>
      <w:r>
        <w:rPr>
          <w:spacing w:val="-2"/>
        </w:rPr>
        <w:t>年生效的国有土地房屋征收补偿条例。现在要求政府根据宪法规定达成协议、补偿之后才能进行搬迁，目前的制度在法律上是符合理性的。为了完成房屋征收拆迁为了公共利益的行为，需要政府部门直接出面和相对人签订协议，进行充分补偿之后才能进行搬迁活动。行政协议的双方主体在拆迁补偿协议中，行政机关通常是各个地方政府的房屋主管部门。</w:t>
      </w:r>
    </w:p>
    <w:p w14:paraId="28CDE2E4" w14:textId="77777777" w:rsidR="002A1E6D" w:rsidRDefault="002A1E6D">
      <w:pPr>
        <w:pStyle w:val="a3"/>
        <w:ind w:left="0"/>
        <w:rPr>
          <w:rFonts w:hint="eastAsia"/>
          <w:sz w:val="20"/>
        </w:rPr>
      </w:pPr>
    </w:p>
    <w:p w14:paraId="7D85FD05" w14:textId="77777777" w:rsidR="002A1E6D" w:rsidRDefault="002A1E6D">
      <w:pPr>
        <w:pStyle w:val="a3"/>
        <w:spacing w:before="2"/>
        <w:ind w:left="0"/>
        <w:rPr>
          <w:rFonts w:hint="eastAsia"/>
          <w:sz w:val="14"/>
        </w:rPr>
      </w:pPr>
    </w:p>
    <w:p w14:paraId="1848B1DD" w14:textId="77777777" w:rsidR="002A1E6D" w:rsidRDefault="00000000">
      <w:pPr>
        <w:pStyle w:val="a4"/>
        <w:numPr>
          <w:ilvl w:val="0"/>
          <w:numId w:val="114"/>
        </w:numPr>
        <w:tabs>
          <w:tab w:val="left" w:pos="826"/>
        </w:tabs>
        <w:spacing w:before="1"/>
        <w:rPr>
          <w:rFonts w:ascii="Calibri" w:eastAsia="Calibri"/>
          <w:b/>
          <w:sz w:val="19"/>
        </w:rPr>
      </w:pPr>
      <w:r>
        <w:rPr>
          <w:b/>
          <w:color w:val="000000"/>
          <w:spacing w:val="-3"/>
          <w:sz w:val="21"/>
          <w:shd w:val="clear" w:color="auto" w:fill="FCFCE0"/>
        </w:rPr>
        <w:t>协议是为了实现行政管理或者公共服务目标</w:t>
      </w:r>
    </w:p>
    <w:p w14:paraId="37DC274E" w14:textId="77777777" w:rsidR="002A1E6D" w:rsidRDefault="00000000">
      <w:pPr>
        <w:spacing w:before="104"/>
        <w:ind w:left="660"/>
        <w:rPr>
          <w:rFonts w:hint="eastAsia"/>
          <w:b/>
          <w:sz w:val="21"/>
        </w:rPr>
      </w:pPr>
      <w:r>
        <w:rPr>
          <w:b/>
          <w:spacing w:val="-2"/>
          <w:sz w:val="21"/>
        </w:rPr>
        <w:t>协议内容有关</w:t>
      </w:r>
      <w:r>
        <w:rPr>
          <w:b/>
          <w:color w:val="FF0000"/>
          <w:spacing w:val="-2"/>
          <w:sz w:val="21"/>
        </w:rPr>
        <w:t>公共事务</w:t>
      </w:r>
      <w:r>
        <w:rPr>
          <w:b/>
          <w:spacing w:val="-2"/>
          <w:sz w:val="21"/>
        </w:rPr>
        <w:t>，具有</w:t>
      </w:r>
      <w:r>
        <w:rPr>
          <w:b/>
          <w:color w:val="FF0000"/>
          <w:spacing w:val="-2"/>
          <w:sz w:val="21"/>
        </w:rPr>
        <w:t>公益性</w:t>
      </w:r>
      <w:r>
        <w:rPr>
          <w:b/>
          <w:spacing w:val="-2"/>
          <w:sz w:val="21"/>
        </w:rPr>
        <w:t>，目的是为了</w:t>
      </w:r>
      <w:r>
        <w:rPr>
          <w:b/>
          <w:color w:val="FF0000"/>
          <w:spacing w:val="-3"/>
          <w:sz w:val="21"/>
        </w:rPr>
        <w:t>履行行政机关的法定职责</w:t>
      </w:r>
    </w:p>
    <w:p w14:paraId="13DCA1C6" w14:textId="77777777" w:rsidR="002A1E6D" w:rsidRDefault="00000000">
      <w:pPr>
        <w:spacing w:before="64" w:line="242" w:lineRule="auto"/>
        <w:ind w:left="660" w:right="223"/>
        <w:jc w:val="both"/>
        <w:rPr>
          <w:rFonts w:hint="eastAsia"/>
          <w:sz w:val="21"/>
        </w:rPr>
      </w:pPr>
      <w:r>
        <w:rPr>
          <w:spacing w:val="-2"/>
          <w:sz w:val="21"/>
        </w:rPr>
        <w:t>如果主体的要素是带有形式上的，那么目的就带有实质性的了，</w:t>
      </w:r>
      <w:r>
        <w:rPr>
          <w:b/>
          <w:color w:val="FF0000"/>
          <w:spacing w:val="-2"/>
          <w:sz w:val="21"/>
          <w:u w:val="single" w:color="FF0000"/>
        </w:rPr>
        <w:t>行政协议必须带有公共目的，是为了公共</w:t>
      </w:r>
      <w:r>
        <w:rPr>
          <w:b/>
          <w:color w:val="FF0000"/>
          <w:spacing w:val="40"/>
          <w:sz w:val="21"/>
          <w:u w:val="single" w:color="FF0000"/>
        </w:rPr>
        <w:t xml:space="preserve"> </w:t>
      </w:r>
      <w:r>
        <w:rPr>
          <w:b/>
          <w:color w:val="FF0000"/>
          <w:spacing w:val="-2"/>
          <w:sz w:val="21"/>
          <w:u w:val="single" w:color="FF0000"/>
        </w:rPr>
        <w:t>服务、公共利益。</w:t>
      </w:r>
      <w:r>
        <w:rPr>
          <w:rFonts w:ascii="Calibri" w:eastAsia="Calibri"/>
          <w:spacing w:val="-2"/>
          <w:sz w:val="21"/>
        </w:rPr>
        <w:t>Eg</w:t>
      </w:r>
      <w:r>
        <w:rPr>
          <w:spacing w:val="-2"/>
          <w:sz w:val="21"/>
        </w:rPr>
        <w:t>政府有一间办公大楼租给私营企业使用，租赁协议就不是行政协议，没有行政管理的职能，行政管理的目的本身应该跟行政机关的职权有很大的关系。</w:t>
      </w:r>
    </w:p>
    <w:p w14:paraId="1236D285" w14:textId="77777777" w:rsidR="002A1E6D" w:rsidRDefault="002A1E6D">
      <w:pPr>
        <w:pStyle w:val="a3"/>
        <w:spacing w:before="3"/>
        <w:ind w:left="0"/>
        <w:rPr>
          <w:rFonts w:hint="eastAsia"/>
          <w:sz w:val="20"/>
        </w:rPr>
      </w:pPr>
    </w:p>
    <w:p w14:paraId="5C36E486" w14:textId="77777777" w:rsidR="002A1E6D" w:rsidRDefault="00000000">
      <w:pPr>
        <w:spacing w:before="1"/>
        <w:ind w:left="708"/>
        <w:rPr>
          <w:rFonts w:hint="eastAsia"/>
          <w:sz w:val="21"/>
        </w:rPr>
      </w:pPr>
      <w:r>
        <w:rPr>
          <w:b/>
          <w:spacing w:val="-2"/>
          <w:sz w:val="21"/>
        </w:rPr>
        <w:t>包括政府特许经营协议、土地房屋征收补偿协议等</w:t>
      </w:r>
      <w:r>
        <w:rPr>
          <w:spacing w:val="-10"/>
          <w:sz w:val="21"/>
        </w:rPr>
        <w:t>。</w:t>
      </w:r>
    </w:p>
    <w:p w14:paraId="40E9C8F6" w14:textId="77777777" w:rsidR="002A1E6D" w:rsidRDefault="00000000">
      <w:pPr>
        <w:spacing w:before="4" w:line="242" w:lineRule="auto"/>
        <w:ind w:left="660" w:right="202"/>
        <w:rPr>
          <w:rFonts w:hint="eastAsia"/>
          <w:sz w:val="21"/>
        </w:rPr>
      </w:pPr>
      <w:r>
        <w:rPr>
          <w:spacing w:val="-1"/>
          <w:sz w:val="21"/>
        </w:rPr>
        <w:t>例：</w:t>
      </w:r>
      <w:r>
        <w:rPr>
          <w:color w:val="3E3E3E"/>
          <w:spacing w:val="-3"/>
          <w:sz w:val="21"/>
        </w:rPr>
        <w:t>黑龙江省肇源县居民韩甲文因土地承包权纠纷，多次到市、省、国家等有关部门上访。肇源县政府对此高度重视，组成工作组对韩甲文上访诉求进行调查。经双方共同协商，</w:t>
      </w:r>
      <w:r>
        <w:rPr>
          <w:rFonts w:ascii="Calibri" w:eastAsia="Calibri" w:hAnsi="Calibri"/>
          <w:color w:val="3E3E3E"/>
          <w:spacing w:val="-2"/>
          <w:sz w:val="21"/>
        </w:rPr>
        <w:t>2</w:t>
      </w:r>
      <w:r>
        <w:rPr>
          <w:rFonts w:ascii="Calibri" w:eastAsia="Calibri" w:hAnsi="Calibri"/>
          <w:color w:val="3E3E3E"/>
          <w:sz w:val="21"/>
        </w:rPr>
        <w:t>0</w:t>
      </w:r>
      <w:r>
        <w:rPr>
          <w:rFonts w:ascii="Calibri" w:eastAsia="Calibri" w:hAnsi="Calibri"/>
          <w:color w:val="3E3E3E"/>
          <w:spacing w:val="-2"/>
          <w:sz w:val="21"/>
        </w:rPr>
        <w:t>11</w:t>
      </w:r>
      <w:r>
        <w:rPr>
          <w:color w:val="3E3E3E"/>
          <w:sz w:val="21"/>
        </w:rPr>
        <w:t>年</w:t>
      </w:r>
      <w:r>
        <w:rPr>
          <w:rFonts w:ascii="Calibri" w:eastAsia="Calibri" w:hAnsi="Calibri"/>
          <w:color w:val="3E3E3E"/>
          <w:spacing w:val="-2"/>
          <w:sz w:val="21"/>
        </w:rPr>
        <w:t>4</w:t>
      </w:r>
      <w:r>
        <w:rPr>
          <w:color w:val="3E3E3E"/>
          <w:sz w:val="21"/>
        </w:rPr>
        <w:t>月</w:t>
      </w:r>
      <w:r>
        <w:rPr>
          <w:rFonts w:ascii="Calibri" w:eastAsia="Calibri" w:hAnsi="Calibri"/>
          <w:color w:val="3E3E3E"/>
          <w:spacing w:val="-2"/>
          <w:sz w:val="21"/>
        </w:rPr>
        <w:t>7</w:t>
      </w:r>
      <w:r>
        <w:rPr>
          <w:color w:val="3E3E3E"/>
          <w:spacing w:val="-3"/>
          <w:sz w:val="21"/>
        </w:rPr>
        <w:t>日，韩甲文与肇源县政府签订《协议书》，达成如下协议：</w:t>
      </w:r>
      <w:r>
        <w:rPr>
          <w:b/>
          <w:color w:val="FF0000"/>
          <w:spacing w:val="-3"/>
          <w:sz w:val="21"/>
        </w:rPr>
        <w:t>一、经肇源县政府测算决定给韩甲文补偿人民币</w:t>
      </w:r>
      <w:r>
        <w:rPr>
          <w:rFonts w:ascii="Calibri" w:eastAsia="Calibri" w:hAnsi="Calibri"/>
          <w:b/>
          <w:color w:val="FF0000"/>
          <w:sz w:val="21"/>
        </w:rPr>
        <w:t>1</w:t>
      </w:r>
      <w:r>
        <w:rPr>
          <w:rFonts w:ascii="Calibri" w:eastAsia="Calibri" w:hAnsi="Calibri"/>
          <w:b/>
          <w:color w:val="FF0000"/>
          <w:spacing w:val="-2"/>
          <w:sz w:val="21"/>
        </w:rPr>
        <w:t>58</w:t>
      </w:r>
      <w:r>
        <w:rPr>
          <w:rFonts w:ascii="Calibri" w:eastAsia="Calibri" w:hAnsi="Calibri"/>
          <w:b/>
          <w:color w:val="FF0000"/>
          <w:spacing w:val="1"/>
          <w:sz w:val="21"/>
        </w:rPr>
        <w:t>.</w:t>
      </w:r>
      <w:r>
        <w:rPr>
          <w:rFonts w:ascii="Calibri" w:eastAsia="Calibri" w:hAnsi="Calibri"/>
          <w:b/>
          <w:color w:val="FF0000"/>
          <w:spacing w:val="-1"/>
          <w:sz w:val="21"/>
        </w:rPr>
        <w:t>4</w:t>
      </w:r>
      <w:r>
        <w:rPr>
          <w:b/>
          <w:color w:val="FF0000"/>
          <w:spacing w:val="-1"/>
          <w:sz w:val="21"/>
        </w:rPr>
        <w:t>万元；二、</w:t>
      </w:r>
      <w:r>
        <w:rPr>
          <w:b/>
          <w:color w:val="FF0000"/>
          <w:sz w:val="21"/>
        </w:rPr>
        <w:t>韩甲文收到</w:t>
      </w:r>
      <w:r>
        <w:rPr>
          <w:rFonts w:ascii="Calibri" w:eastAsia="Calibri" w:hAnsi="Calibri"/>
          <w:b/>
          <w:color w:val="FF0000"/>
          <w:sz w:val="21"/>
        </w:rPr>
        <w:t>1</w:t>
      </w:r>
      <w:r>
        <w:rPr>
          <w:rFonts w:ascii="Calibri" w:eastAsia="Calibri" w:hAnsi="Calibri"/>
          <w:b/>
          <w:color w:val="FF0000"/>
          <w:spacing w:val="-2"/>
          <w:sz w:val="21"/>
        </w:rPr>
        <w:t>58</w:t>
      </w:r>
      <w:r>
        <w:rPr>
          <w:rFonts w:ascii="Calibri" w:eastAsia="Calibri" w:hAnsi="Calibri"/>
          <w:b/>
          <w:color w:val="FF0000"/>
          <w:spacing w:val="1"/>
          <w:sz w:val="21"/>
        </w:rPr>
        <w:t>.</w:t>
      </w:r>
      <w:r>
        <w:rPr>
          <w:rFonts w:ascii="Calibri" w:eastAsia="Calibri" w:hAnsi="Calibri"/>
          <w:b/>
          <w:color w:val="FF0000"/>
          <w:spacing w:val="-1"/>
          <w:sz w:val="21"/>
        </w:rPr>
        <w:t>4</w:t>
      </w:r>
      <w:r>
        <w:rPr>
          <w:b/>
          <w:color w:val="FF0000"/>
          <w:spacing w:val="-3"/>
          <w:sz w:val="21"/>
        </w:rPr>
        <w:t>万元补偿款后，自愿放弃原土地承包协议；对各级政府机关、公安机关、审判机关及部门所做的有关该案的一切公务行为，不再上访诉求，息诉罢访。…</w:t>
      </w:r>
      <w:r>
        <w:rPr>
          <w:b/>
          <w:color w:val="FF0000"/>
          <w:sz w:val="21"/>
        </w:rPr>
        <w:t>…（</w:t>
      </w:r>
      <w:r>
        <w:rPr>
          <w:b/>
          <w:color w:val="FF0000"/>
          <w:spacing w:val="-2"/>
          <w:sz w:val="21"/>
        </w:rPr>
        <w:t>放弃实体权利，而不是放弃诉权</w:t>
      </w:r>
      <w:r>
        <w:rPr>
          <w:b/>
          <w:color w:val="FF0000"/>
          <w:spacing w:val="-13"/>
          <w:sz w:val="21"/>
        </w:rPr>
        <w:t>）</w:t>
      </w:r>
      <w:r>
        <w:rPr>
          <w:color w:val="3E3E3E"/>
          <w:spacing w:val="-3"/>
          <w:sz w:val="21"/>
        </w:rPr>
        <w:t>是和另一个村民有纠纷，后来上访，引起政府重视，组织工作组对其上方诉求进行调查，想出了一个解决方案，经过共同协商签订协议。息诉罢访协议很常见。</w:t>
      </w:r>
      <w:r>
        <w:rPr>
          <w:color w:val="3E3E3E"/>
          <w:sz w:val="21"/>
        </w:rPr>
        <w:t>）</w:t>
      </w:r>
      <w:r>
        <w:rPr>
          <w:color w:val="3E3E3E"/>
          <w:spacing w:val="-3"/>
          <w:sz w:val="21"/>
        </w:rPr>
        <w:t>但是签订协议之后当事人继续上访，政府就对其进行了行政处罚。</w:t>
      </w:r>
    </w:p>
    <w:p w14:paraId="63CF6EDD" w14:textId="77777777" w:rsidR="002A1E6D" w:rsidRDefault="00000000">
      <w:pPr>
        <w:pStyle w:val="a3"/>
        <w:spacing w:before="10"/>
        <w:rPr>
          <w:rFonts w:hint="eastAsia"/>
        </w:rPr>
      </w:pPr>
      <w:r>
        <w:rPr>
          <w:color w:val="3E3E3E"/>
          <w:spacing w:val="-3"/>
        </w:rPr>
        <w:t>县政府和韩甲文的协议书是什么性质？</w:t>
      </w:r>
    </w:p>
    <w:p w14:paraId="27DD0AE6" w14:textId="77777777" w:rsidR="002A1E6D" w:rsidRDefault="00000000">
      <w:pPr>
        <w:spacing w:before="4" w:line="242" w:lineRule="auto"/>
        <w:ind w:left="660" w:right="202"/>
        <w:jc w:val="both"/>
        <w:rPr>
          <w:rFonts w:hint="eastAsia"/>
          <w:b/>
          <w:sz w:val="21"/>
        </w:rPr>
      </w:pPr>
      <w:r>
        <w:rPr>
          <w:color w:val="3E3E3E"/>
          <w:spacing w:val="-2"/>
          <w:sz w:val="21"/>
        </w:rPr>
        <w:t>表面上看起来政府给他钱他就不再追究，是一个化解民事纠纷，但是</w:t>
      </w:r>
      <w:r>
        <w:rPr>
          <w:b/>
          <w:color w:val="FF0000"/>
          <w:spacing w:val="-2"/>
          <w:sz w:val="21"/>
          <w:u w:val="single" w:color="FF0000"/>
        </w:rPr>
        <w:t>本案中政府之所以给钱是为了息诉罢</w:t>
      </w:r>
      <w:r>
        <w:rPr>
          <w:b/>
          <w:color w:val="FF0000"/>
          <w:spacing w:val="40"/>
          <w:sz w:val="21"/>
          <w:u w:val="single" w:color="FF0000"/>
        </w:rPr>
        <w:t xml:space="preserve"> </w:t>
      </w:r>
      <w:r>
        <w:rPr>
          <w:b/>
          <w:color w:val="FF0000"/>
          <w:spacing w:val="-2"/>
          <w:sz w:val="21"/>
          <w:u w:val="single" w:color="FF0000"/>
        </w:rPr>
        <w:t>访，背后</w:t>
      </w:r>
      <w:r>
        <w:rPr>
          <w:b/>
          <w:color w:val="FF0000"/>
          <w:spacing w:val="-2"/>
          <w:sz w:val="21"/>
          <w:u w:val="single" w:color="FF0000"/>
          <w:shd w:val="clear" w:color="auto" w:fill="FDF8F4"/>
        </w:rPr>
        <w:t>带有社会稳定的目标的追求</w:t>
      </w:r>
      <w:r>
        <w:rPr>
          <w:b/>
          <w:color w:val="FF0000"/>
          <w:spacing w:val="-2"/>
          <w:sz w:val="21"/>
          <w:u w:val="single" w:color="FF0000"/>
        </w:rPr>
        <w:t>，社会稳定也是当地政府的重要职能。所以带有行政目的，是一个行</w:t>
      </w:r>
      <w:r>
        <w:rPr>
          <w:b/>
          <w:color w:val="FF0000"/>
          <w:spacing w:val="-4"/>
          <w:sz w:val="21"/>
          <w:u w:val="single" w:color="FF0000"/>
        </w:rPr>
        <w:t>政协议。</w:t>
      </w:r>
    </w:p>
    <w:p w14:paraId="65F7E1A2" w14:textId="77777777" w:rsidR="002A1E6D" w:rsidRDefault="00000000">
      <w:pPr>
        <w:spacing w:before="4" w:line="244" w:lineRule="auto"/>
        <w:ind w:left="660" w:right="1685"/>
        <w:rPr>
          <w:rFonts w:hint="eastAsia"/>
          <w:sz w:val="21"/>
        </w:rPr>
      </w:pPr>
      <w:r>
        <w:rPr>
          <w:color w:val="3E3E3E"/>
          <w:spacing w:val="-2"/>
          <w:sz w:val="21"/>
        </w:rPr>
        <w:t>这个协议是不是违法的？</w:t>
      </w:r>
      <w:r>
        <w:rPr>
          <w:b/>
          <w:color w:val="FF0000"/>
          <w:spacing w:val="-2"/>
          <w:sz w:val="21"/>
          <w:u w:val="single" w:color="FF0000"/>
        </w:rPr>
        <w:t>即便是违法的，也不会否定协议本身带有带有公共管理的目的。</w:t>
      </w:r>
      <w:r>
        <w:rPr>
          <w:color w:val="3E3E3E"/>
          <w:spacing w:val="-2"/>
          <w:sz w:val="21"/>
        </w:rPr>
        <w:t>是否违法？协议处分的是当事人申请救济提起诉讼的权利，行政机关是否有权处分？</w:t>
      </w:r>
    </w:p>
    <w:p w14:paraId="7197FA03" w14:textId="77777777" w:rsidR="002A1E6D" w:rsidRDefault="00000000">
      <w:pPr>
        <w:pStyle w:val="a3"/>
        <w:spacing w:line="266" w:lineRule="exact"/>
        <w:rPr>
          <w:rFonts w:hint="eastAsia"/>
        </w:rPr>
      </w:pPr>
      <w:r>
        <w:rPr>
          <w:color w:val="3E3E3E"/>
          <w:spacing w:val="-3"/>
        </w:rPr>
        <w:t>如果是单方的行政行为，肯定是不行的，行政机关不可以以自己的决定剥夺当事人的合法权益。</w:t>
      </w:r>
    </w:p>
    <w:p w14:paraId="6E5F3016" w14:textId="77777777" w:rsidR="002A1E6D" w:rsidRDefault="00000000">
      <w:pPr>
        <w:spacing w:before="1" w:line="244" w:lineRule="auto"/>
        <w:ind w:left="660" w:right="201"/>
        <w:jc w:val="both"/>
        <w:rPr>
          <w:rFonts w:hint="eastAsia"/>
          <w:sz w:val="21"/>
          <w:szCs w:val="21"/>
        </w:rPr>
      </w:pPr>
      <w:r>
        <w:rPr>
          <w:rFonts w:ascii="Segoe UI Symbol" w:eastAsia="Segoe UI Symbol" w:hAnsi="Segoe UI Symbol" w:cs="Segoe UI Symbol"/>
          <w:b/>
          <w:bCs/>
          <w:color w:val="3E3E3E"/>
          <w:spacing w:val="-2"/>
          <w:sz w:val="21"/>
          <w:szCs w:val="21"/>
        </w:rPr>
        <w:t>⭐</w:t>
      </w:r>
      <w:r>
        <w:rPr>
          <w:color w:val="3E3E3E"/>
          <w:spacing w:val="-2"/>
          <w:sz w:val="21"/>
          <w:szCs w:val="21"/>
        </w:rPr>
        <w:t>但是这是相对人一致的意思表示，如果相对人意思表示真实自由，是可以肯定这样协议的效力的，</w:t>
      </w:r>
      <w:r>
        <w:rPr>
          <w:b/>
          <w:bCs/>
          <w:color w:val="3E3E3E"/>
          <w:spacing w:val="-2"/>
          <w:sz w:val="21"/>
          <w:szCs w:val="21"/>
          <w:u w:val="single" w:color="3E3E3E"/>
        </w:rPr>
        <w:t>但是</w:t>
      </w:r>
      <w:r>
        <w:rPr>
          <w:b/>
          <w:bCs/>
          <w:color w:val="3E3E3E"/>
          <w:spacing w:val="40"/>
          <w:sz w:val="21"/>
          <w:szCs w:val="21"/>
          <w:u w:val="single" w:color="3E3E3E"/>
        </w:rPr>
        <w:t xml:space="preserve"> </w:t>
      </w:r>
      <w:r>
        <w:rPr>
          <w:b/>
          <w:bCs/>
          <w:color w:val="3E3E3E"/>
          <w:spacing w:val="-2"/>
          <w:sz w:val="21"/>
          <w:szCs w:val="21"/>
          <w:u w:val="single" w:color="3E3E3E"/>
        </w:rPr>
        <w:t>放弃自己权利的承诺能产生什么法律效果需要进一步讨论</w:t>
      </w:r>
      <w:r>
        <w:rPr>
          <w:color w:val="3E3E3E"/>
          <w:spacing w:val="-2"/>
          <w:sz w:val="21"/>
          <w:szCs w:val="21"/>
        </w:rPr>
        <w:t>——放弃诉权之后来起诉，法院是否可以不予受理？</w:t>
      </w:r>
      <w:r>
        <w:rPr>
          <w:b/>
          <w:bCs/>
          <w:color w:val="3E3E3E"/>
          <w:spacing w:val="-2"/>
          <w:sz w:val="21"/>
          <w:szCs w:val="21"/>
        </w:rPr>
        <w:t>不可以，自己放弃权利不会对诉权产生实质的限制，但是所说的放弃权利会有什么样的实际效果？</w:t>
      </w:r>
      <w:r>
        <w:rPr>
          <w:b/>
          <w:bCs/>
          <w:color w:val="3E3E3E"/>
          <w:spacing w:val="-2"/>
          <w:sz w:val="21"/>
          <w:szCs w:val="21"/>
          <w:u w:val="single" w:color="3E3E3E"/>
        </w:rPr>
        <w:t>可能产生放弃实体权利的效果</w:t>
      </w:r>
      <w:r>
        <w:rPr>
          <w:rFonts w:ascii="Calibri" w:eastAsia="Calibri" w:hAnsi="Calibri" w:cs="Calibri"/>
          <w:color w:val="3E3E3E"/>
          <w:spacing w:val="-2"/>
          <w:sz w:val="21"/>
          <w:szCs w:val="21"/>
          <w:u w:val="single" w:color="3E3E3E"/>
        </w:rPr>
        <w:t>eg</w:t>
      </w:r>
      <w:r>
        <w:rPr>
          <w:color w:val="3E3E3E"/>
          <w:spacing w:val="-2"/>
          <w:sz w:val="21"/>
          <w:szCs w:val="21"/>
          <w:u w:val="single" w:color="3E3E3E"/>
        </w:rPr>
        <w:t>本案中放弃土地承包权。如果起诉后还要主张土地承包权，在实体上不应该得到支持</w:t>
      </w:r>
      <w:r>
        <w:rPr>
          <w:color w:val="3E3E3E"/>
          <w:spacing w:val="-2"/>
          <w:sz w:val="21"/>
          <w:szCs w:val="21"/>
        </w:rPr>
        <w:t>。</w:t>
      </w:r>
      <w:r>
        <w:rPr>
          <w:color w:val="FF0000"/>
          <w:spacing w:val="-2"/>
          <w:sz w:val="21"/>
          <w:szCs w:val="21"/>
        </w:rPr>
        <w:t>从协议角度来说，息诉罢访协议中只要相对人意思表示真实，不宜认定是违法行为，是政府为了达到社会稳定目标实施的一种带有灵活性的行政目标。</w:t>
      </w:r>
    </w:p>
    <w:p w14:paraId="54C4A484" w14:textId="77777777" w:rsidR="002A1E6D" w:rsidRDefault="002A1E6D">
      <w:pPr>
        <w:spacing w:line="244" w:lineRule="auto"/>
        <w:jc w:val="both"/>
        <w:rPr>
          <w:rFonts w:hint="eastAsia"/>
          <w:sz w:val="21"/>
          <w:szCs w:val="21"/>
        </w:rPr>
        <w:sectPr w:rsidR="002A1E6D">
          <w:pgSz w:w="11910" w:h="16850"/>
          <w:pgMar w:top="720" w:right="20" w:bottom="220" w:left="1320" w:header="0" w:footer="38" w:gutter="0"/>
          <w:cols w:space="720"/>
        </w:sectPr>
      </w:pPr>
    </w:p>
    <w:p w14:paraId="16E844C8" w14:textId="77777777" w:rsidR="002A1E6D" w:rsidRDefault="00000000">
      <w:pPr>
        <w:pStyle w:val="a4"/>
        <w:numPr>
          <w:ilvl w:val="0"/>
          <w:numId w:val="114"/>
        </w:numPr>
        <w:tabs>
          <w:tab w:val="left" w:pos="826"/>
        </w:tabs>
        <w:spacing w:before="53"/>
        <w:rPr>
          <w:rFonts w:ascii="Calibri" w:eastAsia="Calibri"/>
          <w:b/>
          <w:sz w:val="19"/>
        </w:rPr>
      </w:pPr>
      <w:r>
        <w:rPr>
          <w:b/>
          <w:color w:val="000000"/>
          <w:spacing w:val="-3"/>
          <w:sz w:val="21"/>
          <w:shd w:val="clear" w:color="auto" w:fill="FCFCE0"/>
        </w:rPr>
        <w:lastRenderedPageBreak/>
        <w:t>协议具有行政法上的权利义务内容</w:t>
      </w:r>
    </w:p>
    <w:p w14:paraId="67A3648D" w14:textId="77777777" w:rsidR="002A1E6D" w:rsidRDefault="00000000">
      <w:pPr>
        <w:pStyle w:val="a3"/>
        <w:spacing w:before="64" w:line="244" w:lineRule="auto"/>
        <w:ind w:right="235"/>
        <w:rPr>
          <w:rFonts w:hint="eastAsia"/>
        </w:rPr>
      </w:pPr>
      <w:r>
        <w:rPr>
          <w:spacing w:val="-2"/>
        </w:rPr>
        <w:t>例：滇源街道办事处为完成昆明市委、市政府下达的生态林建设任务，与云宇公司签订了《林业生态及苗木基地建设土地承包合同》。后发生争议，该合同应属何种性质？</w:t>
      </w:r>
    </w:p>
    <w:p w14:paraId="02556266" w14:textId="77777777" w:rsidR="002A1E6D" w:rsidRDefault="00000000">
      <w:pPr>
        <w:pStyle w:val="a3"/>
        <w:spacing w:line="242" w:lineRule="auto"/>
        <w:ind w:right="236"/>
        <w:jc w:val="both"/>
        <w:rPr>
          <w:rFonts w:hint="eastAsia"/>
        </w:rPr>
      </w:pPr>
      <w:r>
        <w:rPr>
          <w:spacing w:val="-2"/>
        </w:rPr>
        <w:t>法院认为：滇源街道办事处虽为行政管理机关，其《土地承包合同》并不是为实现行政管理目的而订立，而是约定由云宇公司负责承包涉案土地的林业生态及苗木基地投资建设，并交纳相应土地租金，同时获取相应收益。可以看出，双方在合同中确立的权利义务是对等的。且滇源街道办事处在合同中也不是以行政管理者的身份作为签约一方，而是与云宇公司完全平等的合同主体。故该合同应认定为平等主体之间订立的民事合同，而非行政合同。</w:t>
      </w:r>
    </w:p>
    <w:p w14:paraId="20AC891F" w14:textId="77777777" w:rsidR="002A1E6D" w:rsidRDefault="00000000">
      <w:pPr>
        <w:spacing w:before="4"/>
        <w:ind w:left="660"/>
        <w:rPr>
          <w:rFonts w:hint="eastAsia"/>
          <w:b/>
          <w:sz w:val="21"/>
        </w:rPr>
      </w:pPr>
      <w:r>
        <w:rPr>
          <w:b/>
          <w:color w:val="3E3E3E"/>
          <w:spacing w:val="-3"/>
          <w:sz w:val="21"/>
        </w:rPr>
        <w:t>民事诉讼还是行政诉讼？要看协议是行政协议还是民事协议。</w:t>
      </w:r>
    </w:p>
    <w:p w14:paraId="1615283C" w14:textId="77777777" w:rsidR="002A1E6D" w:rsidRDefault="00000000">
      <w:pPr>
        <w:pStyle w:val="a3"/>
        <w:spacing w:before="4" w:line="242" w:lineRule="auto"/>
        <w:ind w:right="233"/>
        <w:jc w:val="both"/>
        <w:rPr>
          <w:rFonts w:hint="eastAsia"/>
        </w:rPr>
      </w:pPr>
      <w:r>
        <w:rPr>
          <w:color w:val="3E3E3E"/>
          <w:spacing w:val="-2"/>
          <w:u w:val="single" w:color="FF0000"/>
        </w:rPr>
        <w:t>种树的行为是不是权力行使的行为？</w:t>
      </w:r>
      <w:r>
        <w:rPr>
          <w:color w:val="3E3E3E"/>
          <w:spacing w:val="-2"/>
        </w:rPr>
        <w:t>从目的角度来看似乎好像属于行政合同，但是这里和特许经营、土地出让不一样，行政许可属于典型的干预行政（为了社会秩序的稳定，政府介入权力），</w:t>
      </w:r>
      <w:r>
        <w:rPr>
          <w:color w:val="3E3E3E"/>
          <w:spacing w:val="-2"/>
          <w:u w:val="single" w:color="FF0000"/>
        </w:rPr>
        <w:t>许可在设定的时候</w:t>
      </w:r>
      <w:r>
        <w:rPr>
          <w:color w:val="3E3E3E"/>
          <w:spacing w:val="40"/>
          <w:u w:val="single" w:color="FF0000"/>
        </w:rPr>
        <w:t xml:space="preserve"> </w:t>
      </w:r>
      <w:r>
        <w:rPr>
          <w:color w:val="3E3E3E"/>
          <w:spacing w:val="-2"/>
          <w:u w:val="single" w:color="FF0000"/>
        </w:rPr>
        <w:t>对自由进行了干预。其实是典型的行政权力的行驶过程</w:t>
      </w:r>
      <w:r>
        <w:rPr>
          <w:color w:val="3E3E3E"/>
          <w:spacing w:val="-2"/>
        </w:rPr>
        <w:t>，但是种生态林不是行政权力的行使，而</w:t>
      </w:r>
      <w:r>
        <w:rPr>
          <w:color w:val="3E3E3E"/>
          <w:spacing w:val="-2"/>
          <w:u w:val="single" w:color="FF0000"/>
        </w:rPr>
        <w:t>是</w:t>
      </w:r>
      <w:r>
        <w:rPr>
          <w:color w:val="FF0000"/>
          <w:spacing w:val="-2"/>
          <w:u w:val="single" w:color="FF0000"/>
        </w:rPr>
        <w:t>供给行政</w:t>
      </w:r>
      <w:r>
        <w:rPr>
          <w:color w:val="3E3E3E"/>
          <w:spacing w:val="-2"/>
          <w:u w:val="single" w:color="FF0000"/>
        </w:rPr>
        <w:t>（给付行政的一种），通常不带有权力色彩</w:t>
      </w:r>
      <w:r>
        <w:rPr>
          <w:color w:val="3E3E3E"/>
          <w:spacing w:val="-2"/>
        </w:rPr>
        <w:t>。那么这种合同是行政合同还是民事合同？需要再根据是否有行政法上的权利义务关系判断，</w:t>
      </w:r>
      <w:r>
        <w:rPr>
          <w:color w:val="3E3E3E"/>
          <w:spacing w:val="-2"/>
          <w:u w:val="single" w:color="FF0000"/>
        </w:rPr>
        <w:t>具体审查当时合同中的条款、有没有法律法规的具体规定，法院经过审查认为双方的权利义务是对等的，看不出行政机关有优益权，相关法律法规也没有授予优益权——不能认定为行政合同</w:t>
      </w:r>
      <w:r>
        <w:rPr>
          <w:color w:val="3E3E3E"/>
          <w:spacing w:val="-2"/>
        </w:rPr>
        <w:t>。所以这里的土地承包合同是民事合同。</w:t>
      </w:r>
    </w:p>
    <w:p w14:paraId="44B5323B" w14:textId="77777777" w:rsidR="002A1E6D" w:rsidRDefault="00000000">
      <w:pPr>
        <w:pStyle w:val="a3"/>
        <w:spacing w:before="8"/>
        <w:ind w:left="1200"/>
        <w:rPr>
          <w:rFonts w:hint="eastAsia"/>
        </w:rPr>
      </w:pPr>
      <w:r>
        <w:rPr>
          <w:color w:val="000000"/>
          <w:spacing w:val="-3"/>
          <w:shd w:val="clear" w:color="auto" w:fill="EBF2EF"/>
        </w:rPr>
        <w:t>没有约定政府的权力行使的问题，不包含行政法上的权利义务内容</w:t>
      </w:r>
    </w:p>
    <w:p w14:paraId="7654D041" w14:textId="77777777" w:rsidR="002A1E6D" w:rsidRDefault="002A1E6D">
      <w:pPr>
        <w:pStyle w:val="a3"/>
        <w:spacing w:before="1"/>
        <w:ind w:left="0"/>
        <w:rPr>
          <w:rFonts w:hint="eastAsia"/>
          <w:sz w:val="16"/>
        </w:rPr>
      </w:pPr>
    </w:p>
    <w:p w14:paraId="2EC6511D" w14:textId="77777777" w:rsidR="002A1E6D" w:rsidRDefault="00000000">
      <w:pPr>
        <w:spacing w:before="72"/>
        <w:ind w:left="660"/>
        <w:rPr>
          <w:rFonts w:hint="eastAsia"/>
          <w:b/>
          <w:sz w:val="21"/>
        </w:rPr>
      </w:pPr>
      <w:r>
        <w:rPr>
          <w:b/>
          <w:spacing w:val="-3"/>
          <w:sz w:val="21"/>
        </w:rPr>
        <w:t>大英县永佳纸业有限公司诉四川省大英县人民政府不履行行政协议案</w:t>
      </w:r>
    </w:p>
    <w:p w14:paraId="092296FC" w14:textId="77777777" w:rsidR="002A1E6D" w:rsidRDefault="00000000">
      <w:pPr>
        <w:pStyle w:val="a3"/>
        <w:spacing w:before="4" w:line="242" w:lineRule="auto"/>
        <w:ind w:right="227"/>
        <w:rPr>
          <w:rFonts w:hint="eastAsia"/>
        </w:rPr>
      </w:pPr>
      <w:r>
        <w:rPr>
          <w:rFonts w:ascii="Calibri" w:eastAsia="Calibri"/>
        </w:rPr>
        <w:t>2013</w:t>
      </w:r>
      <w:r>
        <w:t>年</w:t>
      </w:r>
      <w:r>
        <w:rPr>
          <w:rFonts w:ascii="Calibri" w:eastAsia="Calibri"/>
          <w:spacing w:val="-2"/>
        </w:rPr>
        <w:t>7</w:t>
      </w:r>
      <w:r>
        <w:rPr>
          <w:spacing w:val="-3"/>
        </w:rPr>
        <w:t>月，中共四川省遂宁市大英县委为落实上级党委、政府要求，实现节能减排目标，出台中共大英县委第</w:t>
      </w:r>
      <w:r>
        <w:rPr>
          <w:rFonts w:ascii="Calibri" w:eastAsia="Calibri"/>
        </w:rPr>
        <w:t>23</w:t>
      </w:r>
      <w:r>
        <w:rPr>
          <w:spacing w:val="-3"/>
        </w:rPr>
        <w:t>期《关于研究永佳纸业处置方案会议纪要》，决定对大英县永佳纸业有限公司</w:t>
      </w:r>
      <w:r>
        <w:rPr>
          <w:b/>
          <w:spacing w:val="-1"/>
          <w:u w:val="single"/>
        </w:rPr>
        <w:t>进行关停征收</w:t>
      </w:r>
      <w:r>
        <w:t>。根</w:t>
      </w:r>
      <w:r>
        <w:rPr>
          <w:spacing w:val="-3"/>
        </w:rPr>
        <w:t>据《会议纪要》，四川省大英县人民政府安排大英县回马镇政府于</w:t>
      </w:r>
      <w:r>
        <w:rPr>
          <w:rFonts w:ascii="Calibri" w:eastAsia="Calibri"/>
          <w:spacing w:val="-2"/>
        </w:rPr>
        <w:t>20</w:t>
      </w:r>
      <w:r>
        <w:rPr>
          <w:rFonts w:ascii="Calibri" w:eastAsia="Calibri"/>
        </w:rPr>
        <w:t>1</w:t>
      </w:r>
      <w:r>
        <w:rPr>
          <w:rFonts w:ascii="Calibri" w:eastAsia="Calibri"/>
          <w:spacing w:val="-1"/>
        </w:rPr>
        <w:t>3</w:t>
      </w:r>
      <w:r>
        <w:rPr>
          <w:spacing w:val="-3"/>
        </w:rPr>
        <w:t>年</w:t>
      </w:r>
      <w:r>
        <w:rPr>
          <w:rFonts w:ascii="Calibri" w:eastAsia="Calibri"/>
        </w:rPr>
        <w:t>9</w:t>
      </w:r>
      <w:r>
        <w:rPr>
          <w:spacing w:val="-3"/>
        </w:rPr>
        <w:t>月</w:t>
      </w:r>
      <w:r>
        <w:rPr>
          <w:rFonts w:ascii="Calibri" w:eastAsia="Calibri"/>
        </w:rPr>
        <w:t>6</w:t>
      </w:r>
      <w:r>
        <w:rPr>
          <w:spacing w:val="-3"/>
        </w:rPr>
        <w:t>日与永佳公司签订了《资产转让协议书》，永佳公司关停退出造纸行业，回马镇政府受让永佳公司资产并支付对价。协议签订后，永佳公司依约定履行了大部分义务，回马镇政府接受了永佳公司的厂房等资产后，于</w:t>
      </w:r>
      <w:r>
        <w:rPr>
          <w:rFonts w:ascii="Calibri" w:eastAsia="Calibri"/>
          <w:spacing w:val="-2"/>
        </w:rPr>
        <w:t>2</w:t>
      </w:r>
      <w:r>
        <w:rPr>
          <w:rFonts w:ascii="Calibri" w:eastAsia="Calibri"/>
        </w:rPr>
        <w:t>0</w:t>
      </w:r>
      <w:r>
        <w:rPr>
          <w:rFonts w:ascii="Calibri" w:eastAsia="Calibri"/>
          <w:spacing w:val="-2"/>
        </w:rPr>
        <w:t>14</w:t>
      </w:r>
      <w:r>
        <w:t>年</w:t>
      </w:r>
      <w:r>
        <w:rPr>
          <w:rFonts w:ascii="Calibri" w:eastAsia="Calibri"/>
          <w:spacing w:val="-2"/>
        </w:rPr>
        <w:t>4</w:t>
      </w:r>
      <w:r>
        <w:t>月</w:t>
      </w:r>
      <w:r>
        <w:rPr>
          <w:rFonts w:ascii="Calibri" w:eastAsia="Calibri"/>
          <w:spacing w:val="-2"/>
        </w:rPr>
        <w:t>4</w:t>
      </w:r>
      <w:r>
        <w:rPr>
          <w:spacing w:val="-3"/>
        </w:rPr>
        <w:t>日前由大英县政府、回马镇政府共计支付了永佳公司补偿金</w:t>
      </w:r>
      <w:r>
        <w:rPr>
          <w:rFonts w:ascii="Calibri" w:eastAsia="Calibri"/>
          <w:spacing w:val="-2"/>
        </w:rPr>
        <w:t>32</w:t>
      </w:r>
      <w:r>
        <w:rPr>
          <w:rFonts w:ascii="Calibri" w:eastAsia="Calibri"/>
        </w:rPr>
        <w:t>2</w:t>
      </w:r>
      <w:r>
        <w:rPr>
          <w:rFonts w:ascii="Calibri" w:eastAsia="Calibri"/>
          <w:spacing w:val="-1"/>
        </w:rPr>
        <w:t>.</w:t>
      </w:r>
      <w:r>
        <w:rPr>
          <w:rFonts w:ascii="Calibri" w:eastAsia="Calibri"/>
          <w:spacing w:val="-2"/>
        </w:rPr>
        <w:t>4</w:t>
      </w:r>
      <w:r>
        <w:rPr>
          <w:spacing w:val="-3"/>
        </w:rPr>
        <w:t xml:space="preserve">万元，之后经多次催收未再履行后续付款义务。永佳公司认为其与回马镇政府签订的《资产转让协议书》系合法有效的行政合同，大英县政府、回马镇政府应当按约定履行付款义务。故诉至法院请求判令，大英县政府、回马镇政府支付永佳公司转让费人民币 </w:t>
      </w:r>
      <w:r>
        <w:rPr>
          <w:rFonts w:ascii="Calibri" w:eastAsia="Calibri"/>
          <w:spacing w:val="-3"/>
        </w:rPr>
        <w:t>894</w:t>
      </w:r>
      <w:r>
        <w:rPr>
          <w:rFonts w:ascii="Calibri" w:eastAsia="Calibri"/>
          <w:spacing w:val="-1"/>
        </w:rPr>
        <w:t>.</w:t>
      </w:r>
      <w:r>
        <w:rPr>
          <w:rFonts w:ascii="Calibri" w:eastAsia="Calibri"/>
          <w:spacing w:val="1"/>
        </w:rPr>
        <w:t>6</w:t>
      </w:r>
      <w:r>
        <w:rPr>
          <w:spacing w:val="-3"/>
        </w:rPr>
        <w:t>万元及相应利息。</w:t>
      </w:r>
    </w:p>
    <w:p w14:paraId="0F070609" w14:textId="77777777" w:rsidR="002A1E6D" w:rsidRDefault="00000000">
      <w:pPr>
        <w:pStyle w:val="a3"/>
        <w:spacing w:before="11" w:line="244" w:lineRule="auto"/>
        <w:ind w:left="1200" w:right="326"/>
        <w:rPr>
          <w:rFonts w:hint="eastAsia"/>
        </w:rPr>
      </w:pPr>
      <w:r>
        <w:rPr>
          <w:spacing w:val="-2"/>
        </w:rPr>
        <w:t>行政权力的因素：用协议替代了本来的单方的行政决定，所以协议是权力行为的替代，含有行政法上的权利义务关系</w:t>
      </w:r>
    </w:p>
    <w:p w14:paraId="1B7F3B7F" w14:textId="77777777" w:rsidR="002A1E6D" w:rsidRDefault="00000000">
      <w:pPr>
        <w:pStyle w:val="a3"/>
        <w:spacing w:before="97"/>
        <w:ind w:left="1200"/>
        <w:rPr>
          <w:rFonts w:hint="eastAsia"/>
        </w:rPr>
      </w:pPr>
      <w:r>
        <w:rPr>
          <w:rFonts w:hint="eastAsia"/>
        </w:rPr>
        <w:pict w14:anchorId="6DF5A6F0">
          <v:group id="docshapegroup160" o:spid="_x0000_s2376" style="position:absolute;left:0;text-align:left;margin-left:126pt;margin-top:15.95pt;width:253pt;height:1pt;z-index:-20063232;mso-position-horizontal-relative:page" coordorigin="2520,319" coordsize="5060,20">
            <v:rect id="docshape161" o:spid="_x0000_s2378" style="position:absolute;left:2520;top:326;width:5049;height:10" fillcolor="black" stroked="f"/>
            <v:line id="_x0000_s2377" style="position:absolute" from="2532,329" to="7580,329" strokecolor="red" strokeweight="1pt"/>
            <w10:wrap anchorx="page"/>
          </v:group>
        </w:pict>
      </w:r>
      <w:r>
        <w:rPr>
          <w:spacing w:val="-2"/>
        </w:rPr>
        <w:t>行政协议：本身替代了行政权力or</w:t>
      </w:r>
      <w:r>
        <w:rPr>
          <w:spacing w:val="-3"/>
        </w:rPr>
        <w:t>包括行政权力的行使</w:t>
      </w:r>
    </w:p>
    <w:p w14:paraId="7B1A41C3" w14:textId="77777777" w:rsidR="002A1E6D" w:rsidRDefault="002A1E6D">
      <w:pPr>
        <w:pStyle w:val="a3"/>
        <w:ind w:left="0"/>
        <w:rPr>
          <w:rFonts w:hint="eastAsia"/>
          <w:sz w:val="20"/>
        </w:rPr>
      </w:pPr>
    </w:p>
    <w:p w14:paraId="3959D2BF" w14:textId="77777777" w:rsidR="002A1E6D" w:rsidRDefault="002A1E6D">
      <w:pPr>
        <w:pStyle w:val="a3"/>
        <w:spacing w:before="3"/>
        <w:ind w:left="0"/>
        <w:rPr>
          <w:rFonts w:hint="eastAsia"/>
          <w:sz w:val="17"/>
        </w:rPr>
      </w:pPr>
    </w:p>
    <w:p w14:paraId="45F6BB6F" w14:textId="77777777" w:rsidR="002A1E6D" w:rsidRDefault="00000000">
      <w:pPr>
        <w:pStyle w:val="a4"/>
        <w:numPr>
          <w:ilvl w:val="0"/>
          <w:numId w:val="114"/>
        </w:numPr>
        <w:tabs>
          <w:tab w:val="left" w:pos="826"/>
        </w:tabs>
        <w:rPr>
          <w:rFonts w:ascii="Calibri" w:eastAsia="Calibri"/>
          <w:b/>
          <w:sz w:val="19"/>
        </w:rPr>
      </w:pPr>
      <w:r>
        <w:rPr>
          <w:b/>
          <w:color w:val="000000"/>
          <w:sz w:val="21"/>
          <w:shd w:val="clear" w:color="auto" w:fill="FBFCDD"/>
        </w:rPr>
        <w:t>通过</w:t>
      </w:r>
      <w:r>
        <w:rPr>
          <w:b/>
          <w:color w:val="FF0000"/>
          <w:sz w:val="21"/>
          <w:shd w:val="clear" w:color="auto" w:fill="FBFCDD"/>
        </w:rPr>
        <w:t>协商形式</w:t>
      </w:r>
      <w:r>
        <w:rPr>
          <w:b/>
          <w:color w:val="000000"/>
          <w:spacing w:val="-5"/>
          <w:sz w:val="21"/>
          <w:shd w:val="clear" w:color="auto" w:fill="FBFCDD"/>
        </w:rPr>
        <w:t>订立</w:t>
      </w:r>
    </w:p>
    <w:p w14:paraId="25816732" w14:textId="77777777" w:rsidR="002A1E6D" w:rsidRDefault="00000000">
      <w:pPr>
        <w:spacing w:before="64" w:line="242" w:lineRule="auto"/>
        <w:ind w:left="660" w:right="273"/>
        <w:rPr>
          <w:rFonts w:hint="eastAsia"/>
          <w:sz w:val="21"/>
        </w:rPr>
      </w:pPr>
      <w:r>
        <w:rPr>
          <w:spacing w:val="-1"/>
          <w:sz w:val="21"/>
        </w:rPr>
        <w:t>例：</w:t>
      </w:r>
      <w:r>
        <w:rPr>
          <w:rFonts w:ascii="Calibri" w:eastAsia="Calibri" w:hAnsi="Calibri"/>
          <w:color w:val="3E3E3E"/>
          <w:sz w:val="21"/>
        </w:rPr>
        <w:t>200</w:t>
      </w:r>
      <w:r>
        <w:rPr>
          <w:rFonts w:ascii="Calibri" w:eastAsia="Calibri" w:hAnsi="Calibri"/>
          <w:color w:val="3E3E3E"/>
          <w:spacing w:val="-2"/>
          <w:sz w:val="21"/>
        </w:rPr>
        <w:t>2</w:t>
      </w:r>
      <w:r>
        <w:rPr>
          <w:color w:val="3E3E3E"/>
          <w:sz w:val="21"/>
        </w:rPr>
        <w:t>年</w:t>
      </w:r>
      <w:r>
        <w:rPr>
          <w:rFonts w:ascii="Calibri" w:eastAsia="Calibri" w:hAnsi="Calibri"/>
          <w:color w:val="3E3E3E"/>
          <w:spacing w:val="-2"/>
          <w:sz w:val="21"/>
        </w:rPr>
        <w:t>7</w:t>
      </w:r>
      <w:r>
        <w:rPr>
          <w:color w:val="3E3E3E"/>
          <w:sz w:val="21"/>
        </w:rPr>
        <w:t>月</w:t>
      </w:r>
      <w:r>
        <w:rPr>
          <w:rFonts w:ascii="Calibri" w:eastAsia="Calibri" w:hAnsi="Calibri"/>
          <w:color w:val="3E3E3E"/>
          <w:spacing w:val="-2"/>
          <w:sz w:val="21"/>
        </w:rPr>
        <w:t>26</w:t>
      </w:r>
      <w:r>
        <w:rPr>
          <w:color w:val="3E3E3E"/>
          <w:spacing w:val="-3"/>
          <w:sz w:val="21"/>
        </w:rPr>
        <w:t>日江苏省东台市富安镇人民政府发文</w:t>
      </w:r>
      <w:r>
        <w:rPr>
          <w:b/>
          <w:color w:val="FF0000"/>
          <w:spacing w:val="-2"/>
          <w:sz w:val="21"/>
        </w:rPr>
        <w:t>，号召其辖区内所有人员招商引资，</w:t>
      </w:r>
      <w:r>
        <w:rPr>
          <w:color w:val="3E3E3E"/>
          <w:spacing w:val="-3"/>
          <w:sz w:val="21"/>
        </w:rPr>
        <w:t>并规定在考核期内“到账资金或厂房设备超过</w:t>
      </w:r>
      <w:r>
        <w:rPr>
          <w:rFonts w:ascii="Calibri" w:eastAsia="Calibri" w:hAnsi="Calibri"/>
          <w:color w:val="3E3E3E"/>
          <w:spacing w:val="-2"/>
          <w:sz w:val="21"/>
        </w:rPr>
        <w:t>1</w:t>
      </w:r>
      <w:r>
        <w:rPr>
          <w:rFonts w:ascii="Calibri" w:eastAsia="Calibri" w:hAnsi="Calibri"/>
          <w:color w:val="3E3E3E"/>
          <w:sz w:val="21"/>
        </w:rPr>
        <w:t>0</w:t>
      </w:r>
      <w:r>
        <w:rPr>
          <w:rFonts w:ascii="Calibri" w:eastAsia="Calibri" w:hAnsi="Calibri"/>
          <w:color w:val="3E3E3E"/>
          <w:spacing w:val="-2"/>
          <w:sz w:val="21"/>
        </w:rPr>
        <w:t>00</w:t>
      </w:r>
      <w:r>
        <w:rPr>
          <w:color w:val="3E3E3E"/>
          <w:spacing w:val="-3"/>
          <w:sz w:val="21"/>
        </w:rPr>
        <w:t>万元的，</w:t>
      </w:r>
      <w:r>
        <w:rPr>
          <w:b/>
          <w:color w:val="FF0000"/>
          <w:sz w:val="21"/>
        </w:rPr>
        <w:t>给予</w:t>
      </w:r>
      <w:r>
        <w:rPr>
          <w:rFonts w:ascii="Calibri" w:eastAsia="Calibri" w:hAnsi="Calibri"/>
          <w:b/>
          <w:color w:val="FF0000"/>
          <w:spacing w:val="-2"/>
          <w:sz w:val="21"/>
        </w:rPr>
        <w:t>5</w:t>
      </w:r>
      <w:r>
        <w:rPr>
          <w:b/>
          <w:color w:val="FF0000"/>
          <w:spacing w:val="-1"/>
          <w:sz w:val="21"/>
        </w:rPr>
        <w:t>‰的一次性奖励”</w:t>
      </w:r>
      <w:r>
        <w:rPr>
          <w:color w:val="3E3E3E"/>
          <w:spacing w:val="-3"/>
          <w:sz w:val="21"/>
        </w:rPr>
        <w:t>。东台居民陈增月响应号召，招商引资，使江苏嘉能冶金环保机械有限公司于</w:t>
      </w:r>
      <w:r>
        <w:rPr>
          <w:rFonts w:ascii="Calibri" w:eastAsia="Calibri" w:hAnsi="Calibri"/>
          <w:color w:val="3E3E3E"/>
          <w:spacing w:val="-2"/>
          <w:sz w:val="21"/>
        </w:rPr>
        <w:t>20</w:t>
      </w:r>
      <w:r>
        <w:rPr>
          <w:rFonts w:ascii="Calibri" w:eastAsia="Calibri" w:hAnsi="Calibri"/>
          <w:color w:val="3E3E3E"/>
          <w:sz w:val="21"/>
        </w:rPr>
        <w:t>0</w:t>
      </w:r>
      <w:r>
        <w:rPr>
          <w:rFonts w:ascii="Calibri" w:eastAsia="Calibri" w:hAnsi="Calibri"/>
          <w:color w:val="3E3E3E"/>
          <w:spacing w:val="-1"/>
          <w:sz w:val="21"/>
        </w:rPr>
        <w:t>2</w:t>
      </w:r>
      <w:r>
        <w:rPr>
          <w:color w:val="3E3E3E"/>
          <w:spacing w:val="-3"/>
          <w:sz w:val="21"/>
        </w:rPr>
        <w:t>年</w:t>
      </w:r>
      <w:r>
        <w:rPr>
          <w:rFonts w:ascii="Calibri" w:eastAsia="Calibri" w:hAnsi="Calibri"/>
          <w:color w:val="3E3E3E"/>
          <w:sz w:val="21"/>
        </w:rPr>
        <w:t>1</w:t>
      </w:r>
      <w:r>
        <w:rPr>
          <w:rFonts w:ascii="Calibri" w:eastAsia="Calibri" w:hAnsi="Calibri"/>
          <w:color w:val="3E3E3E"/>
          <w:spacing w:val="-2"/>
          <w:sz w:val="21"/>
        </w:rPr>
        <w:t>0</w:t>
      </w:r>
      <w:r>
        <w:rPr>
          <w:color w:val="3E3E3E"/>
          <w:spacing w:val="-3"/>
          <w:sz w:val="21"/>
        </w:rPr>
        <w:t>月落户富安，</w:t>
      </w:r>
      <w:r>
        <w:rPr>
          <w:rFonts w:ascii="Calibri" w:eastAsia="Calibri" w:hAnsi="Calibri"/>
          <w:color w:val="3E3E3E"/>
          <w:spacing w:val="-2"/>
          <w:sz w:val="21"/>
        </w:rPr>
        <w:t>1</w:t>
      </w:r>
      <w:r>
        <w:rPr>
          <w:rFonts w:ascii="Calibri" w:eastAsia="Calibri" w:hAnsi="Calibri"/>
          <w:color w:val="3E3E3E"/>
          <w:sz w:val="21"/>
        </w:rPr>
        <w:t>0</w:t>
      </w:r>
      <w:r>
        <w:rPr>
          <w:color w:val="3E3E3E"/>
          <w:spacing w:val="-2"/>
          <w:sz w:val="21"/>
        </w:rPr>
        <w:t>月</w:t>
      </w:r>
      <w:r>
        <w:rPr>
          <w:rFonts w:ascii="Calibri" w:eastAsia="Calibri" w:hAnsi="Calibri"/>
          <w:color w:val="3E3E3E"/>
          <w:sz w:val="21"/>
        </w:rPr>
        <w:t>2</w:t>
      </w:r>
      <w:r>
        <w:rPr>
          <w:rFonts w:ascii="Calibri" w:eastAsia="Calibri" w:hAnsi="Calibri"/>
          <w:color w:val="3E3E3E"/>
          <w:spacing w:val="-2"/>
          <w:sz w:val="21"/>
        </w:rPr>
        <w:t>6</w:t>
      </w:r>
      <w:r>
        <w:rPr>
          <w:color w:val="3E3E3E"/>
          <w:spacing w:val="-3"/>
          <w:sz w:val="21"/>
        </w:rPr>
        <w:t>日动工建设。</w:t>
      </w:r>
      <w:r>
        <w:rPr>
          <w:rFonts w:ascii="Calibri" w:eastAsia="Calibri" w:hAnsi="Calibri"/>
          <w:color w:val="3E3E3E"/>
          <w:spacing w:val="-2"/>
          <w:sz w:val="21"/>
        </w:rPr>
        <w:t>2</w:t>
      </w:r>
      <w:r>
        <w:rPr>
          <w:rFonts w:ascii="Calibri" w:eastAsia="Calibri" w:hAnsi="Calibri"/>
          <w:color w:val="3E3E3E"/>
          <w:sz w:val="21"/>
        </w:rPr>
        <w:t>0</w:t>
      </w:r>
      <w:r>
        <w:rPr>
          <w:rFonts w:ascii="Calibri" w:eastAsia="Calibri" w:hAnsi="Calibri"/>
          <w:color w:val="3E3E3E"/>
          <w:spacing w:val="-2"/>
          <w:sz w:val="21"/>
        </w:rPr>
        <w:t>04</w:t>
      </w:r>
      <w:r>
        <w:rPr>
          <w:color w:val="3E3E3E"/>
          <w:sz w:val="21"/>
        </w:rPr>
        <w:t>年</w:t>
      </w:r>
      <w:r>
        <w:rPr>
          <w:rFonts w:ascii="Calibri" w:eastAsia="Calibri" w:hAnsi="Calibri"/>
          <w:color w:val="3E3E3E"/>
          <w:spacing w:val="-2"/>
          <w:sz w:val="21"/>
        </w:rPr>
        <w:t>7</w:t>
      </w:r>
      <w:r>
        <w:rPr>
          <w:color w:val="3E3E3E"/>
          <w:spacing w:val="-2"/>
          <w:sz w:val="21"/>
        </w:rPr>
        <w:t>月投入生产。注册资金</w:t>
      </w:r>
      <w:r>
        <w:rPr>
          <w:rFonts w:ascii="Calibri" w:eastAsia="Calibri" w:hAnsi="Calibri"/>
          <w:color w:val="3E3E3E"/>
          <w:spacing w:val="-2"/>
          <w:sz w:val="21"/>
        </w:rPr>
        <w:t>1</w:t>
      </w:r>
      <w:r>
        <w:rPr>
          <w:rFonts w:ascii="Calibri" w:eastAsia="Calibri" w:hAnsi="Calibri"/>
          <w:color w:val="3E3E3E"/>
          <w:sz w:val="21"/>
        </w:rPr>
        <w:t>5</w:t>
      </w:r>
      <w:r>
        <w:rPr>
          <w:rFonts w:ascii="Calibri" w:eastAsia="Calibri" w:hAnsi="Calibri"/>
          <w:color w:val="3E3E3E"/>
          <w:spacing w:val="-2"/>
          <w:sz w:val="21"/>
        </w:rPr>
        <w:t>0</w:t>
      </w:r>
      <w:r>
        <w:rPr>
          <w:rFonts w:ascii="Calibri" w:eastAsia="Calibri" w:hAnsi="Calibri"/>
          <w:color w:val="3E3E3E"/>
          <w:spacing w:val="-1"/>
          <w:sz w:val="21"/>
        </w:rPr>
        <w:t>0</w:t>
      </w:r>
      <w:r>
        <w:rPr>
          <w:color w:val="3E3E3E"/>
          <w:spacing w:val="-3"/>
          <w:sz w:val="21"/>
        </w:rPr>
        <w:t>万元。陈增月多次向镇政府提出申请，要求按约定兑现招商引资奖</w:t>
      </w:r>
      <w:r>
        <w:rPr>
          <w:rFonts w:ascii="Calibri" w:eastAsia="Calibri" w:hAnsi="Calibri"/>
          <w:color w:val="3E3E3E"/>
          <w:spacing w:val="-2"/>
          <w:sz w:val="21"/>
        </w:rPr>
        <w:t>7</w:t>
      </w:r>
      <w:r>
        <w:rPr>
          <w:rFonts w:ascii="Calibri" w:eastAsia="Calibri" w:hAnsi="Calibri"/>
          <w:color w:val="3E3E3E"/>
          <w:spacing w:val="-1"/>
          <w:sz w:val="21"/>
        </w:rPr>
        <w:t>.</w:t>
      </w:r>
      <w:r>
        <w:rPr>
          <w:rFonts w:ascii="Calibri" w:eastAsia="Calibri" w:hAnsi="Calibri"/>
          <w:color w:val="3E3E3E"/>
          <w:sz w:val="21"/>
        </w:rPr>
        <w:t>5</w:t>
      </w:r>
      <w:r>
        <w:rPr>
          <w:color w:val="3E3E3E"/>
          <w:spacing w:val="-3"/>
          <w:sz w:val="21"/>
        </w:rPr>
        <w:t>万元，镇政府迟迟不兑现。</w:t>
      </w:r>
      <w:r>
        <w:rPr>
          <w:rFonts w:ascii="Calibri" w:eastAsia="Calibri" w:hAnsi="Calibri"/>
          <w:color w:val="3E3E3E"/>
          <w:sz w:val="21"/>
        </w:rPr>
        <w:t>2</w:t>
      </w:r>
      <w:r>
        <w:rPr>
          <w:rFonts w:ascii="Calibri" w:eastAsia="Calibri" w:hAnsi="Calibri"/>
          <w:color w:val="3E3E3E"/>
          <w:spacing w:val="-2"/>
          <w:sz w:val="21"/>
        </w:rPr>
        <w:t>0</w:t>
      </w:r>
      <w:r>
        <w:rPr>
          <w:rFonts w:ascii="Calibri" w:eastAsia="Calibri" w:hAnsi="Calibri"/>
          <w:color w:val="3E3E3E"/>
          <w:sz w:val="21"/>
        </w:rPr>
        <w:t>0</w:t>
      </w:r>
      <w:r>
        <w:rPr>
          <w:rFonts w:ascii="Calibri" w:eastAsia="Calibri" w:hAnsi="Calibri"/>
          <w:color w:val="3E3E3E"/>
          <w:spacing w:val="-1"/>
          <w:sz w:val="21"/>
        </w:rPr>
        <w:t>6</w:t>
      </w:r>
      <w:r>
        <w:rPr>
          <w:color w:val="3E3E3E"/>
          <w:spacing w:val="-2"/>
          <w:sz w:val="21"/>
        </w:rPr>
        <w:t>年</w:t>
      </w:r>
      <w:r>
        <w:rPr>
          <w:rFonts w:ascii="Calibri" w:eastAsia="Calibri" w:hAnsi="Calibri"/>
          <w:color w:val="3E3E3E"/>
          <w:sz w:val="21"/>
        </w:rPr>
        <w:t>7</w:t>
      </w:r>
      <w:r>
        <w:rPr>
          <w:color w:val="3E3E3E"/>
          <w:spacing w:val="-3"/>
          <w:sz w:val="21"/>
        </w:rPr>
        <w:t>月</w:t>
      </w:r>
      <w:r>
        <w:rPr>
          <w:rFonts w:ascii="Calibri" w:eastAsia="Calibri" w:hAnsi="Calibri"/>
          <w:color w:val="3E3E3E"/>
          <w:sz w:val="21"/>
        </w:rPr>
        <w:t>8</w:t>
      </w:r>
      <w:r>
        <w:rPr>
          <w:color w:val="3E3E3E"/>
          <w:spacing w:val="-3"/>
          <w:sz w:val="21"/>
        </w:rPr>
        <w:t>日镇政府发函给陈增月，</w:t>
      </w:r>
      <w:r>
        <w:rPr>
          <w:b/>
          <w:color w:val="FF0000"/>
          <w:sz w:val="21"/>
        </w:rPr>
        <w:t>提出在</w:t>
      </w:r>
      <w:r>
        <w:rPr>
          <w:rFonts w:ascii="Calibri" w:eastAsia="Calibri" w:hAnsi="Calibri"/>
          <w:b/>
          <w:color w:val="FF0000"/>
          <w:spacing w:val="-2"/>
          <w:sz w:val="21"/>
        </w:rPr>
        <w:t>20</w:t>
      </w:r>
      <w:r>
        <w:rPr>
          <w:rFonts w:ascii="Calibri" w:eastAsia="Calibri" w:hAnsi="Calibri"/>
          <w:b/>
          <w:color w:val="FF0000"/>
          <w:sz w:val="21"/>
        </w:rPr>
        <w:t>0</w:t>
      </w:r>
      <w:r>
        <w:rPr>
          <w:rFonts w:ascii="Calibri" w:eastAsia="Calibri" w:hAnsi="Calibri"/>
          <w:b/>
          <w:color w:val="FF0000"/>
          <w:spacing w:val="-2"/>
          <w:sz w:val="21"/>
        </w:rPr>
        <w:t>6</w:t>
      </w:r>
      <w:r>
        <w:rPr>
          <w:b/>
          <w:color w:val="FF0000"/>
          <w:spacing w:val="-2"/>
          <w:sz w:val="21"/>
        </w:rPr>
        <w:t>年底时，若嘉能公司年缴纳税金</w:t>
      </w:r>
      <w:r>
        <w:rPr>
          <w:rFonts w:ascii="Calibri" w:eastAsia="Calibri" w:hAnsi="Calibri"/>
          <w:b/>
          <w:color w:val="FF0000"/>
          <w:spacing w:val="-2"/>
          <w:sz w:val="21"/>
        </w:rPr>
        <w:t>40</w:t>
      </w:r>
      <w:r>
        <w:rPr>
          <w:rFonts w:ascii="Calibri" w:eastAsia="Calibri" w:hAnsi="Calibri"/>
          <w:b/>
          <w:color w:val="FF0000"/>
          <w:sz w:val="21"/>
        </w:rPr>
        <w:t>0</w:t>
      </w:r>
      <w:r>
        <w:rPr>
          <w:b/>
          <w:color w:val="FF0000"/>
          <w:sz w:val="21"/>
        </w:rPr>
        <w:t xml:space="preserve">万元以 </w:t>
      </w:r>
      <w:r>
        <w:rPr>
          <w:b/>
          <w:color w:val="FF0000"/>
          <w:spacing w:val="-1"/>
          <w:sz w:val="21"/>
        </w:rPr>
        <w:t>上，即给予其兑现奖金</w:t>
      </w:r>
      <w:r>
        <w:rPr>
          <w:rFonts w:ascii="Calibri" w:eastAsia="Calibri" w:hAnsi="Calibri"/>
          <w:b/>
          <w:color w:val="FF0000"/>
          <w:sz w:val="21"/>
        </w:rPr>
        <w:t>3</w:t>
      </w:r>
      <w:r>
        <w:rPr>
          <w:b/>
          <w:color w:val="FF0000"/>
          <w:spacing w:val="-2"/>
          <w:sz w:val="21"/>
        </w:rPr>
        <w:t>万元。</w:t>
      </w:r>
      <w:r>
        <w:rPr>
          <w:color w:val="3E3E3E"/>
          <w:spacing w:val="-3"/>
          <w:sz w:val="21"/>
        </w:rPr>
        <w:t>陈增月不服，请求法院判令镇政府兑现招商引资奖</w:t>
      </w:r>
      <w:r>
        <w:rPr>
          <w:rFonts w:ascii="Calibri" w:eastAsia="Calibri" w:hAnsi="Calibri"/>
          <w:color w:val="3E3E3E"/>
          <w:sz w:val="21"/>
        </w:rPr>
        <w:t>7</w:t>
      </w:r>
      <w:r>
        <w:rPr>
          <w:rFonts w:ascii="Calibri" w:eastAsia="Calibri" w:hAnsi="Calibri"/>
          <w:color w:val="3E3E3E"/>
          <w:spacing w:val="-1"/>
          <w:sz w:val="21"/>
        </w:rPr>
        <w:t>.</w:t>
      </w:r>
      <w:r>
        <w:rPr>
          <w:rFonts w:ascii="Calibri" w:eastAsia="Calibri" w:hAnsi="Calibri"/>
          <w:color w:val="3E3E3E"/>
          <w:spacing w:val="-2"/>
          <w:sz w:val="21"/>
        </w:rPr>
        <w:t>5</w:t>
      </w:r>
      <w:r>
        <w:rPr>
          <w:color w:val="3E3E3E"/>
          <w:spacing w:val="-3"/>
          <w:sz w:val="21"/>
        </w:rPr>
        <w:t>万元。该案中，陈增月与镇政府间是否构成行政协议？</w:t>
      </w:r>
    </w:p>
    <w:p w14:paraId="7060A2C8" w14:textId="77777777" w:rsidR="002A1E6D" w:rsidRDefault="00000000">
      <w:pPr>
        <w:spacing w:before="10"/>
        <w:ind w:left="660"/>
        <w:rPr>
          <w:rFonts w:hint="eastAsia"/>
          <w:b/>
          <w:sz w:val="21"/>
        </w:rPr>
      </w:pPr>
      <w:r>
        <w:rPr>
          <w:color w:val="3E3E3E"/>
          <w:spacing w:val="-2"/>
          <w:sz w:val="21"/>
        </w:rPr>
        <w:t>类似悬赏广告，是单方行为，属于行政允诺行为。</w:t>
      </w:r>
      <w:r>
        <w:rPr>
          <w:b/>
          <w:color w:val="3E3E3E"/>
          <w:spacing w:val="-3"/>
          <w:sz w:val="21"/>
          <w:u w:val="single" w:color="3E3E3E"/>
        </w:rPr>
        <w:t>没有协商交流，不属于行政协议</w:t>
      </w:r>
    </w:p>
    <w:p w14:paraId="4651C6A5" w14:textId="77777777" w:rsidR="002A1E6D" w:rsidRDefault="002A1E6D">
      <w:pPr>
        <w:pStyle w:val="a3"/>
        <w:spacing w:before="12"/>
        <w:ind w:left="0"/>
        <w:rPr>
          <w:rFonts w:hint="eastAsia"/>
          <w:b/>
          <w:sz w:val="15"/>
        </w:rPr>
      </w:pPr>
    </w:p>
    <w:p w14:paraId="4A3E88AC" w14:textId="77777777" w:rsidR="002A1E6D" w:rsidRDefault="00000000">
      <w:pPr>
        <w:pStyle w:val="a3"/>
        <w:spacing w:before="72" w:line="244" w:lineRule="auto"/>
        <w:ind w:right="229"/>
        <w:rPr>
          <w:rFonts w:hint="eastAsia"/>
        </w:rPr>
      </w:pPr>
      <w:r>
        <w:rPr>
          <w:color w:val="3E3E3E"/>
          <w:spacing w:val="-2"/>
        </w:rPr>
        <w:t>有些情况中形成一种</w:t>
      </w:r>
      <w:r>
        <w:rPr>
          <w:b/>
          <w:color w:val="FF0000"/>
          <w:spacing w:val="-2"/>
        </w:rPr>
        <w:t>似乎经过协商但是实际没有协商的情况</w:t>
      </w:r>
      <w:r>
        <w:rPr>
          <w:color w:val="3E3E3E"/>
          <w:spacing w:val="-2"/>
        </w:rPr>
        <w:t>，这样就不把它作为一种行政协议。</w:t>
      </w:r>
      <w:r>
        <w:rPr>
          <w:rFonts w:ascii="Calibri" w:eastAsia="Calibri"/>
          <w:color w:val="3E3E3E"/>
          <w:spacing w:val="-2"/>
        </w:rPr>
        <w:t>Eg</w:t>
      </w:r>
      <w:r>
        <w:rPr>
          <w:color w:val="3E3E3E"/>
          <w:spacing w:val="-2"/>
        </w:rPr>
        <w:t>关于招商引资中类似协议的行为。签了协议之后想要政府兑现奖金，后来给招商引资人发函，准备赖账。</w:t>
      </w:r>
    </w:p>
    <w:p w14:paraId="5C0E1B6E" w14:textId="77777777" w:rsidR="002A1E6D" w:rsidRDefault="00000000">
      <w:pPr>
        <w:spacing w:line="267" w:lineRule="exact"/>
        <w:ind w:left="660"/>
        <w:rPr>
          <w:rFonts w:hint="eastAsia"/>
          <w:b/>
          <w:sz w:val="21"/>
        </w:rPr>
      </w:pPr>
      <w:r>
        <w:rPr>
          <w:b/>
          <w:color w:val="3E3E3E"/>
          <w:spacing w:val="-3"/>
          <w:sz w:val="21"/>
        </w:rPr>
        <w:t>本案中镇政府的奖励和相对人陈增月构成什么关系？是否构成协议关系？</w:t>
      </w:r>
    </w:p>
    <w:p w14:paraId="243F28D9" w14:textId="77777777" w:rsidR="002A1E6D" w:rsidRDefault="00000000">
      <w:pPr>
        <w:spacing w:before="4" w:line="242" w:lineRule="auto"/>
        <w:ind w:left="660" w:right="202"/>
        <w:jc w:val="both"/>
        <w:rPr>
          <w:rFonts w:hint="eastAsia"/>
          <w:b/>
          <w:sz w:val="21"/>
        </w:rPr>
      </w:pPr>
      <w:r>
        <w:rPr>
          <w:color w:val="3E3E3E"/>
          <w:spacing w:val="-2"/>
          <w:sz w:val="21"/>
        </w:rPr>
        <w:t>可能存在争议。大多数政府倾向于主张有协议存在，对于当事人的举证责任更高，但是从行政协议的性质来看，行政协议需要意思交互的环节，需要协商的过程，如果没有这个环节</w:t>
      </w:r>
      <w:r>
        <w:rPr>
          <w:b/>
          <w:color w:val="FF0000"/>
          <w:spacing w:val="-2"/>
          <w:sz w:val="21"/>
        </w:rPr>
        <w:t>，就不是行政协议，</w:t>
      </w:r>
      <w:r>
        <w:rPr>
          <w:b/>
          <w:color w:val="FF0000"/>
          <w:spacing w:val="-2"/>
          <w:sz w:val="21"/>
          <w:u w:val="single" w:color="FF0000"/>
        </w:rPr>
        <w:t>属于行政允诺</w:t>
      </w:r>
      <w:r>
        <w:rPr>
          <w:b/>
          <w:color w:val="FF0000"/>
          <w:spacing w:val="-2"/>
          <w:sz w:val="21"/>
        </w:rPr>
        <w:t>，类似于民法上的悬赏广告。行政机关之前已经答应了某件事情，视为单方行为，相对人按要求完</w:t>
      </w:r>
      <w:r>
        <w:rPr>
          <w:b/>
          <w:color w:val="FF0000"/>
          <w:spacing w:val="40"/>
          <w:sz w:val="21"/>
        </w:rPr>
        <w:t xml:space="preserve"> </w:t>
      </w:r>
      <w:r>
        <w:rPr>
          <w:b/>
          <w:color w:val="FF0000"/>
          <w:spacing w:val="-2"/>
          <w:sz w:val="21"/>
        </w:rPr>
        <w:t>成任务之后，行政机关应当按照允诺给其奖励。</w:t>
      </w:r>
      <w:r>
        <w:rPr>
          <w:color w:val="3E3E3E"/>
          <w:spacing w:val="-2"/>
          <w:sz w:val="21"/>
        </w:rPr>
        <w:t>和悬赏广告很类似，虽然有争议但是通说认为是单方行为，因为单方行为的观点比较有利于保护相对人。行政允诺也是这样，相对人尽管不知道之前有奖励条件，但实际做了这样的行为，做了之后才知道有奖励，这个时候政府也要兑现奖励，因为是单方行为，</w:t>
      </w:r>
      <w:r>
        <w:rPr>
          <w:b/>
          <w:color w:val="FF0000"/>
          <w:spacing w:val="-2"/>
          <w:sz w:val="21"/>
          <w:u w:val="single" w:color="FF0000"/>
        </w:rPr>
        <w:t>只要事实上做出了相应的行为，就应该兑现承诺，因为没有协商的环节，所以不理解为行政协议。</w:t>
      </w:r>
    </w:p>
    <w:p w14:paraId="260ED72A" w14:textId="77777777" w:rsidR="002A1E6D" w:rsidRDefault="002A1E6D">
      <w:pPr>
        <w:pStyle w:val="a3"/>
        <w:ind w:left="0"/>
        <w:rPr>
          <w:rFonts w:hint="eastAsia"/>
          <w:b/>
          <w:sz w:val="20"/>
        </w:rPr>
      </w:pPr>
    </w:p>
    <w:p w14:paraId="226120EE" w14:textId="77777777" w:rsidR="002A1E6D" w:rsidRDefault="002A1E6D">
      <w:pPr>
        <w:pStyle w:val="a3"/>
        <w:spacing w:before="4"/>
        <w:ind w:left="0"/>
        <w:rPr>
          <w:rFonts w:hint="eastAsia"/>
          <w:b/>
          <w:sz w:val="16"/>
        </w:rPr>
      </w:pPr>
    </w:p>
    <w:p w14:paraId="0339068F" w14:textId="77777777" w:rsidR="002A1E6D" w:rsidRDefault="00000000">
      <w:pPr>
        <w:pStyle w:val="a4"/>
        <w:numPr>
          <w:ilvl w:val="0"/>
          <w:numId w:val="114"/>
        </w:numPr>
        <w:tabs>
          <w:tab w:val="left" w:pos="826"/>
        </w:tabs>
        <w:rPr>
          <w:rFonts w:ascii="Calibri" w:eastAsia="Calibri"/>
          <w:b/>
          <w:sz w:val="19"/>
        </w:rPr>
      </w:pPr>
      <w:r>
        <w:rPr>
          <w:b/>
          <w:color w:val="000000"/>
          <w:spacing w:val="-2"/>
          <w:sz w:val="21"/>
          <w:shd w:val="clear" w:color="auto" w:fill="FBFCDD"/>
        </w:rPr>
        <w:t>行政主体在协议的履行、变更和解除上享有</w:t>
      </w:r>
      <w:r>
        <w:rPr>
          <w:b/>
          <w:color w:val="FF0000"/>
          <w:spacing w:val="-2"/>
          <w:sz w:val="21"/>
          <w:shd w:val="clear" w:color="auto" w:fill="FBFCDD"/>
        </w:rPr>
        <w:t>优益权</w:t>
      </w:r>
      <w:r>
        <w:rPr>
          <w:b/>
          <w:color w:val="000000"/>
          <w:spacing w:val="-2"/>
          <w:sz w:val="21"/>
        </w:rPr>
        <w:t>（指挥、监督、单方变更或解除），</w:t>
      </w:r>
      <w:r>
        <w:rPr>
          <w:b/>
          <w:color w:val="000000"/>
          <w:spacing w:val="-4"/>
          <w:sz w:val="21"/>
        </w:rPr>
        <w:t>协议双方地位不</w:t>
      </w:r>
    </w:p>
    <w:p w14:paraId="3DBD42FD" w14:textId="77777777" w:rsidR="002A1E6D" w:rsidRDefault="002A1E6D">
      <w:pPr>
        <w:rPr>
          <w:rFonts w:ascii="Calibri" w:eastAsia="Calibri"/>
          <w:sz w:val="19"/>
        </w:rPr>
        <w:sectPr w:rsidR="002A1E6D">
          <w:pgSz w:w="11910" w:h="16850"/>
          <w:pgMar w:top="720" w:right="20" w:bottom="220" w:left="1320" w:header="0" w:footer="38" w:gutter="0"/>
          <w:cols w:space="720"/>
        </w:sectPr>
      </w:pPr>
    </w:p>
    <w:p w14:paraId="20BFAFBE" w14:textId="77777777" w:rsidR="002A1E6D" w:rsidRDefault="00000000">
      <w:pPr>
        <w:spacing w:before="48"/>
        <w:ind w:left="660"/>
        <w:rPr>
          <w:rFonts w:hint="eastAsia"/>
          <w:b/>
          <w:sz w:val="21"/>
        </w:rPr>
      </w:pPr>
      <w:r>
        <w:rPr>
          <w:b/>
          <w:spacing w:val="-5"/>
          <w:sz w:val="21"/>
        </w:rPr>
        <w:lastRenderedPageBreak/>
        <w:t>平等</w:t>
      </w:r>
    </w:p>
    <w:p w14:paraId="74C5CF9B" w14:textId="77777777" w:rsidR="002A1E6D" w:rsidRDefault="00000000">
      <w:pPr>
        <w:pStyle w:val="a3"/>
        <w:spacing w:before="64" w:line="242" w:lineRule="auto"/>
        <w:ind w:right="225"/>
        <w:jc w:val="both"/>
        <w:rPr>
          <w:rFonts w:hint="eastAsia"/>
          <w:b/>
        </w:rPr>
      </w:pPr>
      <w:r>
        <w:rPr>
          <w:spacing w:val="-2"/>
        </w:rPr>
        <w:t>和民事协议区别最大的点、最让人困惑的点——内容上，行政法上的权利义务——比较多的理解是，在行政协议中，行政机关可以行使行政优益权；</w:t>
      </w:r>
      <w:r>
        <w:rPr>
          <w:b/>
          <w:color w:val="FF0000"/>
          <w:spacing w:val="-2"/>
          <w:u w:val="single" w:color="FF0000"/>
        </w:rPr>
        <w:t>优益权</w:t>
      </w:r>
      <w:r>
        <w:rPr>
          <w:spacing w:val="-2"/>
        </w:rPr>
        <w:t>：行政机关和相对人不平等的，行政机关单独掌握的权利，体现为行政机关可以在协议中进行</w:t>
      </w:r>
      <w:r>
        <w:rPr>
          <w:b/>
          <w:spacing w:val="-2"/>
          <w:u w:val="single"/>
        </w:rPr>
        <w:t>指挥、监督、单方变更和解除</w:t>
      </w:r>
      <w:r>
        <w:rPr>
          <w:spacing w:val="-2"/>
        </w:rPr>
        <w:t>。如果行政机关发现协议的履行不利于最佳公共利益，可以单方面变更，如果发现有害于公共利益，可以进行解除，是一种单方优益权。</w:t>
      </w:r>
      <w:r>
        <w:rPr>
          <w:b/>
          <w:spacing w:val="-2"/>
        </w:rPr>
        <w:t>基础是公共利益的需要。</w:t>
      </w:r>
    </w:p>
    <w:p w14:paraId="63BA675D" w14:textId="77777777" w:rsidR="002A1E6D" w:rsidRDefault="00000000">
      <w:pPr>
        <w:spacing w:before="3" w:line="232" w:lineRule="auto"/>
        <w:ind w:left="660" w:right="446"/>
        <w:rPr>
          <w:rFonts w:hint="eastAsia"/>
          <w:i/>
        </w:rPr>
      </w:pPr>
      <w:r>
        <w:rPr>
          <w:i/>
          <w:color w:val="2E5395"/>
          <w:spacing w:val="-10"/>
        </w:rPr>
        <w:t>变更和解除行为实际上是行政权力的行使，与私法上变更权利和解除权利的行使存在区别，享有“优益</w:t>
      </w:r>
      <w:r>
        <w:rPr>
          <w:i/>
          <w:color w:val="2E5395"/>
          <w:spacing w:val="-2"/>
        </w:rPr>
        <w:t>权”，但是必须有一定的法律依据</w:t>
      </w:r>
    </w:p>
    <w:p w14:paraId="011C56F2" w14:textId="77777777" w:rsidR="002A1E6D" w:rsidRDefault="00000000">
      <w:pPr>
        <w:spacing w:before="2" w:line="242" w:lineRule="auto"/>
        <w:ind w:left="660" w:right="216"/>
        <w:jc w:val="both"/>
        <w:rPr>
          <w:rFonts w:hint="eastAsia"/>
          <w:sz w:val="21"/>
        </w:rPr>
      </w:pPr>
      <w:r>
        <w:rPr>
          <w:spacing w:val="-2"/>
          <w:sz w:val="21"/>
        </w:rPr>
        <w:t>《基础设施和公用事业特许经营管理办法》第</w:t>
      </w:r>
      <w:r>
        <w:rPr>
          <w:rFonts w:ascii="Calibri" w:eastAsia="Calibri"/>
          <w:spacing w:val="-2"/>
          <w:sz w:val="21"/>
        </w:rPr>
        <w:t>36</w:t>
      </w:r>
      <w:r>
        <w:rPr>
          <w:spacing w:val="-2"/>
          <w:sz w:val="21"/>
        </w:rPr>
        <w:t>条：</w:t>
      </w:r>
      <w:r>
        <w:rPr>
          <w:b/>
          <w:color w:val="FF0000"/>
          <w:spacing w:val="-2"/>
          <w:sz w:val="21"/>
        </w:rPr>
        <w:t>因</w:t>
      </w:r>
      <w:r>
        <w:rPr>
          <w:b/>
          <w:color w:val="FF0000"/>
          <w:spacing w:val="-2"/>
          <w:sz w:val="21"/>
          <w:u w:val="single" w:color="FF0000"/>
        </w:rPr>
        <w:t>法律、行政法规修改</w:t>
      </w:r>
      <w:r>
        <w:rPr>
          <w:b/>
          <w:color w:val="FF0000"/>
          <w:spacing w:val="-2"/>
          <w:sz w:val="21"/>
        </w:rPr>
        <w:t>，或者</w:t>
      </w:r>
      <w:r>
        <w:rPr>
          <w:b/>
          <w:color w:val="FF0000"/>
          <w:spacing w:val="-2"/>
          <w:sz w:val="21"/>
          <w:u w:val="single" w:color="FF0000"/>
        </w:rPr>
        <w:t>政策调整</w:t>
      </w:r>
      <w:r>
        <w:rPr>
          <w:b/>
          <w:color w:val="FF0000"/>
          <w:spacing w:val="-2"/>
          <w:sz w:val="21"/>
        </w:rPr>
        <w:t>损害特许经营者预期利益，或者根据公共利益需要</w:t>
      </w:r>
      <w:r>
        <w:rPr>
          <w:spacing w:val="-2"/>
          <w:sz w:val="21"/>
        </w:rPr>
        <w:t>，要求特许经营者提供协议约定以外的产品或服务的，</w:t>
      </w:r>
      <w:r>
        <w:rPr>
          <w:b/>
          <w:spacing w:val="-2"/>
          <w:sz w:val="21"/>
          <w:u w:val="single"/>
        </w:rPr>
        <w:t>应当给予特许</w:t>
      </w:r>
      <w:r>
        <w:rPr>
          <w:b/>
          <w:spacing w:val="40"/>
          <w:sz w:val="21"/>
          <w:u w:val="single"/>
        </w:rPr>
        <w:t xml:space="preserve"> </w:t>
      </w:r>
      <w:r>
        <w:rPr>
          <w:b/>
          <w:spacing w:val="-2"/>
          <w:sz w:val="21"/>
          <w:u w:val="single"/>
        </w:rPr>
        <w:t>经营者相应补偿</w:t>
      </w:r>
      <w:r>
        <w:rPr>
          <w:spacing w:val="-2"/>
          <w:sz w:val="21"/>
        </w:rPr>
        <w:t>。（特许经营本质上是一种许可）</w:t>
      </w:r>
    </w:p>
    <w:p w14:paraId="37403491" w14:textId="77777777" w:rsidR="002A1E6D" w:rsidRDefault="00000000">
      <w:pPr>
        <w:pStyle w:val="a3"/>
        <w:spacing w:before="4" w:line="242" w:lineRule="auto"/>
        <w:ind w:right="235"/>
        <w:rPr>
          <w:rFonts w:hint="eastAsia"/>
        </w:rPr>
      </w:pPr>
      <w:r>
        <w:rPr>
          <w:rFonts w:ascii="Calibri" w:eastAsia="Calibri"/>
          <w:spacing w:val="-2"/>
        </w:rPr>
        <w:t>Eg</w:t>
      </w:r>
      <w:r>
        <w:rPr>
          <w:spacing w:val="-2"/>
        </w:rPr>
        <w:t>本来公交车服务就在市区范围内，现在政府说新建的片区也需要公交服务，要求公交公司新开线路。之前可能公交公司和政府没有签订新片区的协议，但是政府具有单方优益权，可以进行变更，但是需要补</w:t>
      </w:r>
      <w:r>
        <w:rPr>
          <w:spacing w:val="80"/>
        </w:rPr>
        <w:t xml:space="preserve"> </w:t>
      </w:r>
      <w:r>
        <w:rPr>
          <w:spacing w:val="-2"/>
        </w:rPr>
        <w:t>偿，民事协议中的变更必须双方协商一致。行政协议里，行政机关可以基于公共利益进行单方调整、变更</w:t>
      </w:r>
      <w:r>
        <w:rPr>
          <w:spacing w:val="-4"/>
        </w:rPr>
        <w:t>或解除。</w:t>
      </w:r>
    </w:p>
    <w:p w14:paraId="352D706D" w14:textId="77777777" w:rsidR="002A1E6D" w:rsidRDefault="00000000">
      <w:pPr>
        <w:spacing w:before="6" w:line="242" w:lineRule="auto"/>
        <w:ind w:left="660" w:right="221"/>
        <w:jc w:val="both"/>
        <w:rPr>
          <w:rFonts w:hint="eastAsia"/>
          <w:sz w:val="21"/>
        </w:rPr>
      </w:pPr>
      <w:r>
        <w:rPr>
          <w:spacing w:val="-2"/>
          <w:sz w:val="21"/>
        </w:rPr>
        <w:t>《城市房地产管理法》第</w:t>
      </w:r>
      <w:r>
        <w:rPr>
          <w:rFonts w:ascii="Calibri" w:eastAsia="Calibri"/>
          <w:spacing w:val="-2"/>
          <w:sz w:val="21"/>
        </w:rPr>
        <w:t>19</w:t>
      </w:r>
      <w:r>
        <w:rPr>
          <w:spacing w:val="-2"/>
          <w:sz w:val="21"/>
        </w:rPr>
        <w:t>条：国家对土地使用者依法取得的土地使用权，在出让合同约定的使用年限届满前不收回；在特殊情况下，根据社会公共利益的需要，</w:t>
      </w:r>
      <w:r>
        <w:rPr>
          <w:b/>
          <w:color w:val="FF0000"/>
          <w:spacing w:val="-2"/>
          <w:sz w:val="21"/>
        </w:rPr>
        <w:t>可以依照法律程序提前收回，并根据土地使用者使用土地的实际年限和开发土地的实际情况给予相应的补偿</w:t>
      </w:r>
      <w:r>
        <w:rPr>
          <w:b/>
          <w:spacing w:val="-2"/>
          <w:sz w:val="21"/>
        </w:rPr>
        <w:t>【单方解除权】</w:t>
      </w:r>
      <w:r>
        <w:rPr>
          <w:spacing w:val="-2"/>
          <w:sz w:val="21"/>
        </w:rPr>
        <w:t>。</w:t>
      </w:r>
    </w:p>
    <w:p w14:paraId="2B3ECB0F" w14:textId="77777777" w:rsidR="002A1E6D" w:rsidRDefault="002A1E6D">
      <w:pPr>
        <w:pStyle w:val="a3"/>
        <w:spacing w:before="7"/>
        <w:ind w:left="0"/>
        <w:rPr>
          <w:rFonts w:hint="eastAsia"/>
        </w:rPr>
      </w:pPr>
    </w:p>
    <w:p w14:paraId="2300C08A" w14:textId="77777777" w:rsidR="002A1E6D" w:rsidRDefault="00000000">
      <w:pPr>
        <w:ind w:left="660"/>
        <w:rPr>
          <w:rFonts w:hint="eastAsia"/>
          <w:b/>
          <w:sz w:val="21"/>
        </w:rPr>
      </w:pPr>
      <w:r>
        <w:rPr>
          <w:rFonts w:hint="eastAsia"/>
        </w:rPr>
        <w:pict w14:anchorId="041238CE">
          <v:group id="docshapegroup162" o:spid="_x0000_s2373" style="position:absolute;left:0;text-align:left;margin-left:99pt;margin-top:11.1pt;width:390.45pt;height:1pt;z-index:-20062720;mso-position-horizontal-relative:page" coordorigin="1980,222" coordsize="7809,20">
            <v:rect id="docshape163" o:spid="_x0000_s2375" style="position:absolute;left:1980;top:229;width:7809;height:10" fillcolor="black" stroked="f"/>
            <v:line id="_x0000_s2374" style="position:absolute" from="1989,232" to="6850,232" strokecolor="red" strokeweight="1pt"/>
            <w10:wrap anchorx="page"/>
          </v:group>
        </w:pict>
      </w:r>
      <w:r>
        <w:rPr>
          <w:b/>
          <w:color w:val="000000"/>
          <w:spacing w:val="-3"/>
          <w:sz w:val="21"/>
          <w:shd w:val="clear" w:color="auto" w:fill="F7F5F8"/>
        </w:rPr>
        <w:t>做出不利的负担行为，应该遵循行政法上的基本原则，理论上需要有法律法规的依据</w:t>
      </w:r>
    </w:p>
    <w:p w14:paraId="6EE7298C" w14:textId="77777777" w:rsidR="002A1E6D" w:rsidRDefault="00000000">
      <w:pPr>
        <w:pStyle w:val="a3"/>
        <w:spacing w:before="4"/>
        <w:rPr>
          <w:rFonts w:hint="eastAsia"/>
        </w:rPr>
      </w:pPr>
      <w:r>
        <w:rPr>
          <w:spacing w:val="-3"/>
        </w:rPr>
        <w:t>为了防止行政机关借公共利益之名，滥用行政优益权，理论上行使优益权的情形应当严格限制。</w:t>
      </w:r>
    </w:p>
    <w:p w14:paraId="3531E1A3" w14:textId="77777777" w:rsidR="002A1E6D" w:rsidRDefault="00000000">
      <w:pPr>
        <w:spacing w:before="4" w:line="244" w:lineRule="auto"/>
        <w:ind w:left="660" w:right="214"/>
        <w:rPr>
          <w:rFonts w:hint="eastAsia"/>
          <w:sz w:val="21"/>
        </w:rPr>
      </w:pPr>
      <w:r>
        <w:rPr>
          <w:color w:val="000000"/>
          <w:spacing w:val="-2"/>
          <w:sz w:val="21"/>
          <w:shd w:val="clear" w:color="auto" w:fill="FAFBED"/>
        </w:rPr>
        <w:t>行政机关行使优益权变更或解除协议时，</w:t>
      </w:r>
      <w:r>
        <w:rPr>
          <w:b/>
          <w:color w:val="000000"/>
          <w:spacing w:val="-2"/>
          <w:sz w:val="21"/>
          <w:shd w:val="clear" w:color="auto" w:fill="FAFBED"/>
        </w:rPr>
        <w:t>应当对公共利益的具体情形作出释明并遵守行政合理性原则的要</w:t>
      </w:r>
      <w:r>
        <w:rPr>
          <w:b/>
          <w:color w:val="000000"/>
          <w:spacing w:val="80"/>
          <w:w w:val="150"/>
          <w:sz w:val="21"/>
          <w:shd w:val="clear" w:color="auto" w:fill="FAFBED"/>
        </w:rPr>
        <w:t xml:space="preserve">                                                     </w:t>
      </w:r>
      <w:r>
        <w:rPr>
          <w:b/>
          <w:color w:val="000000"/>
          <w:spacing w:val="-2"/>
          <w:sz w:val="21"/>
          <w:shd w:val="clear" w:color="auto" w:fill="FAFBED"/>
        </w:rPr>
        <w:t>求，同时给予相对人合理补偿</w:t>
      </w:r>
      <w:r>
        <w:rPr>
          <w:color w:val="000000"/>
          <w:spacing w:val="-2"/>
          <w:sz w:val="21"/>
          <w:shd w:val="clear" w:color="auto" w:fill="FAFBED"/>
        </w:rPr>
        <w:t>。</w:t>
      </w:r>
    </w:p>
    <w:p w14:paraId="55A9F4C4" w14:textId="77777777" w:rsidR="002A1E6D" w:rsidRDefault="00000000">
      <w:pPr>
        <w:pStyle w:val="a3"/>
        <w:spacing w:line="266" w:lineRule="exact"/>
        <w:rPr>
          <w:rFonts w:hint="eastAsia"/>
        </w:rPr>
      </w:pPr>
      <w:r>
        <w:rPr>
          <w:spacing w:val="-3"/>
        </w:rPr>
        <w:t>基于不可抗力解除协议，不承担赔偿补偿责任。</w:t>
      </w:r>
    </w:p>
    <w:p w14:paraId="741FF923" w14:textId="77777777" w:rsidR="002A1E6D" w:rsidRDefault="002A1E6D">
      <w:pPr>
        <w:pStyle w:val="a3"/>
        <w:spacing w:before="8"/>
        <w:ind w:left="0"/>
        <w:rPr>
          <w:rFonts w:hint="eastAsia"/>
        </w:rPr>
      </w:pPr>
    </w:p>
    <w:p w14:paraId="09A5B02D" w14:textId="77777777" w:rsidR="002A1E6D" w:rsidRDefault="00000000">
      <w:pPr>
        <w:spacing w:line="242" w:lineRule="auto"/>
        <w:ind w:left="660" w:right="201"/>
        <w:jc w:val="both"/>
        <w:rPr>
          <w:rFonts w:hint="eastAsia"/>
          <w:sz w:val="21"/>
        </w:rPr>
      </w:pPr>
      <w:r>
        <w:rPr>
          <w:rFonts w:hint="eastAsia"/>
        </w:rPr>
        <w:pict w14:anchorId="4A19F4CD">
          <v:group id="docshapegroup164" o:spid="_x0000_s2370" style="position:absolute;left:0;text-align:left;margin-left:310.15pt;margin-top:24.8pt;width:274.55pt;height:1pt;z-index:-20062208;mso-position-horizontal-relative:page" coordorigin="6203,496" coordsize="5491,20">
            <v:rect id="docshape165" o:spid="_x0000_s2372" style="position:absolute;left:6203;top:502;width:5483;height:10" fillcolor="black" stroked="f"/>
            <v:line id="_x0000_s2371" style="position:absolute" from="6224,506" to="11693,506" strokecolor="red" strokeweight="1pt"/>
            <w10:wrap anchorx="page"/>
          </v:group>
        </w:pict>
      </w:r>
      <w:r>
        <w:rPr>
          <w:rFonts w:hint="eastAsia"/>
        </w:rPr>
        <w:pict w14:anchorId="60D13EA1">
          <v:group id="docshapegroup166" o:spid="_x0000_s2367" style="position:absolute;left:0;text-align:left;margin-left:99pt;margin-top:38.35pt;width:202.15pt;height:1pt;z-index:-20061696;mso-position-horizontal-relative:page" coordorigin="1980,767" coordsize="4043,20">
            <v:rect id="docshape167" o:spid="_x0000_s2369" style="position:absolute;left:1980;top:774;width:3802;height:10" fillcolor="black" stroked="f"/>
            <v:line id="_x0000_s2368" style="position:absolute" from="1991,777" to="6023,777" strokecolor="red" strokeweight="1pt"/>
            <w10:wrap anchorx="page"/>
          </v:group>
        </w:pict>
      </w:r>
      <w:r>
        <w:rPr>
          <w:spacing w:val="-2"/>
          <w:sz w:val="21"/>
        </w:rPr>
        <w:t>行政优益权导致双方不平等。但是我们判断行政协议具有这种行政法上的权利义务关系，</w:t>
      </w:r>
      <w:r>
        <w:rPr>
          <w:b/>
          <w:spacing w:val="-2"/>
          <w:sz w:val="21"/>
        </w:rPr>
        <w:t>并不代表只有行政机关行使这种权力的时候才构成行政协议，只要协议中的行政机关有行使优益权的可能性，就可以归类为行政协议，最主要就体现在合同的约定。</w:t>
      </w:r>
      <w:r>
        <w:rPr>
          <w:spacing w:val="-2"/>
          <w:sz w:val="21"/>
        </w:rPr>
        <w:t>条款具体约定行政机关可以调整或解除协议表明是行政协议，</w:t>
      </w:r>
      <w:r>
        <w:rPr>
          <w:spacing w:val="-2"/>
          <w:sz w:val="21"/>
          <w:u w:val="single"/>
        </w:rPr>
        <w:t>或者协议没有明确约定但是关于这个领域关于协议的法律法规有规定政府可以变更或解除，</w:t>
      </w:r>
      <w:r>
        <w:rPr>
          <w:spacing w:val="-2"/>
          <w:sz w:val="21"/>
        </w:rPr>
        <w:t>可以认为相当于政府享有优益权。</w:t>
      </w:r>
    </w:p>
    <w:p w14:paraId="34645696" w14:textId="77777777" w:rsidR="002A1E6D" w:rsidRDefault="00000000">
      <w:pPr>
        <w:spacing w:before="7"/>
        <w:ind w:left="660"/>
        <w:rPr>
          <w:rFonts w:hint="eastAsia"/>
          <w:b/>
          <w:sz w:val="21"/>
        </w:rPr>
      </w:pPr>
      <w:r>
        <w:rPr>
          <w:b/>
          <w:spacing w:val="-3"/>
          <w:sz w:val="21"/>
        </w:rPr>
        <w:t>行政优益权是行政协议的最后一步判断，不是所有的都需要判断到这一步</w:t>
      </w:r>
    </w:p>
    <w:p w14:paraId="085A80BA" w14:textId="77777777" w:rsidR="002A1E6D" w:rsidRDefault="00000000">
      <w:pPr>
        <w:spacing w:before="4" w:line="242" w:lineRule="auto"/>
        <w:ind w:left="660" w:right="201"/>
        <w:rPr>
          <w:rFonts w:hint="eastAsia"/>
          <w:b/>
          <w:sz w:val="21"/>
        </w:rPr>
      </w:pPr>
      <w:r>
        <w:rPr>
          <w:spacing w:val="-2"/>
          <w:sz w:val="21"/>
        </w:rPr>
        <w:t>国有土地使用权出让协议、特许经营协议是不是需要这样判断？可以，因为都有优益权行使的可能性，但是我们实际上从目的上看就足够了，因为这两个行为都属于行政许可行为。特许经营涉及有限资源的分</w:t>
      </w:r>
      <w:r>
        <w:rPr>
          <w:spacing w:val="80"/>
          <w:sz w:val="21"/>
        </w:rPr>
        <w:t xml:space="preserve"> </w:t>
      </w:r>
      <w:r>
        <w:rPr>
          <w:spacing w:val="-2"/>
          <w:sz w:val="21"/>
        </w:rPr>
        <w:t>配，实际上是在政府实施许可，国有土地是有限资源，是行政许可的一个实施过程。</w:t>
      </w:r>
      <w:r>
        <w:rPr>
          <w:b/>
          <w:spacing w:val="-2"/>
          <w:sz w:val="21"/>
          <w:u w:val="single"/>
        </w:rPr>
        <w:t>协议只是行政权力行</w:t>
      </w:r>
      <w:r>
        <w:rPr>
          <w:b/>
          <w:spacing w:val="80"/>
          <w:w w:val="150"/>
          <w:sz w:val="21"/>
          <w:u w:val="single"/>
        </w:rPr>
        <w:t xml:space="preserve">                                                     </w:t>
      </w:r>
      <w:r>
        <w:rPr>
          <w:b/>
          <w:spacing w:val="-2"/>
          <w:sz w:val="21"/>
          <w:u w:val="single"/>
        </w:rPr>
        <w:t>使的一种方式，通过签署协议的方式从事行为，这种行为含有权力的性质在其中</w:t>
      </w:r>
      <w:r>
        <w:rPr>
          <w:b/>
          <w:spacing w:val="-2"/>
          <w:sz w:val="21"/>
        </w:rPr>
        <w:t>，所以从前面的履行职权的目的就可以判断是行政协议，同时可以从优益权行使的可能性来判断。</w:t>
      </w:r>
    </w:p>
    <w:p w14:paraId="130916F2" w14:textId="77777777" w:rsidR="002A1E6D" w:rsidRDefault="002A1E6D">
      <w:pPr>
        <w:pStyle w:val="a3"/>
        <w:spacing w:before="6"/>
        <w:ind w:left="0"/>
        <w:rPr>
          <w:rFonts w:hint="eastAsia"/>
          <w:b/>
          <w:sz w:val="20"/>
        </w:rPr>
      </w:pPr>
    </w:p>
    <w:p w14:paraId="5EC1FE4E" w14:textId="77777777" w:rsidR="002A1E6D" w:rsidRDefault="00000000">
      <w:pPr>
        <w:spacing w:line="242" w:lineRule="auto"/>
        <w:ind w:left="120" w:right="213"/>
        <w:rPr>
          <w:rFonts w:hint="eastAsia"/>
          <w:sz w:val="21"/>
        </w:rPr>
      </w:pPr>
      <w:r>
        <w:rPr>
          <w:sz w:val="21"/>
        </w:rPr>
        <w:t>例：</w:t>
      </w:r>
      <w:r>
        <w:rPr>
          <w:rFonts w:ascii="Calibri" w:eastAsia="Calibri" w:hAnsi="Calibri"/>
          <w:sz w:val="21"/>
        </w:rPr>
        <w:t>200</w:t>
      </w:r>
      <w:r>
        <w:rPr>
          <w:rFonts w:ascii="Calibri" w:eastAsia="Calibri" w:hAnsi="Calibri"/>
          <w:spacing w:val="-2"/>
          <w:sz w:val="21"/>
        </w:rPr>
        <w:t>2</w:t>
      </w:r>
      <w:r>
        <w:rPr>
          <w:sz w:val="21"/>
        </w:rPr>
        <w:t>年</w:t>
      </w:r>
      <w:r>
        <w:rPr>
          <w:rFonts w:ascii="Calibri" w:eastAsia="Calibri" w:hAnsi="Calibri"/>
          <w:spacing w:val="-2"/>
          <w:sz w:val="21"/>
        </w:rPr>
        <w:t>1</w:t>
      </w:r>
      <w:r>
        <w:rPr>
          <w:rFonts w:ascii="Calibri" w:eastAsia="Calibri" w:hAnsi="Calibri"/>
          <w:sz w:val="21"/>
        </w:rPr>
        <w:t>1</w:t>
      </w:r>
      <w:r>
        <w:rPr>
          <w:spacing w:val="-3"/>
          <w:sz w:val="21"/>
        </w:rPr>
        <w:t>月，甲旅游公司与乙县政府协商，签订了《关于某旅游码头建设经营管理合同书》</w:t>
      </w:r>
      <w:r>
        <w:rPr>
          <w:b/>
          <w:color w:val="FF0000"/>
          <w:sz w:val="21"/>
        </w:rPr>
        <w:t>【比较像是特</w:t>
      </w:r>
      <w:r>
        <w:rPr>
          <w:b/>
          <w:color w:val="FF0000"/>
          <w:spacing w:val="-2"/>
          <w:sz w:val="21"/>
        </w:rPr>
        <w:t>许经营协议——应该归为行政协议】</w:t>
      </w:r>
      <w:r>
        <w:rPr>
          <w:spacing w:val="-3"/>
          <w:sz w:val="21"/>
        </w:rPr>
        <w:t>，合同约定由甲公司负责该旅游港口设施建设和经营管理，乙县政府提供各项公共服务。</w:t>
      </w:r>
      <w:r>
        <w:rPr>
          <w:b/>
          <w:color w:val="FF0000"/>
          <w:sz w:val="21"/>
        </w:rPr>
        <w:t>协议签订后</w:t>
      </w:r>
      <w:r>
        <w:rPr>
          <w:rFonts w:ascii="Calibri" w:eastAsia="Calibri" w:hAnsi="Calibri"/>
          <w:b/>
          <w:color w:val="FF0000"/>
          <w:spacing w:val="-2"/>
          <w:sz w:val="21"/>
        </w:rPr>
        <w:t>5</w:t>
      </w:r>
      <w:r>
        <w:rPr>
          <w:b/>
          <w:color w:val="FF0000"/>
          <w:spacing w:val="-3"/>
          <w:sz w:val="21"/>
        </w:rPr>
        <w:t>天，乙县政府通知甲公司该项目停止建设，理由是乙县政府于</w:t>
      </w:r>
      <w:r>
        <w:rPr>
          <w:rFonts w:ascii="Calibri" w:eastAsia="Calibri" w:hAnsi="Calibri"/>
          <w:b/>
          <w:color w:val="FF0000"/>
          <w:spacing w:val="-2"/>
          <w:sz w:val="21"/>
        </w:rPr>
        <w:t>20</w:t>
      </w:r>
      <w:r>
        <w:rPr>
          <w:rFonts w:ascii="Calibri" w:eastAsia="Calibri" w:hAnsi="Calibri"/>
          <w:b/>
          <w:color w:val="FF0000"/>
          <w:sz w:val="21"/>
        </w:rPr>
        <w:t>0</w:t>
      </w:r>
      <w:r>
        <w:rPr>
          <w:rFonts w:ascii="Calibri" w:eastAsia="Calibri" w:hAnsi="Calibri"/>
          <w:b/>
          <w:color w:val="FF0000"/>
          <w:spacing w:val="-2"/>
          <w:sz w:val="21"/>
        </w:rPr>
        <w:t>2</w:t>
      </w:r>
      <w:r>
        <w:rPr>
          <w:b/>
          <w:color w:val="FF0000"/>
          <w:spacing w:val="-1"/>
          <w:sz w:val="21"/>
        </w:rPr>
        <w:t>年初收悉的规范性文件要求对该区域进行“地质灾害治理和防治”</w:t>
      </w:r>
      <w:r>
        <w:rPr>
          <w:sz w:val="21"/>
        </w:rPr>
        <w:t>（</w:t>
      </w:r>
      <w:r>
        <w:rPr>
          <w:spacing w:val="-3"/>
          <w:sz w:val="21"/>
        </w:rPr>
        <w:t>但有关规范性文件中并未对合同约定建设地段的地质灾害治理作出要求）。随后，</w:t>
      </w:r>
      <w:r>
        <w:rPr>
          <w:b/>
          <w:color w:val="FF0000"/>
          <w:spacing w:val="-3"/>
          <w:sz w:val="21"/>
        </w:rPr>
        <w:t>乙县政府又将该建设项目发包给丙公司建设，丙公司开工建设并完成了基础工程【并</w:t>
      </w:r>
      <w:r>
        <w:rPr>
          <w:b/>
          <w:color w:val="FF0000"/>
          <w:spacing w:val="-2"/>
          <w:sz w:val="21"/>
        </w:rPr>
        <w:t>不是乙政府要地质灾害防止，只是想替换甲公司】</w:t>
      </w:r>
      <w:r>
        <w:rPr>
          <w:spacing w:val="-3"/>
          <w:sz w:val="21"/>
        </w:rPr>
        <w:t>。甲公司项目停建后，与乙县政府多次协商未能达成一致意见，甲公司于是提起行政诉讼。</w:t>
      </w:r>
    </w:p>
    <w:p w14:paraId="5345DF9C" w14:textId="77777777" w:rsidR="002A1E6D" w:rsidRDefault="00000000">
      <w:pPr>
        <w:pStyle w:val="a3"/>
        <w:spacing w:before="9" w:line="242" w:lineRule="auto"/>
        <w:ind w:left="120" w:right="355"/>
        <w:rPr>
          <w:rFonts w:hint="eastAsia"/>
        </w:rPr>
      </w:pPr>
      <w:r>
        <w:rPr>
          <w:spacing w:val="-2"/>
        </w:rPr>
        <w:t>甲公司诉称</w:t>
      </w:r>
      <w:r>
        <w:rPr>
          <w:b/>
          <w:color w:val="FF0000"/>
          <w:spacing w:val="-2"/>
        </w:rPr>
        <w:t>【起诉的是政府行使优益权解除协议的行为】</w:t>
      </w:r>
      <w:r>
        <w:rPr>
          <w:spacing w:val="-2"/>
        </w:rPr>
        <w:t>：合同约定的建设项目，不存在解除合同的法定情</w:t>
      </w:r>
      <w:r>
        <w:rPr>
          <w:spacing w:val="40"/>
        </w:rPr>
        <w:t xml:space="preserve"> </w:t>
      </w:r>
      <w:r>
        <w:rPr>
          <w:spacing w:val="-2"/>
        </w:rPr>
        <w:t>形，其合同合法有效应当继续履行。被告单方解除合同并非国家政策发生重大调整，而是要将该项建设项目重复发包给其他公司建设，被告解除合同的行为违法，应当承担违法的法律责任，赔偿给原告造成的经济损</w:t>
      </w:r>
    </w:p>
    <w:p w14:paraId="3AA04561" w14:textId="77777777" w:rsidR="002A1E6D" w:rsidRDefault="00000000">
      <w:pPr>
        <w:spacing w:before="3" w:line="242" w:lineRule="auto"/>
        <w:ind w:left="120" w:right="318"/>
        <w:jc w:val="both"/>
        <w:rPr>
          <w:rFonts w:hint="eastAsia"/>
          <w:b/>
          <w:sz w:val="21"/>
        </w:rPr>
      </w:pPr>
      <w:r>
        <w:rPr>
          <w:spacing w:val="-2"/>
          <w:sz w:val="21"/>
        </w:rPr>
        <w:t>失。</w:t>
      </w:r>
      <w:r>
        <w:rPr>
          <w:b/>
          <w:color w:val="FF0000"/>
          <w:spacing w:val="-2"/>
          <w:sz w:val="21"/>
        </w:rPr>
        <w:t>【问题：如果这样的协议只是行政机关违约，是不是属于行政诉讼的范畴？是有争议的，民法学者主张不涉及行政权的行使，属于民事诉讼，但是大多数行政法学者认为只要是行政协议都属于行政诉讼的范畴，由行政庭同意管辖比较简便，因为有很多行为属于行政活动，需要监督合法性，要由行政庭统一审查。】【本案中因为实际上属于行政优益权的行使应当在行政庭解决。】</w:t>
      </w:r>
    </w:p>
    <w:p w14:paraId="31926EAF" w14:textId="77777777" w:rsidR="002A1E6D" w:rsidRDefault="00000000">
      <w:pPr>
        <w:pStyle w:val="a3"/>
        <w:spacing w:before="6" w:line="242" w:lineRule="auto"/>
        <w:ind w:left="120" w:right="345"/>
        <w:jc w:val="both"/>
        <w:rPr>
          <w:rFonts w:hint="eastAsia"/>
        </w:rPr>
      </w:pPr>
      <w:r>
        <w:rPr>
          <w:spacing w:val="-2"/>
        </w:rPr>
        <w:t>乙县政府辩称：其合同标的所指向的地块已侵入库区水域之中，其实际占有使用权和控制权已不在被告手中，继续履行合同实际已不可能。被告因国家政策调整，在出现</w:t>
      </w:r>
      <w:r>
        <w:rPr>
          <w:b/>
          <w:color w:val="FF0000"/>
          <w:spacing w:val="-2"/>
        </w:rPr>
        <w:t>不可抗力【主张免责事由】的</w:t>
      </w:r>
      <w:r>
        <w:rPr>
          <w:spacing w:val="-2"/>
        </w:rPr>
        <w:t>情形时，行使行政优益权，单方解除合同并无不当。</w:t>
      </w:r>
    </w:p>
    <w:p w14:paraId="59ACFE3F" w14:textId="77777777" w:rsidR="002A1E6D" w:rsidRDefault="00000000">
      <w:pPr>
        <w:spacing w:before="4"/>
        <w:ind w:left="120"/>
        <w:rPr>
          <w:rFonts w:hint="eastAsia"/>
          <w:b/>
          <w:sz w:val="21"/>
        </w:rPr>
      </w:pPr>
      <w:r>
        <w:rPr>
          <w:b/>
          <w:color w:val="FF0000"/>
          <w:spacing w:val="-1"/>
          <w:sz w:val="21"/>
        </w:rPr>
        <w:t>【不可抗力：不可预见、不可避免】</w:t>
      </w:r>
    </w:p>
    <w:p w14:paraId="5CA2AC73" w14:textId="77777777" w:rsidR="002A1E6D" w:rsidRDefault="00000000">
      <w:pPr>
        <w:pStyle w:val="a3"/>
        <w:spacing w:before="4"/>
        <w:ind w:left="120"/>
        <w:rPr>
          <w:rFonts w:hint="eastAsia"/>
          <w:b/>
        </w:rPr>
      </w:pPr>
      <w:r>
        <w:rPr>
          <w:spacing w:val="-2"/>
        </w:rPr>
        <w:t>法院经审理认为：被告主张行使行政优益权解除合同是因国家政策调整的不可抗力引起的，</w:t>
      </w:r>
      <w:r>
        <w:rPr>
          <w:b/>
          <w:color w:val="FF0000"/>
          <w:spacing w:val="-4"/>
        </w:rPr>
        <w:t>但被告提供的地质</w:t>
      </w:r>
    </w:p>
    <w:p w14:paraId="67BE9164" w14:textId="77777777" w:rsidR="002A1E6D" w:rsidRDefault="002A1E6D">
      <w:pPr>
        <w:rPr>
          <w:rFonts w:hint="eastAsia"/>
        </w:rPr>
        <w:sectPr w:rsidR="002A1E6D">
          <w:pgSz w:w="11910" w:h="16850"/>
          <w:pgMar w:top="660" w:right="20" w:bottom="220" w:left="1320" w:header="0" w:footer="38" w:gutter="0"/>
          <w:cols w:space="720"/>
        </w:sectPr>
      </w:pPr>
    </w:p>
    <w:p w14:paraId="14DC8C76" w14:textId="77777777" w:rsidR="002A1E6D" w:rsidRDefault="00000000">
      <w:pPr>
        <w:spacing w:before="48" w:line="242" w:lineRule="auto"/>
        <w:ind w:left="120" w:right="318"/>
        <w:jc w:val="both"/>
        <w:rPr>
          <w:rFonts w:hint="eastAsia"/>
          <w:sz w:val="21"/>
        </w:rPr>
      </w:pPr>
      <w:r>
        <w:rPr>
          <w:b/>
          <w:color w:val="FF0000"/>
          <w:spacing w:val="-2"/>
          <w:sz w:val="21"/>
        </w:rPr>
        <w:lastRenderedPageBreak/>
        <w:t>灾害防治的规范性文件均是在合同签订之前产生的，其规范性文件处理笺上的签批佐证被告在签定合同之前已知晓库区治理的有关内容和要求。【不是不可预见、不可避免的问题】</w:t>
      </w:r>
      <w:r>
        <w:rPr>
          <w:spacing w:val="-2"/>
          <w:sz w:val="21"/>
        </w:rPr>
        <w:t>同时其规范性文件并未涉及合同约定的建设地段的建设要求。因此，被告的主张没有相应的依据和证据，其单方解除合同的行为不合法。【所以政府主张不可抗力有问题】【即便规范性文件规定合同必须解除，能不能作为解除依据？也不可以，</w:t>
      </w:r>
      <w:r>
        <w:rPr>
          <w:b/>
          <w:spacing w:val="-2"/>
          <w:sz w:val="21"/>
          <w:u w:val="single"/>
        </w:rPr>
        <w:t>要行使合同解</w:t>
      </w:r>
      <w:r>
        <w:rPr>
          <w:b/>
          <w:spacing w:val="40"/>
          <w:sz w:val="21"/>
          <w:u w:val="single"/>
        </w:rPr>
        <w:t xml:space="preserve"> </w:t>
      </w:r>
      <w:r>
        <w:rPr>
          <w:b/>
          <w:spacing w:val="-2"/>
          <w:sz w:val="21"/>
          <w:u w:val="single"/>
        </w:rPr>
        <w:t>除权，要遵循法律保留原则的要求</w:t>
      </w:r>
      <w:r>
        <w:rPr>
          <w:spacing w:val="-2"/>
          <w:sz w:val="21"/>
        </w:rPr>
        <w:t>，只有有法源性文件（规章也不行，因为是侵益行为），只有规范性文件是不足的，政府必须证明规范性文件可以链接到上位法中去，这样法律链条才能完整，但是本案中没有这样的条件，政府的解除行为是违法的】</w:t>
      </w:r>
    </w:p>
    <w:p w14:paraId="6C054A41" w14:textId="77777777" w:rsidR="002A1E6D" w:rsidRDefault="00000000">
      <w:pPr>
        <w:pStyle w:val="a3"/>
        <w:spacing w:before="9" w:line="242" w:lineRule="auto"/>
        <w:ind w:left="120" w:right="338"/>
        <w:rPr>
          <w:rFonts w:hint="eastAsia"/>
        </w:rPr>
      </w:pPr>
      <w:r>
        <w:rPr>
          <w:spacing w:val="-2"/>
        </w:rPr>
        <w:t>被告通知原告停止合同约定的建设项目后，该建设项目已由其他公司建设并已完成了基础工程。原告要求被告继续履行合同的主张虽然正当，</w:t>
      </w:r>
      <w:r>
        <w:rPr>
          <w:b/>
          <w:color w:val="FF0000"/>
          <w:spacing w:val="-2"/>
        </w:rPr>
        <w:t>但因涉及正在进行建设单位的合法权益，其客观条件已不允许继续履行该合</w:t>
      </w:r>
      <w:r>
        <w:rPr>
          <w:b/>
          <w:color w:val="FF0000"/>
          <w:spacing w:val="40"/>
        </w:rPr>
        <w:t xml:space="preserve"> </w:t>
      </w:r>
      <w:r>
        <w:rPr>
          <w:b/>
          <w:color w:val="FF0000"/>
          <w:spacing w:val="-2"/>
        </w:rPr>
        <w:t>同。因此，原告的此项主张难以支持</w:t>
      </w:r>
      <w:r>
        <w:rPr>
          <w:spacing w:val="-2"/>
        </w:rPr>
        <w:t>。根据</w:t>
      </w:r>
      <w:r>
        <w:rPr>
          <w:b/>
          <w:color w:val="FF0000"/>
          <w:spacing w:val="-2"/>
        </w:rPr>
        <w:t>《国家赔偿法》</w:t>
      </w:r>
      <w:r>
        <w:rPr>
          <w:spacing w:val="-2"/>
        </w:rPr>
        <w:t>第二十八条第（七）项规定，对财产权造成其他损失的，按</w:t>
      </w:r>
      <w:r>
        <w:rPr>
          <w:b/>
          <w:color w:val="FF0000"/>
          <w:spacing w:val="-2"/>
        </w:rPr>
        <w:t>照其直接损失给予赔偿</w:t>
      </w:r>
      <w:r>
        <w:rPr>
          <w:spacing w:val="-2"/>
        </w:rPr>
        <w:t>【这里有不公平的一点：判决赔偿要按照国家赔偿法进行，民事协议就是民事赔偿，但是国家赔偿比民事赔偿的标准低很多，民事赔偿是可以赔偿间接利益的，国家赔偿只赔偿直接损失。这也是很多民法学者坚决反对行政协议的一个理由，不利于对行政协议相对人的保护，但是实际上问题不是行政协议，而是国家赔偿制度，没有做到充分赔偿，与节约国家资本有关，</w:t>
      </w:r>
      <w:r>
        <w:rPr>
          <w:rFonts w:ascii="Calibri" w:eastAsia="Calibri"/>
          <w:spacing w:val="-2"/>
        </w:rPr>
        <w:t>yq</w:t>
      </w:r>
      <w:r>
        <w:rPr>
          <w:spacing w:val="-2"/>
        </w:rPr>
        <w:t>认为在行政协议领域应当强化政府的依法行政和诚信意识，国家赔偿法的制度也应当做相应的调整，确保国家赔偿标准和行政赔偿标准能够趋</w:t>
      </w:r>
      <w:r>
        <w:rPr>
          <w:spacing w:val="80"/>
        </w:rPr>
        <w:t xml:space="preserve"> </w:t>
      </w:r>
      <w:r>
        <w:rPr>
          <w:spacing w:val="-4"/>
        </w:rPr>
        <w:t>近】。</w:t>
      </w:r>
    </w:p>
    <w:p w14:paraId="21FE9314" w14:textId="77777777" w:rsidR="002A1E6D" w:rsidRDefault="00000000">
      <w:pPr>
        <w:spacing w:before="11"/>
        <w:ind w:left="120"/>
        <w:rPr>
          <w:rFonts w:hint="eastAsia"/>
          <w:b/>
          <w:sz w:val="21"/>
        </w:rPr>
      </w:pPr>
      <w:r>
        <w:rPr>
          <w:b/>
          <w:color w:val="3E3E3E"/>
          <w:spacing w:val="-3"/>
          <w:sz w:val="21"/>
        </w:rPr>
        <w:t>不该纳入优益权的范畴，民事领域可以解决</w:t>
      </w:r>
    </w:p>
    <w:p w14:paraId="3E5D3CA9" w14:textId="77777777" w:rsidR="002A1E6D" w:rsidRDefault="002A1E6D">
      <w:pPr>
        <w:pStyle w:val="a3"/>
        <w:spacing w:before="8"/>
        <w:ind w:left="0"/>
        <w:rPr>
          <w:rFonts w:hint="eastAsia"/>
          <w:b/>
        </w:rPr>
      </w:pPr>
    </w:p>
    <w:p w14:paraId="19ECE36F" w14:textId="77777777" w:rsidR="002A1E6D" w:rsidRDefault="00000000">
      <w:pPr>
        <w:ind w:left="120"/>
        <w:rPr>
          <w:rFonts w:hint="eastAsia"/>
          <w:b/>
          <w:sz w:val="21"/>
        </w:rPr>
      </w:pPr>
      <w:r>
        <w:rPr>
          <w:b/>
          <w:color w:val="3E3E3E"/>
          <w:spacing w:val="-3"/>
          <w:sz w:val="21"/>
        </w:rPr>
        <w:t>盐津白水江文运水产养殖专业合作社诉云南省盐津县人民政府行政协议纠纷案</w:t>
      </w:r>
    </w:p>
    <w:p w14:paraId="2FDDCA1B" w14:textId="77777777" w:rsidR="002A1E6D" w:rsidRDefault="00000000">
      <w:pPr>
        <w:pStyle w:val="a3"/>
        <w:spacing w:before="4" w:line="244" w:lineRule="auto"/>
        <w:ind w:left="120" w:right="244"/>
        <w:rPr>
          <w:rFonts w:hint="eastAsia"/>
        </w:rPr>
      </w:pPr>
      <w:r>
        <w:rPr>
          <w:rFonts w:ascii="Calibri" w:eastAsia="Calibri" w:hAnsi="Calibri"/>
          <w:color w:val="3E3E3E"/>
        </w:rPr>
        <w:t>2014</w:t>
      </w:r>
      <w:r>
        <w:rPr>
          <w:color w:val="3E3E3E"/>
          <w:spacing w:val="-1"/>
        </w:rPr>
        <w:t>年</w:t>
      </w:r>
      <w:r>
        <w:rPr>
          <w:rFonts w:ascii="Calibri" w:eastAsia="Calibri" w:hAnsi="Calibri"/>
          <w:color w:val="3E3E3E"/>
          <w:spacing w:val="-2"/>
        </w:rPr>
        <w:t>6</w:t>
      </w:r>
      <w:r>
        <w:rPr>
          <w:color w:val="3E3E3E"/>
          <w:spacing w:val="-3"/>
        </w:rPr>
        <w:t>月，盐津白水江文运水产养殖专业合作社与云南省盐津县人民政府签订《文运水产养殖招商引资合作协议》，约定由文运合作社在白水江三级电站库区投资建设水产养殖项目。协议签订后，文运合作社于</w:t>
      </w:r>
      <w:r>
        <w:rPr>
          <w:rFonts w:ascii="Calibri" w:eastAsia="Calibri" w:hAnsi="Calibri"/>
          <w:color w:val="3E3E3E"/>
          <w:spacing w:val="-2"/>
        </w:rPr>
        <w:t>2</w:t>
      </w:r>
      <w:r>
        <w:rPr>
          <w:rFonts w:ascii="Calibri" w:eastAsia="Calibri" w:hAnsi="Calibri"/>
          <w:color w:val="3E3E3E"/>
        </w:rPr>
        <w:t>0</w:t>
      </w:r>
      <w:r>
        <w:rPr>
          <w:rFonts w:ascii="Calibri" w:eastAsia="Calibri" w:hAnsi="Calibri"/>
          <w:color w:val="3E3E3E"/>
          <w:spacing w:val="-2"/>
        </w:rPr>
        <w:t>17</w:t>
      </w:r>
      <w:r>
        <w:rPr>
          <w:color w:val="3E3E3E"/>
        </w:rPr>
        <w:t>年</w:t>
      </w:r>
      <w:r>
        <w:rPr>
          <w:rFonts w:ascii="Calibri" w:eastAsia="Calibri" w:hAnsi="Calibri"/>
          <w:color w:val="3E3E3E"/>
          <w:spacing w:val="-2"/>
        </w:rPr>
        <w:t>2</w:t>
      </w:r>
      <w:r>
        <w:rPr>
          <w:color w:val="3E3E3E"/>
        </w:rPr>
        <w:t>月</w:t>
      </w:r>
      <w:r>
        <w:rPr>
          <w:color w:val="3E3E3E"/>
          <w:spacing w:val="-3"/>
        </w:rPr>
        <w:t>填写《建设项目环境影响登记表》，完成环评备案。</w:t>
      </w:r>
      <w:r>
        <w:rPr>
          <w:rFonts w:ascii="Calibri" w:eastAsia="Calibri" w:hAnsi="Calibri"/>
          <w:color w:val="3E3E3E"/>
          <w:spacing w:val="-2"/>
        </w:rPr>
        <w:t>20</w:t>
      </w:r>
      <w:r>
        <w:rPr>
          <w:rFonts w:ascii="Calibri" w:eastAsia="Calibri" w:hAnsi="Calibri"/>
          <w:color w:val="3E3E3E"/>
        </w:rPr>
        <w:t>1</w:t>
      </w:r>
      <w:r>
        <w:rPr>
          <w:rFonts w:ascii="Calibri" w:eastAsia="Calibri" w:hAnsi="Calibri"/>
          <w:color w:val="3E3E3E"/>
          <w:spacing w:val="-2"/>
        </w:rPr>
        <w:t>8</w:t>
      </w:r>
      <w:r>
        <w:rPr>
          <w:color w:val="3E3E3E"/>
          <w:spacing w:val="-3"/>
        </w:rPr>
        <w:t>年</w:t>
      </w:r>
      <w:r>
        <w:rPr>
          <w:rFonts w:ascii="Calibri" w:eastAsia="Calibri" w:hAnsi="Calibri"/>
          <w:color w:val="3E3E3E"/>
        </w:rPr>
        <w:t>8</w:t>
      </w:r>
      <w:r>
        <w:rPr>
          <w:color w:val="3E3E3E"/>
          <w:spacing w:val="-3"/>
        </w:rPr>
        <w:t>月，盐津县人民政府函告文运合作社，</w:t>
      </w:r>
      <w:r>
        <w:rPr>
          <w:color w:val="3E3E3E"/>
          <w:spacing w:val="-3"/>
          <w:u w:val="single" w:color="3E3E3E"/>
        </w:rPr>
        <w:t>以案涉养殖                                                                                                                                                                                              行为不符合盐津“生态功能县”建设及相关环境保护政策等为由</w:t>
      </w:r>
      <w:r>
        <w:rPr>
          <w:color w:val="3E3E3E"/>
          <w:spacing w:val="-3"/>
        </w:rPr>
        <w:t>，解除《合作协议》。文运合作社提起行政诉讼，后经变更、增加诉讼请求，同意解除《合作协议》，但要求盐津县人民政府赔偿因履行协议造成的经济损失。经鉴定，文运合作社投入的硬件设施设备价值</w:t>
      </w:r>
      <w:r>
        <w:rPr>
          <w:rFonts w:ascii="Calibri" w:eastAsia="Calibri" w:hAnsi="Calibri"/>
          <w:color w:val="3E3E3E"/>
          <w:spacing w:val="-2"/>
        </w:rPr>
        <w:t>6</w:t>
      </w:r>
      <w:r>
        <w:rPr>
          <w:rFonts w:ascii="Calibri" w:eastAsia="Calibri" w:hAnsi="Calibri"/>
          <w:color w:val="3E3E3E"/>
        </w:rPr>
        <w:t>5</w:t>
      </w:r>
      <w:r>
        <w:rPr>
          <w:rFonts w:ascii="Calibri" w:eastAsia="Calibri" w:hAnsi="Calibri"/>
          <w:color w:val="3E3E3E"/>
          <w:spacing w:val="-1"/>
        </w:rPr>
        <w:t>.</w:t>
      </w:r>
      <w:r>
        <w:rPr>
          <w:rFonts w:ascii="Calibri" w:eastAsia="Calibri" w:hAnsi="Calibri"/>
          <w:color w:val="3E3E3E"/>
          <w:spacing w:val="-2"/>
        </w:rPr>
        <w:t>72</w:t>
      </w:r>
      <w:r>
        <w:rPr>
          <w:color w:val="3E3E3E"/>
          <w:spacing w:val="-2"/>
        </w:rPr>
        <w:t>万元。</w:t>
      </w:r>
    </w:p>
    <w:p w14:paraId="6A9F2ACC" w14:textId="77777777" w:rsidR="002A1E6D" w:rsidRDefault="00000000">
      <w:pPr>
        <w:spacing w:line="261" w:lineRule="exact"/>
        <w:ind w:left="120"/>
        <w:rPr>
          <w:rFonts w:hint="eastAsia"/>
          <w:b/>
          <w:sz w:val="21"/>
        </w:rPr>
      </w:pPr>
      <w:r>
        <w:rPr>
          <w:b/>
          <w:color w:val="3E3E3E"/>
          <w:spacing w:val="-2"/>
          <w:sz w:val="21"/>
        </w:rPr>
        <w:t>属于优益权范畴</w:t>
      </w:r>
    </w:p>
    <w:p w14:paraId="7739CEC4" w14:textId="77777777" w:rsidR="002A1E6D" w:rsidRDefault="002A1E6D">
      <w:pPr>
        <w:pStyle w:val="a3"/>
        <w:spacing w:before="4"/>
        <w:ind w:left="0"/>
        <w:rPr>
          <w:rFonts w:hint="eastAsia"/>
          <w:b/>
          <w:sz w:val="20"/>
        </w:rPr>
      </w:pPr>
    </w:p>
    <w:p w14:paraId="7FBE1C4D" w14:textId="77777777" w:rsidR="002A1E6D" w:rsidRDefault="00000000">
      <w:pPr>
        <w:ind w:left="120"/>
        <w:rPr>
          <w:rFonts w:hint="eastAsia"/>
          <w:b/>
          <w:sz w:val="21"/>
        </w:rPr>
      </w:pPr>
      <w:r>
        <w:rPr>
          <w:b/>
          <w:color w:val="3E3E3E"/>
          <w:spacing w:val="-3"/>
          <w:sz w:val="21"/>
        </w:rPr>
        <w:t>【总结】</w:t>
      </w:r>
    </w:p>
    <w:p w14:paraId="3B50B3C7" w14:textId="77777777" w:rsidR="002A1E6D" w:rsidRDefault="00000000">
      <w:pPr>
        <w:spacing w:before="4"/>
        <w:ind w:left="120"/>
        <w:rPr>
          <w:rFonts w:hint="eastAsia"/>
          <w:b/>
          <w:sz w:val="21"/>
        </w:rPr>
      </w:pPr>
      <w:r>
        <w:rPr>
          <w:b/>
          <w:color w:val="3E3E3E"/>
          <w:spacing w:val="-1"/>
          <w:sz w:val="21"/>
        </w:rPr>
        <w:t>判断民事合同和行政合同的区别：</w:t>
      </w:r>
    </w:p>
    <w:p w14:paraId="220DB23C" w14:textId="77777777" w:rsidR="002A1E6D" w:rsidRDefault="00000000">
      <w:pPr>
        <w:spacing w:before="4"/>
        <w:ind w:left="840"/>
        <w:rPr>
          <w:rFonts w:hint="eastAsia"/>
          <w:b/>
          <w:sz w:val="21"/>
        </w:rPr>
      </w:pPr>
      <w:r>
        <w:rPr>
          <w:b/>
          <w:color w:val="3E3E3E"/>
          <w:spacing w:val="-2"/>
          <w:sz w:val="21"/>
        </w:rPr>
        <w:t>首先看</w:t>
      </w:r>
      <w:r>
        <w:rPr>
          <w:b/>
          <w:color w:val="FF0000"/>
          <w:spacing w:val="-2"/>
          <w:sz w:val="21"/>
        </w:rPr>
        <w:t>主体</w:t>
      </w:r>
      <w:r>
        <w:rPr>
          <w:b/>
          <w:color w:val="3E3E3E"/>
          <w:spacing w:val="-3"/>
          <w:sz w:val="21"/>
        </w:rPr>
        <w:t>。如果没有行政主体就不是行政合同。</w:t>
      </w:r>
    </w:p>
    <w:p w14:paraId="027B7294" w14:textId="77777777" w:rsidR="002A1E6D" w:rsidRDefault="00000000">
      <w:pPr>
        <w:spacing w:before="4" w:line="244" w:lineRule="auto"/>
        <w:ind w:left="120" w:right="230" w:firstLine="719"/>
        <w:rPr>
          <w:rFonts w:hint="eastAsia"/>
          <w:b/>
          <w:sz w:val="21"/>
        </w:rPr>
      </w:pPr>
      <w:r>
        <w:rPr>
          <w:b/>
          <w:color w:val="3E3E3E"/>
          <w:spacing w:val="-2"/>
          <w:sz w:val="21"/>
        </w:rPr>
        <w:t>如果一个是行政机关一个是相对人，看有没有</w:t>
      </w:r>
      <w:r>
        <w:rPr>
          <w:b/>
          <w:color w:val="FF0000"/>
          <w:spacing w:val="-2"/>
          <w:sz w:val="21"/>
        </w:rPr>
        <w:t>公共目的</w:t>
      </w:r>
      <w:r>
        <w:rPr>
          <w:b/>
          <w:color w:val="3E3E3E"/>
          <w:spacing w:val="-2"/>
          <w:sz w:val="21"/>
        </w:rPr>
        <w:t>，要看是一种</w:t>
      </w:r>
      <w:r>
        <w:rPr>
          <w:b/>
          <w:color w:val="3E3E3E"/>
          <w:spacing w:val="-2"/>
          <w:sz w:val="21"/>
          <w:u w:val="single" w:color="3E3E3E"/>
        </w:rPr>
        <w:t>权力行使行为</w:t>
      </w:r>
      <w:r>
        <w:rPr>
          <w:b/>
          <w:color w:val="3E3E3E"/>
          <w:spacing w:val="-2"/>
          <w:sz w:val="21"/>
        </w:rPr>
        <w:t>还是一种单纯的事实行为（</w:t>
      </w:r>
      <w:r>
        <w:rPr>
          <w:rFonts w:ascii="Calibri" w:eastAsia="Calibri"/>
          <w:b/>
          <w:color w:val="3E3E3E"/>
          <w:spacing w:val="-2"/>
          <w:sz w:val="21"/>
        </w:rPr>
        <w:t>eg</w:t>
      </w:r>
      <w:r>
        <w:rPr>
          <w:b/>
          <w:color w:val="3E3E3E"/>
          <w:spacing w:val="-2"/>
          <w:sz w:val="21"/>
        </w:rPr>
        <w:t>种树，单纯高权行为，不带有权力性）</w:t>
      </w:r>
    </w:p>
    <w:p w14:paraId="54E755E1" w14:textId="77777777" w:rsidR="002A1E6D" w:rsidRDefault="00000000">
      <w:pPr>
        <w:spacing w:line="244" w:lineRule="auto"/>
        <w:ind w:left="120" w:right="230" w:firstLine="719"/>
        <w:rPr>
          <w:rFonts w:hint="eastAsia"/>
          <w:b/>
          <w:sz w:val="21"/>
        </w:rPr>
      </w:pPr>
      <w:r>
        <w:rPr>
          <w:b/>
          <w:color w:val="3E3E3E"/>
          <w:spacing w:val="-2"/>
          <w:sz w:val="21"/>
        </w:rPr>
        <w:t>如果目的没有权力性，就要看合同是否有</w:t>
      </w:r>
      <w:r>
        <w:rPr>
          <w:b/>
          <w:color w:val="FF0000"/>
          <w:spacing w:val="-2"/>
          <w:sz w:val="21"/>
        </w:rPr>
        <w:t>行政法的权利义务</w:t>
      </w:r>
      <w:r>
        <w:rPr>
          <w:b/>
          <w:color w:val="3E3E3E"/>
          <w:spacing w:val="-2"/>
          <w:sz w:val="21"/>
        </w:rPr>
        <w:t>、是否有</w:t>
      </w:r>
      <w:r>
        <w:rPr>
          <w:b/>
          <w:color w:val="FF0000"/>
          <w:spacing w:val="-2"/>
          <w:sz w:val="21"/>
        </w:rPr>
        <w:t>行政优益权</w:t>
      </w:r>
      <w:r>
        <w:rPr>
          <w:b/>
          <w:color w:val="3E3E3E"/>
          <w:spacing w:val="-2"/>
          <w:sz w:val="21"/>
        </w:rPr>
        <w:t>的可能性，当然不一定是优益权。也有其他行政权力的行使空间。</w:t>
      </w:r>
    </w:p>
    <w:p w14:paraId="49D688D5" w14:textId="77777777" w:rsidR="002A1E6D" w:rsidRDefault="00000000">
      <w:pPr>
        <w:spacing w:line="266" w:lineRule="exact"/>
        <w:ind w:left="840"/>
        <w:rPr>
          <w:rFonts w:hint="eastAsia"/>
          <w:b/>
          <w:sz w:val="21"/>
        </w:rPr>
      </w:pPr>
      <w:r>
        <w:rPr>
          <w:b/>
          <w:color w:val="3E3E3E"/>
          <w:sz w:val="21"/>
        </w:rPr>
        <w:t>至于</w:t>
      </w:r>
      <w:r>
        <w:rPr>
          <w:b/>
          <w:color w:val="FF0000"/>
          <w:sz w:val="21"/>
        </w:rPr>
        <w:t>协商</w:t>
      </w:r>
      <w:r>
        <w:rPr>
          <w:b/>
          <w:color w:val="3E3E3E"/>
          <w:spacing w:val="-2"/>
          <w:sz w:val="21"/>
        </w:rPr>
        <w:t>，是比较好判断的。</w:t>
      </w:r>
    </w:p>
    <w:p w14:paraId="464C3A08" w14:textId="77777777" w:rsidR="002A1E6D" w:rsidRDefault="002A1E6D">
      <w:pPr>
        <w:pStyle w:val="a3"/>
        <w:spacing w:before="12"/>
        <w:ind w:left="0"/>
        <w:rPr>
          <w:rFonts w:hint="eastAsia"/>
          <w:b/>
          <w:sz w:val="19"/>
        </w:rPr>
      </w:pPr>
    </w:p>
    <w:p w14:paraId="755B18E6" w14:textId="77777777" w:rsidR="002A1E6D" w:rsidRDefault="00000000">
      <w:pPr>
        <w:spacing w:line="244" w:lineRule="auto"/>
        <w:ind w:left="120" w:right="349"/>
        <w:rPr>
          <w:rFonts w:hint="eastAsia"/>
          <w:b/>
          <w:bCs/>
          <w:sz w:val="21"/>
          <w:szCs w:val="21"/>
        </w:rPr>
      </w:pPr>
      <w:r>
        <w:rPr>
          <w:rFonts w:ascii="Segoe UI Symbol" w:eastAsia="Segoe UI Symbol" w:hAnsi="Segoe UI Symbol" w:cs="Segoe UI Symbol"/>
          <w:b/>
          <w:bCs/>
          <w:color w:val="3E3E3E"/>
          <w:spacing w:val="-2"/>
          <w:sz w:val="21"/>
          <w:szCs w:val="21"/>
        </w:rPr>
        <w:t>⭐</w:t>
      </w:r>
      <w:r>
        <w:rPr>
          <w:b/>
          <w:bCs/>
          <w:color w:val="3E3E3E"/>
          <w:spacing w:val="-2"/>
          <w:sz w:val="21"/>
          <w:szCs w:val="21"/>
        </w:rPr>
        <w:t>优益权：民事合同中没有，行政合同中有。对于优益权必须要进行严格限制，防止打着公共利益的旗号随意对协议进行变更或解除</w:t>
      </w:r>
    </w:p>
    <w:p w14:paraId="42D72125" w14:textId="77777777" w:rsidR="002A1E6D" w:rsidRDefault="00000000">
      <w:pPr>
        <w:spacing w:line="244" w:lineRule="auto"/>
        <w:ind w:left="120" w:right="327"/>
        <w:rPr>
          <w:rFonts w:hint="eastAsia"/>
          <w:b/>
          <w:sz w:val="21"/>
        </w:rPr>
      </w:pPr>
      <w:r>
        <w:rPr>
          <w:rFonts w:ascii="Calibri" w:eastAsia="Calibri"/>
          <w:b/>
          <w:color w:val="3E3E3E"/>
          <w:spacing w:val="-2"/>
          <w:sz w:val="21"/>
        </w:rPr>
        <w:t>Eg</w:t>
      </w:r>
      <w:r>
        <w:rPr>
          <w:b/>
          <w:color w:val="3E3E3E"/>
          <w:spacing w:val="-2"/>
          <w:sz w:val="21"/>
        </w:rPr>
        <w:t>信赖保护原则的适用，政府换届之后新领导不承认前面领导的措施，想要接触合同，缺乏基本的稳定性和可</w:t>
      </w:r>
      <w:r>
        <w:rPr>
          <w:b/>
          <w:color w:val="3E3E3E"/>
          <w:spacing w:val="-4"/>
          <w:sz w:val="21"/>
        </w:rPr>
        <w:t>预期性。</w:t>
      </w:r>
    </w:p>
    <w:p w14:paraId="521F705E" w14:textId="77777777" w:rsidR="002A1E6D" w:rsidRDefault="00000000">
      <w:pPr>
        <w:spacing w:line="244" w:lineRule="auto"/>
        <w:ind w:left="120" w:right="347"/>
        <w:rPr>
          <w:rFonts w:hint="eastAsia"/>
          <w:b/>
          <w:bCs/>
          <w:sz w:val="21"/>
          <w:szCs w:val="21"/>
        </w:rPr>
      </w:pPr>
      <w:r>
        <w:rPr>
          <w:rFonts w:ascii="Segoe UI Symbol" w:eastAsia="Segoe UI Symbol" w:hAnsi="Segoe UI Symbol" w:cs="Segoe UI Symbol"/>
          <w:b/>
          <w:bCs/>
          <w:color w:val="3E3E3E"/>
          <w:spacing w:val="-2"/>
          <w:sz w:val="21"/>
          <w:szCs w:val="21"/>
        </w:rPr>
        <w:t>⭐</w:t>
      </w:r>
      <w:r>
        <w:rPr>
          <w:b/>
          <w:bCs/>
          <w:color w:val="3E3E3E"/>
          <w:spacing w:val="-2"/>
          <w:sz w:val="21"/>
          <w:szCs w:val="21"/>
          <w:shd w:val="clear" w:color="auto" w:fill="FAFBED"/>
        </w:rPr>
        <w:t>行使优益权本身是对相对人不利的行为，需要遵循行政法合法性原则（侵益保留学说——只有法律规定可以</w:t>
      </w:r>
      <w:r>
        <w:rPr>
          <w:b/>
          <w:bCs/>
          <w:color w:val="3E3E3E"/>
          <w:spacing w:val="80"/>
          <w:w w:val="150"/>
          <w:sz w:val="21"/>
          <w:szCs w:val="21"/>
          <w:shd w:val="clear" w:color="auto" w:fill="FAFBED"/>
        </w:rPr>
        <w:t xml:space="preserve">                                                       </w:t>
      </w:r>
      <w:r>
        <w:rPr>
          <w:b/>
          <w:bCs/>
          <w:color w:val="3E3E3E"/>
          <w:spacing w:val="-2"/>
          <w:sz w:val="21"/>
          <w:szCs w:val="21"/>
          <w:shd w:val="clear" w:color="auto" w:fill="FAFBED"/>
        </w:rPr>
        <w:t>行使优益权的，才能行使，并不是所有合同中都可以行使）、合理性原则的要求</w:t>
      </w:r>
    </w:p>
    <w:p w14:paraId="1B269D84" w14:textId="77777777" w:rsidR="002A1E6D" w:rsidRDefault="00000000">
      <w:pPr>
        <w:pStyle w:val="a3"/>
        <w:spacing w:line="266" w:lineRule="exact"/>
        <w:rPr>
          <w:rFonts w:hint="eastAsia"/>
        </w:rPr>
      </w:pPr>
      <w:r>
        <w:rPr>
          <w:spacing w:val="-3"/>
        </w:rPr>
        <w:t>为了防止行政机关借公共利益之名，滥用行政优益权，理论上行使优益权的情形应当严格限制。</w:t>
      </w:r>
    </w:p>
    <w:p w14:paraId="3375A2DA" w14:textId="77777777" w:rsidR="002A1E6D" w:rsidRDefault="00000000">
      <w:pPr>
        <w:pStyle w:val="a3"/>
        <w:spacing w:line="244" w:lineRule="auto"/>
        <w:ind w:right="236"/>
        <w:rPr>
          <w:rFonts w:hint="eastAsia"/>
        </w:rPr>
      </w:pPr>
      <w:r>
        <w:rPr>
          <w:spacing w:val="-2"/>
        </w:rPr>
        <w:t>行政机关行使优益权变更或解除协议时，应当对公共利益的具体情形作出释明并遵守行政合理性原则的要求，同时给予相对人合理补偿。</w:t>
      </w:r>
    </w:p>
    <w:p w14:paraId="42F54D20" w14:textId="77777777" w:rsidR="002A1E6D" w:rsidRDefault="00000000">
      <w:pPr>
        <w:spacing w:line="266" w:lineRule="exact"/>
        <w:ind w:left="120"/>
        <w:rPr>
          <w:rFonts w:hint="eastAsia"/>
          <w:b/>
          <w:sz w:val="21"/>
        </w:rPr>
      </w:pPr>
      <w:r>
        <w:rPr>
          <w:b/>
          <w:spacing w:val="-3"/>
          <w:sz w:val="21"/>
        </w:rPr>
        <w:t>基于不可抗力解除协议，不承担赔偿补偿责任。</w:t>
      </w:r>
    </w:p>
    <w:p w14:paraId="579CACD9" w14:textId="77777777" w:rsidR="002A1E6D" w:rsidRDefault="002A1E6D">
      <w:pPr>
        <w:pStyle w:val="a3"/>
        <w:ind w:left="0"/>
        <w:rPr>
          <w:rFonts w:hint="eastAsia"/>
          <w:b/>
          <w:sz w:val="20"/>
        </w:rPr>
      </w:pPr>
    </w:p>
    <w:p w14:paraId="309FF413" w14:textId="77777777" w:rsidR="002A1E6D" w:rsidRDefault="002A1E6D">
      <w:pPr>
        <w:pStyle w:val="a3"/>
        <w:spacing w:before="10"/>
        <w:ind w:left="0"/>
        <w:rPr>
          <w:rFonts w:hint="eastAsia"/>
          <w:b/>
          <w:sz w:val="18"/>
        </w:rPr>
      </w:pPr>
    </w:p>
    <w:p w14:paraId="03633E52" w14:textId="77777777" w:rsidR="002A1E6D" w:rsidRDefault="00000000">
      <w:pPr>
        <w:ind w:left="120"/>
        <w:rPr>
          <w:rFonts w:hint="eastAsia"/>
          <w:b/>
          <w:sz w:val="21"/>
        </w:rPr>
      </w:pPr>
      <w:r>
        <w:rPr>
          <w:b/>
          <w:color w:val="000000"/>
          <w:sz w:val="21"/>
          <w:shd w:val="clear" w:color="auto" w:fill="D6E2BB"/>
        </w:rPr>
        <w:t>（四）</w:t>
      </w:r>
      <w:r>
        <w:rPr>
          <w:b/>
          <w:color w:val="000000"/>
          <w:spacing w:val="-2"/>
          <w:sz w:val="21"/>
          <w:shd w:val="clear" w:color="auto" w:fill="D6E2BB"/>
        </w:rPr>
        <w:t>行政协议的种类</w:t>
      </w:r>
    </w:p>
    <w:p w14:paraId="115A72DC" w14:textId="77777777" w:rsidR="002A1E6D" w:rsidRDefault="00000000">
      <w:pPr>
        <w:spacing w:before="160"/>
        <w:ind w:left="120"/>
        <w:rPr>
          <w:rFonts w:hint="eastAsia"/>
          <w:b/>
          <w:sz w:val="21"/>
        </w:rPr>
      </w:pPr>
      <w:r>
        <w:rPr>
          <w:b/>
          <w:spacing w:val="-3"/>
          <w:sz w:val="21"/>
        </w:rPr>
        <w:t>《最高人民法院关于审理行政协议案件若干问题的规定》</w:t>
      </w:r>
    </w:p>
    <w:p w14:paraId="55F515B2" w14:textId="77777777" w:rsidR="002A1E6D" w:rsidRDefault="00000000">
      <w:pPr>
        <w:pStyle w:val="a3"/>
        <w:spacing w:before="4"/>
        <w:ind w:left="120"/>
        <w:rPr>
          <w:rFonts w:hint="eastAsia"/>
        </w:rPr>
      </w:pPr>
      <w:r>
        <w:rPr>
          <w:spacing w:val="-2"/>
        </w:rPr>
        <w:t>第</w:t>
      </w:r>
      <w:r>
        <w:rPr>
          <w:rFonts w:ascii="Calibri" w:eastAsia="Calibri"/>
          <w:spacing w:val="-2"/>
        </w:rPr>
        <w:t>2</w:t>
      </w:r>
      <w:r>
        <w:rPr>
          <w:spacing w:val="-3"/>
        </w:rPr>
        <w:t>条：公民、法人或者其他组织就下列行政协议提起行政诉讼的，人民法院应当依法受理：</w:t>
      </w:r>
    </w:p>
    <w:p w14:paraId="364E3B36" w14:textId="77777777" w:rsidR="002A1E6D" w:rsidRDefault="00000000">
      <w:pPr>
        <w:pStyle w:val="a3"/>
        <w:spacing w:before="4" w:line="244" w:lineRule="auto"/>
        <w:ind w:left="120" w:right="347"/>
        <w:rPr>
          <w:rFonts w:hint="eastAsia"/>
        </w:rPr>
      </w:pPr>
      <w:r>
        <w:rPr>
          <w:rFonts w:hint="eastAsia"/>
        </w:rPr>
        <w:pict w14:anchorId="565C7E61">
          <v:group id="docshapegroup168" o:spid="_x0000_s2364" style="position:absolute;left:0;text-align:left;margin-left:366.9pt;margin-top:11.3pt;width:178.5pt;height:1pt;z-index:-20061184;mso-position-horizontal-relative:page" coordorigin="7338,226" coordsize="3570,20">
            <v:rect id="docshape169" o:spid="_x0000_s2366" style="position:absolute;left:7338;top:233;width:3570;height:10" fillcolor="black" stroked="f"/>
            <v:line id="_x0000_s2365" style="position:absolute" from="7346,236" to="7767,236" strokecolor="red" strokeweight="1pt"/>
            <w10:wrap anchorx="page"/>
          </v:group>
        </w:pict>
      </w:r>
      <w:r>
        <w:rPr>
          <w:b/>
          <w:spacing w:val="-2"/>
        </w:rPr>
        <w:t>（一）政府特许经营协议</w:t>
      </w:r>
      <w:r>
        <w:rPr>
          <w:spacing w:val="-2"/>
        </w:rPr>
        <w:t>；【与行政许可的实施过程紧密相关，特许这种许可就是要通过特许经营协议的方式进行实施，当然要经过招投标的方式，</w:t>
      </w:r>
      <w:r>
        <w:rPr>
          <w:spacing w:val="-2"/>
          <w:u w:val="single"/>
        </w:rPr>
        <w:t>带有行使权力的性质</w:t>
      </w:r>
      <w:r>
        <w:rPr>
          <w:spacing w:val="-2"/>
        </w:rPr>
        <w:t>】</w:t>
      </w:r>
    </w:p>
    <w:p w14:paraId="72424F85" w14:textId="77777777" w:rsidR="002A1E6D" w:rsidRDefault="00000000">
      <w:pPr>
        <w:pStyle w:val="a3"/>
        <w:spacing w:line="242" w:lineRule="auto"/>
        <w:ind w:left="120" w:right="340"/>
        <w:jc w:val="both"/>
        <w:rPr>
          <w:rFonts w:hint="eastAsia"/>
        </w:rPr>
      </w:pPr>
      <w:r>
        <w:rPr>
          <w:b/>
          <w:spacing w:val="-2"/>
        </w:rPr>
        <w:t>（二）土地、房屋等征收征用补偿协议；</w:t>
      </w:r>
      <w:r>
        <w:rPr>
          <w:spacing w:val="-2"/>
        </w:rPr>
        <w:t>【替代了征收征用补偿的决定，征收补偿协议：协议重点应该落在补偿上，因为征收是一种决定，补偿是需要进行协商的；补偿有两种选择：</w:t>
      </w:r>
      <w:r>
        <w:rPr>
          <w:rFonts w:ascii="Calibri" w:eastAsia="Calibri"/>
          <w:spacing w:val="-2"/>
        </w:rPr>
        <w:t>1</w:t>
      </w:r>
      <w:r>
        <w:rPr>
          <w:spacing w:val="-2"/>
        </w:rPr>
        <w:t>、货币补偿</w:t>
      </w:r>
      <w:r>
        <w:rPr>
          <w:rFonts w:ascii="Calibri" w:eastAsia="Calibri"/>
          <w:spacing w:val="-2"/>
        </w:rPr>
        <w:t>2</w:t>
      </w:r>
      <w:r>
        <w:rPr>
          <w:spacing w:val="-2"/>
        </w:rPr>
        <w:t>、产权调换（要求生活水平不下降）】【为了让价值得到最精确的分配】</w:t>
      </w:r>
    </w:p>
    <w:p w14:paraId="74F19767" w14:textId="77777777" w:rsidR="002A1E6D" w:rsidRDefault="002A1E6D">
      <w:pPr>
        <w:spacing w:line="242" w:lineRule="auto"/>
        <w:jc w:val="both"/>
        <w:rPr>
          <w:rFonts w:hint="eastAsia"/>
        </w:rPr>
        <w:sectPr w:rsidR="002A1E6D">
          <w:pgSz w:w="11910" w:h="16850"/>
          <w:pgMar w:top="660" w:right="20" w:bottom="220" w:left="1320" w:header="0" w:footer="38" w:gutter="0"/>
          <w:cols w:space="720"/>
        </w:sectPr>
      </w:pPr>
    </w:p>
    <w:p w14:paraId="734A2E72" w14:textId="77777777" w:rsidR="002A1E6D" w:rsidRDefault="00000000">
      <w:pPr>
        <w:pStyle w:val="a3"/>
        <w:spacing w:before="48" w:line="242" w:lineRule="auto"/>
        <w:ind w:left="120" w:right="337"/>
        <w:jc w:val="both"/>
        <w:rPr>
          <w:rFonts w:hint="eastAsia"/>
        </w:rPr>
      </w:pPr>
      <w:r>
        <w:rPr>
          <w:b/>
          <w:spacing w:val="-2"/>
        </w:rPr>
        <w:lastRenderedPageBreak/>
        <w:t>（三）矿业权等国有自然资源使用权出让协议；</w:t>
      </w:r>
      <w:r>
        <w:rPr>
          <w:spacing w:val="-2"/>
        </w:rPr>
        <w:t>【自然资源开采权、探矿权——有限自然资源的分配，</w:t>
      </w:r>
      <w:r>
        <w:rPr>
          <w:spacing w:val="-2"/>
          <w:u w:val="single"/>
        </w:rPr>
        <w:t>也是属</w:t>
      </w:r>
      <w:r>
        <w:rPr>
          <w:spacing w:val="40"/>
          <w:u w:val="single"/>
        </w:rPr>
        <w:t xml:space="preserve"> </w:t>
      </w:r>
      <w:r>
        <w:rPr>
          <w:spacing w:val="-2"/>
          <w:u w:val="single"/>
        </w:rPr>
        <w:t>于行政许可</w:t>
      </w:r>
      <w:r>
        <w:rPr>
          <w:spacing w:val="-2"/>
        </w:rPr>
        <w:t>，但是有意回避了国有土地使用权出让协议，因为土地使用权出让协议在实践中争议很大，不同法院在性质认定上完全不同，到底是民事协议还是行政协议，可以看出最高院认为是行政协议，因为土地和矿产一样都属于自然资源。土地使用权出让其实是一种行政许可行为，带有权力性。】</w:t>
      </w:r>
    </w:p>
    <w:p w14:paraId="7FE4B822" w14:textId="77777777" w:rsidR="002A1E6D" w:rsidRDefault="00000000">
      <w:pPr>
        <w:spacing w:before="5" w:line="244" w:lineRule="auto"/>
        <w:ind w:left="120" w:right="338"/>
        <w:rPr>
          <w:rFonts w:hint="eastAsia"/>
          <w:sz w:val="21"/>
        </w:rPr>
      </w:pPr>
      <w:r>
        <w:rPr>
          <w:b/>
          <w:spacing w:val="-2"/>
          <w:sz w:val="21"/>
        </w:rPr>
        <w:t>（四）政府投资的保障性住房的租赁、买卖等协议；</w:t>
      </w:r>
      <w:r>
        <w:rPr>
          <w:spacing w:val="-2"/>
          <w:sz w:val="21"/>
        </w:rPr>
        <w:t>【目标是进行公共资源的行政给付、物质帮助，是公法上</w:t>
      </w:r>
      <w:r>
        <w:rPr>
          <w:spacing w:val="-3"/>
          <w:sz w:val="21"/>
        </w:rPr>
        <w:t>的权力行使；和种树不同，因为种树是事实行为，这里提供物质帮助的行为带有权力行使色彩，是法律行为】</w:t>
      </w:r>
    </w:p>
    <w:p w14:paraId="0478DFC6" w14:textId="77777777" w:rsidR="002A1E6D" w:rsidRDefault="00000000">
      <w:pPr>
        <w:pStyle w:val="a3"/>
        <w:spacing w:line="242" w:lineRule="auto"/>
        <w:ind w:left="120" w:right="229"/>
        <w:rPr>
          <w:rFonts w:hint="eastAsia"/>
        </w:rPr>
      </w:pPr>
      <w:r>
        <w:rPr>
          <w:b/>
        </w:rPr>
        <w:t>（五）符合本规定第一条规定的</w:t>
      </w:r>
      <w:r>
        <w:rPr>
          <w:b/>
          <w:color w:val="FF0000"/>
        </w:rPr>
        <w:t>政府与社会资本合作协议；</w:t>
      </w:r>
      <w:r>
        <w:t>【</w:t>
      </w:r>
      <w:r>
        <w:rPr>
          <w:rFonts w:ascii="Calibri" w:eastAsia="Calibri"/>
        </w:rPr>
        <w:t>PPP</w:t>
      </w:r>
      <w:r>
        <w:t>协议，</w:t>
      </w:r>
      <w:r>
        <w:rPr>
          <w:rFonts w:ascii="Calibri" w:eastAsia="Calibri"/>
        </w:rPr>
        <w:t>public</w:t>
      </w:r>
      <w:r>
        <w:rPr>
          <w:rFonts w:ascii="Calibri" w:eastAsia="Calibri"/>
          <w:spacing w:val="-12"/>
        </w:rPr>
        <w:t xml:space="preserve"> </w:t>
      </w:r>
      <w:r>
        <w:rPr>
          <w:rFonts w:ascii="Calibri" w:eastAsia="Calibri"/>
        </w:rPr>
        <w:t>private</w:t>
      </w:r>
      <w:r>
        <w:rPr>
          <w:rFonts w:ascii="Calibri" w:eastAsia="Calibri"/>
          <w:spacing w:val="-12"/>
        </w:rPr>
        <w:t xml:space="preserve"> </w:t>
      </w:r>
      <w:r>
        <w:rPr>
          <w:rFonts w:ascii="Calibri" w:eastAsia="Calibri"/>
        </w:rPr>
        <w:t>participation</w:t>
      </w:r>
      <w:r>
        <w:t>，公私合作，</w:t>
      </w:r>
      <w:r>
        <w:rPr>
          <w:spacing w:val="-2"/>
        </w:rPr>
        <w:t>背后涉及很巨大的利益，有私法学者认为是行政庭在抢市场，所以司法解释加了一个条件：满足第一条规定的</w:t>
      </w:r>
      <w:r>
        <w:rPr>
          <w:spacing w:val="80"/>
          <w:w w:val="150"/>
        </w:rPr>
        <w:t xml:space="preserve"> </w:t>
      </w:r>
      <w:r>
        <w:rPr>
          <w:rFonts w:ascii="Calibri" w:eastAsia="Calibri"/>
          <w:spacing w:val="-2"/>
        </w:rPr>
        <w:t>(</w:t>
      </w:r>
      <w:r>
        <w:rPr>
          <w:spacing w:val="-2"/>
        </w:rPr>
        <w:t>行政协议的定义</w:t>
      </w:r>
      <w:r>
        <w:rPr>
          <w:rFonts w:ascii="Calibri" w:eastAsia="Calibri"/>
          <w:spacing w:val="-2"/>
        </w:rPr>
        <w:t>)</w:t>
      </w:r>
      <w:r>
        <w:rPr>
          <w:spacing w:val="-2"/>
        </w:rPr>
        <w:t>，其实加上这一条并没有说清楚什么，而是把水搅浑了。如果直接说</w:t>
      </w:r>
      <w:r>
        <w:rPr>
          <w:rFonts w:ascii="Calibri" w:eastAsia="Calibri"/>
          <w:spacing w:val="-2"/>
        </w:rPr>
        <w:t>ppp</w:t>
      </w:r>
      <w:r>
        <w:rPr>
          <w:spacing w:val="-2"/>
        </w:rPr>
        <w:t>都是行政协议，很清楚，现在似乎是废话。实践判断的角度，需要从目的角度判断，如果本身是特许经营协议（修基础设施、造</w:t>
      </w:r>
    </w:p>
    <w:p w14:paraId="2C2D664E" w14:textId="77777777" w:rsidR="002A1E6D" w:rsidRDefault="00000000">
      <w:pPr>
        <w:pStyle w:val="a3"/>
        <w:spacing w:before="2" w:line="244" w:lineRule="auto"/>
        <w:ind w:left="120" w:right="355"/>
        <w:rPr>
          <w:rFonts w:hint="eastAsia"/>
        </w:rPr>
      </w:pPr>
      <w:r>
        <w:rPr>
          <w:spacing w:val="-2"/>
        </w:rPr>
        <w:t>路）就连接到第一项，如果并不是特许经营协议，要看有没有权力行使的性质，有没有其他行政权力行使的空</w:t>
      </w:r>
      <w:bookmarkStart w:id="137" w:name="二、行政征收_"/>
      <w:bookmarkEnd w:id="137"/>
      <w:r>
        <w:rPr>
          <w:spacing w:val="-4"/>
        </w:rPr>
        <w:t>间等】</w:t>
      </w:r>
    </w:p>
    <w:p w14:paraId="64BA7ABA" w14:textId="77777777" w:rsidR="002A1E6D" w:rsidRDefault="00000000">
      <w:pPr>
        <w:spacing w:line="266" w:lineRule="exact"/>
        <w:ind w:left="120"/>
        <w:rPr>
          <w:rFonts w:hint="eastAsia"/>
          <w:b/>
          <w:sz w:val="21"/>
        </w:rPr>
      </w:pPr>
      <w:r>
        <w:rPr>
          <w:b/>
          <w:sz w:val="21"/>
        </w:rPr>
        <w:t>（六）</w:t>
      </w:r>
      <w:r>
        <w:rPr>
          <w:b/>
          <w:spacing w:val="-2"/>
          <w:sz w:val="21"/>
        </w:rPr>
        <w:t>其他行政协议。</w:t>
      </w:r>
    </w:p>
    <w:p w14:paraId="61031AD8" w14:textId="77777777" w:rsidR="002A1E6D" w:rsidRDefault="00000000">
      <w:pPr>
        <w:pStyle w:val="a3"/>
        <w:spacing w:before="4" w:line="242" w:lineRule="auto"/>
        <w:ind w:left="120" w:right="355"/>
        <w:jc w:val="both"/>
        <w:rPr>
          <w:rFonts w:hint="eastAsia"/>
        </w:rPr>
      </w:pPr>
      <w:r>
        <w:rPr>
          <w:spacing w:val="-2"/>
        </w:rPr>
        <w:t>【列举引发了比较大的争议，所以司法解释用词比较谨慎，要有灵活操作空间。民法学者担心的是政府优益权的行使影响交易安全导致合同的不稳定，但是不应该因此将行政协议全部取消，民法学者和行政法学者考虑的价值不同，民法学者看重交易安全，行政法学者更考虑公共利益，政府签了协议之后完全不可以改变的话，是不可能的，为了公共利益牺牲行政协议的稳定性有时候是可以的。事实上不是因为行政协议存在了才需要有解除权和变更权，优益权不是这个概念带来的，正确的逻辑是因为要行使优益权和解除权，才有了行政协议的概念，当然不可以随意行使这种权力，</w:t>
      </w:r>
      <w:r>
        <w:rPr>
          <w:spacing w:val="-2"/>
          <w:u w:val="single"/>
        </w:rPr>
        <w:t>要受到合法性和合理性原则的约束</w:t>
      </w:r>
      <w:r>
        <w:rPr>
          <w:spacing w:val="-2"/>
        </w:rPr>
        <w:t>，如果否认行政协议的概念，就难以解决合法性和合理性的问题，因此行政协议的存在是无法阻挡的。其他国家也会设置行政契约制度，我国的制度也会渐渐完善】</w:t>
      </w:r>
    </w:p>
    <w:p w14:paraId="4F29B22D" w14:textId="77777777" w:rsidR="002A1E6D" w:rsidRDefault="00000000">
      <w:pPr>
        <w:pStyle w:val="a3"/>
        <w:spacing w:before="11" w:line="244" w:lineRule="auto"/>
        <w:ind w:left="120" w:right="355"/>
        <w:rPr>
          <w:rFonts w:hint="eastAsia"/>
        </w:rPr>
      </w:pPr>
      <w:r>
        <w:rPr>
          <w:spacing w:val="-2"/>
        </w:rPr>
        <w:t>法律适用问题：【但是说到底行政协议也是一种合同，一些基本规则</w:t>
      </w:r>
      <w:r>
        <w:rPr>
          <w:spacing w:val="-2"/>
          <w:u w:val="single" w:color="FF0000"/>
        </w:rPr>
        <w:t>可以适用合同法的规则</w:t>
      </w:r>
      <w:r>
        <w:rPr>
          <w:spacing w:val="-2"/>
        </w:rPr>
        <w:t>，只是在有一些特殊的地方，涉及对行政权力的审查，应当遵循行政协议的规定】</w:t>
      </w:r>
    </w:p>
    <w:p w14:paraId="0DA53CCC" w14:textId="77777777" w:rsidR="002A1E6D" w:rsidRDefault="002A1E6D">
      <w:pPr>
        <w:pStyle w:val="a3"/>
        <w:ind w:left="0"/>
        <w:rPr>
          <w:rFonts w:hint="eastAsia"/>
          <w:sz w:val="20"/>
        </w:rPr>
      </w:pPr>
    </w:p>
    <w:p w14:paraId="171A066C" w14:textId="77777777" w:rsidR="002A1E6D" w:rsidRDefault="002A1E6D">
      <w:pPr>
        <w:pStyle w:val="a3"/>
        <w:spacing w:before="5"/>
        <w:ind w:left="0"/>
        <w:rPr>
          <w:rFonts w:hint="eastAsia"/>
          <w:sz w:val="14"/>
        </w:rPr>
      </w:pPr>
    </w:p>
    <w:p w14:paraId="5C752C6F" w14:textId="77777777" w:rsidR="002A1E6D" w:rsidRDefault="00000000">
      <w:pPr>
        <w:spacing w:before="72"/>
        <w:ind w:left="120"/>
        <w:rPr>
          <w:rFonts w:hint="eastAsia"/>
          <w:b/>
          <w:sz w:val="21"/>
        </w:rPr>
      </w:pPr>
      <w:r>
        <w:rPr>
          <w:b/>
          <w:color w:val="000000"/>
          <w:spacing w:val="-2"/>
          <w:sz w:val="21"/>
          <w:shd w:val="clear" w:color="auto" w:fill="FAD4B5"/>
        </w:rPr>
        <w:t>二、行政征收</w:t>
      </w:r>
    </w:p>
    <w:p w14:paraId="163677F1" w14:textId="77777777" w:rsidR="002A1E6D" w:rsidRDefault="002A1E6D">
      <w:pPr>
        <w:pStyle w:val="a3"/>
        <w:spacing w:before="1"/>
        <w:ind w:left="0"/>
        <w:rPr>
          <w:rFonts w:hint="eastAsia"/>
          <w:b/>
          <w:sz w:val="15"/>
        </w:rPr>
      </w:pPr>
    </w:p>
    <w:p w14:paraId="42A41551" w14:textId="77777777" w:rsidR="002A1E6D" w:rsidRDefault="00000000">
      <w:pPr>
        <w:pStyle w:val="a3"/>
        <w:spacing w:before="71" w:line="242" w:lineRule="auto"/>
        <w:ind w:right="235"/>
        <w:jc w:val="both"/>
        <w:rPr>
          <w:rFonts w:hint="eastAsia"/>
        </w:rPr>
      </w:pPr>
      <w:r>
        <w:rPr>
          <w:spacing w:val="-2"/>
        </w:rPr>
        <w:t>征收行为是一种强制剥夺财产的行为。强制剥夺财产的行为有很多种</w:t>
      </w:r>
      <w:r>
        <w:rPr>
          <w:rFonts w:ascii="Calibri" w:eastAsia="Calibri"/>
          <w:spacing w:val="-2"/>
        </w:rPr>
        <w:t>eg</w:t>
      </w:r>
      <w:r>
        <w:rPr>
          <w:spacing w:val="-2"/>
        </w:rPr>
        <w:t>行政处罚（因为做错了事情）。这里征收是没有做错事，相当于国家强买你的财产。基于这种行为对相对人的财产权会构成很大的影响，所以必须要按照一定的规矩来。</w:t>
      </w:r>
    </w:p>
    <w:p w14:paraId="2BD2AA2E" w14:textId="77777777" w:rsidR="002A1E6D" w:rsidRDefault="002A1E6D">
      <w:pPr>
        <w:pStyle w:val="a3"/>
        <w:spacing w:before="6"/>
        <w:ind w:left="0"/>
        <w:rPr>
          <w:rFonts w:hint="eastAsia"/>
          <w:sz w:val="13"/>
        </w:rPr>
      </w:pPr>
    </w:p>
    <w:p w14:paraId="4BD773D0" w14:textId="77777777" w:rsidR="002A1E6D" w:rsidRDefault="00000000">
      <w:pPr>
        <w:spacing w:before="71"/>
        <w:ind w:left="120"/>
        <w:rPr>
          <w:rFonts w:hint="eastAsia"/>
          <w:b/>
          <w:sz w:val="21"/>
        </w:rPr>
      </w:pPr>
      <w:r>
        <w:rPr>
          <w:b/>
          <w:color w:val="000000"/>
          <w:sz w:val="21"/>
          <w:shd w:val="clear" w:color="auto" w:fill="D6E2BB"/>
        </w:rPr>
        <w:t>（一）</w:t>
      </w:r>
      <w:r>
        <w:rPr>
          <w:b/>
          <w:color w:val="000000"/>
          <w:spacing w:val="-5"/>
          <w:sz w:val="21"/>
          <w:shd w:val="clear" w:color="auto" w:fill="D6E2BB"/>
        </w:rPr>
        <w:t>概述</w:t>
      </w:r>
    </w:p>
    <w:p w14:paraId="2382C8E2" w14:textId="77777777" w:rsidR="002A1E6D" w:rsidRDefault="00000000">
      <w:pPr>
        <w:pStyle w:val="a4"/>
        <w:numPr>
          <w:ilvl w:val="0"/>
          <w:numId w:val="113"/>
        </w:numPr>
        <w:tabs>
          <w:tab w:val="left" w:pos="826"/>
        </w:tabs>
        <w:spacing w:before="160"/>
        <w:rPr>
          <w:rFonts w:ascii="Calibri" w:eastAsia="Calibri"/>
          <w:b/>
          <w:sz w:val="19"/>
        </w:rPr>
      </w:pPr>
      <w:r>
        <w:rPr>
          <w:b/>
          <w:spacing w:val="-5"/>
          <w:sz w:val="21"/>
        </w:rPr>
        <w:t>概念</w:t>
      </w:r>
    </w:p>
    <w:p w14:paraId="6B61432A" w14:textId="77777777" w:rsidR="002A1E6D" w:rsidRDefault="00000000">
      <w:pPr>
        <w:spacing w:before="64" w:line="244" w:lineRule="auto"/>
        <w:ind w:left="660" w:right="215"/>
        <w:rPr>
          <w:rFonts w:hint="eastAsia"/>
          <w:sz w:val="21"/>
        </w:rPr>
      </w:pPr>
      <w:r>
        <w:rPr>
          <w:spacing w:val="-2"/>
          <w:sz w:val="21"/>
        </w:rPr>
        <w:t>行政机关</w:t>
      </w:r>
      <w:r>
        <w:rPr>
          <w:b/>
          <w:spacing w:val="-2"/>
          <w:sz w:val="21"/>
        </w:rPr>
        <w:t>为了公共利益需要</w:t>
      </w:r>
      <w:r>
        <w:rPr>
          <w:spacing w:val="-2"/>
          <w:sz w:val="21"/>
        </w:rPr>
        <w:t>，</w:t>
      </w:r>
      <w:r>
        <w:rPr>
          <w:b/>
          <w:spacing w:val="-2"/>
          <w:sz w:val="21"/>
        </w:rPr>
        <w:t>根据</w:t>
      </w:r>
      <w:r>
        <w:rPr>
          <w:b/>
          <w:color w:val="FF0000"/>
          <w:spacing w:val="-2"/>
          <w:sz w:val="21"/>
        </w:rPr>
        <w:t>法律</w:t>
      </w:r>
      <w:r>
        <w:rPr>
          <w:b/>
          <w:spacing w:val="-2"/>
          <w:sz w:val="21"/>
        </w:rPr>
        <w:t>【狭义，法律保留事项】规定</w:t>
      </w:r>
      <w:r>
        <w:rPr>
          <w:spacing w:val="-2"/>
          <w:sz w:val="21"/>
        </w:rPr>
        <w:t>，将部分公民、法人或其他组织的财产收归国有并</w:t>
      </w:r>
      <w:r>
        <w:rPr>
          <w:b/>
          <w:spacing w:val="-2"/>
          <w:sz w:val="21"/>
        </w:rPr>
        <w:t>给予补偿</w:t>
      </w:r>
      <w:r>
        <w:rPr>
          <w:spacing w:val="-2"/>
          <w:sz w:val="21"/>
        </w:rPr>
        <w:t>的行为。</w:t>
      </w:r>
    </w:p>
    <w:p w14:paraId="0D5AA3E3" w14:textId="77777777" w:rsidR="002A1E6D" w:rsidRDefault="00000000">
      <w:pPr>
        <w:spacing w:line="244" w:lineRule="auto"/>
        <w:ind w:left="660" w:right="318"/>
        <w:rPr>
          <w:rFonts w:hint="eastAsia"/>
          <w:sz w:val="21"/>
        </w:rPr>
      </w:pPr>
      <w:r>
        <w:rPr>
          <w:spacing w:val="-2"/>
          <w:sz w:val="21"/>
        </w:rPr>
        <w:t>《宪法》第</w:t>
      </w:r>
      <w:r>
        <w:rPr>
          <w:rFonts w:ascii="Calibri" w:eastAsia="Calibri"/>
          <w:spacing w:val="-2"/>
          <w:sz w:val="21"/>
        </w:rPr>
        <w:t>10</w:t>
      </w:r>
      <w:r>
        <w:rPr>
          <w:spacing w:val="-2"/>
          <w:sz w:val="21"/>
        </w:rPr>
        <w:t>条第</w:t>
      </w:r>
      <w:r>
        <w:rPr>
          <w:rFonts w:ascii="Calibri" w:eastAsia="Calibri"/>
          <w:spacing w:val="-2"/>
          <w:sz w:val="21"/>
        </w:rPr>
        <w:t>3</w:t>
      </w:r>
      <w:r>
        <w:rPr>
          <w:spacing w:val="-2"/>
          <w:sz w:val="21"/>
        </w:rPr>
        <w:t>款：国家</w:t>
      </w:r>
      <w:r>
        <w:rPr>
          <w:b/>
          <w:color w:val="FF0000"/>
          <w:spacing w:val="-2"/>
          <w:sz w:val="21"/>
        </w:rPr>
        <w:t>为了公共利益的需要</w:t>
      </w:r>
      <w:r>
        <w:rPr>
          <w:spacing w:val="-2"/>
          <w:sz w:val="21"/>
        </w:rPr>
        <w:t>，可以依照法律规定对</w:t>
      </w:r>
      <w:r>
        <w:rPr>
          <w:b/>
          <w:spacing w:val="-2"/>
          <w:sz w:val="21"/>
        </w:rPr>
        <w:t>土地实行征收或者征用</w:t>
      </w:r>
      <w:r>
        <w:rPr>
          <w:spacing w:val="-2"/>
          <w:sz w:val="21"/>
        </w:rPr>
        <w:t>并</w:t>
      </w:r>
      <w:r>
        <w:rPr>
          <w:b/>
          <w:spacing w:val="-2"/>
          <w:sz w:val="21"/>
        </w:rPr>
        <w:t>给予补</w:t>
      </w:r>
      <w:r>
        <w:rPr>
          <w:b/>
          <w:spacing w:val="-6"/>
          <w:sz w:val="21"/>
        </w:rPr>
        <w:t>偿</w:t>
      </w:r>
      <w:r>
        <w:rPr>
          <w:spacing w:val="-6"/>
          <w:sz w:val="21"/>
        </w:rPr>
        <w:t>。</w:t>
      </w:r>
    </w:p>
    <w:p w14:paraId="694DF83B" w14:textId="77777777" w:rsidR="002A1E6D" w:rsidRDefault="00000000">
      <w:pPr>
        <w:spacing w:line="244" w:lineRule="auto"/>
        <w:ind w:left="660" w:right="323"/>
        <w:rPr>
          <w:rFonts w:hint="eastAsia"/>
          <w:b/>
          <w:sz w:val="21"/>
        </w:rPr>
      </w:pPr>
      <w:r>
        <w:rPr>
          <w:spacing w:val="-2"/>
          <w:sz w:val="21"/>
        </w:rPr>
        <w:t>第</w:t>
      </w:r>
      <w:r>
        <w:rPr>
          <w:rFonts w:ascii="Calibri" w:eastAsia="Calibri"/>
          <w:spacing w:val="-2"/>
          <w:sz w:val="21"/>
        </w:rPr>
        <w:t>13</w:t>
      </w:r>
      <w:r>
        <w:rPr>
          <w:spacing w:val="-2"/>
          <w:sz w:val="21"/>
        </w:rPr>
        <w:t>条第</w:t>
      </w:r>
      <w:r>
        <w:rPr>
          <w:rFonts w:ascii="Calibri" w:eastAsia="Calibri"/>
          <w:spacing w:val="-2"/>
          <w:sz w:val="21"/>
        </w:rPr>
        <w:t>3</w:t>
      </w:r>
      <w:r>
        <w:rPr>
          <w:spacing w:val="-2"/>
          <w:sz w:val="21"/>
        </w:rPr>
        <w:t>款：国家</w:t>
      </w:r>
      <w:r>
        <w:rPr>
          <w:b/>
          <w:color w:val="FF0000"/>
          <w:spacing w:val="-2"/>
          <w:sz w:val="21"/>
        </w:rPr>
        <w:t>为了公共利益的需要</w:t>
      </w:r>
      <w:r>
        <w:rPr>
          <w:spacing w:val="-2"/>
          <w:sz w:val="21"/>
        </w:rPr>
        <w:t>，可以依照法律规定对</w:t>
      </w:r>
      <w:r>
        <w:rPr>
          <w:b/>
          <w:spacing w:val="-2"/>
          <w:sz w:val="21"/>
        </w:rPr>
        <w:t>公民的私有财产</w:t>
      </w:r>
      <w:r>
        <w:rPr>
          <w:spacing w:val="-2"/>
          <w:sz w:val="21"/>
        </w:rPr>
        <w:t>实行征收或者征用并</w:t>
      </w:r>
      <w:r>
        <w:rPr>
          <w:b/>
          <w:spacing w:val="-2"/>
          <w:sz w:val="21"/>
        </w:rPr>
        <w:t>给予</w:t>
      </w:r>
      <w:r>
        <w:rPr>
          <w:b/>
          <w:spacing w:val="-4"/>
          <w:sz w:val="21"/>
        </w:rPr>
        <w:t>补偿。</w:t>
      </w:r>
    </w:p>
    <w:p w14:paraId="6F38D52F" w14:textId="77777777" w:rsidR="002A1E6D" w:rsidRDefault="00000000">
      <w:pPr>
        <w:spacing w:line="281" w:lineRule="exact"/>
        <w:ind w:left="120"/>
        <w:rPr>
          <w:rFonts w:hint="eastAsia"/>
          <w:b/>
          <w:bCs/>
          <w:sz w:val="21"/>
          <w:szCs w:val="21"/>
        </w:rPr>
      </w:pPr>
      <w:r>
        <w:rPr>
          <w:rFonts w:ascii="Segoe UI Symbol" w:eastAsia="Segoe UI Symbol" w:hAnsi="Segoe UI Symbol" w:cs="Segoe UI Symbol"/>
          <w:b/>
          <w:bCs/>
          <w:sz w:val="21"/>
          <w:szCs w:val="21"/>
        </w:rPr>
        <w:t>⭐</w:t>
      </w:r>
      <w:r>
        <w:rPr>
          <w:b/>
          <w:bCs/>
          <w:spacing w:val="-4"/>
          <w:sz w:val="21"/>
          <w:szCs w:val="21"/>
        </w:rPr>
        <w:t>要件：</w:t>
      </w:r>
    </w:p>
    <w:p w14:paraId="72575F89" w14:textId="77777777" w:rsidR="002A1E6D" w:rsidRDefault="00000000">
      <w:pPr>
        <w:ind w:left="660"/>
        <w:rPr>
          <w:rFonts w:hint="eastAsia"/>
          <w:b/>
          <w:sz w:val="21"/>
        </w:rPr>
      </w:pPr>
      <w:r>
        <w:rPr>
          <w:rFonts w:ascii="Calibri" w:eastAsia="Calibri"/>
          <w:b/>
          <w:sz w:val="21"/>
        </w:rPr>
        <w:t>1</w:t>
      </w:r>
      <w:r>
        <w:rPr>
          <w:b/>
          <w:spacing w:val="-2"/>
          <w:sz w:val="21"/>
        </w:rPr>
        <w:t>、公共利益的需要</w:t>
      </w:r>
    </w:p>
    <w:p w14:paraId="1CF90787" w14:textId="77777777" w:rsidR="002A1E6D" w:rsidRDefault="00000000">
      <w:pPr>
        <w:spacing w:before="3"/>
        <w:ind w:left="660"/>
        <w:rPr>
          <w:rFonts w:hint="eastAsia"/>
          <w:sz w:val="21"/>
        </w:rPr>
      </w:pPr>
      <w:r>
        <w:rPr>
          <w:rFonts w:ascii="Calibri" w:eastAsia="Calibri"/>
          <w:b/>
          <w:spacing w:val="-2"/>
          <w:sz w:val="21"/>
        </w:rPr>
        <w:t>2</w:t>
      </w:r>
      <w:r>
        <w:rPr>
          <w:b/>
          <w:spacing w:val="-2"/>
          <w:sz w:val="21"/>
        </w:rPr>
        <w:t>、根据法律的规定</w:t>
      </w:r>
      <w:r>
        <w:rPr>
          <w:spacing w:val="-3"/>
          <w:sz w:val="21"/>
        </w:rPr>
        <w:t>【狭义法律：全国人大及其常委会的规定】【原则上法规不可以规定】【立法法</w:t>
      </w:r>
    </w:p>
    <w:p w14:paraId="18A28A28" w14:textId="77777777" w:rsidR="002A1E6D" w:rsidRDefault="00000000">
      <w:pPr>
        <w:spacing w:before="4" w:line="242" w:lineRule="auto"/>
        <w:ind w:left="660" w:right="225"/>
        <w:rPr>
          <w:rFonts w:hint="eastAsia"/>
          <w:sz w:val="21"/>
        </w:rPr>
      </w:pPr>
      <w:r>
        <w:rPr>
          <w:rFonts w:ascii="Calibri" w:eastAsia="Calibri"/>
          <w:spacing w:val="-2"/>
          <w:sz w:val="21"/>
        </w:rPr>
        <w:t>8</w:t>
      </w:r>
      <w:r>
        <w:rPr>
          <w:spacing w:val="-2"/>
          <w:sz w:val="21"/>
        </w:rPr>
        <w:t>、</w:t>
      </w:r>
      <w:r>
        <w:rPr>
          <w:rFonts w:ascii="Calibri" w:eastAsia="Calibri"/>
          <w:spacing w:val="-2"/>
          <w:sz w:val="21"/>
        </w:rPr>
        <w:t>9</w:t>
      </w:r>
      <w:r>
        <w:rPr>
          <w:spacing w:val="-2"/>
          <w:sz w:val="21"/>
        </w:rPr>
        <w:t>：</w:t>
      </w:r>
      <w:r>
        <w:rPr>
          <w:b/>
          <w:color w:val="FF0000"/>
          <w:spacing w:val="-2"/>
          <w:sz w:val="21"/>
          <w:u w:val="single" w:color="FF0000"/>
        </w:rPr>
        <w:t>征收征用是相对保留事项</w:t>
      </w:r>
      <w:r>
        <w:rPr>
          <w:spacing w:val="-2"/>
          <w:sz w:val="21"/>
        </w:rPr>
        <w:t>，有授权国务院立法的空间，但是国务院依职权立法不可以规定征收征用相关的条文】</w:t>
      </w:r>
    </w:p>
    <w:p w14:paraId="2E9AD847" w14:textId="77777777" w:rsidR="002A1E6D" w:rsidRDefault="00000000">
      <w:pPr>
        <w:spacing w:before="3"/>
        <w:ind w:left="660"/>
        <w:rPr>
          <w:rFonts w:hint="eastAsia"/>
          <w:b/>
          <w:sz w:val="21"/>
        </w:rPr>
      </w:pPr>
      <w:r>
        <w:rPr>
          <w:rFonts w:ascii="Calibri" w:eastAsia="Calibri"/>
          <w:b/>
          <w:sz w:val="21"/>
        </w:rPr>
        <w:t>3</w:t>
      </w:r>
      <w:r>
        <w:rPr>
          <w:b/>
          <w:spacing w:val="-2"/>
          <w:sz w:val="21"/>
        </w:rPr>
        <w:t>、需要进行补偿</w:t>
      </w:r>
    </w:p>
    <w:p w14:paraId="0567FB08" w14:textId="77777777" w:rsidR="002A1E6D" w:rsidRDefault="00000000">
      <w:pPr>
        <w:pStyle w:val="a4"/>
        <w:numPr>
          <w:ilvl w:val="0"/>
          <w:numId w:val="113"/>
        </w:numPr>
        <w:tabs>
          <w:tab w:val="left" w:pos="826"/>
        </w:tabs>
        <w:spacing w:before="103"/>
        <w:rPr>
          <w:rFonts w:ascii="Calibri" w:eastAsia="Calibri"/>
          <w:b/>
          <w:sz w:val="19"/>
        </w:rPr>
      </w:pPr>
      <w:r>
        <w:rPr>
          <w:b/>
          <w:color w:val="000000"/>
          <w:spacing w:val="-3"/>
          <w:sz w:val="21"/>
          <w:shd w:val="clear" w:color="auto" w:fill="FAFBED"/>
        </w:rPr>
        <w:t>征收与收税、收费的区别</w:t>
      </w:r>
    </w:p>
    <w:p w14:paraId="01161037" w14:textId="77777777" w:rsidR="002A1E6D" w:rsidRDefault="00000000">
      <w:pPr>
        <w:pStyle w:val="a4"/>
        <w:numPr>
          <w:ilvl w:val="0"/>
          <w:numId w:val="112"/>
        </w:numPr>
        <w:tabs>
          <w:tab w:val="left" w:pos="982"/>
        </w:tabs>
        <w:spacing w:before="84"/>
        <w:rPr>
          <w:rFonts w:hint="eastAsia"/>
          <w:b/>
          <w:sz w:val="21"/>
        </w:rPr>
      </w:pPr>
      <w:r>
        <w:rPr>
          <w:b/>
          <w:spacing w:val="-5"/>
          <w:sz w:val="21"/>
        </w:rPr>
        <w:t>收税</w:t>
      </w:r>
    </w:p>
    <w:p w14:paraId="4678CB32" w14:textId="77777777" w:rsidR="002A1E6D" w:rsidRDefault="00000000">
      <w:pPr>
        <w:pStyle w:val="a3"/>
        <w:spacing w:before="69" w:line="244" w:lineRule="auto"/>
        <w:ind w:right="230"/>
        <w:rPr>
          <w:rFonts w:hint="eastAsia"/>
        </w:rPr>
      </w:pPr>
      <w:r>
        <w:rPr>
          <w:spacing w:val="-2"/>
        </w:rPr>
        <w:t>“税”具有</w:t>
      </w:r>
      <w:r>
        <w:rPr>
          <w:b/>
          <w:spacing w:val="-2"/>
        </w:rPr>
        <w:t>普遍性</w:t>
      </w:r>
      <w:r>
        <w:rPr>
          <w:spacing w:val="-2"/>
        </w:rPr>
        <w:t>和</w:t>
      </w:r>
      <w:r>
        <w:rPr>
          <w:b/>
          <w:spacing w:val="-2"/>
        </w:rPr>
        <w:t>无偿性</w:t>
      </w:r>
      <w:r>
        <w:rPr>
          <w:spacing w:val="-2"/>
        </w:rPr>
        <w:t>。【征收要给予补偿，收税是无偿行为】【征收不是普遍行为，而是针对某一类个别的主体】</w:t>
      </w:r>
    </w:p>
    <w:p w14:paraId="2318265E" w14:textId="77777777" w:rsidR="002A1E6D" w:rsidRDefault="00000000">
      <w:pPr>
        <w:pStyle w:val="a3"/>
        <w:spacing w:line="266" w:lineRule="exact"/>
        <w:rPr>
          <w:rFonts w:hint="eastAsia"/>
        </w:rPr>
      </w:pPr>
      <w:r>
        <w:rPr>
          <w:spacing w:val="-2"/>
        </w:rPr>
        <w:t>《宪法》第</w:t>
      </w:r>
      <w:r>
        <w:rPr>
          <w:rFonts w:ascii="Calibri" w:eastAsia="Calibri"/>
          <w:spacing w:val="-2"/>
        </w:rPr>
        <w:t>56</w:t>
      </w:r>
      <w:r>
        <w:rPr>
          <w:spacing w:val="-3"/>
        </w:rPr>
        <w:t>条：中华人民共和国公民有依照法律纳税的义务。</w:t>
      </w:r>
    </w:p>
    <w:p w14:paraId="7084A3FC" w14:textId="77777777" w:rsidR="002A1E6D" w:rsidRDefault="00000000">
      <w:pPr>
        <w:pStyle w:val="a4"/>
        <w:numPr>
          <w:ilvl w:val="0"/>
          <w:numId w:val="112"/>
        </w:numPr>
        <w:tabs>
          <w:tab w:val="left" w:pos="982"/>
        </w:tabs>
        <w:spacing w:before="84"/>
        <w:rPr>
          <w:rFonts w:hint="eastAsia"/>
          <w:b/>
          <w:sz w:val="21"/>
        </w:rPr>
      </w:pPr>
      <w:r>
        <w:rPr>
          <w:b/>
          <w:spacing w:val="-5"/>
          <w:sz w:val="21"/>
        </w:rPr>
        <w:t>收费</w:t>
      </w:r>
    </w:p>
    <w:p w14:paraId="2B93F176" w14:textId="77777777" w:rsidR="002A1E6D" w:rsidRDefault="00000000">
      <w:pPr>
        <w:pStyle w:val="a3"/>
        <w:spacing w:before="68" w:line="244" w:lineRule="auto"/>
        <w:ind w:left="1200" w:right="1495" w:hanging="540"/>
        <w:rPr>
          <w:rFonts w:hint="eastAsia"/>
        </w:rPr>
      </w:pPr>
      <w:r>
        <w:rPr>
          <w:spacing w:val="-2"/>
        </w:rPr>
        <w:t>“费”分为行政性收费和事业性收费，是基于相对人所享受的特别公共服务而收取的对价。和征收的关系是相反的，公民向国家购买。</w:t>
      </w:r>
    </w:p>
    <w:p w14:paraId="65A2F988" w14:textId="77777777" w:rsidR="002A1E6D" w:rsidRDefault="00000000">
      <w:pPr>
        <w:pStyle w:val="a4"/>
        <w:numPr>
          <w:ilvl w:val="0"/>
          <w:numId w:val="113"/>
        </w:numPr>
        <w:tabs>
          <w:tab w:val="left" w:pos="826"/>
        </w:tabs>
        <w:spacing w:before="97"/>
        <w:rPr>
          <w:rFonts w:ascii="Calibri" w:eastAsia="Calibri"/>
          <w:b/>
          <w:sz w:val="19"/>
        </w:rPr>
      </w:pPr>
      <w:r>
        <w:rPr>
          <w:b/>
          <w:spacing w:val="-2"/>
          <w:sz w:val="21"/>
        </w:rPr>
        <w:t>征收与征用</w:t>
      </w:r>
    </w:p>
    <w:p w14:paraId="384BC30E" w14:textId="77777777" w:rsidR="002A1E6D" w:rsidRDefault="002A1E6D">
      <w:pPr>
        <w:rPr>
          <w:rFonts w:ascii="Calibri" w:eastAsia="Calibri"/>
          <w:sz w:val="19"/>
        </w:rPr>
        <w:sectPr w:rsidR="002A1E6D">
          <w:pgSz w:w="11910" w:h="16850"/>
          <w:pgMar w:top="660" w:right="20" w:bottom="220" w:left="1320" w:header="0" w:footer="38" w:gutter="0"/>
          <w:cols w:space="720"/>
        </w:sectPr>
      </w:pPr>
    </w:p>
    <w:p w14:paraId="4D86B219" w14:textId="77777777" w:rsidR="002A1E6D" w:rsidRDefault="00000000">
      <w:pPr>
        <w:spacing w:before="55"/>
        <w:ind w:left="660"/>
        <w:rPr>
          <w:rFonts w:hint="eastAsia"/>
          <w:sz w:val="21"/>
        </w:rPr>
      </w:pPr>
      <w:r>
        <w:rPr>
          <w:b/>
          <w:spacing w:val="-2"/>
          <w:sz w:val="21"/>
        </w:rPr>
        <w:lastRenderedPageBreak/>
        <w:t>征收是所有权的转移</w:t>
      </w:r>
      <w:r>
        <w:rPr>
          <w:spacing w:val="-2"/>
          <w:sz w:val="21"/>
        </w:rPr>
        <w:t>，而</w:t>
      </w:r>
      <w:r>
        <w:rPr>
          <w:b/>
          <w:spacing w:val="-2"/>
          <w:sz w:val="21"/>
        </w:rPr>
        <w:t>征用只是使用权的转移。损坏需要赔偿</w:t>
      </w:r>
      <w:r>
        <w:rPr>
          <w:spacing w:val="-10"/>
          <w:sz w:val="21"/>
        </w:rPr>
        <w:t>。</w:t>
      </w:r>
    </w:p>
    <w:p w14:paraId="436B43E5" w14:textId="77777777" w:rsidR="002A1E6D" w:rsidRDefault="00000000">
      <w:pPr>
        <w:spacing w:before="4"/>
        <w:ind w:left="660"/>
        <w:rPr>
          <w:rFonts w:hint="eastAsia"/>
          <w:sz w:val="21"/>
        </w:rPr>
      </w:pPr>
      <w:r>
        <w:rPr>
          <w:spacing w:val="-2"/>
          <w:sz w:val="21"/>
        </w:rPr>
        <w:t>两者都需要经过法定程序，但一般而言</w:t>
      </w:r>
      <w:r>
        <w:rPr>
          <w:b/>
          <w:spacing w:val="-2"/>
          <w:sz w:val="21"/>
        </w:rPr>
        <w:t>征收的程序严于征用的程序</w:t>
      </w:r>
      <w:r>
        <w:rPr>
          <w:spacing w:val="-10"/>
          <w:sz w:val="21"/>
        </w:rPr>
        <w:t>。</w:t>
      </w:r>
    </w:p>
    <w:p w14:paraId="051887BB" w14:textId="77777777" w:rsidR="002A1E6D" w:rsidRDefault="00000000">
      <w:pPr>
        <w:pStyle w:val="a3"/>
        <w:spacing w:before="4" w:line="242" w:lineRule="auto"/>
        <w:ind w:right="232"/>
        <w:rPr>
          <w:rFonts w:hint="eastAsia"/>
        </w:rPr>
      </w:pPr>
      <w:r>
        <w:rPr>
          <w:spacing w:val="-2"/>
        </w:rPr>
        <w:t>《人民警察法》第</w:t>
      </w:r>
      <w:r>
        <w:rPr>
          <w:rFonts w:ascii="Calibri" w:eastAsia="Calibri"/>
          <w:spacing w:val="-2"/>
        </w:rPr>
        <w:t>13</w:t>
      </w:r>
      <w:r>
        <w:rPr>
          <w:spacing w:val="-2"/>
        </w:rPr>
        <w:t>条：公安机关因侦查犯罪的需要，必要时，按照国家有关规定，可以优先使用机关、团体、企业事业组织和个人的交通工具、通信工具、场地和建筑物，用后应当及时归还，并支付适当费</w:t>
      </w:r>
      <w:r>
        <w:rPr>
          <w:spacing w:val="80"/>
        </w:rPr>
        <w:t xml:space="preserve"> </w:t>
      </w:r>
      <w:r>
        <w:rPr>
          <w:spacing w:val="-2"/>
        </w:rPr>
        <w:t>用；</w:t>
      </w:r>
      <w:r>
        <w:rPr>
          <w:b/>
          <w:spacing w:val="-2"/>
        </w:rPr>
        <w:t>造成损失的，应当赔偿</w:t>
      </w:r>
      <w:r>
        <w:rPr>
          <w:spacing w:val="-2"/>
        </w:rPr>
        <w:t>。</w:t>
      </w:r>
    </w:p>
    <w:p w14:paraId="191BB4C1" w14:textId="77777777" w:rsidR="002A1E6D" w:rsidRDefault="00000000">
      <w:pPr>
        <w:pStyle w:val="a3"/>
        <w:spacing w:before="2"/>
        <w:ind w:left="120"/>
        <w:rPr>
          <w:rFonts w:hint="eastAsia"/>
        </w:rPr>
      </w:pPr>
      <w:r>
        <w:rPr>
          <w:rFonts w:ascii="Segoe UI Symbol" w:eastAsia="Segoe UI Symbol" w:hAnsi="Segoe UI Symbol" w:cs="Segoe UI Symbol"/>
          <w:spacing w:val="-2"/>
        </w:rPr>
        <w:t>⭐</w:t>
      </w:r>
      <w:r>
        <w:rPr>
          <w:spacing w:val="-3"/>
        </w:rPr>
        <w:t>大理征用口罩是否合法？</w:t>
      </w:r>
    </w:p>
    <w:p w14:paraId="56F1FCD8" w14:textId="77777777" w:rsidR="002A1E6D" w:rsidRDefault="00000000">
      <w:pPr>
        <w:pStyle w:val="a3"/>
        <w:spacing w:before="4" w:line="242" w:lineRule="auto"/>
        <w:ind w:right="222"/>
        <w:jc w:val="both"/>
        <w:rPr>
          <w:rFonts w:hint="eastAsia"/>
        </w:rPr>
      </w:pPr>
      <w:r>
        <w:rPr>
          <w:spacing w:val="-2"/>
        </w:rPr>
        <w:t>《突发事件应对法》</w:t>
      </w:r>
      <w:r>
        <w:rPr>
          <w:rFonts w:ascii="Calibri" w:eastAsia="Calibri"/>
          <w:spacing w:val="-2"/>
        </w:rPr>
        <w:t>12</w:t>
      </w:r>
      <w:r>
        <w:rPr>
          <w:spacing w:val="-2"/>
        </w:rPr>
        <w:t>条：有关人民政府及其部门为应对突发事件，</w:t>
      </w:r>
      <w:r>
        <w:rPr>
          <w:b/>
          <w:color w:val="FF0000"/>
          <w:spacing w:val="-2"/>
        </w:rPr>
        <w:t>可以征用单位和个人的财产</w:t>
      </w:r>
      <w:r>
        <w:rPr>
          <w:spacing w:val="-2"/>
        </w:rPr>
        <w:t>。被征用的财产在使用完毕或者突发事件应急处置工作结束后，应当及时返还。财产被征用或者征用后毁损、灭失的，应当给予补偿。</w:t>
      </w:r>
    </w:p>
    <w:p w14:paraId="1C7DD52B" w14:textId="77777777" w:rsidR="002A1E6D" w:rsidRDefault="00000000">
      <w:pPr>
        <w:spacing w:before="4" w:line="242" w:lineRule="auto"/>
        <w:ind w:left="660" w:right="229"/>
        <w:jc w:val="both"/>
        <w:rPr>
          <w:rFonts w:hint="eastAsia"/>
          <w:sz w:val="21"/>
        </w:rPr>
      </w:pPr>
      <w:r>
        <w:rPr>
          <w:spacing w:val="-2"/>
          <w:sz w:val="21"/>
        </w:rPr>
        <w:t>《传染病防治法》</w:t>
      </w:r>
      <w:r>
        <w:rPr>
          <w:rFonts w:ascii="Calibri" w:eastAsia="Calibri"/>
          <w:spacing w:val="-2"/>
          <w:sz w:val="21"/>
        </w:rPr>
        <w:t>45</w:t>
      </w:r>
      <w:r>
        <w:rPr>
          <w:spacing w:val="-2"/>
          <w:sz w:val="21"/>
        </w:rPr>
        <w:t>条：传染病暴发、流行时，根据传染病疫情控制的需要，国务院有权在全国范围或者跨省、自治区、直辖市范围内，县级以上地方人民政府有权</w:t>
      </w:r>
      <w:r>
        <w:rPr>
          <w:b/>
          <w:spacing w:val="-2"/>
          <w:sz w:val="21"/>
          <w:u w:val="single"/>
        </w:rPr>
        <w:t>在本行政区域内</w:t>
      </w:r>
      <w:r>
        <w:rPr>
          <w:spacing w:val="-2"/>
          <w:sz w:val="21"/>
        </w:rPr>
        <w:t>紧急调集人员或者调用储备物资，</w:t>
      </w:r>
      <w:r>
        <w:rPr>
          <w:b/>
          <w:color w:val="FF0000"/>
          <w:spacing w:val="-2"/>
          <w:sz w:val="21"/>
        </w:rPr>
        <w:t>临时征用房屋、交通工具以及相关设施、设备</w:t>
      </w:r>
      <w:r>
        <w:rPr>
          <w:spacing w:val="-2"/>
          <w:sz w:val="21"/>
        </w:rPr>
        <w:t>。</w:t>
      </w:r>
    </w:p>
    <w:p w14:paraId="22679F46" w14:textId="77777777" w:rsidR="002A1E6D" w:rsidRDefault="00000000">
      <w:pPr>
        <w:pStyle w:val="a3"/>
        <w:spacing w:before="4" w:line="242" w:lineRule="auto"/>
        <w:ind w:right="235"/>
        <w:rPr>
          <w:rFonts w:hint="eastAsia"/>
        </w:rPr>
      </w:pPr>
      <w:r>
        <w:rPr>
          <w:spacing w:val="-3"/>
        </w:rPr>
        <w:t>征用口罩是不是真的征用行为？口罩用完之后是不可能还回去的，所以这种易耗性的防疫物资应该是征收行为不是征用行为。虽然传染病防治法</w:t>
      </w:r>
      <w:r>
        <w:rPr>
          <w:rFonts w:ascii="Calibri" w:eastAsia="Calibri"/>
          <w:spacing w:val="-3"/>
        </w:rPr>
        <w:t>/</w:t>
      </w:r>
      <w:r>
        <w:rPr>
          <w:spacing w:val="-3"/>
        </w:rPr>
        <w:t>突发实践应对法对征用是有规定的，但是没有规定征收权，所以口罩这种只能征收的东西，大理是没有权力的。</w:t>
      </w:r>
    </w:p>
    <w:p w14:paraId="7C56134C" w14:textId="77777777" w:rsidR="002A1E6D" w:rsidRDefault="00000000">
      <w:pPr>
        <w:pStyle w:val="a3"/>
        <w:spacing w:before="3"/>
        <w:rPr>
          <w:rFonts w:hint="eastAsia"/>
        </w:rPr>
      </w:pPr>
      <w:r>
        <w:rPr>
          <w:spacing w:val="-3"/>
        </w:rPr>
        <w:t>交通运输行为不属于本地事务，不能干预</w:t>
      </w:r>
    </w:p>
    <w:p w14:paraId="0D2F46C5" w14:textId="77777777" w:rsidR="002A1E6D" w:rsidRDefault="00000000">
      <w:pPr>
        <w:spacing w:before="4" w:line="244" w:lineRule="auto"/>
        <w:ind w:left="660" w:right="201"/>
        <w:jc w:val="both"/>
        <w:rPr>
          <w:rFonts w:hint="eastAsia"/>
          <w:b/>
          <w:sz w:val="21"/>
        </w:rPr>
      </w:pPr>
      <w:r>
        <w:rPr>
          <w:spacing w:val="-2"/>
          <w:sz w:val="21"/>
        </w:rPr>
        <w:t>问：有没有可能拿口罩只是作为应急物资储备没有实际使用，疫情结束后再还回去，算不算征用？即便能认定是征用，征用的目的也必须是为了传染病疫情控制的需要，如果只是为了物资的储备，</w:t>
      </w:r>
      <w:r>
        <w:rPr>
          <w:b/>
          <w:spacing w:val="-2"/>
          <w:sz w:val="21"/>
          <w:u w:val="single"/>
        </w:rPr>
        <w:t>不符合比例原</w:t>
      </w:r>
      <w:r>
        <w:rPr>
          <w:b/>
          <w:spacing w:val="40"/>
          <w:sz w:val="21"/>
          <w:u w:val="single"/>
        </w:rPr>
        <w:t xml:space="preserve"> </w:t>
      </w:r>
      <w:r>
        <w:rPr>
          <w:b/>
          <w:spacing w:val="-2"/>
          <w:sz w:val="21"/>
          <w:u w:val="single"/>
        </w:rPr>
        <w:t>则的适当性原则</w:t>
      </w:r>
      <w:r>
        <w:rPr>
          <w:spacing w:val="-2"/>
          <w:sz w:val="21"/>
        </w:rPr>
        <w:t>，即便不考虑这个，可以征用的范围是</w:t>
      </w:r>
      <w:r>
        <w:rPr>
          <w:b/>
          <w:color w:val="FF0000"/>
          <w:spacing w:val="-2"/>
          <w:sz w:val="21"/>
        </w:rPr>
        <w:t>房屋、交通工具以及相关设施、设备，没有等。没有说可以征用口罩。所以按照法律保留原则，征用不是合法的。突发事件应对法：可以征用财产——但是特别法和一般法的关系中，应该优先使用传染病防治法，所以不应该包括口罩。</w:t>
      </w:r>
    </w:p>
    <w:p w14:paraId="69BAA64A" w14:textId="77777777" w:rsidR="002A1E6D" w:rsidRDefault="00000000">
      <w:pPr>
        <w:spacing w:line="244" w:lineRule="auto"/>
        <w:ind w:left="660" w:right="227"/>
        <w:rPr>
          <w:rFonts w:hint="eastAsia"/>
          <w:sz w:val="21"/>
        </w:rPr>
      </w:pPr>
      <w:r>
        <w:rPr>
          <w:spacing w:val="-2"/>
          <w:sz w:val="21"/>
        </w:rPr>
        <w:t>即便不考虑征用范围的问题，传染病防治法规定的是在本行政区域内进行征用，</w:t>
      </w:r>
      <w:r>
        <w:rPr>
          <w:b/>
          <w:spacing w:val="-2"/>
          <w:sz w:val="21"/>
          <w:u w:val="single"/>
        </w:rPr>
        <w:t>对于过境物资，从法律目</w:t>
      </w:r>
      <w:r>
        <w:rPr>
          <w:b/>
          <w:spacing w:val="80"/>
          <w:w w:val="150"/>
          <w:sz w:val="21"/>
          <w:u w:val="single"/>
        </w:rPr>
        <w:t xml:space="preserve">                                                     </w:t>
      </w:r>
      <w:r>
        <w:rPr>
          <w:b/>
          <w:spacing w:val="-2"/>
          <w:sz w:val="21"/>
          <w:u w:val="single"/>
        </w:rPr>
        <w:t>的上解释，不能包括在内</w:t>
      </w:r>
      <w:r>
        <w:rPr>
          <w:spacing w:val="-2"/>
          <w:sz w:val="21"/>
        </w:rPr>
        <w:t>。</w:t>
      </w:r>
    </w:p>
    <w:p w14:paraId="388A63F6" w14:textId="77777777" w:rsidR="002A1E6D" w:rsidRDefault="00000000">
      <w:pPr>
        <w:spacing w:line="266" w:lineRule="exact"/>
        <w:ind w:left="660"/>
        <w:rPr>
          <w:rFonts w:hint="eastAsia"/>
          <w:b/>
          <w:sz w:val="21"/>
        </w:rPr>
      </w:pPr>
      <w:r>
        <w:rPr>
          <w:b/>
          <w:spacing w:val="-3"/>
          <w:sz w:val="21"/>
        </w:rPr>
        <w:t>所以大理截重庆口罩的行为是违法行为。</w:t>
      </w:r>
    </w:p>
    <w:p w14:paraId="3029B09B" w14:textId="77777777" w:rsidR="002A1E6D" w:rsidRDefault="002A1E6D">
      <w:pPr>
        <w:pStyle w:val="a3"/>
        <w:spacing w:before="12"/>
        <w:ind w:left="0"/>
        <w:rPr>
          <w:rFonts w:hint="eastAsia"/>
          <w:b/>
          <w:sz w:val="12"/>
        </w:rPr>
      </w:pPr>
    </w:p>
    <w:p w14:paraId="4A68F4C9" w14:textId="77777777" w:rsidR="002A1E6D" w:rsidRDefault="00000000">
      <w:pPr>
        <w:spacing w:before="72"/>
        <w:ind w:left="120"/>
        <w:rPr>
          <w:rFonts w:hint="eastAsia"/>
          <w:b/>
          <w:sz w:val="21"/>
        </w:rPr>
      </w:pPr>
      <w:r>
        <w:rPr>
          <w:b/>
          <w:color w:val="000000"/>
          <w:sz w:val="21"/>
          <w:shd w:val="clear" w:color="auto" w:fill="D6E2BB"/>
        </w:rPr>
        <w:t>（二）</w:t>
      </w:r>
      <w:r>
        <w:rPr>
          <w:b/>
          <w:color w:val="000000"/>
          <w:spacing w:val="-2"/>
          <w:sz w:val="21"/>
          <w:shd w:val="clear" w:color="auto" w:fill="D6E2BB"/>
        </w:rPr>
        <w:t>征收的要件</w:t>
      </w:r>
    </w:p>
    <w:p w14:paraId="3783B1FD" w14:textId="77777777" w:rsidR="002A1E6D" w:rsidRDefault="00000000">
      <w:pPr>
        <w:pStyle w:val="a4"/>
        <w:numPr>
          <w:ilvl w:val="0"/>
          <w:numId w:val="111"/>
        </w:numPr>
        <w:tabs>
          <w:tab w:val="left" w:pos="826"/>
        </w:tabs>
        <w:spacing w:before="160"/>
        <w:rPr>
          <w:rFonts w:hint="eastAsia"/>
          <w:b/>
          <w:sz w:val="21"/>
        </w:rPr>
      </w:pPr>
      <w:r>
        <w:rPr>
          <w:b/>
          <w:color w:val="000000"/>
          <w:spacing w:val="-2"/>
          <w:sz w:val="21"/>
          <w:shd w:val="clear" w:color="auto" w:fill="FDFDBE"/>
        </w:rPr>
        <w:t>基于公共利益</w:t>
      </w:r>
    </w:p>
    <w:p w14:paraId="5250111F" w14:textId="77777777" w:rsidR="002A1E6D" w:rsidRDefault="00000000">
      <w:pPr>
        <w:spacing w:before="61" w:line="232" w:lineRule="auto"/>
        <w:ind w:left="660" w:right="235"/>
        <w:rPr>
          <w:rFonts w:hint="eastAsia"/>
          <w:i/>
        </w:rPr>
      </w:pPr>
      <w:r>
        <w:rPr>
          <w:i/>
          <w:color w:val="2E5395"/>
          <w:spacing w:val="-10"/>
        </w:rPr>
        <w:t>公共利益的概念难以界定和具体明晰，需要在实践过程中具体地根据概括性规定加以确定何者属于“公共</w:t>
      </w:r>
      <w:r>
        <w:rPr>
          <w:i/>
          <w:color w:val="2E5395"/>
          <w:spacing w:val="-2"/>
        </w:rPr>
        <w:t>利益”，划定公共利益的领域可以限制概念的滥用</w:t>
      </w:r>
    </w:p>
    <w:p w14:paraId="64ADC6C6" w14:textId="77777777" w:rsidR="002A1E6D" w:rsidRDefault="00000000">
      <w:pPr>
        <w:spacing w:line="232" w:lineRule="auto"/>
        <w:ind w:left="660" w:right="236"/>
        <w:rPr>
          <w:rFonts w:hint="eastAsia"/>
          <w:i/>
        </w:rPr>
      </w:pPr>
      <w:r>
        <w:rPr>
          <w:i/>
          <w:color w:val="2E5395"/>
          <w:spacing w:val="-10"/>
        </w:rPr>
        <w:t>适用于所有领域的公共利益是不可能界定的，任何领域的公共利益都有自己的特点。所以综合的意义上很</w:t>
      </w:r>
      <w:r>
        <w:rPr>
          <w:i/>
          <w:color w:val="2E5395"/>
          <w:spacing w:val="-2"/>
        </w:rPr>
        <w:t>难讨论公共利益，但是可以在具体的领域进行判断。</w:t>
      </w:r>
    </w:p>
    <w:p w14:paraId="79AF8513" w14:textId="77777777" w:rsidR="002A1E6D" w:rsidRDefault="00000000">
      <w:pPr>
        <w:pStyle w:val="a4"/>
        <w:numPr>
          <w:ilvl w:val="0"/>
          <w:numId w:val="110"/>
        </w:numPr>
        <w:tabs>
          <w:tab w:val="left" w:pos="982"/>
        </w:tabs>
        <w:spacing w:before="79"/>
        <w:rPr>
          <w:rFonts w:hint="eastAsia"/>
          <w:b/>
          <w:bCs/>
          <w:sz w:val="21"/>
          <w:szCs w:val="21"/>
        </w:rPr>
      </w:pPr>
      <w:r>
        <w:rPr>
          <w:rFonts w:ascii="Segoe UI Symbol" w:eastAsia="Segoe UI Symbol" w:hAnsi="Segoe UI Symbol" w:cs="Segoe UI Symbol"/>
          <w:b/>
          <w:bCs/>
          <w:spacing w:val="-2"/>
          <w:sz w:val="21"/>
          <w:szCs w:val="21"/>
        </w:rPr>
        <w:t>⭐</w:t>
      </w:r>
      <w:r>
        <w:rPr>
          <w:b/>
          <w:bCs/>
          <w:spacing w:val="-3"/>
          <w:sz w:val="21"/>
          <w:szCs w:val="21"/>
        </w:rPr>
        <w:t>公共利益的实体界定【房屋征收领域为例】</w:t>
      </w:r>
    </w:p>
    <w:p w14:paraId="5D91205D" w14:textId="77777777" w:rsidR="002A1E6D" w:rsidRDefault="00000000">
      <w:pPr>
        <w:pStyle w:val="a3"/>
        <w:spacing w:before="69"/>
        <w:rPr>
          <w:rFonts w:hint="eastAsia"/>
        </w:rPr>
      </w:pPr>
      <w:r>
        <w:rPr>
          <w:spacing w:val="-2"/>
        </w:rPr>
        <w:t>《国有土地上房屋征收与补偿条例》第</w:t>
      </w:r>
      <w:r>
        <w:rPr>
          <w:rFonts w:ascii="Calibri" w:eastAsia="Calibri"/>
          <w:spacing w:val="-2"/>
        </w:rPr>
        <w:t>8</w:t>
      </w:r>
      <w:r>
        <w:rPr>
          <w:spacing w:val="-6"/>
        </w:rPr>
        <w:t>条：</w:t>
      </w:r>
    </w:p>
    <w:p w14:paraId="2393705F" w14:textId="77777777" w:rsidR="002A1E6D" w:rsidRDefault="00000000">
      <w:pPr>
        <w:spacing w:before="3" w:line="244" w:lineRule="auto"/>
        <w:ind w:left="660" w:right="198"/>
        <w:rPr>
          <w:rFonts w:hint="eastAsia"/>
          <w:sz w:val="21"/>
        </w:rPr>
      </w:pPr>
      <w:r>
        <w:rPr>
          <w:b/>
          <w:color w:val="FF0000"/>
          <w:spacing w:val="-2"/>
          <w:sz w:val="21"/>
        </w:rPr>
        <w:t>为了保障国家安全、促进国民经济和社会发展等公共利益的需要【公共利益的目的】</w:t>
      </w:r>
      <w:r>
        <w:rPr>
          <w:b/>
          <w:spacing w:val="-2"/>
          <w:sz w:val="21"/>
        </w:rPr>
        <w:t>，有下列情形之一</w:t>
      </w:r>
      <w:r>
        <w:rPr>
          <w:spacing w:val="-2"/>
          <w:sz w:val="21"/>
        </w:rPr>
        <w:t>，确需要征收房屋的，由市、县级人民政府作出房屋征收决定：</w:t>
      </w:r>
    </w:p>
    <w:p w14:paraId="6A4AA528" w14:textId="77777777" w:rsidR="002A1E6D" w:rsidRDefault="00000000">
      <w:pPr>
        <w:pStyle w:val="a3"/>
        <w:spacing w:line="267" w:lineRule="exact"/>
        <w:rPr>
          <w:rFonts w:hint="eastAsia"/>
        </w:rPr>
      </w:pPr>
      <w:r>
        <w:rPr>
          <w:spacing w:val="-2"/>
        </w:rPr>
        <w:t>（一）</w:t>
      </w:r>
      <w:r>
        <w:rPr>
          <w:spacing w:val="-3"/>
        </w:rPr>
        <w:t>国防和外交的需要；</w:t>
      </w:r>
    </w:p>
    <w:p w14:paraId="4CAED5A8" w14:textId="77777777" w:rsidR="002A1E6D" w:rsidRDefault="00000000">
      <w:pPr>
        <w:pStyle w:val="a3"/>
        <w:spacing w:before="4"/>
        <w:rPr>
          <w:rFonts w:hint="eastAsia"/>
        </w:rPr>
      </w:pPr>
      <w:r>
        <w:rPr>
          <w:spacing w:val="-2"/>
        </w:rPr>
        <w:t>（二）</w:t>
      </w:r>
      <w:r>
        <w:rPr>
          <w:spacing w:val="-3"/>
        </w:rPr>
        <w:t>由政府组织实施的能源、交通、水利等基础设施建设的需要；</w:t>
      </w:r>
    </w:p>
    <w:p w14:paraId="6A477DF9" w14:textId="77777777" w:rsidR="002A1E6D" w:rsidRDefault="00000000">
      <w:pPr>
        <w:pStyle w:val="a3"/>
        <w:spacing w:before="4" w:line="244" w:lineRule="auto"/>
        <w:ind w:right="235"/>
        <w:rPr>
          <w:rFonts w:hint="eastAsia"/>
        </w:rPr>
      </w:pPr>
      <w:r>
        <w:rPr>
          <w:spacing w:val="-2"/>
        </w:rPr>
        <w:t>（三）由政府组织实施的科技、教育、文化、卫生、体育、环境和资源保护、防灾减灾、文物保护、社会福利、市政公用等公共事业的需要；</w:t>
      </w:r>
    </w:p>
    <w:p w14:paraId="53B8A188" w14:textId="77777777" w:rsidR="002A1E6D" w:rsidRDefault="00000000">
      <w:pPr>
        <w:pStyle w:val="a3"/>
        <w:spacing w:line="266" w:lineRule="exact"/>
        <w:rPr>
          <w:rFonts w:hint="eastAsia"/>
        </w:rPr>
      </w:pPr>
      <w:r>
        <w:rPr>
          <w:spacing w:val="-2"/>
        </w:rPr>
        <w:t>（四）</w:t>
      </w:r>
      <w:r>
        <w:rPr>
          <w:spacing w:val="-3"/>
        </w:rPr>
        <w:t>由政府组织实施的保障性安居工程建设的需要；</w:t>
      </w:r>
    </w:p>
    <w:p w14:paraId="6D19C3B5" w14:textId="77777777" w:rsidR="002A1E6D" w:rsidRDefault="00000000">
      <w:pPr>
        <w:pStyle w:val="a3"/>
        <w:spacing w:before="2" w:line="242" w:lineRule="auto"/>
        <w:ind w:left="120" w:right="362"/>
        <w:jc w:val="both"/>
        <w:rPr>
          <w:rFonts w:hint="eastAsia"/>
        </w:rPr>
      </w:pPr>
      <w:r>
        <w:rPr>
          <w:rFonts w:ascii="Segoe UI Symbol" w:eastAsia="Segoe UI Symbol" w:hAnsi="Segoe UI Symbol" w:cs="Segoe UI Symbol"/>
          <w:spacing w:val="-2"/>
        </w:rPr>
        <w:t>⭐</w:t>
      </w:r>
      <w:r>
        <w:rPr>
          <w:spacing w:val="-2"/>
        </w:rPr>
        <w:t>【争议】（五）由政府依照城乡规划法有关规定组织实施的对危房集中、基础设施落后等地段进行旧城区改建的需要；【旧城改造是不是公共利益？</w:t>
      </w:r>
      <w:r>
        <w:rPr>
          <w:rFonts w:ascii="Calibri" w:eastAsia="Calibri" w:hAnsi="Calibri" w:cs="Calibri"/>
          <w:spacing w:val="-2"/>
        </w:rPr>
        <w:t>eg</w:t>
      </w:r>
      <w:r>
        <w:rPr>
          <w:spacing w:val="-2"/>
        </w:rPr>
        <w:t>把旧小区拆掉建新小区，能不能叫做公共利益？实体的争议就会出现：到底用哪一标准界定公共利益？——可以使用程序性方法】</w:t>
      </w:r>
    </w:p>
    <w:p w14:paraId="1075E6C6" w14:textId="77777777" w:rsidR="002A1E6D" w:rsidRDefault="00000000">
      <w:pPr>
        <w:spacing w:before="4"/>
        <w:ind w:left="660"/>
        <w:rPr>
          <w:rFonts w:hint="eastAsia"/>
          <w:sz w:val="21"/>
        </w:rPr>
      </w:pPr>
      <w:r>
        <w:rPr>
          <w:spacing w:val="-2"/>
          <w:sz w:val="21"/>
        </w:rPr>
        <w:t>（六）</w:t>
      </w:r>
      <w:r>
        <w:rPr>
          <w:b/>
          <w:spacing w:val="-2"/>
          <w:sz w:val="21"/>
        </w:rPr>
        <w:t>法律、行政法规规定的</w:t>
      </w:r>
      <w:r>
        <w:rPr>
          <w:spacing w:val="-3"/>
          <w:sz w:val="21"/>
        </w:rPr>
        <w:t>其他公共利益的需要。</w:t>
      </w:r>
    </w:p>
    <w:p w14:paraId="162302B0" w14:textId="77777777" w:rsidR="002A1E6D" w:rsidRDefault="00000000">
      <w:pPr>
        <w:pStyle w:val="a4"/>
        <w:numPr>
          <w:ilvl w:val="0"/>
          <w:numId w:val="110"/>
        </w:numPr>
        <w:tabs>
          <w:tab w:val="left" w:pos="982"/>
        </w:tabs>
        <w:spacing w:before="84"/>
        <w:ind w:left="981"/>
        <w:rPr>
          <w:rFonts w:hint="eastAsia"/>
          <w:b/>
          <w:sz w:val="21"/>
        </w:rPr>
      </w:pPr>
      <w:r>
        <w:rPr>
          <w:b/>
          <w:spacing w:val="-3"/>
          <w:sz w:val="21"/>
        </w:rPr>
        <w:t>公共利益的程序界定</w:t>
      </w:r>
    </w:p>
    <w:p w14:paraId="582ADBB9" w14:textId="77777777" w:rsidR="002A1E6D" w:rsidRDefault="00000000">
      <w:pPr>
        <w:pStyle w:val="a3"/>
        <w:spacing w:before="68"/>
        <w:rPr>
          <w:rFonts w:hint="eastAsia"/>
        </w:rPr>
      </w:pPr>
      <w:r>
        <w:rPr>
          <w:spacing w:val="-3"/>
        </w:rPr>
        <w:t>如果实体界定有困难，可以采用程序界定公共利益。</w:t>
      </w:r>
    </w:p>
    <w:p w14:paraId="7F3C347A" w14:textId="77777777" w:rsidR="002A1E6D" w:rsidRDefault="00000000">
      <w:pPr>
        <w:spacing w:before="4" w:line="242" w:lineRule="auto"/>
        <w:ind w:left="660" w:right="222"/>
        <w:rPr>
          <w:rFonts w:hint="eastAsia"/>
          <w:sz w:val="21"/>
        </w:rPr>
      </w:pPr>
      <w:r>
        <w:rPr>
          <w:spacing w:val="-3"/>
          <w:sz w:val="21"/>
        </w:rPr>
        <w:t>《国有土地上房屋征收与补偿条例》第</w:t>
      </w:r>
      <w:r>
        <w:rPr>
          <w:rFonts w:ascii="Calibri" w:eastAsia="Calibri"/>
          <w:spacing w:val="-2"/>
          <w:sz w:val="21"/>
        </w:rPr>
        <w:t>11</w:t>
      </w:r>
      <w:r>
        <w:rPr>
          <w:spacing w:val="-1"/>
          <w:sz w:val="21"/>
        </w:rPr>
        <w:t>条第</w:t>
      </w:r>
      <w:r>
        <w:rPr>
          <w:rFonts w:ascii="Calibri" w:eastAsia="Calibri"/>
          <w:sz w:val="21"/>
        </w:rPr>
        <w:t>2</w:t>
      </w:r>
      <w:r>
        <w:rPr>
          <w:spacing w:val="-3"/>
          <w:sz w:val="21"/>
        </w:rPr>
        <w:t>款：因旧城区改建需要征收房屋</w:t>
      </w:r>
      <w:r>
        <w:rPr>
          <w:spacing w:val="-3"/>
          <w:sz w:val="21"/>
          <w:u w:val="single" w:color="FF0000"/>
        </w:rPr>
        <w:t>，</w:t>
      </w:r>
      <w:r>
        <w:rPr>
          <w:b/>
          <w:spacing w:val="-1"/>
          <w:sz w:val="21"/>
          <w:u w:val="single" w:color="FF0000"/>
        </w:rPr>
        <w:t>多数被征收人</w:t>
      </w:r>
      <w:r>
        <w:rPr>
          <w:b/>
          <w:sz w:val="21"/>
        </w:rPr>
        <w:t>认为征收</w:t>
      </w:r>
      <w:r>
        <w:rPr>
          <w:b/>
          <w:spacing w:val="-1"/>
          <w:sz w:val="21"/>
        </w:rPr>
        <w:t>补偿方案不符合本条例规定的</w:t>
      </w:r>
      <w:r>
        <w:rPr>
          <w:spacing w:val="-3"/>
          <w:sz w:val="21"/>
        </w:rPr>
        <w:t>，市、县级人民政府应当组织</w:t>
      </w:r>
      <w:r>
        <w:rPr>
          <w:spacing w:val="-3"/>
          <w:sz w:val="21"/>
          <w:u w:val="single" w:color="FF0000"/>
        </w:rPr>
        <w:t>由被征收人和公众代表参加的</w:t>
      </w:r>
      <w:r>
        <w:rPr>
          <w:b/>
          <w:spacing w:val="-1"/>
          <w:sz w:val="21"/>
          <w:u w:val="single" w:color="FF0000"/>
        </w:rPr>
        <w:t>听证会</w:t>
      </w:r>
      <w:r>
        <w:rPr>
          <w:spacing w:val="-2"/>
          <w:sz w:val="21"/>
        </w:rPr>
        <w:t>，并根据</w:t>
      </w:r>
      <w:r>
        <w:rPr>
          <w:spacing w:val="-3"/>
          <w:sz w:val="21"/>
        </w:rPr>
        <w:t>听证会情况修改方案。（公众代表要更多</w:t>
      </w:r>
      <w:r>
        <w:rPr>
          <w:sz w:val="21"/>
        </w:rPr>
        <w:t>）</w:t>
      </w:r>
    </w:p>
    <w:p w14:paraId="43B61838" w14:textId="77777777" w:rsidR="002A1E6D" w:rsidRDefault="00000000">
      <w:pPr>
        <w:spacing w:before="4" w:line="244" w:lineRule="auto"/>
        <w:ind w:left="660" w:right="220"/>
        <w:rPr>
          <w:rFonts w:hint="eastAsia"/>
          <w:sz w:val="21"/>
        </w:rPr>
      </w:pPr>
      <w:r>
        <w:rPr>
          <w:b/>
          <w:color w:val="FF0000"/>
          <w:spacing w:val="-2"/>
          <w:sz w:val="21"/>
          <w:u w:val="single" w:color="FF0000"/>
        </w:rPr>
        <w:t>通过程序的协商达到公共利益的个案平衡。</w:t>
      </w:r>
      <w:r>
        <w:rPr>
          <w:spacing w:val="-2"/>
          <w:sz w:val="21"/>
        </w:rPr>
        <w:t>因为很难通过先验评价是否有利于公共利益，要进行妥协和协商。一是做实体性的列举，如果有争议可以采取程序性方法判断公共利益。</w:t>
      </w:r>
    </w:p>
    <w:p w14:paraId="3BCBE566" w14:textId="77777777" w:rsidR="002A1E6D" w:rsidRDefault="002A1E6D">
      <w:pPr>
        <w:pStyle w:val="a3"/>
        <w:spacing w:before="9"/>
        <w:ind w:left="0"/>
        <w:rPr>
          <w:rFonts w:hint="eastAsia"/>
          <w:sz w:val="11"/>
        </w:rPr>
      </w:pPr>
    </w:p>
    <w:p w14:paraId="182C57B8" w14:textId="77777777" w:rsidR="002A1E6D" w:rsidRDefault="00000000">
      <w:pPr>
        <w:spacing w:before="101" w:line="244" w:lineRule="auto"/>
        <w:ind w:left="120" w:right="587"/>
        <w:rPr>
          <w:rFonts w:hint="eastAsia"/>
          <w:sz w:val="21"/>
          <w:szCs w:val="21"/>
        </w:rPr>
      </w:pPr>
      <w:r>
        <w:rPr>
          <w:rFonts w:ascii="Segoe UI Symbol" w:eastAsia="Segoe UI Symbol" w:hAnsi="Segoe UI Symbol" w:cs="Segoe UI Symbol"/>
          <w:spacing w:val="-2"/>
          <w:sz w:val="21"/>
          <w:szCs w:val="21"/>
        </w:rPr>
        <w:t>⭐</w:t>
      </w:r>
      <w:r>
        <w:rPr>
          <w:spacing w:val="-2"/>
          <w:sz w:val="21"/>
          <w:szCs w:val="21"/>
        </w:rPr>
        <w:t>但是只有立法有规定的情况下可以做这样的界定，如果立法没有明确的列举，就给你</w:t>
      </w:r>
      <w:r>
        <w:rPr>
          <w:b/>
          <w:bCs/>
          <w:spacing w:val="-2"/>
          <w:sz w:val="21"/>
          <w:szCs w:val="21"/>
        </w:rPr>
        <w:t>简单的四个字公共利益，司法者如何进行判断？——需要结合本领域的立法精神自己造一个公共利益的概念</w:t>
      </w:r>
      <w:r>
        <w:rPr>
          <w:spacing w:val="-2"/>
          <w:sz w:val="21"/>
          <w:szCs w:val="21"/>
        </w:rPr>
        <w:t>。</w:t>
      </w:r>
    </w:p>
    <w:p w14:paraId="782DE344" w14:textId="77777777" w:rsidR="002A1E6D" w:rsidRDefault="002A1E6D">
      <w:pPr>
        <w:spacing w:line="244" w:lineRule="auto"/>
        <w:rPr>
          <w:rFonts w:hint="eastAsia"/>
          <w:sz w:val="21"/>
          <w:szCs w:val="21"/>
        </w:rPr>
        <w:sectPr w:rsidR="002A1E6D">
          <w:pgSz w:w="11910" w:h="16850"/>
          <w:pgMar w:top="700" w:right="20" w:bottom="220" w:left="1320" w:header="0" w:footer="38" w:gutter="0"/>
          <w:cols w:space="720"/>
        </w:sectPr>
      </w:pPr>
    </w:p>
    <w:p w14:paraId="1374951A" w14:textId="77777777" w:rsidR="002A1E6D" w:rsidRDefault="00000000">
      <w:pPr>
        <w:pStyle w:val="a4"/>
        <w:numPr>
          <w:ilvl w:val="0"/>
          <w:numId w:val="110"/>
        </w:numPr>
        <w:tabs>
          <w:tab w:val="left" w:pos="982"/>
        </w:tabs>
        <w:spacing w:before="44" w:line="350" w:lineRule="auto"/>
        <w:ind w:left="660" w:right="6630" w:firstLine="0"/>
        <w:rPr>
          <w:rFonts w:hint="eastAsia"/>
          <w:b/>
          <w:sz w:val="21"/>
        </w:rPr>
      </w:pPr>
      <w:r>
        <w:rPr>
          <w:b/>
          <w:spacing w:val="-2"/>
          <w:sz w:val="21"/>
        </w:rPr>
        <w:lastRenderedPageBreak/>
        <w:t>缺乏法定标准时的司法界定方式</w:t>
      </w:r>
      <w:r>
        <w:rPr>
          <w:b/>
          <w:spacing w:val="-6"/>
          <w:sz w:val="21"/>
        </w:rPr>
        <w:t>例：</w:t>
      </w:r>
    </w:p>
    <w:p w14:paraId="7A88C169" w14:textId="77777777" w:rsidR="002A1E6D" w:rsidRDefault="00000000">
      <w:pPr>
        <w:spacing w:line="213" w:lineRule="exact"/>
        <w:ind w:left="660"/>
        <w:rPr>
          <w:rFonts w:hint="eastAsia"/>
          <w:sz w:val="21"/>
        </w:rPr>
      </w:pPr>
      <w:r>
        <w:rPr>
          <w:rFonts w:ascii="Calibri" w:eastAsia="Calibri"/>
          <w:color w:val="3E3E3E"/>
          <w:spacing w:val="-2"/>
          <w:sz w:val="21"/>
        </w:rPr>
        <w:t>2002</w:t>
      </w:r>
      <w:r>
        <w:rPr>
          <w:color w:val="3E3E3E"/>
          <w:spacing w:val="-2"/>
          <w:sz w:val="21"/>
        </w:rPr>
        <w:t>年</w:t>
      </w:r>
      <w:r>
        <w:rPr>
          <w:rFonts w:ascii="Calibri" w:eastAsia="Calibri"/>
          <w:color w:val="3E3E3E"/>
          <w:spacing w:val="-2"/>
          <w:sz w:val="21"/>
        </w:rPr>
        <w:t>12</w:t>
      </w:r>
      <w:r>
        <w:rPr>
          <w:color w:val="3E3E3E"/>
          <w:spacing w:val="-2"/>
          <w:sz w:val="21"/>
        </w:rPr>
        <w:t>月</w:t>
      </w:r>
      <w:r>
        <w:rPr>
          <w:rFonts w:ascii="Calibri" w:eastAsia="Calibri"/>
          <w:color w:val="3E3E3E"/>
          <w:spacing w:val="-2"/>
          <w:sz w:val="21"/>
        </w:rPr>
        <w:t>3</w:t>
      </w:r>
      <w:r>
        <w:rPr>
          <w:color w:val="3E3E3E"/>
          <w:spacing w:val="-2"/>
          <w:sz w:val="21"/>
        </w:rPr>
        <w:t>日，原</w:t>
      </w:r>
      <w:r>
        <w:rPr>
          <w:b/>
          <w:color w:val="3E3E3E"/>
          <w:spacing w:val="-2"/>
          <w:sz w:val="21"/>
        </w:rPr>
        <w:t>上海市房屋土地资源管理局</w:t>
      </w:r>
      <w:r>
        <w:rPr>
          <w:color w:val="3E3E3E"/>
          <w:spacing w:val="-2"/>
          <w:sz w:val="21"/>
        </w:rPr>
        <w:t>与</w:t>
      </w:r>
      <w:r>
        <w:rPr>
          <w:b/>
          <w:color w:val="3E3E3E"/>
          <w:spacing w:val="-2"/>
          <w:sz w:val="21"/>
        </w:rPr>
        <w:t>迪比特公司</w:t>
      </w:r>
      <w:r>
        <w:rPr>
          <w:color w:val="3E3E3E"/>
          <w:spacing w:val="-3"/>
          <w:sz w:val="21"/>
        </w:rPr>
        <w:t>签订国有土地使用权出让合同【行政合同，</w:t>
      </w:r>
    </w:p>
    <w:p w14:paraId="6B70D779" w14:textId="77777777" w:rsidR="002A1E6D" w:rsidRDefault="00000000">
      <w:pPr>
        <w:spacing w:before="5" w:line="242" w:lineRule="auto"/>
        <w:ind w:left="660" w:right="202"/>
        <w:rPr>
          <w:rFonts w:hint="eastAsia"/>
          <w:sz w:val="21"/>
        </w:rPr>
      </w:pPr>
      <w:r>
        <w:rPr>
          <w:color w:val="3E3E3E"/>
          <w:spacing w:val="-2"/>
          <w:sz w:val="21"/>
        </w:rPr>
        <w:t>发放行政许可】，迪比特公司通过出让的方式取得了上海市闵行区某地块的</w:t>
      </w:r>
      <w:r>
        <w:rPr>
          <w:b/>
          <w:color w:val="3E3E3E"/>
          <w:spacing w:val="-2"/>
          <w:sz w:val="21"/>
        </w:rPr>
        <w:t>国有土地使用权</w:t>
      </w:r>
      <w:r>
        <w:rPr>
          <w:color w:val="3E3E3E"/>
          <w:spacing w:val="-2"/>
          <w:sz w:val="21"/>
        </w:rPr>
        <w:t>，土地用途为</w:t>
      </w:r>
      <w:r>
        <w:rPr>
          <w:color w:val="3E3E3E"/>
          <w:sz w:val="21"/>
        </w:rPr>
        <w:t>产业研发用地</w:t>
      </w:r>
      <w:r>
        <w:rPr>
          <w:b/>
          <w:color w:val="3E3E3E"/>
          <w:sz w:val="21"/>
        </w:rPr>
        <w:t>，土地使用年限为</w:t>
      </w:r>
      <w:r>
        <w:rPr>
          <w:rFonts w:ascii="Calibri" w:eastAsia="Calibri" w:hAnsi="Calibri"/>
          <w:b/>
          <w:color w:val="3E3E3E"/>
          <w:sz w:val="21"/>
        </w:rPr>
        <w:t>50</w:t>
      </w:r>
      <w:r>
        <w:rPr>
          <w:b/>
          <w:color w:val="3E3E3E"/>
          <w:sz w:val="21"/>
        </w:rPr>
        <w:t>年</w:t>
      </w:r>
      <w:r>
        <w:rPr>
          <w:color w:val="3E3E3E"/>
          <w:spacing w:val="-33"/>
          <w:sz w:val="21"/>
        </w:rPr>
        <w:t xml:space="preserve">。 </w:t>
      </w:r>
      <w:r>
        <w:rPr>
          <w:rFonts w:ascii="Calibri" w:eastAsia="Calibri" w:hAnsi="Calibri"/>
          <w:color w:val="3E3E3E"/>
          <w:sz w:val="21"/>
        </w:rPr>
        <w:t>2013</w:t>
      </w:r>
      <w:r>
        <w:rPr>
          <w:color w:val="3E3E3E"/>
          <w:sz w:val="21"/>
        </w:rPr>
        <w:t>年</w:t>
      </w:r>
      <w:r>
        <w:rPr>
          <w:rFonts w:ascii="Calibri" w:eastAsia="Calibri" w:hAnsi="Calibri"/>
          <w:color w:val="3E3E3E"/>
          <w:sz w:val="21"/>
        </w:rPr>
        <w:t>8</w:t>
      </w:r>
      <w:r>
        <w:rPr>
          <w:color w:val="3E3E3E"/>
          <w:sz w:val="21"/>
        </w:rPr>
        <w:t>月</w:t>
      </w:r>
      <w:r>
        <w:rPr>
          <w:rFonts w:ascii="Calibri" w:eastAsia="Calibri" w:hAnsi="Calibri"/>
          <w:color w:val="3E3E3E"/>
          <w:sz w:val="21"/>
        </w:rPr>
        <w:t>1</w:t>
      </w:r>
      <w:r>
        <w:rPr>
          <w:color w:val="3E3E3E"/>
          <w:sz w:val="21"/>
        </w:rPr>
        <w:t>日，上海市发展和改革委员会作出《上海市发展改革</w:t>
      </w:r>
      <w:r>
        <w:rPr>
          <w:color w:val="3E3E3E"/>
          <w:spacing w:val="-2"/>
          <w:sz w:val="21"/>
        </w:rPr>
        <w:t>委关于莘庄地铁站北广场西交通枢纽新建工程项目建议书的批复》，</w:t>
      </w:r>
      <w:r>
        <w:rPr>
          <w:b/>
          <w:color w:val="FF0000"/>
          <w:spacing w:val="-2"/>
          <w:sz w:val="21"/>
        </w:rPr>
        <w:t>原则同意实施莘庄地铁站北广场西交通枢纽新建工程</w:t>
      </w:r>
      <w:r>
        <w:rPr>
          <w:color w:val="3E3E3E"/>
          <w:spacing w:val="-2"/>
          <w:sz w:val="21"/>
        </w:rPr>
        <w:t>，工程主要建设内容为：</w:t>
      </w:r>
      <w:r>
        <w:rPr>
          <w:rFonts w:ascii="Calibri" w:eastAsia="Calibri" w:hAnsi="Calibri"/>
          <w:color w:val="3E3E3E"/>
          <w:spacing w:val="-2"/>
          <w:sz w:val="21"/>
        </w:rPr>
        <w:t>8</w:t>
      </w:r>
      <w:r>
        <w:rPr>
          <w:color w:val="3E3E3E"/>
          <w:spacing w:val="-2"/>
          <w:sz w:val="21"/>
        </w:rPr>
        <w:t>条公交线路首末站、</w:t>
      </w:r>
      <w:r>
        <w:rPr>
          <w:rFonts w:ascii="Calibri" w:eastAsia="Calibri" w:hAnsi="Calibri"/>
          <w:color w:val="3E3E3E"/>
          <w:spacing w:val="-2"/>
          <w:sz w:val="21"/>
        </w:rPr>
        <w:t>330</w:t>
      </w:r>
      <w:r>
        <w:rPr>
          <w:color w:val="3E3E3E"/>
          <w:spacing w:val="-2"/>
          <w:sz w:val="21"/>
        </w:rPr>
        <w:t>辆社会机动车停车位、</w:t>
      </w:r>
      <w:r>
        <w:rPr>
          <w:rFonts w:ascii="Calibri" w:eastAsia="Calibri" w:hAnsi="Calibri"/>
          <w:color w:val="3E3E3E"/>
          <w:spacing w:val="-2"/>
          <w:sz w:val="21"/>
        </w:rPr>
        <w:t>3300</w:t>
      </w:r>
      <w:r>
        <w:rPr>
          <w:color w:val="3E3E3E"/>
          <w:spacing w:val="-2"/>
          <w:sz w:val="21"/>
        </w:rPr>
        <w:t>个非机动车停车位，以及公交综合站房、候车廊等配套建筑和室外附属工程。系争地块位于该工程建设范围内。</w:t>
      </w:r>
      <w:r>
        <w:rPr>
          <w:color w:val="3E3E3E"/>
          <w:spacing w:val="80"/>
          <w:sz w:val="21"/>
        </w:rPr>
        <w:t xml:space="preserve"> </w:t>
      </w:r>
      <w:r>
        <w:rPr>
          <w:rFonts w:ascii="Calibri" w:eastAsia="Calibri" w:hAnsi="Calibri"/>
          <w:color w:val="3E3E3E"/>
          <w:spacing w:val="-2"/>
          <w:sz w:val="21"/>
        </w:rPr>
        <w:t>2014</w:t>
      </w:r>
      <w:r>
        <w:rPr>
          <w:color w:val="3E3E3E"/>
          <w:spacing w:val="-2"/>
          <w:sz w:val="21"/>
        </w:rPr>
        <w:t>年</w:t>
      </w:r>
      <w:r>
        <w:rPr>
          <w:rFonts w:ascii="Calibri" w:eastAsia="Calibri" w:hAnsi="Calibri"/>
          <w:color w:val="3E3E3E"/>
          <w:spacing w:val="-2"/>
          <w:sz w:val="21"/>
        </w:rPr>
        <w:t>11</w:t>
      </w:r>
      <w:r>
        <w:rPr>
          <w:color w:val="3E3E3E"/>
          <w:spacing w:val="-2"/>
          <w:sz w:val="21"/>
        </w:rPr>
        <w:t>月</w:t>
      </w:r>
      <w:r>
        <w:rPr>
          <w:rFonts w:ascii="Calibri" w:eastAsia="Calibri" w:hAnsi="Calibri"/>
          <w:color w:val="3E3E3E"/>
          <w:spacing w:val="-2"/>
          <w:sz w:val="21"/>
        </w:rPr>
        <w:t>10</w:t>
      </w:r>
      <w:r>
        <w:rPr>
          <w:color w:val="3E3E3E"/>
          <w:spacing w:val="-2"/>
          <w:sz w:val="21"/>
        </w:rPr>
        <w:t>日，闵行区规土局向上海市闵行区人民政府请示，</w:t>
      </w:r>
      <w:r>
        <w:rPr>
          <w:b/>
          <w:color w:val="FF0000"/>
          <w:spacing w:val="-2"/>
          <w:sz w:val="21"/>
        </w:rPr>
        <w:t>拟收回系争地块土地使用权【可以直接起</w:t>
      </w:r>
      <w:r>
        <w:rPr>
          <w:b/>
          <w:color w:val="FF0000"/>
          <w:sz w:val="21"/>
        </w:rPr>
        <w:t>诉收回使用权的行为】</w:t>
      </w:r>
      <w:r>
        <w:rPr>
          <w:color w:val="3E3E3E"/>
          <w:sz w:val="21"/>
        </w:rPr>
        <w:t>。</w:t>
      </w:r>
      <w:r>
        <w:rPr>
          <w:rFonts w:ascii="Calibri" w:eastAsia="Calibri" w:hAnsi="Calibri"/>
          <w:color w:val="3E3E3E"/>
          <w:sz w:val="21"/>
        </w:rPr>
        <w:t>11</w:t>
      </w:r>
      <w:r>
        <w:rPr>
          <w:color w:val="3E3E3E"/>
          <w:sz w:val="21"/>
        </w:rPr>
        <w:t>月</w:t>
      </w:r>
      <w:r>
        <w:rPr>
          <w:rFonts w:ascii="Calibri" w:eastAsia="Calibri" w:hAnsi="Calibri"/>
          <w:color w:val="3E3E3E"/>
          <w:sz w:val="21"/>
        </w:rPr>
        <w:t>18</w:t>
      </w:r>
      <w:r>
        <w:rPr>
          <w:color w:val="3E3E3E"/>
          <w:spacing w:val="-5"/>
          <w:sz w:val="21"/>
        </w:rPr>
        <w:t xml:space="preserve">日，闵行区政府批复同意。 </w:t>
      </w:r>
      <w:r>
        <w:rPr>
          <w:rFonts w:ascii="Calibri" w:eastAsia="Calibri" w:hAnsi="Calibri"/>
          <w:color w:val="3E3E3E"/>
          <w:sz w:val="21"/>
        </w:rPr>
        <w:t>2015</w:t>
      </w:r>
      <w:r>
        <w:rPr>
          <w:color w:val="3E3E3E"/>
          <w:sz w:val="21"/>
        </w:rPr>
        <w:t>年</w:t>
      </w:r>
      <w:r>
        <w:rPr>
          <w:rFonts w:ascii="Calibri" w:eastAsia="Calibri" w:hAnsi="Calibri"/>
          <w:color w:val="3E3E3E"/>
          <w:sz w:val="21"/>
        </w:rPr>
        <w:t>2</w:t>
      </w:r>
      <w:r>
        <w:rPr>
          <w:color w:val="3E3E3E"/>
          <w:sz w:val="21"/>
        </w:rPr>
        <w:t>月</w:t>
      </w:r>
      <w:r>
        <w:rPr>
          <w:rFonts w:ascii="Calibri" w:eastAsia="Calibri" w:hAnsi="Calibri"/>
          <w:color w:val="3E3E3E"/>
          <w:sz w:val="21"/>
        </w:rPr>
        <w:t>10</w:t>
      </w:r>
      <w:r>
        <w:rPr>
          <w:color w:val="3E3E3E"/>
          <w:sz w:val="21"/>
        </w:rPr>
        <w:t>日，</w:t>
      </w:r>
      <w:r>
        <w:rPr>
          <w:b/>
          <w:color w:val="FF0000"/>
          <w:sz w:val="21"/>
        </w:rPr>
        <w:t>闵行区规土局根据迪比特公</w:t>
      </w:r>
      <w:r>
        <w:rPr>
          <w:b/>
          <w:color w:val="FF0000"/>
          <w:spacing w:val="-2"/>
          <w:sz w:val="21"/>
        </w:rPr>
        <w:t>司申请组织听证，听取了迪比特公司的陈述和申辩意见，并对相关意见进行了评议【正当法律程序原则，可以不采取听证的形式进行听取意见，这里开了听证会，但是基本没有什么用，只是通知的作用】</w:t>
      </w:r>
      <w:r>
        <w:rPr>
          <w:color w:val="3E3E3E"/>
          <w:spacing w:val="-2"/>
          <w:sz w:val="21"/>
        </w:rPr>
        <w:t>。</w:t>
      </w:r>
      <w:r>
        <w:rPr>
          <w:color w:val="3E3E3E"/>
          <w:spacing w:val="40"/>
          <w:sz w:val="21"/>
        </w:rPr>
        <w:t xml:space="preserve"> </w:t>
      </w:r>
      <w:r>
        <w:rPr>
          <w:rFonts w:ascii="Calibri" w:eastAsia="Calibri" w:hAnsi="Calibri"/>
          <w:color w:val="3E3E3E"/>
          <w:spacing w:val="-2"/>
          <w:sz w:val="21"/>
        </w:rPr>
        <w:t>2015</w:t>
      </w:r>
      <w:r>
        <w:rPr>
          <w:color w:val="3E3E3E"/>
          <w:spacing w:val="-2"/>
          <w:sz w:val="21"/>
        </w:rPr>
        <w:t>年</w:t>
      </w:r>
      <w:r>
        <w:rPr>
          <w:rFonts w:ascii="Calibri" w:eastAsia="Calibri" w:hAnsi="Calibri"/>
          <w:color w:val="3E3E3E"/>
          <w:spacing w:val="-2"/>
          <w:sz w:val="21"/>
        </w:rPr>
        <w:t>2</w:t>
      </w:r>
      <w:r>
        <w:rPr>
          <w:color w:val="3E3E3E"/>
          <w:spacing w:val="-2"/>
          <w:sz w:val="21"/>
        </w:rPr>
        <w:t>月</w:t>
      </w:r>
      <w:r>
        <w:rPr>
          <w:rFonts w:ascii="Calibri" w:eastAsia="Calibri" w:hAnsi="Calibri"/>
          <w:color w:val="3E3E3E"/>
          <w:spacing w:val="-2"/>
          <w:sz w:val="21"/>
        </w:rPr>
        <w:t>16</w:t>
      </w:r>
      <w:r>
        <w:rPr>
          <w:color w:val="3E3E3E"/>
          <w:spacing w:val="-2"/>
          <w:sz w:val="21"/>
        </w:rPr>
        <w:t>日，闵行区规土局向迪比特公司作出《关于收回闵行区</w:t>
      </w:r>
      <w:r>
        <w:rPr>
          <w:rFonts w:ascii="Calibri" w:eastAsia="Calibri" w:hAnsi="Calibri"/>
          <w:color w:val="3E3E3E"/>
          <w:spacing w:val="-2"/>
          <w:sz w:val="21"/>
        </w:rPr>
        <w:t>X</w:t>
      </w:r>
      <w:r>
        <w:rPr>
          <w:color w:val="3E3E3E"/>
          <w:spacing w:val="-2"/>
          <w:sz w:val="21"/>
        </w:rPr>
        <w:t>镇</w:t>
      </w:r>
      <w:r>
        <w:rPr>
          <w:rFonts w:ascii="Calibri" w:eastAsia="Calibri" w:hAnsi="Calibri"/>
          <w:color w:val="3E3E3E"/>
          <w:spacing w:val="-2"/>
          <w:sz w:val="21"/>
        </w:rPr>
        <w:t>XX</w:t>
      </w:r>
      <w:r>
        <w:rPr>
          <w:color w:val="3E3E3E"/>
          <w:spacing w:val="-2"/>
          <w:sz w:val="21"/>
        </w:rPr>
        <w:t>街坊</w:t>
      </w:r>
      <w:r>
        <w:rPr>
          <w:rFonts w:ascii="Calibri" w:eastAsia="Calibri" w:hAnsi="Calibri"/>
          <w:color w:val="3E3E3E"/>
          <w:spacing w:val="-2"/>
          <w:sz w:val="21"/>
        </w:rPr>
        <w:t>X</w:t>
      </w:r>
      <w:r>
        <w:rPr>
          <w:color w:val="3E3E3E"/>
          <w:spacing w:val="-2"/>
          <w:sz w:val="21"/>
        </w:rPr>
        <w:t>／</w:t>
      </w:r>
      <w:r>
        <w:rPr>
          <w:rFonts w:ascii="Calibri" w:eastAsia="Calibri" w:hAnsi="Calibri"/>
          <w:color w:val="3E3E3E"/>
          <w:spacing w:val="-2"/>
          <w:sz w:val="21"/>
        </w:rPr>
        <w:t>X</w:t>
      </w:r>
      <w:r>
        <w:rPr>
          <w:color w:val="3E3E3E"/>
          <w:spacing w:val="-2"/>
          <w:sz w:val="21"/>
        </w:rPr>
        <w:t>丘地块土地使用权的通知》，《通知》指出，该地块原系出让给迪比特公司的产业研发用地，现因规划调整确定为莘庄地铁站北广场综合交通枢纽、社会停车场用地为实施社会公共利益需要，根据《土地管理法》第五十八条第一款之规定，报经闵行区人民政府批准，决定收回系争地块土地使用权。迪比特公司不服，</w:t>
      </w:r>
      <w:r>
        <w:rPr>
          <w:b/>
          <w:color w:val="3E3E3E"/>
          <w:spacing w:val="-2"/>
          <w:sz w:val="21"/>
        </w:rPr>
        <w:t>认为公共利益须具有正当性、合理性，本案中迪比特公司拟兴建大厦，同样可理解为公共利益，并非仅将上诉人经出让获得的土地使用权收回后建成停车场才视为公共利益【实体上的争议：什么算是公共利益？政府认为建成交通枢纽，属于公共利益，公司认为自己进行产业研发也是公共利益——法官需要进行实体判断】</w:t>
      </w:r>
      <w:r>
        <w:rPr>
          <w:color w:val="3E3E3E"/>
          <w:spacing w:val="-2"/>
          <w:sz w:val="21"/>
        </w:rPr>
        <w:t>。经复议未果后，提起行政诉讼。</w:t>
      </w:r>
    </w:p>
    <w:p w14:paraId="63072063" w14:textId="77777777" w:rsidR="002A1E6D" w:rsidRDefault="002A1E6D">
      <w:pPr>
        <w:pStyle w:val="a3"/>
        <w:spacing w:before="8"/>
        <w:ind w:left="0"/>
        <w:rPr>
          <w:rFonts w:hint="eastAsia"/>
        </w:rPr>
      </w:pPr>
    </w:p>
    <w:p w14:paraId="2372514E" w14:textId="77777777" w:rsidR="002A1E6D" w:rsidRDefault="00000000">
      <w:pPr>
        <w:pStyle w:val="a3"/>
        <w:spacing w:line="244" w:lineRule="auto"/>
        <w:ind w:right="232"/>
        <w:rPr>
          <w:rFonts w:hint="eastAsia"/>
        </w:rPr>
      </w:pPr>
      <w:r>
        <w:rPr>
          <w:color w:val="3E3E3E"/>
          <w:spacing w:val="-2"/>
        </w:rPr>
        <w:t>《土地管理法》第</w:t>
      </w:r>
      <w:r>
        <w:rPr>
          <w:rFonts w:ascii="Calibri" w:eastAsia="Calibri" w:hAnsi="Calibri"/>
          <w:color w:val="3E3E3E"/>
          <w:spacing w:val="-2"/>
        </w:rPr>
        <w:t>58</w:t>
      </w:r>
      <w:r>
        <w:rPr>
          <w:color w:val="3E3E3E"/>
          <w:spacing w:val="-2"/>
        </w:rPr>
        <w:t>条：有下列情形之一的，由有关人民政府土地主管部门报经原批准用地的人民政府或者有批准权的人民政府批准，可以收回国有土地使用权：（一）为公共利益需要使用土地的……</w:t>
      </w:r>
    </w:p>
    <w:p w14:paraId="73A5E0EB" w14:textId="77777777" w:rsidR="002A1E6D" w:rsidRDefault="002A1E6D">
      <w:pPr>
        <w:pStyle w:val="a3"/>
        <w:spacing w:before="10"/>
        <w:ind w:left="0"/>
        <w:rPr>
          <w:rFonts w:hint="eastAsia"/>
          <w:sz w:val="19"/>
        </w:rPr>
      </w:pPr>
    </w:p>
    <w:p w14:paraId="3DB2916E" w14:textId="77777777" w:rsidR="002A1E6D" w:rsidRDefault="00000000">
      <w:pPr>
        <w:pStyle w:val="a3"/>
        <w:rPr>
          <w:rFonts w:hint="eastAsia"/>
        </w:rPr>
      </w:pPr>
      <w:r>
        <w:rPr>
          <w:color w:val="3E3E3E"/>
          <w:spacing w:val="-4"/>
        </w:rPr>
        <w:t>上海一中院认定：</w:t>
      </w:r>
    </w:p>
    <w:p w14:paraId="0681FEC2" w14:textId="77777777" w:rsidR="002A1E6D" w:rsidRDefault="00000000">
      <w:pPr>
        <w:spacing w:before="5" w:line="244" w:lineRule="auto"/>
        <w:ind w:left="660" w:right="202"/>
        <w:rPr>
          <w:rFonts w:hint="eastAsia"/>
          <w:b/>
          <w:sz w:val="21"/>
        </w:rPr>
      </w:pPr>
      <w:r>
        <w:rPr>
          <w:b/>
          <w:color w:val="3E3E3E"/>
          <w:spacing w:val="-4"/>
          <w:sz w:val="21"/>
        </w:rPr>
        <w:t>公共利益主要系指一定地域范围之内大多数人的利益，属不确定法律概念，有赖于结合个案中具体情况进</w:t>
      </w:r>
      <w:r>
        <w:rPr>
          <w:b/>
          <w:color w:val="3E3E3E"/>
          <w:sz w:val="21"/>
        </w:rPr>
        <w:t>行判断及界定。</w:t>
      </w:r>
      <w:r>
        <w:rPr>
          <w:color w:val="3E3E3E"/>
          <w:spacing w:val="-3"/>
          <w:sz w:val="21"/>
        </w:rPr>
        <w:t xml:space="preserve">本案中，系争地块用途已从产业研发调整为综合交通枢纽及社会停车场，用于建设公交线路首末站、社会机动车停车位、非机动车停车位，以及公交综合站房、候车廊等配套建筑和室外附属工 </w:t>
      </w:r>
      <w:r>
        <w:rPr>
          <w:color w:val="3E3E3E"/>
          <w:spacing w:val="-1"/>
          <w:sz w:val="21"/>
        </w:rPr>
        <w:t>程</w:t>
      </w:r>
      <w:r>
        <w:rPr>
          <w:rFonts w:ascii="Calibri" w:eastAsia="Calibri"/>
          <w:color w:val="3E3E3E"/>
          <w:sz w:val="21"/>
        </w:rPr>
        <w:t>,</w:t>
      </w:r>
      <w:r>
        <w:rPr>
          <w:color w:val="3E3E3E"/>
          <w:spacing w:val="-3"/>
          <w:sz w:val="21"/>
        </w:rPr>
        <w:t>从上述系争地块规划批准的用途而言，应属社会公共利益。</w:t>
      </w:r>
      <w:r>
        <w:rPr>
          <w:b/>
          <w:color w:val="3E3E3E"/>
          <w:spacing w:val="-2"/>
          <w:sz w:val="21"/>
        </w:rPr>
        <w:t>【政府利益人数更多所以政府的才是公共</w:t>
      </w:r>
      <w:r>
        <w:rPr>
          <w:b/>
          <w:color w:val="3E3E3E"/>
          <w:spacing w:val="-4"/>
          <w:sz w:val="21"/>
        </w:rPr>
        <w:t>利益。法院在这里显得比较谦抑，没有太多探讨政府对公共利益界定背后的考虑。要是真的要判断，可能</w:t>
      </w:r>
      <w:r>
        <w:rPr>
          <w:b/>
          <w:color w:val="3E3E3E"/>
          <w:spacing w:val="-3"/>
          <w:sz w:val="21"/>
        </w:rPr>
        <w:t>要画一个帕累托曲线看一下，但是这里法院尊重了政府的看法】</w:t>
      </w:r>
    </w:p>
    <w:p w14:paraId="44170B21" w14:textId="77777777" w:rsidR="002A1E6D" w:rsidRDefault="00000000">
      <w:pPr>
        <w:pStyle w:val="a3"/>
        <w:spacing w:line="242" w:lineRule="auto"/>
        <w:ind w:right="223"/>
        <w:jc w:val="both"/>
        <w:rPr>
          <w:rFonts w:hint="eastAsia"/>
        </w:rPr>
      </w:pPr>
      <w:r>
        <w:rPr>
          <w:b/>
          <w:color w:val="3E3E3E"/>
          <w:spacing w:val="-2"/>
        </w:rPr>
        <w:t>【行政裁量和不确定法律概念的区分】</w:t>
      </w:r>
      <w:r>
        <w:rPr>
          <w:color w:val="3E3E3E"/>
          <w:spacing w:val="-2"/>
        </w:rPr>
        <w:t>行政裁量法院一般没有审查权，对于不确定法律概念法院是可以审查的，也可以尊重政府，所以可以看出法院在判断不确定法律概念的时候也比较谦抑，</w:t>
      </w:r>
      <w:r>
        <w:rPr>
          <w:color w:val="3E3E3E"/>
          <w:spacing w:val="-2"/>
          <w:u w:val="single" w:color="FF0000"/>
        </w:rPr>
        <w:t>一般当涉及高专业</w:t>
      </w:r>
      <w:r>
        <w:rPr>
          <w:color w:val="3E3E3E"/>
          <w:spacing w:val="40"/>
          <w:u w:val="single" w:color="FF0000"/>
        </w:rPr>
        <w:t xml:space="preserve"> </w:t>
      </w:r>
      <w:r>
        <w:rPr>
          <w:color w:val="3E3E3E"/>
          <w:spacing w:val="-2"/>
          <w:u w:val="single" w:color="FF0000"/>
        </w:rPr>
        <w:t>性、高政策性、或者法院觉得由行政机关进行判断比较合适的时候（明示默示授权行政机关进行解释），法院应当交给行政机关进行解释</w:t>
      </w:r>
      <w:r>
        <w:rPr>
          <w:color w:val="3E3E3E"/>
          <w:spacing w:val="-2"/>
        </w:rPr>
        <w:t>，在这里</w:t>
      </w:r>
      <w:r>
        <w:rPr>
          <w:color w:val="3E3E3E"/>
          <w:spacing w:val="-2"/>
          <w:u w:val="single" w:color="FF0000"/>
        </w:rPr>
        <w:t>涉及城市发展规划</w:t>
      </w:r>
      <w:r>
        <w:rPr>
          <w:color w:val="3E3E3E"/>
          <w:spacing w:val="-2"/>
        </w:rPr>
        <w:t>，政府肯定更加专业，看到的信息也更多，所以政府判断公共利益是比较合适的，所以法院在这里没有过多质疑。公共利益的界定必须结合不同案件的不同情况，可能立法有列举了，如果没有列举，要看立法精神、结合政府的选择，判断是否接受政府的选</w:t>
      </w:r>
      <w:r>
        <w:rPr>
          <w:color w:val="3E3E3E"/>
          <w:spacing w:val="-4"/>
        </w:rPr>
        <w:t>择等。</w:t>
      </w:r>
    </w:p>
    <w:p w14:paraId="4312C2BC" w14:textId="77777777" w:rsidR="002A1E6D" w:rsidRDefault="00000000">
      <w:pPr>
        <w:spacing w:line="242" w:lineRule="auto"/>
        <w:ind w:left="660" w:right="211"/>
        <w:jc w:val="both"/>
        <w:rPr>
          <w:rFonts w:hint="eastAsia"/>
          <w:sz w:val="21"/>
        </w:rPr>
      </w:pPr>
      <w:r>
        <w:rPr>
          <w:color w:val="3E3E3E"/>
          <w:spacing w:val="-2"/>
          <w:sz w:val="21"/>
        </w:rPr>
        <w:t>在涉及对公共利益的判断时，</w:t>
      </w:r>
      <w:r>
        <w:rPr>
          <w:b/>
          <w:color w:val="3E3E3E"/>
          <w:spacing w:val="-2"/>
          <w:sz w:val="21"/>
        </w:rPr>
        <w:t>如涉及到对利益的限制和克减，也应听取相对人的意见，保障对相对人权利限制和克减的正当性和合理性。</w:t>
      </w:r>
      <w:r>
        <w:rPr>
          <w:color w:val="3E3E3E"/>
          <w:spacing w:val="-2"/>
          <w:sz w:val="21"/>
        </w:rPr>
        <w:t>《土地管理法》第五十八条中对于基于公共利益考量收回国有土地使用权并未确定详细的程序性规定。被上诉人以收回国有土地使用权涉及到相对人重要利益为由，经上诉人公司申请，组织听证程序，该裁量权行使无误。</w:t>
      </w:r>
    </w:p>
    <w:p w14:paraId="41C586A8" w14:textId="77777777" w:rsidR="002A1E6D" w:rsidRDefault="00000000">
      <w:pPr>
        <w:pStyle w:val="a4"/>
        <w:numPr>
          <w:ilvl w:val="0"/>
          <w:numId w:val="111"/>
        </w:numPr>
        <w:tabs>
          <w:tab w:val="left" w:pos="826"/>
        </w:tabs>
        <w:spacing w:before="105"/>
        <w:rPr>
          <w:rFonts w:hint="eastAsia"/>
          <w:b/>
          <w:sz w:val="21"/>
        </w:rPr>
      </w:pPr>
      <w:r>
        <w:rPr>
          <w:b/>
          <w:color w:val="000000"/>
          <w:spacing w:val="-2"/>
          <w:sz w:val="21"/>
          <w:shd w:val="clear" w:color="auto" w:fill="FDFDBE"/>
        </w:rPr>
        <w:t>存在特别牺牲</w:t>
      </w:r>
    </w:p>
    <w:p w14:paraId="51CBA522" w14:textId="77777777" w:rsidR="002A1E6D" w:rsidRDefault="00000000">
      <w:pPr>
        <w:pStyle w:val="a3"/>
        <w:spacing w:before="64"/>
        <w:rPr>
          <w:rFonts w:hint="eastAsia"/>
        </w:rPr>
      </w:pPr>
      <w:r>
        <w:rPr>
          <w:spacing w:val="-3"/>
        </w:rPr>
        <w:t>【与收税进行区分】</w:t>
      </w:r>
    </w:p>
    <w:p w14:paraId="0C8AFBD8" w14:textId="77777777" w:rsidR="002A1E6D" w:rsidRDefault="00000000">
      <w:pPr>
        <w:pStyle w:val="a3"/>
        <w:spacing w:before="4" w:line="242" w:lineRule="auto"/>
        <w:ind w:right="234"/>
        <w:jc w:val="both"/>
        <w:rPr>
          <w:rFonts w:hint="eastAsia"/>
        </w:rPr>
      </w:pPr>
      <w:r>
        <w:rPr>
          <w:spacing w:val="-2"/>
        </w:rPr>
        <w:t>所谓征收是</w:t>
      </w:r>
      <w:r>
        <w:rPr>
          <w:spacing w:val="-2"/>
          <w:u w:val="single"/>
        </w:rPr>
        <w:t>对特定人</w:t>
      </w:r>
      <w:r>
        <w:rPr>
          <w:spacing w:val="-2"/>
        </w:rPr>
        <w:t>在个案中的财产利益的个别侵犯。如果法律只是一般性地规定个人的</w:t>
      </w:r>
      <w:r>
        <w:rPr>
          <w:spacing w:val="-2"/>
          <w:u w:val="single"/>
        </w:rPr>
        <w:t>某种财产在某种</w:t>
      </w:r>
      <w:r>
        <w:rPr>
          <w:spacing w:val="40"/>
          <w:u w:val="single"/>
        </w:rPr>
        <w:t xml:space="preserve"> </w:t>
      </w:r>
      <w:r>
        <w:rPr>
          <w:spacing w:val="-2"/>
          <w:u w:val="single"/>
        </w:rPr>
        <w:t>情况下应该承担义务</w:t>
      </w:r>
      <w:r>
        <w:rPr>
          <w:spacing w:val="-2"/>
        </w:rPr>
        <w:t>，则这种概括性规定，是一律地</w:t>
      </w:r>
      <w:r>
        <w:rPr>
          <w:spacing w:val="-2"/>
          <w:u w:val="single"/>
        </w:rPr>
        <w:t>针对所有相关财产</w:t>
      </w:r>
      <w:r>
        <w:rPr>
          <w:spacing w:val="-2"/>
        </w:rPr>
        <w:t>的，所以只是一种财产权附带的社会义务，而非个案性的征收。</w:t>
      </w:r>
    </w:p>
    <w:p w14:paraId="4AEC55ED" w14:textId="77777777" w:rsidR="002A1E6D" w:rsidRDefault="00000000">
      <w:pPr>
        <w:pStyle w:val="a3"/>
        <w:spacing w:before="4"/>
        <w:rPr>
          <w:rFonts w:hint="eastAsia"/>
        </w:rPr>
      </w:pPr>
      <w:r>
        <w:rPr>
          <w:color w:val="FF0000"/>
          <w:spacing w:val="-3"/>
        </w:rPr>
        <w:t>征收背后的原理：特别牺牲才有特别补偿</w:t>
      </w:r>
    </w:p>
    <w:p w14:paraId="67A9315F" w14:textId="77777777" w:rsidR="002A1E6D" w:rsidRDefault="00000000">
      <w:pPr>
        <w:pStyle w:val="a3"/>
        <w:spacing w:before="2"/>
        <w:rPr>
          <w:rFonts w:hint="eastAsia"/>
        </w:rPr>
      </w:pPr>
      <w:r>
        <w:rPr>
          <w:rFonts w:ascii="Segoe UI Symbol" w:eastAsia="Segoe UI Symbol" w:hAnsi="Segoe UI Symbol" w:cs="Segoe UI Symbol"/>
          <w:color w:val="FF0000"/>
          <w:spacing w:val="-2"/>
        </w:rPr>
        <w:t>⭐</w:t>
      </w:r>
      <w:r>
        <w:rPr>
          <w:color w:val="FF0000"/>
          <w:spacing w:val="-3"/>
        </w:rPr>
        <w:t>【特别牺牲的判断】</w:t>
      </w:r>
    </w:p>
    <w:p w14:paraId="60D80644" w14:textId="77777777" w:rsidR="002A1E6D" w:rsidRDefault="00000000">
      <w:pPr>
        <w:spacing w:before="124" w:line="244" w:lineRule="auto"/>
        <w:ind w:left="660" w:right="306"/>
        <w:rPr>
          <w:rFonts w:hint="eastAsia"/>
          <w:b/>
          <w:sz w:val="21"/>
        </w:rPr>
      </w:pPr>
      <w:r>
        <w:rPr>
          <w:b/>
          <w:spacing w:val="-2"/>
          <w:sz w:val="21"/>
        </w:rPr>
        <w:t>例</w:t>
      </w:r>
      <w:r>
        <w:rPr>
          <w:rFonts w:ascii="Calibri" w:eastAsia="Calibri"/>
          <w:b/>
          <w:spacing w:val="-2"/>
          <w:sz w:val="21"/>
        </w:rPr>
        <w:t>1</w:t>
      </w:r>
      <w:r>
        <w:rPr>
          <w:b/>
          <w:spacing w:val="-2"/>
          <w:sz w:val="21"/>
        </w:rPr>
        <w:t>：法律禁止居住在受文物保护的建筑物内的居民对建筑物进行改建。【比其他人受到的限制多，构成了特别牺牲，应当给予补偿，但是没有明确法律依据】</w:t>
      </w:r>
    </w:p>
    <w:p w14:paraId="5A75491A" w14:textId="77777777" w:rsidR="002A1E6D" w:rsidRDefault="00000000">
      <w:pPr>
        <w:pStyle w:val="a3"/>
        <w:spacing w:before="61" w:line="244" w:lineRule="auto"/>
        <w:ind w:right="232"/>
        <w:rPr>
          <w:rFonts w:hint="eastAsia"/>
        </w:rPr>
      </w:pPr>
      <w:r>
        <w:rPr>
          <w:b/>
          <w:spacing w:val="-2"/>
        </w:rPr>
        <w:t>管制性征收</w:t>
      </w:r>
      <w:r>
        <w:rPr>
          <w:spacing w:val="-2"/>
        </w:rPr>
        <w:t>【不是真正的征收行为，而是管制征收，（通过一定的管制法规限制财产的使用）比较法上的</w:t>
      </w:r>
      <w:r>
        <w:rPr>
          <w:spacing w:val="-3"/>
        </w:rPr>
        <w:t>概念，按照原理应该进行补偿，但是我国没有补偿的规定，所以比较难主张】——政府通过管制方式限制</w:t>
      </w:r>
    </w:p>
    <w:p w14:paraId="60824196" w14:textId="77777777" w:rsidR="002A1E6D" w:rsidRDefault="002A1E6D">
      <w:pPr>
        <w:spacing w:line="244" w:lineRule="auto"/>
        <w:rPr>
          <w:rFonts w:hint="eastAsia"/>
        </w:rPr>
        <w:sectPr w:rsidR="002A1E6D">
          <w:pgSz w:w="11910" w:h="16850"/>
          <w:pgMar w:top="1000" w:right="20" w:bottom="220" w:left="1320" w:header="0" w:footer="38" w:gutter="0"/>
          <w:cols w:space="720"/>
        </w:sectPr>
      </w:pPr>
    </w:p>
    <w:p w14:paraId="001AFADA" w14:textId="77777777" w:rsidR="002A1E6D" w:rsidRDefault="00000000">
      <w:pPr>
        <w:pStyle w:val="a3"/>
        <w:spacing w:before="47"/>
        <w:rPr>
          <w:rFonts w:hint="eastAsia"/>
        </w:rPr>
      </w:pPr>
      <w:r>
        <w:rPr>
          <w:spacing w:val="-3"/>
        </w:rPr>
        <w:lastRenderedPageBreak/>
        <w:t>了居民的权利行使，形成了其特别限制，政府需要对其进行特别补偿</w:t>
      </w:r>
    </w:p>
    <w:p w14:paraId="26162B21" w14:textId="77777777" w:rsidR="002A1E6D" w:rsidRDefault="00000000">
      <w:pPr>
        <w:spacing w:before="125" w:line="300" w:lineRule="auto"/>
        <w:ind w:left="660" w:right="2413"/>
        <w:rPr>
          <w:rFonts w:hint="eastAsia"/>
          <w:sz w:val="21"/>
        </w:rPr>
      </w:pPr>
      <w:r>
        <w:rPr>
          <w:b/>
          <w:spacing w:val="-2"/>
          <w:sz w:val="21"/>
        </w:rPr>
        <w:t>例</w:t>
      </w:r>
      <w:r>
        <w:rPr>
          <w:rFonts w:ascii="Calibri" w:eastAsia="Calibri" w:hAnsi="Calibri"/>
          <w:b/>
          <w:spacing w:val="-2"/>
          <w:sz w:val="21"/>
        </w:rPr>
        <w:t>2</w:t>
      </w:r>
      <w:r>
        <w:rPr>
          <w:b/>
          <w:spacing w:val="-2"/>
          <w:sz w:val="21"/>
        </w:rPr>
        <w:t>：某市大气污染防治条例规定，本市机动车按照尾号顺序轮流按日限制通行。</w:t>
      </w:r>
      <w:r>
        <w:rPr>
          <w:spacing w:val="-2"/>
          <w:sz w:val="21"/>
        </w:rPr>
        <w:t>对所有机动车都进行了限制，并不存在“特别牺牲”。</w:t>
      </w:r>
    </w:p>
    <w:p w14:paraId="3B8151BA" w14:textId="77777777" w:rsidR="002A1E6D" w:rsidRDefault="002A1E6D">
      <w:pPr>
        <w:pStyle w:val="a3"/>
        <w:spacing w:before="1"/>
        <w:ind w:left="0"/>
        <w:rPr>
          <w:rFonts w:hint="eastAsia"/>
          <w:sz w:val="15"/>
        </w:rPr>
      </w:pPr>
    </w:p>
    <w:p w14:paraId="6B293265" w14:textId="77777777" w:rsidR="002A1E6D" w:rsidRDefault="00000000">
      <w:pPr>
        <w:spacing w:line="242" w:lineRule="auto"/>
        <w:ind w:left="660" w:right="202"/>
        <w:jc w:val="both"/>
        <w:rPr>
          <w:rFonts w:hint="eastAsia"/>
          <w:b/>
          <w:sz w:val="21"/>
        </w:rPr>
      </w:pPr>
      <w:r>
        <w:rPr>
          <w:b/>
          <w:spacing w:val="-2"/>
          <w:sz w:val="21"/>
        </w:rPr>
        <w:t>但还是存在模糊地带：什么情况下构成特别牺牲？</w:t>
      </w:r>
      <w:r>
        <w:rPr>
          <w:rFonts w:ascii="Calibri" w:eastAsia="Calibri"/>
          <w:b/>
          <w:spacing w:val="-2"/>
          <w:sz w:val="21"/>
        </w:rPr>
        <w:t>eg</w:t>
      </w:r>
      <w:r>
        <w:rPr>
          <w:b/>
          <w:spacing w:val="-2"/>
          <w:sz w:val="21"/>
        </w:rPr>
        <w:t>疫情中要求所有娱乐场所都关闭是不是特别牺牲？要和谁比较？具体判断要结合立法机关在每一个具体的领域在具体情况划出一条线，如果认为有足够的特别性，就应该有特别补偿。与数量也有关。</w:t>
      </w:r>
    </w:p>
    <w:p w14:paraId="267F4720" w14:textId="77777777" w:rsidR="002A1E6D" w:rsidRDefault="002A1E6D">
      <w:pPr>
        <w:pStyle w:val="a3"/>
        <w:spacing w:before="6"/>
        <w:ind w:left="0"/>
        <w:rPr>
          <w:rFonts w:hint="eastAsia"/>
          <w:b/>
          <w:sz w:val="29"/>
        </w:rPr>
      </w:pPr>
    </w:p>
    <w:p w14:paraId="7BD868F8" w14:textId="77777777" w:rsidR="002A1E6D" w:rsidRDefault="00000000">
      <w:pPr>
        <w:pStyle w:val="a4"/>
        <w:numPr>
          <w:ilvl w:val="0"/>
          <w:numId w:val="111"/>
        </w:numPr>
        <w:tabs>
          <w:tab w:val="left" w:pos="826"/>
        </w:tabs>
        <w:rPr>
          <w:rFonts w:hint="eastAsia"/>
          <w:b/>
          <w:sz w:val="21"/>
        </w:rPr>
      </w:pPr>
      <w:r>
        <w:rPr>
          <w:b/>
          <w:color w:val="000000"/>
          <w:spacing w:val="-3"/>
          <w:sz w:val="21"/>
          <w:shd w:val="clear" w:color="auto" w:fill="FDFDBE"/>
        </w:rPr>
        <w:t>依据法律</w:t>
      </w:r>
    </w:p>
    <w:p w14:paraId="383FE3D6" w14:textId="77777777" w:rsidR="002A1E6D" w:rsidRDefault="00000000">
      <w:pPr>
        <w:spacing w:before="64" w:line="244" w:lineRule="auto"/>
        <w:ind w:left="660" w:right="209"/>
        <w:rPr>
          <w:rFonts w:hint="eastAsia"/>
          <w:sz w:val="21"/>
        </w:rPr>
      </w:pPr>
      <w:r>
        <w:rPr>
          <w:spacing w:val="-2"/>
          <w:sz w:val="21"/>
        </w:rPr>
        <w:t>根据法律保留原则，只有</w:t>
      </w:r>
      <w:r>
        <w:rPr>
          <w:b/>
          <w:spacing w:val="-2"/>
          <w:sz w:val="21"/>
        </w:rPr>
        <w:t>法律【全国人大及其常委会制定的</w:t>
      </w:r>
      <w:r>
        <w:rPr>
          <w:b/>
          <w:spacing w:val="-2"/>
          <w:sz w:val="21"/>
          <w:u w:val="single" w:color="FF0000"/>
        </w:rPr>
        <w:t>狭义法律或授权法规，</w:t>
      </w:r>
      <w:r>
        <w:rPr>
          <w:b/>
          <w:spacing w:val="-2"/>
          <w:sz w:val="21"/>
        </w:rPr>
        <w:t>但一般法规不可以直接规定】</w:t>
      </w:r>
      <w:r>
        <w:rPr>
          <w:spacing w:val="-2"/>
          <w:sz w:val="21"/>
        </w:rPr>
        <w:t>才能规定征收和征用。</w:t>
      </w:r>
    </w:p>
    <w:p w14:paraId="06145865" w14:textId="77777777" w:rsidR="002A1E6D" w:rsidRDefault="00000000">
      <w:pPr>
        <w:spacing w:before="117" w:line="242" w:lineRule="auto"/>
        <w:ind w:left="660" w:right="201"/>
        <w:jc w:val="both"/>
        <w:rPr>
          <w:rFonts w:hint="eastAsia"/>
          <w:b/>
          <w:sz w:val="21"/>
        </w:rPr>
      </w:pPr>
      <w:r>
        <w:rPr>
          <w:b/>
          <w:spacing w:val="-2"/>
          <w:sz w:val="21"/>
        </w:rPr>
        <w:t>《国有土地上房屋征收补偿条例》合法吗？</w:t>
      </w:r>
      <w:r>
        <w:rPr>
          <w:b/>
          <w:color w:val="FF0000"/>
          <w:spacing w:val="-2"/>
          <w:sz w:val="21"/>
        </w:rPr>
        <w:t>——【行政法规规定必须有上位法依据】虽然是行政法规，但是有上位法律的授权。是上位法（物权法、城市房地产管理法）的具体化，</w:t>
      </w:r>
      <w:r>
        <w:rPr>
          <w:b/>
          <w:color w:val="FF0000"/>
          <w:spacing w:val="-2"/>
          <w:sz w:val="21"/>
          <w:u w:val="single" w:color="FF0000"/>
        </w:rPr>
        <w:t>事实上是在实施上位法</w:t>
      </w:r>
      <w:r>
        <w:rPr>
          <w:b/>
          <w:color w:val="FF0000"/>
          <w:spacing w:val="-2"/>
          <w:sz w:val="21"/>
        </w:rPr>
        <w:t>，单纯的法规不可以直接规定征收行为</w:t>
      </w:r>
    </w:p>
    <w:p w14:paraId="558FD163" w14:textId="77777777" w:rsidR="002A1E6D" w:rsidRDefault="00000000">
      <w:pPr>
        <w:pStyle w:val="a3"/>
        <w:spacing w:before="68"/>
        <w:rPr>
          <w:rFonts w:hint="eastAsia"/>
        </w:rPr>
      </w:pPr>
      <w:r>
        <w:rPr>
          <w:spacing w:val="-2"/>
        </w:rPr>
        <w:t>《民法典》第</w:t>
      </w:r>
      <w:r>
        <w:rPr>
          <w:rFonts w:ascii="Calibri" w:eastAsia="Calibri"/>
          <w:spacing w:val="-2"/>
        </w:rPr>
        <w:t>117</w:t>
      </w:r>
      <w:r>
        <w:rPr>
          <w:spacing w:val="-6"/>
        </w:rPr>
        <w:t>条：</w:t>
      </w:r>
    </w:p>
    <w:p w14:paraId="0960B3BC" w14:textId="77777777" w:rsidR="002A1E6D" w:rsidRDefault="00000000">
      <w:pPr>
        <w:spacing w:before="8" w:line="235" w:lineRule="auto"/>
        <w:ind w:left="660" w:right="230"/>
        <w:rPr>
          <w:rFonts w:hint="eastAsia"/>
          <w:i/>
        </w:rPr>
      </w:pPr>
      <w:r>
        <w:rPr>
          <w:spacing w:val="-2"/>
          <w:sz w:val="21"/>
        </w:rPr>
        <w:t>为了公共利益的需要，依照法律规定的权限和程序征收、征用不动产或者动产的，应当</w:t>
      </w:r>
      <w:r>
        <w:rPr>
          <w:b/>
          <w:color w:val="111111"/>
          <w:spacing w:val="-2"/>
          <w:sz w:val="21"/>
        </w:rPr>
        <w:t>给予公平、合理的</w:t>
      </w:r>
      <w:r>
        <w:rPr>
          <w:b/>
          <w:color w:val="111111"/>
          <w:spacing w:val="-4"/>
          <w:sz w:val="21"/>
        </w:rPr>
        <w:t>补偿</w:t>
      </w:r>
      <w:r>
        <w:rPr>
          <w:spacing w:val="-4"/>
          <w:sz w:val="21"/>
        </w:rPr>
        <w:t>。</w:t>
      </w:r>
      <w:r>
        <w:rPr>
          <w:i/>
          <w:color w:val="2E5395"/>
          <w:spacing w:val="-4"/>
        </w:rPr>
        <w:t>——仅依此，似乎仍不能证明上述征收补偿条例的合法性。</w:t>
      </w:r>
    </w:p>
    <w:p w14:paraId="5DDBF4EF" w14:textId="77777777" w:rsidR="002A1E6D" w:rsidRDefault="00000000">
      <w:pPr>
        <w:pStyle w:val="a3"/>
        <w:spacing w:before="2" w:line="242" w:lineRule="auto"/>
        <w:ind w:right="234"/>
        <w:rPr>
          <w:rFonts w:hint="eastAsia"/>
        </w:rPr>
      </w:pPr>
      <w:r>
        <w:rPr>
          <w:spacing w:val="-3"/>
        </w:rPr>
        <w:t>《城市房地产管理法》第</w:t>
      </w:r>
      <w:r>
        <w:rPr>
          <w:rFonts w:ascii="Calibri" w:eastAsia="Calibri"/>
        </w:rPr>
        <w:t>6</w:t>
      </w:r>
      <w:r>
        <w:rPr>
          <w:spacing w:val="-3"/>
        </w:rPr>
        <w:t>条：为了公共利益的需要，国家可以征收国有土地上单位和个人的房屋，并依法给予拆迁补偿，维护被征收人的合法权益；征收个人住宅的，还应当保障被征收人的居住条件。</w:t>
      </w:r>
      <w:r>
        <w:rPr>
          <w:b/>
        </w:rPr>
        <w:t>具体办法由国务院规定</w:t>
      </w:r>
      <w:r>
        <w:t>。</w:t>
      </w:r>
    </w:p>
    <w:p w14:paraId="5A505328" w14:textId="77777777" w:rsidR="002A1E6D" w:rsidRDefault="00000000">
      <w:pPr>
        <w:pStyle w:val="a3"/>
        <w:spacing w:before="4" w:line="244" w:lineRule="auto"/>
        <w:ind w:right="234"/>
        <w:rPr>
          <w:rFonts w:hint="eastAsia"/>
        </w:rPr>
      </w:pPr>
      <w:r>
        <w:rPr>
          <w:spacing w:val="-2"/>
        </w:rPr>
        <w:t>管制性征收是否可以由地方法规规定？不可以，如果要限制物权，应该有特别的规定——能够规定物权问题的，只能是法律。</w:t>
      </w:r>
    </w:p>
    <w:p w14:paraId="569319AB" w14:textId="77777777" w:rsidR="002A1E6D" w:rsidRDefault="002A1E6D">
      <w:pPr>
        <w:pStyle w:val="a3"/>
        <w:spacing w:before="11"/>
        <w:ind w:left="0"/>
        <w:rPr>
          <w:rFonts w:hint="eastAsia"/>
          <w:sz w:val="28"/>
        </w:rPr>
      </w:pPr>
    </w:p>
    <w:p w14:paraId="644CA3CA" w14:textId="77777777" w:rsidR="002A1E6D" w:rsidRDefault="00000000">
      <w:pPr>
        <w:pStyle w:val="a4"/>
        <w:numPr>
          <w:ilvl w:val="0"/>
          <w:numId w:val="111"/>
        </w:numPr>
        <w:tabs>
          <w:tab w:val="left" w:pos="870"/>
        </w:tabs>
        <w:ind w:left="869" w:hanging="210"/>
        <w:rPr>
          <w:rFonts w:hint="eastAsia"/>
          <w:b/>
          <w:sz w:val="21"/>
        </w:rPr>
      </w:pPr>
      <w:r>
        <w:rPr>
          <w:b/>
          <w:color w:val="000000"/>
          <w:spacing w:val="-5"/>
          <w:sz w:val="21"/>
          <w:shd w:val="clear" w:color="auto" w:fill="FDFDBE"/>
        </w:rPr>
        <w:t>补偿</w:t>
      </w:r>
    </w:p>
    <w:p w14:paraId="6B346116" w14:textId="77777777" w:rsidR="002A1E6D" w:rsidRDefault="00000000">
      <w:pPr>
        <w:pStyle w:val="a3"/>
        <w:spacing w:before="62"/>
        <w:rPr>
          <w:rFonts w:hint="eastAsia"/>
        </w:rPr>
      </w:pPr>
      <w:r>
        <w:rPr>
          <w:rFonts w:ascii="Segoe UI Symbol" w:eastAsia="Segoe UI Symbol" w:hAnsi="Segoe UI Symbol" w:cs="Segoe UI Symbol"/>
        </w:rPr>
        <w:t>⭐</w:t>
      </w:r>
      <w:r>
        <w:rPr>
          <w:spacing w:val="-2"/>
        </w:rPr>
        <w:t>补偿的标准：</w:t>
      </w:r>
    </w:p>
    <w:p w14:paraId="537D67A0" w14:textId="77777777" w:rsidR="002A1E6D" w:rsidRDefault="00000000">
      <w:pPr>
        <w:spacing w:before="4"/>
        <w:ind w:left="660"/>
        <w:rPr>
          <w:rFonts w:hint="eastAsia"/>
          <w:sz w:val="21"/>
        </w:rPr>
      </w:pPr>
      <w:r>
        <w:rPr>
          <w:b/>
          <w:spacing w:val="-2"/>
          <w:sz w:val="21"/>
        </w:rPr>
        <w:t>公平原则，征收财产要补偿财产的价值</w:t>
      </w:r>
      <w:r>
        <w:rPr>
          <w:spacing w:val="-3"/>
          <w:sz w:val="21"/>
        </w:rPr>
        <w:t>——如何确定？——通过市场确定。</w:t>
      </w:r>
    </w:p>
    <w:p w14:paraId="0CFD4EDA" w14:textId="77777777" w:rsidR="002A1E6D" w:rsidRDefault="00000000">
      <w:pPr>
        <w:spacing w:before="4" w:line="244" w:lineRule="auto"/>
        <w:ind w:left="660" w:right="227"/>
        <w:rPr>
          <w:rFonts w:hint="eastAsia"/>
          <w:sz w:val="21"/>
        </w:rPr>
      </w:pPr>
      <w:r>
        <w:rPr>
          <w:b/>
          <w:spacing w:val="-2"/>
          <w:sz w:val="21"/>
        </w:rPr>
        <w:t>如果是可以市场流通的，以市场流通价为准。</w:t>
      </w:r>
      <w:r>
        <w:rPr>
          <w:rFonts w:ascii="Calibri" w:eastAsia="Calibri"/>
          <w:spacing w:val="-2"/>
          <w:sz w:val="21"/>
        </w:rPr>
        <w:t>Eg</w:t>
      </w:r>
      <w:r>
        <w:rPr>
          <w:spacing w:val="-2"/>
          <w:sz w:val="21"/>
        </w:rPr>
        <w:t>房屋被征收了，补偿的不是房屋的建筑材料费，而是按照房屋的位置等市场价。</w:t>
      </w:r>
    </w:p>
    <w:p w14:paraId="6CC6BFFC" w14:textId="77777777" w:rsidR="002A1E6D" w:rsidRDefault="00000000">
      <w:pPr>
        <w:pStyle w:val="a3"/>
        <w:spacing w:line="242" w:lineRule="auto"/>
        <w:ind w:right="235"/>
        <w:rPr>
          <w:rFonts w:hint="eastAsia"/>
        </w:rPr>
      </w:pPr>
      <w:r>
        <w:rPr>
          <w:spacing w:val="-2"/>
        </w:rPr>
        <w:t>城市房屋拆迁管理条例虽然说了补偿但是没有具体制度保障，贯彻的不是太好，实践中补偿价格偏低因为开发商会压低价格，修改以后的国政条例特别强调补偿价格不低于房地产的市场价，这是符合基本原理</w:t>
      </w:r>
      <w:r>
        <w:rPr>
          <w:spacing w:val="80"/>
        </w:rPr>
        <w:t xml:space="preserve"> </w:t>
      </w:r>
      <w:r>
        <w:rPr>
          <w:spacing w:val="2"/>
        </w:rPr>
        <w:t>的——补偿实际价值。</w:t>
      </w:r>
    </w:p>
    <w:p w14:paraId="1FC008A1" w14:textId="77777777" w:rsidR="002A1E6D" w:rsidRDefault="00000000">
      <w:pPr>
        <w:pStyle w:val="a3"/>
        <w:spacing w:before="1"/>
        <w:rPr>
          <w:rFonts w:hint="eastAsia"/>
        </w:rPr>
      </w:pPr>
      <w:r>
        <w:rPr>
          <w:spacing w:val="-3"/>
        </w:rPr>
        <w:t>《国有土地上房屋征收与补偿条例》</w:t>
      </w:r>
    </w:p>
    <w:p w14:paraId="2517D97D" w14:textId="77777777" w:rsidR="002A1E6D" w:rsidRDefault="00000000">
      <w:pPr>
        <w:pStyle w:val="a3"/>
        <w:spacing w:before="4" w:line="244" w:lineRule="auto"/>
        <w:ind w:right="333"/>
        <w:rPr>
          <w:rFonts w:hint="eastAsia"/>
        </w:rPr>
      </w:pPr>
      <w:r>
        <w:rPr>
          <w:spacing w:val="-2"/>
        </w:rPr>
        <w:t>第</w:t>
      </w:r>
      <w:r>
        <w:rPr>
          <w:rFonts w:ascii="Calibri" w:eastAsia="Calibri"/>
          <w:spacing w:val="-2"/>
        </w:rPr>
        <w:t>17</w:t>
      </w:r>
      <w:r>
        <w:rPr>
          <w:spacing w:val="-2"/>
        </w:rPr>
        <w:t>条第</w:t>
      </w:r>
      <w:r>
        <w:rPr>
          <w:rFonts w:ascii="Calibri" w:eastAsia="Calibri"/>
          <w:spacing w:val="-2"/>
        </w:rPr>
        <w:t>1</w:t>
      </w:r>
      <w:r>
        <w:rPr>
          <w:spacing w:val="-2"/>
        </w:rPr>
        <w:t>款：作出</w:t>
      </w:r>
      <w:r>
        <w:rPr>
          <w:b/>
          <w:color w:val="FF0000"/>
          <w:spacing w:val="-2"/>
        </w:rPr>
        <w:t>房屋征收</w:t>
      </w:r>
      <w:r>
        <w:rPr>
          <w:spacing w:val="-2"/>
        </w:rPr>
        <w:t>决定的市、县级人民政府对被征收人给予的补偿包括：（不包括征收集体土地上的用房）</w:t>
      </w:r>
    </w:p>
    <w:p w14:paraId="1EFF5173" w14:textId="77777777" w:rsidR="002A1E6D" w:rsidRDefault="00000000">
      <w:pPr>
        <w:pStyle w:val="a3"/>
        <w:spacing w:line="267" w:lineRule="exact"/>
        <w:rPr>
          <w:rFonts w:hint="eastAsia"/>
        </w:rPr>
      </w:pPr>
      <w:r>
        <w:rPr>
          <w:spacing w:val="-2"/>
        </w:rPr>
        <w:t>（一）</w:t>
      </w:r>
      <w:r>
        <w:rPr>
          <w:spacing w:val="-3"/>
        </w:rPr>
        <w:t>被征收房屋价值的补偿；</w:t>
      </w:r>
    </w:p>
    <w:p w14:paraId="43E475BB" w14:textId="77777777" w:rsidR="002A1E6D" w:rsidRDefault="00000000">
      <w:pPr>
        <w:pStyle w:val="a3"/>
        <w:spacing w:before="4"/>
        <w:rPr>
          <w:rFonts w:hint="eastAsia"/>
        </w:rPr>
      </w:pPr>
      <w:r>
        <w:rPr>
          <w:spacing w:val="-2"/>
        </w:rPr>
        <w:t>（二）</w:t>
      </w:r>
      <w:r>
        <w:rPr>
          <w:spacing w:val="-3"/>
        </w:rPr>
        <w:t>因征收房屋造成的搬迁、临时安置的补偿；</w:t>
      </w:r>
    </w:p>
    <w:p w14:paraId="2E854F51" w14:textId="77777777" w:rsidR="002A1E6D" w:rsidRDefault="00000000">
      <w:pPr>
        <w:spacing w:before="4"/>
        <w:ind w:left="660"/>
        <w:rPr>
          <w:rFonts w:hint="eastAsia"/>
          <w:b/>
          <w:sz w:val="21"/>
        </w:rPr>
      </w:pPr>
      <w:r>
        <w:rPr>
          <w:spacing w:val="-2"/>
          <w:sz w:val="21"/>
        </w:rPr>
        <w:t>（三）因征收房屋造成的停产停业损失的补偿。</w:t>
      </w:r>
      <w:r>
        <w:rPr>
          <w:b/>
          <w:spacing w:val="-3"/>
          <w:sz w:val="21"/>
        </w:rPr>
        <w:t>【补充间接损失，非常充分】</w:t>
      </w:r>
    </w:p>
    <w:p w14:paraId="4B409BBC" w14:textId="77777777" w:rsidR="002A1E6D" w:rsidRDefault="00000000">
      <w:pPr>
        <w:pStyle w:val="a3"/>
        <w:spacing w:before="4" w:line="244" w:lineRule="auto"/>
        <w:ind w:right="232"/>
        <w:rPr>
          <w:rFonts w:hint="eastAsia"/>
        </w:rPr>
      </w:pPr>
      <w:r>
        <w:rPr>
          <w:spacing w:val="-2"/>
        </w:rPr>
        <w:t>第</w:t>
      </w:r>
      <w:r>
        <w:rPr>
          <w:rFonts w:ascii="Calibri" w:eastAsia="Calibri"/>
          <w:spacing w:val="-2"/>
        </w:rPr>
        <w:t>19</w:t>
      </w:r>
      <w:r>
        <w:rPr>
          <w:spacing w:val="-2"/>
        </w:rPr>
        <w:t>条：对被征收房屋价值的补偿，不得低于房屋征收决定公告之日被征收房屋类似房地产的市场价格。被征收房屋的价值，由具有相应资质的房地产价格评估机构按照房屋征收评估办法评估确定。</w:t>
      </w:r>
    </w:p>
    <w:p w14:paraId="08A355D0" w14:textId="77777777" w:rsidR="002A1E6D" w:rsidRDefault="002A1E6D">
      <w:pPr>
        <w:pStyle w:val="a3"/>
        <w:spacing w:before="8"/>
        <w:ind w:left="0"/>
        <w:rPr>
          <w:rFonts w:hint="eastAsia"/>
          <w:sz w:val="19"/>
        </w:rPr>
      </w:pPr>
    </w:p>
    <w:p w14:paraId="7D1FD038" w14:textId="77777777" w:rsidR="002A1E6D" w:rsidRDefault="00000000">
      <w:pPr>
        <w:pStyle w:val="a3"/>
        <w:spacing w:line="242" w:lineRule="auto"/>
        <w:ind w:right="242"/>
        <w:jc w:val="both"/>
        <w:rPr>
          <w:rFonts w:hint="eastAsia"/>
        </w:rPr>
      </w:pPr>
      <w:r>
        <w:rPr>
          <w:rFonts w:ascii="Segoe UI Symbol" w:eastAsia="Segoe UI Symbol" w:hAnsi="Segoe UI Symbol" w:cs="Segoe UI Symbol"/>
          <w:spacing w:val="-2"/>
        </w:rPr>
        <w:t>⭐</w:t>
      </w:r>
      <w:r>
        <w:rPr>
          <w:spacing w:val="-2"/>
        </w:rPr>
        <w:t>【土地】土地也是一样的原则，但是也有不一样——土地的价值怎么体现？不是市场价，原来土地管理法的补偿是以土地管理的用途为主的，</w:t>
      </w:r>
      <w:r>
        <w:rPr>
          <w:rFonts w:ascii="Calibri" w:eastAsia="Calibri" w:hAnsi="Calibri" w:cs="Calibri"/>
          <w:spacing w:val="-2"/>
        </w:rPr>
        <w:t>eg</w:t>
      </w:r>
      <w:r>
        <w:rPr>
          <w:spacing w:val="-2"/>
        </w:rPr>
        <w:t>青苗、地上附着物的补偿，当时的补偿就是从这个角度出发，所以补偿款非常低，但是政府出让之后价格会很高，剪刀差会引发社会矛盾。</w:t>
      </w:r>
    </w:p>
    <w:p w14:paraId="4883F55F" w14:textId="77777777" w:rsidR="002A1E6D" w:rsidRDefault="00000000">
      <w:pPr>
        <w:spacing w:before="4" w:line="242" w:lineRule="auto"/>
        <w:ind w:left="660" w:right="302"/>
        <w:jc w:val="both"/>
        <w:rPr>
          <w:rFonts w:hint="eastAsia"/>
          <w:sz w:val="21"/>
        </w:rPr>
      </w:pPr>
      <w:r>
        <w:rPr>
          <w:b/>
          <w:spacing w:val="-2"/>
          <w:sz w:val="21"/>
        </w:rPr>
        <w:t>最近有了调整</w:t>
      </w:r>
      <w:r>
        <w:rPr>
          <w:rFonts w:ascii="Calibri" w:eastAsia="Calibri"/>
          <w:b/>
          <w:spacing w:val="-2"/>
          <w:sz w:val="21"/>
        </w:rPr>
        <w:t>:1</w:t>
      </w:r>
      <w:r>
        <w:rPr>
          <w:b/>
          <w:spacing w:val="-2"/>
          <w:sz w:val="21"/>
        </w:rPr>
        <w:t xml:space="preserve">、通过非正式渠道使政府改变补偿标准 </w:t>
      </w:r>
      <w:r>
        <w:rPr>
          <w:rFonts w:ascii="Calibri" w:eastAsia="Calibri"/>
          <w:b/>
          <w:spacing w:val="-2"/>
          <w:sz w:val="21"/>
        </w:rPr>
        <w:t>2</w:t>
      </w:r>
      <w:r>
        <w:rPr>
          <w:b/>
          <w:spacing w:val="-2"/>
          <w:sz w:val="21"/>
        </w:rPr>
        <w:t>、新的土地管理法提出新原则：公平合理补偿，保障被征地农民原有生活水平不降低</w:t>
      </w:r>
      <w:r>
        <w:rPr>
          <w:spacing w:val="-2"/>
          <w:sz w:val="21"/>
        </w:rPr>
        <w:t>【</w:t>
      </w:r>
      <w:r>
        <w:rPr>
          <w:rFonts w:ascii="Calibri" w:eastAsia="Calibri"/>
          <w:spacing w:val="-2"/>
          <w:sz w:val="21"/>
        </w:rPr>
        <w:t>eg</w:t>
      </w:r>
      <w:r>
        <w:rPr>
          <w:spacing w:val="-2"/>
          <w:sz w:val="21"/>
        </w:rPr>
        <w:t>原来修了</w:t>
      </w:r>
      <w:r>
        <w:rPr>
          <w:rFonts w:ascii="Calibri" w:eastAsia="Calibri"/>
          <w:spacing w:val="-2"/>
          <w:sz w:val="21"/>
        </w:rPr>
        <w:t>300m2</w:t>
      </w:r>
      <w:r>
        <w:rPr>
          <w:spacing w:val="-2"/>
          <w:sz w:val="21"/>
        </w:rPr>
        <w:t>的房子，现在还要保证其现在住</w:t>
      </w:r>
      <w:r>
        <w:rPr>
          <w:rFonts w:ascii="Calibri" w:eastAsia="Calibri"/>
          <w:spacing w:val="-2"/>
          <w:sz w:val="21"/>
        </w:rPr>
        <w:t>300m2</w:t>
      </w:r>
      <w:r>
        <w:rPr>
          <w:spacing w:val="-2"/>
          <w:sz w:val="21"/>
        </w:rPr>
        <w:t>】、长远生计有保障【提供经济补偿】。</w:t>
      </w:r>
    </w:p>
    <w:p w14:paraId="09690F43" w14:textId="77777777" w:rsidR="002A1E6D" w:rsidRDefault="00000000">
      <w:pPr>
        <w:pStyle w:val="a3"/>
        <w:spacing w:before="4"/>
        <w:rPr>
          <w:rFonts w:hint="eastAsia"/>
        </w:rPr>
      </w:pPr>
      <w:r>
        <w:rPr>
          <w:spacing w:val="-3"/>
        </w:rPr>
        <w:t>近些年来土地征收方面得矛盾减少了，与政府更有钱了有关系。</w:t>
      </w:r>
    </w:p>
    <w:p w14:paraId="1E7B3756" w14:textId="77777777" w:rsidR="002A1E6D" w:rsidRDefault="002A1E6D">
      <w:pPr>
        <w:pStyle w:val="a3"/>
        <w:spacing w:before="4"/>
        <w:ind w:left="0"/>
        <w:rPr>
          <w:rFonts w:hint="eastAsia"/>
          <w:sz w:val="20"/>
        </w:rPr>
      </w:pPr>
    </w:p>
    <w:p w14:paraId="7806A858" w14:textId="77777777" w:rsidR="002A1E6D" w:rsidRDefault="00000000">
      <w:pPr>
        <w:pStyle w:val="a3"/>
        <w:spacing w:line="244" w:lineRule="auto"/>
        <w:ind w:right="232"/>
        <w:rPr>
          <w:rFonts w:hint="eastAsia"/>
        </w:rPr>
      </w:pPr>
      <w:r>
        <w:rPr>
          <w:spacing w:val="-2"/>
        </w:rPr>
        <w:t>原《土地管理法》第</w:t>
      </w:r>
      <w:r>
        <w:rPr>
          <w:rFonts w:ascii="Calibri" w:eastAsia="Calibri"/>
          <w:spacing w:val="-2"/>
        </w:rPr>
        <w:t>47</w:t>
      </w:r>
      <w:r>
        <w:rPr>
          <w:spacing w:val="-2"/>
        </w:rPr>
        <w:t>条：征收土地的，按照被征收土地的原用途给予补偿。征收耕地的补偿费用包括土地补偿费、安置补助费以及地上附着物和青苗的补偿费。</w:t>
      </w:r>
    </w:p>
    <w:p w14:paraId="32752A76" w14:textId="77777777" w:rsidR="002A1E6D" w:rsidRDefault="00000000">
      <w:pPr>
        <w:spacing w:line="244" w:lineRule="auto"/>
        <w:ind w:left="660" w:right="207"/>
        <w:rPr>
          <w:rFonts w:hint="eastAsia"/>
          <w:b/>
          <w:sz w:val="21"/>
        </w:rPr>
      </w:pPr>
      <w:r>
        <w:rPr>
          <w:spacing w:val="-2"/>
          <w:sz w:val="21"/>
        </w:rPr>
        <w:t>新《土地管理法》第</w:t>
      </w:r>
      <w:r>
        <w:rPr>
          <w:rFonts w:ascii="Calibri" w:eastAsia="Calibri"/>
          <w:spacing w:val="-2"/>
          <w:sz w:val="21"/>
        </w:rPr>
        <w:t>48</w:t>
      </w:r>
      <w:r>
        <w:rPr>
          <w:spacing w:val="-2"/>
          <w:sz w:val="21"/>
        </w:rPr>
        <w:t>条：</w:t>
      </w:r>
      <w:r>
        <w:rPr>
          <w:b/>
          <w:spacing w:val="-2"/>
          <w:sz w:val="21"/>
        </w:rPr>
        <w:t>征收土地应当给予公平、合理的补偿，保障被征地农民原有生活水平不降低、长远生计有保障。</w:t>
      </w:r>
    </w:p>
    <w:p w14:paraId="53EAB952" w14:textId="77777777" w:rsidR="002A1E6D" w:rsidRDefault="002A1E6D">
      <w:pPr>
        <w:pStyle w:val="a3"/>
        <w:ind w:left="0"/>
        <w:rPr>
          <w:rFonts w:hint="eastAsia"/>
          <w:b/>
          <w:sz w:val="20"/>
        </w:rPr>
      </w:pPr>
    </w:p>
    <w:p w14:paraId="6ED4716D" w14:textId="77777777" w:rsidR="002A1E6D" w:rsidRDefault="00000000">
      <w:pPr>
        <w:pStyle w:val="a3"/>
        <w:spacing w:before="9"/>
        <w:ind w:left="0"/>
        <w:rPr>
          <w:rFonts w:hint="eastAsia"/>
          <w:b/>
          <w:sz w:val="17"/>
        </w:rPr>
      </w:pPr>
      <w:r>
        <w:rPr>
          <w:rFonts w:hint="eastAsia"/>
        </w:rPr>
        <w:pict w14:anchorId="35692B8D">
          <v:rect id="docshape170" o:spid="_x0000_s2363" style="position:absolute;margin-left:1in;margin-top:12.55pt;width:63.7pt;height:1.1pt;z-index:-15622144;mso-wrap-distance-left:0;mso-wrap-distance-right:0;mso-position-horizontal-relative:page" fillcolor="#fad4b5" stroked="f">
            <w10:wrap type="topAndBottom" anchorx="page"/>
          </v:rect>
        </w:pict>
      </w:r>
    </w:p>
    <w:p w14:paraId="67105F5A" w14:textId="77777777" w:rsidR="002A1E6D" w:rsidRDefault="002A1E6D">
      <w:pPr>
        <w:rPr>
          <w:rFonts w:hint="eastAsia"/>
          <w:sz w:val="17"/>
        </w:rPr>
        <w:sectPr w:rsidR="002A1E6D">
          <w:pgSz w:w="11910" w:h="16850"/>
          <w:pgMar w:top="660" w:right="20" w:bottom="220" w:left="1320" w:header="0" w:footer="38" w:gutter="0"/>
          <w:cols w:space="720"/>
        </w:sectPr>
      </w:pPr>
    </w:p>
    <w:p w14:paraId="7A26EA2A" w14:textId="77777777" w:rsidR="002A1E6D" w:rsidRDefault="00000000">
      <w:pPr>
        <w:spacing w:before="48"/>
        <w:ind w:left="120"/>
        <w:rPr>
          <w:rFonts w:hint="eastAsia"/>
          <w:b/>
          <w:sz w:val="21"/>
        </w:rPr>
      </w:pPr>
      <w:bookmarkStart w:id="138" w:name="三、行政给付_"/>
      <w:bookmarkEnd w:id="138"/>
      <w:r>
        <w:rPr>
          <w:b/>
          <w:color w:val="000000"/>
          <w:spacing w:val="-2"/>
          <w:sz w:val="21"/>
          <w:shd w:val="clear" w:color="auto" w:fill="FAD4B5"/>
        </w:rPr>
        <w:lastRenderedPageBreak/>
        <w:t>三、行政给付</w:t>
      </w:r>
    </w:p>
    <w:p w14:paraId="41F251BB" w14:textId="77777777" w:rsidR="002A1E6D" w:rsidRDefault="002A1E6D">
      <w:pPr>
        <w:pStyle w:val="a3"/>
        <w:ind w:left="0"/>
        <w:rPr>
          <w:rFonts w:hint="eastAsia"/>
          <w:b/>
          <w:sz w:val="15"/>
        </w:rPr>
      </w:pPr>
    </w:p>
    <w:p w14:paraId="0836522C" w14:textId="77777777" w:rsidR="002A1E6D" w:rsidRDefault="00000000">
      <w:pPr>
        <w:spacing w:before="72"/>
        <w:ind w:left="120"/>
        <w:rPr>
          <w:rFonts w:hint="eastAsia"/>
          <w:b/>
          <w:sz w:val="21"/>
        </w:rPr>
      </w:pPr>
      <w:r>
        <w:rPr>
          <w:b/>
          <w:color w:val="000000"/>
          <w:sz w:val="21"/>
          <w:shd w:val="clear" w:color="auto" w:fill="D6E2BB"/>
        </w:rPr>
        <w:t>（一）</w:t>
      </w:r>
      <w:r>
        <w:rPr>
          <w:b/>
          <w:color w:val="000000"/>
          <w:spacing w:val="-5"/>
          <w:sz w:val="21"/>
          <w:shd w:val="clear" w:color="auto" w:fill="D6E2BB"/>
        </w:rPr>
        <w:t>概念</w:t>
      </w:r>
    </w:p>
    <w:p w14:paraId="26FB104B" w14:textId="77777777" w:rsidR="002A1E6D" w:rsidRDefault="00000000">
      <w:pPr>
        <w:pStyle w:val="a3"/>
        <w:spacing w:before="160"/>
        <w:rPr>
          <w:rFonts w:hint="eastAsia"/>
        </w:rPr>
      </w:pPr>
      <w:r>
        <w:rPr>
          <w:spacing w:val="-3"/>
        </w:rPr>
        <w:t>行政给付的概念有广义和狭义之分。</w:t>
      </w:r>
    </w:p>
    <w:p w14:paraId="08ACCA77" w14:textId="77777777" w:rsidR="002A1E6D" w:rsidRDefault="00000000">
      <w:pPr>
        <w:pStyle w:val="a4"/>
        <w:numPr>
          <w:ilvl w:val="0"/>
          <w:numId w:val="109"/>
        </w:numPr>
        <w:tabs>
          <w:tab w:val="left" w:pos="982"/>
        </w:tabs>
        <w:spacing w:before="3" w:line="244" w:lineRule="auto"/>
        <w:ind w:right="306" w:firstLine="0"/>
        <w:rPr>
          <w:rFonts w:ascii="Calibri" w:eastAsia="Calibri"/>
          <w:b/>
          <w:sz w:val="19"/>
        </w:rPr>
      </w:pPr>
      <w:r>
        <w:rPr>
          <w:b/>
          <w:spacing w:val="-2"/>
          <w:sz w:val="21"/>
        </w:rPr>
        <w:t>广义的行政给付【不一定是公法行为】，又称给付行政，【除了狭义的财政补助行政之外】包括供给行政、社会保障行政、财政资助行政。</w:t>
      </w:r>
    </w:p>
    <w:p w14:paraId="67DFFA10" w14:textId="77777777" w:rsidR="002A1E6D" w:rsidRDefault="00000000">
      <w:pPr>
        <w:pStyle w:val="a3"/>
        <w:spacing w:line="266" w:lineRule="exact"/>
        <w:ind w:left="1200"/>
        <w:rPr>
          <w:rFonts w:hint="eastAsia"/>
        </w:rPr>
      </w:pPr>
      <w:r>
        <w:rPr>
          <w:spacing w:val="-3"/>
        </w:rPr>
        <w:t>社会保障：工商、失业、五险一金</w:t>
      </w:r>
    </w:p>
    <w:p w14:paraId="168938EB" w14:textId="77777777" w:rsidR="002A1E6D" w:rsidRDefault="00000000">
      <w:pPr>
        <w:pStyle w:val="a3"/>
        <w:spacing w:before="4"/>
        <w:ind w:left="1200"/>
        <w:rPr>
          <w:rFonts w:hint="eastAsia"/>
        </w:rPr>
      </w:pPr>
      <w:r>
        <w:rPr>
          <w:spacing w:val="-3"/>
        </w:rPr>
        <w:t>供给行政：政府修路、种树等提供公共产品</w:t>
      </w:r>
    </w:p>
    <w:p w14:paraId="29594193" w14:textId="77777777" w:rsidR="002A1E6D" w:rsidRDefault="00000000">
      <w:pPr>
        <w:pStyle w:val="a4"/>
        <w:numPr>
          <w:ilvl w:val="0"/>
          <w:numId w:val="109"/>
        </w:numPr>
        <w:tabs>
          <w:tab w:val="left" w:pos="981"/>
        </w:tabs>
        <w:spacing w:before="4" w:line="242" w:lineRule="auto"/>
        <w:ind w:right="230" w:firstLine="0"/>
        <w:rPr>
          <w:rFonts w:ascii="Calibri" w:eastAsia="Calibri"/>
          <w:sz w:val="19"/>
        </w:rPr>
      </w:pPr>
      <w:r>
        <w:rPr>
          <w:spacing w:val="-2"/>
          <w:sz w:val="21"/>
        </w:rPr>
        <w:t>狭义的行政给付【是一种公法行为】，亦称</w:t>
      </w:r>
      <w:r>
        <w:rPr>
          <w:b/>
          <w:spacing w:val="-2"/>
          <w:sz w:val="21"/>
        </w:rPr>
        <w:t>行政物质帮助【社会最后的安全网】</w:t>
      </w:r>
      <w:r>
        <w:rPr>
          <w:spacing w:val="-2"/>
          <w:sz w:val="21"/>
        </w:rPr>
        <w:t>，是指行政主体在公民年老、疾病或者丧失劳动能力等情况下，以及在公民下岗、失业、低经济收入或者遭受天灾、人祸等特殊情况下，</w:t>
      </w:r>
      <w:r>
        <w:rPr>
          <w:b/>
          <w:spacing w:val="-2"/>
          <w:sz w:val="21"/>
          <w:u w:val="single"/>
        </w:rPr>
        <w:t>根据申请人的申请</w:t>
      </w:r>
      <w:r>
        <w:rPr>
          <w:spacing w:val="-2"/>
          <w:sz w:val="21"/>
        </w:rPr>
        <w:t>，依照有关法律、法规、规章或者政策的规定，赋予其一定的物质权益或者与物质权益有关的具体行政行为。</w:t>
      </w:r>
    </w:p>
    <w:p w14:paraId="603572B3" w14:textId="77777777" w:rsidR="002A1E6D" w:rsidRDefault="00000000">
      <w:pPr>
        <w:spacing w:before="5" w:line="244" w:lineRule="auto"/>
        <w:ind w:left="660" w:right="204"/>
        <w:rPr>
          <w:rFonts w:hint="eastAsia"/>
          <w:b/>
          <w:sz w:val="21"/>
        </w:rPr>
      </w:pPr>
      <w:r>
        <w:rPr>
          <w:b/>
          <w:color w:val="FF0000"/>
          <w:spacing w:val="-2"/>
          <w:sz w:val="21"/>
        </w:rPr>
        <w:t>供给行政不一定是公法行为</w:t>
      </w:r>
      <w:r>
        <w:rPr>
          <w:rFonts w:ascii="Calibri" w:eastAsia="Calibri"/>
          <w:b/>
          <w:color w:val="FF0000"/>
          <w:spacing w:val="-2"/>
          <w:sz w:val="21"/>
        </w:rPr>
        <w:t>eg</w:t>
      </w:r>
      <w:r>
        <w:rPr>
          <w:b/>
          <w:color w:val="FF0000"/>
          <w:spacing w:val="-2"/>
          <w:sz w:val="21"/>
        </w:rPr>
        <w:t>种树可以通过私法行为实施，不一定是公法关系，不做过多讨论，但是行政给付一定是公法关系。</w:t>
      </w:r>
    </w:p>
    <w:p w14:paraId="7D7E361C" w14:textId="77777777" w:rsidR="002A1E6D" w:rsidRDefault="00000000">
      <w:pPr>
        <w:spacing w:line="244" w:lineRule="auto"/>
        <w:ind w:left="660" w:right="201"/>
        <w:rPr>
          <w:rFonts w:hint="eastAsia"/>
          <w:b/>
          <w:sz w:val="21"/>
        </w:rPr>
      </w:pPr>
      <w:r>
        <w:rPr>
          <w:b/>
          <w:spacing w:val="-2"/>
          <w:sz w:val="21"/>
        </w:rPr>
        <w:t>行政法上所关注的行政给付行为主要是狭义的给付，内容包括</w:t>
      </w:r>
      <w:r>
        <w:rPr>
          <w:b/>
          <w:spacing w:val="-2"/>
          <w:sz w:val="21"/>
          <w:u w:val="single"/>
        </w:rPr>
        <w:t>抚恤金、社会救济福利金、自然灾害救济金以及救济物资</w:t>
      </w:r>
      <w:r>
        <w:rPr>
          <w:b/>
          <w:spacing w:val="-2"/>
          <w:sz w:val="21"/>
        </w:rPr>
        <w:t>等。</w:t>
      </w:r>
    </w:p>
    <w:p w14:paraId="6DEEBE64" w14:textId="77777777" w:rsidR="002A1E6D" w:rsidRDefault="00000000">
      <w:pPr>
        <w:pStyle w:val="a3"/>
        <w:spacing w:line="266" w:lineRule="exact"/>
        <w:rPr>
          <w:rFonts w:hint="eastAsia"/>
        </w:rPr>
      </w:pPr>
      <w:r>
        <w:rPr>
          <w:spacing w:val="-2"/>
        </w:rPr>
        <w:t>《行政诉讼法》第</w:t>
      </w:r>
      <w:r>
        <w:rPr>
          <w:rFonts w:ascii="Calibri" w:eastAsia="Calibri"/>
          <w:spacing w:val="-2"/>
        </w:rPr>
        <w:t>12</w:t>
      </w:r>
      <w:r>
        <w:rPr>
          <w:spacing w:val="-3"/>
        </w:rPr>
        <w:t>条：人民法院受理公民、法人或者其他组织提起的下列诉讼：</w:t>
      </w:r>
    </w:p>
    <w:p w14:paraId="7B0AE3A8" w14:textId="77777777" w:rsidR="002A1E6D" w:rsidRDefault="00000000">
      <w:pPr>
        <w:spacing w:before="2"/>
        <w:ind w:left="660"/>
        <w:rPr>
          <w:rFonts w:hint="eastAsia"/>
          <w:sz w:val="21"/>
        </w:rPr>
      </w:pPr>
      <w:r>
        <w:rPr>
          <w:spacing w:val="-5"/>
          <w:sz w:val="21"/>
        </w:rPr>
        <w:t>……</w:t>
      </w:r>
    </w:p>
    <w:p w14:paraId="6BCCA26F" w14:textId="77777777" w:rsidR="002A1E6D" w:rsidRDefault="00000000">
      <w:pPr>
        <w:pStyle w:val="a3"/>
        <w:spacing w:before="4"/>
        <w:ind w:left="708"/>
        <w:rPr>
          <w:rFonts w:hint="eastAsia"/>
        </w:rPr>
      </w:pPr>
      <w:r>
        <w:rPr>
          <w:spacing w:val="-2"/>
        </w:rPr>
        <w:t>（十）</w:t>
      </w:r>
      <w:r>
        <w:rPr>
          <w:spacing w:val="-3"/>
        </w:rPr>
        <w:t>认为行政机关没有依法支付抚恤金、最低生活保障待遇或者社会保险待遇的；</w:t>
      </w:r>
    </w:p>
    <w:p w14:paraId="248066A6" w14:textId="77777777" w:rsidR="002A1E6D" w:rsidRDefault="00000000">
      <w:pPr>
        <w:spacing w:before="4"/>
        <w:ind w:left="660"/>
        <w:rPr>
          <w:rFonts w:hint="eastAsia"/>
          <w:sz w:val="21"/>
        </w:rPr>
      </w:pPr>
      <w:r>
        <w:rPr>
          <w:spacing w:val="-5"/>
          <w:sz w:val="21"/>
        </w:rPr>
        <w:t>……</w:t>
      </w:r>
    </w:p>
    <w:p w14:paraId="6CEEBE8D" w14:textId="77777777" w:rsidR="002A1E6D" w:rsidRDefault="002A1E6D">
      <w:pPr>
        <w:pStyle w:val="a3"/>
        <w:spacing w:before="6"/>
        <w:ind w:left="0"/>
        <w:rPr>
          <w:rFonts w:hint="eastAsia"/>
          <w:sz w:val="13"/>
        </w:rPr>
      </w:pPr>
    </w:p>
    <w:p w14:paraId="1E1115AB" w14:textId="77777777" w:rsidR="002A1E6D" w:rsidRDefault="00000000">
      <w:pPr>
        <w:spacing w:before="71"/>
        <w:ind w:left="120"/>
        <w:rPr>
          <w:rFonts w:hint="eastAsia"/>
          <w:b/>
          <w:sz w:val="21"/>
        </w:rPr>
      </w:pPr>
      <w:r>
        <w:rPr>
          <w:b/>
          <w:color w:val="000000"/>
          <w:sz w:val="21"/>
          <w:shd w:val="clear" w:color="auto" w:fill="D6E2BB"/>
        </w:rPr>
        <w:t>（二）</w:t>
      </w:r>
      <w:r>
        <w:rPr>
          <w:b/>
          <w:color w:val="000000"/>
          <w:spacing w:val="-5"/>
          <w:sz w:val="21"/>
          <w:shd w:val="clear" w:color="auto" w:fill="D6E2BB"/>
        </w:rPr>
        <w:t>特征</w:t>
      </w:r>
    </w:p>
    <w:p w14:paraId="10791113" w14:textId="77777777" w:rsidR="002A1E6D" w:rsidRDefault="00000000">
      <w:pPr>
        <w:spacing w:before="160"/>
        <w:ind w:left="660"/>
        <w:rPr>
          <w:rFonts w:hint="eastAsia"/>
          <w:sz w:val="21"/>
        </w:rPr>
      </w:pPr>
      <w:r>
        <w:rPr>
          <w:spacing w:val="-2"/>
          <w:sz w:val="21"/>
        </w:rPr>
        <w:t>行政给付是</w:t>
      </w:r>
      <w:r>
        <w:rPr>
          <w:b/>
          <w:spacing w:val="-2"/>
          <w:sz w:val="21"/>
        </w:rPr>
        <w:t>行政主体向行政相对人给付金钱或者实物的授益性行政行为</w:t>
      </w:r>
      <w:r>
        <w:rPr>
          <w:spacing w:val="-10"/>
          <w:sz w:val="21"/>
        </w:rPr>
        <w:t>；</w:t>
      </w:r>
    </w:p>
    <w:p w14:paraId="0F90B21D" w14:textId="77777777" w:rsidR="002A1E6D" w:rsidRDefault="00000000">
      <w:pPr>
        <w:pStyle w:val="a3"/>
        <w:spacing w:before="5" w:line="242" w:lineRule="auto"/>
        <w:ind w:left="1200" w:right="328"/>
        <w:jc w:val="both"/>
        <w:rPr>
          <w:rFonts w:hint="eastAsia"/>
        </w:rPr>
      </w:pPr>
      <w:r>
        <w:rPr>
          <w:spacing w:val="-2"/>
        </w:rPr>
        <w:t>和处罚强制不同，处罚强制是进行剥夺，要遵循的法律原则不同，侵益行为要求法律保留原则，授益行为不严格要求法律保留原则，可以在没有法律规定的前提下直接通过规范性文件或具体行政行为直接进行，可能因为变化比较快，不适合立法</w:t>
      </w:r>
    </w:p>
    <w:p w14:paraId="3D0DBC75" w14:textId="77777777" w:rsidR="002A1E6D" w:rsidRDefault="00000000">
      <w:pPr>
        <w:spacing w:before="3"/>
        <w:ind w:left="660"/>
        <w:rPr>
          <w:rFonts w:hint="eastAsia"/>
          <w:sz w:val="21"/>
        </w:rPr>
      </w:pPr>
      <w:r>
        <w:rPr>
          <w:spacing w:val="-2"/>
          <w:sz w:val="21"/>
        </w:rPr>
        <w:t>行政给付是</w:t>
      </w:r>
      <w:r>
        <w:rPr>
          <w:b/>
          <w:spacing w:val="-2"/>
          <w:sz w:val="21"/>
        </w:rPr>
        <w:t>依申请的行政行为</w:t>
      </w:r>
      <w:r>
        <w:rPr>
          <w:spacing w:val="-2"/>
          <w:sz w:val="21"/>
        </w:rPr>
        <w:t>（行政机关负有发现和协助申请的义务</w:t>
      </w:r>
      <w:r>
        <w:rPr>
          <w:spacing w:val="-5"/>
          <w:sz w:val="21"/>
        </w:rPr>
        <w:t>）；</w:t>
      </w:r>
    </w:p>
    <w:p w14:paraId="530397A4" w14:textId="77777777" w:rsidR="002A1E6D" w:rsidRDefault="00000000">
      <w:pPr>
        <w:pStyle w:val="a3"/>
        <w:spacing w:before="4" w:line="244" w:lineRule="auto"/>
        <w:ind w:left="1200" w:right="535"/>
        <w:rPr>
          <w:rFonts w:hint="eastAsia"/>
        </w:rPr>
      </w:pPr>
      <w:r>
        <w:rPr>
          <w:spacing w:val="-2"/>
        </w:rPr>
        <w:t>不能在没有申请的情况下主动提供物质帮助，要注意隐私保护，但是政府应当积极发现（低调发现）然后进行动员和鼓励申请。</w:t>
      </w:r>
    </w:p>
    <w:p w14:paraId="4BDD3ED3" w14:textId="77777777" w:rsidR="002A1E6D" w:rsidRDefault="00000000">
      <w:pPr>
        <w:spacing w:line="266" w:lineRule="exact"/>
        <w:ind w:left="660"/>
        <w:rPr>
          <w:rFonts w:hint="eastAsia"/>
          <w:sz w:val="21"/>
        </w:rPr>
      </w:pPr>
      <w:r>
        <w:rPr>
          <w:b/>
          <w:spacing w:val="-2"/>
          <w:sz w:val="21"/>
        </w:rPr>
        <w:t>行政给付的对象是特定的行政相对人【有特殊困难的群众】</w:t>
      </w:r>
      <w:r>
        <w:rPr>
          <w:spacing w:val="-2"/>
          <w:sz w:val="21"/>
        </w:rPr>
        <w:t>（</w:t>
      </w:r>
      <w:r>
        <w:rPr>
          <w:b/>
          <w:color w:val="FF0000"/>
          <w:spacing w:val="-2"/>
          <w:sz w:val="21"/>
        </w:rPr>
        <w:t>不同于社会保险、行政奖励</w:t>
      </w:r>
      <w:r>
        <w:rPr>
          <w:spacing w:val="-5"/>
          <w:sz w:val="21"/>
        </w:rPr>
        <w:t>）；</w:t>
      </w:r>
    </w:p>
    <w:p w14:paraId="01C0131A" w14:textId="77777777" w:rsidR="002A1E6D" w:rsidRDefault="00000000">
      <w:pPr>
        <w:pStyle w:val="a3"/>
        <w:spacing w:before="4" w:line="244" w:lineRule="auto"/>
        <w:ind w:left="1200" w:right="326"/>
        <w:rPr>
          <w:rFonts w:hint="eastAsia"/>
        </w:rPr>
      </w:pPr>
      <w:r>
        <w:rPr>
          <w:spacing w:val="-2"/>
        </w:rPr>
        <w:t>与社会保障区分开来，社会保障是普遍的，而且即使生活并不困难也会获得社会保障，社会保障按照其领域的相关法律法规操作</w:t>
      </w:r>
    </w:p>
    <w:p w14:paraId="40A975E2" w14:textId="77777777" w:rsidR="002A1E6D" w:rsidRDefault="00000000">
      <w:pPr>
        <w:spacing w:line="266" w:lineRule="exact"/>
        <w:ind w:left="660"/>
        <w:rPr>
          <w:rFonts w:hint="eastAsia"/>
          <w:sz w:val="21"/>
        </w:rPr>
      </w:pPr>
      <w:r>
        <w:rPr>
          <w:spacing w:val="-2"/>
          <w:sz w:val="21"/>
        </w:rPr>
        <w:t>行政给付是</w:t>
      </w:r>
      <w:r>
        <w:rPr>
          <w:b/>
          <w:spacing w:val="-2"/>
          <w:sz w:val="21"/>
        </w:rPr>
        <w:t>依法作出的</w:t>
      </w:r>
      <w:r>
        <w:rPr>
          <w:spacing w:val="-4"/>
          <w:sz w:val="21"/>
        </w:rPr>
        <w:t>行政行为。</w:t>
      </w:r>
    </w:p>
    <w:p w14:paraId="401C23BD" w14:textId="77777777" w:rsidR="002A1E6D" w:rsidRDefault="00000000">
      <w:pPr>
        <w:spacing w:before="4"/>
        <w:ind w:left="660"/>
        <w:rPr>
          <w:rFonts w:hint="eastAsia"/>
          <w:b/>
          <w:sz w:val="21"/>
        </w:rPr>
      </w:pPr>
      <w:r>
        <w:rPr>
          <w:b/>
          <w:color w:val="FF0000"/>
          <w:spacing w:val="-3"/>
          <w:sz w:val="21"/>
        </w:rPr>
        <w:t>是否要适用法律保留原则，是有争议的</w:t>
      </w:r>
    </w:p>
    <w:p w14:paraId="1293E2D4" w14:textId="77777777" w:rsidR="002A1E6D" w:rsidRDefault="00000000">
      <w:pPr>
        <w:pStyle w:val="a3"/>
        <w:spacing w:before="4" w:line="244" w:lineRule="auto"/>
        <w:ind w:right="244"/>
        <w:rPr>
          <w:rFonts w:hint="eastAsia"/>
        </w:rPr>
      </w:pPr>
      <w:r>
        <w:rPr>
          <w:rFonts w:ascii="Calibri" w:eastAsia="Calibri"/>
          <w:spacing w:val="-2"/>
        </w:rPr>
        <w:t>Eg</w:t>
      </w:r>
      <w:r>
        <w:rPr>
          <w:spacing w:val="-2"/>
        </w:rPr>
        <w:t>行政奖励是否要适用法律保留原则？一些学者认为需要因为财政资金的支付要谨慎，不可以随意奖励某些群体，不能随意使用纳税人财产。</w:t>
      </w:r>
    </w:p>
    <w:p w14:paraId="4E719856" w14:textId="77777777" w:rsidR="002A1E6D" w:rsidRDefault="00000000">
      <w:pPr>
        <w:pStyle w:val="a3"/>
        <w:spacing w:line="242" w:lineRule="auto"/>
        <w:ind w:right="235"/>
        <w:jc w:val="both"/>
        <w:rPr>
          <w:rFonts w:hint="eastAsia"/>
        </w:rPr>
      </w:pPr>
      <w:r>
        <w:rPr>
          <w:spacing w:val="-2"/>
        </w:rPr>
        <w:t>但是对于行政给付，对于特定人的法律帮助，大多数学者不主张适用法律保留原则，因为这样可能会限制困难群众的保障力度。法律最好规定底线标准，剩下空间可以由规范性文件操作。这样也是可以做到公共服务基本的均等化，不需要限制过死。</w:t>
      </w:r>
    </w:p>
    <w:p w14:paraId="76EDF35B" w14:textId="77777777" w:rsidR="002A1E6D" w:rsidRDefault="002A1E6D">
      <w:pPr>
        <w:pStyle w:val="a3"/>
        <w:spacing w:before="3"/>
        <w:ind w:left="0"/>
        <w:rPr>
          <w:rFonts w:hint="eastAsia"/>
          <w:sz w:val="13"/>
        </w:rPr>
      </w:pPr>
    </w:p>
    <w:p w14:paraId="219DDB47" w14:textId="77777777" w:rsidR="002A1E6D" w:rsidRDefault="00000000">
      <w:pPr>
        <w:spacing w:before="72"/>
        <w:ind w:left="120"/>
        <w:rPr>
          <w:rFonts w:hint="eastAsia"/>
          <w:b/>
          <w:sz w:val="21"/>
        </w:rPr>
      </w:pPr>
      <w:r>
        <w:rPr>
          <w:b/>
          <w:color w:val="000000"/>
          <w:sz w:val="21"/>
          <w:shd w:val="clear" w:color="auto" w:fill="D6E2BB"/>
        </w:rPr>
        <w:t>（三）</w:t>
      </w:r>
      <w:r>
        <w:rPr>
          <w:b/>
          <w:color w:val="000000"/>
          <w:spacing w:val="-5"/>
          <w:sz w:val="21"/>
          <w:shd w:val="clear" w:color="auto" w:fill="D6E2BB"/>
        </w:rPr>
        <w:t>程序</w:t>
      </w:r>
    </w:p>
    <w:p w14:paraId="3FF1F7F4" w14:textId="77777777" w:rsidR="002A1E6D" w:rsidRDefault="00000000">
      <w:pPr>
        <w:pStyle w:val="a3"/>
        <w:spacing w:before="160"/>
        <w:rPr>
          <w:rFonts w:hint="eastAsia"/>
        </w:rPr>
      </w:pPr>
      <w:r>
        <w:rPr>
          <w:spacing w:val="-3"/>
        </w:rPr>
        <w:t>没有统一法律规定，但是对于具体规定事项，会有专门的程序。</w:t>
      </w:r>
    </w:p>
    <w:p w14:paraId="40C21838" w14:textId="77777777" w:rsidR="002A1E6D" w:rsidRDefault="002A1E6D">
      <w:pPr>
        <w:pStyle w:val="a3"/>
        <w:spacing w:before="2"/>
        <w:ind w:left="0"/>
        <w:rPr>
          <w:rFonts w:hint="eastAsia"/>
          <w:sz w:val="20"/>
        </w:rPr>
      </w:pPr>
    </w:p>
    <w:p w14:paraId="7127E83E" w14:textId="77777777" w:rsidR="002A1E6D" w:rsidRDefault="00000000">
      <w:pPr>
        <w:ind w:left="660"/>
        <w:rPr>
          <w:rFonts w:hint="eastAsia"/>
          <w:b/>
          <w:bCs/>
          <w:sz w:val="21"/>
          <w:szCs w:val="21"/>
        </w:rPr>
      </w:pPr>
      <w:r>
        <w:rPr>
          <w:rFonts w:ascii="Segoe UI Symbol" w:eastAsia="Segoe UI Symbol" w:hAnsi="Segoe UI Symbol" w:cs="Segoe UI Symbol"/>
          <w:b/>
          <w:bCs/>
          <w:sz w:val="21"/>
          <w:szCs w:val="21"/>
        </w:rPr>
        <w:t>⭐</w:t>
      </w:r>
      <w:r>
        <w:rPr>
          <w:b/>
          <w:bCs/>
          <w:spacing w:val="-1"/>
          <w:sz w:val="21"/>
          <w:szCs w:val="21"/>
        </w:rPr>
        <w:t>以申请的行为通常的步骤：</w:t>
      </w:r>
    </w:p>
    <w:p w14:paraId="230592CE" w14:textId="77777777" w:rsidR="002A1E6D" w:rsidRDefault="00000000">
      <w:pPr>
        <w:spacing w:before="4"/>
        <w:ind w:left="660"/>
        <w:rPr>
          <w:rFonts w:hint="eastAsia"/>
          <w:b/>
          <w:sz w:val="21"/>
        </w:rPr>
      </w:pPr>
      <w:r>
        <w:rPr>
          <w:rFonts w:ascii="Calibri" w:eastAsia="Calibri"/>
          <w:b/>
          <w:sz w:val="21"/>
        </w:rPr>
        <w:t>1</w:t>
      </w:r>
      <w:r>
        <w:rPr>
          <w:b/>
          <w:spacing w:val="-4"/>
          <w:sz w:val="21"/>
        </w:rPr>
        <w:t>、申请</w:t>
      </w:r>
    </w:p>
    <w:p w14:paraId="27DD9B1D" w14:textId="77777777" w:rsidR="002A1E6D" w:rsidRDefault="00000000">
      <w:pPr>
        <w:spacing w:before="4" w:line="244" w:lineRule="auto"/>
        <w:ind w:left="660" w:right="306"/>
        <w:rPr>
          <w:rFonts w:hint="eastAsia"/>
          <w:b/>
          <w:sz w:val="21"/>
        </w:rPr>
      </w:pPr>
      <w:r>
        <w:rPr>
          <w:rFonts w:ascii="Calibri" w:eastAsia="Calibri"/>
          <w:b/>
          <w:spacing w:val="-2"/>
          <w:sz w:val="21"/>
        </w:rPr>
        <w:t>2</w:t>
      </w:r>
      <w:r>
        <w:rPr>
          <w:b/>
          <w:spacing w:val="-2"/>
          <w:sz w:val="21"/>
        </w:rPr>
        <w:t>、审查【与行政许可的审查有所不同，行政许可主要审查资格条件，行政给付主要审查申请是不是真实</w:t>
      </w:r>
      <w:r>
        <w:rPr>
          <w:b/>
          <w:spacing w:val="-6"/>
          <w:sz w:val="21"/>
        </w:rPr>
        <w:t>的】</w:t>
      </w:r>
    </w:p>
    <w:p w14:paraId="7B947CCD" w14:textId="77777777" w:rsidR="002A1E6D" w:rsidRDefault="00000000">
      <w:pPr>
        <w:spacing w:line="266" w:lineRule="exact"/>
        <w:ind w:left="660"/>
        <w:rPr>
          <w:rFonts w:hint="eastAsia"/>
          <w:b/>
          <w:sz w:val="21"/>
        </w:rPr>
      </w:pPr>
      <w:r>
        <w:rPr>
          <w:rFonts w:ascii="Calibri" w:eastAsia="Calibri"/>
          <w:b/>
          <w:sz w:val="21"/>
        </w:rPr>
        <w:t>3</w:t>
      </w:r>
      <w:r>
        <w:rPr>
          <w:b/>
          <w:spacing w:val="-4"/>
          <w:sz w:val="21"/>
        </w:rPr>
        <w:t>、决定</w:t>
      </w:r>
    </w:p>
    <w:p w14:paraId="0A84B970" w14:textId="77777777" w:rsidR="002A1E6D" w:rsidRDefault="00000000">
      <w:pPr>
        <w:spacing w:before="4"/>
        <w:ind w:left="660"/>
        <w:rPr>
          <w:rFonts w:hint="eastAsia"/>
          <w:b/>
          <w:sz w:val="21"/>
        </w:rPr>
      </w:pPr>
      <w:r>
        <w:rPr>
          <w:rFonts w:ascii="Calibri" w:eastAsia="Calibri"/>
          <w:b/>
          <w:sz w:val="21"/>
        </w:rPr>
        <w:t>4</w:t>
      </w:r>
      <w:r>
        <w:rPr>
          <w:b/>
          <w:sz w:val="21"/>
        </w:rPr>
        <w:t>、发放（实施</w:t>
      </w:r>
      <w:r>
        <w:rPr>
          <w:b/>
          <w:spacing w:val="-10"/>
          <w:sz w:val="21"/>
        </w:rPr>
        <w:t>）</w:t>
      </w:r>
    </w:p>
    <w:p w14:paraId="20CAC5FF" w14:textId="77777777" w:rsidR="002A1E6D" w:rsidRDefault="002A1E6D">
      <w:pPr>
        <w:pStyle w:val="a3"/>
        <w:spacing w:before="1"/>
        <w:ind w:left="0"/>
        <w:rPr>
          <w:rFonts w:hint="eastAsia"/>
          <w:b/>
          <w:sz w:val="24"/>
        </w:rPr>
      </w:pPr>
    </w:p>
    <w:p w14:paraId="1E1A85FB" w14:textId="77777777" w:rsidR="002A1E6D" w:rsidRDefault="00000000">
      <w:pPr>
        <w:spacing w:before="71" w:line="300" w:lineRule="auto"/>
        <w:ind w:left="660" w:right="7790"/>
        <w:rPr>
          <w:rFonts w:hint="eastAsia"/>
          <w:b/>
          <w:sz w:val="21"/>
        </w:rPr>
      </w:pPr>
      <w:r>
        <w:rPr>
          <w:b/>
          <w:spacing w:val="-2"/>
          <w:sz w:val="21"/>
        </w:rPr>
        <w:t>《社会救助暂行办法》</w:t>
      </w:r>
      <w:r>
        <w:rPr>
          <w:b/>
          <w:spacing w:val="-4"/>
          <w:sz w:val="21"/>
        </w:rPr>
        <w:t>第</w:t>
      </w:r>
      <w:r>
        <w:rPr>
          <w:rFonts w:ascii="Calibri" w:eastAsia="Calibri"/>
          <w:b/>
          <w:spacing w:val="-4"/>
          <w:sz w:val="21"/>
        </w:rPr>
        <w:t>11</w:t>
      </w:r>
      <w:r>
        <w:rPr>
          <w:b/>
          <w:spacing w:val="-4"/>
          <w:sz w:val="21"/>
        </w:rPr>
        <w:t>条</w:t>
      </w:r>
    </w:p>
    <w:p w14:paraId="7A92A674" w14:textId="77777777" w:rsidR="002A1E6D" w:rsidRDefault="00000000">
      <w:pPr>
        <w:pStyle w:val="a3"/>
        <w:spacing w:line="206" w:lineRule="exact"/>
        <w:rPr>
          <w:rFonts w:hint="eastAsia"/>
        </w:rPr>
      </w:pPr>
      <w:r>
        <w:rPr>
          <w:spacing w:val="-2"/>
        </w:rPr>
        <w:t>申请最低生活保障，按照下列程序办理：</w:t>
      </w:r>
      <w:r>
        <w:rPr>
          <w:color w:val="2E5395"/>
          <w:spacing w:val="-3"/>
        </w:rPr>
        <w:t>【依申请进行行政给付】</w:t>
      </w:r>
    </w:p>
    <w:p w14:paraId="670899CA" w14:textId="77777777" w:rsidR="002A1E6D" w:rsidRDefault="00000000">
      <w:pPr>
        <w:pStyle w:val="a3"/>
        <w:spacing w:before="4"/>
        <w:rPr>
          <w:rFonts w:hint="eastAsia"/>
        </w:rPr>
      </w:pPr>
      <w:r>
        <w:rPr>
          <w:spacing w:val="-2"/>
        </w:rPr>
        <w:t>（一）由共同生活的家庭成员向户籍所在地的乡镇人民政府、街道办事处提出书面</w:t>
      </w:r>
      <w:r>
        <w:rPr>
          <w:b/>
          <w:color w:val="FF0000"/>
          <w:spacing w:val="-2"/>
        </w:rPr>
        <w:t>申请</w:t>
      </w:r>
      <w:r>
        <w:rPr>
          <w:spacing w:val="-4"/>
        </w:rPr>
        <w:t>；家庭成员申请有</w:t>
      </w:r>
    </w:p>
    <w:p w14:paraId="5000B8B8" w14:textId="77777777" w:rsidR="002A1E6D" w:rsidRDefault="002A1E6D">
      <w:pPr>
        <w:rPr>
          <w:rFonts w:hint="eastAsia"/>
        </w:rPr>
        <w:sectPr w:rsidR="002A1E6D">
          <w:pgSz w:w="11910" w:h="16850"/>
          <w:pgMar w:top="660" w:right="20" w:bottom="220" w:left="1320" w:header="0" w:footer="38" w:gutter="0"/>
          <w:cols w:space="720"/>
        </w:sectPr>
      </w:pPr>
    </w:p>
    <w:p w14:paraId="46BB389F" w14:textId="77777777" w:rsidR="002A1E6D" w:rsidRDefault="00000000">
      <w:pPr>
        <w:pStyle w:val="a3"/>
        <w:spacing w:before="48"/>
        <w:rPr>
          <w:rFonts w:hint="eastAsia"/>
        </w:rPr>
      </w:pPr>
      <w:r>
        <w:rPr>
          <w:spacing w:val="-3"/>
        </w:rPr>
        <w:lastRenderedPageBreak/>
        <w:t>困难的，可以委托村民委员会、居民委员会代为提出申请。</w:t>
      </w:r>
    </w:p>
    <w:p w14:paraId="1777F412" w14:textId="77777777" w:rsidR="002A1E6D" w:rsidRDefault="00000000">
      <w:pPr>
        <w:spacing w:before="4" w:line="242" w:lineRule="auto"/>
        <w:ind w:left="660" w:right="203"/>
        <w:jc w:val="both"/>
        <w:rPr>
          <w:rFonts w:hint="eastAsia"/>
          <w:sz w:val="21"/>
        </w:rPr>
      </w:pPr>
      <w:r>
        <w:rPr>
          <w:spacing w:val="-2"/>
          <w:sz w:val="21"/>
        </w:rPr>
        <w:t>（二）乡镇人民政府、街道办事处应当通过</w:t>
      </w:r>
      <w:r>
        <w:rPr>
          <w:b/>
          <w:spacing w:val="-2"/>
          <w:sz w:val="21"/>
        </w:rPr>
        <w:t>入户调查、邻里访问、信函索证、群众评议【可能影响人格尊严】、信息核查等方式，对申请人的家庭收入状况、财产状况进行</w:t>
      </w:r>
      <w:r>
        <w:rPr>
          <w:b/>
          <w:color w:val="FF0000"/>
          <w:spacing w:val="-2"/>
          <w:sz w:val="21"/>
        </w:rPr>
        <w:t>调查核实</w:t>
      </w:r>
      <w:r>
        <w:rPr>
          <w:b/>
          <w:spacing w:val="-2"/>
          <w:sz w:val="21"/>
        </w:rPr>
        <w:t>，提出</w:t>
      </w:r>
      <w:r>
        <w:rPr>
          <w:b/>
          <w:color w:val="FF0000"/>
          <w:spacing w:val="-2"/>
          <w:sz w:val="21"/>
        </w:rPr>
        <w:t>初审意见</w:t>
      </w:r>
      <w:r>
        <w:rPr>
          <w:spacing w:val="-2"/>
          <w:sz w:val="21"/>
        </w:rPr>
        <w:t>【判断实际生</w:t>
      </w:r>
      <w:bookmarkStart w:id="139" w:name="四、行政裁决_"/>
      <w:bookmarkEnd w:id="139"/>
      <w:r>
        <w:rPr>
          <w:spacing w:val="-2"/>
          <w:sz w:val="21"/>
        </w:rPr>
        <w:t>活水平，防止骗保，导致低保核查的行政成本非常高，但是也没有办法，因为还是要保证基本的公平。现在可以依据法律进行数据对接，但是会带来信息泄露的风险</w:t>
      </w:r>
      <w:r>
        <w:rPr>
          <w:rFonts w:ascii="Calibri" w:eastAsia="Calibri"/>
          <w:spacing w:val="-2"/>
          <w:sz w:val="21"/>
        </w:rPr>
        <w:t>eg</w:t>
      </w:r>
      <w:r>
        <w:rPr>
          <w:spacing w:val="-2"/>
          <w:sz w:val="21"/>
        </w:rPr>
        <w:t>协调其他机构进行数据共享，但是要有法律依据】，在申请人所在村、社区公示后报县级人民政府民政部门</w:t>
      </w:r>
      <w:r>
        <w:rPr>
          <w:b/>
          <w:color w:val="FF0000"/>
          <w:spacing w:val="-2"/>
          <w:sz w:val="21"/>
        </w:rPr>
        <w:t>审批</w:t>
      </w:r>
      <w:r>
        <w:rPr>
          <w:spacing w:val="-2"/>
          <w:sz w:val="21"/>
        </w:rPr>
        <w:t>。</w:t>
      </w:r>
    </w:p>
    <w:p w14:paraId="6FDB14E0" w14:textId="77777777" w:rsidR="002A1E6D" w:rsidRDefault="00000000">
      <w:pPr>
        <w:pStyle w:val="a3"/>
        <w:spacing w:before="6" w:line="244" w:lineRule="auto"/>
        <w:ind w:right="232"/>
        <w:rPr>
          <w:rFonts w:hint="eastAsia"/>
        </w:rPr>
      </w:pPr>
      <w:r>
        <w:rPr>
          <w:spacing w:val="-2"/>
        </w:rPr>
        <w:t>（三）县级人民政府民政部门经审查，对符合条件的申请予以</w:t>
      </w:r>
      <w:r>
        <w:rPr>
          <w:b/>
          <w:color w:val="FF0000"/>
          <w:spacing w:val="-2"/>
        </w:rPr>
        <w:t>批准</w:t>
      </w:r>
      <w:r>
        <w:rPr>
          <w:spacing w:val="-2"/>
        </w:rPr>
        <w:t>，并在申请人所在村、社区</w:t>
      </w:r>
      <w:r>
        <w:rPr>
          <w:b/>
          <w:color w:val="FF0000"/>
          <w:spacing w:val="-2"/>
        </w:rPr>
        <w:t>公布</w:t>
      </w:r>
      <w:r>
        <w:rPr>
          <w:spacing w:val="-2"/>
        </w:rPr>
        <w:t>；对不符合条件的申请不予批准，并书面向申请人说明理由。</w:t>
      </w:r>
    </w:p>
    <w:p w14:paraId="42BCDA5F" w14:textId="77777777" w:rsidR="002A1E6D" w:rsidRDefault="00000000">
      <w:pPr>
        <w:pStyle w:val="a3"/>
        <w:spacing w:line="244" w:lineRule="auto"/>
        <w:ind w:right="232"/>
        <w:rPr>
          <w:rFonts w:hint="eastAsia"/>
        </w:rPr>
      </w:pPr>
      <w:r>
        <w:rPr>
          <w:b/>
          <w:spacing w:val="-2"/>
        </w:rPr>
        <w:t>第</w:t>
      </w:r>
      <w:r>
        <w:rPr>
          <w:rFonts w:ascii="Calibri" w:eastAsia="Calibri"/>
          <w:b/>
          <w:spacing w:val="-2"/>
        </w:rPr>
        <w:t>12</w:t>
      </w:r>
      <w:r>
        <w:rPr>
          <w:b/>
          <w:spacing w:val="-2"/>
        </w:rPr>
        <w:t>条</w:t>
      </w:r>
      <w:r>
        <w:rPr>
          <w:spacing w:val="-2"/>
        </w:rPr>
        <w:t>：对批准获得最低生活保障的家庭，县级人民政府民政部门按照共同生活的家庭成员人均收入低于当地最低生活保障标准的差额，按月发给最低生活保障金。</w:t>
      </w:r>
    </w:p>
    <w:p w14:paraId="6212583C" w14:textId="77777777" w:rsidR="002A1E6D" w:rsidRDefault="002A1E6D">
      <w:pPr>
        <w:pStyle w:val="a3"/>
        <w:ind w:left="0"/>
        <w:rPr>
          <w:rFonts w:hint="eastAsia"/>
          <w:sz w:val="20"/>
        </w:rPr>
      </w:pPr>
    </w:p>
    <w:p w14:paraId="74CFDAF2" w14:textId="77777777" w:rsidR="002A1E6D" w:rsidRDefault="002A1E6D">
      <w:pPr>
        <w:pStyle w:val="a3"/>
        <w:spacing w:before="3"/>
        <w:ind w:left="0"/>
        <w:rPr>
          <w:rFonts w:hint="eastAsia"/>
          <w:sz w:val="14"/>
        </w:rPr>
      </w:pPr>
    </w:p>
    <w:p w14:paraId="650F7E5B" w14:textId="77777777" w:rsidR="002A1E6D" w:rsidRDefault="00000000">
      <w:pPr>
        <w:spacing w:before="72"/>
        <w:ind w:left="120"/>
        <w:rPr>
          <w:rFonts w:hint="eastAsia"/>
          <w:b/>
          <w:sz w:val="21"/>
        </w:rPr>
      </w:pPr>
      <w:r>
        <w:rPr>
          <w:b/>
          <w:color w:val="000000"/>
          <w:spacing w:val="-2"/>
          <w:sz w:val="21"/>
          <w:shd w:val="clear" w:color="auto" w:fill="FAD4B5"/>
        </w:rPr>
        <w:t>四、行政裁决</w:t>
      </w:r>
    </w:p>
    <w:p w14:paraId="1E6F606C" w14:textId="77777777" w:rsidR="002A1E6D" w:rsidRDefault="002A1E6D">
      <w:pPr>
        <w:pStyle w:val="a3"/>
        <w:spacing w:before="1"/>
        <w:ind w:left="0"/>
        <w:rPr>
          <w:rFonts w:hint="eastAsia"/>
          <w:b/>
          <w:sz w:val="15"/>
        </w:rPr>
      </w:pPr>
    </w:p>
    <w:p w14:paraId="31D2D046" w14:textId="77777777" w:rsidR="002A1E6D" w:rsidRDefault="00000000">
      <w:pPr>
        <w:pStyle w:val="a3"/>
        <w:spacing w:before="71"/>
        <w:rPr>
          <w:rFonts w:hint="eastAsia"/>
        </w:rPr>
      </w:pPr>
      <w:r>
        <w:rPr>
          <w:spacing w:val="-3"/>
        </w:rPr>
        <w:t>行政机关处理民事纠纷的行为，是一种准司法行为。是一种居中的裁决行为。</w:t>
      </w:r>
    </w:p>
    <w:p w14:paraId="7F8CDA61" w14:textId="77777777" w:rsidR="002A1E6D" w:rsidRDefault="002A1E6D">
      <w:pPr>
        <w:pStyle w:val="a3"/>
        <w:spacing w:before="6"/>
        <w:ind w:left="0"/>
        <w:rPr>
          <w:rFonts w:hint="eastAsia"/>
          <w:sz w:val="13"/>
        </w:rPr>
      </w:pPr>
    </w:p>
    <w:p w14:paraId="59A2A9FB" w14:textId="77777777" w:rsidR="002A1E6D" w:rsidRDefault="00000000">
      <w:pPr>
        <w:spacing w:before="72"/>
        <w:ind w:left="120"/>
        <w:rPr>
          <w:rFonts w:hint="eastAsia"/>
          <w:b/>
          <w:sz w:val="21"/>
        </w:rPr>
      </w:pPr>
      <w:r>
        <w:rPr>
          <w:b/>
          <w:color w:val="000000"/>
          <w:sz w:val="21"/>
          <w:shd w:val="clear" w:color="auto" w:fill="D6E2BB"/>
        </w:rPr>
        <w:t>（一）</w:t>
      </w:r>
      <w:r>
        <w:rPr>
          <w:b/>
          <w:color w:val="000000"/>
          <w:spacing w:val="-5"/>
          <w:sz w:val="21"/>
          <w:shd w:val="clear" w:color="auto" w:fill="D6E2BB"/>
        </w:rPr>
        <w:t>概念</w:t>
      </w:r>
    </w:p>
    <w:p w14:paraId="505FEE01" w14:textId="77777777" w:rsidR="002A1E6D" w:rsidRDefault="00000000">
      <w:pPr>
        <w:spacing w:before="156" w:line="232" w:lineRule="auto"/>
        <w:ind w:left="660" w:right="218"/>
        <w:rPr>
          <w:rFonts w:hint="eastAsia"/>
          <w:sz w:val="21"/>
        </w:rPr>
      </w:pPr>
      <w:r>
        <w:rPr>
          <w:spacing w:val="-6"/>
          <w:sz w:val="21"/>
        </w:rPr>
        <w:t>行政裁决是指行政主体依照法律授权和法定程序，对</w:t>
      </w:r>
      <w:r>
        <w:rPr>
          <w:b/>
          <w:i/>
          <w:spacing w:val="-6"/>
        </w:rPr>
        <w:t>当事人之间发生的与行政管理活动密切相关的特定民</w:t>
      </w:r>
      <w:r>
        <w:rPr>
          <w:b/>
          <w:i/>
          <w:spacing w:val="-4"/>
        </w:rPr>
        <w:t>事、经济纠纷</w:t>
      </w:r>
      <w:r>
        <w:rPr>
          <w:spacing w:val="-4"/>
          <w:sz w:val="21"/>
        </w:rPr>
        <w:t>进行裁决的具体行政行为，是一种</w:t>
      </w:r>
      <w:r>
        <w:rPr>
          <w:b/>
          <w:color w:val="FF0000"/>
          <w:spacing w:val="-4"/>
          <w:sz w:val="21"/>
        </w:rPr>
        <w:t>准司法行为</w:t>
      </w:r>
      <w:r>
        <w:rPr>
          <w:spacing w:val="-5"/>
          <w:sz w:val="21"/>
        </w:rPr>
        <w:t>。【行政机关处理行政纠纷属于行政复议。】</w:t>
      </w:r>
    </w:p>
    <w:p w14:paraId="0B3A84D1" w14:textId="77777777" w:rsidR="002A1E6D" w:rsidRDefault="00000000">
      <w:pPr>
        <w:pStyle w:val="a3"/>
        <w:spacing w:line="242" w:lineRule="auto"/>
        <w:ind w:right="234"/>
        <w:rPr>
          <w:rFonts w:hint="eastAsia"/>
        </w:rPr>
      </w:pPr>
      <w:r>
        <w:rPr>
          <w:rFonts w:ascii="Segoe UI Symbol" w:eastAsia="Segoe UI Symbol" w:hAnsi="Segoe UI Symbol" w:cs="Segoe UI Symbol"/>
        </w:rPr>
        <w:t>⭐</w:t>
      </w:r>
      <w:r>
        <w:rPr>
          <w:spacing w:val="-3"/>
        </w:rPr>
        <w:t>？为什么要让行政机关参与民事纠纷的处理</w:t>
      </w:r>
      <w:r>
        <w:rPr>
          <w:rFonts w:ascii="Calibri" w:eastAsia="Calibri" w:hAnsi="Calibri" w:cs="Calibri"/>
          <w:spacing w:val="-2"/>
        </w:rPr>
        <w:t>?</w:t>
      </w:r>
      <w:r>
        <w:rPr>
          <w:spacing w:val="-3"/>
        </w:rPr>
        <w:t>是一种行政权的扩张。把法院的一部分解决民事争议的权利移到行政机关。原因在于行政机关处理民事纠纷</w:t>
      </w:r>
      <w:r>
        <w:rPr>
          <w:spacing w:val="-3"/>
          <w:u w:val="single" w:color="FF0000"/>
        </w:rPr>
        <w:t>效率更高、速度更快，更专业</w:t>
      </w:r>
      <w:r>
        <w:rPr>
          <w:spacing w:val="-3"/>
        </w:rPr>
        <w:t>，有时候专业政策性很强的纠纷，可以先由行政机关裁决，然后法院进行事后监督，可以更高效更专业地解决纠纷。</w:t>
      </w:r>
    </w:p>
    <w:p w14:paraId="5F060158" w14:textId="77777777" w:rsidR="002A1E6D" w:rsidRDefault="002A1E6D">
      <w:pPr>
        <w:pStyle w:val="a3"/>
        <w:spacing w:before="6"/>
        <w:ind w:left="0"/>
        <w:rPr>
          <w:rFonts w:hint="eastAsia"/>
          <w:sz w:val="13"/>
        </w:rPr>
      </w:pPr>
    </w:p>
    <w:p w14:paraId="046E6863" w14:textId="77777777" w:rsidR="002A1E6D" w:rsidRDefault="00000000">
      <w:pPr>
        <w:spacing w:before="72"/>
        <w:ind w:left="120"/>
        <w:rPr>
          <w:rFonts w:hint="eastAsia"/>
          <w:b/>
          <w:sz w:val="21"/>
        </w:rPr>
      </w:pPr>
      <w:r>
        <w:rPr>
          <w:b/>
          <w:color w:val="000000"/>
          <w:sz w:val="21"/>
          <w:shd w:val="clear" w:color="auto" w:fill="D6E2BB"/>
        </w:rPr>
        <w:t>（二）</w:t>
      </w:r>
      <w:r>
        <w:rPr>
          <w:b/>
          <w:color w:val="000000"/>
          <w:spacing w:val="-5"/>
          <w:sz w:val="21"/>
          <w:shd w:val="clear" w:color="auto" w:fill="D6E2BB"/>
        </w:rPr>
        <w:t>功能</w:t>
      </w:r>
    </w:p>
    <w:p w14:paraId="1AA74228" w14:textId="77777777" w:rsidR="002A1E6D" w:rsidRDefault="00000000">
      <w:pPr>
        <w:pStyle w:val="a3"/>
        <w:spacing w:before="160"/>
        <w:rPr>
          <w:rFonts w:hint="eastAsia"/>
        </w:rPr>
      </w:pPr>
      <w:r>
        <w:rPr>
          <w:spacing w:val="-2"/>
        </w:rPr>
        <w:t>以更低的成本和更高的效率处理民事争议，减轻法院负担。</w:t>
      </w:r>
      <w:r>
        <w:rPr>
          <w:rFonts w:ascii="Calibri" w:eastAsia="Calibri"/>
          <w:spacing w:val="-2"/>
        </w:rPr>
        <w:t>Eg</w:t>
      </w:r>
      <w:r>
        <w:rPr>
          <w:spacing w:val="-4"/>
        </w:rPr>
        <w:t>土地、专利</w:t>
      </w:r>
    </w:p>
    <w:p w14:paraId="1DA1C81C" w14:textId="77777777" w:rsidR="002A1E6D" w:rsidRDefault="00000000">
      <w:pPr>
        <w:spacing w:before="2" w:line="242" w:lineRule="auto"/>
        <w:ind w:left="660" w:right="201"/>
        <w:jc w:val="both"/>
        <w:rPr>
          <w:rFonts w:hint="eastAsia"/>
          <w:b/>
          <w:bCs/>
          <w:sz w:val="21"/>
          <w:szCs w:val="21"/>
        </w:rPr>
      </w:pPr>
      <w:r>
        <w:rPr>
          <w:rFonts w:ascii="Segoe UI Symbol" w:eastAsia="Segoe UI Symbol" w:hAnsi="Segoe UI Symbol" w:cs="Segoe UI Symbol"/>
          <w:spacing w:val="-2"/>
          <w:sz w:val="21"/>
          <w:szCs w:val="21"/>
        </w:rPr>
        <w:t>⭐</w:t>
      </w:r>
      <w:r>
        <w:rPr>
          <w:spacing w:val="-2"/>
          <w:sz w:val="21"/>
          <w:szCs w:val="21"/>
        </w:rPr>
        <w:t>《土地管理法》第</w:t>
      </w:r>
      <w:r>
        <w:rPr>
          <w:rFonts w:ascii="Calibri" w:eastAsia="Calibri" w:hAnsi="Calibri" w:cs="Calibri"/>
          <w:spacing w:val="-2"/>
          <w:sz w:val="21"/>
          <w:szCs w:val="21"/>
        </w:rPr>
        <w:t>16</w:t>
      </w:r>
      <w:r>
        <w:rPr>
          <w:spacing w:val="-2"/>
          <w:sz w:val="21"/>
          <w:szCs w:val="21"/>
        </w:rPr>
        <w:t>条【必须政府处理、提起行政诉讼】：土地所有权和使用权争议，由当事人协商解决；</w:t>
      </w:r>
      <w:r>
        <w:rPr>
          <w:b/>
          <w:bCs/>
          <w:spacing w:val="-2"/>
          <w:sz w:val="21"/>
          <w:szCs w:val="21"/>
        </w:rPr>
        <w:t>协商不成的，由人民政府处理。【可以进行调解，但是这里并不是调解意义上的处理，看下文】</w:t>
      </w:r>
      <w:r>
        <w:rPr>
          <w:spacing w:val="-2"/>
          <w:sz w:val="21"/>
          <w:szCs w:val="21"/>
        </w:rPr>
        <w:t>……当事人对有关人民政府的处理决定不服的，可以自接到处理决定通知之日起三十日内，</w:t>
      </w:r>
      <w:r>
        <w:rPr>
          <w:b/>
          <w:bCs/>
          <w:spacing w:val="-2"/>
          <w:sz w:val="21"/>
          <w:szCs w:val="21"/>
        </w:rPr>
        <w:t>向人民法院起诉</w:t>
      </w:r>
    </w:p>
    <w:p w14:paraId="628689E6" w14:textId="77777777" w:rsidR="002A1E6D" w:rsidRDefault="00000000">
      <w:pPr>
        <w:spacing w:before="3" w:line="244" w:lineRule="auto"/>
        <w:ind w:left="660" w:right="201"/>
        <w:rPr>
          <w:rFonts w:hint="eastAsia"/>
          <w:sz w:val="21"/>
        </w:rPr>
      </w:pPr>
      <w:r>
        <w:rPr>
          <w:b/>
          <w:spacing w:val="-2"/>
          <w:sz w:val="21"/>
        </w:rPr>
        <w:t>【所以处理有法律约束力，是一种行政裁决行为。如果对裁决不服提起诉讼，</w:t>
      </w:r>
      <w:r>
        <w:rPr>
          <w:b/>
          <w:spacing w:val="-2"/>
          <w:sz w:val="21"/>
          <w:u w:val="single"/>
        </w:rPr>
        <w:t>应当提起行政诉讼</w:t>
      </w:r>
      <w:r>
        <w:rPr>
          <w:b/>
          <w:spacing w:val="-2"/>
          <w:sz w:val="21"/>
        </w:rPr>
        <w:t>不是民事诉讼，因为不服的是行政机关的裁决决定】</w:t>
      </w:r>
      <w:r>
        <w:rPr>
          <w:spacing w:val="-2"/>
          <w:sz w:val="21"/>
        </w:rPr>
        <w:t>。</w:t>
      </w:r>
    </w:p>
    <w:p w14:paraId="5E653171" w14:textId="77777777" w:rsidR="002A1E6D" w:rsidRDefault="00000000">
      <w:pPr>
        <w:spacing w:line="242" w:lineRule="auto"/>
        <w:ind w:left="660" w:right="220"/>
        <w:rPr>
          <w:rFonts w:hint="eastAsia"/>
          <w:b/>
          <w:bCs/>
          <w:sz w:val="21"/>
          <w:szCs w:val="21"/>
        </w:rPr>
      </w:pPr>
      <w:r>
        <w:rPr>
          <w:rFonts w:ascii="Segoe UI Symbol" w:eastAsia="Segoe UI Symbol" w:hAnsi="Segoe UI Symbol" w:cs="Segoe UI Symbol"/>
          <w:sz w:val="21"/>
          <w:szCs w:val="21"/>
        </w:rPr>
        <w:t>⭐</w:t>
      </w:r>
      <w:r>
        <w:rPr>
          <w:spacing w:val="-1"/>
          <w:sz w:val="21"/>
          <w:szCs w:val="21"/>
        </w:rPr>
        <w:t>《专利法》第</w:t>
      </w:r>
      <w:r>
        <w:rPr>
          <w:rFonts w:ascii="Calibri" w:eastAsia="Calibri" w:hAnsi="Calibri" w:cs="Calibri"/>
          <w:sz w:val="21"/>
          <w:szCs w:val="21"/>
        </w:rPr>
        <w:t>6</w:t>
      </w:r>
      <w:r>
        <w:rPr>
          <w:rFonts w:ascii="Calibri" w:eastAsia="Calibri" w:hAnsi="Calibri" w:cs="Calibri"/>
          <w:spacing w:val="-1"/>
          <w:sz w:val="21"/>
          <w:szCs w:val="21"/>
        </w:rPr>
        <w:t>0</w:t>
      </w:r>
      <w:r>
        <w:rPr>
          <w:spacing w:val="-3"/>
          <w:sz w:val="21"/>
          <w:szCs w:val="21"/>
        </w:rPr>
        <w:t>条【相对人的救济可以进行选择】：未经专利权人许可，实施其专利，即侵犯其专利 权，引起纠纷的，由当事人协商解决；不愿协商或者协商不成的，专利权人或者利害关系人</w:t>
      </w:r>
      <w:r>
        <w:rPr>
          <w:rFonts w:ascii="Calibri" w:eastAsia="Calibri" w:hAnsi="Calibri" w:cs="Calibri"/>
          <w:spacing w:val="-2"/>
          <w:sz w:val="21"/>
          <w:szCs w:val="21"/>
        </w:rPr>
        <w:t>1</w:t>
      </w:r>
      <w:r>
        <w:rPr>
          <w:sz w:val="21"/>
          <w:szCs w:val="21"/>
        </w:rPr>
        <w:t>、</w:t>
      </w:r>
      <w:r>
        <w:rPr>
          <w:b/>
          <w:bCs/>
          <w:spacing w:val="-1"/>
          <w:sz w:val="21"/>
          <w:szCs w:val="21"/>
        </w:rPr>
        <w:t>可以向人民法院起诉【民事诉讼】，</w:t>
      </w:r>
      <w:r>
        <w:rPr>
          <w:rFonts w:ascii="Calibri" w:eastAsia="Calibri" w:hAnsi="Calibri" w:cs="Calibri"/>
          <w:b/>
          <w:bCs/>
          <w:spacing w:val="-2"/>
          <w:sz w:val="21"/>
          <w:szCs w:val="21"/>
        </w:rPr>
        <w:t>2</w:t>
      </w:r>
      <w:r>
        <w:rPr>
          <w:b/>
          <w:bCs/>
          <w:spacing w:val="-2"/>
          <w:sz w:val="21"/>
          <w:szCs w:val="21"/>
        </w:rPr>
        <w:t>、也可以请求管理专利工作的部门处理。</w:t>
      </w:r>
      <w:r>
        <w:rPr>
          <w:spacing w:val="-3"/>
          <w:sz w:val="21"/>
          <w:szCs w:val="21"/>
        </w:rPr>
        <w:t>管理专利工作的部门处理时，认定侵权行为成立的，可以责令侵权人立即停止侵权行为，</w:t>
      </w:r>
      <w:r>
        <w:rPr>
          <w:b/>
          <w:bCs/>
          <w:spacing w:val="-3"/>
          <w:sz w:val="21"/>
          <w:szCs w:val="21"/>
        </w:rPr>
        <w:t>当事人不服的【不服行政机关的决定】，</w:t>
      </w:r>
      <w:r>
        <w:rPr>
          <w:spacing w:val="-2"/>
          <w:sz w:val="21"/>
          <w:szCs w:val="21"/>
        </w:rPr>
        <w:t>可以自收</w:t>
      </w:r>
      <w:r>
        <w:rPr>
          <w:spacing w:val="-3"/>
          <w:sz w:val="21"/>
          <w:szCs w:val="21"/>
        </w:rPr>
        <w:t>到处理通知之日起十五日内</w:t>
      </w:r>
      <w:r>
        <w:rPr>
          <w:b/>
          <w:bCs/>
          <w:spacing w:val="-3"/>
          <w:sz w:val="21"/>
          <w:szCs w:val="21"/>
        </w:rPr>
        <w:t>依照《中华人民共和国行政诉讼法》向人民法院起诉。</w:t>
      </w:r>
    </w:p>
    <w:p w14:paraId="6B26A3AD" w14:textId="77777777" w:rsidR="002A1E6D" w:rsidRDefault="00000000">
      <w:pPr>
        <w:spacing w:before="2" w:line="242" w:lineRule="auto"/>
        <w:ind w:left="660" w:right="202"/>
        <w:rPr>
          <w:rFonts w:hint="eastAsia"/>
          <w:b/>
          <w:sz w:val="21"/>
        </w:rPr>
      </w:pPr>
      <w:r>
        <w:rPr>
          <w:b/>
          <w:color w:val="FF0000"/>
          <w:spacing w:val="-2"/>
          <w:sz w:val="21"/>
        </w:rPr>
        <w:t>行政裁决把纠纷处理的方向改变了</w:t>
      </w:r>
      <w:r>
        <w:rPr>
          <w:b/>
          <w:spacing w:val="-2"/>
          <w:sz w:val="21"/>
        </w:rPr>
        <w:t>：土地管理法的规定导致不能再提起民事诉讼，只能后续进行行政诉</w:t>
      </w:r>
      <w:r>
        <w:rPr>
          <w:b/>
          <w:spacing w:val="40"/>
          <w:sz w:val="21"/>
        </w:rPr>
        <w:t xml:space="preserve"> </w:t>
      </w:r>
      <w:r>
        <w:rPr>
          <w:b/>
          <w:spacing w:val="-2"/>
          <w:sz w:val="21"/>
        </w:rPr>
        <w:t>讼。这种选择带有价值考量，因为土地的</w:t>
      </w:r>
      <w:r>
        <w:rPr>
          <w:b/>
          <w:spacing w:val="-2"/>
          <w:sz w:val="21"/>
          <w:u w:val="single" w:color="FF0000"/>
        </w:rPr>
        <w:t>政策性比较强，影响比较大，因此对于有政策性的问题先由政府</w:t>
      </w:r>
      <w:r>
        <w:rPr>
          <w:b/>
          <w:spacing w:val="80"/>
          <w:w w:val="150"/>
          <w:sz w:val="21"/>
          <w:u w:val="single" w:color="FF0000"/>
        </w:rPr>
        <w:t xml:space="preserve">                                                     </w:t>
      </w:r>
      <w:r>
        <w:rPr>
          <w:b/>
          <w:spacing w:val="-2"/>
          <w:sz w:val="21"/>
          <w:u w:val="single" w:color="FF0000"/>
        </w:rPr>
        <w:t>进行判断，当事人如果不服法院是基于政府的判断进行审查</w:t>
      </w:r>
      <w:r>
        <w:rPr>
          <w:b/>
          <w:spacing w:val="-2"/>
          <w:sz w:val="21"/>
        </w:rPr>
        <w:t>，而不是重新判断。法院只要看政府的处理有没有违法，如果没有违法，政府的决定就应该支持，就可以减轻法院的负担。</w:t>
      </w:r>
    </w:p>
    <w:p w14:paraId="446205B4" w14:textId="77777777" w:rsidR="002A1E6D" w:rsidRDefault="00000000">
      <w:pPr>
        <w:spacing w:before="6" w:line="242" w:lineRule="auto"/>
        <w:ind w:left="660" w:right="202"/>
        <w:rPr>
          <w:rFonts w:hint="eastAsia"/>
          <w:b/>
          <w:sz w:val="21"/>
        </w:rPr>
      </w:pPr>
      <w:r>
        <w:rPr>
          <w:b/>
          <w:spacing w:val="-3"/>
          <w:sz w:val="21"/>
        </w:rPr>
        <w:t>专利领域：主要是效率上的考虑，知识产权的侵权本质上是民事侵权，但是司法程序比较缓慢，</w:t>
      </w:r>
      <w:r>
        <w:rPr>
          <w:b/>
          <w:spacing w:val="-4"/>
          <w:sz w:val="21"/>
          <w:u w:val="single" w:color="FF0000"/>
        </w:rPr>
        <w:t>为了让专</w:t>
      </w:r>
      <w:r>
        <w:rPr>
          <w:b/>
          <w:sz w:val="21"/>
          <w:u w:val="single" w:color="FF0000"/>
        </w:rPr>
        <w:t xml:space="preserve">                                                                                                                                                                                    </w:t>
      </w:r>
      <w:r>
        <w:rPr>
          <w:b/>
          <w:spacing w:val="-2"/>
          <w:sz w:val="21"/>
          <w:u w:val="single" w:color="FF0000"/>
        </w:rPr>
        <w:t>利权尽快稳定，需要在更短的时间内解决纠纷</w:t>
      </w:r>
      <w:r>
        <w:rPr>
          <w:b/>
          <w:spacing w:val="-3"/>
          <w:sz w:val="21"/>
        </w:rPr>
        <w:t>，行政机关解决纠纷的效率会更高，因此可以要求专利管理部门进行处理，不服再进行起诉，而且要求对起诉的时间限制很短</w:t>
      </w:r>
      <w:r>
        <w:rPr>
          <w:b/>
          <w:spacing w:val="1"/>
          <w:sz w:val="21"/>
        </w:rPr>
        <w:t>（</w:t>
      </w:r>
      <w:r>
        <w:rPr>
          <w:rFonts w:ascii="Calibri" w:eastAsia="Calibri"/>
          <w:b/>
          <w:sz w:val="21"/>
        </w:rPr>
        <w:t>1</w:t>
      </w:r>
      <w:r>
        <w:rPr>
          <w:rFonts w:ascii="Calibri" w:eastAsia="Calibri"/>
          <w:b/>
          <w:spacing w:val="-2"/>
          <w:sz w:val="21"/>
        </w:rPr>
        <w:t>5</w:t>
      </w:r>
      <w:r>
        <w:rPr>
          <w:rFonts w:ascii="Calibri" w:eastAsia="Calibri"/>
          <w:b/>
          <w:sz w:val="21"/>
        </w:rPr>
        <w:t>d</w:t>
      </w:r>
      <w:r>
        <w:rPr>
          <w:b/>
          <w:spacing w:val="-1"/>
          <w:sz w:val="21"/>
        </w:rPr>
        <w:t>，正常行政诉讼是</w:t>
      </w:r>
      <w:r>
        <w:rPr>
          <w:rFonts w:ascii="Calibri" w:eastAsia="Calibri"/>
          <w:b/>
          <w:spacing w:val="-2"/>
          <w:sz w:val="21"/>
        </w:rPr>
        <w:t>6</w:t>
      </w:r>
      <w:r>
        <w:rPr>
          <w:b/>
          <w:sz w:val="21"/>
        </w:rPr>
        <w:t>个月）</w:t>
      </w:r>
      <w:r>
        <w:rPr>
          <w:b/>
          <w:spacing w:val="-2"/>
          <w:sz w:val="21"/>
        </w:rPr>
        <w:t>，因</w:t>
      </w:r>
      <w:r>
        <w:rPr>
          <w:b/>
          <w:sz w:val="21"/>
        </w:rPr>
        <w:t>此对时间比较敏感。</w:t>
      </w:r>
    </w:p>
    <w:p w14:paraId="7F81ACEB" w14:textId="77777777" w:rsidR="002A1E6D" w:rsidRDefault="002A1E6D">
      <w:pPr>
        <w:pStyle w:val="a3"/>
        <w:spacing w:before="6"/>
        <w:ind w:left="0"/>
        <w:rPr>
          <w:rFonts w:hint="eastAsia"/>
          <w:b/>
          <w:sz w:val="13"/>
        </w:rPr>
      </w:pPr>
    </w:p>
    <w:p w14:paraId="2CD3AE1B" w14:textId="77777777" w:rsidR="002A1E6D" w:rsidRDefault="00000000">
      <w:pPr>
        <w:spacing w:before="72"/>
        <w:ind w:left="120"/>
        <w:rPr>
          <w:rFonts w:hint="eastAsia"/>
          <w:b/>
          <w:sz w:val="21"/>
        </w:rPr>
      </w:pPr>
      <w:r>
        <w:rPr>
          <w:b/>
          <w:color w:val="000000"/>
          <w:sz w:val="21"/>
          <w:shd w:val="clear" w:color="auto" w:fill="D6E2BB"/>
        </w:rPr>
        <w:t>（三）</w:t>
      </w:r>
      <w:r>
        <w:rPr>
          <w:b/>
          <w:color w:val="000000"/>
          <w:spacing w:val="-2"/>
          <w:sz w:val="21"/>
          <w:shd w:val="clear" w:color="auto" w:fill="D6E2BB"/>
        </w:rPr>
        <w:t>行政裁决的特点</w:t>
      </w:r>
    </w:p>
    <w:p w14:paraId="4FCB09AA" w14:textId="77777777" w:rsidR="002A1E6D" w:rsidRDefault="00000000">
      <w:pPr>
        <w:pStyle w:val="a3"/>
        <w:spacing w:before="160" w:line="244" w:lineRule="auto"/>
        <w:ind w:right="235"/>
        <w:rPr>
          <w:rFonts w:hint="eastAsia"/>
        </w:rPr>
      </w:pPr>
      <w:r>
        <w:rPr>
          <w:spacing w:val="-2"/>
        </w:rPr>
        <w:t>涉及司法权力的分配问题，会影响司法权，本质上来讲涉及国家权力之间的分配，这是宪法问题，所以对于行政裁决，</w:t>
      </w:r>
      <w:r>
        <w:rPr>
          <w:b/>
          <w:color w:val="000000"/>
          <w:spacing w:val="-2"/>
          <w:shd w:val="clear" w:color="auto" w:fill="FBFDE5"/>
        </w:rPr>
        <w:t>应当由法律规定</w:t>
      </w:r>
      <w:r>
        <w:rPr>
          <w:color w:val="000000"/>
          <w:spacing w:val="-2"/>
        </w:rPr>
        <w:t>，【涉及司法制度应该法律规定，立法法</w:t>
      </w:r>
      <w:r>
        <w:rPr>
          <w:rFonts w:ascii="Calibri" w:eastAsia="Calibri"/>
          <w:color w:val="000000"/>
          <w:spacing w:val="-2"/>
        </w:rPr>
        <w:t>8</w:t>
      </w:r>
      <w:r>
        <w:rPr>
          <w:color w:val="000000"/>
          <w:spacing w:val="-2"/>
        </w:rPr>
        <w:t>】</w:t>
      </w:r>
    </w:p>
    <w:p w14:paraId="3B3EA004" w14:textId="77777777" w:rsidR="002A1E6D" w:rsidRDefault="00000000">
      <w:pPr>
        <w:pStyle w:val="a4"/>
        <w:numPr>
          <w:ilvl w:val="0"/>
          <w:numId w:val="108"/>
        </w:numPr>
        <w:tabs>
          <w:tab w:val="left" w:pos="826"/>
        </w:tabs>
        <w:spacing w:before="97"/>
        <w:rPr>
          <w:rFonts w:hint="eastAsia"/>
          <w:b/>
          <w:sz w:val="21"/>
        </w:rPr>
      </w:pPr>
      <w:r>
        <w:rPr>
          <w:b/>
          <w:spacing w:val="-2"/>
          <w:sz w:val="21"/>
        </w:rPr>
        <w:t>【法定性】实施行政裁决应有法律的授权（法规、规章？都不行</w:t>
      </w:r>
      <w:r>
        <w:rPr>
          <w:b/>
          <w:spacing w:val="-10"/>
          <w:sz w:val="21"/>
        </w:rPr>
        <w:t>）</w:t>
      </w:r>
    </w:p>
    <w:p w14:paraId="6C8D8A73" w14:textId="77777777" w:rsidR="002A1E6D" w:rsidRDefault="00000000">
      <w:pPr>
        <w:spacing w:before="64" w:line="244" w:lineRule="auto"/>
        <w:ind w:left="660" w:right="235"/>
        <w:rPr>
          <w:rFonts w:hint="eastAsia"/>
          <w:b/>
          <w:sz w:val="21"/>
        </w:rPr>
      </w:pPr>
      <w:r>
        <w:rPr>
          <w:spacing w:val="-2"/>
          <w:sz w:val="21"/>
        </w:rPr>
        <w:t>由于行政裁决是一种准司法行为，行政机关依此行使了司法职能。这涉及到行政权和司法权的划分问题，根据《</w:t>
      </w:r>
      <w:r>
        <w:rPr>
          <w:b/>
          <w:spacing w:val="-2"/>
          <w:sz w:val="21"/>
        </w:rPr>
        <w:t>立法法》第</w:t>
      </w:r>
      <w:r>
        <w:rPr>
          <w:rFonts w:ascii="Calibri" w:eastAsia="Calibri"/>
          <w:b/>
          <w:spacing w:val="-2"/>
          <w:sz w:val="21"/>
        </w:rPr>
        <w:t>8</w:t>
      </w:r>
      <w:r>
        <w:rPr>
          <w:b/>
          <w:spacing w:val="-2"/>
          <w:sz w:val="21"/>
        </w:rPr>
        <w:t>条规定</w:t>
      </w:r>
      <w:r>
        <w:rPr>
          <w:spacing w:val="-2"/>
          <w:sz w:val="21"/>
        </w:rPr>
        <w:t>，</w:t>
      </w:r>
      <w:r>
        <w:rPr>
          <w:b/>
          <w:spacing w:val="-2"/>
          <w:sz w:val="21"/>
          <w:u w:val="single"/>
        </w:rPr>
        <w:t>诉讼和仲裁制度只能由法律规定，是一种</w:t>
      </w:r>
      <w:r>
        <w:rPr>
          <w:b/>
          <w:color w:val="FF0000"/>
          <w:spacing w:val="-2"/>
          <w:sz w:val="21"/>
          <w:u w:val="single" w:color="000000"/>
        </w:rPr>
        <w:t>绝对的法律保留</w:t>
      </w:r>
      <w:r>
        <w:rPr>
          <w:b/>
          <w:spacing w:val="-2"/>
          <w:sz w:val="21"/>
          <w:u w:val="single"/>
        </w:rPr>
        <w:t>规定。</w:t>
      </w:r>
    </w:p>
    <w:p w14:paraId="0D05452F" w14:textId="77777777" w:rsidR="002A1E6D" w:rsidRDefault="00000000">
      <w:pPr>
        <w:spacing w:line="266" w:lineRule="exact"/>
        <w:ind w:left="660"/>
        <w:rPr>
          <w:rFonts w:hint="eastAsia"/>
          <w:b/>
          <w:sz w:val="21"/>
        </w:rPr>
      </w:pPr>
      <w:r>
        <w:rPr>
          <w:b/>
          <w:spacing w:val="-1"/>
          <w:sz w:val="21"/>
          <w:u w:val="single"/>
        </w:rPr>
        <w:t>只能由法律授权，不能由法规授权</w:t>
      </w:r>
    </w:p>
    <w:p w14:paraId="1E3BC2AA" w14:textId="77777777" w:rsidR="002A1E6D" w:rsidRDefault="00000000">
      <w:pPr>
        <w:pStyle w:val="a3"/>
        <w:spacing w:before="4" w:line="244" w:lineRule="auto"/>
        <w:ind w:right="235"/>
        <w:rPr>
          <w:rFonts w:hint="eastAsia"/>
        </w:rPr>
      </w:pPr>
      <w:r>
        <w:rPr>
          <w:spacing w:val="-2"/>
        </w:rPr>
        <w:t>如果规定过多，行政庭大多就在处理民事问题，会导致司法资源在不同业务庭之间的错误分配，所以应当进行限制。</w:t>
      </w:r>
    </w:p>
    <w:p w14:paraId="75A7BC23" w14:textId="77777777" w:rsidR="002A1E6D" w:rsidRDefault="00000000">
      <w:pPr>
        <w:pStyle w:val="a4"/>
        <w:numPr>
          <w:ilvl w:val="0"/>
          <w:numId w:val="108"/>
        </w:numPr>
        <w:tabs>
          <w:tab w:val="left" w:pos="827"/>
        </w:tabs>
        <w:spacing w:before="98"/>
        <w:ind w:hanging="167"/>
        <w:rPr>
          <w:rFonts w:hint="eastAsia"/>
          <w:b/>
          <w:sz w:val="21"/>
        </w:rPr>
      </w:pPr>
      <w:r>
        <w:rPr>
          <w:b/>
          <w:spacing w:val="-3"/>
          <w:sz w:val="21"/>
        </w:rPr>
        <w:t>行政裁决为依申请行为</w:t>
      </w:r>
    </w:p>
    <w:p w14:paraId="3EE97663" w14:textId="77777777" w:rsidR="002A1E6D" w:rsidRDefault="002A1E6D">
      <w:pPr>
        <w:rPr>
          <w:rFonts w:hint="eastAsia"/>
          <w:sz w:val="21"/>
        </w:rPr>
        <w:sectPr w:rsidR="002A1E6D">
          <w:pgSz w:w="11910" w:h="16850"/>
          <w:pgMar w:top="660" w:right="20" w:bottom="220" w:left="1320" w:header="0" w:footer="38" w:gutter="0"/>
          <w:cols w:space="720"/>
        </w:sectPr>
      </w:pPr>
    </w:p>
    <w:p w14:paraId="1D6F8E8E" w14:textId="77777777" w:rsidR="002A1E6D" w:rsidRDefault="00000000">
      <w:pPr>
        <w:pStyle w:val="a3"/>
        <w:spacing w:before="42" w:line="244" w:lineRule="auto"/>
        <w:ind w:right="235"/>
        <w:rPr>
          <w:rFonts w:hint="eastAsia"/>
        </w:rPr>
      </w:pPr>
      <w:r>
        <w:rPr>
          <w:spacing w:val="-2"/>
        </w:rPr>
        <w:lastRenderedPageBreak/>
        <w:t>不申请就不能解决民事纠纷，但是法律法规也有规定应当主动解决的例子。不属于真正的行政裁决，真正的行政裁决和民事诉讼一样，不告不理：</w:t>
      </w:r>
    </w:p>
    <w:p w14:paraId="5BBCA837" w14:textId="77777777" w:rsidR="002A1E6D" w:rsidRDefault="00000000">
      <w:pPr>
        <w:pStyle w:val="a3"/>
        <w:spacing w:line="242" w:lineRule="auto"/>
        <w:ind w:right="235"/>
        <w:jc w:val="both"/>
        <w:rPr>
          <w:rFonts w:hint="eastAsia"/>
        </w:rPr>
      </w:pPr>
      <w:r>
        <w:rPr>
          <w:rFonts w:ascii="Calibri" w:eastAsia="Calibri" w:hAnsi="Calibri"/>
          <w:spacing w:val="-2"/>
        </w:rPr>
        <w:t>eg</w:t>
      </w:r>
      <w:r>
        <w:rPr>
          <w:spacing w:val="-2"/>
        </w:rPr>
        <w:t>《电力监管条例》第</w:t>
      </w:r>
      <w:r>
        <w:rPr>
          <w:rFonts w:ascii="Calibri" w:eastAsia="Calibri" w:hAnsi="Calibri"/>
          <w:spacing w:val="-2"/>
        </w:rPr>
        <w:t>26</w:t>
      </w:r>
      <w:r>
        <w:rPr>
          <w:spacing w:val="-2"/>
        </w:rPr>
        <w:t>条：发电厂与电网并网、电网与电网互联，并网双方或者互联双方达不成协议，影响电力交易正常进行的，电力监管机构应当进行协调；经协调仍不能达成协议的，由电力监管机构作出裁决。【这里的裁决是不是行政裁决？——因为这里的事态比较紧急，不能影响电力供应，所以赋予电监会直接介入，其实属于电监会的</w:t>
      </w:r>
      <w:r>
        <w:rPr>
          <w:spacing w:val="-2"/>
          <w:u w:val="single"/>
        </w:rPr>
        <w:t>主动职权维护行为</w:t>
      </w:r>
      <w:r>
        <w:rPr>
          <w:spacing w:val="-2"/>
        </w:rPr>
        <w:t>，不是传统的行政裁决，不属于行政裁决】</w:t>
      </w:r>
    </w:p>
    <w:p w14:paraId="6F8E1C85" w14:textId="77777777" w:rsidR="002A1E6D" w:rsidRDefault="00000000">
      <w:pPr>
        <w:pStyle w:val="a4"/>
        <w:numPr>
          <w:ilvl w:val="0"/>
          <w:numId w:val="108"/>
        </w:numPr>
        <w:tabs>
          <w:tab w:val="left" w:pos="826"/>
        </w:tabs>
        <w:spacing w:before="102"/>
        <w:rPr>
          <w:rFonts w:hint="eastAsia"/>
          <w:b/>
          <w:sz w:val="21"/>
        </w:rPr>
      </w:pPr>
      <w:r>
        <w:rPr>
          <w:b/>
          <w:spacing w:val="-3"/>
          <w:sz w:val="21"/>
        </w:rPr>
        <w:t>裁决具有法律约束力</w:t>
      </w:r>
    </w:p>
    <w:p w14:paraId="39E912A7" w14:textId="77777777" w:rsidR="002A1E6D" w:rsidRDefault="00000000">
      <w:pPr>
        <w:spacing w:before="64" w:line="242" w:lineRule="auto"/>
        <w:ind w:left="660" w:right="202"/>
        <w:jc w:val="both"/>
        <w:rPr>
          <w:rFonts w:hint="eastAsia"/>
          <w:b/>
          <w:bCs/>
          <w:sz w:val="21"/>
          <w:szCs w:val="21"/>
        </w:rPr>
      </w:pPr>
      <w:r>
        <w:rPr>
          <w:b/>
          <w:bCs/>
          <w:spacing w:val="-2"/>
          <w:sz w:val="21"/>
          <w:szCs w:val="21"/>
        </w:rPr>
        <w:t>是具体行政行为，有拘束力。拘束当事人双方，也要拘束法院（不能拘束行政审判）行政庭在审理行政案件的时候不受行政行为的拘束，但是</w:t>
      </w:r>
      <w:r>
        <w:rPr>
          <w:rFonts w:ascii="Segoe UI Symbol" w:eastAsia="Segoe UI Symbol" w:hAnsi="Segoe UI Symbol" w:cs="Segoe UI Symbol"/>
          <w:b/>
          <w:bCs/>
          <w:spacing w:val="-2"/>
          <w:sz w:val="21"/>
          <w:szCs w:val="21"/>
          <w:u w:val="single"/>
        </w:rPr>
        <w:t>⭐</w:t>
      </w:r>
      <w:r>
        <w:rPr>
          <w:b/>
          <w:bCs/>
          <w:color w:val="FF0000"/>
          <w:spacing w:val="-2"/>
          <w:sz w:val="21"/>
          <w:szCs w:val="21"/>
          <w:u w:val="single" w:color="000000"/>
        </w:rPr>
        <w:t>可以拘束民事庭</w:t>
      </w:r>
      <w:r>
        <w:rPr>
          <w:b/>
          <w:bCs/>
          <w:spacing w:val="-2"/>
          <w:sz w:val="21"/>
          <w:szCs w:val="21"/>
        </w:rPr>
        <w:t>。民事庭不审判行政行为的效力，对于行政机关作出的有法律效力的决定，民事庭是要把它作为构成要件认真对待，要受到它的拘束。拘束力可以拘束其他国家机关，这也是作出行政裁决之后不能再提起民事诉讼的原因，防止发生冲突。</w:t>
      </w:r>
    </w:p>
    <w:p w14:paraId="3D7D5FB8" w14:textId="77777777" w:rsidR="002A1E6D" w:rsidRDefault="00000000">
      <w:pPr>
        <w:pStyle w:val="a3"/>
        <w:spacing w:before="4" w:line="242" w:lineRule="auto"/>
        <w:ind w:right="235"/>
        <w:jc w:val="both"/>
        <w:rPr>
          <w:rFonts w:hint="eastAsia"/>
        </w:rPr>
      </w:pPr>
      <w:r>
        <w:rPr>
          <w:rFonts w:hint="eastAsia"/>
        </w:rPr>
        <w:pict w14:anchorId="1EB891AC">
          <v:group id="docshapegroup171" o:spid="_x0000_s2360" style="position:absolute;left:0;text-align:left;margin-left:172.8pt;margin-top:24.95pt;width:409.7pt;height:1pt;z-index:-20060160;mso-position-horizontal-relative:page" coordorigin="3456,499" coordsize="8194,20">
            <v:rect id="docshape172" o:spid="_x0000_s2362" style="position:absolute;left:3456;top:506;width:8194;height:10" fillcolor="black" stroked="f"/>
            <v:line id="_x0000_s2361" style="position:absolute" from="3466,509" to="7668,509" strokecolor="red" strokeweight="1pt"/>
            <w10:wrap anchorx="page"/>
          </v:group>
        </w:pict>
      </w:r>
      <w:r>
        <w:rPr>
          <w:spacing w:val="-2"/>
        </w:rPr>
        <w:t>行政裁决与行政调解都是行政机关对民事争议的处理。但裁决是具有法律效力的决定，当事人不服可以提起行政诉讼；而调解不具有法律约束力，不能被提起行政诉讼，当事人只能就相关民事争议另行提起民事</w:t>
      </w:r>
      <w:r>
        <w:rPr>
          <w:spacing w:val="-2"/>
          <w:u w:val="single"/>
        </w:rPr>
        <w:t>诉讼。</w:t>
      </w:r>
      <w:r>
        <w:rPr>
          <w:spacing w:val="-2"/>
        </w:rPr>
        <w:t>（法院的调解书是具有法律效力的文书）</w:t>
      </w:r>
    </w:p>
    <w:p w14:paraId="0DCDE186" w14:textId="77777777" w:rsidR="002A1E6D" w:rsidRDefault="00000000">
      <w:pPr>
        <w:pStyle w:val="a3"/>
        <w:spacing w:before="4" w:line="242" w:lineRule="auto"/>
        <w:ind w:right="235"/>
        <w:jc w:val="both"/>
        <w:rPr>
          <w:rFonts w:hint="eastAsia"/>
        </w:rPr>
      </w:pPr>
      <w:r>
        <w:rPr>
          <w:spacing w:val="-2"/>
        </w:rPr>
        <w:t>和另外的行政机关的没有拘束力的行为区分开来</w:t>
      </w:r>
      <w:r>
        <w:rPr>
          <w:rFonts w:ascii="Calibri" w:eastAsia="Calibri"/>
          <w:spacing w:val="-2"/>
        </w:rPr>
        <w:t>eg</w:t>
      </w:r>
      <w:r>
        <w:rPr>
          <w:spacing w:val="-2"/>
        </w:rPr>
        <w:t>调解没有法律拘束力，不能对调解书提起行政诉讼，也可以不按照调解书履行，可以再提另外的民事诉讼，这里不存在有约束力的行政决定。但是行政裁决不一样，有法律效力，只能事后进行行政诉讼。</w:t>
      </w:r>
    </w:p>
    <w:p w14:paraId="2E5196B1" w14:textId="77777777" w:rsidR="002A1E6D" w:rsidRDefault="002A1E6D">
      <w:pPr>
        <w:pStyle w:val="a3"/>
        <w:ind w:left="0"/>
        <w:rPr>
          <w:rFonts w:hint="eastAsia"/>
          <w:sz w:val="20"/>
        </w:rPr>
      </w:pPr>
    </w:p>
    <w:p w14:paraId="0B0EC2F2" w14:textId="77777777" w:rsidR="002A1E6D" w:rsidRDefault="002A1E6D">
      <w:pPr>
        <w:pStyle w:val="a3"/>
        <w:ind w:left="0"/>
        <w:rPr>
          <w:rFonts w:hint="eastAsia"/>
          <w:sz w:val="15"/>
        </w:rPr>
      </w:pPr>
    </w:p>
    <w:p w14:paraId="50596BB2" w14:textId="77777777" w:rsidR="002A1E6D" w:rsidRDefault="00000000">
      <w:pPr>
        <w:spacing w:before="71"/>
        <w:ind w:left="120"/>
        <w:rPr>
          <w:rFonts w:hint="eastAsia"/>
          <w:b/>
          <w:sz w:val="21"/>
        </w:rPr>
      </w:pPr>
      <w:bookmarkStart w:id="140" w:name="五、行政确认_"/>
      <w:bookmarkEnd w:id="140"/>
      <w:r>
        <w:rPr>
          <w:b/>
          <w:color w:val="000000"/>
          <w:spacing w:val="-2"/>
          <w:sz w:val="21"/>
          <w:shd w:val="clear" w:color="auto" w:fill="FAD4B5"/>
        </w:rPr>
        <w:t>五、行政确认</w:t>
      </w:r>
    </w:p>
    <w:p w14:paraId="118564D5" w14:textId="77777777" w:rsidR="002A1E6D" w:rsidRDefault="002A1E6D">
      <w:pPr>
        <w:pStyle w:val="a3"/>
        <w:spacing w:before="1"/>
        <w:ind w:left="0"/>
        <w:rPr>
          <w:rFonts w:hint="eastAsia"/>
          <w:b/>
          <w:sz w:val="15"/>
        </w:rPr>
      </w:pPr>
    </w:p>
    <w:p w14:paraId="4579F8B3" w14:textId="77777777" w:rsidR="002A1E6D" w:rsidRDefault="00000000">
      <w:pPr>
        <w:pStyle w:val="a3"/>
        <w:spacing w:before="71" w:line="244" w:lineRule="auto"/>
        <w:ind w:right="235"/>
        <w:rPr>
          <w:rFonts w:hint="eastAsia"/>
        </w:rPr>
      </w:pPr>
      <w:r>
        <w:rPr>
          <w:spacing w:val="-2"/>
        </w:rPr>
        <w:t>行政机关对某个事情进行的背书。事情可能是事实，也可能是对法律关系的确认、法律地位进行确认，相对人可以从中获得一些东西</w:t>
      </w:r>
      <w:r>
        <w:rPr>
          <w:rFonts w:ascii="Calibri" w:eastAsia="Calibri"/>
          <w:spacing w:val="-2"/>
        </w:rPr>
        <w:t>eg</w:t>
      </w:r>
      <w:r>
        <w:rPr>
          <w:spacing w:val="-2"/>
        </w:rPr>
        <w:t>不动产物权的登记。</w:t>
      </w:r>
    </w:p>
    <w:p w14:paraId="7346C324" w14:textId="77777777" w:rsidR="002A1E6D" w:rsidRDefault="00000000">
      <w:pPr>
        <w:pStyle w:val="a3"/>
        <w:spacing w:line="266" w:lineRule="exact"/>
        <w:rPr>
          <w:rFonts w:hint="eastAsia"/>
        </w:rPr>
      </w:pPr>
      <w:r>
        <w:rPr>
          <w:spacing w:val="-3"/>
        </w:rPr>
        <w:t>登记分为许可性登记和确认性登记，对于不动产产权的登记属于确认性登记。</w:t>
      </w:r>
    </w:p>
    <w:p w14:paraId="7CB92D4B" w14:textId="77777777" w:rsidR="002A1E6D" w:rsidRDefault="002A1E6D">
      <w:pPr>
        <w:pStyle w:val="a3"/>
        <w:spacing w:before="6"/>
        <w:ind w:left="0"/>
        <w:rPr>
          <w:rFonts w:hint="eastAsia"/>
          <w:sz w:val="13"/>
        </w:rPr>
      </w:pPr>
    </w:p>
    <w:p w14:paraId="670B81C4" w14:textId="77777777" w:rsidR="002A1E6D" w:rsidRDefault="00000000">
      <w:pPr>
        <w:spacing w:before="72"/>
        <w:ind w:left="120"/>
        <w:rPr>
          <w:rFonts w:hint="eastAsia"/>
          <w:b/>
          <w:sz w:val="21"/>
        </w:rPr>
      </w:pPr>
      <w:r>
        <w:rPr>
          <w:b/>
          <w:color w:val="000000"/>
          <w:sz w:val="21"/>
          <w:shd w:val="clear" w:color="auto" w:fill="D6E2BB"/>
        </w:rPr>
        <w:t>（一）</w:t>
      </w:r>
      <w:r>
        <w:rPr>
          <w:b/>
          <w:color w:val="000000"/>
          <w:spacing w:val="-5"/>
          <w:sz w:val="21"/>
          <w:shd w:val="clear" w:color="auto" w:fill="D6E2BB"/>
        </w:rPr>
        <w:t>概念</w:t>
      </w:r>
    </w:p>
    <w:p w14:paraId="3F7E2F38" w14:textId="77777777" w:rsidR="002A1E6D" w:rsidRDefault="00000000">
      <w:pPr>
        <w:pStyle w:val="a3"/>
        <w:spacing w:before="160" w:line="244" w:lineRule="auto"/>
        <w:ind w:right="232"/>
        <w:rPr>
          <w:rFonts w:hint="eastAsia"/>
        </w:rPr>
      </w:pPr>
      <w:r>
        <w:rPr>
          <w:spacing w:val="-2"/>
        </w:rPr>
        <w:t>行政确认是指行政主体依照法定权限和程序对有关</w:t>
      </w:r>
      <w:r>
        <w:rPr>
          <w:spacing w:val="-2"/>
          <w:u w:val="single" w:color="FF0000"/>
        </w:rPr>
        <w:t>法律事实、法律关系</w:t>
      </w:r>
      <w:r>
        <w:rPr>
          <w:b/>
          <w:color w:val="FF0000"/>
          <w:spacing w:val="-2"/>
        </w:rPr>
        <w:t>进行甄别</w:t>
      </w:r>
      <w:r>
        <w:rPr>
          <w:spacing w:val="-2"/>
        </w:rPr>
        <w:t>，通过确定、证明等方式决定行政相对人某种法律地位或认定某项法律事实的行政行为。</w:t>
      </w:r>
    </w:p>
    <w:p w14:paraId="66E64A36" w14:textId="77777777" w:rsidR="002A1E6D" w:rsidRDefault="00000000">
      <w:pPr>
        <w:pStyle w:val="a3"/>
        <w:spacing w:line="244" w:lineRule="auto"/>
        <w:ind w:right="235"/>
        <w:rPr>
          <w:rFonts w:hint="eastAsia"/>
        </w:rPr>
      </w:pPr>
      <w:r>
        <w:rPr>
          <w:spacing w:val="-2"/>
        </w:rPr>
        <w:t>如交通事故责任认定【对事实状态的确认】、不动产产权登记【对法律关系的确认】、房屋买卖合同的备案登记【只是管理手段，不是合同的成立要件，没有法律后果，不是可诉的行为】……</w:t>
      </w:r>
    </w:p>
    <w:p w14:paraId="2BB9F5C6" w14:textId="77777777" w:rsidR="002A1E6D" w:rsidRDefault="00000000">
      <w:pPr>
        <w:pStyle w:val="a3"/>
        <w:spacing w:line="280" w:lineRule="exact"/>
        <w:rPr>
          <w:rFonts w:hint="eastAsia"/>
        </w:rPr>
      </w:pPr>
      <w:r>
        <w:rPr>
          <w:rFonts w:ascii="Segoe UI Symbol" w:eastAsia="Segoe UI Symbol" w:hAnsi="Segoe UI Symbol" w:cs="Segoe UI Symbol"/>
          <w:spacing w:val="-2"/>
        </w:rPr>
        <w:t>⭐</w:t>
      </w:r>
      <w:r>
        <w:rPr>
          <w:spacing w:val="-3"/>
        </w:rPr>
        <w:t>要与行政许可区分开来</w:t>
      </w:r>
    </w:p>
    <w:p w14:paraId="181685F2" w14:textId="77777777" w:rsidR="002A1E6D" w:rsidRDefault="00000000">
      <w:pPr>
        <w:spacing w:line="244" w:lineRule="auto"/>
        <w:ind w:left="660" w:right="259"/>
        <w:rPr>
          <w:rFonts w:hint="eastAsia"/>
          <w:b/>
          <w:bCs/>
          <w:sz w:val="21"/>
          <w:szCs w:val="21"/>
        </w:rPr>
      </w:pPr>
      <w:r>
        <w:rPr>
          <w:rFonts w:hint="eastAsia"/>
        </w:rPr>
        <w:pict w14:anchorId="29B937F8">
          <v:group id="docshapegroup173" o:spid="_x0000_s2357" style="position:absolute;left:0;text-align:left;margin-left:99pt;margin-top:25.6pt;width:381.25pt;height:1pt;z-index:-20059648;mso-position-horizontal-relative:page" coordorigin="1980,512" coordsize="7625,20">
            <v:rect id="docshape174" o:spid="_x0000_s2359" style="position:absolute;left:1980;top:519;width:7598;height:10" fillcolor="black" stroked="f"/>
            <v:line id="_x0000_s2358" style="position:absolute" from="4740,522" to="9605,522" strokecolor="red" strokeweight="1pt"/>
            <w10:wrap anchorx="page"/>
          </v:group>
        </w:pict>
      </w:r>
      <w:r>
        <w:rPr>
          <w:rFonts w:ascii="Segoe UI Symbol" w:eastAsia="Segoe UI Symbol" w:hAnsi="Segoe UI Symbol" w:cs="Segoe UI Symbol"/>
          <w:spacing w:val="-2"/>
          <w:sz w:val="21"/>
          <w:szCs w:val="21"/>
        </w:rPr>
        <w:t>⭐</w:t>
      </w:r>
      <w:r>
        <w:rPr>
          <w:spacing w:val="-2"/>
          <w:sz w:val="21"/>
          <w:szCs w:val="21"/>
        </w:rPr>
        <w:t>哪一些确认有法律效果？哪一些只有事实效果？——涉及行政诉讼涉案范围的问题。</w:t>
      </w:r>
      <w:r>
        <w:rPr>
          <w:b/>
          <w:bCs/>
          <w:spacing w:val="-2"/>
          <w:sz w:val="21"/>
          <w:szCs w:val="21"/>
          <w:u w:val="single"/>
        </w:rPr>
        <w:t>行政诉讼审查的对</w:t>
      </w:r>
      <w:r>
        <w:rPr>
          <w:b/>
          <w:bCs/>
          <w:spacing w:val="-2"/>
          <w:sz w:val="21"/>
          <w:szCs w:val="21"/>
        </w:rPr>
        <w:t>象仅是具有法律效果的行为，如果只有事实效果，不能作为行政诉讼审查的对象。</w:t>
      </w:r>
    </w:p>
    <w:p w14:paraId="331D66A9" w14:textId="77777777" w:rsidR="002A1E6D" w:rsidRDefault="00000000">
      <w:pPr>
        <w:pStyle w:val="a3"/>
        <w:spacing w:line="266" w:lineRule="exact"/>
        <w:ind w:left="1380"/>
        <w:rPr>
          <w:rFonts w:hint="eastAsia"/>
        </w:rPr>
      </w:pPr>
      <w:r>
        <w:rPr>
          <w:spacing w:val="-3"/>
        </w:rPr>
        <w:t>要根据概念内涵和特征进行判断。</w:t>
      </w:r>
    </w:p>
    <w:p w14:paraId="09F841C2" w14:textId="77777777" w:rsidR="002A1E6D" w:rsidRDefault="002A1E6D">
      <w:pPr>
        <w:pStyle w:val="a3"/>
        <w:ind w:left="0"/>
        <w:rPr>
          <w:rFonts w:hint="eastAsia"/>
          <w:sz w:val="20"/>
        </w:rPr>
      </w:pPr>
    </w:p>
    <w:p w14:paraId="13FF5338" w14:textId="77777777" w:rsidR="002A1E6D" w:rsidRDefault="002A1E6D">
      <w:pPr>
        <w:pStyle w:val="a3"/>
        <w:ind w:left="0"/>
        <w:rPr>
          <w:rFonts w:hint="eastAsia"/>
          <w:sz w:val="19"/>
        </w:rPr>
      </w:pPr>
    </w:p>
    <w:p w14:paraId="45285779" w14:textId="77777777" w:rsidR="002A1E6D" w:rsidRDefault="00000000">
      <w:pPr>
        <w:ind w:left="120"/>
        <w:rPr>
          <w:rFonts w:hint="eastAsia"/>
          <w:b/>
          <w:sz w:val="21"/>
        </w:rPr>
      </w:pPr>
      <w:r>
        <w:rPr>
          <w:b/>
          <w:color w:val="000000"/>
          <w:sz w:val="21"/>
          <w:shd w:val="clear" w:color="auto" w:fill="D6E2BB"/>
        </w:rPr>
        <w:t>（二）</w:t>
      </w:r>
      <w:r>
        <w:rPr>
          <w:b/>
          <w:color w:val="000000"/>
          <w:spacing w:val="-2"/>
          <w:sz w:val="21"/>
          <w:shd w:val="clear" w:color="auto" w:fill="D6E2BB"/>
        </w:rPr>
        <w:t>与行政许可的区别</w:t>
      </w:r>
    </w:p>
    <w:p w14:paraId="37B0856A" w14:textId="77777777" w:rsidR="002A1E6D" w:rsidRDefault="00000000">
      <w:pPr>
        <w:pStyle w:val="a3"/>
        <w:spacing w:before="160"/>
        <w:rPr>
          <w:rFonts w:hint="eastAsia"/>
        </w:rPr>
      </w:pPr>
      <w:r>
        <w:rPr>
          <w:spacing w:val="-3"/>
        </w:rPr>
        <w:t>外观上许可和确认很像，而且行政许可中的审查环节就是一种确认的工作。</w:t>
      </w:r>
    </w:p>
    <w:p w14:paraId="09FAFFCA" w14:textId="77777777" w:rsidR="002A1E6D" w:rsidRDefault="00000000">
      <w:pPr>
        <w:pStyle w:val="a3"/>
        <w:spacing w:before="4" w:line="244" w:lineRule="auto"/>
        <w:ind w:right="235"/>
        <w:rPr>
          <w:rFonts w:hint="eastAsia"/>
        </w:rPr>
      </w:pPr>
      <w:r>
        <w:rPr>
          <w:spacing w:val="-2"/>
        </w:rPr>
        <w:t>行政许可，是指在法律一般禁止的情况下，行政主体根据相对人的申请，经依法审查，通过颁发许可证、执照等形式，赋予或确认行政相对方从事某种活动的法律资格或法律权利的一种具体行政行为。</w:t>
      </w:r>
    </w:p>
    <w:p w14:paraId="7D339869" w14:textId="77777777" w:rsidR="002A1E6D" w:rsidRDefault="00000000">
      <w:pPr>
        <w:pStyle w:val="a3"/>
        <w:spacing w:line="266" w:lineRule="exact"/>
        <w:rPr>
          <w:rFonts w:hint="eastAsia"/>
        </w:rPr>
      </w:pPr>
      <w:r>
        <w:rPr>
          <w:spacing w:val="-2"/>
          <w:u w:val="single"/>
        </w:rPr>
        <w:t>行政许可的前一环节通常是</w:t>
      </w:r>
      <w:r>
        <w:rPr>
          <w:b/>
          <w:spacing w:val="-2"/>
          <w:u w:val="single"/>
        </w:rPr>
        <w:t>行政确认</w:t>
      </w:r>
      <w:r>
        <w:rPr>
          <w:spacing w:val="-3"/>
          <w:u w:val="single"/>
        </w:rPr>
        <w:t>，但部分行政确认具有独立意义，与行政许可存在差异。</w:t>
      </w:r>
    </w:p>
    <w:p w14:paraId="3F6ADE8B" w14:textId="77777777" w:rsidR="002A1E6D" w:rsidRDefault="00000000">
      <w:pPr>
        <w:spacing w:before="104"/>
        <w:ind w:left="660"/>
        <w:rPr>
          <w:rFonts w:hint="eastAsia"/>
          <w:b/>
          <w:sz w:val="21"/>
        </w:rPr>
      </w:pPr>
      <w:r>
        <w:rPr>
          <w:rFonts w:ascii="Calibri" w:eastAsia="Calibri"/>
          <w:b/>
          <w:sz w:val="21"/>
        </w:rPr>
        <w:t>1</w:t>
      </w:r>
      <w:r>
        <w:rPr>
          <w:b/>
          <w:spacing w:val="-2"/>
          <w:sz w:val="21"/>
        </w:rPr>
        <w:t>、目的不同</w:t>
      </w:r>
    </w:p>
    <w:p w14:paraId="01E851A4" w14:textId="77777777" w:rsidR="002A1E6D" w:rsidRDefault="00000000">
      <w:pPr>
        <w:spacing w:before="64" w:line="242" w:lineRule="auto"/>
        <w:ind w:left="660" w:right="202"/>
        <w:jc w:val="both"/>
        <w:rPr>
          <w:rFonts w:hint="eastAsia"/>
          <w:sz w:val="21"/>
        </w:rPr>
      </w:pPr>
      <w:r>
        <w:rPr>
          <w:b/>
          <w:spacing w:val="-2"/>
          <w:sz w:val="21"/>
          <w:u w:val="single"/>
        </w:rPr>
        <w:t>存在行政许可需要有前提：行政许可一定会对应一个一般性禁止。只有行政许可才能解除一般禁止，但是</w:t>
      </w:r>
      <w:r>
        <w:rPr>
          <w:b/>
          <w:spacing w:val="40"/>
          <w:sz w:val="21"/>
          <w:u w:val="single"/>
        </w:rPr>
        <w:t xml:space="preserve"> </w:t>
      </w:r>
      <w:r>
        <w:rPr>
          <w:b/>
          <w:spacing w:val="-2"/>
          <w:sz w:val="21"/>
          <w:u w:val="single"/>
        </w:rPr>
        <w:t>行政确认没有一般禁止。</w:t>
      </w:r>
      <w:r>
        <w:rPr>
          <w:rFonts w:ascii="Calibri" w:eastAsia="Calibri"/>
          <w:spacing w:val="-2"/>
          <w:sz w:val="21"/>
        </w:rPr>
        <w:t>Eg</w:t>
      </w:r>
      <w:r>
        <w:rPr>
          <w:spacing w:val="-2"/>
          <w:sz w:val="21"/>
        </w:rPr>
        <w:t>建房子要拿建设施工许可证，否则不能搞建设，但是进行转让没有限制，不是只有登记之后才能转让，只是说最后登记了才有效果，但是没有构成限制状态。本质上没有一般性禁止这</w:t>
      </w:r>
      <w:r>
        <w:rPr>
          <w:spacing w:val="-3"/>
          <w:sz w:val="21"/>
        </w:rPr>
        <w:t>和公司的设立登记不同，如果没有设立登记就不能以公司名义进行活动。所以许可和确认的目的是不同的</w:t>
      </w:r>
    </w:p>
    <w:p w14:paraId="4890BD92" w14:textId="77777777" w:rsidR="002A1E6D" w:rsidRDefault="00000000">
      <w:pPr>
        <w:spacing w:before="6" w:line="242" w:lineRule="auto"/>
        <w:ind w:left="660" w:right="201"/>
        <w:rPr>
          <w:rFonts w:hint="eastAsia"/>
          <w:sz w:val="21"/>
        </w:rPr>
      </w:pPr>
      <w:r>
        <w:rPr>
          <w:spacing w:val="-2"/>
          <w:sz w:val="21"/>
        </w:rPr>
        <w:t>（从法律效果意思上看），行政许可的目的是解除法律的一般性禁止，确认就是为了确认，</w:t>
      </w:r>
      <w:r>
        <w:rPr>
          <w:b/>
          <w:spacing w:val="-2"/>
          <w:sz w:val="21"/>
        </w:rPr>
        <w:t>所以严格来</w:t>
      </w:r>
      <w:r>
        <w:rPr>
          <w:b/>
          <w:spacing w:val="80"/>
          <w:sz w:val="21"/>
        </w:rPr>
        <w:t xml:space="preserve"> </w:t>
      </w:r>
      <w:r>
        <w:rPr>
          <w:b/>
          <w:spacing w:val="-2"/>
          <w:sz w:val="21"/>
        </w:rPr>
        <w:t>讲，</w:t>
      </w:r>
      <w:r>
        <w:rPr>
          <w:b/>
          <w:spacing w:val="-2"/>
          <w:sz w:val="21"/>
          <w:u w:val="single"/>
        </w:rPr>
        <w:t>行政确认并不含有法律效果意思在其中</w:t>
      </w:r>
      <w:r>
        <w:rPr>
          <w:b/>
          <w:spacing w:val="-2"/>
          <w:sz w:val="21"/>
        </w:rPr>
        <w:t>。所以严格来讲行政确认不属于法律行为，但是行政法中没有那么严格，民法中有法律行为和准法律行为，行政法中没有这个概念，但其实也有准法律行为。</w:t>
      </w:r>
      <w:r>
        <w:rPr>
          <w:spacing w:val="-2"/>
          <w:sz w:val="21"/>
        </w:rPr>
        <w:t>就像物权变动的登记，行政机关的意思可能就是对相关条件审查之后进行登记，登记之后会产生物权变动的法律效果，但是法律效果是根据物权法直接产生的，类似于准物权行为，对于这样的行为我们就直接把它归类到法律行为当中去，</w:t>
      </w:r>
      <w:r>
        <w:rPr>
          <w:b/>
          <w:spacing w:val="-2"/>
          <w:sz w:val="21"/>
          <w:u w:val="single"/>
        </w:rPr>
        <w:t>可以产生法律效果的行为，也可以提起行政诉讼</w:t>
      </w:r>
      <w:r>
        <w:rPr>
          <w:spacing w:val="-2"/>
          <w:sz w:val="21"/>
        </w:rPr>
        <w:t>，但是还有其他登记行为可能不产生法律效果，因为没有对当事人的权利义务产生实质影响，就不属于行政诉讼审查的对象，</w:t>
      </w:r>
      <w:r>
        <w:rPr>
          <w:rFonts w:ascii="Calibri" w:eastAsia="Calibri"/>
          <w:spacing w:val="-2"/>
          <w:sz w:val="21"/>
        </w:rPr>
        <w:t>eg</w:t>
      </w:r>
      <w:r>
        <w:rPr>
          <w:spacing w:val="-2"/>
          <w:sz w:val="21"/>
        </w:rPr>
        <w:t>购房合同的备案</w:t>
      </w:r>
      <w:r>
        <w:rPr>
          <w:spacing w:val="-3"/>
          <w:sz w:val="21"/>
        </w:rPr>
        <w:t>登记。主要是为了房屋管理机关的监管需要，但并不是物权变动或合同生效要件，不是能够被起诉的行政</w:t>
      </w:r>
    </w:p>
    <w:p w14:paraId="73C55E55" w14:textId="77777777" w:rsidR="002A1E6D" w:rsidRDefault="002A1E6D">
      <w:pPr>
        <w:spacing w:line="242" w:lineRule="auto"/>
        <w:rPr>
          <w:rFonts w:hint="eastAsia"/>
          <w:sz w:val="21"/>
        </w:rPr>
        <w:sectPr w:rsidR="002A1E6D">
          <w:pgSz w:w="11910" w:h="16850"/>
          <w:pgMar w:top="700" w:right="20" w:bottom="220" w:left="1320" w:header="0" w:footer="38" w:gutter="0"/>
          <w:cols w:space="720"/>
        </w:sectPr>
      </w:pPr>
    </w:p>
    <w:p w14:paraId="75C0E0FB" w14:textId="77777777" w:rsidR="002A1E6D" w:rsidRDefault="00000000">
      <w:pPr>
        <w:pStyle w:val="a3"/>
        <w:spacing w:before="48" w:line="244" w:lineRule="auto"/>
        <w:ind w:right="235"/>
        <w:rPr>
          <w:rFonts w:hint="eastAsia"/>
        </w:rPr>
      </w:pPr>
      <w:r>
        <w:rPr>
          <w:spacing w:val="-2"/>
        </w:rPr>
        <w:lastRenderedPageBreak/>
        <w:t>行为，但是不动产物权登记属于生效要件的，基于法律规定会有法律效力，这种事实上的法律行为是可以被起诉的行政确认行为，行政许可不一样，因为存在解除一般禁止的法律效果意思，是可以起诉的。</w:t>
      </w:r>
    </w:p>
    <w:p w14:paraId="0383F200" w14:textId="77777777" w:rsidR="002A1E6D" w:rsidRDefault="002A1E6D">
      <w:pPr>
        <w:pStyle w:val="a3"/>
        <w:spacing w:before="1"/>
        <w:ind w:left="0"/>
        <w:rPr>
          <w:rFonts w:hint="eastAsia"/>
          <w:sz w:val="20"/>
        </w:rPr>
      </w:pPr>
    </w:p>
    <w:p w14:paraId="77E7A45E" w14:textId="77777777" w:rsidR="002A1E6D" w:rsidRDefault="00000000">
      <w:pPr>
        <w:spacing w:line="232" w:lineRule="auto"/>
        <w:ind w:left="660" w:right="223"/>
        <w:jc w:val="both"/>
        <w:rPr>
          <w:rFonts w:hint="eastAsia"/>
          <w:i/>
        </w:rPr>
      </w:pPr>
      <w:r>
        <w:rPr>
          <w:rFonts w:ascii="Segoe UI Symbol" w:eastAsia="Segoe UI Symbol" w:hAnsi="Segoe UI Symbol"/>
          <w:b/>
          <w:spacing w:val="-2"/>
          <w:sz w:val="21"/>
          <w:u w:val="single"/>
        </w:rPr>
        <w:t>☆</w:t>
      </w:r>
      <w:r>
        <w:rPr>
          <w:b/>
          <w:spacing w:val="-2"/>
          <w:sz w:val="21"/>
          <w:u w:val="single"/>
        </w:rPr>
        <w:t>行政确认主要在于确认和表明相对人的现有状态，不包含设定、变更、消灭权利义务的目的，是对相对</w:t>
      </w:r>
      <w:r>
        <w:rPr>
          <w:b/>
          <w:spacing w:val="40"/>
          <w:sz w:val="21"/>
          <w:u w:val="single"/>
        </w:rPr>
        <w:t xml:space="preserve"> </w:t>
      </w:r>
      <w:r>
        <w:rPr>
          <w:b/>
          <w:spacing w:val="-8"/>
          <w:sz w:val="21"/>
          <w:u w:val="single"/>
        </w:rPr>
        <w:t>人既有法律地位或事实状态的认定。</w:t>
      </w:r>
      <w:r>
        <w:rPr>
          <w:i/>
          <w:color w:val="2E5395"/>
          <w:spacing w:val="-8"/>
        </w:rPr>
        <w:t>【通常情况下，行政确认是一种事实行为，并不能引起权利义务关系</w:t>
      </w:r>
      <w:r>
        <w:rPr>
          <w:i/>
          <w:color w:val="2E5395"/>
          <w:spacing w:val="-2"/>
        </w:rPr>
        <w:t>的变动。】</w:t>
      </w:r>
    </w:p>
    <w:p w14:paraId="0C999719" w14:textId="77777777" w:rsidR="002A1E6D" w:rsidRDefault="00000000">
      <w:pPr>
        <w:spacing w:before="6"/>
        <w:ind w:left="660"/>
        <w:rPr>
          <w:rFonts w:hint="eastAsia"/>
          <w:sz w:val="21"/>
        </w:rPr>
      </w:pPr>
      <w:r>
        <w:rPr>
          <w:b/>
          <w:spacing w:val="-2"/>
          <w:sz w:val="21"/>
          <w:u w:val="single"/>
        </w:rPr>
        <w:t>行政许可的目的即在于建立或改变具体的法律关系，是对权利和资格的赋予</w:t>
      </w:r>
      <w:r>
        <w:rPr>
          <w:spacing w:val="-10"/>
          <w:sz w:val="21"/>
        </w:rPr>
        <w:t>。</w:t>
      </w:r>
    </w:p>
    <w:p w14:paraId="7B4651C0" w14:textId="77777777" w:rsidR="002A1E6D" w:rsidRDefault="00000000">
      <w:pPr>
        <w:spacing w:before="124" w:line="244" w:lineRule="auto"/>
        <w:ind w:left="660" w:right="202"/>
        <w:rPr>
          <w:rFonts w:hint="eastAsia"/>
          <w:b/>
          <w:sz w:val="21"/>
        </w:rPr>
      </w:pPr>
      <w:r>
        <w:rPr>
          <w:b/>
          <w:spacing w:val="-2"/>
          <w:sz w:val="21"/>
        </w:rPr>
        <w:t>行政确认是否一定不产生法律效果（引发权利义务关系变动）？（这是是否可提起行政诉讼的标准）不一</w:t>
      </w:r>
      <w:r>
        <w:rPr>
          <w:b/>
          <w:spacing w:val="-10"/>
          <w:sz w:val="21"/>
        </w:rPr>
        <w:t>定</w:t>
      </w:r>
    </w:p>
    <w:p w14:paraId="53BB3161" w14:textId="77777777" w:rsidR="002A1E6D" w:rsidRDefault="00000000">
      <w:pPr>
        <w:pStyle w:val="a3"/>
        <w:spacing w:before="61" w:line="244" w:lineRule="auto"/>
        <w:ind w:right="4227"/>
        <w:rPr>
          <w:rFonts w:hint="eastAsia"/>
        </w:rPr>
      </w:pPr>
      <w:r>
        <w:rPr>
          <w:spacing w:val="-2"/>
        </w:rPr>
        <w:t>商品房购买合同在房屋主管部门备案登记：并非合同生效要件不动产抵押登记：是抵押关系生效的要件</w:t>
      </w:r>
    </w:p>
    <w:p w14:paraId="4F622F2D" w14:textId="77777777" w:rsidR="002A1E6D" w:rsidRDefault="00000000">
      <w:pPr>
        <w:spacing w:before="117"/>
        <w:ind w:left="660"/>
        <w:rPr>
          <w:rFonts w:hint="eastAsia"/>
          <w:b/>
          <w:sz w:val="21"/>
        </w:rPr>
      </w:pPr>
      <w:r>
        <w:rPr>
          <w:b/>
          <w:spacing w:val="-3"/>
          <w:sz w:val="21"/>
        </w:rPr>
        <w:t>交通事故责任书是否是引发权利义务关系变动的行政确认？</w:t>
      </w:r>
    </w:p>
    <w:p w14:paraId="04B8C27E" w14:textId="77777777" w:rsidR="002A1E6D" w:rsidRDefault="00000000">
      <w:pPr>
        <w:spacing w:before="68" w:line="242" w:lineRule="auto"/>
        <w:ind w:left="660" w:right="201"/>
        <w:jc w:val="both"/>
        <w:rPr>
          <w:rFonts w:hint="eastAsia"/>
          <w:b/>
          <w:sz w:val="21"/>
        </w:rPr>
      </w:pPr>
      <w:r>
        <w:rPr>
          <w:color w:val="3E3E3E"/>
          <w:spacing w:val="-2"/>
          <w:sz w:val="21"/>
        </w:rPr>
        <w:t>交通事故认定书是公安机关在交通事故发生之后，通过现场勘查、证据采集、走访调查、技术鉴定等最后形成的一种专业性、技术性很强的关于交通事故的基本事实、形成原因、当事人责任的鉴定结论。它不对当事人在交通事故中的法律地位和权利义务产生直接的影响，仅属于证据的一种。</w:t>
      </w:r>
      <w:r>
        <w:rPr>
          <w:b/>
          <w:color w:val="FF0000"/>
          <w:spacing w:val="-2"/>
          <w:sz w:val="21"/>
        </w:rPr>
        <w:t>因为它没有对当事人之间的权利义务进行处分和创设新的权利义务关系，因此，也就不会侵犯当事人的合法权益。</w:t>
      </w:r>
      <w:r>
        <w:rPr>
          <w:b/>
          <w:color w:val="3E3E3E"/>
          <w:spacing w:val="-2"/>
          <w:sz w:val="21"/>
        </w:rPr>
        <w:t>因此，</w:t>
      </w:r>
      <w:r>
        <w:rPr>
          <w:b/>
          <w:color w:val="3E3E3E"/>
          <w:spacing w:val="-2"/>
          <w:sz w:val="21"/>
          <w:u w:val="single" w:color="3E3E3E"/>
        </w:rPr>
        <w:t>通说认</w:t>
      </w:r>
      <w:r>
        <w:rPr>
          <w:b/>
          <w:color w:val="3E3E3E"/>
          <w:spacing w:val="40"/>
          <w:sz w:val="21"/>
          <w:u w:val="single" w:color="3E3E3E"/>
        </w:rPr>
        <w:t xml:space="preserve"> </w:t>
      </w:r>
      <w:r>
        <w:rPr>
          <w:b/>
          <w:color w:val="3E3E3E"/>
          <w:spacing w:val="-2"/>
          <w:sz w:val="21"/>
          <w:u w:val="single" w:color="3E3E3E"/>
        </w:rPr>
        <w:t>为交通事故认定书不具有可诉性</w:t>
      </w:r>
      <w:r>
        <w:rPr>
          <w:b/>
          <w:color w:val="3E3E3E"/>
          <w:spacing w:val="-2"/>
          <w:sz w:val="21"/>
        </w:rPr>
        <w:t>。当事人</w:t>
      </w:r>
      <w:r>
        <w:rPr>
          <w:b/>
          <w:color w:val="3E3E3E"/>
          <w:spacing w:val="-2"/>
          <w:sz w:val="21"/>
          <w:u w:val="single" w:color="FF0000"/>
        </w:rPr>
        <w:t>对交通事故责任认定有异议的，可以通过相反证据推翻。</w:t>
      </w:r>
    </w:p>
    <w:p w14:paraId="3F0A19E4" w14:textId="77777777" w:rsidR="002A1E6D" w:rsidRDefault="00000000">
      <w:pPr>
        <w:spacing w:before="7" w:line="242" w:lineRule="auto"/>
        <w:ind w:left="660" w:right="201"/>
        <w:jc w:val="both"/>
        <w:rPr>
          <w:rFonts w:hint="eastAsia"/>
          <w:b/>
          <w:sz w:val="21"/>
        </w:rPr>
      </w:pPr>
      <w:r>
        <w:rPr>
          <w:b/>
          <w:color w:val="3E3E3E"/>
          <w:spacing w:val="-2"/>
          <w:sz w:val="21"/>
        </w:rPr>
        <w:t>但是存在争议：交通事故责任认定是赔偿标准的依据，为什么说没有法律效果？事实上交通事故责任认定当然是有权威性的，需要尊重这种判断，但是这种法律判断</w:t>
      </w:r>
      <w:r>
        <w:rPr>
          <w:b/>
          <w:color w:val="3E3E3E"/>
          <w:spacing w:val="-2"/>
          <w:sz w:val="21"/>
          <w:u w:val="single" w:color="FF0000"/>
        </w:rPr>
        <w:t>没有法律约束力</w:t>
      </w:r>
      <w:r>
        <w:rPr>
          <w:b/>
          <w:color w:val="3E3E3E"/>
          <w:spacing w:val="-2"/>
          <w:sz w:val="21"/>
        </w:rPr>
        <w:t>，如果有法律约束力的话，就变成了行政裁决行为，如果是行政裁决，就要告交警，但是根据目前对责任认定书的法律定位，是对当事人没有约束力的。如果认为认定错了，可以提起民事诉讼重新主张，交通事故责任认定不会有约束力，</w:t>
      </w:r>
      <w:r>
        <w:rPr>
          <w:b/>
          <w:color w:val="3E3E3E"/>
          <w:spacing w:val="-2"/>
          <w:sz w:val="21"/>
          <w:u w:val="single" w:color="3E3E3E"/>
        </w:rPr>
        <w:t>只</w:t>
      </w:r>
      <w:r>
        <w:rPr>
          <w:b/>
          <w:color w:val="3E3E3E"/>
          <w:spacing w:val="40"/>
          <w:sz w:val="21"/>
          <w:u w:val="single" w:color="3E3E3E"/>
        </w:rPr>
        <w:t xml:space="preserve"> </w:t>
      </w:r>
      <w:r>
        <w:rPr>
          <w:b/>
          <w:color w:val="3E3E3E"/>
          <w:spacing w:val="-2"/>
          <w:sz w:val="21"/>
          <w:u w:val="single" w:color="3E3E3E"/>
        </w:rPr>
        <w:t>是一种有权威性的证据</w:t>
      </w:r>
      <w:r>
        <w:rPr>
          <w:b/>
          <w:color w:val="3E3E3E"/>
          <w:spacing w:val="-2"/>
          <w:sz w:val="21"/>
        </w:rPr>
        <w:t>，但是不妨碍可以通过相反的证据推翻。</w:t>
      </w:r>
    </w:p>
    <w:p w14:paraId="01900990" w14:textId="77777777" w:rsidR="002A1E6D" w:rsidRDefault="00000000">
      <w:pPr>
        <w:spacing w:before="6" w:line="244" w:lineRule="auto"/>
        <w:ind w:left="660" w:right="410"/>
        <w:rPr>
          <w:rFonts w:hint="eastAsia"/>
          <w:b/>
          <w:sz w:val="21"/>
        </w:rPr>
      </w:pPr>
      <w:r>
        <w:rPr>
          <w:b/>
          <w:color w:val="3E3E3E"/>
          <w:spacing w:val="-2"/>
          <w:sz w:val="21"/>
        </w:rPr>
        <w:t>所以只是事实上的判断，不是能产生法律效果的行政确认。——行政确认本身的复杂性。有些是法律行为，有些只是事实行为。</w:t>
      </w:r>
    </w:p>
    <w:p w14:paraId="0DCB829A" w14:textId="77777777" w:rsidR="002A1E6D" w:rsidRDefault="00000000">
      <w:pPr>
        <w:spacing w:before="117"/>
        <w:ind w:left="660"/>
        <w:rPr>
          <w:rFonts w:hint="eastAsia"/>
          <w:b/>
          <w:sz w:val="21"/>
        </w:rPr>
      </w:pPr>
      <w:r>
        <w:rPr>
          <w:b/>
          <w:spacing w:val="-3"/>
          <w:sz w:val="21"/>
        </w:rPr>
        <w:t>例：戴世华诉济南市公安消防支队消防验收纠纷案</w:t>
      </w:r>
    </w:p>
    <w:p w14:paraId="535E04A5" w14:textId="77777777" w:rsidR="002A1E6D" w:rsidRDefault="00000000">
      <w:pPr>
        <w:pStyle w:val="a3"/>
        <w:spacing w:before="68" w:line="244" w:lineRule="auto"/>
        <w:ind w:right="235"/>
        <w:rPr>
          <w:rFonts w:hint="eastAsia"/>
        </w:rPr>
      </w:pPr>
      <w:r>
        <w:rPr>
          <w:color w:val="2E5395"/>
          <w:spacing w:val="-2"/>
        </w:rPr>
        <w:t>本案中，其实戴世华似乎不具备原告主体资格，因为原告并没有直接受到该行政确认行为的直接影响。原告似乎更应该向物业公司提起民事诉讼。</w:t>
      </w:r>
    </w:p>
    <w:p w14:paraId="58E503D8" w14:textId="77777777" w:rsidR="002A1E6D" w:rsidRDefault="00000000">
      <w:pPr>
        <w:spacing w:line="242" w:lineRule="auto"/>
        <w:ind w:left="660" w:right="204"/>
        <w:jc w:val="both"/>
        <w:rPr>
          <w:rFonts w:hint="eastAsia"/>
          <w:b/>
          <w:sz w:val="21"/>
        </w:rPr>
      </w:pPr>
      <w:r>
        <w:rPr>
          <w:color w:val="3E3E3E"/>
          <w:spacing w:val="-2"/>
          <w:sz w:val="21"/>
        </w:rPr>
        <w:t>原告</w:t>
      </w:r>
      <w:r>
        <w:rPr>
          <w:b/>
          <w:color w:val="3E3E3E"/>
          <w:spacing w:val="-2"/>
          <w:sz w:val="21"/>
        </w:rPr>
        <w:t>戴世华</w:t>
      </w:r>
      <w:r>
        <w:rPr>
          <w:color w:val="3E3E3E"/>
          <w:spacing w:val="-2"/>
          <w:sz w:val="21"/>
        </w:rPr>
        <w:t>所住公寓门口设有一消防栓，该消防栓导致戴世华家进出不便，影响其生活。</w:t>
      </w:r>
      <w:r>
        <w:rPr>
          <w:b/>
          <w:color w:val="3E3E3E"/>
          <w:spacing w:val="-2"/>
          <w:sz w:val="21"/>
        </w:rPr>
        <w:t>戴世华提起行政诉讼，请求依法撤销被告济南市公安消防支队批准在其门前设置的消防栓通过验收的决定；依法判令被告责令报批单位（物业公司）依据国家标准限期整改。</w:t>
      </w:r>
    </w:p>
    <w:p w14:paraId="64D16C27" w14:textId="77777777" w:rsidR="002A1E6D" w:rsidRDefault="00000000">
      <w:pPr>
        <w:pStyle w:val="a3"/>
        <w:spacing w:before="1" w:line="242" w:lineRule="auto"/>
        <w:ind w:right="220"/>
        <w:jc w:val="both"/>
        <w:rPr>
          <w:rFonts w:hint="eastAsia"/>
        </w:rPr>
      </w:pPr>
      <w:r>
        <w:rPr>
          <w:color w:val="3E3E3E"/>
          <w:spacing w:val="-2"/>
        </w:rPr>
        <w:t>被告济南市公安消防支队辩称：建设工程消防验收备案结果通知是按照建设工程消防验收评定标准完成工程检查，是检查记录的体现。如果备案结果合格，则表明建设工程是符合相关消防技术规范的；如果不合格，公安机关消防机构将依法采取措施，要求建设单位整改有关问题，其性质属于技术性验收，并</w:t>
      </w:r>
      <w:r>
        <w:rPr>
          <w:b/>
          <w:color w:val="3E3E3E"/>
          <w:spacing w:val="-2"/>
        </w:rPr>
        <w:t>不是一项独立、完整的具体行政行为，不具有可诉性</w:t>
      </w:r>
      <w:r>
        <w:rPr>
          <w:color w:val="3E3E3E"/>
          <w:spacing w:val="-2"/>
        </w:rPr>
        <w:t>，不属于人民法院行政诉讼的受案范围，请求驳回原告的起</w:t>
      </w:r>
      <w:r>
        <w:rPr>
          <w:color w:val="3E3E3E"/>
          <w:spacing w:val="-6"/>
        </w:rPr>
        <w:t>诉。</w:t>
      </w:r>
    </w:p>
    <w:p w14:paraId="512F0994" w14:textId="77777777" w:rsidR="002A1E6D" w:rsidRDefault="00000000">
      <w:pPr>
        <w:pStyle w:val="a3"/>
        <w:spacing w:before="7"/>
        <w:rPr>
          <w:rFonts w:hint="eastAsia"/>
        </w:rPr>
      </w:pPr>
      <w:r>
        <w:rPr>
          <w:color w:val="3E3E3E"/>
          <w:spacing w:val="-2"/>
        </w:rPr>
        <w:t>《消防法》第</w:t>
      </w:r>
      <w:r>
        <w:rPr>
          <w:rFonts w:ascii="Calibri" w:eastAsia="Calibri"/>
          <w:color w:val="3E3E3E"/>
          <w:spacing w:val="-2"/>
        </w:rPr>
        <w:t>13</w:t>
      </w:r>
      <w:r>
        <w:rPr>
          <w:color w:val="3E3E3E"/>
          <w:spacing w:val="-10"/>
        </w:rPr>
        <w:t>条</w:t>
      </w:r>
    </w:p>
    <w:p w14:paraId="148F64CF" w14:textId="77777777" w:rsidR="002A1E6D" w:rsidRDefault="00000000">
      <w:pPr>
        <w:pStyle w:val="a3"/>
        <w:spacing w:before="3"/>
        <w:rPr>
          <w:rFonts w:hint="eastAsia"/>
        </w:rPr>
      </w:pPr>
      <w:r>
        <w:rPr>
          <w:color w:val="3E3E3E"/>
          <w:spacing w:val="-3"/>
        </w:rPr>
        <w:t>按照国家工程建设消防技术标准需要进行消防设计的建设工程竣工，依照下列规定进行消防验收、备案：</w:t>
      </w:r>
    </w:p>
    <w:p w14:paraId="5C1B1E35" w14:textId="77777777" w:rsidR="002A1E6D" w:rsidRDefault="00000000">
      <w:pPr>
        <w:pStyle w:val="a3"/>
        <w:spacing w:before="5" w:line="244" w:lineRule="auto"/>
        <w:ind w:right="655"/>
        <w:rPr>
          <w:rFonts w:hint="eastAsia"/>
        </w:rPr>
      </w:pPr>
      <w:r>
        <w:rPr>
          <w:color w:val="3E3E3E"/>
          <w:spacing w:val="-2"/>
        </w:rPr>
        <w:t>（一）本法第十一条规定的建设工程（国务院公安部门规定的大型的人员密集场所和其他特殊建设工程），建设单位应当向公安机关消防机构申请消防验收【行政许可】；</w:t>
      </w:r>
    </w:p>
    <w:p w14:paraId="1762BC43" w14:textId="77777777" w:rsidR="002A1E6D" w:rsidRDefault="00000000">
      <w:pPr>
        <w:pStyle w:val="a3"/>
        <w:spacing w:line="242" w:lineRule="auto"/>
        <w:ind w:right="236"/>
        <w:jc w:val="both"/>
        <w:rPr>
          <w:rFonts w:hint="eastAsia"/>
        </w:rPr>
      </w:pPr>
      <w:r>
        <w:rPr>
          <w:color w:val="3E3E3E"/>
          <w:spacing w:val="-2"/>
        </w:rPr>
        <w:t>（二）其他建设工程，建设单位在验收后应当报公安机关消防机构备案【备案监督，而非行政许可】，公安机关消防机构应当进行</w:t>
      </w:r>
      <w:r>
        <w:rPr>
          <w:b/>
          <w:color w:val="3E3E3E"/>
          <w:spacing w:val="-2"/>
        </w:rPr>
        <w:t>抽查</w:t>
      </w:r>
      <w:r>
        <w:rPr>
          <w:color w:val="3E3E3E"/>
          <w:spacing w:val="-2"/>
        </w:rPr>
        <w:t>。【</w:t>
      </w:r>
      <w:r>
        <w:rPr>
          <w:color w:val="3E3E3E"/>
          <w:spacing w:val="-2"/>
          <w:u w:val="single" w:color="FF0000"/>
        </w:rPr>
        <w:t>抽查行为是一种行政确认，此种确认在一定程度上影响了法律权利义务</w:t>
      </w:r>
      <w:r>
        <w:rPr>
          <w:color w:val="3E3E3E"/>
          <w:spacing w:val="-4"/>
          <w:u w:val="single" w:color="FF0000"/>
        </w:rPr>
        <w:t>关系</w:t>
      </w:r>
      <w:r>
        <w:rPr>
          <w:color w:val="3E3E3E"/>
          <w:spacing w:val="-4"/>
        </w:rPr>
        <w:t>】</w:t>
      </w:r>
    </w:p>
    <w:p w14:paraId="41DD041F" w14:textId="77777777" w:rsidR="002A1E6D" w:rsidRDefault="00000000">
      <w:pPr>
        <w:pStyle w:val="a3"/>
        <w:spacing w:line="244" w:lineRule="auto"/>
        <w:ind w:right="235"/>
        <w:rPr>
          <w:rFonts w:hint="eastAsia"/>
        </w:rPr>
      </w:pPr>
      <w:r>
        <w:rPr>
          <w:color w:val="3E3E3E"/>
          <w:spacing w:val="-2"/>
        </w:rPr>
        <w:t>依法应当进行消防验收的建设工程，未经消防验收或者消防验收不合格的，禁止投入使用；其他建设工程经依法抽查不合格的，应当停止使用。</w:t>
      </w:r>
    </w:p>
    <w:p w14:paraId="56F3F26D" w14:textId="77777777" w:rsidR="002A1E6D" w:rsidRDefault="00000000">
      <w:pPr>
        <w:spacing w:line="267" w:lineRule="exact"/>
        <w:ind w:left="660"/>
        <w:rPr>
          <w:rFonts w:hint="eastAsia"/>
          <w:b/>
          <w:sz w:val="21"/>
        </w:rPr>
      </w:pPr>
      <w:r>
        <w:rPr>
          <w:b/>
          <w:color w:val="3E3E3E"/>
          <w:spacing w:val="-2"/>
          <w:sz w:val="21"/>
        </w:rPr>
        <w:t>法院认定：</w:t>
      </w:r>
    </w:p>
    <w:p w14:paraId="67A81F47" w14:textId="77777777" w:rsidR="002A1E6D" w:rsidRDefault="00000000">
      <w:pPr>
        <w:spacing w:before="4" w:line="244" w:lineRule="auto"/>
        <w:ind w:left="660" w:right="202"/>
        <w:jc w:val="both"/>
        <w:rPr>
          <w:rFonts w:hint="eastAsia"/>
          <w:b/>
          <w:sz w:val="21"/>
        </w:rPr>
      </w:pPr>
      <w:r>
        <w:rPr>
          <w:color w:val="3E3E3E"/>
          <w:spacing w:val="-2"/>
          <w:sz w:val="21"/>
        </w:rPr>
        <w:t>对建设单位而言，在工程竣工验收后应当到公安机关消防机构进行验收备案，否则，应当承担相应的行政责任，消防设施经依法抽查不合格的，应当停止使用，并组织整改；对公安机关消防机构而言，备案结果中有抽查是否合格的评定，实质上是一种</w:t>
      </w:r>
      <w:r>
        <w:rPr>
          <w:b/>
          <w:color w:val="3E3E3E"/>
          <w:spacing w:val="-2"/>
          <w:sz w:val="21"/>
        </w:rPr>
        <w:t>行政确认行为，即公安机关消防机构对行政相对人的法律事实、法律关系予以认定、确认的行政行为，一旦消防设施被消防机构评定为合格，那就视为消防机构在事实上确认了消防工程质量合格，</w:t>
      </w:r>
      <w:r>
        <w:rPr>
          <w:b/>
          <w:color w:val="FF0000"/>
          <w:spacing w:val="-2"/>
          <w:sz w:val="21"/>
        </w:rPr>
        <w:t>行政相关人</w:t>
      </w:r>
      <w:r>
        <w:rPr>
          <w:b/>
          <w:color w:val="3E3E3E"/>
          <w:spacing w:val="-2"/>
          <w:sz w:val="21"/>
        </w:rPr>
        <w:t>也将受到该行为的拘束——</w:t>
      </w:r>
      <w:r>
        <w:rPr>
          <w:b/>
          <w:color w:val="FF0000"/>
          <w:spacing w:val="-2"/>
          <w:sz w:val="21"/>
        </w:rPr>
        <w:t>受该行政确认行为直接影响的主要是报请备案的单位，即物业公司，而非本案原告戴世华，所以戴世华的原告地位是否该当仍存在疑问</w:t>
      </w:r>
    </w:p>
    <w:p w14:paraId="37C4E546" w14:textId="77777777" w:rsidR="002A1E6D" w:rsidRDefault="00000000">
      <w:pPr>
        <w:spacing w:before="92"/>
        <w:ind w:left="660"/>
        <w:rPr>
          <w:rFonts w:hint="eastAsia"/>
          <w:b/>
          <w:sz w:val="21"/>
        </w:rPr>
      </w:pPr>
      <w:r>
        <w:rPr>
          <w:rFonts w:ascii="Calibri" w:eastAsia="Calibri"/>
          <w:b/>
          <w:sz w:val="21"/>
        </w:rPr>
        <w:t>2</w:t>
      </w:r>
      <w:r>
        <w:rPr>
          <w:b/>
          <w:spacing w:val="-2"/>
          <w:sz w:val="21"/>
        </w:rPr>
        <w:t>、影响不同</w:t>
      </w:r>
    </w:p>
    <w:p w14:paraId="179C7949" w14:textId="77777777" w:rsidR="002A1E6D" w:rsidRDefault="00000000">
      <w:pPr>
        <w:pStyle w:val="a3"/>
        <w:spacing w:before="54"/>
        <w:rPr>
          <w:rFonts w:hint="eastAsia"/>
          <w:b/>
          <w:i/>
          <w:sz w:val="22"/>
        </w:rPr>
      </w:pPr>
      <w:r>
        <w:rPr>
          <w:spacing w:val="-4"/>
        </w:rPr>
        <w:t>事实或法律关系未经行政确认并不构成违法，但行政许可的对象在许可之前不得为之。</w:t>
      </w:r>
      <w:r>
        <w:rPr>
          <w:b/>
          <w:i/>
          <w:color w:val="2E5395"/>
          <w:spacing w:val="-4"/>
          <w:sz w:val="22"/>
        </w:rPr>
        <w:t>换言之，行政许</w:t>
      </w:r>
      <w:r>
        <w:rPr>
          <w:b/>
          <w:i/>
          <w:color w:val="2E5395"/>
          <w:spacing w:val="-10"/>
          <w:sz w:val="22"/>
        </w:rPr>
        <w:t>可</w:t>
      </w:r>
    </w:p>
    <w:p w14:paraId="68E5AA9A" w14:textId="77777777" w:rsidR="002A1E6D" w:rsidRDefault="002A1E6D">
      <w:pPr>
        <w:rPr>
          <w:rFonts w:hint="eastAsia"/>
        </w:rPr>
        <w:sectPr w:rsidR="002A1E6D">
          <w:pgSz w:w="11910" w:h="16850"/>
          <w:pgMar w:top="660" w:right="20" w:bottom="220" w:left="1320" w:header="0" w:footer="38" w:gutter="0"/>
          <w:cols w:space="720"/>
        </w:sectPr>
      </w:pPr>
    </w:p>
    <w:p w14:paraId="4DCEC1EB" w14:textId="77777777" w:rsidR="002A1E6D" w:rsidRDefault="00000000">
      <w:pPr>
        <w:pStyle w:val="2"/>
        <w:spacing w:before="58" w:line="277" w:lineRule="exact"/>
        <w:rPr>
          <w:rFonts w:hint="eastAsia"/>
        </w:rPr>
      </w:pPr>
      <w:r>
        <w:rPr>
          <w:color w:val="2E5395"/>
          <w:spacing w:val="-12"/>
        </w:rPr>
        <w:lastRenderedPageBreak/>
        <w:t>存在一般性禁止，而行政确认并不具有此种限制。</w:t>
      </w:r>
    </w:p>
    <w:p w14:paraId="0FF22466" w14:textId="77777777" w:rsidR="002A1E6D" w:rsidRDefault="00000000">
      <w:pPr>
        <w:spacing w:before="2" w:line="232" w:lineRule="auto"/>
        <w:ind w:left="660" w:right="202"/>
        <w:rPr>
          <w:rFonts w:hint="eastAsia"/>
          <w:b/>
          <w:i/>
        </w:rPr>
      </w:pPr>
      <w:r>
        <w:rPr>
          <w:b/>
          <w:i/>
          <w:color w:val="2E5395"/>
          <w:spacing w:val="-12"/>
        </w:rPr>
        <w:t>行政许可之前有一般性禁止，如果未经行政许可而从事相关行为要受处罚（单行法中有规定处罚方式）。</w:t>
      </w:r>
      <w:r>
        <w:rPr>
          <w:b/>
          <w:i/>
          <w:color w:val="2E5395"/>
          <w:spacing w:val="-2"/>
        </w:rPr>
        <w:t>但是行政确认不会有处罚。</w:t>
      </w:r>
    </w:p>
    <w:p w14:paraId="576B103B" w14:textId="77777777" w:rsidR="002A1E6D" w:rsidRDefault="00000000">
      <w:pPr>
        <w:spacing w:before="103"/>
        <w:ind w:left="660"/>
        <w:rPr>
          <w:rFonts w:hint="eastAsia"/>
          <w:b/>
          <w:sz w:val="21"/>
        </w:rPr>
      </w:pPr>
      <w:r>
        <w:rPr>
          <w:rFonts w:ascii="Calibri" w:eastAsia="Calibri"/>
          <w:b/>
          <w:sz w:val="21"/>
        </w:rPr>
        <w:t>3</w:t>
      </w:r>
      <w:r>
        <w:rPr>
          <w:b/>
          <w:spacing w:val="-2"/>
          <w:sz w:val="21"/>
        </w:rPr>
        <w:t>、性质不同</w:t>
      </w:r>
    </w:p>
    <w:p w14:paraId="415A8398" w14:textId="77777777" w:rsidR="002A1E6D" w:rsidRDefault="00000000">
      <w:pPr>
        <w:spacing w:before="64"/>
        <w:ind w:left="660"/>
        <w:rPr>
          <w:rFonts w:hint="eastAsia"/>
          <w:sz w:val="21"/>
        </w:rPr>
      </w:pPr>
      <w:r>
        <w:rPr>
          <w:spacing w:val="-2"/>
          <w:sz w:val="21"/>
        </w:rPr>
        <w:t>行政许可是</w:t>
      </w:r>
      <w:r>
        <w:rPr>
          <w:b/>
          <w:spacing w:val="-2"/>
          <w:sz w:val="21"/>
        </w:rPr>
        <w:t>授益性行政行为</w:t>
      </w:r>
      <w:r>
        <w:rPr>
          <w:spacing w:val="-2"/>
          <w:sz w:val="21"/>
        </w:rPr>
        <w:t>，行政确认一般</w:t>
      </w:r>
      <w:r>
        <w:rPr>
          <w:b/>
          <w:spacing w:val="-2"/>
          <w:sz w:val="21"/>
        </w:rPr>
        <w:t>性质中立</w:t>
      </w:r>
      <w:r>
        <w:rPr>
          <w:spacing w:val="-10"/>
          <w:sz w:val="21"/>
        </w:rPr>
        <w:t>。</w:t>
      </w:r>
    </w:p>
    <w:p w14:paraId="48774818" w14:textId="77777777" w:rsidR="002A1E6D" w:rsidRDefault="00000000">
      <w:pPr>
        <w:pStyle w:val="a3"/>
        <w:spacing w:before="4"/>
        <w:rPr>
          <w:rFonts w:hint="eastAsia"/>
        </w:rPr>
      </w:pPr>
      <w:r>
        <w:rPr>
          <w:spacing w:val="-3"/>
        </w:rPr>
        <w:t>确认的结果可能是你有好处，也有可能对你是不利的。</w:t>
      </w:r>
    </w:p>
    <w:p w14:paraId="23158D73" w14:textId="77777777" w:rsidR="002A1E6D" w:rsidRDefault="002A1E6D">
      <w:pPr>
        <w:pStyle w:val="a3"/>
        <w:spacing w:before="1"/>
        <w:ind w:left="0"/>
        <w:rPr>
          <w:rFonts w:hint="eastAsia"/>
          <w:sz w:val="28"/>
        </w:rPr>
      </w:pPr>
    </w:p>
    <w:p w14:paraId="0CE02842" w14:textId="77777777" w:rsidR="002A1E6D" w:rsidRDefault="00000000">
      <w:pPr>
        <w:ind w:left="660"/>
        <w:rPr>
          <w:rFonts w:hint="eastAsia"/>
          <w:b/>
          <w:sz w:val="21"/>
        </w:rPr>
      </w:pPr>
      <w:r>
        <w:rPr>
          <w:rFonts w:ascii="Calibri" w:eastAsia="Calibri"/>
          <w:b/>
          <w:sz w:val="21"/>
        </w:rPr>
        <w:t>4</w:t>
      </w:r>
      <w:r>
        <w:rPr>
          <w:b/>
          <w:spacing w:val="-2"/>
          <w:sz w:val="21"/>
        </w:rPr>
        <w:t>、方式不同</w:t>
      </w:r>
    </w:p>
    <w:p w14:paraId="0E75174A" w14:textId="77777777" w:rsidR="002A1E6D" w:rsidRDefault="00000000">
      <w:pPr>
        <w:pStyle w:val="a3"/>
        <w:spacing w:before="64"/>
        <w:rPr>
          <w:rFonts w:hint="eastAsia"/>
        </w:rPr>
      </w:pPr>
      <w:r>
        <w:rPr>
          <w:spacing w:val="-2"/>
          <w:u w:val="single" w:color="FF0000"/>
        </w:rPr>
        <w:t>行政确认可以依申请进行也可以主动进行</w:t>
      </w:r>
      <w:r>
        <w:rPr>
          <w:spacing w:val="-3"/>
        </w:rPr>
        <w:t>，行政许可是依申请行为。</w:t>
      </w:r>
    </w:p>
    <w:p w14:paraId="3D0B24E9" w14:textId="77777777" w:rsidR="002A1E6D" w:rsidRDefault="00000000">
      <w:pPr>
        <w:pStyle w:val="a3"/>
        <w:spacing w:before="4" w:line="244" w:lineRule="auto"/>
        <w:ind w:left="120" w:right="268" w:firstLine="719"/>
        <w:rPr>
          <w:rFonts w:hint="eastAsia"/>
        </w:rPr>
      </w:pPr>
      <w:r>
        <w:rPr>
          <w:spacing w:val="-2"/>
        </w:rPr>
        <w:t>当然大多数确认也是依申请做出的，但是有一部分确认行政机关应当依职权进行，及时界定事实状态与法律关系。</w:t>
      </w:r>
    </w:p>
    <w:p w14:paraId="6F93CCDE" w14:textId="77777777" w:rsidR="002A1E6D" w:rsidRDefault="002A1E6D">
      <w:pPr>
        <w:pStyle w:val="a3"/>
        <w:spacing w:before="10"/>
        <w:ind w:left="0"/>
        <w:rPr>
          <w:rFonts w:hint="eastAsia"/>
          <w:sz w:val="19"/>
        </w:rPr>
      </w:pPr>
    </w:p>
    <w:p w14:paraId="142752C4" w14:textId="77777777" w:rsidR="002A1E6D" w:rsidRDefault="00000000">
      <w:pPr>
        <w:pStyle w:val="a3"/>
        <w:ind w:left="120"/>
        <w:rPr>
          <w:rFonts w:hint="eastAsia"/>
        </w:rPr>
      </w:pPr>
      <w:r>
        <w:rPr>
          <w:spacing w:val="-2"/>
        </w:rPr>
        <w:t>【</w:t>
      </w:r>
      <w:r>
        <w:rPr>
          <w:rFonts w:ascii="Calibri" w:eastAsia="Calibri"/>
          <w:spacing w:val="-2"/>
        </w:rPr>
        <w:t>3</w:t>
      </w:r>
      <w:r>
        <w:rPr>
          <w:spacing w:val="-2"/>
        </w:rPr>
        <w:t>、</w:t>
      </w:r>
      <w:r>
        <w:rPr>
          <w:rFonts w:ascii="Calibri" w:eastAsia="Calibri"/>
          <w:spacing w:val="-2"/>
        </w:rPr>
        <w:t>4</w:t>
      </w:r>
      <w:r>
        <w:rPr>
          <w:spacing w:val="-2"/>
        </w:rPr>
        <w:t>不是很典型，但是</w:t>
      </w:r>
      <w:r>
        <w:rPr>
          <w:rFonts w:ascii="Calibri" w:eastAsia="Calibri"/>
          <w:spacing w:val="-2"/>
        </w:rPr>
        <w:t>1</w:t>
      </w:r>
      <w:r>
        <w:rPr>
          <w:spacing w:val="-2"/>
        </w:rPr>
        <w:t>、</w:t>
      </w:r>
      <w:r>
        <w:rPr>
          <w:rFonts w:ascii="Calibri" w:eastAsia="Calibri"/>
          <w:spacing w:val="-2"/>
        </w:rPr>
        <w:t>2</w:t>
      </w:r>
      <w:r>
        <w:rPr>
          <w:spacing w:val="-3"/>
        </w:rPr>
        <w:t>可以本质上区分开来】</w:t>
      </w:r>
    </w:p>
    <w:p w14:paraId="439EF541" w14:textId="77777777" w:rsidR="002A1E6D" w:rsidRDefault="00000000">
      <w:pPr>
        <w:spacing w:before="124"/>
        <w:ind w:left="120"/>
        <w:rPr>
          <w:rFonts w:hint="eastAsia"/>
          <w:b/>
          <w:sz w:val="21"/>
        </w:rPr>
      </w:pPr>
      <w:r>
        <w:rPr>
          <w:b/>
          <w:spacing w:val="-3"/>
          <w:sz w:val="21"/>
          <w:u w:val="single"/>
        </w:rPr>
        <w:t>【一直以来的问题】婚姻登记是行政许可还是行政确认？</w:t>
      </w:r>
    </w:p>
    <w:p w14:paraId="4433A677" w14:textId="77777777" w:rsidR="002A1E6D" w:rsidRDefault="00000000">
      <w:pPr>
        <w:pStyle w:val="a3"/>
        <w:spacing w:before="68" w:line="244" w:lineRule="auto"/>
        <w:ind w:left="120" w:right="354"/>
        <w:jc w:val="both"/>
        <w:rPr>
          <w:rFonts w:hint="eastAsia"/>
        </w:rPr>
      </w:pPr>
      <w:r>
        <w:rPr>
          <w:b/>
          <w:spacing w:val="-2"/>
        </w:rPr>
        <w:t>正方</w:t>
      </w:r>
      <w:r>
        <w:rPr>
          <w:spacing w:val="-2"/>
        </w:rPr>
        <w:t>：法律上规定了一些禁止结婚的情形，需要进行调查确认，需要满足一些条件，感觉是存在行政许可。结婚登记符合本法规定的行政许可定义，首先是当事人的申请，只有当事人的申请才能启动结婚登记；其次是经依法审查，婚姻登记机关要审查当事人是否符合结婚的条件，如是否达到法定婚龄，是否属于近亲属，是否患有医学上不宜结婚的疾病等；第三，符合法定条件的，准予结婚，结成夫妻关系；</w:t>
      </w:r>
      <w:r>
        <w:rPr>
          <w:strike/>
          <w:spacing w:val="-2"/>
        </w:rPr>
        <w:t>第四，未经登记而同居的，</w:t>
      </w:r>
      <w:r>
        <w:rPr>
          <w:spacing w:val="-2"/>
        </w:rPr>
        <w:t>不受法律保护。</w:t>
      </w:r>
    </w:p>
    <w:p w14:paraId="0C85F3A2" w14:textId="77777777" w:rsidR="002A1E6D" w:rsidRDefault="00000000">
      <w:pPr>
        <w:spacing w:line="235" w:lineRule="auto"/>
        <w:ind w:left="120" w:right="338"/>
        <w:jc w:val="both"/>
        <w:rPr>
          <w:rFonts w:hint="eastAsia"/>
          <w:sz w:val="21"/>
        </w:rPr>
      </w:pPr>
      <w:r>
        <w:rPr>
          <w:b/>
          <w:spacing w:val="-2"/>
          <w:sz w:val="21"/>
        </w:rPr>
        <w:t>反方：</w:t>
      </w:r>
      <w:r>
        <w:rPr>
          <w:spacing w:val="-2"/>
          <w:sz w:val="21"/>
        </w:rPr>
        <w:t>尽管结婚登记符合上述定义，但也不是一种许可行为。行政机关的登记仅是一种确认。证明双方的夫妻关系，决定结婚是男女双方当事人的自主权，行政机关不能决定并且也不能干涉这种行为【</w:t>
      </w:r>
      <w:r>
        <w:rPr>
          <w:b/>
          <w:i/>
          <w:color w:val="2E5395"/>
          <w:spacing w:val="-2"/>
        </w:rPr>
        <w:t>本质在于婚姻登记</w:t>
      </w:r>
      <w:r>
        <w:rPr>
          <w:b/>
          <w:i/>
          <w:color w:val="2E5395"/>
          <w:spacing w:val="-6"/>
        </w:rPr>
        <w:t>法律制度没有一般性禁止，故并不构成行政许可</w:t>
      </w:r>
      <w:r>
        <w:rPr>
          <w:spacing w:val="-6"/>
          <w:sz w:val="21"/>
        </w:rPr>
        <w:t>】。如果我们把结婚登记都当成行政许可，容易助长行政权对</w:t>
      </w:r>
      <w:r>
        <w:rPr>
          <w:spacing w:val="-2"/>
          <w:sz w:val="21"/>
        </w:rPr>
        <w:t>公民权利的干涉。</w:t>
      </w:r>
    </w:p>
    <w:p w14:paraId="09E03D82" w14:textId="77777777" w:rsidR="002A1E6D" w:rsidRDefault="00000000">
      <w:pPr>
        <w:pStyle w:val="a3"/>
        <w:spacing w:before="6"/>
        <w:rPr>
          <w:rFonts w:hint="eastAsia"/>
        </w:rPr>
      </w:pPr>
      <w:r>
        <w:rPr>
          <w:spacing w:val="-3"/>
        </w:rPr>
        <w:t>如果有许可，应当是道德许可不是法律许可。</w:t>
      </w:r>
    </w:p>
    <w:p w14:paraId="7AA46BC8" w14:textId="77777777" w:rsidR="002A1E6D" w:rsidRDefault="00000000">
      <w:pPr>
        <w:pStyle w:val="a3"/>
        <w:spacing w:before="4" w:line="242" w:lineRule="auto"/>
        <w:ind w:right="235"/>
        <w:rPr>
          <w:rFonts w:hint="eastAsia"/>
        </w:rPr>
      </w:pPr>
      <w:r>
        <w:rPr>
          <w:spacing w:val="-2"/>
        </w:rPr>
        <w:t>从方式上，行政许可依申请，结婚登记也是以申请的。行政许可是授益性的，行政确认从实际上不具有授益性，</w:t>
      </w:r>
      <w:r>
        <w:rPr>
          <w:color w:val="FF0000"/>
          <w:spacing w:val="-2"/>
        </w:rPr>
        <w:t>结婚登记的效果是双向性的：有授益的成分也有负担的成分。【是否可以进行类比？】</w:t>
      </w:r>
      <w:r>
        <w:rPr>
          <w:spacing w:val="-2"/>
        </w:rPr>
        <w:t>可能具有双向性。比较直接进行界定的，可能是影响因素：如果存在行政许可，一定存在对应的一般性禁止，但是在婚姻登记的情况下，没有一般性禁止，没有发生行为自由的干预，只是带来法律地位的变化，带来一些权利义务的变化</w:t>
      </w:r>
      <w:r>
        <w:rPr>
          <w:rFonts w:ascii="Calibri" w:eastAsia="Calibri"/>
          <w:spacing w:val="-2"/>
        </w:rPr>
        <w:t>eg</w:t>
      </w:r>
      <w:r>
        <w:rPr>
          <w:spacing w:val="-2"/>
        </w:rPr>
        <w:t>非婚同居不受法律保护、不能主张共同财产，但是并不意味着之前存在法律的一般性禁</w:t>
      </w:r>
      <w:r>
        <w:rPr>
          <w:spacing w:val="80"/>
        </w:rPr>
        <w:t xml:space="preserve"> </w:t>
      </w:r>
      <w:bookmarkStart w:id="141" w:name="六、行政指导_"/>
      <w:bookmarkEnd w:id="141"/>
      <w:r>
        <w:rPr>
          <w:spacing w:val="-2"/>
        </w:rPr>
        <w:t>止，行为自由没有发生改变。因为本身不存在一般性禁止，只是判断是不是符合条件，</w:t>
      </w:r>
      <w:r>
        <w:rPr>
          <w:spacing w:val="-2"/>
          <w:u w:val="single" w:color="FF0000"/>
        </w:rPr>
        <w:t>从本质上来说是行</w:t>
      </w:r>
      <w:r>
        <w:rPr>
          <w:spacing w:val="80"/>
          <w:w w:val="150"/>
          <w:u w:val="single" w:color="FF0000"/>
        </w:rPr>
        <w:t xml:space="preserve">                                                    </w:t>
      </w:r>
      <w:r>
        <w:rPr>
          <w:spacing w:val="-2"/>
          <w:u w:val="single" w:color="FF0000"/>
        </w:rPr>
        <w:t>政确认行为</w:t>
      </w:r>
      <w:r>
        <w:rPr>
          <w:spacing w:val="-2"/>
        </w:rPr>
        <w:t>，否则不经结婚就要经受处罚，是不可以想象的。道德上也有所放松。在此之前我国也没有把结婚当作行政许可看待，除非有一些国家比较保守，如果未经登记行为自由收到限制，就应该理解为行政许可行为。当然</w:t>
      </w:r>
      <w:r>
        <w:rPr>
          <w:spacing w:val="-2"/>
          <w:u w:val="single" w:color="FF0000"/>
        </w:rPr>
        <w:t>这个行政确认会根据婚姻法产生法律效果</w:t>
      </w:r>
      <w:r>
        <w:rPr>
          <w:spacing w:val="-2"/>
        </w:rPr>
        <w:t>，如果对行政确认有异议，</w:t>
      </w:r>
      <w:r>
        <w:rPr>
          <w:spacing w:val="-2"/>
          <w:u w:val="single" w:color="FF0000"/>
        </w:rPr>
        <w:t>可以提起行政诉讼</w:t>
      </w:r>
      <w:r>
        <w:rPr>
          <w:spacing w:val="-10"/>
        </w:rPr>
        <w:t>。</w:t>
      </w:r>
    </w:p>
    <w:p w14:paraId="10C7C368" w14:textId="77777777" w:rsidR="002A1E6D" w:rsidRDefault="002A1E6D">
      <w:pPr>
        <w:pStyle w:val="a3"/>
        <w:spacing w:before="8"/>
        <w:ind w:left="0"/>
        <w:rPr>
          <w:rFonts w:hint="eastAsia"/>
          <w:sz w:val="16"/>
        </w:rPr>
      </w:pPr>
    </w:p>
    <w:p w14:paraId="5AA0280C" w14:textId="77777777" w:rsidR="002A1E6D" w:rsidRDefault="00000000">
      <w:pPr>
        <w:pStyle w:val="a3"/>
        <w:spacing w:before="71"/>
        <w:ind w:left="120"/>
        <w:rPr>
          <w:rFonts w:hint="eastAsia"/>
        </w:rPr>
      </w:pPr>
      <w:r>
        <w:rPr>
          <w:spacing w:val="-3"/>
        </w:rPr>
        <w:t>活佛证？——备案之后才能从事活动，没有资格不能从事活动，影响活动自由，是行政许可</w:t>
      </w:r>
    </w:p>
    <w:p w14:paraId="4D2D4833" w14:textId="77777777" w:rsidR="002A1E6D" w:rsidRDefault="002A1E6D">
      <w:pPr>
        <w:pStyle w:val="a3"/>
        <w:ind w:left="0"/>
        <w:rPr>
          <w:rFonts w:hint="eastAsia"/>
          <w:sz w:val="20"/>
        </w:rPr>
      </w:pPr>
    </w:p>
    <w:p w14:paraId="5D379F52" w14:textId="77777777" w:rsidR="002A1E6D" w:rsidRDefault="002A1E6D">
      <w:pPr>
        <w:pStyle w:val="a3"/>
        <w:spacing w:before="5"/>
        <w:ind w:left="0"/>
        <w:rPr>
          <w:rFonts w:hint="eastAsia"/>
          <w:sz w:val="16"/>
        </w:rPr>
      </w:pPr>
    </w:p>
    <w:p w14:paraId="39E801FA" w14:textId="77777777" w:rsidR="002A1E6D" w:rsidRDefault="00000000">
      <w:pPr>
        <w:spacing w:before="71"/>
        <w:ind w:left="120"/>
        <w:rPr>
          <w:rFonts w:hint="eastAsia"/>
          <w:b/>
          <w:sz w:val="21"/>
        </w:rPr>
      </w:pPr>
      <w:r>
        <w:rPr>
          <w:b/>
          <w:color w:val="000000"/>
          <w:spacing w:val="-2"/>
          <w:sz w:val="21"/>
          <w:shd w:val="clear" w:color="auto" w:fill="FAD4B5"/>
        </w:rPr>
        <w:t>六、行政指导</w:t>
      </w:r>
    </w:p>
    <w:p w14:paraId="14A0B0F6" w14:textId="77777777" w:rsidR="002A1E6D" w:rsidRDefault="002A1E6D">
      <w:pPr>
        <w:pStyle w:val="a3"/>
        <w:ind w:left="0"/>
        <w:rPr>
          <w:rFonts w:hint="eastAsia"/>
          <w:b/>
          <w:sz w:val="15"/>
        </w:rPr>
      </w:pPr>
    </w:p>
    <w:p w14:paraId="73B17860" w14:textId="77777777" w:rsidR="002A1E6D" w:rsidRDefault="00000000">
      <w:pPr>
        <w:spacing w:before="72" w:line="242" w:lineRule="auto"/>
        <w:ind w:left="660" w:right="235"/>
        <w:rPr>
          <w:rFonts w:hint="eastAsia"/>
          <w:b/>
          <w:sz w:val="21"/>
        </w:rPr>
      </w:pPr>
      <w:r>
        <w:rPr>
          <w:spacing w:val="-2"/>
          <w:sz w:val="21"/>
        </w:rPr>
        <w:t>行政机关通过比较柔性的方法促进相对人实现其所希望的行为。没有施加义务，只是给了建议。Eg建议种玉米，属于行政指导，如果是命令，就是有约束力的行为。</w:t>
      </w:r>
      <w:r>
        <w:rPr>
          <w:b/>
          <w:spacing w:val="-2"/>
          <w:sz w:val="21"/>
        </w:rPr>
        <w:t>只是进行了事实上的劝告，可以听也可以不</w:t>
      </w:r>
      <w:r>
        <w:rPr>
          <w:b/>
          <w:spacing w:val="40"/>
          <w:sz w:val="21"/>
        </w:rPr>
        <w:t xml:space="preserve"> </w:t>
      </w:r>
      <w:r>
        <w:rPr>
          <w:b/>
          <w:spacing w:val="-2"/>
          <w:sz w:val="21"/>
        </w:rPr>
        <w:t>听，听了话遭受损失也不能请求政府赔偿，因为没有约束力。</w:t>
      </w:r>
    </w:p>
    <w:p w14:paraId="7A63DEC0" w14:textId="77777777" w:rsidR="002A1E6D" w:rsidRDefault="002A1E6D">
      <w:pPr>
        <w:pStyle w:val="a3"/>
        <w:spacing w:before="6"/>
        <w:ind w:left="0"/>
        <w:rPr>
          <w:rFonts w:hint="eastAsia"/>
          <w:b/>
          <w:sz w:val="13"/>
        </w:rPr>
      </w:pPr>
    </w:p>
    <w:p w14:paraId="646570E5" w14:textId="77777777" w:rsidR="002A1E6D" w:rsidRDefault="00000000">
      <w:pPr>
        <w:spacing w:before="71"/>
        <w:ind w:left="120"/>
        <w:rPr>
          <w:rFonts w:hint="eastAsia"/>
          <w:b/>
          <w:sz w:val="21"/>
        </w:rPr>
      </w:pPr>
      <w:r>
        <w:rPr>
          <w:b/>
          <w:color w:val="000000"/>
          <w:sz w:val="21"/>
          <w:shd w:val="clear" w:color="auto" w:fill="D6E2BB"/>
        </w:rPr>
        <w:t>（一）</w:t>
      </w:r>
      <w:r>
        <w:rPr>
          <w:b/>
          <w:color w:val="000000"/>
          <w:spacing w:val="-5"/>
          <w:sz w:val="21"/>
          <w:shd w:val="clear" w:color="auto" w:fill="D6E2BB"/>
        </w:rPr>
        <w:t>概念</w:t>
      </w:r>
    </w:p>
    <w:p w14:paraId="22A8F8DB" w14:textId="77777777" w:rsidR="002A1E6D" w:rsidRDefault="00000000">
      <w:pPr>
        <w:pStyle w:val="a3"/>
        <w:spacing w:before="160" w:line="242" w:lineRule="auto"/>
        <w:ind w:right="227"/>
        <w:jc w:val="both"/>
        <w:rPr>
          <w:rFonts w:hint="eastAsia"/>
        </w:rPr>
      </w:pPr>
      <w:r>
        <w:rPr>
          <w:spacing w:val="-2"/>
        </w:rPr>
        <w:t>对于行政指导这种没有约束力的行为，是</w:t>
      </w:r>
      <w:r>
        <w:rPr>
          <w:b/>
          <w:spacing w:val="-2"/>
        </w:rPr>
        <w:t>不可以去起诉的</w:t>
      </w:r>
      <w:r>
        <w:rPr>
          <w:spacing w:val="-2"/>
        </w:rPr>
        <w:t>，和前面不产生实际效果的行政确认一样。但是有一些行政指导实质上是行政命令，只是名义上是指导，eg政府建议种玉米，如果不种今年的补助就没有了，这种建议就变成了具有强制性的建议，就是行政命令，是施加了义务，因此</w:t>
      </w:r>
      <w:r>
        <w:rPr>
          <w:b/>
          <w:spacing w:val="-2"/>
          <w:u w:val="single"/>
        </w:rPr>
        <w:t>行政指导最典型的特征是</w:t>
      </w:r>
      <w:r>
        <w:rPr>
          <w:b/>
          <w:spacing w:val="40"/>
          <w:u w:val="single"/>
        </w:rPr>
        <w:t xml:space="preserve"> </w:t>
      </w:r>
      <w:r>
        <w:rPr>
          <w:b/>
          <w:spacing w:val="-2"/>
          <w:u w:val="single"/>
        </w:rPr>
        <w:t>具有自愿性</w:t>
      </w:r>
      <w:r>
        <w:rPr>
          <w:spacing w:val="-2"/>
        </w:rPr>
        <w:t>。</w:t>
      </w:r>
    </w:p>
    <w:p w14:paraId="475FA01B" w14:textId="77777777" w:rsidR="002A1E6D" w:rsidRDefault="00000000">
      <w:pPr>
        <w:spacing w:before="5" w:line="244" w:lineRule="auto"/>
        <w:ind w:left="660" w:right="237"/>
        <w:rPr>
          <w:rFonts w:hint="eastAsia"/>
          <w:b/>
          <w:sz w:val="21"/>
        </w:rPr>
      </w:pPr>
      <w:r>
        <w:rPr>
          <w:spacing w:val="-2"/>
          <w:sz w:val="21"/>
        </w:rPr>
        <w:t>行政指导是行政主体在其权限范围内，通过说服、建议、引导等方式，促进当事人作为或不作为的一种</w:t>
      </w:r>
      <w:r>
        <w:rPr>
          <w:b/>
          <w:color w:val="2E5395"/>
          <w:spacing w:val="-2"/>
          <w:sz w:val="21"/>
          <w:u w:val="single" w:color="FF0000"/>
        </w:rPr>
        <w:t>事</w:t>
      </w:r>
      <w:r>
        <w:rPr>
          <w:b/>
          <w:color w:val="2E5395"/>
          <w:spacing w:val="80"/>
          <w:w w:val="150"/>
          <w:sz w:val="21"/>
          <w:u w:val="single" w:color="FF0000"/>
        </w:rPr>
        <w:t xml:space="preserve">                                                     </w:t>
      </w:r>
      <w:r>
        <w:rPr>
          <w:b/>
          <w:color w:val="2E5395"/>
          <w:spacing w:val="-2"/>
          <w:sz w:val="21"/>
          <w:u w:val="single" w:color="FF0000"/>
        </w:rPr>
        <w:t>实行为</w:t>
      </w:r>
      <w:r>
        <w:rPr>
          <w:spacing w:val="-2"/>
          <w:sz w:val="21"/>
        </w:rPr>
        <w:t>。</w:t>
      </w:r>
      <w:r>
        <w:rPr>
          <w:b/>
          <w:spacing w:val="-2"/>
          <w:sz w:val="21"/>
        </w:rPr>
        <w:t>（不包括行政机关之间的指导）</w:t>
      </w:r>
    </w:p>
    <w:p w14:paraId="3A8E0EA4" w14:textId="77777777" w:rsidR="002A1E6D" w:rsidRDefault="00000000">
      <w:pPr>
        <w:spacing w:line="281" w:lineRule="exact"/>
        <w:ind w:left="660"/>
        <w:rPr>
          <w:rFonts w:hint="eastAsia"/>
          <w:b/>
          <w:bCs/>
          <w:sz w:val="21"/>
          <w:szCs w:val="21"/>
        </w:rPr>
      </w:pPr>
      <w:r>
        <w:rPr>
          <w:rFonts w:ascii="Segoe UI Symbol" w:eastAsia="Segoe UI Symbol" w:hAnsi="Segoe UI Symbol" w:cs="Segoe UI Symbol"/>
          <w:b/>
          <w:bCs/>
          <w:sz w:val="21"/>
          <w:szCs w:val="21"/>
        </w:rPr>
        <w:t>⭐</w:t>
      </w:r>
      <w:r>
        <w:rPr>
          <w:b/>
          <w:bCs/>
          <w:spacing w:val="-1"/>
          <w:sz w:val="21"/>
          <w:szCs w:val="21"/>
        </w:rPr>
        <w:t>行政指导行为不具有可诉性。</w:t>
      </w:r>
    </w:p>
    <w:p w14:paraId="76D47374" w14:textId="77777777" w:rsidR="002A1E6D" w:rsidRDefault="002A1E6D">
      <w:pPr>
        <w:pStyle w:val="a3"/>
        <w:spacing w:before="6"/>
        <w:ind w:left="0"/>
        <w:rPr>
          <w:rFonts w:hint="eastAsia"/>
          <w:b/>
          <w:sz w:val="13"/>
        </w:rPr>
      </w:pPr>
    </w:p>
    <w:p w14:paraId="4F5E2D17" w14:textId="77777777" w:rsidR="002A1E6D" w:rsidRDefault="00000000">
      <w:pPr>
        <w:spacing w:before="72"/>
        <w:ind w:left="120"/>
        <w:rPr>
          <w:rFonts w:hint="eastAsia"/>
          <w:b/>
          <w:sz w:val="21"/>
        </w:rPr>
      </w:pPr>
      <w:r>
        <w:rPr>
          <w:b/>
          <w:color w:val="000000"/>
          <w:sz w:val="21"/>
          <w:shd w:val="clear" w:color="auto" w:fill="D6E2BB"/>
        </w:rPr>
        <w:t>（二）</w:t>
      </w:r>
      <w:r>
        <w:rPr>
          <w:b/>
          <w:color w:val="000000"/>
          <w:spacing w:val="-5"/>
          <w:sz w:val="21"/>
          <w:shd w:val="clear" w:color="auto" w:fill="D6E2BB"/>
        </w:rPr>
        <w:t>特征</w:t>
      </w:r>
    </w:p>
    <w:p w14:paraId="6AF4A03F" w14:textId="77777777" w:rsidR="002A1E6D" w:rsidRDefault="002A1E6D">
      <w:pPr>
        <w:rPr>
          <w:rFonts w:hint="eastAsia"/>
          <w:sz w:val="21"/>
        </w:rPr>
        <w:sectPr w:rsidR="002A1E6D">
          <w:pgSz w:w="11910" w:h="16850"/>
          <w:pgMar w:top="640" w:right="20" w:bottom="220" w:left="1320" w:header="0" w:footer="38" w:gutter="0"/>
          <w:cols w:space="720"/>
        </w:sectPr>
      </w:pPr>
    </w:p>
    <w:p w14:paraId="45B4895F" w14:textId="77777777" w:rsidR="002A1E6D" w:rsidRDefault="00000000">
      <w:pPr>
        <w:pStyle w:val="a3"/>
        <w:spacing w:before="48" w:line="244" w:lineRule="auto"/>
        <w:ind w:right="230"/>
        <w:rPr>
          <w:rFonts w:hint="eastAsia"/>
        </w:rPr>
      </w:pPr>
      <w:bookmarkStart w:id="142" w:name="第九讲_政府信息公开_"/>
      <w:bookmarkEnd w:id="142"/>
      <w:r>
        <w:rPr>
          <w:b/>
          <w:spacing w:val="-2"/>
        </w:rPr>
        <w:lastRenderedPageBreak/>
        <w:t>非强制性</w:t>
      </w:r>
      <w:r>
        <w:rPr>
          <w:spacing w:val="-2"/>
        </w:rPr>
        <w:t>或</w:t>
      </w:r>
      <w:r>
        <w:rPr>
          <w:b/>
          <w:spacing w:val="-2"/>
        </w:rPr>
        <w:t>自愿性</w:t>
      </w:r>
      <w:r>
        <w:rPr>
          <w:spacing w:val="-2"/>
        </w:rPr>
        <w:t>是行政指导的最典型特征。接不接受指导是相对人自愿的，具有柔性的，但是实质上我国很多行政指导已经变味了。</w:t>
      </w:r>
    </w:p>
    <w:p w14:paraId="3A06DE59" w14:textId="77777777" w:rsidR="002A1E6D" w:rsidRDefault="002A1E6D">
      <w:pPr>
        <w:pStyle w:val="a3"/>
        <w:spacing w:before="1"/>
        <w:ind w:left="0"/>
        <w:rPr>
          <w:rFonts w:hint="eastAsia"/>
        </w:rPr>
      </w:pPr>
    </w:p>
    <w:p w14:paraId="348CD832" w14:textId="77777777" w:rsidR="002A1E6D" w:rsidRDefault="00000000">
      <w:pPr>
        <w:spacing w:line="244" w:lineRule="auto"/>
        <w:ind w:left="660" w:right="226"/>
        <w:rPr>
          <w:rFonts w:hint="eastAsia"/>
          <w:sz w:val="21"/>
        </w:rPr>
      </w:pPr>
      <w:r>
        <w:rPr>
          <w:b/>
          <w:spacing w:val="-2"/>
          <w:sz w:val="21"/>
        </w:rPr>
        <w:t>金融监管部门“窗口指导”</w:t>
      </w:r>
      <w:r>
        <w:rPr>
          <w:spacing w:val="-2"/>
          <w:sz w:val="21"/>
        </w:rPr>
        <w:t>：监管机构向金融机构解释说明相关政策意图，提出指导性意见，或者根据监管信息向金融机构提示风险。</w:t>
      </w:r>
    </w:p>
    <w:p w14:paraId="1A4EC42B" w14:textId="77777777" w:rsidR="002A1E6D" w:rsidRDefault="00000000">
      <w:pPr>
        <w:pStyle w:val="a3"/>
        <w:spacing w:line="244" w:lineRule="auto"/>
        <w:ind w:right="235"/>
        <w:rPr>
          <w:rFonts w:hint="eastAsia"/>
        </w:rPr>
      </w:pPr>
      <w:r>
        <w:rPr>
          <w:spacing w:val="-2"/>
        </w:rPr>
        <w:t>理论上窗口指导就是一种行政指导，但是如果不按照指导，之后就会有不利影响，那么这种窗口指导还是不是行政指导就是有疑问的，其实带有一定的强制性，还是不是行政指导？</w:t>
      </w:r>
    </w:p>
    <w:p w14:paraId="5AC85C78" w14:textId="77777777" w:rsidR="002A1E6D" w:rsidRDefault="00000000">
      <w:pPr>
        <w:pStyle w:val="a3"/>
        <w:spacing w:line="266" w:lineRule="exact"/>
        <w:rPr>
          <w:rFonts w:hint="eastAsia"/>
        </w:rPr>
      </w:pPr>
      <w:r>
        <w:rPr>
          <w:spacing w:val="-3"/>
        </w:rPr>
        <w:t>模糊地带：什么程度算是指导？超过了什么程度就变成了行政命令？很模糊。</w:t>
      </w:r>
    </w:p>
    <w:p w14:paraId="53903FEF" w14:textId="77777777" w:rsidR="002A1E6D" w:rsidRDefault="002A1E6D">
      <w:pPr>
        <w:pStyle w:val="a3"/>
        <w:spacing w:before="8"/>
        <w:ind w:left="0"/>
        <w:rPr>
          <w:rFonts w:hint="eastAsia"/>
          <w:sz w:val="27"/>
        </w:rPr>
      </w:pPr>
    </w:p>
    <w:p w14:paraId="5FF19395" w14:textId="77777777" w:rsidR="002A1E6D" w:rsidRDefault="00000000">
      <w:pPr>
        <w:ind w:left="660"/>
        <w:rPr>
          <w:rFonts w:hint="eastAsia"/>
          <w:b/>
          <w:sz w:val="21"/>
        </w:rPr>
      </w:pPr>
      <w:r>
        <w:rPr>
          <w:b/>
          <w:spacing w:val="-5"/>
          <w:sz w:val="21"/>
        </w:rPr>
        <w:t>例：</w:t>
      </w:r>
    </w:p>
    <w:p w14:paraId="51B79A36" w14:textId="77777777" w:rsidR="002A1E6D" w:rsidRDefault="00000000">
      <w:pPr>
        <w:spacing w:before="68" w:line="244" w:lineRule="auto"/>
        <w:ind w:left="660" w:right="207"/>
        <w:jc w:val="both"/>
        <w:rPr>
          <w:rFonts w:hint="eastAsia"/>
          <w:b/>
          <w:sz w:val="21"/>
        </w:rPr>
      </w:pPr>
      <w:r>
        <w:rPr>
          <w:color w:val="3E3E3E"/>
          <w:spacing w:val="-2"/>
          <w:sz w:val="21"/>
        </w:rPr>
        <w:t>福建省福鼎市人民政府为了促进福鼎市的玄武岩石材企业上规模、产品上档次，由其下属的办公室作出鼎政办（2001）14号文件，</w:t>
      </w:r>
      <w:r>
        <w:rPr>
          <w:b/>
          <w:color w:val="3E3E3E"/>
          <w:spacing w:val="-2"/>
          <w:sz w:val="21"/>
        </w:rPr>
        <w:t>批准下发</w:t>
      </w:r>
      <w:r>
        <w:rPr>
          <w:b/>
          <w:color w:val="FF0000"/>
          <w:spacing w:val="-2"/>
          <w:sz w:val="21"/>
        </w:rPr>
        <w:t>《福鼎市工业领导小组办公室关于2001年玄武岩石板材加工企业扶优扶强的意见》</w:t>
      </w:r>
      <w:r>
        <w:rPr>
          <w:b/>
          <w:color w:val="3E3E3E"/>
          <w:spacing w:val="-2"/>
          <w:sz w:val="21"/>
        </w:rPr>
        <w:t>【典型的产业政策，政府想要规模效应，不希望小企业进行竞争】</w:t>
      </w:r>
      <w:r>
        <w:rPr>
          <w:color w:val="3E3E3E"/>
          <w:spacing w:val="-2"/>
          <w:sz w:val="21"/>
        </w:rPr>
        <w:t>。该文件中，确定2001年在全市扶持具有一</w:t>
      </w:r>
      <w:r>
        <w:rPr>
          <w:b/>
          <w:color w:val="FF0000"/>
          <w:spacing w:val="-2"/>
          <w:sz w:val="21"/>
        </w:rPr>
        <w:t>定生产规模的31家石板材企业</w:t>
      </w:r>
      <w:r>
        <w:rPr>
          <w:color w:val="3E3E3E"/>
          <w:spacing w:val="-2"/>
          <w:sz w:val="21"/>
        </w:rPr>
        <w:t>。</w:t>
      </w:r>
      <w:r>
        <w:rPr>
          <w:color w:val="3E3E3E"/>
          <w:spacing w:val="-2"/>
          <w:sz w:val="21"/>
          <w:u w:val="single" w:color="3E3E3E"/>
        </w:rPr>
        <w:t>文件要求，福建玄武石材有限公司要为年销售收入1000万</w:t>
      </w:r>
      <w:r>
        <w:rPr>
          <w:color w:val="3E3E3E"/>
          <w:spacing w:val="40"/>
          <w:sz w:val="21"/>
          <w:u w:val="single" w:color="3E3E3E"/>
        </w:rPr>
        <w:t xml:space="preserve"> </w:t>
      </w:r>
      <w:r>
        <w:rPr>
          <w:color w:val="3E3E3E"/>
          <w:spacing w:val="-2"/>
          <w:sz w:val="21"/>
          <w:u w:val="single" w:color="3E3E3E"/>
        </w:rPr>
        <w:t>元以上的10家企业，每</w:t>
      </w:r>
      <w:r>
        <w:rPr>
          <w:b/>
          <w:color w:val="FF0000"/>
          <w:spacing w:val="-2"/>
          <w:sz w:val="21"/>
          <w:u w:val="single" w:color="3E3E3E"/>
        </w:rPr>
        <w:t>家全年增加供应玄武岩荒料500立方米</w:t>
      </w:r>
      <w:r>
        <w:rPr>
          <w:color w:val="3E3E3E"/>
          <w:spacing w:val="-2"/>
          <w:sz w:val="21"/>
          <w:u w:val="single" w:color="3E3E3E"/>
        </w:rPr>
        <w:t>；要为年销售收入500万元以上的21家企业，</w:t>
      </w:r>
      <w:r>
        <w:rPr>
          <w:b/>
          <w:color w:val="FF0000"/>
          <w:spacing w:val="-2"/>
          <w:sz w:val="21"/>
          <w:u w:val="single" w:color="3E3E3E"/>
        </w:rPr>
        <w:t>每家全年增加供应玄武岩荒料300立方米。【直接干预微观经济——是否可以？实际上是干预了】</w:t>
      </w:r>
    </w:p>
    <w:p w14:paraId="0BA3F6B7" w14:textId="77777777" w:rsidR="002A1E6D" w:rsidRDefault="00000000">
      <w:pPr>
        <w:pStyle w:val="a3"/>
        <w:spacing w:line="242" w:lineRule="auto"/>
        <w:ind w:right="340"/>
        <w:jc w:val="both"/>
        <w:rPr>
          <w:rFonts w:hint="eastAsia"/>
        </w:rPr>
      </w:pPr>
      <w:r>
        <w:rPr>
          <w:color w:val="3E3E3E"/>
          <w:spacing w:val="-2"/>
        </w:rPr>
        <w:t>原告点头隆胜石材厂认为，矿山每年开采的玄武岩荒料仅有9万立方米，都由福建玄武石材有限公司负责给本市的920余家石材加工企业供应，平均每个加工企业只能得到不足98方。被告这种逐年提高扶优荒料提留量的做法，迫使原告逐年减产，破坏了公平竞争的社会经济秩序。故请求撤销被告的鼎政办</w:t>
      </w:r>
    </w:p>
    <w:p w14:paraId="2C3C8FF1" w14:textId="77777777" w:rsidR="002A1E6D" w:rsidRDefault="00000000">
      <w:pPr>
        <w:pStyle w:val="a3"/>
        <w:rPr>
          <w:rFonts w:hint="eastAsia"/>
        </w:rPr>
      </w:pPr>
      <w:r>
        <w:rPr>
          <w:color w:val="3E3E3E"/>
          <w:spacing w:val="-2"/>
        </w:rPr>
        <w:t>（2001）14</w:t>
      </w:r>
      <w:r>
        <w:rPr>
          <w:color w:val="3E3E3E"/>
          <w:spacing w:val="-4"/>
        </w:rPr>
        <w:t>号文件。</w:t>
      </w:r>
    </w:p>
    <w:p w14:paraId="2A6AD2A4" w14:textId="77777777" w:rsidR="002A1E6D" w:rsidRDefault="00000000">
      <w:pPr>
        <w:spacing w:line="244" w:lineRule="auto"/>
        <w:ind w:left="660" w:right="446"/>
        <w:rPr>
          <w:rFonts w:hint="eastAsia"/>
          <w:sz w:val="21"/>
        </w:rPr>
      </w:pPr>
      <w:r>
        <w:rPr>
          <w:color w:val="3E3E3E"/>
          <w:spacing w:val="-2"/>
          <w:sz w:val="21"/>
        </w:rPr>
        <w:t>被告辩称：鼎政办（2001）14号文件，只是在取得行政相对方、本案第三人福建玄武石材有限公司同意后，</w:t>
      </w:r>
      <w:r>
        <w:rPr>
          <w:b/>
          <w:color w:val="FF0000"/>
          <w:spacing w:val="-2"/>
          <w:sz w:val="21"/>
        </w:rPr>
        <w:t>对其业务所作的非强制性、不直接产生法律后果的行政指导性文件</w:t>
      </w:r>
      <w:r>
        <w:rPr>
          <w:color w:val="3E3E3E"/>
          <w:spacing w:val="-2"/>
          <w:sz w:val="21"/>
        </w:rPr>
        <w:t>，</w:t>
      </w:r>
      <w:r>
        <w:rPr>
          <w:b/>
          <w:color w:val="FF0000"/>
          <w:spacing w:val="-2"/>
          <w:sz w:val="21"/>
        </w:rPr>
        <w:t>不是行政诉讼可诉的对象</w:t>
      </w:r>
      <w:r>
        <w:rPr>
          <w:color w:val="3E3E3E"/>
          <w:spacing w:val="-2"/>
          <w:sz w:val="21"/>
        </w:rPr>
        <w:t>。</w:t>
      </w:r>
    </w:p>
    <w:p w14:paraId="5F1F98FF" w14:textId="77777777" w:rsidR="002A1E6D" w:rsidRDefault="00000000">
      <w:pPr>
        <w:pStyle w:val="a3"/>
        <w:spacing w:line="244" w:lineRule="auto"/>
        <w:ind w:right="235"/>
        <w:rPr>
          <w:rFonts w:hint="eastAsia"/>
        </w:rPr>
      </w:pPr>
      <w:r>
        <w:rPr>
          <w:color w:val="3E3E3E"/>
          <w:spacing w:val="-2"/>
        </w:rPr>
        <w:t>【涉及是不是行政指导】：比较好判断，文件中直接说要增加，连数字都说好了，</w:t>
      </w:r>
      <w:r>
        <w:rPr>
          <w:color w:val="3E3E3E"/>
          <w:spacing w:val="-2"/>
          <w:u w:val="single" w:color="FF0000"/>
        </w:rPr>
        <w:t>是很明确的给企业施加</w:t>
      </w:r>
      <w:r>
        <w:rPr>
          <w:color w:val="3E3E3E"/>
          <w:spacing w:val="80"/>
          <w:w w:val="150"/>
          <w:u w:val="single" w:color="FF0000"/>
        </w:rPr>
        <w:t xml:space="preserve">                                                    </w:t>
      </w:r>
      <w:r>
        <w:rPr>
          <w:color w:val="3E3E3E"/>
          <w:spacing w:val="-2"/>
          <w:u w:val="single" w:color="FF0000"/>
        </w:rPr>
        <w:t>的义务，不是行政指导而是行政命令</w:t>
      </w:r>
      <w:r>
        <w:rPr>
          <w:color w:val="3E3E3E"/>
          <w:spacing w:val="-2"/>
        </w:rPr>
        <w:t>，但是如果政府把话说得婉转一点，知道原则性的方向，可能就不能算行政命令了。所以行政指导和行者命令是有一些模糊性的。对于这个边界的划分已经不只是法律问题了，虽然最后是法律价值的判断，但是政府最后采取的是什么手段，可能需要结合发展经济学的观点进行考</w:t>
      </w:r>
      <w:r>
        <w:rPr>
          <w:color w:val="3E3E3E"/>
          <w:spacing w:val="-6"/>
        </w:rPr>
        <w:t>虑。</w:t>
      </w:r>
    </w:p>
    <w:p w14:paraId="5A3D4A0C" w14:textId="77777777" w:rsidR="002A1E6D" w:rsidRDefault="00000000">
      <w:pPr>
        <w:pStyle w:val="a3"/>
        <w:spacing w:line="262" w:lineRule="exact"/>
        <w:ind w:left="1200"/>
        <w:rPr>
          <w:rFonts w:hint="eastAsia"/>
        </w:rPr>
      </w:pPr>
      <w:r>
        <w:rPr>
          <w:color w:val="3E3E3E"/>
          <w:spacing w:val="-2"/>
        </w:rPr>
        <w:t>区别：自愿性</w:t>
      </w:r>
    </w:p>
    <w:p w14:paraId="7C4E9F46" w14:textId="77777777" w:rsidR="002A1E6D" w:rsidRDefault="002A1E6D">
      <w:pPr>
        <w:pStyle w:val="a3"/>
        <w:spacing w:before="9"/>
        <w:ind w:left="0"/>
        <w:rPr>
          <w:rFonts w:hint="eastAsia"/>
          <w:sz w:val="15"/>
        </w:rPr>
      </w:pPr>
    </w:p>
    <w:p w14:paraId="6F41365D" w14:textId="77777777" w:rsidR="002A1E6D" w:rsidRDefault="00000000">
      <w:pPr>
        <w:pStyle w:val="a3"/>
        <w:spacing w:before="72" w:line="244" w:lineRule="auto"/>
        <w:ind w:right="4227"/>
        <w:rPr>
          <w:rFonts w:hint="eastAsia"/>
        </w:rPr>
      </w:pPr>
      <w:r>
        <w:rPr>
          <w:spacing w:val="-2"/>
        </w:rPr>
        <w:t>除上述已经归纳的所有行为，还包括诸多其他行政行为类型：</w:t>
      </w:r>
      <w:r>
        <w:rPr>
          <w:spacing w:val="-2"/>
          <w:u w:val="single" w:color="FF0000"/>
        </w:rPr>
        <w:t>行政命令和行政决定：权利义务的设定行为</w:t>
      </w:r>
    </w:p>
    <w:p w14:paraId="33CF8A64" w14:textId="77777777" w:rsidR="002A1E6D" w:rsidRDefault="00000000">
      <w:pPr>
        <w:pStyle w:val="a3"/>
        <w:spacing w:line="266" w:lineRule="exact"/>
        <w:rPr>
          <w:rFonts w:hint="eastAsia"/>
        </w:rPr>
      </w:pPr>
      <w:r>
        <w:rPr>
          <w:spacing w:val="-3"/>
        </w:rPr>
        <w:t>行政活动：不涉及权利义务设定的行政事实行为</w:t>
      </w:r>
    </w:p>
    <w:p w14:paraId="3BFCFADD" w14:textId="77777777" w:rsidR="002A1E6D" w:rsidRDefault="002A1E6D">
      <w:pPr>
        <w:spacing w:line="266" w:lineRule="exact"/>
        <w:rPr>
          <w:rFonts w:hint="eastAsia"/>
        </w:rPr>
        <w:sectPr w:rsidR="002A1E6D">
          <w:pgSz w:w="11910" w:h="16850"/>
          <w:pgMar w:top="660" w:right="20" w:bottom="220" w:left="1320" w:header="0" w:footer="38" w:gutter="0"/>
          <w:cols w:space="720"/>
        </w:sectPr>
      </w:pPr>
    </w:p>
    <w:p w14:paraId="7330D6A2" w14:textId="77777777" w:rsidR="002A1E6D" w:rsidRDefault="00000000">
      <w:pPr>
        <w:pStyle w:val="1"/>
        <w:spacing w:before="23"/>
        <w:ind w:left="113"/>
        <w:rPr>
          <w:rFonts w:hint="eastAsia"/>
        </w:rPr>
      </w:pPr>
      <w:bookmarkStart w:id="143" w:name="一、政府信息公开概述_"/>
      <w:bookmarkEnd w:id="143"/>
      <w:r>
        <w:rPr>
          <w:spacing w:val="-6"/>
        </w:rPr>
        <w:lastRenderedPageBreak/>
        <w:t>第九</w:t>
      </w:r>
      <w:r>
        <w:rPr>
          <w:spacing w:val="-39"/>
        </w:rPr>
        <w:t>讲 政</w:t>
      </w:r>
      <w:r>
        <w:rPr>
          <w:spacing w:val="-6"/>
        </w:rPr>
        <w:t>府信息公</w:t>
      </w:r>
      <w:r>
        <w:rPr>
          <w:spacing w:val="-10"/>
        </w:rPr>
        <w:t>开</w:t>
      </w:r>
    </w:p>
    <w:p w14:paraId="33A709B3" w14:textId="77777777" w:rsidR="002A1E6D" w:rsidRDefault="00000000">
      <w:pPr>
        <w:tabs>
          <w:tab w:val="right" w:pos="2092"/>
        </w:tabs>
        <w:spacing w:before="73"/>
        <w:ind w:left="113"/>
        <w:rPr>
          <w:rFonts w:ascii="Calibri" w:eastAsia="Calibri"/>
          <w:sz w:val="18"/>
        </w:rPr>
      </w:pPr>
      <w:r>
        <w:rPr>
          <w:rFonts w:ascii="Calibri" w:eastAsia="Calibri"/>
          <w:color w:val="808080"/>
          <w:spacing w:val="-2"/>
          <w:sz w:val="18"/>
        </w:rPr>
        <w:t>2022</w:t>
      </w:r>
      <w:r>
        <w:rPr>
          <w:color w:val="808080"/>
          <w:spacing w:val="-2"/>
          <w:sz w:val="18"/>
        </w:rPr>
        <w:t>年</w:t>
      </w:r>
      <w:r>
        <w:rPr>
          <w:rFonts w:ascii="Calibri" w:eastAsia="Calibri"/>
          <w:color w:val="808080"/>
          <w:spacing w:val="-2"/>
          <w:sz w:val="18"/>
        </w:rPr>
        <w:t>4</w:t>
      </w:r>
      <w:r>
        <w:rPr>
          <w:color w:val="808080"/>
          <w:spacing w:val="-2"/>
          <w:sz w:val="18"/>
        </w:rPr>
        <w:t>月</w:t>
      </w:r>
      <w:r>
        <w:rPr>
          <w:rFonts w:ascii="Calibri" w:eastAsia="Calibri"/>
          <w:color w:val="808080"/>
          <w:spacing w:val="-2"/>
          <w:sz w:val="18"/>
        </w:rPr>
        <w:t>27</w:t>
      </w:r>
      <w:r>
        <w:rPr>
          <w:color w:val="808080"/>
          <w:spacing w:val="-10"/>
          <w:sz w:val="18"/>
        </w:rPr>
        <w:t>日</w:t>
      </w:r>
      <w:r>
        <w:rPr>
          <w:rFonts w:ascii="Times New Roman" w:eastAsia="Times New Roman"/>
          <w:color w:val="808080"/>
          <w:sz w:val="18"/>
        </w:rPr>
        <w:tab/>
      </w:r>
      <w:r>
        <w:rPr>
          <w:rFonts w:ascii="Calibri" w:eastAsia="Calibri"/>
          <w:color w:val="808080"/>
          <w:spacing w:val="-2"/>
          <w:position w:val="1"/>
          <w:sz w:val="18"/>
        </w:rPr>
        <w:t>10:12</w:t>
      </w:r>
    </w:p>
    <w:p w14:paraId="2A2BF3D1" w14:textId="77777777" w:rsidR="002A1E6D" w:rsidRDefault="00000000">
      <w:pPr>
        <w:spacing w:before="259"/>
        <w:ind w:left="750" w:right="1620"/>
        <w:jc w:val="center"/>
        <w:rPr>
          <w:rFonts w:hint="eastAsia"/>
          <w:b/>
          <w:sz w:val="21"/>
        </w:rPr>
      </w:pPr>
      <w:r>
        <w:rPr>
          <w:b/>
          <w:sz w:val="21"/>
        </w:rPr>
        <w:t>第九</w:t>
      </w:r>
      <w:r>
        <w:rPr>
          <w:b/>
          <w:spacing w:val="30"/>
          <w:sz w:val="21"/>
        </w:rPr>
        <w:t>讲</w:t>
      </w:r>
      <w:r>
        <w:rPr>
          <w:b/>
          <w:sz w:val="21"/>
        </w:rPr>
        <w:t>政府信</w:t>
      </w:r>
      <w:r>
        <w:rPr>
          <w:b/>
          <w:spacing w:val="-4"/>
          <w:sz w:val="21"/>
        </w:rPr>
        <w:t>息公开</w:t>
      </w:r>
    </w:p>
    <w:p w14:paraId="73355FF4" w14:textId="77777777" w:rsidR="002A1E6D" w:rsidRDefault="00000000">
      <w:pPr>
        <w:spacing w:before="517" w:line="472" w:lineRule="auto"/>
        <w:ind w:left="113" w:right="8346"/>
        <w:rPr>
          <w:rFonts w:hint="eastAsia"/>
          <w:sz w:val="21"/>
        </w:rPr>
      </w:pPr>
      <w:r>
        <w:rPr>
          <w:b/>
          <w:color w:val="000000"/>
          <w:spacing w:val="-2"/>
          <w:sz w:val="21"/>
          <w:shd w:val="clear" w:color="auto" w:fill="FAD4B5"/>
        </w:rPr>
        <w:t>一、政府信息公开概述</w:t>
      </w:r>
      <w:r>
        <w:rPr>
          <w:color w:val="000000"/>
          <w:spacing w:val="-2"/>
          <w:sz w:val="21"/>
        </w:rPr>
        <w:t>信息公开是事实行为</w:t>
      </w:r>
    </w:p>
    <w:p w14:paraId="61AF1B56" w14:textId="77777777" w:rsidR="002A1E6D" w:rsidRDefault="00000000">
      <w:pPr>
        <w:spacing w:line="250" w:lineRule="exact"/>
        <w:ind w:left="113"/>
        <w:rPr>
          <w:rFonts w:hint="eastAsia"/>
          <w:b/>
          <w:sz w:val="21"/>
        </w:rPr>
      </w:pPr>
      <w:r>
        <w:rPr>
          <w:b/>
          <w:color w:val="000000"/>
          <w:spacing w:val="-4"/>
          <w:sz w:val="21"/>
          <w:shd w:val="clear" w:color="auto" w:fill="D6E2BB"/>
        </w:rPr>
        <w:t>（一）政府信息公开制度的目</w:t>
      </w:r>
      <w:r>
        <w:rPr>
          <w:b/>
          <w:color w:val="000000"/>
          <w:spacing w:val="-10"/>
          <w:sz w:val="21"/>
          <w:shd w:val="clear" w:color="auto" w:fill="D6E2BB"/>
        </w:rPr>
        <w:t>的</w:t>
      </w:r>
    </w:p>
    <w:p w14:paraId="15B88A49" w14:textId="77777777" w:rsidR="002A1E6D" w:rsidRDefault="00000000">
      <w:pPr>
        <w:spacing w:before="158" w:line="242" w:lineRule="auto"/>
        <w:ind w:left="651" w:right="163"/>
        <w:rPr>
          <w:rFonts w:hint="eastAsia"/>
          <w:sz w:val="21"/>
        </w:rPr>
      </w:pPr>
      <w:r>
        <w:rPr>
          <w:b/>
          <w:spacing w:val="-2"/>
          <w:sz w:val="21"/>
        </w:rPr>
        <w:t>《政府信息公开条例》</w:t>
      </w:r>
      <w:r>
        <w:rPr>
          <w:spacing w:val="-2"/>
          <w:sz w:val="21"/>
        </w:rPr>
        <w:t>第</w:t>
      </w:r>
      <w:r>
        <w:rPr>
          <w:rFonts w:ascii="Calibri" w:eastAsia="Calibri"/>
          <w:spacing w:val="-2"/>
          <w:sz w:val="21"/>
        </w:rPr>
        <w:t>1</w:t>
      </w:r>
      <w:r>
        <w:rPr>
          <w:spacing w:val="-2"/>
          <w:sz w:val="21"/>
        </w:rPr>
        <w:t>条：为了</w:t>
      </w:r>
      <w:r>
        <w:rPr>
          <w:rFonts w:ascii="Calibri" w:eastAsia="Calibri"/>
          <w:spacing w:val="-2"/>
          <w:sz w:val="21"/>
        </w:rPr>
        <w:t>1</w:t>
      </w:r>
      <w:r>
        <w:rPr>
          <w:spacing w:val="-2"/>
          <w:sz w:val="21"/>
        </w:rPr>
        <w:t>、</w:t>
      </w:r>
      <w:r>
        <w:rPr>
          <w:b/>
          <w:color w:val="FF0000"/>
          <w:spacing w:val="-2"/>
          <w:sz w:val="21"/>
        </w:rPr>
        <w:t>保障公民、法人和其他组织依法获取政府信息</w:t>
      </w:r>
      <w:r>
        <w:rPr>
          <w:spacing w:val="-2"/>
          <w:sz w:val="21"/>
        </w:rPr>
        <w:t>【公民的知情权，宪法规定人民可以进行管理，直接参与政治，要参与管理就要有知情权】，</w:t>
      </w:r>
      <w:r>
        <w:rPr>
          <w:rFonts w:ascii="Calibri" w:eastAsia="Calibri"/>
          <w:spacing w:val="-2"/>
          <w:sz w:val="21"/>
        </w:rPr>
        <w:t>2</w:t>
      </w:r>
      <w:r>
        <w:rPr>
          <w:spacing w:val="-2"/>
          <w:sz w:val="21"/>
        </w:rPr>
        <w:t>、</w:t>
      </w:r>
      <w:r>
        <w:rPr>
          <w:b/>
          <w:color w:val="FF0000"/>
          <w:spacing w:val="-2"/>
          <w:sz w:val="21"/>
        </w:rPr>
        <w:t>提高政府工作的透明度【防止腐败，有利于层级监督</w:t>
      </w:r>
      <w:r>
        <w:rPr>
          <w:rFonts w:ascii="Calibri" w:eastAsia="Calibri"/>
          <w:b/>
          <w:color w:val="FF0000"/>
          <w:spacing w:val="-2"/>
          <w:sz w:val="21"/>
        </w:rPr>
        <w:t>eg</w:t>
      </w:r>
      <w:r>
        <w:rPr>
          <w:b/>
          <w:color w:val="FF0000"/>
          <w:spacing w:val="-2"/>
          <w:sz w:val="21"/>
        </w:rPr>
        <w:t>信访制度的保留，是一种政治交流的渠道】，</w:t>
      </w:r>
      <w:r>
        <w:rPr>
          <w:spacing w:val="-2"/>
          <w:sz w:val="21"/>
        </w:rPr>
        <w:t>促进依法行政，</w:t>
      </w:r>
      <w:r>
        <w:rPr>
          <w:rFonts w:ascii="Calibri" w:eastAsia="Calibri"/>
          <w:spacing w:val="-2"/>
          <w:sz w:val="21"/>
        </w:rPr>
        <w:t>3</w:t>
      </w:r>
      <w:r>
        <w:rPr>
          <w:spacing w:val="-2"/>
          <w:sz w:val="21"/>
        </w:rPr>
        <w:t>、充分发挥政府信息对人民群众生产、生活和经济社会活动的</w:t>
      </w:r>
      <w:r>
        <w:rPr>
          <w:b/>
          <w:color w:val="FF0000"/>
          <w:spacing w:val="-2"/>
          <w:sz w:val="21"/>
        </w:rPr>
        <w:t>服务作用【不仅是信息公开了，还有政府数据开放，虽然不能全部开放，开放后的信息是有商业价值的</w:t>
      </w:r>
      <w:r>
        <w:rPr>
          <w:rFonts w:ascii="Calibri" w:eastAsia="Calibri"/>
          <w:b/>
          <w:color w:val="FF0000"/>
          <w:spacing w:val="-2"/>
          <w:sz w:val="21"/>
        </w:rPr>
        <w:t>eg</w:t>
      </w:r>
      <w:r>
        <w:rPr>
          <w:b/>
          <w:color w:val="FF0000"/>
          <w:spacing w:val="-2"/>
          <w:sz w:val="21"/>
        </w:rPr>
        <w:t>天眼查】</w:t>
      </w:r>
      <w:r>
        <w:rPr>
          <w:spacing w:val="-2"/>
          <w:sz w:val="21"/>
        </w:rPr>
        <w:t>，制定本条例。</w:t>
      </w:r>
    </w:p>
    <w:p w14:paraId="639DD667" w14:textId="77777777" w:rsidR="002A1E6D" w:rsidRDefault="00000000">
      <w:pPr>
        <w:spacing w:line="232" w:lineRule="auto"/>
        <w:ind w:left="651" w:right="3215"/>
        <w:rPr>
          <w:rFonts w:hint="eastAsia"/>
          <w:b/>
          <w:i/>
        </w:rPr>
      </w:pPr>
      <w:r>
        <w:rPr>
          <w:i/>
          <w:color w:val="2E5395"/>
          <w:spacing w:val="-12"/>
        </w:rPr>
        <w:t>政府信息公开制度并没有法律的规制，只有法规《政府信息公开条例》。</w:t>
      </w:r>
      <w:r>
        <w:rPr>
          <w:b/>
          <w:i/>
          <w:color w:val="2E5395"/>
          <w:spacing w:val="-2"/>
        </w:rPr>
        <w:t>制度目的：</w:t>
      </w:r>
    </w:p>
    <w:p w14:paraId="39371CFD" w14:textId="77777777" w:rsidR="002A1E6D" w:rsidRDefault="00000000">
      <w:pPr>
        <w:spacing w:line="267" w:lineRule="exact"/>
        <w:ind w:left="651"/>
        <w:rPr>
          <w:rFonts w:hint="eastAsia"/>
          <w:i/>
        </w:rPr>
      </w:pPr>
      <w:r>
        <w:rPr>
          <w:rFonts w:ascii="MS Gothic" w:eastAsia="MS Gothic" w:hAnsi="MS Gothic" w:hint="eastAsia"/>
          <w:i/>
          <w:color w:val="2E5395"/>
          <w:spacing w:val="-37"/>
        </w:rPr>
        <w:t xml:space="preserve">① </w:t>
      </w:r>
      <w:r>
        <w:rPr>
          <w:i/>
          <w:color w:val="2E5395"/>
          <w:spacing w:val="-12"/>
        </w:rPr>
        <w:t>保障行政相对人的知情权</w:t>
      </w:r>
    </w:p>
    <w:p w14:paraId="125FDB26" w14:textId="77777777" w:rsidR="002A1E6D" w:rsidRDefault="00000000">
      <w:pPr>
        <w:spacing w:line="230" w:lineRule="auto"/>
        <w:ind w:left="651" w:right="242"/>
        <w:jc w:val="both"/>
        <w:rPr>
          <w:rFonts w:hint="eastAsia"/>
          <w:i/>
        </w:rPr>
      </w:pPr>
      <w:r>
        <w:rPr>
          <w:rFonts w:ascii="MS Gothic" w:eastAsia="MS Gothic" w:hAnsi="MS Gothic" w:hint="eastAsia"/>
          <w:i/>
          <w:color w:val="2E5395"/>
          <w:spacing w:val="-14"/>
        </w:rPr>
        <w:t xml:space="preserve">② </w:t>
      </w:r>
      <w:r>
        <w:rPr>
          <w:i/>
          <w:color w:val="2E5395"/>
          <w:spacing w:val="-12"/>
        </w:rPr>
        <w:t>提高政府工作透明度，促进依法行政——地方政府的信息公示对于单一制大一统国家而言意义非凡，中</w:t>
      </w:r>
      <w:r>
        <w:rPr>
          <w:i/>
          <w:color w:val="2E5395"/>
          <w:spacing w:val="-10"/>
        </w:rPr>
        <w:t>央媒体在地方设立记者站，重要的功能在于收集地方舆情，写成内参上报中央领导。如何扩展信息收集渠道——发动人民群众的力量，倒逼地方政府政务公开，提高政府透明度，加强中央政府对地方政府的监督</w:t>
      </w:r>
      <w:r>
        <w:rPr>
          <w:i/>
          <w:color w:val="2E5395"/>
          <w:spacing w:val="-4"/>
        </w:rPr>
        <w:t>和管控。</w:t>
      </w:r>
    </w:p>
    <w:p w14:paraId="0266EDFE" w14:textId="77777777" w:rsidR="002A1E6D" w:rsidRDefault="00000000">
      <w:pPr>
        <w:spacing w:line="278" w:lineRule="exact"/>
        <w:ind w:left="209"/>
        <w:jc w:val="both"/>
        <w:rPr>
          <w:rFonts w:hint="eastAsia"/>
          <w:i/>
        </w:rPr>
      </w:pPr>
      <w:r>
        <w:rPr>
          <w:rFonts w:ascii="MS Gothic" w:eastAsia="MS Gothic" w:hAnsi="MS Gothic" w:hint="eastAsia"/>
          <w:i/>
          <w:color w:val="2E5395"/>
          <w:spacing w:val="-39"/>
        </w:rPr>
        <w:t xml:space="preserve">③ </w:t>
      </w:r>
      <w:r>
        <w:rPr>
          <w:i/>
          <w:color w:val="2E5395"/>
          <w:spacing w:val="-12"/>
        </w:rPr>
        <w:t>为人民服务——从信息公开到信息共享</w:t>
      </w:r>
    </w:p>
    <w:p w14:paraId="41C4CAB1" w14:textId="77777777" w:rsidR="002A1E6D" w:rsidRDefault="002A1E6D">
      <w:pPr>
        <w:pStyle w:val="a3"/>
        <w:spacing w:before="2"/>
        <w:ind w:left="0"/>
        <w:rPr>
          <w:rFonts w:hint="eastAsia"/>
          <w:i/>
          <w:sz w:val="13"/>
        </w:rPr>
      </w:pPr>
    </w:p>
    <w:p w14:paraId="35A0C298" w14:textId="77777777" w:rsidR="002A1E6D" w:rsidRDefault="00000000">
      <w:pPr>
        <w:spacing w:before="70"/>
        <w:ind w:left="113"/>
        <w:rPr>
          <w:rFonts w:hint="eastAsia"/>
          <w:b/>
          <w:sz w:val="21"/>
        </w:rPr>
      </w:pPr>
      <w:r>
        <w:rPr>
          <w:b/>
          <w:color w:val="000000"/>
          <w:spacing w:val="-2"/>
          <w:sz w:val="21"/>
          <w:shd w:val="clear" w:color="auto" w:fill="D6E2BB"/>
        </w:rPr>
        <w:t>（二）政府信息的含</w:t>
      </w:r>
      <w:r>
        <w:rPr>
          <w:b/>
          <w:color w:val="000000"/>
          <w:spacing w:val="-10"/>
          <w:sz w:val="21"/>
          <w:shd w:val="clear" w:color="auto" w:fill="D6E2BB"/>
        </w:rPr>
        <w:t>义</w:t>
      </w:r>
    </w:p>
    <w:p w14:paraId="735606F9" w14:textId="77777777" w:rsidR="002A1E6D" w:rsidRDefault="00000000">
      <w:pPr>
        <w:spacing w:before="159" w:line="242" w:lineRule="auto"/>
        <w:ind w:left="651" w:right="360"/>
        <w:rPr>
          <w:rFonts w:hint="eastAsia"/>
          <w:b/>
          <w:sz w:val="21"/>
        </w:rPr>
      </w:pPr>
      <w:r>
        <w:rPr>
          <w:rFonts w:hint="eastAsia"/>
        </w:rPr>
        <w:pict w14:anchorId="41A4FFAF">
          <v:line id="_x0000_s2356" style="position:absolute;left:0;text-align:left;z-index:15839232;mso-position-horizontal-relative:page" from="349.5pt,20.65pt" to="427.55pt,20.65pt" strokecolor="#ffbc08" strokeweight="1pt">
            <w10:wrap anchorx="page"/>
          </v:line>
        </w:pict>
      </w:r>
      <w:r>
        <w:rPr>
          <w:b/>
          <w:spacing w:val="-2"/>
          <w:sz w:val="21"/>
        </w:rPr>
        <w:t>《政府信息公开条例》</w:t>
      </w:r>
      <w:r>
        <w:rPr>
          <w:spacing w:val="-2"/>
          <w:sz w:val="21"/>
        </w:rPr>
        <w:t>第</w:t>
      </w:r>
      <w:r>
        <w:rPr>
          <w:rFonts w:ascii="Calibri" w:eastAsia="Calibri"/>
          <w:spacing w:val="-2"/>
          <w:sz w:val="21"/>
        </w:rPr>
        <w:t>2</w:t>
      </w:r>
      <w:r>
        <w:rPr>
          <w:spacing w:val="-2"/>
          <w:sz w:val="21"/>
        </w:rPr>
        <w:t>条：</w:t>
      </w:r>
      <w:r>
        <w:rPr>
          <w:b/>
          <w:spacing w:val="-2"/>
          <w:sz w:val="21"/>
        </w:rPr>
        <w:t>政府信息是指行政机关在履行职责过程中制作或者获取的，以一定形式记录、保存的信息。</w:t>
      </w:r>
    </w:p>
    <w:p w14:paraId="465682C8" w14:textId="77777777" w:rsidR="002A1E6D" w:rsidRDefault="002A1E6D">
      <w:pPr>
        <w:pStyle w:val="a3"/>
        <w:spacing w:before="1"/>
        <w:ind w:left="0"/>
        <w:rPr>
          <w:rFonts w:hint="eastAsia"/>
          <w:b/>
          <w:sz w:val="26"/>
        </w:rPr>
      </w:pPr>
    </w:p>
    <w:p w14:paraId="7FE4041A" w14:textId="77777777" w:rsidR="002A1E6D" w:rsidRDefault="00000000">
      <w:pPr>
        <w:ind w:left="651"/>
        <w:rPr>
          <w:rFonts w:hint="eastAsia"/>
          <w:b/>
          <w:sz w:val="21"/>
        </w:rPr>
      </w:pPr>
      <w:r>
        <w:rPr>
          <w:b/>
          <w:spacing w:val="-2"/>
          <w:sz w:val="21"/>
        </w:rPr>
        <w:t>政府信息的特点</w:t>
      </w:r>
      <w:r>
        <w:rPr>
          <w:b/>
          <w:spacing w:val="-10"/>
          <w:sz w:val="21"/>
        </w:rPr>
        <w:t>：</w:t>
      </w:r>
    </w:p>
    <w:p w14:paraId="697E444A" w14:textId="77777777" w:rsidR="002A1E6D" w:rsidRDefault="00000000">
      <w:pPr>
        <w:pStyle w:val="a3"/>
        <w:spacing w:before="67" w:line="242" w:lineRule="auto"/>
        <w:ind w:left="651" w:right="173"/>
        <w:rPr>
          <w:rFonts w:hint="eastAsia"/>
        </w:rPr>
      </w:pPr>
      <w:r>
        <w:rPr>
          <w:rFonts w:hint="eastAsia"/>
        </w:rPr>
        <w:pict w14:anchorId="71F1A733">
          <v:line id="_x0000_s2355" style="position:absolute;left:0;text-align:left;z-index:15836672;mso-position-horizontal-relative:page" from="114.8pt,43.4pt" to="244.9pt,43.4pt" strokecolor="#ffbc08" strokeweight="1pt">
            <w10:wrap anchorx="page"/>
          </v:line>
        </w:pict>
      </w:r>
      <w:r>
        <w:rPr>
          <w:rFonts w:ascii="Calibri" w:eastAsia="Calibri"/>
          <w:b/>
          <w:color w:val="000000"/>
          <w:spacing w:val="-2"/>
          <w:shd w:val="clear" w:color="auto" w:fill="FBFDE5"/>
        </w:rPr>
        <w:t>1</w:t>
      </w:r>
      <w:r>
        <w:rPr>
          <w:b/>
          <w:color w:val="000000"/>
          <w:spacing w:val="-2"/>
          <w:shd w:val="clear" w:color="auto" w:fill="FBFDE5"/>
        </w:rPr>
        <w:t>、信息来源主体为行政机关</w:t>
      </w:r>
      <w:r>
        <w:rPr>
          <w:color w:val="000000"/>
          <w:spacing w:val="-2"/>
        </w:rPr>
        <w:t>【</w:t>
      </w:r>
      <w:r>
        <w:rPr>
          <w:color w:val="3E3E3E"/>
          <w:spacing w:val="-2"/>
        </w:rPr>
        <w:t xml:space="preserve">不包括立法机关和司法机关（也叫公开，但不是按照政府信息公开条例公开 </w:t>
      </w:r>
      <w:r>
        <w:rPr>
          <w:rFonts w:ascii="Calibri" w:eastAsia="Calibri"/>
          <w:color w:val="3E3E3E"/>
          <w:spacing w:val="-2"/>
        </w:rPr>
        <w:t>eg</w:t>
      </w:r>
      <w:r>
        <w:rPr>
          <w:color w:val="3E3E3E"/>
          <w:spacing w:val="-2"/>
        </w:rPr>
        <w:t>裁判文书公开，但是行政机关应当做广义的理解，包括其他行政主体</w:t>
      </w:r>
      <w:r>
        <w:rPr>
          <w:rFonts w:ascii="Calibri" w:eastAsia="Calibri"/>
          <w:color w:val="3E3E3E"/>
          <w:spacing w:val="-2"/>
        </w:rPr>
        <w:t>eg</w:t>
      </w:r>
      <w:r>
        <w:rPr>
          <w:color w:val="3E3E3E"/>
          <w:spacing w:val="-2"/>
        </w:rPr>
        <w:t>其他有行政管理职能的主体），但有时包括法规、条例制定机关</w:t>
      </w:r>
      <w:r>
        <w:rPr>
          <w:color w:val="000000"/>
          <w:spacing w:val="-2"/>
        </w:rPr>
        <w:t>】；【非行政主体不按照条例公开，有些单位可能也有公共性</w:t>
      </w:r>
      <w:r>
        <w:rPr>
          <w:rFonts w:ascii="Calibri" w:eastAsia="Calibri"/>
          <w:color w:val="000000"/>
          <w:spacing w:val="-2"/>
        </w:rPr>
        <w:t>eg</w:t>
      </w:r>
      <w:r>
        <w:rPr>
          <w:color w:val="000000"/>
          <w:spacing w:val="-2"/>
        </w:rPr>
        <w:t>公交车公司，涉及公共利益，也需要公开信息，但是不按照这个条例公开、</w:t>
      </w:r>
      <w:r>
        <w:rPr>
          <w:rFonts w:ascii="Calibri" w:eastAsia="Calibri"/>
          <w:color w:val="000000"/>
          <w:spacing w:val="-2"/>
        </w:rPr>
        <w:t>eg</w:t>
      </w:r>
      <w:r>
        <w:rPr>
          <w:color w:val="000000"/>
          <w:spacing w:val="-2"/>
        </w:rPr>
        <w:t>北京大学的信息也应该公开，但是不按照条例公开，但是当它成为行政主体的时候，就应该将信息按照条例公开】</w:t>
      </w:r>
    </w:p>
    <w:p w14:paraId="2C0ECBFC" w14:textId="77777777" w:rsidR="002A1E6D" w:rsidRDefault="00000000">
      <w:pPr>
        <w:ind w:left="651"/>
        <w:rPr>
          <w:rFonts w:hint="eastAsia"/>
          <w:b/>
          <w:sz w:val="21"/>
        </w:rPr>
      </w:pPr>
      <w:r>
        <w:rPr>
          <w:rFonts w:hint="eastAsia"/>
        </w:rPr>
        <w:pict w14:anchorId="5EA84C6E">
          <v:line id="_x0000_s2354" style="position:absolute;left:0;text-align:left;z-index:15837184;mso-position-horizontal-relative:page" from="399pt,12.55pt" to="481.1pt,12.55pt" strokecolor="#ffbc08" strokeweight="1pt">
            <w10:wrap anchorx="page"/>
          </v:line>
        </w:pict>
      </w:r>
      <w:r>
        <w:rPr>
          <w:rFonts w:hint="eastAsia"/>
        </w:rPr>
        <w:pict w14:anchorId="7989105E">
          <v:line id="_x0000_s2353" style="position:absolute;left:0;text-align:left;z-index:15837696;mso-position-horizontal-relative:page" from="505.1pt,11.55pt" to="574.65pt,11.55pt" strokecolor="#ffbc08" strokeweight="1pt">
            <w10:wrap anchorx="page"/>
          </v:line>
        </w:pict>
      </w:r>
      <w:r>
        <w:rPr>
          <w:rFonts w:ascii="Calibri" w:eastAsia="Calibri"/>
          <w:b/>
          <w:color w:val="000000"/>
          <w:spacing w:val="-4"/>
          <w:sz w:val="21"/>
          <w:shd w:val="clear" w:color="auto" w:fill="FBFDE5"/>
        </w:rPr>
        <w:t>2</w:t>
      </w:r>
      <w:r>
        <w:rPr>
          <w:b/>
          <w:color w:val="000000"/>
          <w:spacing w:val="-4"/>
          <w:sz w:val="21"/>
          <w:shd w:val="clear" w:color="auto" w:fill="FBFDE5"/>
        </w:rPr>
        <w:t>、信息可以是行政机关制作的，也可以是履职过程中获取的</w:t>
      </w:r>
      <w:r>
        <w:rPr>
          <w:b/>
          <w:color w:val="000000"/>
          <w:spacing w:val="-4"/>
          <w:sz w:val="21"/>
        </w:rPr>
        <w:t>；【外部行政活动的信息，已经掌握的信息</w:t>
      </w:r>
      <w:r>
        <w:rPr>
          <w:b/>
          <w:color w:val="000000"/>
          <w:spacing w:val="-10"/>
          <w:sz w:val="21"/>
        </w:rPr>
        <w:t>】</w:t>
      </w:r>
    </w:p>
    <w:p w14:paraId="4EB45B1D" w14:textId="77777777" w:rsidR="002A1E6D" w:rsidRDefault="00000000">
      <w:pPr>
        <w:spacing w:before="3" w:line="242" w:lineRule="auto"/>
        <w:ind w:left="651" w:right="156"/>
        <w:rPr>
          <w:rFonts w:hint="eastAsia"/>
          <w:b/>
          <w:sz w:val="21"/>
        </w:rPr>
      </w:pPr>
      <w:r>
        <w:rPr>
          <w:rFonts w:ascii="Calibri" w:eastAsia="Calibri" w:hAnsi="Calibri"/>
          <w:b/>
          <w:color w:val="000000"/>
          <w:spacing w:val="-2"/>
          <w:sz w:val="21"/>
          <w:u w:val="single"/>
          <w:shd w:val="clear" w:color="auto" w:fill="FBFDE5"/>
        </w:rPr>
        <w:t>3</w:t>
      </w:r>
      <w:r>
        <w:rPr>
          <w:b/>
          <w:color w:val="000000"/>
          <w:spacing w:val="-2"/>
          <w:sz w:val="21"/>
          <w:u w:val="single"/>
          <w:shd w:val="clear" w:color="auto" w:fill="FBFDE5"/>
        </w:rPr>
        <w:t>、需要保存于物理介质</w:t>
      </w:r>
      <w:r>
        <w:rPr>
          <w:b/>
          <w:color w:val="000000"/>
          <w:spacing w:val="-2"/>
          <w:sz w:val="21"/>
          <w:u w:val="single"/>
        </w:rPr>
        <w:t>（不能是口头消息、社会传闻）；【</w:t>
      </w:r>
      <w:r>
        <w:rPr>
          <w:rFonts w:ascii="Calibri" w:eastAsia="Calibri" w:hAnsi="Calibri"/>
          <w:b/>
          <w:color w:val="000000"/>
          <w:spacing w:val="-2"/>
          <w:sz w:val="21"/>
          <w:u w:val="single"/>
        </w:rPr>
        <w:t>eg</w:t>
      </w:r>
      <w:r>
        <w:rPr>
          <w:b/>
          <w:color w:val="000000"/>
          <w:spacing w:val="-2"/>
          <w:sz w:val="21"/>
          <w:u w:val="single"/>
        </w:rPr>
        <w:t>纸、光盘、计算机……</w:t>
      </w:r>
      <w:r>
        <w:rPr>
          <w:rFonts w:ascii="Calibri" w:eastAsia="Calibri" w:hAnsi="Calibri"/>
          <w:b/>
          <w:color w:val="000000"/>
          <w:spacing w:val="-2"/>
          <w:sz w:val="21"/>
          <w:u w:val="single"/>
        </w:rPr>
        <w:t>eg</w:t>
      </w:r>
      <w:r>
        <w:rPr>
          <w:b/>
          <w:color w:val="000000"/>
          <w:spacing w:val="-2"/>
          <w:sz w:val="21"/>
          <w:u w:val="single"/>
        </w:rPr>
        <w:t>如果开会没有做会</w:t>
      </w:r>
      <w:r>
        <w:rPr>
          <w:b/>
          <w:color w:val="000000"/>
          <w:spacing w:val="80"/>
          <w:w w:val="150"/>
          <w:sz w:val="21"/>
          <w:u w:val="single"/>
        </w:rPr>
        <w:t xml:space="preserve">                                                     </w:t>
      </w:r>
      <w:r>
        <w:rPr>
          <w:b/>
          <w:color w:val="000000"/>
          <w:spacing w:val="-2"/>
          <w:sz w:val="21"/>
          <w:u w:val="single"/>
        </w:rPr>
        <w:t>议记录，就认为不存在法律意义上的政府信息，如果有会议纪要，可以要求公开会议纪要】</w:t>
      </w:r>
    </w:p>
    <w:p w14:paraId="781835D5" w14:textId="77777777" w:rsidR="002A1E6D" w:rsidRDefault="00000000">
      <w:pPr>
        <w:spacing w:line="242" w:lineRule="auto"/>
        <w:ind w:left="651" w:right="254"/>
        <w:rPr>
          <w:rFonts w:hint="eastAsia"/>
          <w:sz w:val="21"/>
        </w:rPr>
      </w:pPr>
      <w:r>
        <w:rPr>
          <w:rFonts w:hint="eastAsia"/>
        </w:rPr>
        <w:pict w14:anchorId="1A45E262">
          <v:line id="_x0000_s2352" style="position:absolute;left:0;text-align:left;z-index:15838208;mso-position-horizontal-relative:page" from="491.6pt,13.3pt" to="577.15pt,13.3pt" strokecolor="#ffbc08" strokeweight="1pt">
            <w10:wrap anchorx="page"/>
          </v:line>
        </w:pict>
      </w:r>
      <w:r>
        <w:rPr>
          <w:rFonts w:hint="eastAsia"/>
        </w:rPr>
        <w:pict w14:anchorId="060A8360">
          <v:line id="_x0000_s2351" style="position:absolute;left:0;text-align:left;z-index:15838720;mso-position-horizontal-relative:page" from="96.8pt,26.3pt" to="109.3pt,26.3pt" strokecolor="#ffbc08" strokeweight="1pt">
            <w10:wrap anchorx="page"/>
          </v:line>
        </w:pict>
      </w:r>
      <w:r>
        <w:rPr>
          <w:rFonts w:ascii="Calibri" w:eastAsia="Calibri"/>
          <w:b/>
          <w:color w:val="000000"/>
          <w:spacing w:val="-2"/>
          <w:sz w:val="21"/>
          <w:shd w:val="clear" w:color="auto" w:fill="FBFDE5"/>
        </w:rPr>
        <w:t>4</w:t>
      </w:r>
      <w:r>
        <w:rPr>
          <w:b/>
          <w:color w:val="000000"/>
          <w:spacing w:val="-2"/>
          <w:sz w:val="21"/>
          <w:shd w:val="clear" w:color="auto" w:fill="FBFDE5"/>
        </w:rPr>
        <w:t>、信息已经客观存在，不需要另行加工</w:t>
      </w:r>
      <w:r>
        <w:rPr>
          <w:b/>
          <w:color w:val="000000"/>
          <w:spacing w:val="-2"/>
          <w:sz w:val="21"/>
        </w:rPr>
        <w:t>（行政机关不负责进一步加工、搜集）【信息已经处于完成的形态，不需要另行总结加工，不负责进行搜集加工，也意味着在信息公开阶段不做咨询性的回答，但是在记者会时可能回答</w:t>
      </w:r>
      <w:r>
        <w:rPr>
          <w:rFonts w:ascii="Calibri" w:eastAsia="Calibri"/>
          <w:b/>
          <w:color w:val="000000"/>
          <w:spacing w:val="-2"/>
          <w:sz w:val="21"/>
        </w:rPr>
        <w:t>eg</w:t>
      </w:r>
      <w:r>
        <w:rPr>
          <w:b/>
          <w:color w:val="000000"/>
          <w:spacing w:val="-2"/>
          <w:sz w:val="21"/>
        </w:rPr>
        <w:t>问卫健委什么时候有疫苗，是为了防止增加政府的不必要的负担，一般的咨询不需要政府受理】【</w:t>
      </w:r>
      <w:r>
        <w:rPr>
          <w:color w:val="3E3E3E"/>
          <w:spacing w:val="-2"/>
          <w:sz w:val="21"/>
        </w:rPr>
        <w:t>公开的信息必须是原始信息、一手资料，</w:t>
      </w:r>
      <w:r>
        <w:rPr>
          <w:color w:val="000000"/>
          <w:spacing w:val="-2"/>
          <w:sz w:val="21"/>
        </w:rPr>
        <w:t>】。</w:t>
      </w:r>
    </w:p>
    <w:p w14:paraId="53D62576" w14:textId="77777777" w:rsidR="002A1E6D" w:rsidRDefault="002A1E6D">
      <w:pPr>
        <w:pStyle w:val="a3"/>
        <w:spacing w:before="3"/>
        <w:ind w:left="0"/>
        <w:rPr>
          <w:rFonts w:hint="eastAsia"/>
          <w:sz w:val="29"/>
        </w:rPr>
      </w:pPr>
    </w:p>
    <w:p w14:paraId="59680E16" w14:textId="77777777" w:rsidR="002A1E6D" w:rsidRDefault="00000000">
      <w:pPr>
        <w:ind w:left="651"/>
        <w:rPr>
          <w:rFonts w:hint="eastAsia"/>
          <w:b/>
          <w:sz w:val="21"/>
        </w:rPr>
      </w:pPr>
      <w:r>
        <w:rPr>
          <w:b/>
          <w:spacing w:val="-4"/>
          <w:sz w:val="21"/>
        </w:rPr>
        <w:t>例：奚明强诉中华人民共和国公安</w:t>
      </w:r>
      <w:r>
        <w:rPr>
          <w:b/>
          <w:spacing w:val="-7"/>
          <w:sz w:val="21"/>
        </w:rPr>
        <w:t>部案</w:t>
      </w:r>
    </w:p>
    <w:p w14:paraId="07F14341" w14:textId="77777777" w:rsidR="002A1E6D" w:rsidRDefault="00000000">
      <w:pPr>
        <w:pStyle w:val="a3"/>
        <w:spacing w:before="67" w:line="242" w:lineRule="auto"/>
        <w:ind w:left="651" w:right="175"/>
        <w:rPr>
          <w:rFonts w:hint="eastAsia"/>
        </w:rPr>
      </w:pPr>
      <w:r>
        <w:rPr>
          <w:rFonts w:ascii="Calibri" w:eastAsia="Calibri" w:hAnsi="Calibri"/>
          <w:color w:val="3E3E3E"/>
          <w:spacing w:val="-2"/>
        </w:rPr>
        <w:t>2012</w:t>
      </w:r>
      <w:r>
        <w:rPr>
          <w:color w:val="3E3E3E"/>
          <w:spacing w:val="-2"/>
        </w:rPr>
        <w:t>年</w:t>
      </w:r>
      <w:r>
        <w:rPr>
          <w:rFonts w:ascii="Calibri" w:eastAsia="Calibri" w:hAnsi="Calibri"/>
          <w:color w:val="3E3E3E"/>
          <w:spacing w:val="-2"/>
        </w:rPr>
        <w:t>5</w:t>
      </w:r>
      <w:r>
        <w:rPr>
          <w:color w:val="3E3E3E"/>
          <w:spacing w:val="-2"/>
        </w:rPr>
        <w:t>月</w:t>
      </w:r>
      <w:r>
        <w:rPr>
          <w:rFonts w:ascii="Calibri" w:eastAsia="Calibri" w:hAnsi="Calibri"/>
          <w:color w:val="3E3E3E"/>
          <w:spacing w:val="-2"/>
        </w:rPr>
        <w:t>29</w:t>
      </w:r>
      <w:r>
        <w:rPr>
          <w:color w:val="3E3E3E"/>
          <w:spacing w:val="-2"/>
        </w:rPr>
        <w:t>日，奚明强向公安部申请公开《关于实行“破案追逃”新机制的通知》（公通字〔</w:t>
      </w:r>
      <w:r>
        <w:rPr>
          <w:rFonts w:ascii="Calibri" w:eastAsia="Calibri" w:hAnsi="Calibri"/>
          <w:color w:val="3E3E3E"/>
          <w:spacing w:val="-2"/>
        </w:rPr>
        <w:t>1999</w:t>
      </w:r>
      <w:r>
        <w:rPr>
          <w:color w:val="3E3E3E"/>
          <w:spacing w:val="-2"/>
        </w:rPr>
        <w:t>〕</w:t>
      </w:r>
      <w:r>
        <w:rPr>
          <w:rFonts w:ascii="Calibri" w:eastAsia="Calibri" w:hAnsi="Calibri"/>
          <w:color w:val="3E3E3E"/>
          <w:spacing w:val="-2"/>
        </w:rPr>
        <w:t>91</w:t>
      </w:r>
      <w:r>
        <w:rPr>
          <w:rFonts w:ascii="Calibri" w:eastAsia="Calibri" w:hAnsi="Calibri"/>
          <w:color w:val="3E3E3E"/>
          <w:spacing w:val="80"/>
        </w:rPr>
        <w:t xml:space="preserve"> </w:t>
      </w:r>
      <w:r>
        <w:rPr>
          <w:color w:val="3E3E3E"/>
          <w:spacing w:val="-2"/>
        </w:rPr>
        <w:t>号）、《关于完善“破案追逃”新机制有关工作的通知》（公刑〔</w:t>
      </w:r>
      <w:r>
        <w:rPr>
          <w:rFonts w:ascii="Calibri" w:eastAsia="Calibri" w:hAnsi="Calibri"/>
          <w:color w:val="3E3E3E"/>
          <w:spacing w:val="-2"/>
        </w:rPr>
        <w:t>2002</w:t>
      </w:r>
      <w:r>
        <w:rPr>
          <w:color w:val="3E3E3E"/>
          <w:spacing w:val="-2"/>
        </w:rPr>
        <w:t>〕</w:t>
      </w:r>
      <w:r>
        <w:rPr>
          <w:rFonts w:ascii="Calibri" w:eastAsia="Calibri" w:hAnsi="Calibri"/>
          <w:color w:val="3E3E3E"/>
          <w:spacing w:val="-2"/>
        </w:rPr>
        <w:t>351</w:t>
      </w:r>
      <w:r>
        <w:rPr>
          <w:color w:val="3E3E3E"/>
          <w:spacing w:val="-2"/>
        </w:rPr>
        <w:t>号）、《日常“网上追逃”工作考核评比办法（修订）》（公刑〔</w:t>
      </w:r>
      <w:r>
        <w:rPr>
          <w:rFonts w:ascii="Calibri" w:eastAsia="Calibri" w:hAnsi="Calibri"/>
          <w:color w:val="3E3E3E"/>
          <w:spacing w:val="-2"/>
        </w:rPr>
        <w:t>2005</w:t>
      </w:r>
      <w:r>
        <w:rPr>
          <w:color w:val="3E3E3E"/>
          <w:spacing w:val="-2"/>
        </w:rPr>
        <w:t>〕</w:t>
      </w:r>
      <w:r>
        <w:rPr>
          <w:rFonts w:ascii="Calibri" w:eastAsia="Calibri" w:hAnsi="Calibri"/>
          <w:color w:val="3E3E3E"/>
          <w:spacing w:val="-2"/>
        </w:rPr>
        <w:t>403</w:t>
      </w:r>
      <w:r>
        <w:rPr>
          <w:color w:val="3E3E3E"/>
          <w:spacing w:val="-2"/>
        </w:rPr>
        <w:t>号）等三个文件中关于网上追逃措施适用条件的政府信</w:t>
      </w:r>
    </w:p>
    <w:p w14:paraId="4DADBF3F" w14:textId="77777777" w:rsidR="002A1E6D" w:rsidRDefault="00000000">
      <w:pPr>
        <w:spacing w:line="242" w:lineRule="auto"/>
        <w:ind w:left="651" w:right="175"/>
        <w:rPr>
          <w:rFonts w:hint="eastAsia"/>
          <w:sz w:val="21"/>
        </w:rPr>
      </w:pPr>
      <w:r>
        <w:rPr>
          <w:color w:val="3E3E3E"/>
          <w:spacing w:val="-2"/>
          <w:sz w:val="21"/>
        </w:rPr>
        <w:t>息。</w:t>
      </w:r>
      <w:r>
        <w:rPr>
          <w:rFonts w:ascii="Calibri" w:eastAsia="Calibri"/>
          <w:color w:val="3E3E3E"/>
          <w:spacing w:val="-2"/>
          <w:sz w:val="21"/>
        </w:rPr>
        <w:t>2012</w:t>
      </w:r>
      <w:r>
        <w:rPr>
          <w:color w:val="3E3E3E"/>
          <w:spacing w:val="-2"/>
          <w:sz w:val="21"/>
        </w:rPr>
        <w:t>年</w:t>
      </w:r>
      <w:r>
        <w:rPr>
          <w:rFonts w:ascii="Calibri" w:eastAsia="Calibri"/>
          <w:color w:val="3E3E3E"/>
          <w:spacing w:val="-2"/>
          <w:sz w:val="21"/>
        </w:rPr>
        <w:t>6</w:t>
      </w:r>
      <w:r>
        <w:rPr>
          <w:color w:val="3E3E3E"/>
          <w:spacing w:val="-2"/>
          <w:sz w:val="21"/>
        </w:rPr>
        <w:t>月</w:t>
      </w:r>
      <w:r>
        <w:rPr>
          <w:rFonts w:ascii="Calibri" w:eastAsia="Calibri"/>
          <w:color w:val="3E3E3E"/>
          <w:spacing w:val="-2"/>
          <w:sz w:val="21"/>
        </w:rPr>
        <w:t>25</w:t>
      </w:r>
      <w:r>
        <w:rPr>
          <w:color w:val="3E3E3E"/>
          <w:spacing w:val="-2"/>
          <w:sz w:val="21"/>
        </w:rPr>
        <w:t>日，公安部作出《政府信息公开答复书》，告知其申请获取的政府信息属于法律、法规、规章规定不予公开的其他情形。</w:t>
      </w:r>
      <w:r>
        <w:rPr>
          <w:b/>
          <w:color w:val="3E3E3E"/>
          <w:spacing w:val="-2"/>
          <w:sz w:val="21"/>
        </w:rPr>
        <w:t>根据《政府信息公开条例》第十四条第四款的规定，不予公开</w:t>
      </w:r>
      <w:r>
        <w:rPr>
          <w:color w:val="3E3E3E"/>
          <w:spacing w:val="-2"/>
          <w:sz w:val="21"/>
        </w:rPr>
        <w:t>。奚明强不服，在行政复议决定维持该答复书后，提起行政诉讼。</w:t>
      </w:r>
    </w:p>
    <w:p w14:paraId="1D8EBB4A" w14:textId="77777777" w:rsidR="002A1E6D" w:rsidRDefault="002A1E6D">
      <w:pPr>
        <w:pStyle w:val="a3"/>
        <w:spacing w:before="3"/>
        <w:ind w:left="0"/>
        <w:rPr>
          <w:rFonts w:hint="eastAsia"/>
        </w:rPr>
      </w:pPr>
    </w:p>
    <w:p w14:paraId="07B3D2D7" w14:textId="77777777" w:rsidR="002A1E6D" w:rsidRDefault="00000000">
      <w:pPr>
        <w:pStyle w:val="a3"/>
        <w:ind w:left="651"/>
        <w:rPr>
          <w:rFonts w:hint="eastAsia"/>
        </w:rPr>
      </w:pPr>
      <w:r>
        <w:rPr>
          <w:rFonts w:hint="eastAsia"/>
        </w:rPr>
        <w:pict w14:anchorId="5C5EAF13">
          <v:line id="_x0000_s2350" style="position:absolute;left:0;text-align:left;z-index:15839744;mso-position-horizontal-relative:page" from="111.3pt,11.8pt" to="279.95pt,11.8pt" strokecolor="#ffbc08" strokeweight="1pt">
            <w10:wrap anchorx="page"/>
          </v:line>
        </w:pict>
      </w:r>
      <w:r>
        <w:rPr>
          <w:rFonts w:hint="eastAsia"/>
        </w:rPr>
        <w:pict w14:anchorId="376F4465">
          <v:line id="_x0000_s2349" style="position:absolute;left:0;text-align:left;z-index:15840256;mso-position-horizontal-relative:page" from="352pt,12.8pt" to="541.1pt,12.8pt" strokecolor="#ffbc08" strokeweight="1pt">
            <w10:wrap anchorx="page"/>
          </v:line>
        </w:pict>
      </w:r>
      <w:r>
        <w:rPr>
          <w:color w:val="3E3E3E"/>
          <w:spacing w:val="-3"/>
        </w:rPr>
        <w:t>【政府在履行行政管理职能中获取的信息，此处不是，刑事侦查职能，属于司法机关制作的信息】</w:t>
      </w:r>
    </w:p>
    <w:p w14:paraId="18AC2420" w14:textId="77777777" w:rsidR="002A1E6D" w:rsidRDefault="002A1E6D">
      <w:pPr>
        <w:pStyle w:val="a3"/>
        <w:spacing w:before="4"/>
        <w:ind w:left="0"/>
        <w:rPr>
          <w:rFonts w:hint="eastAsia"/>
          <w:sz w:val="13"/>
        </w:rPr>
      </w:pPr>
    </w:p>
    <w:p w14:paraId="1EF2A4F0" w14:textId="77777777" w:rsidR="002A1E6D" w:rsidRDefault="00000000">
      <w:pPr>
        <w:spacing w:before="71"/>
        <w:ind w:left="113"/>
        <w:rPr>
          <w:rFonts w:hint="eastAsia"/>
          <w:b/>
          <w:sz w:val="21"/>
        </w:rPr>
      </w:pPr>
      <w:r>
        <w:rPr>
          <w:b/>
          <w:color w:val="000000"/>
          <w:spacing w:val="-4"/>
          <w:sz w:val="21"/>
          <w:shd w:val="clear" w:color="auto" w:fill="D6E2BB"/>
        </w:rPr>
        <w:t>（三）政府信息公开的原</w:t>
      </w:r>
      <w:r>
        <w:rPr>
          <w:b/>
          <w:color w:val="000000"/>
          <w:spacing w:val="-10"/>
          <w:sz w:val="21"/>
          <w:shd w:val="clear" w:color="auto" w:fill="D6E2BB"/>
        </w:rPr>
        <w:t>则</w:t>
      </w:r>
    </w:p>
    <w:p w14:paraId="5DAE3F56" w14:textId="77777777" w:rsidR="002A1E6D" w:rsidRDefault="002A1E6D">
      <w:pPr>
        <w:rPr>
          <w:rFonts w:hint="eastAsia"/>
          <w:sz w:val="21"/>
        </w:rPr>
        <w:sectPr w:rsidR="002A1E6D">
          <w:pgSz w:w="11910" w:h="16850"/>
          <w:pgMar w:top="700" w:right="20" w:bottom="220" w:left="1320" w:header="0" w:footer="38" w:gutter="0"/>
          <w:cols w:space="720"/>
        </w:sectPr>
      </w:pPr>
    </w:p>
    <w:p w14:paraId="00C0B045" w14:textId="77777777" w:rsidR="002A1E6D" w:rsidRDefault="00000000">
      <w:pPr>
        <w:pStyle w:val="a3"/>
        <w:spacing w:line="20" w:lineRule="exact"/>
        <w:ind w:left="113"/>
        <w:rPr>
          <w:rFonts w:hint="eastAsia"/>
          <w:sz w:val="2"/>
        </w:rPr>
      </w:pPr>
      <w:r>
        <w:rPr>
          <w:rFonts w:hint="eastAsia"/>
          <w:sz w:val="2"/>
        </w:rPr>
      </w:r>
      <w:r>
        <w:rPr>
          <w:sz w:val="2"/>
        </w:rPr>
        <w:pict w14:anchorId="007E2307">
          <v:group id="docshapegroup175" o:spid="_x0000_s2347" style="width:126.45pt;height:.15pt;mso-position-horizontal-relative:char;mso-position-vertical-relative:line" coordsize="2529,3">
            <v:rect id="docshape176" o:spid="_x0000_s2348" style="position:absolute;width:2529;height:3" fillcolor="#d6e2bb" stroked="f"/>
            <w10:anchorlock/>
          </v:group>
        </w:pict>
      </w:r>
    </w:p>
    <w:p w14:paraId="7B36FB5D" w14:textId="77777777" w:rsidR="002A1E6D" w:rsidRDefault="00000000">
      <w:pPr>
        <w:pStyle w:val="a4"/>
        <w:numPr>
          <w:ilvl w:val="0"/>
          <w:numId w:val="107"/>
        </w:numPr>
        <w:tabs>
          <w:tab w:val="left" w:pos="817"/>
        </w:tabs>
        <w:spacing w:before="139"/>
        <w:rPr>
          <w:rFonts w:hint="eastAsia"/>
          <w:b/>
          <w:sz w:val="21"/>
        </w:rPr>
      </w:pPr>
      <w:r>
        <w:rPr>
          <w:b/>
          <w:spacing w:val="-4"/>
          <w:sz w:val="21"/>
        </w:rPr>
        <w:t>以公开为常态，以不公开为例</w:t>
      </w:r>
      <w:r>
        <w:rPr>
          <w:b/>
          <w:spacing w:val="-10"/>
          <w:sz w:val="21"/>
        </w:rPr>
        <w:t>外</w:t>
      </w:r>
    </w:p>
    <w:p w14:paraId="075616C0" w14:textId="77777777" w:rsidR="002A1E6D" w:rsidRDefault="00000000">
      <w:pPr>
        <w:pStyle w:val="a3"/>
        <w:spacing w:before="63"/>
        <w:ind w:left="651"/>
        <w:rPr>
          <w:rFonts w:hint="eastAsia"/>
        </w:rPr>
      </w:pPr>
      <w:r>
        <w:rPr>
          <w:spacing w:val="-3"/>
        </w:rPr>
        <w:t>本来是理论原则，现在写进条例中了。</w:t>
      </w:r>
    </w:p>
    <w:p w14:paraId="0CB37B6D" w14:textId="77777777" w:rsidR="002A1E6D" w:rsidRDefault="00000000">
      <w:pPr>
        <w:pStyle w:val="a3"/>
        <w:spacing w:before="3" w:line="242" w:lineRule="auto"/>
        <w:ind w:left="651" w:right="288"/>
        <w:rPr>
          <w:rFonts w:hint="eastAsia"/>
        </w:rPr>
      </w:pPr>
      <w:bookmarkStart w:id="144" w:name="目的、含义、原则"/>
      <w:bookmarkEnd w:id="144"/>
      <w:r>
        <w:rPr>
          <w:spacing w:val="-2"/>
        </w:rPr>
        <w:t>能够公开就应该公开，除了例外情况都应该公开，目前问题在于不公开的例外范围有点大，个案中还需要进行权衡。从原则出发，例外应该进一步缩减，要更加清晰合理，不能太宽泛。</w:t>
      </w:r>
    </w:p>
    <w:p w14:paraId="5C92B680" w14:textId="77777777" w:rsidR="002A1E6D" w:rsidRDefault="00000000">
      <w:pPr>
        <w:pStyle w:val="a4"/>
        <w:numPr>
          <w:ilvl w:val="0"/>
          <w:numId w:val="107"/>
        </w:numPr>
        <w:tabs>
          <w:tab w:val="left" w:pos="817"/>
        </w:tabs>
        <w:spacing w:before="99"/>
        <w:rPr>
          <w:rFonts w:hint="eastAsia"/>
          <w:b/>
          <w:sz w:val="21"/>
        </w:rPr>
      </w:pPr>
      <w:r>
        <w:rPr>
          <w:b/>
          <w:spacing w:val="-4"/>
          <w:sz w:val="21"/>
        </w:rPr>
        <w:t>公正、公平、合法、便民原</w:t>
      </w:r>
      <w:r>
        <w:rPr>
          <w:b/>
          <w:spacing w:val="-10"/>
          <w:sz w:val="21"/>
        </w:rPr>
        <w:t>则</w:t>
      </w:r>
    </w:p>
    <w:p w14:paraId="0370254B" w14:textId="77777777" w:rsidR="002A1E6D" w:rsidRDefault="00000000">
      <w:pPr>
        <w:pStyle w:val="a4"/>
        <w:numPr>
          <w:ilvl w:val="0"/>
          <w:numId w:val="107"/>
        </w:numPr>
        <w:tabs>
          <w:tab w:val="left" w:pos="817"/>
        </w:tabs>
        <w:spacing w:before="103"/>
        <w:rPr>
          <w:rFonts w:hint="eastAsia"/>
          <w:b/>
          <w:sz w:val="21"/>
        </w:rPr>
      </w:pPr>
      <w:r>
        <w:rPr>
          <w:b/>
          <w:spacing w:val="-2"/>
          <w:sz w:val="21"/>
        </w:rPr>
        <w:t>及时、准确原</w:t>
      </w:r>
      <w:r>
        <w:rPr>
          <w:b/>
          <w:spacing w:val="-12"/>
          <w:sz w:val="21"/>
        </w:rPr>
        <w:t>则</w:t>
      </w:r>
    </w:p>
    <w:p w14:paraId="00536B18" w14:textId="77777777" w:rsidR="002A1E6D" w:rsidRDefault="00000000">
      <w:pPr>
        <w:pStyle w:val="a3"/>
        <w:spacing w:before="63" w:line="242" w:lineRule="auto"/>
        <w:ind w:left="651" w:right="288"/>
        <w:rPr>
          <w:rFonts w:hint="eastAsia"/>
        </w:rPr>
      </w:pPr>
      <w:r>
        <w:rPr>
          <w:rFonts w:hint="eastAsia"/>
        </w:rPr>
        <w:pict w14:anchorId="021264AA">
          <v:line id="_x0000_s2346" style="position:absolute;left:0;text-align:left;z-index:15841280;mso-position-horizontal-relative:page" from="165.35pt,15pt" to="240.4pt,15pt" strokecolor="#ffbc08" strokeweight="1pt">
            <w10:wrap anchorx="page"/>
          </v:line>
        </w:pict>
      </w:r>
      <w:r>
        <w:rPr>
          <w:rFonts w:hint="eastAsia"/>
        </w:rPr>
        <w:pict w14:anchorId="16AC8C2D">
          <v:line id="_x0000_s2345" style="position:absolute;left:0;text-align:left;z-index:15841792;mso-position-horizontal-relative:page" from="247.4pt,15pt" to="377.5pt,15pt" strokecolor="#ffbc08" strokeweight="1pt">
            <w10:wrap anchorx="page"/>
          </v:line>
        </w:pict>
      </w:r>
      <w:r>
        <w:rPr>
          <w:rFonts w:hint="eastAsia"/>
        </w:rPr>
        <w:pict w14:anchorId="748A6515">
          <v:line id="_x0000_s2344" style="position:absolute;left:0;text-align:left;z-index:15842304;mso-position-horizontal-relative:page" from="394pt,16pt" to="478.55pt,16pt" strokecolor="#ffbc08" strokeweight="1pt">
            <w10:wrap anchorx="page"/>
          </v:line>
        </w:pict>
      </w:r>
      <w:r>
        <w:rPr>
          <w:rFonts w:hint="eastAsia"/>
        </w:rPr>
        <w:pict w14:anchorId="7C54DA2A">
          <v:line id="_x0000_s2343" style="position:absolute;left:0;text-align:left;z-index:15842816;mso-position-horizontal-relative:page" from="215.9pt,29.5pt" to="254.4pt,29.5pt" strokecolor="#ffbc08" strokeweight="1pt">
            <w10:wrap anchorx="page"/>
          </v:line>
        </w:pict>
      </w:r>
      <w:r>
        <w:rPr>
          <w:spacing w:val="-2"/>
        </w:rPr>
        <w:t>行政机关发现影响或者可能影响社会稳定、扰乱社会管理秩序的虚假或者不完整信息的，应当在其职责范围内发布准确的政府信息予以澄清。</w:t>
      </w:r>
    </w:p>
    <w:p w14:paraId="1B4017B7" w14:textId="77777777" w:rsidR="002A1E6D" w:rsidRDefault="00000000">
      <w:pPr>
        <w:pStyle w:val="a3"/>
        <w:spacing w:line="242" w:lineRule="auto"/>
        <w:ind w:left="651" w:right="286"/>
        <w:jc w:val="both"/>
        <w:rPr>
          <w:rFonts w:hint="eastAsia"/>
        </w:rPr>
      </w:pPr>
      <w:r>
        <w:rPr>
          <w:b/>
          <w:spacing w:val="-2"/>
        </w:rPr>
        <w:t>及时和准确有可能存在紧张关系：</w:t>
      </w:r>
      <w:r>
        <w:rPr>
          <w:spacing w:val="-2"/>
        </w:rPr>
        <w:t>及时可能不准确，准确可能不及时，二者的关系如何把握不太好操作</w:t>
      </w:r>
      <w:r>
        <w:rPr>
          <w:rFonts w:ascii="Calibri" w:eastAsia="Calibri"/>
          <w:spacing w:val="-2"/>
        </w:rPr>
        <w:t>eg</w:t>
      </w:r>
      <w:r>
        <w:rPr>
          <w:spacing w:val="-2"/>
        </w:rPr>
        <w:t>新冠疫情的信息提示，人传人、重症率、死亡率？信息如何公开？是否要提前预警？如果提前预警，可能会耽误社会运行，如果很严重但是没有及时预警，也很严重，所以需要判断者有很敏锐的判断力，能做到的人很少。我们只是在原则上这样要求，但是实践中的贯彻需要根据具体的事例进行判断。</w:t>
      </w:r>
    </w:p>
    <w:p w14:paraId="04DA9077" w14:textId="77777777" w:rsidR="002A1E6D" w:rsidRDefault="00000000">
      <w:pPr>
        <w:spacing w:line="242" w:lineRule="auto"/>
        <w:ind w:left="651" w:right="254"/>
        <w:jc w:val="both"/>
        <w:rPr>
          <w:rFonts w:hint="eastAsia"/>
          <w:sz w:val="21"/>
        </w:rPr>
      </w:pPr>
      <w:r>
        <w:rPr>
          <w:rFonts w:hint="eastAsia"/>
        </w:rPr>
        <w:pict w14:anchorId="5E426555">
          <v:line id="_x0000_s2342" style="position:absolute;left:0;text-align:left;z-index:15843328;mso-position-horizontal-relative:page" from="142.85pt,12.85pt" to="265.9pt,12.85pt" strokecolor="#ffbc08" strokeweight="1pt">
            <w10:wrap anchorx="page"/>
          </v:line>
        </w:pict>
      </w:r>
      <w:r>
        <w:rPr>
          <w:rFonts w:hint="eastAsia"/>
        </w:rPr>
        <w:pict w14:anchorId="34365342">
          <v:line id="_x0000_s2341" style="position:absolute;left:0;text-align:left;z-index:15843840;mso-position-horizontal-relative:page" from="142.85pt,12.85pt" to="259.9pt,12.85pt" strokecolor="#ffbc08" strokeweight="1pt">
            <w10:wrap anchorx="page"/>
          </v:line>
        </w:pict>
      </w:r>
      <w:r>
        <w:rPr>
          <w:rFonts w:hint="eastAsia"/>
        </w:rPr>
        <w:pict w14:anchorId="2324DB9A">
          <v:line id="_x0000_s2340" style="position:absolute;left:0;text-align:left;z-index:15844352;mso-position-horizontal-relative:page" from="238.4pt,25.85pt" to="292.95pt,25.85pt" strokecolor="#ffbc08" strokeweight="1pt">
            <w10:wrap anchorx="page"/>
          </v:line>
        </w:pict>
      </w:r>
      <w:bookmarkStart w:id="145" w:name="二、公开的主体与范围_"/>
      <w:bookmarkEnd w:id="145"/>
      <w:r>
        <w:rPr>
          <w:b/>
          <w:spacing w:val="-2"/>
          <w:sz w:val="21"/>
        </w:rPr>
        <w:t>但是我们不能要求社会信息及时准确，谣言都很及时，但是可能不是很准确</w:t>
      </w:r>
      <w:r>
        <w:rPr>
          <w:spacing w:val="-2"/>
          <w:sz w:val="21"/>
        </w:rPr>
        <w:t>，</w:t>
      </w:r>
      <w:r>
        <w:rPr>
          <w:rFonts w:ascii="Calibri" w:eastAsia="Calibri"/>
          <w:spacing w:val="-2"/>
          <w:sz w:val="21"/>
        </w:rPr>
        <w:t>eg</w:t>
      </w:r>
      <w:r>
        <w:rPr>
          <w:spacing w:val="-2"/>
          <w:sz w:val="21"/>
        </w:rPr>
        <w:t>李文亮医生的消息，可能不够准确，但是</w:t>
      </w:r>
      <w:r>
        <w:rPr>
          <w:b/>
          <w:spacing w:val="-2"/>
          <w:sz w:val="21"/>
        </w:rPr>
        <w:t>对于社会信息不能过于苛刻，政府要发布信息需要调查清楚，但是社会传闻不能要求每一个传播者都彻底合核实，是不客观不可行的，社会消息不准确是不要紧的，不能都认定为谣言，只有有意夸张挑动社会情绪，渲染事实</w:t>
      </w:r>
      <w:r>
        <w:rPr>
          <w:rFonts w:ascii="Calibri" w:eastAsia="Calibri"/>
          <w:b/>
          <w:spacing w:val="-2"/>
          <w:sz w:val="21"/>
        </w:rPr>
        <w:t>egPX</w:t>
      </w:r>
      <w:r>
        <w:rPr>
          <w:b/>
          <w:spacing w:val="-2"/>
          <w:sz w:val="21"/>
        </w:rPr>
        <w:t>事件的短信，可能需要被认定为谣</w:t>
      </w:r>
      <w:r>
        <w:rPr>
          <w:spacing w:val="-2"/>
          <w:sz w:val="21"/>
        </w:rPr>
        <w:t>言，但是李文亮医生的信息是有一定真实成分的，不能因为名称就说是谣言，但是政府不能这样发布信息，对其有更高的要求。</w:t>
      </w:r>
    </w:p>
    <w:p w14:paraId="4FE4E3F2" w14:textId="77777777" w:rsidR="002A1E6D" w:rsidRDefault="002A1E6D">
      <w:pPr>
        <w:pStyle w:val="a3"/>
        <w:spacing w:before="9"/>
        <w:ind w:left="0"/>
        <w:rPr>
          <w:rFonts w:hint="eastAsia"/>
          <w:sz w:val="14"/>
        </w:rPr>
      </w:pPr>
    </w:p>
    <w:p w14:paraId="1B099608" w14:textId="77777777" w:rsidR="002A1E6D" w:rsidRDefault="00000000">
      <w:pPr>
        <w:spacing w:before="70"/>
        <w:ind w:left="113"/>
        <w:rPr>
          <w:rFonts w:hint="eastAsia"/>
          <w:b/>
          <w:sz w:val="21"/>
        </w:rPr>
      </w:pPr>
      <w:r>
        <w:rPr>
          <w:b/>
          <w:color w:val="000000"/>
          <w:spacing w:val="-2"/>
          <w:sz w:val="21"/>
          <w:shd w:val="clear" w:color="auto" w:fill="FAD4B5"/>
        </w:rPr>
        <w:t>二、公开的主体与范</w:t>
      </w:r>
      <w:r>
        <w:rPr>
          <w:b/>
          <w:color w:val="000000"/>
          <w:spacing w:val="-10"/>
          <w:sz w:val="21"/>
          <w:shd w:val="clear" w:color="auto" w:fill="FAD4B5"/>
        </w:rPr>
        <w:t>围</w:t>
      </w:r>
    </w:p>
    <w:p w14:paraId="59CD5F96" w14:textId="77777777" w:rsidR="002A1E6D" w:rsidRDefault="002A1E6D">
      <w:pPr>
        <w:pStyle w:val="a3"/>
        <w:spacing w:before="12"/>
        <w:ind w:left="0"/>
        <w:rPr>
          <w:rFonts w:hint="eastAsia"/>
          <w:b/>
          <w:sz w:val="14"/>
        </w:rPr>
      </w:pPr>
    </w:p>
    <w:p w14:paraId="36D8DD8D" w14:textId="77777777" w:rsidR="002A1E6D" w:rsidRDefault="00000000">
      <w:pPr>
        <w:spacing w:before="70"/>
        <w:ind w:left="113"/>
        <w:rPr>
          <w:rFonts w:hint="eastAsia"/>
          <w:b/>
          <w:sz w:val="21"/>
        </w:rPr>
      </w:pPr>
      <w:r>
        <w:rPr>
          <w:b/>
          <w:color w:val="000000"/>
          <w:spacing w:val="-2"/>
          <w:sz w:val="21"/>
          <w:shd w:val="clear" w:color="auto" w:fill="D6E2BB"/>
        </w:rPr>
        <w:t>（一）信息公开主</w:t>
      </w:r>
      <w:r>
        <w:rPr>
          <w:b/>
          <w:color w:val="000000"/>
          <w:spacing w:val="-10"/>
          <w:sz w:val="21"/>
          <w:shd w:val="clear" w:color="auto" w:fill="D6E2BB"/>
        </w:rPr>
        <w:t>体</w:t>
      </w:r>
    </w:p>
    <w:p w14:paraId="38B83ED1" w14:textId="77777777" w:rsidR="002A1E6D" w:rsidRDefault="00000000">
      <w:pPr>
        <w:pStyle w:val="a4"/>
        <w:numPr>
          <w:ilvl w:val="0"/>
          <w:numId w:val="106"/>
        </w:numPr>
        <w:tabs>
          <w:tab w:val="left" w:pos="817"/>
        </w:tabs>
        <w:spacing w:before="159"/>
        <w:rPr>
          <w:rFonts w:hint="eastAsia"/>
          <w:b/>
          <w:sz w:val="21"/>
        </w:rPr>
      </w:pPr>
      <w:r>
        <w:rPr>
          <w:b/>
          <w:spacing w:val="-2"/>
          <w:sz w:val="21"/>
        </w:rPr>
        <w:t>行政机</w:t>
      </w:r>
      <w:r>
        <w:rPr>
          <w:b/>
          <w:spacing w:val="-10"/>
          <w:sz w:val="21"/>
        </w:rPr>
        <w:t>关</w:t>
      </w:r>
    </w:p>
    <w:p w14:paraId="0F4EB48A" w14:textId="77777777" w:rsidR="002A1E6D" w:rsidRDefault="00000000">
      <w:pPr>
        <w:pStyle w:val="a4"/>
        <w:numPr>
          <w:ilvl w:val="0"/>
          <w:numId w:val="106"/>
        </w:numPr>
        <w:tabs>
          <w:tab w:val="left" w:pos="860"/>
        </w:tabs>
        <w:spacing w:before="102"/>
        <w:ind w:left="859" w:hanging="209"/>
        <w:rPr>
          <w:rFonts w:hint="eastAsia"/>
          <w:b/>
          <w:sz w:val="21"/>
        </w:rPr>
      </w:pPr>
      <w:r>
        <w:rPr>
          <w:b/>
          <w:spacing w:val="-4"/>
          <w:sz w:val="21"/>
        </w:rPr>
        <w:t>行政机关的内设机构与派出</w:t>
      </w:r>
      <w:r>
        <w:rPr>
          <w:b/>
          <w:spacing w:val="-7"/>
          <w:sz w:val="21"/>
        </w:rPr>
        <w:t>机构</w:t>
      </w:r>
    </w:p>
    <w:p w14:paraId="5970D917" w14:textId="77777777" w:rsidR="002A1E6D" w:rsidRDefault="00000000">
      <w:pPr>
        <w:spacing w:before="63" w:line="242" w:lineRule="auto"/>
        <w:ind w:left="651" w:right="268"/>
        <w:jc w:val="both"/>
        <w:rPr>
          <w:rFonts w:hint="eastAsia"/>
          <w:sz w:val="21"/>
        </w:rPr>
      </w:pPr>
      <w:r>
        <w:rPr>
          <w:spacing w:val="-2"/>
          <w:sz w:val="21"/>
        </w:rPr>
        <w:t>行政机关设立的派出机构、内设机构依照法律、法规对外</w:t>
      </w:r>
      <w:r>
        <w:rPr>
          <w:b/>
          <w:spacing w:val="-2"/>
          <w:sz w:val="21"/>
        </w:rPr>
        <w:t>以自己名义履行行政管理职能的【意味着得到了法律法规的授权，可以认为一种特殊的法律法规授权组织】</w:t>
      </w:r>
      <w:r>
        <w:rPr>
          <w:spacing w:val="-2"/>
          <w:sz w:val="21"/>
        </w:rPr>
        <w:t>，可以由该派出机构、内设机构负责与所履行行政管理职能有关的政府信息公开工作。</w:t>
      </w:r>
    </w:p>
    <w:p w14:paraId="594521B8" w14:textId="77777777" w:rsidR="002A1E6D" w:rsidRDefault="00000000">
      <w:pPr>
        <w:pStyle w:val="a4"/>
        <w:numPr>
          <w:ilvl w:val="0"/>
          <w:numId w:val="106"/>
        </w:numPr>
        <w:tabs>
          <w:tab w:val="left" w:pos="860"/>
        </w:tabs>
        <w:spacing w:before="99"/>
        <w:ind w:left="859" w:hanging="209"/>
        <w:jc w:val="both"/>
        <w:rPr>
          <w:rFonts w:hint="eastAsia"/>
          <w:b/>
          <w:sz w:val="21"/>
        </w:rPr>
      </w:pPr>
      <w:r>
        <w:rPr>
          <w:b/>
          <w:spacing w:val="-2"/>
          <w:sz w:val="21"/>
        </w:rPr>
        <w:t>法律、法规授权组</w:t>
      </w:r>
      <w:r>
        <w:rPr>
          <w:b/>
          <w:spacing w:val="-10"/>
          <w:sz w:val="21"/>
        </w:rPr>
        <w:t>织</w:t>
      </w:r>
    </w:p>
    <w:p w14:paraId="4C2B6BEE" w14:textId="77777777" w:rsidR="002A1E6D" w:rsidRDefault="00000000">
      <w:pPr>
        <w:spacing w:before="62"/>
        <w:ind w:left="651"/>
        <w:rPr>
          <w:rFonts w:hint="eastAsia"/>
          <w:sz w:val="21"/>
        </w:rPr>
      </w:pPr>
      <w:r>
        <w:rPr>
          <w:b/>
          <w:spacing w:val="-2"/>
          <w:sz w:val="21"/>
        </w:rPr>
        <w:t>法律、法规授权的具有管理公共事务职能的组织公开政府信息的活动，适用本条例</w:t>
      </w:r>
      <w:r>
        <w:rPr>
          <w:spacing w:val="-2"/>
          <w:sz w:val="21"/>
        </w:rPr>
        <w:t>。（</w:t>
      </w:r>
      <w:r>
        <w:rPr>
          <w:rFonts w:ascii="Calibri" w:eastAsia="Calibri"/>
          <w:spacing w:val="-2"/>
          <w:sz w:val="21"/>
        </w:rPr>
        <w:t>54</w:t>
      </w:r>
      <w:r>
        <w:rPr>
          <w:spacing w:val="-2"/>
          <w:sz w:val="21"/>
        </w:rPr>
        <w:t>条</w:t>
      </w:r>
      <w:r>
        <w:rPr>
          <w:spacing w:val="-10"/>
          <w:sz w:val="21"/>
        </w:rPr>
        <w:t>）</w:t>
      </w:r>
    </w:p>
    <w:p w14:paraId="38D86C5E" w14:textId="77777777" w:rsidR="002A1E6D" w:rsidRDefault="00000000">
      <w:pPr>
        <w:pStyle w:val="a3"/>
        <w:spacing w:before="3" w:line="242" w:lineRule="auto"/>
        <w:ind w:left="651" w:right="288"/>
        <w:rPr>
          <w:rFonts w:hint="eastAsia"/>
        </w:rPr>
      </w:pPr>
      <w:r>
        <w:rPr>
          <w:spacing w:val="-2"/>
        </w:rPr>
        <w:t>比较特殊，有可能作为行政主体进行活动，也有可能作为非行政主体活动，</w:t>
      </w:r>
      <w:r>
        <w:rPr>
          <w:spacing w:val="-2"/>
          <w:u w:val="single" w:color="FF0000"/>
        </w:rPr>
        <w:t>如果作为行政主体，可以按照</w:t>
      </w:r>
      <w:r>
        <w:rPr>
          <w:spacing w:val="80"/>
          <w:w w:val="150"/>
          <w:u w:val="single" w:color="FF0000"/>
        </w:rPr>
        <w:t xml:space="preserve">                                                    </w:t>
      </w:r>
      <w:r>
        <w:rPr>
          <w:spacing w:val="-2"/>
          <w:u w:val="single" w:color="FF0000"/>
        </w:rPr>
        <w:t>条例进行信息公开</w:t>
      </w:r>
      <w:r>
        <w:rPr>
          <w:spacing w:val="-2"/>
        </w:rPr>
        <w:t>，如果不是作为行政主体，就按照其他规范调整</w:t>
      </w:r>
      <w:r>
        <w:rPr>
          <w:rFonts w:ascii="Calibri" w:eastAsia="Calibri"/>
          <w:spacing w:val="-2"/>
        </w:rPr>
        <w:t>eg</w:t>
      </w:r>
      <w:r>
        <w:rPr>
          <w:spacing w:val="-2"/>
        </w:rPr>
        <w:t>高等学校信息公开办法。【学校招生、授予学位，可以按照政府信息公开】</w:t>
      </w:r>
    </w:p>
    <w:p w14:paraId="61C222FF" w14:textId="77777777" w:rsidR="002A1E6D" w:rsidRDefault="00000000">
      <w:pPr>
        <w:pStyle w:val="a3"/>
        <w:spacing w:before="1" w:line="242" w:lineRule="auto"/>
        <w:ind w:left="651" w:right="288"/>
        <w:jc w:val="both"/>
        <w:rPr>
          <w:rFonts w:hint="eastAsia"/>
        </w:rPr>
      </w:pPr>
      <w:r>
        <w:rPr>
          <w:spacing w:val="-2"/>
        </w:rPr>
        <w:t>当然有没有进条例是否有区别？主要是没有进条例，政府信息公开活动就缺乏司法保障，如果属于政府信息公开条例不公开，就可以按照复议或诉讼，如果不属于，就不能复议或行政诉讼，缺乏司法救济途径，案件数量实际上也是很大的。进不进条例还是很有区别的。</w:t>
      </w:r>
    </w:p>
    <w:p w14:paraId="6FC56A19" w14:textId="77777777" w:rsidR="002A1E6D" w:rsidRDefault="00000000">
      <w:pPr>
        <w:spacing w:before="119"/>
        <w:ind w:left="651"/>
        <w:rPr>
          <w:rFonts w:hint="eastAsia"/>
          <w:b/>
          <w:sz w:val="21"/>
        </w:rPr>
      </w:pPr>
      <w:r>
        <w:rPr>
          <w:b/>
          <w:spacing w:val="-4"/>
          <w:sz w:val="21"/>
        </w:rPr>
        <w:t>例：《高等学校信息公开办法》（教育部令</w:t>
      </w:r>
      <w:r>
        <w:rPr>
          <w:rFonts w:ascii="Calibri" w:eastAsia="Calibri"/>
          <w:b/>
          <w:spacing w:val="-4"/>
          <w:sz w:val="21"/>
        </w:rPr>
        <w:t>29</w:t>
      </w:r>
      <w:r>
        <w:rPr>
          <w:b/>
          <w:spacing w:val="-4"/>
          <w:sz w:val="21"/>
        </w:rPr>
        <w:t>号</w:t>
      </w:r>
      <w:r>
        <w:rPr>
          <w:b/>
          <w:spacing w:val="-10"/>
          <w:sz w:val="21"/>
        </w:rPr>
        <w:t>）</w:t>
      </w:r>
    </w:p>
    <w:p w14:paraId="03843CA5" w14:textId="77777777" w:rsidR="002A1E6D" w:rsidRDefault="00000000">
      <w:pPr>
        <w:spacing w:before="80"/>
        <w:ind w:left="651"/>
        <w:rPr>
          <w:rFonts w:hint="eastAsia"/>
          <w:b/>
          <w:bCs/>
          <w:sz w:val="21"/>
          <w:szCs w:val="21"/>
        </w:rPr>
      </w:pPr>
      <w:r>
        <w:rPr>
          <w:rFonts w:ascii="Segoe UI Symbol" w:eastAsia="Segoe UI Symbol" w:hAnsi="Segoe UI Symbol" w:cs="Segoe UI Symbol"/>
          <w:b/>
          <w:bCs/>
          <w:spacing w:val="-4"/>
          <w:sz w:val="21"/>
          <w:szCs w:val="21"/>
        </w:rPr>
        <w:t>⭐</w:t>
      </w:r>
      <w:r>
        <w:rPr>
          <w:b/>
          <w:bCs/>
          <w:spacing w:val="-4"/>
          <w:sz w:val="21"/>
          <w:szCs w:val="21"/>
        </w:rPr>
        <w:t>【新的调整】公共企事业单位的信息公开（</w:t>
      </w:r>
      <w:r>
        <w:rPr>
          <w:rFonts w:ascii="Calibri" w:eastAsia="Calibri" w:hAnsi="Calibri" w:cs="Calibri"/>
          <w:b/>
          <w:bCs/>
          <w:spacing w:val="-4"/>
          <w:sz w:val="21"/>
          <w:szCs w:val="21"/>
        </w:rPr>
        <w:t>55</w:t>
      </w:r>
      <w:r>
        <w:rPr>
          <w:b/>
          <w:bCs/>
          <w:spacing w:val="-4"/>
          <w:sz w:val="21"/>
          <w:szCs w:val="21"/>
        </w:rPr>
        <w:t>条</w:t>
      </w:r>
      <w:r>
        <w:rPr>
          <w:b/>
          <w:bCs/>
          <w:spacing w:val="-10"/>
          <w:sz w:val="21"/>
          <w:szCs w:val="21"/>
        </w:rPr>
        <w:t>）</w:t>
      </w:r>
    </w:p>
    <w:p w14:paraId="0317274A" w14:textId="77777777" w:rsidR="002A1E6D" w:rsidRDefault="00000000">
      <w:pPr>
        <w:spacing w:before="67" w:line="242" w:lineRule="auto"/>
        <w:ind w:left="651" w:right="274"/>
        <w:jc w:val="both"/>
        <w:rPr>
          <w:rFonts w:hint="eastAsia"/>
          <w:sz w:val="21"/>
        </w:rPr>
      </w:pPr>
      <w:r>
        <w:rPr>
          <w:spacing w:val="-2"/>
          <w:sz w:val="21"/>
        </w:rPr>
        <w:t>教育、卫生健康、供水、供电、供气、供热、环境保护、公共交通等</w:t>
      </w:r>
      <w:r>
        <w:rPr>
          <w:spacing w:val="-2"/>
          <w:sz w:val="21"/>
          <w:u w:val="single" w:color="FF0000"/>
        </w:rPr>
        <w:t>与人民群众利益密切相关的公共企事</w:t>
      </w:r>
      <w:r>
        <w:rPr>
          <w:spacing w:val="40"/>
          <w:sz w:val="21"/>
          <w:u w:val="single" w:color="FF0000"/>
        </w:rPr>
        <w:t xml:space="preserve"> </w:t>
      </w:r>
      <w:r>
        <w:rPr>
          <w:spacing w:val="-2"/>
          <w:sz w:val="21"/>
          <w:u w:val="single" w:color="FF0000"/>
        </w:rPr>
        <w:t>业单位，公开在提供社会公共服务过程中制作、获取的信息</w:t>
      </w:r>
      <w:r>
        <w:rPr>
          <w:spacing w:val="-2"/>
          <w:sz w:val="21"/>
        </w:rPr>
        <w:t>，</w:t>
      </w:r>
      <w:r>
        <w:rPr>
          <w:b/>
          <w:spacing w:val="-2"/>
          <w:sz w:val="21"/>
          <w:u w:val="single"/>
        </w:rPr>
        <w:t>依照相关法律、法规和国务院有关主管部门或者机构的规定执行</w:t>
      </w:r>
      <w:r>
        <w:rPr>
          <w:spacing w:val="-2"/>
          <w:sz w:val="21"/>
        </w:rPr>
        <w:t>。全国政府信息公开工作主管部门根据实际需要可以制定专门的规定。</w:t>
      </w:r>
    </w:p>
    <w:p w14:paraId="2A4AEED7" w14:textId="77777777" w:rsidR="002A1E6D" w:rsidRDefault="00000000">
      <w:pPr>
        <w:pStyle w:val="a3"/>
        <w:spacing w:line="242" w:lineRule="auto"/>
        <w:ind w:left="651" w:right="288"/>
        <w:jc w:val="both"/>
        <w:rPr>
          <w:rFonts w:hint="eastAsia"/>
        </w:rPr>
      </w:pPr>
      <w:r>
        <w:rPr>
          <w:spacing w:val="-2"/>
        </w:rPr>
        <w:t>前款规定的公共企事业单位未依照相关法律、法规和国务院有关主管部门或者机构的规定公开在提供社会公共服务过程中制作、获取的信息，公民、法人或者其他组织可以</w:t>
      </w:r>
      <w:r>
        <w:rPr>
          <w:spacing w:val="-2"/>
          <w:u w:val="single" w:color="FF0000"/>
        </w:rPr>
        <w:t>向有关主管部门或者机构申诉</w:t>
      </w:r>
      <w:r>
        <w:rPr>
          <w:spacing w:val="-2"/>
        </w:rPr>
        <w:t>，接受申诉的部门或者机构应当及时调查处理并将处理结果告知申诉人。</w:t>
      </w:r>
    </w:p>
    <w:p w14:paraId="17B9875A" w14:textId="77777777" w:rsidR="002A1E6D" w:rsidRDefault="00000000">
      <w:pPr>
        <w:spacing w:line="242" w:lineRule="auto"/>
        <w:ind w:left="651" w:right="267"/>
        <w:rPr>
          <w:rFonts w:hint="eastAsia"/>
          <w:b/>
          <w:sz w:val="21"/>
        </w:rPr>
      </w:pPr>
      <w:r>
        <w:rPr>
          <w:spacing w:val="-2"/>
          <w:sz w:val="21"/>
        </w:rPr>
        <w:t>【旧的是规定参照政府信息公开条例，</w:t>
      </w:r>
      <w:r>
        <w:rPr>
          <w:b/>
          <w:spacing w:val="-2"/>
          <w:sz w:val="21"/>
        </w:rPr>
        <w:t>目前就是依相关法律法规自己调整，但有时候比政府信息公开还重</w:t>
      </w:r>
      <w:r>
        <w:rPr>
          <w:b/>
          <w:spacing w:val="-6"/>
          <w:sz w:val="21"/>
        </w:rPr>
        <w:t>要】</w:t>
      </w:r>
    </w:p>
    <w:p w14:paraId="438A38A0" w14:textId="77777777" w:rsidR="002A1E6D" w:rsidRDefault="00000000">
      <w:pPr>
        <w:pStyle w:val="a3"/>
        <w:spacing w:line="242" w:lineRule="auto"/>
        <w:ind w:left="651" w:right="288"/>
        <w:jc w:val="both"/>
        <w:rPr>
          <w:rFonts w:hint="eastAsia"/>
        </w:rPr>
      </w:pPr>
      <w:r>
        <w:rPr>
          <w:spacing w:val="-2"/>
        </w:rPr>
        <w:t>申请公开的实例：王锡锌老师申请高速公路收费用途公开，一开始回复不适用政府信息公开条例，在当时的规定下需要参照条例进行，是需要受到条例规范的约束，只是有的地方有特殊的安排，但是总体原则也应该适用，但是原来实际使用的效果也不太好</w:t>
      </w:r>
    </w:p>
    <w:p w14:paraId="28AB1D0E" w14:textId="77777777" w:rsidR="002A1E6D" w:rsidRDefault="00000000">
      <w:pPr>
        <w:spacing w:before="78"/>
        <w:ind w:left="651"/>
        <w:rPr>
          <w:rFonts w:hint="eastAsia"/>
          <w:b/>
          <w:bCs/>
          <w:sz w:val="21"/>
          <w:szCs w:val="21"/>
        </w:rPr>
      </w:pPr>
      <w:r>
        <w:rPr>
          <w:b/>
          <w:bCs/>
          <w:spacing w:val="-4"/>
          <w:sz w:val="21"/>
          <w:szCs w:val="21"/>
        </w:rPr>
        <w:t>原则：【谁有信息谁公开】</w:t>
      </w:r>
      <w:r>
        <w:rPr>
          <w:rFonts w:ascii="Segoe UI Symbol" w:eastAsia="Segoe UI Symbol" w:hAnsi="Segoe UI Symbol" w:cs="Segoe UI Symbol"/>
          <w:b/>
          <w:bCs/>
          <w:spacing w:val="-4"/>
          <w:sz w:val="21"/>
          <w:szCs w:val="21"/>
        </w:rPr>
        <w:t>⭐</w:t>
      </w:r>
      <w:r>
        <w:rPr>
          <w:b/>
          <w:bCs/>
          <w:spacing w:val="-4"/>
          <w:sz w:val="21"/>
          <w:szCs w:val="21"/>
        </w:rPr>
        <w:t>谁制作谁公开、谁保存谁公</w:t>
      </w:r>
      <w:r>
        <w:rPr>
          <w:b/>
          <w:bCs/>
          <w:spacing w:val="-10"/>
          <w:sz w:val="21"/>
          <w:szCs w:val="21"/>
        </w:rPr>
        <w:t>开</w:t>
      </w:r>
    </w:p>
    <w:p w14:paraId="47866E23" w14:textId="77777777" w:rsidR="002A1E6D" w:rsidRDefault="00000000">
      <w:pPr>
        <w:pStyle w:val="a3"/>
        <w:spacing w:before="67"/>
        <w:ind w:left="651"/>
        <w:rPr>
          <w:rFonts w:hint="eastAsia"/>
        </w:rPr>
      </w:pPr>
      <w:r>
        <w:rPr>
          <w:spacing w:val="-2"/>
        </w:rPr>
        <w:t>行政机关制作的政府信息，由</w:t>
      </w:r>
      <w:r>
        <w:rPr>
          <w:color w:val="000000"/>
          <w:spacing w:val="-2"/>
          <w:shd w:val="clear" w:color="auto" w:fill="FBFDE5"/>
        </w:rPr>
        <w:t>制作</w:t>
      </w:r>
      <w:r>
        <w:rPr>
          <w:color w:val="000000"/>
          <w:spacing w:val="-3"/>
        </w:rPr>
        <w:t>该政府信息的行政机关负责公开；</w:t>
      </w:r>
    </w:p>
    <w:p w14:paraId="0B3C1C92" w14:textId="77777777" w:rsidR="002A1E6D" w:rsidRDefault="00000000">
      <w:pPr>
        <w:spacing w:before="2" w:line="242" w:lineRule="auto"/>
        <w:ind w:left="651" w:right="916"/>
        <w:rPr>
          <w:rFonts w:hint="eastAsia"/>
          <w:sz w:val="21"/>
        </w:rPr>
      </w:pPr>
      <w:r>
        <w:rPr>
          <w:sz w:val="21"/>
        </w:rPr>
        <w:t>行政机关</w:t>
      </w:r>
      <w:r>
        <w:rPr>
          <w:b/>
          <w:spacing w:val="-3"/>
          <w:w w:val="99"/>
          <w:sz w:val="21"/>
        </w:rPr>
        <w:t>从公民、法人或者其他组织获取的政府信息</w:t>
      </w:r>
      <w:r>
        <w:rPr>
          <w:spacing w:val="-2"/>
          <w:sz w:val="21"/>
        </w:rPr>
        <w:t>，由</w:t>
      </w:r>
      <w:r>
        <w:rPr>
          <w:b/>
          <w:color w:val="000000"/>
          <w:w w:val="99"/>
          <w:sz w:val="21"/>
          <w:shd w:val="clear" w:color="auto" w:fill="FBFDE5"/>
        </w:rPr>
        <w:t>保存</w:t>
      </w:r>
      <w:r>
        <w:rPr>
          <w:b/>
          <w:color w:val="000000"/>
          <w:spacing w:val="-3"/>
          <w:w w:val="99"/>
          <w:sz w:val="21"/>
        </w:rPr>
        <w:t>该政府信息的行政机关</w:t>
      </w:r>
      <w:r>
        <w:rPr>
          <w:color w:val="000000"/>
          <w:spacing w:val="-3"/>
          <w:sz w:val="21"/>
        </w:rPr>
        <w:t>负责公开。行政机关获取的其他行政机关的政府信息，由</w:t>
      </w:r>
      <w:r>
        <w:rPr>
          <w:color w:val="000000"/>
          <w:spacing w:val="-3"/>
          <w:sz w:val="21"/>
          <w:shd w:val="clear" w:color="auto" w:fill="FBFDE5"/>
        </w:rPr>
        <w:t>制作或者最初获取</w:t>
      </w:r>
      <w:r>
        <w:rPr>
          <w:color w:val="000000"/>
          <w:spacing w:val="-3"/>
          <w:sz w:val="21"/>
        </w:rPr>
        <w:t>该政府信息的行政机关负责公开。</w:t>
      </w:r>
    </w:p>
    <w:p w14:paraId="1C20B714" w14:textId="77777777" w:rsidR="002A1E6D" w:rsidRDefault="002A1E6D">
      <w:pPr>
        <w:spacing w:line="242" w:lineRule="auto"/>
        <w:rPr>
          <w:rFonts w:hint="eastAsia"/>
          <w:sz w:val="21"/>
        </w:rPr>
        <w:sectPr w:rsidR="002A1E6D">
          <w:pgSz w:w="11910" w:h="16850"/>
          <w:pgMar w:top="720" w:right="20" w:bottom="220" w:left="1320" w:header="0" w:footer="38" w:gutter="0"/>
          <w:cols w:space="720"/>
        </w:sectPr>
      </w:pPr>
    </w:p>
    <w:p w14:paraId="2E1C29EC" w14:textId="77777777" w:rsidR="002A1E6D" w:rsidRDefault="00000000">
      <w:pPr>
        <w:pStyle w:val="a3"/>
        <w:spacing w:before="49" w:line="242" w:lineRule="auto"/>
        <w:ind w:left="651" w:right="4470"/>
        <w:rPr>
          <w:rFonts w:hint="eastAsia"/>
          <w:b/>
        </w:rPr>
      </w:pPr>
      <w:r>
        <w:rPr>
          <w:spacing w:val="-2"/>
        </w:rPr>
        <w:lastRenderedPageBreak/>
        <w:t>法律、法规对政府信息公开的权限另有规定的，从其规定。</w:t>
      </w:r>
      <w:r>
        <w:rPr>
          <w:b/>
          <w:spacing w:val="-6"/>
        </w:rPr>
        <w:t>例外</w:t>
      </w:r>
    </w:p>
    <w:p w14:paraId="09810A4B" w14:textId="77777777" w:rsidR="002A1E6D" w:rsidRDefault="00000000">
      <w:pPr>
        <w:spacing w:line="242" w:lineRule="auto"/>
        <w:ind w:left="651" w:right="2906"/>
        <w:rPr>
          <w:rFonts w:hint="eastAsia"/>
          <w:sz w:val="21"/>
        </w:rPr>
      </w:pPr>
      <w:r>
        <w:rPr>
          <w:spacing w:val="-2"/>
          <w:sz w:val="21"/>
        </w:rPr>
        <w:t>如果</w:t>
      </w:r>
      <w:r>
        <w:rPr>
          <w:color w:val="FF0000"/>
          <w:spacing w:val="-2"/>
          <w:sz w:val="21"/>
        </w:rPr>
        <w:t>有很多个机关都有同一个信息</w:t>
      </w:r>
      <w:r>
        <w:rPr>
          <w:spacing w:val="-2"/>
          <w:sz w:val="21"/>
        </w:rPr>
        <w:t>，就让</w:t>
      </w:r>
      <w:r>
        <w:rPr>
          <w:b/>
          <w:spacing w:val="-2"/>
          <w:sz w:val="21"/>
        </w:rPr>
        <w:t>最初制作</w:t>
      </w:r>
      <w:r>
        <w:rPr>
          <w:rFonts w:ascii="Calibri" w:eastAsia="Calibri"/>
          <w:b/>
          <w:spacing w:val="-2"/>
          <w:sz w:val="21"/>
        </w:rPr>
        <w:t>/</w:t>
      </w:r>
      <w:r>
        <w:rPr>
          <w:b/>
          <w:spacing w:val="-2"/>
          <w:sz w:val="21"/>
        </w:rPr>
        <w:t>获取信息的机关负责公开</w:t>
      </w:r>
      <w:r>
        <w:rPr>
          <w:spacing w:val="-2"/>
          <w:sz w:val="21"/>
        </w:rPr>
        <w:t>有时候不是由制作</w:t>
      </w:r>
      <w:r>
        <w:rPr>
          <w:rFonts w:ascii="Calibri" w:eastAsia="Calibri"/>
          <w:spacing w:val="-2"/>
          <w:sz w:val="21"/>
        </w:rPr>
        <w:t>/</w:t>
      </w:r>
      <w:r>
        <w:rPr>
          <w:spacing w:val="-2"/>
          <w:sz w:val="21"/>
        </w:rPr>
        <w:t>获取</w:t>
      </w:r>
      <w:r>
        <w:rPr>
          <w:rFonts w:ascii="Calibri" w:eastAsia="Calibri"/>
          <w:spacing w:val="-2"/>
          <w:sz w:val="21"/>
        </w:rPr>
        <w:t>/</w:t>
      </w:r>
      <w:r>
        <w:rPr>
          <w:spacing w:val="-2"/>
          <w:sz w:val="21"/>
        </w:rPr>
        <w:t>保存信息的机关进行公开，如果</w:t>
      </w:r>
      <w:r>
        <w:rPr>
          <w:spacing w:val="-2"/>
          <w:sz w:val="21"/>
          <w:u w:val="single" w:color="FF0000"/>
        </w:rPr>
        <w:t>有特殊规定</w:t>
      </w:r>
      <w:r>
        <w:rPr>
          <w:spacing w:val="-2"/>
          <w:sz w:val="21"/>
        </w:rPr>
        <w:t>的话。</w:t>
      </w:r>
    </w:p>
    <w:p w14:paraId="3674A4A1" w14:textId="77777777" w:rsidR="002A1E6D" w:rsidRDefault="00000000">
      <w:pPr>
        <w:spacing w:line="242" w:lineRule="auto"/>
        <w:ind w:left="1189" w:right="144"/>
        <w:jc w:val="both"/>
        <w:rPr>
          <w:rFonts w:hint="eastAsia"/>
          <w:sz w:val="21"/>
        </w:rPr>
      </w:pPr>
      <w:r>
        <w:rPr>
          <w:rFonts w:ascii="Calibri" w:eastAsia="Calibri"/>
          <w:spacing w:val="-2"/>
          <w:sz w:val="21"/>
        </w:rPr>
        <w:t>Eg</w:t>
      </w:r>
      <w:r>
        <w:rPr>
          <w:b/>
          <w:spacing w:val="-2"/>
          <w:sz w:val="21"/>
        </w:rPr>
        <w:t>公共卫生事件由国务院的卫生主管部门负责公开，必要的时候可能会授权省级政府的卫生主管部门发布区域性的突发公共卫生事件，但是省一级的发布也是需要授权的</w:t>
      </w:r>
      <w:r>
        <w:rPr>
          <w:spacing w:val="-2"/>
          <w:sz w:val="21"/>
        </w:rPr>
        <w:t>，最终掌握权力的还是国家卫健委，因为有行政上的考量，因为严肃的事情需要权威的主体进行发布。因为传染病事件可能每隔一段时间就有一次，不是所有都要向公众示警，否则公众会麻木的。但是这种体制的问题就是比较耽误时间，因为中央需要下级汇报，传染病的汇报有可能导致时间的耽误，是一层一层报上去的。而且容易造成信息的扭曲。【体制的问题】</w:t>
      </w:r>
    </w:p>
    <w:p w14:paraId="33DC95F9" w14:textId="77777777" w:rsidR="002A1E6D" w:rsidRDefault="00000000">
      <w:pPr>
        <w:pStyle w:val="a3"/>
        <w:spacing w:before="1" w:line="242" w:lineRule="auto"/>
        <w:ind w:left="1189" w:right="168"/>
        <w:rPr>
          <w:rFonts w:hint="eastAsia"/>
        </w:rPr>
      </w:pPr>
      <w:r>
        <w:rPr>
          <w:spacing w:val="-2"/>
        </w:rPr>
        <w:t>当然疾控中心建立了传染病的直报系统，但是现在不是太好，因为受到地方权力的影响，而且作为新发的传染病，直报系统中可能也没有这种传染病。</w:t>
      </w:r>
    </w:p>
    <w:p w14:paraId="307230FF" w14:textId="77777777" w:rsidR="002A1E6D" w:rsidRDefault="00000000">
      <w:pPr>
        <w:pStyle w:val="a3"/>
        <w:ind w:left="1189"/>
        <w:rPr>
          <w:rFonts w:hint="eastAsia"/>
        </w:rPr>
      </w:pPr>
      <w:r>
        <w:rPr>
          <w:spacing w:val="-3"/>
        </w:rPr>
        <w:t>现在的体制导致发布不是很及时</w:t>
      </w:r>
    </w:p>
    <w:p w14:paraId="27CE81AD" w14:textId="77777777" w:rsidR="002A1E6D" w:rsidRDefault="00000000">
      <w:pPr>
        <w:pStyle w:val="a3"/>
        <w:spacing w:before="2" w:line="242" w:lineRule="auto"/>
        <w:ind w:left="1189" w:right="170"/>
        <w:rPr>
          <w:rFonts w:hint="eastAsia"/>
        </w:rPr>
      </w:pPr>
      <w:r>
        <w:rPr>
          <w:spacing w:val="-2"/>
        </w:rPr>
        <w:t>是不是信息公开的层级降低就可以更好地公开信息？不一定。如何让责任和权力比较科学地结合起 来，促使相关权力和责任主体更加有效积极地履行职责，是一个行政科学问题，需要进一步研究，只有在事实的基础上才能对法律加以设计。</w:t>
      </w:r>
    </w:p>
    <w:p w14:paraId="385197EC" w14:textId="77777777" w:rsidR="002A1E6D" w:rsidRDefault="002A1E6D">
      <w:pPr>
        <w:pStyle w:val="a3"/>
        <w:ind w:left="0"/>
        <w:rPr>
          <w:rFonts w:hint="eastAsia"/>
          <w:sz w:val="20"/>
        </w:rPr>
      </w:pPr>
    </w:p>
    <w:p w14:paraId="2D3E1CEA" w14:textId="77777777" w:rsidR="002A1E6D" w:rsidRDefault="00000000">
      <w:pPr>
        <w:spacing w:before="236"/>
        <w:ind w:left="113"/>
        <w:rPr>
          <w:rFonts w:hint="eastAsia"/>
          <w:b/>
          <w:bCs/>
          <w:sz w:val="21"/>
          <w:szCs w:val="21"/>
        </w:rPr>
      </w:pPr>
      <w:r>
        <w:rPr>
          <w:b/>
          <w:bCs/>
          <w:color w:val="000000"/>
          <w:spacing w:val="-4"/>
          <w:sz w:val="21"/>
          <w:szCs w:val="21"/>
          <w:shd w:val="clear" w:color="auto" w:fill="D6E2BB"/>
        </w:rPr>
        <w:t>（二）</w:t>
      </w:r>
      <w:r>
        <w:rPr>
          <w:rFonts w:ascii="Segoe UI Symbol" w:eastAsia="Segoe UI Symbol" w:hAnsi="Segoe UI Symbol" w:cs="Segoe UI Symbol"/>
          <w:b/>
          <w:bCs/>
          <w:color w:val="000000"/>
          <w:spacing w:val="-4"/>
          <w:sz w:val="21"/>
          <w:szCs w:val="21"/>
          <w:shd w:val="clear" w:color="auto" w:fill="D6E2BB"/>
        </w:rPr>
        <w:t>⭐</w:t>
      </w:r>
      <w:r>
        <w:rPr>
          <w:b/>
          <w:bCs/>
          <w:color w:val="000000"/>
          <w:spacing w:val="-4"/>
          <w:sz w:val="21"/>
          <w:szCs w:val="21"/>
          <w:shd w:val="clear" w:color="auto" w:fill="D6E2BB"/>
        </w:rPr>
        <w:t>【核心制度】公开的</w:t>
      </w:r>
      <w:r>
        <w:rPr>
          <w:b/>
          <w:bCs/>
          <w:color w:val="000000"/>
          <w:spacing w:val="-7"/>
          <w:sz w:val="21"/>
          <w:szCs w:val="21"/>
          <w:shd w:val="clear" w:color="auto" w:fill="D6E2BB"/>
        </w:rPr>
        <w:t>范围</w:t>
      </w:r>
    </w:p>
    <w:p w14:paraId="42E8113A" w14:textId="77777777" w:rsidR="002A1E6D" w:rsidRDefault="00000000">
      <w:pPr>
        <w:pStyle w:val="a3"/>
        <w:spacing w:before="159" w:line="242" w:lineRule="auto"/>
        <w:ind w:left="651" w:right="128"/>
        <w:rPr>
          <w:rFonts w:hint="eastAsia"/>
        </w:rPr>
      </w:pPr>
      <w:r>
        <w:rPr>
          <w:spacing w:val="-3"/>
        </w:rPr>
        <w:t>两种列举方法：对公开的事项进行列举</w:t>
      </w:r>
      <w:r>
        <w:rPr>
          <w:rFonts w:ascii="Calibri" w:eastAsia="Calibri"/>
          <w:spacing w:val="-2"/>
        </w:rPr>
        <w:t>//</w:t>
      </w:r>
      <w:r>
        <w:rPr>
          <w:spacing w:val="-3"/>
        </w:rPr>
        <w:t>对不公开的事项进行列举，我们应该采取后一种，因为公开的原则是公开为常态，不公开为例外所以不公开的事项是比较少的，剩下的事情都是要公开的。但是虽然例外理论上认为是比较少的，但是划定边界的时候还是有模糊地带，不确定法律概念，需要进行价值权衡。也需要有政策调整的余地和空间。</w:t>
      </w:r>
    </w:p>
    <w:p w14:paraId="5BE9BE34" w14:textId="77777777" w:rsidR="002A1E6D" w:rsidRDefault="00000000">
      <w:pPr>
        <w:pStyle w:val="a4"/>
        <w:numPr>
          <w:ilvl w:val="0"/>
          <w:numId w:val="105"/>
        </w:numPr>
        <w:tabs>
          <w:tab w:val="left" w:pos="817"/>
        </w:tabs>
        <w:spacing w:before="99"/>
        <w:rPr>
          <w:rFonts w:ascii="Calibri" w:eastAsia="Calibri"/>
          <w:b/>
          <w:sz w:val="19"/>
        </w:rPr>
      </w:pPr>
      <w:r>
        <w:rPr>
          <w:b/>
          <w:color w:val="000000"/>
          <w:spacing w:val="-4"/>
          <w:sz w:val="21"/>
          <w:shd w:val="clear" w:color="auto" w:fill="F7ECEC"/>
        </w:rPr>
        <w:t>绝对不公开</w:t>
      </w:r>
      <w:r>
        <w:rPr>
          <w:b/>
          <w:color w:val="000000"/>
          <w:spacing w:val="-4"/>
          <w:sz w:val="21"/>
        </w:rPr>
        <w:t>【涉及国家利益】【没有权衡余地</w:t>
      </w:r>
      <w:r>
        <w:rPr>
          <w:b/>
          <w:color w:val="000000"/>
          <w:spacing w:val="-10"/>
          <w:sz w:val="21"/>
        </w:rPr>
        <w:t>】</w:t>
      </w:r>
    </w:p>
    <w:p w14:paraId="3132AC74" w14:textId="77777777" w:rsidR="002A1E6D" w:rsidRDefault="00000000">
      <w:pPr>
        <w:pStyle w:val="a3"/>
        <w:spacing w:before="63"/>
        <w:ind w:left="830"/>
        <w:rPr>
          <w:rFonts w:hint="eastAsia"/>
        </w:rPr>
      </w:pPr>
      <w:r>
        <w:rPr>
          <w:spacing w:val="-3"/>
        </w:rPr>
        <w:t>【不是所有涉及国家利益的都属于绝对不公开。】</w:t>
      </w:r>
    </w:p>
    <w:p w14:paraId="000EB6A3" w14:textId="77777777" w:rsidR="002A1E6D" w:rsidRDefault="00000000">
      <w:pPr>
        <w:spacing w:before="2" w:line="242" w:lineRule="auto"/>
        <w:ind w:left="651" w:right="149"/>
        <w:rPr>
          <w:rFonts w:hint="eastAsia"/>
          <w:sz w:val="21"/>
        </w:rPr>
      </w:pPr>
      <w:r>
        <w:rPr>
          <w:b/>
          <w:spacing w:val="-2"/>
          <w:sz w:val="21"/>
        </w:rPr>
        <w:t>（</w:t>
      </w:r>
      <w:r>
        <w:rPr>
          <w:rFonts w:ascii="Calibri" w:eastAsia="Calibri"/>
          <w:b/>
          <w:spacing w:val="-2"/>
          <w:sz w:val="21"/>
        </w:rPr>
        <w:t>1</w:t>
      </w:r>
      <w:r>
        <w:rPr>
          <w:b/>
          <w:spacing w:val="-2"/>
          <w:sz w:val="21"/>
        </w:rPr>
        <w:t>）依法确定</w:t>
      </w:r>
      <w:r>
        <w:rPr>
          <w:b/>
          <w:spacing w:val="-2"/>
          <w:sz w:val="21"/>
          <w:u w:val="single" w:color="FF0000"/>
        </w:rPr>
        <w:t>为国家秘密</w:t>
      </w:r>
      <w:r>
        <w:rPr>
          <w:b/>
          <w:spacing w:val="-2"/>
          <w:sz w:val="21"/>
        </w:rPr>
        <w:t>的政府信息</w:t>
      </w:r>
      <w:r>
        <w:rPr>
          <w:spacing w:val="-2"/>
          <w:sz w:val="21"/>
        </w:rPr>
        <w:t>，（</w:t>
      </w:r>
      <w:r>
        <w:rPr>
          <w:rFonts w:ascii="Calibri" w:eastAsia="Calibri"/>
          <w:b/>
          <w:spacing w:val="-2"/>
          <w:sz w:val="21"/>
        </w:rPr>
        <w:t>2</w:t>
      </w:r>
      <w:r>
        <w:rPr>
          <w:b/>
          <w:spacing w:val="-2"/>
          <w:sz w:val="21"/>
        </w:rPr>
        <w:t>）</w:t>
      </w:r>
      <w:r>
        <w:rPr>
          <w:b/>
          <w:color w:val="FF0000"/>
          <w:spacing w:val="-2"/>
          <w:sz w:val="21"/>
        </w:rPr>
        <w:t>法律、行政法规禁止</w:t>
      </w:r>
      <w:r>
        <w:rPr>
          <w:b/>
          <w:spacing w:val="-2"/>
          <w:sz w:val="21"/>
        </w:rPr>
        <w:t>公开的政府信息</w:t>
      </w:r>
      <w:r>
        <w:rPr>
          <w:spacing w:val="-2"/>
          <w:sz w:val="21"/>
        </w:rPr>
        <w:t>，以及（</w:t>
      </w:r>
      <w:r>
        <w:rPr>
          <w:rFonts w:ascii="Calibri" w:eastAsia="Calibri"/>
          <w:b/>
          <w:spacing w:val="-2"/>
          <w:sz w:val="21"/>
        </w:rPr>
        <w:t>3</w:t>
      </w:r>
      <w:r>
        <w:rPr>
          <w:b/>
          <w:spacing w:val="-2"/>
          <w:sz w:val="21"/>
        </w:rPr>
        <w:t>）公开后可能</w:t>
      </w:r>
      <w:r>
        <w:rPr>
          <w:b/>
          <w:spacing w:val="-2"/>
          <w:sz w:val="21"/>
          <w:u w:val="single" w:color="FF0000"/>
        </w:rPr>
        <w:t>危及</w:t>
      </w:r>
      <w:r>
        <w:rPr>
          <w:b/>
          <w:spacing w:val="-2"/>
          <w:sz w:val="21"/>
        </w:rPr>
        <w:t>国家安全、公共安全、经济安全、社会稳定的政府信息</w:t>
      </w:r>
      <w:r>
        <w:rPr>
          <w:spacing w:val="-2"/>
          <w:sz w:val="21"/>
        </w:rPr>
        <w:t>，不予公开。</w:t>
      </w:r>
    </w:p>
    <w:p w14:paraId="4F812C2F" w14:textId="77777777" w:rsidR="002A1E6D" w:rsidRDefault="00000000">
      <w:pPr>
        <w:pStyle w:val="a3"/>
        <w:spacing w:before="1"/>
        <w:ind w:left="1189"/>
        <w:rPr>
          <w:rFonts w:hint="eastAsia"/>
        </w:rPr>
      </w:pPr>
      <w:r>
        <w:rPr>
          <w:spacing w:val="-3"/>
        </w:rPr>
        <w:t>国家秘密保密的成本很高</w:t>
      </w:r>
    </w:p>
    <w:p w14:paraId="2988DDEB" w14:textId="77777777" w:rsidR="002A1E6D" w:rsidRDefault="00000000">
      <w:pPr>
        <w:pStyle w:val="a3"/>
        <w:spacing w:before="2" w:line="242" w:lineRule="auto"/>
        <w:ind w:left="113" w:right="199"/>
        <w:rPr>
          <w:rFonts w:hint="eastAsia"/>
        </w:rPr>
      </w:pPr>
      <w:r>
        <w:rPr>
          <w:spacing w:val="-2"/>
        </w:rPr>
        <w:t>行政机关应当依照《中华人民共和国保守国家秘密法》以及其他法律、法规和国家有关规定对拟公开的政府信息进行审查。</w:t>
      </w:r>
    </w:p>
    <w:p w14:paraId="02B6557E" w14:textId="77777777" w:rsidR="002A1E6D" w:rsidRDefault="00000000">
      <w:pPr>
        <w:pStyle w:val="a3"/>
        <w:spacing w:before="1" w:line="242" w:lineRule="auto"/>
        <w:ind w:left="113" w:right="199"/>
        <w:rPr>
          <w:rFonts w:hint="eastAsia"/>
        </w:rPr>
      </w:pPr>
      <w:r>
        <w:rPr>
          <w:spacing w:val="-2"/>
        </w:rPr>
        <w:t>行政机关不能确定政府信息是否可以公开的，应当依照法律、法规和国家有关规定报有关主管部门或者保密行政管理部门确定。</w:t>
      </w:r>
    </w:p>
    <w:p w14:paraId="27FA8370" w14:textId="77777777" w:rsidR="002A1E6D" w:rsidRDefault="002A1E6D">
      <w:pPr>
        <w:pStyle w:val="a3"/>
        <w:spacing w:before="8"/>
        <w:ind w:left="0"/>
        <w:rPr>
          <w:rFonts w:hint="eastAsia"/>
          <w:sz w:val="15"/>
        </w:rPr>
      </w:pPr>
    </w:p>
    <w:p w14:paraId="5091302A" w14:textId="77777777" w:rsidR="002A1E6D" w:rsidRDefault="00000000">
      <w:pPr>
        <w:pStyle w:val="a3"/>
        <w:spacing w:before="71"/>
        <w:ind w:left="113"/>
        <w:rPr>
          <w:rFonts w:hint="eastAsia"/>
        </w:rPr>
      </w:pPr>
      <w:r>
        <w:rPr>
          <w:spacing w:val="-6"/>
        </w:rPr>
        <w:t>三类</w:t>
      </w:r>
    </w:p>
    <w:p w14:paraId="6CF188E2" w14:textId="77777777" w:rsidR="002A1E6D" w:rsidRDefault="00000000">
      <w:pPr>
        <w:spacing w:before="3"/>
        <w:ind w:left="651"/>
        <w:rPr>
          <w:rFonts w:hint="eastAsia"/>
          <w:b/>
          <w:sz w:val="21"/>
        </w:rPr>
      </w:pPr>
      <w:r>
        <w:rPr>
          <w:rFonts w:ascii="Calibri" w:eastAsia="Calibri"/>
          <w:b/>
          <w:spacing w:val="-2"/>
          <w:sz w:val="21"/>
        </w:rPr>
        <w:t>1</w:t>
      </w:r>
      <w:r>
        <w:rPr>
          <w:b/>
          <w:spacing w:val="-2"/>
          <w:sz w:val="21"/>
        </w:rPr>
        <w:t>、涉密信</w:t>
      </w:r>
      <w:r>
        <w:rPr>
          <w:b/>
          <w:spacing w:val="-10"/>
          <w:sz w:val="21"/>
        </w:rPr>
        <w:t>息</w:t>
      </w:r>
    </w:p>
    <w:p w14:paraId="091D26D6" w14:textId="77777777" w:rsidR="002A1E6D" w:rsidRDefault="00000000">
      <w:pPr>
        <w:pStyle w:val="a3"/>
        <w:spacing w:before="3" w:line="242" w:lineRule="auto"/>
        <w:ind w:left="1189" w:right="168"/>
        <w:rPr>
          <w:rFonts w:hint="eastAsia"/>
        </w:rPr>
      </w:pPr>
      <w:r>
        <w:rPr>
          <w:spacing w:val="-2"/>
        </w:rPr>
        <w:t>国家秘密：一个专门的法律概念，规定在保守国家秘密法中，分为三个等级：绝密、机密、，秘密，密级依次下降，但是只要被定为设秘密就不能公开</w:t>
      </w:r>
    </w:p>
    <w:p w14:paraId="3E67A666" w14:textId="77777777" w:rsidR="002A1E6D" w:rsidRDefault="00000000">
      <w:pPr>
        <w:ind w:left="651"/>
        <w:rPr>
          <w:rFonts w:hint="eastAsia"/>
          <w:b/>
          <w:sz w:val="21"/>
        </w:rPr>
      </w:pPr>
      <w:r>
        <w:rPr>
          <w:rFonts w:ascii="Calibri" w:eastAsia="Calibri"/>
          <w:b/>
          <w:spacing w:val="-4"/>
          <w:sz w:val="21"/>
        </w:rPr>
        <w:t>2</w:t>
      </w:r>
      <w:r>
        <w:rPr>
          <w:b/>
          <w:spacing w:val="-4"/>
          <w:sz w:val="21"/>
        </w:rPr>
        <w:t>、法律行政法规禁止公开的其他政府信</w:t>
      </w:r>
      <w:r>
        <w:rPr>
          <w:b/>
          <w:spacing w:val="-10"/>
          <w:sz w:val="21"/>
        </w:rPr>
        <w:t>息</w:t>
      </w:r>
    </w:p>
    <w:p w14:paraId="29677BE9" w14:textId="77777777" w:rsidR="002A1E6D" w:rsidRDefault="00000000">
      <w:pPr>
        <w:pStyle w:val="a3"/>
        <w:spacing w:before="3" w:line="242" w:lineRule="auto"/>
        <w:ind w:left="1189" w:right="168"/>
        <w:jc w:val="both"/>
        <w:rPr>
          <w:rFonts w:hint="eastAsia"/>
        </w:rPr>
      </w:pPr>
      <w:r>
        <w:rPr>
          <w:spacing w:val="-2"/>
        </w:rPr>
        <w:t>不是所有不公开的信息都是国家秘密，如果都定为秘密，信息保密成本就很高，</w:t>
      </w:r>
      <w:r>
        <w:rPr>
          <w:rFonts w:ascii="Calibri" w:eastAsia="Calibri"/>
          <w:spacing w:val="-2"/>
        </w:rPr>
        <w:t>eg</w:t>
      </w:r>
      <w:r>
        <w:rPr>
          <w:spacing w:val="-2"/>
        </w:rPr>
        <w:t>保守国家秘密法中规定秘密的保护要求很高，如果被泄露了就构成国家秘密泄露，要追究刑事责任的。所以需要特别保护的信息可以定为国家秘密，其他的信息不需要定为国家秘密，但是不定国家秘密不代表可以公开。如果处在国家秘密和可以公开的信息中间就属于不予公开的非国家秘密。这些信息可能是法律行政法规规定禁止公开的【单行法规定】，也包括公开以后可能危及国家安全、公共安全、经济安全、社会稳定的政府信息【三安全一稳定】</w:t>
      </w:r>
    </w:p>
    <w:p w14:paraId="02095FDB" w14:textId="77777777" w:rsidR="002A1E6D" w:rsidRDefault="00000000">
      <w:pPr>
        <w:ind w:left="651"/>
        <w:rPr>
          <w:rFonts w:hint="eastAsia"/>
          <w:b/>
          <w:sz w:val="21"/>
        </w:rPr>
      </w:pPr>
      <w:r>
        <w:rPr>
          <w:rFonts w:ascii="Calibri" w:eastAsia="Calibri"/>
          <w:b/>
          <w:spacing w:val="-4"/>
          <w:sz w:val="21"/>
        </w:rPr>
        <w:t>3</w:t>
      </w:r>
      <w:r>
        <w:rPr>
          <w:b/>
          <w:spacing w:val="-4"/>
          <w:sz w:val="21"/>
        </w:rPr>
        <w:t>、公开以后可能危及三安全一稳定的政府</w:t>
      </w:r>
      <w:r>
        <w:rPr>
          <w:b/>
          <w:spacing w:val="-7"/>
          <w:sz w:val="21"/>
        </w:rPr>
        <w:t>信息</w:t>
      </w:r>
    </w:p>
    <w:p w14:paraId="3CAF0F9A" w14:textId="77777777" w:rsidR="002A1E6D" w:rsidRDefault="00000000">
      <w:pPr>
        <w:pStyle w:val="a3"/>
        <w:spacing w:before="3" w:line="242" w:lineRule="auto"/>
        <w:ind w:left="1189" w:right="168"/>
        <w:jc w:val="both"/>
        <w:rPr>
          <w:rFonts w:hint="eastAsia"/>
        </w:rPr>
      </w:pPr>
      <w:r>
        <w:rPr>
          <w:spacing w:val="-2"/>
        </w:rPr>
        <w:t>是有争议的概念：覆盖范围很广，是一个大口袋，大家就很担心政府会以三安全一稳定的名义拒绝公开，架空信息公开。之前规定在总则中，但是认为与原则背离，所以现在规定在范围中，但是内容没有变。</w:t>
      </w:r>
      <w:r>
        <w:rPr>
          <w:spacing w:val="-2"/>
          <w:u w:val="single" w:color="FF0000"/>
        </w:rPr>
        <w:t>如何解释不确定法律概念的含义</w:t>
      </w:r>
      <w:r>
        <w:rPr>
          <w:spacing w:val="-2"/>
        </w:rPr>
        <w:t>，是司法实践中遇到的问题。</w:t>
      </w:r>
    </w:p>
    <w:p w14:paraId="22F665E2" w14:textId="77777777" w:rsidR="002A1E6D" w:rsidRDefault="002A1E6D">
      <w:pPr>
        <w:pStyle w:val="a3"/>
        <w:spacing w:before="5"/>
        <w:ind w:left="0"/>
        <w:rPr>
          <w:rFonts w:hint="eastAsia"/>
          <w:sz w:val="14"/>
        </w:rPr>
      </w:pPr>
    </w:p>
    <w:p w14:paraId="61AF5EE6" w14:textId="77777777" w:rsidR="002A1E6D" w:rsidRDefault="00000000">
      <w:pPr>
        <w:pStyle w:val="a3"/>
        <w:spacing w:before="71" w:line="242" w:lineRule="auto"/>
        <w:ind w:left="113" w:right="165"/>
        <w:jc w:val="both"/>
        <w:rPr>
          <w:rFonts w:hint="eastAsia"/>
        </w:rPr>
      </w:pPr>
      <w:r>
        <w:rPr>
          <w:spacing w:val="-2"/>
        </w:rPr>
        <w:t>例：因面临房屋被征收，甲向</w:t>
      </w:r>
      <w:r>
        <w:rPr>
          <w:rFonts w:ascii="Calibri" w:eastAsia="Calibri"/>
          <w:spacing w:val="-2"/>
        </w:rPr>
        <w:t>A</w:t>
      </w:r>
      <w:r>
        <w:rPr>
          <w:spacing w:val="-2"/>
        </w:rPr>
        <w:t>区政府申请公开房屋被征收前的社会稳定风险评估报告。</w:t>
      </w:r>
      <w:r>
        <w:rPr>
          <w:rFonts w:ascii="Calibri" w:eastAsia="Calibri"/>
          <w:spacing w:val="-2"/>
        </w:rPr>
        <w:t>A</w:t>
      </w:r>
      <w:r>
        <w:rPr>
          <w:spacing w:val="-2"/>
        </w:rPr>
        <w:t>区政府对该信息的公开是否危及社会稳定不能确定，故报请主管风险评估的区政法委予以确定。政法委认为社会稳定风险评估报告不宜公开，故</w:t>
      </w:r>
      <w:r>
        <w:rPr>
          <w:rFonts w:ascii="Calibri" w:eastAsia="Calibri"/>
          <w:spacing w:val="-2"/>
        </w:rPr>
        <w:t>A</w:t>
      </w:r>
      <w:r>
        <w:rPr>
          <w:spacing w:val="-2"/>
        </w:rPr>
        <w:t>区政府决定不予公开。</w:t>
      </w:r>
    </w:p>
    <w:p w14:paraId="1FD8888E" w14:textId="77777777" w:rsidR="002A1E6D" w:rsidRDefault="00000000">
      <w:pPr>
        <w:pStyle w:val="a3"/>
        <w:spacing w:line="242" w:lineRule="auto"/>
        <w:ind w:left="113" w:right="199"/>
        <w:jc w:val="both"/>
        <w:rPr>
          <w:rFonts w:hint="eastAsia"/>
        </w:rPr>
      </w:pPr>
      <w:r>
        <w:rPr>
          <w:spacing w:val="-2"/>
        </w:rPr>
        <w:t>法律角度来说，是否会危及社会稳定，法院有权进行解释，但是和公共利益的概念差不多，实践中都是政策性非常强的概念，政府本身对社会稳定是负有责任的，对社会风险的判断比法院更有经验，法院承担不起判断错误的</w:t>
      </w:r>
      <w:r>
        <w:rPr>
          <w:spacing w:val="-3"/>
        </w:rPr>
        <w:t>责任，所以实践中法院比较尊重政府的观点，但是问题在于政府可能随意扩大社会稳定的范围，所以法院有另外</w:t>
      </w:r>
    </w:p>
    <w:p w14:paraId="50FB71BF" w14:textId="77777777" w:rsidR="002A1E6D" w:rsidRDefault="002A1E6D">
      <w:pPr>
        <w:spacing w:line="242" w:lineRule="auto"/>
        <w:jc w:val="both"/>
        <w:rPr>
          <w:rFonts w:hint="eastAsia"/>
        </w:rPr>
        <w:sectPr w:rsidR="002A1E6D">
          <w:pgSz w:w="11910" w:h="16850"/>
          <w:pgMar w:top="660" w:right="20" w:bottom="220" w:left="1320" w:header="0" w:footer="38" w:gutter="0"/>
          <w:cols w:space="720"/>
        </w:sectPr>
      </w:pPr>
    </w:p>
    <w:p w14:paraId="59479523" w14:textId="77777777" w:rsidR="002A1E6D" w:rsidRDefault="00000000">
      <w:pPr>
        <w:pStyle w:val="a3"/>
        <w:spacing w:before="49"/>
        <w:ind w:left="113"/>
        <w:rPr>
          <w:rFonts w:hint="eastAsia"/>
        </w:rPr>
      </w:pPr>
      <w:r>
        <w:rPr>
          <w:spacing w:val="-3"/>
        </w:rPr>
        <w:lastRenderedPageBreak/>
        <w:t>的方法：</w:t>
      </w:r>
    </w:p>
    <w:p w14:paraId="2A313702" w14:textId="77777777" w:rsidR="002A1E6D" w:rsidRDefault="00000000">
      <w:pPr>
        <w:spacing w:before="3" w:line="242" w:lineRule="auto"/>
        <w:ind w:left="651" w:right="254"/>
        <w:jc w:val="both"/>
        <w:rPr>
          <w:rFonts w:hint="eastAsia"/>
          <w:b/>
          <w:sz w:val="21"/>
        </w:rPr>
      </w:pPr>
      <w:r>
        <w:rPr>
          <w:b/>
          <w:spacing w:val="-2"/>
          <w:sz w:val="21"/>
        </w:rPr>
        <w:t>政府报请区政法委进行确定（主管风险评估），认为确实不适宜公开，法院认为这很合理（不是政府自己决定不公开，而是找了另外一个主体进行商量，表明社会稳定概念的确定是比较谨慎的，是符合信息公开条例基本的立法精神的）</w:t>
      </w:r>
    </w:p>
    <w:p w14:paraId="3D1812A8" w14:textId="77777777" w:rsidR="002A1E6D" w:rsidRDefault="00000000">
      <w:pPr>
        <w:spacing w:line="242" w:lineRule="auto"/>
        <w:ind w:left="651" w:right="278"/>
        <w:rPr>
          <w:rFonts w:hint="eastAsia"/>
          <w:sz w:val="21"/>
        </w:rPr>
      </w:pPr>
      <w:r>
        <w:rPr>
          <w:b/>
          <w:spacing w:val="-3"/>
          <w:w w:val="99"/>
          <w:sz w:val="21"/>
        </w:rPr>
        <w:t>现在条例也有规定：政府如果不能确定是否应该公开，可以报请上级机关进行确定：在实体上难以判断</w:t>
      </w:r>
      <w:r>
        <w:rPr>
          <w:b/>
          <w:spacing w:val="-2"/>
          <w:w w:val="99"/>
          <w:sz w:val="21"/>
        </w:rPr>
        <w:t>时，可以诉诸程序机制，从而补强实体的判断</w:t>
      </w:r>
      <w:r>
        <w:rPr>
          <w:rFonts w:ascii="Calibri" w:eastAsia="Calibri"/>
          <w:spacing w:val="-2"/>
          <w:sz w:val="21"/>
        </w:rPr>
        <w:t>eg</w:t>
      </w:r>
      <w:r>
        <w:rPr>
          <w:spacing w:val="-3"/>
          <w:sz w:val="21"/>
        </w:rPr>
        <w:t>政府采用向其他主体征求意见的方式，法院就可以认为对危及社会稳定的理解和判断是可接受的。</w:t>
      </w:r>
    </w:p>
    <w:p w14:paraId="5F908315" w14:textId="77777777" w:rsidR="002A1E6D" w:rsidRDefault="002A1E6D">
      <w:pPr>
        <w:pStyle w:val="a3"/>
        <w:spacing w:before="6"/>
        <w:ind w:left="0"/>
        <w:rPr>
          <w:rFonts w:hint="eastAsia"/>
          <w:sz w:val="19"/>
        </w:rPr>
      </w:pPr>
    </w:p>
    <w:p w14:paraId="4601A47B" w14:textId="77777777" w:rsidR="002A1E6D" w:rsidRDefault="00000000">
      <w:pPr>
        <w:pStyle w:val="a4"/>
        <w:numPr>
          <w:ilvl w:val="0"/>
          <w:numId w:val="105"/>
        </w:numPr>
        <w:tabs>
          <w:tab w:val="left" w:pos="860"/>
        </w:tabs>
        <w:spacing w:before="103"/>
        <w:ind w:left="859" w:hanging="209"/>
        <w:rPr>
          <w:rFonts w:ascii="Calibri" w:eastAsia="Calibri" w:hAnsi="Calibri" w:cs="Calibri"/>
          <w:b/>
          <w:bCs/>
          <w:sz w:val="21"/>
          <w:szCs w:val="21"/>
        </w:rPr>
      </w:pPr>
      <w:r>
        <w:rPr>
          <w:rFonts w:ascii="Segoe UI Symbol" w:eastAsia="Segoe UI Symbol" w:hAnsi="Segoe UI Symbol" w:cs="Segoe UI Symbol"/>
          <w:b/>
          <w:bCs/>
          <w:color w:val="000000"/>
          <w:spacing w:val="-4"/>
          <w:sz w:val="21"/>
          <w:szCs w:val="21"/>
          <w:shd w:val="clear" w:color="auto" w:fill="F7ECEC"/>
        </w:rPr>
        <w:t>⭐</w:t>
      </w:r>
      <w:r>
        <w:rPr>
          <w:b/>
          <w:bCs/>
          <w:color w:val="000000"/>
          <w:spacing w:val="-4"/>
          <w:sz w:val="21"/>
          <w:szCs w:val="21"/>
          <w:shd w:val="clear" w:color="auto" w:fill="F7ECEC"/>
        </w:rPr>
        <w:t>相对不公开</w:t>
      </w:r>
      <w:r>
        <w:rPr>
          <w:b/>
          <w:bCs/>
          <w:color w:val="000000"/>
          <w:spacing w:val="-4"/>
          <w:sz w:val="21"/>
          <w:szCs w:val="21"/>
        </w:rPr>
        <w:t>：商业秘密、个人隐私【涉及私人利</w:t>
      </w:r>
      <w:r>
        <w:rPr>
          <w:b/>
          <w:bCs/>
          <w:color w:val="000000"/>
          <w:spacing w:val="-7"/>
          <w:sz w:val="21"/>
          <w:szCs w:val="21"/>
        </w:rPr>
        <w:t>益】</w:t>
      </w:r>
    </w:p>
    <w:p w14:paraId="480FD315" w14:textId="77777777" w:rsidR="002A1E6D" w:rsidRDefault="00000000">
      <w:pPr>
        <w:spacing w:before="63"/>
        <w:ind w:left="651"/>
        <w:rPr>
          <w:rFonts w:hint="eastAsia"/>
          <w:b/>
          <w:sz w:val="21"/>
        </w:rPr>
      </w:pPr>
      <w:r>
        <w:rPr>
          <w:b/>
          <w:spacing w:val="-4"/>
          <w:sz w:val="21"/>
        </w:rPr>
        <w:t>原则：当事人是否同意公开【个人是</w:t>
      </w:r>
      <w:r>
        <w:rPr>
          <w:b/>
          <w:color w:val="000000"/>
          <w:spacing w:val="-4"/>
          <w:sz w:val="21"/>
          <w:shd w:val="clear" w:color="auto" w:fill="FBFBEB"/>
        </w:rPr>
        <w:t>可以对隐私进行放弃</w:t>
      </w:r>
      <w:r>
        <w:rPr>
          <w:b/>
          <w:color w:val="000000"/>
          <w:spacing w:val="-4"/>
          <w:sz w:val="21"/>
        </w:rPr>
        <w:t>的】如果个人不同意公开</w:t>
      </w:r>
      <w:r>
        <w:rPr>
          <w:b/>
          <w:color w:val="000000"/>
          <w:spacing w:val="-10"/>
          <w:sz w:val="21"/>
        </w:rPr>
        <w:t>，</w:t>
      </w:r>
    </w:p>
    <w:p w14:paraId="2221A2A6" w14:textId="77777777" w:rsidR="002A1E6D" w:rsidRDefault="00000000">
      <w:pPr>
        <w:spacing w:before="3"/>
        <w:ind w:left="651"/>
        <w:rPr>
          <w:rFonts w:hint="eastAsia"/>
          <w:b/>
          <w:sz w:val="21"/>
        </w:rPr>
      </w:pPr>
      <w:r>
        <w:rPr>
          <w:b/>
          <w:spacing w:val="-4"/>
          <w:sz w:val="21"/>
        </w:rPr>
        <w:t>【问题：政府裁量的范围不仅包括公共利益，也包括商业利益</w:t>
      </w:r>
      <w:r>
        <w:rPr>
          <w:rFonts w:ascii="Calibri" w:eastAsia="Calibri"/>
          <w:b/>
          <w:spacing w:val="-4"/>
          <w:sz w:val="21"/>
        </w:rPr>
        <w:t>/</w:t>
      </w:r>
      <w:r>
        <w:rPr>
          <w:b/>
          <w:spacing w:val="-4"/>
          <w:sz w:val="21"/>
        </w:rPr>
        <w:t>个人利益？</w:t>
      </w:r>
      <w:r>
        <w:rPr>
          <w:b/>
          <w:spacing w:val="-10"/>
          <w:sz w:val="21"/>
        </w:rPr>
        <w:t>】</w:t>
      </w:r>
    </w:p>
    <w:p w14:paraId="7F6981DC" w14:textId="77777777" w:rsidR="002A1E6D" w:rsidRDefault="00000000">
      <w:pPr>
        <w:spacing w:before="3" w:line="242" w:lineRule="auto"/>
        <w:ind w:left="113" w:right="196"/>
        <w:rPr>
          <w:rFonts w:hint="eastAsia"/>
          <w:sz w:val="21"/>
        </w:rPr>
      </w:pPr>
      <w:r>
        <w:rPr>
          <w:spacing w:val="-2"/>
          <w:sz w:val="21"/>
        </w:rPr>
        <w:t>涉及</w:t>
      </w:r>
      <w:r>
        <w:rPr>
          <w:spacing w:val="-2"/>
          <w:sz w:val="21"/>
          <w:u w:val="single" w:color="FF0000"/>
        </w:rPr>
        <w:t>商业秘密、个人隐私</w:t>
      </w:r>
      <w:r>
        <w:rPr>
          <w:spacing w:val="-2"/>
          <w:sz w:val="21"/>
        </w:rPr>
        <w:t>等公开会对第三方合法权益造成损害的政府信息，行政机关不得公开。但是，</w:t>
      </w:r>
      <w:r>
        <w:rPr>
          <w:b/>
          <w:spacing w:val="-2"/>
          <w:sz w:val="21"/>
        </w:rPr>
        <w:t>第三方同</w:t>
      </w:r>
      <w:r>
        <w:rPr>
          <w:b/>
          <w:sz w:val="21"/>
        </w:rPr>
        <w:t>意公开</w:t>
      </w:r>
      <w:r>
        <w:rPr>
          <w:sz w:val="21"/>
        </w:rPr>
        <w:t>或者</w:t>
      </w:r>
      <w:r>
        <w:rPr>
          <w:b/>
          <w:sz w:val="21"/>
        </w:rPr>
        <w:t>行政机关认为</w:t>
      </w:r>
      <w:r>
        <w:rPr>
          <w:b/>
          <w:sz w:val="21"/>
          <w:u w:val="single" w:color="FF0000"/>
        </w:rPr>
        <w:t>不公开会对公共利益造成重大影响的</w:t>
      </w:r>
      <w:r>
        <w:rPr>
          <w:sz w:val="21"/>
          <w:u w:val="single" w:color="FF0000"/>
        </w:rPr>
        <w:t>，予以公开</w:t>
      </w:r>
      <w:r>
        <w:rPr>
          <w:spacing w:val="28"/>
          <w:sz w:val="21"/>
        </w:rPr>
        <w:t>。</w:t>
      </w:r>
      <w:r>
        <w:rPr>
          <w:sz w:val="21"/>
        </w:rPr>
        <w:t>（</w:t>
      </w:r>
      <w:r>
        <w:rPr>
          <w:rFonts w:ascii="Calibri" w:eastAsia="Calibri"/>
          <w:sz w:val="21"/>
        </w:rPr>
        <w:t>15</w:t>
      </w:r>
      <w:r>
        <w:rPr>
          <w:sz w:val="21"/>
        </w:rPr>
        <w:t>条）</w:t>
      </w:r>
    </w:p>
    <w:p w14:paraId="0DA7C0AC" w14:textId="77777777" w:rsidR="002A1E6D" w:rsidRDefault="00000000">
      <w:pPr>
        <w:pStyle w:val="a3"/>
        <w:spacing w:line="269" w:lineRule="exact"/>
        <w:ind w:left="651"/>
        <w:rPr>
          <w:rFonts w:hint="eastAsia"/>
        </w:rPr>
      </w:pPr>
      <w:r>
        <w:rPr>
          <w:spacing w:val="-3"/>
        </w:rPr>
        <w:t>首先看当事人是不是同意公开</w:t>
      </w:r>
    </w:p>
    <w:p w14:paraId="779741C0" w14:textId="77777777" w:rsidR="002A1E6D" w:rsidRDefault="00000000">
      <w:pPr>
        <w:pStyle w:val="a3"/>
        <w:spacing w:before="2"/>
        <w:ind w:left="651"/>
        <w:rPr>
          <w:rFonts w:hint="eastAsia"/>
        </w:rPr>
      </w:pPr>
      <w:r>
        <w:rPr>
          <w:rFonts w:hint="eastAsia"/>
        </w:rPr>
        <w:pict w14:anchorId="58096781">
          <v:shape id="docshape177" o:spid="_x0000_s2339" type="#_x0000_t202" style="position:absolute;left:0;text-align:left;margin-left:71.7pt;margin-top:15.2pt;width:43.7pt;height:10.55pt;z-index:-15612416;mso-wrap-distance-left:0;mso-wrap-distance-right:0;mso-position-horizontal-relative:page" filled="f" stroked="f">
            <v:textbox inset="0,0,0,0">
              <w:txbxContent>
                <w:p w14:paraId="188B1A79" w14:textId="77777777" w:rsidR="002A1E6D" w:rsidRDefault="00000000">
                  <w:pPr>
                    <w:spacing w:line="210" w:lineRule="exact"/>
                    <w:rPr>
                      <w:rFonts w:hint="eastAsia"/>
                      <w:b/>
                      <w:sz w:val="21"/>
                    </w:rPr>
                  </w:pPr>
                  <w:r>
                    <w:rPr>
                      <w:b/>
                      <w:spacing w:val="-2"/>
                      <w:sz w:val="21"/>
                    </w:rPr>
                    <w:t>【程序</w:t>
                  </w:r>
                  <w:r>
                    <w:rPr>
                      <w:b/>
                      <w:spacing w:val="-10"/>
                      <w:sz w:val="21"/>
                    </w:rPr>
                    <w:t>】</w:t>
                  </w:r>
                </w:p>
              </w:txbxContent>
            </v:textbox>
            <w10:wrap type="topAndBottom" anchorx="page"/>
          </v:shape>
        </w:pict>
      </w:r>
      <w:r>
        <w:rPr>
          <w:rFonts w:hint="eastAsia"/>
        </w:rPr>
        <w:pict w14:anchorId="7BD4A16B">
          <v:rect id="docshape178" o:spid="_x0000_s2338" style="position:absolute;left:0;text-align:left;margin-left:76.85pt;margin-top:15.5pt;width:38.55pt;height:9.7pt;z-index:15847424;mso-position-horizontal-relative:page" fillcolor="#fdfdbe" stroked="f">
            <w10:wrap anchorx="page"/>
          </v:rect>
        </w:pict>
      </w:r>
      <w:r>
        <w:rPr>
          <w:spacing w:val="-3"/>
        </w:rPr>
        <w:t>如果不同意公开，要看公共利益。公共利益为先。</w:t>
      </w:r>
    </w:p>
    <w:p w14:paraId="00C25698" w14:textId="77777777" w:rsidR="002A1E6D" w:rsidRDefault="00000000">
      <w:pPr>
        <w:pStyle w:val="a3"/>
        <w:spacing w:before="32" w:line="242" w:lineRule="auto"/>
        <w:ind w:left="651" w:right="1327"/>
        <w:rPr>
          <w:rFonts w:hint="eastAsia"/>
        </w:rPr>
      </w:pPr>
      <w:r>
        <w:rPr>
          <w:spacing w:val="-2"/>
        </w:rPr>
        <w:t>依申请公开的政府信息公开会损害第三方合法权益的，行政机关应当</w:t>
      </w:r>
      <w:r>
        <w:rPr>
          <w:b/>
          <w:spacing w:val="-2"/>
        </w:rPr>
        <w:t>书面征求第三方的意见</w:t>
      </w:r>
      <w:r>
        <w:rPr>
          <w:spacing w:val="-2"/>
        </w:rPr>
        <w:t>。第三方应当自收到征求意见书之日起</w:t>
      </w:r>
      <w:r>
        <w:rPr>
          <w:rFonts w:ascii="Calibri" w:eastAsia="Calibri"/>
          <w:spacing w:val="-2"/>
        </w:rPr>
        <w:t>15</w:t>
      </w:r>
      <w:r>
        <w:rPr>
          <w:spacing w:val="-2"/>
        </w:rPr>
        <w:t>个工作日内提出意见。</w:t>
      </w:r>
    </w:p>
    <w:p w14:paraId="3A80B1CD" w14:textId="77777777" w:rsidR="002A1E6D" w:rsidRDefault="00000000">
      <w:pPr>
        <w:spacing w:line="242" w:lineRule="auto"/>
        <w:ind w:left="1189" w:right="137"/>
        <w:rPr>
          <w:rFonts w:hint="eastAsia"/>
          <w:b/>
          <w:sz w:val="21"/>
        </w:rPr>
      </w:pPr>
      <w:r>
        <w:rPr>
          <w:rFonts w:hint="eastAsia"/>
        </w:rPr>
        <w:pict w14:anchorId="274172BE">
          <v:line id="_x0000_s2337" style="position:absolute;left:0;text-align:left;z-index:15846912;mso-position-horizontal-relative:page" from="264.6pt,-1pt" to="314.05pt,-1pt" strokecolor="#ffbc08" strokeweight="1pt">
            <w10:wrap anchorx="page"/>
          </v:line>
        </w:pict>
      </w:r>
      <w:r>
        <w:rPr>
          <w:b/>
          <w:spacing w:val="-2"/>
          <w:sz w:val="21"/>
        </w:rPr>
        <w:t>第三方逾期未提出意见的，由行政机关依照本条例的规定决定是否公开。【判断内容包括是否属于商业秘密</w:t>
      </w:r>
      <w:r>
        <w:rPr>
          <w:rFonts w:ascii="Calibri" w:eastAsia="Calibri"/>
          <w:b/>
          <w:spacing w:val="-2"/>
          <w:sz w:val="21"/>
        </w:rPr>
        <w:t>/</w:t>
      </w:r>
      <w:r>
        <w:rPr>
          <w:b/>
          <w:spacing w:val="-2"/>
          <w:sz w:val="21"/>
        </w:rPr>
        <w:t>个人秘密】</w:t>
      </w:r>
    </w:p>
    <w:p w14:paraId="7631E23B" w14:textId="77777777" w:rsidR="002A1E6D" w:rsidRDefault="00000000">
      <w:pPr>
        <w:ind w:left="1189"/>
        <w:rPr>
          <w:rFonts w:hint="eastAsia"/>
          <w:b/>
          <w:sz w:val="21"/>
        </w:rPr>
      </w:pPr>
      <w:r>
        <w:rPr>
          <w:b/>
          <w:spacing w:val="-4"/>
          <w:sz w:val="21"/>
        </w:rPr>
        <w:t>第三方不同意公开且有合理理由的，行政机关不予公开</w:t>
      </w:r>
      <w:r>
        <w:rPr>
          <w:b/>
          <w:spacing w:val="-10"/>
          <w:sz w:val="21"/>
        </w:rPr>
        <w:t>。</w:t>
      </w:r>
    </w:p>
    <w:p w14:paraId="72C0F827" w14:textId="77777777" w:rsidR="002A1E6D" w:rsidRDefault="00000000">
      <w:pPr>
        <w:spacing w:before="2" w:line="242" w:lineRule="auto"/>
        <w:ind w:left="1726" w:right="225"/>
        <w:rPr>
          <w:rFonts w:hint="eastAsia"/>
          <w:sz w:val="21"/>
        </w:rPr>
      </w:pPr>
      <w:r>
        <w:rPr>
          <w:b/>
          <w:spacing w:val="-2"/>
          <w:sz w:val="21"/>
        </w:rPr>
        <w:t>行政机关认为不公开可能对公共利益造成重大影响的，可以决定予以公开，</w:t>
      </w:r>
      <w:r>
        <w:rPr>
          <w:spacing w:val="-2"/>
          <w:sz w:val="21"/>
        </w:rPr>
        <w:t>并</w:t>
      </w:r>
      <w:r>
        <w:rPr>
          <w:b/>
          <w:spacing w:val="-2"/>
          <w:sz w:val="21"/>
        </w:rPr>
        <w:t>将决定公开的政</w:t>
      </w:r>
      <w:r>
        <w:rPr>
          <w:b/>
          <w:sz w:val="21"/>
        </w:rPr>
        <w:t>府信息内容和理由书面告知第三方</w:t>
      </w:r>
      <w:r>
        <w:rPr>
          <w:b/>
          <w:spacing w:val="23"/>
          <w:sz w:val="21"/>
        </w:rPr>
        <w:t>。</w:t>
      </w:r>
      <w:r>
        <w:rPr>
          <w:sz w:val="21"/>
        </w:rPr>
        <w:t>（</w:t>
      </w:r>
      <w:r>
        <w:rPr>
          <w:rFonts w:ascii="Calibri" w:eastAsia="Calibri"/>
          <w:sz w:val="21"/>
        </w:rPr>
        <w:t>32</w:t>
      </w:r>
      <w:r>
        <w:rPr>
          <w:sz w:val="21"/>
        </w:rPr>
        <w:t>条）</w:t>
      </w:r>
    </w:p>
    <w:p w14:paraId="6FFCE0C8" w14:textId="77777777" w:rsidR="002A1E6D" w:rsidRDefault="00000000">
      <w:pPr>
        <w:pStyle w:val="a3"/>
        <w:spacing w:before="1" w:line="242" w:lineRule="auto"/>
        <w:ind w:left="113" w:right="205"/>
        <w:rPr>
          <w:rFonts w:hint="eastAsia"/>
        </w:rPr>
      </w:pPr>
      <w:r>
        <w:rPr>
          <w:b/>
          <w:color w:val="FF0000"/>
          <w:spacing w:val="-2"/>
        </w:rPr>
        <w:t>问题：</w:t>
      </w:r>
      <w:r>
        <w:rPr>
          <w:spacing w:val="-2"/>
        </w:rPr>
        <w:t>如果公共利益比较重大，行政机关无论怎么判断都要公开，那么征求意见的程序是否可以省略？</w:t>
      </w:r>
      <w:r>
        <w:rPr>
          <w:rFonts w:ascii="Calibri" w:eastAsia="Calibri" w:hAnsi="Calibri"/>
          <w:spacing w:val="-2"/>
        </w:rPr>
        <w:t>eg</w:t>
      </w:r>
      <w:r>
        <w:rPr>
          <w:spacing w:val="-2"/>
        </w:rPr>
        <w:t>疫情中病人的活动轨迹——无论相对人是否同意，都需要公开。</w:t>
      </w:r>
    </w:p>
    <w:p w14:paraId="53485928" w14:textId="77777777" w:rsidR="002A1E6D" w:rsidRDefault="00000000">
      <w:pPr>
        <w:pStyle w:val="a3"/>
        <w:spacing w:line="269" w:lineRule="exact"/>
        <w:ind w:left="651"/>
        <w:rPr>
          <w:rFonts w:hint="eastAsia"/>
        </w:rPr>
      </w:pPr>
      <w:r>
        <w:rPr>
          <w:spacing w:val="-3"/>
        </w:rPr>
        <w:t>理论上说仍然要征求意见。</w:t>
      </w:r>
    </w:p>
    <w:p w14:paraId="19914127" w14:textId="77777777" w:rsidR="002A1E6D" w:rsidRDefault="00000000">
      <w:pPr>
        <w:pStyle w:val="a3"/>
        <w:spacing w:before="3" w:line="242" w:lineRule="auto"/>
        <w:ind w:left="651" w:right="182"/>
        <w:rPr>
          <w:rFonts w:hint="eastAsia"/>
        </w:rPr>
      </w:pPr>
      <w:r>
        <w:rPr>
          <w:spacing w:val="-2"/>
        </w:rPr>
        <w:t>因为信息中实际上包括很多内容，在公开的内容选择、形式上，相对人是可以提出意见的，但是征求的程序，</w:t>
      </w:r>
      <w:r>
        <w:rPr>
          <w:spacing w:val="-2"/>
          <w:u w:val="single" w:color="FF0000"/>
        </w:rPr>
        <w:t>如果情况紧急，不一定按照条例的要求</w:t>
      </w:r>
      <w:r>
        <w:rPr>
          <w:rFonts w:ascii="Calibri" w:eastAsia="Calibri"/>
          <w:spacing w:val="-2"/>
          <w:u w:val="single" w:color="FF0000"/>
        </w:rPr>
        <w:t>15d</w:t>
      </w:r>
      <w:r>
        <w:rPr>
          <w:spacing w:val="-2"/>
          <w:u w:val="single" w:color="FF0000"/>
        </w:rPr>
        <w:t>，</w:t>
      </w:r>
      <w:r>
        <w:rPr>
          <w:rFonts w:ascii="Calibri" w:eastAsia="Calibri"/>
          <w:spacing w:val="-2"/>
        </w:rPr>
        <w:t>eg</w:t>
      </w:r>
      <w:r>
        <w:rPr>
          <w:spacing w:val="-2"/>
        </w:rPr>
        <w:t>传染病信息需要尽早让大家知道，可以简单征求意见之后就进行公开，</w:t>
      </w:r>
      <w:r>
        <w:rPr>
          <w:spacing w:val="-2"/>
          <w:u w:val="single" w:color="FF0000"/>
        </w:rPr>
        <w:t>但是征求意见的环节不应该省略</w:t>
      </w:r>
    </w:p>
    <w:p w14:paraId="747D450A" w14:textId="77777777" w:rsidR="002A1E6D" w:rsidRDefault="00000000">
      <w:pPr>
        <w:pStyle w:val="a3"/>
        <w:spacing w:line="242" w:lineRule="auto"/>
        <w:ind w:left="651" w:right="288"/>
        <w:jc w:val="both"/>
        <w:rPr>
          <w:rFonts w:hint="eastAsia"/>
        </w:rPr>
      </w:pPr>
      <w:r>
        <w:rPr>
          <w:spacing w:val="-2"/>
        </w:rPr>
        <w:t>而且应当符合行政法的基本原则</w:t>
      </w:r>
      <w:r>
        <w:rPr>
          <w:rFonts w:ascii="Calibri" w:eastAsia="Calibri"/>
          <w:spacing w:val="-2"/>
        </w:rPr>
        <w:t>eg</w:t>
      </w:r>
      <w:r>
        <w:rPr>
          <w:spacing w:val="-2"/>
        </w:rPr>
        <w:t>比例原则。</w:t>
      </w:r>
      <w:r>
        <w:rPr>
          <w:rFonts w:ascii="Calibri" w:eastAsia="Calibri"/>
          <w:spacing w:val="-2"/>
        </w:rPr>
        <w:t>Eg</w:t>
      </w:r>
      <w:r>
        <w:rPr>
          <w:spacing w:val="-2"/>
        </w:rPr>
        <w:t>公开感染者的基本信息，应当将影响限制在最小的范围之内。不可以直接公开身份证号码、电话、姓名等等，没有必要，这些信息的公布不符合适当性原则，也不是对相对人影响最小的方式。</w:t>
      </w:r>
    </w:p>
    <w:p w14:paraId="04CE829A" w14:textId="77777777" w:rsidR="002A1E6D" w:rsidRDefault="002A1E6D">
      <w:pPr>
        <w:pStyle w:val="a3"/>
        <w:spacing w:before="3"/>
        <w:ind w:left="0"/>
        <w:rPr>
          <w:rFonts w:hint="eastAsia"/>
          <w:sz w:val="29"/>
        </w:rPr>
      </w:pPr>
    </w:p>
    <w:p w14:paraId="01750C11" w14:textId="77777777" w:rsidR="002A1E6D" w:rsidRDefault="00000000">
      <w:pPr>
        <w:ind w:left="651"/>
        <w:rPr>
          <w:rFonts w:hint="eastAsia"/>
          <w:b/>
          <w:sz w:val="21"/>
        </w:rPr>
      </w:pPr>
      <w:r>
        <w:rPr>
          <w:b/>
          <w:spacing w:val="-4"/>
          <w:sz w:val="21"/>
        </w:rPr>
        <w:t>例</w:t>
      </w:r>
      <w:r>
        <w:rPr>
          <w:rFonts w:ascii="Calibri" w:eastAsia="Calibri"/>
          <w:b/>
          <w:spacing w:val="-4"/>
          <w:sz w:val="21"/>
        </w:rPr>
        <w:t>1</w:t>
      </w:r>
      <w:r>
        <w:rPr>
          <w:b/>
          <w:spacing w:val="-4"/>
          <w:sz w:val="21"/>
        </w:rPr>
        <w:t>：商业秘密在信息公开案件中的认</w:t>
      </w:r>
      <w:r>
        <w:rPr>
          <w:b/>
          <w:spacing w:val="-10"/>
          <w:sz w:val="21"/>
        </w:rPr>
        <w:t>定</w:t>
      </w:r>
    </w:p>
    <w:p w14:paraId="025C8B8C" w14:textId="77777777" w:rsidR="002A1E6D" w:rsidRDefault="00000000">
      <w:pPr>
        <w:spacing w:before="67" w:line="242" w:lineRule="auto"/>
        <w:ind w:left="651" w:right="254"/>
        <w:jc w:val="both"/>
        <w:rPr>
          <w:rFonts w:hint="eastAsia"/>
          <w:sz w:val="21"/>
        </w:rPr>
      </w:pPr>
      <w:r>
        <w:rPr>
          <w:rFonts w:ascii="Calibri" w:eastAsia="Calibri"/>
          <w:spacing w:val="-2"/>
          <w:sz w:val="21"/>
        </w:rPr>
        <w:t>2011</w:t>
      </w:r>
      <w:r>
        <w:rPr>
          <w:spacing w:val="-2"/>
          <w:sz w:val="21"/>
        </w:rPr>
        <w:t>年</w:t>
      </w:r>
      <w:r>
        <w:rPr>
          <w:rFonts w:ascii="Calibri" w:eastAsia="Calibri"/>
          <w:spacing w:val="-2"/>
          <w:sz w:val="21"/>
        </w:rPr>
        <w:t>10</w:t>
      </w:r>
      <w:r>
        <w:rPr>
          <w:spacing w:val="-2"/>
          <w:sz w:val="21"/>
        </w:rPr>
        <w:t>月</w:t>
      </w:r>
      <w:r>
        <w:rPr>
          <w:rFonts w:ascii="Calibri" w:eastAsia="Calibri"/>
          <w:spacing w:val="-2"/>
          <w:sz w:val="21"/>
        </w:rPr>
        <w:t>10</w:t>
      </w:r>
      <w:r>
        <w:rPr>
          <w:spacing w:val="-2"/>
          <w:sz w:val="21"/>
        </w:rPr>
        <w:t>日，王宗利向天津市和平区人民政府信息公开办公室提出申请，</w:t>
      </w:r>
      <w:r>
        <w:rPr>
          <w:b/>
          <w:color w:val="FF0000"/>
          <w:spacing w:val="-2"/>
          <w:sz w:val="21"/>
        </w:rPr>
        <w:t>要求公开和平区金融街公司与和平区土地整理【城市开发过程中要对土地进行整理，拆除相关房屋，完善基础设施等】中心签订的委托拆迁协议和支付给土地整理中心的相关费用</w:t>
      </w:r>
      <w:r>
        <w:rPr>
          <w:spacing w:val="-2"/>
          <w:sz w:val="21"/>
        </w:rPr>
        <w:t>的信息。</w:t>
      </w:r>
      <w:r>
        <w:rPr>
          <w:rFonts w:ascii="Calibri" w:eastAsia="Calibri"/>
          <w:spacing w:val="-2"/>
          <w:sz w:val="21"/>
        </w:rPr>
        <w:t>2011</w:t>
      </w:r>
      <w:r>
        <w:rPr>
          <w:spacing w:val="-2"/>
          <w:sz w:val="21"/>
        </w:rPr>
        <w:t>年</w:t>
      </w:r>
      <w:r>
        <w:rPr>
          <w:rFonts w:ascii="Calibri" w:eastAsia="Calibri"/>
          <w:spacing w:val="-2"/>
          <w:sz w:val="21"/>
        </w:rPr>
        <w:t>10</w:t>
      </w:r>
      <w:r>
        <w:rPr>
          <w:spacing w:val="-2"/>
          <w:sz w:val="21"/>
        </w:rPr>
        <w:t>月</w:t>
      </w:r>
      <w:r>
        <w:rPr>
          <w:rFonts w:ascii="Calibri" w:eastAsia="Calibri"/>
          <w:spacing w:val="-2"/>
          <w:sz w:val="21"/>
        </w:rPr>
        <w:t>11</w:t>
      </w:r>
      <w:r>
        <w:rPr>
          <w:spacing w:val="-2"/>
          <w:sz w:val="21"/>
        </w:rPr>
        <w:t>日，和平区信息公开办将王宗利的申请转给和平区房地产管理局（以下简称和平区房管局），由和平区房管局负责答复王宗利。</w:t>
      </w:r>
      <w:r>
        <w:rPr>
          <w:b/>
          <w:spacing w:val="-2"/>
          <w:sz w:val="21"/>
        </w:rPr>
        <w:t>和平区房管局认为该信息涉及金融街公司商业秘密，故给金融街公司发出《第三方意见征询书》，要求金融街公司予以答复</w:t>
      </w:r>
      <w:r>
        <w:rPr>
          <w:b/>
          <w:color w:val="FF0000"/>
          <w:spacing w:val="-2"/>
          <w:sz w:val="21"/>
        </w:rPr>
        <w:t>，金融街公司未予答复。</w:t>
      </w:r>
      <w:r>
        <w:rPr>
          <w:rFonts w:ascii="Calibri" w:eastAsia="Calibri"/>
          <w:b/>
          <w:color w:val="FF0000"/>
          <w:spacing w:val="-2"/>
          <w:sz w:val="21"/>
        </w:rPr>
        <w:t>2</w:t>
      </w:r>
      <w:r>
        <w:rPr>
          <w:rFonts w:ascii="Calibri" w:eastAsia="Calibri"/>
          <w:spacing w:val="-2"/>
          <w:sz w:val="21"/>
        </w:rPr>
        <w:t>011</w:t>
      </w:r>
      <w:r>
        <w:rPr>
          <w:spacing w:val="-2"/>
          <w:sz w:val="21"/>
        </w:rPr>
        <w:t>年</w:t>
      </w:r>
      <w:r>
        <w:rPr>
          <w:rFonts w:ascii="Calibri" w:eastAsia="Calibri"/>
          <w:spacing w:val="-2"/>
          <w:sz w:val="21"/>
        </w:rPr>
        <w:t>10</w:t>
      </w:r>
      <w:r>
        <w:rPr>
          <w:spacing w:val="-2"/>
          <w:sz w:val="21"/>
        </w:rPr>
        <w:t>月</w:t>
      </w:r>
      <w:r>
        <w:rPr>
          <w:rFonts w:ascii="Calibri" w:eastAsia="Calibri"/>
          <w:spacing w:val="-2"/>
          <w:sz w:val="21"/>
        </w:rPr>
        <w:t>24</w:t>
      </w:r>
      <w:r>
        <w:rPr>
          <w:spacing w:val="-2"/>
          <w:sz w:val="21"/>
        </w:rPr>
        <w:t>日，和平区房管局作出了《涉及第三方权益告知书》，告知王宗利申请</w:t>
      </w:r>
      <w:r>
        <w:rPr>
          <w:b/>
          <w:color w:val="FF0000"/>
          <w:spacing w:val="-2"/>
          <w:sz w:val="21"/>
        </w:rPr>
        <w:t>查询的内容涉及商业秘密，权利人未在规定期限内答复，不予公开。</w:t>
      </w:r>
      <w:r>
        <w:rPr>
          <w:spacing w:val="-2"/>
          <w:sz w:val="21"/>
        </w:rPr>
        <w:t>王宗利提起行政诉讼，请求撤销该告知书，判决被告依法在</w:t>
      </w:r>
      <w:r>
        <w:rPr>
          <w:rFonts w:ascii="Calibri" w:eastAsia="Calibri"/>
          <w:spacing w:val="-2"/>
          <w:sz w:val="21"/>
        </w:rPr>
        <w:t>15</w:t>
      </w:r>
      <w:r>
        <w:rPr>
          <w:spacing w:val="-2"/>
          <w:sz w:val="21"/>
        </w:rPr>
        <w:t>日内提供其所申请的政府信息。</w:t>
      </w:r>
    </w:p>
    <w:p w14:paraId="33622326" w14:textId="77777777" w:rsidR="002A1E6D" w:rsidRDefault="00000000">
      <w:pPr>
        <w:spacing w:line="242" w:lineRule="auto"/>
        <w:ind w:left="651" w:right="254"/>
        <w:rPr>
          <w:rFonts w:hint="eastAsia"/>
          <w:sz w:val="21"/>
        </w:rPr>
      </w:pPr>
      <w:r>
        <w:rPr>
          <w:rFonts w:hint="eastAsia"/>
        </w:rPr>
        <w:pict w14:anchorId="14DBBA05">
          <v:line id="_x0000_s2336" style="position:absolute;left:0;text-align:left;z-index:15845888;mso-position-horizontal-relative:page" from="562pt,54.65pt" to="580.95pt,54.65pt" strokecolor="#ffbc08" strokeweight="1pt">
            <w10:wrap anchorx="page"/>
          </v:line>
        </w:pict>
      </w:r>
      <w:r>
        <w:rPr>
          <w:rFonts w:hint="eastAsia"/>
        </w:rPr>
        <w:pict w14:anchorId="4C7C00DF">
          <v:line id="_x0000_s2335" style="position:absolute;left:0;text-align:left;z-index:15846400;mso-position-horizontal-relative:page" from="93.9pt,68pt" to="128.35pt,68pt" strokecolor="#ffbc08" strokeweight="1pt">
            <w10:wrap anchorx="page"/>
          </v:line>
        </w:pict>
      </w:r>
      <w:r>
        <w:rPr>
          <w:spacing w:val="-2"/>
          <w:sz w:val="21"/>
        </w:rPr>
        <w:t>天津市和平区人民法院经审理认为，和平区房管局审查王宗利的政府信息公开申请后，只给金融街公司发了一份第三方意见征询书，</w:t>
      </w:r>
      <w:r>
        <w:rPr>
          <w:b/>
          <w:spacing w:val="-2"/>
          <w:sz w:val="21"/>
        </w:rPr>
        <w:t>没有对王宗利申请公开的政府信息是否涉及商业秘密进行调查核实。在诉讼</w:t>
      </w:r>
      <w:r>
        <w:rPr>
          <w:b/>
          <w:spacing w:val="40"/>
          <w:sz w:val="21"/>
        </w:rPr>
        <w:t xml:space="preserve"> </w:t>
      </w:r>
      <w:r>
        <w:rPr>
          <w:b/>
          <w:spacing w:val="-2"/>
          <w:sz w:val="21"/>
        </w:rPr>
        <w:t>中，和平区房管局也未提供王宗利所申请政府信息涉及商业秘密的任何证据，使法院无法判断王宗利申请公开的政府信息是否涉及第三人的商业秘密</w:t>
      </w:r>
      <w:r>
        <w:rPr>
          <w:spacing w:val="-2"/>
          <w:sz w:val="21"/>
        </w:rPr>
        <w:t>。因此，和平区房管局作出的《涉及第三方权益告知书》证据不足，属明显不当。判决撤销被诉《涉及第三方权益告知书》，并要求和平区房管局在判决生效后</w:t>
      </w:r>
      <w:r>
        <w:rPr>
          <w:rFonts w:ascii="Calibri" w:eastAsia="Calibri"/>
          <w:spacing w:val="-2"/>
          <w:sz w:val="21"/>
        </w:rPr>
        <w:t>30</w:t>
      </w:r>
      <w:r>
        <w:rPr>
          <w:spacing w:val="-2"/>
          <w:sz w:val="21"/>
        </w:rPr>
        <w:t>日</w:t>
      </w:r>
      <w:r>
        <w:rPr>
          <w:spacing w:val="40"/>
          <w:sz w:val="21"/>
        </w:rPr>
        <w:t xml:space="preserve"> </w:t>
      </w:r>
      <w:r>
        <w:rPr>
          <w:spacing w:val="-2"/>
          <w:sz w:val="21"/>
        </w:rPr>
        <w:t>内，重新作出政府信息公开答复。</w:t>
      </w:r>
    </w:p>
    <w:p w14:paraId="56EB2B00" w14:textId="77777777" w:rsidR="002A1E6D" w:rsidRDefault="00000000">
      <w:pPr>
        <w:pStyle w:val="a3"/>
        <w:spacing w:line="284" w:lineRule="exact"/>
        <w:ind w:left="651"/>
        <w:rPr>
          <w:rFonts w:hint="eastAsia"/>
        </w:rPr>
      </w:pPr>
      <w:r>
        <w:rPr>
          <w:rFonts w:ascii="Segoe UI Symbol" w:eastAsia="Segoe UI Symbol" w:hAnsi="Segoe UI Symbol" w:cs="Segoe UI Symbol"/>
          <w:color w:val="000000"/>
          <w:spacing w:val="-2"/>
          <w:shd w:val="clear" w:color="auto" w:fill="FBFDE5"/>
        </w:rPr>
        <w:t>⭐</w:t>
      </w:r>
      <w:r>
        <w:rPr>
          <w:color w:val="000000"/>
          <w:spacing w:val="-3"/>
          <w:shd w:val="clear" w:color="auto" w:fill="FBFDE5"/>
        </w:rPr>
        <w:t>当事人不回复的法律效力？</w:t>
      </w:r>
    </w:p>
    <w:p w14:paraId="16DD876A" w14:textId="77777777" w:rsidR="002A1E6D" w:rsidRDefault="00000000">
      <w:pPr>
        <w:pStyle w:val="a3"/>
        <w:spacing w:before="3" w:line="242" w:lineRule="auto"/>
        <w:ind w:left="651" w:right="288"/>
        <w:jc w:val="both"/>
        <w:rPr>
          <w:rFonts w:hint="eastAsia"/>
        </w:rPr>
      </w:pPr>
      <w:r>
        <w:rPr>
          <w:rFonts w:hint="eastAsia"/>
        </w:rPr>
        <w:pict w14:anchorId="4C3A478C">
          <v:line id="_x0000_s2334" style="position:absolute;left:0;text-align:left;z-index:15845376;mso-position-horizontal-relative:page" from="96.7pt,13.4pt" to="160.05pt,13.4pt" strokecolor="#ffbc08" strokeweight="1pt">
            <w10:wrap anchorx="page"/>
          </v:line>
        </w:pict>
      </w:r>
      <w:r>
        <w:rPr>
          <w:spacing w:val="-2"/>
        </w:rPr>
        <w:t>没有任何效力，就是没有发表意见，政府需要进行公共利益的权衡，可以进行不公开，但是理由不能是因为没有答复，可以基于商业秘密的理由不公开。但是仍然有问题，问题在于如何界定商业秘密：商业秘密首先要具备商业性，如果不具有商业价值，不能叫做商业秘密。</w:t>
      </w:r>
      <w:r>
        <w:rPr>
          <w:rFonts w:ascii="Calibri" w:eastAsia="Calibri"/>
          <w:spacing w:val="-2"/>
        </w:rPr>
        <w:t>Eg</w:t>
      </w:r>
      <w:r>
        <w:rPr>
          <w:spacing w:val="-2"/>
        </w:rPr>
        <w:t>有关协议、费用，好像没有什么商业价值，如果是商业秘密不公开，政府应当指出具有什么样的商业价值</w:t>
      </w:r>
    </w:p>
    <w:p w14:paraId="4BA0B896" w14:textId="77777777" w:rsidR="002A1E6D" w:rsidRDefault="002A1E6D">
      <w:pPr>
        <w:pStyle w:val="a3"/>
        <w:spacing w:before="4"/>
        <w:ind w:left="0"/>
        <w:rPr>
          <w:rFonts w:hint="eastAsia"/>
          <w:sz w:val="29"/>
        </w:rPr>
      </w:pPr>
    </w:p>
    <w:p w14:paraId="6FD62C7A" w14:textId="77777777" w:rsidR="002A1E6D" w:rsidRDefault="00000000">
      <w:pPr>
        <w:ind w:left="651"/>
        <w:rPr>
          <w:rFonts w:hint="eastAsia"/>
          <w:b/>
          <w:sz w:val="21"/>
        </w:rPr>
      </w:pPr>
      <w:r>
        <w:rPr>
          <w:b/>
          <w:spacing w:val="-2"/>
          <w:sz w:val="21"/>
        </w:rPr>
        <w:t>例</w:t>
      </w:r>
      <w:r>
        <w:rPr>
          <w:rFonts w:ascii="Calibri" w:eastAsia="Calibri"/>
          <w:b/>
          <w:spacing w:val="-2"/>
          <w:sz w:val="21"/>
        </w:rPr>
        <w:t>2</w:t>
      </w:r>
      <w:r>
        <w:rPr>
          <w:b/>
          <w:spacing w:val="-2"/>
          <w:sz w:val="21"/>
        </w:rPr>
        <w:t>：个人隐私信息的公</w:t>
      </w:r>
      <w:r>
        <w:rPr>
          <w:b/>
          <w:spacing w:val="-10"/>
          <w:sz w:val="21"/>
        </w:rPr>
        <w:t>开</w:t>
      </w:r>
    </w:p>
    <w:p w14:paraId="06754A4C" w14:textId="77777777" w:rsidR="002A1E6D" w:rsidRDefault="002A1E6D">
      <w:pPr>
        <w:rPr>
          <w:rFonts w:hint="eastAsia"/>
          <w:sz w:val="21"/>
        </w:rPr>
        <w:sectPr w:rsidR="002A1E6D">
          <w:pgSz w:w="11910" w:h="16850"/>
          <w:pgMar w:top="660" w:right="20" w:bottom="220" w:left="1320" w:header="0" w:footer="38" w:gutter="0"/>
          <w:cols w:space="720"/>
        </w:sectPr>
      </w:pPr>
    </w:p>
    <w:p w14:paraId="5CAFF064" w14:textId="77777777" w:rsidR="002A1E6D" w:rsidRDefault="00000000">
      <w:pPr>
        <w:spacing w:before="43" w:line="242" w:lineRule="auto"/>
        <w:ind w:left="651" w:right="160"/>
        <w:rPr>
          <w:rFonts w:hint="eastAsia"/>
          <w:sz w:val="21"/>
        </w:rPr>
      </w:pPr>
      <w:r>
        <w:rPr>
          <w:rFonts w:ascii="Calibri" w:eastAsia="Calibri"/>
          <w:spacing w:val="-2"/>
          <w:sz w:val="21"/>
        </w:rPr>
        <w:lastRenderedPageBreak/>
        <w:t>2013</w:t>
      </w:r>
      <w:r>
        <w:rPr>
          <w:spacing w:val="-2"/>
          <w:sz w:val="21"/>
        </w:rPr>
        <w:t>年</w:t>
      </w:r>
      <w:r>
        <w:rPr>
          <w:rFonts w:ascii="Calibri" w:eastAsia="Calibri"/>
          <w:spacing w:val="-2"/>
          <w:sz w:val="21"/>
        </w:rPr>
        <w:t>3</w:t>
      </w:r>
      <w:r>
        <w:rPr>
          <w:spacing w:val="-2"/>
          <w:sz w:val="21"/>
        </w:rPr>
        <w:t>月，杨政权向肥城市房产管理局等单位申请廉租住房【行政给付】，因其家庭人均居住面积不符合条件，未能获得批准。后杨政权申请</w:t>
      </w:r>
      <w:r>
        <w:rPr>
          <w:b/>
          <w:color w:val="FF0000"/>
          <w:spacing w:val="-2"/>
          <w:sz w:val="21"/>
        </w:rPr>
        <w:t>公开经适房、廉租房的分配信息并公开所有享受该住房住户的审查资料信息</w:t>
      </w:r>
      <w:r>
        <w:rPr>
          <w:spacing w:val="-2"/>
          <w:sz w:val="21"/>
        </w:rPr>
        <w:t>（包括户籍、家庭人均收入和家庭人均居住面积等）。</w:t>
      </w:r>
      <w:r>
        <w:rPr>
          <w:b/>
          <w:color w:val="FF0000"/>
          <w:spacing w:val="-2"/>
          <w:sz w:val="21"/>
        </w:rPr>
        <w:t>肥城市房产管理局于</w:t>
      </w:r>
      <w:r>
        <w:rPr>
          <w:rFonts w:ascii="Calibri" w:eastAsia="Calibri"/>
          <w:b/>
          <w:color w:val="FF0000"/>
          <w:spacing w:val="-2"/>
          <w:sz w:val="21"/>
        </w:rPr>
        <w:t>2013</w:t>
      </w:r>
      <w:r>
        <w:rPr>
          <w:b/>
          <w:color w:val="FF0000"/>
          <w:spacing w:val="-2"/>
          <w:sz w:val="21"/>
        </w:rPr>
        <w:t>年</w:t>
      </w:r>
      <w:r>
        <w:rPr>
          <w:rFonts w:ascii="Calibri" w:eastAsia="Calibri"/>
          <w:b/>
          <w:color w:val="FF0000"/>
          <w:spacing w:val="-2"/>
          <w:sz w:val="21"/>
        </w:rPr>
        <w:t>4</w:t>
      </w:r>
      <w:r>
        <w:rPr>
          <w:b/>
          <w:color w:val="FF0000"/>
          <w:spacing w:val="-2"/>
          <w:sz w:val="21"/>
        </w:rPr>
        <w:t>月</w:t>
      </w:r>
      <w:r>
        <w:rPr>
          <w:rFonts w:ascii="Calibri" w:eastAsia="Calibri"/>
          <w:b/>
          <w:color w:val="FF0000"/>
          <w:spacing w:val="-2"/>
          <w:sz w:val="21"/>
        </w:rPr>
        <w:t>15</w:t>
      </w:r>
      <w:r>
        <w:rPr>
          <w:b/>
          <w:color w:val="FF0000"/>
          <w:spacing w:val="-2"/>
          <w:sz w:val="21"/>
        </w:rPr>
        <w:t>日向杨政权出具了《关于申请公开经适房、廉租住房分配信息的书面答复》，</w:t>
      </w:r>
      <w:r>
        <w:rPr>
          <w:spacing w:val="-2"/>
          <w:sz w:val="21"/>
        </w:rPr>
        <w:t>答复了</w:t>
      </w:r>
      <w:r>
        <w:rPr>
          <w:rFonts w:ascii="Calibri" w:eastAsia="Calibri"/>
          <w:spacing w:val="-2"/>
          <w:sz w:val="21"/>
        </w:rPr>
        <w:t>2008</w:t>
      </w:r>
      <w:r>
        <w:rPr>
          <w:spacing w:val="-2"/>
          <w:sz w:val="21"/>
        </w:rPr>
        <w:t>年以来经适房、廉租房、公租房建设、分配情况，并告知，其中三批保障性住房人信息已经在肥城政务信息网、肥城市房管局网站进行了公示。杨政权提起诉讼，要求一并公开所有享受保障性住房人员的审查材料信息。</w:t>
      </w:r>
    </w:p>
    <w:p w14:paraId="64A621AA" w14:textId="77777777" w:rsidR="002A1E6D" w:rsidRDefault="00000000">
      <w:pPr>
        <w:spacing w:before="1"/>
        <w:ind w:left="651"/>
        <w:rPr>
          <w:rFonts w:hint="eastAsia"/>
          <w:b/>
          <w:sz w:val="21"/>
        </w:rPr>
      </w:pPr>
      <w:r>
        <w:rPr>
          <w:b/>
          <w:spacing w:val="-4"/>
          <w:sz w:val="21"/>
        </w:rPr>
        <w:t>一审法院认为此类信息涉及公民的个人隐私，不应予以公开，</w:t>
      </w:r>
      <w:r>
        <w:rPr>
          <w:b/>
          <w:color w:val="FF0000"/>
          <w:spacing w:val="-4"/>
          <w:sz w:val="21"/>
        </w:rPr>
        <w:t>判决驳回杨政权的诉讼请求</w:t>
      </w:r>
      <w:r>
        <w:rPr>
          <w:b/>
          <w:color w:val="FF0000"/>
          <w:spacing w:val="-10"/>
          <w:sz w:val="21"/>
        </w:rPr>
        <w:t>。</w:t>
      </w:r>
    </w:p>
    <w:p w14:paraId="546661D4" w14:textId="77777777" w:rsidR="002A1E6D" w:rsidRDefault="00000000">
      <w:pPr>
        <w:pStyle w:val="a3"/>
        <w:spacing w:before="3" w:line="242" w:lineRule="auto"/>
        <w:ind w:left="651" w:right="275"/>
        <w:jc w:val="both"/>
        <w:rPr>
          <w:rFonts w:hint="eastAsia"/>
        </w:rPr>
      </w:pPr>
      <w:r>
        <w:rPr>
          <w:spacing w:val="-2"/>
        </w:rPr>
        <w:t>杨政权不服，提起上诉。【对于敏感社会资源的分配，对公正的要求很高，虽然影响个人隐私，但是和公共利益比较发现应当公开信息，是为了保障房长期的发展】泰安市中级人民法院经审理认为，《廉租住房保障办法》、《经济适用住房管理办法》【地方政府规章】</w:t>
      </w:r>
      <w:r>
        <w:rPr>
          <w:b/>
          <w:color w:val="FF0000"/>
          <w:spacing w:val="-2"/>
        </w:rPr>
        <w:t>均确立了保障性住房分配的公示制度，</w:t>
      </w:r>
      <w:r>
        <w:rPr>
          <w:spacing w:val="-2"/>
        </w:rPr>
        <w:t>《肥城市民政局、房产管理局关于经济适用住房、廉租住房和公共租赁住房申报的联合公告》亦规定，“社区</w:t>
      </w:r>
    </w:p>
    <w:p w14:paraId="76C3F182" w14:textId="77777777" w:rsidR="002A1E6D" w:rsidRDefault="00000000">
      <w:pPr>
        <w:spacing w:line="242" w:lineRule="auto"/>
        <w:ind w:left="651" w:right="159"/>
        <w:rPr>
          <w:rFonts w:hint="eastAsia"/>
          <w:sz w:val="21"/>
        </w:rPr>
      </w:pPr>
      <w:r>
        <w:rPr>
          <w:rFonts w:hint="eastAsia"/>
        </w:rPr>
        <w:pict w14:anchorId="72D7AC35">
          <v:line id="_x0000_s2333" style="position:absolute;left:0;text-align:left;z-index:15847936;mso-position-horizontal-relative:page" from="368pt,25.55pt" to="586.5pt,25.55pt" strokecolor="#ffbc08" strokeweight="1pt">
            <w10:wrap anchorx="page"/>
          </v:line>
        </w:pict>
      </w:r>
      <w:r>
        <w:rPr>
          <w:rFonts w:hint="eastAsia"/>
        </w:rPr>
        <w:pict w14:anchorId="56F6721A">
          <v:line id="_x0000_s2332" style="position:absolute;left:0;text-align:left;z-index:15848448;mso-position-horizontal-relative:page" from="96.1pt,38.3pt" to="175.05pt,38.3pt" strokecolor="#ffbc08" strokeweight="1pt">
            <w10:wrap anchorx="page"/>
          </v:line>
        </w:pict>
      </w:r>
      <w:r>
        <w:rPr>
          <w:rFonts w:hint="eastAsia"/>
        </w:rPr>
        <w:pict w14:anchorId="47842B3B">
          <v:line id="_x0000_s2331" style="position:absolute;left:0;text-align:left;z-index:15848960;mso-position-horizontal-relative:page" from="267.9pt,40pt" to="285.15pt,40pt" strokecolor="#ffbc08" strokeweight="1pt">
            <w10:wrap anchorx="page"/>
          </v:line>
        </w:pict>
      </w:r>
      <w:r>
        <w:rPr>
          <w:spacing w:val="-2"/>
          <w:sz w:val="21"/>
        </w:rPr>
        <w:t>（单位），</w:t>
      </w:r>
      <w:r>
        <w:rPr>
          <w:b/>
          <w:color w:val="FF0000"/>
          <w:spacing w:val="-2"/>
          <w:sz w:val="21"/>
        </w:rPr>
        <w:t>对每位申请保障性住房人的家庭收入和实际生活状况进行调查核实并张榜公示，接受群众监</w:t>
      </w:r>
      <w:r>
        <w:rPr>
          <w:b/>
          <w:color w:val="FF0000"/>
          <w:spacing w:val="80"/>
          <w:w w:val="150"/>
          <w:sz w:val="21"/>
        </w:rPr>
        <w:t xml:space="preserve"> </w:t>
      </w:r>
      <w:r>
        <w:rPr>
          <w:b/>
          <w:color w:val="FF0000"/>
          <w:spacing w:val="-2"/>
          <w:sz w:val="21"/>
        </w:rPr>
        <w:t>督，时间不少于</w:t>
      </w:r>
      <w:r>
        <w:rPr>
          <w:rFonts w:ascii="Calibri" w:eastAsia="Calibri" w:hAnsi="Calibri"/>
          <w:b/>
          <w:color w:val="FF0000"/>
          <w:spacing w:val="-2"/>
          <w:sz w:val="21"/>
        </w:rPr>
        <w:t>5</w:t>
      </w:r>
      <w:r>
        <w:rPr>
          <w:b/>
          <w:color w:val="FF0000"/>
          <w:spacing w:val="-2"/>
          <w:sz w:val="21"/>
        </w:rPr>
        <w:t>日”</w:t>
      </w:r>
      <w:r>
        <w:rPr>
          <w:spacing w:val="-2"/>
          <w:sz w:val="21"/>
        </w:rPr>
        <w:t>【此处可能违反了法律保留原则】</w:t>
      </w:r>
      <w:r>
        <w:rPr>
          <w:b/>
          <w:color w:val="FF0000"/>
          <w:spacing w:val="-2"/>
          <w:sz w:val="21"/>
        </w:rPr>
        <w:t>。申请人据此申请保障性住房，应视为已经同意公开其前述个人信息</w:t>
      </w:r>
      <w:r>
        <w:rPr>
          <w:b/>
          <w:spacing w:val="-2"/>
          <w:sz w:val="21"/>
        </w:rPr>
        <w:t>【</w:t>
      </w:r>
      <w:r>
        <w:rPr>
          <w:spacing w:val="-2"/>
          <w:sz w:val="21"/>
        </w:rPr>
        <w:t>但行政相对人的同意可以视为对法律保留原则的弥补，当然，是否合理仍有待讨</w:t>
      </w:r>
    </w:p>
    <w:p w14:paraId="5614ECDB" w14:textId="77777777" w:rsidR="002A1E6D" w:rsidRDefault="00000000">
      <w:pPr>
        <w:pStyle w:val="a3"/>
        <w:spacing w:line="242" w:lineRule="auto"/>
        <w:ind w:left="651" w:right="287"/>
        <w:jc w:val="both"/>
        <w:rPr>
          <w:rFonts w:hint="eastAsia"/>
        </w:rPr>
      </w:pPr>
      <w:r>
        <w:rPr>
          <w:spacing w:val="-2"/>
        </w:rPr>
        <w:t>论——为了达成公共资源合理配置的效果，可以适当曝露部分受益人的个人隐私</w:t>
      </w:r>
      <w:r>
        <w:rPr>
          <w:b/>
          <w:spacing w:val="-2"/>
        </w:rPr>
        <w:t>】</w:t>
      </w:r>
      <w:r>
        <w:rPr>
          <w:spacing w:val="-2"/>
        </w:rPr>
        <w:t>。与此相关的政府信息的公开应适用《政府信息公开条例》第十四条第四款“经权利人同意公开的涉及个人隐私的政府信息可以予以公开”的规定。</w:t>
      </w:r>
    </w:p>
    <w:p w14:paraId="7BCF654C" w14:textId="77777777" w:rsidR="002A1E6D" w:rsidRDefault="00000000">
      <w:pPr>
        <w:spacing w:line="242" w:lineRule="auto"/>
        <w:ind w:left="651" w:right="252"/>
        <w:rPr>
          <w:rFonts w:hint="eastAsia"/>
          <w:sz w:val="21"/>
        </w:rPr>
      </w:pPr>
      <w:r>
        <w:rPr>
          <w:spacing w:val="-2"/>
          <w:sz w:val="21"/>
        </w:rPr>
        <w:t>另，申请人申报的户籍、家庭人均收入、家庭人均住房面积等情况均是其能否享受保障性住房的基本条</w:t>
      </w:r>
      <w:r>
        <w:rPr>
          <w:spacing w:val="40"/>
          <w:sz w:val="21"/>
        </w:rPr>
        <w:t xml:space="preserve"> </w:t>
      </w:r>
      <w:r>
        <w:rPr>
          <w:spacing w:val="-2"/>
          <w:sz w:val="21"/>
        </w:rPr>
        <w:t>件，其必然要向主管部门提供符合相应条件的个人信息，以接受审核</w:t>
      </w:r>
      <w:r>
        <w:rPr>
          <w:b/>
          <w:spacing w:val="-2"/>
          <w:sz w:val="21"/>
        </w:rPr>
        <w:t>。当涉及公众利益的知情权和监督权与保障性住房申请人一定范围内的个人隐私相冲突时，应</w:t>
      </w:r>
      <w:r>
        <w:rPr>
          <w:b/>
          <w:color w:val="C00000"/>
          <w:spacing w:val="-2"/>
          <w:sz w:val="21"/>
        </w:rPr>
        <w:t>首先考量保障性住房的公共属性</w:t>
      </w:r>
      <w:r>
        <w:rPr>
          <w:b/>
          <w:spacing w:val="-2"/>
          <w:sz w:val="21"/>
        </w:rPr>
        <w:t>，使获得这一公共资源的公民让渡部分个人信息，</w:t>
      </w:r>
      <w:r>
        <w:rPr>
          <w:b/>
          <w:color w:val="C00000"/>
          <w:spacing w:val="-2"/>
          <w:sz w:val="21"/>
        </w:rPr>
        <w:t>既符合比例原则，又利于社会的监督和住房保障制度的良性发展</w:t>
      </w:r>
      <w:r>
        <w:rPr>
          <w:b/>
          <w:spacing w:val="-2"/>
          <w:sz w:val="21"/>
        </w:rPr>
        <w:t>。</w:t>
      </w:r>
      <w:r>
        <w:rPr>
          <w:spacing w:val="-2"/>
          <w:sz w:val="21"/>
        </w:rPr>
        <w:t>被告的答复未达到全面、具体的法定要求，因此判决撤销一审判决和被诉答复，责令被告自本判决发生法律效力之日起</w:t>
      </w:r>
      <w:r>
        <w:rPr>
          <w:rFonts w:ascii="Calibri" w:eastAsia="Calibri"/>
          <w:spacing w:val="-2"/>
          <w:sz w:val="21"/>
        </w:rPr>
        <w:t>15</w:t>
      </w:r>
      <w:r>
        <w:rPr>
          <w:spacing w:val="-2"/>
          <w:sz w:val="21"/>
        </w:rPr>
        <w:t>个工作日内对杨政权的申请重新作出书面答复。</w:t>
      </w:r>
    </w:p>
    <w:p w14:paraId="5E6E0959" w14:textId="77777777" w:rsidR="002A1E6D" w:rsidRDefault="00000000">
      <w:pPr>
        <w:pStyle w:val="a3"/>
        <w:ind w:left="651"/>
        <w:rPr>
          <w:rFonts w:hint="eastAsia"/>
        </w:rPr>
      </w:pPr>
      <w:r>
        <w:rPr>
          <w:spacing w:val="-3"/>
        </w:rPr>
        <w:t>【如果之后通过公共监督的需要不是那么强烈了，价值权衡可能会发生改变。】</w:t>
      </w:r>
    </w:p>
    <w:p w14:paraId="3E69752C" w14:textId="77777777" w:rsidR="002A1E6D" w:rsidRDefault="00000000">
      <w:pPr>
        <w:pStyle w:val="a3"/>
        <w:spacing w:before="1" w:line="242" w:lineRule="auto"/>
        <w:ind w:left="651" w:right="321"/>
        <w:rPr>
          <w:rFonts w:hint="eastAsia"/>
        </w:rPr>
      </w:pPr>
      <w:r>
        <w:rPr>
          <w:rFonts w:ascii="Segoe UI Symbol" w:eastAsia="Segoe UI Symbol" w:hAnsi="Segoe UI Symbol" w:cs="Segoe UI Symbol"/>
          <w:spacing w:val="-2"/>
        </w:rPr>
        <w:t>⭐</w:t>
      </w:r>
      <w:r>
        <w:rPr>
          <w:spacing w:val="-2"/>
        </w:rPr>
        <w:t>本案中还需要经过征求意见，法院在这里有变通的解释，解释为同意进行公开了。如果对公共利益的要求比较大一定会公开，对征求意见的要求就不是那么严格。</w:t>
      </w:r>
    </w:p>
    <w:p w14:paraId="6EC0EAA7" w14:textId="77777777" w:rsidR="002A1E6D" w:rsidRDefault="002A1E6D">
      <w:pPr>
        <w:pStyle w:val="a3"/>
        <w:spacing w:before="9"/>
        <w:ind w:left="0"/>
        <w:rPr>
          <w:rFonts w:hint="eastAsia"/>
          <w:sz w:val="27"/>
        </w:rPr>
      </w:pPr>
    </w:p>
    <w:p w14:paraId="79F7086B" w14:textId="77777777" w:rsidR="002A1E6D" w:rsidRDefault="00000000">
      <w:pPr>
        <w:pStyle w:val="a4"/>
        <w:numPr>
          <w:ilvl w:val="0"/>
          <w:numId w:val="105"/>
        </w:numPr>
        <w:tabs>
          <w:tab w:val="left" w:pos="817"/>
        </w:tabs>
        <w:rPr>
          <w:rFonts w:ascii="Calibri" w:eastAsia="Calibri"/>
          <w:b/>
          <w:sz w:val="19"/>
        </w:rPr>
      </w:pPr>
      <w:r>
        <w:rPr>
          <w:b/>
          <w:color w:val="000000"/>
          <w:spacing w:val="-4"/>
          <w:sz w:val="21"/>
          <w:shd w:val="clear" w:color="auto" w:fill="F7ECEC"/>
        </w:rPr>
        <w:t>酌定不公开情形</w:t>
      </w:r>
      <w:r>
        <w:rPr>
          <w:b/>
          <w:color w:val="000000"/>
          <w:spacing w:val="-4"/>
          <w:sz w:val="21"/>
        </w:rPr>
        <w:t>：内部信息、过程性信</w:t>
      </w:r>
      <w:r>
        <w:rPr>
          <w:b/>
          <w:color w:val="000000"/>
          <w:spacing w:val="-10"/>
          <w:sz w:val="21"/>
        </w:rPr>
        <w:t>息</w:t>
      </w:r>
    </w:p>
    <w:p w14:paraId="150AE58A" w14:textId="77777777" w:rsidR="002A1E6D" w:rsidRDefault="00000000">
      <w:pPr>
        <w:pStyle w:val="a3"/>
        <w:spacing w:before="62"/>
        <w:ind w:left="113"/>
        <w:rPr>
          <w:rFonts w:hint="eastAsia"/>
        </w:rPr>
      </w:pPr>
      <w:r>
        <w:rPr>
          <w:spacing w:val="-2"/>
        </w:rPr>
        <w:t>行政机关的</w:t>
      </w:r>
      <w:r>
        <w:rPr>
          <w:b/>
          <w:spacing w:val="-2"/>
        </w:rPr>
        <w:t>内部事务信息，</w:t>
      </w:r>
      <w:r>
        <w:rPr>
          <w:spacing w:val="-2"/>
        </w:rPr>
        <w:t>包括人事管理、后勤管理、内部工作流程等方面的信息，</w:t>
      </w:r>
      <w:r>
        <w:rPr>
          <w:color w:val="000000"/>
          <w:spacing w:val="-2"/>
          <w:shd w:val="clear" w:color="auto" w:fill="E2F2D2"/>
        </w:rPr>
        <w:t>可以</w:t>
      </w:r>
      <w:r>
        <w:rPr>
          <w:color w:val="000000"/>
          <w:spacing w:val="-4"/>
        </w:rPr>
        <w:t>不予公开。</w:t>
      </w:r>
    </w:p>
    <w:p w14:paraId="5E148B90" w14:textId="77777777" w:rsidR="002A1E6D" w:rsidRDefault="00000000">
      <w:pPr>
        <w:pStyle w:val="a3"/>
        <w:spacing w:before="3" w:line="242" w:lineRule="auto"/>
        <w:ind w:left="1189" w:right="170"/>
        <w:jc w:val="both"/>
        <w:rPr>
          <w:rFonts w:hint="eastAsia"/>
        </w:rPr>
      </w:pPr>
      <w:r>
        <w:rPr>
          <w:rFonts w:hint="eastAsia"/>
        </w:rPr>
        <w:pict w14:anchorId="347B63D4">
          <v:line id="_x0000_s2330" style="position:absolute;left:0;text-align:left;z-index:15849472;mso-position-horizontal-relative:page" from="124.5pt,12.2pt" to="348pt,12.2pt" strokecolor="#5ddf38" strokeweight="1pt">
            <w10:wrap anchorx="page"/>
          </v:line>
        </w:pict>
      </w:r>
      <w:r>
        <w:rPr>
          <w:rFonts w:hint="eastAsia"/>
        </w:rPr>
        <w:pict w14:anchorId="7CB19D58">
          <v:line id="_x0000_s2329" style="position:absolute;left:0;text-align:left;z-index:15849984;mso-position-horizontal-relative:page" from="502pt,53.9pt" to="588.7pt,53.9pt" strokecolor="#5ddf38" strokeweight="1pt">
            <w10:wrap anchorx="page"/>
          </v:line>
        </w:pict>
      </w:r>
      <w:r>
        <w:rPr>
          <w:rFonts w:hint="eastAsia"/>
        </w:rPr>
        <w:pict w14:anchorId="44EE374C">
          <v:line id="_x0000_s2328" style="position:absolute;left:0;text-align:left;z-index:15850496;mso-position-horizontal-relative:page" from="125.6pt,66.1pt" to="345.2pt,66.1pt" strokecolor="#5ddf38" strokeweight="1pt">
            <w10:wrap anchorx="page"/>
          </v:line>
        </w:pict>
      </w:r>
      <w:r>
        <w:rPr>
          <w:spacing w:val="-2"/>
        </w:rPr>
        <w:t>从行政法的基本原理上讲，也是没有公开必要的。内部信息和外部行政活动没有直接关系，不会影响公民法人其他组织的权利，所以可以不公布，但是单位负责人等是需要公示的，但是后勤信息是没有必要进行公布的，但是可能涉及另外一个问题：三公经费问题：公务出国、公务用车、公务接待。最后社会舆论的压力下三公经费公开出来，但是也有问题：不及时，比较笼统，但是作为一种内部信息三公经费的公开对于防止政府腐败具有重要意义，但是对于三公经费公开有另外规定，包括在政府预决算信息中。</w:t>
      </w:r>
    </w:p>
    <w:p w14:paraId="553B0880" w14:textId="77777777" w:rsidR="002A1E6D" w:rsidRDefault="00000000">
      <w:pPr>
        <w:pStyle w:val="a3"/>
        <w:spacing w:line="242" w:lineRule="auto"/>
        <w:ind w:left="113" w:right="194"/>
        <w:rPr>
          <w:rFonts w:hint="eastAsia"/>
        </w:rPr>
      </w:pPr>
      <w:r>
        <w:rPr>
          <w:b/>
          <w:spacing w:val="-2"/>
        </w:rPr>
        <w:t>【过程性信息】</w:t>
      </w:r>
      <w:r>
        <w:rPr>
          <w:spacing w:val="-2"/>
        </w:rPr>
        <w:t>行政机关在履行行政管理职能过程中形成的讨论记录、过程稿、磋商信函、请示报告等过程性信息以及行政执法案卷信息，</w:t>
      </w:r>
      <w:r>
        <w:rPr>
          <w:color w:val="000000"/>
          <w:spacing w:val="-2"/>
          <w:shd w:val="clear" w:color="auto" w:fill="E2F2D2"/>
        </w:rPr>
        <w:t>可以</w:t>
      </w:r>
      <w:r>
        <w:rPr>
          <w:color w:val="000000"/>
          <w:spacing w:val="-2"/>
        </w:rPr>
        <w:t>不予公开。法律、法规、规章规定上述信息应当公开的，从其规定。</w:t>
      </w:r>
    </w:p>
    <w:p w14:paraId="54C1F3A3" w14:textId="77777777" w:rsidR="002A1E6D" w:rsidRDefault="00000000">
      <w:pPr>
        <w:spacing w:before="1" w:line="242" w:lineRule="auto"/>
        <w:ind w:left="1189" w:right="136"/>
        <w:jc w:val="both"/>
        <w:rPr>
          <w:rFonts w:hint="eastAsia"/>
          <w:b/>
          <w:sz w:val="21"/>
        </w:rPr>
      </w:pPr>
      <w:r>
        <w:rPr>
          <w:rFonts w:hint="eastAsia"/>
        </w:rPr>
        <w:pict w14:anchorId="01CC420B">
          <v:line id="_x0000_s2327" style="position:absolute;left:0;text-align:left;z-index:15851008;mso-position-horizontal-relative:page" from="378.55pt,12.3pt" to="437.5pt,12.3pt" strokecolor="#5ddf38" strokeweight="1pt">
            <w10:wrap anchorx="page"/>
          </v:line>
        </w:pict>
      </w:r>
      <w:r>
        <w:rPr>
          <w:b/>
          <w:spacing w:val="-2"/>
          <w:sz w:val="21"/>
        </w:rPr>
        <w:t>【只是在内部讨论过程中的稿子，原理在于过程性信息不是最后决定，对相对人产生影响的是最后的法律文书】，如果还有改动的空间就公开了，可能会产生不必要的问题。</w:t>
      </w:r>
      <w:r>
        <w:rPr>
          <w:rFonts w:ascii="Calibri" w:eastAsia="Calibri"/>
          <w:b/>
          <w:spacing w:val="-2"/>
          <w:sz w:val="21"/>
        </w:rPr>
        <w:t>Eg</w:t>
      </w:r>
      <w:r>
        <w:rPr>
          <w:b/>
          <w:spacing w:val="-2"/>
          <w:sz w:val="21"/>
        </w:rPr>
        <w:t>相对人指控政府说话不算数。政府内部讨论的时候写在会议记录中不一定要算数，如果这么办了，确实是要算数的。但是如果只是在内部，还没有做出决定，是不能算数的，不能要求政府在讨论过程中的所有信息都算数。所以只要公开结果信息就可以了，当然可以公开也可以不公开。</w:t>
      </w:r>
    </w:p>
    <w:p w14:paraId="2FAC8597" w14:textId="77777777" w:rsidR="002A1E6D" w:rsidRDefault="00000000">
      <w:pPr>
        <w:spacing w:before="119"/>
        <w:ind w:left="651"/>
        <w:rPr>
          <w:rFonts w:hint="eastAsia"/>
          <w:b/>
          <w:sz w:val="21"/>
        </w:rPr>
      </w:pPr>
      <w:r>
        <w:rPr>
          <w:b/>
          <w:spacing w:val="-2"/>
          <w:sz w:val="21"/>
        </w:rPr>
        <w:t>例</w:t>
      </w:r>
      <w:r>
        <w:rPr>
          <w:rFonts w:ascii="Calibri" w:eastAsia="Calibri"/>
          <w:b/>
          <w:spacing w:val="-2"/>
          <w:sz w:val="21"/>
        </w:rPr>
        <w:t>1</w:t>
      </w:r>
      <w:r>
        <w:rPr>
          <w:b/>
          <w:spacing w:val="-2"/>
          <w:sz w:val="21"/>
        </w:rPr>
        <w:t>：内部信息不公开的界</w:t>
      </w:r>
      <w:r>
        <w:rPr>
          <w:b/>
          <w:spacing w:val="-10"/>
          <w:sz w:val="21"/>
        </w:rPr>
        <w:t>限</w:t>
      </w:r>
    </w:p>
    <w:p w14:paraId="088DAF60" w14:textId="77777777" w:rsidR="002A1E6D" w:rsidRDefault="00000000">
      <w:pPr>
        <w:spacing w:before="67" w:line="242" w:lineRule="auto"/>
        <w:ind w:left="651" w:right="175"/>
        <w:rPr>
          <w:rFonts w:ascii="Calibri" w:eastAsia="Calibri" w:hAnsi="Calibri"/>
          <w:sz w:val="21"/>
        </w:rPr>
      </w:pPr>
      <w:r>
        <w:rPr>
          <w:rFonts w:ascii="Calibri" w:eastAsia="Calibri" w:hAnsi="Calibri"/>
          <w:color w:val="3E3E3E"/>
          <w:spacing w:val="-2"/>
          <w:sz w:val="21"/>
        </w:rPr>
        <w:t>2009</w:t>
      </w:r>
      <w:r>
        <w:rPr>
          <w:color w:val="3E3E3E"/>
          <w:spacing w:val="-2"/>
          <w:sz w:val="21"/>
        </w:rPr>
        <w:t>年</w:t>
      </w:r>
      <w:r>
        <w:rPr>
          <w:rFonts w:ascii="Calibri" w:eastAsia="Calibri" w:hAnsi="Calibri"/>
          <w:color w:val="3E3E3E"/>
          <w:spacing w:val="-2"/>
          <w:sz w:val="21"/>
        </w:rPr>
        <w:t>5</w:t>
      </w:r>
      <w:r>
        <w:rPr>
          <w:color w:val="3E3E3E"/>
          <w:spacing w:val="-2"/>
          <w:sz w:val="21"/>
        </w:rPr>
        <w:t>月</w:t>
      </w:r>
      <w:r>
        <w:rPr>
          <w:rFonts w:ascii="Calibri" w:eastAsia="Calibri" w:hAnsi="Calibri"/>
          <w:color w:val="3E3E3E"/>
          <w:spacing w:val="-2"/>
          <w:sz w:val="21"/>
        </w:rPr>
        <w:t>26</w:t>
      </w:r>
      <w:r>
        <w:rPr>
          <w:color w:val="3E3E3E"/>
          <w:spacing w:val="-2"/>
          <w:sz w:val="21"/>
        </w:rPr>
        <w:t>日，江苏省如皋市物价局印发皋价发</w:t>
      </w:r>
      <w:r>
        <w:rPr>
          <w:rFonts w:ascii="Calibri" w:eastAsia="Calibri" w:hAnsi="Calibri"/>
          <w:color w:val="3E3E3E"/>
          <w:spacing w:val="-2"/>
          <w:sz w:val="21"/>
        </w:rPr>
        <w:t>[2009]28</w:t>
      </w:r>
      <w:r>
        <w:rPr>
          <w:color w:val="3E3E3E"/>
          <w:spacing w:val="-2"/>
          <w:sz w:val="21"/>
        </w:rPr>
        <w:t>号“市物价局关于印发《行政处罚自由裁量权实施办法》的通知”。</w:t>
      </w:r>
      <w:r>
        <w:rPr>
          <w:b/>
          <w:color w:val="FF0000"/>
          <w:spacing w:val="-2"/>
          <w:sz w:val="21"/>
        </w:rPr>
        <w:t>该文件包含附件“如皋市物价局行政处罚自由裁量权实施办法”，【内部的裁量基</w:t>
      </w:r>
      <w:r>
        <w:rPr>
          <w:b/>
          <w:color w:val="FF0000"/>
          <w:spacing w:val="80"/>
          <w:w w:val="150"/>
          <w:sz w:val="21"/>
        </w:rPr>
        <w:t xml:space="preserve"> </w:t>
      </w:r>
      <w:r>
        <w:rPr>
          <w:b/>
          <w:color w:val="FF0000"/>
          <w:spacing w:val="-2"/>
          <w:sz w:val="21"/>
        </w:rPr>
        <w:t>准，对裁量幅度做进一步区分，</w:t>
      </w:r>
      <w:r>
        <w:rPr>
          <w:rFonts w:ascii="Calibri" w:eastAsia="Calibri" w:hAnsi="Calibri"/>
          <w:b/>
          <w:color w:val="FF0000"/>
          <w:spacing w:val="-2"/>
          <w:sz w:val="21"/>
        </w:rPr>
        <w:t>eg</w:t>
      </w:r>
      <w:r>
        <w:rPr>
          <w:b/>
          <w:color w:val="FF0000"/>
          <w:spacing w:val="-2"/>
          <w:sz w:val="21"/>
        </w:rPr>
        <w:t>根据情节进行分档，让执法人员可以更好把握罚款的幅度】</w:t>
      </w:r>
      <w:r>
        <w:rPr>
          <w:color w:val="3E3E3E"/>
          <w:spacing w:val="-2"/>
          <w:sz w:val="21"/>
        </w:rPr>
        <w:t>该实施办法第十条内容为“对《价格违法行为行政处罚规定》自由裁量处罚幅度详见附件（</w:t>
      </w:r>
      <w:r>
        <w:rPr>
          <w:rFonts w:ascii="Calibri" w:eastAsia="Calibri" w:hAnsi="Calibri"/>
          <w:color w:val="3E3E3E"/>
          <w:spacing w:val="-2"/>
          <w:sz w:val="21"/>
        </w:rPr>
        <w:t>2</w:t>
      </w:r>
      <w:r>
        <w:rPr>
          <w:color w:val="3E3E3E"/>
          <w:spacing w:val="-2"/>
          <w:sz w:val="21"/>
        </w:rPr>
        <w:t>）”。</w:t>
      </w:r>
      <w:r>
        <w:rPr>
          <w:rFonts w:ascii="Calibri" w:eastAsia="Calibri" w:hAnsi="Calibri"/>
          <w:color w:val="3E3E3E"/>
          <w:spacing w:val="-2"/>
          <w:sz w:val="21"/>
        </w:rPr>
        <w:t>2013</w:t>
      </w:r>
      <w:r>
        <w:rPr>
          <w:color w:val="3E3E3E"/>
          <w:spacing w:val="-2"/>
          <w:sz w:val="21"/>
        </w:rPr>
        <w:t>年</w:t>
      </w:r>
      <w:r>
        <w:rPr>
          <w:rFonts w:ascii="Calibri" w:eastAsia="Calibri" w:hAnsi="Calibri"/>
          <w:color w:val="3E3E3E"/>
          <w:spacing w:val="-2"/>
          <w:sz w:val="21"/>
        </w:rPr>
        <w:t>1</w:t>
      </w:r>
      <w:r>
        <w:rPr>
          <w:color w:val="3E3E3E"/>
          <w:spacing w:val="-2"/>
          <w:sz w:val="21"/>
        </w:rPr>
        <w:t>月</w:t>
      </w:r>
      <w:r>
        <w:rPr>
          <w:rFonts w:ascii="Calibri" w:eastAsia="Calibri" w:hAnsi="Calibri"/>
          <w:color w:val="3E3E3E"/>
          <w:spacing w:val="-2"/>
          <w:sz w:val="21"/>
        </w:rPr>
        <w:t>9</w:t>
      </w:r>
      <w:r>
        <w:rPr>
          <w:color w:val="3E3E3E"/>
          <w:spacing w:val="-2"/>
          <w:sz w:val="21"/>
        </w:rPr>
        <w:t>日，张宏军向如皋市物价局举报称，</w:t>
      </w:r>
      <w:r>
        <w:rPr>
          <w:b/>
          <w:color w:val="FF0000"/>
          <w:spacing w:val="-2"/>
          <w:sz w:val="21"/>
        </w:rPr>
        <w:t>如皋市丁堰镇人民政府在信息公开事项中存在违规收费行为。</w:t>
      </w:r>
      <w:r>
        <w:rPr>
          <w:color w:val="3E3E3E"/>
          <w:spacing w:val="-2"/>
          <w:sz w:val="21"/>
        </w:rPr>
        <w:t>该局接到举报后答复称，丁堰镇政府已决定将收取的</w:t>
      </w:r>
      <w:r>
        <w:rPr>
          <w:rFonts w:ascii="Calibri" w:eastAsia="Calibri" w:hAnsi="Calibri"/>
          <w:color w:val="3E3E3E"/>
          <w:spacing w:val="-2"/>
          <w:sz w:val="21"/>
        </w:rPr>
        <w:t>31</w:t>
      </w:r>
      <w:r>
        <w:rPr>
          <w:color w:val="3E3E3E"/>
          <w:spacing w:val="-2"/>
          <w:sz w:val="21"/>
        </w:rPr>
        <w:t>位农户的信息检索费、复印费共计</w:t>
      </w:r>
      <w:r>
        <w:rPr>
          <w:rFonts w:ascii="Calibri" w:eastAsia="Calibri" w:hAnsi="Calibri"/>
          <w:color w:val="3E3E3E"/>
          <w:spacing w:val="-2"/>
          <w:sz w:val="21"/>
        </w:rPr>
        <w:t>480.5</w:t>
      </w:r>
      <w:r>
        <w:rPr>
          <w:color w:val="3E3E3E"/>
          <w:spacing w:val="-2"/>
          <w:sz w:val="21"/>
        </w:rPr>
        <w:t>元予以主动退还，按照</w:t>
      </w:r>
      <w:r>
        <w:rPr>
          <w:color w:val="3E3E3E"/>
          <w:spacing w:val="80"/>
          <w:sz w:val="21"/>
        </w:rPr>
        <w:t xml:space="preserve"> </w:t>
      </w:r>
      <w:r>
        <w:rPr>
          <w:color w:val="3E3E3E"/>
          <w:spacing w:val="-2"/>
          <w:sz w:val="21"/>
        </w:rPr>
        <w:t>“如皋市物价局行政处罚自由裁量权实施办法”第九条第（三）项的规定，对其依法不予行政处罚。</w:t>
      </w:r>
      <w:r>
        <w:rPr>
          <w:rFonts w:ascii="Calibri" w:eastAsia="Calibri" w:hAnsi="Calibri"/>
          <w:color w:val="3E3E3E"/>
          <w:spacing w:val="-2"/>
          <w:sz w:val="21"/>
        </w:rPr>
        <w:t>2013</w:t>
      </w:r>
    </w:p>
    <w:p w14:paraId="3E8DAE39" w14:textId="77777777" w:rsidR="002A1E6D" w:rsidRDefault="00000000">
      <w:pPr>
        <w:spacing w:line="242" w:lineRule="auto"/>
        <w:ind w:left="651" w:right="130"/>
        <w:rPr>
          <w:rFonts w:hint="eastAsia"/>
          <w:sz w:val="21"/>
        </w:rPr>
      </w:pPr>
      <w:r>
        <w:rPr>
          <w:color w:val="3E3E3E"/>
          <w:spacing w:val="-2"/>
          <w:sz w:val="21"/>
        </w:rPr>
        <w:t>年</w:t>
      </w:r>
      <w:r>
        <w:rPr>
          <w:rFonts w:ascii="Calibri" w:eastAsia="Calibri" w:hAnsi="Calibri"/>
          <w:color w:val="3E3E3E"/>
          <w:spacing w:val="-2"/>
          <w:sz w:val="21"/>
        </w:rPr>
        <w:t>3</w:t>
      </w:r>
      <w:r>
        <w:rPr>
          <w:color w:val="3E3E3E"/>
          <w:spacing w:val="-2"/>
          <w:sz w:val="21"/>
        </w:rPr>
        <w:t>月</w:t>
      </w:r>
      <w:r>
        <w:rPr>
          <w:rFonts w:ascii="Calibri" w:eastAsia="Calibri" w:hAnsi="Calibri"/>
          <w:color w:val="3E3E3E"/>
          <w:spacing w:val="-2"/>
          <w:sz w:val="21"/>
        </w:rPr>
        <w:t>8</w:t>
      </w:r>
      <w:r>
        <w:rPr>
          <w:color w:val="3E3E3E"/>
          <w:spacing w:val="-2"/>
          <w:sz w:val="21"/>
        </w:rPr>
        <w:t>日，张宏军向如皋市物价局提出政府信息公开申请，</w:t>
      </w:r>
      <w:r>
        <w:rPr>
          <w:b/>
          <w:color w:val="FF0000"/>
          <w:spacing w:val="-2"/>
          <w:sz w:val="21"/>
        </w:rPr>
        <w:t>要求其公开“皋价发</w:t>
      </w:r>
      <w:r>
        <w:rPr>
          <w:rFonts w:ascii="Calibri" w:eastAsia="Calibri" w:hAnsi="Calibri"/>
          <w:b/>
          <w:color w:val="FF0000"/>
          <w:spacing w:val="-2"/>
          <w:sz w:val="21"/>
        </w:rPr>
        <w:t>[2009]28</w:t>
      </w:r>
      <w:r>
        <w:rPr>
          <w:b/>
          <w:color w:val="FF0000"/>
          <w:spacing w:val="-2"/>
          <w:sz w:val="21"/>
        </w:rPr>
        <w:t>号”文件</w:t>
      </w:r>
      <w:r>
        <w:rPr>
          <w:color w:val="3E3E3E"/>
          <w:spacing w:val="-2"/>
          <w:sz w:val="21"/>
        </w:rPr>
        <w:t>。如皋市物价局答复称，</w:t>
      </w:r>
      <w:r>
        <w:rPr>
          <w:b/>
          <w:color w:val="FF0000"/>
          <w:spacing w:val="-2"/>
          <w:sz w:val="21"/>
        </w:rPr>
        <w:t>该文件系其内部信息，不属于应当公开的政府信息范围。物</w:t>
      </w:r>
      <w:r>
        <w:rPr>
          <w:color w:val="3E3E3E"/>
          <w:spacing w:val="-2"/>
          <w:sz w:val="21"/>
        </w:rPr>
        <w:t>价局向原告提供该文件主文及附件《如皋市物价局行政处罚自由裁量权实施办法》，但未提供该文件的附件（</w:t>
      </w:r>
      <w:r>
        <w:rPr>
          <w:rFonts w:ascii="Calibri" w:eastAsia="Calibri" w:hAnsi="Calibri"/>
          <w:color w:val="3E3E3E"/>
          <w:spacing w:val="-2"/>
          <w:sz w:val="21"/>
        </w:rPr>
        <w:t>2</w:t>
      </w:r>
      <w:r>
        <w:rPr>
          <w:color w:val="3E3E3E"/>
          <w:spacing w:val="-2"/>
          <w:sz w:val="21"/>
        </w:rPr>
        <w:t>）。张宏军不服，提起诉</w:t>
      </w:r>
      <w:r>
        <w:rPr>
          <w:color w:val="3E3E3E"/>
          <w:spacing w:val="-6"/>
          <w:sz w:val="21"/>
        </w:rPr>
        <w:t>讼。</w:t>
      </w:r>
    </w:p>
    <w:p w14:paraId="5C618AF6" w14:textId="77777777" w:rsidR="002A1E6D" w:rsidRDefault="00000000">
      <w:pPr>
        <w:ind w:left="651"/>
        <w:rPr>
          <w:rFonts w:hint="eastAsia"/>
          <w:b/>
          <w:sz w:val="21"/>
        </w:rPr>
      </w:pPr>
      <w:r>
        <w:rPr>
          <w:color w:val="3E3E3E"/>
          <w:spacing w:val="-2"/>
          <w:sz w:val="21"/>
        </w:rPr>
        <w:t>法院认为，行政机关进行行政管理活动所制作和获取的信息，属于政府信息。</w:t>
      </w:r>
      <w:r>
        <w:rPr>
          <w:b/>
          <w:color w:val="3E3E3E"/>
          <w:spacing w:val="-2"/>
          <w:sz w:val="21"/>
        </w:rPr>
        <w:t>行政机关</w:t>
      </w:r>
      <w:r>
        <w:rPr>
          <w:b/>
          <w:color w:val="C00000"/>
          <w:spacing w:val="-2"/>
          <w:sz w:val="21"/>
        </w:rPr>
        <w:t>单纯</w:t>
      </w:r>
      <w:r>
        <w:rPr>
          <w:b/>
          <w:color w:val="3E3E3E"/>
          <w:spacing w:val="-2"/>
          <w:sz w:val="21"/>
        </w:rPr>
        <w:t>履行内部管</w:t>
      </w:r>
      <w:r>
        <w:rPr>
          <w:b/>
          <w:color w:val="3E3E3E"/>
          <w:spacing w:val="-10"/>
          <w:sz w:val="21"/>
        </w:rPr>
        <w:t>理</w:t>
      </w:r>
    </w:p>
    <w:p w14:paraId="251CD96F" w14:textId="77777777" w:rsidR="002A1E6D" w:rsidRDefault="002A1E6D">
      <w:pPr>
        <w:rPr>
          <w:rFonts w:hint="eastAsia"/>
          <w:sz w:val="21"/>
        </w:rPr>
        <w:sectPr w:rsidR="002A1E6D">
          <w:pgSz w:w="11910" w:h="16850"/>
          <w:pgMar w:top="720" w:right="20" w:bottom="220" w:left="1320" w:header="0" w:footer="38" w:gutter="0"/>
          <w:cols w:space="720"/>
        </w:sectPr>
      </w:pPr>
    </w:p>
    <w:p w14:paraId="5ECE3789" w14:textId="77777777" w:rsidR="002A1E6D" w:rsidRDefault="00000000">
      <w:pPr>
        <w:pStyle w:val="a3"/>
        <w:spacing w:before="49" w:line="242" w:lineRule="auto"/>
        <w:ind w:left="651" w:right="151"/>
        <w:rPr>
          <w:rFonts w:hint="eastAsia"/>
        </w:rPr>
      </w:pPr>
      <w:r>
        <w:rPr>
          <w:rFonts w:hint="eastAsia"/>
        </w:rPr>
        <w:lastRenderedPageBreak/>
        <w:pict w14:anchorId="140E54E6">
          <v:line id="_x0000_s2326" style="position:absolute;left:0;text-align:left;z-index:15851520;mso-position-horizontal-relative:page" from="236.25pt,42.5pt" to="578.7pt,42.5pt" strokecolor="#5ddf38" strokeweight="1pt">
            <w10:wrap anchorx="page"/>
          </v:line>
        </w:pict>
      </w:r>
      <w:r>
        <w:rPr>
          <w:rFonts w:hint="eastAsia"/>
        </w:rPr>
        <w:pict w14:anchorId="04DBB82E">
          <v:line id="_x0000_s2325" style="position:absolute;left:0;text-align:left;z-index:15852032;mso-position-horizontal-relative:page" from="96.1pt,56.95pt" to="291.85pt,56.95pt" strokecolor="#5ddf38" strokeweight="1pt">
            <w10:wrap anchorx="page"/>
          </v:line>
        </w:pict>
      </w:r>
      <w:r>
        <w:rPr>
          <w:b/>
          <w:color w:val="3E3E3E"/>
          <w:spacing w:val="-2"/>
        </w:rPr>
        <w:t>职责时所产生的信息属于内部管理信息。</w:t>
      </w:r>
      <w:r>
        <w:rPr>
          <w:color w:val="3E3E3E"/>
          <w:spacing w:val="-2"/>
        </w:rPr>
        <w:t>如皋市物价局称其对丁堰镇政府作出不予处罚决定的依据即为</w:t>
      </w:r>
      <w:r>
        <w:rPr>
          <w:color w:val="3E3E3E"/>
          <w:spacing w:val="80"/>
          <w:w w:val="150"/>
        </w:rPr>
        <w:t xml:space="preserve"> </w:t>
      </w:r>
      <w:r>
        <w:rPr>
          <w:color w:val="3E3E3E"/>
          <w:spacing w:val="-2"/>
        </w:rPr>
        <w:t>“皋价发</w:t>
      </w:r>
      <w:r>
        <w:rPr>
          <w:rFonts w:ascii="Calibri" w:eastAsia="Calibri" w:hAnsi="Calibri"/>
          <w:color w:val="3E3E3E"/>
          <w:spacing w:val="-2"/>
        </w:rPr>
        <w:t>[2009]28</w:t>
      </w:r>
      <w:r>
        <w:rPr>
          <w:color w:val="3E3E3E"/>
          <w:spacing w:val="-2"/>
        </w:rPr>
        <w:t>号”文件，在相关法律法规对某些具体价格违法行为所规定的处罚幅度较宽时，该文件是该局量罚的参照依据。可见，涉诉信息会对行政相对人的权利义务产生影响，是被告行使行政管理职责过程中所制作的信息，不属于内部管理信息。</w:t>
      </w:r>
    </w:p>
    <w:p w14:paraId="28357629" w14:textId="77777777" w:rsidR="002A1E6D" w:rsidRDefault="00000000">
      <w:pPr>
        <w:pStyle w:val="a3"/>
        <w:spacing w:line="242" w:lineRule="auto"/>
        <w:ind w:left="113" w:right="199"/>
        <w:jc w:val="both"/>
        <w:rPr>
          <w:rFonts w:hint="eastAsia"/>
        </w:rPr>
      </w:pPr>
      <w:r>
        <w:rPr>
          <w:color w:val="3E3E3E"/>
          <w:spacing w:val="-2"/>
        </w:rPr>
        <w:t>【要</w:t>
      </w:r>
      <w:r>
        <w:rPr>
          <w:color w:val="3E3E3E"/>
          <w:spacing w:val="-2"/>
          <w:shd w:val="clear" w:color="auto" w:fill="FCEEE2"/>
        </w:rPr>
        <w:t>从本质上看：是为了内部管理还是外部管理，有没有对外部相对人产生影响</w:t>
      </w:r>
      <w:r>
        <w:rPr>
          <w:color w:val="3E3E3E"/>
          <w:spacing w:val="-2"/>
        </w:rPr>
        <w:t>】这里显然不是内部信息，内部信息是为了内部管理做的行为产生的信息，主要是人事财务外事等等，这里的自由裁量权基准虽然发布的对象是内部，但是目的是为了进行外部的行政活动，所以文件的内容不算是内部行政信息，对内部信息的实施可能对相对人发生影响，实际上是外部信息。</w:t>
      </w:r>
    </w:p>
    <w:p w14:paraId="2602D23F" w14:textId="77777777" w:rsidR="002A1E6D" w:rsidRDefault="00000000">
      <w:pPr>
        <w:spacing w:line="232" w:lineRule="auto"/>
        <w:ind w:left="651" w:right="283"/>
        <w:rPr>
          <w:rFonts w:hint="eastAsia"/>
          <w:i/>
        </w:rPr>
      </w:pPr>
      <w:r>
        <w:rPr>
          <w:b/>
          <w:i/>
          <w:color w:val="2E5395"/>
          <w:spacing w:val="-12"/>
        </w:rPr>
        <w:t>内部行为外部化：</w:t>
      </w:r>
      <w:r>
        <w:rPr>
          <w:i/>
          <w:color w:val="2E5395"/>
          <w:spacing w:val="-12"/>
        </w:rPr>
        <w:t>内部管理行为如果对外部行政关系产生了实质性影响，那么内部行为就不属于不予公开</w:t>
      </w:r>
      <w:r>
        <w:rPr>
          <w:i/>
          <w:color w:val="2E5395"/>
          <w:spacing w:val="-2"/>
        </w:rPr>
        <w:t>的政府信息。</w:t>
      </w:r>
    </w:p>
    <w:p w14:paraId="55487C13" w14:textId="77777777" w:rsidR="002A1E6D" w:rsidRDefault="00000000">
      <w:pPr>
        <w:spacing w:before="117"/>
        <w:ind w:left="651"/>
        <w:rPr>
          <w:rFonts w:hint="eastAsia"/>
          <w:b/>
          <w:sz w:val="21"/>
        </w:rPr>
      </w:pPr>
      <w:r>
        <w:rPr>
          <w:b/>
          <w:spacing w:val="-4"/>
          <w:sz w:val="21"/>
        </w:rPr>
        <w:t>例</w:t>
      </w:r>
      <w:r>
        <w:rPr>
          <w:rFonts w:ascii="Calibri" w:eastAsia="Calibri"/>
          <w:b/>
          <w:spacing w:val="-4"/>
          <w:sz w:val="21"/>
        </w:rPr>
        <w:t>2</w:t>
      </w:r>
      <w:r>
        <w:rPr>
          <w:b/>
          <w:spacing w:val="-4"/>
          <w:sz w:val="21"/>
        </w:rPr>
        <w:t>：过程性信息不公开的</w:t>
      </w:r>
      <w:r>
        <w:rPr>
          <w:b/>
          <w:spacing w:val="-7"/>
          <w:sz w:val="21"/>
        </w:rPr>
        <w:t>界限</w:t>
      </w:r>
    </w:p>
    <w:p w14:paraId="58CCBFCA" w14:textId="77777777" w:rsidR="002A1E6D" w:rsidRDefault="00000000">
      <w:pPr>
        <w:spacing w:before="66" w:line="242" w:lineRule="auto"/>
        <w:ind w:left="651" w:right="166"/>
        <w:rPr>
          <w:rFonts w:hint="eastAsia"/>
          <w:b/>
          <w:sz w:val="21"/>
        </w:rPr>
      </w:pPr>
      <w:r>
        <w:rPr>
          <w:rFonts w:ascii="Calibri" w:eastAsia="Calibri" w:hAnsi="Calibri"/>
          <w:color w:val="3E3E3E"/>
          <w:spacing w:val="-2"/>
          <w:sz w:val="21"/>
        </w:rPr>
        <w:t>2013</w:t>
      </w:r>
      <w:r>
        <w:rPr>
          <w:color w:val="3E3E3E"/>
          <w:spacing w:val="-2"/>
          <w:sz w:val="21"/>
        </w:rPr>
        <w:t>年</w:t>
      </w:r>
      <w:r>
        <w:rPr>
          <w:rFonts w:ascii="Calibri" w:eastAsia="Calibri" w:hAnsi="Calibri"/>
          <w:color w:val="3E3E3E"/>
          <w:spacing w:val="-2"/>
          <w:sz w:val="21"/>
        </w:rPr>
        <w:t>3</w:t>
      </w:r>
      <w:r>
        <w:rPr>
          <w:color w:val="3E3E3E"/>
          <w:spacing w:val="-2"/>
          <w:sz w:val="21"/>
        </w:rPr>
        <w:t>月</w:t>
      </w:r>
      <w:r>
        <w:rPr>
          <w:rFonts w:ascii="Calibri" w:eastAsia="Calibri" w:hAnsi="Calibri"/>
          <w:color w:val="3E3E3E"/>
          <w:spacing w:val="-2"/>
          <w:sz w:val="21"/>
        </w:rPr>
        <w:t>20</w:t>
      </w:r>
      <w:r>
        <w:rPr>
          <w:color w:val="3E3E3E"/>
          <w:spacing w:val="-2"/>
          <w:sz w:val="21"/>
        </w:rPr>
        <w:t>日，姚新金、刘天水通过特快专递，要求福建省永泰县国土资源局书面</w:t>
      </w:r>
      <w:r>
        <w:rPr>
          <w:b/>
          <w:color w:val="3E3E3E"/>
          <w:spacing w:val="-2"/>
          <w:sz w:val="21"/>
        </w:rPr>
        <w:t>公开申请人房屋所在区域地块拟建设项目的“一书四方案”，</w:t>
      </w:r>
      <w:r>
        <w:rPr>
          <w:color w:val="3E3E3E"/>
          <w:spacing w:val="-2"/>
          <w:sz w:val="21"/>
        </w:rPr>
        <w:t>即建设用地项目呈报说明书、农用地转用方案、补充耕地方案、征收方案、供地方案。此时</w:t>
      </w:r>
      <w:r>
        <w:rPr>
          <w:b/>
          <w:color w:val="3E3E3E"/>
          <w:spacing w:val="-2"/>
          <w:sz w:val="21"/>
        </w:rPr>
        <w:t>，“一书四方案”已通过福建省人民政府审批，进入实施阶段，申请人房屋面临强拆。【意味着这个方案已经确定了，未来会对相对人产生影响了，不可以主张是过程性信息了，只要不涉及三安全一稳定信息就需要进行公开】</w:t>
      </w:r>
    </w:p>
    <w:p w14:paraId="41E68EE3" w14:textId="77777777" w:rsidR="002A1E6D" w:rsidRDefault="00000000">
      <w:pPr>
        <w:pStyle w:val="a3"/>
        <w:spacing w:before="1" w:line="242" w:lineRule="auto"/>
        <w:ind w:left="651" w:right="127"/>
        <w:rPr>
          <w:rFonts w:hint="eastAsia"/>
        </w:rPr>
      </w:pPr>
      <w:r>
        <w:rPr>
          <w:rFonts w:ascii="Calibri" w:eastAsia="Calibri" w:hAnsi="Calibri"/>
          <w:color w:val="3E3E3E"/>
        </w:rPr>
        <w:t>2013</w:t>
      </w:r>
      <w:r>
        <w:rPr>
          <w:color w:val="3E3E3E"/>
          <w:spacing w:val="-1"/>
        </w:rPr>
        <w:t>年</w:t>
      </w:r>
      <w:r>
        <w:rPr>
          <w:rFonts w:ascii="Calibri" w:eastAsia="Calibri" w:hAnsi="Calibri"/>
          <w:color w:val="3E3E3E"/>
          <w:spacing w:val="-2"/>
        </w:rPr>
        <w:t>5</w:t>
      </w:r>
      <w:r>
        <w:rPr>
          <w:color w:val="3E3E3E"/>
          <w:spacing w:val="-1"/>
        </w:rPr>
        <w:t>月</w:t>
      </w:r>
      <w:r>
        <w:rPr>
          <w:rFonts w:ascii="Calibri" w:eastAsia="Calibri" w:hAnsi="Calibri"/>
          <w:color w:val="3E3E3E"/>
          <w:spacing w:val="-2"/>
        </w:rPr>
        <w:t>2</w:t>
      </w:r>
      <w:r>
        <w:rPr>
          <w:rFonts w:ascii="Calibri" w:eastAsia="Calibri" w:hAnsi="Calibri"/>
          <w:color w:val="3E3E3E"/>
          <w:spacing w:val="-1"/>
        </w:rPr>
        <w:t>8</w:t>
      </w:r>
      <w:r>
        <w:rPr>
          <w:color w:val="3E3E3E"/>
          <w:spacing w:val="-3"/>
        </w:rPr>
        <w:t>日，永泰县国土资源局作出《关于刘天水、姚新金申请信息公开的答复》，称：“你们所申请公开的第</w:t>
      </w:r>
      <w:r>
        <w:rPr>
          <w:rFonts w:ascii="Calibri" w:eastAsia="Calibri" w:hAnsi="Calibri"/>
          <w:color w:val="3E3E3E"/>
          <w:spacing w:val="1"/>
        </w:rPr>
        <w:t>3</w:t>
      </w:r>
      <w:r>
        <w:rPr>
          <w:color w:val="3E3E3E"/>
        </w:rPr>
        <w:t>项</w:t>
      </w:r>
      <w:r>
        <w:rPr>
          <w:color w:val="3E3E3E"/>
          <w:spacing w:val="-3"/>
        </w:rPr>
        <w:t>（拟建设项目的“一书四方案”），不属于公开的范畴。”</w:t>
      </w:r>
      <w:r>
        <w:rPr>
          <w:color w:val="3E3E3E"/>
          <w:spacing w:val="-65"/>
        </w:rPr>
        <w:t xml:space="preserve"> </w:t>
      </w:r>
      <w:r>
        <w:rPr>
          <w:rFonts w:ascii="Calibri" w:eastAsia="Calibri" w:hAnsi="Calibri"/>
          <w:color w:val="3E3E3E"/>
        </w:rPr>
        <w:t>2013</w:t>
      </w:r>
      <w:r>
        <w:rPr>
          <w:color w:val="3E3E3E"/>
          <w:spacing w:val="-1"/>
        </w:rPr>
        <w:t>年</w:t>
      </w:r>
      <w:r>
        <w:rPr>
          <w:rFonts w:ascii="Calibri" w:eastAsia="Calibri" w:hAnsi="Calibri"/>
          <w:color w:val="3E3E3E"/>
          <w:spacing w:val="-2"/>
        </w:rPr>
        <w:t>7</w:t>
      </w:r>
      <w:r>
        <w:rPr>
          <w:color w:val="3E3E3E"/>
          <w:spacing w:val="-3"/>
        </w:rPr>
        <w:t>月</w:t>
      </w:r>
      <w:r>
        <w:rPr>
          <w:rFonts w:ascii="Calibri" w:eastAsia="Calibri" w:hAnsi="Calibri"/>
          <w:color w:val="3E3E3E"/>
          <w:spacing w:val="1"/>
        </w:rPr>
        <w:t>8</w:t>
      </w:r>
      <w:r>
        <w:rPr>
          <w:color w:val="3E3E3E"/>
          <w:spacing w:val="-3"/>
        </w:rPr>
        <w:t>日，姚新金、刘天水以永泰县国土资源局未就政府公开申请作出答复为由，提起行政诉讼。永泰县国土资源局答辩称：“一书四方案”系被告制作的内部管理信息，处在审查中的过程性信息，不属于《政府信息公开条例》所指应公开的政府信息，被告没有公开的义务。</w:t>
      </w:r>
    </w:p>
    <w:p w14:paraId="45046086" w14:textId="77777777" w:rsidR="002A1E6D" w:rsidRDefault="00000000">
      <w:pPr>
        <w:pStyle w:val="a3"/>
        <w:spacing w:line="242" w:lineRule="auto"/>
        <w:ind w:left="651" w:right="288"/>
        <w:jc w:val="both"/>
        <w:rPr>
          <w:rFonts w:hint="eastAsia"/>
        </w:rPr>
      </w:pPr>
      <w:r>
        <w:rPr>
          <w:color w:val="3E3E3E"/>
          <w:spacing w:val="-2"/>
        </w:rPr>
        <w:t>永泰县人民法院经审理认为，“一书四方案”系永泰县国土局在向上级有关部门报批过程中的材料，不属于信息公开的范围。虽然《答复》没有说明不予公开的理由，存在一定的瑕疵，但不足以否定具体行政行为的合法性。姚新金、刘天水要求被告公开“一书四方案”于法无据，判决驳回其诉讼请求。</w:t>
      </w:r>
    </w:p>
    <w:p w14:paraId="53F7C826" w14:textId="77777777" w:rsidR="002A1E6D" w:rsidRDefault="00000000">
      <w:pPr>
        <w:spacing w:line="242" w:lineRule="auto"/>
        <w:ind w:left="651" w:right="254"/>
        <w:jc w:val="both"/>
        <w:rPr>
          <w:rFonts w:hint="eastAsia"/>
          <w:sz w:val="21"/>
        </w:rPr>
      </w:pPr>
      <w:r>
        <w:rPr>
          <w:color w:val="3E3E3E"/>
          <w:spacing w:val="-2"/>
          <w:sz w:val="21"/>
        </w:rPr>
        <w:t>姚新金、刘天水不服，提出上诉。福州市中级人民法院经审理认为，根据《土地管理法实施条例》第二十三条第一款第（二）项规定，</w:t>
      </w:r>
      <w:r>
        <w:rPr>
          <w:b/>
          <w:color w:val="3E3E3E"/>
          <w:spacing w:val="-2"/>
          <w:sz w:val="21"/>
        </w:rPr>
        <w:t>永泰县国土资源局是“一书四方案”的制作机关，福建省人民政府作出征地批复后，有关“一书四方案”</w:t>
      </w:r>
      <w:r>
        <w:rPr>
          <w:b/>
          <w:color w:val="3E3E3E"/>
          <w:spacing w:val="-2"/>
          <w:sz w:val="21"/>
          <w:u w:val="single" w:color="FF0000"/>
        </w:rPr>
        <w:t>已经过批准并予以实施【此时已经转化为决定】</w:t>
      </w:r>
      <w:r>
        <w:rPr>
          <w:b/>
          <w:color w:val="3E3E3E"/>
          <w:spacing w:val="-2"/>
          <w:sz w:val="21"/>
        </w:rPr>
        <w:t>，</w:t>
      </w:r>
      <w:r>
        <w:rPr>
          <w:b/>
          <w:color w:val="3E3E3E"/>
          <w:spacing w:val="-2"/>
          <w:sz w:val="21"/>
          <w:u w:val="single" w:color="FF0000"/>
        </w:rPr>
        <w:t>不再属于过程性信息及内</w:t>
      </w:r>
      <w:r>
        <w:rPr>
          <w:b/>
          <w:color w:val="3E3E3E"/>
          <w:spacing w:val="40"/>
          <w:sz w:val="21"/>
          <w:u w:val="single" w:color="FF0000"/>
        </w:rPr>
        <w:t xml:space="preserve"> </w:t>
      </w:r>
      <w:r>
        <w:rPr>
          <w:b/>
          <w:color w:val="3E3E3E"/>
          <w:spacing w:val="-2"/>
          <w:sz w:val="21"/>
          <w:u w:val="single" w:color="FF0000"/>
        </w:rPr>
        <w:t>部材料</w:t>
      </w:r>
      <w:r>
        <w:rPr>
          <w:b/>
          <w:color w:val="3E3E3E"/>
          <w:spacing w:val="-2"/>
          <w:sz w:val="21"/>
        </w:rPr>
        <w:t>，被上诉人不予公开没有法律依据</w:t>
      </w:r>
      <w:r>
        <w:rPr>
          <w:color w:val="3E3E3E"/>
          <w:spacing w:val="-2"/>
          <w:sz w:val="21"/>
        </w:rPr>
        <w:t>。判决撤销一审判决，责令永泰县国土资源局限期向姚新金、刘</w:t>
      </w:r>
      <w:bookmarkStart w:id="146" w:name="三、主动公开_"/>
      <w:bookmarkEnd w:id="146"/>
      <w:r>
        <w:rPr>
          <w:color w:val="3E3E3E"/>
          <w:spacing w:val="-2"/>
          <w:sz w:val="21"/>
        </w:rPr>
        <w:t>天水公开“一书四方案”。</w:t>
      </w:r>
    </w:p>
    <w:p w14:paraId="63C640FB" w14:textId="77777777" w:rsidR="002A1E6D" w:rsidRDefault="002A1E6D">
      <w:pPr>
        <w:pStyle w:val="a3"/>
        <w:spacing w:before="9"/>
        <w:ind w:left="0"/>
        <w:rPr>
          <w:rFonts w:hint="eastAsia"/>
          <w:sz w:val="14"/>
        </w:rPr>
      </w:pPr>
    </w:p>
    <w:p w14:paraId="47B7BB98" w14:textId="77777777" w:rsidR="002A1E6D" w:rsidRDefault="00000000">
      <w:pPr>
        <w:spacing w:before="71"/>
        <w:ind w:left="113"/>
        <w:rPr>
          <w:rFonts w:hint="eastAsia"/>
          <w:b/>
          <w:sz w:val="21"/>
        </w:rPr>
      </w:pPr>
      <w:r>
        <w:rPr>
          <w:b/>
          <w:color w:val="000000"/>
          <w:spacing w:val="-2"/>
          <w:sz w:val="21"/>
          <w:shd w:val="clear" w:color="auto" w:fill="FAD4B5"/>
        </w:rPr>
        <w:t>三、主动公</w:t>
      </w:r>
      <w:r>
        <w:rPr>
          <w:b/>
          <w:color w:val="000000"/>
          <w:spacing w:val="-10"/>
          <w:sz w:val="21"/>
          <w:shd w:val="clear" w:color="auto" w:fill="FAD4B5"/>
        </w:rPr>
        <w:t>开</w:t>
      </w:r>
    </w:p>
    <w:p w14:paraId="6EA48AF6" w14:textId="77777777" w:rsidR="002A1E6D" w:rsidRDefault="002A1E6D">
      <w:pPr>
        <w:pStyle w:val="a3"/>
        <w:spacing w:before="11"/>
        <w:ind w:left="0"/>
        <w:rPr>
          <w:rFonts w:hint="eastAsia"/>
          <w:b/>
          <w:sz w:val="14"/>
        </w:rPr>
      </w:pPr>
    </w:p>
    <w:p w14:paraId="3973E9EA" w14:textId="77777777" w:rsidR="002A1E6D" w:rsidRDefault="00000000">
      <w:pPr>
        <w:pStyle w:val="a3"/>
        <w:spacing w:before="71" w:line="242" w:lineRule="auto"/>
        <w:ind w:left="651" w:right="288"/>
        <w:rPr>
          <w:rFonts w:hint="eastAsia"/>
        </w:rPr>
      </w:pPr>
      <w:r>
        <w:rPr>
          <w:spacing w:val="-2"/>
        </w:rPr>
        <w:t>公开有两种形式，一种是主动公开，一种是依申请公开：比较基础的信息、大家都关心的信息，需要主动公开</w:t>
      </w:r>
      <w:r>
        <w:rPr>
          <w:rFonts w:ascii="Calibri" w:eastAsia="Calibri"/>
          <w:spacing w:val="-2"/>
        </w:rPr>
        <w:t>eg</w:t>
      </w:r>
      <w:r>
        <w:rPr>
          <w:spacing w:val="-2"/>
        </w:rPr>
        <w:t>政府的规范性文件等</w:t>
      </w:r>
    </w:p>
    <w:p w14:paraId="2EE19B3D" w14:textId="77777777" w:rsidR="002A1E6D" w:rsidRDefault="002A1E6D">
      <w:pPr>
        <w:pStyle w:val="a3"/>
        <w:spacing w:before="1"/>
        <w:ind w:left="0"/>
        <w:rPr>
          <w:rFonts w:hint="eastAsia"/>
          <w:sz w:val="13"/>
        </w:rPr>
      </w:pPr>
    </w:p>
    <w:p w14:paraId="200D35D9" w14:textId="77777777" w:rsidR="002A1E6D" w:rsidRDefault="00000000">
      <w:pPr>
        <w:spacing w:before="71"/>
        <w:ind w:left="113"/>
        <w:rPr>
          <w:rFonts w:hint="eastAsia"/>
          <w:b/>
          <w:sz w:val="21"/>
        </w:rPr>
      </w:pPr>
      <w:r>
        <w:rPr>
          <w:b/>
          <w:color w:val="000000"/>
          <w:spacing w:val="-4"/>
          <w:sz w:val="21"/>
          <w:shd w:val="clear" w:color="auto" w:fill="D6E2BB"/>
        </w:rPr>
        <w:t>（一）</w:t>
      </w:r>
      <w:r>
        <w:rPr>
          <w:b/>
          <w:color w:val="000000"/>
          <w:spacing w:val="-7"/>
          <w:sz w:val="21"/>
          <w:shd w:val="clear" w:color="auto" w:fill="D6E2BB"/>
        </w:rPr>
        <w:t>公开范围</w:t>
      </w:r>
    </w:p>
    <w:p w14:paraId="35D792A2" w14:textId="77777777" w:rsidR="002A1E6D" w:rsidRDefault="00000000">
      <w:pPr>
        <w:spacing w:before="158"/>
        <w:ind w:left="651"/>
        <w:rPr>
          <w:rFonts w:hint="eastAsia"/>
          <w:b/>
          <w:sz w:val="21"/>
        </w:rPr>
      </w:pPr>
      <w:r>
        <w:rPr>
          <w:b/>
          <w:spacing w:val="-4"/>
          <w:sz w:val="21"/>
        </w:rPr>
        <w:t>对</w:t>
      </w:r>
      <w:r>
        <w:rPr>
          <w:b/>
          <w:spacing w:val="-4"/>
          <w:sz w:val="21"/>
          <w:u w:val="single" w:color="FF0000"/>
        </w:rPr>
        <w:t>涉及公众利益调整</w:t>
      </w:r>
      <w:r>
        <w:rPr>
          <w:b/>
          <w:spacing w:val="-4"/>
          <w:sz w:val="21"/>
        </w:rPr>
        <w:t>、</w:t>
      </w:r>
      <w:r>
        <w:rPr>
          <w:b/>
          <w:spacing w:val="-4"/>
          <w:sz w:val="21"/>
          <w:u w:val="single" w:color="FF0000"/>
        </w:rPr>
        <w:t>需要公众广泛知晓</w:t>
      </w:r>
      <w:r>
        <w:rPr>
          <w:b/>
          <w:spacing w:val="-4"/>
          <w:sz w:val="21"/>
        </w:rPr>
        <w:t>或者</w:t>
      </w:r>
      <w:r>
        <w:rPr>
          <w:b/>
          <w:spacing w:val="-4"/>
          <w:sz w:val="21"/>
          <w:u w:val="single" w:color="FF0000"/>
        </w:rPr>
        <w:t>需要公众参与决策</w:t>
      </w:r>
      <w:r>
        <w:rPr>
          <w:b/>
          <w:spacing w:val="-4"/>
          <w:sz w:val="21"/>
        </w:rPr>
        <w:t>的政府信息，行政机关应当主动公开</w:t>
      </w:r>
      <w:r>
        <w:rPr>
          <w:b/>
          <w:spacing w:val="-10"/>
          <w:sz w:val="21"/>
        </w:rPr>
        <w:t>。</w:t>
      </w:r>
    </w:p>
    <w:p w14:paraId="2A2131A9" w14:textId="77777777" w:rsidR="002A1E6D" w:rsidRDefault="00000000">
      <w:pPr>
        <w:pStyle w:val="a3"/>
        <w:spacing w:before="3"/>
        <w:ind w:left="651"/>
        <w:rPr>
          <w:rFonts w:hint="eastAsia"/>
        </w:rPr>
      </w:pPr>
      <w:r>
        <w:rPr>
          <w:color w:val="121212"/>
          <w:spacing w:val="-2"/>
        </w:rPr>
        <w:t>（一）</w:t>
      </w:r>
      <w:r>
        <w:rPr>
          <w:color w:val="121212"/>
          <w:spacing w:val="-3"/>
        </w:rPr>
        <w:t>行政法规、规章和规范性文件；</w:t>
      </w:r>
    </w:p>
    <w:p w14:paraId="567AEDF2" w14:textId="77777777" w:rsidR="002A1E6D" w:rsidRDefault="00000000">
      <w:pPr>
        <w:pStyle w:val="a3"/>
        <w:spacing w:before="3"/>
        <w:ind w:left="651"/>
        <w:rPr>
          <w:rFonts w:hint="eastAsia"/>
        </w:rPr>
      </w:pPr>
      <w:r>
        <w:rPr>
          <w:color w:val="121212"/>
          <w:spacing w:val="-2"/>
        </w:rPr>
        <w:t>（二）</w:t>
      </w:r>
      <w:r>
        <w:rPr>
          <w:color w:val="121212"/>
          <w:spacing w:val="-3"/>
        </w:rPr>
        <w:t>机关职能、机构设置、办公地址、办公时间、联系方式、负责人姓名；</w:t>
      </w:r>
    </w:p>
    <w:p w14:paraId="450736AE" w14:textId="77777777" w:rsidR="002A1E6D" w:rsidRDefault="00000000">
      <w:pPr>
        <w:pStyle w:val="a3"/>
        <w:spacing w:before="3"/>
        <w:ind w:left="651"/>
        <w:rPr>
          <w:rFonts w:hint="eastAsia"/>
        </w:rPr>
      </w:pPr>
      <w:r>
        <w:rPr>
          <w:color w:val="121212"/>
          <w:spacing w:val="-2"/>
        </w:rPr>
        <w:t>（三）</w:t>
      </w:r>
      <w:r>
        <w:rPr>
          <w:color w:val="121212"/>
          <w:spacing w:val="-3"/>
        </w:rPr>
        <w:t>国民经济和社会发展规划、专项规划、区域规划及相关政策；</w:t>
      </w:r>
    </w:p>
    <w:p w14:paraId="40C97BEA" w14:textId="77777777" w:rsidR="002A1E6D" w:rsidRDefault="00000000">
      <w:pPr>
        <w:pStyle w:val="a3"/>
        <w:spacing w:before="2"/>
        <w:ind w:left="651"/>
        <w:rPr>
          <w:rFonts w:hint="eastAsia"/>
        </w:rPr>
      </w:pPr>
      <w:r>
        <w:rPr>
          <w:color w:val="121212"/>
          <w:spacing w:val="-2"/>
        </w:rPr>
        <w:t>（四）</w:t>
      </w:r>
      <w:r>
        <w:rPr>
          <w:color w:val="121212"/>
          <w:spacing w:val="-3"/>
        </w:rPr>
        <w:t>国民经济和社会发展统计信息；</w:t>
      </w:r>
    </w:p>
    <w:p w14:paraId="0CA39D86" w14:textId="77777777" w:rsidR="002A1E6D" w:rsidRDefault="00000000">
      <w:pPr>
        <w:pStyle w:val="a3"/>
        <w:spacing w:before="3"/>
        <w:ind w:left="651"/>
        <w:rPr>
          <w:rFonts w:hint="eastAsia"/>
        </w:rPr>
      </w:pPr>
      <w:r>
        <w:rPr>
          <w:color w:val="121212"/>
          <w:spacing w:val="-2"/>
        </w:rPr>
        <w:t>（五）</w:t>
      </w:r>
      <w:r>
        <w:rPr>
          <w:color w:val="121212"/>
          <w:spacing w:val="-3"/>
        </w:rPr>
        <w:t>办理行政许可和其他对外管理服务事项的依据、条件、程序以及办理结果；</w:t>
      </w:r>
    </w:p>
    <w:p w14:paraId="7BDEC52A" w14:textId="77777777" w:rsidR="002A1E6D" w:rsidRDefault="00000000">
      <w:pPr>
        <w:pStyle w:val="a3"/>
        <w:spacing w:before="3" w:line="242" w:lineRule="auto"/>
        <w:ind w:left="651" w:right="288"/>
        <w:rPr>
          <w:rFonts w:hint="eastAsia"/>
        </w:rPr>
      </w:pPr>
      <w:r>
        <w:rPr>
          <w:color w:val="121212"/>
          <w:spacing w:val="-2"/>
        </w:rPr>
        <w:t>（六）实施行政处罚、行政强制的依据、条件、程序以及本行政机关认为具有一定社会影响的行政处罚决</w:t>
      </w:r>
      <w:r>
        <w:rPr>
          <w:color w:val="121212"/>
          <w:spacing w:val="-6"/>
        </w:rPr>
        <w:t>定；</w:t>
      </w:r>
    </w:p>
    <w:p w14:paraId="2C3ED1E6" w14:textId="77777777" w:rsidR="002A1E6D" w:rsidRDefault="00000000">
      <w:pPr>
        <w:pStyle w:val="a3"/>
        <w:ind w:left="651"/>
        <w:rPr>
          <w:rFonts w:hint="eastAsia"/>
        </w:rPr>
      </w:pPr>
      <w:r>
        <w:rPr>
          <w:color w:val="121212"/>
          <w:spacing w:val="-2"/>
        </w:rPr>
        <w:t>（七）</w:t>
      </w:r>
      <w:r>
        <w:rPr>
          <w:color w:val="121212"/>
          <w:spacing w:val="-3"/>
        </w:rPr>
        <w:t>财政预算、决算信息；</w:t>
      </w:r>
    </w:p>
    <w:p w14:paraId="01071EEE" w14:textId="77777777" w:rsidR="002A1E6D" w:rsidRDefault="00000000">
      <w:pPr>
        <w:pStyle w:val="a3"/>
        <w:spacing w:before="3"/>
        <w:ind w:left="651"/>
        <w:rPr>
          <w:rFonts w:hint="eastAsia"/>
        </w:rPr>
      </w:pPr>
      <w:r>
        <w:rPr>
          <w:color w:val="121212"/>
          <w:spacing w:val="-2"/>
        </w:rPr>
        <w:t>（八）</w:t>
      </w:r>
      <w:r>
        <w:rPr>
          <w:color w:val="121212"/>
          <w:spacing w:val="-3"/>
        </w:rPr>
        <w:t>行政事业性收费项目及其依据、标准；</w:t>
      </w:r>
    </w:p>
    <w:p w14:paraId="093A30AF" w14:textId="77777777" w:rsidR="002A1E6D" w:rsidRDefault="00000000">
      <w:pPr>
        <w:pStyle w:val="a3"/>
        <w:spacing w:before="2"/>
        <w:ind w:left="651"/>
        <w:rPr>
          <w:rFonts w:hint="eastAsia"/>
        </w:rPr>
      </w:pPr>
      <w:r>
        <w:rPr>
          <w:color w:val="121212"/>
          <w:spacing w:val="-2"/>
        </w:rPr>
        <w:t>（九）</w:t>
      </w:r>
      <w:r>
        <w:rPr>
          <w:color w:val="121212"/>
          <w:spacing w:val="-3"/>
        </w:rPr>
        <w:t>政府集中采购项目的目录、标准及实施情况；</w:t>
      </w:r>
    </w:p>
    <w:p w14:paraId="186A611A" w14:textId="77777777" w:rsidR="002A1E6D" w:rsidRDefault="00000000">
      <w:pPr>
        <w:pStyle w:val="a3"/>
        <w:spacing w:before="3"/>
        <w:ind w:left="651"/>
        <w:rPr>
          <w:rFonts w:hint="eastAsia"/>
        </w:rPr>
      </w:pPr>
      <w:r>
        <w:rPr>
          <w:color w:val="121212"/>
          <w:spacing w:val="-2"/>
        </w:rPr>
        <w:t>（十）</w:t>
      </w:r>
      <w:r>
        <w:rPr>
          <w:color w:val="121212"/>
          <w:spacing w:val="-3"/>
        </w:rPr>
        <w:t>重大建设项目的批准和实施情况；</w:t>
      </w:r>
    </w:p>
    <w:p w14:paraId="441BD1EA" w14:textId="77777777" w:rsidR="002A1E6D" w:rsidRDefault="00000000">
      <w:pPr>
        <w:pStyle w:val="a3"/>
        <w:spacing w:before="3"/>
        <w:ind w:left="651"/>
        <w:rPr>
          <w:rFonts w:hint="eastAsia"/>
        </w:rPr>
      </w:pPr>
      <w:r>
        <w:rPr>
          <w:color w:val="121212"/>
          <w:spacing w:val="-2"/>
        </w:rPr>
        <w:t>（十一）</w:t>
      </w:r>
      <w:r>
        <w:rPr>
          <w:color w:val="121212"/>
          <w:spacing w:val="-3"/>
        </w:rPr>
        <w:t>扶贫、教育、医疗、社会保障、促进就业等方面的政策、措施及其实施情况；</w:t>
      </w:r>
    </w:p>
    <w:p w14:paraId="7A50C752" w14:textId="77777777" w:rsidR="002A1E6D" w:rsidRDefault="00000000">
      <w:pPr>
        <w:pStyle w:val="a3"/>
        <w:spacing w:before="3"/>
        <w:ind w:left="651"/>
        <w:rPr>
          <w:rFonts w:hint="eastAsia"/>
        </w:rPr>
      </w:pPr>
      <w:r>
        <w:rPr>
          <w:color w:val="121212"/>
          <w:spacing w:val="-2"/>
        </w:rPr>
        <w:t>（十二）</w:t>
      </w:r>
      <w:r>
        <w:rPr>
          <w:color w:val="121212"/>
          <w:spacing w:val="-3"/>
        </w:rPr>
        <w:t>突发公共事件的应急预案、预警信息及应对情况；</w:t>
      </w:r>
    </w:p>
    <w:p w14:paraId="07FB9E10" w14:textId="77777777" w:rsidR="002A1E6D" w:rsidRDefault="00000000">
      <w:pPr>
        <w:pStyle w:val="a3"/>
        <w:spacing w:before="2"/>
        <w:ind w:left="651"/>
        <w:rPr>
          <w:rFonts w:hint="eastAsia"/>
        </w:rPr>
      </w:pPr>
      <w:r>
        <w:rPr>
          <w:color w:val="121212"/>
          <w:spacing w:val="-2"/>
        </w:rPr>
        <w:t>（十三）</w:t>
      </w:r>
      <w:r>
        <w:rPr>
          <w:color w:val="121212"/>
          <w:spacing w:val="-3"/>
        </w:rPr>
        <w:t>环境保护、公共卫生、安全生产、食品药品、产品质量的监督检查情况；</w:t>
      </w:r>
    </w:p>
    <w:p w14:paraId="5AEB764C" w14:textId="77777777" w:rsidR="002A1E6D" w:rsidRDefault="00000000">
      <w:pPr>
        <w:pStyle w:val="a3"/>
        <w:spacing w:before="3"/>
        <w:ind w:left="651"/>
        <w:rPr>
          <w:rFonts w:hint="eastAsia"/>
        </w:rPr>
      </w:pPr>
      <w:r>
        <w:rPr>
          <w:color w:val="121212"/>
          <w:spacing w:val="-2"/>
        </w:rPr>
        <w:t>（十四）</w:t>
      </w:r>
      <w:r>
        <w:rPr>
          <w:color w:val="121212"/>
          <w:spacing w:val="-3"/>
        </w:rPr>
        <w:t>公务员招考的职位、名额、报考条件等事项以及录用结果；</w:t>
      </w:r>
    </w:p>
    <w:p w14:paraId="16261B14" w14:textId="77777777" w:rsidR="002A1E6D" w:rsidRDefault="00000000">
      <w:pPr>
        <w:pStyle w:val="a3"/>
        <w:spacing w:before="3"/>
        <w:ind w:left="651"/>
        <w:rPr>
          <w:rFonts w:hint="eastAsia"/>
        </w:rPr>
      </w:pPr>
      <w:r>
        <w:rPr>
          <w:color w:val="121212"/>
          <w:spacing w:val="-2"/>
        </w:rPr>
        <w:t>（十五）</w:t>
      </w:r>
      <w:r>
        <w:rPr>
          <w:color w:val="121212"/>
          <w:spacing w:val="-3"/>
        </w:rPr>
        <w:t>法律、法规、规章和国家有关规定规定应当主动公开的其他政府信息；</w:t>
      </w:r>
    </w:p>
    <w:p w14:paraId="4EE97D18" w14:textId="77777777" w:rsidR="002A1E6D" w:rsidRDefault="00000000">
      <w:pPr>
        <w:pStyle w:val="a3"/>
        <w:spacing w:before="3" w:line="242" w:lineRule="auto"/>
        <w:ind w:left="651" w:right="288"/>
        <w:rPr>
          <w:rFonts w:hint="eastAsia"/>
        </w:rPr>
      </w:pPr>
      <w:r>
        <w:rPr>
          <w:color w:val="121212"/>
          <w:spacing w:val="-2"/>
        </w:rPr>
        <w:t>（十六）设区的市级、县级人民政府及其部门还应当根据本地方的具体情况，主动公开涉及市政建设、公共服务、公益事业、土地征收、房屋征收、治安管理、社会救助等方面的政府信息；乡（镇）</w:t>
      </w:r>
      <w:r>
        <w:rPr>
          <w:color w:val="121212"/>
          <w:spacing w:val="-4"/>
        </w:rPr>
        <w:t>人民政府还</w:t>
      </w:r>
    </w:p>
    <w:p w14:paraId="6E70EFB6" w14:textId="77777777" w:rsidR="002A1E6D" w:rsidRDefault="002A1E6D">
      <w:pPr>
        <w:spacing w:line="242" w:lineRule="auto"/>
        <w:rPr>
          <w:rFonts w:hint="eastAsia"/>
        </w:rPr>
        <w:sectPr w:rsidR="002A1E6D">
          <w:pgSz w:w="11910" w:h="16850"/>
          <w:pgMar w:top="660" w:right="20" w:bottom="220" w:left="1320" w:header="0" w:footer="38" w:gutter="0"/>
          <w:cols w:space="720"/>
        </w:sectPr>
      </w:pPr>
    </w:p>
    <w:p w14:paraId="7DA90BD4" w14:textId="77777777" w:rsidR="002A1E6D" w:rsidRDefault="00000000">
      <w:pPr>
        <w:pStyle w:val="a3"/>
        <w:spacing w:before="48" w:line="242" w:lineRule="auto"/>
        <w:ind w:left="651" w:right="288"/>
        <w:rPr>
          <w:rFonts w:hint="eastAsia"/>
        </w:rPr>
      </w:pPr>
      <w:r>
        <w:rPr>
          <w:color w:val="121212"/>
          <w:spacing w:val="-2"/>
        </w:rPr>
        <w:lastRenderedPageBreak/>
        <w:t>应当根据本地方的具体情况，主动公开贯彻落实农业农村政策、农田水利工程建设运营、农村土地承包经营权流转、宅基地使用情况审核、土地征收、房屋征收、筹资筹劳、社会救助等方面的政府信息。</w:t>
      </w:r>
    </w:p>
    <w:p w14:paraId="5937C7D0" w14:textId="77777777" w:rsidR="002A1E6D" w:rsidRDefault="002A1E6D">
      <w:pPr>
        <w:pStyle w:val="a3"/>
        <w:spacing w:before="2"/>
        <w:ind w:left="0"/>
        <w:rPr>
          <w:rFonts w:hint="eastAsia"/>
          <w:sz w:val="13"/>
        </w:rPr>
      </w:pPr>
    </w:p>
    <w:p w14:paraId="4BF963E2" w14:textId="77777777" w:rsidR="002A1E6D" w:rsidRDefault="00000000">
      <w:pPr>
        <w:spacing w:before="71"/>
        <w:ind w:left="113"/>
        <w:rPr>
          <w:rFonts w:hint="eastAsia"/>
          <w:b/>
          <w:sz w:val="21"/>
        </w:rPr>
      </w:pPr>
      <w:r>
        <w:rPr>
          <w:b/>
          <w:color w:val="000000"/>
          <w:spacing w:val="-4"/>
          <w:sz w:val="21"/>
          <w:shd w:val="clear" w:color="auto" w:fill="D6E2BB"/>
        </w:rPr>
        <w:t>（二）</w:t>
      </w:r>
      <w:r>
        <w:rPr>
          <w:b/>
          <w:color w:val="000000"/>
          <w:spacing w:val="-7"/>
          <w:sz w:val="21"/>
          <w:shd w:val="clear" w:color="auto" w:fill="D6E2BB"/>
        </w:rPr>
        <w:t>公开途径</w:t>
      </w:r>
    </w:p>
    <w:p w14:paraId="3979AF77" w14:textId="77777777" w:rsidR="002A1E6D" w:rsidRDefault="00000000">
      <w:pPr>
        <w:pStyle w:val="a3"/>
        <w:spacing w:before="159" w:line="242" w:lineRule="auto"/>
        <w:ind w:left="651" w:right="288"/>
        <w:rPr>
          <w:rFonts w:hint="eastAsia"/>
        </w:rPr>
      </w:pPr>
      <w:r>
        <w:rPr>
          <w:spacing w:val="-2"/>
        </w:rPr>
        <w:t>行政机关应当建立健全政府信息发布机制，将主动公开的政府信息通过</w:t>
      </w:r>
      <w:r>
        <w:rPr>
          <w:spacing w:val="-2"/>
          <w:u w:val="single" w:color="FF0000"/>
        </w:rPr>
        <w:t>政府公报、政府网站或者其他互联</w:t>
      </w:r>
      <w:r>
        <w:rPr>
          <w:spacing w:val="80"/>
          <w:w w:val="150"/>
          <w:u w:val="single" w:color="FF0000"/>
        </w:rPr>
        <w:t xml:space="preserve">                                                    </w:t>
      </w:r>
      <w:r>
        <w:rPr>
          <w:spacing w:val="-2"/>
          <w:u w:val="single" w:color="FF0000"/>
        </w:rPr>
        <w:t>网政务媒体、新闻发布会以及报刊、广播、电视</w:t>
      </w:r>
      <w:r>
        <w:rPr>
          <w:spacing w:val="-2"/>
        </w:rPr>
        <w:t>等途径予以公开。</w:t>
      </w:r>
    </w:p>
    <w:p w14:paraId="0C4D4452" w14:textId="77777777" w:rsidR="002A1E6D" w:rsidRDefault="00000000">
      <w:pPr>
        <w:pStyle w:val="a3"/>
        <w:spacing w:line="242" w:lineRule="auto"/>
        <w:ind w:left="651" w:right="498"/>
        <w:rPr>
          <w:rFonts w:hint="eastAsia"/>
        </w:rPr>
      </w:pPr>
      <w:r>
        <w:rPr>
          <w:spacing w:val="-2"/>
        </w:rPr>
        <w:t>各级人民政府应当在国家档案馆、公共图书馆、政务服务场所设置</w:t>
      </w:r>
      <w:r>
        <w:rPr>
          <w:spacing w:val="-2"/>
          <w:u w:val="single" w:color="FF0000"/>
        </w:rPr>
        <w:t>政府信息查阅场所</w:t>
      </w:r>
      <w:r>
        <w:rPr>
          <w:spacing w:val="-2"/>
        </w:rPr>
        <w:t>，并配备相应的设施、设备，为公民、法人和其他组织获取政府信息提供便利。</w:t>
      </w:r>
    </w:p>
    <w:p w14:paraId="0B42BA56" w14:textId="77777777" w:rsidR="002A1E6D" w:rsidRDefault="002A1E6D">
      <w:pPr>
        <w:pStyle w:val="a3"/>
        <w:spacing w:before="1"/>
        <w:ind w:left="0"/>
        <w:rPr>
          <w:rFonts w:hint="eastAsia"/>
          <w:sz w:val="13"/>
        </w:rPr>
      </w:pPr>
    </w:p>
    <w:p w14:paraId="19F31FBB" w14:textId="77777777" w:rsidR="002A1E6D" w:rsidRDefault="00000000">
      <w:pPr>
        <w:spacing w:before="71"/>
        <w:ind w:left="113"/>
        <w:rPr>
          <w:rFonts w:hint="eastAsia"/>
          <w:b/>
          <w:sz w:val="21"/>
        </w:rPr>
      </w:pPr>
      <w:r>
        <w:rPr>
          <w:b/>
          <w:color w:val="000000"/>
          <w:spacing w:val="-2"/>
          <w:sz w:val="21"/>
          <w:shd w:val="clear" w:color="auto" w:fill="D6E2BB"/>
        </w:rPr>
        <w:t>（三）公开期</w:t>
      </w:r>
      <w:r>
        <w:rPr>
          <w:b/>
          <w:color w:val="000000"/>
          <w:spacing w:val="-12"/>
          <w:sz w:val="21"/>
          <w:shd w:val="clear" w:color="auto" w:fill="D6E2BB"/>
        </w:rPr>
        <w:t>限</w:t>
      </w:r>
    </w:p>
    <w:p w14:paraId="1F14FC09" w14:textId="77777777" w:rsidR="002A1E6D" w:rsidRDefault="00000000">
      <w:pPr>
        <w:spacing w:before="158" w:line="242" w:lineRule="auto"/>
        <w:ind w:left="651" w:right="249"/>
        <w:rPr>
          <w:rFonts w:hint="eastAsia"/>
          <w:sz w:val="21"/>
        </w:rPr>
      </w:pPr>
      <w:r>
        <w:rPr>
          <w:b/>
          <w:spacing w:val="-2"/>
          <w:sz w:val="21"/>
        </w:rPr>
        <w:t>【时间限制】属于主动公开范围的政府信息，应当</w:t>
      </w:r>
      <w:r>
        <w:rPr>
          <w:b/>
          <w:color w:val="FF0000"/>
          <w:spacing w:val="-2"/>
          <w:sz w:val="21"/>
        </w:rPr>
        <w:t>自该政府信息形成或者变更之日起</w:t>
      </w:r>
      <w:r>
        <w:rPr>
          <w:rFonts w:ascii="Calibri" w:eastAsia="Calibri"/>
          <w:b/>
          <w:color w:val="FF0000"/>
          <w:spacing w:val="-2"/>
          <w:sz w:val="21"/>
        </w:rPr>
        <w:t>20</w:t>
      </w:r>
      <w:r>
        <w:rPr>
          <w:b/>
          <w:color w:val="FF0000"/>
          <w:spacing w:val="-2"/>
          <w:sz w:val="21"/>
        </w:rPr>
        <w:t>个工作日内</w:t>
      </w:r>
      <w:r>
        <w:rPr>
          <w:b/>
          <w:spacing w:val="-2"/>
          <w:sz w:val="21"/>
        </w:rPr>
        <w:t>及时公开</w:t>
      </w:r>
      <w:r>
        <w:rPr>
          <w:spacing w:val="-2"/>
          <w:sz w:val="21"/>
        </w:rPr>
        <w:t>。法律、法规对政府信息公开的期限另有规定的，从其规定。</w:t>
      </w:r>
    </w:p>
    <w:p w14:paraId="0315BA78" w14:textId="77777777" w:rsidR="002A1E6D" w:rsidRDefault="00000000">
      <w:pPr>
        <w:pStyle w:val="a3"/>
        <w:ind w:left="650"/>
        <w:rPr>
          <w:rFonts w:hint="eastAsia"/>
          <w:sz w:val="20"/>
        </w:rPr>
      </w:pPr>
      <w:r>
        <w:rPr>
          <w:noProof/>
          <w:sz w:val="20"/>
        </w:rPr>
        <w:drawing>
          <wp:inline distT="0" distB="0" distL="0" distR="0" wp14:anchorId="7C355ECD" wp14:editId="2682D11D">
            <wp:extent cx="5771039" cy="2414016"/>
            <wp:effectExtent l="0" t="0" r="0" b="0"/>
            <wp:docPr id="7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1.jpeg"/>
                    <pic:cNvPicPr/>
                  </pic:nvPicPr>
                  <pic:blipFill>
                    <a:blip r:embed="rId28" cstate="print"/>
                    <a:stretch>
                      <a:fillRect/>
                    </a:stretch>
                  </pic:blipFill>
                  <pic:spPr>
                    <a:xfrm>
                      <a:off x="0" y="0"/>
                      <a:ext cx="5771039" cy="2414016"/>
                    </a:xfrm>
                    <a:prstGeom prst="rect">
                      <a:avLst/>
                    </a:prstGeom>
                  </pic:spPr>
                </pic:pic>
              </a:graphicData>
            </a:graphic>
          </wp:inline>
        </w:drawing>
      </w:r>
    </w:p>
    <w:p w14:paraId="739F2EDC" w14:textId="77777777" w:rsidR="002A1E6D" w:rsidRDefault="002A1E6D">
      <w:pPr>
        <w:pStyle w:val="a3"/>
        <w:spacing w:before="8"/>
        <w:ind w:left="0"/>
        <w:rPr>
          <w:rFonts w:hint="eastAsia"/>
        </w:rPr>
      </w:pPr>
    </w:p>
    <w:p w14:paraId="3CD5A0A4" w14:textId="77777777" w:rsidR="002A1E6D" w:rsidRDefault="00000000">
      <w:pPr>
        <w:spacing w:line="242" w:lineRule="auto"/>
        <w:ind w:left="651" w:right="257"/>
        <w:rPr>
          <w:rFonts w:hint="eastAsia"/>
          <w:b/>
          <w:sz w:val="21"/>
        </w:rPr>
      </w:pPr>
      <w:bookmarkStart w:id="147" w:name="四、依申请公开_"/>
      <w:bookmarkStart w:id="148" w:name="（一）申请人范围_"/>
      <w:bookmarkEnd w:id="147"/>
      <w:bookmarkEnd w:id="148"/>
      <w:r>
        <w:rPr>
          <w:b/>
          <w:spacing w:val="-2"/>
          <w:sz w:val="21"/>
        </w:rPr>
        <w:t>但是现在实际上公开的信息有些问题：涉及个人隐私的信息</w:t>
      </w:r>
      <w:r>
        <w:rPr>
          <w:rFonts w:ascii="Calibri" w:eastAsia="Calibri"/>
          <w:b/>
          <w:spacing w:val="-2"/>
          <w:sz w:val="21"/>
        </w:rPr>
        <w:t>eg</w:t>
      </w:r>
      <w:r>
        <w:rPr>
          <w:b/>
          <w:spacing w:val="-2"/>
          <w:sz w:val="21"/>
        </w:rPr>
        <w:t>市政府按照条例要求公开的专栏，身份证号是不可以随便公开的。</w:t>
      </w:r>
    </w:p>
    <w:p w14:paraId="6A808194" w14:textId="77777777" w:rsidR="002A1E6D" w:rsidRDefault="00000000">
      <w:pPr>
        <w:pStyle w:val="a3"/>
        <w:ind w:left="651"/>
        <w:rPr>
          <w:rFonts w:hint="eastAsia"/>
        </w:rPr>
      </w:pPr>
      <w:r>
        <w:rPr>
          <w:spacing w:val="-3"/>
        </w:rPr>
        <w:t>可以通过各种渠道公开</w:t>
      </w:r>
    </w:p>
    <w:p w14:paraId="5EF7E7FA" w14:textId="77777777" w:rsidR="002A1E6D" w:rsidRDefault="00000000">
      <w:pPr>
        <w:pStyle w:val="a3"/>
        <w:spacing w:before="3" w:line="242" w:lineRule="auto"/>
        <w:ind w:left="651" w:right="288"/>
        <w:rPr>
          <w:rFonts w:hint="eastAsia"/>
        </w:rPr>
      </w:pPr>
      <w:r>
        <w:rPr>
          <w:spacing w:val="-2"/>
        </w:rPr>
        <w:t>在图书馆设置信息公开场所的必要性越来越低，因为互联网越来越普及了，如果普及程度优先，需要设置实体的公开点。</w:t>
      </w:r>
      <w:r>
        <w:rPr>
          <w:rFonts w:ascii="Calibri" w:eastAsia="Calibri"/>
          <w:spacing w:val="-2"/>
        </w:rPr>
        <w:t>Eg</w:t>
      </w:r>
      <w:r>
        <w:rPr>
          <w:spacing w:val="-2"/>
        </w:rPr>
        <w:t>政务服务大厅等。</w:t>
      </w:r>
    </w:p>
    <w:p w14:paraId="678B3A29" w14:textId="77777777" w:rsidR="002A1E6D" w:rsidRDefault="002A1E6D">
      <w:pPr>
        <w:pStyle w:val="a3"/>
        <w:spacing w:before="8"/>
        <w:ind w:left="0"/>
        <w:rPr>
          <w:rFonts w:hint="eastAsia"/>
          <w:sz w:val="14"/>
        </w:rPr>
      </w:pPr>
    </w:p>
    <w:p w14:paraId="634316A7" w14:textId="77777777" w:rsidR="002A1E6D" w:rsidRDefault="00000000">
      <w:pPr>
        <w:spacing w:before="71"/>
        <w:ind w:left="113"/>
        <w:rPr>
          <w:rFonts w:hint="eastAsia"/>
          <w:b/>
          <w:sz w:val="21"/>
        </w:rPr>
      </w:pPr>
      <w:r>
        <w:rPr>
          <w:b/>
          <w:color w:val="000000"/>
          <w:spacing w:val="-2"/>
          <w:sz w:val="21"/>
          <w:shd w:val="clear" w:color="auto" w:fill="FAD4B5"/>
        </w:rPr>
        <w:t>四、依申请公</w:t>
      </w:r>
      <w:r>
        <w:rPr>
          <w:b/>
          <w:color w:val="000000"/>
          <w:spacing w:val="-12"/>
          <w:sz w:val="21"/>
          <w:shd w:val="clear" w:color="auto" w:fill="FAD4B5"/>
        </w:rPr>
        <w:t>开</w:t>
      </w:r>
    </w:p>
    <w:p w14:paraId="1FC8E3C1" w14:textId="77777777" w:rsidR="002A1E6D" w:rsidRDefault="002A1E6D">
      <w:pPr>
        <w:pStyle w:val="a3"/>
        <w:spacing w:before="11"/>
        <w:ind w:left="0"/>
        <w:rPr>
          <w:rFonts w:hint="eastAsia"/>
          <w:b/>
          <w:sz w:val="14"/>
        </w:rPr>
      </w:pPr>
    </w:p>
    <w:p w14:paraId="78D629D8" w14:textId="77777777" w:rsidR="002A1E6D" w:rsidRDefault="00000000">
      <w:pPr>
        <w:pStyle w:val="a3"/>
        <w:spacing w:before="71" w:line="242" w:lineRule="auto"/>
        <w:ind w:left="651" w:right="288"/>
        <w:rPr>
          <w:rFonts w:hint="eastAsia"/>
        </w:rPr>
      </w:pPr>
      <w:r>
        <w:rPr>
          <w:spacing w:val="-2"/>
        </w:rPr>
        <w:t>比主动公开要复杂一些。主动公开不涉及与其他主体之间的关系，这里涉及申请人和行政机关之间的法律</w:t>
      </w:r>
      <w:r>
        <w:rPr>
          <w:spacing w:val="-4"/>
        </w:rPr>
        <w:t>关系。</w:t>
      </w:r>
    </w:p>
    <w:p w14:paraId="4B102F4A" w14:textId="77777777" w:rsidR="002A1E6D" w:rsidRDefault="002A1E6D">
      <w:pPr>
        <w:pStyle w:val="a3"/>
        <w:spacing w:before="2"/>
        <w:ind w:left="0"/>
        <w:rPr>
          <w:rFonts w:hint="eastAsia"/>
          <w:sz w:val="13"/>
        </w:rPr>
      </w:pPr>
    </w:p>
    <w:p w14:paraId="46F31268" w14:textId="77777777" w:rsidR="002A1E6D" w:rsidRDefault="00000000">
      <w:pPr>
        <w:spacing w:before="71"/>
        <w:ind w:left="113"/>
        <w:rPr>
          <w:rFonts w:hint="eastAsia"/>
          <w:b/>
          <w:sz w:val="21"/>
        </w:rPr>
      </w:pPr>
      <w:r>
        <w:rPr>
          <w:b/>
          <w:color w:val="000000"/>
          <w:spacing w:val="-2"/>
          <w:sz w:val="21"/>
          <w:shd w:val="clear" w:color="auto" w:fill="D6E2BB"/>
        </w:rPr>
        <w:t>（一）申请人范</w:t>
      </w:r>
      <w:r>
        <w:rPr>
          <w:b/>
          <w:color w:val="000000"/>
          <w:spacing w:val="-10"/>
          <w:sz w:val="21"/>
          <w:shd w:val="clear" w:color="auto" w:fill="D6E2BB"/>
        </w:rPr>
        <w:t>围</w:t>
      </w:r>
    </w:p>
    <w:p w14:paraId="76160887" w14:textId="77777777" w:rsidR="002A1E6D" w:rsidRDefault="00000000">
      <w:pPr>
        <w:pStyle w:val="a3"/>
        <w:spacing w:before="158" w:line="242" w:lineRule="auto"/>
        <w:ind w:left="651" w:right="288"/>
        <w:rPr>
          <w:rFonts w:hint="eastAsia"/>
        </w:rPr>
      </w:pPr>
      <w:r>
        <w:rPr>
          <w:spacing w:val="-2"/>
        </w:rPr>
        <w:t>【</w:t>
      </w:r>
      <w:r>
        <w:rPr>
          <w:b/>
          <w:spacing w:val="-2"/>
        </w:rPr>
        <w:t>谁都可以申请，没有设定门槛条件，和行政诉讼不同，</w:t>
      </w:r>
      <w:r>
        <w:rPr>
          <w:spacing w:val="-2"/>
        </w:rPr>
        <w:t>行政诉讼只有有利害关系的人才能进行行政诉 讼，但是没有利害关系也是可以申请公开的。不要和信息公开范围混淆：过程性信息和内部信息因为不影响公民法人其他主体的权利义务所以不需要公开，和这里不一样，那里的不影响是说和公民根本没有任何关系，这里是说有的信息可能没有直接影响到权利义务的，但是可以和你建立起某种联系，就可以去申</w:t>
      </w:r>
      <w:r>
        <w:t xml:space="preserve"> </w:t>
      </w:r>
      <w:r>
        <w:rPr>
          <w:spacing w:val="-2"/>
        </w:rPr>
        <w:t>请，而且行政机关不去审查联系，不做限制。】</w:t>
      </w:r>
    </w:p>
    <w:p w14:paraId="465220B3" w14:textId="77777777" w:rsidR="002A1E6D" w:rsidRDefault="00000000">
      <w:pPr>
        <w:pStyle w:val="a3"/>
        <w:spacing w:line="242" w:lineRule="auto"/>
        <w:ind w:left="651" w:right="278"/>
        <w:jc w:val="both"/>
        <w:rPr>
          <w:rFonts w:hint="eastAsia"/>
        </w:rPr>
      </w:pPr>
      <w:r>
        <w:rPr>
          <w:color w:val="000000"/>
          <w:spacing w:val="-2"/>
          <w:shd w:val="clear" w:color="auto" w:fill="FBFDE5"/>
        </w:rPr>
        <w:t>新条例</w:t>
      </w:r>
      <w:r>
        <w:rPr>
          <w:rFonts w:ascii="Calibri" w:eastAsia="Calibri"/>
          <w:color w:val="000000"/>
          <w:spacing w:val="-2"/>
          <w:shd w:val="clear" w:color="auto" w:fill="FBFDE5"/>
        </w:rPr>
        <w:t>27</w:t>
      </w:r>
      <w:r>
        <w:rPr>
          <w:color w:val="000000"/>
          <w:spacing w:val="-2"/>
          <w:shd w:val="clear" w:color="auto" w:fill="FBFDE5"/>
        </w:rPr>
        <w:t>条：除行政机关主动公开的政府信息外，</w:t>
      </w:r>
      <w:r>
        <w:rPr>
          <w:b/>
          <w:color w:val="000000"/>
          <w:spacing w:val="-2"/>
          <w:shd w:val="clear" w:color="auto" w:fill="FBFDE5"/>
        </w:rPr>
        <w:t>公民、法人或者其他组织</w:t>
      </w:r>
      <w:r>
        <w:rPr>
          <w:color w:val="000000"/>
          <w:spacing w:val="-2"/>
          <w:shd w:val="clear" w:color="auto" w:fill="FBFDE5"/>
        </w:rPr>
        <w:t>可以向地方各级人民政府、对</w:t>
      </w:r>
      <w:r>
        <w:rPr>
          <w:color w:val="000000"/>
          <w:spacing w:val="40"/>
          <w:shd w:val="clear" w:color="auto" w:fill="FBFDE5"/>
        </w:rPr>
        <w:t xml:space="preserve"> </w:t>
      </w:r>
      <w:r>
        <w:rPr>
          <w:color w:val="000000"/>
          <w:spacing w:val="-2"/>
          <w:shd w:val="clear" w:color="auto" w:fill="FBFDE5"/>
        </w:rPr>
        <w:t>外以自己名义履行行政管理职能的县级以上人民政府部门（含本条例第十条第二款规定的派出机构、内设机构）申请获取相关政府信息。</w:t>
      </w:r>
    </w:p>
    <w:p w14:paraId="57BD3E08" w14:textId="77777777" w:rsidR="002A1E6D" w:rsidRDefault="00000000">
      <w:pPr>
        <w:spacing w:line="242" w:lineRule="auto"/>
        <w:ind w:left="651" w:right="270"/>
        <w:rPr>
          <w:rFonts w:hint="eastAsia"/>
          <w:sz w:val="21"/>
        </w:rPr>
      </w:pPr>
      <w:r>
        <w:rPr>
          <w:spacing w:val="-2"/>
          <w:sz w:val="21"/>
        </w:rPr>
        <w:t>旧条例第</w:t>
      </w:r>
      <w:r>
        <w:rPr>
          <w:rFonts w:ascii="Calibri" w:eastAsia="Calibri"/>
          <w:spacing w:val="-2"/>
          <w:sz w:val="21"/>
        </w:rPr>
        <w:t>13</w:t>
      </w:r>
      <w:r>
        <w:rPr>
          <w:spacing w:val="-2"/>
          <w:sz w:val="21"/>
        </w:rPr>
        <w:t>条：公民、法人或者其他组织还</w:t>
      </w:r>
      <w:r>
        <w:rPr>
          <w:b/>
          <w:color w:val="FF0000"/>
          <w:spacing w:val="-2"/>
          <w:sz w:val="21"/>
        </w:rPr>
        <w:t>可以根据自身生产、生活、科研等特殊需要</w:t>
      </w:r>
      <w:r>
        <w:rPr>
          <w:spacing w:val="-2"/>
          <w:sz w:val="21"/>
        </w:rPr>
        <w:t>，向国务院部门、地方各级人民政府及县级以上地方人民政府部门申请获取相关政府信息。</w:t>
      </w:r>
    </w:p>
    <w:p w14:paraId="12018BEE" w14:textId="77777777" w:rsidR="002A1E6D" w:rsidRDefault="00000000">
      <w:pPr>
        <w:pStyle w:val="a3"/>
        <w:spacing w:line="242" w:lineRule="auto"/>
        <w:ind w:left="651" w:right="295"/>
        <w:rPr>
          <w:rFonts w:hint="eastAsia"/>
        </w:rPr>
      </w:pPr>
      <w:r>
        <w:rPr>
          <w:spacing w:val="-2"/>
        </w:rPr>
        <w:t>【三需要只是一个描述，并不是资格的限制，因为生活需要包罗万象，科研需要范围更广</w:t>
      </w:r>
      <w:r>
        <w:rPr>
          <w:rFonts w:ascii="Calibri" w:eastAsia="Calibri"/>
          <w:spacing w:val="-2"/>
        </w:rPr>
        <w:t>eg</w:t>
      </w:r>
      <w:r>
        <w:rPr>
          <w:spacing w:val="-2"/>
        </w:rPr>
        <w:t>给全国行政机关进行信息公开申请然后进行评分，很直接地促进了我国政府信息公开活动的发展】</w:t>
      </w:r>
    </w:p>
    <w:p w14:paraId="6061E6D3" w14:textId="77777777" w:rsidR="002A1E6D" w:rsidRDefault="00000000">
      <w:pPr>
        <w:pStyle w:val="a3"/>
        <w:ind w:left="651"/>
        <w:rPr>
          <w:rFonts w:hint="eastAsia"/>
        </w:rPr>
      </w:pPr>
      <w:r>
        <w:rPr>
          <w:spacing w:val="-3"/>
        </w:rPr>
        <w:t>【问题：滥用信息公开申请权，给信息公开主体带来了比较大的负担。】</w:t>
      </w:r>
    </w:p>
    <w:p w14:paraId="26E123CA" w14:textId="77777777" w:rsidR="002A1E6D" w:rsidRDefault="002A1E6D">
      <w:pPr>
        <w:pStyle w:val="a3"/>
        <w:spacing w:before="6"/>
        <w:ind w:left="0"/>
        <w:rPr>
          <w:rFonts w:hint="eastAsia"/>
        </w:rPr>
      </w:pPr>
    </w:p>
    <w:p w14:paraId="2626CEE1" w14:textId="77777777" w:rsidR="002A1E6D" w:rsidRDefault="00000000">
      <w:pPr>
        <w:pStyle w:val="a3"/>
        <w:spacing w:line="242" w:lineRule="auto"/>
        <w:ind w:left="651" w:right="175"/>
        <w:rPr>
          <w:rFonts w:hint="eastAsia"/>
        </w:rPr>
      </w:pPr>
      <w:r>
        <w:rPr>
          <w:spacing w:val="-2"/>
        </w:rPr>
        <w:t>例</w:t>
      </w:r>
      <w:r>
        <w:rPr>
          <w:rFonts w:ascii="Calibri" w:eastAsia="Calibri"/>
          <w:spacing w:val="-2"/>
        </w:rPr>
        <w:t>1</w:t>
      </w:r>
      <w:r>
        <w:rPr>
          <w:spacing w:val="-2"/>
        </w:rPr>
        <w:t>：溪鸣河公司系龙溪河流域光明电站业主。</w:t>
      </w:r>
      <w:r>
        <w:rPr>
          <w:rFonts w:ascii="Calibri" w:eastAsia="Calibri"/>
          <w:spacing w:val="-2"/>
        </w:rPr>
        <w:t>2015</w:t>
      </w:r>
      <w:r>
        <w:rPr>
          <w:spacing w:val="-2"/>
        </w:rPr>
        <w:t>年</w:t>
      </w:r>
      <w:r>
        <w:rPr>
          <w:rFonts w:ascii="Calibri" w:eastAsia="Calibri"/>
          <w:spacing w:val="-2"/>
        </w:rPr>
        <w:t>11</w:t>
      </w:r>
      <w:r>
        <w:rPr>
          <w:spacing w:val="-2"/>
        </w:rPr>
        <w:t>月，溪鸣河公司向沐川县发改经信局多次提交关于要求公开溪鸣、福尔溪、箭板三电站初步设计、核准、施工许可、设计变更、验收等工程相关文件的申</w:t>
      </w:r>
    </w:p>
    <w:p w14:paraId="39DB670E" w14:textId="77777777" w:rsidR="002A1E6D" w:rsidRDefault="002A1E6D">
      <w:pPr>
        <w:spacing w:line="242" w:lineRule="auto"/>
        <w:rPr>
          <w:rFonts w:hint="eastAsia"/>
        </w:rPr>
        <w:sectPr w:rsidR="002A1E6D">
          <w:pgSz w:w="11910" w:h="16850"/>
          <w:pgMar w:top="660" w:right="20" w:bottom="220" w:left="1320" w:header="0" w:footer="38" w:gutter="0"/>
          <w:cols w:space="720"/>
        </w:sectPr>
      </w:pPr>
    </w:p>
    <w:p w14:paraId="310D4B58" w14:textId="77777777" w:rsidR="002A1E6D" w:rsidRDefault="00000000">
      <w:pPr>
        <w:pStyle w:val="a3"/>
        <w:spacing w:before="48" w:line="242" w:lineRule="auto"/>
        <w:ind w:left="651" w:right="268"/>
        <w:rPr>
          <w:rFonts w:hint="eastAsia"/>
        </w:rPr>
      </w:pPr>
      <w:r>
        <w:rPr>
          <w:spacing w:val="-2"/>
        </w:rPr>
        <w:lastRenderedPageBreak/>
        <w:t>请。因沐川县发改经信局未予答复，溪鸣河公司于</w:t>
      </w:r>
      <w:r>
        <w:rPr>
          <w:rFonts w:ascii="Calibri" w:eastAsia="Calibri"/>
          <w:spacing w:val="-2"/>
        </w:rPr>
        <w:t>2015</w:t>
      </w:r>
      <w:r>
        <w:rPr>
          <w:spacing w:val="-2"/>
        </w:rPr>
        <w:t>年</w:t>
      </w:r>
      <w:r>
        <w:rPr>
          <w:rFonts w:ascii="Calibri" w:eastAsia="Calibri"/>
          <w:spacing w:val="-2"/>
        </w:rPr>
        <w:t>12</w:t>
      </w:r>
      <w:r>
        <w:rPr>
          <w:spacing w:val="-2"/>
        </w:rPr>
        <w:t>月</w:t>
      </w:r>
      <w:r>
        <w:rPr>
          <w:rFonts w:ascii="Calibri" w:eastAsia="Calibri"/>
          <w:spacing w:val="-2"/>
        </w:rPr>
        <w:t>14</w:t>
      </w:r>
      <w:r>
        <w:rPr>
          <w:spacing w:val="-2"/>
        </w:rPr>
        <w:t>日以沐川县发改经信局为被申请人向沐川县政府提交《行政复议申请书》。</w:t>
      </w:r>
      <w:r>
        <w:rPr>
          <w:rFonts w:ascii="Calibri" w:eastAsia="Calibri"/>
          <w:spacing w:val="-2"/>
        </w:rPr>
        <w:t>2015</w:t>
      </w:r>
      <w:r>
        <w:rPr>
          <w:spacing w:val="-2"/>
        </w:rPr>
        <w:t>年</w:t>
      </w:r>
      <w:r>
        <w:rPr>
          <w:rFonts w:ascii="Calibri" w:eastAsia="Calibri"/>
          <w:spacing w:val="-2"/>
        </w:rPr>
        <w:t>12</w:t>
      </w:r>
      <w:r>
        <w:rPr>
          <w:spacing w:val="-2"/>
        </w:rPr>
        <w:t>月</w:t>
      </w:r>
      <w:r>
        <w:rPr>
          <w:rFonts w:ascii="Calibri" w:eastAsia="Calibri"/>
          <w:spacing w:val="-2"/>
        </w:rPr>
        <w:t>15</w:t>
      </w:r>
      <w:r>
        <w:rPr>
          <w:spacing w:val="-2"/>
        </w:rPr>
        <w:t>日，沐川县人民政府作出沐府复（</w:t>
      </w:r>
      <w:r>
        <w:rPr>
          <w:rFonts w:ascii="Calibri" w:eastAsia="Calibri"/>
          <w:spacing w:val="-2"/>
        </w:rPr>
        <w:t>2015</w:t>
      </w:r>
      <w:r>
        <w:rPr>
          <w:spacing w:val="-2"/>
        </w:rPr>
        <w:t>）</w:t>
      </w:r>
      <w:r>
        <w:rPr>
          <w:rFonts w:ascii="Calibri" w:eastAsia="Calibri"/>
          <w:spacing w:val="-2"/>
        </w:rPr>
        <w:t>12</w:t>
      </w:r>
      <w:r>
        <w:rPr>
          <w:spacing w:val="-4"/>
        </w:rPr>
        <w:t>号《行政复议</w:t>
      </w:r>
    </w:p>
    <w:p w14:paraId="66103ED7" w14:textId="77777777" w:rsidR="002A1E6D" w:rsidRDefault="00000000">
      <w:pPr>
        <w:pStyle w:val="a3"/>
        <w:spacing w:before="1" w:line="242" w:lineRule="auto"/>
        <w:ind w:left="651" w:right="288"/>
        <w:jc w:val="both"/>
        <w:rPr>
          <w:rFonts w:hint="eastAsia"/>
        </w:rPr>
      </w:pPr>
      <w:r>
        <w:rPr>
          <w:spacing w:val="-2"/>
        </w:rPr>
        <w:t>（不予受理）决定书》，以原告合法利益没有被侵犯，与具体行政行为没有法律上利害关系，不具有行政复议主体资格为由，不予受理。溪鸣河公司不服沐川县政府作出的行政复议决定，向人民法院提起行政诉</w:t>
      </w:r>
      <w:r>
        <w:rPr>
          <w:spacing w:val="-6"/>
        </w:rPr>
        <w:t>讼。</w:t>
      </w:r>
    </w:p>
    <w:p w14:paraId="1847B013" w14:textId="77777777" w:rsidR="002A1E6D" w:rsidRDefault="00000000">
      <w:pPr>
        <w:spacing w:line="269" w:lineRule="exact"/>
        <w:ind w:left="651"/>
        <w:rPr>
          <w:rFonts w:hint="eastAsia"/>
          <w:b/>
          <w:sz w:val="21"/>
        </w:rPr>
      </w:pPr>
      <w:r>
        <w:rPr>
          <w:b/>
          <w:spacing w:val="-2"/>
          <w:sz w:val="21"/>
        </w:rPr>
        <w:t>法院认为</w:t>
      </w:r>
      <w:r>
        <w:rPr>
          <w:b/>
          <w:spacing w:val="-10"/>
          <w:sz w:val="21"/>
        </w:rPr>
        <w:t>：</w:t>
      </w:r>
    </w:p>
    <w:p w14:paraId="113A86F2" w14:textId="77777777" w:rsidR="002A1E6D" w:rsidRDefault="00000000">
      <w:pPr>
        <w:pStyle w:val="a3"/>
        <w:spacing w:before="4" w:line="242" w:lineRule="auto"/>
        <w:ind w:left="651" w:right="282"/>
        <w:jc w:val="both"/>
        <w:rPr>
          <w:rFonts w:hint="eastAsia"/>
        </w:rPr>
      </w:pPr>
      <w:r>
        <w:rPr>
          <w:spacing w:val="-2"/>
        </w:rPr>
        <w:t>溪鸣电站、福尔溪电站、光明电站、箭板电站是龙溪河流域开发规划中的</w:t>
      </w:r>
      <w:r>
        <w:rPr>
          <w:rFonts w:ascii="Calibri" w:eastAsia="Calibri"/>
          <w:spacing w:val="-2"/>
        </w:rPr>
        <w:t>5</w:t>
      </w:r>
      <w:r>
        <w:rPr>
          <w:spacing w:val="-2"/>
        </w:rPr>
        <w:t>、</w:t>
      </w:r>
      <w:r>
        <w:rPr>
          <w:rFonts w:ascii="Calibri" w:eastAsia="Calibri"/>
          <w:spacing w:val="-2"/>
        </w:rPr>
        <w:t>6</w:t>
      </w:r>
      <w:r>
        <w:rPr>
          <w:spacing w:val="-2"/>
        </w:rPr>
        <w:t>、</w:t>
      </w:r>
      <w:r>
        <w:rPr>
          <w:rFonts w:ascii="Calibri" w:eastAsia="Calibri"/>
          <w:spacing w:val="-2"/>
        </w:rPr>
        <w:t>7</w:t>
      </w:r>
      <w:r>
        <w:rPr>
          <w:spacing w:val="-2"/>
        </w:rPr>
        <w:t>、</w:t>
      </w:r>
      <w:r>
        <w:rPr>
          <w:rFonts w:ascii="Calibri" w:eastAsia="Calibri"/>
          <w:spacing w:val="-2"/>
        </w:rPr>
        <w:t>8</w:t>
      </w:r>
      <w:r>
        <w:rPr>
          <w:spacing w:val="-2"/>
        </w:rPr>
        <w:t>级电站。因此，原告主张溪鸣电站、福尔溪电站、箭板电站的水位标高、水资源利用、质量安全等与原告所有的光明电站的生产密切相关，其理由成立。从原告向沐川发改经信局提交的政府信息公开申请材料来看，其申请涉及包含上述三电站的水位标高、水资源利用、质量安全等方面的审批、建设信息，因此原告与沐川发改经信局的相关政府信息公开行为具有利害关系，也具备对相关行为申请复议的主体资格。被告以原告与沐川发改经信局的行政行为之间没有法律上利害关系，不具有行政复议申请人资格为由，对原告的复议申请决定不予受理，适用法律、法规错误。</w:t>
      </w:r>
    </w:p>
    <w:p w14:paraId="0D57B4AE" w14:textId="77777777" w:rsidR="002A1E6D" w:rsidRDefault="002A1E6D">
      <w:pPr>
        <w:pStyle w:val="a3"/>
        <w:spacing w:before="1"/>
        <w:ind w:left="0"/>
        <w:rPr>
          <w:rFonts w:hint="eastAsia"/>
          <w:sz w:val="26"/>
        </w:rPr>
      </w:pPr>
    </w:p>
    <w:p w14:paraId="78BB249D" w14:textId="77777777" w:rsidR="002A1E6D" w:rsidRDefault="00000000">
      <w:pPr>
        <w:ind w:left="651"/>
        <w:rPr>
          <w:rFonts w:hint="eastAsia"/>
          <w:b/>
          <w:sz w:val="21"/>
        </w:rPr>
      </w:pPr>
      <w:r>
        <w:rPr>
          <w:b/>
          <w:spacing w:val="-4"/>
          <w:sz w:val="21"/>
        </w:rPr>
        <w:t>例</w:t>
      </w:r>
      <w:r>
        <w:rPr>
          <w:rFonts w:ascii="Calibri" w:eastAsia="Calibri"/>
          <w:b/>
          <w:spacing w:val="-4"/>
          <w:sz w:val="21"/>
        </w:rPr>
        <w:t>2</w:t>
      </w:r>
      <w:r>
        <w:rPr>
          <w:b/>
          <w:spacing w:val="-4"/>
          <w:sz w:val="21"/>
        </w:rPr>
        <w:t>：政府信息公开申请权的滥</w:t>
      </w:r>
      <w:r>
        <w:rPr>
          <w:b/>
          <w:spacing w:val="-10"/>
          <w:sz w:val="21"/>
        </w:rPr>
        <w:t>用</w:t>
      </w:r>
    </w:p>
    <w:p w14:paraId="3E789E16" w14:textId="77777777" w:rsidR="002A1E6D" w:rsidRDefault="00000000">
      <w:pPr>
        <w:pStyle w:val="a3"/>
        <w:spacing w:before="67" w:line="242" w:lineRule="auto"/>
        <w:ind w:left="651" w:right="158"/>
        <w:rPr>
          <w:rFonts w:hint="eastAsia"/>
        </w:rPr>
      </w:pPr>
      <w:r>
        <w:rPr>
          <w:rFonts w:ascii="Calibri" w:eastAsia="Calibri"/>
          <w:color w:val="3E3E3E"/>
          <w:spacing w:val="-2"/>
        </w:rPr>
        <w:t>2013</w:t>
      </w:r>
      <w:r>
        <w:rPr>
          <w:color w:val="3E3E3E"/>
          <w:spacing w:val="-2"/>
        </w:rPr>
        <w:t>年至</w:t>
      </w:r>
      <w:r>
        <w:rPr>
          <w:rFonts w:ascii="Calibri" w:eastAsia="Calibri"/>
          <w:color w:val="3E3E3E"/>
          <w:spacing w:val="-2"/>
        </w:rPr>
        <w:t>2015</w:t>
      </w:r>
      <w:r>
        <w:rPr>
          <w:color w:val="3E3E3E"/>
          <w:spacing w:val="-2"/>
        </w:rPr>
        <w:t>年</w:t>
      </w:r>
      <w:r>
        <w:rPr>
          <w:rFonts w:ascii="Calibri" w:eastAsia="Calibri"/>
          <w:color w:val="3E3E3E"/>
          <w:spacing w:val="-2"/>
        </w:rPr>
        <w:t>1</w:t>
      </w:r>
      <w:r>
        <w:rPr>
          <w:color w:val="3E3E3E"/>
          <w:spacing w:val="-2"/>
        </w:rPr>
        <w:t>月期间，江苏省南通市居民</w:t>
      </w:r>
      <w:r>
        <w:rPr>
          <w:b/>
          <w:color w:val="3E3E3E"/>
          <w:spacing w:val="-2"/>
        </w:rPr>
        <w:t>陆红霞</w:t>
      </w:r>
      <w:r>
        <w:rPr>
          <w:color w:val="3E3E3E"/>
          <w:spacing w:val="-2"/>
        </w:rPr>
        <w:t>及其父亲</w:t>
      </w:r>
      <w:r>
        <w:rPr>
          <w:b/>
          <w:color w:val="3E3E3E"/>
          <w:spacing w:val="-2"/>
        </w:rPr>
        <w:t>陆富国</w:t>
      </w:r>
      <w:r>
        <w:rPr>
          <w:color w:val="3E3E3E"/>
          <w:spacing w:val="-2"/>
        </w:rPr>
        <w:t>、伯母</w:t>
      </w:r>
      <w:r>
        <w:rPr>
          <w:b/>
          <w:color w:val="3E3E3E"/>
          <w:spacing w:val="-2"/>
        </w:rPr>
        <w:t>张兰</w:t>
      </w:r>
      <w:r>
        <w:rPr>
          <w:color w:val="3E3E3E"/>
          <w:spacing w:val="-2"/>
        </w:rPr>
        <w:t>三人</w:t>
      </w:r>
      <w:r>
        <w:rPr>
          <w:b/>
          <w:color w:val="FF0000"/>
          <w:spacing w:val="-2"/>
        </w:rPr>
        <w:t>以生活需要为由</w:t>
      </w:r>
      <w:r>
        <w:rPr>
          <w:color w:val="3E3E3E"/>
          <w:spacing w:val="-2"/>
        </w:rPr>
        <w:t>，分别向南通市人民政府、南通市城乡建设局、南通市发展和改革委员会、南通市住房保障和房产管理局、南通市规划局、南通市国土资源局、南通市公安局、南通市公安局港闸分局等</w:t>
      </w:r>
      <w:r>
        <w:rPr>
          <w:b/>
          <w:color w:val="FF0000"/>
          <w:spacing w:val="-2"/>
        </w:rPr>
        <w:t>共提起至少</w:t>
      </w:r>
      <w:r>
        <w:rPr>
          <w:rFonts w:ascii="Calibri" w:eastAsia="Calibri"/>
          <w:b/>
          <w:color w:val="FF0000"/>
          <w:spacing w:val="-2"/>
        </w:rPr>
        <w:t>94</w:t>
      </w:r>
      <w:r>
        <w:rPr>
          <w:b/>
          <w:color w:val="FF0000"/>
          <w:spacing w:val="-2"/>
        </w:rPr>
        <w:t>次政府信息公开申请</w:t>
      </w:r>
      <w:r>
        <w:rPr>
          <w:color w:val="3E3E3E"/>
          <w:spacing w:val="-2"/>
        </w:rPr>
        <w:t>，内容包括南通市人民政府财政预算报告、所拥有公车的数量、牌照号码及公车品牌、政府信息公开年度报告、南通市拘留所被拘留人员</w:t>
      </w:r>
      <w:r>
        <w:rPr>
          <w:rFonts w:ascii="Calibri" w:eastAsia="Calibri"/>
          <w:color w:val="3E3E3E"/>
          <w:spacing w:val="-2"/>
        </w:rPr>
        <w:t>2013</w:t>
      </w:r>
      <w:r>
        <w:rPr>
          <w:color w:val="3E3E3E"/>
          <w:spacing w:val="-2"/>
        </w:rPr>
        <w:t>年度伙食费标准、拘留人员权利和义务告知书、城北大道工程征地的供地方案、农用地转用方案、城北大道拆迁工程是否由南通市港闸区人民政府出资等。</w:t>
      </w:r>
    </w:p>
    <w:p w14:paraId="34557FFE" w14:textId="77777777" w:rsidR="002A1E6D" w:rsidRDefault="00000000">
      <w:pPr>
        <w:pStyle w:val="a3"/>
        <w:spacing w:line="242" w:lineRule="auto"/>
        <w:ind w:left="651" w:right="280"/>
        <w:jc w:val="both"/>
        <w:rPr>
          <w:rFonts w:hint="eastAsia"/>
        </w:rPr>
      </w:pPr>
      <w:r>
        <w:rPr>
          <w:color w:val="3E3E3E"/>
          <w:spacing w:val="-2"/>
        </w:rPr>
        <w:t>陆红霞及其父亲陆富国、伯母张兰在收到行政机关作出的相关《政府信息公开申请答复》后，分别向江苏省人民政府、江苏省公安厅、江苏省国土资源厅、南通市人民政府、南通市审计局等复议机关</w:t>
      </w:r>
      <w:r>
        <w:rPr>
          <w:b/>
          <w:color w:val="FF0000"/>
          <w:spacing w:val="-2"/>
        </w:rPr>
        <w:t xml:space="preserve">共提起至少 </w:t>
      </w:r>
      <w:r>
        <w:rPr>
          <w:rFonts w:ascii="Calibri" w:eastAsia="Calibri" w:hAnsi="Calibri"/>
          <w:b/>
          <w:color w:val="FF0000"/>
          <w:spacing w:val="-2"/>
        </w:rPr>
        <w:t>39</w:t>
      </w:r>
      <w:r>
        <w:rPr>
          <w:b/>
          <w:color w:val="FF0000"/>
          <w:spacing w:val="-2"/>
        </w:rPr>
        <w:t>次行政复议</w:t>
      </w:r>
      <w:r>
        <w:rPr>
          <w:color w:val="3E3E3E"/>
          <w:spacing w:val="-2"/>
        </w:rPr>
        <w:t>。</w:t>
      </w:r>
      <w:r>
        <w:rPr>
          <w:color w:val="3E3E3E"/>
          <w:spacing w:val="-2"/>
          <w:u w:val="single" w:color="3E3E3E"/>
        </w:rPr>
        <w:t>在经过行政复议程序之后，三人又分别以政府信息公开答复“没有发文机关标志、标题不</w:t>
      </w:r>
      <w:r>
        <w:rPr>
          <w:color w:val="3E3E3E"/>
          <w:spacing w:val="40"/>
          <w:u w:val="single" w:color="3E3E3E"/>
        </w:rPr>
        <w:t xml:space="preserve"> </w:t>
      </w:r>
      <w:r>
        <w:rPr>
          <w:color w:val="3E3E3E"/>
          <w:spacing w:val="-2"/>
          <w:u w:val="single" w:color="3E3E3E"/>
        </w:rPr>
        <w:t>完整、发文字号形式错误，违反《党政机关公文处理工作条例》的规定，属形式违法；未注明救济途径，属程序违法”等为由向南通市中级人民法院、如东县人民法院、港闸区人民法院</w:t>
      </w:r>
      <w:r>
        <w:rPr>
          <w:b/>
          <w:color w:val="FF0000"/>
          <w:spacing w:val="-2"/>
        </w:rPr>
        <w:t>提起政府信息公开之诉至少</w:t>
      </w:r>
      <w:r>
        <w:rPr>
          <w:rFonts w:ascii="Calibri" w:eastAsia="Calibri" w:hAnsi="Calibri"/>
          <w:b/>
          <w:color w:val="FF0000"/>
          <w:spacing w:val="-2"/>
        </w:rPr>
        <w:t>36</w:t>
      </w:r>
      <w:r>
        <w:rPr>
          <w:b/>
          <w:color w:val="FF0000"/>
          <w:spacing w:val="-2"/>
        </w:rPr>
        <w:t>次</w:t>
      </w:r>
      <w:r>
        <w:rPr>
          <w:color w:val="3E3E3E"/>
          <w:spacing w:val="-2"/>
        </w:rPr>
        <w:t>。</w:t>
      </w:r>
    </w:p>
    <w:p w14:paraId="4F1C107C" w14:textId="77777777" w:rsidR="002A1E6D" w:rsidRDefault="002A1E6D">
      <w:pPr>
        <w:pStyle w:val="a3"/>
        <w:spacing w:before="3"/>
        <w:ind w:left="0"/>
        <w:rPr>
          <w:rFonts w:hint="eastAsia"/>
        </w:rPr>
      </w:pPr>
    </w:p>
    <w:p w14:paraId="02B13D64" w14:textId="77777777" w:rsidR="002A1E6D" w:rsidRDefault="00000000">
      <w:pPr>
        <w:spacing w:before="1" w:line="242" w:lineRule="auto"/>
        <w:ind w:left="651" w:right="252"/>
        <w:rPr>
          <w:rFonts w:hint="eastAsia"/>
          <w:b/>
          <w:sz w:val="21"/>
        </w:rPr>
      </w:pPr>
      <w:r>
        <w:rPr>
          <w:color w:val="3E3E3E"/>
          <w:spacing w:val="-2"/>
          <w:sz w:val="21"/>
        </w:rPr>
        <w:t>南通市港闸区人民法院指出：</w:t>
      </w:r>
      <w:r>
        <w:rPr>
          <w:b/>
          <w:color w:val="3E3E3E"/>
          <w:spacing w:val="-2"/>
          <w:sz w:val="21"/>
        </w:rPr>
        <w:t>本案原告陆红霞所提出的众多政府信息公开申请具有以下几个明显特征：</w:t>
      </w:r>
      <w:r>
        <w:rPr>
          <w:b/>
          <w:color w:val="FF0000"/>
          <w:spacing w:val="-2"/>
          <w:sz w:val="21"/>
        </w:rPr>
        <w:t>一是申请次数众多</w:t>
      </w:r>
      <w:r>
        <w:rPr>
          <w:color w:val="3E3E3E"/>
          <w:spacing w:val="-2"/>
          <w:sz w:val="21"/>
        </w:rPr>
        <w:t>。仅据不完全统计，自</w:t>
      </w:r>
      <w:r>
        <w:rPr>
          <w:rFonts w:ascii="Calibri" w:eastAsia="Calibri"/>
          <w:color w:val="3E3E3E"/>
          <w:spacing w:val="-2"/>
          <w:sz w:val="21"/>
        </w:rPr>
        <w:t>2013</w:t>
      </w:r>
      <w:r>
        <w:rPr>
          <w:color w:val="3E3E3E"/>
          <w:spacing w:val="-2"/>
          <w:sz w:val="21"/>
        </w:rPr>
        <w:t xml:space="preserve">年开始原告及其家人向南通市人民政府及其相关部门至少提出 </w:t>
      </w:r>
      <w:r>
        <w:rPr>
          <w:rFonts w:ascii="Calibri" w:eastAsia="Calibri"/>
          <w:color w:val="3E3E3E"/>
          <w:spacing w:val="-2"/>
          <w:sz w:val="21"/>
        </w:rPr>
        <w:t>94</w:t>
      </w:r>
      <w:r>
        <w:rPr>
          <w:color w:val="3E3E3E"/>
          <w:spacing w:val="-2"/>
          <w:sz w:val="21"/>
        </w:rPr>
        <w:t>次政府信息公开申请，</w:t>
      </w:r>
      <w:r>
        <w:rPr>
          <w:rFonts w:ascii="Calibri" w:eastAsia="Calibri"/>
          <w:color w:val="3E3E3E"/>
          <w:spacing w:val="-2"/>
          <w:sz w:val="21"/>
        </w:rPr>
        <w:t>2014</w:t>
      </w:r>
      <w:r>
        <w:rPr>
          <w:color w:val="3E3E3E"/>
          <w:spacing w:val="-2"/>
          <w:sz w:val="21"/>
        </w:rPr>
        <w:t>年</w:t>
      </w:r>
      <w:r>
        <w:rPr>
          <w:rFonts w:ascii="Calibri" w:eastAsia="Calibri"/>
          <w:color w:val="3E3E3E"/>
          <w:spacing w:val="-2"/>
          <w:sz w:val="21"/>
        </w:rPr>
        <w:t>1</w:t>
      </w:r>
      <w:r>
        <w:rPr>
          <w:color w:val="3E3E3E"/>
          <w:spacing w:val="-2"/>
          <w:sz w:val="21"/>
        </w:rPr>
        <w:t>月</w:t>
      </w:r>
      <w:r>
        <w:rPr>
          <w:rFonts w:ascii="Calibri" w:eastAsia="Calibri"/>
          <w:color w:val="3E3E3E"/>
          <w:spacing w:val="-2"/>
          <w:sz w:val="21"/>
        </w:rPr>
        <w:t>2</w:t>
      </w:r>
      <w:r>
        <w:rPr>
          <w:color w:val="3E3E3E"/>
          <w:spacing w:val="-2"/>
          <w:sz w:val="21"/>
        </w:rPr>
        <w:t>日当天就向南通市人民政府提出了</w:t>
      </w:r>
      <w:r>
        <w:rPr>
          <w:rFonts w:ascii="Calibri" w:eastAsia="Calibri"/>
          <w:color w:val="3E3E3E"/>
          <w:spacing w:val="-2"/>
          <w:sz w:val="21"/>
        </w:rPr>
        <w:t>10</w:t>
      </w:r>
      <w:r>
        <w:rPr>
          <w:color w:val="3E3E3E"/>
          <w:spacing w:val="-2"/>
          <w:sz w:val="21"/>
        </w:rPr>
        <w:t>件申请。</w:t>
      </w:r>
      <w:r>
        <w:rPr>
          <w:b/>
          <w:color w:val="FF0000"/>
          <w:spacing w:val="-2"/>
          <w:sz w:val="21"/>
        </w:rPr>
        <w:t>二是家庭成员分别提出相同或类似申请，内容多有重复</w:t>
      </w:r>
      <w:r>
        <w:rPr>
          <w:b/>
          <w:color w:val="3E3E3E"/>
          <w:spacing w:val="-2"/>
          <w:sz w:val="21"/>
        </w:rPr>
        <w:t>。</w:t>
      </w:r>
      <w:r>
        <w:rPr>
          <w:color w:val="3E3E3E"/>
          <w:spacing w:val="-2"/>
          <w:sz w:val="21"/>
        </w:rPr>
        <w:t>如原告与其父亲陆富国、伯母张兰多次分别申请市、区两级人民政府年度财政预算报告【主动公开的申请，行政相对人应当可以自行检索】、数十次申请城北大道工程相关审批手续等信息。</w:t>
      </w:r>
      <w:r>
        <w:rPr>
          <w:b/>
          <w:color w:val="FF0000"/>
          <w:spacing w:val="-2"/>
          <w:sz w:val="21"/>
        </w:rPr>
        <w:t>三是申请公开的内容包罗万象</w:t>
      </w:r>
      <w:r>
        <w:rPr>
          <w:b/>
          <w:color w:val="3E3E3E"/>
          <w:spacing w:val="-2"/>
          <w:sz w:val="21"/>
        </w:rPr>
        <w:t>。</w:t>
      </w:r>
      <w:r>
        <w:rPr>
          <w:color w:val="3E3E3E"/>
          <w:spacing w:val="-2"/>
          <w:sz w:val="21"/>
        </w:rPr>
        <w:t>诸如政府公车数量、牌照、品牌，刑事立案，接警处置中使用的电话号码及监控录像，拘留所伙食标准等信息，且有诸多咨询性质的提问，原告对部分信息也明知不属于《条例》规定的政府信息范畴。</w:t>
      </w:r>
      <w:r>
        <w:rPr>
          <w:b/>
          <w:color w:val="FF0000"/>
          <w:spacing w:val="-2"/>
          <w:sz w:val="21"/>
        </w:rPr>
        <w:t>四是部分申请目的明显不符合《条例》的规定。</w:t>
      </w:r>
      <w:r>
        <w:rPr>
          <w:b/>
          <w:color w:val="3E3E3E"/>
          <w:spacing w:val="-2"/>
          <w:sz w:val="21"/>
        </w:rPr>
        <w:t xml:space="preserve">原告申请政府信息和提起诉讼的目的是为了向政府及其相关部门施加压力，以引起对自身拆迁补偿安置问题的重视和解决。 </w:t>
      </w:r>
      <w:r>
        <w:rPr>
          <w:color w:val="3E3E3E"/>
          <w:spacing w:val="-2"/>
          <w:sz w:val="21"/>
        </w:rPr>
        <w:t>上述特征表明，</w:t>
      </w:r>
      <w:r>
        <w:rPr>
          <w:b/>
          <w:color w:val="3E3E3E"/>
          <w:spacing w:val="-2"/>
          <w:sz w:val="21"/>
        </w:rPr>
        <w:t>原告陆红霞不间断地向政府及其相关部门申请获取所谓政府信息，真实目的并非为了获取和了解所申请的信息，而是借此表达不满情绪，并向政府及其相关部门施加答复、行政复议和诉讼的压 力，以实现拆迁补偿安置利益的最大化。对于拆迁利益和政府信息之间没有法律上关联性的问题，行政机关已经反复进行了释明和引导，且本案中被告南通市发改委已向原告提供了其所申请的政府信息。原告这种背离《条例》立法目的，任凭个人主观意愿执意不断提出申请的做法，显然已经构成了</w:t>
      </w:r>
      <w:r>
        <w:rPr>
          <w:b/>
          <w:color w:val="FF0000"/>
          <w:spacing w:val="-2"/>
          <w:sz w:val="21"/>
        </w:rPr>
        <w:t>获取政府信息权利的滥用</w:t>
      </w:r>
      <w:r>
        <w:rPr>
          <w:b/>
          <w:color w:val="3E3E3E"/>
          <w:spacing w:val="-2"/>
          <w:sz w:val="21"/>
        </w:rPr>
        <w:t>。</w:t>
      </w:r>
    </w:p>
    <w:p w14:paraId="648CDEB9" w14:textId="77777777" w:rsidR="002A1E6D" w:rsidRDefault="00000000">
      <w:pPr>
        <w:spacing w:line="230" w:lineRule="auto"/>
        <w:ind w:left="651" w:right="268"/>
        <w:jc w:val="both"/>
        <w:rPr>
          <w:rFonts w:hint="eastAsia"/>
          <w:i/>
        </w:rPr>
      </w:pPr>
      <w:r>
        <w:rPr>
          <w:i/>
          <w:color w:val="2E5395"/>
          <w:spacing w:val="-12"/>
        </w:rPr>
        <w:t>此时应当进行目的解释——</w:t>
      </w:r>
      <w:r>
        <w:rPr>
          <w:b/>
          <w:i/>
          <w:color w:val="2E5395"/>
          <w:spacing w:val="-12"/>
          <w:u w:val="single" w:color="2E5395"/>
        </w:rPr>
        <w:t>政府信息公开制度设立目的是保障行政相对人的知情权</w:t>
      </w:r>
      <w:r>
        <w:rPr>
          <w:i/>
          <w:color w:val="2E5395"/>
          <w:spacing w:val="-12"/>
        </w:rPr>
        <w:t>，进而更好地服务于行政相对人的生产、生活和科研需要，所以相对人应当依照上述善意目的提起信息公开申请。本案中，陆红霞以非法骚扰方式谋取利益的恶意目的申请公开政府信息，属于对获取政府信息权利的滥用，并非合法行</w:t>
      </w:r>
      <w:r>
        <w:rPr>
          <w:i/>
          <w:color w:val="2E5395"/>
          <w:spacing w:val="-6"/>
        </w:rPr>
        <w:t>为。</w:t>
      </w:r>
    </w:p>
    <w:p w14:paraId="0B493E4C" w14:textId="77777777" w:rsidR="002A1E6D" w:rsidRDefault="002A1E6D">
      <w:pPr>
        <w:pStyle w:val="a3"/>
        <w:spacing w:before="8"/>
        <w:ind w:left="0"/>
        <w:rPr>
          <w:rFonts w:hint="eastAsia"/>
          <w:i/>
        </w:rPr>
      </w:pPr>
    </w:p>
    <w:p w14:paraId="13E7A0FC" w14:textId="77777777" w:rsidR="002A1E6D" w:rsidRDefault="00000000">
      <w:pPr>
        <w:pStyle w:val="a3"/>
        <w:ind w:left="651"/>
        <w:rPr>
          <w:rFonts w:hint="eastAsia"/>
        </w:rPr>
      </w:pPr>
      <w:r>
        <w:rPr>
          <w:color w:val="3E3E3E"/>
          <w:spacing w:val="-2"/>
        </w:rPr>
        <w:t>二审法院意见：</w:t>
      </w:r>
    </w:p>
    <w:p w14:paraId="38179FF1" w14:textId="77777777" w:rsidR="002A1E6D" w:rsidRDefault="00000000">
      <w:pPr>
        <w:spacing w:before="2"/>
        <w:ind w:left="651" w:right="251"/>
        <w:jc w:val="both"/>
        <w:rPr>
          <w:rFonts w:hint="eastAsia"/>
          <w:i/>
        </w:rPr>
      </w:pPr>
      <w:r>
        <w:rPr>
          <w:color w:val="3E3E3E"/>
          <w:spacing w:val="-2"/>
          <w:sz w:val="21"/>
        </w:rPr>
        <w:t>港闸区人民法院：在现行法律规范尚未对</w:t>
      </w:r>
      <w:r>
        <w:rPr>
          <w:b/>
          <w:color w:val="3E3E3E"/>
          <w:spacing w:val="-2"/>
          <w:sz w:val="21"/>
        </w:rPr>
        <w:t>滥用获取政府信息权、滥用诉权行为</w:t>
      </w:r>
      <w:r>
        <w:rPr>
          <w:color w:val="3E3E3E"/>
          <w:spacing w:val="-2"/>
          <w:sz w:val="21"/>
        </w:rPr>
        <w:t>进行明确规制的情形下，法院根据审判权的应有之义，结合立法精神，决定</w:t>
      </w:r>
      <w:r>
        <w:rPr>
          <w:b/>
          <w:color w:val="3E3E3E"/>
          <w:spacing w:val="-2"/>
          <w:sz w:val="21"/>
        </w:rPr>
        <w:t>对原告陆红霞的起诉不作实体审理</w:t>
      </w:r>
      <w:r>
        <w:rPr>
          <w:color w:val="3E3E3E"/>
          <w:spacing w:val="-2"/>
          <w:sz w:val="21"/>
        </w:rPr>
        <w:t>。为了兼顾维护法律的严肃性、有效利用公共资源和保障原告依法获取政府信息、提起诉讼的权利，对于原告今后再次向行政机关申请类似的政府信息公开、向人民法院提起类似的行政诉讼，</w:t>
      </w:r>
      <w:r>
        <w:rPr>
          <w:b/>
          <w:color w:val="3E3E3E"/>
          <w:spacing w:val="-2"/>
          <w:sz w:val="21"/>
        </w:rPr>
        <w:t>均应依据《条例》的现有规定进行</w:t>
      </w:r>
      <w:r>
        <w:rPr>
          <w:b/>
          <w:color w:val="FF0000"/>
          <w:spacing w:val="-2"/>
          <w:sz w:val="21"/>
        </w:rPr>
        <w:t>严格审查</w:t>
      </w:r>
      <w:r>
        <w:rPr>
          <w:b/>
          <w:color w:val="3E3E3E"/>
          <w:spacing w:val="-2"/>
          <w:sz w:val="21"/>
        </w:rPr>
        <w:t>，原告</w:t>
      </w:r>
      <w:r>
        <w:rPr>
          <w:b/>
          <w:color w:val="FF0000"/>
          <w:spacing w:val="-2"/>
          <w:sz w:val="21"/>
        </w:rPr>
        <w:t>须举证说明</w:t>
      </w:r>
      <w:r>
        <w:rPr>
          <w:b/>
          <w:color w:val="3E3E3E"/>
          <w:spacing w:val="-2"/>
          <w:sz w:val="21"/>
        </w:rPr>
        <w:t>其申请和诉讼是为了满足自身生产、生活、科研等特殊需要，否则将承担不利后果</w:t>
      </w:r>
      <w:r>
        <w:rPr>
          <w:color w:val="3E3E3E"/>
          <w:spacing w:val="-2"/>
          <w:sz w:val="21"/>
        </w:rPr>
        <w:t>。</w:t>
      </w:r>
      <w:r>
        <w:rPr>
          <w:i/>
          <w:color w:val="2E5395"/>
          <w:spacing w:val="-2"/>
        </w:rPr>
        <w:t>要保障自己的权利行使在其权利边界之内</w:t>
      </w:r>
    </w:p>
    <w:p w14:paraId="7D5FA375" w14:textId="77777777" w:rsidR="002A1E6D" w:rsidRDefault="00000000">
      <w:pPr>
        <w:pStyle w:val="a3"/>
        <w:spacing w:before="4"/>
        <w:ind w:left="651"/>
        <w:rPr>
          <w:rFonts w:hint="eastAsia"/>
        </w:rPr>
      </w:pPr>
      <w:r>
        <w:rPr>
          <w:color w:val="3E3E3E"/>
          <w:spacing w:val="-3"/>
        </w:rPr>
        <w:t>南通市中级人民法院：《条例》没有规定申请人在提出政府信息公开申请时要说明使用信息的用途、理由</w:t>
      </w:r>
    </w:p>
    <w:p w14:paraId="590EC793" w14:textId="77777777" w:rsidR="002A1E6D" w:rsidRDefault="002A1E6D">
      <w:pPr>
        <w:rPr>
          <w:rFonts w:hint="eastAsia"/>
        </w:rPr>
        <w:sectPr w:rsidR="002A1E6D">
          <w:pgSz w:w="11910" w:h="16850"/>
          <w:pgMar w:top="660" w:right="20" w:bottom="220" w:left="1320" w:header="0" w:footer="38" w:gutter="0"/>
          <w:cols w:space="720"/>
        </w:sectPr>
      </w:pPr>
    </w:p>
    <w:p w14:paraId="270B26D9" w14:textId="77777777" w:rsidR="002A1E6D" w:rsidRDefault="00000000">
      <w:pPr>
        <w:spacing w:before="49" w:line="242" w:lineRule="auto"/>
        <w:ind w:left="651" w:right="254"/>
        <w:jc w:val="both"/>
        <w:rPr>
          <w:rFonts w:hint="eastAsia"/>
          <w:sz w:val="21"/>
        </w:rPr>
      </w:pPr>
      <w:r>
        <w:rPr>
          <w:color w:val="3E3E3E"/>
          <w:spacing w:val="-2"/>
          <w:sz w:val="21"/>
        </w:rPr>
        <w:lastRenderedPageBreak/>
        <w:t>等，故政府信息主管部门和工作机构在实务中不得随意增设申请人的义务。但</w:t>
      </w:r>
      <w:r>
        <w:rPr>
          <w:b/>
          <w:color w:val="3E3E3E"/>
          <w:spacing w:val="-2"/>
          <w:sz w:val="21"/>
        </w:rPr>
        <w:t>上诉人陆红霞持续、琐碎、轻率甚至带有骚扰性质的滥用获取政府信息权、滥用诉权的行为，超越了权利行使界限，应当对其设定一个限制反复的约束</w:t>
      </w:r>
      <w:r>
        <w:rPr>
          <w:color w:val="3E3E3E"/>
          <w:spacing w:val="-2"/>
          <w:sz w:val="21"/>
        </w:rPr>
        <w:t>。一审法院从维护法律的严肃性、促进公共资源的有效利用出发，同时也为了保障诉讼权利平衡、保障陆红霞依法获取政府信息，对其今后再次申请类似信息公开、提起行政诉讼设定了一定的条件，符合《条例》的立法精神和目的。</w:t>
      </w:r>
    </w:p>
    <w:p w14:paraId="71DE2181" w14:textId="77777777" w:rsidR="002A1E6D" w:rsidRDefault="002A1E6D">
      <w:pPr>
        <w:pStyle w:val="a3"/>
        <w:spacing w:before="3"/>
        <w:ind w:left="0"/>
        <w:rPr>
          <w:rFonts w:hint="eastAsia"/>
        </w:rPr>
      </w:pPr>
    </w:p>
    <w:p w14:paraId="71B8476C" w14:textId="77777777" w:rsidR="002A1E6D" w:rsidRDefault="00000000">
      <w:pPr>
        <w:ind w:left="651"/>
        <w:rPr>
          <w:rFonts w:hint="eastAsia"/>
          <w:b/>
          <w:sz w:val="21"/>
        </w:rPr>
      </w:pPr>
      <w:r>
        <w:rPr>
          <w:b/>
          <w:color w:val="3E3E3E"/>
          <w:spacing w:val="-4"/>
          <w:sz w:val="21"/>
        </w:rPr>
        <w:t>但是从法律上来讲法院的判决存在一些问题</w:t>
      </w:r>
      <w:r>
        <w:rPr>
          <w:b/>
          <w:color w:val="3E3E3E"/>
          <w:spacing w:val="-10"/>
          <w:sz w:val="21"/>
        </w:rPr>
        <w:t>：</w:t>
      </w:r>
    </w:p>
    <w:p w14:paraId="4598FA49" w14:textId="77777777" w:rsidR="002A1E6D" w:rsidRDefault="00000000">
      <w:pPr>
        <w:pStyle w:val="a4"/>
        <w:numPr>
          <w:ilvl w:val="0"/>
          <w:numId w:val="104"/>
        </w:numPr>
        <w:tabs>
          <w:tab w:val="left" w:pos="857"/>
        </w:tabs>
        <w:spacing w:before="3"/>
        <w:rPr>
          <w:rFonts w:hint="eastAsia"/>
          <w:sz w:val="21"/>
        </w:rPr>
      </w:pPr>
      <w:r>
        <w:rPr>
          <w:color w:val="3E3E3E"/>
          <w:spacing w:val="-3"/>
          <w:sz w:val="21"/>
        </w:rPr>
        <w:t>对滥用申请权的特征归纳不合理。</w:t>
      </w:r>
    </w:p>
    <w:p w14:paraId="18C6ACB2" w14:textId="77777777" w:rsidR="002A1E6D" w:rsidRDefault="00000000">
      <w:pPr>
        <w:pStyle w:val="a3"/>
        <w:spacing w:before="3" w:line="242" w:lineRule="auto"/>
        <w:ind w:left="651" w:right="297"/>
        <w:rPr>
          <w:rFonts w:hint="eastAsia"/>
        </w:rPr>
      </w:pPr>
      <w:r>
        <w:rPr>
          <w:color w:val="3E3E3E"/>
          <w:spacing w:val="-2"/>
        </w:rPr>
        <w:t>法院说的几个特征：次数众多、内容重复、包罗万象，恐怕不能构成滥用申请权的特征。</w:t>
      </w:r>
      <w:r>
        <w:rPr>
          <w:rFonts w:ascii="Calibri" w:eastAsia="Calibri"/>
          <w:color w:val="3E3E3E"/>
          <w:spacing w:val="-2"/>
        </w:rPr>
        <w:t>Eg</w:t>
      </w:r>
      <w:r>
        <w:rPr>
          <w:color w:val="3E3E3E"/>
          <w:spacing w:val="-2"/>
        </w:rPr>
        <w:t>次数众多可能是为了监督政府，不应该作为认定滥用信息公开申请全的条件，包罗万象也是有疑问的</w:t>
      </w:r>
    </w:p>
    <w:p w14:paraId="18DBEAE7" w14:textId="77777777" w:rsidR="002A1E6D" w:rsidRDefault="00000000">
      <w:pPr>
        <w:pStyle w:val="a4"/>
        <w:numPr>
          <w:ilvl w:val="0"/>
          <w:numId w:val="104"/>
        </w:numPr>
        <w:tabs>
          <w:tab w:val="left" w:pos="857"/>
        </w:tabs>
        <w:spacing w:line="242" w:lineRule="auto"/>
        <w:ind w:left="651" w:right="287" w:firstLine="0"/>
        <w:jc w:val="both"/>
        <w:rPr>
          <w:rFonts w:hint="eastAsia"/>
          <w:sz w:val="21"/>
        </w:rPr>
      </w:pPr>
      <w:r>
        <w:rPr>
          <w:color w:val="3E3E3E"/>
          <w:spacing w:val="-2"/>
          <w:sz w:val="21"/>
        </w:rPr>
        <w:t>即便滥用了申请权，能不能说以后就对他的申请严格审查？法院是否有要求行政机关的权力？</w:t>
      </w:r>
      <w:r>
        <w:rPr>
          <w:color w:val="3E3E3E"/>
          <w:spacing w:val="-2"/>
          <w:sz w:val="21"/>
          <w:u w:val="single" w:color="3E3E3E"/>
        </w:rPr>
        <w:t>信息公开</w:t>
      </w:r>
      <w:r>
        <w:rPr>
          <w:color w:val="3E3E3E"/>
          <w:spacing w:val="18795"/>
          <w:sz w:val="21"/>
          <w:u w:val="single" w:color="3E3E3E"/>
        </w:rPr>
        <w:t xml:space="preserve"> </w:t>
      </w:r>
      <w:r>
        <w:rPr>
          <w:color w:val="3E3E3E"/>
          <w:spacing w:val="-2"/>
          <w:sz w:val="21"/>
          <w:u w:val="single" w:color="3E3E3E"/>
        </w:rPr>
        <w:t>申请实际上是没有门槛的</w:t>
      </w:r>
      <w:r>
        <w:rPr>
          <w:color w:val="3E3E3E"/>
          <w:spacing w:val="-2"/>
          <w:sz w:val="21"/>
        </w:rPr>
        <w:t>，所以对公民权利进行限制是不合理的。因此法院在本案中的判决事实上超越了当时条例的规定，属于法官造法。</w:t>
      </w:r>
    </w:p>
    <w:p w14:paraId="47CF6946" w14:textId="77777777" w:rsidR="002A1E6D" w:rsidRDefault="00000000">
      <w:pPr>
        <w:pStyle w:val="a3"/>
        <w:spacing w:line="242" w:lineRule="auto"/>
        <w:ind w:left="651" w:right="242" w:firstLine="48"/>
        <w:rPr>
          <w:rFonts w:hint="eastAsia"/>
        </w:rPr>
      </w:pPr>
      <w:r>
        <w:rPr>
          <w:color w:val="3E3E3E"/>
          <w:spacing w:val="-2"/>
        </w:rPr>
        <w:t>【</w:t>
      </w:r>
      <w:r>
        <w:rPr>
          <w:color w:val="3E3E3E"/>
          <w:spacing w:val="-2"/>
          <w:shd w:val="clear" w:color="auto" w:fill="FBFDE5"/>
        </w:rPr>
        <w:t>真正问题在于提出的信息公开数量太多，挤占公共资源，可能影响其他公民行使信息公开的权利，所以</w:t>
      </w:r>
      <w:r>
        <w:rPr>
          <w:color w:val="3E3E3E"/>
          <w:spacing w:val="80"/>
          <w:w w:val="150"/>
          <w:shd w:val="clear" w:color="auto" w:fill="FBFDE5"/>
        </w:rPr>
        <w:t xml:space="preserve">                                                     </w:t>
      </w:r>
      <w:r>
        <w:rPr>
          <w:color w:val="3E3E3E"/>
          <w:spacing w:val="-2"/>
          <w:shd w:val="clear" w:color="auto" w:fill="FBFDE5"/>
        </w:rPr>
        <w:t>要进行限制，而不是直接从主观目的出发进行限制</w:t>
      </w:r>
      <w:r>
        <w:rPr>
          <w:color w:val="3E3E3E"/>
          <w:spacing w:val="-2"/>
        </w:rPr>
        <w:t>】</w:t>
      </w:r>
    </w:p>
    <w:p w14:paraId="7B067599" w14:textId="77777777" w:rsidR="002A1E6D" w:rsidRDefault="002A1E6D">
      <w:pPr>
        <w:pStyle w:val="a3"/>
        <w:ind w:left="0"/>
        <w:rPr>
          <w:rFonts w:hint="eastAsia"/>
          <w:sz w:val="20"/>
        </w:rPr>
      </w:pPr>
    </w:p>
    <w:p w14:paraId="41DA6040" w14:textId="77777777" w:rsidR="002A1E6D" w:rsidRDefault="002A1E6D">
      <w:pPr>
        <w:pStyle w:val="a3"/>
        <w:spacing w:before="6"/>
        <w:ind w:left="0"/>
        <w:rPr>
          <w:rFonts w:hint="eastAsia"/>
          <w:sz w:val="22"/>
        </w:rPr>
      </w:pPr>
    </w:p>
    <w:p w14:paraId="71AB3FDA" w14:textId="77777777" w:rsidR="002A1E6D" w:rsidRDefault="00000000">
      <w:pPr>
        <w:ind w:left="651"/>
        <w:rPr>
          <w:rFonts w:hint="eastAsia"/>
          <w:b/>
          <w:sz w:val="21"/>
        </w:rPr>
      </w:pPr>
      <w:r>
        <w:rPr>
          <w:b/>
          <w:color w:val="3E3E3E"/>
          <w:spacing w:val="-4"/>
          <w:sz w:val="21"/>
        </w:rPr>
        <w:t>跳出法院思路，是不是构成了滥用</w:t>
      </w:r>
      <w:r>
        <w:rPr>
          <w:b/>
          <w:color w:val="3E3E3E"/>
          <w:spacing w:val="-10"/>
          <w:sz w:val="21"/>
        </w:rPr>
        <w:t>？</w:t>
      </w:r>
    </w:p>
    <w:p w14:paraId="51BD8EC6" w14:textId="77777777" w:rsidR="002A1E6D" w:rsidRDefault="00000000">
      <w:pPr>
        <w:pStyle w:val="a3"/>
        <w:spacing w:before="2" w:line="242" w:lineRule="auto"/>
        <w:ind w:left="651" w:right="288"/>
        <w:rPr>
          <w:rFonts w:hint="eastAsia"/>
        </w:rPr>
      </w:pPr>
      <w:r>
        <w:rPr>
          <w:color w:val="3E3E3E"/>
          <w:spacing w:val="-2"/>
        </w:rPr>
        <w:t>凭借朴素法感情，是有滥用的，确实不是为了了解这些信息才要求公开的。如何认定具有滥用的行为呢？两个方面：</w:t>
      </w:r>
    </w:p>
    <w:p w14:paraId="701B1014" w14:textId="77777777" w:rsidR="002A1E6D" w:rsidRDefault="00000000">
      <w:pPr>
        <w:pStyle w:val="a3"/>
        <w:spacing w:line="242" w:lineRule="auto"/>
        <w:ind w:left="651" w:right="177"/>
        <w:rPr>
          <w:rFonts w:hint="eastAsia"/>
        </w:rPr>
      </w:pPr>
      <w:r>
        <w:rPr>
          <w:rFonts w:ascii="Calibri" w:eastAsia="Calibri"/>
          <w:b/>
          <w:color w:val="3E3E3E"/>
          <w:spacing w:val="-2"/>
        </w:rPr>
        <w:t>1</w:t>
      </w:r>
      <w:r>
        <w:rPr>
          <w:b/>
          <w:color w:val="3E3E3E"/>
          <w:spacing w:val="-2"/>
        </w:rPr>
        <w:t>、数量比较多，</w:t>
      </w:r>
      <w:r>
        <w:rPr>
          <w:color w:val="3E3E3E"/>
          <w:spacing w:val="-2"/>
        </w:rPr>
        <w:t>但是数量的问题不是唯一的决定因素，因为虽然数量很多，如果都是符合目的的话，也没有构成滥用。</w:t>
      </w:r>
    </w:p>
    <w:p w14:paraId="5944BA69" w14:textId="77777777" w:rsidR="002A1E6D" w:rsidRDefault="00000000">
      <w:pPr>
        <w:pStyle w:val="a3"/>
        <w:spacing w:line="242" w:lineRule="auto"/>
        <w:ind w:left="651" w:right="177"/>
        <w:rPr>
          <w:rFonts w:hint="eastAsia"/>
        </w:rPr>
      </w:pPr>
      <w:r>
        <w:rPr>
          <w:rFonts w:ascii="Calibri" w:eastAsia="Calibri"/>
          <w:b/>
          <w:color w:val="3E3E3E"/>
          <w:spacing w:val="-2"/>
        </w:rPr>
        <w:t>2</w:t>
      </w:r>
      <w:r>
        <w:rPr>
          <w:b/>
          <w:color w:val="3E3E3E"/>
          <w:spacing w:val="-2"/>
        </w:rPr>
        <w:t>、目的不合理，</w:t>
      </w:r>
      <w:r>
        <w:rPr>
          <w:color w:val="3E3E3E"/>
          <w:spacing w:val="-2"/>
        </w:rPr>
        <w:t>目的超过了条例规定的范围（如果申请不在条例规定的范围之内，如果不符合目的，也不一定就是滥用，如果数量很少，也不构成滥用）</w:t>
      </w:r>
    </w:p>
    <w:p w14:paraId="3CB044C2" w14:textId="77777777" w:rsidR="002A1E6D" w:rsidRDefault="00000000">
      <w:pPr>
        <w:pStyle w:val="a3"/>
        <w:spacing w:line="242" w:lineRule="auto"/>
        <w:ind w:left="651" w:right="287"/>
        <w:jc w:val="both"/>
        <w:rPr>
          <w:rFonts w:hint="eastAsia"/>
        </w:rPr>
      </w:pPr>
      <w:r>
        <w:rPr>
          <w:rFonts w:hint="eastAsia"/>
        </w:rPr>
        <w:pict w14:anchorId="039D1C15">
          <v:group id="docshapegroup179" o:spid="_x0000_s2322" style="position:absolute;left:0;text-align:left;margin-left:496.2pt;margin-top:24.7pt;width:84.1pt;height:1pt;z-index:-20042752;mso-position-horizontal-relative:page" coordorigin="9924,494" coordsize="1682,20">
            <v:rect id="docshape180" o:spid="_x0000_s2324" style="position:absolute;left:9924;top:499;width:1673;height:10" fillcolor="#3e3e3e" stroked="f"/>
            <v:line id="_x0000_s2323" style="position:absolute" from="9945,504" to="11606,504" strokecolor="red" strokeweight="1pt"/>
            <w10:wrap anchorx="page"/>
          </v:group>
        </w:pict>
      </w:r>
      <w:r>
        <w:rPr>
          <w:rFonts w:hint="eastAsia"/>
        </w:rPr>
        <w:pict w14:anchorId="3D4AFD3D">
          <v:group id="docshapegroup181" o:spid="_x0000_s2319" style="position:absolute;left:0;text-align:left;margin-left:98.55pt;margin-top:38.2pt;width:200.35pt;height:1pt;z-index:-20042240;mso-position-horizontal-relative:page" coordorigin="1971,764" coordsize="4007,20">
            <v:rect id="docshape182" o:spid="_x0000_s2321" style="position:absolute;left:1971;top:769;width:3982;height:10" fillcolor="#3e3e3e" stroked="f"/>
            <v:line id="_x0000_s2320" style="position:absolute" from="1983,774" to="5977,774" strokecolor="red" strokeweight="1pt"/>
            <w10:wrap anchorx="page"/>
          </v:group>
        </w:pict>
      </w:r>
      <w:r>
        <w:rPr>
          <w:color w:val="3E3E3E"/>
          <w:spacing w:val="-2"/>
        </w:rPr>
        <w:t>政府信息公开条例的立法目的不能用于完全限制政府信息公开申请人目的，行政诉讼也是一样，有时候不是为了行政诉讼本身的目的，而是为了给政府施加压力，所以不能只对目的进行探讨，只有数量和目的进行结合讨论，对滥用的判断才是有合理性的。不能提出不合理的申请。</w:t>
      </w:r>
    </w:p>
    <w:p w14:paraId="514A8E8F" w14:textId="77777777" w:rsidR="002A1E6D" w:rsidRDefault="002A1E6D">
      <w:pPr>
        <w:pStyle w:val="a3"/>
        <w:spacing w:before="9"/>
        <w:ind w:left="0"/>
        <w:rPr>
          <w:rFonts w:hint="eastAsia"/>
          <w:sz w:val="15"/>
        </w:rPr>
      </w:pPr>
    </w:p>
    <w:p w14:paraId="344BD3C0" w14:textId="77777777" w:rsidR="002A1E6D" w:rsidRDefault="00000000">
      <w:pPr>
        <w:spacing w:before="71" w:line="242" w:lineRule="auto"/>
        <w:ind w:left="651" w:right="266"/>
        <w:jc w:val="both"/>
        <w:rPr>
          <w:rFonts w:hint="eastAsia"/>
          <w:sz w:val="21"/>
        </w:rPr>
      </w:pPr>
      <w:r>
        <w:rPr>
          <w:color w:val="3E3E3E"/>
          <w:spacing w:val="-2"/>
          <w:sz w:val="21"/>
        </w:rPr>
        <w:t>对滥用申请权的行为应当如何规制？由法院身份解决是不合理的，</w:t>
      </w:r>
      <w:r>
        <w:rPr>
          <w:color w:val="3E3E3E"/>
          <w:spacing w:val="-2"/>
          <w:sz w:val="21"/>
          <w:u w:val="single" w:color="FF0000"/>
        </w:rPr>
        <w:t>应该通过立法解决</w:t>
      </w:r>
      <w:r>
        <w:rPr>
          <w:color w:val="3E3E3E"/>
          <w:spacing w:val="-2"/>
          <w:sz w:val="21"/>
        </w:rPr>
        <w:t>。条例中也考虑了滥用的现象，</w:t>
      </w:r>
      <w:r>
        <w:rPr>
          <w:rFonts w:ascii="Calibri" w:eastAsia="Calibri"/>
          <w:b/>
          <w:color w:val="3E3E3E"/>
          <w:spacing w:val="-2"/>
          <w:sz w:val="21"/>
        </w:rPr>
        <w:t>35</w:t>
      </w:r>
      <w:r>
        <w:rPr>
          <w:b/>
          <w:color w:val="3E3E3E"/>
          <w:spacing w:val="-2"/>
          <w:sz w:val="21"/>
        </w:rPr>
        <w:t>条规定，滥用的，行政机关可以要求申请人说明理由。</w:t>
      </w:r>
      <w:r>
        <w:rPr>
          <w:color w:val="3E3E3E"/>
          <w:spacing w:val="-2"/>
          <w:sz w:val="21"/>
        </w:rPr>
        <w:t>只有给行政机关造成显著负担的情况下才需要讨论目的。</w:t>
      </w:r>
    </w:p>
    <w:p w14:paraId="5C073162" w14:textId="77777777" w:rsidR="002A1E6D" w:rsidRDefault="00000000">
      <w:pPr>
        <w:pStyle w:val="a3"/>
        <w:spacing w:line="242" w:lineRule="auto"/>
        <w:ind w:left="1189" w:right="167"/>
        <w:jc w:val="both"/>
        <w:rPr>
          <w:rFonts w:hint="eastAsia"/>
        </w:rPr>
      </w:pPr>
      <w:r>
        <w:rPr>
          <w:b/>
          <w:color w:val="333333"/>
          <w:spacing w:val="-2"/>
          <w:shd w:val="clear" w:color="auto" w:fill="FBFDE5"/>
        </w:rPr>
        <w:t>第三十五条</w:t>
      </w:r>
      <w:r>
        <w:rPr>
          <w:color w:val="3E3E3E"/>
          <w:spacing w:val="-2"/>
          <w:shd w:val="clear" w:color="auto" w:fill="FBFDE5"/>
        </w:rPr>
        <w:t>申请人申请公开政府信息的数量、</w:t>
      </w:r>
      <w:r>
        <w:rPr>
          <w:color w:val="3E3E3E"/>
          <w:spacing w:val="-2"/>
          <w:u w:val="single" w:color="3E3E3E"/>
          <w:shd w:val="clear" w:color="auto" w:fill="FBFDE5"/>
        </w:rPr>
        <w:t>频次明显超过合理范围，行政机关可以要求申请人说明</w:t>
      </w:r>
      <w:r>
        <w:rPr>
          <w:color w:val="3E3E3E"/>
          <w:spacing w:val="40"/>
          <w:u w:val="single" w:color="3E3E3E"/>
          <w:shd w:val="clear" w:color="auto" w:fill="FBFDE5"/>
        </w:rPr>
        <w:t xml:space="preserve"> </w:t>
      </w:r>
      <w:r>
        <w:rPr>
          <w:color w:val="3E3E3E"/>
          <w:spacing w:val="-2"/>
          <w:u w:val="single" w:color="3E3E3E"/>
          <w:shd w:val="clear" w:color="auto" w:fill="FBFDE5"/>
        </w:rPr>
        <w:t>理由</w:t>
      </w:r>
      <w:r>
        <w:rPr>
          <w:color w:val="3E3E3E"/>
          <w:spacing w:val="-2"/>
          <w:shd w:val="clear" w:color="auto" w:fill="FBFDE5"/>
        </w:rPr>
        <w:t>。行政机关认为申请理由不合理的，告知申请人不予处理；行政机关认为申请理由合理，但是无法在本条例第三十三条规定的期限内答复申请人的，可以确定延迟答复的合理期限并告知申请人。</w:t>
      </w:r>
    </w:p>
    <w:p w14:paraId="1AFE6521" w14:textId="77777777" w:rsidR="002A1E6D" w:rsidRDefault="002A1E6D">
      <w:pPr>
        <w:pStyle w:val="a3"/>
        <w:spacing w:before="9"/>
        <w:ind w:left="0"/>
        <w:rPr>
          <w:rFonts w:hint="eastAsia"/>
          <w:sz w:val="15"/>
        </w:rPr>
      </w:pPr>
    </w:p>
    <w:p w14:paraId="2C7A6560" w14:textId="77777777" w:rsidR="002A1E6D" w:rsidRDefault="00000000">
      <w:pPr>
        <w:pStyle w:val="a3"/>
        <w:spacing w:before="71" w:line="242" w:lineRule="auto"/>
        <w:ind w:left="651" w:right="295"/>
        <w:rPr>
          <w:rFonts w:hint="eastAsia"/>
        </w:rPr>
      </w:pPr>
      <w:r>
        <w:rPr>
          <w:color w:val="3E3E3E"/>
          <w:spacing w:val="-2"/>
        </w:rPr>
        <w:t>如果频次数量都在合理范围之内，是没有门槛的，</w:t>
      </w:r>
      <w:r>
        <w:rPr>
          <w:color w:val="3E3E3E"/>
          <w:spacing w:val="-2"/>
          <w:u w:val="single" w:color="FF0000"/>
        </w:rPr>
        <w:t>如果数量超过了一定的限制，就有目的上的门槛条件</w:t>
      </w:r>
      <w:r>
        <w:rPr>
          <w:color w:val="3E3E3E"/>
          <w:spacing w:val="80"/>
          <w:w w:val="150"/>
          <w:u w:val="single" w:color="FF0000"/>
        </w:rPr>
        <w:t xml:space="preserve">                                                    </w:t>
      </w:r>
      <w:r>
        <w:rPr>
          <w:color w:val="3E3E3E"/>
          <w:spacing w:val="-2"/>
          <w:u w:val="single" w:color="FF0000"/>
        </w:rPr>
        <w:t>了</w:t>
      </w:r>
      <w:r>
        <w:rPr>
          <w:color w:val="3E3E3E"/>
          <w:spacing w:val="-2"/>
        </w:rPr>
        <w:t>，如果目的是合理的，也没有理由拒绝，必须接受申请，但是因为数量超过了正常范围，</w:t>
      </w:r>
      <w:r>
        <w:rPr>
          <w:color w:val="3E3E3E"/>
          <w:spacing w:val="-2"/>
          <w:u w:val="single" w:color="FF0000"/>
        </w:rPr>
        <w:t>基于资源分配</w:t>
      </w:r>
      <w:r>
        <w:rPr>
          <w:color w:val="3E3E3E"/>
          <w:spacing w:val="-2"/>
        </w:rPr>
        <w:t>，对于你的申请就不严格按照条例规定的程序</w:t>
      </w:r>
      <w:r>
        <w:rPr>
          <w:rFonts w:ascii="Calibri" w:eastAsia="Calibri"/>
          <w:color w:val="3E3E3E"/>
          <w:spacing w:val="-2"/>
        </w:rPr>
        <w:t>eg</w:t>
      </w:r>
      <w:r>
        <w:rPr>
          <w:color w:val="3E3E3E"/>
          <w:spacing w:val="-2"/>
        </w:rPr>
        <w:t>延长答复时间，也是符合合理性原则的。这样的规定也是符合中国特色的。</w:t>
      </w:r>
    </w:p>
    <w:p w14:paraId="6E8FEB2A" w14:textId="77777777" w:rsidR="002A1E6D" w:rsidRDefault="00000000">
      <w:pPr>
        <w:pStyle w:val="a3"/>
        <w:ind w:left="0"/>
        <w:rPr>
          <w:rFonts w:hint="eastAsia"/>
          <w:sz w:val="29"/>
        </w:rPr>
      </w:pPr>
      <w:r>
        <w:rPr>
          <w:noProof/>
        </w:rPr>
        <w:drawing>
          <wp:anchor distT="0" distB="0" distL="0" distR="0" simplePos="0" relativeHeight="242" behindDoc="0" locked="0" layoutInCell="1" allowOverlap="1" wp14:anchorId="00E1DC10" wp14:editId="73C40F8D">
            <wp:simplePos x="0" y="0"/>
            <wp:positionH relativeFrom="page">
              <wp:posOffset>1327377</wp:posOffset>
            </wp:positionH>
            <wp:positionV relativeFrom="paragraph">
              <wp:posOffset>251651</wp:posOffset>
            </wp:positionV>
            <wp:extent cx="6036698" cy="1238440"/>
            <wp:effectExtent l="0" t="0" r="0" b="0"/>
            <wp:wrapTopAndBottom/>
            <wp:docPr id="7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2.jpeg"/>
                    <pic:cNvPicPr/>
                  </pic:nvPicPr>
                  <pic:blipFill>
                    <a:blip r:embed="rId29" cstate="print"/>
                    <a:stretch>
                      <a:fillRect/>
                    </a:stretch>
                  </pic:blipFill>
                  <pic:spPr>
                    <a:xfrm>
                      <a:off x="0" y="0"/>
                      <a:ext cx="6036698" cy="1238440"/>
                    </a:xfrm>
                    <a:prstGeom prst="rect">
                      <a:avLst/>
                    </a:prstGeom>
                  </pic:spPr>
                </pic:pic>
              </a:graphicData>
            </a:graphic>
          </wp:anchor>
        </w:drawing>
      </w:r>
    </w:p>
    <w:p w14:paraId="223D9B8D" w14:textId="77777777" w:rsidR="002A1E6D" w:rsidRDefault="002A1E6D">
      <w:pPr>
        <w:pStyle w:val="a3"/>
        <w:spacing w:before="4"/>
        <w:ind w:left="0"/>
        <w:rPr>
          <w:rFonts w:hint="eastAsia"/>
          <w:sz w:val="27"/>
        </w:rPr>
      </w:pPr>
    </w:p>
    <w:p w14:paraId="30853C47" w14:textId="77777777" w:rsidR="002A1E6D" w:rsidRDefault="00000000">
      <w:pPr>
        <w:spacing w:before="71" w:line="242" w:lineRule="auto"/>
        <w:ind w:left="651" w:right="254"/>
        <w:rPr>
          <w:rFonts w:hint="eastAsia"/>
          <w:b/>
          <w:sz w:val="21"/>
        </w:rPr>
      </w:pPr>
      <w:r>
        <w:rPr>
          <w:b/>
          <w:color w:val="3E3E3E"/>
          <w:spacing w:val="-2"/>
          <w:sz w:val="21"/>
        </w:rPr>
        <w:t>生活需要是否一定需要与个人生活有关联？陆红霞申请公车的数量、牌照号码及公车品牌公开是否属于生</w:t>
      </w:r>
      <w:r>
        <w:rPr>
          <w:b/>
          <w:color w:val="3E3E3E"/>
          <w:spacing w:val="-4"/>
          <w:sz w:val="21"/>
        </w:rPr>
        <w:t>活需要？</w:t>
      </w:r>
    </w:p>
    <w:p w14:paraId="02663149" w14:textId="77777777" w:rsidR="002A1E6D" w:rsidRDefault="00000000">
      <w:pPr>
        <w:pStyle w:val="a3"/>
        <w:ind w:left="651"/>
        <w:rPr>
          <w:rFonts w:hint="eastAsia"/>
        </w:rPr>
      </w:pPr>
      <w:r>
        <w:rPr>
          <w:spacing w:val="-3"/>
        </w:rPr>
        <w:t>并不一定必须要求与个人生活关联，应当保障畅通的政府信息获取途径</w:t>
      </w:r>
    </w:p>
    <w:p w14:paraId="257D678E" w14:textId="77777777" w:rsidR="002A1E6D" w:rsidRDefault="002A1E6D">
      <w:pPr>
        <w:pStyle w:val="a3"/>
        <w:ind w:left="0"/>
        <w:rPr>
          <w:rFonts w:hint="eastAsia"/>
          <w:sz w:val="20"/>
        </w:rPr>
      </w:pPr>
    </w:p>
    <w:p w14:paraId="56FA889B" w14:textId="77777777" w:rsidR="002A1E6D" w:rsidRDefault="00000000">
      <w:pPr>
        <w:ind w:left="651"/>
        <w:rPr>
          <w:rFonts w:hint="eastAsia"/>
          <w:b/>
          <w:bCs/>
          <w:sz w:val="21"/>
          <w:szCs w:val="21"/>
        </w:rPr>
      </w:pPr>
      <w:r>
        <w:rPr>
          <w:rFonts w:ascii="Segoe UI Symbol" w:eastAsia="Segoe UI Symbol" w:hAnsi="Segoe UI Symbol" w:cs="Segoe UI Symbol"/>
          <w:b/>
          <w:bCs/>
          <w:spacing w:val="-2"/>
          <w:sz w:val="21"/>
          <w:szCs w:val="21"/>
          <w:u w:val="single"/>
        </w:rPr>
        <w:t>⭐</w:t>
      </w:r>
      <w:r>
        <w:rPr>
          <w:b/>
          <w:bCs/>
          <w:spacing w:val="-2"/>
          <w:sz w:val="21"/>
          <w:szCs w:val="21"/>
          <w:u w:val="single"/>
        </w:rPr>
        <w:t>申请政府信息公开应当</w:t>
      </w:r>
      <w:r>
        <w:rPr>
          <w:b/>
          <w:bCs/>
          <w:spacing w:val="-10"/>
          <w:sz w:val="21"/>
          <w:szCs w:val="21"/>
          <w:u w:val="single"/>
        </w:rPr>
        <w:t>：</w:t>
      </w:r>
    </w:p>
    <w:p w14:paraId="645780DE" w14:textId="77777777" w:rsidR="002A1E6D" w:rsidRDefault="00000000">
      <w:pPr>
        <w:pStyle w:val="a4"/>
        <w:numPr>
          <w:ilvl w:val="0"/>
          <w:numId w:val="103"/>
        </w:numPr>
        <w:tabs>
          <w:tab w:val="left" w:pos="972"/>
        </w:tabs>
        <w:spacing w:before="82"/>
        <w:ind w:hanging="321"/>
        <w:rPr>
          <w:rFonts w:hint="eastAsia"/>
          <w:b/>
          <w:sz w:val="21"/>
        </w:rPr>
      </w:pPr>
      <w:r>
        <w:rPr>
          <w:b/>
          <w:spacing w:val="-4"/>
          <w:sz w:val="21"/>
        </w:rPr>
        <w:t>出于合法正当的目的</w:t>
      </w:r>
      <w:r>
        <w:rPr>
          <w:b/>
          <w:spacing w:val="-10"/>
          <w:sz w:val="21"/>
        </w:rPr>
        <w:t>；</w:t>
      </w:r>
    </w:p>
    <w:p w14:paraId="0BF7A755" w14:textId="77777777" w:rsidR="002A1E6D" w:rsidRDefault="002A1E6D">
      <w:pPr>
        <w:rPr>
          <w:rFonts w:hint="eastAsia"/>
          <w:sz w:val="21"/>
        </w:rPr>
        <w:sectPr w:rsidR="002A1E6D">
          <w:pgSz w:w="11910" w:h="16850"/>
          <w:pgMar w:top="660" w:right="20" w:bottom="220" w:left="1320" w:header="0" w:footer="38" w:gutter="0"/>
          <w:cols w:space="720"/>
        </w:sectPr>
      </w:pPr>
    </w:p>
    <w:p w14:paraId="36DB23D3" w14:textId="77777777" w:rsidR="002A1E6D" w:rsidRDefault="00000000">
      <w:pPr>
        <w:pStyle w:val="a4"/>
        <w:numPr>
          <w:ilvl w:val="0"/>
          <w:numId w:val="103"/>
        </w:numPr>
        <w:tabs>
          <w:tab w:val="left" w:pos="972"/>
        </w:tabs>
        <w:spacing w:before="49"/>
        <w:ind w:hanging="321"/>
        <w:rPr>
          <w:rFonts w:hint="eastAsia"/>
          <w:b/>
          <w:sz w:val="21"/>
        </w:rPr>
      </w:pPr>
      <w:r>
        <w:rPr>
          <w:b/>
          <w:spacing w:val="-4"/>
          <w:sz w:val="21"/>
        </w:rPr>
        <w:lastRenderedPageBreak/>
        <w:t>不超越权利行使的边界</w:t>
      </w:r>
      <w:r>
        <w:rPr>
          <w:b/>
          <w:spacing w:val="-10"/>
          <w:sz w:val="21"/>
        </w:rPr>
        <w:t>。</w:t>
      </w:r>
    </w:p>
    <w:p w14:paraId="0FFA151F" w14:textId="77777777" w:rsidR="002A1E6D" w:rsidRDefault="00000000">
      <w:pPr>
        <w:pStyle w:val="a3"/>
        <w:spacing w:before="66" w:line="242" w:lineRule="auto"/>
        <w:ind w:left="651" w:right="288"/>
        <w:jc w:val="both"/>
        <w:rPr>
          <w:rFonts w:hint="eastAsia"/>
        </w:rPr>
      </w:pPr>
      <w:r>
        <w:rPr>
          <w:rFonts w:hint="eastAsia"/>
        </w:rPr>
        <w:pict w14:anchorId="439587D7">
          <v:rect id="docshape183" o:spid="_x0000_s2318" style="position:absolute;left:0;text-align:left;margin-left:100.25pt;margin-top:59.3pt;width:92.9pt;height:9.75pt;z-index:15856128;mso-position-horizontal-relative:page" fillcolor="#fbfde5" stroked="f">
            <w10:wrap anchorx="page"/>
          </v:rect>
        </w:pict>
      </w:r>
      <w:r>
        <w:rPr>
          <w:spacing w:val="-2"/>
        </w:rPr>
        <w:t>申请人申请公开政府信息的数量、频次明显超过合理范围，行政机关可以要求申请人说明理由。行政机关认为申请理由不合理的，告知申请人不予处理；行政机关认为申请理由合理，但是无法在本条例第三十三</w:t>
      </w:r>
      <w:bookmarkStart w:id="149" w:name="（二）依申请公开程序_"/>
      <w:bookmarkEnd w:id="149"/>
      <w:r>
        <w:rPr>
          <w:spacing w:val="-2"/>
        </w:rPr>
        <w:t>条规定的期限内答复申请人的，可以确定延迟答复的合理期限并告知申请人。（</w:t>
      </w:r>
      <w:r>
        <w:rPr>
          <w:rFonts w:ascii="Calibri" w:eastAsia="Calibri"/>
          <w:spacing w:val="-2"/>
        </w:rPr>
        <w:t>35</w:t>
      </w:r>
      <w:r>
        <w:rPr>
          <w:spacing w:val="-2"/>
        </w:rPr>
        <w:t>条）</w:t>
      </w:r>
    </w:p>
    <w:p w14:paraId="0808F3F9" w14:textId="77777777" w:rsidR="002A1E6D" w:rsidRDefault="00000000">
      <w:pPr>
        <w:pStyle w:val="a3"/>
        <w:spacing w:before="12"/>
        <w:ind w:left="0"/>
        <w:rPr>
          <w:rFonts w:hint="eastAsia"/>
        </w:rPr>
      </w:pPr>
      <w:r>
        <w:rPr>
          <w:rFonts w:hint="eastAsia"/>
        </w:rPr>
        <w:pict w14:anchorId="5A890C9C">
          <v:group id="docshapegroup184" o:spid="_x0000_s2315" style="position:absolute;margin-left:98.55pt;margin-top:15.25pt;width:94.6pt;height:10.1pt;z-index:-15603200;mso-wrap-distance-left:0;mso-wrap-distance-right:0;mso-position-horizontal-relative:page" coordorigin="1971,305" coordsize="1892,202">
            <v:rect id="docshape185" o:spid="_x0000_s2317" style="position:absolute;left:1971;top:497;width:1867;height:10" fillcolor="black" stroked="f"/>
            <v:shape id="docshape186" o:spid="_x0000_s2316" type="#_x0000_t202" style="position:absolute;left:2005;top:305;width:1858;height:192" filled="f" stroked="f">
              <v:textbox inset="0,0,0,0">
                <w:txbxContent>
                  <w:p w14:paraId="65330C2F" w14:textId="77777777" w:rsidR="002A1E6D" w:rsidRDefault="00000000">
                    <w:pPr>
                      <w:spacing w:line="192" w:lineRule="exact"/>
                      <w:ind w:left="-34"/>
                      <w:rPr>
                        <w:rFonts w:hint="eastAsia"/>
                        <w:b/>
                        <w:bCs/>
                        <w:sz w:val="21"/>
                        <w:szCs w:val="21"/>
                      </w:rPr>
                    </w:pPr>
                    <w:r>
                      <w:rPr>
                        <w:rFonts w:ascii="Segoe UI Symbol" w:eastAsia="Segoe UI Symbol" w:hAnsi="Segoe UI Symbol" w:cs="Segoe UI Symbol"/>
                        <w:b/>
                        <w:bCs/>
                        <w:spacing w:val="-2"/>
                        <w:sz w:val="21"/>
                        <w:szCs w:val="21"/>
                      </w:rPr>
                      <w:t>⭐</w:t>
                    </w:r>
                    <w:r>
                      <w:rPr>
                        <w:b/>
                        <w:bCs/>
                        <w:spacing w:val="-2"/>
                        <w:sz w:val="21"/>
                        <w:szCs w:val="21"/>
                      </w:rPr>
                      <w:t>相应的分流措施</w:t>
                    </w:r>
                    <w:r>
                      <w:rPr>
                        <w:b/>
                        <w:bCs/>
                        <w:spacing w:val="-10"/>
                        <w:sz w:val="21"/>
                        <w:szCs w:val="21"/>
                      </w:rPr>
                      <w:t>：</w:t>
                    </w:r>
                  </w:p>
                </w:txbxContent>
              </v:textbox>
            </v:shape>
            <w10:wrap type="topAndBottom" anchorx="page"/>
          </v:group>
        </w:pict>
      </w:r>
    </w:p>
    <w:p w14:paraId="5A84434A" w14:textId="77777777" w:rsidR="002A1E6D" w:rsidRDefault="00000000">
      <w:pPr>
        <w:pStyle w:val="a3"/>
        <w:spacing w:before="36" w:line="242" w:lineRule="auto"/>
        <w:ind w:left="113" w:right="189"/>
        <w:rPr>
          <w:rFonts w:hint="eastAsia"/>
        </w:rPr>
      </w:pPr>
      <w:r>
        <w:rPr>
          <w:spacing w:val="-2"/>
        </w:rPr>
        <w:t>申请人以政府信息公开申请的形式</w:t>
      </w:r>
      <w:r>
        <w:rPr>
          <w:b/>
          <w:spacing w:val="-2"/>
        </w:rPr>
        <w:t>进行信访、投诉、举报等活动</w:t>
      </w:r>
      <w:r>
        <w:rPr>
          <w:spacing w:val="-2"/>
        </w:rPr>
        <w:t>，行政机关应当告知申请人不作为政府信息公开申请处理并可以告知通过相应渠道提出。</w:t>
      </w:r>
    </w:p>
    <w:p w14:paraId="1F1651B1" w14:textId="77777777" w:rsidR="002A1E6D" w:rsidRDefault="00000000">
      <w:pPr>
        <w:pStyle w:val="a3"/>
        <w:spacing w:line="242" w:lineRule="auto"/>
        <w:ind w:left="113" w:right="199"/>
        <w:rPr>
          <w:rFonts w:hint="eastAsia"/>
        </w:rPr>
      </w:pPr>
      <w:r>
        <w:rPr>
          <w:spacing w:val="-2"/>
        </w:rPr>
        <w:t>申请人提出的申请内容为要求行政机关提供政府公报、报刊、书籍等公开出版物的，行政机关可以告知获取的途径。【对于已经公开的信息】</w:t>
      </w:r>
    </w:p>
    <w:p w14:paraId="3648A4AE" w14:textId="77777777" w:rsidR="002A1E6D" w:rsidRDefault="002A1E6D">
      <w:pPr>
        <w:pStyle w:val="a3"/>
        <w:spacing w:before="9"/>
        <w:ind w:left="0"/>
        <w:rPr>
          <w:rFonts w:hint="eastAsia"/>
          <w:sz w:val="19"/>
        </w:rPr>
      </w:pPr>
    </w:p>
    <w:p w14:paraId="1BE27597" w14:textId="77777777" w:rsidR="002A1E6D" w:rsidRDefault="00000000">
      <w:pPr>
        <w:ind w:left="113"/>
        <w:rPr>
          <w:rFonts w:hint="eastAsia"/>
          <w:b/>
          <w:bCs/>
          <w:sz w:val="21"/>
          <w:szCs w:val="21"/>
        </w:rPr>
      </w:pPr>
      <w:r>
        <w:rPr>
          <w:rFonts w:ascii="Segoe UI Symbol" w:eastAsia="Segoe UI Symbol" w:hAnsi="Segoe UI Symbol" w:cs="Segoe UI Symbol"/>
          <w:b/>
          <w:bCs/>
          <w:spacing w:val="-2"/>
          <w:sz w:val="21"/>
          <w:szCs w:val="21"/>
        </w:rPr>
        <w:t>⭐</w:t>
      </w:r>
      <w:r>
        <w:rPr>
          <w:b/>
          <w:bCs/>
          <w:spacing w:val="-2"/>
          <w:sz w:val="21"/>
          <w:szCs w:val="21"/>
        </w:rPr>
        <w:t>总结</w:t>
      </w:r>
      <w:r>
        <w:rPr>
          <w:b/>
          <w:bCs/>
          <w:spacing w:val="-10"/>
          <w:sz w:val="21"/>
          <w:szCs w:val="21"/>
        </w:rPr>
        <w:t>：</w:t>
      </w:r>
    </w:p>
    <w:p w14:paraId="59C5D52E" w14:textId="77777777" w:rsidR="002A1E6D" w:rsidRDefault="00000000">
      <w:pPr>
        <w:pStyle w:val="a4"/>
        <w:numPr>
          <w:ilvl w:val="0"/>
          <w:numId w:val="102"/>
        </w:numPr>
        <w:tabs>
          <w:tab w:val="left" w:pos="322"/>
        </w:tabs>
        <w:spacing w:before="4"/>
        <w:ind w:hanging="209"/>
        <w:rPr>
          <w:rFonts w:hint="eastAsia"/>
          <w:b/>
          <w:sz w:val="21"/>
        </w:rPr>
      </w:pPr>
      <w:r>
        <w:rPr>
          <w:b/>
          <w:spacing w:val="-2"/>
          <w:sz w:val="21"/>
          <w:u w:val="single"/>
        </w:rPr>
        <w:t>申请人基本没有条</w:t>
      </w:r>
      <w:r>
        <w:rPr>
          <w:b/>
          <w:spacing w:val="-10"/>
          <w:sz w:val="21"/>
          <w:u w:val="single"/>
        </w:rPr>
        <w:t>件</w:t>
      </w:r>
    </w:p>
    <w:p w14:paraId="15902FD0" w14:textId="77777777" w:rsidR="002A1E6D" w:rsidRDefault="00000000">
      <w:pPr>
        <w:pStyle w:val="a4"/>
        <w:numPr>
          <w:ilvl w:val="0"/>
          <w:numId w:val="102"/>
        </w:numPr>
        <w:tabs>
          <w:tab w:val="left" w:pos="322"/>
        </w:tabs>
        <w:spacing w:before="2"/>
        <w:ind w:hanging="209"/>
        <w:rPr>
          <w:rFonts w:hint="eastAsia"/>
          <w:b/>
          <w:sz w:val="21"/>
        </w:rPr>
      </w:pPr>
      <w:r>
        <w:rPr>
          <w:b/>
          <w:spacing w:val="-4"/>
          <w:sz w:val="21"/>
          <w:u w:val="single"/>
        </w:rPr>
        <w:t>除非申请的量太大，太频繁，这时候就要求目的要符合信息公开条例，否则不做限制，不需要存在利害关系</w:t>
      </w:r>
      <w:r>
        <w:rPr>
          <w:b/>
          <w:spacing w:val="-10"/>
          <w:sz w:val="21"/>
          <w:u w:val="single"/>
        </w:rPr>
        <w:t>。</w:t>
      </w:r>
    </w:p>
    <w:p w14:paraId="5786F9D4" w14:textId="77777777" w:rsidR="002A1E6D" w:rsidRDefault="002A1E6D">
      <w:pPr>
        <w:pStyle w:val="a3"/>
        <w:ind w:left="0"/>
        <w:rPr>
          <w:rFonts w:hint="eastAsia"/>
          <w:b/>
          <w:sz w:val="20"/>
        </w:rPr>
      </w:pPr>
    </w:p>
    <w:p w14:paraId="702B2DDA" w14:textId="77777777" w:rsidR="002A1E6D" w:rsidRDefault="002A1E6D">
      <w:pPr>
        <w:pStyle w:val="a3"/>
        <w:spacing w:before="10"/>
        <w:ind w:left="0"/>
        <w:rPr>
          <w:rFonts w:hint="eastAsia"/>
          <w:b/>
          <w:sz w:val="18"/>
        </w:rPr>
      </w:pPr>
    </w:p>
    <w:p w14:paraId="438AFD5B" w14:textId="77777777" w:rsidR="002A1E6D" w:rsidRDefault="00000000">
      <w:pPr>
        <w:ind w:left="113"/>
        <w:rPr>
          <w:rFonts w:hint="eastAsia"/>
          <w:b/>
          <w:sz w:val="21"/>
        </w:rPr>
      </w:pPr>
      <w:r>
        <w:rPr>
          <w:b/>
          <w:color w:val="000000"/>
          <w:spacing w:val="-2"/>
          <w:sz w:val="21"/>
          <w:shd w:val="clear" w:color="auto" w:fill="D6E2BB"/>
        </w:rPr>
        <w:t>（二）依申请公开程</w:t>
      </w:r>
      <w:r>
        <w:rPr>
          <w:b/>
          <w:color w:val="000000"/>
          <w:spacing w:val="-10"/>
          <w:sz w:val="21"/>
          <w:shd w:val="clear" w:color="auto" w:fill="D6E2BB"/>
        </w:rPr>
        <w:t>序</w:t>
      </w:r>
    </w:p>
    <w:p w14:paraId="46265AF5" w14:textId="77777777" w:rsidR="002A1E6D" w:rsidRDefault="00000000">
      <w:pPr>
        <w:pStyle w:val="a4"/>
        <w:numPr>
          <w:ilvl w:val="1"/>
          <w:numId w:val="102"/>
        </w:numPr>
        <w:tabs>
          <w:tab w:val="left" w:pos="817"/>
        </w:tabs>
        <w:spacing w:before="158"/>
        <w:rPr>
          <w:rFonts w:hint="eastAsia"/>
          <w:b/>
          <w:sz w:val="21"/>
        </w:rPr>
      </w:pPr>
      <w:r>
        <w:rPr>
          <w:b/>
          <w:color w:val="000000"/>
          <w:spacing w:val="-2"/>
          <w:sz w:val="21"/>
          <w:shd w:val="clear" w:color="auto" w:fill="FDFDBE"/>
        </w:rPr>
        <w:t>申</w:t>
      </w:r>
      <w:r>
        <w:rPr>
          <w:b/>
          <w:color w:val="000000"/>
          <w:spacing w:val="-10"/>
          <w:sz w:val="21"/>
          <w:shd w:val="clear" w:color="auto" w:fill="FDFDBE"/>
        </w:rPr>
        <w:t>请</w:t>
      </w:r>
    </w:p>
    <w:p w14:paraId="487C4D1C" w14:textId="77777777" w:rsidR="002A1E6D" w:rsidRDefault="00000000">
      <w:pPr>
        <w:pStyle w:val="a4"/>
        <w:numPr>
          <w:ilvl w:val="0"/>
          <w:numId w:val="101"/>
        </w:numPr>
        <w:tabs>
          <w:tab w:val="left" w:pos="972"/>
        </w:tabs>
        <w:spacing w:before="83"/>
        <w:ind w:hanging="321"/>
        <w:rPr>
          <w:rFonts w:hint="eastAsia"/>
          <w:b/>
          <w:sz w:val="21"/>
        </w:rPr>
      </w:pPr>
      <w:r>
        <w:rPr>
          <w:b/>
          <w:spacing w:val="-2"/>
          <w:sz w:val="21"/>
        </w:rPr>
        <w:t>申请形</w:t>
      </w:r>
      <w:r>
        <w:rPr>
          <w:b/>
          <w:spacing w:val="-10"/>
          <w:sz w:val="21"/>
        </w:rPr>
        <w:t>式</w:t>
      </w:r>
    </w:p>
    <w:p w14:paraId="63A6F86C" w14:textId="77777777" w:rsidR="002A1E6D" w:rsidRDefault="00000000">
      <w:pPr>
        <w:spacing w:before="66" w:line="242" w:lineRule="auto"/>
        <w:ind w:left="651" w:right="268"/>
        <w:jc w:val="both"/>
        <w:rPr>
          <w:rFonts w:hint="eastAsia"/>
          <w:sz w:val="21"/>
        </w:rPr>
      </w:pPr>
      <w:r>
        <w:rPr>
          <w:spacing w:val="-2"/>
          <w:sz w:val="21"/>
        </w:rPr>
        <w:t>公民、法人或者其他组织申请获取政府信息的，应当向行政机关的政府信息公开工作机构提出，并采用包括信件、数据电文在内的</w:t>
      </w:r>
      <w:r>
        <w:rPr>
          <w:b/>
          <w:spacing w:val="-2"/>
          <w:sz w:val="21"/>
          <w:u w:val="single"/>
        </w:rPr>
        <w:t>书面形式</w:t>
      </w:r>
      <w:r>
        <w:rPr>
          <w:spacing w:val="-2"/>
          <w:sz w:val="21"/>
        </w:rPr>
        <w:t>；</w:t>
      </w:r>
      <w:r>
        <w:rPr>
          <w:b/>
          <w:spacing w:val="-2"/>
          <w:sz w:val="21"/>
          <w:u w:val="single"/>
        </w:rPr>
        <w:t>采用书面形式确有困难的，申请人可以口头提出</w:t>
      </w:r>
      <w:r>
        <w:rPr>
          <w:spacing w:val="-2"/>
          <w:sz w:val="21"/>
        </w:rPr>
        <w:t>，由受理该申请的政府信息公开工作机构代为填写政府信息公开申请。</w:t>
      </w:r>
    </w:p>
    <w:p w14:paraId="17952B7E" w14:textId="77777777" w:rsidR="002A1E6D" w:rsidRDefault="00000000">
      <w:pPr>
        <w:pStyle w:val="a3"/>
        <w:spacing w:line="269" w:lineRule="exact"/>
        <w:ind w:left="1189"/>
        <w:rPr>
          <w:rFonts w:hint="eastAsia"/>
        </w:rPr>
      </w:pPr>
      <w:r>
        <w:rPr>
          <w:spacing w:val="-3"/>
        </w:rPr>
        <w:t>行政许可没有口头申请，必须书面申请，但信息公开重在保护知情权，带有基本权利性质</w:t>
      </w:r>
    </w:p>
    <w:p w14:paraId="50B23599" w14:textId="77777777" w:rsidR="002A1E6D" w:rsidRDefault="00000000">
      <w:pPr>
        <w:pStyle w:val="a4"/>
        <w:numPr>
          <w:ilvl w:val="0"/>
          <w:numId w:val="101"/>
        </w:numPr>
        <w:tabs>
          <w:tab w:val="left" w:pos="972"/>
        </w:tabs>
        <w:spacing w:before="83"/>
        <w:ind w:hanging="321"/>
        <w:rPr>
          <w:rFonts w:hint="eastAsia"/>
          <w:b/>
          <w:sz w:val="21"/>
        </w:rPr>
      </w:pPr>
      <w:r>
        <w:rPr>
          <w:b/>
          <w:spacing w:val="-2"/>
          <w:sz w:val="21"/>
        </w:rPr>
        <w:t>告知补</w:t>
      </w:r>
      <w:r>
        <w:rPr>
          <w:b/>
          <w:spacing w:val="-10"/>
          <w:sz w:val="21"/>
        </w:rPr>
        <w:t>正</w:t>
      </w:r>
    </w:p>
    <w:p w14:paraId="5FBF0A98" w14:textId="77777777" w:rsidR="002A1E6D" w:rsidRDefault="00000000">
      <w:pPr>
        <w:spacing w:before="66" w:line="242" w:lineRule="auto"/>
        <w:ind w:left="651" w:right="168"/>
        <w:rPr>
          <w:rFonts w:hint="eastAsia"/>
          <w:sz w:val="21"/>
        </w:rPr>
      </w:pPr>
      <w:r>
        <w:rPr>
          <w:spacing w:val="-2"/>
          <w:sz w:val="21"/>
        </w:rPr>
        <w:t>政府信息公开申请内容不明确的，行政机关应当给予指导和释明，</w:t>
      </w:r>
      <w:r>
        <w:rPr>
          <w:b/>
          <w:spacing w:val="-2"/>
          <w:sz w:val="21"/>
        </w:rPr>
        <w:t>并自收到申请之日起</w:t>
      </w:r>
      <w:r>
        <w:rPr>
          <w:rFonts w:ascii="Calibri" w:eastAsia="Calibri"/>
          <w:b/>
          <w:spacing w:val="-2"/>
          <w:sz w:val="21"/>
        </w:rPr>
        <w:t>7</w:t>
      </w:r>
      <w:r>
        <w:rPr>
          <w:b/>
          <w:spacing w:val="-2"/>
          <w:sz w:val="21"/>
        </w:rPr>
        <w:t>个工作日内</w:t>
      </w:r>
      <w:r>
        <w:rPr>
          <w:b/>
          <w:color w:val="FF0000"/>
          <w:spacing w:val="-2"/>
          <w:sz w:val="21"/>
        </w:rPr>
        <w:t>一次性</w:t>
      </w:r>
      <w:r>
        <w:rPr>
          <w:b/>
          <w:spacing w:val="-2"/>
          <w:sz w:val="21"/>
        </w:rPr>
        <w:t>告知申请人作出补正，【许可：</w:t>
      </w:r>
      <w:r>
        <w:rPr>
          <w:rFonts w:ascii="Calibri" w:eastAsia="Calibri"/>
          <w:b/>
          <w:spacing w:val="-2"/>
          <w:sz w:val="21"/>
        </w:rPr>
        <w:t>5</w:t>
      </w:r>
      <w:r>
        <w:rPr>
          <w:b/>
          <w:spacing w:val="-2"/>
          <w:sz w:val="21"/>
        </w:rPr>
        <w:t>个工作日】</w:t>
      </w:r>
      <w:r>
        <w:rPr>
          <w:spacing w:val="-2"/>
          <w:sz w:val="21"/>
        </w:rPr>
        <w:t>说明需要补正的事项和合理的补正期限。答复期限自行政机关收到补正的申请之日起计算。申请人无正当理由逾期不补正的，视为放弃申请，行政机关不再处理该政府信息公开申请。</w:t>
      </w:r>
    </w:p>
    <w:p w14:paraId="3F064528" w14:textId="77777777" w:rsidR="002A1E6D" w:rsidRDefault="002A1E6D">
      <w:pPr>
        <w:pStyle w:val="a3"/>
        <w:ind w:left="0"/>
        <w:rPr>
          <w:rFonts w:hint="eastAsia"/>
          <w:sz w:val="29"/>
        </w:rPr>
      </w:pPr>
    </w:p>
    <w:p w14:paraId="6E97E47F" w14:textId="77777777" w:rsidR="002A1E6D" w:rsidRDefault="00000000">
      <w:pPr>
        <w:pStyle w:val="a4"/>
        <w:numPr>
          <w:ilvl w:val="1"/>
          <w:numId w:val="102"/>
        </w:numPr>
        <w:tabs>
          <w:tab w:val="left" w:pos="817"/>
        </w:tabs>
        <w:rPr>
          <w:rFonts w:hint="eastAsia"/>
          <w:b/>
          <w:sz w:val="21"/>
        </w:rPr>
      </w:pPr>
      <w:r>
        <w:rPr>
          <w:b/>
          <w:color w:val="000000"/>
          <w:spacing w:val="-2"/>
          <w:sz w:val="21"/>
          <w:shd w:val="clear" w:color="auto" w:fill="FDFDBE"/>
        </w:rPr>
        <w:t>答</w:t>
      </w:r>
      <w:r>
        <w:rPr>
          <w:b/>
          <w:color w:val="000000"/>
          <w:spacing w:val="-10"/>
          <w:sz w:val="21"/>
          <w:shd w:val="clear" w:color="auto" w:fill="FDFDBE"/>
        </w:rPr>
        <w:t>复</w:t>
      </w:r>
    </w:p>
    <w:p w14:paraId="5425DB97" w14:textId="77777777" w:rsidR="002A1E6D" w:rsidRDefault="00000000">
      <w:pPr>
        <w:pStyle w:val="a4"/>
        <w:numPr>
          <w:ilvl w:val="0"/>
          <w:numId w:val="100"/>
        </w:numPr>
        <w:tabs>
          <w:tab w:val="left" w:pos="972"/>
        </w:tabs>
        <w:spacing w:before="83"/>
        <w:ind w:hanging="321"/>
        <w:rPr>
          <w:rFonts w:hint="eastAsia"/>
          <w:b/>
          <w:sz w:val="21"/>
        </w:rPr>
      </w:pPr>
      <w:r>
        <w:rPr>
          <w:b/>
          <w:spacing w:val="-2"/>
          <w:sz w:val="21"/>
        </w:rPr>
        <w:t>答复期</w:t>
      </w:r>
      <w:r>
        <w:rPr>
          <w:b/>
          <w:spacing w:val="-10"/>
          <w:sz w:val="21"/>
        </w:rPr>
        <w:t>限</w:t>
      </w:r>
    </w:p>
    <w:p w14:paraId="4B6608A5" w14:textId="77777777" w:rsidR="002A1E6D" w:rsidRDefault="00000000">
      <w:pPr>
        <w:pStyle w:val="a3"/>
        <w:spacing w:before="66"/>
        <w:ind w:left="651"/>
        <w:rPr>
          <w:rFonts w:hint="eastAsia"/>
        </w:rPr>
      </w:pPr>
      <w:r>
        <w:rPr>
          <w:rFonts w:hint="eastAsia"/>
        </w:rPr>
        <w:pict w14:anchorId="56B59DC7">
          <v:line id="_x0000_s2314" style="position:absolute;left:0;text-align:left;z-index:15854592;mso-position-horizontal-relative:page" from="257.9pt,17.1pt" to="420.25pt,17.1pt" strokecolor="#5ddf38" strokeweight="1pt">
            <w10:wrap anchorx="page"/>
          </v:line>
        </w:pict>
      </w:r>
      <w:r>
        <w:rPr>
          <w:spacing w:val="-3"/>
        </w:rPr>
        <w:t>行政机关收到政府信息公开申请，能够当场答复的，应当当场予以答复。</w:t>
      </w:r>
    </w:p>
    <w:p w14:paraId="24668526" w14:textId="77777777" w:rsidR="002A1E6D" w:rsidRDefault="00000000">
      <w:pPr>
        <w:spacing w:before="3" w:line="242" w:lineRule="auto"/>
        <w:ind w:left="651" w:right="283"/>
        <w:jc w:val="both"/>
        <w:rPr>
          <w:rFonts w:hint="eastAsia"/>
          <w:b/>
          <w:sz w:val="21"/>
        </w:rPr>
      </w:pPr>
      <w:r>
        <w:rPr>
          <w:rFonts w:hint="eastAsia"/>
        </w:rPr>
        <w:pict w14:anchorId="1072C4B8">
          <v:line id="_x0000_s2313" style="position:absolute;left:0;text-align:left;z-index:15855104;mso-position-horizontal-relative:page" from="322.4pt,12.6pt" to="380.2pt,12.6pt" strokecolor="#5ddf38" strokeweight="1pt">
            <w10:wrap anchorx="page"/>
          </v:line>
        </w:pict>
      </w:r>
      <w:r>
        <w:rPr>
          <w:spacing w:val="-2"/>
          <w:sz w:val="21"/>
        </w:rPr>
        <w:t>行政机关不能当场答复的，应当自收到申请之日起</w:t>
      </w:r>
      <w:r>
        <w:rPr>
          <w:rFonts w:ascii="Calibri" w:eastAsia="Calibri"/>
          <w:b/>
          <w:spacing w:val="-2"/>
          <w:sz w:val="21"/>
        </w:rPr>
        <w:t>20</w:t>
      </w:r>
      <w:r>
        <w:rPr>
          <w:b/>
          <w:spacing w:val="-2"/>
          <w:sz w:val="21"/>
        </w:rPr>
        <w:t>个工作日</w:t>
      </w:r>
      <w:r>
        <w:rPr>
          <w:spacing w:val="-2"/>
          <w:sz w:val="21"/>
        </w:rPr>
        <w:t>内予以答复；需要延长答复期限的，应当经</w:t>
      </w:r>
      <w:r>
        <w:rPr>
          <w:spacing w:val="-2"/>
          <w:sz w:val="21"/>
          <w:u w:val="single"/>
        </w:rPr>
        <w:t>政府信息公开工作机构【eg信息公开处，与行政主体不同】负责人同意并告知申请人</w:t>
      </w:r>
      <w:r>
        <w:rPr>
          <w:spacing w:val="-2"/>
          <w:sz w:val="21"/>
        </w:rPr>
        <w:t>，</w:t>
      </w:r>
      <w:r>
        <w:rPr>
          <w:b/>
          <w:spacing w:val="-2"/>
          <w:sz w:val="21"/>
          <w:u w:val="single"/>
        </w:rPr>
        <w:t>延长的期限最长不</w:t>
      </w:r>
      <w:r>
        <w:rPr>
          <w:b/>
          <w:spacing w:val="40"/>
          <w:sz w:val="21"/>
          <w:u w:val="single"/>
        </w:rPr>
        <w:t xml:space="preserve"> </w:t>
      </w:r>
      <w:r>
        <w:rPr>
          <w:b/>
          <w:spacing w:val="-2"/>
          <w:sz w:val="21"/>
          <w:u w:val="single"/>
        </w:rPr>
        <w:t>得超过</w:t>
      </w:r>
      <w:r>
        <w:rPr>
          <w:rFonts w:ascii="Calibri" w:eastAsia="Calibri"/>
          <w:b/>
          <w:spacing w:val="-2"/>
          <w:sz w:val="21"/>
          <w:u w:val="single"/>
        </w:rPr>
        <w:t>20</w:t>
      </w:r>
      <w:r>
        <w:rPr>
          <w:b/>
          <w:spacing w:val="-2"/>
          <w:sz w:val="21"/>
          <w:u w:val="single"/>
        </w:rPr>
        <w:t>个工作日【最长四十天，中间要把征求意见的时间去除掉】。</w:t>
      </w:r>
    </w:p>
    <w:p w14:paraId="0C0EC92A" w14:textId="77777777" w:rsidR="002A1E6D" w:rsidRDefault="00000000">
      <w:pPr>
        <w:ind w:left="651"/>
        <w:rPr>
          <w:rFonts w:hint="eastAsia"/>
          <w:b/>
          <w:sz w:val="21"/>
        </w:rPr>
      </w:pPr>
      <w:r>
        <w:rPr>
          <w:rFonts w:hint="eastAsia"/>
        </w:rPr>
        <w:pict w14:anchorId="1DF19020">
          <v:line id="_x0000_s2312" style="position:absolute;left:0;text-align:left;z-index:15855616;mso-position-horizontal-relative:page" from="141.7pt,12.8pt" to="341.3pt,12.8pt" strokecolor="#5ddf38" strokeweight="1pt">
            <w10:wrap anchorx="page"/>
          </v:line>
        </w:pict>
      </w:r>
      <w:r>
        <w:rPr>
          <w:b/>
          <w:spacing w:val="-4"/>
          <w:sz w:val="21"/>
        </w:rPr>
        <w:t>行政机关征求</w:t>
      </w:r>
      <w:r>
        <w:rPr>
          <w:b/>
          <w:color w:val="FF0000"/>
          <w:spacing w:val="-4"/>
          <w:sz w:val="21"/>
        </w:rPr>
        <w:t>第三方和其他机关</w:t>
      </w:r>
      <w:r>
        <w:rPr>
          <w:b/>
          <w:spacing w:val="-4"/>
          <w:sz w:val="21"/>
        </w:rPr>
        <w:t>意见所需时间不计算在前款规定的期限内</w:t>
      </w:r>
      <w:r>
        <w:rPr>
          <w:b/>
          <w:spacing w:val="-10"/>
          <w:sz w:val="21"/>
        </w:rPr>
        <w:t>。</w:t>
      </w:r>
    </w:p>
    <w:p w14:paraId="2E48193D" w14:textId="77777777" w:rsidR="002A1E6D" w:rsidRDefault="002A1E6D">
      <w:pPr>
        <w:pStyle w:val="a3"/>
        <w:spacing w:before="12"/>
        <w:ind w:left="0"/>
        <w:rPr>
          <w:rFonts w:hint="eastAsia"/>
          <w:b/>
          <w:sz w:val="15"/>
        </w:rPr>
      </w:pPr>
    </w:p>
    <w:p w14:paraId="1EFD0FDB" w14:textId="77777777" w:rsidR="002A1E6D" w:rsidRDefault="00000000">
      <w:pPr>
        <w:pStyle w:val="a3"/>
        <w:spacing w:before="70" w:line="242" w:lineRule="auto"/>
        <w:ind w:left="651" w:right="285"/>
        <w:jc w:val="both"/>
        <w:rPr>
          <w:rFonts w:hint="eastAsia"/>
        </w:rPr>
      </w:pPr>
      <w:r>
        <w:rPr>
          <w:spacing w:val="-2"/>
        </w:rPr>
        <w:t>申请公开的政府信息由两个以上行政机关共同制作的，牵头制作的行政机关收到政府信息公开申请后可以征求相关行政机关的意见，</w:t>
      </w:r>
      <w:r>
        <w:rPr>
          <w:spacing w:val="-2"/>
          <w:u w:val="single" w:color="FF0000"/>
        </w:rPr>
        <w:t>被征求意见机关应当自收到征求意见书之日起</w:t>
      </w:r>
      <w:r>
        <w:rPr>
          <w:rFonts w:ascii="Calibri" w:eastAsia="Calibri"/>
          <w:spacing w:val="-2"/>
          <w:u w:val="single" w:color="FF0000"/>
        </w:rPr>
        <w:t>15</w:t>
      </w:r>
      <w:r>
        <w:rPr>
          <w:spacing w:val="-2"/>
          <w:u w:val="single" w:color="FF0000"/>
        </w:rPr>
        <w:t>个工作日内提出意见，逾期未</w:t>
      </w:r>
      <w:r>
        <w:rPr>
          <w:spacing w:val="40"/>
          <w:u w:val="single" w:color="FF0000"/>
        </w:rPr>
        <w:t xml:space="preserve"> </w:t>
      </w:r>
      <w:r>
        <w:rPr>
          <w:spacing w:val="-2"/>
          <w:u w:val="single" w:color="FF0000"/>
        </w:rPr>
        <w:t>提出意见的视为同意公开</w:t>
      </w:r>
      <w:r>
        <w:rPr>
          <w:spacing w:val="-2"/>
        </w:rPr>
        <w:t>。</w:t>
      </w:r>
    </w:p>
    <w:p w14:paraId="6D55FE1A" w14:textId="77777777" w:rsidR="002A1E6D" w:rsidRDefault="00000000">
      <w:pPr>
        <w:pStyle w:val="a3"/>
        <w:spacing w:before="1" w:line="242" w:lineRule="auto"/>
        <w:ind w:left="1726" w:right="135"/>
        <w:rPr>
          <w:rFonts w:hint="eastAsia"/>
        </w:rPr>
      </w:pPr>
      <w:r>
        <w:rPr>
          <w:spacing w:val="-2"/>
        </w:rPr>
        <w:t>征求意见除了征求第三方的意见（涉及个人隐私、商业秘密），还有包括征求其他行政机关的意见，因为有时候多个行政机关作为行政主体，有一个牵头机关征求其他被牵头机关的意见，这里的提出意见和私人第三方提出意见的效力是不同的，私人第三方部提出意见没有效力，但是如果行政机关被征求意见</w:t>
      </w:r>
      <w:r>
        <w:rPr>
          <w:rFonts w:ascii="Calibri" w:eastAsia="Calibri"/>
          <w:spacing w:val="-2"/>
        </w:rPr>
        <w:t>15d</w:t>
      </w:r>
      <w:r>
        <w:rPr>
          <w:spacing w:val="-2"/>
        </w:rPr>
        <w:t>内没有回复的话，按照条例规定就推订视为同意公开，因为要</w:t>
      </w:r>
      <w:r>
        <w:rPr>
          <w:spacing w:val="-2"/>
          <w:u w:val="single" w:color="FF0000"/>
        </w:rPr>
        <w:t>贯彻以公开为常态的原则</w:t>
      </w:r>
      <w:r>
        <w:rPr>
          <w:spacing w:val="-2"/>
        </w:rPr>
        <w:t>。</w:t>
      </w:r>
    </w:p>
    <w:p w14:paraId="17021878" w14:textId="77777777" w:rsidR="002A1E6D" w:rsidRDefault="002A1E6D">
      <w:pPr>
        <w:pStyle w:val="a3"/>
        <w:spacing w:before="11"/>
        <w:ind w:left="0"/>
        <w:rPr>
          <w:rFonts w:hint="eastAsia"/>
        </w:rPr>
      </w:pPr>
    </w:p>
    <w:p w14:paraId="46717229" w14:textId="77777777" w:rsidR="002A1E6D" w:rsidRDefault="00000000">
      <w:pPr>
        <w:pStyle w:val="a4"/>
        <w:numPr>
          <w:ilvl w:val="0"/>
          <w:numId w:val="100"/>
        </w:numPr>
        <w:tabs>
          <w:tab w:val="left" w:pos="972"/>
        </w:tabs>
        <w:spacing w:before="71"/>
        <w:ind w:hanging="321"/>
        <w:rPr>
          <w:rFonts w:hint="eastAsia"/>
          <w:b/>
          <w:sz w:val="21"/>
        </w:rPr>
      </w:pPr>
      <w:r>
        <w:rPr>
          <w:b/>
          <w:spacing w:val="-2"/>
          <w:sz w:val="21"/>
        </w:rPr>
        <w:t>答复内容（</w:t>
      </w:r>
      <w:r>
        <w:rPr>
          <w:rFonts w:ascii="Calibri" w:eastAsia="Calibri"/>
          <w:b/>
          <w:spacing w:val="-2"/>
          <w:sz w:val="21"/>
        </w:rPr>
        <w:t>36</w:t>
      </w:r>
      <w:r>
        <w:rPr>
          <w:b/>
          <w:spacing w:val="-2"/>
          <w:sz w:val="21"/>
        </w:rPr>
        <w:t>条</w:t>
      </w:r>
      <w:r>
        <w:rPr>
          <w:b/>
          <w:spacing w:val="-10"/>
          <w:sz w:val="21"/>
        </w:rPr>
        <w:t>）</w:t>
      </w:r>
    </w:p>
    <w:p w14:paraId="09355C13" w14:textId="77777777" w:rsidR="002A1E6D" w:rsidRDefault="002A1E6D">
      <w:pPr>
        <w:rPr>
          <w:rFonts w:hint="eastAsia"/>
          <w:sz w:val="21"/>
        </w:rPr>
        <w:sectPr w:rsidR="002A1E6D">
          <w:pgSz w:w="11910" w:h="16850"/>
          <w:pgMar w:top="660" w:right="20" w:bottom="220" w:left="1320" w:header="0" w:footer="38" w:gutter="0"/>
          <w:cols w:space="720"/>
        </w:sectPr>
      </w:pPr>
    </w:p>
    <w:p w14:paraId="5F19FBD3" w14:textId="77777777" w:rsidR="002A1E6D" w:rsidRDefault="00000000">
      <w:pPr>
        <w:pStyle w:val="a3"/>
        <w:ind w:left="878"/>
        <w:rPr>
          <w:rFonts w:hint="eastAsia"/>
          <w:sz w:val="20"/>
        </w:rPr>
      </w:pPr>
      <w:r>
        <w:rPr>
          <w:noProof/>
          <w:sz w:val="20"/>
        </w:rPr>
        <w:lastRenderedPageBreak/>
        <w:drawing>
          <wp:inline distT="0" distB="0" distL="0" distR="0" wp14:anchorId="5732E7D3" wp14:editId="56F47F70">
            <wp:extent cx="3106782" cy="2055876"/>
            <wp:effectExtent l="0" t="0" r="0" b="0"/>
            <wp:docPr id="7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3.jpeg"/>
                    <pic:cNvPicPr/>
                  </pic:nvPicPr>
                  <pic:blipFill>
                    <a:blip r:embed="rId30" cstate="print"/>
                    <a:stretch>
                      <a:fillRect/>
                    </a:stretch>
                  </pic:blipFill>
                  <pic:spPr>
                    <a:xfrm>
                      <a:off x="0" y="0"/>
                      <a:ext cx="3106782" cy="2055876"/>
                    </a:xfrm>
                    <a:prstGeom prst="rect">
                      <a:avLst/>
                    </a:prstGeom>
                  </pic:spPr>
                </pic:pic>
              </a:graphicData>
            </a:graphic>
          </wp:inline>
        </w:drawing>
      </w:r>
    </w:p>
    <w:p w14:paraId="02DEACF7" w14:textId="77777777" w:rsidR="002A1E6D" w:rsidRDefault="002A1E6D">
      <w:pPr>
        <w:pStyle w:val="a3"/>
        <w:spacing w:before="8"/>
        <w:ind w:left="0"/>
        <w:rPr>
          <w:rFonts w:hint="eastAsia"/>
          <w:b/>
          <w:sz w:val="6"/>
        </w:rPr>
      </w:pPr>
    </w:p>
    <w:p w14:paraId="339E3501" w14:textId="77777777" w:rsidR="002A1E6D" w:rsidRDefault="00000000">
      <w:pPr>
        <w:pStyle w:val="a3"/>
        <w:spacing w:before="70" w:line="242" w:lineRule="auto"/>
        <w:ind w:left="1189" w:right="4051" w:hanging="538"/>
        <w:rPr>
          <w:rFonts w:hint="eastAsia"/>
        </w:rPr>
      </w:pPr>
      <w:r>
        <w:rPr>
          <w:rFonts w:hint="eastAsia"/>
        </w:rPr>
        <w:pict w14:anchorId="7CC9DA34">
          <v:line id="_x0000_s2311" style="position:absolute;left:0;text-align:left;z-index:15857152;mso-position-horizontal-relative:page" from="335.2pt,16.25pt" to="380.2pt,16.25pt" strokecolor="#5ddf38" strokeweight="1pt">
            <w10:wrap anchorx="page"/>
          </v:line>
        </w:pict>
      </w:r>
      <w:r>
        <w:rPr>
          <w:spacing w:val="-2"/>
        </w:rPr>
        <w:t>经检索没有所申请公开信息的，告知申请人该政府信息不存在；信息不存在，eg尚不存在于物理载体，尚未收集等</w:t>
      </w:r>
    </w:p>
    <w:p w14:paraId="576446D3" w14:textId="77777777" w:rsidR="002A1E6D" w:rsidRDefault="00000000">
      <w:pPr>
        <w:pStyle w:val="a3"/>
        <w:ind w:left="651"/>
        <w:rPr>
          <w:rFonts w:hint="eastAsia"/>
        </w:rPr>
      </w:pPr>
      <w:r>
        <w:rPr>
          <w:rFonts w:hint="eastAsia"/>
        </w:rPr>
        <w:pict w14:anchorId="66C4FA05">
          <v:line id="_x0000_s2310" style="position:absolute;left:0;text-align:left;z-index:15857664;mso-position-horizontal-relative:page" from="257.9pt,12.8pt" to="439.7pt,12.8pt" strokecolor="#5ddf38" strokeweight="1pt">
            <w10:wrap anchorx="page"/>
          </v:line>
        </w:pict>
      </w:r>
      <w:r>
        <w:rPr>
          <w:spacing w:val="-3"/>
        </w:rPr>
        <w:t>所申请公开信息已经主动公开的，告知申请人获取该政府信息的方式、途径；</w:t>
      </w:r>
    </w:p>
    <w:p w14:paraId="3CFDE6DE" w14:textId="77777777" w:rsidR="002A1E6D" w:rsidRDefault="00000000">
      <w:pPr>
        <w:pStyle w:val="a3"/>
        <w:spacing w:before="3" w:line="242" w:lineRule="auto"/>
        <w:ind w:left="651" w:right="288"/>
        <w:rPr>
          <w:rFonts w:hint="eastAsia"/>
        </w:rPr>
      </w:pPr>
      <w:r>
        <w:rPr>
          <w:spacing w:val="-2"/>
        </w:rPr>
        <w:t>所申请公开信息可以公开的，向申请人提供该政府信息，或者告知申请人获取该政府信息的方式、途径和</w:t>
      </w:r>
      <w:r>
        <w:rPr>
          <w:spacing w:val="-4"/>
        </w:rPr>
        <w:t>时间；</w:t>
      </w:r>
    </w:p>
    <w:p w14:paraId="738EA0CC" w14:textId="77777777" w:rsidR="002A1E6D" w:rsidRDefault="00000000">
      <w:pPr>
        <w:pStyle w:val="a3"/>
        <w:ind w:left="651"/>
        <w:rPr>
          <w:rFonts w:hint="eastAsia"/>
        </w:rPr>
      </w:pPr>
      <w:r>
        <w:rPr>
          <w:spacing w:val="-3"/>
        </w:rPr>
        <w:t>行政机关依据本条例的规定决定不予公开的，告知申请人不予公开并说明理由；</w:t>
      </w:r>
    </w:p>
    <w:p w14:paraId="41BB9D42" w14:textId="77777777" w:rsidR="002A1E6D" w:rsidRDefault="002A1E6D">
      <w:pPr>
        <w:pStyle w:val="a3"/>
        <w:spacing w:before="6"/>
        <w:ind w:left="0"/>
        <w:rPr>
          <w:rFonts w:hint="eastAsia"/>
        </w:rPr>
      </w:pPr>
    </w:p>
    <w:p w14:paraId="558CBD39" w14:textId="77777777" w:rsidR="002A1E6D" w:rsidRDefault="00000000">
      <w:pPr>
        <w:pStyle w:val="a3"/>
        <w:spacing w:line="242" w:lineRule="auto"/>
        <w:ind w:left="651" w:right="288"/>
        <w:rPr>
          <w:rFonts w:hint="eastAsia"/>
        </w:rPr>
      </w:pPr>
      <w:r>
        <w:rPr>
          <w:rFonts w:hint="eastAsia"/>
        </w:rPr>
        <w:pict w14:anchorId="2DB878D8">
          <v:line id="_x0000_s2309" style="position:absolute;left:0;text-align:left;z-index:15858176;mso-position-horizontal-relative:page" from="167.3pt,26pt" to="348.55pt,26pt" strokecolor="#5ddf38" strokeweight="1pt">
            <w10:wrap anchorx="page"/>
          </v:line>
        </w:pict>
      </w:r>
      <w:r>
        <w:rPr>
          <w:spacing w:val="-2"/>
        </w:rPr>
        <w:t>所申请公开信息不属于本行政机关负责公开的，告知申请人并说明理由；能够确定负责公开该政府信息的行政机关的，告知申请人该行政机关的名称、联系方式；</w:t>
      </w:r>
    </w:p>
    <w:p w14:paraId="13442228" w14:textId="77777777" w:rsidR="002A1E6D" w:rsidRDefault="00000000">
      <w:pPr>
        <w:pStyle w:val="a3"/>
        <w:spacing w:line="242" w:lineRule="auto"/>
        <w:ind w:left="651" w:right="288"/>
        <w:rPr>
          <w:rFonts w:hint="eastAsia"/>
        </w:rPr>
      </w:pPr>
      <w:r>
        <w:rPr>
          <w:rFonts w:hint="eastAsia"/>
        </w:rPr>
        <w:pict w14:anchorId="1900C6F2">
          <v:line id="_x0000_s2308" style="position:absolute;left:0;text-align:left;z-index:15858688;mso-position-horizontal-relative:page" from="106.7pt,25.5pt" to="166.2pt,25.5pt" strokecolor="#5ddf38" strokeweight="1pt">
            <w10:wrap anchorx="page"/>
          </v:line>
        </w:pict>
      </w:r>
      <w:r>
        <w:rPr>
          <w:rFonts w:hint="eastAsia"/>
        </w:rPr>
        <w:pict w14:anchorId="4DDCE889">
          <v:line id="_x0000_s2307" style="position:absolute;left:0;text-align:left;z-index:15859200;mso-position-horizontal-relative:page" from="393.55pt,14.35pt" to="435.8pt,14.35pt" strokecolor="#5ddf38" strokeweight="1pt">
            <w10:wrap anchorx="page"/>
          </v:line>
        </w:pict>
      </w:r>
      <w:r>
        <w:rPr>
          <w:rFonts w:hint="eastAsia"/>
        </w:rPr>
        <w:pict w14:anchorId="2ED1B992">
          <v:line id="_x0000_s2306" style="position:absolute;left:0;text-align:left;z-index:15859712;mso-position-horizontal-relative:page" from="109.45pt,26.6pt" to="173.4pt,26.6pt" strokecolor="#5ddf38" strokeweight="1pt">
            <w10:wrap anchorx="page"/>
          </v:line>
        </w:pict>
      </w:r>
      <w:r>
        <w:rPr>
          <w:spacing w:val="-2"/>
        </w:rPr>
        <w:t>行政机关已就申请人提出的政府信息公开申请作出答复、申请人重复申请公开相同政府信息的，告知申请人不予重复处理；</w:t>
      </w:r>
    </w:p>
    <w:p w14:paraId="37DF01F8" w14:textId="77777777" w:rsidR="002A1E6D" w:rsidRDefault="00000000">
      <w:pPr>
        <w:spacing w:line="242" w:lineRule="auto"/>
        <w:ind w:left="1189" w:right="136"/>
        <w:rPr>
          <w:rFonts w:hint="eastAsia"/>
          <w:b/>
          <w:sz w:val="21"/>
        </w:rPr>
      </w:pPr>
      <w:r>
        <w:rPr>
          <w:b/>
          <w:spacing w:val="-2"/>
          <w:sz w:val="21"/>
        </w:rPr>
        <w:t xml:space="preserve">【但是如果别人申请公开了你又来申请公开，不能算是重复处理，不同的人的申请不算是重复处理，但是如果机关已经主动公开了，只要告诉他主动公开到哪里了，要告诉申请人获取信息的方式和途 </w:t>
      </w:r>
      <w:r>
        <w:rPr>
          <w:b/>
          <w:spacing w:val="-6"/>
          <w:sz w:val="21"/>
        </w:rPr>
        <w:t>径】</w:t>
      </w:r>
    </w:p>
    <w:p w14:paraId="015B4BBB" w14:textId="77777777" w:rsidR="002A1E6D" w:rsidRDefault="00000000">
      <w:pPr>
        <w:spacing w:line="242" w:lineRule="auto"/>
        <w:ind w:left="1189" w:right="136"/>
        <w:rPr>
          <w:rFonts w:hint="eastAsia"/>
          <w:b/>
          <w:sz w:val="21"/>
        </w:rPr>
      </w:pPr>
      <w:r>
        <w:rPr>
          <w:b/>
          <w:spacing w:val="-2"/>
          <w:sz w:val="21"/>
        </w:rPr>
        <w:t>【依申请已经公开的信息和第二款中主动公开告知获取的途径不同，依申请公开的信息本身是没有公开的，如果不能直接给当事人提供信息，可以给他开介绍信让其摘抄查阅资料】</w:t>
      </w:r>
    </w:p>
    <w:p w14:paraId="26750719" w14:textId="77777777" w:rsidR="002A1E6D" w:rsidRDefault="00000000">
      <w:pPr>
        <w:pStyle w:val="a3"/>
        <w:spacing w:line="242" w:lineRule="auto"/>
        <w:ind w:left="651" w:right="288"/>
        <w:rPr>
          <w:rFonts w:hint="eastAsia"/>
        </w:rPr>
      </w:pPr>
      <w:r>
        <w:rPr>
          <w:spacing w:val="-2"/>
        </w:rPr>
        <w:t>所申请公开信息属于工商、不动产登记资料等信息，有关法律、行政法规对信息的获取有特别规定的，告知申请人依照有关法律、行政法规的规定办理。</w:t>
      </w:r>
    </w:p>
    <w:p w14:paraId="729E0C78" w14:textId="77777777" w:rsidR="002A1E6D" w:rsidRDefault="002A1E6D">
      <w:pPr>
        <w:pStyle w:val="a3"/>
        <w:spacing w:before="10"/>
        <w:ind w:left="0"/>
        <w:rPr>
          <w:rFonts w:hint="eastAsia"/>
          <w:sz w:val="11"/>
        </w:rPr>
      </w:pPr>
    </w:p>
    <w:p w14:paraId="34513A63" w14:textId="77777777" w:rsidR="002A1E6D" w:rsidRDefault="00000000">
      <w:pPr>
        <w:spacing w:before="102"/>
        <w:ind w:left="113"/>
        <w:rPr>
          <w:rFonts w:hint="eastAsia"/>
          <w:b/>
          <w:bCs/>
          <w:sz w:val="21"/>
          <w:szCs w:val="21"/>
        </w:rPr>
      </w:pPr>
      <w:r>
        <w:rPr>
          <w:rFonts w:ascii="Segoe UI Symbol" w:eastAsia="Segoe UI Symbol" w:hAnsi="Segoe UI Symbol" w:cs="Segoe UI Symbol"/>
          <w:b/>
          <w:bCs/>
          <w:spacing w:val="-4"/>
          <w:sz w:val="21"/>
          <w:szCs w:val="21"/>
        </w:rPr>
        <w:t>⭐</w:t>
      </w:r>
      <w:r>
        <w:rPr>
          <w:b/>
          <w:bCs/>
          <w:spacing w:val="-4"/>
          <w:sz w:val="21"/>
          <w:szCs w:val="21"/>
        </w:rPr>
        <w:t>行政机关履行答复义务的时候要有合理的注意义务：</w:t>
      </w:r>
      <w:r>
        <w:rPr>
          <w:rFonts w:ascii="Calibri" w:eastAsia="Calibri" w:hAnsi="Calibri" w:cs="Calibri"/>
          <w:b/>
          <w:bCs/>
          <w:spacing w:val="-4"/>
          <w:sz w:val="21"/>
          <w:szCs w:val="21"/>
        </w:rPr>
        <w:t>1</w:t>
      </w:r>
      <w:r>
        <w:rPr>
          <w:b/>
          <w:bCs/>
          <w:spacing w:val="-4"/>
          <w:sz w:val="21"/>
          <w:szCs w:val="21"/>
        </w:rPr>
        <w:t>、完整答复</w:t>
      </w:r>
      <w:r>
        <w:rPr>
          <w:rFonts w:ascii="Calibri" w:eastAsia="Calibri" w:hAnsi="Calibri" w:cs="Calibri"/>
          <w:b/>
          <w:bCs/>
          <w:spacing w:val="-4"/>
          <w:sz w:val="21"/>
          <w:szCs w:val="21"/>
        </w:rPr>
        <w:t>2</w:t>
      </w:r>
      <w:r>
        <w:rPr>
          <w:b/>
          <w:bCs/>
          <w:spacing w:val="-4"/>
          <w:sz w:val="21"/>
          <w:szCs w:val="21"/>
        </w:rPr>
        <w:t>、充分检</w:t>
      </w:r>
      <w:r>
        <w:rPr>
          <w:b/>
          <w:bCs/>
          <w:spacing w:val="-10"/>
          <w:sz w:val="21"/>
          <w:szCs w:val="21"/>
        </w:rPr>
        <w:t>索</w:t>
      </w:r>
    </w:p>
    <w:p w14:paraId="2B39C1A8" w14:textId="77777777" w:rsidR="002A1E6D" w:rsidRDefault="002A1E6D">
      <w:pPr>
        <w:pStyle w:val="a3"/>
        <w:spacing w:before="5"/>
        <w:ind w:left="0"/>
        <w:rPr>
          <w:rFonts w:hint="eastAsia"/>
          <w:b/>
          <w:sz w:val="13"/>
        </w:rPr>
      </w:pPr>
    </w:p>
    <w:p w14:paraId="61C70DC4" w14:textId="77777777" w:rsidR="002A1E6D" w:rsidRDefault="00000000">
      <w:pPr>
        <w:spacing w:before="71"/>
        <w:ind w:left="651"/>
        <w:rPr>
          <w:rFonts w:hint="eastAsia"/>
          <w:b/>
          <w:sz w:val="21"/>
        </w:rPr>
      </w:pPr>
      <w:r>
        <w:rPr>
          <w:b/>
          <w:spacing w:val="-4"/>
          <w:sz w:val="21"/>
          <w:u w:val="single"/>
        </w:rPr>
        <w:t>例</w:t>
      </w:r>
      <w:r>
        <w:rPr>
          <w:rFonts w:ascii="Calibri" w:eastAsia="Calibri"/>
          <w:b/>
          <w:spacing w:val="-4"/>
          <w:sz w:val="21"/>
          <w:u w:val="single"/>
        </w:rPr>
        <w:t>1</w:t>
      </w:r>
      <w:r>
        <w:rPr>
          <w:b/>
          <w:spacing w:val="-4"/>
          <w:sz w:val="21"/>
          <w:u w:val="single"/>
        </w:rPr>
        <w:t>：属于公开范围时的</w:t>
      </w:r>
      <w:r>
        <w:rPr>
          <w:b/>
          <w:color w:val="FF0000"/>
          <w:spacing w:val="-4"/>
          <w:sz w:val="21"/>
          <w:u w:val="single" w:color="000000"/>
        </w:rPr>
        <w:t>完整答复义</w:t>
      </w:r>
      <w:r>
        <w:rPr>
          <w:b/>
          <w:color w:val="FF0000"/>
          <w:spacing w:val="-10"/>
          <w:sz w:val="21"/>
          <w:u w:val="single" w:color="000000"/>
        </w:rPr>
        <w:t>务</w:t>
      </w:r>
    </w:p>
    <w:p w14:paraId="2C67F9D6" w14:textId="77777777" w:rsidR="002A1E6D" w:rsidRDefault="00000000">
      <w:pPr>
        <w:pStyle w:val="a3"/>
        <w:spacing w:before="67" w:line="242" w:lineRule="auto"/>
        <w:ind w:left="651" w:right="130"/>
        <w:rPr>
          <w:rFonts w:hint="eastAsia"/>
        </w:rPr>
      </w:pPr>
      <w:r>
        <w:rPr>
          <w:spacing w:val="-3"/>
        </w:rPr>
        <w:t>如果爱公司是石家庄一家创业公司，主要开展婚姻咨询等业务。</w:t>
      </w:r>
      <w:r>
        <w:rPr>
          <w:rFonts w:ascii="Calibri" w:eastAsia="Calibri"/>
          <w:spacing w:val="-2"/>
        </w:rPr>
        <w:t>2</w:t>
      </w:r>
      <w:r>
        <w:rPr>
          <w:rFonts w:ascii="Calibri" w:eastAsia="Calibri"/>
        </w:rPr>
        <w:t>0</w:t>
      </w:r>
      <w:r>
        <w:rPr>
          <w:rFonts w:ascii="Calibri" w:eastAsia="Calibri"/>
          <w:spacing w:val="-2"/>
        </w:rPr>
        <w:t>12</w:t>
      </w:r>
      <w:r>
        <w:rPr>
          <w:spacing w:val="-3"/>
        </w:rPr>
        <w:t>年初，如果爱公司获得百合网及中国婚姻家庭研究会授权在河北</w:t>
      </w:r>
      <w:r>
        <w:rPr>
          <w:rFonts w:ascii="Calibri" w:eastAsia="Calibri"/>
          <w:spacing w:val="-2"/>
        </w:rPr>
        <w:t>6</w:t>
      </w:r>
      <w:r>
        <w:rPr>
          <w:spacing w:val="-3"/>
        </w:rPr>
        <w:t>个地市代理婚姻家庭咨询师职业考试培训的招生工作，后发现中国婚姻家庭研究会联合百合网开展的这一培训没有经过政府部门审批，给公司造成了巨大的经济损失。</w:t>
      </w:r>
      <w:r>
        <w:rPr>
          <w:spacing w:val="-67"/>
        </w:rPr>
        <w:t xml:space="preserve"> </w:t>
      </w:r>
      <w:r>
        <w:rPr>
          <w:rFonts w:ascii="Calibri" w:eastAsia="Calibri"/>
        </w:rPr>
        <w:t>201</w:t>
      </w:r>
      <w:r>
        <w:rPr>
          <w:rFonts w:ascii="Calibri" w:eastAsia="Calibri"/>
          <w:spacing w:val="1"/>
        </w:rPr>
        <w:t>3</w:t>
      </w:r>
      <w:r>
        <w:rPr>
          <w:spacing w:val="-1"/>
        </w:rPr>
        <w:t>年</w:t>
      </w:r>
      <w:r>
        <w:rPr>
          <w:rFonts w:ascii="Calibri" w:eastAsia="Calibri"/>
        </w:rPr>
        <w:t>1</w:t>
      </w:r>
      <w:r>
        <w:rPr>
          <w:spacing w:val="-3"/>
        </w:rPr>
        <w:t>月</w:t>
      </w:r>
      <w:r>
        <w:rPr>
          <w:rFonts w:ascii="Calibri" w:eastAsia="Calibri"/>
          <w:spacing w:val="-2"/>
        </w:rPr>
        <w:t>2</w:t>
      </w:r>
      <w:r>
        <w:rPr>
          <w:rFonts w:ascii="Calibri" w:eastAsia="Calibri"/>
        </w:rPr>
        <w:t>8</w:t>
      </w:r>
      <w:r>
        <w:rPr>
          <w:spacing w:val="-3"/>
        </w:rPr>
        <w:t>日，</w:t>
      </w:r>
      <w:r>
        <w:rPr>
          <w:spacing w:val="-3"/>
          <w:u w:val="single"/>
        </w:rPr>
        <w:t>石家庄市如果爱婚姻服务有限公司请求中华人民共和国民政部向其书面公开中国婚姻家庭研究会的社会团                                                                                                                                                                                        体登记资料、年检资料、社会团体法人登记证书及对中国婚姻家庭研究会涉嫌欺诈行为的查处结果。</w:t>
      </w:r>
    </w:p>
    <w:p w14:paraId="2BE85438" w14:textId="77777777" w:rsidR="002A1E6D" w:rsidRDefault="00000000">
      <w:pPr>
        <w:spacing w:line="242" w:lineRule="auto"/>
        <w:ind w:left="651" w:right="175"/>
        <w:rPr>
          <w:rFonts w:hint="eastAsia"/>
          <w:sz w:val="21"/>
        </w:rPr>
      </w:pPr>
      <w:r>
        <w:rPr>
          <w:spacing w:val="-2"/>
          <w:sz w:val="21"/>
        </w:rPr>
        <w:t>民政部接到如果爱公司的申请后，</w:t>
      </w:r>
      <w:r>
        <w:rPr>
          <w:spacing w:val="-2"/>
          <w:sz w:val="21"/>
          <w:u w:val="single"/>
        </w:rPr>
        <w:t>未在法定的</w:t>
      </w:r>
      <w:r>
        <w:rPr>
          <w:rFonts w:ascii="Calibri" w:eastAsia="Calibri" w:hAnsi="Calibri"/>
          <w:spacing w:val="-2"/>
          <w:sz w:val="21"/>
          <w:u w:val="single"/>
        </w:rPr>
        <w:t>15</w:t>
      </w:r>
      <w:r>
        <w:rPr>
          <w:spacing w:val="-2"/>
          <w:sz w:val="21"/>
          <w:u w:val="single"/>
        </w:rPr>
        <w:t>日期限内作出答复</w:t>
      </w:r>
      <w:r>
        <w:rPr>
          <w:spacing w:val="-2"/>
          <w:sz w:val="21"/>
        </w:rPr>
        <w:t>。在行政复议期间，民政部于</w:t>
      </w:r>
      <w:r>
        <w:rPr>
          <w:rFonts w:ascii="Calibri" w:eastAsia="Calibri" w:hAnsi="Calibri"/>
          <w:spacing w:val="-2"/>
          <w:sz w:val="21"/>
        </w:rPr>
        <w:t>2013</w:t>
      </w:r>
      <w:r>
        <w:rPr>
          <w:spacing w:val="-2"/>
          <w:sz w:val="21"/>
        </w:rPr>
        <w:t>年</w:t>
      </w:r>
      <w:r>
        <w:rPr>
          <w:rFonts w:ascii="Calibri" w:eastAsia="Calibri" w:hAnsi="Calibri"/>
          <w:spacing w:val="-2"/>
          <w:sz w:val="21"/>
        </w:rPr>
        <w:t>4</w:t>
      </w:r>
      <w:r>
        <w:rPr>
          <w:spacing w:val="-2"/>
          <w:sz w:val="21"/>
        </w:rPr>
        <w:t xml:space="preserve">月 </w:t>
      </w:r>
      <w:r>
        <w:rPr>
          <w:rFonts w:ascii="Calibri" w:eastAsia="Calibri" w:hAnsi="Calibri"/>
          <w:spacing w:val="-2"/>
          <w:sz w:val="21"/>
        </w:rPr>
        <w:t>26</w:t>
      </w:r>
      <w:r>
        <w:rPr>
          <w:spacing w:val="-2"/>
          <w:sz w:val="21"/>
        </w:rPr>
        <w:t>日向申请人作出《政府信息告知书》，</w:t>
      </w:r>
      <w:r>
        <w:rPr>
          <w:b/>
          <w:spacing w:val="-2"/>
          <w:sz w:val="21"/>
          <w:u w:val="single"/>
        </w:rPr>
        <w:t>告知其中国婚姻家庭研究会的社会团体登记情况、历年年检情况</w:t>
      </w:r>
      <w:r>
        <w:rPr>
          <w:b/>
          <w:spacing w:val="80"/>
          <w:w w:val="150"/>
          <w:sz w:val="21"/>
          <w:u w:val="single"/>
        </w:rPr>
        <w:t xml:space="preserve">                                                     </w:t>
      </w:r>
      <w:r>
        <w:rPr>
          <w:b/>
          <w:spacing w:val="-2"/>
          <w:sz w:val="21"/>
          <w:u w:val="single"/>
        </w:rPr>
        <w:t>可登录中国社会组织网查询。但通过前述网址查询到的内容不能涵盖如果爱公司申请公开的中国婚姻家庭研究会的社会团体登记资料、年检资料所对应的信息。【属于答复情形中已经主动公开的信息：可以告诉其查询方式让其主动查询，</w:t>
      </w:r>
      <w:r>
        <w:rPr>
          <w:b/>
          <w:color w:val="FF0000"/>
          <w:spacing w:val="-2"/>
          <w:sz w:val="21"/>
          <w:u w:val="single" w:color="000000"/>
        </w:rPr>
        <w:t>但是其告知查询方式的信息不包括其所需要的所有信息</w:t>
      </w:r>
      <w:r>
        <w:rPr>
          <w:b/>
          <w:spacing w:val="-2"/>
          <w:sz w:val="21"/>
          <w:u w:val="single"/>
        </w:rPr>
        <w:t>——没有完整地公开政府信息，视为对部分申请没有回复，可以区分处理但必须回复】</w:t>
      </w:r>
      <w:r>
        <w:rPr>
          <w:spacing w:val="-2"/>
          <w:sz w:val="21"/>
        </w:rPr>
        <w:t>如果爱公司不服，提起行政诉讼。</w:t>
      </w:r>
    </w:p>
    <w:p w14:paraId="0AF3BB25" w14:textId="77777777" w:rsidR="002A1E6D" w:rsidRDefault="00000000">
      <w:pPr>
        <w:spacing w:line="242" w:lineRule="auto"/>
        <w:ind w:left="651" w:right="256"/>
        <w:jc w:val="both"/>
        <w:rPr>
          <w:rFonts w:hint="eastAsia"/>
          <w:b/>
          <w:sz w:val="21"/>
        </w:rPr>
      </w:pPr>
      <w:r>
        <w:rPr>
          <w:spacing w:val="-2"/>
          <w:sz w:val="21"/>
        </w:rPr>
        <w:t>北京市高级人民法院经审理认为，民政部认定中国婚姻家庭研究会的社会团体登记情况、历年年检情况属于公开信息，并告知如果爱公司登录中国社会组织网查询</w:t>
      </w:r>
      <w:r>
        <w:rPr>
          <w:b/>
          <w:color w:val="FF0000"/>
          <w:spacing w:val="-2"/>
          <w:sz w:val="21"/>
        </w:rPr>
        <w:t>。但通过前述网址查询到的内容显然不能涵盖如果爱公司申请公开的中国婚姻家庭研究会的社会团体登记资料、年检资料所对应的信息。</w:t>
      </w:r>
      <w:r>
        <w:rPr>
          <w:spacing w:val="-2"/>
          <w:sz w:val="21"/>
          <w:u w:val="single"/>
        </w:rPr>
        <w:t>对于中国社会组</w:t>
      </w:r>
      <w:r>
        <w:rPr>
          <w:spacing w:val="40"/>
          <w:sz w:val="21"/>
          <w:u w:val="single"/>
        </w:rPr>
        <w:t xml:space="preserve"> </w:t>
      </w:r>
      <w:r>
        <w:rPr>
          <w:spacing w:val="-2"/>
          <w:sz w:val="21"/>
          <w:u w:val="single"/>
        </w:rPr>
        <w:t>织网查询结果以外的，中国婚姻家庭研究会的其他社会团体登记资料、年检资料信息，民政部未在被诉告知书中予以答复，亦未说明理由，</w:t>
      </w:r>
      <w:r>
        <w:rPr>
          <w:b/>
          <w:color w:val="FF0000"/>
          <w:spacing w:val="-2"/>
          <w:sz w:val="21"/>
          <w:u w:val="single" w:color="000000"/>
        </w:rPr>
        <w:t>其处理构成遗漏政府信息公开申请请求事项的情形。</w:t>
      </w:r>
    </w:p>
    <w:p w14:paraId="435F22E7" w14:textId="77777777" w:rsidR="002A1E6D" w:rsidRDefault="00000000">
      <w:pPr>
        <w:pStyle w:val="a3"/>
        <w:spacing w:line="242" w:lineRule="auto"/>
        <w:ind w:left="651" w:right="288"/>
        <w:jc w:val="both"/>
        <w:rPr>
          <w:rFonts w:hint="eastAsia"/>
        </w:rPr>
      </w:pPr>
      <w:r>
        <w:rPr>
          <w:rFonts w:hint="eastAsia"/>
        </w:rPr>
        <w:pict w14:anchorId="3EC8DBCC">
          <v:group id="docshapegroup187" o:spid="_x0000_s2303" style="position:absolute;left:0;text-align:left;margin-left:98.55pt;margin-top:38.2pt;width:429.05pt;height:1pt;z-index:-20039168;mso-position-horizontal-relative:page" coordorigin="1971,764" coordsize="8581,20">
            <v:rect id="docshape188" o:spid="_x0000_s2305" style="position:absolute;left:1971;top:769;width:8581;height:10" fillcolor="black" stroked="f"/>
            <v:line id="_x0000_s2304" style="position:absolute" from="4498,774" to="6596,774" strokecolor="red" strokeweight="1pt"/>
            <w10:wrap anchorx="page"/>
          </v:group>
        </w:pict>
      </w:r>
      <w:r>
        <w:rPr>
          <w:spacing w:val="-2"/>
          <w:u w:val="single"/>
        </w:rPr>
        <w:t>【不完整答复属于两种情况的组合：对于有的部分，认为民政部已经履行了信息公开义务；对于没有公开</w:t>
      </w:r>
      <w:r>
        <w:rPr>
          <w:spacing w:val="40"/>
          <w:u w:val="single"/>
        </w:rPr>
        <w:t xml:space="preserve"> </w:t>
      </w:r>
      <w:r>
        <w:rPr>
          <w:spacing w:val="-2"/>
          <w:u w:val="single"/>
        </w:rPr>
        <w:t>的部分，如果超过期限了就应当认为民政部没有进行及时的答复，如果属于可以公开范围的信息，就应该</w:t>
      </w:r>
      <w:r>
        <w:rPr>
          <w:spacing w:val="-2"/>
        </w:rPr>
        <w:t>提供给相对人，这里事实上构成了不履行法定职责，没有及时履行政府法定信息公开义务。】</w:t>
      </w:r>
    </w:p>
    <w:p w14:paraId="33CAD50E" w14:textId="77777777" w:rsidR="002A1E6D" w:rsidRDefault="00000000">
      <w:pPr>
        <w:spacing w:line="283" w:lineRule="exact"/>
        <w:ind w:left="113"/>
        <w:rPr>
          <w:rFonts w:hint="eastAsia"/>
          <w:b/>
          <w:bCs/>
          <w:sz w:val="21"/>
          <w:szCs w:val="21"/>
        </w:rPr>
      </w:pPr>
      <w:r>
        <w:rPr>
          <w:rFonts w:ascii="Segoe UI Symbol" w:eastAsia="Segoe UI Symbol" w:hAnsi="Segoe UI Symbol" w:cs="Segoe UI Symbol"/>
          <w:b/>
          <w:bCs/>
          <w:spacing w:val="-4"/>
          <w:sz w:val="21"/>
          <w:szCs w:val="21"/>
          <w:u w:val="single"/>
        </w:rPr>
        <w:t>⭐</w:t>
      </w:r>
      <w:r>
        <w:rPr>
          <w:b/>
          <w:bCs/>
          <w:spacing w:val="-4"/>
          <w:sz w:val="21"/>
          <w:szCs w:val="21"/>
          <w:u w:val="single"/>
        </w:rPr>
        <w:t>所以行政机关在答复的过程中有完整答复的义务</w:t>
      </w:r>
      <w:r>
        <w:rPr>
          <w:b/>
          <w:bCs/>
          <w:spacing w:val="-10"/>
          <w:sz w:val="21"/>
          <w:szCs w:val="21"/>
          <w:u w:val="single"/>
        </w:rPr>
        <w:t>。</w:t>
      </w:r>
    </w:p>
    <w:p w14:paraId="075C4B76" w14:textId="77777777" w:rsidR="002A1E6D" w:rsidRDefault="002A1E6D">
      <w:pPr>
        <w:spacing w:line="283" w:lineRule="exact"/>
        <w:rPr>
          <w:rFonts w:hint="eastAsia"/>
          <w:sz w:val="21"/>
          <w:szCs w:val="21"/>
        </w:rPr>
        <w:sectPr w:rsidR="002A1E6D">
          <w:pgSz w:w="11910" w:h="16850"/>
          <w:pgMar w:top="860" w:right="20" w:bottom="220" w:left="1320" w:header="0" w:footer="38" w:gutter="0"/>
          <w:cols w:space="720"/>
        </w:sectPr>
      </w:pPr>
    </w:p>
    <w:p w14:paraId="7AC7AB61" w14:textId="77777777" w:rsidR="002A1E6D" w:rsidRDefault="00000000">
      <w:pPr>
        <w:spacing w:before="49"/>
        <w:ind w:left="651"/>
        <w:rPr>
          <w:rFonts w:hint="eastAsia"/>
          <w:b/>
          <w:sz w:val="21"/>
        </w:rPr>
      </w:pPr>
      <w:r>
        <w:rPr>
          <w:b/>
          <w:spacing w:val="-2"/>
          <w:sz w:val="21"/>
          <w:u w:val="single"/>
        </w:rPr>
        <w:lastRenderedPageBreak/>
        <w:t>例</w:t>
      </w:r>
      <w:r>
        <w:rPr>
          <w:rFonts w:ascii="Calibri" w:eastAsia="Calibri"/>
          <w:b/>
          <w:spacing w:val="-2"/>
          <w:sz w:val="21"/>
          <w:u w:val="single"/>
        </w:rPr>
        <w:t>2</w:t>
      </w:r>
      <w:r>
        <w:rPr>
          <w:b/>
          <w:spacing w:val="-2"/>
          <w:sz w:val="21"/>
          <w:u w:val="single"/>
        </w:rPr>
        <w:t>：充分检索义</w:t>
      </w:r>
      <w:r>
        <w:rPr>
          <w:b/>
          <w:spacing w:val="-10"/>
          <w:sz w:val="21"/>
          <w:u w:val="single"/>
        </w:rPr>
        <w:t>务</w:t>
      </w:r>
    </w:p>
    <w:p w14:paraId="5906AD4F" w14:textId="77777777" w:rsidR="002A1E6D" w:rsidRDefault="00000000">
      <w:pPr>
        <w:spacing w:before="66" w:line="242" w:lineRule="auto"/>
        <w:ind w:left="651" w:right="252"/>
        <w:rPr>
          <w:rFonts w:hint="eastAsia"/>
          <w:sz w:val="21"/>
        </w:rPr>
      </w:pPr>
      <w:r>
        <w:rPr>
          <w:rFonts w:ascii="Calibri" w:eastAsia="Calibri" w:hAnsi="Calibri"/>
          <w:spacing w:val="-2"/>
          <w:sz w:val="21"/>
        </w:rPr>
        <w:t>2013</w:t>
      </w:r>
      <w:r>
        <w:rPr>
          <w:spacing w:val="-2"/>
          <w:sz w:val="21"/>
        </w:rPr>
        <w:t>年</w:t>
      </w:r>
      <w:r>
        <w:rPr>
          <w:rFonts w:ascii="Calibri" w:eastAsia="Calibri" w:hAnsi="Calibri"/>
          <w:spacing w:val="-2"/>
          <w:sz w:val="21"/>
        </w:rPr>
        <w:t>2</w:t>
      </w:r>
      <w:r>
        <w:rPr>
          <w:spacing w:val="-2"/>
          <w:sz w:val="21"/>
        </w:rPr>
        <w:t>月</w:t>
      </w:r>
      <w:r>
        <w:rPr>
          <w:rFonts w:ascii="Calibri" w:eastAsia="Calibri" w:hAnsi="Calibri"/>
          <w:spacing w:val="-2"/>
          <w:sz w:val="21"/>
        </w:rPr>
        <w:t>19</w:t>
      </w:r>
      <w:r>
        <w:rPr>
          <w:spacing w:val="-2"/>
          <w:sz w:val="21"/>
        </w:rPr>
        <w:t>日，张良向上海市规划和国土资源管理局</w:t>
      </w:r>
      <w:r>
        <w:rPr>
          <w:spacing w:val="-2"/>
          <w:sz w:val="21"/>
          <w:u w:val="single"/>
        </w:rPr>
        <w:t>申请获取“本市</w:t>
      </w:r>
      <w:r>
        <w:rPr>
          <w:rFonts w:ascii="Calibri" w:eastAsia="Calibri" w:hAnsi="Calibri"/>
          <w:spacing w:val="-2"/>
          <w:sz w:val="21"/>
          <w:u w:val="single"/>
        </w:rPr>
        <w:t>116</w:t>
      </w:r>
      <w:r>
        <w:rPr>
          <w:spacing w:val="-2"/>
          <w:sz w:val="21"/>
          <w:u w:val="single"/>
        </w:rPr>
        <w:t>地块项目土地出让金缴款凭证”</w:t>
      </w:r>
      <w:r>
        <w:rPr>
          <w:spacing w:val="80"/>
          <w:w w:val="150"/>
          <w:sz w:val="21"/>
          <w:u w:val="single"/>
        </w:rPr>
        <w:t xml:space="preserve">                                                     </w:t>
      </w:r>
      <w:r>
        <w:rPr>
          <w:spacing w:val="-2"/>
          <w:sz w:val="21"/>
          <w:u w:val="single"/>
        </w:rPr>
        <w:t>政府信息</w:t>
      </w:r>
      <w:r>
        <w:rPr>
          <w:spacing w:val="-2"/>
          <w:sz w:val="21"/>
        </w:rPr>
        <w:t>。上海市规划和国土资源管理局经至其档案中心</w:t>
      </w:r>
      <w:r>
        <w:rPr>
          <w:b/>
          <w:color w:val="FF0000"/>
          <w:spacing w:val="-2"/>
          <w:sz w:val="21"/>
        </w:rPr>
        <w:t>以“缴款凭证”为关键词进行手工查找，未找到名为“缴款凭证”的</w:t>
      </w:r>
      <w:r>
        <w:rPr>
          <w:rFonts w:ascii="Calibri" w:eastAsia="Calibri" w:hAnsi="Calibri"/>
          <w:b/>
          <w:color w:val="FF0000"/>
          <w:spacing w:val="-2"/>
          <w:sz w:val="21"/>
        </w:rPr>
        <w:t>116</w:t>
      </w:r>
      <w:r>
        <w:rPr>
          <w:b/>
          <w:color w:val="FF0000"/>
          <w:spacing w:val="-2"/>
          <w:sz w:val="21"/>
        </w:rPr>
        <w:t>地块土地出让金缴款凭证的政府信息，</w:t>
      </w:r>
      <w:r>
        <w:rPr>
          <w:spacing w:val="-2"/>
          <w:sz w:val="21"/>
        </w:rPr>
        <w:t>遂认定其未制作过原告申请获取的政府信息，根据《政府信息公开条例》第二十一条第（三）项答复张良，</w:t>
      </w:r>
      <w:r>
        <w:rPr>
          <w:b/>
          <w:color w:val="FF0000"/>
          <w:spacing w:val="-2"/>
          <w:sz w:val="21"/>
        </w:rPr>
        <w:t>其申请公开的政府信息不存在【第四种情况——问题在于什么叫经检索——政府在查询的时候不能只按照这个名称查找，不一定完全一致，行政机关应当用对应的正确的名称查询】。</w:t>
      </w:r>
      <w:r>
        <w:rPr>
          <w:spacing w:val="-2"/>
          <w:sz w:val="21"/>
        </w:rPr>
        <w:t>张良不服，提起诉讼，要求撤销该政府信息公开答复。【政府必须证明已经进行了充分检索】</w:t>
      </w:r>
    </w:p>
    <w:p w14:paraId="7033A050" w14:textId="77777777" w:rsidR="002A1E6D" w:rsidRDefault="00000000">
      <w:pPr>
        <w:spacing w:before="1" w:line="242" w:lineRule="auto"/>
        <w:ind w:left="651" w:right="171"/>
        <w:rPr>
          <w:rFonts w:hint="eastAsia"/>
          <w:sz w:val="21"/>
        </w:rPr>
      </w:pPr>
      <w:r>
        <w:rPr>
          <w:spacing w:val="-2"/>
          <w:sz w:val="21"/>
        </w:rPr>
        <w:t>上海市黄浦区人民法院经审理认为：原告申请公开的相关缴款凭证，应泛指被告收取土地使用权受让人缴纳本市</w:t>
      </w:r>
      <w:r>
        <w:rPr>
          <w:rFonts w:ascii="Calibri" w:eastAsia="Calibri"/>
          <w:spacing w:val="-2"/>
          <w:sz w:val="21"/>
        </w:rPr>
        <w:t>116</w:t>
      </w:r>
      <w:r>
        <w:rPr>
          <w:spacing w:val="-2"/>
          <w:sz w:val="21"/>
        </w:rPr>
        <w:t>地块国有土地使用权出让金后形成的书面凭证。在日常生活中，</w:t>
      </w:r>
      <w:r>
        <w:rPr>
          <w:b/>
          <w:color w:val="FF0000"/>
          <w:spacing w:val="-2"/>
          <w:sz w:val="21"/>
        </w:rPr>
        <w:t>这种证明缴纳款项凭证的名称或许为缴款凭证，或许为收据、发票等，并不局限于缴款凭证的表述。原告作为普通公民，认为其无法知晓相关缴款凭证的规范名称，仅以此缴款凭证描述其申请获取的政府信息内容的主张具有合理性。</w:t>
      </w:r>
      <w:r>
        <w:rPr>
          <w:b/>
          <w:spacing w:val="-2"/>
          <w:sz w:val="21"/>
        </w:rPr>
        <w:t>而与之相对应，被告系本市土地行政管理部门，应知晓其收取土地使用权出让金后开具给土地使用权受让人的凭证的规范名称，但在未与原告确认的前提下，擅自认为原告仅要求获取名称为缴款凭证的相关政府信息，并仅以缴款凭证为关键词至其档案中心进行检索，显然检索方式失当，应为未能尽到检索义务，据此所认定的相关政府信息不存在的结论，也属认定事实不清，证据不足。</w:t>
      </w:r>
      <w:r>
        <w:rPr>
          <w:spacing w:val="-2"/>
          <w:sz w:val="21"/>
        </w:rPr>
        <w:t>判决撤销被诉政府信息公开答复，责令被告重新作出答复。</w:t>
      </w:r>
    </w:p>
    <w:p w14:paraId="079A1D7E" w14:textId="77777777" w:rsidR="002A1E6D" w:rsidRDefault="002A1E6D">
      <w:pPr>
        <w:pStyle w:val="a3"/>
        <w:ind w:left="0"/>
        <w:rPr>
          <w:rFonts w:hint="eastAsia"/>
          <w:sz w:val="13"/>
        </w:rPr>
      </w:pPr>
    </w:p>
    <w:p w14:paraId="3E6A2B23" w14:textId="77777777" w:rsidR="002A1E6D" w:rsidRDefault="00000000">
      <w:pPr>
        <w:spacing w:before="103"/>
        <w:ind w:left="113"/>
        <w:rPr>
          <w:rFonts w:hint="eastAsia"/>
          <w:b/>
          <w:bCs/>
          <w:sz w:val="21"/>
          <w:szCs w:val="21"/>
        </w:rPr>
      </w:pPr>
      <w:r>
        <w:rPr>
          <w:rFonts w:ascii="Segoe UI Symbol" w:eastAsia="Segoe UI Symbol" w:hAnsi="Segoe UI Symbol" w:cs="Segoe UI Symbol"/>
          <w:b/>
          <w:bCs/>
          <w:spacing w:val="-4"/>
          <w:sz w:val="21"/>
          <w:szCs w:val="21"/>
        </w:rPr>
        <w:t>⭐</w:t>
      </w:r>
      <w:r>
        <w:rPr>
          <w:b/>
          <w:bCs/>
          <w:spacing w:val="-4"/>
          <w:sz w:val="21"/>
          <w:szCs w:val="21"/>
        </w:rPr>
        <w:t>如果没有尽到答复行为，会构成违法</w:t>
      </w:r>
      <w:r>
        <w:rPr>
          <w:b/>
          <w:bCs/>
          <w:spacing w:val="-10"/>
          <w:sz w:val="21"/>
          <w:szCs w:val="21"/>
        </w:rPr>
        <w:t>。</w:t>
      </w:r>
    </w:p>
    <w:p w14:paraId="0A05B8AE" w14:textId="77777777" w:rsidR="002A1E6D" w:rsidRDefault="002A1E6D">
      <w:pPr>
        <w:pStyle w:val="a3"/>
        <w:ind w:left="0"/>
        <w:rPr>
          <w:rFonts w:hint="eastAsia"/>
          <w:b/>
          <w:sz w:val="20"/>
        </w:rPr>
      </w:pPr>
    </w:p>
    <w:p w14:paraId="188AB252" w14:textId="77777777" w:rsidR="002A1E6D" w:rsidRDefault="002A1E6D">
      <w:pPr>
        <w:pStyle w:val="a3"/>
        <w:spacing w:before="9"/>
        <w:ind w:left="0"/>
        <w:rPr>
          <w:rFonts w:hint="eastAsia"/>
          <w:b/>
          <w:sz w:val="15"/>
        </w:rPr>
      </w:pPr>
    </w:p>
    <w:p w14:paraId="1BE7B5BA" w14:textId="77777777" w:rsidR="002A1E6D" w:rsidRDefault="00000000">
      <w:pPr>
        <w:pStyle w:val="a4"/>
        <w:numPr>
          <w:ilvl w:val="1"/>
          <w:numId w:val="102"/>
        </w:numPr>
        <w:tabs>
          <w:tab w:val="left" w:pos="817"/>
        </w:tabs>
        <w:rPr>
          <w:rFonts w:hint="eastAsia"/>
          <w:b/>
          <w:sz w:val="21"/>
        </w:rPr>
      </w:pPr>
      <w:r>
        <w:rPr>
          <w:b/>
          <w:color w:val="000000"/>
          <w:spacing w:val="-2"/>
          <w:sz w:val="21"/>
          <w:shd w:val="clear" w:color="auto" w:fill="FDFDBE"/>
        </w:rPr>
        <w:t>提供信</w:t>
      </w:r>
      <w:r>
        <w:rPr>
          <w:b/>
          <w:color w:val="000000"/>
          <w:spacing w:val="-10"/>
          <w:sz w:val="21"/>
          <w:shd w:val="clear" w:color="auto" w:fill="FDFDBE"/>
        </w:rPr>
        <w:t>息</w:t>
      </w:r>
    </w:p>
    <w:p w14:paraId="2333746B" w14:textId="77777777" w:rsidR="002A1E6D" w:rsidRDefault="00000000">
      <w:pPr>
        <w:pStyle w:val="a4"/>
        <w:numPr>
          <w:ilvl w:val="0"/>
          <w:numId w:val="99"/>
        </w:numPr>
        <w:tabs>
          <w:tab w:val="left" w:pos="972"/>
        </w:tabs>
        <w:spacing w:before="83"/>
        <w:ind w:hanging="321"/>
        <w:rPr>
          <w:rFonts w:hint="eastAsia"/>
          <w:b/>
          <w:sz w:val="21"/>
        </w:rPr>
      </w:pPr>
      <w:r>
        <w:rPr>
          <w:b/>
          <w:spacing w:val="-2"/>
          <w:sz w:val="21"/>
        </w:rPr>
        <w:t>提供形</w:t>
      </w:r>
      <w:r>
        <w:rPr>
          <w:b/>
          <w:spacing w:val="-10"/>
          <w:sz w:val="21"/>
        </w:rPr>
        <w:t>式</w:t>
      </w:r>
    </w:p>
    <w:p w14:paraId="0805EA2B" w14:textId="77777777" w:rsidR="002A1E6D" w:rsidRDefault="00000000">
      <w:pPr>
        <w:spacing w:before="66" w:line="242" w:lineRule="auto"/>
        <w:ind w:left="651" w:right="260"/>
        <w:jc w:val="both"/>
        <w:rPr>
          <w:rFonts w:hint="eastAsia"/>
          <w:sz w:val="21"/>
        </w:rPr>
      </w:pPr>
      <w:r>
        <w:rPr>
          <w:rFonts w:hint="eastAsia"/>
        </w:rPr>
        <w:pict w14:anchorId="3AA4FF12">
          <v:group id="docshapegroup189" o:spid="_x0000_s2300" style="position:absolute;left:0;text-align:left;margin-left:234.9pt;margin-top:14.4pt;width:283.8pt;height:1pt;z-index:-20035584;mso-position-horizontal-relative:page" coordorigin="4698,288" coordsize="5676,20">
            <v:rect id="docshape190" o:spid="_x0000_s2302" style="position:absolute;left:4697;top:292;width:2307;height:10" fillcolor="black" stroked="f"/>
            <v:line id="_x0000_s2301" style="position:absolute" from="4914,298" to="10373,298" strokecolor="red" strokeweight="1pt"/>
            <w10:wrap anchorx="page"/>
          </v:group>
        </w:pict>
      </w:r>
      <w:r>
        <w:rPr>
          <w:spacing w:val="-2"/>
          <w:sz w:val="21"/>
        </w:rPr>
        <w:t>行政机关依申请公开政府信息，</w:t>
      </w:r>
      <w:r>
        <w:rPr>
          <w:b/>
          <w:spacing w:val="-2"/>
          <w:sz w:val="21"/>
        </w:rPr>
        <w:t>应当根据申请人的要求</w:t>
      </w:r>
      <w:r>
        <w:rPr>
          <w:spacing w:val="-2"/>
          <w:sz w:val="21"/>
        </w:rPr>
        <w:t>及</w:t>
      </w:r>
      <w:r>
        <w:rPr>
          <w:b/>
          <w:spacing w:val="-2"/>
          <w:sz w:val="21"/>
        </w:rPr>
        <w:t>行政机关保存政府信息的实际情况</w:t>
      </w:r>
      <w:r>
        <w:rPr>
          <w:spacing w:val="-2"/>
          <w:sz w:val="21"/>
        </w:rPr>
        <w:t>，确定提供政府信息的具体形式；</w:t>
      </w:r>
      <w:r>
        <w:rPr>
          <w:b/>
          <w:spacing w:val="-2"/>
          <w:sz w:val="21"/>
          <w:u w:val="single"/>
        </w:rPr>
        <w:t>按照申请人要求的形式提供政府信息【口头形式是否可以？按照规定是可以的，但是</w:t>
      </w:r>
      <w:r>
        <w:rPr>
          <w:b/>
          <w:spacing w:val="40"/>
          <w:sz w:val="21"/>
          <w:u w:val="single"/>
        </w:rPr>
        <w:t xml:space="preserve"> </w:t>
      </w:r>
      <w:r>
        <w:rPr>
          <w:b/>
          <w:spacing w:val="-2"/>
          <w:sz w:val="21"/>
          <w:u w:val="single"/>
        </w:rPr>
        <w:t>证据角度书面形式比较合适】</w:t>
      </w:r>
      <w:r>
        <w:rPr>
          <w:spacing w:val="-2"/>
          <w:sz w:val="21"/>
        </w:rPr>
        <w:t>可能危及政府信息载体安全或者公开成本过高的，可以通过电子数据以及其他适当形式提供，或者安排申请人查阅、抄录相关政府信息。</w:t>
      </w:r>
    </w:p>
    <w:p w14:paraId="65F5170F" w14:textId="77777777" w:rsidR="002A1E6D" w:rsidRDefault="00000000">
      <w:pPr>
        <w:spacing w:line="242" w:lineRule="auto"/>
        <w:ind w:left="651" w:right="254"/>
        <w:rPr>
          <w:rFonts w:hint="eastAsia"/>
          <w:b/>
          <w:sz w:val="21"/>
        </w:rPr>
      </w:pPr>
      <w:r>
        <w:rPr>
          <w:b/>
          <w:spacing w:val="-2"/>
          <w:sz w:val="21"/>
          <w:u w:val="single"/>
        </w:rPr>
        <w:t>【如果没有用相对人要求的方式进行告知，可能进行起诉，法院也会支持相对人的要求，但也不是完全迁</w:t>
      </w:r>
      <w:r>
        <w:rPr>
          <w:b/>
          <w:spacing w:val="80"/>
          <w:w w:val="150"/>
          <w:sz w:val="21"/>
          <w:u w:val="single"/>
        </w:rPr>
        <w:t xml:space="preserve">                                                    </w:t>
      </w:r>
      <w:r>
        <w:rPr>
          <w:b/>
          <w:spacing w:val="-2"/>
          <w:sz w:val="21"/>
          <w:u w:val="single"/>
        </w:rPr>
        <w:t>就，如果太过分也可以不完全按照其要求。如果公开会损害文件</w:t>
      </w:r>
      <w:r>
        <w:rPr>
          <w:rFonts w:ascii="Calibri" w:eastAsia="Calibri"/>
          <w:b/>
          <w:spacing w:val="-2"/>
          <w:sz w:val="21"/>
          <w:u w:val="single"/>
        </w:rPr>
        <w:t>eg</w:t>
      </w:r>
      <w:r>
        <w:rPr>
          <w:b/>
          <w:spacing w:val="-2"/>
          <w:sz w:val="21"/>
          <w:u w:val="single"/>
        </w:rPr>
        <w:t>不适合影印，可以安排其他的形式】</w:t>
      </w:r>
    </w:p>
    <w:p w14:paraId="0682976F" w14:textId="77777777" w:rsidR="002A1E6D" w:rsidRDefault="00000000">
      <w:pPr>
        <w:pStyle w:val="a4"/>
        <w:numPr>
          <w:ilvl w:val="0"/>
          <w:numId w:val="99"/>
        </w:numPr>
        <w:tabs>
          <w:tab w:val="left" w:pos="972"/>
        </w:tabs>
        <w:spacing w:before="80"/>
        <w:ind w:hanging="321"/>
        <w:rPr>
          <w:rFonts w:hint="eastAsia"/>
          <w:b/>
          <w:sz w:val="21"/>
        </w:rPr>
      </w:pPr>
      <w:r>
        <w:rPr>
          <w:b/>
          <w:spacing w:val="-7"/>
          <w:sz w:val="21"/>
        </w:rPr>
        <w:t>信息分割</w:t>
      </w:r>
    </w:p>
    <w:p w14:paraId="5AF82FE6" w14:textId="77777777" w:rsidR="002A1E6D" w:rsidRDefault="00000000">
      <w:pPr>
        <w:spacing w:before="66" w:line="242" w:lineRule="auto"/>
        <w:ind w:left="651" w:right="257"/>
        <w:jc w:val="both"/>
        <w:rPr>
          <w:rFonts w:hint="eastAsia"/>
          <w:b/>
          <w:sz w:val="21"/>
        </w:rPr>
      </w:pPr>
      <w:r>
        <w:rPr>
          <w:rFonts w:hint="eastAsia"/>
        </w:rPr>
        <w:pict w14:anchorId="66DA26D6">
          <v:group id="docshapegroup191" o:spid="_x0000_s2297" style="position:absolute;left:0;text-align:left;margin-left:412.55pt;margin-top:14.4pt;width:169.35pt;height:1pt;z-index:-20035072;mso-position-horizontal-relative:page" coordorigin="8251,288" coordsize="3387,20">
            <v:rect id="docshape192" o:spid="_x0000_s2299" style="position:absolute;left:8251;top:292;width:1680;height:10" fillcolor="black" stroked="f"/>
            <v:line id="_x0000_s2298" style="position:absolute" from="8268,298" to="11638,298" strokecolor="red" strokeweight="1pt"/>
            <w10:wrap anchorx="page"/>
          </v:group>
        </w:pict>
      </w:r>
      <w:r>
        <w:rPr>
          <w:spacing w:val="-2"/>
          <w:sz w:val="21"/>
        </w:rPr>
        <w:t>申请公开的信息中含有不应当公开或者不属于政府信息的内容，但是</w:t>
      </w:r>
      <w:r>
        <w:rPr>
          <w:b/>
          <w:spacing w:val="-2"/>
          <w:sz w:val="21"/>
        </w:rPr>
        <w:t>能够作区分处理的</w:t>
      </w:r>
      <w:r>
        <w:rPr>
          <w:spacing w:val="-2"/>
          <w:sz w:val="21"/>
        </w:rPr>
        <w:t>，</w:t>
      </w:r>
      <w:r>
        <w:rPr>
          <w:b/>
          <w:spacing w:val="-2"/>
          <w:sz w:val="21"/>
          <w:u w:val="single"/>
        </w:rPr>
        <w:t>行政机关应当向</w:t>
      </w:r>
      <w:r>
        <w:rPr>
          <w:b/>
          <w:spacing w:val="40"/>
          <w:sz w:val="21"/>
          <w:u w:val="single"/>
        </w:rPr>
        <w:t xml:space="preserve"> </w:t>
      </w:r>
      <w:r>
        <w:rPr>
          <w:b/>
          <w:spacing w:val="-2"/>
          <w:sz w:val="21"/>
          <w:u w:val="single"/>
        </w:rPr>
        <w:t>申请人提供可以公开的政府信息内容，并对不予公开的内容说明理由。</w:t>
      </w:r>
      <w:r>
        <w:rPr>
          <w:rFonts w:ascii="Calibri" w:eastAsia="Calibri"/>
          <w:b/>
          <w:spacing w:val="-2"/>
          <w:sz w:val="21"/>
          <w:u w:val="single"/>
        </w:rPr>
        <w:t>Eg</w:t>
      </w:r>
      <w:r>
        <w:rPr>
          <w:b/>
          <w:spacing w:val="-2"/>
          <w:sz w:val="21"/>
          <w:u w:val="single"/>
        </w:rPr>
        <w:t>一部分内容适合公开，一部分内容不适合公开，行政机关有分割的义务</w:t>
      </w:r>
      <w:r>
        <w:rPr>
          <w:rFonts w:ascii="Calibri" w:eastAsia="Calibri"/>
          <w:b/>
          <w:spacing w:val="-2"/>
          <w:sz w:val="21"/>
          <w:u w:val="single"/>
        </w:rPr>
        <w:t>eg</w:t>
      </w:r>
      <w:r>
        <w:rPr>
          <w:b/>
          <w:spacing w:val="-2"/>
          <w:sz w:val="21"/>
          <w:u w:val="single"/>
        </w:rPr>
        <w:t>第一页第二段可以提供，那就可以只复制这一段，要尽可能满足申请人的要求。</w:t>
      </w:r>
    </w:p>
    <w:p w14:paraId="7E527BB1" w14:textId="77777777" w:rsidR="002A1E6D" w:rsidRDefault="00000000">
      <w:pPr>
        <w:pStyle w:val="a4"/>
        <w:numPr>
          <w:ilvl w:val="0"/>
          <w:numId w:val="99"/>
        </w:numPr>
        <w:tabs>
          <w:tab w:val="left" w:pos="972"/>
        </w:tabs>
        <w:spacing w:before="80"/>
        <w:ind w:hanging="321"/>
        <w:rPr>
          <w:rFonts w:hint="eastAsia"/>
          <w:b/>
          <w:sz w:val="21"/>
        </w:rPr>
      </w:pPr>
      <w:r>
        <w:rPr>
          <w:b/>
          <w:spacing w:val="-4"/>
          <w:sz w:val="21"/>
        </w:rPr>
        <w:t>错误信息</w:t>
      </w:r>
      <w:r>
        <w:rPr>
          <w:b/>
          <w:spacing w:val="-7"/>
          <w:sz w:val="21"/>
        </w:rPr>
        <w:t>更正</w:t>
      </w:r>
    </w:p>
    <w:p w14:paraId="3D604025" w14:textId="77777777" w:rsidR="002A1E6D" w:rsidRDefault="00000000">
      <w:pPr>
        <w:spacing w:before="67" w:line="242" w:lineRule="auto"/>
        <w:ind w:left="651" w:right="254"/>
        <w:jc w:val="both"/>
        <w:rPr>
          <w:rFonts w:hint="eastAsia"/>
          <w:b/>
          <w:sz w:val="21"/>
        </w:rPr>
      </w:pPr>
      <w:r>
        <w:rPr>
          <w:spacing w:val="-2"/>
          <w:sz w:val="21"/>
        </w:rPr>
        <w:t>公民、法人或者其他组织有证据证明行政机关提供的与其自身相关的政府信息记录不准确的，可以要求行政机关更正。</w:t>
      </w:r>
      <w:r>
        <w:rPr>
          <w:b/>
          <w:spacing w:val="-2"/>
          <w:sz w:val="21"/>
          <w:u w:val="single"/>
        </w:rPr>
        <w:t>有权更正的行政机关审核属实的，应当予以更正并告知申请人；不属于本行政机关职能范围</w:t>
      </w:r>
      <w:r>
        <w:rPr>
          <w:b/>
          <w:spacing w:val="40"/>
          <w:sz w:val="21"/>
          <w:u w:val="single"/>
        </w:rPr>
        <w:t xml:space="preserve"> </w:t>
      </w:r>
      <w:r>
        <w:rPr>
          <w:b/>
          <w:spacing w:val="-2"/>
          <w:sz w:val="21"/>
          <w:u w:val="single"/>
        </w:rPr>
        <w:t>的，行政机关可以转送有权更正的行政机关处理并告知申请人，或者告知申请人向有权更正的行政机关提</w:t>
      </w:r>
      <w:r>
        <w:rPr>
          <w:b/>
          <w:spacing w:val="-6"/>
          <w:sz w:val="21"/>
          <w:u w:val="single"/>
        </w:rPr>
        <w:t>出。</w:t>
      </w:r>
    </w:p>
    <w:p w14:paraId="3089953F" w14:textId="77777777" w:rsidR="002A1E6D" w:rsidRDefault="00000000">
      <w:pPr>
        <w:pStyle w:val="a4"/>
        <w:numPr>
          <w:ilvl w:val="0"/>
          <w:numId w:val="99"/>
        </w:numPr>
        <w:tabs>
          <w:tab w:val="left" w:pos="972"/>
        </w:tabs>
        <w:spacing w:before="80"/>
        <w:ind w:hanging="321"/>
        <w:rPr>
          <w:rFonts w:hint="eastAsia"/>
          <w:b/>
          <w:sz w:val="21"/>
        </w:rPr>
      </w:pPr>
      <w:r>
        <w:rPr>
          <w:b/>
          <w:spacing w:val="-2"/>
          <w:sz w:val="21"/>
        </w:rPr>
        <w:t>收</w:t>
      </w:r>
      <w:r>
        <w:rPr>
          <w:b/>
          <w:spacing w:val="-10"/>
          <w:sz w:val="21"/>
        </w:rPr>
        <w:t>费</w:t>
      </w:r>
    </w:p>
    <w:p w14:paraId="292F6881" w14:textId="77777777" w:rsidR="002A1E6D" w:rsidRDefault="00000000">
      <w:pPr>
        <w:spacing w:before="66" w:line="242" w:lineRule="auto"/>
        <w:ind w:left="651" w:right="267"/>
        <w:rPr>
          <w:rFonts w:hint="eastAsia"/>
          <w:b/>
          <w:sz w:val="21"/>
        </w:rPr>
      </w:pPr>
      <w:r>
        <w:rPr>
          <w:spacing w:val="-2"/>
          <w:sz w:val="21"/>
        </w:rPr>
        <w:t>行政机关依申请提供政府信息，</w:t>
      </w:r>
      <w:r>
        <w:rPr>
          <w:b/>
          <w:spacing w:val="-2"/>
          <w:sz w:val="21"/>
          <w:u w:val="single"/>
        </w:rPr>
        <w:t>不收取费用。</w:t>
      </w:r>
      <w:r>
        <w:rPr>
          <w:spacing w:val="-2"/>
          <w:sz w:val="21"/>
        </w:rPr>
        <w:t>但是，</w:t>
      </w:r>
      <w:r>
        <w:rPr>
          <w:b/>
          <w:spacing w:val="-2"/>
          <w:sz w:val="21"/>
          <w:u w:val="single"/>
        </w:rPr>
        <w:t>申请人申请公开政府信息的数量、频次明显超过合理</w:t>
      </w:r>
      <w:r>
        <w:rPr>
          <w:b/>
          <w:spacing w:val="80"/>
          <w:w w:val="150"/>
          <w:sz w:val="21"/>
          <w:u w:val="single"/>
        </w:rPr>
        <w:t xml:space="preserve">                                                    </w:t>
      </w:r>
      <w:r>
        <w:rPr>
          <w:b/>
          <w:spacing w:val="-2"/>
          <w:sz w:val="21"/>
          <w:u w:val="single"/>
        </w:rPr>
        <w:t>范围的，行政机关可以收取信息处理费。</w:t>
      </w:r>
    </w:p>
    <w:p w14:paraId="1AC8F5CE" w14:textId="77777777" w:rsidR="002A1E6D" w:rsidRDefault="002A1E6D">
      <w:pPr>
        <w:pStyle w:val="a3"/>
        <w:ind w:left="0"/>
        <w:rPr>
          <w:rFonts w:hint="eastAsia"/>
          <w:b/>
          <w:sz w:val="20"/>
        </w:rPr>
      </w:pPr>
    </w:p>
    <w:p w14:paraId="2A8AAA9E" w14:textId="77777777" w:rsidR="002A1E6D" w:rsidRDefault="002A1E6D">
      <w:pPr>
        <w:pStyle w:val="a3"/>
        <w:spacing w:before="4"/>
        <w:ind w:left="0"/>
        <w:rPr>
          <w:rFonts w:hint="eastAsia"/>
          <w:b/>
          <w:sz w:val="14"/>
        </w:rPr>
      </w:pPr>
    </w:p>
    <w:p w14:paraId="24C02D84" w14:textId="77777777" w:rsidR="002A1E6D" w:rsidRDefault="00000000">
      <w:pPr>
        <w:pStyle w:val="a3"/>
        <w:spacing w:before="71"/>
        <w:ind w:left="651"/>
        <w:rPr>
          <w:rFonts w:hint="eastAsia"/>
        </w:rPr>
      </w:pPr>
      <w:r>
        <w:rPr>
          <w:spacing w:val="-2"/>
        </w:rPr>
        <w:t>《政府信息公开信息处理费管理办法》（国办函〔</w:t>
      </w:r>
      <w:r>
        <w:rPr>
          <w:rFonts w:ascii="Calibri" w:eastAsia="Calibri"/>
          <w:spacing w:val="-2"/>
        </w:rPr>
        <w:t>2020</w:t>
      </w:r>
      <w:r>
        <w:rPr>
          <w:spacing w:val="-2"/>
        </w:rPr>
        <w:t>〕</w:t>
      </w:r>
      <w:r>
        <w:rPr>
          <w:rFonts w:ascii="Calibri" w:eastAsia="Calibri"/>
          <w:spacing w:val="-2"/>
        </w:rPr>
        <w:t>109</w:t>
      </w:r>
      <w:r>
        <w:rPr>
          <w:spacing w:val="-2"/>
        </w:rPr>
        <w:t>号）（不是行政法规</w:t>
      </w:r>
      <w:r>
        <w:rPr>
          <w:spacing w:val="-10"/>
        </w:rPr>
        <w:t>）</w:t>
      </w:r>
    </w:p>
    <w:p w14:paraId="7B9EEAAE" w14:textId="77777777" w:rsidR="002A1E6D" w:rsidRDefault="00000000">
      <w:pPr>
        <w:pStyle w:val="a3"/>
        <w:spacing w:before="3" w:line="242" w:lineRule="auto"/>
        <w:ind w:left="651" w:right="183"/>
        <w:rPr>
          <w:rFonts w:hint="eastAsia"/>
        </w:rPr>
      </w:pPr>
      <w:r>
        <w:rPr>
          <w:spacing w:val="-2"/>
        </w:rPr>
        <w:t>第</w:t>
      </w:r>
      <w:r>
        <w:rPr>
          <w:rFonts w:ascii="Calibri" w:eastAsia="Calibri"/>
          <w:spacing w:val="-2"/>
        </w:rPr>
        <w:t>5</w:t>
      </w:r>
      <w:r>
        <w:rPr>
          <w:spacing w:val="-2"/>
        </w:rPr>
        <w:t>条：按量计收适用于申请人要求以提供纸质件、发送电子邮件、复制电子数据等方式获取政府信息的情形。相关政府信息已经主动对外公开，行政机关依据《中华人民共和国政府信息公开条例》第三十六条第</w:t>
      </w:r>
    </w:p>
    <w:p w14:paraId="1A9E0B3A" w14:textId="77777777" w:rsidR="002A1E6D" w:rsidRDefault="00000000">
      <w:pPr>
        <w:pStyle w:val="a3"/>
        <w:spacing w:line="242" w:lineRule="auto"/>
        <w:ind w:left="651" w:right="165"/>
        <w:rPr>
          <w:rFonts w:hint="eastAsia"/>
        </w:rPr>
      </w:pPr>
      <w:r>
        <w:rPr>
          <w:spacing w:val="-2"/>
        </w:rPr>
        <w:t>（一）项、第（二）项的规定告知申请人获取方式、途径等的，不适用按量计收。按量计收以单件政府信息公开申请为单位分别计算页数（</w:t>
      </w:r>
      <w:r>
        <w:rPr>
          <w:rFonts w:ascii="Calibri" w:eastAsia="Calibri"/>
          <w:spacing w:val="-2"/>
        </w:rPr>
        <w:t>A4</w:t>
      </w:r>
      <w:r>
        <w:rPr>
          <w:spacing w:val="-2"/>
        </w:rPr>
        <w:t>及以下幅面纸张的单面为</w:t>
      </w:r>
      <w:r>
        <w:rPr>
          <w:rFonts w:ascii="Calibri" w:eastAsia="Calibri"/>
          <w:spacing w:val="-2"/>
        </w:rPr>
        <w:t>1</w:t>
      </w:r>
      <w:r>
        <w:rPr>
          <w:spacing w:val="-2"/>
        </w:rPr>
        <w:t>页），对同一申请人提交的多件政府信息公开申请不累加计算页数。</w:t>
      </w:r>
    </w:p>
    <w:p w14:paraId="3C2166D8" w14:textId="77777777" w:rsidR="002A1E6D" w:rsidRDefault="00000000">
      <w:pPr>
        <w:pStyle w:val="a3"/>
        <w:ind w:left="651"/>
        <w:rPr>
          <w:rFonts w:hint="eastAsia"/>
        </w:rPr>
      </w:pPr>
      <w:r>
        <w:rPr>
          <w:spacing w:val="-3"/>
        </w:rPr>
        <w:t>按量计收执行下列收费标准：</w:t>
      </w:r>
    </w:p>
    <w:p w14:paraId="68733DD7" w14:textId="77777777" w:rsidR="002A1E6D" w:rsidRDefault="00000000">
      <w:pPr>
        <w:pStyle w:val="a3"/>
        <w:spacing w:before="3"/>
        <w:ind w:left="651"/>
        <w:rPr>
          <w:rFonts w:hint="eastAsia"/>
        </w:rPr>
      </w:pPr>
      <w:r>
        <w:rPr>
          <w:spacing w:val="-2"/>
        </w:rPr>
        <w:t>（一）</w:t>
      </w:r>
      <w:r>
        <w:rPr>
          <w:rFonts w:ascii="Calibri" w:eastAsia="Calibri"/>
          <w:spacing w:val="-2"/>
        </w:rPr>
        <w:t>30</w:t>
      </w:r>
      <w:r>
        <w:rPr>
          <w:spacing w:val="-2"/>
        </w:rPr>
        <w:t>页以下（含</w:t>
      </w:r>
      <w:r>
        <w:rPr>
          <w:rFonts w:ascii="Calibri" w:eastAsia="Calibri"/>
          <w:spacing w:val="-2"/>
        </w:rPr>
        <w:t>30</w:t>
      </w:r>
      <w:r>
        <w:rPr>
          <w:spacing w:val="-2"/>
        </w:rPr>
        <w:t>页）</w:t>
      </w:r>
      <w:r>
        <w:rPr>
          <w:spacing w:val="-4"/>
        </w:rPr>
        <w:t>的，不收费。</w:t>
      </w:r>
    </w:p>
    <w:p w14:paraId="281844FD" w14:textId="77777777" w:rsidR="002A1E6D" w:rsidRDefault="00000000">
      <w:pPr>
        <w:pStyle w:val="a3"/>
        <w:spacing w:before="2"/>
        <w:ind w:left="651"/>
        <w:rPr>
          <w:rFonts w:hint="eastAsia"/>
        </w:rPr>
      </w:pPr>
      <w:r>
        <w:rPr>
          <w:spacing w:val="-2"/>
        </w:rPr>
        <w:t>（二）</w:t>
      </w:r>
      <w:r>
        <w:rPr>
          <w:rFonts w:ascii="Calibri" w:eastAsia="Calibri" w:hAnsi="Calibri"/>
          <w:spacing w:val="-2"/>
        </w:rPr>
        <w:t>31—100</w:t>
      </w:r>
      <w:r>
        <w:rPr>
          <w:spacing w:val="-2"/>
        </w:rPr>
        <w:t>页（含</w:t>
      </w:r>
      <w:r>
        <w:rPr>
          <w:rFonts w:ascii="Calibri" w:eastAsia="Calibri" w:hAnsi="Calibri"/>
          <w:spacing w:val="-2"/>
        </w:rPr>
        <w:t>100</w:t>
      </w:r>
      <w:r>
        <w:rPr>
          <w:spacing w:val="-2"/>
        </w:rPr>
        <w:t>页）的部分：</w:t>
      </w:r>
      <w:r>
        <w:rPr>
          <w:rFonts w:ascii="Calibri" w:eastAsia="Calibri" w:hAnsi="Calibri"/>
          <w:spacing w:val="-2"/>
        </w:rPr>
        <w:t>10</w:t>
      </w:r>
      <w:r>
        <w:rPr>
          <w:spacing w:val="-2"/>
        </w:rPr>
        <w:t>元</w:t>
      </w:r>
      <w:r>
        <w:rPr>
          <w:rFonts w:ascii="Calibri" w:eastAsia="Calibri" w:hAnsi="Calibri"/>
          <w:spacing w:val="-2"/>
        </w:rPr>
        <w:t>/</w:t>
      </w:r>
      <w:r>
        <w:rPr>
          <w:spacing w:val="-6"/>
        </w:rPr>
        <w:t>页。</w:t>
      </w:r>
    </w:p>
    <w:p w14:paraId="461B5642" w14:textId="77777777" w:rsidR="002A1E6D" w:rsidRDefault="00000000">
      <w:pPr>
        <w:pStyle w:val="a3"/>
        <w:spacing w:before="3"/>
        <w:ind w:left="651"/>
        <w:rPr>
          <w:rFonts w:hint="eastAsia"/>
        </w:rPr>
      </w:pPr>
      <w:r>
        <w:rPr>
          <w:spacing w:val="-2"/>
        </w:rPr>
        <w:t>（三）</w:t>
      </w:r>
      <w:r>
        <w:rPr>
          <w:rFonts w:ascii="Calibri" w:eastAsia="Calibri" w:hAnsi="Calibri"/>
          <w:spacing w:val="-2"/>
        </w:rPr>
        <w:t>101—200</w:t>
      </w:r>
      <w:r>
        <w:rPr>
          <w:spacing w:val="-2"/>
        </w:rPr>
        <w:t>页（含</w:t>
      </w:r>
      <w:r>
        <w:rPr>
          <w:rFonts w:ascii="Calibri" w:eastAsia="Calibri" w:hAnsi="Calibri"/>
          <w:spacing w:val="-2"/>
        </w:rPr>
        <w:t>200</w:t>
      </w:r>
      <w:r>
        <w:rPr>
          <w:spacing w:val="-2"/>
        </w:rPr>
        <w:t>页）的部分：</w:t>
      </w:r>
      <w:r>
        <w:rPr>
          <w:rFonts w:ascii="Calibri" w:eastAsia="Calibri" w:hAnsi="Calibri"/>
          <w:spacing w:val="-2"/>
        </w:rPr>
        <w:t>20</w:t>
      </w:r>
      <w:r>
        <w:rPr>
          <w:spacing w:val="-2"/>
        </w:rPr>
        <w:t>元</w:t>
      </w:r>
      <w:r>
        <w:rPr>
          <w:rFonts w:ascii="Calibri" w:eastAsia="Calibri" w:hAnsi="Calibri"/>
          <w:spacing w:val="-2"/>
        </w:rPr>
        <w:t>/</w:t>
      </w:r>
      <w:r>
        <w:rPr>
          <w:spacing w:val="-6"/>
        </w:rPr>
        <w:t>页。</w:t>
      </w:r>
    </w:p>
    <w:p w14:paraId="21C8EC3C" w14:textId="77777777" w:rsidR="002A1E6D" w:rsidRDefault="002A1E6D">
      <w:pPr>
        <w:rPr>
          <w:rFonts w:hint="eastAsia"/>
        </w:rPr>
        <w:sectPr w:rsidR="002A1E6D">
          <w:pgSz w:w="11910" w:h="16850"/>
          <w:pgMar w:top="660" w:right="20" w:bottom="220" w:left="1320" w:header="0" w:footer="38" w:gutter="0"/>
          <w:cols w:space="720"/>
        </w:sectPr>
      </w:pPr>
    </w:p>
    <w:p w14:paraId="341B6D80" w14:textId="77777777" w:rsidR="002A1E6D" w:rsidRDefault="00000000">
      <w:pPr>
        <w:pStyle w:val="a3"/>
        <w:spacing w:before="49"/>
        <w:ind w:left="651"/>
        <w:rPr>
          <w:rFonts w:hint="eastAsia"/>
        </w:rPr>
      </w:pPr>
      <w:bookmarkStart w:id="150" w:name="第十讲_行政诉讼概述、受案范围与管辖_"/>
      <w:bookmarkStart w:id="151" w:name="一、行政诉讼概述_"/>
      <w:bookmarkEnd w:id="150"/>
      <w:bookmarkEnd w:id="151"/>
      <w:r>
        <w:rPr>
          <w:spacing w:val="-2"/>
        </w:rPr>
        <w:lastRenderedPageBreak/>
        <w:t>（四）</w:t>
      </w:r>
      <w:r>
        <w:rPr>
          <w:rFonts w:ascii="Calibri" w:eastAsia="Calibri"/>
          <w:spacing w:val="-2"/>
        </w:rPr>
        <w:t>201</w:t>
      </w:r>
      <w:r>
        <w:rPr>
          <w:spacing w:val="-2"/>
        </w:rPr>
        <w:t>页以上的部分：</w:t>
      </w:r>
      <w:r>
        <w:rPr>
          <w:rFonts w:ascii="Calibri" w:eastAsia="Calibri"/>
          <w:spacing w:val="-2"/>
        </w:rPr>
        <w:t>40</w:t>
      </w:r>
      <w:r>
        <w:rPr>
          <w:spacing w:val="-2"/>
        </w:rPr>
        <w:t>元</w:t>
      </w:r>
      <w:r>
        <w:rPr>
          <w:rFonts w:ascii="Calibri" w:eastAsia="Calibri"/>
          <w:spacing w:val="-2"/>
        </w:rPr>
        <w:t>/</w:t>
      </w:r>
      <w:r>
        <w:rPr>
          <w:spacing w:val="-6"/>
        </w:rPr>
        <w:t>页。</w:t>
      </w:r>
    </w:p>
    <w:p w14:paraId="1B4487B7" w14:textId="77777777" w:rsidR="002A1E6D" w:rsidRDefault="00000000">
      <w:pPr>
        <w:spacing w:before="3" w:line="470" w:lineRule="auto"/>
        <w:ind w:left="161" w:right="6352" w:firstLine="489"/>
        <w:rPr>
          <w:rFonts w:hint="eastAsia"/>
          <w:b/>
          <w:sz w:val="21"/>
        </w:rPr>
      </w:pPr>
      <w:r>
        <w:rPr>
          <w:spacing w:val="-2"/>
          <w:sz w:val="21"/>
        </w:rPr>
        <w:t>（评价：收费偏高，合理性有待商榷）</w:t>
      </w:r>
      <w:r>
        <w:rPr>
          <w:b/>
          <w:spacing w:val="-2"/>
          <w:sz w:val="21"/>
        </w:rPr>
        <w:t>课后综合：李芝林与司法部信息公开案</w:t>
      </w:r>
    </w:p>
    <w:p w14:paraId="2F174482" w14:textId="77777777" w:rsidR="002A1E6D" w:rsidRDefault="00000000">
      <w:pPr>
        <w:pStyle w:val="a3"/>
        <w:spacing w:line="242" w:lineRule="auto"/>
        <w:ind w:left="113" w:right="185"/>
        <w:rPr>
          <w:rFonts w:hint="eastAsia"/>
        </w:rPr>
      </w:pPr>
      <w:r>
        <w:rPr>
          <w:rFonts w:ascii="Calibri" w:eastAsia="Calibri" w:hAnsi="Calibri"/>
          <w:spacing w:val="-2"/>
        </w:rPr>
        <w:t>2019</w:t>
      </w:r>
      <w:r>
        <w:rPr>
          <w:spacing w:val="-2"/>
        </w:rPr>
        <w:t>年</w:t>
      </w:r>
      <w:r>
        <w:rPr>
          <w:rFonts w:ascii="Calibri" w:eastAsia="Calibri" w:hAnsi="Calibri"/>
          <w:spacing w:val="-2"/>
        </w:rPr>
        <w:t>9</w:t>
      </w:r>
      <w:r>
        <w:rPr>
          <w:spacing w:val="-2"/>
        </w:rPr>
        <w:t>月</w:t>
      </w:r>
      <w:r>
        <w:rPr>
          <w:rFonts w:ascii="Calibri" w:eastAsia="Calibri" w:hAnsi="Calibri"/>
          <w:spacing w:val="-2"/>
        </w:rPr>
        <w:t>7</w:t>
      </w:r>
      <w:r>
        <w:rPr>
          <w:spacing w:val="-2"/>
        </w:rPr>
        <w:t>日，李芝林通过邮寄的方式向司法部提交《请司法部公开</w:t>
      </w:r>
      <w:r>
        <w:rPr>
          <w:rFonts w:ascii="Calibri" w:eastAsia="Calibri" w:hAnsi="Calibri"/>
          <w:spacing w:val="-2"/>
        </w:rPr>
        <w:t>2019</w:t>
      </w:r>
      <w:r>
        <w:rPr>
          <w:spacing w:val="-2"/>
        </w:rPr>
        <w:t>年法律职业资格考试真题及答案的申</w:t>
      </w:r>
      <w:r>
        <w:rPr>
          <w:spacing w:val="40"/>
        </w:rPr>
        <w:t xml:space="preserve"> </w:t>
      </w:r>
      <w:r>
        <w:rPr>
          <w:spacing w:val="-2"/>
        </w:rPr>
        <w:t>请》，司法部于</w:t>
      </w:r>
      <w:r>
        <w:rPr>
          <w:rFonts w:ascii="Calibri" w:eastAsia="Calibri" w:hAnsi="Calibri"/>
          <w:spacing w:val="-2"/>
        </w:rPr>
        <w:t>2019</w:t>
      </w:r>
      <w:r>
        <w:rPr>
          <w:spacing w:val="-2"/>
        </w:rPr>
        <w:t>年</w:t>
      </w:r>
      <w:r>
        <w:rPr>
          <w:rFonts w:ascii="Calibri" w:eastAsia="Calibri" w:hAnsi="Calibri"/>
          <w:spacing w:val="-2"/>
        </w:rPr>
        <w:t>9</w:t>
      </w:r>
      <w:r>
        <w:rPr>
          <w:spacing w:val="-2"/>
        </w:rPr>
        <w:t>月</w:t>
      </w:r>
      <w:r>
        <w:rPr>
          <w:rFonts w:ascii="Calibri" w:eastAsia="Calibri" w:hAnsi="Calibri"/>
          <w:spacing w:val="-2"/>
        </w:rPr>
        <w:t>8</w:t>
      </w:r>
      <w:r>
        <w:rPr>
          <w:spacing w:val="-2"/>
        </w:rPr>
        <w:t>日收到。</w:t>
      </w:r>
      <w:r>
        <w:rPr>
          <w:rFonts w:ascii="Calibri" w:eastAsia="Calibri" w:hAnsi="Calibri"/>
          <w:spacing w:val="-2"/>
        </w:rPr>
        <w:t>2019</w:t>
      </w:r>
      <w:r>
        <w:rPr>
          <w:spacing w:val="-2"/>
        </w:rPr>
        <w:t>年</w:t>
      </w:r>
      <w:r>
        <w:rPr>
          <w:rFonts w:ascii="Calibri" w:eastAsia="Calibri" w:hAnsi="Calibri"/>
          <w:spacing w:val="-2"/>
        </w:rPr>
        <w:t>10</w:t>
      </w:r>
      <w:r>
        <w:rPr>
          <w:spacing w:val="-2"/>
        </w:rPr>
        <w:t>月</w:t>
      </w:r>
      <w:r>
        <w:rPr>
          <w:rFonts w:ascii="Calibri" w:eastAsia="Calibri" w:hAnsi="Calibri"/>
          <w:spacing w:val="-2"/>
        </w:rPr>
        <w:t>8</w:t>
      </w:r>
      <w:r>
        <w:rPr>
          <w:spacing w:val="-2"/>
        </w:rPr>
        <w:t>日，司法部向李芝林作出《延期答复告知书》，告知李芝林对其提出的政府信息公开申请需延期</w:t>
      </w:r>
      <w:r>
        <w:rPr>
          <w:rFonts w:ascii="Calibri" w:eastAsia="Calibri" w:hAnsi="Calibri"/>
          <w:spacing w:val="-2"/>
        </w:rPr>
        <w:t>20</w:t>
      </w:r>
      <w:r>
        <w:rPr>
          <w:spacing w:val="-2"/>
        </w:rPr>
        <w:t>天答复。当日，司法部向李芝林邮寄《延期答复告知书》。司法部于</w:t>
      </w:r>
      <w:r>
        <w:rPr>
          <w:rFonts w:ascii="Calibri" w:eastAsia="Calibri" w:hAnsi="Calibri"/>
          <w:spacing w:val="-2"/>
        </w:rPr>
        <w:t>2019</w:t>
      </w:r>
      <w:r>
        <w:rPr>
          <w:spacing w:val="-2"/>
        </w:rPr>
        <w:t xml:space="preserve">年 </w:t>
      </w:r>
      <w:r>
        <w:rPr>
          <w:rFonts w:ascii="Calibri" w:eastAsia="Calibri" w:hAnsi="Calibri"/>
          <w:spacing w:val="-2"/>
        </w:rPr>
        <w:t>11</w:t>
      </w:r>
      <w:r>
        <w:rPr>
          <w:spacing w:val="-2"/>
        </w:rPr>
        <w:t>月</w:t>
      </w:r>
      <w:r>
        <w:rPr>
          <w:rFonts w:ascii="Calibri" w:eastAsia="Calibri" w:hAnsi="Calibri"/>
          <w:spacing w:val="-2"/>
        </w:rPr>
        <w:t>4</w:t>
      </w:r>
      <w:r>
        <w:rPr>
          <w:spacing w:val="-2"/>
        </w:rPr>
        <w:t>日作出被诉告知书，主要内容为：“李芝林，你于</w:t>
      </w:r>
      <w:r>
        <w:rPr>
          <w:rFonts w:ascii="Calibri" w:eastAsia="Calibri" w:hAnsi="Calibri"/>
          <w:spacing w:val="-2"/>
        </w:rPr>
        <w:t>2019</w:t>
      </w:r>
      <w:r>
        <w:rPr>
          <w:spacing w:val="-2"/>
        </w:rPr>
        <w:t>年</w:t>
      </w:r>
      <w:r>
        <w:rPr>
          <w:rFonts w:ascii="Calibri" w:eastAsia="Calibri" w:hAnsi="Calibri"/>
          <w:spacing w:val="-2"/>
        </w:rPr>
        <w:t>9</w:t>
      </w:r>
      <w:r>
        <w:rPr>
          <w:spacing w:val="-2"/>
        </w:rPr>
        <w:t>月</w:t>
      </w:r>
      <w:r>
        <w:rPr>
          <w:rFonts w:ascii="Calibri" w:eastAsia="Calibri" w:hAnsi="Calibri"/>
          <w:spacing w:val="-2"/>
        </w:rPr>
        <w:t>7</w:t>
      </w:r>
      <w:r>
        <w:rPr>
          <w:spacing w:val="-2"/>
        </w:rPr>
        <w:t>日向我部提交的政府信息公开申请，我部于</w:t>
      </w:r>
      <w:r>
        <w:rPr>
          <w:rFonts w:ascii="Calibri" w:eastAsia="Calibri" w:hAnsi="Calibri"/>
          <w:spacing w:val="-2"/>
        </w:rPr>
        <w:t>9</w:t>
      </w:r>
      <w:r>
        <w:rPr>
          <w:spacing w:val="-2"/>
        </w:rPr>
        <w:t>月</w:t>
      </w:r>
      <w:r>
        <w:rPr>
          <w:rFonts w:ascii="Calibri" w:eastAsia="Calibri" w:hAnsi="Calibri"/>
          <w:spacing w:val="-2"/>
        </w:rPr>
        <w:t>9</w:t>
      </w:r>
      <w:r>
        <w:rPr>
          <w:spacing w:val="-2"/>
        </w:rPr>
        <w:t>日收悉。根据《政府信息公开条例》第十七条第二款规定，我部对你申请公开的信息进行审查，此信息属于</w:t>
      </w:r>
    </w:p>
    <w:p w14:paraId="2AABFE94" w14:textId="77777777" w:rsidR="002A1E6D" w:rsidRDefault="00000000">
      <w:pPr>
        <w:pStyle w:val="a3"/>
        <w:spacing w:line="242" w:lineRule="auto"/>
        <w:ind w:left="113" w:right="166"/>
        <w:jc w:val="both"/>
        <w:rPr>
          <w:rFonts w:hint="eastAsia"/>
        </w:rPr>
      </w:pPr>
      <w:r>
        <w:rPr>
          <w:spacing w:val="-2"/>
          <w:u w:val="single"/>
        </w:rPr>
        <w:t>《国家司法考试保密工作规定》（司发通</w:t>
      </w:r>
      <w:r>
        <w:rPr>
          <w:rFonts w:ascii="Calibri" w:eastAsia="Calibri" w:hAnsi="Calibri"/>
          <w:spacing w:val="-2"/>
          <w:u w:val="single"/>
        </w:rPr>
        <w:t>[2008]142</w:t>
      </w:r>
      <w:r>
        <w:rPr>
          <w:spacing w:val="-2"/>
          <w:u w:val="single"/>
        </w:rPr>
        <w:t>号）（普通规范性文件）第四条第三款规定的情形</w:t>
      </w:r>
      <w:r>
        <w:rPr>
          <w:spacing w:val="-2"/>
        </w:rPr>
        <w:t>，即国家司法考试结束后尚未公布的试题试卷、应试人员的考试成绩及其他相关情况数据属于工作秘密，未经司法部批准不得公开……”</w:t>
      </w:r>
    </w:p>
    <w:p w14:paraId="235234F5" w14:textId="77777777" w:rsidR="002A1E6D" w:rsidRDefault="002A1E6D">
      <w:pPr>
        <w:pStyle w:val="a3"/>
        <w:spacing w:before="11"/>
        <w:ind w:left="0"/>
        <w:rPr>
          <w:rFonts w:hint="eastAsia"/>
          <w:sz w:val="19"/>
        </w:rPr>
      </w:pPr>
    </w:p>
    <w:p w14:paraId="23C64F88" w14:textId="77777777" w:rsidR="002A1E6D" w:rsidRDefault="00000000">
      <w:pPr>
        <w:pStyle w:val="a3"/>
        <w:ind w:left="113"/>
        <w:rPr>
          <w:rFonts w:hint="eastAsia"/>
        </w:rPr>
      </w:pPr>
      <w:r>
        <w:rPr>
          <w:spacing w:val="-2"/>
        </w:rPr>
        <w:t>《国家司法考试保密工作规定》第</w:t>
      </w:r>
      <w:r>
        <w:rPr>
          <w:rFonts w:ascii="Calibri" w:eastAsia="Calibri"/>
          <w:spacing w:val="-2"/>
        </w:rPr>
        <w:t>4</w:t>
      </w:r>
      <w:r>
        <w:rPr>
          <w:spacing w:val="-10"/>
        </w:rPr>
        <w:t>条</w:t>
      </w:r>
    </w:p>
    <w:p w14:paraId="09E5D48C" w14:textId="77777777" w:rsidR="002A1E6D" w:rsidRDefault="00000000">
      <w:pPr>
        <w:pStyle w:val="a3"/>
        <w:spacing w:before="3"/>
        <w:ind w:left="539"/>
        <w:rPr>
          <w:rFonts w:hint="eastAsia"/>
        </w:rPr>
      </w:pPr>
      <w:r>
        <w:rPr>
          <w:spacing w:val="-2"/>
        </w:rPr>
        <w:t>国家司法考试启用前的试题试卷（包括备用试题试卷）、标准答案（答题卡）</w:t>
      </w:r>
      <w:r>
        <w:rPr>
          <w:spacing w:val="-3"/>
        </w:rPr>
        <w:t>及评分标准，为机密级国家秘</w:t>
      </w:r>
    </w:p>
    <w:p w14:paraId="5117C4EB" w14:textId="77777777" w:rsidR="002A1E6D" w:rsidRDefault="00000000">
      <w:pPr>
        <w:pStyle w:val="a3"/>
        <w:spacing w:before="4"/>
        <w:ind w:left="113"/>
        <w:rPr>
          <w:rFonts w:hint="eastAsia"/>
        </w:rPr>
      </w:pPr>
      <w:r>
        <w:rPr>
          <w:spacing w:val="-5"/>
        </w:rPr>
        <w:t>密。</w:t>
      </w:r>
    </w:p>
    <w:p w14:paraId="17EA3ED8" w14:textId="77777777" w:rsidR="002A1E6D" w:rsidRDefault="00000000">
      <w:pPr>
        <w:pStyle w:val="a3"/>
        <w:spacing w:before="2" w:line="242" w:lineRule="auto"/>
        <w:ind w:left="113" w:right="199" w:firstLine="418"/>
        <w:rPr>
          <w:rFonts w:hint="eastAsia"/>
        </w:rPr>
      </w:pPr>
      <w:r>
        <w:rPr>
          <w:spacing w:val="-2"/>
        </w:rPr>
        <w:t>国家司法考试命题工作及参与人员的有关情况、试题试卷命制工作方案、尚未公布的考试合格标准及其有关方案，为秘密级国家秘密。</w:t>
      </w:r>
    </w:p>
    <w:p w14:paraId="1079A549" w14:textId="77777777" w:rsidR="002A1E6D" w:rsidRDefault="00000000">
      <w:pPr>
        <w:spacing w:line="242" w:lineRule="auto"/>
        <w:ind w:left="113" w:right="196" w:firstLine="418"/>
        <w:rPr>
          <w:rFonts w:hint="eastAsia"/>
          <w:sz w:val="21"/>
        </w:rPr>
      </w:pPr>
      <w:r>
        <w:rPr>
          <w:spacing w:val="-2"/>
          <w:sz w:val="21"/>
        </w:rPr>
        <w:t>国家司法考试结束后未公布的试题试卷、标准答案、应试人员的考试成绩及其他有关情况、数据，</w:t>
      </w:r>
      <w:r>
        <w:rPr>
          <w:b/>
          <w:spacing w:val="-2"/>
          <w:sz w:val="21"/>
          <w:u w:val="single"/>
        </w:rPr>
        <w:t>属于工作</w:t>
      </w:r>
      <w:r>
        <w:rPr>
          <w:b/>
          <w:spacing w:val="80"/>
          <w:w w:val="150"/>
          <w:sz w:val="21"/>
          <w:u w:val="single"/>
        </w:rPr>
        <w:t xml:space="preserve">                                                       </w:t>
      </w:r>
      <w:r>
        <w:rPr>
          <w:b/>
          <w:spacing w:val="-2"/>
          <w:sz w:val="21"/>
          <w:u w:val="single"/>
        </w:rPr>
        <w:t>秘密（不是国家秘密，不属于不公开的氛围）</w:t>
      </w:r>
      <w:r>
        <w:rPr>
          <w:spacing w:val="-2"/>
          <w:sz w:val="21"/>
        </w:rPr>
        <w:t>，未经司法部批准不得公开。</w:t>
      </w:r>
    </w:p>
    <w:p w14:paraId="25C69991" w14:textId="77777777" w:rsidR="002A1E6D" w:rsidRDefault="002A1E6D">
      <w:pPr>
        <w:pStyle w:val="a3"/>
        <w:ind w:left="0"/>
        <w:rPr>
          <w:rFonts w:hint="eastAsia"/>
          <w:sz w:val="20"/>
        </w:rPr>
      </w:pPr>
    </w:p>
    <w:p w14:paraId="4EFE246B" w14:textId="77777777" w:rsidR="002A1E6D" w:rsidRDefault="002A1E6D">
      <w:pPr>
        <w:pStyle w:val="a3"/>
        <w:spacing w:before="8"/>
        <w:ind w:left="0"/>
        <w:rPr>
          <w:rFonts w:hint="eastAsia"/>
          <w:sz w:val="15"/>
        </w:rPr>
      </w:pPr>
    </w:p>
    <w:p w14:paraId="06C8076C" w14:textId="77777777" w:rsidR="002A1E6D" w:rsidRDefault="00000000">
      <w:pPr>
        <w:spacing w:before="70"/>
        <w:ind w:left="113"/>
        <w:rPr>
          <w:rFonts w:hint="eastAsia"/>
          <w:b/>
          <w:sz w:val="21"/>
        </w:rPr>
      </w:pPr>
      <w:r>
        <w:rPr>
          <w:b/>
          <w:spacing w:val="-2"/>
          <w:sz w:val="21"/>
        </w:rPr>
        <w:t>一审法院</w:t>
      </w:r>
      <w:r>
        <w:rPr>
          <w:b/>
          <w:spacing w:val="-10"/>
          <w:sz w:val="21"/>
        </w:rPr>
        <w:t>：</w:t>
      </w:r>
    </w:p>
    <w:p w14:paraId="42D178F3" w14:textId="77777777" w:rsidR="002A1E6D" w:rsidRDefault="00000000">
      <w:pPr>
        <w:pStyle w:val="a3"/>
        <w:spacing w:before="3" w:line="242" w:lineRule="auto"/>
        <w:ind w:left="113" w:right="199"/>
        <w:jc w:val="both"/>
        <w:rPr>
          <w:rFonts w:hint="eastAsia"/>
        </w:rPr>
      </w:pPr>
      <w:r>
        <w:rPr>
          <w:spacing w:val="-2"/>
        </w:rPr>
        <w:t>《国家司法考试保密工作规定》第四条第三款确定有关国家司法考试的工作秘密事项，并明确未经司法部批准不得公开，现无证据显示该条款违反《保守国家秘密法》、制定当时有效的《中华人民共和国保守国家秘密法实施办法》（已废止）及现行有效的《中华人民共和国保守国家秘密法实施条例》等上位法规定，也不存在与上位法相比较限缩行政相对人权利等情况，与同为规范性文件的《国家司法考试实施办法》亦不冲突，且起草、审议、决定等制定过程及公开发布程序无违法之处，因此，可以作为认定行政行为合法性的依据。</w:t>
      </w:r>
    </w:p>
    <w:p w14:paraId="7919DD63" w14:textId="77777777" w:rsidR="002A1E6D" w:rsidRDefault="00000000">
      <w:pPr>
        <w:pStyle w:val="a3"/>
        <w:spacing w:line="242" w:lineRule="auto"/>
        <w:ind w:left="651" w:right="288"/>
        <w:rPr>
          <w:rFonts w:hint="eastAsia"/>
        </w:rPr>
      </w:pPr>
      <w:r>
        <w:rPr>
          <w:spacing w:val="-2"/>
        </w:rPr>
        <w:t>《国家司法考试保密工作规定》影响了相对人的权利义务，有不利影响，必须有上位法依据，即法律或者行政法规依据，现在没有上位法依据，信息公开条例也没有列为不予公开的情形，应该公开</w:t>
      </w:r>
    </w:p>
    <w:p w14:paraId="704F1A5E" w14:textId="77777777" w:rsidR="002A1E6D" w:rsidRDefault="002A1E6D">
      <w:pPr>
        <w:pStyle w:val="a3"/>
        <w:spacing w:before="6"/>
        <w:ind w:left="0"/>
        <w:rPr>
          <w:rFonts w:hint="eastAsia"/>
          <w:sz w:val="14"/>
        </w:rPr>
      </w:pPr>
    </w:p>
    <w:p w14:paraId="25B38EA6" w14:textId="77777777" w:rsidR="002A1E6D" w:rsidRDefault="00000000">
      <w:pPr>
        <w:spacing w:before="71"/>
        <w:ind w:left="113"/>
        <w:rPr>
          <w:rFonts w:hint="eastAsia"/>
          <w:b/>
          <w:sz w:val="21"/>
        </w:rPr>
      </w:pPr>
      <w:r>
        <w:rPr>
          <w:b/>
          <w:spacing w:val="-2"/>
          <w:sz w:val="21"/>
        </w:rPr>
        <w:t>二审法院</w:t>
      </w:r>
      <w:r>
        <w:rPr>
          <w:b/>
          <w:spacing w:val="-10"/>
          <w:sz w:val="21"/>
        </w:rPr>
        <w:t>：</w:t>
      </w:r>
    </w:p>
    <w:p w14:paraId="74742B93" w14:textId="77777777" w:rsidR="002A1E6D" w:rsidRDefault="00000000">
      <w:pPr>
        <w:pStyle w:val="a3"/>
        <w:spacing w:before="2" w:line="242" w:lineRule="auto"/>
        <w:ind w:left="113" w:right="199"/>
        <w:jc w:val="both"/>
        <w:rPr>
          <w:rFonts w:hint="eastAsia"/>
        </w:rPr>
      </w:pPr>
      <w:r>
        <w:rPr>
          <w:spacing w:val="-2"/>
        </w:rPr>
        <w:t>工作秘密虽非《政府信息公开条例》明确规定的豁免公开事项，但由国家保密行政管理部门参与制定的国家司法考试保密制度，不仅具有专业性，而且具有必要性，根据《政府信息公开条例》第十七条的规定，司法部亦有权依据《保守国家秘密法》以及其他法律、法规和国家有关规定对拟公开的政府信息进行审查……</w:t>
      </w:r>
    </w:p>
    <w:p w14:paraId="27B8AC3A" w14:textId="77777777" w:rsidR="002A1E6D" w:rsidRDefault="00000000">
      <w:pPr>
        <w:pStyle w:val="a3"/>
        <w:ind w:left="651"/>
        <w:rPr>
          <w:rFonts w:hint="eastAsia"/>
        </w:rPr>
      </w:pPr>
      <w:r>
        <w:rPr>
          <w:spacing w:val="-3"/>
        </w:rPr>
        <w:t>没有涉及三安全一稳定，不涉及国家秘密和不予公开的情形，还是应当公开</w:t>
      </w:r>
    </w:p>
    <w:p w14:paraId="72B3F06E" w14:textId="77777777" w:rsidR="002A1E6D" w:rsidRDefault="002A1E6D">
      <w:pPr>
        <w:pStyle w:val="a3"/>
        <w:spacing w:before="8"/>
        <w:ind w:left="0"/>
        <w:rPr>
          <w:rFonts w:hint="eastAsia"/>
          <w:sz w:val="14"/>
        </w:rPr>
      </w:pPr>
    </w:p>
    <w:p w14:paraId="7C1B911C" w14:textId="77777777" w:rsidR="002A1E6D" w:rsidRDefault="00000000">
      <w:pPr>
        <w:pStyle w:val="a3"/>
        <w:spacing w:before="71"/>
        <w:ind w:left="113"/>
        <w:rPr>
          <w:rFonts w:hint="eastAsia"/>
        </w:rPr>
      </w:pPr>
      <w:r>
        <w:rPr>
          <w:spacing w:val="-5"/>
        </w:rPr>
        <w:t>问题</w:t>
      </w:r>
    </w:p>
    <w:p w14:paraId="489AE7C4" w14:textId="77777777" w:rsidR="002A1E6D" w:rsidRDefault="00000000">
      <w:pPr>
        <w:pStyle w:val="a4"/>
        <w:numPr>
          <w:ilvl w:val="0"/>
          <w:numId w:val="98"/>
        </w:numPr>
        <w:tabs>
          <w:tab w:val="left" w:pos="276"/>
        </w:tabs>
        <w:spacing w:before="3"/>
        <w:ind w:hanging="163"/>
        <w:rPr>
          <w:rFonts w:hint="eastAsia"/>
          <w:sz w:val="21"/>
        </w:rPr>
      </w:pPr>
      <w:r>
        <w:rPr>
          <w:spacing w:val="-3"/>
          <w:sz w:val="21"/>
        </w:rPr>
        <w:t>你代表李芝林申请再审，该如何陈述理由？</w:t>
      </w:r>
    </w:p>
    <w:p w14:paraId="79BA2922" w14:textId="77777777" w:rsidR="002A1E6D" w:rsidRDefault="00000000">
      <w:pPr>
        <w:pStyle w:val="a3"/>
        <w:spacing w:before="2"/>
        <w:ind w:left="651"/>
        <w:rPr>
          <w:rFonts w:hint="eastAsia"/>
        </w:rPr>
      </w:pPr>
      <w:r>
        <w:rPr>
          <w:spacing w:val="-3"/>
        </w:rPr>
        <w:t>按照政府信息公开条例，该信息不属于不予公开的氛围，应当以公开为常态进行公开</w:t>
      </w:r>
    </w:p>
    <w:p w14:paraId="75C902DF" w14:textId="77777777" w:rsidR="002A1E6D" w:rsidRDefault="00000000">
      <w:pPr>
        <w:pStyle w:val="a4"/>
        <w:numPr>
          <w:ilvl w:val="0"/>
          <w:numId w:val="98"/>
        </w:numPr>
        <w:tabs>
          <w:tab w:val="left" w:pos="276"/>
        </w:tabs>
        <w:spacing w:before="3"/>
        <w:ind w:hanging="163"/>
        <w:rPr>
          <w:rFonts w:hint="eastAsia"/>
          <w:sz w:val="21"/>
        </w:rPr>
      </w:pPr>
      <w:r>
        <w:rPr>
          <w:spacing w:val="-3"/>
          <w:sz w:val="21"/>
        </w:rPr>
        <w:t>你代表司法部出庭应诉，该如何陈述理由？</w:t>
      </w:r>
    </w:p>
    <w:p w14:paraId="3B80193A" w14:textId="77777777" w:rsidR="002A1E6D" w:rsidRDefault="00000000">
      <w:pPr>
        <w:pStyle w:val="a3"/>
        <w:spacing w:before="3" w:line="242" w:lineRule="auto"/>
        <w:ind w:left="651" w:right="288"/>
        <w:rPr>
          <w:rFonts w:hint="eastAsia"/>
        </w:rPr>
      </w:pPr>
      <w:r>
        <w:rPr>
          <w:spacing w:val="-2"/>
        </w:rPr>
        <w:t>公开的范围的角度，不同层次，绝对、相对、酌定不公开，</w:t>
      </w:r>
      <w:r>
        <w:rPr>
          <w:spacing w:val="-2"/>
          <w:u w:val="single" w:color="FF0000"/>
        </w:rPr>
        <w:t>司法部进行许可授予的过程中产生的过程性信</w:t>
      </w:r>
      <w:r>
        <w:rPr>
          <w:spacing w:val="80"/>
          <w:w w:val="150"/>
          <w:u w:val="single" w:color="FF0000"/>
        </w:rPr>
        <w:t xml:space="preserve">                                                    </w:t>
      </w:r>
      <w:r>
        <w:rPr>
          <w:spacing w:val="-2"/>
          <w:u w:val="single" w:color="FF0000"/>
        </w:rPr>
        <w:t>息，要是公开可能造成很大不便</w:t>
      </w:r>
      <w:r>
        <w:rPr>
          <w:spacing w:val="-2"/>
        </w:rPr>
        <w:t>，进而影响行政许可工作的整体进行，基于行政便利的考虑，酌定不公开；关键：不能忽视法律已有规定</w:t>
      </w:r>
    </w:p>
    <w:p w14:paraId="3C54956C" w14:textId="77777777" w:rsidR="002A1E6D" w:rsidRDefault="002A1E6D">
      <w:pPr>
        <w:spacing w:line="242" w:lineRule="auto"/>
        <w:rPr>
          <w:rFonts w:hint="eastAsia"/>
        </w:rPr>
        <w:sectPr w:rsidR="002A1E6D">
          <w:pgSz w:w="11910" w:h="16850"/>
          <w:pgMar w:top="660" w:right="20" w:bottom="220" w:left="1320" w:header="0" w:footer="38" w:gutter="0"/>
          <w:cols w:space="720"/>
        </w:sectPr>
      </w:pPr>
    </w:p>
    <w:p w14:paraId="13F5116D" w14:textId="77777777" w:rsidR="002A1E6D" w:rsidRDefault="00000000">
      <w:pPr>
        <w:pStyle w:val="1"/>
        <w:rPr>
          <w:rFonts w:hint="eastAsia"/>
        </w:rPr>
      </w:pPr>
      <w:r>
        <w:lastRenderedPageBreak/>
        <w:t>第十讲行政诉讼概述、受案范围与管辖</w:t>
      </w:r>
    </w:p>
    <w:p w14:paraId="3BAA371F" w14:textId="77777777" w:rsidR="002A1E6D" w:rsidRDefault="00000000">
      <w:pPr>
        <w:tabs>
          <w:tab w:val="right" w:pos="2017"/>
        </w:tabs>
        <w:spacing w:before="76"/>
        <w:ind w:left="120"/>
        <w:rPr>
          <w:rFonts w:ascii="Calibri" w:eastAsia="Calibri"/>
          <w:sz w:val="18"/>
        </w:rPr>
      </w:pPr>
      <w:r>
        <w:rPr>
          <w:rFonts w:ascii="Calibri" w:eastAsia="Calibri"/>
          <w:color w:val="808080"/>
          <w:spacing w:val="-2"/>
          <w:sz w:val="18"/>
        </w:rPr>
        <w:t>2022</w:t>
      </w:r>
      <w:r>
        <w:rPr>
          <w:color w:val="808080"/>
          <w:spacing w:val="-2"/>
          <w:sz w:val="18"/>
        </w:rPr>
        <w:t>年</w:t>
      </w:r>
      <w:r>
        <w:rPr>
          <w:rFonts w:ascii="Calibri" w:eastAsia="Calibri"/>
          <w:color w:val="808080"/>
          <w:spacing w:val="-2"/>
          <w:sz w:val="18"/>
        </w:rPr>
        <w:t>5</w:t>
      </w:r>
      <w:r>
        <w:rPr>
          <w:color w:val="808080"/>
          <w:spacing w:val="-2"/>
          <w:sz w:val="18"/>
        </w:rPr>
        <w:t>月</w:t>
      </w:r>
      <w:r>
        <w:rPr>
          <w:rFonts w:ascii="Calibri" w:eastAsia="Calibri"/>
          <w:color w:val="808080"/>
          <w:spacing w:val="-2"/>
          <w:sz w:val="18"/>
        </w:rPr>
        <w:t>9</w:t>
      </w:r>
      <w:r>
        <w:rPr>
          <w:color w:val="808080"/>
          <w:spacing w:val="-10"/>
          <w:sz w:val="18"/>
        </w:rPr>
        <w:t>日</w:t>
      </w:r>
      <w:r>
        <w:rPr>
          <w:rFonts w:ascii="Times New Roman" w:eastAsia="Times New Roman"/>
          <w:color w:val="808080"/>
          <w:sz w:val="18"/>
        </w:rPr>
        <w:tab/>
      </w:r>
      <w:r>
        <w:rPr>
          <w:rFonts w:ascii="Calibri" w:eastAsia="Calibri"/>
          <w:color w:val="808080"/>
          <w:spacing w:val="-2"/>
          <w:position w:val="1"/>
          <w:sz w:val="18"/>
        </w:rPr>
        <w:t>23:12</w:t>
      </w:r>
    </w:p>
    <w:p w14:paraId="0C1186C4" w14:textId="77777777" w:rsidR="002A1E6D" w:rsidRDefault="002A1E6D">
      <w:pPr>
        <w:pStyle w:val="a3"/>
        <w:spacing w:before="2"/>
        <w:ind w:left="0"/>
        <w:rPr>
          <w:rFonts w:ascii="Calibri" w:hint="eastAsia"/>
        </w:rPr>
      </w:pPr>
    </w:p>
    <w:p w14:paraId="176BD344" w14:textId="77777777" w:rsidR="002A1E6D" w:rsidRDefault="00000000">
      <w:pPr>
        <w:ind w:left="2821"/>
        <w:jc w:val="both"/>
        <w:rPr>
          <w:rFonts w:hint="eastAsia"/>
          <w:b/>
          <w:sz w:val="21"/>
        </w:rPr>
      </w:pPr>
      <w:r>
        <w:rPr>
          <w:b/>
          <w:spacing w:val="-5"/>
          <w:sz w:val="21"/>
        </w:rPr>
        <w:t>第十章 行政诉讼概述、受案范围与管辖</w:t>
      </w:r>
    </w:p>
    <w:p w14:paraId="1E9484D0" w14:textId="77777777" w:rsidR="002A1E6D" w:rsidRDefault="00000000">
      <w:pPr>
        <w:pStyle w:val="a3"/>
        <w:spacing w:before="124" w:line="242" w:lineRule="auto"/>
        <w:ind w:right="235"/>
        <w:jc w:val="both"/>
        <w:rPr>
          <w:rFonts w:hint="eastAsia"/>
        </w:rPr>
      </w:pPr>
      <w:r>
        <w:rPr>
          <w:spacing w:val="-2"/>
        </w:rPr>
        <w:t>行政救济包括行政诉讼法、行政复议法、国家赔偿法，国家赔偿法的逻辑不太一样，是侵权法逻辑，前两部都是为了【争议解决】制定的法律，结构相似，行政诉讼法比较复杂，行政复议法比较简化，因为追求高效率，程序规定也简单，但是</w:t>
      </w:r>
      <w:r>
        <w:rPr>
          <w:b/>
          <w:spacing w:val="-2"/>
        </w:rPr>
        <w:t>原理两者几乎是一样的</w:t>
      </w:r>
      <w:r>
        <w:rPr>
          <w:spacing w:val="-2"/>
        </w:rPr>
        <w:t>。行政诉讼法是重点。</w:t>
      </w:r>
    </w:p>
    <w:p w14:paraId="42B7E060" w14:textId="77777777" w:rsidR="002A1E6D" w:rsidRDefault="00000000">
      <w:pPr>
        <w:spacing w:before="4" w:line="242" w:lineRule="auto"/>
        <w:ind w:left="660" w:right="201"/>
        <w:jc w:val="both"/>
        <w:rPr>
          <w:rFonts w:hint="eastAsia"/>
          <w:sz w:val="21"/>
        </w:rPr>
      </w:pPr>
      <w:r>
        <w:rPr>
          <w:spacing w:val="-2"/>
          <w:sz w:val="21"/>
        </w:rPr>
        <w:t>现在的行政诉讼法</w:t>
      </w:r>
      <w:r>
        <w:rPr>
          <w:rFonts w:ascii="Calibri" w:eastAsia="Calibri"/>
          <w:spacing w:val="-2"/>
          <w:sz w:val="21"/>
        </w:rPr>
        <w:t>1989</w:t>
      </w:r>
      <w:r>
        <w:rPr>
          <w:spacing w:val="-2"/>
          <w:sz w:val="21"/>
        </w:rPr>
        <w:t>年，行政法领域第一部法律。这是一种政治敏感性的思路，</w:t>
      </w:r>
      <w:r>
        <w:rPr>
          <w:b/>
          <w:spacing w:val="-2"/>
          <w:sz w:val="21"/>
        </w:rPr>
        <w:t>只有行政诉讼制度先规定出来，行政诉讼的实践才能展开。</w:t>
      </w:r>
      <w:r>
        <w:rPr>
          <w:spacing w:val="-2"/>
          <w:sz w:val="21"/>
        </w:rPr>
        <w:t>制度一旦动起来了，相关的实体法问题才会暴露出来。</w:t>
      </w:r>
      <w:r>
        <w:rPr>
          <w:b/>
          <w:spacing w:val="-2"/>
          <w:sz w:val="21"/>
        </w:rPr>
        <w:t>就可以观察哪一些领域问题比较集中，可以给实体法指定积累经验，同时可以调动民间力量推动行政法制度的完善。</w:t>
      </w:r>
      <w:r>
        <w:rPr>
          <w:spacing w:val="-2"/>
          <w:sz w:val="21"/>
        </w:rPr>
        <w:t>行政诉讼法是个火车头，是行政法中最重要的法律。</w:t>
      </w:r>
    </w:p>
    <w:p w14:paraId="2327A149" w14:textId="77777777" w:rsidR="002A1E6D" w:rsidRDefault="00000000">
      <w:pPr>
        <w:pStyle w:val="a3"/>
        <w:spacing w:before="5" w:line="242" w:lineRule="auto"/>
        <w:ind w:right="235"/>
        <w:jc w:val="both"/>
        <w:rPr>
          <w:rFonts w:hint="eastAsia"/>
        </w:rPr>
      </w:pPr>
      <w:r>
        <w:rPr>
          <w:spacing w:val="-2"/>
        </w:rPr>
        <w:t>但我国行政诉讼法的制度比较困难。政府原来也不配合法院，但是选择观念上已经改变了。经济发展和政治法制提高具有相互促进的关系，只有法治政府才能有效吸引更多投资，而且政府有钱了之后违法的可能性比较小，因为很多案子是因为政府缺钱。政府运作规范化程度在发达的地方都是比较高的。</w:t>
      </w:r>
    </w:p>
    <w:p w14:paraId="42634243" w14:textId="77777777" w:rsidR="002A1E6D" w:rsidRDefault="002A1E6D">
      <w:pPr>
        <w:pStyle w:val="a3"/>
        <w:ind w:left="0"/>
        <w:rPr>
          <w:rFonts w:hint="eastAsia"/>
          <w:sz w:val="15"/>
        </w:rPr>
      </w:pPr>
    </w:p>
    <w:p w14:paraId="74F1EEE3" w14:textId="77777777" w:rsidR="002A1E6D" w:rsidRDefault="00000000">
      <w:pPr>
        <w:spacing w:before="72"/>
        <w:ind w:left="120"/>
        <w:rPr>
          <w:rFonts w:hint="eastAsia"/>
          <w:b/>
          <w:sz w:val="21"/>
        </w:rPr>
      </w:pPr>
      <w:r>
        <w:rPr>
          <w:b/>
          <w:color w:val="000000"/>
          <w:spacing w:val="-2"/>
          <w:sz w:val="21"/>
          <w:shd w:val="clear" w:color="auto" w:fill="FAD4B5"/>
        </w:rPr>
        <w:t>一、行政诉讼概述</w:t>
      </w:r>
    </w:p>
    <w:p w14:paraId="00665F8C" w14:textId="77777777" w:rsidR="002A1E6D" w:rsidRDefault="002A1E6D">
      <w:pPr>
        <w:pStyle w:val="a3"/>
        <w:ind w:left="0"/>
        <w:rPr>
          <w:rFonts w:hint="eastAsia"/>
          <w:b/>
          <w:sz w:val="15"/>
        </w:rPr>
      </w:pPr>
    </w:p>
    <w:p w14:paraId="726C32AE" w14:textId="77777777" w:rsidR="002A1E6D" w:rsidRDefault="00000000">
      <w:pPr>
        <w:spacing w:before="71"/>
        <w:ind w:left="120"/>
        <w:rPr>
          <w:rFonts w:hint="eastAsia"/>
          <w:b/>
          <w:sz w:val="21"/>
        </w:rPr>
      </w:pPr>
      <w:r>
        <w:rPr>
          <w:b/>
          <w:color w:val="000000"/>
          <w:sz w:val="21"/>
          <w:shd w:val="clear" w:color="auto" w:fill="D6E2BB"/>
        </w:rPr>
        <w:t>（一）</w:t>
      </w:r>
      <w:r>
        <w:rPr>
          <w:b/>
          <w:color w:val="000000"/>
          <w:spacing w:val="-1"/>
          <w:sz w:val="21"/>
          <w:shd w:val="clear" w:color="auto" w:fill="D6E2BB"/>
        </w:rPr>
        <w:t>我国行政诉讼法的基本特点</w:t>
      </w:r>
    </w:p>
    <w:p w14:paraId="3BE13F97" w14:textId="77777777" w:rsidR="002A1E6D" w:rsidRDefault="00000000">
      <w:pPr>
        <w:pStyle w:val="a4"/>
        <w:numPr>
          <w:ilvl w:val="1"/>
          <w:numId w:val="98"/>
        </w:numPr>
        <w:tabs>
          <w:tab w:val="left" w:pos="826"/>
        </w:tabs>
        <w:spacing w:before="161" w:line="297" w:lineRule="auto"/>
        <w:ind w:right="6152" w:firstLine="0"/>
        <w:rPr>
          <w:rFonts w:hint="eastAsia"/>
          <w:sz w:val="21"/>
        </w:rPr>
      </w:pPr>
      <w:r>
        <w:rPr>
          <w:b/>
          <w:color w:val="000000"/>
          <w:spacing w:val="-2"/>
          <w:sz w:val="21"/>
          <w:shd w:val="clear" w:color="auto" w:fill="FDFDBE"/>
        </w:rPr>
        <w:t>只允许相对人起诉行政主体</w:t>
      </w:r>
      <w:r>
        <w:rPr>
          <w:b/>
          <w:color w:val="000000"/>
          <w:spacing w:val="-2"/>
          <w:sz w:val="21"/>
        </w:rPr>
        <w:t>（</w:t>
      </w:r>
      <w:r>
        <w:rPr>
          <w:b/>
          <w:color w:val="C00000"/>
          <w:spacing w:val="-2"/>
          <w:sz w:val="21"/>
        </w:rPr>
        <w:t>民告官</w:t>
      </w:r>
      <w:r>
        <w:rPr>
          <w:b/>
          <w:color w:val="000000"/>
          <w:spacing w:val="-2"/>
          <w:sz w:val="21"/>
        </w:rPr>
        <w:t>）</w:t>
      </w:r>
      <w:r>
        <w:rPr>
          <w:color w:val="000000"/>
          <w:spacing w:val="-2"/>
          <w:sz w:val="21"/>
        </w:rPr>
        <w:t>不存在“官告民”或“官告官”。</w:t>
      </w:r>
    </w:p>
    <w:p w14:paraId="4B5147D1" w14:textId="77777777" w:rsidR="002A1E6D" w:rsidRDefault="00000000">
      <w:pPr>
        <w:pStyle w:val="a3"/>
        <w:spacing w:line="208" w:lineRule="exact"/>
        <w:rPr>
          <w:rFonts w:hint="eastAsia"/>
        </w:rPr>
      </w:pPr>
      <w:r>
        <w:rPr>
          <w:spacing w:val="-3"/>
        </w:rPr>
        <w:t>行政相对人和行政主体之间存在较大的优势地位差距，因此仅允许行政相对人起诉行政主体。行政主体有</w:t>
      </w:r>
    </w:p>
    <w:p w14:paraId="083CED1A" w14:textId="77777777" w:rsidR="002A1E6D" w:rsidRDefault="00000000">
      <w:pPr>
        <w:pStyle w:val="a3"/>
        <w:spacing w:before="4"/>
        <w:rPr>
          <w:rFonts w:hint="eastAsia"/>
        </w:rPr>
      </w:pPr>
      <w:r>
        <w:rPr>
          <w:spacing w:val="-3"/>
        </w:rPr>
        <w:t>行政权力，可以通过各种行政行为对行政相对人施加限制和制裁。</w:t>
      </w:r>
    </w:p>
    <w:p w14:paraId="2460BF8F" w14:textId="77777777" w:rsidR="002A1E6D" w:rsidRDefault="00000000">
      <w:pPr>
        <w:pStyle w:val="a3"/>
        <w:spacing w:before="3" w:line="244" w:lineRule="auto"/>
        <w:ind w:right="235"/>
        <w:rPr>
          <w:rFonts w:hint="eastAsia"/>
        </w:rPr>
      </w:pPr>
      <w:r>
        <w:rPr>
          <w:spacing w:val="-2"/>
        </w:rPr>
        <w:t>不能官告民：两者关系不平等，相对人不服，可以通过法院使其地位与政府对等。而</w:t>
      </w:r>
      <w:r>
        <w:rPr>
          <w:spacing w:val="-2"/>
          <w:u w:val="single" w:color="FF0000"/>
        </w:rPr>
        <w:t>政府除了强制手段还</w:t>
      </w:r>
      <w:r>
        <w:rPr>
          <w:spacing w:val="80"/>
          <w:w w:val="150"/>
          <w:u w:val="single" w:color="FF0000"/>
        </w:rPr>
        <w:t xml:space="preserve">                                                    </w:t>
      </w:r>
      <w:r>
        <w:rPr>
          <w:spacing w:val="-2"/>
          <w:u w:val="single" w:color="FF0000"/>
        </w:rPr>
        <w:t>有很多手段，促使公民履行义务</w:t>
      </w:r>
      <w:r>
        <w:rPr>
          <w:spacing w:val="-2"/>
        </w:rPr>
        <w:t>。</w:t>
      </w:r>
    </w:p>
    <w:p w14:paraId="2EA1A4DF" w14:textId="77777777" w:rsidR="002A1E6D" w:rsidRDefault="00000000">
      <w:pPr>
        <w:pStyle w:val="a3"/>
        <w:spacing w:line="242" w:lineRule="auto"/>
        <w:ind w:right="439"/>
        <w:rPr>
          <w:rFonts w:hint="eastAsia"/>
        </w:rPr>
      </w:pPr>
      <w:r>
        <w:rPr>
          <w:spacing w:val="-2"/>
        </w:rPr>
        <w:t>不能官告官：两个行政主体之间的纠纷，</w:t>
      </w:r>
      <w:r>
        <w:rPr>
          <w:b/>
          <w:spacing w:val="-2"/>
          <w:u w:val="single"/>
        </w:rPr>
        <w:t>在行政系统内部处理</w:t>
      </w:r>
      <w:r>
        <w:rPr>
          <w:spacing w:val="-2"/>
        </w:rPr>
        <w:t>，司法机关不介入行政主体内部的争议。民告官中，民指的是公民法人其他组织，官也不只是指官方，也包括法律法规授权组织等行政主体。</w:t>
      </w:r>
    </w:p>
    <w:p w14:paraId="0A3EC346" w14:textId="77777777" w:rsidR="002A1E6D" w:rsidRDefault="00000000">
      <w:pPr>
        <w:pStyle w:val="a4"/>
        <w:numPr>
          <w:ilvl w:val="1"/>
          <w:numId w:val="98"/>
        </w:numPr>
        <w:tabs>
          <w:tab w:val="left" w:pos="826"/>
        </w:tabs>
        <w:spacing w:before="100"/>
        <w:ind w:left="826"/>
        <w:rPr>
          <w:rFonts w:hint="eastAsia"/>
          <w:b/>
          <w:sz w:val="21"/>
        </w:rPr>
      </w:pPr>
      <w:r>
        <w:rPr>
          <w:b/>
          <w:color w:val="000000"/>
          <w:spacing w:val="-3"/>
          <w:sz w:val="21"/>
          <w:shd w:val="clear" w:color="auto" w:fill="FDFDBE"/>
        </w:rPr>
        <w:t>审判组织具有半独立性</w:t>
      </w:r>
    </w:p>
    <w:p w14:paraId="24D61A1D" w14:textId="77777777" w:rsidR="002A1E6D" w:rsidRDefault="00000000">
      <w:pPr>
        <w:pStyle w:val="a3"/>
        <w:spacing w:before="64" w:line="244" w:lineRule="auto"/>
        <w:ind w:right="232"/>
        <w:rPr>
          <w:rFonts w:hint="eastAsia"/>
        </w:rPr>
      </w:pPr>
      <w:r>
        <w:rPr>
          <w:spacing w:val="-2"/>
        </w:rPr>
        <w:t>审理行政案件的为普通法院中的</w:t>
      </w:r>
      <w:r>
        <w:rPr>
          <w:b/>
          <w:spacing w:val="-2"/>
        </w:rPr>
        <w:t>行政审判庭</w:t>
      </w:r>
      <w:r>
        <w:rPr>
          <w:spacing w:val="-2"/>
        </w:rPr>
        <w:t>，法律对行政庭法官没有在知识或者实践背景构成方面作特别</w:t>
      </w:r>
      <w:r>
        <w:rPr>
          <w:spacing w:val="-4"/>
        </w:rPr>
        <w:t>要求。</w:t>
      </w:r>
    </w:p>
    <w:p w14:paraId="44B4A187" w14:textId="77777777" w:rsidR="002A1E6D" w:rsidRDefault="00000000">
      <w:pPr>
        <w:spacing w:line="242" w:lineRule="auto"/>
        <w:ind w:left="660" w:right="215"/>
        <w:rPr>
          <w:rFonts w:hint="eastAsia"/>
          <w:sz w:val="21"/>
        </w:rPr>
      </w:pPr>
      <w:r>
        <w:rPr>
          <w:b/>
          <w:spacing w:val="-2"/>
          <w:sz w:val="21"/>
        </w:rPr>
        <w:t>行政审判组织不是完全独立的，也不是完全不独立的。</w:t>
      </w:r>
      <w:r>
        <w:rPr>
          <w:spacing w:val="-2"/>
          <w:sz w:val="21"/>
        </w:rPr>
        <w:t>完全不独立的情况是英美法，行政诉讼是用的是民事诉讼法，没有专门的结构分化，但是实际上</w:t>
      </w:r>
      <w:r>
        <w:rPr>
          <w:b/>
          <w:spacing w:val="-2"/>
          <w:sz w:val="21"/>
        </w:rPr>
        <w:t>行政诉讼还是具有专业化必要性</w:t>
      </w:r>
      <w:r>
        <w:rPr>
          <w:spacing w:val="-2"/>
          <w:sz w:val="21"/>
        </w:rPr>
        <w:t>的，因为有很多行政单行</w:t>
      </w:r>
      <w:r>
        <w:rPr>
          <w:spacing w:val="80"/>
          <w:sz w:val="21"/>
        </w:rPr>
        <w:t xml:space="preserve"> </w:t>
      </w:r>
      <w:r>
        <w:rPr>
          <w:spacing w:val="-2"/>
          <w:sz w:val="21"/>
        </w:rPr>
        <w:t>法，各个领域的实体法需要专业审判人员，否则影响审判专业性。</w:t>
      </w:r>
    </w:p>
    <w:p w14:paraId="60A58D76" w14:textId="77777777" w:rsidR="002A1E6D" w:rsidRDefault="00000000">
      <w:pPr>
        <w:spacing w:before="121" w:line="350" w:lineRule="auto"/>
        <w:ind w:left="660" w:right="3364"/>
        <w:rPr>
          <w:rFonts w:hint="eastAsia"/>
          <w:b/>
          <w:sz w:val="21"/>
        </w:rPr>
      </w:pPr>
      <w:r>
        <w:rPr>
          <w:b/>
          <w:color w:val="3E3E3E"/>
          <w:spacing w:val="-2"/>
          <w:sz w:val="21"/>
        </w:rPr>
        <w:t>大陆法国家是独立了行政法院，我国是在普通法院中设立行政审判庭。</w:t>
      </w:r>
      <w:r>
        <w:rPr>
          <w:b/>
          <w:spacing w:val="-2"/>
          <w:sz w:val="21"/>
        </w:rPr>
        <w:t>独立行政法院模式——以法国为例</w:t>
      </w:r>
    </w:p>
    <w:p w14:paraId="4A30C467" w14:textId="77777777" w:rsidR="002A1E6D" w:rsidRDefault="00000000">
      <w:pPr>
        <w:pStyle w:val="a3"/>
        <w:spacing w:line="214" w:lineRule="exact"/>
        <w:rPr>
          <w:rFonts w:hint="eastAsia"/>
        </w:rPr>
      </w:pPr>
      <w:r>
        <w:rPr>
          <w:color w:val="3E3E3E"/>
          <w:spacing w:val="-2"/>
        </w:rPr>
        <w:t>法国上诉行政法院法官在任命前必须具有十年以上</w:t>
      </w:r>
      <w:r>
        <w:rPr>
          <w:rFonts w:ascii="Calibri" w:eastAsia="Calibri"/>
          <w:color w:val="3E3E3E"/>
          <w:spacing w:val="-2"/>
        </w:rPr>
        <w:t>A</w:t>
      </w:r>
      <w:r>
        <w:rPr>
          <w:rFonts w:ascii="Calibri" w:eastAsia="Calibri"/>
          <w:color w:val="3E3E3E"/>
          <w:spacing w:val="33"/>
        </w:rPr>
        <w:t xml:space="preserve"> </w:t>
      </w:r>
      <w:r>
        <w:rPr>
          <w:color w:val="3E3E3E"/>
          <w:spacing w:val="-3"/>
        </w:rPr>
        <w:t>职类公务员的经验。如果是国家行政学院毕业生，只</w:t>
      </w:r>
    </w:p>
    <w:p w14:paraId="4BEB89C5" w14:textId="77777777" w:rsidR="002A1E6D" w:rsidRDefault="00000000">
      <w:pPr>
        <w:pStyle w:val="a3"/>
        <w:spacing w:before="5" w:line="242" w:lineRule="auto"/>
        <w:ind w:right="235"/>
        <w:rPr>
          <w:rFonts w:hint="eastAsia"/>
        </w:rPr>
      </w:pPr>
      <w:r>
        <w:rPr>
          <w:color w:val="3E3E3E"/>
          <w:spacing w:val="-2"/>
        </w:rPr>
        <w:t>要求六年以上的工作经验。上述人员的录用由一个以总统命令任命的遴选委员会提名。（保障行政审判人员对行政工作的了解）</w:t>
      </w:r>
    </w:p>
    <w:p w14:paraId="2611290E" w14:textId="77777777" w:rsidR="002A1E6D" w:rsidRDefault="00000000">
      <w:pPr>
        <w:pStyle w:val="a3"/>
        <w:spacing w:before="2" w:line="244" w:lineRule="auto"/>
        <w:ind w:right="249"/>
        <w:rPr>
          <w:rFonts w:hint="eastAsia"/>
        </w:rPr>
      </w:pPr>
      <w:r>
        <w:rPr>
          <w:color w:val="3E3E3E"/>
        </w:rPr>
        <w:t>法国全国共设</w:t>
      </w:r>
      <w:r>
        <w:rPr>
          <w:rFonts w:ascii="Calibri" w:eastAsia="Calibri"/>
          <w:color w:val="3E3E3E"/>
        </w:rPr>
        <w:t>5</w:t>
      </w:r>
      <w:r>
        <w:rPr>
          <w:color w:val="3E3E3E"/>
          <w:spacing w:val="-7"/>
        </w:rPr>
        <w:t>个上诉行政法院， 分别设在巴黎、里昂、波尔多、斯特拉斯堡、南特等大城市中。下级各</w:t>
      </w:r>
      <w:r>
        <w:rPr>
          <w:color w:val="3E3E3E"/>
          <w:spacing w:val="-2"/>
        </w:rPr>
        <w:t>地方行政法庭管辖的区域和行政管辖区域不重合。（保障审判的独立性、公正性）</w:t>
      </w:r>
    </w:p>
    <w:p w14:paraId="7B60B36E" w14:textId="77777777" w:rsidR="002A1E6D" w:rsidRDefault="002A1E6D">
      <w:pPr>
        <w:pStyle w:val="a3"/>
        <w:spacing w:before="1"/>
        <w:ind w:left="0"/>
        <w:rPr>
          <w:rFonts w:hint="eastAsia"/>
        </w:rPr>
      </w:pPr>
    </w:p>
    <w:p w14:paraId="47D08FC0" w14:textId="77777777" w:rsidR="002A1E6D" w:rsidRDefault="00000000">
      <w:pPr>
        <w:ind w:left="660"/>
        <w:rPr>
          <w:rFonts w:hint="eastAsia"/>
          <w:b/>
          <w:sz w:val="21"/>
        </w:rPr>
      </w:pPr>
      <w:r>
        <w:rPr>
          <w:b/>
          <w:color w:val="3E3E3E"/>
          <w:spacing w:val="-4"/>
          <w:sz w:val="21"/>
        </w:rPr>
        <w:t>优势：</w:t>
      </w:r>
    </w:p>
    <w:p w14:paraId="27279E48" w14:textId="77777777" w:rsidR="002A1E6D" w:rsidRDefault="00000000">
      <w:pPr>
        <w:spacing w:before="4"/>
        <w:ind w:left="660"/>
        <w:rPr>
          <w:rFonts w:hint="eastAsia"/>
          <w:b/>
          <w:sz w:val="21"/>
        </w:rPr>
      </w:pPr>
      <w:r>
        <w:rPr>
          <w:rFonts w:ascii="Calibri" w:eastAsia="Calibri"/>
          <w:color w:val="3E3E3E"/>
          <w:spacing w:val="-2"/>
          <w:sz w:val="21"/>
        </w:rPr>
        <w:t>1</w:t>
      </w:r>
      <w:r>
        <w:rPr>
          <w:color w:val="3E3E3E"/>
          <w:spacing w:val="-2"/>
          <w:sz w:val="21"/>
        </w:rPr>
        <w:t>、行政法院的设置可以保持审判的专业性。</w:t>
      </w:r>
      <w:r>
        <w:rPr>
          <w:b/>
          <w:color w:val="3E3E3E"/>
          <w:spacing w:val="-3"/>
          <w:sz w:val="21"/>
        </w:rPr>
        <w:t>可以使审查很专业，可以进行合理性审查</w:t>
      </w:r>
    </w:p>
    <w:p w14:paraId="35EFE85A" w14:textId="77777777" w:rsidR="002A1E6D" w:rsidRDefault="00000000">
      <w:pPr>
        <w:spacing w:before="4" w:line="244" w:lineRule="auto"/>
        <w:ind w:left="660" w:right="218"/>
        <w:rPr>
          <w:rFonts w:hint="eastAsia"/>
          <w:sz w:val="21"/>
        </w:rPr>
      </w:pPr>
      <w:r>
        <w:rPr>
          <w:rFonts w:ascii="Calibri" w:eastAsia="Calibri"/>
          <w:color w:val="3E3E3E"/>
          <w:sz w:val="21"/>
        </w:rPr>
        <w:t>2</w:t>
      </w:r>
      <w:r>
        <w:rPr>
          <w:color w:val="3E3E3E"/>
          <w:sz w:val="21"/>
        </w:rPr>
        <w:t>、</w:t>
      </w:r>
      <w:r>
        <w:rPr>
          <w:b/>
          <w:color w:val="3E3E3E"/>
          <w:spacing w:val="-2"/>
          <w:sz w:val="21"/>
        </w:rPr>
        <w:t>行政法院的设置可以脱开行政管辖的区域</w:t>
      </w:r>
      <w:r>
        <w:rPr>
          <w:color w:val="3E3E3E"/>
          <w:spacing w:val="-3"/>
          <w:sz w:val="21"/>
        </w:rPr>
        <w:t>，我们目前行政庭放在普通法院中，行政辖区和法院辖区大多相同，行政法院之后可以脱离行政法院的去划范围跨区域设置法院，</w:t>
      </w:r>
      <w:r>
        <w:rPr>
          <w:rFonts w:ascii="Calibri" w:eastAsia="Calibri"/>
          <w:color w:val="3E3E3E"/>
          <w:spacing w:val="-2"/>
          <w:sz w:val="21"/>
        </w:rPr>
        <w:t>eg</w:t>
      </w:r>
      <w:r>
        <w:rPr>
          <w:color w:val="3E3E3E"/>
          <w:spacing w:val="-2"/>
          <w:sz w:val="21"/>
        </w:rPr>
        <w:t>法国，</w:t>
      </w:r>
      <w:r>
        <w:rPr>
          <w:b/>
          <w:color w:val="3E3E3E"/>
          <w:spacing w:val="-3"/>
          <w:sz w:val="21"/>
        </w:rPr>
        <w:t>设在大城市里，和行政机</w:t>
      </w:r>
      <w:r>
        <w:rPr>
          <w:b/>
          <w:color w:val="3E3E3E"/>
          <w:spacing w:val="-2"/>
          <w:sz w:val="21"/>
        </w:rPr>
        <w:t>关没有什么交集，有利于保证审判的公正性程度</w:t>
      </w:r>
      <w:r>
        <w:rPr>
          <w:color w:val="3E3E3E"/>
          <w:spacing w:val="-3"/>
          <w:sz w:val="21"/>
        </w:rPr>
        <w:t>，所以学者也主张独立的行政法院，但是不足在于成本过高，带来机构膨胀。效果也不一定更好，我国的最近的司法改革就试图强化行政法庭的独立行，所以没必要搞出独立的行政法院系统。对于行政审判庭中的法官，目前没有专门的北京要求，但是只要把组织独立出来，长时间后就比较了解行政事务了。</w:t>
      </w:r>
    </w:p>
    <w:p w14:paraId="4FB1A760" w14:textId="77777777" w:rsidR="002A1E6D" w:rsidRDefault="002A1E6D">
      <w:pPr>
        <w:pStyle w:val="a3"/>
        <w:spacing w:before="8"/>
        <w:ind w:left="0"/>
        <w:rPr>
          <w:rFonts w:hint="eastAsia"/>
          <w:sz w:val="20"/>
        </w:rPr>
      </w:pPr>
    </w:p>
    <w:p w14:paraId="6D6EF02E" w14:textId="77777777" w:rsidR="002A1E6D" w:rsidRDefault="00000000">
      <w:pPr>
        <w:pStyle w:val="a3"/>
        <w:rPr>
          <w:rFonts w:hint="eastAsia"/>
        </w:rPr>
      </w:pPr>
      <w:r>
        <w:rPr>
          <w:b/>
          <w:color w:val="3E3E3E"/>
          <w:spacing w:val="-2"/>
        </w:rPr>
        <w:t>弊端</w:t>
      </w:r>
      <w:r>
        <w:rPr>
          <w:color w:val="3E3E3E"/>
          <w:spacing w:val="-3"/>
        </w:rPr>
        <w:t>：导致机构膨胀，增加成本，效果也不一定更好</w:t>
      </w:r>
    </w:p>
    <w:p w14:paraId="5400FA8A" w14:textId="77777777" w:rsidR="002A1E6D" w:rsidRDefault="002A1E6D">
      <w:pPr>
        <w:pStyle w:val="a3"/>
        <w:spacing w:before="6"/>
        <w:ind w:left="0"/>
        <w:rPr>
          <w:rFonts w:hint="eastAsia"/>
          <w:sz w:val="29"/>
        </w:rPr>
      </w:pPr>
    </w:p>
    <w:p w14:paraId="44985447" w14:textId="77777777" w:rsidR="002A1E6D" w:rsidRDefault="00000000">
      <w:pPr>
        <w:pStyle w:val="a4"/>
        <w:numPr>
          <w:ilvl w:val="1"/>
          <w:numId w:val="98"/>
        </w:numPr>
        <w:tabs>
          <w:tab w:val="left" w:pos="826"/>
        </w:tabs>
        <w:ind w:left="826"/>
        <w:rPr>
          <w:rFonts w:hint="eastAsia"/>
          <w:b/>
          <w:sz w:val="21"/>
        </w:rPr>
      </w:pPr>
      <w:r>
        <w:rPr>
          <w:b/>
          <w:color w:val="000000"/>
          <w:spacing w:val="-2"/>
          <w:sz w:val="21"/>
          <w:shd w:val="clear" w:color="auto" w:fill="FDFDBE"/>
        </w:rPr>
        <w:t>以合法性审查为主</w:t>
      </w:r>
    </w:p>
    <w:p w14:paraId="22E600F6" w14:textId="77777777" w:rsidR="002A1E6D" w:rsidRDefault="002A1E6D">
      <w:pPr>
        <w:rPr>
          <w:rFonts w:hint="eastAsia"/>
          <w:sz w:val="21"/>
        </w:rPr>
        <w:sectPr w:rsidR="002A1E6D">
          <w:pgSz w:w="11910" w:h="16850"/>
          <w:pgMar w:top="700" w:right="20" w:bottom="220" w:left="1320" w:header="0" w:footer="38" w:gutter="0"/>
          <w:cols w:space="720"/>
        </w:sectPr>
      </w:pPr>
    </w:p>
    <w:p w14:paraId="6CBF96AF" w14:textId="77777777" w:rsidR="002A1E6D" w:rsidRDefault="00000000">
      <w:pPr>
        <w:pStyle w:val="a3"/>
        <w:spacing w:before="48" w:line="266" w:lineRule="exact"/>
        <w:rPr>
          <w:rFonts w:hint="eastAsia"/>
        </w:rPr>
      </w:pPr>
      <w:r>
        <w:rPr>
          <w:spacing w:val="-2"/>
        </w:rPr>
        <w:lastRenderedPageBreak/>
        <w:t>人民法院审理行政案件，对行政行为</w:t>
      </w:r>
      <w:r>
        <w:rPr>
          <w:b/>
          <w:color w:val="C00000"/>
          <w:spacing w:val="-2"/>
        </w:rPr>
        <w:t>是否合法</w:t>
      </w:r>
      <w:r>
        <w:rPr>
          <w:spacing w:val="-2"/>
        </w:rPr>
        <w:t>进行审查。（第</w:t>
      </w:r>
      <w:r>
        <w:rPr>
          <w:rFonts w:ascii="Calibri" w:eastAsia="Calibri"/>
          <w:spacing w:val="-2"/>
        </w:rPr>
        <w:t>6</w:t>
      </w:r>
      <w:r>
        <w:rPr>
          <w:spacing w:val="-2"/>
        </w:rPr>
        <w:t>条</w:t>
      </w:r>
      <w:r>
        <w:rPr>
          <w:spacing w:val="-10"/>
        </w:rPr>
        <w:t>）</w:t>
      </w:r>
    </w:p>
    <w:p w14:paraId="0D04B60E" w14:textId="77777777" w:rsidR="002A1E6D" w:rsidRDefault="00000000">
      <w:pPr>
        <w:spacing w:before="3" w:line="232" w:lineRule="auto"/>
        <w:ind w:left="660" w:right="232"/>
        <w:rPr>
          <w:rFonts w:hint="eastAsia"/>
          <w:i/>
        </w:rPr>
      </w:pPr>
      <w:r>
        <w:rPr>
          <w:i/>
          <w:color w:val="2E5395"/>
          <w:spacing w:val="-10"/>
        </w:rPr>
        <w:t>对于此处的“</w:t>
      </w:r>
      <w:r>
        <w:rPr>
          <w:b/>
          <w:i/>
          <w:color w:val="2E5395"/>
          <w:spacing w:val="-10"/>
        </w:rPr>
        <w:t>合法性</w:t>
      </w:r>
      <w:r>
        <w:rPr>
          <w:i/>
          <w:color w:val="2E5395"/>
          <w:spacing w:val="-10"/>
        </w:rPr>
        <w:t>”是广义的概念，</w:t>
      </w:r>
      <w:r>
        <w:rPr>
          <w:i/>
          <w:color w:val="2E5395"/>
          <w:spacing w:val="-10"/>
          <w:u w:val="single" w:color="FF0000"/>
        </w:rPr>
        <w:t>除了一般的合法律性判断，也包括了严重不合理的判断</w:t>
      </w:r>
      <w:r>
        <w:rPr>
          <w:i/>
          <w:color w:val="2E5395"/>
          <w:spacing w:val="-10"/>
        </w:rPr>
        <w:t>，但出于对</w:t>
      </w:r>
      <w:r>
        <w:rPr>
          <w:i/>
          <w:color w:val="2E5395"/>
          <w:spacing w:val="-6"/>
        </w:rPr>
        <w:t>行政主体自由裁量权力的尊重，</w:t>
      </w:r>
      <w:r>
        <w:rPr>
          <w:i/>
          <w:color w:val="2E5395"/>
          <w:spacing w:val="-6"/>
          <w:u w:val="single" w:color="FF0000"/>
        </w:rPr>
        <w:t>通常并不包括对行政行为一般不合理的裁判</w:t>
      </w:r>
      <w:r>
        <w:rPr>
          <w:i/>
          <w:color w:val="2E5395"/>
          <w:spacing w:val="-6"/>
        </w:rPr>
        <w:t>。</w:t>
      </w:r>
    </w:p>
    <w:p w14:paraId="08C901F1" w14:textId="77777777" w:rsidR="002A1E6D" w:rsidRDefault="00000000">
      <w:pPr>
        <w:pStyle w:val="a3"/>
        <w:spacing w:before="3" w:line="242" w:lineRule="auto"/>
        <w:ind w:right="236"/>
        <w:jc w:val="both"/>
        <w:rPr>
          <w:rFonts w:hint="eastAsia"/>
        </w:rPr>
      </w:pPr>
      <w:r>
        <w:rPr>
          <w:color w:val="2E5395"/>
          <w:spacing w:val="-2"/>
        </w:rPr>
        <w:t>【理论上只能审查合法性，是宪法上的约束，法院和行政机关是两个不同的国家机构，法院可以监督行政机关但是不能替代行政机关的活动，所以</w:t>
      </w:r>
      <w:r>
        <w:rPr>
          <w:color w:val="2E5395"/>
          <w:spacing w:val="-2"/>
          <w:u w:val="single" w:color="FF0000"/>
        </w:rPr>
        <w:t>监督行政机关的边界在于立法机关划的范围，法律规定</w:t>
      </w:r>
      <w:r>
        <w:rPr>
          <w:color w:val="2E5395"/>
          <w:spacing w:val="-2"/>
        </w:rPr>
        <w:t>，行政机关符合，就是合法的，合理性规定不属于法院管的范围，但是是可以发生转化的，如果</w:t>
      </w:r>
      <w:r>
        <w:rPr>
          <w:color w:val="2E5395"/>
          <w:spacing w:val="-2"/>
          <w:u w:val="single" w:color="FF0000"/>
        </w:rPr>
        <w:t>严重不合理就构成</w:t>
      </w:r>
      <w:r>
        <w:rPr>
          <w:color w:val="2E5395"/>
          <w:spacing w:val="40"/>
          <w:u w:val="single" w:color="FF0000"/>
        </w:rPr>
        <w:t xml:space="preserve"> </w:t>
      </w:r>
      <w:r>
        <w:rPr>
          <w:color w:val="2E5395"/>
          <w:spacing w:val="-2"/>
          <w:u w:val="single" w:color="FF0000"/>
        </w:rPr>
        <w:t>不合法</w:t>
      </w:r>
      <w:r>
        <w:rPr>
          <w:color w:val="2E5395"/>
          <w:spacing w:val="-2"/>
        </w:rPr>
        <w:t>。所以合法性监督保留了一定的合理性监督的成分但是主要还是合法性监督。】</w:t>
      </w:r>
    </w:p>
    <w:p w14:paraId="225C3FA3" w14:textId="77777777" w:rsidR="002A1E6D" w:rsidRDefault="002A1E6D">
      <w:pPr>
        <w:pStyle w:val="a3"/>
        <w:spacing w:before="6"/>
        <w:ind w:left="0"/>
        <w:rPr>
          <w:rFonts w:hint="eastAsia"/>
          <w:sz w:val="29"/>
        </w:rPr>
      </w:pPr>
    </w:p>
    <w:p w14:paraId="480215D3" w14:textId="77777777" w:rsidR="002A1E6D" w:rsidRDefault="00000000">
      <w:pPr>
        <w:pStyle w:val="a4"/>
        <w:numPr>
          <w:ilvl w:val="1"/>
          <w:numId w:val="98"/>
        </w:numPr>
        <w:tabs>
          <w:tab w:val="left" w:pos="826"/>
        </w:tabs>
        <w:ind w:left="826"/>
        <w:rPr>
          <w:rFonts w:hint="eastAsia"/>
          <w:b/>
          <w:sz w:val="21"/>
        </w:rPr>
      </w:pPr>
      <w:r>
        <w:rPr>
          <w:b/>
          <w:color w:val="000000"/>
          <w:spacing w:val="-2"/>
          <w:sz w:val="21"/>
          <w:shd w:val="clear" w:color="auto" w:fill="FDFDBE"/>
        </w:rPr>
        <w:t>以民事诉讼制度为补充</w:t>
      </w:r>
      <w:r>
        <w:rPr>
          <w:b/>
          <w:color w:val="000000"/>
          <w:spacing w:val="-2"/>
          <w:sz w:val="21"/>
        </w:rPr>
        <w:t>（民事诉讼法是行政诉讼法的基础法</w:t>
      </w:r>
      <w:r>
        <w:rPr>
          <w:b/>
          <w:color w:val="000000"/>
          <w:spacing w:val="-10"/>
          <w:sz w:val="21"/>
        </w:rPr>
        <w:t>）</w:t>
      </w:r>
    </w:p>
    <w:p w14:paraId="130C0FAE" w14:textId="77777777" w:rsidR="002A1E6D" w:rsidRDefault="00000000">
      <w:pPr>
        <w:pStyle w:val="a3"/>
        <w:spacing w:before="65" w:line="242" w:lineRule="auto"/>
        <w:ind w:right="235"/>
        <w:rPr>
          <w:rFonts w:hint="eastAsia"/>
        </w:rPr>
      </w:pPr>
      <w:r>
        <w:rPr>
          <w:spacing w:val="-2"/>
        </w:rPr>
        <w:t>人民法院审理行政案件，关于期间、送达、财产保全、开庭审理、调解、中止诉讼、终结诉讼、简易程</w:t>
      </w:r>
      <w:r>
        <w:rPr>
          <w:spacing w:val="80"/>
        </w:rPr>
        <w:t xml:space="preserve"> </w:t>
      </w:r>
      <w:r>
        <w:rPr>
          <w:spacing w:val="-2"/>
        </w:rPr>
        <w:t>序、执行等，以及人民检察院对行政案件受理、审理、裁判、执行的监督，本法没有规定的，适用《中华人民共和国民事诉讼法》的相关规定。（第</w:t>
      </w:r>
      <w:r>
        <w:rPr>
          <w:rFonts w:ascii="Calibri" w:eastAsia="Calibri"/>
          <w:spacing w:val="-2"/>
        </w:rPr>
        <w:t>101</w:t>
      </w:r>
      <w:r>
        <w:rPr>
          <w:spacing w:val="-2"/>
        </w:rPr>
        <w:t>条）（没有本质区别）</w:t>
      </w:r>
    </w:p>
    <w:p w14:paraId="50C23963" w14:textId="77777777" w:rsidR="002A1E6D" w:rsidRDefault="00000000">
      <w:pPr>
        <w:pStyle w:val="a3"/>
        <w:spacing w:before="3" w:line="244" w:lineRule="auto"/>
        <w:ind w:right="328"/>
        <w:rPr>
          <w:rFonts w:hint="eastAsia"/>
        </w:rPr>
      </w:pPr>
      <w:r>
        <w:rPr>
          <w:spacing w:val="-2"/>
        </w:rPr>
        <w:t>民事诉讼法共</w:t>
      </w:r>
      <w:r>
        <w:rPr>
          <w:rFonts w:ascii="Calibri" w:eastAsia="Calibri"/>
          <w:spacing w:val="-2"/>
        </w:rPr>
        <w:t>284</w:t>
      </w:r>
      <w:r>
        <w:rPr>
          <w:spacing w:val="-2"/>
        </w:rPr>
        <w:t>条，其中</w:t>
      </w:r>
      <w:r>
        <w:rPr>
          <w:rFonts w:ascii="Calibri" w:eastAsia="Calibri"/>
          <w:spacing w:val="-2"/>
        </w:rPr>
        <w:t>197</w:t>
      </w:r>
      <w:r>
        <w:rPr>
          <w:spacing w:val="-2"/>
        </w:rPr>
        <w:t>条行政诉讼法可以适用。新修订的行政诉讼法规定了其中的</w:t>
      </w:r>
      <w:r>
        <w:rPr>
          <w:rFonts w:ascii="Calibri" w:eastAsia="Calibri"/>
          <w:spacing w:val="-2"/>
        </w:rPr>
        <w:t>54</w:t>
      </w:r>
      <w:r>
        <w:rPr>
          <w:spacing w:val="-2"/>
        </w:rPr>
        <w:t>条，尚有</w:t>
      </w:r>
      <w:r>
        <w:rPr>
          <w:rFonts w:ascii="Calibri" w:eastAsia="Calibri"/>
          <w:spacing w:val="-2"/>
        </w:rPr>
        <w:t>143</w:t>
      </w:r>
      <w:r>
        <w:rPr>
          <w:spacing w:val="-2"/>
        </w:rPr>
        <w:t>条没有规定。</w:t>
      </w:r>
    </w:p>
    <w:p w14:paraId="46206720" w14:textId="77777777" w:rsidR="002A1E6D" w:rsidRDefault="00000000">
      <w:pPr>
        <w:pStyle w:val="a3"/>
        <w:spacing w:line="242" w:lineRule="auto"/>
        <w:ind w:right="230"/>
        <w:rPr>
          <w:rFonts w:hint="eastAsia"/>
        </w:rPr>
      </w:pPr>
      <w:r>
        <w:rPr>
          <w:spacing w:val="-2"/>
        </w:rPr>
        <w:t>我国行政诉讼法中规定了大量民诉的条文</w:t>
      </w:r>
      <w:r>
        <w:rPr>
          <w:rFonts w:ascii="Calibri" w:eastAsia="Calibri"/>
          <w:spacing w:val="-2"/>
        </w:rPr>
        <w:t>eg</w:t>
      </w:r>
      <w:r>
        <w:rPr>
          <w:spacing w:val="-2"/>
        </w:rPr>
        <w:t>期间送达等没有本质区别。有些不清楚的地方就可以链接民</w:t>
      </w:r>
      <w:r>
        <w:rPr>
          <w:spacing w:val="80"/>
        </w:rPr>
        <w:t xml:space="preserve"> </w:t>
      </w:r>
      <w:r>
        <w:rPr>
          <w:spacing w:val="-2"/>
        </w:rPr>
        <w:t>诉，但是在一些</w:t>
      </w:r>
      <w:r>
        <w:rPr>
          <w:color w:val="000000"/>
          <w:spacing w:val="-2"/>
          <w:shd w:val="clear" w:color="auto" w:fill="FBFDE5"/>
        </w:rPr>
        <w:t>关键性制度上是不同的</w:t>
      </w:r>
      <w:r>
        <w:rPr>
          <w:rFonts w:ascii="Calibri" w:eastAsia="Calibri"/>
          <w:color w:val="000000"/>
          <w:spacing w:val="-2"/>
        </w:rPr>
        <w:t>eg</w:t>
      </w:r>
      <w:r>
        <w:rPr>
          <w:b/>
          <w:color w:val="000000"/>
          <w:spacing w:val="-2"/>
        </w:rPr>
        <w:t>举证责任</w:t>
      </w:r>
      <w:r>
        <w:rPr>
          <w:color w:val="000000"/>
          <w:spacing w:val="-2"/>
        </w:rPr>
        <w:t>，民事诉讼中谁主张谁举证，对于行政诉讼要证明合法性，承担举证责任的是被告，要自己证明自己的行为是合法的，因为二者地位不平等。</w:t>
      </w:r>
      <w:r>
        <w:rPr>
          <w:b/>
          <w:color w:val="000000"/>
          <w:spacing w:val="-2"/>
        </w:rPr>
        <w:t>原告资格、受案范围</w:t>
      </w:r>
      <w:r>
        <w:rPr>
          <w:color w:val="000000"/>
          <w:spacing w:val="-2"/>
        </w:rPr>
        <w:t>都是独特制度，所以需要单独列出成为法律。</w:t>
      </w:r>
    </w:p>
    <w:p w14:paraId="6421207F" w14:textId="77777777" w:rsidR="002A1E6D" w:rsidRDefault="002A1E6D">
      <w:pPr>
        <w:pStyle w:val="a3"/>
        <w:spacing w:before="4"/>
        <w:ind w:left="0"/>
        <w:rPr>
          <w:rFonts w:hint="eastAsia"/>
          <w:sz w:val="13"/>
        </w:rPr>
      </w:pPr>
    </w:p>
    <w:p w14:paraId="65E89B39" w14:textId="77777777" w:rsidR="002A1E6D" w:rsidRDefault="00000000">
      <w:pPr>
        <w:spacing w:before="72"/>
        <w:ind w:left="120"/>
        <w:rPr>
          <w:rFonts w:hint="eastAsia"/>
          <w:b/>
          <w:sz w:val="21"/>
        </w:rPr>
      </w:pPr>
      <w:r>
        <w:rPr>
          <w:b/>
          <w:color w:val="000000"/>
          <w:spacing w:val="-2"/>
          <w:sz w:val="21"/>
          <w:shd w:val="clear" w:color="auto" w:fill="D6E2BB"/>
        </w:rPr>
        <w:t>（二）</w:t>
      </w:r>
      <w:r>
        <w:rPr>
          <w:b/>
          <w:color w:val="000000"/>
          <w:spacing w:val="-3"/>
          <w:sz w:val="21"/>
          <w:shd w:val="clear" w:color="auto" w:fill="D6E2BB"/>
        </w:rPr>
        <w:t>行政诉讼制度所存在的主要问题</w:t>
      </w:r>
    </w:p>
    <w:p w14:paraId="2797D9E9" w14:textId="77777777" w:rsidR="002A1E6D" w:rsidRDefault="00000000">
      <w:pPr>
        <w:pStyle w:val="a3"/>
        <w:spacing w:before="160"/>
        <w:rPr>
          <w:rFonts w:hint="eastAsia"/>
        </w:rPr>
      </w:pPr>
      <w:r>
        <w:rPr>
          <w:spacing w:val="-3"/>
        </w:rPr>
        <w:t>导致整体的行政行为不受信任。</w:t>
      </w:r>
    </w:p>
    <w:p w14:paraId="078F9152" w14:textId="77777777" w:rsidR="002A1E6D" w:rsidRDefault="00000000">
      <w:pPr>
        <w:pStyle w:val="a4"/>
        <w:numPr>
          <w:ilvl w:val="0"/>
          <w:numId w:val="97"/>
        </w:numPr>
        <w:tabs>
          <w:tab w:val="left" w:pos="826"/>
        </w:tabs>
        <w:spacing w:before="104"/>
        <w:rPr>
          <w:rFonts w:hint="eastAsia"/>
          <w:b/>
          <w:sz w:val="21"/>
        </w:rPr>
      </w:pPr>
      <w:r>
        <w:rPr>
          <w:b/>
          <w:spacing w:val="-3"/>
          <w:sz w:val="21"/>
        </w:rPr>
        <w:t>立案困难</w:t>
      </w:r>
    </w:p>
    <w:p w14:paraId="29C6A9D1" w14:textId="77777777" w:rsidR="002A1E6D" w:rsidRDefault="00000000">
      <w:pPr>
        <w:pStyle w:val="a3"/>
        <w:spacing w:before="64" w:line="244" w:lineRule="auto"/>
        <w:ind w:right="235"/>
        <w:rPr>
          <w:rFonts w:hint="eastAsia"/>
        </w:rPr>
      </w:pPr>
      <w:r>
        <w:rPr>
          <w:spacing w:val="-3"/>
        </w:rPr>
        <w:t>全国人大常委会法工委副主任信春鹰在向十二届全国人大常委会第六次会议作行政诉讼法修正案</w:t>
      </w:r>
      <w:r>
        <w:t>（</w:t>
      </w:r>
      <w:r>
        <w:rPr>
          <w:spacing w:val="-2"/>
        </w:rPr>
        <w:t>草案</w:t>
      </w:r>
      <w:r>
        <w:t>）</w:t>
      </w:r>
      <w:r>
        <w:rPr>
          <w:spacing w:val="-1"/>
        </w:rPr>
        <w:t>的说明时表示，</w:t>
      </w:r>
      <w:r>
        <w:rPr>
          <w:color w:val="C00000"/>
          <w:spacing w:val="-3"/>
          <w:u w:val="single" w:color="C00000"/>
        </w:rPr>
        <w:t>公民、法人或者其他组织与政府机关及其工作人员产生纠纷，行政机关不愿当被告，法院                                                                                                                                                                                    不愿受理，导致许多应当通过诉讼解决的纠纷进入信访渠道，在有些地方形成了“信访不信法”的局面。</w:t>
      </w:r>
      <w:r>
        <w:rPr>
          <w:b/>
          <w:spacing w:val="-2"/>
        </w:rPr>
        <w:t>行政案件数大多数年份不足人民法院总案件数的</w:t>
      </w:r>
      <w:r>
        <w:rPr>
          <w:rFonts w:ascii="Calibri" w:eastAsia="Calibri" w:hAnsi="Calibri"/>
          <w:b/>
          <w:spacing w:val="-2"/>
        </w:rPr>
        <w:t>2</w:t>
      </w:r>
      <w:r>
        <w:rPr>
          <w:rFonts w:ascii="Calibri" w:eastAsia="Calibri" w:hAnsi="Calibri"/>
          <w:b/>
          <w:spacing w:val="-1"/>
        </w:rPr>
        <w:t>%</w:t>
      </w:r>
      <w:r>
        <w:rPr>
          <w:spacing w:val="-3"/>
        </w:rPr>
        <w:t>。全国信访案件数一度高达行政诉讼案件数的百倍以上。</w:t>
      </w:r>
    </w:p>
    <w:p w14:paraId="456D8527" w14:textId="77777777" w:rsidR="002A1E6D" w:rsidRDefault="00000000">
      <w:pPr>
        <w:pStyle w:val="a3"/>
        <w:spacing w:line="262" w:lineRule="exact"/>
        <w:rPr>
          <w:rFonts w:hint="eastAsia"/>
        </w:rPr>
      </w:pPr>
      <w:r>
        <w:rPr>
          <w:spacing w:val="-5"/>
        </w:rPr>
        <w:t>我国的行政法诉讼适用不是很理想。 行政案件受案数比较少，一开始只有几万件，背后有系统性的原</w:t>
      </w:r>
    </w:p>
    <w:p w14:paraId="1599F4EC" w14:textId="77777777" w:rsidR="002A1E6D" w:rsidRDefault="00000000">
      <w:pPr>
        <w:pStyle w:val="a3"/>
        <w:spacing w:before="4" w:line="242" w:lineRule="auto"/>
        <w:ind w:right="235"/>
        <w:rPr>
          <w:rFonts w:hint="eastAsia"/>
        </w:rPr>
      </w:pPr>
      <w:r>
        <w:rPr>
          <w:spacing w:val="-2"/>
        </w:rPr>
        <w:t>因：行政庭不愿意受案，因为不想接烫手的山芋，法院进退两难，只能不受理，驳回起诉。就只能到信访中，非正式解决渠道。不信任法律是法院本身造成的，不解决民众诉求造成不信任。</w:t>
      </w:r>
    </w:p>
    <w:p w14:paraId="4E55CDB6" w14:textId="77777777" w:rsidR="002A1E6D" w:rsidRDefault="002A1E6D">
      <w:pPr>
        <w:pStyle w:val="a3"/>
        <w:ind w:left="0"/>
        <w:rPr>
          <w:rFonts w:hint="eastAsia"/>
          <w:sz w:val="28"/>
        </w:rPr>
      </w:pPr>
    </w:p>
    <w:p w14:paraId="4CC1A000" w14:textId="77777777" w:rsidR="002A1E6D" w:rsidRDefault="00000000">
      <w:pPr>
        <w:pStyle w:val="a4"/>
        <w:numPr>
          <w:ilvl w:val="0"/>
          <w:numId w:val="97"/>
        </w:numPr>
        <w:tabs>
          <w:tab w:val="left" w:pos="826"/>
        </w:tabs>
        <w:rPr>
          <w:rFonts w:hint="eastAsia"/>
          <w:b/>
          <w:sz w:val="21"/>
        </w:rPr>
      </w:pPr>
      <w:r>
        <w:rPr>
          <w:b/>
          <w:spacing w:val="-2"/>
          <w:sz w:val="21"/>
        </w:rPr>
        <w:t>化解纠纷功效有限</w:t>
      </w:r>
    </w:p>
    <w:p w14:paraId="3B23F485" w14:textId="77777777" w:rsidR="002A1E6D" w:rsidRDefault="00000000">
      <w:pPr>
        <w:pStyle w:val="a4"/>
        <w:numPr>
          <w:ilvl w:val="0"/>
          <w:numId w:val="96"/>
        </w:numPr>
        <w:tabs>
          <w:tab w:val="left" w:pos="982"/>
        </w:tabs>
        <w:spacing w:before="84"/>
        <w:rPr>
          <w:rFonts w:hint="eastAsia"/>
          <w:b/>
          <w:sz w:val="21"/>
        </w:rPr>
      </w:pPr>
      <w:r>
        <w:rPr>
          <w:b/>
          <w:spacing w:val="-4"/>
          <w:sz w:val="21"/>
        </w:rPr>
        <w:t>被告败诉率低</w:t>
      </w:r>
    </w:p>
    <w:p w14:paraId="6D6867F5" w14:textId="77777777" w:rsidR="002A1E6D" w:rsidRDefault="00000000">
      <w:pPr>
        <w:pStyle w:val="a3"/>
        <w:spacing w:before="68"/>
        <w:rPr>
          <w:rFonts w:hint="eastAsia"/>
        </w:rPr>
      </w:pPr>
      <w:r>
        <w:rPr>
          <w:spacing w:val="-2"/>
        </w:rPr>
        <w:t>司法改革前稳定于</w:t>
      </w:r>
      <w:r>
        <w:rPr>
          <w:rFonts w:ascii="Calibri" w:eastAsia="Calibri"/>
          <w:spacing w:val="-2"/>
        </w:rPr>
        <w:t>8%</w:t>
      </w:r>
      <w:r>
        <w:rPr>
          <w:spacing w:val="-5"/>
        </w:rPr>
        <w:t>左右。</w:t>
      </w:r>
    </w:p>
    <w:p w14:paraId="59691372" w14:textId="77777777" w:rsidR="002A1E6D" w:rsidRDefault="00000000">
      <w:pPr>
        <w:pStyle w:val="a3"/>
        <w:spacing w:before="4"/>
        <w:ind w:left="1200"/>
        <w:rPr>
          <w:rFonts w:hint="eastAsia"/>
        </w:rPr>
      </w:pPr>
      <w:r>
        <w:rPr>
          <w:spacing w:val="-2"/>
        </w:rPr>
        <w:t>从其他国家的情况来看，</w:t>
      </w:r>
      <w:r>
        <w:rPr>
          <w:rFonts w:ascii="Calibri" w:eastAsia="Calibri"/>
          <w:spacing w:val="-2"/>
        </w:rPr>
        <w:t>20</w:t>
      </w:r>
      <w:r>
        <w:rPr>
          <w:spacing w:val="-4"/>
        </w:rPr>
        <w:t>%比较合理</w:t>
      </w:r>
    </w:p>
    <w:p w14:paraId="2F1BD68E" w14:textId="77777777" w:rsidR="002A1E6D" w:rsidRDefault="00000000">
      <w:pPr>
        <w:pStyle w:val="a4"/>
        <w:numPr>
          <w:ilvl w:val="0"/>
          <w:numId w:val="96"/>
        </w:numPr>
        <w:tabs>
          <w:tab w:val="left" w:pos="982"/>
        </w:tabs>
        <w:spacing w:before="84"/>
        <w:rPr>
          <w:rFonts w:hint="eastAsia"/>
          <w:b/>
          <w:sz w:val="21"/>
        </w:rPr>
      </w:pPr>
      <w:r>
        <w:rPr>
          <w:b/>
          <w:spacing w:val="-3"/>
          <w:sz w:val="21"/>
        </w:rPr>
        <w:t>原告上诉率、申诉率高</w:t>
      </w:r>
    </w:p>
    <w:p w14:paraId="5A02CCC4" w14:textId="77777777" w:rsidR="002A1E6D" w:rsidRDefault="00000000">
      <w:pPr>
        <w:pStyle w:val="a3"/>
        <w:spacing w:before="68"/>
        <w:rPr>
          <w:rFonts w:hint="eastAsia"/>
        </w:rPr>
      </w:pPr>
      <w:r>
        <w:rPr>
          <w:spacing w:val="-2"/>
        </w:rPr>
        <w:t>部分地区行政案件上诉、申诉率超过</w:t>
      </w:r>
      <w:r>
        <w:rPr>
          <w:rFonts w:ascii="Calibri" w:eastAsia="Calibri"/>
          <w:spacing w:val="-2"/>
        </w:rPr>
        <w:t>90%</w:t>
      </w:r>
      <w:r>
        <w:rPr>
          <w:spacing w:val="-3"/>
        </w:rPr>
        <w:t>。行政申诉案件数占人民法院总申诉案件数的比例一度接近</w:t>
      </w:r>
    </w:p>
    <w:p w14:paraId="38766A79" w14:textId="77777777" w:rsidR="002A1E6D" w:rsidRDefault="00000000">
      <w:pPr>
        <w:pStyle w:val="a3"/>
        <w:spacing w:before="5"/>
        <w:rPr>
          <w:rFonts w:hint="eastAsia"/>
        </w:rPr>
      </w:pPr>
      <w:r>
        <w:rPr>
          <w:rFonts w:ascii="Calibri" w:eastAsia="Calibri"/>
        </w:rPr>
        <w:t>20%</w:t>
      </w:r>
      <w:r>
        <w:rPr>
          <w:spacing w:val="-10"/>
        </w:rPr>
        <w:t>。</w:t>
      </w:r>
    </w:p>
    <w:p w14:paraId="31DF73AF" w14:textId="77777777" w:rsidR="002A1E6D" w:rsidRDefault="00000000">
      <w:pPr>
        <w:pStyle w:val="a3"/>
        <w:spacing w:before="3" w:line="244" w:lineRule="auto"/>
        <w:ind w:right="236"/>
        <w:rPr>
          <w:rFonts w:hint="eastAsia"/>
        </w:rPr>
      </w:pPr>
      <w:r>
        <w:rPr>
          <w:spacing w:val="-2"/>
        </w:rPr>
        <w:t>这三个比例两高一低，但是现在司法改革之后败诉律上升，原来一审服判息诉率非常低，就要上诉再审，再审中行政案件的比例为</w:t>
      </w:r>
      <w:r>
        <w:rPr>
          <w:rFonts w:ascii="Calibri" w:eastAsia="Calibri"/>
          <w:spacing w:val="-2"/>
        </w:rPr>
        <w:t>20%</w:t>
      </w:r>
      <w:r>
        <w:rPr>
          <w:spacing w:val="-2"/>
        </w:rPr>
        <w:t>，但是总案件数只有</w:t>
      </w:r>
      <w:r>
        <w:rPr>
          <w:rFonts w:ascii="Calibri" w:eastAsia="Calibri"/>
          <w:spacing w:val="-2"/>
        </w:rPr>
        <w:t>2%</w:t>
      </w:r>
      <w:r>
        <w:rPr>
          <w:spacing w:val="-2"/>
        </w:rPr>
        <w:t>，说明再审比例也是很高的。</w:t>
      </w:r>
    </w:p>
    <w:p w14:paraId="6465BE3D" w14:textId="77777777" w:rsidR="002A1E6D" w:rsidRDefault="002A1E6D">
      <w:pPr>
        <w:pStyle w:val="a3"/>
        <w:spacing w:before="12"/>
        <w:ind w:left="0"/>
        <w:rPr>
          <w:rFonts w:hint="eastAsia"/>
          <w:sz w:val="12"/>
        </w:rPr>
      </w:pPr>
    </w:p>
    <w:p w14:paraId="2E4016CF" w14:textId="77777777" w:rsidR="002A1E6D" w:rsidRDefault="00000000">
      <w:pPr>
        <w:spacing w:before="71"/>
        <w:ind w:left="120"/>
        <w:rPr>
          <w:rFonts w:hint="eastAsia"/>
          <w:b/>
          <w:sz w:val="21"/>
        </w:rPr>
      </w:pPr>
      <w:r>
        <w:rPr>
          <w:b/>
          <w:color w:val="000000"/>
          <w:spacing w:val="-2"/>
          <w:sz w:val="21"/>
          <w:shd w:val="clear" w:color="auto" w:fill="D6E2BB"/>
        </w:rPr>
        <w:t>（三）传统问题产生的原因</w:t>
      </w:r>
      <w:r>
        <w:rPr>
          <w:b/>
          <w:color w:val="000000"/>
          <w:spacing w:val="-2"/>
          <w:sz w:val="21"/>
        </w:rPr>
        <w:t>——</w:t>
      </w:r>
      <w:r>
        <w:rPr>
          <w:b/>
          <w:color w:val="C00000"/>
          <w:spacing w:val="-4"/>
          <w:sz w:val="21"/>
        </w:rPr>
        <w:t>审判独立性不足</w:t>
      </w:r>
    </w:p>
    <w:p w14:paraId="6BB7C535" w14:textId="77777777" w:rsidR="002A1E6D" w:rsidRDefault="00000000">
      <w:pPr>
        <w:pStyle w:val="a3"/>
        <w:spacing w:before="160" w:line="242" w:lineRule="auto"/>
        <w:ind w:right="235"/>
        <w:jc w:val="both"/>
        <w:rPr>
          <w:rFonts w:hint="eastAsia"/>
        </w:rPr>
      </w:pPr>
      <w:r>
        <w:rPr>
          <w:spacing w:val="-2"/>
        </w:rPr>
        <w:t>理论上行政机关对法院没有管理权，但是行政机关可以通过各种途径对法院施加压力</w:t>
      </w:r>
      <w:r>
        <w:rPr>
          <w:rFonts w:ascii="Calibri" w:eastAsia="Calibri"/>
          <w:spacing w:val="-2"/>
        </w:rPr>
        <w:t>eg</w:t>
      </w:r>
      <w:r>
        <w:rPr>
          <w:spacing w:val="-2"/>
        </w:rPr>
        <w:t>法官子女上学、上访群众等，法院的经费也是地方政府拨付的，必须要重视它们的意见，在里一个利益关系网中，不是因为法官缺乏担当，是体制机制造成的问题，必须从制度上解决问题，是司法改革处理的方向。</w:t>
      </w:r>
    </w:p>
    <w:p w14:paraId="0415836F" w14:textId="77777777" w:rsidR="002A1E6D" w:rsidRDefault="00000000">
      <w:pPr>
        <w:pStyle w:val="a3"/>
        <w:spacing w:before="4"/>
        <w:rPr>
          <w:rFonts w:hint="eastAsia"/>
        </w:rPr>
      </w:pPr>
      <w:r>
        <w:rPr>
          <w:rFonts w:ascii="Calibri" w:eastAsia="Calibri"/>
          <w:spacing w:val="-2"/>
        </w:rPr>
        <w:t>2015</w:t>
      </w:r>
      <w:r>
        <w:rPr>
          <w:spacing w:val="-3"/>
        </w:rPr>
        <w:t>年行政审判领域的司法改革：</w:t>
      </w:r>
    </w:p>
    <w:p w14:paraId="485FF27F" w14:textId="77777777" w:rsidR="002A1E6D" w:rsidRDefault="002A1E6D">
      <w:pPr>
        <w:pStyle w:val="a3"/>
        <w:spacing w:before="6"/>
        <w:ind w:left="0"/>
        <w:rPr>
          <w:rFonts w:hint="eastAsia"/>
          <w:sz w:val="13"/>
        </w:rPr>
      </w:pPr>
    </w:p>
    <w:p w14:paraId="23E6BC51" w14:textId="77777777" w:rsidR="002A1E6D" w:rsidRDefault="00000000">
      <w:pPr>
        <w:spacing w:before="72"/>
        <w:ind w:left="120"/>
        <w:rPr>
          <w:rFonts w:hint="eastAsia"/>
          <w:b/>
          <w:sz w:val="21"/>
        </w:rPr>
      </w:pPr>
      <w:r>
        <w:rPr>
          <w:b/>
          <w:color w:val="000000"/>
          <w:sz w:val="21"/>
          <w:shd w:val="clear" w:color="auto" w:fill="D6E2BB"/>
        </w:rPr>
        <w:t>（四）</w:t>
      </w:r>
      <w:r>
        <w:rPr>
          <w:b/>
          <w:color w:val="000000"/>
          <w:spacing w:val="-2"/>
          <w:sz w:val="21"/>
          <w:shd w:val="clear" w:color="auto" w:fill="D6E2BB"/>
        </w:rPr>
        <w:t>司法改革的相关措施</w:t>
      </w:r>
    </w:p>
    <w:p w14:paraId="65D34285" w14:textId="77777777" w:rsidR="002A1E6D" w:rsidRDefault="00000000">
      <w:pPr>
        <w:pStyle w:val="a4"/>
        <w:numPr>
          <w:ilvl w:val="0"/>
          <w:numId w:val="95"/>
        </w:numPr>
        <w:tabs>
          <w:tab w:val="left" w:pos="826"/>
        </w:tabs>
        <w:spacing w:before="159"/>
        <w:rPr>
          <w:rFonts w:hint="eastAsia"/>
          <w:b/>
          <w:sz w:val="21"/>
        </w:rPr>
      </w:pPr>
      <w:r>
        <w:rPr>
          <w:b/>
          <w:spacing w:val="-2"/>
          <w:sz w:val="21"/>
        </w:rPr>
        <w:t>立案登记制</w:t>
      </w:r>
    </w:p>
    <w:p w14:paraId="74ABD303" w14:textId="77777777" w:rsidR="002A1E6D" w:rsidRDefault="00000000">
      <w:pPr>
        <w:pStyle w:val="a3"/>
        <w:spacing w:before="64" w:line="244" w:lineRule="auto"/>
        <w:ind w:right="4596"/>
        <w:rPr>
          <w:rFonts w:hint="eastAsia"/>
        </w:rPr>
      </w:pPr>
      <w:r>
        <w:rPr>
          <w:spacing w:val="-2"/>
        </w:rPr>
        <w:t>实施立案登记制后，法院一审行政案件受案数上涨</w:t>
      </w:r>
      <w:r>
        <w:rPr>
          <w:rFonts w:ascii="Calibri" w:eastAsia="Calibri"/>
          <w:spacing w:val="-2"/>
        </w:rPr>
        <w:t>221%</w:t>
      </w:r>
      <w:r>
        <w:rPr>
          <w:spacing w:val="-2"/>
        </w:rPr>
        <w:t>。</w:t>
      </w:r>
      <w:r>
        <w:rPr>
          <w:spacing w:val="-2"/>
          <w:u w:val="single" w:color="FF0000"/>
        </w:rPr>
        <w:t>该立案不立案要追究责任</w:t>
      </w:r>
      <w:r>
        <w:rPr>
          <w:spacing w:val="-2"/>
        </w:rPr>
        <w:t>。</w:t>
      </w:r>
    </w:p>
    <w:p w14:paraId="7ECB0D1A" w14:textId="77777777" w:rsidR="002A1E6D" w:rsidRDefault="002A1E6D">
      <w:pPr>
        <w:spacing w:line="244" w:lineRule="auto"/>
        <w:rPr>
          <w:rFonts w:hint="eastAsia"/>
        </w:rPr>
        <w:sectPr w:rsidR="002A1E6D">
          <w:pgSz w:w="11910" w:h="16850"/>
          <w:pgMar w:top="660" w:right="20" w:bottom="220" w:left="1320" w:header="0" w:footer="38" w:gutter="0"/>
          <w:cols w:space="720"/>
        </w:sectPr>
      </w:pPr>
    </w:p>
    <w:p w14:paraId="4EC297C1" w14:textId="77777777" w:rsidR="002A1E6D" w:rsidRDefault="00000000">
      <w:pPr>
        <w:pStyle w:val="a4"/>
        <w:numPr>
          <w:ilvl w:val="0"/>
          <w:numId w:val="95"/>
        </w:numPr>
        <w:tabs>
          <w:tab w:val="left" w:pos="826"/>
        </w:tabs>
        <w:spacing w:before="48"/>
        <w:rPr>
          <w:rFonts w:hint="eastAsia"/>
          <w:b/>
          <w:sz w:val="21"/>
        </w:rPr>
      </w:pPr>
      <w:r>
        <w:rPr>
          <w:b/>
          <w:spacing w:val="-3"/>
          <w:sz w:val="21"/>
        </w:rPr>
        <w:lastRenderedPageBreak/>
        <w:t>提级管辖和跨区域集中管辖</w:t>
      </w:r>
    </w:p>
    <w:p w14:paraId="1A44A3F4" w14:textId="77777777" w:rsidR="002A1E6D" w:rsidRDefault="00000000">
      <w:pPr>
        <w:pStyle w:val="a3"/>
        <w:spacing w:before="64"/>
        <w:rPr>
          <w:rFonts w:hint="eastAsia"/>
        </w:rPr>
      </w:pPr>
      <w:r>
        <w:rPr>
          <w:spacing w:val="-3"/>
        </w:rPr>
        <w:t>管辖改革，为了让法院超越原来的利害关系网，提到上级法院管辖，影响就小一些。</w:t>
      </w:r>
    </w:p>
    <w:p w14:paraId="56527D23" w14:textId="77777777" w:rsidR="002A1E6D" w:rsidRDefault="00000000">
      <w:pPr>
        <w:pStyle w:val="a3"/>
        <w:spacing w:before="4" w:line="244" w:lineRule="auto"/>
        <w:ind w:right="388"/>
        <w:rPr>
          <w:rFonts w:hint="eastAsia"/>
        </w:rPr>
      </w:pPr>
      <w:r>
        <w:rPr>
          <w:spacing w:val="-2"/>
        </w:rPr>
        <w:t>跨区域：</w:t>
      </w:r>
      <w:r>
        <w:rPr>
          <w:rFonts w:ascii="Calibri" w:eastAsia="Calibri"/>
          <w:spacing w:val="-2"/>
        </w:rPr>
        <w:t>ABC</w:t>
      </w:r>
      <w:r>
        <w:rPr>
          <w:spacing w:val="-2"/>
        </w:rPr>
        <w:t>三地的案件全部由</w:t>
      </w:r>
      <w:r>
        <w:rPr>
          <w:rFonts w:ascii="Calibri" w:eastAsia="Calibri"/>
          <w:spacing w:val="-2"/>
        </w:rPr>
        <w:t>D</w:t>
      </w:r>
      <w:r>
        <w:rPr>
          <w:spacing w:val="-2"/>
        </w:rPr>
        <w:t>管辖，还有交叉地域管辖，对于案件审判的公正性成都有较大的促进作</w:t>
      </w:r>
      <w:r>
        <w:rPr>
          <w:spacing w:val="-6"/>
        </w:rPr>
        <w:t>用。</w:t>
      </w:r>
    </w:p>
    <w:p w14:paraId="35979C14" w14:textId="77777777" w:rsidR="002A1E6D" w:rsidRDefault="00000000">
      <w:pPr>
        <w:pStyle w:val="a4"/>
        <w:numPr>
          <w:ilvl w:val="0"/>
          <w:numId w:val="95"/>
        </w:numPr>
        <w:tabs>
          <w:tab w:val="left" w:pos="826"/>
        </w:tabs>
        <w:spacing w:before="97"/>
        <w:rPr>
          <w:rFonts w:hint="eastAsia"/>
          <w:b/>
          <w:sz w:val="21"/>
        </w:rPr>
      </w:pPr>
      <w:r>
        <w:rPr>
          <w:b/>
          <w:sz w:val="21"/>
        </w:rPr>
        <w:t>法院人、财、物省以下统管</w:t>
      </w:r>
    </w:p>
    <w:p w14:paraId="144B887B" w14:textId="77777777" w:rsidR="002A1E6D" w:rsidRDefault="00000000">
      <w:pPr>
        <w:pStyle w:val="a3"/>
        <w:spacing w:before="64" w:line="242" w:lineRule="auto"/>
        <w:ind w:right="235"/>
        <w:jc w:val="both"/>
        <w:rPr>
          <w:rFonts w:hint="eastAsia"/>
        </w:rPr>
      </w:pPr>
      <w:r>
        <w:rPr>
          <w:spacing w:val="-2"/>
        </w:rPr>
        <w:t>最早提出的是由中央管理全国法院的人财物，但后来觉得太激进了，旧省以下统管，脱离地方财政，到但是这个改革是很艰难的，法院自己就很反对，尤其时经济发达的地方法院，自己的财政保障支持多，但是如果变成统管，比较富裕地方的法院保障水平就会下降。</w:t>
      </w:r>
    </w:p>
    <w:p w14:paraId="30BF88A9" w14:textId="77777777" w:rsidR="002A1E6D" w:rsidRDefault="00000000">
      <w:pPr>
        <w:pStyle w:val="a4"/>
        <w:numPr>
          <w:ilvl w:val="0"/>
          <w:numId w:val="95"/>
        </w:numPr>
        <w:tabs>
          <w:tab w:val="left" w:pos="826"/>
        </w:tabs>
        <w:spacing w:before="103"/>
        <w:rPr>
          <w:rFonts w:hint="eastAsia"/>
          <w:b/>
          <w:sz w:val="21"/>
        </w:rPr>
      </w:pPr>
      <w:bookmarkStart w:id="152" w:name="二、行政诉讼范围_"/>
      <w:bookmarkStart w:id="153" w:name="（一）概括标准_"/>
      <w:bookmarkEnd w:id="152"/>
      <w:bookmarkEnd w:id="153"/>
      <w:r>
        <w:rPr>
          <w:b/>
          <w:spacing w:val="-3"/>
          <w:sz w:val="21"/>
        </w:rPr>
        <w:t>要求行政机关负责人出庭应诉</w:t>
      </w:r>
    </w:p>
    <w:p w14:paraId="3EEA9B27" w14:textId="77777777" w:rsidR="002A1E6D" w:rsidRDefault="00000000">
      <w:pPr>
        <w:pStyle w:val="a3"/>
        <w:spacing w:before="65" w:line="244" w:lineRule="auto"/>
        <w:ind w:right="446"/>
        <w:rPr>
          <w:rFonts w:hint="eastAsia"/>
        </w:rPr>
      </w:pPr>
      <w:r>
        <w:rPr>
          <w:spacing w:val="-2"/>
        </w:rPr>
        <w:t>政府领导坐到被告席上，让政府与百姓的距离更靠近。有利于化解官民之间的纠纷，对领导进行法治教</w:t>
      </w:r>
      <w:r>
        <w:rPr>
          <w:spacing w:val="-6"/>
        </w:rPr>
        <w:t>育。</w:t>
      </w:r>
    </w:p>
    <w:p w14:paraId="494F0640" w14:textId="77777777" w:rsidR="002A1E6D" w:rsidRDefault="002A1E6D">
      <w:pPr>
        <w:pStyle w:val="a3"/>
        <w:spacing w:before="1"/>
        <w:ind w:left="0"/>
        <w:rPr>
          <w:rFonts w:hint="eastAsia"/>
        </w:rPr>
      </w:pPr>
    </w:p>
    <w:p w14:paraId="77AFB258" w14:textId="77777777" w:rsidR="002A1E6D" w:rsidRDefault="00000000">
      <w:pPr>
        <w:pStyle w:val="a3"/>
        <w:rPr>
          <w:rFonts w:hint="eastAsia"/>
        </w:rPr>
      </w:pPr>
      <w:r>
        <w:rPr>
          <w:spacing w:val="-3"/>
        </w:rPr>
        <w:t>通过一系列的制度改革，试图提高行政诉讼的时效性。</w:t>
      </w:r>
    </w:p>
    <w:p w14:paraId="2A59C5CB" w14:textId="77777777" w:rsidR="002A1E6D" w:rsidRDefault="00000000">
      <w:pPr>
        <w:pStyle w:val="a3"/>
        <w:spacing w:before="4"/>
        <w:rPr>
          <w:rFonts w:hint="eastAsia"/>
        </w:rPr>
      </w:pPr>
      <w:r>
        <w:rPr>
          <w:spacing w:val="-3"/>
        </w:rPr>
        <w:t>这次司法改革的成效逐渐显现，制度改革较为成功。行政诉讼的法律市场逐渐打开</w:t>
      </w:r>
    </w:p>
    <w:p w14:paraId="5105BEE8" w14:textId="77777777" w:rsidR="002A1E6D" w:rsidRDefault="002A1E6D">
      <w:pPr>
        <w:pStyle w:val="a3"/>
        <w:spacing w:before="6"/>
        <w:ind w:left="0"/>
        <w:rPr>
          <w:rFonts w:hint="eastAsia"/>
          <w:sz w:val="12"/>
        </w:rPr>
      </w:pPr>
    </w:p>
    <w:p w14:paraId="6479B307" w14:textId="77777777" w:rsidR="002A1E6D" w:rsidRDefault="00000000">
      <w:pPr>
        <w:spacing w:before="102"/>
        <w:ind w:left="120"/>
        <w:rPr>
          <w:rFonts w:hint="eastAsia"/>
          <w:b/>
          <w:bCs/>
          <w:sz w:val="21"/>
          <w:szCs w:val="21"/>
        </w:rPr>
      </w:pPr>
      <w:r>
        <w:rPr>
          <w:b/>
          <w:bCs/>
          <w:color w:val="000000"/>
          <w:sz w:val="21"/>
          <w:szCs w:val="21"/>
          <w:shd w:val="clear" w:color="auto" w:fill="FAD4B5"/>
        </w:rPr>
        <w:t>二、</w:t>
      </w:r>
      <w:r>
        <w:rPr>
          <w:rFonts w:ascii="Segoe UI Symbol" w:eastAsia="Segoe UI Symbol" w:hAnsi="Segoe UI Symbol" w:cs="Segoe UI Symbol"/>
          <w:b/>
          <w:bCs/>
          <w:color w:val="000000"/>
          <w:sz w:val="21"/>
          <w:szCs w:val="21"/>
          <w:shd w:val="clear" w:color="auto" w:fill="FAD4B5"/>
        </w:rPr>
        <w:t>⭐</w:t>
      </w:r>
      <w:r>
        <w:rPr>
          <w:b/>
          <w:bCs/>
          <w:color w:val="000000"/>
          <w:spacing w:val="-2"/>
          <w:sz w:val="21"/>
          <w:szCs w:val="21"/>
          <w:shd w:val="clear" w:color="auto" w:fill="FAD4B5"/>
        </w:rPr>
        <w:t>行政诉讼范围</w:t>
      </w:r>
    </w:p>
    <w:p w14:paraId="2BD61133" w14:textId="77777777" w:rsidR="002A1E6D" w:rsidRDefault="002A1E6D">
      <w:pPr>
        <w:pStyle w:val="a3"/>
        <w:ind w:left="0"/>
        <w:rPr>
          <w:rFonts w:hint="eastAsia"/>
          <w:b/>
          <w:sz w:val="15"/>
        </w:rPr>
      </w:pPr>
    </w:p>
    <w:p w14:paraId="4E5E9C75" w14:textId="77777777" w:rsidR="002A1E6D" w:rsidRDefault="00000000">
      <w:pPr>
        <w:spacing w:before="72"/>
        <w:ind w:left="660" w:right="235"/>
        <w:jc w:val="both"/>
        <w:rPr>
          <w:rFonts w:hint="eastAsia"/>
          <w:b/>
          <w:i/>
        </w:rPr>
      </w:pPr>
      <w:r>
        <w:rPr>
          <w:spacing w:val="-2"/>
          <w:sz w:val="21"/>
        </w:rPr>
        <w:t>行政诉讼最重要的问题之一，解决行政诉讼到底审查哪些争议，不是所有的案子都可以起诉的，因为法院必须要控制进入系统的流量，而且一些东西比较敏感，不适宜通过法院审查。第一道滤网就是受案范围。</w:t>
      </w:r>
      <w:r>
        <w:rPr>
          <w:b/>
          <w:i/>
          <w:color w:val="2E5395"/>
          <w:spacing w:val="-4"/>
        </w:rPr>
        <w:t>我国行政诉讼法对受案范围的规定：“概括</w:t>
      </w:r>
      <w:r>
        <w:rPr>
          <w:rFonts w:ascii="Calibri" w:eastAsia="Calibri" w:hAnsi="Calibri"/>
          <w:b/>
          <w:i/>
          <w:color w:val="2E5395"/>
          <w:spacing w:val="-4"/>
          <w:sz w:val="21"/>
        </w:rPr>
        <w:t>+</w:t>
      </w:r>
      <w:r>
        <w:rPr>
          <w:b/>
          <w:i/>
          <w:color w:val="2E5395"/>
          <w:spacing w:val="-4"/>
        </w:rPr>
        <w:t>列举”的立法模式，</w:t>
      </w:r>
      <w:r>
        <w:rPr>
          <w:b/>
          <w:i/>
          <w:color w:val="2E5395"/>
          <w:spacing w:val="-4"/>
          <w:u w:val="single" w:color="FF0000"/>
        </w:rPr>
        <w:t>概括是根本</w:t>
      </w:r>
    </w:p>
    <w:p w14:paraId="1EA5008F" w14:textId="77777777" w:rsidR="002A1E6D" w:rsidRDefault="002A1E6D">
      <w:pPr>
        <w:pStyle w:val="a3"/>
        <w:spacing w:before="1"/>
        <w:ind w:left="0"/>
        <w:rPr>
          <w:rFonts w:hint="eastAsia"/>
          <w:b/>
          <w:i/>
          <w:sz w:val="13"/>
        </w:rPr>
      </w:pPr>
    </w:p>
    <w:p w14:paraId="3B132F70" w14:textId="77777777" w:rsidR="002A1E6D" w:rsidRDefault="00000000">
      <w:pPr>
        <w:spacing w:before="72"/>
        <w:ind w:left="120"/>
        <w:rPr>
          <w:rFonts w:hint="eastAsia"/>
          <w:b/>
          <w:sz w:val="21"/>
        </w:rPr>
      </w:pPr>
      <w:r>
        <w:rPr>
          <w:b/>
          <w:color w:val="000000"/>
          <w:sz w:val="21"/>
          <w:shd w:val="clear" w:color="auto" w:fill="D6E2BB"/>
        </w:rPr>
        <w:t>（一）</w:t>
      </w:r>
      <w:r>
        <w:rPr>
          <w:b/>
          <w:color w:val="000000"/>
          <w:spacing w:val="-3"/>
          <w:sz w:val="21"/>
          <w:shd w:val="clear" w:color="auto" w:fill="D6E2BB"/>
        </w:rPr>
        <w:t>概括标准</w:t>
      </w:r>
    </w:p>
    <w:p w14:paraId="6A0FAC15" w14:textId="77777777" w:rsidR="002A1E6D" w:rsidRDefault="00000000">
      <w:pPr>
        <w:spacing w:before="160" w:line="244" w:lineRule="auto"/>
        <w:ind w:left="660" w:right="263"/>
        <w:rPr>
          <w:rFonts w:hint="eastAsia"/>
          <w:sz w:val="21"/>
        </w:rPr>
      </w:pPr>
      <w:r>
        <w:rPr>
          <w:sz w:val="21"/>
        </w:rPr>
        <w:t>主要在</w:t>
      </w:r>
      <w:r>
        <w:rPr>
          <w:rFonts w:ascii="Calibri" w:eastAsia="Calibri"/>
          <w:b/>
          <w:sz w:val="21"/>
          <w:u w:val="single"/>
        </w:rPr>
        <w:t>12</w:t>
      </w:r>
      <w:r>
        <w:rPr>
          <w:b/>
          <w:sz w:val="21"/>
          <w:u w:val="single"/>
        </w:rPr>
        <w:t>条</w:t>
      </w:r>
      <w:r>
        <w:rPr>
          <w:sz w:val="21"/>
        </w:rPr>
        <w:t>，</w:t>
      </w:r>
      <w:r>
        <w:rPr>
          <w:b/>
          <w:spacing w:val="-33"/>
          <w:sz w:val="21"/>
        </w:rPr>
        <w:t xml:space="preserve">第 </w:t>
      </w:r>
      <w:r>
        <w:rPr>
          <w:rFonts w:ascii="Calibri" w:eastAsia="Calibri"/>
          <w:b/>
          <w:sz w:val="21"/>
        </w:rPr>
        <w:t>2</w:t>
      </w:r>
      <w:r>
        <w:rPr>
          <w:b/>
          <w:sz w:val="21"/>
        </w:rPr>
        <w:t>条也有概括规定</w:t>
      </w:r>
      <w:r>
        <w:rPr>
          <w:sz w:val="21"/>
        </w:rPr>
        <w:t>，是概括</w:t>
      </w:r>
      <w:r>
        <w:rPr>
          <w:rFonts w:ascii="Calibri" w:eastAsia="Calibri"/>
          <w:sz w:val="21"/>
        </w:rPr>
        <w:t>+</w:t>
      </w:r>
      <w:r>
        <w:rPr>
          <w:sz w:val="21"/>
        </w:rPr>
        <w:t>列举的模式，</w:t>
      </w:r>
      <w:r>
        <w:rPr>
          <w:b/>
          <w:sz w:val="21"/>
        </w:rPr>
        <w:t>概括是根本</w:t>
      </w:r>
      <w:r>
        <w:rPr>
          <w:sz w:val="21"/>
        </w:rPr>
        <w:t>，</w:t>
      </w:r>
      <w:r>
        <w:rPr>
          <w:b/>
          <w:sz w:val="21"/>
        </w:rPr>
        <w:t>第</w:t>
      </w:r>
      <w:r>
        <w:rPr>
          <w:rFonts w:ascii="Calibri" w:eastAsia="Calibri"/>
          <w:b/>
          <w:sz w:val="21"/>
        </w:rPr>
        <w:t>2</w:t>
      </w:r>
      <w:r>
        <w:rPr>
          <w:b/>
          <w:sz w:val="21"/>
        </w:rPr>
        <w:t>条交代了基本原理，</w:t>
      </w:r>
      <w:r>
        <w:rPr>
          <w:rFonts w:ascii="Calibri" w:eastAsia="Calibri"/>
          <w:b/>
          <w:sz w:val="21"/>
        </w:rPr>
        <w:t>12</w:t>
      </w:r>
      <w:r>
        <w:rPr>
          <w:b/>
          <w:sz w:val="21"/>
        </w:rPr>
        <w:t>条是进</w:t>
      </w:r>
      <w:r>
        <w:rPr>
          <w:b/>
          <w:spacing w:val="-2"/>
          <w:sz w:val="21"/>
        </w:rPr>
        <w:t>一步展开</w:t>
      </w:r>
      <w:r>
        <w:rPr>
          <w:spacing w:val="-2"/>
          <w:sz w:val="21"/>
        </w:rPr>
        <w:t>。</w:t>
      </w:r>
    </w:p>
    <w:p w14:paraId="76499E02" w14:textId="77777777" w:rsidR="002A1E6D" w:rsidRDefault="00000000">
      <w:pPr>
        <w:spacing w:before="97"/>
        <w:ind w:left="660"/>
        <w:rPr>
          <w:rFonts w:hint="eastAsia"/>
          <w:b/>
          <w:sz w:val="21"/>
        </w:rPr>
      </w:pPr>
      <w:r>
        <w:rPr>
          <w:rFonts w:hint="eastAsia"/>
        </w:rPr>
        <w:pict w14:anchorId="5A10BCA7">
          <v:rect id="docshape193" o:spid="_x0000_s2296" style="position:absolute;left:0;text-align:left;margin-left:104.75pt;margin-top:6.5pt;width:106.75pt;height:9.95pt;z-index:15861248;mso-position-horizontal-relative:page" fillcolor="#fbfde5" stroked="f">
            <w10:wrap anchorx="page"/>
          </v:rect>
        </w:pict>
      </w:r>
      <w:r>
        <w:rPr>
          <w:b/>
          <w:sz w:val="21"/>
        </w:rPr>
        <w:t>《行政诉讼法》第</w:t>
      </w:r>
      <w:r>
        <w:rPr>
          <w:rFonts w:ascii="Calibri" w:eastAsia="Calibri"/>
          <w:b/>
          <w:sz w:val="21"/>
        </w:rPr>
        <w:t>2</w:t>
      </w:r>
      <w:r>
        <w:rPr>
          <w:b/>
          <w:spacing w:val="-5"/>
          <w:sz w:val="21"/>
        </w:rPr>
        <w:t>条：</w:t>
      </w:r>
    </w:p>
    <w:p w14:paraId="013FA0A7" w14:textId="77777777" w:rsidR="002A1E6D" w:rsidRDefault="00000000">
      <w:pPr>
        <w:spacing w:before="64" w:line="244" w:lineRule="auto"/>
        <w:ind w:left="660" w:right="203"/>
        <w:rPr>
          <w:rFonts w:hint="eastAsia"/>
          <w:b/>
          <w:sz w:val="21"/>
        </w:rPr>
      </w:pPr>
      <w:r>
        <w:rPr>
          <w:b/>
          <w:color w:val="000000"/>
          <w:spacing w:val="-2"/>
          <w:sz w:val="21"/>
          <w:shd w:val="clear" w:color="auto" w:fill="FBFDE5"/>
        </w:rPr>
        <w:t>公民、法人或者其他组织认为</w:t>
      </w:r>
      <w:r>
        <w:rPr>
          <w:b/>
          <w:color w:val="000000"/>
          <w:spacing w:val="-2"/>
          <w:sz w:val="21"/>
          <w:u w:val="single"/>
          <w:shd w:val="clear" w:color="auto" w:fill="FBFDE5"/>
        </w:rPr>
        <w:t>行政机关和行政机关工作人员的行政行为</w:t>
      </w:r>
      <w:r>
        <w:rPr>
          <w:b/>
          <w:color w:val="000000"/>
          <w:spacing w:val="-2"/>
          <w:sz w:val="21"/>
          <w:shd w:val="clear" w:color="auto" w:fill="FBFDE5"/>
        </w:rPr>
        <w:t>侵犯其合法权益，有权依照本法向</w:t>
      </w:r>
      <w:r>
        <w:rPr>
          <w:b/>
          <w:color w:val="000000"/>
          <w:spacing w:val="80"/>
          <w:w w:val="150"/>
          <w:sz w:val="21"/>
          <w:shd w:val="clear" w:color="auto" w:fill="FBFDE5"/>
        </w:rPr>
        <w:t xml:space="preserve">                                                     </w:t>
      </w:r>
      <w:r>
        <w:rPr>
          <w:b/>
          <w:color w:val="000000"/>
          <w:spacing w:val="-2"/>
          <w:sz w:val="21"/>
          <w:shd w:val="clear" w:color="auto" w:fill="FBFDE5"/>
        </w:rPr>
        <w:t>人民法院提起诉讼。</w:t>
      </w:r>
    </w:p>
    <w:p w14:paraId="0102C5C4" w14:textId="77777777" w:rsidR="002A1E6D" w:rsidRDefault="00000000">
      <w:pPr>
        <w:spacing w:line="266" w:lineRule="exact"/>
        <w:ind w:left="660"/>
        <w:rPr>
          <w:rFonts w:hint="eastAsia"/>
          <w:b/>
          <w:sz w:val="21"/>
        </w:rPr>
      </w:pPr>
      <w:r>
        <w:rPr>
          <w:b/>
          <w:color w:val="000000"/>
          <w:spacing w:val="-1"/>
          <w:sz w:val="21"/>
          <w:shd w:val="clear" w:color="auto" w:fill="FBFDE5"/>
        </w:rPr>
        <w:t>前款所称行政行为，包括法律、法规、规章授权的组织作出的行政行为。</w:t>
      </w:r>
    </w:p>
    <w:p w14:paraId="6269B24A" w14:textId="77777777" w:rsidR="002A1E6D" w:rsidRDefault="002A1E6D">
      <w:pPr>
        <w:pStyle w:val="a3"/>
        <w:spacing w:before="4"/>
        <w:ind w:left="0"/>
        <w:rPr>
          <w:rFonts w:hint="eastAsia"/>
          <w:b/>
          <w:sz w:val="20"/>
        </w:rPr>
      </w:pPr>
    </w:p>
    <w:p w14:paraId="0BE9AE2B" w14:textId="77777777" w:rsidR="002A1E6D" w:rsidRDefault="00000000">
      <w:pPr>
        <w:spacing w:line="242" w:lineRule="auto"/>
        <w:ind w:left="660" w:right="205"/>
        <w:jc w:val="both"/>
        <w:rPr>
          <w:rFonts w:hint="eastAsia"/>
          <w:b/>
          <w:sz w:val="21"/>
        </w:rPr>
      </w:pPr>
      <w:r>
        <w:rPr>
          <w:b/>
          <w:spacing w:val="-2"/>
          <w:sz w:val="21"/>
        </w:rPr>
        <w:t>【涉及的行为是行政机关和行政机关工作人员的行政行为，但是行政机关工作人员加上去没有什么特别的意义，因为行政机关工作人员以行政机关名义作出的行为本身就是行政机关的行为，如果是以自己身份从事的私人行为，本身就与行政行为没有什么关系。为了便于理解】</w:t>
      </w:r>
    </w:p>
    <w:p w14:paraId="1ECB545B" w14:textId="77777777" w:rsidR="002A1E6D" w:rsidRDefault="00000000">
      <w:pPr>
        <w:pStyle w:val="a4"/>
        <w:numPr>
          <w:ilvl w:val="0"/>
          <w:numId w:val="94"/>
        </w:numPr>
        <w:tabs>
          <w:tab w:val="left" w:pos="826"/>
        </w:tabs>
        <w:spacing w:before="104"/>
        <w:rPr>
          <w:rFonts w:hint="eastAsia"/>
          <w:b/>
          <w:sz w:val="21"/>
        </w:rPr>
      </w:pPr>
      <w:r>
        <w:rPr>
          <w:b/>
          <w:color w:val="000000"/>
          <w:spacing w:val="-3"/>
          <w:sz w:val="21"/>
          <w:shd w:val="clear" w:color="auto" w:fill="FDFDBE"/>
        </w:rPr>
        <w:t>被诉主体为行政主体</w:t>
      </w:r>
    </w:p>
    <w:p w14:paraId="796FEB64" w14:textId="77777777" w:rsidR="002A1E6D" w:rsidRDefault="00000000">
      <w:pPr>
        <w:pStyle w:val="a3"/>
        <w:spacing w:before="64" w:line="244" w:lineRule="auto"/>
        <w:ind w:right="235"/>
        <w:rPr>
          <w:rFonts w:hint="eastAsia"/>
        </w:rPr>
      </w:pPr>
      <w:r>
        <w:rPr>
          <w:spacing w:val="-2"/>
        </w:rPr>
        <w:t>行政机关是一个广义的含义。第一款的行政机关其实是行政主体的概念，如果改成行政主体去掉第二条也是可以的，但是为了避免术语，还是分了两款。</w:t>
      </w:r>
    </w:p>
    <w:p w14:paraId="55A64E58" w14:textId="77777777" w:rsidR="002A1E6D" w:rsidRDefault="00000000">
      <w:pPr>
        <w:pStyle w:val="a3"/>
        <w:spacing w:line="266" w:lineRule="exact"/>
        <w:rPr>
          <w:rFonts w:hint="eastAsia"/>
        </w:rPr>
      </w:pPr>
      <w:r>
        <w:rPr>
          <w:spacing w:val="-3"/>
        </w:rPr>
        <w:t>包括行政机关和法律、法规、规章授权组织。</w:t>
      </w:r>
    </w:p>
    <w:p w14:paraId="681858EA" w14:textId="77777777" w:rsidR="002A1E6D" w:rsidRDefault="00000000">
      <w:pPr>
        <w:pStyle w:val="a4"/>
        <w:numPr>
          <w:ilvl w:val="0"/>
          <w:numId w:val="94"/>
        </w:numPr>
        <w:tabs>
          <w:tab w:val="left" w:pos="826"/>
        </w:tabs>
        <w:spacing w:before="104"/>
        <w:rPr>
          <w:rFonts w:hint="eastAsia"/>
          <w:b/>
          <w:sz w:val="21"/>
        </w:rPr>
      </w:pPr>
      <w:r>
        <w:rPr>
          <w:b/>
          <w:color w:val="000000"/>
          <w:spacing w:val="-3"/>
          <w:sz w:val="21"/>
          <w:shd w:val="clear" w:color="auto" w:fill="FDFDBE"/>
        </w:rPr>
        <w:t>诉讼对象为行政行为</w:t>
      </w:r>
    </w:p>
    <w:p w14:paraId="0917E5C6" w14:textId="77777777" w:rsidR="002A1E6D" w:rsidRDefault="00000000">
      <w:pPr>
        <w:spacing w:before="64" w:line="242" w:lineRule="auto"/>
        <w:ind w:left="660" w:right="205"/>
        <w:jc w:val="both"/>
        <w:rPr>
          <w:rFonts w:hint="eastAsia"/>
          <w:sz w:val="21"/>
        </w:rPr>
      </w:pPr>
      <w:r>
        <w:rPr>
          <w:b/>
          <w:spacing w:val="-2"/>
          <w:sz w:val="21"/>
        </w:rPr>
        <w:t>原来的规定只有具体行政行为，后来把具体的要求去掉了，所以这里</w:t>
      </w:r>
      <w:r>
        <w:rPr>
          <w:b/>
          <w:spacing w:val="-2"/>
          <w:sz w:val="21"/>
          <w:u w:val="single" w:color="FF0000"/>
        </w:rPr>
        <w:t>实际上包括了具体行政行为、抽象行</w:t>
      </w:r>
      <w:r>
        <w:rPr>
          <w:b/>
          <w:spacing w:val="40"/>
          <w:sz w:val="21"/>
          <w:u w:val="single" w:color="FF0000"/>
        </w:rPr>
        <w:t xml:space="preserve"> </w:t>
      </w:r>
      <w:r>
        <w:rPr>
          <w:b/>
          <w:spacing w:val="-2"/>
          <w:sz w:val="21"/>
          <w:u w:val="single" w:color="FF0000"/>
        </w:rPr>
        <w:t>政行为、行政事实行为</w:t>
      </w:r>
      <w:r>
        <w:rPr>
          <w:b/>
          <w:spacing w:val="-2"/>
          <w:sz w:val="21"/>
        </w:rPr>
        <w:t>，当然抽象行政行为因为很抽象，是不可以直接起诉的，必须附带于具体行政行为才可以起诉，不可以单独起诉；行政事实行为有一些争议，但是从司法实践角度看，只要满足其他的构成要件，尤其是侵犯合法权益的构成要件，也可以纳入行政诉讼中来</w:t>
      </w:r>
      <w:r>
        <w:rPr>
          <w:spacing w:val="-2"/>
          <w:sz w:val="21"/>
        </w:rPr>
        <w:t>。</w:t>
      </w:r>
    </w:p>
    <w:p w14:paraId="74D68B75" w14:textId="77777777" w:rsidR="002A1E6D" w:rsidRDefault="00000000">
      <w:pPr>
        <w:pStyle w:val="a3"/>
        <w:spacing w:before="5"/>
        <w:rPr>
          <w:rFonts w:hint="eastAsia"/>
        </w:rPr>
      </w:pPr>
      <w:r>
        <w:rPr>
          <w:spacing w:val="-3"/>
        </w:rPr>
        <w:t>总之行政诉讼的诉讼对象是行政主体作出的影响相对人合法权益的行政行为。</w:t>
      </w:r>
    </w:p>
    <w:p w14:paraId="65B0FFFD" w14:textId="77777777" w:rsidR="002A1E6D" w:rsidRDefault="00000000">
      <w:pPr>
        <w:spacing w:before="4"/>
        <w:ind w:left="660"/>
        <w:rPr>
          <w:rFonts w:hint="eastAsia"/>
          <w:sz w:val="21"/>
        </w:rPr>
      </w:pPr>
      <w:r>
        <w:rPr>
          <w:b/>
          <w:spacing w:val="-2"/>
          <w:sz w:val="21"/>
        </w:rPr>
        <w:t>主要是具体行政行为，附带包括部分抽象行政行为。是否包括事实行为存在争议</w:t>
      </w:r>
      <w:r>
        <w:rPr>
          <w:spacing w:val="-10"/>
          <w:sz w:val="21"/>
        </w:rPr>
        <w:t>。</w:t>
      </w:r>
    </w:p>
    <w:p w14:paraId="525969BF" w14:textId="77777777" w:rsidR="002A1E6D" w:rsidRDefault="00000000">
      <w:pPr>
        <w:pStyle w:val="a4"/>
        <w:numPr>
          <w:ilvl w:val="0"/>
          <w:numId w:val="94"/>
        </w:numPr>
        <w:tabs>
          <w:tab w:val="left" w:pos="826"/>
        </w:tabs>
        <w:spacing w:before="104"/>
        <w:rPr>
          <w:rFonts w:hint="eastAsia"/>
          <w:b/>
          <w:sz w:val="21"/>
        </w:rPr>
      </w:pPr>
      <w:r>
        <w:rPr>
          <w:b/>
          <w:color w:val="000000"/>
          <w:spacing w:val="-2"/>
          <w:sz w:val="21"/>
          <w:shd w:val="clear" w:color="auto" w:fill="FDFDBE"/>
        </w:rPr>
        <w:t>行政行为须已对相对人合法权益构成侵害</w:t>
      </w:r>
      <w:r>
        <w:rPr>
          <w:b/>
          <w:color w:val="000000"/>
          <w:spacing w:val="-4"/>
          <w:sz w:val="21"/>
        </w:rPr>
        <w:t>【实质性标准】</w:t>
      </w:r>
    </w:p>
    <w:p w14:paraId="4B3AA040" w14:textId="77777777" w:rsidR="002A1E6D" w:rsidRDefault="00000000">
      <w:pPr>
        <w:pStyle w:val="a3"/>
        <w:spacing w:before="64" w:line="244" w:lineRule="auto"/>
        <w:ind w:right="235"/>
        <w:rPr>
          <w:rFonts w:hint="eastAsia"/>
        </w:rPr>
      </w:pPr>
      <w:r>
        <w:rPr>
          <w:spacing w:val="-2"/>
        </w:rPr>
        <w:t>如果行政主体的行为并没有影响合法权益，就没有诉讼的必要，不属于行政诉讼的审查对象。这种没有对你合法权益构成影响，</w:t>
      </w:r>
    </w:p>
    <w:p w14:paraId="23228541" w14:textId="77777777" w:rsidR="002A1E6D" w:rsidRDefault="00000000">
      <w:pPr>
        <w:spacing w:line="267" w:lineRule="exact"/>
        <w:ind w:left="660"/>
        <w:rPr>
          <w:rFonts w:hint="eastAsia"/>
          <w:b/>
          <w:sz w:val="21"/>
        </w:rPr>
      </w:pPr>
      <w:r>
        <w:rPr>
          <w:rFonts w:ascii="Calibri" w:eastAsia="Calibri"/>
          <w:b/>
          <w:spacing w:val="-2"/>
          <w:sz w:val="21"/>
          <w:u w:val="single"/>
        </w:rPr>
        <w:t>1</w:t>
      </w:r>
      <w:r>
        <w:rPr>
          <w:b/>
          <w:spacing w:val="-3"/>
          <w:sz w:val="21"/>
          <w:u w:val="single"/>
        </w:rPr>
        <w:t>、不包括未实质影响相对人合法权益的行为。</w:t>
      </w:r>
    </w:p>
    <w:p w14:paraId="7E5EC575" w14:textId="77777777" w:rsidR="002A1E6D" w:rsidRDefault="00000000">
      <w:pPr>
        <w:pStyle w:val="a3"/>
        <w:spacing w:before="3" w:line="244" w:lineRule="auto"/>
        <w:ind w:right="235"/>
        <w:rPr>
          <w:rFonts w:hint="eastAsia"/>
        </w:rPr>
      </w:pPr>
      <w:r>
        <w:rPr>
          <w:spacing w:val="-2"/>
        </w:rPr>
        <w:t>不可能影响合法权益</w:t>
      </w:r>
      <w:r>
        <w:rPr>
          <w:rFonts w:ascii="Calibri" w:eastAsia="Calibri"/>
          <w:spacing w:val="-2"/>
        </w:rPr>
        <w:t>eg</w:t>
      </w:r>
      <w:r>
        <w:rPr>
          <w:spacing w:val="-2"/>
        </w:rPr>
        <w:t>行政指导（没有法律效果，没有法律约束力，不产生实质上的影响，不在行政诉讼的处理范围内，</w:t>
      </w:r>
      <w:r>
        <w:rPr>
          <w:spacing w:val="-2"/>
          <w:u w:val="single"/>
        </w:rPr>
        <w:t>行政指导是不可诉的</w:t>
      </w:r>
      <w:r>
        <w:rPr>
          <w:spacing w:val="-3"/>
        </w:rPr>
        <w:t>，但是如果行政指导已经有了一种事实上的约束力，不遵从指导不行</w:t>
      </w:r>
    </w:p>
    <w:p w14:paraId="14CA1836" w14:textId="77777777" w:rsidR="002A1E6D" w:rsidRDefault="00000000">
      <w:pPr>
        <w:pStyle w:val="a3"/>
        <w:spacing w:line="265" w:lineRule="exact"/>
        <w:rPr>
          <w:rFonts w:hint="eastAsia"/>
        </w:rPr>
      </w:pPr>
      <w:r>
        <w:rPr>
          <w:spacing w:val="-2"/>
        </w:rPr>
        <w:t>【有程度问题】，可以发现行政指导已经带有了命令的色彩，就可以进入行政诉讼的领域</w:t>
      </w:r>
      <w:r>
        <w:rPr>
          <w:spacing w:val="-10"/>
        </w:rPr>
        <w:t>）</w:t>
      </w:r>
    </w:p>
    <w:p w14:paraId="280F8917" w14:textId="77777777" w:rsidR="002A1E6D" w:rsidRDefault="00000000">
      <w:pPr>
        <w:spacing w:before="5"/>
        <w:ind w:left="660"/>
        <w:rPr>
          <w:rFonts w:hint="eastAsia"/>
          <w:b/>
          <w:sz w:val="21"/>
        </w:rPr>
      </w:pPr>
      <w:r>
        <w:rPr>
          <w:rFonts w:ascii="Calibri" w:eastAsia="Calibri"/>
          <w:b/>
          <w:spacing w:val="-2"/>
          <w:sz w:val="21"/>
          <w:u w:val="single"/>
        </w:rPr>
        <w:t>2</w:t>
      </w:r>
      <w:r>
        <w:rPr>
          <w:b/>
          <w:spacing w:val="-2"/>
          <w:sz w:val="21"/>
          <w:u w:val="single"/>
        </w:rPr>
        <w:t>、不包括行政机关尚未决定的事项（成熟性原则）</w:t>
      </w:r>
      <w:r>
        <w:rPr>
          <w:b/>
          <w:spacing w:val="-10"/>
          <w:sz w:val="21"/>
          <w:u w:val="single"/>
        </w:rPr>
        <w:t>。</w:t>
      </w:r>
    </w:p>
    <w:p w14:paraId="770AF70B" w14:textId="77777777" w:rsidR="002A1E6D" w:rsidRDefault="00000000">
      <w:pPr>
        <w:pStyle w:val="a3"/>
        <w:spacing w:before="4"/>
        <w:rPr>
          <w:rFonts w:hint="eastAsia"/>
        </w:rPr>
      </w:pPr>
      <w:r>
        <w:rPr>
          <w:spacing w:val="-2"/>
        </w:rPr>
        <w:t>尚未产生影响（现在没有产生影响，未来可能产生影响）【</w:t>
      </w:r>
      <w:r>
        <w:rPr>
          <w:rFonts w:ascii="Calibri" w:eastAsia="Calibri"/>
          <w:spacing w:val="-2"/>
        </w:rPr>
        <w:t>eg</w:t>
      </w:r>
      <w:r>
        <w:rPr>
          <w:spacing w:val="-3"/>
        </w:rPr>
        <w:t>政府做决定，还在讨论过程中，没有做出最</w:t>
      </w:r>
    </w:p>
    <w:p w14:paraId="7AB449F8" w14:textId="77777777" w:rsidR="002A1E6D" w:rsidRDefault="002A1E6D">
      <w:pPr>
        <w:rPr>
          <w:rFonts w:hint="eastAsia"/>
        </w:rPr>
        <w:sectPr w:rsidR="002A1E6D">
          <w:pgSz w:w="11910" w:h="16850"/>
          <w:pgMar w:top="660" w:right="20" w:bottom="220" w:left="1320" w:header="0" w:footer="38" w:gutter="0"/>
          <w:cols w:space="720"/>
        </w:sectPr>
      </w:pPr>
    </w:p>
    <w:p w14:paraId="71869B5D" w14:textId="77777777" w:rsidR="002A1E6D" w:rsidRDefault="00000000">
      <w:pPr>
        <w:pStyle w:val="a3"/>
        <w:spacing w:before="48" w:line="242" w:lineRule="auto"/>
        <w:ind w:right="235"/>
        <w:jc w:val="both"/>
        <w:rPr>
          <w:rFonts w:hint="eastAsia"/>
        </w:rPr>
      </w:pPr>
      <w:r>
        <w:rPr>
          <w:spacing w:val="-2"/>
        </w:rPr>
        <w:lastRenderedPageBreak/>
        <w:t>后的决定，政府可能已经形成了预决定，行为还没有生效，</w:t>
      </w:r>
      <w:r>
        <w:rPr>
          <w:spacing w:val="-2"/>
          <w:u w:val="single" w:color="FF0000"/>
        </w:rPr>
        <w:t>还没有送达，按照我国理论，这时候也不能起</w:t>
      </w:r>
      <w:r>
        <w:rPr>
          <w:spacing w:val="40"/>
          <w:u w:val="single" w:color="FF0000"/>
        </w:rPr>
        <w:t xml:space="preserve"> </w:t>
      </w:r>
      <w:r>
        <w:rPr>
          <w:spacing w:val="-2"/>
          <w:u w:val="single" w:color="FF0000"/>
        </w:rPr>
        <w:t>诉</w:t>
      </w:r>
      <w:r>
        <w:rPr>
          <w:spacing w:val="-2"/>
        </w:rPr>
        <w:t>，因为还没有发生法律效率，是不成熟的行政行为，不成熟的行政行为没有对合法权益产生实质影响，不属于行政诉讼的受案范围】</w:t>
      </w:r>
    </w:p>
    <w:p w14:paraId="54032AC2" w14:textId="77777777" w:rsidR="002A1E6D" w:rsidRDefault="002A1E6D">
      <w:pPr>
        <w:pStyle w:val="a3"/>
        <w:ind w:left="0"/>
        <w:rPr>
          <w:rFonts w:hint="eastAsia"/>
          <w:sz w:val="20"/>
        </w:rPr>
      </w:pPr>
    </w:p>
    <w:p w14:paraId="188C2494" w14:textId="77777777" w:rsidR="002A1E6D" w:rsidRDefault="002A1E6D">
      <w:pPr>
        <w:pStyle w:val="a3"/>
        <w:spacing w:before="4"/>
        <w:ind w:left="0"/>
        <w:rPr>
          <w:rFonts w:hint="eastAsia"/>
          <w:sz w:val="20"/>
        </w:rPr>
      </w:pPr>
    </w:p>
    <w:p w14:paraId="5363FBE9" w14:textId="77777777" w:rsidR="002A1E6D" w:rsidRDefault="00000000">
      <w:pPr>
        <w:spacing w:line="244" w:lineRule="auto"/>
        <w:ind w:left="660" w:right="205"/>
        <w:rPr>
          <w:rFonts w:hint="eastAsia"/>
          <w:b/>
          <w:sz w:val="21"/>
        </w:rPr>
      </w:pPr>
      <w:r>
        <w:rPr>
          <w:b/>
          <w:color w:val="3E3E3E"/>
          <w:spacing w:val="-2"/>
          <w:sz w:val="21"/>
        </w:rPr>
        <w:t>例：某公司向主管部门申请在某小区附近建造垃圾焚烧厂，小区居民听闻后坚决反对，向法院提起行政诉讼，阻止行政机关颁发行政许可。</w:t>
      </w:r>
    </w:p>
    <w:p w14:paraId="3DC3F1B0" w14:textId="77777777" w:rsidR="002A1E6D" w:rsidRDefault="00000000">
      <w:pPr>
        <w:spacing w:before="58" w:line="232" w:lineRule="auto"/>
        <w:ind w:left="660" w:right="235"/>
        <w:jc w:val="both"/>
        <w:rPr>
          <w:rFonts w:hint="eastAsia"/>
          <w:i/>
        </w:rPr>
      </w:pPr>
      <w:r>
        <w:rPr>
          <w:i/>
          <w:color w:val="2E5395"/>
          <w:spacing w:val="-10"/>
        </w:rPr>
        <w:t>本案中，由于行政机关尚未作出许可决定，只是现在接受了申请，在审查过程中，有可能作出许可，也有可能拒绝公司的许可申请，在没有作出决定的情况下，行为没有成熟，不符合行政诉讼的受案范围的成熟</w:t>
      </w:r>
      <w:bookmarkStart w:id="154" w:name="（二）肯定列举_"/>
      <w:bookmarkEnd w:id="154"/>
      <w:r>
        <w:rPr>
          <w:i/>
          <w:color w:val="2E5395"/>
          <w:spacing w:val="-10"/>
        </w:rPr>
        <w:t>性原则，并未对相对人的合法权益构成侵害，所以不得对其提起行政诉讼。如果行政机关已经作出决定、但尚未执行，则此时可以针对已作出的决定提起诉讼。但是可以起诉制造舆论，但是从法律角度来讲，审查时机尚不成熟，如果定下来了，可以起诉，如果不给许可，申请人可以起诉，必须作出最终决定以后才</w:t>
      </w:r>
      <w:r>
        <w:rPr>
          <w:i/>
          <w:color w:val="2E5395"/>
          <w:spacing w:val="-2"/>
        </w:rPr>
        <w:t>视为构成了实际影响。</w:t>
      </w:r>
    </w:p>
    <w:p w14:paraId="211BB0D3" w14:textId="77777777" w:rsidR="002A1E6D" w:rsidRDefault="00000000">
      <w:pPr>
        <w:spacing w:line="273" w:lineRule="exact"/>
        <w:ind w:left="660"/>
        <w:rPr>
          <w:rFonts w:hint="eastAsia"/>
          <w:i/>
        </w:rPr>
      </w:pPr>
      <w:r>
        <w:rPr>
          <w:i/>
          <w:color w:val="2E5395"/>
          <w:spacing w:val="-10"/>
        </w:rPr>
        <w:t>注意对“构成侵害”的解释和理解</w:t>
      </w:r>
    </w:p>
    <w:p w14:paraId="3E5B57DC" w14:textId="77777777" w:rsidR="002A1E6D" w:rsidRDefault="002A1E6D">
      <w:pPr>
        <w:pStyle w:val="a3"/>
        <w:spacing w:before="3"/>
        <w:ind w:left="0"/>
        <w:rPr>
          <w:rFonts w:hint="eastAsia"/>
          <w:i/>
          <w:sz w:val="13"/>
        </w:rPr>
      </w:pPr>
    </w:p>
    <w:p w14:paraId="51465828" w14:textId="77777777" w:rsidR="002A1E6D" w:rsidRDefault="00000000">
      <w:pPr>
        <w:spacing w:before="71"/>
        <w:ind w:left="120"/>
        <w:rPr>
          <w:rFonts w:hint="eastAsia"/>
          <w:b/>
          <w:sz w:val="21"/>
        </w:rPr>
      </w:pPr>
      <w:r>
        <w:rPr>
          <w:b/>
          <w:color w:val="000000"/>
          <w:sz w:val="21"/>
          <w:shd w:val="clear" w:color="auto" w:fill="D6E2BB"/>
        </w:rPr>
        <w:t>（二）</w:t>
      </w:r>
      <w:r>
        <w:rPr>
          <w:b/>
          <w:color w:val="000000"/>
          <w:spacing w:val="-3"/>
          <w:sz w:val="21"/>
          <w:shd w:val="clear" w:color="auto" w:fill="D6E2BB"/>
        </w:rPr>
        <w:t>肯定列举</w:t>
      </w:r>
    </w:p>
    <w:p w14:paraId="12B0CA14" w14:textId="77777777" w:rsidR="002A1E6D" w:rsidRDefault="00000000">
      <w:pPr>
        <w:pStyle w:val="a3"/>
        <w:spacing w:before="160" w:line="242" w:lineRule="auto"/>
        <w:ind w:right="230"/>
        <w:jc w:val="both"/>
        <w:rPr>
          <w:rFonts w:hint="eastAsia"/>
        </w:rPr>
      </w:pPr>
      <w:r>
        <w:rPr>
          <w:spacing w:val="-2"/>
        </w:rPr>
        <w:t>为什么要列举？因为列举项在实际中没有争议，</w:t>
      </w:r>
      <w:r>
        <w:rPr>
          <w:b/>
          <w:spacing w:val="-2"/>
        </w:rPr>
        <w:t>减少实际中的争议</w:t>
      </w:r>
      <w:r>
        <w:rPr>
          <w:spacing w:val="-2"/>
        </w:rPr>
        <w:t>，有操作性的指引，也可以不列举。很多学者建议随着行政法的完善，列举性的条款都可以删除，只保留概括性条款，但是考虑到我国法官水平不一，保留列举条款是有必要的。</w:t>
      </w:r>
    </w:p>
    <w:p w14:paraId="2345290D" w14:textId="77777777" w:rsidR="002A1E6D" w:rsidRDefault="00000000">
      <w:pPr>
        <w:pStyle w:val="a4"/>
        <w:numPr>
          <w:ilvl w:val="0"/>
          <w:numId w:val="93"/>
        </w:numPr>
        <w:tabs>
          <w:tab w:val="left" w:pos="826"/>
        </w:tabs>
        <w:spacing w:before="104"/>
        <w:rPr>
          <w:rFonts w:hint="eastAsia"/>
          <w:b/>
          <w:sz w:val="21"/>
        </w:rPr>
      </w:pPr>
      <w:r>
        <w:rPr>
          <w:b/>
          <w:spacing w:val="-3"/>
          <w:sz w:val="21"/>
        </w:rPr>
        <w:t>《行政诉讼法》的肯定列举</w:t>
      </w:r>
    </w:p>
    <w:p w14:paraId="2F448BA6" w14:textId="77777777" w:rsidR="002A1E6D" w:rsidRDefault="00000000">
      <w:pPr>
        <w:pStyle w:val="a4"/>
        <w:numPr>
          <w:ilvl w:val="0"/>
          <w:numId w:val="92"/>
        </w:numPr>
        <w:tabs>
          <w:tab w:val="left" w:pos="982"/>
        </w:tabs>
        <w:spacing w:before="85"/>
        <w:rPr>
          <w:rFonts w:hint="eastAsia"/>
          <w:b/>
          <w:sz w:val="21"/>
        </w:rPr>
      </w:pPr>
      <w:r>
        <w:rPr>
          <w:b/>
          <w:color w:val="000000"/>
          <w:spacing w:val="-3"/>
          <w:sz w:val="21"/>
          <w:shd w:val="clear" w:color="auto" w:fill="FDFDBE"/>
        </w:rPr>
        <w:t>行政处罚</w:t>
      </w:r>
    </w:p>
    <w:p w14:paraId="73AE346C" w14:textId="77777777" w:rsidR="002A1E6D" w:rsidRDefault="00000000">
      <w:pPr>
        <w:pStyle w:val="a3"/>
        <w:spacing w:before="68" w:line="244" w:lineRule="auto"/>
        <w:ind w:right="235"/>
        <w:rPr>
          <w:rFonts w:hint="eastAsia"/>
        </w:rPr>
      </w:pPr>
      <w:r>
        <w:rPr>
          <w:spacing w:val="-2"/>
        </w:rPr>
        <w:t>对行政拘留、暂扣或者吊销许可证和执照、责令停产停业、没收违法所得、没收非法财物、罚款、警告等行政处罚不服的；</w:t>
      </w:r>
    </w:p>
    <w:p w14:paraId="7D1DFA42" w14:textId="77777777" w:rsidR="002A1E6D" w:rsidRDefault="00000000">
      <w:pPr>
        <w:pStyle w:val="a3"/>
        <w:spacing w:line="266" w:lineRule="exact"/>
        <w:rPr>
          <w:rFonts w:hint="eastAsia"/>
        </w:rPr>
      </w:pPr>
      <w:r>
        <w:rPr>
          <w:color w:val="C00000"/>
          <w:spacing w:val="-3"/>
          <w:u w:val="single" w:color="C00000"/>
        </w:rPr>
        <w:t>责令改正是否可诉？——责令改正并非行政处罚，但其属于……</w:t>
      </w:r>
    </w:p>
    <w:p w14:paraId="0216ACE4" w14:textId="77777777" w:rsidR="002A1E6D" w:rsidRDefault="00000000">
      <w:pPr>
        <w:pStyle w:val="a4"/>
        <w:numPr>
          <w:ilvl w:val="0"/>
          <w:numId w:val="92"/>
        </w:numPr>
        <w:tabs>
          <w:tab w:val="left" w:pos="982"/>
        </w:tabs>
        <w:spacing w:before="83"/>
        <w:rPr>
          <w:rFonts w:hint="eastAsia"/>
          <w:b/>
          <w:sz w:val="21"/>
        </w:rPr>
      </w:pPr>
      <w:r>
        <w:rPr>
          <w:b/>
          <w:color w:val="000000"/>
          <w:spacing w:val="-3"/>
          <w:sz w:val="21"/>
          <w:shd w:val="clear" w:color="auto" w:fill="FDFDBE"/>
        </w:rPr>
        <w:t>行政强制措施和强制执行</w:t>
      </w:r>
    </w:p>
    <w:p w14:paraId="3AF3647F" w14:textId="77777777" w:rsidR="002A1E6D" w:rsidRDefault="00000000">
      <w:pPr>
        <w:pStyle w:val="a3"/>
        <w:spacing w:before="68" w:line="242" w:lineRule="auto"/>
        <w:ind w:right="1706"/>
        <w:rPr>
          <w:rFonts w:hint="eastAsia"/>
        </w:rPr>
      </w:pPr>
      <w:r>
        <w:rPr>
          <w:spacing w:val="-2"/>
        </w:rPr>
        <w:t>对限制人身自由或者对财产的查封、扣押、冻结等行政强制措施和行政强制执行不服的；对强制执行的诉讼主要针对</w:t>
      </w:r>
      <w:r>
        <w:rPr>
          <w:spacing w:val="-2"/>
          <w:u w:val="single" w:color="FF0000"/>
        </w:rPr>
        <w:t>超范围执行和违背执行程序</w:t>
      </w:r>
      <w:r>
        <w:rPr>
          <w:spacing w:val="-2"/>
        </w:rPr>
        <w:t>的行为。</w:t>
      </w:r>
    </w:p>
    <w:p w14:paraId="2663226C" w14:textId="77777777" w:rsidR="002A1E6D" w:rsidRDefault="00000000">
      <w:pPr>
        <w:spacing w:before="3" w:line="266" w:lineRule="exact"/>
        <w:ind w:left="660"/>
        <w:rPr>
          <w:rFonts w:hint="eastAsia"/>
          <w:sz w:val="21"/>
        </w:rPr>
      </w:pPr>
      <w:r>
        <w:rPr>
          <w:b/>
          <w:color w:val="C00000"/>
          <w:spacing w:val="-2"/>
          <w:sz w:val="21"/>
          <w:u w:val="single" w:color="C00000"/>
        </w:rPr>
        <w:t>非诉执行</w:t>
      </w:r>
      <w:r>
        <w:rPr>
          <w:color w:val="C00000"/>
          <w:spacing w:val="-2"/>
          <w:sz w:val="21"/>
          <w:u w:val="single" w:color="C00000"/>
        </w:rPr>
        <w:t>是否可诉？——</w:t>
      </w:r>
      <w:r>
        <w:rPr>
          <w:b/>
          <w:color w:val="C00000"/>
          <w:spacing w:val="-2"/>
          <w:sz w:val="21"/>
          <w:u w:val="single" w:color="C00000"/>
        </w:rPr>
        <w:t>非诉执行并非诉讼对象</w:t>
      </w:r>
      <w:r>
        <w:rPr>
          <w:color w:val="C00000"/>
          <w:spacing w:val="-10"/>
          <w:sz w:val="21"/>
          <w:u w:val="single" w:color="C00000"/>
        </w:rPr>
        <w:t>。</w:t>
      </w:r>
    </w:p>
    <w:p w14:paraId="442C6240" w14:textId="77777777" w:rsidR="002A1E6D" w:rsidRDefault="00000000">
      <w:pPr>
        <w:spacing w:before="4" w:line="232" w:lineRule="auto"/>
        <w:ind w:left="660" w:right="235"/>
        <w:rPr>
          <w:rFonts w:hint="eastAsia"/>
          <w:i/>
        </w:rPr>
      </w:pPr>
      <w:r>
        <w:rPr>
          <w:i/>
          <w:color w:val="2E5395"/>
          <w:spacing w:val="-10"/>
        </w:rPr>
        <w:t>所谓非诉执行，即行政机关申请法院予以执行的强制执行方式，因为不属于诉讼程序的执行，因而被称为</w:t>
      </w:r>
      <w:r>
        <w:rPr>
          <w:i/>
          <w:color w:val="2E5395"/>
          <w:spacing w:val="-2"/>
        </w:rPr>
        <w:t>非诉执行。</w:t>
      </w:r>
    </w:p>
    <w:p w14:paraId="75C202FE" w14:textId="77777777" w:rsidR="002A1E6D" w:rsidRDefault="00000000">
      <w:pPr>
        <w:spacing w:before="8" w:line="232" w:lineRule="auto"/>
        <w:ind w:left="660" w:right="205"/>
        <w:jc w:val="both"/>
        <w:rPr>
          <w:rFonts w:hint="eastAsia"/>
          <w:i/>
        </w:rPr>
      </w:pPr>
      <w:r>
        <w:rPr>
          <w:b/>
          <w:color w:val="2E5395"/>
          <w:spacing w:val="-2"/>
          <w:sz w:val="21"/>
          <w:u w:val="single" w:color="FF0000"/>
        </w:rPr>
        <w:t>强制执行是一个事实行为</w:t>
      </w:r>
      <w:r>
        <w:rPr>
          <w:b/>
          <w:color w:val="2E5395"/>
          <w:spacing w:val="-2"/>
          <w:sz w:val="21"/>
        </w:rPr>
        <w:t>（是对行政决定的后续附属行为），</w:t>
      </w:r>
      <w:r>
        <w:rPr>
          <w:b/>
          <w:color w:val="2E5395"/>
          <w:spacing w:val="-2"/>
          <w:sz w:val="21"/>
          <w:u w:val="single" w:color="FF0000"/>
        </w:rPr>
        <w:t>强制措施是一个法律行为</w:t>
      </w:r>
      <w:r>
        <w:rPr>
          <w:b/>
          <w:color w:val="2E5395"/>
          <w:spacing w:val="-2"/>
          <w:sz w:val="21"/>
        </w:rPr>
        <w:t>。所以</w:t>
      </w:r>
      <w:r>
        <w:rPr>
          <w:b/>
          <w:color w:val="2E5395"/>
          <w:spacing w:val="-2"/>
          <w:sz w:val="21"/>
          <w:u w:val="single" w:color="FF0000"/>
        </w:rPr>
        <w:t>严格贯彻行</w:t>
      </w:r>
      <w:r>
        <w:rPr>
          <w:b/>
          <w:color w:val="2E5395"/>
          <w:spacing w:val="40"/>
          <w:sz w:val="21"/>
          <w:u w:val="single" w:color="FF0000"/>
        </w:rPr>
        <w:t xml:space="preserve"> </w:t>
      </w:r>
      <w:r>
        <w:rPr>
          <w:b/>
          <w:color w:val="2E5395"/>
          <w:spacing w:val="-6"/>
          <w:sz w:val="21"/>
          <w:u w:val="single" w:color="FF0000"/>
        </w:rPr>
        <w:t>政决定的强制执行并不可诉</w:t>
      </w:r>
      <w:r>
        <w:rPr>
          <w:b/>
          <w:color w:val="2E5395"/>
          <w:spacing w:val="-6"/>
          <w:sz w:val="21"/>
        </w:rPr>
        <w:t>，应当起诉该行政决定。</w:t>
      </w:r>
      <w:r>
        <w:rPr>
          <w:i/>
          <w:color w:val="2E5395"/>
          <w:spacing w:val="-6"/>
        </w:rPr>
        <w:t>但是，如果强制执行存在严重的程序问题或者超出了</w:t>
      </w:r>
      <w:r>
        <w:rPr>
          <w:i/>
          <w:color w:val="2E5395"/>
          <w:spacing w:val="-2"/>
        </w:rPr>
        <w:t>行政决定的范围，则仍然可诉。</w:t>
      </w:r>
    </w:p>
    <w:p w14:paraId="2EF9D0FF" w14:textId="77777777" w:rsidR="002A1E6D" w:rsidRDefault="002A1E6D">
      <w:pPr>
        <w:pStyle w:val="a3"/>
        <w:spacing w:before="12"/>
        <w:ind w:left="0"/>
        <w:rPr>
          <w:rFonts w:hint="eastAsia"/>
          <w:i/>
          <w:sz w:val="20"/>
        </w:rPr>
      </w:pPr>
    </w:p>
    <w:p w14:paraId="40D390E4" w14:textId="77777777" w:rsidR="002A1E6D" w:rsidRDefault="00000000">
      <w:pPr>
        <w:pStyle w:val="2"/>
        <w:spacing w:line="277" w:lineRule="exact"/>
        <w:rPr>
          <w:rFonts w:hint="eastAsia"/>
        </w:rPr>
      </w:pPr>
      <w:r>
        <w:rPr>
          <w:color w:val="2E5395"/>
          <w:spacing w:val="-12"/>
        </w:rPr>
        <w:t>强制措施可诉，好理解，为什么强制执行也是可诉的？</w:t>
      </w:r>
    </w:p>
    <w:p w14:paraId="0F6A54E5" w14:textId="77777777" w:rsidR="002A1E6D" w:rsidRDefault="00000000">
      <w:pPr>
        <w:spacing w:before="3" w:line="232" w:lineRule="auto"/>
        <w:ind w:left="660" w:right="218"/>
        <w:rPr>
          <w:rFonts w:hint="eastAsia"/>
          <w:i/>
        </w:rPr>
      </w:pPr>
      <w:r>
        <w:rPr>
          <w:rFonts w:ascii="Calibri" w:eastAsia="Calibri"/>
          <w:i/>
          <w:color w:val="2E5395"/>
          <w:spacing w:val="-6"/>
          <w:sz w:val="21"/>
        </w:rPr>
        <w:t>Eg</w:t>
      </w:r>
      <w:r>
        <w:rPr>
          <w:i/>
          <w:color w:val="2E5395"/>
          <w:spacing w:val="-6"/>
        </w:rPr>
        <w:t xml:space="preserve">住建部门要求张某拆除违法建造的房屋，没有拆，强制部门全都拆了。如果要告强制执行行为要告什 </w:t>
      </w:r>
      <w:r>
        <w:rPr>
          <w:i/>
          <w:color w:val="2E5395"/>
          <w:spacing w:val="-10"/>
        </w:rPr>
        <w:t>么？是告后面的强制执行行为还是前面的拆除决定？</w:t>
      </w:r>
      <w:r>
        <w:rPr>
          <w:b/>
          <w:i/>
          <w:color w:val="2E5395"/>
          <w:spacing w:val="-10"/>
        </w:rPr>
        <w:t>如果没有特殊情况，应该告前面的拆除决定而不是后</w:t>
      </w:r>
      <w:r>
        <w:rPr>
          <w:b/>
          <w:i/>
          <w:color w:val="2E5395"/>
          <w:spacing w:val="-6"/>
        </w:rPr>
        <w:t>面的拆除行为，因为拆除行为是对决定的执行</w:t>
      </w:r>
      <w:r>
        <w:rPr>
          <w:i/>
          <w:color w:val="2E5395"/>
          <w:spacing w:val="-6"/>
        </w:rPr>
        <w:t xml:space="preserve">，现在是对拆除房屋的决定不服，不可能告后面的拆除行 </w:t>
      </w:r>
      <w:r>
        <w:rPr>
          <w:i/>
          <w:color w:val="2E5395"/>
          <w:spacing w:val="-4"/>
        </w:rPr>
        <w:t>为，所以如果起诉的是拆除行为，法院也是可以不受理的。</w:t>
      </w:r>
    </w:p>
    <w:p w14:paraId="7D479567" w14:textId="77777777" w:rsidR="002A1E6D" w:rsidRDefault="00000000">
      <w:pPr>
        <w:spacing w:before="1" w:line="244" w:lineRule="auto"/>
        <w:ind w:left="660" w:right="203"/>
        <w:rPr>
          <w:rFonts w:hint="eastAsia"/>
          <w:b/>
          <w:sz w:val="21"/>
        </w:rPr>
      </w:pPr>
      <w:r>
        <w:rPr>
          <w:b/>
          <w:color w:val="2E5395"/>
          <w:spacing w:val="-2"/>
          <w:sz w:val="21"/>
        </w:rPr>
        <w:t>只有因为强制执行行为自己发生问题的时候，可以起诉强制执行行为</w:t>
      </w:r>
      <w:r>
        <w:rPr>
          <w:rFonts w:ascii="Calibri" w:eastAsia="Calibri"/>
          <w:b/>
          <w:color w:val="2E5395"/>
          <w:spacing w:val="-2"/>
          <w:sz w:val="21"/>
        </w:rPr>
        <w:t>eg</w:t>
      </w:r>
      <w:r>
        <w:rPr>
          <w:b/>
          <w:color w:val="2E5395"/>
          <w:spacing w:val="-2"/>
          <w:sz w:val="21"/>
        </w:rPr>
        <w:t>本来要拆三间，后来不小心拆了六间：多拆了就违法</w:t>
      </w:r>
      <w:r>
        <w:rPr>
          <w:rFonts w:ascii="Calibri" w:eastAsia="Calibri"/>
          <w:b/>
          <w:color w:val="2E5395"/>
          <w:spacing w:val="-2"/>
          <w:sz w:val="21"/>
        </w:rPr>
        <w:t>//</w:t>
      </w:r>
      <w:r>
        <w:rPr>
          <w:b/>
          <w:color w:val="2E5395"/>
          <w:spacing w:val="-2"/>
          <w:sz w:val="21"/>
        </w:rPr>
        <w:t>没有符合程序的要求</w:t>
      </w:r>
      <w:r>
        <w:rPr>
          <w:rFonts w:ascii="Calibri" w:eastAsia="Calibri"/>
          <w:b/>
          <w:color w:val="2E5395"/>
          <w:spacing w:val="-2"/>
          <w:sz w:val="21"/>
        </w:rPr>
        <w:t>eg</w:t>
      </w:r>
      <w:r>
        <w:rPr>
          <w:b/>
          <w:color w:val="2E5395"/>
          <w:spacing w:val="-2"/>
          <w:sz w:val="21"/>
        </w:rPr>
        <w:t>在夜间强拆等，这些违法行为就应该起诉强制执行。</w:t>
      </w:r>
    </w:p>
    <w:p w14:paraId="3E3B83CF" w14:textId="77777777" w:rsidR="002A1E6D" w:rsidRDefault="00000000">
      <w:pPr>
        <w:pStyle w:val="a4"/>
        <w:numPr>
          <w:ilvl w:val="0"/>
          <w:numId w:val="92"/>
        </w:numPr>
        <w:tabs>
          <w:tab w:val="left" w:pos="982"/>
        </w:tabs>
        <w:spacing w:before="77"/>
        <w:rPr>
          <w:rFonts w:hint="eastAsia"/>
          <w:b/>
          <w:sz w:val="21"/>
        </w:rPr>
      </w:pPr>
      <w:r>
        <w:rPr>
          <w:b/>
          <w:color w:val="000000"/>
          <w:spacing w:val="-3"/>
          <w:sz w:val="21"/>
          <w:shd w:val="clear" w:color="auto" w:fill="FDFDBE"/>
        </w:rPr>
        <w:t>行政许可</w:t>
      </w:r>
    </w:p>
    <w:p w14:paraId="0C3C6B8D" w14:textId="77777777" w:rsidR="002A1E6D" w:rsidRDefault="00000000">
      <w:pPr>
        <w:spacing w:before="68" w:line="244" w:lineRule="auto"/>
        <w:ind w:left="660" w:right="220"/>
        <w:rPr>
          <w:rFonts w:hint="eastAsia"/>
          <w:sz w:val="21"/>
        </w:rPr>
      </w:pPr>
      <w:r>
        <w:rPr>
          <w:spacing w:val="-2"/>
          <w:sz w:val="21"/>
        </w:rPr>
        <w:t>申请行政许可，行政机关</w:t>
      </w:r>
      <w:r>
        <w:rPr>
          <w:b/>
          <w:spacing w:val="-2"/>
          <w:sz w:val="21"/>
        </w:rPr>
        <w:t>拒绝</w:t>
      </w:r>
      <w:r>
        <w:rPr>
          <w:spacing w:val="-2"/>
          <w:sz w:val="21"/>
        </w:rPr>
        <w:t>或者在</w:t>
      </w:r>
      <w:r>
        <w:rPr>
          <w:b/>
          <w:spacing w:val="-2"/>
          <w:sz w:val="21"/>
        </w:rPr>
        <w:t>法定期限内不予答复</w:t>
      </w:r>
      <w:r>
        <w:rPr>
          <w:spacing w:val="-2"/>
          <w:sz w:val="21"/>
        </w:rPr>
        <w:t>，或者对行政机关作出的</w:t>
      </w:r>
      <w:r>
        <w:rPr>
          <w:b/>
          <w:spacing w:val="-2"/>
          <w:sz w:val="21"/>
        </w:rPr>
        <w:t>有关行政许可的其他决定</w:t>
      </w:r>
      <w:r>
        <w:rPr>
          <w:spacing w:val="-2"/>
          <w:sz w:val="21"/>
        </w:rPr>
        <w:t>不服的。</w:t>
      </w:r>
    </w:p>
    <w:p w14:paraId="04F6C16A" w14:textId="77777777" w:rsidR="002A1E6D" w:rsidRDefault="00000000">
      <w:pPr>
        <w:pStyle w:val="a3"/>
        <w:spacing w:line="266" w:lineRule="exact"/>
        <w:rPr>
          <w:rFonts w:hint="eastAsia"/>
        </w:rPr>
      </w:pPr>
      <w:r>
        <w:rPr>
          <w:spacing w:val="-3"/>
        </w:rPr>
        <w:t>包括许可的准予、变更、延续、撤销、撤回、注销</w:t>
      </w:r>
    </w:p>
    <w:p w14:paraId="0966B409" w14:textId="77777777" w:rsidR="002A1E6D" w:rsidRDefault="00000000">
      <w:pPr>
        <w:pStyle w:val="a4"/>
        <w:numPr>
          <w:ilvl w:val="0"/>
          <w:numId w:val="92"/>
        </w:numPr>
        <w:tabs>
          <w:tab w:val="left" w:pos="982"/>
        </w:tabs>
        <w:spacing w:before="84"/>
        <w:rPr>
          <w:rFonts w:hint="eastAsia"/>
          <w:b/>
          <w:sz w:val="21"/>
        </w:rPr>
      </w:pPr>
      <w:r>
        <w:rPr>
          <w:b/>
          <w:color w:val="000000"/>
          <w:spacing w:val="-3"/>
          <w:sz w:val="21"/>
          <w:shd w:val="clear" w:color="auto" w:fill="FDFDBE"/>
        </w:rPr>
        <w:t>行政确权</w:t>
      </w:r>
    </w:p>
    <w:p w14:paraId="44157D69" w14:textId="77777777" w:rsidR="002A1E6D" w:rsidRDefault="00000000">
      <w:pPr>
        <w:pStyle w:val="a3"/>
        <w:spacing w:before="68" w:line="244" w:lineRule="auto"/>
        <w:ind w:right="235"/>
        <w:rPr>
          <w:rFonts w:hint="eastAsia"/>
        </w:rPr>
      </w:pPr>
      <w:r>
        <w:rPr>
          <w:spacing w:val="-2"/>
        </w:rPr>
        <w:t>对行政机关作出的关于确认土地、矿藏、水流、森林、山岭、草原、荒地、滩涂、海域等自然资源的所有权或者使用权的决定不服的。</w:t>
      </w:r>
    </w:p>
    <w:p w14:paraId="0778EB35" w14:textId="77777777" w:rsidR="002A1E6D" w:rsidRDefault="00000000">
      <w:pPr>
        <w:spacing w:line="266" w:lineRule="exact"/>
        <w:ind w:left="660"/>
        <w:rPr>
          <w:rFonts w:hint="eastAsia"/>
          <w:b/>
          <w:sz w:val="21"/>
        </w:rPr>
      </w:pPr>
      <w:r>
        <w:rPr>
          <w:b/>
          <w:color w:val="C00000"/>
          <w:spacing w:val="-3"/>
          <w:sz w:val="21"/>
          <w:u w:val="single" w:color="C00000"/>
        </w:rPr>
        <w:t>【包括行政确认和行政裁决】</w:t>
      </w:r>
    </w:p>
    <w:p w14:paraId="44E3FD5C" w14:textId="77777777" w:rsidR="002A1E6D" w:rsidRDefault="00000000">
      <w:pPr>
        <w:pStyle w:val="a3"/>
        <w:spacing w:before="4" w:line="242" w:lineRule="auto"/>
        <w:ind w:right="232"/>
        <w:jc w:val="both"/>
        <w:rPr>
          <w:rFonts w:hint="eastAsia"/>
        </w:rPr>
      </w:pPr>
      <w:r>
        <w:rPr>
          <w:b/>
          <w:spacing w:val="-2"/>
        </w:rPr>
        <w:t>行政确权</w:t>
      </w:r>
      <w:r>
        <w:rPr>
          <w:spacing w:val="-2"/>
        </w:rPr>
        <w:t>：行诉法规定的是对自然资源的所有权使用权的确认。但是实际上可以扩张，行政确认行为其实是可诉的行为，当然</w:t>
      </w:r>
      <w:r>
        <w:rPr>
          <w:spacing w:val="-2"/>
          <w:u w:val="single" w:color="FF0000"/>
        </w:rPr>
        <w:t>行政确认行为可诉的前提是必须是确认行为对合法权益产生了影响</w:t>
      </w:r>
      <w:r>
        <w:rPr>
          <w:rFonts w:ascii="Calibri" w:eastAsia="Calibri"/>
          <w:spacing w:val="-2"/>
        </w:rPr>
        <w:t>eg</w:t>
      </w:r>
      <w:r>
        <w:rPr>
          <w:spacing w:val="-2"/>
        </w:rPr>
        <w:t>婚姻登记、不动产登记，如果行政确认没有产生合法权益的影响</w:t>
      </w:r>
      <w:r>
        <w:rPr>
          <w:rFonts w:ascii="Calibri" w:eastAsia="Calibri"/>
          <w:spacing w:val="-2"/>
        </w:rPr>
        <w:t>eg</w:t>
      </w:r>
      <w:r>
        <w:rPr>
          <w:spacing w:val="-2"/>
        </w:rPr>
        <w:t>交通事故责任认定（是一种证据，一种事实的确认，并没有处分合法权益，还可以在民诉中以相反证据推翻，不具有可诉性）。</w:t>
      </w:r>
    </w:p>
    <w:p w14:paraId="797B9998" w14:textId="77777777" w:rsidR="002A1E6D" w:rsidRDefault="002A1E6D">
      <w:pPr>
        <w:spacing w:line="242" w:lineRule="auto"/>
        <w:jc w:val="both"/>
        <w:rPr>
          <w:rFonts w:hint="eastAsia"/>
        </w:rPr>
        <w:sectPr w:rsidR="002A1E6D">
          <w:pgSz w:w="11910" w:h="16850"/>
          <w:pgMar w:top="660" w:right="20" w:bottom="220" w:left="1320" w:header="0" w:footer="38" w:gutter="0"/>
          <w:cols w:space="720"/>
        </w:sectPr>
      </w:pPr>
    </w:p>
    <w:p w14:paraId="15C060FF" w14:textId="77777777" w:rsidR="002A1E6D" w:rsidRDefault="00000000">
      <w:pPr>
        <w:pStyle w:val="a3"/>
        <w:spacing w:before="61" w:line="244" w:lineRule="auto"/>
        <w:ind w:right="232"/>
        <w:rPr>
          <w:rFonts w:hint="eastAsia"/>
        </w:rPr>
      </w:pPr>
      <w:r>
        <w:rPr>
          <w:spacing w:val="-2"/>
        </w:rPr>
        <w:lastRenderedPageBreak/>
        <w:t>但是行政诉讼法</w:t>
      </w:r>
      <w:r>
        <w:rPr>
          <w:rFonts w:ascii="Calibri" w:eastAsia="Calibri"/>
          <w:spacing w:val="-2"/>
        </w:rPr>
        <w:t>12</w:t>
      </w:r>
      <w:r>
        <w:rPr>
          <w:spacing w:val="-2"/>
        </w:rPr>
        <w:t>条规定的自然资源所有权使用权的确认也不一定都是确认，这里的确认也有可能包括</w:t>
      </w:r>
      <w:r>
        <w:rPr>
          <w:b/>
          <w:spacing w:val="-2"/>
        </w:rPr>
        <w:t>行政裁决行为</w:t>
      </w:r>
      <w:r>
        <w:rPr>
          <w:rFonts w:ascii="Calibri" w:eastAsia="Calibri"/>
          <w:spacing w:val="-2"/>
        </w:rPr>
        <w:t>eg</w:t>
      </w:r>
      <w:r>
        <w:rPr>
          <w:spacing w:val="-2"/>
        </w:rPr>
        <w:t>甲乙发生争议，行政机关确认给了甲，其实是个行政裁决行为，也包括在其中。</w:t>
      </w:r>
    </w:p>
    <w:p w14:paraId="1055C505" w14:textId="77777777" w:rsidR="002A1E6D" w:rsidRDefault="00000000">
      <w:pPr>
        <w:pStyle w:val="a4"/>
        <w:numPr>
          <w:ilvl w:val="0"/>
          <w:numId w:val="92"/>
        </w:numPr>
        <w:tabs>
          <w:tab w:val="left" w:pos="982"/>
        </w:tabs>
        <w:spacing w:before="77"/>
        <w:rPr>
          <w:rFonts w:hint="eastAsia"/>
          <w:b/>
          <w:sz w:val="21"/>
        </w:rPr>
      </w:pPr>
      <w:r>
        <w:rPr>
          <w:b/>
          <w:color w:val="000000"/>
          <w:spacing w:val="-2"/>
          <w:sz w:val="21"/>
          <w:shd w:val="clear" w:color="auto" w:fill="FDFDBE"/>
        </w:rPr>
        <w:t>征收和征用</w:t>
      </w:r>
    </w:p>
    <w:p w14:paraId="45741500" w14:textId="77777777" w:rsidR="002A1E6D" w:rsidRDefault="00000000">
      <w:pPr>
        <w:pStyle w:val="a3"/>
        <w:spacing w:before="68"/>
        <w:rPr>
          <w:rFonts w:hint="eastAsia"/>
        </w:rPr>
      </w:pPr>
      <w:r>
        <w:rPr>
          <w:spacing w:val="-3"/>
        </w:rPr>
        <w:t>对征收、征用决定及其补偿决定不服的。</w:t>
      </w:r>
    </w:p>
    <w:p w14:paraId="11568615" w14:textId="77777777" w:rsidR="002A1E6D" w:rsidRDefault="00000000">
      <w:pPr>
        <w:pStyle w:val="a4"/>
        <w:numPr>
          <w:ilvl w:val="0"/>
          <w:numId w:val="92"/>
        </w:numPr>
        <w:tabs>
          <w:tab w:val="left" w:pos="982"/>
        </w:tabs>
        <w:spacing w:before="84"/>
        <w:rPr>
          <w:rFonts w:hint="eastAsia"/>
          <w:b/>
          <w:sz w:val="21"/>
        </w:rPr>
      </w:pPr>
      <w:r>
        <w:rPr>
          <w:b/>
          <w:color w:val="000000"/>
          <w:spacing w:val="-2"/>
          <w:sz w:val="21"/>
          <w:shd w:val="clear" w:color="auto" w:fill="FDFDBE"/>
        </w:rPr>
        <w:t>行政不作为</w:t>
      </w:r>
    </w:p>
    <w:p w14:paraId="3F628861" w14:textId="77777777" w:rsidR="002A1E6D" w:rsidRDefault="00000000">
      <w:pPr>
        <w:pStyle w:val="a3"/>
        <w:spacing w:before="68"/>
        <w:rPr>
          <w:rFonts w:hint="eastAsia"/>
        </w:rPr>
      </w:pPr>
      <w:r>
        <w:rPr>
          <w:spacing w:val="-2"/>
        </w:rPr>
        <w:t>申请行政机关履行保护人身权、财产权等合法权益的法定职责，行政机关</w:t>
      </w:r>
      <w:r>
        <w:rPr>
          <w:color w:val="000000"/>
          <w:spacing w:val="-2"/>
          <w:shd w:val="clear" w:color="auto" w:fill="FBFBEB"/>
        </w:rPr>
        <w:t>拒绝履行</w:t>
      </w:r>
      <w:r>
        <w:rPr>
          <w:color w:val="000000"/>
          <w:spacing w:val="-2"/>
        </w:rPr>
        <w:t>或者</w:t>
      </w:r>
      <w:r>
        <w:rPr>
          <w:color w:val="000000"/>
          <w:spacing w:val="-2"/>
          <w:shd w:val="clear" w:color="auto" w:fill="FBFBEB"/>
        </w:rPr>
        <w:t>不予答复</w:t>
      </w:r>
      <w:r>
        <w:rPr>
          <w:color w:val="000000"/>
          <w:spacing w:val="-6"/>
        </w:rPr>
        <w:t>的。</w:t>
      </w:r>
    </w:p>
    <w:p w14:paraId="4216C648" w14:textId="77777777" w:rsidR="002A1E6D" w:rsidRDefault="00000000">
      <w:pPr>
        <w:pStyle w:val="a3"/>
        <w:spacing w:before="4" w:line="244" w:lineRule="auto"/>
        <w:ind w:right="232"/>
        <w:rPr>
          <w:rFonts w:hint="eastAsia"/>
        </w:rPr>
      </w:pPr>
      <w:r>
        <w:rPr>
          <w:color w:val="C00000"/>
          <w:spacing w:val="-2"/>
          <w:u w:val="single" w:color="C00000"/>
        </w:rPr>
        <w:t>【相对人不申请是否一定意味着行政机关没有作为义务？不一定（《人民警察法》第</w:t>
      </w:r>
      <w:r>
        <w:rPr>
          <w:rFonts w:ascii="Calibri" w:eastAsia="Calibri"/>
          <w:color w:val="C00000"/>
          <w:spacing w:val="-2"/>
          <w:u w:val="single" w:color="C00000"/>
        </w:rPr>
        <w:t>21</w:t>
      </w:r>
      <w:r>
        <w:rPr>
          <w:color w:val="C00000"/>
          <w:spacing w:val="-2"/>
          <w:u w:val="single" w:color="C00000"/>
        </w:rPr>
        <w:t>条：人民警察遇到</w:t>
      </w:r>
      <w:r>
        <w:rPr>
          <w:color w:val="C00000"/>
          <w:spacing w:val="80"/>
          <w:w w:val="150"/>
          <w:u w:val="single" w:color="C00000"/>
        </w:rPr>
        <w:t xml:space="preserve">                                                    </w:t>
      </w:r>
      <w:r>
        <w:rPr>
          <w:color w:val="C00000"/>
          <w:spacing w:val="-2"/>
          <w:u w:val="single" w:color="C00000"/>
        </w:rPr>
        <w:t>公民人身、财产安全受到侵犯或者处于其他危难情形，应当立即救助）】</w:t>
      </w:r>
    </w:p>
    <w:p w14:paraId="7EC19836" w14:textId="77777777" w:rsidR="002A1E6D" w:rsidRDefault="00000000">
      <w:pPr>
        <w:spacing w:line="244" w:lineRule="auto"/>
        <w:ind w:left="660" w:right="235"/>
        <w:rPr>
          <w:rFonts w:hint="eastAsia"/>
          <w:sz w:val="21"/>
        </w:rPr>
      </w:pPr>
      <w:r>
        <w:rPr>
          <w:rFonts w:hint="eastAsia"/>
        </w:rPr>
        <w:pict w14:anchorId="4F22357F">
          <v:group id="docshapegroup194" o:spid="_x0000_s2293" style="position:absolute;left:0;text-align:left;margin-left:99pt;margin-top:24.75pt;width:232.15pt;height:1pt;z-index:-20034048;mso-position-horizontal-relative:page" coordorigin="1980,495" coordsize="4643,20">
            <v:rect id="docshape195" o:spid="_x0000_s2295" style="position:absolute;left:1980;top:502;width:4643;height:10" fillcolor="#c00000" stroked="f"/>
            <v:line id="_x0000_s2294" style="position:absolute" from="3892,505" to="6442,505" strokecolor="red" strokeweight="1pt"/>
            <w10:wrap anchorx="page"/>
          </v:group>
        </w:pict>
      </w:r>
      <w:r>
        <w:rPr>
          <w:color w:val="C00000"/>
          <w:spacing w:val="-2"/>
          <w:sz w:val="21"/>
          <w:u w:val="single" w:color="C00000"/>
        </w:rPr>
        <w:t>【必须行政机关有作为义务，有法定职责而不履行，才可以告。通常是你先申请他履行，他不履行你再告</w:t>
      </w:r>
      <w:r>
        <w:rPr>
          <w:color w:val="C00000"/>
          <w:spacing w:val="-2"/>
          <w:sz w:val="21"/>
        </w:rPr>
        <w:t>他，</w:t>
      </w:r>
      <w:r>
        <w:rPr>
          <w:b/>
          <w:color w:val="C00000"/>
          <w:spacing w:val="-2"/>
          <w:sz w:val="21"/>
        </w:rPr>
        <w:t>也有特殊情况，有主动履行义务不履行的。</w:t>
      </w:r>
      <w:r>
        <w:rPr>
          <w:color w:val="C00000"/>
          <w:spacing w:val="-2"/>
          <w:sz w:val="21"/>
        </w:rPr>
        <w:t>】</w:t>
      </w:r>
    </w:p>
    <w:p w14:paraId="63F94A93" w14:textId="77777777" w:rsidR="002A1E6D" w:rsidRDefault="00000000">
      <w:pPr>
        <w:pStyle w:val="a4"/>
        <w:numPr>
          <w:ilvl w:val="0"/>
          <w:numId w:val="92"/>
        </w:numPr>
        <w:tabs>
          <w:tab w:val="left" w:pos="982"/>
        </w:tabs>
        <w:spacing w:before="74"/>
        <w:rPr>
          <w:rFonts w:hint="eastAsia"/>
          <w:b/>
          <w:sz w:val="21"/>
        </w:rPr>
      </w:pPr>
      <w:r>
        <w:rPr>
          <w:b/>
          <w:color w:val="000000"/>
          <w:spacing w:val="-3"/>
          <w:sz w:val="21"/>
          <w:shd w:val="clear" w:color="auto" w:fill="FDFDBE"/>
        </w:rPr>
        <w:t>侵犯经营自主权或农村土地承包经营权</w:t>
      </w:r>
    </w:p>
    <w:p w14:paraId="6DAEC616" w14:textId="77777777" w:rsidR="002A1E6D" w:rsidRDefault="00000000">
      <w:pPr>
        <w:pStyle w:val="a3"/>
        <w:spacing w:before="68"/>
        <w:rPr>
          <w:rFonts w:hint="eastAsia"/>
        </w:rPr>
      </w:pPr>
      <w:r>
        <w:rPr>
          <w:spacing w:val="-3"/>
        </w:rPr>
        <w:t>认为行政机关侵犯其经营自主权或者农村土地承包经营权、农村土地经营权的。</w:t>
      </w:r>
    </w:p>
    <w:p w14:paraId="64F22E47" w14:textId="77777777" w:rsidR="002A1E6D" w:rsidRDefault="00000000">
      <w:pPr>
        <w:pStyle w:val="a3"/>
        <w:spacing w:before="4" w:line="244" w:lineRule="auto"/>
        <w:ind w:right="328"/>
        <w:rPr>
          <w:rFonts w:hint="eastAsia"/>
        </w:rPr>
      </w:pPr>
      <w:r>
        <w:rPr>
          <w:b/>
          <w:color w:val="C00000"/>
          <w:spacing w:val="-2"/>
          <w:u w:val="single" w:color="C00000"/>
        </w:rPr>
        <w:t>侵犯经营自主权</w:t>
      </w:r>
      <w:r>
        <w:rPr>
          <w:rFonts w:ascii="Calibri" w:eastAsia="Calibri"/>
          <w:color w:val="C00000"/>
          <w:spacing w:val="-2"/>
          <w:u w:val="single" w:color="C00000"/>
        </w:rPr>
        <w:t>Eg</w:t>
      </w:r>
      <w:r>
        <w:rPr>
          <w:color w:val="C00000"/>
          <w:spacing w:val="-2"/>
          <w:u w:val="single" w:color="C00000"/>
        </w:rPr>
        <w:t>计划经济时代给企业发指令，要求这个月不准生产</w:t>
      </w:r>
      <w:r>
        <w:rPr>
          <w:rFonts w:ascii="Calibri" w:eastAsia="Calibri"/>
          <w:color w:val="C00000"/>
          <w:spacing w:val="-2"/>
          <w:u w:val="single" w:color="C00000"/>
        </w:rPr>
        <w:t>A</w:t>
      </w:r>
      <w:r>
        <w:rPr>
          <w:color w:val="C00000"/>
          <w:spacing w:val="-2"/>
          <w:u w:val="single" w:color="C00000"/>
        </w:rPr>
        <w:t>，直接指挥生产经营行为，现在体</w:t>
      </w:r>
      <w:r>
        <w:rPr>
          <w:color w:val="C00000"/>
          <w:spacing w:val="80"/>
          <w:w w:val="150"/>
          <w:u w:val="single" w:color="C00000"/>
        </w:rPr>
        <w:t xml:space="preserve">                                                    </w:t>
      </w:r>
      <w:r>
        <w:rPr>
          <w:color w:val="C00000"/>
          <w:spacing w:val="-2"/>
          <w:u w:val="single" w:color="C00000"/>
        </w:rPr>
        <w:t>现在对人事决定的干预</w:t>
      </w:r>
      <w:r>
        <w:rPr>
          <w:rFonts w:ascii="Calibri" w:eastAsia="Calibri"/>
          <w:color w:val="C00000"/>
          <w:spacing w:val="-2"/>
          <w:u w:val="single" w:color="C00000"/>
        </w:rPr>
        <w:t>eg</w:t>
      </w:r>
      <w:r>
        <w:rPr>
          <w:color w:val="C00000"/>
          <w:spacing w:val="-2"/>
          <w:u w:val="single" w:color="C00000"/>
        </w:rPr>
        <w:t>审查的时候说推荐职工，也是在干预经营自主权。也包括承包经营权。</w:t>
      </w:r>
    </w:p>
    <w:p w14:paraId="39E65666" w14:textId="77777777" w:rsidR="002A1E6D" w:rsidRDefault="00000000">
      <w:pPr>
        <w:pStyle w:val="a4"/>
        <w:numPr>
          <w:ilvl w:val="0"/>
          <w:numId w:val="92"/>
        </w:numPr>
        <w:tabs>
          <w:tab w:val="left" w:pos="982"/>
        </w:tabs>
        <w:spacing w:before="77"/>
        <w:rPr>
          <w:rFonts w:hint="eastAsia"/>
          <w:b/>
          <w:sz w:val="21"/>
        </w:rPr>
      </w:pPr>
      <w:r>
        <w:rPr>
          <w:b/>
          <w:color w:val="000000"/>
          <w:spacing w:val="-3"/>
          <w:sz w:val="21"/>
          <w:shd w:val="clear" w:color="auto" w:fill="FDFDBE"/>
        </w:rPr>
        <w:t>行政垄断</w:t>
      </w:r>
    </w:p>
    <w:p w14:paraId="548D6384" w14:textId="77777777" w:rsidR="002A1E6D" w:rsidRDefault="00000000">
      <w:pPr>
        <w:spacing w:before="69"/>
        <w:ind w:left="660"/>
        <w:rPr>
          <w:rFonts w:hint="eastAsia"/>
          <w:sz w:val="21"/>
        </w:rPr>
      </w:pPr>
      <w:r>
        <w:rPr>
          <w:spacing w:val="-2"/>
          <w:sz w:val="21"/>
        </w:rPr>
        <w:t>认为行政机关滥用行政权力</w:t>
      </w:r>
      <w:r>
        <w:rPr>
          <w:b/>
          <w:spacing w:val="-2"/>
          <w:sz w:val="21"/>
        </w:rPr>
        <w:t>排除或者限制竞争</w:t>
      </w:r>
      <w:r>
        <w:rPr>
          <w:spacing w:val="-6"/>
          <w:sz w:val="21"/>
        </w:rPr>
        <w:t>的。</w:t>
      </w:r>
    </w:p>
    <w:p w14:paraId="4F2F9E56" w14:textId="77777777" w:rsidR="002A1E6D" w:rsidRDefault="00000000">
      <w:pPr>
        <w:spacing w:before="3"/>
        <w:ind w:left="660"/>
        <w:rPr>
          <w:rFonts w:hint="eastAsia"/>
          <w:sz w:val="21"/>
        </w:rPr>
      </w:pPr>
      <w:r>
        <w:rPr>
          <w:spacing w:val="-2"/>
          <w:sz w:val="21"/>
        </w:rPr>
        <w:t>【包括</w:t>
      </w:r>
      <w:r>
        <w:rPr>
          <w:b/>
          <w:spacing w:val="-2"/>
          <w:sz w:val="21"/>
        </w:rPr>
        <w:t>设定歧视性资质、限制外地企业经营</w:t>
      </w:r>
      <w:r>
        <w:rPr>
          <w:spacing w:val="-4"/>
          <w:sz w:val="21"/>
        </w:rPr>
        <w:t>等行为。】</w:t>
      </w:r>
    </w:p>
    <w:p w14:paraId="70DA2BD8" w14:textId="77777777" w:rsidR="002A1E6D" w:rsidRDefault="00000000">
      <w:pPr>
        <w:spacing w:before="4"/>
        <w:ind w:left="660"/>
        <w:rPr>
          <w:rFonts w:hint="eastAsia"/>
          <w:sz w:val="21"/>
        </w:rPr>
      </w:pPr>
      <w:r>
        <w:rPr>
          <w:spacing w:val="-2"/>
          <w:sz w:val="21"/>
        </w:rPr>
        <w:t>【主要</w:t>
      </w:r>
      <w:r>
        <w:rPr>
          <w:b/>
          <w:spacing w:val="-2"/>
          <w:sz w:val="21"/>
        </w:rPr>
        <w:t>侵犯了公平竞争权</w:t>
      </w:r>
      <w:r>
        <w:rPr>
          <w:spacing w:val="-2"/>
          <w:sz w:val="21"/>
        </w:rPr>
        <w:t>：通过各种手段限制竞争</w:t>
      </w:r>
      <w:r>
        <w:rPr>
          <w:rFonts w:ascii="Calibri" w:eastAsia="Calibri"/>
          <w:spacing w:val="-2"/>
          <w:sz w:val="21"/>
        </w:rPr>
        <w:t>eg</w:t>
      </w:r>
      <w:r>
        <w:rPr>
          <w:spacing w:val="-3"/>
          <w:sz w:val="21"/>
        </w:rPr>
        <w:t>玄武岩供应石材的案件。】</w:t>
      </w:r>
    </w:p>
    <w:p w14:paraId="7CD0FF2B" w14:textId="77777777" w:rsidR="002A1E6D" w:rsidRDefault="00000000">
      <w:pPr>
        <w:pStyle w:val="a4"/>
        <w:numPr>
          <w:ilvl w:val="0"/>
          <w:numId w:val="92"/>
        </w:numPr>
        <w:tabs>
          <w:tab w:val="left" w:pos="982"/>
        </w:tabs>
        <w:spacing w:before="85"/>
        <w:rPr>
          <w:rFonts w:hint="eastAsia"/>
          <w:b/>
          <w:sz w:val="21"/>
        </w:rPr>
      </w:pPr>
      <w:r>
        <w:rPr>
          <w:b/>
          <w:color w:val="000000"/>
          <w:spacing w:val="-4"/>
          <w:sz w:val="21"/>
          <w:shd w:val="clear" w:color="auto" w:fill="FDFDBE"/>
        </w:rPr>
        <w:t>违法要求履行义务</w:t>
      </w:r>
    </w:p>
    <w:p w14:paraId="78D9FEA4" w14:textId="77777777" w:rsidR="002A1E6D" w:rsidRDefault="00000000">
      <w:pPr>
        <w:pStyle w:val="a3"/>
        <w:spacing w:before="67"/>
        <w:rPr>
          <w:rFonts w:hint="eastAsia"/>
        </w:rPr>
      </w:pPr>
      <w:r>
        <w:rPr>
          <w:spacing w:val="-3"/>
        </w:rPr>
        <w:t>认为行政机关违法集资、摊派费用或者违法要求履行其他义务的。</w:t>
      </w:r>
    </w:p>
    <w:p w14:paraId="5E0ADAAE" w14:textId="77777777" w:rsidR="002A1E6D" w:rsidRDefault="00000000">
      <w:pPr>
        <w:spacing w:before="4"/>
        <w:ind w:left="660"/>
        <w:rPr>
          <w:rFonts w:hint="eastAsia"/>
          <w:sz w:val="21"/>
        </w:rPr>
      </w:pPr>
      <w:r>
        <w:rPr>
          <w:spacing w:val="-2"/>
          <w:sz w:val="21"/>
        </w:rPr>
        <w:t>带有时代性，主要是收费摊牌等等，</w:t>
      </w:r>
      <w:r>
        <w:rPr>
          <w:b/>
          <w:spacing w:val="-2"/>
          <w:sz w:val="21"/>
        </w:rPr>
        <w:t>三乱：乱集资、乱摊派、乱收费</w:t>
      </w:r>
      <w:r>
        <w:rPr>
          <w:spacing w:val="-3"/>
          <w:sz w:val="21"/>
        </w:rPr>
        <w:t>，侵犯了合法财产权</w:t>
      </w:r>
    </w:p>
    <w:p w14:paraId="61741DD9" w14:textId="77777777" w:rsidR="002A1E6D" w:rsidRDefault="00000000">
      <w:pPr>
        <w:pStyle w:val="a4"/>
        <w:numPr>
          <w:ilvl w:val="0"/>
          <w:numId w:val="92"/>
        </w:numPr>
        <w:tabs>
          <w:tab w:val="left" w:pos="1090"/>
        </w:tabs>
        <w:spacing w:before="84"/>
        <w:ind w:left="1089" w:hanging="430"/>
        <w:rPr>
          <w:rFonts w:hint="eastAsia"/>
          <w:b/>
          <w:sz w:val="21"/>
        </w:rPr>
      </w:pPr>
      <w:r>
        <w:rPr>
          <w:b/>
          <w:color w:val="000000"/>
          <w:spacing w:val="-3"/>
          <w:sz w:val="21"/>
          <w:shd w:val="clear" w:color="auto" w:fill="FDFDBE"/>
        </w:rPr>
        <w:t>行政给付</w:t>
      </w:r>
    </w:p>
    <w:p w14:paraId="3EAA0977" w14:textId="77777777" w:rsidR="002A1E6D" w:rsidRDefault="00000000">
      <w:pPr>
        <w:pStyle w:val="a3"/>
        <w:spacing w:before="68"/>
        <w:rPr>
          <w:rFonts w:hint="eastAsia"/>
        </w:rPr>
      </w:pPr>
      <w:r>
        <w:rPr>
          <w:spacing w:val="-2"/>
        </w:rPr>
        <w:t>认为行政机关</w:t>
      </w:r>
      <w:r>
        <w:rPr>
          <w:b/>
          <w:spacing w:val="-2"/>
        </w:rPr>
        <w:t>没有依法支付</w:t>
      </w:r>
      <w:r>
        <w:rPr>
          <w:spacing w:val="-3"/>
        </w:rPr>
        <w:t>抚恤金、最低生活保障待遇或者社会保险待遇的。</w:t>
      </w:r>
    </w:p>
    <w:p w14:paraId="1C39E8D5" w14:textId="77777777" w:rsidR="002A1E6D" w:rsidRDefault="00000000">
      <w:pPr>
        <w:pStyle w:val="a4"/>
        <w:numPr>
          <w:ilvl w:val="0"/>
          <w:numId w:val="92"/>
        </w:numPr>
        <w:tabs>
          <w:tab w:val="left" w:pos="1090"/>
        </w:tabs>
        <w:spacing w:before="84"/>
        <w:ind w:left="1089" w:hanging="430"/>
        <w:rPr>
          <w:rFonts w:hint="eastAsia"/>
          <w:b/>
          <w:sz w:val="21"/>
        </w:rPr>
      </w:pPr>
      <w:r>
        <w:rPr>
          <w:b/>
          <w:color w:val="000000"/>
          <w:spacing w:val="-3"/>
          <w:sz w:val="21"/>
          <w:shd w:val="clear" w:color="auto" w:fill="FDFDBE"/>
        </w:rPr>
        <w:t>行政协议</w:t>
      </w:r>
    </w:p>
    <w:p w14:paraId="74A5FB9B" w14:textId="77777777" w:rsidR="002A1E6D" w:rsidRDefault="00000000">
      <w:pPr>
        <w:spacing w:before="68" w:line="244" w:lineRule="auto"/>
        <w:ind w:left="660" w:right="220"/>
        <w:rPr>
          <w:rFonts w:hint="eastAsia"/>
          <w:sz w:val="21"/>
        </w:rPr>
      </w:pPr>
      <w:r>
        <w:rPr>
          <w:spacing w:val="-2"/>
          <w:sz w:val="21"/>
        </w:rPr>
        <w:t>认为行政机关</w:t>
      </w:r>
      <w:r>
        <w:rPr>
          <w:b/>
          <w:spacing w:val="-2"/>
          <w:sz w:val="21"/>
        </w:rPr>
        <w:t>不依法履行、未按照约定履行</w:t>
      </w:r>
      <w:r>
        <w:rPr>
          <w:spacing w:val="-2"/>
          <w:sz w:val="21"/>
        </w:rPr>
        <w:t>或者</w:t>
      </w:r>
      <w:r>
        <w:rPr>
          <w:b/>
          <w:spacing w:val="-2"/>
          <w:sz w:val="21"/>
        </w:rPr>
        <w:t>违法变更、解除</w:t>
      </w:r>
      <w:r>
        <w:rPr>
          <w:spacing w:val="-2"/>
          <w:sz w:val="21"/>
        </w:rPr>
        <w:t>政府特许经营协议、土地房屋征收补偿协议等协议的。</w:t>
      </w:r>
    </w:p>
    <w:p w14:paraId="1EB26D69" w14:textId="77777777" w:rsidR="002A1E6D" w:rsidRDefault="00000000">
      <w:pPr>
        <w:pStyle w:val="a4"/>
        <w:numPr>
          <w:ilvl w:val="0"/>
          <w:numId w:val="92"/>
        </w:numPr>
        <w:tabs>
          <w:tab w:val="left" w:pos="1090"/>
        </w:tabs>
        <w:spacing w:before="78"/>
        <w:ind w:left="1089" w:hanging="430"/>
        <w:rPr>
          <w:rFonts w:hint="eastAsia"/>
          <w:b/>
          <w:sz w:val="21"/>
        </w:rPr>
      </w:pPr>
      <w:r>
        <w:rPr>
          <w:b/>
          <w:color w:val="000000"/>
          <w:spacing w:val="-3"/>
          <w:sz w:val="21"/>
          <w:shd w:val="clear" w:color="auto" w:fill="FDFDBE"/>
        </w:rPr>
        <w:t>兜底规定</w:t>
      </w:r>
    </w:p>
    <w:p w14:paraId="3E1C119D" w14:textId="77777777" w:rsidR="002A1E6D" w:rsidRDefault="00000000">
      <w:pPr>
        <w:spacing w:before="68"/>
        <w:ind w:left="660"/>
        <w:rPr>
          <w:rFonts w:hint="eastAsia"/>
          <w:b/>
          <w:sz w:val="21"/>
        </w:rPr>
      </w:pPr>
      <w:r>
        <w:rPr>
          <w:b/>
          <w:color w:val="3E3E3E"/>
          <w:spacing w:val="-2"/>
          <w:sz w:val="21"/>
          <w:u w:val="single" w:color="3E3E3E"/>
        </w:rPr>
        <w:t>第</w:t>
      </w:r>
      <w:r>
        <w:rPr>
          <w:rFonts w:ascii="Calibri" w:eastAsia="Calibri"/>
          <w:b/>
          <w:color w:val="3E3E3E"/>
          <w:spacing w:val="-2"/>
          <w:sz w:val="21"/>
          <w:u w:val="single" w:color="3E3E3E"/>
        </w:rPr>
        <w:t>12</w:t>
      </w:r>
      <w:r>
        <w:rPr>
          <w:b/>
          <w:color w:val="3E3E3E"/>
          <w:spacing w:val="-2"/>
          <w:sz w:val="21"/>
          <w:u w:val="single" w:color="3E3E3E"/>
        </w:rPr>
        <w:t>条第</w:t>
      </w:r>
      <w:r>
        <w:rPr>
          <w:rFonts w:ascii="Calibri" w:eastAsia="Calibri"/>
          <w:b/>
          <w:color w:val="3E3E3E"/>
          <w:spacing w:val="-2"/>
          <w:sz w:val="21"/>
          <w:u w:val="single" w:color="3E3E3E"/>
        </w:rPr>
        <w:t>1</w:t>
      </w:r>
      <w:r>
        <w:rPr>
          <w:b/>
          <w:color w:val="3E3E3E"/>
          <w:spacing w:val="-2"/>
          <w:sz w:val="21"/>
          <w:u w:val="single" w:color="3E3E3E"/>
        </w:rPr>
        <w:t>款第（十二）项：认为行政机关侵犯</w:t>
      </w:r>
      <w:r>
        <w:rPr>
          <w:b/>
          <w:color w:val="C00000"/>
          <w:spacing w:val="-2"/>
          <w:sz w:val="21"/>
          <w:u w:val="single" w:color="3E3E3E"/>
        </w:rPr>
        <w:t>其他人身权、财产权等合法权益</w:t>
      </w:r>
      <w:r>
        <w:rPr>
          <w:b/>
          <w:color w:val="3E3E3E"/>
          <w:spacing w:val="-6"/>
          <w:sz w:val="21"/>
          <w:u w:val="single" w:color="3E3E3E"/>
        </w:rPr>
        <w:t>的。</w:t>
      </w:r>
    </w:p>
    <w:p w14:paraId="55DC7DEA" w14:textId="77777777" w:rsidR="002A1E6D" w:rsidRDefault="00000000">
      <w:pPr>
        <w:spacing w:before="4" w:line="244" w:lineRule="auto"/>
        <w:ind w:left="660" w:right="411"/>
        <w:jc w:val="both"/>
        <w:rPr>
          <w:rFonts w:hint="eastAsia"/>
          <w:b/>
          <w:sz w:val="21"/>
        </w:rPr>
      </w:pPr>
      <w:r>
        <w:rPr>
          <w:b/>
          <w:color w:val="3E3E3E"/>
          <w:spacing w:val="-2"/>
          <w:sz w:val="21"/>
        </w:rPr>
        <w:t>【给行政诉讼的受案范围</w:t>
      </w:r>
      <w:r>
        <w:rPr>
          <w:b/>
          <w:color w:val="FF0000"/>
          <w:spacing w:val="-2"/>
          <w:sz w:val="21"/>
          <w:u w:val="single" w:color="FF0000"/>
        </w:rPr>
        <w:t>加了限制</w:t>
      </w:r>
      <w:r>
        <w:rPr>
          <w:b/>
          <w:color w:val="3E3E3E"/>
          <w:spacing w:val="-2"/>
          <w:sz w:val="21"/>
        </w:rPr>
        <w:t>，第二条没有说给什么合法权益构成影响，而这里对合法权益做了限缩，只有侵犯人身权财产权的可以起诉。人身权</w:t>
      </w:r>
      <w:r>
        <w:rPr>
          <w:rFonts w:ascii="Calibri" w:eastAsia="Calibri" w:hAnsi="Calibri"/>
          <w:b/>
          <w:color w:val="3E3E3E"/>
          <w:spacing w:val="-2"/>
          <w:sz w:val="21"/>
        </w:rPr>
        <w:t>eg</w:t>
      </w:r>
      <w:r>
        <w:rPr>
          <w:b/>
          <w:color w:val="3E3E3E"/>
          <w:spacing w:val="-2"/>
          <w:sz w:val="21"/>
        </w:rPr>
        <w:t>生命财产健康，财产权：物权债权股权知识产权……其他权利</w:t>
      </w:r>
      <w:r>
        <w:rPr>
          <w:rFonts w:ascii="Calibri" w:eastAsia="Calibri" w:hAnsi="Calibri"/>
          <w:b/>
          <w:color w:val="3E3E3E"/>
          <w:spacing w:val="-2"/>
          <w:sz w:val="21"/>
        </w:rPr>
        <w:t>eg</w:t>
      </w:r>
      <w:r>
        <w:rPr>
          <w:b/>
          <w:color w:val="3E3E3E"/>
          <w:spacing w:val="-2"/>
          <w:sz w:val="21"/>
        </w:rPr>
        <w:t>教育权就业权劳动权政治权利能否包括在其中？需要讨论：这里的“等”是等内等还是等外</w:t>
      </w:r>
      <w:r>
        <w:rPr>
          <w:b/>
          <w:color w:val="3E3E3E"/>
          <w:spacing w:val="-6"/>
          <w:sz w:val="21"/>
        </w:rPr>
        <w:t>等？</w:t>
      </w:r>
    </w:p>
    <w:p w14:paraId="06D75799" w14:textId="77777777" w:rsidR="002A1E6D" w:rsidRDefault="00000000">
      <w:pPr>
        <w:spacing w:line="242" w:lineRule="auto"/>
        <w:ind w:left="660" w:right="203"/>
        <w:jc w:val="both"/>
        <w:rPr>
          <w:rFonts w:hint="eastAsia"/>
          <w:b/>
          <w:sz w:val="21"/>
        </w:rPr>
      </w:pPr>
      <w:r>
        <w:rPr>
          <w:b/>
          <w:color w:val="3E3E3E"/>
          <w:spacing w:val="-2"/>
          <w:sz w:val="21"/>
        </w:rPr>
        <w:t>结合立法原意，这里比较简单，在原来的行政诉讼法没有等合法权益这五个字，就是按照旧的诉讼法，只有人身权财产权被侵犯才可以被受理，而加上了五个字，不可能是和原来一样，所以应该是</w:t>
      </w:r>
      <w:r>
        <w:rPr>
          <w:b/>
          <w:color w:val="FF0000"/>
          <w:spacing w:val="-2"/>
          <w:sz w:val="21"/>
          <w:shd w:val="clear" w:color="auto" w:fill="F7FCDE"/>
        </w:rPr>
        <w:t>等外等</w:t>
      </w:r>
      <w:r>
        <w:rPr>
          <w:b/>
          <w:color w:val="3E3E3E"/>
          <w:spacing w:val="-2"/>
          <w:sz w:val="21"/>
          <w:shd w:val="clear" w:color="auto" w:fill="F7FCDE"/>
        </w:rPr>
        <w:t>，所以</w:t>
      </w:r>
      <w:r>
        <w:rPr>
          <w:b/>
          <w:color w:val="3E3E3E"/>
          <w:spacing w:val="40"/>
          <w:sz w:val="21"/>
          <w:shd w:val="clear" w:color="auto" w:fill="F7FCDE"/>
        </w:rPr>
        <w:t xml:space="preserve"> </w:t>
      </w:r>
      <w:r>
        <w:rPr>
          <w:b/>
          <w:color w:val="3E3E3E"/>
          <w:spacing w:val="-2"/>
          <w:sz w:val="21"/>
          <w:shd w:val="clear" w:color="auto" w:fill="F7FCDE"/>
        </w:rPr>
        <w:t>受案范围还包括其他合法权益</w:t>
      </w:r>
      <w:r>
        <w:rPr>
          <w:b/>
          <w:color w:val="3E3E3E"/>
          <w:spacing w:val="-2"/>
          <w:sz w:val="21"/>
        </w:rPr>
        <w:t>。】</w:t>
      </w:r>
    </w:p>
    <w:p w14:paraId="0E48370A" w14:textId="77777777" w:rsidR="002A1E6D" w:rsidRDefault="00000000">
      <w:pPr>
        <w:pStyle w:val="2"/>
        <w:spacing w:line="271" w:lineRule="exact"/>
        <w:rPr>
          <w:rFonts w:hint="eastAsia"/>
        </w:rPr>
      </w:pPr>
      <w:r>
        <w:rPr>
          <w:color w:val="2E5395"/>
          <w:spacing w:val="-12"/>
        </w:rPr>
        <w:t>其他人身权、财产权包括姓名权、隐私权、名誉权、股权、债权、物权等。</w:t>
      </w:r>
    </w:p>
    <w:p w14:paraId="037445CA" w14:textId="77777777" w:rsidR="002A1E6D" w:rsidRDefault="00000000">
      <w:pPr>
        <w:spacing w:line="277" w:lineRule="exact"/>
        <w:ind w:left="660"/>
        <w:rPr>
          <w:rFonts w:hint="eastAsia"/>
          <w:b/>
          <w:i/>
        </w:rPr>
      </w:pPr>
      <w:r>
        <w:rPr>
          <w:b/>
          <w:i/>
          <w:color w:val="2E5395"/>
          <w:spacing w:val="-12"/>
        </w:rPr>
        <w:t>“等合法权益”为</w:t>
      </w:r>
      <w:r>
        <w:rPr>
          <w:rFonts w:ascii="Calibri" w:eastAsia="Calibri" w:hAnsi="Calibri"/>
          <w:b/>
          <w:i/>
          <w:color w:val="2E5395"/>
          <w:spacing w:val="-12"/>
          <w:sz w:val="21"/>
        </w:rPr>
        <w:t>14</w:t>
      </w:r>
      <w:r>
        <w:rPr>
          <w:b/>
          <w:i/>
          <w:color w:val="2E5395"/>
          <w:spacing w:val="-12"/>
        </w:rPr>
        <w:t>年修法时新增表述，意味着受案范围不仅局限于人身权和财产权案件。</w:t>
      </w:r>
    </w:p>
    <w:p w14:paraId="1EA610FB" w14:textId="77777777" w:rsidR="002A1E6D" w:rsidRDefault="002A1E6D">
      <w:pPr>
        <w:pStyle w:val="a3"/>
        <w:spacing w:before="12"/>
        <w:ind w:left="0"/>
        <w:rPr>
          <w:rFonts w:hint="eastAsia"/>
          <w:b/>
          <w:i/>
          <w:sz w:val="20"/>
        </w:rPr>
      </w:pPr>
    </w:p>
    <w:p w14:paraId="63E6224E" w14:textId="77777777" w:rsidR="002A1E6D" w:rsidRDefault="00000000">
      <w:pPr>
        <w:ind w:left="660"/>
        <w:rPr>
          <w:rFonts w:hint="eastAsia"/>
          <w:b/>
          <w:sz w:val="21"/>
        </w:rPr>
      </w:pPr>
      <w:r>
        <w:rPr>
          <w:b/>
          <w:color w:val="3E3E3E"/>
          <w:spacing w:val="-2"/>
          <w:sz w:val="21"/>
        </w:rPr>
        <w:t>第</w:t>
      </w:r>
      <w:r>
        <w:rPr>
          <w:rFonts w:ascii="Calibri" w:eastAsia="Calibri"/>
          <w:b/>
          <w:color w:val="3E3E3E"/>
          <w:spacing w:val="-2"/>
          <w:sz w:val="21"/>
        </w:rPr>
        <w:t>12</w:t>
      </w:r>
      <w:r>
        <w:rPr>
          <w:b/>
          <w:color w:val="3E3E3E"/>
          <w:spacing w:val="-2"/>
          <w:sz w:val="21"/>
        </w:rPr>
        <w:t>条第</w:t>
      </w:r>
      <w:r>
        <w:rPr>
          <w:rFonts w:ascii="Calibri" w:eastAsia="Calibri"/>
          <w:b/>
          <w:color w:val="3E3E3E"/>
          <w:spacing w:val="-2"/>
          <w:sz w:val="21"/>
        </w:rPr>
        <w:t>2</w:t>
      </w:r>
      <w:r>
        <w:rPr>
          <w:b/>
          <w:color w:val="3E3E3E"/>
          <w:spacing w:val="-2"/>
          <w:sz w:val="21"/>
        </w:rPr>
        <w:t>款：除前款规定外，人民法院受理</w:t>
      </w:r>
      <w:r>
        <w:rPr>
          <w:b/>
          <w:color w:val="3E3E3E"/>
          <w:spacing w:val="-2"/>
          <w:sz w:val="21"/>
          <w:u w:val="single" w:color="3E3E3E"/>
        </w:rPr>
        <w:t>法律、</w:t>
      </w:r>
      <w:r>
        <w:rPr>
          <w:b/>
          <w:color w:val="C00000"/>
          <w:spacing w:val="-2"/>
          <w:sz w:val="21"/>
          <w:u w:val="single" w:color="3E3E3E"/>
        </w:rPr>
        <w:t>法规</w:t>
      </w:r>
      <w:r>
        <w:rPr>
          <w:b/>
          <w:color w:val="3E3E3E"/>
          <w:spacing w:val="-2"/>
          <w:sz w:val="21"/>
          <w:u w:val="single" w:color="3E3E3E"/>
        </w:rPr>
        <w:t>规定可以提起诉讼</w:t>
      </w:r>
      <w:r>
        <w:rPr>
          <w:b/>
          <w:color w:val="3E3E3E"/>
          <w:spacing w:val="-4"/>
          <w:sz w:val="21"/>
        </w:rPr>
        <w:t>的其他行政案件。</w:t>
      </w:r>
    </w:p>
    <w:p w14:paraId="0EBF0239" w14:textId="77777777" w:rsidR="002A1E6D" w:rsidRDefault="002A1E6D">
      <w:pPr>
        <w:pStyle w:val="a3"/>
        <w:ind w:left="0"/>
        <w:rPr>
          <w:rFonts w:hint="eastAsia"/>
          <w:b/>
          <w:sz w:val="20"/>
        </w:rPr>
      </w:pPr>
    </w:p>
    <w:p w14:paraId="50C51029" w14:textId="77777777" w:rsidR="002A1E6D" w:rsidRDefault="002A1E6D">
      <w:pPr>
        <w:pStyle w:val="a3"/>
        <w:spacing w:before="6"/>
        <w:ind w:left="0"/>
        <w:rPr>
          <w:rFonts w:hint="eastAsia"/>
          <w:b/>
        </w:rPr>
      </w:pPr>
    </w:p>
    <w:p w14:paraId="3309CB5D" w14:textId="77777777" w:rsidR="002A1E6D" w:rsidRDefault="00000000">
      <w:pPr>
        <w:ind w:left="660"/>
        <w:rPr>
          <w:rFonts w:hint="eastAsia"/>
          <w:b/>
          <w:bCs/>
          <w:sz w:val="21"/>
          <w:szCs w:val="21"/>
        </w:rPr>
      </w:pPr>
      <w:r>
        <w:rPr>
          <w:b/>
          <w:bCs/>
          <w:color w:val="2E5395"/>
          <w:spacing w:val="-2"/>
          <w:sz w:val="21"/>
          <w:szCs w:val="21"/>
        </w:rPr>
        <w:t>【</w:t>
      </w:r>
      <w:r>
        <w:rPr>
          <w:rFonts w:ascii="Segoe UI Symbol" w:eastAsia="Segoe UI Symbol" w:hAnsi="Segoe UI Symbol" w:cs="Segoe UI Symbol"/>
          <w:b/>
          <w:bCs/>
          <w:color w:val="2E5395"/>
          <w:spacing w:val="-2"/>
          <w:sz w:val="21"/>
          <w:szCs w:val="21"/>
        </w:rPr>
        <w:t>⭐</w:t>
      </w:r>
      <w:r>
        <w:rPr>
          <w:b/>
          <w:bCs/>
          <w:color w:val="2E5395"/>
          <w:spacing w:val="-2"/>
          <w:sz w:val="21"/>
          <w:szCs w:val="21"/>
        </w:rPr>
        <w:t>问题：</w:t>
      </w:r>
      <w:r>
        <w:rPr>
          <w:rFonts w:ascii="Calibri" w:eastAsia="Calibri" w:hAnsi="Calibri" w:cs="Calibri"/>
          <w:b/>
          <w:bCs/>
          <w:color w:val="2E5395"/>
          <w:spacing w:val="-2"/>
          <w:sz w:val="21"/>
          <w:szCs w:val="21"/>
        </w:rPr>
        <w:t>12.2</w:t>
      </w:r>
      <w:r>
        <w:rPr>
          <w:b/>
          <w:bCs/>
          <w:color w:val="2E5395"/>
          <w:spacing w:val="-2"/>
          <w:sz w:val="21"/>
          <w:szCs w:val="21"/>
        </w:rPr>
        <w:t>和</w:t>
      </w:r>
      <w:r>
        <w:rPr>
          <w:rFonts w:ascii="Calibri" w:eastAsia="Calibri" w:hAnsi="Calibri" w:cs="Calibri"/>
          <w:b/>
          <w:bCs/>
          <w:color w:val="2E5395"/>
          <w:spacing w:val="-2"/>
          <w:sz w:val="21"/>
          <w:szCs w:val="21"/>
        </w:rPr>
        <w:t>12.1.12</w:t>
      </w:r>
      <w:r>
        <w:rPr>
          <w:b/>
          <w:bCs/>
          <w:color w:val="2E5395"/>
          <w:spacing w:val="-4"/>
          <w:sz w:val="21"/>
          <w:szCs w:val="21"/>
        </w:rPr>
        <w:t>有什么关系？】</w:t>
      </w:r>
    </w:p>
    <w:p w14:paraId="19CB79CB" w14:textId="77777777" w:rsidR="002A1E6D" w:rsidRDefault="00000000">
      <w:pPr>
        <w:pStyle w:val="a3"/>
        <w:spacing w:before="4" w:line="244" w:lineRule="auto"/>
        <w:ind w:right="494"/>
        <w:rPr>
          <w:rFonts w:hint="eastAsia"/>
        </w:rPr>
      </w:pPr>
      <w:r>
        <w:rPr>
          <w:rFonts w:ascii="Calibri" w:eastAsia="Calibri" w:hAnsi="Calibri"/>
          <w:color w:val="2E5395"/>
          <w:spacing w:val="-2"/>
        </w:rPr>
        <w:t>12.2</w:t>
      </w:r>
      <w:r>
        <w:rPr>
          <w:color w:val="2E5395"/>
          <w:spacing w:val="-2"/>
        </w:rPr>
        <w:t>原来在旧诉讼法中也是存在的，旧诉讼法规定“侵犯人身权、财产权的”，剩下就是通过第二款扩充，法律法规规定其他案件，现在已经再第十二项扩张了，为什么还保留了第二款？</w:t>
      </w:r>
    </w:p>
    <w:p w14:paraId="2E0C0D68" w14:textId="77777777" w:rsidR="002A1E6D" w:rsidRDefault="00000000">
      <w:pPr>
        <w:pStyle w:val="a3"/>
        <w:spacing w:line="266" w:lineRule="exact"/>
        <w:rPr>
          <w:rFonts w:hint="eastAsia"/>
        </w:rPr>
      </w:pPr>
      <w:r>
        <w:rPr>
          <w:color w:val="2E5395"/>
          <w:spacing w:val="-3"/>
        </w:rPr>
        <w:t>涉及两项之间的关系。</w:t>
      </w:r>
    </w:p>
    <w:p w14:paraId="1F6B0C26" w14:textId="77777777" w:rsidR="002A1E6D" w:rsidRDefault="00000000">
      <w:pPr>
        <w:spacing w:before="4" w:line="242" w:lineRule="auto"/>
        <w:ind w:left="660" w:right="201"/>
        <w:rPr>
          <w:rFonts w:hint="eastAsia"/>
          <w:sz w:val="21"/>
        </w:rPr>
      </w:pPr>
      <w:r>
        <w:rPr>
          <w:color w:val="2E5395"/>
          <w:spacing w:val="-2"/>
          <w:sz w:val="21"/>
        </w:rPr>
        <w:t>首先要明白</w:t>
      </w:r>
      <w:r>
        <w:rPr>
          <w:b/>
          <w:color w:val="2E5395"/>
          <w:spacing w:val="-2"/>
          <w:sz w:val="21"/>
        </w:rPr>
        <w:t>对等外等的理解有没有限制？有</w:t>
      </w:r>
      <w:r>
        <w:rPr>
          <w:color w:val="2E5395"/>
          <w:spacing w:val="-2"/>
          <w:sz w:val="21"/>
        </w:rPr>
        <w:t>。等外的边界，从中文的使用上来讲，</w:t>
      </w:r>
      <w:r>
        <w:rPr>
          <w:b/>
          <w:color w:val="2E5395"/>
          <w:spacing w:val="-2"/>
          <w:sz w:val="21"/>
          <w:shd w:val="clear" w:color="auto" w:fill="F7FCDE"/>
        </w:rPr>
        <w:t>其他的合法权益应该和</w:t>
      </w:r>
      <w:r>
        <w:rPr>
          <w:b/>
          <w:color w:val="2E5395"/>
          <w:spacing w:val="80"/>
          <w:w w:val="150"/>
          <w:sz w:val="21"/>
          <w:shd w:val="clear" w:color="auto" w:fill="F7FCDE"/>
        </w:rPr>
        <w:t xml:space="preserve">                                                     </w:t>
      </w:r>
      <w:r>
        <w:rPr>
          <w:b/>
          <w:color w:val="2E5395"/>
          <w:spacing w:val="-2"/>
          <w:sz w:val="21"/>
          <w:shd w:val="clear" w:color="auto" w:fill="F7FCDE"/>
        </w:rPr>
        <w:t>人身权财产权属于同一种类型</w:t>
      </w:r>
      <w:r>
        <w:rPr>
          <w:b/>
          <w:color w:val="2E5395"/>
          <w:spacing w:val="-2"/>
          <w:sz w:val="21"/>
        </w:rPr>
        <w:t>。政治权利、言论自由都不太像，而比较接近的是</w:t>
      </w:r>
      <w:r>
        <w:rPr>
          <w:b/>
          <w:color w:val="2E5395"/>
          <w:spacing w:val="-2"/>
          <w:sz w:val="21"/>
          <w:u w:val="single" w:color="FF0000"/>
        </w:rPr>
        <w:t>就业劳动方面的权利，</w:t>
      </w:r>
      <w:r>
        <w:rPr>
          <w:color w:val="2E5395"/>
          <w:spacing w:val="-2"/>
          <w:sz w:val="21"/>
          <w:u w:val="single" w:color="FF0000"/>
        </w:rPr>
        <w:t>和人身财产都有比较密切的联系</w:t>
      </w:r>
      <w:r>
        <w:rPr>
          <w:color w:val="2E5395"/>
          <w:spacing w:val="-2"/>
          <w:sz w:val="21"/>
        </w:rPr>
        <w:t>。政治权利的联系就比较远，所以如果是政治权利受到侵犯要提起行政诉讼，需要有法律法规的规定，否则就不再属于行政诉讼的受案范围了。</w:t>
      </w:r>
    </w:p>
    <w:p w14:paraId="68BDDE93" w14:textId="77777777" w:rsidR="002A1E6D" w:rsidRDefault="00000000">
      <w:pPr>
        <w:pStyle w:val="a3"/>
        <w:spacing w:before="5"/>
        <w:rPr>
          <w:rFonts w:hint="eastAsia"/>
        </w:rPr>
      </w:pPr>
      <w:r>
        <w:rPr>
          <w:color w:val="2E5395"/>
          <w:spacing w:val="-3"/>
        </w:rPr>
        <w:t>为什么劳动就业的权利就可以被等合法权益包进来？——看案例：</w:t>
      </w:r>
    </w:p>
    <w:p w14:paraId="5710A643" w14:textId="77777777" w:rsidR="002A1E6D" w:rsidRDefault="002A1E6D">
      <w:pPr>
        <w:rPr>
          <w:rFonts w:hint="eastAsia"/>
        </w:rPr>
        <w:sectPr w:rsidR="002A1E6D">
          <w:pgSz w:w="11910" w:h="16850"/>
          <w:pgMar w:top="920" w:right="20" w:bottom="220" w:left="1320" w:header="0" w:footer="38" w:gutter="0"/>
          <w:cols w:space="720"/>
        </w:sectPr>
      </w:pPr>
    </w:p>
    <w:p w14:paraId="34C731A8" w14:textId="77777777" w:rsidR="002A1E6D" w:rsidRDefault="00000000">
      <w:pPr>
        <w:spacing w:before="61"/>
        <w:ind w:left="660"/>
        <w:rPr>
          <w:rFonts w:hint="eastAsia"/>
          <w:b/>
          <w:sz w:val="21"/>
        </w:rPr>
      </w:pPr>
      <w:r>
        <w:rPr>
          <w:b/>
          <w:spacing w:val="-3"/>
          <w:sz w:val="21"/>
        </w:rPr>
        <w:lastRenderedPageBreak/>
        <w:t>例：潘胜燕诉温岭市人事劳动社会保障局不予录用案</w:t>
      </w:r>
    </w:p>
    <w:p w14:paraId="58C8C149" w14:textId="77777777" w:rsidR="002A1E6D" w:rsidRDefault="00000000">
      <w:pPr>
        <w:spacing w:before="68" w:line="244" w:lineRule="auto"/>
        <w:ind w:left="660" w:right="204"/>
        <w:rPr>
          <w:rFonts w:hint="eastAsia"/>
          <w:sz w:val="21"/>
        </w:rPr>
      </w:pPr>
      <w:r>
        <w:rPr>
          <w:color w:val="3E3E3E"/>
          <w:spacing w:val="-2"/>
          <w:sz w:val="21"/>
        </w:rPr>
        <w:t>潘胜燕为</w:t>
      </w:r>
      <w:r>
        <w:rPr>
          <w:rFonts w:ascii="Calibri" w:eastAsia="Calibri"/>
          <w:color w:val="3E3E3E"/>
          <w:spacing w:val="-2"/>
          <w:sz w:val="21"/>
        </w:rPr>
        <w:t>2002</w:t>
      </w:r>
      <w:r>
        <w:rPr>
          <w:color w:val="3E3E3E"/>
          <w:spacing w:val="-2"/>
          <w:sz w:val="21"/>
        </w:rPr>
        <w:t>年</w:t>
      </w:r>
      <w:r>
        <w:rPr>
          <w:rFonts w:ascii="Calibri" w:eastAsia="Calibri"/>
          <w:color w:val="3E3E3E"/>
          <w:spacing w:val="-2"/>
          <w:sz w:val="21"/>
        </w:rPr>
        <w:t>9</w:t>
      </w:r>
      <w:r>
        <w:rPr>
          <w:color w:val="3E3E3E"/>
          <w:spacing w:val="-2"/>
          <w:sz w:val="21"/>
        </w:rPr>
        <w:t>月考入西华师范大学本科生。</w:t>
      </w:r>
      <w:r>
        <w:rPr>
          <w:rFonts w:ascii="Calibri" w:eastAsia="Calibri"/>
          <w:b/>
          <w:color w:val="3E3E3E"/>
          <w:spacing w:val="-2"/>
          <w:sz w:val="21"/>
          <w:u w:val="single" w:color="3E3E3E"/>
        </w:rPr>
        <w:t>2006</w:t>
      </w:r>
      <w:r>
        <w:rPr>
          <w:b/>
          <w:color w:val="3E3E3E"/>
          <w:spacing w:val="-2"/>
          <w:sz w:val="21"/>
          <w:u w:val="single" w:color="3E3E3E"/>
        </w:rPr>
        <w:t>年</w:t>
      </w:r>
      <w:r>
        <w:rPr>
          <w:rFonts w:ascii="Calibri" w:eastAsia="Calibri"/>
          <w:b/>
          <w:color w:val="3E3E3E"/>
          <w:spacing w:val="-2"/>
          <w:sz w:val="21"/>
          <w:u w:val="single" w:color="3E3E3E"/>
        </w:rPr>
        <w:t>3</w:t>
      </w:r>
      <w:r>
        <w:rPr>
          <w:b/>
          <w:color w:val="3E3E3E"/>
          <w:spacing w:val="-2"/>
          <w:sz w:val="21"/>
          <w:u w:val="single" w:color="3E3E3E"/>
        </w:rPr>
        <w:t>月</w:t>
      </w:r>
      <w:r>
        <w:rPr>
          <w:rFonts w:ascii="Calibri" w:eastAsia="Calibri"/>
          <w:b/>
          <w:color w:val="3E3E3E"/>
          <w:spacing w:val="-2"/>
          <w:sz w:val="21"/>
          <w:u w:val="single" w:color="3E3E3E"/>
        </w:rPr>
        <w:t>18</w:t>
      </w:r>
      <w:r>
        <w:rPr>
          <w:b/>
          <w:color w:val="3E3E3E"/>
          <w:spacing w:val="-2"/>
          <w:sz w:val="21"/>
          <w:u w:val="single" w:color="3E3E3E"/>
        </w:rPr>
        <w:t>日原告在《地理信息系统》考试中夹带作弊，</w:t>
      </w:r>
      <w:r>
        <w:rPr>
          <w:b/>
          <w:color w:val="3E3E3E"/>
          <w:spacing w:val="80"/>
          <w:w w:val="150"/>
          <w:sz w:val="21"/>
          <w:u w:val="single" w:color="3E3E3E"/>
        </w:rPr>
        <w:t xml:space="preserve">                                                     </w:t>
      </w:r>
      <w:r>
        <w:rPr>
          <w:b/>
          <w:color w:val="3E3E3E"/>
          <w:spacing w:val="-2"/>
          <w:sz w:val="21"/>
          <w:u w:val="single" w:color="3E3E3E"/>
        </w:rPr>
        <w:t>被西华师范大学给予留校察看一年的处分。</w:t>
      </w:r>
      <w:r>
        <w:rPr>
          <w:rFonts w:ascii="Calibri" w:eastAsia="Calibri"/>
          <w:color w:val="3E3E3E"/>
          <w:spacing w:val="-2"/>
          <w:sz w:val="21"/>
        </w:rPr>
        <w:t>2007</w:t>
      </w:r>
      <w:r>
        <w:rPr>
          <w:color w:val="3E3E3E"/>
          <w:spacing w:val="-2"/>
          <w:sz w:val="21"/>
        </w:rPr>
        <w:t>年</w:t>
      </w:r>
      <w:r>
        <w:rPr>
          <w:rFonts w:ascii="Calibri" w:eastAsia="Calibri"/>
          <w:color w:val="3E3E3E"/>
          <w:spacing w:val="-2"/>
          <w:sz w:val="21"/>
        </w:rPr>
        <w:t>1</w:t>
      </w:r>
      <w:r>
        <w:rPr>
          <w:color w:val="3E3E3E"/>
          <w:spacing w:val="-2"/>
          <w:sz w:val="21"/>
        </w:rPr>
        <w:t>月</w:t>
      </w:r>
      <w:r>
        <w:rPr>
          <w:rFonts w:ascii="Calibri" w:eastAsia="Calibri"/>
          <w:color w:val="3E3E3E"/>
          <w:spacing w:val="-2"/>
          <w:sz w:val="21"/>
        </w:rPr>
        <w:t>9</w:t>
      </w:r>
      <w:r>
        <w:rPr>
          <w:color w:val="3E3E3E"/>
          <w:spacing w:val="-3"/>
          <w:sz w:val="21"/>
        </w:rPr>
        <w:t>日，潘胜燕根据温岭市人事劳动社会保障局下发的</w:t>
      </w:r>
    </w:p>
    <w:p w14:paraId="28AC03C2" w14:textId="77777777" w:rsidR="002A1E6D" w:rsidRDefault="00000000">
      <w:pPr>
        <w:spacing w:line="244" w:lineRule="auto"/>
        <w:ind w:left="660" w:right="230"/>
        <w:rPr>
          <w:rFonts w:hint="eastAsia"/>
          <w:b/>
          <w:sz w:val="21"/>
        </w:rPr>
      </w:pPr>
      <w:r>
        <w:rPr>
          <w:color w:val="3E3E3E"/>
          <w:spacing w:val="-2"/>
          <w:sz w:val="21"/>
        </w:rPr>
        <w:t>《关于从</w:t>
      </w:r>
      <w:r>
        <w:rPr>
          <w:rFonts w:ascii="Calibri" w:eastAsia="Calibri"/>
          <w:color w:val="3E3E3E"/>
          <w:spacing w:val="-2"/>
          <w:sz w:val="21"/>
        </w:rPr>
        <w:t>2006</w:t>
      </w:r>
      <w:r>
        <w:rPr>
          <w:color w:val="3E3E3E"/>
          <w:spacing w:val="-2"/>
          <w:sz w:val="21"/>
        </w:rPr>
        <w:t>年应届高校毕业生中招考事业单位人员的通知》报考温岭市【浙江省台州市下属的县级市】能源办工作人员职位，</w:t>
      </w:r>
      <w:r>
        <w:rPr>
          <w:b/>
          <w:color w:val="3E3E3E"/>
          <w:spacing w:val="-2"/>
          <w:sz w:val="21"/>
          <w:u w:val="single" w:color="3E3E3E"/>
        </w:rPr>
        <w:t>并于</w:t>
      </w:r>
      <w:r>
        <w:rPr>
          <w:rFonts w:ascii="Calibri" w:eastAsia="Calibri"/>
          <w:b/>
          <w:color w:val="3E3E3E"/>
          <w:spacing w:val="-2"/>
          <w:sz w:val="21"/>
          <w:u w:val="single" w:color="3E3E3E"/>
        </w:rPr>
        <w:t>2007</w:t>
      </w:r>
      <w:r>
        <w:rPr>
          <w:b/>
          <w:color w:val="3E3E3E"/>
          <w:spacing w:val="-2"/>
          <w:sz w:val="21"/>
          <w:u w:val="single" w:color="3E3E3E"/>
        </w:rPr>
        <w:t>年</w:t>
      </w:r>
      <w:r>
        <w:rPr>
          <w:rFonts w:ascii="Calibri" w:eastAsia="Calibri"/>
          <w:b/>
          <w:color w:val="3E3E3E"/>
          <w:spacing w:val="-2"/>
          <w:sz w:val="21"/>
          <w:u w:val="single" w:color="3E3E3E"/>
        </w:rPr>
        <w:t>1</w:t>
      </w:r>
      <w:r>
        <w:rPr>
          <w:b/>
          <w:color w:val="3E3E3E"/>
          <w:spacing w:val="-2"/>
          <w:sz w:val="21"/>
          <w:u w:val="single" w:color="3E3E3E"/>
        </w:rPr>
        <w:t>月</w:t>
      </w:r>
      <w:r>
        <w:rPr>
          <w:rFonts w:ascii="Calibri" w:eastAsia="Calibri"/>
          <w:b/>
          <w:color w:val="3E3E3E"/>
          <w:spacing w:val="-2"/>
          <w:sz w:val="21"/>
          <w:u w:val="single" w:color="3E3E3E"/>
        </w:rPr>
        <w:t>20</w:t>
      </w:r>
      <w:r>
        <w:rPr>
          <w:b/>
          <w:color w:val="3E3E3E"/>
          <w:spacing w:val="-2"/>
          <w:sz w:val="21"/>
          <w:u w:val="single" w:color="3E3E3E"/>
        </w:rPr>
        <w:t>日参加了笔试考试，笔试成绩为所报招聘单位参考人员中第一</w:t>
      </w:r>
      <w:r>
        <w:rPr>
          <w:b/>
          <w:color w:val="3E3E3E"/>
          <w:spacing w:val="80"/>
          <w:w w:val="150"/>
          <w:sz w:val="21"/>
          <w:u w:val="single" w:color="3E3E3E"/>
        </w:rPr>
        <w:t xml:space="preserve"> </w:t>
      </w:r>
      <w:r>
        <w:rPr>
          <w:b/>
          <w:color w:val="3E3E3E"/>
          <w:spacing w:val="-6"/>
          <w:sz w:val="21"/>
          <w:u w:val="single" w:color="3E3E3E"/>
        </w:rPr>
        <w:t>名。</w:t>
      </w:r>
    </w:p>
    <w:p w14:paraId="6A18F514" w14:textId="77777777" w:rsidR="002A1E6D" w:rsidRDefault="00000000">
      <w:pPr>
        <w:spacing w:line="242" w:lineRule="auto"/>
        <w:ind w:left="660" w:right="203"/>
        <w:rPr>
          <w:rFonts w:hint="eastAsia"/>
          <w:b/>
          <w:sz w:val="21"/>
        </w:rPr>
      </w:pPr>
      <w:r>
        <w:rPr>
          <w:rFonts w:ascii="Calibri" w:eastAsia="Calibri"/>
          <w:color w:val="3E3E3E"/>
          <w:sz w:val="21"/>
        </w:rPr>
        <w:t>2007</w:t>
      </w:r>
      <w:r>
        <w:rPr>
          <w:color w:val="3E3E3E"/>
          <w:sz w:val="21"/>
        </w:rPr>
        <w:t>年</w:t>
      </w:r>
      <w:r>
        <w:rPr>
          <w:rFonts w:ascii="Calibri" w:eastAsia="Calibri"/>
          <w:color w:val="3E3E3E"/>
          <w:spacing w:val="-2"/>
          <w:sz w:val="21"/>
        </w:rPr>
        <w:t>4</w:t>
      </w:r>
      <w:r>
        <w:rPr>
          <w:color w:val="3E3E3E"/>
          <w:sz w:val="21"/>
        </w:rPr>
        <w:t>月</w:t>
      </w:r>
      <w:r>
        <w:rPr>
          <w:rFonts w:ascii="Calibri" w:eastAsia="Calibri"/>
          <w:color w:val="3E3E3E"/>
          <w:spacing w:val="-2"/>
          <w:sz w:val="21"/>
        </w:rPr>
        <w:t>9</w:t>
      </w:r>
      <w:r>
        <w:rPr>
          <w:color w:val="3E3E3E"/>
          <w:spacing w:val="-2"/>
          <w:sz w:val="21"/>
        </w:rPr>
        <w:t>日，</w:t>
      </w:r>
      <w:r>
        <w:rPr>
          <w:b/>
          <w:color w:val="3E3E3E"/>
          <w:spacing w:val="-3"/>
          <w:sz w:val="21"/>
          <w:u w:val="single" w:color="3E3E3E"/>
        </w:rPr>
        <w:t>温岭市人保局【人力资源和社会保障部门】以潘胜燕于</w:t>
      </w:r>
      <w:r>
        <w:rPr>
          <w:rFonts w:ascii="Calibri" w:eastAsia="Calibri"/>
          <w:b/>
          <w:color w:val="3E3E3E"/>
          <w:sz w:val="21"/>
          <w:u w:val="single" w:color="3E3E3E"/>
        </w:rPr>
        <w:t>2</w:t>
      </w:r>
      <w:r>
        <w:rPr>
          <w:rFonts w:ascii="Calibri" w:eastAsia="Calibri"/>
          <w:b/>
          <w:color w:val="3E3E3E"/>
          <w:spacing w:val="-2"/>
          <w:sz w:val="21"/>
          <w:u w:val="single" w:color="3E3E3E"/>
        </w:rPr>
        <w:t>00</w:t>
      </w:r>
      <w:r>
        <w:rPr>
          <w:rFonts w:ascii="Calibri" w:eastAsia="Calibri"/>
          <w:b/>
          <w:color w:val="3E3E3E"/>
          <w:spacing w:val="1"/>
          <w:sz w:val="21"/>
          <w:u w:val="single" w:color="3E3E3E"/>
        </w:rPr>
        <w:t>6</w:t>
      </w:r>
      <w:r>
        <w:rPr>
          <w:b/>
          <w:color w:val="3E3E3E"/>
          <w:sz w:val="21"/>
          <w:u w:val="single" w:color="3E3E3E"/>
        </w:rPr>
        <w:t>年</w:t>
      </w:r>
      <w:r>
        <w:rPr>
          <w:rFonts w:ascii="Calibri" w:eastAsia="Calibri"/>
          <w:b/>
          <w:color w:val="3E3E3E"/>
          <w:spacing w:val="-2"/>
          <w:sz w:val="21"/>
          <w:u w:val="single" w:color="3E3E3E"/>
        </w:rPr>
        <w:t>3</w:t>
      </w:r>
      <w:r>
        <w:rPr>
          <w:b/>
          <w:color w:val="3E3E3E"/>
          <w:spacing w:val="-2"/>
          <w:sz w:val="21"/>
          <w:u w:val="single" w:color="3E3E3E"/>
        </w:rPr>
        <w:t xml:space="preserve">月曾在学校因考试作弊，                                                                                                                                                                                    </w:t>
      </w:r>
      <w:r>
        <w:rPr>
          <w:b/>
          <w:color w:val="3E3E3E"/>
          <w:spacing w:val="-3"/>
          <w:sz w:val="21"/>
          <w:u w:val="single" w:color="3E3E3E"/>
        </w:rPr>
        <w:t>受过留校察看一年的处分，且未解除，不符合该次招聘条件为由，口头通知原告不予录用</w:t>
      </w:r>
      <w:r>
        <w:rPr>
          <w:color w:val="3E3E3E"/>
          <w:spacing w:val="-3"/>
          <w:sz w:val="21"/>
        </w:rPr>
        <w:t>。</w:t>
      </w:r>
      <w:r>
        <w:rPr>
          <w:color w:val="3E3E3E"/>
          <w:spacing w:val="-3"/>
          <w:sz w:val="21"/>
          <w:u w:val="single" w:color="3E3E3E"/>
        </w:rPr>
        <w:t>原告潘胜燕</w:t>
      </w:r>
      <w:r>
        <w:rPr>
          <w:b/>
          <w:color w:val="FF0000"/>
          <w:sz w:val="21"/>
          <w:u w:val="single" w:color="3E3E3E"/>
        </w:rPr>
        <w:t>不</w:t>
      </w:r>
      <w:r>
        <w:rPr>
          <w:b/>
          <w:color w:val="FF0000"/>
          <w:spacing w:val="-3"/>
          <w:sz w:val="21"/>
          <w:u w:val="single" w:color="3E3E3E"/>
        </w:rPr>
        <w:t>服温岭市人事劳动社会保障局对其作出不予录用事业单位工作人员的行政决定，</w:t>
      </w:r>
      <w:r>
        <w:rPr>
          <w:color w:val="3E3E3E"/>
          <w:sz w:val="21"/>
          <w:u w:val="single" w:color="3E3E3E"/>
        </w:rPr>
        <w:t>于</w:t>
      </w:r>
      <w:r>
        <w:rPr>
          <w:rFonts w:ascii="Calibri" w:eastAsia="Calibri"/>
          <w:color w:val="3E3E3E"/>
          <w:spacing w:val="-2"/>
          <w:sz w:val="21"/>
          <w:u w:val="single" w:color="3E3E3E"/>
        </w:rPr>
        <w:t>2</w:t>
      </w:r>
      <w:r>
        <w:rPr>
          <w:rFonts w:ascii="Calibri" w:eastAsia="Calibri"/>
          <w:color w:val="3E3E3E"/>
          <w:sz w:val="21"/>
          <w:u w:val="single" w:color="3E3E3E"/>
        </w:rPr>
        <w:t>0</w:t>
      </w:r>
      <w:r>
        <w:rPr>
          <w:rFonts w:ascii="Calibri" w:eastAsia="Calibri"/>
          <w:color w:val="3E3E3E"/>
          <w:spacing w:val="-2"/>
          <w:sz w:val="21"/>
          <w:u w:val="single" w:color="3E3E3E"/>
        </w:rPr>
        <w:t>07</w:t>
      </w:r>
      <w:r>
        <w:rPr>
          <w:color w:val="3E3E3E"/>
          <w:sz w:val="21"/>
          <w:u w:val="single" w:color="3E3E3E"/>
        </w:rPr>
        <w:t>年</w:t>
      </w:r>
      <w:r>
        <w:rPr>
          <w:rFonts w:ascii="Calibri" w:eastAsia="Calibri"/>
          <w:color w:val="3E3E3E"/>
          <w:spacing w:val="-2"/>
          <w:sz w:val="21"/>
          <w:u w:val="single" w:color="3E3E3E"/>
        </w:rPr>
        <w:t>5</w:t>
      </w:r>
      <w:r>
        <w:rPr>
          <w:color w:val="3E3E3E"/>
          <w:sz w:val="21"/>
          <w:u w:val="single" w:color="3E3E3E"/>
        </w:rPr>
        <w:t>月</w:t>
      </w:r>
      <w:r>
        <w:rPr>
          <w:rFonts w:ascii="Calibri" w:eastAsia="Calibri"/>
          <w:color w:val="3E3E3E"/>
          <w:spacing w:val="-2"/>
          <w:sz w:val="21"/>
          <w:u w:val="single" w:color="3E3E3E"/>
        </w:rPr>
        <w:t>17</w:t>
      </w:r>
      <w:r>
        <w:rPr>
          <w:color w:val="3E3E3E"/>
          <w:spacing w:val="-1"/>
          <w:sz w:val="21"/>
          <w:u w:val="single" w:color="3E3E3E"/>
        </w:rPr>
        <w:t>日向</w:t>
      </w:r>
      <w:r>
        <w:rPr>
          <w:b/>
          <w:color w:val="3E3E3E"/>
          <w:sz w:val="21"/>
          <w:u w:val="single" w:color="3E3E3E"/>
        </w:rPr>
        <w:t>玉环</w:t>
      </w:r>
      <w:r>
        <w:rPr>
          <w:b/>
          <w:color w:val="3E3E3E"/>
          <w:spacing w:val="2"/>
          <w:sz w:val="21"/>
          <w:u w:val="single" w:color="3E3E3E"/>
        </w:rPr>
        <w:t>县</w:t>
      </w:r>
      <w:r>
        <w:rPr>
          <w:color w:val="3E3E3E"/>
          <w:sz w:val="21"/>
          <w:u w:val="single" w:color="3E3E3E"/>
        </w:rPr>
        <w:t>人民法院</w:t>
      </w:r>
      <w:r>
        <w:rPr>
          <w:b/>
          <w:color w:val="FF0000"/>
          <w:spacing w:val="-2"/>
          <w:sz w:val="21"/>
          <w:u w:val="single" w:color="3E3E3E"/>
        </w:rPr>
        <w:t>提起行政诉讼。</w:t>
      </w:r>
    </w:p>
    <w:p w14:paraId="5A7EE4AB" w14:textId="77777777" w:rsidR="002A1E6D" w:rsidRDefault="00000000">
      <w:pPr>
        <w:spacing w:line="242" w:lineRule="auto"/>
        <w:ind w:left="660" w:right="221"/>
        <w:rPr>
          <w:rFonts w:hint="eastAsia"/>
          <w:b/>
          <w:sz w:val="21"/>
        </w:rPr>
      </w:pPr>
      <w:r>
        <w:rPr>
          <w:color w:val="3E3E3E"/>
          <w:spacing w:val="-2"/>
          <w:sz w:val="21"/>
        </w:rPr>
        <w:t>庭审中，被告温岭市人事劳动保障局提出，原告潘胜燕所请求的是其</w:t>
      </w:r>
      <w:r>
        <w:rPr>
          <w:b/>
          <w:color w:val="FF0000"/>
          <w:spacing w:val="-2"/>
          <w:sz w:val="21"/>
        </w:rPr>
        <w:t>就业权利是否受到侵害</w:t>
      </w:r>
      <w:r>
        <w:rPr>
          <w:color w:val="3E3E3E"/>
          <w:spacing w:val="-2"/>
          <w:sz w:val="21"/>
        </w:rPr>
        <w:t>。</w:t>
      </w:r>
      <w:r>
        <w:rPr>
          <w:b/>
          <w:color w:val="FF0000"/>
          <w:spacing w:val="-2"/>
          <w:sz w:val="21"/>
        </w:rPr>
        <w:t>【抗辩理</w:t>
      </w:r>
      <w:r>
        <w:rPr>
          <w:b/>
          <w:color w:val="FF0000"/>
          <w:spacing w:val="80"/>
          <w:sz w:val="21"/>
        </w:rPr>
        <w:t xml:space="preserve"> </w:t>
      </w:r>
      <w:r>
        <w:rPr>
          <w:b/>
          <w:color w:val="FF0000"/>
          <w:spacing w:val="-2"/>
          <w:sz w:val="21"/>
        </w:rPr>
        <w:t>由】</w:t>
      </w:r>
      <w:r>
        <w:rPr>
          <w:color w:val="3E3E3E"/>
          <w:spacing w:val="-2"/>
          <w:sz w:val="21"/>
        </w:rPr>
        <w:t>按照行政诉讼法第十一条第一款第（八）项、第二款之规定，</w:t>
      </w:r>
      <w:r>
        <w:rPr>
          <w:color w:val="3E3E3E"/>
          <w:spacing w:val="-2"/>
          <w:sz w:val="21"/>
          <w:u w:val="single" w:color="3E3E3E"/>
        </w:rPr>
        <w:t>原告认为是财产权、人身权以外的权利</w:t>
      </w:r>
      <w:r>
        <w:rPr>
          <w:color w:val="3E3E3E"/>
          <w:spacing w:val="80"/>
          <w:w w:val="150"/>
          <w:sz w:val="21"/>
          <w:u w:val="single" w:color="3E3E3E"/>
        </w:rPr>
        <w:t xml:space="preserve">                                                    </w:t>
      </w:r>
      <w:r>
        <w:rPr>
          <w:color w:val="3E3E3E"/>
          <w:spacing w:val="-2"/>
          <w:sz w:val="21"/>
          <w:u w:val="single" w:color="3E3E3E"/>
        </w:rPr>
        <w:t>受到侵害的，必须是法律、法规规定可以提起行政诉讼，</w:t>
      </w:r>
      <w:r>
        <w:rPr>
          <w:b/>
          <w:color w:val="FF0000"/>
          <w:spacing w:val="-2"/>
          <w:sz w:val="21"/>
          <w:u w:val="single" w:color="3E3E3E"/>
        </w:rPr>
        <w:t>目前尚未有法律、法规规定录用事业单位工作人员发生争议可以提起行政诉讼。</w:t>
      </w:r>
    </w:p>
    <w:p w14:paraId="51175D3F" w14:textId="77777777" w:rsidR="002A1E6D" w:rsidRDefault="002A1E6D">
      <w:pPr>
        <w:pStyle w:val="a3"/>
        <w:spacing w:before="12"/>
        <w:ind w:left="0"/>
        <w:rPr>
          <w:rFonts w:hint="eastAsia"/>
          <w:b/>
          <w:sz w:val="15"/>
        </w:rPr>
      </w:pPr>
    </w:p>
    <w:p w14:paraId="08610DA9" w14:textId="77777777" w:rsidR="002A1E6D" w:rsidRDefault="00000000">
      <w:pPr>
        <w:spacing w:before="72"/>
        <w:ind w:left="660"/>
        <w:rPr>
          <w:rFonts w:hint="eastAsia"/>
          <w:b/>
          <w:sz w:val="21"/>
        </w:rPr>
      </w:pPr>
      <w:r>
        <w:rPr>
          <w:b/>
          <w:color w:val="3E3E3E"/>
          <w:spacing w:val="-2"/>
          <w:sz w:val="21"/>
        </w:rPr>
        <w:t>法院裁判：</w:t>
      </w:r>
    </w:p>
    <w:p w14:paraId="0E55C2B9" w14:textId="77777777" w:rsidR="002A1E6D" w:rsidRDefault="00000000">
      <w:pPr>
        <w:spacing w:before="4"/>
        <w:ind w:left="660"/>
        <w:rPr>
          <w:rFonts w:hint="eastAsia"/>
          <w:b/>
          <w:sz w:val="21"/>
        </w:rPr>
      </w:pPr>
      <w:r>
        <w:rPr>
          <w:color w:val="3E3E3E"/>
          <w:spacing w:val="-2"/>
          <w:sz w:val="21"/>
          <w:u w:val="single" w:color="3E3E3E"/>
        </w:rPr>
        <w:t>原告要求实现自己</w:t>
      </w:r>
      <w:r>
        <w:rPr>
          <w:b/>
          <w:color w:val="FF0000"/>
          <w:spacing w:val="-2"/>
          <w:sz w:val="21"/>
          <w:u w:val="single" w:color="3E3E3E"/>
        </w:rPr>
        <w:t>的就业权利，</w:t>
      </w:r>
      <w:r>
        <w:rPr>
          <w:color w:val="3E3E3E"/>
          <w:spacing w:val="-2"/>
          <w:sz w:val="21"/>
          <w:u w:val="single" w:color="3E3E3E"/>
        </w:rPr>
        <w:t>向本院起诉，</w:t>
      </w:r>
      <w:r>
        <w:rPr>
          <w:b/>
          <w:color w:val="FF0000"/>
          <w:spacing w:val="-3"/>
          <w:sz w:val="21"/>
          <w:u w:val="single" w:color="3E3E3E"/>
        </w:rPr>
        <w:t>符合《中华人民共和国行政诉讼法》第十一条第一款第</w:t>
      </w:r>
    </w:p>
    <w:p w14:paraId="0B1BDAC6" w14:textId="77777777" w:rsidR="002A1E6D" w:rsidRDefault="00000000">
      <w:pPr>
        <w:spacing w:before="4"/>
        <w:ind w:left="660"/>
        <w:rPr>
          <w:rFonts w:hint="eastAsia"/>
          <w:sz w:val="21"/>
        </w:rPr>
      </w:pPr>
      <w:r>
        <w:rPr>
          <w:b/>
          <w:color w:val="FF0000"/>
          <w:spacing w:val="-2"/>
          <w:sz w:val="21"/>
          <w:u w:val="single" w:color="FF0000"/>
        </w:rPr>
        <w:t>（八）项的规定，被告辩称本案争议事项不属于法院受案范围</w:t>
      </w:r>
      <w:r>
        <w:rPr>
          <w:color w:val="3E3E3E"/>
          <w:spacing w:val="-3"/>
          <w:sz w:val="21"/>
          <w:u w:val="single" w:color="FF0000"/>
        </w:rPr>
        <w:t>，缺乏依据，本院不予采纳。</w:t>
      </w:r>
    </w:p>
    <w:p w14:paraId="46A48DCF" w14:textId="77777777" w:rsidR="002A1E6D" w:rsidRDefault="00000000">
      <w:pPr>
        <w:spacing w:before="4" w:line="244" w:lineRule="auto"/>
        <w:ind w:left="660" w:right="203"/>
        <w:rPr>
          <w:rFonts w:hint="eastAsia"/>
          <w:sz w:val="21"/>
        </w:rPr>
      </w:pPr>
      <w:r>
        <w:rPr>
          <w:color w:val="3E3E3E"/>
          <w:spacing w:val="-2"/>
          <w:sz w:val="21"/>
          <w:u w:val="single" w:color="3E3E3E"/>
        </w:rPr>
        <w:t>【</w:t>
      </w:r>
      <w:r>
        <w:rPr>
          <w:b/>
          <w:color w:val="3E3E3E"/>
          <w:spacing w:val="-2"/>
          <w:sz w:val="21"/>
          <w:u w:val="single" w:color="3E3E3E"/>
        </w:rPr>
        <w:t>狭义上讲就业确实不属于人身权财产权，但不意味着原告不具有提起行政诉讼的条件，其实被告的意见</w:t>
      </w:r>
      <w:r>
        <w:rPr>
          <w:b/>
          <w:color w:val="3E3E3E"/>
          <w:spacing w:val="80"/>
          <w:w w:val="150"/>
          <w:sz w:val="21"/>
          <w:u w:val="single" w:color="3E3E3E"/>
        </w:rPr>
        <w:t xml:space="preserve">                                                     </w:t>
      </w:r>
      <w:r>
        <w:rPr>
          <w:b/>
          <w:color w:val="3E3E3E"/>
          <w:spacing w:val="-2"/>
          <w:sz w:val="21"/>
          <w:u w:val="single" w:color="3E3E3E"/>
        </w:rPr>
        <w:t>是有道理的，但是从法律上看，法院的认定是属于受案范围</w:t>
      </w:r>
      <w:r>
        <w:rPr>
          <w:color w:val="3E3E3E"/>
          <w:spacing w:val="-2"/>
          <w:sz w:val="21"/>
          <w:u w:val="single" w:color="3E3E3E"/>
        </w:rPr>
        <w:t>】</w:t>
      </w:r>
    </w:p>
    <w:p w14:paraId="31E11AA9" w14:textId="77777777" w:rsidR="002A1E6D" w:rsidRDefault="00000000">
      <w:pPr>
        <w:pStyle w:val="2"/>
        <w:spacing w:line="269" w:lineRule="exact"/>
        <w:rPr>
          <w:rFonts w:hint="eastAsia"/>
        </w:rPr>
      </w:pPr>
      <w:r>
        <w:rPr>
          <w:color w:val="FF0000"/>
          <w:spacing w:val="-12"/>
        </w:rPr>
        <w:t>法院没有阐明具体的法律依据，仅仅表达了直接的认定结论。为了避免引起不必要的纠纷。</w:t>
      </w:r>
    </w:p>
    <w:p w14:paraId="23C8A4C8" w14:textId="77777777" w:rsidR="002A1E6D" w:rsidRDefault="00000000">
      <w:pPr>
        <w:spacing w:before="1"/>
        <w:ind w:left="660"/>
        <w:rPr>
          <w:rFonts w:hint="eastAsia"/>
          <w:b/>
          <w:sz w:val="21"/>
        </w:rPr>
      </w:pPr>
      <w:r>
        <w:rPr>
          <w:b/>
          <w:color w:val="3E3E3E"/>
          <w:spacing w:val="-2"/>
          <w:sz w:val="21"/>
        </w:rPr>
        <w:t>法院案例评析：</w:t>
      </w:r>
    </w:p>
    <w:p w14:paraId="636648E6" w14:textId="77777777" w:rsidR="002A1E6D" w:rsidRDefault="00000000">
      <w:pPr>
        <w:spacing w:before="4" w:line="242" w:lineRule="auto"/>
        <w:ind w:left="660" w:right="205"/>
        <w:rPr>
          <w:rFonts w:hint="eastAsia"/>
          <w:b/>
          <w:sz w:val="21"/>
        </w:rPr>
      </w:pPr>
      <w:r>
        <w:rPr>
          <w:color w:val="3E3E3E"/>
          <w:spacing w:val="-2"/>
          <w:sz w:val="21"/>
        </w:rPr>
        <w:t>通过行政诉讼法第十一条第一款的前</w:t>
      </w:r>
      <w:r>
        <w:rPr>
          <w:rFonts w:ascii="Calibri" w:eastAsia="Calibri" w:hAnsi="Calibri"/>
          <w:color w:val="3E3E3E"/>
          <w:spacing w:val="-2"/>
          <w:sz w:val="21"/>
        </w:rPr>
        <w:t>7</w:t>
      </w:r>
      <w:r>
        <w:rPr>
          <w:color w:val="3E3E3E"/>
          <w:spacing w:val="-2"/>
          <w:sz w:val="21"/>
        </w:rPr>
        <w:t>项列举情形的分析可以得出，</w:t>
      </w:r>
      <w:r>
        <w:rPr>
          <w:b/>
          <w:color w:val="FF0000"/>
          <w:spacing w:val="-2"/>
          <w:sz w:val="21"/>
          <w:u w:val="single" w:color="FF0000"/>
        </w:rPr>
        <w:t>行政诉讼法意义上的“人身权和财产</w:t>
      </w:r>
      <w:r>
        <w:rPr>
          <w:b/>
          <w:color w:val="FF0000"/>
          <w:spacing w:val="80"/>
          <w:w w:val="150"/>
          <w:sz w:val="21"/>
          <w:u w:val="single" w:color="FF0000"/>
        </w:rPr>
        <w:t xml:space="preserve">                                                     </w:t>
      </w:r>
      <w:r>
        <w:rPr>
          <w:b/>
          <w:color w:val="FF0000"/>
          <w:spacing w:val="-2"/>
          <w:sz w:val="21"/>
          <w:u w:val="single" w:color="FF0000"/>
        </w:rPr>
        <w:t>权”并不完全等同于狭义的民法意义上的概念，有部分明确规定的权益难以纳入民法“人身权或财产权”范畴。【对人身权财产权做扩张解释，解释的依据在于对列举性条款的体系解释：前面的列举项也不是完全狭义的人身财产权，所以应当扩张解释】</w:t>
      </w:r>
    </w:p>
    <w:p w14:paraId="66077AE4" w14:textId="77777777" w:rsidR="002A1E6D" w:rsidRDefault="00000000">
      <w:pPr>
        <w:spacing w:before="5" w:line="242" w:lineRule="auto"/>
        <w:ind w:left="660" w:right="202"/>
        <w:rPr>
          <w:rFonts w:hint="eastAsia"/>
          <w:b/>
          <w:sz w:val="21"/>
        </w:rPr>
      </w:pPr>
      <w:r>
        <w:rPr>
          <w:color w:val="3E3E3E"/>
          <w:spacing w:val="-2"/>
          <w:sz w:val="21"/>
        </w:rPr>
        <w:t>如</w:t>
      </w:r>
      <w:r>
        <w:rPr>
          <w:b/>
          <w:color w:val="FF0000"/>
          <w:spacing w:val="-2"/>
          <w:sz w:val="21"/>
          <w:u w:val="single" w:color="FF0000"/>
        </w:rPr>
        <w:t>经营自主权。</w:t>
      </w:r>
      <w:r>
        <w:rPr>
          <w:color w:val="3E3E3E"/>
          <w:spacing w:val="-2"/>
          <w:sz w:val="21"/>
        </w:rPr>
        <w:t>企业通常享有的人身权仅包括名称权、名誉权和荣誉权，与经营自主权无涉。企业经营中仅对财产的经营权属于严格意义上的财产权范畴，但除此之外，企业经营自主权比财产经营权要广泛得</w:t>
      </w:r>
      <w:r>
        <w:rPr>
          <w:color w:val="3E3E3E"/>
          <w:spacing w:val="80"/>
          <w:sz w:val="21"/>
        </w:rPr>
        <w:t xml:space="preserve"> </w:t>
      </w:r>
      <w:r>
        <w:rPr>
          <w:color w:val="3E3E3E"/>
          <w:spacing w:val="-2"/>
          <w:sz w:val="21"/>
        </w:rPr>
        <w:t>多，如</w:t>
      </w:r>
      <w:r>
        <w:rPr>
          <w:b/>
          <w:color w:val="FF0000"/>
          <w:spacing w:val="-2"/>
          <w:sz w:val="21"/>
        </w:rPr>
        <w:t>人事任用权</w:t>
      </w:r>
      <w:r>
        <w:rPr>
          <w:color w:val="3E3E3E"/>
          <w:spacing w:val="-2"/>
          <w:sz w:val="21"/>
        </w:rPr>
        <w:t>等其他自主权就无法归为民法上的财产权，只是这些权利的行使都是为了为企业带来财产利益。因此，</w:t>
      </w:r>
      <w:r>
        <w:rPr>
          <w:color w:val="3E3E3E"/>
          <w:spacing w:val="-2"/>
          <w:sz w:val="21"/>
          <w:u w:val="single" w:color="3E3E3E"/>
        </w:rPr>
        <w:t>对于行政诉讼法上的“人身权与财产权”要从广义上理解，</w:t>
      </w:r>
      <w:r>
        <w:rPr>
          <w:color w:val="FF0000"/>
          <w:spacing w:val="-2"/>
          <w:sz w:val="21"/>
          <w:u w:val="single" w:color="3E3E3E"/>
          <w:shd w:val="clear" w:color="auto" w:fill="F7FCDE"/>
        </w:rPr>
        <w:t>即与人身或财产</w:t>
      </w:r>
      <w:r>
        <w:rPr>
          <w:b/>
          <w:color w:val="FF0000"/>
          <w:spacing w:val="-2"/>
          <w:sz w:val="21"/>
          <w:u w:val="single" w:color="3E3E3E"/>
          <w:shd w:val="clear" w:color="auto" w:fill="F7FCDE"/>
        </w:rPr>
        <w:t>有一定关联性</w:t>
      </w:r>
      <w:r>
        <w:rPr>
          <w:b/>
          <w:color w:val="FF0000"/>
          <w:spacing w:val="80"/>
          <w:w w:val="150"/>
          <w:sz w:val="21"/>
          <w:u w:val="single" w:color="3E3E3E"/>
          <w:shd w:val="clear" w:color="auto" w:fill="F7FCDE"/>
        </w:rPr>
        <w:t xml:space="preserve">                                                     </w:t>
      </w:r>
      <w:r>
        <w:rPr>
          <w:b/>
          <w:color w:val="FF0000"/>
          <w:spacing w:val="-2"/>
          <w:sz w:val="21"/>
          <w:u w:val="single" w:color="3E3E3E"/>
          <w:shd w:val="clear" w:color="auto" w:fill="F7FCDE"/>
        </w:rPr>
        <w:t>的权利</w:t>
      </w:r>
      <w:r>
        <w:rPr>
          <w:color w:val="3E3E3E"/>
          <w:spacing w:val="-2"/>
          <w:sz w:val="21"/>
          <w:u w:val="single" w:color="3E3E3E"/>
        </w:rPr>
        <w:t>。</w:t>
      </w:r>
      <w:r>
        <w:rPr>
          <w:b/>
          <w:color w:val="FF0000"/>
          <w:spacing w:val="-2"/>
          <w:sz w:val="21"/>
          <w:u w:val="single" w:color="3E3E3E"/>
        </w:rPr>
        <w:t>公民的劳动就业权以其个体的劳动能力为基础，与其人身具有不可分性质，并且，就业为其带来财产利益，是其生存的基础，从此意义上讲，就业权符合行政诉讼法第十一条第一款第（八）项的规定，应属于行政诉讼受案范围。</w:t>
      </w:r>
    </w:p>
    <w:p w14:paraId="480266C7" w14:textId="77777777" w:rsidR="002A1E6D" w:rsidRDefault="00000000">
      <w:pPr>
        <w:spacing w:before="9"/>
        <w:ind w:left="660"/>
        <w:rPr>
          <w:rFonts w:hint="eastAsia"/>
          <w:b/>
          <w:sz w:val="21"/>
        </w:rPr>
      </w:pPr>
      <w:r>
        <w:rPr>
          <w:b/>
          <w:color w:val="2E5395"/>
          <w:spacing w:val="-3"/>
          <w:sz w:val="21"/>
        </w:rPr>
        <w:t>按照上述逻辑，受教育权、劳动权均为与人身或财产有一定关联性的权利，属于行政诉讼的受案范围。</w:t>
      </w:r>
    </w:p>
    <w:p w14:paraId="1F2DB3FD" w14:textId="77777777" w:rsidR="002A1E6D" w:rsidRDefault="00000000">
      <w:pPr>
        <w:spacing w:before="4" w:line="244" w:lineRule="auto"/>
        <w:ind w:left="660" w:right="204"/>
        <w:rPr>
          <w:rFonts w:hint="eastAsia"/>
          <w:b/>
          <w:sz w:val="21"/>
        </w:rPr>
      </w:pPr>
      <w:r>
        <w:rPr>
          <w:b/>
          <w:color w:val="2E5395"/>
          <w:spacing w:val="-2"/>
          <w:sz w:val="21"/>
        </w:rPr>
        <w:t>【首先对经营自主权做归纳得出结论——然后再做演绎推导认为就业权属于同等权利】【但是</w:t>
      </w:r>
      <w:r>
        <w:rPr>
          <w:b/>
          <w:color w:val="2E5395"/>
          <w:spacing w:val="-2"/>
          <w:sz w:val="21"/>
          <w:u w:val="single" w:color="FF0000"/>
        </w:rPr>
        <w:t>有第二款的</w:t>
      </w:r>
      <w:r>
        <w:rPr>
          <w:b/>
          <w:color w:val="2E5395"/>
          <w:spacing w:val="80"/>
          <w:w w:val="150"/>
          <w:sz w:val="21"/>
          <w:u w:val="single" w:color="FF0000"/>
        </w:rPr>
        <w:t xml:space="preserve">                                                     </w:t>
      </w:r>
      <w:r>
        <w:rPr>
          <w:b/>
          <w:color w:val="2E5395"/>
          <w:spacing w:val="-2"/>
          <w:sz w:val="21"/>
          <w:u w:val="single" w:color="FF0000"/>
        </w:rPr>
        <w:t>限制，等合法权利就只能辐射到部分权力上，政治权利需要其他法律法规规定</w:t>
      </w:r>
      <w:r>
        <w:rPr>
          <w:b/>
          <w:color w:val="2E5395"/>
          <w:spacing w:val="-2"/>
          <w:sz w:val="21"/>
        </w:rPr>
        <w:t>】</w:t>
      </w:r>
    </w:p>
    <w:p w14:paraId="375EC6A1" w14:textId="77777777" w:rsidR="002A1E6D" w:rsidRDefault="002A1E6D">
      <w:pPr>
        <w:pStyle w:val="a3"/>
        <w:ind w:left="0"/>
        <w:rPr>
          <w:rFonts w:hint="eastAsia"/>
          <w:b/>
          <w:sz w:val="20"/>
        </w:rPr>
      </w:pPr>
    </w:p>
    <w:p w14:paraId="49F6E089" w14:textId="77777777" w:rsidR="002A1E6D" w:rsidRDefault="00000000">
      <w:pPr>
        <w:pStyle w:val="2"/>
        <w:spacing w:before="147" w:line="277" w:lineRule="exact"/>
        <w:rPr>
          <w:rFonts w:hint="eastAsia"/>
        </w:rPr>
      </w:pPr>
      <w:r>
        <w:rPr>
          <w:color w:val="2E5395"/>
          <w:spacing w:val="-12"/>
        </w:rPr>
        <w:t>法规可以扩大行政诉讼的受案范围</w:t>
      </w:r>
    </w:p>
    <w:p w14:paraId="1F10BDA4" w14:textId="77777777" w:rsidR="002A1E6D" w:rsidRDefault="00000000">
      <w:pPr>
        <w:spacing w:line="277" w:lineRule="exact"/>
        <w:ind w:left="660"/>
        <w:rPr>
          <w:rFonts w:hint="eastAsia"/>
          <w:b/>
          <w:i/>
        </w:rPr>
      </w:pPr>
      <w:r>
        <w:rPr>
          <w:b/>
          <w:i/>
          <w:color w:val="2E5395"/>
          <w:spacing w:val="-12"/>
        </w:rPr>
        <w:t>如果法律法规规定的其他可以受理的案件也可以受理。</w:t>
      </w:r>
    </w:p>
    <w:p w14:paraId="6047F632" w14:textId="77777777" w:rsidR="002A1E6D" w:rsidRDefault="00000000">
      <w:pPr>
        <w:spacing w:before="2" w:line="242" w:lineRule="auto"/>
        <w:ind w:left="660" w:right="201"/>
        <w:rPr>
          <w:rFonts w:hint="eastAsia"/>
          <w:b/>
          <w:sz w:val="21"/>
        </w:rPr>
      </w:pPr>
      <w:r>
        <w:rPr>
          <w:b/>
          <w:color w:val="2E5395"/>
          <w:spacing w:val="-2"/>
          <w:sz w:val="21"/>
        </w:rPr>
        <w:t>【但是这里法律法规规定也有问题，因为受案范围属于司法制度，按照立法法只能按照法律规定，能否依照法规规定，好像违反了立法法，但是没有太多学者质疑，因为受案范围越宽越有利于公民的权利，但是地方性法规能不能规定？暂时还是无法接受的。但是</w:t>
      </w:r>
      <w:r>
        <w:rPr>
          <w:b/>
          <w:color w:val="2E5395"/>
          <w:spacing w:val="-2"/>
          <w:sz w:val="21"/>
          <w:shd w:val="clear" w:color="auto" w:fill="F7FCDE"/>
        </w:rPr>
        <w:t>行政法规扩张受案范围是有的</w:t>
      </w:r>
      <w:r>
        <w:rPr>
          <w:rFonts w:ascii="Calibri" w:eastAsia="Calibri" w:hAnsi="Calibri"/>
          <w:b/>
          <w:color w:val="2E5395"/>
          <w:spacing w:val="-2"/>
          <w:sz w:val="21"/>
          <w:shd w:val="clear" w:color="auto" w:fill="F7FCDE"/>
        </w:rPr>
        <w:t>eg</w:t>
      </w:r>
      <w:r>
        <w:rPr>
          <w:b/>
          <w:color w:val="2E5395"/>
          <w:spacing w:val="-2"/>
          <w:sz w:val="21"/>
          <w:shd w:val="clear" w:color="auto" w:fill="F7FCDE"/>
        </w:rPr>
        <w:t>政府信息公开条例</w:t>
      </w:r>
      <w:r>
        <w:rPr>
          <w:b/>
          <w:color w:val="2E5395"/>
          <w:spacing w:val="-2"/>
          <w:sz w:val="21"/>
        </w:rPr>
        <w:t>：政府信息公开活动中，哪些合法权益可以收到损害？当然包括人身财产权</w:t>
      </w:r>
      <w:r>
        <w:rPr>
          <w:rFonts w:ascii="Calibri" w:eastAsia="Calibri" w:hAnsi="Calibri"/>
          <w:b/>
          <w:color w:val="2E5395"/>
          <w:spacing w:val="-2"/>
          <w:sz w:val="21"/>
        </w:rPr>
        <w:t>eg</w:t>
      </w:r>
      <w:r>
        <w:rPr>
          <w:b/>
          <w:color w:val="2E5395"/>
          <w:spacing w:val="-2"/>
          <w:sz w:val="21"/>
        </w:rPr>
        <w:t>隐私权商业秘密。但是最重要的可能被侵犯的权利是获取政府信息的权利，即在</w:t>
      </w:r>
      <w:r>
        <w:rPr>
          <w:b/>
          <w:color w:val="2E5395"/>
          <w:spacing w:val="-2"/>
          <w:sz w:val="21"/>
          <w:u w:val="single" w:color="2E5395"/>
          <w:shd w:val="clear" w:color="auto" w:fill="F7FCDE"/>
        </w:rPr>
        <w:t>知情权</w:t>
      </w:r>
      <w:r>
        <w:rPr>
          <w:b/>
          <w:color w:val="2E5395"/>
          <w:spacing w:val="-2"/>
          <w:sz w:val="21"/>
        </w:rPr>
        <w:t>（特指对政府的，因为知情权有很多面向，又称为知政权，获取政府信息的权利），这一权利在行政诉讼法第一款第十二项无法获得基础，和人身财产权没有基本的相似性，是为了保障公民参与公共管理，参与行政事务，建设透明政府，从这一目的上来讲，对政府的知情权</w:t>
      </w:r>
      <w:r>
        <w:rPr>
          <w:b/>
          <w:color w:val="2E5395"/>
          <w:spacing w:val="-2"/>
          <w:sz w:val="21"/>
          <w:shd w:val="clear" w:color="auto" w:fill="F7FCDE"/>
        </w:rPr>
        <w:t>应当属于政治权利，</w:t>
      </w:r>
      <w:r>
        <w:rPr>
          <w:b/>
          <w:color w:val="2E5395"/>
          <w:spacing w:val="-2"/>
          <w:sz w:val="21"/>
        </w:rPr>
        <w:t>所以在行政诉讼法第一款的受案范围无法概括，但是有第二款的兜</w:t>
      </w:r>
      <w:r>
        <w:rPr>
          <w:b/>
          <w:color w:val="2E5395"/>
          <w:spacing w:val="40"/>
          <w:sz w:val="21"/>
        </w:rPr>
        <w:t xml:space="preserve"> </w:t>
      </w:r>
      <w:r>
        <w:rPr>
          <w:b/>
          <w:color w:val="2E5395"/>
          <w:spacing w:val="-2"/>
          <w:sz w:val="21"/>
        </w:rPr>
        <w:t>底，将知情权纳入受案范围的规定就来自政府信息公开条例</w:t>
      </w:r>
      <w:r>
        <w:rPr>
          <w:rFonts w:ascii="Calibri" w:eastAsia="Calibri" w:hAnsi="Calibri"/>
          <w:b/>
          <w:color w:val="2E5395"/>
          <w:spacing w:val="-2"/>
          <w:sz w:val="21"/>
        </w:rPr>
        <w:t>51</w:t>
      </w:r>
      <w:r>
        <w:rPr>
          <w:b/>
          <w:color w:val="2E5395"/>
          <w:spacing w:val="-2"/>
          <w:sz w:val="21"/>
        </w:rPr>
        <w:t>条：</w:t>
      </w:r>
      <w:r>
        <w:rPr>
          <w:b/>
          <w:color w:val="2E5395"/>
          <w:spacing w:val="-2"/>
          <w:sz w:val="21"/>
          <w:u w:val="single" w:color="FF0000"/>
        </w:rPr>
        <w:t>政府信息公开过程中侵犯合法权益可以</w:t>
      </w:r>
      <w:r>
        <w:rPr>
          <w:b/>
          <w:color w:val="2E5395"/>
          <w:spacing w:val="80"/>
          <w:w w:val="150"/>
          <w:sz w:val="21"/>
          <w:u w:val="single" w:color="FF0000"/>
        </w:rPr>
        <w:t xml:space="preserve">                                                     </w:t>
      </w:r>
      <w:r>
        <w:rPr>
          <w:b/>
          <w:color w:val="2E5395"/>
          <w:spacing w:val="-2"/>
          <w:sz w:val="21"/>
          <w:u w:val="single" w:color="FF0000"/>
        </w:rPr>
        <w:t>起诉</w:t>
      </w:r>
      <w:r>
        <w:rPr>
          <w:b/>
          <w:color w:val="2E5395"/>
          <w:spacing w:val="-2"/>
          <w:sz w:val="21"/>
        </w:rPr>
        <w:t>，但是这里的合法权益也没有说得很清楚，什么能够被归纳到合法权益中去？应当结合信息公开条例本身的规定——信息公开条例保护哪些合法权益，这些合法权益如果受到侵犯，就属于条例</w:t>
      </w:r>
      <w:r>
        <w:rPr>
          <w:rFonts w:ascii="Calibri" w:eastAsia="Calibri" w:hAnsi="Calibri"/>
          <w:b/>
          <w:color w:val="2E5395"/>
          <w:spacing w:val="-2"/>
          <w:sz w:val="21"/>
        </w:rPr>
        <w:t>51</w:t>
      </w:r>
      <w:r>
        <w:rPr>
          <w:b/>
          <w:color w:val="2E5395"/>
          <w:spacing w:val="-2"/>
          <w:sz w:val="21"/>
        </w:rPr>
        <w:t>条规定的合法权益，就可以提起复议或诉讼——为了更明确，最高法又做了解释：】</w:t>
      </w:r>
    </w:p>
    <w:p w14:paraId="43BCD027" w14:textId="77777777" w:rsidR="002A1E6D" w:rsidRDefault="002A1E6D">
      <w:pPr>
        <w:pStyle w:val="a3"/>
        <w:ind w:left="0"/>
        <w:rPr>
          <w:rFonts w:hint="eastAsia"/>
          <w:b/>
          <w:sz w:val="20"/>
        </w:rPr>
      </w:pPr>
    </w:p>
    <w:p w14:paraId="3D8A48E7" w14:textId="77777777" w:rsidR="002A1E6D" w:rsidRDefault="002A1E6D">
      <w:pPr>
        <w:pStyle w:val="a3"/>
        <w:spacing w:before="10"/>
        <w:ind w:left="0"/>
        <w:rPr>
          <w:rFonts w:hint="eastAsia"/>
          <w:b/>
          <w:sz w:val="16"/>
        </w:rPr>
      </w:pPr>
    </w:p>
    <w:p w14:paraId="7D1B8C7F" w14:textId="77777777" w:rsidR="002A1E6D" w:rsidRDefault="00000000">
      <w:pPr>
        <w:pStyle w:val="a4"/>
        <w:numPr>
          <w:ilvl w:val="0"/>
          <w:numId w:val="93"/>
        </w:numPr>
        <w:tabs>
          <w:tab w:val="left" w:pos="826"/>
        </w:tabs>
        <w:rPr>
          <w:rFonts w:hint="eastAsia"/>
          <w:b/>
          <w:sz w:val="21"/>
        </w:rPr>
      </w:pPr>
      <w:r>
        <w:rPr>
          <w:b/>
          <w:spacing w:val="-3"/>
          <w:sz w:val="21"/>
        </w:rPr>
        <w:t>政府信息公开案件的特别列举</w:t>
      </w:r>
    </w:p>
    <w:p w14:paraId="24E9E863" w14:textId="77777777" w:rsidR="002A1E6D" w:rsidRDefault="002A1E6D">
      <w:pPr>
        <w:rPr>
          <w:rFonts w:hint="eastAsia"/>
          <w:sz w:val="21"/>
        </w:rPr>
        <w:sectPr w:rsidR="002A1E6D">
          <w:pgSz w:w="11910" w:h="16850"/>
          <w:pgMar w:top="1040" w:right="20" w:bottom="220" w:left="1320" w:header="0" w:footer="38" w:gutter="0"/>
          <w:cols w:space="720"/>
        </w:sectPr>
      </w:pPr>
    </w:p>
    <w:p w14:paraId="3C84E85F" w14:textId="77777777" w:rsidR="002A1E6D" w:rsidRDefault="00000000">
      <w:pPr>
        <w:spacing w:before="48"/>
        <w:ind w:left="660"/>
        <w:rPr>
          <w:rFonts w:hint="eastAsia"/>
          <w:b/>
          <w:sz w:val="21"/>
        </w:rPr>
      </w:pPr>
      <w:r>
        <w:rPr>
          <w:b/>
          <w:sz w:val="21"/>
        </w:rPr>
        <w:lastRenderedPageBreak/>
        <w:t>《政府信息公开条例》第</w:t>
      </w:r>
      <w:r>
        <w:rPr>
          <w:rFonts w:ascii="Calibri" w:eastAsia="Calibri"/>
          <w:b/>
          <w:sz w:val="21"/>
        </w:rPr>
        <w:t>51</w:t>
      </w:r>
      <w:r>
        <w:rPr>
          <w:b/>
          <w:spacing w:val="-5"/>
          <w:sz w:val="21"/>
        </w:rPr>
        <w:t>条：</w:t>
      </w:r>
    </w:p>
    <w:p w14:paraId="51D34626" w14:textId="77777777" w:rsidR="002A1E6D" w:rsidRDefault="00000000">
      <w:pPr>
        <w:spacing w:before="67" w:line="244" w:lineRule="auto"/>
        <w:ind w:left="660" w:right="230"/>
        <w:rPr>
          <w:rFonts w:hint="eastAsia"/>
          <w:sz w:val="21"/>
        </w:rPr>
      </w:pPr>
      <w:r>
        <w:rPr>
          <w:spacing w:val="-2"/>
          <w:sz w:val="21"/>
        </w:rPr>
        <w:t>公民、法人或者其他组织认为行政机关在政府信息公开工作中</w:t>
      </w:r>
      <w:r>
        <w:rPr>
          <w:b/>
          <w:spacing w:val="-2"/>
          <w:sz w:val="21"/>
        </w:rPr>
        <w:t>侵犯其合法权益</w:t>
      </w:r>
      <w:r>
        <w:rPr>
          <w:spacing w:val="-2"/>
          <w:sz w:val="21"/>
        </w:rPr>
        <w:t>的，可以向上一级行政机关或者政府信息公开工作主管部门</w:t>
      </w:r>
      <w:r>
        <w:rPr>
          <w:b/>
          <w:spacing w:val="-2"/>
          <w:sz w:val="21"/>
        </w:rPr>
        <w:t>投诉、举报</w:t>
      </w:r>
      <w:r>
        <w:rPr>
          <w:spacing w:val="-2"/>
          <w:sz w:val="21"/>
        </w:rPr>
        <w:t>，也可以</w:t>
      </w:r>
      <w:r>
        <w:rPr>
          <w:b/>
          <w:spacing w:val="-2"/>
          <w:sz w:val="21"/>
        </w:rPr>
        <w:t>依法申请行政复议</w:t>
      </w:r>
      <w:r>
        <w:rPr>
          <w:spacing w:val="-2"/>
          <w:sz w:val="21"/>
        </w:rPr>
        <w:t>或者</w:t>
      </w:r>
      <w:r>
        <w:rPr>
          <w:b/>
          <w:spacing w:val="-2"/>
          <w:sz w:val="21"/>
        </w:rPr>
        <w:t>提起行政诉讼</w:t>
      </w:r>
      <w:r>
        <w:rPr>
          <w:spacing w:val="-2"/>
          <w:sz w:val="21"/>
        </w:rPr>
        <w:t>。</w:t>
      </w:r>
    </w:p>
    <w:p w14:paraId="3136FE24" w14:textId="77777777" w:rsidR="002A1E6D" w:rsidRDefault="00000000">
      <w:pPr>
        <w:pStyle w:val="2"/>
        <w:spacing w:line="269" w:lineRule="exact"/>
        <w:rPr>
          <w:rFonts w:hint="eastAsia"/>
        </w:rPr>
      </w:pPr>
      <w:r>
        <w:rPr>
          <w:color w:val="2E5395"/>
          <w:spacing w:val="-12"/>
        </w:rPr>
        <w:t>这属于行政法规规定的受案范围</w:t>
      </w:r>
    </w:p>
    <w:p w14:paraId="25C078DB" w14:textId="77777777" w:rsidR="002A1E6D" w:rsidRDefault="00000000">
      <w:pPr>
        <w:spacing w:before="122"/>
        <w:ind w:left="660"/>
        <w:rPr>
          <w:rFonts w:hint="eastAsia"/>
          <w:b/>
          <w:sz w:val="21"/>
        </w:rPr>
      </w:pPr>
      <w:bookmarkStart w:id="155" w:name="（三）否定列举_"/>
      <w:bookmarkEnd w:id="155"/>
      <w:r>
        <w:rPr>
          <w:b/>
          <w:spacing w:val="-2"/>
          <w:sz w:val="21"/>
        </w:rPr>
        <w:t>《最高人民法院关于审理政府信息公开行政案件若干问题的规定》第</w:t>
      </w:r>
      <w:r>
        <w:rPr>
          <w:rFonts w:ascii="Calibri" w:eastAsia="Calibri"/>
          <w:b/>
          <w:spacing w:val="-2"/>
          <w:sz w:val="21"/>
        </w:rPr>
        <w:t>1</w:t>
      </w:r>
      <w:r>
        <w:rPr>
          <w:b/>
          <w:spacing w:val="-6"/>
          <w:sz w:val="21"/>
        </w:rPr>
        <w:t>条：</w:t>
      </w:r>
    </w:p>
    <w:p w14:paraId="63E931DD" w14:textId="77777777" w:rsidR="002A1E6D" w:rsidRDefault="00000000">
      <w:pPr>
        <w:pStyle w:val="a3"/>
        <w:spacing w:before="67" w:line="244" w:lineRule="auto"/>
        <w:ind w:right="235"/>
        <w:rPr>
          <w:rFonts w:hint="eastAsia"/>
        </w:rPr>
      </w:pPr>
      <w:r>
        <w:rPr>
          <w:spacing w:val="-2"/>
        </w:rPr>
        <w:t>公民、法人或者其他组织认为下列政府信息公开工作中的具体行政行为侵犯其合法权益，依法提起行政诉讼的，人民法院应当受理。</w:t>
      </w:r>
    </w:p>
    <w:p w14:paraId="042ACFFE" w14:textId="77777777" w:rsidR="002A1E6D" w:rsidRDefault="00000000">
      <w:pPr>
        <w:spacing w:line="266" w:lineRule="exact"/>
        <w:ind w:left="660"/>
        <w:rPr>
          <w:rFonts w:hint="eastAsia"/>
          <w:b/>
          <w:sz w:val="21"/>
        </w:rPr>
      </w:pPr>
      <w:r>
        <w:rPr>
          <w:spacing w:val="-2"/>
          <w:sz w:val="21"/>
        </w:rPr>
        <w:t>（一）向行政机关申请获取政府信息，行政机关</w:t>
      </w:r>
      <w:r>
        <w:rPr>
          <w:b/>
          <w:spacing w:val="-2"/>
          <w:sz w:val="21"/>
          <w:u w:val="single"/>
        </w:rPr>
        <w:t>拒绝提供或者逾期不予答复</w:t>
      </w:r>
      <w:r>
        <w:rPr>
          <w:b/>
          <w:spacing w:val="-6"/>
          <w:sz w:val="21"/>
        </w:rPr>
        <w:t>的；</w:t>
      </w:r>
    </w:p>
    <w:p w14:paraId="7979FB8B" w14:textId="77777777" w:rsidR="002A1E6D" w:rsidRDefault="00000000">
      <w:pPr>
        <w:pStyle w:val="a3"/>
        <w:spacing w:before="4" w:line="244" w:lineRule="auto"/>
        <w:ind w:right="234"/>
        <w:rPr>
          <w:rFonts w:hint="eastAsia"/>
        </w:rPr>
      </w:pPr>
      <w:r>
        <w:rPr>
          <w:spacing w:val="-2"/>
        </w:rPr>
        <w:t>（二）【侵犯的就是获取信息的权利即知情权】认为行政机关提供的政府信息</w:t>
      </w:r>
      <w:r>
        <w:rPr>
          <w:spacing w:val="-2"/>
          <w:u w:val="single"/>
        </w:rPr>
        <w:t>不符合其在申请中要求的内</w:t>
      </w:r>
      <w:r>
        <w:rPr>
          <w:spacing w:val="80"/>
          <w:w w:val="150"/>
          <w:u w:val="single"/>
        </w:rPr>
        <w:t xml:space="preserve">                                                    </w:t>
      </w:r>
      <w:r>
        <w:rPr>
          <w:spacing w:val="-2"/>
          <w:u w:val="single"/>
        </w:rPr>
        <w:t>容或者法律、法规规定的适当形式</w:t>
      </w:r>
      <w:r>
        <w:rPr>
          <w:spacing w:val="-2"/>
        </w:rPr>
        <w:t>的；</w:t>
      </w:r>
    </w:p>
    <w:p w14:paraId="57B3ED25" w14:textId="77777777" w:rsidR="002A1E6D" w:rsidRDefault="00000000">
      <w:pPr>
        <w:spacing w:line="267" w:lineRule="exact"/>
        <w:ind w:left="660"/>
        <w:rPr>
          <w:rFonts w:hint="eastAsia"/>
          <w:sz w:val="21"/>
        </w:rPr>
      </w:pPr>
      <w:r>
        <w:rPr>
          <w:spacing w:val="-2"/>
          <w:sz w:val="21"/>
        </w:rPr>
        <w:t>（三）认为行政机关主动公开或者依他人申请公开政府信息</w:t>
      </w:r>
      <w:r>
        <w:rPr>
          <w:spacing w:val="-2"/>
          <w:sz w:val="21"/>
          <w:u w:val="single"/>
        </w:rPr>
        <w:t>侵</w:t>
      </w:r>
      <w:r>
        <w:rPr>
          <w:b/>
          <w:spacing w:val="-2"/>
          <w:sz w:val="21"/>
          <w:u w:val="single"/>
        </w:rPr>
        <w:t>犯其商业秘密、个人隐私</w:t>
      </w:r>
      <w:r>
        <w:rPr>
          <w:b/>
          <w:spacing w:val="-2"/>
          <w:sz w:val="21"/>
        </w:rPr>
        <w:t>的</w:t>
      </w:r>
      <w:r>
        <w:rPr>
          <w:spacing w:val="-10"/>
          <w:sz w:val="21"/>
        </w:rPr>
        <w:t>；</w:t>
      </w:r>
    </w:p>
    <w:p w14:paraId="2C9D82C7" w14:textId="77777777" w:rsidR="002A1E6D" w:rsidRDefault="00000000">
      <w:pPr>
        <w:pStyle w:val="a3"/>
        <w:spacing w:before="4" w:line="242" w:lineRule="auto"/>
        <w:ind w:right="218"/>
        <w:jc w:val="both"/>
        <w:rPr>
          <w:rFonts w:hint="eastAsia"/>
        </w:rPr>
      </w:pPr>
      <w:r>
        <w:rPr>
          <w:spacing w:val="-2"/>
        </w:rPr>
        <w:t>（四）【也不属于人身财产权也是信息公开条例中创造出的权利，这种要求更正的权利是信息公开有关的权利，受到条例保护，如果政府不按照要求行事，可以起诉】认为行政机关提供的与其自身相关的政府信息记录不准确，要求该行政机关予以更正，该行政机关</w:t>
      </w:r>
      <w:r>
        <w:rPr>
          <w:b/>
          <w:spacing w:val="-2"/>
          <w:u w:val="single"/>
        </w:rPr>
        <w:t>拒绝更正、逾期不予答复或者不予转送有权机关处</w:t>
      </w:r>
      <w:r>
        <w:rPr>
          <w:b/>
          <w:spacing w:val="-4"/>
          <w:u w:val="single"/>
        </w:rPr>
        <w:t>理</w:t>
      </w:r>
      <w:r>
        <w:rPr>
          <w:b/>
          <w:spacing w:val="-4"/>
        </w:rPr>
        <w:t>的</w:t>
      </w:r>
      <w:r>
        <w:rPr>
          <w:spacing w:val="-4"/>
        </w:rPr>
        <w:t>；</w:t>
      </w:r>
    </w:p>
    <w:p w14:paraId="31AEDA12" w14:textId="77777777" w:rsidR="002A1E6D" w:rsidRDefault="00000000">
      <w:pPr>
        <w:pStyle w:val="a3"/>
        <w:spacing w:before="5"/>
        <w:rPr>
          <w:rFonts w:hint="eastAsia"/>
        </w:rPr>
      </w:pPr>
      <w:r>
        <w:rPr>
          <w:spacing w:val="-2"/>
        </w:rPr>
        <w:t>（五）</w:t>
      </w:r>
      <w:r>
        <w:rPr>
          <w:spacing w:val="-3"/>
        </w:rPr>
        <w:t>认为行政机关在政府信息公开工作中的其他具体行政行为侵犯其合法权益的。</w:t>
      </w:r>
    </w:p>
    <w:p w14:paraId="1BF0ACD9" w14:textId="77777777" w:rsidR="002A1E6D" w:rsidRDefault="002A1E6D">
      <w:pPr>
        <w:pStyle w:val="a3"/>
        <w:ind w:left="0"/>
        <w:rPr>
          <w:rFonts w:hint="eastAsia"/>
          <w:sz w:val="20"/>
        </w:rPr>
      </w:pPr>
    </w:p>
    <w:p w14:paraId="7B23BF2B" w14:textId="77777777" w:rsidR="002A1E6D" w:rsidRDefault="002A1E6D">
      <w:pPr>
        <w:pStyle w:val="a3"/>
        <w:spacing w:before="4"/>
        <w:ind w:left="0"/>
        <w:rPr>
          <w:rFonts w:hint="eastAsia"/>
          <w:sz w:val="20"/>
        </w:rPr>
      </w:pPr>
    </w:p>
    <w:p w14:paraId="2569D99F" w14:textId="77777777" w:rsidR="002A1E6D" w:rsidRDefault="00000000">
      <w:pPr>
        <w:pStyle w:val="a3"/>
        <w:rPr>
          <w:rFonts w:hint="eastAsia"/>
        </w:rPr>
      </w:pPr>
      <w:r>
        <w:rPr>
          <w:spacing w:val="-2"/>
        </w:rPr>
        <w:t>正面列举总结：</w:t>
      </w:r>
    </w:p>
    <w:p w14:paraId="68CE6C1F" w14:textId="77777777" w:rsidR="002A1E6D" w:rsidRDefault="00000000">
      <w:pPr>
        <w:pStyle w:val="a4"/>
        <w:numPr>
          <w:ilvl w:val="0"/>
          <w:numId w:val="91"/>
        </w:numPr>
        <w:tabs>
          <w:tab w:val="left" w:pos="867"/>
        </w:tabs>
        <w:spacing w:before="4"/>
        <w:rPr>
          <w:rFonts w:hint="eastAsia"/>
          <w:sz w:val="21"/>
        </w:rPr>
      </w:pPr>
      <w:r>
        <w:rPr>
          <w:spacing w:val="-3"/>
          <w:sz w:val="21"/>
        </w:rPr>
        <w:t>第二条：实质影响了合法权益</w:t>
      </w:r>
    </w:p>
    <w:p w14:paraId="5216C66A" w14:textId="77777777" w:rsidR="002A1E6D" w:rsidRDefault="00000000">
      <w:pPr>
        <w:pStyle w:val="a4"/>
        <w:numPr>
          <w:ilvl w:val="0"/>
          <w:numId w:val="91"/>
        </w:numPr>
        <w:tabs>
          <w:tab w:val="left" w:pos="867"/>
        </w:tabs>
        <w:spacing w:before="4"/>
        <w:rPr>
          <w:rFonts w:hint="eastAsia"/>
          <w:sz w:val="21"/>
        </w:rPr>
      </w:pPr>
      <w:r>
        <w:rPr>
          <w:spacing w:val="-2"/>
          <w:sz w:val="21"/>
        </w:rPr>
        <w:t>第十二条：补充，人身权</w:t>
      </w:r>
      <w:r>
        <w:rPr>
          <w:rFonts w:ascii="Calibri" w:eastAsia="Calibri"/>
          <w:spacing w:val="-2"/>
          <w:sz w:val="21"/>
        </w:rPr>
        <w:t>+</w:t>
      </w:r>
      <w:r>
        <w:rPr>
          <w:spacing w:val="-2"/>
          <w:sz w:val="21"/>
        </w:rPr>
        <w:t>财产权</w:t>
      </w:r>
      <w:r>
        <w:rPr>
          <w:rFonts w:ascii="Calibri" w:eastAsia="Calibri"/>
          <w:spacing w:val="-2"/>
          <w:sz w:val="21"/>
        </w:rPr>
        <w:t>+</w:t>
      </w:r>
      <w:r>
        <w:rPr>
          <w:spacing w:val="-2"/>
          <w:sz w:val="21"/>
        </w:rPr>
        <w:t>等合法权益</w:t>
      </w:r>
      <w:r>
        <w:rPr>
          <w:rFonts w:ascii="Calibri" w:eastAsia="Calibri"/>
          <w:spacing w:val="-2"/>
          <w:sz w:val="21"/>
        </w:rPr>
        <w:t>+</w:t>
      </w:r>
      <w:r>
        <w:rPr>
          <w:spacing w:val="-3"/>
          <w:sz w:val="21"/>
        </w:rPr>
        <w:t>法律法规规定的其他合法权益</w:t>
      </w:r>
    </w:p>
    <w:p w14:paraId="4EC6B297" w14:textId="77777777" w:rsidR="002A1E6D" w:rsidRDefault="002A1E6D">
      <w:pPr>
        <w:pStyle w:val="a3"/>
        <w:spacing w:before="6"/>
        <w:ind w:left="0"/>
        <w:rPr>
          <w:rFonts w:hint="eastAsia"/>
          <w:sz w:val="13"/>
        </w:rPr>
      </w:pPr>
    </w:p>
    <w:p w14:paraId="37BE1BC7" w14:textId="77777777" w:rsidR="002A1E6D" w:rsidRDefault="00000000">
      <w:pPr>
        <w:spacing w:before="72"/>
        <w:ind w:left="120"/>
        <w:rPr>
          <w:rFonts w:hint="eastAsia"/>
          <w:b/>
          <w:sz w:val="21"/>
        </w:rPr>
      </w:pPr>
      <w:r>
        <w:rPr>
          <w:b/>
          <w:color w:val="000000"/>
          <w:sz w:val="21"/>
          <w:shd w:val="clear" w:color="auto" w:fill="D6E2BB"/>
        </w:rPr>
        <w:t>（三）</w:t>
      </w:r>
      <w:r>
        <w:rPr>
          <w:b/>
          <w:color w:val="000000"/>
          <w:spacing w:val="-3"/>
          <w:sz w:val="21"/>
          <w:shd w:val="clear" w:color="auto" w:fill="D6E2BB"/>
        </w:rPr>
        <w:t>否定列举</w:t>
      </w:r>
    </w:p>
    <w:p w14:paraId="133C81BB" w14:textId="77777777" w:rsidR="002A1E6D" w:rsidRDefault="00000000">
      <w:pPr>
        <w:pStyle w:val="a3"/>
        <w:spacing w:before="160" w:line="244" w:lineRule="auto"/>
        <w:ind w:right="546"/>
        <w:rPr>
          <w:rFonts w:hint="eastAsia"/>
        </w:rPr>
      </w:pPr>
      <w:r>
        <w:rPr>
          <w:spacing w:val="-2"/>
        </w:rPr>
        <w:t>第</w:t>
      </w:r>
      <w:r>
        <w:rPr>
          <w:rFonts w:ascii="Calibri" w:eastAsia="Calibri"/>
          <w:spacing w:val="-2"/>
        </w:rPr>
        <w:t>13</w:t>
      </w:r>
      <w:r>
        <w:rPr>
          <w:spacing w:val="-2"/>
        </w:rPr>
        <w:t>条否定列举的规定理论上没有必要，第</w:t>
      </w:r>
      <w:r>
        <w:rPr>
          <w:rFonts w:ascii="Calibri" w:eastAsia="Calibri"/>
          <w:spacing w:val="-2"/>
        </w:rPr>
        <w:t>2</w:t>
      </w:r>
      <w:r>
        <w:rPr>
          <w:spacing w:val="-2"/>
        </w:rPr>
        <w:t>条已经有了规定，但是为了让边界更清晰，就又规定了一</w:t>
      </w:r>
      <w:r>
        <w:rPr>
          <w:spacing w:val="-6"/>
        </w:rPr>
        <w:t>下。</w:t>
      </w:r>
    </w:p>
    <w:p w14:paraId="13498DA5" w14:textId="77777777" w:rsidR="002A1E6D" w:rsidRDefault="00000000">
      <w:pPr>
        <w:pStyle w:val="a4"/>
        <w:numPr>
          <w:ilvl w:val="0"/>
          <w:numId w:val="90"/>
        </w:numPr>
        <w:tabs>
          <w:tab w:val="left" w:pos="826"/>
        </w:tabs>
        <w:spacing w:before="97"/>
        <w:rPr>
          <w:rFonts w:hint="eastAsia"/>
          <w:b/>
          <w:sz w:val="21"/>
        </w:rPr>
      </w:pPr>
      <w:r>
        <w:rPr>
          <w:b/>
          <w:spacing w:val="-3"/>
          <w:sz w:val="21"/>
        </w:rPr>
        <w:t>《行政诉讼法》的否定列举</w:t>
      </w:r>
    </w:p>
    <w:p w14:paraId="07CBBAF4" w14:textId="77777777" w:rsidR="002A1E6D" w:rsidRDefault="00000000">
      <w:pPr>
        <w:pStyle w:val="a3"/>
        <w:spacing w:before="64"/>
        <w:rPr>
          <w:rFonts w:hint="eastAsia"/>
        </w:rPr>
      </w:pPr>
      <w:r>
        <w:rPr>
          <w:spacing w:val="-3"/>
        </w:rPr>
        <w:t>不是行政行为或者没有对合法权益产生影响——</w:t>
      </w:r>
    </w:p>
    <w:p w14:paraId="2DCFC51C" w14:textId="77777777" w:rsidR="002A1E6D" w:rsidRDefault="00000000">
      <w:pPr>
        <w:pStyle w:val="a4"/>
        <w:numPr>
          <w:ilvl w:val="0"/>
          <w:numId w:val="89"/>
        </w:numPr>
        <w:tabs>
          <w:tab w:val="left" w:pos="982"/>
        </w:tabs>
        <w:spacing w:before="84"/>
        <w:rPr>
          <w:rFonts w:hint="eastAsia"/>
          <w:b/>
          <w:sz w:val="21"/>
        </w:rPr>
      </w:pPr>
      <w:r>
        <w:rPr>
          <w:b/>
          <w:color w:val="000000"/>
          <w:spacing w:val="-2"/>
          <w:sz w:val="21"/>
          <w:shd w:val="clear" w:color="auto" w:fill="FDFDBE"/>
        </w:rPr>
        <w:t>国家行为</w:t>
      </w:r>
      <w:r>
        <w:rPr>
          <w:b/>
          <w:color w:val="000000"/>
          <w:spacing w:val="-2"/>
          <w:sz w:val="21"/>
        </w:rPr>
        <w:t>（政治性行为</w:t>
      </w:r>
      <w:r>
        <w:rPr>
          <w:b/>
          <w:color w:val="000000"/>
          <w:spacing w:val="-10"/>
          <w:sz w:val="21"/>
        </w:rPr>
        <w:t>）</w:t>
      </w:r>
    </w:p>
    <w:p w14:paraId="16C98BEE" w14:textId="77777777" w:rsidR="002A1E6D" w:rsidRDefault="00000000">
      <w:pPr>
        <w:spacing w:before="68" w:line="244" w:lineRule="auto"/>
        <w:ind w:left="660" w:right="2519"/>
        <w:rPr>
          <w:rFonts w:hint="eastAsia"/>
          <w:sz w:val="21"/>
        </w:rPr>
      </w:pPr>
      <w:r>
        <w:rPr>
          <w:b/>
          <w:spacing w:val="-2"/>
          <w:sz w:val="21"/>
        </w:rPr>
        <w:t>国防、外交等国家行为。【要么不是行政主体做的，要么也不是行政性的行为】</w:t>
      </w:r>
      <w:r>
        <w:rPr>
          <w:spacing w:val="-2"/>
          <w:sz w:val="21"/>
        </w:rPr>
        <w:t>也包括宣告紧急状态、实施戒严、宣布总动员等行为。</w:t>
      </w:r>
    </w:p>
    <w:p w14:paraId="4D09EB3F" w14:textId="77777777" w:rsidR="002A1E6D" w:rsidRDefault="00000000">
      <w:pPr>
        <w:pStyle w:val="a3"/>
        <w:spacing w:line="266" w:lineRule="exact"/>
        <w:rPr>
          <w:rFonts w:hint="eastAsia"/>
        </w:rPr>
      </w:pPr>
      <w:r>
        <w:rPr>
          <w:color w:val="2E5395"/>
          <w:spacing w:val="-3"/>
        </w:rPr>
        <w:t>虽然国家行为不可起诉，但一旦国家行为性质发生了变化，成为一般的行政行为，仍然可以对之起诉。</w:t>
      </w:r>
    </w:p>
    <w:p w14:paraId="1092BC29" w14:textId="77777777" w:rsidR="002A1E6D" w:rsidRDefault="00000000">
      <w:pPr>
        <w:pStyle w:val="a3"/>
        <w:spacing w:before="4" w:line="244" w:lineRule="auto"/>
        <w:ind w:right="1003"/>
        <w:rPr>
          <w:rFonts w:hint="eastAsia"/>
        </w:rPr>
      </w:pPr>
      <w:r>
        <w:rPr>
          <w:rFonts w:ascii="Calibri" w:eastAsia="Calibri"/>
          <w:color w:val="2E5395"/>
          <w:spacing w:val="-2"/>
        </w:rPr>
        <w:t>Eg</w:t>
      </w:r>
      <w:r>
        <w:rPr>
          <w:color w:val="2E5395"/>
          <w:spacing w:val="-2"/>
        </w:rPr>
        <w:t>演习区划线，影响公民生活，不能提起行政诉讼，因为不是行政行为，而是国家行为</w:t>
      </w:r>
      <w:r>
        <w:rPr>
          <w:rFonts w:ascii="Calibri" w:eastAsia="Calibri"/>
          <w:color w:val="2E5395"/>
          <w:spacing w:val="-2"/>
        </w:rPr>
        <w:t>/</w:t>
      </w:r>
      <w:r>
        <w:rPr>
          <w:color w:val="2E5395"/>
          <w:spacing w:val="-2"/>
        </w:rPr>
        <w:t xml:space="preserve">军事行为 </w:t>
      </w:r>
      <w:r>
        <w:rPr>
          <w:rFonts w:ascii="Calibri" w:eastAsia="Calibri"/>
          <w:color w:val="2E5395"/>
          <w:spacing w:val="-2"/>
        </w:rPr>
        <w:t>Eg</w:t>
      </w:r>
      <w:r>
        <w:rPr>
          <w:color w:val="2E5395"/>
          <w:spacing w:val="-2"/>
        </w:rPr>
        <w:t>国家援助非洲，不能起诉说要援助自己，因为是国家行为不是行政行为</w:t>
      </w:r>
    </w:p>
    <w:p w14:paraId="6849366D" w14:textId="77777777" w:rsidR="002A1E6D" w:rsidRDefault="00000000">
      <w:pPr>
        <w:pStyle w:val="a3"/>
        <w:spacing w:line="244" w:lineRule="auto"/>
        <w:ind w:right="244"/>
        <w:rPr>
          <w:rFonts w:hint="eastAsia"/>
        </w:rPr>
      </w:pPr>
      <w:r>
        <w:rPr>
          <w:rFonts w:ascii="Calibri" w:eastAsia="Calibri"/>
          <w:color w:val="2E5395"/>
          <w:spacing w:val="-2"/>
        </w:rPr>
        <w:t>Eg</w:t>
      </w:r>
      <w:r>
        <w:rPr>
          <w:color w:val="2E5395"/>
          <w:spacing w:val="-2"/>
        </w:rPr>
        <w:t>紧急状态、戒严都不可以起诉。疫情没有宣布紧急状态但是实际上武汉封城已经差不多了，认定紧急状态也不能起诉，因为是国家行为不是行政行为。</w:t>
      </w:r>
    </w:p>
    <w:p w14:paraId="5BB9E304" w14:textId="77777777" w:rsidR="002A1E6D" w:rsidRDefault="00000000">
      <w:pPr>
        <w:pStyle w:val="a4"/>
        <w:numPr>
          <w:ilvl w:val="0"/>
          <w:numId w:val="89"/>
        </w:numPr>
        <w:tabs>
          <w:tab w:val="left" w:pos="982"/>
        </w:tabs>
        <w:spacing w:before="74"/>
        <w:rPr>
          <w:rFonts w:hint="eastAsia"/>
          <w:b/>
          <w:sz w:val="21"/>
        </w:rPr>
      </w:pPr>
      <w:r>
        <w:rPr>
          <w:b/>
          <w:color w:val="000000"/>
          <w:spacing w:val="-4"/>
          <w:sz w:val="21"/>
          <w:shd w:val="clear" w:color="auto" w:fill="FDFDBE"/>
        </w:rPr>
        <w:t>抽象行政行为</w:t>
      </w:r>
    </w:p>
    <w:p w14:paraId="0546EE1E" w14:textId="77777777" w:rsidR="002A1E6D" w:rsidRDefault="00000000">
      <w:pPr>
        <w:spacing w:before="68" w:line="242" w:lineRule="auto"/>
        <w:ind w:left="660" w:right="2966"/>
        <w:rPr>
          <w:rFonts w:hint="eastAsia"/>
          <w:b/>
          <w:sz w:val="21"/>
        </w:rPr>
      </w:pPr>
      <w:r>
        <w:rPr>
          <w:spacing w:val="-2"/>
          <w:sz w:val="21"/>
        </w:rPr>
        <w:t>行政法规、规章或者行政机关制定、发布的具有普遍约束力的决定、命令。</w:t>
      </w:r>
      <w:r>
        <w:rPr>
          <w:b/>
          <w:color w:val="000000"/>
          <w:spacing w:val="-2"/>
          <w:sz w:val="21"/>
          <w:shd w:val="clear" w:color="auto" w:fill="FBFBEF"/>
        </w:rPr>
        <w:t>规章以外的规范性文件</w:t>
      </w:r>
      <w:r>
        <w:rPr>
          <w:b/>
          <w:color w:val="000000"/>
          <w:spacing w:val="-2"/>
          <w:sz w:val="21"/>
        </w:rPr>
        <w:t>可以被附带审查</w:t>
      </w:r>
    </w:p>
    <w:p w14:paraId="0D29AA53" w14:textId="77777777" w:rsidR="002A1E6D" w:rsidRDefault="00000000">
      <w:pPr>
        <w:pStyle w:val="a3"/>
        <w:spacing w:before="1" w:line="244" w:lineRule="auto"/>
        <w:ind w:right="266"/>
        <w:rPr>
          <w:rFonts w:hint="eastAsia"/>
        </w:rPr>
      </w:pPr>
      <w:r>
        <w:rPr>
          <w:rFonts w:ascii="Segoe UI Symbol" w:eastAsia="Segoe UI Symbol" w:hAnsi="Segoe UI Symbol" w:cs="Segoe UI Symbol"/>
          <w:spacing w:val="-2"/>
        </w:rPr>
        <w:t>⭐</w:t>
      </w:r>
      <w:r>
        <w:rPr>
          <w:spacing w:val="-2"/>
        </w:rPr>
        <w:t>去掉了具体二字，行政行为其实包括了抽象行政行为，抽象行政行为也是司法审查的对象，为什么又排</w:t>
      </w:r>
      <w:r>
        <w:rPr>
          <w:spacing w:val="-4"/>
        </w:rPr>
        <w:t>除出去？</w:t>
      </w:r>
    </w:p>
    <w:p w14:paraId="1277F930" w14:textId="77777777" w:rsidR="002A1E6D" w:rsidRDefault="00000000">
      <w:pPr>
        <w:spacing w:line="244" w:lineRule="auto"/>
        <w:ind w:left="660" w:right="205"/>
        <w:rPr>
          <w:rFonts w:hint="eastAsia"/>
          <w:b/>
          <w:sz w:val="21"/>
        </w:rPr>
      </w:pPr>
      <w:r>
        <w:rPr>
          <w:b/>
          <w:spacing w:val="-2"/>
          <w:sz w:val="21"/>
          <w:u w:val="single"/>
        </w:rPr>
        <w:t>虽然法院可以审查抽象行政行为，但是不可以直接审查抽象行政行为，</w:t>
      </w:r>
      <w:r>
        <w:rPr>
          <w:b/>
          <w:color w:val="000000"/>
          <w:spacing w:val="-2"/>
          <w:sz w:val="21"/>
          <w:u w:val="single"/>
          <w:shd w:val="clear" w:color="auto" w:fill="FBFBEF"/>
        </w:rPr>
        <w:t>必须要附带于另一个具体行政行为</w:t>
      </w:r>
      <w:r>
        <w:rPr>
          <w:b/>
          <w:color w:val="000000"/>
          <w:spacing w:val="80"/>
          <w:w w:val="150"/>
          <w:sz w:val="21"/>
          <w:u w:val="single"/>
          <w:shd w:val="clear" w:color="auto" w:fill="FBFBEF"/>
        </w:rPr>
        <w:t xml:space="preserve">                                                     </w:t>
      </w:r>
      <w:r>
        <w:rPr>
          <w:b/>
          <w:color w:val="000000"/>
          <w:spacing w:val="-2"/>
          <w:sz w:val="21"/>
          <w:u w:val="single"/>
          <w:shd w:val="clear" w:color="auto" w:fill="FBFBEF"/>
        </w:rPr>
        <w:t>才能进行审查</w:t>
      </w:r>
      <w:r>
        <w:rPr>
          <w:b/>
          <w:color w:val="000000"/>
          <w:spacing w:val="-2"/>
          <w:sz w:val="21"/>
          <w:u w:val="single"/>
        </w:rPr>
        <w:t>。</w:t>
      </w:r>
    </w:p>
    <w:p w14:paraId="1F9F6169" w14:textId="77777777" w:rsidR="002A1E6D" w:rsidRDefault="00000000">
      <w:pPr>
        <w:pStyle w:val="a3"/>
        <w:spacing w:line="244" w:lineRule="auto"/>
        <w:ind w:right="235"/>
        <w:rPr>
          <w:rFonts w:hint="eastAsia"/>
        </w:rPr>
      </w:pPr>
      <w:r>
        <w:rPr>
          <w:spacing w:val="-2"/>
        </w:rPr>
        <w:t>法理依据：和不成熟的行为非常类似。做出规范，对你的影响是潜在的，没有对相对人的合法权益产生最终的影响。规范要产生实质影响要通过具体行为发生，</w:t>
      </w:r>
      <w:r>
        <w:rPr>
          <w:spacing w:val="-2"/>
          <w:u w:val="single" w:color="FF0000"/>
        </w:rPr>
        <w:t>如果没有具体行为，就不会产生影响</w:t>
      </w:r>
      <w:r>
        <w:rPr>
          <w:spacing w:val="-2"/>
        </w:rPr>
        <w:t>。</w:t>
      </w:r>
    </w:p>
    <w:p w14:paraId="4068AABF" w14:textId="77777777" w:rsidR="002A1E6D" w:rsidRDefault="00000000">
      <w:pPr>
        <w:spacing w:line="244" w:lineRule="auto"/>
        <w:ind w:left="660" w:right="205"/>
        <w:rPr>
          <w:rFonts w:hint="eastAsia"/>
          <w:sz w:val="21"/>
        </w:rPr>
      </w:pPr>
      <w:r>
        <w:rPr>
          <w:b/>
          <w:spacing w:val="-2"/>
          <w:sz w:val="21"/>
        </w:rPr>
        <w:t>主要指的是规范性文件，法律渊源是不可以直接审查的，如果规范性文件已经对某个具体行政行为具体化了，就认为对你的合法权益产生了影响，可以起诉，但是直接起诉抽象行政行为是不行的</w:t>
      </w:r>
      <w:r>
        <w:rPr>
          <w:spacing w:val="-2"/>
          <w:sz w:val="21"/>
        </w:rPr>
        <w:t>。</w:t>
      </w:r>
    </w:p>
    <w:p w14:paraId="0A6B44AC" w14:textId="77777777" w:rsidR="002A1E6D" w:rsidRDefault="00000000">
      <w:pPr>
        <w:pStyle w:val="a4"/>
        <w:numPr>
          <w:ilvl w:val="0"/>
          <w:numId w:val="89"/>
        </w:numPr>
        <w:tabs>
          <w:tab w:val="left" w:pos="982"/>
        </w:tabs>
        <w:spacing w:before="69"/>
        <w:rPr>
          <w:rFonts w:hint="eastAsia"/>
          <w:b/>
          <w:sz w:val="21"/>
        </w:rPr>
      </w:pPr>
      <w:r>
        <w:rPr>
          <w:b/>
          <w:color w:val="000000"/>
          <w:spacing w:val="-3"/>
          <w:sz w:val="21"/>
          <w:shd w:val="clear" w:color="auto" w:fill="FDFDBE"/>
        </w:rPr>
        <w:t>内部行为</w:t>
      </w:r>
    </w:p>
    <w:p w14:paraId="50362172" w14:textId="77777777" w:rsidR="002A1E6D" w:rsidRDefault="00000000">
      <w:pPr>
        <w:spacing w:before="67"/>
        <w:ind w:left="660"/>
        <w:rPr>
          <w:rFonts w:hint="eastAsia"/>
          <w:sz w:val="21"/>
        </w:rPr>
      </w:pPr>
      <w:r>
        <w:rPr>
          <w:spacing w:val="-2"/>
          <w:sz w:val="21"/>
        </w:rPr>
        <w:t>行政机关</w:t>
      </w:r>
      <w:r>
        <w:rPr>
          <w:b/>
          <w:spacing w:val="-2"/>
          <w:sz w:val="21"/>
        </w:rPr>
        <w:t>对行政机关工作人员的奖惩、任免等</w:t>
      </w:r>
      <w:r>
        <w:rPr>
          <w:spacing w:val="-3"/>
          <w:sz w:val="21"/>
        </w:rPr>
        <w:t>决定。没有影响外部相对人合法权益。</w:t>
      </w:r>
    </w:p>
    <w:p w14:paraId="47ADFDA3" w14:textId="77777777" w:rsidR="002A1E6D" w:rsidRDefault="00000000">
      <w:pPr>
        <w:spacing w:before="4" w:line="244" w:lineRule="auto"/>
        <w:ind w:left="660" w:right="227"/>
        <w:rPr>
          <w:rFonts w:hint="eastAsia"/>
          <w:b/>
          <w:sz w:val="21"/>
        </w:rPr>
      </w:pPr>
      <w:r>
        <w:rPr>
          <w:spacing w:val="-2"/>
          <w:sz w:val="21"/>
        </w:rPr>
        <w:t>根据司法解释，不产生外部效力的行为均不在受案范围之内。因此除了人事处理，</w:t>
      </w:r>
      <w:r>
        <w:rPr>
          <w:b/>
          <w:spacing w:val="-2"/>
          <w:sz w:val="21"/>
        </w:rPr>
        <w:t>还应包括机构或职能的增减调整以及公文往来等内部事务。</w:t>
      </w:r>
    </w:p>
    <w:p w14:paraId="78E82D47" w14:textId="77777777" w:rsidR="002A1E6D" w:rsidRDefault="00000000">
      <w:pPr>
        <w:pStyle w:val="a3"/>
        <w:spacing w:line="280" w:lineRule="exact"/>
        <w:rPr>
          <w:rFonts w:hint="eastAsia"/>
        </w:rPr>
      </w:pPr>
      <w:r>
        <w:rPr>
          <w:rFonts w:ascii="Segoe UI Symbol" w:eastAsia="Segoe UI Symbol" w:hAnsi="Segoe UI Symbol" w:cs="Segoe UI Symbol"/>
          <w:spacing w:val="-2"/>
        </w:rPr>
        <w:t>⭐</w:t>
      </w:r>
      <w:r>
        <w:rPr>
          <w:spacing w:val="-3"/>
        </w:rPr>
        <w:t>行政法调整外部公共关系</w:t>
      </w:r>
    </w:p>
    <w:p w14:paraId="7E1DFF8A" w14:textId="77777777" w:rsidR="002A1E6D" w:rsidRDefault="00000000">
      <w:pPr>
        <w:pStyle w:val="a4"/>
        <w:numPr>
          <w:ilvl w:val="0"/>
          <w:numId w:val="89"/>
        </w:numPr>
        <w:tabs>
          <w:tab w:val="left" w:pos="982"/>
        </w:tabs>
        <w:spacing w:before="85"/>
        <w:rPr>
          <w:rFonts w:hint="eastAsia"/>
          <w:b/>
          <w:sz w:val="21"/>
        </w:rPr>
      </w:pPr>
      <w:r>
        <w:rPr>
          <w:b/>
          <w:color w:val="000000"/>
          <w:spacing w:val="-4"/>
          <w:sz w:val="21"/>
          <w:shd w:val="clear" w:color="auto" w:fill="FDFDBE"/>
        </w:rPr>
        <w:t>行政终裁行为</w:t>
      </w:r>
    </w:p>
    <w:p w14:paraId="5FE14FFC" w14:textId="77777777" w:rsidR="002A1E6D" w:rsidRDefault="002A1E6D">
      <w:pPr>
        <w:rPr>
          <w:rFonts w:hint="eastAsia"/>
          <w:sz w:val="21"/>
        </w:rPr>
        <w:sectPr w:rsidR="002A1E6D">
          <w:pgSz w:w="11910" w:h="16850"/>
          <w:pgMar w:top="660" w:right="20" w:bottom="220" w:left="1320" w:header="0" w:footer="38" w:gutter="0"/>
          <w:cols w:space="720"/>
        </w:sectPr>
      </w:pPr>
    </w:p>
    <w:p w14:paraId="61C66451" w14:textId="77777777" w:rsidR="002A1E6D" w:rsidRDefault="00000000">
      <w:pPr>
        <w:spacing w:before="48"/>
        <w:ind w:left="660"/>
        <w:rPr>
          <w:rFonts w:hint="eastAsia"/>
          <w:sz w:val="21"/>
        </w:rPr>
      </w:pPr>
      <w:r>
        <w:rPr>
          <w:rFonts w:hint="eastAsia"/>
        </w:rPr>
        <w:lastRenderedPageBreak/>
        <w:pict w14:anchorId="6E6B3960">
          <v:group id="docshapegroup196" o:spid="_x0000_s2290" style="position:absolute;left:0;text-align:left;margin-left:141.25pt;margin-top:13.85pt;width:194.45pt;height:1.1pt;z-index:15862272;mso-position-horizontal-relative:page" coordorigin="2825,277" coordsize="3889,22">
            <v:rect id="docshape197" o:spid="_x0000_s2292" style="position:absolute;left:2825;top:277;width:3889;height:10" fillcolor="black" stroked="f"/>
            <v:line id="_x0000_s2291" style="position:absolute" from="3892,289" to="5673,289" strokecolor="red" strokeweight="1pt"/>
            <w10:wrap anchorx="page"/>
          </v:group>
        </w:pict>
      </w:r>
      <w:r>
        <w:rPr>
          <w:color w:val="000000"/>
          <w:spacing w:val="-2"/>
          <w:sz w:val="21"/>
          <w:shd w:val="clear" w:color="auto" w:fill="FCFCE0"/>
        </w:rPr>
        <w:t>法律</w:t>
      </w:r>
      <w:r>
        <w:rPr>
          <w:color w:val="000000"/>
          <w:spacing w:val="-2"/>
          <w:sz w:val="21"/>
        </w:rPr>
        <w:t>规定</w:t>
      </w:r>
      <w:r>
        <w:rPr>
          <w:b/>
          <w:color w:val="000000"/>
          <w:spacing w:val="-2"/>
          <w:sz w:val="21"/>
        </w:rPr>
        <w:t>由行政机关最终裁决</w:t>
      </w:r>
      <w:r>
        <w:rPr>
          <w:rFonts w:ascii="Calibri" w:eastAsia="Calibri"/>
          <w:b/>
          <w:color w:val="000000"/>
          <w:spacing w:val="-2"/>
          <w:sz w:val="21"/>
        </w:rPr>
        <w:t>/</w:t>
      </w:r>
      <w:r>
        <w:rPr>
          <w:b/>
          <w:color w:val="000000"/>
          <w:spacing w:val="-2"/>
          <w:sz w:val="21"/>
        </w:rPr>
        <w:t>终局裁定的行政行为</w:t>
      </w:r>
      <w:r>
        <w:rPr>
          <w:color w:val="000000"/>
          <w:spacing w:val="-2"/>
          <w:sz w:val="21"/>
        </w:rPr>
        <w:t>。（需要法律特别规定</w:t>
      </w:r>
      <w:r>
        <w:rPr>
          <w:color w:val="000000"/>
          <w:spacing w:val="-10"/>
          <w:sz w:val="21"/>
        </w:rPr>
        <w:t>）</w:t>
      </w:r>
    </w:p>
    <w:p w14:paraId="1303553D" w14:textId="77777777" w:rsidR="002A1E6D" w:rsidRDefault="00000000">
      <w:pPr>
        <w:spacing w:before="10" w:line="232" w:lineRule="auto"/>
        <w:ind w:left="660" w:right="202"/>
        <w:jc w:val="both"/>
        <w:rPr>
          <w:rFonts w:hint="eastAsia"/>
          <w:b/>
          <w:sz w:val="21"/>
        </w:rPr>
      </w:pPr>
      <w:r>
        <w:rPr>
          <w:rFonts w:hint="eastAsia"/>
        </w:rPr>
        <w:pict w14:anchorId="22851BD3">
          <v:group id="docshapegroup198" o:spid="_x0000_s2287" style="position:absolute;left:0;text-align:left;margin-left:99pt;margin-top:38.5pt;width:443.55pt;height:1pt;z-index:-20033024;mso-position-horizontal-relative:page" coordorigin="1980,770" coordsize="8871,20">
            <v:rect id="docshape199" o:spid="_x0000_s2289" style="position:absolute;left:1980;top:777;width:8863;height:10" fillcolor="black" stroked="f"/>
            <v:line id="_x0000_s2288" style="position:absolute" from="7492,780" to="10851,780" strokecolor="red" strokeweight="1pt"/>
            <w10:wrap anchorx="page"/>
          </v:group>
        </w:pict>
      </w:r>
      <w:r>
        <w:rPr>
          <w:b/>
          <w:spacing w:val="-2"/>
          <w:sz w:val="21"/>
        </w:rPr>
        <w:t>《行政复议法》第</w:t>
      </w:r>
      <w:r>
        <w:rPr>
          <w:rFonts w:ascii="Calibri" w:eastAsia="Calibri"/>
          <w:b/>
          <w:spacing w:val="-2"/>
          <w:sz w:val="21"/>
        </w:rPr>
        <w:t>14</w:t>
      </w:r>
      <w:r>
        <w:rPr>
          <w:b/>
          <w:spacing w:val="-2"/>
          <w:sz w:val="21"/>
        </w:rPr>
        <w:t>条：对国务院部门或者省、自治区、直辖市人民政府的具体行政行为不服的，向作出</w:t>
      </w:r>
      <w:r>
        <w:rPr>
          <w:b/>
          <w:spacing w:val="-4"/>
          <w:sz w:val="21"/>
        </w:rPr>
        <w:t>该具体行政行为的国务院部门或者省、自治区、直辖市人民政府申请行政复议。</w:t>
      </w:r>
      <w:r>
        <w:rPr>
          <w:b/>
          <w:i/>
          <w:spacing w:val="-4"/>
          <w:u w:val="single"/>
        </w:rPr>
        <w:t>对行政复议决定不服的，</w:t>
      </w:r>
      <w:r>
        <w:rPr>
          <w:b/>
          <w:i/>
          <w:spacing w:val="-6"/>
        </w:rPr>
        <w:t>可以向人民法院提起行政诉讼；也可以向国务院申请裁决，国务院依照本法的规定作出最终裁决</w:t>
      </w:r>
      <w:r>
        <w:rPr>
          <w:b/>
          <w:spacing w:val="-6"/>
          <w:sz w:val="21"/>
        </w:rPr>
        <w:t>。</w:t>
      </w:r>
    </w:p>
    <w:p w14:paraId="01E9C886" w14:textId="77777777" w:rsidR="002A1E6D" w:rsidRDefault="00000000">
      <w:pPr>
        <w:pStyle w:val="a3"/>
        <w:spacing w:before="5" w:line="242" w:lineRule="auto"/>
        <w:ind w:right="217"/>
        <w:jc w:val="both"/>
        <w:rPr>
          <w:rFonts w:hint="eastAsia"/>
        </w:rPr>
      </w:pPr>
      <w:r>
        <w:rPr>
          <w:spacing w:val="-2"/>
        </w:rPr>
        <w:t>行政机关的终局裁定</w:t>
      </w:r>
      <w:r>
        <w:rPr>
          <w:b/>
          <w:spacing w:val="-2"/>
        </w:rPr>
        <w:t>必须有法律的特别规定，因为需要排除司法审查，和法律基本要求不一致</w:t>
      </w:r>
      <w:r>
        <w:rPr>
          <w:spacing w:val="-2"/>
        </w:rPr>
        <w:t>。</w:t>
      </w:r>
      <w:r>
        <w:rPr>
          <w:rFonts w:ascii="Calibri" w:eastAsia="Calibri"/>
          <w:spacing w:val="-2"/>
        </w:rPr>
        <w:t>Eg</w:t>
      </w:r>
      <w:r>
        <w:rPr>
          <w:spacing w:val="-2"/>
        </w:rPr>
        <w:t xml:space="preserve">复议法 </w:t>
      </w:r>
      <w:r>
        <w:rPr>
          <w:rFonts w:ascii="Calibri" w:eastAsia="Calibri"/>
          <w:spacing w:val="-2"/>
        </w:rPr>
        <w:t>14</w:t>
      </w:r>
      <w:r>
        <w:rPr>
          <w:spacing w:val="-2"/>
        </w:rPr>
        <w:t>条，对国务院部委和省级人民政府的行为要提起复议（</w:t>
      </w:r>
      <w:r>
        <w:rPr>
          <w:rFonts w:ascii="Calibri" w:eastAsia="Calibri"/>
          <w:spacing w:val="-2"/>
        </w:rPr>
        <w:t>eg</w:t>
      </w:r>
      <w:r>
        <w:rPr>
          <w:spacing w:val="-2"/>
        </w:rPr>
        <w:t>如果爱公司案，告民政部），本来是要找上级机关复议，但是可以自己复议自己，如果对自己复议自己不服的话，当事人可以向法院起诉，也可以向国务院申请裁决，如果申请裁决，国务院裁决就是最终裁决。</w:t>
      </w:r>
    </w:p>
    <w:p w14:paraId="00BE7B79" w14:textId="77777777" w:rsidR="002A1E6D" w:rsidRDefault="00000000">
      <w:pPr>
        <w:spacing w:before="5" w:line="242" w:lineRule="auto"/>
        <w:ind w:left="660" w:right="210"/>
        <w:jc w:val="both"/>
        <w:rPr>
          <w:rFonts w:hint="eastAsia"/>
          <w:sz w:val="21"/>
        </w:rPr>
      </w:pPr>
      <w:r>
        <w:rPr>
          <w:b/>
          <w:spacing w:val="-2"/>
          <w:sz w:val="21"/>
        </w:rPr>
        <w:t>国务院能做最终裁决的法理：国务院不当被告，要维持基本的权威性。</w:t>
      </w:r>
      <w:r>
        <w:rPr>
          <w:spacing w:val="-2"/>
          <w:sz w:val="21"/>
        </w:rPr>
        <w:t>是一种特殊性，需要有法律规定。其他法律可能也有规定，如果规定了终裁行为就可以排除司法审查，</w:t>
      </w:r>
      <w:r>
        <w:rPr>
          <w:b/>
          <w:spacing w:val="-2"/>
          <w:sz w:val="21"/>
          <w:u w:val="single"/>
        </w:rPr>
        <w:t>只能由法律规定</w:t>
      </w:r>
      <w:r>
        <w:rPr>
          <w:spacing w:val="-2"/>
          <w:sz w:val="21"/>
        </w:rPr>
        <w:t>，行政法规不可以规</w:t>
      </w:r>
      <w:r>
        <w:rPr>
          <w:spacing w:val="-6"/>
          <w:sz w:val="21"/>
        </w:rPr>
        <w:t>定。</w:t>
      </w:r>
    </w:p>
    <w:p w14:paraId="26938CAE" w14:textId="77777777" w:rsidR="002A1E6D" w:rsidRDefault="002A1E6D">
      <w:pPr>
        <w:pStyle w:val="a3"/>
        <w:spacing w:before="7"/>
        <w:ind w:left="0"/>
        <w:rPr>
          <w:rFonts w:hint="eastAsia"/>
        </w:rPr>
      </w:pPr>
    </w:p>
    <w:p w14:paraId="0588B0C5" w14:textId="77777777" w:rsidR="002A1E6D" w:rsidRDefault="00000000">
      <w:pPr>
        <w:spacing w:before="102"/>
        <w:ind w:left="120"/>
        <w:rPr>
          <w:rFonts w:hint="eastAsia"/>
          <w:b/>
          <w:bCs/>
          <w:sz w:val="21"/>
          <w:szCs w:val="21"/>
        </w:rPr>
      </w:pPr>
      <w:r>
        <w:rPr>
          <w:rFonts w:ascii="Segoe UI Symbol" w:eastAsia="Segoe UI Symbol" w:hAnsi="Segoe UI Symbol" w:cs="Segoe UI Symbol"/>
          <w:b/>
          <w:bCs/>
          <w:spacing w:val="-2"/>
          <w:sz w:val="21"/>
          <w:szCs w:val="21"/>
        </w:rPr>
        <w:t>⭐</w:t>
      </w:r>
      <w:r>
        <w:rPr>
          <w:b/>
          <w:bCs/>
          <w:spacing w:val="-3"/>
          <w:sz w:val="21"/>
          <w:szCs w:val="21"/>
        </w:rPr>
        <w:t>例：！！吉德仁等诉盐城市人民政府会议纪要案</w:t>
      </w:r>
    </w:p>
    <w:p w14:paraId="67F239C9" w14:textId="77777777" w:rsidR="002A1E6D" w:rsidRDefault="00000000">
      <w:pPr>
        <w:spacing w:before="70" w:line="237" w:lineRule="auto"/>
        <w:ind w:left="660" w:right="203"/>
        <w:rPr>
          <w:rFonts w:hint="eastAsia"/>
          <w:sz w:val="21"/>
        </w:rPr>
      </w:pPr>
      <w:r>
        <w:rPr>
          <w:color w:val="3E3E3E"/>
          <w:spacing w:val="-1"/>
          <w:sz w:val="21"/>
          <w:u w:val="single" w:color="3E3E3E"/>
        </w:rPr>
        <w:t>因</w:t>
      </w:r>
      <w:r>
        <w:rPr>
          <w:b/>
          <w:color w:val="FF0000"/>
          <w:spacing w:val="-2"/>
          <w:sz w:val="21"/>
          <w:u w:val="single" w:color="3E3E3E"/>
        </w:rPr>
        <w:t>农村公交与城市公交发生矛盾</w:t>
      </w:r>
      <w:r>
        <w:rPr>
          <w:color w:val="3E3E3E"/>
          <w:sz w:val="21"/>
        </w:rPr>
        <w:t>，</w:t>
      </w:r>
      <w:r>
        <w:rPr>
          <w:b/>
          <w:color w:val="FF0000"/>
          <w:spacing w:val="-1"/>
          <w:sz w:val="21"/>
        </w:rPr>
        <w:t>盐城市人民政府</w:t>
      </w:r>
      <w:r>
        <w:rPr>
          <w:color w:val="3E3E3E"/>
          <w:spacing w:val="-3"/>
          <w:sz w:val="21"/>
        </w:rPr>
        <w:t>先后于</w:t>
      </w:r>
      <w:r>
        <w:rPr>
          <w:rFonts w:ascii="Calibri" w:eastAsia="Calibri" w:hAnsi="Calibri"/>
          <w:color w:val="3E3E3E"/>
          <w:sz w:val="21"/>
        </w:rPr>
        <w:t>2</w:t>
      </w:r>
      <w:r>
        <w:rPr>
          <w:rFonts w:ascii="Calibri" w:eastAsia="Calibri" w:hAnsi="Calibri"/>
          <w:color w:val="3E3E3E"/>
          <w:spacing w:val="-2"/>
          <w:sz w:val="21"/>
        </w:rPr>
        <w:t>00</w:t>
      </w:r>
      <w:r>
        <w:rPr>
          <w:rFonts w:ascii="Calibri" w:eastAsia="Calibri" w:hAnsi="Calibri"/>
          <w:color w:val="3E3E3E"/>
          <w:spacing w:val="1"/>
          <w:sz w:val="21"/>
        </w:rPr>
        <w:t>2</w:t>
      </w:r>
      <w:r>
        <w:rPr>
          <w:color w:val="3E3E3E"/>
          <w:spacing w:val="-3"/>
          <w:sz w:val="21"/>
        </w:rPr>
        <w:t>年</w:t>
      </w:r>
      <w:r>
        <w:rPr>
          <w:rFonts w:ascii="Calibri" w:eastAsia="Calibri" w:hAnsi="Calibri"/>
          <w:color w:val="3E3E3E"/>
          <w:sz w:val="21"/>
        </w:rPr>
        <w:t>8</w:t>
      </w:r>
      <w:r>
        <w:rPr>
          <w:color w:val="3E3E3E"/>
          <w:spacing w:val="-3"/>
          <w:sz w:val="21"/>
        </w:rPr>
        <w:t>月</w:t>
      </w:r>
      <w:r>
        <w:rPr>
          <w:rFonts w:ascii="Calibri" w:eastAsia="Calibri" w:hAnsi="Calibri"/>
          <w:color w:val="3E3E3E"/>
          <w:spacing w:val="-2"/>
          <w:sz w:val="21"/>
        </w:rPr>
        <w:t>2</w:t>
      </w:r>
      <w:r>
        <w:rPr>
          <w:rFonts w:ascii="Calibri" w:eastAsia="Calibri" w:hAnsi="Calibri"/>
          <w:color w:val="3E3E3E"/>
          <w:spacing w:val="1"/>
          <w:sz w:val="21"/>
        </w:rPr>
        <w:t>0</w:t>
      </w:r>
      <w:r>
        <w:rPr>
          <w:color w:val="3E3E3E"/>
          <w:spacing w:val="-2"/>
          <w:sz w:val="21"/>
        </w:rPr>
        <w:t>日、</w:t>
      </w:r>
      <w:r>
        <w:rPr>
          <w:rFonts w:ascii="Calibri" w:eastAsia="Calibri" w:hAnsi="Calibri"/>
          <w:color w:val="3E3E3E"/>
          <w:spacing w:val="-2"/>
          <w:sz w:val="21"/>
        </w:rPr>
        <w:t>24</w:t>
      </w:r>
      <w:r>
        <w:rPr>
          <w:color w:val="3E3E3E"/>
          <w:spacing w:val="-3"/>
          <w:sz w:val="21"/>
        </w:rPr>
        <w:t>日两次召集盐城市及城区的两级建设、交通、公安等部门及盐城市公交总公司</w:t>
      </w:r>
      <w:r>
        <w:rPr>
          <w:b/>
          <w:color w:val="FF0000"/>
          <w:spacing w:val="-1"/>
          <w:sz w:val="21"/>
        </w:rPr>
        <w:t>进行了专题会办</w:t>
      </w:r>
      <w:r>
        <w:rPr>
          <w:color w:val="3E3E3E"/>
          <w:spacing w:val="-2"/>
          <w:sz w:val="21"/>
        </w:rPr>
        <w:t>，并于</w:t>
      </w:r>
      <w:r>
        <w:rPr>
          <w:rFonts w:ascii="Calibri" w:eastAsia="Calibri" w:hAnsi="Calibri"/>
          <w:color w:val="3E3E3E"/>
          <w:sz w:val="21"/>
        </w:rPr>
        <w:t>8</w:t>
      </w:r>
      <w:r>
        <w:rPr>
          <w:color w:val="3E3E3E"/>
          <w:spacing w:val="-3"/>
          <w:sz w:val="21"/>
        </w:rPr>
        <w:t>月</w:t>
      </w:r>
      <w:r>
        <w:rPr>
          <w:rFonts w:ascii="Calibri" w:eastAsia="Calibri" w:hAnsi="Calibri"/>
          <w:color w:val="3E3E3E"/>
          <w:sz w:val="21"/>
        </w:rPr>
        <w:t>3</w:t>
      </w:r>
      <w:r>
        <w:rPr>
          <w:rFonts w:ascii="Calibri" w:eastAsia="Calibri" w:hAnsi="Calibri"/>
          <w:color w:val="3E3E3E"/>
          <w:spacing w:val="-2"/>
          <w:sz w:val="21"/>
        </w:rPr>
        <w:t>0</w:t>
      </w:r>
      <w:r>
        <w:rPr>
          <w:color w:val="3E3E3E"/>
          <w:spacing w:val="-3"/>
          <w:sz w:val="21"/>
        </w:rPr>
        <w:t>日下发了盐城市政府第</w:t>
      </w:r>
      <w:r>
        <w:rPr>
          <w:rFonts w:ascii="Calibri" w:eastAsia="Calibri" w:hAnsi="Calibri"/>
          <w:color w:val="3E3E3E"/>
          <w:spacing w:val="-2"/>
          <w:sz w:val="21"/>
        </w:rPr>
        <w:t>13</w:t>
      </w:r>
      <w:r>
        <w:rPr>
          <w:color w:val="3E3E3E"/>
          <w:spacing w:val="-3"/>
          <w:sz w:val="21"/>
        </w:rPr>
        <w:t>号《专题会议纪要》。该《会议纪要》</w:t>
      </w:r>
      <w:r>
        <w:rPr>
          <w:b/>
          <w:color w:val="FF0000"/>
          <w:sz w:val="21"/>
        </w:rPr>
        <w:t>第一条</w:t>
      </w:r>
      <w:r>
        <w:rPr>
          <w:color w:val="3E3E3E"/>
          <w:spacing w:val="-3"/>
          <w:sz w:val="21"/>
        </w:rPr>
        <w:t>中规定，</w:t>
      </w:r>
      <w:r>
        <w:rPr>
          <w:b/>
          <w:color w:val="FF0000"/>
          <w:spacing w:val="-1"/>
          <w:sz w:val="21"/>
          <w:u w:val="single" w:color="FF0000"/>
        </w:rPr>
        <w:t>城市公交的范围</w:t>
      </w:r>
      <w:r>
        <w:rPr>
          <w:color w:val="3E3E3E"/>
          <w:spacing w:val="-3"/>
          <w:sz w:val="21"/>
          <w:u w:val="single" w:color="FF0000"/>
        </w:rPr>
        <w:t>界定在经批准的</w:t>
      </w:r>
      <w:r>
        <w:rPr>
          <w:b/>
          <w:color w:val="FF0000"/>
          <w:spacing w:val="-1"/>
          <w:sz w:val="21"/>
          <w:u w:val="single" w:color="FF0000"/>
        </w:rPr>
        <w:t xml:space="preserve">城市规划区【没有                                                                                                                                                                                    </w:t>
      </w:r>
      <w:r>
        <w:rPr>
          <w:b/>
          <w:color w:val="FF0000"/>
          <w:spacing w:val="-3"/>
          <w:sz w:val="21"/>
          <w:u w:val="single" w:color="FF0000"/>
        </w:rPr>
        <w:t>说市区，市区是已经建成市区的，规划区是未来要建成城市现在还是农村的——这里就存在潜在冲突】</w:t>
      </w:r>
      <w:r>
        <w:rPr>
          <w:color w:val="3E3E3E"/>
          <w:sz w:val="21"/>
          <w:u w:val="single" w:color="FF0000"/>
        </w:rPr>
        <w:t>内</w:t>
      </w:r>
      <w:r>
        <w:rPr>
          <w:color w:val="3E3E3E"/>
          <w:spacing w:val="-3"/>
          <w:sz w:val="21"/>
          <w:u w:val="single" w:color="FF0000"/>
        </w:rPr>
        <w:t>，以城市规划区为界，建设和交通部门各负其责、各司其职</w:t>
      </w:r>
      <w:r>
        <w:rPr>
          <w:b/>
          <w:i/>
          <w:color w:val="2E5395"/>
          <w:spacing w:val="-2"/>
          <w:w w:val="95"/>
        </w:rPr>
        <w:t>【内部行为，重申政府部门内部职能】</w:t>
      </w:r>
      <w:r>
        <w:rPr>
          <w:b/>
          <w:i/>
          <w:color w:val="2E5395"/>
          <w:spacing w:val="-70"/>
        </w:rPr>
        <w:t xml:space="preserve"> </w:t>
      </w:r>
      <w:r>
        <w:rPr>
          <w:color w:val="3E3E3E"/>
          <w:sz w:val="21"/>
        </w:rPr>
        <w:t>；</w:t>
      </w:r>
      <w:r>
        <w:rPr>
          <w:b/>
          <w:color w:val="FF0000"/>
          <w:spacing w:val="2"/>
          <w:sz w:val="21"/>
        </w:rPr>
        <w:t>第</w:t>
      </w:r>
      <w:r>
        <w:rPr>
          <w:b/>
          <w:color w:val="FF0000"/>
          <w:spacing w:val="-1"/>
          <w:sz w:val="21"/>
        </w:rPr>
        <w:t>五条【直接引发争议的条款】</w:t>
      </w:r>
      <w:r>
        <w:rPr>
          <w:color w:val="3E3E3E"/>
          <w:spacing w:val="-3"/>
          <w:sz w:val="21"/>
        </w:rPr>
        <w:t>中规定，</w:t>
      </w:r>
      <w:r>
        <w:rPr>
          <w:b/>
          <w:color w:val="FF0000"/>
          <w:spacing w:val="-2"/>
          <w:sz w:val="21"/>
          <w:u w:val="single" w:color="FF0000"/>
        </w:rPr>
        <w:t>城市公交</w:t>
      </w:r>
      <w:r>
        <w:rPr>
          <w:color w:val="3E3E3E"/>
          <w:spacing w:val="-3"/>
          <w:sz w:val="21"/>
          <w:u w:val="single" w:color="FF0000"/>
        </w:rPr>
        <w:t>在规划区内开通的若干线路，要保证正常营运，继续</w:t>
      </w:r>
      <w:r>
        <w:rPr>
          <w:b/>
          <w:color w:val="FF0000"/>
          <w:sz w:val="21"/>
          <w:u w:val="single" w:color="FF0000"/>
        </w:rPr>
        <w:t>免交</w:t>
      </w:r>
      <w:r>
        <w:rPr>
          <w:b/>
          <w:color w:val="FF0000"/>
          <w:spacing w:val="-3"/>
          <w:sz w:val="21"/>
          <w:u w:val="single" w:color="FF0000"/>
        </w:rPr>
        <w:t>有关交通规费【带来不公平的问题：城市公交的成本就要比农村公交低，是不公平的竞争】</w:t>
      </w:r>
      <w:r>
        <w:rPr>
          <w:b/>
          <w:i/>
          <w:color w:val="2E5395"/>
          <w:spacing w:val="-2"/>
          <w:w w:val="95"/>
        </w:rPr>
        <w:t>【免交交通规</w:t>
      </w:r>
      <w:r>
        <w:rPr>
          <w:b/>
          <w:i/>
          <w:color w:val="2E5395"/>
          <w:spacing w:val="-3"/>
          <w:w w:val="95"/>
        </w:rPr>
        <w:t>费的规定是单纯针对公交公司做出的，主体特定，因而属于具体行政行为；内部行为外部化，对于公交公司和其他利益相关方产生了具体影响；决定已经作出并为相对人知晓，实际上产生了法律影响和效力；该规定影响到了相对人的公平竞争权利和财产权利，属于行政诉讼法的规定的受案范围】</w:t>
      </w:r>
      <w:r>
        <w:rPr>
          <w:b/>
          <w:i/>
          <w:color w:val="2E5395"/>
          <w:spacing w:val="-69"/>
        </w:rPr>
        <w:t xml:space="preserve"> </w:t>
      </w:r>
      <w:r>
        <w:rPr>
          <w:color w:val="3E3E3E"/>
          <w:sz w:val="21"/>
        </w:rPr>
        <w:t>；</w:t>
      </w:r>
      <w:r>
        <w:rPr>
          <w:b/>
          <w:color w:val="FF0000"/>
          <w:spacing w:val="1"/>
          <w:sz w:val="21"/>
        </w:rPr>
        <w:t>第六条</w:t>
      </w:r>
      <w:r>
        <w:rPr>
          <w:color w:val="3E3E3E"/>
          <w:spacing w:val="-2"/>
          <w:sz w:val="21"/>
        </w:rPr>
        <w:t>中规定</w:t>
      </w:r>
      <w:r>
        <w:rPr>
          <w:color w:val="3E3E3E"/>
          <w:spacing w:val="-1"/>
          <w:sz w:val="21"/>
        </w:rPr>
        <w:t>，</w:t>
      </w:r>
      <w:r>
        <w:rPr>
          <w:color w:val="3E3E3E"/>
          <w:spacing w:val="-3"/>
          <w:sz w:val="21"/>
          <w:u w:val="single" w:color="3E3E3E"/>
        </w:rPr>
        <w:t>在规划区范围内的城市公共客运上发生矛盾</w:t>
      </w:r>
      <w:r>
        <w:rPr>
          <w:b/>
          <w:color w:val="FF0000"/>
          <w:spacing w:val="-3"/>
          <w:sz w:val="21"/>
          <w:u w:val="single" w:color="3E3E3E"/>
        </w:rPr>
        <w:t>，须经政府协调，不允许贸然行事，否则将追究有关方面的</w:t>
      </w:r>
      <w:r>
        <w:rPr>
          <w:b/>
          <w:color w:val="FF0000"/>
          <w:spacing w:val="-2"/>
          <w:sz w:val="21"/>
          <w:u w:val="single" w:color="3E3E3E"/>
        </w:rPr>
        <w:t>责任</w:t>
      </w:r>
      <w:r>
        <w:rPr>
          <w:b/>
          <w:i/>
          <w:color w:val="2E5395"/>
          <w:spacing w:val="-3"/>
          <w:w w:val="95"/>
        </w:rPr>
        <w:t>【该规定较为笼统，没有对权利义务进行明确规定，没有对相对人的权利义务产生实质影响】</w:t>
      </w:r>
      <w:r>
        <w:rPr>
          <w:color w:val="3E3E3E"/>
          <w:spacing w:val="-2"/>
          <w:sz w:val="21"/>
        </w:rPr>
        <w:t>。吉德</w:t>
      </w:r>
      <w:r>
        <w:rPr>
          <w:color w:val="3E3E3E"/>
          <w:spacing w:val="-3"/>
          <w:sz w:val="21"/>
        </w:rPr>
        <w:t>仁等四人是经交通部门批准的道路交通运输经营户，该四人营运的线路与《会议纪要》中明确免交交通规费的公交公司的</w:t>
      </w:r>
      <w:r>
        <w:rPr>
          <w:rFonts w:ascii="Calibri" w:eastAsia="Calibri" w:hAnsi="Calibri"/>
          <w:color w:val="3E3E3E"/>
          <w:spacing w:val="-2"/>
          <w:sz w:val="21"/>
        </w:rPr>
        <w:t>5</w:t>
      </w:r>
      <w:r>
        <w:rPr>
          <w:color w:val="3E3E3E"/>
          <w:spacing w:val="-2"/>
          <w:sz w:val="21"/>
        </w:rPr>
        <w:t>路、</w:t>
      </w:r>
      <w:r>
        <w:rPr>
          <w:rFonts w:ascii="Calibri" w:eastAsia="Calibri" w:hAnsi="Calibri"/>
          <w:color w:val="3E3E3E"/>
          <w:sz w:val="21"/>
        </w:rPr>
        <w:t>1</w:t>
      </w:r>
      <w:r>
        <w:rPr>
          <w:rFonts w:ascii="Calibri" w:eastAsia="Calibri" w:hAnsi="Calibri"/>
          <w:color w:val="3E3E3E"/>
          <w:spacing w:val="-2"/>
          <w:sz w:val="21"/>
        </w:rPr>
        <w:t>5</w:t>
      </w:r>
      <w:r>
        <w:rPr>
          <w:color w:val="3E3E3E"/>
          <w:spacing w:val="-3"/>
          <w:sz w:val="21"/>
        </w:rPr>
        <w:t>路车在盐城市城区立交桥（盐城市城市市区与郊区的分界点</w:t>
      </w:r>
      <w:r>
        <w:rPr>
          <w:color w:val="3E3E3E"/>
          <w:sz w:val="21"/>
        </w:rPr>
        <w:t>）</w:t>
      </w:r>
      <w:r>
        <w:rPr>
          <w:color w:val="3E3E3E"/>
          <w:spacing w:val="-3"/>
          <w:sz w:val="21"/>
        </w:rPr>
        <w:t>以东至盐城市城区南洋镇之间地段的营运线路重叠。</w:t>
      </w:r>
    </w:p>
    <w:p w14:paraId="529FCFC3" w14:textId="77777777" w:rsidR="002A1E6D" w:rsidRDefault="00000000">
      <w:pPr>
        <w:spacing w:before="22" w:line="242" w:lineRule="auto"/>
        <w:ind w:left="660" w:right="205"/>
        <w:rPr>
          <w:rFonts w:hint="eastAsia"/>
          <w:b/>
          <w:sz w:val="21"/>
        </w:rPr>
      </w:pPr>
      <w:r>
        <w:rPr>
          <w:rFonts w:ascii="Calibri" w:eastAsia="Calibri" w:hAnsi="Calibri"/>
          <w:color w:val="3E3E3E"/>
          <w:sz w:val="21"/>
        </w:rPr>
        <w:t>9</w:t>
      </w:r>
      <w:r>
        <w:rPr>
          <w:color w:val="3E3E3E"/>
          <w:sz w:val="21"/>
        </w:rPr>
        <w:t>月</w:t>
      </w:r>
      <w:r>
        <w:rPr>
          <w:rFonts w:ascii="Calibri" w:eastAsia="Calibri" w:hAnsi="Calibri"/>
          <w:color w:val="3E3E3E"/>
          <w:sz w:val="21"/>
        </w:rPr>
        <w:t>10</w:t>
      </w:r>
      <w:r>
        <w:rPr>
          <w:color w:val="3E3E3E"/>
          <w:spacing w:val="-2"/>
          <w:sz w:val="21"/>
        </w:rPr>
        <w:t>日，</w:t>
      </w:r>
      <w:r>
        <w:rPr>
          <w:b/>
          <w:color w:val="FF0000"/>
          <w:spacing w:val="-1"/>
          <w:sz w:val="21"/>
          <w:u w:val="single" w:color="FF0000"/>
        </w:rPr>
        <w:t>吉德仁【运营农村公交的】</w:t>
      </w:r>
      <w:r>
        <w:rPr>
          <w:color w:val="3E3E3E"/>
          <w:spacing w:val="-3"/>
          <w:sz w:val="21"/>
        </w:rPr>
        <w:t>等四人向城区交通局提出申请，</w:t>
      </w:r>
      <w:r>
        <w:rPr>
          <w:b/>
          <w:color w:val="FF0000"/>
          <w:sz w:val="21"/>
          <w:u w:val="single" w:color="FF0000"/>
        </w:rPr>
        <w:t>请求依</w:t>
      </w:r>
      <w:r>
        <w:rPr>
          <w:color w:val="3E3E3E"/>
          <w:spacing w:val="-3"/>
          <w:sz w:val="21"/>
          <w:u w:val="single" w:color="FF0000"/>
        </w:rPr>
        <w:t>《江苏省道路运输市场管理                                                                                                                                                                                    条例》的规定对公交公司未经交通部门批准超出</w:t>
      </w:r>
      <w:r>
        <w:rPr>
          <w:b/>
          <w:color w:val="3E3E3E"/>
          <w:sz w:val="21"/>
          <w:u w:val="single" w:color="FF0000"/>
        </w:rPr>
        <w:t>市区</w:t>
      </w:r>
      <w:r>
        <w:rPr>
          <w:color w:val="3E3E3E"/>
          <w:spacing w:val="-2"/>
          <w:sz w:val="21"/>
          <w:u w:val="single" w:color="FF0000"/>
        </w:rPr>
        <w:t>延伸到</w:t>
      </w:r>
      <w:r>
        <w:rPr>
          <w:rFonts w:ascii="Calibri" w:eastAsia="Calibri" w:hAnsi="Calibri"/>
          <w:color w:val="3E3E3E"/>
          <w:spacing w:val="-2"/>
          <w:sz w:val="21"/>
          <w:u w:val="single" w:color="FF0000"/>
        </w:rPr>
        <w:t>33</w:t>
      </w:r>
      <w:r>
        <w:rPr>
          <w:rFonts w:ascii="Calibri" w:eastAsia="Calibri" w:hAnsi="Calibri"/>
          <w:color w:val="3E3E3E"/>
          <w:sz w:val="21"/>
          <w:u w:val="single" w:color="FF0000"/>
        </w:rPr>
        <w:t>1</w:t>
      </w:r>
      <w:r>
        <w:rPr>
          <w:color w:val="3E3E3E"/>
          <w:spacing w:val="-3"/>
          <w:sz w:val="21"/>
          <w:u w:val="single" w:color="FF0000"/>
        </w:rPr>
        <w:t>省道南洋段进行营运的行为</w:t>
      </w:r>
      <w:r>
        <w:rPr>
          <w:b/>
          <w:color w:val="FF0000"/>
          <w:spacing w:val="-2"/>
          <w:sz w:val="21"/>
          <w:u w:val="single" w:color="FF0000"/>
        </w:rPr>
        <w:t>进行查处，保</w:t>
      </w:r>
      <w:r>
        <w:rPr>
          <w:b/>
          <w:color w:val="FF0000"/>
          <w:sz w:val="21"/>
          <w:u w:val="single" w:color="FF0000"/>
        </w:rPr>
        <w:t>护公平竞争。</w:t>
      </w:r>
      <w:r>
        <w:rPr>
          <w:rFonts w:ascii="Calibri" w:eastAsia="Calibri" w:hAnsi="Calibri"/>
          <w:color w:val="3E3E3E"/>
          <w:spacing w:val="-2"/>
          <w:sz w:val="21"/>
        </w:rPr>
        <w:t>9</w:t>
      </w:r>
      <w:r>
        <w:rPr>
          <w:color w:val="3E3E3E"/>
          <w:sz w:val="21"/>
        </w:rPr>
        <w:t>月</w:t>
      </w:r>
      <w:r>
        <w:rPr>
          <w:rFonts w:ascii="Calibri" w:eastAsia="Calibri" w:hAnsi="Calibri"/>
          <w:color w:val="3E3E3E"/>
          <w:spacing w:val="-2"/>
          <w:sz w:val="21"/>
        </w:rPr>
        <w:t>1</w:t>
      </w:r>
      <w:r>
        <w:rPr>
          <w:rFonts w:ascii="Calibri" w:eastAsia="Calibri" w:hAnsi="Calibri"/>
          <w:color w:val="3E3E3E"/>
          <w:spacing w:val="1"/>
          <w:sz w:val="21"/>
        </w:rPr>
        <w:t>1</w:t>
      </w:r>
      <w:r>
        <w:rPr>
          <w:color w:val="3E3E3E"/>
          <w:spacing w:val="-3"/>
          <w:sz w:val="21"/>
        </w:rPr>
        <w:t>日，</w:t>
      </w:r>
      <w:r>
        <w:rPr>
          <w:b/>
          <w:color w:val="FF0000"/>
          <w:spacing w:val="-3"/>
          <w:sz w:val="21"/>
        </w:rPr>
        <w:t>城区交通局书面答复吉德仁等四人称，已书面通知</w:t>
      </w:r>
      <w:r>
        <w:rPr>
          <w:color w:val="3E3E3E"/>
          <w:spacing w:val="-3"/>
          <w:sz w:val="21"/>
        </w:rPr>
        <w:t>、发函给公交公司要求其限期办理有关营运手续，</w:t>
      </w:r>
      <w:r>
        <w:rPr>
          <w:b/>
          <w:color w:val="FF0000"/>
          <w:sz w:val="21"/>
        </w:rPr>
        <w:t>但由于</w:t>
      </w:r>
      <w:r>
        <w:rPr>
          <w:color w:val="3E3E3E"/>
          <w:spacing w:val="-3"/>
          <w:sz w:val="21"/>
        </w:rPr>
        <w:t>盐城市政府</w:t>
      </w:r>
      <w:r>
        <w:rPr>
          <w:rFonts w:ascii="Calibri" w:eastAsia="Calibri" w:hAnsi="Calibri"/>
          <w:color w:val="3E3E3E"/>
          <w:spacing w:val="-2"/>
          <w:sz w:val="21"/>
        </w:rPr>
        <w:t>20</w:t>
      </w:r>
      <w:r>
        <w:rPr>
          <w:rFonts w:ascii="Calibri" w:eastAsia="Calibri" w:hAnsi="Calibri"/>
          <w:color w:val="3E3E3E"/>
          <w:sz w:val="21"/>
        </w:rPr>
        <w:t>0</w:t>
      </w:r>
      <w:r>
        <w:rPr>
          <w:rFonts w:ascii="Calibri" w:eastAsia="Calibri" w:hAnsi="Calibri"/>
          <w:color w:val="3E3E3E"/>
          <w:spacing w:val="-2"/>
          <w:sz w:val="21"/>
        </w:rPr>
        <w:t>2</w:t>
      </w:r>
      <w:r>
        <w:rPr>
          <w:color w:val="3E3E3E"/>
          <w:spacing w:val="-2"/>
          <w:sz w:val="21"/>
        </w:rPr>
        <w:t>年</w:t>
      </w:r>
      <w:r>
        <w:rPr>
          <w:rFonts w:ascii="Calibri" w:eastAsia="Calibri" w:hAnsi="Calibri"/>
          <w:color w:val="3E3E3E"/>
          <w:sz w:val="21"/>
        </w:rPr>
        <w:t>8</w:t>
      </w:r>
      <w:r>
        <w:rPr>
          <w:color w:val="3E3E3E"/>
          <w:spacing w:val="-3"/>
          <w:sz w:val="21"/>
        </w:rPr>
        <w:t>月</w:t>
      </w:r>
      <w:r>
        <w:rPr>
          <w:rFonts w:ascii="Calibri" w:eastAsia="Calibri" w:hAnsi="Calibri"/>
          <w:color w:val="3E3E3E"/>
          <w:sz w:val="21"/>
        </w:rPr>
        <w:t>3</w:t>
      </w:r>
      <w:r>
        <w:rPr>
          <w:rFonts w:ascii="Calibri" w:eastAsia="Calibri" w:hAnsi="Calibri"/>
          <w:color w:val="3E3E3E"/>
          <w:spacing w:val="-2"/>
          <w:sz w:val="21"/>
        </w:rPr>
        <w:t>0</w:t>
      </w:r>
      <w:r>
        <w:rPr>
          <w:color w:val="3E3E3E"/>
          <w:spacing w:val="-3"/>
          <w:sz w:val="21"/>
        </w:rPr>
        <w:t>日下发的第</w:t>
      </w:r>
      <w:r>
        <w:rPr>
          <w:rFonts w:ascii="Calibri" w:eastAsia="Calibri" w:hAnsi="Calibri"/>
          <w:color w:val="3E3E3E"/>
          <w:sz w:val="21"/>
        </w:rPr>
        <w:t>1</w:t>
      </w:r>
      <w:r>
        <w:rPr>
          <w:rFonts w:ascii="Calibri" w:eastAsia="Calibri" w:hAnsi="Calibri"/>
          <w:color w:val="3E3E3E"/>
          <w:spacing w:val="-2"/>
          <w:sz w:val="21"/>
        </w:rPr>
        <w:t>3</w:t>
      </w:r>
      <w:r>
        <w:rPr>
          <w:color w:val="3E3E3E"/>
          <w:sz w:val="21"/>
        </w:rPr>
        <w:t>号</w:t>
      </w:r>
      <w:r>
        <w:rPr>
          <w:b/>
          <w:color w:val="3E3E3E"/>
          <w:spacing w:val="-3"/>
          <w:sz w:val="21"/>
          <w:u w:val="single" w:color="3E3E3E"/>
        </w:rPr>
        <w:t>《会议纪要》明确规定“城市公交在规划区内开通的若干线路，要保证正常营运，继续免交有关交通规费”，因此该局无法对城市公交车进入</w:t>
      </w:r>
      <w:r>
        <w:rPr>
          <w:b/>
          <w:color w:val="3E3E3E"/>
          <w:spacing w:val="-3"/>
          <w:sz w:val="21"/>
        </w:rPr>
        <w:t xml:space="preserve"> </w:t>
      </w:r>
      <w:r>
        <w:rPr>
          <w:rFonts w:ascii="Calibri" w:eastAsia="Calibri" w:hAnsi="Calibri"/>
          <w:b/>
          <w:color w:val="3E3E3E"/>
          <w:spacing w:val="-3"/>
          <w:sz w:val="21"/>
          <w:u w:val="single" w:color="3E3E3E"/>
        </w:rPr>
        <w:t>331</w:t>
      </w:r>
      <w:r>
        <w:rPr>
          <w:b/>
          <w:color w:val="3E3E3E"/>
          <w:spacing w:val="-3"/>
          <w:sz w:val="21"/>
          <w:u w:val="single" w:color="3E3E3E"/>
        </w:rPr>
        <w:t>省道南洋段的行为进行有效管理。【交通局要听政府的】——【有什么救济手段？</w:t>
      </w:r>
      <w:r>
        <w:rPr>
          <w:rFonts w:ascii="Calibri" w:eastAsia="Calibri" w:hAnsi="Calibri"/>
          <w:b/>
          <w:color w:val="3E3E3E"/>
          <w:sz w:val="21"/>
          <w:u w:val="single" w:color="3E3E3E"/>
        </w:rPr>
        <w:t>1</w:t>
      </w:r>
      <w:r>
        <w:rPr>
          <w:b/>
          <w:color w:val="3E3E3E"/>
          <w:spacing w:val="-2"/>
          <w:sz w:val="21"/>
          <w:u w:val="single" w:color="3E3E3E"/>
        </w:rPr>
        <w:t>、可以起诉交通局</w:t>
      </w:r>
      <w:r>
        <w:rPr>
          <w:b/>
          <w:color w:val="3E3E3E"/>
          <w:spacing w:val="-3"/>
          <w:sz w:val="21"/>
          <w:u w:val="single" w:color="3E3E3E"/>
        </w:rPr>
        <w:t>，起诉他不履行法律职责：其具有维护公平竞争法律秩序的职责，但是不解决根本问题；</w:t>
      </w:r>
      <w:r>
        <w:rPr>
          <w:rFonts w:ascii="Calibri" w:eastAsia="Calibri" w:hAnsi="Calibri"/>
          <w:b/>
          <w:color w:val="3E3E3E"/>
          <w:spacing w:val="-2"/>
          <w:sz w:val="21"/>
          <w:u w:val="single" w:color="3E3E3E"/>
        </w:rPr>
        <w:t>2</w:t>
      </w:r>
      <w:r>
        <w:rPr>
          <w:b/>
          <w:color w:val="3E3E3E"/>
          <w:spacing w:val="-1"/>
          <w:sz w:val="21"/>
          <w:u w:val="single" w:color="3E3E3E"/>
        </w:rPr>
        <w:t>、起诉政府的会议纪要】</w:t>
      </w:r>
    </w:p>
    <w:p w14:paraId="57F25809" w14:textId="77777777" w:rsidR="002A1E6D" w:rsidRDefault="00000000">
      <w:pPr>
        <w:spacing w:before="10" w:line="244" w:lineRule="auto"/>
        <w:ind w:left="660" w:right="206"/>
        <w:jc w:val="both"/>
        <w:rPr>
          <w:rFonts w:hint="eastAsia"/>
          <w:sz w:val="21"/>
        </w:rPr>
      </w:pPr>
      <w:r>
        <w:rPr>
          <w:color w:val="3E3E3E"/>
          <w:spacing w:val="-2"/>
          <w:sz w:val="21"/>
        </w:rPr>
        <w:t>吉德仁等人认为，</w:t>
      </w:r>
      <w:r>
        <w:rPr>
          <w:b/>
          <w:color w:val="3E3E3E"/>
          <w:spacing w:val="-2"/>
          <w:sz w:val="21"/>
          <w:u w:val="single" w:color="3E3E3E"/>
        </w:rPr>
        <w:t>盐城市政府把城市公交的营运范围界定在城市规划区并免交规费没有法律依据。城市公</w:t>
      </w:r>
      <w:r>
        <w:rPr>
          <w:b/>
          <w:color w:val="3E3E3E"/>
          <w:spacing w:val="40"/>
          <w:sz w:val="21"/>
          <w:u w:val="single" w:color="3E3E3E"/>
        </w:rPr>
        <w:t xml:space="preserve"> </w:t>
      </w:r>
      <w:r>
        <w:rPr>
          <w:b/>
          <w:color w:val="3E3E3E"/>
          <w:spacing w:val="-2"/>
          <w:sz w:val="21"/>
          <w:u w:val="single" w:color="3E3E3E"/>
        </w:rPr>
        <w:t>交的营运范围应“严格界定在城市市区”而非城市规划区</w:t>
      </w:r>
      <w:r>
        <w:rPr>
          <w:color w:val="3E3E3E"/>
          <w:spacing w:val="-2"/>
          <w:sz w:val="21"/>
          <w:u w:val="single" w:color="3E3E3E"/>
        </w:rPr>
        <w:t>。</w:t>
      </w:r>
      <w:r>
        <w:rPr>
          <w:color w:val="3E3E3E"/>
          <w:spacing w:val="-2"/>
          <w:sz w:val="21"/>
        </w:rPr>
        <w:t>交通部、财政部等部委的三个规章均要求公交车辆出市区后，跨行公路的必须缴纳养路费、客运附加费和运输管理费。城区交通局是因为《会议纪要》的有关内容被迫停止对违法行为的查处的。盐城市政府《会议纪要》中有关免交规费的规定，严重侵犯了上诉人的公平竞争权。</w:t>
      </w:r>
      <w:r>
        <w:rPr>
          <w:color w:val="3E3E3E"/>
          <w:spacing w:val="-2"/>
          <w:sz w:val="21"/>
          <w:u w:val="single" w:color="3E3E3E"/>
        </w:rPr>
        <w:t>请求撤销盐城市政府《会议纪要》第一条、第五条和第六条的相关内容。</w:t>
      </w:r>
    </w:p>
    <w:p w14:paraId="07283634" w14:textId="77777777" w:rsidR="002A1E6D" w:rsidRDefault="00000000">
      <w:pPr>
        <w:spacing w:line="244" w:lineRule="auto"/>
        <w:ind w:left="660" w:right="255"/>
        <w:jc w:val="both"/>
        <w:rPr>
          <w:rFonts w:hint="eastAsia"/>
          <w:b/>
          <w:sz w:val="21"/>
        </w:rPr>
      </w:pPr>
      <w:r>
        <w:rPr>
          <w:b/>
          <w:color w:val="FF0000"/>
          <w:spacing w:val="-2"/>
          <w:sz w:val="21"/>
          <w:u w:val="single" w:color="FF0000"/>
        </w:rPr>
        <w:t>问题：《会议纪要》第</w:t>
      </w:r>
      <w:r>
        <w:rPr>
          <w:rFonts w:ascii="Calibri" w:eastAsia="Calibri"/>
          <w:b/>
          <w:color w:val="FF0000"/>
          <w:spacing w:val="-2"/>
          <w:sz w:val="21"/>
          <w:u w:val="single" w:color="FF0000"/>
        </w:rPr>
        <w:t>1</w:t>
      </w:r>
      <w:r>
        <w:rPr>
          <w:b/>
          <w:color w:val="FF0000"/>
          <w:spacing w:val="-2"/>
          <w:sz w:val="21"/>
          <w:u w:val="single" w:color="FF0000"/>
        </w:rPr>
        <w:t>、</w:t>
      </w:r>
      <w:r>
        <w:rPr>
          <w:rFonts w:ascii="Calibri" w:eastAsia="Calibri"/>
          <w:b/>
          <w:color w:val="FF0000"/>
          <w:spacing w:val="-2"/>
          <w:sz w:val="21"/>
          <w:u w:val="single" w:color="FF0000"/>
        </w:rPr>
        <w:t>5</w:t>
      </w:r>
      <w:r>
        <w:rPr>
          <w:b/>
          <w:color w:val="FF0000"/>
          <w:spacing w:val="-2"/>
          <w:sz w:val="21"/>
          <w:u w:val="single" w:color="FF0000"/>
        </w:rPr>
        <w:t>、</w:t>
      </w:r>
      <w:r>
        <w:rPr>
          <w:rFonts w:ascii="Calibri" w:eastAsia="Calibri"/>
          <w:b/>
          <w:color w:val="FF0000"/>
          <w:spacing w:val="-2"/>
          <w:sz w:val="21"/>
          <w:u w:val="single" w:color="FF0000"/>
        </w:rPr>
        <w:t>6</w:t>
      </w:r>
      <w:r>
        <w:rPr>
          <w:b/>
          <w:color w:val="FF0000"/>
          <w:spacing w:val="-2"/>
          <w:sz w:val="21"/>
          <w:u w:val="single" w:color="FF0000"/>
        </w:rPr>
        <w:t>条是否可诉？【要如何定性？ 抽象？具体？内部？外部？是否成熟？使得否侵犯了合法权益？】</w:t>
      </w:r>
    </w:p>
    <w:p w14:paraId="2CB40FB4" w14:textId="77777777" w:rsidR="002A1E6D" w:rsidRDefault="00000000">
      <w:pPr>
        <w:spacing w:line="281" w:lineRule="exact"/>
        <w:ind w:left="660"/>
        <w:rPr>
          <w:rFonts w:hint="eastAsia"/>
          <w:b/>
          <w:sz w:val="21"/>
        </w:rPr>
      </w:pPr>
      <w:r>
        <w:rPr>
          <w:rFonts w:ascii="Segoe UI Symbol" w:eastAsia="Segoe UI Symbol" w:hAnsi="Segoe UI Symbol"/>
          <w:b/>
          <w:sz w:val="21"/>
          <w:u w:val="single"/>
        </w:rPr>
        <w:t>☆</w:t>
      </w:r>
      <w:r>
        <w:rPr>
          <w:b/>
          <w:spacing w:val="-2"/>
          <w:sz w:val="21"/>
          <w:u w:val="single"/>
        </w:rPr>
        <w:t>分开来看三条内容：</w:t>
      </w:r>
    </w:p>
    <w:p w14:paraId="12CB49AE" w14:textId="77777777" w:rsidR="002A1E6D" w:rsidRDefault="002A1E6D">
      <w:pPr>
        <w:pStyle w:val="a3"/>
        <w:spacing w:before="7"/>
        <w:ind w:left="0"/>
        <w:rPr>
          <w:rFonts w:hint="eastAsia"/>
          <w:b/>
          <w:sz w:val="15"/>
        </w:rPr>
      </w:pPr>
    </w:p>
    <w:p w14:paraId="1BD65129" w14:textId="77777777" w:rsidR="002A1E6D" w:rsidRDefault="00000000">
      <w:pPr>
        <w:pStyle w:val="a4"/>
        <w:numPr>
          <w:ilvl w:val="0"/>
          <w:numId w:val="88"/>
        </w:numPr>
        <w:tabs>
          <w:tab w:val="left" w:pos="870"/>
        </w:tabs>
        <w:spacing w:before="71"/>
        <w:ind w:hanging="210"/>
        <w:jc w:val="both"/>
        <w:rPr>
          <w:rFonts w:ascii="Calibri" w:eastAsia="Calibri"/>
          <w:b/>
          <w:sz w:val="21"/>
          <w:u w:val="single"/>
        </w:rPr>
      </w:pPr>
      <w:r>
        <w:rPr>
          <w:b/>
          <w:spacing w:val="-3"/>
          <w:sz w:val="21"/>
          <w:u w:val="single"/>
        </w:rPr>
        <w:t>城区公交运营的范围可以延伸到规划区的范围：</w:t>
      </w:r>
    </w:p>
    <w:p w14:paraId="07F4472C" w14:textId="77777777" w:rsidR="002A1E6D" w:rsidRDefault="00000000">
      <w:pPr>
        <w:spacing w:before="4" w:line="242" w:lineRule="auto"/>
        <w:ind w:left="660" w:right="205"/>
        <w:jc w:val="both"/>
        <w:rPr>
          <w:rFonts w:hint="eastAsia"/>
          <w:b/>
          <w:sz w:val="21"/>
        </w:rPr>
      </w:pPr>
      <w:r>
        <w:rPr>
          <w:b/>
          <w:spacing w:val="-2"/>
          <w:sz w:val="21"/>
        </w:rPr>
        <w:t>是抽象还是具体行为？可能有争议：规划行为带有抽象性，不具体；但是在这里其实不是做了一个抽象的规划，而是做了一个具体的行政决定，决定城市公交范围有多大，这里的对象是具体的就是城区公交，可以认为它做出了一个具体的决定。所以是一个具体行政行为。</w:t>
      </w:r>
    </w:p>
    <w:p w14:paraId="415B1C14" w14:textId="77777777" w:rsidR="002A1E6D" w:rsidRDefault="00000000">
      <w:pPr>
        <w:spacing w:before="5" w:line="242" w:lineRule="auto"/>
        <w:ind w:left="660" w:right="205"/>
        <w:jc w:val="both"/>
        <w:rPr>
          <w:rFonts w:hint="eastAsia"/>
          <w:b/>
          <w:sz w:val="21"/>
        </w:rPr>
      </w:pPr>
      <w:r>
        <w:rPr>
          <w:b/>
          <w:color w:val="FF0000"/>
          <w:spacing w:val="-2"/>
          <w:sz w:val="21"/>
        </w:rPr>
        <w:t>当然法律概念有时候并不绝对，这里的具体行政行为和抽象行为的区分背后有一种价值选择，如果认定为是具体行政行为，就意味着我们认为法院可以干预法院可以干预城区公交和农村公交的边界划分，如果认为是抽象行政行为，就是认为这种政策性的划分不应该由法院干预。带有政策性是一种抽象行政行为。这里我们</w:t>
      </w:r>
      <w:r>
        <w:rPr>
          <w:b/>
          <w:color w:val="FF0000"/>
          <w:spacing w:val="-2"/>
          <w:sz w:val="21"/>
          <w:shd w:val="clear" w:color="auto" w:fill="FCFCE0"/>
        </w:rPr>
        <w:t>偏向于认为它是具体行政行为主要是因为它所针对的对象是特定的。</w:t>
      </w:r>
    </w:p>
    <w:p w14:paraId="5F5114D7" w14:textId="77777777" w:rsidR="002A1E6D" w:rsidRDefault="002A1E6D">
      <w:pPr>
        <w:pStyle w:val="a3"/>
        <w:spacing w:before="8"/>
        <w:ind w:left="0"/>
        <w:rPr>
          <w:rFonts w:hint="eastAsia"/>
          <w:b/>
        </w:rPr>
      </w:pPr>
    </w:p>
    <w:p w14:paraId="44995352" w14:textId="77777777" w:rsidR="002A1E6D" w:rsidRDefault="00000000">
      <w:pPr>
        <w:spacing w:before="1"/>
        <w:ind w:left="660"/>
        <w:rPr>
          <w:rFonts w:hint="eastAsia"/>
          <w:b/>
          <w:sz w:val="21"/>
        </w:rPr>
      </w:pPr>
      <w:r>
        <w:rPr>
          <w:b/>
          <w:spacing w:val="-3"/>
          <w:sz w:val="21"/>
        </w:rPr>
        <w:t>内部还是外部行为？内部和外部行为的区分标准不是以收件人为标准的，虽然会议纪要是发给内部人的，</w:t>
      </w:r>
    </w:p>
    <w:p w14:paraId="491E5B1D" w14:textId="77777777" w:rsidR="002A1E6D" w:rsidRDefault="002A1E6D">
      <w:pPr>
        <w:rPr>
          <w:rFonts w:hint="eastAsia"/>
          <w:sz w:val="21"/>
        </w:rPr>
        <w:sectPr w:rsidR="002A1E6D">
          <w:pgSz w:w="11910" w:h="16850"/>
          <w:pgMar w:top="660" w:right="20" w:bottom="220" w:left="1320" w:header="0" w:footer="38" w:gutter="0"/>
          <w:cols w:space="720"/>
        </w:sectPr>
      </w:pPr>
    </w:p>
    <w:p w14:paraId="2C9A37B6" w14:textId="77777777" w:rsidR="002A1E6D" w:rsidRDefault="00000000">
      <w:pPr>
        <w:spacing w:before="58"/>
        <w:ind w:left="660" w:right="204"/>
        <w:rPr>
          <w:rFonts w:hint="eastAsia"/>
          <w:b/>
          <w:sz w:val="21"/>
        </w:rPr>
      </w:pPr>
      <w:r>
        <w:rPr>
          <w:b/>
          <w:i/>
          <w:spacing w:val="-6"/>
        </w:rPr>
        <w:lastRenderedPageBreak/>
        <w:t>但是调整的对象属于外部公共领域，具有外部化的可能性</w:t>
      </w:r>
      <w:r>
        <w:rPr>
          <w:b/>
          <w:spacing w:val="-6"/>
          <w:sz w:val="21"/>
        </w:rPr>
        <w:t>，不是纯粹的内部行为，在</w:t>
      </w:r>
      <w:r>
        <w:rPr>
          <w:b/>
          <w:color w:val="000000"/>
          <w:spacing w:val="-6"/>
          <w:sz w:val="21"/>
          <w:shd w:val="clear" w:color="auto" w:fill="FCFCE0"/>
        </w:rPr>
        <w:t>这里的会议纪要针对</w:t>
      </w:r>
      <w:r>
        <w:rPr>
          <w:b/>
          <w:color w:val="000000"/>
          <w:spacing w:val="80"/>
          <w:w w:val="150"/>
          <w:sz w:val="21"/>
          <w:shd w:val="clear" w:color="auto" w:fill="FCFCE0"/>
        </w:rPr>
        <w:t xml:space="preserve">                                                     </w:t>
      </w:r>
      <w:r>
        <w:rPr>
          <w:b/>
          <w:color w:val="000000"/>
          <w:spacing w:val="-2"/>
          <w:sz w:val="21"/>
          <w:shd w:val="clear" w:color="auto" w:fill="FCFCE0"/>
        </w:rPr>
        <w:t>外部主体所作，属于外部行为</w:t>
      </w:r>
      <w:r>
        <w:rPr>
          <w:b/>
          <w:color w:val="000000"/>
          <w:spacing w:val="-2"/>
          <w:sz w:val="21"/>
        </w:rPr>
        <w:t>。</w:t>
      </w:r>
    </w:p>
    <w:p w14:paraId="3358023B" w14:textId="77777777" w:rsidR="002A1E6D" w:rsidRDefault="002A1E6D">
      <w:pPr>
        <w:pStyle w:val="a3"/>
        <w:spacing w:before="9"/>
        <w:ind w:left="0"/>
        <w:rPr>
          <w:rFonts w:hint="eastAsia"/>
          <w:b/>
        </w:rPr>
      </w:pPr>
    </w:p>
    <w:p w14:paraId="525A655A" w14:textId="77777777" w:rsidR="002A1E6D" w:rsidRDefault="00000000">
      <w:pPr>
        <w:ind w:left="660" w:right="204"/>
        <w:jc w:val="both"/>
        <w:rPr>
          <w:rFonts w:hint="eastAsia"/>
          <w:b/>
          <w:sz w:val="21"/>
        </w:rPr>
      </w:pPr>
      <w:r>
        <w:rPr>
          <w:rFonts w:hint="eastAsia"/>
        </w:rPr>
        <w:pict w14:anchorId="6789428B">
          <v:group id="docshapegroup200" o:spid="_x0000_s2284" style="position:absolute;left:0;text-align:left;margin-left:162.6pt;margin-top:65.65pt;width:242.45pt;height:1pt;z-index:-20032512;mso-position-horizontal-relative:page" coordorigin="3252,1313" coordsize="4849,20">
            <v:rect id="docshape201" o:spid="_x0000_s2286" style="position:absolute;left:3252;top:1321;width:4849;height:10" fillcolor="black" stroked="f"/>
            <v:line id="_x0000_s2285" style="position:absolute" from="3261,1323" to="6224,1323" strokecolor="red" strokeweight="1pt"/>
            <w10:wrap anchorx="page"/>
          </v:group>
        </w:pict>
      </w:r>
      <w:r>
        <w:rPr>
          <w:b/>
          <w:spacing w:val="-2"/>
          <w:sz w:val="21"/>
        </w:rPr>
        <w:t>是不是成熟行为？是否对相对人合法权益产生实质的影响？</w:t>
      </w:r>
      <w:r>
        <w:rPr>
          <w:b/>
          <w:color w:val="000000"/>
          <w:spacing w:val="-2"/>
          <w:sz w:val="21"/>
          <w:shd w:val="clear" w:color="auto" w:fill="FCFCE0"/>
        </w:rPr>
        <w:t>行政行为要生效对相对人产生影响，最核心的</w:t>
      </w:r>
      <w:r>
        <w:rPr>
          <w:b/>
          <w:color w:val="000000"/>
          <w:spacing w:val="40"/>
          <w:sz w:val="21"/>
          <w:shd w:val="clear" w:color="auto" w:fill="FCFCE0"/>
        </w:rPr>
        <w:t xml:space="preserve"> </w:t>
      </w:r>
      <w:r>
        <w:rPr>
          <w:b/>
          <w:color w:val="000000"/>
          <w:spacing w:val="-2"/>
          <w:sz w:val="21"/>
          <w:shd w:val="clear" w:color="auto" w:fill="FCFCE0"/>
        </w:rPr>
        <w:t>是对相对人做一个</w:t>
      </w:r>
      <w:r>
        <w:rPr>
          <w:b/>
          <w:i/>
          <w:color w:val="000000"/>
          <w:spacing w:val="-2"/>
          <w:u w:val="single"/>
          <w:shd w:val="clear" w:color="auto" w:fill="FCFCE0"/>
        </w:rPr>
        <w:t>送达</w:t>
      </w:r>
      <w:r>
        <w:rPr>
          <w:b/>
          <w:color w:val="000000"/>
          <w:spacing w:val="-2"/>
          <w:sz w:val="21"/>
        </w:rPr>
        <w:t>，这里的会议纪要也不会送达，没有对农村公交经营者告知，当时也没有政府信息公开，这里是让交通局查处，</w:t>
      </w:r>
      <w:r>
        <w:rPr>
          <w:b/>
          <w:color w:val="000000"/>
          <w:spacing w:val="-2"/>
          <w:sz w:val="21"/>
          <w:u w:val="single" w:color="FF0000"/>
        </w:rPr>
        <w:t>交通局告诉他有这样的会议纪要，他才知道有这样的行政行为</w:t>
      </w:r>
      <w:r>
        <w:rPr>
          <w:b/>
          <w:color w:val="000000"/>
          <w:spacing w:val="-2"/>
          <w:sz w:val="21"/>
        </w:rPr>
        <w:t>，这个时间点涉及相对人日后提起行政诉讼的起诉期限计算，但是会议纪要做出，城市公交范围扩展，已经开始形成了竞争的时候，相对人的合法权益已经受到影响，具有现实性的影响。</w:t>
      </w:r>
    </w:p>
    <w:p w14:paraId="70EF1851" w14:textId="77777777" w:rsidR="002A1E6D" w:rsidRDefault="002A1E6D">
      <w:pPr>
        <w:pStyle w:val="a3"/>
        <w:spacing w:before="3"/>
        <w:ind w:left="0"/>
        <w:rPr>
          <w:rFonts w:hint="eastAsia"/>
          <w:b/>
          <w:sz w:val="16"/>
        </w:rPr>
      </w:pPr>
    </w:p>
    <w:p w14:paraId="1F84C77A" w14:textId="77777777" w:rsidR="002A1E6D" w:rsidRDefault="00000000">
      <w:pPr>
        <w:spacing w:before="72" w:line="487" w:lineRule="auto"/>
        <w:ind w:left="660" w:right="1254"/>
        <w:rPr>
          <w:rFonts w:hint="eastAsia"/>
          <w:b/>
          <w:sz w:val="21"/>
        </w:rPr>
      </w:pPr>
      <w:r>
        <w:rPr>
          <w:b/>
          <w:spacing w:val="-2"/>
          <w:sz w:val="21"/>
        </w:rPr>
        <w:t>关于受案范围还有一个因素，合法权益是不是涉案范围内的合法权益。这里</w:t>
      </w:r>
      <w:r>
        <w:rPr>
          <w:b/>
          <w:spacing w:val="-2"/>
          <w:sz w:val="21"/>
          <w:u w:val="single" w:color="FF0000"/>
        </w:rPr>
        <w:t>会影响财产权益。</w:t>
      </w:r>
      <w:r>
        <w:rPr>
          <w:b/>
          <w:spacing w:val="80"/>
          <w:w w:val="150"/>
          <w:sz w:val="21"/>
          <w:u w:val="single" w:color="FF0000"/>
        </w:rPr>
        <w:t xml:space="preserve">                                               </w:t>
      </w:r>
      <w:r>
        <w:rPr>
          <w:b/>
          <w:spacing w:val="-2"/>
          <w:sz w:val="21"/>
          <w:u w:val="single" w:color="FF0000"/>
        </w:rPr>
        <w:t>所以第一条应该属于受案范围。</w:t>
      </w:r>
    </w:p>
    <w:p w14:paraId="43E54419" w14:textId="77777777" w:rsidR="002A1E6D" w:rsidRDefault="00000000">
      <w:pPr>
        <w:spacing w:line="252" w:lineRule="exact"/>
        <w:ind w:left="660"/>
        <w:rPr>
          <w:rFonts w:hint="eastAsia"/>
          <w:b/>
          <w:sz w:val="21"/>
        </w:rPr>
      </w:pPr>
      <w:r>
        <w:rPr>
          <w:b/>
          <w:spacing w:val="-1"/>
          <w:sz w:val="21"/>
          <w:u w:val="single"/>
        </w:rPr>
        <w:t>第五条：城区公交不收钱。</w:t>
      </w:r>
    </w:p>
    <w:p w14:paraId="4D725670" w14:textId="77777777" w:rsidR="002A1E6D" w:rsidRDefault="00000000">
      <w:pPr>
        <w:spacing w:before="4" w:line="244" w:lineRule="auto"/>
        <w:ind w:left="660" w:right="6105"/>
        <w:rPr>
          <w:rFonts w:hint="eastAsia"/>
          <w:b/>
          <w:sz w:val="21"/>
        </w:rPr>
      </w:pPr>
      <w:r>
        <w:rPr>
          <w:b/>
          <w:spacing w:val="-2"/>
          <w:sz w:val="21"/>
        </w:rPr>
        <w:t>抽象具体？应该是具体，针对城市公交。内部外部？外部性。</w:t>
      </w:r>
    </w:p>
    <w:p w14:paraId="366ADAFC" w14:textId="77777777" w:rsidR="002A1E6D" w:rsidRDefault="00000000">
      <w:pPr>
        <w:spacing w:line="266" w:lineRule="exact"/>
        <w:ind w:left="660"/>
        <w:rPr>
          <w:rFonts w:hint="eastAsia"/>
          <w:b/>
          <w:sz w:val="21"/>
        </w:rPr>
      </w:pPr>
      <w:r>
        <w:rPr>
          <w:b/>
          <w:spacing w:val="-3"/>
          <w:sz w:val="21"/>
        </w:rPr>
        <w:t>成熟与否？已经产生了实质影响，所以行为已经成熟。</w:t>
      </w:r>
    </w:p>
    <w:p w14:paraId="3C5FB649" w14:textId="77777777" w:rsidR="002A1E6D" w:rsidRDefault="00000000">
      <w:pPr>
        <w:spacing w:before="4"/>
        <w:ind w:left="660"/>
        <w:rPr>
          <w:rFonts w:hint="eastAsia"/>
          <w:b/>
          <w:sz w:val="21"/>
        </w:rPr>
      </w:pPr>
      <w:r>
        <w:rPr>
          <w:b/>
          <w:color w:val="000000"/>
          <w:spacing w:val="-4"/>
          <w:sz w:val="21"/>
          <w:shd w:val="clear" w:color="auto" w:fill="FCFCE0"/>
        </w:rPr>
        <w:t>侵犯了公平竞争权</w:t>
      </w:r>
    </w:p>
    <w:p w14:paraId="3EE0E5F6" w14:textId="77777777" w:rsidR="002A1E6D" w:rsidRDefault="00000000">
      <w:pPr>
        <w:spacing w:before="3"/>
        <w:ind w:left="660"/>
        <w:rPr>
          <w:rFonts w:hint="eastAsia"/>
          <w:b/>
          <w:sz w:val="21"/>
        </w:rPr>
      </w:pPr>
      <w:r>
        <w:rPr>
          <w:b/>
          <w:spacing w:val="-1"/>
          <w:sz w:val="21"/>
          <w:u w:val="single"/>
        </w:rPr>
        <w:t>也属于受案范围的要求</w:t>
      </w:r>
    </w:p>
    <w:p w14:paraId="54E2E73B" w14:textId="77777777" w:rsidR="002A1E6D" w:rsidRDefault="002A1E6D">
      <w:pPr>
        <w:pStyle w:val="a3"/>
        <w:spacing w:before="10"/>
        <w:ind w:left="0"/>
        <w:rPr>
          <w:rFonts w:hint="eastAsia"/>
          <w:b/>
          <w:sz w:val="14"/>
        </w:rPr>
      </w:pPr>
    </w:p>
    <w:p w14:paraId="1FCDAC9C" w14:textId="77777777" w:rsidR="002A1E6D" w:rsidRDefault="00000000">
      <w:pPr>
        <w:spacing w:before="71"/>
        <w:ind w:left="660"/>
        <w:rPr>
          <w:rFonts w:hint="eastAsia"/>
          <w:b/>
          <w:sz w:val="21"/>
        </w:rPr>
      </w:pPr>
      <w:r>
        <w:rPr>
          <w:b/>
          <w:spacing w:val="-3"/>
          <w:sz w:val="21"/>
          <w:u w:val="single"/>
        </w:rPr>
        <w:t>第六条：不可以随便贸然行事，发生矛盾要找政府调节，否则要追求责任。</w:t>
      </w:r>
    </w:p>
    <w:p w14:paraId="30639EE9" w14:textId="77777777" w:rsidR="002A1E6D" w:rsidRDefault="00000000">
      <w:pPr>
        <w:spacing w:before="4"/>
        <w:ind w:left="660"/>
        <w:rPr>
          <w:rFonts w:hint="eastAsia"/>
          <w:b/>
          <w:sz w:val="21"/>
        </w:rPr>
      </w:pPr>
      <w:r>
        <w:rPr>
          <w:b/>
          <w:spacing w:val="-2"/>
          <w:sz w:val="21"/>
        </w:rPr>
        <w:t>不属于受案范围，因为没有对相对人的合法权益产生影响。现在只是威胁了一下，</w:t>
      </w:r>
      <w:r>
        <w:rPr>
          <w:b/>
          <w:color w:val="000000"/>
          <w:spacing w:val="-2"/>
          <w:sz w:val="21"/>
          <w:shd w:val="clear" w:color="auto" w:fill="FCFCE0"/>
        </w:rPr>
        <w:t>没有产生实质影响</w:t>
      </w:r>
      <w:r>
        <w:rPr>
          <w:b/>
          <w:color w:val="000000"/>
          <w:spacing w:val="-10"/>
          <w:sz w:val="21"/>
        </w:rPr>
        <w:t>。</w:t>
      </w:r>
    </w:p>
    <w:p w14:paraId="78D419FF" w14:textId="77777777" w:rsidR="002A1E6D" w:rsidRDefault="002A1E6D">
      <w:pPr>
        <w:pStyle w:val="a3"/>
        <w:spacing w:before="4"/>
        <w:ind w:left="0"/>
        <w:rPr>
          <w:rFonts w:hint="eastAsia"/>
          <w:b/>
          <w:sz w:val="20"/>
        </w:rPr>
      </w:pPr>
    </w:p>
    <w:p w14:paraId="7BF6452B" w14:textId="77777777" w:rsidR="002A1E6D" w:rsidRDefault="00000000">
      <w:pPr>
        <w:spacing w:before="1" w:line="242" w:lineRule="auto"/>
        <w:ind w:left="660" w:right="205"/>
        <w:jc w:val="both"/>
        <w:rPr>
          <w:rFonts w:hint="eastAsia"/>
          <w:b/>
          <w:sz w:val="21"/>
        </w:rPr>
      </w:pPr>
      <w:r>
        <w:rPr>
          <w:b/>
          <w:color w:val="3E3E3E"/>
          <w:spacing w:val="-2"/>
          <w:sz w:val="21"/>
        </w:rPr>
        <w:t>江苏省高级人民法院认定：</w:t>
      </w:r>
      <w:r>
        <w:rPr>
          <w:color w:val="3E3E3E"/>
          <w:spacing w:val="-2"/>
          <w:sz w:val="21"/>
        </w:rPr>
        <w:t>《会议纪要》第五条中有关公交车辆在规划区免交规费的规定，是明确要求必须执行的，因此，被上诉人认为该行为属行政指导行为无法律依据。</w:t>
      </w:r>
      <w:r>
        <w:rPr>
          <w:color w:val="3E3E3E"/>
          <w:spacing w:val="-2"/>
          <w:sz w:val="21"/>
          <w:u w:val="single" w:color="3E3E3E"/>
        </w:rPr>
        <w:t>该项免交规费的规定，是</w:t>
      </w:r>
      <w:r>
        <w:rPr>
          <w:b/>
          <w:color w:val="3E3E3E"/>
          <w:spacing w:val="-2"/>
          <w:sz w:val="21"/>
          <w:u w:val="single" w:color="3E3E3E"/>
        </w:rPr>
        <w:t>针对公交公</w:t>
      </w:r>
      <w:r>
        <w:rPr>
          <w:b/>
          <w:color w:val="3E3E3E"/>
          <w:spacing w:val="40"/>
          <w:sz w:val="21"/>
          <w:u w:val="single" w:color="3E3E3E"/>
        </w:rPr>
        <w:t xml:space="preserve"> </w:t>
      </w:r>
      <w:r>
        <w:rPr>
          <w:b/>
          <w:color w:val="3E3E3E"/>
          <w:spacing w:val="-2"/>
          <w:sz w:val="21"/>
          <w:u w:val="single" w:color="3E3E3E"/>
        </w:rPr>
        <w:t>司这一特定的主体、就特定的事项</w:t>
      </w:r>
      <w:r>
        <w:rPr>
          <w:color w:val="3E3E3E"/>
          <w:spacing w:val="-2"/>
          <w:sz w:val="21"/>
          <w:u w:val="single" w:color="3E3E3E"/>
        </w:rPr>
        <w:t>即公交公司在规划区内的开通的线路是否要缴纳交通规费所作出的一项决定，《会议纪要》的上述内容实际上已直接赋予了公交公司在规划区内免交交通规费的利益，</w:t>
      </w:r>
      <w:r>
        <w:rPr>
          <w:b/>
          <w:color w:val="3E3E3E"/>
          <w:spacing w:val="-2"/>
          <w:sz w:val="21"/>
          <w:u w:val="single" w:color="3E3E3E"/>
        </w:rPr>
        <w:t>不应认定为抽象行政行为</w:t>
      </w:r>
      <w:r>
        <w:rPr>
          <w:color w:val="3E3E3E"/>
          <w:spacing w:val="-2"/>
          <w:sz w:val="21"/>
          <w:u w:val="single" w:color="3E3E3E"/>
        </w:rPr>
        <w:t>。</w:t>
      </w:r>
      <w:r>
        <w:rPr>
          <w:color w:val="3E3E3E"/>
          <w:spacing w:val="-2"/>
          <w:sz w:val="21"/>
        </w:rPr>
        <w:t>同时，由于该《会议纪要》是一种赋予一方当事人权利的行为，</w:t>
      </w:r>
      <w:r>
        <w:rPr>
          <w:color w:val="3E3E3E"/>
          <w:spacing w:val="-2"/>
          <w:sz w:val="21"/>
          <w:u w:val="single" w:color="3E3E3E"/>
        </w:rPr>
        <w:t>公交公司作为受益人参加了此次会议，因此《会议纪要》虽未向利益相对方直接送达，</w:t>
      </w:r>
      <w:r>
        <w:rPr>
          <w:b/>
          <w:color w:val="FF0000"/>
          <w:spacing w:val="-2"/>
          <w:sz w:val="21"/>
        </w:rPr>
        <w:t>但《会议纪要》的相关内容在其后已经得到执行，城区交通局也已经将无法对公交公司进行行政管理的原因及《会议纪要》的内容书面告知了吉德仁等四人，因此应当认定盐城市政府在《会议纪要》中作出的有关公交车辆在规划区免征规费的行为是一种可诉的具体行政行为。</w:t>
      </w:r>
    </w:p>
    <w:p w14:paraId="31C87470" w14:textId="77777777" w:rsidR="002A1E6D" w:rsidRDefault="002A1E6D">
      <w:pPr>
        <w:pStyle w:val="a3"/>
        <w:ind w:left="0"/>
        <w:rPr>
          <w:rFonts w:hint="eastAsia"/>
          <w:b/>
          <w:sz w:val="20"/>
        </w:rPr>
      </w:pPr>
    </w:p>
    <w:p w14:paraId="7227C33A" w14:textId="77777777" w:rsidR="002A1E6D" w:rsidRDefault="002A1E6D">
      <w:pPr>
        <w:pStyle w:val="a3"/>
        <w:ind w:left="0"/>
        <w:rPr>
          <w:rFonts w:hint="eastAsia"/>
          <w:b/>
          <w:sz w:val="20"/>
        </w:rPr>
      </w:pPr>
    </w:p>
    <w:p w14:paraId="7A798067" w14:textId="77777777" w:rsidR="002A1E6D" w:rsidRDefault="00000000">
      <w:pPr>
        <w:pStyle w:val="a4"/>
        <w:numPr>
          <w:ilvl w:val="0"/>
          <w:numId w:val="88"/>
        </w:numPr>
        <w:tabs>
          <w:tab w:val="left" w:pos="826"/>
        </w:tabs>
        <w:spacing w:before="145"/>
        <w:ind w:left="826" w:hanging="166"/>
        <w:rPr>
          <w:rFonts w:ascii="Calibri" w:eastAsia="Calibri"/>
          <w:b/>
          <w:sz w:val="19"/>
        </w:rPr>
      </w:pPr>
      <w:r>
        <w:rPr>
          <w:b/>
          <w:spacing w:val="-3"/>
          <w:sz w:val="21"/>
        </w:rPr>
        <w:t>司法解释补充的否定情形</w:t>
      </w:r>
    </w:p>
    <w:p w14:paraId="223FE4D5" w14:textId="77777777" w:rsidR="002A1E6D" w:rsidRDefault="00000000">
      <w:pPr>
        <w:spacing w:before="64"/>
        <w:ind w:left="660"/>
        <w:rPr>
          <w:rFonts w:hint="eastAsia"/>
          <w:b/>
          <w:sz w:val="21"/>
        </w:rPr>
      </w:pPr>
      <w:r>
        <w:rPr>
          <w:b/>
          <w:spacing w:val="-2"/>
          <w:sz w:val="21"/>
        </w:rPr>
        <w:t>《最高人民法院关于适用</w:t>
      </w:r>
      <w:r>
        <w:rPr>
          <w:rFonts w:ascii="Calibri" w:eastAsia="Calibri"/>
          <w:b/>
          <w:spacing w:val="-2"/>
          <w:sz w:val="21"/>
        </w:rPr>
        <w:t>&lt;</w:t>
      </w:r>
      <w:r>
        <w:rPr>
          <w:b/>
          <w:spacing w:val="-2"/>
          <w:sz w:val="21"/>
        </w:rPr>
        <w:t>中华人民共和国行政诉讼法</w:t>
      </w:r>
      <w:r>
        <w:rPr>
          <w:rFonts w:ascii="Calibri" w:eastAsia="Calibri"/>
          <w:b/>
          <w:spacing w:val="-2"/>
          <w:sz w:val="21"/>
        </w:rPr>
        <w:t>&gt;</w:t>
      </w:r>
      <w:r>
        <w:rPr>
          <w:b/>
          <w:spacing w:val="-2"/>
          <w:sz w:val="21"/>
        </w:rPr>
        <w:t>的解释》（法释〔</w:t>
      </w:r>
      <w:r>
        <w:rPr>
          <w:rFonts w:ascii="Calibri" w:eastAsia="Calibri"/>
          <w:b/>
          <w:spacing w:val="-2"/>
          <w:sz w:val="21"/>
        </w:rPr>
        <w:t>2018</w:t>
      </w:r>
      <w:r>
        <w:rPr>
          <w:b/>
          <w:spacing w:val="-2"/>
          <w:sz w:val="21"/>
        </w:rPr>
        <w:t>〕</w:t>
      </w:r>
      <w:r>
        <w:rPr>
          <w:rFonts w:ascii="Calibri" w:eastAsia="Calibri"/>
          <w:b/>
          <w:spacing w:val="-2"/>
          <w:sz w:val="21"/>
        </w:rPr>
        <w:t>1</w:t>
      </w:r>
      <w:r>
        <w:rPr>
          <w:b/>
          <w:spacing w:val="-2"/>
          <w:sz w:val="21"/>
        </w:rPr>
        <w:t>号）</w:t>
      </w:r>
      <w:r>
        <w:rPr>
          <w:b/>
          <w:spacing w:val="-10"/>
          <w:sz w:val="21"/>
        </w:rPr>
        <w:t>、</w:t>
      </w:r>
    </w:p>
    <w:p w14:paraId="083A8B23" w14:textId="77777777" w:rsidR="002A1E6D" w:rsidRDefault="00000000">
      <w:pPr>
        <w:spacing w:before="3" w:line="244" w:lineRule="auto"/>
        <w:ind w:left="660" w:right="205"/>
        <w:rPr>
          <w:rFonts w:hint="eastAsia"/>
          <w:b/>
          <w:sz w:val="21"/>
        </w:rPr>
      </w:pPr>
      <w:r>
        <w:rPr>
          <w:b/>
          <w:spacing w:val="-2"/>
          <w:sz w:val="21"/>
        </w:rPr>
        <w:t>整体原理和原来一样，要么不是行政行为，要么没有产生实质影响。但现实中的多样化情形总是让法官感</w:t>
      </w:r>
      <w:r>
        <w:rPr>
          <w:b/>
          <w:spacing w:val="-4"/>
          <w:sz w:val="21"/>
        </w:rPr>
        <w:t>到疑惑。</w:t>
      </w:r>
    </w:p>
    <w:p w14:paraId="48F86354" w14:textId="77777777" w:rsidR="002A1E6D" w:rsidRDefault="00000000">
      <w:pPr>
        <w:pStyle w:val="a4"/>
        <w:numPr>
          <w:ilvl w:val="0"/>
          <w:numId w:val="87"/>
        </w:numPr>
        <w:tabs>
          <w:tab w:val="left" w:pos="982"/>
        </w:tabs>
        <w:spacing w:before="78"/>
        <w:rPr>
          <w:rFonts w:hint="eastAsia"/>
          <w:b/>
          <w:sz w:val="21"/>
        </w:rPr>
      </w:pPr>
      <w:r>
        <w:rPr>
          <w:b/>
          <w:color w:val="000000"/>
          <w:spacing w:val="-4"/>
          <w:sz w:val="21"/>
          <w:shd w:val="clear" w:color="auto" w:fill="FDFDBE"/>
        </w:rPr>
        <w:t>刑事侦查行为</w:t>
      </w:r>
    </w:p>
    <w:p w14:paraId="7C076E65" w14:textId="77777777" w:rsidR="002A1E6D" w:rsidRDefault="00000000">
      <w:pPr>
        <w:pStyle w:val="a3"/>
        <w:spacing w:before="68"/>
        <w:rPr>
          <w:rFonts w:hint="eastAsia"/>
        </w:rPr>
      </w:pPr>
      <w:r>
        <w:rPr>
          <w:spacing w:val="-3"/>
        </w:rPr>
        <w:t>公安、国家安全等机关依照刑事诉讼法的明确授权实施的行为。</w:t>
      </w:r>
    </w:p>
    <w:p w14:paraId="44231393" w14:textId="77777777" w:rsidR="002A1E6D" w:rsidRDefault="00000000">
      <w:pPr>
        <w:spacing w:before="4" w:line="242" w:lineRule="auto"/>
        <w:ind w:left="660" w:right="227"/>
        <w:rPr>
          <w:rFonts w:hint="eastAsia"/>
          <w:sz w:val="21"/>
        </w:rPr>
      </w:pPr>
      <w:r>
        <w:rPr>
          <w:spacing w:val="-2"/>
          <w:sz w:val="21"/>
        </w:rPr>
        <w:t>信息公开的时候也说过，这不属于政府信息，</w:t>
      </w:r>
      <w:r>
        <w:rPr>
          <w:color w:val="000000"/>
          <w:spacing w:val="-2"/>
          <w:sz w:val="21"/>
          <w:shd w:val="clear" w:color="auto" w:fill="FCFCE0"/>
        </w:rPr>
        <w:t>刑侦行为也不是行政行为，而是刑事司法行为</w:t>
      </w:r>
      <w:r>
        <w:rPr>
          <w:color w:val="000000"/>
          <w:spacing w:val="-2"/>
          <w:sz w:val="21"/>
        </w:rPr>
        <w:t>。由刑事诉讼法调整，行政管辖机关没有管辖权限，</w:t>
      </w:r>
      <w:r>
        <w:rPr>
          <w:b/>
          <w:color w:val="000000"/>
          <w:spacing w:val="-2"/>
          <w:sz w:val="21"/>
        </w:rPr>
        <w:t>问题在于公安机关超越刑事诉讼法授权，做了违法的刑事侦查行</w:t>
      </w:r>
      <w:r>
        <w:rPr>
          <w:b/>
          <w:color w:val="000000"/>
          <w:spacing w:val="40"/>
          <w:sz w:val="21"/>
        </w:rPr>
        <w:t xml:space="preserve"> </w:t>
      </w:r>
      <w:r>
        <w:rPr>
          <w:b/>
          <w:color w:val="000000"/>
          <w:spacing w:val="-2"/>
          <w:sz w:val="21"/>
        </w:rPr>
        <w:t>为，能否提起行政诉讼？</w:t>
      </w:r>
      <w:r>
        <w:rPr>
          <w:color w:val="000000"/>
          <w:spacing w:val="-2"/>
          <w:sz w:val="21"/>
        </w:rPr>
        <w:t>其实</w:t>
      </w:r>
      <w:r>
        <w:rPr>
          <w:color w:val="000000"/>
          <w:spacing w:val="-2"/>
          <w:sz w:val="21"/>
          <w:u w:val="single" w:color="FF0000"/>
        </w:rPr>
        <w:t>违法的刑事侦查行为还是刑事侦查行为，不能由行政庭来审查</w:t>
      </w:r>
      <w:r>
        <w:rPr>
          <w:color w:val="000000"/>
          <w:spacing w:val="-2"/>
          <w:sz w:val="21"/>
        </w:rPr>
        <w:t>，但再实践中会出现这样的情况：</w:t>
      </w:r>
      <w:r>
        <w:rPr>
          <w:b/>
          <w:color w:val="000000"/>
          <w:spacing w:val="-2"/>
          <w:sz w:val="21"/>
        </w:rPr>
        <w:t>刑事司法机关打着刑侦的名义在干着与刑侦无关的事情</w:t>
      </w:r>
      <w:r>
        <w:rPr>
          <w:color w:val="000000"/>
          <w:spacing w:val="-2"/>
          <w:sz w:val="21"/>
        </w:rPr>
        <w:t>，详见下例：</w:t>
      </w:r>
    </w:p>
    <w:p w14:paraId="10B2C40C" w14:textId="77777777" w:rsidR="002A1E6D" w:rsidRDefault="002A1E6D">
      <w:pPr>
        <w:pStyle w:val="a3"/>
        <w:spacing w:before="9"/>
        <w:ind w:left="0"/>
        <w:rPr>
          <w:rFonts w:hint="eastAsia"/>
        </w:rPr>
      </w:pPr>
    </w:p>
    <w:p w14:paraId="3517CB70" w14:textId="77777777" w:rsidR="002A1E6D" w:rsidRDefault="00000000">
      <w:pPr>
        <w:pStyle w:val="a3"/>
        <w:spacing w:line="242" w:lineRule="auto"/>
        <w:ind w:right="230"/>
        <w:jc w:val="both"/>
        <w:rPr>
          <w:rFonts w:hint="eastAsia"/>
        </w:rPr>
      </w:pPr>
      <w:r>
        <w:rPr>
          <w:color w:val="3E3E3E"/>
          <w:spacing w:val="-2"/>
        </w:rPr>
        <w:t>例：甲公司与乙公司签订合同，甲公司向乙公司支付保证金</w:t>
      </w:r>
      <w:r>
        <w:rPr>
          <w:rFonts w:ascii="Calibri" w:eastAsia="Calibri"/>
          <w:color w:val="3E3E3E"/>
          <w:spacing w:val="-2"/>
        </w:rPr>
        <w:t>30</w:t>
      </w:r>
      <w:r>
        <w:rPr>
          <w:color w:val="3E3E3E"/>
          <w:spacing w:val="-2"/>
        </w:rPr>
        <w:t>万元。后由于情况变化，原合同解除，但乙公司未将</w:t>
      </w:r>
      <w:r>
        <w:rPr>
          <w:rFonts w:ascii="Calibri" w:eastAsia="Calibri"/>
          <w:color w:val="3E3E3E"/>
          <w:spacing w:val="-2"/>
        </w:rPr>
        <w:t>30</w:t>
      </w:r>
      <w:r>
        <w:rPr>
          <w:color w:val="3E3E3E"/>
          <w:spacing w:val="-2"/>
        </w:rPr>
        <w:t>万元退还甲公司。甲公司向县公安局报案称被乙公司法定代表人王某诈骗</w:t>
      </w:r>
      <w:r>
        <w:rPr>
          <w:rFonts w:ascii="Calibri" w:eastAsia="Calibri"/>
          <w:color w:val="3E3E3E"/>
          <w:spacing w:val="-2"/>
        </w:rPr>
        <w:t>30</w:t>
      </w:r>
      <w:r>
        <w:rPr>
          <w:color w:val="3E3E3E"/>
          <w:spacing w:val="-2"/>
        </w:rPr>
        <w:t>万元。</w:t>
      </w:r>
      <w:r>
        <w:rPr>
          <w:spacing w:val="-2"/>
        </w:rPr>
        <w:t>公安机关立案后，将王某传唤到公安局，要求王某与甲公司签订了还款协议书，并将扣押的乙公司和王的财产移交给甲公司后将王某释放。此处王某是否可以对县公安局提起行政诉讼？</w:t>
      </w:r>
    </w:p>
    <w:p w14:paraId="6CE461AD" w14:textId="77777777" w:rsidR="002A1E6D" w:rsidRDefault="00000000">
      <w:pPr>
        <w:pStyle w:val="a3"/>
        <w:spacing w:before="5" w:line="244" w:lineRule="auto"/>
        <w:ind w:right="205"/>
        <w:jc w:val="both"/>
        <w:rPr>
          <w:rFonts w:hint="eastAsia"/>
          <w:b/>
        </w:rPr>
      </w:pPr>
      <w:r>
        <w:rPr>
          <w:spacing w:val="-2"/>
        </w:rPr>
        <w:t>有一些地方的公安机关的经济侦察部门，以经济侦察的名义帮助一些公司讨债。是打着刑事司法行为的名义。如果刑事司法行为对相对人的权利造成了一些损害，刑事法上有没有救济的途径？是有的，在国家赔偿法上，有刑事赔偿，问题在于按照刑事国家赔偿的程序，事情会很麻烦：需要先找侵权的公安机关要赔偿，不给的话就找上级机关复议，还不给就可以找人民法院的赔偿委员会。程序很麻烦，而且国家赔偿中要求必须造成了实际损害，造成实际损害和行政诉讼中讲的影响相对人合法权益是不同的，</w:t>
      </w:r>
      <w:r>
        <w:rPr>
          <w:rFonts w:ascii="Calibri" w:eastAsia="Calibri"/>
          <w:spacing w:val="-2"/>
        </w:rPr>
        <w:t>eg</w:t>
      </w:r>
      <w:r>
        <w:rPr>
          <w:b/>
          <w:color w:val="000000"/>
          <w:spacing w:val="-2"/>
          <w:shd w:val="clear" w:color="auto" w:fill="FCFCE0"/>
        </w:rPr>
        <w:t>影响合法权益不一定造成损害</w:t>
      </w:r>
      <w:r>
        <w:rPr>
          <w:b/>
          <w:color w:val="000000"/>
          <w:spacing w:val="-3"/>
        </w:rPr>
        <w:t>，比如行政机关作出罚款决定以后，还没有把钱拿走，没有产生实际损害，但是合法权</w:t>
      </w:r>
    </w:p>
    <w:p w14:paraId="10840976" w14:textId="77777777" w:rsidR="002A1E6D" w:rsidRDefault="002A1E6D">
      <w:pPr>
        <w:spacing w:line="244" w:lineRule="auto"/>
        <w:jc w:val="both"/>
        <w:rPr>
          <w:rFonts w:hint="eastAsia"/>
        </w:rPr>
        <w:sectPr w:rsidR="002A1E6D">
          <w:pgSz w:w="11910" w:h="16850"/>
          <w:pgMar w:top="640" w:right="20" w:bottom="220" w:left="1320" w:header="0" w:footer="38" w:gutter="0"/>
          <w:cols w:space="720"/>
        </w:sectPr>
      </w:pPr>
    </w:p>
    <w:p w14:paraId="346B9EA7" w14:textId="77777777" w:rsidR="002A1E6D" w:rsidRDefault="00000000">
      <w:pPr>
        <w:spacing w:before="46" w:line="244" w:lineRule="auto"/>
        <w:ind w:left="660" w:right="206"/>
        <w:rPr>
          <w:rFonts w:hint="eastAsia"/>
          <w:sz w:val="21"/>
        </w:rPr>
      </w:pPr>
      <w:r>
        <w:rPr>
          <w:b/>
          <w:spacing w:val="-2"/>
          <w:sz w:val="21"/>
        </w:rPr>
        <w:lastRenderedPageBreak/>
        <w:t>益已经影响了，因为做出了决定就设定了义务，就已经满足了行政诉讼的起诉条件。</w:t>
      </w:r>
      <w:r>
        <w:rPr>
          <w:spacing w:val="-2"/>
          <w:sz w:val="21"/>
        </w:rPr>
        <w:t>总体来讲刑事诉讼的保障情绪比较滞后也比较麻烦，就产生了一些问题：能否由行政庭管辖？程序更加简便，救济也更加及</w:t>
      </w:r>
      <w:r>
        <w:rPr>
          <w:spacing w:val="80"/>
          <w:sz w:val="21"/>
        </w:rPr>
        <w:t xml:space="preserve"> </w:t>
      </w:r>
      <w:r>
        <w:rPr>
          <w:spacing w:val="-2"/>
          <w:sz w:val="21"/>
        </w:rPr>
        <w:t>时。从直觉上来讲，好像不行，只要进入了刑事司法程序，就按照刑事司法程序追究，即便你违反了行政法，还是应当按照刑事司法程序追究。但是实际上最高法院通过一些案例进行了调整。</w:t>
      </w:r>
    </w:p>
    <w:p w14:paraId="1FB23BA5" w14:textId="77777777" w:rsidR="002A1E6D" w:rsidRDefault="00000000">
      <w:pPr>
        <w:spacing w:line="242" w:lineRule="auto"/>
        <w:ind w:left="660" w:right="203"/>
        <w:jc w:val="both"/>
        <w:rPr>
          <w:rFonts w:hint="eastAsia"/>
          <w:sz w:val="21"/>
        </w:rPr>
      </w:pPr>
      <w:r>
        <w:rPr>
          <w:rFonts w:hint="eastAsia"/>
        </w:rPr>
        <w:pict w14:anchorId="17CAC6FC">
          <v:group id="docshapegroup202" o:spid="_x0000_s2281" style="position:absolute;left:0;text-align:left;margin-left:447.1pt;margin-top:24.8pt;width:137.6pt;height:1pt;z-index:-20032000;mso-position-horizontal-relative:page" coordorigin="8942,496" coordsize="2752,20">
            <v:rect id="docshape203" o:spid="_x0000_s2283" style="position:absolute;left:8942;top:502;width:2742;height:10" fillcolor="black" stroked="f"/>
            <v:line id="_x0000_s2282" style="position:absolute" from="8951,506" to="11694,506" strokecolor="red" strokeweight="1pt"/>
            <w10:wrap anchorx="page"/>
          </v:group>
        </w:pict>
      </w:r>
      <w:r>
        <w:rPr>
          <w:rFonts w:hint="eastAsia"/>
        </w:rPr>
        <w:pict w14:anchorId="59406805">
          <v:group id="docshapegroup204" o:spid="_x0000_s2278" style="position:absolute;left:0;text-align:left;margin-left:99pt;margin-top:38.35pt;width:243.05pt;height:1pt;z-index:-20031488;mso-position-horizontal-relative:page" coordorigin="1980,767" coordsize="4861,20">
            <v:rect id="docshape205" o:spid="_x0000_s2280" style="position:absolute;left:1980;top:774;width:4852;height:10" fillcolor="black" stroked="f"/>
            <v:line id="_x0000_s2279" style="position:absolute" from="2006,777" to="6841,777" strokecolor="red" strokeweight="1pt"/>
            <w10:wrap anchorx="page"/>
          </v:group>
        </w:pict>
      </w:r>
      <w:r>
        <w:rPr>
          <w:rFonts w:ascii="Calibri" w:eastAsia="Calibri"/>
          <w:spacing w:val="-2"/>
          <w:sz w:val="21"/>
        </w:rPr>
        <w:t>Eg</w:t>
      </w:r>
      <w:r>
        <w:rPr>
          <w:spacing w:val="-2"/>
          <w:sz w:val="21"/>
        </w:rPr>
        <w:t>本案中法院认为，公安机关的行为不是一个刑事司法行为，应该是行政行为</w:t>
      </w:r>
      <w:r>
        <w:rPr>
          <w:b/>
          <w:spacing w:val="-2"/>
          <w:sz w:val="21"/>
        </w:rPr>
        <w:t>，因为从在案证据上来看，公安机关不是为了刑事侦查，而是为了讨债，只是将刑事侦查做一个幌子。这个行为应该归入到行政行为的范畴，也就是行政行为为其他公权力行为做了兜底。如果属于某种公权力行为，就按照其他的公权力行为司法程序调整，如果不属于其他公权力行为，就适用行政诉讼法进行监督</w:t>
      </w:r>
      <w:r>
        <w:rPr>
          <w:spacing w:val="-2"/>
          <w:sz w:val="21"/>
        </w:rPr>
        <w:t>。</w:t>
      </w:r>
    </w:p>
    <w:p w14:paraId="13A6EDA7" w14:textId="77777777" w:rsidR="002A1E6D" w:rsidRDefault="002A1E6D">
      <w:pPr>
        <w:pStyle w:val="a3"/>
        <w:spacing w:before="5"/>
        <w:ind w:left="0"/>
        <w:rPr>
          <w:rFonts w:hint="eastAsia"/>
        </w:rPr>
      </w:pPr>
    </w:p>
    <w:p w14:paraId="05F7E8CD" w14:textId="77777777" w:rsidR="002A1E6D" w:rsidRDefault="00000000">
      <w:pPr>
        <w:spacing w:line="244" w:lineRule="auto"/>
        <w:ind w:left="660" w:right="205"/>
        <w:jc w:val="both"/>
        <w:rPr>
          <w:rFonts w:hint="eastAsia"/>
          <w:b/>
          <w:sz w:val="21"/>
        </w:rPr>
      </w:pPr>
      <w:r>
        <w:rPr>
          <w:b/>
          <w:spacing w:val="-2"/>
          <w:sz w:val="21"/>
        </w:rPr>
        <w:t>如何区分行政行为和刑事行为的边界</w:t>
      </w:r>
      <w:r>
        <w:rPr>
          <w:spacing w:val="-2"/>
          <w:sz w:val="21"/>
        </w:rPr>
        <w:t>？需要比较谨慎，因为不同的权力是有分工有边界的，行政审判不能随便干涉刑事行为，因此能够被归入到行政行为中的刑事司法活动可以参照无效行政行为的思考方式：</w:t>
      </w:r>
      <w:r>
        <w:rPr>
          <w:b/>
          <w:color w:val="000000"/>
          <w:spacing w:val="-2"/>
          <w:sz w:val="21"/>
          <w:shd w:val="clear" w:color="auto" w:fill="FCFCE0"/>
        </w:rPr>
        <w:t>只</w:t>
      </w:r>
      <w:r>
        <w:rPr>
          <w:b/>
          <w:color w:val="000000"/>
          <w:spacing w:val="40"/>
          <w:sz w:val="21"/>
          <w:shd w:val="clear" w:color="auto" w:fill="FCFCE0"/>
        </w:rPr>
        <w:t xml:space="preserve"> </w:t>
      </w:r>
      <w:r>
        <w:rPr>
          <w:b/>
          <w:color w:val="000000"/>
          <w:spacing w:val="-2"/>
          <w:sz w:val="21"/>
          <w:shd w:val="clear" w:color="auto" w:fill="FCFCE0"/>
        </w:rPr>
        <w:t>有刑事司法活动从外表看来重大明显违背刑事诉讼法</w:t>
      </w:r>
      <w:r>
        <w:rPr>
          <w:b/>
          <w:color w:val="000000"/>
          <w:spacing w:val="-2"/>
          <w:sz w:val="21"/>
        </w:rPr>
        <w:t>，一般人看上去就不是刑事司法活动，就不应该归类为刑事司法行为了。</w:t>
      </w:r>
      <w:r>
        <w:rPr>
          <w:rFonts w:ascii="Calibri" w:eastAsia="Calibri"/>
          <w:b/>
          <w:color w:val="000000"/>
          <w:spacing w:val="-2"/>
          <w:sz w:val="21"/>
        </w:rPr>
        <w:t>Eg</w:t>
      </w:r>
      <w:r>
        <w:rPr>
          <w:b/>
          <w:color w:val="000000"/>
          <w:spacing w:val="-2"/>
          <w:sz w:val="21"/>
        </w:rPr>
        <w:t>本案中如果公安机关认为有诈骗行为，不应该采取这种方式，而且没有证据，可以肯定这种刑事侦查行为是假的，在滥用刑事侦查的权力。甲公司也可以按照国家赔偿的途径，但是也可采用行政诉讼的方式，直接认定这就是行政行为，伪装成了刑事行为而已。</w:t>
      </w:r>
    </w:p>
    <w:p w14:paraId="12AABEBE" w14:textId="77777777" w:rsidR="002A1E6D" w:rsidRDefault="00000000">
      <w:pPr>
        <w:pStyle w:val="a4"/>
        <w:numPr>
          <w:ilvl w:val="0"/>
          <w:numId w:val="87"/>
        </w:numPr>
        <w:tabs>
          <w:tab w:val="left" w:pos="982"/>
        </w:tabs>
        <w:spacing w:before="72"/>
        <w:rPr>
          <w:rFonts w:hint="eastAsia"/>
          <w:b/>
          <w:sz w:val="21"/>
        </w:rPr>
      </w:pPr>
      <w:r>
        <w:rPr>
          <w:b/>
          <w:color w:val="000000"/>
          <w:spacing w:val="-4"/>
          <w:sz w:val="21"/>
          <w:shd w:val="clear" w:color="auto" w:fill="FDFDBE"/>
        </w:rPr>
        <w:t>调解和仲裁行为</w:t>
      </w:r>
    </w:p>
    <w:p w14:paraId="3B643054" w14:textId="77777777" w:rsidR="002A1E6D" w:rsidRDefault="00000000">
      <w:pPr>
        <w:spacing w:before="68" w:line="244" w:lineRule="auto"/>
        <w:ind w:left="660" w:right="220"/>
        <w:rPr>
          <w:rFonts w:hint="eastAsia"/>
          <w:sz w:val="21"/>
        </w:rPr>
      </w:pPr>
      <w:r>
        <w:rPr>
          <w:spacing w:val="-2"/>
          <w:sz w:val="21"/>
        </w:rPr>
        <w:t>调解：行政机关做的</w:t>
      </w:r>
      <w:r>
        <w:rPr>
          <w:color w:val="000000"/>
          <w:spacing w:val="-2"/>
          <w:sz w:val="21"/>
          <w:shd w:val="clear" w:color="auto" w:fill="FBFDE5"/>
        </w:rPr>
        <w:t>调节</w:t>
      </w:r>
      <w:r>
        <w:rPr>
          <w:b/>
          <w:color w:val="000000"/>
          <w:spacing w:val="-2"/>
          <w:sz w:val="21"/>
          <w:shd w:val="clear" w:color="auto" w:fill="FBFDE5"/>
        </w:rPr>
        <w:t>没有法律约束力</w:t>
      </w:r>
      <w:r>
        <w:rPr>
          <w:color w:val="000000"/>
          <w:spacing w:val="-2"/>
          <w:sz w:val="21"/>
        </w:rPr>
        <w:t>，如果</w:t>
      </w:r>
      <w:r>
        <w:rPr>
          <w:b/>
          <w:color w:val="000000"/>
          <w:spacing w:val="-2"/>
          <w:sz w:val="21"/>
        </w:rPr>
        <w:t>对调解不服可以提起民事诉讼</w:t>
      </w:r>
      <w:r>
        <w:rPr>
          <w:color w:val="000000"/>
          <w:spacing w:val="-2"/>
          <w:sz w:val="21"/>
        </w:rPr>
        <w:t>，但是行政裁决就是有法律约束力的，可以约束非行政的其他审判权</w:t>
      </w:r>
      <w:r>
        <w:rPr>
          <w:rFonts w:ascii="Calibri" w:eastAsia="Calibri"/>
          <w:color w:val="000000"/>
          <w:spacing w:val="-2"/>
          <w:sz w:val="21"/>
        </w:rPr>
        <w:t>eg</w:t>
      </w:r>
      <w:r>
        <w:rPr>
          <w:color w:val="000000"/>
          <w:spacing w:val="-2"/>
          <w:sz w:val="21"/>
        </w:rPr>
        <w:t>民事审判权不能审理行政裁决。</w:t>
      </w:r>
    </w:p>
    <w:p w14:paraId="0D9ECDED" w14:textId="77777777" w:rsidR="002A1E6D" w:rsidRDefault="00000000">
      <w:pPr>
        <w:spacing w:line="266" w:lineRule="exact"/>
        <w:ind w:left="660"/>
        <w:rPr>
          <w:rFonts w:hint="eastAsia"/>
          <w:sz w:val="21"/>
        </w:rPr>
      </w:pPr>
      <w:r>
        <w:rPr>
          <w:spacing w:val="-2"/>
          <w:sz w:val="21"/>
        </w:rPr>
        <w:t>行政机关的仲裁很罕见了，而且</w:t>
      </w:r>
      <w:r>
        <w:rPr>
          <w:b/>
          <w:spacing w:val="-2"/>
          <w:sz w:val="21"/>
        </w:rPr>
        <w:t>仲裁是一裁终局，不在行政诉讼的受案范围中</w:t>
      </w:r>
      <w:r>
        <w:rPr>
          <w:spacing w:val="-10"/>
          <w:sz w:val="21"/>
        </w:rPr>
        <w:t>。</w:t>
      </w:r>
    </w:p>
    <w:p w14:paraId="204EB48C" w14:textId="77777777" w:rsidR="002A1E6D" w:rsidRDefault="00000000">
      <w:pPr>
        <w:pStyle w:val="a4"/>
        <w:numPr>
          <w:ilvl w:val="0"/>
          <w:numId w:val="87"/>
        </w:numPr>
        <w:tabs>
          <w:tab w:val="left" w:pos="982"/>
        </w:tabs>
        <w:spacing w:before="84"/>
        <w:rPr>
          <w:rFonts w:hint="eastAsia"/>
          <w:b/>
          <w:sz w:val="21"/>
        </w:rPr>
      </w:pPr>
      <w:r>
        <w:rPr>
          <w:b/>
          <w:color w:val="000000"/>
          <w:spacing w:val="-4"/>
          <w:sz w:val="21"/>
          <w:shd w:val="clear" w:color="auto" w:fill="FDFDBE"/>
        </w:rPr>
        <w:t>行政指导行为</w:t>
      </w:r>
    </w:p>
    <w:p w14:paraId="06712239" w14:textId="77777777" w:rsidR="002A1E6D" w:rsidRDefault="00000000">
      <w:pPr>
        <w:spacing w:before="68" w:line="242" w:lineRule="auto"/>
        <w:ind w:left="660" w:right="205"/>
        <w:jc w:val="both"/>
        <w:rPr>
          <w:rFonts w:hint="eastAsia"/>
          <w:b/>
          <w:sz w:val="21"/>
        </w:rPr>
      </w:pPr>
      <w:r>
        <w:rPr>
          <w:b/>
          <w:color w:val="C00000"/>
          <w:spacing w:val="-2"/>
          <w:sz w:val="21"/>
          <w:u w:val="single" w:color="C00000"/>
        </w:rPr>
        <w:t>不可以被起诉</w:t>
      </w:r>
      <w:r>
        <w:rPr>
          <w:color w:val="C00000"/>
          <w:spacing w:val="-2"/>
          <w:sz w:val="21"/>
          <w:u w:val="single" w:color="C00000"/>
        </w:rPr>
        <w:t>，因为</w:t>
      </w:r>
      <w:r>
        <w:rPr>
          <w:color w:val="C00000"/>
          <w:spacing w:val="-2"/>
          <w:sz w:val="21"/>
          <w:u w:val="single" w:color="C00000"/>
          <w:shd w:val="clear" w:color="auto" w:fill="FBFBEB"/>
        </w:rPr>
        <w:t>行政指导对相对人</w:t>
      </w:r>
      <w:r>
        <w:rPr>
          <w:b/>
          <w:color w:val="C00000"/>
          <w:spacing w:val="-2"/>
          <w:sz w:val="21"/>
          <w:u w:val="single" w:color="C00000"/>
          <w:shd w:val="clear" w:color="auto" w:fill="FBFBEB"/>
        </w:rPr>
        <w:t>没有直接影响</w:t>
      </w:r>
      <w:r>
        <w:rPr>
          <w:color w:val="C00000"/>
          <w:spacing w:val="-2"/>
          <w:sz w:val="21"/>
          <w:u w:val="single" w:color="C00000"/>
        </w:rPr>
        <w:t>，但是</w:t>
      </w:r>
      <w:r>
        <w:rPr>
          <w:b/>
          <w:color w:val="C00000"/>
          <w:spacing w:val="-2"/>
          <w:sz w:val="21"/>
          <w:u w:val="single" w:color="C00000"/>
        </w:rPr>
        <w:t>实践中要做分类，实践中行政指导行为的情况</w:t>
      </w:r>
      <w:r>
        <w:rPr>
          <w:b/>
          <w:color w:val="C00000"/>
          <w:spacing w:val="40"/>
          <w:sz w:val="21"/>
          <w:u w:val="single" w:color="C00000"/>
        </w:rPr>
        <w:t xml:space="preserve"> </w:t>
      </w:r>
      <w:r>
        <w:rPr>
          <w:b/>
          <w:color w:val="C00000"/>
          <w:spacing w:val="-2"/>
          <w:sz w:val="21"/>
          <w:u w:val="single" w:color="C00000"/>
        </w:rPr>
        <w:t>很复杂，要判断究竟有没有约束作用，如果从个案环境、行政机关的表述等，认为这种指导行为对相对人会产生实质影响，标准是可以</w:t>
      </w:r>
      <w:r>
        <w:rPr>
          <w:b/>
          <w:color w:val="C00000"/>
          <w:spacing w:val="-2"/>
          <w:sz w:val="21"/>
          <w:u w:val="single" w:color="C00000"/>
          <w:shd w:val="clear" w:color="auto" w:fill="FBFBEB"/>
        </w:rPr>
        <w:t>客观认定确实存在约束作用，就可以否定行政指导行为，认定它是有法律约束力的行政命令。</w:t>
      </w:r>
    </w:p>
    <w:p w14:paraId="3D3AA37F" w14:textId="77777777" w:rsidR="002A1E6D" w:rsidRDefault="002A1E6D">
      <w:pPr>
        <w:pStyle w:val="a3"/>
        <w:spacing w:before="10"/>
        <w:ind w:left="0"/>
        <w:rPr>
          <w:rFonts w:hint="eastAsia"/>
          <w:b/>
          <w:sz w:val="14"/>
        </w:rPr>
      </w:pPr>
    </w:p>
    <w:p w14:paraId="0D9F2139" w14:textId="77777777" w:rsidR="002A1E6D" w:rsidRDefault="00000000">
      <w:pPr>
        <w:pStyle w:val="a3"/>
        <w:spacing w:before="72" w:line="242" w:lineRule="auto"/>
        <w:ind w:right="235"/>
        <w:rPr>
          <w:rFonts w:hint="eastAsia"/>
        </w:rPr>
      </w:pPr>
      <w:r>
        <w:rPr>
          <w:color w:val="3E3E3E"/>
          <w:spacing w:val="-1"/>
        </w:rPr>
        <w:t>例</w:t>
      </w:r>
      <w:r>
        <w:rPr>
          <w:rFonts w:ascii="Calibri" w:eastAsia="Calibri"/>
          <w:color w:val="3E3E3E"/>
        </w:rPr>
        <w:t>1</w:t>
      </w:r>
      <w:r>
        <w:rPr>
          <w:color w:val="3E3E3E"/>
          <w:spacing w:val="-3"/>
        </w:rPr>
        <w:t>：某区教育局发现辖区内甲民办艺术专修学校存在有未经审批，擅自违规设立教学点的现象，故向其出具《行政指导意见书》，要求该学校进行相应整改。</w:t>
      </w:r>
      <w:r>
        <w:rPr>
          <w:color w:val="C00000"/>
          <w:spacing w:val="-3"/>
          <w:u w:val="single" w:color="C00000"/>
        </w:rPr>
        <w:t>在调整、规范之前，暂停受理新增教学点的申请，                                                                                                                                                                                    直至整改完成。甲学校不服，是否可以提起行政诉讼？</w:t>
      </w:r>
    </w:p>
    <w:p w14:paraId="2CCA3245" w14:textId="77777777" w:rsidR="002A1E6D" w:rsidRDefault="00000000">
      <w:pPr>
        <w:pStyle w:val="a3"/>
        <w:spacing w:before="4" w:line="244" w:lineRule="auto"/>
        <w:ind w:right="446"/>
        <w:rPr>
          <w:rFonts w:hint="eastAsia"/>
        </w:rPr>
      </w:pPr>
      <w:r>
        <w:rPr>
          <w:rFonts w:hint="eastAsia"/>
        </w:rPr>
        <w:pict w14:anchorId="16E363AE">
          <v:group id="docshapegroup206" o:spid="_x0000_s2275" style="position:absolute;left:0;text-align:left;margin-left:99pt;margin-top:25.3pt;width:320.95pt;height:1pt;z-index:-20030976;mso-position-horizontal-relative:page" coordorigin="1980,506" coordsize="6419,20">
            <v:rect id="docshape207" o:spid="_x0000_s2277" style="position:absolute;left:1980;top:506;width:6390;height:10" fillcolor="#c00000" stroked="f"/>
            <v:line id="_x0000_s2276" style="position:absolute" from="4936,516" to="8399,516" strokecolor="red" strokeweight="1pt"/>
            <w10:wrap anchorx="page"/>
          </v:group>
        </w:pict>
      </w:r>
      <w:r>
        <w:rPr>
          <w:color w:val="C00000"/>
          <w:spacing w:val="-2"/>
          <w:u w:val="single" w:color="C00000"/>
        </w:rPr>
        <w:t>这是一个危胁，对整改进行促进的手段是暂停受理新增教学点的申请，就是说教育局要求整改要尽快完</w:t>
      </w:r>
      <w:r>
        <w:rPr>
          <w:color w:val="C00000"/>
          <w:spacing w:val="-2"/>
        </w:rPr>
        <w:t>成，否则不利后果会一直承担，所以应该是一个行政命令</w:t>
      </w:r>
      <w:r>
        <w:rPr>
          <w:rFonts w:ascii="Calibri" w:eastAsia="Calibri"/>
          <w:color w:val="C00000"/>
          <w:spacing w:val="-2"/>
        </w:rPr>
        <w:t>/</w:t>
      </w:r>
      <w:r>
        <w:rPr>
          <w:color w:val="C00000"/>
          <w:spacing w:val="-2"/>
        </w:rPr>
        <w:t>责令改正。</w:t>
      </w:r>
    </w:p>
    <w:p w14:paraId="63F73B22" w14:textId="77777777" w:rsidR="002A1E6D" w:rsidRDefault="00000000">
      <w:pPr>
        <w:pStyle w:val="a3"/>
        <w:spacing w:line="242" w:lineRule="auto"/>
        <w:ind w:right="236"/>
        <w:rPr>
          <w:rFonts w:hint="eastAsia"/>
        </w:rPr>
      </w:pPr>
      <w:r>
        <w:rPr>
          <w:color w:val="3E3E3E"/>
          <w:spacing w:val="-2"/>
        </w:rPr>
        <w:t>例</w:t>
      </w:r>
      <w:r>
        <w:rPr>
          <w:rFonts w:ascii="Calibri" w:eastAsia="Calibri"/>
          <w:color w:val="3E3E3E"/>
          <w:spacing w:val="-2"/>
        </w:rPr>
        <w:t>2</w:t>
      </w:r>
      <w:r>
        <w:rPr>
          <w:color w:val="3E3E3E"/>
          <w:spacing w:val="-2"/>
        </w:rPr>
        <w:t>：国有纺织厂乙近年来效益下降，其所在的</w:t>
      </w:r>
      <w:r>
        <w:rPr>
          <w:rFonts w:ascii="Calibri" w:eastAsia="Calibri"/>
          <w:color w:val="3E3E3E"/>
          <w:spacing w:val="-2"/>
        </w:rPr>
        <w:t>A</w:t>
      </w:r>
      <w:r>
        <w:rPr>
          <w:color w:val="3E3E3E"/>
          <w:spacing w:val="-2"/>
        </w:rPr>
        <w:t>市商务局组织专家进行专题论证，为该厂提出了改进建</w:t>
      </w:r>
      <w:r>
        <w:rPr>
          <w:color w:val="3E3E3E"/>
          <w:spacing w:val="40"/>
        </w:rPr>
        <w:t xml:space="preserve"> </w:t>
      </w:r>
      <w:r>
        <w:rPr>
          <w:color w:val="3E3E3E"/>
          <w:spacing w:val="-2"/>
        </w:rPr>
        <w:t>议。</w:t>
      </w:r>
      <w:r>
        <w:rPr>
          <w:color w:val="C00000"/>
          <w:spacing w:val="-2"/>
          <w:u w:val="single" w:color="C00000"/>
        </w:rPr>
        <w:t>乙根据建议投入大量资金进行技术改造，新产品投入市场后却未能取得预期效果，并造成亏损更加严</w:t>
      </w:r>
      <w:r>
        <w:rPr>
          <w:color w:val="C00000"/>
          <w:spacing w:val="80"/>
          <w:w w:val="150"/>
          <w:u w:val="single" w:color="C00000"/>
        </w:rPr>
        <w:t xml:space="preserve">                                                    </w:t>
      </w:r>
      <w:r>
        <w:rPr>
          <w:color w:val="C00000"/>
          <w:spacing w:val="-2"/>
          <w:u w:val="single" w:color="C00000"/>
        </w:rPr>
        <w:t>重，乙厂是否可以起诉</w:t>
      </w:r>
      <w:r>
        <w:rPr>
          <w:rFonts w:ascii="Calibri" w:eastAsia="Calibri"/>
          <w:color w:val="C00000"/>
          <w:spacing w:val="-2"/>
          <w:u w:val="single" w:color="C00000"/>
        </w:rPr>
        <w:t>A</w:t>
      </w:r>
      <w:r>
        <w:rPr>
          <w:color w:val="C00000"/>
          <w:spacing w:val="-2"/>
          <w:u w:val="single" w:color="C00000"/>
        </w:rPr>
        <w:t>市商务局？</w:t>
      </w:r>
    </w:p>
    <w:p w14:paraId="1EA47ECA" w14:textId="77777777" w:rsidR="002A1E6D" w:rsidRDefault="00000000">
      <w:pPr>
        <w:pStyle w:val="a3"/>
        <w:spacing w:before="1" w:line="244" w:lineRule="auto"/>
        <w:ind w:right="230"/>
        <w:rPr>
          <w:rFonts w:hint="eastAsia"/>
        </w:rPr>
      </w:pPr>
      <w:r>
        <w:rPr>
          <w:color w:val="C00000"/>
          <w:spacing w:val="-2"/>
          <w:u w:val="single" w:color="C00000"/>
        </w:rPr>
        <w:t>和上例不同，这里的商务局</w:t>
      </w:r>
      <w:r>
        <w:rPr>
          <w:b/>
          <w:color w:val="C00000"/>
          <w:spacing w:val="-2"/>
          <w:u w:val="single" w:color="C00000"/>
        </w:rPr>
        <w:t>没有强制的意思</w:t>
      </w:r>
      <w:r>
        <w:rPr>
          <w:color w:val="C00000"/>
          <w:spacing w:val="-2"/>
          <w:u w:val="single" w:color="C00000"/>
        </w:rPr>
        <w:t>。这里政府的指导行为没有实际约束你，没有对你的合法权益</w:t>
      </w:r>
      <w:r>
        <w:rPr>
          <w:color w:val="C00000"/>
          <w:spacing w:val="80"/>
          <w:w w:val="150"/>
          <w:u w:val="single" w:color="C00000"/>
        </w:rPr>
        <w:t xml:space="preserve">                                                    </w:t>
      </w:r>
      <w:r>
        <w:rPr>
          <w:color w:val="C00000"/>
          <w:spacing w:val="-2"/>
          <w:u w:val="single" w:color="C00000"/>
        </w:rPr>
        <w:t>造成实质影响。不可以起诉，是一种行政指导行为，不可诉的事实行为。</w:t>
      </w:r>
    </w:p>
    <w:p w14:paraId="27A0D364" w14:textId="77777777" w:rsidR="002A1E6D" w:rsidRDefault="00000000">
      <w:pPr>
        <w:pStyle w:val="a4"/>
        <w:numPr>
          <w:ilvl w:val="0"/>
          <w:numId w:val="87"/>
        </w:numPr>
        <w:tabs>
          <w:tab w:val="left" w:pos="982"/>
        </w:tabs>
        <w:spacing w:before="77"/>
        <w:rPr>
          <w:rFonts w:hint="eastAsia"/>
          <w:b/>
          <w:sz w:val="21"/>
        </w:rPr>
      </w:pPr>
      <w:r>
        <w:rPr>
          <w:b/>
          <w:color w:val="000000"/>
          <w:spacing w:val="-4"/>
          <w:sz w:val="21"/>
          <w:shd w:val="clear" w:color="auto" w:fill="FDFDBE"/>
        </w:rPr>
        <w:t>重复处理行为</w:t>
      </w:r>
    </w:p>
    <w:p w14:paraId="5FDA6C28" w14:textId="77777777" w:rsidR="002A1E6D" w:rsidRDefault="00000000">
      <w:pPr>
        <w:pStyle w:val="a3"/>
        <w:spacing w:before="68"/>
        <w:rPr>
          <w:rFonts w:hint="eastAsia"/>
        </w:rPr>
      </w:pPr>
      <w:r>
        <w:rPr>
          <w:spacing w:val="-3"/>
        </w:rPr>
        <w:t>驳回当事人对行政行为提起申诉的重复处理行为。</w:t>
      </w:r>
    </w:p>
    <w:p w14:paraId="597429A6" w14:textId="77777777" w:rsidR="002A1E6D" w:rsidRDefault="00000000">
      <w:pPr>
        <w:pStyle w:val="a3"/>
        <w:spacing w:before="4" w:line="242" w:lineRule="auto"/>
        <w:ind w:right="235"/>
        <w:jc w:val="both"/>
        <w:rPr>
          <w:rFonts w:hint="eastAsia"/>
        </w:rPr>
      </w:pPr>
      <w:r>
        <w:rPr>
          <w:color w:val="3E3E3E"/>
          <w:spacing w:val="-2"/>
        </w:rPr>
        <w:t>例：某区房屋租赁管理办公室向甲公司颁发了房屋租赁许可证，乙公司以此证办理程序不合法为由要求该办公室撤销许可证被拒绝。后乙公司又致函该办公室要求撤销许可证，办公室作出“许可证有效，不予撤销”的书面答复。乙公司向法院起诉要求撤销书面答复是否可以？</w:t>
      </w:r>
    </w:p>
    <w:p w14:paraId="586EAD74" w14:textId="77777777" w:rsidR="002A1E6D" w:rsidRDefault="00000000">
      <w:pPr>
        <w:spacing w:before="4" w:line="242" w:lineRule="auto"/>
        <w:ind w:left="660" w:right="205"/>
        <w:jc w:val="both"/>
        <w:rPr>
          <w:rFonts w:hint="eastAsia"/>
          <w:sz w:val="21"/>
        </w:rPr>
      </w:pPr>
      <w:r>
        <w:rPr>
          <w:b/>
          <w:color w:val="3E3E3E"/>
          <w:spacing w:val="-2"/>
          <w:sz w:val="21"/>
          <w:u w:val="single" w:color="3E3E3E"/>
        </w:rPr>
        <w:t>行政机关后来驳回申请的行为只是在重申原来的决定，只是一个驳回申诉的重复处理行为，</w:t>
      </w:r>
      <w:r>
        <w:rPr>
          <w:b/>
          <w:color w:val="3E3E3E"/>
          <w:spacing w:val="-2"/>
          <w:sz w:val="21"/>
          <w:u w:val="single" w:color="3E3E3E"/>
          <w:shd w:val="clear" w:color="auto" w:fill="FBFBEB"/>
        </w:rPr>
        <w:t>要起诉应该起</w:t>
      </w:r>
      <w:r>
        <w:rPr>
          <w:b/>
          <w:color w:val="3E3E3E"/>
          <w:spacing w:val="40"/>
          <w:sz w:val="21"/>
          <w:u w:val="single" w:color="3E3E3E"/>
          <w:shd w:val="clear" w:color="auto" w:fill="FBFBEB"/>
        </w:rPr>
        <w:t xml:space="preserve"> </w:t>
      </w:r>
      <w:r>
        <w:rPr>
          <w:b/>
          <w:color w:val="3E3E3E"/>
          <w:spacing w:val="-2"/>
          <w:sz w:val="21"/>
          <w:u w:val="single" w:color="3E3E3E"/>
          <w:shd w:val="clear" w:color="auto" w:fill="FBFBEB"/>
        </w:rPr>
        <w:t>诉原来的行为</w:t>
      </w:r>
      <w:r>
        <w:rPr>
          <w:b/>
          <w:color w:val="3E3E3E"/>
          <w:spacing w:val="-2"/>
          <w:sz w:val="21"/>
          <w:u w:val="single" w:color="3E3E3E"/>
        </w:rPr>
        <w:t>，因为我们要求进入受案范围的行为是要对相对人你产生实质影响的，要求行政机关重复它已经说过的话，并没有什么实质性的影响你的权利义务</w:t>
      </w:r>
      <w:r>
        <w:rPr>
          <w:color w:val="3E3E3E"/>
          <w:spacing w:val="-2"/>
          <w:sz w:val="21"/>
        </w:rPr>
        <w:t>，影响权利义务的是最早的行为，所以应该起诉最基础的行为，在这里当事人为什么不起诉基础行为？</w:t>
      </w:r>
      <w:r>
        <w:rPr>
          <w:b/>
          <w:color w:val="3E3E3E"/>
          <w:spacing w:val="-2"/>
          <w:sz w:val="21"/>
        </w:rPr>
        <w:t>因为起诉期限已经过了，行政诉讼的起诉期限稍不留神就过去了，原来三个月现在是六个月，虽然比原来长了一倍但和两年的诉讼时效相比还是很短，而且诉讼时效是有中断的，起诉期限没有中止中断问题，过去就过去了，所以好多的案件已经过争议期，当事人又想通过法院申请救济，就通过杠杆的方式规避起诉期限制度，肯定是不允许的。</w:t>
      </w:r>
      <w:r>
        <w:rPr>
          <w:color w:val="3E3E3E"/>
          <w:spacing w:val="-2"/>
          <w:sz w:val="21"/>
        </w:rPr>
        <w:t>所以这种行为我们认为并没有对合法权益产生实质影响，不是受案范围中的。</w:t>
      </w:r>
    </w:p>
    <w:p w14:paraId="2901276A" w14:textId="77777777" w:rsidR="002A1E6D" w:rsidRDefault="00000000">
      <w:pPr>
        <w:pStyle w:val="a4"/>
        <w:numPr>
          <w:ilvl w:val="0"/>
          <w:numId w:val="87"/>
        </w:numPr>
        <w:tabs>
          <w:tab w:val="left" w:pos="982"/>
        </w:tabs>
        <w:spacing w:before="90"/>
        <w:rPr>
          <w:rFonts w:hint="eastAsia"/>
          <w:b/>
          <w:sz w:val="21"/>
        </w:rPr>
      </w:pPr>
      <w:r>
        <w:rPr>
          <w:b/>
          <w:color w:val="000000"/>
          <w:spacing w:val="-3"/>
          <w:sz w:val="21"/>
          <w:shd w:val="clear" w:color="auto" w:fill="FDFDBE"/>
        </w:rPr>
        <w:t>内部行为</w:t>
      </w:r>
    </w:p>
    <w:p w14:paraId="2C51D30B" w14:textId="77777777" w:rsidR="002A1E6D" w:rsidRDefault="00000000">
      <w:pPr>
        <w:pStyle w:val="a3"/>
        <w:spacing w:before="68"/>
        <w:rPr>
          <w:rFonts w:hint="eastAsia"/>
        </w:rPr>
      </w:pPr>
      <w:r>
        <w:rPr>
          <w:spacing w:val="-3"/>
        </w:rPr>
        <w:t>行政机关作出的不产生外部法律效力的行为。</w:t>
      </w:r>
    </w:p>
    <w:p w14:paraId="5A1A160D" w14:textId="77777777" w:rsidR="002A1E6D" w:rsidRDefault="00000000">
      <w:pPr>
        <w:pStyle w:val="a4"/>
        <w:numPr>
          <w:ilvl w:val="0"/>
          <w:numId w:val="87"/>
        </w:numPr>
        <w:tabs>
          <w:tab w:val="left" w:pos="982"/>
        </w:tabs>
        <w:spacing w:before="84"/>
        <w:rPr>
          <w:rFonts w:hint="eastAsia"/>
          <w:b/>
          <w:sz w:val="21"/>
        </w:rPr>
      </w:pPr>
      <w:r>
        <w:rPr>
          <w:b/>
          <w:color w:val="000000"/>
          <w:spacing w:val="-2"/>
          <w:sz w:val="21"/>
          <w:shd w:val="clear" w:color="auto" w:fill="FDFDBE"/>
        </w:rPr>
        <w:t>阶段性行为</w:t>
      </w:r>
      <w:r>
        <w:rPr>
          <w:b/>
          <w:color w:val="000000"/>
          <w:spacing w:val="-2"/>
          <w:sz w:val="21"/>
        </w:rPr>
        <w:t>（不成熟的行政行为</w:t>
      </w:r>
      <w:r>
        <w:rPr>
          <w:b/>
          <w:color w:val="000000"/>
          <w:spacing w:val="-10"/>
          <w:sz w:val="21"/>
        </w:rPr>
        <w:t>）</w:t>
      </w:r>
    </w:p>
    <w:p w14:paraId="35CCCE62" w14:textId="77777777" w:rsidR="002A1E6D" w:rsidRDefault="00000000">
      <w:pPr>
        <w:pStyle w:val="a3"/>
        <w:spacing w:before="68" w:line="244" w:lineRule="auto"/>
        <w:ind w:right="2335"/>
        <w:rPr>
          <w:rFonts w:hint="eastAsia"/>
        </w:rPr>
      </w:pPr>
      <w:r>
        <w:rPr>
          <w:spacing w:val="-2"/>
        </w:rPr>
        <w:t>行政机关为作出行政行为而实施的准备、论证、研究、层报、咨询等过程性行为。如行政处罚告知书（说明处罚的内容、依据、并告知听证的权利等）</w:t>
      </w:r>
    </w:p>
    <w:p w14:paraId="0D166164" w14:textId="77777777" w:rsidR="002A1E6D" w:rsidRDefault="002A1E6D">
      <w:pPr>
        <w:spacing w:line="244" w:lineRule="auto"/>
        <w:rPr>
          <w:rFonts w:hint="eastAsia"/>
        </w:rPr>
        <w:sectPr w:rsidR="002A1E6D">
          <w:pgSz w:w="11910" w:h="16850"/>
          <w:pgMar w:top="660" w:right="20" w:bottom="220" w:left="1320" w:header="0" w:footer="38" w:gutter="0"/>
          <w:cols w:space="720"/>
        </w:sectPr>
      </w:pPr>
    </w:p>
    <w:p w14:paraId="2EA3005D" w14:textId="77777777" w:rsidR="002A1E6D" w:rsidRDefault="00000000">
      <w:pPr>
        <w:pStyle w:val="a3"/>
        <w:spacing w:before="48" w:line="244" w:lineRule="auto"/>
        <w:ind w:right="215"/>
        <w:rPr>
          <w:rFonts w:hint="eastAsia"/>
        </w:rPr>
      </w:pPr>
      <w:r>
        <w:rPr>
          <w:rFonts w:hint="eastAsia"/>
        </w:rPr>
        <w:lastRenderedPageBreak/>
        <w:pict w14:anchorId="2C73D836">
          <v:group id="docshapegroup208" o:spid="_x0000_s2272" style="position:absolute;left:0;text-align:left;margin-left:99pt;margin-top:27.2pt;width:389pt;height:1pt;z-index:-20030464;mso-position-horizontal-relative:page" coordorigin="1980,544" coordsize="7780,20">
            <v:rect id="docshape209" o:spid="_x0000_s2274" style="position:absolute;left:1980;top:550;width:7780;height:10" fillcolor="#3e3e3e" stroked="f"/>
            <v:line id="_x0000_s2273" style="position:absolute" from="3465,554" to="4518,554" strokecolor="red" strokeweight="1pt"/>
            <w10:wrap anchorx="page"/>
          </v:group>
        </w:pict>
      </w:r>
      <w:bookmarkStart w:id="156" w:name="三、行政诉讼的管辖_"/>
      <w:bookmarkEnd w:id="156"/>
      <w:r>
        <w:rPr>
          <w:color w:val="3E3E3E"/>
          <w:spacing w:val="-2"/>
        </w:rPr>
        <w:t>例：甲报考</w:t>
      </w:r>
      <w:r>
        <w:rPr>
          <w:rFonts w:ascii="Calibri" w:eastAsia="Calibri"/>
          <w:color w:val="3E3E3E"/>
          <w:spacing w:val="-2"/>
        </w:rPr>
        <w:t>A</w:t>
      </w:r>
      <w:r>
        <w:rPr>
          <w:color w:val="3E3E3E"/>
          <w:spacing w:val="-2"/>
        </w:rPr>
        <w:t>市教育局公务员，该岗位仅招聘</w:t>
      </w:r>
      <w:r>
        <w:rPr>
          <w:rFonts w:ascii="Calibri" w:eastAsia="Calibri"/>
          <w:color w:val="3E3E3E"/>
          <w:spacing w:val="-2"/>
        </w:rPr>
        <w:t>1</w:t>
      </w:r>
      <w:r>
        <w:rPr>
          <w:color w:val="3E3E3E"/>
          <w:spacing w:val="-2"/>
        </w:rPr>
        <w:t>人。甲综合成绩排名第</w:t>
      </w:r>
      <w:r>
        <w:rPr>
          <w:rFonts w:ascii="Calibri" w:eastAsia="Calibri"/>
          <w:color w:val="3E3E3E"/>
          <w:spacing w:val="-2"/>
        </w:rPr>
        <w:t>1</w:t>
      </w:r>
      <w:r>
        <w:rPr>
          <w:color w:val="3E3E3E"/>
          <w:spacing w:val="-2"/>
        </w:rPr>
        <w:t>，乙排名第</w:t>
      </w:r>
      <w:r>
        <w:rPr>
          <w:rFonts w:ascii="Calibri" w:eastAsia="Calibri"/>
          <w:color w:val="3E3E3E"/>
          <w:spacing w:val="-2"/>
        </w:rPr>
        <w:t>2</w:t>
      </w:r>
      <w:r>
        <w:rPr>
          <w:color w:val="3E3E3E"/>
          <w:spacing w:val="-2"/>
        </w:rPr>
        <w:t>。</w:t>
      </w:r>
      <w:r>
        <w:rPr>
          <w:color w:val="3E3E3E"/>
          <w:spacing w:val="-2"/>
          <w:u w:val="single" w:color="3E3E3E"/>
        </w:rPr>
        <w:t>但该市人力资源和社</w:t>
      </w:r>
      <w:r>
        <w:rPr>
          <w:color w:val="3E3E3E"/>
          <w:spacing w:val="-2"/>
        </w:rPr>
        <w:t>会保障局公布的拟录取名单中有乙无甲。甲不服，提起行政诉讼，法院该如何处理？</w:t>
      </w:r>
    </w:p>
    <w:p w14:paraId="3E51AAC1" w14:textId="77777777" w:rsidR="002A1E6D" w:rsidRDefault="00000000">
      <w:pPr>
        <w:pStyle w:val="a3"/>
        <w:spacing w:line="242" w:lineRule="auto"/>
        <w:ind w:right="232"/>
        <w:jc w:val="both"/>
        <w:rPr>
          <w:rFonts w:hint="eastAsia"/>
        </w:rPr>
      </w:pPr>
      <w:r>
        <w:rPr>
          <w:color w:val="3E3E3E"/>
          <w:spacing w:val="-2"/>
          <w:u w:val="single" w:color="3E3E3E"/>
        </w:rPr>
        <w:t>拟录取名单不是最终录取名单，是阶段性行为，因为公示后会产生其他情况，并不是最终确定的，没有确</w:t>
      </w:r>
      <w:r>
        <w:rPr>
          <w:color w:val="3E3E3E"/>
          <w:spacing w:val="40"/>
          <w:u w:val="single" w:color="3E3E3E"/>
        </w:rPr>
        <w:t xml:space="preserve"> </w:t>
      </w:r>
      <w:r>
        <w:rPr>
          <w:color w:val="3E3E3E"/>
          <w:spacing w:val="-2"/>
          <w:u w:val="single" w:color="3E3E3E"/>
        </w:rPr>
        <w:t>定的情况下，不属于行政诉讼的受案范围，因为</w:t>
      </w:r>
      <w:r>
        <w:rPr>
          <w:rFonts w:ascii="Calibri" w:eastAsia="Calibri"/>
          <w:color w:val="3E3E3E"/>
          <w:spacing w:val="-2"/>
          <w:u w:val="single" w:color="3E3E3E"/>
        </w:rPr>
        <w:t>1</w:t>
      </w:r>
      <w:r>
        <w:rPr>
          <w:color w:val="3E3E3E"/>
          <w:spacing w:val="-2"/>
          <w:u w:val="single" w:color="3E3E3E"/>
        </w:rPr>
        <w:t>、没有产生实质影响而且</w:t>
      </w:r>
      <w:r>
        <w:rPr>
          <w:rFonts w:ascii="Calibri" w:eastAsia="Calibri"/>
          <w:color w:val="3E3E3E"/>
          <w:spacing w:val="-2"/>
          <w:u w:val="single" w:color="3E3E3E"/>
        </w:rPr>
        <w:t>2</w:t>
      </w:r>
      <w:r>
        <w:rPr>
          <w:color w:val="3E3E3E"/>
          <w:spacing w:val="-2"/>
          <w:u w:val="single" w:color="3E3E3E"/>
        </w:rPr>
        <w:t>、会发生变化，所以没有最终确定的话，先让司法机关介入进行审查，最后行政机关最终作出的行为是合法行为，就白审了。</w:t>
      </w:r>
    </w:p>
    <w:p w14:paraId="5E108614" w14:textId="77777777" w:rsidR="002A1E6D" w:rsidRDefault="00000000">
      <w:pPr>
        <w:pStyle w:val="a3"/>
        <w:spacing w:before="1"/>
        <w:rPr>
          <w:rFonts w:hint="eastAsia"/>
        </w:rPr>
      </w:pPr>
      <w:r>
        <w:rPr>
          <w:color w:val="3E3E3E"/>
          <w:spacing w:val="-3"/>
          <w:u w:val="single" w:color="3E3E3E"/>
        </w:rPr>
        <w:t>因为没有到最后的决定点，所以没有直接影响权利义务，是不可诉行为。</w:t>
      </w:r>
    </w:p>
    <w:p w14:paraId="3AF4908C" w14:textId="77777777" w:rsidR="002A1E6D" w:rsidRDefault="00000000">
      <w:pPr>
        <w:pStyle w:val="a4"/>
        <w:numPr>
          <w:ilvl w:val="0"/>
          <w:numId w:val="87"/>
        </w:numPr>
        <w:tabs>
          <w:tab w:val="left" w:pos="982"/>
        </w:tabs>
        <w:spacing w:before="84"/>
        <w:rPr>
          <w:rFonts w:hint="eastAsia"/>
          <w:b/>
          <w:sz w:val="21"/>
        </w:rPr>
      </w:pPr>
      <w:r>
        <w:rPr>
          <w:b/>
          <w:color w:val="000000"/>
          <w:spacing w:val="-4"/>
          <w:sz w:val="21"/>
          <w:shd w:val="clear" w:color="auto" w:fill="FDFDBE"/>
        </w:rPr>
        <w:t>协助执行行为</w:t>
      </w:r>
    </w:p>
    <w:p w14:paraId="535A182F" w14:textId="77777777" w:rsidR="002A1E6D" w:rsidRDefault="00000000">
      <w:pPr>
        <w:pStyle w:val="a3"/>
        <w:spacing w:before="68" w:line="244" w:lineRule="auto"/>
        <w:ind w:right="234"/>
        <w:rPr>
          <w:rFonts w:hint="eastAsia"/>
        </w:rPr>
      </w:pPr>
      <w:r>
        <w:rPr>
          <w:spacing w:val="-2"/>
        </w:rPr>
        <w:t>行政机关根据人民法院的生效裁判、协助执行通知书作出的执行行为，</w:t>
      </w:r>
      <w:r>
        <w:rPr>
          <w:color w:val="C00000"/>
          <w:spacing w:val="-2"/>
        </w:rPr>
        <w:t>但行政机关扩大执行范围或者采取违法方式实施的除外。</w:t>
      </w:r>
    </w:p>
    <w:p w14:paraId="425EAE4C" w14:textId="77777777" w:rsidR="002A1E6D" w:rsidRDefault="00000000">
      <w:pPr>
        <w:pStyle w:val="a3"/>
        <w:spacing w:line="267" w:lineRule="exact"/>
        <w:rPr>
          <w:rFonts w:hint="eastAsia"/>
        </w:rPr>
      </w:pPr>
      <w:r>
        <w:rPr>
          <w:spacing w:val="-3"/>
        </w:rPr>
        <w:t>如工商部门协助进行股权变更登记、房管 部门进行不动产产权登记等。</w:t>
      </w:r>
    </w:p>
    <w:p w14:paraId="455170AD" w14:textId="77777777" w:rsidR="002A1E6D" w:rsidRDefault="00000000">
      <w:pPr>
        <w:spacing w:before="3" w:line="244" w:lineRule="auto"/>
        <w:ind w:left="660" w:right="205"/>
        <w:jc w:val="both"/>
        <w:rPr>
          <w:rFonts w:hint="eastAsia"/>
          <w:sz w:val="21"/>
        </w:rPr>
      </w:pPr>
      <w:r>
        <w:rPr>
          <w:spacing w:val="-2"/>
          <w:sz w:val="21"/>
        </w:rPr>
        <w:t>和行政强制执行行为是一回事，</w:t>
      </w:r>
      <w:r>
        <w:rPr>
          <w:spacing w:val="-2"/>
          <w:sz w:val="21"/>
          <w:u w:val="single" w:color="FF0000"/>
        </w:rPr>
        <w:t>本身是不能诉的，而是应该诉决定，如果执行本身有问题才诉执行行为</w:t>
      </w:r>
      <w:r>
        <w:rPr>
          <w:spacing w:val="-2"/>
          <w:sz w:val="21"/>
        </w:rPr>
        <w:t>。</w:t>
      </w:r>
      <w:r>
        <w:rPr>
          <w:b/>
          <w:spacing w:val="-2"/>
          <w:sz w:val="21"/>
        </w:rPr>
        <w:t>协助执行一般是在执行司法裁判，当执行的时候有问题的时候，如果对裁判不服，应该通过再审程序纠正原来生效的民事判决，但如果是登记机关自己登记错了，可以提起行政诉讼</w:t>
      </w:r>
      <w:r>
        <w:rPr>
          <w:spacing w:val="-2"/>
          <w:sz w:val="21"/>
        </w:rPr>
        <w:t>。</w:t>
      </w:r>
    </w:p>
    <w:p w14:paraId="605C793C" w14:textId="77777777" w:rsidR="002A1E6D" w:rsidRDefault="00000000">
      <w:pPr>
        <w:pStyle w:val="a4"/>
        <w:numPr>
          <w:ilvl w:val="0"/>
          <w:numId w:val="87"/>
        </w:numPr>
        <w:tabs>
          <w:tab w:val="left" w:pos="982"/>
        </w:tabs>
        <w:spacing w:before="76"/>
        <w:rPr>
          <w:rFonts w:hint="eastAsia"/>
          <w:b/>
          <w:sz w:val="21"/>
        </w:rPr>
      </w:pPr>
      <w:r>
        <w:rPr>
          <w:b/>
          <w:color w:val="000000"/>
          <w:spacing w:val="-4"/>
          <w:sz w:val="21"/>
          <w:shd w:val="clear" w:color="auto" w:fill="FDFDBE"/>
        </w:rPr>
        <w:t>层级监督行为</w:t>
      </w:r>
    </w:p>
    <w:p w14:paraId="56A3CB36" w14:textId="77777777" w:rsidR="002A1E6D" w:rsidRDefault="00000000">
      <w:pPr>
        <w:pStyle w:val="a3"/>
        <w:spacing w:before="68" w:line="266" w:lineRule="exact"/>
        <w:rPr>
          <w:rFonts w:hint="eastAsia"/>
        </w:rPr>
      </w:pPr>
      <w:r>
        <w:rPr>
          <w:spacing w:val="-3"/>
        </w:rPr>
        <w:t>上级行政机关基于内部层级监督关系对下级行政机关作出的听取报告、执法检查、督促履责等行为。</w:t>
      </w:r>
    </w:p>
    <w:p w14:paraId="64B7BD58" w14:textId="77777777" w:rsidR="002A1E6D" w:rsidRDefault="00000000">
      <w:pPr>
        <w:pStyle w:val="2"/>
        <w:spacing w:line="279" w:lineRule="exact"/>
        <w:rPr>
          <w:rFonts w:hint="eastAsia"/>
        </w:rPr>
      </w:pPr>
      <w:r>
        <w:rPr>
          <w:color w:val="2E5395"/>
          <w:spacing w:val="-12"/>
        </w:rPr>
        <w:t>有一些争议。</w:t>
      </w:r>
    </w:p>
    <w:p w14:paraId="77E7B3EE" w14:textId="77777777" w:rsidR="002A1E6D" w:rsidRDefault="00000000">
      <w:pPr>
        <w:spacing w:before="1"/>
        <w:ind w:left="660"/>
        <w:rPr>
          <w:rFonts w:hint="eastAsia"/>
          <w:b/>
          <w:sz w:val="21"/>
        </w:rPr>
      </w:pPr>
      <w:r>
        <w:rPr>
          <w:spacing w:val="-2"/>
          <w:sz w:val="21"/>
        </w:rPr>
        <w:t>上级机关对下级机关的监督履职行为，司法解释认为不可诉，</w:t>
      </w:r>
      <w:r>
        <w:rPr>
          <w:b/>
          <w:spacing w:val="-3"/>
          <w:sz w:val="21"/>
        </w:rPr>
        <w:t>要诉就诉下级机关的行为。</w:t>
      </w:r>
    </w:p>
    <w:p w14:paraId="0EEE9EEF" w14:textId="77777777" w:rsidR="002A1E6D" w:rsidRDefault="00000000">
      <w:pPr>
        <w:pStyle w:val="a3"/>
        <w:spacing w:before="4" w:line="244" w:lineRule="auto"/>
        <w:ind w:right="225"/>
        <w:rPr>
          <w:rFonts w:hint="eastAsia"/>
        </w:rPr>
      </w:pPr>
      <w:r>
        <w:rPr>
          <w:color w:val="3E3E3E"/>
          <w:spacing w:val="-2"/>
        </w:rPr>
        <w:t>例：崔永超于</w:t>
      </w:r>
      <w:r>
        <w:rPr>
          <w:rFonts w:ascii="Calibri" w:eastAsia="Calibri" w:hAnsi="Calibri"/>
          <w:color w:val="3E3E3E"/>
          <w:spacing w:val="-2"/>
        </w:rPr>
        <w:t>2014</w:t>
      </w:r>
      <w:r>
        <w:rPr>
          <w:color w:val="3E3E3E"/>
          <w:spacing w:val="-2"/>
        </w:rPr>
        <w:t>年</w:t>
      </w:r>
      <w:r>
        <w:rPr>
          <w:rFonts w:ascii="Calibri" w:eastAsia="Calibri" w:hAnsi="Calibri"/>
          <w:color w:val="3E3E3E"/>
          <w:spacing w:val="-2"/>
        </w:rPr>
        <w:t>11</w:t>
      </w:r>
      <w:r>
        <w:rPr>
          <w:color w:val="3E3E3E"/>
          <w:spacing w:val="-2"/>
        </w:rPr>
        <w:t>月</w:t>
      </w:r>
      <w:r>
        <w:rPr>
          <w:rFonts w:ascii="Calibri" w:eastAsia="Calibri" w:hAnsi="Calibri"/>
          <w:color w:val="3E3E3E"/>
          <w:spacing w:val="-2"/>
        </w:rPr>
        <w:t>6</w:t>
      </w:r>
      <w:r>
        <w:rPr>
          <w:color w:val="3E3E3E"/>
          <w:spacing w:val="-2"/>
        </w:rPr>
        <w:t>日向</w:t>
      </w:r>
      <w:r>
        <w:rPr>
          <w:b/>
          <w:color w:val="FF0000"/>
          <w:spacing w:val="-2"/>
        </w:rPr>
        <w:t>济南市政府提出“要求行政处理申请书”</w:t>
      </w:r>
      <w:r>
        <w:rPr>
          <w:color w:val="3E3E3E"/>
          <w:spacing w:val="-2"/>
        </w:rPr>
        <w:t>，请求济南市政府：一、依法确认济南市</w:t>
      </w:r>
      <w:r>
        <w:rPr>
          <w:b/>
          <w:color w:val="FF0000"/>
          <w:spacing w:val="-2"/>
        </w:rPr>
        <w:t>槐荫区人民政府</w:t>
      </w:r>
      <w:r>
        <w:rPr>
          <w:color w:val="3E3E3E"/>
          <w:spacing w:val="-2"/>
        </w:rPr>
        <w:t>以暴力威胁、噪音干扰的方式强迫搬迁的行为违法；二、责令槐荫区政府立即停止对申请人的噪音干扰，保证申请人房屋可以正常居住；三、严格按照法律规定对相关责任单位和责任人员作出行政处理。</w:t>
      </w:r>
      <w:r>
        <w:rPr>
          <w:b/>
          <w:color w:val="3E3E3E"/>
          <w:spacing w:val="-2"/>
        </w:rPr>
        <w:t>济南市政府未作出任何答复。</w:t>
      </w:r>
      <w:r>
        <w:rPr>
          <w:color w:val="C00000"/>
          <w:spacing w:val="-2"/>
          <w:u w:val="single" w:color="C00000"/>
        </w:rPr>
        <w:t>崔永超提起本案诉讼称，济南市政府有对槐荫区政府的违</w:t>
      </w:r>
      <w:r>
        <w:rPr>
          <w:color w:val="C00000"/>
          <w:spacing w:val="80"/>
          <w:w w:val="150"/>
          <w:u w:val="single" w:color="C00000"/>
        </w:rPr>
        <w:t xml:space="preserve">                                                    </w:t>
      </w:r>
      <w:r>
        <w:rPr>
          <w:color w:val="C00000"/>
          <w:spacing w:val="-2"/>
          <w:u w:val="single" w:color="C00000"/>
        </w:rPr>
        <w:t>法行为进行监督和行政处理的职责，其不履行该职责，是典型的行政不作为，使其合法权益得不到保</w:t>
      </w:r>
    </w:p>
    <w:p w14:paraId="7353F8D5" w14:textId="77777777" w:rsidR="002A1E6D" w:rsidRDefault="00000000">
      <w:pPr>
        <w:pStyle w:val="a3"/>
        <w:spacing w:line="242" w:lineRule="auto"/>
        <w:ind w:right="230"/>
        <w:rPr>
          <w:rFonts w:hint="eastAsia"/>
        </w:rPr>
      </w:pPr>
      <w:r>
        <w:rPr>
          <w:color w:val="C00000"/>
          <w:spacing w:val="-2"/>
          <w:u w:val="single" w:color="C00000"/>
        </w:rPr>
        <w:t>护。【要求济南市政府停止槐荫区政府的干扰。但是济南市政府没有答复，所以提起了对济南市政府的诉</w:t>
      </w:r>
      <w:r>
        <w:rPr>
          <w:color w:val="C00000"/>
          <w:spacing w:val="80"/>
          <w:w w:val="150"/>
          <w:u w:val="single" w:color="C00000"/>
        </w:rPr>
        <w:t xml:space="preserve">                                                    </w:t>
      </w:r>
      <w:r>
        <w:rPr>
          <w:color w:val="C00000"/>
          <w:spacing w:val="-2"/>
          <w:u w:val="single" w:color="C00000"/>
        </w:rPr>
        <w:t>讼，认为其不履行职责，因为国征条例规定上级机关有监督下级机关的职能，这个起诉是否属于受案范围？</w:t>
      </w:r>
      <w:r>
        <w:rPr>
          <w:b/>
          <w:color w:val="C00000"/>
          <w:spacing w:val="-2"/>
          <w:u w:val="single" w:color="C00000"/>
        </w:rPr>
        <w:t>有不同的意见</w:t>
      </w:r>
      <w:r>
        <w:rPr>
          <w:color w:val="C00000"/>
          <w:spacing w:val="-2"/>
          <w:u w:val="single" w:color="C00000"/>
        </w:rPr>
        <w:t>：可以认为层级监督行为确实有行政法上的要求，如果没有做到这一点其实就是一种失职，上级和下级政府共同造成了对相对人合法权益的损害，但是法院不这么认为。最高法院认为，这种层级监督行为没有直接影响合法权益，实际上对合法权益的影响是槐荫区政府的行为，起诉的应该是槐荫区政府的行为，其实背后的原因是因为如果起诉上级政府，最后还是要绕回槐荫区政府，过于间接，不利于诉讼的直接解决，这样排除有利于提高诉讼效率】</w:t>
      </w:r>
    </w:p>
    <w:p w14:paraId="777E048D" w14:textId="77777777" w:rsidR="002A1E6D" w:rsidRDefault="00000000">
      <w:pPr>
        <w:spacing w:before="2" w:line="242" w:lineRule="auto"/>
        <w:ind w:left="660" w:right="227"/>
        <w:rPr>
          <w:rFonts w:hint="eastAsia"/>
          <w:sz w:val="21"/>
        </w:rPr>
      </w:pPr>
      <w:r>
        <w:rPr>
          <w:color w:val="C00000"/>
          <w:spacing w:val="-2"/>
          <w:sz w:val="21"/>
          <w:u w:val="single" w:color="C00000"/>
        </w:rPr>
        <w:t>【企图建立的规则是，</w:t>
      </w:r>
      <w:r>
        <w:rPr>
          <w:color w:val="C00000"/>
          <w:spacing w:val="-2"/>
          <w:sz w:val="21"/>
          <w:u w:val="single" w:color="C00000"/>
          <w:shd w:val="clear" w:color="auto" w:fill="FBFDE5"/>
        </w:rPr>
        <w:t>受案范围中的合法权益受到影响，应该是受到了行为的</w:t>
      </w:r>
      <w:r>
        <w:rPr>
          <w:b/>
          <w:color w:val="C00000"/>
          <w:spacing w:val="-2"/>
          <w:sz w:val="21"/>
          <w:u w:val="single" w:color="C00000"/>
          <w:shd w:val="clear" w:color="auto" w:fill="FBFDE5"/>
        </w:rPr>
        <w:t>直接影响</w:t>
      </w:r>
      <w:r>
        <w:rPr>
          <w:color w:val="C00000"/>
          <w:spacing w:val="-2"/>
          <w:sz w:val="21"/>
          <w:u w:val="single" w:color="C00000"/>
          <w:shd w:val="clear" w:color="auto" w:fill="FBFDE5"/>
        </w:rPr>
        <w:t>，</w:t>
      </w:r>
      <w:r>
        <w:rPr>
          <w:b/>
          <w:color w:val="C00000"/>
          <w:spacing w:val="-2"/>
          <w:sz w:val="21"/>
          <w:u w:val="single" w:color="C00000"/>
          <w:shd w:val="clear" w:color="auto" w:fill="FBFDE5"/>
        </w:rPr>
        <w:t>层级监督行为是</w:t>
      </w:r>
      <w:r>
        <w:rPr>
          <w:b/>
          <w:color w:val="C00000"/>
          <w:spacing w:val="80"/>
          <w:w w:val="150"/>
          <w:sz w:val="21"/>
          <w:u w:val="single" w:color="C00000"/>
          <w:shd w:val="clear" w:color="auto" w:fill="FBFDE5"/>
        </w:rPr>
        <w:t xml:space="preserve">                                                     </w:t>
      </w:r>
      <w:r>
        <w:rPr>
          <w:b/>
          <w:color w:val="C00000"/>
          <w:spacing w:val="-2"/>
          <w:sz w:val="21"/>
          <w:u w:val="single" w:color="C00000"/>
          <w:shd w:val="clear" w:color="auto" w:fill="FBFDE5"/>
        </w:rPr>
        <w:t>一种间接影响，不在受案范围中</w:t>
      </w:r>
      <w:r>
        <w:rPr>
          <w:b/>
          <w:color w:val="C00000"/>
          <w:spacing w:val="-2"/>
          <w:sz w:val="21"/>
          <w:u w:val="single" w:color="C00000"/>
        </w:rPr>
        <w:t>，这个要件在行政诉讼法第</w:t>
      </w:r>
      <w:r>
        <w:rPr>
          <w:rFonts w:ascii="Calibri" w:eastAsia="Calibri"/>
          <w:b/>
          <w:color w:val="C00000"/>
          <w:spacing w:val="-2"/>
          <w:sz w:val="21"/>
          <w:u w:val="single" w:color="C00000"/>
        </w:rPr>
        <w:t>2</w:t>
      </w:r>
      <w:r>
        <w:rPr>
          <w:b/>
          <w:color w:val="C00000"/>
          <w:spacing w:val="-2"/>
          <w:sz w:val="21"/>
          <w:u w:val="single" w:color="C00000"/>
        </w:rPr>
        <w:t>条看不出来，这是司法解释做的补充性要求</w:t>
      </w:r>
      <w:r>
        <w:rPr>
          <w:b/>
          <w:color w:val="C00000"/>
          <w:spacing w:val="-6"/>
          <w:sz w:val="21"/>
          <w:u w:val="single" w:color="C00000"/>
        </w:rPr>
        <w:t>。</w:t>
      </w:r>
      <w:r>
        <w:rPr>
          <w:color w:val="C00000"/>
          <w:spacing w:val="-6"/>
          <w:sz w:val="21"/>
          <w:u w:val="single" w:color="C00000"/>
        </w:rPr>
        <w:t>】</w:t>
      </w:r>
    </w:p>
    <w:p w14:paraId="38819B1F" w14:textId="77777777" w:rsidR="002A1E6D" w:rsidRDefault="00000000">
      <w:pPr>
        <w:pStyle w:val="a3"/>
        <w:spacing w:before="4" w:line="244" w:lineRule="auto"/>
        <w:ind w:right="232"/>
        <w:rPr>
          <w:rFonts w:hint="eastAsia"/>
        </w:rPr>
      </w:pPr>
      <w:r>
        <w:rPr>
          <w:color w:val="3E3E3E"/>
          <w:spacing w:val="-2"/>
        </w:rPr>
        <w:t>《国有土地上房屋征收与补偿条例》第</w:t>
      </w:r>
      <w:r>
        <w:rPr>
          <w:rFonts w:ascii="Calibri" w:eastAsia="Calibri"/>
          <w:color w:val="3E3E3E"/>
          <w:spacing w:val="-2"/>
        </w:rPr>
        <w:t>6</w:t>
      </w:r>
      <w:r>
        <w:rPr>
          <w:color w:val="3E3E3E"/>
          <w:spacing w:val="-2"/>
        </w:rPr>
        <w:t>条第</w:t>
      </w:r>
      <w:r>
        <w:rPr>
          <w:rFonts w:ascii="Calibri" w:eastAsia="Calibri"/>
          <w:color w:val="3E3E3E"/>
          <w:spacing w:val="-2"/>
        </w:rPr>
        <w:t>1</w:t>
      </w:r>
      <w:r>
        <w:rPr>
          <w:color w:val="3E3E3E"/>
          <w:spacing w:val="-2"/>
        </w:rPr>
        <w:t>款：上级人民政府应当加强对下级人民政府房屋征收与补偿工作的监督。</w:t>
      </w:r>
    </w:p>
    <w:p w14:paraId="5F28BE84" w14:textId="77777777" w:rsidR="002A1E6D" w:rsidRDefault="00000000">
      <w:pPr>
        <w:spacing w:line="266" w:lineRule="exact"/>
        <w:ind w:left="660"/>
        <w:rPr>
          <w:rFonts w:hint="eastAsia"/>
          <w:b/>
          <w:sz w:val="21"/>
        </w:rPr>
      </w:pPr>
      <w:r>
        <w:rPr>
          <w:b/>
          <w:color w:val="3E3E3E"/>
          <w:spacing w:val="-3"/>
          <w:sz w:val="21"/>
        </w:rPr>
        <w:t>最高人民法院认定：</w:t>
      </w:r>
    </w:p>
    <w:p w14:paraId="3921A805" w14:textId="77777777" w:rsidR="002A1E6D" w:rsidRDefault="00000000">
      <w:pPr>
        <w:spacing w:before="4" w:line="244" w:lineRule="auto"/>
        <w:ind w:left="660" w:right="205"/>
        <w:rPr>
          <w:rFonts w:hint="eastAsia"/>
          <w:b/>
          <w:sz w:val="21"/>
        </w:rPr>
      </w:pPr>
      <w:r>
        <w:rPr>
          <w:b/>
          <w:color w:val="C00000"/>
          <w:spacing w:val="-2"/>
          <w:sz w:val="21"/>
        </w:rPr>
        <w:t>上级人民政府不改变或者不撤销所属各工作部门及下级人民政府决定、命令的，一般并不直接设定当事人新的权利义务，当事人可以通过直接起诉所属工作部门或者下级人民政府作出的行政行为来维护合法权</w:t>
      </w:r>
      <w:r>
        <w:rPr>
          <w:b/>
          <w:color w:val="C00000"/>
          <w:spacing w:val="40"/>
          <w:sz w:val="21"/>
        </w:rPr>
        <w:t xml:space="preserve"> </w:t>
      </w:r>
      <w:r>
        <w:rPr>
          <w:b/>
          <w:color w:val="C00000"/>
          <w:spacing w:val="-2"/>
          <w:sz w:val="21"/>
        </w:rPr>
        <w:t>益。在存在更为有效便捷的救济方式的情况下，当事人坚持起诉人民政府不履行层级监督职责，不具有权利保护的必要性和实效性，也不利于纠纷的及时解决，且易于形成诉累。</w:t>
      </w:r>
      <w:r>
        <w:rPr>
          <w:color w:val="3E3E3E"/>
          <w:spacing w:val="-2"/>
          <w:sz w:val="21"/>
        </w:rPr>
        <w:t>因此，济南市政府是否受理当事人的反映、是否启动层级监督程序、是否改变或者撤销所属各工作部门及下级人民政府的决定、命令等，</w:t>
      </w:r>
      <w:r>
        <w:rPr>
          <w:b/>
          <w:color w:val="C00000"/>
          <w:spacing w:val="-2"/>
          <w:sz w:val="21"/>
        </w:rPr>
        <w:t>不属司法监督范畴。</w:t>
      </w:r>
    </w:p>
    <w:p w14:paraId="5B378807" w14:textId="77777777" w:rsidR="002A1E6D" w:rsidRDefault="00000000">
      <w:pPr>
        <w:pStyle w:val="2"/>
        <w:spacing w:line="263" w:lineRule="exact"/>
        <w:rPr>
          <w:rFonts w:hint="eastAsia"/>
        </w:rPr>
      </w:pPr>
      <w:r>
        <w:rPr>
          <w:color w:val="2E5395"/>
          <w:spacing w:val="-12"/>
        </w:rPr>
        <w:t>那么，对于上级机关的懒政怠政、不作为行为应当如何救济呢？</w:t>
      </w:r>
    </w:p>
    <w:p w14:paraId="7C6A67EE" w14:textId="77777777" w:rsidR="002A1E6D" w:rsidRDefault="00000000">
      <w:pPr>
        <w:pStyle w:val="a4"/>
        <w:numPr>
          <w:ilvl w:val="0"/>
          <w:numId w:val="87"/>
        </w:numPr>
        <w:tabs>
          <w:tab w:val="left" w:pos="982"/>
        </w:tabs>
        <w:spacing w:before="81"/>
        <w:rPr>
          <w:rFonts w:hint="eastAsia"/>
          <w:b/>
          <w:sz w:val="21"/>
        </w:rPr>
      </w:pPr>
      <w:r>
        <w:rPr>
          <w:b/>
          <w:color w:val="000000"/>
          <w:spacing w:val="-4"/>
          <w:sz w:val="21"/>
          <w:shd w:val="clear" w:color="auto" w:fill="FDFDBE"/>
        </w:rPr>
        <w:t>信访办理行为</w:t>
      </w:r>
    </w:p>
    <w:p w14:paraId="19220B2D" w14:textId="77777777" w:rsidR="002A1E6D" w:rsidRDefault="00000000">
      <w:pPr>
        <w:pStyle w:val="a3"/>
        <w:spacing w:before="68" w:line="244" w:lineRule="auto"/>
        <w:ind w:right="235"/>
        <w:rPr>
          <w:rFonts w:hint="eastAsia"/>
          <w:b/>
        </w:rPr>
      </w:pPr>
      <w:r>
        <w:rPr>
          <w:spacing w:val="-2"/>
        </w:rPr>
        <w:t>行政机关针对信访事项作出的登记、受理、交办、转送、复查、复核意见等行为，因为不是对合法权益的直接处理，而是</w:t>
      </w:r>
      <w:r>
        <w:rPr>
          <w:b/>
          <w:spacing w:val="-2"/>
        </w:rPr>
        <w:t>二次处理。</w:t>
      </w:r>
    </w:p>
    <w:p w14:paraId="4A137E9C" w14:textId="77777777" w:rsidR="002A1E6D" w:rsidRDefault="00000000">
      <w:pPr>
        <w:spacing w:line="242" w:lineRule="auto"/>
        <w:ind w:left="660" w:right="209"/>
        <w:rPr>
          <w:rFonts w:hint="eastAsia"/>
          <w:b/>
          <w:sz w:val="21"/>
        </w:rPr>
      </w:pPr>
      <w:r>
        <w:rPr>
          <w:b/>
          <w:spacing w:val="-1"/>
          <w:sz w:val="21"/>
        </w:rPr>
        <w:t>但是信访处理很复杂，要分开看待</w:t>
      </w:r>
      <w:r>
        <w:rPr>
          <w:spacing w:val="-3"/>
          <w:sz w:val="21"/>
        </w:rPr>
        <w:t>，如果信访决定不是对合法权益的直接处理</w:t>
      </w:r>
      <w:r>
        <w:rPr>
          <w:rFonts w:ascii="Calibri" w:eastAsia="Calibri"/>
          <w:sz w:val="21"/>
        </w:rPr>
        <w:t>e</w:t>
      </w:r>
      <w:r>
        <w:rPr>
          <w:rFonts w:ascii="Calibri" w:eastAsia="Calibri"/>
          <w:spacing w:val="-2"/>
          <w:sz w:val="21"/>
        </w:rPr>
        <w:t>g</w:t>
      </w:r>
      <w:r>
        <w:rPr>
          <w:spacing w:val="-3"/>
          <w:sz w:val="21"/>
        </w:rPr>
        <w:t xml:space="preserve">原本公安局对你有拘留 </w:t>
      </w:r>
      <w:r>
        <w:rPr>
          <w:rFonts w:ascii="Calibri" w:eastAsia="Calibri"/>
          <w:spacing w:val="-3"/>
          <w:sz w:val="21"/>
        </w:rPr>
        <w:t>15</w:t>
      </w:r>
      <w:r>
        <w:rPr>
          <w:rFonts w:ascii="Calibri" w:eastAsia="Calibri"/>
          <w:spacing w:val="-1"/>
          <w:sz w:val="21"/>
        </w:rPr>
        <w:t>d</w:t>
      </w:r>
      <w:r>
        <w:rPr>
          <w:spacing w:val="-3"/>
          <w:sz w:val="21"/>
        </w:rPr>
        <w:t>的决定，你不服，天天去公安局上访，公安局又认定说当时的决定是对的，这就是驳回申诉的重复处理行为，</w:t>
      </w:r>
      <w:r>
        <w:rPr>
          <w:b/>
          <w:spacing w:val="1"/>
          <w:sz w:val="21"/>
        </w:rPr>
        <w:t>但是</w:t>
      </w:r>
      <w:r>
        <w:rPr>
          <w:b/>
          <w:spacing w:val="-3"/>
          <w:sz w:val="21"/>
          <w:u w:val="single" w:color="FF0000"/>
        </w:rPr>
        <w:t>如果信访机关进行了实质处理</w:t>
      </w:r>
      <w:r>
        <w:rPr>
          <w:rFonts w:ascii="Calibri" w:eastAsia="Calibri"/>
          <w:b/>
          <w:spacing w:val="-1"/>
          <w:sz w:val="21"/>
          <w:u w:val="single" w:color="FF0000"/>
        </w:rPr>
        <w:t>e</w:t>
      </w:r>
      <w:r>
        <w:rPr>
          <w:rFonts w:ascii="Calibri" w:eastAsia="Calibri"/>
          <w:b/>
          <w:spacing w:val="-2"/>
          <w:sz w:val="21"/>
          <w:u w:val="single" w:color="FF0000"/>
        </w:rPr>
        <w:t>g</w:t>
      </w:r>
      <w:r>
        <w:rPr>
          <w:b/>
          <w:spacing w:val="-4"/>
          <w:sz w:val="21"/>
          <w:u w:val="single" w:color="FF0000"/>
        </w:rPr>
        <w:t>取消了罚款，这时候信访决定就有影响了，就属于受案范围</w:t>
      </w:r>
      <w:r>
        <w:rPr>
          <w:b/>
          <w:sz w:val="21"/>
          <w:u w:val="single" w:color="FF0000"/>
        </w:rPr>
        <w:t xml:space="preserve">                                                                                                                                                                                    </w:t>
      </w:r>
      <w:r>
        <w:rPr>
          <w:b/>
          <w:spacing w:val="2"/>
          <w:sz w:val="21"/>
          <w:u w:val="single" w:color="FF0000"/>
        </w:rPr>
        <w:t>了</w:t>
      </w:r>
      <w:r>
        <w:rPr>
          <w:b/>
          <w:spacing w:val="2"/>
          <w:sz w:val="21"/>
        </w:rPr>
        <w:t>。</w:t>
      </w:r>
    </w:p>
    <w:p w14:paraId="68ED0887" w14:textId="77777777" w:rsidR="002A1E6D" w:rsidRDefault="00000000">
      <w:pPr>
        <w:ind w:left="660"/>
        <w:rPr>
          <w:rFonts w:hint="eastAsia"/>
          <w:sz w:val="21"/>
          <w:szCs w:val="21"/>
        </w:rPr>
      </w:pPr>
      <w:r>
        <w:rPr>
          <w:rFonts w:ascii="Segoe UI Symbol" w:eastAsia="Segoe UI Symbol" w:hAnsi="Segoe UI Symbol" w:cs="Segoe UI Symbol"/>
          <w:b/>
          <w:bCs/>
          <w:spacing w:val="-2"/>
          <w:sz w:val="21"/>
          <w:szCs w:val="21"/>
        </w:rPr>
        <w:t>⭐</w:t>
      </w:r>
      <w:r>
        <w:rPr>
          <w:b/>
          <w:bCs/>
          <w:spacing w:val="-2"/>
          <w:sz w:val="21"/>
          <w:szCs w:val="21"/>
        </w:rPr>
        <w:t>这些都是形式标准，我们看的时候应该看实质，行政诉讼受案范围的实质是行政诉讼法的第</w:t>
      </w:r>
      <w:r>
        <w:rPr>
          <w:rFonts w:ascii="Calibri" w:eastAsia="Calibri" w:hAnsi="Calibri" w:cs="Calibri"/>
          <w:b/>
          <w:bCs/>
          <w:spacing w:val="-2"/>
          <w:sz w:val="21"/>
          <w:szCs w:val="21"/>
        </w:rPr>
        <w:t>2</w:t>
      </w:r>
      <w:r>
        <w:rPr>
          <w:b/>
          <w:bCs/>
          <w:spacing w:val="-2"/>
          <w:sz w:val="21"/>
          <w:szCs w:val="21"/>
        </w:rPr>
        <w:t>条</w:t>
      </w:r>
      <w:r>
        <w:rPr>
          <w:spacing w:val="-10"/>
          <w:sz w:val="21"/>
          <w:szCs w:val="21"/>
        </w:rPr>
        <w:t>。</w:t>
      </w:r>
    </w:p>
    <w:p w14:paraId="686D056C" w14:textId="77777777" w:rsidR="002A1E6D" w:rsidRDefault="00000000">
      <w:pPr>
        <w:pStyle w:val="a4"/>
        <w:numPr>
          <w:ilvl w:val="0"/>
          <w:numId w:val="87"/>
        </w:numPr>
        <w:tabs>
          <w:tab w:val="left" w:pos="1090"/>
        </w:tabs>
        <w:spacing w:before="84"/>
        <w:ind w:left="1089" w:hanging="430"/>
        <w:rPr>
          <w:rFonts w:hint="eastAsia"/>
          <w:b/>
          <w:sz w:val="21"/>
        </w:rPr>
      </w:pPr>
      <w:r>
        <w:rPr>
          <w:b/>
          <w:color w:val="000000"/>
          <w:spacing w:val="-3"/>
          <w:sz w:val="21"/>
          <w:shd w:val="clear" w:color="auto" w:fill="FDFDBE"/>
        </w:rPr>
        <w:t>兜底规定</w:t>
      </w:r>
    </w:p>
    <w:p w14:paraId="3975ED08" w14:textId="77777777" w:rsidR="002A1E6D" w:rsidRDefault="00000000">
      <w:pPr>
        <w:spacing w:before="68" w:line="244" w:lineRule="auto"/>
        <w:ind w:left="660" w:right="227"/>
        <w:rPr>
          <w:rFonts w:hint="eastAsia"/>
          <w:sz w:val="21"/>
        </w:rPr>
      </w:pPr>
      <w:r>
        <w:rPr>
          <w:spacing w:val="-2"/>
          <w:sz w:val="21"/>
        </w:rPr>
        <w:t>对公民、法人或者其他组织权利义务</w:t>
      </w:r>
      <w:r>
        <w:rPr>
          <w:b/>
          <w:spacing w:val="-2"/>
          <w:sz w:val="21"/>
        </w:rPr>
        <w:t>不产生实际影响的行为</w:t>
      </w:r>
      <w:r>
        <w:rPr>
          <w:spacing w:val="-2"/>
          <w:sz w:val="21"/>
        </w:rPr>
        <w:t>，不属于受案范围（这只是受案范围的一个标</w:t>
      </w:r>
      <w:r>
        <w:rPr>
          <w:spacing w:val="-4"/>
          <w:sz w:val="21"/>
        </w:rPr>
        <w:t>准）。</w:t>
      </w:r>
    </w:p>
    <w:p w14:paraId="7C131BDA" w14:textId="77777777" w:rsidR="002A1E6D" w:rsidRDefault="00000000">
      <w:pPr>
        <w:spacing w:line="266" w:lineRule="exact"/>
        <w:ind w:left="660"/>
        <w:rPr>
          <w:rFonts w:hint="eastAsia"/>
          <w:b/>
          <w:sz w:val="21"/>
        </w:rPr>
      </w:pPr>
      <w:r>
        <w:rPr>
          <w:b/>
          <w:spacing w:val="-2"/>
          <w:sz w:val="21"/>
          <w:u w:val="single"/>
        </w:rPr>
        <w:t>受案范围的确定判断的标准应该是：作出行为的主体是不是行政主体、是不是行政行为、是不是</w:t>
      </w:r>
      <w:r>
        <w:rPr>
          <w:b/>
          <w:color w:val="000000"/>
          <w:spacing w:val="-4"/>
          <w:sz w:val="21"/>
          <w:u w:val="single"/>
          <w:shd w:val="clear" w:color="auto" w:fill="FBFDE5"/>
        </w:rPr>
        <w:t>直接影响</w:t>
      </w:r>
    </w:p>
    <w:p w14:paraId="04207322" w14:textId="77777777" w:rsidR="002A1E6D" w:rsidRDefault="002A1E6D">
      <w:pPr>
        <w:spacing w:line="266" w:lineRule="exact"/>
        <w:rPr>
          <w:rFonts w:hint="eastAsia"/>
          <w:sz w:val="21"/>
        </w:rPr>
        <w:sectPr w:rsidR="002A1E6D">
          <w:pgSz w:w="11910" w:h="16850"/>
          <w:pgMar w:top="660" w:right="20" w:bottom="220" w:left="1320" w:header="0" w:footer="38" w:gutter="0"/>
          <w:cols w:space="720"/>
        </w:sectPr>
      </w:pPr>
    </w:p>
    <w:p w14:paraId="6BED996B" w14:textId="77777777" w:rsidR="002A1E6D" w:rsidRDefault="00000000">
      <w:pPr>
        <w:spacing w:before="48" w:line="242" w:lineRule="auto"/>
        <w:ind w:left="660" w:right="203"/>
        <w:rPr>
          <w:rFonts w:hint="eastAsia"/>
          <w:b/>
          <w:sz w:val="21"/>
        </w:rPr>
      </w:pPr>
      <w:r>
        <w:rPr>
          <w:b/>
          <w:color w:val="000000"/>
          <w:spacing w:val="-2"/>
          <w:sz w:val="21"/>
          <w:u w:val="single"/>
          <w:shd w:val="clear" w:color="auto" w:fill="FBFDE5"/>
        </w:rPr>
        <w:lastRenderedPageBreak/>
        <w:t>了权利义务</w:t>
      </w:r>
      <w:r>
        <w:rPr>
          <w:b/>
          <w:color w:val="000000"/>
          <w:spacing w:val="-2"/>
          <w:sz w:val="21"/>
          <w:u w:val="single"/>
        </w:rPr>
        <w:t>——有一个不符合，就不是行政诉讼的受案范围而是属于其他公权力行为</w:t>
      </w:r>
      <w:r>
        <w:rPr>
          <w:rFonts w:ascii="Calibri" w:eastAsia="Calibri" w:hAnsi="Calibri"/>
          <w:b/>
          <w:color w:val="000000"/>
          <w:spacing w:val="-2"/>
          <w:sz w:val="21"/>
          <w:u w:val="single"/>
        </w:rPr>
        <w:t>eg</w:t>
      </w:r>
      <w:r>
        <w:rPr>
          <w:b/>
          <w:color w:val="000000"/>
          <w:spacing w:val="-2"/>
          <w:sz w:val="21"/>
          <w:u w:val="single"/>
        </w:rPr>
        <w:t>军事行为、国家行</w:t>
      </w:r>
      <w:r>
        <w:rPr>
          <w:b/>
          <w:color w:val="000000"/>
          <w:spacing w:val="80"/>
          <w:w w:val="150"/>
          <w:sz w:val="21"/>
          <w:u w:val="single"/>
        </w:rPr>
        <w:t xml:space="preserve">                                                     </w:t>
      </w:r>
      <w:r>
        <w:rPr>
          <w:b/>
          <w:color w:val="000000"/>
          <w:spacing w:val="-2"/>
          <w:sz w:val="21"/>
          <w:u w:val="single"/>
        </w:rPr>
        <w:t>为、刑事司法行为，按照各自的法律救济，不在行政法的调整范围之内。</w:t>
      </w:r>
    </w:p>
    <w:p w14:paraId="1523954F" w14:textId="77777777" w:rsidR="002A1E6D" w:rsidRDefault="002A1E6D">
      <w:pPr>
        <w:pStyle w:val="a3"/>
        <w:ind w:left="0"/>
        <w:rPr>
          <w:rFonts w:hint="eastAsia"/>
          <w:b/>
          <w:sz w:val="20"/>
        </w:rPr>
      </w:pPr>
    </w:p>
    <w:p w14:paraId="1123BFDC" w14:textId="77777777" w:rsidR="002A1E6D" w:rsidRDefault="002A1E6D">
      <w:pPr>
        <w:pStyle w:val="a3"/>
        <w:ind w:left="0"/>
        <w:rPr>
          <w:rFonts w:hint="eastAsia"/>
          <w:b/>
          <w:sz w:val="20"/>
        </w:rPr>
      </w:pPr>
    </w:p>
    <w:p w14:paraId="23840B54" w14:textId="77777777" w:rsidR="002A1E6D" w:rsidRDefault="002A1E6D">
      <w:pPr>
        <w:pStyle w:val="a3"/>
        <w:spacing w:before="12"/>
        <w:ind w:left="0"/>
        <w:rPr>
          <w:rFonts w:hint="eastAsia"/>
          <w:b/>
          <w:sz w:val="14"/>
        </w:rPr>
      </w:pPr>
    </w:p>
    <w:p w14:paraId="1BB35608" w14:textId="77777777" w:rsidR="002A1E6D" w:rsidRDefault="00000000">
      <w:pPr>
        <w:spacing w:before="71"/>
        <w:ind w:left="120"/>
        <w:rPr>
          <w:rFonts w:hint="eastAsia"/>
          <w:b/>
          <w:sz w:val="21"/>
        </w:rPr>
      </w:pPr>
      <w:bookmarkStart w:id="157" w:name="（一）级别管辖_"/>
      <w:bookmarkEnd w:id="157"/>
      <w:r>
        <w:rPr>
          <w:b/>
          <w:color w:val="000000"/>
          <w:spacing w:val="-2"/>
          <w:sz w:val="21"/>
          <w:shd w:val="clear" w:color="auto" w:fill="FAD4B5"/>
        </w:rPr>
        <w:t>三、行政诉讼的管辖</w:t>
      </w:r>
    </w:p>
    <w:p w14:paraId="49F83371" w14:textId="77777777" w:rsidR="002A1E6D" w:rsidRDefault="002A1E6D">
      <w:pPr>
        <w:pStyle w:val="a3"/>
        <w:ind w:left="0"/>
        <w:rPr>
          <w:rFonts w:hint="eastAsia"/>
          <w:b/>
          <w:sz w:val="15"/>
        </w:rPr>
      </w:pPr>
    </w:p>
    <w:p w14:paraId="51DA5B47" w14:textId="77777777" w:rsidR="002A1E6D" w:rsidRDefault="00000000">
      <w:pPr>
        <w:pStyle w:val="a3"/>
        <w:spacing w:before="72"/>
        <w:rPr>
          <w:rFonts w:hint="eastAsia"/>
        </w:rPr>
      </w:pPr>
      <w:r>
        <w:rPr>
          <w:spacing w:val="-3"/>
        </w:rPr>
        <w:t>管辖是所有公权力机关行使权力时都要面对的制度。</w:t>
      </w:r>
    </w:p>
    <w:p w14:paraId="40EC9BD8" w14:textId="77777777" w:rsidR="002A1E6D" w:rsidRDefault="00000000">
      <w:pPr>
        <w:pStyle w:val="a3"/>
        <w:spacing w:before="4" w:line="244" w:lineRule="auto"/>
        <w:ind w:right="225"/>
        <w:rPr>
          <w:rFonts w:hint="eastAsia"/>
        </w:rPr>
      </w:pPr>
      <w:r>
        <w:rPr>
          <w:spacing w:val="-2"/>
        </w:rPr>
        <w:t>管辖制度的功能在于</w:t>
      </w:r>
      <w:r>
        <w:rPr>
          <w:b/>
          <w:spacing w:val="-2"/>
        </w:rPr>
        <w:t>确定第一审案件的受案法院</w:t>
      </w:r>
      <w:r>
        <w:rPr>
          <w:spacing w:val="-2"/>
        </w:rPr>
        <w:t>。确定不同法院如何分享司法权，让法院负担平均，司法审查高效合理进行，在不同级别、地域法院之间进行管辖。</w:t>
      </w:r>
    </w:p>
    <w:p w14:paraId="50237A45" w14:textId="77777777" w:rsidR="002A1E6D" w:rsidRDefault="00000000">
      <w:pPr>
        <w:pStyle w:val="a3"/>
        <w:spacing w:line="267" w:lineRule="exact"/>
        <w:rPr>
          <w:rFonts w:hint="eastAsia"/>
        </w:rPr>
      </w:pPr>
      <w:r>
        <w:rPr>
          <w:spacing w:val="-3"/>
        </w:rPr>
        <w:t>二审和再审以已经进行的诉讼为划分依据，只有一审需要进行管辖的确定。</w:t>
      </w:r>
    </w:p>
    <w:p w14:paraId="7C1689DF" w14:textId="77777777" w:rsidR="002A1E6D" w:rsidRDefault="00000000">
      <w:pPr>
        <w:pStyle w:val="a3"/>
        <w:spacing w:before="4" w:line="242" w:lineRule="auto"/>
        <w:ind w:right="232"/>
        <w:jc w:val="both"/>
        <w:rPr>
          <w:rFonts w:hint="eastAsia"/>
        </w:rPr>
      </w:pPr>
      <w:r>
        <w:rPr>
          <w:b/>
          <w:spacing w:val="-2"/>
        </w:rPr>
        <w:t>核心原则：</w:t>
      </w:r>
      <w:r>
        <w:rPr>
          <w:spacing w:val="-2"/>
        </w:rPr>
        <w:t>事情小的基层法院管，事情比较大的上级法院管，事情特别大的更高级法院管。行政案件的重大不重大不是特别清晰，有时候需要根据法院的认定进行，不同的在于行政诉讼的管辖使命在于让法院的审判更加公正，要通过管辖制度的设计让法院超越行政机关的管辖范围，不能完全重合在一起。</w:t>
      </w:r>
    </w:p>
    <w:p w14:paraId="07B423EE" w14:textId="77777777" w:rsidR="002A1E6D" w:rsidRDefault="00000000">
      <w:pPr>
        <w:pStyle w:val="a3"/>
        <w:spacing w:before="3" w:line="242" w:lineRule="auto"/>
        <w:ind w:right="235"/>
        <w:jc w:val="both"/>
        <w:rPr>
          <w:rFonts w:hint="eastAsia"/>
        </w:rPr>
      </w:pPr>
      <w:r>
        <w:rPr>
          <w:spacing w:val="-2"/>
        </w:rPr>
        <w:t>目前行政诉讼中基层法院审理的数量是有限的，大量案件向中级法院集中，现在高级法院也很忙，最高法也很忙，这与行政法修改以后把一部分案件做提级管辖有关。基层法院进行一审案件的管辖最主要的好处是当事人起诉比较方便。为了公正性，牺牲交通便利也是可以的。</w:t>
      </w:r>
    </w:p>
    <w:p w14:paraId="24D314F0" w14:textId="77777777" w:rsidR="002A1E6D" w:rsidRDefault="002A1E6D">
      <w:pPr>
        <w:pStyle w:val="a3"/>
        <w:spacing w:before="6"/>
        <w:ind w:left="0"/>
        <w:rPr>
          <w:rFonts w:hint="eastAsia"/>
          <w:sz w:val="13"/>
        </w:rPr>
      </w:pPr>
    </w:p>
    <w:p w14:paraId="50D70CDC" w14:textId="77777777" w:rsidR="002A1E6D" w:rsidRDefault="00000000">
      <w:pPr>
        <w:spacing w:before="72"/>
        <w:ind w:left="120"/>
        <w:rPr>
          <w:rFonts w:hint="eastAsia"/>
          <w:b/>
          <w:sz w:val="21"/>
        </w:rPr>
      </w:pPr>
      <w:r>
        <w:rPr>
          <w:b/>
          <w:color w:val="000000"/>
          <w:sz w:val="21"/>
          <w:shd w:val="clear" w:color="auto" w:fill="D6E2BB"/>
        </w:rPr>
        <w:t>（一）</w:t>
      </w:r>
      <w:r>
        <w:rPr>
          <w:b/>
          <w:color w:val="000000"/>
          <w:spacing w:val="-3"/>
          <w:sz w:val="21"/>
          <w:shd w:val="clear" w:color="auto" w:fill="D6E2BB"/>
        </w:rPr>
        <w:t>级别管辖</w:t>
      </w:r>
    </w:p>
    <w:p w14:paraId="65152D4F" w14:textId="77777777" w:rsidR="002A1E6D" w:rsidRDefault="00000000">
      <w:pPr>
        <w:pStyle w:val="a4"/>
        <w:numPr>
          <w:ilvl w:val="0"/>
          <w:numId w:val="86"/>
        </w:numPr>
        <w:tabs>
          <w:tab w:val="left" w:pos="826"/>
        </w:tabs>
        <w:spacing w:before="160"/>
        <w:rPr>
          <w:rFonts w:hint="eastAsia"/>
          <w:b/>
          <w:sz w:val="21"/>
        </w:rPr>
      </w:pPr>
      <w:r>
        <w:rPr>
          <w:b/>
          <w:spacing w:val="-3"/>
          <w:sz w:val="21"/>
        </w:rPr>
        <w:t>基层法院</w:t>
      </w:r>
    </w:p>
    <w:p w14:paraId="78782449" w14:textId="77777777" w:rsidR="002A1E6D" w:rsidRDefault="00000000">
      <w:pPr>
        <w:spacing w:before="64" w:line="244" w:lineRule="auto"/>
        <w:ind w:left="660" w:right="5049"/>
        <w:rPr>
          <w:rFonts w:hint="eastAsia"/>
          <w:b/>
          <w:sz w:val="21"/>
        </w:rPr>
      </w:pPr>
      <w:r>
        <w:rPr>
          <w:spacing w:val="-2"/>
          <w:sz w:val="21"/>
        </w:rPr>
        <w:t>基层人民法院管辖第一审行政案件。【一般原则】</w:t>
      </w:r>
      <w:r>
        <w:rPr>
          <w:spacing w:val="40"/>
          <w:sz w:val="21"/>
        </w:rPr>
        <w:t xml:space="preserve"> </w:t>
      </w:r>
      <w:r>
        <w:rPr>
          <w:b/>
          <w:spacing w:val="-2"/>
          <w:sz w:val="21"/>
        </w:rPr>
        <w:t>方便当事人诉讼；方便法院审理；受地方干扰程度大</w:t>
      </w:r>
    </w:p>
    <w:p w14:paraId="3414F6A3" w14:textId="77777777" w:rsidR="002A1E6D" w:rsidRDefault="00000000">
      <w:pPr>
        <w:pStyle w:val="a4"/>
        <w:numPr>
          <w:ilvl w:val="0"/>
          <w:numId w:val="86"/>
        </w:numPr>
        <w:tabs>
          <w:tab w:val="left" w:pos="826"/>
        </w:tabs>
        <w:spacing w:before="97"/>
        <w:rPr>
          <w:rFonts w:hint="eastAsia"/>
          <w:b/>
          <w:sz w:val="21"/>
        </w:rPr>
      </w:pPr>
      <w:r>
        <w:rPr>
          <w:b/>
          <w:spacing w:val="-3"/>
          <w:sz w:val="21"/>
        </w:rPr>
        <w:t>中级法院</w:t>
      </w:r>
    </w:p>
    <w:p w14:paraId="23469745" w14:textId="77777777" w:rsidR="002A1E6D" w:rsidRDefault="00000000">
      <w:pPr>
        <w:spacing w:before="64"/>
        <w:ind w:left="660"/>
        <w:rPr>
          <w:rFonts w:hint="eastAsia"/>
          <w:sz w:val="21"/>
        </w:rPr>
      </w:pPr>
      <w:r>
        <w:rPr>
          <w:b/>
          <w:color w:val="000000"/>
          <w:spacing w:val="-2"/>
          <w:sz w:val="21"/>
          <w:shd w:val="clear" w:color="auto" w:fill="FBFDE5"/>
        </w:rPr>
        <w:t>国务院部门的案件</w:t>
      </w:r>
      <w:r>
        <w:rPr>
          <w:color w:val="000000"/>
          <w:spacing w:val="-2"/>
          <w:sz w:val="21"/>
        </w:rPr>
        <w:t>（包括直属机构、直属事业单位和部管国家局</w:t>
      </w:r>
      <w:r>
        <w:rPr>
          <w:color w:val="000000"/>
          <w:spacing w:val="-10"/>
          <w:sz w:val="21"/>
        </w:rPr>
        <w:t>）</w:t>
      </w:r>
    </w:p>
    <w:p w14:paraId="6625F38D" w14:textId="77777777" w:rsidR="002A1E6D" w:rsidRDefault="00000000">
      <w:pPr>
        <w:spacing w:before="4" w:line="244" w:lineRule="auto"/>
        <w:ind w:left="660" w:right="205"/>
        <w:rPr>
          <w:rFonts w:hint="eastAsia"/>
          <w:b/>
          <w:sz w:val="21"/>
        </w:rPr>
      </w:pPr>
      <w:r>
        <w:rPr>
          <w:b/>
          <w:spacing w:val="-2"/>
          <w:sz w:val="21"/>
        </w:rPr>
        <w:t>起诉国家部委，包括直属机构、有行政管理权的事业管理单位等等，西城区法院案子非常多，审理也很认真。中央部委管不着北京法院，能够比较独立审判，部委败诉率达到</w:t>
      </w:r>
      <w:r>
        <w:rPr>
          <w:rFonts w:ascii="Calibri" w:eastAsia="Calibri"/>
          <w:b/>
          <w:spacing w:val="-2"/>
          <w:sz w:val="21"/>
        </w:rPr>
        <w:t>20%</w:t>
      </w:r>
      <w:r>
        <w:rPr>
          <w:b/>
          <w:spacing w:val="-2"/>
          <w:sz w:val="21"/>
        </w:rPr>
        <w:t>几。</w:t>
      </w:r>
    </w:p>
    <w:p w14:paraId="58FD5EFC" w14:textId="77777777" w:rsidR="002A1E6D" w:rsidRDefault="002A1E6D">
      <w:pPr>
        <w:pStyle w:val="a3"/>
        <w:spacing w:before="1"/>
        <w:ind w:left="0"/>
        <w:rPr>
          <w:rFonts w:hint="eastAsia"/>
          <w:b/>
        </w:rPr>
      </w:pPr>
    </w:p>
    <w:p w14:paraId="0B31BF91" w14:textId="77777777" w:rsidR="002A1E6D" w:rsidRDefault="00000000">
      <w:pPr>
        <w:ind w:left="660"/>
        <w:rPr>
          <w:rFonts w:hint="eastAsia"/>
          <w:b/>
          <w:sz w:val="21"/>
        </w:rPr>
      </w:pPr>
      <w:r>
        <w:rPr>
          <w:b/>
          <w:color w:val="000000"/>
          <w:spacing w:val="-1"/>
          <w:sz w:val="21"/>
          <w:shd w:val="clear" w:color="auto" w:fill="FBFDE5"/>
        </w:rPr>
        <w:t>县级以上地方人民政府的案件</w:t>
      </w:r>
    </w:p>
    <w:p w14:paraId="0E8EE53C" w14:textId="77777777" w:rsidR="002A1E6D" w:rsidRDefault="00000000">
      <w:pPr>
        <w:spacing w:before="4" w:line="242" w:lineRule="auto"/>
        <w:ind w:left="660" w:right="205"/>
        <w:jc w:val="both"/>
        <w:rPr>
          <w:rFonts w:hint="eastAsia"/>
          <w:b/>
          <w:sz w:val="21"/>
        </w:rPr>
      </w:pPr>
      <w:r>
        <w:rPr>
          <w:b/>
          <w:spacing w:val="-2"/>
          <w:sz w:val="21"/>
        </w:rPr>
        <w:t>没有包括地方人民政府的组成部门</w:t>
      </w:r>
      <w:r>
        <w:rPr>
          <w:rFonts w:ascii="Calibri" w:eastAsia="Calibri"/>
          <w:b/>
          <w:spacing w:val="-2"/>
          <w:sz w:val="21"/>
        </w:rPr>
        <w:t>eg</w:t>
      </w:r>
      <w:r>
        <w:rPr>
          <w:b/>
          <w:spacing w:val="-2"/>
          <w:sz w:val="21"/>
        </w:rPr>
        <w:t>省公安厅应该由基层法院管辖，因为是组成部门，政府组成部门只有中央政府的组成部门才是基层法院管辖的。其他的组成部门就不管了，如果是人民政府当被告，不去县法院，而去市内的中级法院。因为地方政府作为块的统领（我国条块分割），所以县法院审县政府的案子还是很难的，就要提级管辖。</w:t>
      </w:r>
    </w:p>
    <w:p w14:paraId="1AFCF42F" w14:textId="77777777" w:rsidR="002A1E6D" w:rsidRDefault="002A1E6D">
      <w:pPr>
        <w:pStyle w:val="a3"/>
        <w:spacing w:before="12"/>
        <w:ind w:left="0"/>
        <w:rPr>
          <w:rFonts w:hint="eastAsia"/>
          <w:b/>
          <w:sz w:val="20"/>
        </w:rPr>
      </w:pPr>
    </w:p>
    <w:p w14:paraId="75306A31" w14:textId="77777777" w:rsidR="002A1E6D" w:rsidRDefault="00000000">
      <w:pPr>
        <w:ind w:left="660"/>
        <w:rPr>
          <w:rFonts w:hint="eastAsia"/>
          <w:i/>
        </w:rPr>
      </w:pPr>
      <w:r>
        <w:rPr>
          <w:b/>
          <w:color w:val="000000"/>
          <w:spacing w:val="-10"/>
          <w:sz w:val="21"/>
          <w:shd w:val="clear" w:color="auto" w:fill="FBFDE5"/>
        </w:rPr>
        <w:t>海关</w:t>
      </w:r>
      <w:r>
        <w:rPr>
          <w:color w:val="000000"/>
          <w:spacing w:val="-10"/>
          <w:sz w:val="21"/>
          <w:shd w:val="clear" w:color="auto" w:fill="FBFDE5"/>
        </w:rPr>
        <w:t>的案件</w:t>
      </w:r>
      <w:r>
        <w:rPr>
          <w:color w:val="000000"/>
          <w:spacing w:val="35"/>
          <w:sz w:val="21"/>
        </w:rPr>
        <w:t xml:space="preserve"> </w:t>
      </w:r>
      <w:r>
        <w:rPr>
          <w:i/>
          <w:color w:val="2E5395"/>
          <w:spacing w:val="-10"/>
        </w:rPr>
        <w:t>海关案件专业性强、且较为复杂，由中级法院审理更为合适</w:t>
      </w:r>
    </w:p>
    <w:p w14:paraId="5D66BFB4" w14:textId="77777777" w:rsidR="002A1E6D" w:rsidRDefault="00000000">
      <w:pPr>
        <w:spacing w:before="1"/>
        <w:ind w:left="660"/>
        <w:rPr>
          <w:rFonts w:hint="eastAsia"/>
          <w:sz w:val="21"/>
        </w:rPr>
      </w:pPr>
      <w:r>
        <w:rPr>
          <w:rFonts w:hint="eastAsia"/>
        </w:rPr>
        <w:pict w14:anchorId="733A6CD3">
          <v:line id="_x0000_s2271" style="position:absolute;left:0;text-align:left;z-index:15865856;mso-position-horizontal-relative:page" from="210.9pt,12.65pt" to="278.45pt,12.65pt" strokecolor="#ffbc08" strokeweight="1pt">
            <w10:wrap anchorx="page"/>
          </v:line>
        </w:pict>
      </w:r>
      <w:r>
        <w:rPr>
          <w:rFonts w:hint="eastAsia"/>
        </w:rPr>
        <w:pict w14:anchorId="236DD95C">
          <v:line id="_x0000_s2270" style="position:absolute;left:0;text-align:left;z-index:15866368;mso-position-horizontal-relative:page" from="364pt,11.15pt" to="429.55pt,11.15pt" strokecolor="#ffbc08" strokeweight="1pt">
            <w10:wrap anchorx="page"/>
          </v:line>
        </w:pict>
      </w:r>
      <w:r>
        <w:rPr>
          <w:b/>
          <w:color w:val="000000"/>
          <w:spacing w:val="-2"/>
          <w:sz w:val="21"/>
          <w:shd w:val="clear" w:color="auto" w:fill="FBFDE5"/>
        </w:rPr>
        <w:t>本区域内重大复杂案件</w:t>
      </w:r>
      <w:r>
        <w:rPr>
          <w:color w:val="000000"/>
          <w:spacing w:val="-2"/>
          <w:sz w:val="21"/>
        </w:rPr>
        <w:t>（社会影响重大的共同诉讼案件、涉外或涉港澳台案件、其他重大复杂案件</w:t>
      </w:r>
      <w:r>
        <w:rPr>
          <w:color w:val="000000"/>
          <w:spacing w:val="-10"/>
          <w:sz w:val="21"/>
        </w:rPr>
        <w:t>）</w:t>
      </w:r>
    </w:p>
    <w:p w14:paraId="49D5376E" w14:textId="77777777" w:rsidR="002A1E6D" w:rsidRDefault="00000000">
      <w:pPr>
        <w:spacing w:before="4" w:line="244" w:lineRule="auto"/>
        <w:ind w:left="660" w:right="4206"/>
        <w:jc w:val="both"/>
        <w:rPr>
          <w:rFonts w:hint="eastAsia"/>
          <w:sz w:val="21"/>
        </w:rPr>
      </w:pPr>
      <w:r>
        <w:rPr>
          <w:spacing w:val="-2"/>
          <w:sz w:val="21"/>
        </w:rPr>
        <w:t>其他法律规定由中级人民法院管辖的案件（</w:t>
      </w:r>
      <w:r>
        <w:rPr>
          <w:b/>
          <w:spacing w:val="-2"/>
          <w:sz w:val="21"/>
        </w:rPr>
        <w:t>知识产权类案件）上述三种都是复杂案件，交给审判力量比较强的中级法院审理</w:t>
      </w:r>
      <w:r>
        <w:rPr>
          <w:spacing w:val="-2"/>
          <w:sz w:val="21"/>
        </w:rPr>
        <w:t>或者重大案件</w:t>
      </w:r>
    </w:p>
    <w:p w14:paraId="13BC450A" w14:textId="77777777" w:rsidR="002A1E6D" w:rsidRDefault="002A1E6D">
      <w:pPr>
        <w:pStyle w:val="a3"/>
        <w:spacing w:before="12"/>
        <w:ind w:left="0"/>
        <w:rPr>
          <w:rFonts w:hint="eastAsia"/>
          <w:sz w:val="18"/>
        </w:rPr>
      </w:pPr>
    </w:p>
    <w:p w14:paraId="38B14E73" w14:textId="77777777" w:rsidR="002A1E6D" w:rsidRDefault="00000000">
      <w:pPr>
        <w:spacing w:line="278" w:lineRule="exact"/>
        <w:ind w:left="660"/>
        <w:rPr>
          <w:rFonts w:hint="eastAsia"/>
          <w:i/>
        </w:rPr>
      </w:pPr>
      <w:r>
        <w:rPr>
          <w:rFonts w:ascii="Calibri" w:eastAsia="Calibri"/>
          <w:i/>
          <w:spacing w:val="-8"/>
          <w:sz w:val="21"/>
        </w:rPr>
        <w:t>2018</w:t>
      </w:r>
      <w:r>
        <w:rPr>
          <w:i/>
          <w:spacing w:val="-8"/>
        </w:rPr>
        <w:t>年《适用解释》第</w:t>
      </w:r>
      <w:r>
        <w:rPr>
          <w:rFonts w:ascii="Calibri" w:eastAsia="Calibri"/>
          <w:i/>
          <w:spacing w:val="-8"/>
          <w:sz w:val="21"/>
        </w:rPr>
        <w:t>6</w:t>
      </w:r>
      <w:r>
        <w:rPr>
          <w:i/>
          <w:spacing w:val="-8"/>
        </w:rPr>
        <w:t>条</w:t>
      </w:r>
      <w:r>
        <w:rPr>
          <w:i/>
          <w:spacing w:val="-12"/>
        </w:rPr>
        <w:t>：</w:t>
      </w:r>
    </w:p>
    <w:p w14:paraId="051B6600" w14:textId="77777777" w:rsidR="002A1E6D" w:rsidRDefault="00000000">
      <w:pPr>
        <w:spacing w:before="2" w:line="232" w:lineRule="auto"/>
        <w:ind w:left="660" w:right="230"/>
        <w:rPr>
          <w:rFonts w:hint="eastAsia"/>
          <w:i/>
        </w:rPr>
      </w:pPr>
      <w:r>
        <w:rPr>
          <w:i/>
          <w:spacing w:val="-10"/>
        </w:rPr>
        <w:t>当事人以</w:t>
      </w:r>
      <w:r>
        <w:rPr>
          <w:b/>
          <w:i/>
          <w:spacing w:val="-10"/>
        </w:rPr>
        <w:t>案件重大复杂</w:t>
      </w:r>
      <w:r>
        <w:rPr>
          <w:i/>
          <w:spacing w:val="-10"/>
        </w:rPr>
        <w:t>为由，认为有管辖权的基层人民法院不宜行使管辖权或者根据行政诉讼法第五十二</w:t>
      </w:r>
      <w:r>
        <w:rPr>
          <w:i/>
          <w:spacing w:val="-6"/>
        </w:rPr>
        <w:t>条的规定，向中级人民法院起诉，中级人民法院应当根据不同情况在七日内分别作出以下处理：</w:t>
      </w:r>
    </w:p>
    <w:p w14:paraId="0724C7C6" w14:textId="77777777" w:rsidR="002A1E6D" w:rsidRDefault="00000000">
      <w:pPr>
        <w:spacing w:line="270" w:lineRule="exact"/>
        <w:ind w:left="660"/>
        <w:rPr>
          <w:rFonts w:hint="eastAsia"/>
          <w:i/>
        </w:rPr>
      </w:pPr>
      <w:r>
        <w:rPr>
          <w:i/>
          <w:spacing w:val="-12"/>
        </w:rPr>
        <w:t>（一）决定自行审理；</w:t>
      </w:r>
    </w:p>
    <w:p w14:paraId="2910AC21" w14:textId="77777777" w:rsidR="002A1E6D" w:rsidRDefault="00000000">
      <w:pPr>
        <w:spacing w:line="273" w:lineRule="exact"/>
        <w:ind w:left="660"/>
        <w:rPr>
          <w:rFonts w:hint="eastAsia"/>
          <w:i/>
        </w:rPr>
      </w:pPr>
      <w:r>
        <w:rPr>
          <w:rFonts w:hint="eastAsia"/>
        </w:rPr>
        <w:pict w14:anchorId="483857E4">
          <v:line id="_x0000_s2269" style="position:absolute;left:0;text-align:left;z-index:15866880;mso-position-horizontal-relative:page" from="158.4pt,.9pt" to="194.55pt,.9pt" strokecolor="#ffbc08" strokeweight="1pt">
            <w10:wrap anchorx="page"/>
          </v:line>
        </w:pict>
      </w:r>
      <w:r>
        <w:rPr>
          <w:rFonts w:hint="eastAsia"/>
        </w:rPr>
        <w:pict w14:anchorId="3490ABE2">
          <v:line id="_x0000_s2268" style="position:absolute;left:0;text-align:left;z-index:15867904;mso-position-horizontal-relative:page" from="188.95pt,12.6pt" to="295.15pt,12.6pt" strokecolor="#ffbc08" strokeweight="1pt">
            <w10:wrap anchorx="page"/>
          </v:line>
        </w:pict>
      </w:r>
      <w:r>
        <w:rPr>
          <w:i/>
          <w:spacing w:val="-10"/>
        </w:rPr>
        <w:t>（二）指定本辖区其他基层人民法院管辖；</w:t>
      </w:r>
    </w:p>
    <w:p w14:paraId="7FA8467A" w14:textId="77777777" w:rsidR="002A1E6D" w:rsidRDefault="00000000">
      <w:pPr>
        <w:spacing w:line="278" w:lineRule="exact"/>
        <w:ind w:left="660"/>
        <w:rPr>
          <w:rFonts w:hint="eastAsia"/>
          <w:i/>
        </w:rPr>
      </w:pPr>
      <w:r>
        <w:rPr>
          <w:rFonts w:hint="eastAsia"/>
        </w:rPr>
        <w:pict w14:anchorId="2D1EBFB7">
          <v:line id="_x0000_s2267" style="position:absolute;left:0;text-align:left;z-index:15867392;mso-position-horizontal-relative:page" from="126.15pt,2.8pt" to="151.15pt,2.8pt" strokecolor="#ffbc08" strokeweight="1pt">
            <w10:wrap anchorx="page"/>
          </v:line>
        </w:pict>
      </w:r>
      <w:r>
        <w:rPr>
          <w:rFonts w:hint="eastAsia"/>
        </w:rPr>
        <w:pict w14:anchorId="0FAD9551">
          <v:line id="_x0000_s2266" style="position:absolute;left:0;text-align:left;z-index:15868416;mso-position-horizontal-relative:page" from="135.05pt,14.5pt" to="172.85pt,14.5pt" strokecolor="#ffbc08" strokeweight="1pt">
            <w10:wrap anchorx="page"/>
          </v:line>
        </w:pict>
      </w:r>
      <w:r>
        <w:rPr>
          <w:rFonts w:hint="eastAsia"/>
        </w:rPr>
        <w:pict w14:anchorId="114602FE">
          <v:line id="_x0000_s2265" style="position:absolute;left:0;text-align:left;z-index:15868928;mso-position-horizontal-relative:page" from="216.75pt,13.4pt" to="346.3pt,13.4pt" strokecolor="#ffbc08" strokeweight="1pt">
            <w10:wrap anchorx="page"/>
          </v:line>
        </w:pict>
      </w:r>
      <w:r>
        <w:rPr>
          <w:rFonts w:hint="eastAsia"/>
        </w:rPr>
        <w:pict w14:anchorId="45ED9773">
          <v:line id="_x0000_s2264" style="position:absolute;left:0;text-align:left;z-index:15869440;mso-position-horizontal-relative:page" from="204pt,12.85pt" to="211.2pt,12.85pt" strokecolor="#ffbc08" strokeweight="1pt">
            <w10:wrap anchorx="page"/>
          </v:line>
        </w:pict>
      </w:r>
      <w:r>
        <w:rPr>
          <w:i/>
          <w:spacing w:val="-10"/>
        </w:rPr>
        <w:t>（三）书面告知当事人向有管辖权的基层人民法院起诉。</w:t>
      </w:r>
    </w:p>
    <w:p w14:paraId="75A4A403" w14:textId="77777777" w:rsidR="002A1E6D" w:rsidRDefault="00000000">
      <w:pPr>
        <w:pStyle w:val="a4"/>
        <w:numPr>
          <w:ilvl w:val="0"/>
          <w:numId w:val="86"/>
        </w:numPr>
        <w:tabs>
          <w:tab w:val="left" w:pos="826"/>
        </w:tabs>
        <w:spacing w:before="101"/>
        <w:rPr>
          <w:rFonts w:hint="eastAsia"/>
          <w:b/>
          <w:sz w:val="21"/>
        </w:rPr>
      </w:pPr>
      <w:r>
        <w:rPr>
          <w:b/>
          <w:spacing w:val="-3"/>
          <w:sz w:val="21"/>
        </w:rPr>
        <w:t>高级法院</w:t>
      </w:r>
    </w:p>
    <w:p w14:paraId="4835044B" w14:textId="77777777" w:rsidR="002A1E6D" w:rsidRDefault="00000000">
      <w:pPr>
        <w:spacing w:before="64"/>
        <w:ind w:left="660"/>
        <w:rPr>
          <w:rFonts w:hint="eastAsia"/>
          <w:sz w:val="21"/>
        </w:rPr>
      </w:pPr>
      <w:r>
        <w:rPr>
          <w:spacing w:val="-2"/>
          <w:sz w:val="21"/>
        </w:rPr>
        <w:t>高级人民法院管辖</w:t>
      </w:r>
      <w:r>
        <w:rPr>
          <w:b/>
          <w:spacing w:val="-2"/>
          <w:sz w:val="21"/>
        </w:rPr>
        <w:t>本辖区内重大、复杂</w:t>
      </w:r>
      <w:r>
        <w:rPr>
          <w:spacing w:val="-3"/>
          <w:sz w:val="21"/>
        </w:rPr>
        <w:t>的第一审行政案件。</w:t>
      </w:r>
    </w:p>
    <w:p w14:paraId="34F29F2B" w14:textId="77777777" w:rsidR="002A1E6D" w:rsidRDefault="00000000">
      <w:pPr>
        <w:pStyle w:val="a3"/>
        <w:spacing w:before="4" w:line="244" w:lineRule="auto"/>
        <w:ind w:right="242"/>
        <w:rPr>
          <w:rFonts w:hint="eastAsia"/>
        </w:rPr>
      </w:pPr>
      <w:r>
        <w:rPr>
          <w:spacing w:val="-2"/>
        </w:rPr>
        <w:t>没有固定类型。现在高级法院一审的情况很罕见，</w:t>
      </w:r>
      <w:r>
        <w:rPr>
          <w:rFonts w:ascii="Calibri" w:eastAsia="Calibri"/>
          <w:spacing w:val="-2"/>
        </w:rPr>
        <w:t>eg</w:t>
      </w:r>
      <w:r>
        <w:rPr>
          <w:spacing w:val="-2"/>
        </w:rPr>
        <w:t>比例原则汇丰公司诉哈尔滨规划局的案件，由高院一</w:t>
      </w:r>
      <w:bookmarkStart w:id="158" w:name="（二）地域管辖_"/>
      <w:bookmarkEnd w:id="158"/>
      <w:r>
        <w:rPr>
          <w:spacing w:val="-6"/>
        </w:rPr>
        <w:t>审。</w:t>
      </w:r>
    </w:p>
    <w:p w14:paraId="5AD0FA01" w14:textId="77777777" w:rsidR="002A1E6D" w:rsidRDefault="00000000">
      <w:pPr>
        <w:pStyle w:val="a4"/>
        <w:numPr>
          <w:ilvl w:val="0"/>
          <w:numId w:val="86"/>
        </w:numPr>
        <w:tabs>
          <w:tab w:val="left" w:pos="826"/>
        </w:tabs>
        <w:spacing w:before="97"/>
        <w:rPr>
          <w:rFonts w:hint="eastAsia"/>
          <w:b/>
          <w:sz w:val="21"/>
        </w:rPr>
      </w:pPr>
      <w:r>
        <w:rPr>
          <w:b/>
          <w:spacing w:val="-3"/>
          <w:sz w:val="21"/>
        </w:rPr>
        <w:t>最高法院</w:t>
      </w:r>
    </w:p>
    <w:p w14:paraId="1E13D9D9" w14:textId="77777777" w:rsidR="002A1E6D" w:rsidRDefault="00000000">
      <w:pPr>
        <w:pStyle w:val="a3"/>
        <w:spacing w:before="64" w:line="244" w:lineRule="auto"/>
        <w:ind w:right="2335"/>
        <w:rPr>
          <w:rFonts w:hint="eastAsia"/>
        </w:rPr>
      </w:pPr>
      <w:r>
        <w:rPr>
          <w:spacing w:val="-2"/>
        </w:rPr>
        <w:t>最高人民法院管辖全国范围内重大、复杂的第一审行政案件。（第十八条第二款）基本是没有的。</w:t>
      </w:r>
    </w:p>
    <w:p w14:paraId="7A99195E" w14:textId="77777777" w:rsidR="002A1E6D" w:rsidRDefault="00000000">
      <w:pPr>
        <w:pStyle w:val="a3"/>
        <w:spacing w:line="266" w:lineRule="exact"/>
        <w:rPr>
          <w:rFonts w:hint="eastAsia"/>
        </w:rPr>
      </w:pPr>
      <w:r>
        <w:rPr>
          <w:spacing w:val="-3"/>
        </w:rPr>
        <w:t>后面两项是备而不用。</w:t>
      </w:r>
    </w:p>
    <w:p w14:paraId="5E6F2C8C" w14:textId="77777777" w:rsidR="002A1E6D" w:rsidRDefault="002A1E6D">
      <w:pPr>
        <w:spacing w:line="266" w:lineRule="exact"/>
        <w:rPr>
          <w:rFonts w:hint="eastAsia"/>
        </w:rPr>
        <w:sectPr w:rsidR="002A1E6D">
          <w:pgSz w:w="11910" w:h="16850"/>
          <w:pgMar w:top="660" w:right="20" w:bottom="220" w:left="1320" w:header="0" w:footer="38" w:gutter="0"/>
          <w:cols w:space="720"/>
        </w:sectPr>
      </w:pPr>
    </w:p>
    <w:p w14:paraId="6A0CEB5F" w14:textId="77777777" w:rsidR="002A1E6D" w:rsidRDefault="00000000">
      <w:pPr>
        <w:pStyle w:val="a3"/>
        <w:spacing w:before="48" w:line="244" w:lineRule="auto"/>
        <w:ind w:right="230"/>
        <w:rPr>
          <w:rFonts w:hint="eastAsia"/>
        </w:rPr>
      </w:pPr>
      <w:r>
        <w:rPr>
          <w:b/>
          <w:color w:val="000000"/>
          <w:spacing w:val="-2"/>
          <w:shd w:val="clear" w:color="auto" w:fill="FBFDE5"/>
        </w:rPr>
        <w:lastRenderedPageBreak/>
        <w:t>重大复杂的判断</w:t>
      </w:r>
      <w:r>
        <w:rPr>
          <w:color w:val="000000"/>
          <w:spacing w:val="-2"/>
        </w:rPr>
        <w:t>：首先判断重不重大的肯定是相对人，然后法院审查是不是适合自己审理，如果合适就受理，或者指定给下级法院</w:t>
      </w:r>
      <w:r>
        <w:rPr>
          <w:rFonts w:ascii="Calibri" w:eastAsia="Calibri"/>
          <w:color w:val="000000"/>
          <w:spacing w:val="-2"/>
        </w:rPr>
        <w:t>/</w:t>
      </w:r>
      <w:r>
        <w:rPr>
          <w:color w:val="000000"/>
          <w:spacing w:val="-2"/>
        </w:rPr>
        <w:t>让当事人到下级法院审理。</w:t>
      </w:r>
    </w:p>
    <w:p w14:paraId="0CAE86AA" w14:textId="77777777" w:rsidR="002A1E6D" w:rsidRDefault="002A1E6D">
      <w:pPr>
        <w:pStyle w:val="a3"/>
        <w:spacing w:before="10"/>
        <w:ind w:left="0"/>
        <w:rPr>
          <w:rFonts w:hint="eastAsia"/>
          <w:sz w:val="19"/>
        </w:rPr>
      </w:pPr>
    </w:p>
    <w:p w14:paraId="1E70D17F" w14:textId="77777777" w:rsidR="002A1E6D" w:rsidRDefault="00000000">
      <w:pPr>
        <w:spacing w:line="244" w:lineRule="auto"/>
        <w:ind w:left="660" w:right="205"/>
        <w:rPr>
          <w:rFonts w:hint="eastAsia"/>
          <w:b/>
          <w:sz w:val="21"/>
        </w:rPr>
      </w:pPr>
      <w:r>
        <w:rPr>
          <w:b/>
          <w:color w:val="C00000"/>
          <w:spacing w:val="-2"/>
          <w:sz w:val="21"/>
        </w:rPr>
        <w:t>专门人民法院（军事法院、海事法院、森林法院等）、人民法庭不审理行政案件，也不审查和执行行政机关申请执行其行政行为的案件。</w:t>
      </w:r>
    </w:p>
    <w:p w14:paraId="6921AF47" w14:textId="77777777" w:rsidR="002A1E6D" w:rsidRDefault="00000000">
      <w:pPr>
        <w:spacing w:line="267" w:lineRule="exact"/>
        <w:ind w:left="660"/>
        <w:rPr>
          <w:rFonts w:hint="eastAsia"/>
          <w:b/>
          <w:sz w:val="21"/>
        </w:rPr>
      </w:pPr>
      <w:r>
        <w:rPr>
          <w:b/>
          <w:color w:val="C00000"/>
          <w:spacing w:val="-3"/>
          <w:sz w:val="21"/>
        </w:rPr>
        <w:t>铁路运输法院等专门人民法院审理行政案件，应当执行行政诉讼法第十八条第二款的规定。</w:t>
      </w:r>
    </w:p>
    <w:p w14:paraId="4C4E3532" w14:textId="77777777" w:rsidR="002A1E6D" w:rsidRDefault="002A1E6D">
      <w:pPr>
        <w:pStyle w:val="a3"/>
        <w:ind w:left="0"/>
        <w:rPr>
          <w:rFonts w:hint="eastAsia"/>
          <w:b/>
          <w:sz w:val="20"/>
        </w:rPr>
      </w:pPr>
    </w:p>
    <w:p w14:paraId="6F5BA969" w14:textId="77777777" w:rsidR="002A1E6D" w:rsidRDefault="002A1E6D">
      <w:pPr>
        <w:pStyle w:val="a3"/>
        <w:ind w:left="0"/>
        <w:rPr>
          <w:rFonts w:hint="eastAsia"/>
          <w:b/>
          <w:sz w:val="19"/>
        </w:rPr>
      </w:pPr>
    </w:p>
    <w:p w14:paraId="2A7F10B7" w14:textId="77777777" w:rsidR="002A1E6D" w:rsidRDefault="00000000">
      <w:pPr>
        <w:ind w:left="120"/>
        <w:rPr>
          <w:rFonts w:hint="eastAsia"/>
          <w:b/>
          <w:sz w:val="21"/>
        </w:rPr>
      </w:pPr>
      <w:r>
        <w:rPr>
          <w:b/>
          <w:color w:val="000000"/>
          <w:sz w:val="21"/>
          <w:shd w:val="clear" w:color="auto" w:fill="D6E2BB"/>
        </w:rPr>
        <w:t>（二）</w:t>
      </w:r>
      <w:r>
        <w:rPr>
          <w:b/>
          <w:color w:val="000000"/>
          <w:spacing w:val="-3"/>
          <w:sz w:val="21"/>
          <w:shd w:val="clear" w:color="auto" w:fill="D6E2BB"/>
        </w:rPr>
        <w:t>地域管辖</w:t>
      </w:r>
    </w:p>
    <w:p w14:paraId="67B101C9" w14:textId="77777777" w:rsidR="002A1E6D" w:rsidRDefault="00000000">
      <w:pPr>
        <w:pStyle w:val="a4"/>
        <w:numPr>
          <w:ilvl w:val="0"/>
          <w:numId w:val="85"/>
        </w:numPr>
        <w:tabs>
          <w:tab w:val="left" w:pos="826"/>
        </w:tabs>
        <w:spacing w:before="160"/>
        <w:rPr>
          <w:rFonts w:ascii="Calibri" w:eastAsia="Calibri"/>
          <w:b/>
          <w:sz w:val="19"/>
        </w:rPr>
      </w:pPr>
      <w:r>
        <w:rPr>
          <w:b/>
          <w:spacing w:val="-2"/>
          <w:sz w:val="21"/>
        </w:rPr>
        <w:t>一般规则：</w:t>
      </w:r>
      <w:r>
        <w:rPr>
          <w:b/>
          <w:color w:val="000000"/>
          <w:spacing w:val="-4"/>
          <w:sz w:val="21"/>
          <w:shd w:val="clear" w:color="auto" w:fill="FBFDE5"/>
        </w:rPr>
        <w:t>原告就被告</w:t>
      </w:r>
    </w:p>
    <w:p w14:paraId="0C9E7CE6" w14:textId="77777777" w:rsidR="002A1E6D" w:rsidRDefault="00000000">
      <w:pPr>
        <w:spacing w:before="64"/>
        <w:ind w:left="660"/>
        <w:rPr>
          <w:rFonts w:hint="eastAsia"/>
          <w:sz w:val="21"/>
        </w:rPr>
      </w:pPr>
      <w:r>
        <w:rPr>
          <w:spacing w:val="-2"/>
          <w:sz w:val="21"/>
        </w:rPr>
        <w:t>行政案件由</w:t>
      </w:r>
      <w:r>
        <w:rPr>
          <w:b/>
          <w:spacing w:val="-2"/>
          <w:sz w:val="21"/>
        </w:rPr>
        <w:t>最初作出行政行为的行政机关所在地</w:t>
      </w:r>
      <w:r>
        <w:rPr>
          <w:spacing w:val="-4"/>
          <w:sz w:val="21"/>
        </w:rPr>
        <w:t>人民法院管辖。</w:t>
      </w:r>
    </w:p>
    <w:p w14:paraId="372A4737" w14:textId="77777777" w:rsidR="002A1E6D" w:rsidRDefault="00000000">
      <w:pPr>
        <w:pStyle w:val="a4"/>
        <w:numPr>
          <w:ilvl w:val="0"/>
          <w:numId w:val="85"/>
        </w:numPr>
        <w:tabs>
          <w:tab w:val="left" w:pos="826"/>
        </w:tabs>
        <w:spacing w:before="104"/>
        <w:rPr>
          <w:rFonts w:ascii="Calibri" w:eastAsia="Calibri"/>
          <w:b/>
          <w:sz w:val="19"/>
        </w:rPr>
      </w:pPr>
      <w:r>
        <w:rPr>
          <w:b/>
          <w:color w:val="000000"/>
          <w:spacing w:val="-2"/>
          <w:sz w:val="21"/>
          <w:shd w:val="clear" w:color="auto" w:fill="FDFDBE"/>
        </w:rPr>
        <w:t>经复议案件的例外</w:t>
      </w:r>
    </w:p>
    <w:p w14:paraId="6BFAE3A4" w14:textId="77777777" w:rsidR="002A1E6D" w:rsidRDefault="00000000">
      <w:pPr>
        <w:pStyle w:val="a3"/>
        <w:spacing w:before="64"/>
        <w:rPr>
          <w:rFonts w:hint="eastAsia"/>
        </w:rPr>
      </w:pPr>
      <w:r>
        <w:rPr>
          <w:spacing w:val="-2"/>
        </w:rPr>
        <w:t>经复议案件，也可以由</w:t>
      </w:r>
      <w:r>
        <w:rPr>
          <w:b/>
          <w:color w:val="C00000"/>
          <w:spacing w:val="-2"/>
        </w:rPr>
        <w:t>复议机关所在地</w:t>
      </w:r>
      <w:r>
        <w:rPr>
          <w:spacing w:val="-2"/>
        </w:rPr>
        <w:t>法院管辖。（《行政诉讼法》</w:t>
      </w:r>
      <w:r>
        <w:rPr>
          <w:rFonts w:ascii="Calibri" w:eastAsia="Calibri"/>
          <w:spacing w:val="-2"/>
        </w:rPr>
        <w:t>18</w:t>
      </w:r>
      <w:r>
        <w:rPr>
          <w:spacing w:val="-2"/>
        </w:rPr>
        <w:t>条第</w:t>
      </w:r>
      <w:r>
        <w:rPr>
          <w:rFonts w:ascii="Calibri" w:eastAsia="Calibri"/>
          <w:spacing w:val="-2"/>
        </w:rPr>
        <w:t>2</w:t>
      </w:r>
      <w:r>
        <w:rPr>
          <w:spacing w:val="-2"/>
        </w:rPr>
        <w:t>句</w:t>
      </w:r>
      <w:r>
        <w:rPr>
          <w:spacing w:val="-10"/>
        </w:rPr>
        <w:t>）</w:t>
      </w:r>
    </w:p>
    <w:p w14:paraId="12FC028B" w14:textId="77777777" w:rsidR="002A1E6D" w:rsidRDefault="00000000">
      <w:pPr>
        <w:pStyle w:val="a3"/>
        <w:spacing w:before="4" w:line="242" w:lineRule="auto"/>
        <w:ind w:right="235"/>
        <w:rPr>
          <w:rFonts w:hint="eastAsia"/>
        </w:rPr>
      </w:pPr>
      <w:r>
        <w:rPr>
          <w:spacing w:val="-2"/>
        </w:rPr>
        <w:t>有可能复议机关当被告，也有可能原机关和复议机关做共同被告。现在规定的是也可以由复议机关管辖，也就是有可能是原机关法院管辖，就不一定是被告法院管辖了。复议的问题有些复杂，在复议法中一起</w:t>
      </w:r>
      <w:r>
        <w:rPr>
          <w:spacing w:val="80"/>
        </w:rPr>
        <w:t xml:space="preserve"> </w:t>
      </w:r>
      <w:r>
        <w:rPr>
          <w:spacing w:val="-6"/>
        </w:rPr>
        <w:t>讲。</w:t>
      </w:r>
    </w:p>
    <w:p w14:paraId="68FA3AA0" w14:textId="77777777" w:rsidR="002A1E6D" w:rsidRDefault="002A1E6D">
      <w:pPr>
        <w:pStyle w:val="a3"/>
        <w:spacing w:before="1"/>
        <w:ind w:left="0"/>
        <w:rPr>
          <w:rFonts w:hint="eastAsia"/>
          <w:sz w:val="28"/>
        </w:rPr>
      </w:pPr>
    </w:p>
    <w:p w14:paraId="62A80BCD" w14:textId="77777777" w:rsidR="002A1E6D" w:rsidRDefault="00000000">
      <w:pPr>
        <w:pStyle w:val="a4"/>
        <w:numPr>
          <w:ilvl w:val="0"/>
          <w:numId w:val="85"/>
        </w:numPr>
        <w:tabs>
          <w:tab w:val="left" w:pos="826"/>
        </w:tabs>
        <w:spacing w:before="1"/>
        <w:rPr>
          <w:rFonts w:ascii="Calibri" w:eastAsia="Calibri"/>
          <w:b/>
          <w:sz w:val="19"/>
        </w:rPr>
      </w:pPr>
      <w:r>
        <w:rPr>
          <w:b/>
          <w:color w:val="000000"/>
          <w:spacing w:val="-3"/>
          <w:sz w:val="21"/>
          <w:shd w:val="clear" w:color="auto" w:fill="FDFDBE"/>
        </w:rPr>
        <w:t>限制人身自由案件的例外</w:t>
      </w:r>
    </w:p>
    <w:p w14:paraId="63D9A517" w14:textId="77777777" w:rsidR="002A1E6D" w:rsidRDefault="00000000">
      <w:pPr>
        <w:spacing w:before="64" w:line="242" w:lineRule="auto"/>
        <w:ind w:left="660" w:right="213"/>
        <w:rPr>
          <w:rFonts w:hint="eastAsia"/>
          <w:sz w:val="21"/>
        </w:rPr>
      </w:pPr>
      <w:r>
        <w:rPr>
          <w:rFonts w:hint="eastAsia"/>
        </w:rPr>
        <w:pict w14:anchorId="46D7F410">
          <v:group id="docshapegroup210" o:spid="_x0000_s2261" style="position:absolute;left:0;text-align:left;margin-left:109.6pt;margin-top:14.35pt;width:137.75pt;height:1pt;z-index:-20025856;mso-position-horizontal-relative:page" coordorigin="2192,287" coordsize="2755,20">
            <v:rect id="docshape211" o:spid="_x0000_s2263" style="position:absolute;left:2191;top:293;width:2746;height:10" fillcolor="black" stroked="f"/>
            <v:line id="_x0000_s2262" style="position:absolute" from="3684,297" to="4947,297" strokecolor="red" strokeweight="1pt"/>
            <w10:wrap anchorx="page"/>
          </v:group>
        </w:pict>
      </w:r>
      <w:r>
        <w:rPr>
          <w:spacing w:val="-2"/>
          <w:sz w:val="21"/>
        </w:rPr>
        <w:t>对</w:t>
      </w:r>
      <w:r>
        <w:rPr>
          <w:b/>
          <w:spacing w:val="-2"/>
          <w:sz w:val="21"/>
        </w:rPr>
        <w:t>限制人身自由的行政强制措施</w:t>
      </w:r>
      <w:r>
        <w:rPr>
          <w:spacing w:val="-2"/>
          <w:sz w:val="21"/>
        </w:rPr>
        <w:t>不服提起的诉讼，由</w:t>
      </w:r>
      <w:r>
        <w:rPr>
          <w:b/>
          <w:spacing w:val="-2"/>
          <w:sz w:val="21"/>
          <w:u w:val="single"/>
        </w:rPr>
        <w:t>被告所在地</w:t>
      </w:r>
      <w:r>
        <w:rPr>
          <w:spacing w:val="-2"/>
          <w:sz w:val="21"/>
        </w:rPr>
        <w:t>或者</w:t>
      </w:r>
      <w:r>
        <w:rPr>
          <w:b/>
          <w:spacing w:val="-2"/>
          <w:sz w:val="21"/>
          <w:u w:val="single"/>
        </w:rPr>
        <w:t>原告所在地人民法院</w:t>
      </w:r>
      <w:r>
        <w:rPr>
          <w:spacing w:val="-2"/>
          <w:sz w:val="21"/>
        </w:rPr>
        <w:t>管辖。【对于强制措施实施过程中相对人活动不方便，当然这里没有规定必须实施期间才能起诉，主要是为了方便相对</w:t>
      </w:r>
      <w:r>
        <w:rPr>
          <w:spacing w:val="80"/>
          <w:sz w:val="21"/>
        </w:rPr>
        <w:t xml:space="preserve"> </w:t>
      </w:r>
      <w:r>
        <w:rPr>
          <w:spacing w:val="-6"/>
          <w:sz w:val="21"/>
        </w:rPr>
        <w:t>人】</w:t>
      </w:r>
    </w:p>
    <w:p w14:paraId="2F9F5998" w14:textId="77777777" w:rsidR="002A1E6D" w:rsidRDefault="00000000">
      <w:pPr>
        <w:spacing w:before="4"/>
        <w:ind w:left="660"/>
        <w:rPr>
          <w:rFonts w:hint="eastAsia"/>
          <w:b/>
          <w:sz w:val="21"/>
        </w:rPr>
      </w:pPr>
      <w:r>
        <w:rPr>
          <w:rFonts w:hint="eastAsia"/>
        </w:rPr>
        <w:pict w14:anchorId="65BAE91F">
          <v:group id="docshapegroup212" o:spid="_x0000_s2258" style="position:absolute;left:0;text-align:left;margin-left:99pt;margin-top:11.35pt;width:274.85pt;height:1pt;z-index:-20025344;mso-position-horizontal-relative:page" coordorigin="1980,227" coordsize="5497,20">
            <v:rect id="docshape213" o:spid="_x0000_s2260" style="position:absolute;left:1980;top:233;width:5490;height:10" fillcolor="black" stroked="f"/>
            <v:line id="_x0000_s2259" style="position:absolute" from="3261,237" to="7477,237" strokecolor="red" strokeweight="1pt"/>
            <w10:wrap anchorx="page"/>
          </v:group>
        </w:pict>
      </w:r>
      <w:r>
        <w:rPr>
          <w:b/>
          <w:color w:val="000000"/>
          <w:spacing w:val="-2"/>
          <w:sz w:val="21"/>
          <w:shd w:val="clear" w:color="auto" w:fill="FBFDE5"/>
        </w:rPr>
        <w:t>原告所在地</w:t>
      </w:r>
      <w:r>
        <w:rPr>
          <w:b/>
          <w:color w:val="000000"/>
          <w:spacing w:val="-3"/>
          <w:sz w:val="21"/>
        </w:rPr>
        <w:t>：户籍所在地、经常居住地、被限制人身自由地</w:t>
      </w:r>
    </w:p>
    <w:p w14:paraId="0F3CE7D3" w14:textId="77777777" w:rsidR="002A1E6D" w:rsidRDefault="00000000">
      <w:pPr>
        <w:spacing w:before="3" w:line="244" w:lineRule="auto"/>
        <w:ind w:left="660" w:right="203"/>
        <w:rPr>
          <w:rFonts w:hint="eastAsia"/>
          <w:b/>
          <w:sz w:val="21"/>
        </w:rPr>
      </w:pPr>
      <w:r>
        <w:rPr>
          <w:b/>
          <w:spacing w:val="-2"/>
          <w:sz w:val="21"/>
          <w:u w:val="single"/>
        </w:rPr>
        <w:t>对行政机关</w:t>
      </w:r>
      <w:r>
        <w:rPr>
          <w:b/>
          <w:color w:val="FF0000"/>
          <w:spacing w:val="-2"/>
          <w:sz w:val="21"/>
          <w:u w:val="single" w:color="000000"/>
        </w:rPr>
        <w:t>基于同一事实</w:t>
      </w:r>
      <w:r>
        <w:rPr>
          <w:b/>
          <w:spacing w:val="-2"/>
          <w:sz w:val="21"/>
          <w:u w:val="single"/>
        </w:rPr>
        <w:t>，既采取限制公民人身自由的</w:t>
      </w:r>
      <w:r>
        <w:rPr>
          <w:b/>
          <w:color w:val="FF0000"/>
          <w:spacing w:val="-2"/>
          <w:sz w:val="21"/>
          <w:u w:val="single" w:color="000000"/>
        </w:rPr>
        <w:t>行政强制措施，</w:t>
      </w:r>
      <w:r>
        <w:rPr>
          <w:b/>
          <w:spacing w:val="-2"/>
          <w:sz w:val="21"/>
          <w:u w:val="single"/>
        </w:rPr>
        <w:t>又采取</w:t>
      </w:r>
      <w:r>
        <w:rPr>
          <w:b/>
          <w:color w:val="FF0000"/>
          <w:spacing w:val="-2"/>
          <w:sz w:val="21"/>
          <w:u w:val="single" w:color="000000"/>
        </w:rPr>
        <w:t>其他行政强制措施或者行政</w:t>
      </w:r>
      <w:r>
        <w:rPr>
          <w:b/>
          <w:color w:val="FF0000"/>
          <w:spacing w:val="80"/>
          <w:w w:val="150"/>
          <w:sz w:val="21"/>
          <w:u w:val="single" w:color="000000"/>
        </w:rPr>
        <w:t xml:space="preserve">                                                     </w:t>
      </w:r>
      <w:r>
        <w:rPr>
          <w:b/>
          <w:color w:val="FF0000"/>
          <w:spacing w:val="-2"/>
          <w:sz w:val="21"/>
          <w:u w:val="single" w:color="000000"/>
        </w:rPr>
        <w:t>处罚</w:t>
      </w:r>
      <w:r>
        <w:rPr>
          <w:b/>
          <w:spacing w:val="-2"/>
          <w:sz w:val="21"/>
          <w:u w:val="single"/>
        </w:rPr>
        <w:t>不服的，由被告所在地或者原告所在地的人民法院管辖。</w:t>
      </w:r>
    </w:p>
    <w:p w14:paraId="2E9647B2" w14:textId="77777777" w:rsidR="002A1E6D" w:rsidRDefault="002A1E6D">
      <w:pPr>
        <w:pStyle w:val="a3"/>
        <w:spacing w:before="7"/>
        <w:ind w:left="0"/>
        <w:rPr>
          <w:rFonts w:hint="eastAsia"/>
          <w:b/>
          <w:sz w:val="15"/>
        </w:rPr>
      </w:pPr>
    </w:p>
    <w:p w14:paraId="56493A6D" w14:textId="77777777" w:rsidR="002A1E6D" w:rsidRDefault="00000000">
      <w:pPr>
        <w:pStyle w:val="a3"/>
        <w:spacing w:before="72"/>
        <w:rPr>
          <w:rFonts w:hint="eastAsia"/>
        </w:rPr>
      </w:pPr>
      <w:r>
        <w:rPr>
          <w:color w:val="3E3E3E"/>
          <w:spacing w:val="-2"/>
        </w:rPr>
        <w:t>例：甲户籍所在地为</w:t>
      </w:r>
      <w:r>
        <w:rPr>
          <w:rFonts w:ascii="Calibri" w:eastAsia="Calibri"/>
          <w:color w:val="3E3E3E"/>
          <w:spacing w:val="-2"/>
        </w:rPr>
        <w:t>A</w:t>
      </w:r>
      <w:r>
        <w:rPr>
          <w:color w:val="3E3E3E"/>
          <w:spacing w:val="-2"/>
        </w:rPr>
        <w:t>区，工作单位位于</w:t>
      </w:r>
      <w:r>
        <w:rPr>
          <w:rFonts w:ascii="Calibri" w:eastAsia="Calibri"/>
          <w:color w:val="3E3E3E"/>
          <w:spacing w:val="-2"/>
        </w:rPr>
        <w:t>B</w:t>
      </w:r>
      <w:r>
        <w:rPr>
          <w:color w:val="3E3E3E"/>
          <w:spacing w:val="-2"/>
        </w:rPr>
        <w:t>区，长期居住于</w:t>
      </w:r>
      <w:r>
        <w:rPr>
          <w:rFonts w:ascii="Calibri" w:eastAsia="Calibri"/>
          <w:color w:val="3E3E3E"/>
          <w:spacing w:val="-2"/>
        </w:rPr>
        <w:t>C</w:t>
      </w:r>
      <w:r>
        <w:rPr>
          <w:color w:val="3E3E3E"/>
          <w:spacing w:val="-2"/>
        </w:rPr>
        <w:t>区。</w:t>
      </w:r>
      <w:r>
        <w:rPr>
          <w:rFonts w:ascii="Calibri" w:eastAsia="Calibri"/>
          <w:color w:val="3E3E3E"/>
          <w:spacing w:val="-2"/>
        </w:rPr>
        <w:t>2018</w:t>
      </w:r>
      <w:r>
        <w:rPr>
          <w:color w:val="3E3E3E"/>
          <w:spacing w:val="-2"/>
        </w:rPr>
        <w:t>年</w:t>
      </w:r>
      <w:r>
        <w:rPr>
          <w:rFonts w:ascii="Calibri" w:eastAsia="Calibri"/>
          <w:color w:val="3E3E3E"/>
          <w:spacing w:val="-2"/>
        </w:rPr>
        <w:t>1</w:t>
      </w:r>
      <w:r>
        <w:rPr>
          <w:color w:val="3E3E3E"/>
          <w:spacing w:val="-2"/>
        </w:rPr>
        <w:t>月，甲因嫖娼被</w:t>
      </w:r>
      <w:r>
        <w:rPr>
          <w:rFonts w:ascii="Calibri" w:eastAsia="Calibri"/>
          <w:color w:val="3E3E3E"/>
          <w:spacing w:val="-2"/>
        </w:rPr>
        <w:t>D</w:t>
      </w:r>
      <w:r>
        <w:rPr>
          <w:color w:val="3E3E3E"/>
          <w:spacing w:val="-4"/>
        </w:rPr>
        <w:t>区公安分局罚款</w:t>
      </w:r>
    </w:p>
    <w:p w14:paraId="52533B5E" w14:textId="77777777" w:rsidR="002A1E6D" w:rsidRDefault="00000000">
      <w:pPr>
        <w:pStyle w:val="a3"/>
        <w:spacing w:before="4"/>
        <w:rPr>
          <w:rFonts w:hint="eastAsia"/>
        </w:rPr>
      </w:pPr>
      <w:r>
        <w:rPr>
          <w:rFonts w:ascii="Calibri" w:eastAsia="Calibri"/>
          <w:color w:val="3E3E3E"/>
          <w:spacing w:val="-2"/>
        </w:rPr>
        <w:t>500</w:t>
      </w:r>
      <w:r>
        <w:rPr>
          <w:color w:val="3E3E3E"/>
          <w:spacing w:val="-2"/>
        </w:rPr>
        <w:t>元；罚款前甲被留置于</w:t>
      </w:r>
      <w:r>
        <w:rPr>
          <w:rFonts w:ascii="Calibri" w:eastAsia="Calibri"/>
          <w:color w:val="3E3E3E"/>
          <w:spacing w:val="-2"/>
        </w:rPr>
        <w:t>E</w:t>
      </w:r>
      <w:r>
        <w:rPr>
          <w:color w:val="3E3E3E"/>
          <w:spacing w:val="-6"/>
        </w:rPr>
        <w:t>区。</w:t>
      </w:r>
    </w:p>
    <w:p w14:paraId="5E1961D5" w14:textId="77777777" w:rsidR="002A1E6D" w:rsidRDefault="00000000">
      <w:pPr>
        <w:spacing w:before="4"/>
        <w:ind w:left="660"/>
        <w:rPr>
          <w:rFonts w:hint="eastAsia"/>
          <w:sz w:val="21"/>
        </w:rPr>
      </w:pPr>
      <w:r>
        <w:rPr>
          <w:color w:val="3E3E3E"/>
          <w:spacing w:val="-2"/>
          <w:sz w:val="21"/>
        </w:rPr>
        <w:t>甲若</w:t>
      </w:r>
      <w:r>
        <w:rPr>
          <w:b/>
          <w:color w:val="3E3E3E"/>
          <w:spacing w:val="-2"/>
          <w:sz w:val="21"/>
        </w:rPr>
        <w:t>不服</w:t>
      </w:r>
      <w:r>
        <w:rPr>
          <w:rFonts w:ascii="Calibri" w:eastAsia="Calibri" w:hAnsi="Calibri"/>
          <w:b/>
          <w:color w:val="3E3E3E"/>
          <w:spacing w:val="-2"/>
          <w:sz w:val="21"/>
        </w:rPr>
        <w:t>D</w:t>
      </w:r>
      <w:r>
        <w:rPr>
          <w:b/>
          <w:color w:val="3E3E3E"/>
          <w:spacing w:val="-2"/>
          <w:sz w:val="21"/>
        </w:rPr>
        <w:t>区公安分局处罚决定</w:t>
      </w:r>
      <w:r>
        <w:rPr>
          <w:color w:val="3E3E3E"/>
          <w:spacing w:val="-3"/>
          <w:sz w:val="21"/>
        </w:rPr>
        <w:t>，应向何地法院提起行政诉讼？——原告就被告，</w:t>
      </w:r>
    </w:p>
    <w:p w14:paraId="0ECB1CAC" w14:textId="77777777" w:rsidR="002A1E6D" w:rsidRDefault="00000000">
      <w:pPr>
        <w:pStyle w:val="a3"/>
        <w:spacing w:before="3" w:line="244" w:lineRule="auto"/>
        <w:ind w:right="323"/>
        <w:rPr>
          <w:rFonts w:hint="eastAsia"/>
        </w:rPr>
      </w:pPr>
      <w:r>
        <w:rPr>
          <w:color w:val="3E3E3E"/>
          <w:spacing w:val="-2"/>
        </w:rPr>
        <w:t>甲若不服留置决定，应向何地法院提起行政诉讼？——是一个限制人身自由的强制措施，户籍所在地</w:t>
      </w:r>
      <w:r>
        <w:rPr>
          <w:rFonts w:ascii="Calibri" w:eastAsia="Calibri" w:hAnsi="Calibri"/>
          <w:color w:val="3E3E3E"/>
          <w:spacing w:val="-2"/>
        </w:rPr>
        <w:t>A</w:t>
      </w:r>
      <w:r>
        <w:rPr>
          <w:color w:val="3E3E3E"/>
          <w:spacing w:val="-2"/>
        </w:rPr>
        <w:t>、长期居住</w:t>
      </w:r>
      <w:r>
        <w:rPr>
          <w:rFonts w:ascii="Calibri" w:eastAsia="Calibri" w:hAnsi="Calibri"/>
          <w:color w:val="3E3E3E"/>
          <w:spacing w:val="-2"/>
        </w:rPr>
        <w:t>C</w:t>
      </w:r>
      <w:r>
        <w:rPr>
          <w:color w:val="3E3E3E"/>
          <w:spacing w:val="-2"/>
        </w:rPr>
        <w:t>、被告所在地</w:t>
      </w:r>
      <w:r>
        <w:rPr>
          <w:rFonts w:ascii="Calibri" w:eastAsia="Calibri" w:hAnsi="Calibri"/>
          <w:color w:val="3E3E3E"/>
          <w:spacing w:val="-2"/>
        </w:rPr>
        <w:t>D</w:t>
      </w:r>
      <w:r>
        <w:rPr>
          <w:color w:val="3E3E3E"/>
          <w:spacing w:val="-2"/>
        </w:rPr>
        <w:t>、强制居留地</w:t>
      </w:r>
      <w:r>
        <w:rPr>
          <w:rFonts w:ascii="Calibri" w:eastAsia="Calibri" w:hAnsi="Calibri"/>
          <w:color w:val="3E3E3E"/>
          <w:spacing w:val="-2"/>
        </w:rPr>
        <w:t>E</w:t>
      </w:r>
      <w:r>
        <w:rPr>
          <w:color w:val="3E3E3E"/>
          <w:spacing w:val="-2"/>
        </w:rPr>
        <w:t>【工作单位不是法定连接点】四个地方法院都可以受理。</w:t>
      </w:r>
    </w:p>
    <w:p w14:paraId="2117A25E" w14:textId="77777777" w:rsidR="002A1E6D" w:rsidRDefault="00000000">
      <w:pPr>
        <w:spacing w:line="242" w:lineRule="auto"/>
        <w:ind w:left="660" w:right="203"/>
        <w:jc w:val="both"/>
        <w:rPr>
          <w:rFonts w:hint="eastAsia"/>
          <w:sz w:val="21"/>
        </w:rPr>
      </w:pPr>
      <w:r>
        <w:rPr>
          <w:spacing w:val="-2"/>
          <w:sz w:val="21"/>
        </w:rPr>
        <w:t>如果是</w:t>
      </w:r>
      <w:r>
        <w:rPr>
          <w:rFonts w:ascii="Calibri" w:eastAsia="Calibri"/>
          <w:spacing w:val="-2"/>
          <w:sz w:val="21"/>
        </w:rPr>
        <w:t>D</w:t>
      </w:r>
      <w:r>
        <w:rPr>
          <w:spacing w:val="-2"/>
          <w:sz w:val="21"/>
        </w:rPr>
        <w:t>区公安局直接在</w:t>
      </w:r>
      <w:r>
        <w:rPr>
          <w:rFonts w:ascii="Calibri" w:eastAsia="Calibri"/>
          <w:spacing w:val="-2"/>
          <w:sz w:val="21"/>
        </w:rPr>
        <w:t>E</w:t>
      </w:r>
      <w:r>
        <w:rPr>
          <w:spacing w:val="-2"/>
          <w:sz w:val="21"/>
        </w:rPr>
        <w:t>区对其进行</w:t>
      </w:r>
      <w:r>
        <w:rPr>
          <w:color w:val="FF0000"/>
          <w:spacing w:val="-2"/>
          <w:sz w:val="21"/>
        </w:rPr>
        <w:t>行政拘留</w:t>
      </w:r>
      <w:r>
        <w:rPr>
          <w:spacing w:val="-2"/>
          <w:sz w:val="21"/>
        </w:rPr>
        <w:t>，管辖规则就有争议了，有</w:t>
      </w:r>
      <w:r>
        <w:rPr>
          <w:b/>
          <w:spacing w:val="-2"/>
          <w:sz w:val="21"/>
          <w:u w:val="single"/>
        </w:rPr>
        <w:t>的学者认为对强制措施应该做广</w:t>
      </w:r>
      <w:r>
        <w:rPr>
          <w:b/>
          <w:spacing w:val="40"/>
          <w:sz w:val="21"/>
          <w:u w:val="single"/>
        </w:rPr>
        <w:t xml:space="preserve"> </w:t>
      </w:r>
      <w:r>
        <w:rPr>
          <w:b/>
          <w:spacing w:val="-2"/>
          <w:sz w:val="21"/>
          <w:u w:val="single"/>
        </w:rPr>
        <w:t>义理解，不仅包括强制法上的强制措施，还包括行政处罚法的处罚，但是</w:t>
      </w:r>
      <w:r>
        <w:rPr>
          <w:b/>
          <w:color w:val="FF0000"/>
          <w:spacing w:val="-2"/>
          <w:sz w:val="21"/>
          <w:u w:val="single" w:color="000000"/>
        </w:rPr>
        <w:t>从立法目的上看，没有包括处罚法上的处罚措施，否则可能行政机关要别的地方去应诉，所以应该理解为仅限于行政强制措施</w:t>
      </w:r>
      <w:r>
        <w:rPr>
          <w:color w:val="FF0000"/>
          <w:spacing w:val="-2"/>
          <w:sz w:val="21"/>
        </w:rPr>
        <w:t>。</w:t>
      </w:r>
    </w:p>
    <w:p w14:paraId="22BCA640" w14:textId="77777777" w:rsidR="002A1E6D" w:rsidRDefault="002A1E6D">
      <w:pPr>
        <w:pStyle w:val="a3"/>
        <w:spacing w:before="8"/>
        <w:ind w:left="0"/>
        <w:rPr>
          <w:rFonts w:hint="eastAsia"/>
          <w:sz w:val="23"/>
        </w:rPr>
      </w:pPr>
    </w:p>
    <w:p w14:paraId="3A429E45" w14:textId="77777777" w:rsidR="002A1E6D" w:rsidRDefault="00000000">
      <w:pPr>
        <w:pStyle w:val="a4"/>
        <w:numPr>
          <w:ilvl w:val="0"/>
          <w:numId w:val="85"/>
        </w:numPr>
        <w:tabs>
          <w:tab w:val="left" w:pos="826"/>
        </w:tabs>
        <w:spacing w:before="72"/>
        <w:rPr>
          <w:rFonts w:ascii="Calibri" w:eastAsia="Calibri"/>
          <w:b/>
          <w:sz w:val="19"/>
        </w:rPr>
      </w:pPr>
      <w:r>
        <w:rPr>
          <w:b/>
          <w:color w:val="000000"/>
          <w:spacing w:val="-3"/>
          <w:sz w:val="21"/>
          <w:shd w:val="clear" w:color="auto" w:fill="FDFDBE"/>
        </w:rPr>
        <w:t>涉不动产案件的专属管辖例外</w:t>
      </w:r>
    </w:p>
    <w:p w14:paraId="28BE9FAC" w14:textId="77777777" w:rsidR="002A1E6D" w:rsidRDefault="00000000">
      <w:pPr>
        <w:spacing w:before="64"/>
        <w:ind w:left="660"/>
        <w:rPr>
          <w:rFonts w:hint="eastAsia"/>
          <w:sz w:val="21"/>
        </w:rPr>
      </w:pPr>
      <w:r>
        <w:rPr>
          <w:b/>
          <w:spacing w:val="-2"/>
          <w:sz w:val="21"/>
        </w:rPr>
        <w:t>要点在于如何理解涉及不动产的涉及</w:t>
      </w:r>
      <w:r>
        <w:rPr>
          <w:spacing w:val="-10"/>
          <w:sz w:val="21"/>
        </w:rPr>
        <w:t>：</w:t>
      </w:r>
    </w:p>
    <w:p w14:paraId="340064D3" w14:textId="77777777" w:rsidR="002A1E6D" w:rsidRDefault="00000000">
      <w:pPr>
        <w:spacing w:before="4" w:line="242" w:lineRule="auto"/>
        <w:ind w:left="660" w:right="244"/>
        <w:rPr>
          <w:rFonts w:hint="eastAsia"/>
          <w:sz w:val="21"/>
        </w:rPr>
      </w:pPr>
      <w:r>
        <w:rPr>
          <w:spacing w:val="-2"/>
          <w:sz w:val="21"/>
        </w:rPr>
        <w:t>两种理解：所有有关不动产的案件</w:t>
      </w:r>
      <w:r>
        <w:rPr>
          <w:rFonts w:ascii="Calibri" w:eastAsia="Calibri" w:hAnsi="Calibri"/>
          <w:spacing w:val="-2"/>
          <w:sz w:val="21"/>
        </w:rPr>
        <w:t>//</w:t>
      </w:r>
      <w:r>
        <w:rPr>
          <w:spacing w:val="-2"/>
          <w:sz w:val="21"/>
        </w:rPr>
        <w:t>只有因为不动产物权引发的案件——</w:t>
      </w:r>
      <w:r>
        <w:rPr>
          <w:b/>
          <w:spacing w:val="-2"/>
          <w:sz w:val="21"/>
        </w:rPr>
        <w:t>现在大多支持第二种观点，即涉及不动产本身的案件才应该由不动产所在地法院专属管辖，</w:t>
      </w:r>
      <w:r>
        <w:rPr>
          <w:spacing w:val="-2"/>
          <w:sz w:val="21"/>
        </w:rPr>
        <w:t>因为法院要进行一些操作</w:t>
      </w:r>
      <w:r>
        <w:rPr>
          <w:rFonts w:ascii="Calibri" w:eastAsia="Calibri" w:hAnsi="Calibri"/>
          <w:spacing w:val="-2"/>
          <w:sz w:val="21"/>
        </w:rPr>
        <w:t>eg</w:t>
      </w:r>
      <w:r>
        <w:rPr>
          <w:spacing w:val="-2"/>
          <w:sz w:val="21"/>
        </w:rPr>
        <w:t>测量。</w:t>
      </w:r>
      <w:r>
        <w:rPr>
          <w:rFonts w:ascii="Calibri" w:eastAsia="Calibri" w:hAnsi="Calibri"/>
          <w:spacing w:val="-2"/>
          <w:sz w:val="21"/>
        </w:rPr>
        <w:t>Eg</w:t>
      </w:r>
      <w:r>
        <w:rPr>
          <w:spacing w:val="-2"/>
          <w:sz w:val="21"/>
        </w:rPr>
        <w:t>采光案</w:t>
      </w:r>
      <w:r>
        <w:rPr>
          <w:spacing w:val="40"/>
          <w:sz w:val="21"/>
        </w:rPr>
        <w:t xml:space="preserve"> </w:t>
      </w:r>
      <w:r>
        <w:rPr>
          <w:spacing w:val="-2"/>
          <w:sz w:val="21"/>
        </w:rPr>
        <w:t>件，到底有没有影响，需要实际测量。</w:t>
      </w:r>
      <w:r>
        <w:rPr>
          <w:rFonts w:ascii="Calibri" w:eastAsia="Calibri" w:hAnsi="Calibri"/>
          <w:spacing w:val="-2"/>
          <w:sz w:val="21"/>
        </w:rPr>
        <w:t>Eg</w:t>
      </w:r>
      <w:r>
        <w:rPr>
          <w:spacing w:val="-2"/>
          <w:sz w:val="21"/>
        </w:rPr>
        <w:t>强制拆迁直接涉及物，直接关于执行行为。如果没有关系，就没有必要让所在地管辖。</w:t>
      </w:r>
    </w:p>
    <w:p w14:paraId="0E28B63E" w14:textId="77777777" w:rsidR="002A1E6D" w:rsidRDefault="00000000">
      <w:pPr>
        <w:spacing w:before="5" w:line="244" w:lineRule="auto"/>
        <w:ind w:left="660" w:right="225"/>
        <w:rPr>
          <w:rFonts w:hint="eastAsia"/>
          <w:sz w:val="21"/>
        </w:rPr>
      </w:pPr>
      <w:r>
        <w:rPr>
          <w:spacing w:val="-2"/>
          <w:sz w:val="21"/>
        </w:rPr>
        <w:t>“因不动产提起的行政诉讼”是指</w:t>
      </w:r>
      <w:r>
        <w:rPr>
          <w:b/>
          <w:color w:val="C00000"/>
          <w:spacing w:val="-2"/>
          <w:sz w:val="21"/>
        </w:rPr>
        <w:t>因行政行为</w:t>
      </w:r>
      <w:r>
        <w:rPr>
          <w:b/>
          <w:color w:val="C00000"/>
          <w:spacing w:val="-2"/>
          <w:sz w:val="21"/>
          <w:shd w:val="clear" w:color="auto" w:fill="FBFDE5"/>
        </w:rPr>
        <w:t>导致不动产物权变动</w:t>
      </w:r>
      <w:r>
        <w:rPr>
          <w:color w:val="000000"/>
          <w:spacing w:val="-2"/>
          <w:sz w:val="21"/>
        </w:rPr>
        <w:t>而提起的诉讼。如房屋登记、拆迁、土地确权、征收等。</w:t>
      </w:r>
    </w:p>
    <w:p w14:paraId="4AE415DB" w14:textId="77777777" w:rsidR="002A1E6D" w:rsidRDefault="002A1E6D">
      <w:pPr>
        <w:pStyle w:val="a3"/>
        <w:spacing w:before="1"/>
        <w:ind w:left="0"/>
        <w:rPr>
          <w:rFonts w:hint="eastAsia"/>
        </w:rPr>
      </w:pPr>
    </w:p>
    <w:p w14:paraId="2B274847" w14:textId="77777777" w:rsidR="002A1E6D" w:rsidRDefault="00000000">
      <w:pPr>
        <w:ind w:left="660"/>
        <w:rPr>
          <w:rFonts w:hint="eastAsia"/>
          <w:b/>
          <w:sz w:val="21"/>
        </w:rPr>
      </w:pPr>
      <w:r>
        <w:rPr>
          <w:b/>
          <w:color w:val="3E3E3E"/>
          <w:spacing w:val="-1"/>
          <w:sz w:val="21"/>
        </w:rPr>
        <w:t>下列行为是否属于不动产案件？</w:t>
      </w:r>
    </w:p>
    <w:p w14:paraId="1D0C9DD8" w14:textId="77777777" w:rsidR="002A1E6D" w:rsidRDefault="00000000">
      <w:pPr>
        <w:pStyle w:val="a4"/>
        <w:numPr>
          <w:ilvl w:val="0"/>
          <w:numId w:val="84"/>
        </w:numPr>
        <w:tabs>
          <w:tab w:val="left" w:pos="981"/>
        </w:tabs>
        <w:spacing w:before="4"/>
        <w:rPr>
          <w:rFonts w:hint="eastAsia"/>
          <w:sz w:val="21"/>
        </w:rPr>
      </w:pPr>
      <w:r>
        <w:rPr>
          <w:color w:val="3E3E3E"/>
          <w:spacing w:val="-3"/>
          <w:sz w:val="21"/>
        </w:rPr>
        <w:t>甲食品公司因违法销售过期食品，其生产厂房和仓库被食药监管机关查封。</w:t>
      </w:r>
    </w:p>
    <w:p w14:paraId="081016FA" w14:textId="77777777" w:rsidR="002A1E6D" w:rsidRDefault="00000000">
      <w:pPr>
        <w:pStyle w:val="a3"/>
        <w:spacing w:before="4" w:line="244" w:lineRule="auto"/>
        <w:ind w:right="266" w:firstLine="1439"/>
        <w:rPr>
          <w:rFonts w:hint="eastAsia"/>
        </w:rPr>
      </w:pPr>
      <w:r>
        <w:rPr>
          <w:color w:val="3E3E3E"/>
          <w:spacing w:val="-2"/>
        </w:rPr>
        <w:t>查封厂房和仓库的行为不是因不动产提起的案件，</w:t>
      </w:r>
      <w:r>
        <w:rPr>
          <w:color w:val="3E3E3E"/>
          <w:spacing w:val="-2"/>
          <w:u w:val="single" w:color="FF0000"/>
        </w:rPr>
        <w:t>针对的是销售过期食品的行为</w:t>
      </w:r>
      <w:r>
        <w:rPr>
          <w:color w:val="3E3E3E"/>
          <w:spacing w:val="-2"/>
        </w:rPr>
        <w:t>，和仓库没有什么联系。</w:t>
      </w:r>
    </w:p>
    <w:p w14:paraId="6C4E2E70" w14:textId="77777777" w:rsidR="002A1E6D" w:rsidRDefault="00000000">
      <w:pPr>
        <w:pStyle w:val="a4"/>
        <w:numPr>
          <w:ilvl w:val="0"/>
          <w:numId w:val="84"/>
        </w:numPr>
        <w:tabs>
          <w:tab w:val="left" w:pos="981"/>
        </w:tabs>
        <w:spacing w:line="266" w:lineRule="exact"/>
        <w:rPr>
          <w:rFonts w:hint="eastAsia"/>
          <w:sz w:val="21"/>
        </w:rPr>
      </w:pPr>
      <w:r>
        <w:rPr>
          <w:color w:val="3E3E3E"/>
          <w:spacing w:val="-3"/>
          <w:sz w:val="21"/>
        </w:rPr>
        <w:t>乙建筑公司被行政机关吊销建设工程施工许可证，在建房屋停止建设。</w:t>
      </w:r>
    </w:p>
    <w:p w14:paraId="0E5872AE" w14:textId="77777777" w:rsidR="002A1E6D" w:rsidRDefault="00000000">
      <w:pPr>
        <w:pStyle w:val="a3"/>
        <w:spacing w:before="4" w:line="244" w:lineRule="auto"/>
        <w:ind w:right="266" w:firstLine="1439"/>
        <w:rPr>
          <w:rFonts w:hint="eastAsia"/>
        </w:rPr>
      </w:pPr>
      <w:r>
        <w:rPr>
          <w:color w:val="3E3E3E"/>
          <w:spacing w:val="-2"/>
        </w:rPr>
        <w:t>也没有涉及不动产问题，而是</w:t>
      </w:r>
      <w:r>
        <w:rPr>
          <w:color w:val="3E3E3E"/>
          <w:spacing w:val="-2"/>
          <w:u w:val="single" w:color="FF0000"/>
        </w:rPr>
        <w:t>涉及建筑公司的法人资格</w:t>
      </w:r>
      <w:r>
        <w:rPr>
          <w:color w:val="3E3E3E"/>
          <w:spacing w:val="-2"/>
        </w:rPr>
        <w:t>，不涉及正在建造的房屋到底是怎样的。要按照一般管辖规则确定。</w:t>
      </w:r>
    </w:p>
    <w:p w14:paraId="72343794" w14:textId="77777777" w:rsidR="002A1E6D" w:rsidRDefault="002A1E6D">
      <w:pPr>
        <w:pStyle w:val="a3"/>
        <w:spacing w:before="10"/>
        <w:ind w:left="0"/>
        <w:rPr>
          <w:rFonts w:hint="eastAsia"/>
          <w:sz w:val="19"/>
        </w:rPr>
      </w:pPr>
    </w:p>
    <w:p w14:paraId="584515B6" w14:textId="77777777" w:rsidR="002A1E6D" w:rsidRDefault="00000000">
      <w:pPr>
        <w:ind w:left="660"/>
        <w:rPr>
          <w:rFonts w:hint="eastAsia"/>
          <w:sz w:val="21"/>
        </w:rPr>
      </w:pPr>
      <w:r>
        <w:rPr>
          <w:spacing w:val="-2"/>
          <w:sz w:val="21"/>
          <w:u w:val="single"/>
        </w:rPr>
        <w:t>因不动产提起的行政诉讼，由</w:t>
      </w:r>
      <w:r>
        <w:rPr>
          <w:b/>
          <w:spacing w:val="-2"/>
          <w:sz w:val="21"/>
          <w:u w:val="single"/>
        </w:rPr>
        <w:t>不动产所在地人民法院</w:t>
      </w:r>
      <w:r>
        <w:rPr>
          <w:spacing w:val="-5"/>
          <w:sz w:val="21"/>
          <w:u w:val="single"/>
        </w:rPr>
        <w:t>管辖。</w:t>
      </w:r>
    </w:p>
    <w:p w14:paraId="6D5EC526" w14:textId="77777777" w:rsidR="002A1E6D" w:rsidRDefault="00000000">
      <w:pPr>
        <w:pStyle w:val="a3"/>
        <w:spacing w:before="4" w:line="244" w:lineRule="auto"/>
        <w:ind w:right="235"/>
        <w:rPr>
          <w:rFonts w:hint="eastAsia"/>
        </w:rPr>
      </w:pPr>
      <w:r>
        <w:rPr>
          <w:spacing w:val="-2"/>
        </w:rPr>
        <w:t>不动产已登记的，以不动产登记簿记载的所在地为不动产所在地；不动产未登记的，以不动产实际所在地为不动产所在地。</w:t>
      </w:r>
    </w:p>
    <w:p w14:paraId="67BE416E" w14:textId="77777777" w:rsidR="002A1E6D" w:rsidRDefault="002A1E6D">
      <w:pPr>
        <w:spacing w:line="244" w:lineRule="auto"/>
        <w:rPr>
          <w:rFonts w:hint="eastAsia"/>
        </w:rPr>
        <w:sectPr w:rsidR="002A1E6D">
          <w:pgSz w:w="11910" w:h="16850"/>
          <w:pgMar w:top="660" w:right="20" w:bottom="220" w:left="1320" w:header="0" w:footer="38" w:gutter="0"/>
          <w:cols w:space="720"/>
        </w:sectPr>
      </w:pPr>
    </w:p>
    <w:p w14:paraId="08E11845" w14:textId="77777777" w:rsidR="002A1E6D" w:rsidRDefault="00000000">
      <w:pPr>
        <w:pStyle w:val="a4"/>
        <w:numPr>
          <w:ilvl w:val="0"/>
          <w:numId w:val="85"/>
        </w:numPr>
        <w:tabs>
          <w:tab w:val="left" w:pos="826"/>
        </w:tabs>
        <w:spacing w:before="60"/>
        <w:rPr>
          <w:rFonts w:ascii="Calibri" w:eastAsia="Calibri"/>
          <w:b/>
          <w:sz w:val="19"/>
        </w:rPr>
      </w:pPr>
      <w:r>
        <w:rPr>
          <w:b/>
          <w:color w:val="000000"/>
          <w:spacing w:val="-2"/>
          <w:sz w:val="21"/>
          <w:shd w:val="clear" w:color="auto" w:fill="FDFDBE"/>
        </w:rPr>
        <w:lastRenderedPageBreak/>
        <w:t>跨区域管辖例外</w:t>
      </w:r>
    </w:p>
    <w:p w14:paraId="3E6CB37B" w14:textId="77777777" w:rsidR="002A1E6D" w:rsidRDefault="00000000">
      <w:pPr>
        <w:pStyle w:val="a3"/>
        <w:spacing w:before="65"/>
        <w:rPr>
          <w:rFonts w:hint="eastAsia"/>
        </w:rPr>
      </w:pPr>
      <w:r>
        <w:rPr>
          <w:spacing w:val="-3"/>
        </w:rPr>
        <w:t>行政诉讼管辖的独特之处，为了让法院脱离所在的社会网络。</w:t>
      </w:r>
    </w:p>
    <w:p w14:paraId="6B2E5A29" w14:textId="77777777" w:rsidR="002A1E6D" w:rsidRDefault="002A1E6D">
      <w:pPr>
        <w:pStyle w:val="a3"/>
        <w:spacing w:before="4"/>
        <w:ind w:left="0"/>
        <w:rPr>
          <w:rFonts w:hint="eastAsia"/>
          <w:sz w:val="20"/>
        </w:rPr>
      </w:pPr>
    </w:p>
    <w:p w14:paraId="6C45C6FC" w14:textId="77777777" w:rsidR="002A1E6D" w:rsidRDefault="00000000">
      <w:pPr>
        <w:spacing w:line="244" w:lineRule="auto"/>
        <w:ind w:left="660" w:right="203"/>
        <w:rPr>
          <w:rFonts w:hint="eastAsia"/>
          <w:b/>
          <w:sz w:val="21"/>
        </w:rPr>
      </w:pPr>
      <w:r>
        <w:rPr>
          <w:spacing w:val="-2"/>
          <w:sz w:val="21"/>
        </w:rPr>
        <w:t>经</w:t>
      </w:r>
      <w:r>
        <w:rPr>
          <w:b/>
          <w:spacing w:val="-2"/>
          <w:sz w:val="21"/>
        </w:rPr>
        <w:t>最高人民法院批准，高级人民法院可以根据审判工作的实际情况，确定若干人民法院跨行政区域管辖行</w:t>
      </w:r>
      <w:r>
        <w:rPr>
          <w:b/>
          <w:spacing w:val="-4"/>
          <w:sz w:val="21"/>
        </w:rPr>
        <w:t>政案件。</w:t>
      </w:r>
    </w:p>
    <w:p w14:paraId="4BEFA78F" w14:textId="77777777" w:rsidR="002A1E6D" w:rsidRDefault="002A1E6D">
      <w:pPr>
        <w:pStyle w:val="a3"/>
        <w:spacing w:before="10"/>
        <w:ind w:left="0"/>
        <w:rPr>
          <w:rFonts w:hint="eastAsia"/>
          <w:b/>
          <w:sz w:val="19"/>
        </w:rPr>
      </w:pPr>
    </w:p>
    <w:p w14:paraId="43FBF616" w14:textId="77777777" w:rsidR="002A1E6D" w:rsidRDefault="00000000">
      <w:pPr>
        <w:pStyle w:val="a3"/>
        <w:spacing w:line="244" w:lineRule="auto"/>
        <w:ind w:right="235"/>
        <w:rPr>
          <w:rFonts w:hint="eastAsia"/>
        </w:rPr>
      </w:pPr>
      <w:r>
        <w:rPr>
          <w:color w:val="3E3E3E"/>
          <w:spacing w:val="-2"/>
        </w:rPr>
        <w:t>例：北京市第四中级人民法院【本来是北京市的铁路运输法院，正好遇到改革进行转型变成了跨区域管辖案件】管辖下列第一审案件：</w:t>
      </w:r>
    </w:p>
    <w:p w14:paraId="341C7B5E" w14:textId="77777777" w:rsidR="002A1E6D" w:rsidRDefault="00000000">
      <w:pPr>
        <w:spacing w:line="251" w:lineRule="exact"/>
        <w:ind w:left="801"/>
        <w:rPr>
          <w:rFonts w:ascii="Calibri" w:hAnsi="Calibri"/>
          <w:sz w:val="21"/>
        </w:rPr>
      </w:pPr>
      <w:r>
        <w:rPr>
          <w:rFonts w:ascii="Calibri" w:hAnsi="Calibri"/>
          <w:color w:val="3E3E3E"/>
          <w:spacing w:val="-5"/>
          <w:sz w:val="21"/>
        </w:rPr>
        <w:t>……</w:t>
      </w:r>
    </w:p>
    <w:p w14:paraId="43B582AA" w14:textId="77777777" w:rsidR="002A1E6D" w:rsidRDefault="00000000">
      <w:pPr>
        <w:spacing w:before="2"/>
        <w:ind w:left="660"/>
        <w:rPr>
          <w:rFonts w:hint="eastAsia"/>
          <w:sz w:val="21"/>
        </w:rPr>
      </w:pPr>
      <w:r>
        <w:rPr>
          <w:color w:val="3E3E3E"/>
          <w:spacing w:val="-2"/>
          <w:sz w:val="21"/>
        </w:rPr>
        <w:t>（六）以</w:t>
      </w:r>
      <w:r>
        <w:rPr>
          <w:b/>
          <w:color w:val="3E3E3E"/>
          <w:spacing w:val="-2"/>
          <w:sz w:val="21"/>
        </w:rPr>
        <w:t>本市各区人民政府</w:t>
      </w:r>
      <w:r>
        <w:rPr>
          <w:color w:val="3E3E3E"/>
          <w:spacing w:val="-2"/>
          <w:sz w:val="21"/>
        </w:rPr>
        <w:t>为被告的第一审行政案件【</w:t>
      </w:r>
      <w:r>
        <w:rPr>
          <w:color w:val="3E3E3E"/>
          <w:spacing w:val="-2"/>
          <w:sz w:val="21"/>
          <w:u w:val="single" w:color="FF0000"/>
        </w:rPr>
        <w:t>不由所在区的中级法院管辖了</w:t>
      </w:r>
      <w:r>
        <w:rPr>
          <w:color w:val="3E3E3E"/>
          <w:spacing w:val="-10"/>
          <w:sz w:val="21"/>
        </w:rPr>
        <w:t>】</w:t>
      </w:r>
    </w:p>
    <w:p w14:paraId="25629278" w14:textId="77777777" w:rsidR="002A1E6D" w:rsidRDefault="00000000">
      <w:pPr>
        <w:spacing w:before="2"/>
        <w:ind w:left="850"/>
        <w:rPr>
          <w:rFonts w:ascii="Calibri" w:hAnsi="Calibri"/>
          <w:sz w:val="21"/>
        </w:rPr>
      </w:pPr>
      <w:r>
        <w:rPr>
          <w:rFonts w:ascii="Calibri" w:hAnsi="Calibri"/>
          <w:color w:val="3E3E3E"/>
          <w:spacing w:val="-5"/>
          <w:sz w:val="21"/>
        </w:rPr>
        <w:t>……</w:t>
      </w:r>
    </w:p>
    <w:p w14:paraId="5199CFD9" w14:textId="77777777" w:rsidR="002A1E6D" w:rsidRDefault="00000000">
      <w:pPr>
        <w:pStyle w:val="a3"/>
        <w:spacing w:before="2"/>
        <w:rPr>
          <w:rFonts w:hint="eastAsia"/>
        </w:rPr>
      </w:pPr>
      <w:r>
        <w:rPr>
          <w:color w:val="3E3E3E"/>
          <w:spacing w:val="-3"/>
        </w:rPr>
        <w:t>具体到底哪个法院承当跨区域管辖的任务，需要由高级法院根据本省情况制定。</w:t>
      </w:r>
    </w:p>
    <w:p w14:paraId="14C791E6" w14:textId="77777777" w:rsidR="002A1E6D" w:rsidRDefault="00000000">
      <w:pPr>
        <w:pStyle w:val="a3"/>
        <w:spacing w:before="4"/>
        <w:rPr>
          <w:rFonts w:hint="eastAsia"/>
        </w:rPr>
      </w:pPr>
      <w:r>
        <w:rPr>
          <w:color w:val="3E3E3E"/>
          <w:spacing w:val="-2"/>
        </w:rPr>
        <w:t>现在为了提高审判公正性，有多样性</w:t>
      </w:r>
      <w:r>
        <w:rPr>
          <w:rFonts w:ascii="Calibri" w:eastAsia="Calibri"/>
          <w:color w:val="3E3E3E"/>
          <w:spacing w:val="-2"/>
        </w:rPr>
        <w:t>eg</w:t>
      </w:r>
      <w:r>
        <w:rPr>
          <w:color w:val="3E3E3E"/>
          <w:spacing w:val="-3"/>
        </w:rPr>
        <w:t>循环管辖、交叉管辖等，需要看具体的地方性规定</w:t>
      </w:r>
    </w:p>
    <w:p w14:paraId="4734E4C5" w14:textId="77777777" w:rsidR="002A1E6D" w:rsidRDefault="002A1E6D">
      <w:pPr>
        <w:pStyle w:val="a3"/>
        <w:ind w:left="0"/>
        <w:rPr>
          <w:rFonts w:hint="eastAsia"/>
          <w:sz w:val="22"/>
        </w:rPr>
      </w:pPr>
    </w:p>
    <w:p w14:paraId="53392698" w14:textId="77777777" w:rsidR="002A1E6D" w:rsidRDefault="00000000">
      <w:pPr>
        <w:pStyle w:val="a4"/>
        <w:numPr>
          <w:ilvl w:val="0"/>
          <w:numId w:val="85"/>
        </w:numPr>
        <w:tabs>
          <w:tab w:val="left" w:pos="826"/>
        </w:tabs>
        <w:spacing w:before="179"/>
        <w:rPr>
          <w:rFonts w:ascii="Calibri" w:eastAsia="Calibri"/>
          <w:b/>
          <w:sz w:val="19"/>
        </w:rPr>
      </w:pPr>
      <w:bookmarkStart w:id="159" w:name="（三）管辖的移送、指定与移转_"/>
      <w:bookmarkEnd w:id="159"/>
      <w:r>
        <w:rPr>
          <w:b/>
          <w:color w:val="000000"/>
          <w:spacing w:val="-2"/>
          <w:sz w:val="21"/>
          <w:shd w:val="clear" w:color="auto" w:fill="FDFDBE"/>
        </w:rPr>
        <w:t>共同管辖时的选择</w:t>
      </w:r>
    </w:p>
    <w:p w14:paraId="528A6491" w14:textId="77777777" w:rsidR="002A1E6D" w:rsidRDefault="00000000">
      <w:pPr>
        <w:pStyle w:val="a4"/>
        <w:numPr>
          <w:ilvl w:val="0"/>
          <w:numId w:val="83"/>
        </w:numPr>
        <w:tabs>
          <w:tab w:val="left" w:pos="982"/>
        </w:tabs>
        <w:spacing w:before="84"/>
        <w:rPr>
          <w:rFonts w:hint="eastAsia"/>
          <w:b/>
          <w:sz w:val="21"/>
        </w:rPr>
      </w:pPr>
      <w:r>
        <w:rPr>
          <w:b/>
          <w:spacing w:val="-3"/>
          <w:sz w:val="21"/>
        </w:rPr>
        <w:t>原告选择</w:t>
      </w:r>
    </w:p>
    <w:p w14:paraId="2240F63B" w14:textId="77777777" w:rsidR="002A1E6D" w:rsidRDefault="00000000">
      <w:pPr>
        <w:spacing w:before="68"/>
        <w:ind w:left="660"/>
        <w:rPr>
          <w:rFonts w:hint="eastAsia"/>
          <w:sz w:val="21"/>
        </w:rPr>
      </w:pPr>
      <w:r>
        <w:rPr>
          <w:spacing w:val="-2"/>
          <w:sz w:val="21"/>
          <w:u w:val="single"/>
        </w:rPr>
        <w:t>两个以上人民法院都有管辖权</w:t>
      </w:r>
      <w:r>
        <w:rPr>
          <w:spacing w:val="-2"/>
          <w:sz w:val="21"/>
        </w:rPr>
        <w:t>的案件</w:t>
      </w:r>
      <w:r>
        <w:rPr>
          <w:b/>
          <w:color w:val="FF0000"/>
          <w:spacing w:val="-2"/>
          <w:sz w:val="21"/>
        </w:rPr>
        <w:t>，原告可以选择其中一个人民法院提起诉讼</w:t>
      </w:r>
      <w:r>
        <w:rPr>
          <w:spacing w:val="-10"/>
          <w:sz w:val="21"/>
        </w:rPr>
        <w:t>。</w:t>
      </w:r>
    </w:p>
    <w:p w14:paraId="3132E9F6" w14:textId="77777777" w:rsidR="002A1E6D" w:rsidRDefault="00000000">
      <w:pPr>
        <w:pStyle w:val="a4"/>
        <w:numPr>
          <w:ilvl w:val="0"/>
          <w:numId w:val="83"/>
        </w:numPr>
        <w:tabs>
          <w:tab w:val="left" w:pos="982"/>
        </w:tabs>
        <w:spacing w:before="83"/>
        <w:rPr>
          <w:rFonts w:hint="eastAsia"/>
          <w:b/>
          <w:sz w:val="21"/>
        </w:rPr>
      </w:pPr>
      <w:r>
        <w:rPr>
          <w:b/>
          <w:spacing w:val="-3"/>
          <w:sz w:val="21"/>
        </w:rPr>
        <w:t>法律推定</w:t>
      </w:r>
    </w:p>
    <w:p w14:paraId="09464282" w14:textId="77777777" w:rsidR="002A1E6D" w:rsidRDefault="00000000">
      <w:pPr>
        <w:spacing w:before="59"/>
        <w:ind w:left="660"/>
        <w:rPr>
          <w:rFonts w:hint="eastAsia"/>
          <w:b/>
          <w:sz w:val="21"/>
        </w:rPr>
      </w:pPr>
      <w:r>
        <w:rPr>
          <w:spacing w:val="-2"/>
          <w:sz w:val="21"/>
        </w:rPr>
        <w:t>原告向</w:t>
      </w:r>
      <w:r>
        <w:rPr>
          <w:spacing w:val="-2"/>
          <w:sz w:val="21"/>
          <w:u w:val="single"/>
        </w:rPr>
        <w:t>两个以上有管辖权的人民法院</w:t>
      </w:r>
      <w:r>
        <w:rPr>
          <w:spacing w:val="-2"/>
          <w:sz w:val="21"/>
        </w:rPr>
        <w:t>提起诉讼的，</w:t>
      </w:r>
      <w:r>
        <w:rPr>
          <w:b/>
          <w:color w:val="C00000"/>
          <w:spacing w:val="-2"/>
          <w:sz w:val="21"/>
        </w:rPr>
        <w:t>由</w:t>
      </w:r>
      <w:r>
        <w:rPr>
          <w:b/>
          <w:color w:val="C00000"/>
          <w:spacing w:val="-2"/>
          <w:sz w:val="21"/>
          <w:shd w:val="clear" w:color="auto" w:fill="FBFDE5"/>
        </w:rPr>
        <w:t>最先</w:t>
      </w:r>
      <w:r>
        <w:rPr>
          <w:b/>
          <w:i/>
          <w:color w:val="C00000"/>
          <w:spacing w:val="-2"/>
          <w:u w:val="single" w:color="C00000"/>
          <w:shd w:val="clear" w:color="auto" w:fill="FBFDE5"/>
        </w:rPr>
        <w:t>立案</w:t>
      </w:r>
      <w:r>
        <w:rPr>
          <w:b/>
          <w:color w:val="C00000"/>
          <w:spacing w:val="-3"/>
          <w:sz w:val="21"/>
        </w:rPr>
        <w:t>的人民法院管辖。【不是先交材料的法院】</w:t>
      </w:r>
    </w:p>
    <w:p w14:paraId="67723B48" w14:textId="77777777" w:rsidR="002A1E6D" w:rsidRDefault="00000000">
      <w:pPr>
        <w:spacing w:before="2"/>
        <w:ind w:left="660"/>
        <w:rPr>
          <w:rFonts w:hint="eastAsia"/>
          <w:b/>
          <w:sz w:val="21"/>
        </w:rPr>
      </w:pPr>
      <w:r>
        <w:rPr>
          <w:b/>
          <w:color w:val="C00000"/>
          <w:sz w:val="21"/>
        </w:rPr>
        <w:t>（不是最先受到起诉状的法院</w:t>
      </w:r>
      <w:r>
        <w:rPr>
          <w:b/>
          <w:color w:val="C00000"/>
          <w:spacing w:val="-10"/>
          <w:sz w:val="21"/>
        </w:rPr>
        <w:t>）</w:t>
      </w:r>
    </w:p>
    <w:p w14:paraId="245932FE" w14:textId="77777777" w:rsidR="002A1E6D" w:rsidRDefault="002A1E6D">
      <w:pPr>
        <w:pStyle w:val="a3"/>
        <w:spacing w:before="4"/>
        <w:ind w:left="0"/>
        <w:rPr>
          <w:rFonts w:hint="eastAsia"/>
          <w:b/>
          <w:sz w:val="13"/>
        </w:rPr>
      </w:pPr>
    </w:p>
    <w:p w14:paraId="0D05FB17" w14:textId="77777777" w:rsidR="002A1E6D" w:rsidRDefault="00000000">
      <w:pPr>
        <w:spacing w:before="72"/>
        <w:ind w:left="120"/>
        <w:rPr>
          <w:rFonts w:hint="eastAsia"/>
          <w:b/>
          <w:sz w:val="21"/>
        </w:rPr>
      </w:pPr>
      <w:r>
        <w:rPr>
          <w:b/>
          <w:color w:val="000000"/>
          <w:sz w:val="21"/>
          <w:shd w:val="clear" w:color="auto" w:fill="D6E2BB"/>
        </w:rPr>
        <w:t>（三）</w:t>
      </w:r>
      <w:r>
        <w:rPr>
          <w:b/>
          <w:color w:val="000000"/>
          <w:spacing w:val="-1"/>
          <w:sz w:val="21"/>
          <w:shd w:val="clear" w:color="auto" w:fill="D6E2BB"/>
        </w:rPr>
        <w:t>管辖的移送、指定与移转</w:t>
      </w:r>
    </w:p>
    <w:p w14:paraId="397E5967" w14:textId="77777777" w:rsidR="002A1E6D" w:rsidRDefault="00000000">
      <w:pPr>
        <w:pStyle w:val="a4"/>
        <w:numPr>
          <w:ilvl w:val="0"/>
          <w:numId w:val="82"/>
        </w:numPr>
        <w:tabs>
          <w:tab w:val="left" w:pos="826"/>
        </w:tabs>
        <w:spacing w:before="160"/>
        <w:rPr>
          <w:rFonts w:hint="eastAsia"/>
          <w:b/>
          <w:sz w:val="21"/>
        </w:rPr>
      </w:pPr>
      <w:r>
        <w:rPr>
          <w:b/>
          <w:spacing w:val="-3"/>
          <w:sz w:val="21"/>
        </w:rPr>
        <w:t>移送管辖</w:t>
      </w:r>
    </w:p>
    <w:p w14:paraId="3F38992A" w14:textId="77777777" w:rsidR="002A1E6D" w:rsidRDefault="00000000">
      <w:pPr>
        <w:spacing w:before="64" w:line="242" w:lineRule="auto"/>
        <w:ind w:left="660" w:right="205"/>
        <w:rPr>
          <w:rFonts w:hint="eastAsia"/>
          <w:sz w:val="21"/>
        </w:rPr>
      </w:pPr>
      <w:r>
        <w:rPr>
          <w:spacing w:val="-2"/>
          <w:sz w:val="21"/>
        </w:rPr>
        <w:t>人民法院发现</w:t>
      </w:r>
      <w:r>
        <w:rPr>
          <w:color w:val="000000"/>
          <w:spacing w:val="-2"/>
          <w:sz w:val="21"/>
          <w:shd w:val="clear" w:color="auto" w:fill="FBFDE5"/>
        </w:rPr>
        <w:t>受理的案件</w:t>
      </w:r>
      <w:r>
        <w:rPr>
          <w:color w:val="000000"/>
          <w:spacing w:val="-2"/>
          <w:sz w:val="21"/>
        </w:rPr>
        <w:t>不属于本院管辖的，应当移送有管辖权的人民法院，受移送的人民法院应当受</w:t>
      </w:r>
      <w:r>
        <w:rPr>
          <w:color w:val="000000"/>
          <w:spacing w:val="80"/>
          <w:sz w:val="21"/>
        </w:rPr>
        <w:t xml:space="preserve"> </w:t>
      </w:r>
      <w:r>
        <w:rPr>
          <w:color w:val="000000"/>
          <w:spacing w:val="-2"/>
          <w:sz w:val="21"/>
        </w:rPr>
        <w:t>理。</w:t>
      </w:r>
      <w:r>
        <w:rPr>
          <w:b/>
          <w:color w:val="000000"/>
          <w:spacing w:val="-2"/>
          <w:sz w:val="21"/>
        </w:rPr>
        <w:t>受移送的人民法院认为受移送的案件按照规定不属于本院管辖的，应当</w:t>
      </w:r>
      <w:r>
        <w:rPr>
          <w:b/>
          <w:color w:val="000000"/>
          <w:spacing w:val="-2"/>
          <w:sz w:val="21"/>
          <w:u w:val="single" w:color="FF0000"/>
        </w:rPr>
        <w:t>报请上级人民法院指定管辖</w:t>
      </w:r>
      <w:r>
        <w:rPr>
          <w:b/>
          <w:color w:val="000000"/>
          <w:spacing w:val="-2"/>
          <w:sz w:val="21"/>
        </w:rPr>
        <w:t>，不得再自行移送</w:t>
      </w:r>
      <w:r>
        <w:rPr>
          <w:color w:val="000000"/>
          <w:spacing w:val="-2"/>
          <w:sz w:val="21"/>
        </w:rPr>
        <w:t>。</w:t>
      </w:r>
    </w:p>
    <w:p w14:paraId="7958A470" w14:textId="77777777" w:rsidR="002A1E6D" w:rsidRDefault="00000000">
      <w:pPr>
        <w:spacing w:before="4" w:line="242" w:lineRule="auto"/>
        <w:ind w:left="660" w:right="2748"/>
        <w:rPr>
          <w:rFonts w:hint="eastAsia"/>
          <w:b/>
          <w:sz w:val="21"/>
        </w:rPr>
      </w:pPr>
      <w:r>
        <w:rPr>
          <w:b/>
          <w:spacing w:val="-2"/>
          <w:sz w:val="21"/>
        </w:rPr>
        <w:t>移送的前提是</w:t>
      </w:r>
      <w:r>
        <w:rPr>
          <w:b/>
          <w:color w:val="C00000"/>
          <w:spacing w:val="-2"/>
          <w:sz w:val="21"/>
        </w:rPr>
        <w:t>已经受理</w:t>
      </w:r>
      <w:r>
        <w:rPr>
          <w:spacing w:val="-2"/>
          <w:sz w:val="21"/>
        </w:rPr>
        <w:t>，</w:t>
      </w:r>
      <w:r>
        <w:rPr>
          <w:spacing w:val="-2"/>
          <w:sz w:val="21"/>
          <w:u w:val="single" w:color="FF0000"/>
        </w:rPr>
        <w:t>若未受理，则应告知当事人向有管辖权的法院起诉</w:t>
      </w:r>
      <w:r>
        <w:rPr>
          <w:spacing w:val="-2"/>
          <w:sz w:val="21"/>
        </w:rPr>
        <w:t>。</w:t>
      </w:r>
      <w:r>
        <w:rPr>
          <w:b/>
          <w:spacing w:val="-2"/>
          <w:sz w:val="21"/>
        </w:rPr>
        <w:t>移送管辖对被移送法院有拘束效力，受移送法院不得拒收或自行再次移送。</w:t>
      </w:r>
    </w:p>
    <w:p w14:paraId="58A96821" w14:textId="77777777" w:rsidR="002A1E6D" w:rsidRDefault="00000000">
      <w:pPr>
        <w:pStyle w:val="a3"/>
        <w:spacing w:before="3" w:line="244" w:lineRule="auto"/>
        <w:ind w:right="235"/>
        <w:rPr>
          <w:rFonts w:hint="eastAsia"/>
        </w:rPr>
      </w:pPr>
      <w:r>
        <w:rPr>
          <w:spacing w:val="-2"/>
        </w:rPr>
        <w:t>案件受理后，被告所在地变化或行政区划变化的，受理法院不得以此为由移送案件。（</w:t>
      </w:r>
      <w:r>
        <w:rPr>
          <w:b/>
          <w:color w:val="000000"/>
          <w:spacing w:val="-2"/>
          <w:u w:val="single"/>
          <w:shd w:val="clear" w:color="auto" w:fill="FBFDE5"/>
        </w:rPr>
        <w:t>管辖恒定原</w:t>
      </w:r>
      <w:r>
        <w:rPr>
          <w:color w:val="000000"/>
          <w:spacing w:val="-2"/>
          <w:shd w:val="clear" w:color="auto" w:fill="FBFDE5"/>
        </w:rPr>
        <w:t>则</w:t>
      </w:r>
      <w:r>
        <w:rPr>
          <w:color w:val="000000"/>
          <w:spacing w:val="-2"/>
        </w:rPr>
        <w:t>）</w:t>
      </w:r>
      <w:r>
        <w:rPr>
          <w:color w:val="000000"/>
          <w:spacing w:val="40"/>
        </w:rPr>
        <w:t xml:space="preserve"> </w:t>
      </w:r>
      <w:r>
        <w:rPr>
          <w:color w:val="000000"/>
          <w:spacing w:val="-2"/>
        </w:rPr>
        <w:t>无权管辖只能移送走。移送具有形成效力，受移送的法院是要受理的，但管辖权的移转：本来是有管辖权的，后来发现不适合审理，报请上级法院由上级法院决定。上级法院也可以直接提上去。</w:t>
      </w:r>
    </w:p>
    <w:p w14:paraId="760C952C" w14:textId="77777777" w:rsidR="002A1E6D" w:rsidRDefault="002A1E6D">
      <w:pPr>
        <w:pStyle w:val="a3"/>
        <w:spacing w:before="11"/>
        <w:ind w:left="0"/>
        <w:rPr>
          <w:rFonts w:hint="eastAsia"/>
        </w:rPr>
      </w:pPr>
    </w:p>
    <w:p w14:paraId="5BC3BB5C" w14:textId="77777777" w:rsidR="002A1E6D" w:rsidRDefault="00000000">
      <w:pPr>
        <w:pStyle w:val="a4"/>
        <w:numPr>
          <w:ilvl w:val="0"/>
          <w:numId w:val="82"/>
        </w:numPr>
        <w:tabs>
          <w:tab w:val="left" w:pos="826"/>
        </w:tabs>
        <w:spacing w:before="72"/>
        <w:rPr>
          <w:rFonts w:hint="eastAsia"/>
          <w:b/>
          <w:sz w:val="21"/>
        </w:rPr>
      </w:pPr>
      <w:r>
        <w:rPr>
          <w:b/>
          <w:spacing w:val="-3"/>
          <w:sz w:val="21"/>
        </w:rPr>
        <w:t>指定管辖</w:t>
      </w:r>
    </w:p>
    <w:p w14:paraId="7EF7945B" w14:textId="77777777" w:rsidR="002A1E6D" w:rsidRDefault="00000000">
      <w:pPr>
        <w:pStyle w:val="a4"/>
        <w:numPr>
          <w:ilvl w:val="0"/>
          <w:numId w:val="81"/>
        </w:numPr>
        <w:tabs>
          <w:tab w:val="left" w:pos="982"/>
        </w:tabs>
        <w:spacing w:before="84" w:line="300" w:lineRule="auto"/>
        <w:ind w:right="1991" w:hanging="540"/>
        <w:rPr>
          <w:rFonts w:hint="eastAsia"/>
          <w:sz w:val="21"/>
        </w:rPr>
      </w:pPr>
      <w:r>
        <w:rPr>
          <w:b/>
          <w:color w:val="000000"/>
          <w:spacing w:val="-2"/>
          <w:sz w:val="21"/>
          <w:shd w:val="clear" w:color="auto" w:fill="FBFDE5"/>
        </w:rPr>
        <w:t>有管辖权的人民法院</w:t>
      </w:r>
      <w:r>
        <w:rPr>
          <w:b/>
          <w:color w:val="000000"/>
          <w:spacing w:val="-2"/>
          <w:sz w:val="21"/>
        </w:rPr>
        <w:t>由于特殊原因不能行使管辖权的，由上级人民法院指定管辖。</w:t>
      </w:r>
      <w:r>
        <w:rPr>
          <w:color w:val="000000"/>
          <w:spacing w:val="-2"/>
          <w:sz w:val="21"/>
        </w:rPr>
        <w:t>法院整体需要回避</w:t>
      </w:r>
    </w:p>
    <w:p w14:paraId="7B036263" w14:textId="77777777" w:rsidR="002A1E6D" w:rsidRDefault="00000000">
      <w:pPr>
        <w:pStyle w:val="a3"/>
        <w:spacing w:line="207" w:lineRule="exact"/>
        <w:ind w:left="1200"/>
        <w:rPr>
          <w:rFonts w:hint="eastAsia"/>
        </w:rPr>
      </w:pPr>
      <w:r>
        <w:rPr>
          <w:spacing w:val="-3"/>
        </w:rPr>
        <w:t>法院因自然灾害无法进行审判活动</w:t>
      </w:r>
    </w:p>
    <w:p w14:paraId="4BE26F91" w14:textId="77777777" w:rsidR="002A1E6D" w:rsidRDefault="00000000">
      <w:pPr>
        <w:pStyle w:val="a4"/>
        <w:numPr>
          <w:ilvl w:val="0"/>
          <w:numId w:val="81"/>
        </w:numPr>
        <w:tabs>
          <w:tab w:val="left" w:pos="982"/>
        </w:tabs>
        <w:spacing w:before="84" w:line="244" w:lineRule="auto"/>
        <w:ind w:left="660" w:right="306" w:firstLine="0"/>
        <w:rPr>
          <w:rFonts w:hint="eastAsia"/>
          <w:b/>
          <w:sz w:val="21"/>
        </w:rPr>
      </w:pPr>
      <w:bookmarkStart w:id="160" w:name="（四）管辖异议_"/>
      <w:bookmarkEnd w:id="160"/>
      <w:r>
        <w:rPr>
          <w:b/>
          <w:spacing w:val="-2"/>
          <w:sz w:val="21"/>
        </w:rPr>
        <w:t>人民法院对管辖权发生争议，由争议双方协商解决。协商不成的，报它们的共同上级人民法院指定管</w:t>
      </w:r>
      <w:r>
        <w:rPr>
          <w:b/>
          <w:spacing w:val="-6"/>
          <w:sz w:val="21"/>
        </w:rPr>
        <w:t>辖。</w:t>
      </w:r>
    </w:p>
    <w:p w14:paraId="48DEF467" w14:textId="77777777" w:rsidR="002A1E6D" w:rsidRDefault="00000000">
      <w:pPr>
        <w:pStyle w:val="a3"/>
        <w:spacing w:before="61"/>
        <w:ind w:left="1200"/>
        <w:rPr>
          <w:rFonts w:hint="eastAsia"/>
        </w:rPr>
      </w:pPr>
      <w:r>
        <w:rPr>
          <w:spacing w:val="-3"/>
        </w:rPr>
        <w:t>指定管辖可以指定有管辖权的法院管辖，也可以指定原先没有管辖权的法院管辖。</w:t>
      </w:r>
    </w:p>
    <w:p w14:paraId="2C52EE62" w14:textId="77777777" w:rsidR="002A1E6D" w:rsidRDefault="00000000">
      <w:pPr>
        <w:pStyle w:val="a4"/>
        <w:numPr>
          <w:ilvl w:val="0"/>
          <w:numId w:val="82"/>
        </w:numPr>
        <w:tabs>
          <w:tab w:val="left" w:pos="827"/>
        </w:tabs>
        <w:spacing w:before="104"/>
        <w:ind w:hanging="167"/>
        <w:rPr>
          <w:rFonts w:hint="eastAsia"/>
          <w:b/>
          <w:sz w:val="21"/>
        </w:rPr>
      </w:pPr>
      <w:r>
        <w:rPr>
          <w:b/>
          <w:spacing w:val="-4"/>
          <w:sz w:val="21"/>
        </w:rPr>
        <w:t>管辖权移转</w:t>
      </w:r>
    </w:p>
    <w:p w14:paraId="048FECB6" w14:textId="77777777" w:rsidR="002A1E6D" w:rsidRDefault="00000000">
      <w:pPr>
        <w:pStyle w:val="a4"/>
        <w:numPr>
          <w:ilvl w:val="0"/>
          <w:numId w:val="80"/>
        </w:numPr>
        <w:tabs>
          <w:tab w:val="left" w:pos="982"/>
        </w:tabs>
        <w:spacing w:before="84"/>
        <w:rPr>
          <w:rFonts w:hint="eastAsia"/>
          <w:b/>
          <w:sz w:val="21"/>
        </w:rPr>
      </w:pPr>
      <w:r>
        <w:rPr>
          <w:b/>
          <w:spacing w:val="-2"/>
          <w:sz w:val="21"/>
        </w:rPr>
        <w:t>上级人民法院有权审理下级人民法院管辖的第一审行政案件。（上提下</w:t>
      </w:r>
      <w:r>
        <w:rPr>
          <w:b/>
          <w:spacing w:val="-10"/>
          <w:sz w:val="21"/>
        </w:rPr>
        <w:t>）</w:t>
      </w:r>
    </w:p>
    <w:p w14:paraId="2078C40E" w14:textId="77777777" w:rsidR="002A1E6D" w:rsidRDefault="00000000">
      <w:pPr>
        <w:pStyle w:val="a4"/>
        <w:numPr>
          <w:ilvl w:val="0"/>
          <w:numId w:val="80"/>
        </w:numPr>
        <w:tabs>
          <w:tab w:val="left" w:pos="982"/>
        </w:tabs>
        <w:spacing w:before="84" w:line="244" w:lineRule="auto"/>
        <w:ind w:left="660" w:right="306" w:firstLine="0"/>
        <w:rPr>
          <w:rFonts w:hint="eastAsia"/>
          <w:b/>
          <w:sz w:val="21"/>
        </w:rPr>
      </w:pPr>
      <w:r>
        <w:rPr>
          <w:b/>
          <w:spacing w:val="-2"/>
          <w:sz w:val="21"/>
        </w:rPr>
        <w:t>下级人民法院对其管辖的第一审行政案件，认为需要由上级人民法院审理或者指定管辖的，可以报请上级人民法院决定。（下交上）</w:t>
      </w:r>
    </w:p>
    <w:p w14:paraId="540620EE" w14:textId="77777777" w:rsidR="002A1E6D" w:rsidRDefault="00000000">
      <w:pPr>
        <w:spacing w:before="61"/>
        <w:ind w:left="660"/>
        <w:rPr>
          <w:rFonts w:hint="eastAsia"/>
          <w:b/>
          <w:sz w:val="21"/>
        </w:rPr>
      </w:pPr>
      <w:bookmarkStart w:id="161" w:name="（五）管辖权恒定原则_"/>
      <w:bookmarkEnd w:id="161"/>
      <w:r>
        <w:rPr>
          <w:b/>
          <w:color w:val="C00000"/>
          <w:sz w:val="21"/>
        </w:rPr>
        <w:t>转移的对象为管辖权（区别于移送</w:t>
      </w:r>
      <w:r>
        <w:rPr>
          <w:b/>
          <w:color w:val="C00000"/>
          <w:spacing w:val="-10"/>
          <w:sz w:val="21"/>
        </w:rPr>
        <w:t>）</w:t>
      </w:r>
    </w:p>
    <w:p w14:paraId="0A2A2E1F" w14:textId="77777777" w:rsidR="002A1E6D" w:rsidRDefault="00000000">
      <w:pPr>
        <w:pStyle w:val="a3"/>
        <w:spacing w:before="4" w:line="244" w:lineRule="auto"/>
        <w:ind w:right="6116"/>
        <w:rPr>
          <w:rFonts w:hint="eastAsia"/>
        </w:rPr>
      </w:pPr>
      <w:r>
        <w:rPr>
          <w:color w:val="C00000"/>
          <w:spacing w:val="-2"/>
        </w:rPr>
        <w:t>管辖权只能上移，不能下放，不能平移</w:t>
      </w:r>
      <w:r>
        <w:rPr>
          <w:spacing w:val="-2"/>
        </w:rPr>
        <w:t>。</w:t>
      </w:r>
      <w:r>
        <w:rPr>
          <w:color w:val="C00000"/>
          <w:spacing w:val="-2"/>
          <w:u w:val="single" w:color="FF0000"/>
        </w:rPr>
        <w:t>决定权在于上级法院，可以不接受移转</w:t>
      </w:r>
      <w:r>
        <w:rPr>
          <w:spacing w:val="-10"/>
          <w:u w:val="single" w:color="FF0000"/>
        </w:rPr>
        <w:t>。</w:t>
      </w:r>
    </w:p>
    <w:p w14:paraId="0F37FEB5" w14:textId="77777777" w:rsidR="002A1E6D" w:rsidRDefault="00000000">
      <w:pPr>
        <w:pStyle w:val="a3"/>
        <w:spacing w:line="244" w:lineRule="auto"/>
        <w:ind w:right="227"/>
        <w:rPr>
          <w:rFonts w:hint="eastAsia"/>
        </w:rPr>
      </w:pPr>
      <w:r>
        <w:rPr>
          <w:b/>
          <w:spacing w:val="-2"/>
        </w:rPr>
        <w:t>与民诉中的移转的不同</w:t>
      </w:r>
      <w:r>
        <w:rPr>
          <w:spacing w:val="-2"/>
        </w:rPr>
        <w:t>：民诉重可以向下也可以向上，但行政诉讼中</w:t>
      </w:r>
      <w:r>
        <w:rPr>
          <w:spacing w:val="-2"/>
          <w:u w:val="single" w:color="FF0000"/>
        </w:rPr>
        <w:t>只能往上不能往下</w:t>
      </w:r>
      <w:r>
        <w:rPr>
          <w:spacing w:val="-2"/>
        </w:rPr>
        <w:t>，本来提级管辖就是脱离地方保护，再移转回去的话就没法实现目的，</w:t>
      </w:r>
    </w:p>
    <w:p w14:paraId="72331601" w14:textId="77777777" w:rsidR="002A1E6D" w:rsidRDefault="002A1E6D">
      <w:pPr>
        <w:pStyle w:val="a3"/>
        <w:spacing w:before="9"/>
        <w:ind w:left="0"/>
        <w:rPr>
          <w:rFonts w:hint="eastAsia"/>
          <w:sz w:val="12"/>
        </w:rPr>
      </w:pPr>
    </w:p>
    <w:p w14:paraId="2CE023AB" w14:textId="77777777" w:rsidR="002A1E6D" w:rsidRDefault="00000000">
      <w:pPr>
        <w:spacing w:before="72"/>
        <w:ind w:left="120"/>
        <w:rPr>
          <w:rFonts w:hint="eastAsia"/>
          <w:b/>
          <w:sz w:val="21"/>
        </w:rPr>
      </w:pPr>
      <w:r>
        <w:rPr>
          <w:b/>
          <w:color w:val="000000"/>
          <w:sz w:val="21"/>
          <w:shd w:val="clear" w:color="auto" w:fill="D6E2BB"/>
        </w:rPr>
        <w:t>（四）</w:t>
      </w:r>
      <w:r>
        <w:rPr>
          <w:b/>
          <w:color w:val="000000"/>
          <w:spacing w:val="-3"/>
          <w:sz w:val="21"/>
          <w:shd w:val="clear" w:color="auto" w:fill="D6E2BB"/>
        </w:rPr>
        <w:t>管辖异议</w:t>
      </w:r>
    </w:p>
    <w:p w14:paraId="2DC521FA" w14:textId="77777777" w:rsidR="002A1E6D" w:rsidRDefault="002A1E6D">
      <w:pPr>
        <w:rPr>
          <w:rFonts w:hint="eastAsia"/>
          <w:sz w:val="21"/>
        </w:rPr>
        <w:sectPr w:rsidR="002A1E6D">
          <w:pgSz w:w="11910" w:h="16850"/>
          <w:pgMar w:top="1020" w:right="20" w:bottom="220" w:left="1320" w:header="0" w:footer="38" w:gutter="0"/>
          <w:cols w:space="720"/>
        </w:sectPr>
      </w:pPr>
    </w:p>
    <w:p w14:paraId="7EB538E7" w14:textId="77777777" w:rsidR="002A1E6D" w:rsidRDefault="00000000">
      <w:pPr>
        <w:pStyle w:val="a3"/>
        <w:spacing w:before="59" w:line="266" w:lineRule="exact"/>
        <w:rPr>
          <w:rFonts w:hint="eastAsia"/>
        </w:rPr>
      </w:pPr>
      <w:bookmarkStart w:id="162" w:name="第十一讲_行政诉讼的参加人_"/>
      <w:bookmarkEnd w:id="162"/>
      <w:r>
        <w:rPr>
          <w:spacing w:val="-2"/>
        </w:rPr>
        <w:lastRenderedPageBreak/>
        <w:t>人民法院受理案件后，</w:t>
      </w:r>
      <w:r>
        <w:rPr>
          <w:b/>
          <w:color w:val="C00000"/>
          <w:spacing w:val="-2"/>
        </w:rPr>
        <w:t>被告</w:t>
      </w:r>
      <w:r>
        <w:rPr>
          <w:spacing w:val="-3"/>
        </w:rPr>
        <w:t>提出管辖异议的，应当在收到起诉状副本之日起十五日内提出。</w:t>
      </w:r>
    </w:p>
    <w:p w14:paraId="0954E1E5" w14:textId="77777777" w:rsidR="002A1E6D" w:rsidRDefault="00000000">
      <w:pPr>
        <w:pStyle w:val="2"/>
        <w:spacing w:before="3" w:line="232" w:lineRule="auto"/>
        <w:ind w:left="120" w:right="317"/>
        <w:rPr>
          <w:rFonts w:hint="eastAsia"/>
        </w:rPr>
      </w:pPr>
      <w:r>
        <w:rPr>
          <w:color w:val="2E5395"/>
          <w:spacing w:val="-10"/>
        </w:rPr>
        <w:t>原告能否提出管辖权异议？——司法解释规定：</w:t>
      </w:r>
      <w:r>
        <w:rPr>
          <w:color w:val="2E5395"/>
          <w:spacing w:val="-10"/>
          <w:u w:val="single" w:color="FF0000"/>
        </w:rPr>
        <w:t>原告和第三人没有管辖异议权利</w:t>
      </w:r>
      <w:r>
        <w:rPr>
          <w:color w:val="2E5395"/>
          <w:spacing w:val="-10"/>
        </w:rPr>
        <w:t>。然而，对于移送管辖、制定</w:t>
      </w:r>
      <w:r>
        <w:rPr>
          <w:color w:val="2E5395"/>
          <w:spacing w:val="-4"/>
        </w:rPr>
        <w:t>管辖和管辖权移转的案件，剥夺原告和第三人的异议权利似乎略有不妥。</w:t>
      </w:r>
    </w:p>
    <w:p w14:paraId="186AB7EE" w14:textId="77777777" w:rsidR="002A1E6D" w:rsidRDefault="00000000">
      <w:pPr>
        <w:pStyle w:val="a3"/>
        <w:spacing w:before="3" w:line="244" w:lineRule="auto"/>
        <w:ind w:right="235"/>
        <w:rPr>
          <w:rFonts w:hint="eastAsia"/>
        </w:rPr>
      </w:pPr>
      <w:r>
        <w:rPr>
          <w:spacing w:val="-2"/>
        </w:rPr>
        <w:t>对当事人提出的管辖异议，人民法院应当进行审查。异议成立的，裁定将案件移送有管辖权的人民法院；异议不成立的，裁定驳回。</w:t>
      </w:r>
    </w:p>
    <w:p w14:paraId="511EDF9B" w14:textId="77777777" w:rsidR="002A1E6D" w:rsidRDefault="00000000">
      <w:pPr>
        <w:pStyle w:val="a3"/>
        <w:spacing w:line="242" w:lineRule="auto"/>
        <w:ind w:right="352" w:hanging="540"/>
        <w:rPr>
          <w:rFonts w:hint="eastAsia"/>
        </w:rPr>
      </w:pPr>
      <w:r>
        <w:rPr>
          <w:spacing w:val="-2"/>
        </w:rPr>
        <w:t>管辖权异议应在首次进行的</w:t>
      </w:r>
      <w:r>
        <w:rPr>
          <w:b/>
          <w:color w:val="C00000"/>
          <w:spacing w:val="-2"/>
        </w:rPr>
        <w:t>第一审程序</w:t>
      </w:r>
      <w:r>
        <w:rPr>
          <w:spacing w:val="-2"/>
        </w:rPr>
        <w:t>中提出，</w:t>
      </w:r>
      <w:r>
        <w:rPr>
          <w:spacing w:val="-2"/>
          <w:u w:val="single" w:color="FF0000"/>
        </w:rPr>
        <w:t>在二审、发回重审和再审中提出管辖权异议，法院不予审查</w:t>
      </w:r>
      <w:r>
        <w:rPr>
          <w:spacing w:val="-2"/>
        </w:rPr>
        <w:t>。有异议权的主要是被告不是原告。</w:t>
      </w:r>
    </w:p>
    <w:p w14:paraId="2875155A" w14:textId="77777777" w:rsidR="002A1E6D" w:rsidRDefault="002A1E6D">
      <w:pPr>
        <w:pStyle w:val="a3"/>
        <w:spacing w:before="2"/>
        <w:ind w:left="0"/>
        <w:rPr>
          <w:rFonts w:hint="eastAsia"/>
          <w:sz w:val="13"/>
        </w:rPr>
      </w:pPr>
    </w:p>
    <w:p w14:paraId="2EC0E195" w14:textId="77777777" w:rsidR="002A1E6D" w:rsidRDefault="00000000">
      <w:pPr>
        <w:spacing w:before="71"/>
        <w:ind w:left="120"/>
        <w:rPr>
          <w:rFonts w:hint="eastAsia"/>
          <w:b/>
          <w:sz w:val="21"/>
        </w:rPr>
      </w:pPr>
      <w:r>
        <w:rPr>
          <w:b/>
          <w:color w:val="000000"/>
          <w:sz w:val="21"/>
          <w:shd w:val="clear" w:color="auto" w:fill="D6E2BB"/>
        </w:rPr>
        <w:t>（五）</w:t>
      </w:r>
      <w:r>
        <w:rPr>
          <w:b/>
          <w:color w:val="000000"/>
          <w:spacing w:val="-2"/>
          <w:sz w:val="21"/>
          <w:shd w:val="clear" w:color="auto" w:fill="D6E2BB"/>
        </w:rPr>
        <w:t>管辖权恒定原则</w:t>
      </w:r>
    </w:p>
    <w:p w14:paraId="389ADA56" w14:textId="77777777" w:rsidR="002A1E6D" w:rsidRDefault="00000000">
      <w:pPr>
        <w:pStyle w:val="a3"/>
        <w:spacing w:before="160" w:line="472" w:lineRule="auto"/>
        <w:ind w:right="811" w:firstLine="47"/>
        <w:rPr>
          <w:rFonts w:hint="eastAsia"/>
        </w:rPr>
      </w:pPr>
      <w:r>
        <w:rPr>
          <w:color w:val="000000"/>
          <w:spacing w:val="-2"/>
          <w:shd w:val="clear" w:color="auto" w:fill="FBFDE5"/>
        </w:rPr>
        <w:t>立案后，受诉人民法院的管辖权不受当事人</w:t>
      </w:r>
      <w:r>
        <w:rPr>
          <w:b/>
          <w:color w:val="000000"/>
          <w:spacing w:val="-2"/>
          <w:shd w:val="clear" w:color="auto" w:fill="FBFDE5"/>
        </w:rPr>
        <w:t>住所地改变、追加被告</w:t>
      </w:r>
      <w:r>
        <w:rPr>
          <w:color w:val="000000"/>
          <w:spacing w:val="-2"/>
          <w:shd w:val="clear" w:color="auto" w:fill="FBFDE5"/>
        </w:rPr>
        <w:t>等事实和法律状态变更的影响。</w:t>
      </w:r>
      <w:r>
        <w:rPr>
          <w:color w:val="000000"/>
          <w:spacing w:val="-2"/>
        </w:rPr>
        <w:t>考虑诉讼的连续性和效率问题。合并、机构迁址等不对管辖产生影响，减少成本</w:t>
      </w:r>
    </w:p>
    <w:p w14:paraId="27B6DA7A" w14:textId="77777777" w:rsidR="002A1E6D" w:rsidRDefault="002A1E6D">
      <w:pPr>
        <w:pStyle w:val="a3"/>
        <w:spacing w:before="4"/>
        <w:ind w:left="0"/>
        <w:rPr>
          <w:rFonts w:hint="eastAsia"/>
          <w:sz w:val="14"/>
        </w:rPr>
      </w:pPr>
    </w:p>
    <w:p w14:paraId="2CE84DDE" w14:textId="77777777" w:rsidR="002A1E6D" w:rsidRDefault="00000000">
      <w:pPr>
        <w:spacing w:before="72"/>
        <w:ind w:left="120"/>
        <w:rPr>
          <w:rFonts w:hint="eastAsia"/>
          <w:b/>
          <w:sz w:val="21"/>
        </w:rPr>
      </w:pPr>
      <w:r>
        <w:rPr>
          <w:b/>
          <w:spacing w:val="-3"/>
          <w:sz w:val="21"/>
        </w:rPr>
        <w:t>课后综合：陈素霞诉福建省政府火灾事故批复案</w:t>
      </w:r>
    </w:p>
    <w:p w14:paraId="6700056D" w14:textId="77777777" w:rsidR="002A1E6D" w:rsidRDefault="00000000">
      <w:pPr>
        <w:pStyle w:val="a3"/>
        <w:spacing w:before="4" w:line="242" w:lineRule="auto"/>
        <w:ind w:left="120" w:right="352"/>
        <w:jc w:val="both"/>
        <w:rPr>
          <w:rFonts w:hint="eastAsia"/>
        </w:rPr>
      </w:pPr>
      <w:r>
        <w:rPr>
          <w:rFonts w:ascii="Calibri" w:eastAsia="Calibri" w:hAnsi="Calibri"/>
          <w:spacing w:val="-2"/>
        </w:rPr>
        <w:t>2015</w:t>
      </w:r>
      <w:r>
        <w:rPr>
          <w:spacing w:val="-2"/>
        </w:rPr>
        <w:t>年</w:t>
      </w:r>
      <w:r>
        <w:rPr>
          <w:rFonts w:ascii="Calibri" w:eastAsia="Calibri" w:hAnsi="Calibri"/>
          <w:spacing w:val="-2"/>
        </w:rPr>
        <w:t>4</w:t>
      </w:r>
      <w:r>
        <w:rPr>
          <w:spacing w:val="-2"/>
        </w:rPr>
        <w:t>月</w:t>
      </w:r>
      <w:r>
        <w:rPr>
          <w:rFonts w:ascii="Calibri" w:eastAsia="Calibri" w:hAnsi="Calibri"/>
          <w:spacing w:val="-2"/>
        </w:rPr>
        <w:t>6</w:t>
      </w:r>
      <w:r>
        <w:rPr>
          <w:spacing w:val="-2"/>
        </w:rPr>
        <w:t>日的漳州“</w:t>
      </w:r>
      <w:r>
        <w:rPr>
          <w:rFonts w:ascii="Calibri" w:eastAsia="Calibri" w:hAnsi="Calibri"/>
          <w:spacing w:val="-2"/>
        </w:rPr>
        <w:t>4•6”</w:t>
      </w:r>
      <w:r>
        <w:rPr>
          <w:spacing w:val="-2"/>
        </w:rPr>
        <w:t>爆炸着火重大事故发生后，福建省政府授权福建省安全生产监督局牵头组织成立了事故调查组。形成的《事故调查报告》中针对原告陈素霞的表述为“陈素霞，腾龙芳烃（漳州）有限公司生产副厂长，生产部门的第一安全责任人。未根据实际情况及时组织修订二甲苯岗位工艺操作规程；工艺联锁、报警制度不落实，解除加热炉工艺联锁未办理报批手续；事故设置</w:t>
      </w:r>
      <w:r>
        <w:rPr>
          <w:rFonts w:ascii="Calibri" w:eastAsia="Calibri" w:hAnsi="Calibri"/>
          <w:spacing w:val="-2"/>
        </w:rPr>
        <w:t>41</w:t>
      </w:r>
      <w:r>
        <w:rPr>
          <w:spacing w:val="-2"/>
        </w:rPr>
        <w:t>单元长时间处于高负荷状态运行；在应急处</w:t>
      </w:r>
      <w:r>
        <w:rPr>
          <w:spacing w:val="-3"/>
        </w:rPr>
        <w:t>置过程中指挥不当，……对事故负有主要责任，建议司法机关进一步调查处理。”其后，福建省政府作出涉案</w:t>
      </w:r>
    </w:p>
    <w:p w14:paraId="06DD2741" w14:textId="77777777" w:rsidR="002A1E6D" w:rsidRDefault="00000000">
      <w:pPr>
        <w:pStyle w:val="a3"/>
        <w:spacing w:before="7" w:line="244" w:lineRule="auto"/>
        <w:ind w:left="120" w:right="201"/>
        <w:rPr>
          <w:rFonts w:hint="eastAsia"/>
        </w:rPr>
      </w:pPr>
      <w:r>
        <w:rPr>
          <w:spacing w:val="-3"/>
        </w:rPr>
        <w:t>《事故调查报告的批复》，表述内容为：“原则同意腾龙芳烃（</w:t>
      </w:r>
      <w:r>
        <w:rPr>
          <w:spacing w:val="-2"/>
        </w:rPr>
        <w:t>漳州</w:t>
      </w:r>
      <w:r>
        <w:t>）</w:t>
      </w:r>
      <w:r>
        <w:rPr>
          <w:spacing w:val="-3"/>
        </w:rPr>
        <w:t>有限公司‘</w:t>
      </w:r>
      <w:r>
        <w:rPr>
          <w:rFonts w:ascii="Calibri" w:eastAsia="Calibri" w:hAnsi="Calibri"/>
          <w:spacing w:val="-2"/>
        </w:rPr>
        <w:t>4</w:t>
      </w:r>
      <w:r>
        <w:rPr>
          <w:rFonts w:ascii="Calibri" w:eastAsia="Calibri" w:hAnsi="Calibri"/>
        </w:rPr>
        <w:t>•</w:t>
      </w:r>
      <w:r>
        <w:rPr>
          <w:rFonts w:ascii="Calibri" w:eastAsia="Calibri" w:hAnsi="Calibri"/>
          <w:spacing w:val="-2"/>
        </w:rPr>
        <w:t>6</w:t>
      </w:r>
      <w:r>
        <w:rPr>
          <w:rFonts w:ascii="Calibri" w:eastAsia="Calibri" w:hAnsi="Calibri"/>
        </w:rPr>
        <w:t>’</w:t>
      </w:r>
      <w:r>
        <w:rPr>
          <w:spacing w:val="-3"/>
        </w:rPr>
        <w:t>爆炸着火事故调查组关于事故性质的认定、对相关责任单位和责任人员的处理建议以及相关整改措施的意见”，要求“督促有关地方政府和相关部门依照有关规定严格执行对有关责任单位和责任人员的处理意见”，并要求“向社会公开事故调查报告。”陈素霞之后被福建省漳浦县人民法院判处二年六个月有期徒刑、缓刑三年</w:t>
      </w:r>
      <w:r>
        <w:t>（</w:t>
      </w:r>
      <w:r>
        <w:rPr>
          <w:spacing w:val="-3"/>
        </w:rPr>
        <w:t>重大责任事故罪</w:t>
      </w:r>
      <w:r>
        <w:t>）</w:t>
      </w:r>
      <w:r>
        <w:rPr>
          <w:spacing w:val="-2"/>
        </w:rPr>
        <w:t>。陈素</w:t>
      </w:r>
      <w:r>
        <w:rPr>
          <w:spacing w:val="-3"/>
        </w:rPr>
        <w:t>霞对上述《事故调查报告的批复》不服，遂以福建省政府为被告提起本案诉讼。</w:t>
      </w:r>
    </w:p>
    <w:p w14:paraId="6D37975E" w14:textId="77777777" w:rsidR="002A1E6D" w:rsidRDefault="00000000">
      <w:pPr>
        <w:spacing w:line="261" w:lineRule="exact"/>
        <w:ind w:left="120"/>
        <w:rPr>
          <w:rFonts w:hint="eastAsia"/>
          <w:b/>
          <w:sz w:val="21"/>
        </w:rPr>
      </w:pPr>
      <w:r>
        <w:rPr>
          <w:b/>
          <w:spacing w:val="-1"/>
          <w:sz w:val="21"/>
        </w:rPr>
        <w:t>能不能起诉进行批复的政府？</w:t>
      </w:r>
    </w:p>
    <w:p w14:paraId="08B6D82E" w14:textId="77777777" w:rsidR="002A1E6D" w:rsidRDefault="002A1E6D">
      <w:pPr>
        <w:pStyle w:val="a3"/>
        <w:spacing w:before="4"/>
        <w:ind w:left="0"/>
        <w:rPr>
          <w:rFonts w:hint="eastAsia"/>
          <w:b/>
          <w:sz w:val="20"/>
        </w:rPr>
      </w:pPr>
    </w:p>
    <w:p w14:paraId="699006E5" w14:textId="77777777" w:rsidR="002A1E6D" w:rsidRDefault="00000000">
      <w:pPr>
        <w:pStyle w:val="a3"/>
        <w:spacing w:line="242" w:lineRule="auto"/>
        <w:ind w:left="120" w:right="229"/>
        <w:rPr>
          <w:rFonts w:hint="eastAsia"/>
        </w:rPr>
      </w:pPr>
      <w:r>
        <w:rPr>
          <w:spacing w:val="-3"/>
        </w:rPr>
        <w:t>福建省福州市中级人民法院一审认为，福建省政府作出的《事故调查报告的批复》，系福建省政府对省安监局的《事故调查报告》作出的答复意见，属于行政机关内部处理行政事务的文件，对行政相对人的合法权益不发生法律效力，即</w:t>
      </w:r>
      <w:r>
        <w:rPr>
          <w:spacing w:val="-3"/>
          <w:u w:val="single"/>
        </w:rPr>
        <w:t>对陈素霞的权利义务不产生实际影响</w:t>
      </w:r>
      <w:r>
        <w:rPr>
          <w:spacing w:val="-3"/>
        </w:rPr>
        <w:t>。根据《最高人民法院关于执行</w:t>
      </w:r>
      <w:r>
        <w:rPr>
          <w:rFonts w:ascii="Calibri" w:eastAsia="Calibri"/>
          <w:spacing w:val="-2"/>
        </w:rPr>
        <w:t>&lt;</w:t>
      </w:r>
      <w:r>
        <w:rPr>
          <w:spacing w:val="-3"/>
        </w:rPr>
        <w:t>中华人民共和国行政诉讼法</w:t>
      </w:r>
      <w:r>
        <w:rPr>
          <w:rFonts w:ascii="Calibri" w:eastAsia="Calibri"/>
          <w:spacing w:val="-3"/>
        </w:rPr>
        <w:t>&gt;</w:t>
      </w:r>
      <w:r>
        <w:rPr>
          <w:spacing w:val="-3"/>
        </w:rPr>
        <w:t>若干问题的解释》第一条第二款第六项的规定，陈素霞的起诉不属于人民法院行政诉讼受案范围。故陈素霞提起的诉讼不符合《中华人民共和国行政诉讼法》第四十九条的规定。依照《中华人民共和国行政诉讼法》第五十一条第二款的规定，一审法院于</w:t>
      </w:r>
      <w:r>
        <w:rPr>
          <w:rFonts w:ascii="Calibri" w:eastAsia="Calibri"/>
          <w:spacing w:val="-2"/>
        </w:rPr>
        <w:t>2</w:t>
      </w:r>
      <w:r>
        <w:rPr>
          <w:rFonts w:ascii="Calibri" w:eastAsia="Calibri"/>
        </w:rPr>
        <w:t>0</w:t>
      </w:r>
      <w:r>
        <w:rPr>
          <w:rFonts w:ascii="Calibri" w:eastAsia="Calibri"/>
          <w:spacing w:val="-2"/>
        </w:rPr>
        <w:t>17</w:t>
      </w:r>
      <w:r>
        <w:t>年</w:t>
      </w:r>
      <w:r>
        <w:rPr>
          <w:rFonts w:ascii="Calibri" w:eastAsia="Calibri"/>
          <w:spacing w:val="-2"/>
        </w:rPr>
        <w:t>8</w:t>
      </w:r>
      <w:r>
        <w:t>月</w:t>
      </w:r>
      <w:r>
        <w:rPr>
          <w:rFonts w:ascii="Calibri" w:eastAsia="Calibri"/>
          <w:spacing w:val="-2"/>
        </w:rPr>
        <w:t>3</w:t>
      </w:r>
      <w:r>
        <w:rPr>
          <w:spacing w:val="-2"/>
        </w:rPr>
        <w:t>日作出</w:t>
      </w:r>
      <w:r>
        <w:rPr>
          <w:spacing w:val="-3"/>
        </w:rPr>
        <w:t>（</w:t>
      </w:r>
      <w:r>
        <w:rPr>
          <w:rFonts w:ascii="Calibri" w:eastAsia="Calibri"/>
          <w:spacing w:val="-2"/>
        </w:rPr>
        <w:t>2</w:t>
      </w:r>
      <w:r>
        <w:rPr>
          <w:rFonts w:ascii="Calibri" w:eastAsia="Calibri"/>
        </w:rPr>
        <w:t>0</w:t>
      </w:r>
      <w:r>
        <w:rPr>
          <w:rFonts w:ascii="Calibri" w:eastAsia="Calibri"/>
          <w:spacing w:val="-2"/>
        </w:rPr>
        <w:t>17</w:t>
      </w:r>
      <w:r>
        <w:t>）</w:t>
      </w:r>
      <w:r>
        <w:rPr>
          <w:spacing w:val="-3"/>
        </w:rPr>
        <w:t>闽</w:t>
      </w:r>
      <w:r>
        <w:rPr>
          <w:rFonts w:ascii="Calibri" w:eastAsia="Calibri"/>
        </w:rPr>
        <w:t>0</w:t>
      </w:r>
      <w:r>
        <w:rPr>
          <w:rFonts w:ascii="Calibri" w:eastAsia="Calibri"/>
          <w:spacing w:val="-2"/>
        </w:rPr>
        <w:t>1</w:t>
      </w:r>
      <w:r>
        <w:rPr>
          <w:spacing w:val="-2"/>
        </w:rPr>
        <w:t>行初</w:t>
      </w:r>
      <w:r>
        <w:rPr>
          <w:rFonts w:ascii="Calibri" w:eastAsia="Calibri"/>
        </w:rPr>
        <w:t>1</w:t>
      </w:r>
      <w:r>
        <w:rPr>
          <w:rFonts w:ascii="Calibri" w:eastAsia="Calibri"/>
          <w:spacing w:val="-2"/>
        </w:rPr>
        <w:t>7</w:t>
      </w:r>
      <w:r>
        <w:rPr>
          <w:rFonts w:ascii="Calibri" w:eastAsia="Calibri"/>
          <w:spacing w:val="-1"/>
        </w:rPr>
        <w:t>0</w:t>
      </w:r>
      <w:r>
        <w:rPr>
          <w:spacing w:val="-3"/>
        </w:rPr>
        <w:t>号行政裁定：对陈素霞的起诉，不予立案。</w:t>
      </w:r>
    </w:p>
    <w:p w14:paraId="55656325" w14:textId="77777777" w:rsidR="002A1E6D" w:rsidRDefault="002A1E6D">
      <w:pPr>
        <w:pStyle w:val="a3"/>
        <w:spacing w:before="9"/>
        <w:ind w:left="0"/>
        <w:rPr>
          <w:rFonts w:hint="eastAsia"/>
          <w:sz w:val="20"/>
        </w:rPr>
      </w:pPr>
    </w:p>
    <w:p w14:paraId="2D99681F" w14:textId="77777777" w:rsidR="002A1E6D" w:rsidRDefault="00000000">
      <w:pPr>
        <w:pStyle w:val="a3"/>
        <w:ind w:left="120"/>
        <w:rPr>
          <w:rFonts w:hint="eastAsia"/>
        </w:rPr>
      </w:pPr>
      <w:r>
        <w:rPr>
          <w:spacing w:val="-2"/>
        </w:rPr>
        <w:t>是不是内部行为？——管理的目的是针对内部的吗？不是，</w:t>
      </w:r>
      <w:r>
        <w:rPr>
          <w:color w:val="000000"/>
          <w:spacing w:val="-4"/>
          <w:shd w:val="clear" w:color="auto" w:fill="FBFDE5"/>
        </w:rPr>
        <w:t>其实是作外部管理</w:t>
      </w:r>
    </w:p>
    <w:p w14:paraId="713C3364" w14:textId="77777777" w:rsidR="002A1E6D" w:rsidRDefault="00000000">
      <w:pPr>
        <w:pStyle w:val="a3"/>
        <w:spacing w:before="4" w:line="244" w:lineRule="auto"/>
        <w:ind w:left="120" w:right="355"/>
        <w:rPr>
          <w:rFonts w:hint="eastAsia"/>
        </w:rPr>
      </w:pPr>
      <w:r>
        <w:rPr>
          <w:spacing w:val="-2"/>
        </w:rPr>
        <w:t>有没有实际影响相对人的权利义务？——没有，</w:t>
      </w:r>
      <w:r>
        <w:rPr>
          <w:color w:val="000000"/>
          <w:spacing w:val="-2"/>
          <w:shd w:val="clear" w:color="auto" w:fill="FBFDE5"/>
        </w:rPr>
        <w:t>责任不是调查报告或者批复导致的</w:t>
      </w:r>
      <w:r>
        <w:rPr>
          <w:color w:val="000000"/>
          <w:spacing w:val="-2"/>
        </w:rPr>
        <w:t>，“交给有关部门处理”非常抽象，</w:t>
      </w:r>
      <w:r>
        <w:rPr>
          <w:color w:val="000000"/>
          <w:spacing w:val="-2"/>
          <w:shd w:val="clear" w:color="auto" w:fill="FBFDE5"/>
        </w:rPr>
        <w:t>可以起诉后续的行政处罚决定</w:t>
      </w:r>
      <w:r>
        <w:rPr>
          <w:color w:val="000000"/>
          <w:spacing w:val="-2"/>
        </w:rPr>
        <w:t>，</w:t>
      </w:r>
      <w:r>
        <w:rPr>
          <w:color w:val="000000"/>
          <w:spacing w:val="-2"/>
          <w:u w:val="single" w:color="FF0000"/>
        </w:rPr>
        <w:t>但如果写的很具体，要做什么处理，就可以被诉</w:t>
      </w:r>
    </w:p>
    <w:p w14:paraId="2D8C8422" w14:textId="77777777" w:rsidR="002A1E6D" w:rsidRDefault="002A1E6D">
      <w:pPr>
        <w:pStyle w:val="a3"/>
        <w:spacing w:before="10"/>
        <w:ind w:left="0"/>
        <w:rPr>
          <w:rFonts w:hint="eastAsia"/>
          <w:sz w:val="19"/>
        </w:rPr>
      </w:pPr>
    </w:p>
    <w:p w14:paraId="02B5C91F" w14:textId="77777777" w:rsidR="002A1E6D" w:rsidRDefault="00000000">
      <w:pPr>
        <w:pStyle w:val="a3"/>
        <w:spacing w:before="1"/>
        <w:ind w:left="120"/>
        <w:rPr>
          <w:rFonts w:hint="eastAsia"/>
        </w:rPr>
      </w:pPr>
      <w:r>
        <w:rPr>
          <w:spacing w:val="-2"/>
        </w:rPr>
        <w:t>《生产安全事故报告和调查处理条例》第</w:t>
      </w:r>
      <w:r>
        <w:rPr>
          <w:rFonts w:ascii="Calibri" w:eastAsia="Calibri"/>
          <w:spacing w:val="-2"/>
        </w:rPr>
        <w:t>32</w:t>
      </w:r>
      <w:r>
        <w:rPr>
          <w:spacing w:val="-6"/>
        </w:rPr>
        <w:t>条：</w:t>
      </w:r>
    </w:p>
    <w:p w14:paraId="12F169A7" w14:textId="77777777" w:rsidR="002A1E6D" w:rsidRDefault="00000000">
      <w:pPr>
        <w:pStyle w:val="a3"/>
        <w:spacing w:before="4" w:line="244" w:lineRule="auto"/>
        <w:ind w:left="120" w:right="352"/>
        <w:rPr>
          <w:rFonts w:hint="eastAsia"/>
        </w:rPr>
      </w:pPr>
      <w:r>
        <w:rPr>
          <w:spacing w:val="-2"/>
        </w:rPr>
        <w:t>重大事故、较大事故、一般事故，负责事故调查的人民政府应当自收到事故调查报告之日起</w:t>
      </w:r>
      <w:r>
        <w:rPr>
          <w:rFonts w:ascii="Calibri" w:eastAsia="Calibri"/>
          <w:spacing w:val="-2"/>
        </w:rPr>
        <w:t>15</w:t>
      </w:r>
      <w:r>
        <w:rPr>
          <w:spacing w:val="-2"/>
        </w:rPr>
        <w:t>日内做出批复；特别重大事故，</w:t>
      </w:r>
      <w:r>
        <w:rPr>
          <w:rFonts w:ascii="Calibri" w:eastAsia="Calibri"/>
          <w:spacing w:val="-2"/>
        </w:rPr>
        <w:t>30</w:t>
      </w:r>
      <w:r>
        <w:rPr>
          <w:spacing w:val="-2"/>
        </w:rPr>
        <w:t>日内做出批复，特殊情况下，批复时间可以适当延长，但延长的时间最长不超过</w:t>
      </w:r>
      <w:r>
        <w:rPr>
          <w:rFonts w:ascii="Calibri" w:eastAsia="Calibri"/>
          <w:spacing w:val="-2"/>
        </w:rPr>
        <w:t>30</w:t>
      </w:r>
      <w:r>
        <w:rPr>
          <w:spacing w:val="-2"/>
        </w:rPr>
        <w:t>日。</w:t>
      </w:r>
    </w:p>
    <w:p w14:paraId="526EF8C5" w14:textId="77777777" w:rsidR="002A1E6D" w:rsidRDefault="00000000">
      <w:pPr>
        <w:pStyle w:val="a3"/>
        <w:spacing w:line="244" w:lineRule="auto"/>
        <w:ind w:left="120" w:right="352"/>
        <w:rPr>
          <w:rFonts w:hint="eastAsia"/>
        </w:rPr>
      </w:pPr>
      <w:r>
        <w:rPr>
          <w:b/>
          <w:spacing w:val="-2"/>
          <w:u w:val="single" w:color="FF0000"/>
        </w:rPr>
        <w:t>有关机关</w:t>
      </w:r>
      <w:r>
        <w:rPr>
          <w:spacing w:val="-2"/>
        </w:rPr>
        <w:t>应当按照人民政府的批复，依照法律、行政法规规定的权限和程序，对事故发生单位和有关人员进行行政处罚，对负有事故责任的国家工作人员进行处分</w:t>
      </w:r>
      <w:r>
        <w:rPr>
          <w:spacing w:val="-2"/>
          <w:u w:val="single"/>
        </w:rPr>
        <w:t>。（可以起诉有关机关）</w:t>
      </w:r>
    </w:p>
    <w:p w14:paraId="064A8AE4" w14:textId="77777777" w:rsidR="002A1E6D" w:rsidRDefault="00000000">
      <w:pPr>
        <w:pStyle w:val="a3"/>
        <w:spacing w:line="244" w:lineRule="auto"/>
        <w:ind w:left="120" w:right="355"/>
        <w:rPr>
          <w:rFonts w:hint="eastAsia"/>
        </w:rPr>
      </w:pPr>
      <w:r>
        <w:rPr>
          <w:spacing w:val="-2"/>
        </w:rPr>
        <w:t>事故发生单位应当按照负责事故调查的人民政府的批复，对本单位负有事故责任的人员进行处理。</w:t>
      </w:r>
      <w:r>
        <w:rPr>
          <w:spacing w:val="-2"/>
          <w:u w:val="single"/>
        </w:rPr>
        <w:t>（批复足够</w:t>
      </w:r>
      <w:r>
        <w:rPr>
          <w:spacing w:val="80"/>
          <w:w w:val="150"/>
          <w:u w:val="single"/>
        </w:rPr>
        <w:t xml:space="preserve">                                                       </w:t>
      </w:r>
      <w:r>
        <w:rPr>
          <w:spacing w:val="-2"/>
          <w:u w:val="single"/>
        </w:rPr>
        <w:t>具体就可以起诉批复的政府）</w:t>
      </w:r>
    </w:p>
    <w:p w14:paraId="74BF00D3" w14:textId="77777777" w:rsidR="002A1E6D" w:rsidRDefault="00000000">
      <w:pPr>
        <w:pStyle w:val="a3"/>
        <w:spacing w:line="267" w:lineRule="exact"/>
        <w:ind w:left="120"/>
        <w:rPr>
          <w:rFonts w:hint="eastAsia"/>
        </w:rPr>
      </w:pPr>
      <w:r>
        <w:rPr>
          <w:spacing w:val="-3"/>
        </w:rPr>
        <w:t>负有事故责任的人员涉嫌犯罪的，依法追究刑事责任。</w:t>
      </w:r>
    </w:p>
    <w:p w14:paraId="5E8FA11A" w14:textId="77777777" w:rsidR="002A1E6D" w:rsidRDefault="002A1E6D">
      <w:pPr>
        <w:spacing w:line="267" w:lineRule="exact"/>
        <w:rPr>
          <w:rFonts w:hint="eastAsia"/>
        </w:rPr>
        <w:sectPr w:rsidR="002A1E6D">
          <w:pgSz w:w="11910" w:h="16850"/>
          <w:pgMar w:top="740" w:right="20" w:bottom="220" w:left="1320" w:header="0" w:footer="38" w:gutter="0"/>
          <w:cols w:space="720"/>
        </w:sectPr>
      </w:pPr>
    </w:p>
    <w:p w14:paraId="4724456D" w14:textId="77777777" w:rsidR="002A1E6D" w:rsidRDefault="00000000">
      <w:pPr>
        <w:pStyle w:val="1"/>
        <w:rPr>
          <w:rFonts w:hint="eastAsia"/>
        </w:rPr>
      </w:pPr>
      <w:bookmarkStart w:id="163" w:name="一、行政诉讼的原告_"/>
      <w:bookmarkEnd w:id="163"/>
      <w:r>
        <w:rPr>
          <w:spacing w:val="4"/>
        </w:rPr>
        <w:lastRenderedPageBreak/>
        <w:t>第十一讲行政诉讼的参加人</w:t>
      </w:r>
    </w:p>
    <w:p w14:paraId="55883E6A" w14:textId="77777777" w:rsidR="002A1E6D" w:rsidRDefault="00000000">
      <w:pPr>
        <w:tabs>
          <w:tab w:val="right" w:pos="2108"/>
        </w:tabs>
        <w:spacing w:before="76"/>
        <w:ind w:left="120"/>
        <w:rPr>
          <w:rFonts w:ascii="Calibri" w:eastAsia="Calibri"/>
          <w:sz w:val="18"/>
        </w:rPr>
      </w:pPr>
      <w:r>
        <w:rPr>
          <w:rFonts w:ascii="Calibri" w:eastAsia="Calibri"/>
          <w:color w:val="808080"/>
          <w:spacing w:val="-2"/>
          <w:sz w:val="18"/>
        </w:rPr>
        <w:t>2022</w:t>
      </w:r>
      <w:r>
        <w:rPr>
          <w:color w:val="808080"/>
          <w:spacing w:val="-2"/>
          <w:sz w:val="18"/>
        </w:rPr>
        <w:t>年</w:t>
      </w:r>
      <w:r>
        <w:rPr>
          <w:rFonts w:ascii="Calibri" w:eastAsia="Calibri"/>
          <w:color w:val="808080"/>
          <w:spacing w:val="-2"/>
          <w:sz w:val="18"/>
        </w:rPr>
        <w:t>5</w:t>
      </w:r>
      <w:r>
        <w:rPr>
          <w:color w:val="808080"/>
          <w:spacing w:val="-2"/>
          <w:sz w:val="18"/>
        </w:rPr>
        <w:t>月</w:t>
      </w:r>
      <w:r>
        <w:rPr>
          <w:rFonts w:ascii="Calibri" w:eastAsia="Calibri"/>
          <w:color w:val="808080"/>
          <w:spacing w:val="-2"/>
          <w:sz w:val="18"/>
        </w:rPr>
        <w:t>10</w:t>
      </w:r>
      <w:r>
        <w:rPr>
          <w:color w:val="808080"/>
          <w:spacing w:val="-10"/>
          <w:sz w:val="18"/>
        </w:rPr>
        <w:t>日</w:t>
      </w:r>
      <w:r>
        <w:rPr>
          <w:rFonts w:ascii="Times New Roman" w:eastAsia="Times New Roman"/>
          <w:color w:val="808080"/>
          <w:sz w:val="18"/>
        </w:rPr>
        <w:tab/>
      </w:r>
      <w:r>
        <w:rPr>
          <w:rFonts w:ascii="Calibri" w:eastAsia="Calibri"/>
          <w:color w:val="808080"/>
          <w:spacing w:val="-2"/>
          <w:position w:val="1"/>
          <w:sz w:val="18"/>
        </w:rPr>
        <w:t>10:59</w:t>
      </w:r>
    </w:p>
    <w:p w14:paraId="66CF3DD9" w14:textId="77777777" w:rsidR="002A1E6D" w:rsidRDefault="00000000">
      <w:pPr>
        <w:spacing w:before="258"/>
        <w:ind w:left="2821"/>
        <w:rPr>
          <w:rFonts w:hint="eastAsia"/>
          <w:b/>
          <w:sz w:val="21"/>
        </w:rPr>
      </w:pPr>
      <w:r>
        <w:rPr>
          <w:b/>
          <w:spacing w:val="-3"/>
          <w:sz w:val="21"/>
        </w:rPr>
        <w:t>第十一章 行政诉讼的参加人</w:t>
      </w:r>
    </w:p>
    <w:p w14:paraId="3784A9C4" w14:textId="77777777" w:rsidR="002A1E6D" w:rsidRDefault="00000000">
      <w:pPr>
        <w:pStyle w:val="a3"/>
        <w:spacing w:before="365"/>
        <w:ind w:left="120"/>
        <w:rPr>
          <w:rFonts w:hint="eastAsia"/>
        </w:rPr>
      </w:pPr>
      <w:r>
        <w:rPr>
          <w:spacing w:val="-2"/>
          <w:u w:val="single"/>
        </w:rPr>
        <w:t>原告</w:t>
      </w:r>
      <w:r>
        <w:rPr>
          <w:spacing w:val="-3"/>
        </w:rPr>
        <w:t>、被告、第三人、共同诉讼人</w:t>
      </w:r>
    </w:p>
    <w:p w14:paraId="7771884F" w14:textId="77777777" w:rsidR="002A1E6D" w:rsidRDefault="00000000">
      <w:pPr>
        <w:spacing w:before="263"/>
        <w:ind w:left="120"/>
        <w:rPr>
          <w:rFonts w:hint="eastAsia"/>
          <w:b/>
          <w:sz w:val="21"/>
        </w:rPr>
      </w:pPr>
      <w:bookmarkStart w:id="164" w:name="（一）一般原告资格_"/>
      <w:bookmarkEnd w:id="164"/>
      <w:r>
        <w:rPr>
          <w:b/>
          <w:color w:val="000000"/>
          <w:spacing w:val="-2"/>
          <w:sz w:val="21"/>
          <w:shd w:val="clear" w:color="auto" w:fill="FAD4B5"/>
        </w:rPr>
        <w:t>一、行政诉讼的原告</w:t>
      </w:r>
    </w:p>
    <w:p w14:paraId="5987432C" w14:textId="77777777" w:rsidR="002A1E6D" w:rsidRDefault="002A1E6D">
      <w:pPr>
        <w:pStyle w:val="a3"/>
        <w:spacing w:before="8"/>
        <w:ind w:left="0"/>
        <w:rPr>
          <w:rFonts w:hint="eastAsia"/>
          <w:b/>
          <w:sz w:val="20"/>
        </w:rPr>
      </w:pPr>
    </w:p>
    <w:p w14:paraId="3528CE38" w14:textId="77777777" w:rsidR="002A1E6D" w:rsidRDefault="00000000">
      <w:pPr>
        <w:pStyle w:val="a3"/>
        <w:spacing w:line="242" w:lineRule="auto"/>
        <w:ind w:right="235"/>
        <w:jc w:val="both"/>
        <w:rPr>
          <w:rFonts w:hint="eastAsia"/>
        </w:rPr>
      </w:pPr>
      <w:r>
        <w:rPr>
          <w:spacing w:val="-2"/>
        </w:rPr>
        <w:t>从法院的角度，原告资格是控制行政诉讼进入法院门槛的阀门。从相对人角度来说，行政诉讼的原告资格保证了行政诉讼法的保障范围——谁可以通过行政诉讼的途径寻求法院的救济，是一种救济的申请资格。行政复议的原告资格跟行政诉讼应该是同一确定的。</w:t>
      </w:r>
    </w:p>
    <w:p w14:paraId="797C0F02" w14:textId="77777777" w:rsidR="002A1E6D" w:rsidRDefault="00000000">
      <w:pPr>
        <w:spacing w:before="2"/>
        <w:ind w:left="120"/>
        <w:rPr>
          <w:rFonts w:hint="eastAsia"/>
          <w:b/>
          <w:bCs/>
          <w:sz w:val="21"/>
          <w:szCs w:val="21"/>
        </w:rPr>
      </w:pPr>
      <w:r>
        <w:rPr>
          <w:rFonts w:ascii="Segoe UI Symbol" w:eastAsia="Segoe UI Symbol" w:hAnsi="Segoe UI Symbol" w:cs="Segoe UI Symbol"/>
          <w:b/>
          <w:bCs/>
          <w:sz w:val="21"/>
          <w:szCs w:val="21"/>
        </w:rPr>
        <w:t>⭐</w:t>
      </w:r>
      <w:r>
        <w:rPr>
          <w:b/>
          <w:bCs/>
          <w:spacing w:val="-2"/>
          <w:sz w:val="21"/>
          <w:szCs w:val="21"/>
        </w:rPr>
        <w:t>与受案范围的关系</w:t>
      </w:r>
    </w:p>
    <w:p w14:paraId="2758C9AC" w14:textId="77777777" w:rsidR="002A1E6D" w:rsidRDefault="00000000">
      <w:pPr>
        <w:pStyle w:val="a3"/>
        <w:spacing w:before="4" w:line="244" w:lineRule="auto"/>
        <w:ind w:right="230"/>
        <w:jc w:val="both"/>
        <w:rPr>
          <w:rFonts w:hint="eastAsia"/>
        </w:rPr>
      </w:pPr>
      <w:r>
        <w:rPr>
          <w:spacing w:val="-2"/>
        </w:rPr>
        <w:t>原告资格与受案范围之间有密切的联系，受案范围也决定了诉讼受案范围的大小，但这两个概念要解决的问题的侧面是不同的。我们首先考察符不符合受案范围，如果符合受案范围，进一步考察起诉的原告有没有原告资格。是两阶段的考察。受案范围解决</w:t>
      </w:r>
      <w:r>
        <w:rPr>
          <w:b/>
          <w:spacing w:val="-2"/>
          <w:u w:val="single"/>
        </w:rPr>
        <w:t>哪些合法权益受损</w:t>
      </w:r>
      <w:r>
        <w:rPr>
          <w:spacing w:val="-2"/>
        </w:rPr>
        <w:t>可以到法院寻求救济，受损的合法权益包括人身权财产权等合法权益以及法律法规规定的其他可以起诉的合法权益。原告资格在属于受案范围的基础上解决</w:t>
      </w:r>
      <w:r>
        <w:rPr>
          <w:b/>
          <w:spacing w:val="-2"/>
          <w:u w:val="single"/>
        </w:rPr>
        <w:t>哪些人有资格</w:t>
      </w:r>
      <w:r>
        <w:rPr>
          <w:spacing w:val="-2"/>
        </w:rPr>
        <w:t>以受案范围的哪些权益受损来提起诉讼，所以受案范围针对的是受损的对象，原告资格针对的是受损权益对应的主体——这些主体有没有资格以合法权益受损向法院寻求救济。</w:t>
      </w:r>
    </w:p>
    <w:p w14:paraId="143D8E66" w14:textId="77777777" w:rsidR="002A1E6D" w:rsidRDefault="002A1E6D">
      <w:pPr>
        <w:pStyle w:val="a3"/>
        <w:spacing w:before="6"/>
        <w:ind w:left="0"/>
        <w:rPr>
          <w:rFonts w:hint="eastAsia"/>
          <w:sz w:val="12"/>
        </w:rPr>
      </w:pPr>
    </w:p>
    <w:p w14:paraId="188C9A67" w14:textId="77777777" w:rsidR="002A1E6D" w:rsidRDefault="00000000">
      <w:pPr>
        <w:spacing w:before="72"/>
        <w:ind w:left="120"/>
        <w:rPr>
          <w:rFonts w:hint="eastAsia"/>
          <w:b/>
          <w:sz w:val="21"/>
        </w:rPr>
      </w:pPr>
      <w:r>
        <w:rPr>
          <w:b/>
          <w:color w:val="000000"/>
          <w:sz w:val="21"/>
          <w:shd w:val="clear" w:color="auto" w:fill="D6E2BB"/>
        </w:rPr>
        <w:t>（一）</w:t>
      </w:r>
      <w:r>
        <w:rPr>
          <w:b/>
          <w:color w:val="000000"/>
          <w:spacing w:val="-2"/>
          <w:sz w:val="21"/>
          <w:shd w:val="clear" w:color="auto" w:fill="D6E2BB"/>
        </w:rPr>
        <w:t>一般原告资格</w:t>
      </w:r>
    </w:p>
    <w:p w14:paraId="650C0F7F" w14:textId="77777777" w:rsidR="002A1E6D" w:rsidRDefault="00000000">
      <w:pPr>
        <w:spacing w:before="160" w:line="244" w:lineRule="auto"/>
        <w:ind w:left="120" w:right="319"/>
        <w:rPr>
          <w:rFonts w:hint="eastAsia"/>
          <w:b/>
          <w:sz w:val="21"/>
        </w:rPr>
      </w:pPr>
      <w:r>
        <w:rPr>
          <w:b/>
          <w:spacing w:val="-2"/>
          <w:sz w:val="21"/>
        </w:rPr>
        <w:t>《行政诉讼法》第</w:t>
      </w:r>
      <w:r>
        <w:rPr>
          <w:rFonts w:ascii="Calibri" w:eastAsia="Calibri"/>
          <w:b/>
          <w:spacing w:val="-2"/>
          <w:sz w:val="21"/>
        </w:rPr>
        <w:t>25</w:t>
      </w:r>
      <w:r>
        <w:rPr>
          <w:b/>
          <w:spacing w:val="-2"/>
          <w:sz w:val="21"/>
        </w:rPr>
        <w:t>条：行政行为的相对人以及其他与行政行为有利害关系的公民、法人或者其他组织，有权提起诉讼。</w:t>
      </w:r>
    </w:p>
    <w:p w14:paraId="1ABB702D" w14:textId="77777777" w:rsidR="002A1E6D" w:rsidRDefault="00000000">
      <w:pPr>
        <w:pStyle w:val="a3"/>
        <w:spacing w:line="266" w:lineRule="exact"/>
        <w:ind w:left="120"/>
        <w:rPr>
          <w:rFonts w:hint="eastAsia"/>
        </w:rPr>
      </w:pPr>
      <w:r>
        <w:rPr>
          <w:spacing w:val="-3"/>
        </w:rPr>
        <w:t>有权提起诉讼的有两类人：</w:t>
      </w:r>
    </w:p>
    <w:p w14:paraId="23CB3D8D" w14:textId="77777777" w:rsidR="002A1E6D" w:rsidRDefault="00000000">
      <w:pPr>
        <w:pStyle w:val="a3"/>
        <w:spacing w:before="4"/>
        <w:rPr>
          <w:rFonts w:hint="eastAsia"/>
        </w:rPr>
      </w:pPr>
      <w:r>
        <w:rPr>
          <w:rFonts w:ascii="Calibri" w:eastAsia="Calibri"/>
          <w:b/>
          <w:spacing w:val="-2"/>
        </w:rPr>
        <w:t>1</w:t>
      </w:r>
      <w:r>
        <w:rPr>
          <w:b/>
          <w:spacing w:val="-2"/>
        </w:rPr>
        <w:t>、相对人</w:t>
      </w:r>
      <w:r>
        <w:rPr>
          <w:spacing w:val="-2"/>
        </w:rPr>
        <w:t>（实际上指的是行政行为的对象人</w:t>
      </w:r>
      <w:r>
        <w:rPr>
          <w:rFonts w:ascii="Calibri" w:eastAsia="Calibri"/>
          <w:spacing w:val="-2"/>
        </w:rPr>
        <w:t>[</w:t>
      </w:r>
      <w:r>
        <w:rPr>
          <w:spacing w:val="-2"/>
        </w:rPr>
        <w:t>对象人、相关人</w:t>
      </w:r>
      <w:r>
        <w:rPr>
          <w:rFonts w:ascii="Calibri" w:eastAsia="Calibri"/>
          <w:spacing w:val="-5"/>
        </w:rPr>
        <w:t>]</w:t>
      </w:r>
      <w:r>
        <w:rPr>
          <w:spacing w:val="-5"/>
        </w:rPr>
        <w:t>）</w:t>
      </w:r>
    </w:p>
    <w:p w14:paraId="4704FD79" w14:textId="77777777" w:rsidR="002A1E6D" w:rsidRDefault="00000000">
      <w:pPr>
        <w:spacing w:before="4"/>
        <w:ind w:left="660"/>
        <w:rPr>
          <w:rFonts w:hint="eastAsia"/>
          <w:sz w:val="21"/>
        </w:rPr>
      </w:pPr>
      <w:r>
        <w:rPr>
          <w:rFonts w:ascii="Calibri" w:eastAsia="Calibri"/>
          <w:b/>
          <w:spacing w:val="-2"/>
          <w:sz w:val="21"/>
        </w:rPr>
        <w:t>2</w:t>
      </w:r>
      <w:r>
        <w:rPr>
          <w:b/>
          <w:spacing w:val="-2"/>
          <w:sz w:val="21"/>
        </w:rPr>
        <w:t>、有利害关系的公民法人或其他组织</w:t>
      </w:r>
      <w:r>
        <w:rPr>
          <w:spacing w:val="-2"/>
          <w:sz w:val="21"/>
        </w:rPr>
        <w:t>（部分相关人</w:t>
      </w:r>
      <w:r>
        <w:rPr>
          <w:spacing w:val="-10"/>
          <w:sz w:val="21"/>
        </w:rPr>
        <w:t>）</w:t>
      </w:r>
    </w:p>
    <w:p w14:paraId="257CEE17" w14:textId="77777777" w:rsidR="002A1E6D" w:rsidRDefault="00000000">
      <w:pPr>
        <w:pStyle w:val="a3"/>
        <w:spacing w:before="4" w:line="242" w:lineRule="auto"/>
        <w:ind w:right="225"/>
        <w:jc w:val="both"/>
        <w:rPr>
          <w:rFonts w:hint="eastAsia"/>
        </w:rPr>
      </w:pPr>
      <w:r>
        <w:rPr>
          <w:spacing w:val="-2"/>
        </w:rPr>
        <w:t>一个行为的对象人当然是有原告资格的。只是相关的话能不能起诉是不一定的，按照行政法第</w:t>
      </w:r>
      <w:r>
        <w:rPr>
          <w:rFonts w:ascii="Calibri" w:eastAsia="Calibri"/>
          <w:spacing w:val="-2"/>
        </w:rPr>
        <w:t>25</w:t>
      </w:r>
      <w:r>
        <w:rPr>
          <w:spacing w:val="-2"/>
        </w:rPr>
        <w:t>条，有利害关系可以起诉，如果只是相关但是没有利害关系，所以要看相关程度的大小：关系近的就可以诉，关系远的就不能诉。因为万事万物都有关联，不可能所有相关的人都能起诉，</w:t>
      </w:r>
      <w:r>
        <w:rPr>
          <w:spacing w:val="-2"/>
          <w:u w:val="single" w:color="FF0000"/>
        </w:rPr>
        <w:t>只有关系达到一定程度，构成了</w:t>
      </w:r>
      <w:r>
        <w:rPr>
          <w:spacing w:val="40"/>
          <w:u w:val="single" w:color="FF0000"/>
        </w:rPr>
        <w:t xml:space="preserve"> </w:t>
      </w:r>
      <w:r>
        <w:rPr>
          <w:spacing w:val="-2"/>
          <w:u w:val="single" w:color="FF0000"/>
        </w:rPr>
        <w:t>行政诉讼法中的利害关系，才能来起诉</w:t>
      </w:r>
      <w:r>
        <w:rPr>
          <w:spacing w:val="-2"/>
        </w:rPr>
        <w:t>，</w:t>
      </w:r>
      <w:r>
        <w:rPr>
          <w:b/>
          <w:spacing w:val="-2"/>
          <w:u w:val="single"/>
        </w:rPr>
        <w:t>所以利害关系的概念非常重要</w:t>
      </w:r>
      <w:r>
        <w:rPr>
          <w:spacing w:val="-2"/>
        </w:rPr>
        <w:t>。行政法在这里没有写的太清楚，但是我们依然可以从总则中找到相关的线索。</w:t>
      </w:r>
    </w:p>
    <w:p w14:paraId="44C6A7BF" w14:textId="77777777" w:rsidR="002A1E6D" w:rsidRDefault="002A1E6D">
      <w:pPr>
        <w:pStyle w:val="a3"/>
        <w:ind w:left="0"/>
        <w:rPr>
          <w:rFonts w:hint="eastAsia"/>
          <w:sz w:val="20"/>
        </w:rPr>
      </w:pPr>
    </w:p>
    <w:p w14:paraId="141E177E" w14:textId="77777777" w:rsidR="002A1E6D" w:rsidRDefault="002A1E6D">
      <w:pPr>
        <w:pStyle w:val="a3"/>
        <w:spacing w:before="2"/>
        <w:ind w:left="0"/>
        <w:rPr>
          <w:rFonts w:hint="eastAsia"/>
          <w:sz w:val="16"/>
        </w:rPr>
      </w:pPr>
    </w:p>
    <w:p w14:paraId="6177ECBA" w14:textId="77777777" w:rsidR="002A1E6D" w:rsidRDefault="00000000">
      <w:pPr>
        <w:pStyle w:val="a4"/>
        <w:numPr>
          <w:ilvl w:val="0"/>
          <w:numId w:val="79"/>
        </w:numPr>
        <w:tabs>
          <w:tab w:val="left" w:pos="826"/>
        </w:tabs>
        <w:rPr>
          <w:rFonts w:hint="eastAsia"/>
          <w:b/>
          <w:sz w:val="21"/>
        </w:rPr>
      </w:pPr>
      <w:r>
        <w:rPr>
          <w:b/>
          <w:color w:val="000000"/>
          <w:spacing w:val="-2"/>
          <w:sz w:val="21"/>
          <w:shd w:val="clear" w:color="auto" w:fill="B8CCE3"/>
        </w:rPr>
        <w:t>利害关系的含义</w:t>
      </w:r>
    </w:p>
    <w:p w14:paraId="50C17F00" w14:textId="77777777" w:rsidR="002A1E6D" w:rsidRDefault="00000000">
      <w:pPr>
        <w:pStyle w:val="a3"/>
        <w:spacing w:before="64" w:line="244" w:lineRule="auto"/>
        <w:ind w:right="338"/>
        <w:rPr>
          <w:rFonts w:hint="eastAsia"/>
        </w:rPr>
      </w:pPr>
      <w:r>
        <w:rPr>
          <w:spacing w:val="-2"/>
        </w:rPr>
        <w:t>《行政诉讼法》第</w:t>
      </w:r>
      <w:r>
        <w:rPr>
          <w:rFonts w:ascii="Calibri" w:eastAsia="Calibri"/>
          <w:spacing w:val="-2"/>
        </w:rPr>
        <w:t>2</w:t>
      </w:r>
      <w:r>
        <w:rPr>
          <w:spacing w:val="-2"/>
        </w:rPr>
        <w:t>条：公民、法人或者其他组织认为行政机关和行政机关工作人员的行政行为</w:t>
      </w:r>
      <w:r>
        <w:rPr>
          <w:b/>
          <w:color w:val="FF0000"/>
          <w:spacing w:val="-2"/>
        </w:rPr>
        <w:t>侵犯其合法权益</w:t>
      </w:r>
      <w:r>
        <w:rPr>
          <w:spacing w:val="-2"/>
        </w:rPr>
        <w:t>，有权依照本法向人民法院提起诉讼。</w:t>
      </w:r>
    </w:p>
    <w:p w14:paraId="2A31FE44" w14:textId="77777777" w:rsidR="002A1E6D" w:rsidRDefault="002A1E6D">
      <w:pPr>
        <w:pStyle w:val="a3"/>
        <w:spacing w:before="1"/>
        <w:ind w:left="0"/>
        <w:rPr>
          <w:rFonts w:hint="eastAsia"/>
        </w:rPr>
      </w:pPr>
    </w:p>
    <w:p w14:paraId="5AF43352" w14:textId="77777777" w:rsidR="002A1E6D" w:rsidRDefault="00000000">
      <w:pPr>
        <w:ind w:left="660"/>
        <w:rPr>
          <w:rFonts w:hint="eastAsia"/>
          <w:b/>
          <w:sz w:val="21"/>
        </w:rPr>
      </w:pPr>
      <w:r>
        <w:rPr>
          <w:b/>
          <w:spacing w:val="-3"/>
          <w:sz w:val="21"/>
        </w:rPr>
        <w:t>解决了受案范围问题：能起诉的是侵犯合法权益的行为。</w:t>
      </w:r>
    </w:p>
    <w:p w14:paraId="6561A89A" w14:textId="77777777" w:rsidR="002A1E6D" w:rsidRDefault="00000000">
      <w:pPr>
        <w:spacing w:before="4"/>
        <w:ind w:left="660"/>
        <w:rPr>
          <w:rFonts w:hint="eastAsia"/>
          <w:b/>
          <w:sz w:val="21"/>
        </w:rPr>
      </w:pPr>
      <w:r>
        <w:rPr>
          <w:b/>
          <w:spacing w:val="-3"/>
          <w:sz w:val="21"/>
        </w:rPr>
        <w:t>也解决了原告资格问题：侵犯其合法权益。将侵犯合法权益剖开来，可以发现有三个要件：</w:t>
      </w:r>
    </w:p>
    <w:p w14:paraId="6E8E17A6" w14:textId="77777777" w:rsidR="002A1E6D" w:rsidRDefault="00000000">
      <w:pPr>
        <w:spacing w:before="4" w:line="244" w:lineRule="auto"/>
        <w:ind w:left="660" w:right="214"/>
        <w:rPr>
          <w:rFonts w:hint="eastAsia"/>
          <w:b/>
          <w:sz w:val="21"/>
        </w:rPr>
      </w:pPr>
      <w:r>
        <w:rPr>
          <w:spacing w:val="-2"/>
          <w:sz w:val="21"/>
        </w:rPr>
        <w:t>利害关系成立的要件包括三个方面：</w:t>
      </w:r>
      <w:r>
        <w:rPr>
          <w:b/>
          <w:spacing w:val="-2"/>
          <w:sz w:val="21"/>
        </w:rPr>
        <w:t>第一，存在合法权益；第二，合法权益属于原告；第三，合法权益受到了行政行为侵犯。（侵犯：合法权益受到行政行为的影响，存在因果关系）</w:t>
      </w:r>
    </w:p>
    <w:p w14:paraId="5C2E373C" w14:textId="77777777" w:rsidR="002A1E6D" w:rsidRDefault="00000000">
      <w:pPr>
        <w:spacing w:line="266" w:lineRule="exact"/>
        <w:ind w:left="660"/>
        <w:rPr>
          <w:rFonts w:hint="eastAsia"/>
          <w:b/>
          <w:sz w:val="21"/>
        </w:rPr>
      </w:pPr>
      <w:r>
        <w:rPr>
          <w:b/>
          <w:color w:val="000000"/>
          <w:spacing w:val="-3"/>
          <w:sz w:val="21"/>
          <w:shd w:val="clear" w:color="auto" w:fill="FBFDE5"/>
        </w:rPr>
        <w:t>这三个要件与受案范围中要件的区别？</w:t>
      </w:r>
    </w:p>
    <w:p w14:paraId="7409E36B" w14:textId="77777777" w:rsidR="002A1E6D" w:rsidRDefault="00000000">
      <w:pPr>
        <w:pStyle w:val="a3"/>
        <w:spacing w:before="4" w:line="242" w:lineRule="auto"/>
        <w:ind w:right="235"/>
        <w:rPr>
          <w:rFonts w:hint="eastAsia"/>
        </w:rPr>
      </w:pPr>
      <w:r>
        <w:rPr>
          <w:rFonts w:ascii="Calibri" w:eastAsia="Calibri" w:hAnsi="Calibri"/>
          <w:b/>
          <w:spacing w:val="-2"/>
          <w:u w:val="single"/>
        </w:rPr>
        <w:t>1</w:t>
      </w:r>
      <w:r>
        <w:rPr>
          <w:b/>
          <w:spacing w:val="-2"/>
          <w:u w:val="single"/>
        </w:rPr>
        <w:t>、合法权益：</w:t>
      </w:r>
      <w:r>
        <w:rPr>
          <w:spacing w:val="-2"/>
        </w:rPr>
        <w:t>受案范围中主要强调合法权益的范围，原告资格中的合法权益是</w:t>
      </w:r>
      <w:r>
        <w:rPr>
          <w:spacing w:val="-2"/>
          <w:u w:val="single" w:color="FF0000"/>
        </w:rPr>
        <w:t>具有公法基础</w:t>
      </w:r>
      <w:r>
        <w:rPr>
          <w:spacing w:val="-2"/>
        </w:rPr>
        <w:t xml:space="preserve">的值得保护的合法权益。在人身权财产权的范围之内还需要进一步满足新的条件才能说主张的合法权益具有原告资格 </w:t>
      </w:r>
      <w:r>
        <w:rPr>
          <w:rFonts w:ascii="Calibri" w:eastAsia="Calibri" w:hAnsi="Calibri"/>
          <w:b/>
          <w:spacing w:val="-2"/>
          <w:u w:val="single"/>
        </w:rPr>
        <w:t>2</w:t>
      </w:r>
      <w:r>
        <w:rPr>
          <w:b/>
          <w:spacing w:val="-2"/>
          <w:u w:val="single"/>
        </w:rPr>
        <w:t>、合法权益属于原告：</w:t>
      </w:r>
      <w:r>
        <w:rPr>
          <w:spacing w:val="-2"/>
        </w:rPr>
        <w:t>在原告资格中是非常关键的一点，受案范围只关心行政行为侵犯的权益是不是法律应该考虑的权益，并不管跟原告有什么关系，但是原告资格中我们要强调被侵犯的合法权益跟原告是具有密切联系的——</w:t>
      </w:r>
      <w:r>
        <w:rPr>
          <w:spacing w:val="-2"/>
          <w:u w:val="single" w:color="FF0000"/>
        </w:rPr>
        <w:t>属于你或者对你有个别化的指向</w:t>
      </w:r>
      <w:r>
        <w:rPr>
          <w:spacing w:val="-2"/>
        </w:rPr>
        <w:t>，这种合法权益受到侵犯才是你可以来主张的。</w:t>
      </w:r>
    </w:p>
    <w:p w14:paraId="3A666BEB" w14:textId="77777777" w:rsidR="002A1E6D" w:rsidRDefault="00000000">
      <w:pPr>
        <w:pStyle w:val="a3"/>
        <w:spacing w:before="6" w:line="244" w:lineRule="auto"/>
        <w:ind w:right="220"/>
        <w:rPr>
          <w:rFonts w:hint="eastAsia"/>
        </w:rPr>
      </w:pPr>
      <w:r>
        <w:rPr>
          <w:rFonts w:hint="eastAsia"/>
        </w:rPr>
        <w:pict w14:anchorId="4E8E25E6">
          <v:group id="docshapegroup214" o:spid="_x0000_s2255" style="position:absolute;left:0;text-align:left;margin-left:214.85pt;margin-top:52.3pt;width:211.5pt;height:1pt;z-index:-20024832;mso-position-horizontal-relative:page" coordorigin="4297,1046" coordsize="4230,20">
            <v:rect id="docshape215" o:spid="_x0000_s2257" style="position:absolute;left:4297;top:1054;width:4218;height:10" fillcolor="black" stroked="f"/>
            <v:line id="_x0000_s2256" style="position:absolute" from="4305,1056" to="8527,1056" strokecolor="red" strokeweight="1pt"/>
            <w10:wrap anchorx="page"/>
          </v:group>
        </w:pict>
      </w:r>
      <w:r>
        <w:rPr>
          <w:rFonts w:ascii="Calibri" w:eastAsia="Calibri"/>
          <w:b/>
          <w:u w:val="single"/>
        </w:rPr>
        <w:t>3</w:t>
      </w:r>
      <w:r>
        <w:rPr>
          <w:b/>
          <w:spacing w:val="-1"/>
          <w:u w:val="single"/>
        </w:rPr>
        <w:t>、合法权益受到侵犯：</w:t>
      </w:r>
      <w:r>
        <w:rPr>
          <w:spacing w:val="-3"/>
        </w:rPr>
        <w:t>受案范围的司法解释中讲了，如果合法权益没有受到侵犯，不影响合法权益的行为不属于受案范围，准确的说是对权利义务不产生实际影响。受案范围首先关注的就是受影响的权利义 务，如果权利义务没有受到影响，就不在法院考虑的范围之内。原告资格中要考虑的是合法权益</w:t>
      </w:r>
      <w:r>
        <w:rPr>
          <w:spacing w:val="-2"/>
          <w:u w:val="single"/>
        </w:rPr>
        <w:t xml:space="preserve">有没有受                                                                                                                                                                                    </w:t>
      </w:r>
      <w:r>
        <w:rPr>
          <w:spacing w:val="-3"/>
          <w:u w:val="single"/>
        </w:rPr>
        <w:t>到行政行为的侵犯</w:t>
      </w:r>
      <w:r>
        <w:rPr>
          <w:spacing w:val="-3"/>
        </w:rPr>
        <w:t>，就是</w:t>
      </w:r>
      <w:r>
        <w:rPr>
          <w:b/>
          <w:spacing w:val="-3"/>
        </w:rPr>
        <w:t>他的行为和你的权益受损之间要存在因果关系</w:t>
      </w:r>
      <w:r>
        <w:rPr>
          <w:spacing w:val="-3"/>
        </w:rPr>
        <w:t>，这是要强调的重点，关注的不是末端的权利，而是权益与原告的指向关系。</w:t>
      </w:r>
    </w:p>
    <w:p w14:paraId="0646ED84" w14:textId="77777777" w:rsidR="002A1E6D" w:rsidRDefault="002A1E6D">
      <w:pPr>
        <w:pStyle w:val="a3"/>
        <w:spacing w:before="9"/>
        <w:ind w:left="0"/>
        <w:rPr>
          <w:rFonts w:hint="eastAsia"/>
          <w:sz w:val="25"/>
        </w:rPr>
      </w:pPr>
    </w:p>
    <w:p w14:paraId="6A129DF1" w14:textId="77777777" w:rsidR="002A1E6D" w:rsidRDefault="00000000">
      <w:pPr>
        <w:pStyle w:val="a4"/>
        <w:numPr>
          <w:ilvl w:val="0"/>
          <w:numId w:val="78"/>
        </w:numPr>
        <w:tabs>
          <w:tab w:val="left" w:pos="982"/>
        </w:tabs>
        <w:spacing w:before="1"/>
        <w:rPr>
          <w:rFonts w:hint="eastAsia"/>
          <w:b/>
          <w:sz w:val="21"/>
        </w:rPr>
      </w:pPr>
      <w:r>
        <w:rPr>
          <w:b/>
          <w:color w:val="000000"/>
          <w:spacing w:val="-2"/>
          <w:sz w:val="21"/>
          <w:shd w:val="clear" w:color="auto" w:fill="FDFDBE"/>
        </w:rPr>
        <w:t>合法权益</w:t>
      </w:r>
      <w:r>
        <w:rPr>
          <w:b/>
          <w:color w:val="000000"/>
          <w:spacing w:val="-3"/>
          <w:sz w:val="21"/>
        </w:rPr>
        <w:t>【最重要的组成部分】</w:t>
      </w:r>
    </w:p>
    <w:p w14:paraId="67422135" w14:textId="77777777" w:rsidR="002A1E6D" w:rsidRDefault="002A1E6D">
      <w:pPr>
        <w:rPr>
          <w:rFonts w:hint="eastAsia"/>
          <w:sz w:val="21"/>
        </w:rPr>
        <w:sectPr w:rsidR="002A1E6D">
          <w:pgSz w:w="11910" w:h="16850"/>
          <w:pgMar w:top="700" w:right="20" w:bottom="220" w:left="1320" w:header="0" w:footer="38" w:gutter="0"/>
          <w:cols w:space="720"/>
        </w:sectPr>
      </w:pPr>
    </w:p>
    <w:p w14:paraId="6F00D55A" w14:textId="77777777" w:rsidR="002A1E6D" w:rsidRDefault="00000000">
      <w:pPr>
        <w:pStyle w:val="a3"/>
        <w:spacing w:before="48" w:line="242" w:lineRule="auto"/>
        <w:ind w:right="218"/>
        <w:jc w:val="both"/>
        <w:rPr>
          <w:rFonts w:hint="eastAsia"/>
        </w:rPr>
      </w:pPr>
      <w:r>
        <w:rPr>
          <w:b/>
          <w:spacing w:val="-2"/>
          <w:u w:val="single"/>
        </w:rPr>
        <w:lastRenderedPageBreak/>
        <w:t>首先要符合受案范围</w:t>
      </w:r>
      <w:r>
        <w:rPr>
          <w:spacing w:val="-2"/>
        </w:rPr>
        <w:t>：人身权财产权等合法权益以及法律法规规定的其他合法权益，但是这个规定是中性的，这只是画了一个圈，圈之内的合法权益是不是都能主张呢？不一定。要求法院提供救济，你要主张这种合法权益，要求法院对你提供救济，你</w:t>
      </w:r>
      <w:r>
        <w:rPr>
          <w:b/>
          <w:spacing w:val="-2"/>
        </w:rPr>
        <w:t>要在某种程度上说明你具有主张这种权利的基础</w:t>
      </w:r>
      <w:r>
        <w:rPr>
          <w:spacing w:val="-2"/>
        </w:rPr>
        <w:t>。是一种你可以主张的合法权益。</w:t>
      </w:r>
      <w:r>
        <w:rPr>
          <w:b/>
          <w:spacing w:val="-2"/>
        </w:rPr>
        <w:t>要</w:t>
      </w:r>
      <w:r>
        <w:rPr>
          <w:b/>
          <w:color w:val="000000"/>
          <w:spacing w:val="-2"/>
          <w:shd w:val="clear" w:color="auto" w:fill="FBFCDD"/>
        </w:rPr>
        <w:t>求主张的合法权益有公法基础</w:t>
      </w:r>
      <w:r>
        <w:rPr>
          <w:color w:val="000000"/>
          <w:spacing w:val="-2"/>
        </w:rPr>
        <w:t>，类似请求权基础，可能规定在不同的管理法中，</w:t>
      </w:r>
      <w:r>
        <w:rPr>
          <w:rFonts w:ascii="Calibri" w:eastAsia="Calibri"/>
          <w:color w:val="000000"/>
          <w:spacing w:val="-2"/>
        </w:rPr>
        <w:t>eg</w:t>
      </w:r>
      <w:r>
        <w:rPr>
          <w:color w:val="000000"/>
          <w:spacing w:val="-2"/>
        </w:rPr>
        <w:t>环境保护法、水污染防治法、传染病防治法等，可能拥有请求行政机关为某些行为的合法权益，这就是有公法规范基础的权益。</w:t>
      </w:r>
      <w:r>
        <w:rPr>
          <w:color w:val="000000"/>
          <w:spacing w:val="-2"/>
          <w:u w:val="single" w:color="FF0000"/>
        </w:rPr>
        <w:t>如果可以在单行法中找到这样的基础就可以以此来向法院主张合法权益受损要求法院</w:t>
      </w:r>
      <w:r>
        <w:rPr>
          <w:color w:val="000000"/>
          <w:spacing w:val="40"/>
          <w:u w:val="single" w:color="FF0000"/>
        </w:rPr>
        <w:t xml:space="preserve"> </w:t>
      </w:r>
      <w:r>
        <w:rPr>
          <w:color w:val="000000"/>
          <w:spacing w:val="-2"/>
          <w:u w:val="single" w:color="FF0000"/>
        </w:rPr>
        <w:t>救济</w:t>
      </w:r>
      <w:r>
        <w:rPr>
          <w:color w:val="000000"/>
          <w:spacing w:val="-2"/>
        </w:rPr>
        <w:t>。这只是公法上的权益，如果是私法上的权益受损</w:t>
      </w:r>
      <w:r>
        <w:rPr>
          <w:rFonts w:ascii="Calibri" w:eastAsia="Calibri"/>
          <w:color w:val="000000"/>
          <w:spacing w:val="-2"/>
        </w:rPr>
        <w:t>eg</w:t>
      </w:r>
      <w:r>
        <w:rPr>
          <w:color w:val="000000"/>
          <w:spacing w:val="-2"/>
        </w:rPr>
        <w:t>债权受损，债权债务人的关系依照私法主张就可以，当然</w:t>
      </w:r>
      <w:r>
        <w:rPr>
          <w:color w:val="000000"/>
          <w:spacing w:val="-2"/>
          <w:u w:val="single" w:color="FF0000"/>
        </w:rPr>
        <w:t>有一些可能归类在私法中，但是也具有很强的公法属性，</w:t>
      </w:r>
      <w:r>
        <w:rPr>
          <w:rFonts w:ascii="Calibri" w:eastAsia="Calibri"/>
          <w:color w:val="000000"/>
          <w:spacing w:val="-2"/>
          <w:u w:val="single" w:color="FF0000"/>
        </w:rPr>
        <w:t>eg</w:t>
      </w:r>
      <w:r>
        <w:rPr>
          <w:color w:val="000000"/>
          <w:spacing w:val="-2"/>
          <w:u w:val="single" w:color="FF0000"/>
        </w:rPr>
        <w:t>物权法，也带有公法属性，可以作为公法规范为相对人提供救济，提供法律的基础</w:t>
      </w:r>
      <w:r>
        <w:rPr>
          <w:color w:val="000000"/>
          <w:spacing w:val="-2"/>
        </w:rPr>
        <w:t>。</w:t>
      </w:r>
    </w:p>
    <w:p w14:paraId="0E05DB81" w14:textId="77777777" w:rsidR="002A1E6D" w:rsidRDefault="00000000">
      <w:pPr>
        <w:spacing w:before="12" w:line="242" w:lineRule="auto"/>
        <w:ind w:left="660" w:right="411"/>
        <w:rPr>
          <w:rFonts w:hint="eastAsia"/>
          <w:b/>
          <w:sz w:val="21"/>
        </w:rPr>
      </w:pPr>
      <w:r>
        <w:rPr>
          <w:rFonts w:hint="eastAsia"/>
        </w:rPr>
        <w:pict w14:anchorId="3E50C804">
          <v:line id="_x0000_s2254" style="position:absolute;left:0;text-align:left;z-index:15871488;mso-position-horizontal-relative:page" from="95pt,27.55pt" to="463.6pt,27.55pt" strokecolor="#ffbc08" strokeweight="1pt">
            <w10:wrap anchorx="page"/>
          </v:line>
        </w:pict>
      </w:r>
      <w:r>
        <w:rPr>
          <w:b/>
          <w:spacing w:val="-2"/>
          <w:sz w:val="21"/>
        </w:rPr>
        <w:t>以上的说法背后的理论被称为</w:t>
      </w:r>
      <w:r>
        <w:rPr>
          <w:b/>
          <w:color w:val="000000"/>
          <w:spacing w:val="-2"/>
          <w:sz w:val="21"/>
          <w:shd w:val="clear" w:color="auto" w:fill="FCF3EB"/>
        </w:rPr>
        <w:t>保护规范理论</w:t>
      </w:r>
      <w:r>
        <w:rPr>
          <w:b/>
          <w:color w:val="000000"/>
          <w:spacing w:val="-2"/>
          <w:sz w:val="21"/>
        </w:rPr>
        <w:t>。即有原告资格的应该有相关的规范提供你的申请人资格。取决于规范的规定，如果规范没有规定你有相关的请求资格，法院就不能保护你。保护规范的优势在</w:t>
      </w:r>
      <w:r>
        <w:rPr>
          <w:b/>
          <w:color w:val="000000"/>
          <w:spacing w:val="40"/>
          <w:sz w:val="21"/>
        </w:rPr>
        <w:t xml:space="preserve"> </w:t>
      </w:r>
      <w:r>
        <w:rPr>
          <w:b/>
          <w:color w:val="000000"/>
          <w:spacing w:val="-2"/>
          <w:sz w:val="21"/>
        </w:rPr>
        <w:t>于，让原告资格变得比较清晰</w:t>
      </w:r>
      <w:r>
        <w:rPr>
          <w:color w:val="000000"/>
          <w:spacing w:val="-2"/>
          <w:sz w:val="21"/>
        </w:rPr>
        <w:t>。</w:t>
      </w:r>
      <w:r>
        <w:rPr>
          <w:b/>
          <w:color w:val="000000"/>
          <w:spacing w:val="-2"/>
          <w:sz w:val="21"/>
        </w:rPr>
        <w:t>每一个单行法制定的时候立法者就已经考虑了，哪些利益我们是需要保</w:t>
      </w:r>
      <w:r>
        <w:rPr>
          <w:b/>
          <w:color w:val="000000"/>
          <w:spacing w:val="-3"/>
          <w:sz w:val="21"/>
        </w:rPr>
        <w:t>护的，保护到什么程度，要不要司法保护。大陆法国家普遍接受这样的理论。在我国还是有一些适用的</w:t>
      </w:r>
    </w:p>
    <w:p w14:paraId="11C29671" w14:textId="77777777" w:rsidR="002A1E6D" w:rsidRDefault="00000000">
      <w:pPr>
        <w:spacing w:before="5" w:line="242" w:lineRule="auto"/>
        <w:ind w:left="660" w:right="213"/>
        <w:jc w:val="both"/>
        <w:rPr>
          <w:rFonts w:hint="eastAsia"/>
          <w:b/>
          <w:sz w:val="21"/>
        </w:rPr>
      </w:pPr>
      <w:r>
        <w:rPr>
          <w:rFonts w:hint="eastAsia"/>
        </w:rPr>
        <w:pict w14:anchorId="3C1604AA">
          <v:line id="_x0000_s2253" style="position:absolute;left:0;text-align:left;z-index:15872000;mso-position-horizontal-relative:page" from="311.3pt,83.2pt" to="583.15pt,83.2pt" strokecolor="#ffbc08" strokeweight="1pt">
            <w10:wrap anchorx="page"/>
          </v:line>
        </w:pict>
      </w:r>
      <w:r>
        <w:rPr>
          <w:rFonts w:hint="eastAsia"/>
        </w:rPr>
        <w:pict w14:anchorId="33BDC4FA">
          <v:line id="_x0000_s2252" style="position:absolute;left:0;text-align:left;z-index:15872512;mso-position-horizontal-relative:page" from="97.25pt,97.1pt" to="535.35pt,97.1pt" strokecolor="#ffbc08" strokeweight="1pt">
            <w10:wrap anchorx="page"/>
          </v:line>
        </w:pict>
      </w:r>
      <w:r>
        <w:rPr>
          <w:b/>
          <w:spacing w:val="-2"/>
          <w:sz w:val="21"/>
        </w:rPr>
        <w:t>障碍，虽然目前已经进入了我国的司法实践：</w:t>
      </w:r>
      <w:r>
        <w:rPr>
          <w:rFonts w:ascii="Calibri" w:eastAsia="Calibri"/>
          <w:spacing w:val="-2"/>
          <w:sz w:val="21"/>
        </w:rPr>
        <w:t>2017</w:t>
      </w:r>
      <w:r>
        <w:rPr>
          <w:spacing w:val="-2"/>
          <w:sz w:val="21"/>
        </w:rPr>
        <w:t>年最高法院通过一个判决：刘广明诉张家港市政府的案件，判决中最高法院引进了保护规范理论，</w:t>
      </w:r>
      <w:r>
        <w:rPr>
          <w:b/>
          <w:spacing w:val="-2"/>
          <w:sz w:val="21"/>
          <w:u w:val="single"/>
        </w:rPr>
        <w:t>裁判中直接引用了保护规范理论的表述，在实践中也有越来越</w:t>
      </w:r>
      <w:r>
        <w:rPr>
          <w:b/>
          <w:spacing w:val="40"/>
          <w:sz w:val="21"/>
          <w:u w:val="single"/>
        </w:rPr>
        <w:t xml:space="preserve"> </w:t>
      </w:r>
      <w:r>
        <w:rPr>
          <w:b/>
          <w:spacing w:val="-2"/>
          <w:sz w:val="21"/>
          <w:u w:val="single"/>
        </w:rPr>
        <w:t>多法官将这个理论作为裁判的依据，</w:t>
      </w:r>
      <w:r>
        <w:rPr>
          <w:spacing w:val="-2"/>
          <w:sz w:val="21"/>
        </w:rPr>
        <w:t>但是这个理论听上去很有道理，但是实践中可能会产生过度依赖单行法规定的问题，要求单行法必须提供明确的请求权基础。如果单行法提供不了，尤其是</w:t>
      </w:r>
      <w:r>
        <w:rPr>
          <w:b/>
          <w:spacing w:val="-2"/>
          <w:sz w:val="21"/>
        </w:rPr>
        <w:t>我国立法体系不够完善，立法机关制定法律的时候也没有考虑规范保护理论</w:t>
      </w:r>
      <w:r>
        <w:rPr>
          <w:spacing w:val="-2"/>
          <w:sz w:val="21"/>
        </w:rPr>
        <w:t>，没有考虑那么多，这个时候就会导致很多领域原告资格有问题，解释上有很大的难度。当然</w:t>
      </w:r>
      <w:r>
        <w:rPr>
          <w:spacing w:val="-2"/>
          <w:sz w:val="21"/>
          <w:u w:val="single" w:color="FF0000"/>
        </w:rPr>
        <w:t>保护规范理论是有一定的延展性的</w:t>
      </w:r>
      <w:r>
        <w:rPr>
          <w:spacing w:val="-2"/>
          <w:sz w:val="21"/>
        </w:rPr>
        <w:t>，从规范体系中通过法律解释如果能够认为规范体系在制定目的上是要保护这些人的合法权益的，也可以赋予他原告资格，这就比较间接不是很明确，所以保护规范理论虽然清晰但是适用的范围会受到限制。为了确保相对人得到更充分的保护，还有补充性理论</w:t>
      </w:r>
      <w:r>
        <w:rPr>
          <w:rFonts w:ascii="Calibri" w:eastAsia="Calibri"/>
          <w:spacing w:val="-2"/>
          <w:sz w:val="21"/>
        </w:rPr>
        <w:t>eg</w:t>
      </w:r>
      <w:r>
        <w:rPr>
          <w:b/>
          <w:spacing w:val="-2"/>
          <w:sz w:val="21"/>
        </w:rPr>
        <w:t>值得保护理论</w:t>
      </w:r>
    </w:p>
    <w:p w14:paraId="711237D4" w14:textId="77777777" w:rsidR="002A1E6D" w:rsidRDefault="00000000">
      <w:pPr>
        <w:pStyle w:val="a3"/>
        <w:spacing w:before="11" w:line="244" w:lineRule="auto"/>
        <w:ind w:left="120" w:right="355"/>
        <w:rPr>
          <w:rFonts w:hint="eastAsia"/>
        </w:rPr>
      </w:pPr>
      <w:r>
        <w:rPr>
          <w:spacing w:val="-2"/>
        </w:rPr>
        <w:t>【保护规范理论】行政诉讼法上的合法权益是指行政机关在作出行政行为时，公法规范要求其予以考虑的权利</w:t>
      </w:r>
      <w:r>
        <w:rPr>
          <w:spacing w:val="-4"/>
        </w:rPr>
        <w:t>与利益。</w:t>
      </w:r>
    </w:p>
    <w:p w14:paraId="62F4A47E" w14:textId="77777777" w:rsidR="002A1E6D" w:rsidRDefault="002A1E6D">
      <w:pPr>
        <w:pStyle w:val="a3"/>
        <w:spacing w:before="2"/>
        <w:ind w:left="0"/>
        <w:rPr>
          <w:rFonts w:hint="eastAsia"/>
          <w:sz w:val="14"/>
        </w:rPr>
      </w:pPr>
    </w:p>
    <w:p w14:paraId="5E5765F1" w14:textId="77777777" w:rsidR="002A1E6D" w:rsidRDefault="00000000">
      <w:pPr>
        <w:pStyle w:val="a3"/>
        <w:spacing w:before="72" w:line="244" w:lineRule="auto"/>
        <w:ind w:left="120" w:right="350"/>
        <w:rPr>
          <w:rFonts w:hint="eastAsia"/>
        </w:rPr>
      </w:pPr>
      <w:r>
        <w:rPr>
          <w:spacing w:val="-2"/>
        </w:rPr>
        <w:t>【</w:t>
      </w:r>
      <w:r>
        <w:rPr>
          <w:color w:val="000000"/>
          <w:spacing w:val="-2"/>
          <w:shd w:val="clear" w:color="auto" w:fill="FCF3EB"/>
        </w:rPr>
        <w:t>值得保护理论</w:t>
      </w:r>
      <w:r>
        <w:rPr>
          <w:color w:val="000000"/>
          <w:spacing w:val="-2"/>
        </w:rPr>
        <w:t>】合法权益应有公法规范的基础，即在</w:t>
      </w:r>
      <w:r>
        <w:rPr>
          <w:b/>
          <w:color w:val="000000"/>
          <w:spacing w:val="-2"/>
        </w:rPr>
        <w:t>公法上值得保护</w:t>
      </w:r>
      <w:r>
        <w:rPr>
          <w:color w:val="000000"/>
          <w:spacing w:val="-2"/>
        </w:rPr>
        <w:t>（仅在私法上值得保护者应通过民事诉讼途径解决）；</w:t>
      </w:r>
    </w:p>
    <w:p w14:paraId="59EEA52B" w14:textId="77777777" w:rsidR="002A1E6D" w:rsidRDefault="00000000">
      <w:pPr>
        <w:pStyle w:val="a3"/>
        <w:spacing w:line="266" w:lineRule="exact"/>
        <w:rPr>
          <w:rFonts w:hint="eastAsia"/>
        </w:rPr>
      </w:pPr>
      <w:r>
        <w:rPr>
          <w:spacing w:val="-3"/>
        </w:rPr>
        <w:t>行政机关作出行政行为时应予考虑。</w:t>
      </w:r>
    </w:p>
    <w:p w14:paraId="33433B90" w14:textId="77777777" w:rsidR="002A1E6D" w:rsidRDefault="00000000">
      <w:pPr>
        <w:spacing w:before="4"/>
        <w:ind w:left="660"/>
        <w:rPr>
          <w:rFonts w:hint="eastAsia"/>
          <w:sz w:val="21"/>
        </w:rPr>
      </w:pPr>
      <w:r>
        <w:rPr>
          <w:b/>
          <w:spacing w:val="-2"/>
          <w:sz w:val="21"/>
          <w:u w:val="single"/>
        </w:rPr>
        <w:t>合法权益仅系当事人认为合法，存在合法的可能性，最终并不一定必然合法。</w:t>
      </w:r>
      <w:r>
        <w:rPr>
          <w:spacing w:val="-2"/>
          <w:sz w:val="21"/>
        </w:rPr>
        <w:t>（起诉权与胜诉权</w:t>
      </w:r>
      <w:r>
        <w:rPr>
          <w:spacing w:val="-10"/>
          <w:sz w:val="21"/>
        </w:rPr>
        <w:t>）</w:t>
      </w:r>
    </w:p>
    <w:p w14:paraId="3550CE18" w14:textId="77777777" w:rsidR="002A1E6D" w:rsidRDefault="002A1E6D">
      <w:pPr>
        <w:pStyle w:val="a3"/>
        <w:spacing w:before="9"/>
        <w:ind w:left="0"/>
        <w:rPr>
          <w:rFonts w:hint="eastAsia"/>
          <w:sz w:val="14"/>
        </w:rPr>
      </w:pPr>
    </w:p>
    <w:p w14:paraId="77FF2CD5" w14:textId="77777777" w:rsidR="002A1E6D" w:rsidRDefault="00000000">
      <w:pPr>
        <w:spacing w:before="72" w:line="242" w:lineRule="auto"/>
        <w:ind w:left="660" w:right="213"/>
        <w:rPr>
          <w:rFonts w:hint="eastAsia"/>
          <w:sz w:val="21"/>
        </w:rPr>
      </w:pPr>
      <w:r>
        <w:rPr>
          <w:spacing w:val="-2"/>
          <w:sz w:val="21"/>
        </w:rPr>
        <w:t>【说值得保护有点太过宽泛，</w:t>
      </w:r>
      <w:r>
        <w:rPr>
          <w:b/>
          <w:spacing w:val="-2"/>
          <w:sz w:val="21"/>
        </w:rPr>
        <w:t>需要在两者之间做权衡比较理想：</w:t>
      </w:r>
      <w:r>
        <w:rPr>
          <w:b/>
          <w:spacing w:val="-2"/>
          <w:sz w:val="21"/>
          <w:u w:val="single" w:color="FF0000"/>
        </w:rPr>
        <w:t>基础的适用规范保护理论</w:t>
      </w:r>
      <w:r>
        <w:rPr>
          <w:b/>
          <w:spacing w:val="-2"/>
          <w:sz w:val="21"/>
        </w:rPr>
        <w:t>，如果找不到规范需要做一些</w:t>
      </w:r>
      <w:r>
        <w:rPr>
          <w:b/>
          <w:spacing w:val="-2"/>
          <w:sz w:val="21"/>
          <w:u w:val="single" w:color="FF0000"/>
        </w:rPr>
        <w:t>法律解释，看在规范体系中能否推导出相对人有类似的主张的权利</w:t>
      </w:r>
      <w:r>
        <w:rPr>
          <w:b/>
          <w:spacing w:val="-2"/>
          <w:sz w:val="21"/>
        </w:rPr>
        <w:t>。如果推导不出来，但</w:t>
      </w:r>
      <w:r>
        <w:rPr>
          <w:b/>
          <w:spacing w:val="40"/>
          <w:sz w:val="21"/>
        </w:rPr>
        <w:t xml:space="preserve"> </w:t>
      </w:r>
      <w:r>
        <w:rPr>
          <w:b/>
          <w:spacing w:val="-2"/>
          <w:sz w:val="21"/>
        </w:rPr>
        <w:t>是在这个案件中相对人的合法权益确实</w:t>
      </w:r>
      <w:r>
        <w:rPr>
          <w:b/>
          <w:spacing w:val="-2"/>
          <w:sz w:val="21"/>
          <w:u w:val="single" w:color="FF0000"/>
        </w:rPr>
        <w:t>受到了很严重的影响，这种权益从公法的角度上讲值得保护</w:t>
      </w:r>
      <w:r>
        <w:rPr>
          <w:b/>
          <w:spacing w:val="-2"/>
          <w:sz w:val="21"/>
        </w:rPr>
        <w:t>，如</w:t>
      </w:r>
      <w:r>
        <w:rPr>
          <w:b/>
          <w:spacing w:val="40"/>
          <w:sz w:val="21"/>
        </w:rPr>
        <w:t xml:space="preserve"> </w:t>
      </w:r>
      <w:r>
        <w:rPr>
          <w:b/>
          <w:spacing w:val="-2"/>
          <w:sz w:val="21"/>
        </w:rPr>
        <w:t>果不提供保护可能就没有办法获得保护了，但这对他有很重要，这时候可以引入值得保护理论，适当地</w:t>
      </w:r>
      <w:r>
        <w:rPr>
          <w:b/>
          <w:spacing w:val="40"/>
          <w:sz w:val="21"/>
        </w:rPr>
        <w:t xml:space="preserve"> </w:t>
      </w:r>
      <w:r>
        <w:rPr>
          <w:b/>
          <w:spacing w:val="-2"/>
          <w:sz w:val="21"/>
        </w:rPr>
        <w:t>扩大原告资格的范围，有一个基础同时加上一个特殊情况下灵活操作的空间，原告资格变得既有原则又</w:t>
      </w:r>
      <w:r>
        <w:rPr>
          <w:b/>
          <w:spacing w:val="40"/>
          <w:sz w:val="21"/>
        </w:rPr>
        <w:t xml:space="preserve"> </w:t>
      </w:r>
      <w:r>
        <w:rPr>
          <w:b/>
          <w:spacing w:val="-2"/>
          <w:sz w:val="21"/>
        </w:rPr>
        <w:t>有一定的弹性。原告资格必须要有一定的弹性，不能太过僵化，</w:t>
      </w:r>
      <w:r>
        <w:rPr>
          <w:spacing w:val="-2"/>
          <w:sz w:val="21"/>
        </w:rPr>
        <w:t>不同的历史阶段在不同的国家，</w:t>
      </w:r>
      <w:r>
        <w:rPr>
          <w:spacing w:val="-2"/>
          <w:sz w:val="21"/>
          <w:u w:val="single"/>
        </w:rPr>
        <w:t>原告资格</w:t>
      </w:r>
      <w:r>
        <w:rPr>
          <w:spacing w:val="80"/>
          <w:w w:val="150"/>
          <w:sz w:val="21"/>
          <w:u w:val="single"/>
        </w:rPr>
        <w:t xml:space="preserve">                                                    </w:t>
      </w:r>
      <w:r>
        <w:rPr>
          <w:spacing w:val="-2"/>
          <w:sz w:val="21"/>
          <w:u w:val="single"/>
        </w:rPr>
        <w:t>的范围都是不一样的，</w:t>
      </w:r>
      <w:r>
        <w:rPr>
          <w:spacing w:val="-2"/>
          <w:sz w:val="21"/>
        </w:rPr>
        <w:t>如果最近案件比较少，法院可能就将原告资格放得宽一点，取决于对某些概念的解释</w:t>
      </w:r>
      <w:r>
        <w:rPr>
          <w:rFonts w:ascii="Calibri" w:eastAsia="Calibri"/>
          <w:spacing w:val="-2"/>
          <w:sz w:val="21"/>
        </w:rPr>
        <w:t>eg</w:t>
      </w:r>
      <w:r>
        <w:rPr>
          <w:spacing w:val="-2"/>
          <w:sz w:val="21"/>
        </w:rPr>
        <w:t>利害关系，最近案件太多了法官数量比较少，就倾向于</w:t>
      </w:r>
      <w:r>
        <w:rPr>
          <w:spacing w:val="-2"/>
          <w:sz w:val="21"/>
          <w:u w:val="single"/>
        </w:rPr>
        <w:t>严格解释利害关系，把一些案件排除出去</w:t>
      </w:r>
      <w:r>
        <w:rPr>
          <w:spacing w:val="-2"/>
          <w:sz w:val="21"/>
        </w:rPr>
        <w:t>，这也就导致围绕着利害关系的案件总是聚讼纷纭，还没讲清楚，因为立法机关本来也没想讲清楚，要保留灵活操作的空间，避免法院的机械。所以</w:t>
      </w:r>
      <w:r>
        <w:rPr>
          <w:b/>
          <w:spacing w:val="-2"/>
          <w:sz w:val="21"/>
          <w:u w:val="single"/>
        </w:rPr>
        <w:t>原告资格事实上是带有政策性的概念，控制权在于法院</w:t>
      </w:r>
      <w:r>
        <w:rPr>
          <w:spacing w:val="-2"/>
          <w:sz w:val="21"/>
        </w:rPr>
        <w:t>。</w:t>
      </w:r>
    </w:p>
    <w:p w14:paraId="1367D77A" w14:textId="77777777" w:rsidR="002A1E6D" w:rsidRDefault="00000000">
      <w:pPr>
        <w:spacing w:before="13" w:line="242" w:lineRule="auto"/>
        <w:ind w:left="660" w:right="216"/>
        <w:rPr>
          <w:rFonts w:hint="eastAsia"/>
          <w:sz w:val="21"/>
        </w:rPr>
      </w:pPr>
      <w:r>
        <w:rPr>
          <w:rFonts w:hint="eastAsia"/>
        </w:rPr>
        <w:pict w14:anchorId="123A6EC9">
          <v:line id="_x0000_s2251" style="position:absolute;left:0;text-align:left;z-index:15873024;mso-position-horizontal-relative:page" from="514.2pt,42.35pt" to="579.8pt,42.35pt" strokecolor="#ffbc08" strokeweight="1pt">
            <w10:wrap anchorx="page"/>
          </v:line>
        </w:pict>
      </w:r>
      <w:r>
        <w:rPr>
          <w:rFonts w:hint="eastAsia"/>
        </w:rPr>
        <w:pict w14:anchorId="66B8BED4">
          <v:line id="_x0000_s2250" style="position:absolute;left:0;text-align:left;z-index:15873536;mso-position-horizontal-relative:page" from="100pt,56.25pt" to="252.9pt,56.25pt" strokecolor="#ffbc08" strokeweight="1pt">
            <w10:wrap anchorx="page"/>
          </v:line>
        </w:pict>
      </w:r>
      <w:r>
        <w:rPr>
          <w:spacing w:val="-1"/>
          <w:sz w:val="21"/>
        </w:rPr>
        <w:t>【总结】</w:t>
      </w:r>
      <w:r>
        <w:rPr>
          <w:b/>
          <w:spacing w:val="-1"/>
          <w:sz w:val="21"/>
        </w:rPr>
        <w:t>有公法基础</w:t>
      </w:r>
      <w:r>
        <w:rPr>
          <w:rFonts w:ascii="Calibri" w:eastAsia="Calibri"/>
          <w:b/>
          <w:sz w:val="21"/>
        </w:rPr>
        <w:t>/</w:t>
      </w:r>
      <w:r>
        <w:rPr>
          <w:b/>
          <w:spacing w:val="-3"/>
          <w:sz w:val="21"/>
        </w:rPr>
        <w:t>在公法上值得保护：行政机关在作出行政行为的时候要考虑的利益。行政机关作出</w:t>
      </w:r>
      <w:r>
        <w:rPr>
          <w:b/>
          <w:spacing w:val="-2"/>
          <w:sz w:val="21"/>
        </w:rPr>
        <w:t>行政行为时不是所有的利益都要考虑</w:t>
      </w:r>
      <w:r>
        <w:rPr>
          <w:rFonts w:ascii="Calibri" w:eastAsia="Calibri"/>
          <w:sz w:val="21"/>
        </w:rPr>
        <w:t>e</w:t>
      </w:r>
      <w:r>
        <w:rPr>
          <w:rFonts w:ascii="Calibri" w:eastAsia="Calibri"/>
          <w:spacing w:val="-2"/>
          <w:sz w:val="21"/>
        </w:rPr>
        <w:t>g</w:t>
      </w:r>
      <w:r>
        <w:rPr>
          <w:spacing w:val="-3"/>
          <w:sz w:val="21"/>
        </w:rPr>
        <w:t>规划许可证的授予中除了考虑授予规划许可的房子之外还要考虑周边的其他房子，但是不可能考虑更远的房子，</w:t>
      </w:r>
      <w:r>
        <w:rPr>
          <w:b/>
          <w:spacing w:val="-1"/>
          <w:sz w:val="21"/>
        </w:rPr>
        <w:t>如果应该予以考虑</w:t>
      </w:r>
      <w:r>
        <w:rPr>
          <w:b/>
          <w:sz w:val="21"/>
        </w:rPr>
        <w:t>（</w:t>
      </w:r>
      <w:r>
        <w:rPr>
          <w:b/>
          <w:spacing w:val="-3"/>
          <w:sz w:val="21"/>
        </w:rPr>
        <w:t>规范可以推导得出</w:t>
      </w:r>
      <w:r>
        <w:rPr>
          <w:b/>
          <w:sz w:val="21"/>
        </w:rPr>
        <w:t>），</w:t>
      </w:r>
      <w:r>
        <w:rPr>
          <w:b/>
          <w:spacing w:val="-3"/>
          <w:sz w:val="21"/>
        </w:rPr>
        <w:t>应该予以考虑，</w:t>
      </w:r>
      <w:r>
        <w:rPr>
          <w:b/>
          <w:spacing w:val="-2"/>
          <w:sz w:val="21"/>
        </w:rPr>
        <w:t>相关的被考虑的人就有了原告资格。</w:t>
      </w:r>
      <w:r>
        <w:rPr>
          <w:spacing w:val="-3"/>
          <w:sz w:val="21"/>
        </w:rPr>
        <w:t>【殊途同归】</w:t>
      </w:r>
    </w:p>
    <w:p w14:paraId="11C20C9C" w14:textId="77777777" w:rsidR="002A1E6D" w:rsidRDefault="002A1E6D">
      <w:pPr>
        <w:pStyle w:val="a3"/>
        <w:ind w:left="0"/>
        <w:rPr>
          <w:rFonts w:hint="eastAsia"/>
          <w:sz w:val="20"/>
        </w:rPr>
      </w:pPr>
    </w:p>
    <w:p w14:paraId="5C6A735E" w14:textId="77777777" w:rsidR="002A1E6D" w:rsidRDefault="002A1E6D">
      <w:pPr>
        <w:pStyle w:val="a3"/>
        <w:spacing w:before="5"/>
        <w:ind w:left="0"/>
        <w:rPr>
          <w:rFonts w:hint="eastAsia"/>
          <w:sz w:val="20"/>
        </w:rPr>
      </w:pPr>
    </w:p>
    <w:p w14:paraId="7AD8CDEA" w14:textId="77777777" w:rsidR="002A1E6D" w:rsidRDefault="00000000">
      <w:pPr>
        <w:spacing w:before="1"/>
        <w:ind w:left="660"/>
        <w:rPr>
          <w:rFonts w:hint="eastAsia"/>
          <w:b/>
          <w:sz w:val="21"/>
        </w:rPr>
      </w:pPr>
      <w:r>
        <w:rPr>
          <w:b/>
          <w:sz w:val="21"/>
        </w:rPr>
        <w:t>例</w:t>
      </w:r>
      <w:r>
        <w:rPr>
          <w:rFonts w:ascii="Calibri" w:eastAsia="Calibri"/>
          <w:b/>
          <w:spacing w:val="-5"/>
          <w:sz w:val="21"/>
        </w:rPr>
        <w:t>1</w:t>
      </w:r>
      <w:r>
        <w:rPr>
          <w:b/>
          <w:spacing w:val="-5"/>
          <w:sz w:val="21"/>
        </w:rPr>
        <w:t>：</w:t>
      </w:r>
    </w:p>
    <w:p w14:paraId="6A607202" w14:textId="77777777" w:rsidR="002A1E6D" w:rsidRDefault="00000000">
      <w:pPr>
        <w:pStyle w:val="a3"/>
        <w:spacing w:before="67" w:line="244" w:lineRule="auto"/>
        <w:ind w:right="235"/>
        <w:rPr>
          <w:rFonts w:hint="eastAsia"/>
        </w:rPr>
      </w:pPr>
      <w:r>
        <w:rPr>
          <w:rFonts w:ascii="Calibri" w:eastAsia="Calibri"/>
          <w:color w:val="3E3E3E"/>
        </w:rPr>
        <w:t>2012</w:t>
      </w:r>
      <w:r>
        <w:rPr>
          <w:color w:val="3E3E3E"/>
          <w:spacing w:val="-2"/>
        </w:rPr>
        <w:t>年，</w:t>
      </w:r>
      <w:r>
        <w:rPr>
          <w:b/>
          <w:color w:val="3E3E3E"/>
          <w:u w:val="single" w:color="3E3E3E"/>
        </w:rPr>
        <w:t>甲在</w:t>
      </w:r>
      <w:r>
        <w:rPr>
          <w:rFonts w:ascii="Calibri" w:eastAsia="Calibri"/>
          <w:b/>
          <w:color w:val="3E3E3E"/>
          <w:spacing w:val="-1"/>
          <w:u w:val="single" w:color="3E3E3E"/>
        </w:rPr>
        <w:t>A</w:t>
      </w:r>
      <w:r>
        <w:rPr>
          <w:b/>
          <w:color w:val="3E3E3E"/>
          <w:spacing w:val="-2"/>
          <w:u w:val="single" w:color="3E3E3E"/>
        </w:rPr>
        <w:t>区内建了一所民办幼儿园</w:t>
      </w:r>
      <w:r>
        <w:rPr>
          <w:color w:val="3E3E3E"/>
          <w:spacing w:val="-3"/>
        </w:rPr>
        <w:t>。鉴于国家放开二胎趋势明显，</w:t>
      </w:r>
      <w:r>
        <w:rPr>
          <w:rFonts w:ascii="Calibri" w:eastAsia="Calibri"/>
          <w:color w:val="3E3E3E"/>
        </w:rPr>
        <w:t>A</w:t>
      </w:r>
      <w:r>
        <w:rPr>
          <w:color w:val="3E3E3E"/>
          <w:spacing w:val="-3"/>
        </w:rPr>
        <w:t>区政府决定增加一所幼儿园。乙、丙于</w:t>
      </w:r>
      <w:r>
        <w:rPr>
          <w:rFonts w:ascii="Calibri" w:eastAsia="Calibri"/>
          <w:color w:val="3E3E3E"/>
        </w:rPr>
        <w:t>20</w:t>
      </w:r>
      <w:r>
        <w:rPr>
          <w:rFonts w:ascii="Calibri" w:eastAsia="Calibri"/>
          <w:color w:val="3E3E3E"/>
          <w:spacing w:val="-2"/>
        </w:rPr>
        <w:t>1</w:t>
      </w:r>
      <w:r>
        <w:rPr>
          <w:rFonts w:ascii="Calibri" w:eastAsia="Calibri"/>
          <w:color w:val="3E3E3E"/>
          <w:spacing w:val="-1"/>
        </w:rPr>
        <w:t>5</w:t>
      </w:r>
      <w:r>
        <w:rPr>
          <w:color w:val="3E3E3E"/>
          <w:spacing w:val="-3"/>
        </w:rPr>
        <w:t>年分别申请在该区新建幼儿园，</w:t>
      </w:r>
      <w:r>
        <w:rPr>
          <w:rFonts w:ascii="Calibri" w:eastAsia="Calibri"/>
          <w:color w:val="3E3E3E"/>
        </w:rPr>
        <w:t>A</w:t>
      </w:r>
      <w:r>
        <w:rPr>
          <w:color w:val="3E3E3E"/>
          <w:spacing w:val="-3"/>
        </w:rPr>
        <w:t>区政府经过评审，</w:t>
      </w:r>
      <w:r>
        <w:rPr>
          <w:b/>
          <w:color w:val="3E3E3E"/>
          <w:spacing w:val="-1"/>
          <w:u w:val="single" w:color="3E3E3E"/>
        </w:rPr>
        <w:t>批准了乙的申请</w:t>
      </w:r>
      <w:r>
        <w:rPr>
          <w:color w:val="3E3E3E"/>
          <w:spacing w:val="-3"/>
        </w:rPr>
        <w:t>【拒绝了丙】。甲认为新建幼儿园将导致其所有的幼儿园生源减少，欲就区政府的批准行为提起诉讼。丙认为区政府的批准违反法定程序，也欲提起行政诉讼。甲、丙是否具有原告资格？区政府曾经承诺甲在</w:t>
      </w:r>
      <w:r>
        <w:rPr>
          <w:rFonts w:ascii="Calibri" w:eastAsia="Calibri"/>
          <w:color w:val="3E3E3E"/>
          <w:spacing w:val="-2"/>
        </w:rPr>
        <w:t>5</w:t>
      </w:r>
      <w:r>
        <w:rPr>
          <w:color w:val="3E3E3E"/>
          <w:spacing w:val="-3"/>
        </w:rPr>
        <w:t>年内享有本区内的独占经营权，则甲是否具有原告资格？</w:t>
      </w:r>
    </w:p>
    <w:p w14:paraId="11029511" w14:textId="77777777" w:rsidR="002A1E6D" w:rsidRDefault="00000000">
      <w:pPr>
        <w:pStyle w:val="a3"/>
        <w:spacing w:line="242" w:lineRule="auto"/>
        <w:ind w:right="235"/>
        <w:rPr>
          <w:rFonts w:hint="eastAsia"/>
        </w:rPr>
      </w:pPr>
      <w:r>
        <w:rPr>
          <w:b/>
          <w:color w:val="3E3E3E"/>
          <w:spacing w:val="2"/>
        </w:rPr>
        <w:t>答案</w:t>
      </w:r>
      <w:r>
        <w:rPr>
          <w:color w:val="3E3E3E"/>
          <w:spacing w:val="-3"/>
        </w:rPr>
        <w:t>：甲没有，丙有。丙跟乙竞争获得行政许可，丙获得行政许可的拒绝，这样的行为在行政许可</w:t>
      </w:r>
      <w:r>
        <w:rPr>
          <w:rFonts w:ascii="Calibri" w:eastAsia="Calibri"/>
          <w:color w:val="3E3E3E"/>
        </w:rPr>
        <w:t>/</w:t>
      </w:r>
      <w:r>
        <w:rPr>
          <w:color w:val="3E3E3E"/>
          <w:spacing w:val="-3"/>
        </w:rPr>
        <w:t>行政诉讼法上都可以找到相关的依据，共同的许可申请人申请的时候没有拿到许可，权益是受到保护的，被拒绝后可以告许可机关，丙有合法权益。甲的权益不是可以主张的合法权益，甲的利益实际上是主张垄断性经营的利益，一般情况下不会受到法律保护。所以甲主张的是没有法律支持的权利，没有原告资格。</w:t>
      </w:r>
    </w:p>
    <w:p w14:paraId="2B1D5497" w14:textId="77777777" w:rsidR="002A1E6D" w:rsidRDefault="002A1E6D">
      <w:pPr>
        <w:spacing w:line="242" w:lineRule="auto"/>
        <w:rPr>
          <w:rFonts w:hint="eastAsia"/>
        </w:rPr>
        <w:sectPr w:rsidR="002A1E6D">
          <w:pgSz w:w="11910" w:h="16850"/>
          <w:pgMar w:top="660" w:right="20" w:bottom="220" w:left="1320" w:header="0" w:footer="38" w:gutter="0"/>
          <w:cols w:space="720"/>
        </w:sectPr>
      </w:pPr>
    </w:p>
    <w:p w14:paraId="1F42ED2A" w14:textId="77777777" w:rsidR="002A1E6D" w:rsidRDefault="00000000">
      <w:pPr>
        <w:spacing w:before="48"/>
        <w:ind w:left="660"/>
        <w:rPr>
          <w:rFonts w:hint="eastAsia"/>
          <w:b/>
          <w:sz w:val="21"/>
        </w:rPr>
      </w:pPr>
      <w:r>
        <w:rPr>
          <w:b/>
          <w:color w:val="3E3E3E"/>
          <w:spacing w:val="-2"/>
          <w:sz w:val="21"/>
        </w:rPr>
        <w:lastRenderedPageBreak/>
        <w:t>如果改成政府曾经承诺甲</w:t>
      </w:r>
      <w:r>
        <w:rPr>
          <w:rFonts w:ascii="Calibri" w:eastAsia="Calibri"/>
          <w:b/>
          <w:color w:val="3E3E3E"/>
          <w:spacing w:val="-2"/>
          <w:sz w:val="21"/>
        </w:rPr>
        <w:t>5</w:t>
      </w:r>
      <w:r>
        <w:rPr>
          <w:b/>
          <w:color w:val="3E3E3E"/>
          <w:spacing w:val="-3"/>
          <w:sz w:val="21"/>
        </w:rPr>
        <w:t>年以内甲有独占经营权，这时候有没有原告资格？</w:t>
      </w:r>
    </w:p>
    <w:p w14:paraId="65912299" w14:textId="77777777" w:rsidR="002A1E6D" w:rsidRDefault="00000000">
      <w:pPr>
        <w:pStyle w:val="a3"/>
        <w:spacing w:before="4" w:line="242" w:lineRule="auto"/>
        <w:ind w:right="235"/>
        <w:rPr>
          <w:rFonts w:hint="eastAsia"/>
        </w:rPr>
      </w:pPr>
      <w:r>
        <w:rPr>
          <w:rFonts w:hint="eastAsia"/>
        </w:rPr>
        <w:pict w14:anchorId="587DB27E">
          <v:line id="_x0000_s2249" style="position:absolute;left:0;text-align:left;z-index:15874048;mso-position-horizontal-relative:page" from="395.8pt,10.4pt" to="485.85pt,10.4pt" strokecolor="#ffbc08" strokeweight="1pt">
            <w10:wrap anchorx="page"/>
          </v:line>
        </w:pict>
      </w:r>
      <w:r>
        <w:rPr>
          <w:color w:val="3E3E3E"/>
          <w:spacing w:val="-2"/>
        </w:rPr>
        <w:t>区政府的承诺是不是合法的，假设区政府的承诺也是不合法的（不能赋予独占经营权），也和前面不一</w:t>
      </w:r>
      <w:r>
        <w:rPr>
          <w:color w:val="3E3E3E"/>
          <w:spacing w:val="80"/>
        </w:rPr>
        <w:t xml:space="preserve"> </w:t>
      </w:r>
      <w:r>
        <w:rPr>
          <w:color w:val="3E3E3E"/>
          <w:spacing w:val="-2"/>
        </w:rPr>
        <w:t>样。这里可能存在对政府的信赖，信赖利益构成并且有资格主张，很重要的是信赖利益值得保护，即其是合法的，具有法律基础，当然这里值得保护也需要与信赖保护原则相结合，信赖保护原则赋予了利益获得保护的前提条件。</w:t>
      </w:r>
    </w:p>
    <w:p w14:paraId="0BE92638" w14:textId="77777777" w:rsidR="002A1E6D" w:rsidRDefault="00000000">
      <w:pPr>
        <w:pStyle w:val="a3"/>
        <w:spacing w:before="5" w:line="244" w:lineRule="auto"/>
        <w:ind w:right="235"/>
        <w:rPr>
          <w:rFonts w:hint="eastAsia"/>
        </w:rPr>
      </w:pPr>
      <w:r>
        <w:rPr>
          <w:rFonts w:hint="eastAsia"/>
        </w:rPr>
        <w:pict w14:anchorId="69355FB1">
          <v:line id="_x0000_s2248" style="position:absolute;left:0;text-align:left;z-index:15874560;mso-position-horizontal-relative:page" from="202.3pt,53.65pt" to="429.7pt,53.65pt" strokecolor="#ffbc08" strokeweight="1pt">
            <w10:wrap anchorx="page"/>
          </v:line>
        </w:pict>
      </w:r>
      <w:r>
        <w:rPr>
          <w:color w:val="3E3E3E"/>
          <w:spacing w:val="-2"/>
        </w:rPr>
        <w:t>如果区政府的承诺是违法的，就不存在合法信赖，就没有合法权益，信赖保护原则也用不上？但是我国实践中相对人有可能确实了解不合法，其实谈不上信赖，但是因为与政府达成了默契，在其他方面做了牺</w:t>
      </w:r>
      <w:r>
        <w:rPr>
          <w:color w:val="3E3E3E"/>
          <w:spacing w:val="80"/>
        </w:rPr>
        <w:t xml:space="preserve"> </w:t>
      </w:r>
      <w:r>
        <w:rPr>
          <w:color w:val="3E3E3E"/>
          <w:spacing w:val="-2"/>
        </w:rPr>
        <w:t>牲，如果允许政府因为行为不合法就随意改变承诺，不利于发展。因此在双方都有过错的情况下要让政府承担一定的责任，因此甲和政府都有过错的情况下应当赋予甲原告资格。严格来讲甲没有原告资格，但是赋予他原告资格会有更好的效果。</w:t>
      </w:r>
    </w:p>
    <w:p w14:paraId="0A6BF5A2" w14:textId="77777777" w:rsidR="002A1E6D" w:rsidRDefault="002A1E6D">
      <w:pPr>
        <w:pStyle w:val="a3"/>
        <w:ind w:left="0"/>
        <w:rPr>
          <w:rFonts w:hint="eastAsia"/>
          <w:sz w:val="20"/>
        </w:rPr>
      </w:pPr>
    </w:p>
    <w:p w14:paraId="6ABAFFAC" w14:textId="77777777" w:rsidR="002A1E6D" w:rsidRDefault="00000000">
      <w:pPr>
        <w:spacing w:before="129"/>
        <w:ind w:left="660"/>
        <w:rPr>
          <w:rFonts w:hint="eastAsia"/>
          <w:b/>
          <w:sz w:val="21"/>
        </w:rPr>
      </w:pPr>
      <w:r>
        <w:rPr>
          <w:b/>
          <w:sz w:val="21"/>
        </w:rPr>
        <w:t>例</w:t>
      </w:r>
      <w:r>
        <w:rPr>
          <w:rFonts w:ascii="Calibri" w:eastAsia="Calibri"/>
          <w:b/>
          <w:spacing w:val="-5"/>
          <w:sz w:val="21"/>
        </w:rPr>
        <w:t>2</w:t>
      </w:r>
      <w:r>
        <w:rPr>
          <w:b/>
          <w:spacing w:val="-5"/>
          <w:sz w:val="21"/>
        </w:rPr>
        <w:t>：</w:t>
      </w:r>
    </w:p>
    <w:p w14:paraId="22EF4FB0" w14:textId="77777777" w:rsidR="002A1E6D" w:rsidRDefault="00000000">
      <w:pPr>
        <w:spacing w:before="68" w:line="244" w:lineRule="auto"/>
        <w:ind w:left="660" w:right="225"/>
        <w:rPr>
          <w:rFonts w:hint="eastAsia"/>
          <w:sz w:val="21"/>
        </w:rPr>
      </w:pPr>
      <w:r>
        <w:rPr>
          <w:color w:val="3E3E3E"/>
          <w:spacing w:val="-3"/>
          <w:sz w:val="21"/>
        </w:rPr>
        <w:t>原告李冰系北京国际高尔夫游乐公司会员俱乐部会员。</w:t>
      </w:r>
      <w:r>
        <w:rPr>
          <w:color w:val="3E3E3E"/>
          <w:spacing w:val="-67"/>
          <w:sz w:val="21"/>
        </w:rPr>
        <w:t xml:space="preserve"> </w:t>
      </w:r>
      <w:r>
        <w:rPr>
          <w:rFonts w:ascii="Calibri" w:eastAsia="Calibri" w:hAnsi="Calibri"/>
          <w:color w:val="3E3E3E"/>
          <w:sz w:val="21"/>
        </w:rPr>
        <w:t>2015</w:t>
      </w:r>
      <w:r>
        <w:rPr>
          <w:color w:val="3E3E3E"/>
          <w:sz w:val="21"/>
        </w:rPr>
        <w:t>年</w:t>
      </w:r>
      <w:r>
        <w:rPr>
          <w:rFonts w:ascii="Calibri" w:eastAsia="Calibri" w:hAnsi="Calibri"/>
          <w:color w:val="3E3E3E"/>
          <w:spacing w:val="-2"/>
          <w:sz w:val="21"/>
        </w:rPr>
        <w:t>3</w:t>
      </w:r>
      <w:r>
        <w:rPr>
          <w:color w:val="3E3E3E"/>
          <w:sz w:val="21"/>
        </w:rPr>
        <w:t>月</w:t>
      </w:r>
      <w:r>
        <w:rPr>
          <w:rFonts w:ascii="Calibri" w:eastAsia="Calibri" w:hAnsi="Calibri"/>
          <w:color w:val="3E3E3E"/>
          <w:spacing w:val="-2"/>
          <w:sz w:val="21"/>
        </w:rPr>
        <w:t>24</w:t>
      </w:r>
      <w:r>
        <w:rPr>
          <w:color w:val="3E3E3E"/>
          <w:spacing w:val="-3"/>
          <w:sz w:val="21"/>
        </w:rPr>
        <w:t>日，昌平区发改委作出</w:t>
      </w:r>
      <w:r>
        <w:rPr>
          <w:b/>
          <w:color w:val="3E3E3E"/>
          <w:spacing w:val="-1"/>
          <w:sz w:val="21"/>
          <w:u w:val="single" w:color="3E3E3E"/>
        </w:rPr>
        <w:t>《关于北京国                                                                                                                                                                                    际高尔夫球场退出的通知》</w:t>
      </w:r>
      <w:r>
        <w:rPr>
          <w:color w:val="3E3E3E"/>
          <w:spacing w:val="-3"/>
          <w:sz w:val="21"/>
        </w:rPr>
        <w:t>，认为北京国际高尔夫游乐公司所经营的北京国际高尔夫球场及其所属地上物违反了相关法律规定，责令该公司于</w:t>
      </w:r>
      <w:r>
        <w:rPr>
          <w:rFonts w:ascii="Calibri" w:eastAsia="Calibri" w:hAnsi="Calibri"/>
          <w:color w:val="3E3E3E"/>
          <w:spacing w:val="-2"/>
          <w:sz w:val="21"/>
        </w:rPr>
        <w:t>2</w:t>
      </w:r>
      <w:r>
        <w:rPr>
          <w:rFonts w:ascii="Calibri" w:eastAsia="Calibri" w:hAnsi="Calibri"/>
          <w:color w:val="3E3E3E"/>
          <w:sz w:val="21"/>
        </w:rPr>
        <w:t>0</w:t>
      </w:r>
      <w:r>
        <w:rPr>
          <w:rFonts w:ascii="Calibri" w:eastAsia="Calibri" w:hAnsi="Calibri"/>
          <w:color w:val="3E3E3E"/>
          <w:spacing w:val="-2"/>
          <w:sz w:val="21"/>
        </w:rPr>
        <w:t>15</w:t>
      </w:r>
      <w:r>
        <w:rPr>
          <w:color w:val="3E3E3E"/>
          <w:sz w:val="21"/>
        </w:rPr>
        <w:t>年</w:t>
      </w:r>
      <w:r>
        <w:rPr>
          <w:rFonts w:ascii="Calibri" w:eastAsia="Calibri" w:hAnsi="Calibri"/>
          <w:color w:val="3E3E3E"/>
          <w:spacing w:val="-2"/>
          <w:sz w:val="21"/>
        </w:rPr>
        <w:t>4</w:t>
      </w:r>
      <w:r>
        <w:rPr>
          <w:color w:val="3E3E3E"/>
          <w:spacing w:val="-3"/>
          <w:sz w:val="21"/>
        </w:rPr>
        <w:t>月底前基本完成发球台、标志标示、宣传栏等与高尔夫球场功能有关的构筑物的拆除，</w:t>
      </w:r>
      <w:r>
        <w:rPr>
          <w:rFonts w:ascii="Calibri" w:eastAsia="Calibri" w:hAnsi="Calibri"/>
          <w:color w:val="3E3E3E"/>
          <w:spacing w:val="-2"/>
          <w:sz w:val="21"/>
        </w:rPr>
        <w:t>5</w:t>
      </w:r>
      <w:r>
        <w:rPr>
          <w:color w:val="3E3E3E"/>
          <w:spacing w:val="-3"/>
          <w:sz w:val="21"/>
        </w:rPr>
        <w:t>月底前完成退出。</w:t>
      </w:r>
      <w:r>
        <w:rPr>
          <w:color w:val="3E3E3E"/>
          <w:sz w:val="21"/>
        </w:rPr>
        <w:t>（</w:t>
      </w:r>
      <w:r>
        <w:rPr>
          <w:color w:val="3E3E3E"/>
          <w:spacing w:val="-3"/>
          <w:sz w:val="21"/>
        </w:rPr>
        <w:t>表面上是责令改正的行为—是恢复到合法状态的行为，但是原来的规划是符合的，规划调整之后，变为违法，行政许可应该撤回，以前的行为不违法，不追究，并且政府要给补偿</w:t>
      </w:r>
      <w:r>
        <w:rPr>
          <w:color w:val="3E3E3E"/>
          <w:sz w:val="21"/>
        </w:rPr>
        <w:t>）</w:t>
      </w:r>
    </w:p>
    <w:p w14:paraId="51D0E37C" w14:textId="77777777" w:rsidR="002A1E6D" w:rsidRDefault="002A1E6D">
      <w:pPr>
        <w:pStyle w:val="a3"/>
        <w:spacing w:before="9"/>
        <w:ind w:left="0"/>
        <w:rPr>
          <w:rFonts w:hint="eastAsia"/>
          <w:sz w:val="20"/>
        </w:rPr>
      </w:pPr>
    </w:p>
    <w:p w14:paraId="55B3F000" w14:textId="77777777" w:rsidR="002A1E6D" w:rsidRDefault="00000000">
      <w:pPr>
        <w:spacing w:line="242" w:lineRule="auto"/>
        <w:ind w:left="660" w:right="412"/>
        <w:jc w:val="both"/>
        <w:rPr>
          <w:rFonts w:hint="eastAsia"/>
          <w:b/>
          <w:sz w:val="21"/>
        </w:rPr>
      </w:pPr>
      <w:r>
        <w:rPr>
          <w:b/>
          <w:color w:val="3E3E3E"/>
          <w:spacing w:val="-2"/>
          <w:sz w:val="21"/>
          <w:u w:val="single" w:color="3E3E3E"/>
        </w:rPr>
        <w:t>原告认为，北京国际高尔夫游乐公司经营的十三陵高尔夫球场手续合法、处于正常经营期限中。被告作</w:t>
      </w:r>
      <w:r>
        <w:rPr>
          <w:b/>
          <w:color w:val="3E3E3E"/>
          <w:spacing w:val="40"/>
          <w:sz w:val="21"/>
          <w:u w:val="single" w:color="3E3E3E"/>
        </w:rPr>
        <w:t xml:space="preserve"> </w:t>
      </w:r>
      <w:r>
        <w:rPr>
          <w:b/>
          <w:color w:val="3E3E3E"/>
          <w:spacing w:val="-2"/>
          <w:sz w:val="21"/>
          <w:u w:val="single" w:color="3E3E3E"/>
        </w:rPr>
        <w:t>出的《退出通知》简单粗暴，严重扰乱了正常的市场经营活动秩序，损害了该公司会员的合法权益，故请求法院撤销该《退出通知》。</w:t>
      </w:r>
    </w:p>
    <w:p w14:paraId="730B15AD" w14:textId="77777777" w:rsidR="002A1E6D" w:rsidRDefault="00000000">
      <w:pPr>
        <w:spacing w:before="4" w:line="242" w:lineRule="auto"/>
        <w:ind w:left="660" w:right="412"/>
        <w:jc w:val="both"/>
        <w:rPr>
          <w:rFonts w:hint="eastAsia"/>
          <w:sz w:val="21"/>
        </w:rPr>
      </w:pPr>
      <w:r>
        <w:rPr>
          <w:b/>
          <w:color w:val="3E3E3E"/>
          <w:spacing w:val="-2"/>
          <w:sz w:val="21"/>
        </w:rPr>
        <w:t>【问题在于会员是否有提起行政诉讼的资格，从刚才的分析中，要有某个规范保护会员的权利才能有原告资格，但是没有这样的规范，实际上是债的关系，可以向俱乐部主张民事权利，本身就是私法利益，没有公法上保护的价值也没有公法基础。】</w:t>
      </w:r>
      <w:r>
        <w:rPr>
          <w:color w:val="3E3E3E"/>
          <w:spacing w:val="-2"/>
          <w:sz w:val="21"/>
        </w:rPr>
        <w:t>【便捷打球的权益？首先考虑受案范围</w:t>
      </w:r>
      <w:r>
        <w:rPr>
          <w:rFonts w:ascii="Calibri" w:eastAsia="Calibri"/>
          <w:color w:val="3E3E3E"/>
          <w:spacing w:val="-2"/>
          <w:sz w:val="21"/>
        </w:rPr>
        <w:t>-</w:t>
      </w:r>
      <w:r>
        <w:rPr>
          <w:color w:val="3E3E3E"/>
          <w:spacing w:val="-2"/>
          <w:sz w:val="21"/>
        </w:rPr>
        <w:t>有可能是人身财产</w:t>
      </w:r>
    </w:p>
    <w:p w14:paraId="0B4B7A59" w14:textId="77777777" w:rsidR="002A1E6D" w:rsidRDefault="00000000">
      <w:pPr>
        <w:pStyle w:val="a3"/>
        <w:spacing w:before="3" w:line="244" w:lineRule="auto"/>
        <w:ind w:right="235"/>
        <w:rPr>
          <w:rFonts w:hint="eastAsia"/>
        </w:rPr>
      </w:pPr>
      <w:r>
        <w:rPr>
          <w:rFonts w:hint="eastAsia"/>
        </w:rPr>
        <w:pict w14:anchorId="3FA4F3ED">
          <v:line id="_x0000_s2247" style="position:absolute;left:0;text-align:left;z-index:15875072;mso-position-horizontal-relative:page" from="459.15pt,13.1pt" to="580.35pt,13.1pt" strokecolor="#ffbc08" strokeweight="1pt">
            <w10:wrap anchorx="page"/>
          </v:line>
        </w:pict>
      </w:r>
      <w:r>
        <w:rPr>
          <w:rFonts w:hint="eastAsia"/>
        </w:rPr>
        <w:pict w14:anchorId="362E90C8">
          <v:line id="_x0000_s2246" style="position:absolute;left:0;text-align:left;z-index:15875584;mso-position-horizontal-relative:page" from="96.1pt,26.45pt" to="177.3pt,26.45pt" strokecolor="#ffbc08" strokeweight="1pt">
            <w10:wrap anchorx="page"/>
          </v:line>
        </w:pict>
      </w:r>
      <w:r>
        <w:rPr>
          <w:color w:val="3E3E3E"/>
          <w:spacing w:val="-2"/>
        </w:rPr>
        <w:t>权，但是还要求单行法规定，并没有这样的规定。会员和俱乐部是不一样的，俱乐部对物享有物权，是有物权法的规范基础，支持它发起诉讼，会员没有这样的权利。】</w:t>
      </w:r>
    </w:p>
    <w:p w14:paraId="69A15C68" w14:textId="77777777" w:rsidR="002A1E6D" w:rsidRDefault="002A1E6D">
      <w:pPr>
        <w:pStyle w:val="a3"/>
        <w:spacing w:before="2"/>
        <w:ind w:left="0"/>
        <w:rPr>
          <w:rFonts w:hint="eastAsia"/>
        </w:rPr>
      </w:pPr>
    </w:p>
    <w:p w14:paraId="6E62E4D5" w14:textId="77777777" w:rsidR="002A1E6D" w:rsidRDefault="00000000">
      <w:pPr>
        <w:ind w:left="660"/>
        <w:rPr>
          <w:rFonts w:hint="eastAsia"/>
          <w:b/>
          <w:sz w:val="21"/>
        </w:rPr>
      </w:pPr>
      <w:r>
        <w:rPr>
          <w:b/>
          <w:color w:val="3E3E3E"/>
          <w:spacing w:val="-2"/>
          <w:sz w:val="21"/>
        </w:rPr>
        <w:t>一审法院判决：</w:t>
      </w:r>
    </w:p>
    <w:p w14:paraId="62F1C486" w14:textId="77777777" w:rsidR="002A1E6D" w:rsidRDefault="00000000">
      <w:pPr>
        <w:pStyle w:val="a3"/>
        <w:spacing w:before="4" w:line="244" w:lineRule="auto"/>
        <w:ind w:right="234"/>
        <w:jc w:val="both"/>
        <w:rPr>
          <w:rFonts w:hint="eastAsia"/>
        </w:rPr>
      </w:pPr>
      <w:r>
        <w:rPr>
          <w:color w:val="3E3E3E"/>
          <w:spacing w:val="-2"/>
        </w:rPr>
        <w:t>本案中，被诉的《退出通知》系针对北京国际高尔夫游乐公司作出，原告并非该行政行为的相对人。原告主张其是北京国际高尔夫游乐公司经营的球场的会员，被告作出的《退出通知》导致其作为会员的权益受损，</w:t>
      </w:r>
      <w:r>
        <w:rPr>
          <w:color w:val="3E3E3E"/>
          <w:spacing w:val="-2"/>
          <w:u w:val="single" w:color="3E3E3E"/>
        </w:rPr>
        <w:t>并不属于行政法意义上的利害关系。原告会员资格的取得系基于与北京国际高尔夫游乐公司之间建立</w:t>
      </w:r>
      <w:r>
        <w:rPr>
          <w:color w:val="3E3E3E"/>
          <w:spacing w:val="40"/>
          <w:u w:val="single" w:color="3E3E3E"/>
        </w:rPr>
        <w:t xml:space="preserve"> </w:t>
      </w:r>
      <w:r>
        <w:rPr>
          <w:color w:val="3E3E3E"/>
          <w:spacing w:val="-2"/>
          <w:u w:val="single" w:color="3E3E3E"/>
        </w:rPr>
        <w:t>的民事合同法律关系</w:t>
      </w:r>
      <w:r>
        <w:rPr>
          <w:color w:val="3E3E3E"/>
          <w:spacing w:val="-2"/>
        </w:rPr>
        <w:t>，在履行合同过程中，其权益受损应当另行通过其他途径解决。【其实没有直接运用保护规范理论而是值得保护理论——在公法上不值得保护，民事诉讼的解决比较直接的话就不应当到行政诉讼中来】</w:t>
      </w:r>
    </w:p>
    <w:p w14:paraId="700D4056" w14:textId="77777777" w:rsidR="002A1E6D" w:rsidRDefault="00000000">
      <w:pPr>
        <w:spacing w:line="261" w:lineRule="exact"/>
        <w:ind w:left="660"/>
        <w:rPr>
          <w:rFonts w:hint="eastAsia"/>
          <w:b/>
          <w:sz w:val="21"/>
        </w:rPr>
      </w:pPr>
      <w:r>
        <w:rPr>
          <w:b/>
          <w:color w:val="3E3E3E"/>
          <w:spacing w:val="-2"/>
          <w:sz w:val="21"/>
        </w:rPr>
        <w:t>二审法院判决：</w:t>
      </w:r>
    </w:p>
    <w:p w14:paraId="476A2684" w14:textId="77777777" w:rsidR="002A1E6D" w:rsidRDefault="00000000">
      <w:pPr>
        <w:spacing w:before="4" w:line="242" w:lineRule="auto"/>
        <w:ind w:left="660" w:right="230"/>
        <w:rPr>
          <w:rFonts w:hint="eastAsia"/>
          <w:b/>
          <w:sz w:val="21"/>
        </w:rPr>
      </w:pPr>
      <w:r>
        <w:rPr>
          <w:color w:val="3E3E3E"/>
          <w:spacing w:val="-3"/>
          <w:sz w:val="21"/>
        </w:rPr>
        <w:t>本案中，上诉人所主张的法律地位，是其作为涉案球场的会员，具有使用球场的权利，</w:t>
      </w:r>
      <w:r>
        <w:rPr>
          <w:b/>
          <w:color w:val="3E3E3E"/>
          <w:spacing w:val="-1"/>
          <w:sz w:val="21"/>
          <w:u w:val="single" w:color="3E3E3E"/>
        </w:rPr>
        <w:t xml:space="preserve">该权利显然属于债                                                                                                                                                                                    </w:t>
      </w:r>
      <w:r>
        <w:rPr>
          <w:b/>
          <w:color w:val="3E3E3E"/>
          <w:spacing w:val="-3"/>
          <w:sz w:val="21"/>
          <w:u w:val="single" w:color="3E3E3E"/>
        </w:rPr>
        <w:t>务法律关系的范畴，上诉人主张其处于类似于物权人的地位并无事实和法律依据【不让发改委来拆好像是对物享有支配权，但实际上并没有，只是一种债权，没有法律基础】</w:t>
      </w:r>
    </w:p>
    <w:p w14:paraId="4E5478C8" w14:textId="77777777" w:rsidR="002A1E6D" w:rsidRDefault="00000000">
      <w:pPr>
        <w:spacing w:before="4" w:line="242" w:lineRule="auto"/>
        <w:ind w:left="660" w:right="225"/>
        <w:rPr>
          <w:rFonts w:hint="eastAsia"/>
          <w:b/>
          <w:sz w:val="21"/>
        </w:rPr>
      </w:pPr>
      <w:r>
        <w:rPr>
          <w:rFonts w:hint="eastAsia"/>
        </w:rPr>
        <w:pict w14:anchorId="33751FA6">
          <v:line id="_x0000_s2245" style="position:absolute;left:0;text-align:left;z-index:15876096;mso-position-horizontal-relative:page" from="445.25pt,11.55pt" to="574.25pt,11.55pt" strokecolor="#ffbc08" strokeweight="1pt">
            <w10:wrap anchorx="page"/>
          </v:line>
        </w:pict>
      </w:r>
      <w:r>
        <w:rPr>
          <w:rFonts w:hint="eastAsia"/>
        </w:rPr>
        <w:pict w14:anchorId="2F4BF8B9">
          <v:line id="_x0000_s2244" style="position:absolute;left:0;text-align:left;z-index:15876608;mso-position-horizontal-relative:page" from="97.8pt,27.1pt" to="319.6pt,27.1pt" strokecolor="#ffbc08" strokeweight="1pt">
            <w10:wrap anchorx="page"/>
          </v:line>
        </w:pict>
      </w:r>
      <w:r>
        <w:rPr>
          <w:b/>
          <w:color w:val="3E3E3E"/>
          <w:spacing w:val="-3"/>
          <w:sz w:val="21"/>
          <w:u w:val="single" w:color="3E3E3E"/>
        </w:rPr>
        <w:t>。针对上述权利，并无法律规范规定被上诉人负有考量和保护的法定职责【同一个问题的两个侧面——                                                                                                                                                                                    行政机关的保护义务和享有值得保护的合法权益】，或者《退出通知》已经直接对债务关系产生法律拘</w:t>
      </w:r>
      <w:r>
        <w:rPr>
          <w:b/>
          <w:color w:val="3E3E3E"/>
          <w:spacing w:val="2"/>
          <w:sz w:val="21"/>
          <w:u w:val="single" w:color="3E3E3E"/>
        </w:rPr>
        <w:t>束力</w:t>
      </w:r>
      <w:r>
        <w:rPr>
          <w:color w:val="3E3E3E"/>
          <w:spacing w:val="-3"/>
          <w:sz w:val="21"/>
        </w:rPr>
        <w:t>。因此，就上诉人所主张的权利而言，被上诉人并不处于义务主体的地位，</w:t>
      </w:r>
      <w:r>
        <w:rPr>
          <w:b/>
          <w:color w:val="3E3E3E"/>
          <w:spacing w:val="-1"/>
          <w:sz w:val="21"/>
          <w:u w:val="single" w:color="3E3E3E"/>
        </w:rPr>
        <w:t>故上诉人针对被上诉人提</w:t>
      </w:r>
      <w:r>
        <w:rPr>
          <w:b/>
          <w:color w:val="3E3E3E"/>
          <w:spacing w:val="-2"/>
          <w:sz w:val="21"/>
          <w:u w:val="single" w:color="3E3E3E"/>
        </w:rPr>
        <w:t>起本案诉讼不具有行政法上的请求权基础。</w:t>
      </w:r>
    </w:p>
    <w:p w14:paraId="19AA80E7" w14:textId="77777777" w:rsidR="002A1E6D" w:rsidRDefault="00000000">
      <w:pPr>
        <w:pStyle w:val="a3"/>
        <w:spacing w:before="5" w:line="242" w:lineRule="auto"/>
        <w:ind w:right="227"/>
        <w:jc w:val="both"/>
        <w:rPr>
          <w:rFonts w:hint="eastAsia"/>
        </w:rPr>
      </w:pPr>
      <w:r>
        <w:rPr>
          <w:rFonts w:ascii="Calibri" w:eastAsia="Calibri"/>
          <w:color w:val="3E3E3E"/>
          <w:spacing w:val="-2"/>
        </w:rPr>
        <w:t>2018</w:t>
      </w:r>
      <w:r>
        <w:rPr>
          <w:color w:val="3E3E3E"/>
          <w:spacing w:val="-2"/>
        </w:rPr>
        <w:t>年《适用解释》第</w:t>
      </w:r>
      <w:r>
        <w:rPr>
          <w:rFonts w:ascii="Calibri" w:eastAsia="Calibri"/>
          <w:color w:val="3E3E3E"/>
          <w:spacing w:val="-2"/>
        </w:rPr>
        <w:t>13</w:t>
      </w:r>
      <w:r>
        <w:rPr>
          <w:color w:val="3E3E3E"/>
          <w:spacing w:val="-2"/>
        </w:rPr>
        <w:t>条：债权人以行政机关对债务人所作的行政行为损害债权实现为由提起行政诉讼的，人民法院应当告知其就民事争议提起民事诉讼，但行政机关作出行政行为时依法应予保护或者应予考虑的除外。</w:t>
      </w:r>
    </w:p>
    <w:p w14:paraId="3D1FD524" w14:textId="77777777" w:rsidR="002A1E6D" w:rsidRDefault="00000000">
      <w:pPr>
        <w:pStyle w:val="a4"/>
        <w:numPr>
          <w:ilvl w:val="0"/>
          <w:numId w:val="78"/>
        </w:numPr>
        <w:tabs>
          <w:tab w:val="left" w:pos="982"/>
        </w:tabs>
        <w:spacing w:before="84"/>
        <w:rPr>
          <w:rFonts w:hint="eastAsia"/>
          <w:b/>
          <w:sz w:val="21"/>
        </w:rPr>
      </w:pPr>
      <w:r>
        <w:rPr>
          <w:b/>
          <w:color w:val="000000"/>
          <w:spacing w:val="-2"/>
          <w:sz w:val="21"/>
          <w:shd w:val="clear" w:color="auto" w:fill="FDFDBE"/>
        </w:rPr>
        <w:t>合法权益属于原告</w:t>
      </w:r>
      <w:r>
        <w:rPr>
          <w:b/>
          <w:color w:val="000000"/>
          <w:spacing w:val="-3"/>
          <w:sz w:val="21"/>
        </w:rPr>
        <w:t>【最核心的一点】【排除反射利益】</w:t>
      </w:r>
    </w:p>
    <w:p w14:paraId="09409AE7" w14:textId="77777777" w:rsidR="002A1E6D" w:rsidRDefault="00000000">
      <w:pPr>
        <w:pStyle w:val="a3"/>
        <w:spacing w:before="68"/>
        <w:rPr>
          <w:rFonts w:hint="eastAsia"/>
        </w:rPr>
      </w:pPr>
      <w:r>
        <w:rPr>
          <w:spacing w:val="-3"/>
        </w:rPr>
        <w:t>整个原告资格就是围绕合法权益和原告的关系展开的，除非发生了原告资格的转移，否则不能主张。</w:t>
      </w:r>
    </w:p>
    <w:p w14:paraId="0E8334B6" w14:textId="77777777" w:rsidR="002A1E6D" w:rsidRDefault="00000000">
      <w:pPr>
        <w:pStyle w:val="a3"/>
        <w:spacing w:before="4"/>
        <w:rPr>
          <w:rFonts w:hint="eastAsia"/>
        </w:rPr>
      </w:pPr>
      <w:r>
        <w:rPr>
          <w:rFonts w:hint="eastAsia"/>
        </w:rPr>
        <w:pict w14:anchorId="1091ADBF">
          <v:line id="_x0000_s2243" style="position:absolute;left:0;text-align:left;z-index:15877120;mso-position-horizontal-relative:page" from="153.4pt,12.05pt" to="339.65pt,12.05pt" strokecolor="#ffbc08" strokeweight="1pt">
            <w10:wrap anchorx="page"/>
          </v:line>
        </w:pict>
      </w:r>
      <w:r>
        <w:rPr>
          <w:b/>
          <w:spacing w:val="-2"/>
        </w:rPr>
        <w:t>基本法理</w:t>
      </w:r>
      <w:r>
        <w:rPr>
          <w:spacing w:val="-3"/>
        </w:rPr>
        <w:t>：一个人只能最有效地维护自己的合法权益。如果他人利益受损可能影响诉讼效率。</w:t>
      </w:r>
    </w:p>
    <w:p w14:paraId="5A89E4B6" w14:textId="77777777" w:rsidR="002A1E6D" w:rsidRDefault="00000000">
      <w:pPr>
        <w:pStyle w:val="a3"/>
        <w:spacing w:before="3" w:line="244" w:lineRule="auto"/>
        <w:ind w:right="235"/>
        <w:rPr>
          <w:rFonts w:hint="eastAsia"/>
        </w:rPr>
      </w:pPr>
      <w:r>
        <w:rPr>
          <w:spacing w:val="-2"/>
        </w:rPr>
        <w:t>他人除了指个别的他人也包括公益诉讼，法院都是不接受的。如果允许个人以公共利益名义起诉政府，可能形成政治秀场。检察机关可以代表公共利益提起行政诉讼，普通个人不行。</w:t>
      </w:r>
    </w:p>
    <w:p w14:paraId="7717F59A" w14:textId="77777777" w:rsidR="002A1E6D" w:rsidRDefault="00000000">
      <w:pPr>
        <w:pStyle w:val="a3"/>
        <w:spacing w:line="242" w:lineRule="auto"/>
        <w:ind w:right="235"/>
        <w:jc w:val="both"/>
        <w:rPr>
          <w:rFonts w:hint="eastAsia"/>
        </w:rPr>
      </w:pPr>
      <w:r>
        <w:rPr>
          <w:spacing w:val="-2"/>
        </w:rPr>
        <w:t>还</w:t>
      </w:r>
      <w:r>
        <w:rPr>
          <w:color w:val="000000"/>
          <w:spacing w:val="-2"/>
          <w:shd w:val="clear" w:color="auto" w:fill="FCEEE2"/>
        </w:rPr>
        <w:t>要求权利个别化地指向你</w:t>
      </w:r>
      <w:r>
        <w:rPr>
          <w:color w:val="000000"/>
          <w:spacing w:val="-2"/>
        </w:rPr>
        <w:t>，</w:t>
      </w:r>
      <w:r>
        <w:rPr>
          <w:color w:val="000000"/>
          <w:spacing w:val="-2"/>
          <w:shd w:val="clear" w:color="auto" w:fill="FCEEE2"/>
        </w:rPr>
        <w:t>是一种主观权利而不是一种反射力</w:t>
      </w:r>
      <w:r>
        <w:rPr>
          <w:color w:val="000000"/>
          <w:spacing w:val="-2"/>
        </w:rPr>
        <w:t>，也有关合法权益的理解。合法权益是一种主观权利——</w:t>
      </w:r>
      <w:r>
        <w:rPr>
          <w:color w:val="000000"/>
          <w:spacing w:val="-2"/>
          <w:u w:val="single" w:color="FF0000"/>
        </w:rPr>
        <w:t>主观上可以主张的权利</w:t>
      </w:r>
      <w:r>
        <w:rPr>
          <w:color w:val="000000"/>
          <w:spacing w:val="-2"/>
        </w:rPr>
        <w:t>，但是有时候法律还会规定其他的东西，为了公共利益，可能间接对你产生好处，正好有利于一部分私人，比如政府一开始准备搞一个学校后来不搞了，为了买学区房利益受损的人就不是受保护的利益，而是</w:t>
      </w:r>
      <w:r>
        <w:rPr>
          <w:color w:val="000000"/>
          <w:spacing w:val="-2"/>
          <w:u w:val="single" w:color="FF0000"/>
        </w:rPr>
        <w:t>反射利益，不受法律保护</w:t>
      </w:r>
      <w:r>
        <w:rPr>
          <w:color w:val="000000"/>
          <w:spacing w:val="-2"/>
        </w:rPr>
        <w:t>。</w:t>
      </w:r>
      <w:r>
        <w:rPr>
          <w:rFonts w:ascii="Calibri" w:eastAsia="Calibri" w:hAnsi="Calibri"/>
          <w:color w:val="000000"/>
          <w:spacing w:val="-2"/>
        </w:rPr>
        <w:t>Eg</w:t>
      </w:r>
      <w:r>
        <w:rPr>
          <w:color w:val="000000"/>
          <w:spacing w:val="-2"/>
        </w:rPr>
        <w:t>北京案例，买了学区房，小学每年收</w:t>
      </w:r>
    </w:p>
    <w:p w14:paraId="6D360CD4" w14:textId="77777777" w:rsidR="002A1E6D" w:rsidRDefault="002A1E6D">
      <w:pPr>
        <w:spacing w:line="242" w:lineRule="auto"/>
        <w:jc w:val="both"/>
        <w:rPr>
          <w:rFonts w:hint="eastAsia"/>
        </w:rPr>
        <w:sectPr w:rsidR="002A1E6D">
          <w:pgSz w:w="11910" w:h="16850"/>
          <w:pgMar w:top="660" w:right="20" w:bottom="220" w:left="1320" w:header="0" w:footer="38" w:gutter="0"/>
          <w:cols w:space="720"/>
        </w:sectPr>
      </w:pPr>
    </w:p>
    <w:p w14:paraId="4D9712D5" w14:textId="77777777" w:rsidR="002A1E6D" w:rsidRDefault="00000000">
      <w:pPr>
        <w:spacing w:before="48" w:line="242" w:lineRule="auto"/>
        <w:ind w:left="660" w:right="214"/>
        <w:rPr>
          <w:rFonts w:hint="eastAsia"/>
          <w:b/>
          <w:sz w:val="21"/>
        </w:rPr>
      </w:pPr>
      <w:r>
        <w:rPr>
          <w:rFonts w:ascii="Calibri" w:eastAsia="Calibri"/>
          <w:sz w:val="21"/>
        </w:rPr>
        <w:lastRenderedPageBreak/>
        <w:t>120</w:t>
      </w:r>
      <w:r>
        <w:rPr>
          <w:spacing w:val="-3"/>
          <w:sz w:val="21"/>
        </w:rPr>
        <w:t>人，但是适龄儿童人数增加，等到人家真的要上学的时候发现人数太多，资源教室都不够用了，教育局就出来协调打算分流，还考虑其他因素，录前面</w:t>
      </w:r>
      <w:r>
        <w:rPr>
          <w:rFonts w:ascii="Calibri" w:eastAsia="Calibri"/>
          <w:spacing w:val="-2"/>
          <w:sz w:val="21"/>
        </w:rPr>
        <w:t>1</w:t>
      </w:r>
      <w:r>
        <w:rPr>
          <w:rFonts w:ascii="Calibri" w:eastAsia="Calibri"/>
          <w:sz w:val="21"/>
        </w:rPr>
        <w:t>2</w:t>
      </w:r>
      <w:r>
        <w:rPr>
          <w:rFonts w:ascii="Calibri" w:eastAsia="Calibri"/>
          <w:spacing w:val="-2"/>
          <w:sz w:val="21"/>
        </w:rPr>
        <w:t>0</w:t>
      </w:r>
      <w:r>
        <w:rPr>
          <w:spacing w:val="-3"/>
          <w:sz w:val="21"/>
        </w:rPr>
        <w:t>人，房子砸在手里了，家长不能起诉教育局，没有法律基础，只是一种反射力。</w:t>
      </w:r>
      <w:r>
        <w:rPr>
          <w:b/>
          <w:spacing w:val="-4"/>
          <w:sz w:val="21"/>
          <w:u w:val="single"/>
        </w:rPr>
        <w:t>围绕优质小学周边的房产是一种公共利益，正好辐射到你身上而已，不是政</w:t>
      </w:r>
      <w:r>
        <w:rPr>
          <w:b/>
          <w:sz w:val="21"/>
          <w:u w:val="single"/>
        </w:rPr>
        <w:t xml:space="preserve">                                                                                                                                                                                    </w:t>
      </w:r>
      <w:r>
        <w:rPr>
          <w:b/>
          <w:spacing w:val="-1"/>
          <w:sz w:val="21"/>
          <w:u w:val="single"/>
        </w:rPr>
        <w:t>府为了你的利益才这么划定的学区。</w:t>
      </w:r>
    </w:p>
    <w:p w14:paraId="37BA4BEC" w14:textId="77777777" w:rsidR="002A1E6D" w:rsidRDefault="00000000">
      <w:pPr>
        <w:pStyle w:val="a3"/>
        <w:spacing w:before="5"/>
        <w:rPr>
          <w:rFonts w:hint="eastAsia"/>
        </w:rPr>
      </w:pPr>
      <w:r>
        <w:rPr>
          <w:spacing w:val="-3"/>
        </w:rPr>
        <w:t>合法权益应属于原告自身，非他人的利益。</w:t>
      </w:r>
    </w:p>
    <w:p w14:paraId="00FF6EB6" w14:textId="77777777" w:rsidR="002A1E6D" w:rsidRDefault="00000000">
      <w:pPr>
        <w:pStyle w:val="a3"/>
        <w:spacing w:before="4"/>
        <w:rPr>
          <w:rFonts w:hint="eastAsia"/>
        </w:rPr>
      </w:pPr>
      <w:r>
        <w:rPr>
          <w:spacing w:val="-3"/>
        </w:rPr>
        <w:t>只有切实受到损害或损害威胁的人，才最适宜于主张其权利并进行有效辩论。</w:t>
      </w:r>
    </w:p>
    <w:p w14:paraId="6246E4A7" w14:textId="77777777" w:rsidR="002A1E6D" w:rsidRDefault="00000000">
      <w:pPr>
        <w:spacing w:before="4" w:line="244" w:lineRule="auto"/>
        <w:ind w:left="660" w:right="412"/>
        <w:rPr>
          <w:rFonts w:hint="eastAsia"/>
          <w:sz w:val="21"/>
        </w:rPr>
      </w:pPr>
      <w:r>
        <w:rPr>
          <w:b/>
          <w:spacing w:val="-2"/>
          <w:sz w:val="21"/>
        </w:rPr>
        <w:t>应属于具有个别化指向的权益（主观权利），不包括反射利益（国家为了促进公共利益而采取的措施正好有利于部分私人）</w:t>
      </w:r>
      <w:r>
        <w:rPr>
          <w:spacing w:val="-2"/>
          <w:sz w:val="21"/>
        </w:rPr>
        <w:t>。</w:t>
      </w:r>
    </w:p>
    <w:p w14:paraId="54BEBEC6" w14:textId="77777777" w:rsidR="002A1E6D" w:rsidRDefault="002A1E6D">
      <w:pPr>
        <w:pStyle w:val="a3"/>
        <w:spacing w:before="2"/>
        <w:ind w:left="0"/>
        <w:rPr>
          <w:rFonts w:hint="eastAsia"/>
          <w:sz w:val="29"/>
        </w:rPr>
      </w:pPr>
    </w:p>
    <w:p w14:paraId="34A98AA5" w14:textId="77777777" w:rsidR="002A1E6D" w:rsidRDefault="00000000">
      <w:pPr>
        <w:ind w:left="660"/>
        <w:rPr>
          <w:rFonts w:hint="eastAsia"/>
          <w:b/>
          <w:sz w:val="21"/>
        </w:rPr>
      </w:pPr>
      <w:r>
        <w:rPr>
          <w:b/>
          <w:sz w:val="21"/>
        </w:rPr>
        <w:t>例</w:t>
      </w:r>
      <w:r>
        <w:rPr>
          <w:rFonts w:ascii="Calibri" w:eastAsia="Calibri"/>
          <w:b/>
          <w:spacing w:val="-5"/>
          <w:sz w:val="21"/>
        </w:rPr>
        <w:t>1</w:t>
      </w:r>
      <w:r>
        <w:rPr>
          <w:b/>
          <w:spacing w:val="-5"/>
          <w:sz w:val="21"/>
        </w:rPr>
        <w:t>：</w:t>
      </w:r>
    </w:p>
    <w:p w14:paraId="6738B82D" w14:textId="77777777" w:rsidR="002A1E6D" w:rsidRDefault="00000000">
      <w:pPr>
        <w:pStyle w:val="a3"/>
        <w:spacing w:before="68" w:line="242" w:lineRule="auto"/>
        <w:ind w:right="235"/>
        <w:jc w:val="both"/>
        <w:rPr>
          <w:rFonts w:hint="eastAsia"/>
        </w:rPr>
      </w:pPr>
      <w:r>
        <w:rPr>
          <w:color w:val="3E3E3E"/>
          <w:spacing w:val="-2"/>
        </w:rPr>
        <w:t>某富有正义感的小学教师甲发现国内某饮料广告存在不雅内容。甲认为此类广告将对其学生的健康成长造成不利影响，故向市场监管机关举报。市场监管机关未予答复，甲向法院起诉该机关不作为。甲是否具有原告资格？</w:t>
      </w:r>
    </w:p>
    <w:p w14:paraId="05FE8732" w14:textId="77777777" w:rsidR="002A1E6D" w:rsidRDefault="00000000">
      <w:pPr>
        <w:spacing w:before="4" w:line="350" w:lineRule="auto"/>
        <w:ind w:left="660" w:right="2519"/>
        <w:rPr>
          <w:rFonts w:hint="eastAsia"/>
          <w:b/>
          <w:sz w:val="21"/>
        </w:rPr>
      </w:pPr>
      <w:r>
        <w:rPr>
          <w:b/>
          <w:color w:val="FF0000"/>
          <w:spacing w:val="-2"/>
          <w:sz w:val="21"/>
          <w:u w:val="single" w:color="FF0000"/>
        </w:rPr>
        <w:t>不具有原告资格，因为不是在主张自己的合法权益而是为他人在主张合法权益。</w:t>
      </w:r>
      <w:r>
        <w:rPr>
          <w:b/>
          <w:spacing w:val="-4"/>
          <w:sz w:val="21"/>
        </w:rPr>
        <w:t>例</w:t>
      </w:r>
      <w:r>
        <w:rPr>
          <w:rFonts w:ascii="Calibri" w:eastAsia="Calibri"/>
          <w:b/>
          <w:spacing w:val="-4"/>
          <w:sz w:val="21"/>
        </w:rPr>
        <w:t>2</w:t>
      </w:r>
      <w:r>
        <w:rPr>
          <w:b/>
          <w:spacing w:val="-4"/>
          <w:sz w:val="21"/>
        </w:rPr>
        <w:t>：</w:t>
      </w:r>
    </w:p>
    <w:p w14:paraId="10952B69" w14:textId="77777777" w:rsidR="002A1E6D" w:rsidRDefault="00000000">
      <w:pPr>
        <w:pStyle w:val="a3"/>
        <w:spacing w:line="214" w:lineRule="exact"/>
        <w:rPr>
          <w:rFonts w:hint="eastAsia"/>
        </w:rPr>
      </w:pPr>
      <w:r>
        <w:rPr>
          <w:rFonts w:ascii="Calibri" w:eastAsia="Calibri"/>
          <w:color w:val="3E3E3E"/>
          <w:spacing w:val="-2"/>
        </w:rPr>
        <w:t>H</w:t>
      </w:r>
      <w:r>
        <w:rPr>
          <w:color w:val="3E3E3E"/>
          <w:spacing w:val="-3"/>
        </w:rPr>
        <w:t>市政府为增加城市绿化，在城市主干道两旁种植了大量法国梧桐。甲的住宅临街，每年夏天，梧桐树为</w:t>
      </w:r>
    </w:p>
    <w:p w14:paraId="45AF0EFF" w14:textId="77777777" w:rsidR="002A1E6D" w:rsidRDefault="00000000">
      <w:pPr>
        <w:spacing w:before="4" w:line="242" w:lineRule="auto"/>
        <w:ind w:left="660" w:right="297"/>
        <w:rPr>
          <w:rFonts w:hint="eastAsia"/>
          <w:sz w:val="21"/>
        </w:rPr>
      </w:pPr>
      <w:r>
        <w:rPr>
          <w:color w:val="3E3E3E"/>
          <w:spacing w:val="-3"/>
          <w:sz w:val="21"/>
        </w:rPr>
        <w:t>其遮蔽毒辣的阳光，甲也时常在梧桐树下乘凉。后因</w:t>
      </w:r>
      <w:r>
        <w:rPr>
          <w:b/>
          <w:color w:val="3E3E3E"/>
          <w:spacing w:val="-2"/>
          <w:sz w:val="21"/>
        </w:rPr>
        <w:t>梧桐树落叶量大，清理困难，</w:t>
      </w:r>
      <w:r>
        <w:rPr>
          <w:rFonts w:ascii="Calibri" w:eastAsia="Calibri"/>
          <w:b/>
          <w:color w:val="3E3E3E"/>
          <w:spacing w:val="-2"/>
          <w:sz w:val="21"/>
        </w:rPr>
        <w:t>H</w:t>
      </w:r>
      <w:r>
        <w:rPr>
          <w:b/>
          <w:color w:val="3E3E3E"/>
          <w:spacing w:val="-1"/>
          <w:sz w:val="21"/>
        </w:rPr>
        <w:t>市政府决定移除全市</w:t>
      </w:r>
      <w:r>
        <w:rPr>
          <w:b/>
          <w:color w:val="3E3E3E"/>
          <w:sz w:val="21"/>
        </w:rPr>
        <w:t>道路两侧的梧桐树</w:t>
      </w:r>
      <w:r>
        <w:rPr>
          <w:color w:val="3E3E3E"/>
          <w:spacing w:val="-3"/>
          <w:sz w:val="21"/>
        </w:rPr>
        <w:t>。</w:t>
      </w:r>
      <w:r>
        <w:rPr>
          <w:b/>
          <w:color w:val="3E3E3E"/>
          <w:spacing w:val="-3"/>
          <w:sz w:val="21"/>
          <w:u w:val="single" w:color="3E3E3E"/>
        </w:rPr>
        <w:t>甲认为市政府的决定对其生活带来了不便，提起行政诉讼。</w:t>
      </w:r>
      <w:r>
        <w:rPr>
          <w:color w:val="3E3E3E"/>
          <w:spacing w:val="-3"/>
          <w:sz w:val="21"/>
        </w:rPr>
        <w:t>甲应当向哪一级法院起诉？甲是否具有原告资格？</w:t>
      </w:r>
    </w:p>
    <w:p w14:paraId="67DF1AC9" w14:textId="77777777" w:rsidR="002A1E6D" w:rsidRDefault="00000000">
      <w:pPr>
        <w:spacing w:line="271" w:lineRule="exact"/>
        <w:ind w:left="660"/>
        <w:rPr>
          <w:rFonts w:hint="eastAsia"/>
          <w:i/>
        </w:rPr>
      </w:pPr>
      <w:r>
        <w:rPr>
          <w:i/>
          <w:color w:val="2E5395"/>
          <w:spacing w:val="-12"/>
        </w:rPr>
        <w:t>甲得以乘凉，其实是公共政策的反射利益，并不属于行政诉讼法所保护的合法利益，不具有可诉性。</w:t>
      </w:r>
    </w:p>
    <w:p w14:paraId="75137C2A" w14:textId="77777777" w:rsidR="002A1E6D" w:rsidRDefault="00000000">
      <w:pPr>
        <w:spacing w:before="2" w:line="232" w:lineRule="auto"/>
        <w:ind w:left="660" w:right="234"/>
        <w:jc w:val="both"/>
        <w:rPr>
          <w:rFonts w:hint="eastAsia"/>
          <w:i/>
        </w:rPr>
      </w:pPr>
      <w:r>
        <w:rPr>
          <w:i/>
          <w:color w:val="2E5395"/>
          <w:spacing w:val="-10"/>
        </w:rPr>
        <w:t>暂时不讨论受案范围——首先考虑管辖：被告是市政府，起诉的法院应当是中级人民法院。跟这里有关的问题甲是是否具有原告资格，关键是看主张的合法权益跟你有没有关系。虽然树叶在夏天的时候可以提供福利，但是并不是政府种树的根本目的，根本目的是为了绿化等公共利益，顺带着给你提供一些福利，属于反射利益。且在规范中没有相关的规范基础。</w:t>
      </w:r>
      <w:r>
        <w:rPr>
          <w:rFonts w:ascii="Calibri" w:eastAsia="Calibri" w:hAnsi="Calibri"/>
          <w:i/>
          <w:color w:val="2E5395"/>
          <w:spacing w:val="-10"/>
          <w:sz w:val="21"/>
        </w:rPr>
        <w:t>Eg</w:t>
      </w:r>
      <w:r>
        <w:rPr>
          <w:i/>
          <w:color w:val="2E5395"/>
          <w:spacing w:val="-10"/>
        </w:rPr>
        <w:t>设区的市的条例。不会考虑对个别公民的影响，不具有</w:t>
      </w:r>
      <w:r>
        <w:rPr>
          <w:i/>
          <w:color w:val="2E5395"/>
          <w:spacing w:val="-2"/>
        </w:rPr>
        <w:t>合法的基础。</w:t>
      </w:r>
    </w:p>
    <w:p w14:paraId="078F4DB9" w14:textId="77777777" w:rsidR="002A1E6D" w:rsidRDefault="00000000">
      <w:pPr>
        <w:spacing w:before="2" w:line="244" w:lineRule="auto"/>
        <w:ind w:left="660" w:right="412"/>
        <w:rPr>
          <w:rFonts w:hint="eastAsia"/>
          <w:b/>
          <w:sz w:val="21"/>
        </w:rPr>
      </w:pPr>
      <w:r>
        <w:rPr>
          <w:b/>
          <w:color w:val="2E5395"/>
          <w:spacing w:val="-2"/>
          <w:sz w:val="21"/>
        </w:rPr>
        <w:t>反射利益与合法权益的区分可以认为是对合法权益的界定的要件中，也可以认为是在是否属于相对人的要件中，可以通用。</w:t>
      </w:r>
    </w:p>
    <w:p w14:paraId="1FA56C6E" w14:textId="77777777" w:rsidR="002A1E6D" w:rsidRDefault="00000000">
      <w:pPr>
        <w:spacing w:before="117"/>
        <w:ind w:left="660"/>
        <w:rPr>
          <w:rFonts w:hint="eastAsia"/>
          <w:b/>
          <w:sz w:val="21"/>
        </w:rPr>
      </w:pPr>
      <w:r>
        <w:rPr>
          <w:b/>
          <w:sz w:val="21"/>
        </w:rPr>
        <w:t>例</w:t>
      </w:r>
      <w:r>
        <w:rPr>
          <w:rFonts w:ascii="Calibri" w:eastAsia="Calibri"/>
          <w:b/>
          <w:sz w:val="21"/>
        </w:rPr>
        <w:t>3</w:t>
      </w:r>
      <w:r>
        <w:rPr>
          <w:b/>
          <w:spacing w:val="-12"/>
          <w:sz w:val="21"/>
        </w:rPr>
        <w:t>： 【争议】</w:t>
      </w:r>
    </w:p>
    <w:p w14:paraId="283D709C" w14:textId="77777777" w:rsidR="002A1E6D" w:rsidRDefault="00000000">
      <w:pPr>
        <w:spacing w:before="68" w:line="242" w:lineRule="auto"/>
        <w:ind w:left="660" w:right="216"/>
        <w:jc w:val="both"/>
        <w:rPr>
          <w:rFonts w:hint="eastAsia"/>
          <w:b/>
          <w:sz w:val="21"/>
        </w:rPr>
      </w:pPr>
      <w:r>
        <w:rPr>
          <w:rFonts w:ascii="Calibri" w:eastAsia="Calibri" w:hAnsi="Calibri"/>
          <w:color w:val="3E3E3E"/>
          <w:spacing w:val="-2"/>
          <w:sz w:val="21"/>
        </w:rPr>
        <w:t>2001</w:t>
      </w:r>
      <w:r>
        <w:rPr>
          <w:color w:val="3E3E3E"/>
          <w:spacing w:val="-2"/>
          <w:sz w:val="21"/>
        </w:rPr>
        <w:t>年，南京市中山陵园管理局于中山陵风景管理区紫金山兴建“南京市紫金山观景台”。此事经当地媒体披露后，引起南京社会备界的强烈关注。同年</w:t>
      </w:r>
      <w:r>
        <w:rPr>
          <w:rFonts w:ascii="Calibri" w:eastAsia="Calibri" w:hAnsi="Calibri"/>
          <w:color w:val="3E3E3E"/>
          <w:spacing w:val="-2"/>
          <w:sz w:val="21"/>
        </w:rPr>
        <w:t>10</w:t>
      </w:r>
      <w:r>
        <w:rPr>
          <w:color w:val="3E3E3E"/>
          <w:spacing w:val="-2"/>
          <w:sz w:val="21"/>
        </w:rPr>
        <w:t>月</w:t>
      </w:r>
      <w:r>
        <w:rPr>
          <w:rFonts w:ascii="Calibri" w:eastAsia="Calibri" w:hAnsi="Calibri"/>
          <w:color w:val="3E3E3E"/>
          <w:spacing w:val="-2"/>
          <w:sz w:val="21"/>
        </w:rPr>
        <w:t>17</w:t>
      </w:r>
      <w:r>
        <w:rPr>
          <w:color w:val="3E3E3E"/>
          <w:spacing w:val="-2"/>
          <w:sz w:val="21"/>
        </w:rPr>
        <w:t>日下午，</w:t>
      </w:r>
      <w:r>
        <w:rPr>
          <w:b/>
          <w:color w:val="3E3E3E"/>
          <w:spacing w:val="-2"/>
          <w:sz w:val="21"/>
        </w:rPr>
        <w:t>东南大学施建辉、顾大松两位教师，以南京市规划局在对观景台的规划许可</w:t>
      </w:r>
      <w:r>
        <w:rPr>
          <w:b/>
          <w:color w:val="3E3E3E"/>
          <w:spacing w:val="-2"/>
          <w:sz w:val="21"/>
          <w:u w:val="single" w:color="3E3E3E"/>
        </w:rPr>
        <w:t>中未依法行政，致使观景台的建设给紫金山的自然风景造成破坏为</w:t>
      </w:r>
    </w:p>
    <w:p w14:paraId="5815D06F" w14:textId="77777777" w:rsidR="002A1E6D" w:rsidRDefault="00000000">
      <w:pPr>
        <w:spacing w:before="3" w:line="244" w:lineRule="auto"/>
        <w:ind w:left="660" w:right="213"/>
        <w:rPr>
          <w:rFonts w:hint="eastAsia"/>
          <w:sz w:val="21"/>
        </w:rPr>
      </w:pPr>
      <w:r>
        <w:rPr>
          <w:b/>
          <w:color w:val="3E3E3E"/>
          <w:spacing w:val="-2"/>
          <w:sz w:val="21"/>
          <w:u w:val="single" w:color="3E3E3E"/>
        </w:rPr>
        <w:t>由</w:t>
      </w:r>
      <w:r>
        <w:rPr>
          <w:b/>
          <w:color w:val="3E3E3E"/>
          <w:spacing w:val="-2"/>
          <w:sz w:val="21"/>
        </w:rPr>
        <w:t>，向南京市中级人民法院提起行政诉讼，要求南京市规划局撤销对紫金山观景台的规划许可【案件重</w:t>
      </w:r>
      <w:r>
        <w:rPr>
          <w:b/>
          <w:color w:val="3E3E3E"/>
          <w:spacing w:val="40"/>
          <w:sz w:val="21"/>
        </w:rPr>
        <w:t xml:space="preserve"> </w:t>
      </w:r>
      <w:r>
        <w:rPr>
          <w:b/>
          <w:color w:val="3E3E3E"/>
          <w:spacing w:val="-2"/>
          <w:sz w:val="21"/>
        </w:rPr>
        <w:t>大所以到中级法院起诉】</w:t>
      </w:r>
      <w:r>
        <w:rPr>
          <w:color w:val="3E3E3E"/>
          <w:spacing w:val="-2"/>
          <w:sz w:val="21"/>
        </w:rPr>
        <w:t>。中院以该案在本辖区内</w:t>
      </w:r>
      <w:r>
        <w:rPr>
          <w:b/>
          <w:color w:val="3E3E3E"/>
          <w:spacing w:val="-2"/>
          <w:sz w:val="21"/>
          <w:u w:val="single" w:color="3E3E3E"/>
        </w:rPr>
        <w:t>未造成重大影响，不属中院受理的在本辖区内的重大、</w:t>
      </w:r>
      <w:r>
        <w:rPr>
          <w:b/>
          <w:color w:val="3E3E3E"/>
          <w:spacing w:val="80"/>
          <w:w w:val="150"/>
          <w:sz w:val="21"/>
          <w:u w:val="single" w:color="3E3E3E"/>
        </w:rPr>
        <w:t xml:space="preserve">                                                     </w:t>
      </w:r>
      <w:r>
        <w:rPr>
          <w:b/>
          <w:color w:val="3E3E3E"/>
          <w:spacing w:val="-2"/>
          <w:sz w:val="21"/>
          <w:u w:val="single" w:color="3E3E3E"/>
        </w:rPr>
        <w:t>复杂的行政案件的范围为由【回避了实质问题】，</w:t>
      </w:r>
      <w:r>
        <w:rPr>
          <w:color w:val="3E3E3E"/>
          <w:spacing w:val="-2"/>
          <w:sz w:val="21"/>
        </w:rPr>
        <w:t>裁定驳回原告之起诉。</w:t>
      </w:r>
    </w:p>
    <w:p w14:paraId="57EA2244" w14:textId="77777777" w:rsidR="002A1E6D" w:rsidRDefault="00000000">
      <w:pPr>
        <w:spacing w:line="266" w:lineRule="exact"/>
        <w:ind w:left="660"/>
        <w:rPr>
          <w:rFonts w:hint="eastAsia"/>
          <w:b/>
          <w:sz w:val="21"/>
        </w:rPr>
      </w:pPr>
      <w:r>
        <w:rPr>
          <w:b/>
          <w:color w:val="3E3E3E"/>
          <w:spacing w:val="-3"/>
          <w:sz w:val="21"/>
        </w:rPr>
        <w:t>本案原告是否具有原告资格？此案中的“利益”与上例中有何区别？</w:t>
      </w:r>
    </w:p>
    <w:p w14:paraId="4C3172C7" w14:textId="77777777" w:rsidR="002A1E6D" w:rsidRDefault="00000000">
      <w:pPr>
        <w:pStyle w:val="a3"/>
        <w:spacing w:before="5" w:line="244" w:lineRule="auto"/>
        <w:ind w:right="331"/>
        <w:rPr>
          <w:rFonts w:hint="eastAsia"/>
        </w:rPr>
      </w:pPr>
      <w:r>
        <w:rPr>
          <w:color w:val="3E3E3E"/>
          <w:spacing w:val="-2"/>
        </w:rPr>
        <w:t>《南京市中山陵园风景区保护和管理条例》（</w:t>
      </w:r>
      <w:r>
        <w:rPr>
          <w:rFonts w:ascii="Calibri" w:eastAsia="Calibri"/>
          <w:color w:val="3E3E3E"/>
          <w:spacing w:val="-2"/>
        </w:rPr>
        <w:t>1998</w:t>
      </w:r>
      <w:r>
        <w:rPr>
          <w:color w:val="3E3E3E"/>
          <w:spacing w:val="-2"/>
        </w:rPr>
        <w:t>年</w:t>
      </w:r>
      <w:r>
        <w:rPr>
          <w:rFonts w:ascii="Calibri" w:eastAsia="Calibri"/>
          <w:color w:val="3E3E3E"/>
          <w:spacing w:val="-2"/>
        </w:rPr>
        <w:t>5</w:t>
      </w:r>
      <w:r>
        <w:rPr>
          <w:color w:val="3E3E3E"/>
          <w:spacing w:val="-2"/>
        </w:rPr>
        <w:t>月</w:t>
      </w:r>
      <w:r>
        <w:rPr>
          <w:rFonts w:ascii="Calibri" w:eastAsia="Calibri"/>
          <w:color w:val="3E3E3E"/>
          <w:spacing w:val="-2"/>
        </w:rPr>
        <w:t>19</w:t>
      </w:r>
      <w:r>
        <w:rPr>
          <w:color w:val="3E3E3E"/>
          <w:spacing w:val="-2"/>
        </w:rPr>
        <w:t>日南京市第十二届人民代表大会常务委员会第</w:t>
      </w:r>
      <w:r>
        <w:rPr>
          <w:color w:val="3E3E3E"/>
          <w:spacing w:val="-10"/>
        </w:rPr>
        <w:t xml:space="preserve">二次会议制定 </w:t>
      </w:r>
      <w:r>
        <w:rPr>
          <w:rFonts w:ascii="Calibri" w:eastAsia="Calibri"/>
          <w:color w:val="3E3E3E"/>
        </w:rPr>
        <w:t>1998</w:t>
      </w:r>
      <w:r>
        <w:rPr>
          <w:color w:val="3E3E3E"/>
        </w:rPr>
        <w:t>年</w:t>
      </w:r>
      <w:r>
        <w:rPr>
          <w:rFonts w:ascii="Calibri" w:eastAsia="Calibri"/>
          <w:color w:val="3E3E3E"/>
        </w:rPr>
        <w:t>8</w:t>
      </w:r>
      <w:r>
        <w:rPr>
          <w:color w:val="3E3E3E"/>
        </w:rPr>
        <w:t>月</w:t>
      </w:r>
      <w:r>
        <w:rPr>
          <w:rFonts w:ascii="Calibri" w:eastAsia="Calibri"/>
          <w:color w:val="3E3E3E"/>
        </w:rPr>
        <w:t>28</w:t>
      </w:r>
      <w:r>
        <w:rPr>
          <w:color w:val="3E3E3E"/>
        </w:rPr>
        <w:t>日江苏省第九届人民代表大会常务委员会第四次会议批准）</w:t>
      </w:r>
    </w:p>
    <w:p w14:paraId="200D2199" w14:textId="77777777" w:rsidR="002A1E6D" w:rsidRDefault="00000000">
      <w:pPr>
        <w:pStyle w:val="a3"/>
        <w:spacing w:line="266" w:lineRule="exact"/>
        <w:rPr>
          <w:rFonts w:hint="eastAsia"/>
        </w:rPr>
      </w:pPr>
      <w:r>
        <w:rPr>
          <w:color w:val="3E3E3E"/>
          <w:spacing w:val="-2"/>
        </w:rPr>
        <w:t>第</w:t>
      </w:r>
      <w:r>
        <w:rPr>
          <w:rFonts w:ascii="Calibri" w:eastAsia="Calibri"/>
          <w:color w:val="3E3E3E"/>
          <w:spacing w:val="-2"/>
        </w:rPr>
        <w:t>7</w:t>
      </w:r>
      <w:r>
        <w:rPr>
          <w:color w:val="3E3E3E"/>
          <w:spacing w:val="-3"/>
        </w:rPr>
        <w:t>条：编制风景区规划和各景区详细规划必须遵循以下原则：</w:t>
      </w:r>
    </w:p>
    <w:p w14:paraId="32CEB43D" w14:textId="77777777" w:rsidR="002A1E6D" w:rsidRDefault="00000000">
      <w:pPr>
        <w:pStyle w:val="a3"/>
        <w:spacing w:before="4"/>
        <w:rPr>
          <w:rFonts w:hint="eastAsia"/>
        </w:rPr>
      </w:pPr>
      <w:r>
        <w:rPr>
          <w:color w:val="3E3E3E"/>
          <w:spacing w:val="-2"/>
        </w:rPr>
        <w:t>（一）</w:t>
      </w:r>
      <w:r>
        <w:rPr>
          <w:color w:val="3E3E3E"/>
          <w:spacing w:val="-3"/>
        </w:rPr>
        <w:t>符合有关保护和利用风景名胜资源的法律、法规的规定；</w:t>
      </w:r>
    </w:p>
    <w:p w14:paraId="3EE550D7" w14:textId="77777777" w:rsidR="002A1E6D" w:rsidRDefault="00000000">
      <w:pPr>
        <w:pStyle w:val="a3"/>
        <w:spacing w:before="4"/>
        <w:rPr>
          <w:rFonts w:hint="eastAsia"/>
        </w:rPr>
      </w:pPr>
      <w:r>
        <w:rPr>
          <w:color w:val="3E3E3E"/>
          <w:spacing w:val="-2"/>
        </w:rPr>
        <w:t>（二）</w:t>
      </w:r>
      <w:r>
        <w:rPr>
          <w:color w:val="3E3E3E"/>
          <w:spacing w:val="-3"/>
        </w:rPr>
        <w:t>与南京钟山风景名胜区总体规划、国土规划和城市总体规划相协调；</w:t>
      </w:r>
    </w:p>
    <w:p w14:paraId="7E5B2949" w14:textId="77777777" w:rsidR="002A1E6D" w:rsidRDefault="00000000">
      <w:pPr>
        <w:pStyle w:val="a3"/>
        <w:spacing w:before="4" w:line="244" w:lineRule="auto"/>
        <w:ind w:right="235"/>
        <w:rPr>
          <w:rFonts w:hint="eastAsia"/>
        </w:rPr>
      </w:pPr>
      <w:r>
        <w:rPr>
          <w:color w:val="3E3E3E"/>
          <w:spacing w:val="-2"/>
        </w:rPr>
        <w:t>（三）保持自然景观和人文景观的原有风貌，维护风景区的生态平衡，各项建设设施应当与风景区环境相</w:t>
      </w:r>
      <w:r>
        <w:rPr>
          <w:color w:val="3E3E3E"/>
          <w:spacing w:val="-4"/>
        </w:rPr>
        <w:t>协调。</w:t>
      </w:r>
    </w:p>
    <w:p w14:paraId="0A4BC5EA" w14:textId="77777777" w:rsidR="002A1E6D" w:rsidRDefault="00000000">
      <w:pPr>
        <w:spacing w:line="242" w:lineRule="auto"/>
        <w:ind w:left="660" w:right="235"/>
        <w:rPr>
          <w:rFonts w:hint="eastAsia"/>
          <w:sz w:val="21"/>
        </w:rPr>
      </w:pPr>
      <w:r>
        <w:rPr>
          <w:b/>
          <w:color w:val="2E5395"/>
          <w:sz w:val="21"/>
        </w:rPr>
        <w:t>【不属于反射利益】</w:t>
      </w:r>
      <w:r>
        <w:rPr>
          <w:b/>
          <w:color w:val="2E5395"/>
          <w:spacing w:val="-3"/>
          <w:sz w:val="21"/>
          <w:u w:val="single" w:color="FF0000"/>
        </w:rPr>
        <w:t>此种观赏优美风景的公共利益由各个个体的利益共同构成，并不属于反射利益</w:t>
      </w:r>
      <w:r>
        <w:rPr>
          <w:b/>
          <w:color w:val="2E5395"/>
          <w:spacing w:val="2"/>
          <w:sz w:val="21"/>
        </w:rPr>
        <w:t>。</w:t>
      </w:r>
      <w:r>
        <w:rPr>
          <w:color w:val="2E5395"/>
          <w:sz w:val="21"/>
        </w:rPr>
        <w:t>相</w:t>
      </w:r>
      <w:r>
        <w:rPr>
          <w:color w:val="2E5395"/>
          <w:spacing w:val="-3"/>
          <w:sz w:val="21"/>
        </w:rPr>
        <w:t>反，这一利益并不完全是公共利益，包括了一部分的个人利益，在某种程度上，此种利益归属于个体，因而具备一定意义上的可诉性。但也存在较大争议。</w:t>
      </w:r>
    </w:p>
    <w:p w14:paraId="17F4672B" w14:textId="77777777" w:rsidR="002A1E6D" w:rsidRDefault="00000000">
      <w:pPr>
        <w:spacing w:before="1" w:line="242" w:lineRule="auto"/>
        <w:ind w:left="660" w:right="213"/>
        <w:rPr>
          <w:rFonts w:hint="eastAsia"/>
          <w:b/>
          <w:sz w:val="21"/>
        </w:rPr>
      </w:pPr>
      <w:r>
        <w:rPr>
          <w:color w:val="2E5395"/>
          <w:spacing w:val="-3"/>
          <w:sz w:val="21"/>
        </w:rPr>
        <w:t>【公益诉讼与本案情况的区别】是否有原告资格？有很多人提出这是公益诉讼所以没有原告资格。</w:t>
      </w:r>
      <w:r>
        <w:rPr>
          <w:b/>
          <w:color w:val="2E5395"/>
          <w:sz w:val="21"/>
        </w:rPr>
        <w:t>但是这</w:t>
      </w:r>
      <w:r>
        <w:rPr>
          <w:b/>
          <w:color w:val="2E5395"/>
          <w:spacing w:val="-1"/>
          <w:sz w:val="21"/>
        </w:rPr>
        <w:t>里的起诉所主张的利益和反射利益</w:t>
      </w:r>
      <w:r>
        <w:rPr>
          <w:rFonts w:ascii="Calibri" w:eastAsia="Calibri"/>
          <w:b/>
          <w:color w:val="2E5395"/>
          <w:spacing w:val="-2"/>
          <w:sz w:val="21"/>
        </w:rPr>
        <w:t>/</w:t>
      </w:r>
      <w:r>
        <w:rPr>
          <w:b/>
          <w:color w:val="2E5395"/>
          <w:spacing w:val="-3"/>
          <w:sz w:val="21"/>
        </w:rPr>
        <w:t>他人利益不同，两位老师在诉讼中要保护的利益是欣赏优美风景的权</w:t>
      </w:r>
      <w:r>
        <w:rPr>
          <w:b/>
          <w:color w:val="2E5395"/>
          <w:spacing w:val="-2"/>
          <w:sz w:val="21"/>
        </w:rPr>
        <w:t>利，这种权力是否属于受案范围需要讨论。</w:t>
      </w:r>
      <w:r>
        <w:rPr>
          <w:color w:val="2E5395"/>
          <w:spacing w:val="-3"/>
          <w:sz w:val="21"/>
        </w:rPr>
        <w:t>也许有一定的空间，暂时不讨论。</w:t>
      </w:r>
      <w:r>
        <w:rPr>
          <w:b/>
          <w:color w:val="2E5395"/>
          <w:spacing w:val="-1"/>
          <w:sz w:val="21"/>
        </w:rPr>
        <w:t>从原告资格角度来讲，是否</w:t>
      </w:r>
      <w:r>
        <w:rPr>
          <w:b/>
          <w:color w:val="2E5395"/>
          <w:spacing w:val="-2"/>
          <w:sz w:val="21"/>
        </w:rPr>
        <w:t>可以认为观景权属于原告？有一定的联系，</w:t>
      </w:r>
      <w:r>
        <w:rPr>
          <w:b/>
          <w:color w:val="2E5395"/>
          <w:spacing w:val="-3"/>
          <w:sz w:val="21"/>
          <w:u w:val="single" w:color="FF0000"/>
        </w:rPr>
        <w:t xml:space="preserve">主张的内容不是抽象的公共利益而是可以具体化到自己身上                                                                                                                                                                                    </w:t>
      </w:r>
      <w:r>
        <w:rPr>
          <w:b/>
          <w:color w:val="2E5395"/>
          <w:spacing w:val="1"/>
          <w:sz w:val="21"/>
          <w:u w:val="single" w:color="FF0000"/>
        </w:rPr>
        <w:t>的利益</w:t>
      </w:r>
      <w:r>
        <w:rPr>
          <w:b/>
          <w:color w:val="2E5395"/>
          <w:spacing w:val="-3"/>
          <w:sz w:val="21"/>
        </w:rPr>
        <w:t>，自己是其中的一份子是否能说权利属于他？这个问题的讨论是有一定意义的。</w:t>
      </w:r>
      <w:r>
        <w:rPr>
          <w:rFonts w:ascii="Calibri" w:eastAsia="Calibri"/>
          <w:color w:val="2E5395"/>
          <w:sz w:val="21"/>
        </w:rPr>
        <w:t>E</w:t>
      </w:r>
      <w:r>
        <w:rPr>
          <w:rFonts w:ascii="Calibri" w:eastAsia="Calibri"/>
          <w:color w:val="2E5395"/>
          <w:spacing w:val="-2"/>
          <w:sz w:val="21"/>
        </w:rPr>
        <w:t>g</w:t>
      </w:r>
      <w:r>
        <w:rPr>
          <w:color w:val="2E5395"/>
          <w:spacing w:val="-3"/>
          <w:sz w:val="21"/>
        </w:rPr>
        <w:t>受噪音影响的人有很多，只有一户要求环保局去管，环保局不管就去告，其他人可以搭便车。但是有人可能说这里不同，受到影响的人是不特定的所以代表公共利益</w:t>
      </w:r>
      <w:r>
        <w:rPr>
          <w:rFonts w:ascii="Calibri" w:eastAsia="Calibri"/>
          <w:color w:val="2E5395"/>
          <w:spacing w:val="-2"/>
          <w:sz w:val="21"/>
        </w:rPr>
        <w:t>e</w:t>
      </w:r>
      <w:r>
        <w:rPr>
          <w:rFonts w:ascii="Calibri" w:eastAsia="Calibri"/>
          <w:color w:val="2E5395"/>
          <w:spacing w:val="-1"/>
          <w:sz w:val="21"/>
        </w:rPr>
        <w:t>g</w:t>
      </w:r>
      <w:r>
        <w:rPr>
          <w:color w:val="2E5395"/>
          <w:spacing w:val="-3"/>
          <w:sz w:val="21"/>
        </w:rPr>
        <w:t>化工厂会对整个城市造成环境污染，个人的合法权益受到影</w:t>
      </w:r>
      <w:r>
        <w:rPr>
          <w:color w:val="2E5395"/>
          <w:spacing w:val="-2"/>
          <w:sz w:val="21"/>
        </w:rPr>
        <w:t>响。</w:t>
      </w:r>
      <w:r>
        <w:rPr>
          <w:b/>
          <w:color w:val="2E5395"/>
          <w:sz w:val="21"/>
        </w:rPr>
        <w:t>虽然有争议但是</w:t>
      </w:r>
      <w:r>
        <w:rPr>
          <w:rFonts w:ascii="Calibri" w:eastAsia="Calibri"/>
          <w:b/>
          <w:color w:val="2E5395"/>
          <w:spacing w:val="-2"/>
          <w:sz w:val="21"/>
        </w:rPr>
        <w:t>y</w:t>
      </w:r>
      <w:r>
        <w:rPr>
          <w:rFonts w:ascii="Calibri" w:eastAsia="Calibri"/>
          <w:b/>
          <w:color w:val="2E5395"/>
          <w:spacing w:val="-1"/>
          <w:sz w:val="21"/>
        </w:rPr>
        <w:t>q</w:t>
      </w:r>
      <w:r>
        <w:rPr>
          <w:b/>
          <w:color w:val="2E5395"/>
          <w:spacing w:val="-1"/>
          <w:sz w:val="21"/>
        </w:rPr>
        <w:t>认为可以告。</w:t>
      </w:r>
      <w:r>
        <w:rPr>
          <w:b/>
          <w:color w:val="2E5395"/>
          <w:spacing w:val="-3"/>
          <w:sz w:val="21"/>
          <w:shd w:val="clear" w:color="auto" w:fill="FCEEE2"/>
        </w:rPr>
        <w:t>合法权益属于原告没有说只属于原告，以自己受到影响的一份来起</w:t>
      </w:r>
      <w:r>
        <w:rPr>
          <w:b/>
          <w:color w:val="2E5395"/>
          <w:sz w:val="21"/>
          <w:shd w:val="clear" w:color="auto" w:fill="FCEEE2"/>
        </w:rPr>
        <w:t>诉，是有一定依据的</w:t>
      </w:r>
      <w:r>
        <w:rPr>
          <w:b/>
          <w:color w:val="2E5395"/>
          <w:spacing w:val="-3"/>
          <w:sz w:val="21"/>
        </w:rPr>
        <w:t>，只是本案中观景的权利过于小了，人数过于多了，看起来是公益诉讼，但是可以</w:t>
      </w:r>
    </w:p>
    <w:p w14:paraId="1626A933" w14:textId="77777777" w:rsidR="002A1E6D" w:rsidRDefault="002A1E6D">
      <w:pPr>
        <w:spacing w:line="242" w:lineRule="auto"/>
        <w:rPr>
          <w:rFonts w:hint="eastAsia"/>
          <w:sz w:val="21"/>
        </w:rPr>
        <w:sectPr w:rsidR="002A1E6D">
          <w:pgSz w:w="11910" w:h="16850"/>
          <w:pgMar w:top="660" w:right="20" w:bottom="220" w:left="1320" w:header="0" w:footer="38" w:gutter="0"/>
          <w:cols w:space="720"/>
        </w:sectPr>
      </w:pPr>
    </w:p>
    <w:p w14:paraId="6435D56E" w14:textId="77777777" w:rsidR="002A1E6D" w:rsidRDefault="00000000">
      <w:pPr>
        <w:spacing w:before="48"/>
        <w:ind w:left="660"/>
        <w:rPr>
          <w:rFonts w:hint="eastAsia"/>
          <w:b/>
          <w:sz w:val="21"/>
        </w:rPr>
      </w:pPr>
      <w:r>
        <w:rPr>
          <w:b/>
          <w:color w:val="2E5395"/>
          <w:spacing w:val="-3"/>
          <w:sz w:val="21"/>
        </w:rPr>
        <w:lastRenderedPageBreak/>
        <w:t>分离开来变成一个个人权利的诉讼。</w:t>
      </w:r>
    </w:p>
    <w:p w14:paraId="0049B6E1" w14:textId="77777777" w:rsidR="002A1E6D" w:rsidRDefault="00000000">
      <w:pPr>
        <w:spacing w:before="4" w:line="242" w:lineRule="auto"/>
        <w:ind w:left="660" w:right="412"/>
        <w:jc w:val="both"/>
        <w:rPr>
          <w:rFonts w:hint="eastAsia"/>
          <w:b/>
          <w:sz w:val="21"/>
        </w:rPr>
      </w:pPr>
      <w:r>
        <w:rPr>
          <w:rFonts w:hint="eastAsia"/>
        </w:rPr>
        <w:pict w14:anchorId="3FC33860">
          <v:rect id="docshape216" o:spid="_x0000_s2242" style="position:absolute;left:0;text-align:left;margin-left:104.2pt;margin-top:1.85pt;width:164.25pt;height:9.95pt;z-index:15878144;mso-position-horizontal-relative:page" fillcolor="#fceee2" stroked="f">
            <w10:wrap anchorx="page"/>
          </v:rect>
        </w:pict>
      </w:r>
      <w:r>
        <w:rPr>
          <w:b/>
          <w:color w:val="2E5395"/>
          <w:spacing w:val="-2"/>
          <w:sz w:val="21"/>
        </w:rPr>
        <w:t>【规范基础】当然也要考虑规范基础，《南京中山陵园风景区保护与管理条例》南京市人大制定，规定了风景区规划的时候要遵循一定的原则，保持原有风貌，建设设施要与原有风景相协调，所以规划机关负有一定的考虑义务，所以规划局的行为带有一定的违法性，不符合基本原则。问题在于能否揭示出相对人有合法权益，有难度，因为</w:t>
      </w:r>
      <w:r>
        <w:rPr>
          <w:b/>
          <w:color w:val="2E5395"/>
          <w:spacing w:val="-2"/>
          <w:sz w:val="21"/>
          <w:u w:val="single" w:color="FF0000"/>
        </w:rPr>
        <w:t>没有直接规定有观景权，但是有一定的解释空间</w:t>
      </w:r>
      <w:r>
        <w:rPr>
          <w:b/>
          <w:color w:val="2E5395"/>
          <w:spacing w:val="-2"/>
          <w:sz w:val="21"/>
        </w:rPr>
        <w:t>。</w:t>
      </w:r>
      <w:r>
        <w:rPr>
          <w:b/>
          <w:color w:val="2E5395"/>
          <w:spacing w:val="-2"/>
          <w:sz w:val="21"/>
          <w:u w:val="single" w:color="FF0000"/>
        </w:rPr>
        <w:t>可以理解有个别化保</w:t>
      </w:r>
      <w:r>
        <w:rPr>
          <w:b/>
          <w:color w:val="2E5395"/>
          <w:spacing w:val="40"/>
          <w:sz w:val="21"/>
          <w:u w:val="single" w:color="FF0000"/>
        </w:rPr>
        <w:t xml:space="preserve"> </w:t>
      </w:r>
      <w:r>
        <w:rPr>
          <w:b/>
          <w:color w:val="2E5395"/>
          <w:spacing w:val="-2"/>
          <w:sz w:val="21"/>
          <w:u w:val="single" w:color="FF0000"/>
        </w:rPr>
        <w:t>护观景权的意图</w:t>
      </w:r>
      <w:r>
        <w:rPr>
          <w:b/>
          <w:color w:val="2E5395"/>
          <w:spacing w:val="-2"/>
          <w:sz w:val="21"/>
        </w:rPr>
        <w:t>。</w:t>
      </w:r>
    </w:p>
    <w:p w14:paraId="26F98804" w14:textId="77777777" w:rsidR="002A1E6D" w:rsidRDefault="00000000">
      <w:pPr>
        <w:spacing w:before="6"/>
        <w:ind w:left="660"/>
        <w:rPr>
          <w:rFonts w:hint="eastAsia"/>
          <w:b/>
          <w:sz w:val="21"/>
        </w:rPr>
      </w:pPr>
      <w:r>
        <w:rPr>
          <w:b/>
          <w:color w:val="2E5395"/>
          <w:spacing w:val="-2"/>
          <w:sz w:val="21"/>
        </w:rPr>
        <w:t>——具有原告资格。</w:t>
      </w:r>
    </w:p>
    <w:p w14:paraId="4DE3D6B9" w14:textId="77777777" w:rsidR="002A1E6D" w:rsidRDefault="00000000">
      <w:pPr>
        <w:pStyle w:val="a4"/>
        <w:numPr>
          <w:ilvl w:val="0"/>
          <w:numId w:val="78"/>
        </w:numPr>
        <w:tabs>
          <w:tab w:val="left" w:pos="982"/>
        </w:tabs>
        <w:spacing w:before="84"/>
        <w:rPr>
          <w:rFonts w:hint="eastAsia"/>
          <w:b/>
          <w:sz w:val="21"/>
        </w:rPr>
      </w:pPr>
      <w:r>
        <w:rPr>
          <w:b/>
          <w:color w:val="000000"/>
          <w:spacing w:val="-3"/>
          <w:sz w:val="21"/>
          <w:shd w:val="clear" w:color="auto" w:fill="FDFDBE"/>
        </w:rPr>
        <w:t>合法权益受到了行政行为的侵犯</w:t>
      </w:r>
    </w:p>
    <w:p w14:paraId="38B15432" w14:textId="77777777" w:rsidR="002A1E6D" w:rsidRDefault="00000000">
      <w:pPr>
        <w:spacing w:before="68" w:line="242" w:lineRule="auto"/>
        <w:ind w:left="660" w:right="213"/>
        <w:jc w:val="both"/>
        <w:rPr>
          <w:rFonts w:hint="eastAsia"/>
          <w:sz w:val="21"/>
        </w:rPr>
      </w:pPr>
      <w:r>
        <w:rPr>
          <w:spacing w:val="-2"/>
          <w:sz w:val="21"/>
        </w:rPr>
        <w:t>【</w:t>
      </w:r>
      <w:r>
        <w:rPr>
          <w:b/>
          <w:spacing w:val="-2"/>
          <w:sz w:val="21"/>
        </w:rPr>
        <w:t>侵犯代表直接作用于合法权益的影响</w:t>
      </w:r>
      <w:r>
        <w:rPr>
          <w:spacing w:val="-2"/>
          <w:sz w:val="21"/>
        </w:rPr>
        <w:t>，如果很间接的话就认为利害关系不足，不具有原告资格，标准在于是不是直接损害了合法权益。但是</w:t>
      </w:r>
      <w:r>
        <w:rPr>
          <w:rFonts w:ascii="Calibri" w:eastAsia="Calibri"/>
          <w:b/>
          <w:spacing w:val="-2"/>
          <w:sz w:val="21"/>
        </w:rPr>
        <w:t>yq</w:t>
      </w:r>
      <w:r>
        <w:rPr>
          <w:b/>
          <w:spacing w:val="-2"/>
          <w:sz w:val="21"/>
        </w:rPr>
        <w:t>认为直接可以扩展：</w:t>
      </w:r>
      <w:r>
        <w:rPr>
          <w:b/>
          <w:color w:val="FF0000"/>
          <w:spacing w:val="-2"/>
          <w:sz w:val="21"/>
          <w:u w:val="single" w:color="FF0000"/>
        </w:rPr>
        <w:t>虽然是间接影响但是影响具有必然性</w:t>
      </w:r>
      <w:r>
        <w:rPr>
          <w:b/>
          <w:spacing w:val="-2"/>
          <w:sz w:val="21"/>
        </w:rPr>
        <w:t>，也可以包含在内。</w:t>
      </w:r>
      <w:r>
        <w:rPr>
          <w:spacing w:val="-2"/>
          <w:sz w:val="21"/>
        </w:rPr>
        <w:t>】</w:t>
      </w:r>
    </w:p>
    <w:p w14:paraId="05F7C59A" w14:textId="77777777" w:rsidR="002A1E6D" w:rsidRDefault="00000000">
      <w:pPr>
        <w:spacing w:before="4"/>
        <w:ind w:left="660"/>
        <w:rPr>
          <w:rFonts w:hint="eastAsia"/>
          <w:sz w:val="21"/>
        </w:rPr>
      </w:pPr>
      <w:r>
        <w:rPr>
          <w:color w:val="000000"/>
          <w:spacing w:val="-2"/>
          <w:sz w:val="21"/>
          <w:shd w:val="clear" w:color="auto" w:fill="FBFDE5"/>
        </w:rPr>
        <w:t>被诉行政行为的不利影响应当</w:t>
      </w:r>
      <w:r>
        <w:rPr>
          <w:b/>
          <w:color w:val="000000"/>
          <w:spacing w:val="-2"/>
          <w:sz w:val="21"/>
          <w:shd w:val="clear" w:color="auto" w:fill="FBFDE5"/>
        </w:rPr>
        <w:t>直接作用于当事人</w:t>
      </w:r>
      <w:r>
        <w:rPr>
          <w:color w:val="000000"/>
          <w:spacing w:val="-2"/>
          <w:sz w:val="21"/>
          <w:shd w:val="clear" w:color="auto" w:fill="FBFDE5"/>
        </w:rPr>
        <w:t>或在</w:t>
      </w:r>
      <w:r>
        <w:rPr>
          <w:b/>
          <w:color w:val="000000"/>
          <w:spacing w:val="-2"/>
          <w:sz w:val="21"/>
          <w:shd w:val="clear" w:color="auto" w:fill="FBFDE5"/>
        </w:rPr>
        <w:t>通常情况下将要作用于当事人</w:t>
      </w:r>
      <w:r>
        <w:rPr>
          <w:color w:val="000000"/>
          <w:spacing w:val="-10"/>
          <w:sz w:val="21"/>
        </w:rPr>
        <w:t>。</w:t>
      </w:r>
    </w:p>
    <w:p w14:paraId="0D646AB5" w14:textId="77777777" w:rsidR="002A1E6D" w:rsidRDefault="00000000">
      <w:pPr>
        <w:pStyle w:val="a3"/>
        <w:spacing w:before="4" w:line="350" w:lineRule="auto"/>
        <w:ind w:right="5696"/>
        <w:rPr>
          <w:rFonts w:hint="eastAsia"/>
          <w:b/>
        </w:rPr>
      </w:pPr>
      <w:r>
        <w:rPr>
          <w:spacing w:val="-2"/>
        </w:rPr>
        <w:t>【因果关系的判断可为合法权益判断吸收。】</w:t>
      </w:r>
      <w:r>
        <w:rPr>
          <w:b/>
          <w:spacing w:val="-6"/>
        </w:rPr>
        <w:t>例：</w:t>
      </w:r>
    </w:p>
    <w:p w14:paraId="605E5959" w14:textId="77777777" w:rsidR="002A1E6D" w:rsidRDefault="00000000">
      <w:pPr>
        <w:spacing w:line="213" w:lineRule="exact"/>
        <w:ind w:left="660"/>
        <w:rPr>
          <w:rFonts w:hint="eastAsia"/>
          <w:b/>
          <w:sz w:val="21"/>
        </w:rPr>
      </w:pPr>
      <w:r>
        <w:rPr>
          <w:color w:val="3E3E3E"/>
          <w:spacing w:val="-2"/>
          <w:sz w:val="21"/>
        </w:rPr>
        <w:t>政府决定建造一个城郊交通枢纽，</w:t>
      </w:r>
      <w:r>
        <w:rPr>
          <w:b/>
          <w:color w:val="3E3E3E"/>
          <w:spacing w:val="-3"/>
          <w:sz w:val="21"/>
          <w:u w:val="single" w:color="3E3E3E"/>
        </w:rPr>
        <w:t>甲的住宅位于规划范围之内，乙的农用地在规划区周边。甲认为交通枢</w:t>
      </w:r>
    </w:p>
    <w:p w14:paraId="1E96A2FF" w14:textId="77777777" w:rsidR="002A1E6D" w:rsidRDefault="00000000">
      <w:pPr>
        <w:spacing w:before="4" w:line="242" w:lineRule="auto"/>
        <w:ind w:left="660" w:right="412"/>
        <w:rPr>
          <w:rFonts w:hint="eastAsia"/>
          <w:sz w:val="21"/>
        </w:rPr>
      </w:pPr>
      <w:r>
        <w:rPr>
          <w:b/>
          <w:color w:val="3E3E3E"/>
          <w:spacing w:val="-2"/>
          <w:sz w:val="21"/>
          <w:u w:val="single" w:color="3E3E3E"/>
        </w:rPr>
        <w:t>纽的建设将导致自身房屋遭到拆迁，乙认为交通枢纽的建设将导致其农用地被征收，用来建造被拆迁群</w:t>
      </w:r>
      <w:r>
        <w:rPr>
          <w:b/>
          <w:color w:val="3E3E3E"/>
          <w:spacing w:val="80"/>
          <w:w w:val="150"/>
          <w:sz w:val="21"/>
          <w:u w:val="single" w:color="3E3E3E"/>
        </w:rPr>
        <w:t xml:space="preserve">                                                   </w:t>
      </w:r>
      <w:r>
        <w:rPr>
          <w:b/>
          <w:color w:val="3E3E3E"/>
          <w:spacing w:val="-2"/>
          <w:sz w:val="21"/>
          <w:u w:val="single" w:color="3E3E3E"/>
        </w:rPr>
        <w:t>众的安置房。</w:t>
      </w:r>
      <w:r>
        <w:rPr>
          <w:color w:val="3E3E3E"/>
          <w:spacing w:val="-2"/>
          <w:sz w:val="21"/>
        </w:rPr>
        <w:t>甲、乙均提起诉讼，何者具有原告资格？</w:t>
      </w:r>
    </w:p>
    <w:p w14:paraId="13F7C730" w14:textId="77777777" w:rsidR="002A1E6D" w:rsidRDefault="00000000">
      <w:pPr>
        <w:pStyle w:val="a3"/>
        <w:spacing w:before="3" w:line="266" w:lineRule="exact"/>
        <w:rPr>
          <w:rFonts w:hint="eastAsia"/>
        </w:rPr>
      </w:pPr>
      <w:r>
        <w:rPr>
          <w:color w:val="2E5395"/>
          <w:spacing w:val="-3"/>
        </w:rPr>
        <w:t>原告资格最核心的判断在于是否属于公法所需要考虑的利益。</w:t>
      </w:r>
    </w:p>
    <w:p w14:paraId="23A138E8" w14:textId="77777777" w:rsidR="002A1E6D" w:rsidRDefault="00000000">
      <w:pPr>
        <w:spacing w:before="3" w:line="232" w:lineRule="auto"/>
        <w:ind w:left="660" w:right="236"/>
        <w:rPr>
          <w:rFonts w:hint="eastAsia"/>
          <w:i/>
        </w:rPr>
      </w:pPr>
      <w:r>
        <w:rPr>
          <w:i/>
          <w:color w:val="2E5395"/>
          <w:spacing w:val="-10"/>
        </w:rPr>
        <w:t>乙：其实没有直接受到规划决定的影响，权益也没有收到政府规划决定的侵犯，因为征地也说不准，这种</w:t>
      </w:r>
      <w:r>
        <w:rPr>
          <w:i/>
          <w:color w:val="2E5395"/>
          <w:spacing w:val="-4"/>
        </w:rPr>
        <w:t>权利如果没有单行法规说会保护，就不保护，行为关系太远了。</w:t>
      </w:r>
    </w:p>
    <w:p w14:paraId="7B10E628" w14:textId="77777777" w:rsidR="002A1E6D" w:rsidRDefault="00000000">
      <w:pPr>
        <w:spacing w:line="232" w:lineRule="auto"/>
        <w:ind w:left="660" w:right="235"/>
        <w:rPr>
          <w:rFonts w:hint="eastAsia"/>
          <w:i/>
        </w:rPr>
      </w:pPr>
      <w:r>
        <w:rPr>
          <w:i/>
          <w:color w:val="2E5395"/>
          <w:spacing w:val="-10"/>
        </w:rPr>
        <w:t>甲：好像也没有受到直接影响，因为只是规划决定不是征收决定，但是</w:t>
      </w:r>
      <w:r>
        <w:rPr>
          <w:i/>
          <w:color w:val="2E5395"/>
          <w:spacing w:val="-10"/>
          <w:u w:val="single" w:color="FF0000"/>
        </w:rPr>
        <w:t>这里的影响虽然不直接但是是必然</w:t>
      </w:r>
      <w:r>
        <w:rPr>
          <w:i/>
          <w:color w:val="2E5395"/>
          <w:spacing w:val="80"/>
          <w:w w:val="150"/>
          <w:u w:val="single" w:color="FF0000"/>
        </w:rPr>
        <w:t xml:space="preserve">                                                   </w:t>
      </w:r>
      <w:r>
        <w:rPr>
          <w:i/>
          <w:color w:val="2E5395"/>
          <w:spacing w:val="-6"/>
          <w:u w:val="single" w:color="FF0000"/>
        </w:rPr>
        <w:t>的</w:t>
      </w:r>
      <w:r>
        <w:rPr>
          <w:i/>
          <w:color w:val="2E5395"/>
          <w:spacing w:val="-6"/>
        </w:rPr>
        <w:t>。拆迁之后再告就太晚了，争议的根本在于规划，允许其告规划行为也会有更好的社会效果。</w:t>
      </w:r>
    </w:p>
    <w:p w14:paraId="525A907B" w14:textId="77777777" w:rsidR="002A1E6D" w:rsidRDefault="002A1E6D">
      <w:pPr>
        <w:pStyle w:val="a3"/>
        <w:ind w:left="0"/>
        <w:rPr>
          <w:rFonts w:hint="eastAsia"/>
          <w:i/>
          <w:sz w:val="20"/>
        </w:rPr>
      </w:pPr>
    </w:p>
    <w:p w14:paraId="77659393" w14:textId="77777777" w:rsidR="002A1E6D" w:rsidRDefault="00000000">
      <w:pPr>
        <w:ind w:left="660"/>
        <w:rPr>
          <w:rFonts w:hint="eastAsia"/>
          <w:b/>
          <w:bCs/>
          <w:sz w:val="21"/>
          <w:szCs w:val="21"/>
        </w:rPr>
      </w:pPr>
      <w:r>
        <w:rPr>
          <w:rFonts w:ascii="Segoe UI Symbol" w:eastAsia="Segoe UI Symbol" w:hAnsi="Segoe UI Symbol" w:cs="Segoe UI Symbol"/>
          <w:b/>
          <w:bCs/>
          <w:spacing w:val="-2"/>
          <w:sz w:val="21"/>
          <w:szCs w:val="21"/>
        </w:rPr>
        <w:t>⭐</w:t>
      </w:r>
      <w:r>
        <w:rPr>
          <w:b/>
          <w:bCs/>
          <w:spacing w:val="-3"/>
          <w:sz w:val="21"/>
          <w:szCs w:val="21"/>
        </w:rPr>
        <w:t>【总结】：原告资格的判断要素</w:t>
      </w:r>
    </w:p>
    <w:p w14:paraId="0EDB66E4" w14:textId="77777777" w:rsidR="002A1E6D" w:rsidRDefault="00000000">
      <w:pPr>
        <w:pStyle w:val="a3"/>
        <w:spacing w:before="4" w:line="244" w:lineRule="auto"/>
        <w:ind w:right="549"/>
        <w:rPr>
          <w:rFonts w:hint="eastAsia"/>
        </w:rPr>
      </w:pPr>
      <w:r>
        <w:rPr>
          <w:rFonts w:ascii="Calibri" w:eastAsia="Calibri"/>
          <w:spacing w:val="-2"/>
        </w:rPr>
        <w:t>1</w:t>
      </w:r>
      <w:r>
        <w:rPr>
          <w:spacing w:val="-2"/>
        </w:rPr>
        <w:t>、具有公法规范基础的合法权益（行政机关在行为过程中基于法律规范要求它应该予以考虑的一种利益，才是原告资格请求的请求权基础）</w:t>
      </w:r>
    </w:p>
    <w:p w14:paraId="1206EF4E" w14:textId="77777777" w:rsidR="002A1E6D" w:rsidRDefault="00000000">
      <w:pPr>
        <w:pStyle w:val="a3"/>
        <w:spacing w:line="266" w:lineRule="exact"/>
        <w:rPr>
          <w:rFonts w:hint="eastAsia"/>
        </w:rPr>
      </w:pPr>
      <w:r>
        <w:rPr>
          <w:rFonts w:ascii="Calibri" w:eastAsia="Calibri"/>
          <w:spacing w:val="-2"/>
        </w:rPr>
        <w:t>2</w:t>
      </w:r>
      <w:r>
        <w:rPr>
          <w:spacing w:val="-2"/>
        </w:rPr>
        <w:t>、利益与原告有关（具有个别化指向，利益属于相对人，同时具有个别化的利益归属于你个人</w:t>
      </w:r>
      <w:r>
        <w:rPr>
          <w:spacing w:val="-10"/>
        </w:rPr>
        <w:t>）</w:t>
      </w:r>
    </w:p>
    <w:p w14:paraId="2F1738D6" w14:textId="77777777" w:rsidR="002A1E6D" w:rsidRDefault="00000000">
      <w:pPr>
        <w:pStyle w:val="a3"/>
        <w:spacing w:before="4"/>
        <w:rPr>
          <w:rFonts w:hint="eastAsia"/>
        </w:rPr>
      </w:pPr>
      <w:r>
        <w:rPr>
          <w:rFonts w:ascii="Calibri" w:eastAsia="Calibri"/>
          <w:spacing w:val="-2"/>
        </w:rPr>
        <w:t>3</w:t>
      </w:r>
      <w:r>
        <w:rPr>
          <w:spacing w:val="-3"/>
        </w:rPr>
        <w:t>、利益确实受到了行政机关行为的直接影响</w:t>
      </w:r>
    </w:p>
    <w:p w14:paraId="28EC37BF" w14:textId="77777777" w:rsidR="002A1E6D" w:rsidRDefault="002A1E6D">
      <w:pPr>
        <w:pStyle w:val="a3"/>
        <w:spacing w:before="4"/>
        <w:ind w:left="0"/>
        <w:rPr>
          <w:rFonts w:hint="eastAsia"/>
          <w:sz w:val="20"/>
        </w:rPr>
      </w:pPr>
    </w:p>
    <w:p w14:paraId="0923513D" w14:textId="77777777" w:rsidR="002A1E6D" w:rsidRDefault="00000000">
      <w:pPr>
        <w:spacing w:line="242" w:lineRule="auto"/>
        <w:ind w:left="660" w:right="215"/>
        <w:jc w:val="both"/>
        <w:rPr>
          <w:rFonts w:hint="eastAsia"/>
          <w:sz w:val="21"/>
        </w:rPr>
      </w:pPr>
      <w:r>
        <w:rPr>
          <w:spacing w:val="-2"/>
          <w:sz w:val="21"/>
        </w:rPr>
        <w:t>比受案范围又近了一步，受案范围是法院的角度，原告资格是站在当事人的角度，观察当事人和行为之间是不是有足够的联系，</w:t>
      </w:r>
      <w:r>
        <w:rPr>
          <w:b/>
          <w:spacing w:val="-2"/>
          <w:sz w:val="21"/>
        </w:rPr>
        <w:t>最后都决定了法院是不是要审理，在判断上经常缠绕在一起</w:t>
      </w:r>
      <w:r>
        <w:rPr>
          <w:spacing w:val="-2"/>
          <w:sz w:val="21"/>
        </w:rPr>
        <w:t>，但是逻辑上可以把他</w:t>
      </w:r>
      <w:r>
        <w:rPr>
          <w:spacing w:val="-4"/>
          <w:sz w:val="21"/>
        </w:rPr>
        <w:t>们分开。</w:t>
      </w:r>
    </w:p>
    <w:p w14:paraId="2AF04324" w14:textId="77777777" w:rsidR="002A1E6D" w:rsidRDefault="002A1E6D">
      <w:pPr>
        <w:pStyle w:val="a3"/>
        <w:ind w:left="0"/>
        <w:rPr>
          <w:rFonts w:hint="eastAsia"/>
          <w:sz w:val="20"/>
        </w:rPr>
      </w:pPr>
    </w:p>
    <w:p w14:paraId="5E4C7579" w14:textId="77777777" w:rsidR="002A1E6D" w:rsidRDefault="002A1E6D">
      <w:pPr>
        <w:pStyle w:val="a3"/>
        <w:spacing w:before="12"/>
        <w:ind w:left="0"/>
        <w:rPr>
          <w:rFonts w:hint="eastAsia"/>
          <w:sz w:val="15"/>
        </w:rPr>
      </w:pPr>
    </w:p>
    <w:p w14:paraId="3643820B" w14:textId="77777777" w:rsidR="002A1E6D" w:rsidRDefault="00000000">
      <w:pPr>
        <w:pStyle w:val="a4"/>
        <w:numPr>
          <w:ilvl w:val="0"/>
          <w:numId w:val="79"/>
        </w:numPr>
        <w:tabs>
          <w:tab w:val="left" w:pos="826"/>
        </w:tabs>
        <w:rPr>
          <w:rFonts w:hint="eastAsia"/>
          <w:b/>
          <w:sz w:val="21"/>
        </w:rPr>
      </w:pPr>
      <w:r>
        <w:rPr>
          <w:b/>
          <w:color w:val="000000"/>
          <w:spacing w:val="-3"/>
          <w:sz w:val="21"/>
          <w:shd w:val="clear" w:color="auto" w:fill="B8CCE3"/>
        </w:rPr>
        <w:t>司法解释确定的利害关系</w:t>
      </w:r>
    </w:p>
    <w:p w14:paraId="56E0A6BA" w14:textId="77777777" w:rsidR="002A1E6D" w:rsidRDefault="00000000">
      <w:pPr>
        <w:spacing w:before="84"/>
        <w:ind w:left="660"/>
        <w:rPr>
          <w:rFonts w:hint="eastAsia"/>
          <w:b/>
          <w:sz w:val="21"/>
        </w:rPr>
      </w:pPr>
      <w:r>
        <w:rPr>
          <w:b/>
          <w:spacing w:val="-1"/>
          <w:sz w:val="21"/>
        </w:rPr>
        <w:t>最高人民法院关于适用《中华人民共和国行政诉讼法》的解释 法释〔</w:t>
      </w:r>
      <w:r>
        <w:rPr>
          <w:rFonts w:ascii="Calibri" w:eastAsia="Calibri"/>
          <w:b/>
          <w:sz w:val="21"/>
        </w:rPr>
        <w:t>2018</w:t>
      </w:r>
      <w:r>
        <w:rPr>
          <w:b/>
          <w:sz w:val="21"/>
        </w:rPr>
        <w:t>〕</w:t>
      </w:r>
      <w:r>
        <w:rPr>
          <w:rFonts w:ascii="Calibri" w:eastAsia="Calibri"/>
          <w:b/>
          <w:sz w:val="21"/>
        </w:rPr>
        <w:t>1</w:t>
      </w:r>
      <w:r>
        <w:rPr>
          <w:b/>
          <w:spacing w:val="-10"/>
          <w:sz w:val="21"/>
        </w:rPr>
        <w:t>号</w:t>
      </w:r>
    </w:p>
    <w:p w14:paraId="03691965" w14:textId="77777777" w:rsidR="002A1E6D" w:rsidRDefault="00000000">
      <w:pPr>
        <w:pStyle w:val="a3"/>
        <w:spacing w:before="68"/>
        <w:rPr>
          <w:rFonts w:hint="eastAsia"/>
        </w:rPr>
      </w:pPr>
      <w:r>
        <w:rPr>
          <w:color w:val="3E3E3E"/>
          <w:spacing w:val="-3"/>
        </w:rPr>
        <w:t>第十二条有下列情形之一的，属于行政诉讼法第二十五条第一款规定的“与行政行为有利害关系”：</w:t>
      </w:r>
    </w:p>
    <w:p w14:paraId="71FFF9C7" w14:textId="77777777" w:rsidR="002A1E6D" w:rsidRDefault="00000000">
      <w:pPr>
        <w:pStyle w:val="a3"/>
        <w:spacing w:before="4"/>
        <w:rPr>
          <w:rFonts w:hint="eastAsia"/>
        </w:rPr>
      </w:pPr>
      <w:r>
        <w:rPr>
          <w:color w:val="3E3E3E"/>
          <w:spacing w:val="-2"/>
        </w:rPr>
        <w:t>（一）被诉的行政行为涉及其</w:t>
      </w:r>
      <w:r>
        <w:rPr>
          <w:color w:val="FF0000"/>
          <w:spacing w:val="-2"/>
        </w:rPr>
        <w:t>相邻权</w:t>
      </w:r>
      <w:r>
        <w:rPr>
          <w:color w:val="3E3E3E"/>
          <w:spacing w:val="-2"/>
        </w:rPr>
        <w:t>或者</w:t>
      </w:r>
      <w:r>
        <w:rPr>
          <w:color w:val="FF0000"/>
          <w:spacing w:val="-2"/>
        </w:rPr>
        <w:t>公平竞争权</w:t>
      </w:r>
      <w:r>
        <w:rPr>
          <w:color w:val="3E3E3E"/>
          <w:spacing w:val="-6"/>
        </w:rPr>
        <w:t>的；</w:t>
      </w:r>
    </w:p>
    <w:p w14:paraId="041E2914" w14:textId="77777777" w:rsidR="002A1E6D" w:rsidRDefault="00000000">
      <w:pPr>
        <w:pStyle w:val="a3"/>
        <w:spacing w:before="4"/>
        <w:rPr>
          <w:rFonts w:hint="eastAsia"/>
        </w:rPr>
      </w:pPr>
      <w:r>
        <w:rPr>
          <w:color w:val="3E3E3E"/>
          <w:spacing w:val="-2"/>
        </w:rPr>
        <w:t>（二）在</w:t>
      </w:r>
      <w:r>
        <w:rPr>
          <w:color w:val="FF0000"/>
          <w:spacing w:val="-2"/>
        </w:rPr>
        <w:t>行政复议</w:t>
      </w:r>
      <w:r>
        <w:rPr>
          <w:color w:val="3E3E3E"/>
          <w:spacing w:val="-2"/>
        </w:rPr>
        <w:t>等行政程序中被追加为</w:t>
      </w:r>
      <w:r>
        <w:rPr>
          <w:color w:val="FF0000"/>
          <w:spacing w:val="-2"/>
        </w:rPr>
        <w:t>第三人</w:t>
      </w:r>
      <w:r>
        <w:rPr>
          <w:color w:val="3E3E3E"/>
          <w:spacing w:val="-6"/>
        </w:rPr>
        <w:t>的；</w:t>
      </w:r>
    </w:p>
    <w:p w14:paraId="141A9965" w14:textId="77777777" w:rsidR="002A1E6D" w:rsidRDefault="00000000">
      <w:pPr>
        <w:pStyle w:val="a3"/>
        <w:spacing w:before="4"/>
        <w:rPr>
          <w:rFonts w:hint="eastAsia"/>
        </w:rPr>
      </w:pPr>
      <w:r>
        <w:rPr>
          <w:color w:val="3E3E3E"/>
          <w:spacing w:val="-2"/>
        </w:rPr>
        <w:t>（三）【受害人】要求行政机关依法</w:t>
      </w:r>
      <w:r>
        <w:rPr>
          <w:color w:val="FF0000"/>
          <w:spacing w:val="-2"/>
        </w:rPr>
        <w:t>追究加害人法律责任</w:t>
      </w:r>
      <w:r>
        <w:rPr>
          <w:color w:val="3E3E3E"/>
          <w:spacing w:val="-6"/>
        </w:rPr>
        <w:t>的；</w:t>
      </w:r>
    </w:p>
    <w:p w14:paraId="5B7B62D9" w14:textId="77777777" w:rsidR="002A1E6D" w:rsidRDefault="00000000">
      <w:pPr>
        <w:pStyle w:val="a3"/>
        <w:spacing w:before="4"/>
        <w:rPr>
          <w:rFonts w:hint="eastAsia"/>
        </w:rPr>
      </w:pPr>
      <w:r>
        <w:rPr>
          <w:color w:val="3E3E3E"/>
          <w:spacing w:val="-2"/>
        </w:rPr>
        <w:t>（四）【信赖利益人】撤销或者变更行政行为</w:t>
      </w:r>
      <w:r>
        <w:rPr>
          <w:color w:val="FF0000"/>
          <w:spacing w:val="-2"/>
        </w:rPr>
        <w:t>涉及其合法权益的</w:t>
      </w:r>
      <w:r>
        <w:rPr>
          <w:color w:val="3E3E3E"/>
          <w:spacing w:val="-10"/>
        </w:rPr>
        <w:t>；</w:t>
      </w:r>
    </w:p>
    <w:p w14:paraId="278C10A6" w14:textId="77777777" w:rsidR="002A1E6D" w:rsidRDefault="00000000">
      <w:pPr>
        <w:pStyle w:val="a3"/>
        <w:spacing w:before="4" w:line="244" w:lineRule="auto"/>
        <w:ind w:right="235"/>
        <w:rPr>
          <w:rFonts w:hint="eastAsia"/>
        </w:rPr>
      </w:pPr>
      <w:r>
        <w:rPr>
          <w:rFonts w:hint="eastAsia"/>
        </w:rPr>
        <w:pict w14:anchorId="3F56995C">
          <v:line id="_x0000_s2241" style="position:absolute;left:0;text-align:left;z-index:15877632;mso-position-horizontal-relative:page" from="205.1pt,13.3pt" to="293.5pt,13.3pt" strokecolor="#ffbc08" strokeweight="1pt">
            <w10:wrap anchorx="page"/>
          </v:line>
        </w:pict>
      </w:r>
      <w:r>
        <w:rPr>
          <w:color w:val="3E3E3E"/>
          <w:spacing w:val="-2"/>
        </w:rPr>
        <w:t>（五）【投诉举报人】为维护自身合法权益向</w:t>
      </w:r>
      <w:r>
        <w:rPr>
          <w:color w:val="FF0000"/>
          <w:spacing w:val="-2"/>
        </w:rPr>
        <w:t>行政机关投诉</w:t>
      </w:r>
      <w:r>
        <w:rPr>
          <w:color w:val="3E3E3E"/>
          <w:spacing w:val="-2"/>
        </w:rPr>
        <w:t>，具有处理投诉职责的行政机关</w:t>
      </w:r>
      <w:r>
        <w:rPr>
          <w:color w:val="FF0000"/>
          <w:spacing w:val="-2"/>
        </w:rPr>
        <w:t>作出或者未作出处理的</w:t>
      </w:r>
      <w:r>
        <w:rPr>
          <w:color w:val="3E3E3E"/>
          <w:spacing w:val="-2"/>
        </w:rPr>
        <w:t>；</w:t>
      </w:r>
    </w:p>
    <w:p w14:paraId="436786C6" w14:textId="77777777" w:rsidR="002A1E6D" w:rsidRDefault="00000000">
      <w:pPr>
        <w:pStyle w:val="a3"/>
        <w:spacing w:line="266" w:lineRule="exact"/>
        <w:rPr>
          <w:rFonts w:hint="eastAsia"/>
        </w:rPr>
      </w:pPr>
      <w:r>
        <w:rPr>
          <w:color w:val="3E3E3E"/>
          <w:spacing w:val="-2"/>
        </w:rPr>
        <w:t>（六）</w:t>
      </w:r>
      <w:r>
        <w:rPr>
          <w:color w:val="3E3E3E"/>
          <w:spacing w:val="-3"/>
        </w:rPr>
        <w:t>其他与行政行为有利害关系的情形。</w:t>
      </w:r>
    </w:p>
    <w:p w14:paraId="75AA24EE" w14:textId="77777777" w:rsidR="002A1E6D" w:rsidRDefault="00000000">
      <w:pPr>
        <w:pStyle w:val="a3"/>
        <w:spacing w:before="3"/>
        <w:rPr>
          <w:rFonts w:hint="eastAsia"/>
        </w:rPr>
      </w:pPr>
      <w:r>
        <w:rPr>
          <w:spacing w:val="-3"/>
        </w:rPr>
        <w:t>司法解释要成立也要符合行政诉讼法的规定，法院列举的有利害关系的人也应该满足要件。</w:t>
      </w:r>
    </w:p>
    <w:p w14:paraId="1B57B7D9" w14:textId="77777777" w:rsidR="002A1E6D" w:rsidRDefault="002A1E6D">
      <w:pPr>
        <w:pStyle w:val="a3"/>
        <w:ind w:left="0"/>
        <w:rPr>
          <w:rFonts w:hint="eastAsia"/>
          <w:sz w:val="20"/>
        </w:rPr>
      </w:pPr>
    </w:p>
    <w:p w14:paraId="0F34BD34" w14:textId="77777777" w:rsidR="002A1E6D" w:rsidRDefault="00000000">
      <w:pPr>
        <w:pStyle w:val="a4"/>
        <w:numPr>
          <w:ilvl w:val="0"/>
          <w:numId w:val="77"/>
        </w:numPr>
        <w:tabs>
          <w:tab w:val="left" w:pos="982"/>
        </w:tabs>
        <w:spacing w:before="165"/>
        <w:rPr>
          <w:rFonts w:hint="eastAsia"/>
          <w:b/>
          <w:sz w:val="21"/>
        </w:rPr>
      </w:pPr>
      <w:r>
        <w:rPr>
          <w:b/>
          <w:color w:val="000000"/>
          <w:spacing w:val="-3"/>
          <w:sz w:val="21"/>
          <w:shd w:val="clear" w:color="auto" w:fill="FDFDBE"/>
        </w:rPr>
        <w:t>相邻权人</w:t>
      </w:r>
    </w:p>
    <w:p w14:paraId="754B1E4C" w14:textId="77777777" w:rsidR="002A1E6D" w:rsidRDefault="00000000">
      <w:pPr>
        <w:pStyle w:val="a3"/>
        <w:spacing w:before="68" w:line="244" w:lineRule="auto"/>
        <w:ind w:right="235"/>
        <w:rPr>
          <w:rFonts w:hint="eastAsia"/>
        </w:rPr>
      </w:pPr>
      <w:r>
        <w:rPr>
          <w:spacing w:val="-2"/>
        </w:rPr>
        <w:t>【最重要的是第一个要件：合法权益是符合要求的合法权益，是否有公法规范基础，是否值得保护】【相邻权人有规范保护，即使没有也认为值得保护。</w:t>
      </w:r>
      <w:r>
        <w:rPr>
          <w:spacing w:val="-2"/>
          <w:u w:val="single"/>
        </w:rPr>
        <w:t>保护规范在物权法中</w:t>
      </w:r>
      <w:r>
        <w:rPr>
          <w:spacing w:val="-2"/>
        </w:rPr>
        <w:t>】</w:t>
      </w:r>
    </w:p>
    <w:p w14:paraId="5DD64278" w14:textId="77777777" w:rsidR="002A1E6D" w:rsidRDefault="00000000">
      <w:pPr>
        <w:spacing w:line="244" w:lineRule="auto"/>
        <w:ind w:left="660" w:right="221"/>
        <w:rPr>
          <w:rFonts w:hint="eastAsia"/>
          <w:sz w:val="21"/>
        </w:rPr>
      </w:pPr>
      <w:r>
        <w:rPr>
          <w:spacing w:val="-2"/>
          <w:sz w:val="21"/>
        </w:rPr>
        <w:t>行政机关的行为损害采光、通风、排水、通行等相邻权。</w:t>
      </w:r>
      <w:r>
        <w:rPr>
          <w:b/>
          <w:spacing w:val="-2"/>
          <w:sz w:val="21"/>
        </w:rPr>
        <w:t>理论上认为作为第三人的邻人权利的确认可以不依赖于实体法的明确赋权，</w:t>
      </w:r>
      <w:r>
        <w:rPr>
          <w:b/>
          <w:spacing w:val="-2"/>
          <w:sz w:val="21"/>
          <w:u w:val="single" w:color="FF0000"/>
        </w:rPr>
        <w:t>事实影响就足以成为第三人利益应予权衡和考虑的因素</w:t>
      </w:r>
      <w:r>
        <w:rPr>
          <w:spacing w:val="-2"/>
          <w:sz w:val="21"/>
        </w:rPr>
        <w:t>。</w:t>
      </w:r>
    </w:p>
    <w:p w14:paraId="7FC0CEFB" w14:textId="77777777" w:rsidR="002A1E6D" w:rsidRDefault="00000000">
      <w:pPr>
        <w:spacing w:line="350" w:lineRule="auto"/>
        <w:ind w:left="660" w:right="7167"/>
        <w:rPr>
          <w:rFonts w:hint="eastAsia"/>
          <w:b/>
          <w:sz w:val="21"/>
        </w:rPr>
      </w:pPr>
      <w:r>
        <w:rPr>
          <w:spacing w:val="-2"/>
          <w:sz w:val="21"/>
        </w:rPr>
        <w:t>物权人的利益一般应被考虑。</w:t>
      </w:r>
      <w:r>
        <w:rPr>
          <w:b/>
          <w:color w:val="3E3E3E"/>
          <w:spacing w:val="-2"/>
          <w:sz w:val="21"/>
        </w:rPr>
        <w:t>例：相邻权纠纷</w:t>
      </w:r>
    </w:p>
    <w:p w14:paraId="22D167C6" w14:textId="77777777" w:rsidR="002A1E6D" w:rsidRDefault="002A1E6D">
      <w:pPr>
        <w:spacing w:line="350" w:lineRule="auto"/>
        <w:rPr>
          <w:rFonts w:hint="eastAsia"/>
          <w:sz w:val="21"/>
        </w:rPr>
        <w:sectPr w:rsidR="002A1E6D">
          <w:pgSz w:w="11910" w:h="16850"/>
          <w:pgMar w:top="660" w:right="20" w:bottom="220" w:left="1320" w:header="0" w:footer="38" w:gutter="0"/>
          <w:cols w:space="720"/>
        </w:sectPr>
      </w:pPr>
    </w:p>
    <w:p w14:paraId="5686E2AE" w14:textId="77777777" w:rsidR="002A1E6D" w:rsidRDefault="00000000">
      <w:pPr>
        <w:pStyle w:val="a3"/>
        <w:spacing w:before="48" w:line="242" w:lineRule="auto"/>
        <w:ind w:right="235"/>
        <w:rPr>
          <w:rFonts w:hint="eastAsia"/>
        </w:rPr>
      </w:pPr>
      <w:r>
        <w:rPr>
          <w:color w:val="3E3E3E"/>
          <w:spacing w:val="-2"/>
        </w:rPr>
        <w:lastRenderedPageBreak/>
        <w:t>某公司准备新建一高层写字楼，申请并获得了</w:t>
      </w:r>
      <w:r>
        <w:rPr>
          <w:rFonts w:ascii="Calibri" w:eastAsia="Calibri"/>
          <w:color w:val="3E3E3E"/>
          <w:spacing w:val="-2"/>
        </w:rPr>
        <w:t>A</w:t>
      </w:r>
      <w:r>
        <w:rPr>
          <w:color w:val="3E3E3E"/>
          <w:spacing w:val="-2"/>
        </w:rPr>
        <w:t>市规划局颁发的建设用地规划许可证。甲的住宅紧邻规划地块，写字楼完工后将影响其采光。甲向法院起诉请求撤销该规划许可证。【采光权受损，原告资格没有</w:t>
      </w:r>
      <w:r>
        <w:rPr>
          <w:color w:val="3E3E3E"/>
          <w:spacing w:val="-4"/>
        </w:rPr>
        <w:t>问题】</w:t>
      </w:r>
    </w:p>
    <w:p w14:paraId="0FB31F8E" w14:textId="77777777" w:rsidR="002A1E6D" w:rsidRDefault="00000000">
      <w:pPr>
        <w:spacing w:before="4"/>
        <w:ind w:left="660" w:right="223"/>
        <w:rPr>
          <w:rFonts w:hint="eastAsia"/>
          <w:sz w:val="21"/>
        </w:rPr>
      </w:pPr>
      <w:r>
        <w:rPr>
          <w:color w:val="3E3E3E"/>
          <w:spacing w:val="-2"/>
          <w:sz w:val="21"/>
        </w:rPr>
        <w:t>本案应由何地法院管辖？</w:t>
      </w:r>
      <w:r>
        <w:rPr>
          <w:color w:val="2E5395"/>
          <w:spacing w:val="-2"/>
          <w:sz w:val="21"/>
        </w:rPr>
        <w:t>【相邻关系涉及物权问题，作为不动产物权，应当由</w:t>
      </w:r>
      <w:r>
        <w:rPr>
          <w:color w:val="2E5395"/>
          <w:spacing w:val="-2"/>
          <w:sz w:val="21"/>
          <w:u w:val="single" w:color="FF0000"/>
        </w:rPr>
        <w:t>不动产所在地法院管辖</w:t>
      </w:r>
      <w:r>
        <w:rPr>
          <w:color w:val="2E5395"/>
          <w:spacing w:val="-2"/>
          <w:sz w:val="21"/>
        </w:rPr>
        <w:t>】</w:t>
      </w:r>
      <w:r>
        <w:rPr>
          <w:color w:val="2E5395"/>
          <w:spacing w:val="80"/>
          <w:sz w:val="21"/>
        </w:rPr>
        <w:t xml:space="preserve"> </w:t>
      </w:r>
      <w:r>
        <w:rPr>
          <w:color w:val="3E3E3E"/>
          <w:spacing w:val="-2"/>
          <w:sz w:val="21"/>
        </w:rPr>
        <w:t>规划局答辩时称，写字楼建设尚未开始，甲的权益并未受到实际损害，故不具有原告资格。该主张是否成</w:t>
      </w:r>
      <w:r>
        <w:rPr>
          <w:color w:val="3E3E3E"/>
          <w:spacing w:val="-6"/>
          <w:sz w:val="21"/>
        </w:rPr>
        <w:t>立？【实际上不是原告资格而是受案范围的问题。】</w:t>
      </w:r>
      <w:r>
        <w:rPr>
          <w:i/>
          <w:color w:val="2E5395"/>
          <w:spacing w:val="-6"/>
        </w:rPr>
        <w:t>此时的行政决定已经作出，符合成熟性原则的要求，</w:t>
      </w:r>
      <w:r>
        <w:rPr>
          <w:i/>
          <w:color w:val="2E5395"/>
          <w:spacing w:val="-4"/>
        </w:rPr>
        <w:t>所以可以提起行政诉讼。【</w:t>
      </w:r>
      <w:r>
        <w:rPr>
          <w:b/>
          <w:color w:val="2E5395"/>
          <w:spacing w:val="-4"/>
          <w:sz w:val="21"/>
          <w:u w:val="single" w:color="2E5395"/>
        </w:rPr>
        <w:t>实际影响和实际损害不是相同的概念</w:t>
      </w:r>
      <w:r>
        <w:rPr>
          <w:i/>
          <w:color w:val="2E5395"/>
          <w:spacing w:val="-4"/>
        </w:rPr>
        <w:t>，</w:t>
      </w:r>
      <w:r>
        <w:rPr>
          <w:color w:val="2E5395"/>
          <w:spacing w:val="-4"/>
          <w:sz w:val="21"/>
        </w:rPr>
        <w:t>损害是赔偿法上的问题，但是起诉不需</w:t>
      </w:r>
      <w:r>
        <w:rPr>
          <w:color w:val="2E5395"/>
          <w:spacing w:val="-2"/>
          <w:sz w:val="21"/>
        </w:rPr>
        <w:t>要损害，只需要实际影响，本案中实际影响体现在规划许可证已经发出了，必然会产生影响，影响已经存在了，侵犯也是直接的，所以有原告资格】</w:t>
      </w:r>
    </w:p>
    <w:p w14:paraId="65CE451A" w14:textId="77777777" w:rsidR="002A1E6D" w:rsidRDefault="00000000">
      <w:pPr>
        <w:spacing w:line="244" w:lineRule="auto"/>
        <w:ind w:left="660" w:right="413"/>
        <w:rPr>
          <w:rFonts w:hint="eastAsia"/>
          <w:sz w:val="21"/>
        </w:rPr>
      </w:pPr>
      <w:r>
        <w:rPr>
          <w:b/>
          <w:color w:val="2E5395"/>
          <w:spacing w:val="-2"/>
          <w:sz w:val="21"/>
        </w:rPr>
        <w:t>不要把行为尚未产生实际损害和尚未发生法律效果混淆。如是尚未发生法律效果，就不属于受案范围，因为没有发生实际影响，但是</w:t>
      </w:r>
      <w:r>
        <w:rPr>
          <w:b/>
          <w:color w:val="2E5395"/>
          <w:spacing w:val="-2"/>
          <w:sz w:val="21"/>
          <w:u w:val="single" w:color="FF0000"/>
        </w:rPr>
        <w:t>发生法律效果的并不一定发生实际损害</w:t>
      </w:r>
      <w:r>
        <w:rPr>
          <w:b/>
          <w:color w:val="2E5395"/>
          <w:spacing w:val="-2"/>
          <w:sz w:val="21"/>
        </w:rPr>
        <w:t>，可能是未来必然发生</w:t>
      </w:r>
      <w:r>
        <w:rPr>
          <w:color w:val="2E5395"/>
          <w:spacing w:val="-2"/>
          <w:sz w:val="21"/>
        </w:rPr>
        <w:t>。</w:t>
      </w:r>
    </w:p>
    <w:p w14:paraId="353DF154" w14:textId="77777777" w:rsidR="002A1E6D" w:rsidRDefault="00000000">
      <w:pPr>
        <w:pStyle w:val="a4"/>
        <w:numPr>
          <w:ilvl w:val="0"/>
          <w:numId w:val="77"/>
        </w:numPr>
        <w:tabs>
          <w:tab w:val="left" w:pos="982"/>
        </w:tabs>
        <w:spacing w:before="75"/>
        <w:rPr>
          <w:rFonts w:hint="eastAsia"/>
          <w:b/>
          <w:sz w:val="21"/>
        </w:rPr>
      </w:pPr>
      <w:r>
        <w:rPr>
          <w:b/>
          <w:color w:val="000000"/>
          <w:spacing w:val="-4"/>
          <w:sz w:val="21"/>
          <w:shd w:val="clear" w:color="auto" w:fill="FDFDBE"/>
        </w:rPr>
        <w:t>公平竞争权人</w:t>
      </w:r>
    </w:p>
    <w:p w14:paraId="245FF929" w14:textId="77777777" w:rsidR="002A1E6D" w:rsidRDefault="00000000">
      <w:pPr>
        <w:pStyle w:val="a3"/>
        <w:spacing w:before="68" w:line="350" w:lineRule="auto"/>
        <w:ind w:right="3595"/>
        <w:rPr>
          <w:rFonts w:hint="eastAsia"/>
          <w:b/>
        </w:rPr>
      </w:pPr>
      <w:r>
        <w:rPr>
          <w:spacing w:val="-2"/>
        </w:rPr>
        <w:t>行政机关的行为违背公平竞争原则，给予某一市场参与者特别优势。</w:t>
      </w:r>
      <w:r>
        <w:rPr>
          <w:b/>
          <w:color w:val="3E3E3E"/>
          <w:spacing w:val="-6"/>
        </w:rPr>
        <w:t>例：</w:t>
      </w:r>
    </w:p>
    <w:p w14:paraId="10E664FA" w14:textId="77777777" w:rsidR="002A1E6D" w:rsidRDefault="00000000">
      <w:pPr>
        <w:pStyle w:val="a3"/>
        <w:spacing w:line="213" w:lineRule="exact"/>
        <w:rPr>
          <w:rFonts w:hint="eastAsia"/>
        </w:rPr>
      </w:pPr>
      <w:r>
        <w:rPr>
          <w:color w:val="3E3E3E"/>
          <w:spacing w:val="-3"/>
        </w:rPr>
        <w:t>某地政府对本地企业给予特别财政补贴，导致这些企业产品价格低于行业一般价格。受不利影响的企业可</w:t>
      </w:r>
    </w:p>
    <w:p w14:paraId="71BC7E71" w14:textId="77777777" w:rsidR="002A1E6D" w:rsidRDefault="00000000">
      <w:pPr>
        <w:pStyle w:val="a3"/>
        <w:spacing w:before="4"/>
        <w:rPr>
          <w:rFonts w:hint="eastAsia"/>
        </w:rPr>
      </w:pPr>
      <w:r>
        <w:rPr>
          <w:color w:val="3E3E3E"/>
          <w:spacing w:val="-3"/>
        </w:rPr>
        <w:t>以起诉该地政府侵犯公平竞争权。</w:t>
      </w:r>
    </w:p>
    <w:p w14:paraId="674BBB05" w14:textId="77777777" w:rsidR="002A1E6D" w:rsidRDefault="00000000">
      <w:pPr>
        <w:pStyle w:val="a3"/>
        <w:spacing w:before="4" w:line="242" w:lineRule="auto"/>
        <w:ind w:right="235"/>
        <w:jc w:val="both"/>
        <w:rPr>
          <w:rFonts w:hint="eastAsia"/>
        </w:rPr>
      </w:pPr>
      <w:r>
        <w:rPr>
          <w:color w:val="3E3E3E"/>
          <w:spacing w:val="-2"/>
        </w:rPr>
        <w:t>被不公平竞争的人可以要求监管机关对竞争者监督但不作为，或者政府帮助一方形成不公平的竞争地位，都会影响公平竞争权。</w:t>
      </w:r>
      <w:r>
        <w:rPr>
          <w:color w:val="3E3E3E"/>
          <w:spacing w:val="-2"/>
          <w:u w:val="single" w:color="FF0000"/>
        </w:rPr>
        <w:t>法律基础是《反不正当竞争法》</w:t>
      </w:r>
      <w:r>
        <w:rPr>
          <w:color w:val="3E3E3E"/>
          <w:spacing w:val="-2"/>
        </w:rPr>
        <w:t>，行政诉讼法的受案范围也有规定（对公平竞争权的保障）。</w:t>
      </w:r>
    </w:p>
    <w:p w14:paraId="5F52A653" w14:textId="77777777" w:rsidR="002A1E6D" w:rsidRDefault="00000000">
      <w:pPr>
        <w:pStyle w:val="a3"/>
        <w:spacing w:before="4"/>
        <w:rPr>
          <w:rFonts w:hint="eastAsia"/>
        </w:rPr>
      </w:pPr>
      <w:r>
        <w:rPr>
          <w:color w:val="3E3E3E"/>
          <w:spacing w:val="-3"/>
        </w:rPr>
        <w:t>公交公司的案件：一方起诉政府，受损的合法权益就是公平竞争的权利，是有规范依据的。</w:t>
      </w:r>
    </w:p>
    <w:p w14:paraId="00C3B37F" w14:textId="77777777" w:rsidR="002A1E6D" w:rsidRDefault="00000000">
      <w:pPr>
        <w:pStyle w:val="a4"/>
        <w:numPr>
          <w:ilvl w:val="0"/>
          <w:numId w:val="77"/>
        </w:numPr>
        <w:tabs>
          <w:tab w:val="left" w:pos="982"/>
        </w:tabs>
        <w:spacing w:before="84"/>
        <w:rPr>
          <w:rFonts w:hint="eastAsia"/>
          <w:b/>
          <w:sz w:val="21"/>
        </w:rPr>
      </w:pPr>
      <w:r>
        <w:rPr>
          <w:b/>
          <w:color w:val="000000"/>
          <w:spacing w:val="-3"/>
          <w:sz w:val="21"/>
          <w:shd w:val="clear" w:color="auto" w:fill="FDFDBE"/>
        </w:rPr>
        <w:t>复议案件的申请人与第三人</w:t>
      </w:r>
    </w:p>
    <w:p w14:paraId="6EC9AD7B" w14:textId="77777777" w:rsidR="002A1E6D" w:rsidRDefault="00000000">
      <w:pPr>
        <w:pStyle w:val="a3"/>
        <w:spacing w:before="68" w:line="242" w:lineRule="auto"/>
        <w:ind w:right="222"/>
        <w:jc w:val="both"/>
        <w:rPr>
          <w:rFonts w:hint="eastAsia"/>
        </w:rPr>
      </w:pPr>
      <w:r>
        <w:rPr>
          <w:spacing w:val="-2"/>
        </w:rPr>
        <w:t>经复议案件的原复议申请人和在复议中被追加为第三人的，</w:t>
      </w:r>
      <w:r>
        <w:rPr>
          <w:b/>
          <w:color w:val="FF0000"/>
          <w:spacing w:val="-2"/>
        </w:rPr>
        <w:t>若对复议决定不服，可以提起行政诉讼</w:t>
      </w:r>
      <w:r>
        <w:rPr>
          <w:spacing w:val="-2"/>
        </w:rPr>
        <w:t>。【复议中的申请人就相当于起诉中的原告，复议中有申请人资格就意味着行政诉讼中有原告资格】【第三人为什么可以来起诉？追加为第三人说明与案件有关，如果复议决定最后对你造成了影响，跟你的关系就比较密切了，就有原告资格，如果</w:t>
      </w:r>
      <w:r>
        <w:rPr>
          <w:spacing w:val="-2"/>
          <w:u w:val="single" w:color="FF0000"/>
        </w:rPr>
        <w:t>没有产生影响就没有原告资格</w:t>
      </w:r>
      <w:r>
        <w:rPr>
          <w:spacing w:val="-2"/>
        </w:rPr>
        <w:t>】</w:t>
      </w:r>
    </w:p>
    <w:p w14:paraId="4A11372E" w14:textId="77777777" w:rsidR="002A1E6D" w:rsidRDefault="00000000">
      <w:pPr>
        <w:spacing w:before="5"/>
        <w:ind w:left="660"/>
        <w:rPr>
          <w:rFonts w:hint="eastAsia"/>
          <w:sz w:val="21"/>
        </w:rPr>
      </w:pPr>
      <w:r>
        <w:rPr>
          <w:b/>
          <w:color w:val="FF0000"/>
          <w:spacing w:val="-2"/>
          <w:sz w:val="21"/>
        </w:rPr>
        <w:t>第三人应受到复议决定实际影响方能起诉</w:t>
      </w:r>
      <w:r>
        <w:rPr>
          <w:spacing w:val="-10"/>
          <w:sz w:val="21"/>
        </w:rPr>
        <w:t>。</w:t>
      </w:r>
    </w:p>
    <w:p w14:paraId="117EA985" w14:textId="77777777" w:rsidR="002A1E6D" w:rsidRDefault="002A1E6D">
      <w:pPr>
        <w:pStyle w:val="a3"/>
        <w:spacing w:before="7"/>
        <w:ind w:left="0"/>
        <w:rPr>
          <w:rFonts w:hint="eastAsia"/>
          <w:sz w:val="26"/>
        </w:rPr>
      </w:pPr>
    </w:p>
    <w:p w14:paraId="433A0392" w14:textId="77777777" w:rsidR="002A1E6D" w:rsidRDefault="00000000">
      <w:pPr>
        <w:pStyle w:val="a4"/>
        <w:numPr>
          <w:ilvl w:val="0"/>
          <w:numId w:val="77"/>
        </w:numPr>
        <w:tabs>
          <w:tab w:val="left" w:pos="982"/>
        </w:tabs>
        <w:rPr>
          <w:rFonts w:hint="eastAsia"/>
          <w:b/>
          <w:sz w:val="21"/>
        </w:rPr>
      </w:pPr>
      <w:r>
        <w:rPr>
          <w:b/>
          <w:color w:val="000000"/>
          <w:spacing w:val="-2"/>
          <w:sz w:val="21"/>
          <w:shd w:val="clear" w:color="auto" w:fill="FDFDBE"/>
        </w:rPr>
        <w:t>受害人</w:t>
      </w:r>
      <w:r>
        <w:rPr>
          <w:b/>
          <w:color w:val="000000"/>
          <w:spacing w:val="-3"/>
          <w:sz w:val="21"/>
        </w:rPr>
        <w:t>【比较复杂】【主要指的是治安案件中的受害人】</w:t>
      </w:r>
    </w:p>
    <w:p w14:paraId="23A7D0FB" w14:textId="77777777" w:rsidR="002A1E6D" w:rsidRDefault="00000000">
      <w:pPr>
        <w:spacing w:before="68" w:line="242" w:lineRule="auto"/>
        <w:ind w:left="660" w:right="235"/>
        <w:rPr>
          <w:rFonts w:hint="eastAsia"/>
          <w:sz w:val="21"/>
        </w:rPr>
      </w:pPr>
      <w:r>
        <w:rPr>
          <w:rFonts w:hint="eastAsia"/>
        </w:rPr>
        <w:pict w14:anchorId="78463A22">
          <v:group id="docshapegroup217" o:spid="_x0000_s2238" style="position:absolute;left:0;text-align:left;margin-left:214.85pt;margin-top:69.1pt;width:189.9pt;height:1pt;z-index:-20017152;mso-position-horizontal-relative:page" coordorigin="4297,1382" coordsize="3798,20">
            <v:rect id="docshape218" o:spid="_x0000_s2240" style="position:absolute;left:4297;top:1389;width:3798;height:10" fillcolor="black" stroked="f"/>
            <v:line id="_x0000_s2239" style="position:absolute" from="4305,1392" to="7894,1392" strokecolor="red" strokeweight="1pt"/>
            <w10:wrap anchorx="page"/>
          </v:group>
        </w:pict>
      </w:r>
      <w:r>
        <w:rPr>
          <w:rFonts w:hint="eastAsia"/>
        </w:rPr>
        <w:pict w14:anchorId="393110C7">
          <v:group id="docshapegroup219" o:spid="_x0000_s2235" style="position:absolute;left:0;text-align:left;margin-left:99pt;margin-top:82.8pt;width:480.25pt;height:1pt;z-index:-20016640;mso-position-horizontal-relative:page" coordorigin="1980,1656" coordsize="9605,20">
            <v:rect id="docshape220" o:spid="_x0000_s2237" style="position:absolute;left:1980;top:1663;width:9605;height:10" fillcolor="black" stroked="f"/>
            <v:line id="_x0000_s2236" style="position:absolute" from="5904,1666" to="7799,1666" strokecolor="red" strokeweight="1pt"/>
            <w10:wrap anchorx="page"/>
          </v:group>
        </w:pict>
      </w:r>
      <w:r>
        <w:rPr>
          <w:spacing w:val="-2"/>
          <w:sz w:val="21"/>
        </w:rPr>
        <w:t>【按照保护规范理论，合法权益应当值得保护，治安案件中可以通过民事途径解决争议，没有必要通过行政途径解决，有没有赋予他这样的权利是值得考虑的，各国现在认识比较一致，有权请求公权力机关对加害人惩戒，如果惩戒不足可以起诉公权力机关，不妨碍民事赔偿要求，因为民事赔偿只是财产上的矫正，还有</w:t>
      </w:r>
      <w:r>
        <w:rPr>
          <w:spacing w:val="-2"/>
          <w:sz w:val="21"/>
          <w:u w:val="single" w:color="FF0000"/>
        </w:rPr>
        <w:t>实现正义的需要</w:t>
      </w:r>
      <w:r>
        <w:rPr>
          <w:spacing w:val="-2"/>
          <w:sz w:val="21"/>
        </w:rPr>
        <w:t>。如果公权力机关不能很好地行使维护正义的职能，就可能出现同态复仇。如果不能很好地行使追究的职责，</w:t>
      </w:r>
      <w:r>
        <w:rPr>
          <w:b/>
          <w:spacing w:val="-2"/>
          <w:sz w:val="21"/>
        </w:rPr>
        <w:t>应该通过起诉促使公权力机关实现正义。</w:t>
      </w:r>
      <w:r>
        <w:rPr>
          <w:spacing w:val="-2"/>
          <w:sz w:val="21"/>
        </w:rPr>
        <w:t>法律规范基础在于：</w:t>
      </w:r>
      <w:r>
        <w:rPr>
          <w:rFonts w:ascii="Calibri" w:eastAsia="Calibri"/>
          <w:b/>
          <w:spacing w:val="-2"/>
          <w:sz w:val="21"/>
          <w:u w:val="single"/>
        </w:rPr>
        <w:t>1</w:t>
      </w:r>
      <w:r>
        <w:rPr>
          <w:b/>
          <w:spacing w:val="-2"/>
          <w:sz w:val="21"/>
          <w:u w:val="single"/>
        </w:rPr>
        <w:t>、行政诉讼法中</w:t>
      </w:r>
      <w:r>
        <w:rPr>
          <w:b/>
          <w:spacing w:val="-2"/>
          <w:sz w:val="21"/>
        </w:rPr>
        <w:t>受害人有权提起行政诉讼</w:t>
      </w:r>
      <w:r>
        <w:rPr>
          <w:rFonts w:ascii="Calibri" w:eastAsia="Calibri"/>
          <w:b/>
          <w:spacing w:val="-2"/>
          <w:sz w:val="21"/>
        </w:rPr>
        <w:t>2</w:t>
      </w:r>
      <w:r>
        <w:rPr>
          <w:b/>
          <w:spacing w:val="-2"/>
          <w:sz w:val="21"/>
        </w:rPr>
        <w:t>、单行管理法：治安管理处罚法</w:t>
      </w:r>
      <w:r>
        <w:rPr>
          <w:rFonts w:ascii="Calibri" w:eastAsia="Calibri"/>
          <w:b/>
          <w:spacing w:val="-2"/>
          <w:sz w:val="21"/>
        </w:rPr>
        <w:t>97</w:t>
      </w:r>
      <w:r>
        <w:rPr>
          <w:b/>
          <w:spacing w:val="-2"/>
          <w:sz w:val="21"/>
        </w:rPr>
        <w:t>条规定公安机关要向相关被处罚人送达处罚</w:t>
      </w:r>
      <w:r>
        <w:rPr>
          <w:b/>
          <w:spacing w:val="-2"/>
          <w:sz w:val="21"/>
          <w:u w:val="single"/>
        </w:rPr>
        <w:t>决定书，如果存在被侵害人应当抄送副本，因为要告诉你正义已经得到了实现。如果处罚不满意就有了</w:t>
      </w:r>
      <w:r>
        <w:rPr>
          <w:b/>
          <w:spacing w:val="80"/>
          <w:w w:val="150"/>
          <w:sz w:val="21"/>
          <w:u w:val="single"/>
        </w:rPr>
        <w:t xml:space="preserve">                                                     </w:t>
      </w:r>
      <w:r>
        <w:rPr>
          <w:b/>
          <w:spacing w:val="-2"/>
          <w:sz w:val="21"/>
          <w:u w:val="single"/>
        </w:rPr>
        <w:t>挑战公安机关的资格</w:t>
      </w:r>
      <w:r>
        <w:rPr>
          <w:spacing w:val="-2"/>
          <w:sz w:val="21"/>
        </w:rPr>
        <w:t>】</w:t>
      </w:r>
    </w:p>
    <w:p w14:paraId="7808F7F5" w14:textId="77777777" w:rsidR="002A1E6D" w:rsidRDefault="00000000">
      <w:pPr>
        <w:pStyle w:val="a3"/>
        <w:spacing w:before="10"/>
        <w:rPr>
          <w:rFonts w:hint="eastAsia"/>
        </w:rPr>
      </w:pPr>
      <w:r>
        <w:rPr>
          <w:spacing w:val="-3"/>
        </w:rPr>
        <w:t>部分行政处罚案件中存在受害人，受害人若认为行政处罚决定违法，可提起行政诉讼。</w:t>
      </w:r>
    </w:p>
    <w:p w14:paraId="0B1D7CD9" w14:textId="77777777" w:rsidR="002A1E6D" w:rsidRDefault="00000000">
      <w:pPr>
        <w:pStyle w:val="a3"/>
        <w:spacing w:before="5" w:line="242" w:lineRule="auto"/>
        <w:ind w:right="232"/>
        <w:jc w:val="both"/>
        <w:rPr>
          <w:rFonts w:hint="eastAsia"/>
        </w:rPr>
      </w:pPr>
      <w:r>
        <w:rPr>
          <w:spacing w:val="-2"/>
        </w:rPr>
        <w:t>主要针对</w:t>
      </w:r>
      <w:r>
        <w:rPr>
          <w:b/>
          <w:color w:val="C00000"/>
          <w:spacing w:val="-2"/>
        </w:rPr>
        <w:t>治安类案件</w:t>
      </w:r>
      <w:r>
        <w:rPr>
          <w:spacing w:val="-2"/>
        </w:rPr>
        <w:t>中的侵害人身权、财产权案件。行政机关对加害人的处理严格来说并不直接影响受害人的权益，但在禁止私力救济的情况下，应当赋予受害人更大的救济可能性。</w:t>
      </w:r>
      <w:r>
        <w:rPr>
          <w:spacing w:val="-2"/>
          <w:u w:val="single" w:color="FF0000"/>
        </w:rPr>
        <w:t>在其他处罚案件类型中，可</w:t>
      </w:r>
      <w:r>
        <w:rPr>
          <w:spacing w:val="40"/>
          <w:u w:val="single" w:color="FF0000"/>
        </w:rPr>
        <w:t xml:space="preserve"> </w:t>
      </w:r>
      <w:r>
        <w:rPr>
          <w:spacing w:val="-2"/>
          <w:u w:val="single" w:color="FF0000"/>
        </w:rPr>
        <w:t>考虑受害人权益受损程度【权利受侵害的现实性和严重性程度】决定是否赋予其原告资格</w:t>
      </w:r>
      <w:r>
        <w:rPr>
          <w:spacing w:val="-2"/>
        </w:rPr>
        <w:t>（如，一包方便面的侵权受害方并不受到该条规定的保护）。</w:t>
      </w:r>
    </w:p>
    <w:p w14:paraId="054B5AA4" w14:textId="77777777" w:rsidR="002A1E6D" w:rsidRDefault="00000000">
      <w:pPr>
        <w:pStyle w:val="a3"/>
        <w:spacing w:before="5" w:line="244" w:lineRule="auto"/>
        <w:ind w:right="446"/>
        <w:rPr>
          <w:rFonts w:hint="eastAsia"/>
        </w:rPr>
      </w:pPr>
      <w:r>
        <w:rPr>
          <w:spacing w:val="-2"/>
        </w:rPr>
        <w:t>若加害人与受害人均不服提起诉讼，两个诉讼应当合并审理。加害人和受害人均是原告，但不是共同原</w:t>
      </w:r>
      <w:r>
        <w:rPr>
          <w:spacing w:val="-6"/>
        </w:rPr>
        <w:t>告。</w:t>
      </w:r>
    </w:p>
    <w:p w14:paraId="36E0F5D5" w14:textId="77777777" w:rsidR="002A1E6D" w:rsidRDefault="00000000">
      <w:pPr>
        <w:pStyle w:val="a4"/>
        <w:numPr>
          <w:ilvl w:val="0"/>
          <w:numId w:val="77"/>
        </w:numPr>
        <w:tabs>
          <w:tab w:val="left" w:pos="982"/>
        </w:tabs>
        <w:spacing w:before="77"/>
        <w:rPr>
          <w:rFonts w:hint="eastAsia"/>
          <w:b/>
          <w:sz w:val="21"/>
        </w:rPr>
      </w:pPr>
      <w:r>
        <w:rPr>
          <w:b/>
          <w:color w:val="000000"/>
          <w:spacing w:val="-2"/>
          <w:sz w:val="21"/>
          <w:shd w:val="clear" w:color="auto" w:fill="FDFDBE"/>
        </w:rPr>
        <w:t>信赖利益人</w:t>
      </w:r>
    </w:p>
    <w:p w14:paraId="6F43C551" w14:textId="77777777" w:rsidR="002A1E6D" w:rsidRDefault="00000000">
      <w:pPr>
        <w:pStyle w:val="a3"/>
        <w:spacing w:before="68" w:line="242" w:lineRule="auto"/>
        <w:ind w:right="235"/>
        <w:rPr>
          <w:rFonts w:hint="eastAsia"/>
        </w:rPr>
      </w:pPr>
      <w:r>
        <w:rPr>
          <w:spacing w:val="-3"/>
        </w:rPr>
        <w:t>【司法解释中说撤销变更行为涉及其合法权益的，</w:t>
      </w:r>
      <w:r>
        <w:rPr>
          <w:color w:val="FF0000"/>
          <w:spacing w:val="-3"/>
        </w:rPr>
        <w:t>主要就是信赖利益。行政许可被撤销</w:t>
      </w:r>
      <w:r>
        <w:rPr>
          <w:rFonts w:ascii="Calibri" w:eastAsia="Calibri"/>
          <w:color w:val="FF0000"/>
        </w:rPr>
        <w:t>/</w:t>
      </w:r>
      <w:r>
        <w:rPr>
          <w:color w:val="FF0000"/>
          <w:spacing w:val="-3"/>
        </w:rPr>
        <w:t>变更，相关利益受损就可以起诉，</w:t>
      </w:r>
      <w:r>
        <w:rPr>
          <w:color w:val="FF0000"/>
          <w:spacing w:val="-3"/>
          <w:u w:val="single" w:color="FF0000"/>
        </w:rPr>
        <w:t>规范基础在行政许可法中</w:t>
      </w:r>
      <w:r>
        <w:rPr>
          <w:color w:val="FF0000"/>
          <w:spacing w:val="-3"/>
        </w:rPr>
        <w:t>，如果不是行政许可，其他行为被撤销变更了，也可以</w:t>
      </w:r>
      <w:r>
        <w:rPr>
          <w:color w:val="FF0000"/>
          <w:spacing w:val="-2"/>
          <w:u w:val="single" w:color="FF0000"/>
        </w:rPr>
        <w:t xml:space="preserve">将信赖                                                                                                                                                                                    </w:t>
      </w:r>
      <w:r>
        <w:rPr>
          <w:color w:val="FF0000"/>
          <w:spacing w:val="-3"/>
          <w:u w:val="single" w:color="FF0000"/>
        </w:rPr>
        <w:t>保护原则作为基础</w:t>
      </w:r>
      <w:r>
        <w:rPr>
          <w:color w:val="FF0000"/>
          <w:spacing w:val="-3"/>
        </w:rPr>
        <w:t>，是行政法的基本原则，可以作为违法主张的基本依据</w:t>
      </w:r>
      <w:r>
        <w:t>。】</w:t>
      </w:r>
    </w:p>
    <w:p w14:paraId="15F5A592" w14:textId="77777777" w:rsidR="002A1E6D" w:rsidRDefault="00000000">
      <w:pPr>
        <w:spacing w:before="4"/>
        <w:ind w:left="660"/>
        <w:rPr>
          <w:rFonts w:hint="eastAsia"/>
          <w:b/>
          <w:sz w:val="21"/>
        </w:rPr>
      </w:pPr>
      <w:r>
        <w:rPr>
          <w:b/>
          <w:spacing w:val="-3"/>
          <w:sz w:val="21"/>
        </w:rPr>
        <w:t>撤销或者变更行政行为涉及其合法权益的当事人具有原告资格。</w:t>
      </w:r>
    </w:p>
    <w:p w14:paraId="0BDD904F" w14:textId="77777777" w:rsidR="002A1E6D" w:rsidRDefault="00000000">
      <w:pPr>
        <w:spacing w:before="4" w:line="242" w:lineRule="auto"/>
        <w:ind w:left="660" w:right="1465"/>
        <w:rPr>
          <w:rFonts w:hint="eastAsia"/>
          <w:b/>
          <w:sz w:val="21"/>
        </w:rPr>
      </w:pPr>
      <w:r>
        <w:rPr>
          <w:b/>
          <w:spacing w:val="-2"/>
          <w:sz w:val="21"/>
        </w:rPr>
        <w:t>如根据利害关系人申请，许可决定作出机关或其上级机关撤销许可，许可申请人可以起诉。若许可被撤销，与被许可人仅存在债务关系的人一般不应具有针对行政行为的原告资格。</w:t>
      </w:r>
    </w:p>
    <w:p w14:paraId="4DF5D800" w14:textId="77777777" w:rsidR="002A1E6D" w:rsidRDefault="00000000">
      <w:pPr>
        <w:pStyle w:val="a4"/>
        <w:numPr>
          <w:ilvl w:val="0"/>
          <w:numId w:val="77"/>
        </w:numPr>
        <w:tabs>
          <w:tab w:val="left" w:pos="982"/>
        </w:tabs>
        <w:spacing w:before="82"/>
        <w:rPr>
          <w:rFonts w:hint="eastAsia"/>
          <w:b/>
          <w:sz w:val="21"/>
        </w:rPr>
      </w:pPr>
      <w:r>
        <w:rPr>
          <w:b/>
          <w:color w:val="000000"/>
          <w:spacing w:val="-2"/>
          <w:sz w:val="21"/>
          <w:shd w:val="clear" w:color="auto" w:fill="FDFDBE"/>
        </w:rPr>
        <w:t>投诉举报</w:t>
      </w:r>
      <w:r>
        <w:rPr>
          <w:b/>
          <w:color w:val="000000"/>
          <w:spacing w:val="-4"/>
          <w:sz w:val="21"/>
        </w:rPr>
        <w:t>【争议较大】</w:t>
      </w:r>
    </w:p>
    <w:p w14:paraId="6B6C65C5" w14:textId="77777777" w:rsidR="002A1E6D" w:rsidRDefault="00000000">
      <w:pPr>
        <w:pStyle w:val="a3"/>
        <w:spacing w:before="68" w:line="244" w:lineRule="auto"/>
        <w:ind w:right="227"/>
        <w:rPr>
          <w:rFonts w:hint="eastAsia"/>
        </w:rPr>
      </w:pPr>
      <w:r>
        <w:rPr>
          <w:spacing w:val="-2"/>
        </w:rPr>
        <w:t>【司法解释要求】</w:t>
      </w:r>
      <w:r>
        <w:rPr>
          <w:b/>
          <w:spacing w:val="-2"/>
        </w:rPr>
        <w:t>为维护自身合法权益</w:t>
      </w:r>
      <w:r>
        <w:rPr>
          <w:spacing w:val="-2"/>
        </w:rPr>
        <w:t>向行政机关投诉，具有处理投诉职责的行政机关作出或者未作出处</w:t>
      </w:r>
      <w:r>
        <w:rPr>
          <w:spacing w:val="-4"/>
        </w:rPr>
        <w:t>理的。</w:t>
      </w:r>
    </w:p>
    <w:p w14:paraId="38891461" w14:textId="77777777" w:rsidR="002A1E6D" w:rsidRDefault="002A1E6D">
      <w:pPr>
        <w:spacing w:line="244" w:lineRule="auto"/>
        <w:rPr>
          <w:rFonts w:hint="eastAsia"/>
        </w:rPr>
        <w:sectPr w:rsidR="002A1E6D">
          <w:pgSz w:w="11910" w:h="16850"/>
          <w:pgMar w:top="660" w:right="20" w:bottom="220" w:left="1320" w:header="0" w:footer="38" w:gutter="0"/>
          <w:cols w:space="720"/>
        </w:sectPr>
      </w:pPr>
    </w:p>
    <w:p w14:paraId="7DDF9098" w14:textId="77777777" w:rsidR="002A1E6D" w:rsidRDefault="00000000">
      <w:pPr>
        <w:spacing w:before="48" w:line="242" w:lineRule="auto"/>
        <w:ind w:left="660" w:right="220"/>
        <w:rPr>
          <w:rFonts w:hint="eastAsia"/>
          <w:sz w:val="21"/>
        </w:rPr>
      </w:pPr>
      <w:r>
        <w:rPr>
          <w:spacing w:val="-2"/>
          <w:sz w:val="21"/>
        </w:rPr>
        <w:lastRenderedPageBreak/>
        <w:t>【两个要件：</w:t>
      </w:r>
      <w:r>
        <w:rPr>
          <w:rFonts w:ascii="Calibri" w:eastAsia="Calibri"/>
          <w:spacing w:val="-2"/>
          <w:sz w:val="21"/>
        </w:rPr>
        <w:t>1</w:t>
      </w:r>
      <w:r>
        <w:rPr>
          <w:spacing w:val="-2"/>
          <w:sz w:val="21"/>
        </w:rPr>
        <w:t>、</w:t>
      </w:r>
      <w:r>
        <w:rPr>
          <w:b/>
          <w:spacing w:val="-2"/>
          <w:sz w:val="21"/>
        </w:rPr>
        <w:t>为了维护自身的合法权益。</w:t>
      </w:r>
      <w:r>
        <w:rPr>
          <w:spacing w:val="-2"/>
          <w:sz w:val="21"/>
        </w:rPr>
        <w:t>如果是为了公共利益举报的，没有原告资格。</w:t>
      </w:r>
      <w:r>
        <w:rPr>
          <w:rFonts w:ascii="Calibri" w:eastAsia="Calibri"/>
          <w:spacing w:val="-2"/>
          <w:sz w:val="21"/>
        </w:rPr>
        <w:t>2</w:t>
      </w:r>
      <w:r>
        <w:rPr>
          <w:spacing w:val="-2"/>
          <w:sz w:val="21"/>
        </w:rPr>
        <w:t>、</w:t>
      </w:r>
      <w:r>
        <w:rPr>
          <w:b/>
          <w:spacing w:val="-2"/>
          <w:sz w:val="21"/>
        </w:rPr>
        <w:t>处理投诉举报的机关有处理投诉举报的职责</w:t>
      </w:r>
      <w:r>
        <w:rPr>
          <w:spacing w:val="-2"/>
          <w:sz w:val="21"/>
        </w:rPr>
        <w:t>，机关需要进行回应和查出，就是要求相关机关个别化地保护相对人的利益，</w:t>
      </w:r>
      <w:r>
        <w:rPr>
          <w:spacing w:val="-2"/>
          <w:sz w:val="21"/>
          <w:u w:val="single"/>
        </w:rPr>
        <w:t>如果没有说处理投诉举报的职责，监管就是一种概括性的监管，概括性的监管在公民有反射利益</w:t>
      </w:r>
      <w:r>
        <w:rPr>
          <w:spacing w:val="-2"/>
          <w:sz w:val="21"/>
        </w:rPr>
        <w:t>，如果</w:t>
      </w:r>
      <w:r>
        <w:rPr>
          <w:b/>
          <w:spacing w:val="-2"/>
          <w:sz w:val="21"/>
          <w:u w:val="single"/>
        </w:rPr>
        <w:t>法律规定有处理投诉举报的职责，就意味着有个别化指向的权利，是符合基本法理要求的。</w:t>
      </w:r>
      <w:r>
        <w:rPr>
          <w:spacing w:val="-2"/>
          <w:sz w:val="21"/>
        </w:rPr>
        <w:t>但是实践</w:t>
      </w:r>
      <w:r>
        <w:rPr>
          <w:spacing w:val="40"/>
          <w:sz w:val="21"/>
        </w:rPr>
        <w:t xml:space="preserve"> </w:t>
      </w:r>
      <w:r>
        <w:rPr>
          <w:spacing w:val="-2"/>
          <w:sz w:val="21"/>
        </w:rPr>
        <w:t>中很多地方法院不赞同这样的要求。</w:t>
      </w:r>
      <w:r>
        <w:rPr>
          <w:rFonts w:ascii="Calibri" w:eastAsia="Calibri"/>
          <w:spacing w:val="-2"/>
          <w:sz w:val="21"/>
        </w:rPr>
        <w:t>Eg</w:t>
      </w:r>
      <w:r>
        <w:rPr>
          <w:spacing w:val="-2"/>
          <w:sz w:val="21"/>
        </w:rPr>
        <w:t>消费者向市场监管机关举报，不来管，能否起诉？如果都可以承认的话案件数量就会变得很多，法院认为可以通过民事方式解决，就认为投诉举报人不具有原告资格。每个法院认识都不一样。】</w:t>
      </w:r>
    </w:p>
    <w:p w14:paraId="04BB22BD" w14:textId="77777777" w:rsidR="002A1E6D" w:rsidRDefault="00000000">
      <w:pPr>
        <w:pStyle w:val="a3"/>
        <w:spacing w:before="9" w:line="350" w:lineRule="auto"/>
        <w:ind w:right="4227"/>
        <w:rPr>
          <w:rFonts w:hint="eastAsia"/>
          <w:b/>
        </w:rPr>
      </w:pPr>
      <w:r>
        <w:rPr>
          <w:spacing w:val="-2"/>
        </w:rPr>
        <w:t>举报行为带有公共利益指向，单纯提供线索的举报并不可诉。</w:t>
      </w:r>
      <w:r>
        <w:rPr>
          <w:b/>
          <w:color w:val="3E3E3E"/>
          <w:spacing w:val="-4"/>
        </w:rPr>
        <w:t>例</w:t>
      </w:r>
      <w:r>
        <w:rPr>
          <w:rFonts w:ascii="Calibri" w:eastAsia="Calibri"/>
          <w:b/>
          <w:color w:val="3E3E3E"/>
          <w:spacing w:val="-4"/>
        </w:rPr>
        <w:t>1</w:t>
      </w:r>
      <w:r>
        <w:rPr>
          <w:b/>
          <w:color w:val="3E3E3E"/>
          <w:spacing w:val="-4"/>
        </w:rPr>
        <w:t>：</w:t>
      </w:r>
    </w:p>
    <w:p w14:paraId="1A306888" w14:textId="77777777" w:rsidR="002A1E6D" w:rsidRDefault="00000000">
      <w:pPr>
        <w:spacing w:line="214" w:lineRule="exact"/>
        <w:ind w:left="660"/>
        <w:rPr>
          <w:rFonts w:hint="eastAsia"/>
          <w:b/>
          <w:sz w:val="21"/>
        </w:rPr>
      </w:pPr>
      <w:r>
        <w:rPr>
          <w:color w:val="3E3E3E"/>
          <w:spacing w:val="-2"/>
          <w:sz w:val="21"/>
        </w:rPr>
        <w:t>原告毛培旺是</w:t>
      </w:r>
      <w:r>
        <w:rPr>
          <w:b/>
          <w:color w:val="3E3E3E"/>
          <w:spacing w:val="-2"/>
          <w:sz w:val="21"/>
          <w:u w:val="single" w:color="3E3E3E"/>
        </w:rPr>
        <w:t>经被告兴化市民政部门批准核发有效证件</w:t>
      </w:r>
      <w:r>
        <w:rPr>
          <w:color w:val="3E3E3E"/>
          <w:spacing w:val="-2"/>
          <w:sz w:val="21"/>
        </w:rPr>
        <w:t>，在陶庄镇范围内从事</w:t>
      </w:r>
      <w:r>
        <w:rPr>
          <w:b/>
          <w:color w:val="3E3E3E"/>
          <w:spacing w:val="-3"/>
          <w:sz w:val="21"/>
          <w:u w:val="single" w:color="3E3E3E"/>
        </w:rPr>
        <w:t>殡葬遗体接运服务的个体服</w:t>
      </w:r>
    </w:p>
    <w:p w14:paraId="4E26E1E7" w14:textId="77777777" w:rsidR="002A1E6D" w:rsidRDefault="00000000">
      <w:pPr>
        <w:spacing w:before="4" w:line="242" w:lineRule="auto"/>
        <w:ind w:left="660" w:right="213"/>
        <w:rPr>
          <w:rFonts w:hint="eastAsia"/>
          <w:sz w:val="21"/>
        </w:rPr>
      </w:pPr>
      <w:r>
        <w:rPr>
          <w:b/>
          <w:color w:val="3E3E3E"/>
          <w:spacing w:val="2"/>
          <w:sz w:val="21"/>
          <w:u w:val="single" w:color="3E3E3E"/>
        </w:rPr>
        <w:t>务商</w:t>
      </w:r>
      <w:r>
        <w:rPr>
          <w:color w:val="3E3E3E"/>
          <w:spacing w:val="-2"/>
          <w:sz w:val="21"/>
        </w:rPr>
        <w:t>。而</w:t>
      </w:r>
      <w:r>
        <w:rPr>
          <w:b/>
          <w:color w:val="3E3E3E"/>
          <w:spacing w:val="-2"/>
          <w:sz w:val="21"/>
          <w:u w:val="single" w:color="3E3E3E"/>
        </w:rPr>
        <w:t>第三人张某未经许可非法从事殡葬遗体接运服务</w:t>
      </w:r>
      <w:r>
        <w:rPr>
          <w:color w:val="3E3E3E"/>
          <w:spacing w:val="-3"/>
          <w:sz w:val="21"/>
        </w:rPr>
        <w:t>，且又登记殡葬用品店从事非法殡葬营运。</w:t>
      </w:r>
      <w:r>
        <w:rPr>
          <w:b/>
          <w:color w:val="3E3E3E"/>
          <w:sz w:val="21"/>
          <w:u w:val="single" w:color="3E3E3E"/>
        </w:rPr>
        <w:t xml:space="preserve">原告                                                                                                                                                                                    </w:t>
      </w:r>
      <w:r>
        <w:rPr>
          <w:b/>
          <w:color w:val="3E3E3E"/>
          <w:spacing w:val="-3"/>
          <w:sz w:val="21"/>
          <w:u w:val="single" w:color="3E3E3E"/>
        </w:rPr>
        <w:t>向被告兴化市民政局举报，要求其对第三人的行为进行制止和处罚。尽管被告兴华市民政局对第三人进行了行政处罚，但涉及的车辆仍在非法营运，违法行为仍旧继续，</w:t>
      </w:r>
      <w:r>
        <w:rPr>
          <w:color w:val="3E3E3E"/>
          <w:spacing w:val="-3"/>
          <w:sz w:val="21"/>
        </w:rPr>
        <w:t>因此，原告诉至法院，请求判令被告依法查处并制止第三人非法经营的行为。</w:t>
      </w:r>
    </w:p>
    <w:p w14:paraId="44B5331C" w14:textId="77777777" w:rsidR="002A1E6D" w:rsidRDefault="00000000">
      <w:pPr>
        <w:spacing w:before="5" w:line="244" w:lineRule="auto"/>
        <w:ind w:left="660" w:right="6747"/>
        <w:rPr>
          <w:rFonts w:hint="eastAsia"/>
          <w:b/>
          <w:sz w:val="21"/>
        </w:rPr>
      </w:pPr>
      <w:r>
        <w:rPr>
          <w:color w:val="3E3E3E"/>
          <w:spacing w:val="-2"/>
          <w:sz w:val="21"/>
        </w:rPr>
        <w:t>本案中毛培旺是否具有原告资格？</w:t>
      </w:r>
      <w:r>
        <w:rPr>
          <w:b/>
          <w:color w:val="3E3E3E"/>
          <w:spacing w:val="-2"/>
          <w:sz w:val="21"/>
        </w:rPr>
        <w:t>法院认为：</w:t>
      </w:r>
    </w:p>
    <w:p w14:paraId="76768AFE" w14:textId="77777777" w:rsidR="002A1E6D" w:rsidRDefault="00000000">
      <w:pPr>
        <w:spacing w:line="242" w:lineRule="auto"/>
        <w:ind w:left="660" w:right="223"/>
        <w:rPr>
          <w:rFonts w:hint="eastAsia"/>
          <w:sz w:val="21"/>
        </w:rPr>
      </w:pPr>
      <w:r>
        <w:rPr>
          <w:color w:val="3E3E3E"/>
          <w:spacing w:val="-3"/>
          <w:sz w:val="21"/>
        </w:rPr>
        <w:t>被告作为行政区域内的殡葬管理部门，其有权对未经县级以上民政部分批准从事殡葬服务业务的行为进行处理。但</w:t>
      </w:r>
      <w:r>
        <w:rPr>
          <w:b/>
          <w:color w:val="FF0000"/>
          <w:spacing w:val="-3"/>
          <w:sz w:val="21"/>
          <w:u w:val="single" w:color="FF0000"/>
        </w:rPr>
        <w:t>该处理是出于对不特定公众利益的保护，并不会对举报人个人的合法权益造成影响。</w:t>
      </w:r>
      <w:r>
        <w:rPr>
          <w:color w:val="3E3E3E"/>
          <w:spacing w:val="-2"/>
          <w:sz w:val="21"/>
        </w:rPr>
        <w:t>原告举报</w:t>
      </w:r>
      <w:r>
        <w:rPr>
          <w:color w:val="3E3E3E"/>
          <w:spacing w:val="-3"/>
          <w:sz w:val="21"/>
        </w:rPr>
        <w:t>的目的在于，通过被告对第三人的制止或处罚，增加自身的收入，即原告对于</w:t>
      </w:r>
      <w:r>
        <w:rPr>
          <w:b/>
          <w:color w:val="C00000"/>
          <w:spacing w:val="-2"/>
          <w:sz w:val="21"/>
        </w:rPr>
        <w:t>要求被告实施的行政行为仅具有反射性利益，而非法律上的权益</w:t>
      </w:r>
      <w:r>
        <w:rPr>
          <w:color w:val="3E3E3E"/>
          <w:spacing w:val="-3"/>
          <w:sz w:val="21"/>
        </w:rPr>
        <w:t>。原告以其举报的行为被作否定性评价后，可能会间接有利于保护其所主张的收入权益为由，不能取得原告主体资格。</w:t>
      </w:r>
    </w:p>
    <w:p w14:paraId="3CBF199A" w14:textId="77777777" w:rsidR="002A1E6D" w:rsidRDefault="00000000">
      <w:pPr>
        <w:spacing w:line="232" w:lineRule="auto"/>
        <w:ind w:left="660" w:right="214"/>
        <w:rPr>
          <w:rFonts w:hint="eastAsia"/>
          <w:b/>
          <w:i/>
        </w:rPr>
      </w:pPr>
      <w:r>
        <w:rPr>
          <w:i/>
          <w:color w:val="2E5395"/>
          <w:spacing w:val="-10"/>
        </w:rPr>
        <w:t>法院解释为反射性利益，主要逻辑在于原告的主张不是让自己受到影响，而是让行政机关履行一般化的监</w:t>
      </w:r>
      <w:r>
        <w:rPr>
          <w:i/>
          <w:color w:val="2E5395"/>
          <w:spacing w:val="-12"/>
        </w:rPr>
        <w:t>管职责，只是搭便车，但是</w:t>
      </w:r>
      <w:r>
        <w:rPr>
          <w:b/>
          <w:i/>
          <w:color w:val="2E5395"/>
          <w:spacing w:val="-12"/>
        </w:rPr>
        <w:t>这种理解有问题。原告起诉受损的合法权益是</w:t>
      </w:r>
      <w:r>
        <w:rPr>
          <w:b/>
          <w:i/>
          <w:color w:val="2E5395"/>
          <w:spacing w:val="-12"/>
          <w:shd w:val="clear" w:color="auto" w:fill="FCEEE2"/>
        </w:rPr>
        <w:t>公平竞争权</w:t>
      </w:r>
      <w:r>
        <w:rPr>
          <w:b/>
          <w:i/>
          <w:color w:val="2E5395"/>
          <w:spacing w:val="-12"/>
        </w:rPr>
        <w:t>，是原告受法律保护</w:t>
      </w:r>
      <w:r>
        <w:rPr>
          <w:b/>
          <w:i/>
          <w:color w:val="2E5395"/>
          <w:spacing w:val="-6"/>
        </w:rPr>
        <w:t xml:space="preserve">的权利，不是一种反射利益而是一种主观权利，是允许他来起诉的。一方面举报人是为了维护自己的权 </w:t>
      </w:r>
      <w:r>
        <w:rPr>
          <w:b/>
          <w:i/>
          <w:color w:val="2E5395"/>
          <w:spacing w:val="-2"/>
        </w:rPr>
        <w:t>利，另一方面民政部门也要有处理投诉举报的职责。</w:t>
      </w:r>
    </w:p>
    <w:p w14:paraId="0A45EF02" w14:textId="77777777" w:rsidR="002A1E6D" w:rsidRDefault="00000000">
      <w:pPr>
        <w:pStyle w:val="a3"/>
        <w:spacing w:before="2"/>
        <w:rPr>
          <w:rFonts w:hint="eastAsia"/>
        </w:rPr>
      </w:pPr>
      <w:r>
        <w:rPr>
          <w:color w:val="3E3E3E"/>
          <w:spacing w:val="-3"/>
        </w:rPr>
        <w:t>殡葬运输从业者和普通公众是否一样？</w:t>
      </w:r>
    </w:p>
    <w:p w14:paraId="37EECCD6" w14:textId="77777777" w:rsidR="002A1E6D" w:rsidRDefault="002A1E6D">
      <w:pPr>
        <w:pStyle w:val="a3"/>
        <w:ind w:left="0"/>
        <w:rPr>
          <w:rFonts w:hint="eastAsia"/>
          <w:sz w:val="20"/>
        </w:rPr>
      </w:pPr>
    </w:p>
    <w:p w14:paraId="5F34EE8E" w14:textId="77777777" w:rsidR="002A1E6D" w:rsidRDefault="00000000">
      <w:pPr>
        <w:spacing w:before="141"/>
        <w:ind w:left="660"/>
        <w:rPr>
          <w:rFonts w:hint="eastAsia"/>
          <w:b/>
          <w:sz w:val="21"/>
        </w:rPr>
      </w:pPr>
      <w:r>
        <w:rPr>
          <w:b/>
          <w:spacing w:val="-2"/>
          <w:sz w:val="21"/>
        </w:rPr>
        <w:t>例</w:t>
      </w:r>
      <w:r>
        <w:rPr>
          <w:rFonts w:ascii="Calibri" w:eastAsia="Calibri" w:hAnsi="Calibri"/>
          <w:b/>
          <w:spacing w:val="-2"/>
          <w:sz w:val="21"/>
        </w:rPr>
        <w:t>2</w:t>
      </w:r>
      <w:r>
        <w:rPr>
          <w:b/>
          <w:spacing w:val="-3"/>
          <w:sz w:val="21"/>
        </w:rPr>
        <w:t>：“职业打假人”的原告资格【争议更大】</w:t>
      </w:r>
    </w:p>
    <w:p w14:paraId="0CB09C00" w14:textId="77777777" w:rsidR="002A1E6D" w:rsidRDefault="00000000">
      <w:pPr>
        <w:pStyle w:val="a3"/>
        <w:spacing w:before="67" w:line="242" w:lineRule="auto"/>
        <w:ind w:right="230"/>
        <w:rPr>
          <w:rFonts w:hint="eastAsia"/>
          <w:b/>
        </w:rPr>
      </w:pPr>
      <w:r>
        <w:rPr>
          <w:color w:val="3E3E3E"/>
          <w:spacing w:val="-1"/>
        </w:rPr>
        <w:t>原告任海超于</w:t>
      </w:r>
      <w:r>
        <w:rPr>
          <w:rFonts w:ascii="Calibri" w:eastAsia="Calibri"/>
          <w:color w:val="3E3E3E"/>
          <w:spacing w:val="-2"/>
        </w:rPr>
        <w:t>2</w:t>
      </w:r>
      <w:r>
        <w:rPr>
          <w:rFonts w:ascii="Calibri" w:eastAsia="Calibri"/>
          <w:color w:val="3E3E3E"/>
        </w:rPr>
        <w:t>0</w:t>
      </w:r>
      <w:r>
        <w:rPr>
          <w:rFonts w:ascii="Calibri" w:eastAsia="Calibri"/>
          <w:color w:val="3E3E3E"/>
          <w:spacing w:val="-2"/>
        </w:rPr>
        <w:t>1</w:t>
      </w:r>
      <w:r>
        <w:rPr>
          <w:rFonts w:ascii="Calibri" w:eastAsia="Calibri"/>
          <w:color w:val="3E3E3E"/>
          <w:spacing w:val="-1"/>
        </w:rPr>
        <w:t>6</w:t>
      </w:r>
      <w:r>
        <w:rPr>
          <w:color w:val="3E3E3E"/>
        </w:rPr>
        <w:t>年</w:t>
      </w:r>
      <w:r>
        <w:rPr>
          <w:rFonts w:ascii="Calibri" w:eastAsia="Calibri"/>
          <w:color w:val="3E3E3E"/>
          <w:spacing w:val="-2"/>
        </w:rPr>
        <w:t>7</w:t>
      </w:r>
      <w:r>
        <w:rPr>
          <w:color w:val="3E3E3E"/>
        </w:rPr>
        <w:t>月</w:t>
      </w:r>
      <w:r>
        <w:rPr>
          <w:rFonts w:ascii="Calibri" w:eastAsia="Calibri"/>
          <w:color w:val="3E3E3E"/>
          <w:spacing w:val="-2"/>
        </w:rPr>
        <w:t>2</w:t>
      </w:r>
      <w:r>
        <w:rPr>
          <w:color w:val="3E3E3E"/>
          <w:spacing w:val="-3"/>
        </w:rPr>
        <w:t>日向第三人奉化市日新平民药品零售有限公司购买绞股蓝</w:t>
      </w:r>
      <w:r>
        <w:rPr>
          <w:rFonts w:ascii="Calibri" w:eastAsia="Calibri"/>
          <w:color w:val="3E3E3E"/>
          <w:spacing w:val="-2"/>
        </w:rPr>
        <w:t>39</w:t>
      </w:r>
      <w:r>
        <w:rPr>
          <w:rFonts w:ascii="Calibri" w:eastAsia="Calibri"/>
          <w:color w:val="3E3E3E"/>
        </w:rPr>
        <w:t>6</w:t>
      </w:r>
      <w:r>
        <w:rPr>
          <w:color w:val="3E3E3E"/>
          <w:spacing w:val="-3"/>
        </w:rPr>
        <w:t>元</w:t>
      </w:r>
      <w:r>
        <w:rPr>
          <w:color w:val="3E3E3E"/>
        </w:rPr>
        <w:t>（</w:t>
      </w:r>
      <w:r>
        <w:rPr>
          <w:rFonts w:ascii="Calibri" w:eastAsia="Calibri"/>
          <w:color w:val="3E3E3E"/>
          <w:spacing w:val="-2"/>
        </w:rPr>
        <w:t>36</w:t>
      </w:r>
      <w:r>
        <w:rPr>
          <w:color w:val="3E3E3E"/>
          <w:spacing w:val="-3"/>
        </w:rPr>
        <w:t>包，单价</w:t>
      </w:r>
      <w:r>
        <w:rPr>
          <w:rFonts w:ascii="Calibri" w:eastAsia="Calibri"/>
          <w:color w:val="3E3E3E"/>
        </w:rPr>
        <w:t>11</w:t>
      </w:r>
      <w:r>
        <w:rPr>
          <w:color w:val="3E3E3E"/>
        </w:rPr>
        <w:t>元），</w:t>
      </w:r>
      <w:r>
        <w:rPr>
          <w:color w:val="3E3E3E"/>
          <w:spacing w:val="-3"/>
        </w:rPr>
        <w:t>并自称于购买后几日内便知该绞股蓝违反了相关法律规定，</w:t>
      </w:r>
      <w:r>
        <w:rPr>
          <w:b/>
          <w:color w:val="FF0000"/>
          <w:spacing w:val="-1"/>
          <w:u w:val="single" w:color="FF0000"/>
        </w:rPr>
        <w:t>属于不安全食品</w:t>
      </w:r>
      <w:r>
        <w:rPr>
          <w:color w:val="3E3E3E"/>
          <w:spacing w:val="-3"/>
        </w:rPr>
        <w:t>，又自称通过其联系，介绍其朋友吴江与王可裕分别于</w:t>
      </w:r>
      <w:r>
        <w:rPr>
          <w:rFonts w:ascii="Calibri" w:eastAsia="Calibri"/>
          <w:color w:val="3E3E3E"/>
          <w:spacing w:val="-2"/>
        </w:rPr>
        <w:t>2</w:t>
      </w:r>
      <w:r>
        <w:rPr>
          <w:rFonts w:ascii="Calibri" w:eastAsia="Calibri"/>
          <w:color w:val="3E3E3E"/>
        </w:rPr>
        <w:t>0</w:t>
      </w:r>
      <w:r>
        <w:rPr>
          <w:rFonts w:ascii="Calibri" w:eastAsia="Calibri"/>
          <w:color w:val="3E3E3E"/>
          <w:spacing w:val="-2"/>
        </w:rPr>
        <w:t>17</w:t>
      </w:r>
      <w:r>
        <w:rPr>
          <w:color w:val="3E3E3E"/>
        </w:rPr>
        <w:t>年</w:t>
      </w:r>
      <w:r>
        <w:rPr>
          <w:rFonts w:ascii="Calibri" w:eastAsia="Calibri"/>
          <w:color w:val="3E3E3E"/>
          <w:spacing w:val="-2"/>
        </w:rPr>
        <w:t>7</w:t>
      </w:r>
      <w:r>
        <w:rPr>
          <w:color w:val="3E3E3E"/>
        </w:rPr>
        <w:t>月</w:t>
      </w:r>
      <w:r>
        <w:rPr>
          <w:rFonts w:ascii="Calibri" w:eastAsia="Calibri"/>
          <w:color w:val="3E3E3E"/>
          <w:spacing w:val="-2"/>
        </w:rPr>
        <w:t>18</w:t>
      </w:r>
      <w:r>
        <w:rPr>
          <w:color w:val="3E3E3E"/>
          <w:spacing w:val="-2"/>
        </w:rPr>
        <w:t>日、</w:t>
      </w:r>
      <w:r>
        <w:rPr>
          <w:rFonts w:ascii="Calibri" w:eastAsia="Calibri"/>
          <w:color w:val="3E3E3E"/>
        </w:rPr>
        <w:t>2</w:t>
      </w:r>
      <w:r>
        <w:rPr>
          <w:rFonts w:ascii="Calibri" w:eastAsia="Calibri"/>
          <w:color w:val="3E3E3E"/>
          <w:spacing w:val="-2"/>
        </w:rPr>
        <w:t>01</w:t>
      </w:r>
      <w:r>
        <w:rPr>
          <w:rFonts w:ascii="Calibri" w:eastAsia="Calibri"/>
          <w:color w:val="3E3E3E"/>
          <w:spacing w:val="1"/>
        </w:rPr>
        <w:t>7</w:t>
      </w:r>
      <w:r>
        <w:rPr>
          <w:color w:val="3E3E3E"/>
          <w:spacing w:val="-3"/>
        </w:rPr>
        <w:t>年</w:t>
      </w:r>
      <w:r>
        <w:rPr>
          <w:rFonts w:ascii="Calibri" w:eastAsia="Calibri"/>
          <w:color w:val="3E3E3E"/>
        </w:rPr>
        <w:t>7</w:t>
      </w:r>
      <w:r>
        <w:rPr>
          <w:color w:val="3E3E3E"/>
          <w:spacing w:val="-3"/>
        </w:rPr>
        <w:t>月</w:t>
      </w:r>
      <w:r>
        <w:rPr>
          <w:rFonts w:ascii="Calibri" w:eastAsia="Calibri"/>
          <w:color w:val="3E3E3E"/>
        </w:rPr>
        <w:t>2</w:t>
      </w:r>
      <w:r>
        <w:rPr>
          <w:rFonts w:ascii="Calibri" w:eastAsia="Calibri"/>
          <w:color w:val="3E3E3E"/>
          <w:spacing w:val="-2"/>
        </w:rPr>
        <w:t>9</w:t>
      </w:r>
      <w:r>
        <w:rPr>
          <w:color w:val="3E3E3E"/>
          <w:spacing w:val="-3"/>
        </w:rPr>
        <w:t>日</w:t>
      </w:r>
      <w:r>
        <w:rPr>
          <w:b/>
          <w:color w:val="FF0000"/>
          <w:spacing w:val="-2"/>
        </w:rPr>
        <w:t>分三次向第三人购买绞股蓝【知假买</w:t>
      </w:r>
    </w:p>
    <w:p w14:paraId="6E5D5A61" w14:textId="77777777" w:rsidR="002A1E6D" w:rsidRDefault="00000000">
      <w:pPr>
        <w:spacing w:before="4" w:line="244" w:lineRule="auto"/>
        <w:ind w:left="660" w:right="235"/>
        <w:rPr>
          <w:rFonts w:hint="eastAsia"/>
          <w:sz w:val="21"/>
        </w:rPr>
      </w:pPr>
      <w:r>
        <w:rPr>
          <w:b/>
          <w:color w:val="FF0000"/>
          <w:spacing w:val="-1"/>
          <w:sz w:val="21"/>
        </w:rPr>
        <w:t>假——食品领域十倍赔偿金】</w:t>
      </w:r>
      <w:r>
        <w:rPr>
          <w:rFonts w:ascii="Calibri" w:eastAsia="Calibri" w:hAnsi="Calibri"/>
          <w:color w:val="3E3E3E"/>
          <w:spacing w:val="-2"/>
          <w:sz w:val="21"/>
        </w:rPr>
        <w:t>5</w:t>
      </w:r>
      <w:r>
        <w:rPr>
          <w:rFonts w:ascii="Calibri" w:eastAsia="Calibri" w:hAnsi="Calibri"/>
          <w:color w:val="3E3E3E"/>
          <w:sz w:val="21"/>
        </w:rPr>
        <w:t>5</w:t>
      </w:r>
      <w:r>
        <w:rPr>
          <w:rFonts w:ascii="Calibri" w:eastAsia="Calibri" w:hAnsi="Calibri"/>
          <w:color w:val="3E3E3E"/>
          <w:spacing w:val="-2"/>
          <w:sz w:val="21"/>
        </w:rPr>
        <w:t>00</w:t>
      </w:r>
      <w:r>
        <w:rPr>
          <w:color w:val="3E3E3E"/>
          <w:spacing w:val="-2"/>
          <w:sz w:val="21"/>
        </w:rPr>
        <w:t>元、</w:t>
      </w:r>
      <w:r>
        <w:rPr>
          <w:rFonts w:ascii="Calibri" w:eastAsia="Calibri" w:hAnsi="Calibri"/>
          <w:color w:val="3E3E3E"/>
          <w:sz w:val="21"/>
        </w:rPr>
        <w:t>3</w:t>
      </w:r>
      <w:r>
        <w:rPr>
          <w:rFonts w:ascii="Calibri" w:eastAsia="Calibri" w:hAnsi="Calibri"/>
          <w:color w:val="3E3E3E"/>
          <w:spacing w:val="-2"/>
          <w:sz w:val="21"/>
        </w:rPr>
        <w:t>85</w:t>
      </w:r>
      <w:r>
        <w:rPr>
          <w:color w:val="3E3E3E"/>
          <w:spacing w:val="-1"/>
          <w:sz w:val="21"/>
        </w:rPr>
        <w:t>元、</w:t>
      </w:r>
      <w:r>
        <w:rPr>
          <w:rFonts w:ascii="Calibri" w:eastAsia="Calibri" w:hAnsi="Calibri"/>
          <w:color w:val="3E3E3E"/>
          <w:sz w:val="21"/>
        </w:rPr>
        <w:t>1</w:t>
      </w:r>
      <w:r>
        <w:rPr>
          <w:rFonts w:ascii="Calibri" w:eastAsia="Calibri" w:hAnsi="Calibri"/>
          <w:color w:val="3E3E3E"/>
          <w:spacing w:val="-2"/>
          <w:sz w:val="21"/>
        </w:rPr>
        <w:t>10</w:t>
      </w:r>
      <w:r>
        <w:rPr>
          <w:rFonts w:ascii="Calibri" w:eastAsia="Calibri" w:hAnsi="Calibri"/>
          <w:color w:val="3E3E3E"/>
          <w:sz w:val="21"/>
        </w:rPr>
        <w:t>0</w:t>
      </w:r>
      <w:r>
        <w:rPr>
          <w:rFonts w:ascii="Calibri" w:eastAsia="Calibri" w:hAnsi="Calibri"/>
          <w:color w:val="3E3E3E"/>
          <w:spacing w:val="-1"/>
          <w:sz w:val="21"/>
        </w:rPr>
        <w:t>0</w:t>
      </w:r>
      <w:r>
        <w:rPr>
          <w:color w:val="3E3E3E"/>
          <w:spacing w:val="-3"/>
          <w:sz w:val="21"/>
        </w:rPr>
        <w:t>元。后原告于</w:t>
      </w:r>
      <w:r>
        <w:rPr>
          <w:rFonts w:ascii="Calibri" w:eastAsia="Calibri" w:hAnsi="Calibri"/>
          <w:color w:val="3E3E3E"/>
          <w:spacing w:val="-2"/>
          <w:sz w:val="21"/>
        </w:rPr>
        <w:t>2</w:t>
      </w:r>
      <w:r>
        <w:rPr>
          <w:rFonts w:ascii="Calibri" w:eastAsia="Calibri" w:hAnsi="Calibri"/>
          <w:color w:val="3E3E3E"/>
          <w:sz w:val="21"/>
        </w:rPr>
        <w:t>0</w:t>
      </w:r>
      <w:r>
        <w:rPr>
          <w:rFonts w:ascii="Calibri" w:eastAsia="Calibri" w:hAnsi="Calibri"/>
          <w:color w:val="3E3E3E"/>
          <w:spacing w:val="-2"/>
          <w:sz w:val="21"/>
        </w:rPr>
        <w:t>1</w:t>
      </w:r>
      <w:r>
        <w:rPr>
          <w:rFonts w:ascii="Calibri" w:eastAsia="Calibri" w:hAnsi="Calibri"/>
          <w:color w:val="3E3E3E"/>
          <w:spacing w:val="1"/>
          <w:sz w:val="21"/>
        </w:rPr>
        <w:t>6</w:t>
      </w:r>
      <w:r>
        <w:rPr>
          <w:color w:val="3E3E3E"/>
          <w:spacing w:val="-3"/>
          <w:sz w:val="21"/>
        </w:rPr>
        <w:t>年</w:t>
      </w:r>
      <w:r>
        <w:rPr>
          <w:rFonts w:ascii="Calibri" w:eastAsia="Calibri" w:hAnsi="Calibri"/>
          <w:color w:val="3E3E3E"/>
          <w:spacing w:val="-2"/>
          <w:sz w:val="21"/>
        </w:rPr>
        <w:t>7</w:t>
      </w:r>
      <w:r>
        <w:rPr>
          <w:color w:val="3E3E3E"/>
          <w:sz w:val="21"/>
        </w:rPr>
        <w:t>月</w:t>
      </w:r>
      <w:r>
        <w:rPr>
          <w:rFonts w:ascii="Calibri" w:eastAsia="Calibri" w:hAnsi="Calibri"/>
          <w:color w:val="3E3E3E"/>
          <w:spacing w:val="-2"/>
          <w:sz w:val="21"/>
        </w:rPr>
        <w:t>3</w:t>
      </w:r>
      <w:r>
        <w:rPr>
          <w:rFonts w:ascii="Calibri" w:eastAsia="Calibri" w:hAnsi="Calibri"/>
          <w:color w:val="3E3E3E"/>
          <w:sz w:val="21"/>
        </w:rPr>
        <w:t>1</w:t>
      </w:r>
      <w:r>
        <w:rPr>
          <w:color w:val="3E3E3E"/>
          <w:spacing w:val="-3"/>
          <w:sz w:val="21"/>
        </w:rPr>
        <w:t>日</w:t>
      </w:r>
      <w:r>
        <w:rPr>
          <w:b/>
          <w:color w:val="FF0000"/>
          <w:spacing w:val="-1"/>
          <w:sz w:val="21"/>
        </w:rPr>
        <w:t>通过邮寄方式向被告宁</w:t>
      </w:r>
      <w:r>
        <w:rPr>
          <w:b/>
          <w:color w:val="FF0000"/>
          <w:spacing w:val="-3"/>
          <w:sz w:val="21"/>
        </w:rPr>
        <w:t>波市奉化区市场监督管理局进行投诉举报，要求其予以处理。被告对第三人进行检查后</w:t>
      </w:r>
      <w:r>
        <w:rPr>
          <w:color w:val="3E3E3E"/>
          <w:spacing w:val="-3"/>
          <w:sz w:val="21"/>
        </w:rPr>
        <w:t>，做出《当场行政处罚决定书》，对其销售的中药材绞股蓝包装不符合规定要求的行为处以警告以及责令改正的处罚。但原告认为被告的处罚过轻，侵犯了原告的合法权益，因此向法院起诉，要求判决撤销被告的《当场行政处罚决定书》，并要求被告重新作出新的行政处罚。</w:t>
      </w:r>
    </w:p>
    <w:p w14:paraId="0E6125CA" w14:textId="77777777" w:rsidR="002A1E6D" w:rsidRDefault="00000000">
      <w:pPr>
        <w:spacing w:line="244" w:lineRule="auto"/>
        <w:ind w:left="660" w:right="214"/>
        <w:rPr>
          <w:rFonts w:hint="eastAsia"/>
          <w:b/>
          <w:sz w:val="21"/>
        </w:rPr>
      </w:pPr>
      <w:r>
        <w:rPr>
          <w:color w:val="3E3E3E"/>
          <w:spacing w:val="-3"/>
          <w:sz w:val="21"/>
        </w:rPr>
        <w:t>任海超是否具有原告资格？</w:t>
      </w:r>
      <w:r>
        <w:rPr>
          <w:b/>
          <w:color w:val="FF0000"/>
          <w:spacing w:val="-4"/>
          <w:sz w:val="21"/>
        </w:rPr>
        <w:t>【如果没有职业打假人，肯定就有原告资格，但是形成一个全产业链之后如果</w:t>
      </w:r>
      <w:bookmarkStart w:id="165" w:name="（二）原告资格的转移_"/>
      <w:bookmarkEnd w:id="165"/>
      <w:r>
        <w:rPr>
          <w:b/>
          <w:color w:val="FF0000"/>
          <w:spacing w:val="-3"/>
          <w:sz w:val="21"/>
        </w:rPr>
        <w:t>肯定原告资格，职业打假人带来的案件就太多了，整个监管机关就围着职业打假人转，市场监管总局一 直想整治职业打假人，现在法院与职业打假人的观点越来越一致。从法院角度来说，一是通过控制原告 资格虽然是合法权益但是不值得通过公法途径保护，但是</w:t>
      </w:r>
      <w:r>
        <w:rPr>
          <w:b/>
          <w:color w:val="FF0000"/>
          <w:spacing w:val="-3"/>
          <w:sz w:val="21"/>
          <w:shd w:val="clear" w:color="auto" w:fill="FCEEE2"/>
        </w:rPr>
        <w:t>司法解释中说了投诉举报人可以来起诉，</w:t>
      </w:r>
      <w:r>
        <w:rPr>
          <w:b/>
          <w:color w:val="FF0000"/>
          <w:sz w:val="21"/>
        </w:rPr>
        <w:t xml:space="preserve">所以 </w:t>
      </w:r>
      <w:r>
        <w:rPr>
          <w:b/>
          <w:color w:val="FF0000"/>
          <w:spacing w:val="-3"/>
          <w:sz w:val="21"/>
        </w:rPr>
        <w:t>可能需要另外的地方分析：相关机关有没有处理投诉的职责？消费者权益保护法第</w:t>
      </w:r>
      <w:r>
        <w:rPr>
          <w:rFonts w:ascii="Calibri" w:eastAsia="Calibri"/>
          <w:b/>
          <w:color w:val="FF0000"/>
          <w:sz w:val="21"/>
        </w:rPr>
        <w:t>3</w:t>
      </w:r>
      <w:r>
        <w:rPr>
          <w:rFonts w:ascii="Calibri" w:eastAsia="Calibri"/>
          <w:b/>
          <w:color w:val="FF0000"/>
          <w:spacing w:val="-2"/>
          <w:sz w:val="21"/>
        </w:rPr>
        <w:t>2</w:t>
      </w:r>
      <w:r>
        <w:rPr>
          <w:b/>
          <w:color w:val="FF0000"/>
          <w:spacing w:val="-1"/>
          <w:sz w:val="21"/>
        </w:rPr>
        <w:t>条：应该依照法律</w:t>
      </w:r>
      <w:r>
        <w:rPr>
          <w:b/>
          <w:color w:val="FF0000"/>
          <w:spacing w:val="-3"/>
          <w:sz w:val="21"/>
        </w:rPr>
        <w:t xml:space="preserve">法规的规定保护消费者的合法权益，是否可以认定公法规范基础？有些困难，因为这里指的是普遍的职 </w:t>
      </w:r>
      <w:r>
        <w:rPr>
          <w:b/>
          <w:color w:val="FF0000"/>
          <w:spacing w:val="2"/>
          <w:sz w:val="21"/>
        </w:rPr>
        <w:t>权。</w:t>
      </w:r>
      <w:r>
        <w:rPr>
          <w:b/>
          <w:color w:val="FF0000"/>
          <w:spacing w:val="-3"/>
          <w:sz w:val="21"/>
          <w:shd w:val="clear" w:color="auto" w:fill="FCEEE2"/>
        </w:rPr>
        <w:t xml:space="preserve">第二款说应当听取意见及时调查处理：要求工商管理等部门对消费者意见及时处理，消费者在这里                                                                                                                                                                                    </w:t>
      </w:r>
      <w:r>
        <w:rPr>
          <w:b/>
          <w:color w:val="FF0000"/>
          <w:spacing w:val="-1"/>
          <w:sz w:val="21"/>
          <w:shd w:val="clear" w:color="auto" w:fill="FCEEE2"/>
        </w:rPr>
        <w:t>就具有了要求其处理意见的权利</w:t>
      </w:r>
      <w:r>
        <w:rPr>
          <w:b/>
          <w:color w:val="FF0000"/>
          <w:spacing w:val="-3"/>
          <w:sz w:val="21"/>
        </w:rPr>
        <w:t>。所以消费者是有权利起诉的。所以应该是有原告资格的。现在还在想另一个办法，市场监管总局要重新定义消费者，把职业打假人剔除出去。有一些机关试图通过规章的方</w:t>
      </w:r>
      <w:r>
        <w:rPr>
          <w:b/>
          <w:color w:val="FF0000"/>
          <w:spacing w:val="-1"/>
          <w:sz w:val="21"/>
        </w:rPr>
        <w:t>式变更对消费者概念的理解等等。】</w:t>
      </w:r>
    </w:p>
    <w:p w14:paraId="3FF3753F" w14:textId="77777777" w:rsidR="002A1E6D" w:rsidRDefault="00000000">
      <w:pPr>
        <w:pStyle w:val="a3"/>
        <w:spacing w:line="255" w:lineRule="exact"/>
        <w:rPr>
          <w:rFonts w:hint="eastAsia"/>
        </w:rPr>
      </w:pPr>
      <w:r>
        <w:rPr>
          <w:color w:val="3E3E3E"/>
          <w:spacing w:val="-2"/>
        </w:rPr>
        <w:t>法院认为：</w:t>
      </w:r>
    </w:p>
    <w:p w14:paraId="79E5DAEF" w14:textId="77777777" w:rsidR="002A1E6D" w:rsidRDefault="00000000">
      <w:pPr>
        <w:spacing w:line="242" w:lineRule="auto"/>
        <w:ind w:left="660" w:right="225"/>
        <w:rPr>
          <w:rFonts w:hint="eastAsia"/>
          <w:sz w:val="21"/>
        </w:rPr>
      </w:pPr>
      <w:r>
        <w:rPr>
          <w:color w:val="3E3E3E"/>
          <w:spacing w:val="-3"/>
          <w:sz w:val="21"/>
        </w:rPr>
        <w:t>原告作为涉案绞股蓝的投诉人，投诉目的是为获取十倍赔偿金，……这</w:t>
      </w:r>
      <w:r>
        <w:rPr>
          <w:b/>
          <w:color w:val="3E3E3E"/>
          <w:spacing w:val="-2"/>
          <w:sz w:val="21"/>
          <w:u w:val="single" w:color="3E3E3E"/>
        </w:rPr>
        <w:t xml:space="preserve">显然属于私法上的利害关系，并不                                                                                                                                                                                    </w:t>
      </w:r>
      <w:r>
        <w:rPr>
          <w:b/>
          <w:color w:val="3E3E3E"/>
          <w:spacing w:val="-3"/>
          <w:sz w:val="21"/>
          <w:u w:val="single" w:color="3E3E3E"/>
        </w:rPr>
        <w:t>属于被告作出行政行为时需要考虑和保护的法律上的利益，故原告诉称的被侵害利益应选择民事诉讼途</w:t>
      </w:r>
      <w:r>
        <w:rPr>
          <w:b/>
          <w:color w:val="3E3E3E"/>
          <w:spacing w:val="2"/>
          <w:sz w:val="21"/>
          <w:u w:val="single" w:color="3E3E3E"/>
        </w:rPr>
        <w:t>径解决</w:t>
      </w:r>
      <w:r>
        <w:rPr>
          <w:color w:val="3E3E3E"/>
          <w:spacing w:val="-3"/>
          <w:sz w:val="21"/>
        </w:rPr>
        <w:t>。且本案被诉行政行为系被告对第三人做出的行政处罚决定，该行为产生实体影响的利害关系人是第三人，对原告的合法权益并不产生直接影响。</w:t>
      </w:r>
    </w:p>
    <w:p w14:paraId="020CF5FE" w14:textId="77777777" w:rsidR="002A1E6D" w:rsidRDefault="002A1E6D">
      <w:pPr>
        <w:pStyle w:val="a3"/>
        <w:spacing w:before="12"/>
        <w:ind w:left="0"/>
        <w:rPr>
          <w:rFonts w:hint="eastAsia"/>
          <w:sz w:val="15"/>
        </w:rPr>
      </w:pPr>
    </w:p>
    <w:p w14:paraId="4645CBCB" w14:textId="77777777" w:rsidR="002A1E6D" w:rsidRDefault="00000000">
      <w:pPr>
        <w:spacing w:before="72"/>
        <w:ind w:left="120"/>
        <w:rPr>
          <w:rFonts w:hint="eastAsia"/>
          <w:b/>
          <w:sz w:val="21"/>
        </w:rPr>
      </w:pPr>
      <w:r>
        <w:rPr>
          <w:b/>
          <w:color w:val="000000"/>
          <w:sz w:val="21"/>
          <w:shd w:val="clear" w:color="auto" w:fill="D6E2BB"/>
        </w:rPr>
        <w:t>（二）</w:t>
      </w:r>
      <w:r>
        <w:rPr>
          <w:b/>
          <w:color w:val="000000"/>
          <w:spacing w:val="-2"/>
          <w:sz w:val="21"/>
          <w:shd w:val="clear" w:color="auto" w:fill="D6E2BB"/>
        </w:rPr>
        <w:t>原告资格的转移</w:t>
      </w:r>
    </w:p>
    <w:p w14:paraId="7EA7FF44" w14:textId="77777777" w:rsidR="002A1E6D" w:rsidRDefault="00000000">
      <w:pPr>
        <w:pStyle w:val="a4"/>
        <w:numPr>
          <w:ilvl w:val="0"/>
          <w:numId w:val="76"/>
        </w:numPr>
        <w:tabs>
          <w:tab w:val="left" w:pos="826"/>
        </w:tabs>
        <w:spacing w:before="103"/>
        <w:rPr>
          <w:rFonts w:hint="eastAsia"/>
          <w:b/>
          <w:sz w:val="21"/>
        </w:rPr>
      </w:pPr>
      <w:r>
        <w:rPr>
          <w:b/>
          <w:spacing w:val="-3"/>
          <w:sz w:val="21"/>
        </w:rPr>
        <w:t>公民的原告资格转移【原来的原告没有了】</w:t>
      </w:r>
    </w:p>
    <w:p w14:paraId="0DF8C05A" w14:textId="77777777" w:rsidR="002A1E6D" w:rsidRDefault="002A1E6D">
      <w:pPr>
        <w:rPr>
          <w:rFonts w:hint="eastAsia"/>
          <w:sz w:val="21"/>
        </w:rPr>
        <w:sectPr w:rsidR="002A1E6D">
          <w:pgSz w:w="11910" w:h="16850"/>
          <w:pgMar w:top="660" w:right="20" w:bottom="220" w:left="1320" w:header="0" w:footer="38" w:gutter="0"/>
          <w:cols w:space="720"/>
        </w:sectPr>
      </w:pPr>
    </w:p>
    <w:p w14:paraId="1AF7FEDC" w14:textId="77777777" w:rsidR="002A1E6D" w:rsidRDefault="00000000">
      <w:pPr>
        <w:pStyle w:val="a3"/>
        <w:spacing w:before="48"/>
        <w:rPr>
          <w:rFonts w:hint="eastAsia"/>
        </w:rPr>
      </w:pPr>
      <w:bookmarkStart w:id="166" w:name="（四）检察公益诉讼_"/>
      <w:bookmarkEnd w:id="166"/>
      <w:r>
        <w:rPr>
          <w:spacing w:val="-2"/>
        </w:rPr>
        <w:lastRenderedPageBreak/>
        <w:t>有权提起诉讼的公民死亡，其</w:t>
      </w:r>
      <w:r>
        <w:rPr>
          <w:b/>
          <w:spacing w:val="-2"/>
          <w:u w:val="single"/>
        </w:rPr>
        <w:t>近亲属</w:t>
      </w:r>
      <w:r>
        <w:rPr>
          <w:spacing w:val="-4"/>
        </w:rPr>
        <w:t>可以提起诉讼。</w:t>
      </w:r>
    </w:p>
    <w:p w14:paraId="36F9004F" w14:textId="77777777" w:rsidR="002A1E6D" w:rsidRDefault="00000000">
      <w:pPr>
        <w:pStyle w:val="a3"/>
        <w:spacing w:before="4" w:line="244" w:lineRule="auto"/>
        <w:ind w:right="235"/>
        <w:rPr>
          <w:rFonts w:hint="eastAsia"/>
        </w:rPr>
      </w:pPr>
      <w:bookmarkStart w:id="167" w:name="（三）部分特殊原告资格的规定_"/>
      <w:bookmarkEnd w:id="167"/>
      <w:r>
        <w:rPr>
          <w:spacing w:val="-2"/>
        </w:rPr>
        <w:t>“近亲属”包括配偶、父母、子女、兄弟姐妹、祖父母、外祖父母、孙子女、外孙子女和其他具有扶养、赡养关系的亲属。【首先必须是亲属】</w:t>
      </w:r>
    </w:p>
    <w:p w14:paraId="098DADFF" w14:textId="77777777" w:rsidR="002A1E6D" w:rsidRDefault="00000000">
      <w:pPr>
        <w:pStyle w:val="a3"/>
        <w:spacing w:line="266" w:lineRule="exact"/>
        <w:rPr>
          <w:rFonts w:hint="eastAsia"/>
        </w:rPr>
      </w:pPr>
      <w:r>
        <w:rPr>
          <w:spacing w:val="-3"/>
        </w:rPr>
        <w:t>【实践中继受人提起诉讼通常是自己的利益受到损害，但是不能以自己利益受损作为判断标准】</w:t>
      </w:r>
    </w:p>
    <w:p w14:paraId="1B58B434" w14:textId="77777777" w:rsidR="002A1E6D" w:rsidRDefault="00000000">
      <w:pPr>
        <w:pStyle w:val="a3"/>
        <w:spacing w:before="1" w:line="242" w:lineRule="auto"/>
        <w:ind w:right="235"/>
        <w:jc w:val="both"/>
        <w:rPr>
          <w:rFonts w:hint="eastAsia"/>
        </w:rPr>
      </w:pPr>
      <w:r>
        <w:rPr>
          <w:rFonts w:ascii="Segoe UI Symbol" w:eastAsia="Segoe UI Symbol" w:hAnsi="Segoe UI Symbol" w:cs="Segoe UI Symbol"/>
          <w:spacing w:val="-2"/>
        </w:rPr>
        <w:t>⭐</w:t>
      </w:r>
      <w:r>
        <w:rPr>
          <w:spacing w:val="-2"/>
        </w:rPr>
        <w:t>公民</w:t>
      </w:r>
      <w:r>
        <w:rPr>
          <w:b/>
          <w:bCs/>
          <w:spacing w:val="-2"/>
          <w:u w:val="single"/>
        </w:rPr>
        <w:t>因被限制人身自由而不能提起诉讼的</w:t>
      </w:r>
      <w:r>
        <w:rPr>
          <w:spacing w:val="-2"/>
        </w:rPr>
        <w:t>，其近亲属可以依其口头或者书面委托</w:t>
      </w:r>
      <w:r>
        <w:rPr>
          <w:b/>
          <w:bCs/>
          <w:spacing w:val="-2"/>
          <w:u w:val="single"/>
        </w:rPr>
        <w:t>以该公民的名义</w:t>
      </w:r>
      <w:r>
        <w:rPr>
          <w:spacing w:val="-2"/>
        </w:rPr>
        <w:t>提起诉讼【不是原告资格的转移，因为原告资格的转移要求你没了，限制自由时原告资格依然属于你】。近亲属起诉时无法与被限制人身自由的公民取得联系，近亲属可以先行起诉，并在诉讼中补充提交委托证明。</w:t>
      </w:r>
    </w:p>
    <w:p w14:paraId="3505FAF2" w14:textId="77777777" w:rsidR="002A1E6D" w:rsidRDefault="00000000">
      <w:pPr>
        <w:spacing w:before="124"/>
        <w:ind w:left="660"/>
        <w:rPr>
          <w:rFonts w:hint="eastAsia"/>
          <w:b/>
          <w:sz w:val="21"/>
        </w:rPr>
      </w:pPr>
      <w:r>
        <w:rPr>
          <w:b/>
          <w:color w:val="3E3E3E"/>
          <w:spacing w:val="-5"/>
          <w:sz w:val="21"/>
        </w:rPr>
        <w:t>例：</w:t>
      </w:r>
    </w:p>
    <w:p w14:paraId="4178D767" w14:textId="77777777" w:rsidR="002A1E6D" w:rsidRDefault="00000000">
      <w:pPr>
        <w:pStyle w:val="a3"/>
        <w:spacing w:before="69" w:line="244" w:lineRule="auto"/>
        <w:ind w:right="235"/>
        <w:rPr>
          <w:rFonts w:hint="eastAsia"/>
        </w:rPr>
      </w:pPr>
      <w:r>
        <w:rPr>
          <w:color w:val="3E3E3E"/>
          <w:spacing w:val="-2"/>
        </w:rPr>
        <w:t>甲患重病，其妻与之离婚。保姆乙对甲照顾有加，甲遂与乙登记结婚。后甲因病逝世，甲与前妻所生子丙认为民政部门为甲乙办理的婚姻登记侵犯其继承权，故向法院提起行政诉讼。</w:t>
      </w:r>
    </w:p>
    <w:p w14:paraId="53EC5AD1" w14:textId="77777777" w:rsidR="002A1E6D" w:rsidRDefault="00000000">
      <w:pPr>
        <w:pStyle w:val="a3"/>
        <w:spacing w:line="266" w:lineRule="exact"/>
        <w:rPr>
          <w:rFonts w:hint="eastAsia"/>
        </w:rPr>
      </w:pPr>
      <w:r>
        <w:rPr>
          <w:color w:val="3E3E3E"/>
          <w:spacing w:val="-3"/>
        </w:rPr>
        <w:t>丙是否具有原告资格？</w:t>
      </w:r>
    </w:p>
    <w:p w14:paraId="2D64D9F2" w14:textId="77777777" w:rsidR="002A1E6D" w:rsidRDefault="00000000">
      <w:pPr>
        <w:pStyle w:val="a3"/>
        <w:spacing w:before="4" w:line="244" w:lineRule="auto"/>
        <w:ind w:right="235"/>
        <w:rPr>
          <w:rFonts w:hint="eastAsia"/>
        </w:rPr>
      </w:pPr>
      <w:r>
        <w:rPr>
          <w:color w:val="3E3E3E"/>
          <w:spacing w:val="-2"/>
        </w:rPr>
        <w:t>虽然继承权是受法律保护的权益，但是婚姻登记的时候不需要考虑继承权，对婚姻登记行为提起诉讼，丙以自己名义提起诉讼是不行的，</w:t>
      </w:r>
    </w:p>
    <w:p w14:paraId="1109E079" w14:textId="77777777" w:rsidR="002A1E6D" w:rsidRDefault="00000000">
      <w:pPr>
        <w:pStyle w:val="a3"/>
        <w:spacing w:line="266" w:lineRule="exact"/>
        <w:rPr>
          <w:rFonts w:hint="eastAsia"/>
        </w:rPr>
      </w:pPr>
      <w:r>
        <w:rPr>
          <w:color w:val="3E3E3E"/>
          <w:spacing w:val="-3"/>
        </w:rPr>
        <w:t>若丙主张甲乙结婚并非甲自愿，丙是否具有原告资格？</w:t>
      </w:r>
    </w:p>
    <w:p w14:paraId="42F54757" w14:textId="77777777" w:rsidR="002A1E6D" w:rsidRDefault="00000000">
      <w:pPr>
        <w:pStyle w:val="a3"/>
        <w:spacing w:before="4" w:line="242" w:lineRule="auto"/>
        <w:ind w:right="235"/>
        <w:jc w:val="both"/>
        <w:rPr>
          <w:rFonts w:hint="eastAsia"/>
        </w:rPr>
      </w:pPr>
      <w:r>
        <w:rPr>
          <w:color w:val="3E3E3E"/>
          <w:spacing w:val="-2"/>
        </w:rPr>
        <w:t>有。</w:t>
      </w:r>
      <w:r>
        <w:rPr>
          <w:rFonts w:ascii="Calibri" w:eastAsia="Calibri"/>
          <w:color w:val="3E3E3E"/>
          <w:spacing w:val="-2"/>
        </w:rPr>
        <w:t>eg</w:t>
      </w:r>
      <w:r>
        <w:rPr>
          <w:color w:val="3E3E3E"/>
          <w:spacing w:val="-2"/>
        </w:rPr>
        <w:t>举证甲收到了乙的强迫，必须要婚姻登记，意志不自愿的情况下进行婚姻登记，有可能可以，因为是为了维护甲的合法权益，是受婚姻法保护的可以起诉的合法权益，虽然最后的目的都是为了遗产，但是采取的诉讼路径是很重要的。</w:t>
      </w:r>
    </w:p>
    <w:p w14:paraId="56BEB616" w14:textId="77777777" w:rsidR="002A1E6D" w:rsidRDefault="00000000">
      <w:pPr>
        <w:pStyle w:val="a4"/>
        <w:numPr>
          <w:ilvl w:val="0"/>
          <w:numId w:val="76"/>
        </w:numPr>
        <w:tabs>
          <w:tab w:val="left" w:pos="826"/>
        </w:tabs>
        <w:spacing w:before="103"/>
        <w:rPr>
          <w:rFonts w:hint="eastAsia"/>
          <w:b/>
          <w:sz w:val="21"/>
        </w:rPr>
      </w:pPr>
      <w:r>
        <w:rPr>
          <w:b/>
          <w:spacing w:val="-3"/>
          <w:sz w:val="21"/>
        </w:rPr>
        <w:t>组织的原告资格转移</w:t>
      </w:r>
    </w:p>
    <w:p w14:paraId="6D5C4FE4" w14:textId="77777777" w:rsidR="002A1E6D" w:rsidRDefault="00000000">
      <w:pPr>
        <w:pStyle w:val="a3"/>
        <w:spacing w:before="64"/>
        <w:rPr>
          <w:rFonts w:hint="eastAsia"/>
        </w:rPr>
      </w:pPr>
      <w:r>
        <w:rPr>
          <w:spacing w:val="-2"/>
        </w:rPr>
        <w:t>有权提起诉讼的法人或者其他组织终止，</w:t>
      </w:r>
      <w:r>
        <w:rPr>
          <w:spacing w:val="-2"/>
          <w:u w:val="single" w:color="FF0000"/>
        </w:rPr>
        <w:t>承受其权利</w:t>
      </w:r>
      <w:r>
        <w:rPr>
          <w:spacing w:val="-3"/>
        </w:rPr>
        <w:t>的法人或者其他组织可以提起诉讼。</w:t>
      </w:r>
    </w:p>
    <w:p w14:paraId="0971DF3C" w14:textId="77777777" w:rsidR="002A1E6D" w:rsidRDefault="002A1E6D">
      <w:pPr>
        <w:pStyle w:val="a3"/>
        <w:ind w:left="0"/>
        <w:rPr>
          <w:rFonts w:hint="eastAsia"/>
          <w:sz w:val="20"/>
        </w:rPr>
      </w:pPr>
    </w:p>
    <w:p w14:paraId="708DA895" w14:textId="77777777" w:rsidR="002A1E6D" w:rsidRDefault="002A1E6D">
      <w:pPr>
        <w:pStyle w:val="a3"/>
        <w:spacing w:before="1"/>
        <w:ind w:left="0"/>
        <w:rPr>
          <w:rFonts w:hint="eastAsia"/>
          <w:sz w:val="19"/>
        </w:rPr>
      </w:pPr>
    </w:p>
    <w:p w14:paraId="05894748" w14:textId="77777777" w:rsidR="002A1E6D" w:rsidRDefault="00000000">
      <w:pPr>
        <w:ind w:left="120"/>
        <w:rPr>
          <w:rFonts w:hint="eastAsia"/>
          <w:b/>
          <w:sz w:val="21"/>
        </w:rPr>
      </w:pPr>
      <w:r>
        <w:rPr>
          <w:b/>
          <w:color w:val="000000"/>
          <w:sz w:val="21"/>
          <w:shd w:val="clear" w:color="auto" w:fill="D6E2BB"/>
        </w:rPr>
        <w:t>（三）</w:t>
      </w:r>
      <w:r>
        <w:rPr>
          <w:b/>
          <w:color w:val="000000"/>
          <w:spacing w:val="-1"/>
          <w:sz w:val="21"/>
          <w:shd w:val="clear" w:color="auto" w:fill="D6E2BB"/>
        </w:rPr>
        <w:t>部分特殊原告资格的规定</w:t>
      </w:r>
    </w:p>
    <w:p w14:paraId="7E803F0A" w14:textId="77777777" w:rsidR="002A1E6D" w:rsidRDefault="00000000">
      <w:pPr>
        <w:pStyle w:val="a4"/>
        <w:numPr>
          <w:ilvl w:val="0"/>
          <w:numId w:val="75"/>
        </w:numPr>
        <w:tabs>
          <w:tab w:val="left" w:pos="826"/>
        </w:tabs>
        <w:spacing w:before="160"/>
        <w:rPr>
          <w:rFonts w:hint="eastAsia"/>
          <w:b/>
          <w:sz w:val="21"/>
        </w:rPr>
      </w:pPr>
      <w:r>
        <w:rPr>
          <w:b/>
          <w:spacing w:val="-5"/>
          <w:sz w:val="21"/>
        </w:rPr>
        <w:t>合伙</w:t>
      </w:r>
    </w:p>
    <w:p w14:paraId="18FF5114" w14:textId="77777777" w:rsidR="002A1E6D" w:rsidRDefault="00000000">
      <w:pPr>
        <w:pStyle w:val="a4"/>
        <w:numPr>
          <w:ilvl w:val="1"/>
          <w:numId w:val="75"/>
        </w:numPr>
        <w:tabs>
          <w:tab w:val="left" w:pos="1077"/>
        </w:tabs>
        <w:spacing w:before="64"/>
        <w:rPr>
          <w:rFonts w:hint="eastAsia"/>
          <w:sz w:val="21"/>
        </w:rPr>
      </w:pPr>
      <w:r>
        <w:rPr>
          <w:spacing w:val="-3"/>
          <w:sz w:val="21"/>
        </w:rPr>
        <w:t>合伙企业向人民法院提起诉讼的，应当以核准登记的字号为原告。</w:t>
      </w:r>
    </w:p>
    <w:p w14:paraId="15D63C38" w14:textId="77777777" w:rsidR="002A1E6D" w:rsidRDefault="00000000">
      <w:pPr>
        <w:pStyle w:val="a4"/>
        <w:numPr>
          <w:ilvl w:val="1"/>
          <w:numId w:val="75"/>
        </w:numPr>
        <w:tabs>
          <w:tab w:val="left" w:pos="1077"/>
        </w:tabs>
        <w:spacing w:before="4" w:line="244" w:lineRule="auto"/>
        <w:ind w:left="660" w:right="244" w:firstLine="95"/>
        <w:rPr>
          <w:rFonts w:hint="eastAsia"/>
          <w:sz w:val="21"/>
        </w:rPr>
      </w:pPr>
      <w:r>
        <w:rPr>
          <w:spacing w:val="-2"/>
          <w:sz w:val="21"/>
        </w:rPr>
        <w:t>未依法登记领取营业执照的个人合伙的全体合伙人为共同原告；全体合伙人可以推选代表人，被推选的代表人，应当由全体合伙人出具推选书。</w:t>
      </w:r>
    </w:p>
    <w:p w14:paraId="56D0DC8D" w14:textId="77777777" w:rsidR="002A1E6D" w:rsidRDefault="00000000">
      <w:pPr>
        <w:pStyle w:val="a4"/>
        <w:numPr>
          <w:ilvl w:val="0"/>
          <w:numId w:val="75"/>
        </w:numPr>
        <w:tabs>
          <w:tab w:val="left" w:pos="826"/>
        </w:tabs>
        <w:spacing w:before="97"/>
        <w:rPr>
          <w:rFonts w:hint="eastAsia"/>
          <w:b/>
          <w:sz w:val="21"/>
        </w:rPr>
      </w:pPr>
      <w:r>
        <w:rPr>
          <w:b/>
          <w:spacing w:val="-2"/>
          <w:sz w:val="21"/>
        </w:rPr>
        <w:t>个体工商户</w:t>
      </w:r>
    </w:p>
    <w:p w14:paraId="25A9ED82" w14:textId="77777777" w:rsidR="002A1E6D" w:rsidRDefault="00000000">
      <w:pPr>
        <w:spacing w:before="64" w:line="244" w:lineRule="auto"/>
        <w:ind w:left="660" w:right="214"/>
        <w:rPr>
          <w:rFonts w:hint="eastAsia"/>
          <w:sz w:val="21"/>
        </w:rPr>
      </w:pPr>
      <w:r>
        <w:rPr>
          <w:spacing w:val="-2"/>
          <w:sz w:val="21"/>
        </w:rPr>
        <w:t>个体工商户向人民法院提起诉讼的，</w:t>
      </w:r>
      <w:r>
        <w:rPr>
          <w:b/>
          <w:color w:val="C00000"/>
          <w:spacing w:val="-2"/>
          <w:sz w:val="21"/>
        </w:rPr>
        <w:t>以营业执照上登记的经营者为原告。有字号的，以营业执照上登记的字号为原告【和民诉法差不多】</w:t>
      </w:r>
      <w:r>
        <w:rPr>
          <w:spacing w:val="-2"/>
          <w:sz w:val="21"/>
        </w:rPr>
        <w:t>，并应当注明该字号经营者的基本信息。</w:t>
      </w:r>
    </w:p>
    <w:p w14:paraId="0309575E" w14:textId="77777777" w:rsidR="002A1E6D" w:rsidRDefault="00000000">
      <w:pPr>
        <w:pStyle w:val="a3"/>
        <w:spacing w:line="244" w:lineRule="auto"/>
        <w:ind w:right="400"/>
        <w:rPr>
          <w:rFonts w:hint="eastAsia"/>
        </w:rPr>
      </w:pPr>
      <w:r>
        <w:rPr>
          <w:color w:val="3E3E3E"/>
        </w:rPr>
        <w:t>例：原告杭州市西湖区方林富炒货店（个体工商户），住所地渐江省杭州市西湖区西溪路</w:t>
      </w:r>
      <w:r>
        <w:rPr>
          <w:rFonts w:ascii="Calibri" w:eastAsia="Calibri"/>
          <w:color w:val="3E3E3E"/>
        </w:rPr>
        <w:t>78</w:t>
      </w:r>
      <w:r>
        <w:rPr>
          <w:color w:val="3E3E3E"/>
          <w:spacing w:val="-13"/>
        </w:rPr>
        <w:t>号 。经营者</w:t>
      </w:r>
      <w:r>
        <w:rPr>
          <w:color w:val="3E3E3E"/>
          <w:spacing w:val="-4"/>
        </w:rPr>
        <w:t>庞清连。</w:t>
      </w:r>
    </w:p>
    <w:p w14:paraId="18695B09" w14:textId="77777777" w:rsidR="002A1E6D" w:rsidRDefault="00000000">
      <w:pPr>
        <w:spacing w:before="93"/>
        <w:ind w:left="660"/>
        <w:rPr>
          <w:rFonts w:hint="eastAsia"/>
          <w:b/>
          <w:bCs/>
          <w:sz w:val="21"/>
          <w:szCs w:val="21"/>
        </w:rPr>
      </w:pPr>
      <w:r>
        <w:rPr>
          <w:rFonts w:ascii="Calibri" w:eastAsia="Calibri" w:hAnsi="Calibri" w:cs="Calibri"/>
          <w:b/>
          <w:bCs/>
          <w:spacing w:val="-2"/>
          <w:sz w:val="21"/>
          <w:szCs w:val="21"/>
        </w:rPr>
        <w:t>3</w:t>
      </w:r>
      <w:r>
        <w:rPr>
          <w:rFonts w:ascii="Segoe UI Symbol" w:eastAsia="Segoe UI Symbol" w:hAnsi="Segoe UI Symbol" w:cs="Segoe UI Symbol"/>
          <w:b/>
          <w:bCs/>
          <w:spacing w:val="-2"/>
          <w:sz w:val="21"/>
          <w:szCs w:val="21"/>
        </w:rPr>
        <w:t>⭐</w:t>
      </w:r>
      <w:r>
        <w:rPr>
          <w:rFonts w:ascii="Calibri" w:eastAsia="Calibri" w:hAnsi="Calibri" w:cs="Calibri"/>
          <w:b/>
          <w:bCs/>
          <w:spacing w:val="-2"/>
          <w:sz w:val="21"/>
          <w:szCs w:val="21"/>
        </w:rPr>
        <w:t>.</w:t>
      </w:r>
      <w:r>
        <w:rPr>
          <w:b/>
          <w:bCs/>
          <w:spacing w:val="-3"/>
          <w:sz w:val="21"/>
          <w:szCs w:val="21"/>
        </w:rPr>
        <w:t>股份制企业的股东大会、股东会、董事会</w:t>
      </w:r>
    </w:p>
    <w:p w14:paraId="1CD6305B" w14:textId="77777777" w:rsidR="002A1E6D" w:rsidRDefault="00000000">
      <w:pPr>
        <w:spacing w:before="64" w:line="244" w:lineRule="auto"/>
        <w:ind w:left="660" w:right="225"/>
        <w:rPr>
          <w:rFonts w:hint="eastAsia"/>
          <w:b/>
          <w:sz w:val="21"/>
        </w:rPr>
      </w:pPr>
      <w:r>
        <w:rPr>
          <w:spacing w:val="-2"/>
          <w:sz w:val="21"/>
        </w:rPr>
        <w:t>股份制企业的</w:t>
      </w:r>
      <w:r>
        <w:rPr>
          <w:b/>
          <w:color w:val="C00000"/>
          <w:spacing w:val="-2"/>
          <w:sz w:val="21"/>
        </w:rPr>
        <w:t>股东大会、股东会、董事会</w:t>
      </w:r>
      <w:r>
        <w:rPr>
          <w:spacing w:val="-2"/>
          <w:sz w:val="21"/>
        </w:rPr>
        <w:t>等认为行政机关作出的行政行为侵犯企业经营自主权的（《行政复议法实施条例》规定为“侵犯企业合法权益的”，此处也应作广义理解），</w:t>
      </w:r>
      <w:r>
        <w:rPr>
          <w:b/>
          <w:spacing w:val="-2"/>
          <w:sz w:val="21"/>
        </w:rPr>
        <w:t>可以企业名义提起诉讼。</w:t>
      </w:r>
    </w:p>
    <w:p w14:paraId="6009D37F" w14:textId="77777777" w:rsidR="002A1E6D" w:rsidRDefault="00000000">
      <w:pPr>
        <w:pStyle w:val="a3"/>
        <w:spacing w:line="242" w:lineRule="auto"/>
        <w:ind w:right="235"/>
        <w:jc w:val="both"/>
        <w:rPr>
          <w:rFonts w:hint="eastAsia"/>
        </w:rPr>
      </w:pPr>
      <w:r>
        <w:rPr>
          <w:spacing w:val="-2"/>
        </w:rPr>
        <w:t>【涉及起诉的原告和受到影响的相对人不是同一人的问题。有时候法定代表人和内设机构的想法不一样</w:t>
      </w:r>
      <w:r>
        <w:rPr>
          <w:rFonts w:ascii="Calibri" w:eastAsia="Calibri"/>
          <w:spacing w:val="-2"/>
        </w:rPr>
        <w:t>eg</w:t>
      </w:r>
      <w:r>
        <w:rPr>
          <w:spacing w:val="-2"/>
        </w:rPr>
        <w:t>法定代表人不愿意起诉但是股东要起诉，但是因为公章不能以企业名义起诉，股东不能以自己名义起诉，但是可以通过股东会整体让股东会以企业名义起诉，因为受到影响的是企业】</w:t>
      </w:r>
    </w:p>
    <w:p w14:paraId="74039111" w14:textId="77777777" w:rsidR="002A1E6D" w:rsidRDefault="00000000">
      <w:pPr>
        <w:spacing w:line="276" w:lineRule="exact"/>
        <w:ind w:left="660"/>
        <w:rPr>
          <w:rFonts w:hint="eastAsia"/>
          <w:i/>
        </w:rPr>
      </w:pPr>
      <w:r>
        <w:rPr>
          <w:i/>
          <w:color w:val="2E5395"/>
          <w:spacing w:val="-10"/>
        </w:rPr>
        <w:t>企业内部机构可以代表企业提起行政诉讼。</w:t>
      </w:r>
    </w:p>
    <w:p w14:paraId="47E12286" w14:textId="77777777" w:rsidR="002A1E6D" w:rsidRDefault="00000000">
      <w:pPr>
        <w:pStyle w:val="a4"/>
        <w:numPr>
          <w:ilvl w:val="0"/>
          <w:numId w:val="74"/>
        </w:numPr>
        <w:tabs>
          <w:tab w:val="left" w:pos="826"/>
        </w:tabs>
        <w:spacing w:before="96"/>
        <w:rPr>
          <w:rFonts w:hint="eastAsia"/>
          <w:b/>
          <w:bCs/>
          <w:sz w:val="21"/>
          <w:szCs w:val="21"/>
        </w:rPr>
      </w:pPr>
      <w:r>
        <w:rPr>
          <w:rFonts w:ascii="Segoe UI Symbol" w:eastAsia="Segoe UI Symbol" w:hAnsi="Segoe UI Symbol" w:cs="Segoe UI Symbol"/>
          <w:b/>
          <w:bCs/>
          <w:spacing w:val="-2"/>
          <w:sz w:val="21"/>
          <w:szCs w:val="21"/>
        </w:rPr>
        <w:t>⭐</w:t>
      </w:r>
      <w:r>
        <w:rPr>
          <w:b/>
          <w:bCs/>
          <w:spacing w:val="-3"/>
          <w:sz w:val="21"/>
          <w:szCs w:val="21"/>
        </w:rPr>
        <w:t>联营企业、中外合资或者合作企业的联营、合资、合作各方</w:t>
      </w:r>
    </w:p>
    <w:p w14:paraId="22F65782" w14:textId="77777777" w:rsidR="002A1E6D" w:rsidRDefault="00000000">
      <w:pPr>
        <w:pStyle w:val="a3"/>
        <w:spacing w:before="65" w:line="244" w:lineRule="auto"/>
        <w:ind w:right="235"/>
        <w:rPr>
          <w:rFonts w:hint="eastAsia"/>
        </w:rPr>
      </w:pPr>
      <w:r>
        <w:rPr>
          <w:spacing w:val="-2"/>
        </w:rPr>
        <w:t>联营企业、中外合资或者合作企业的联营、合资、合作各方，认为联营、合资、合作企业权益或者自己一方合法权益受行政行为侵害的，可以</w:t>
      </w:r>
      <w:r>
        <w:rPr>
          <w:b/>
          <w:color w:val="C00000"/>
          <w:spacing w:val="-2"/>
        </w:rPr>
        <w:t>自己的名义</w:t>
      </w:r>
      <w:r>
        <w:rPr>
          <w:spacing w:val="-2"/>
        </w:rPr>
        <w:t>提起诉讼。</w:t>
      </w:r>
    </w:p>
    <w:p w14:paraId="5F87CE1F" w14:textId="77777777" w:rsidR="002A1E6D" w:rsidRDefault="00000000">
      <w:pPr>
        <w:spacing w:line="269" w:lineRule="exact"/>
        <w:ind w:left="660"/>
        <w:rPr>
          <w:rFonts w:hint="eastAsia"/>
          <w:i/>
        </w:rPr>
      </w:pPr>
      <w:r>
        <w:rPr>
          <w:i/>
          <w:color w:val="2E5395"/>
          <w:spacing w:val="-12"/>
        </w:rPr>
        <w:t>在同一组织之中，参与各方的利益诉求可能不同，因而应当允许各自以自己的名义提起诉讼。</w:t>
      </w:r>
    </w:p>
    <w:p w14:paraId="77FB686E" w14:textId="77777777" w:rsidR="002A1E6D" w:rsidRDefault="00000000">
      <w:pPr>
        <w:pStyle w:val="a3"/>
        <w:spacing w:before="1" w:line="242" w:lineRule="auto"/>
        <w:ind w:right="330"/>
        <w:rPr>
          <w:rFonts w:hint="eastAsia"/>
        </w:rPr>
      </w:pPr>
      <w:r>
        <w:rPr>
          <w:color w:val="3E3E3E"/>
          <w:spacing w:val="-2"/>
        </w:rPr>
        <w:t>例：中外合资网络文化企业</w:t>
      </w:r>
      <w:r>
        <w:rPr>
          <w:rFonts w:ascii="Calibri" w:eastAsia="Calibri"/>
          <w:color w:val="3E3E3E"/>
          <w:spacing w:val="-2"/>
        </w:rPr>
        <w:t>B</w:t>
      </w:r>
      <w:r>
        <w:rPr>
          <w:color w:val="3E3E3E"/>
          <w:spacing w:val="-2"/>
        </w:rPr>
        <w:t>开发了一款网络游戏。投放市场后，文化部门认为该游戏涉及色情及暴力内容，对</w:t>
      </w:r>
      <w:r>
        <w:rPr>
          <w:rFonts w:ascii="Calibri" w:eastAsia="Calibri"/>
          <w:color w:val="3E3E3E"/>
          <w:spacing w:val="-2"/>
        </w:rPr>
        <w:t>B</w:t>
      </w:r>
      <w:r>
        <w:rPr>
          <w:color w:val="3E3E3E"/>
          <w:spacing w:val="-2"/>
        </w:rPr>
        <w:t>公司处以罚款。若中方经营者甲接受处罚，外方经营者乙认为该处罚违法，则乙当以何名义起</w:t>
      </w:r>
      <w:r>
        <w:rPr>
          <w:color w:val="3E3E3E"/>
          <w:spacing w:val="80"/>
        </w:rPr>
        <w:t xml:space="preserve"> </w:t>
      </w:r>
      <w:r>
        <w:rPr>
          <w:color w:val="3E3E3E"/>
          <w:spacing w:val="-6"/>
        </w:rPr>
        <w:t>诉？</w:t>
      </w:r>
    </w:p>
    <w:p w14:paraId="02E236C1" w14:textId="77777777" w:rsidR="002A1E6D" w:rsidRDefault="00000000">
      <w:pPr>
        <w:pStyle w:val="a3"/>
        <w:spacing w:before="4" w:line="244" w:lineRule="auto"/>
        <w:ind w:right="230"/>
        <w:rPr>
          <w:rFonts w:hint="eastAsia"/>
        </w:rPr>
      </w:pPr>
      <w:r>
        <w:rPr>
          <w:color w:val="3E3E3E"/>
          <w:spacing w:val="-2"/>
        </w:rPr>
        <w:t>合资企业双方谈不拢，双方可以</w:t>
      </w:r>
      <w:r>
        <w:rPr>
          <w:b/>
          <w:color w:val="3E3E3E"/>
          <w:spacing w:val="-2"/>
          <w:u w:val="single" w:color="3E3E3E"/>
        </w:rPr>
        <w:t>以自己的名义</w:t>
      </w:r>
      <w:r>
        <w:rPr>
          <w:color w:val="3E3E3E"/>
          <w:spacing w:val="-2"/>
        </w:rPr>
        <w:t>提起诉讼。更加有利于救济企业的合法权益，防止其中一方不敢告政府。</w:t>
      </w:r>
    </w:p>
    <w:p w14:paraId="3B5B4814" w14:textId="77777777" w:rsidR="002A1E6D" w:rsidRDefault="00000000">
      <w:pPr>
        <w:pStyle w:val="a4"/>
        <w:numPr>
          <w:ilvl w:val="0"/>
          <w:numId w:val="74"/>
        </w:numPr>
        <w:tabs>
          <w:tab w:val="left" w:pos="826"/>
        </w:tabs>
        <w:spacing w:before="97"/>
        <w:rPr>
          <w:rFonts w:hint="eastAsia"/>
          <w:b/>
          <w:sz w:val="21"/>
        </w:rPr>
      </w:pPr>
      <w:r>
        <w:rPr>
          <w:b/>
          <w:spacing w:val="-3"/>
          <w:sz w:val="21"/>
        </w:rPr>
        <w:t>企业主体资格被消灭情形【更加特殊】</w:t>
      </w:r>
    </w:p>
    <w:p w14:paraId="37E9096D" w14:textId="77777777" w:rsidR="002A1E6D" w:rsidRDefault="00000000">
      <w:pPr>
        <w:pStyle w:val="a3"/>
        <w:spacing w:before="64" w:line="242" w:lineRule="auto"/>
        <w:ind w:right="233"/>
        <w:jc w:val="both"/>
        <w:rPr>
          <w:rFonts w:hint="eastAsia"/>
        </w:rPr>
      </w:pPr>
      <w:r>
        <w:rPr>
          <w:spacing w:val="-2"/>
        </w:rPr>
        <w:t>非国有企业</w:t>
      </w:r>
      <w:r>
        <w:rPr>
          <w:b/>
          <w:color w:val="C00000"/>
          <w:spacing w:val="-2"/>
        </w:rPr>
        <w:t>被行政机关</w:t>
      </w:r>
      <w:r>
        <w:rPr>
          <w:spacing w:val="-2"/>
        </w:rPr>
        <w:t>注销、撤销、合并、强令兼并、出售、分立或者改变企业隶属关系的，该企业或者其法定代表人可以提起诉讼。【虽然企业没了但是仍然可以提起诉讼，如果起诉成功认为政府把企业关必的行为违法，可以通过让法院撤销决定让企业重新活过来，借尸还魂。】</w:t>
      </w:r>
    </w:p>
    <w:p w14:paraId="021B6322" w14:textId="77777777" w:rsidR="002A1E6D" w:rsidRDefault="002A1E6D">
      <w:pPr>
        <w:spacing w:line="242" w:lineRule="auto"/>
        <w:jc w:val="both"/>
        <w:rPr>
          <w:rFonts w:hint="eastAsia"/>
        </w:rPr>
        <w:sectPr w:rsidR="002A1E6D">
          <w:pgSz w:w="11910" w:h="16850"/>
          <w:pgMar w:top="660" w:right="20" w:bottom="220" w:left="1320" w:header="0" w:footer="38" w:gutter="0"/>
          <w:cols w:space="720"/>
        </w:sectPr>
      </w:pPr>
    </w:p>
    <w:p w14:paraId="6FB6BC3B" w14:textId="77777777" w:rsidR="002A1E6D" w:rsidRDefault="00000000">
      <w:pPr>
        <w:pStyle w:val="a4"/>
        <w:numPr>
          <w:ilvl w:val="0"/>
          <w:numId w:val="74"/>
        </w:numPr>
        <w:tabs>
          <w:tab w:val="left" w:pos="826"/>
        </w:tabs>
        <w:spacing w:before="48"/>
        <w:rPr>
          <w:rFonts w:hint="eastAsia"/>
          <w:b/>
          <w:sz w:val="21"/>
        </w:rPr>
      </w:pPr>
      <w:r>
        <w:rPr>
          <w:b/>
          <w:spacing w:val="-2"/>
          <w:sz w:val="21"/>
        </w:rPr>
        <w:lastRenderedPageBreak/>
        <w:t>非营利法人</w:t>
      </w:r>
    </w:p>
    <w:p w14:paraId="50601C12" w14:textId="77777777" w:rsidR="002A1E6D" w:rsidRDefault="00000000">
      <w:pPr>
        <w:spacing w:before="64" w:line="244" w:lineRule="auto"/>
        <w:ind w:left="660" w:right="225"/>
        <w:rPr>
          <w:rFonts w:hint="eastAsia"/>
          <w:sz w:val="21"/>
        </w:rPr>
      </w:pPr>
      <w:r>
        <w:rPr>
          <w:spacing w:val="-2"/>
          <w:sz w:val="21"/>
        </w:rPr>
        <w:t>事业单位、社会团体、基金会、社会服务机构等</w:t>
      </w:r>
      <w:r>
        <w:rPr>
          <w:b/>
          <w:color w:val="C00000"/>
          <w:spacing w:val="-2"/>
          <w:sz w:val="21"/>
        </w:rPr>
        <w:t>非营利法人的出资人、设立人</w:t>
      </w:r>
      <w:r>
        <w:rPr>
          <w:spacing w:val="-2"/>
          <w:sz w:val="21"/>
        </w:rPr>
        <w:t>认为行政行为损害法人合法</w:t>
      </w:r>
      <w:bookmarkStart w:id="168" w:name="二、行政诉讼的被告_"/>
      <w:bookmarkEnd w:id="168"/>
      <w:r>
        <w:rPr>
          <w:spacing w:val="-2"/>
          <w:sz w:val="21"/>
        </w:rPr>
        <w:t>权益的，可以自己的名义提起诉讼。</w:t>
      </w:r>
    </w:p>
    <w:p w14:paraId="1221BA08" w14:textId="77777777" w:rsidR="002A1E6D" w:rsidRDefault="00000000">
      <w:pPr>
        <w:pStyle w:val="a4"/>
        <w:numPr>
          <w:ilvl w:val="0"/>
          <w:numId w:val="74"/>
        </w:numPr>
        <w:tabs>
          <w:tab w:val="left" w:pos="826"/>
        </w:tabs>
        <w:spacing w:before="97"/>
        <w:rPr>
          <w:rFonts w:hint="eastAsia"/>
          <w:b/>
          <w:sz w:val="21"/>
        </w:rPr>
      </w:pPr>
      <w:r>
        <w:rPr>
          <w:b/>
          <w:spacing w:val="-2"/>
          <w:sz w:val="21"/>
        </w:rPr>
        <w:t>业主委员会</w:t>
      </w:r>
    </w:p>
    <w:p w14:paraId="32EA7011" w14:textId="77777777" w:rsidR="002A1E6D" w:rsidRDefault="00000000">
      <w:pPr>
        <w:pStyle w:val="a3"/>
        <w:spacing w:before="64" w:line="244" w:lineRule="auto"/>
        <w:ind w:right="232"/>
        <w:rPr>
          <w:rFonts w:hint="eastAsia"/>
        </w:rPr>
      </w:pPr>
      <w:r>
        <w:rPr>
          <w:spacing w:val="-2"/>
        </w:rPr>
        <w:t>业主委员会对于行政机关作出的涉及业主</w:t>
      </w:r>
      <w:r>
        <w:rPr>
          <w:b/>
          <w:color w:val="C00000"/>
          <w:spacing w:val="-2"/>
        </w:rPr>
        <w:t>共有利益</w:t>
      </w:r>
      <w:r>
        <w:rPr>
          <w:spacing w:val="-2"/>
        </w:rPr>
        <w:t>的行政行为，可以自己的名义提起诉讼。业主委员会不起诉的，专有部分占建筑物总面积过半数或者占总户数过半数的业主可以提起诉讼。</w:t>
      </w:r>
    </w:p>
    <w:p w14:paraId="66DA07A0" w14:textId="77777777" w:rsidR="002A1E6D" w:rsidRDefault="002A1E6D">
      <w:pPr>
        <w:pStyle w:val="a3"/>
        <w:ind w:left="0"/>
        <w:rPr>
          <w:rFonts w:hint="eastAsia"/>
          <w:sz w:val="20"/>
        </w:rPr>
      </w:pPr>
    </w:p>
    <w:p w14:paraId="556381F4" w14:textId="77777777" w:rsidR="002A1E6D" w:rsidRDefault="002A1E6D">
      <w:pPr>
        <w:pStyle w:val="a3"/>
        <w:spacing w:before="7"/>
        <w:ind w:left="0"/>
        <w:rPr>
          <w:rFonts w:hint="eastAsia"/>
          <w:sz w:val="18"/>
        </w:rPr>
      </w:pPr>
    </w:p>
    <w:p w14:paraId="657D5F01" w14:textId="77777777" w:rsidR="002A1E6D" w:rsidRDefault="00000000">
      <w:pPr>
        <w:ind w:left="120"/>
        <w:rPr>
          <w:rFonts w:hint="eastAsia"/>
          <w:b/>
          <w:sz w:val="21"/>
        </w:rPr>
      </w:pPr>
      <w:bookmarkStart w:id="169" w:name="（一）被告资格_"/>
      <w:bookmarkEnd w:id="169"/>
      <w:r>
        <w:rPr>
          <w:b/>
          <w:color w:val="000000"/>
          <w:sz w:val="21"/>
          <w:shd w:val="clear" w:color="auto" w:fill="D6E2BB"/>
        </w:rPr>
        <w:t>（四）</w:t>
      </w:r>
      <w:r>
        <w:rPr>
          <w:b/>
          <w:color w:val="000000"/>
          <w:spacing w:val="-2"/>
          <w:sz w:val="21"/>
          <w:shd w:val="clear" w:color="auto" w:fill="D6E2BB"/>
        </w:rPr>
        <w:t>检察公益诉讼</w:t>
      </w:r>
    </w:p>
    <w:p w14:paraId="15B2A2C0" w14:textId="77777777" w:rsidR="002A1E6D" w:rsidRDefault="00000000">
      <w:pPr>
        <w:spacing w:before="160"/>
        <w:ind w:left="660"/>
        <w:rPr>
          <w:rFonts w:hint="eastAsia"/>
          <w:b/>
          <w:sz w:val="21"/>
        </w:rPr>
      </w:pPr>
      <w:r>
        <w:rPr>
          <w:b/>
          <w:spacing w:val="-2"/>
          <w:sz w:val="21"/>
        </w:rPr>
        <w:t>《行政诉讼法》第</w:t>
      </w:r>
      <w:r>
        <w:rPr>
          <w:rFonts w:ascii="Calibri" w:eastAsia="Calibri"/>
          <w:b/>
          <w:spacing w:val="-2"/>
          <w:sz w:val="21"/>
        </w:rPr>
        <w:t>25</w:t>
      </w:r>
      <w:r>
        <w:rPr>
          <w:b/>
          <w:spacing w:val="-2"/>
          <w:sz w:val="21"/>
        </w:rPr>
        <w:t>条第</w:t>
      </w:r>
      <w:r>
        <w:rPr>
          <w:rFonts w:ascii="Calibri" w:eastAsia="Calibri"/>
          <w:b/>
          <w:spacing w:val="-2"/>
          <w:sz w:val="21"/>
        </w:rPr>
        <w:t>4</w:t>
      </w:r>
      <w:r>
        <w:rPr>
          <w:b/>
          <w:spacing w:val="-6"/>
          <w:sz w:val="21"/>
        </w:rPr>
        <w:t>款：</w:t>
      </w:r>
    </w:p>
    <w:p w14:paraId="011A5D1F" w14:textId="77777777" w:rsidR="002A1E6D" w:rsidRDefault="00000000">
      <w:pPr>
        <w:spacing w:before="68" w:line="242" w:lineRule="auto"/>
        <w:ind w:left="660" w:right="214"/>
        <w:jc w:val="both"/>
        <w:rPr>
          <w:rFonts w:hint="eastAsia"/>
          <w:sz w:val="21"/>
        </w:rPr>
      </w:pPr>
      <w:r>
        <w:rPr>
          <w:spacing w:val="-2"/>
          <w:sz w:val="21"/>
        </w:rPr>
        <w:t>人民检察院在履行职责中发现</w:t>
      </w:r>
      <w:r>
        <w:rPr>
          <w:b/>
          <w:color w:val="C00000"/>
          <w:spacing w:val="-2"/>
          <w:sz w:val="21"/>
        </w:rPr>
        <w:t>生态环境和资源保护、食品药品安全、国有财产保护、国有土地使用权出让</w:t>
      </w:r>
      <w:r>
        <w:rPr>
          <w:spacing w:val="-2"/>
          <w:sz w:val="21"/>
        </w:rPr>
        <w:t>等领域</w:t>
      </w:r>
      <w:r>
        <w:rPr>
          <w:b/>
          <w:color w:val="C00000"/>
          <w:spacing w:val="-2"/>
          <w:sz w:val="21"/>
        </w:rPr>
        <w:t>负有监督管理职责的行政机关</w:t>
      </w:r>
      <w:r>
        <w:rPr>
          <w:spacing w:val="-2"/>
          <w:sz w:val="21"/>
        </w:rPr>
        <w:t>违法行使职权或者不作为，致使国家利益或者社会公共利益受到侵害的，应当向行政机关</w:t>
      </w:r>
      <w:r>
        <w:rPr>
          <w:color w:val="C00000"/>
          <w:spacing w:val="-2"/>
          <w:sz w:val="21"/>
          <w:u w:val="single" w:color="C00000"/>
        </w:rPr>
        <w:t>提出检察建议</w:t>
      </w:r>
      <w:r>
        <w:rPr>
          <w:spacing w:val="-2"/>
          <w:sz w:val="21"/>
        </w:rPr>
        <w:t>，督促其依法履行职责。行政机关不依法履行职责的，人民检察院依法向人民法院</w:t>
      </w:r>
      <w:r>
        <w:rPr>
          <w:color w:val="C00000"/>
          <w:spacing w:val="-2"/>
          <w:sz w:val="21"/>
          <w:u w:val="single" w:color="C00000"/>
        </w:rPr>
        <w:t>提起诉讼</w:t>
      </w:r>
      <w:r>
        <w:rPr>
          <w:spacing w:val="-2"/>
          <w:sz w:val="21"/>
        </w:rPr>
        <w:t>。</w:t>
      </w:r>
    </w:p>
    <w:p w14:paraId="6B7318AB" w14:textId="77777777" w:rsidR="002A1E6D" w:rsidRDefault="002A1E6D">
      <w:pPr>
        <w:pStyle w:val="a3"/>
        <w:spacing w:before="1"/>
        <w:ind w:left="0"/>
        <w:rPr>
          <w:rFonts w:hint="eastAsia"/>
          <w:sz w:val="15"/>
        </w:rPr>
      </w:pPr>
    </w:p>
    <w:p w14:paraId="398650FB" w14:textId="77777777" w:rsidR="002A1E6D" w:rsidRDefault="00000000">
      <w:pPr>
        <w:spacing w:before="72"/>
        <w:ind w:left="120"/>
        <w:rPr>
          <w:rFonts w:hint="eastAsia"/>
          <w:b/>
          <w:sz w:val="21"/>
        </w:rPr>
      </w:pPr>
      <w:r>
        <w:rPr>
          <w:b/>
          <w:color w:val="000000"/>
          <w:spacing w:val="-2"/>
          <w:sz w:val="21"/>
          <w:shd w:val="clear" w:color="auto" w:fill="FAD4B5"/>
        </w:rPr>
        <w:t>二、行政诉讼的被告</w:t>
      </w:r>
    </w:p>
    <w:p w14:paraId="70DD921C" w14:textId="77777777" w:rsidR="002A1E6D" w:rsidRDefault="002A1E6D">
      <w:pPr>
        <w:pStyle w:val="a3"/>
        <w:spacing w:before="12"/>
        <w:ind w:left="0"/>
        <w:rPr>
          <w:rFonts w:hint="eastAsia"/>
          <w:b/>
          <w:sz w:val="14"/>
        </w:rPr>
      </w:pPr>
    </w:p>
    <w:p w14:paraId="7F3B2FB5" w14:textId="77777777" w:rsidR="002A1E6D" w:rsidRDefault="00000000">
      <w:pPr>
        <w:spacing w:before="72"/>
        <w:ind w:left="120"/>
        <w:rPr>
          <w:rFonts w:hint="eastAsia"/>
          <w:b/>
          <w:sz w:val="21"/>
        </w:rPr>
      </w:pPr>
      <w:r>
        <w:rPr>
          <w:b/>
          <w:color w:val="000000"/>
          <w:sz w:val="21"/>
          <w:shd w:val="clear" w:color="auto" w:fill="D6E2BB"/>
        </w:rPr>
        <w:t>（一）</w:t>
      </w:r>
      <w:r>
        <w:rPr>
          <w:b/>
          <w:color w:val="000000"/>
          <w:spacing w:val="-3"/>
          <w:sz w:val="21"/>
          <w:shd w:val="clear" w:color="auto" w:fill="D6E2BB"/>
        </w:rPr>
        <w:t>被告资格</w:t>
      </w:r>
    </w:p>
    <w:p w14:paraId="1CA2368E" w14:textId="77777777" w:rsidR="002A1E6D" w:rsidRDefault="00000000">
      <w:pPr>
        <w:pStyle w:val="a4"/>
        <w:numPr>
          <w:ilvl w:val="0"/>
          <w:numId w:val="73"/>
        </w:numPr>
        <w:tabs>
          <w:tab w:val="left" w:pos="826"/>
        </w:tabs>
        <w:spacing w:before="160"/>
        <w:rPr>
          <w:rFonts w:hint="eastAsia"/>
          <w:b/>
          <w:sz w:val="21"/>
        </w:rPr>
      </w:pPr>
      <w:r>
        <w:rPr>
          <w:b/>
          <w:color w:val="000000"/>
          <w:spacing w:val="-3"/>
          <w:sz w:val="21"/>
          <w:shd w:val="clear" w:color="auto" w:fill="FDFDBE"/>
        </w:rPr>
        <w:t>一般被告</w:t>
      </w:r>
    </w:p>
    <w:p w14:paraId="1613AC8C" w14:textId="77777777" w:rsidR="002A1E6D" w:rsidRDefault="00000000">
      <w:pPr>
        <w:pStyle w:val="a3"/>
        <w:spacing w:before="64"/>
        <w:rPr>
          <w:rFonts w:hint="eastAsia"/>
        </w:rPr>
      </w:pPr>
      <w:r>
        <w:rPr>
          <w:spacing w:val="-3"/>
        </w:rPr>
        <w:t>【一般规则：行政机关和法律法规授权组织】</w:t>
      </w:r>
    </w:p>
    <w:p w14:paraId="0BCF2ADD" w14:textId="77777777" w:rsidR="002A1E6D" w:rsidRDefault="00000000">
      <w:pPr>
        <w:spacing w:before="6" w:line="237" w:lineRule="auto"/>
        <w:ind w:left="660" w:right="1706"/>
        <w:jc w:val="both"/>
        <w:rPr>
          <w:rFonts w:hint="eastAsia"/>
          <w:sz w:val="21"/>
        </w:rPr>
      </w:pPr>
      <w:r>
        <w:rPr>
          <w:spacing w:val="-2"/>
          <w:sz w:val="21"/>
        </w:rPr>
        <w:t>公民、法人或者其他组织直接向人民法院提起诉讼的，作出行政行为的行政机关是被告。</w:t>
      </w:r>
      <w:r>
        <w:rPr>
          <w:i/>
          <w:color w:val="2E5395"/>
          <w:spacing w:val="-10"/>
        </w:rPr>
        <w:t>此处的“行政机关”包括法律、法规、规章授权组织，即理解为学理上的“行政主体”。</w:t>
      </w:r>
      <w:r>
        <w:rPr>
          <w:spacing w:val="-2"/>
          <w:sz w:val="21"/>
        </w:rPr>
        <w:t>若为行政不作为案件，则负有相应履行职责的机关为被告。</w:t>
      </w:r>
    </w:p>
    <w:p w14:paraId="25AC1603" w14:textId="77777777" w:rsidR="002A1E6D" w:rsidRDefault="00000000">
      <w:pPr>
        <w:pStyle w:val="a3"/>
        <w:spacing w:before="5"/>
        <w:rPr>
          <w:rFonts w:hint="eastAsia"/>
        </w:rPr>
      </w:pPr>
      <w:r>
        <w:rPr>
          <w:spacing w:val="-3"/>
        </w:rPr>
        <w:t>【还有一些补充性的规定，如下】</w:t>
      </w:r>
    </w:p>
    <w:p w14:paraId="55D52DA2" w14:textId="77777777" w:rsidR="002A1E6D" w:rsidRDefault="00000000">
      <w:pPr>
        <w:pStyle w:val="a4"/>
        <w:numPr>
          <w:ilvl w:val="0"/>
          <w:numId w:val="73"/>
        </w:numPr>
        <w:tabs>
          <w:tab w:val="left" w:pos="826"/>
        </w:tabs>
        <w:spacing w:before="105"/>
        <w:rPr>
          <w:rFonts w:hint="eastAsia"/>
          <w:b/>
          <w:sz w:val="21"/>
        </w:rPr>
      </w:pPr>
      <w:r>
        <w:rPr>
          <w:b/>
          <w:color w:val="000000"/>
          <w:spacing w:val="-2"/>
          <w:sz w:val="21"/>
          <w:shd w:val="clear" w:color="auto" w:fill="FDFDBE"/>
        </w:rPr>
        <w:t>经复议案件的被告</w:t>
      </w:r>
    </w:p>
    <w:p w14:paraId="6E4470B2" w14:textId="77777777" w:rsidR="002A1E6D" w:rsidRDefault="00000000">
      <w:pPr>
        <w:pStyle w:val="a4"/>
        <w:numPr>
          <w:ilvl w:val="0"/>
          <w:numId w:val="72"/>
        </w:numPr>
        <w:tabs>
          <w:tab w:val="left" w:pos="982"/>
        </w:tabs>
        <w:spacing w:before="83" w:line="244" w:lineRule="auto"/>
        <w:ind w:right="515" w:firstLine="0"/>
        <w:rPr>
          <w:rFonts w:hint="eastAsia"/>
          <w:b/>
          <w:sz w:val="21"/>
        </w:rPr>
      </w:pPr>
      <w:r>
        <w:rPr>
          <w:b/>
          <w:spacing w:val="-2"/>
          <w:sz w:val="21"/>
        </w:rPr>
        <w:t>经复议的案件，复议机关决定维持原行政行为的，作出原行政行为的行政机关和复议机关是共同被告；复议机关改变原行政行为的，复议机关是被告。</w:t>
      </w:r>
    </w:p>
    <w:p w14:paraId="52A45C7E" w14:textId="77777777" w:rsidR="002A1E6D" w:rsidRDefault="00000000">
      <w:pPr>
        <w:pStyle w:val="a3"/>
        <w:spacing w:before="62" w:line="242" w:lineRule="auto"/>
        <w:ind w:right="222"/>
        <w:jc w:val="both"/>
        <w:rPr>
          <w:rFonts w:hint="eastAsia"/>
        </w:rPr>
      </w:pPr>
      <w:r>
        <w:rPr>
          <w:b/>
          <w:color w:val="C00000"/>
          <w:spacing w:val="-2"/>
        </w:rPr>
        <w:t>“复议机关决定维持原行政行为”</w:t>
      </w:r>
      <w:r>
        <w:rPr>
          <w:spacing w:val="-2"/>
        </w:rPr>
        <w:t>，</w:t>
      </w:r>
      <w:r>
        <w:rPr>
          <w:spacing w:val="-2"/>
          <w:u w:val="single"/>
        </w:rPr>
        <w:t>包括复议机关</w:t>
      </w:r>
      <w:r>
        <w:rPr>
          <w:b/>
          <w:spacing w:val="-2"/>
          <w:u w:val="single"/>
        </w:rPr>
        <w:t>驳回</w:t>
      </w:r>
      <w:r>
        <w:rPr>
          <w:spacing w:val="-2"/>
          <w:u w:val="single"/>
        </w:rPr>
        <w:t>复议申请或者复议请求的情形，但</w:t>
      </w:r>
      <w:r>
        <w:rPr>
          <w:color w:val="000000"/>
          <w:spacing w:val="-2"/>
          <w:u w:val="single"/>
          <w:shd w:val="clear" w:color="auto" w:fill="FAFCDA"/>
        </w:rPr>
        <w:t>以复议申请不符</w:t>
      </w:r>
      <w:r>
        <w:rPr>
          <w:color w:val="000000"/>
          <w:spacing w:val="40"/>
          <w:u w:val="single"/>
          <w:shd w:val="clear" w:color="auto" w:fill="FAFCDA"/>
        </w:rPr>
        <w:t xml:space="preserve"> </w:t>
      </w:r>
      <w:r>
        <w:rPr>
          <w:color w:val="000000"/>
          <w:spacing w:val="-2"/>
          <w:u w:val="single"/>
          <w:shd w:val="clear" w:color="auto" w:fill="FAFCDA"/>
        </w:rPr>
        <w:t>合受理条件为由驳回的除外</w:t>
      </w:r>
      <w:r>
        <w:rPr>
          <w:color w:val="000000"/>
          <w:spacing w:val="-2"/>
          <w:u w:val="single"/>
        </w:rPr>
        <w:t>。</w:t>
      </w:r>
      <w:r>
        <w:rPr>
          <w:color w:val="000000"/>
          <w:spacing w:val="-2"/>
        </w:rPr>
        <w:t>（不符合受理条件的驳回仅含有复议机关不予审查的意思，并非是对被复议行政行为的维持）</w:t>
      </w:r>
    </w:p>
    <w:p w14:paraId="067D231F" w14:textId="77777777" w:rsidR="002A1E6D" w:rsidRDefault="00000000">
      <w:pPr>
        <w:spacing w:line="276" w:lineRule="exact"/>
        <w:ind w:left="660"/>
        <w:rPr>
          <w:rFonts w:hint="eastAsia"/>
          <w:i/>
        </w:rPr>
      </w:pPr>
      <w:r>
        <w:rPr>
          <w:i/>
          <w:color w:val="2E5395"/>
          <w:spacing w:val="-10"/>
        </w:rPr>
        <w:t>在广义理解上，驳回决定包含着维持，驳回决定甚至可以完全取代维持</w:t>
      </w:r>
    </w:p>
    <w:p w14:paraId="09B90B78" w14:textId="77777777" w:rsidR="002A1E6D" w:rsidRDefault="00000000">
      <w:pPr>
        <w:pStyle w:val="a3"/>
        <w:spacing w:before="1" w:line="242" w:lineRule="auto"/>
        <w:ind w:right="226"/>
        <w:jc w:val="both"/>
        <w:rPr>
          <w:rFonts w:hint="eastAsia"/>
        </w:rPr>
      </w:pPr>
      <w:r>
        <w:rPr>
          <w:b/>
          <w:color w:val="C00000"/>
          <w:spacing w:val="-2"/>
        </w:rPr>
        <w:t>“复议机关改变原行政行为”</w:t>
      </w:r>
      <w:r>
        <w:rPr>
          <w:spacing w:val="-2"/>
        </w:rPr>
        <w:t>，是指复议机关</w:t>
      </w:r>
      <w:r>
        <w:rPr>
          <w:color w:val="000000"/>
          <w:spacing w:val="-2"/>
          <w:shd w:val="clear" w:color="auto" w:fill="FAFCDA"/>
        </w:rPr>
        <w:t>改变原行政行为的处理结果</w:t>
      </w:r>
      <w:r>
        <w:rPr>
          <w:color w:val="000000"/>
          <w:spacing w:val="-2"/>
        </w:rPr>
        <w:t>。复议机关改变原行政行为所认定的主要事实和证据、改变原行政行为所适用的规范依据，但</w:t>
      </w:r>
      <w:r>
        <w:rPr>
          <w:color w:val="000000"/>
          <w:spacing w:val="-2"/>
          <w:u w:val="single"/>
        </w:rPr>
        <w:t>未改变原行政行为处理结果的，视为复议机</w:t>
      </w:r>
      <w:r>
        <w:rPr>
          <w:color w:val="000000"/>
          <w:spacing w:val="40"/>
          <w:u w:val="single"/>
        </w:rPr>
        <w:t xml:space="preserve"> </w:t>
      </w:r>
      <w:r>
        <w:rPr>
          <w:color w:val="000000"/>
          <w:spacing w:val="-2"/>
          <w:u w:val="single"/>
        </w:rPr>
        <w:t>关维持原行政行为。</w:t>
      </w:r>
    </w:p>
    <w:p w14:paraId="1AF9BEB5" w14:textId="77777777" w:rsidR="002A1E6D" w:rsidRDefault="00000000">
      <w:pPr>
        <w:pStyle w:val="a3"/>
        <w:spacing w:before="3" w:line="242" w:lineRule="auto"/>
        <w:ind w:right="235"/>
        <w:jc w:val="both"/>
        <w:rPr>
          <w:rFonts w:hint="eastAsia"/>
        </w:rPr>
      </w:pPr>
      <w:r>
        <w:rPr>
          <w:spacing w:val="-2"/>
        </w:rPr>
        <w:t>复议机关确认原行政行为无效，属于改变原行政行为。复议机关确认原行政行为违法，属于改变原行政行为，但</w:t>
      </w:r>
      <w:r>
        <w:rPr>
          <w:spacing w:val="-2"/>
          <w:u w:val="single"/>
        </w:rPr>
        <w:t>复议机关以</w:t>
      </w:r>
      <w:r>
        <w:rPr>
          <w:color w:val="000000"/>
          <w:spacing w:val="-2"/>
          <w:u w:val="single"/>
          <w:shd w:val="clear" w:color="auto" w:fill="FAFCDA"/>
        </w:rPr>
        <w:t>违反法定程序为由确认原行政行为违法的除外</w:t>
      </w:r>
      <w:r>
        <w:rPr>
          <w:color w:val="000000"/>
          <w:spacing w:val="-2"/>
        </w:rPr>
        <w:t>。（确认原行政行为程序违法的复议决定视为复议维持）</w:t>
      </w:r>
    </w:p>
    <w:p w14:paraId="7A15DD7F" w14:textId="77777777" w:rsidR="002A1E6D" w:rsidRDefault="00000000">
      <w:pPr>
        <w:pStyle w:val="a3"/>
        <w:spacing w:before="5" w:line="242" w:lineRule="auto"/>
        <w:ind w:right="231"/>
        <w:jc w:val="both"/>
        <w:rPr>
          <w:rFonts w:hint="eastAsia"/>
        </w:rPr>
      </w:pPr>
      <w:r>
        <w:rPr>
          <w:color w:val="3E3E3E"/>
          <w:spacing w:val="-2"/>
        </w:rPr>
        <w:t>例：甲参与斗殴，被区公安分局以《治安管理处罚法》上“故意伤害他人身体”的相关规定为依据，处以拘留</w:t>
      </w:r>
      <w:r>
        <w:rPr>
          <w:rFonts w:ascii="Calibri" w:eastAsia="Calibri" w:hAnsi="Calibri"/>
          <w:color w:val="3E3E3E"/>
          <w:spacing w:val="-2"/>
        </w:rPr>
        <w:t>5</w:t>
      </w:r>
      <w:r>
        <w:rPr>
          <w:color w:val="3E3E3E"/>
          <w:spacing w:val="-2"/>
        </w:rPr>
        <w:t>日的处罚。甲不服，提起复议，市公安局将依据改为“扰乱公共秩序”，仍然决定拘留</w:t>
      </w:r>
      <w:r>
        <w:rPr>
          <w:rFonts w:ascii="Calibri" w:eastAsia="Calibri" w:hAnsi="Calibri"/>
          <w:color w:val="3E3E3E"/>
          <w:spacing w:val="-2"/>
        </w:rPr>
        <w:t>5</w:t>
      </w:r>
      <w:r>
        <w:rPr>
          <w:color w:val="3E3E3E"/>
          <w:spacing w:val="-2"/>
        </w:rPr>
        <w:t>日。市公安局的复议决定属于复议维持还是复议改变？</w:t>
      </w:r>
    </w:p>
    <w:p w14:paraId="33DF56BC" w14:textId="77777777" w:rsidR="002A1E6D" w:rsidRDefault="00000000">
      <w:pPr>
        <w:spacing w:line="232" w:lineRule="auto"/>
        <w:ind w:left="660" w:right="235"/>
        <w:rPr>
          <w:rFonts w:hint="eastAsia"/>
          <w:i/>
        </w:rPr>
      </w:pPr>
      <w:r>
        <w:rPr>
          <w:i/>
          <w:color w:val="2E5395"/>
          <w:spacing w:val="-10"/>
        </w:rPr>
        <w:t>只是改变了原行政行为所依据的规范规定，并未实质改变原行政行为的处理结果，因而应当视为复议维持</w:t>
      </w:r>
      <w:r>
        <w:rPr>
          <w:i/>
          <w:color w:val="2E5395"/>
          <w:spacing w:val="-2"/>
        </w:rPr>
        <w:t>而非复议改变。</w:t>
      </w:r>
    </w:p>
    <w:p w14:paraId="1A0F3F0B" w14:textId="77777777" w:rsidR="002A1E6D" w:rsidRDefault="002A1E6D">
      <w:pPr>
        <w:pStyle w:val="a3"/>
        <w:spacing w:before="6"/>
        <w:ind w:left="0"/>
        <w:rPr>
          <w:rFonts w:hint="eastAsia"/>
          <w:i/>
          <w:sz w:val="26"/>
        </w:rPr>
      </w:pPr>
    </w:p>
    <w:p w14:paraId="55F24D2E" w14:textId="77777777" w:rsidR="002A1E6D" w:rsidRDefault="00000000">
      <w:pPr>
        <w:pStyle w:val="a4"/>
        <w:numPr>
          <w:ilvl w:val="0"/>
          <w:numId w:val="72"/>
        </w:numPr>
        <w:tabs>
          <w:tab w:val="left" w:pos="982"/>
        </w:tabs>
        <w:spacing w:line="244" w:lineRule="auto"/>
        <w:ind w:right="306" w:firstLine="0"/>
        <w:rPr>
          <w:rFonts w:hint="eastAsia"/>
          <w:b/>
          <w:sz w:val="21"/>
        </w:rPr>
      </w:pPr>
      <w:r>
        <w:rPr>
          <w:b/>
          <w:spacing w:val="-2"/>
          <w:sz w:val="21"/>
        </w:rPr>
        <w:t>复议机关在法定期限内未作出复议决定，公民、法人或者其他组织起诉原行政行为的，作出原行政行为的行政机关是被告；起诉复议机关不作为的，复议机关是被告。</w:t>
      </w:r>
    </w:p>
    <w:p w14:paraId="4B87C2CA" w14:textId="77777777" w:rsidR="002A1E6D" w:rsidRDefault="00000000">
      <w:pPr>
        <w:pStyle w:val="a3"/>
        <w:spacing w:before="61"/>
        <w:rPr>
          <w:rFonts w:hint="eastAsia"/>
        </w:rPr>
      </w:pPr>
      <w:r>
        <w:rPr>
          <w:spacing w:val="-3"/>
        </w:rPr>
        <w:t>相对人在复议机关不作为时具有选择权。</w:t>
      </w:r>
    </w:p>
    <w:p w14:paraId="32489A7F" w14:textId="77777777" w:rsidR="002A1E6D" w:rsidRDefault="00000000">
      <w:pPr>
        <w:spacing w:before="4"/>
        <w:ind w:left="660"/>
        <w:rPr>
          <w:rFonts w:hint="eastAsia"/>
          <w:b/>
          <w:sz w:val="21"/>
        </w:rPr>
      </w:pPr>
      <w:r>
        <w:rPr>
          <w:b/>
          <w:color w:val="000000"/>
          <w:spacing w:val="-3"/>
          <w:sz w:val="21"/>
          <w:shd w:val="clear" w:color="auto" w:fill="FAFCDA"/>
        </w:rPr>
        <w:t>仅起诉复议不作为，不属于“经复议案件”，仅复议机关所在地法院有管辖权。</w:t>
      </w:r>
    </w:p>
    <w:p w14:paraId="265BCF2F" w14:textId="77777777" w:rsidR="002A1E6D" w:rsidRDefault="00000000">
      <w:pPr>
        <w:pStyle w:val="a3"/>
        <w:spacing w:before="4" w:line="242" w:lineRule="auto"/>
        <w:ind w:right="235"/>
        <w:jc w:val="both"/>
        <w:rPr>
          <w:rFonts w:hint="eastAsia"/>
        </w:rPr>
      </w:pPr>
      <w:r>
        <w:rPr>
          <w:spacing w:val="-2"/>
        </w:rPr>
        <w:t>复议机关决定维持原行政行为的，作出原行政行为的行政机关和复议机关是共同被告。原告只起诉作出原行政行为的行政机关或者复议机关的，人民法院应当告知原告追加被告。</w:t>
      </w:r>
      <w:r>
        <w:rPr>
          <w:spacing w:val="-2"/>
          <w:u w:val="single" w:color="FF0000"/>
        </w:rPr>
        <w:t>原告不同意追加的，人民法院应</w:t>
      </w:r>
      <w:r>
        <w:rPr>
          <w:spacing w:val="40"/>
          <w:u w:val="single" w:color="FF0000"/>
        </w:rPr>
        <w:t xml:space="preserve"> </w:t>
      </w:r>
      <w:r>
        <w:rPr>
          <w:spacing w:val="-2"/>
          <w:u w:val="single" w:color="FF0000"/>
        </w:rPr>
        <w:t>当将另一机关列为共同被告</w:t>
      </w:r>
      <w:r>
        <w:rPr>
          <w:spacing w:val="-2"/>
        </w:rPr>
        <w:t>。（不是列为第三人）</w:t>
      </w:r>
    </w:p>
    <w:p w14:paraId="2B27F7C5" w14:textId="77777777" w:rsidR="002A1E6D" w:rsidRDefault="00000000">
      <w:pPr>
        <w:spacing w:before="4" w:line="244" w:lineRule="auto"/>
        <w:ind w:left="660" w:right="412"/>
        <w:rPr>
          <w:rFonts w:hint="eastAsia"/>
          <w:b/>
          <w:sz w:val="21"/>
        </w:rPr>
      </w:pPr>
      <w:r>
        <w:rPr>
          <w:b/>
          <w:spacing w:val="-2"/>
          <w:sz w:val="21"/>
          <w:u w:val="single"/>
        </w:rPr>
        <w:t>行政复议决定</w:t>
      </w:r>
      <w:r>
        <w:rPr>
          <w:b/>
          <w:color w:val="000000"/>
          <w:spacing w:val="-2"/>
          <w:sz w:val="21"/>
          <w:u w:val="single"/>
          <w:shd w:val="clear" w:color="auto" w:fill="FAFCDA"/>
        </w:rPr>
        <w:t>既有维持原行政行为内容，又有改变原行政行为内容或者不予受理申请内容的</w:t>
      </w:r>
      <w:r>
        <w:rPr>
          <w:b/>
          <w:color w:val="000000"/>
          <w:spacing w:val="-2"/>
          <w:sz w:val="21"/>
          <w:u w:val="single"/>
        </w:rPr>
        <w:t>，作出原行</w:t>
      </w:r>
      <w:r>
        <w:rPr>
          <w:b/>
          <w:color w:val="000000"/>
          <w:spacing w:val="80"/>
          <w:w w:val="150"/>
          <w:sz w:val="21"/>
          <w:u w:val="single"/>
        </w:rPr>
        <w:t xml:space="preserve">                                                   </w:t>
      </w:r>
      <w:r>
        <w:rPr>
          <w:b/>
          <w:color w:val="000000"/>
          <w:spacing w:val="-2"/>
          <w:sz w:val="21"/>
          <w:u w:val="single"/>
        </w:rPr>
        <w:t>政行为的行政机关和复议机关</w:t>
      </w:r>
      <w:r>
        <w:rPr>
          <w:b/>
          <w:color w:val="000000"/>
          <w:spacing w:val="-2"/>
          <w:sz w:val="21"/>
          <w:u w:val="single"/>
          <w:shd w:val="clear" w:color="auto" w:fill="FAFCDA"/>
        </w:rPr>
        <w:t>为共同被告</w:t>
      </w:r>
      <w:r>
        <w:rPr>
          <w:b/>
          <w:color w:val="000000"/>
          <w:spacing w:val="-2"/>
          <w:sz w:val="21"/>
          <w:u w:val="single"/>
        </w:rPr>
        <w:t>。</w:t>
      </w:r>
    </w:p>
    <w:p w14:paraId="37591529" w14:textId="77777777" w:rsidR="002A1E6D" w:rsidRDefault="002A1E6D">
      <w:pPr>
        <w:spacing w:line="244" w:lineRule="auto"/>
        <w:rPr>
          <w:rFonts w:hint="eastAsia"/>
          <w:sz w:val="21"/>
        </w:rPr>
        <w:sectPr w:rsidR="002A1E6D">
          <w:pgSz w:w="11910" w:h="16850"/>
          <w:pgMar w:top="660" w:right="20" w:bottom="220" w:left="1320" w:header="0" w:footer="38" w:gutter="0"/>
          <w:cols w:space="720"/>
        </w:sectPr>
      </w:pPr>
    </w:p>
    <w:p w14:paraId="6F8DA281" w14:textId="77777777" w:rsidR="002A1E6D" w:rsidRDefault="00000000">
      <w:pPr>
        <w:pStyle w:val="a4"/>
        <w:numPr>
          <w:ilvl w:val="0"/>
          <w:numId w:val="73"/>
        </w:numPr>
        <w:tabs>
          <w:tab w:val="left" w:pos="826"/>
        </w:tabs>
        <w:spacing w:before="48"/>
        <w:rPr>
          <w:rFonts w:hint="eastAsia"/>
          <w:b/>
          <w:sz w:val="21"/>
        </w:rPr>
      </w:pPr>
      <w:r>
        <w:rPr>
          <w:b/>
          <w:color w:val="000000"/>
          <w:spacing w:val="-3"/>
          <w:sz w:val="21"/>
          <w:shd w:val="clear" w:color="auto" w:fill="FDFDBE"/>
        </w:rPr>
        <w:lastRenderedPageBreak/>
        <w:t>共同被告</w:t>
      </w:r>
    </w:p>
    <w:p w14:paraId="27A01C2F" w14:textId="77777777" w:rsidR="002A1E6D" w:rsidRDefault="00000000">
      <w:pPr>
        <w:pStyle w:val="a3"/>
        <w:spacing w:before="64" w:line="244" w:lineRule="auto"/>
        <w:ind w:right="1915"/>
        <w:rPr>
          <w:rFonts w:hint="eastAsia"/>
        </w:rPr>
      </w:pPr>
      <w:r>
        <w:rPr>
          <w:spacing w:val="-2"/>
        </w:rPr>
        <w:t>两个以上行政机关作出同一行政行为的，共同作出行政行为的行政机关是共同被告。</w:t>
      </w:r>
      <w:r>
        <w:rPr>
          <w:spacing w:val="40"/>
        </w:rPr>
        <w:t xml:space="preserve"> </w:t>
      </w:r>
      <w:r>
        <w:rPr>
          <w:spacing w:val="-2"/>
          <w:u w:val="single" w:color="FF0000"/>
        </w:rPr>
        <w:t>若一份行政决定书上存在多个机关的署名和印章</w:t>
      </w:r>
      <w:r>
        <w:rPr>
          <w:spacing w:val="-2"/>
        </w:rPr>
        <w:t>，则这是一个多机关共同作出的行为。</w:t>
      </w:r>
    </w:p>
    <w:p w14:paraId="44661183" w14:textId="77777777" w:rsidR="002A1E6D" w:rsidRDefault="00000000">
      <w:pPr>
        <w:pStyle w:val="a3"/>
        <w:spacing w:line="266" w:lineRule="exact"/>
        <w:rPr>
          <w:rFonts w:hint="eastAsia"/>
        </w:rPr>
      </w:pPr>
      <w:r>
        <w:rPr>
          <w:spacing w:val="-3"/>
        </w:rPr>
        <w:t>行政机关采取联合执法或统一办理、联合办理、集中办理形式实施行政行为不一定是共同作出行政行为。</w:t>
      </w:r>
    </w:p>
    <w:p w14:paraId="1ABAB1A6" w14:textId="77777777" w:rsidR="002A1E6D" w:rsidRDefault="00000000">
      <w:pPr>
        <w:pStyle w:val="a3"/>
        <w:spacing w:before="3" w:line="242" w:lineRule="auto"/>
        <w:ind w:right="235"/>
        <w:rPr>
          <w:rFonts w:hint="eastAsia"/>
        </w:rPr>
      </w:pPr>
      <w:r>
        <w:t>【实质上来讲</w:t>
      </w:r>
      <w:r>
        <w:rPr>
          <w:spacing w:val="-3"/>
          <w:u w:val="single" w:color="FF0000"/>
        </w:rPr>
        <w:t>做共同被告是不同的主体经过意思联络做出了统一意志的统一行为</w:t>
      </w:r>
      <w:r>
        <w:rPr>
          <w:spacing w:val="-3"/>
        </w:rPr>
        <w:t>，形式上表现是某一个文书上同时盖了两个或多个机关的印章，如果是几个机关联合做出的，是不是共同行为？联合检查</w:t>
      </w:r>
      <w:r>
        <w:rPr>
          <w:rFonts w:ascii="Calibri" w:eastAsia="Calibri"/>
        </w:rPr>
        <w:t>/</w:t>
      </w:r>
      <w:r>
        <w:rPr>
          <w:spacing w:val="-2"/>
        </w:rPr>
        <w:t>共同执</w:t>
      </w:r>
      <w:r>
        <w:rPr>
          <w:spacing w:val="-3"/>
        </w:rPr>
        <w:t>法不一定是共同决定的，如果是各自决定的就是单独行为，只是行为之间存在协同性。】【共同行为是有意思联络的共同决定，在同一个决定上共同盖章，这样就要当共同被告。】</w:t>
      </w:r>
    </w:p>
    <w:p w14:paraId="073DE5BB" w14:textId="77777777" w:rsidR="002A1E6D" w:rsidRDefault="00000000">
      <w:pPr>
        <w:pStyle w:val="a4"/>
        <w:numPr>
          <w:ilvl w:val="0"/>
          <w:numId w:val="73"/>
        </w:numPr>
        <w:tabs>
          <w:tab w:val="left" w:pos="826"/>
        </w:tabs>
        <w:spacing w:before="106"/>
        <w:rPr>
          <w:rFonts w:hint="eastAsia"/>
          <w:b/>
          <w:sz w:val="21"/>
        </w:rPr>
      </w:pPr>
      <w:r>
        <w:rPr>
          <w:b/>
          <w:color w:val="000000"/>
          <w:spacing w:val="-2"/>
          <w:sz w:val="21"/>
          <w:shd w:val="clear" w:color="auto" w:fill="FDFDBE"/>
        </w:rPr>
        <w:t>行政委托时的被告</w:t>
      </w:r>
    </w:p>
    <w:p w14:paraId="6CA2E1CA" w14:textId="77777777" w:rsidR="002A1E6D" w:rsidRDefault="00000000">
      <w:pPr>
        <w:spacing w:before="64"/>
        <w:ind w:left="660"/>
        <w:rPr>
          <w:rFonts w:hint="eastAsia"/>
          <w:sz w:val="21"/>
        </w:rPr>
      </w:pPr>
      <w:r>
        <w:rPr>
          <w:spacing w:val="-2"/>
          <w:sz w:val="21"/>
        </w:rPr>
        <w:t>行政机关委托的组织所作的行政行为，</w:t>
      </w:r>
      <w:r>
        <w:rPr>
          <w:b/>
          <w:spacing w:val="-2"/>
          <w:sz w:val="21"/>
          <w:u w:val="single"/>
        </w:rPr>
        <w:t>委托的行政机关是被告</w:t>
      </w:r>
      <w:r>
        <w:rPr>
          <w:spacing w:val="-3"/>
          <w:sz w:val="21"/>
        </w:rPr>
        <w:t>。【受托方本身不具有独立的行政权力】</w:t>
      </w:r>
    </w:p>
    <w:p w14:paraId="3FBCFEB0" w14:textId="77777777" w:rsidR="002A1E6D" w:rsidRDefault="00000000">
      <w:pPr>
        <w:pStyle w:val="a3"/>
        <w:spacing w:before="1"/>
        <w:rPr>
          <w:rFonts w:hint="eastAsia"/>
        </w:rPr>
      </w:pPr>
      <w:r>
        <w:rPr>
          <w:rFonts w:ascii="Segoe UI Symbol" w:eastAsia="Segoe UI Symbol" w:hAnsi="Segoe UI Symbol" w:cs="Segoe UI Symbol"/>
          <w:spacing w:val="-2"/>
          <w:u w:val="single"/>
        </w:rPr>
        <w:t>⭐</w:t>
      </w:r>
      <w:r>
        <w:rPr>
          <w:spacing w:val="-3"/>
          <w:u w:val="single"/>
        </w:rPr>
        <w:t>被委托组织超越委托范围，以谁为被告？</w:t>
      </w:r>
    </w:p>
    <w:p w14:paraId="50838CF7" w14:textId="77777777" w:rsidR="002A1E6D" w:rsidRDefault="00000000">
      <w:pPr>
        <w:pStyle w:val="a3"/>
        <w:spacing w:before="5" w:line="242" w:lineRule="auto"/>
        <w:ind w:right="234"/>
        <w:rPr>
          <w:rFonts w:hint="eastAsia"/>
        </w:rPr>
      </w:pPr>
      <w:r>
        <w:rPr>
          <w:rFonts w:ascii="Calibri" w:eastAsia="Calibri"/>
          <w:spacing w:val="-2"/>
        </w:rPr>
        <w:t>Eg</w:t>
      </w:r>
      <w:r>
        <w:rPr>
          <w:spacing w:val="-2"/>
        </w:rPr>
        <w:t>被委托组织超越行政处罚的幅度范围进行行政处罚？法律没有明确规定，但是可以借鉴一般的法律原</w:t>
      </w:r>
      <w:r>
        <w:rPr>
          <w:spacing w:val="80"/>
        </w:rPr>
        <w:t xml:space="preserve"> </w:t>
      </w:r>
      <w:r>
        <w:rPr>
          <w:spacing w:val="-2"/>
        </w:rPr>
        <w:t>理，这里有点像民事上的表见代理，表见代理由委托人承担责任。相对方有理由相信是具有管理权限的。具有了行政执法的外观，相对人可能不能明确知道权限范围，不能苛求，所以对相对人来说即便受托方超过了权限范围，责任应当由委托方承担，否则委托由委托人承担责任就没有意义了。【合法的时候根本不用承担责任】</w:t>
      </w:r>
    </w:p>
    <w:p w14:paraId="61C3B034" w14:textId="77777777" w:rsidR="002A1E6D" w:rsidRDefault="00000000">
      <w:pPr>
        <w:pStyle w:val="a4"/>
        <w:numPr>
          <w:ilvl w:val="0"/>
          <w:numId w:val="73"/>
        </w:numPr>
        <w:tabs>
          <w:tab w:val="left" w:pos="826"/>
        </w:tabs>
        <w:spacing w:before="106"/>
        <w:rPr>
          <w:rFonts w:hint="eastAsia"/>
          <w:b/>
          <w:sz w:val="21"/>
        </w:rPr>
      </w:pPr>
      <w:r>
        <w:rPr>
          <w:b/>
          <w:color w:val="000000"/>
          <w:spacing w:val="-3"/>
          <w:sz w:val="21"/>
          <w:shd w:val="clear" w:color="auto" w:fill="FDFDBE"/>
        </w:rPr>
        <w:t>行政机关被撤销时的被告</w:t>
      </w:r>
    </w:p>
    <w:p w14:paraId="2B4B97E1" w14:textId="77777777" w:rsidR="002A1E6D" w:rsidRDefault="00000000">
      <w:pPr>
        <w:spacing w:before="64"/>
        <w:ind w:left="660"/>
        <w:rPr>
          <w:rFonts w:hint="eastAsia"/>
          <w:sz w:val="21"/>
        </w:rPr>
      </w:pPr>
      <w:r>
        <w:rPr>
          <w:spacing w:val="-2"/>
          <w:sz w:val="21"/>
        </w:rPr>
        <w:t>行政机关被撤销或者职权变更的，</w:t>
      </w:r>
      <w:r>
        <w:rPr>
          <w:b/>
          <w:spacing w:val="-2"/>
          <w:sz w:val="21"/>
          <w:u w:val="single"/>
        </w:rPr>
        <w:t>继续行使其职权的行政机关</w:t>
      </w:r>
      <w:r>
        <w:rPr>
          <w:spacing w:val="-4"/>
          <w:sz w:val="21"/>
        </w:rPr>
        <w:t>是被告。</w:t>
      </w:r>
    </w:p>
    <w:p w14:paraId="0E0E562D" w14:textId="77777777" w:rsidR="002A1E6D" w:rsidRDefault="00000000">
      <w:pPr>
        <w:spacing w:before="4" w:line="244" w:lineRule="auto"/>
        <w:ind w:left="660" w:right="227"/>
        <w:rPr>
          <w:rFonts w:hint="eastAsia"/>
          <w:sz w:val="21"/>
        </w:rPr>
      </w:pPr>
      <w:r>
        <w:rPr>
          <w:spacing w:val="-2"/>
          <w:sz w:val="21"/>
        </w:rPr>
        <w:t>行政机关被撤销或者职权变更，没有继续行使其职权的行政机关的，以</w:t>
      </w:r>
      <w:r>
        <w:rPr>
          <w:b/>
          <w:spacing w:val="-2"/>
          <w:sz w:val="21"/>
          <w:u w:val="single"/>
        </w:rPr>
        <w:t>其所属的人民政府为被告</w:t>
      </w:r>
      <w:r>
        <w:rPr>
          <w:spacing w:val="-2"/>
          <w:sz w:val="21"/>
        </w:rPr>
        <w:t>；【垂管的】实行垂直领导的，以</w:t>
      </w:r>
      <w:r>
        <w:rPr>
          <w:b/>
          <w:spacing w:val="-2"/>
          <w:sz w:val="21"/>
        </w:rPr>
        <w:t>垂直领导的上一级行政机关为被告</w:t>
      </w:r>
      <w:r>
        <w:rPr>
          <w:spacing w:val="-2"/>
          <w:sz w:val="21"/>
        </w:rPr>
        <w:t>。</w:t>
      </w:r>
    </w:p>
    <w:p w14:paraId="570CC21B" w14:textId="77777777" w:rsidR="002A1E6D" w:rsidRDefault="00000000">
      <w:pPr>
        <w:pStyle w:val="a4"/>
        <w:numPr>
          <w:ilvl w:val="0"/>
          <w:numId w:val="73"/>
        </w:numPr>
        <w:tabs>
          <w:tab w:val="left" w:pos="826"/>
        </w:tabs>
        <w:spacing w:before="97"/>
        <w:rPr>
          <w:rFonts w:hint="eastAsia"/>
          <w:b/>
          <w:sz w:val="21"/>
        </w:rPr>
      </w:pPr>
      <w:r>
        <w:rPr>
          <w:b/>
          <w:color w:val="000000"/>
          <w:spacing w:val="-2"/>
          <w:sz w:val="21"/>
          <w:shd w:val="clear" w:color="auto" w:fill="FDFDBE"/>
        </w:rPr>
        <w:t>经批准行为的被告</w:t>
      </w:r>
    </w:p>
    <w:p w14:paraId="1F7F63C5" w14:textId="77777777" w:rsidR="002A1E6D" w:rsidRDefault="00000000">
      <w:pPr>
        <w:pStyle w:val="a3"/>
        <w:spacing w:before="64" w:line="242" w:lineRule="auto"/>
        <w:ind w:right="225"/>
        <w:jc w:val="both"/>
        <w:rPr>
          <w:rFonts w:hint="eastAsia"/>
        </w:rPr>
      </w:pPr>
      <w:r>
        <w:rPr>
          <w:spacing w:val="-2"/>
        </w:rPr>
        <w:t>当事人不服经上级行政机关批准的行政行为，向人民法院提起诉讼的，以</w:t>
      </w:r>
      <w:r>
        <w:rPr>
          <w:b/>
          <w:spacing w:val="-2"/>
          <w:u w:val="single"/>
        </w:rPr>
        <w:t>在对外发生法律效力的文书上署</w:t>
      </w:r>
      <w:r>
        <w:rPr>
          <w:b/>
          <w:spacing w:val="40"/>
          <w:u w:val="single"/>
        </w:rPr>
        <w:t xml:space="preserve"> </w:t>
      </w:r>
      <w:r>
        <w:rPr>
          <w:b/>
          <w:spacing w:val="-2"/>
          <w:u w:val="single"/>
        </w:rPr>
        <w:t>名的机关为被告</w:t>
      </w:r>
      <w:r>
        <w:rPr>
          <w:spacing w:val="-2"/>
        </w:rPr>
        <w:t>。【</w:t>
      </w:r>
      <w:r>
        <w:rPr>
          <w:rFonts w:ascii="Calibri" w:eastAsia="Calibri"/>
          <w:spacing w:val="-2"/>
        </w:rPr>
        <w:t>eg</w:t>
      </w:r>
      <w:r>
        <w:rPr>
          <w:spacing w:val="-2"/>
        </w:rPr>
        <w:t>处罚决定由省厅批准以市局签字，市局当被告，与行政复议相反，行政复议是谁批准谁当被告。但是下级机关没有自由，起诉他没有用，</w:t>
      </w:r>
      <w:r>
        <w:rPr>
          <w:color w:val="000000"/>
          <w:spacing w:val="-2"/>
          <w:shd w:val="clear" w:color="auto" w:fill="EFF4FA"/>
        </w:rPr>
        <w:t>能不能直接起诉批准行为让批准的机关当被告？</w:t>
      </w:r>
      <w:r>
        <w:rPr>
          <w:color w:val="000000"/>
          <w:spacing w:val="-2"/>
        </w:rPr>
        <w:t>诉讼法没有这样规定，</w:t>
      </w:r>
      <w:r>
        <w:rPr>
          <w:color w:val="000000"/>
          <w:spacing w:val="-2"/>
          <w:u w:val="single"/>
        </w:rPr>
        <w:t>但是实际中也可以以批准的机关做被告直接起诉批准行为</w:t>
      </w:r>
      <w:r>
        <w:rPr>
          <w:color w:val="000000"/>
          <w:spacing w:val="-2"/>
        </w:rPr>
        <w:t>】（行政复议中，批准机关为被申请人）【为什么现在没有规定起诉批准行为？可能是考虑到</w:t>
      </w:r>
      <w:r>
        <w:rPr>
          <w:color w:val="000000"/>
          <w:spacing w:val="-2"/>
          <w:u w:val="single" w:color="FF0000"/>
        </w:rPr>
        <w:t>批准决定的影响不够直接</w:t>
      </w:r>
      <w:r>
        <w:rPr>
          <w:color w:val="000000"/>
          <w:spacing w:val="-2"/>
        </w:rPr>
        <w:t>，或者是批准只是行政运行中的一个环节，不是最终的决定，没有成熟。但是yq认为批准决定还是有些不同。确实批准行为没有直接影响相对人，但是</w:t>
      </w:r>
      <w:r>
        <w:rPr>
          <w:color w:val="000000"/>
          <w:spacing w:val="-2"/>
          <w:u w:val="single" w:color="FF0000"/>
        </w:rPr>
        <w:t>如果下级机关已经没有选择的空间</w:t>
      </w:r>
      <w:r>
        <w:rPr>
          <w:color w:val="000000"/>
          <w:spacing w:val="-2"/>
        </w:rPr>
        <w:t>了，必须按照批准决定所确定的方案执行的话，就意味着</w:t>
      </w:r>
      <w:r>
        <w:rPr>
          <w:color w:val="000000"/>
          <w:spacing w:val="-2"/>
          <w:u w:val="single" w:color="FF0000"/>
        </w:rPr>
        <w:t>批准决定事实上就必然影响相对人的合法权益</w:t>
      </w:r>
      <w:r>
        <w:rPr>
          <w:color w:val="000000"/>
          <w:spacing w:val="-2"/>
        </w:rPr>
        <w:t>了，应当承认构成了侵犯，可以认定为几乎是直接影响的情况。说他是成熟的是因为经过上级机关批准的决定是不会再变的，所以坚持成熟性意义不大，所以</w:t>
      </w:r>
      <w:r>
        <w:rPr>
          <w:color w:val="000000"/>
          <w:spacing w:val="-2"/>
          <w:u w:val="single" w:color="FF0000"/>
        </w:rPr>
        <w:t>可以肯定批准决定</w:t>
      </w:r>
      <w:r>
        <w:rPr>
          <w:color w:val="000000"/>
          <w:spacing w:val="-2"/>
        </w:rPr>
        <w:t>，尽管司法解释没有肯定】【为什么行政复议法规定了？因为行政复议就是找上级机关进行的，针对的决定是经过上级机关批准然后做出的，如果针对决定不服又找你的上级机关复议，就变成了批准机关自己复议自己，是不合适的，所以要找批准机关的上级机关复议，针对的就是批准决定，是实际解决纠纷的思路。】</w:t>
      </w:r>
    </w:p>
    <w:p w14:paraId="75234DDC" w14:textId="77777777" w:rsidR="002A1E6D" w:rsidRDefault="00000000">
      <w:pPr>
        <w:pStyle w:val="a4"/>
        <w:numPr>
          <w:ilvl w:val="0"/>
          <w:numId w:val="73"/>
        </w:numPr>
        <w:tabs>
          <w:tab w:val="left" w:pos="826"/>
        </w:tabs>
        <w:spacing w:before="117"/>
        <w:rPr>
          <w:rFonts w:hint="eastAsia"/>
          <w:b/>
          <w:sz w:val="21"/>
        </w:rPr>
      </w:pPr>
      <w:r>
        <w:rPr>
          <w:b/>
          <w:color w:val="000000"/>
          <w:spacing w:val="-3"/>
          <w:sz w:val="21"/>
          <w:shd w:val="clear" w:color="auto" w:fill="FDFDBE"/>
        </w:rPr>
        <w:t>行政机关自行组建机构的被告资格</w:t>
      </w:r>
    </w:p>
    <w:p w14:paraId="666EF432" w14:textId="77777777" w:rsidR="002A1E6D" w:rsidRDefault="00000000">
      <w:pPr>
        <w:pStyle w:val="a3"/>
        <w:spacing w:before="64" w:line="242" w:lineRule="auto"/>
        <w:ind w:right="235"/>
        <w:jc w:val="both"/>
        <w:rPr>
          <w:rFonts w:hint="eastAsia"/>
        </w:rPr>
      </w:pPr>
      <w:r>
        <w:rPr>
          <w:spacing w:val="-2"/>
        </w:rPr>
        <w:t>行政机关组建并赋予行政管理职能但不具有独立承担法律责任能力的机构，以自己的名义作出行政行为，当事人不服提起诉讼的，应当以组建该机构的行政机关为被告。【没有组织法依据的机关没有行政主体资格，要有组织机关担任被告】</w:t>
      </w:r>
    </w:p>
    <w:p w14:paraId="499B04FF" w14:textId="77777777" w:rsidR="002A1E6D" w:rsidRDefault="00000000">
      <w:pPr>
        <w:pStyle w:val="a4"/>
        <w:numPr>
          <w:ilvl w:val="0"/>
          <w:numId w:val="73"/>
        </w:numPr>
        <w:tabs>
          <w:tab w:val="left" w:pos="826"/>
        </w:tabs>
        <w:spacing w:before="104"/>
        <w:rPr>
          <w:rFonts w:hint="eastAsia"/>
          <w:b/>
          <w:sz w:val="21"/>
        </w:rPr>
      </w:pPr>
      <w:r>
        <w:rPr>
          <w:b/>
          <w:color w:val="000000"/>
          <w:spacing w:val="-2"/>
          <w:sz w:val="21"/>
          <w:shd w:val="clear" w:color="auto" w:fill="FDFDBE"/>
        </w:rPr>
        <w:t>内设机构和派出机构的被告资格</w:t>
      </w:r>
      <w:r>
        <w:rPr>
          <w:b/>
          <w:color w:val="000000"/>
          <w:spacing w:val="-10"/>
          <w:sz w:val="21"/>
        </w:rPr>
        <w:t>。</w:t>
      </w:r>
    </w:p>
    <w:p w14:paraId="5B1B7484" w14:textId="77777777" w:rsidR="002A1E6D" w:rsidRDefault="00000000">
      <w:pPr>
        <w:pStyle w:val="a4"/>
        <w:numPr>
          <w:ilvl w:val="0"/>
          <w:numId w:val="71"/>
        </w:numPr>
        <w:tabs>
          <w:tab w:val="left" w:pos="982"/>
        </w:tabs>
        <w:spacing w:before="64" w:line="242" w:lineRule="auto"/>
        <w:ind w:right="235" w:firstLine="0"/>
        <w:rPr>
          <w:rFonts w:hint="eastAsia"/>
          <w:sz w:val="21"/>
        </w:rPr>
      </w:pPr>
      <w:r>
        <w:rPr>
          <w:b/>
          <w:spacing w:val="-2"/>
          <w:sz w:val="21"/>
        </w:rPr>
        <w:t>存在法定授权但超越授权：</w:t>
      </w:r>
      <w:r>
        <w:rPr>
          <w:spacing w:val="-2"/>
          <w:sz w:val="21"/>
        </w:rPr>
        <w:t>法律、法规或者规章授权行使行政职权的行政机关内设机构、派出机构或者其他组织，超出法定授权范围实施行政行为，当事人不服提起诉讼的，应当以实施该行为的机构或者组织为被告。</w:t>
      </w:r>
    </w:p>
    <w:p w14:paraId="4751C98A" w14:textId="77777777" w:rsidR="002A1E6D" w:rsidRDefault="00000000">
      <w:pPr>
        <w:pStyle w:val="a4"/>
        <w:numPr>
          <w:ilvl w:val="0"/>
          <w:numId w:val="71"/>
        </w:numPr>
        <w:tabs>
          <w:tab w:val="left" w:pos="982"/>
        </w:tabs>
        <w:spacing w:before="4" w:line="242" w:lineRule="auto"/>
        <w:ind w:right="236" w:firstLine="0"/>
        <w:rPr>
          <w:rFonts w:hint="eastAsia"/>
          <w:sz w:val="21"/>
        </w:rPr>
      </w:pPr>
      <w:r>
        <w:rPr>
          <w:b/>
          <w:spacing w:val="-2"/>
          <w:sz w:val="21"/>
        </w:rPr>
        <w:t>无法定授权但有组织授权：</w:t>
      </w:r>
      <w:r>
        <w:rPr>
          <w:spacing w:val="-2"/>
          <w:sz w:val="21"/>
        </w:rPr>
        <w:t>没有法律、法规或者规章规定，行政机关授权其内设机构、派出机构或者其他组织行使行政职权的，属于行政诉讼法第二十六条规定的委托。当事人不服提起诉讼的，应当以该行政机关为被告。</w:t>
      </w:r>
    </w:p>
    <w:p w14:paraId="27AD87F4" w14:textId="77777777" w:rsidR="002A1E6D" w:rsidRDefault="00000000">
      <w:pPr>
        <w:spacing w:before="4"/>
        <w:ind w:left="660"/>
        <w:rPr>
          <w:rFonts w:hint="eastAsia"/>
          <w:sz w:val="21"/>
        </w:rPr>
      </w:pPr>
      <w:r>
        <w:rPr>
          <w:b/>
          <w:spacing w:val="-2"/>
          <w:sz w:val="21"/>
          <w:u w:val="single"/>
        </w:rPr>
        <w:t>一般来说不能当被告，但是很多法律法规做了特殊的授权，授权范围内的可以自己当被告</w:t>
      </w:r>
      <w:r>
        <w:rPr>
          <w:spacing w:val="-10"/>
          <w:sz w:val="21"/>
        </w:rPr>
        <w:t>。</w:t>
      </w:r>
    </w:p>
    <w:p w14:paraId="474566CB" w14:textId="77777777" w:rsidR="002A1E6D" w:rsidRDefault="00000000">
      <w:pPr>
        <w:pStyle w:val="a3"/>
        <w:spacing w:before="4" w:line="242" w:lineRule="auto"/>
        <w:ind w:right="235"/>
        <w:rPr>
          <w:rFonts w:hint="eastAsia"/>
        </w:rPr>
      </w:pPr>
      <w:r>
        <w:rPr>
          <w:spacing w:val="-2"/>
        </w:rPr>
        <w:t>如果超出授权范围的？目前规定的是仍然是你当被告，</w:t>
      </w:r>
      <w:r>
        <w:rPr>
          <w:spacing w:val="-2"/>
          <w:u w:val="single" w:color="FF0000"/>
        </w:rPr>
        <w:t>因为你已经具有了行政主体的外观</w:t>
      </w:r>
      <w:r>
        <w:rPr>
          <w:spacing w:val="-2"/>
        </w:rPr>
        <w:t>，除非你原来没有职权授权不是法律法规规章授权的，而是行政机关自己授权的，理解成委托，按照委托的法理处理。</w:t>
      </w:r>
      <w:r>
        <w:rPr>
          <w:spacing w:val="80"/>
        </w:rPr>
        <w:t xml:space="preserve"> </w:t>
      </w:r>
      <w:r>
        <w:rPr>
          <w:spacing w:val="-2"/>
        </w:rPr>
        <w:t>原来有区分种类越权和幅度越权，现在从规范表述上来讲好像取消了，但是种类越权就理解成没有类似的权利而行使这样的权力，按道理应该让所在的机关承担责任，但是目前司法解释没有遵循这样的思路，有些混乱，目前的规定会有理解上的难度。制定的法官说理解成彻底没有而不是仅这一项没有，但是不一定就这么理解。</w:t>
      </w:r>
    </w:p>
    <w:p w14:paraId="4C855AB4" w14:textId="77777777" w:rsidR="002A1E6D" w:rsidRDefault="00000000">
      <w:pPr>
        <w:pStyle w:val="a4"/>
        <w:numPr>
          <w:ilvl w:val="0"/>
          <w:numId w:val="70"/>
        </w:numPr>
        <w:tabs>
          <w:tab w:val="left" w:pos="982"/>
        </w:tabs>
        <w:spacing w:before="7"/>
        <w:rPr>
          <w:rFonts w:hint="eastAsia"/>
          <w:sz w:val="21"/>
        </w:rPr>
      </w:pPr>
      <w:r>
        <w:rPr>
          <w:b/>
          <w:spacing w:val="-2"/>
          <w:sz w:val="21"/>
        </w:rPr>
        <w:t>幅度越权</w:t>
      </w:r>
      <w:r>
        <w:rPr>
          <w:spacing w:val="-3"/>
          <w:sz w:val="21"/>
        </w:rPr>
        <w:t>：法律、法规或者规章授权行使行政职权的行政机关内设机构、派出机构或者其他组织，超</w:t>
      </w:r>
    </w:p>
    <w:p w14:paraId="32F586E1" w14:textId="77777777" w:rsidR="002A1E6D" w:rsidRDefault="002A1E6D">
      <w:pPr>
        <w:rPr>
          <w:rFonts w:hint="eastAsia"/>
          <w:sz w:val="21"/>
        </w:rPr>
        <w:sectPr w:rsidR="002A1E6D">
          <w:pgSz w:w="11910" w:h="16850"/>
          <w:pgMar w:top="660" w:right="20" w:bottom="220" w:left="1320" w:header="0" w:footer="38" w:gutter="0"/>
          <w:cols w:space="720"/>
        </w:sectPr>
      </w:pPr>
    </w:p>
    <w:p w14:paraId="10443743" w14:textId="77777777" w:rsidR="002A1E6D" w:rsidRDefault="00000000">
      <w:pPr>
        <w:pStyle w:val="a3"/>
        <w:spacing w:before="48" w:line="244" w:lineRule="auto"/>
        <w:ind w:right="234"/>
        <w:rPr>
          <w:rFonts w:hint="eastAsia"/>
        </w:rPr>
      </w:pPr>
      <w:r>
        <w:rPr>
          <w:spacing w:val="-2"/>
        </w:rPr>
        <w:lastRenderedPageBreak/>
        <w:t>出法定授权范围实施行政行为，当事人不服提起诉讼的，应当以实施该行为的机构或者组织为被告。</w:t>
      </w:r>
      <w:r>
        <w:rPr>
          <w:spacing w:val="40"/>
        </w:rPr>
        <w:t xml:space="preserve">  </w:t>
      </w:r>
      <w:r>
        <w:rPr>
          <w:b/>
          <w:spacing w:val="-2"/>
        </w:rPr>
        <w:t>2）种类越权</w:t>
      </w:r>
      <w:r>
        <w:rPr>
          <w:spacing w:val="-2"/>
        </w:rPr>
        <w:t>：</w:t>
      </w:r>
      <w:r>
        <w:rPr>
          <w:spacing w:val="-2"/>
          <w:u w:val="single"/>
        </w:rPr>
        <w:t>没有法律、法规或者规章规定，行政机关授权其内设机构、派出机构或者其他组织行使行</w:t>
      </w:r>
      <w:r>
        <w:rPr>
          <w:spacing w:val="80"/>
          <w:w w:val="150"/>
          <w:u w:val="single"/>
        </w:rPr>
        <w:t xml:space="preserve">                                                    </w:t>
      </w:r>
      <w:r>
        <w:rPr>
          <w:spacing w:val="-2"/>
          <w:u w:val="single"/>
        </w:rPr>
        <w:t>政职权的，属于行政诉讼法第二十六条规定的</w:t>
      </w:r>
      <w:r>
        <w:rPr>
          <w:b/>
          <w:color w:val="C00000"/>
          <w:spacing w:val="-2"/>
          <w:u w:val="single" w:color="000000"/>
        </w:rPr>
        <w:t>委托</w:t>
      </w:r>
      <w:r>
        <w:rPr>
          <w:spacing w:val="-2"/>
        </w:rPr>
        <w:t>。当事人不服提起诉讼的，应当以该行政机关为被告。</w:t>
      </w:r>
    </w:p>
    <w:p w14:paraId="2408D0CB" w14:textId="77777777" w:rsidR="002A1E6D" w:rsidRDefault="00000000">
      <w:pPr>
        <w:pStyle w:val="a4"/>
        <w:numPr>
          <w:ilvl w:val="0"/>
          <w:numId w:val="73"/>
        </w:numPr>
        <w:tabs>
          <w:tab w:val="left" w:pos="826"/>
        </w:tabs>
        <w:spacing w:before="96"/>
        <w:rPr>
          <w:rFonts w:hint="eastAsia"/>
          <w:b/>
          <w:sz w:val="21"/>
        </w:rPr>
      </w:pPr>
      <w:r>
        <w:rPr>
          <w:b/>
          <w:color w:val="000000"/>
          <w:spacing w:val="-3"/>
          <w:sz w:val="21"/>
          <w:shd w:val="clear" w:color="auto" w:fill="FDFDBE"/>
        </w:rPr>
        <w:t>开发区管理机构的被告资格</w:t>
      </w:r>
    </w:p>
    <w:p w14:paraId="013ED238" w14:textId="77777777" w:rsidR="002A1E6D" w:rsidRDefault="00000000">
      <w:pPr>
        <w:spacing w:before="60" w:line="232" w:lineRule="auto"/>
        <w:ind w:left="660" w:right="235"/>
        <w:jc w:val="both"/>
        <w:rPr>
          <w:rFonts w:hint="eastAsia"/>
          <w:i/>
        </w:rPr>
      </w:pPr>
      <w:r>
        <w:rPr>
          <w:i/>
          <w:color w:val="2E5395"/>
          <w:spacing w:val="-10"/>
        </w:rPr>
        <w:t>开发区管理机构一般视为当地人民政府的派出机构，按道理应当按照派出机构的规则处理，但根据司法解释，由国务院、省级人民政府批准设立的开发区管理机构一般按照一级人民政府机构的地位加以处理【例如，其职能部门可以单独成为行政诉讼被告】。对于其他的开发区管理机构，仍按照派出机构的相关规则</w:t>
      </w:r>
      <w:r>
        <w:rPr>
          <w:i/>
          <w:color w:val="2E5395"/>
          <w:spacing w:val="-2"/>
        </w:rPr>
        <w:t>加以处理。</w:t>
      </w:r>
    </w:p>
    <w:p w14:paraId="621352FB" w14:textId="77777777" w:rsidR="002A1E6D" w:rsidRDefault="00000000">
      <w:pPr>
        <w:pStyle w:val="a4"/>
        <w:numPr>
          <w:ilvl w:val="0"/>
          <w:numId w:val="69"/>
        </w:numPr>
        <w:tabs>
          <w:tab w:val="left" w:pos="981"/>
        </w:tabs>
        <w:spacing w:before="2" w:line="242" w:lineRule="auto"/>
        <w:ind w:right="235" w:firstLine="0"/>
        <w:rPr>
          <w:rFonts w:hint="eastAsia"/>
          <w:sz w:val="21"/>
        </w:rPr>
      </w:pPr>
      <w:r>
        <w:rPr>
          <w:spacing w:val="-2"/>
          <w:sz w:val="21"/>
        </w:rPr>
        <w:t>当事人对</w:t>
      </w:r>
      <w:r>
        <w:rPr>
          <w:b/>
          <w:color w:val="C00000"/>
          <w:spacing w:val="-2"/>
          <w:sz w:val="21"/>
        </w:rPr>
        <w:t>由国务院、省级人民政府批准设立的开发区管理机构</w:t>
      </w:r>
      <w:r>
        <w:rPr>
          <w:spacing w:val="-2"/>
          <w:sz w:val="21"/>
        </w:rPr>
        <w:t>作出的行政行为不服提起诉讼的，以该开发区管理机构为被告；对由国务院、省级人民政府批准设立的开发区管理机构所属职能部门作出的行政行为不服提起诉讼的，以其职能部门为被告。（自然具有行政主体资格）</w:t>
      </w:r>
    </w:p>
    <w:p w14:paraId="1A636092" w14:textId="77777777" w:rsidR="002A1E6D" w:rsidRDefault="00000000">
      <w:pPr>
        <w:pStyle w:val="a4"/>
        <w:numPr>
          <w:ilvl w:val="0"/>
          <w:numId w:val="69"/>
        </w:numPr>
        <w:tabs>
          <w:tab w:val="left" w:pos="981"/>
        </w:tabs>
        <w:spacing w:before="4" w:line="244" w:lineRule="auto"/>
        <w:ind w:right="333" w:firstLine="0"/>
        <w:rPr>
          <w:rFonts w:hint="eastAsia"/>
          <w:sz w:val="21"/>
        </w:rPr>
      </w:pPr>
      <w:r>
        <w:rPr>
          <w:spacing w:val="-2"/>
          <w:sz w:val="21"/>
        </w:rPr>
        <w:t>对</w:t>
      </w:r>
      <w:r>
        <w:rPr>
          <w:b/>
          <w:color w:val="C00000"/>
          <w:spacing w:val="-2"/>
          <w:sz w:val="21"/>
        </w:rPr>
        <w:t>其他开发区管理机构</w:t>
      </w:r>
      <w:r>
        <w:rPr>
          <w:spacing w:val="-2"/>
          <w:sz w:val="21"/>
        </w:rPr>
        <w:t>所属职能部门作出的行政行为不服提起诉讼的，以开发区管理机构为被告；开发区管理机构没有行政主体资格的，以设立该机构的地方人民政府为被告。</w:t>
      </w:r>
    </w:p>
    <w:p w14:paraId="717C89DE" w14:textId="77777777" w:rsidR="002A1E6D" w:rsidRDefault="00000000">
      <w:pPr>
        <w:pStyle w:val="a3"/>
        <w:spacing w:line="242" w:lineRule="auto"/>
        <w:ind w:right="235"/>
        <w:rPr>
          <w:rFonts w:hint="eastAsia"/>
        </w:rPr>
      </w:pPr>
      <w:r>
        <w:rPr>
          <w:spacing w:val="-3"/>
        </w:rPr>
        <w:t>【因为开发区管理机构地位很尴尬，也不是地方政府，开发区里面需要一个专门的政府管理机构方便管 理，开发区管委会，下属有很多管理部门。从外观上看像是人民政府，但是没有地方组织法依据，只是临时设立的机构。开发成功了可能成为区政府。地方性法规可能会设定行政主体资格，但是这也有问题，这种规定权地方立法能否行使很有疑问，按照对立法法</w:t>
      </w:r>
      <w:r>
        <w:rPr>
          <w:rFonts w:ascii="Calibri" w:eastAsia="Calibri" w:hAnsi="Calibri"/>
          <w:spacing w:val="-2"/>
        </w:rPr>
        <w:t>8</w:t>
      </w:r>
      <w:r>
        <w:rPr>
          <w:spacing w:val="-3"/>
        </w:rPr>
        <w:t>的严格理解，按照组织法规定比较好，但是没有规定，法律留出很大的空白，但是在法律实践中不规定清楚会出现很多问题，没有主体资格算谁的？比较混乱，所以司法解释就做了统一——对开发区进行分类，级别高的开发区具有主体资格，其他资格就要看有没有专门法律授权了，如果有授权可以承认是专门法律法规授权组织，如果没有授权，就难以当被告。划分具有科学性但是没有法律依据，是一种创制。】</w:t>
      </w:r>
    </w:p>
    <w:p w14:paraId="51C1F8C4" w14:textId="77777777" w:rsidR="002A1E6D" w:rsidRDefault="00000000">
      <w:pPr>
        <w:pStyle w:val="a4"/>
        <w:numPr>
          <w:ilvl w:val="0"/>
          <w:numId w:val="73"/>
        </w:numPr>
        <w:tabs>
          <w:tab w:val="left" w:pos="934"/>
        </w:tabs>
        <w:spacing w:before="107"/>
        <w:ind w:left="934" w:hanging="274"/>
        <w:rPr>
          <w:rFonts w:hint="eastAsia"/>
          <w:b/>
          <w:sz w:val="21"/>
        </w:rPr>
      </w:pPr>
      <w:bookmarkStart w:id="170" w:name="（二）行政机关负责人出庭应诉_"/>
      <w:bookmarkEnd w:id="170"/>
      <w:r>
        <w:rPr>
          <w:b/>
          <w:color w:val="000000"/>
          <w:spacing w:val="-3"/>
          <w:sz w:val="21"/>
          <w:shd w:val="clear" w:color="auto" w:fill="FDFDBE"/>
        </w:rPr>
        <w:t>村委会或居委会的被告资格</w:t>
      </w:r>
    </w:p>
    <w:p w14:paraId="19715F6E" w14:textId="77777777" w:rsidR="002A1E6D" w:rsidRDefault="00000000">
      <w:pPr>
        <w:pStyle w:val="a3"/>
        <w:spacing w:before="64" w:line="244" w:lineRule="auto"/>
        <w:ind w:right="235"/>
        <w:rPr>
          <w:rFonts w:hint="eastAsia"/>
        </w:rPr>
      </w:pPr>
      <w:r>
        <w:rPr>
          <w:spacing w:val="-2"/>
        </w:rPr>
        <w:t>当事人对村民委员会或者居民委员会依据法律、法规、规章的</w:t>
      </w:r>
      <w:r>
        <w:rPr>
          <w:spacing w:val="-2"/>
          <w:u w:val="single" w:color="FF0000"/>
        </w:rPr>
        <w:t>授权</w:t>
      </w:r>
      <w:r>
        <w:rPr>
          <w:spacing w:val="-2"/>
        </w:rPr>
        <w:t>履行行政管理职责的行为不服提起诉讼的，以村民委员会或者居民委员会为被告。</w:t>
      </w:r>
    </w:p>
    <w:p w14:paraId="2D66CBD7" w14:textId="77777777" w:rsidR="002A1E6D" w:rsidRDefault="00000000">
      <w:pPr>
        <w:spacing w:line="232" w:lineRule="auto"/>
        <w:ind w:left="660" w:right="234"/>
        <w:jc w:val="both"/>
        <w:rPr>
          <w:rFonts w:hint="eastAsia"/>
          <w:i/>
        </w:rPr>
      </w:pPr>
      <w:r>
        <w:rPr>
          <w:spacing w:val="-6"/>
          <w:sz w:val="21"/>
        </w:rPr>
        <w:t>【没有行政主体资格，属于基层群众自治组织】</w:t>
      </w:r>
      <w:r>
        <w:rPr>
          <w:i/>
          <w:spacing w:val="-6"/>
        </w:rPr>
        <w:t>村委会、居委会作为基层群众自治组织，</w:t>
      </w:r>
      <w:r>
        <w:rPr>
          <w:i/>
          <w:spacing w:val="-6"/>
          <w:u w:val="single"/>
        </w:rPr>
        <w:t>不属于国家行政</w:t>
      </w:r>
      <w:r>
        <w:rPr>
          <w:i/>
          <w:spacing w:val="40"/>
          <w:u w:val="single"/>
        </w:rPr>
        <w:t xml:space="preserve"> </w:t>
      </w:r>
      <w:r>
        <w:rPr>
          <w:i/>
          <w:spacing w:val="-10"/>
          <w:u w:val="single"/>
        </w:rPr>
        <w:t>机关序列，但是确实在履行一些权力，委托或授权，可以通过法律、法规、规章授权成为行政主体</w:t>
      </w:r>
      <w:r>
        <w:rPr>
          <w:i/>
          <w:spacing w:val="-10"/>
        </w:rPr>
        <w:t>。如部</w:t>
      </w:r>
      <w:r>
        <w:rPr>
          <w:i/>
          <w:spacing w:val="-4"/>
        </w:rPr>
        <w:t>分地方性法规授权村委会行使社会救助、宅基地审批等职能。</w:t>
      </w:r>
    </w:p>
    <w:p w14:paraId="5BA6B884" w14:textId="77777777" w:rsidR="002A1E6D" w:rsidRDefault="00000000">
      <w:pPr>
        <w:pStyle w:val="a4"/>
        <w:numPr>
          <w:ilvl w:val="0"/>
          <w:numId w:val="73"/>
        </w:numPr>
        <w:tabs>
          <w:tab w:val="left" w:pos="934"/>
        </w:tabs>
        <w:spacing w:before="96"/>
        <w:ind w:left="934" w:hanging="274"/>
        <w:rPr>
          <w:rFonts w:hint="eastAsia"/>
          <w:b/>
          <w:sz w:val="21"/>
        </w:rPr>
      </w:pPr>
      <w:r>
        <w:rPr>
          <w:b/>
          <w:color w:val="000000"/>
          <w:spacing w:val="-3"/>
          <w:sz w:val="21"/>
          <w:shd w:val="clear" w:color="auto" w:fill="FDFDBE"/>
        </w:rPr>
        <w:t>房屋征收部门的被告资格</w:t>
      </w:r>
    </w:p>
    <w:p w14:paraId="26018FBF" w14:textId="77777777" w:rsidR="002A1E6D" w:rsidRDefault="00000000">
      <w:pPr>
        <w:pStyle w:val="a3"/>
        <w:spacing w:before="65" w:line="244" w:lineRule="auto"/>
        <w:ind w:right="235"/>
        <w:rPr>
          <w:rFonts w:hint="eastAsia"/>
        </w:rPr>
      </w:pPr>
      <w:r>
        <w:rPr>
          <w:spacing w:val="-2"/>
        </w:rPr>
        <w:t>市、县级人民政府确定的房屋征收部门组织实施房屋征收与补偿工作过程中作出行政行为，被征收人不服提起诉讼的，以房屋征收部门为被告。</w:t>
      </w:r>
    </w:p>
    <w:p w14:paraId="24F46C87" w14:textId="77777777" w:rsidR="002A1E6D" w:rsidRDefault="002A1E6D">
      <w:pPr>
        <w:pStyle w:val="a3"/>
        <w:spacing w:before="6"/>
        <w:ind w:left="0"/>
        <w:rPr>
          <w:rFonts w:hint="eastAsia"/>
          <w:sz w:val="19"/>
        </w:rPr>
      </w:pPr>
    </w:p>
    <w:p w14:paraId="4FF43E39" w14:textId="77777777" w:rsidR="002A1E6D" w:rsidRDefault="00000000">
      <w:pPr>
        <w:spacing w:line="232" w:lineRule="auto"/>
        <w:ind w:left="660" w:right="549"/>
        <w:rPr>
          <w:rFonts w:hint="eastAsia"/>
          <w:i/>
        </w:rPr>
      </w:pPr>
      <w:r>
        <w:rPr>
          <w:i/>
          <w:spacing w:val="-10"/>
        </w:rPr>
        <w:t>《国有土地上房屋征收与补偿条例》第</w:t>
      </w:r>
      <w:r>
        <w:rPr>
          <w:rFonts w:ascii="Calibri" w:eastAsia="Calibri"/>
          <w:i/>
          <w:spacing w:val="-10"/>
          <w:sz w:val="21"/>
        </w:rPr>
        <w:t>8</w:t>
      </w:r>
      <w:r>
        <w:rPr>
          <w:i/>
          <w:spacing w:val="-10"/>
        </w:rPr>
        <w:t>条：确需要征收房屋的，由市、县级人民政府作出房屋征收决</w:t>
      </w:r>
      <w:r>
        <w:rPr>
          <w:i/>
          <w:spacing w:val="-4"/>
        </w:rPr>
        <w:t>定。因此，</w:t>
      </w:r>
      <w:r>
        <w:rPr>
          <w:i/>
          <w:color w:val="C00000"/>
          <w:spacing w:val="-4"/>
        </w:rPr>
        <w:t>对征收补偿决定不服，被告为市、县人民政府。</w:t>
      </w:r>
    </w:p>
    <w:p w14:paraId="6803FFF9" w14:textId="77777777" w:rsidR="002A1E6D" w:rsidRDefault="00000000">
      <w:pPr>
        <w:spacing w:line="275" w:lineRule="exact"/>
        <w:ind w:left="660"/>
        <w:rPr>
          <w:rFonts w:hint="eastAsia"/>
          <w:i/>
        </w:rPr>
      </w:pPr>
      <w:r>
        <w:rPr>
          <w:i/>
          <w:color w:val="C00000"/>
          <w:spacing w:val="-10"/>
        </w:rPr>
        <w:t>对签订征收补偿协议、强制拆迁等行为不服的，应当以房屋征收部门为被告。</w:t>
      </w:r>
    </w:p>
    <w:p w14:paraId="7C7FE98A" w14:textId="77777777" w:rsidR="002A1E6D" w:rsidRDefault="002A1E6D">
      <w:pPr>
        <w:pStyle w:val="a3"/>
        <w:ind w:left="0"/>
        <w:rPr>
          <w:rFonts w:hint="eastAsia"/>
          <w:i/>
          <w:sz w:val="20"/>
        </w:rPr>
      </w:pPr>
    </w:p>
    <w:p w14:paraId="522F5D86" w14:textId="77777777" w:rsidR="002A1E6D" w:rsidRDefault="002A1E6D">
      <w:pPr>
        <w:pStyle w:val="a3"/>
        <w:spacing w:before="11"/>
        <w:ind w:left="0"/>
        <w:rPr>
          <w:rFonts w:hint="eastAsia"/>
          <w:i/>
          <w:sz w:val="18"/>
        </w:rPr>
      </w:pPr>
    </w:p>
    <w:p w14:paraId="7E23CA66" w14:textId="77777777" w:rsidR="002A1E6D" w:rsidRDefault="00000000">
      <w:pPr>
        <w:ind w:left="120"/>
        <w:rPr>
          <w:rFonts w:hint="eastAsia"/>
          <w:b/>
          <w:sz w:val="21"/>
        </w:rPr>
      </w:pPr>
      <w:r>
        <w:rPr>
          <w:b/>
          <w:color w:val="000000"/>
          <w:sz w:val="21"/>
          <w:shd w:val="clear" w:color="auto" w:fill="D6E2BB"/>
        </w:rPr>
        <w:t>（二）</w:t>
      </w:r>
      <w:r>
        <w:rPr>
          <w:b/>
          <w:color w:val="000000"/>
          <w:spacing w:val="-1"/>
          <w:sz w:val="21"/>
          <w:shd w:val="clear" w:color="auto" w:fill="D6E2BB"/>
        </w:rPr>
        <w:t>行政机关负责人出庭应诉</w:t>
      </w:r>
    </w:p>
    <w:p w14:paraId="3E189A66" w14:textId="77777777" w:rsidR="002A1E6D" w:rsidRDefault="00000000">
      <w:pPr>
        <w:pStyle w:val="a3"/>
        <w:spacing w:before="160" w:line="244" w:lineRule="auto"/>
        <w:ind w:right="232"/>
        <w:rPr>
          <w:rFonts w:hint="eastAsia"/>
        </w:rPr>
      </w:pPr>
      <w:r>
        <w:rPr>
          <w:spacing w:val="-2"/>
        </w:rPr>
        <w:t>《行政诉讼法》第</w:t>
      </w:r>
      <w:r>
        <w:rPr>
          <w:rFonts w:ascii="Calibri" w:eastAsia="Calibri" w:hAnsi="Calibri"/>
          <w:spacing w:val="-2"/>
        </w:rPr>
        <w:t>3</w:t>
      </w:r>
      <w:r>
        <w:rPr>
          <w:spacing w:val="-2"/>
        </w:rPr>
        <w:t>条第</w:t>
      </w:r>
      <w:r>
        <w:rPr>
          <w:rFonts w:ascii="Calibri" w:eastAsia="Calibri" w:hAnsi="Calibri"/>
          <w:spacing w:val="-2"/>
        </w:rPr>
        <w:t>3</w:t>
      </w:r>
      <w:r>
        <w:rPr>
          <w:spacing w:val="-2"/>
        </w:rPr>
        <w:t>款：被诉行政机关负责人</w:t>
      </w:r>
      <w:r>
        <w:rPr>
          <w:b/>
          <w:color w:val="C00000"/>
          <w:spacing w:val="-2"/>
        </w:rPr>
        <w:t>应当</w:t>
      </w:r>
      <w:r>
        <w:rPr>
          <w:spacing w:val="-2"/>
        </w:rPr>
        <w:t>出庭应诉。不能出庭的，应当委托行政机关相应的工作人员出庭。（</w:t>
      </w:r>
      <w:r>
        <w:rPr>
          <w:b/>
          <w:spacing w:val="-2"/>
        </w:rPr>
        <w:t>不能仅委托律师出庭——</w:t>
      </w:r>
      <w:r>
        <w:rPr>
          <w:spacing w:val="-2"/>
        </w:rPr>
        <w:t>“民告官、不见官”现象）</w:t>
      </w:r>
    </w:p>
    <w:p w14:paraId="50E811E5" w14:textId="77777777" w:rsidR="002A1E6D" w:rsidRDefault="00000000">
      <w:pPr>
        <w:pStyle w:val="a3"/>
        <w:spacing w:line="266" w:lineRule="exact"/>
        <w:rPr>
          <w:rFonts w:hint="eastAsia"/>
        </w:rPr>
      </w:pPr>
      <w:r>
        <w:rPr>
          <w:spacing w:val="-3"/>
        </w:rPr>
        <w:t>行政机关负责人，包括行政机关的正职、副职负责人以及其他参与分管的负责人。</w:t>
      </w:r>
    </w:p>
    <w:p w14:paraId="72036C09" w14:textId="77777777" w:rsidR="002A1E6D" w:rsidRDefault="00000000">
      <w:pPr>
        <w:pStyle w:val="a3"/>
        <w:spacing w:before="3" w:line="244" w:lineRule="auto"/>
        <w:ind w:right="235"/>
        <w:rPr>
          <w:rFonts w:hint="eastAsia"/>
        </w:rPr>
      </w:pPr>
      <w:r>
        <w:rPr>
          <w:spacing w:val="-2"/>
        </w:rPr>
        <w:t>涉及重大公共利益、社会高度关注或者可能引发群体性事件等案件以及人民法院书面建议行政机关负责人</w:t>
      </w:r>
      <w:bookmarkStart w:id="171" w:name="三、行政诉讼的第三人_"/>
      <w:bookmarkStart w:id="172" w:name="（一）第三人的范围_"/>
      <w:bookmarkEnd w:id="171"/>
      <w:bookmarkEnd w:id="172"/>
      <w:r>
        <w:rPr>
          <w:spacing w:val="-2"/>
        </w:rPr>
        <w:t>出庭的案件，被诉行政机关负责人应当出庭。</w:t>
      </w:r>
    </w:p>
    <w:p w14:paraId="08547A0D" w14:textId="77777777" w:rsidR="002A1E6D" w:rsidRDefault="00000000">
      <w:pPr>
        <w:pStyle w:val="a3"/>
        <w:spacing w:line="242" w:lineRule="auto"/>
        <w:ind w:right="235"/>
        <w:jc w:val="both"/>
        <w:rPr>
          <w:rFonts w:hint="eastAsia"/>
        </w:rPr>
      </w:pPr>
      <w:r>
        <w:rPr>
          <w:spacing w:val="-2"/>
          <w:u w:val="single" w:color="FF0000"/>
        </w:rPr>
        <w:t>行政机关负责人有正当理由不能出庭应诉的，应当向人民法院提交情况说明</w:t>
      </w:r>
      <w:r>
        <w:rPr>
          <w:spacing w:val="-2"/>
        </w:rPr>
        <w:t>，并加盖行政机关印章或者由该机关主要负责人签字认可。行政机关拒绝说明理由的，不发生阻止案件审理的效果，人民法院可以向监察机关、上一级行政机关提出司法建议。（只要不出庭都需要提交情况说明）</w:t>
      </w:r>
    </w:p>
    <w:p w14:paraId="2BDB040A" w14:textId="77777777" w:rsidR="002A1E6D" w:rsidRDefault="00000000">
      <w:pPr>
        <w:pStyle w:val="a3"/>
        <w:spacing w:before="2" w:line="242" w:lineRule="auto"/>
        <w:ind w:right="235"/>
        <w:jc w:val="both"/>
        <w:rPr>
          <w:rFonts w:hint="eastAsia"/>
        </w:rPr>
      </w:pPr>
      <w:r>
        <w:rPr>
          <w:spacing w:val="-2"/>
        </w:rPr>
        <w:t>行政机关负责人和行政机关相应的工作人员均不出庭，仅委托律师出庭的或者人民法院书面建议行政机关负责人出庭应诉，行政机关负责人不出庭应诉的，人民法院应当记录在案和在裁判文书中载明，并可以建议有关机关依法作出处理。</w:t>
      </w:r>
    </w:p>
    <w:p w14:paraId="0C36B9C5" w14:textId="77777777" w:rsidR="002A1E6D" w:rsidRDefault="002A1E6D">
      <w:pPr>
        <w:pStyle w:val="a3"/>
        <w:ind w:left="0"/>
        <w:rPr>
          <w:rFonts w:hint="eastAsia"/>
          <w:sz w:val="20"/>
        </w:rPr>
      </w:pPr>
    </w:p>
    <w:p w14:paraId="2A816EA5" w14:textId="77777777" w:rsidR="002A1E6D" w:rsidRDefault="002A1E6D">
      <w:pPr>
        <w:pStyle w:val="a3"/>
        <w:ind w:left="0"/>
        <w:rPr>
          <w:rFonts w:hint="eastAsia"/>
          <w:sz w:val="15"/>
        </w:rPr>
      </w:pPr>
    </w:p>
    <w:p w14:paraId="427E6CA2" w14:textId="77777777" w:rsidR="002A1E6D" w:rsidRDefault="00000000">
      <w:pPr>
        <w:spacing w:before="71"/>
        <w:ind w:left="120"/>
        <w:rPr>
          <w:rFonts w:hint="eastAsia"/>
          <w:b/>
          <w:sz w:val="21"/>
        </w:rPr>
      </w:pPr>
      <w:r>
        <w:rPr>
          <w:b/>
          <w:color w:val="000000"/>
          <w:spacing w:val="-1"/>
          <w:sz w:val="21"/>
          <w:shd w:val="clear" w:color="auto" w:fill="FAD4B5"/>
        </w:rPr>
        <w:t>三、行政诉讼的第三人</w:t>
      </w:r>
    </w:p>
    <w:p w14:paraId="071A61A4" w14:textId="77777777" w:rsidR="002A1E6D" w:rsidRDefault="002A1E6D">
      <w:pPr>
        <w:pStyle w:val="a3"/>
        <w:spacing w:before="1"/>
        <w:ind w:left="0"/>
        <w:rPr>
          <w:rFonts w:hint="eastAsia"/>
          <w:b/>
          <w:sz w:val="15"/>
        </w:rPr>
      </w:pPr>
    </w:p>
    <w:p w14:paraId="1A207B71" w14:textId="77777777" w:rsidR="002A1E6D" w:rsidRDefault="00000000">
      <w:pPr>
        <w:spacing w:before="71"/>
        <w:ind w:left="120"/>
        <w:rPr>
          <w:rFonts w:hint="eastAsia"/>
          <w:b/>
          <w:sz w:val="21"/>
        </w:rPr>
      </w:pPr>
      <w:r>
        <w:rPr>
          <w:b/>
          <w:color w:val="000000"/>
          <w:sz w:val="21"/>
          <w:shd w:val="clear" w:color="auto" w:fill="D6E2BB"/>
        </w:rPr>
        <w:t>（一）</w:t>
      </w:r>
      <w:r>
        <w:rPr>
          <w:b/>
          <w:color w:val="000000"/>
          <w:spacing w:val="-2"/>
          <w:sz w:val="21"/>
          <w:shd w:val="clear" w:color="auto" w:fill="D6E2BB"/>
        </w:rPr>
        <w:t>第三人的范围</w:t>
      </w:r>
    </w:p>
    <w:p w14:paraId="6B2C4DA1" w14:textId="77777777" w:rsidR="002A1E6D" w:rsidRDefault="002A1E6D">
      <w:pPr>
        <w:rPr>
          <w:rFonts w:hint="eastAsia"/>
          <w:sz w:val="21"/>
        </w:rPr>
        <w:sectPr w:rsidR="002A1E6D">
          <w:pgSz w:w="11910" w:h="16850"/>
          <w:pgMar w:top="660" w:right="20" w:bottom="220" w:left="1320" w:header="0" w:footer="38" w:gutter="0"/>
          <w:cols w:space="720"/>
        </w:sectPr>
      </w:pPr>
    </w:p>
    <w:p w14:paraId="1DAB0071" w14:textId="77777777" w:rsidR="002A1E6D" w:rsidRDefault="00000000">
      <w:pPr>
        <w:spacing w:before="48" w:line="242" w:lineRule="auto"/>
        <w:ind w:left="660" w:right="213"/>
        <w:rPr>
          <w:rFonts w:hint="eastAsia"/>
          <w:sz w:val="21"/>
        </w:rPr>
      </w:pPr>
      <w:r>
        <w:rPr>
          <w:spacing w:val="-2"/>
          <w:sz w:val="21"/>
        </w:rPr>
        <w:lastRenderedPageBreak/>
        <w:t>【民事诉讼的第三人：有独三和无独三。</w:t>
      </w:r>
      <w:r>
        <w:rPr>
          <w:b/>
          <w:color w:val="FF0000"/>
          <w:spacing w:val="-2"/>
          <w:sz w:val="21"/>
        </w:rPr>
        <w:t>行政诉讼中没有有独三，全部都是无独三，因为民事诉讼中的有独三其实就是原告，以原被告为共同被告提起诉讼；行政诉讼中不可能存在，要么是原告型第三人要么</w:t>
      </w:r>
      <w:r>
        <w:rPr>
          <w:b/>
          <w:color w:val="FF0000"/>
          <w:spacing w:val="40"/>
          <w:sz w:val="21"/>
        </w:rPr>
        <w:t xml:space="preserve"> </w:t>
      </w:r>
      <w:r>
        <w:rPr>
          <w:b/>
          <w:color w:val="FF0000"/>
          <w:spacing w:val="-2"/>
          <w:sz w:val="21"/>
        </w:rPr>
        <w:t>是被告型第三人，不可能以原被告双方为被告，所以这里第三人都是无独三，但是无独三又分为两种，</w:t>
      </w:r>
      <w:r>
        <w:rPr>
          <w:b/>
          <w:color w:val="FF0000"/>
          <w:spacing w:val="40"/>
          <w:sz w:val="21"/>
        </w:rPr>
        <w:t xml:space="preserve"> </w:t>
      </w:r>
      <w:r>
        <w:rPr>
          <w:b/>
          <w:color w:val="FF0000"/>
          <w:spacing w:val="-2"/>
          <w:sz w:val="21"/>
        </w:rPr>
        <w:t>一种是必须参加的第三人，一种是可以通知参加的第三人。</w:t>
      </w:r>
      <w:r>
        <w:rPr>
          <w:spacing w:val="-2"/>
          <w:sz w:val="21"/>
        </w:rPr>
        <w:t>如何判断必须要参加的第三人？和</w:t>
      </w:r>
      <w:r>
        <w:rPr>
          <w:b/>
          <w:spacing w:val="-2"/>
          <w:sz w:val="21"/>
        </w:rPr>
        <w:t>被诉的行为</w:t>
      </w:r>
      <w:r>
        <w:rPr>
          <w:spacing w:val="-2"/>
          <w:sz w:val="21"/>
        </w:rPr>
        <w:t>存在利害关系，和原告资格的标准是一样的：本来要当原告但是没有起诉，法院判决会直接影响合法权</w:t>
      </w:r>
      <w:r>
        <w:rPr>
          <w:spacing w:val="80"/>
          <w:sz w:val="21"/>
        </w:rPr>
        <w:t xml:space="preserve"> </w:t>
      </w:r>
      <w:r>
        <w:rPr>
          <w:spacing w:val="-2"/>
          <w:sz w:val="21"/>
        </w:rPr>
        <w:t>益，所以法院一定要通知你参加起诉。因为要给你一个陈述申辩的机会。还有一种是可以来可以不来，是案件判决结果有利害关系的第三人，这种人不是跟行为有利害关系，而是同</w:t>
      </w:r>
      <w:r>
        <w:rPr>
          <w:b/>
          <w:spacing w:val="-2"/>
          <w:sz w:val="21"/>
        </w:rPr>
        <w:t>案件的处理结果</w:t>
      </w:r>
      <w:r>
        <w:rPr>
          <w:spacing w:val="-2"/>
          <w:sz w:val="21"/>
        </w:rPr>
        <w:t>有利害关系，通常是没有原告资格的，只是案件判决出来后会出现间接的影响，来不来考虑的因素是有没有重要权益、是不是有助于协助查清事实，可以作为第三人参加进来或者法院可以通知，但法院没有应当通知的义务。如果是必须参加的当事人应当通知而没有通知，就是诉讼程序的重大问题，要发回重审，不会构成当事人的遗漏。】</w:t>
      </w:r>
    </w:p>
    <w:p w14:paraId="443CB8B5" w14:textId="77777777" w:rsidR="002A1E6D" w:rsidRDefault="00000000">
      <w:pPr>
        <w:spacing w:before="14" w:line="244" w:lineRule="auto"/>
        <w:ind w:left="660" w:right="422"/>
        <w:rPr>
          <w:rFonts w:hint="eastAsia"/>
          <w:sz w:val="21"/>
        </w:rPr>
      </w:pPr>
      <w:r>
        <w:rPr>
          <w:spacing w:val="-2"/>
          <w:sz w:val="21"/>
        </w:rPr>
        <w:t>公民、法人或者其他组织同</w:t>
      </w:r>
      <w:r>
        <w:rPr>
          <w:b/>
          <w:color w:val="FF0000"/>
          <w:spacing w:val="-2"/>
          <w:sz w:val="21"/>
        </w:rPr>
        <w:t>被诉行政行为有利害关系但没有提起诉讼</w:t>
      </w:r>
      <w:r>
        <w:rPr>
          <w:spacing w:val="-2"/>
          <w:sz w:val="21"/>
        </w:rPr>
        <w:t>，或者</w:t>
      </w:r>
      <w:r>
        <w:rPr>
          <w:b/>
          <w:color w:val="FF0000"/>
          <w:spacing w:val="-2"/>
          <w:sz w:val="21"/>
        </w:rPr>
        <w:t>同案件处理结果有利害关系的</w:t>
      </w:r>
      <w:r>
        <w:rPr>
          <w:spacing w:val="-2"/>
          <w:sz w:val="21"/>
        </w:rPr>
        <w:t>，可以作为第三人申请参加诉讼，或者由人民法院通知参加诉讼。</w:t>
      </w:r>
    </w:p>
    <w:p w14:paraId="6886C06F" w14:textId="77777777" w:rsidR="002A1E6D" w:rsidRDefault="002A1E6D">
      <w:pPr>
        <w:pStyle w:val="a3"/>
        <w:spacing w:before="6"/>
        <w:ind w:left="0"/>
        <w:rPr>
          <w:rFonts w:hint="eastAsia"/>
          <w:sz w:val="19"/>
        </w:rPr>
      </w:pPr>
    </w:p>
    <w:p w14:paraId="14914382" w14:textId="77777777" w:rsidR="002A1E6D" w:rsidRDefault="00000000">
      <w:pPr>
        <w:spacing w:line="232" w:lineRule="auto"/>
        <w:ind w:left="660" w:right="446"/>
        <w:rPr>
          <w:rFonts w:hint="eastAsia"/>
          <w:i/>
        </w:rPr>
      </w:pPr>
      <w:r>
        <w:rPr>
          <w:i/>
          <w:color w:val="2E5395"/>
          <w:spacing w:val="-10"/>
        </w:rPr>
        <w:t>行政诉讼中的第三人均为</w:t>
      </w:r>
      <w:r>
        <w:rPr>
          <w:i/>
          <w:color w:val="2E5395"/>
          <w:spacing w:val="-10"/>
          <w:shd w:val="clear" w:color="auto" w:fill="F7ECEC"/>
        </w:rPr>
        <w:t>无独立请求权第三人</w:t>
      </w:r>
      <w:r>
        <w:rPr>
          <w:i/>
          <w:color w:val="2E5395"/>
          <w:spacing w:val="-10"/>
        </w:rPr>
        <w:t>，并不存在有独立请求权第三人。</w:t>
      </w:r>
      <w:r>
        <w:rPr>
          <w:i/>
          <w:color w:val="2E5395"/>
          <w:spacing w:val="-10"/>
          <w:u w:val="single" w:color="FF0000"/>
        </w:rPr>
        <w:t>如果第三人有独立请求</w:t>
      </w:r>
      <w:r>
        <w:rPr>
          <w:i/>
          <w:color w:val="2E5395"/>
          <w:spacing w:val="80"/>
          <w:w w:val="150"/>
          <w:u w:val="single" w:color="FF0000"/>
        </w:rPr>
        <w:t xml:space="preserve">                                                  </w:t>
      </w:r>
      <w:r>
        <w:rPr>
          <w:i/>
          <w:color w:val="2E5395"/>
          <w:spacing w:val="-4"/>
          <w:u w:val="single" w:color="FF0000"/>
        </w:rPr>
        <w:t>权，可以另行单独提起新的行政诉讼</w:t>
      </w:r>
      <w:r>
        <w:rPr>
          <w:i/>
          <w:color w:val="2E5395"/>
          <w:spacing w:val="-4"/>
        </w:rPr>
        <w:t>，以原告身份参与行政诉讼。</w:t>
      </w:r>
    </w:p>
    <w:p w14:paraId="23D79C42" w14:textId="77777777" w:rsidR="002A1E6D" w:rsidRDefault="00000000">
      <w:pPr>
        <w:spacing w:line="232" w:lineRule="auto"/>
        <w:ind w:left="660" w:right="235"/>
        <w:rPr>
          <w:rFonts w:hint="eastAsia"/>
          <w:i/>
        </w:rPr>
      </w:pPr>
      <w:r>
        <w:rPr>
          <w:i/>
          <w:color w:val="2E5395"/>
          <w:spacing w:val="-10"/>
        </w:rPr>
        <w:t>民事诉讼有独立请求权第三人同时以案中原被告双方为被告提起诉讼，由于行政诉讼只能起诉行政主体，</w:t>
      </w:r>
      <w:r>
        <w:rPr>
          <w:i/>
          <w:color w:val="2E5395"/>
          <w:spacing w:val="-6"/>
        </w:rPr>
        <w:t>因此不能以案中原告为被告提起诉讼，所以行政诉讼制度中不存在有独立请求权第三人。</w:t>
      </w:r>
    </w:p>
    <w:p w14:paraId="21925523" w14:textId="77777777" w:rsidR="002A1E6D" w:rsidRDefault="00000000">
      <w:pPr>
        <w:pStyle w:val="a4"/>
        <w:numPr>
          <w:ilvl w:val="0"/>
          <w:numId w:val="68"/>
        </w:numPr>
        <w:tabs>
          <w:tab w:val="left" w:pos="826"/>
        </w:tabs>
        <w:spacing w:before="103"/>
        <w:rPr>
          <w:rFonts w:hint="eastAsia"/>
          <w:b/>
          <w:sz w:val="21"/>
        </w:rPr>
      </w:pPr>
      <w:r>
        <w:rPr>
          <w:b/>
          <w:spacing w:val="-3"/>
          <w:sz w:val="21"/>
        </w:rPr>
        <w:t>同被诉行政行为有利害关系</w:t>
      </w:r>
    </w:p>
    <w:p w14:paraId="05D8EC4C" w14:textId="77777777" w:rsidR="002A1E6D" w:rsidRDefault="00000000">
      <w:pPr>
        <w:pStyle w:val="a3"/>
        <w:spacing w:before="64" w:line="244" w:lineRule="auto"/>
        <w:ind w:right="230"/>
        <w:rPr>
          <w:rFonts w:hint="eastAsia"/>
        </w:rPr>
      </w:pPr>
      <w:r>
        <w:rPr>
          <w:spacing w:val="-2"/>
        </w:rPr>
        <w:t>仅指</w:t>
      </w:r>
      <w:r>
        <w:rPr>
          <w:b/>
          <w:color w:val="C00000"/>
          <w:spacing w:val="-2"/>
        </w:rPr>
        <w:t>原告型第三人</w:t>
      </w:r>
      <w:r>
        <w:rPr>
          <w:spacing w:val="-2"/>
        </w:rPr>
        <w:t>：有原告资格的行政相对人，如行政许可案件中其他被驳回申请的当事人、行政处罚案件中的被处罚人或受害人。</w:t>
      </w:r>
    </w:p>
    <w:p w14:paraId="6DEDC525" w14:textId="77777777" w:rsidR="002A1E6D" w:rsidRDefault="00000000">
      <w:pPr>
        <w:pStyle w:val="a3"/>
        <w:spacing w:line="244" w:lineRule="auto"/>
        <w:ind w:right="235"/>
        <w:rPr>
          <w:rFonts w:hint="eastAsia"/>
        </w:rPr>
      </w:pPr>
      <w:r>
        <w:rPr>
          <w:spacing w:val="-2"/>
        </w:rPr>
        <w:t>行政机关的同一行政行为涉及两个以上利害关系人，其中一部分利害关系人对行政行为不服提起诉讼，人民法院</w:t>
      </w:r>
      <w:r>
        <w:rPr>
          <w:color w:val="000000"/>
          <w:spacing w:val="-2"/>
          <w:shd w:val="clear" w:color="auto" w:fill="F7ECEC"/>
        </w:rPr>
        <w:t>应当</w:t>
      </w:r>
      <w:r>
        <w:rPr>
          <w:color w:val="000000"/>
          <w:spacing w:val="-2"/>
        </w:rPr>
        <w:t>通知没有起诉的</w:t>
      </w:r>
      <w:r>
        <w:rPr>
          <w:color w:val="000000"/>
          <w:spacing w:val="-2"/>
          <w:u w:val="single" w:color="FF0000"/>
        </w:rPr>
        <w:t>其他利害关系人</w:t>
      </w:r>
      <w:r>
        <w:rPr>
          <w:color w:val="000000"/>
          <w:spacing w:val="-2"/>
        </w:rPr>
        <w:t>作为第三人参加诉讼。</w:t>
      </w:r>
    </w:p>
    <w:p w14:paraId="55B11CB8" w14:textId="77777777" w:rsidR="002A1E6D" w:rsidRDefault="002A1E6D">
      <w:pPr>
        <w:pStyle w:val="a3"/>
        <w:spacing w:before="4"/>
        <w:ind w:left="0"/>
        <w:rPr>
          <w:rFonts w:hint="eastAsia"/>
          <w:sz w:val="27"/>
        </w:rPr>
      </w:pPr>
    </w:p>
    <w:p w14:paraId="06A7977D" w14:textId="77777777" w:rsidR="002A1E6D" w:rsidRDefault="00000000">
      <w:pPr>
        <w:pStyle w:val="a4"/>
        <w:numPr>
          <w:ilvl w:val="0"/>
          <w:numId w:val="68"/>
        </w:numPr>
        <w:tabs>
          <w:tab w:val="left" w:pos="826"/>
        </w:tabs>
        <w:rPr>
          <w:rFonts w:hint="eastAsia"/>
          <w:b/>
          <w:sz w:val="21"/>
        </w:rPr>
      </w:pPr>
      <w:r>
        <w:rPr>
          <w:b/>
          <w:spacing w:val="-3"/>
          <w:sz w:val="21"/>
        </w:rPr>
        <w:t>同案件处理结果有利害关系</w:t>
      </w:r>
    </w:p>
    <w:p w14:paraId="666B4550" w14:textId="77777777" w:rsidR="002A1E6D" w:rsidRDefault="00000000">
      <w:pPr>
        <w:spacing w:before="64" w:line="242" w:lineRule="auto"/>
        <w:ind w:left="660" w:right="866"/>
        <w:rPr>
          <w:rFonts w:hint="eastAsia"/>
          <w:sz w:val="21"/>
        </w:rPr>
      </w:pPr>
      <w:r>
        <w:rPr>
          <w:spacing w:val="-2"/>
          <w:sz w:val="21"/>
        </w:rPr>
        <w:t>与行政案件</w:t>
      </w:r>
      <w:r>
        <w:rPr>
          <w:color w:val="000000"/>
          <w:spacing w:val="-2"/>
          <w:sz w:val="21"/>
          <w:shd w:val="clear" w:color="auto" w:fill="F7ECEC"/>
        </w:rPr>
        <w:t>处理结果</w:t>
      </w:r>
      <w:r>
        <w:rPr>
          <w:color w:val="000000"/>
          <w:spacing w:val="-2"/>
          <w:sz w:val="21"/>
        </w:rPr>
        <w:t>有利害关系的第三人，可以申请参加诉讼，或者由人民法院通知其参加诉讼。包括</w:t>
      </w:r>
      <w:r>
        <w:rPr>
          <w:b/>
          <w:color w:val="C00000"/>
          <w:spacing w:val="-2"/>
          <w:sz w:val="21"/>
        </w:rPr>
        <w:t>被告型第三人</w:t>
      </w:r>
      <w:r>
        <w:rPr>
          <w:color w:val="000000"/>
          <w:spacing w:val="-2"/>
          <w:sz w:val="21"/>
        </w:rPr>
        <w:t>和</w:t>
      </w:r>
      <w:r>
        <w:rPr>
          <w:b/>
          <w:color w:val="C00000"/>
          <w:spacing w:val="-2"/>
          <w:sz w:val="21"/>
        </w:rPr>
        <w:t>其他与案件处理结果有利害关系的第三人</w:t>
      </w:r>
      <w:r>
        <w:rPr>
          <w:color w:val="000000"/>
          <w:spacing w:val="-2"/>
          <w:sz w:val="21"/>
        </w:rPr>
        <w:t>。</w:t>
      </w:r>
    </w:p>
    <w:p w14:paraId="3C4F0307" w14:textId="77777777" w:rsidR="002A1E6D" w:rsidRDefault="00000000">
      <w:pPr>
        <w:pStyle w:val="a3"/>
        <w:spacing w:before="3" w:line="244" w:lineRule="auto"/>
        <w:ind w:right="235"/>
        <w:rPr>
          <w:rFonts w:hint="eastAsia"/>
        </w:rPr>
      </w:pPr>
      <w:r>
        <w:rPr>
          <w:spacing w:val="-2"/>
        </w:rPr>
        <w:t>同案件结果有利害关系的范围宽于原告资格中的利害关系，这类第三人往往人数众多，法院并非应当通知其参加诉讼。</w:t>
      </w:r>
    </w:p>
    <w:p w14:paraId="3E33EBC6" w14:textId="77777777" w:rsidR="002A1E6D" w:rsidRDefault="00000000">
      <w:pPr>
        <w:spacing w:line="242" w:lineRule="auto"/>
        <w:ind w:left="660" w:right="225"/>
        <w:rPr>
          <w:rFonts w:hint="eastAsia"/>
          <w:sz w:val="21"/>
        </w:rPr>
      </w:pPr>
      <w:r>
        <w:rPr>
          <w:color w:val="3E3E3E"/>
          <w:spacing w:val="-1"/>
          <w:sz w:val="21"/>
        </w:rPr>
        <w:t>例</w:t>
      </w:r>
      <w:r>
        <w:rPr>
          <w:rFonts w:ascii="Calibri" w:eastAsia="Calibri"/>
          <w:color w:val="3E3E3E"/>
          <w:sz w:val="21"/>
        </w:rPr>
        <w:t>1</w:t>
      </w:r>
      <w:r>
        <w:rPr>
          <w:color w:val="3E3E3E"/>
          <w:spacing w:val="-3"/>
          <w:sz w:val="21"/>
        </w:rPr>
        <w:t>：某建筑公司与县公路局签订了建筑一条公路的行政合同，之后，该建筑公司又与某沥青厂签订了供</w:t>
      </w:r>
      <w:r>
        <w:rPr>
          <w:color w:val="3E3E3E"/>
          <w:spacing w:val="-1"/>
          <w:sz w:val="21"/>
        </w:rPr>
        <w:t>应</w:t>
      </w:r>
      <w:r>
        <w:rPr>
          <w:rFonts w:ascii="Calibri" w:eastAsia="Calibri"/>
          <w:color w:val="3E3E3E"/>
          <w:sz w:val="21"/>
        </w:rPr>
        <w:t>2000</w:t>
      </w:r>
      <w:r>
        <w:rPr>
          <w:color w:val="3E3E3E"/>
          <w:spacing w:val="-3"/>
          <w:sz w:val="21"/>
        </w:rPr>
        <w:t>吨</w:t>
      </w:r>
      <w:r>
        <w:rPr>
          <w:rFonts w:ascii="Calibri" w:eastAsia="Calibri"/>
          <w:color w:val="3E3E3E"/>
          <w:sz w:val="21"/>
        </w:rPr>
        <w:t>A</w:t>
      </w:r>
      <w:r>
        <w:rPr>
          <w:color w:val="3E3E3E"/>
          <w:spacing w:val="-3"/>
          <w:sz w:val="21"/>
        </w:rPr>
        <w:t>号沥青的民事合同，明确规定该沥青将用于前行政合同指称的公路修建。公路工程开工后，县公路局以工程质量要求较高为由，不同意该建筑公司签订的供货合同，</w:t>
      </w:r>
      <w:r>
        <w:rPr>
          <w:b/>
          <w:color w:val="3E3E3E"/>
          <w:spacing w:val="-2"/>
          <w:sz w:val="21"/>
          <w:u w:val="single" w:color="3E3E3E"/>
        </w:rPr>
        <w:t xml:space="preserve">要求建筑公司购买另一沥青厂的名                                                                                                                                                                                    </w:t>
      </w:r>
      <w:r>
        <w:rPr>
          <w:b/>
          <w:color w:val="3E3E3E"/>
          <w:spacing w:val="2"/>
          <w:sz w:val="21"/>
          <w:u w:val="single" w:color="3E3E3E"/>
        </w:rPr>
        <w:t>牌</w:t>
      </w:r>
      <w:r>
        <w:rPr>
          <w:rFonts w:ascii="Calibri" w:eastAsia="Calibri"/>
          <w:b/>
          <w:color w:val="3E3E3E"/>
          <w:spacing w:val="-1"/>
          <w:sz w:val="21"/>
          <w:u w:val="single" w:color="3E3E3E"/>
        </w:rPr>
        <w:t>B</w:t>
      </w:r>
      <w:r>
        <w:rPr>
          <w:b/>
          <w:color w:val="3E3E3E"/>
          <w:sz w:val="21"/>
          <w:u w:val="single" w:color="3E3E3E"/>
        </w:rPr>
        <w:t>号沥青</w:t>
      </w:r>
      <w:r>
        <w:rPr>
          <w:color w:val="3E3E3E"/>
          <w:spacing w:val="-3"/>
          <w:sz w:val="21"/>
        </w:rPr>
        <w:t>，该建筑公司不同意。</w:t>
      </w:r>
      <w:r>
        <w:rPr>
          <w:b/>
          <w:color w:val="3E3E3E"/>
          <w:spacing w:val="-3"/>
          <w:sz w:val="21"/>
          <w:u w:val="single" w:color="3E3E3E"/>
        </w:rPr>
        <w:t>县公路局单方面解除行政合同，导致该建筑公司与某沥青厂的民事合同</w:t>
      </w:r>
      <w:r>
        <w:rPr>
          <w:b/>
          <w:color w:val="3E3E3E"/>
          <w:sz w:val="21"/>
          <w:u w:val="single" w:color="3E3E3E"/>
        </w:rPr>
        <w:t>不能履行。</w:t>
      </w:r>
      <w:r>
        <w:rPr>
          <w:color w:val="3E3E3E"/>
          <w:spacing w:val="-3"/>
          <w:sz w:val="21"/>
        </w:rPr>
        <w:t>建筑公司提起行政诉讼，某沥青厂要求作为第三人参加行政诉讼。</w:t>
      </w:r>
    </w:p>
    <w:p w14:paraId="68E8E8AA" w14:textId="77777777" w:rsidR="002A1E6D" w:rsidRDefault="00000000">
      <w:pPr>
        <w:spacing w:before="6" w:line="237" w:lineRule="auto"/>
        <w:ind w:left="660" w:right="234"/>
        <w:rPr>
          <w:rFonts w:hint="eastAsia"/>
          <w:i/>
        </w:rPr>
      </w:pPr>
      <w:r>
        <w:rPr>
          <w:color w:val="3E3E3E"/>
          <w:spacing w:val="-2"/>
          <w:sz w:val="21"/>
        </w:rPr>
        <w:t>属于原告型的第三人，支持原告的诉讼主张，与行政协议本身没有利害关系，只是和案件处理结果之间有利害关系。沥青厂没有行政诉讼的原告资格，但是可以作为第三人参加进来，因为如果建筑公司胜诉的</w:t>
      </w:r>
      <w:r>
        <w:rPr>
          <w:color w:val="3E3E3E"/>
          <w:spacing w:val="80"/>
          <w:sz w:val="21"/>
        </w:rPr>
        <w:t xml:space="preserve"> </w:t>
      </w:r>
      <w:r>
        <w:rPr>
          <w:color w:val="3E3E3E"/>
          <w:spacing w:val="-6"/>
          <w:sz w:val="21"/>
        </w:rPr>
        <w:t>话，有利害关系，而且可以有利于原告举证。</w:t>
      </w:r>
      <w:r>
        <w:rPr>
          <w:i/>
          <w:color w:val="2E5395"/>
          <w:spacing w:val="-6"/>
        </w:rPr>
        <w:t>沥青厂在此处没有原告主体资格，但属于与案件处理结果由</w:t>
      </w:r>
      <w:r>
        <w:rPr>
          <w:i/>
          <w:color w:val="2E5395"/>
          <w:spacing w:val="-2"/>
        </w:rPr>
        <w:t>利害关系的第三人。</w:t>
      </w:r>
    </w:p>
    <w:p w14:paraId="4A32A483" w14:textId="77777777" w:rsidR="002A1E6D" w:rsidRDefault="002A1E6D">
      <w:pPr>
        <w:pStyle w:val="a3"/>
        <w:ind w:left="0"/>
        <w:rPr>
          <w:rFonts w:hint="eastAsia"/>
          <w:i/>
          <w:sz w:val="22"/>
        </w:rPr>
      </w:pPr>
    </w:p>
    <w:p w14:paraId="13DE1EDE" w14:textId="77777777" w:rsidR="002A1E6D" w:rsidRDefault="002A1E6D">
      <w:pPr>
        <w:pStyle w:val="a3"/>
        <w:spacing w:before="9"/>
        <w:ind w:left="0"/>
        <w:rPr>
          <w:rFonts w:hint="eastAsia"/>
          <w:i/>
          <w:sz w:val="17"/>
        </w:rPr>
      </w:pPr>
    </w:p>
    <w:p w14:paraId="4B52E5FE" w14:textId="77777777" w:rsidR="002A1E6D" w:rsidRDefault="00000000">
      <w:pPr>
        <w:pStyle w:val="a3"/>
        <w:spacing w:line="242" w:lineRule="auto"/>
        <w:ind w:right="235"/>
        <w:jc w:val="both"/>
        <w:rPr>
          <w:rFonts w:hint="eastAsia"/>
        </w:rPr>
      </w:pPr>
      <w:r>
        <w:rPr>
          <w:rFonts w:ascii="Segoe UI Symbol" w:eastAsia="Segoe UI Symbol" w:hAnsi="Segoe UI Symbol" w:cs="Segoe UI Symbol"/>
          <w:b/>
          <w:bCs/>
          <w:spacing w:val="-2"/>
        </w:rPr>
        <w:t>⭐</w:t>
      </w:r>
      <w:r>
        <w:rPr>
          <w:b/>
          <w:bCs/>
          <w:color w:val="C00000"/>
          <w:spacing w:val="-2"/>
        </w:rPr>
        <w:t>被告型第三人</w:t>
      </w:r>
      <w:r>
        <w:rPr>
          <w:spacing w:val="-2"/>
        </w:rPr>
        <w:t>包括</w:t>
      </w:r>
      <w:r>
        <w:rPr>
          <w:rFonts w:ascii="Calibri" w:eastAsia="Calibri" w:hAnsi="Calibri" w:cs="Calibri"/>
          <w:spacing w:val="-2"/>
        </w:rPr>
        <w:t>1</w:t>
      </w:r>
      <w:r>
        <w:rPr>
          <w:spacing w:val="-2"/>
        </w:rPr>
        <w:t>、</w:t>
      </w:r>
      <w:r>
        <w:rPr>
          <w:spacing w:val="-2"/>
          <w:u w:val="single"/>
        </w:rPr>
        <w:t>作出矛盾行为的行政机关、</w:t>
      </w:r>
      <w:r>
        <w:rPr>
          <w:rFonts w:ascii="Calibri" w:eastAsia="Calibri" w:hAnsi="Calibri" w:cs="Calibri"/>
          <w:spacing w:val="-2"/>
          <w:u w:val="single"/>
        </w:rPr>
        <w:t>2</w:t>
      </w:r>
      <w:r>
        <w:rPr>
          <w:spacing w:val="-2"/>
          <w:u w:val="single"/>
        </w:rPr>
        <w:t>、当事人不愿意追加为共同被告的其他行政主体（必</w:t>
      </w:r>
      <w:r>
        <w:rPr>
          <w:spacing w:val="40"/>
          <w:u w:val="single"/>
        </w:rPr>
        <w:t xml:space="preserve"> </w:t>
      </w:r>
      <w:r>
        <w:rPr>
          <w:spacing w:val="-2"/>
          <w:u w:val="single"/>
        </w:rPr>
        <w:t>要的共同诉讼中如果当事人坚持只告一个，就作为第三人，但是实际上就是被告）、在行政决定中署名的非行政主体（有时候政府行为的时候会带着一些没有职权的协会</w:t>
      </w:r>
      <w:r>
        <w:rPr>
          <w:rFonts w:ascii="Calibri" w:eastAsia="Calibri" w:hAnsi="Calibri" w:cs="Calibri"/>
          <w:spacing w:val="-2"/>
          <w:u w:val="single"/>
        </w:rPr>
        <w:t>eg</w:t>
      </w:r>
      <w:r>
        <w:rPr>
          <w:spacing w:val="-2"/>
          <w:u w:val="single"/>
        </w:rPr>
        <w:t>消费者权益保护协会）</w:t>
      </w:r>
      <w:r>
        <w:rPr>
          <w:spacing w:val="-2"/>
        </w:rPr>
        <w:t>等</w:t>
      </w:r>
    </w:p>
    <w:p w14:paraId="464E15B8" w14:textId="77777777" w:rsidR="002A1E6D" w:rsidRDefault="002A1E6D">
      <w:pPr>
        <w:pStyle w:val="a3"/>
        <w:spacing w:before="10"/>
        <w:ind w:left="0"/>
        <w:rPr>
          <w:rFonts w:hint="eastAsia"/>
          <w:sz w:val="14"/>
        </w:rPr>
      </w:pPr>
    </w:p>
    <w:p w14:paraId="3CA40285" w14:textId="77777777" w:rsidR="002A1E6D" w:rsidRDefault="00000000">
      <w:pPr>
        <w:spacing w:before="72" w:line="242" w:lineRule="auto"/>
        <w:ind w:left="660" w:right="221"/>
        <w:rPr>
          <w:rFonts w:hint="eastAsia"/>
          <w:sz w:val="21"/>
        </w:rPr>
      </w:pPr>
      <w:r>
        <w:rPr>
          <w:color w:val="3E3E3E"/>
          <w:spacing w:val="-4"/>
          <w:sz w:val="21"/>
        </w:rPr>
        <w:t>【矛盾的行政行为】例</w:t>
      </w:r>
      <w:r>
        <w:rPr>
          <w:rFonts w:ascii="Calibri" w:eastAsia="Calibri"/>
          <w:color w:val="3E3E3E"/>
          <w:spacing w:val="-2"/>
          <w:sz w:val="21"/>
        </w:rPr>
        <w:t>2</w:t>
      </w:r>
      <w:r>
        <w:rPr>
          <w:color w:val="3E3E3E"/>
          <w:spacing w:val="-4"/>
          <w:sz w:val="21"/>
        </w:rPr>
        <w:t>：某村民向镇政府申请建房，虚报多报户口，镇政府工作人员未认真核查，发给其建房许可证，该村民开始建房。后经县土地管理局查明，</w:t>
      </w:r>
      <w:r>
        <w:rPr>
          <w:b/>
          <w:color w:val="3E3E3E"/>
          <w:spacing w:val="-4"/>
          <w:sz w:val="21"/>
          <w:u w:val="single" w:color="3E3E3E"/>
        </w:rPr>
        <w:t xml:space="preserve">对该村民给予行政处罚要求其退还非法用地，                                                                                                                                                                                    </w:t>
      </w:r>
      <w:r>
        <w:rPr>
          <w:b/>
          <w:color w:val="3E3E3E"/>
          <w:spacing w:val="-1"/>
          <w:sz w:val="21"/>
          <w:u w:val="single" w:color="3E3E3E"/>
        </w:rPr>
        <w:t>并处以罚款。</w:t>
      </w:r>
      <w:r>
        <w:rPr>
          <w:color w:val="3E3E3E"/>
          <w:spacing w:val="-4"/>
          <w:sz w:val="21"/>
        </w:rPr>
        <w:t>村民起诉土地局，镇政府可以作为第三人参加。</w:t>
      </w:r>
    </w:p>
    <w:p w14:paraId="7B017783" w14:textId="77777777" w:rsidR="002A1E6D" w:rsidRDefault="00000000">
      <w:pPr>
        <w:spacing w:line="275" w:lineRule="exact"/>
        <w:ind w:left="660"/>
        <w:rPr>
          <w:rFonts w:hint="eastAsia"/>
          <w:i/>
        </w:rPr>
      </w:pPr>
      <w:r>
        <w:rPr>
          <w:i/>
          <w:color w:val="2E5395"/>
          <w:spacing w:val="-12"/>
        </w:rPr>
        <w:t>镇政府和土管局的行为是矛盾的。都涉及同一件事情，属于被告型第三人。</w:t>
      </w:r>
    </w:p>
    <w:p w14:paraId="0252DC92" w14:textId="77777777" w:rsidR="002A1E6D" w:rsidRDefault="002A1E6D">
      <w:pPr>
        <w:pStyle w:val="a3"/>
        <w:ind w:left="0"/>
        <w:rPr>
          <w:rFonts w:hint="eastAsia"/>
          <w:i/>
          <w:sz w:val="20"/>
        </w:rPr>
      </w:pPr>
    </w:p>
    <w:p w14:paraId="3FE489CE" w14:textId="77777777" w:rsidR="002A1E6D" w:rsidRDefault="002A1E6D">
      <w:pPr>
        <w:pStyle w:val="a3"/>
        <w:spacing w:before="10"/>
        <w:ind w:left="0"/>
        <w:rPr>
          <w:rFonts w:hint="eastAsia"/>
          <w:i/>
          <w:sz w:val="18"/>
        </w:rPr>
      </w:pPr>
    </w:p>
    <w:p w14:paraId="3D878997" w14:textId="77777777" w:rsidR="002A1E6D" w:rsidRDefault="00000000">
      <w:pPr>
        <w:spacing w:before="1"/>
        <w:ind w:left="120"/>
        <w:rPr>
          <w:rFonts w:hint="eastAsia"/>
          <w:b/>
          <w:sz w:val="21"/>
        </w:rPr>
      </w:pPr>
      <w:r>
        <w:rPr>
          <w:b/>
          <w:color w:val="000000"/>
          <w:sz w:val="21"/>
          <w:shd w:val="clear" w:color="auto" w:fill="D6E2BB"/>
        </w:rPr>
        <w:t>（二）</w:t>
      </w:r>
      <w:r>
        <w:rPr>
          <w:b/>
          <w:color w:val="000000"/>
          <w:spacing w:val="-2"/>
          <w:sz w:val="21"/>
          <w:shd w:val="clear" w:color="auto" w:fill="D6E2BB"/>
        </w:rPr>
        <w:t>第三人的诉讼权利</w:t>
      </w:r>
    </w:p>
    <w:p w14:paraId="13B649F6" w14:textId="77777777" w:rsidR="002A1E6D" w:rsidRDefault="00000000">
      <w:pPr>
        <w:pStyle w:val="a3"/>
        <w:spacing w:before="160"/>
        <w:rPr>
          <w:rFonts w:hint="eastAsia"/>
        </w:rPr>
      </w:pPr>
      <w:r>
        <w:rPr>
          <w:spacing w:val="-3"/>
        </w:rPr>
        <w:t>【主要是辩论举证等，有助于诉讼】</w:t>
      </w:r>
    </w:p>
    <w:p w14:paraId="53402F9E" w14:textId="77777777" w:rsidR="002A1E6D" w:rsidRDefault="00000000">
      <w:pPr>
        <w:pStyle w:val="a3"/>
        <w:spacing w:before="4" w:line="244" w:lineRule="auto"/>
        <w:ind w:right="225"/>
        <w:rPr>
          <w:rFonts w:hint="eastAsia"/>
        </w:rPr>
      </w:pPr>
      <w:r>
        <w:rPr>
          <w:spacing w:val="-2"/>
        </w:rPr>
        <w:t>人民法院</w:t>
      </w:r>
      <w:r>
        <w:rPr>
          <w:spacing w:val="-2"/>
          <w:u w:val="single" w:color="FF0000"/>
        </w:rPr>
        <w:t>判决第三人承担义务或者减损第三人权益</w:t>
      </w:r>
      <w:r>
        <w:rPr>
          <w:spacing w:val="-2"/>
        </w:rPr>
        <w:t>的，第三人</w:t>
      </w:r>
      <w:r>
        <w:rPr>
          <w:b/>
          <w:spacing w:val="-2"/>
          <w:u w:val="single"/>
        </w:rPr>
        <w:t>有权依法提起</w:t>
      </w:r>
      <w:r>
        <w:rPr>
          <w:b/>
          <w:color w:val="000000"/>
          <w:spacing w:val="-2"/>
          <w:u w:val="single"/>
          <w:shd w:val="clear" w:color="auto" w:fill="F7ECEC"/>
        </w:rPr>
        <w:t>上诉</w:t>
      </w:r>
      <w:r>
        <w:rPr>
          <w:color w:val="000000"/>
          <w:spacing w:val="-2"/>
        </w:rPr>
        <w:t>。（《行政诉讼法》第</w:t>
      </w:r>
      <w:r>
        <w:rPr>
          <w:rFonts w:ascii="Calibri" w:eastAsia="Calibri"/>
          <w:color w:val="000000"/>
          <w:spacing w:val="-2"/>
        </w:rPr>
        <w:t>29</w:t>
      </w:r>
      <w:r>
        <w:rPr>
          <w:color w:val="000000"/>
          <w:spacing w:val="-2"/>
        </w:rPr>
        <w:t>条第</w:t>
      </w:r>
      <w:r>
        <w:rPr>
          <w:rFonts w:ascii="Calibri" w:eastAsia="Calibri"/>
          <w:color w:val="000000"/>
          <w:spacing w:val="-2"/>
        </w:rPr>
        <w:t>2</w:t>
      </w:r>
      <w:r>
        <w:rPr>
          <w:color w:val="000000"/>
          <w:spacing w:val="-2"/>
        </w:rPr>
        <w:t>款）</w:t>
      </w:r>
    </w:p>
    <w:p w14:paraId="606FA4A7" w14:textId="77777777" w:rsidR="002A1E6D" w:rsidRDefault="00000000">
      <w:pPr>
        <w:pStyle w:val="a3"/>
        <w:spacing w:line="266" w:lineRule="exact"/>
        <w:rPr>
          <w:rFonts w:hint="eastAsia"/>
        </w:rPr>
      </w:pPr>
      <w:r>
        <w:rPr>
          <w:spacing w:val="-2"/>
        </w:rPr>
        <w:t>人民法院判决其承担义务或者减损其权益的第三人，有权提出上诉或者</w:t>
      </w:r>
      <w:r>
        <w:rPr>
          <w:color w:val="000000"/>
          <w:spacing w:val="-2"/>
          <w:shd w:val="clear" w:color="auto" w:fill="F7ECEC"/>
        </w:rPr>
        <w:t>申请再审</w:t>
      </w:r>
      <w:r>
        <w:rPr>
          <w:color w:val="000000"/>
          <w:spacing w:val="-2"/>
        </w:rPr>
        <w:t>。（《适用解释》第</w:t>
      </w:r>
      <w:r>
        <w:rPr>
          <w:rFonts w:ascii="Calibri" w:eastAsia="Calibri"/>
          <w:color w:val="000000"/>
          <w:spacing w:val="-2"/>
        </w:rPr>
        <w:t>30</w:t>
      </w:r>
      <w:r>
        <w:rPr>
          <w:color w:val="000000"/>
          <w:spacing w:val="-10"/>
        </w:rPr>
        <w:t>条</w:t>
      </w:r>
    </w:p>
    <w:p w14:paraId="360C75DB" w14:textId="77777777" w:rsidR="002A1E6D" w:rsidRDefault="002A1E6D">
      <w:pPr>
        <w:spacing w:line="266" w:lineRule="exact"/>
        <w:rPr>
          <w:rFonts w:hint="eastAsia"/>
        </w:rPr>
        <w:sectPr w:rsidR="002A1E6D">
          <w:pgSz w:w="11910" w:h="16850"/>
          <w:pgMar w:top="660" w:right="20" w:bottom="220" w:left="1320" w:header="0" w:footer="38" w:gutter="0"/>
          <w:cols w:space="720"/>
        </w:sectPr>
      </w:pPr>
    </w:p>
    <w:p w14:paraId="17122E93" w14:textId="77777777" w:rsidR="002A1E6D" w:rsidRDefault="00000000">
      <w:pPr>
        <w:pStyle w:val="a3"/>
        <w:spacing w:before="48"/>
        <w:rPr>
          <w:rFonts w:hint="eastAsia"/>
        </w:rPr>
      </w:pPr>
      <w:r>
        <w:rPr>
          <w:spacing w:val="-2"/>
        </w:rPr>
        <w:lastRenderedPageBreak/>
        <w:t>第</w:t>
      </w:r>
      <w:r>
        <w:rPr>
          <w:rFonts w:ascii="Calibri" w:eastAsia="Calibri"/>
          <w:spacing w:val="-2"/>
        </w:rPr>
        <w:t>2</w:t>
      </w:r>
      <w:r>
        <w:rPr>
          <w:spacing w:val="-2"/>
        </w:rPr>
        <w:t>款</w:t>
      </w:r>
      <w:r>
        <w:rPr>
          <w:spacing w:val="-10"/>
        </w:rPr>
        <w:t>）</w:t>
      </w:r>
    </w:p>
    <w:p w14:paraId="2F9172FA" w14:textId="77777777" w:rsidR="002A1E6D" w:rsidRDefault="00000000">
      <w:pPr>
        <w:pStyle w:val="a3"/>
        <w:spacing w:before="4"/>
        <w:rPr>
          <w:rFonts w:hint="eastAsia"/>
        </w:rPr>
      </w:pPr>
      <w:r>
        <w:rPr>
          <w:spacing w:val="-3"/>
        </w:rPr>
        <w:t>第三人未因判决承担义务或权益未被减损的，无上诉及申请再审的权利。</w:t>
      </w:r>
    </w:p>
    <w:p w14:paraId="79F4B5C9" w14:textId="77777777" w:rsidR="002A1E6D" w:rsidRDefault="00000000">
      <w:pPr>
        <w:pStyle w:val="a3"/>
        <w:spacing w:before="4" w:line="242" w:lineRule="auto"/>
        <w:ind w:right="235"/>
        <w:rPr>
          <w:rFonts w:hint="eastAsia"/>
        </w:rPr>
      </w:pPr>
      <w:r>
        <w:rPr>
          <w:spacing w:val="-2"/>
        </w:rPr>
        <w:t>【问题在于第三人能否提起诉讼请求——没有法律支持——要提诉讼请求应该按照原告起诉条件直接提起行政诉讼，如果是针对同一个行为要进行并案处理，但是诉讼中第三人</w:t>
      </w:r>
      <w:r>
        <w:rPr>
          <w:color w:val="000000"/>
          <w:spacing w:val="-2"/>
          <w:shd w:val="clear" w:color="auto" w:fill="F7ECEC"/>
        </w:rPr>
        <w:t>没有直接提起诉讼请求的权利</w:t>
      </w:r>
      <w:r>
        <w:rPr>
          <w:color w:val="000000"/>
          <w:spacing w:val="-2"/>
        </w:rPr>
        <w:t>】</w:t>
      </w:r>
      <w:r>
        <w:rPr>
          <w:color w:val="000000"/>
          <w:spacing w:val="80"/>
        </w:rPr>
        <w:t xml:space="preserve"> </w:t>
      </w:r>
      <w:r>
        <w:rPr>
          <w:color w:val="000000"/>
          <w:spacing w:val="-2"/>
        </w:rPr>
        <w:t>行政诉讼中的第三人类似于民事诉讼法中的无独立请求权第三人。</w:t>
      </w:r>
    </w:p>
    <w:p w14:paraId="3BEEDF79" w14:textId="77777777" w:rsidR="002A1E6D" w:rsidRDefault="00000000">
      <w:pPr>
        <w:pStyle w:val="a3"/>
        <w:spacing w:before="3"/>
        <w:rPr>
          <w:rFonts w:hint="eastAsia"/>
        </w:rPr>
      </w:pPr>
      <w:r>
        <w:rPr>
          <w:spacing w:val="-3"/>
        </w:rPr>
        <w:t>第三人若欲提出诉讼主张，应当通过起诉的形式【也即不存在有独立请求权的第三人的情况】。</w:t>
      </w:r>
    </w:p>
    <w:p w14:paraId="55FFFDBF" w14:textId="77777777" w:rsidR="002A1E6D" w:rsidRDefault="002A1E6D">
      <w:pPr>
        <w:pStyle w:val="a3"/>
        <w:spacing w:before="4"/>
        <w:ind w:left="0"/>
        <w:rPr>
          <w:rFonts w:hint="eastAsia"/>
          <w:sz w:val="20"/>
        </w:rPr>
      </w:pPr>
    </w:p>
    <w:p w14:paraId="58B66B97" w14:textId="77777777" w:rsidR="002A1E6D" w:rsidRDefault="00000000">
      <w:pPr>
        <w:pStyle w:val="a3"/>
        <w:spacing w:line="242" w:lineRule="auto"/>
        <w:ind w:right="235"/>
        <w:rPr>
          <w:rFonts w:hint="eastAsia"/>
        </w:rPr>
      </w:pPr>
      <w:r>
        <w:rPr>
          <w:color w:val="3E3E3E"/>
          <w:spacing w:val="-3"/>
        </w:rPr>
        <w:t>例：甲和乙发生冲突，甲将乙打伤，公安机关对甲处以</w:t>
      </w:r>
      <w:r>
        <w:rPr>
          <w:rFonts w:ascii="Calibri" w:eastAsia="Calibri"/>
          <w:color w:val="3E3E3E"/>
          <w:spacing w:val="-2"/>
        </w:rPr>
        <w:t>5</w:t>
      </w:r>
      <w:r>
        <w:rPr>
          <w:color w:val="3E3E3E"/>
          <w:spacing w:val="-3"/>
        </w:rPr>
        <w:t>日拘留。甲不服，提起行政诉讼，乙未起诉。法院通知乙作为第三人参加诉讼，诉讼中乙认为公安机关对甲的处罚过轻，要求法院予以变更，法院是否可以支持？</w:t>
      </w:r>
    </w:p>
    <w:p w14:paraId="694A6C93" w14:textId="77777777" w:rsidR="002A1E6D" w:rsidRDefault="00000000">
      <w:pPr>
        <w:pStyle w:val="a3"/>
        <w:spacing w:before="5" w:line="244" w:lineRule="auto"/>
        <w:ind w:right="371"/>
        <w:rPr>
          <w:rFonts w:hint="eastAsia"/>
        </w:rPr>
      </w:pPr>
      <w:r>
        <w:rPr>
          <w:color w:val="3E3E3E"/>
          <w:spacing w:val="-2"/>
        </w:rPr>
        <w:t>乙如果诉讼过程中觉得处罚过轻，应该以原告身份提起一个诉——</w:t>
      </w:r>
      <w:r>
        <w:rPr>
          <w:color w:val="3E3E3E"/>
          <w:spacing w:val="-2"/>
          <w:u w:val="single" w:color="FF0000"/>
        </w:rPr>
        <w:t>要考虑诉讼期限的限制</w:t>
      </w:r>
      <w:r>
        <w:rPr>
          <w:color w:val="3E3E3E"/>
          <w:spacing w:val="-2"/>
        </w:rPr>
        <w:t>。</w:t>
      </w:r>
      <w:r>
        <w:rPr>
          <w:rFonts w:ascii="Calibri" w:eastAsia="Calibri" w:hAnsi="Calibri"/>
          <w:color w:val="3E3E3E"/>
          <w:spacing w:val="-2"/>
        </w:rPr>
        <w:t>6mon</w:t>
      </w:r>
      <w:r>
        <w:rPr>
          <w:color w:val="3E3E3E"/>
          <w:spacing w:val="-2"/>
        </w:rPr>
        <w:t>，如果</w:t>
      </w:r>
      <w:bookmarkStart w:id="173" w:name="四、共同诉讼_"/>
      <w:bookmarkEnd w:id="173"/>
      <w:r>
        <w:rPr>
          <w:color w:val="3E3E3E"/>
          <w:spacing w:val="-2"/>
        </w:rPr>
        <w:t>超过起诉期限，乙就失去了提起诉讼请求的资格。</w:t>
      </w:r>
    </w:p>
    <w:p w14:paraId="673432BE" w14:textId="77777777" w:rsidR="002A1E6D" w:rsidRDefault="002A1E6D">
      <w:pPr>
        <w:pStyle w:val="a3"/>
        <w:spacing w:before="6"/>
        <w:ind w:left="0"/>
        <w:rPr>
          <w:rFonts w:hint="eastAsia"/>
          <w:sz w:val="19"/>
        </w:rPr>
      </w:pPr>
    </w:p>
    <w:p w14:paraId="588BA014" w14:textId="77777777" w:rsidR="002A1E6D" w:rsidRDefault="00000000">
      <w:pPr>
        <w:spacing w:line="232" w:lineRule="auto"/>
        <w:ind w:left="660" w:right="226"/>
        <w:jc w:val="both"/>
        <w:rPr>
          <w:rFonts w:hint="eastAsia"/>
          <w:i/>
        </w:rPr>
      </w:pPr>
      <w:r>
        <w:rPr>
          <w:i/>
          <w:spacing w:val="-10"/>
        </w:rPr>
        <w:t>第三人因</w:t>
      </w:r>
      <w:r>
        <w:rPr>
          <w:b/>
          <w:i/>
          <w:spacing w:val="-10"/>
        </w:rPr>
        <w:t>不能归责于本人的事由</w:t>
      </w:r>
      <w:r>
        <w:rPr>
          <w:i/>
          <w:spacing w:val="-10"/>
        </w:rPr>
        <w:t>未参加诉讼，但有证据证明发生法律效力的判决、裁定、调解书</w:t>
      </w:r>
      <w:r>
        <w:rPr>
          <w:i/>
          <w:spacing w:val="-10"/>
          <w:u w:val="single"/>
        </w:rPr>
        <w:t>损害其合</w:t>
      </w:r>
      <w:r>
        <w:rPr>
          <w:i/>
          <w:spacing w:val="40"/>
          <w:u w:val="single"/>
        </w:rPr>
        <w:t xml:space="preserve"> </w:t>
      </w:r>
      <w:r>
        <w:rPr>
          <w:i/>
          <w:spacing w:val="-10"/>
          <w:u w:val="single"/>
        </w:rPr>
        <w:t>法权益</w:t>
      </w:r>
      <w:r>
        <w:rPr>
          <w:i/>
          <w:spacing w:val="-10"/>
        </w:rPr>
        <w:t>的，可以依照行政诉讼法第九十条的规定，自知道或者应当知道其合法权益受到损害之日起六个月</w:t>
      </w:r>
      <w:r>
        <w:rPr>
          <w:i/>
          <w:spacing w:val="-2"/>
        </w:rPr>
        <w:t>内，向上一级人民法院</w:t>
      </w:r>
      <w:r>
        <w:rPr>
          <w:b/>
          <w:i/>
          <w:color w:val="C00000"/>
          <w:spacing w:val="-2"/>
        </w:rPr>
        <w:t>申请再审</w:t>
      </w:r>
      <w:r>
        <w:rPr>
          <w:i/>
          <w:spacing w:val="-2"/>
        </w:rPr>
        <w:t>。</w:t>
      </w:r>
    </w:p>
    <w:p w14:paraId="7F88FF2C" w14:textId="77777777" w:rsidR="002A1E6D" w:rsidRDefault="00000000">
      <w:pPr>
        <w:spacing w:line="269" w:lineRule="exact"/>
        <w:ind w:left="660"/>
        <w:rPr>
          <w:rFonts w:hint="eastAsia"/>
          <w:i/>
        </w:rPr>
      </w:pPr>
      <w:r>
        <w:rPr>
          <w:i/>
          <w:spacing w:val="-10"/>
        </w:rPr>
        <w:t>不可归责于本人的事由包括</w:t>
      </w:r>
      <w:r>
        <w:rPr>
          <w:i/>
          <w:spacing w:val="-12"/>
        </w:rPr>
        <w:t>：</w:t>
      </w:r>
    </w:p>
    <w:p w14:paraId="45B22801" w14:textId="77777777" w:rsidR="002A1E6D" w:rsidRDefault="00000000">
      <w:pPr>
        <w:pStyle w:val="a4"/>
        <w:numPr>
          <w:ilvl w:val="0"/>
          <w:numId w:val="67"/>
        </w:numPr>
        <w:tabs>
          <w:tab w:val="left" w:pos="981"/>
        </w:tabs>
        <w:spacing w:line="273" w:lineRule="exact"/>
        <w:rPr>
          <w:rFonts w:hint="eastAsia"/>
          <w:i/>
        </w:rPr>
      </w:pPr>
      <w:r>
        <w:rPr>
          <w:i/>
          <w:spacing w:val="-10"/>
        </w:rPr>
        <w:t>不知道诉讼；</w:t>
      </w:r>
    </w:p>
    <w:p w14:paraId="5EB5934A" w14:textId="77777777" w:rsidR="002A1E6D" w:rsidRDefault="00000000">
      <w:pPr>
        <w:pStyle w:val="a4"/>
        <w:numPr>
          <w:ilvl w:val="0"/>
          <w:numId w:val="67"/>
        </w:numPr>
        <w:tabs>
          <w:tab w:val="left" w:pos="981"/>
        </w:tabs>
        <w:spacing w:line="273" w:lineRule="exact"/>
        <w:rPr>
          <w:rFonts w:hint="eastAsia"/>
          <w:i/>
        </w:rPr>
      </w:pPr>
      <w:r>
        <w:rPr>
          <w:i/>
          <w:spacing w:val="-10"/>
        </w:rPr>
        <w:t>申请参加未获批准；</w:t>
      </w:r>
    </w:p>
    <w:p w14:paraId="76E0716B" w14:textId="77777777" w:rsidR="002A1E6D" w:rsidRDefault="00000000">
      <w:pPr>
        <w:pStyle w:val="a4"/>
        <w:numPr>
          <w:ilvl w:val="0"/>
          <w:numId w:val="67"/>
        </w:numPr>
        <w:tabs>
          <w:tab w:val="left" w:pos="982"/>
        </w:tabs>
        <w:spacing w:line="273" w:lineRule="exact"/>
        <w:ind w:left="981" w:hanging="322"/>
        <w:rPr>
          <w:rFonts w:hint="eastAsia"/>
          <w:i/>
        </w:rPr>
      </w:pPr>
      <w:r>
        <w:rPr>
          <w:i/>
          <w:spacing w:val="-12"/>
        </w:rPr>
        <w:t>知道诉讼，但因客观原因无法参加；</w:t>
      </w:r>
    </w:p>
    <w:p w14:paraId="1B6C1986" w14:textId="77777777" w:rsidR="002A1E6D" w:rsidRDefault="00000000">
      <w:pPr>
        <w:pStyle w:val="a4"/>
        <w:numPr>
          <w:ilvl w:val="0"/>
          <w:numId w:val="67"/>
        </w:numPr>
        <w:tabs>
          <w:tab w:val="left" w:pos="981"/>
        </w:tabs>
        <w:spacing w:line="277" w:lineRule="exact"/>
        <w:rPr>
          <w:rFonts w:hint="eastAsia"/>
          <w:sz w:val="21"/>
        </w:rPr>
      </w:pPr>
      <w:r>
        <w:rPr>
          <w:i/>
          <w:spacing w:val="-12"/>
        </w:rPr>
        <w:t>其他不可归责于本人的事由。第三人应对上述事由承担举证责任</w:t>
      </w:r>
      <w:r>
        <w:rPr>
          <w:spacing w:val="-12"/>
          <w:sz w:val="21"/>
        </w:rPr>
        <w:t>。</w:t>
      </w:r>
    </w:p>
    <w:p w14:paraId="1D1BE2B4" w14:textId="77777777" w:rsidR="002A1E6D" w:rsidRDefault="002A1E6D">
      <w:pPr>
        <w:pStyle w:val="a3"/>
        <w:ind w:left="0"/>
        <w:rPr>
          <w:rFonts w:hint="eastAsia"/>
          <w:sz w:val="20"/>
        </w:rPr>
      </w:pPr>
    </w:p>
    <w:p w14:paraId="51D4CFA2" w14:textId="77777777" w:rsidR="002A1E6D" w:rsidRDefault="002A1E6D">
      <w:pPr>
        <w:pStyle w:val="a3"/>
        <w:spacing w:before="11"/>
        <w:ind w:left="0"/>
        <w:rPr>
          <w:rFonts w:hint="eastAsia"/>
          <w:sz w:val="14"/>
        </w:rPr>
      </w:pPr>
    </w:p>
    <w:p w14:paraId="6C2E5530" w14:textId="77777777" w:rsidR="002A1E6D" w:rsidRDefault="00000000">
      <w:pPr>
        <w:spacing w:before="72"/>
        <w:ind w:left="120"/>
        <w:rPr>
          <w:rFonts w:hint="eastAsia"/>
          <w:b/>
          <w:sz w:val="21"/>
        </w:rPr>
      </w:pPr>
      <w:r>
        <w:rPr>
          <w:b/>
          <w:color w:val="000000"/>
          <w:spacing w:val="-2"/>
          <w:sz w:val="21"/>
          <w:shd w:val="clear" w:color="auto" w:fill="FAD4B5"/>
        </w:rPr>
        <w:t>四、共同诉讼</w:t>
      </w:r>
    </w:p>
    <w:p w14:paraId="4886FC63" w14:textId="77777777" w:rsidR="002A1E6D" w:rsidRDefault="002A1E6D">
      <w:pPr>
        <w:pStyle w:val="a3"/>
        <w:ind w:left="0"/>
        <w:rPr>
          <w:rFonts w:hint="eastAsia"/>
          <w:b/>
          <w:sz w:val="15"/>
        </w:rPr>
      </w:pPr>
    </w:p>
    <w:p w14:paraId="7D8D35CE" w14:textId="77777777" w:rsidR="002A1E6D" w:rsidRDefault="00000000">
      <w:pPr>
        <w:pStyle w:val="a3"/>
        <w:spacing w:before="72"/>
        <w:rPr>
          <w:rFonts w:hint="eastAsia"/>
        </w:rPr>
      </w:pPr>
      <w:r>
        <w:rPr>
          <w:spacing w:val="-3"/>
        </w:rPr>
        <w:t>【和民事诉讼中一样，分为必要共同诉讼和普通共同诉讼】</w:t>
      </w:r>
    </w:p>
    <w:p w14:paraId="2D5629DB" w14:textId="77777777" w:rsidR="002A1E6D" w:rsidRDefault="00000000">
      <w:pPr>
        <w:pStyle w:val="a3"/>
        <w:spacing w:before="3" w:line="244" w:lineRule="auto"/>
        <w:ind w:right="446"/>
        <w:rPr>
          <w:rFonts w:hint="eastAsia"/>
        </w:rPr>
      </w:pPr>
      <w:r>
        <w:rPr>
          <w:spacing w:val="-2"/>
        </w:rPr>
        <w:t>当事人一方或者双方为二人以上，因同一行政行为发生的行政案件，或者因同类行政行为发生的行政案件、人民法院认为可以合并审理并经当事人同意的，为共同诉讼。</w:t>
      </w:r>
    </w:p>
    <w:p w14:paraId="5D908083" w14:textId="77777777" w:rsidR="002A1E6D" w:rsidRDefault="002A1E6D">
      <w:pPr>
        <w:pStyle w:val="a3"/>
        <w:spacing w:before="12"/>
        <w:ind w:left="0"/>
        <w:rPr>
          <w:rFonts w:hint="eastAsia"/>
          <w:sz w:val="12"/>
        </w:rPr>
      </w:pPr>
    </w:p>
    <w:p w14:paraId="0B9F0626" w14:textId="77777777" w:rsidR="002A1E6D" w:rsidRDefault="00000000">
      <w:pPr>
        <w:spacing w:before="72"/>
        <w:ind w:left="120"/>
        <w:rPr>
          <w:rFonts w:hint="eastAsia"/>
          <w:b/>
          <w:sz w:val="21"/>
        </w:rPr>
      </w:pPr>
      <w:r>
        <w:rPr>
          <w:b/>
          <w:color w:val="000000"/>
          <w:sz w:val="21"/>
          <w:shd w:val="clear" w:color="auto" w:fill="D6E2BB"/>
        </w:rPr>
        <w:t>（一）</w:t>
      </w:r>
      <w:r>
        <w:rPr>
          <w:b/>
          <w:color w:val="000000"/>
          <w:spacing w:val="-2"/>
          <w:sz w:val="21"/>
          <w:shd w:val="clear" w:color="auto" w:fill="D6E2BB"/>
        </w:rPr>
        <w:t>必要的共同诉讼</w:t>
      </w:r>
    </w:p>
    <w:p w14:paraId="6EBB8A23" w14:textId="77777777" w:rsidR="002A1E6D" w:rsidRDefault="00000000">
      <w:pPr>
        <w:pStyle w:val="a3"/>
        <w:spacing w:before="160"/>
        <w:rPr>
          <w:rFonts w:hint="eastAsia"/>
        </w:rPr>
      </w:pPr>
      <w:r>
        <w:rPr>
          <w:spacing w:val="-2"/>
        </w:rPr>
        <w:t>当事人一方或者双方为两人以上，因</w:t>
      </w:r>
      <w:r>
        <w:rPr>
          <w:color w:val="000000"/>
          <w:spacing w:val="-2"/>
          <w:shd w:val="clear" w:color="auto" w:fill="F7ECEC"/>
        </w:rPr>
        <w:t>同一行政行为</w:t>
      </w:r>
      <w:r>
        <w:rPr>
          <w:color w:val="000000"/>
          <w:spacing w:val="-2"/>
        </w:rPr>
        <w:t>发生行政争议，人民法院</w:t>
      </w:r>
      <w:r>
        <w:rPr>
          <w:color w:val="000000"/>
          <w:spacing w:val="-2"/>
          <w:shd w:val="clear" w:color="auto" w:fill="F7ECEC"/>
        </w:rPr>
        <w:t>必须合并审理</w:t>
      </w:r>
      <w:r>
        <w:rPr>
          <w:color w:val="000000"/>
          <w:spacing w:val="-4"/>
        </w:rPr>
        <w:t>的诉讼。</w:t>
      </w:r>
    </w:p>
    <w:p w14:paraId="2BAF529B" w14:textId="77777777" w:rsidR="002A1E6D" w:rsidRDefault="00000000">
      <w:pPr>
        <w:pStyle w:val="a3"/>
        <w:spacing w:before="2"/>
        <w:rPr>
          <w:rFonts w:hint="eastAsia"/>
        </w:rPr>
      </w:pPr>
      <w:r>
        <w:rPr>
          <w:rFonts w:ascii="Segoe UI Symbol" w:eastAsia="Segoe UI Symbol" w:hAnsi="Segoe UI Symbol" w:cs="Segoe UI Symbol"/>
          <w:spacing w:val="-2"/>
        </w:rPr>
        <w:t>⭐</w:t>
      </w:r>
      <w:r>
        <w:rPr>
          <w:spacing w:val="-2"/>
        </w:rPr>
        <w:t>出发点是</w:t>
      </w:r>
      <w:r>
        <w:rPr>
          <w:spacing w:val="-2"/>
          <w:u w:val="single" w:color="FF0000"/>
        </w:rPr>
        <w:t>诉讼经济</w:t>
      </w:r>
      <w:r>
        <w:rPr>
          <w:spacing w:val="-2"/>
        </w:rPr>
        <w:t>与</w:t>
      </w:r>
      <w:r>
        <w:rPr>
          <w:spacing w:val="-2"/>
          <w:u w:val="single" w:color="FF0000"/>
        </w:rPr>
        <w:t>避免矛盾判决</w:t>
      </w:r>
      <w:r>
        <w:rPr>
          <w:spacing w:val="-10"/>
        </w:rPr>
        <w:t>。</w:t>
      </w:r>
    </w:p>
    <w:p w14:paraId="0000E1C0" w14:textId="77777777" w:rsidR="002A1E6D" w:rsidRDefault="00000000">
      <w:pPr>
        <w:pStyle w:val="a3"/>
        <w:spacing w:before="4" w:line="244" w:lineRule="auto"/>
        <w:ind w:right="235"/>
        <w:rPr>
          <w:rFonts w:hint="eastAsia"/>
        </w:rPr>
      </w:pPr>
      <w:r>
        <w:rPr>
          <w:spacing w:val="-3"/>
        </w:rPr>
        <w:t>【行政诉讼中的统一诉讼标的就是统一行政行为。现在审查的是合法性，如果两个告的是一个行为，必须合并到一个诉中处理，否则可能对合法性的判决矛盾。</w:t>
      </w:r>
      <w:r>
        <w:rPr>
          <w:rFonts w:ascii="Calibri" w:eastAsia="Calibri" w:hAnsi="Calibri"/>
        </w:rPr>
        <w:t>E</w:t>
      </w:r>
      <w:r>
        <w:rPr>
          <w:rFonts w:ascii="Calibri" w:eastAsia="Calibri" w:hAnsi="Calibri"/>
          <w:spacing w:val="-2"/>
        </w:rPr>
        <w:t>g</w:t>
      </w:r>
      <w:r>
        <w:rPr>
          <w:spacing w:val="-3"/>
        </w:rPr>
        <w:t>两个原告告了同一个行为</w:t>
      </w:r>
      <w:r>
        <w:rPr>
          <w:rFonts w:ascii="Calibri" w:eastAsia="Calibri" w:hAnsi="Calibri"/>
        </w:rPr>
        <w:t>/</w:t>
      </w:r>
      <w:r>
        <w:rPr>
          <w:spacing w:val="-3"/>
        </w:rPr>
        <w:t>行为由两个被告共同作出——各个相关方都必须参加，如果</w:t>
      </w:r>
      <w:r>
        <w:rPr>
          <w:spacing w:val="-3"/>
          <w:u w:val="single" w:color="FF0000"/>
        </w:rPr>
        <w:t>共同原告放弃诉讼权利可以不来，如果不放弃又不来的就作为第三                                                                                                                                                                                    人</w:t>
      </w:r>
      <w:r>
        <w:rPr>
          <w:spacing w:val="-3"/>
        </w:rPr>
        <w:t>，因为还是可以上诉的。被告就必须追加，当事人起诉的时候</w:t>
      </w:r>
      <w:r>
        <w:rPr>
          <w:spacing w:val="-3"/>
          <w:u w:val="single" w:color="FF0000"/>
        </w:rPr>
        <w:t>遗漏一个被告，需要追加，如果坚决不起诉，要增加第三人</w:t>
      </w:r>
      <w:r>
        <w:t>】</w:t>
      </w:r>
    </w:p>
    <w:p w14:paraId="3CE12345" w14:textId="77777777" w:rsidR="002A1E6D" w:rsidRDefault="00000000">
      <w:pPr>
        <w:spacing w:before="93"/>
        <w:ind w:left="660"/>
        <w:rPr>
          <w:rFonts w:hint="eastAsia"/>
          <w:b/>
          <w:sz w:val="21"/>
        </w:rPr>
      </w:pPr>
      <w:r>
        <w:rPr>
          <w:b/>
          <w:spacing w:val="-4"/>
          <w:sz w:val="21"/>
        </w:rPr>
        <w:t>特征：</w:t>
      </w:r>
    </w:p>
    <w:p w14:paraId="2412E177" w14:textId="77777777" w:rsidR="002A1E6D" w:rsidRDefault="00000000">
      <w:pPr>
        <w:pStyle w:val="a3"/>
        <w:spacing w:before="64"/>
        <w:rPr>
          <w:rFonts w:hint="eastAsia"/>
        </w:rPr>
      </w:pPr>
      <w:r>
        <w:rPr>
          <w:rFonts w:ascii="Calibri" w:eastAsia="Calibri"/>
          <w:spacing w:val="-2"/>
        </w:rPr>
        <w:t>1</w:t>
      </w:r>
      <w:r>
        <w:rPr>
          <w:spacing w:val="-3"/>
        </w:rPr>
        <w:t>、当事人一方或双方为两人以上；</w:t>
      </w:r>
    </w:p>
    <w:p w14:paraId="036059DE" w14:textId="77777777" w:rsidR="002A1E6D" w:rsidRDefault="00000000">
      <w:pPr>
        <w:pStyle w:val="a3"/>
        <w:spacing w:before="4"/>
        <w:rPr>
          <w:rFonts w:hint="eastAsia"/>
        </w:rPr>
      </w:pPr>
      <w:r>
        <w:rPr>
          <w:rFonts w:ascii="Calibri" w:eastAsia="Calibri"/>
          <w:spacing w:val="-2"/>
        </w:rPr>
        <w:t>2</w:t>
      </w:r>
      <w:r>
        <w:rPr>
          <w:spacing w:val="-2"/>
        </w:rPr>
        <w:t>、</w:t>
      </w:r>
      <w:r>
        <w:rPr>
          <w:color w:val="000000"/>
          <w:spacing w:val="-2"/>
          <w:shd w:val="clear" w:color="auto" w:fill="F7ECEC"/>
        </w:rPr>
        <w:t>诉讼标的的同一性</w:t>
      </w:r>
      <w:r>
        <w:rPr>
          <w:color w:val="000000"/>
          <w:spacing w:val="-2"/>
        </w:rPr>
        <w:t>；（诉讼标的即当事人诉请法院处理的争议法律关系。</w:t>
      </w:r>
      <w:r>
        <w:rPr>
          <w:color w:val="000000"/>
          <w:spacing w:val="-10"/>
        </w:rPr>
        <w:t>）</w:t>
      </w:r>
    </w:p>
    <w:p w14:paraId="22643FA4" w14:textId="77777777" w:rsidR="002A1E6D" w:rsidRDefault="00000000">
      <w:pPr>
        <w:pStyle w:val="a3"/>
        <w:spacing w:before="4"/>
        <w:rPr>
          <w:rFonts w:hint="eastAsia"/>
        </w:rPr>
      </w:pPr>
      <w:r>
        <w:rPr>
          <w:rFonts w:ascii="Calibri" w:eastAsia="Calibri"/>
          <w:spacing w:val="-2"/>
        </w:rPr>
        <w:t>3</w:t>
      </w:r>
      <w:r>
        <w:rPr>
          <w:spacing w:val="-3"/>
        </w:rPr>
        <w:t>、共同诉讼人应共同参加诉讼；</w:t>
      </w:r>
    </w:p>
    <w:p w14:paraId="7AEA2D92" w14:textId="77777777" w:rsidR="002A1E6D" w:rsidRDefault="00000000">
      <w:pPr>
        <w:pStyle w:val="a3"/>
        <w:spacing w:before="4"/>
        <w:rPr>
          <w:rFonts w:hint="eastAsia"/>
        </w:rPr>
      </w:pPr>
      <w:r>
        <w:rPr>
          <w:rFonts w:ascii="Calibri" w:eastAsia="Calibri"/>
          <w:spacing w:val="-2"/>
        </w:rPr>
        <w:t>4</w:t>
      </w:r>
      <w:r>
        <w:rPr>
          <w:spacing w:val="-2"/>
        </w:rPr>
        <w:t>、共同诉讼人行为具有一致性（区别于第三人</w:t>
      </w:r>
      <w:r>
        <w:rPr>
          <w:spacing w:val="-5"/>
        </w:rPr>
        <w:t>）；</w:t>
      </w:r>
    </w:p>
    <w:p w14:paraId="04E346AF" w14:textId="77777777" w:rsidR="002A1E6D" w:rsidRDefault="00000000">
      <w:pPr>
        <w:spacing w:before="4"/>
        <w:ind w:left="660"/>
        <w:rPr>
          <w:rFonts w:hint="eastAsia"/>
          <w:sz w:val="21"/>
        </w:rPr>
      </w:pPr>
      <w:r>
        <w:rPr>
          <w:rFonts w:ascii="Calibri" w:eastAsia="Calibri"/>
          <w:spacing w:val="-2"/>
          <w:sz w:val="21"/>
        </w:rPr>
        <w:t>5</w:t>
      </w:r>
      <w:r>
        <w:rPr>
          <w:spacing w:val="-2"/>
          <w:sz w:val="21"/>
        </w:rPr>
        <w:t>、</w:t>
      </w:r>
      <w:r>
        <w:rPr>
          <w:b/>
          <w:spacing w:val="-2"/>
          <w:sz w:val="21"/>
        </w:rPr>
        <w:t>法院必须合并审理、合一判决</w:t>
      </w:r>
      <w:r>
        <w:rPr>
          <w:spacing w:val="-10"/>
          <w:sz w:val="21"/>
        </w:rPr>
        <w:t>。</w:t>
      </w:r>
    </w:p>
    <w:p w14:paraId="1E1B58CE" w14:textId="77777777" w:rsidR="002A1E6D" w:rsidRDefault="00000000">
      <w:pPr>
        <w:pStyle w:val="a3"/>
        <w:spacing w:before="4" w:line="244" w:lineRule="auto"/>
        <w:ind w:right="235"/>
        <w:rPr>
          <w:rFonts w:hint="eastAsia"/>
        </w:rPr>
      </w:pPr>
      <w:r>
        <w:rPr>
          <w:color w:val="3E3E3E"/>
          <w:spacing w:val="-2"/>
        </w:rPr>
        <w:t>例：某县公安局和交通局共同作出决定，认定甲、乙合伙共有从事运输的货车违反道路交通管理条例，决定暂扣货车，甲、乙不服所提起行政诉讼。</w:t>
      </w:r>
    </w:p>
    <w:p w14:paraId="1A2A9747" w14:textId="77777777" w:rsidR="002A1E6D" w:rsidRDefault="002A1E6D">
      <w:pPr>
        <w:pStyle w:val="a3"/>
        <w:spacing w:before="8"/>
        <w:ind w:left="0"/>
        <w:rPr>
          <w:rFonts w:hint="eastAsia"/>
          <w:sz w:val="19"/>
        </w:rPr>
      </w:pPr>
    </w:p>
    <w:p w14:paraId="6EFA3A5C" w14:textId="77777777" w:rsidR="002A1E6D" w:rsidRDefault="00000000">
      <w:pPr>
        <w:pStyle w:val="a3"/>
        <w:spacing w:line="244" w:lineRule="auto"/>
        <w:ind w:right="266"/>
        <w:rPr>
          <w:rFonts w:hint="eastAsia"/>
        </w:rPr>
      </w:pPr>
      <w:r>
        <w:rPr>
          <w:rFonts w:ascii="Segoe UI Symbol" w:eastAsia="Segoe UI Symbol" w:hAnsi="Segoe UI Symbol" w:cs="Segoe UI Symbol"/>
          <w:spacing w:val="-2"/>
        </w:rPr>
        <w:t>⭐</w:t>
      </w:r>
      <w:r>
        <w:rPr>
          <w:spacing w:val="-2"/>
        </w:rPr>
        <w:t>必须共同进行诉讼的当事人没有参加诉讼的，人民法院应当依法通知其参加；当事人也可以向人民法院申请参加。</w:t>
      </w:r>
    </w:p>
    <w:p w14:paraId="109DC4C6" w14:textId="77777777" w:rsidR="002A1E6D" w:rsidRDefault="00000000">
      <w:pPr>
        <w:pStyle w:val="a3"/>
        <w:spacing w:line="242" w:lineRule="auto"/>
        <w:ind w:right="235"/>
        <w:jc w:val="both"/>
        <w:rPr>
          <w:rFonts w:hint="eastAsia"/>
        </w:rPr>
      </w:pPr>
      <w:r>
        <w:rPr>
          <w:rFonts w:ascii="Segoe UI Symbol" w:eastAsia="Segoe UI Symbol" w:hAnsi="Segoe UI Symbol" w:cs="Segoe UI Symbol"/>
          <w:spacing w:val="-2"/>
        </w:rPr>
        <w:t>⭐</w:t>
      </w:r>
      <w:r>
        <w:rPr>
          <w:spacing w:val="-2"/>
        </w:rPr>
        <w:t>人民法院追加共同诉讼的当事人时，应当通知其他当事人。应当追加的原告，已明确表示放弃实体权利的，可不予追加；既不愿意参加诉讼，又不放弃实体权利的，应追加为第三人，其不参加诉讼，不能阻碍人民法院对案件的审理和裁判。</w:t>
      </w:r>
    </w:p>
    <w:p w14:paraId="0F92A265" w14:textId="77777777" w:rsidR="002A1E6D" w:rsidRDefault="00000000">
      <w:pPr>
        <w:spacing w:line="244" w:lineRule="auto"/>
        <w:ind w:left="660" w:right="259"/>
        <w:rPr>
          <w:rFonts w:hint="eastAsia"/>
          <w:sz w:val="21"/>
          <w:szCs w:val="21"/>
        </w:rPr>
      </w:pPr>
      <w:r>
        <w:rPr>
          <w:rFonts w:ascii="Segoe UI Symbol" w:eastAsia="Segoe UI Symbol" w:hAnsi="Segoe UI Symbol" w:cs="Segoe UI Symbol"/>
          <w:spacing w:val="-2"/>
          <w:sz w:val="21"/>
          <w:szCs w:val="21"/>
        </w:rPr>
        <w:t>⭐</w:t>
      </w:r>
      <w:r>
        <w:rPr>
          <w:spacing w:val="-2"/>
          <w:sz w:val="21"/>
          <w:szCs w:val="21"/>
        </w:rPr>
        <w:t>应当追加被告而原告不同意追加的，人民法院应当通知其以第三人的身份参加诉讼，</w:t>
      </w:r>
      <w:r>
        <w:rPr>
          <w:b/>
          <w:bCs/>
          <w:color w:val="FF0000"/>
          <w:spacing w:val="-2"/>
          <w:sz w:val="21"/>
          <w:szCs w:val="21"/>
        </w:rPr>
        <w:t>但行政复议机关作共同被告的除外</w:t>
      </w:r>
      <w:r>
        <w:rPr>
          <w:spacing w:val="-2"/>
          <w:sz w:val="21"/>
          <w:szCs w:val="21"/>
        </w:rPr>
        <w:t>。</w:t>
      </w:r>
    </w:p>
    <w:p w14:paraId="076CB497" w14:textId="77777777" w:rsidR="002A1E6D" w:rsidRDefault="002A1E6D">
      <w:pPr>
        <w:pStyle w:val="a3"/>
        <w:spacing w:before="8"/>
        <w:ind w:left="0"/>
        <w:rPr>
          <w:rFonts w:hint="eastAsia"/>
          <w:sz w:val="12"/>
        </w:rPr>
      </w:pPr>
    </w:p>
    <w:p w14:paraId="7058CBA9" w14:textId="77777777" w:rsidR="002A1E6D" w:rsidRDefault="00000000">
      <w:pPr>
        <w:spacing w:before="72"/>
        <w:ind w:left="120"/>
        <w:rPr>
          <w:rFonts w:hint="eastAsia"/>
          <w:b/>
          <w:sz w:val="21"/>
        </w:rPr>
      </w:pPr>
      <w:r>
        <w:rPr>
          <w:b/>
          <w:color w:val="000000"/>
          <w:sz w:val="21"/>
          <w:shd w:val="clear" w:color="auto" w:fill="D6E2BB"/>
        </w:rPr>
        <w:t>（二）</w:t>
      </w:r>
      <w:r>
        <w:rPr>
          <w:b/>
          <w:color w:val="000000"/>
          <w:spacing w:val="-2"/>
          <w:sz w:val="21"/>
          <w:shd w:val="clear" w:color="auto" w:fill="D6E2BB"/>
        </w:rPr>
        <w:t>普通共同诉讼</w:t>
      </w:r>
    </w:p>
    <w:p w14:paraId="198A0530" w14:textId="77777777" w:rsidR="002A1E6D" w:rsidRDefault="002A1E6D">
      <w:pPr>
        <w:rPr>
          <w:rFonts w:hint="eastAsia"/>
          <w:sz w:val="21"/>
        </w:rPr>
        <w:sectPr w:rsidR="002A1E6D">
          <w:pgSz w:w="11910" w:h="16850"/>
          <w:pgMar w:top="660" w:right="20" w:bottom="220" w:left="1320" w:header="0" w:footer="38" w:gutter="0"/>
          <w:cols w:space="720"/>
        </w:sectPr>
      </w:pPr>
    </w:p>
    <w:p w14:paraId="5EF5C067" w14:textId="77777777" w:rsidR="002A1E6D" w:rsidRDefault="00000000">
      <w:pPr>
        <w:pStyle w:val="a3"/>
        <w:spacing w:before="48" w:line="244" w:lineRule="auto"/>
        <w:ind w:right="234"/>
        <w:rPr>
          <w:rFonts w:hint="eastAsia"/>
        </w:rPr>
      </w:pPr>
      <w:r>
        <w:rPr>
          <w:spacing w:val="-2"/>
        </w:rPr>
        <w:lastRenderedPageBreak/>
        <w:t>当事人一方或者双方为两人以上，诉讼的标的是</w:t>
      </w:r>
      <w:r>
        <w:rPr>
          <w:color w:val="000000"/>
          <w:spacing w:val="-2"/>
          <w:shd w:val="clear" w:color="auto" w:fill="F7ECEC"/>
        </w:rPr>
        <w:t>同一种类</w:t>
      </w:r>
      <w:r>
        <w:rPr>
          <w:color w:val="000000"/>
          <w:spacing w:val="-2"/>
        </w:rPr>
        <w:t>，</w:t>
      </w:r>
      <w:r>
        <w:rPr>
          <w:color w:val="000000"/>
          <w:spacing w:val="-2"/>
          <w:u w:val="single"/>
          <w:shd w:val="clear" w:color="auto" w:fill="F7ECEC"/>
        </w:rPr>
        <w:t>经当事人同意</w:t>
      </w:r>
      <w:r>
        <w:rPr>
          <w:color w:val="000000"/>
          <w:spacing w:val="-2"/>
        </w:rPr>
        <w:t>，人民法院认为也</w:t>
      </w:r>
      <w:r>
        <w:rPr>
          <w:color w:val="000000"/>
          <w:spacing w:val="-2"/>
          <w:shd w:val="clear" w:color="auto" w:fill="F7ECEC"/>
        </w:rPr>
        <w:t>可以</w:t>
      </w:r>
      <w:r>
        <w:rPr>
          <w:color w:val="000000"/>
          <w:spacing w:val="-2"/>
        </w:rPr>
        <w:t>合并审理而将其合并审理的共同诉讼。</w:t>
      </w:r>
    </w:p>
    <w:p w14:paraId="14E31194" w14:textId="77777777" w:rsidR="002A1E6D" w:rsidRDefault="00000000">
      <w:pPr>
        <w:pStyle w:val="a3"/>
        <w:spacing w:line="242" w:lineRule="auto"/>
        <w:ind w:right="241"/>
        <w:rPr>
          <w:rFonts w:hint="eastAsia"/>
        </w:rPr>
      </w:pPr>
      <w:r>
        <w:rPr>
          <w:spacing w:val="-2"/>
        </w:rPr>
        <w:t>【不是同一个行为，行政机关可能做了很多个行为，但是具有相似性</w:t>
      </w:r>
      <w:r>
        <w:rPr>
          <w:rFonts w:ascii="Calibri" w:eastAsia="Calibri"/>
          <w:spacing w:val="-2"/>
        </w:rPr>
        <w:t>eg</w:t>
      </w:r>
      <w:r>
        <w:rPr>
          <w:spacing w:val="-2"/>
        </w:rPr>
        <w:t>基本事实相似等，放在一起审比较节省时间，也可以拆开审理，比如信息公开中的滥诉情况，可以增加案件数量。普通共同诉讼具有灵活</w:t>
      </w:r>
      <w:r>
        <w:rPr>
          <w:spacing w:val="40"/>
        </w:rPr>
        <w:t xml:space="preserve"> </w:t>
      </w:r>
      <w:r>
        <w:rPr>
          <w:spacing w:val="-2"/>
        </w:rPr>
        <w:t>性。</w:t>
      </w:r>
      <w:r>
        <w:rPr>
          <w:b/>
          <w:spacing w:val="-2"/>
          <w:u w:val="single"/>
        </w:rPr>
        <w:t>判决最后不合一。</w:t>
      </w:r>
      <w:r>
        <w:rPr>
          <w:spacing w:val="-2"/>
        </w:rPr>
        <w:t>】</w:t>
      </w:r>
    </w:p>
    <w:p w14:paraId="66260C4B" w14:textId="77777777" w:rsidR="002A1E6D" w:rsidRDefault="00000000">
      <w:pPr>
        <w:spacing w:before="101"/>
        <w:ind w:left="660"/>
        <w:rPr>
          <w:rFonts w:hint="eastAsia"/>
          <w:b/>
          <w:sz w:val="21"/>
        </w:rPr>
      </w:pPr>
      <w:r>
        <w:rPr>
          <w:b/>
          <w:spacing w:val="-4"/>
          <w:sz w:val="21"/>
        </w:rPr>
        <w:t>特征：</w:t>
      </w:r>
    </w:p>
    <w:p w14:paraId="5CB2758E" w14:textId="77777777" w:rsidR="002A1E6D" w:rsidRDefault="00000000">
      <w:pPr>
        <w:pStyle w:val="a3"/>
        <w:spacing w:before="63"/>
        <w:rPr>
          <w:rFonts w:hint="eastAsia"/>
        </w:rPr>
      </w:pPr>
      <w:r>
        <w:rPr>
          <w:rFonts w:ascii="Calibri" w:eastAsia="Calibri"/>
          <w:spacing w:val="-2"/>
        </w:rPr>
        <w:t>1</w:t>
      </w:r>
      <w:r>
        <w:rPr>
          <w:spacing w:val="-3"/>
        </w:rPr>
        <w:t>、诉讼标的是同一种类。</w:t>
      </w:r>
    </w:p>
    <w:p w14:paraId="4554C065" w14:textId="77777777" w:rsidR="002A1E6D" w:rsidRDefault="00000000">
      <w:pPr>
        <w:pStyle w:val="a3"/>
        <w:spacing w:before="5"/>
        <w:rPr>
          <w:rFonts w:hint="eastAsia"/>
        </w:rPr>
      </w:pPr>
      <w:r>
        <w:rPr>
          <w:rFonts w:ascii="Calibri" w:eastAsia="Calibri"/>
          <w:spacing w:val="-2"/>
        </w:rPr>
        <w:t>2</w:t>
      </w:r>
      <w:r>
        <w:rPr>
          <w:spacing w:val="-3"/>
        </w:rPr>
        <w:t>、有数个诉讼请求。</w:t>
      </w:r>
    </w:p>
    <w:p w14:paraId="5F65CD8A" w14:textId="77777777" w:rsidR="002A1E6D" w:rsidRDefault="00000000">
      <w:pPr>
        <w:pStyle w:val="a3"/>
        <w:spacing w:before="4"/>
        <w:rPr>
          <w:rFonts w:hint="eastAsia"/>
        </w:rPr>
      </w:pPr>
      <w:r>
        <w:rPr>
          <w:rFonts w:ascii="Calibri" w:eastAsia="Calibri"/>
        </w:rPr>
        <w:t>3</w:t>
      </w:r>
      <w:r>
        <w:rPr>
          <w:spacing w:val="-2"/>
        </w:rPr>
        <w:t>、是可分之诉</w:t>
      </w:r>
    </w:p>
    <w:p w14:paraId="5F8B01B8" w14:textId="77777777" w:rsidR="002A1E6D" w:rsidRDefault="002A1E6D">
      <w:pPr>
        <w:pStyle w:val="a3"/>
        <w:spacing w:before="3"/>
        <w:ind w:left="0"/>
        <w:rPr>
          <w:rFonts w:hint="eastAsia"/>
          <w:sz w:val="20"/>
        </w:rPr>
      </w:pPr>
    </w:p>
    <w:p w14:paraId="72CDE0D5" w14:textId="77777777" w:rsidR="002A1E6D" w:rsidRDefault="00000000">
      <w:pPr>
        <w:pStyle w:val="a3"/>
        <w:spacing w:before="1" w:line="244" w:lineRule="auto"/>
        <w:ind w:right="227"/>
        <w:rPr>
          <w:rFonts w:hint="eastAsia"/>
        </w:rPr>
      </w:pPr>
      <w:r>
        <w:rPr>
          <w:rFonts w:ascii="Calibri" w:eastAsia="Calibri"/>
          <w:spacing w:val="-2"/>
        </w:rPr>
        <w:t>2018</w:t>
      </w:r>
      <w:r>
        <w:rPr>
          <w:spacing w:val="-2"/>
        </w:rPr>
        <w:t>《适用解释》第</w:t>
      </w:r>
      <w:r>
        <w:rPr>
          <w:rFonts w:ascii="Calibri" w:eastAsia="Calibri"/>
          <w:spacing w:val="-2"/>
        </w:rPr>
        <w:t>73</w:t>
      </w:r>
      <w:r>
        <w:rPr>
          <w:spacing w:val="-2"/>
        </w:rPr>
        <w:t>条：根据行政诉讼法第二十七条的规定，有下列情形之一的，人民法院可以决定合</w:t>
      </w:r>
      <w:r>
        <w:rPr>
          <w:spacing w:val="-4"/>
        </w:rPr>
        <w:t>并审理</w:t>
      </w:r>
    </w:p>
    <w:p w14:paraId="5F374848" w14:textId="77777777" w:rsidR="002A1E6D" w:rsidRDefault="00000000">
      <w:pPr>
        <w:pStyle w:val="a3"/>
        <w:spacing w:line="244" w:lineRule="auto"/>
        <w:ind w:right="235"/>
        <w:rPr>
          <w:rFonts w:hint="eastAsia"/>
        </w:rPr>
      </w:pPr>
      <w:r>
        <w:rPr>
          <w:spacing w:val="-2"/>
        </w:rPr>
        <w:t>（一）两个以上行政机关分别</w:t>
      </w:r>
      <w:r>
        <w:rPr>
          <w:spacing w:val="-2"/>
          <w:u w:val="single" w:color="FF0000"/>
        </w:rPr>
        <w:t>对同一事实作出行政行为</w:t>
      </w:r>
      <w:r>
        <w:rPr>
          <w:spacing w:val="-2"/>
        </w:rPr>
        <w:t>，公民、法人或者其他组织不服</w:t>
      </w:r>
      <w:r>
        <w:rPr>
          <w:spacing w:val="-2"/>
          <w:u w:val="single" w:color="FF0000"/>
        </w:rPr>
        <w:t>向同一人民法院</w:t>
      </w:r>
      <w:r>
        <w:rPr>
          <w:spacing w:val="-2"/>
        </w:rPr>
        <w:t>起</w:t>
      </w:r>
      <w:r>
        <w:rPr>
          <w:spacing w:val="-4"/>
        </w:rPr>
        <w:t>诉的；</w:t>
      </w:r>
    </w:p>
    <w:p w14:paraId="66DCEA90" w14:textId="77777777" w:rsidR="002A1E6D" w:rsidRDefault="00000000">
      <w:pPr>
        <w:pStyle w:val="a3"/>
        <w:spacing w:line="266" w:lineRule="exact"/>
        <w:rPr>
          <w:rFonts w:hint="eastAsia"/>
        </w:rPr>
      </w:pPr>
      <w:r>
        <w:rPr>
          <w:color w:val="3E3E3E"/>
          <w:spacing w:val="-3"/>
        </w:rPr>
        <w:t>例：丙未办理任何证照而开设餐馆，被工商、卫生、城建、食药分别处罚。丙不服，提起行政诉讼。</w:t>
      </w:r>
    </w:p>
    <w:p w14:paraId="441F928B" w14:textId="77777777" w:rsidR="002A1E6D" w:rsidRDefault="00000000">
      <w:pPr>
        <w:pStyle w:val="a3"/>
        <w:spacing w:before="1" w:line="244" w:lineRule="auto"/>
        <w:ind w:right="235"/>
        <w:rPr>
          <w:rFonts w:hint="eastAsia"/>
        </w:rPr>
      </w:pPr>
      <w:r>
        <w:rPr>
          <w:spacing w:val="-2"/>
        </w:rPr>
        <w:t>（二）行政机关就</w:t>
      </w:r>
      <w:r>
        <w:rPr>
          <w:spacing w:val="-2"/>
          <w:u w:val="single" w:color="FF0000"/>
        </w:rPr>
        <w:t>同一事实对若干公民、法人或者其他组织</w:t>
      </w:r>
      <w:r>
        <w:rPr>
          <w:spacing w:val="-2"/>
        </w:rPr>
        <w:t>分别作出行政行为，公民、法人或者其他组织不服分别</w:t>
      </w:r>
      <w:r>
        <w:rPr>
          <w:spacing w:val="-2"/>
          <w:u w:val="single" w:color="FF0000"/>
        </w:rPr>
        <w:t>向同一人民法院</w:t>
      </w:r>
      <w:r>
        <w:rPr>
          <w:spacing w:val="-2"/>
        </w:rPr>
        <w:t>起诉的；</w:t>
      </w:r>
    </w:p>
    <w:p w14:paraId="0A45BE7C" w14:textId="77777777" w:rsidR="002A1E6D" w:rsidRDefault="00000000">
      <w:pPr>
        <w:pStyle w:val="a3"/>
        <w:spacing w:line="266" w:lineRule="exact"/>
        <w:rPr>
          <w:rFonts w:hint="eastAsia"/>
        </w:rPr>
      </w:pPr>
      <w:r>
        <w:rPr>
          <w:color w:val="3E3E3E"/>
          <w:spacing w:val="-3"/>
        </w:rPr>
        <w:t>例：甲、乙二人开货车跑运输，因超速被公安交管机关在收费站分别处罚。甲、乙不服，提起行政诉讼。</w:t>
      </w:r>
    </w:p>
    <w:p w14:paraId="30A94250" w14:textId="77777777" w:rsidR="002A1E6D" w:rsidRDefault="00000000">
      <w:pPr>
        <w:pStyle w:val="a3"/>
        <w:spacing w:before="4"/>
        <w:rPr>
          <w:rFonts w:hint="eastAsia"/>
        </w:rPr>
      </w:pPr>
      <w:r>
        <w:rPr>
          <w:spacing w:val="-2"/>
        </w:rPr>
        <w:t>（三）</w:t>
      </w:r>
      <w:r>
        <w:rPr>
          <w:spacing w:val="-3"/>
        </w:rPr>
        <w:t>在诉讼过程中，被告对原告作出新的行政行为，原告不服向同一人民法院起诉的；</w:t>
      </w:r>
    </w:p>
    <w:p w14:paraId="6861B16E" w14:textId="77777777" w:rsidR="002A1E6D" w:rsidRDefault="00000000">
      <w:pPr>
        <w:pStyle w:val="a3"/>
        <w:spacing w:before="4"/>
        <w:rPr>
          <w:rFonts w:hint="eastAsia"/>
        </w:rPr>
      </w:pPr>
      <w:r>
        <w:rPr>
          <w:spacing w:val="-2"/>
        </w:rPr>
        <w:t>（四）</w:t>
      </w:r>
      <w:r>
        <w:rPr>
          <w:spacing w:val="-3"/>
        </w:rPr>
        <w:t>人民法院认为可以合并审理的其他情形。</w:t>
      </w:r>
    </w:p>
    <w:p w14:paraId="06E0B5E9" w14:textId="77777777" w:rsidR="002A1E6D" w:rsidRDefault="002A1E6D">
      <w:pPr>
        <w:pStyle w:val="a3"/>
        <w:spacing w:before="6"/>
        <w:ind w:left="0"/>
        <w:rPr>
          <w:rFonts w:hint="eastAsia"/>
          <w:sz w:val="13"/>
        </w:rPr>
      </w:pPr>
    </w:p>
    <w:p w14:paraId="75AF632A" w14:textId="77777777" w:rsidR="002A1E6D" w:rsidRDefault="00000000">
      <w:pPr>
        <w:spacing w:before="72"/>
        <w:ind w:left="120"/>
        <w:rPr>
          <w:rFonts w:hint="eastAsia"/>
          <w:b/>
          <w:sz w:val="21"/>
        </w:rPr>
      </w:pPr>
      <w:r>
        <w:rPr>
          <w:b/>
          <w:color w:val="000000"/>
          <w:sz w:val="21"/>
          <w:shd w:val="clear" w:color="auto" w:fill="D6E2BB"/>
        </w:rPr>
        <w:t>（三）代表人诉讼（集团诉讼</w:t>
      </w:r>
      <w:r>
        <w:rPr>
          <w:b/>
          <w:color w:val="000000"/>
          <w:spacing w:val="-10"/>
          <w:sz w:val="21"/>
          <w:shd w:val="clear" w:color="auto" w:fill="D6E2BB"/>
        </w:rPr>
        <w:t>）</w:t>
      </w:r>
    </w:p>
    <w:p w14:paraId="647C32F3" w14:textId="77777777" w:rsidR="002A1E6D" w:rsidRDefault="00000000">
      <w:pPr>
        <w:spacing w:before="159" w:line="242" w:lineRule="auto"/>
        <w:ind w:left="660" w:right="213"/>
        <w:rPr>
          <w:rFonts w:hint="eastAsia"/>
          <w:b/>
          <w:sz w:val="21"/>
        </w:rPr>
      </w:pPr>
      <w:bookmarkStart w:id="174" w:name="五、行政诉讼代理人_"/>
      <w:bookmarkEnd w:id="174"/>
      <w:r>
        <w:rPr>
          <w:b/>
          <w:spacing w:val="-2"/>
          <w:sz w:val="21"/>
          <w:u w:val="single"/>
        </w:rPr>
        <w:t>当事人一方人数众多的共同诉讼</w:t>
      </w:r>
      <w:r>
        <w:rPr>
          <w:spacing w:val="-2"/>
          <w:sz w:val="21"/>
        </w:rPr>
        <w:t>，可以由当事人推选代表人进行诉讼。</w:t>
      </w:r>
      <w:r>
        <w:rPr>
          <w:b/>
          <w:spacing w:val="-2"/>
          <w:sz w:val="21"/>
        </w:rPr>
        <w:t>代表人的诉讼行为对其所代表的当事人发生效力，但代表人</w:t>
      </w:r>
      <w:r>
        <w:rPr>
          <w:b/>
          <w:spacing w:val="-2"/>
          <w:sz w:val="21"/>
          <w:u w:val="single" w:color="FF0000"/>
        </w:rPr>
        <w:t>变更、放弃诉讼请求或者承认对方当事人的诉讼请求，应当经被代表的当事人</w:t>
      </w:r>
      <w:r>
        <w:rPr>
          <w:b/>
          <w:spacing w:val="40"/>
          <w:sz w:val="21"/>
          <w:u w:val="single" w:color="FF0000"/>
        </w:rPr>
        <w:t xml:space="preserve"> </w:t>
      </w:r>
      <w:r>
        <w:rPr>
          <w:b/>
          <w:spacing w:val="-2"/>
          <w:sz w:val="21"/>
          <w:u w:val="single" w:color="FF0000"/>
        </w:rPr>
        <w:t>同意</w:t>
      </w:r>
      <w:r>
        <w:rPr>
          <w:b/>
          <w:spacing w:val="-2"/>
          <w:sz w:val="21"/>
        </w:rPr>
        <w:t>。【有一定限制，不能影响实体权利】</w:t>
      </w:r>
    </w:p>
    <w:p w14:paraId="0BBB7550" w14:textId="77777777" w:rsidR="002A1E6D" w:rsidRDefault="00000000">
      <w:pPr>
        <w:pStyle w:val="a3"/>
        <w:spacing w:before="5"/>
        <w:rPr>
          <w:rFonts w:hint="eastAsia"/>
        </w:rPr>
      </w:pPr>
      <w:r>
        <w:rPr>
          <w:color w:val="000000"/>
          <w:shd w:val="clear" w:color="auto" w:fill="F7ECEC"/>
        </w:rPr>
        <w:t>仅限于原告</w:t>
      </w:r>
      <w:r>
        <w:rPr>
          <w:color w:val="000000"/>
          <w:spacing w:val="-10"/>
        </w:rPr>
        <w:t>。</w:t>
      </w:r>
    </w:p>
    <w:p w14:paraId="31903A28" w14:textId="77777777" w:rsidR="002A1E6D" w:rsidRDefault="00000000">
      <w:pPr>
        <w:pStyle w:val="a3"/>
        <w:spacing w:before="4"/>
        <w:rPr>
          <w:rFonts w:hint="eastAsia"/>
        </w:rPr>
      </w:pPr>
      <w:r>
        <w:rPr>
          <w:spacing w:val="-3"/>
        </w:rPr>
        <w:t>“人数众多”一般指十人以上。</w:t>
      </w:r>
    </w:p>
    <w:p w14:paraId="0513DDF0" w14:textId="77777777" w:rsidR="002A1E6D" w:rsidRDefault="00000000">
      <w:pPr>
        <w:pStyle w:val="a3"/>
        <w:spacing w:before="4"/>
        <w:rPr>
          <w:rFonts w:hint="eastAsia"/>
        </w:rPr>
      </w:pPr>
      <w:r>
        <w:rPr>
          <w:spacing w:val="-2"/>
        </w:rPr>
        <w:t>当事人推选不出的，可以由人民法院在起诉的当事人中</w:t>
      </w:r>
      <w:r>
        <w:rPr>
          <w:color w:val="000000"/>
          <w:spacing w:val="-2"/>
          <w:shd w:val="clear" w:color="auto" w:fill="F7ECEC"/>
        </w:rPr>
        <w:t>指定</w:t>
      </w:r>
      <w:r>
        <w:rPr>
          <w:color w:val="000000"/>
          <w:spacing w:val="-4"/>
        </w:rPr>
        <w:t>代表人。</w:t>
      </w:r>
    </w:p>
    <w:p w14:paraId="6635E5A6" w14:textId="77777777" w:rsidR="002A1E6D" w:rsidRDefault="00000000">
      <w:pPr>
        <w:spacing w:before="3"/>
        <w:ind w:left="660"/>
        <w:rPr>
          <w:rFonts w:hint="eastAsia"/>
          <w:sz w:val="21"/>
        </w:rPr>
      </w:pPr>
      <w:r>
        <w:rPr>
          <w:spacing w:val="-2"/>
          <w:sz w:val="21"/>
        </w:rPr>
        <w:t>代表人的权利</w:t>
      </w:r>
      <w:r>
        <w:rPr>
          <w:spacing w:val="-2"/>
          <w:sz w:val="21"/>
          <w:u w:val="single"/>
        </w:rPr>
        <w:t>仅包括提出管辖权异议、提供证据、进行法庭辩论等</w:t>
      </w:r>
      <w:r>
        <w:rPr>
          <w:b/>
          <w:spacing w:val="-2"/>
          <w:sz w:val="21"/>
          <w:u w:val="single"/>
        </w:rPr>
        <w:t>不涉及当事人实体权利</w:t>
      </w:r>
      <w:r>
        <w:rPr>
          <w:spacing w:val="-2"/>
          <w:sz w:val="21"/>
          <w:u w:val="single"/>
        </w:rPr>
        <w:t>的行为</w:t>
      </w:r>
      <w:r>
        <w:rPr>
          <w:spacing w:val="-10"/>
          <w:sz w:val="21"/>
        </w:rPr>
        <w:t>。</w:t>
      </w:r>
    </w:p>
    <w:p w14:paraId="3CB80A9D" w14:textId="77777777" w:rsidR="002A1E6D" w:rsidRDefault="002A1E6D">
      <w:pPr>
        <w:pStyle w:val="a3"/>
        <w:spacing w:before="1"/>
        <w:ind w:left="0"/>
        <w:rPr>
          <w:rFonts w:hint="eastAsia"/>
          <w:sz w:val="15"/>
        </w:rPr>
      </w:pPr>
    </w:p>
    <w:p w14:paraId="7B7C05CB" w14:textId="77777777" w:rsidR="002A1E6D" w:rsidRDefault="00000000">
      <w:pPr>
        <w:spacing w:before="71"/>
        <w:ind w:left="120"/>
        <w:rPr>
          <w:rFonts w:hint="eastAsia"/>
          <w:b/>
          <w:sz w:val="21"/>
        </w:rPr>
      </w:pPr>
      <w:r>
        <w:rPr>
          <w:b/>
          <w:color w:val="000000"/>
          <w:spacing w:val="-2"/>
          <w:sz w:val="21"/>
          <w:shd w:val="clear" w:color="auto" w:fill="FAD4B5"/>
        </w:rPr>
        <w:t>五、行政诉讼代理人</w:t>
      </w:r>
    </w:p>
    <w:p w14:paraId="5FF73800" w14:textId="77777777" w:rsidR="002A1E6D" w:rsidRDefault="002A1E6D">
      <w:pPr>
        <w:pStyle w:val="a3"/>
        <w:ind w:left="0"/>
        <w:rPr>
          <w:rFonts w:hint="eastAsia"/>
          <w:b/>
          <w:sz w:val="15"/>
        </w:rPr>
      </w:pPr>
    </w:p>
    <w:p w14:paraId="2A2C5090" w14:textId="77777777" w:rsidR="002A1E6D" w:rsidRDefault="00000000">
      <w:pPr>
        <w:spacing w:before="72"/>
        <w:ind w:left="120"/>
        <w:rPr>
          <w:rFonts w:hint="eastAsia"/>
          <w:b/>
          <w:sz w:val="21"/>
        </w:rPr>
      </w:pPr>
      <w:r>
        <w:rPr>
          <w:b/>
          <w:color w:val="000000"/>
          <w:sz w:val="21"/>
          <w:shd w:val="clear" w:color="auto" w:fill="D6E2BB"/>
        </w:rPr>
        <w:t>（一）</w:t>
      </w:r>
      <w:r>
        <w:rPr>
          <w:b/>
          <w:color w:val="000000"/>
          <w:spacing w:val="-2"/>
          <w:sz w:val="21"/>
          <w:shd w:val="clear" w:color="auto" w:fill="D6E2BB"/>
        </w:rPr>
        <w:t>法定代理人</w:t>
      </w:r>
    </w:p>
    <w:p w14:paraId="011B61C2" w14:textId="77777777" w:rsidR="002A1E6D" w:rsidRDefault="00000000">
      <w:pPr>
        <w:pStyle w:val="a3"/>
        <w:spacing w:before="160" w:line="244" w:lineRule="auto"/>
        <w:ind w:right="235"/>
        <w:rPr>
          <w:rFonts w:hint="eastAsia"/>
        </w:rPr>
      </w:pPr>
      <w:r>
        <w:rPr>
          <w:spacing w:val="-2"/>
        </w:rPr>
        <w:t>没有诉讼行为能力的公民，由其法定代理人代为诉讼。法定代理人互相推诿代理责任的，由人民法院指定其中一人代为诉讼。</w:t>
      </w:r>
    </w:p>
    <w:p w14:paraId="128200DB" w14:textId="77777777" w:rsidR="002A1E6D" w:rsidRDefault="002A1E6D">
      <w:pPr>
        <w:pStyle w:val="a3"/>
        <w:spacing w:before="12"/>
        <w:ind w:left="0"/>
        <w:rPr>
          <w:rFonts w:hint="eastAsia"/>
          <w:sz w:val="12"/>
        </w:rPr>
      </w:pPr>
    </w:p>
    <w:p w14:paraId="20679FF0" w14:textId="77777777" w:rsidR="002A1E6D" w:rsidRDefault="00000000">
      <w:pPr>
        <w:spacing w:before="72"/>
        <w:ind w:left="120"/>
        <w:rPr>
          <w:rFonts w:hint="eastAsia"/>
          <w:b/>
          <w:sz w:val="21"/>
        </w:rPr>
      </w:pPr>
      <w:r>
        <w:rPr>
          <w:b/>
          <w:color w:val="000000"/>
          <w:sz w:val="21"/>
          <w:shd w:val="clear" w:color="auto" w:fill="D6E2BB"/>
        </w:rPr>
        <w:t>（二）</w:t>
      </w:r>
      <w:r>
        <w:rPr>
          <w:b/>
          <w:color w:val="000000"/>
          <w:spacing w:val="-2"/>
          <w:sz w:val="21"/>
          <w:shd w:val="clear" w:color="auto" w:fill="D6E2BB"/>
        </w:rPr>
        <w:t>委托代理人</w:t>
      </w:r>
    </w:p>
    <w:p w14:paraId="426F7904" w14:textId="77777777" w:rsidR="002A1E6D" w:rsidRDefault="00000000">
      <w:pPr>
        <w:pStyle w:val="a3"/>
        <w:spacing w:before="160"/>
        <w:rPr>
          <w:rFonts w:hint="eastAsia"/>
        </w:rPr>
      </w:pPr>
      <w:r>
        <w:rPr>
          <w:spacing w:val="-3"/>
        </w:rPr>
        <w:t>当事人、法定代理人，可以委托一至二人作为诉讼代理人。下列人员可以被委托为诉讼代理人：</w:t>
      </w:r>
    </w:p>
    <w:p w14:paraId="498260D6" w14:textId="77777777" w:rsidR="002A1E6D" w:rsidRDefault="00000000">
      <w:pPr>
        <w:pStyle w:val="a4"/>
        <w:numPr>
          <w:ilvl w:val="0"/>
          <w:numId w:val="66"/>
        </w:numPr>
        <w:tabs>
          <w:tab w:val="left" w:pos="823"/>
        </w:tabs>
        <w:spacing w:before="4"/>
        <w:rPr>
          <w:rFonts w:hint="eastAsia"/>
          <w:sz w:val="21"/>
        </w:rPr>
      </w:pPr>
      <w:r>
        <w:rPr>
          <w:spacing w:val="-3"/>
          <w:sz w:val="21"/>
        </w:rPr>
        <w:t>律师、基层法律服务工作者；</w:t>
      </w:r>
    </w:p>
    <w:p w14:paraId="29C9D3C0" w14:textId="77777777" w:rsidR="002A1E6D" w:rsidRDefault="00000000">
      <w:pPr>
        <w:pStyle w:val="a4"/>
        <w:numPr>
          <w:ilvl w:val="0"/>
          <w:numId w:val="66"/>
        </w:numPr>
        <w:tabs>
          <w:tab w:val="left" w:pos="823"/>
        </w:tabs>
        <w:spacing w:before="4"/>
        <w:rPr>
          <w:rFonts w:hint="eastAsia"/>
          <w:sz w:val="21"/>
        </w:rPr>
      </w:pPr>
      <w:r>
        <w:rPr>
          <w:spacing w:val="-3"/>
          <w:sz w:val="21"/>
        </w:rPr>
        <w:t>当事人的近亲属或者工作人员；</w:t>
      </w:r>
    </w:p>
    <w:p w14:paraId="3ECD36B4" w14:textId="77777777" w:rsidR="002A1E6D" w:rsidRDefault="00000000">
      <w:pPr>
        <w:pStyle w:val="a4"/>
        <w:numPr>
          <w:ilvl w:val="0"/>
          <w:numId w:val="66"/>
        </w:numPr>
        <w:tabs>
          <w:tab w:val="left" w:pos="823"/>
        </w:tabs>
        <w:spacing w:before="3"/>
        <w:rPr>
          <w:rFonts w:hint="eastAsia"/>
          <w:sz w:val="21"/>
        </w:rPr>
      </w:pPr>
      <w:r>
        <w:rPr>
          <w:spacing w:val="-2"/>
          <w:sz w:val="21"/>
        </w:rPr>
        <w:t>当事人所在社区、单位以及有关社会团体推荐的公民</w:t>
      </w:r>
      <w:r>
        <w:rPr>
          <w:b/>
          <w:spacing w:val="-2"/>
          <w:sz w:val="21"/>
        </w:rPr>
        <w:t>（禁止一般公民代理）</w:t>
      </w:r>
      <w:r>
        <w:rPr>
          <w:spacing w:val="-10"/>
          <w:sz w:val="21"/>
        </w:rPr>
        <w:t>。</w:t>
      </w:r>
    </w:p>
    <w:p w14:paraId="61B87BF1" w14:textId="77777777" w:rsidR="002A1E6D" w:rsidRDefault="00000000">
      <w:pPr>
        <w:pStyle w:val="a3"/>
        <w:spacing w:before="4"/>
        <w:rPr>
          <w:rFonts w:hint="eastAsia"/>
        </w:rPr>
      </w:pPr>
      <w:r>
        <w:rPr>
          <w:color w:val="3E3E3E"/>
          <w:spacing w:val="-2"/>
        </w:rPr>
        <w:t>【民事诉讼法</w:t>
      </w:r>
      <w:r>
        <w:rPr>
          <w:rFonts w:ascii="Calibri" w:eastAsia="Calibri"/>
          <w:color w:val="3E3E3E"/>
          <w:spacing w:val="-2"/>
        </w:rPr>
        <w:t>-</w:t>
      </w:r>
      <w:r>
        <w:rPr>
          <w:color w:val="3E3E3E"/>
          <w:spacing w:val="-4"/>
        </w:rPr>
        <w:t>委托代理规定】</w:t>
      </w:r>
    </w:p>
    <w:p w14:paraId="7D77C39C" w14:textId="77777777" w:rsidR="002A1E6D" w:rsidRDefault="00000000">
      <w:pPr>
        <w:pStyle w:val="a3"/>
        <w:spacing w:before="4" w:line="242" w:lineRule="auto"/>
        <w:ind w:left="756" w:right="3550" w:hanging="96"/>
        <w:rPr>
          <w:rFonts w:hint="eastAsia"/>
        </w:rPr>
      </w:pPr>
      <w:r>
        <w:rPr>
          <w:color w:val="3E3E3E"/>
        </w:rPr>
        <w:t>第五十八条当事人、法定代理人可以委托一至二人作为诉讼代理人。</w:t>
      </w:r>
      <w:r>
        <w:rPr>
          <w:color w:val="3E3E3E"/>
          <w:spacing w:val="-2"/>
        </w:rPr>
        <w:t>下列人员可以被委托为诉讼代理人：</w:t>
      </w:r>
    </w:p>
    <w:p w14:paraId="7698298F" w14:textId="77777777" w:rsidR="002A1E6D" w:rsidRDefault="00000000">
      <w:pPr>
        <w:pStyle w:val="a3"/>
        <w:spacing w:before="3"/>
        <w:ind w:left="756"/>
        <w:rPr>
          <w:rFonts w:hint="eastAsia"/>
        </w:rPr>
      </w:pPr>
      <w:r>
        <w:rPr>
          <w:color w:val="3E3E3E"/>
          <w:spacing w:val="-2"/>
        </w:rPr>
        <w:t>（一）</w:t>
      </w:r>
      <w:r>
        <w:rPr>
          <w:color w:val="3E3E3E"/>
          <w:spacing w:val="-3"/>
        </w:rPr>
        <w:t>律师、基层法律服务工作者；</w:t>
      </w:r>
    </w:p>
    <w:p w14:paraId="467F56BF" w14:textId="77777777" w:rsidR="002A1E6D" w:rsidRDefault="00000000">
      <w:pPr>
        <w:pStyle w:val="a3"/>
        <w:spacing w:before="4"/>
        <w:ind w:left="756"/>
        <w:rPr>
          <w:rFonts w:hint="eastAsia"/>
        </w:rPr>
      </w:pPr>
      <w:r>
        <w:rPr>
          <w:color w:val="3E3E3E"/>
          <w:spacing w:val="-2"/>
        </w:rPr>
        <w:t>（二）</w:t>
      </w:r>
      <w:r>
        <w:rPr>
          <w:color w:val="3E3E3E"/>
          <w:spacing w:val="-3"/>
        </w:rPr>
        <w:t>当事人的近亲属或者工作人员；</w:t>
      </w:r>
    </w:p>
    <w:p w14:paraId="1E2FCAB6" w14:textId="77777777" w:rsidR="002A1E6D" w:rsidRDefault="00000000">
      <w:pPr>
        <w:pStyle w:val="a3"/>
        <w:spacing w:before="4" w:line="242" w:lineRule="auto"/>
        <w:ind w:right="4131" w:firstLine="95"/>
        <w:rPr>
          <w:rFonts w:hint="eastAsia"/>
        </w:rPr>
      </w:pPr>
      <w:r>
        <w:rPr>
          <w:color w:val="3E3E3E"/>
          <w:spacing w:val="-2"/>
        </w:rPr>
        <w:t>（三）当事人所在社区、单位以及有关社会团体推荐的公民。</w:t>
      </w:r>
      <w:r>
        <w:rPr>
          <w:color w:val="2E5395"/>
          <w:spacing w:val="-2"/>
        </w:rPr>
        <w:t>民事诉讼也基本取消了一般的公民代理。</w:t>
      </w:r>
    </w:p>
    <w:p w14:paraId="2A805C1E" w14:textId="77777777" w:rsidR="002A1E6D" w:rsidRDefault="002A1E6D">
      <w:pPr>
        <w:pStyle w:val="a3"/>
        <w:spacing w:before="2"/>
        <w:ind w:left="0"/>
        <w:rPr>
          <w:rFonts w:hint="eastAsia"/>
          <w:sz w:val="20"/>
        </w:rPr>
      </w:pPr>
    </w:p>
    <w:p w14:paraId="195AC6FD" w14:textId="77777777" w:rsidR="002A1E6D" w:rsidRDefault="00000000">
      <w:pPr>
        <w:pStyle w:val="a3"/>
        <w:spacing w:before="1"/>
        <w:rPr>
          <w:rFonts w:hint="eastAsia"/>
        </w:rPr>
      </w:pPr>
      <w:r>
        <w:rPr>
          <w:spacing w:val="-3"/>
        </w:rPr>
        <w:t>有关社会团体推荐公民担任诉讼代理人的，应当符合下列条件：</w:t>
      </w:r>
    </w:p>
    <w:p w14:paraId="4A909474" w14:textId="77777777" w:rsidR="002A1E6D" w:rsidRDefault="00000000">
      <w:pPr>
        <w:pStyle w:val="a4"/>
        <w:numPr>
          <w:ilvl w:val="0"/>
          <w:numId w:val="65"/>
        </w:numPr>
        <w:tabs>
          <w:tab w:val="left" w:pos="823"/>
        </w:tabs>
        <w:spacing w:before="4"/>
        <w:rPr>
          <w:rFonts w:hint="eastAsia"/>
          <w:sz w:val="21"/>
        </w:rPr>
      </w:pPr>
      <w:r>
        <w:rPr>
          <w:spacing w:val="-2"/>
          <w:sz w:val="21"/>
        </w:rPr>
        <w:t>社会团体属于依法登记设立或者依法免予登记设立的</w:t>
      </w:r>
      <w:r>
        <w:rPr>
          <w:b/>
          <w:spacing w:val="-2"/>
          <w:sz w:val="21"/>
        </w:rPr>
        <w:t>非营利性法人组织</w:t>
      </w:r>
      <w:r>
        <w:rPr>
          <w:spacing w:val="-10"/>
          <w:sz w:val="21"/>
        </w:rPr>
        <w:t>；</w:t>
      </w:r>
    </w:p>
    <w:p w14:paraId="279BF6FD" w14:textId="77777777" w:rsidR="002A1E6D" w:rsidRDefault="00000000">
      <w:pPr>
        <w:pStyle w:val="a4"/>
        <w:numPr>
          <w:ilvl w:val="0"/>
          <w:numId w:val="65"/>
        </w:numPr>
        <w:tabs>
          <w:tab w:val="left" w:pos="823"/>
        </w:tabs>
        <w:spacing w:before="4"/>
        <w:rPr>
          <w:rFonts w:hint="eastAsia"/>
          <w:sz w:val="21"/>
        </w:rPr>
      </w:pPr>
      <w:r>
        <w:rPr>
          <w:spacing w:val="-3"/>
          <w:sz w:val="21"/>
        </w:rPr>
        <w:t>被代理人属于该社会团体的成员，或者当事人一方住所地位于该社会团体的活动地域；</w:t>
      </w:r>
    </w:p>
    <w:p w14:paraId="255F2160" w14:textId="77777777" w:rsidR="002A1E6D" w:rsidRDefault="00000000">
      <w:pPr>
        <w:pStyle w:val="a4"/>
        <w:numPr>
          <w:ilvl w:val="0"/>
          <w:numId w:val="65"/>
        </w:numPr>
        <w:tabs>
          <w:tab w:val="left" w:pos="823"/>
        </w:tabs>
        <w:spacing w:before="4"/>
        <w:rPr>
          <w:rFonts w:hint="eastAsia"/>
          <w:sz w:val="21"/>
        </w:rPr>
      </w:pPr>
      <w:r>
        <w:rPr>
          <w:spacing w:val="-3"/>
          <w:sz w:val="21"/>
        </w:rPr>
        <w:t>代理事务属于该社会团体章程载明的业务范围；</w:t>
      </w:r>
    </w:p>
    <w:p w14:paraId="4D903511" w14:textId="77777777" w:rsidR="002A1E6D" w:rsidRDefault="00000000">
      <w:pPr>
        <w:pStyle w:val="a4"/>
        <w:numPr>
          <w:ilvl w:val="0"/>
          <w:numId w:val="65"/>
        </w:numPr>
        <w:tabs>
          <w:tab w:val="left" w:pos="823"/>
        </w:tabs>
        <w:spacing w:before="4"/>
        <w:rPr>
          <w:rFonts w:hint="eastAsia"/>
          <w:sz w:val="21"/>
        </w:rPr>
      </w:pPr>
      <w:r>
        <w:rPr>
          <w:spacing w:val="-3"/>
          <w:sz w:val="21"/>
        </w:rPr>
        <w:t>被推荐的公民是该社会团体的负责人或者与该社会团体有合法劳动人事关系的工作人员。</w:t>
      </w:r>
    </w:p>
    <w:p w14:paraId="3050BB2C" w14:textId="77777777" w:rsidR="002A1E6D" w:rsidRDefault="002A1E6D">
      <w:pPr>
        <w:rPr>
          <w:rFonts w:hint="eastAsia"/>
          <w:sz w:val="21"/>
        </w:rPr>
        <w:sectPr w:rsidR="002A1E6D">
          <w:pgSz w:w="11910" w:h="16850"/>
          <w:pgMar w:top="660" w:right="20" w:bottom="220" w:left="1320" w:header="0" w:footer="38" w:gutter="0"/>
          <w:cols w:space="720"/>
        </w:sectPr>
      </w:pPr>
    </w:p>
    <w:p w14:paraId="24295357" w14:textId="77777777" w:rsidR="002A1E6D" w:rsidRDefault="00000000">
      <w:pPr>
        <w:spacing w:before="44"/>
        <w:ind w:left="120"/>
        <w:rPr>
          <w:rFonts w:hint="eastAsia"/>
          <w:b/>
          <w:sz w:val="21"/>
        </w:rPr>
      </w:pPr>
      <w:r>
        <w:rPr>
          <w:b/>
          <w:color w:val="000000"/>
          <w:sz w:val="21"/>
          <w:shd w:val="clear" w:color="auto" w:fill="D6E2BB"/>
        </w:rPr>
        <w:lastRenderedPageBreak/>
        <w:t>（三）</w:t>
      </w:r>
      <w:r>
        <w:rPr>
          <w:b/>
          <w:color w:val="000000"/>
          <w:spacing w:val="-2"/>
          <w:sz w:val="21"/>
          <w:shd w:val="clear" w:color="auto" w:fill="D6E2BB"/>
        </w:rPr>
        <w:t>当事人、代理人权限</w:t>
      </w:r>
    </w:p>
    <w:p w14:paraId="606EE79A" w14:textId="77777777" w:rsidR="002A1E6D" w:rsidRDefault="00000000">
      <w:pPr>
        <w:pStyle w:val="a3"/>
        <w:spacing w:before="160" w:line="244" w:lineRule="auto"/>
        <w:ind w:right="235"/>
        <w:rPr>
          <w:rFonts w:hint="eastAsia"/>
        </w:rPr>
      </w:pPr>
      <w:r>
        <w:rPr>
          <w:spacing w:val="-2"/>
        </w:rPr>
        <w:t>代理诉讼的律师，有权按照规定查阅、复制本案有关材料，有权向有关组织和公民调查，收集与本案有关的证据。对涉及国家秘密、商业秘密和个人隐私的材料，应当依照法律规定保密。</w:t>
      </w:r>
    </w:p>
    <w:p w14:paraId="19B7E53A" w14:textId="77777777" w:rsidR="002A1E6D" w:rsidRDefault="00000000">
      <w:pPr>
        <w:pStyle w:val="a3"/>
        <w:spacing w:line="244" w:lineRule="auto"/>
        <w:ind w:right="398" w:firstLine="47"/>
        <w:rPr>
          <w:rFonts w:hint="eastAsia"/>
        </w:rPr>
      </w:pPr>
      <w:r>
        <w:rPr>
          <w:spacing w:val="-2"/>
        </w:rPr>
        <w:t>当事人和其他诉讼代理人有权按照规定查阅、复制本案庭审材料，但涉及国家秘密、商业秘密和个人隐私的内容除外。</w:t>
      </w:r>
    </w:p>
    <w:p w14:paraId="3EE19339" w14:textId="77777777" w:rsidR="002A1E6D" w:rsidRDefault="002A1E6D">
      <w:pPr>
        <w:pStyle w:val="a3"/>
        <w:spacing w:before="3"/>
        <w:ind w:left="0"/>
        <w:rPr>
          <w:rFonts w:hint="eastAsia"/>
          <w:sz w:val="15"/>
        </w:rPr>
      </w:pPr>
    </w:p>
    <w:p w14:paraId="6ED9D18A" w14:textId="77777777" w:rsidR="002A1E6D" w:rsidRDefault="00000000">
      <w:pPr>
        <w:spacing w:before="72" w:line="244" w:lineRule="auto"/>
        <w:ind w:left="120" w:right="4115"/>
        <w:rPr>
          <w:rFonts w:hint="eastAsia"/>
          <w:b/>
          <w:sz w:val="21"/>
        </w:rPr>
      </w:pPr>
      <w:r>
        <w:rPr>
          <w:b/>
          <w:spacing w:val="-2"/>
          <w:sz w:val="21"/>
        </w:rPr>
        <w:t>课后综合：齐来发与山东省交通运输厅道路运输局不履行法定职责案一、基本案情</w:t>
      </w:r>
    </w:p>
    <w:p w14:paraId="35488130" w14:textId="77777777" w:rsidR="002A1E6D" w:rsidRDefault="00000000">
      <w:pPr>
        <w:pStyle w:val="a3"/>
        <w:spacing w:line="244" w:lineRule="auto"/>
        <w:ind w:left="120" w:right="251"/>
        <w:rPr>
          <w:rFonts w:hint="eastAsia"/>
        </w:rPr>
      </w:pPr>
      <w:r>
        <w:t>2011</w:t>
      </w:r>
      <w:r>
        <w:rPr>
          <w:spacing w:val="-1"/>
        </w:rPr>
        <w:t>年</w:t>
      </w:r>
      <w:r>
        <w:t>9月27</w:t>
      </w:r>
      <w:r>
        <w:rPr>
          <w:spacing w:val="-3"/>
        </w:rPr>
        <w:t>日原告齐来发与济南长途汽车运输有限责任公司签订协议书，由其承包经营济南长途汽车运输有限责任公司的鲁</w:t>
      </w:r>
      <w:r>
        <w:t>A</w:t>
      </w:r>
      <w:r>
        <w:rPr>
          <w:spacing w:val="-3"/>
        </w:rPr>
        <w:t>4</w:t>
      </w:r>
      <w:r>
        <w:t>830</w:t>
      </w:r>
      <w:r>
        <w:rPr>
          <w:spacing w:val="-3"/>
        </w:rPr>
        <w:t>7</w:t>
      </w:r>
      <w:r>
        <w:rPr>
          <w:spacing w:val="-2"/>
        </w:rPr>
        <w:t>号客车。</w:t>
      </w:r>
      <w:r>
        <w:rPr>
          <w:spacing w:val="-3"/>
        </w:rPr>
        <w:t>2</w:t>
      </w:r>
      <w:r>
        <w:t>01</w:t>
      </w:r>
      <w:r>
        <w:rPr>
          <w:spacing w:val="-1"/>
        </w:rPr>
        <w:t>2</w:t>
      </w:r>
      <w:r>
        <w:rPr>
          <w:spacing w:val="-3"/>
        </w:rPr>
        <w:t>年</w:t>
      </w:r>
      <w:r>
        <w:t>11</w:t>
      </w:r>
      <w:r>
        <w:rPr>
          <w:spacing w:val="-3"/>
        </w:rPr>
        <w:t>月</w:t>
      </w:r>
      <w:r>
        <w:t>9</w:t>
      </w:r>
      <w:r>
        <w:rPr>
          <w:spacing w:val="-3"/>
        </w:rPr>
        <w:t>日原告向被告</w:t>
      </w:r>
      <w:r>
        <w:rPr>
          <w:spacing w:val="-3"/>
          <w:u w:val="single" w:color="FF0000"/>
        </w:rPr>
        <w:t>山东省交通运输厅道路运输局</w:t>
      </w:r>
      <w:r>
        <w:rPr>
          <w:spacing w:val="-3"/>
        </w:rPr>
        <w:t>邮寄了书面申请，申请书认为莱芜交运集团长途客运有限公司鲁S</w:t>
      </w:r>
      <w:r>
        <w:t>308</w:t>
      </w:r>
      <w:r>
        <w:rPr>
          <w:spacing w:val="-3"/>
        </w:rPr>
        <w:t>8</w:t>
      </w:r>
      <w:r>
        <w:rPr>
          <w:spacing w:val="-1"/>
        </w:rPr>
        <w:t>6</w:t>
      </w:r>
      <w:r>
        <w:rPr>
          <w:spacing w:val="-3"/>
        </w:rPr>
        <w:t>号客车超范围不按批准线路经营，侵犯了原告的合法权益并造成了经济损失，原告要求被告：1、依法履行职责查处莱芜交运集团长途客运有限公司鲁</w:t>
      </w:r>
      <w:r>
        <w:t>S30</w:t>
      </w:r>
      <w:r>
        <w:rPr>
          <w:spacing w:val="-3"/>
        </w:rPr>
        <w:t>8</w:t>
      </w:r>
      <w:r>
        <w:t>8</w:t>
      </w:r>
      <w:r>
        <w:rPr>
          <w:spacing w:val="-1"/>
        </w:rPr>
        <w:t>6</w:t>
      </w:r>
      <w:r>
        <w:rPr>
          <w:spacing w:val="-3"/>
        </w:rPr>
        <w:t>客车超范围线路经营；2、禁止该车辆侵占原告的路线营运</w:t>
      </w:r>
      <w:r>
        <w:t>；3</w:t>
      </w:r>
      <w:r>
        <w:rPr>
          <w:spacing w:val="-3"/>
        </w:rPr>
        <w:t>、吊销其道路运输经营许可证。被告于</w:t>
      </w:r>
      <w:r>
        <w:t>20</w:t>
      </w:r>
      <w:r>
        <w:rPr>
          <w:spacing w:val="-3"/>
        </w:rPr>
        <w:t>1</w:t>
      </w:r>
      <w:r>
        <w:rPr>
          <w:spacing w:val="-1"/>
        </w:rPr>
        <w:t>2</w:t>
      </w:r>
      <w:r>
        <w:t>年</w:t>
      </w:r>
      <w:r>
        <w:rPr>
          <w:spacing w:val="-3"/>
        </w:rPr>
        <w:t>1</w:t>
      </w:r>
      <w:r>
        <w:t>1月</w:t>
      </w:r>
      <w:r>
        <w:rPr>
          <w:spacing w:val="-3"/>
        </w:rPr>
        <w:t>1</w:t>
      </w:r>
      <w:r>
        <w:t>2</w:t>
      </w:r>
      <w:r>
        <w:rPr>
          <w:spacing w:val="-3"/>
        </w:rPr>
        <w:t>日收到上述书面申请，至原告提起诉讼之日</w:t>
      </w:r>
      <w:r>
        <w:rPr>
          <w:spacing w:val="-3"/>
          <w:u w:val="single" w:color="FF0000"/>
        </w:rPr>
        <w:t>未作出答复</w:t>
      </w:r>
      <w:r>
        <w:rPr>
          <w:spacing w:val="-3"/>
        </w:rPr>
        <w:t>。原告认为被告应当履行法定职责，向原审法院提起行政诉讼。</w:t>
      </w:r>
    </w:p>
    <w:p w14:paraId="3990D133" w14:textId="77777777" w:rsidR="002A1E6D" w:rsidRDefault="002A1E6D">
      <w:pPr>
        <w:pStyle w:val="a3"/>
        <w:spacing w:before="7"/>
        <w:ind w:left="0"/>
        <w:rPr>
          <w:rFonts w:hint="eastAsia"/>
          <w:sz w:val="15"/>
        </w:rPr>
      </w:pPr>
    </w:p>
    <w:p w14:paraId="03B6654D" w14:textId="77777777" w:rsidR="002A1E6D" w:rsidRDefault="00000000">
      <w:pPr>
        <w:ind w:left="120"/>
        <w:rPr>
          <w:rFonts w:hint="eastAsia"/>
          <w:b/>
          <w:sz w:val="21"/>
        </w:rPr>
      </w:pPr>
      <w:r>
        <w:rPr>
          <w:b/>
          <w:spacing w:val="-2"/>
          <w:sz w:val="21"/>
        </w:rPr>
        <w:t>一审法院认为：</w:t>
      </w:r>
    </w:p>
    <w:p w14:paraId="0758F14D" w14:textId="77777777" w:rsidR="002A1E6D" w:rsidRDefault="00000000">
      <w:pPr>
        <w:pStyle w:val="a4"/>
        <w:numPr>
          <w:ilvl w:val="0"/>
          <w:numId w:val="64"/>
        </w:numPr>
        <w:tabs>
          <w:tab w:val="left" w:pos="333"/>
        </w:tabs>
        <w:spacing w:before="4" w:line="242" w:lineRule="auto"/>
        <w:ind w:right="355" w:firstLine="0"/>
        <w:jc w:val="both"/>
        <w:rPr>
          <w:rFonts w:hint="eastAsia"/>
          <w:sz w:val="21"/>
        </w:rPr>
      </w:pPr>
      <w:r>
        <w:rPr>
          <w:spacing w:val="-2"/>
          <w:sz w:val="21"/>
        </w:rPr>
        <w:t>《道路运输条例》（行政法规）第69条规定：违反本条例的规定，客运经营者、货运经营者有下列情形之一的，由县级以上道路运输管理机构责令改正，处1000元以上3000元以下的罚款；情节严重的，由原许可机关吊销道路运输经营许可证：（一）不按批准的客运站点停靠或者不按规定的线路、公布的班次行驶的……。如果原告认为鲁S30886客车存在违反上述规定的情形，应当向县级道路运输管理机构投诉举报，由该机关根据认定的事实，作出处理。该机关对投诉人资格首先进行认定，如认定被投诉举报的车辆违法情节严重可由其转交违法车辆原发证机关处理，或告知投诉举报人向原发证机关处理。原发证机关在认定违法车辆情节严重的情况下依法处理。上述处理方式符合《中华人民共和国道路运输管理条例》第六十九规定的逻辑顺序。</w:t>
      </w:r>
    </w:p>
    <w:p w14:paraId="7A2DBE88" w14:textId="77777777" w:rsidR="002A1E6D" w:rsidRDefault="00000000">
      <w:pPr>
        <w:pStyle w:val="a4"/>
        <w:numPr>
          <w:ilvl w:val="0"/>
          <w:numId w:val="64"/>
        </w:numPr>
        <w:tabs>
          <w:tab w:val="left" w:pos="333"/>
        </w:tabs>
        <w:spacing w:before="9" w:line="244" w:lineRule="auto"/>
        <w:ind w:right="354" w:firstLine="0"/>
        <w:rPr>
          <w:rFonts w:hint="eastAsia"/>
          <w:sz w:val="21"/>
        </w:rPr>
      </w:pPr>
      <w:r>
        <w:rPr>
          <w:spacing w:val="-2"/>
          <w:sz w:val="21"/>
        </w:rPr>
        <w:t>据此，原告要求被告赔偿经济损失60万元的诉讼请求（不属于直接损失），无法律和事实依据，同样应予驳</w:t>
      </w:r>
      <w:r>
        <w:rPr>
          <w:spacing w:val="-6"/>
          <w:sz w:val="21"/>
        </w:rPr>
        <w:t>回。</w:t>
      </w:r>
    </w:p>
    <w:p w14:paraId="47F36403" w14:textId="77777777" w:rsidR="002A1E6D" w:rsidRDefault="002A1E6D">
      <w:pPr>
        <w:pStyle w:val="a3"/>
        <w:spacing w:before="10"/>
        <w:ind w:left="0"/>
        <w:rPr>
          <w:rFonts w:hint="eastAsia"/>
          <w:sz w:val="19"/>
        </w:rPr>
      </w:pPr>
    </w:p>
    <w:p w14:paraId="5F50A3A0" w14:textId="77777777" w:rsidR="002A1E6D" w:rsidRDefault="00000000">
      <w:pPr>
        <w:ind w:left="120"/>
        <w:rPr>
          <w:rFonts w:hint="eastAsia"/>
          <w:b/>
          <w:sz w:val="21"/>
        </w:rPr>
      </w:pPr>
      <w:r>
        <w:rPr>
          <w:b/>
          <w:spacing w:val="-2"/>
          <w:sz w:val="21"/>
        </w:rPr>
        <w:t>原告上诉意见：</w:t>
      </w:r>
    </w:p>
    <w:p w14:paraId="33A2177A" w14:textId="77777777" w:rsidR="002A1E6D" w:rsidRDefault="00000000">
      <w:pPr>
        <w:pStyle w:val="a4"/>
        <w:numPr>
          <w:ilvl w:val="0"/>
          <w:numId w:val="63"/>
        </w:numPr>
        <w:tabs>
          <w:tab w:val="left" w:pos="333"/>
        </w:tabs>
        <w:spacing w:before="4" w:line="244" w:lineRule="auto"/>
        <w:ind w:right="355" w:firstLine="0"/>
        <w:rPr>
          <w:rFonts w:hint="eastAsia"/>
          <w:sz w:val="21"/>
        </w:rPr>
      </w:pPr>
      <w:r>
        <w:rPr>
          <w:spacing w:val="-2"/>
          <w:sz w:val="21"/>
        </w:rPr>
        <w:t>被上诉人山东省交通运输厅道路运输局给山东莱芜交运集团长途客运有限公司颁发了经营许可证就有义务监督许可证的实行，现该公司超范围经营情节严重，理所当然应当由被上诉人查处。</w:t>
      </w:r>
    </w:p>
    <w:p w14:paraId="6C6B81CD" w14:textId="77777777" w:rsidR="002A1E6D" w:rsidRDefault="00000000">
      <w:pPr>
        <w:pStyle w:val="a4"/>
        <w:numPr>
          <w:ilvl w:val="0"/>
          <w:numId w:val="63"/>
        </w:numPr>
        <w:tabs>
          <w:tab w:val="left" w:pos="333"/>
        </w:tabs>
        <w:spacing w:line="244" w:lineRule="auto"/>
        <w:ind w:right="355" w:firstLine="0"/>
        <w:rPr>
          <w:rFonts w:hint="eastAsia"/>
          <w:sz w:val="21"/>
        </w:rPr>
      </w:pPr>
      <w:r>
        <w:rPr>
          <w:spacing w:val="-2"/>
          <w:sz w:val="21"/>
        </w:rPr>
        <w:t>被上诉人很显然属于县级以上道路运输管理机构又是发证机关，对超范围经营有义务进行查处，一审所谓的逻辑顺序没有法律依据。</w:t>
      </w:r>
    </w:p>
    <w:p w14:paraId="735F978C" w14:textId="77777777" w:rsidR="002A1E6D" w:rsidRDefault="00000000">
      <w:pPr>
        <w:pStyle w:val="a4"/>
        <w:numPr>
          <w:ilvl w:val="0"/>
          <w:numId w:val="63"/>
        </w:numPr>
        <w:tabs>
          <w:tab w:val="left" w:pos="333"/>
        </w:tabs>
        <w:spacing w:line="242" w:lineRule="auto"/>
        <w:ind w:right="355" w:firstLine="0"/>
        <w:jc w:val="both"/>
        <w:rPr>
          <w:rFonts w:hint="eastAsia"/>
          <w:sz w:val="21"/>
        </w:rPr>
      </w:pPr>
      <w:r>
        <w:rPr>
          <w:spacing w:val="-2"/>
          <w:sz w:val="21"/>
        </w:rPr>
        <w:t>上诉人一年来多次书面及电话还有亲自去被上诉人信访处，反映超范围经营情节严重的情况，被上诉人一直给答复协调解决，从未提起不属于他们的职责。一审开庭时被上诉人认可属于他们的职责。（诉讼法上的自认只适用于事实问题，权属是法律问题）</w:t>
      </w:r>
    </w:p>
    <w:p w14:paraId="3545BC4A" w14:textId="77777777" w:rsidR="002A1E6D" w:rsidRDefault="002A1E6D">
      <w:pPr>
        <w:pStyle w:val="a3"/>
        <w:spacing w:before="11"/>
        <w:ind w:left="0"/>
        <w:rPr>
          <w:rFonts w:hint="eastAsia"/>
          <w:sz w:val="19"/>
        </w:rPr>
      </w:pPr>
    </w:p>
    <w:p w14:paraId="4F55220C" w14:textId="77777777" w:rsidR="002A1E6D" w:rsidRDefault="00000000">
      <w:pPr>
        <w:ind w:left="120"/>
        <w:rPr>
          <w:rFonts w:hint="eastAsia"/>
          <w:b/>
          <w:sz w:val="21"/>
        </w:rPr>
      </w:pPr>
      <w:r>
        <w:rPr>
          <w:b/>
          <w:spacing w:val="-2"/>
          <w:sz w:val="21"/>
        </w:rPr>
        <w:t>原审第三人莱芜交运集团意见（与行政不作为存在利害关系，应当参加诉讼</w:t>
      </w:r>
      <w:r>
        <w:rPr>
          <w:b/>
          <w:spacing w:val="-5"/>
          <w:sz w:val="21"/>
        </w:rPr>
        <w:t>）：</w:t>
      </w:r>
    </w:p>
    <w:p w14:paraId="100804EC" w14:textId="77777777" w:rsidR="002A1E6D" w:rsidRDefault="00000000">
      <w:pPr>
        <w:pStyle w:val="a3"/>
        <w:spacing w:before="4" w:line="242" w:lineRule="auto"/>
        <w:ind w:left="120" w:right="251"/>
        <w:rPr>
          <w:rFonts w:hint="eastAsia"/>
        </w:rPr>
      </w:pPr>
      <w:r>
        <w:rPr>
          <w:spacing w:val="-2"/>
        </w:rPr>
        <w:t>1、上诉人运营的车辆属于济南长途汽车运输责任有限公司所有，该车辆的实际运营主体是上述公司，个人不允许经营客运，因此该车辆与我方车辆存在纠纷，应由济南长途汽车运输责任有限公司起诉或要求交通部门查</w:t>
      </w:r>
      <w:r>
        <w:rPr>
          <w:spacing w:val="40"/>
        </w:rPr>
        <w:t xml:space="preserve">  </w:t>
      </w:r>
      <w:r>
        <w:rPr>
          <w:spacing w:val="-2"/>
        </w:rPr>
        <w:t>处，一审原告主体不适格。（不合适，齐来发具有利益的独立性）</w:t>
      </w:r>
    </w:p>
    <w:p w14:paraId="1EB18E0E" w14:textId="77777777" w:rsidR="002A1E6D" w:rsidRDefault="00000000">
      <w:pPr>
        <w:pStyle w:val="a3"/>
        <w:spacing w:before="4" w:line="244" w:lineRule="auto"/>
        <w:ind w:left="120" w:right="251"/>
        <w:rPr>
          <w:rFonts w:hint="eastAsia"/>
        </w:rPr>
      </w:pPr>
      <w:r>
        <w:rPr>
          <w:spacing w:val="-2"/>
        </w:rPr>
        <w:t>2、我方车辆严格按照审批线路和班次经营，不存在超范围经营问题，也不存在不按规定线路经营问题，我方已向交通部门作出说明，因此我方不应受到行政查处，上诉人的诉讼请求不应得到支持。</w:t>
      </w:r>
    </w:p>
    <w:p w14:paraId="1CA36B08" w14:textId="77777777" w:rsidR="002A1E6D" w:rsidRDefault="002A1E6D">
      <w:pPr>
        <w:pStyle w:val="a3"/>
        <w:spacing w:before="10"/>
        <w:ind w:left="0"/>
        <w:rPr>
          <w:rFonts w:hint="eastAsia"/>
          <w:sz w:val="19"/>
        </w:rPr>
      </w:pPr>
    </w:p>
    <w:p w14:paraId="444DD15F" w14:textId="77777777" w:rsidR="002A1E6D" w:rsidRDefault="00000000">
      <w:pPr>
        <w:ind w:left="120"/>
        <w:rPr>
          <w:rFonts w:hint="eastAsia"/>
          <w:b/>
          <w:sz w:val="21"/>
        </w:rPr>
      </w:pPr>
      <w:r>
        <w:rPr>
          <w:b/>
          <w:spacing w:val="-1"/>
          <w:sz w:val="21"/>
        </w:rPr>
        <w:t>二、本案涉及法律问题</w:t>
      </w:r>
    </w:p>
    <w:p w14:paraId="7865FD94" w14:textId="77777777" w:rsidR="002A1E6D" w:rsidRDefault="00000000">
      <w:pPr>
        <w:pStyle w:val="a4"/>
        <w:numPr>
          <w:ilvl w:val="0"/>
          <w:numId w:val="62"/>
        </w:numPr>
        <w:tabs>
          <w:tab w:val="left" w:pos="287"/>
        </w:tabs>
        <w:spacing w:before="4"/>
        <w:ind w:hanging="167"/>
        <w:rPr>
          <w:rFonts w:ascii="Calibri" w:eastAsia="Calibri"/>
          <w:b/>
          <w:sz w:val="19"/>
        </w:rPr>
      </w:pPr>
      <w:r>
        <w:rPr>
          <w:b/>
          <w:spacing w:val="-3"/>
          <w:sz w:val="21"/>
        </w:rPr>
        <w:t>侵犯了何种合法权益？【受案范围】</w:t>
      </w:r>
    </w:p>
    <w:p w14:paraId="7BBE0F52" w14:textId="77777777" w:rsidR="002A1E6D" w:rsidRDefault="00000000">
      <w:pPr>
        <w:pStyle w:val="a3"/>
        <w:spacing w:before="4"/>
        <w:ind w:left="120"/>
        <w:rPr>
          <w:rFonts w:hint="eastAsia"/>
        </w:rPr>
      </w:pPr>
      <w:r>
        <w:rPr>
          <w:spacing w:val="-1"/>
        </w:rPr>
        <w:t>第十二条人民法院受理公民、法人或者其他组织提起的下列诉讼：</w:t>
      </w:r>
    </w:p>
    <w:p w14:paraId="455EC708" w14:textId="77777777" w:rsidR="002A1E6D" w:rsidRDefault="00000000">
      <w:pPr>
        <w:pStyle w:val="a3"/>
        <w:spacing w:before="4" w:line="244" w:lineRule="auto"/>
        <w:ind w:left="120" w:right="227"/>
        <w:rPr>
          <w:rFonts w:hint="eastAsia"/>
        </w:rPr>
      </w:pPr>
      <w:r>
        <w:rPr>
          <w:rFonts w:ascii="Calibri" w:eastAsia="Calibri"/>
          <w:spacing w:val="-2"/>
        </w:rPr>
        <w:t>(</w:t>
      </w:r>
      <w:r>
        <w:rPr>
          <w:spacing w:val="-2"/>
        </w:rPr>
        <w:t>六</w:t>
      </w:r>
      <w:r>
        <w:rPr>
          <w:rFonts w:ascii="Calibri" w:eastAsia="Calibri"/>
          <w:spacing w:val="-2"/>
        </w:rPr>
        <w:t>)</w:t>
      </w:r>
      <w:r>
        <w:rPr>
          <w:spacing w:val="-2"/>
        </w:rPr>
        <w:t>申请行政机关履行保护人身权、财产权等合法权益的法定职责，行政机关拒绝履行或者不予答复的；（关于</w:t>
      </w:r>
      <w:r>
        <w:rPr>
          <w:spacing w:val="-4"/>
        </w:rPr>
        <w:t>不作为）</w:t>
      </w:r>
    </w:p>
    <w:p w14:paraId="60065CB0" w14:textId="77777777" w:rsidR="002A1E6D" w:rsidRDefault="00000000">
      <w:pPr>
        <w:pStyle w:val="a3"/>
        <w:spacing w:line="266" w:lineRule="exact"/>
        <w:ind w:left="120"/>
        <w:rPr>
          <w:rFonts w:hint="eastAsia"/>
        </w:rPr>
      </w:pPr>
      <w:r>
        <w:rPr>
          <w:color w:val="000000"/>
          <w:spacing w:val="-3"/>
          <w:shd w:val="clear" w:color="auto" w:fill="F7ECEC"/>
        </w:rPr>
        <w:t>经营权和人身权财产权密切相关，在被保护的范围</w:t>
      </w:r>
    </w:p>
    <w:p w14:paraId="6F1EC385" w14:textId="77777777" w:rsidR="002A1E6D" w:rsidRDefault="002A1E6D">
      <w:pPr>
        <w:pStyle w:val="a3"/>
        <w:spacing w:before="4"/>
        <w:ind w:left="0"/>
        <w:rPr>
          <w:rFonts w:hint="eastAsia"/>
          <w:sz w:val="20"/>
        </w:rPr>
      </w:pPr>
    </w:p>
    <w:p w14:paraId="0A3FC1A0" w14:textId="77777777" w:rsidR="002A1E6D" w:rsidRDefault="00000000">
      <w:pPr>
        <w:pStyle w:val="a4"/>
        <w:numPr>
          <w:ilvl w:val="0"/>
          <w:numId w:val="62"/>
        </w:numPr>
        <w:tabs>
          <w:tab w:val="left" w:pos="287"/>
        </w:tabs>
        <w:spacing w:line="244" w:lineRule="auto"/>
        <w:ind w:left="120" w:right="5004" w:firstLine="0"/>
        <w:rPr>
          <w:rFonts w:ascii="Calibri" w:eastAsia="Calibri"/>
          <w:b/>
          <w:sz w:val="19"/>
        </w:rPr>
      </w:pPr>
      <w:r>
        <w:rPr>
          <w:b/>
          <w:spacing w:val="-2"/>
          <w:sz w:val="21"/>
        </w:rPr>
        <w:t>齐来发是否有权主张政府查处他人违规经营【原告资格】是否具有个别化指向？</w:t>
      </w:r>
    </w:p>
    <w:p w14:paraId="4AF3D7CA" w14:textId="77777777" w:rsidR="002A1E6D" w:rsidRDefault="00000000">
      <w:pPr>
        <w:pStyle w:val="a3"/>
        <w:spacing w:line="242" w:lineRule="auto"/>
        <w:ind w:left="120" w:right="355"/>
        <w:jc w:val="both"/>
        <w:rPr>
          <w:rFonts w:hint="eastAsia"/>
        </w:rPr>
      </w:pPr>
      <w:r>
        <w:rPr>
          <w:spacing w:val="-2"/>
        </w:rPr>
        <w:t>一审法院：原告向被告邮寄送达书面申请，该申请有具体要求被告履行职责的请求事项，而且该事项与交通运输主管部门的相关职责有关，被告对该申请未予答复，原告对此提起行政诉讼符合法律规定的形式要件，原告具备主体资格。（不充分，要看有没有规范基础）</w:t>
      </w:r>
    </w:p>
    <w:p w14:paraId="07AA30DC" w14:textId="77777777" w:rsidR="002A1E6D" w:rsidRDefault="002A1E6D">
      <w:pPr>
        <w:spacing w:line="242" w:lineRule="auto"/>
        <w:jc w:val="both"/>
        <w:rPr>
          <w:rFonts w:hint="eastAsia"/>
        </w:rPr>
        <w:sectPr w:rsidR="002A1E6D">
          <w:pgSz w:w="11910" w:h="16850"/>
          <w:pgMar w:top="1160" w:right="20" w:bottom="220" w:left="1320" w:header="0" w:footer="38" w:gutter="0"/>
          <w:cols w:space="720"/>
        </w:sectPr>
      </w:pPr>
    </w:p>
    <w:p w14:paraId="27211E8C" w14:textId="77777777" w:rsidR="002A1E6D" w:rsidRDefault="00000000">
      <w:pPr>
        <w:spacing w:before="48"/>
        <w:ind w:left="120"/>
        <w:rPr>
          <w:rFonts w:hint="eastAsia"/>
          <w:b/>
          <w:sz w:val="21"/>
        </w:rPr>
      </w:pPr>
      <w:bookmarkStart w:id="175" w:name="第十二讲_行政诉讼的过程_"/>
      <w:bookmarkStart w:id="176" w:name="一、起诉_"/>
      <w:bookmarkStart w:id="177" w:name="（一）起诉期限_"/>
      <w:bookmarkEnd w:id="175"/>
      <w:bookmarkEnd w:id="176"/>
      <w:bookmarkEnd w:id="177"/>
      <w:r>
        <w:rPr>
          <w:b/>
          <w:spacing w:val="-2"/>
          <w:sz w:val="21"/>
        </w:rPr>
        <w:lastRenderedPageBreak/>
        <w:t>是否属于合法权益？</w:t>
      </w:r>
    </w:p>
    <w:p w14:paraId="3C9DA44C" w14:textId="77777777" w:rsidR="002A1E6D" w:rsidRDefault="00000000">
      <w:pPr>
        <w:pStyle w:val="a3"/>
        <w:spacing w:before="4" w:line="244" w:lineRule="auto"/>
        <w:ind w:left="120" w:right="352"/>
        <w:rPr>
          <w:rFonts w:hint="eastAsia"/>
        </w:rPr>
      </w:pPr>
      <w:r>
        <w:rPr>
          <w:spacing w:val="-2"/>
        </w:rPr>
        <w:t>《道路运输条例》</w:t>
      </w:r>
      <w:r>
        <w:rPr>
          <w:rFonts w:ascii="Calibri" w:eastAsia="Calibri"/>
          <w:spacing w:val="-2"/>
        </w:rPr>
        <w:t>12</w:t>
      </w:r>
      <w:r>
        <w:rPr>
          <w:spacing w:val="-2"/>
        </w:rPr>
        <w:t>条：县级以上道路运输管理机构在审查客运申请时，应当考虑客运市场的供求状况、普遍服务和方便群众等因素</w:t>
      </w:r>
    </w:p>
    <w:p w14:paraId="06B4BD5F" w14:textId="77777777" w:rsidR="002A1E6D" w:rsidRDefault="00000000">
      <w:pPr>
        <w:pStyle w:val="a3"/>
        <w:spacing w:line="266" w:lineRule="exact"/>
        <w:ind w:left="120"/>
        <w:rPr>
          <w:rFonts w:hint="eastAsia"/>
        </w:rPr>
      </w:pPr>
      <w:r>
        <w:rPr>
          <w:spacing w:val="-3"/>
        </w:rPr>
        <w:t>观点一：基于公共利益的考虑，没有针对经营者利益的考虑</w:t>
      </w:r>
    </w:p>
    <w:p w14:paraId="5ED19D1B" w14:textId="77777777" w:rsidR="002A1E6D" w:rsidRDefault="00000000">
      <w:pPr>
        <w:pStyle w:val="a3"/>
        <w:spacing w:before="3"/>
        <w:ind w:left="120"/>
        <w:rPr>
          <w:rFonts w:hint="eastAsia"/>
        </w:rPr>
      </w:pPr>
      <w:r>
        <w:rPr>
          <w:spacing w:val="-2"/>
        </w:rPr>
        <w:t>观点二：</w:t>
      </w:r>
      <w:r>
        <w:rPr>
          <w:spacing w:val="-3"/>
          <w:u w:val="single" w:color="FF0000"/>
        </w:rPr>
        <w:t>考虑供求状况意味着不是充分的市场竞争，其中考虑了经营者单独的利益</w:t>
      </w:r>
    </w:p>
    <w:p w14:paraId="2A850C79" w14:textId="77777777" w:rsidR="002A1E6D" w:rsidRDefault="002A1E6D">
      <w:pPr>
        <w:pStyle w:val="a3"/>
        <w:spacing w:before="8"/>
        <w:ind w:left="0"/>
        <w:rPr>
          <w:rFonts w:hint="eastAsia"/>
        </w:rPr>
      </w:pPr>
    </w:p>
    <w:p w14:paraId="4D3C3481" w14:textId="77777777" w:rsidR="002A1E6D" w:rsidRDefault="00000000">
      <w:pPr>
        <w:pStyle w:val="a4"/>
        <w:numPr>
          <w:ilvl w:val="0"/>
          <w:numId w:val="62"/>
        </w:numPr>
        <w:tabs>
          <w:tab w:val="left" w:pos="337"/>
        </w:tabs>
        <w:spacing w:line="244" w:lineRule="auto"/>
        <w:ind w:left="120" w:right="318" w:firstLine="0"/>
        <w:rPr>
          <w:rFonts w:hint="eastAsia"/>
          <w:b/>
          <w:sz w:val="19"/>
        </w:rPr>
      </w:pPr>
      <w:r>
        <w:rPr>
          <w:b/>
          <w:spacing w:val="-2"/>
          <w:sz w:val="21"/>
        </w:rPr>
        <w:t>二审法院认为，山东省交通运输厅道路运输局收到齐来发的上述申请后，应当根据其职权范围的规定对其申请作出相应处理。请问应当如何处理？</w:t>
      </w:r>
    </w:p>
    <w:p w14:paraId="19B71BB2" w14:textId="77777777" w:rsidR="002A1E6D" w:rsidRDefault="00000000">
      <w:pPr>
        <w:pStyle w:val="a3"/>
        <w:spacing w:line="244" w:lineRule="auto"/>
        <w:ind w:left="120" w:right="251"/>
        <w:rPr>
          <w:rFonts w:hint="eastAsia"/>
        </w:rPr>
      </w:pPr>
      <w:r>
        <w:rPr>
          <w:spacing w:val="-3"/>
        </w:rPr>
        <w:t>二审法院判断：根据《中华人民共和国道路运输条例》、省政府鲁政发（</w:t>
      </w:r>
      <w:r>
        <w:t>19</w:t>
      </w:r>
      <w:r>
        <w:rPr>
          <w:spacing w:val="-3"/>
        </w:rPr>
        <w:t>9</w:t>
      </w:r>
      <w:r>
        <w:t>4）</w:t>
      </w:r>
      <w:r>
        <w:rPr>
          <w:spacing w:val="-3"/>
        </w:rPr>
        <w:t>9</w:t>
      </w:r>
      <w:r>
        <w:t>1</w:t>
      </w:r>
      <w:r>
        <w:rPr>
          <w:spacing w:val="-3"/>
        </w:rPr>
        <w:t>号、鲁政发（</w:t>
      </w:r>
      <w:r>
        <w:t>10</w:t>
      </w:r>
      <w:r>
        <w:rPr>
          <w:spacing w:val="-3"/>
        </w:rPr>
        <w:t>6</w:t>
      </w:r>
      <w:r>
        <w:t>）</w:t>
      </w:r>
      <w:r>
        <w:rPr>
          <w:spacing w:val="-3"/>
        </w:rPr>
        <w:t>号、鲁政发（199</w:t>
      </w:r>
      <w:r>
        <w:rPr>
          <w:spacing w:val="-1"/>
        </w:rPr>
        <w:t>9</w:t>
      </w:r>
      <w:r>
        <w:t>）34</w:t>
      </w:r>
      <w:r>
        <w:rPr>
          <w:spacing w:val="-3"/>
        </w:rPr>
        <w:t>号文件以及交通部门三定方案确定的职责分工，我省各级交通稽查机构，包括交通稽查支队、大队（站）作为道路运政职能的路检路查执法机构，是法规授权的主体，应当以自己的名义实施道路运输行政处罚和行政强制措施。由上述规定可知，</w:t>
      </w:r>
      <w:r>
        <w:rPr>
          <w:spacing w:val="-3"/>
          <w:u w:val="single" w:color="FF0000"/>
        </w:rPr>
        <w:t>对客运经营者不按规定线路行驶的行为进行检查的执法主体是省内各级                                                                                                                                                                                              交通稽查机构</w:t>
      </w:r>
      <w:r>
        <w:rPr>
          <w:spacing w:val="-3"/>
        </w:rPr>
        <w:t>，在客运经营者存在上述违法行为、且情节严重的情况下，原许可机关才具有吊销道路运输经营许可证的权力。</w:t>
      </w:r>
    </w:p>
    <w:p w14:paraId="20AE458C" w14:textId="77777777" w:rsidR="002A1E6D" w:rsidRDefault="002A1E6D">
      <w:pPr>
        <w:pStyle w:val="a3"/>
        <w:spacing w:before="2"/>
        <w:ind w:left="0"/>
        <w:rPr>
          <w:rFonts w:hint="eastAsia"/>
          <w:sz w:val="19"/>
        </w:rPr>
      </w:pPr>
    </w:p>
    <w:p w14:paraId="58AEC315" w14:textId="77777777" w:rsidR="002A1E6D" w:rsidRDefault="00000000">
      <w:pPr>
        <w:pStyle w:val="a3"/>
        <w:ind w:left="120"/>
        <w:rPr>
          <w:rFonts w:hint="eastAsia"/>
        </w:rPr>
      </w:pPr>
      <w:r>
        <w:rPr>
          <w:spacing w:val="-3"/>
        </w:rPr>
        <w:t>《山东省交通运输厅职能配置、内设机构和人员编制规定》</w:t>
      </w:r>
    </w:p>
    <w:p w14:paraId="437ED173" w14:textId="77777777" w:rsidR="002A1E6D" w:rsidRDefault="00000000">
      <w:pPr>
        <w:pStyle w:val="a3"/>
        <w:spacing w:before="4" w:line="244" w:lineRule="auto"/>
        <w:ind w:left="120" w:right="251"/>
        <w:rPr>
          <w:rFonts w:hint="eastAsia"/>
        </w:rPr>
      </w:pPr>
      <w:r>
        <w:rPr>
          <w:spacing w:val="-2"/>
        </w:rPr>
        <w:t>第1条：根据党中央、国务院批准的《山东省机构改革方案》和《中共山东省委、山东省人民政府关于山东省省级机构改革的实施意见》，制定本规定。</w:t>
      </w:r>
    </w:p>
    <w:p w14:paraId="7335F3ED" w14:textId="77777777" w:rsidR="002A1E6D" w:rsidRDefault="00000000">
      <w:pPr>
        <w:pStyle w:val="a3"/>
        <w:tabs>
          <w:tab w:val="left" w:pos="1065"/>
        </w:tabs>
        <w:spacing w:line="244" w:lineRule="auto"/>
        <w:ind w:left="120" w:right="252"/>
        <w:rPr>
          <w:rFonts w:hint="eastAsia"/>
        </w:rPr>
      </w:pPr>
      <w:r>
        <w:rPr>
          <w:spacing w:val="-4"/>
        </w:rPr>
        <w:t>第3条</w:t>
      </w:r>
      <w:r>
        <w:tab/>
      </w:r>
      <w:r>
        <w:rPr>
          <w:spacing w:val="-2"/>
        </w:rPr>
        <w:t>省交通运输厅贯彻党中央关于交通运输工作的方针政策和决策部署，落实省委工作要求，在履行职责过程中坚持和加强党对交通运输工作的统一领导。主要职责是：</w:t>
      </w:r>
    </w:p>
    <w:p w14:paraId="77DBD26A" w14:textId="77777777" w:rsidR="002A1E6D" w:rsidRDefault="00000000">
      <w:pPr>
        <w:spacing w:line="221" w:lineRule="exact"/>
        <w:ind w:left="120"/>
        <w:rPr>
          <w:rFonts w:hint="eastAsia"/>
          <w:sz w:val="21"/>
        </w:rPr>
      </w:pPr>
      <w:r>
        <w:rPr>
          <w:spacing w:val="-5"/>
          <w:sz w:val="21"/>
        </w:rPr>
        <w:t>……</w:t>
      </w:r>
    </w:p>
    <w:p w14:paraId="47242E82" w14:textId="77777777" w:rsidR="002A1E6D" w:rsidRDefault="00000000">
      <w:pPr>
        <w:pStyle w:val="a3"/>
        <w:spacing w:line="255" w:lineRule="exact"/>
        <w:ind w:left="120"/>
        <w:rPr>
          <w:rFonts w:hint="eastAsia"/>
        </w:rPr>
      </w:pPr>
      <w:r>
        <w:rPr>
          <w:spacing w:val="-2"/>
        </w:rPr>
        <w:t>（五）承担公路、水路、地方铁路、机场以及城市轨道交通建设</w:t>
      </w:r>
      <w:r>
        <w:rPr>
          <w:spacing w:val="-2"/>
          <w:u w:val="single" w:color="FF0000"/>
        </w:rPr>
        <w:t>市场监管责任</w:t>
      </w:r>
      <w:r>
        <w:rPr>
          <w:spacing w:val="-3"/>
        </w:rPr>
        <w:t>。拟订公路、水路、地方铁路以</w:t>
      </w:r>
    </w:p>
    <w:p w14:paraId="521910C2" w14:textId="77777777" w:rsidR="002A1E6D" w:rsidRDefault="00000000">
      <w:pPr>
        <w:pStyle w:val="a3"/>
        <w:spacing w:before="2" w:line="242" w:lineRule="auto"/>
        <w:ind w:left="120" w:right="355"/>
        <w:jc w:val="both"/>
        <w:rPr>
          <w:rFonts w:hint="eastAsia"/>
        </w:rPr>
      </w:pPr>
      <w:r>
        <w:rPr>
          <w:spacing w:val="-2"/>
        </w:rPr>
        <w:t>及城市轨道交通工程建设相关政策、制度、标准并监督实施，拟订机场工程建设相关政策、制度并监督实施。组织协调公路、水路、地方铁路以及城市轨道交通有关重点工程建设和工程质量、安全生产监督管理，组织协调机场有关重点工程建设工作，指导公路、水路、地方铁路、机场以及城市轨道交通基础设施管理和维护。按照规定负责港口规划和岸线使用管理工作。</w:t>
      </w:r>
    </w:p>
    <w:p w14:paraId="26A4D305" w14:textId="77777777" w:rsidR="002A1E6D" w:rsidRDefault="002A1E6D">
      <w:pPr>
        <w:pStyle w:val="a3"/>
        <w:spacing w:before="4"/>
        <w:ind w:left="0"/>
        <w:rPr>
          <w:rFonts w:hint="eastAsia"/>
          <w:sz w:val="20"/>
        </w:rPr>
      </w:pPr>
    </w:p>
    <w:p w14:paraId="1C4039EA" w14:textId="77777777" w:rsidR="002A1E6D" w:rsidRDefault="00000000">
      <w:pPr>
        <w:pStyle w:val="a3"/>
        <w:ind w:left="120"/>
        <w:rPr>
          <w:rFonts w:hint="eastAsia"/>
        </w:rPr>
      </w:pPr>
      <w:r>
        <w:rPr>
          <w:spacing w:val="-2"/>
        </w:rPr>
        <w:t>（原告的范围依据法源性文件，三定方案不能作为法律依据；</w:t>
      </w:r>
      <w:r>
        <w:rPr>
          <w:color w:val="000000"/>
          <w:spacing w:val="-2"/>
          <w:shd w:val="clear" w:color="auto" w:fill="F7ECEC"/>
        </w:rPr>
        <w:t>有监管职责，应履行告知转送的义务</w:t>
      </w:r>
      <w:r>
        <w:rPr>
          <w:color w:val="000000"/>
          <w:spacing w:val="-10"/>
        </w:rPr>
        <w:t>）</w:t>
      </w:r>
    </w:p>
    <w:p w14:paraId="66FA8A57" w14:textId="77777777" w:rsidR="002A1E6D" w:rsidRDefault="002A1E6D">
      <w:pPr>
        <w:rPr>
          <w:rFonts w:hint="eastAsia"/>
        </w:rPr>
        <w:sectPr w:rsidR="002A1E6D">
          <w:pgSz w:w="11910" w:h="16850"/>
          <w:pgMar w:top="660" w:right="20" w:bottom="220" w:left="1320" w:header="0" w:footer="38" w:gutter="0"/>
          <w:cols w:space="720"/>
        </w:sectPr>
      </w:pPr>
    </w:p>
    <w:p w14:paraId="349A1E9F" w14:textId="77777777" w:rsidR="002A1E6D" w:rsidRDefault="00000000">
      <w:pPr>
        <w:pStyle w:val="1"/>
        <w:spacing w:before="27"/>
        <w:ind w:left="117"/>
        <w:rPr>
          <w:rFonts w:hint="eastAsia"/>
        </w:rPr>
      </w:pPr>
      <w:r>
        <w:rPr>
          <w:spacing w:val="-13"/>
        </w:rPr>
        <w:lastRenderedPageBreak/>
        <w:t>第十二讲 行政诉讼的过程</w:t>
      </w:r>
    </w:p>
    <w:p w14:paraId="17958CA3" w14:textId="77777777" w:rsidR="002A1E6D" w:rsidRDefault="00000000">
      <w:pPr>
        <w:tabs>
          <w:tab w:val="left" w:pos="1689"/>
        </w:tabs>
        <w:spacing w:before="71"/>
        <w:ind w:left="117"/>
        <w:rPr>
          <w:rFonts w:ascii="Calibri" w:eastAsia="Calibri"/>
          <w:sz w:val="18"/>
        </w:rPr>
      </w:pPr>
      <w:r>
        <w:rPr>
          <w:rFonts w:ascii="Calibri" w:eastAsia="Calibri"/>
          <w:color w:val="808080"/>
          <w:spacing w:val="-2"/>
          <w:sz w:val="18"/>
        </w:rPr>
        <w:t>2022</w:t>
      </w:r>
      <w:r>
        <w:rPr>
          <w:color w:val="808080"/>
          <w:spacing w:val="-2"/>
          <w:sz w:val="18"/>
        </w:rPr>
        <w:t>年</w:t>
      </w:r>
      <w:r>
        <w:rPr>
          <w:rFonts w:ascii="Calibri" w:eastAsia="Calibri"/>
          <w:color w:val="808080"/>
          <w:spacing w:val="-2"/>
          <w:sz w:val="18"/>
        </w:rPr>
        <w:t>5</w:t>
      </w:r>
      <w:r>
        <w:rPr>
          <w:color w:val="808080"/>
          <w:spacing w:val="-2"/>
          <w:sz w:val="18"/>
        </w:rPr>
        <w:t>月</w:t>
      </w:r>
      <w:r>
        <w:rPr>
          <w:rFonts w:ascii="Calibri" w:eastAsia="Calibri"/>
          <w:color w:val="808080"/>
          <w:spacing w:val="-2"/>
          <w:sz w:val="18"/>
        </w:rPr>
        <w:t>24</w:t>
      </w:r>
      <w:r>
        <w:rPr>
          <w:color w:val="808080"/>
          <w:spacing w:val="-10"/>
          <w:sz w:val="18"/>
        </w:rPr>
        <w:t>日</w:t>
      </w:r>
      <w:r>
        <w:rPr>
          <w:rFonts w:ascii="Times New Roman" w:eastAsia="Times New Roman"/>
          <w:color w:val="808080"/>
          <w:sz w:val="18"/>
        </w:rPr>
        <w:tab/>
      </w:r>
      <w:r>
        <w:rPr>
          <w:rFonts w:ascii="Calibri" w:eastAsia="Calibri"/>
          <w:color w:val="808080"/>
          <w:spacing w:val="-2"/>
          <w:position w:val="1"/>
          <w:sz w:val="18"/>
        </w:rPr>
        <w:t>14:00</w:t>
      </w:r>
    </w:p>
    <w:p w14:paraId="5F40F8A5" w14:textId="77777777" w:rsidR="002A1E6D" w:rsidRDefault="002A1E6D">
      <w:pPr>
        <w:pStyle w:val="a3"/>
        <w:spacing w:before="6"/>
        <w:ind w:left="0"/>
        <w:rPr>
          <w:rFonts w:ascii="Calibri" w:hint="eastAsia"/>
          <w:sz w:val="15"/>
        </w:rPr>
      </w:pPr>
    </w:p>
    <w:p w14:paraId="5A8FAAF4" w14:textId="77777777" w:rsidR="002A1E6D" w:rsidRDefault="00000000">
      <w:pPr>
        <w:spacing w:before="71"/>
        <w:ind w:left="1605" w:right="1620"/>
        <w:jc w:val="center"/>
        <w:rPr>
          <w:rFonts w:hint="eastAsia"/>
          <w:b/>
          <w:sz w:val="21"/>
        </w:rPr>
      </w:pPr>
      <w:r>
        <w:rPr>
          <w:b/>
          <w:sz w:val="21"/>
        </w:rPr>
        <w:t>第十</w:t>
      </w:r>
      <w:r>
        <w:rPr>
          <w:b/>
          <w:spacing w:val="13"/>
          <w:sz w:val="21"/>
        </w:rPr>
        <w:t>二章</w:t>
      </w:r>
      <w:r>
        <w:rPr>
          <w:b/>
          <w:sz w:val="21"/>
        </w:rPr>
        <w:t>行政诉讼的过</w:t>
      </w:r>
      <w:r>
        <w:rPr>
          <w:b/>
          <w:spacing w:val="-10"/>
          <w:sz w:val="21"/>
        </w:rPr>
        <w:t>程</w:t>
      </w:r>
    </w:p>
    <w:p w14:paraId="549E4AC0" w14:textId="77777777" w:rsidR="002A1E6D" w:rsidRDefault="00000000">
      <w:pPr>
        <w:pStyle w:val="a3"/>
        <w:spacing w:before="2"/>
        <w:ind w:left="0"/>
        <w:rPr>
          <w:rFonts w:hint="eastAsia"/>
          <w:b/>
          <w:sz w:val="17"/>
        </w:rPr>
      </w:pPr>
      <w:r>
        <w:rPr>
          <w:noProof/>
        </w:rPr>
        <w:drawing>
          <wp:anchor distT="0" distB="0" distL="0" distR="0" simplePos="0" relativeHeight="295" behindDoc="0" locked="0" layoutInCell="1" allowOverlap="1" wp14:anchorId="2A5D87D3" wp14:editId="613061D9">
            <wp:simplePos x="0" y="0"/>
            <wp:positionH relativeFrom="page">
              <wp:posOffset>1358436</wp:posOffset>
            </wp:positionH>
            <wp:positionV relativeFrom="paragraph">
              <wp:posOffset>155060</wp:posOffset>
            </wp:positionV>
            <wp:extent cx="1317034" cy="1182624"/>
            <wp:effectExtent l="0" t="0" r="0" b="0"/>
            <wp:wrapTopAndBottom/>
            <wp:docPr id="7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4.png"/>
                    <pic:cNvPicPr/>
                  </pic:nvPicPr>
                  <pic:blipFill>
                    <a:blip r:embed="rId31" cstate="print"/>
                    <a:stretch>
                      <a:fillRect/>
                    </a:stretch>
                  </pic:blipFill>
                  <pic:spPr>
                    <a:xfrm>
                      <a:off x="0" y="0"/>
                      <a:ext cx="1317034" cy="1182624"/>
                    </a:xfrm>
                    <a:prstGeom prst="rect">
                      <a:avLst/>
                    </a:prstGeom>
                  </pic:spPr>
                </pic:pic>
              </a:graphicData>
            </a:graphic>
          </wp:anchor>
        </w:drawing>
      </w:r>
    </w:p>
    <w:p w14:paraId="57A6881B" w14:textId="77777777" w:rsidR="002A1E6D" w:rsidRDefault="002A1E6D">
      <w:pPr>
        <w:pStyle w:val="a3"/>
        <w:ind w:left="0"/>
        <w:rPr>
          <w:rFonts w:hint="eastAsia"/>
          <w:b/>
          <w:sz w:val="20"/>
        </w:rPr>
      </w:pPr>
    </w:p>
    <w:p w14:paraId="2AC06447" w14:textId="77777777" w:rsidR="002A1E6D" w:rsidRDefault="002A1E6D">
      <w:pPr>
        <w:pStyle w:val="a3"/>
        <w:ind w:left="0"/>
        <w:rPr>
          <w:rFonts w:hint="eastAsia"/>
          <w:b/>
          <w:sz w:val="19"/>
        </w:rPr>
      </w:pPr>
    </w:p>
    <w:p w14:paraId="31D3C3EC" w14:textId="77777777" w:rsidR="002A1E6D" w:rsidRDefault="00000000">
      <w:pPr>
        <w:ind w:left="117"/>
        <w:rPr>
          <w:rFonts w:hint="eastAsia"/>
          <w:b/>
          <w:sz w:val="21"/>
        </w:rPr>
      </w:pPr>
      <w:r>
        <w:rPr>
          <w:b/>
          <w:color w:val="000000"/>
          <w:spacing w:val="-2"/>
          <w:sz w:val="21"/>
          <w:shd w:val="clear" w:color="auto" w:fill="FAD4B5"/>
        </w:rPr>
        <w:t>一、起</w:t>
      </w:r>
      <w:r>
        <w:rPr>
          <w:b/>
          <w:color w:val="000000"/>
          <w:spacing w:val="-10"/>
          <w:sz w:val="21"/>
          <w:shd w:val="clear" w:color="auto" w:fill="FAD4B5"/>
        </w:rPr>
        <w:t>诉</w:t>
      </w:r>
    </w:p>
    <w:p w14:paraId="240FFD31" w14:textId="77777777" w:rsidR="002A1E6D" w:rsidRDefault="002A1E6D">
      <w:pPr>
        <w:pStyle w:val="a3"/>
        <w:ind w:left="0"/>
        <w:rPr>
          <w:rFonts w:hint="eastAsia"/>
          <w:b/>
          <w:sz w:val="15"/>
        </w:rPr>
      </w:pPr>
    </w:p>
    <w:p w14:paraId="14710D15" w14:textId="77777777" w:rsidR="002A1E6D" w:rsidRDefault="00000000">
      <w:pPr>
        <w:pStyle w:val="a3"/>
        <w:spacing w:before="71" w:line="242" w:lineRule="auto"/>
        <w:ind w:left="656" w:right="267"/>
        <w:rPr>
          <w:rFonts w:hint="eastAsia"/>
        </w:rPr>
      </w:pPr>
      <w:r>
        <w:rPr>
          <w:spacing w:val="-2"/>
        </w:rPr>
        <w:t>【主要解决的问题是起诉的条件，之前也在讲</w:t>
      </w:r>
      <w:r>
        <w:rPr>
          <w:rFonts w:ascii="Calibri" w:eastAsia="Calibri"/>
          <w:spacing w:val="-2"/>
        </w:rPr>
        <w:t>eg</w:t>
      </w:r>
      <w:r>
        <w:rPr>
          <w:color w:val="000000"/>
          <w:spacing w:val="-2"/>
          <w:shd w:val="clear" w:color="auto" w:fill="F7ECEC"/>
        </w:rPr>
        <w:t>受案范围、原告资格、管辖</w:t>
      </w:r>
      <w:r>
        <w:rPr>
          <w:color w:val="000000"/>
          <w:spacing w:val="-2"/>
        </w:rPr>
        <w:t>，还有一项：</w:t>
      </w:r>
      <w:r>
        <w:rPr>
          <w:color w:val="000000"/>
          <w:spacing w:val="-2"/>
          <w:shd w:val="clear" w:color="auto" w:fill="F7ECEC"/>
        </w:rPr>
        <w:t>起诉期限</w:t>
      </w:r>
      <w:r>
        <w:rPr>
          <w:color w:val="000000"/>
          <w:spacing w:val="-2"/>
        </w:rPr>
        <w:t>（时间</w:t>
      </w:r>
      <w:r>
        <w:rPr>
          <w:color w:val="000000"/>
          <w:spacing w:val="-4"/>
        </w:rPr>
        <w:t>条件）】</w:t>
      </w:r>
    </w:p>
    <w:p w14:paraId="500F8EA8" w14:textId="77777777" w:rsidR="002A1E6D" w:rsidRDefault="002A1E6D">
      <w:pPr>
        <w:pStyle w:val="a3"/>
        <w:spacing w:before="3"/>
        <w:ind w:left="0"/>
        <w:rPr>
          <w:rFonts w:hint="eastAsia"/>
          <w:sz w:val="13"/>
        </w:rPr>
      </w:pPr>
    </w:p>
    <w:p w14:paraId="7FE0AD6D" w14:textId="77777777" w:rsidR="002A1E6D" w:rsidRDefault="00000000">
      <w:pPr>
        <w:spacing w:before="72"/>
        <w:ind w:left="117"/>
        <w:rPr>
          <w:rFonts w:hint="eastAsia"/>
          <w:b/>
          <w:sz w:val="21"/>
        </w:rPr>
      </w:pPr>
      <w:r>
        <w:rPr>
          <w:b/>
          <w:color w:val="000000"/>
          <w:spacing w:val="-2"/>
          <w:sz w:val="21"/>
          <w:shd w:val="clear" w:color="auto" w:fill="D6E2BB"/>
        </w:rPr>
        <w:t>（一）起诉期</w:t>
      </w:r>
      <w:r>
        <w:rPr>
          <w:b/>
          <w:color w:val="000000"/>
          <w:spacing w:val="-12"/>
          <w:sz w:val="21"/>
          <w:shd w:val="clear" w:color="auto" w:fill="D6E2BB"/>
        </w:rPr>
        <w:t>限</w:t>
      </w:r>
    </w:p>
    <w:p w14:paraId="696A2C1A" w14:textId="77777777" w:rsidR="002A1E6D" w:rsidRDefault="00000000">
      <w:pPr>
        <w:pStyle w:val="a3"/>
        <w:spacing w:before="159"/>
        <w:ind w:left="656"/>
        <w:rPr>
          <w:rFonts w:hint="eastAsia"/>
        </w:rPr>
      </w:pPr>
      <w:r>
        <w:rPr>
          <w:spacing w:val="-3"/>
        </w:rPr>
        <w:t>【和民事诉讼中的诉讼时效与根本区别，时效制度和期限制度不同】</w:t>
      </w:r>
    </w:p>
    <w:p w14:paraId="292AC4E0" w14:textId="77777777" w:rsidR="002A1E6D" w:rsidRDefault="00000000">
      <w:pPr>
        <w:pStyle w:val="a4"/>
        <w:numPr>
          <w:ilvl w:val="1"/>
          <w:numId w:val="62"/>
        </w:numPr>
        <w:tabs>
          <w:tab w:val="left" w:pos="822"/>
        </w:tabs>
        <w:spacing w:before="102"/>
        <w:rPr>
          <w:rFonts w:hint="eastAsia"/>
          <w:b/>
          <w:sz w:val="21"/>
        </w:rPr>
      </w:pPr>
      <w:r>
        <w:rPr>
          <w:b/>
          <w:color w:val="000000"/>
          <w:spacing w:val="-4"/>
          <w:sz w:val="21"/>
          <w:shd w:val="clear" w:color="auto" w:fill="FDFDBE"/>
        </w:rPr>
        <w:t>起诉期限与诉讼时效的区别</w:t>
      </w:r>
      <w:r>
        <w:rPr>
          <w:b/>
          <w:color w:val="000000"/>
          <w:spacing w:val="-10"/>
          <w:sz w:val="21"/>
        </w:rPr>
        <w:t>：</w:t>
      </w:r>
    </w:p>
    <w:p w14:paraId="68CFA0A3" w14:textId="77777777" w:rsidR="002A1E6D" w:rsidRDefault="00000000">
      <w:pPr>
        <w:pStyle w:val="a4"/>
        <w:numPr>
          <w:ilvl w:val="0"/>
          <w:numId w:val="61"/>
        </w:numPr>
        <w:tabs>
          <w:tab w:val="left" w:pos="976"/>
        </w:tabs>
        <w:spacing w:before="64" w:line="242" w:lineRule="auto"/>
        <w:ind w:right="136" w:firstLine="0"/>
        <w:rPr>
          <w:rFonts w:hint="eastAsia"/>
          <w:sz w:val="21"/>
        </w:rPr>
      </w:pPr>
      <w:r>
        <w:rPr>
          <w:rFonts w:hint="eastAsia"/>
        </w:rPr>
        <w:pict w14:anchorId="1826A484">
          <v:line id="_x0000_s2234" style="position:absolute;left:0;text-align:left;z-index:15880192;mso-position-horizontal-relative:page" from="520.35pt,42.9pt" to="582.6pt,42.9pt" strokecolor="#ffbc08" strokeweight="1pt">
            <w10:wrap anchorx="page"/>
          </v:line>
        </w:pict>
      </w:r>
      <w:r>
        <w:rPr>
          <w:rFonts w:hint="eastAsia"/>
        </w:rPr>
        <w:pict w14:anchorId="1D8217E6">
          <v:line id="_x0000_s2233" style="position:absolute;left:0;text-align:left;z-index:15880704;mso-position-horizontal-relative:page" from="94.45pt,55.65pt" to="380.2pt,55.65pt" strokecolor="#ffbc08" strokeweight="1pt">
            <w10:wrap anchorx="page"/>
          </v:line>
        </w:pict>
      </w:r>
      <w:r>
        <w:rPr>
          <w:spacing w:val="-2"/>
          <w:sz w:val="21"/>
        </w:rPr>
        <w:t>超过诉讼时效丧失</w:t>
      </w:r>
      <w:r>
        <w:rPr>
          <w:b/>
          <w:spacing w:val="-2"/>
          <w:sz w:val="21"/>
        </w:rPr>
        <w:t>实体胜诉权</w:t>
      </w:r>
      <w:r>
        <w:rPr>
          <w:spacing w:val="-2"/>
          <w:sz w:val="21"/>
        </w:rPr>
        <w:t>，但相对人并未丧失起诉权，</w:t>
      </w:r>
      <w:r>
        <w:rPr>
          <w:color w:val="C00000"/>
          <w:spacing w:val="-2"/>
          <w:sz w:val="21"/>
          <w:shd w:val="clear" w:color="auto" w:fill="FAFCDA"/>
        </w:rPr>
        <w:t>超过起诉期限则会导致起</w:t>
      </w:r>
      <w:r>
        <w:rPr>
          <w:b/>
          <w:color w:val="C00000"/>
          <w:spacing w:val="-2"/>
          <w:sz w:val="21"/>
          <w:shd w:val="clear" w:color="auto" w:fill="FAFCDA"/>
        </w:rPr>
        <w:t>诉权丧失</w:t>
      </w:r>
      <w:r>
        <w:rPr>
          <w:b/>
          <w:color w:val="C00000"/>
          <w:spacing w:val="-2"/>
          <w:sz w:val="21"/>
        </w:rPr>
        <w:t>【不能提起救济：</w:t>
      </w:r>
      <w:r>
        <w:rPr>
          <w:b/>
          <w:color w:val="C00000"/>
          <w:spacing w:val="-2"/>
          <w:sz w:val="21"/>
          <w:shd w:val="clear" w:color="auto" w:fill="FAFCDA"/>
        </w:rPr>
        <w:t>与行政行为的形式确定力有关</w:t>
      </w:r>
      <w:r>
        <w:rPr>
          <w:b/>
          <w:color w:val="C00000"/>
          <w:spacing w:val="-2"/>
          <w:sz w:val="21"/>
        </w:rPr>
        <w:t>：行政行为做出后如果要提起争议，需要在法定期限内提出，如果争议期内没有提出，行政行为就有了</w:t>
      </w:r>
      <w:r>
        <w:rPr>
          <w:b/>
          <w:color w:val="C00000"/>
          <w:spacing w:val="-2"/>
          <w:sz w:val="21"/>
          <w:shd w:val="clear" w:color="auto" w:fill="FAFCDA"/>
        </w:rPr>
        <w:t>确定力</w:t>
      </w:r>
      <w:r>
        <w:rPr>
          <w:rFonts w:ascii="Calibri" w:eastAsia="Calibri"/>
          <w:b/>
          <w:color w:val="C00000"/>
          <w:spacing w:val="-2"/>
          <w:sz w:val="21"/>
          <w:shd w:val="clear" w:color="auto" w:fill="FAFCDA"/>
        </w:rPr>
        <w:t>/</w:t>
      </w:r>
      <w:r>
        <w:rPr>
          <w:b/>
          <w:color w:val="C00000"/>
          <w:spacing w:val="-2"/>
          <w:sz w:val="21"/>
          <w:shd w:val="clear" w:color="auto" w:fill="FAFCDA"/>
        </w:rPr>
        <w:t>不可争讼力</w:t>
      </w:r>
      <w:r>
        <w:rPr>
          <w:b/>
          <w:color w:val="C00000"/>
          <w:spacing w:val="-2"/>
          <w:sz w:val="21"/>
        </w:rPr>
        <w:t>。为什么不采用诉讼时效制度？因为行政行为带有对世性，需要保证比较高的权威程度，不能总是处于待定状态，因此对于行政行为的攻击一定要严格限制范围，超过期限之后就不能再质疑，否则会给社会秩序带来长期的不稳定，本质上在于行政行为有确定</w:t>
      </w:r>
      <w:r>
        <w:rPr>
          <w:b/>
          <w:color w:val="C00000"/>
          <w:spacing w:val="80"/>
          <w:w w:val="150"/>
          <w:sz w:val="21"/>
        </w:rPr>
        <w:t xml:space="preserve"> </w:t>
      </w:r>
      <w:r>
        <w:rPr>
          <w:b/>
          <w:color w:val="C00000"/>
          <w:spacing w:val="-4"/>
          <w:sz w:val="21"/>
        </w:rPr>
        <w:t>力】</w:t>
      </w:r>
      <w:r>
        <w:rPr>
          <w:color w:val="000000"/>
          <w:spacing w:val="-4"/>
          <w:sz w:val="21"/>
        </w:rPr>
        <w:t>；</w:t>
      </w:r>
    </w:p>
    <w:p w14:paraId="00527033" w14:textId="77777777" w:rsidR="002A1E6D" w:rsidRDefault="00000000">
      <w:pPr>
        <w:pStyle w:val="a4"/>
        <w:numPr>
          <w:ilvl w:val="0"/>
          <w:numId w:val="61"/>
        </w:numPr>
        <w:tabs>
          <w:tab w:val="left" w:pos="976"/>
        </w:tabs>
        <w:spacing w:before="5"/>
        <w:ind w:left="975"/>
        <w:rPr>
          <w:rFonts w:hint="eastAsia"/>
          <w:sz w:val="21"/>
        </w:rPr>
      </w:pPr>
      <w:r>
        <w:rPr>
          <w:rFonts w:hint="eastAsia"/>
        </w:rPr>
        <w:pict w14:anchorId="22DB9205">
          <v:line id="_x0000_s2232" style="position:absolute;left:0;text-align:left;z-index:15881216;mso-position-horizontal-relative:page" from="307.4pt,12.65pt" to="348pt,12.65pt" strokecolor="#ffbc08" strokeweight="1pt">
            <w10:wrap anchorx="page"/>
          </v:line>
        </w:pict>
      </w:r>
      <w:r>
        <w:rPr>
          <w:spacing w:val="-2"/>
          <w:sz w:val="21"/>
        </w:rPr>
        <w:t>法院</w:t>
      </w:r>
      <w:r>
        <w:rPr>
          <w:b/>
          <w:spacing w:val="-2"/>
          <w:sz w:val="21"/>
          <w:u w:val="single"/>
        </w:rPr>
        <w:t>不可主动审查</w:t>
      </w:r>
      <w:r>
        <w:rPr>
          <w:spacing w:val="-2"/>
          <w:sz w:val="21"/>
        </w:rPr>
        <w:t>诉讼时效问题，但</w:t>
      </w:r>
      <w:r>
        <w:rPr>
          <w:color w:val="C00000"/>
          <w:spacing w:val="-2"/>
          <w:sz w:val="21"/>
        </w:rPr>
        <w:t>可以</w:t>
      </w:r>
      <w:r>
        <w:rPr>
          <w:b/>
          <w:color w:val="C00000"/>
          <w:spacing w:val="-2"/>
          <w:sz w:val="21"/>
          <w:u w:val="single" w:color="C00000"/>
        </w:rPr>
        <w:t>主动审查</w:t>
      </w:r>
      <w:r>
        <w:rPr>
          <w:color w:val="C00000"/>
          <w:spacing w:val="-2"/>
          <w:sz w:val="21"/>
        </w:rPr>
        <w:t>起诉期限问题</w:t>
      </w:r>
      <w:r>
        <w:rPr>
          <w:spacing w:val="-10"/>
          <w:sz w:val="21"/>
        </w:rPr>
        <w:t>；</w:t>
      </w:r>
    </w:p>
    <w:p w14:paraId="75A705FA" w14:textId="77777777" w:rsidR="002A1E6D" w:rsidRDefault="00000000">
      <w:pPr>
        <w:pStyle w:val="a4"/>
        <w:numPr>
          <w:ilvl w:val="0"/>
          <w:numId w:val="61"/>
        </w:numPr>
        <w:tabs>
          <w:tab w:val="left" w:pos="976"/>
        </w:tabs>
        <w:spacing w:before="3" w:line="244" w:lineRule="auto"/>
        <w:ind w:right="142" w:firstLine="0"/>
        <w:rPr>
          <w:rFonts w:hint="eastAsia"/>
          <w:sz w:val="21"/>
        </w:rPr>
      </w:pPr>
      <w:r>
        <w:rPr>
          <w:rFonts w:hint="eastAsia"/>
        </w:rPr>
        <w:pict w14:anchorId="5C7D9DE2">
          <v:line id="_x0000_s2231" style="position:absolute;left:0;text-align:left;z-index:15881728;mso-position-horizontal-relative:page" from="430.25pt,14.5pt" to="472.5pt,14.5pt" strokecolor="#ffbc08" strokeweight="1pt">
            <w10:wrap anchorx="page"/>
          </v:line>
        </w:pict>
      </w:r>
      <w:r>
        <w:rPr>
          <w:spacing w:val="-2"/>
          <w:sz w:val="21"/>
        </w:rPr>
        <w:t>诉讼时效可以中断，中断后【如果主张权利】重新起算；</w:t>
      </w:r>
      <w:r>
        <w:rPr>
          <w:color w:val="C00000"/>
          <w:spacing w:val="-2"/>
          <w:sz w:val="21"/>
        </w:rPr>
        <w:t>起诉期限则</w:t>
      </w:r>
      <w:r>
        <w:rPr>
          <w:b/>
          <w:color w:val="C00000"/>
          <w:spacing w:val="-2"/>
          <w:sz w:val="21"/>
        </w:rPr>
        <w:t>没有重新起算一说，只存在扣除与延长的问题</w:t>
      </w:r>
      <w:r>
        <w:rPr>
          <w:spacing w:val="-2"/>
          <w:sz w:val="21"/>
        </w:rPr>
        <w:t>。【与政府谈判过程中拖着拖着可能就超过起诉期限了】</w:t>
      </w:r>
    </w:p>
    <w:p w14:paraId="239D4388" w14:textId="77777777" w:rsidR="002A1E6D" w:rsidRDefault="002A1E6D">
      <w:pPr>
        <w:pStyle w:val="a3"/>
        <w:spacing w:before="10"/>
        <w:ind w:left="0"/>
        <w:rPr>
          <w:rFonts w:hint="eastAsia"/>
          <w:sz w:val="28"/>
        </w:rPr>
      </w:pPr>
    </w:p>
    <w:p w14:paraId="63347612" w14:textId="77777777" w:rsidR="002A1E6D" w:rsidRDefault="00000000">
      <w:pPr>
        <w:pStyle w:val="a4"/>
        <w:numPr>
          <w:ilvl w:val="1"/>
          <w:numId w:val="62"/>
        </w:numPr>
        <w:tabs>
          <w:tab w:val="left" w:pos="822"/>
        </w:tabs>
        <w:rPr>
          <w:rFonts w:hint="eastAsia"/>
          <w:b/>
          <w:sz w:val="21"/>
        </w:rPr>
      </w:pPr>
      <w:r>
        <w:rPr>
          <w:b/>
          <w:color w:val="000000"/>
          <w:spacing w:val="-4"/>
          <w:sz w:val="21"/>
          <w:shd w:val="clear" w:color="auto" w:fill="FDFDBE"/>
        </w:rPr>
        <w:t>起诉行政作为案件的期</w:t>
      </w:r>
      <w:r>
        <w:rPr>
          <w:b/>
          <w:color w:val="000000"/>
          <w:spacing w:val="-10"/>
          <w:sz w:val="21"/>
          <w:shd w:val="clear" w:color="auto" w:fill="FDFDBE"/>
        </w:rPr>
        <w:t>限</w:t>
      </w:r>
    </w:p>
    <w:p w14:paraId="6EA27D2F" w14:textId="77777777" w:rsidR="002A1E6D" w:rsidRDefault="00000000">
      <w:pPr>
        <w:pStyle w:val="a3"/>
        <w:spacing w:before="63" w:line="242" w:lineRule="auto"/>
        <w:ind w:left="656" w:right="244"/>
        <w:rPr>
          <w:rFonts w:hint="eastAsia"/>
        </w:rPr>
      </w:pPr>
      <w:r>
        <w:rPr>
          <w:rFonts w:hint="eastAsia"/>
        </w:rPr>
        <w:pict w14:anchorId="5A1EDFA9">
          <v:line id="_x0000_s2230" style="position:absolute;left:0;text-align:left;z-index:15882240;mso-position-horizontal-relative:page" from="94.45pt,57.3pt" to="214.55pt,57.3pt" strokecolor="#ffbc08" strokeweight="1pt">
            <w10:wrap anchorx="page"/>
          </v:line>
        </w:pict>
      </w:r>
      <w:r>
        <w:rPr>
          <w:rFonts w:hint="eastAsia"/>
        </w:rPr>
        <w:pict w14:anchorId="6D773A32">
          <v:line id="_x0000_s2229" style="position:absolute;left:0;text-align:left;z-index:15882752;mso-position-horizontal-relative:page" from="452.5pt,109.55pt" to="577.05pt,109.55pt" strokecolor="#ffbc08" strokeweight="1pt">
            <w10:wrap anchorx="page"/>
          </v:line>
        </w:pict>
      </w:r>
      <w:r>
        <w:rPr>
          <w:rFonts w:hint="eastAsia"/>
        </w:rPr>
        <w:pict w14:anchorId="12008E46">
          <v:line id="_x0000_s2228" style="position:absolute;left:0;text-align:left;z-index:15883264;mso-position-horizontal-relative:page" from="98.35pt,125.65pt" to="137.8pt,125.65pt" strokecolor="#ffbc08" strokeweight="1pt">
            <w10:wrap anchorx="page"/>
          </v:line>
        </w:pict>
      </w:r>
      <w:r>
        <w:rPr>
          <w:b/>
          <w:color w:val="FF0000"/>
          <w:spacing w:val="-2"/>
        </w:rPr>
        <w:t>【对积极的作为】</w:t>
      </w:r>
      <w:r>
        <w:rPr>
          <w:spacing w:val="-2"/>
        </w:rPr>
        <w:t>公民、法人或者其他组织直接向人民法院提起诉讼的，应当自</w:t>
      </w:r>
      <w:r>
        <w:rPr>
          <w:b/>
          <w:spacing w:val="-2"/>
          <w:u w:val="single"/>
        </w:rPr>
        <w:t>知道或者应当知道</w:t>
      </w:r>
      <w:r>
        <w:rPr>
          <w:spacing w:val="-2"/>
        </w:rPr>
        <w:t>【</w:t>
      </w:r>
      <w:r>
        <w:rPr>
          <w:spacing w:val="-2"/>
          <w:u w:val="single"/>
        </w:rPr>
        <w:t>只有</w:t>
      </w:r>
      <w:r>
        <w:rPr>
          <w:spacing w:val="80"/>
          <w:w w:val="150"/>
          <w:u w:val="single"/>
        </w:rPr>
        <w:t xml:space="preserve">                                                    </w:t>
      </w:r>
      <w:r>
        <w:rPr>
          <w:spacing w:val="-2"/>
          <w:u w:val="single"/>
        </w:rPr>
        <w:t>相对人知道了行政行为的内容才发生效力，</w:t>
      </w:r>
      <w:r>
        <w:rPr>
          <w:color w:val="000000"/>
          <w:spacing w:val="-2"/>
          <w:u w:val="single"/>
          <w:shd w:val="clear" w:color="auto" w:fill="FCFCE0"/>
        </w:rPr>
        <w:t>送达才生效</w:t>
      </w:r>
      <w:r>
        <w:rPr>
          <w:color w:val="000000"/>
          <w:spacing w:val="-2"/>
          <w:u w:val="single"/>
        </w:rPr>
        <w:t>，如果没有告知就没有发生效力，一般行政决定都要做送达</w:t>
      </w:r>
      <w:r>
        <w:rPr>
          <w:color w:val="000000"/>
          <w:spacing w:val="-2"/>
        </w:rPr>
        <w:t>；应当知道是一种推定，相对人有很多途径得知，但是</w:t>
      </w:r>
      <w:r>
        <w:rPr>
          <w:b/>
          <w:color w:val="000000"/>
          <w:spacing w:val="-2"/>
        </w:rPr>
        <w:t>行政诉讼法上的应当知道要求获取信息的来源具有正式性和官方性</w:t>
      </w:r>
      <w:r>
        <w:rPr>
          <w:color w:val="000000"/>
          <w:spacing w:val="-2"/>
        </w:rPr>
        <w:t>，一般的道听途说不能作为应当知道的来源，仍然可以认为相对人不知道。</w:t>
      </w:r>
      <w:r>
        <w:rPr>
          <w:rFonts w:ascii="Calibri" w:eastAsia="Calibri"/>
          <w:color w:val="000000"/>
          <w:spacing w:val="-2"/>
        </w:rPr>
        <w:t>Eg</w:t>
      </w:r>
      <w:r>
        <w:rPr>
          <w:color w:val="000000"/>
          <w:spacing w:val="-2"/>
        </w:rPr>
        <w:t>公交车案，相对人一开始不知道做了会议纪要，向市交通局要求查处的时候才知道的，虽然市政府没有告知，但是</w:t>
      </w:r>
      <w:r>
        <w:rPr>
          <w:b/>
          <w:color w:val="000000"/>
          <w:spacing w:val="-2"/>
        </w:rPr>
        <w:t>相对人通过另外的机关了解到了行为的存在，就推定应当知道</w:t>
      </w:r>
      <w:r>
        <w:rPr>
          <w:color w:val="000000"/>
          <w:spacing w:val="-2"/>
        </w:rPr>
        <w:t>；</w:t>
      </w:r>
      <w:r>
        <w:rPr>
          <w:rFonts w:ascii="Calibri" w:eastAsia="Calibri"/>
          <w:color w:val="000000"/>
          <w:spacing w:val="-2"/>
        </w:rPr>
        <w:t>eg</w:t>
      </w:r>
      <w:r>
        <w:rPr>
          <w:color w:val="000000"/>
          <w:spacing w:val="-2"/>
        </w:rPr>
        <w:t>刘艳文案，没有博士学位也没有被告知，不能算是知道应当知道，但是别人拿到了自己没拿到不能做推定，只有到学校问了才能确定是应当知道。相关的告知属于行政行为的重要一环，如果没有做，具有违法性，因此知不知道行政机关必须留下证据，</w:t>
      </w:r>
      <w:r>
        <w:rPr>
          <w:rFonts w:ascii="Calibri" w:eastAsia="Calibri"/>
          <w:color w:val="000000"/>
          <w:spacing w:val="-2"/>
        </w:rPr>
        <w:t>eg</w:t>
      </w:r>
      <w:r>
        <w:rPr>
          <w:color w:val="000000"/>
          <w:spacing w:val="-2"/>
        </w:rPr>
        <w:t>送达回证录音录像，如果举证不能，举证责任要行政机关承担】作出行政行为之日起（也就是行政行为生效之日起）</w:t>
      </w:r>
      <w:r>
        <w:rPr>
          <w:b/>
          <w:color w:val="C00000"/>
          <w:spacing w:val="-2"/>
          <w:shd w:val="clear" w:color="auto" w:fill="FCFCE0"/>
        </w:rPr>
        <w:t>六个月内</w:t>
      </w:r>
      <w:r>
        <w:rPr>
          <w:color w:val="000000"/>
          <w:spacing w:val="-2"/>
          <w:shd w:val="clear" w:color="auto" w:fill="FCFCE0"/>
        </w:rPr>
        <w:t>提出</w:t>
      </w:r>
      <w:r>
        <w:rPr>
          <w:color w:val="000000"/>
          <w:spacing w:val="-2"/>
        </w:rPr>
        <w:t>。法律另有规定的除外。</w:t>
      </w:r>
    </w:p>
    <w:p w14:paraId="6AA95C72" w14:textId="77777777" w:rsidR="002A1E6D" w:rsidRDefault="00000000">
      <w:pPr>
        <w:pStyle w:val="a3"/>
        <w:spacing w:before="5"/>
        <w:ind w:left="656"/>
        <w:rPr>
          <w:rFonts w:hint="eastAsia"/>
        </w:rPr>
      </w:pPr>
      <w:r>
        <w:rPr>
          <w:rFonts w:ascii="Segoe UI Symbol" w:eastAsia="Segoe UI Symbol" w:hAnsi="Segoe UI Symbol" w:cs="Segoe UI Symbol"/>
          <w:color w:val="2E5395"/>
          <w:spacing w:val="-2"/>
        </w:rPr>
        <w:t>⭐</w:t>
      </w:r>
      <w:r>
        <w:rPr>
          <w:color w:val="2E5395"/>
          <w:spacing w:val="-3"/>
        </w:rPr>
        <w:t>作出行政行为不代表行政行为生效。</w:t>
      </w:r>
    </w:p>
    <w:p w14:paraId="7E4C82A9" w14:textId="77777777" w:rsidR="002A1E6D" w:rsidRDefault="00000000">
      <w:pPr>
        <w:pStyle w:val="a3"/>
        <w:spacing w:before="1" w:line="242" w:lineRule="auto"/>
        <w:ind w:left="656" w:right="292"/>
        <w:rPr>
          <w:rFonts w:hint="eastAsia"/>
        </w:rPr>
      </w:pPr>
      <w:r>
        <w:rPr>
          <w:rFonts w:ascii="Segoe UI Symbol" w:eastAsia="Segoe UI Symbol" w:hAnsi="Segoe UI Symbol" w:cs="Segoe UI Symbol"/>
          <w:color w:val="2E5395"/>
          <w:spacing w:val="-2"/>
        </w:rPr>
        <w:t>⭐</w:t>
      </w:r>
      <w:r>
        <w:rPr>
          <w:color w:val="2E5395"/>
          <w:spacing w:val="-2"/>
        </w:rPr>
        <w:t>行政行为经送达相对人之后方能生效，因此</w:t>
      </w:r>
      <w:r>
        <w:rPr>
          <w:color w:val="2E5395"/>
          <w:spacing w:val="-2"/>
          <w:u w:val="single" w:color="FF0000"/>
        </w:rPr>
        <w:t>当事人知道或应当知道作出行政行为之日就意味着行政行为的生效之日。</w:t>
      </w:r>
    </w:p>
    <w:p w14:paraId="583D9A42" w14:textId="77777777" w:rsidR="002A1E6D" w:rsidRDefault="00000000">
      <w:pPr>
        <w:pStyle w:val="a3"/>
        <w:spacing w:line="285" w:lineRule="exact"/>
        <w:ind w:left="656"/>
        <w:rPr>
          <w:rFonts w:hint="eastAsia"/>
        </w:rPr>
      </w:pPr>
      <w:r>
        <w:rPr>
          <w:rFonts w:ascii="Segoe UI Symbol" w:eastAsia="Segoe UI Symbol" w:hAnsi="Segoe UI Symbol" w:cs="Segoe UI Symbol"/>
          <w:color w:val="2E5395"/>
          <w:spacing w:val="-2"/>
        </w:rPr>
        <w:t>⭐“</w:t>
      </w:r>
      <w:r>
        <w:rPr>
          <w:color w:val="2E5395"/>
          <w:spacing w:val="-2"/>
        </w:rPr>
        <w:t>知道或应当知道”应由</w:t>
      </w:r>
      <w:r>
        <w:rPr>
          <w:color w:val="2E5395"/>
          <w:spacing w:val="-2"/>
          <w:u w:val="single" w:color="FF0000"/>
        </w:rPr>
        <w:t>行政机关承担举证责任</w:t>
      </w:r>
      <w:r>
        <w:rPr>
          <w:color w:val="2E5395"/>
          <w:spacing w:val="-10"/>
        </w:rPr>
        <w:t>。</w:t>
      </w:r>
    </w:p>
    <w:p w14:paraId="4E53C266" w14:textId="77777777" w:rsidR="002A1E6D" w:rsidRDefault="00000000">
      <w:pPr>
        <w:spacing w:before="2" w:line="242" w:lineRule="auto"/>
        <w:ind w:left="656" w:right="309"/>
        <w:rPr>
          <w:rFonts w:hint="eastAsia"/>
          <w:sz w:val="21"/>
          <w:szCs w:val="21"/>
        </w:rPr>
      </w:pPr>
      <w:r>
        <w:rPr>
          <w:rFonts w:hint="eastAsia"/>
        </w:rPr>
        <w:pict w14:anchorId="3A5EBB84">
          <v:line id="_x0000_s2227" style="position:absolute;left:0;text-align:left;z-index:15883776;mso-position-horizontal-relative:page" from="236.8pt,14.25pt" to="258.45pt,14.25pt" strokecolor="#ffbc08" strokeweight="1pt">
            <w10:wrap anchorx="page"/>
          </v:line>
        </w:pict>
      </w:r>
      <w:r>
        <w:rPr>
          <w:rFonts w:hint="eastAsia"/>
        </w:rPr>
        <w:pict w14:anchorId="5F4C979C">
          <v:line id="_x0000_s2226" style="position:absolute;left:0;text-align:left;z-index:15884288;mso-position-horizontal-relative:page" from="512.55pt,11.5pt" to="548.7pt,11.5pt" strokecolor="#ffbc08" strokeweight="1pt">
            <w10:wrap anchorx="page"/>
          </v:line>
        </w:pict>
      </w:r>
      <w:r>
        <w:rPr>
          <w:rFonts w:ascii="Segoe UI Symbol" w:eastAsia="Segoe UI Symbol" w:hAnsi="Segoe UI Symbol" w:cs="Segoe UI Symbol"/>
          <w:spacing w:val="-2"/>
          <w:sz w:val="21"/>
          <w:szCs w:val="21"/>
        </w:rPr>
        <w:t>⭐</w:t>
      </w:r>
      <w:r>
        <w:rPr>
          <w:b/>
          <w:bCs/>
          <w:color w:val="FF0000"/>
          <w:spacing w:val="-2"/>
          <w:sz w:val="21"/>
          <w:szCs w:val="21"/>
        </w:rPr>
        <w:t>【最长时间】</w:t>
      </w:r>
      <w:r>
        <w:rPr>
          <w:spacing w:val="-2"/>
          <w:sz w:val="21"/>
          <w:szCs w:val="21"/>
        </w:rPr>
        <w:t>例外一：</w:t>
      </w:r>
      <w:r>
        <w:rPr>
          <w:rFonts w:ascii="Segoe UI Symbol" w:eastAsia="Segoe UI Symbol" w:hAnsi="Segoe UI Symbol" w:cs="Segoe UI Symbol"/>
          <w:spacing w:val="-2"/>
          <w:sz w:val="21"/>
          <w:szCs w:val="21"/>
        </w:rPr>
        <w:t>⭐</w:t>
      </w:r>
      <w:r>
        <w:rPr>
          <w:spacing w:val="-2"/>
          <w:sz w:val="21"/>
          <w:szCs w:val="21"/>
        </w:rPr>
        <w:t>因不动产提起诉讼的案件自行政行为作出之日起</w:t>
      </w:r>
      <w:r>
        <w:rPr>
          <w:b/>
          <w:bCs/>
          <w:color w:val="C00000"/>
          <w:spacing w:val="-2"/>
          <w:sz w:val="21"/>
          <w:szCs w:val="21"/>
        </w:rPr>
        <w:t>超过二十年</w:t>
      </w:r>
      <w:r>
        <w:rPr>
          <w:spacing w:val="-2"/>
          <w:sz w:val="21"/>
          <w:szCs w:val="21"/>
        </w:rPr>
        <w:t>，其他案件自行政行为作出之日起</w:t>
      </w:r>
      <w:r>
        <w:rPr>
          <w:b/>
          <w:bCs/>
          <w:color w:val="C00000"/>
          <w:spacing w:val="-2"/>
          <w:sz w:val="21"/>
          <w:szCs w:val="21"/>
        </w:rPr>
        <w:t>超过五年</w:t>
      </w:r>
      <w:r>
        <w:rPr>
          <w:spacing w:val="-2"/>
          <w:sz w:val="21"/>
          <w:szCs w:val="21"/>
        </w:rPr>
        <w:t>提起诉讼的，人民法院不予受理。</w:t>
      </w:r>
    </w:p>
    <w:p w14:paraId="7E559685" w14:textId="77777777" w:rsidR="002A1E6D" w:rsidRDefault="00000000">
      <w:pPr>
        <w:pStyle w:val="a3"/>
        <w:spacing w:line="285" w:lineRule="exact"/>
        <w:ind w:left="656"/>
        <w:rPr>
          <w:rFonts w:hint="eastAsia"/>
        </w:rPr>
      </w:pPr>
      <w:r>
        <w:rPr>
          <w:rFonts w:ascii="Segoe UI Symbol" w:eastAsia="Segoe UI Symbol" w:hAnsi="Segoe UI Symbol" w:cs="Segoe UI Symbol"/>
          <w:color w:val="2E5395"/>
          <w:spacing w:val="-2"/>
        </w:rPr>
        <w:t>⭐</w:t>
      </w:r>
      <w:r>
        <w:rPr>
          <w:color w:val="2E5395"/>
          <w:spacing w:val="-3"/>
        </w:rPr>
        <w:t>因不动产提起诉讼的案件是指不动产物权案件。</w:t>
      </w:r>
    </w:p>
    <w:p w14:paraId="347C79DB" w14:textId="77777777" w:rsidR="002A1E6D" w:rsidRDefault="00000000">
      <w:pPr>
        <w:pStyle w:val="a3"/>
        <w:spacing w:before="3" w:line="242" w:lineRule="auto"/>
        <w:ind w:left="656" w:right="253"/>
        <w:jc w:val="both"/>
        <w:rPr>
          <w:rFonts w:hint="eastAsia"/>
        </w:rPr>
      </w:pPr>
      <w:r>
        <w:rPr>
          <w:rFonts w:hint="eastAsia"/>
        </w:rPr>
        <w:pict w14:anchorId="186121A7">
          <v:line id="_x0000_s2225" style="position:absolute;left:0;text-align:left;z-index:15884800;mso-position-horizontal-relative:page" from="495.85pt,26.35pt" to="579.25pt,26.35pt" strokecolor="#ffbc08" strokeweight="1pt">
            <w10:wrap anchorx="page"/>
          </v:line>
        </w:pict>
      </w:r>
      <w:r>
        <w:rPr>
          <w:rFonts w:hint="eastAsia"/>
        </w:rPr>
        <w:pict w14:anchorId="6154BF4F">
          <v:line id="_x0000_s2224" style="position:absolute;left:0;text-align:left;z-index:15885312;mso-position-horizontal-relative:page" from="95pt,38pt" to="235.65pt,38pt" strokecolor="#ffbc08" strokeweight="1pt">
            <w10:wrap anchorx="page"/>
          </v:line>
        </w:pict>
      </w:r>
      <w:r>
        <w:rPr>
          <w:spacing w:val="-2"/>
        </w:rPr>
        <w:t>【最根本的目的是为了维护稳定性，因为不知道而延缓是有限度的，有最长起诉期限的限制，如果过了还不知道，就再也不可以来诉了，不动产案件</w:t>
      </w:r>
      <w:r>
        <w:rPr>
          <w:rFonts w:ascii="Calibri" w:eastAsia="Calibri"/>
          <w:spacing w:val="-2"/>
        </w:rPr>
        <w:t>20</w:t>
      </w:r>
      <w:r>
        <w:rPr>
          <w:spacing w:val="-2"/>
        </w:rPr>
        <w:t>年，其他案件</w:t>
      </w:r>
      <w:r>
        <w:rPr>
          <w:rFonts w:ascii="Calibri" w:eastAsia="Calibri"/>
          <w:spacing w:val="-2"/>
        </w:rPr>
        <w:t>5</w:t>
      </w:r>
      <w:r>
        <w:rPr>
          <w:spacing w:val="-2"/>
        </w:rPr>
        <w:t>年。是有一定合理性的。一般来说</w:t>
      </w:r>
      <w:r>
        <w:rPr>
          <w:rFonts w:ascii="Calibri" w:eastAsia="Calibri"/>
          <w:spacing w:val="-2"/>
        </w:rPr>
        <w:t>5</w:t>
      </w:r>
      <w:r>
        <w:rPr>
          <w:spacing w:val="-2"/>
        </w:rPr>
        <w:t>年还不知道，说明是没有什么实际影响的，法律也没有必要保护你。】</w:t>
      </w:r>
    </w:p>
    <w:p w14:paraId="265BA50C" w14:textId="77777777" w:rsidR="002A1E6D" w:rsidRDefault="00000000">
      <w:pPr>
        <w:pStyle w:val="a3"/>
        <w:ind w:left="656"/>
        <w:rPr>
          <w:rFonts w:hint="eastAsia"/>
        </w:rPr>
      </w:pPr>
      <w:r>
        <w:rPr>
          <w:rFonts w:ascii="Segoe UI Symbol" w:eastAsia="Segoe UI Symbol" w:hAnsi="Segoe UI Symbol" w:cs="Segoe UI Symbol"/>
          <w:spacing w:val="-2"/>
        </w:rPr>
        <w:t>⭐</w:t>
      </w:r>
      <w:r>
        <w:rPr>
          <w:b/>
          <w:bCs/>
          <w:color w:val="FF0000"/>
          <w:spacing w:val="-2"/>
        </w:rPr>
        <w:t>【起算点的例外】</w:t>
      </w:r>
      <w:r>
        <w:rPr>
          <w:spacing w:val="-2"/>
        </w:rPr>
        <w:t>例外二：行政机关作出行政行为时，</w:t>
      </w:r>
      <w:r>
        <w:rPr>
          <w:color w:val="C00000"/>
          <w:spacing w:val="-2"/>
        </w:rPr>
        <w:t>未告知公民、法人或者其他组织起诉期限的</w:t>
      </w:r>
      <w:r>
        <w:rPr>
          <w:spacing w:val="-6"/>
        </w:rPr>
        <w:t>，起</w:t>
      </w:r>
    </w:p>
    <w:p w14:paraId="24D772B6" w14:textId="77777777" w:rsidR="002A1E6D" w:rsidRDefault="002A1E6D">
      <w:pPr>
        <w:rPr>
          <w:rFonts w:hint="eastAsia"/>
        </w:rPr>
        <w:sectPr w:rsidR="002A1E6D">
          <w:pgSz w:w="11910" w:h="16850"/>
          <w:pgMar w:top="700" w:right="20" w:bottom="220" w:left="1320" w:header="0" w:footer="38" w:gutter="0"/>
          <w:cols w:space="720"/>
        </w:sectPr>
      </w:pPr>
    </w:p>
    <w:p w14:paraId="7858702E" w14:textId="77777777" w:rsidR="002A1E6D" w:rsidRDefault="00000000">
      <w:pPr>
        <w:spacing w:before="50" w:line="242" w:lineRule="auto"/>
        <w:ind w:left="656" w:right="247"/>
        <w:jc w:val="both"/>
        <w:rPr>
          <w:rFonts w:hint="eastAsia"/>
          <w:sz w:val="21"/>
        </w:rPr>
      </w:pPr>
      <w:r>
        <w:rPr>
          <w:spacing w:val="-2"/>
          <w:sz w:val="21"/>
        </w:rPr>
        <w:lastRenderedPageBreak/>
        <w:t>诉期限从公民、法人或者其他组织知道或者应当知道起诉期限之日起计算，</w:t>
      </w:r>
      <w:r>
        <w:rPr>
          <w:b/>
          <w:spacing w:val="-2"/>
          <w:sz w:val="21"/>
          <w:u w:val="single"/>
        </w:rPr>
        <w:t>但从知道或者应当知道行政行</w:t>
      </w:r>
      <w:r>
        <w:rPr>
          <w:b/>
          <w:spacing w:val="40"/>
          <w:sz w:val="21"/>
          <w:u w:val="single"/>
        </w:rPr>
        <w:t xml:space="preserve"> </w:t>
      </w:r>
      <w:r>
        <w:rPr>
          <w:b/>
          <w:spacing w:val="-2"/>
          <w:sz w:val="21"/>
          <w:u w:val="single"/>
        </w:rPr>
        <w:t>为内容之日起最长不得超过一年。</w:t>
      </w:r>
      <w:r>
        <w:rPr>
          <w:spacing w:val="-2"/>
          <w:sz w:val="21"/>
        </w:rPr>
        <w:t>【如果知道行为内容但不知道有起诉期限这个制度的，起诉期限也不开始计算，这里又涉及最长时间，从知道行为内容起不超过一年。】</w:t>
      </w:r>
    </w:p>
    <w:p w14:paraId="73D47A29" w14:textId="77777777" w:rsidR="002A1E6D" w:rsidRDefault="002A1E6D">
      <w:pPr>
        <w:pStyle w:val="a3"/>
        <w:spacing w:before="1"/>
        <w:ind w:left="0"/>
        <w:rPr>
          <w:rFonts w:hint="eastAsia"/>
          <w:sz w:val="20"/>
        </w:rPr>
      </w:pPr>
    </w:p>
    <w:p w14:paraId="395F7500" w14:textId="77777777" w:rsidR="002A1E6D" w:rsidRDefault="00000000">
      <w:pPr>
        <w:spacing w:line="242" w:lineRule="auto"/>
        <w:ind w:left="656" w:right="218"/>
        <w:rPr>
          <w:rFonts w:hint="eastAsia"/>
          <w:sz w:val="21"/>
        </w:rPr>
      </w:pPr>
      <w:r>
        <w:rPr>
          <w:color w:val="3E3E3E"/>
          <w:spacing w:val="-2"/>
          <w:sz w:val="21"/>
        </w:rPr>
        <w:t>例：</w:t>
      </w:r>
      <w:r>
        <w:rPr>
          <w:rFonts w:ascii="Calibri" w:eastAsia="Calibri"/>
          <w:color w:val="FF0000"/>
          <w:spacing w:val="-2"/>
          <w:sz w:val="21"/>
          <w:u w:val="single" w:color="FF0000"/>
        </w:rPr>
        <w:t>1999</w:t>
      </w:r>
      <w:r>
        <w:rPr>
          <w:color w:val="FF0000"/>
          <w:spacing w:val="-2"/>
          <w:sz w:val="21"/>
          <w:u w:val="single" w:color="FF0000"/>
        </w:rPr>
        <w:t>年</w:t>
      </w:r>
      <w:r>
        <w:rPr>
          <w:rFonts w:ascii="Calibri" w:eastAsia="Calibri"/>
          <w:color w:val="FF0000"/>
          <w:spacing w:val="-2"/>
          <w:sz w:val="21"/>
          <w:u w:val="single" w:color="FF0000"/>
        </w:rPr>
        <w:t>4</w:t>
      </w:r>
      <w:r>
        <w:rPr>
          <w:color w:val="FF0000"/>
          <w:spacing w:val="-2"/>
          <w:sz w:val="21"/>
          <w:u w:val="single" w:color="FF0000"/>
        </w:rPr>
        <w:t>月</w:t>
      </w:r>
      <w:r>
        <w:rPr>
          <w:rFonts w:ascii="Calibri" w:eastAsia="Calibri"/>
          <w:color w:val="FF0000"/>
          <w:spacing w:val="-2"/>
          <w:sz w:val="21"/>
          <w:u w:val="single" w:color="FF0000"/>
        </w:rPr>
        <w:t>1</w:t>
      </w:r>
      <w:r>
        <w:rPr>
          <w:color w:val="FF0000"/>
          <w:spacing w:val="-2"/>
          <w:sz w:val="21"/>
          <w:u w:val="single" w:color="FF0000"/>
        </w:rPr>
        <w:t>日</w:t>
      </w:r>
      <w:r>
        <w:rPr>
          <w:color w:val="3E3E3E"/>
          <w:spacing w:val="-2"/>
          <w:sz w:val="21"/>
        </w:rPr>
        <w:t>，</w:t>
      </w:r>
      <w:r>
        <w:rPr>
          <w:rFonts w:ascii="Calibri" w:eastAsia="Calibri"/>
          <w:color w:val="3E3E3E"/>
          <w:spacing w:val="-2"/>
          <w:sz w:val="21"/>
        </w:rPr>
        <w:t>A</w:t>
      </w:r>
      <w:r>
        <w:rPr>
          <w:color w:val="3E3E3E"/>
          <w:spacing w:val="-2"/>
          <w:sz w:val="21"/>
        </w:rPr>
        <w:t>县政府在修建公路时占用了甲村的土地，由于距离甲村较远，甲村村民未察觉，</w:t>
      </w:r>
      <w:r>
        <w:rPr>
          <w:rFonts w:ascii="Calibri" w:eastAsia="Calibri"/>
          <w:color w:val="3E3E3E"/>
          <w:spacing w:val="-2"/>
          <w:sz w:val="21"/>
        </w:rPr>
        <w:t>A</w:t>
      </w:r>
      <w:r>
        <w:rPr>
          <w:color w:val="3E3E3E"/>
          <w:spacing w:val="-2"/>
          <w:sz w:val="21"/>
        </w:rPr>
        <w:t>县政府也未告知。</w:t>
      </w:r>
      <w:r>
        <w:rPr>
          <w:rFonts w:ascii="Calibri" w:eastAsia="Calibri"/>
          <w:b/>
          <w:color w:val="FF0000"/>
          <w:spacing w:val="-2"/>
          <w:sz w:val="21"/>
        </w:rPr>
        <w:t>2019</w:t>
      </w:r>
      <w:r>
        <w:rPr>
          <w:b/>
          <w:color w:val="FF0000"/>
          <w:spacing w:val="-2"/>
          <w:sz w:val="21"/>
        </w:rPr>
        <w:t>年</w:t>
      </w:r>
      <w:r>
        <w:rPr>
          <w:rFonts w:ascii="Calibri" w:eastAsia="Calibri"/>
          <w:b/>
          <w:color w:val="FF0000"/>
          <w:spacing w:val="-2"/>
          <w:sz w:val="21"/>
        </w:rPr>
        <w:t>3</w:t>
      </w:r>
      <w:r>
        <w:rPr>
          <w:b/>
          <w:color w:val="FF0000"/>
          <w:spacing w:val="-2"/>
          <w:sz w:val="21"/>
        </w:rPr>
        <w:t>月</w:t>
      </w:r>
      <w:r>
        <w:rPr>
          <w:rFonts w:ascii="Calibri" w:eastAsia="Calibri"/>
          <w:b/>
          <w:color w:val="FF0000"/>
          <w:spacing w:val="-2"/>
          <w:sz w:val="21"/>
        </w:rPr>
        <w:t>1</w:t>
      </w:r>
      <w:r>
        <w:rPr>
          <w:b/>
          <w:color w:val="FF0000"/>
          <w:spacing w:val="-2"/>
          <w:sz w:val="21"/>
        </w:rPr>
        <w:t>日</w:t>
      </w:r>
      <w:r>
        <w:rPr>
          <w:color w:val="3E3E3E"/>
          <w:spacing w:val="-2"/>
          <w:sz w:val="21"/>
        </w:rPr>
        <w:t>，</w:t>
      </w:r>
      <w:r>
        <w:rPr>
          <w:rFonts w:ascii="Calibri" w:eastAsia="Calibri"/>
          <w:color w:val="3E3E3E"/>
          <w:spacing w:val="-2"/>
          <w:sz w:val="21"/>
        </w:rPr>
        <w:t>A</w:t>
      </w:r>
      <w:r>
        <w:rPr>
          <w:color w:val="3E3E3E"/>
          <w:spacing w:val="-2"/>
          <w:sz w:val="21"/>
        </w:rPr>
        <w:t>县政府决定拓宽道路，需进一步征收甲村土地。</w:t>
      </w:r>
      <w:r>
        <w:rPr>
          <w:b/>
          <w:color w:val="3E3E3E"/>
          <w:spacing w:val="-2"/>
          <w:sz w:val="21"/>
        </w:rPr>
        <w:t>此时，甲村才发现先前还有一块土地被占，故向县政府主张补偿。县政府认为此事时间过于久远，不予补偿。</w:t>
      </w:r>
      <w:r>
        <w:rPr>
          <w:color w:val="3E3E3E"/>
          <w:spacing w:val="-2"/>
          <w:sz w:val="21"/>
        </w:rPr>
        <w:t>若甲村提起行政诉讼，起诉期限如何计算？</w:t>
      </w:r>
    </w:p>
    <w:p w14:paraId="1E184F74" w14:textId="77777777" w:rsidR="002A1E6D" w:rsidRDefault="002A1E6D">
      <w:pPr>
        <w:pStyle w:val="a3"/>
        <w:ind w:left="0"/>
        <w:rPr>
          <w:rFonts w:hint="eastAsia"/>
          <w:sz w:val="20"/>
        </w:rPr>
      </w:pPr>
    </w:p>
    <w:p w14:paraId="25ACCF70" w14:textId="77777777" w:rsidR="002A1E6D" w:rsidRDefault="00000000">
      <w:pPr>
        <w:pStyle w:val="a3"/>
        <w:spacing w:before="6"/>
        <w:ind w:left="0"/>
        <w:rPr>
          <w:rFonts w:hint="eastAsia"/>
          <w:sz w:val="17"/>
        </w:rPr>
      </w:pPr>
      <w:r>
        <w:rPr>
          <w:noProof/>
        </w:rPr>
        <w:drawing>
          <wp:anchor distT="0" distB="0" distL="0" distR="0" simplePos="0" relativeHeight="307" behindDoc="0" locked="0" layoutInCell="1" allowOverlap="1" wp14:anchorId="0B3C2A05" wp14:editId="1E24C002">
            <wp:simplePos x="0" y="0"/>
            <wp:positionH relativeFrom="page">
              <wp:posOffset>1336962</wp:posOffset>
            </wp:positionH>
            <wp:positionV relativeFrom="paragraph">
              <wp:posOffset>157436</wp:posOffset>
            </wp:positionV>
            <wp:extent cx="5571289" cy="540639"/>
            <wp:effectExtent l="0" t="0" r="0" b="0"/>
            <wp:wrapTopAndBottom/>
            <wp:docPr id="7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5.jpeg"/>
                    <pic:cNvPicPr/>
                  </pic:nvPicPr>
                  <pic:blipFill>
                    <a:blip r:embed="rId32" cstate="print"/>
                    <a:stretch>
                      <a:fillRect/>
                    </a:stretch>
                  </pic:blipFill>
                  <pic:spPr>
                    <a:xfrm>
                      <a:off x="0" y="0"/>
                      <a:ext cx="5571289" cy="540639"/>
                    </a:xfrm>
                    <a:prstGeom prst="rect">
                      <a:avLst/>
                    </a:prstGeom>
                  </pic:spPr>
                </pic:pic>
              </a:graphicData>
            </a:graphic>
          </wp:anchor>
        </w:drawing>
      </w:r>
    </w:p>
    <w:p w14:paraId="719EBB4D" w14:textId="77777777" w:rsidR="002A1E6D" w:rsidRDefault="002A1E6D">
      <w:pPr>
        <w:pStyle w:val="a3"/>
        <w:ind w:left="0"/>
        <w:rPr>
          <w:rFonts w:hint="eastAsia"/>
          <w:sz w:val="20"/>
        </w:rPr>
      </w:pPr>
    </w:p>
    <w:p w14:paraId="71845AFA" w14:textId="77777777" w:rsidR="002A1E6D" w:rsidRDefault="002A1E6D">
      <w:pPr>
        <w:pStyle w:val="a3"/>
        <w:spacing w:before="10"/>
        <w:ind w:left="0"/>
        <w:rPr>
          <w:rFonts w:hint="eastAsia"/>
          <w:sz w:val="26"/>
        </w:rPr>
      </w:pPr>
    </w:p>
    <w:p w14:paraId="7DA31922" w14:textId="77777777" w:rsidR="002A1E6D" w:rsidRDefault="00000000">
      <w:pPr>
        <w:spacing w:before="71" w:line="242" w:lineRule="auto"/>
        <w:ind w:left="656" w:right="130"/>
        <w:rPr>
          <w:rFonts w:hint="eastAsia"/>
          <w:b/>
          <w:sz w:val="21"/>
        </w:rPr>
      </w:pPr>
      <w:r>
        <w:rPr>
          <w:spacing w:val="-2"/>
          <w:sz w:val="21"/>
        </w:rPr>
        <w:t>一般从最左端开始计算期限</w:t>
      </w:r>
      <w:r>
        <w:rPr>
          <w:rFonts w:ascii="Calibri" w:eastAsia="Calibri"/>
          <w:spacing w:val="-2"/>
          <w:sz w:val="21"/>
        </w:rPr>
        <w:t>6</w:t>
      </w:r>
      <w:r>
        <w:rPr>
          <w:spacing w:val="-2"/>
          <w:sz w:val="21"/>
        </w:rPr>
        <w:t>个月，但如果情况比较复杂：</w:t>
      </w:r>
      <w:r>
        <w:rPr>
          <w:rFonts w:ascii="Calibri" w:eastAsia="Calibri"/>
          <w:spacing w:val="-2"/>
          <w:sz w:val="21"/>
        </w:rPr>
        <w:t>1</w:t>
      </w:r>
      <w:r>
        <w:rPr>
          <w:spacing w:val="-2"/>
          <w:sz w:val="21"/>
        </w:rPr>
        <w:t>、不知道行为：第二个箭头开始算</w:t>
      </w:r>
      <w:r>
        <w:rPr>
          <w:rFonts w:ascii="Calibri" w:eastAsia="Calibri"/>
          <w:spacing w:val="-2"/>
          <w:sz w:val="21"/>
        </w:rPr>
        <w:t>2</w:t>
      </w:r>
      <w:r>
        <w:rPr>
          <w:spacing w:val="-2"/>
          <w:sz w:val="21"/>
        </w:rPr>
        <w:t>、不知道起诉期限：</w:t>
      </w:r>
      <w:r>
        <w:rPr>
          <w:b/>
          <w:color w:val="FF0000"/>
          <w:spacing w:val="-2"/>
          <w:sz w:val="21"/>
        </w:rPr>
        <w:t>第三个箭头开始算【如果</w:t>
      </w:r>
      <w:r>
        <w:rPr>
          <w:rFonts w:ascii="Calibri" w:eastAsia="Calibri"/>
          <w:b/>
          <w:color w:val="FF0000"/>
          <w:spacing w:val="-2"/>
          <w:sz w:val="21"/>
        </w:rPr>
        <w:t>2</w:t>
      </w:r>
      <w:r>
        <w:rPr>
          <w:b/>
          <w:color w:val="FF0000"/>
          <w:spacing w:val="-2"/>
          <w:sz w:val="21"/>
        </w:rPr>
        <w:t>、</w:t>
      </w:r>
      <w:r>
        <w:rPr>
          <w:rFonts w:ascii="Calibri" w:eastAsia="Calibri"/>
          <w:b/>
          <w:color w:val="FF0000"/>
          <w:spacing w:val="-2"/>
          <w:sz w:val="21"/>
        </w:rPr>
        <w:t>3</w:t>
      </w:r>
      <w:r>
        <w:rPr>
          <w:b/>
          <w:color w:val="FF0000"/>
          <w:spacing w:val="-2"/>
          <w:sz w:val="21"/>
        </w:rPr>
        <w:t>个箭头之间超过一年，就不保护起诉期限了】</w:t>
      </w:r>
      <w:r>
        <w:rPr>
          <w:rFonts w:ascii="Calibri" w:eastAsia="Calibri"/>
          <w:b/>
          <w:color w:val="FF0000"/>
          <w:spacing w:val="-2"/>
          <w:sz w:val="21"/>
        </w:rPr>
        <w:t>4</w:t>
      </w:r>
      <w:r>
        <w:rPr>
          <w:b/>
          <w:color w:val="FF0000"/>
          <w:spacing w:val="-2"/>
          <w:sz w:val="21"/>
        </w:rPr>
        <w:t>、最长起诉期限</w:t>
      </w:r>
      <w:r>
        <w:rPr>
          <w:rFonts w:ascii="Calibri" w:eastAsia="Calibri"/>
          <w:b/>
          <w:color w:val="FF0000"/>
          <w:spacing w:val="-2"/>
          <w:sz w:val="21"/>
        </w:rPr>
        <w:t>20/5</w:t>
      </w:r>
      <w:r>
        <w:rPr>
          <w:b/>
          <w:color w:val="FF0000"/>
          <w:spacing w:val="-2"/>
          <w:sz w:val="21"/>
        </w:rPr>
        <w:t>年，从行为做出之日起计算，如果知道行为内容和最长起诉期限之间不到六个月了，就按照短的那个算，就是按照最长起诉期限算。</w:t>
      </w:r>
    </w:p>
    <w:p w14:paraId="75083857" w14:textId="77777777" w:rsidR="002A1E6D" w:rsidRDefault="00000000">
      <w:pPr>
        <w:spacing w:before="3" w:line="242" w:lineRule="auto"/>
        <w:ind w:left="656" w:right="136"/>
        <w:rPr>
          <w:rFonts w:hint="eastAsia"/>
          <w:b/>
          <w:sz w:val="21"/>
        </w:rPr>
      </w:pPr>
      <w:r>
        <w:rPr>
          <w:rFonts w:hint="eastAsia"/>
        </w:rPr>
        <w:pict w14:anchorId="02E6DD6E">
          <v:line id="_x0000_s2223" style="position:absolute;left:0;text-align:left;z-index:15886336;mso-position-horizontal-relative:page" from="193.4pt,35.45pt" to="192.85pt,34.9pt" strokecolor="#ffbc08" strokeweight="1pt">
            <w10:wrap anchorx="page"/>
          </v:line>
        </w:pict>
      </w:r>
      <w:r>
        <w:rPr>
          <w:spacing w:val="-2"/>
          <w:sz w:val="21"/>
        </w:rPr>
        <w:t>分情况：</w:t>
      </w:r>
      <w:r>
        <w:rPr>
          <w:rFonts w:ascii="Calibri" w:eastAsia="Calibri"/>
          <w:spacing w:val="-2"/>
          <w:sz w:val="21"/>
        </w:rPr>
        <w:t>99</w:t>
      </w:r>
      <w:r>
        <w:rPr>
          <w:spacing w:val="-2"/>
          <w:sz w:val="21"/>
        </w:rPr>
        <w:t>年占用时没有告知：期限没有起算，</w:t>
      </w:r>
      <w:r>
        <w:rPr>
          <w:rFonts w:ascii="Calibri" w:eastAsia="Calibri"/>
          <w:spacing w:val="-2"/>
          <w:sz w:val="21"/>
        </w:rPr>
        <w:t>19</w:t>
      </w:r>
      <w:r>
        <w:rPr>
          <w:spacing w:val="-2"/>
          <w:sz w:val="21"/>
        </w:rPr>
        <w:t>年</w:t>
      </w:r>
      <w:r>
        <w:rPr>
          <w:rFonts w:ascii="Calibri" w:eastAsia="Calibri"/>
          <w:spacing w:val="-2"/>
          <w:sz w:val="21"/>
        </w:rPr>
        <w:t>3</w:t>
      </w:r>
      <w:r>
        <w:rPr>
          <w:spacing w:val="-2"/>
          <w:sz w:val="21"/>
        </w:rPr>
        <w:t>月</w:t>
      </w:r>
      <w:r>
        <w:rPr>
          <w:rFonts w:ascii="Calibri" w:eastAsia="Calibri"/>
          <w:spacing w:val="-2"/>
          <w:sz w:val="21"/>
        </w:rPr>
        <w:t>1</w:t>
      </w:r>
      <w:r>
        <w:rPr>
          <w:spacing w:val="-2"/>
          <w:sz w:val="21"/>
        </w:rPr>
        <w:t>号知道行为之后，如果也知道起诉期限问题，就往后推六个月，如果不知道有起诉期限问题，照理说可以延长一年，</w:t>
      </w:r>
      <w:r>
        <w:rPr>
          <w:b/>
          <w:color w:val="FF0000"/>
          <w:spacing w:val="-2"/>
          <w:sz w:val="21"/>
        </w:rPr>
        <w:t>但是已经不到</w:t>
      </w:r>
      <w:r>
        <w:rPr>
          <w:rFonts w:ascii="Calibri" w:eastAsia="Calibri"/>
          <w:b/>
          <w:color w:val="FF0000"/>
          <w:spacing w:val="-2"/>
          <w:sz w:val="21"/>
        </w:rPr>
        <w:t>1</w:t>
      </w:r>
      <w:r>
        <w:rPr>
          <w:b/>
          <w:color w:val="FF0000"/>
          <w:spacing w:val="-2"/>
          <w:sz w:val="21"/>
        </w:rPr>
        <w:t>年时间了，到</w:t>
      </w:r>
      <w:r>
        <w:rPr>
          <w:rFonts w:ascii="Calibri" w:eastAsia="Calibri"/>
          <w:b/>
          <w:color w:val="FF0000"/>
          <w:spacing w:val="-2"/>
          <w:sz w:val="21"/>
        </w:rPr>
        <w:t>2019</w:t>
      </w:r>
      <w:r>
        <w:rPr>
          <w:b/>
          <w:color w:val="FF0000"/>
          <w:spacing w:val="-2"/>
          <w:sz w:val="21"/>
        </w:rPr>
        <w:t>年</w:t>
      </w:r>
      <w:r>
        <w:rPr>
          <w:rFonts w:ascii="Calibri" w:eastAsia="Calibri"/>
          <w:b/>
          <w:color w:val="FF0000"/>
          <w:spacing w:val="-2"/>
          <w:sz w:val="21"/>
        </w:rPr>
        <w:t>12</w:t>
      </w:r>
      <w:r>
        <w:rPr>
          <w:b/>
          <w:color w:val="FF0000"/>
          <w:spacing w:val="-2"/>
          <w:sz w:val="21"/>
        </w:rPr>
        <w:t>月</w:t>
      </w:r>
      <w:r>
        <w:rPr>
          <w:rFonts w:ascii="Calibri" w:eastAsia="Calibri"/>
          <w:b/>
          <w:color w:val="FF0000"/>
          <w:spacing w:val="-2"/>
          <w:sz w:val="21"/>
        </w:rPr>
        <w:t>1</w:t>
      </w:r>
      <w:r>
        <w:rPr>
          <w:b/>
          <w:color w:val="FF0000"/>
          <w:spacing w:val="-2"/>
          <w:sz w:val="21"/>
        </w:rPr>
        <w:t>号就不再延续了。</w:t>
      </w:r>
    </w:p>
    <w:p w14:paraId="57665FB5" w14:textId="77777777" w:rsidR="002A1E6D" w:rsidRDefault="002A1E6D">
      <w:pPr>
        <w:pStyle w:val="a3"/>
        <w:spacing w:before="3"/>
        <w:ind w:left="0"/>
        <w:rPr>
          <w:rFonts w:hint="eastAsia"/>
          <w:b/>
          <w:sz w:val="29"/>
        </w:rPr>
      </w:pPr>
    </w:p>
    <w:p w14:paraId="0D729792" w14:textId="77777777" w:rsidR="002A1E6D" w:rsidRDefault="00000000">
      <w:pPr>
        <w:pStyle w:val="a4"/>
        <w:numPr>
          <w:ilvl w:val="1"/>
          <w:numId w:val="62"/>
        </w:numPr>
        <w:tabs>
          <w:tab w:val="left" w:pos="822"/>
        </w:tabs>
        <w:rPr>
          <w:rFonts w:hint="eastAsia"/>
          <w:b/>
          <w:sz w:val="21"/>
        </w:rPr>
      </w:pPr>
      <w:r>
        <w:rPr>
          <w:b/>
          <w:color w:val="000000"/>
          <w:spacing w:val="-4"/>
          <w:sz w:val="21"/>
          <w:shd w:val="clear" w:color="auto" w:fill="FDFDBE"/>
        </w:rPr>
        <w:t>起诉不作为案件的期</w:t>
      </w:r>
      <w:r>
        <w:rPr>
          <w:b/>
          <w:color w:val="000000"/>
          <w:spacing w:val="-10"/>
          <w:sz w:val="21"/>
          <w:shd w:val="clear" w:color="auto" w:fill="FDFDBE"/>
        </w:rPr>
        <w:t>限</w:t>
      </w:r>
    </w:p>
    <w:p w14:paraId="002D7656" w14:textId="77777777" w:rsidR="002A1E6D" w:rsidRDefault="00000000">
      <w:pPr>
        <w:pStyle w:val="a3"/>
        <w:spacing w:before="63" w:line="242" w:lineRule="auto"/>
        <w:ind w:left="656" w:right="4976"/>
        <w:rPr>
          <w:rFonts w:hint="eastAsia"/>
        </w:rPr>
      </w:pPr>
      <w:r>
        <w:rPr>
          <w:rFonts w:hint="eastAsia"/>
        </w:rPr>
        <w:pict w14:anchorId="6DC96A1F">
          <v:line id="_x0000_s2222" style="position:absolute;left:0;text-align:left;z-index:15886848;mso-position-horizontal-relative:page" from="95.55pt,14.05pt" to="351.85pt,14.05pt" strokecolor="#ffbc08" strokeweight="1pt">
            <w10:wrap anchorx="page"/>
          </v:line>
        </w:pict>
      </w:r>
      <w:r>
        <w:rPr>
          <w:spacing w:val="-2"/>
        </w:rPr>
        <w:t>起算点：确认有行政不作为-法定履行期限届满不作为无特别规定（法律法规）履职期限：</w:t>
      </w:r>
    </w:p>
    <w:p w14:paraId="6B2180DB" w14:textId="77777777" w:rsidR="002A1E6D" w:rsidRDefault="00000000">
      <w:pPr>
        <w:pStyle w:val="a3"/>
        <w:spacing w:before="2" w:line="242" w:lineRule="auto"/>
        <w:ind w:left="656" w:right="251"/>
        <w:jc w:val="both"/>
        <w:rPr>
          <w:rFonts w:hint="eastAsia"/>
        </w:rPr>
      </w:pPr>
      <w:r>
        <w:rPr>
          <w:spacing w:val="-2"/>
        </w:rPr>
        <w:t>申请行政机关履行保护其人身权、财产权等合法权益的法定职责，行政机关在</w:t>
      </w:r>
      <w:r>
        <w:rPr>
          <w:b/>
          <w:spacing w:val="-2"/>
          <w:u w:val="single"/>
        </w:rPr>
        <w:t>接到申请之日起</w:t>
      </w:r>
      <w:r>
        <w:rPr>
          <w:b/>
          <w:color w:val="C00000"/>
          <w:spacing w:val="-2"/>
          <w:u w:val="single" w:color="000000"/>
        </w:rPr>
        <w:t>两个月内</w:t>
      </w:r>
      <w:r>
        <w:rPr>
          <w:b/>
          <w:spacing w:val="-2"/>
          <w:u w:val="single"/>
        </w:rPr>
        <w:t>不</w:t>
      </w:r>
      <w:r>
        <w:rPr>
          <w:b/>
          <w:spacing w:val="40"/>
          <w:u w:val="single"/>
        </w:rPr>
        <w:t xml:space="preserve"> </w:t>
      </w:r>
      <w:r>
        <w:rPr>
          <w:b/>
          <w:spacing w:val="-2"/>
          <w:u w:val="single"/>
        </w:rPr>
        <w:t>履行的</w:t>
      </w:r>
      <w:r>
        <w:rPr>
          <w:spacing w:val="-2"/>
        </w:rPr>
        <w:t>，公民、法人或者其他组织可以向人民法院提起诉讼。法律、法规对行政机关履行职责的期限另有规定的，从其规定。</w:t>
      </w:r>
    </w:p>
    <w:p w14:paraId="7F593390" w14:textId="77777777" w:rsidR="002A1E6D" w:rsidRDefault="00000000">
      <w:pPr>
        <w:spacing w:before="2" w:line="242" w:lineRule="auto"/>
        <w:ind w:left="656" w:right="237"/>
        <w:rPr>
          <w:rFonts w:hint="eastAsia"/>
          <w:sz w:val="21"/>
        </w:rPr>
      </w:pPr>
      <w:r>
        <w:rPr>
          <w:spacing w:val="-2"/>
          <w:sz w:val="21"/>
        </w:rPr>
        <w:t>若</w:t>
      </w:r>
      <w:r>
        <w:rPr>
          <w:b/>
          <w:spacing w:val="-2"/>
          <w:sz w:val="21"/>
        </w:rPr>
        <w:t>不存在法定履职期限</w:t>
      </w:r>
      <w:r>
        <w:rPr>
          <w:spacing w:val="-2"/>
          <w:sz w:val="21"/>
        </w:rPr>
        <w:t>，应当在申请之日起</w:t>
      </w:r>
      <w:r>
        <w:rPr>
          <w:b/>
          <w:spacing w:val="-2"/>
          <w:sz w:val="21"/>
        </w:rPr>
        <w:t>两个月【统一设置的履行期限】</w:t>
      </w:r>
      <w:r>
        <w:rPr>
          <w:spacing w:val="-2"/>
          <w:sz w:val="21"/>
        </w:rPr>
        <w:t>后的</w:t>
      </w:r>
      <w:r>
        <w:rPr>
          <w:b/>
          <w:color w:val="C00000"/>
          <w:spacing w:val="-2"/>
          <w:sz w:val="21"/>
        </w:rPr>
        <w:t>六个月内</w:t>
      </w:r>
      <w:r>
        <w:rPr>
          <w:spacing w:val="-2"/>
          <w:sz w:val="21"/>
        </w:rPr>
        <w:t>提出；若存在法定履职期限，应当在行政机关履行法定职责期限届满之日起六个月内提出。</w:t>
      </w:r>
    </w:p>
    <w:p w14:paraId="1C1C1A05" w14:textId="77777777" w:rsidR="002A1E6D" w:rsidRDefault="00000000">
      <w:pPr>
        <w:spacing w:before="1"/>
        <w:ind w:left="656"/>
        <w:rPr>
          <w:rFonts w:hint="eastAsia"/>
          <w:sz w:val="21"/>
        </w:rPr>
      </w:pPr>
      <w:r>
        <w:rPr>
          <w:rFonts w:hint="eastAsia"/>
        </w:rPr>
        <w:pict w14:anchorId="62F92B10">
          <v:line id="_x0000_s2221" style="position:absolute;left:0;text-align:left;z-index:15887360;mso-position-horizontal-relative:page" from="153.4pt,15.05pt" to="388pt,15.05pt" strokecolor="#ffbc08" strokeweight="1pt">
            <w10:wrap anchorx="page"/>
          </v:line>
        </w:pict>
      </w:r>
      <w:r>
        <w:rPr>
          <w:spacing w:val="-2"/>
          <w:sz w:val="21"/>
        </w:rPr>
        <w:t>若行政机关</w:t>
      </w:r>
      <w:r>
        <w:rPr>
          <w:b/>
          <w:spacing w:val="-2"/>
          <w:sz w:val="21"/>
        </w:rPr>
        <w:t>作出拒绝履行的决定</w:t>
      </w:r>
      <w:r>
        <w:rPr>
          <w:spacing w:val="-3"/>
          <w:sz w:val="21"/>
        </w:rPr>
        <w:t>，提起诉讼不受履职期限的限制。</w:t>
      </w:r>
    </w:p>
    <w:p w14:paraId="7D1EEB48" w14:textId="77777777" w:rsidR="002A1E6D" w:rsidRDefault="002A1E6D">
      <w:pPr>
        <w:pStyle w:val="a3"/>
        <w:spacing w:before="1"/>
        <w:ind w:left="0"/>
        <w:rPr>
          <w:rFonts w:hint="eastAsia"/>
          <w:sz w:val="20"/>
        </w:rPr>
      </w:pPr>
    </w:p>
    <w:p w14:paraId="26353593" w14:textId="77777777" w:rsidR="002A1E6D" w:rsidRDefault="00000000">
      <w:pPr>
        <w:pStyle w:val="a3"/>
        <w:ind w:left="656"/>
        <w:rPr>
          <w:rFonts w:hint="eastAsia"/>
        </w:rPr>
      </w:pPr>
      <w:r>
        <w:rPr>
          <w:rFonts w:hint="eastAsia"/>
        </w:rPr>
        <w:pict w14:anchorId="0BF5E2B3">
          <v:line id="_x0000_s2220" style="position:absolute;left:0;text-align:left;z-index:15887872;mso-position-horizontal-relative:page" from="118.9pt,13.7pt" to="184.5pt,13.7pt" strokecolor="#ffbc08" strokeweight="1pt">
            <w10:wrap anchorx="page"/>
          </v:line>
        </w:pict>
      </w:r>
      <w:r>
        <w:rPr>
          <w:rFonts w:ascii="Segoe UI Symbol" w:eastAsia="Segoe UI Symbol" w:hAnsi="Segoe UI Symbol" w:cs="Segoe UI Symbol"/>
          <w:spacing w:val="-2"/>
        </w:rPr>
        <w:t>⭐</w:t>
      </w:r>
      <w:r>
        <w:rPr>
          <w:spacing w:val="-2"/>
        </w:rPr>
        <w:t>在</w:t>
      </w:r>
      <w:r>
        <w:rPr>
          <w:b/>
          <w:bCs/>
          <w:spacing w:val="-2"/>
        </w:rPr>
        <w:t>紧急情况下</w:t>
      </w:r>
      <w:r>
        <w:rPr>
          <w:spacing w:val="-3"/>
        </w:rPr>
        <w:t>请求行政机关履行保护其人身权、财产权等合法权益的法定职责，行政机关不履行的，</w:t>
      </w:r>
    </w:p>
    <w:p w14:paraId="62550B29" w14:textId="77777777" w:rsidR="002A1E6D" w:rsidRDefault="00000000">
      <w:pPr>
        <w:pStyle w:val="a3"/>
        <w:spacing w:before="4"/>
        <w:ind w:left="656" w:right="152"/>
        <w:rPr>
          <w:rFonts w:hint="eastAsia"/>
        </w:rPr>
      </w:pPr>
      <w:r>
        <w:rPr>
          <w:rFonts w:hint="eastAsia"/>
        </w:rPr>
        <w:pict w14:anchorId="7306B75A">
          <v:line id="_x0000_s2219" style="position:absolute;left:0;text-align:left;z-index:15888384;mso-position-horizontal-relative:page" from="127.8pt,26.65pt" to="215.1pt,26.65pt" strokecolor="#ffbc08" strokeweight="1pt">
            <w10:wrap anchorx="page"/>
          </v:line>
        </w:pict>
      </w:r>
      <w:r>
        <w:rPr>
          <w:spacing w:val="-2"/>
        </w:rPr>
        <w:t>【因为应当</w:t>
      </w:r>
      <w:r>
        <w:rPr>
          <w:b/>
          <w:spacing w:val="-2"/>
        </w:rPr>
        <w:t>即时履行</w:t>
      </w:r>
      <w:r>
        <w:rPr>
          <w:spacing w:val="-2"/>
        </w:rPr>
        <w:t>，因为履行期限缩短到</w:t>
      </w:r>
      <w:r>
        <w:rPr>
          <w:rFonts w:ascii="Calibri" w:eastAsia="Calibri"/>
          <w:spacing w:val="-2"/>
        </w:rPr>
        <w:t>0</w:t>
      </w:r>
      <w:r>
        <w:rPr>
          <w:spacing w:val="-2"/>
        </w:rPr>
        <w:t>了，构成不履行法定职责，就能够确定存在行政不作为】提起诉讼不受前款规定期限的限制。</w:t>
      </w:r>
    </w:p>
    <w:p w14:paraId="739A1E06" w14:textId="77777777" w:rsidR="002A1E6D" w:rsidRDefault="002A1E6D">
      <w:pPr>
        <w:pStyle w:val="a3"/>
        <w:spacing w:before="7"/>
        <w:ind w:left="0"/>
        <w:rPr>
          <w:rFonts w:hint="eastAsia"/>
          <w:sz w:val="29"/>
        </w:rPr>
      </w:pPr>
    </w:p>
    <w:p w14:paraId="7A7ECF3A" w14:textId="77777777" w:rsidR="002A1E6D" w:rsidRDefault="00000000">
      <w:pPr>
        <w:pStyle w:val="a4"/>
        <w:numPr>
          <w:ilvl w:val="1"/>
          <w:numId w:val="62"/>
        </w:numPr>
        <w:tabs>
          <w:tab w:val="left" w:pos="822"/>
        </w:tabs>
        <w:rPr>
          <w:rFonts w:hint="eastAsia"/>
          <w:b/>
          <w:sz w:val="21"/>
        </w:rPr>
      </w:pPr>
      <w:r>
        <w:rPr>
          <w:b/>
          <w:color w:val="000000"/>
          <w:spacing w:val="-4"/>
          <w:sz w:val="21"/>
          <w:shd w:val="clear" w:color="auto" w:fill="FDFDBE"/>
        </w:rPr>
        <w:t>经复议案件起诉期限的特别规</w:t>
      </w:r>
      <w:r>
        <w:rPr>
          <w:b/>
          <w:color w:val="000000"/>
          <w:spacing w:val="-10"/>
          <w:sz w:val="21"/>
          <w:shd w:val="clear" w:color="auto" w:fill="FDFDBE"/>
        </w:rPr>
        <w:t>定</w:t>
      </w:r>
    </w:p>
    <w:p w14:paraId="6DE0D86E" w14:textId="77777777" w:rsidR="002A1E6D" w:rsidRDefault="00000000">
      <w:pPr>
        <w:spacing w:before="64" w:line="242" w:lineRule="auto"/>
        <w:ind w:left="656" w:right="250"/>
        <w:rPr>
          <w:rFonts w:hint="eastAsia"/>
          <w:sz w:val="21"/>
        </w:rPr>
      </w:pPr>
      <w:r>
        <w:rPr>
          <w:spacing w:val="-2"/>
          <w:sz w:val="21"/>
        </w:rPr>
        <w:t>不服复议决定的，可以在</w:t>
      </w:r>
      <w:r>
        <w:rPr>
          <w:b/>
          <w:spacing w:val="-2"/>
          <w:sz w:val="21"/>
        </w:rPr>
        <w:t>收到复议决定书之日起【作为，但是涉及两个行为的稳定性，需要及时寻求救</w:t>
      </w:r>
      <w:r>
        <w:rPr>
          <w:b/>
          <w:spacing w:val="40"/>
          <w:sz w:val="21"/>
        </w:rPr>
        <w:t xml:space="preserve"> </w:t>
      </w:r>
      <w:r>
        <w:rPr>
          <w:b/>
          <w:spacing w:val="-2"/>
          <w:sz w:val="21"/>
        </w:rPr>
        <w:t>济】</w:t>
      </w:r>
      <w:r>
        <w:rPr>
          <w:b/>
          <w:color w:val="C00000"/>
          <w:spacing w:val="-2"/>
          <w:sz w:val="21"/>
          <w:u w:val="single" w:color="FF0000"/>
        </w:rPr>
        <w:t>十五日内</w:t>
      </w:r>
      <w:r>
        <w:rPr>
          <w:spacing w:val="-2"/>
          <w:sz w:val="21"/>
        </w:rPr>
        <w:t>向人民法院提起诉讼。复议机关逾期不作决定的，申请人可以在</w:t>
      </w:r>
      <w:r>
        <w:rPr>
          <w:spacing w:val="-2"/>
          <w:sz w:val="21"/>
          <w:u w:val="single" w:color="FF0000"/>
        </w:rPr>
        <w:t>复议期满之日起</w:t>
      </w:r>
      <w:r>
        <w:rPr>
          <w:b/>
          <w:color w:val="C00000"/>
          <w:spacing w:val="-2"/>
          <w:sz w:val="21"/>
          <w:u w:val="single" w:color="FF0000"/>
        </w:rPr>
        <w:t>十五日内</w:t>
      </w:r>
      <w:r>
        <w:rPr>
          <w:spacing w:val="-2"/>
          <w:sz w:val="21"/>
        </w:rPr>
        <w:t>向人民法院提起诉讼。法律另有规定的除外。</w:t>
      </w:r>
    </w:p>
    <w:p w14:paraId="65DBF79C" w14:textId="77777777" w:rsidR="002A1E6D" w:rsidRDefault="002A1E6D">
      <w:pPr>
        <w:pStyle w:val="a3"/>
        <w:spacing w:before="2"/>
        <w:ind w:left="0"/>
        <w:rPr>
          <w:rFonts w:hint="eastAsia"/>
          <w:sz w:val="29"/>
        </w:rPr>
      </w:pPr>
    </w:p>
    <w:p w14:paraId="42B6FB0E" w14:textId="77777777" w:rsidR="002A1E6D" w:rsidRDefault="00000000">
      <w:pPr>
        <w:pStyle w:val="a4"/>
        <w:numPr>
          <w:ilvl w:val="1"/>
          <w:numId w:val="62"/>
        </w:numPr>
        <w:tabs>
          <w:tab w:val="left" w:pos="822"/>
        </w:tabs>
        <w:rPr>
          <w:rFonts w:hint="eastAsia"/>
          <w:b/>
          <w:sz w:val="21"/>
        </w:rPr>
      </w:pPr>
      <w:r>
        <w:rPr>
          <w:b/>
          <w:color w:val="000000"/>
          <w:spacing w:val="-4"/>
          <w:sz w:val="21"/>
          <w:shd w:val="clear" w:color="auto" w:fill="FDFDBE"/>
        </w:rPr>
        <w:t>起诉期限的扣除与延</w:t>
      </w:r>
      <w:r>
        <w:rPr>
          <w:b/>
          <w:color w:val="000000"/>
          <w:spacing w:val="-10"/>
          <w:sz w:val="21"/>
          <w:shd w:val="clear" w:color="auto" w:fill="FDFDBE"/>
        </w:rPr>
        <w:t>长</w:t>
      </w:r>
    </w:p>
    <w:p w14:paraId="00CA2AB2" w14:textId="77777777" w:rsidR="002A1E6D" w:rsidRDefault="00000000">
      <w:pPr>
        <w:spacing w:before="64"/>
        <w:ind w:left="656"/>
        <w:rPr>
          <w:rFonts w:hint="eastAsia"/>
          <w:sz w:val="21"/>
        </w:rPr>
      </w:pPr>
      <w:r>
        <w:rPr>
          <w:rFonts w:hint="eastAsia"/>
        </w:rPr>
        <w:pict w14:anchorId="63B4FF17">
          <v:line id="_x0000_s2218" style="position:absolute;left:0;text-align:left;z-index:15888896;mso-position-horizontal-relative:page" from="111.15pt,15pt" to="142.85pt,15pt" strokecolor="#ffbc08" strokeweight="1pt">
            <w10:wrap anchorx="page"/>
          </v:line>
        </w:pict>
      </w:r>
      <w:r>
        <w:rPr>
          <w:rFonts w:hint="eastAsia"/>
        </w:rPr>
        <w:pict w14:anchorId="31AAF7E3">
          <v:line id="_x0000_s2217" style="position:absolute;left:0;text-align:left;z-index:15889920;mso-position-horizontal-relative:page" from="373.55pt,15.55pt" to="514.75pt,15.55pt" strokecolor="#ffbc08" strokeweight="1pt">
            <w10:wrap anchorx="page"/>
          </v:line>
        </w:pict>
      </w:r>
      <w:bookmarkStart w:id="178" w:name="（二）法定起诉条件_"/>
      <w:bookmarkEnd w:id="178"/>
      <w:r>
        <w:rPr>
          <w:spacing w:val="-4"/>
          <w:sz w:val="21"/>
        </w:rPr>
        <w:t>因</w:t>
      </w:r>
      <w:r>
        <w:rPr>
          <w:b/>
          <w:spacing w:val="-4"/>
          <w:sz w:val="21"/>
        </w:rPr>
        <w:t>不可抗力或者其他不属于其自身的原因耽误起诉期限的，被耽误的时间不计算在起诉期限</w:t>
      </w:r>
      <w:r>
        <w:rPr>
          <w:spacing w:val="-7"/>
          <w:sz w:val="21"/>
        </w:rPr>
        <w:t>内。</w:t>
      </w:r>
    </w:p>
    <w:p w14:paraId="66D4A3A3" w14:textId="77777777" w:rsidR="002A1E6D" w:rsidRDefault="00000000">
      <w:pPr>
        <w:spacing w:before="3" w:line="244" w:lineRule="auto"/>
        <w:ind w:left="656" w:right="239"/>
        <w:rPr>
          <w:rFonts w:hint="eastAsia"/>
          <w:sz w:val="21"/>
        </w:rPr>
      </w:pPr>
      <w:r>
        <w:rPr>
          <w:rFonts w:hint="eastAsia"/>
        </w:rPr>
        <w:pict w14:anchorId="06F493D7">
          <v:line id="_x0000_s2216" style="position:absolute;left:0;text-align:left;z-index:15889408;mso-position-horizontal-relative:page" from="175.65pt,.6pt" to="285.15pt,.6pt" strokecolor="#ffbc08" strokeweight="1pt">
            <w10:wrap anchorx="page"/>
          </v:line>
        </w:pict>
      </w:r>
      <w:r>
        <w:rPr>
          <w:rFonts w:hint="eastAsia"/>
        </w:rPr>
        <w:pict w14:anchorId="6FD84072">
          <v:line id="_x0000_s2215" style="position:absolute;left:0;text-align:left;z-index:15890432;mso-position-horizontal-relative:page" from="343.55pt,15.05pt" to="513.65pt,15.05pt" strokecolor="#ffbc08" strokeweight="1pt">
            <w10:wrap anchorx="page"/>
          </v:line>
        </w:pict>
      </w:r>
      <w:r>
        <w:rPr>
          <w:spacing w:val="-2"/>
          <w:sz w:val="21"/>
        </w:rPr>
        <w:t>因前款规定</w:t>
      </w:r>
      <w:r>
        <w:rPr>
          <w:b/>
          <w:spacing w:val="-2"/>
          <w:sz w:val="21"/>
        </w:rPr>
        <w:t>以外的其他特殊情况耽误起诉期限的</w:t>
      </w:r>
      <w:r>
        <w:rPr>
          <w:spacing w:val="-2"/>
          <w:sz w:val="21"/>
        </w:rPr>
        <w:t>，在障碍消除后</w:t>
      </w:r>
      <w:r>
        <w:rPr>
          <w:b/>
          <w:color w:val="FF0000"/>
          <w:spacing w:val="-2"/>
          <w:sz w:val="21"/>
        </w:rPr>
        <w:t>十日内</w:t>
      </w:r>
      <w:r>
        <w:rPr>
          <w:spacing w:val="-2"/>
          <w:sz w:val="21"/>
        </w:rPr>
        <w:t>，可以</w:t>
      </w:r>
      <w:r>
        <w:rPr>
          <w:b/>
          <w:spacing w:val="-2"/>
          <w:sz w:val="21"/>
        </w:rPr>
        <w:t>申请延长期限</w:t>
      </w:r>
      <w:r>
        <w:rPr>
          <w:spacing w:val="-2"/>
          <w:sz w:val="21"/>
        </w:rPr>
        <w:t>，是否准许由人民法院决定。</w:t>
      </w:r>
    </w:p>
    <w:p w14:paraId="06968E2B" w14:textId="77777777" w:rsidR="002A1E6D" w:rsidRDefault="00000000">
      <w:pPr>
        <w:pStyle w:val="a3"/>
        <w:spacing w:line="265" w:lineRule="exact"/>
        <w:ind w:left="656"/>
        <w:rPr>
          <w:rFonts w:hint="eastAsia"/>
        </w:rPr>
      </w:pPr>
      <w:r>
        <w:rPr>
          <w:spacing w:val="-3"/>
        </w:rPr>
        <w:t>【总结：行政诉讼法的起诉条件】</w:t>
      </w:r>
    </w:p>
    <w:p w14:paraId="58D8C06A" w14:textId="77777777" w:rsidR="002A1E6D" w:rsidRDefault="002A1E6D">
      <w:pPr>
        <w:pStyle w:val="a3"/>
        <w:spacing w:before="5"/>
        <w:ind w:left="0"/>
        <w:rPr>
          <w:rFonts w:hint="eastAsia"/>
          <w:sz w:val="13"/>
        </w:rPr>
      </w:pPr>
    </w:p>
    <w:p w14:paraId="0E5A9693" w14:textId="77777777" w:rsidR="002A1E6D" w:rsidRDefault="00000000">
      <w:pPr>
        <w:spacing w:before="71"/>
        <w:ind w:left="117"/>
        <w:rPr>
          <w:rFonts w:hint="eastAsia"/>
          <w:b/>
          <w:sz w:val="21"/>
        </w:rPr>
      </w:pPr>
      <w:r>
        <w:rPr>
          <w:b/>
          <w:color w:val="000000"/>
          <w:spacing w:val="-2"/>
          <w:sz w:val="21"/>
          <w:shd w:val="clear" w:color="auto" w:fill="D6E2BB"/>
        </w:rPr>
        <w:t>（二）法定起诉条</w:t>
      </w:r>
      <w:r>
        <w:rPr>
          <w:b/>
          <w:color w:val="000000"/>
          <w:spacing w:val="-10"/>
          <w:sz w:val="21"/>
          <w:shd w:val="clear" w:color="auto" w:fill="D6E2BB"/>
        </w:rPr>
        <w:t>件</w:t>
      </w:r>
    </w:p>
    <w:p w14:paraId="444F46BD" w14:textId="77777777" w:rsidR="002A1E6D" w:rsidRDefault="00000000">
      <w:pPr>
        <w:pStyle w:val="a4"/>
        <w:numPr>
          <w:ilvl w:val="0"/>
          <w:numId w:val="60"/>
        </w:numPr>
        <w:tabs>
          <w:tab w:val="left" w:pos="819"/>
        </w:tabs>
        <w:spacing w:before="160" w:line="242" w:lineRule="auto"/>
        <w:ind w:right="314" w:firstLine="0"/>
        <w:rPr>
          <w:rFonts w:hint="eastAsia"/>
          <w:sz w:val="21"/>
        </w:rPr>
      </w:pPr>
      <w:r>
        <w:rPr>
          <w:rFonts w:hint="eastAsia"/>
        </w:rPr>
        <w:pict w14:anchorId="562D4F19">
          <v:line id="_x0000_s2214" style="position:absolute;left:0;text-align:left;z-index:15890944;mso-position-horizontal-relative:page" from="118.35pt,22.2pt" to="153.4pt,22.2pt" strokecolor="#ffbc08" strokeweight="1pt">
            <w10:wrap anchorx="page"/>
          </v:line>
        </w:pict>
      </w:r>
      <w:r>
        <w:rPr>
          <w:spacing w:val="-2"/>
          <w:sz w:val="21"/>
        </w:rPr>
        <w:t>【原告资格，利害关系】原告是符合行政诉讼法第二十五条规定的公民、法人或者其他组织；（不包括明显不具有原告资格）</w:t>
      </w:r>
    </w:p>
    <w:p w14:paraId="3059A97C" w14:textId="77777777" w:rsidR="002A1E6D" w:rsidRDefault="00000000">
      <w:pPr>
        <w:pStyle w:val="a4"/>
        <w:numPr>
          <w:ilvl w:val="0"/>
          <w:numId w:val="60"/>
        </w:numPr>
        <w:tabs>
          <w:tab w:val="left" w:pos="819"/>
        </w:tabs>
        <w:spacing w:before="1"/>
        <w:ind w:left="818" w:hanging="163"/>
        <w:rPr>
          <w:rFonts w:hint="eastAsia"/>
          <w:sz w:val="21"/>
        </w:rPr>
      </w:pPr>
      <w:r>
        <w:rPr>
          <w:spacing w:val="-4"/>
          <w:sz w:val="21"/>
        </w:rPr>
        <w:t>有明确的被告；</w:t>
      </w:r>
    </w:p>
    <w:p w14:paraId="7AC7D84E" w14:textId="77777777" w:rsidR="002A1E6D" w:rsidRDefault="00000000">
      <w:pPr>
        <w:pStyle w:val="a4"/>
        <w:numPr>
          <w:ilvl w:val="0"/>
          <w:numId w:val="60"/>
        </w:numPr>
        <w:tabs>
          <w:tab w:val="left" w:pos="819"/>
        </w:tabs>
        <w:spacing w:before="4"/>
        <w:ind w:left="818" w:hanging="163"/>
        <w:rPr>
          <w:rFonts w:hint="eastAsia"/>
          <w:sz w:val="21"/>
        </w:rPr>
      </w:pPr>
      <w:r>
        <w:rPr>
          <w:spacing w:val="-3"/>
          <w:sz w:val="21"/>
        </w:rPr>
        <w:t>有具体的诉讼请求和事实根据；</w:t>
      </w:r>
    </w:p>
    <w:p w14:paraId="5FC21581" w14:textId="77777777" w:rsidR="002A1E6D" w:rsidRDefault="00000000">
      <w:pPr>
        <w:pStyle w:val="a4"/>
        <w:numPr>
          <w:ilvl w:val="0"/>
          <w:numId w:val="60"/>
        </w:numPr>
        <w:tabs>
          <w:tab w:val="left" w:pos="819"/>
        </w:tabs>
        <w:spacing w:before="3"/>
        <w:ind w:left="818" w:hanging="163"/>
        <w:rPr>
          <w:rFonts w:hint="eastAsia"/>
          <w:sz w:val="21"/>
        </w:rPr>
      </w:pPr>
      <w:r>
        <w:rPr>
          <w:rFonts w:hint="eastAsia"/>
        </w:rPr>
        <w:pict w14:anchorId="23404B53">
          <v:line id="_x0000_s2213" style="position:absolute;left:0;text-align:left;z-index:15891456;mso-position-horizontal-relative:page" from="170.05pt,16.55pt" to="208.45pt,16.55pt" strokecolor="#ffbc08" strokeweight="1pt">
            <w10:wrap anchorx="page"/>
          </v:line>
        </w:pict>
      </w:r>
      <w:r>
        <w:rPr>
          <w:rFonts w:hint="eastAsia"/>
        </w:rPr>
        <w:pict w14:anchorId="74966F70">
          <v:line id="_x0000_s2212" style="position:absolute;left:0;text-align:left;z-index:15891968;mso-position-horizontal-relative:page" from="284.6pt,13.75pt" to="309.05pt,13.75pt" strokecolor="#ffbc08" strokeweight="1pt">
            <w10:wrap anchorx="page"/>
          </v:line>
        </w:pict>
      </w:r>
      <w:r>
        <w:rPr>
          <w:spacing w:val="-3"/>
          <w:sz w:val="21"/>
        </w:rPr>
        <w:t>属于人民法院受案范围和受诉人民法院管辖。</w:t>
      </w:r>
    </w:p>
    <w:p w14:paraId="33BFE8BB" w14:textId="77777777" w:rsidR="002A1E6D" w:rsidRDefault="002A1E6D">
      <w:pPr>
        <w:rPr>
          <w:rFonts w:hint="eastAsia"/>
          <w:sz w:val="21"/>
        </w:rPr>
        <w:sectPr w:rsidR="002A1E6D">
          <w:pgSz w:w="11910" w:h="16850"/>
          <w:pgMar w:top="660" w:right="20" w:bottom="220" w:left="1320" w:header="0" w:footer="38" w:gutter="0"/>
          <w:cols w:space="720"/>
        </w:sectPr>
      </w:pPr>
    </w:p>
    <w:p w14:paraId="645012DE" w14:textId="77777777" w:rsidR="002A1E6D" w:rsidRDefault="00000000">
      <w:pPr>
        <w:pStyle w:val="a3"/>
        <w:spacing w:before="49"/>
        <w:ind w:left="656"/>
        <w:rPr>
          <w:rFonts w:hint="eastAsia"/>
        </w:rPr>
      </w:pPr>
      <w:r>
        <w:rPr>
          <w:rFonts w:hint="eastAsia"/>
        </w:rPr>
        <w:lastRenderedPageBreak/>
        <w:pict w14:anchorId="4A3E160C">
          <v:line id="_x0000_s2211" style="position:absolute;left:0;text-align:left;z-index:15892480;mso-position-horizontal-relative:page" from="108.9pt,15.7pt" to="141.7pt,15.7pt" strokecolor="#ffbc08" strokeweight="1pt">
            <w10:wrap anchorx="page"/>
          </v:line>
        </w:pict>
      </w:r>
      <w:r>
        <w:rPr>
          <w:spacing w:val="-2"/>
        </w:rPr>
        <w:t>【起诉期限】</w:t>
      </w:r>
    </w:p>
    <w:p w14:paraId="6EF0ACAE" w14:textId="77777777" w:rsidR="002A1E6D" w:rsidRDefault="00000000">
      <w:pPr>
        <w:spacing w:before="4" w:line="331" w:lineRule="auto"/>
        <w:ind w:left="656" w:right="5920"/>
        <w:rPr>
          <w:rFonts w:hint="eastAsia"/>
          <w:b/>
          <w:sz w:val="21"/>
        </w:rPr>
      </w:pPr>
      <w:r>
        <w:rPr>
          <w:spacing w:val="-2"/>
          <w:sz w:val="21"/>
        </w:rPr>
        <w:t>形式：书面和口头都可，但是大多是书面的</w:t>
      </w:r>
      <w:r>
        <w:rPr>
          <w:b/>
          <w:spacing w:val="-2"/>
          <w:sz w:val="21"/>
        </w:rPr>
        <w:t>何谓“明确的被告”？</w:t>
      </w:r>
    </w:p>
    <w:p w14:paraId="221D8DD8" w14:textId="77777777" w:rsidR="002A1E6D" w:rsidRDefault="00000000">
      <w:pPr>
        <w:spacing w:line="230" w:lineRule="exact"/>
        <w:ind w:left="656"/>
        <w:rPr>
          <w:rFonts w:hint="eastAsia"/>
          <w:i/>
        </w:rPr>
      </w:pPr>
      <w:r>
        <w:rPr>
          <w:rFonts w:hint="eastAsia"/>
        </w:rPr>
        <w:pict w14:anchorId="4AE095A9">
          <v:line id="_x0000_s2210" style="position:absolute;left:0;text-align:left;z-index:15892992;mso-position-horizontal-relative:page" from="227.9pt,9.75pt" to="388.55pt,9.75pt" strokecolor="#ffbc08" strokeweight="1pt">
            <w10:wrap anchorx="page"/>
          </v:line>
        </w:pict>
      </w:r>
      <w:r>
        <w:rPr>
          <w:i/>
          <w:spacing w:val="-14"/>
        </w:rPr>
        <w:t>原告提供被告的名称等信息足以使被告与其他行政机关相区别的，可以认定为“有明确的被告”。起诉状</w:t>
      </w:r>
    </w:p>
    <w:p w14:paraId="62D74A0B" w14:textId="77777777" w:rsidR="002A1E6D" w:rsidRDefault="00000000">
      <w:pPr>
        <w:spacing w:before="4" w:line="230" w:lineRule="auto"/>
        <w:ind w:left="656" w:right="261"/>
        <w:jc w:val="both"/>
        <w:rPr>
          <w:rFonts w:hint="eastAsia"/>
          <w:i/>
        </w:rPr>
      </w:pPr>
      <w:r>
        <w:rPr>
          <w:rFonts w:hint="eastAsia"/>
        </w:rPr>
        <w:pict w14:anchorId="24DA634A">
          <v:line id="_x0000_s2209" style="position:absolute;left:0;text-align:left;z-index:15893504;mso-position-horizontal-relative:page" from="250.7pt,27.15pt" to="365.75pt,27.15pt" strokecolor="#ffbc08" strokeweight="1pt">
            <w10:wrap anchorx="page"/>
          </v:line>
        </w:pict>
      </w:r>
      <w:r>
        <w:rPr>
          <w:rFonts w:hint="eastAsia"/>
        </w:rPr>
        <w:pict w14:anchorId="691FE120">
          <v:line id="_x0000_s2208" style="position:absolute;left:0;text-align:left;z-index:15894016;mso-position-horizontal-relative:page" from="249.55pt,29.35pt" to="371.35pt,29.35pt" strokecolor="#ffbc08" strokeweight="1pt">
            <w10:wrap anchorx="page"/>
          </v:line>
        </w:pict>
      </w:r>
      <w:r>
        <w:rPr>
          <w:i/>
          <w:spacing w:val="-12"/>
        </w:rPr>
        <w:t>列写被告信息不足以认定明确的被告的，人民法院可以告知原告补正；原告补正后仍不能确定明确的被告的，人民法院</w:t>
      </w:r>
      <w:r>
        <w:rPr>
          <w:i/>
          <w:spacing w:val="-12"/>
          <w:u w:val="single" w:color="FF0000"/>
        </w:rPr>
        <w:t>裁定不予立案</w:t>
      </w:r>
      <w:r>
        <w:rPr>
          <w:i/>
          <w:spacing w:val="-12"/>
        </w:rPr>
        <w:t>。（明确的被告并非正确的被告，若被告不正确，并不产生不予立案的法律效</w:t>
      </w:r>
      <w:r>
        <w:rPr>
          <w:i/>
          <w:spacing w:val="-4"/>
        </w:rPr>
        <w:t>果。）</w:t>
      </w:r>
    </w:p>
    <w:p w14:paraId="78407922" w14:textId="77777777" w:rsidR="002A1E6D" w:rsidRDefault="00000000">
      <w:pPr>
        <w:spacing w:before="107"/>
        <w:ind w:left="656"/>
        <w:rPr>
          <w:rFonts w:hint="eastAsia"/>
          <w:b/>
          <w:sz w:val="21"/>
        </w:rPr>
      </w:pPr>
      <w:r>
        <w:rPr>
          <w:b/>
          <w:spacing w:val="-3"/>
          <w:sz w:val="21"/>
        </w:rPr>
        <w:t>何谓“具体的诉讼请求”？</w:t>
      </w:r>
    </w:p>
    <w:p w14:paraId="5C741831" w14:textId="77777777" w:rsidR="002A1E6D" w:rsidRDefault="00000000">
      <w:pPr>
        <w:spacing w:before="53" w:line="277" w:lineRule="exact"/>
        <w:ind w:left="656"/>
        <w:rPr>
          <w:rFonts w:hint="eastAsia"/>
          <w:i/>
        </w:rPr>
      </w:pPr>
      <w:r>
        <w:rPr>
          <w:i/>
          <w:spacing w:val="-12"/>
        </w:rPr>
        <w:t>请求判决撤销或者变更行政行为；</w:t>
      </w:r>
    </w:p>
    <w:p w14:paraId="6CD0FFF7" w14:textId="77777777" w:rsidR="002A1E6D" w:rsidRDefault="00000000">
      <w:pPr>
        <w:spacing w:before="2" w:line="232" w:lineRule="auto"/>
        <w:ind w:left="656" w:right="5082"/>
        <w:rPr>
          <w:rFonts w:hint="eastAsia"/>
          <w:i/>
        </w:rPr>
      </w:pPr>
      <w:r>
        <w:rPr>
          <w:i/>
          <w:spacing w:val="-12"/>
        </w:rPr>
        <w:t>请求判决行政机关履行特定法定职责或者给付义务；</w:t>
      </w:r>
      <w:r>
        <w:rPr>
          <w:i/>
          <w:spacing w:val="-2"/>
        </w:rPr>
        <w:t>请求判决确认行政行为违法；</w:t>
      </w:r>
    </w:p>
    <w:p w14:paraId="28F8A3B6" w14:textId="77777777" w:rsidR="002A1E6D" w:rsidRDefault="00000000">
      <w:pPr>
        <w:spacing w:line="269" w:lineRule="exact"/>
        <w:ind w:left="656"/>
        <w:rPr>
          <w:rFonts w:hint="eastAsia"/>
          <w:i/>
        </w:rPr>
      </w:pPr>
      <w:r>
        <w:rPr>
          <w:i/>
          <w:spacing w:val="-12"/>
        </w:rPr>
        <w:t>请求判决确认行政行为无效；</w:t>
      </w:r>
    </w:p>
    <w:p w14:paraId="65AD560E" w14:textId="77777777" w:rsidR="002A1E6D" w:rsidRDefault="00000000">
      <w:pPr>
        <w:spacing w:before="2" w:line="232" w:lineRule="auto"/>
        <w:ind w:left="656" w:right="6339"/>
        <w:rPr>
          <w:rFonts w:hint="eastAsia"/>
          <w:i/>
        </w:rPr>
      </w:pPr>
      <w:r>
        <w:rPr>
          <w:i/>
          <w:spacing w:val="-12"/>
        </w:rPr>
        <w:t>请求判决行政机关予以赔偿或者补偿；</w:t>
      </w:r>
      <w:r>
        <w:rPr>
          <w:i/>
          <w:spacing w:val="-2"/>
        </w:rPr>
        <w:t>请求解决行政协议争议；</w:t>
      </w:r>
    </w:p>
    <w:p w14:paraId="45CB483A" w14:textId="77777777" w:rsidR="002A1E6D" w:rsidRDefault="00000000">
      <w:pPr>
        <w:spacing w:line="232" w:lineRule="auto"/>
        <w:ind w:left="656" w:right="6547"/>
        <w:rPr>
          <w:rFonts w:hint="eastAsia"/>
          <w:i/>
        </w:rPr>
      </w:pPr>
      <w:r>
        <w:rPr>
          <w:i/>
          <w:spacing w:val="-12"/>
        </w:rPr>
        <w:t>请求一并审查规章以下规范性文件；</w:t>
      </w:r>
      <w:r>
        <w:rPr>
          <w:i/>
          <w:spacing w:val="-2"/>
        </w:rPr>
        <w:t>请求一并解决相关民事争议；</w:t>
      </w:r>
    </w:p>
    <w:p w14:paraId="229EBD8D" w14:textId="77777777" w:rsidR="002A1E6D" w:rsidRDefault="00000000">
      <w:pPr>
        <w:spacing w:line="269" w:lineRule="exact"/>
        <w:ind w:left="656"/>
        <w:rPr>
          <w:rFonts w:hint="eastAsia"/>
          <w:i/>
        </w:rPr>
      </w:pPr>
      <w:r>
        <w:rPr>
          <w:i/>
          <w:spacing w:val="-10"/>
        </w:rPr>
        <w:t>其他诉讼请求。</w:t>
      </w:r>
    </w:p>
    <w:p w14:paraId="3EDA93F4" w14:textId="77777777" w:rsidR="002A1E6D" w:rsidRDefault="00000000">
      <w:pPr>
        <w:spacing w:before="2" w:line="230" w:lineRule="auto"/>
        <w:ind w:left="656" w:right="261"/>
        <w:jc w:val="both"/>
        <w:rPr>
          <w:rFonts w:hint="eastAsia"/>
          <w:i/>
        </w:rPr>
      </w:pPr>
      <w:r>
        <w:rPr>
          <w:i/>
          <w:spacing w:val="-12"/>
        </w:rPr>
        <w:t>当事人单独或者一并提起行政赔偿、补偿诉讼的，应当有具体的赔偿、补偿事项以及数额；请求一并审查</w:t>
      </w:r>
      <w:bookmarkStart w:id="179" w:name="（三）起诉形式_"/>
      <w:bookmarkEnd w:id="179"/>
      <w:r>
        <w:rPr>
          <w:i/>
          <w:spacing w:val="-12"/>
        </w:rPr>
        <w:t>规章以下规范性文件的，应当提供明确的文件名称或者审查对象；请求一并解决相关民事争议的，应当有</w:t>
      </w:r>
      <w:r>
        <w:rPr>
          <w:i/>
          <w:spacing w:val="-2"/>
        </w:rPr>
        <w:t>具体的民事诉讼请求。</w:t>
      </w:r>
    </w:p>
    <w:p w14:paraId="626AC74A" w14:textId="77777777" w:rsidR="002A1E6D" w:rsidRDefault="00000000">
      <w:pPr>
        <w:spacing w:before="106"/>
        <w:ind w:left="656"/>
        <w:rPr>
          <w:rFonts w:hint="eastAsia"/>
          <w:b/>
          <w:sz w:val="21"/>
        </w:rPr>
      </w:pPr>
      <w:r>
        <w:rPr>
          <w:b/>
          <w:spacing w:val="-4"/>
          <w:sz w:val="21"/>
        </w:rPr>
        <w:t>何谓原告起诉时的“事实根据</w:t>
      </w:r>
      <w:r>
        <w:rPr>
          <w:b/>
          <w:spacing w:val="-5"/>
          <w:sz w:val="21"/>
        </w:rPr>
        <w:t>”？</w:t>
      </w:r>
    </w:p>
    <w:p w14:paraId="356C3EF2" w14:textId="77777777" w:rsidR="002A1E6D" w:rsidRDefault="00000000">
      <w:pPr>
        <w:spacing w:before="60" w:line="232" w:lineRule="auto"/>
        <w:ind w:left="656" w:right="260"/>
        <w:rPr>
          <w:rFonts w:hint="eastAsia"/>
          <w:i/>
        </w:rPr>
      </w:pPr>
      <w:r>
        <w:rPr>
          <w:i/>
          <w:spacing w:val="-12"/>
        </w:rPr>
        <w:t>原告起诉时应有</w:t>
      </w:r>
      <w:r>
        <w:rPr>
          <w:b/>
          <w:i/>
          <w:color w:val="C00000"/>
          <w:spacing w:val="-12"/>
          <w:u w:val="single" w:color="FF0000"/>
        </w:rPr>
        <w:t>初步</w:t>
      </w:r>
      <w:r>
        <w:rPr>
          <w:i/>
          <w:spacing w:val="-12"/>
          <w:u w:val="single" w:color="FF0000"/>
        </w:rPr>
        <w:t>的证据证明其和被告之间存在行政争议</w:t>
      </w:r>
      <w:r>
        <w:rPr>
          <w:i/>
          <w:spacing w:val="-12"/>
        </w:rPr>
        <w:t>，但并不需要达到证明被告行为违法的程度。</w:t>
      </w:r>
      <w:r>
        <w:rPr>
          <w:i/>
          <w:spacing w:val="-2"/>
        </w:rPr>
        <w:t>因为</w:t>
      </w:r>
      <w:r>
        <w:rPr>
          <w:i/>
          <w:spacing w:val="-2"/>
          <w:u w:val="single" w:color="FF0000"/>
        </w:rPr>
        <w:t>行政行为合法性的举证责任由被告承担</w:t>
      </w:r>
      <w:r>
        <w:rPr>
          <w:i/>
          <w:spacing w:val="-2"/>
        </w:rPr>
        <w:t>。</w:t>
      </w:r>
    </w:p>
    <w:p w14:paraId="14B79452" w14:textId="77777777" w:rsidR="002A1E6D" w:rsidRDefault="002A1E6D">
      <w:pPr>
        <w:pStyle w:val="a3"/>
        <w:spacing w:before="4"/>
        <w:ind w:left="0"/>
        <w:rPr>
          <w:rFonts w:hint="eastAsia"/>
          <w:i/>
          <w:sz w:val="19"/>
        </w:rPr>
      </w:pPr>
    </w:p>
    <w:p w14:paraId="61C1CF6D" w14:textId="77777777" w:rsidR="002A1E6D" w:rsidRDefault="00000000">
      <w:pPr>
        <w:spacing w:line="277" w:lineRule="exact"/>
        <w:ind w:left="656"/>
        <w:rPr>
          <w:rFonts w:hint="eastAsia"/>
          <w:i/>
        </w:rPr>
      </w:pPr>
      <w:r>
        <w:rPr>
          <w:rFonts w:ascii="Calibri" w:eastAsia="Calibri"/>
          <w:i/>
          <w:color w:val="3E3E3E"/>
          <w:spacing w:val="-12"/>
          <w:sz w:val="21"/>
          <w:u w:val="single" w:color="3E3E3E"/>
        </w:rPr>
        <w:t>2018</w:t>
      </w:r>
      <w:r>
        <w:rPr>
          <w:i/>
          <w:color w:val="3E3E3E"/>
          <w:spacing w:val="-12"/>
          <w:u w:val="single" w:color="3E3E3E"/>
        </w:rPr>
        <w:t>《适用解释》第</w:t>
      </w:r>
      <w:r>
        <w:rPr>
          <w:rFonts w:ascii="Calibri" w:eastAsia="Calibri"/>
          <w:i/>
          <w:color w:val="3E3E3E"/>
          <w:spacing w:val="-12"/>
          <w:sz w:val="21"/>
          <w:u w:val="single" w:color="3E3E3E"/>
        </w:rPr>
        <w:t>54</w:t>
      </w:r>
      <w:r>
        <w:rPr>
          <w:i/>
          <w:color w:val="3E3E3E"/>
          <w:spacing w:val="-12"/>
          <w:u w:val="single" w:color="3E3E3E"/>
        </w:rPr>
        <w:t>条：公民、法人或者其他组织提起诉讼时应当提交以下起诉材料：</w:t>
      </w:r>
    </w:p>
    <w:p w14:paraId="633F66EE" w14:textId="77777777" w:rsidR="002A1E6D" w:rsidRDefault="00000000">
      <w:pPr>
        <w:spacing w:line="272" w:lineRule="exact"/>
        <w:ind w:left="656"/>
        <w:rPr>
          <w:rFonts w:hint="eastAsia"/>
          <w:i/>
        </w:rPr>
      </w:pPr>
      <w:r>
        <w:rPr>
          <w:i/>
          <w:color w:val="3E3E3E"/>
          <w:spacing w:val="-14"/>
        </w:rPr>
        <w:t>（一）原告的身份证明材料以及有效联系方式；</w:t>
      </w:r>
    </w:p>
    <w:p w14:paraId="125CAC9A" w14:textId="77777777" w:rsidR="002A1E6D" w:rsidRDefault="00000000">
      <w:pPr>
        <w:spacing w:before="4" w:line="230" w:lineRule="auto"/>
        <w:ind w:left="656" w:right="261"/>
        <w:jc w:val="both"/>
        <w:rPr>
          <w:rFonts w:hint="eastAsia"/>
          <w:i/>
        </w:rPr>
      </w:pPr>
      <w:bookmarkStart w:id="180" w:name="二、受理_"/>
      <w:bookmarkEnd w:id="180"/>
      <w:r>
        <w:rPr>
          <w:i/>
          <w:color w:val="3E3E3E"/>
          <w:spacing w:val="-12"/>
        </w:rPr>
        <w:t>（二）</w:t>
      </w:r>
      <w:r>
        <w:rPr>
          <w:i/>
          <w:color w:val="3E3E3E"/>
          <w:spacing w:val="-12"/>
          <w:shd w:val="clear" w:color="auto" w:fill="F7ECEC"/>
        </w:rPr>
        <w:t>被诉行政行为或者不作为存在的材料</w:t>
      </w:r>
      <w:r>
        <w:rPr>
          <w:i/>
          <w:color w:val="3E3E3E"/>
          <w:spacing w:val="-12"/>
        </w:rPr>
        <w:t>；（一般为行政决定书。若行政机关作出行政行为时没有制作或者没有送达法律文书，公民、法人或者其他组织只要能证明行政行为存在，并在法定期限内起诉的，根</w:t>
      </w:r>
      <w:r>
        <w:rPr>
          <w:i/>
          <w:color w:val="3E3E3E"/>
          <w:spacing w:val="-2"/>
        </w:rPr>
        <w:t>据司法解释规定，人民法院应当依法立案。）</w:t>
      </w:r>
    </w:p>
    <w:p w14:paraId="08565841" w14:textId="77777777" w:rsidR="002A1E6D" w:rsidRDefault="00000000">
      <w:pPr>
        <w:spacing w:line="274" w:lineRule="exact"/>
        <w:ind w:left="656"/>
        <w:rPr>
          <w:rFonts w:hint="eastAsia"/>
          <w:i/>
        </w:rPr>
      </w:pPr>
      <w:r>
        <w:rPr>
          <w:i/>
          <w:color w:val="3E3E3E"/>
          <w:spacing w:val="-12"/>
        </w:rPr>
        <w:t>（三）</w:t>
      </w:r>
      <w:r>
        <w:rPr>
          <w:i/>
          <w:color w:val="3E3E3E"/>
          <w:spacing w:val="-12"/>
          <w:u w:val="single" w:color="FF0000"/>
        </w:rPr>
        <w:t>原告与被诉行政行为具有利害关系</w:t>
      </w:r>
      <w:r>
        <w:rPr>
          <w:i/>
          <w:color w:val="3E3E3E"/>
          <w:spacing w:val="-12"/>
        </w:rPr>
        <w:t>的材料；</w:t>
      </w:r>
    </w:p>
    <w:p w14:paraId="738473F3" w14:textId="77777777" w:rsidR="002A1E6D" w:rsidRDefault="00000000">
      <w:pPr>
        <w:spacing w:line="277" w:lineRule="exact"/>
        <w:ind w:left="656"/>
        <w:rPr>
          <w:rFonts w:hint="eastAsia"/>
          <w:i/>
        </w:rPr>
      </w:pPr>
      <w:r>
        <w:rPr>
          <w:i/>
          <w:color w:val="3E3E3E"/>
          <w:spacing w:val="-12"/>
        </w:rPr>
        <w:t>（四）人民法院认为需要提交的其他材料。</w:t>
      </w:r>
    </w:p>
    <w:p w14:paraId="3B613647" w14:textId="77777777" w:rsidR="002A1E6D" w:rsidRDefault="002A1E6D">
      <w:pPr>
        <w:pStyle w:val="a3"/>
        <w:spacing w:before="2"/>
        <w:ind w:left="0"/>
        <w:rPr>
          <w:rFonts w:hint="eastAsia"/>
          <w:i/>
          <w:sz w:val="13"/>
        </w:rPr>
      </w:pPr>
    </w:p>
    <w:p w14:paraId="1B6C0528" w14:textId="77777777" w:rsidR="002A1E6D" w:rsidRDefault="00000000">
      <w:pPr>
        <w:spacing w:before="72"/>
        <w:ind w:left="117"/>
        <w:rPr>
          <w:rFonts w:hint="eastAsia"/>
          <w:b/>
          <w:sz w:val="21"/>
        </w:rPr>
      </w:pPr>
      <w:r>
        <w:rPr>
          <w:b/>
          <w:color w:val="000000"/>
          <w:spacing w:val="-2"/>
          <w:sz w:val="21"/>
          <w:shd w:val="clear" w:color="auto" w:fill="D6E2BB"/>
        </w:rPr>
        <w:t>（三）起诉形</w:t>
      </w:r>
      <w:r>
        <w:rPr>
          <w:b/>
          <w:color w:val="000000"/>
          <w:spacing w:val="-12"/>
          <w:sz w:val="21"/>
          <w:shd w:val="clear" w:color="auto" w:fill="D6E2BB"/>
        </w:rPr>
        <w:t>式</w:t>
      </w:r>
    </w:p>
    <w:p w14:paraId="1A0E8E53" w14:textId="77777777" w:rsidR="002A1E6D" w:rsidRDefault="00000000">
      <w:pPr>
        <w:pStyle w:val="a4"/>
        <w:numPr>
          <w:ilvl w:val="0"/>
          <w:numId w:val="59"/>
        </w:numPr>
        <w:tabs>
          <w:tab w:val="left" w:pos="822"/>
        </w:tabs>
        <w:spacing w:before="159"/>
        <w:rPr>
          <w:rFonts w:hint="eastAsia"/>
          <w:b/>
          <w:sz w:val="21"/>
        </w:rPr>
      </w:pPr>
      <w:r>
        <w:rPr>
          <w:b/>
          <w:spacing w:val="-2"/>
          <w:sz w:val="21"/>
        </w:rPr>
        <w:t>书面起</w:t>
      </w:r>
      <w:r>
        <w:rPr>
          <w:b/>
          <w:spacing w:val="-10"/>
          <w:sz w:val="21"/>
        </w:rPr>
        <w:t>诉</w:t>
      </w:r>
    </w:p>
    <w:p w14:paraId="3B76C1DF" w14:textId="77777777" w:rsidR="002A1E6D" w:rsidRDefault="00000000">
      <w:pPr>
        <w:pStyle w:val="a3"/>
        <w:spacing w:before="63"/>
        <w:ind w:left="656"/>
        <w:rPr>
          <w:rFonts w:hint="eastAsia"/>
        </w:rPr>
      </w:pPr>
      <w:r>
        <w:rPr>
          <w:spacing w:val="-2"/>
        </w:rPr>
        <w:t>起诉应当向人民法院递交</w:t>
      </w:r>
      <w:r>
        <w:rPr>
          <w:spacing w:val="-2"/>
          <w:u w:val="single" w:color="FF0000"/>
        </w:rPr>
        <w:t>起诉状</w:t>
      </w:r>
      <w:r>
        <w:rPr>
          <w:spacing w:val="-3"/>
        </w:rPr>
        <w:t>，并按照被告人数提出副本。</w:t>
      </w:r>
    </w:p>
    <w:p w14:paraId="55F858EF" w14:textId="77777777" w:rsidR="002A1E6D" w:rsidRDefault="00000000">
      <w:pPr>
        <w:pStyle w:val="a4"/>
        <w:numPr>
          <w:ilvl w:val="0"/>
          <w:numId w:val="59"/>
        </w:numPr>
        <w:tabs>
          <w:tab w:val="left" w:pos="822"/>
        </w:tabs>
        <w:spacing w:before="103"/>
        <w:rPr>
          <w:rFonts w:hint="eastAsia"/>
          <w:b/>
          <w:sz w:val="21"/>
        </w:rPr>
      </w:pPr>
      <w:r>
        <w:rPr>
          <w:b/>
          <w:spacing w:val="-2"/>
          <w:sz w:val="21"/>
        </w:rPr>
        <w:t>口头起</w:t>
      </w:r>
      <w:r>
        <w:rPr>
          <w:b/>
          <w:spacing w:val="-10"/>
          <w:sz w:val="21"/>
        </w:rPr>
        <w:t>诉</w:t>
      </w:r>
    </w:p>
    <w:p w14:paraId="3378A942" w14:textId="77777777" w:rsidR="002A1E6D" w:rsidRDefault="00000000">
      <w:pPr>
        <w:pStyle w:val="a3"/>
        <w:spacing w:before="63" w:line="244" w:lineRule="auto"/>
        <w:ind w:left="656" w:right="261"/>
        <w:rPr>
          <w:rFonts w:hint="eastAsia"/>
        </w:rPr>
      </w:pPr>
      <w:r>
        <w:rPr>
          <w:spacing w:val="-2"/>
        </w:rPr>
        <w:t>书写起诉状确有困难的，可以口头起诉，由人民法院记入笔录，出具注明日期的书面凭证，并告知对方当</w:t>
      </w:r>
      <w:r>
        <w:rPr>
          <w:spacing w:val="-4"/>
        </w:rPr>
        <w:t>事人。</w:t>
      </w:r>
    </w:p>
    <w:p w14:paraId="37021A0D" w14:textId="77777777" w:rsidR="002A1E6D" w:rsidRDefault="002A1E6D">
      <w:pPr>
        <w:pStyle w:val="a3"/>
        <w:spacing w:before="5"/>
        <w:ind w:left="0"/>
        <w:rPr>
          <w:rFonts w:hint="eastAsia"/>
          <w:sz w:val="14"/>
        </w:rPr>
      </w:pPr>
    </w:p>
    <w:p w14:paraId="66AE2CBA" w14:textId="77777777" w:rsidR="002A1E6D" w:rsidRDefault="00000000">
      <w:pPr>
        <w:spacing w:before="72"/>
        <w:ind w:left="117"/>
        <w:rPr>
          <w:rFonts w:hint="eastAsia"/>
          <w:b/>
          <w:sz w:val="21"/>
        </w:rPr>
      </w:pPr>
      <w:r>
        <w:rPr>
          <w:b/>
          <w:color w:val="000000"/>
          <w:spacing w:val="-2"/>
          <w:sz w:val="21"/>
          <w:shd w:val="clear" w:color="auto" w:fill="FAD4B5"/>
        </w:rPr>
        <w:t>二、受</w:t>
      </w:r>
      <w:r>
        <w:rPr>
          <w:b/>
          <w:color w:val="000000"/>
          <w:spacing w:val="-10"/>
          <w:sz w:val="21"/>
          <w:shd w:val="clear" w:color="auto" w:fill="FAD4B5"/>
        </w:rPr>
        <w:t>理</w:t>
      </w:r>
    </w:p>
    <w:p w14:paraId="42F6CAC4" w14:textId="77777777" w:rsidR="002A1E6D" w:rsidRDefault="002A1E6D">
      <w:pPr>
        <w:pStyle w:val="a3"/>
        <w:spacing w:before="12"/>
        <w:ind w:left="0"/>
        <w:rPr>
          <w:rFonts w:hint="eastAsia"/>
          <w:b/>
          <w:sz w:val="14"/>
        </w:rPr>
      </w:pPr>
    </w:p>
    <w:p w14:paraId="10CD89F6" w14:textId="77777777" w:rsidR="002A1E6D" w:rsidRDefault="00000000">
      <w:pPr>
        <w:pStyle w:val="a3"/>
        <w:spacing w:before="71" w:line="244" w:lineRule="auto"/>
        <w:ind w:left="656" w:right="471"/>
        <w:rPr>
          <w:rFonts w:hint="eastAsia"/>
        </w:rPr>
      </w:pPr>
      <w:r>
        <w:rPr>
          <w:spacing w:val="-2"/>
        </w:rPr>
        <w:t>【在立案庭完成，是一个比较难的环节，法院会通过各种方法不立案。为了提高受案率，采用立案登记</w:t>
      </w:r>
      <w:r>
        <w:rPr>
          <w:spacing w:val="-4"/>
        </w:rPr>
        <w:t>制。】</w:t>
      </w:r>
    </w:p>
    <w:p w14:paraId="38326428" w14:textId="77777777" w:rsidR="002A1E6D" w:rsidRDefault="002A1E6D">
      <w:pPr>
        <w:pStyle w:val="a3"/>
        <w:spacing w:before="11"/>
        <w:ind w:left="0"/>
        <w:rPr>
          <w:rFonts w:hint="eastAsia"/>
          <w:sz w:val="12"/>
        </w:rPr>
      </w:pPr>
    </w:p>
    <w:p w14:paraId="00391872" w14:textId="77777777" w:rsidR="002A1E6D" w:rsidRDefault="00000000">
      <w:pPr>
        <w:spacing w:before="71"/>
        <w:ind w:left="117"/>
        <w:rPr>
          <w:rFonts w:hint="eastAsia"/>
          <w:b/>
          <w:sz w:val="21"/>
        </w:rPr>
      </w:pPr>
      <w:r>
        <w:rPr>
          <w:b/>
          <w:color w:val="000000"/>
          <w:spacing w:val="-2"/>
          <w:sz w:val="21"/>
          <w:shd w:val="clear" w:color="auto" w:fill="D6E2BB"/>
        </w:rPr>
        <w:t>（一）予以立</w:t>
      </w:r>
      <w:r>
        <w:rPr>
          <w:b/>
          <w:color w:val="000000"/>
          <w:spacing w:val="-12"/>
          <w:sz w:val="21"/>
          <w:shd w:val="clear" w:color="auto" w:fill="D6E2BB"/>
        </w:rPr>
        <w:t>案</w:t>
      </w:r>
    </w:p>
    <w:p w14:paraId="296B6C96" w14:textId="77777777" w:rsidR="002A1E6D" w:rsidRDefault="00000000">
      <w:pPr>
        <w:spacing w:before="159"/>
        <w:ind w:left="656"/>
        <w:rPr>
          <w:rFonts w:hint="eastAsia"/>
          <w:sz w:val="21"/>
        </w:rPr>
      </w:pPr>
      <w:r>
        <w:rPr>
          <w:spacing w:val="-2"/>
          <w:sz w:val="21"/>
        </w:rPr>
        <w:t>人民法院在接到起诉状时对</w:t>
      </w:r>
      <w:r>
        <w:rPr>
          <w:b/>
          <w:spacing w:val="-2"/>
          <w:sz w:val="21"/>
        </w:rPr>
        <w:t>符合本法规定的起诉条件</w:t>
      </w:r>
      <w:r>
        <w:rPr>
          <w:spacing w:val="-2"/>
          <w:sz w:val="21"/>
        </w:rPr>
        <w:t>的，应当</w:t>
      </w:r>
      <w:r>
        <w:rPr>
          <w:b/>
          <w:spacing w:val="-2"/>
          <w:sz w:val="21"/>
        </w:rPr>
        <w:t>登记立案</w:t>
      </w:r>
      <w:r>
        <w:rPr>
          <w:spacing w:val="-10"/>
          <w:sz w:val="21"/>
        </w:rPr>
        <w:t>。</w:t>
      </w:r>
    </w:p>
    <w:p w14:paraId="19317F8D" w14:textId="77777777" w:rsidR="002A1E6D" w:rsidRDefault="00000000">
      <w:pPr>
        <w:spacing w:before="4" w:line="242" w:lineRule="auto"/>
        <w:ind w:left="656" w:right="232"/>
        <w:rPr>
          <w:rFonts w:hint="eastAsia"/>
          <w:sz w:val="21"/>
        </w:rPr>
      </w:pPr>
      <w:r>
        <w:rPr>
          <w:b/>
          <w:spacing w:val="-2"/>
          <w:sz w:val="21"/>
        </w:rPr>
        <w:t>对当场</w:t>
      </w:r>
      <w:r>
        <w:rPr>
          <w:b/>
          <w:color w:val="FF0000"/>
          <w:spacing w:val="-2"/>
          <w:sz w:val="21"/>
        </w:rPr>
        <w:t>不能判定</w:t>
      </w:r>
      <w:r>
        <w:rPr>
          <w:b/>
          <w:spacing w:val="-2"/>
          <w:sz w:val="21"/>
        </w:rPr>
        <w:t>是否符合本法规定的起诉条件的【立案庭对一些边界问题不是很清楚】，应当接收起诉</w:t>
      </w:r>
      <w:r>
        <w:rPr>
          <w:b/>
          <w:spacing w:val="40"/>
          <w:sz w:val="21"/>
        </w:rPr>
        <w:t xml:space="preserve"> </w:t>
      </w:r>
      <w:r>
        <w:rPr>
          <w:b/>
          <w:spacing w:val="-2"/>
          <w:sz w:val="21"/>
        </w:rPr>
        <w:t>状，出具注明收到日期的书面凭证，并在</w:t>
      </w:r>
      <w:r>
        <w:rPr>
          <w:b/>
          <w:color w:val="FF0000"/>
          <w:spacing w:val="-2"/>
          <w:sz w:val="21"/>
        </w:rPr>
        <w:t>七日内</w:t>
      </w:r>
      <w:r>
        <w:rPr>
          <w:b/>
          <w:spacing w:val="-2"/>
          <w:sz w:val="21"/>
        </w:rPr>
        <w:t>决定是否立案。</w:t>
      </w:r>
      <w:r>
        <w:rPr>
          <w:spacing w:val="-2"/>
          <w:sz w:val="21"/>
        </w:rPr>
        <w:t>（</w:t>
      </w:r>
      <w:r>
        <w:rPr>
          <w:rFonts w:ascii="Calibri" w:eastAsia="Calibri"/>
          <w:spacing w:val="-2"/>
          <w:sz w:val="21"/>
        </w:rPr>
        <w:t>2018</w:t>
      </w:r>
      <w:r>
        <w:rPr>
          <w:spacing w:val="-2"/>
          <w:sz w:val="21"/>
        </w:rPr>
        <w:t>年《适用解释》：</w:t>
      </w:r>
      <w:r>
        <w:rPr>
          <w:spacing w:val="-2"/>
          <w:sz w:val="21"/>
          <w:u w:val="single" w:color="FF0000"/>
        </w:rPr>
        <w:t>七日内仍不能作</w:t>
      </w:r>
      <w:r>
        <w:rPr>
          <w:spacing w:val="80"/>
          <w:w w:val="150"/>
          <w:sz w:val="21"/>
          <w:u w:val="single" w:color="FF0000"/>
        </w:rPr>
        <w:t xml:space="preserve">                                                    </w:t>
      </w:r>
      <w:r>
        <w:rPr>
          <w:spacing w:val="-2"/>
          <w:sz w:val="21"/>
          <w:u w:val="single" w:color="FF0000"/>
        </w:rPr>
        <w:t>出判断的，应当先予立案</w:t>
      </w:r>
      <w:r>
        <w:rPr>
          <w:spacing w:val="-2"/>
          <w:sz w:val="21"/>
        </w:rPr>
        <w:t>。）</w:t>
      </w:r>
    </w:p>
    <w:p w14:paraId="1AF709E9" w14:textId="77777777" w:rsidR="002A1E6D" w:rsidRDefault="002A1E6D">
      <w:pPr>
        <w:pStyle w:val="a3"/>
        <w:spacing w:before="4"/>
        <w:ind w:left="0"/>
        <w:rPr>
          <w:rFonts w:hint="eastAsia"/>
          <w:sz w:val="13"/>
        </w:rPr>
      </w:pPr>
    </w:p>
    <w:p w14:paraId="1243E047" w14:textId="77777777" w:rsidR="002A1E6D" w:rsidRDefault="00000000">
      <w:pPr>
        <w:spacing w:before="71"/>
        <w:ind w:left="117"/>
        <w:rPr>
          <w:rFonts w:hint="eastAsia"/>
          <w:b/>
          <w:sz w:val="21"/>
        </w:rPr>
      </w:pPr>
      <w:r>
        <w:rPr>
          <w:b/>
          <w:color w:val="000000"/>
          <w:spacing w:val="-2"/>
          <w:sz w:val="21"/>
          <w:shd w:val="clear" w:color="auto" w:fill="D6E2BB"/>
        </w:rPr>
        <w:t>（二）补正后立</w:t>
      </w:r>
      <w:r>
        <w:rPr>
          <w:b/>
          <w:color w:val="000000"/>
          <w:spacing w:val="-10"/>
          <w:sz w:val="21"/>
          <w:shd w:val="clear" w:color="auto" w:fill="D6E2BB"/>
        </w:rPr>
        <w:t>案</w:t>
      </w:r>
    </w:p>
    <w:p w14:paraId="50FFB2D9" w14:textId="77777777" w:rsidR="002A1E6D" w:rsidRDefault="00000000">
      <w:pPr>
        <w:spacing w:before="159"/>
        <w:ind w:left="656"/>
        <w:rPr>
          <w:rFonts w:hint="eastAsia"/>
          <w:sz w:val="21"/>
        </w:rPr>
      </w:pPr>
      <w:r>
        <w:rPr>
          <w:b/>
          <w:spacing w:val="-2"/>
          <w:sz w:val="21"/>
        </w:rPr>
        <w:t>起诉状内容欠缺或者有其他错误的，</w:t>
      </w:r>
      <w:r>
        <w:rPr>
          <w:spacing w:val="-2"/>
          <w:sz w:val="21"/>
        </w:rPr>
        <w:t>应当给予指导和释明，并</w:t>
      </w:r>
      <w:r>
        <w:rPr>
          <w:b/>
          <w:color w:val="000000"/>
          <w:spacing w:val="-2"/>
          <w:sz w:val="21"/>
          <w:shd w:val="clear" w:color="auto" w:fill="F7ECEC"/>
        </w:rPr>
        <w:t>一次性告知</w:t>
      </w:r>
      <w:r>
        <w:rPr>
          <w:color w:val="000000"/>
          <w:spacing w:val="-3"/>
          <w:sz w:val="21"/>
        </w:rPr>
        <w:t>当事人需要补正的内容。不得未</w:t>
      </w:r>
    </w:p>
    <w:p w14:paraId="7C7D0B5D" w14:textId="77777777" w:rsidR="002A1E6D" w:rsidRDefault="002A1E6D">
      <w:pPr>
        <w:rPr>
          <w:rFonts w:hint="eastAsia"/>
          <w:sz w:val="21"/>
        </w:rPr>
        <w:sectPr w:rsidR="002A1E6D">
          <w:pgSz w:w="11910" w:h="16850"/>
          <w:pgMar w:top="660" w:right="20" w:bottom="220" w:left="1320" w:header="0" w:footer="38" w:gutter="0"/>
          <w:cols w:space="720"/>
        </w:sectPr>
      </w:pPr>
    </w:p>
    <w:p w14:paraId="6429FB80" w14:textId="77777777" w:rsidR="002A1E6D" w:rsidRDefault="00000000">
      <w:pPr>
        <w:pStyle w:val="a3"/>
        <w:spacing w:before="50"/>
        <w:ind w:left="656"/>
        <w:rPr>
          <w:rFonts w:hint="eastAsia"/>
        </w:rPr>
      </w:pPr>
      <w:r>
        <w:rPr>
          <w:spacing w:val="-3"/>
        </w:rPr>
        <w:lastRenderedPageBreak/>
        <w:t>经指导和释明即以起诉不符合条件为由不接收起诉状。</w:t>
      </w:r>
    </w:p>
    <w:p w14:paraId="39A23C23" w14:textId="77777777" w:rsidR="002A1E6D" w:rsidRDefault="00000000">
      <w:pPr>
        <w:pStyle w:val="a3"/>
        <w:spacing w:before="3" w:line="244" w:lineRule="auto"/>
        <w:ind w:left="656" w:right="261"/>
        <w:rPr>
          <w:rFonts w:hint="eastAsia"/>
        </w:rPr>
      </w:pPr>
      <w:r>
        <w:rPr>
          <w:spacing w:val="-2"/>
        </w:rPr>
        <w:t>在指定期限内补正并符合起诉条件的，应当登记立案。当事人拒绝补正或者经补正仍不符合起诉条件的，退回诉状并记录在册；坚持起诉的，裁定不予立案，并载明不予立案的理由。</w:t>
      </w:r>
    </w:p>
    <w:p w14:paraId="1FE9CE01" w14:textId="77777777" w:rsidR="002A1E6D" w:rsidRDefault="00000000">
      <w:pPr>
        <w:spacing w:line="242" w:lineRule="auto"/>
        <w:ind w:left="656" w:right="247"/>
        <w:rPr>
          <w:rFonts w:hint="eastAsia"/>
          <w:sz w:val="21"/>
        </w:rPr>
      </w:pPr>
      <w:r>
        <w:rPr>
          <w:b/>
          <w:spacing w:val="-2"/>
          <w:sz w:val="21"/>
        </w:rPr>
        <w:t>【对立案环节的救济制度】</w:t>
      </w:r>
      <w:r>
        <w:rPr>
          <w:spacing w:val="-2"/>
          <w:sz w:val="21"/>
        </w:rPr>
        <w:t>对于</w:t>
      </w:r>
      <w:r>
        <w:rPr>
          <w:rFonts w:ascii="Calibri" w:eastAsia="Calibri"/>
          <w:spacing w:val="-2"/>
          <w:sz w:val="21"/>
        </w:rPr>
        <w:t>1</w:t>
      </w:r>
      <w:r>
        <w:rPr>
          <w:spacing w:val="-2"/>
          <w:sz w:val="21"/>
        </w:rPr>
        <w:t>）</w:t>
      </w:r>
      <w:r>
        <w:rPr>
          <w:b/>
          <w:color w:val="FF0000"/>
          <w:spacing w:val="-2"/>
          <w:sz w:val="21"/>
        </w:rPr>
        <w:t>不接收起诉状、</w:t>
      </w:r>
      <w:r>
        <w:rPr>
          <w:rFonts w:ascii="Calibri" w:eastAsia="Calibri"/>
          <w:b/>
          <w:color w:val="FF0000"/>
          <w:spacing w:val="-2"/>
          <w:sz w:val="21"/>
        </w:rPr>
        <w:t>2</w:t>
      </w:r>
      <w:r>
        <w:rPr>
          <w:b/>
          <w:color w:val="FF0000"/>
          <w:spacing w:val="-2"/>
          <w:sz w:val="21"/>
        </w:rPr>
        <w:t>）接收起诉状后不出具书面凭证，以及</w:t>
      </w:r>
      <w:r>
        <w:rPr>
          <w:rFonts w:ascii="Calibri" w:eastAsia="Calibri"/>
          <w:b/>
          <w:color w:val="FF0000"/>
          <w:spacing w:val="-2"/>
          <w:sz w:val="21"/>
        </w:rPr>
        <w:t>3</w:t>
      </w:r>
      <w:r>
        <w:rPr>
          <w:b/>
          <w:color w:val="FF0000"/>
          <w:spacing w:val="-2"/>
          <w:sz w:val="21"/>
        </w:rPr>
        <w:t>）不一次性告知当事人需要补正的起诉状内容的，</w:t>
      </w:r>
      <w:r>
        <w:rPr>
          <w:color w:val="000000"/>
          <w:spacing w:val="-2"/>
          <w:sz w:val="21"/>
          <w:shd w:val="clear" w:color="auto" w:fill="F7ECEC"/>
        </w:rPr>
        <w:t>当事人可以向上级人民法院投诉</w:t>
      </w:r>
      <w:r>
        <w:rPr>
          <w:color w:val="000000"/>
          <w:spacing w:val="-2"/>
          <w:sz w:val="21"/>
        </w:rPr>
        <w:t>，上级人民法院应当责令改正，并对直接负责的主管人员和其他直接责任人员依法给予处分。</w:t>
      </w:r>
    </w:p>
    <w:p w14:paraId="6790B42F" w14:textId="77777777" w:rsidR="002A1E6D" w:rsidRDefault="00000000">
      <w:pPr>
        <w:pStyle w:val="a3"/>
        <w:ind w:left="656"/>
        <w:rPr>
          <w:rFonts w:hint="eastAsia"/>
        </w:rPr>
      </w:pPr>
      <w:r>
        <w:rPr>
          <w:spacing w:val="-3"/>
        </w:rPr>
        <w:t>【现在立案率很高，导致裁定驳回率很高。】</w:t>
      </w:r>
    </w:p>
    <w:p w14:paraId="355D5547" w14:textId="77777777" w:rsidR="002A1E6D" w:rsidRDefault="002A1E6D">
      <w:pPr>
        <w:pStyle w:val="a3"/>
        <w:spacing w:before="3"/>
        <w:ind w:left="0"/>
        <w:rPr>
          <w:rFonts w:hint="eastAsia"/>
          <w:sz w:val="13"/>
        </w:rPr>
      </w:pPr>
    </w:p>
    <w:p w14:paraId="589D5557" w14:textId="77777777" w:rsidR="002A1E6D" w:rsidRDefault="00000000">
      <w:pPr>
        <w:spacing w:before="72"/>
        <w:ind w:left="117"/>
        <w:rPr>
          <w:rFonts w:hint="eastAsia"/>
          <w:b/>
          <w:sz w:val="21"/>
        </w:rPr>
      </w:pPr>
      <w:r>
        <w:rPr>
          <w:b/>
          <w:color w:val="000000"/>
          <w:spacing w:val="-2"/>
          <w:sz w:val="21"/>
          <w:shd w:val="clear" w:color="auto" w:fill="D6E2BB"/>
        </w:rPr>
        <w:t>（三）不予立</w:t>
      </w:r>
      <w:r>
        <w:rPr>
          <w:b/>
          <w:color w:val="000000"/>
          <w:spacing w:val="-12"/>
          <w:sz w:val="21"/>
          <w:shd w:val="clear" w:color="auto" w:fill="D6E2BB"/>
        </w:rPr>
        <w:t>案</w:t>
      </w:r>
    </w:p>
    <w:p w14:paraId="26DFCE90" w14:textId="77777777" w:rsidR="002A1E6D" w:rsidRDefault="00000000">
      <w:pPr>
        <w:spacing w:before="159" w:line="244" w:lineRule="auto"/>
        <w:ind w:left="656" w:right="265"/>
        <w:rPr>
          <w:rFonts w:hint="eastAsia"/>
          <w:sz w:val="21"/>
        </w:rPr>
      </w:pPr>
      <w:r>
        <w:rPr>
          <w:spacing w:val="-2"/>
          <w:sz w:val="21"/>
        </w:rPr>
        <w:t>不符合起诉条件的，作出</w:t>
      </w:r>
      <w:r>
        <w:rPr>
          <w:b/>
          <w:color w:val="C00000"/>
          <w:spacing w:val="-2"/>
          <w:sz w:val="21"/>
        </w:rPr>
        <w:t>不予立案的</w:t>
      </w:r>
      <w:r>
        <w:rPr>
          <w:b/>
          <w:color w:val="C00000"/>
          <w:spacing w:val="-2"/>
          <w:sz w:val="21"/>
          <w:shd w:val="clear" w:color="auto" w:fill="F7ECEC"/>
        </w:rPr>
        <w:t>裁定</w:t>
      </w:r>
      <w:r>
        <w:rPr>
          <w:b/>
          <w:color w:val="C00000"/>
          <w:spacing w:val="-2"/>
          <w:sz w:val="21"/>
        </w:rPr>
        <w:t>【可以上诉的裁定之一：不予立案</w:t>
      </w:r>
      <w:r>
        <w:rPr>
          <w:rFonts w:ascii="Calibri" w:eastAsia="Calibri"/>
          <w:b/>
          <w:color w:val="C00000"/>
          <w:spacing w:val="-2"/>
          <w:sz w:val="21"/>
        </w:rPr>
        <w:t>/</w:t>
      </w:r>
      <w:r>
        <w:rPr>
          <w:b/>
          <w:color w:val="C00000"/>
          <w:spacing w:val="-2"/>
          <w:sz w:val="21"/>
        </w:rPr>
        <w:t>驳回起诉</w:t>
      </w:r>
      <w:r>
        <w:rPr>
          <w:rFonts w:ascii="Calibri" w:eastAsia="Calibri"/>
          <w:b/>
          <w:color w:val="C00000"/>
          <w:spacing w:val="-2"/>
          <w:sz w:val="21"/>
        </w:rPr>
        <w:t>/</w:t>
      </w:r>
      <w:r>
        <w:rPr>
          <w:b/>
          <w:color w:val="C00000"/>
          <w:spacing w:val="-2"/>
          <w:sz w:val="21"/>
        </w:rPr>
        <w:t>管辖权异议】</w:t>
      </w:r>
      <w:r>
        <w:rPr>
          <w:color w:val="000000"/>
          <w:spacing w:val="-2"/>
          <w:sz w:val="21"/>
        </w:rPr>
        <w:t>。裁定书应当载明不予立案的理由。</w:t>
      </w:r>
      <w:r>
        <w:rPr>
          <w:color w:val="000000"/>
          <w:spacing w:val="-2"/>
          <w:sz w:val="21"/>
          <w:shd w:val="clear" w:color="auto" w:fill="F7ECEC"/>
        </w:rPr>
        <w:t>原告对裁定不服的，可以提起上诉。</w:t>
      </w:r>
    </w:p>
    <w:p w14:paraId="730429A0" w14:textId="77777777" w:rsidR="002A1E6D" w:rsidRDefault="00000000">
      <w:pPr>
        <w:spacing w:line="244" w:lineRule="auto"/>
        <w:ind w:left="656" w:right="249"/>
        <w:rPr>
          <w:rFonts w:hint="eastAsia"/>
          <w:sz w:val="21"/>
        </w:rPr>
      </w:pPr>
      <w:r>
        <w:rPr>
          <w:spacing w:val="-2"/>
          <w:sz w:val="21"/>
        </w:rPr>
        <w:t>人民法院既不立案，又不作出不予立案裁定的，当事人</w:t>
      </w:r>
      <w:r>
        <w:rPr>
          <w:b/>
          <w:color w:val="EC7C30"/>
          <w:spacing w:val="-2"/>
          <w:sz w:val="21"/>
        </w:rPr>
        <w:t>可以向上一级人民法院起诉</w:t>
      </w:r>
      <w:r>
        <w:rPr>
          <w:spacing w:val="-2"/>
          <w:sz w:val="21"/>
        </w:rPr>
        <w:t>。上一级人民法院认为符合起诉条件的，</w:t>
      </w:r>
      <w:r>
        <w:rPr>
          <w:b/>
          <w:color w:val="FF0000"/>
          <w:spacing w:val="-2"/>
          <w:sz w:val="21"/>
        </w:rPr>
        <w:t>应当立案、审理，也可以指定其他下级人民法院立案、审理</w:t>
      </w:r>
      <w:r>
        <w:rPr>
          <w:spacing w:val="-2"/>
          <w:sz w:val="21"/>
        </w:rPr>
        <w:t>。</w:t>
      </w:r>
    </w:p>
    <w:p w14:paraId="01BDCBA0" w14:textId="77777777" w:rsidR="002A1E6D" w:rsidRDefault="002A1E6D">
      <w:pPr>
        <w:pStyle w:val="a3"/>
        <w:spacing w:before="7"/>
        <w:ind w:left="0"/>
        <w:rPr>
          <w:rFonts w:hint="eastAsia"/>
          <w:sz w:val="12"/>
        </w:rPr>
      </w:pPr>
    </w:p>
    <w:p w14:paraId="69396D33" w14:textId="77777777" w:rsidR="002A1E6D" w:rsidRDefault="00000000">
      <w:pPr>
        <w:spacing w:before="71"/>
        <w:ind w:left="117"/>
        <w:rPr>
          <w:rFonts w:hint="eastAsia"/>
          <w:b/>
          <w:sz w:val="21"/>
        </w:rPr>
      </w:pPr>
      <w:r>
        <w:rPr>
          <w:b/>
          <w:color w:val="000000"/>
          <w:spacing w:val="-4"/>
          <w:sz w:val="21"/>
          <w:shd w:val="clear" w:color="auto" w:fill="D6E2BB"/>
        </w:rPr>
        <w:t>（四）裁定驳回起诉</w:t>
      </w:r>
      <w:r>
        <w:rPr>
          <w:b/>
          <w:color w:val="000000"/>
          <w:spacing w:val="-4"/>
          <w:sz w:val="21"/>
        </w:rPr>
        <w:t>（属于审理阶段，行政庭处理</w:t>
      </w:r>
      <w:r>
        <w:rPr>
          <w:b/>
          <w:color w:val="000000"/>
          <w:spacing w:val="-10"/>
          <w:sz w:val="21"/>
        </w:rPr>
        <w:t>）</w:t>
      </w:r>
    </w:p>
    <w:p w14:paraId="5B1F2095" w14:textId="77777777" w:rsidR="002A1E6D" w:rsidRDefault="00000000">
      <w:pPr>
        <w:pStyle w:val="a3"/>
        <w:spacing w:before="159" w:line="244" w:lineRule="auto"/>
        <w:ind w:left="656" w:right="261"/>
        <w:rPr>
          <w:rFonts w:hint="eastAsia"/>
        </w:rPr>
      </w:pPr>
      <w:r>
        <w:rPr>
          <w:spacing w:val="-2"/>
        </w:rPr>
        <w:t>【处理的问题：行政诉讼的起诉是否符合法定起诉要件，理论上立案阶段应该排除，但是立案阶段比较宽松】</w:t>
      </w:r>
      <w:r>
        <w:rPr>
          <w:spacing w:val="-2"/>
          <w:u w:val="single" w:color="FF0000"/>
        </w:rPr>
        <w:t>对于已经立案的案件，发现不符合起诉条件，应当</w:t>
      </w:r>
      <w:r>
        <w:rPr>
          <w:b/>
          <w:color w:val="C00000"/>
          <w:spacing w:val="-2"/>
          <w:u w:val="single" w:color="FF0000"/>
        </w:rPr>
        <w:t>裁定驳回起诉</w:t>
      </w:r>
      <w:r>
        <w:rPr>
          <w:spacing w:val="-2"/>
        </w:rPr>
        <w:t>。</w:t>
      </w:r>
    </w:p>
    <w:p w14:paraId="5431E9EA" w14:textId="77777777" w:rsidR="002A1E6D" w:rsidRDefault="00000000">
      <w:pPr>
        <w:pStyle w:val="a3"/>
        <w:spacing w:line="262" w:lineRule="exact"/>
        <w:ind w:left="656"/>
        <w:rPr>
          <w:rFonts w:hint="eastAsia"/>
        </w:rPr>
      </w:pPr>
      <w:r>
        <w:rPr>
          <w:spacing w:val="-3"/>
        </w:rPr>
        <w:t>【原告资格是政策性在变化的，相关的尺度由审判庭判断比较合适】</w:t>
      </w:r>
    </w:p>
    <w:p w14:paraId="19E7A488" w14:textId="77777777" w:rsidR="002A1E6D" w:rsidRDefault="00000000">
      <w:pPr>
        <w:spacing w:line="279" w:lineRule="exact"/>
        <w:ind w:left="656"/>
        <w:rPr>
          <w:rFonts w:hint="eastAsia"/>
          <w:i/>
        </w:rPr>
      </w:pPr>
      <w:r>
        <w:rPr>
          <w:i/>
          <w:color w:val="2E5395"/>
          <w:spacing w:val="-12"/>
        </w:rPr>
        <w:t>驳回诉讼请求是判决，驳回起诉是裁定</w:t>
      </w:r>
    </w:p>
    <w:p w14:paraId="669FA5CF" w14:textId="77777777" w:rsidR="002A1E6D" w:rsidRDefault="002A1E6D">
      <w:pPr>
        <w:pStyle w:val="a3"/>
        <w:spacing w:before="11"/>
        <w:ind w:left="0"/>
        <w:rPr>
          <w:rFonts w:hint="eastAsia"/>
          <w:i/>
          <w:sz w:val="19"/>
        </w:rPr>
      </w:pPr>
    </w:p>
    <w:p w14:paraId="15A8DD14" w14:textId="77777777" w:rsidR="002A1E6D" w:rsidRDefault="00000000">
      <w:pPr>
        <w:ind w:left="656"/>
        <w:rPr>
          <w:rFonts w:hint="eastAsia"/>
          <w:b/>
          <w:bCs/>
          <w:sz w:val="21"/>
          <w:szCs w:val="21"/>
        </w:rPr>
      </w:pPr>
      <w:r>
        <w:rPr>
          <w:rFonts w:ascii="Segoe UI Symbol" w:eastAsia="Segoe UI Symbol" w:hAnsi="Segoe UI Symbol" w:cs="Segoe UI Symbol"/>
          <w:b/>
          <w:bCs/>
          <w:spacing w:val="-2"/>
          <w:sz w:val="21"/>
          <w:szCs w:val="21"/>
        </w:rPr>
        <w:t>⭐</w:t>
      </w:r>
      <w:r>
        <w:rPr>
          <w:b/>
          <w:bCs/>
          <w:spacing w:val="-2"/>
          <w:sz w:val="21"/>
          <w:szCs w:val="21"/>
        </w:rPr>
        <w:t>诉讼过程的三个阶</w:t>
      </w:r>
      <w:r>
        <w:rPr>
          <w:b/>
          <w:bCs/>
          <w:spacing w:val="-10"/>
          <w:sz w:val="21"/>
          <w:szCs w:val="21"/>
        </w:rPr>
        <w:t>段</w:t>
      </w:r>
    </w:p>
    <w:p w14:paraId="0A360ACE" w14:textId="77777777" w:rsidR="002A1E6D" w:rsidRDefault="00000000">
      <w:pPr>
        <w:pStyle w:val="a3"/>
        <w:spacing w:before="4"/>
        <w:ind w:left="656"/>
        <w:rPr>
          <w:rFonts w:hint="eastAsia"/>
        </w:rPr>
      </w:pPr>
      <w:r>
        <w:rPr>
          <w:spacing w:val="-2"/>
        </w:rPr>
        <w:t>立案阶段（较宽松）</w:t>
      </w:r>
      <w:r>
        <w:rPr>
          <w:spacing w:val="-3"/>
        </w:rPr>
        <w:t>——起诉条件审查阶段——实体审理阶段</w:t>
      </w:r>
    </w:p>
    <w:p w14:paraId="56493FB3" w14:textId="77777777" w:rsidR="002A1E6D" w:rsidRDefault="002A1E6D">
      <w:pPr>
        <w:pStyle w:val="a3"/>
        <w:ind w:left="0"/>
        <w:rPr>
          <w:rFonts w:hint="eastAsia"/>
          <w:sz w:val="20"/>
        </w:rPr>
      </w:pPr>
    </w:p>
    <w:p w14:paraId="531D9F13" w14:textId="77777777" w:rsidR="002A1E6D" w:rsidRDefault="00000000">
      <w:pPr>
        <w:pStyle w:val="a3"/>
        <w:spacing w:before="1"/>
        <w:ind w:left="656"/>
        <w:rPr>
          <w:rFonts w:hint="eastAsia"/>
        </w:rPr>
      </w:pPr>
      <w:r>
        <w:rPr>
          <w:rFonts w:ascii="Segoe UI Symbol" w:eastAsia="Segoe UI Symbol" w:hAnsi="Segoe UI Symbol" w:cs="Segoe UI Symbol"/>
          <w:spacing w:val="-2"/>
        </w:rPr>
        <w:t>⭐</w:t>
      </w:r>
      <w:r>
        <w:rPr>
          <w:rFonts w:ascii="Calibri" w:eastAsia="Calibri" w:hAnsi="Calibri" w:cs="Calibri"/>
          <w:spacing w:val="-2"/>
        </w:rPr>
        <w:t>2018</w:t>
      </w:r>
      <w:r>
        <w:rPr>
          <w:spacing w:val="-2"/>
        </w:rPr>
        <w:t>年《适用解释》第</w:t>
      </w:r>
      <w:r>
        <w:rPr>
          <w:rFonts w:ascii="Calibri" w:eastAsia="Calibri" w:hAnsi="Calibri" w:cs="Calibri"/>
          <w:spacing w:val="-2"/>
        </w:rPr>
        <w:t>69</w:t>
      </w:r>
      <w:r>
        <w:rPr>
          <w:spacing w:val="-2"/>
        </w:rPr>
        <w:t>条：有下列情形之一，已经立案的，应当</w:t>
      </w:r>
      <w:r>
        <w:rPr>
          <w:b/>
          <w:bCs/>
          <w:spacing w:val="-2"/>
        </w:rPr>
        <w:t>裁定驳回起诉</w:t>
      </w:r>
      <w:r>
        <w:rPr>
          <w:spacing w:val="-10"/>
        </w:rPr>
        <w:t>：</w:t>
      </w:r>
    </w:p>
    <w:p w14:paraId="326C8F11" w14:textId="77777777" w:rsidR="002A1E6D" w:rsidRDefault="00000000">
      <w:pPr>
        <w:pStyle w:val="a3"/>
        <w:spacing w:before="3"/>
        <w:ind w:left="656"/>
        <w:rPr>
          <w:rFonts w:hint="eastAsia"/>
        </w:rPr>
      </w:pPr>
      <w:r>
        <w:rPr>
          <w:rFonts w:hint="eastAsia"/>
        </w:rPr>
        <w:pict w14:anchorId="070C8143">
          <v:line id="_x0000_s2207" style="position:absolute;left:0;text-align:left;z-index:15895552;mso-position-horizontal-relative:page" from="306.55pt,11.3pt" to="351.05pt,11.3pt" strokecolor="#ffbc08" strokeweight="1pt">
            <w10:wrap anchorx="page"/>
          </v:line>
        </w:pict>
      </w:r>
      <w:r>
        <w:rPr>
          <w:spacing w:val="-2"/>
        </w:rPr>
        <w:t>（一）不符合行政诉讼法第四十九条规定的（起诉条件</w:t>
      </w:r>
      <w:r>
        <w:rPr>
          <w:spacing w:val="-5"/>
        </w:rPr>
        <w:t>）；</w:t>
      </w:r>
    </w:p>
    <w:p w14:paraId="09B95FFD" w14:textId="77777777" w:rsidR="002A1E6D" w:rsidRDefault="00000000">
      <w:pPr>
        <w:pStyle w:val="a3"/>
        <w:spacing w:before="3"/>
        <w:ind w:left="656"/>
        <w:rPr>
          <w:rFonts w:hint="eastAsia"/>
        </w:rPr>
      </w:pPr>
      <w:r>
        <w:rPr>
          <w:rFonts w:hint="eastAsia"/>
        </w:rPr>
        <w:pict w14:anchorId="05C7ABC1">
          <v:line id="_x0000_s2206" style="position:absolute;left:0;text-align:left;z-index:15896064;mso-position-horizontal-relative:page" from="151.45pt,12.15pt" to="209.8pt,12.15pt" strokecolor="#ffbc08" strokeweight="1pt">
            <w10:wrap anchorx="page"/>
          </v:line>
        </w:pict>
      </w:r>
      <w:r>
        <w:rPr>
          <w:spacing w:val="-2"/>
        </w:rPr>
        <w:t>（二）超过法定起诉期限且无行政诉讼法第四十八条（扣除与延长）</w:t>
      </w:r>
      <w:r>
        <w:rPr>
          <w:spacing w:val="-4"/>
        </w:rPr>
        <w:t>规定情形的；</w:t>
      </w:r>
    </w:p>
    <w:p w14:paraId="27A41419" w14:textId="77777777" w:rsidR="002A1E6D" w:rsidRDefault="00000000">
      <w:pPr>
        <w:pStyle w:val="a3"/>
        <w:spacing w:before="4"/>
        <w:ind w:left="656"/>
        <w:rPr>
          <w:rFonts w:hint="eastAsia"/>
        </w:rPr>
      </w:pPr>
      <w:r>
        <w:rPr>
          <w:spacing w:val="-2"/>
        </w:rPr>
        <w:t>（三）错列被告且拒绝变更的（被告不正确</w:t>
      </w:r>
      <w:r>
        <w:rPr>
          <w:spacing w:val="-5"/>
        </w:rPr>
        <w:t>）；</w:t>
      </w:r>
    </w:p>
    <w:p w14:paraId="5CA3DCD8" w14:textId="77777777" w:rsidR="002A1E6D" w:rsidRDefault="00000000">
      <w:pPr>
        <w:pStyle w:val="a3"/>
        <w:spacing w:before="3"/>
        <w:ind w:left="656"/>
        <w:rPr>
          <w:rFonts w:hint="eastAsia"/>
        </w:rPr>
      </w:pPr>
      <w:r>
        <w:rPr>
          <w:spacing w:val="-2"/>
        </w:rPr>
        <w:t>（四）</w:t>
      </w:r>
      <w:r>
        <w:rPr>
          <w:spacing w:val="-3"/>
        </w:rPr>
        <w:t>未按照法律规定由法定代理人、指定代理人、代表人为诉讼行为的；</w:t>
      </w:r>
    </w:p>
    <w:p w14:paraId="155C3B8A" w14:textId="77777777" w:rsidR="002A1E6D" w:rsidRDefault="00000000">
      <w:pPr>
        <w:pStyle w:val="a3"/>
        <w:spacing w:before="3" w:line="244" w:lineRule="auto"/>
        <w:ind w:left="656" w:right="251"/>
        <w:rPr>
          <w:rFonts w:hint="eastAsia"/>
        </w:rPr>
      </w:pPr>
      <w:r>
        <w:rPr>
          <w:spacing w:val="-2"/>
        </w:rPr>
        <w:t>（五）未按照法律、法规规定先向行政机关申请复议的；</w:t>
      </w:r>
      <w:r>
        <w:rPr>
          <w:b/>
          <w:spacing w:val="-2"/>
        </w:rPr>
        <w:t>【特殊】</w:t>
      </w:r>
      <w:r>
        <w:rPr>
          <w:spacing w:val="-2"/>
        </w:rPr>
        <w:t>【</w:t>
      </w:r>
      <w:r>
        <w:rPr>
          <w:b/>
          <w:color w:val="FF0000"/>
          <w:spacing w:val="-2"/>
        </w:rPr>
        <w:t>复议前置情形</w:t>
      </w:r>
      <w:r>
        <w:rPr>
          <w:spacing w:val="-2"/>
        </w:rPr>
        <w:t>：一般来说复议和诉讼是可以选的，但是有些情况必须先复议再诉讼；如果规定复议前置不能直接起诉】</w:t>
      </w:r>
    </w:p>
    <w:p w14:paraId="0E64D449" w14:textId="77777777" w:rsidR="002A1E6D" w:rsidRDefault="00000000">
      <w:pPr>
        <w:pStyle w:val="a3"/>
        <w:spacing w:line="242" w:lineRule="auto"/>
        <w:ind w:left="656" w:right="261"/>
        <w:rPr>
          <w:rFonts w:hint="eastAsia"/>
        </w:rPr>
      </w:pPr>
      <w:r>
        <w:rPr>
          <w:spacing w:val="-2"/>
        </w:rPr>
        <w:t>（六）重复起诉的（当事人就已经提起诉讼的事项在诉讼过程中或者裁判生效后再次起诉，且当事人、诉讼标的、诉讼请求均相同）；</w:t>
      </w:r>
    </w:p>
    <w:p w14:paraId="4D309C02" w14:textId="77777777" w:rsidR="002A1E6D" w:rsidRDefault="00000000">
      <w:pPr>
        <w:spacing w:line="242" w:lineRule="auto"/>
        <w:ind w:left="656" w:right="247"/>
        <w:rPr>
          <w:rFonts w:hint="eastAsia"/>
          <w:sz w:val="21"/>
        </w:rPr>
      </w:pPr>
      <w:r>
        <w:rPr>
          <w:rFonts w:hint="eastAsia"/>
        </w:rPr>
        <w:pict w14:anchorId="5814B85E">
          <v:line id="_x0000_s2205" style="position:absolute;left:0;text-align:left;z-index:15894528;mso-position-horizontal-relative:page" from="129.2pt,11.1pt" to="283.75pt,11.1pt" strokecolor="#ffbc08" strokeweight="1pt">
            <w10:wrap anchorx="page"/>
          </v:line>
        </w:pict>
      </w:r>
      <w:r>
        <w:rPr>
          <w:rFonts w:hint="eastAsia"/>
        </w:rPr>
        <w:pict w14:anchorId="2DF1E343">
          <v:line id="_x0000_s2204" style="position:absolute;left:0;text-align:left;z-index:15895040;mso-position-horizontal-relative:page" from="128.1pt,12.8pt" to="289.3pt,12.8pt" strokecolor="#ffbc08" strokeweight="1pt">
            <w10:wrap anchorx="page"/>
          </v:line>
        </w:pict>
      </w:r>
      <w:r>
        <w:rPr>
          <w:spacing w:val="-2"/>
          <w:sz w:val="21"/>
        </w:rPr>
        <w:t>（七）撤回起诉后无正当理由再行起诉的；</w:t>
      </w:r>
      <w:r>
        <w:rPr>
          <w:b/>
          <w:spacing w:val="-2"/>
          <w:sz w:val="21"/>
        </w:rPr>
        <w:t>【特殊】</w:t>
      </w:r>
      <w:r>
        <w:rPr>
          <w:spacing w:val="-2"/>
          <w:sz w:val="21"/>
        </w:rPr>
        <w:t>【民事诉讼可以起诉，</w:t>
      </w:r>
      <w:r>
        <w:rPr>
          <w:b/>
          <w:color w:val="FF0000"/>
          <w:spacing w:val="-2"/>
          <w:sz w:val="21"/>
          <w:shd w:val="clear" w:color="auto" w:fill="F7ECEC"/>
        </w:rPr>
        <w:t>没有正当理由行政诉讼不可以</w:t>
      </w:r>
      <w:r>
        <w:rPr>
          <w:b/>
          <w:color w:val="FF0000"/>
          <w:spacing w:val="80"/>
          <w:w w:val="150"/>
          <w:sz w:val="21"/>
          <w:shd w:val="clear" w:color="auto" w:fill="F7ECEC"/>
        </w:rPr>
        <w:t xml:space="preserve">                                                    </w:t>
      </w:r>
      <w:r>
        <w:rPr>
          <w:b/>
          <w:color w:val="FF0000"/>
          <w:spacing w:val="-2"/>
          <w:sz w:val="21"/>
          <w:shd w:val="clear" w:color="auto" w:fill="F7ECEC"/>
        </w:rPr>
        <w:t>再起诉</w:t>
      </w:r>
      <w:r>
        <w:rPr>
          <w:b/>
          <w:color w:val="FF0000"/>
          <w:spacing w:val="-2"/>
          <w:sz w:val="21"/>
        </w:rPr>
        <w:t>，正当理由主要是自由意志（被骗了），如果自由意志之下撤诉了，就不能再起诉</w:t>
      </w:r>
      <w:r>
        <w:rPr>
          <w:color w:val="000000"/>
          <w:spacing w:val="-2"/>
          <w:sz w:val="21"/>
        </w:rPr>
        <w:t>】</w:t>
      </w:r>
    </w:p>
    <w:p w14:paraId="5CDDC800" w14:textId="77777777" w:rsidR="002A1E6D" w:rsidRDefault="00000000">
      <w:pPr>
        <w:pStyle w:val="a3"/>
        <w:ind w:left="656"/>
        <w:rPr>
          <w:rFonts w:hint="eastAsia"/>
        </w:rPr>
      </w:pPr>
      <w:r>
        <w:rPr>
          <w:spacing w:val="-2"/>
        </w:rPr>
        <w:t>（八）</w:t>
      </w:r>
      <w:r>
        <w:rPr>
          <w:spacing w:val="-3"/>
        </w:rPr>
        <w:t>行政行为对其合法权益明显不产生实际影响的；</w:t>
      </w:r>
    </w:p>
    <w:p w14:paraId="434E8895" w14:textId="77777777" w:rsidR="002A1E6D" w:rsidRDefault="00000000">
      <w:pPr>
        <w:spacing w:before="3"/>
        <w:ind w:left="656"/>
        <w:rPr>
          <w:rFonts w:hint="eastAsia"/>
          <w:b/>
          <w:sz w:val="21"/>
        </w:rPr>
      </w:pPr>
      <w:r>
        <w:rPr>
          <w:spacing w:val="-2"/>
          <w:sz w:val="21"/>
        </w:rPr>
        <w:t>（九）诉讼标的已为</w:t>
      </w:r>
      <w:r>
        <w:rPr>
          <w:b/>
          <w:color w:val="FF0000"/>
          <w:spacing w:val="-2"/>
          <w:sz w:val="21"/>
        </w:rPr>
        <w:t>生效裁判或者调解书所羁束的；</w:t>
      </w:r>
      <w:r>
        <w:rPr>
          <w:b/>
          <w:color w:val="809F6C"/>
          <w:spacing w:val="-2"/>
          <w:sz w:val="21"/>
        </w:rPr>
        <w:t>【重复起诉】？和</w:t>
      </w:r>
      <w:r>
        <w:rPr>
          <w:rFonts w:ascii="Calibri" w:eastAsia="Calibri"/>
          <w:b/>
          <w:color w:val="809F6C"/>
          <w:spacing w:val="-2"/>
          <w:sz w:val="21"/>
        </w:rPr>
        <w:t>6</w:t>
      </w:r>
      <w:r>
        <w:rPr>
          <w:b/>
          <w:color w:val="809F6C"/>
          <w:spacing w:val="-2"/>
          <w:sz w:val="21"/>
        </w:rPr>
        <w:t>有什么区别</w:t>
      </w:r>
      <w:r>
        <w:rPr>
          <w:b/>
          <w:color w:val="809F6C"/>
          <w:spacing w:val="-10"/>
          <w:sz w:val="21"/>
        </w:rPr>
        <w:t>？</w:t>
      </w:r>
    </w:p>
    <w:p w14:paraId="36DA9B24" w14:textId="77777777" w:rsidR="002A1E6D" w:rsidRDefault="00000000">
      <w:pPr>
        <w:pStyle w:val="a3"/>
        <w:spacing w:before="4"/>
        <w:ind w:left="656"/>
        <w:rPr>
          <w:rFonts w:hint="eastAsia"/>
        </w:rPr>
      </w:pPr>
      <w:r>
        <w:rPr>
          <w:spacing w:val="-2"/>
        </w:rPr>
        <w:t>（十）</w:t>
      </w:r>
      <w:r>
        <w:rPr>
          <w:spacing w:val="-3"/>
        </w:rPr>
        <w:t>其他不符合法定起诉条件的情形。</w:t>
      </w:r>
    </w:p>
    <w:p w14:paraId="7B7E73D7" w14:textId="77777777" w:rsidR="002A1E6D" w:rsidRDefault="00000000">
      <w:pPr>
        <w:spacing w:before="3" w:line="244" w:lineRule="auto"/>
        <w:ind w:left="656" w:right="232"/>
        <w:rPr>
          <w:rFonts w:hint="eastAsia"/>
          <w:b/>
          <w:sz w:val="21"/>
        </w:rPr>
      </w:pPr>
      <w:r>
        <w:rPr>
          <w:spacing w:val="-2"/>
          <w:sz w:val="21"/>
        </w:rPr>
        <w:t>前款所列情形</w:t>
      </w:r>
      <w:r>
        <w:rPr>
          <w:b/>
          <w:spacing w:val="-2"/>
          <w:sz w:val="21"/>
          <w:u w:val="single" w:color="FF0000"/>
        </w:rPr>
        <w:t>可以补正或者更正的</w:t>
      </w:r>
      <w:r>
        <w:rPr>
          <w:b/>
          <w:spacing w:val="-2"/>
          <w:sz w:val="21"/>
        </w:rPr>
        <w:t>，人民法院应当指定期间责令补正或者更正；在指定期间已经补正或者</w:t>
      </w:r>
      <w:bookmarkStart w:id="181" w:name="三、审理_"/>
      <w:bookmarkStart w:id="182" w:name="（一）概括规定_"/>
      <w:bookmarkEnd w:id="181"/>
      <w:bookmarkEnd w:id="182"/>
      <w:r>
        <w:rPr>
          <w:b/>
          <w:spacing w:val="-2"/>
          <w:sz w:val="21"/>
        </w:rPr>
        <w:t>更正的，应当依法审理。</w:t>
      </w:r>
    </w:p>
    <w:p w14:paraId="3D2EEF0D" w14:textId="77777777" w:rsidR="002A1E6D" w:rsidRDefault="00000000">
      <w:pPr>
        <w:spacing w:line="279" w:lineRule="exact"/>
        <w:ind w:left="656"/>
        <w:rPr>
          <w:rFonts w:hint="eastAsia"/>
          <w:b/>
          <w:bCs/>
          <w:sz w:val="21"/>
          <w:szCs w:val="21"/>
        </w:rPr>
      </w:pPr>
      <w:r>
        <w:rPr>
          <w:rFonts w:ascii="Segoe UI Symbol" w:eastAsia="Segoe UI Symbol" w:hAnsi="Segoe UI Symbol" w:cs="Segoe UI Symbol"/>
          <w:b/>
          <w:bCs/>
          <w:spacing w:val="-4"/>
          <w:sz w:val="21"/>
          <w:szCs w:val="21"/>
        </w:rPr>
        <w:t>⭐</w:t>
      </w:r>
      <w:r>
        <w:rPr>
          <w:b/>
          <w:bCs/>
          <w:spacing w:val="-4"/>
          <w:sz w:val="21"/>
          <w:szCs w:val="21"/>
        </w:rPr>
        <w:t>人民法院经过阅卷、调查或者询问当事人，认为不需要开庭审理的，可以迳行裁定驳回起诉</w:t>
      </w:r>
      <w:r>
        <w:rPr>
          <w:b/>
          <w:bCs/>
          <w:spacing w:val="-10"/>
          <w:sz w:val="21"/>
          <w:szCs w:val="21"/>
        </w:rPr>
        <w:t>。</w:t>
      </w:r>
    </w:p>
    <w:p w14:paraId="4C958796" w14:textId="77777777" w:rsidR="002A1E6D" w:rsidRDefault="002A1E6D">
      <w:pPr>
        <w:pStyle w:val="a3"/>
        <w:ind w:left="0"/>
        <w:rPr>
          <w:rFonts w:hint="eastAsia"/>
          <w:b/>
          <w:sz w:val="20"/>
        </w:rPr>
      </w:pPr>
    </w:p>
    <w:p w14:paraId="1F7F525F" w14:textId="77777777" w:rsidR="002A1E6D" w:rsidRDefault="002A1E6D">
      <w:pPr>
        <w:pStyle w:val="a3"/>
        <w:ind w:left="0"/>
        <w:rPr>
          <w:rFonts w:hint="eastAsia"/>
          <w:b/>
          <w:sz w:val="15"/>
        </w:rPr>
      </w:pPr>
    </w:p>
    <w:p w14:paraId="7287C7EC" w14:textId="77777777" w:rsidR="002A1E6D" w:rsidRDefault="00000000">
      <w:pPr>
        <w:spacing w:before="71"/>
        <w:ind w:left="117"/>
        <w:rPr>
          <w:rFonts w:hint="eastAsia"/>
          <w:b/>
          <w:sz w:val="21"/>
        </w:rPr>
      </w:pPr>
      <w:r>
        <w:rPr>
          <w:b/>
          <w:color w:val="000000"/>
          <w:spacing w:val="-2"/>
          <w:sz w:val="21"/>
          <w:shd w:val="clear" w:color="auto" w:fill="FAD4B5"/>
        </w:rPr>
        <w:t>三、审</w:t>
      </w:r>
      <w:r>
        <w:rPr>
          <w:b/>
          <w:color w:val="000000"/>
          <w:spacing w:val="-10"/>
          <w:sz w:val="21"/>
          <w:shd w:val="clear" w:color="auto" w:fill="FAD4B5"/>
        </w:rPr>
        <w:t>理</w:t>
      </w:r>
    </w:p>
    <w:p w14:paraId="5E0D9887" w14:textId="77777777" w:rsidR="002A1E6D" w:rsidRDefault="002A1E6D">
      <w:pPr>
        <w:pStyle w:val="a3"/>
        <w:spacing w:before="12"/>
        <w:ind w:left="0"/>
        <w:rPr>
          <w:rFonts w:hint="eastAsia"/>
          <w:b/>
          <w:sz w:val="14"/>
        </w:rPr>
      </w:pPr>
    </w:p>
    <w:p w14:paraId="4AA14D2E" w14:textId="77777777" w:rsidR="002A1E6D" w:rsidRDefault="00000000">
      <w:pPr>
        <w:pStyle w:val="a3"/>
        <w:spacing w:before="71"/>
        <w:ind w:left="656"/>
        <w:rPr>
          <w:rFonts w:hint="eastAsia"/>
        </w:rPr>
      </w:pPr>
      <w:r>
        <w:rPr>
          <w:spacing w:val="-3"/>
        </w:rPr>
        <w:t>【目前的审理程序有一审二审再审。一审中还有一般程序和简易程序】</w:t>
      </w:r>
    </w:p>
    <w:p w14:paraId="291ACB42" w14:textId="77777777" w:rsidR="002A1E6D" w:rsidRDefault="002A1E6D">
      <w:pPr>
        <w:pStyle w:val="a3"/>
        <w:spacing w:before="5"/>
        <w:ind w:left="0"/>
        <w:rPr>
          <w:rFonts w:hint="eastAsia"/>
          <w:sz w:val="13"/>
        </w:rPr>
      </w:pPr>
    </w:p>
    <w:p w14:paraId="03F46BE3" w14:textId="77777777" w:rsidR="002A1E6D" w:rsidRDefault="00000000">
      <w:pPr>
        <w:spacing w:before="72"/>
        <w:ind w:left="117"/>
        <w:rPr>
          <w:rFonts w:hint="eastAsia"/>
          <w:b/>
          <w:sz w:val="21"/>
        </w:rPr>
      </w:pPr>
      <w:r>
        <w:rPr>
          <w:b/>
          <w:color w:val="000000"/>
          <w:spacing w:val="-2"/>
          <w:sz w:val="21"/>
          <w:shd w:val="clear" w:color="auto" w:fill="D6E2BB"/>
        </w:rPr>
        <w:t>（一）概括规</w:t>
      </w:r>
      <w:r>
        <w:rPr>
          <w:b/>
          <w:color w:val="000000"/>
          <w:spacing w:val="-12"/>
          <w:sz w:val="21"/>
          <w:shd w:val="clear" w:color="auto" w:fill="D6E2BB"/>
        </w:rPr>
        <w:t>定</w:t>
      </w:r>
    </w:p>
    <w:p w14:paraId="52DB8CD3" w14:textId="77777777" w:rsidR="002A1E6D" w:rsidRDefault="00000000">
      <w:pPr>
        <w:pStyle w:val="a4"/>
        <w:numPr>
          <w:ilvl w:val="0"/>
          <w:numId w:val="58"/>
        </w:numPr>
        <w:tabs>
          <w:tab w:val="left" w:pos="822"/>
        </w:tabs>
        <w:spacing w:before="159"/>
        <w:rPr>
          <w:rFonts w:hint="eastAsia"/>
          <w:b/>
          <w:sz w:val="21"/>
        </w:rPr>
      </w:pPr>
      <w:r>
        <w:rPr>
          <w:b/>
          <w:color w:val="000000"/>
          <w:spacing w:val="-2"/>
          <w:sz w:val="21"/>
          <w:shd w:val="clear" w:color="auto" w:fill="FDFDBE"/>
        </w:rPr>
        <w:t>审理、判决公</w:t>
      </w:r>
      <w:r>
        <w:rPr>
          <w:b/>
          <w:color w:val="000000"/>
          <w:spacing w:val="-12"/>
          <w:sz w:val="21"/>
          <w:shd w:val="clear" w:color="auto" w:fill="FDFDBE"/>
        </w:rPr>
        <w:t>开</w:t>
      </w:r>
    </w:p>
    <w:p w14:paraId="4BB65EAE" w14:textId="77777777" w:rsidR="002A1E6D" w:rsidRDefault="00000000">
      <w:pPr>
        <w:pStyle w:val="a3"/>
        <w:spacing w:before="63" w:line="242" w:lineRule="auto"/>
        <w:ind w:left="656" w:right="1099"/>
        <w:rPr>
          <w:rFonts w:hint="eastAsia"/>
        </w:rPr>
      </w:pPr>
      <w:r>
        <w:rPr>
          <w:spacing w:val="-2"/>
        </w:rPr>
        <w:t>【审判公开】人民法院</w:t>
      </w:r>
      <w:r>
        <w:rPr>
          <w:color w:val="000000"/>
          <w:spacing w:val="-2"/>
          <w:shd w:val="clear" w:color="auto" w:fill="F7ECEC"/>
        </w:rPr>
        <w:t>公开</w:t>
      </w:r>
      <w:r>
        <w:rPr>
          <w:color w:val="000000"/>
          <w:spacing w:val="-2"/>
        </w:rPr>
        <w:t>审理行政案件，但涉及</w:t>
      </w:r>
      <w:r>
        <w:rPr>
          <w:color w:val="000000"/>
          <w:spacing w:val="-2"/>
          <w:u w:val="single" w:color="FF0000"/>
        </w:rPr>
        <w:t>国家秘密、个人隐私和法律另有规定的除外</w:t>
      </w:r>
      <w:r>
        <w:rPr>
          <w:color w:val="000000"/>
          <w:spacing w:val="-2"/>
        </w:rPr>
        <w:t>。</w:t>
      </w:r>
      <w:r>
        <w:rPr>
          <w:color w:val="000000"/>
          <w:spacing w:val="-2"/>
          <w:u w:val="single" w:color="FF0000"/>
        </w:rPr>
        <w:t>涉及商业秘密的案件</w:t>
      </w:r>
      <w:r>
        <w:rPr>
          <w:color w:val="000000"/>
          <w:spacing w:val="-2"/>
        </w:rPr>
        <w:t>，当事人</w:t>
      </w:r>
      <w:r>
        <w:rPr>
          <w:color w:val="000000"/>
          <w:spacing w:val="-2"/>
          <w:u w:val="single" w:color="FF0000"/>
        </w:rPr>
        <w:t>申请</w:t>
      </w:r>
      <w:r>
        <w:rPr>
          <w:color w:val="000000"/>
          <w:spacing w:val="-2"/>
        </w:rPr>
        <w:t>不公开审理的，可以不公开审理。</w:t>
      </w:r>
    </w:p>
    <w:p w14:paraId="2E5B25DC" w14:textId="77777777" w:rsidR="002A1E6D" w:rsidRDefault="00000000">
      <w:pPr>
        <w:pStyle w:val="a3"/>
        <w:spacing w:before="2" w:line="244" w:lineRule="auto"/>
        <w:ind w:left="656" w:right="261"/>
        <w:rPr>
          <w:rFonts w:hint="eastAsia"/>
        </w:rPr>
      </w:pPr>
      <w:r>
        <w:rPr>
          <w:spacing w:val="-2"/>
        </w:rPr>
        <w:t>【裁判文书公开】人民法院应当公开发生法律效力的判决书、裁定书，供公众查阅，但涉及国家秘密、商业秘密和个人隐私的内容除外。</w:t>
      </w:r>
    </w:p>
    <w:p w14:paraId="79C82AEE" w14:textId="77777777" w:rsidR="002A1E6D" w:rsidRDefault="00000000">
      <w:pPr>
        <w:pStyle w:val="a3"/>
        <w:spacing w:line="244" w:lineRule="auto"/>
        <w:ind w:left="656" w:right="261"/>
        <w:rPr>
          <w:rFonts w:hint="eastAsia"/>
        </w:rPr>
      </w:pPr>
      <w:r>
        <w:rPr>
          <w:spacing w:val="-2"/>
        </w:rPr>
        <w:t>【最直接的目的是为了方式司法腐败，有利于促进司法公正。对司法改革的影响是深远的。法官现在在写判决的时候会认真的多】</w:t>
      </w:r>
    </w:p>
    <w:p w14:paraId="0F23EDA4" w14:textId="77777777" w:rsidR="002A1E6D" w:rsidRDefault="002A1E6D">
      <w:pPr>
        <w:spacing w:line="244" w:lineRule="auto"/>
        <w:rPr>
          <w:rFonts w:hint="eastAsia"/>
        </w:rPr>
        <w:sectPr w:rsidR="002A1E6D">
          <w:pgSz w:w="11910" w:h="16850"/>
          <w:pgMar w:top="660" w:right="20" w:bottom="220" w:left="1320" w:header="0" w:footer="38" w:gutter="0"/>
          <w:cols w:space="720"/>
        </w:sectPr>
      </w:pPr>
    </w:p>
    <w:p w14:paraId="706065BF" w14:textId="77777777" w:rsidR="002A1E6D" w:rsidRDefault="00000000">
      <w:pPr>
        <w:pStyle w:val="a4"/>
        <w:numPr>
          <w:ilvl w:val="0"/>
          <w:numId w:val="58"/>
        </w:numPr>
        <w:tabs>
          <w:tab w:val="left" w:pos="822"/>
        </w:tabs>
        <w:spacing w:before="53"/>
        <w:rPr>
          <w:rFonts w:hint="eastAsia"/>
          <w:b/>
          <w:sz w:val="21"/>
        </w:rPr>
      </w:pPr>
      <w:r>
        <w:rPr>
          <w:b/>
          <w:color w:val="000000"/>
          <w:spacing w:val="-2"/>
          <w:sz w:val="21"/>
          <w:shd w:val="clear" w:color="auto" w:fill="FDFDBE"/>
        </w:rPr>
        <w:lastRenderedPageBreak/>
        <w:t>调</w:t>
      </w:r>
      <w:r>
        <w:rPr>
          <w:b/>
          <w:color w:val="000000"/>
          <w:spacing w:val="-10"/>
          <w:sz w:val="21"/>
          <w:shd w:val="clear" w:color="auto" w:fill="FDFDBE"/>
        </w:rPr>
        <w:t>解</w:t>
      </w:r>
    </w:p>
    <w:p w14:paraId="3D2C40EE" w14:textId="77777777" w:rsidR="002A1E6D" w:rsidRDefault="00000000">
      <w:pPr>
        <w:pStyle w:val="a3"/>
        <w:spacing w:before="63"/>
        <w:ind w:left="656"/>
        <w:rPr>
          <w:rFonts w:hint="eastAsia"/>
        </w:rPr>
      </w:pPr>
      <w:r>
        <w:rPr>
          <w:spacing w:val="-3"/>
        </w:rPr>
        <w:t>【与民事不太一样，更严肃，首先体现在调解范围上，公法上的范围有限制】</w:t>
      </w:r>
    </w:p>
    <w:p w14:paraId="65C3BDB4" w14:textId="77777777" w:rsidR="002A1E6D" w:rsidRDefault="00000000">
      <w:pPr>
        <w:pStyle w:val="a4"/>
        <w:numPr>
          <w:ilvl w:val="0"/>
          <w:numId w:val="57"/>
        </w:numPr>
        <w:tabs>
          <w:tab w:val="left" w:pos="978"/>
        </w:tabs>
        <w:spacing w:before="83"/>
        <w:ind w:hanging="322"/>
        <w:rPr>
          <w:rFonts w:hint="eastAsia"/>
          <w:b/>
          <w:sz w:val="21"/>
        </w:rPr>
      </w:pPr>
      <w:r>
        <w:rPr>
          <w:b/>
          <w:spacing w:val="-4"/>
          <w:sz w:val="21"/>
        </w:rPr>
        <w:t>调解适用的范</w:t>
      </w:r>
      <w:r>
        <w:rPr>
          <w:b/>
          <w:spacing w:val="-12"/>
          <w:sz w:val="21"/>
        </w:rPr>
        <w:t>围</w:t>
      </w:r>
    </w:p>
    <w:p w14:paraId="21519B07" w14:textId="77777777" w:rsidR="002A1E6D" w:rsidRDefault="00000000">
      <w:pPr>
        <w:spacing w:before="67" w:line="242" w:lineRule="auto"/>
        <w:ind w:left="656" w:right="225"/>
        <w:rPr>
          <w:rFonts w:hint="eastAsia"/>
          <w:b/>
          <w:sz w:val="21"/>
        </w:rPr>
      </w:pPr>
      <w:r>
        <w:rPr>
          <w:rFonts w:hint="eastAsia"/>
        </w:rPr>
        <w:pict w14:anchorId="33A85782">
          <v:group id="docshapegroup221" o:spid="_x0000_s2201" style="position:absolute;left:0;text-align:left;margin-left:309.5pt;margin-top:14.45pt;width:74.05pt;height:1pt;z-index:-19999232;mso-position-horizontal-relative:page" coordorigin="6190,289" coordsize="1481,20">
            <v:rect id="docshape222" o:spid="_x0000_s2203" style="position:absolute;left:6190;top:293;width:1474;height:10" fillcolor="black" stroked="f"/>
            <v:line id="_x0000_s2202" style="position:absolute" from="6202,299" to="7670,299" strokecolor="red" strokeweight="1pt"/>
            <w10:wrap anchorx="page"/>
          </v:group>
        </w:pict>
      </w:r>
      <w:r>
        <w:rPr>
          <w:rFonts w:hint="eastAsia"/>
        </w:rPr>
        <w:pict w14:anchorId="5C31EBB8">
          <v:group id="docshapegroup223" o:spid="_x0000_s2198" style="position:absolute;left:0;text-align:left;margin-left:551.45pt;margin-top:14.45pt;width:32.1pt;height:1pt;z-index:-19998720;mso-position-horizontal-relative:page" coordorigin="11029,289" coordsize="642,20">
            <v:rect id="docshape224" o:spid="_x0000_s2200" style="position:absolute;left:11029;top:293;width:633;height:10" fillcolor="black" stroked="f"/>
            <v:line id="_x0000_s2199" style="position:absolute" from="11072,299" to="11671,299" strokecolor="red" strokeweight="1pt"/>
            <w10:wrap anchorx="page"/>
          </v:group>
        </w:pict>
      </w:r>
      <w:r>
        <w:rPr>
          <w:rFonts w:hint="eastAsia"/>
        </w:rPr>
        <w:pict w14:anchorId="022CD55A">
          <v:group id="docshapegroup225" o:spid="_x0000_s2195" style="position:absolute;left:0;text-align:left;margin-left:98.85pt;margin-top:28.35pt;width:21.6pt;height:1.45pt;z-index:-19998208;mso-position-horizontal-relative:page" coordorigin="1977,567" coordsize="432,29">
            <v:rect id="docshape226" o:spid="_x0000_s2197" style="position:absolute;left:1976;top:567;width:427;height:10" fillcolor="black" stroked="f"/>
            <v:line id="_x0000_s2196" style="position:absolute" from="1985,585" to="2408,585" strokecolor="red" strokeweight="1pt"/>
            <w10:wrap anchorx="page"/>
          </v:group>
        </w:pict>
      </w:r>
      <w:r>
        <w:rPr>
          <w:b/>
          <w:spacing w:val="-2"/>
          <w:sz w:val="21"/>
          <w:u w:val="single"/>
        </w:rPr>
        <w:t>人民法院审理行政案件，不适用调解。</w:t>
      </w:r>
      <w:r>
        <w:rPr>
          <w:spacing w:val="-2"/>
          <w:sz w:val="21"/>
        </w:rPr>
        <w:t>但是，</w:t>
      </w:r>
      <w:r>
        <w:rPr>
          <w:b/>
          <w:spacing w:val="-2"/>
          <w:sz w:val="21"/>
        </w:rPr>
        <w:t>行政赔偿、补偿以及行政机关行使法律、法规规定的自由裁量权的案件</w:t>
      </w:r>
      <w:r>
        <w:rPr>
          <w:spacing w:val="-2"/>
          <w:sz w:val="21"/>
        </w:rPr>
        <w:t>可以调解。【如果是羁束行政行为就没有调解的可能性，但是理论总是在变化的，</w:t>
      </w:r>
      <w:r>
        <w:rPr>
          <w:rFonts w:ascii="Calibri" w:eastAsia="Calibri"/>
          <w:b/>
          <w:spacing w:val="-2"/>
          <w:sz w:val="21"/>
        </w:rPr>
        <w:t>eg</w:t>
      </w:r>
      <w:r>
        <w:rPr>
          <w:b/>
          <w:spacing w:val="-2"/>
          <w:sz w:val="21"/>
        </w:rPr>
        <w:t>行政和解制度</w:t>
      </w:r>
      <w:r>
        <w:rPr>
          <w:spacing w:val="-2"/>
          <w:sz w:val="21"/>
        </w:rPr>
        <w:t>，证监会发现事情查不清楚，让对方交一笔和解金就不再追究，</w:t>
      </w:r>
      <w:r>
        <w:rPr>
          <w:b/>
          <w:color w:val="FF0000"/>
          <w:spacing w:val="-2"/>
          <w:sz w:val="21"/>
        </w:rPr>
        <w:t>在传统理论上有问题，放弃执法职</w:t>
      </w:r>
      <w:r>
        <w:rPr>
          <w:b/>
          <w:color w:val="FF0000"/>
          <w:spacing w:val="80"/>
          <w:sz w:val="21"/>
        </w:rPr>
        <w:t xml:space="preserve"> </w:t>
      </w:r>
      <w:r>
        <w:rPr>
          <w:b/>
          <w:color w:val="FF0000"/>
          <w:spacing w:val="-2"/>
          <w:sz w:val="21"/>
        </w:rPr>
        <w:t>责，但是在一些特殊情况下，一些条件符合的情况下也可以接受和解。</w:t>
      </w:r>
      <w:r>
        <w:rPr>
          <w:b/>
          <w:spacing w:val="-2"/>
          <w:sz w:val="21"/>
        </w:rPr>
        <w:t>】</w:t>
      </w:r>
    </w:p>
    <w:p w14:paraId="52B51FF4" w14:textId="77777777" w:rsidR="002A1E6D" w:rsidRDefault="00000000">
      <w:pPr>
        <w:pStyle w:val="a4"/>
        <w:numPr>
          <w:ilvl w:val="0"/>
          <w:numId w:val="57"/>
        </w:numPr>
        <w:tabs>
          <w:tab w:val="left" w:pos="978"/>
        </w:tabs>
        <w:spacing w:before="83"/>
        <w:ind w:hanging="322"/>
        <w:rPr>
          <w:rFonts w:hint="eastAsia"/>
          <w:b/>
          <w:sz w:val="21"/>
        </w:rPr>
      </w:pPr>
      <w:r>
        <w:rPr>
          <w:b/>
          <w:spacing w:val="-2"/>
          <w:sz w:val="21"/>
        </w:rPr>
        <w:t>调解的原</w:t>
      </w:r>
      <w:r>
        <w:rPr>
          <w:b/>
          <w:spacing w:val="-10"/>
          <w:sz w:val="21"/>
        </w:rPr>
        <w:t>则</w:t>
      </w:r>
    </w:p>
    <w:p w14:paraId="0997A744" w14:textId="77777777" w:rsidR="002A1E6D" w:rsidRDefault="00000000">
      <w:pPr>
        <w:pStyle w:val="a3"/>
        <w:spacing w:before="67" w:line="244" w:lineRule="auto"/>
        <w:ind w:left="656" w:right="261"/>
        <w:rPr>
          <w:rFonts w:hint="eastAsia"/>
        </w:rPr>
      </w:pPr>
      <w:r>
        <w:rPr>
          <w:rFonts w:hint="eastAsia"/>
        </w:rPr>
        <w:pict w14:anchorId="0D019991">
          <v:rect id="docshape227" o:spid="_x0000_s2194" style="position:absolute;left:0;text-align:left;margin-left:164.2pt;margin-top:5.05pt;width:19.3pt;height:9.9pt;z-index:15898112;mso-position-horizontal-relative:page" fillcolor="#f7ecec" stroked="f">
            <w10:wrap anchorx="page"/>
          </v:rect>
        </w:pict>
      </w:r>
      <w:r>
        <w:rPr>
          <w:spacing w:val="-2"/>
        </w:rPr>
        <w:t>调解应当遵循自愿（需要征得双方当事人同意）、</w:t>
      </w:r>
      <w:r>
        <w:rPr>
          <w:color w:val="000000"/>
          <w:spacing w:val="-2"/>
          <w:shd w:val="clear" w:color="auto" w:fill="F7ECEC"/>
        </w:rPr>
        <w:t>合法</w:t>
      </w:r>
      <w:r>
        <w:rPr>
          <w:color w:val="000000"/>
          <w:spacing w:val="-2"/>
        </w:rPr>
        <w:t>原则，不得损害国家利益、社会公共利益和他人合</w:t>
      </w:r>
      <w:r>
        <w:rPr>
          <w:color w:val="000000"/>
          <w:spacing w:val="-4"/>
        </w:rPr>
        <w:t>法权益。</w:t>
      </w:r>
    </w:p>
    <w:p w14:paraId="19F88418" w14:textId="77777777" w:rsidR="002A1E6D" w:rsidRDefault="00000000">
      <w:pPr>
        <w:pStyle w:val="a3"/>
        <w:spacing w:line="265" w:lineRule="exact"/>
        <w:ind w:left="656"/>
        <w:rPr>
          <w:rFonts w:hint="eastAsia"/>
        </w:rPr>
      </w:pPr>
      <w:r>
        <w:rPr>
          <w:b/>
          <w:spacing w:val="-2"/>
        </w:rPr>
        <w:t>【调解是自愿的</w:t>
      </w:r>
      <w:r>
        <w:rPr>
          <w:spacing w:val="-3"/>
        </w:rPr>
        <w:t>，以前法院逼迫调解，因为政治口号建设社会主义和谐社会。】</w:t>
      </w:r>
    </w:p>
    <w:p w14:paraId="6DF03C85" w14:textId="77777777" w:rsidR="002A1E6D" w:rsidRDefault="00000000">
      <w:pPr>
        <w:pStyle w:val="a4"/>
        <w:numPr>
          <w:ilvl w:val="0"/>
          <w:numId w:val="57"/>
        </w:numPr>
        <w:tabs>
          <w:tab w:val="left" w:pos="978"/>
        </w:tabs>
        <w:spacing w:before="84"/>
        <w:ind w:hanging="322"/>
        <w:rPr>
          <w:rFonts w:hint="eastAsia"/>
          <w:b/>
          <w:sz w:val="21"/>
        </w:rPr>
      </w:pPr>
      <w:r>
        <w:rPr>
          <w:b/>
          <w:spacing w:val="-2"/>
          <w:sz w:val="21"/>
        </w:rPr>
        <w:t>调解的过</w:t>
      </w:r>
      <w:r>
        <w:rPr>
          <w:b/>
          <w:spacing w:val="-10"/>
          <w:sz w:val="21"/>
        </w:rPr>
        <w:t>程</w:t>
      </w:r>
    </w:p>
    <w:p w14:paraId="344EB62D" w14:textId="77777777" w:rsidR="002A1E6D" w:rsidRDefault="00000000">
      <w:pPr>
        <w:spacing w:before="65" w:line="242" w:lineRule="auto"/>
        <w:ind w:left="656" w:right="304"/>
        <w:rPr>
          <w:rFonts w:hint="eastAsia"/>
          <w:sz w:val="21"/>
          <w:szCs w:val="21"/>
        </w:rPr>
      </w:pPr>
      <w:r>
        <w:rPr>
          <w:rFonts w:ascii="Segoe UI Symbol" w:eastAsia="Segoe UI Symbol" w:hAnsi="Segoe UI Symbol" w:cs="Segoe UI Symbol"/>
          <w:spacing w:val="-2"/>
          <w:sz w:val="21"/>
          <w:szCs w:val="21"/>
        </w:rPr>
        <w:t>⭐</w:t>
      </w:r>
      <w:r>
        <w:rPr>
          <w:b/>
          <w:bCs/>
          <w:spacing w:val="-2"/>
          <w:sz w:val="21"/>
          <w:szCs w:val="21"/>
        </w:rPr>
        <w:t>调解过程不公开</w:t>
      </w:r>
      <w:r>
        <w:rPr>
          <w:spacing w:val="-2"/>
          <w:sz w:val="21"/>
          <w:szCs w:val="21"/>
        </w:rPr>
        <w:t>，但当事人</w:t>
      </w:r>
      <w:r>
        <w:rPr>
          <w:spacing w:val="-2"/>
          <w:sz w:val="21"/>
          <w:szCs w:val="21"/>
          <w:u w:val="single" w:color="FF0000"/>
        </w:rPr>
        <w:t>同意公开的除外</w:t>
      </w:r>
      <w:r>
        <w:rPr>
          <w:spacing w:val="-2"/>
          <w:sz w:val="21"/>
          <w:szCs w:val="21"/>
        </w:rPr>
        <w:t>。（</w:t>
      </w:r>
      <w:r>
        <w:rPr>
          <w:rFonts w:ascii="Segoe UI Symbol" w:eastAsia="Segoe UI Symbol" w:hAnsi="Segoe UI Symbol" w:cs="Segoe UI Symbol"/>
          <w:spacing w:val="-2"/>
          <w:sz w:val="21"/>
          <w:szCs w:val="21"/>
        </w:rPr>
        <w:t>⭐</w:t>
      </w:r>
      <w:r>
        <w:rPr>
          <w:b/>
          <w:bCs/>
          <w:spacing w:val="-2"/>
          <w:sz w:val="21"/>
          <w:szCs w:val="21"/>
        </w:rPr>
        <w:t>调解协议内容不公开</w:t>
      </w:r>
      <w:r>
        <w:rPr>
          <w:spacing w:val="-2"/>
          <w:sz w:val="21"/>
          <w:szCs w:val="21"/>
        </w:rPr>
        <w:t>，但为保护国家利益、社会公共利益、他人合法权益，人民法院认为确有必要公开的除外）</w:t>
      </w:r>
    </w:p>
    <w:p w14:paraId="4AAF9990" w14:textId="77777777" w:rsidR="002A1E6D" w:rsidRDefault="00000000">
      <w:pPr>
        <w:spacing w:before="2"/>
        <w:ind w:left="656"/>
        <w:rPr>
          <w:rFonts w:hint="eastAsia"/>
          <w:sz w:val="21"/>
        </w:rPr>
      </w:pPr>
      <w:r>
        <w:rPr>
          <w:spacing w:val="-4"/>
          <w:sz w:val="21"/>
        </w:rPr>
        <w:t>经人民法院准许，</w:t>
      </w:r>
      <w:r>
        <w:rPr>
          <w:b/>
          <w:spacing w:val="-4"/>
          <w:sz w:val="21"/>
        </w:rPr>
        <w:t>第三人可以参加调解。人民法院认为有必要的，可以通知第三人参加调解</w:t>
      </w:r>
      <w:r>
        <w:rPr>
          <w:spacing w:val="-10"/>
          <w:sz w:val="21"/>
        </w:rPr>
        <w:t>。</w:t>
      </w:r>
    </w:p>
    <w:p w14:paraId="4DA31283" w14:textId="77777777" w:rsidR="002A1E6D" w:rsidRDefault="00000000">
      <w:pPr>
        <w:pStyle w:val="a4"/>
        <w:numPr>
          <w:ilvl w:val="0"/>
          <w:numId w:val="57"/>
        </w:numPr>
        <w:tabs>
          <w:tab w:val="left" w:pos="978"/>
        </w:tabs>
        <w:spacing w:before="83"/>
        <w:ind w:hanging="322"/>
        <w:rPr>
          <w:rFonts w:hint="eastAsia"/>
          <w:b/>
          <w:sz w:val="21"/>
        </w:rPr>
      </w:pPr>
      <w:r>
        <w:rPr>
          <w:b/>
          <w:spacing w:val="-4"/>
          <w:sz w:val="21"/>
        </w:rPr>
        <w:t>调解的法律效</w:t>
      </w:r>
      <w:r>
        <w:rPr>
          <w:b/>
          <w:spacing w:val="-12"/>
          <w:sz w:val="21"/>
        </w:rPr>
        <w:t>果</w:t>
      </w:r>
    </w:p>
    <w:p w14:paraId="040A0655" w14:textId="77777777" w:rsidR="002A1E6D" w:rsidRDefault="00000000">
      <w:pPr>
        <w:spacing w:before="67" w:line="242" w:lineRule="auto"/>
        <w:ind w:left="656" w:right="241"/>
        <w:rPr>
          <w:rFonts w:hint="eastAsia"/>
          <w:b/>
          <w:sz w:val="21"/>
        </w:rPr>
      </w:pPr>
      <w:r>
        <w:rPr>
          <w:spacing w:val="-2"/>
          <w:sz w:val="21"/>
        </w:rPr>
        <w:t>调解达成协议，人民法院应当制作调解书。</w:t>
      </w:r>
      <w:r>
        <w:rPr>
          <w:b/>
          <w:spacing w:val="-2"/>
          <w:sz w:val="21"/>
        </w:rPr>
        <w:t>调解书经双方当事人签收后，</w:t>
      </w:r>
      <w:r>
        <w:rPr>
          <w:b/>
          <w:color w:val="000000"/>
          <w:spacing w:val="-2"/>
          <w:sz w:val="21"/>
          <w:shd w:val="clear" w:color="auto" w:fill="F7ECEC"/>
        </w:rPr>
        <w:t>即具有法律效力。</w:t>
      </w:r>
      <w:r>
        <w:rPr>
          <w:b/>
          <w:color w:val="000000"/>
          <w:spacing w:val="-2"/>
          <w:sz w:val="21"/>
        </w:rPr>
        <w:t>（必须双方签</w:t>
      </w:r>
      <w:r>
        <w:rPr>
          <w:b/>
          <w:color w:val="000000"/>
          <w:spacing w:val="-6"/>
          <w:sz w:val="21"/>
        </w:rPr>
        <w:t>收）</w:t>
      </w:r>
    </w:p>
    <w:p w14:paraId="0FA19D16" w14:textId="77777777" w:rsidR="002A1E6D" w:rsidRDefault="00000000">
      <w:pPr>
        <w:spacing w:before="2" w:line="242" w:lineRule="auto"/>
        <w:ind w:left="656" w:right="2750"/>
        <w:rPr>
          <w:rFonts w:hint="eastAsia"/>
          <w:sz w:val="21"/>
        </w:rPr>
      </w:pPr>
      <w:r>
        <w:rPr>
          <w:spacing w:val="-2"/>
          <w:sz w:val="21"/>
        </w:rPr>
        <w:t>当事人</w:t>
      </w:r>
      <w:r>
        <w:rPr>
          <w:b/>
          <w:spacing w:val="-2"/>
          <w:sz w:val="21"/>
        </w:rPr>
        <w:t>一方或者双方不愿调解、调解未达成协议的，人民法院应当及时判决</w:t>
      </w:r>
      <w:r>
        <w:rPr>
          <w:spacing w:val="-2"/>
          <w:sz w:val="21"/>
        </w:rPr>
        <w:t>。当事人必须履行人民法院发生法律效力的调解书。（</w:t>
      </w:r>
      <w:r>
        <w:rPr>
          <w:b/>
          <w:color w:val="FF0000"/>
          <w:spacing w:val="-2"/>
          <w:sz w:val="21"/>
        </w:rPr>
        <w:t>调解书不可以上诉</w:t>
      </w:r>
      <w:r>
        <w:rPr>
          <w:spacing w:val="-2"/>
          <w:sz w:val="21"/>
        </w:rPr>
        <w:t>）</w:t>
      </w:r>
    </w:p>
    <w:p w14:paraId="4613FCEE" w14:textId="77777777" w:rsidR="002A1E6D" w:rsidRDefault="00000000">
      <w:pPr>
        <w:spacing w:before="1" w:line="242" w:lineRule="auto"/>
        <w:ind w:left="656" w:right="226"/>
        <w:rPr>
          <w:rFonts w:hint="eastAsia"/>
          <w:sz w:val="21"/>
        </w:rPr>
      </w:pPr>
      <w:r>
        <w:rPr>
          <w:b/>
          <w:spacing w:val="-2"/>
          <w:sz w:val="21"/>
        </w:rPr>
        <w:t>当事人自行和解或者调解达成协议后，请求人民法院按照和解协议或者调解协议的内容制作判决书的，人民法院</w:t>
      </w:r>
      <w:r>
        <w:rPr>
          <w:b/>
          <w:color w:val="FF0000"/>
          <w:spacing w:val="-2"/>
          <w:sz w:val="21"/>
        </w:rPr>
        <w:t>不予准许</w:t>
      </w:r>
      <w:r>
        <w:rPr>
          <w:spacing w:val="-2"/>
          <w:sz w:val="21"/>
        </w:rPr>
        <w:t>。</w:t>
      </w:r>
    </w:p>
    <w:p w14:paraId="07DB092F" w14:textId="77777777" w:rsidR="002A1E6D" w:rsidRDefault="00000000">
      <w:pPr>
        <w:pStyle w:val="a3"/>
        <w:spacing w:before="2" w:line="242" w:lineRule="auto"/>
        <w:ind w:left="656" w:right="261"/>
        <w:rPr>
          <w:rFonts w:hint="eastAsia"/>
        </w:rPr>
      </w:pPr>
      <w:r>
        <w:rPr>
          <w:spacing w:val="-2"/>
        </w:rPr>
        <w:t>【调解不成要继续判决，如果接受签收了调解书，就变成了有强制法律效力的。与行政行为的效力很像，有拘束力，遵守调解协议的要求履行义务，有强制执行效力，可以申请强制执行。与行政机关的调解不</w:t>
      </w:r>
      <w:r>
        <w:rPr>
          <w:spacing w:val="40"/>
        </w:rPr>
        <w:t xml:space="preserve"> </w:t>
      </w:r>
      <w:r>
        <w:rPr>
          <w:spacing w:val="-2"/>
        </w:rPr>
        <w:t>同，行政机关的调解没有法律效力，没有实际影响，而且行政机关解决的是民事主体之间的民事争议，但是司法审查中的调解解决的是行政争议。】</w:t>
      </w:r>
    </w:p>
    <w:p w14:paraId="78FC17ED" w14:textId="77777777" w:rsidR="002A1E6D" w:rsidRDefault="00000000">
      <w:pPr>
        <w:pStyle w:val="a3"/>
        <w:spacing w:before="2" w:line="244" w:lineRule="auto"/>
        <w:ind w:left="656" w:right="261"/>
        <w:rPr>
          <w:rFonts w:hint="eastAsia"/>
        </w:rPr>
      </w:pPr>
      <w:r>
        <w:rPr>
          <w:spacing w:val="-2"/>
        </w:rPr>
        <w:t>【一审法院的判决可以上诉，因为是法院的意志，调解是双方的意志，同意了的事情不能不服，不可以上诉，除非出现意志不自由的情况，通过再审程序推翻效力】</w:t>
      </w:r>
    </w:p>
    <w:p w14:paraId="7A2EE6B7" w14:textId="77777777" w:rsidR="002A1E6D" w:rsidRDefault="002A1E6D">
      <w:pPr>
        <w:pStyle w:val="a3"/>
        <w:spacing w:before="6"/>
        <w:ind w:left="0"/>
        <w:rPr>
          <w:rFonts w:hint="eastAsia"/>
          <w:sz w:val="27"/>
        </w:rPr>
      </w:pPr>
    </w:p>
    <w:p w14:paraId="7455F1FD" w14:textId="77777777" w:rsidR="002A1E6D" w:rsidRDefault="00000000">
      <w:pPr>
        <w:pStyle w:val="a4"/>
        <w:numPr>
          <w:ilvl w:val="0"/>
          <w:numId w:val="58"/>
        </w:numPr>
        <w:tabs>
          <w:tab w:val="left" w:pos="822"/>
        </w:tabs>
        <w:rPr>
          <w:rFonts w:hint="eastAsia"/>
          <w:b/>
          <w:sz w:val="21"/>
        </w:rPr>
      </w:pPr>
      <w:r>
        <w:rPr>
          <w:b/>
          <w:color w:val="000000"/>
          <w:spacing w:val="-2"/>
          <w:sz w:val="21"/>
          <w:shd w:val="clear" w:color="auto" w:fill="FDFDBE"/>
        </w:rPr>
        <w:t>回</w:t>
      </w:r>
      <w:r>
        <w:rPr>
          <w:b/>
          <w:color w:val="000000"/>
          <w:spacing w:val="-10"/>
          <w:sz w:val="21"/>
          <w:shd w:val="clear" w:color="auto" w:fill="FDFDBE"/>
        </w:rPr>
        <w:t>避</w:t>
      </w:r>
    </w:p>
    <w:p w14:paraId="20316C53" w14:textId="77777777" w:rsidR="002A1E6D" w:rsidRDefault="00000000">
      <w:pPr>
        <w:pStyle w:val="a4"/>
        <w:numPr>
          <w:ilvl w:val="0"/>
          <w:numId w:val="56"/>
        </w:numPr>
        <w:tabs>
          <w:tab w:val="left" w:pos="978"/>
        </w:tabs>
        <w:spacing w:before="84"/>
        <w:ind w:hanging="322"/>
        <w:rPr>
          <w:rFonts w:hint="eastAsia"/>
          <w:b/>
          <w:sz w:val="21"/>
        </w:rPr>
      </w:pPr>
      <w:r>
        <w:rPr>
          <w:b/>
          <w:spacing w:val="-2"/>
          <w:sz w:val="21"/>
        </w:rPr>
        <w:t>回避的申</w:t>
      </w:r>
      <w:r>
        <w:rPr>
          <w:b/>
          <w:spacing w:val="-10"/>
          <w:sz w:val="21"/>
        </w:rPr>
        <w:t>请</w:t>
      </w:r>
    </w:p>
    <w:p w14:paraId="231577E8" w14:textId="77777777" w:rsidR="002A1E6D" w:rsidRDefault="00000000">
      <w:pPr>
        <w:spacing w:before="67" w:line="242" w:lineRule="auto"/>
        <w:ind w:left="656" w:right="667"/>
        <w:rPr>
          <w:rFonts w:hint="eastAsia"/>
          <w:sz w:val="21"/>
        </w:rPr>
      </w:pPr>
      <w:r>
        <w:rPr>
          <w:spacing w:val="-2"/>
          <w:sz w:val="21"/>
        </w:rPr>
        <w:t>当事人认为</w:t>
      </w:r>
      <w:r>
        <w:rPr>
          <w:b/>
          <w:spacing w:val="-2"/>
          <w:sz w:val="21"/>
        </w:rPr>
        <w:t>审判人员</w:t>
      </w:r>
      <w:r>
        <w:rPr>
          <w:spacing w:val="-2"/>
          <w:sz w:val="21"/>
        </w:rPr>
        <w:t>与本案</w:t>
      </w:r>
      <w:r>
        <w:rPr>
          <w:b/>
          <w:color w:val="C00000"/>
          <w:spacing w:val="-2"/>
          <w:sz w:val="21"/>
        </w:rPr>
        <w:t>有利害关系或者有其他关系</w:t>
      </w:r>
      <w:r>
        <w:rPr>
          <w:spacing w:val="-2"/>
          <w:sz w:val="21"/>
        </w:rPr>
        <w:t>可能影响公正审判，有权申请审判人员回避。审判人员认为自己与本案有利害关系或者有其他关系，应当申请回避。</w:t>
      </w:r>
    </w:p>
    <w:p w14:paraId="09A5CB43" w14:textId="77777777" w:rsidR="002A1E6D" w:rsidRDefault="00000000">
      <w:pPr>
        <w:pStyle w:val="a3"/>
        <w:spacing w:before="1"/>
        <w:ind w:left="656"/>
        <w:rPr>
          <w:rFonts w:hint="eastAsia"/>
        </w:rPr>
      </w:pPr>
      <w:r>
        <w:rPr>
          <w:spacing w:val="-3"/>
        </w:rPr>
        <w:t>以上规定适用于书记员、翻译人员、鉴定人、勘验人。</w:t>
      </w:r>
    </w:p>
    <w:p w14:paraId="387383DC" w14:textId="77777777" w:rsidR="002A1E6D" w:rsidRDefault="00000000">
      <w:pPr>
        <w:spacing w:before="4" w:line="244" w:lineRule="auto"/>
        <w:ind w:left="656" w:right="247"/>
        <w:rPr>
          <w:rFonts w:hint="eastAsia"/>
          <w:sz w:val="21"/>
        </w:rPr>
      </w:pPr>
      <w:r>
        <w:rPr>
          <w:b/>
          <w:spacing w:val="-2"/>
          <w:sz w:val="21"/>
        </w:rPr>
        <w:t>【操作方式】</w:t>
      </w:r>
      <w:r>
        <w:rPr>
          <w:spacing w:val="-2"/>
          <w:sz w:val="21"/>
        </w:rPr>
        <w:t>当事人申请回避，应当说明理由，</w:t>
      </w:r>
      <w:r>
        <w:rPr>
          <w:b/>
          <w:color w:val="FF0000"/>
          <w:spacing w:val="-2"/>
          <w:sz w:val="21"/>
        </w:rPr>
        <w:t>在案件开始审理时提出</w:t>
      </w:r>
      <w:r>
        <w:rPr>
          <w:spacing w:val="-2"/>
          <w:sz w:val="21"/>
        </w:rPr>
        <w:t>；回避事由在案件开始审理后知道的，应当</w:t>
      </w:r>
      <w:r>
        <w:rPr>
          <w:b/>
          <w:color w:val="FF0000"/>
          <w:spacing w:val="-2"/>
          <w:sz w:val="21"/>
        </w:rPr>
        <w:t>在法庭辩论终结前提</w:t>
      </w:r>
      <w:r>
        <w:rPr>
          <w:spacing w:val="-2"/>
          <w:sz w:val="21"/>
        </w:rPr>
        <w:t>出。（合议阶段不可再提申请）</w:t>
      </w:r>
    </w:p>
    <w:p w14:paraId="42966371" w14:textId="77777777" w:rsidR="002A1E6D" w:rsidRDefault="00000000">
      <w:pPr>
        <w:pStyle w:val="a3"/>
        <w:spacing w:line="242" w:lineRule="auto"/>
        <w:ind w:left="656" w:right="218"/>
        <w:jc w:val="both"/>
        <w:rPr>
          <w:rFonts w:hint="eastAsia"/>
        </w:rPr>
      </w:pPr>
      <w:r>
        <w:t>【问题在于利害关系的程度，比原告资格中的利害关系宽泛得多，</w:t>
      </w:r>
      <w:r>
        <w:rPr>
          <w:color w:val="000000"/>
          <w:spacing w:val="3"/>
          <w:shd w:val="clear" w:color="auto" w:fill="FBFDE5"/>
        </w:rPr>
        <w:t>只要有影响都要回避</w:t>
      </w:r>
      <w:r>
        <w:rPr>
          <w:rFonts w:ascii="Calibri" w:eastAsia="Calibri"/>
          <w:color w:val="000000"/>
        </w:rPr>
        <w:t>eg</w:t>
      </w:r>
      <w:r>
        <w:rPr>
          <w:color w:val="000000"/>
        </w:rPr>
        <w:t>律师和法官在大</w:t>
      </w:r>
      <w:r>
        <w:rPr>
          <w:color w:val="000000"/>
          <w:spacing w:val="-2"/>
        </w:rPr>
        <w:t>学的时候是情敌，所以申请回避，这个地方的利害关系是典型的利害关系，这种私人恩怨很大可能影响案件的处理】</w:t>
      </w:r>
    </w:p>
    <w:p w14:paraId="1E71BBB2" w14:textId="77777777" w:rsidR="002A1E6D" w:rsidRDefault="00000000">
      <w:pPr>
        <w:pStyle w:val="a4"/>
        <w:numPr>
          <w:ilvl w:val="0"/>
          <w:numId w:val="56"/>
        </w:numPr>
        <w:tabs>
          <w:tab w:val="left" w:pos="978"/>
        </w:tabs>
        <w:spacing w:before="78"/>
        <w:ind w:hanging="322"/>
        <w:rPr>
          <w:rFonts w:hint="eastAsia"/>
          <w:b/>
          <w:sz w:val="21"/>
        </w:rPr>
      </w:pPr>
      <w:r>
        <w:rPr>
          <w:b/>
          <w:spacing w:val="-4"/>
          <w:sz w:val="21"/>
        </w:rPr>
        <w:t>申请回避的效</w:t>
      </w:r>
      <w:r>
        <w:rPr>
          <w:b/>
          <w:spacing w:val="-12"/>
          <w:sz w:val="21"/>
        </w:rPr>
        <w:t>果</w:t>
      </w:r>
    </w:p>
    <w:p w14:paraId="0C3A66BF" w14:textId="77777777" w:rsidR="002A1E6D" w:rsidRDefault="00000000">
      <w:pPr>
        <w:spacing w:before="67" w:line="244" w:lineRule="auto"/>
        <w:ind w:left="656" w:right="232"/>
        <w:rPr>
          <w:rFonts w:hint="eastAsia"/>
          <w:sz w:val="21"/>
        </w:rPr>
      </w:pPr>
      <w:r>
        <w:rPr>
          <w:spacing w:val="-2"/>
          <w:sz w:val="21"/>
        </w:rPr>
        <w:t>被申请回避的人员，</w:t>
      </w:r>
      <w:r>
        <w:rPr>
          <w:b/>
          <w:color w:val="FF0000"/>
          <w:spacing w:val="-2"/>
          <w:sz w:val="21"/>
        </w:rPr>
        <w:t>在人民法院作出是否回避的决定前，应当</w:t>
      </w:r>
      <w:r>
        <w:rPr>
          <w:b/>
          <w:color w:val="FF0000"/>
          <w:spacing w:val="-2"/>
          <w:sz w:val="21"/>
          <w:shd w:val="clear" w:color="auto" w:fill="F7ECEC"/>
        </w:rPr>
        <w:t>暂停参与</w:t>
      </w:r>
      <w:r>
        <w:rPr>
          <w:b/>
          <w:color w:val="FF0000"/>
          <w:spacing w:val="-2"/>
          <w:sz w:val="21"/>
        </w:rPr>
        <w:t>本案的工作，但案件需要采取紧急措施的除外</w:t>
      </w:r>
      <w:r>
        <w:rPr>
          <w:color w:val="000000"/>
          <w:spacing w:val="-2"/>
          <w:sz w:val="21"/>
        </w:rPr>
        <w:t>（如紧急的证据或财产保全）。</w:t>
      </w:r>
    </w:p>
    <w:p w14:paraId="37846103" w14:textId="77777777" w:rsidR="002A1E6D" w:rsidRDefault="00000000">
      <w:pPr>
        <w:pStyle w:val="a3"/>
        <w:spacing w:line="242" w:lineRule="auto"/>
        <w:ind w:left="656" w:right="240"/>
        <w:jc w:val="both"/>
        <w:rPr>
          <w:rFonts w:hint="eastAsia"/>
        </w:rPr>
      </w:pPr>
      <w:r>
        <w:rPr>
          <w:spacing w:val="-2"/>
        </w:rPr>
        <w:t>【</w:t>
      </w:r>
      <w:r>
        <w:rPr>
          <w:b/>
          <w:spacing w:val="-2"/>
        </w:rPr>
        <w:t>会造成审判活动的中止，回避制度在实践中有被滥用的情况</w:t>
      </w:r>
      <w:r>
        <w:rPr>
          <w:spacing w:val="-2"/>
        </w:rPr>
        <w:t>，原告知道案件不一定能赢但是要给政府制造麻烦，就提起诉讼之后不停申请回避，给诉讼过程制造障碍，为了避免恶意利用回避制度，对于当事人明显不适宜的回避申请可以当庭驳回</w:t>
      </w:r>
      <w:r>
        <w:rPr>
          <w:rFonts w:ascii="Calibri" w:eastAsia="Calibri"/>
          <w:spacing w:val="-2"/>
        </w:rPr>
        <w:t>eg</w:t>
      </w:r>
      <w:r>
        <w:rPr>
          <w:spacing w:val="-2"/>
        </w:rPr>
        <w:t>被告之前有案件胜诉所以要求法官回避，是没有依据的主张】</w:t>
      </w:r>
    </w:p>
    <w:p w14:paraId="6C8A8FB2" w14:textId="77777777" w:rsidR="002A1E6D" w:rsidRDefault="00000000">
      <w:pPr>
        <w:pStyle w:val="a4"/>
        <w:numPr>
          <w:ilvl w:val="0"/>
          <w:numId w:val="56"/>
        </w:numPr>
        <w:tabs>
          <w:tab w:val="left" w:pos="978"/>
        </w:tabs>
        <w:spacing w:before="78"/>
        <w:ind w:hanging="322"/>
        <w:rPr>
          <w:rFonts w:hint="eastAsia"/>
          <w:b/>
          <w:sz w:val="21"/>
        </w:rPr>
      </w:pPr>
      <w:r>
        <w:rPr>
          <w:b/>
          <w:spacing w:val="-2"/>
          <w:sz w:val="21"/>
        </w:rPr>
        <w:t>回避的决</w:t>
      </w:r>
      <w:r>
        <w:rPr>
          <w:b/>
          <w:spacing w:val="-10"/>
          <w:sz w:val="21"/>
        </w:rPr>
        <w:t>定</w:t>
      </w:r>
    </w:p>
    <w:p w14:paraId="1AB7972D" w14:textId="77777777" w:rsidR="002A1E6D" w:rsidRDefault="00000000">
      <w:pPr>
        <w:pStyle w:val="a3"/>
        <w:spacing w:before="68" w:line="242" w:lineRule="auto"/>
        <w:ind w:left="656" w:right="255"/>
        <w:rPr>
          <w:rFonts w:hint="eastAsia"/>
        </w:rPr>
      </w:pPr>
      <w:r>
        <w:rPr>
          <w:spacing w:val="-2"/>
        </w:rPr>
        <w:t>院长担任审判长时的回避，由</w:t>
      </w:r>
      <w:r>
        <w:rPr>
          <w:b/>
          <w:spacing w:val="-2"/>
        </w:rPr>
        <w:t>审判委员会决定；</w:t>
      </w:r>
      <w:r>
        <w:rPr>
          <w:spacing w:val="-2"/>
        </w:rPr>
        <w:t>审判人员的回避，由院长决定；其他人员的回避，由审判</w:t>
      </w:r>
      <w:r>
        <w:rPr>
          <w:spacing w:val="-4"/>
        </w:rPr>
        <w:t>长决定。</w:t>
      </w:r>
    </w:p>
    <w:p w14:paraId="102F6866" w14:textId="77777777" w:rsidR="002A1E6D" w:rsidRDefault="00000000">
      <w:pPr>
        <w:pStyle w:val="a3"/>
        <w:spacing w:before="1" w:line="244" w:lineRule="auto"/>
        <w:ind w:left="656" w:right="261"/>
        <w:rPr>
          <w:rFonts w:hint="eastAsia"/>
        </w:rPr>
      </w:pPr>
      <w:r>
        <w:rPr>
          <w:spacing w:val="-2"/>
        </w:rPr>
        <w:t>对当事人提出的回避申请，人民法院应当在三日内以口头或者书面形式作出决定。对当事人提出的</w:t>
      </w:r>
      <w:r>
        <w:rPr>
          <w:color w:val="000000"/>
          <w:spacing w:val="-2"/>
          <w:shd w:val="clear" w:color="auto" w:fill="F7ECEC"/>
        </w:rPr>
        <w:t>明显不</w:t>
      </w:r>
      <w:r>
        <w:rPr>
          <w:color w:val="000000"/>
          <w:spacing w:val="80"/>
          <w:w w:val="150"/>
          <w:shd w:val="clear" w:color="auto" w:fill="F7ECEC"/>
        </w:rPr>
        <w:t xml:space="preserve">                                                    </w:t>
      </w:r>
      <w:r>
        <w:rPr>
          <w:color w:val="000000"/>
          <w:spacing w:val="-2"/>
          <w:shd w:val="clear" w:color="auto" w:fill="F7ECEC"/>
        </w:rPr>
        <w:t>属于法定回避事由的申请，法庭可以依法当庭驳回</w:t>
      </w:r>
      <w:r>
        <w:rPr>
          <w:color w:val="000000"/>
          <w:spacing w:val="-2"/>
        </w:rPr>
        <w:t>。（一般需要休庭）</w:t>
      </w:r>
    </w:p>
    <w:p w14:paraId="05C4DCBC" w14:textId="77777777" w:rsidR="002A1E6D" w:rsidRDefault="00000000">
      <w:pPr>
        <w:pStyle w:val="a4"/>
        <w:numPr>
          <w:ilvl w:val="0"/>
          <w:numId w:val="56"/>
        </w:numPr>
        <w:tabs>
          <w:tab w:val="left" w:pos="978"/>
        </w:tabs>
        <w:spacing w:before="76"/>
        <w:ind w:hanging="322"/>
        <w:rPr>
          <w:rFonts w:hint="eastAsia"/>
          <w:b/>
          <w:sz w:val="21"/>
        </w:rPr>
      </w:pPr>
      <w:bookmarkStart w:id="183" w:name="（二）一审普通程序_"/>
      <w:bookmarkEnd w:id="183"/>
      <w:r>
        <w:rPr>
          <w:b/>
          <w:spacing w:val="-4"/>
          <w:sz w:val="21"/>
        </w:rPr>
        <w:t>驳回回避申请的救</w:t>
      </w:r>
      <w:r>
        <w:rPr>
          <w:b/>
          <w:spacing w:val="-10"/>
          <w:sz w:val="21"/>
        </w:rPr>
        <w:t>济</w:t>
      </w:r>
    </w:p>
    <w:p w14:paraId="6C54DD4E" w14:textId="77777777" w:rsidR="002A1E6D" w:rsidRDefault="002A1E6D">
      <w:pPr>
        <w:rPr>
          <w:rFonts w:hint="eastAsia"/>
          <w:sz w:val="21"/>
        </w:rPr>
        <w:sectPr w:rsidR="002A1E6D">
          <w:pgSz w:w="11910" w:h="16850"/>
          <w:pgMar w:top="740" w:right="20" w:bottom="220" w:left="1320" w:header="0" w:footer="38" w:gutter="0"/>
          <w:cols w:space="720"/>
        </w:sectPr>
      </w:pPr>
    </w:p>
    <w:p w14:paraId="0EBADE58" w14:textId="77777777" w:rsidR="002A1E6D" w:rsidRDefault="00000000">
      <w:pPr>
        <w:spacing w:before="49" w:line="242" w:lineRule="auto"/>
        <w:ind w:left="656" w:right="239"/>
        <w:jc w:val="both"/>
        <w:rPr>
          <w:rFonts w:hint="eastAsia"/>
          <w:sz w:val="21"/>
        </w:rPr>
      </w:pPr>
      <w:r>
        <w:rPr>
          <w:spacing w:val="-2"/>
          <w:sz w:val="21"/>
        </w:rPr>
        <w:lastRenderedPageBreak/>
        <w:t>申请人对驳回回避申请决定不服的，</w:t>
      </w:r>
      <w:r>
        <w:rPr>
          <w:b/>
          <w:spacing w:val="-2"/>
          <w:sz w:val="21"/>
        </w:rPr>
        <w:t>可以向作出决定的人民法院申请</w:t>
      </w:r>
      <w:r>
        <w:rPr>
          <w:b/>
          <w:color w:val="000000"/>
          <w:spacing w:val="-2"/>
          <w:sz w:val="21"/>
          <w:shd w:val="clear" w:color="auto" w:fill="F7ECEC"/>
        </w:rPr>
        <w:t>复议</w:t>
      </w:r>
      <w:r>
        <w:rPr>
          <w:b/>
          <w:color w:val="000000"/>
          <w:spacing w:val="-2"/>
          <w:sz w:val="21"/>
        </w:rPr>
        <w:t>一次。复议期间，被申请回避的人员</w:t>
      </w:r>
      <w:r>
        <w:rPr>
          <w:b/>
          <w:color w:val="000000"/>
          <w:spacing w:val="-2"/>
          <w:sz w:val="21"/>
          <w:u w:val="single" w:color="FF0000"/>
        </w:rPr>
        <w:t>不停止</w:t>
      </w:r>
      <w:r>
        <w:rPr>
          <w:b/>
          <w:color w:val="000000"/>
          <w:spacing w:val="-2"/>
          <w:sz w:val="21"/>
        </w:rPr>
        <w:t>参与本案的工作。【不再中止诉讼活动】</w:t>
      </w:r>
      <w:r>
        <w:rPr>
          <w:color w:val="000000"/>
          <w:spacing w:val="-2"/>
          <w:sz w:val="21"/>
        </w:rPr>
        <w:t>对申请人的复议申请，人民法院应当在三日内作出复议决定，并通知复议申请人。</w:t>
      </w:r>
    </w:p>
    <w:p w14:paraId="31F083C0" w14:textId="77777777" w:rsidR="002A1E6D" w:rsidRDefault="002A1E6D">
      <w:pPr>
        <w:pStyle w:val="a3"/>
        <w:spacing w:before="4"/>
        <w:ind w:left="0"/>
        <w:rPr>
          <w:rFonts w:hint="eastAsia"/>
          <w:sz w:val="13"/>
        </w:rPr>
      </w:pPr>
    </w:p>
    <w:p w14:paraId="72FB35E9" w14:textId="77777777" w:rsidR="002A1E6D" w:rsidRDefault="00000000">
      <w:pPr>
        <w:spacing w:before="72"/>
        <w:ind w:left="117"/>
        <w:rPr>
          <w:rFonts w:hint="eastAsia"/>
          <w:b/>
          <w:sz w:val="21"/>
        </w:rPr>
      </w:pPr>
      <w:r>
        <w:rPr>
          <w:b/>
          <w:color w:val="000000"/>
          <w:spacing w:val="-2"/>
          <w:sz w:val="21"/>
          <w:shd w:val="clear" w:color="auto" w:fill="D6E2BB"/>
        </w:rPr>
        <w:t>（二）一审普通程</w:t>
      </w:r>
      <w:r>
        <w:rPr>
          <w:b/>
          <w:color w:val="000000"/>
          <w:spacing w:val="-10"/>
          <w:sz w:val="21"/>
          <w:shd w:val="clear" w:color="auto" w:fill="D6E2BB"/>
        </w:rPr>
        <w:t>序</w:t>
      </w:r>
    </w:p>
    <w:p w14:paraId="2A5031B1" w14:textId="77777777" w:rsidR="002A1E6D" w:rsidRDefault="00000000">
      <w:pPr>
        <w:pStyle w:val="a3"/>
        <w:spacing w:before="159"/>
        <w:ind w:left="656"/>
        <w:rPr>
          <w:rFonts w:hint="eastAsia"/>
        </w:rPr>
      </w:pPr>
      <w:r>
        <w:rPr>
          <w:spacing w:val="-3"/>
        </w:rPr>
        <w:t>行政诉讼第一审程序参照民事诉讼程序进行。</w:t>
      </w:r>
    </w:p>
    <w:p w14:paraId="618F2B7D" w14:textId="77777777" w:rsidR="002A1E6D" w:rsidRDefault="00000000">
      <w:pPr>
        <w:pStyle w:val="a4"/>
        <w:numPr>
          <w:ilvl w:val="0"/>
          <w:numId w:val="55"/>
        </w:numPr>
        <w:tabs>
          <w:tab w:val="left" w:pos="822"/>
        </w:tabs>
        <w:spacing w:before="103"/>
        <w:rPr>
          <w:rFonts w:hint="eastAsia"/>
          <w:b/>
          <w:sz w:val="21"/>
        </w:rPr>
      </w:pPr>
      <w:r>
        <w:rPr>
          <w:b/>
          <w:spacing w:val="-2"/>
          <w:sz w:val="21"/>
        </w:rPr>
        <w:t>被告答</w:t>
      </w:r>
      <w:r>
        <w:rPr>
          <w:b/>
          <w:spacing w:val="-10"/>
          <w:sz w:val="21"/>
        </w:rPr>
        <w:t>辩</w:t>
      </w:r>
    </w:p>
    <w:p w14:paraId="4C845298" w14:textId="77777777" w:rsidR="002A1E6D" w:rsidRDefault="00000000">
      <w:pPr>
        <w:spacing w:before="63" w:line="242" w:lineRule="auto"/>
        <w:ind w:left="656" w:right="241"/>
        <w:jc w:val="both"/>
        <w:rPr>
          <w:rFonts w:hint="eastAsia"/>
          <w:sz w:val="21"/>
        </w:rPr>
      </w:pPr>
      <w:r>
        <w:rPr>
          <w:spacing w:val="-2"/>
          <w:sz w:val="21"/>
        </w:rPr>
        <w:t>人民法院应当在</w:t>
      </w:r>
      <w:r>
        <w:rPr>
          <w:b/>
          <w:spacing w:val="-2"/>
          <w:sz w:val="21"/>
        </w:rPr>
        <w:t>立案之日起五日内，将起诉状副本发送被告。</w:t>
      </w:r>
      <w:r>
        <w:rPr>
          <w:spacing w:val="-2"/>
          <w:sz w:val="21"/>
        </w:rPr>
        <w:t>被告应当在收到起诉状副本之日起</w:t>
      </w:r>
      <w:r>
        <w:rPr>
          <w:b/>
          <w:color w:val="C00000"/>
          <w:spacing w:val="-2"/>
          <w:sz w:val="21"/>
        </w:rPr>
        <w:t>十五日内</w:t>
      </w:r>
      <w:r>
        <w:rPr>
          <w:spacing w:val="-2"/>
          <w:sz w:val="21"/>
        </w:rPr>
        <w:t>向人民法院提交</w:t>
      </w:r>
      <w:r>
        <w:rPr>
          <w:color w:val="000000"/>
          <w:spacing w:val="-2"/>
          <w:sz w:val="21"/>
          <w:shd w:val="clear" w:color="auto" w:fill="F7ECEC"/>
        </w:rPr>
        <w:t>作出行政行为的证据和所依据的规范性文件</w:t>
      </w:r>
      <w:r>
        <w:rPr>
          <w:color w:val="000000"/>
          <w:spacing w:val="-2"/>
          <w:sz w:val="21"/>
        </w:rPr>
        <w:t>，并提出</w:t>
      </w:r>
      <w:r>
        <w:rPr>
          <w:b/>
          <w:color w:val="FF0000"/>
          <w:spacing w:val="-2"/>
          <w:sz w:val="21"/>
        </w:rPr>
        <w:t>答辩状。</w:t>
      </w:r>
      <w:r>
        <w:rPr>
          <w:color w:val="000000"/>
          <w:spacing w:val="-2"/>
          <w:sz w:val="21"/>
        </w:rPr>
        <w:t>人民法院应当在收到答辩状之日起</w:t>
      </w:r>
      <w:r>
        <w:rPr>
          <w:b/>
          <w:color w:val="FF0000"/>
          <w:spacing w:val="-2"/>
          <w:sz w:val="21"/>
        </w:rPr>
        <w:t>五日内</w:t>
      </w:r>
      <w:r>
        <w:rPr>
          <w:color w:val="000000"/>
          <w:spacing w:val="-2"/>
          <w:sz w:val="21"/>
        </w:rPr>
        <w:t>，将答辩状副本发送原告。</w:t>
      </w:r>
    </w:p>
    <w:p w14:paraId="0B61788C" w14:textId="77777777" w:rsidR="002A1E6D" w:rsidRDefault="00000000">
      <w:pPr>
        <w:pStyle w:val="a3"/>
        <w:spacing w:before="2"/>
        <w:ind w:left="656"/>
        <w:rPr>
          <w:rFonts w:hint="eastAsia"/>
        </w:rPr>
      </w:pPr>
      <w:r>
        <w:rPr>
          <w:spacing w:val="-3"/>
        </w:rPr>
        <w:t>被告不提出答辩状的，不影响人民法院审理。</w:t>
      </w:r>
    </w:p>
    <w:p w14:paraId="355A58D8" w14:textId="77777777" w:rsidR="002A1E6D" w:rsidRDefault="00000000">
      <w:pPr>
        <w:pStyle w:val="a3"/>
        <w:spacing w:before="4"/>
        <w:ind w:left="656"/>
        <w:rPr>
          <w:rFonts w:hint="eastAsia"/>
        </w:rPr>
      </w:pPr>
      <w:r>
        <w:rPr>
          <w:spacing w:val="-2"/>
          <w:u w:val="single" w:color="FF0000"/>
        </w:rPr>
        <w:t>不提供或者无正当理由逾期提供证据，视为没有相应证据</w:t>
      </w:r>
      <w:r>
        <w:rPr>
          <w:spacing w:val="-10"/>
        </w:rPr>
        <w:t>。</w:t>
      </w:r>
    </w:p>
    <w:p w14:paraId="660F22F8" w14:textId="77777777" w:rsidR="002A1E6D" w:rsidRDefault="00000000">
      <w:pPr>
        <w:pStyle w:val="a3"/>
        <w:spacing w:before="4" w:line="242" w:lineRule="auto"/>
        <w:ind w:left="656" w:right="156"/>
        <w:rPr>
          <w:rFonts w:hint="eastAsia"/>
        </w:rPr>
      </w:pPr>
      <w:r>
        <w:rPr>
          <w:spacing w:val="-2"/>
        </w:rPr>
        <w:t>【被告的答辩，行政诉讼需要刚性的时间要求，15d是很重要的，如果没有完成答辩后果很严重，涉及证据</w:t>
      </w:r>
      <w:r>
        <w:rPr>
          <w:spacing w:val="-4"/>
        </w:rPr>
        <w:t>的问题】</w:t>
      </w:r>
    </w:p>
    <w:p w14:paraId="6DBD6F63" w14:textId="77777777" w:rsidR="002A1E6D" w:rsidRDefault="00000000">
      <w:pPr>
        <w:pStyle w:val="a4"/>
        <w:numPr>
          <w:ilvl w:val="0"/>
          <w:numId w:val="55"/>
        </w:numPr>
        <w:tabs>
          <w:tab w:val="left" w:pos="822"/>
        </w:tabs>
        <w:spacing w:before="101"/>
        <w:rPr>
          <w:rFonts w:hint="eastAsia"/>
          <w:b/>
          <w:sz w:val="21"/>
        </w:rPr>
      </w:pPr>
      <w:r>
        <w:rPr>
          <w:b/>
          <w:spacing w:val="-2"/>
          <w:sz w:val="21"/>
        </w:rPr>
        <w:t>审判组</w:t>
      </w:r>
      <w:r>
        <w:rPr>
          <w:b/>
          <w:spacing w:val="-10"/>
          <w:sz w:val="21"/>
        </w:rPr>
        <w:t>织</w:t>
      </w:r>
    </w:p>
    <w:p w14:paraId="17672D5E" w14:textId="77777777" w:rsidR="002A1E6D" w:rsidRDefault="00000000">
      <w:pPr>
        <w:spacing w:before="63" w:line="244" w:lineRule="auto"/>
        <w:ind w:left="656" w:right="249"/>
        <w:rPr>
          <w:rFonts w:hint="eastAsia"/>
          <w:sz w:val="21"/>
        </w:rPr>
      </w:pPr>
      <w:r>
        <w:rPr>
          <w:spacing w:val="-2"/>
          <w:sz w:val="21"/>
        </w:rPr>
        <w:t>人民法院审理行政案件，由</w:t>
      </w:r>
      <w:r>
        <w:rPr>
          <w:b/>
          <w:spacing w:val="-2"/>
          <w:sz w:val="21"/>
        </w:rPr>
        <w:t>审判员</w:t>
      </w:r>
      <w:r>
        <w:rPr>
          <w:spacing w:val="-2"/>
          <w:sz w:val="21"/>
        </w:rPr>
        <w:t>组成</w:t>
      </w:r>
      <w:r>
        <w:rPr>
          <w:b/>
          <w:spacing w:val="-2"/>
          <w:sz w:val="21"/>
          <w:u w:val="single"/>
        </w:rPr>
        <w:t>合议庭</w:t>
      </w:r>
      <w:r>
        <w:rPr>
          <w:spacing w:val="-2"/>
          <w:sz w:val="21"/>
        </w:rPr>
        <w:t>，或者由</w:t>
      </w:r>
      <w:r>
        <w:rPr>
          <w:b/>
          <w:spacing w:val="-2"/>
          <w:sz w:val="21"/>
        </w:rPr>
        <w:t>审判员、陪审员</w:t>
      </w:r>
      <w:r>
        <w:rPr>
          <w:spacing w:val="-2"/>
          <w:sz w:val="21"/>
        </w:rPr>
        <w:t>组成合议庭。合议庭的成员，应当是</w:t>
      </w:r>
      <w:r>
        <w:rPr>
          <w:b/>
          <w:spacing w:val="-2"/>
          <w:sz w:val="21"/>
          <w:u w:val="single"/>
        </w:rPr>
        <w:t>三人以上的单数</w:t>
      </w:r>
      <w:r>
        <w:rPr>
          <w:spacing w:val="-2"/>
          <w:sz w:val="21"/>
        </w:rPr>
        <w:t>。</w:t>
      </w:r>
    </w:p>
    <w:p w14:paraId="6C442120" w14:textId="77777777" w:rsidR="002A1E6D" w:rsidRDefault="00000000">
      <w:pPr>
        <w:pStyle w:val="a4"/>
        <w:numPr>
          <w:ilvl w:val="0"/>
          <w:numId w:val="55"/>
        </w:numPr>
        <w:tabs>
          <w:tab w:val="left" w:pos="822"/>
        </w:tabs>
        <w:spacing w:before="96"/>
        <w:rPr>
          <w:rFonts w:hint="eastAsia"/>
          <w:b/>
          <w:sz w:val="21"/>
        </w:rPr>
      </w:pPr>
      <w:r>
        <w:rPr>
          <w:b/>
          <w:spacing w:val="-2"/>
          <w:sz w:val="21"/>
        </w:rPr>
        <w:t>宣</w:t>
      </w:r>
      <w:r>
        <w:rPr>
          <w:b/>
          <w:spacing w:val="-10"/>
          <w:sz w:val="21"/>
        </w:rPr>
        <w:t>判</w:t>
      </w:r>
    </w:p>
    <w:p w14:paraId="0CB7A863" w14:textId="77777777" w:rsidR="002A1E6D" w:rsidRDefault="00000000">
      <w:pPr>
        <w:pStyle w:val="a3"/>
        <w:spacing w:before="63" w:line="244" w:lineRule="auto"/>
        <w:ind w:left="656" w:right="252"/>
        <w:rPr>
          <w:rFonts w:hint="eastAsia"/>
        </w:rPr>
      </w:pPr>
      <w:r>
        <w:rPr>
          <w:spacing w:val="-2"/>
        </w:rPr>
        <w:t>人民法院对公开审理和不公开审理的案件，</w:t>
      </w:r>
      <w:r>
        <w:rPr>
          <w:b/>
          <w:spacing w:val="-2"/>
        </w:rPr>
        <w:t>一律公开宣告判决。</w:t>
      </w:r>
      <w:r>
        <w:rPr>
          <w:spacing w:val="-2"/>
        </w:rPr>
        <w:t>（不宜公开的内容应尽量不写入判决书，或在宣判时予以隐去）</w:t>
      </w:r>
    </w:p>
    <w:p w14:paraId="7CC396D5" w14:textId="77777777" w:rsidR="002A1E6D" w:rsidRDefault="00000000">
      <w:pPr>
        <w:spacing w:line="242" w:lineRule="auto"/>
        <w:ind w:left="656" w:right="2540"/>
        <w:rPr>
          <w:rFonts w:hint="eastAsia"/>
          <w:sz w:val="21"/>
        </w:rPr>
      </w:pPr>
      <w:bookmarkStart w:id="184" w:name="（三）一审简易程序_"/>
      <w:bookmarkEnd w:id="184"/>
      <w:r>
        <w:rPr>
          <w:b/>
          <w:spacing w:val="-2"/>
          <w:sz w:val="21"/>
        </w:rPr>
        <w:t>当庭宣判的，应当在十日内发送判决书；定期宣判的，宣判后立即发给判决书。宣告判决时，必须告知当事人上诉权利、上诉期限和上诉的人民法院</w:t>
      </w:r>
      <w:r>
        <w:rPr>
          <w:spacing w:val="-2"/>
          <w:sz w:val="21"/>
        </w:rPr>
        <w:t>。</w:t>
      </w:r>
    </w:p>
    <w:p w14:paraId="767E6468" w14:textId="77777777" w:rsidR="002A1E6D" w:rsidRDefault="00000000">
      <w:pPr>
        <w:pStyle w:val="a4"/>
        <w:numPr>
          <w:ilvl w:val="0"/>
          <w:numId w:val="55"/>
        </w:numPr>
        <w:tabs>
          <w:tab w:val="left" w:pos="822"/>
        </w:tabs>
        <w:spacing w:before="98"/>
        <w:rPr>
          <w:rFonts w:hint="eastAsia"/>
          <w:b/>
          <w:sz w:val="21"/>
        </w:rPr>
      </w:pPr>
      <w:r>
        <w:rPr>
          <w:b/>
          <w:spacing w:val="-2"/>
          <w:sz w:val="21"/>
        </w:rPr>
        <w:t>审理期</w:t>
      </w:r>
      <w:r>
        <w:rPr>
          <w:b/>
          <w:spacing w:val="-10"/>
          <w:sz w:val="21"/>
        </w:rPr>
        <w:t>限</w:t>
      </w:r>
    </w:p>
    <w:p w14:paraId="69DEF3DF" w14:textId="77777777" w:rsidR="002A1E6D" w:rsidRDefault="00000000">
      <w:pPr>
        <w:spacing w:before="63" w:line="244" w:lineRule="auto"/>
        <w:ind w:left="656" w:right="239"/>
        <w:rPr>
          <w:rFonts w:hint="eastAsia"/>
          <w:sz w:val="21"/>
        </w:rPr>
      </w:pPr>
      <w:r>
        <w:rPr>
          <w:spacing w:val="-2"/>
          <w:sz w:val="21"/>
        </w:rPr>
        <w:t>人民法院应当在</w:t>
      </w:r>
      <w:r>
        <w:rPr>
          <w:color w:val="000000"/>
          <w:spacing w:val="-2"/>
          <w:sz w:val="21"/>
          <w:shd w:val="clear" w:color="auto" w:fill="F7ECEC"/>
        </w:rPr>
        <w:t>立案之日起</w:t>
      </w:r>
      <w:r>
        <w:rPr>
          <w:b/>
          <w:color w:val="C00000"/>
          <w:spacing w:val="-2"/>
          <w:sz w:val="21"/>
          <w:shd w:val="clear" w:color="auto" w:fill="F7ECEC"/>
        </w:rPr>
        <w:t>六个月内</w:t>
      </w:r>
      <w:r>
        <w:rPr>
          <w:color w:val="000000"/>
          <w:spacing w:val="-2"/>
          <w:sz w:val="21"/>
        </w:rPr>
        <w:t>作出第一审判决。</w:t>
      </w:r>
      <w:r>
        <w:rPr>
          <w:b/>
          <w:color w:val="C00000"/>
          <w:spacing w:val="-2"/>
          <w:sz w:val="21"/>
        </w:rPr>
        <w:t>有特殊情况需要延长的，</w:t>
      </w:r>
      <w:r>
        <w:rPr>
          <w:b/>
          <w:color w:val="C00000"/>
          <w:spacing w:val="-2"/>
          <w:sz w:val="21"/>
          <w:u w:val="single" w:color="C00000"/>
        </w:rPr>
        <w:t>由高级人民法院批准</w:t>
      </w:r>
      <w:r>
        <w:rPr>
          <w:b/>
          <w:color w:val="C00000"/>
          <w:spacing w:val="-2"/>
          <w:sz w:val="21"/>
        </w:rPr>
        <w:t>，</w:t>
      </w:r>
      <w:r>
        <w:rPr>
          <w:color w:val="000000"/>
          <w:spacing w:val="-2"/>
          <w:sz w:val="21"/>
        </w:rPr>
        <w:t>高级人民法院审理第一审案件需要延长的，</w:t>
      </w:r>
      <w:r>
        <w:rPr>
          <w:b/>
          <w:color w:val="C00000"/>
          <w:spacing w:val="-2"/>
          <w:sz w:val="21"/>
        </w:rPr>
        <w:t>由最高人民法院批准</w:t>
      </w:r>
      <w:r>
        <w:rPr>
          <w:color w:val="000000"/>
          <w:spacing w:val="-2"/>
          <w:sz w:val="21"/>
        </w:rPr>
        <w:t>。【简易程序：</w:t>
      </w:r>
      <w:r>
        <w:rPr>
          <w:rFonts w:ascii="Calibri" w:eastAsia="Calibri"/>
          <w:color w:val="000000"/>
          <w:spacing w:val="-2"/>
          <w:sz w:val="21"/>
        </w:rPr>
        <w:t>45d</w:t>
      </w:r>
      <w:r>
        <w:rPr>
          <w:color w:val="000000"/>
          <w:spacing w:val="-2"/>
          <w:sz w:val="21"/>
        </w:rPr>
        <w:t>】</w:t>
      </w:r>
    </w:p>
    <w:p w14:paraId="293EA939" w14:textId="77777777" w:rsidR="002A1E6D" w:rsidRDefault="00000000">
      <w:pPr>
        <w:pStyle w:val="a3"/>
        <w:spacing w:line="242" w:lineRule="auto"/>
        <w:ind w:left="656" w:right="261"/>
        <w:jc w:val="both"/>
        <w:rPr>
          <w:rFonts w:hint="eastAsia"/>
        </w:rPr>
      </w:pPr>
      <w:r>
        <w:rPr>
          <w:spacing w:val="-2"/>
        </w:rPr>
        <w:t>【行政诉讼和民事诉讼审限的基本规定是差不多的，但是整体上说公法规范更严格，民事诉讼中延长审限只需要院长批准，行政诉讼中延长审限都需要高级人民法院批准，这就造成了很多麻烦，基层人民法院需要层报到高院，比较麻烦，是</w:t>
      </w:r>
      <w:r>
        <w:rPr>
          <w:spacing w:val="-2"/>
          <w:u w:val="single" w:color="FF0000"/>
        </w:rPr>
        <w:t>为了促使法院尽快完成审理，因为需要尽快稳定行政管理关系，行政行为具</w:t>
      </w:r>
      <w:r>
        <w:rPr>
          <w:spacing w:val="40"/>
          <w:u w:val="single" w:color="FF0000"/>
        </w:rPr>
        <w:t xml:space="preserve"> </w:t>
      </w:r>
      <w:r>
        <w:rPr>
          <w:spacing w:val="-2"/>
          <w:u w:val="single" w:color="FF0000"/>
        </w:rPr>
        <w:t>有对世性</w:t>
      </w:r>
      <w:r>
        <w:rPr>
          <w:spacing w:val="-2"/>
        </w:rPr>
        <w:t>。但是现实中复杂的案件该延长还是要延长</w:t>
      </w:r>
      <w:r>
        <w:rPr>
          <w:rFonts w:ascii="Calibri" w:eastAsia="Calibri"/>
          <w:spacing w:val="-2"/>
        </w:rPr>
        <w:t>eg</w:t>
      </w:r>
      <w:r>
        <w:rPr>
          <w:spacing w:val="-2"/>
        </w:rPr>
        <w:t>方林富案】</w:t>
      </w:r>
    </w:p>
    <w:p w14:paraId="63EEC92B" w14:textId="77777777" w:rsidR="002A1E6D" w:rsidRDefault="00000000">
      <w:pPr>
        <w:pStyle w:val="a3"/>
        <w:ind w:left="656"/>
        <w:rPr>
          <w:rFonts w:hint="eastAsia"/>
        </w:rPr>
      </w:pPr>
      <w:r>
        <w:rPr>
          <w:spacing w:val="-3"/>
        </w:rPr>
        <w:t>【没有特殊情况，行政诉讼还是应该适用一般程序。】</w:t>
      </w:r>
    </w:p>
    <w:p w14:paraId="5AA8722D" w14:textId="77777777" w:rsidR="002A1E6D" w:rsidRDefault="002A1E6D">
      <w:pPr>
        <w:pStyle w:val="a3"/>
        <w:spacing w:before="4"/>
        <w:ind w:left="0"/>
        <w:rPr>
          <w:rFonts w:hint="eastAsia"/>
          <w:sz w:val="13"/>
        </w:rPr>
      </w:pPr>
    </w:p>
    <w:p w14:paraId="0B311659" w14:textId="77777777" w:rsidR="002A1E6D" w:rsidRDefault="00000000">
      <w:pPr>
        <w:spacing w:before="71"/>
        <w:ind w:left="117"/>
        <w:rPr>
          <w:rFonts w:hint="eastAsia"/>
          <w:b/>
          <w:sz w:val="21"/>
        </w:rPr>
      </w:pPr>
      <w:r>
        <w:rPr>
          <w:b/>
          <w:color w:val="000000"/>
          <w:spacing w:val="-2"/>
          <w:sz w:val="21"/>
          <w:shd w:val="clear" w:color="auto" w:fill="D6E2BB"/>
        </w:rPr>
        <w:t>（三）一审简易程</w:t>
      </w:r>
      <w:r>
        <w:rPr>
          <w:b/>
          <w:color w:val="000000"/>
          <w:spacing w:val="-10"/>
          <w:sz w:val="21"/>
          <w:shd w:val="clear" w:color="auto" w:fill="D6E2BB"/>
        </w:rPr>
        <w:t>序</w:t>
      </w:r>
    </w:p>
    <w:p w14:paraId="7532FA51" w14:textId="77777777" w:rsidR="002A1E6D" w:rsidRDefault="00000000">
      <w:pPr>
        <w:pStyle w:val="a3"/>
        <w:spacing w:before="159"/>
        <w:ind w:left="656"/>
        <w:rPr>
          <w:rFonts w:hint="eastAsia"/>
        </w:rPr>
      </w:pPr>
      <w:r>
        <w:rPr>
          <w:spacing w:val="-3"/>
        </w:rPr>
        <w:t>审判组织可以独任审理、审限短</w:t>
      </w:r>
    </w:p>
    <w:p w14:paraId="3FB9F926" w14:textId="77777777" w:rsidR="002A1E6D" w:rsidRDefault="00000000">
      <w:pPr>
        <w:pStyle w:val="a3"/>
        <w:spacing w:before="4"/>
        <w:ind w:left="656"/>
        <w:rPr>
          <w:rFonts w:hint="eastAsia"/>
        </w:rPr>
      </w:pPr>
      <w:r>
        <w:rPr>
          <w:spacing w:val="-3"/>
        </w:rPr>
        <w:t>原来不设简易程序，行政案件比较复杂，担心法官不敢审。</w:t>
      </w:r>
    </w:p>
    <w:p w14:paraId="5C980D3B" w14:textId="77777777" w:rsidR="002A1E6D" w:rsidRDefault="00000000">
      <w:pPr>
        <w:pStyle w:val="a4"/>
        <w:numPr>
          <w:ilvl w:val="0"/>
          <w:numId w:val="54"/>
        </w:numPr>
        <w:tabs>
          <w:tab w:val="left" w:pos="822"/>
        </w:tabs>
        <w:spacing w:before="103"/>
        <w:rPr>
          <w:rFonts w:hint="eastAsia"/>
          <w:b/>
          <w:sz w:val="21"/>
        </w:rPr>
      </w:pPr>
      <w:r>
        <w:rPr>
          <w:b/>
          <w:spacing w:val="-4"/>
          <w:sz w:val="21"/>
        </w:rPr>
        <w:t>简易程序的适用</w:t>
      </w:r>
      <w:r>
        <w:rPr>
          <w:b/>
          <w:spacing w:val="-7"/>
          <w:sz w:val="21"/>
        </w:rPr>
        <w:t>条件</w:t>
      </w:r>
    </w:p>
    <w:p w14:paraId="504075E3" w14:textId="77777777" w:rsidR="002A1E6D" w:rsidRDefault="00000000">
      <w:pPr>
        <w:spacing w:before="64" w:line="242" w:lineRule="auto"/>
        <w:ind w:left="656" w:right="226"/>
        <w:jc w:val="both"/>
        <w:rPr>
          <w:rFonts w:hint="eastAsia"/>
          <w:sz w:val="21"/>
        </w:rPr>
      </w:pPr>
      <w:r>
        <w:rPr>
          <w:rFonts w:hint="eastAsia"/>
        </w:rPr>
        <w:pict w14:anchorId="116D082D">
          <v:group id="docshapegroup228" o:spid="_x0000_s2191" style="position:absolute;left:0;text-align:left;margin-left:414.55pt;margin-top:14.55pt;width:168.55pt;height:1.45pt;z-index:-19997184;mso-position-horizontal-relative:page" coordorigin="8291,291" coordsize="3371,29">
            <v:rect id="docshape229" o:spid="_x0000_s2193" style="position:absolute;left:8291;top:290;width:3362;height:10" fillcolor="black" stroked="f"/>
            <v:line id="_x0000_s2192" style="position:absolute" from="11030,309" to="11661,309" strokecolor="red" strokeweight="1pt"/>
            <w10:wrap anchorx="page"/>
          </v:group>
        </w:pict>
      </w:r>
      <w:r>
        <w:rPr>
          <w:rFonts w:hint="eastAsia"/>
        </w:rPr>
        <w:pict w14:anchorId="1EDF6F2C">
          <v:group id="docshapegroup230" o:spid="_x0000_s2188" style="position:absolute;left:0;text-align:left;margin-left:98.85pt;margin-top:27.95pt;width:484.4pt;height:1pt;z-index:-19996672;mso-position-horizontal-relative:page" coordorigin="1977,559" coordsize="9688,20">
            <v:rect id="docshape231" o:spid="_x0000_s2190" style="position:absolute;left:1976;top:563;width:9688;height:10" fillcolor="black" stroked="f"/>
            <v:line id="_x0000_s2189" style="position:absolute" from="1987,569" to="7039,569" strokecolor="red" strokeweight="1pt"/>
            <w10:wrap anchorx="page"/>
          </v:group>
        </w:pict>
      </w:r>
      <w:r>
        <w:rPr>
          <w:spacing w:val="-2"/>
          <w:sz w:val="21"/>
        </w:rPr>
        <w:t>人民法院审理下列</w:t>
      </w:r>
      <w:r>
        <w:rPr>
          <w:b/>
          <w:color w:val="000000"/>
          <w:spacing w:val="-2"/>
          <w:sz w:val="21"/>
          <w:u w:val="single"/>
          <w:shd w:val="clear" w:color="auto" w:fill="F7ECEC"/>
        </w:rPr>
        <w:t>第一审行政案件</w:t>
      </w:r>
      <w:r>
        <w:rPr>
          <w:b/>
          <w:color w:val="000000"/>
          <w:spacing w:val="-2"/>
          <w:sz w:val="21"/>
          <w:u w:val="single"/>
        </w:rPr>
        <w:t>【</w:t>
      </w:r>
      <w:r>
        <w:rPr>
          <w:b/>
          <w:color w:val="FF0000"/>
          <w:spacing w:val="-2"/>
          <w:sz w:val="21"/>
          <w:u w:val="single" w:color="000000"/>
        </w:rPr>
        <w:t>第一次用第一审程序审理的案件</w:t>
      </w:r>
      <w:r>
        <w:rPr>
          <w:b/>
          <w:color w:val="000000"/>
          <w:spacing w:val="-2"/>
          <w:sz w:val="21"/>
        </w:rPr>
        <w:t>，二审不适用，（其他情况</w:t>
      </w:r>
      <w:r>
        <w:rPr>
          <w:rFonts w:ascii="Calibri" w:eastAsia="Calibri"/>
          <w:b/>
          <w:color w:val="000000"/>
          <w:spacing w:val="-2"/>
          <w:sz w:val="21"/>
        </w:rPr>
        <w:t>eg</w:t>
      </w:r>
      <w:r>
        <w:rPr>
          <w:b/>
          <w:color w:val="000000"/>
          <w:spacing w:val="-2"/>
          <w:sz w:val="21"/>
        </w:rPr>
        <w:t>再审使用一审程序的、发回重审的第一审都不能使用简易程序，因为简易程序案件简单争议不大事实清楚，如果</w:t>
      </w:r>
      <w:r>
        <w:rPr>
          <w:b/>
          <w:color w:val="000000"/>
          <w:spacing w:val="-2"/>
          <w:sz w:val="21"/>
          <w:u w:val="single"/>
        </w:rPr>
        <w:t>都发回重审再审了说明问题很严重】</w:t>
      </w:r>
      <w:r>
        <w:rPr>
          <w:color w:val="000000"/>
          <w:spacing w:val="-2"/>
          <w:sz w:val="21"/>
        </w:rPr>
        <w:t>，认为</w:t>
      </w:r>
      <w:r>
        <w:rPr>
          <w:b/>
          <w:color w:val="000000"/>
          <w:spacing w:val="-2"/>
          <w:sz w:val="21"/>
          <w:u w:val="single"/>
          <w:shd w:val="clear" w:color="auto" w:fill="F7ECEC"/>
        </w:rPr>
        <w:t>事实清楚、权利义务关系明确、争议不大</w:t>
      </w:r>
      <w:r>
        <w:rPr>
          <w:color w:val="000000"/>
          <w:spacing w:val="-2"/>
          <w:sz w:val="21"/>
        </w:rPr>
        <w:t>的，可以适用简易程序：【法院有裁量空间】</w:t>
      </w:r>
    </w:p>
    <w:p w14:paraId="53F75D0E" w14:textId="77777777" w:rsidR="002A1E6D" w:rsidRDefault="002A1E6D">
      <w:pPr>
        <w:pStyle w:val="a3"/>
        <w:spacing w:before="6"/>
        <w:ind w:left="0"/>
        <w:rPr>
          <w:rFonts w:hint="eastAsia"/>
        </w:rPr>
      </w:pPr>
    </w:p>
    <w:p w14:paraId="53B9C8E3" w14:textId="77777777" w:rsidR="002A1E6D" w:rsidRDefault="00000000">
      <w:pPr>
        <w:ind w:left="656"/>
        <w:rPr>
          <w:rFonts w:hint="eastAsia"/>
          <w:b/>
          <w:sz w:val="21"/>
        </w:rPr>
      </w:pPr>
      <w:r>
        <w:rPr>
          <w:b/>
          <w:spacing w:val="-2"/>
          <w:sz w:val="21"/>
        </w:rPr>
        <w:t>三种可以直接适用的（即便当事人不同意）</w:t>
      </w:r>
      <w:r>
        <w:rPr>
          <w:b/>
          <w:spacing w:val="-4"/>
          <w:sz w:val="21"/>
        </w:rPr>
        <w:t>法定情形：</w:t>
      </w:r>
    </w:p>
    <w:p w14:paraId="195C8E66" w14:textId="77777777" w:rsidR="002A1E6D" w:rsidRDefault="00000000">
      <w:pPr>
        <w:pStyle w:val="a4"/>
        <w:numPr>
          <w:ilvl w:val="0"/>
          <w:numId w:val="53"/>
        </w:numPr>
        <w:tabs>
          <w:tab w:val="left" w:pos="976"/>
        </w:tabs>
        <w:spacing w:before="3" w:line="242" w:lineRule="auto"/>
        <w:ind w:right="261" w:firstLine="0"/>
        <w:jc w:val="both"/>
        <w:rPr>
          <w:rFonts w:hint="eastAsia"/>
          <w:sz w:val="21"/>
        </w:rPr>
      </w:pPr>
      <w:r>
        <w:rPr>
          <w:rFonts w:hint="eastAsia"/>
        </w:rPr>
        <w:pict w14:anchorId="7CB8A47D">
          <v:line id="_x0000_s2187" style="position:absolute;left:0;text-align:left;z-index:15899648;mso-position-horizontal-relative:page" from="486.95pt,26.05pt" to="544.8pt,26.05pt" strokecolor="#ffbc08" strokeweight="1pt">
            <w10:wrap anchorx="page"/>
          </v:line>
        </w:pict>
      </w:r>
      <w:r>
        <w:rPr>
          <w:rFonts w:hint="eastAsia"/>
        </w:rPr>
        <w:pict w14:anchorId="528B4C21">
          <v:line id="_x0000_s2186" style="position:absolute;left:0;text-align:left;z-index:15900160;mso-position-horizontal-relative:page" from="298.5pt,41.05pt" to="405.25pt,41.05pt" strokecolor="#ffbc08" strokeweight="1pt">
            <w10:wrap anchorx="page"/>
          </v:line>
        </w:pict>
      </w:r>
      <w:r>
        <w:rPr>
          <w:rFonts w:hint="eastAsia"/>
        </w:rPr>
        <w:pict w14:anchorId="44F461D5">
          <v:line id="_x0000_s2185" style="position:absolute;left:0;text-align:left;z-index:15900672;mso-position-horizontal-relative:page" from="530.9pt,38.85pt" to="574.25pt,38.85pt" strokecolor="#ffbc08" strokeweight="1pt">
            <w10:wrap anchorx="page"/>
          </v:line>
        </w:pict>
      </w:r>
      <w:r>
        <w:rPr>
          <w:rFonts w:hint="eastAsia"/>
        </w:rPr>
        <w:pict w14:anchorId="6E5A0C08">
          <v:line id="_x0000_s2184" style="position:absolute;left:0;text-align:left;z-index:15901184;mso-position-horizontal-relative:page" from="95.55pt,54.95pt" to="377.45pt,54.95pt" strokecolor="#ffbc08" strokeweight="1pt">
            <w10:wrap anchorx="page"/>
          </v:line>
        </w:pict>
      </w:r>
      <w:r>
        <w:rPr>
          <w:spacing w:val="-2"/>
          <w:sz w:val="21"/>
        </w:rPr>
        <w:t>被诉行政行为是</w:t>
      </w:r>
      <w:r>
        <w:rPr>
          <w:spacing w:val="-2"/>
          <w:sz w:val="21"/>
          <w:u w:val="single" w:color="FF0000"/>
        </w:rPr>
        <w:t>依法当场作出</w:t>
      </w:r>
      <w:r>
        <w:rPr>
          <w:spacing w:val="-2"/>
          <w:sz w:val="21"/>
        </w:rPr>
        <w:t>的；【简易处罚程序作出的行政处罚决定</w:t>
      </w:r>
      <w:r>
        <w:rPr>
          <w:rFonts w:ascii="Calibri" w:eastAsia="Calibri"/>
          <w:spacing w:val="-2"/>
          <w:sz w:val="21"/>
        </w:rPr>
        <w:t>/</w:t>
      </w:r>
      <w:r>
        <w:rPr>
          <w:spacing w:val="-2"/>
          <w:sz w:val="21"/>
        </w:rPr>
        <w:t>当场做出的行政许可（形式审查材料），但是行政强制措施不算是，当场做出应该理解为</w:t>
      </w:r>
      <w:r>
        <w:rPr>
          <w:spacing w:val="-2"/>
          <w:sz w:val="21"/>
          <w:u w:val="single" w:color="FF0000"/>
        </w:rPr>
        <w:t>当场做出行政决定</w:t>
      </w:r>
      <w:r>
        <w:rPr>
          <w:spacing w:val="-2"/>
          <w:sz w:val="21"/>
        </w:rPr>
        <w:t>，因为行政强制措施是经过批准做出决定，当场做出的只是实施行为，决定不完全是当场做出的，并不符合这里的要求，即使是紧急做出的也需要后续批准同意，涉及的影响比较大，所以不适用】</w:t>
      </w:r>
    </w:p>
    <w:p w14:paraId="0ECFA20B" w14:textId="77777777" w:rsidR="002A1E6D" w:rsidRDefault="00000000">
      <w:pPr>
        <w:pStyle w:val="a4"/>
        <w:numPr>
          <w:ilvl w:val="0"/>
          <w:numId w:val="53"/>
        </w:numPr>
        <w:tabs>
          <w:tab w:val="left" w:pos="976"/>
        </w:tabs>
        <w:spacing w:before="3"/>
        <w:ind w:left="975"/>
        <w:rPr>
          <w:rFonts w:hint="eastAsia"/>
          <w:sz w:val="21"/>
        </w:rPr>
      </w:pPr>
      <w:r>
        <w:rPr>
          <w:spacing w:val="-2"/>
          <w:sz w:val="21"/>
        </w:rPr>
        <w:t>案件</w:t>
      </w:r>
      <w:r>
        <w:rPr>
          <w:spacing w:val="-2"/>
          <w:sz w:val="21"/>
          <w:u w:val="single" w:color="FF0000"/>
        </w:rPr>
        <w:t>涉及款额二千元以下</w:t>
      </w:r>
      <w:r>
        <w:rPr>
          <w:spacing w:val="-3"/>
          <w:sz w:val="21"/>
        </w:rPr>
        <w:t>的；【案件标的小，争议不大，可以使用简易程序节约资源】</w:t>
      </w:r>
    </w:p>
    <w:p w14:paraId="4E88424F" w14:textId="77777777" w:rsidR="002A1E6D" w:rsidRDefault="00000000">
      <w:pPr>
        <w:pStyle w:val="a4"/>
        <w:numPr>
          <w:ilvl w:val="0"/>
          <w:numId w:val="53"/>
        </w:numPr>
        <w:tabs>
          <w:tab w:val="left" w:pos="976"/>
        </w:tabs>
        <w:spacing w:before="4" w:line="242" w:lineRule="auto"/>
        <w:ind w:right="155" w:firstLine="0"/>
        <w:rPr>
          <w:rFonts w:hint="eastAsia"/>
          <w:sz w:val="21"/>
        </w:rPr>
      </w:pPr>
      <w:r>
        <w:rPr>
          <w:spacing w:val="-2"/>
          <w:sz w:val="21"/>
        </w:rPr>
        <w:t>属于</w:t>
      </w:r>
      <w:r>
        <w:rPr>
          <w:spacing w:val="-2"/>
          <w:sz w:val="21"/>
          <w:u w:val="single" w:color="FF0000"/>
        </w:rPr>
        <w:t>政府信息公开案件</w:t>
      </w:r>
      <w:r>
        <w:rPr>
          <w:spacing w:val="-2"/>
          <w:sz w:val="21"/>
        </w:rPr>
        <w:t>的；【不是涉及的权利义务小，而是审理起来比较模式化，主要审查的就是该不</w:t>
      </w:r>
      <w:r>
        <w:rPr>
          <w:spacing w:val="-4"/>
          <w:sz w:val="21"/>
        </w:rPr>
        <w:t>该公开】</w:t>
      </w:r>
    </w:p>
    <w:p w14:paraId="5C64A105" w14:textId="77777777" w:rsidR="002A1E6D" w:rsidRDefault="00000000">
      <w:pPr>
        <w:pStyle w:val="a3"/>
        <w:spacing w:before="1" w:line="244" w:lineRule="auto"/>
        <w:ind w:left="656" w:right="261"/>
        <w:rPr>
          <w:rFonts w:hint="eastAsia"/>
        </w:rPr>
      </w:pPr>
      <w:r>
        <w:rPr>
          <w:spacing w:val="-2"/>
        </w:rPr>
        <w:t>除上述情形外，当事人</w:t>
      </w:r>
      <w:r>
        <w:rPr>
          <w:spacing w:val="-2"/>
          <w:u w:val="single" w:color="FF0000"/>
        </w:rPr>
        <w:t>各方同意</w:t>
      </w:r>
      <w:r>
        <w:rPr>
          <w:spacing w:val="-2"/>
        </w:rPr>
        <w:t>适用简易程序的，可以适用简易程序。【简易程序只是备选方案，有简易程序转成普通程序的程序</w:t>
      </w:r>
      <w:r>
        <w:rPr>
          <w:rFonts w:ascii="Calibri" w:eastAsia="Calibri"/>
          <w:spacing w:val="-2"/>
        </w:rPr>
        <w:t>eg</w:t>
      </w:r>
      <w:r>
        <w:rPr>
          <w:spacing w:val="-2"/>
        </w:rPr>
        <w:t>案件不简单</w:t>
      </w:r>
      <w:r>
        <w:rPr>
          <w:rFonts w:ascii="Calibri" w:eastAsia="Calibri"/>
          <w:spacing w:val="-2"/>
        </w:rPr>
        <w:t>/</w:t>
      </w:r>
      <w:r>
        <w:rPr>
          <w:spacing w:val="-2"/>
        </w:rPr>
        <w:t>审限不够用，可以裁定转为普通程序】</w:t>
      </w:r>
    </w:p>
    <w:p w14:paraId="1B82323B" w14:textId="77777777" w:rsidR="002A1E6D" w:rsidRDefault="00000000">
      <w:pPr>
        <w:pStyle w:val="a3"/>
        <w:spacing w:line="265" w:lineRule="exact"/>
        <w:ind w:left="656"/>
        <w:rPr>
          <w:rFonts w:hint="eastAsia"/>
        </w:rPr>
      </w:pPr>
      <w:r>
        <w:rPr>
          <w:spacing w:val="-3"/>
        </w:rPr>
        <w:t>发回重审、按照审判监督程序再审的案件不适用简易程序。</w:t>
      </w:r>
    </w:p>
    <w:p w14:paraId="6CCDCD1C" w14:textId="77777777" w:rsidR="002A1E6D" w:rsidRDefault="002A1E6D">
      <w:pPr>
        <w:spacing w:line="265" w:lineRule="exact"/>
        <w:rPr>
          <w:rFonts w:hint="eastAsia"/>
        </w:rPr>
        <w:sectPr w:rsidR="002A1E6D">
          <w:pgSz w:w="11910" w:h="16850"/>
          <w:pgMar w:top="660" w:right="20" w:bottom="220" w:left="1320" w:header="0" w:footer="38" w:gutter="0"/>
          <w:cols w:space="720"/>
        </w:sectPr>
      </w:pPr>
    </w:p>
    <w:p w14:paraId="2E42968C" w14:textId="77777777" w:rsidR="002A1E6D" w:rsidRDefault="00000000">
      <w:pPr>
        <w:spacing w:before="49"/>
        <w:ind w:left="656"/>
        <w:rPr>
          <w:rFonts w:hint="eastAsia"/>
          <w:b/>
          <w:sz w:val="21"/>
        </w:rPr>
      </w:pPr>
      <w:bookmarkStart w:id="185" w:name="（五）再审程序_"/>
      <w:bookmarkEnd w:id="185"/>
      <w:r>
        <w:rPr>
          <w:b/>
          <w:spacing w:val="-4"/>
          <w:sz w:val="21"/>
        </w:rPr>
        <w:lastRenderedPageBreak/>
        <w:t>高级人民法院是否可以适用简易程</w:t>
      </w:r>
      <w:r>
        <w:rPr>
          <w:b/>
          <w:spacing w:val="-7"/>
          <w:sz w:val="21"/>
        </w:rPr>
        <w:t>序？</w:t>
      </w:r>
    </w:p>
    <w:p w14:paraId="4B963793" w14:textId="77777777" w:rsidR="002A1E6D" w:rsidRDefault="00000000">
      <w:pPr>
        <w:spacing w:before="4"/>
        <w:ind w:left="656"/>
        <w:rPr>
          <w:rFonts w:hint="eastAsia"/>
          <w:b/>
          <w:sz w:val="21"/>
        </w:rPr>
      </w:pPr>
      <w:bookmarkStart w:id="186" w:name="（四）二审程序_"/>
      <w:bookmarkEnd w:id="186"/>
      <w:r>
        <w:rPr>
          <w:color w:val="2E5395"/>
          <w:spacing w:val="-2"/>
          <w:sz w:val="21"/>
        </w:rPr>
        <w:t>高级人民法院（有可能审理一审案件）</w:t>
      </w:r>
      <w:r>
        <w:rPr>
          <w:b/>
          <w:color w:val="2E5395"/>
          <w:spacing w:val="-2"/>
          <w:sz w:val="21"/>
        </w:rPr>
        <w:t>不可以</w:t>
      </w:r>
      <w:r>
        <w:rPr>
          <w:color w:val="2E5395"/>
          <w:spacing w:val="-2"/>
          <w:sz w:val="21"/>
        </w:rPr>
        <w:t>适用简易程序，因为是</w:t>
      </w:r>
      <w:r>
        <w:rPr>
          <w:b/>
          <w:color w:val="2E5395"/>
          <w:spacing w:val="-2"/>
          <w:sz w:val="21"/>
        </w:rPr>
        <w:t>受案范围为辖区内的重大疑难案</w:t>
      </w:r>
      <w:r>
        <w:rPr>
          <w:b/>
          <w:color w:val="2E5395"/>
          <w:spacing w:val="-10"/>
          <w:sz w:val="21"/>
        </w:rPr>
        <w:t>件</w:t>
      </w:r>
    </w:p>
    <w:p w14:paraId="5CDEDD84" w14:textId="77777777" w:rsidR="002A1E6D" w:rsidRDefault="00000000">
      <w:pPr>
        <w:spacing w:before="4"/>
        <w:ind w:left="656"/>
        <w:rPr>
          <w:rFonts w:hint="eastAsia"/>
          <w:b/>
          <w:sz w:val="21"/>
        </w:rPr>
      </w:pPr>
      <w:r>
        <w:rPr>
          <w:b/>
          <w:spacing w:val="-4"/>
          <w:sz w:val="21"/>
        </w:rPr>
        <w:t>何谓“事实清楚”？</w:t>
      </w:r>
    </w:p>
    <w:p w14:paraId="6CE4E5FF" w14:textId="77777777" w:rsidR="002A1E6D" w:rsidRDefault="00000000">
      <w:pPr>
        <w:pStyle w:val="a3"/>
        <w:spacing w:before="3" w:line="244" w:lineRule="auto"/>
        <w:ind w:left="656" w:right="261"/>
        <w:rPr>
          <w:rFonts w:hint="eastAsia"/>
        </w:rPr>
      </w:pPr>
      <w:r>
        <w:rPr>
          <w:spacing w:val="-2"/>
        </w:rPr>
        <w:t>“事实清楚”，是指当事人</w:t>
      </w:r>
      <w:r>
        <w:rPr>
          <w:spacing w:val="-2"/>
          <w:u w:val="single" w:color="FF0000"/>
        </w:rPr>
        <w:t>对争议的事实陈述基本一致，并能提供相应的证据</w:t>
      </w:r>
      <w:r>
        <w:rPr>
          <w:spacing w:val="-2"/>
        </w:rPr>
        <w:t>，无须人民法院调查收集证据即可查明事实。</w:t>
      </w:r>
    </w:p>
    <w:p w14:paraId="245847B2" w14:textId="77777777" w:rsidR="002A1E6D" w:rsidRDefault="00000000">
      <w:pPr>
        <w:spacing w:line="262" w:lineRule="exact"/>
        <w:ind w:left="656"/>
        <w:rPr>
          <w:rFonts w:hint="eastAsia"/>
          <w:b/>
          <w:sz w:val="21"/>
        </w:rPr>
      </w:pPr>
      <w:r>
        <w:rPr>
          <w:b/>
          <w:spacing w:val="-4"/>
          <w:sz w:val="21"/>
        </w:rPr>
        <w:t>何谓“权利义务关系明确</w:t>
      </w:r>
      <w:r>
        <w:rPr>
          <w:b/>
          <w:spacing w:val="-5"/>
          <w:sz w:val="21"/>
        </w:rPr>
        <w:t>”？</w:t>
      </w:r>
    </w:p>
    <w:p w14:paraId="69C34C68" w14:textId="77777777" w:rsidR="002A1E6D" w:rsidRDefault="00000000">
      <w:pPr>
        <w:spacing w:before="3" w:line="232" w:lineRule="auto"/>
        <w:ind w:left="656" w:right="259"/>
        <w:rPr>
          <w:rFonts w:hint="eastAsia"/>
          <w:i/>
        </w:rPr>
      </w:pPr>
      <w:r>
        <w:rPr>
          <w:spacing w:val="-4"/>
          <w:sz w:val="21"/>
        </w:rPr>
        <w:t>“权利义务关系明确”，是指行政法律关系中权利和义务能够明确区分。</w:t>
      </w:r>
      <w:r>
        <w:rPr>
          <w:i/>
          <w:color w:val="2E5395"/>
          <w:spacing w:val="-4"/>
        </w:rPr>
        <w:t>通常是单向关系，一般不包括第</w:t>
      </w:r>
      <w:r>
        <w:rPr>
          <w:i/>
          <w:color w:val="2E5395"/>
          <w:spacing w:val="-6"/>
        </w:rPr>
        <w:t>三人</w:t>
      </w:r>
    </w:p>
    <w:p w14:paraId="04571C55" w14:textId="77777777" w:rsidR="002A1E6D" w:rsidRDefault="00000000">
      <w:pPr>
        <w:spacing w:before="2"/>
        <w:ind w:left="656"/>
        <w:rPr>
          <w:rFonts w:hint="eastAsia"/>
          <w:b/>
          <w:sz w:val="21"/>
        </w:rPr>
      </w:pPr>
      <w:r>
        <w:rPr>
          <w:b/>
          <w:spacing w:val="-2"/>
          <w:sz w:val="21"/>
        </w:rPr>
        <w:t>何谓“争议不大</w:t>
      </w:r>
      <w:r>
        <w:rPr>
          <w:b/>
          <w:spacing w:val="-5"/>
          <w:sz w:val="21"/>
        </w:rPr>
        <w:t>”？</w:t>
      </w:r>
    </w:p>
    <w:p w14:paraId="1CE6A799" w14:textId="77777777" w:rsidR="002A1E6D" w:rsidRDefault="00000000">
      <w:pPr>
        <w:pStyle w:val="a3"/>
        <w:spacing w:before="3" w:line="242" w:lineRule="auto"/>
        <w:ind w:left="656" w:right="261"/>
        <w:rPr>
          <w:rFonts w:hint="eastAsia"/>
        </w:rPr>
      </w:pPr>
      <w:r>
        <w:rPr>
          <w:spacing w:val="-2"/>
        </w:rPr>
        <w:t>“争议不大”，是指当事人对行政行为的</w:t>
      </w:r>
      <w:r>
        <w:rPr>
          <w:spacing w:val="-2"/>
          <w:u w:val="single" w:color="FF0000"/>
        </w:rPr>
        <w:t>合法性、责任承担等没有实质分歧</w:t>
      </w:r>
      <w:r>
        <w:rPr>
          <w:spacing w:val="-2"/>
        </w:rPr>
        <w:t>。（没有实质分歧不代表没有</w:t>
      </w:r>
      <w:r>
        <w:rPr>
          <w:spacing w:val="-4"/>
        </w:rPr>
        <w:t>分歧）</w:t>
      </w:r>
    </w:p>
    <w:p w14:paraId="57B84D55" w14:textId="77777777" w:rsidR="002A1E6D" w:rsidRDefault="002A1E6D">
      <w:pPr>
        <w:pStyle w:val="a3"/>
        <w:spacing w:before="2"/>
        <w:ind w:left="0"/>
        <w:rPr>
          <w:rFonts w:hint="eastAsia"/>
          <w:sz w:val="29"/>
        </w:rPr>
      </w:pPr>
    </w:p>
    <w:p w14:paraId="547B8AEC" w14:textId="77777777" w:rsidR="002A1E6D" w:rsidRDefault="00000000">
      <w:pPr>
        <w:pStyle w:val="a4"/>
        <w:numPr>
          <w:ilvl w:val="0"/>
          <w:numId w:val="54"/>
        </w:numPr>
        <w:tabs>
          <w:tab w:val="left" w:pos="822"/>
        </w:tabs>
        <w:rPr>
          <w:rFonts w:hint="eastAsia"/>
          <w:b/>
          <w:sz w:val="21"/>
        </w:rPr>
      </w:pPr>
      <w:r>
        <w:rPr>
          <w:b/>
          <w:spacing w:val="-4"/>
          <w:sz w:val="21"/>
        </w:rPr>
        <w:t>简易程序的特别</w:t>
      </w:r>
      <w:r>
        <w:rPr>
          <w:b/>
          <w:spacing w:val="-7"/>
          <w:sz w:val="21"/>
        </w:rPr>
        <w:t>规定</w:t>
      </w:r>
    </w:p>
    <w:p w14:paraId="228D5FCB" w14:textId="77777777" w:rsidR="002A1E6D" w:rsidRDefault="00000000">
      <w:pPr>
        <w:spacing w:before="63"/>
        <w:ind w:left="656"/>
        <w:rPr>
          <w:rFonts w:hint="eastAsia"/>
          <w:sz w:val="21"/>
        </w:rPr>
      </w:pPr>
      <w:r>
        <w:rPr>
          <w:spacing w:val="-2"/>
          <w:sz w:val="21"/>
        </w:rPr>
        <w:t>适用简易程序审理的行政案件，由</w:t>
      </w:r>
      <w:r>
        <w:rPr>
          <w:b/>
          <w:spacing w:val="-2"/>
          <w:sz w:val="21"/>
          <w:u w:val="single"/>
        </w:rPr>
        <w:t>审判员一人</w:t>
      </w:r>
      <w:r>
        <w:rPr>
          <w:b/>
          <w:color w:val="000000"/>
          <w:spacing w:val="-2"/>
          <w:sz w:val="21"/>
          <w:u w:val="single"/>
          <w:shd w:val="clear" w:color="auto" w:fill="F7ECEC"/>
        </w:rPr>
        <w:t>独任审理</w:t>
      </w:r>
      <w:r>
        <w:rPr>
          <w:color w:val="000000"/>
          <w:spacing w:val="-2"/>
          <w:sz w:val="21"/>
        </w:rPr>
        <w:t>，并应当在立案之日</w:t>
      </w:r>
      <w:r>
        <w:rPr>
          <w:color w:val="000000"/>
          <w:spacing w:val="-2"/>
          <w:sz w:val="21"/>
          <w:u w:val="single" w:color="FF0000"/>
        </w:rPr>
        <w:t>起</w:t>
      </w:r>
      <w:r>
        <w:rPr>
          <w:b/>
          <w:color w:val="000000"/>
          <w:spacing w:val="-2"/>
          <w:sz w:val="21"/>
          <w:u w:val="single" w:color="FF0000"/>
        </w:rPr>
        <w:t>四十五日</w:t>
      </w:r>
      <w:r>
        <w:rPr>
          <w:color w:val="000000"/>
          <w:spacing w:val="-2"/>
          <w:sz w:val="21"/>
          <w:u w:val="single" w:color="FF0000"/>
        </w:rPr>
        <w:t>内审结</w:t>
      </w:r>
      <w:r>
        <w:rPr>
          <w:color w:val="000000"/>
          <w:spacing w:val="-10"/>
          <w:sz w:val="21"/>
        </w:rPr>
        <w:t>。</w:t>
      </w:r>
    </w:p>
    <w:p w14:paraId="24A0C358" w14:textId="77777777" w:rsidR="002A1E6D" w:rsidRDefault="00000000">
      <w:pPr>
        <w:pStyle w:val="a4"/>
        <w:numPr>
          <w:ilvl w:val="0"/>
          <w:numId w:val="54"/>
        </w:numPr>
        <w:tabs>
          <w:tab w:val="left" w:pos="822"/>
        </w:tabs>
        <w:spacing w:before="103"/>
        <w:rPr>
          <w:rFonts w:hint="eastAsia"/>
          <w:b/>
          <w:sz w:val="21"/>
        </w:rPr>
      </w:pPr>
      <w:r>
        <w:rPr>
          <w:b/>
          <w:spacing w:val="-2"/>
          <w:sz w:val="21"/>
        </w:rPr>
        <w:t>转为普通程</w:t>
      </w:r>
      <w:r>
        <w:rPr>
          <w:b/>
          <w:spacing w:val="-10"/>
          <w:sz w:val="21"/>
        </w:rPr>
        <w:t>序</w:t>
      </w:r>
    </w:p>
    <w:p w14:paraId="4672BD37" w14:textId="77777777" w:rsidR="002A1E6D" w:rsidRDefault="00000000">
      <w:pPr>
        <w:pStyle w:val="a3"/>
        <w:spacing w:before="64"/>
        <w:ind w:left="656"/>
        <w:rPr>
          <w:rFonts w:hint="eastAsia"/>
        </w:rPr>
      </w:pPr>
      <w:r>
        <w:rPr>
          <w:spacing w:val="-2"/>
        </w:rPr>
        <w:t>人民法院在审理过程中，发现案件不宜适用简易程序的，</w:t>
      </w:r>
      <w:r>
        <w:rPr>
          <w:b/>
          <w:spacing w:val="-2"/>
          <w:u w:val="single"/>
        </w:rPr>
        <w:t>裁定</w:t>
      </w:r>
      <w:r>
        <w:rPr>
          <w:spacing w:val="-4"/>
        </w:rPr>
        <w:t>转为普通程序。</w:t>
      </w:r>
    </w:p>
    <w:p w14:paraId="3AD1D44D" w14:textId="77777777" w:rsidR="002A1E6D" w:rsidRDefault="00000000">
      <w:pPr>
        <w:pStyle w:val="a3"/>
        <w:spacing w:before="4" w:line="242" w:lineRule="auto"/>
        <w:ind w:left="656" w:right="262"/>
        <w:rPr>
          <w:rFonts w:hint="eastAsia"/>
        </w:rPr>
      </w:pPr>
      <w:r>
        <w:rPr>
          <w:spacing w:val="-2"/>
        </w:rPr>
        <w:t>需要转为普通程序审理的，应当在审理期限届满前作出裁定并将合议庭组成人员及相关事项书面通知双方</w:t>
      </w:r>
      <w:r>
        <w:rPr>
          <w:spacing w:val="-4"/>
        </w:rPr>
        <w:t>当事人。</w:t>
      </w:r>
    </w:p>
    <w:p w14:paraId="1ECA6857" w14:textId="77777777" w:rsidR="002A1E6D" w:rsidRDefault="00000000">
      <w:pPr>
        <w:pStyle w:val="a3"/>
        <w:spacing w:before="1"/>
        <w:ind w:left="656"/>
        <w:rPr>
          <w:rFonts w:hint="eastAsia"/>
        </w:rPr>
      </w:pPr>
      <w:r>
        <w:rPr>
          <w:spacing w:val="-3"/>
        </w:rPr>
        <w:t>案件转为普通程序审理的，审理期限自人民法院立案之日起计算。</w:t>
      </w:r>
    </w:p>
    <w:p w14:paraId="56118754" w14:textId="77777777" w:rsidR="002A1E6D" w:rsidRDefault="002A1E6D">
      <w:pPr>
        <w:pStyle w:val="a3"/>
        <w:spacing w:before="5"/>
        <w:ind w:left="0"/>
        <w:rPr>
          <w:rFonts w:hint="eastAsia"/>
          <w:sz w:val="13"/>
        </w:rPr>
      </w:pPr>
    </w:p>
    <w:p w14:paraId="7981846B" w14:textId="77777777" w:rsidR="002A1E6D" w:rsidRDefault="00000000">
      <w:pPr>
        <w:spacing w:before="72"/>
        <w:ind w:left="117"/>
        <w:rPr>
          <w:rFonts w:hint="eastAsia"/>
          <w:b/>
          <w:sz w:val="21"/>
        </w:rPr>
      </w:pPr>
      <w:r>
        <w:rPr>
          <w:b/>
          <w:color w:val="000000"/>
          <w:spacing w:val="-2"/>
          <w:sz w:val="21"/>
          <w:shd w:val="clear" w:color="auto" w:fill="D6E2BB"/>
        </w:rPr>
        <w:t>（四）二审程</w:t>
      </w:r>
      <w:r>
        <w:rPr>
          <w:b/>
          <w:color w:val="000000"/>
          <w:spacing w:val="-12"/>
          <w:sz w:val="21"/>
          <w:shd w:val="clear" w:color="auto" w:fill="D6E2BB"/>
        </w:rPr>
        <w:t>序</w:t>
      </w:r>
    </w:p>
    <w:p w14:paraId="78C1F414" w14:textId="77777777" w:rsidR="002A1E6D" w:rsidRDefault="00000000">
      <w:pPr>
        <w:pStyle w:val="a3"/>
        <w:spacing w:before="158" w:line="242" w:lineRule="auto"/>
        <w:ind w:left="656" w:right="261"/>
        <w:rPr>
          <w:rFonts w:hint="eastAsia"/>
        </w:rPr>
      </w:pPr>
      <w:r>
        <w:rPr>
          <w:spacing w:val="-2"/>
        </w:rPr>
        <w:t>【对一审判决不服，谁都可以不服，原告被告第三人都行。与行政复议不同，行政复议中，如果相对人申请复议机关复议，复议机关如果认定行政机关行为违法，如果相对人不服，可以提起行政诉讼，如果行政机关不服，行政机关没有救济机会，不能告到法院，但是对于一审判决，行政机关可以上诉，有时间限</w:t>
      </w:r>
      <w:r>
        <w:rPr>
          <w:spacing w:val="40"/>
        </w:rPr>
        <w:t xml:space="preserve"> </w:t>
      </w:r>
      <w:r>
        <w:rPr>
          <w:spacing w:val="-2"/>
        </w:rPr>
        <w:t>制，</w:t>
      </w:r>
      <w:r>
        <w:rPr>
          <w:color w:val="000000"/>
          <w:spacing w:val="-2"/>
          <w:shd w:val="clear" w:color="auto" w:fill="F7ECEC"/>
        </w:rPr>
        <w:t>判决</w:t>
      </w:r>
      <w:r>
        <w:rPr>
          <w:rFonts w:ascii="Calibri" w:eastAsia="Calibri"/>
          <w:color w:val="000000"/>
          <w:spacing w:val="-2"/>
          <w:shd w:val="clear" w:color="auto" w:fill="F7ECEC"/>
        </w:rPr>
        <w:t>15d</w:t>
      </w:r>
      <w:r>
        <w:rPr>
          <w:color w:val="000000"/>
          <w:spacing w:val="-2"/>
          <w:shd w:val="clear" w:color="auto" w:fill="F7ECEC"/>
        </w:rPr>
        <w:t>，裁定</w:t>
      </w:r>
      <w:r>
        <w:rPr>
          <w:rFonts w:ascii="Calibri" w:eastAsia="Calibri"/>
          <w:color w:val="000000"/>
          <w:spacing w:val="-2"/>
          <w:shd w:val="clear" w:color="auto" w:fill="F7ECEC"/>
        </w:rPr>
        <w:t>10d</w:t>
      </w:r>
      <w:r>
        <w:rPr>
          <w:color w:val="000000"/>
          <w:spacing w:val="-2"/>
        </w:rPr>
        <w:t>（期限制度），不可抗力有期限的延长问题】</w:t>
      </w:r>
    </w:p>
    <w:p w14:paraId="43BDA32B" w14:textId="77777777" w:rsidR="002A1E6D" w:rsidRDefault="00000000">
      <w:pPr>
        <w:pStyle w:val="a4"/>
        <w:numPr>
          <w:ilvl w:val="0"/>
          <w:numId w:val="52"/>
        </w:numPr>
        <w:tabs>
          <w:tab w:val="left" w:pos="822"/>
        </w:tabs>
        <w:spacing w:before="103"/>
        <w:rPr>
          <w:rFonts w:hint="eastAsia"/>
          <w:b/>
          <w:sz w:val="21"/>
        </w:rPr>
      </w:pPr>
      <w:r>
        <w:rPr>
          <w:b/>
          <w:spacing w:val="-2"/>
          <w:sz w:val="21"/>
        </w:rPr>
        <w:t>提出上</w:t>
      </w:r>
      <w:r>
        <w:rPr>
          <w:b/>
          <w:spacing w:val="-10"/>
          <w:sz w:val="21"/>
        </w:rPr>
        <w:t>诉</w:t>
      </w:r>
    </w:p>
    <w:p w14:paraId="5D2984DB" w14:textId="77777777" w:rsidR="002A1E6D" w:rsidRDefault="00000000">
      <w:pPr>
        <w:pStyle w:val="a3"/>
        <w:spacing w:before="64" w:line="242" w:lineRule="auto"/>
        <w:ind w:left="656" w:right="252"/>
        <w:jc w:val="both"/>
        <w:rPr>
          <w:rFonts w:hint="eastAsia"/>
        </w:rPr>
      </w:pPr>
      <w:r>
        <w:rPr>
          <w:spacing w:val="-2"/>
        </w:rPr>
        <w:t>【向上一级法院上诉，但是</w:t>
      </w:r>
      <w:r>
        <w:rPr>
          <w:b/>
          <w:spacing w:val="-2"/>
          <w:u w:val="single"/>
        </w:rPr>
        <w:t>上诉状依然交给一审法院</w:t>
      </w:r>
      <w:r>
        <w:rPr>
          <w:spacing w:val="-2"/>
        </w:rPr>
        <w:t>，法律没规定能不能直接交给二审法院，因为如果提交上诉不是只交上诉状就可以的，相关案卷材料都需要随案移送，所以一审法院代你转交比较合适，基本不会剥夺上诉权的，因为改判是很常见的事情】</w:t>
      </w:r>
    </w:p>
    <w:p w14:paraId="1CDAB667" w14:textId="77777777" w:rsidR="002A1E6D" w:rsidRDefault="00000000">
      <w:pPr>
        <w:pStyle w:val="a3"/>
        <w:spacing w:before="2" w:line="244" w:lineRule="auto"/>
        <w:ind w:left="656" w:right="258"/>
        <w:rPr>
          <w:rFonts w:hint="eastAsia"/>
        </w:rPr>
      </w:pPr>
      <w:r>
        <w:rPr>
          <w:b/>
          <w:spacing w:val="-2"/>
        </w:rPr>
        <w:t>针对判决</w:t>
      </w:r>
      <w:r>
        <w:rPr>
          <w:spacing w:val="-2"/>
        </w:rPr>
        <w:t>：当事人不服人民法院第一审判决的，有权在判决书送达之日起十五日内向上一级人民法院提起</w:t>
      </w:r>
      <w:r>
        <w:rPr>
          <w:spacing w:val="-4"/>
        </w:rPr>
        <w:t>上诉。</w:t>
      </w:r>
    </w:p>
    <w:p w14:paraId="0D945607" w14:textId="77777777" w:rsidR="002A1E6D" w:rsidRDefault="00000000">
      <w:pPr>
        <w:pStyle w:val="a3"/>
        <w:spacing w:line="244" w:lineRule="auto"/>
        <w:ind w:left="656" w:right="258"/>
        <w:rPr>
          <w:rFonts w:hint="eastAsia"/>
        </w:rPr>
      </w:pPr>
      <w:r>
        <w:rPr>
          <w:b/>
          <w:spacing w:val="-2"/>
        </w:rPr>
        <w:t>针对裁定</w:t>
      </w:r>
      <w:r>
        <w:rPr>
          <w:spacing w:val="-2"/>
        </w:rPr>
        <w:t>：当事人不服人民法院第一审裁定的，有权在裁定书送达之日起十日内向上一级人民法院提起上</w:t>
      </w:r>
      <w:r>
        <w:rPr>
          <w:spacing w:val="-6"/>
        </w:rPr>
        <w:t>诉。</w:t>
      </w:r>
    </w:p>
    <w:p w14:paraId="0EB4FE66" w14:textId="77777777" w:rsidR="002A1E6D" w:rsidRDefault="00000000">
      <w:pPr>
        <w:pStyle w:val="a3"/>
        <w:spacing w:line="265" w:lineRule="exact"/>
        <w:ind w:left="656"/>
        <w:rPr>
          <w:rFonts w:hint="eastAsia"/>
        </w:rPr>
      </w:pPr>
      <w:r>
        <w:rPr>
          <w:spacing w:val="-3"/>
        </w:rPr>
        <w:t>逾期不提起上诉的，人民法院的第一审判决或者裁定发生法律效力。</w:t>
      </w:r>
    </w:p>
    <w:p w14:paraId="509036D7" w14:textId="77777777" w:rsidR="002A1E6D" w:rsidRDefault="002A1E6D">
      <w:pPr>
        <w:pStyle w:val="a3"/>
        <w:spacing w:before="2"/>
        <w:ind w:left="0"/>
        <w:rPr>
          <w:rFonts w:hint="eastAsia"/>
        </w:rPr>
      </w:pPr>
    </w:p>
    <w:p w14:paraId="4794C141" w14:textId="77777777" w:rsidR="002A1E6D" w:rsidRDefault="00000000">
      <w:pPr>
        <w:pStyle w:val="a3"/>
        <w:ind w:left="656"/>
        <w:rPr>
          <w:rFonts w:hint="eastAsia"/>
        </w:rPr>
      </w:pPr>
      <w:r>
        <w:rPr>
          <w:rFonts w:ascii="Calibri" w:eastAsia="Calibri" w:hAnsi="Calibri"/>
          <w:spacing w:val="-2"/>
        </w:rPr>
        <w:t>·</w:t>
      </w:r>
      <w:r>
        <w:rPr>
          <w:color w:val="000000"/>
          <w:spacing w:val="-2"/>
          <w:shd w:val="clear" w:color="auto" w:fill="F7ECEC"/>
        </w:rPr>
        <w:t>当事人包括原被告双方和第三人</w:t>
      </w:r>
      <w:r>
        <w:rPr>
          <w:color w:val="000000"/>
          <w:spacing w:val="-10"/>
        </w:rPr>
        <w:t>；</w:t>
      </w:r>
    </w:p>
    <w:p w14:paraId="30C6AAB6" w14:textId="77777777" w:rsidR="002A1E6D" w:rsidRDefault="00000000">
      <w:pPr>
        <w:pStyle w:val="a3"/>
        <w:spacing w:before="4"/>
        <w:ind w:left="656"/>
        <w:rPr>
          <w:rFonts w:hint="eastAsia"/>
        </w:rPr>
      </w:pPr>
      <w:r>
        <w:rPr>
          <w:rFonts w:ascii="Calibri" w:eastAsia="Calibri" w:hAnsi="Calibri"/>
          <w:spacing w:val="-2"/>
        </w:rPr>
        <w:t>·</w:t>
      </w:r>
      <w:r>
        <w:rPr>
          <w:color w:val="000000"/>
          <w:spacing w:val="-2"/>
          <w:shd w:val="clear" w:color="auto" w:fill="FDFDBE"/>
        </w:rPr>
        <w:t>可以上诉的裁定包括不予立案、驳回起诉、管辖权异议三项</w:t>
      </w:r>
      <w:r>
        <w:rPr>
          <w:color w:val="000000"/>
          <w:spacing w:val="-10"/>
        </w:rPr>
        <w:t>。</w:t>
      </w:r>
    </w:p>
    <w:p w14:paraId="508FE8A0" w14:textId="77777777" w:rsidR="002A1E6D" w:rsidRDefault="00000000">
      <w:pPr>
        <w:pStyle w:val="a3"/>
        <w:spacing w:before="3" w:line="244" w:lineRule="auto"/>
        <w:ind w:left="656" w:right="208"/>
        <w:rPr>
          <w:rFonts w:hint="eastAsia"/>
        </w:rPr>
      </w:pPr>
      <w:r>
        <w:rPr>
          <w:rFonts w:ascii="Calibri" w:eastAsia="Calibri" w:hAnsi="Calibri"/>
          <w:spacing w:val="-2"/>
        </w:rPr>
        <w:t>·</w:t>
      </w:r>
      <w:r>
        <w:rPr>
          <w:spacing w:val="-2"/>
        </w:rPr>
        <w:t>第一审人民法院作出判决和裁定后，当事人均提起上诉的，上诉各方均为上诉人。诉讼当事人中的一部分人提出上诉，没有提出上诉的对方当事人为被上诉人，其他当事人依原审诉讼地位列明。</w:t>
      </w:r>
    </w:p>
    <w:p w14:paraId="3BDC1A2B" w14:textId="77777777" w:rsidR="002A1E6D" w:rsidRDefault="00000000">
      <w:pPr>
        <w:pStyle w:val="a3"/>
        <w:spacing w:line="266" w:lineRule="exact"/>
        <w:ind w:left="656"/>
        <w:rPr>
          <w:rFonts w:hint="eastAsia"/>
        </w:rPr>
      </w:pPr>
      <w:r>
        <w:rPr>
          <w:rFonts w:ascii="Calibri" w:eastAsia="Calibri" w:hAnsi="Calibri"/>
          <w:spacing w:val="-2"/>
        </w:rPr>
        <w:t>·</w:t>
      </w:r>
      <w:r>
        <w:rPr>
          <w:spacing w:val="-3"/>
        </w:rPr>
        <w:t>当事人提出上诉，应当按照其他当事人或者诉讼代表人的人数提出上诉状副本。</w:t>
      </w:r>
    </w:p>
    <w:p w14:paraId="05E4A783" w14:textId="77777777" w:rsidR="002A1E6D" w:rsidRDefault="00000000">
      <w:pPr>
        <w:pStyle w:val="a3"/>
        <w:spacing w:before="3" w:line="242" w:lineRule="auto"/>
        <w:ind w:left="656" w:right="208"/>
        <w:rPr>
          <w:rFonts w:hint="eastAsia"/>
        </w:rPr>
      </w:pPr>
      <w:r>
        <w:rPr>
          <w:rFonts w:ascii="Calibri" w:eastAsia="Calibri" w:hAnsi="Calibri"/>
          <w:spacing w:val="-2"/>
        </w:rPr>
        <w:t>·</w:t>
      </w:r>
      <w:r>
        <w:rPr>
          <w:spacing w:val="-2"/>
        </w:rPr>
        <w:t>原审人民法院收到上诉状，应当在五日内将上诉状副本发送其他当事人，对方当事人应当在收到上诉状副本之日起十五日内提出答辩状。</w:t>
      </w:r>
    </w:p>
    <w:p w14:paraId="2FFAEF6F" w14:textId="77777777" w:rsidR="002A1E6D" w:rsidRDefault="00000000">
      <w:pPr>
        <w:spacing w:line="232" w:lineRule="auto"/>
        <w:ind w:left="656" w:right="208"/>
        <w:rPr>
          <w:rFonts w:hint="eastAsia"/>
          <w:i/>
        </w:rPr>
      </w:pPr>
      <w:r>
        <w:rPr>
          <w:rFonts w:ascii="Calibri" w:eastAsia="Calibri" w:hAnsi="Calibri"/>
          <w:i/>
          <w:spacing w:val="-12"/>
          <w:sz w:val="21"/>
        </w:rPr>
        <w:t>·</w:t>
      </w:r>
      <w:r>
        <w:rPr>
          <w:i/>
          <w:spacing w:val="-12"/>
        </w:rPr>
        <w:t>原审人民法院应当在收到答辩状之日起五日内将副本发送上诉人。对方当事人不提出答辩状的，不影响人</w:t>
      </w:r>
      <w:r>
        <w:rPr>
          <w:i/>
          <w:spacing w:val="-2"/>
        </w:rPr>
        <w:t>民法院审理。</w:t>
      </w:r>
    </w:p>
    <w:p w14:paraId="48C03A8F" w14:textId="77777777" w:rsidR="002A1E6D" w:rsidRDefault="00000000">
      <w:pPr>
        <w:pStyle w:val="a3"/>
        <w:spacing w:line="244" w:lineRule="auto"/>
        <w:ind w:left="656" w:right="208"/>
        <w:rPr>
          <w:rFonts w:hint="eastAsia"/>
        </w:rPr>
      </w:pPr>
      <w:r>
        <w:rPr>
          <w:rFonts w:ascii="Calibri" w:eastAsia="Calibri" w:hAnsi="Calibri"/>
          <w:spacing w:val="-2"/>
        </w:rPr>
        <w:t>·</w:t>
      </w:r>
      <w:r>
        <w:rPr>
          <w:spacing w:val="-2"/>
        </w:rPr>
        <w:t>原审人民法院收到上诉状、答辩状，应当在五日内连同全部案卷和证据，报送第二审人民法院；已经预收的诉讼费用，一并报送。</w:t>
      </w:r>
    </w:p>
    <w:p w14:paraId="1193537F" w14:textId="77777777" w:rsidR="002A1E6D" w:rsidRDefault="002A1E6D">
      <w:pPr>
        <w:pStyle w:val="a3"/>
        <w:spacing w:before="9"/>
        <w:ind w:left="0"/>
        <w:rPr>
          <w:rFonts w:hint="eastAsia"/>
          <w:sz w:val="28"/>
        </w:rPr>
      </w:pPr>
    </w:p>
    <w:p w14:paraId="5BF6F6EB" w14:textId="77777777" w:rsidR="002A1E6D" w:rsidRDefault="00000000">
      <w:pPr>
        <w:pStyle w:val="a4"/>
        <w:numPr>
          <w:ilvl w:val="0"/>
          <w:numId w:val="52"/>
        </w:numPr>
        <w:tabs>
          <w:tab w:val="left" w:pos="822"/>
        </w:tabs>
        <w:rPr>
          <w:rFonts w:hint="eastAsia"/>
          <w:b/>
          <w:sz w:val="21"/>
        </w:rPr>
      </w:pPr>
      <w:r>
        <w:rPr>
          <w:b/>
          <w:spacing w:val="-2"/>
          <w:sz w:val="21"/>
        </w:rPr>
        <w:t>审理方</w:t>
      </w:r>
      <w:r>
        <w:rPr>
          <w:b/>
          <w:spacing w:val="-10"/>
          <w:sz w:val="21"/>
        </w:rPr>
        <w:t>式</w:t>
      </w:r>
    </w:p>
    <w:p w14:paraId="2C6B6FA9" w14:textId="77777777" w:rsidR="002A1E6D" w:rsidRDefault="00000000">
      <w:pPr>
        <w:pStyle w:val="a3"/>
        <w:spacing w:before="64" w:line="242" w:lineRule="auto"/>
        <w:ind w:left="656" w:right="247"/>
        <w:rPr>
          <w:rFonts w:hint="eastAsia"/>
        </w:rPr>
      </w:pPr>
      <w:r>
        <w:rPr>
          <w:spacing w:val="-2"/>
        </w:rPr>
        <w:t>人民法院对上诉案件</w:t>
      </w:r>
      <w:r>
        <w:rPr>
          <w:b/>
          <w:spacing w:val="-2"/>
        </w:rPr>
        <w:t>，应当组成</w:t>
      </w:r>
      <w:r>
        <w:rPr>
          <w:b/>
          <w:color w:val="000000"/>
          <w:spacing w:val="-2"/>
          <w:shd w:val="clear" w:color="auto" w:fill="FBFDE5"/>
        </w:rPr>
        <w:t>合议庭</w:t>
      </w:r>
      <w:r>
        <w:rPr>
          <w:b/>
          <w:color w:val="000000"/>
          <w:spacing w:val="-2"/>
        </w:rPr>
        <w:t>（不得独任审判）</w:t>
      </w:r>
      <w:r>
        <w:rPr>
          <w:color w:val="000000"/>
          <w:spacing w:val="-2"/>
        </w:rPr>
        <w:t>，开庭审理。经过阅卷、调查和询问当事人，对没有提出新的事实、证据或者理由，合议庭认为不需要开庭审理的，也可以</w:t>
      </w:r>
      <w:r>
        <w:rPr>
          <w:b/>
          <w:color w:val="000000"/>
          <w:spacing w:val="-2"/>
          <w:u w:val="single"/>
        </w:rPr>
        <w:t>不开庭审理</w:t>
      </w:r>
      <w:r>
        <w:rPr>
          <w:color w:val="000000"/>
          <w:spacing w:val="-2"/>
        </w:rPr>
        <w:t>。（以开庭审理为原则）【一审必须开庭，二审有可能对事实和证据没有疑义，只是对规范理解不服，不一定需要开庭审</w:t>
      </w:r>
      <w:r>
        <w:rPr>
          <w:color w:val="000000"/>
          <w:spacing w:val="40"/>
        </w:rPr>
        <w:t xml:space="preserve"> </w:t>
      </w:r>
      <w:r>
        <w:rPr>
          <w:color w:val="000000"/>
          <w:spacing w:val="-2"/>
        </w:rPr>
        <w:t>理，因为法庭调查的主要功能是查明事实和就法律问题展开辩论，如果证据理由都没有什么新的，二审就没必要开庭审理了。只是成本比较高。】</w:t>
      </w:r>
    </w:p>
    <w:p w14:paraId="30A77B84" w14:textId="77777777" w:rsidR="002A1E6D" w:rsidRDefault="002A1E6D">
      <w:pPr>
        <w:spacing w:line="242" w:lineRule="auto"/>
        <w:rPr>
          <w:rFonts w:hint="eastAsia"/>
        </w:rPr>
        <w:sectPr w:rsidR="002A1E6D">
          <w:pgSz w:w="11910" w:h="16850"/>
          <w:pgMar w:top="660" w:right="20" w:bottom="220" w:left="1320" w:header="0" w:footer="38" w:gutter="0"/>
          <w:cols w:space="720"/>
        </w:sectPr>
      </w:pPr>
    </w:p>
    <w:p w14:paraId="243A379E" w14:textId="77777777" w:rsidR="002A1E6D" w:rsidRDefault="00000000">
      <w:pPr>
        <w:pStyle w:val="a4"/>
        <w:numPr>
          <w:ilvl w:val="0"/>
          <w:numId w:val="52"/>
        </w:numPr>
        <w:tabs>
          <w:tab w:val="left" w:pos="822"/>
        </w:tabs>
        <w:spacing w:before="49"/>
        <w:rPr>
          <w:rFonts w:hint="eastAsia"/>
          <w:b/>
          <w:sz w:val="21"/>
        </w:rPr>
      </w:pPr>
      <w:r>
        <w:rPr>
          <w:b/>
          <w:spacing w:val="-2"/>
          <w:sz w:val="21"/>
        </w:rPr>
        <w:lastRenderedPageBreak/>
        <w:t>审理内</w:t>
      </w:r>
      <w:r>
        <w:rPr>
          <w:b/>
          <w:spacing w:val="-10"/>
          <w:sz w:val="21"/>
        </w:rPr>
        <w:t>容</w:t>
      </w:r>
    </w:p>
    <w:p w14:paraId="687478DF" w14:textId="77777777" w:rsidR="002A1E6D" w:rsidRDefault="00000000">
      <w:pPr>
        <w:spacing w:before="64" w:line="242" w:lineRule="auto"/>
        <w:ind w:left="656" w:right="222"/>
        <w:rPr>
          <w:rFonts w:hint="eastAsia"/>
          <w:sz w:val="21"/>
        </w:rPr>
      </w:pPr>
      <w:r>
        <w:rPr>
          <w:spacing w:val="-2"/>
          <w:sz w:val="21"/>
        </w:rPr>
        <w:t>人民法院审理上诉案件，应当对原审人民法院的判决、裁定和被诉行政行为进行</w:t>
      </w:r>
      <w:r>
        <w:rPr>
          <w:b/>
          <w:color w:val="FF0000"/>
          <w:spacing w:val="-2"/>
          <w:sz w:val="21"/>
          <w:shd w:val="clear" w:color="auto" w:fill="FBFDE5"/>
        </w:rPr>
        <w:t>全面审查</w:t>
      </w:r>
      <w:r>
        <w:rPr>
          <w:b/>
          <w:color w:val="000000"/>
          <w:spacing w:val="-2"/>
          <w:sz w:val="21"/>
        </w:rPr>
        <w:t>【</w:t>
      </w:r>
      <w:r>
        <w:rPr>
          <w:b/>
          <w:color w:val="000000"/>
          <w:spacing w:val="-2"/>
          <w:sz w:val="21"/>
          <w:shd w:val="clear" w:color="auto" w:fill="FBFDE5"/>
        </w:rPr>
        <w:t>一审法院也要</w:t>
      </w:r>
      <w:r>
        <w:rPr>
          <w:b/>
          <w:color w:val="000000"/>
          <w:spacing w:val="80"/>
          <w:w w:val="150"/>
          <w:sz w:val="21"/>
          <w:shd w:val="clear" w:color="auto" w:fill="FBFDE5"/>
        </w:rPr>
        <w:t xml:space="preserve">                                                    </w:t>
      </w:r>
      <w:r>
        <w:rPr>
          <w:b/>
          <w:color w:val="000000"/>
          <w:spacing w:val="-2"/>
          <w:sz w:val="21"/>
          <w:shd w:val="clear" w:color="auto" w:fill="FBFDE5"/>
        </w:rPr>
        <w:t>做全面审查</w:t>
      </w:r>
      <w:r>
        <w:rPr>
          <w:b/>
          <w:color w:val="000000"/>
          <w:spacing w:val="-2"/>
          <w:sz w:val="21"/>
        </w:rPr>
        <w:t>——对行政行为的合法性，不限于当事人提出的请求</w:t>
      </w:r>
      <w:r>
        <w:rPr>
          <w:rFonts w:ascii="Calibri" w:eastAsia="Calibri" w:hAnsi="Calibri"/>
          <w:b/>
          <w:color w:val="000000"/>
          <w:spacing w:val="-2"/>
          <w:sz w:val="21"/>
        </w:rPr>
        <w:t>eg</w:t>
      </w:r>
      <w:r>
        <w:rPr>
          <w:b/>
          <w:color w:val="000000"/>
          <w:spacing w:val="-2"/>
          <w:sz w:val="21"/>
        </w:rPr>
        <w:t>有时候只是认为适用法律错误，但法院发现适用法律没有错误但是事实不清证据不足，法院要全面审查，依据是行政诉讼法的第一条，立法目的，要公正及时审理案件（回避管辖、时限），保护公民法人和其他组织的合法权益（主观利益）、</w:t>
      </w:r>
      <w:r>
        <w:rPr>
          <w:b/>
          <w:color w:val="FF0000"/>
          <w:spacing w:val="-2"/>
          <w:sz w:val="21"/>
          <w:u w:val="single" w:color="FF0000"/>
        </w:rPr>
        <w:t>监督行政机关依法行使职权</w:t>
      </w:r>
      <w:r>
        <w:rPr>
          <w:b/>
          <w:color w:val="000000"/>
          <w:spacing w:val="-2"/>
          <w:sz w:val="21"/>
        </w:rPr>
        <w:t>（我们的行政诉讼制度不只是保护老百姓的利益，也是在代表国家实施监督行政机关的行为，是</w:t>
      </w:r>
      <w:r>
        <w:rPr>
          <w:b/>
          <w:color w:val="000000"/>
          <w:spacing w:val="-2"/>
          <w:sz w:val="21"/>
          <w:u w:val="single" w:color="FF0000"/>
        </w:rPr>
        <w:t>对客观公共利益的维护</w:t>
      </w:r>
      <w:r>
        <w:rPr>
          <w:b/>
          <w:color w:val="000000"/>
          <w:spacing w:val="-2"/>
          <w:sz w:val="21"/>
        </w:rPr>
        <w:t>，</w:t>
      </w:r>
      <w:r>
        <w:rPr>
          <w:b/>
          <w:color w:val="000000"/>
          <w:spacing w:val="-2"/>
          <w:sz w:val="21"/>
          <w:u w:val="single" w:color="FF0000"/>
        </w:rPr>
        <w:t>不限于相对人主张的范围</w:t>
      </w:r>
      <w:r>
        <w:rPr>
          <w:b/>
          <w:color w:val="000000"/>
          <w:spacing w:val="-2"/>
          <w:sz w:val="21"/>
        </w:rPr>
        <w:t>）】</w:t>
      </w:r>
      <w:r>
        <w:rPr>
          <w:color w:val="000000"/>
          <w:spacing w:val="-2"/>
          <w:sz w:val="21"/>
        </w:rPr>
        <w:t>。</w:t>
      </w:r>
    </w:p>
    <w:p w14:paraId="574DDFFF" w14:textId="77777777" w:rsidR="002A1E6D" w:rsidRDefault="00000000">
      <w:pPr>
        <w:pStyle w:val="a3"/>
        <w:spacing w:before="5" w:line="242" w:lineRule="auto"/>
        <w:ind w:left="656" w:right="261"/>
        <w:rPr>
          <w:rFonts w:hint="eastAsia"/>
        </w:rPr>
      </w:pPr>
      <w:r>
        <w:rPr>
          <w:spacing w:val="-2"/>
        </w:rPr>
        <w:t>行政诉讼中的审查不限于相对人上诉请求，如原告认为行政行为程序违法，法院可以判决行政行为没有法</w:t>
      </w:r>
      <w:r>
        <w:rPr>
          <w:spacing w:val="-4"/>
        </w:rPr>
        <w:t>律依据。</w:t>
      </w:r>
    </w:p>
    <w:p w14:paraId="6197236F" w14:textId="77777777" w:rsidR="002A1E6D" w:rsidRDefault="00000000">
      <w:pPr>
        <w:pStyle w:val="a3"/>
        <w:spacing w:before="1"/>
        <w:ind w:left="656"/>
        <w:rPr>
          <w:rFonts w:hint="eastAsia"/>
        </w:rPr>
      </w:pPr>
      <w:r>
        <w:rPr>
          <w:spacing w:val="-2"/>
        </w:rPr>
        <w:t>二审程序中的审查是对具体行政行为和一审裁判的</w:t>
      </w:r>
      <w:r>
        <w:rPr>
          <w:spacing w:val="-2"/>
          <w:u w:val="single" w:color="FF0000"/>
        </w:rPr>
        <w:t>双重性审查</w:t>
      </w:r>
      <w:r>
        <w:rPr>
          <w:spacing w:val="-10"/>
        </w:rPr>
        <w:t>。</w:t>
      </w:r>
    </w:p>
    <w:p w14:paraId="7E374571" w14:textId="77777777" w:rsidR="002A1E6D" w:rsidRDefault="00000000">
      <w:pPr>
        <w:pStyle w:val="a4"/>
        <w:numPr>
          <w:ilvl w:val="0"/>
          <w:numId w:val="52"/>
        </w:numPr>
        <w:tabs>
          <w:tab w:val="left" w:pos="822"/>
        </w:tabs>
        <w:spacing w:before="103"/>
        <w:rPr>
          <w:rFonts w:hint="eastAsia"/>
          <w:b/>
          <w:sz w:val="21"/>
        </w:rPr>
      </w:pPr>
      <w:r>
        <w:rPr>
          <w:b/>
          <w:spacing w:val="-2"/>
          <w:sz w:val="21"/>
        </w:rPr>
        <w:t>审理期</w:t>
      </w:r>
      <w:r>
        <w:rPr>
          <w:b/>
          <w:spacing w:val="-10"/>
          <w:sz w:val="21"/>
        </w:rPr>
        <w:t>限</w:t>
      </w:r>
    </w:p>
    <w:p w14:paraId="29700460" w14:textId="77777777" w:rsidR="002A1E6D" w:rsidRDefault="00000000">
      <w:pPr>
        <w:spacing w:before="63" w:line="242" w:lineRule="auto"/>
        <w:ind w:left="656" w:right="237"/>
        <w:jc w:val="both"/>
        <w:rPr>
          <w:rFonts w:hint="eastAsia"/>
          <w:sz w:val="21"/>
        </w:rPr>
      </w:pPr>
      <w:r>
        <w:rPr>
          <w:spacing w:val="-2"/>
          <w:sz w:val="21"/>
        </w:rPr>
        <w:t>人民法院审理上诉案件，应当在收到上诉状之日起</w:t>
      </w:r>
      <w:r>
        <w:rPr>
          <w:b/>
          <w:spacing w:val="-2"/>
          <w:sz w:val="21"/>
          <w:u w:val="single"/>
        </w:rPr>
        <w:t>三个月</w:t>
      </w:r>
      <w:r>
        <w:rPr>
          <w:spacing w:val="-2"/>
          <w:sz w:val="21"/>
        </w:rPr>
        <w:t>内作出终审判决。有特殊情况需要延长的，由高级人民法院批准，</w:t>
      </w:r>
      <w:r>
        <w:rPr>
          <w:b/>
          <w:spacing w:val="-2"/>
          <w:sz w:val="21"/>
          <w:u w:val="single"/>
        </w:rPr>
        <w:t>高级人民法院审理上诉案件需要延长的，由最高人民法院批准</w:t>
      </w:r>
      <w:r>
        <w:rPr>
          <w:spacing w:val="-2"/>
          <w:sz w:val="21"/>
        </w:rPr>
        <w:t>。【最高院直接二审的比较少，这样直接规定就可以了】</w:t>
      </w:r>
    </w:p>
    <w:p w14:paraId="4964A852" w14:textId="77777777" w:rsidR="002A1E6D" w:rsidRDefault="002A1E6D">
      <w:pPr>
        <w:pStyle w:val="a3"/>
        <w:spacing w:before="4"/>
        <w:ind w:left="0"/>
        <w:rPr>
          <w:rFonts w:hint="eastAsia"/>
          <w:sz w:val="13"/>
        </w:rPr>
      </w:pPr>
    </w:p>
    <w:p w14:paraId="359A3CA3" w14:textId="77777777" w:rsidR="002A1E6D" w:rsidRDefault="00000000">
      <w:pPr>
        <w:spacing w:before="71"/>
        <w:ind w:left="117"/>
        <w:rPr>
          <w:rFonts w:hint="eastAsia"/>
          <w:b/>
          <w:sz w:val="21"/>
        </w:rPr>
      </w:pPr>
      <w:r>
        <w:rPr>
          <w:b/>
          <w:color w:val="000000"/>
          <w:spacing w:val="-2"/>
          <w:sz w:val="21"/>
          <w:shd w:val="clear" w:color="auto" w:fill="D6E2BB"/>
        </w:rPr>
        <w:t>（五）再审程序</w:t>
      </w:r>
      <w:r>
        <w:rPr>
          <w:b/>
          <w:color w:val="000000"/>
          <w:spacing w:val="-2"/>
          <w:sz w:val="21"/>
        </w:rPr>
        <w:t>（审判监督程序</w:t>
      </w:r>
      <w:r>
        <w:rPr>
          <w:b/>
          <w:color w:val="000000"/>
          <w:spacing w:val="-10"/>
          <w:sz w:val="21"/>
        </w:rPr>
        <w:t>）</w:t>
      </w:r>
    </w:p>
    <w:p w14:paraId="791513CD" w14:textId="77777777" w:rsidR="002A1E6D" w:rsidRDefault="00000000">
      <w:pPr>
        <w:pStyle w:val="a3"/>
        <w:spacing w:before="160" w:line="242" w:lineRule="auto"/>
        <w:ind w:left="656" w:right="261"/>
        <w:jc w:val="both"/>
        <w:rPr>
          <w:rFonts w:hint="eastAsia"/>
        </w:rPr>
      </w:pPr>
      <w:r>
        <w:rPr>
          <w:spacing w:val="-2"/>
        </w:rPr>
        <w:t>【二审判决生效后还可以通过再审程序否定效力，将已经生效的司法决定否决掉，和在行政程序中否定已生效的行政决定本质上是一样的，我国没有行政程序法，但是理论上是存在的，称为行政决定的重开</w:t>
      </w:r>
      <w:r>
        <w:rPr>
          <w:rFonts w:ascii="Calibri" w:eastAsia="Calibri"/>
          <w:spacing w:val="-2"/>
        </w:rPr>
        <w:t>eg</w:t>
      </w:r>
      <w:r>
        <w:rPr>
          <w:spacing w:val="-2"/>
        </w:rPr>
        <w:t>处罚决定做出了，生效了，法定救济期限过了，能否撤销重新做一个？是可以的，决定自我纠错或者上级行政机关纠错。相对人也可以自己来主张，因为有批评建议的权利，很像司法上的再审程序。但是审判监督程序毕竟是要否定已生效的裁判，不能随便否定，所以需要一定的条件，和二审不同，二审不需要特别理由，只要不同意一审就可以了。】</w:t>
      </w:r>
    </w:p>
    <w:p w14:paraId="38A59077" w14:textId="77777777" w:rsidR="002A1E6D" w:rsidRDefault="00000000">
      <w:pPr>
        <w:pStyle w:val="a4"/>
        <w:numPr>
          <w:ilvl w:val="0"/>
          <w:numId w:val="51"/>
        </w:numPr>
        <w:tabs>
          <w:tab w:val="left" w:pos="822"/>
        </w:tabs>
        <w:spacing w:before="104"/>
        <w:rPr>
          <w:rFonts w:hint="eastAsia"/>
          <w:b/>
          <w:sz w:val="21"/>
        </w:rPr>
      </w:pPr>
      <w:r>
        <w:rPr>
          <w:b/>
          <w:color w:val="000000"/>
          <w:spacing w:val="-4"/>
          <w:sz w:val="21"/>
          <w:shd w:val="clear" w:color="auto" w:fill="FDFDBE"/>
        </w:rPr>
        <w:t>再审的情形</w:t>
      </w:r>
      <w:r>
        <w:rPr>
          <w:b/>
          <w:color w:val="000000"/>
          <w:spacing w:val="-4"/>
          <w:sz w:val="21"/>
        </w:rPr>
        <w:t>（《行政诉讼法》第</w:t>
      </w:r>
      <w:r>
        <w:rPr>
          <w:rFonts w:ascii="Calibri" w:eastAsia="Calibri"/>
          <w:b/>
          <w:color w:val="000000"/>
          <w:spacing w:val="-4"/>
          <w:sz w:val="21"/>
        </w:rPr>
        <w:t>91</w:t>
      </w:r>
      <w:r>
        <w:rPr>
          <w:b/>
          <w:color w:val="000000"/>
          <w:spacing w:val="-4"/>
          <w:sz w:val="21"/>
        </w:rPr>
        <w:t>条）【</w:t>
      </w:r>
      <w:r>
        <w:rPr>
          <w:rFonts w:ascii="Calibri" w:eastAsia="Calibri"/>
          <w:b/>
          <w:color w:val="000000"/>
          <w:spacing w:val="-4"/>
          <w:sz w:val="21"/>
        </w:rPr>
        <w:t>8</w:t>
      </w:r>
      <w:r>
        <w:rPr>
          <w:b/>
          <w:color w:val="000000"/>
          <w:spacing w:val="-4"/>
          <w:sz w:val="21"/>
        </w:rPr>
        <w:t>项</w:t>
      </w:r>
      <w:r>
        <w:rPr>
          <w:b/>
          <w:color w:val="000000"/>
          <w:spacing w:val="-10"/>
          <w:sz w:val="21"/>
        </w:rPr>
        <w:t>】</w:t>
      </w:r>
    </w:p>
    <w:p w14:paraId="42A3FBC6" w14:textId="77777777" w:rsidR="002A1E6D" w:rsidRDefault="00000000">
      <w:pPr>
        <w:pStyle w:val="a3"/>
        <w:spacing w:before="63"/>
        <w:ind w:left="656"/>
        <w:rPr>
          <w:rFonts w:hint="eastAsia"/>
        </w:rPr>
      </w:pPr>
      <w:r>
        <w:rPr>
          <w:spacing w:val="-2"/>
        </w:rPr>
        <w:t>当事人的申请符合下列情形之一的，人民法院</w:t>
      </w:r>
      <w:r>
        <w:rPr>
          <w:color w:val="000000"/>
          <w:spacing w:val="-4"/>
          <w:shd w:val="clear" w:color="auto" w:fill="FBFDE5"/>
        </w:rPr>
        <w:t>应当再审：</w:t>
      </w:r>
    </w:p>
    <w:p w14:paraId="27FEACE7" w14:textId="77777777" w:rsidR="002A1E6D" w:rsidRDefault="00000000">
      <w:pPr>
        <w:pStyle w:val="a4"/>
        <w:numPr>
          <w:ilvl w:val="0"/>
          <w:numId w:val="50"/>
        </w:numPr>
        <w:tabs>
          <w:tab w:val="left" w:pos="977"/>
        </w:tabs>
        <w:spacing w:before="4"/>
        <w:ind w:hanging="321"/>
        <w:rPr>
          <w:rFonts w:hint="eastAsia"/>
          <w:sz w:val="21"/>
        </w:rPr>
      </w:pPr>
      <w:r>
        <w:rPr>
          <w:spacing w:val="-2"/>
          <w:sz w:val="21"/>
          <w:u w:val="single" w:color="FF0000"/>
        </w:rPr>
        <w:t>不予立案或者驳回起诉</w:t>
      </w:r>
      <w:r>
        <w:rPr>
          <w:color w:val="000000"/>
          <w:spacing w:val="-2"/>
          <w:sz w:val="21"/>
          <w:shd w:val="clear" w:color="auto" w:fill="FBFDE5"/>
        </w:rPr>
        <w:t>确有错误</w:t>
      </w:r>
      <w:r>
        <w:rPr>
          <w:color w:val="000000"/>
          <w:spacing w:val="-2"/>
          <w:sz w:val="21"/>
        </w:rPr>
        <w:t>的；【都是裁定】【</w:t>
      </w:r>
      <w:r>
        <w:rPr>
          <w:color w:val="000000"/>
          <w:spacing w:val="-2"/>
          <w:sz w:val="21"/>
          <w:u w:val="single" w:color="FF0000"/>
        </w:rPr>
        <w:t>管辖权异议裁定不能再审</w:t>
      </w:r>
      <w:r>
        <w:rPr>
          <w:color w:val="000000"/>
          <w:spacing w:val="-4"/>
          <w:sz w:val="21"/>
        </w:rPr>
        <w:t>，防止司法混乱】</w:t>
      </w:r>
    </w:p>
    <w:p w14:paraId="703BE8D1" w14:textId="77777777" w:rsidR="002A1E6D" w:rsidRDefault="00000000">
      <w:pPr>
        <w:pStyle w:val="a4"/>
        <w:numPr>
          <w:ilvl w:val="0"/>
          <w:numId w:val="50"/>
        </w:numPr>
        <w:tabs>
          <w:tab w:val="left" w:pos="976"/>
        </w:tabs>
        <w:spacing w:before="3"/>
        <w:ind w:left="975"/>
        <w:rPr>
          <w:rFonts w:hint="eastAsia"/>
          <w:sz w:val="21"/>
        </w:rPr>
      </w:pPr>
      <w:r>
        <w:rPr>
          <w:spacing w:val="-2"/>
          <w:sz w:val="21"/>
        </w:rPr>
        <w:t>有</w:t>
      </w:r>
      <w:r>
        <w:rPr>
          <w:b/>
          <w:spacing w:val="-2"/>
          <w:sz w:val="21"/>
          <w:u w:val="single"/>
        </w:rPr>
        <w:t>新的证据</w:t>
      </w:r>
      <w:r>
        <w:rPr>
          <w:spacing w:val="-2"/>
          <w:sz w:val="21"/>
        </w:rPr>
        <w:t>，足以</w:t>
      </w:r>
      <w:r>
        <w:rPr>
          <w:spacing w:val="-2"/>
          <w:sz w:val="21"/>
          <w:u w:val="single" w:color="FF0000"/>
        </w:rPr>
        <w:t>推翻原判决、裁定</w:t>
      </w:r>
      <w:r>
        <w:rPr>
          <w:spacing w:val="-6"/>
          <w:sz w:val="21"/>
        </w:rPr>
        <w:t>的；</w:t>
      </w:r>
    </w:p>
    <w:p w14:paraId="455F7E08" w14:textId="77777777" w:rsidR="002A1E6D" w:rsidRDefault="00000000">
      <w:pPr>
        <w:pStyle w:val="a4"/>
        <w:numPr>
          <w:ilvl w:val="0"/>
          <w:numId w:val="50"/>
        </w:numPr>
        <w:tabs>
          <w:tab w:val="left" w:pos="976"/>
        </w:tabs>
        <w:spacing w:before="4"/>
        <w:ind w:left="975"/>
        <w:rPr>
          <w:rFonts w:hint="eastAsia"/>
          <w:sz w:val="21"/>
        </w:rPr>
      </w:pPr>
      <w:r>
        <w:rPr>
          <w:spacing w:val="-2"/>
          <w:sz w:val="21"/>
        </w:rPr>
        <w:t>原判决、裁定认定事实的</w:t>
      </w:r>
      <w:r>
        <w:rPr>
          <w:b/>
          <w:spacing w:val="-2"/>
          <w:sz w:val="21"/>
          <w:u w:val="single"/>
        </w:rPr>
        <w:t>主要证据不足</w:t>
      </w:r>
      <w:r>
        <w:rPr>
          <w:spacing w:val="-3"/>
          <w:sz w:val="21"/>
        </w:rPr>
        <w:t>、未经质证或者系伪造的；</w:t>
      </w:r>
    </w:p>
    <w:p w14:paraId="7B72C627" w14:textId="77777777" w:rsidR="002A1E6D" w:rsidRDefault="00000000">
      <w:pPr>
        <w:pStyle w:val="a4"/>
        <w:numPr>
          <w:ilvl w:val="0"/>
          <w:numId w:val="50"/>
        </w:numPr>
        <w:tabs>
          <w:tab w:val="left" w:pos="977"/>
        </w:tabs>
        <w:spacing w:before="3" w:line="242" w:lineRule="auto"/>
        <w:ind w:left="656" w:right="158" w:firstLine="0"/>
        <w:rPr>
          <w:rFonts w:hint="eastAsia"/>
          <w:sz w:val="21"/>
        </w:rPr>
      </w:pPr>
      <w:r>
        <w:rPr>
          <w:spacing w:val="-2"/>
          <w:sz w:val="21"/>
        </w:rPr>
        <w:t>原判决、裁定</w:t>
      </w:r>
      <w:r>
        <w:rPr>
          <w:spacing w:val="-2"/>
          <w:sz w:val="21"/>
          <w:u w:val="single" w:color="FF0000"/>
        </w:rPr>
        <w:t>适用法律、法规确有错误</w:t>
      </w:r>
      <w:r>
        <w:rPr>
          <w:spacing w:val="-2"/>
          <w:sz w:val="21"/>
        </w:rPr>
        <w:t>的；【法律问题，争议比较大，</w:t>
      </w:r>
      <w:r>
        <w:rPr>
          <w:rFonts w:ascii="Calibri" w:eastAsia="Calibri"/>
          <w:spacing w:val="-2"/>
          <w:sz w:val="21"/>
        </w:rPr>
        <w:t>yq</w:t>
      </w:r>
      <w:r>
        <w:rPr>
          <w:spacing w:val="-2"/>
          <w:sz w:val="21"/>
        </w:rPr>
        <w:t>认为问题比较大。实践中经常出现的再审判决就是原审适用法律错误，因为事实错误的概率不是特别大，大多数都是法律问题，原来的判决不一定对法律的理解就是完全错误的，只是后来的法院对法条的理解有不同的观点，可能是学理上不同观点，没有法条规定，甚至有时上级法院的理解是错误的。这一条的直接效果就是创造了第三个审级，如果再审法院把自己当作上诉法院，不是再审的目的，所以第四项</w:t>
      </w:r>
      <w:r>
        <w:rPr>
          <w:color w:val="000000"/>
          <w:spacing w:val="-2"/>
          <w:sz w:val="21"/>
          <w:shd w:val="clear" w:color="auto" w:fill="FBFDE5"/>
        </w:rPr>
        <w:t>应当是违反了明确规定，如果只是对法</w:t>
      </w:r>
      <w:r>
        <w:rPr>
          <w:color w:val="000000"/>
          <w:spacing w:val="80"/>
          <w:w w:val="150"/>
          <w:sz w:val="21"/>
          <w:shd w:val="clear" w:color="auto" w:fill="FBFDE5"/>
        </w:rPr>
        <w:t xml:space="preserve">                                                     </w:t>
      </w:r>
      <w:r>
        <w:rPr>
          <w:color w:val="000000"/>
          <w:spacing w:val="-2"/>
          <w:sz w:val="21"/>
          <w:shd w:val="clear" w:color="auto" w:fill="FBFDE5"/>
        </w:rPr>
        <w:t>律理解的不同不能归入，否则会造成再审的范围扩张</w:t>
      </w:r>
      <w:r>
        <w:rPr>
          <w:color w:val="000000"/>
          <w:spacing w:val="-2"/>
          <w:sz w:val="21"/>
        </w:rPr>
        <w:t>】</w:t>
      </w:r>
    </w:p>
    <w:p w14:paraId="7D28D0C8" w14:textId="77777777" w:rsidR="002A1E6D" w:rsidRDefault="00000000">
      <w:pPr>
        <w:pStyle w:val="a4"/>
        <w:numPr>
          <w:ilvl w:val="0"/>
          <w:numId w:val="50"/>
        </w:numPr>
        <w:tabs>
          <w:tab w:val="left" w:pos="976"/>
        </w:tabs>
        <w:spacing w:before="4"/>
        <w:ind w:left="975"/>
        <w:rPr>
          <w:rFonts w:hint="eastAsia"/>
          <w:sz w:val="21"/>
        </w:rPr>
      </w:pPr>
      <w:r>
        <w:rPr>
          <w:spacing w:val="-2"/>
          <w:sz w:val="21"/>
          <w:u w:val="single" w:color="FF0000"/>
        </w:rPr>
        <w:t>违反法律规定的诉讼程序</w:t>
      </w:r>
      <w:r>
        <w:rPr>
          <w:spacing w:val="-2"/>
          <w:sz w:val="21"/>
        </w:rPr>
        <w:t>，可能影响公正审判的【重大程序瑕疵】；（审判组织不合法、未回避等</w:t>
      </w:r>
      <w:r>
        <w:rPr>
          <w:spacing w:val="-10"/>
          <w:sz w:val="21"/>
        </w:rPr>
        <w:t>）</w:t>
      </w:r>
    </w:p>
    <w:p w14:paraId="21DE8A5C" w14:textId="77777777" w:rsidR="002A1E6D" w:rsidRDefault="00000000">
      <w:pPr>
        <w:pStyle w:val="a4"/>
        <w:numPr>
          <w:ilvl w:val="0"/>
          <w:numId w:val="50"/>
        </w:numPr>
        <w:tabs>
          <w:tab w:val="left" w:pos="976"/>
        </w:tabs>
        <w:spacing w:before="4" w:line="242" w:lineRule="auto"/>
        <w:ind w:left="656" w:right="155" w:firstLine="0"/>
        <w:rPr>
          <w:rFonts w:hint="eastAsia"/>
          <w:sz w:val="21"/>
        </w:rPr>
      </w:pPr>
      <w:r>
        <w:rPr>
          <w:spacing w:val="-2"/>
          <w:sz w:val="21"/>
        </w:rPr>
        <w:t>原判决、裁定</w:t>
      </w:r>
      <w:r>
        <w:rPr>
          <w:spacing w:val="-2"/>
          <w:sz w:val="21"/>
          <w:u w:val="single" w:color="FF0000"/>
        </w:rPr>
        <w:t>遗漏诉讼请求</w:t>
      </w:r>
      <w:r>
        <w:rPr>
          <w:spacing w:val="-2"/>
          <w:sz w:val="21"/>
        </w:rPr>
        <w:t>的；【遗漏诉讼请求的判决裁定对于诉讼标的已经起到了羁束作用，法院对行政行为的合法性已经判断过了，</w:t>
      </w:r>
      <w:r>
        <w:rPr>
          <w:color w:val="000000"/>
          <w:spacing w:val="-2"/>
          <w:sz w:val="21"/>
          <w:shd w:val="clear" w:color="auto" w:fill="FBFDE5"/>
        </w:rPr>
        <w:t>如果再重新起诉可能会发生矛盾</w:t>
      </w:r>
      <w:r>
        <w:rPr>
          <w:color w:val="000000"/>
          <w:spacing w:val="-2"/>
          <w:sz w:val="21"/>
        </w:rPr>
        <w:t>，所以当诉讼标的已经被原生效裁判羁束的情况下，只能撤销原判重新审判】</w:t>
      </w:r>
    </w:p>
    <w:p w14:paraId="716EAF14" w14:textId="77777777" w:rsidR="002A1E6D" w:rsidRDefault="00000000">
      <w:pPr>
        <w:pStyle w:val="a4"/>
        <w:numPr>
          <w:ilvl w:val="0"/>
          <w:numId w:val="50"/>
        </w:numPr>
        <w:tabs>
          <w:tab w:val="left" w:pos="976"/>
        </w:tabs>
        <w:spacing w:before="2"/>
        <w:ind w:left="975"/>
        <w:rPr>
          <w:rFonts w:hint="eastAsia"/>
          <w:sz w:val="21"/>
        </w:rPr>
      </w:pPr>
      <w:r>
        <w:rPr>
          <w:spacing w:val="-3"/>
          <w:sz w:val="21"/>
        </w:rPr>
        <w:t>据以作出原判决、裁定的法律文书被撤销或者变更的；</w:t>
      </w:r>
    </w:p>
    <w:p w14:paraId="3E3F934B" w14:textId="77777777" w:rsidR="002A1E6D" w:rsidRDefault="00000000">
      <w:pPr>
        <w:pStyle w:val="a4"/>
        <w:numPr>
          <w:ilvl w:val="0"/>
          <w:numId w:val="50"/>
        </w:numPr>
        <w:tabs>
          <w:tab w:val="left" w:pos="976"/>
        </w:tabs>
        <w:spacing w:before="3"/>
        <w:ind w:left="975"/>
        <w:rPr>
          <w:rFonts w:hint="eastAsia"/>
          <w:sz w:val="21"/>
        </w:rPr>
      </w:pPr>
      <w:r>
        <w:rPr>
          <w:spacing w:val="-3"/>
          <w:sz w:val="21"/>
        </w:rPr>
        <w:t>审判人员在审理该案件时有贪污受贿、徇私舞弊、枉法裁判行为的。</w:t>
      </w:r>
    </w:p>
    <w:p w14:paraId="280275FF" w14:textId="77777777" w:rsidR="002A1E6D" w:rsidRDefault="002A1E6D">
      <w:pPr>
        <w:pStyle w:val="a3"/>
        <w:spacing w:before="3"/>
        <w:ind w:left="0"/>
        <w:rPr>
          <w:rFonts w:hint="eastAsia"/>
          <w:sz w:val="20"/>
        </w:rPr>
      </w:pPr>
    </w:p>
    <w:p w14:paraId="017571A3" w14:textId="77777777" w:rsidR="002A1E6D" w:rsidRDefault="00000000">
      <w:pPr>
        <w:pStyle w:val="a3"/>
        <w:spacing w:before="1"/>
        <w:ind w:left="656"/>
        <w:rPr>
          <w:rFonts w:hint="eastAsia"/>
        </w:rPr>
      </w:pPr>
      <w:r>
        <w:rPr>
          <w:spacing w:val="-3"/>
        </w:rPr>
        <w:t>【总结：只有适用法律确有错误是有讨论空间的】</w:t>
      </w:r>
    </w:p>
    <w:p w14:paraId="11951DF5" w14:textId="77777777" w:rsidR="002A1E6D" w:rsidRDefault="002A1E6D">
      <w:pPr>
        <w:pStyle w:val="a3"/>
        <w:spacing w:before="3"/>
        <w:ind w:left="0"/>
        <w:rPr>
          <w:rFonts w:hint="eastAsia"/>
          <w:sz w:val="29"/>
        </w:rPr>
      </w:pPr>
    </w:p>
    <w:p w14:paraId="20AB0C22" w14:textId="77777777" w:rsidR="002A1E6D" w:rsidRDefault="00000000">
      <w:pPr>
        <w:pStyle w:val="a4"/>
        <w:numPr>
          <w:ilvl w:val="0"/>
          <w:numId w:val="51"/>
        </w:numPr>
        <w:tabs>
          <w:tab w:val="left" w:pos="822"/>
        </w:tabs>
        <w:spacing w:before="1"/>
        <w:rPr>
          <w:rFonts w:hint="eastAsia"/>
          <w:b/>
          <w:sz w:val="21"/>
        </w:rPr>
      </w:pPr>
      <w:r>
        <w:rPr>
          <w:b/>
          <w:color w:val="000000"/>
          <w:spacing w:val="-2"/>
          <w:sz w:val="21"/>
          <w:shd w:val="clear" w:color="auto" w:fill="FDFDBE"/>
        </w:rPr>
        <w:t>再审的启</w:t>
      </w:r>
      <w:r>
        <w:rPr>
          <w:b/>
          <w:color w:val="000000"/>
          <w:spacing w:val="-10"/>
          <w:sz w:val="21"/>
          <w:shd w:val="clear" w:color="auto" w:fill="FDFDBE"/>
        </w:rPr>
        <w:t>动</w:t>
      </w:r>
    </w:p>
    <w:p w14:paraId="5CFD484F" w14:textId="77777777" w:rsidR="002A1E6D" w:rsidRDefault="00000000">
      <w:pPr>
        <w:pStyle w:val="a3"/>
        <w:spacing w:before="103" w:line="244" w:lineRule="auto"/>
        <w:ind w:left="656" w:right="261"/>
        <w:rPr>
          <w:rFonts w:hint="eastAsia"/>
        </w:rPr>
      </w:pPr>
      <w:r>
        <w:rPr>
          <w:spacing w:val="-2"/>
        </w:rPr>
        <w:t>在行政行为上，重新做出新行为可以是做出原行为的机关或上级可以，当事人没有法定请求权，但司法程序中有规定申请权</w:t>
      </w:r>
    </w:p>
    <w:p w14:paraId="7BCBD99F" w14:textId="77777777" w:rsidR="002A1E6D" w:rsidRDefault="00000000">
      <w:pPr>
        <w:pStyle w:val="a4"/>
        <w:numPr>
          <w:ilvl w:val="0"/>
          <w:numId w:val="49"/>
        </w:numPr>
        <w:tabs>
          <w:tab w:val="left" w:pos="978"/>
        </w:tabs>
        <w:spacing w:before="76"/>
        <w:ind w:hanging="322"/>
        <w:rPr>
          <w:rFonts w:hint="eastAsia"/>
          <w:b/>
          <w:sz w:val="21"/>
        </w:rPr>
      </w:pPr>
      <w:r>
        <w:rPr>
          <w:b/>
          <w:color w:val="000000"/>
          <w:spacing w:val="-4"/>
          <w:sz w:val="21"/>
          <w:shd w:val="clear" w:color="auto" w:fill="EBF5F8"/>
        </w:rPr>
        <w:t>当事人申请再</w:t>
      </w:r>
      <w:r>
        <w:rPr>
          <w:b/>
          <w:color w:val="000000"/>
          <w:spacing w:val="-12"/>
          <w:sz w:val="21"/>
          <w:shd w:val="clear" w:color="auto" w:fill="EBF5F8"/>
        </w:rPr>
        <w:t>审</w:t>
      </w:r>
    </w:p>
    <w:p w14:paraId="5668A5E4" w14:textId="77777777" w:rsidR="002A1E6D" w:rsidRDefault="00000000">
      <w:pPr>
        <w:spacing w:before="67" w:line="242" w:lineRule="auto"/>
        <w:ind w:left="656" w:right="222"/>
        <w:jc w:val="both"/>
        <w:rPr>
          <w:rFonts w:hint="eastAsia"/>
          <w:b/>
          <w:sz w:val="21"/>
        </w:rPr>
      </w:pPr>
      <w:r>
        <w:rPr>
          <w:rFonts w:hint="eastAsia"/>
        </w:rPr>
        <w:pict w14:anchorId="0F8C7F14">
          <v:group id="docshapegroup232" o:spid="_x0000_s2181" style="position:absolute;left:0;text-align:left;margin-left:98.85pt;margin-top:14.4pt;width:442.25pt;height:1pt;z-index:-19994112;mso-position-horizontal-relative:page" coordorigin="1977,288" coordsize="8845,20">
            <v:rect id="docshape233" o:spid="_x0000_s2183" style="position:absolute;left:1976;top:293;width:8845;height:10" fillcolor="black" stroked="f"/>
            <v:line id="_x0000_s2182" style="position:absolute" from="8303,298" to="9788,298" strokecolor="red" strokeweight="1pt"/>
            <w10:wrap anchorx="page"/>
          </v:group>
        </w:pict>
      </w:r>
      <w:r>
        <w:rPr>
          <w:rFonts w:hint="eastAsia"/>
        </w:rPr>
        <w:pict w14:anchorId="1BF3D299">
          <v:group id="docshapegroup234" o:spid="_x0000_s2178" style="position:absolute;left:0;text-align:left;margin-left:98.85pt;margin-top:28.05pt;width:116.1pt;height:1pt;z-index:-19993600;mso-position-horizontal-relative:page" coordorigin="1977,561" coordsize="2322,20">
            <v:rect id="docshape235" o:spid="_x0000_s2180" style="position:absolute;left:1976;top:567;width:2322;height:10" fillcolor="black" stroked="f"/>
            <v:line id="_x0000_s2179" style="position:absolute" from="2414,571" to="3467,571" strokecolor="red" strokeweight="1pt"/>
            <w10:wrap anchorx="page"/>
          </v:group>
        </w:pict>
      </w:r>
      <w:r>
        <w:rPr>
          <w:b/>
          <w:spacing w:val="-2"/>
          <w:sz w:val="21"/>
        </w:rPr>
        <w:t>当事人对已经发生法律效力的判决、裁定，认为确有错误的，可以向上一级人民法院</w:t>
      </w:r>
      <w:r>
        <w:rPr>
          <w:b/>
          <w:color w:val="000000"/>
          <w:spacing w:val="-2"/>
          <w:sz w:val="21"/>
          <w:shd w:val="clear" w:color="auto" w:fill="FCF3EB"/>
        </w:rPr>
        <w:t>申请再审</w:t>
      </w:r>
      <w:r>
        <w:rPr>
          <w:b/>
          <w:color w:val="000000"/>
          <w:spacing w:val="-2"/>
          <w:sz w:val="21"/>
        </w:rPr>
        <w:t>，</w:t>
      </w:r>
      <w:r>
        <w:rPr>
          <w:color w:val="000000"/>
          <w:spacing w:val="-2"/>
          <w:sz w:val="21"/>
        </w:rPr>
        <w:t>但</w:t>
      </w:r>
      <w:r>
        <w:rPr>
          <w:b/>
          <w:color w:val="000000"/>
          <w:spacing w:val="-2"/>
          <w:sz w:val="21"/>
          <w:u w:val="single"/>
        </w:rPr>
        <w:t>判决、</w:t>
      </w:r>
      <w:r>
        <w:rPr>
          <w:b/>
          <w:color w:val="000000"/>
          <w:spacing w:val="-2"/>
          <w:sz w:val="21"/>
        </w:rPr>
        <w:t>裁定不停止执行。（仅指</w:t>
      </w:r>
      <w:r>
        <w:rPr>
          <w:b/>
          <w:color w:val="C00000"/>
          <w:spacing w:val="-2"/>
          <w:sz w:val="21"/>
          <w:u w:val="single" w:color="C00000"/>
        </w:rPr>
        <w:t>申请期间不停止执行</w:t>
      </w:r>
      <w:r>
        <w:rPr>
          <w:b/>
          <w:color w:val="000000"/>
          <w:spacing w:val="-2"/>
          <w:sz w:val="21"/>
          <w:u w:val="single" w:color="C00000"/>
        </w:rPr>
        <w:t>）【有执行力没有确定力，判决生效之后仍然有争讼的可能</w:t>
      </w:r>
      <w:r>
        <w:rPr>
          <w:b/>
          <w:color w:val="000000"/>
          <w:spacing w:val="40"/>
          <w:sz w:val="21"/>
          <w:u w:val="single" w:color="C00000"/>
        </w:rPr>
        <w:t xml:space="preserve"> </w:t>
      </w:r>
      <w:r>
        <w:rPr>
          <w:b/>
          <w:color w:val="000000"/>
          <w:spacing w:val="-2"/>
          <w:sz w:val="21"/>
          <w:u w:val="single" w:color="C00000"/>
        </w:rPr>
        <w:t>性，效力没有被最终确定】</w:t>
      </w:r>
    </w:p>
    <w:p w14:paraId="07B102DC" w14:textId="77777777" w:rsidR="002A1E6D" w:rsidRDefault="00000000">
      <w:pPr>
        <w:pStyle w:val="a3"/>
        <w:spacing w:before="2" w:line="242" w:lineRule="auto"/>
        <w:ind w:left="656" w:right="246"/>
        <w:jc w:val="both"/>
        <w:rPr>
          <w:rFonts w:hint="eastAsia"/>
        </w:rPr>
      </w:pPr>
      <w:r>
        <w:rPr>
          <w:rFonts w:hint="eastAsia"/>
        </w:rPr>
        <w:pict w14:anchorId="73E2F120">
          <v:group id="docshapegroup236" o:spid="_x0000_s2175" style="position:absolute;left:0;text-align:left;margin-left:476.85pt;margin-top:11.2pt;width:64.55pt;height:1pt;z-index:-19993088;mso-position-horizontal-relative:page" coordorigin="9537,224" coordsize="1291,20">
            <v:rect id="docshape237" o:spid="_x0000_s2177" style="position:absolute;left:9537;top:228;width:633;height:10" fillcolor="black" stroked="f"/>
            <v:line id="_x0000_s2176" style="position:absolute" from="9547,234" to="10828,234" strokecolor="red" strokeweight="1pt"/>
            <w10:wrap anchorx="page"/>
          </v:group>
        </w:pict>
      </w:r>
      <w:r>
        <w:rPr>
          <w:spacing w:val="-2"/>
        </w:rPr>
        <w:t>当事人向上一级人民法院申请再审，应当在</w:t>
      </w:r>
      <w:r>
        <w:rPr>
          <w:b/>
          <w:color w:val="FF0000"/>
          <w:spacing w:val="-2"/>
        </w:rPr>
        <w:t>判决、裁定或者调解书</w:t>
      </w:r>
      <w:r>
        <w:rPr>
          <w:spacing w:val="-2"/>
        </w:rPr>
        <w:t>发生法律效力后</w:t>
      </w:r>
      <w:r>
        <w:rPr>
          <w:b/>
          <w:spacing w:val="-2"/>
        </w:rPr>
        <w:t>六个月内提出</w:t>
      </w:r>
      <w:r>
        <w:rPr>
          <w:spacing w:val="-2"/>
        </w:rPr>
        <w:t>。有下列情形之一的，自知道或者应当知道之日起</w:t>
      </w:r>
      <w:r>
        <w:rPr>
          <w:b/>
          <w:color w:val="C00000"/>
          <w:spacing w:val="-2"/>
        </w:rPr>
        <w:t>六个月内</w:t>
      </w:r>
      <w:r>
        <w:rPr>
          <w:spacing w:val="-2"/>
        </w:rPr>
        <w:t>提出【不是再审审查的期限，是当事人决定要不要再审的期限】（该期限不适用中止、中断、延长）：【</w:t>
      </w:r>
      <w:r>
        <w:rPr>
          <w:color w:val="000000"/>
          <w:spacing w:val="-2"/>
          <w:shd w:val="clear" w:color="auto" w:fill="FCF3EB"/>
        </w:rPr>
        <w:t>调解书不可以上诉但是可以再审</w:t>
      </w:r>
      <w:r>
        <w:rPr>
          <w:rFonts w:ascii="Calibri" w:eastAsia="Calibri"/>
          <w:color w:val="000000"/>
          <w:spacing w:val="-2"/>
        </w:rPr>
        <w:t>eg</w:t>
      </w:r>
      <w:r>
        <w:rPr>
          <w:color w:val="000000"/>
          <w:spacing w:val="-2"/>
        </w:rPr>
        <w:t>违反自愿原则、损害公共利益等】</w:t>
      </w:r>
    </w:p>
    <w:p w14:paraId="2CC75C08" w14:textId="77777777" w:rsidR="002A1E6D" w:rsidRDefault="002A1E6D">
      <w:pPr>
        <w:spacing w:line="242" w:lineRule="auto"/>
        <w:jc w:val="both"/>
        <w:rPr>
          <w:rFonts w:hint="eastAsia"/>
        </w:rPr>
        <w:sectPr w:rsidR="002A1E6D">
          <w:pgSz w:w="11910" w:h="16850"/>
          <w:pgMar w:top="660" w:right="20" w:bottom="220" w:left="1320" w:header="0" w:footer="38" w:gutter="0"/>
          <w:cols w:space="720"/>
        </w:sectPr>
      </w:pPr>
    </w:p>
    <w:p w14:paraId="77227BE4" w14:textId="77777777" w:rsidR="002A1E6D" w:rsidRDefault="00000000">
      <w:pPr>
        <w:pStyle w:val="a4"/>
        <w:numPr>
          <w:ilvl w:val="0"/>
          <w:numId w:val="48"/>
        </w:numPr>
        <w:tabs>
          <w:tab w:val="left" w:pos="976"/>
        </w:tabs>
        <w:spacing w:before="49"/>
        <w:rPr>
          <w:rFonts w:hint="eastAsia"/>
          <w:sz w:val="21"/>
        </w:rPr>
      </w:pPr>
      <w:r>
        <w:rPr>
          <w:spacing w:val="-3"/>
          <w:sz w:val="21"/>
        </w:rPr>
        <w:lastRenderedPageBreak/>
        <w:t>有新的证据，足以推翻原判决、裁定的；</w:t>
      </w:r>
    </w:p>
    <w:p w14:paraId="00F7C3A2" w14:textId="77777777" w:rsidR="002A1E6D" w:rsidRDefault="00000000">
      <w:pPr>
        <w:pStyle w:val="a4"/>
        <w:numPr>
          <w:ilvl w:val="0"/>
          <w:numId w:val="48"/>
        </w:numPr>
        <w:tabs>
          <w:tab w:val="left" w:pos="976"/>
        </w:tabs>
        <w:spacing w:before="4"/>
        <w:rPr>
          <w:rFonts w:hint="eastAsia"/>
          <w:sz w:val="21"/>
        </w:rPr>
      </w:pPr>
      <w:r>
        <w:rPr>
          <w:spacing w:val="-3"/>
          <w:sz w:val="21"/>
        </w:rPr>
        <w:t>原判决、裁定认定事实的主要证据是伪造的；</w:t>
      </w:r>
    </w:p>
    <w:p w14:paraId="3C18BD3F" w14:textId="77777777" w:rsidR="002A1E6D" w:rsidRDefault="00000000">
      <w:pPr>
        <w:pStyle w:val="a4"/>
        <w:numPr>
          <w:ilvl w:val="0"/>
          <w:numId w:val="48"/>
        </w:numPr>
        <w:tabs>
          <w:tab w:val="left" w:pos="977"/>
        </w:tabs>
        <w:spacing w:before="4"/>
        <w:ind w:left="976" w:hanging="321"/>
        <w:rPr>
          <w:rFonts w:hint="eastAsia"/>
          <w:sz w:val="21"/>
        </w:rPr>
      </w:pPr>
      <w:r>
        <w:rPr>
          <w:spacing w:val="-3"/>
          <w:sz w:val="21"/>
        </w:rPr>
        <w:t>据以作出原判决、裁定的法律文书被撤销或者变更的；</w:t>
      </w:r>
    </w:p>
    <w:p w14:paraId="1C20F7DA" w14:textId="77777777" w:rsidR="002A1E6D" w:rsidRDefault="00000000">
      <w:pPr>
        <w:pStyle w:val="a4"/>
        <w:numPr>
          <w:ilvl w:val="0"/>
          <w:numId w:val="48"/>
        </w:numPr>
        <w:tabs>
          <w:tab w:val="left" w:pos="976"/>
        </w:tabs>
        <w:spacing w:before="3"/>
        <w:rPr>
          <w:rFonts w:hint="eastAsia"/>
          <w:sz w:val="21"/>
        </w:rPr>
      </w:pPr>
      <w:r>
        <w:rPr>
          <w:spacing w:val="-3"/>
          <w:sz w:val="21"/>
        </w:rPr>
        <w:t>审判人员审理该案件时有贪污受贿、徇私舞弊、枉法裁判行为的。</w:t>
      </w:r>
    </w:p>
    <w:p w14:paraId="37D11C98" w14:textId="77777777" w:rsidR="002A1E6D" w:rsidRDefault="00000000">
      <w:pPr>
        <w:pStyle w:val="a3"/>
        <w:spacing w:before="3" w:line="242" w:lineRule="auto"/>
        <w:ind w:left="656" w:right="203"/>
        <w:rPr>
          <w:rFonts w:hint="eastAsia"/>
        </w:rPr>
      </w:pPr>
      <w:r>
        <w:rPr>
          <w:rFonts w:ascii="Calibri" w:eastAsia="Calibri" w:hAnsi="Calibri"/>
          <w:spacing w:val="-2"/>
        </w:rPr>
        <w:t>·</w:t>
      </w:r>
      <w:r>
        <w:rPr>
          <w:spacing w:val="-2"/>
        </w:rPr>
        <w:t>当事人主张的再审事由</w:t>
      </w:r>
      <w:r>
        <w:rPr>
          <w:b/>
          <w:spacing w:val="-2"/>
          <w:u w:val="single"/>
        </w:rPr>
        <w:t>成立</w:t>
      </w:r>
      <w:r>
        <w:rPr>
          <w:spacing w:val="-2"/>
        </w:rPr>
        <w:t>，且符合行政诉讼法和司法解释规定的申请再审条件的，人民法院应当</w:t>
      </w:r>
      <w:r>
        <w:rPr>
          <w:b/>
          <w:spacing w:val="-2"/>
          <w:u w:val="single"/>
        </w:rPr>
        <w:t>裁定再</w:t>
      </w:r>
      <w:r>
        <w:rPr>
          <w:b/>
          <w:spacing w:val="-6"/>
          <w:u w:val="single"/>
        </w:rPr>
        <w:t>审</w:t>
      </w:r>
      <w:r>
        <w:rPr>
          <w:spacing w:val="-6"/>
        </w:rPr>
        <w:t>。</w:t>
      </w:r>
    </w:p>
    <w:p w14:paraId="6C42C81C" w14:textId="77777777" w:rsidR="002A1E6D" w:rsidRDefault="00000000">
      <w:pPr>
        <w:pStyle w:val="a3"/>
        <w:spacing w:before="2" w:line="242" w:lineRule="auto"/>
        <w:ind w:left="656" w:right="205"/>
        <w:rPr>
          <w:rFonts w:hint="eastAsia"/>
        </w:rPr>
      </w:pPr>
      <w:r>
        <w:rPr>
          <w:rFonts w:ascii="Calibri" w:eastAsia="Calibri" w:hAnsi="Calibri"/>
          <w:spacing w:val="-2"/>
        </w:rPr>
        <w:t>·</w:t>
      </w:r>
      <w:r>
        <w:rPr>
          <w:spacing w:val="-2"/>
        </w:rPr>
        <w:t>当事人主张的再审事由</w:t>
      </w:r>
      <w:r>
        <w:rPr>
          <w:b/>
          <w:spacing w:val="-2"/>
          <w:u w:val="single"/>
        </w:rPr>
        <w:t>不成立</w:t>
      </w:r>
      <w:r>
        <w:rPr>
          <w:spacing w:val="-2"/>
        </w:rPr>
        <w:t>，或者当事人申请再审超过法定申请再审期限、超出法定再审事由范围等不符合行政诉讼法和司法解释规定的申请再审条件的，人民法院应当</w:t>
      </w:r>
      <w:r>
        <w:rPr>
          <w:b/>
          <w:spacing w:val="-2"/>
        </w:rPr>
        <w:t>裁定驳回再审申请</w:t>
      </w:r>
      <w:r>
        <w:rPr>
          <w:spacing w:val="-2"/>
        </w:rPr>
        <w:t>。</w:t>
      </w:r>
    </w:p>
    <w:p w14:paraId="5903D2A8" w14:textId="77777777" w:rsidR="002A1E6D" w:rsidRDefault="00000000">
      <w:pPr>
        <w:pStyle w:val="a3"/>
        <w:spacing w:before="1"/>
        <w:ind w:left="656"/>
        <w:rPr>
          <w:rFonts w:hint="eastAsia"/>
        </w:rPr>
      </w:pPr>
      <w:r>
        <w:rPr>
          <w:rFonts w:ascii="Calibri" w:eastAsia="Calibri" w:hAnsi="Calibri"/>
          <w:spacing w:val="-2"/>
        </w:rPr>
        <w:t>·</w:t>
      </w:r>
      <w:r>
        <w:rPr>
          <w:spacing w:val="-2"/>
        </w:rPr>
        <w:t>人民法院应当自再审申请案件立案之日起</w:t>
      </w:r>
      <w:r>
        <w:rPr>
          <w:b/>
          <w:color w:val="FF0000"/>
          <w:spacing w:val="-2"/>
          <w:u w:val="single" w:color="FF0000"/>
        </w:rPr>
        <w:t>六个月内审查</w:t>
      </w:r>
      <w:r>
        <w:rPr>
          <w:spacing w:val="-3"/>
        </w:rPr>
        <w:t>，有特殊情况需要延长的，由本院院长批准。</w:t>
      </w:r>
    </w:p>
    <w:p w14:paraId="02B553DF" w14:textId="77777777" w:rsidR="002A1E6D" w:rsidRDefault="002A1E6D">
      <w:pPr>
        <w:pStyle w:val="a3"/>
        <w:spacing w:before="5"/>
        <w:ind w:left="0"/>
        <w:rPr>
          <w:rFonts w:hint="eastAsia"/>
        </w:rPr>
      </w:pPr>
    </w:p>
    <w:p w14:paraId="015F4784" w14:textId="77777777" w:rsidR="002A1E6D" w:rsidRDefault="00000000">
      <w:pPr>
        <w:ind w:left="656"/>
        <w:rPr>
          <w:rFonts w:hint="eastAsia"/>
          <w:b/>
          <w:bCs/>
          <w:sz w:val="21"/>
          <w:szCs w:val="21"/>
        </w:rPr>
      </w:pPr>
      <w:r>
        <w:rPr>
          <w:rFonts w:ascii="Segoe UI Symbol" w:eastAsia="Segoe UI Symbol" w:hAnsi="Segoe UI Symbol" w:cs="Segoe UI Symbol"/>
          <w:b/>
          <w:bCs/>
          <w:spacing w:val="-4"/>
          <w:sz w:val="21"/>
          <w:szCs w:val="21"/>
        </w:rPr>
        <w:t>⭐</w:t>
      </w:r>
      <w:r>
        <w:rPr>
          <w:b/>
          <w:bCs/>
          <w:spacing w:val="-4"/>
          <w:sz w:val="21"/>
          <w:szCs w:val="21"/>
        </w:rPr>
        <w:t>当事人经一审判决后在法定期限内未提出上诉，是否可以申请再审</w:t>
      </w:r>
      <w:r>
        <w:rPr>
          <w:b/>
          <w:bCs/>
          <w:spacing w:val="-10"/>
          <w:sz w:val="21"/>
          <w:szCs w:val="21"/>
        </w:rPr>
        <w:t>？</w:t>
      </w:r>
    </w:p>
    <w:p w14:paraId="3F473A98" w14:textId="77777777" w:rsidR="002A1E6D" w:rsidRDefault="00000000">
      <w:pPr>
        <w:spacing w:before="3" w:line="242" w:lineRule="auto"/>
        <w:ind w:left="656" w:right="249"/>
        <w:jc w:val="both"/>
        <w:rPr>
          <w:rFonts w:hint="eastAsia"/>
          <w:sz w:val="21"/>
        </w:rPr>
      </w:pPr>
      <w:r>
        <w:rPr>
          <w:spacing w:val="-2"/>
          <w:sz w:val="21"/>
        </w:rPr>
        <w:t>理论上有争议。如果对一审判决不服，应当充分利用正常的救济程序，应该二审，所以主张不应当接受再审，但是这种主张没有法律依据，法律没有因此剥夺再审的权利，</w:t>
      </w:r>
      <w:r>
        <w:rPr>
          <w:b/>
          <w:spacing w:val="-2"/>
          <w:sz w:val="21"/>
        </w:rPr>
        <w:t>所以按照目前的诉讼法，当事人可以申</w:t>
      </w:r>
      <w:r>
        <w:rPr>
          <w:b/>
          <w:spacing w:val="-4"/>
          <w:sz w:val="21"/>
        </w:rPr>
        <w:t>请再审</w:t>
      </w:r>
      <w:r>
        <w:rPr>
          <w:spacing w:val="-4"/>
          <w:sz w:val="21"/>
        </w:rPr>
        <w:t>。</w:t>
      </w:r>
    </w:p>
    <w:p w14:paraId="2A9FA711" w14:textId="77777777" w:rsidR="002A1E6D" w:rsidRDefault="00000000">
      <w:pPr>
        <w:ind w:left="656"/>
        <w:rPr>
          <w:rFonts w:hint="eastAsia"/>
          <w:b/>
          <w:bCs/>
          <w:sz w:val="21"/>
          <w:szCs w:val="21"/>
        </w:rPr>
      </w:pPr>
      <w:r>
        <w:rPr>
          <w:rFonts w:ascii="Segoe UI Symbol" w:eastAsia="Segoe UI Symbol" w:hAnsi="Segoe UI Symbol" w:cs="Segoe UI Symbol"/>
          <w:b/>
          <w:bCs/>
          <w:spacing w:val="-4"/>
          <w:sz w:val="21"/>
          <w:szCs w:val="21"/>
        </w:rPr>
        <w:t>⭐</w:t>
      </w:r>
      <w:r>
        <w:rPr>
          <w:b/>
          <w:bCs/>
          <w:spacing w:val="-4"/>
          <w:sz w:val="21"/>
          <w:szCs w:val="21"/>
        </w:rPr>
        <w:t>当事人对再审判决、裁定不服可否再次申请再审</w:t>
      </w:r>
      <w:r>
        <w:rPr>
          <w:b/>
          <w:bCs/>
          <w:spacing w:val="-10"/>
          <w:sz w:val="21"/>
          <w:szCs w:val="21"/>
        </w:rPr>
        <w:t>？</w:t>
      </w:r>
    </w:p>
    <w:p w14:paraId="49D8F358" w14:textId="77777777" w:rsidR="002A1E6D" w:rsidRDefault="00000000">
      <w:pPr>
        <w:spacing w:before="4" w:line="242" w:lineRule="auto"/>
        <w:ind w:left="656" w:right="225"/>
        <w:jc w:val="both"/>
        <w:rPr>
          <w:rFonts w:hint="eastAsia"/>
          <w:sz w:val="21"/>
        </w:rPr>
      </w:pPr>
      <w:r>
        <w:rPr>
          <w:b/>
          <w:spacing w:val="-2"/>
          <w:sz w:val="21"/>
        </w:rPr>
        <w:t>不能。</w:t>
      </w:r>
      <w:r>
        <w:rPr>
          <w:b/>
          <w:spacing w:val="-2"/>
          <w:sz w:val="21"/>
          <w:u w:val="single" w:color="FF0000"/>
        </w:rPr>
        <w:t>再审只能向法院申请一次</w:t>
      </w:r>
      <w:r>
        <w:rPr>
          <w:b/>
          <w:spacing w:val="-2"/>
          <w:sz w:val="21"/>
        </w:rPr>
        <w:t>，如果再审申请被驳回了，或者已经经过再审了，就不能再审。</w:t>
      </w:r>
      <w:r>
        <w:rPr>
          <w:spacing w:val="-2"/>
          <w:sz w:val="21"/>
        </w:rPr>
        <w:t>如果打穿中国法院系统是怎么做到的？其他的制度，除了相对人申请再审的途径之外，其他的主体也可以启动</w:t>
      </w:r>
      <w:r>
        <w:rPr>
          <w:rFonts w:ascii="Calibri" w:eastAsia="Calibri"/>
          <w:spacing w:val="-2"/>
          <w:sz w:val="21"/>
        </w:rPr>
        <w:t>eg</w:t>
      </w:r>
      <w:r>
        <w:rPr>
          <w:spacing w:val="-2"/>
          <w:sz w:val="21"/>
        </w:rPr>
        <w:t>本院（作出原生效判决的法院）、上级法院、检察院都可以直接启动的。</w:t>
      </w:r>
    </w:p>
    <w:p w14:paraId="22FC4B57" w14:textId="77777777" w:rsidR="002A1E6D" w:rsidRDefault="002A1E6D">
      <w:pPr>
        <w:pStyle w:val="a3"/>
        <w:spacing w:before="6"/>
        <w:ind w:left="0"/>
        <w:rPr>
          <w:rFonts w:hint="eastAsia"/>
        </w:rPr>
      </w:pPr>
    </w:p>
    <w:p w14:paraId="43E31050" w14:textId="77777777" w:rsidR="002A1E6D" w:rsidRDefault="00000000">
      <w:pPr>
        <w:pStyle w:val="a3"/>
        <w:spacing w:line="242" w:lineRule="auto"/>
        <w:ind w:left="656" w:right="4137"/>
        <w:rPr>
          <w:rFonts w:hint="eastAsia"/>
        </w:rPr>
      </w:pPr>
      <w:r>
        <w:rPr>
          <w:spacing w:val="-2"/>
        </w:rPr>
        <w:t>《最高人民法院关于行政申请再审案件立案程序的规定》第</w:t>
      </w:r>
      <w:r>
        <w:rPr>
          <w:rFonts w:ascii="Calibri" w:eastAsia="Calibri"/>
          <w:spacing w:val="-2"/>
        </w:rPr>
        <w:t>2</w:t>
      </w:r>
      <w:r>
        <w:rPr>
          <w:spacing w:val="-2"/>
        </w:rPr>
        <w:t>条</w:t>
      </w:r>
      <w:r>
        <w:rPr>
          <w:color w:val="000000"/>
          <w:spacing w:val="-2"/>
          <w:shd w:val="clear" w:color="auto" w:fill="FCF3EB"/>
        </w:rPr>
        <w:t>申请再审，有下列情形之一的，人民法院不予立案：</w:t>
      </w:r>
    </w:p>
    <w:p w14:paraId="78F5A061" w14:textId="77777777" w:rsidR="002A1E6D" w:rsidRDefault="00000000">
      <w:pPr>
        <w:pStyle w:val="a3"/>
        <w:spacing w:before="1"/>
        <w:ind w:left="656"/>
        <w:rPr>
          <w:rFonts w:hint="eastAsia"/>
        </w:rPr>
      </w:pPr>
      <w:r>
        <w:rPr>
          <w:spacing w:val="-2"/>
        </w:rPr>
        <w:t>（一）</w:t>
      </w:r>
      <w:r>
        <w:rPr>
          <w:spacing w:val="-3"/>
        </w:rPr>
        <w:t>再审申请被驳回后再次提出申请的；</w:t>
      </w:r>
    </w:p>
    <w:p w14:paraId="0216A8D8" w14:textId="77777777" w:rsidR="002A1E6D" w:rsidRDefault="00000000">
      <w:pPr>
        <w:pStyle w:val="a3"/>
        <w:spacing w:before="4"/>
        <w:ind w:left="656"/>
        <w:rPr>
          <w:rFonts w:hint="eastAsia"/>
        </w:rPr>
      </w:pPr>
      <w:r>
        <w:rPr>
          <w:spacing w:val="-2"/>
        </w:rPr>
        <w:t>（二）</w:t>
      </w:r>
      <w:r>
        <w:rPr>
          <w:spacing w:val="-3"/>
        </w:rPr>
        <w:t>对再审判决、裁定提出申请的；</w:t>
      </w:r>
    </w:p>
    <w:p w14:paraId="3A5826D5" w14:textId="77777777" w:rsidR="002A1E6D" w:rsidRDefault="00000000">
      <w:pPr>
        <w:pStyle w:val="a3"/>
        <w:spacing w:before="3"/>
        <w:ind w:left="656"/>
        <w:rPr>
          <w:rFonts w:hint="eastAsia"/>
        </w:rPr>
      </w:pPr>
      <w:r>
        <w:rPr>
          <w:spacing w:val="-2"/>
        </w:rPr>
        <w:t>（三）</w:t>
      </w:r>
      <w:r>
        <w:rPr>
          <w:spacing w:val="-3"/>
        </w:rPr>
        <w:t>在人民检察院对当事人的申请作出不予提出检察建议或者抗诉决定后又提出申请的；</w:t>
      </w:r>
    </w:p>
    <w:p w14:paraId="62D69458" w14:textId="77777777" w:rsidR="002A1E6D" w:rsidRDefault="00000000">
      <w:pPr>
        <w:pStyle w:val="a3"/>
        <w:spacing w:before="4"/>
        <w:ind w:left="656"/>
        <w:rPr>
          <w:rFonts w:hint="eastAsia"/>
        </w:rPr>
      </w:pPr>
      <w:r>
        <w:rPr>
          <w:spacing w:val="-2"/>
        </w:rPr>
        <w:t>前款第一项、第二项规定情形，人民法院应当告知</w:t>
      </w:r>
      <w:r>
        <w:rPr>
          <w:spacing w:val="-2"/>
          <w:u w:val="single"/>
        </w:rPr>
        <w:t>当事人可以向人民检察院申请检察建议或者抗诉</w:t>
      </w:r>
      <w:r>
        <w:rPr>
          <w:spacing w:val="-10"/>
        </w:rPr>
        <w:t>。</w:t>
      </w:r>
    </w:p>
    <w:p w14:paraId="5D05D214" w14:textId="77777777" w:rsidR="002A1E6D" w:rsidRDefault="00000000">
      <w:pPr>
        <w:pStyle w:val="a4"/>
        <w:numPr>
          <w:ilvl w:val="0"/>
          <w:numId w:val="49"/>
        </w:numPr>
        <w:tabs>
          <w:tab w:val="left" w:pos="978"/>
        </w:tabs>
        <w:spacing w:before="83"/>
        <w:ind w:hanging="322"/>
        <w:rPr>
          <w:rFonts w:hint="eastAsia"/>
          <w:b/>
          <w:sz w:val="21"/>
        </w:rPr>
      </w:pPr>
      <w:r>
        <w:rPr>
          <w:b/>
          <w:color w:val="000000"/>
          <w:spacing w:val="-4"/>
          <w:sz w:val="21"/>
          <w:shd w:val="clear" w:color="auto" w:fill="EBF5F8"/>
        </w:rPr>
        <w:t>本院再审</w:t>
      </w:r>
    </w:p>
    <w:p w14:paraId="43592880" w14:textId="77777777" w:rsidR="002A1E6D" w:rsidRDefault="00000000">
      <w:pPr>
        <w:pStyle w:val="a3"/>
        <w:spacing w:before="67" w:line="244" w:lineRule="auto"/>
        <w:ind w:left="656" w:right="260"/>
        <w:rPr>
          <w:rFonts w:hint="eastAsia"/>
        </w:rPr>
      </w:pPr>
      <w:r>
        <w:rPr>
          <w:spacing w:val="-2"/>
        </w:rPr>
        <w:t>各级人民法院</w:t>
      </w:r>
      <w:r>
        <w:rPr>
          <w:b/>
          <w:spacing w:val="-2"/>
        </w:rPr>
        <w:t>院长</w:t>
      </w:r>
      <w:r>
        <w:rPr>
          <w:spacing w:val="-2"/>
        </w:rPr>
        <w:t>对本院已经发生法律效力的判决、裁定，发现有本法第九十一条规定情形之一，或者发现调解违反自愿原则或者调解书内容违法，认为需要再审的，应当</w:t>
      </w:r>
      <w:r>
        <w:rPr>
          <w:spacing w:val="-2"/>
          <w:u w:val="single"/>
        </w:rPr>
        <w:t>提交审判委员会</w:t>
      </w:r>
      <w:r>
        <w:rPr>
          <w:spacing w:val="-2"/>
        </w:rPr>
        <w:t>讨论决定。</w:t>
      </w:r>
    </w:p>
    <w:p w14:paraId="4E738B2B" w14:textId="77777777" w:rsidR="002A1E6D" w:rsidRDefault="00000000">
      <w:pPr>
        <w:pStyle w:val="a4"/>
        <w:numPr>
          <w:ilvl w:val="0"/>
          <w:numId w:val="49"/>
        </w:numPr>
        <w:tabs>
          <w:tab w:val="left" w:pos="978"/>
        </w:tabs>
        <w:spacing w:before="76"/>
        <w:ind w:hanging="322"/>
        <w:rPr>
          <w:rFonts w:hint="eastAsia"/>
          <w:b/>
          <w:sz w:val="21"/>
        </w:rPr>
      </w:pPr>
      <w:r>
        <w:rPr>
          <w:b/>
          <w:color w:val="000000"/>
          <w:spacing w:val="-4"/>
          <w:sz w:val="21"/>
          <w:shd w:val="clear" w:color="auto" w:fill="EBF5F8"/>
        </w:rPr>
        <w:t>上级法院要求再</w:t>
      </w:r>
      <w:r>
        <w:rPr>
          <w:b/>
          <w:color w:val="000000"/>
          <w:spacing w:val="-10"/>
          <w:sz w:val="21"/>
          <w:shd w:val="clear" w:color="auto" w:fill="EBF5F8"/>
        </w:rPr>
        <w:t>审</w:t>
      </w:r>
    </w:p>
    <w:p w14:paraId="41AED433" w14:textId="77777777" w:rsidR="002A1E6D" w:rsidRDefault="00000000">
      <w:pPr>
        <w:pStyle w:val="a3"/>
        <w:spacing w:before="67" w:line="242" w:lineRule="auto"/>
        <w:ind w:left="656" w:right="261"/>
        <w:jc w:val="both"/>
        <w:rPr>
          <w:rFonts w:hint="eastAsia"/>
        </w:rPr>
      </w:pPr>
      <w:r>
        <w:rPr>
          <w:spacing w:val="-2"/>
        </w:rPr>
        <w:t>最高人民法院对地方各级人民法院已经发生法律效力的判决、裁定，上级人民法院对下级人民法院已经发生法律效力的判决、裁定，发现</w:t>
      </w:r>
      <w:r>
        <w:rPr>
          <w:spacing w:val="-2"/>
          <w:u w:val="single" w:color="FF0000"/>
        </w:rPr>
        <w:t>有本法第九十一条规定情形</w:t>
      </w:r>
      <w:r>
        <w:rPr>
          <w:spacing w:val="-2"/>
        </w:rPr>
        <w:t>之一，或者发现</w:t>
      </w:r>
      <w:r>
        <w:rPr>
          <w:spacing w:val="-2"/>
          <w:u w:val="single" w:color="FF0000"/>
        </w:rPr>
        <w:t>调解违反自愿原则</w:t>
      </w:r>
      <w:r>
        <w:rPr>
          <w:spacing w:val="-2"/>
        </w:rPr>
        <w:t>或者</w:t>
      </w:r>
      <w:r>
        <w:rPr>
          <w:spacing w:val="-2"/>
          <w:u w:val="single" w:color="FF0000"/>
        </w:rPr>
        <w:t>调解书</w:t>
      </w:r>
      <w:r>
        <w:rPr>
          <w:spacing w:val="40"/>
          <w:u w:val="single" w:color="FF0000"/>
        </w:rPr>
        <w:t xml:space="preserve"> </w:t>
      </w:r>
      <w:r>
        <w:rPr>
          <w:spacing w:val="-2"/>
          <w:u w:val="single" w:color="FF0000"/>
        </w:rPr>
        <w:t>内容违法</w:t>
      </w:r>
      <w:r>
        <w:rPr>
          <w:spacing w:val="-2"/>
        </w:rPr>
        <w:t>的，</w:t>
      </w:r>
      <w:r>
        <w:rPr>
          <w:b/>
          <w:spacing w:val="-2"/>
          <w:u w:val="single"/>
        </w:rPr>
        <w:t>有权提审或者指令下级人民法院再审</w:t>
      </w:r>
      <w:r>
        <w:rPr>
          <w:spacing w:val="-2"/>
        </w:rPr>
        <w:t>。</w:t>
      </w:r>
    </w:p>
    <w:p w14:paraId="6B0F91B9" w14:textId="77777777" w:rsidR="002A1E6D" w:rsidRDefault="00000000">
      <w:pPr>
        <w:pStyle w:val="a4"/>
        <w:numPr>
          <w:ilvl w:val="0"/>
          <w:numId w:val="49"/>
        </w:numPr>
        <w:tabs>
          <w:tab w:val="left" w:pos="978"/>
        </w:tabs>
        <w:spacing w:before="82"/>
        <w:ind w:hanging="322"/>
        <w:rPr>
          <w:rFonts w:hint="eastAsia"/>
          <w:b/>
          <w:sz w:val="21"/>
        </w:rPr>
      </w:pPr>
      <w:r>
        <w:rPr>
          <w:b/>
          <w:color w:val="000000"/>
          <w:spacing w:val="-4"/>
          <w:sz w:val="21"/>
          <w:shd w:val="clear" w:color="auto" w:fill="EBF5F8"/>
        </w:rPr>
        <w:t>检察机关</w:t>
      </w:r>
      <w:r>
        <w:rPr>
          <w:b/>
          <w:color w:val="000000"/>
          <w:spacing w:val="-7"/>
          <w:sz w:val="21"/>
          <w:shd w:val="clear" w:color="auto" w:fill="EBF5F8"/>
        </w:rPr>
        <w:t>抗诉</w:t>
      </w:r>
    </w:p>
    <w:p w14:paraId="4F56674F" w14:textId="77777777" w:rsidR="002A1E6D" w:rsidRDefault="00000000">
      <w:pPr>
        <w:spacing w:before="68" w:line="242" w:lineRule="auto"/>
        <w:ind w:left="656" w:right="162"/>
        <w:rPr>
          <w:rFonts w:hint="eastAsia"/>
          <w:sz w:val="21"/>
        </w:rPr>
      </w:pPr>
      <w:r>
        <w:rPr>
          <w:b/>
          <w:spacing w:val="-2"/>
          <w:sz w:val="21"/>
        </w:rPr>
        <w:t>两种手段：抗诉</w:t>
      </w:r>
      <w:r>
        <w:rPr>
          <w:rFonts w:ascii="Calibri" w:eastAsia="Calibri"/>
          <w:b/>
          <w:spacing w:val="-2"/>
          <w:sz w:val="21"/>
        </w:rPr>
        <w:t>/</w:t>
      </w:r>
      <w:r>
        <w:rPr>
          <w:b/>
          <w:spacing w:val="-2"/>
          <w:sz w:val="21"/>
        </w:rPr>
        <w:t>检察建议</w:t>
      </w:r>
      <w:r>
        <w:rPr>
          <w:spacing w:val="-2"/>
          <w:sz w:val="21"/>
        </w:rPr>
        <w:t>。内容上没区别但是针对对象和情景是不一样的：</w:t>
      </w:r>
      <w:r>
        <w:rPr>
          <w:color w:val="000000"/>
          <w:spacing w:val="-2"/>
          <w:sz w:val="21"/>
          <w:shd w:val="clear" w:color="auto" w:fill="FCF3EB"/>
        </w:rPr>
        <w:t>抗诉是上抗下</w:t>
      </w:r>
      <w:r>
        <w:rPr>
          <w:color w:val="000000"/>
          <w:spacing w:val="-2"/>
          <w:sz w:val="21"/>
        </w:rPr>
        <w:t>，上级检察院发现下级法院，</w:t>
      </w:r>
      <w:r>
        <w:rPr>
          <w:color w:val="000000"/>
          <w:spacing w:val="-2"/>
          <w:sz w:val="21"/>
          <w:shd w:val="clear" w:color="auto" w:fill="FCF3EB"/>
        </w:rPr>
        <w:t>检察建议是平级提出</w:t>
      </w:r>
      <w:r>
        <w:rPr>
          <w:color w:val="000000"/>
          <w:spacing w:val="-2"/>
          <w:sz w:val="21"/>
        </w:rPr>
        <w:t>的。特例：最高人民检察院对应最高人民法院可以提起抗诉，出现同级抗诉。一般来说</w:t>
      </w:r>
      <w:r>
        <w:rPr>
          <w:rFonts w:ascii="Calibri" w:eastAsia="Calibri"/>
          <w:color w:val="000000"/>
          <w:spacing w:val="-2"/>
          <w:sz w:val="21"/>
        </w:rPr>
        <w:t>eg</w:t>
      </w:r>
      <w:r>
        <w:rPr>
          <w:color w:val="000000"/>
          <w:spacing w:val="-2"/>
          <w:sz w:val="21"/>
        </w:rPr>
        <w:t>北京市检察院对应北京市高级人民法院，（检察院除了最高之外都没有最高等头衔，只有地方名称）如果北京市检察院认为北京一中院的审判有问题，可</w:t>
      </w:r>
      <w:r>
        <w:rPr>
          <w:b/>
          <w:color w:val="000000"/>
          <w:spacing w:val="-2"/>
          <w:sz w:val="21"/>
          <w:u w:val="single"/>
        </w:rPr>
        <w:t>以提出抗诉，要向同级提出抗诉（北京</w:t>
      </w:r>
      <w:r>
        <w:rPr>
          <w:b/>
          <w:color w:val="000000"/>
          <w:spacing w:val="80"/>
          <w:w w:val="150"/>
          <w:sz w:val="21"/>
          <w:u w:val="single"/>
        </w:rPr>
        <w:t xml:space="preserve">                                                     </w:t>
      </w:r>
      <w:r>
        <w:rPr>
          <w:b/>
          <w:color w:val="000000"/>
          <w:spacing w:val="-2"/>
          <w:sz w:val="21"/>
          <w:u w:val="single"/>
        </w:rPr>
        <w:t>高院</w:t>
      </w:r>
      <w:r>
        <w:rPr>
          <w:color w:val="000000"/>
          <w:spacing w:val="-2"/>
          <w:sz w:val="21"/>
        </w:rPr>
        <w:t>），如果是北京一分检发现一中院有问题，不能抗诉只能提检察建议。</w:t>
      </w:r>
    </w:p>
    <w:p w14:paraId="40C61A57" w14:textId="77777777" w:rsidR="002A1E6D" w:rsidRDefault="00000000">
      <w:pPr>
        <w:pStyle w:val="a3"/>
        <w:spacing w:before="3" w:line="242" w:lineRule="auto"/>
        <w:ind w:left="656" w:right="261"/>
        <w:rPr>
          <w:rFonts w:hint="eastAsia"/>
        </w:rPr>
      </w:pPr>
      <w:r>
        <w:rPr>
          <w:spacing w:val="-2"/>
          <w:u w:val="single" w:color="FF0000"/>
        </w:rPr>
        <w:t>不一定上一级抗诉</w:t>
      </w:r>
      <w:r>
        <w:rPr>
          <w:spacing w:val="-2"/>
        </w:rPr>
        <w:t>，最高人民检察院可以直接针对基层人民法院的判决提出抗诉，但是实践中大多是上一</w:t>
      </w:r>
      <w:r>
        <w:rPr>
          <w:spacing w:val="-4"/>
        </w:rPr>
        <w:t>级抗诉。</w:t>
      </w:r>
    </w:p>
    <w:p w14:paraId="0AED50E1" w14:textId="77777777" w:rsidR="002A1E6D" w:rsidRDefault="002A1E6D">
      <w:pPr>
        <w:pStyle w:val="a3"/>
        <w:spacing w:before="12"/>
        <w:ind w:left="0"/>
        <w:rPr>
          <w:rFonts w:hint="eastAsia"/>
          <w:sz w:val="19"/>
        </w:rPr>
      </w:pPr>
    </w:p>
    <w:p w14:paraId="4D446FF9" w14:textId="77777777" w:rsidR="002A1E6D" w:rsidRDefault="00000000">
      <w:pPr>
        <w:spacing w:line="242" w:lineRule="auto"/>
        <w:ind w:left="656" w:right="249"/>
        <w:jc w:val="both"/>
        <w:rPr>
          <w:rFonts w:hint="eastAsia"/>
          <w:sz w:val="21"/>
          <w:szCs w:val="21"/>
        </w:rPr>
      </w:pPr>
      <w:r>
        <w:rPr>
          <w:rFonts w:ascii="Segoe UI Symbol" w:eastAsia="Segoe UI Symbol" w:hAnsi="Segoe UI Symbol" w:cs="Segoe UI Symbol"/>
          <w:spacing w:val="-2"/>
          <w:sz w:val="21"/>
          <w:szCs w:val="21"/>
        </w:rPr>
        <w:t>⭐</w:t>
      </w:r>
      <w:r>
        <w:rPr>
          <w:spacing w:val="-2"/>
          <w:sz w:val="21"/>
          <w:szCs w:val="21"/>
        </w:rPr>
        <w:t>最高人民检察院对各级人民法院已经发生法律效力的判决、裁定，上级人民检察院对下级人民法院已经发生法律效力的判决、裁定，发现有本法第九十一条规定情形之一，或者</w:t>
      </w:r>
      <w:r>
        <w:rPr>
          <w:b/>
          <w:bCs/>
          <w:spacing w:val="-2"/>
          <w:sz w:val="21"/>
          <w:szCs w:val="21"/>
          <w:u w:val="single"/>
        </w:rPr>
        <w:t>发现调解书损害国家利益、社会</w:t>
      </w:r>
      <w:r>
        <w:rPr>
          <w:b/>
          <w:bCs/>
          <w:spacing w:val="40"/>
          <w:sz w:val="21"/>
          <w:szCs w:val="21"/>
          <w:u w:val="single"/>
        </w:rPr>
        <w:t xml:space="preserve"> </w:t>
      </w:r>
      <w:r>
        <w:rPr>
          <w:b/>
          <w:bCs/>
          <w:spacing w:val="-2"/>
          <w:sz w:val="21"/>
          <w:szCs w:val="21"/>
          <w:u w:val="single"/>
        </w:rPr>
        <w:t>公共利益的</w:t>
      </w:r>
      <w:r>
        <w:rPr>
          <w:spacing w:val="-2"/>
          <w:sz w:val="21"/>
          <w:szCs w:val="21"/>
        </w:rPr>
        <w:t>，应当</w:t>
      </w:r>
      <w:r>
        <w:rPr>
          <w:b/>
          <w:bCs/>
          <w:color w:val="FF0000"/>
          <w:spacing w:val="-2"/>
          <w:sz w:val="21"/>
          <w:szCs w:val="21"/>
        </w:rPr>
        <w:t>提出抗诉</w:t>
      </w:r>
      <w:r>
        <w:rPr>
          <w:spacing w:val="-2"/>
          <w:sz w:val="21"/>
          <w:szCs w:val="21"/>
        </w:rPr>
        <w:t>。</w:t>
      </w:r>
    </w:p>
    <w:p w14:paraId="5588920D" w14:textId="77777777" w:rsidR="002A1E6D" w:rsidRDefault="00000000">
      <w:pPr>
        <w:pStyle w:val="a3"/>
        <w:spacing w:line="242" w:lineRule="auto"/>
        <w:ind w:left="656" w:right="256"/>
        <w:jc w:val="both"/>
        <w:rPr>
          <w:rFonts w:hint="eastAsia"/>
        </w:rPr>
      </w:pPr>
      <w:r>
        <w:rPr>
          <w:rFonts w:ascii="Segoe UI Symbol" w:eastAsia="Segoe UI Symbol" w:hAnsi="Segoe UI Symbol" w:cs="Segoe UI Symbol"/>
          <w:spacing w:val="-2"/>
        </w:rPr>
        <w:t>⭐</w:t>
      </w:r>
      <w:r>
        <w:rPr>
          <w:spacing w:val="-2"/>
        </w:rPr>
        <w:t>地方各级人民检察院对同级人民法院已经发生法律效力的判决、裁定，发现有本法第九十一条规定情形之一，或者发现调解书损害国家利益、社会公共利益的，可以向同级人民法院提出</w:t>
      </w:r>
      <w:r>
        <w:rPr>
          <w:b/>
          <w:bCs/>
          <w:color w:val="FF0000"/>
          <w:spacing w:val="-2"/>
        </w:rPr>
        <w:t>检察建议</w:t>
      </w:r>
      <w:r>
        <w:rPr>
          <w:spacing w:val="-2"/>
        </w:rPr>
        <w:t>，并报上级人民检察院备案；也可以</w:t>
      </w:r>
      <w:r>
        <w:rPr>
          <w:color w:val="FF0000"/>
          <w:spacing w:val="-2"/>
        </w:rPr>
        <w:t>提请上级人民检察院向同级人民法院提出抗诉。</w:t>
      </w:r>
      <w:r>
        <w:rPr>
          <w:spacing w:val="-2"/>
        </w:rPr>
        <w:t>（</w:t>
      </w:r>
      <w:r>
        <w:rPr>
          <w:color w:val="000000"/>
          <w:spacing w:val="-2"/>
          <w:shd w:val="clear" w:color="auto" w:fill="FCF3EB"/>
        </w:rPr>
        <w:t>抗诉必然引起再审，检察建议则不一定</w:t>
      </w:r>
      <w:r>
        <w:rPr>
          <w:color w:val="000000"/>
          <w:spacing w:val="-2"/>
        </w:rPr>
        <w:t>。）</w:t>
      </w:r>
    </w:p>
    <w:p w14:paraId="7357DA75" w14:textId="77777777" w:rsidR="002A1E6D" w:rsidRDefault="00000000">
      <w:pPr>
        <w:spacing w:before="1" w:line="242" w:lineRule="auto"/>
        <w:ind w:left="656" w:right="252"/>
        <w:jc w:val="both"/>
        <w:rPr>
          <w:rFonts w:hint="eastAsia"/>
          <w:sz w:val="21"/>
          <w:szCs w:val="21"/>
        </w:rPr>
      </w:pPr>
      <w:r>
        <w:rPr>
          <w:rFonts w:ascii="Segoe UI Symbol" w:eastAsia="Segoe UI Symbol" w:hAnsi="Segoe UI Symbol" w:cs="Segoe UI Symbol"/>
          <w:spacing w:val="-2"/>
          <w:sz w:val="21"/>
          <w:szCs w:val="21"/>
        </w:rPr>
        <w:t>⭐</w:t>
      </w:r>
      <w:r>
        <w:rPr>
          <w:spacing w:val="-2"/>
          <w:sz w:val="21"/>
          <w:szCs w:val="21"/>
        </w:rPr>
        <w:t>人民检察院</w:t>
      </w:r>
      <w:r>
        <w:rPr>
          <w:b/>
          <w:bCs/>
          <w:spacing w:val="-2"/>
          <w:sz w:val="21"/>
          <w:szCs w:val="21"/>
        </w:rPr>
        <w:t>提出抗诉</w:t>
      </w:r>
      <w:r>
        <w:rPr>
          <w:spacing w:val="-2"/>
          <w:sz w:val="21"/>
          <w:szCs w:val="21"/>
        </w:rPr>
        <w:t>的案件，接受抗诉的人民法院应当自收到抗诉书之日起三十日内</w:t>
      </w:r>
      <w:r>
        <w:rPr>
          <w:b/>
          <w:bCs/>
          <w:spacing w:val="-2"/>
          <w:sz w:val="21"/>
          <w:szCs w:val="21"/>
        </w:rPr>
        <w:t>作出再审的裁定</w:t>
      </w:r>
      <w:r>
        <w:rPr>
          <w:spacing w:val="-2"/>
          <w:sz w:val="21"/>
          <w:szCs w:val="21"/>
        </w:rPr>
        <w:t>；有行政诉讼法第九十一条第二、三项规定情形之一的（即存在事实问题的），</w:t>
      </w:r>
      <w:r>
        <w:rPr>
          <w:b/>
          <w:bCs/>
          <w:spacing w:val="-2"/>
          <w:sz w:val="21"/>
          <w:szCs w:val="21"/>
          <w:u w:val="single"/>
        </w:rPr>
        <w:t>可以指令下一级人民法院再</w:t>
      </w:r>
      <w:r>
        <w:rPr>
          <w:b/>
          <w:bCs/>
          <w:spacing w:val="40"/>
          <w:sz w:val="21"/>
          <w:szCs w:val="21"/>
          <w:u w:val="single"/>
        </w:rPr>
        <w:t xml:space="preserve"> </w:t>
      </w:r>
      <w:r>
        <w:rPr>
          <w:b/>
          <w:bCs/>
          <w:spacing w:val="-2"/>
          <w:sz w:val="21"/>
          <w:szCs w:val="21"/>
          <w:u w:val="single"/>
        </w:rPr>
        <w:t>审，但经该下一级人民法院再审过的除外（仍然可以指定其他下级法院再审）</w:t>
      </w:r>
      <w:r>
        <w:rPr>
          <w:spacing w:val="-2"/>
          <w:sz w:val="21"/>
          <w:szCs w:val="21"/>
        </w:rPr>
        <w:t>。</w:t>
      </w:r>
    </w:p>
    <w:p w14:paraId="0C649D43" w14:textId="77777777" w:rsidR="002A1E6D" w:rsidRDefault="00000000">
      <w:pPr>
        <w:pStyle w:val="a3"/>
        <w:spacing w:line="242" w:lineRule="auto"/>
        <w:ind w:left="656" w:right="261"/>
        <w:jc w:val="both"/>
        <w:rPr>
          <w:rFonts w:hint="eastAsia"/>
        </w:rPr>
      </w:pPr>
      <w:r>
        <w:rPr>
          <w:rFonts w:ascii="Segoe UI Symbol" w:eastAsia="Segoe UI Symbol" w:hAnsi="Segoe UI Symbol" w:cs="Segoe UI Symbol"/>
          <w:spacing w:val="-2"/>
        </w:rPr>
        <w:t>⭐</w:t>
      </w:r>
      <w:r>
        <w:rPr>
          <w:spacing w:val="-2"/>
        </w:rPr>
        <w:t>人民法院收到再审</w:t>
      </w:r>
      <w:r>
        <w:rPr>
          <w:b/>
          <w:bCs/>
          <w:spacing w:val="-2"/>
        </w:rPr>
        <w:t>检察建议</w:t>
      </w:r>
      <w:r>
        <w:rPr>
          <w:spacing w:val="-2"/>
        </w:rPr>
        <w:t>后，应当组成合议庭，在三个月内</w:t>
      </w:r>
      <w:r>
        <w:rPr>
          <w:spacing w:val="-2"/>
          <w:u w:val="single"/>
        </w:rPr>
        <w:t>进行审查</w:t>
      </w:r>
      <w:r>
        <w:rPr>
          <w:spacing w:val="-2"/>
        </w:rPr>
        <w:t>，发现原判决、裁定、调解书确有错误，需要再审的，依照行政诉讼法第九十二条规定裁定再审，并通知当事人；经审查，决定不予再审的，应当书面回复人民检察院。</w:t>
      </w:r>
    </w:p>
    <w:p w14:paraId="0AF1D667" w14:textId="77777777" w:rsidR="002A1E6D" w:rsidRDefault="002A1E6D">
      <w:pPr>
        <w:spacing w:line="242" w:lineRule="auto"/>
        <w:jc w:val="both"/>
        <w:rPr>
          <w:rFonts w:hint="eastAsia"/>
        </w:rPr>
        <w:sectPr w:rsidR="002A1E6D">
          <w:pgSz w:w="11910" w:h="16850"/>
          <w:pgMar w:top="660" w:right="20" w:bottom="220" w:left="1320" w:header="0" w:footer="38" w:gutter="0"/>
          <w:cols w:space="720"/>
        </w:sectPr>
      </w:pPr>
    </w:p>
    <w:p w14:paraId="7ABAF6B2" w14:textId="77777777" w:rsidR="002A1E6D" w:rsidRDefault="00000000">
      <w:pPr>
        <w:pStyle w:val="a3"/>
        <w:spacing w:before="49" w:line="242" w:lineRule="auto"/>
        <w:ind w:left="656" w:right="258"/>
        <w:jc w:val="both"/>
        <w:rPr>
          <w:rFonts w:hint="eastAsia"/>
        </w:rPr>
      </w:pPr>
      <w:r>
        <w:rPr>
          <w:spacing w:val="-2"/>
        </w:rPr>
        <w:lastRenderedPageBreak/>
        <w:t>【抗诉直接可以启动再审程序，但检察建议不一定，因为同级，法院只是应该进行审查，判断是否符合诉讼法</w:t>
      </w:r>
      <w:r>
        <w:rPr>
          <w:rFonts w:ascii="Calibri" w:eastAsia="Calibri"/>
          <w:spacing w:val="-2"/>
        </w:rPr>
        <w:t>91</w:t>
      </w:r>
      <w:r>
        <w:rPr>
          <w:spacing w:val="-2"/>
        </w:rPr>
        <w:t>条的再审情形，如果符合就再审，如果不符合就决定不再审并回复检察院，但是检察院可以继续找上级检察院提起抗诉，就要再审】</w:t>
      </w:r>
    </w:p>
    <w:p w14:paraId="7196FD3A" w14:textId="77777777" w:rsidR="002A1E6D" w:rsidRDefault="00000000">
      <w:pPr>
        <w:ind w:left="656"/>
        <w:rPr>
          <w:rFonts w:hint="eastAsia"/>
          <w:b/>
          <w:bCs/>
          <w:sz w:val="21"/>
          <w:szCs w:val="21"/>
        </w:rPr>
      </w:pPr>
      <w:r>
        <w:rPr>
          <w:rFonts w:ascii="Segoe UI Symbol" w:eastAsia="Segoe UI Symbol" w:hAnsi="Segoe UI Symbol" w:cs="Segoe UI Symbol"/>
          <w:b/>
          <w:bCs/>
          <w:color w:val="000000"/>
          <w:spacing w:val="-2"/>
          <w:sz w:val="21"/>
          <w:szCs w:val="21"/>
          <w:shd w:val="clear" w:color="auto" w:fill="FDFDBE"/>
        </w:rPr>
        <w:t>⭐</w:t>
      </w:r>
      <w:r>
        <w:rPr>
          <w:b/>
          <w:bCs/>
          <w:color w:val="000000"/>
          <w:spacing w:val="-2"/>
          <w:sz w:val="21"/>
          <w:szCs w:val="21"/>
          <w:shd w:val="clear" w:color="auto" w:fill="FDFDBE"/>
        </w:rPr>
        <w:t>当事人申请抗诉或检察建</w:t>
      </w:r>
      <w:r>
        <w:rPr>
          <w:b/>
          <w:bCs/>
          <w:color w:val="000000"/>
          <w:spacing w:val="-10"/>
          <w:sz w:val="21"/>
          <w:szCs w:val="21"/>
          <w:shd w:val="clear" w:color="auto" w:fill="FDFDBE"/>
        </w:rPr>
        <w:t>议</w:t>
      </w:r>
    </w:p>
    <w:p w14:paraId="487D8FEF" w14:textId="77777777" w:rsidR="002A1E6D" w:rsidRDefault="00000000">
      <w:pPr>
        <w:pStyle w:val="a3"/>
        <w:spacing w:before="4"/>
        <w:ind w:left="656"/>
        <w:rPr>
          <w:rFonts w:hint="eastAsia"/>
        </w:rPr>
      </w:pPr>
      <w:r>
        <w:rPr>
          <w:spacing w:val="-3"/>
        </w:rPr>
        <w:t>有下列情形之一的，当事人可以向人民检察院申请抗诉或者检察建议：</w:t>
      </w:r>
    </w:p>
    <w:p w14:paraId="14079307" w14:textId="77777777" w:rsidR="002A1E6D" w:rsidRDefault="00000000">
      <w:pPr>
        <w:pStyle w:val="a4"/>
        <w:numPr>
          <w:ilvl w:val="0"/>
          <w:numId w:val="47"/>
        </w:numPr>
        <w:tabs>
          <w:tab w:val="left" w:pos="976"/>
        </w:tabs>
        <w:spacing w:before="4"/>
        <w:rPr>
          <w:rFonts w:hint="eastAsia"/>
          <w:sz w:val="21"/>
        </w:rPr>
      </w:pPr>
      <w:r>
        <w:rPr>
          <w:spacing w:val="-2"/>
          <w:sz w:val="21"/>
        </w:rPr>
        <w:t>人民法院</w:t>
      </w:r>
      <w:r>
        <w:rPr>
          <w:spacing w:val="-2"/>
          <w:sz w:val="21"/>
          <w:u w:val="single" w:color="FF0000"/>
        </w:rPr>
        <w:t>驳回再审申请</w:t>
      </w:r>
      <w:r>
        <w:rPr>
          <w:spacing w:val="-6"/>
          <w:sz w:val="21"/>
        </w:rPr>
        <w:t>的；</w:t>
      </w:r>
    </w:p>
    <w:p w14:paraId="01A026CC" w14:textId="77777777" w:rsidR="002A1E6D" w:rsidRDefault="00000000">
      <w:pPr>
        <w:pStyle w:val="a4"/>
        <w:numPr>
          <w:ilvl w:val="0"/>
          <w:numId w:val="47"/>
        </w:numPr>
        <w:tabs>
          <w:tab w:val="left" w:pos="976"/>
        </w:tabs>
        <w:spacing w:before="3"/>
        <w:rPr>
          <w:rFonts w:hint="eastAsia"/>
          <w:sz w:val="21"/>
        </w:rPr>
      </w:pPr>
      <w:r>
        <w:rPr>
          <w:spacing w:val="-2"/>
          <w:sz w:val="21"/>
        </w:rPr>
        <w:t>人民法院</w:t>
      </w:r>
      <w:r>
        <w:rPr>
          <w:spacing w:val="-2"/>
          <w:sz w:val="21"/>
          <w:u w:val="single" w:color="FF0000"/>
        </w:rPr>
        <w:t>逾期</w:t>
      </w:r>
      <w:r>
        <w:rPr>
          <w:spacing w:val="-3"/>
          <w:sz w:val="21"/>
        </w:rPr>
        <w:t>未对再审申请作出裁定的；</w:t>
      </w:r>
    </w:p>
    <w:p w14:paraId="77FD1CE0" w14:textId="77777777" w:rsidR="002A1E6D" w:rsidRDefault="00000000">
      <w:pPr>
        <w:pStyle w:val="a4"/>
        <w:numPr>
          <w:ilvl w:val="0"/>
          <w:numId w:val="47"/>
        </w:numPr>
        <w:tabs>
          <w:tab w:val="left" w:pos="976"/>
        </w:tabs>
        <w:spacing w:before="3"/>
        <w:rPr>
          <w:rFonts w:hint="eastAsia"/>
          <w:sz w:val="21"/>
        </w:rPr>
      </w:pPr>
      <w:r>
        <w:rPr>
          <w:spacing w:val="-2"/>
          <w:sz w:val="21"/>
          <w:u w:val="single" w:color="FF0000"/>
        </w:rPr>
        <w:t>再审判决、裁定有明显错误</w:t>
      </w:r>
      <w:r>
        <w:rPr>
          <w:spacing w:val="-6"/>
          <w:sz w:val="21"/>
        </w:rPr>
        <w:t>的。</w:t>
      </w:r>
    </w:p>
    <w:p w14:paraId="4449A321" w14:textId="77777777" w:rsidR="002A1E6D" w:rsidRDefault="00000000">
      <w:pPr>
        <w:spacing w:before="4"/>
        <w:ind w:left="656"/>
        <w:rPr>
          <w:rFonts w:hint="eastAsia"/>
          <w:b/>
          <w:sz w:val="21"/>
        </w:rPr>
      </w:pPr>
      <w:r>
        <w:rPr>
          <w:b/>
          <w:spacing w:val="-4"/>
          <w:sz w:val="21"/>
        </w:rPr>
        <w:t>人民法院基于抗诉或者检察建议作出再审判决、裁定后，当事人申请再审的，人民法院不予立</w:t>
      </w:r>
      <w:r>
        <w:rPr>
          <w:b/>
          <w:spacing w:val="-7"/>
          <w:sz w:val="21"/>
        </w:rPr>
        <w:t>案。</w:t>
      </w:r>
    </w:p>
    <w:p w14:paraId="580401A1" w14:textId="77777777" w:rsidR="002A1E6D" w:rsidRDefault="00000000">
      <w:pPr>
        <w:pStyle w:val="a3"/>
        <w:spacing w:before="3" w:line="244" w:lineRule="auto"/>
        <w:ind w:left="656" w:right="261"/>
        <w:rPr>
          <w:rFonts w:hint="eastAsia"/>
        </w:rPr>
      </w:pPr>
      <w:r>
        <w:rPr>
          <w:spacing w:val="-2"/>
        </w:rPr>
        <w:t>【当事人可以申请抗诉或检察建议，这样就可以打穿审判系统。向检察机关申请抗诉就包括明显错误的情况，如果检察院认为明显错误就是错误。】</w:t>
      </w:r>
    </w:p>
    <w:p w14:paraId="2CBF52C2" w14:textId="77777777" w:rsidR="002A1E6D" w:rsidRDefault="00000000">
      <w:pPr>
        <w:pStyle w:val="a3"/>
        <w:spacing w:line="242" w:lineRule="auto"/>
        <w:ind w:left="656" w:right="261"/>
        <w:jc w:val="both"/>
        <w:rPr>
          <w:rFonts w:hint="eastAsia"/>
        </w:rPr>
      </w:pPr>
      <w:r>
        <w:rPr>
          <w:spacing w:val="-2"/>
        </w:rPr>
        <w:t>【我们目前的再审制度，让案件可以来回在司法系统中来回翻，带来了司法资源很大的浪费，怎样防止司法资源的空转，是要注意的问题。但是再审不能被取消，还为了获得公正体验。】【再审的纠纷和司法资源的浪费哪个更重要？需要经验判断】</w:t>
      </w:r>
    </w:p>
    <w:p w14:paraId="42D6AB14" w14:textId="77777777" w:rsidR="002A1E6D" w:rsidRDefault="002A1E6D">
      <w:pPr>
        <w:pStyle w:val="a3"/>
        <w:spacing w:before="12"/>
        <w:ind w:left="0"/>
        <w:rPr>
          <w:rFonts w:hint="eastAsia"/>
          <w:sz w:val="28"/>
        </w:rPr>
      </w:pPr>
    </w:p>
    <w:p w14:paraId="406DE67F" w14:textId="77777777" w:rsidR="002A1E6D" w:rsidRDefault="00000000">
      <w:pPr>
        <w:pStyle w:val="a4"/>
        <w:numPr>
          <w:ilvl w:val="0"/>
          <w:numId w:val="51"/>
        </w:numPr>
        <w:tabs>
          <w:tab w:val="left" w:pos="822"/>
        </w:tabs>
        <w:rPr>
          <w:rFonts w:hint="eastAsia"/>
          <w:b/>
          <w:sz w:val="21"/>
        </w:rPr>
      </w:pPr>
      <w:r>
        <w:rPr>
          <w:b/>
          <w:color w:val="000000"/>
          <w:spacing w:val="-2"/>
          <w:sz w:val="21"/>
          <w:shd w:val="clear" w:color="auto" w:fill="FDFDBE"/>
        </w:rPr>
        <w:t>再审的审</w:t>
      </w:r>
      <w:r>
        <w:rPr>
          <w:b/>
          <w:color w:val="000000"/>
          <w:spacing w:val="-10"/>
          <w:sz w:val="21"/>
          <w:shd w:val="clear" w:color="auto" w:fill="FDFDBE"/>
        </w:rPr>
        <w:t>理</w:t>
      </w:r>
    </w:p>
    <w:p w14:paraId="533073DF" w14:textId="77777777" w:rsidR="002A1E6D" w:rsidRDefault="00000000">
      <w:pPr>
        <w:spacing w:before="61" w:line="242" w:lineRule="auto"/>
        <w:ind w:left="656" w:right="270"/>
        <w:rPr>
          <w:rFonts w:hint="eastAsia"/>
          <w:b/>
          <w:bCs/>
          <w:sz w:val="21"/>
          <w:szCs w:val="21"/>
        </w:rPr>
      </w:pPr>
      <w:r>
        <w:rPr>
          <w:rFonts w:ascii="Segoe UI Symbol" w:eastAsia="Segoe UI Symbol" w:hAnsi="Segoe UI Symbol" w:cs="Segoe UI Symbol"/>
          <w:spacing w:val="-2"/>
          <w:sz w:val="21"/>
          <w:szCs w:val="21"/>
        </w:rPr>
        <w:t>⭐</w:t>
      </w:r>
      <w:r>
        <w:rPr>
          <w:spacing w:val="-2"/>
          <w:sz w:val="21"/>
          <w:szCs w:val="21"/>
        </w:rPr>
        <w:t>人民法院按照审判监督程序再审的案件，</w:t>
      </w:r>
      <w:r>
        <w:rPr>
          <w:b/>
          <w:bCs/>
          <w:spacing w:val="-2"/>
          <w:sz w:val="21"/>
          <w:szCs w:val="21"/>
          <w:u w:val="single"/>
        </w:rPr>
        <w:t>发生法律效力的判决、裁定是由第一审法院作出的，按照第一</w:t>
      </w:r>
      <w:r>
        <w:rPr>
          <w:b/>
          <w:bCs/>
          <w:spacing w:val="80"/>
          <w:w w:val="150"/>
          <w:sz w:val="21"/>
          <w:szCs w:val="21"/>
          <w:u w:val="single"/>
        </w:rPr>
        <w:t xml:space="preserve">                                                    </w:t>
      </w:r>
      <w:r>
        <w:rPr>
          <w:b/>
          <w:bCs/>
          <w:spacing w:val="-2"/>
          <w:sz w:val="21"/>
          <w:szCs w:val="21"/>
          <w:u w:val="single"/>
        </w:rPr>
        <w:t>审程序审理，所作的判决、裁定，当事人可以上诉；【不能用简易程序】</w:t>
      </w:r>
    </w:p>
    <w:p w14:paraId="04DA14C5" w14:textId="77777777" w:rsidR="002A1E6D" w:rsidRDefault="00000000">
      <w:pPr>
        <w:spacing w:line="242" w:lineRule="auto"/>
        <w:ind w:left="656" w:right="264"/>
        <w:rPr>
          <w:rFonts w:hint="eastAsia"/>
          <w:sz w:val="21"/>
          <w:szCs w:val="21"/>
        </w:rPr>
      </w:pPr>
      <w:r>
        <w:rPr>
          <w:rFonts w:ascii="Segoe UI Symbol" w:eastAsia="Segoe UI Symbol" w:hAnsi="Segoe UI Symbol" w:cs="Segoe UI Symbol"/>
          <w:spacing w:val="-2"/>
          <w:sz w:val="21"/>
          <w:szCs w:val="21"/>
        </w:rPr>
        <w:t>⭐</w:t>
      </w:r>
      <w:r>
        <w:rPr>
          <w:b/>
          <w:bCs/>
          <w:spacing w:val="-2"/>
          <w:sz w:val="21"/>
          <w:szCs w:val="21"/>
          <w:u w:val="single"/>
        </w:rPr>
        <w:t>发生法律效力的判决、裁定是由第二审法院作出的，按照第二审程序审理</w:t>
      </w:r>
      <w:r>
        <w:rPr>
          <w:spacing w:val="-2"/>
          <w:sz w:val="21"/>
          <w:szCs w:val="21"/>
        </w:rPr>
        <w:t>，所作的判决、裁定，是发生法律效力的判决、裁定；</w:t>
      </w:r>
    </w:p>
    <w:p w14:paraId="3D5B8C7A" w14:textId="77777777" w:rsidR="002A1E6D" w:rsidRDefault="00000000">
      <w:pPr>
        <w:spacing w:line="242" w:lineRule="auto"/>
        <w:ind w:left="656" w:right="276"/>
        <w:rPr>
          <w:rFonts w:hint="eastAsia"/>
          <w:b/>
          <w:bCs/>
          <w:sz w:val="21"/>
          <w:szCs w:val="21"/>
        </w:rPr>
      </w:pPr>
      <w:r>
        <w:rPr>
          <w:rFonts w:ascii="Segoe UI Symbol" w:eastAsia="Segoe UI Symbol" w:hAnsi="Segoe UI Symbol" w:cs="Segoe UI Symbol"/>
          <w:spacing w:val="-2"/>
          <w:sz w:val="21"/>
          <w:szCs w:val="21"/>
        </w:rPr>
        <w:t>⭐</w:t>
      </w:r>
      <w:r>
        <w:rPr>
          <w:spacing w:val="-2"/>
          <w:sz w:val="21"/>
          <w:szCs w:val="21"/>
        </w:rPr>
        <w:t>上级人民法院按照审判监督程序提审的，按照第二审程序审理，</w:t>
      </w:r>
      <w:r>
        <w:rPr>
          <w:b/>
          <w:bCs/>
          <w:spacing w:val="-2"/>
          <w:sz w:val="21"/>
          <w:szCs w:val="21"/>
          <w:u w:val="single"/>
        </w:rPr>
        <w:t>所作的判决、裁定是发生法律效力的判</w:t>
      </w:r>
      <w:r>
        <w:rPr>
          <w:b/>
          <w:bCs/>
          <w:spacing w:val="80"/>
          <w:w w:val="150"/>
          <w:sz w:val="21"/>
          <w:szCs w:val="21"/>
          <w:u w:val="single"/>
        </w:rPr>
        <w:t xml:space="preserve">                                                    </w:t>
      </w:r>
      <w:r>
        <w:rPr>
          <w:b/>
          <w:bCs/>
          <w:spacing w:val="-2"/>
          <w:sz w:val="21"/>
          <w:szCs w:val="21"/>
          <w:u w:val="single"/>
        </w:rPr>
        <w:t>决、裁定。</w:t>
      </w:r>
    </w:p>
    <w:p w14:paraId="7C290606" w14:textId="77777777" w:rsidR="002A1E6D" w:rsidRDefault="00000000">
      <w:pPr>
        <w:pStyle w:val="a3"/>
        <w:spacing w:line="285" w:lineRule="exact"/>
        <w:ind w:left="656"/>
        <w:rPr>
          <w:rFonts w:hint="eastAsia"/>
        </w:rPr>
      </w:pPr>
      <w:r>
        <w:rPr>
          <w:rFonts w:ascii="Segoe UI Symbol" w:eastAsia="Segoe UI Symbol" w:hAnsi="Segoe UI Symbol" w:cs="Segoe UI Symbol"/>
          <w:spacing w:val="-2"/>
        </w:rPr>
        <w:t>⭐</w:t>
      </w:r>
      <w:r>
        <w:rPr>
          <w:spacing w:val="-2"/>
        </w:rPr>
        <w:t>人民法院审理再审案件，应当</w:t>
      </w:r>
      <w:r>
        <w:rPr>
          <w:color w:val="000000"/>
          <w:spacing w:val="-2"/>
          <w:shd w:val="clear" w:color="auto" w:fill="FAFCDA"/>
        </w:rPr>
        <w:t>另行组成合议庭</w:t>
      </w:r>
      <w:r>
        <w:rPr>
          <w:color w:val="000000"/>
          <w:spacing w:val="-10"/>
        </w:rPr>
        <w:t>。</w:t>
      </w:r>
    </w:p>
    <w:p w14:paraId="4CD90EFD" w14:textId="77777777" w:rsidR="002A1E6D" w:rsidRDefault="00000000">
      <w:pPr>
        <w:spacing w:line="242" w:lineRule="auto"/>
        <w:ind w:left="656" w:right="281"/>
        <w:rPr>
          <w:rFonts w:hint="eastAsia"/>
          <w:b/>
          <w:bCs/>
          <w:sz w:val="21"/>
          <w:szCs w:val="21"/>
        </w:rPr>
      </w:pPr>
      <w:r>
        <w:rPr>
          <w:rFonts w:ascii="Segoe UI Symbol" w:eastAsia="Segoe UI Symbol" w:hAnsi="Segoe UI Symbol" w:cs="Segoe UI Symbol"/>
          <w:spacing w:val="-2"/>
          <w:sz w:val="21"/>
          <w:szCs w:val="21"/>
        </w:rPr>
        <w:t>⭐</w:t>
      </w:r>
      <w:r>
        <w:rPr>
          <w:spacing w:val="-2"/>
          <w:sz w:val="21"/>
          <w:szCs w:val="21"/>
        </w:rPr>
        <w:t>按照审判监督程序</w:t>
      </w:r>
      <w:r>
        <w:rPr>
          <w:color w:val="000000"/>
          <w:spacing w:val="-2"/>
          <w:sz w:val="21"/>
          <w:szCs w:val="21"/>
          <w:shd w:val="clear" w:color="auto" w:fill="FAFCDA"/>
        </w:rPr>
        <w:t>决定再审的案件，裁定中止原判决、裁定、调解书的执行</w:t>
      </w:r>
      <w:r>
        <w:rPr>
          <w:b/>
          <w:bCs/>
          <w:color w:val="000000"/>
          <w:spacing w:val="-2"/>
          <w:sz w:val="21"/>
          <w:szCs w:val="21"/>
          <w:u w:val="single"/>
        </w:rPr>
        <w:t>，但支付抚恤金、最低生活</w:t>
      </w:r>
      <w:r>
        <w:rPr>
          <w:b/>
          <w:bCs/>
          <w:color w:val="000000"/>
          <w:spacing w:val="80"/>
          <w:w w:val="150"/>
          <w:sz w:val="21"/>
          <w:szCs w:val="21"/>
          <w:u w:val="single"/>
        </w:rPr>
        <w:t xml:space="preserve">                                                    </w:t>
      </w:r>
      <w:r>
        <w:rPr>
          <w:b/>
          <w:bCs/>
          <w:color w:val="000000"/>
          <w:spacing w:val="-2"/>
          <w:sz w:val="21"/>
          <w:szCs w:val="21"/>
          <w:u w:val="single"/>
        </w:rPr>
        <w:t>保障费或者社会保险待遇的案件，可以不中止执行</w:t>
      </w:r>
      <w:r>
        <w:rPr>
          <w:color w:val="000000"/>
          <w:spacing w:val="-2"/>
          <w:sz w:val="21"/>
          <w:szCs w:val="21"/>
        </w:rPr>
        <w:t>。</w:t>
      </w:r>
      <w:r>
        <w:rPr>
          <w:b/>
          <w:bCs/>
          <w:color w:val="000000"/>
          <w:spacing w:val="-2"/>
          <w:sz w:val="21"/>
          <w:szCs w:val="21"/>
        </w:rPr>
        <w:t>【申请再审期间不发生判决裁定中止的问题】</w:t>
      </w:r>
    </w:p>
    <w:p w14:paraId="3E20CEA9" w14:textId="77777777" w:rsidR="002A1E6D" w:rsidRDefault="00000000">
      <w:pPr>
        <w:pStyle w:val="a3"/>
        <w:spacing w:line="242" w:lineRule="auto"/>
        <w:ind w:left="656" w:right="292"/>
        <w:rPr>
          <w:rFonts w:hint="eastAsia"/>
        </w:rPr>
      </w:pPr>
      <w:r>
        <w:rPr>
          <w:rFonts w:ascii="Segoe UI Symbol" w:eastAsia="Segoe UI Symbol" w:hAnsi="Segoe UI Symbol" w:cs="Segoe UI Symbol"/>
          <w:spacing w:val="-2"/>
        </w:rPr>
        <w:t>⭐</w:t>
      </w:r>
      <w:r>
        <w:rPr>
          <w:spacing w:val="-2"/>
          <w:u w:val="single" w:color="FF0000"/>
        </w:rPr>
        <w:t>被申请人及原审其他当事人在庭审辩论结束前提出的再审请求</w:t>
      </w:r>
      <w:r>
        <w:rPr>
          <w:spacing w:val="-2"/>
        </w:rPr>
        <w:t>，符合本解释规定的申请期限的，人民法</w:t>
      </w:r>
      <w:bookmarkStart w:id="187" w:name="四、证据_"/>
      <w:bookmarkStart w:id="188" w:name="（一）被告的举证_"/>
      <w:bookmarkEnd w:id="187"/>
      <w:bookmarkEnd w:id="188"/>
      <w:r>
        <w:rPr>
          <w:spacing w:val="-2"/>
        </w:rPr>
        <w:t>院应当一并审理。</w:t>
      </w:r>
    </w:p>
    <w:p w14:paraId="0BA4FF91" w14:textId="77777777" w:rsidR="002A1E6D" w:rsidRDefault="002A1E6D">
      <w:pPr>
        <w:pStyle w:val="a3"/>
        <w:ind w:left="0"/>
        <w:rPr>
          <w:rFonts w:hint="eastAsia"/>
          <w:sz w:val="20"/>
        </w:rPr>
      </w:pPr>
    </w:p>
    <w:p w14:paraId="53ED0CCE" w14:textId="77777777" w:rsidR="002A1E6D" w:rsidRDefault="002A1E6D">
      <w:pPr>
        <w:pStyle w:val="a3"/>
        <w:spacing w:before="1"/>
        <w:ind w:left="0"/>
        <w:rPr>
          <w:rFonts w:hint="eastAsia"/>
          <w:sz w:val="16"/>
        </w:rPr>
      </w:pPr>
    </w:p>
    <w:p w14:paraId="48111E57" w14:textId="77777777" w:rsidR="002A1E6D" w:rsidRDefault="00000000">
      <w:pPr>
        <w:spacing w:before="71"/>
        <w:ind w:left="117"/>
        <w:rPr>
          <w:rFonts w:hint="eastAsia"/>
          <w:b/>
          <w:sz w:val="21"/>
        </w:rPr>
      </w:pPr>
      <w:r>
        <w:rPr>
          <w:b/>
          <w:color w:val="000000"/>
          <w:spacing w:val="-2"/>
          <w:sz w:val="21"/>
          <w:shd w:val="clear" w:color="auto" w:fill="FAD4B5"/>
        </w:rPr>
        <w:t>四、证</w:t>
      </w:r>
      <w:r>
        <w:rPr>
          <w:b/>
          <w:color w:val="000000"/>
          <w:spacing w:val="-10"/>
          <w:sz w:val="21"/>
          <w:shd w:val="clear" w:color="auto" w:fill="FAD4B5"/>
        </w:rPr>
        <w:t>据</w:t>
      </w:r>
    </w:p>
    <w:p w14:paraId="53C5D1D6" w14:textId="77777777" w:rsidR="002A1E6D" w:rsidRDefault="002A1E6D">
      <w:pPr>
        <w:pStyle w:val="a3"/>
        <w:spacing w:before="12"/>
        <w:ind w:left="0"/>
        <w:rPr>
          <w:rFonts w:hint="eastAsia"/>
          <w:b/>
          <w:sz w:val="14"/>
        </w:rPr>
      </w:pPr>
    </w:p>
    <w:p w14:paraId="670FDD99" w14:textId="77777777" w:rsidR="002A1E6D" w:rsidRDefault="00000000">
      <w:pPr>
        <w:pStyle w:val="a3"/>
        <w:spacing w:before="71" w:line="242" w:lineRule="auto"/>
        <w:ind w:left="656" w:right="261"/>
        <w:jc w:val="both"/>
        <w:rPr>
          <w:rFonts w:hint="eastAsia"/>
        </w:rPr>
      </w:pPr>
      <w:r>
        <w:rPr>
          <w:spacing w:val="-2"/>
        </w:rPr>
        <w:t>【和民事诉讼有很大不同，民事诉讼是谁主张，谁举证，但是行政诉讼中关于具体行政行为合法性的举证责任不由原告承担，举证责任倒置，由行政机关证明其行为合法。</w:t>
      </w:r>
      <w:r>
        <w:rPr>
          <w:color w:val="000000"/>
          <w:spacing w:val="-2"/>
          <w:shd w:val="clear" w:color="auto" w:fill="FAFCDA"/>
        </w:rPr>
        <w:t>出于公平的考虑，弥补管理与被管理的</w:t>
      </w:r>
      <w:r>
        <w:rPr>
          <w:color w:val="000000"/>
          <w:spacing w:val="40"/>
          <w:shd w:val="clear" w:color="auto" w:fill="FAFCDA"/>
        </w:rPr>
        <w:t xml:space="preserve"> </w:t>
      </w:r>
      <w:r>
        <w:rPr>
          <w:color w:val="000000"/>
          <w:spacing w:val="-2"/>
          <w:shd w:val="clear" w:color="auto" w:fill="FAFCDA"/>
        </w:rPr>
        <w:t>地位的不平等</w:t>
      </w:r>
      <w:r>
        <w:rPr>
          <w:color w:val="000000"/>
          <w:spacing w:val="-2"/>
        </w:rPr>
        <w:t>】</w:t>
      </w:r>
    </w:p>
    <w:p w14:paraId="66B53522" w14:textId="77777777" w:rsidR="002A1E6D" w:rsidRDefault="002A1E6D">
      <w:pPr>
        <w:pStyle w:val="a3"/>
        <w:spacing w:before="4"/>
        <w:ind w:left="0"/>
        <w:rPr>
          <w:rFonts w:hint="eastAsia"/>
          <w:sz w:val="13"/>
        </w:rPr>
      </w:pPr>
    </w:p>
    <w:p w14:paraId="50C45189" w14:textId="77777777" w:rsidR="002A1E6D" w:rsidRDefault="00000000">
      <w:pPr>
        <w:spacing w:before="72"/>
        <w:ind w:left="117"/>
        <w:rPr>
          <w:rFonts w:hint="eastAsia"/>
          <w:b/>
          <w:sz w:val="21"/>
        </w:rPr>
      </w:pPr>
      <w:r>
        <w:rPr>
          <w:b/>
          <w:color w:val="000000"/>
          <w:spacing w:val="-2"/>
          <w:sz w:val="21"/>
          <w:shd w:val="clear" w:color="auto" w:fill="D6E2BB"/>
        </w:rPr>
        <w:t>（一）被告的举</w:t>
      </w:r>
      <w:r>
        <w:rPr>
          <w:b/>
          <w:color w:val="000000"/>
          <w:spacing w:val="-10"/>
          <w:sz w:val="21"/>
          <w:shd w:val="clear" w:color="auto" w:fill="D6E2BB"/>
        </w:rPr>
        <w:t>证</w:t>
      </w:r>
    </w:p>
    <w:p w14:paraId="1678DC19" w14:textId="77777777" w:rsidR="002A1E6D" w:rsidRDefault="00000000">
      <w:pPr>
        <w:pStyle w:val="a4"/>
        <w:numPr>
          <w:ilvl w:val="0"/>
          <w:numId w:val="46"/>
        </w:numPr>
        <w:tabs>
          <w:tab w:val="left" w:pos="822"/>
        </w:tabs>
        <w:spacing w:before="159"/>
        <w:rPr>
          <w:rFonts w:hint="eastAsia"/>
          <w:b/>
          <w:sz w:val="21"/>
        </w:rPr>
      </w:pPr>
      <w:r>
        <w:rPr>
          <w:b/>
          <w:spacing w:val="-2"/>
          <w:sz w:val="21"/>
        </w:rPr>
        <w:t>被告的举证责</w:t>
      </w:r>
      <w:r>
        <w:rPr>
          <w:b/>
          <w:spacing w:val="-12"/>
          <w:sz w:val="21"/>
        </w:rPr>
        <w:t>任</w:t>
      </w:r>
    </w:p>
    <w:p w14:paraId="35A07111" w14:textId="77777777" w:rsidR="002A1E6D" w:rsidRDefault="00000000">
      <w:pPr>
        <w:spacing w:before="63"/>
        <w:ind w:left="117"/>
        <w:rPr>
          <w:rFonts w:hint="eastAsia"/>
          <w:sz w:val="21"/>
        </w:rPr>
      </w:pPr>
      <w:r>
        <w:rPr>
          <w:rFonts w:ascii="Calibri" w:eastAsia="Calibri" w:hAnsi="Calibri"/>
          <w:spacing w:val="-2"/>
          <w:sz w:val="21"/>
        </w:rPr>
        <w:t>·</w:t>
      </w:r>
      <w:r>
        <w:rPr>
          <w:color w:val="000000"/>
          <w:spacing w:val="-2"/>
          <w:sz w:val="21"/>
          <w:shd w:val="clear" w:color="auto" w:fill="FBF1D4"/>
        </w:rPr>
        <w:t>被告</w:t>
      </w:r>
      <w:r>
        <w:rPr>
          <w:b/>
          <w:color w:val="000000"/>
          <w:spacing w:val="-2"/>
          <w:sz w:val="21"/>
          <w:u w:val="single"/>
          <w:shd w:val="clear" w:color="auto" w:fill="FBF1D4"/>
        </w:rPr>
        <w:t>对作出的行政行为负有举证责任</w:t>
      </w:r>
      <w:r>
        <w:rPr>
          <w:color w:val="000000"/>
          <w:spacing w:val="-2"/>
          <w:sz w:val="21"/>
        </w:rPr>
        <w:t>，应当提供作出该行政行为的</w:t>
      </w:r>
      <w:r>
        <w:rPr>
          <w:color w:val="000000"/>
          <w:spacing w:val="-2"/>
          <w:sz w:val="21"/>
          <w:shd w:val="clear" w:color="auto" w:fill="FBF1D4"/>
        </w:rPr>
        <w:t>证据和所依据的规范性文件</w:t>
      </w:r>
      <w:r>
        <w:rPr>
          <w:color w:val="000000"/>
          <w:spacing w:val="-10"/>
          <w:sz w:val="21"/>
        </w:rPr>
        <w:t>。</w:t>
      </w:r>
    </w:p>
    <w:p w14:paraId="671E65AD" w14:textId="77777777" w:rsidR="002A1E6D" w:rsidRDefault="00000000">
      <w:pPr>
        <w:pStyle w:val="a3"/>
        <w:spacing w:before="3"/>
        <w:ind w:left="117"/>
        <w:rPr>
          <w:rFonts w:hint="eastAsia"/>
        </w:rPr>
      </w:pPr>
      <w:r>
        <w:rPr>
          <w:spacing w:val="-2"/>
        </w:rPr>
        <w:t>【法律的基本推定】行政诉讼中预先</w:t>
      </w:r>
      <w:r>
        <w:rPr>
          <w:spacing w:val="-2"/>
          <w:u w:val="single" w:color="FF0000"/>
        </w:rPr>
        <w:t>推定被告行为违法</w:t>
      </w:r>
      <w:r>
        <w:rPr>
          <w:spacing w:val="-10"/>
        </w:rPr>
        <w:t>。</w:t>
      </w:r>
    </w:p>
    <w:p w14:paraId="142F8926" w14:textId="77777777" w:rsidR="002A1E6D" w:rsidRDefault="00000000">
      <w:pPr>
        <w:pStyle w:val="a3"/>
        <w:spacing w:before="4" w:line="244" w:lineRule="auto"/>
        <w:ind w:left="117" w:right="333"/>
        <w:rPr>
          <w:rFonts w:hint="eastAsia"/>
        </w:rPr>
      </w:pPr>
      <w:r>
        <w:rPr>
          <w:rFonts w:hint="eastAsia"/>
        </w:rPr>
        <w:pict w14:anchorId="644945A5">
          <v:line id="_x0000_s2174" style="position:absolute;left:0;text-align:left;z-index:15903232;mso-position-horizontal-relative:page" from="401.9pt,14.55pt" to="572.6pt,14.55pt" strokecolor="#ffbc08" strokeweight="1pt">
            <w10:wrap anchorx="page"/>
          </v:line>
        </w:pict>
      </w:r>
      <w:r>
        <w:rPr>
          <w:rFonts w:hint="eastAsia"/>
        </w:rPr>
        <w:pict w14:anchorId="6A01AFDE">
          <v:line id="_x0000_s2173" style="position:absolute;left:0;text-align:left;z-index:15903744;mso-position-horizontal-relative:page" from="67.75pt,27.3pt" to="171.75pt,27.3pt" strokecolor="#ffbc08" strokeweight="1pt">
            <w10:wrap anchorx="page"/>
          </v:line>
        </w:pict>
      </w:r>
      <w:r>
        <w:rPr>
          <w:spacing w:val="-2"/>
        </w:rPr>
        <w:t>【</w:t>
      </w:r>
      <w:r>
        <w:rPr>
          <w:spacing w:val="-2"/>
          <w:u w:val="single" w:color="FF0000"/>
        </w:rPr>
        <w:t>允许第三人帮助被告举证</w:t>
      </w:r>
      <w:r>
        <w:rPr>
          <w:spacing w:val="-2"/>
        </w:rPr>
        <w:t>；</w:t>
      </w:r>
      <w:r>
        <w:rPr>
          <w:rFonts w:ascii="Calibri" w:eastAsia="Calibri" w:hAnsi="Calibri"/>
          <w:spacing w:val="-2"/>
        </w:rPr>
        <w:t>eg</w:t>
      </w:r>
      <w:r>
        <w:rPr>
          <w:spacing w:val="-2"/>
        </w:rPr>
        <w:t>齐来发案中莱芜交运集团也可以举证】</w:t>
      </w:r>
      <w:r>
        <w:rPr>
          <w:rFonts w:ascii="Calibri" w:eastAsia="Calibri" w:hAnsi="Calibri"/>
          <w:spacing w:val="-2"/>
        </w:rPr>
        <w:t>·</w:t>
      </w:r>
      <w:r>
        <w:rPr>
          <w:spacing w:val="-2"/>
        </w:rPr>
        <w:t>被告不提供或者</w:t>
      </w:r>
      <w:r>
        <w:rPr>
          <w:spacing w:val="-2"/>
          <w:u w:val="single" w:color="FF0000"/>
        </w:rPr>
        <w:t>无正当理由</w:t>
      </w:r>
      <w:r>
        <w:rPr>
          <w:spacing w:val="-2"/>
        </w:rPr>
        <w:t>逾期提供证据，视为没有相应证据。但是，被诉行政行为涉及第三人合法权益，第三人提供证据的除外。</w:t>
      </w:r>
    </w:p>
    <w:p w14:paraId="7EAD2E79" w14:textId="77777777" w:rsidR="002A1E6D" w:rsidRDefault="00000000">
      <w:pPr>
        <w:pStyle w:val="a4"/>
        <w:numPr>
          <w:ilvl w:val="0"/>
          <w:numId w:val="46"/>
        </w:numPr>
        <w:tabs>
          <w:tab w:val="left" w:pos="822"/>
        </w:tabs>
        <w:spacing w:before="96"/>
        <w:rPr>
          <w:rFonts w:hint="eastAsia"/>
          <w:b/>
          <w:sz w:val="21"/>
        </w:rPr>
      </w:pPr>
      <w:r>
        <w:rPr>
          <w:b/>
          <w:spacing w:val="-2"/>
          <w:sz w:val="21"/>
        </w:rPr>
        <w:t>被告举证的期</w:t>
      </w:r>
      <w:r>
        <w:rPr>
          <w:b/>
          <w:spacing w:val="-12"/>
          <w:sz w:val="21"/>
        </w:rPr>
        <w:t>限</w:t>
      </w:r>
    </w:p>
    <w:p w14:paraId="54DCD696" w14:textId="77777777" w:rsidR="002A1E6D" w:rsidRDefault="00000000">
      <w:pPr>
        <w:pStyle w:val="a3"/>
        <w:spacing w:before="63" w:line="242" w:lineRule="auto"/>
        <w:ind w:left="117" w:right="172"/>
        <w:rPr>
          <w:rFonts w:hint="eastAsia"/>
        </w:rPr>
      </w:pPr>
      <w:r>
        <w:rPr>
          <w:rFonts w:hint="eastAsia"/>
        </w:rPr>
        <w:pict w14:anchorId="5DC4CB30">
          <v:line id="_x0000_s2172" style="position:absolute;left:0;text-align:left;z-index:15904256;mso-position-horizontal-relative:page" from="336.85pt,15.85pt" to="484.75pt,15.85pt" strokecolor="#ffbc08" strokeweight="1pt">
            <w10:wrap anchorx="page"/>
          </v:line>
        </w:pict>
      </w:r>
      <w:r>
        <w:rPr>
          <w:rFonts w:hint="eastAsia"/>
        </w:rPr>
        <w:pict w14:anchorId="61B3CDB9">
          <v:line id="_x0000_s2171" style="position:absolute;left:0;text-align:left;z-index:15904768;mso-position-horizontal-relative:page" from="187.85pt,43.1pt" to="403.55pt,43.1pt" strokecolor="#ffbc08" strokeweight="1pt">
            <w10:wrap anchorx="page"/>
          </v:line>
        </w:pict>
      </w:r>
      <w:r>
        <w:rPr>
          <w:spacing w:val="-3"/>
        </w:rPr>
        <w:t>【比民事诉讼要求更高，被告比原告要求高】</w:t>
      </w:r>
      <w:r>
        <w:rPr>
          <w:rFonts w:ascii="Calibri" w:eastAsia="Calibri" w:hAnsi="Calibri"/>
          <w:spacing w:val="-1"/>
        </w:rPr>
        <w:t>·</w:t>
      </w:r>
      <w:r>
        <w:rPr>
          <w:spacing w:val="-3"/>
        </w:rPr>
        <w:t>被告应当在</w:t>
      </w:r>
      <w:r>
        <w:rPr>
          <w:b/>
          <w:spacing w:val="-2"/>
          <w:w w:val="99"/>
          <w:u w:val="single"/>
        </w:rPr>
        <w:t>收到起诉状副本之日起十五日内</w:t>
      </w:r>
      <w:r>
        <w:rPr>
          <w:spacing w:val="-3"/>
        </w:rPr>
        <w:t>【答辩期】向人民法院提交作出行政行为的证据和所依据的规范性文件，并提出答辩状。【延期举证很难，除非有特别正当的事由</w:t>
      </w:r>
      <w:r>
        <w:rPr>
          <w:rFonts w:ascii="Calibri" w:eastAsia="Calibri" w:hAnsi="Calibri"/>
        </w:rPr>
        <w:t>eg</w:t>
      </w:r>
      <w:r>
        <w:rPr>
          <w:spacing w:val="-3"/>
        </w:rPr>
        <w:t>不可抗力，因为我们认为行政机关在做行政决定的时候所有的证据都清楚了】【到期不举证视为没有证据，行为违法，实在没收集完只能败诉】</w:t>
      </w:r>
    </w:p>
    <w:p w14:paraId="3721116F" w14:textId="77777777" w:rsidR="002A1E6D" w:rsidRDefault="00000000">
      <w:pPr>
        <w:pStyle w:val="a3"/>
        <w:spacing w:before="1" w:line="242" w:lineRule="auto"/>
        <w:ind w:left="117" w:right="202"/>
        <w:rPr>
          <w:rFonts w:hint="eastAsia"/>
        </w:rPr>
      </w:pPr>
      <w:r>
        <w:rPr>
          <w:rFonts w:hint="eastAsia"/>
        </w:rPr>
        <w:pict w14:anchorId="49E81184">
          <v:line id="_x0000_s2170" style="position:absolute;left:0;text-align:left;z-index:15905280;mso-position-horizontal-relative:page" from="553.7pt,14pt" to="582.6pt,14pt" strokecolor="#ffbc08" strokeweight="1pt">
            <w10:wrap anchorx="page"/>
          </v:line>
        </w:pict>
      </w:r>
      <w:r>
        <w:rPr>
          <w:rFonts w:hint="eastAsia"/>
        </w:rPr>
        <w:pict w14:anchorId="66F4D097">
          <v:line id="_x0000_s2169" style="position:absolute;left:0;text-align:left;z-index:15905792;mso-position-horizontal-relative:page" from="67.75pt,26.2pt" to="82.2pt,26.2pt" strokecolor="#ffbc08" strokeweight="1pt">
            <w10:wrap anchorx="page"/>
          </v:line>
        </w:pict>
      </w:r>
      <w:r>
        <w:rPr>
          <w:rFonts w:hint="eastAsia"/>
        </w:rPr>
        <w:pict w14:anchorId="58F31050">
          <v:line id="_x0000_s2168" style="position:absolute;left:0;text-align:left;z-index:15906304;mso-position-horizontal-relative:page" from="293.5pt,11.75pt" to="388.55pt,11.75pt" strokecolor="#ffbc08" strokeweight="1pt">
            <w10:wrap anchorx="page"/>
          </v:line>
        </w:pict>
      </w:r>
      <w:r>
        <w:rPr>
          <w:rFonts w:ascii="Segoe UI Symbol" w:eastAsia="Segoe UI Symbol" w:hAnsi="Segoe UI Symbol" w:cs="Segoe UI Symbol"/>
          <w:spacing w:val="-2"/>
        </w:rPr>
        <w:t>⭐</w:t>
      </w:r>
      <w:r>
        <w:rPr>
          <w:spacing w:val="-2"/>
        </w:rPr>
        <w:t>被告在作出行政行为时已经收集了证据，但因不可抗力等正当事由不能提供的，经人民法院准许，可以延期提</w:t>
      </w:r>
      <w:r>
        <w:rPr>
          <w:spacing w:val="-6"/>
        </w:rPr>
        <w:t>供。</w:t>
      </w:r>
    </w:p>
    <w:p w14:paraId="0AA69A1B" w14:textId="77777777" w:rsidR="002A1E6D" w:rsidRDefault="00000000">
      <w:pPr>
        <w:spacing w:before="1" w:line="242" w:lineRule="auto"/>
        <w:ind w:left="117" w:right="167"/>
        <w:rPr>
          <w:rFonts w:hint="eastAsia"/>
          <w:sz w:val="21"/>
        </w:rPr>
      </w:pPr>
      <w:r>
        <w:rPr>
          <w:rFonts w:hint="eastAsia"/>
        </w:rPr>
        <w:pict w14:anchorId="7FC5B6A2">
          <v:line id="_x0000_s2167" style="position:absolute;left:0;text-align:left;z-index:15906816;mso-position-horizontal-relative:page" from="336.85pt,25.35pt" to="449.15pt,25.35pt" strokecolor="#ffbc08" strokeweight="1pt">
            <w10:wrap anchorx="page"/>
          </v:line>
        </w:pict>
      </w:r>
      <w:r>
        <w:rPr>
          <w:rFonts w:hint="eastAsia"/>
        </w:rPr>
        <w:pict w14:anchorId="5EFC626E">
          <v:line id="_x0000_s2166" style="position:absolute;left:0;text-align:left;z-index:15907328;mso-position-horizontal-relative:page" from="338.55pt,27.55pt" to="448.6pt,27.55pt" strokecolor="#ffbc08" strokeweight="1pt">
            <w10:wrap anchorx="page"/>
          </v:line>
        </w:pict>
      </w:r>
      <w:r>
        <w:rPr>
          <w:rFonts w:ascii="Calibri" w:eastAsia="Calibri" w:hAnsi="Calibri"/>
          <w:spacing w:val="-2"/>
          <w:sz w:val="21"/>
        </w:rPr>
        <w:t>·</w:t>
      </w:r>
      <w:r>
        <w:rPr>
          <w:spacing w:val="-2"/>
          <w:sz w:val="21"/>
        </w:rPr>
        <w:t>实践中认可的理由包括</w:t>
      </w:r>
      <w:r>
        <w:rPr>
          <w:b/>
          <w:spacing w:val="-2"/>
          <w:sz w:val="21"/>
          <w:u w:val="single"/>
        </w:rPr>
        <w:t>卷宗丢失、因年代久远而查找困难</w:t>
      </w:r>
      <w:r>
        <w:rPr>
          <w:spacing w:val="-2"/>
          <w:sz w:val="21"/>
        </w:rPr>
        <w:t>，</w:t>
      </w:r>
      <w:r>
        <w:rPr>
          <w:color w:val="FF0000"/>
          <w:spacing w:val="-2"/>
          <w:sz w:val="21"/>
        </w:rPr>
        <w:t>否定的理由</w:t>
      </w:r>
      <w:r>
        <w:rPr>
          <w:spacing w:val="-2"/>
          <w:sz w:val="21"/>
        </w:rPr>
        <w:t>包括</w:t>
      </w:r>
      <w:r>
        <w:rPr>
          <w:b/>
          <w:spacing w:val="-2"/>
          <w:sz w:val="21"/>
          <w:u w:val="single"/>
        </w:rPr>
        <w:t>案件承办人出国考察、其他单位未</w:t>
      </w:r>
      <w:r>
        <w:rPr>
          <w:b/>
          <w:spacing w:val="80"/>
          <w:w w:val="150"/>
          <w:sz w:val="21"/>
          <w:u w:val="single"/>
        </w:rPr>
        <w:t xml:space="preserve">                                                       </w:t>
      </w:r>
      <w:r>
        <w:rPr>
          <w:b/>
          <w:spacing w:val="-2"/>
          <w:sz w:val="21"/>
          <w:u w:val="single"/>
        </w:rPr>
        <w:t>及时移交卷宗</w:t>
      </w:r>
      <w:r>
        <w:rPr>
          <w:spacing w:val="-2"/>
          <w:sz w:val="21"/>
        </w:rPr>
        <w:t>。【法院认可的正当理由接近于不可抗力：主观上无法避免无法控制，后面的不属于不能控制的范</w:t>
      </w:r>
      <w:r>
        <w:rPr>
          <w:spacing w:val="-6"/>
          <w:sz w:val="21"/>
        </w:rPr>
        <w:t>围】</w:t>
      </w:r>
    </w:p>
    <w:p w14:paraId="3472BBED" w14:textId="77777777" w:rsidR="002A1E6D" w:rsidRDefault="00000000">
      <w:pPr>
        <w:pStyle w:val="a4"/>
        <w:numPr>
          <w:ilvl w:val="0"/>
          <w:numId w:val="46"/>
        </w:numPr>
        <w:tabs>
          <w:tab w:val="left" w:pos="822"/>
        </w:tabs>
        <w:spacing w:before="100"/>
        <w:rPr>
          <w:rFonts w:hint="eastAsia"/>
          <w:b/>
          <w:bCs/>
          <w:sz w:val="21"/>
          <w:szCs w:val="21"/>
        </w:rPr>
      </w:pPr>
      <w:r>
        <w:rPr>
          <w:rFonts w:ascii="Segoe UI Symbol" w:eastAsia="Segoe UI Symbol" w:hAnsi="Segoe UI Symbol" w:cs="Segoe UI Symbol"/>
          <w:b/>
          <w:bCs/>
          <w:color w:val="000000"/>
          <w:spacing w:val="-4"/>
          <w:sz w:val="21"/>
          <w:szCs w:val="21"/>
          <w:shd w:val="clear" w:color="auto" w:fill="FDFDBE"/>
        </w:rPr>
        <w:t>⭐</w:t>
      </w:r>
      <w:r>
        <w:rPr>
          <w:b/>
          <w:bCs/>
          <w:color w:val="000000"/>
          <w:spacing w:val="-4"/>
          <w:sz w:val="21"/>
          <w:szCs w:val="21"/>
          <w:shd w:val="clear" w:color="auto" w:fill="FDFDBE"/>
        </w:rPr>
        <w:t>被告在诉讼中收集补充证据的限</w:t>
      </w:r>
      <w:r>
        <w:rPr>
          <w:b/>
          <w:bCs/>
          <w:color w:val="000000"/>
          <w:spacing w:val="-10"/>
          <w:sz w:val="21"/>
          <w:szCs w:val="21"/>
          <w:shd w:val="clear" w:color="auto" w:fill="FDFDBE"/>
        </w:rPr>
        <w:t>制</w:t>
      </w:r>
    </w:p>
    <w:p w14:paraId="30A03CD4" w14:textId="77777777" w:rsidR="002A1E6D" w:rsidRDefault="00000000">
      <w:pPr>
        <w:pStyle w:val="a3"/>
        <w:spacing w:before="64"/>
        <w:ind w:left="656"/>
        <w:rPr>
          <w:rFonts w:hint="eastAsia"/>
        </w:rPr>
      </w:pPr>
      <w:r>
        <w:rPr>
          <w:spacing w:val="-2"/>
        </w:rPr>
        <w:t>【</w:t>
      </w:r>
      <w:r>
        <w:rPr>
          <w:color w:val="000000"/>
          <w:spacing w:val="-2"/>
          <w:shd w:val="clear" w:color="auto" w:fill="F4E3E2"/>
        </w:rPr>
        <w:t>所有证据应该在行政决定作出之前就收集完毕</w:t>
      </w:r>
      <w:r>
        <w:rPr>
          <w:color w:val="000000"/>
          <w:spacing w:val="-3"/>
        </w:rPr>
        <w:t>了，如果后来再收集证据就是非法证据，即便确实可以证</w:t>
      </w:r>
    </w:p>
    <w:p w14:paraId="0E4A60AB" w14:textId="77777777" w:rsidR="002A1E6D" w:rsidRDefault="002A1E6D">
      <w:pPr>
        <w:rPr>
          <w:rFonts w:hint="eastAsia"/>
        </w:rPr>
        <w:sectPr w:rsidR="002A1E6D">
          <w:pgSz w:w="11910" w:h="16850"/>
          <w:pgMar w:top="660" w:right="20" w:bottom="220" w:left="1320" w:header="0" w:footer="38" w:gutter="0"/>
          <w:cols w:space="720"/>
        </w:sectPr>
      </w:pPr>
    </w:p>
    <w:p w14:paraId="566B36D1" w14:textId="77777777" w:rsidR="002A1E6D" w:rsidRDefault="00000000">
      <w:pPr>
        <w:pStyle w:val="a3"/>
        <w:spacing w:before="50" w:line="242" w:lineRule="auto"/>
        <w:ind w:left="656" w:right="257"/>
        <w:jc w:val="both"/>
        <w:rPr>
          <w:rFonts w:hint="eastAsia"/>
        </w:rPr>
      </w:pPr>
      <w:r>
        <w:rPr>
          <w:spacing w:val="-2"/>
        </w:rPr>
        <w:lastRenderedPageBreak/>
        <w:t>明行为的合法性，但是</w:t>
      </w:r>
      <w:r>
        <w:rPr>
          <w:spacing w:val="-2"/>
          <w:u w:val="single"/>
        </w:rPr>
        <w:t>这里的价值判断是通过证据规则迫使行政机关依法行政不能事后补正</w:t>
      </w:r>
      <w:r>
        <w:rPr>
          <w:spacing w:val="-2"/>
        </w:rPr>
        <w:t>】【所以原告要审核被告证据清单，如果决定作出后才形成的，就是不合法的。但是也有</w:t>
      </w:r>
      <w:r>
        <w:rPr>
          <w:color w:val="000000"/>
          <w:spacing w:val="-2"/>
          <w:shd w:val="clear" w:color="auto" w:fill="F4E3E2"/>
        </w:rPr>
        <w:t>例外</w:t>
      </w:r>
      <w:r>
        <w:rPr>
          <w:color w:val="000000"/>
          <w:spacing w:val="-2"/>
        </w:rPr>
        <w:t>，出现行政程序中原告没提出的问题，诉讼伏击证据，可以允许重新举证。】</w:t>
      </w:r>
    </w:p>
    <w:p w14:paraId="6A22E0B1" w14:textId="77777777" w:rsidR="002A1E6D" w:rsidRDefault="00000000">
      <w:pPr>
        <w:pStyle w:val="a3"/>
        <w:spacing w:before="2"/>
        <w:ind w:left="117"/>
        <w:rPr>
          <w:rFonts w:hint="eastAsia"/>
        </w:rPr>
      </w:pPr>
      <w:r>
        <w:rPr>
          <w:rFonts w:ascii="Calibri" w:eastAsia="Calibri" w:hAnsi="Calibri"/>
          <w:spacing w:val="-2"/>
        </w:rPr>
        <w:t>·</w:t>
      </w:r>
      <w:r>
        <w:rPr>
          <w:spacing w:val="-3"/>
        </w:rPr>
        <w:t>在诉讼过程中，被告及其诉讼代理人不得自行向原告、第三人和证人收集证据。</w:t>
      </w:r>
    </w:p>
    <w:p w14:paraId="5712CE4D" w14:textId="77777777" w:rsidR="002A1E6D" w:rsidRDefault="00000000">
      <w:pPr>
        <w:pStyle w:val="a3"/>
        <w:spacing w:before="3" w:line="242" w:lineRule="auto"/>
        <w:ind w:left="117" w:right="328"/>
        <w:rPr>
          <w:rFonts w:hint="eastAsia"/>
        </w:rPr>
      </w:pPr>
      <w:r>
        <w:rPr>
          <w:rFonts w:ascii="Calibri" w:eastAsia="Calibri" w:hAnsi="Calibri"/>
          <w:spacing w:val="-2"/>
        </w:rPr>
        <w:t>·</w:t>
      </w:r>
      <w:r>
        <w:rPr>
          <w:spacing w:val="-2"/>
        </w:rPr>
        <w:t>被告及其诉讼代理人在作出具体行政行为后或者在诉讼程序中自行收集的证据不能作为认定被诉具体行政行为合法的依据。</w:t>
      </w:r>
    </w:p>
    <w:p w14:paraId="07813E50" w14:textId="77777777" w:rsidR="002A1E6D" w:rsidRDefault="00000000">
      <w:pPr>
        <w:pStyle w:val="a3"/>
        <w:spacing w:before="2" w:line="242" w:lineRule="auto"/>
        <w:ind w:left="117" w:right="328"/>
        <w:rPr>
          <w:rFonts w:hint="eastAsia"/>
        </w:rPr>
      </w:pPr>
      <w:r>
        <w:rPr>
          <w:spacing w:val="-2"/>
        </w:rPr>
        <w:t>【</w:t>
      </w:r>
      <w:r>
        <w:rPr>
          <w:color w:val="000000"/>
          <w:spacing w:val="-2"/>
          <w:shd w:val="clear" w:color="auto" w:fill="F4E3E2"/>
        </w:rPr>
        <w:t>伏击证据</w:t>
      </w:r>
      <w:r>
        <w:rPr>
          <w:color w:val="000000"/>
          <w:spacing w:val="-2"/>
        </w:rPr>
        <w:t>】</w:t>
      </w:r>
      <w:r>
        <w:rPr>
          <w:rFonts w:ascii="Calibri" w:eastAsia="Calibri" w:hAnsi="Calibri"/>
          <w:color w:val="000000"/>
          <w:spacing w:val="-2"/>
        </w:rPr>
        <w:t>·</w:t>
      </w:r>
      <w:r>
        <w:rPr>
          <w:color w:val="000000"/>
          <w:spacing w:val="-2"/>
        </w:rPr>
        <w:t>原告或者第三人提出了其在行政处理程序中没有提出的理由或者证据的，经人民法院准许，被告可以补充证据。</w:t>
      </w:r>
    </w:p>
    <w:p w14:paraId="04402A7B" w14:textId="77777777" w:rsidR="002A1E6D" w:rsidRDefault="002A1E6D">
      <w:pPr>
        <w:pStyle w:val="a3"/>
        <w:spacing w:before="4"/>
        <w:ind w:left="0"/>
        <w:rPr>
          <w:rFonts w:hint="eastAsia"/>
        </w:rPr>
      </w:pPr>
    </w:p>
    <w:p w14:paraId="2CAA52A1" w14:textId="77777777" w:rsidR="002A1E6D" w:rsidRDefault="00000000">
      <w:pPr>
        <w:spacing w:before="1"/>
        <w:ind w:left="117"/>
        <w:rPr>
          <w:rFonts w:hint="eastAsia"/>
          <w:b/>
          <w:sz w:val="21"/>
        </w:rPr>
      </w:pPr>
      <w:r>
        <w:rPr>
          <w:b/>
          <w:spacing w:val="-4"/>
          <w:sz w:val="21"/>
        </w:rPr>
        <w:t>洛阳市公安局长安路分局、钟某某治安管理处罚</w:t>
      </w:r>
      <w:r>
        <w:rPr>
          <w:b/>
          <w:spacing w:val="-10"/>
          <w:sz w:val="21"/>
        </w:rPr>
        <w:t>案</w:t>
      </w:r>
    </w:p>
    <w:p w14:paraId="1D30A8D5" w14:textId="77777777" w:rsidR="002A1E6D" w:rsidRDefault="00000000">
      <w:pPr>
        <w:pStyle w:val="a3"/>
        <w:spacing w:before="3"/>
        <w:ind w:left="117"/>
        <w:rPr>
          <w:rFonts w:hint="eastAsia"/>
        </w:rPr>
      </w:pPr>
      <w:bookmarkStart w:id="189" w:name="（二）原告的举证_"/>
      <w:bookmarkEnd w:id="189"/>
      <w:r>
        <w:rPr>
          <w:spacing w:val="-2"/>
        </w:rPr>
        <w:t>2018年1月14日，长安路分局对钟某某作出长安公（治）行罚决字[2018]10005号行政处罚决定，认定2017年12</w:t>
      </w:r>
      <w:r>
        <w:rPr>
          <w:spacing w:val="-10"/>
        </w:rPr>
        <w:t>月</w:t>
      </w:r>
    </w:p>
    <w:p w14:paraId="6EC9ABA6" w14:textId="77777777" w:rsidR="002A1E6D" w:rsidRDefault="00000000">
      <w:pPr>
        <w:pStyle w:val="a3"/>
        <w:spacing w:before="4"/>
        <w:ind w:left="117" w:right="277"/>
        <w:rPr>
          <w:rFonts w:hint="eastAsia"/>
        </w:rPr>
      </w:pPr>
      <w:r>
        <w:rPr>
          <w:spacing w:val="-2"/>
        </w:rPr>
        <w:t>25日19时许，孙某某与钟某某1因经济纠纷发生争执，其后钟某某到场后对孙某某实施了殴打行为，予以治安行政处罚。钟某某不服，提起本案诉讼，请求撤销该处罚决定。</w:t>
      </w:r>
    </w:p>
    <w:p w14:paraId="49CAE8F4" w14:textId="77777777" w:rsidR="002A1E6D" w:rsidRDefault="00000000">
      <w:pPr>
        <w:pStyle w:val="a3"/>
        <w:spacing w:before="6" w:line="242" w:lineRule="auto"/>
        <w:ind w:left="117" w:right="172"/>
        <w:jc w:val="both"/>
        <w:rPr>
          <w:rFonts w:hint="eastAsia"/>
        </w:rPr>
      </w:pPr>
      <w:r>
        <w:rPr>
          <w:spacing w:val="-2"/>
        </w:rPr>
        <w:t>洛阳市中级人民法院二审认为，……孙某某未明确指认钟某某殴打自己；靳玉生只是证明钟某某与孙某某撞到一起；杨光不清楚孙某某如何倒地；只有询问钟某某笔录记载钟某某陈述打了孙某某，而询问笔录记载与询问录音录像不一致。现场监控视频无法看清钟某某有“朝孙某某头上打了一拳”的动作；一审法院据此认定长安路分局作出的行政处罚决定书</w:t>
      </w:r>
      <w:r>
        <w:rPr>
          <w:color w:val="000000"/>
          <w:spacing w:val="-2"/>
          <w:shd w:val="clear" w:color="auto" w:fill="F4E3E2"/>
        </w:rPr>
        <w:t>证据不足</w:t>
      </w:r>
      <w:r>
        <w:rPr>
          <w:color w:val="000000"/>
          <w:spacing w:val="-2"/>
        </w:rPr>
        <w:t>。</w:t>
      </w:r>
    </w:p>
    <w:p w14:paraId="0857B6FB" w14:textId="77777777" w:rsidR="002A1E6D" w:rsidRDefault="002A1E6D">
      <w:pPr>
        <w:pStyle w:val="a3"/>
        <w:spacing w:before="6"/>
        <w:ind w:left="0"/>
        <w:rPr>
          <w:rFonts w:hint="eastAsia"/>
        </w:rPr>
      </w:pPr>
    </w:p>
    <w:p w14:paraId="28136299" w14:textId="77777777" w:rsidR="002A1E6D" w:rsidRDefault="00000000">
      <w:pPr>
        <w:spacing w:line="242" w:lineRule="auto"/>
        <w:ind w:left="117" w:right="140"/>
        <w:jc w:val="both"/>
        <w:rPr>
          <w:rFonts w:hint="eastAsia"/>
          <w:sz w:val="21"/>
        </w:rPr>
      </w:pPr>
      <w:r>
        <w:rPr>
          <w:spacing w:val="-2"/>
          <w:sz w:val="21"/>
        </w:rPr>
        <w:t>长安路分局申请再审：</w:t>
      </w:r>
      <w:r>
        <w:rPr>
          <w:b/>
          <w:spacing w:val="-2"/>
          <w:sz w:val="21"/>
          <w:u w:val="single"/>
        </w:rPr>
        <w:t>根据调取的现场监控视频及慢放处理</w:t>
      </w:r>
      <w:r>
        <w:rPr>
          <w:b/>
          <w:spacing w:val="-2"/>
          <w:sz w:val="21"/>
        </w:rPr>
        <w:t>【</w:t>
      </w:r>
      <w:r>
        <w:rPr>
          <w:b/>
          <w:spacing w:val="-2"/>
          <w:sz w:val="21"/>
          <w:u w:val="single" w:color="FF0000"/>
        </w:rPr>
        <w:t>补充证据，做决定是依据没慢放的视频做出的，行</w:t>
      </w:r>
      <w:r>
        <w:rPr>
          <w:b/>
          <w:spacing w:val="40"/>
          <w:sz w:val="21"/>
          <w:u w:val="single" w:color="FF0000"/>
        </w:rPr>
        <w:t xml:space="preserve"> </w:t>
      </w:r>
      <w:r>
        <w:rPr>
          <w:b/>
          <w:spacing w:val="-2"/>
          <w:sz w:val="21"/>
          <w:u w:val="single" w:color="FF0000"/>
        </w:rPr>
        <w:t>政处罚的决定是违法的</w:t>
      </w:r>
      <w:r>
        <w:rPr>
          <w:b/>
          <w:spacing w:val="-2"/>
          <w:sz w:val="21"/>
        </w:rPr>
        <w:t>】</w:t>
      </w:r>
      <w:r>
        <w:rPr>
          <w:spacing w:val="-2"/>
          <w:sz w:val="21"/>
        </w:rPr>
        <w:t>，可清楚体现钟某某跑至孙某某面前停下，而后挥拳击打孙某某头部，医院诊断证明也印证孙某某头部受伤事实存在，且诊断证明中载明的孙某某受伤部位与视频中钟某某挥拳殴打部位一致。原审判决认定事实不清，依法应予撤销。</w:t>
      </w:r>
    </w:p>
    <w:p w14:paraId="0ABA4FE4" w14:textId="77777777" w:rsidR="002A1E6D" w:rsidRDefault="00000000">
      <w:pPr>
        <w:pStyle w:val="a3"/>
        <w:spacing w:before="4" w:line="242" w:lineRule="auto"/>
        <w:ind w:left="117" w:right="171"/>
        <w:jc w:val="both"/>
        <w:rPr>
          <w:rFonts w:hint="eastAsia"/>
        </w:rPr>
      </w:pPr>
      <w:r>
        <w:rPr>
          <w:spacing w:val="-2"/>
        </w:rPr>
        <w:t>再审法院：……长安路分局调取了事发现场小区的监控视频，由于钟某某与孙某某肢体接触时间短，动作迅速，故将该视频以慢放形式处理，视频中可以辨别出在18点59分36秒（视频载明时间）钟某某用右手出拳殴打孙某某左侧头部的行为。</w:t>
      </w:r>
    </w:p>
    <w:p w14:paraId="28979C2C" w14:textId="77777777" w:rsidR="002A1E6D" w:rsidRDefault="002A1E6D">
      <w:pPr>
        <w:pStyle w:val="a3"/>
        <w:ind w:left="0"/>
        <w:rPr>
          <w:rFonts w:hint="eastAsia"/>
          <w:sz w:val="20"/>
        </w:rPr>
      </w:pPr>
    </w:p>
    <w:p w14:paraId="5B4EFC41" w14:textId="77777777" w:rsidR="002A1E6D" w:rsidRDefault="002A1E6D">
      <w:pPr>
        <w:pStyle w:val="a3"/>
        <w:spacing w:before="7"/>
        <w:ind w:left="0"/>
        <w:rPr>
          <w:rFonts w:hint="eastAsia"/>
          <w:sz w:val="14"/>
        </w:rPr>
      </w:pPr>
    </w:p>
    <w:p w14:paraId="00303344" w14:textId="77777777" w:rsidR="002A1E6D" w:rsidRDefault="00000000">
      <w:pPr>
        <w:spacing w:before="71"/>
        <w:ind w:left="117"/>
        <w:rPr>
          <w:rFonts w:hint="eastAsia"/>
          <w:b/>
          <w:sz w:val="21"/>
        </w:rPr>
      </w:pPr>
      <w:r>
        <w:rPr>
          <w:b/>
          <w:color w:val="000000"/>
          <w:spacing w:val="-2"/>
          <w:sz w:val="21"/>
          <w:shd w:val="clear" w:color="auto" w:fill="D6E2BB"/>
        </w:rPr>
        <w:t>（二）原告的举</w:t>
      </w:r>
      <w:r>
        <w:rPr>
          <w:b/>
          <w:color w:val="000000"/>
          <w:spacing w:val="-10"/>
          <w:sz w:val="21"/>
          <w:shd w:val="clear" w:color="auto" w:fill="D6E2BB"/>
        </w:rPr>
        <w:t>证</w:t>
      </w:r>
    </w:p>
    <w:p w14:paraId="542B6F86" w14:textId="77777777" w:rsidR="002A1E6D" w:rsidRDefault="00000000">
      <w:pPr>
        <w:pStyle w:val="a3"/>
        <w:spacing w:before="159"/>
        <w:ind w:left="656"/>
        <w:rPr>
          <w:rFonts w:hint="eastAsia"/>
        </w:rPr>
      </w:pPr>
      <w:r>
        <w:rPr>
          <w:spacing w:val="-3"/>
        </w:rPr>
        <w:t>【原告也是有举证责任的】</w:t>
      </w:r>
    </w:p>
    <w:p w14:paraId="21624DE3" w14:textId="77777777" w:rsidR="002A1E6D" w:rsidRDefault="00000000">
      <w:pPr>
        <w:pStyle w:val="a4"/>
        <w:numPr>
          <w:ilvl w:val="0"/>
          <w:numId w:val="45"/>
        </w:numPr>
        <w:tabs>
          <w:tab w:val="left" w:pos="822"/>
        </w:tabs>
        <w:spacing w:before="104"/>
        <w:rPr>
          <w:rFonts w:hint="eastAsia"/>
          <w:b/>
          <w:sz w:val="21"/>
        </w:rPr>
      </w:pPr>
      <w:r>
        <w:rPr>
          <w:b/>
          <w:color w:val="000000"/>
          <w:spacing w:val="-2"/>
          <w:sz w:val="21"/>
          <w:shd w:val="clear" w:color="auto" w:fill="FDFDBE"/>
        </w:rPr>
        <w:t>原告的举证权</w:t>
      </w:r>
      <w:r>
        <w:rPr>
          <w:b/>
          <w:color w:val="000000"/>
          <w:spacing w:val="-12"/>
          <w:sz w:val="21"/>
          <w:shd w:val="clear" w:color="auto" w:fill="FDFDBE"/>
        </w:rPr>
        <w:t>利</w:t>
      </w:r>
    </w:p>
    <w:p w14:paraId="5352B609" w14:textId="77777777" w:rsidR="002A1E6D" w:rsidRDefault="00000000">
      <w:pPr>
        <w:pStyle w:val="a3"/>
        <w:spacing w:before="63" w:line="242" w:lineRule="auto"/>
        <w:ind w:left="656" w:right="207"/>
        <w:rPr>
          <w:rFonts w:hint="eastAsia"/>
        </w:rPr>
      </w:pPr>
      <w:r>
        <w:rPr>
          <w:spacing w:val="-2"/>
        </w:rPr>
        <w:t>【是举证的权利不是举证的责任】</w:t>
      </w:r>
      <w:r>
        <w:rPr>
          <w:rFonts w:ascii="Calibri" w:eastAsia="Calibri" w:hAnsi="Calibri"/>
          <w:spacing w:val="-2"/>
        </w:rPr>
        <w:t>·</w:t>
      </w:r>
      <w:r>
        <w:rPr>
          <w:spacing w:val="-2"/>
        </w:rPr>
        <w:t>原告可以提供证明行政行为违法的证据。原告提供的证据不成立的，不免除被告的举证责任。</w:t>
      </w:r>
    </w:p>
    <w:p w14:paraId="271E566E" w14:textId="77777777" w:rsidR="002A1E6D" w:rsidRDefault="00000000">
      <w:pPr>
        <w:pStyle w:val="a3"/>
        <w:spacing w:before="1" w:line="242" w:lineRule="auto"/>
        <w:ind w:left="656" w:right="254"/>
        <w:jc w:val="both"/>
        <w:rPr>
          <w:rFonts w:hint="eastAsia"/>
        </w:rPr>
      </w:pPr>
      <w:r>
        <w:rPr>
          <w:spacing w:val="-2"/>
        </w:rPr>
        <w:t>【但是关于行政行为合法性的证明，原告也有一定的义务，就是</w:t>
      </w:r>
      <w:r>
        <w:rPr>
          <w:b/>
          <w:spacing w:val="-2"/>
          <w:u w:val="single" w:color="FF0000"/>
        </w:rPr>
        <w:t>在行政程序当中</w:t>
      </w:r>
      <w:r>
        <w:rPr>
          <w:spacing w:val="-2"/>
          <w:u w:val="single" w:color="FF0000"/>
        </w:rPr>
        <w:t>需要配合行政机关进行证</w:t>
      </w:r>
      <w:r>
        <w:rPr>
          <w:spacing w:val="40"/>
          <w:u w:val="single" w:color="FF0000"/>
        </w:rPr>
        <w:t xml:space="preserve"> </w:t>
      </w:r>
      <w:r>
        <w:rPr>
          <w:spacing w:val="-2"/>
          <w:u w:val="single" w:color="FF0000"/>
        </w:rPr>
        <w:t>据的提供</w:t>
      </w:r>
      <w:r>
        <w:rPr>
          <w:spacing w:val="-2"/>
        </w:rPr>
        <w:t>，如果你当时没有陈述申辩而到法院陈述申辩是不行的，法院可以不予采纳，如果行政程序完成了，行政决定做出了，就没有义务了，但是行政程序中合理的收集证据的要求是要满足的，但是如果不合理。没法律依据，也可以拒绝。】</w:t>
      </w:r>
    </w:p>
    <w:p w14:paraId="51E687A9" w14:textId="77777777" w:rsidR="002A1E6D" w:rsidRDefault="00000000">
      <w:pPr>
        <w:pStyle w:val="a3"/>
        <w:spacing w:before="3"/>
        <w:ind w:left="656"/>
        <w:rPr>
          <w:rFonts w:ascii="Calibri" w:eastAsia="Calibri" w:hAnsi="Calibri"/>
        </w:rPr>
      </w:pPr>
      <w:r>
        <w:rPr>
          <w:spacing w:val="-2"/>
        </w:rPr>
        <w:t>【不采纳的证据】</w:t>
      </w:r>
      <w:r>
        <w:rPr>
          <w:rFonts w:ascii="Calibri" w:eastAsia="Calibri" w:hAnsi="Calibri"/>
          <w:spacing w:val="-10"/>
        </w:rPr>
        <w:t>·</w:t>
      </w:r>
    </w:p>
    <w:p w14:paraId="13EF4619" w14:textId="77777777" w:rsidR="002A1E6D" w:rsidRDefault="00000000">
      <w:pPr>
        <w:pStyle w:val="a3"/>
        <w:spacing w:before="2" w:line="242" w:lineRule="auto"/>
        <w:ind w:left="656" w:right="292"/>
        <w:rPr>
          <w:rFonts w:hint="eastAsia"/>
        </w:rPr>
      </w:pPr>
      <w:r>
        <w:rPr>
          <w:rFonts w:ascii="Segoe UI Symbol" w:eastAsia="Segoe UI Symbol" w:hAnsi="Segoe UI Symbol" w:cs="Segoe UI Symbol"/>
          <w:spacing w:val="-2"/>
        </w:rPr>
        <w:t>⭐</w:t>
      </w:r>
      <w:r>
        <w:rPr>
          <w:spacing w:val="-2"/>
        </w:rPr>
        <w:t>被告有证据证明其</w:t>
      </w:r>
      <w:r>
        <w:rPr>
          <w:color w:val="000000"/>
          <w:spacing w:val="-2"/>
          <w:shd w:val="clear" w:color="auto" w:fill="FAF5F4"/>
        </w:rPr>
        <w:t>在行政程序中</w:t>
      </w:r>
      <w:r>
        <w:rPr>
          <w:color w:val="000000"/>
          <w:spacing w:val="-2"/>
        </w:rPr>
        <w:t>依照法定程序要求原告或者第三人提供证据，</w:t>
      </w:r>
      <w:r>
        <w:rPr>
          <w:color w:val="000000"/>
          <w:spacing w:val="-2"/>
          <w:shd w:val="clear" w:color="auto" w:fill="FAF5F4"/>
        </w:rPr>
        <w:t>原告或者第三人依法应当</w:t>
      </w:r>
      <w:r>
        <w:rPr>
          <w:color w:val="000000"/>
          <w:spacing w:val="80"/>
          <w:w w:val="150"/>
          <w:shd w:val="clear" w:color="auto" w:fill="FAF5F4"/>
        </w:rPr>
        <w:t xml:space="preserve">                                                    </w:t>
      </w:r>
      <w:r>
        <w:rPr>
          <w:color w:val="000000"/>
          <w:spacing w:val="-2"/>
          <w:shd w:val="clear" w:color="auto" w:fill="FAF5F4"/>
        </w:rPr>
        <w:t>提供而没有提供</w:t>
      </w:r>
      <w:r>
        <w:rPr>
          <w:color w:val="000000"/>
          <w:spacing w:val="-2"/>
        </w:rPr>
        <w:t>，</w:t>
      </w:r>
      <w:r>
        <w:rPr>
          <w:color w:val="000000"/>
          <w:spacing w:val="-2"/>
          <w:u w:val="single" w:color="FF0000"/>
        </w:rPr>
        <w:t>在诉讼程序中提供的证据，人民法院一般不予采纳</w:t>
      </w:r>
      <w:r>
        <w:rPr>
          <w:color w:val="000000"/>
          <w:spacing w:val="-2"/>
        </w:rPr>
        <w:t>。</w:t>
      </w:r>
    </w:p>
    <w:p w14:paraId="5D60EF8B" w14:textId="77777777" w:rsidR="002A1E6D" w:rsidRDefault="00000000">
      <w:pPr>
        <w:pStyle w:val="a3"/>
        <w:spacing w:before="1"/>
        <w:ind w:left="656"/>
        <w:rPr>
          <w:rFonts w:hint="eastAsia"/>
        </w:rPr>
      </w:pPr>
      <w:r>
        <w:rPr>
          <w:rFonts w:ascii="Calibri" w:eastAsia="Calibri" w:hAnsi="Calibri"/>
          <w:spacing w:val="-2"/>
        </w:rPr>
        <w:t>·</w:t>
      </w:r>
      <w:r>
        <w:rPr>
          <w:spacing w:val="-3"/>
        </w:rPr>
        <w:t>行政机关需要举证说明要求过当事人提供证据。</w:t>
      </w:r>
    </w:p>
    <w:p w14:paraId="6AD285C1" w14:textId="77777777" w:rsidR="002A1E6D" w:rsidRDefault="00000000">
      <w:pPr>
        <w:pStyle w:val="a3"/>
        <w:spacing w:before="3"/>
        <w:ind w:left="656"/>
        <w:rPr>
          <w:rFonts w:hint="eastAsia"/>
        </w:rPr>
      </w:pPr>
      <w:r>
        <w:rPr>
          <w:rFonts w:ascii="Calibri" w:eastAsia="Calibri" w:hAnsi="Calibri"/>
          <w:spacing w:val="-2"/>
        </w:rPr>
        <w:t>·</w:t>
      </w:r>
      <w:r>
        <w:rPr>
          <w:spacing w:val="-3"/>
          <w:u w:val="single" w:color="FF0000"/>
        </w:rPr>
        <w:t>不是当事人依法应当提供的，行政机关不得要求相对人提供。</w:t>
      </w:r>
    </w:p>
    <w:p w14:paraId="29622A49" w14:textId="77777777" w:rsidR="002A1E6D" w:rsidRDefault="00000000">
      <w:pPr>
        <w:pStyle w:val="a3"/>
        <w:spacing w:before="4"/>
        <w:ind w:left="656"/>
        <w:rPr>
          <w:rFonts w:hint="eastAsia"/>
        </w:rPr>
      </w:pPr>
      <w:r>
        <w:rPr>
          <w:rFonts w:ascii="Calibri" w:eastAsia="Calibri" w:hAnsi="Calibri"/>
          <w:spacing w:val="-2"/>
        </w:rPr>
        <w:t>·</w:t>
      </w:r>
      <w:r>
        <w:rPr>
          <w:spacing w:val="-2"/>
          <w:u w:val="single" w:color="FF0000"/>
        </w:rPr>
        <w:t>若该证据关涉基本事实，法院还是可以采纳</w:t>
      </w:r>
      <w:r>
        <w:rPr>
          <w:spacing w:val="-10"/>
        </w:rPr>
        <w:t>。</w:t>
      </w:r>
    </w:p>
    <w:p w14:paraId="35FCFF06" w14:textId="77777777" w:rsidR="002A1E6D" w:rsidRDefault="00000000">
      <w:pPr>
        <w:pStyle w:val="a4"/>
        <w:numPr>
          <w:ilvl w:val="0"/>
          <w:numId w:val="45"/>
        </w:numPr>
        <w:tabs>
          <w:tab w:val="left" w:pos="822"/>
        </w:tabs>
        <w:spacing w:before="103"/>
        <w:rPr>
          <w:rFonts w:hint="eastAsia"/>
          <w:b/>
          <w:sz w:val="21"/>
        </w:rPr>
      </w:pPr>
      <w:r>
        <w:rPr>
          <w:b/>
          <w:color w:val="000000"/>
          <w:spacing w:val="-2"/>
          <w:sz w:val="21"/>
          <w:shd w:val="clear" w:color="auto" w:fill="FDFDBE"/>
        </w:rPr>
        <w:t>原告的举证责</w:t>
      </w:r>
      <w:r>
        <w:rPr>
          <w:b/>
          <w:color w:val="000000"/>
          <w:spacing w:val="-12"/>
          <w:sz w:val="21"/>
          <w:shd w:val="clear" w:color="auto" w:fill="FDFDBE"/>
        </w:rPr>
        <w:t>任</w:t>
      </w:r>
    </w:p>
    <w:p w14:paraId="45D04E1D" w14:textId="77777777" w:rsidR="002A1E6D" w:rsidRDefault="00000000">
      <w:pPr>
        <w:pStyle w:val="a4"/>
        <w:numPr>
          <w:ilvl w:val="0"/>
          <w:numId w:val="44"/>
        </w:numPr>
        <w:tabs>
          <w:tab w:val="left" w:pos="978"/>
        </w:tabs>
        <w:spacing w:before="84"/>
        <w:ind w:hanging="322"/>
        <w:rPr>
          <w:rFonts w:hint="eastAsia"/>
          <w:b/>
          <w:sz w:val="21"/>
        </w:rPr>
      </w:pPr>
      <w:r>
        <w:rPr>
          <w:b/>
          <w:spacing w:val="-4"/>
          <w:sz w:val="21"/>
        </w:rPr>
        <w:t>起诉时的初步证</w:t>
      </w:r>
      <w:r>
        <w:rPr>
          <w:b/>
          <w:spacing w:val="-10"/>
          <w:sz w:val="21"/>
        </w:rPr>
        <w:t>明</w:t>
      </w:r>
    </w:p>
    <w:p w14:paraId="63518C91" w14:textId="77777777" w:rsidR="002A1E6D" w:rsidRDefault="00000000">
      <w:pPr>
        <w:pStyle w:val="a3"/>
        <w:spacing w:before="67"/>
        <w:ind w:left="656"/>
        <w:rPr>
          <w:rFonts w:hint="eastAsia"/>
        </w:rPr>
      </w:pPr>
      <w:r>
        <w:rPr>
          <w:spacing w:val="-2"/>
        </w:rPr>
        <w:t>公民、法人或者其他组织向人民法院起诉时，</w:t>
      </w:r>
      <w:r>
        <w:rPr>
          <w:color w:val="000000"/>
          <w:spacing w:val="-2"/>
          <w:shd w:val="clear" w:color="auto" w:fill="FAF5F4"/>
        </w:rPr>
        <w:t>应当提供其符合起诉条件的相应的证据材料</w:t>
      </w:r>
      <w:r>
        <w:rPr>
          <w:color w:val="000000"/>
          <w:spacing w:val="-10"/>
        </w:rPr>
        <w:t>。</w:t>
      </w:r>
    </w:p>
    <w:p w14:paraId="4A8A954E" w14:textId="77777777" w:rsidR="002A1E6D" w:rsidRDefault="00000000">
      <w:pPr>
        <w:pStyle w:val="a3"/>
        <w:spacing w:before="3"/>
        <w:ind w:left="656"/>
        <w:rPr>
          <w:rFonts w:hint="eastAsia"/>
        </w:rPr>
      </w:pPr>
      <w:r>
        <w:rPr>
          <w:rFonts w:hint="eastAsia"/>
        </w:rPr>
        <w:pict w14:anchorId="1359004A">
          <v:line id="_x0000_s2165" style="position:absolute;left:0;text-align:left;z-index:15907840;mso-position-horizontal-relative:page" from="239pt,12pt" to="317.4pt,12pt" strokecolor="#ffbc08" strokeweight="1pt">
            <w10:wrap anchorx="page"/>
          </v:line>
        </w:pict>
      </w:r>
      <w:r>
        <w:rPr>
          <w:spacing w:val="-1"/>
        </w:rPr>
        <w:t>【原告资格、具体的行为，但不需要非常的完善】</w:t>
      </w:r>
    </w:p>
    <w:p w14:paraId="418EAA20" w14:textId="77777777" w:rsidR="002A1E6D" w:rsidRDefault="00000000">
      <w:pPr>
        <w:pStyle w:val="a3"/>
        <w:spacing w:before="4"/>
        <w:ind w:left="656"/>
        <w:rPr>
          <w:rFonts w:hint="eastAsia"/>
        </w:rPr>
      </w:pPr>
      <w:r>
        <w:rPr>
          <w:rFonts w:ascii="Calibri" w:eastAsia="Calibri"/>
          <w:spacing w:val="-2"/>
          <w:u w:val="single"/>
        </w:rPr>
        <w:t>2018</w:t>
      </w:r>
      <w:r>
        <w:rPr>
          <w:spacing w:val="-2"/>
          <w:u w:val="single"/>
        </w:rPr>
        <w:t>《适用解释》第</w:t>
      </w:r>
      <w:r>
        <w:rPr>
          <w:rFonts w:ascii="Calibri" w:eastAsia="Calibri"/>
          <w:spacing w:val="-2"/>
          <w:u w:val="single"/>
        </w:rPr>
        <w:t>54</w:t>
      </w:r>
      <w:r>
        <w:rPr>
          <w:spacing w:val="-3"/>
          <w:u w:val="single"/>
        </w:rPr>
        <w:t>条：公民、法人或者其他组织提起诉讼时应当提交以下起诉材料：</w:t>
      </w:r>
    </w:p>
    <w:p w14:paraId="192170D5" w14:textId="77777777" w:rsidR="002A1E6D" w:rsidRDefault="00000000">
      <w:pPr>
        <w:pStyle w:val="a3"/>
        <w:spacing w:before="3"/>
        <w:ind w:left="656"/>
        <w:rPr>
          <w:rFonts w:hint="eastAsia"/>
        </w:rPr>
      </w:pPr>
      <w:r>
        <w:rPr>
          <w:spacing w:val="-2"/>
          <w:u w:val="single"/>
        </w:rPr>
        <w:t>（一）</w:t>
      </w:r>
      <w:r>
        <w:rPr>
          <w:spacing w:val="-3"/>
          <w:u w:val="single"/>
        </w:rPr>
        <w:t>原告的身份证明材料以及有效联系方式；</w:t>
      </w:r>
    </w:p>
    <w:p w14:paraId="32F261BD" w14:textId="77777777" w:rsidR="002A1E6D" w:rsidRDefault="00000000">
      <w:pPr>
        <w:pStyle w:val="a3"/>
        <w:spacing w:before="3"/>
        <w:ind w:left="656"/>
        <w:rPr>
          <w:rFonts w:hint="eastAsia"/>
        </w:rPr>
      </w:pPr>
      <w:r>
        <w:rPr>
          <w:spacing w:val="-2"/>
          <w:u w:val="single"/>
        </w:rPr>
        <w:t>（二）</w:t>
      </w:r>
      <w:r>
        <w:rPr>
          <w:spacing w:val="-1"/>
          <w:u w:val="single"/>
        </w:rPr>
        <w:t xml:space="preserve">被诉行政行为或者不作为存在的材料； </w:t>
      </w:r>
      <w:r>
        <w:rPr>
          <w:spacing w:val="-2"/>
          <w:u w:val="single"/>
        </w:rPr>
        <w:t>（一般为行政决定书）</w:t>
      </w:r>
      <w:r>
        <w:rPr>
          <w:spacing w:val="-4"/>
          <w:u w:val="single"/>
        </w:rPr>
        <w:t>【文书】</w:t>
      </w:r>
    </w:p>
    <w:p w14:paraId="179C58A5" w14:textId="77777777" w:rsidR="002A1E6D" w:rsidRDefault="00000000">
      <w:pPr>
        <w:pStyle w:val="a3"/>
        <w:spacing w:before="4"/>
        <w:ind w:left="656"/>
        <w:rPr>
          <w:rFonts w:hint="eastAsia"/>
        </w:rPr>
      </w:pPr>
      <w:r>
        <w:rPr>
          <w:spacing w:val="-2"/>
          <w:u w:val="single"/>
        </w:rPr>
        <w:t>（三）</w:t>
      </w:r>
      <w:r>
        <w:rPr>
          <w:spacing w:val="-3"/>
          <w:u w:val="single"/>
        </w:rPr>
        <w:t>原告与被诉行政行为具有利害关系的材料；</w:t>
      </w:r>
    </w:p>
    <w:p w14:paraId="64016245" w14:textId="77777777" w:rsidR="002A1E6D" w:rsidRDefault="00000000">
      <w:pPr>
        <w:pStyle w:val="a3"/>
        <w:spacing w:before="4"/>
        <w:ind w:left="656"/>
        <w:rPr>
          <w:rFonts w:hint="eastAsia"/>
        </w:rPr>
      </w:pPr>
      <w:r>
        <w:rPr>
          <w:spacing w:val="-2"/>
          <w:u w:val="single"/>
        </w:rPr>
        <w:t>（四）</w:t>
      </w:r>
      <w:r>
        <w:rPr>
          <w:spacing w:val="-3"/>
          <w:u w:val="single"/>
        </w:rPr>
        <w:t>人民法院认为需要提交的其他材料。</w:t>
      </w:r>
    </w:p>
    <w:p w14:paraId="2423D0FA" w14:textId="77777777" w:rsidR="002A1E6D" w:rsidRDefault="00000000">
      <w:pPr>
        <w:pStyle w:val="a4"/>
        <w:numPr>
          <w:ilvl w:val="0"/>
          <w:numId w:val="44"/>
        </w:numPr>
        <w:tabs>
          <w:tab w:val="left" w:pos="978"/>
        </w:tabs>
        <w:spacing w:before="83"/>
        <w:ind w:hanging="322"/>
        <w:rPr>
          <w:rFonts w:hint="eastAsia"/>
          <w:b/>
          <w:sz w:val="21"/>
        </w:rPr>
      </w:pPr>
      <w:r>
        <w:rPr>
          <w:b/>
          <w:spacing w:val="-2"/>
          <w:sz w:val="21"/>
        </w:rPr>
        <w:t>不作为案</w:t>
      </w:r>
      <w:r>
        <w:rPr>
          <w:b/>
          <w:spacing w:val="-10"/>
          <w:sz w:val="21"/>
        </w:rPr>
        <w:t>件</w:t>
      </w:r>
    </w:p>
    <w:p w14:paraId="0D14CD7B" w14:textId="77777777" w:rsidR="002A1E6D" w:rsidRDefault="00000000">
      <w:pPr>
        <w:pStyle w:val="a3"/>
        <w:spacing w:before="67" w:line="244" w:lineRule="auto"/>
        <w:ind w:left="117" w:right="168"/>
        <w:rPr>
          <w:rFonts w:hint="eastAsia"/>
        </w:rPr>
      </w:pPr>
      <w:r>
        <w:rPr>
          <w:rFonts w:hint="eastAsia"/>
        </w:rPr>
        <w:pict w14:anchorId="586CC0B1">
          <v:line id="_x0000_s2164" style="position:absolute;left:0;text-align:left;z-index:15908352;mso-position-horizontal-relative:page" from="92.8pt,15.5pt" to="185.1pt,15.5pt" strokecolor="#ffbc08" strokeweight="1pt">
            <w10:wrap anchorx="page"/>
          </v:line>
        </w:pict>
      </w:r>
      <w:r>
        <w:rPr>
          <w:rFonts w:hint="eastAsia"/>
        </w:rPr>
        <w:pict w14:anchorId="5F292DC6">
          <v:line id="_x0000_s2163" style="position:absolute;left:0;text-align:left;z-index:15908864;mso-position-horizontal-relative:page" from="337.4pt,14.95pt" to="372.45pt,14.95pt" strokecolor="#ffbc08" strokeweight="1pt">
            <w10:wrap anchorx="page"/>
          </v:line>
        </w:pict>
      </w:r>
      <w:r>
        <w:rPr>
          <w:spacing w:val="-2"/>
        </w:rPr>
        <w:t>【要证明自己曾经申请过，主要是要证明行政机关有没有</w:t>
      </w:r>
      <w:r>
        <w:rPr>
          <w:b/>
          <w:spacing w:val="-2"/>
          <w:u w:val="single"/>
        </w:rPr>
        <w:t>作为义务</w:t>
      </w:r>
      <w:r>
        <w:rPr>
          <w:spacing w:val="-2"/>
        </w:rPr>
        <w:t>】在起诉被告不履行法定职责的案件中，原告</w:t>
      </w:r>
      <w:r>
        <w:rPr>
          <w:color w:val="000000"/>
          <w:spacing w:val="-2"/>
          <w:shd w:val="clear" w:color="auto" w:fill="FAF5F4"/>
        </w:rPr>
        <w:t>应当提供其向被告提出申请的证据</w:t>
      </w:r>
      <w:r>
        <w:rPr>
          <w:color w:val="000000"/>
          <w:spacing w:val="-2"/>
        </w:rPr>
        <w:t>。但有下列情形之一的除外：</w:t>
      </w:r>
    </w:p>
    <w:p w14:paraId="721BA62C" w14:textId="77777777" w:rsidR="002A1E6D" w:rsidRDefault="002A1E6D">
      <w:pPr>
        <w:spacing w:line="244" w:lineRule="auto"/>
        <w:rPr>
          <w:rFonts w:hint="eastAsia"/>
        </w:rPr>
        <w:sectPr w:rsidR="002A1E6D">
          <w:pgSz w:w="11910" w:h="16850"/>
          <w:pgMar w:top="660" w:right="20" w:bottom="220" w:left="1320" w:header="0" w:footer="38" w:gutter="0"/>
          <w:cols w:space="720"/>
        </w:sectPr>
      </w:pPr>
    </w:p>
    <w:p w14:paraId="29C2D28F" w14:textId="77777777" w:rsidR="002A1E6D" w:rsidRDefault="00000000">
      <w:pPr>
        <w:pStyle w:val="a3"/>
        <w:spacing w:before="49"/>
        <w:ind w:left="656"/>
        <w:rPr>
          <w:rFonts w:hint="eastAsia"/>
        </w:rPr>
      </w:pPr>
      <w:r>
        <w:rPr>
          <w:rFonts w:ascii="MS Gothic" w:eastAsia="MS Gothic" w:hAnsi="MS Gothic"/>
          <w:spacing w:val="-2"/>
        </w:rPr>
        <w:lastRenderedPageBreak/>
        <w:t>①被</w:t>
      </w:r>
      <w:r>
        <w:rPr>
          <w:spacing w:val="-2"/>
        </w:rPr>
        <w:t>告</w:t>
      </w:r>
      <w:r>
        <w:rPr>
          <w:spacing w:val="-2"/>
          <w:u w:val="single" w:color="FF0000"/>
        </w:rPr>
        <w:t>应当依职权主动履行</w:t>
      </w:r>
      <w:r>
        <w:rPr>
          <w:spacing w:val="-2"/>
        </w:rPr>
        <w:t>法定职责的；（法定职责应具有个别化指向</w:t>
      </w:r>
      <w:r>
        <w:rPr>
          <w:spacing w:val="-10"/>
        </w:rPr>
        <w:t>）</w:t>
      </w:r>
    </w:p>
    <w:p w14:paraId="32147312" w14:textId="77777777" w:rsidR="002A1E6D" w:rsidRDefault="00000000">
      <w:pPr>
        <w:pStyle w:val="a3"/>
        <w:spacing w:before="4"/>
        <w:ind w:left="656"/>
        <w:rPr>
          <w:rFonts w:hint="eastAsia"/>
        </w:rPr>
      </w:pPr>
      <w:r>
        <w:rPr>
          <w:rFonts w:ascii="MS Gothic" w:eastAsia="MS Gothic" w:hAnsi="MS Gothic"/>
          <w:spacing w:val="-2"/>
        </w:rPr>
        <w:t>②原</w:t>
      </w:r>
      <w:r>
        <w:rPr>
          <w:spacing w:val="-2"/>
        </w:rPr>
        <w:t>告</w:t>
      </w:r>
      <w:r>
        <w:rPr>
          <w:spacing w:val="-2"/>
          <w:u w:val="single" w:color="FF0000"/>
        </w:rPr>
        <w:t>因正当理由不能提供</w:t>
      </w:r>
      <w:r>
        <w:rPr>
          <w:spacing w:val="-2"/>
        </w:rPr>
        <w:t>证据的。（如行政机关拒不颁发许可证且拒绝给予任何手续或凭证</w:t>
      </w:r>
      <w:r>
        <w:rPr>
          <w:spacing w:val="-10"/>
        </w:rPr>
        <w:t>）</w:t>
      </w:r>
    </w:p>
    <w:p w14:paraId="558F3914" w14:textId="77777777" w:rsidR="002A1E6D" w:rsidRDefault="00000000">
      <w:pPr>
        <w:pStyle w:val="a3"/>
        <w:spacing w:before="4" w:line="242" w:lineRule="auto"/>
        <w:ind w:left="656" w:right="152"/>
        <w:rPr>
          <w:rFonts w:hint="eastAsia"/>
        </w:rPr>
      </w:pPr>
      <w:r>
        <w:rPr>
          <w:rFonts w:hint="eastAsia"/>
        </w:rPr>
        <w:pict w14:anchorId="49CDFF36">
          <v:line id="_x0000_s2162" style="position:absolute;left:0;text-align:left;z-index:15909376;mso-position-horizontal-relative:page" from="109.45pt,11.5pt" to="310.15pt,11.5pt" strokecolor="#ffbc08" strokeweight="1pt">
            <w10:wrap anchorx="page"/>
          </v:line>
        </w:pict>
      </w:r>
      <w:r>
        <w:rPr>
          <w:rFonts w:hint="eastAsia"/>
        </w:rPr>
        <w:pict w14:anchorId="7EC4A53D">
          <v:line id="_x0000_s2161" style="position:absolute;left:0;text-align:left;z-index:15909888;mso-position-horizontal-relative:page" from="499.2pt,10.4pt" to="535.35pt,10.4pt" strokecolor="#ffbc08" strokeweight="1pt">
            <w10:wrap anchorx="page"/>
          </v:line>
        </w:pict>
      </w:r>
      <w:r>
        <w:rPr>
          <w:spacing w:val="-2"/>
        </w:rPr>
        <w:t>【从诉讼有效性，将证明责任放到原告是合理的：你曾经提出过申请但是他没来。但是存在例外：</w:t>
      </w:r>
      <w:r>
        <w:rPr>
          <w:rFonts w:ascii="Calibri" w:eastAsia="Calibri"/>
          <w:spacing w:val="-2"/>
        </w:rPr>
        <w:t>1</w:t>
      </w:r>
      <w:r>
        <w:rPr>
          <w:spacing w:val="-2"/>
        </w:rPr>
        <w:t>、有一些不需要申请</w:t>
      </w:r>
      <w:r>
        <w:rPr>
          <w:rFonts w:ascii="Calibri" w:eastAsia="Calibri"/>
          <w:spacing w:val="-2"/>
        </w:rPr>
        <w:t>eg</w:t>
      </w:r>
      <w:r>
        <w:rPr>
          <w:spacing w:val="-2"/>
        </w:rPr>
        <w:t>人民警察法保护公民不需要申请，当事人不需要再证明了，只要证明自己遇到危险警察在附近</w:t>
      </w:r>
      <w:r>
        <w:rPr>
          <w:rFonts w:ascii="Calibri" w:eastAsia="Calibri"/>
          <w:spacing w:val="-2"/>
        </w:rPr>
        <w:t>2</w:t>
      </w:r>
      <w:r>
        <w:rPr>
          <w:spacing w:val="-2"/>
        </w:rPr>
        <w:t>、被告原因导致原告无法证明自己提出过申请。以前行政机关运作不健全</w:t>
      </w:r>
      <w:r>
        <w:rPr>
          <w:rFonts w:ascii="Calibri" w:eastAsia="Calibri"/>
          <w:spacing w:val="-2"/>
        </w:rPr>
        <w:t>eg</w:t>
      </w:r>
      <w:r>
        <w:rPr>
          <w:spacing w:val="-2"/>
        </w:rPr>
        <w:t>行政许可申请以前没有凭证，无法证明，是行政机关内部制度欠缺导致的案件】</w:t>
      </w:r>
    </w:p>
    <w:p w14:paraId="728D8F4D" w14:textId="77777777" w:rsidR="002A1E6D" w:rsidRDefault="00000000">
      <w:pPr>
        <w:pStyle w:val="a4"/>
        <w:numPr>
          <w:ilvl w:val="0"/>
          <w:numId w:val="44"/>
        </w:numPr>
        <w:tabs>
          <w:tab w:val="left" w:pos="978"/>
        </w:tabs>
        <w:spacing w:before="82"/>
        <w:ind w:hanging="322"/>
        <w:rPr>
          <w:rFonts w:hint="eastAsia"/>
          <w:b/>
          <w:sz w:val="21"/>
        </w:rPr>
      </w:pPr>
      <w:r>
        <w:rPr>
          <w:b/>
          <w:spacing w:val="-4"/>
          <w:sz w:val="21"/>
        </w:rPr>
        <w:t>赔偿、补偿案</w:t>
      </w:r>
      <w:r>
        <w:rPr>
          <w:b/>
          <w:spacing w:val="-12"/>
          <w:sz w:val="21"/>
        </w:rPr>
        <w:t>件</w:t>
      </w:r>
    </w:p>
    <w:p w14:paraId="3BBF7169" w14:textId="77777777" w:rsidR="002A1E6D" w:rsidRDefault="00000000">
      <w:pPr>
        <w:pStyle w:val="a3"/>
        <w:spacing w:before="67" w:line="244" w:lineRule="auto"/>
        <w:ind w:left="656" w:right="261"/>
        <w:rPr>
          <w:rFonts w:hint="eastAsia"/>
        </w:rPr>
      </w:pPr>
      <w:r>
        <w:rPr>
          <w:spacing w:val="-2"/>
        </w:rPr>
        <w:t>【类比侵权法中的赔偿补偿。如果证明不了有损失就不能证明】在行政赔偿、补偿的案件中，原告</w:t>
      </w:r>
      <w:r>
        <w:rPr>
          <w:color w:val="000000"/>
          <w:spacing w:val="-2"/>
          <w:shd w:val="clear" w:color="auto" w:fill="FAF5F4"/>
        </w:rPr>
        <w:t>应当对行政行为造成的损害提供证据</w:t>
      </w:r>
      <w:r>
        <w:rPr>
          <w:color w:val="000000"/>
          <w:spacing w:val="-2"/>
        </w:rPr>
        <w:t>（如医疗费单据、购物凭证等）。</w:t>
      </w:r>
    </w:p>
    <w:p w14:paraId="3A6EAD79" w14:textId="77777777" w:rsidR="002A1E6D" w:rsidRDefault="00000000">
      <w:pPr>
        <w:pStyle w:val="a3"/>
        <w:spacing w:line="242" w:lineRule="auto"/>
        <w:ind w:left="656" w:right="261"/>
        <w:rPr>
          <w:rFonts w:hint="eastAsia"/>
        </w:rPr>
      </w:pPr>
      <w:r>
        <w:rPr>
          <w:rFonts w:hint="eastAsia"/>
        </w:rPr>
        <w:pict w14:anchorId="59040135">
          <v:line id="_x0000_s2160" style="position:absolute;left:0;text-align:left;z-index:15910400;mso-position-horizontal-relative:page" from="373.55pt,25.45pt" to="575.35pt,25.45pt" strokecolor="#ffbc08" strokeweight="1pt">
            <w10:wrap anchorx="page"/>
          </v:line>
        </w:pict>
      </w:r>
      <w:r>
        <w:rPr>
          <w:rFonts w:hint="eastAsia"/>
        </w:rPr>
        <w:pict w14:anchorId="09AF2566">
          <v:line id="_x0000_s2159" style="position:absolute;left:0;text-align:left;z-index:15910912;mso-position-horizontal-relative:page" from="96.1pt,38.8pt" to="157.3pt,38.8pt" strokecolor="#ffbc08" strokeweight="1pt">
            <w10:wrap anchorx="page"/>
          </v:line>
        </w:pict>
      </w:r>
      <w:r>
        <w:rPr>
          <w:spacing w:val="-2"/>
        </w:rPr>
        <w:t>【</w:t>
      </w:r>
      <w:r>
        <w:rPr>
          <w:spacing w:val="-2"/>
          <w:u w:val="single" w:color="FF0000"/>
        </w:rPr>
        <w:t>例外</w:t>
      </w:r>
      <w:r>
        <w:rPr>
          <w:rFonts w:ascii="Calibri" w:eastAsia="Calibri"/>
          <w:spacing w:val="-2"/>
        </w:rPr>
        <w:t>eg</w:t>
      </w:r>
      <w:r>
        <w:rPr>
          <w:spacing w:val="-2"/>
        </w:rPr>
        <w:t>行政机关在夜晚推倒房子，生活物品的损失很难举证，举证责任倒置。通常原告会举出很高的</w:t>
      </w:r>
      <w:r>
        <w:rPr>
          <w:spacing w:val="40"/>
        </w:rPr>
        <w:t xml:space="preserve"> </w:t>
      </w:r>
      <w:r>
        <w:rPr>
          <w:spacing w:val="-2"/>
        </w:rPr>
        <w:t>数，被告会证明到底有多少，证明不了法院通常支持原告】因被告的原因导致原告无法举证的，由被告承担举证责任。</w:t>
      </w:r>
    </w:p>
    <w:p w14:paraId="4301DD1D" w14:textId="77777777" w:rsidR="002A1E6D" w:rsidRDefault="00000000">
      <w:pPr>
        <w:pStyle w:val="a3"/>
        <w:spacing w:line="242" w:lineRule="auto"/>
        <w:ind w:left="656" w:right="246"/>
        <w:jc w:val="both"/>
        <w:rPr>
          <w:rFonts w:hint="eastAsia"/>
        </w:rPr>
      </w:pPr>
      <w:r>
        <w:rPr>
          <w:spacing w:val="-2"/>
        </w:rPr>
        <w:t>对于各方主张损失的价值无法认定的，应当由</w:t>
      </w:r>
      <w:r>
        <w:rPr>
          <w:b/>
          <w:spacing w:val="-2"/>
          <w:u w:val="single"/>
        </w:rPr>
        <w:t>负有举证责任的一方当事人申请鉴定</w:t>
      </w:r>
      <w:r>
        <w:rPr>
          <w:spacing w:val="-2"/>
        </w:rPr>
        <w:t>，但法律、法规、规章</w:t>
      </w:r>
      <w:bookmarkStart w:id="190" w:name="（三）证据的认定_"/>
      <w:bookmarkEnd w:id="190"/>
      <w:r>
        <w:rPr>
          <w:spacing w:val="-2"/>
        </w:rPr>
        <w:t>规定行政机关在作出行政行为时依法应当评估或者鉴定的除外；负有举证责任的当事人拒绝申请鉴定的，由其承担不利的法律后果。【实践中鉴定的对象不存在了，彻底毁损，就只能法院来猜了】</w:t>
      </w:r>
    </w:p>
    <w:p w14:paraId="398C796D" w14:textId="77777777" w:rsidR="002A1E6D" w:rsidRDefault="00000000">
      <w:pPr>
        <w:spacing w:before="1" w:line="244" w:lineRule="auto"/>
        <w:ind w:left="656" w:right="254"/>
        <w:rPr>
          <w:rFonts w:hint="eastAsia"/>
          <w:sz w:val="21"/>
        </w:rPr>
      </w:pPr>
      <w:r>
        <w:rPr>
          <w:spacing w:val="-2"/>
          <w:sz w:val="21"/>
        </w:rPr>
        <w:t>当事人的损失因客观原因无法鉴定的，人民法院应当结合当事人的主张和在案证据，</w:t>
      </w:r>
      <w:r>
        <w:rPr>
          <w:b/>
          <w:spacing w:val="-2"/>
          <w:sz w:val="21"/>
          <w:u w:val="single"/>
        </w:rPr>
        <w:t>遵循法官职业道德，</w:t>
      </w:r>
      <w:r>
        <w:rPr>
          <w:b/>
          <w:spacing w:val="80"/>
          <w:w w:val="150"/>
          <w:sz w:val="21"/>
          <w:u w:val="single"/>
        </w:rPr>
        <w:t xml:space="preserve">                                                    </w:t>
      </w:r>
      <w:r>
        <w:rPr>
          <w:b/>
          <w:spacing w:val="-2"/>
          <w:sz w:val="21"/>
          <w:u w:val="single"/>
        </w:rPr>
        <w:t>运用逻辑推理和生活经验、生活常识等</w:t>
      </w:r>
      <w:r>
        <w:rPr>
          <w:spacing w:val="-2"/>
          <w:sz w:val="21"/>
        </w:rPr>
        <w:t>，酌情确定赔偿数额。</w:t>
      </w:r>
    </w:p>
    <w:p w14:paraId="5D1B26E8" w14:textId="77777777" w:rsidR="002A1E6D" w:rsidRDefault="00000000">
      <w:pPr>
        <w:pStyle w:val="a3"/>
        <w:spacing w:line="242" w:lineRule="auto"/>
        <w:ind w:left="656" w:right="261"/>
        <w:jc w:val="both"/>
        <w:rPr>
          <w:rFonts w:hint="eastAsia"/>
        </w:rPr>
      </w:pPr>
      <w:r>
        <w:rPr>
          <w:spacing w:val="-2"/>
        </w:rPr>
        <w:t>【证据规则需要在不同利益之间进行精确的平衡，默认是谁主张谁举证，但是出于公平考虑，行政行为合法性举证责任倒置，但是行政程序过程中如果被告要求原告配合，原告也有责任进行配合。从举证的程序上说，原告比被告要松得多】</w:t>
      </w:r>
    </w:p>
    <w:p w14:paraId="75B08A17" w14:textId="77777777" w:rsidR="002A1E6D" w:rsidRDefault="00000000">
      <w:pPr>
        <w:pStyle w:val="a4"/>
        <w:numPr>
          <w:ilvl w:val="0"/>
          <w:numId w:val="45"/>
        </w:numPr>
        <w:tabs>
          <w:tab w:val="left" w:pos="822"/>
        </w:tabs>
        <w:spacing w:before="98"/>
        <w:rPr>
          <w:rFonts w:hint="eastAsia"/>
          <w:b/>
          <w:sz w:val="21"/>
        </w:rPr>
      </w:pPr>
      <w:r>
        <w:rPr>
          <w:b/>
          <w:color w:val="000000"/>
          <w:spacing w:val="-2"/>
          <w:sz w:val="21"/>
          <w:shd w:val="clear" w:color="auto" w:fill="FDFDBE"/>
        </w:rPr>
        <w:t>原告的举证时</w:t>
      </w:r>
      <w:r>
        <w:rPr>
          <w:b/>
          <w:color w:val="000000"/>
          <w:spacing w:val="-12"/>
          <w:sz w:val="21"/>
          <w:shd w:val="clear" w:color="auto" w:fill="FDFDBE"/>
        </w:rPr>
        <w:t>限</w:t>
      </w:r>
    </w:p>
    <w:p w14:paraId="10AE7F35" w14:textId="77777777" w:rsidR="002A1E6D" w:rsidRDefault="00000000">
      <w:pPr>
        <w:pStyle w:val="a3"/>
        <w:spacing w:before="64" w:line="242" w:lineRule="auto"/>
        <w:ind w:left="656" w:right="261"/>
        <w:rPr>
          <w:rFonts w:hint="eastAsia"/>
        </w:rPr>
      </w:pPr>
      <w:r>
        <w:rPr>
          <w:spacing w:val="-1"/>
        </w:rPr>
        <w:t>【开庭以前</w:t>
      </w:r>
      <w:r>
        <w:rPr>
          <w:rFonts w:ascii="Calibri" w:eastAsia="Calibri"/>
        </w:rPr>
        <w:t>/</w:t>
      </w:r>
      <w:r>
        <w:rPr>
          <w:spacing w:val="-3"/>
        </w:rPr>
        <w:t>证据交换日之前，有时会专门组织庭前证据交换，如果有庭前证据交换，就在交换之日前举证】原告或者第三人应当</w:t>
      </w:r>
      <w:r>
        <w:rPr>
          <w:color w:val="000000"/>
          <w:spacing w:val="-2"/>
          <w:shd w:val="clear" w:color="auto" w:fill="F7ECEC"/>
        </w:rPr>
        <w:t>在开庭审理前</w:t>
      </w:r>
      <w:r>
        <w:rPr>
          <w:color w:val="000000"/>
          <w:spacing w:val="-3"/>
        </w:rPr>
        <w:t>或者人民法院指定的</w:t>
      </w:r>
      <w:r>
        <w:rPr>
          <w:color w:val="000000"/>
          <w:spacing w:val="-3"/>
          <w:shd w:val="clear" w:color="auto" w:fill="F7ECEC"/>
        </w:rPr>
        <w:t>交换证据清单之日提</w:t>
      </w:r>
      <w:r>
        <w:rPr>
          <w:color w:val="000000"/>
          <w:spacing w:val="-3"/>
        </w:rPr>
        <w:t>供证据。（若指定证据交换日期，应以该日期为最后举证日期</w:t>
      </w:r>
      <w:r>
        <w:rPr>
          <w:color w:val="000000"/>
        </w:rPr>
        <w:t>）</w:t>
      </w:r>
    </w:p>
    <w:p w14:paraId="1152C8A2" w14:textId="77777777" w:rsidR="002A1E6D" w:rsidRDefault="00000000">
      <w:pPr>
        <w:pStyle w:val="a3"/>
        <w:spacing w:before="2" w:line="244" w:lineRule="auto"/>
        <w:ind w:left="656" w:right="261"/>
        <w:rPr>
          <w:rFonts w:hint="eastAsia"/>
        </w:rPr>
      </w:pPr>
      <w:r>
        <w:rPr>
          <w:spacing w:val="-2"/>
          <w:u w:val="single" w:color="FF0000"/>
        </w:rPr>
        <w:t>因正当事由申请延期</w:t>
      </w:r>
      <w:r>
        <w:rPr>
          <w:spacing w:val="-2"/>
        </w:rPr>
        <w:t>提供证据的，经人民法院准许，可以在法庭调查中提供。</w:t>
      </w:r>
      <w:r>
        <w:rPr>
          <w:spacing w:val="-2"/>
          <w:u w:val="single" w:color="FF0000"/>
        </w:rPr>
        <w:t>逾期提供证据的，人民法院</w:t>
      </w:r>
      <w:r>
        <w:rPr>
          <w:spacing w:val="80"/>
          <w:w w:val="150"/>
          <w:u w:val="single" w:color="FF0000"/>
        </w:rPr>
        <w:t xml:space="preserve">                                                    </w:t>
      </w:r>
      <w:r>
        <w:rPr>
          <w:spacing w:val="-2"/>
          <w:u w:val="single" w:color="FF0000"/>
        </w:rPr>
        <w:t>应当责令其说明理由</w:t>
      </w:r>
      <w:r>
        <w:rPr>
          <w:spacing w:val="-2"/>
        </w:rPr>
        <w:t>；拒不说明理由或者理由不成立的，视为放弃举证权利。</w:t>
      </w:r>
    </w:p>
    <w:p w14:paraId="2FE7A10E" w14:textId="77777777" w:rsidR="002A1E6D" w:rsidRDefault="00000000">
      <w:pPr>
        <w:pStyle w:val="a3"/>
        <w:spacing w:line="265" w:lineRule="exact"/>
        <w:ind w:left="117"/>
        <w:rPr>
          <w:rFonts w:hint="eastAsia"/>
        </w:rPr>
      </w:pPr>
      <w:r>
        <w:rPr>
          <w:spacing w:val="-3"/>
        </w:rPr>
        <w:t>原告或者第三人在第一审程序中无正当事由未提供而在第二审程序中提供的证据，人民法院不予接纳。</w:t>
      </w:r>
    </w:p>
    <w:p w14:paraId="641A6462" w14:textId="77777777" w:rsidR="002A1E6D" w:rsidRDefault="00000000">
      <w:pPr>
        <w:pStyle w:val="a3"/>
        <w:spacing w:before="1"/>
        <w:ind w:left="117"/>
        <w:rPr>
          <w:rFonts w:hint="eastAsia"/>
        </w:rPr>
      </w:pPr>
      <w:r>
        <w:rPr>
          <w:rFonts w:ascii="Segoe UI Symbol" w:eastAsia="Segoe UI Symbol" w:hAnsi="Segoe UI Symbol" w:cs="Segoe UI Symbol"/>
          <w:color w:val="000000"/>
          <w:spacing w:val="-2"/>
          <w:shd w:val="clear" w:color="auto" w:fill="F4E3E2"/>
        </w:rPr>
        <w:t>⭐</w:t>
      </w:r>
      <w:r>
        <w:rPr>
          <w:color w:val="000000"/>
          <w:spacing w:val="-3"/>
          <w:shd w:val="clear" w:color="auto" w:fill="F4E3E2"/>
        </w:rPr>
        <w:t>原告和第三人延期举证</w:t>
      </w:r>
    </w:p>
    <w:p w14:paraId="6389FCAF" w14:textId="77777777" w:rsidR="002A1E6D" w:rsidRDefault="00000000">
      <w:pPr>
        <w:pStyle w:val="a3"/>
        <w:spacing w:before="4" w:line="244" w:lineRule="auto"/>
        <w:ind w:left="656" w:right="261"/>
        <w:rPr>
          <w:rFonts w:hint="eastAsia"/>
        </w:rPr>
      </w:pPr>
      <w:r>
        <w:rPr>
          <w:spacing w:val="-2"/>
        </w:rPr>
        <w:t>【比较宽松】当事人申请延长举证期限，应当在举证期限届满前向人民法院提出书面申请。【但是必须在一审完成前举证，</w:t>
      </w:r>
      <w:r>
        <w:rPr>
          <w:color w:val="000000"/>
          <w:spacing w:val="-2"/>
          <w:shd w:val="clear" w:color="auto" w:fill="FBE3CF"/>
        </w:rPr>
        <w:t>二审不可以提出新证据除非证据是新发现的</w:t>
      </w:r>
      <w:r>
        <w:rPr>
          <w:color w:val="000000"/>
          <w:spacing w:val="-2"/>
        </w:rPr>
        <w:t>】</w:t>
      </w:r>
    </w:p>
    <w:p w14:paraId="3FAFB3CB" w14:textId="77777777" w:rsidR="002A1E6D" w:rsidRDefault="00000000">
      <w:pPr>
        <w:pStyle w:val="a3"/>
        <w:spacing w:line="244" w:lineRule="auto"/>
        <w:ind w:left="656" w:right="261"/>
        <w:rPr>
          <w:rFonts w:hint="eastAsia"/>
        </w:rPr>
      </w:pPr>
      <w:r>
        <w:rPr>
          <w:spacing w:val="-2"/>
        </w:rPr>
        <w:t>申请理由成立的，人民法院应当准许，适当延长举证期限，并通知其他当事人。申请理由不成立的，人民法院不予准许，并通知申请人。</w:t>
      </w:r>
    </w:p>
    <w:p w14:paraId="52915401" w14:textId="77777777" w:rsidR="002A1E6D" w:rsidRDefault="00000000">
      <w:pPr>
        <w:spacing w:line="280" w:lineRule="exact"/>
        <w:ind w:left="117"/>
        <w:rPr>
          <w:rFonts w:hint="eastAsia"/>
          <w:b/>
          <w:bCs/>
          <w:sz w:val="21"/>
          <w:szCs w:val="21"/>
        </w:rPr>
      </w:pPr>
      <w:r>
        <w:rPr>
          <w:rFonts w:ascii="Segoe UI Symbol" w:eastAsia="Segoe UI Symbol" w:hAnsi="Segoe UI Symbol" w:cs="Segoe UI Symbol"/>
          <w:b/>
          <w:bCs/>
          <w:spacing w:val="-2"/>
          <w:sz w:val="21"/>
          <w:szCs w:val="21"/>
        </w:rPr>
        <w:t>⭐</w:t>
      </w:r>
      <w:r>
        <w:rPr>
          <w:rFonts w:ascii="Calibri" w:eastAsia="Calibri" w:hAnsi="Calibri" w:cs="Calibri"/>
          <w:b/>
          <w:bCs/>
          <w:spacing w:val="-2"/>
          <w:sz w:val="21"/>
          <w:szCs w:val="21"/>
        </w:rPr>
        <w:t>·</w:t>
      </w:r>
      <w:r>
        <w:rPr>
          <w:b/>
          <w:bCs/>
          <w:spacing w:val="-2"/>
          <w:sz w:val="21"/>
          <w:szCs w:val="21"/>
        </w:rPr>
        <w:t>庭前证据交</w:t>
      </w:r>
      <w:r>
        <w:rPr>
          <w:b/>
          <w:bCs/>
          <w:spacing w:val="-10"/>
          <w:sz w:val="21"/>
          <w:szCs w:val="21"/>
        </w:rPr>
        <w:t>换</w:t>
      </w:r>
    </w:p>
    <w:p w14:paraId="2C507B5D" w14:textId="77777777" w:rsidR="002A1E6D" w:rsidRDefault="00000000">
      <w:pPr>
        <w:pStyle w:val="a3"/>
        <w:spacing w:line="244" w:lineRule="auto"/>
        <w:ind w:left="656" w:right="471"/>
        <w:rPr>
          <w:rFonts w:hint="eastAsia"/>
        </w:rPr>
      </w:pPr>
      <w:r>
        <w:rPr>
          <w:spacing w:val="-2"/>
        </w:rPr>
        <w:t>对于案情比较复杂或者证据数量较多的案件，人民法院可以组织当事人在开庭前向对方出示或者交换证据，并将交换证据清单的情况记录在卷。</w:t>
      </w:r>
    </w:p>
    <w:p w14:paraId="26995FD3" w14:textId="77777777" w:rsidR="002A1E6D" w:rsidRDefault="002A1E6D">
      <w:pPr>
        <w:pStyle w:val="a3"/>
        <w:ind w:left="0"/>
        <w:rPr>
          <w:rFonts w:hint="eastAsia"/>
          <w:sz w:val="20"/>
        </w:rPr>
      </w:pPr>
    </w:p>
    <w:p w14:paraId="64FDEE9A" w14:textId="77777777" w:rsidR="002A1E6D" w:rsidRDefault="002A1E6D">
      <w:pPr>
        <w:pStyle w:val="a3"/>
        <w:spacing w:before="3"/>
        <w:ind w:left="0"/>
        <w:rPr>
          <w:rFonts w:hint="eastAsia"/>
          <w:sz w:val="18"/>
        </w:rPr>
      </w:pPr>
    </w:p>
    <w:p w14:paraId="7CB778B0" w14:textId="77777777" w:rsidR="002A1E6D" w:rsidRDefault="00000000">
      <w:pPr>
        <w:spacing w:before="1"/>
        <w:ind w:left="117"/>
        <w:rPr>
          <w:rFonts w:hint="eastAsia"/>
          <w:b/>
          <w:sz w:val="21"/>
        </w:rPr>
      </w:pPr>
      <w:r>
        <w:rPr>
          <w:b/>
          <w:color w:val="000000"/>
          <w:spacing w:val="-2"/>
          <w:sz w:val="21"/>
          <w:shd w:val="clear" w:color="auto" w:fill="D6E2BB"/>
        </w:rPr>
        <w:t>（三）证据的认</w:t>
      </w:r>
      <w:r>
        <w:rPr>
          <w:b/>
          <w:color w:val="000000"/>
          <w:spacing w:val="-10"/>
          <w:sz w:val="21"/>
          <w:shd w:val="clear" w:color="auto" w:fill="D6E2BB"/>
        </w:rPr>
        <w:t>定</w:t>
      </w:r>
    </w:p>
    <w:p w14:paraId="259DE39D" w14:textId="77777777" w:rsidR="002A1E6D" w:rsidRDefault="00000000">
      <w:pPr>
        <w:pStyle w:val="a3"/>
        <w:spacing w:before="159"/>
        <w:ind w:left="656"/>
        <w:rPr>
          <w:rFonts w:hint="eastAsia"/>
        </w:rPr>
      </w:pPr>
      <w:r>
        <w:rPr>
          <w:spacing w:val="-2"/>
        </w:rPr>
        <w:t>【质证和认证】</w:t>
      </w:r>
    </w:p>
    <w:p w14:paraId="3531B243" w14:textId="77777777" w:rsidR="002A1E6D" w:rsidRDefault="00000000">
      <w:pPr>
        <w:pStyle w:val="a3"/>
        <w:spacing w:before="3"/>
        <w:ind w:left="656"/>
        <w:rPr>
          <w:rFonts w:hint="eastAsia"/>
        </w:rPr>
      </w:pPr>
      <w:r>
        <w:rPr>
          <w:spacing w:val="-3"/>
        </w:rPr>
        <w:t>人民法院应当按照法定程序，全面、客观地审查核实证据。对未采纳的证据应当在裁判文书中说明理由。</w:t>
      </w:r>
    </w:p>
    <w:p w14:paraId="4E907EF8" w14:textId="77777777" w:rsidR="002A1E6D" w:rsidRDefault="00000000">
      <w:pPr>
        <w:pStyle w:val="a4"/>
        <w:numPr>
          <w:ilvl w:val="0"/>
          <w:numId w:val="43"/>
        </w:numPr>
        <w:tabs>
          <w:tab w:val="left" w:pos="822"/>
        </w:tabs>
        <w:spacing w:before="104"/>
        <w:rPr>
          <w:rFonts w:hint="eastAsia"/>
          <w:b/>
          <w:sz w:val="21"/>
        </w:rPr>
      </w:pPr>
      <w:r>
        <w:rPr>
          <w:b/>
          <w:color w:val="000000"/>
          <w:spacing w:val="-4"/>
          <w:sz w:val="21"/>
          <w:shd w:val="clear" w:color="auto" w:fill="FDFDBE"/>
        </w:rPr>
        <w:t>证据能力认定</w:t>
      </w:r>
    </w:p>
    <w:p w14:paraId="1863C6A3" w14:textId="77777777" w:rsidR="002A1E6D" w:rsidRDefault="00000000">
      <w:pPr>
        <w:spacing w:before="63"/>
        <w:ind w:left="656"/>
        <w:rPr>
          <w:rFonts w:hint="eastAsia"/>
          <w:sz w:val="21"/>
        </w:rPr>
      </w:pPr>
      <w:r>
        <w:rPr>
          <w:spacing w:val="-2"/>
          <w:sz w:val="21"/>
        </w:rPr>
        <w:t>【</w:t>
      </w:r>
      <w:r>
        <w:rPr>
          <w:b/>
          <w:spacing w:val="-2"/>
          <w:sz w:val="21"/>
          <w:u w:val="single"/>
        </w:rPr>
        <w:t>关联性</w:t>
      </w:r>
      <w:r>
        <w:rPr>
          <w:spacing w:val="-2"/>
          <w:sz w:val="21"/>
        </w:rPr>
        <w:t>和</w:t>
      </w:r>
      <w:r>
        <w:rPr>
          <w:b/>
          <w:spacing w:val="-2"/>
          <w:sz w:val="21"/>
          <w:u w:val="single"/>
        </w:rPr>
        <w:t>真实性</w:t>
      </w:r>
      <w:r>
        <w:rPr>
          <w:spacing w:val="-2"/>
          <w:sz w:val="21"/>
        </w:rPr>
        <w:t>主要不是法律问题，而是根据逻辑和生活经验，法律更关心证据的</w:t>
      </w:r>
      <w:r>
        <w:rPr>
          <w:b/>
          <w:spacing w:val="-2"/>
          <w:sz w:val="21"/>
          <w:u w:val="single"/>
        </w:rPr>
        <w:t>合法性</w:t>
      </w:r>
      <w:r>
        <w:rPr>
          <w:spacing w:val="-5"/>
          <w:sz w:val="21"/>
        </w:rPr>
        <w:t>问题】</w:t>
      </w:r>
    </w:p>
    <w:p w14:paraId="46C82D30" w14:textId="77777777" w:rsidR="002A1E6D" w:rsidRDefault="00000000">
      <w:pPr>
        <w:pStyle w:val="a4"/>
        <w:numPr>
          <w:ilvl w:val="0"/>
          <w:numId w:val="42"/>
        </w:numPr>
        <w:tabs>
          <w:tab w:val="left" w:pos="978"/>
        </w:tabs>
        <w:spacing w:before="83"/>
        <w:ind w:hanging="322"/>
        <w:rPr>
          <w:rFonts w:hint="eastAsia"/>
          <w:b/>
          <w:sz w:val="21"/>
        </w:rPr>
      </w:pPr>
      <w:r>
        <w:rPr>
          <w:b/>
          <w:spacing w:val="-2"/>
          <w:sz w:val="21"/>
        </w:rPr>
        <w:t>关联性审</w:t>
      </w:r>
      <w:r>
        <w:rPr>
          <w:b/>
          <w:spacing w:val="-10"/>
          <w:sz w:val="21"/>
        </w:rPr>
        <w:t>查</w:t>
      </w:r>
    </w:p>
    <w:p w14:paraId="087A5957" w14:textId="77777777" w:rsidR="002A1E6D" w:rsidRDefault="00000000">
      <w:pPr>
        <w:pStyle w:val="a3"/>
        <w:spacing w:before="67" w:line="242" w:lineRule="auto"/>
        <w:ind w:left="656" w:right="259"/>
        <w:jc w:val="both"/>
        <w:rPr>
          <w:rFonts w:hint="eastAsia"/>
        </w:rPr>
      </w:pPr>
      <w:r>
        <w:rPr>
          <w:spacing w:val="-2"/>
        </w:rPr>
        <w:t>法庭应当对经过庭审质证的证据和无需质证的证据进行逐一审查和对全部证据综合审查，遵循法官职业道德，运用逻辑推理和生活经验，进行全面、客观和公正地分析判断，</w:t>
      </w:r>
      <w:r>
        <w:rPr>
          <w:spacing w:val="-2"/>
          <w:u w:val="single"/>
        </w:rPr>
        <w:t>确定证据材料与案件事实之间的证明</w:t>
      </w:r>
      <w:r>
        <w:rPr>
          <w:spacing w:val="40"/>
          <w:u w:val="single"/>
        </w:rPr>
        <w:t xml:space="preserve"> </w:t>
      </w:r>
      <w:r>
        <w:rPr>
          <w:spacing w:val="-2"/>
          <w:u w:val="single"/>
        </w:rPr>
        <w:t>关系</w:t>
      </w:r>
      <w:r>
        <w:rPr>
          <w:spacing w:val="-2"/>
        </w:rPr>
        <w:t>，排除不具有关联性的证据材料，准确认定案件事实。</w:t>
      </w:r>
    </w:p>
    <w:p w14:paraId="58C21C58" w14:textId="77777777" w:rsidR="002A1E6D" w:rsidRDefault="00000000">
      <w:pPr>
        <w:pStyle w:val="a4"/>
        <w:numPr>
          <w:ilvl w:val="0"/>
          <w:numId w:val="42"/>
        </w:numPr>
        <w:tabs>
          <w:tab w:val="left" w:pos="978"/>
        </w:tabs>
        <w:spacing w:before="82"/>
        <w:ind w:hanging="322"/>
        <w:rPr>
          <w:rFonts w:hint="eastAsia"/>
          <w:b/>
          <w:sz w:val="21"/>
        </w:rPr>
      </w:pPr>
      <w:r>
        <w:rPr>
          <w:b/>
          <w:spacing w:val="-2"/>
          <w:sz w:val="21"/>
        </w:rPr>
        <w:t>真实性审</w:t>
      </w:r>
      <w:r>
        <w:rPr>
          <w:b/>
          <w:spacing w:val="-10"/>
          <w:sz w:val="21"/>
        </w:rPr>
        <w:t>查</w:t>
      </w:r>
    </w:p>
    <w:p w14:paraId="29C64F96" w14:textId="77777777" w:rsidR="002A1E6D" w:rsidRDefault="00000000">
      <w:pPr>
        <w:pStyle w:val="a3"/>
        <w:spacing w:before="68" w:line="242" w:lineRule="auto"/>
        <w:ind w:left="656" w:right="261"/>
        <w:rPr>
          <w:rFonts w:hint="eastAsia"/>
        </w:rPr>
      </w:pPr>
      <w:r>
        <w:rPr>
          <w:spacing w:val="-2"/>
        </w:rPr>
        <w:t>法庭应当根据案件的具体情况，</w:t>
      </w:r>
      <w:r>
        <w:rPr>
          <w:spacing w:val="-2"/>
          <w:u w:val="single"/>
        </w:rPr>
        <w:t>从以下方面审查证据的真实性</w:t>
      </w:r>
      <w:r>
        <w:rPr>
          <w:spacing w:val="-2"/>
        </w:rPr>
        <w:t>：证据形成的原因；发现证据时的客观环</w:t>
      </w:r>
      <w:r>
        <w:rPr>
          <w:spacing w:val="40"/>
        </w:rPr>
        <w:t xml:space="preserve"> </w:t>
      </w:r>
      <w:r>
        <w:rPr>
          <w:spacing w:val="-2"/>
        </w:rPr>
        <w:t>境；证据是否为原件、原物，复制件、复制品与原件、原物是否相符；提供证据的人或者证人与当事人是否具有利害关系；影响证据真实性的其他因素。</w:t>
      </w:r>
    </w:p>
    <w:p w14:paraId="37E7EB62" w14:textId="77777777" w:rsidR="002A1E6D" w:rsidRDefault="00000000">
      <w:pPr>
        <w:pStyle w:val="a4"/>
        <w:numPr>
          <w:ilvl w:val="0"/>
          <w:numId w:val="42"/>
        </w:numPr>
        <w:tabs>
          <w:tab w:val="left" w:pos="978"/>
        </w:tabs>
        <w:spacing w:before="82"/>
        <w:ind w:hanging="322"/>
        <w:rPr>
          <w:rFonts w:hint="eastAsia"/>
          <w:b/>
          <w:sz w:val="21"/>
        </w:rPr>
      </w:pPr>
      <w:r>
        <w:rPr>
          <w:b/>
          <w:spacing w:val="-2"/>
          <w:sz w:val="21"/>
        </w:rPr>
        <w:t>合法性审</w:t>
      </w:r>
      <w:r>
        <w:rPr>
          <w:b/>
          <w:spacing w:val="-10"/>
          <w:sz w:val="21"/>
        </w:rPr>
        <w:t>查</w:t>
      </w:r>
    </w:p>
    <w:p w14:paraId="573DE9CA" w14:textId="77777777" w:rsidR="002A1E6D" w:rsidRDefault="00000000">
      <w:pPr>
        <w:pStyle w:val="a3"/>
        <w:spacing w:before="67"/>
        <w:ind w:left="656"/>
        <w:rPr>
          <w:rFonts w:hint="eastAsia"/>
        </w:rPr>
      </w:pPr>
      <w:r>
        <w:rPr>
          <w:spacing w:val="-2"/>
        </w:rPr>
        <w:t>【非法证据排除，不是所有非法证据都要排除，存在价值考量】【</w:t>
      </w:r>
      <w:r>
        <w:rPr>
          <w:color w:val="000000"/>
          <w:spacing w:val="-2"/>
          <w:shd w:val="clear" w:color="auto" w:fill="FDECC8"/>
        </w:rPr>
        <w:t>证据法的目的：一是要证明案件事实</w:t>
      </w:r>
      <w:r>
        <w:rPr>
          <w:color w:val="000000"/>
          <w:spacing w:val="-10"/>
        </w:rPr>
        <w:t>，</w:t>
      </w:r>
    </w:p>
    <w:p w14:paraId="7D3EC664" w14:textId="77777777" w:rsidR="002A1E6D" w:rsidRDefault="002A1E6D">
      <w:pPr>
        <w:rPr>
          <w:rFonts w:hint="eastAsia"/>
        </w:rPr>
        <w:sectPr w:rsidR="002A1E6D">
          <w:pgSz w:w="11910" w:h="16850"/>
          <w:pgMar w:top="660" w:right="20" w:bottom="220" w:left="1320" w:header="0" w:footer="38" w:gutter="0"/>
          <w:cols w:space="720"/>
        </w:sectPr>
      </w:pPr>
    </w:p>
    <w:p w14:paraId="6C4DECA0" w14:textId="77777777" w:rsidR="002A1E6D" w:rsidRDefault="00000000">
      <w:pPr>
        <w:pStyle w:val="a3"/>
        <w:spacing w:before="50" w:line="242" w:lineRule="auto"/>
        <w:ind w:left="656" w:right="262"/>
        <w:jc w:val="both"/>
        <w:rPr>
          <w:rFonts w:hint="eastAsia"/>
        </w:rPr>
      </w:pPr>
      <w:r>
        <w:rPr>
          <w:color w:val="000000"/>
          <w:spacing w:val="-2"/>
          <w:shd w:val="clear" w:color="auto" w:fill="FDECC8"/>
        </w:rPr>
        <w:lastRenderedPageBreak/>
        <w:t>二是考虑取证成本问题，</w:t>
      </w:r>
      <w:r>
        <w:rPr>
          <w:color w:val="000000"/>
          <w:spacing w:val="-2"/>
        </w:rPr>
        <w:t>如果成本特别高，也不是法律要追求的目标。两者之间要</w:t>
      </w:r>
      <w:r>
        <w:rPr>
          <w:color w:val="000000"/>
          <w:spacing w:val="-2"/>
          <w:shd w:val="clear" w:color="auto" w:fill="FDECC8"/>
        </w:rPr>
        <w:t>达到平衡状态</w:t>
      </w:r>
      <w:r>
        <w:rPr>
          <w:color w:val="000000"/>
          <w:spacing w:val="-2"/>
        </w:rPr>
        <w:t>，有时候违法的取证手段可以大大降低取证成本，具有可接受性，具有经济上的考量，比例原则，违法取证可以接受，所以要考虑违法的严重性程度】</w:t>
      </w:r>
    </w:p>
    <w:p w14:paraId="047BB189" w14:textId="77777777" w:rsidR="002A1E6D" w:rsidRDefault="00000000">
      <w:pPr>
        <w:pStyle w:val="a3"/>
        <w:spacing w:line="285" w:lineRule="exact"/>
        <w:ind w:left="117"/>
        <w:rPr>
          <w:rFonts w:hint="eastAsia"/>
        </w:rPr>
      </w:pPr>
      <w:r>
        <w:rPr>
          <w:rFonts w:ascii="Segoe UI Symbol" w:eastAsia="Segoe UI Symbol" w:hAnsi="Segoe UI Symbol" w:cs="Segoe UI Symbol"/>
          <w:spacing w:val="-2"/>
        </w:rPr>
        <w:t>⭐</w:t>
      </w:r>
      <w:r>
        <w:rPr>
          <w:spacing w:val="-3"/>
        </w:rPr>
        <w:t>以非法手段取得的证据，不得作为认定案件事实的根据。</w:t>
      </w:r>
    </w:p>
    <w:p w14:paraId="18568E8B" w14:textId="77777777" w:rsidR="002A1E6D" w:rsidRDefault="00000000">
      <w:pPr>
        <w:spacing w:before="2"/>
        <w:ind w:left="117"/>
        <w:rPr>
          <w:rFonts w:hint="eastAsia"/>
          <w:b/>
          <w:bCs/>
          <w:sz w:val="21"/>
          <w:szCs w:val="21"/>
        </w:rPr>
      </w:pPr>
      <w:r>
        <w:rPr>
          <w:rFonts w:ascii="Segoe UI Symbol" w:eastAsia="Segoe UI Symbol" w:hAnsi="Segoe UI Symbol" w:cs="Segoe UI Symbol"/>
          <w:b/>
          <w:bCs/>
          <w:spacing w:val="-2"/>
          <w:sz w:val="21"/>
          <w:szCs w:val="21"/>
        </w:rPr>
        <w:t>⭐</w:t>
      </w:r>
      <w:r>
        <w:rPr>
          <w:b/>
          <w:bCs/>
          <w:color w:val="000000"/>
          <w:spacing w:val="-2"/>
          <w:sz w:val="21"/>
          <w:szCs w:val="21"/>
          <w:shd w:val="clear" w:color="auto" w:fill="FCFCE0"/>
        </w:rPr>
        <w:t>有下列情形之一的，属于</w:t>
      </w:r>
      <w:r>
        <w:rPr>
          <w:rFonts w:ascii="Calibri" w:eastAsia="Calibri" w:hAnsi="Calibri" w:cs="Calibri"/>
          <w:b/>
          <w:bCs/>
          <w:color w:val="000000"/>
          <w:spacing w:val="-2"/>
          <w:sz w:val="21"/>
          <w:szCs w:val="21"/>
          <w:shd w:val="clear" w:color="auto" w:fill="FCFCE0"/>
        </w:rPr>
        <w:t>“</w:t>
      </w:r>
      <w:r>
        <w:rPr>
          <w:b/>
          <w:bCs/>
          <w:color w:val="000000"/>
          <w:spacing w:val="-2"/>
          <w:sz w:val="21"/>
          <w:szCs w:val="21"/>
          <w:shd w:val="clear" w:color="auto" w:fill="FCFCE0"/>
        </w:rPr>
        <w:t>以非法手段取得的证据</w:t>
      </w:r>
      <w:r>
        <w:rPr>
          <w:b/>
          <w:bCs/>
          <w:color w:val="000000"/>
          <w:spacing w:val="-5"/>
          <w:sz w:val="21"/>
          <w:szCs w:val="21"/>
          <w:shd w:val="clear" w:color="auto" w:fill="FCFCE0"/>
        </w:rPr>
        <w:t>”</w:t>
      </w:r>
      <w:r>
        <w:rPr>
          <w:b/>
          <w:bCs/>
          <w:color w:val="000000"/>
          <w:spacing w:val="-5"/>
          <w:sz w:val="21"/>
          <w:szCs w:val="21"/>
        </w:rPr>
        <w:t>：</w:t>
      </w:r>
    </w:p>
    <w:p w14:paraId="4BA71FB2" w14:textId="77777777" w:rsidR="002A1E6D" w:rsidRDefault="00000000">
      <w:pPr>
        <w:pStyle w:val="a4"/>
        <w:numPr>
          <w:ilvl w:val="0"/>
          <w:numId w:val="41"/>
        </w:numPr>
        <w:tabs>
          <w:tab w:val="left" w:pos="978"/>
        </w:tabs>
        <w:spacing w:before="4" w:line="244" w:lineRule="auto"/>
        <w:ind w:right="360" w:firstLine="0"/>
        <w:rPr>
          <w:rFonts w:hint="eastAsia"/>
          <w:sz w:val="21"/>
        </w:rPr>
      </w:pPr>
      <w:r>
        <w:rPr>
          <w:b/>
          <w:spacing w:val="-2"/>
          <w:sz w:val="21"/>
          <w:u w:val="single"/>
        </w:rPr>
        <w:t>严重违反法定程序</w:t>
      </w:r>
      <w:r>
        <w:rPr>
          <w:spacing w:val="-2"/>
          <w:sz w:val="21"/>
        </w:rPr>
        <w:t>收集的证据材料；（损害当事人重要程序利益且可能影响实体，</w:t>
      </w:r>
      <w:r>
        <w:rPr>
          <w:spacing w:val="-2"/>
          <w:sz w:val="21"/>
          <w:u w:val="single" w:color="D99593"/>
        </w:rPr>
        <w:t>如应回避的没有回</w:t>
      </w:r>
      <w:r>
        <w:rPr>
          <w:spacing w:val="80"/>
          <w:w w:val="150"/>
          <w:sz w:val="21"/>
          <w:u w:val="single" w:color="D99593"/>
        </w:rPr>
        <w:t xml:space="preserve">                                                    </w:t>
      </w:r>
      <w:r>
        <w:rPr>
          <w:spacing w:val="-2"/>
          <w:sz w:val="21"/>
          <w:u w:val="single" w:color="D99593"/>
        </w:rPr>
        <w:t>避、剥夺相对人陈述申辩权</w:t>
      </w:r>
      <w:r>
        <w:rPr>
          <w:spacing w:val="-2"/>
          <w:sz w:val="21"/>
        </w:rPr>
        <w:t>）【通常是指影响了实体结果】</w:t>
      </w:r>
    </w:p>
    <w:p w14:paraId="6577C827" w14:textId="77777777" w:rsidR="002A1E6D" w:rsidRDefault="00000000">
      <w:pPr>
        <w:pStyle w:val="a4"/>
        <w:numPr>
          <w:ilvl w:val="0"/>
          <w:numId w:val="41"/>
        </w:numPr>
        <w:tabs>
          <w:tab w:val="left" w:pos="978"/>
        </w:tabs>
        <w:spacing w:line="242" w:lineRule="auto"/>
        <w:ind w:right="261" w:firstLine="0"/>
        <w:rPr>
          <w:rFonts w:hint="eastAsia"/>
          <w:sz w:val="21"/>
        </w:rPr>
      </w:pPr>
      <w:r>
        <w:rPr>
          <w:b/>
          <w:spacing w:val="-2"/>
          <w:sz w:val="21"/>
          <w:u w:val="single"/>
        </w:rPr>
        <w:t>以违反法律强制性规定的手段获取</w:t>
      </w:r>
      <w:r>
        <w:rPr>
          <w:spacing w:val="-2"/>
          <w:sz w:val="21"/>
        </w:rPr>
        <w:t>且</w:t>
      </w:r>
      <w:r>
        <w:rPr>
          <w:b/>
          <w:spacing w:val="-2"/>
          <w:sz w:val="21"/>
          <w:u w:val="single"/>
        </w:rPr>
        <w:t>侵害他人合法权益</w:t>
      </w:r>
      <w:r>
        <w:rPr>
          <w:spacing w:val="-2"/>
          <w:sz w:val="21"/>
        </w:rPr>
        <w:t>的证据材料；（偷拍、偷录）【本来只有前半段，但是实践中如果完全禁止会导致收集不了，所以加了后半句】【偷拍偷录不一定影响隐私，隐私是你不愿意让别人知道的或者别人知道了对你有害的信息。不是所有的事情都是隐私，在公开场合讲话被偷拍偷录不一定是隐私。如果没有影响隐私权，可以在法庭上作为证据取证】</w:t>
      </w:r>
    </w:p>
    <w:p w14:paraId="3F466DDD" w14:textId="77777777" w:rsidR="002A1E6D" w:rsidRDefault="00000000">
      <w:pPr>
        <w:pStyle w:val="a4"/>
        <w:numPr>
          <w:ilvl w:val="0"/>
          <w:numId w:val="41"/>
        </w:numPr>
        <w:tabs>
          <w:tab w:val="left" w:pos="978"/>
        </w:tabs>
        <w:ind w:left="977" w:hanging="322"/>
        <w:rPr>
          <w:rFonts w:hint="eastAsia"/>
          <w:sz w:val="21"/>
        </w:rPr>
      </w:pPr>
      <w:r>
        <w:rPr>
          <w:b/>
          <w:spacing w:val="-2"/>
          <w:sz w:val="21"/>
          <w:u w:val="single"/>
        </w:rPr>
        <w:t>以利诱、欺诈、胁迫、暴力等手段</w:t>
      </w:r>
      <w:r>
        <w:rPr>
          <w:spacing w:val="-3"/>
          <w:sz w:val="21"/>
        </w:rPr>
        <w:t>获取的证据材料。【与第二种有重合】</w:t>
      </w:r>
    </w:p>
    <w:p w14:paraId="0BF18E21" w14:textId="77777777" w:rsidR="002A1E6D" w:rsidRDefault="00000000">
      <w:pPr>
        <w:pStyle w:val="a3"/>
        <w:spacing w:before="2" w:line="244" w:lineRule="auto"/>
        <w:ind w:left="656" w:right="261"/>
        <w:rPr>
          <w:rFonts w:hint="eastAsia"/>
        </w:rPr>
      </w:pPr>
      <w:r>
        <w:rPr>
          <w:spacing w:val="-2"/>
        </w:rPr>
        <w:t>【</w:t>
      </w:r>
      <w:r>
        <w:rPr>
          <w:spacing w:val="-2"/>
          <w:u w:val="single" w:color="D99593"/>
        </w:rPr>
        <w:t>违法取证不一定被排除违法证据</w:t>
      </w:r>
      <w:r>
        <w:rPr>
          <w:spacing w:val="-2"/>
        </w:rPr>
        <w:t>】【但是没有明确说明的是：是不是只要侵犯合法权益就构成非法证据还是要严重？按照目前条文似乎只要侵犯就构成非法证据，但是这是不符合实践情况的】</w:t>
      </w:r>
    </w:p>
    <w:p w14:paraId="4CE64F78" w14:textId="77777777" w:rsidR="002A1E6D" w:rsidRDefault="002A1E6D">
      <w:pPr>
        <w:pStyle w:val="a3"/>
        <w:spacing w:before="1"/>
        <w:ind w:left="0"/>
        <w:rPr>
          <w:rFonts w:hint="eastAsia"/>
          <w:sz w:val="14"/>
        </w:rPr>
      </w:pPr>
    </w:p>
    <w:p w14:paraId="3A83935F" w14:textId="77777777" w:rsidR="002A1E6D" w:rsidRDefault="00000000">
      <w:pPr>
        <w:pStyle w:val="a3"/>
        <w:spacing w:before="72" w:line="242" w:lineRule="auto"/>
        <w:ind w:left="117" w:right="129"/>
        <w:rPr>
          <w:rFonts w:hint="eastAsia"/>
        </w:rPr>
      </w:pPr>
      <w:r>
        <w:t>例</w:t>
      </w:r>
      <w:r>
        <w:rPr>
          <w:rFonts w:ascii="Calibri" w:eastAsia="Calibri" w:hAnsi="Calibri"/>
        </w:rPr>
        <w:t>1</w:t>
      </w:r>
      <w:r>
        <w:rPr>
          <w:spacing w:val="-3"/>
        </w:rPr>
        <w:t>：上海市民张军驾驶“长安福特”在路口等红绿灯时，一名</w:t>
      </w:r>
      <w:r>
        <w:rPr>
          <w:rFonts w:ascii="Calibri" w:eastAsia="Calibri" w:hAnsi="Calibri"/>
          <w:spacing w:val="-2"/>
        </w:rPr>
        <w:t>3</w:t>
      </w:r>
      <w:r>
        <w:rPr>
          <w:rFonts w:ascii="Calibri" w:eastAsia="Calibri" w:hAnsi="Calibri"/>
          <w:spacing w:val="1"/>
        </w:rPr>
        <w:t>0</w:t>
      </w:r>
      <w:r>
        <w:rPr>
          <w:spacing w:val="-3"/>
        </w:rPr>
        <w:t>多岁的男子捂住腹部，声称“胃痛”，</w:t>
      </w:r>
      <w:r>
        <w:rPr>
          <w:rFonts w:ascii="Calibri" w:eastAsia="Calibri" w:hAnsi="Calibri"/>
          <w:spacing w:val="-2"/>
        </w:rPr>
        <w:t>w</w:t>
      </w:r>
      <w:r>
        <w:rPr>
          <w:spacing w:val="-3"/>
        </w:rPr>
        <w:t>要求张</w:t>
      </w:r>
      <w:r>
        <w:t>军搭载一程。</w:t>
      </w:r>
      <w:r>
        <w:rPr>
          <w:rFonts w:ascii="Calibri" w:eastAsia="Calibri" w:hAnsi="Calibri"/>
          <w:spacing w:val="-2"/>
        </w:rPr>
        <w:t>7</w:t>
      </w:r>
      <w:r>
        <w:rPr>
          <w:spacing w:val="-3"/>
        </w:rPr>
        <w:t>分钟后，该男子“完全没有了胃疼的样子”，并主动提出，“我给你</w:t>
      </w:r>
      <w:r>
        <w:rPr>
          <w:rFonts w:ascii="Calibri" w:eastAsia="Calibri" w:hAnsi="Calibri"/>
        </w:rPr>
        <w:t>1</w:t>
      </w:r>
      <w:r>
        <w:rPr>
          <w:rFonts w:ascii="Calibri" w:eastAsia="Calibri" w:hAnsi="Calibri"/>
          <w:spacing w:val="-1"/>
        </w:rPr>
        <w:t>0</w:t>
      </w:r>
      <w:r>
        <w:rPr>
          <w:spacing w:val="-3"/>
        </w:rPr>
        <w:t>块钱”。张军称，他当时立刻表示，“我是私家车，你胃疼才载你的，不要你钱”。两分钟后，“长安福特”应男子要求，转弯，停下。该男子试图拔出该车钥匙，并与张军扭成一团。七八名身穿黄绿色制服的执法人员包抄上来。张军随后被执法人员强行押入一辆面包车，“长安福特”遭到扣押，那位男乘客则不知去向。上海市闵行区城市交通行政执法大队认定张军为“非法营运”，并处以</w:t>
      </w:r>
      <w:r>
        <w:rPr>
          <w:rFonts w:ascii="Calibri" w:eastAsia="Calibri" w:hAnsi="Calibri"/>
          <w:spacing w:val="-2"/>
        </w:rPr>
        <w:t>1</w:t>
      </w:r>
      <w:r>
        <w:rPr>
          <w:spacing w:val="-3"/>
        </w:rPr>
        <w:t>万元的罚款。</w:t>
      </w:r>
    </w:p>
    <w:p w14:paraId="64B9891D" w14:textId="77777777" w:rsidR="002A1E6D" w:rsidRDefault="00000000">
      <w:pPr>
        <w:pStyle w:val="a3"/>
        <w:spacing w:before="4" w:line="242" w:lineRule="auto"/>
        <w:ind w:left="117" w:right="172" w:firstLine="718"/>
        <w:rPr>
          <w:rFonts w:hint="eastAsia"/>
        </w:rPr>
      </w:pPr>
      <w:r>
        <w:rPr>
          <w:spacing w:val="-2"/>
        </w:rPr>
        <w:t>是违法的陷阱取证。正常的陷阱取证当然可以扮成乘客打车但是主动提钱的事情是在诱惑他产生违法意图，这种行为应该被禁止，可以等着他主动提出。而且除了诱惑之外还利用对方善心让自己打车，违背了公序良俗，所以应当认为是违法的取证行为。</w:t>
      </w:r>
    </w:p>
    <w:p w14:paraId="3CCE0310" w14:textId="77777777" w:rsidR="002A1E6D" w:rsidRDefault="002A1E6D">
      <w:pPr>
        <w:pStyle w:val="a3"/>
        <w:spacing w:before="11"/>
        <w:ind w:left="0"/>
        <w:rPr>
          <w:rFonts w:hint="eastAsia"/>
          <w:sz w:val="11"/>
        </w:rPr>
      </w:pPr>
    </w:p>
    <w:p w14:paraId="46585B5F" w14:textId="77777777" w:rsidR="002A1E6D" w:rsidRDefault="00000000">
      <w:pPr>
        <w:pStyle w:val="a3"/>
        <w:spacing w:before="104"/>
        <w:ind w:left="117"/>
        <w:rPr>
          <w:rFonts w:hint="eastAsia"/>
        </w:rPr>
      </w:pPr>
      <w:r>
        <w:rPr>
          <w:rFonts w:ascii="Segoe UI Symbol" w:eastAsia="Segoe UI Symbol" w:hAnsi="Segoe UI Symbol" w:cs="Segoe UI Symbol"/>
          <w:spacing w:val="-2"/>
        </w:rPr>
        <w:t>⭐</w:t>
      </w:r>
      <w:r>
        <w:rPr>
          <w:spacing w:val="-2"/>
        </w:rPr>
        <w:t>警察圈套</w:t>
      </w:r>
      <w:r>
        <w:rPr>
          <w:rFonts w:ascii="Calibri" w:eastAsia="Calibri" w:hAnsi="Calibri" w:cs="Calibri"/>
          <w:spacing w:val="-2"/>
        </w:rPr>
        <w:t>/</w:t>
      </w:r>
      <w:r>
        <w:rPr>
          <w:spacing w:val="-2"/>
        </w:rPr>
        <w:t>陷阱取证</w:t>
      </w:r>
      <w:r>
        <w:rPr>
          <w:rFonts w:ascii="Calibri" w:eastAsia="Calibri" w:hAnsi="Calibri" w:cs="Calibri"/>
          <w:spacing w:val="-2"/>
        </w:rPr>
        <w:t>/</w:t>
      </w:r>
      <w:r>
        <w:rPr>
          <w:spacing w:val="-2"/>
        </w:rPr>
        <w:t>诱惑侦查</w:t>
      </w:r>
      <w:r>
        <w:rPr>
          <w:rFonts w:ascii="Calibri" w:eastAsia="Calibri" w:hAnsi="Calibri" w:cs="Calibri"/>
          <w:spacing w:val="-2"/>
        </w:rPr>
        <w:t>/</w:t>
      </w:r>
      <w:r>
        <w:rPr>
          <w:spacing w:val="-3"/>
        </w:rPr>
        <w:t>钓鱼执法是否合法？</w:t>
      </w:r>
    </w:p>
    <w:p w14:paraId="46B62E31" w14:textId="77777777" w:rsidR="002A1E6D" w:rsidRDefault="00000000">
      <w:pPr>
        <w:pStyle w:val="a3"/>
        <w:spacing w:before="3" w:line="244" w:lineRule="auto"/>
        <w:ind w:left="656" w:right="261"/>
        <w:rPr>
          <w:rFonts w:hint="eastAsia"/>
        </w:rPr>
      </w:pPr>
      <w:r>
        <w:rPr>
          <w:spacing w:val="-2"/>
        </w:rPr>
        <w:t>在刑事侦查活动中，诱惑侦查被当作一种正当的侦查技术和手段，广泛地应用于许多隐蔽性强、侦查难度大的案件。</w:t>
      </w:r>
    </w:p>
    <w:p w14:paraId="5616F01B" w14:textId="77777777" w:rsidR="002A1E6D" w:rsidRDefault="00000000">
      <w:pPr>
        <w:pStyle w:val="a3"/>
        <w:spacing w:line="242" w:lineRule="auto"/>
        <w:ind w:left="656" w:right="262"/>
        <w:rPr>
          <w:rFonts w:hint="eastAsia"/>
        </w:rPr>
      </w:pPr>
      <w:r>
        <w:rPr>
          <w:spacing w:val="-2"/>
        </w:rPr>
        <w:t>【按照明确规定，不吻合取证要求。行政处罚的调查活动要两个工作人员出示证件检查调查，还是用了引诱手段，都是非法行为】</w:t>
      </w:r>
    </w:p>
    <w:p w14:paraId="490621A3" w14:textId="77777777" w:rsidR="002A1E6D" w:rsidRDefault="00000000">
      <w:pPr>
        <w:pStyle w:val="a3"/>
        <w:spacing w:line="242" w:lineRule="auto"/>
        <w:ind w:left="656" w:right="259"/>
        <w:jc w:val="both"/>
        <w:rPr>
          <w:rFonts w:hint="eastAsia"/>
        </w:rPr>
      </w:pPr>
      <w:r>
        <w:rPr>
          <w:spacing w:val="-2"/>
        </w:rPr>
        <w:t>【是否合法？取证手段确实不是最正常的，但是</w:t>
      </w:r>
      <w:r>
        <w:rPr>
          <w:spacing w:val="-2"/>
          <w:u w:val="single"/>
        </w:rPr>
        <w:t>对于具有隐蔽性的违法犯罪行为，成本最低，效果最好，</w:t>
      </w:r>
      <w:r>
        <w:rPr>
          <w:spacing w:val="40"/>
          <w:u w:val="single"/>
        </w:rPr>
        <w:t xml:space="preserve"> </w:t>
      </w:r>
      <w:r>
        <w:rPr>
          <w:spacing w:val="-2"/>
          <w:u w:val="single"/>
        </w:rPr>
        <w:t>所以是可以接受的</w:t>
      </w:r>
      <w:r>
        <w:rPr>
          <w:spacing w:val="-2"/>
        </w:rPr>
        <w:t>，所以证据理论中对陷阱取证有一定的区分，不是所有的陷阱取证都是违法的】【因为所针对的违法行为一般都是秘密操作，有时候正大光明调查就很难调查，诱惑侦察是需要的，刑诉中更为突出</w:t>
      </w:r>
      <w:r>
        <w:rPr>
          <w:rFonts w:ascii="Calibri" w:eastAsia="Calibri"/>
          <w:spacing w:val="-2"/>
        </w:rPr>
        <w:t>eg</w:t>
      </w:r>
      <w:r>
        <w:rPr>
          <w:spacing w:val="-2"/>
        </w:rPr>
        <w:t>贩毒、走私】</w:t>
      </w:r>
    </w:p>
    <w:p w14:paraId="0B453E4A" w14:textId="77777777" w:rsidR="002A1E6D" w:rsidRDefault="002A1E6D">
      <w:pPr>
        <w:pStyle w:val="a3"/>
        <w:spacing w:before="11"/>
        <w:ind w:left="0"/>
        <w:rPr>
          <w:rFonts w:hint="eastAsia"/>
          <w:sz w:val="19"/>
        </w:rPr>
      </w:pPr>
    </w:p>
    <w:p w14:paraId="7A7348B6" w14:textId="77777777" w:rsidR="002A1E6D" w:rsidRDefault="00000000">
      <w:pPr>
        <w:ind w:left="117"/>
        <w:rPr>
          <w:rFonts w:hint="eastAsia"/>
          <w:b/>
          <w:bCs/>
          <w:sz w:val="21"/>
          <w:szCs w:val="21"/>
        </w:rPr>
      </w:pPr>
      <w:r>
        <w:rPr>
          <w:rFonts w:ascii="Segoe UI Symbol" w:eastAsia="Segoe UI Symbol" w:hAnsi="Segoe UI Symbol" w:cs="Segoe UI Symbol"/>
          <w:b/>
          <w:bCs/>
          <w:spacing w:val="-2"/>
          <w:sz w:val="21"/>
          <w:szCs w:val="21"/>
        </w:rPr>
        <w:t>⭐</w:t>
      </w:r>
      <w:r>
        <w:rPr>
          <w:b/>
          <w:bCs/>
          <w:spacing w:val="-2"/>
          <w:sz w:val="21"/>
          <w:szCs w:val="21"/>
        </w:rPr>
        <w:t>钓鱼执法的分类</w:t>
      </w:r>
      <w:r>
        <w:rPr>
          <w:b/>
          <w:bCs/>
          <w:spacing w:val="-10"/>
          <w:sz w:val="21"/>
          <w:szCs w:val="21"/>
        </w:rPr>
        <w:t>：</w:t>
      </w:r>
    </w:p>
    <w:p w14:paraId="33B97849" w14:textId="77777777" w:rsidR="002A1E6D" w:rsidRDefault="00000000">
      <w:pPr>
        <w:pStyle w:val="a4"/>
        <w:numPr>
          <w:ilvl w:val="0"/>
          <w:numId w:val="40"/>
        </w:numPr>
        <w:tabs>
          <w:tab w:val="left" w:pos="437"/>
        </w:tabs>
        <w:spacing w:before="4"/>
        <w:rPr>
          <w:rFonts w:hint="eastAsia"/>
          <w:sz w:val="21"/>
        </w:rPr>
      </w:pPr>
      <w:r>
        <w:rPr>
          <w:spacing w:val="-2"/>
          <w:sz w:val="21"/>
        </w:rPr>
        <w:t>犯意诱惑型（禁止</w:t>
      </w:r>
      <w:r>
        <w:rPr>
          <w:spacing w:val="-10"/>
          <w:sz w:val="21"/>
        </w:rPr>
        <w:t>）</w:t>
      </w:r>
    </w:p>
    <w:p w14:paraId="6D486042" w14:textId="77777777" w:rsidR="002A1E6D" w:rsidRDefault="00000000">
      <w:pPr>
        <w:pStyle w:val="a4"/>
        <w:numPr>
          <w:ilvl w:val="0"/>
          <w:numId w:val="40"/>
        </w:numPr>
        <w:tabs>
          <w:tab w:val="left" w:pos="437"/>
        </w:tabs>
        <w:spacing w:before="3"/>
        <w:rPr>
          <w:rFonts w:hint="eastAsia"/>
          <w:sz w:val="21"/>
        </w:rPr>
      </w:pPr>
      <w:r>
        <w:rPr>
          <w:spacing w:val="-2"/>
          <w:sz w:val="21"/>
        </w:rPr>
        <w:t>机会提供型（允许</w:t>
      </w:r>
      <w:r>
        <w:rPr>
          <w:spacing w:val="-10"/>
          <w:sz w:val="21"/>
        </w:rPr>
        <w:t>）</w:t>
      </w:r>
    </w:p>
    <w:p w14:paraId="0CA1B8B8" w14:textId="77777777" w:rsidR="002A1E6D" w:rsidRDefault="00000000">
      <w:pPr>
        <w:pStyle w:val="a3"/>
        <w:spacing w:before="4" w:line="242" w:lineRule="auto"/>
        <w:ind w:left="117" w:right="171"/>
        <w:rPr>
          <w:rFonts w:hint="eastAsia"/>
        </w:rPr>
      </w:pPr>
      <w:r>
        <w:rPr>
          <w:spacing w:val="-2"/>
        </w:rPr>
        <w:t>【但是要把握度什么是合法的</w:t>
      </w:r>
      <w:r>
        <w:rPr>
          <w:rFonts w:ascii="Calibri" w:eastAsia="Calibri"/>
          <w:spacing w:val="-2"/>
        </w:rPr>
        <w:t>?</w:t>
      </w:r>
      <w:r>
        <w:rPr>
          <w:spacing w:val="-2"/>
        </w:rPr>
        <w:t>】【让本来不想违法的人违法了就是违法的陷阱取证，如果只是提供一个机会让原来想违法的人恰好做了，就是合法的陷阱取证。</w:t>
      </w:r>
      <w:r>
        <w:rPr>
          <w:rFonts w:ascii="Calibri" w:eastAsia="Calibri"/>
          <w:spacing w:val="-2"/>
        </w:rPr>
        <w:t>Eg</w:t>
      </w:r>
      <w:r>
        <w:rPr>
          <w:spacing w:val="-2"/>
        </w:rPr>
        <w:t>警察购买毒品，用市场价格进行交易引来毒贩，没有问题；但是如果三倍价格进行交易，就产生不当的刺激，</w:t>
      </w:r>
      <w:r>
        <w:rPr>
          <w:color w:val="000000"/>
          <w:spacing w:val="-2"/>
          <w:shd w:val="clear" w:color="auto" w:fill="FDECC8"/>
        </w:rPr>
        <w:t>本身没有犯罪意图的人产生了犯罪意图，构成违法取证</w:t>
      </w:r>
      <w:r>
        <w:rPr>
          <w:color w:val="000000"/>
          <w:spacing w:val="-2"/>
        </w:rPr>
        <w:t>。这样的思路也可以迁移到行政诉讼的钓鱼执法中来，虽然行政诉讼证据规则规定侵犯他人合法权益的方式取得的证据应当排除，但是并没有考虑倒具有隐蔽性的违法行为，</w:t>
      </w:r>
      <w:r>
        <w:rPr>
          <w:color w:val="000000"/>
          <w:spacing w:val="-2"/>
          <w:u w:val="single"/>
        </w:rPr>
        <w:t>如果出现了一般调查取证手段无法取证的情况，应当允许</w:t>
      </w:r>
      <w:r>
        <w:rPr>
          <w:color w:val="000000"/>
          <w:spacing w:val="80"/>
          <w:w w:val="150"/>
          <w:u w:val="single"/>
        </w:rPr>
        <w:t xml:space="preserve">                                                        </w:t>
      </w:r>
      <w:r>
        <w:rPr>
          <w:color w:val="000000"/>
          <w:spacing w:val="-2"/>
          <w:u w:val="single"/>
        </w:rPr>
        <w:t>采用一些违法</w:t>
      </w:r>
      <w:r>
        <w:rPr>
          <w:rFonts w:ascii="Calibri" w:eastAsia="Calibri"/>
          <w:color w:val="000000"/>
          <w:spacing w:val="-2"/>
        </w:rPr>
        <w:t>eg</w:t>
      </w:r>
      <w:r>
        <w:rPr>
          <w:color w:val="000000"/>
          <w:spacing w:val="-2"/>
        </w:rPr>
        <w:t>偷拍偷录利诱手段，但是要把握度】</w:t>
      </w:r>
    </w:p>
    <w:p w14:paraId="33381E52" w14:textId="77777777" w:rsidR="002A1E6D" w:rsidRDefault="00000000">
      <w:pPr>
        <w:pStyle w:val="a4"/>
        <w:numPr>
          <w:ilvl w:val="0"/>
          <w:numId w:val="43"/>
        </w:numPr>
        <w:tabs>
          <w:tab w:val="left" w:pos="822"/>
        </w:tabs>
        <w:spacing w:before="104"/>
        <w:rPr>
          <w:rFonts w:hint="eastAsia"/>
          <w:b/>
          <w:sz w:val="21"/>
        </w:rPr>
      </w:pPr>
      <w:r>
        <w:rPr>
          <w:b/>
          <w:color w:val="000000"/>
          <w:spacing w:val="-2"/>
          <w:sz w:val="21"/>
          <w:shd w:val="clear" w:color="auto" w:fill="FDFDBE"/>
        </w:rPr>
        <w:t>证明力认</w:t>
      </w:r>
      <w:r>
        <w:rPr>
          <w:b/>
          <w:color w:val="000000"/>
          <w:spacing w:val="-10"/>
          <w:sz w:val="21"/>
          <w:shd w:val="clear" w:color="auto" w:fill="FDFDBE"/>
        </w:rPr>
        <w:t>定</w:t>
      </w:r>
    </w:p>
    <w:p w14:paraId="0AF00177" w14:textId="77777777" w:rsidR="002A1E6D" w:rsidRDefault="00000000">
      <w:pPr>
        <w:pStyle w:val="a3"/>
        <w:spacing w:before="63"/>
        <w:ind w:left="117"/>
        <w:rPr>
          <w:rFonts w:hint="eastAsia"/>
        </w:rPr>
      </w:pPr>
      <w:r>
        <w:rPr>
          <w:spacing w:val="-2"/>
        </w:rPr>
        <w:t>国家机关以及其他职能部门依职权制作的公文文书</w:t>
      </w:r>
      <w:r>
        <w:rPr>
          <w:b/>
          <w:spacing w:val="-2"/>
        </w:rPr>
        <w:t>优于</w:t>
      </w:r>
      <w:r>
        <w:rPr>
          <w:spacing w:val="-4"/>
        </w:rPr>
        <w:t>其他书证；</w:t>
      </w:r>
    </w:p>
    <w:p w14:paraId="3474E542" w14:textId="77777777" w:rsidR="002A1E6D" w:rsidRDefault="00000000">
      <w:pPr>
        <w:pStyle w:val="a3"/>
        <w:spacing w:before="3" w:line="242" w:lineRule="auto"/>
        <w:ind w:left="117" w:right="168"/>
        <w:rPr>
          <w:rFonts w:hint="eastAsia"/>
        </w:rPr>
      </w:pPr>
      <w:r>
        <w:rPr>
          <w:spacing w:val="-2"/>
        </w:rPr>
        <w:t>鉴定结论、现场笔录、勘验笔录、档案材料以及经过公证或者登记的书证</w:t>
      </w:r>
      <w:r>
        <w:rPr>
          <w:b/>
          <w:spacing w:val="-2"/>
        </w:rPr>
        <w:t>优于</w:t>
      </w:r>
      <w:r>
        <w:rPr>
          <w:spacing w:val="-2"/>
        </w:rPr>
        <w:t>其他书证、视听资料和证人证言；原件、原物</w:t>
      </w:r>
      <w:r>
        <w:rPr>
          <w:b/>
          <w:spacing w:val="-2"/>
        </w:rPr>
        <w:t>优于</w:t>
      </w:r>
      <w:r>
        <w:rPr>
          <w:spacing w:val="-2"/>
        </w:rPr>
        <w:t>复制件、复制品；</w:t>
      </w:r>
    </w:p>
    <w:p w14:paraId="038BE335" w14:textId="77777777" w:rsidR="002A1E6D" w:rsidRDefault="00000000">
      <w:pPr>
        <w:pStyle w:val="a3"/>
        <w:spacing w:before="2"/>
        <w:ind w:left="117"/>
        <w:rPr>
          <w:rFonts w:hint="eastAsia"/>
        </w:rPr>
      </w:pPr>
      <w:r>
        <w:rPr>
          <w:spacing w:val="-2"/>
        </w:rPr>
        <w:t>法定鉴定部门的鉴定结论</w:t>
      </w:r>
      <w:r>
        <w:rPr>
          <w:b/>
          <w:spacing w:val="-2"/>
        </w:rPr>
        <w:t>优于</w:t>
      </w:r>
      <w:r>
        <w:rPr>
          <w:spacing w:val="-3"/>
        </w:rPr>
        <w:t>其他鉴定部门的鉴定结论；</w:t>
      </w:r>
    </w:p>
    <w:p w14:paraId="28980DA5" w14:textId="77777777" w:rsidR="002A1E6D" w:rsidRDefault="00000000">
      <w:pPr>
        <w:pStyle w:val="a3"/>
        <w:spacing w:before="3" w:line="242" w:lineRule="auto"/>
        <w:ind w:left="117" w:right="3522"/>
        <w:rPr>
          <w:rFonts w:hint="eastAsia"/>
        </w:rPr>
      </w:pPr>
      <w:r>
        <w:rPr>
          <w:spacing w:val="-2"/>
        </w:rPr>
        <w:t>法庭主持勘验所制作的勘验笔录</w:t>
      </w:r>
      <w:r>
        <w:rPr>
          <w:b/>
          <w:spacing w:val="-2"/>
        </w:rPr>
        <w:t>优于</w:t>
      </w:r>
      <w:r>
        <w:rPr>
          <w:spacing w:val="-2"/>
        </w:rPr>
        <w:t>其他部门主持勘验所制作的勘验笔录；原始证据</w:t>
      </w:r>
      <w:r>
        <w:rPr>
          <w:b/>
          <w:spacing w:val="-2"/>
        </w:rPr>
        <w:t>优于</w:t>
      </w:r>
      <w:r>
        <w:rPr>
          <w:spacing w:val="-2"/>
        </w:rPr>
        <w:t>传来证据；</w:t>
      </w:r>
    </w:p>
    <w:p w14:paraId="6C503EEB" w14:textId="77777777" w:rsidR="002A1E6D" w:rsidRDefault="00000000">
      <w:pPr>
        <w:pStyle w:val="a3"/>
        <w:spacing w:before="2"/>
        <w:ind w:left="117"/>
        <w:rPr>
          <w:rFonts w:hint="eastAsia"/>
        </w:rPr>
      </w:pPr>
      <w:r>
        <w:rPr>
          <w:spacing w:val="-2"/>
        </w:rPr>
        <w:t>其他证人证言</w:t>
      </w:r>
      <w:r>
        <w:rPr>
          <w:b/>
          <w:spacing w:val="-2"/>
        </w:rPr>
        <w:t>优于</w:t>
      </w:r>
      <w:r>
        <w:rPr>
          <w:spacing w:val="-3"/>
        </w:rPr>
        <w:t>与当事人有亲属关系或者其他密切关系的证人提供的对该当事人有利的证言；</w:t>
      </w:r>
    </w:p>
    <w:p w14:paraId="5D8A9E40" w14:textId="77777777" w:rsidR="002A1E6D" w:rsidRDefault="00000000">
      <w:pPr>
        <w:pStyle w:val="a3"/>
        <w:spacing w:before="4"/>
        <w:ind w:left="117"/>
        <w:rPr>
          <w:rFonts w:hint="eastAsia"/>
        </w:rPr>
      </w:pPr>
      <w:r>
        <w:rPr>
          <w:spacing w:val="-2"/>
        </w:rPr>
        <w:t>出庭作证的证人证言</w:t>
      </w:r>
      <w:r>
        <w:rPr>
          <w:b/>
          <w:spacing w:val="-2"/>
        </w:rPr>
        <w:t>优于</w:t>
      </w:r>
      <w:r>
        <w:rPr>
          <w:spacing w:val="-3"/>
        </w:rPr>
        <w:t>未出庭作证的证人证言；</w:t>
      </w:r>
    </w:p>
    <w:p w14:paraId="29E5F836" w14:textId="77777777" w:rsidR="002A1E6D" w:rsidRDefault="00000000">
      <w:pPr>
        <w:pStyle w:val="a3"/>
        <w:spacing w:before="3"/>
        <w:ind w:left="117"/>
        <w:rPr>
          <w:rFonts w:hint="eastAsia"/>
        </w:rPr>
      </w:pPr>
      <w:r>
        <w:rPr>
          <w:spacing w:val="-2"/>
        </w:rPr>
        <w:t>数个种类不同、内容一致的证据</w:t>
      </w:r>
      <w:r>
        <w:rPr>
          <w:b/>
          <w:spacing w:val="-2"/>
        </w:rPr>
        <w:t>优于</w:t>
      </w:r>
      <w:r>
        <w:rPr>
          <w:spacing w:val="-4"/>
        </w:rPr>
        <w:t>一个孤立的证据。</w:t>
      </w:r>
    </w:p>
    <w:p w14:paraId="766FE5DD" w14:textId="77777777" w:rsidR="002A1E6D" w:rsidRDefault="00000000">
      <w:pPr>
        <w:pStyle w:val="a3"/>
        <w:spacing w:before="3"/>
        <w:ind w:left="656"/>
        <w:rPr>
          <w:rFonts w:hint="eastAsia"/>
        </w:rPr>
      </w:pPr>
      <w:r>
        <w:rPr>
          <w:spacing w:val="-3"/>
        </w:rPr>
        <w:t>并不是机械使用，还要借助其他逻辑推理经验判断，只有通过其他方法不能判断了，才用这些公式。证明</w:t>
      </w:r>
    </w:p>
    <w:p w14:paraId="3DD23C9B" w14:textId="77777777" w:rsidR="002A1E6D" w:rsidRDefault="002A1E6D">
      <w:pPr>
        <w:rPr>
          <w:rFonts w:hint="eastAsia"/>
        </w:rPr>
        <w:sectPr w:rsidR="002A1E6D">
          <w:pgSz w:w="11910" w:h="16850"/>
          <w:pgMar w:top="660" w:right="20" w:bottom="220" w:left="1320" w:header="0" w:footer="38" w:gutter="0"/>
          <w:cols w:space="720"/>
        </w:sectPr>
      </w:pPr>
    </w:p>
    <w:p w14:paraId="456BE0BF" w14:textId="77777777" w:rsidR="002A1E6D" w:rsidRDefault="00000000">
      <w:pPr>
        <w:pStyle w:val="a3"/>
        <w:spacing w:before="50"/>
        <w:ind w:left="656"/>
        <w:rPr>
          <w:rFonts w:hint="eastAsia"/>
        </w:rPr>
      </w:pPr>
      <w:bookmarkStart w:id="191" w:name="（四）证明标准_"/>
      <w:bookmarkEnd w:id="191"/>
      <w:r>
        <w:rPr>
          <w:spacing w:val="-3"/>
        </w:rPr>
        <w:lastRenderedPageBreak/>
        <w:t>力大的也不一定可以定案，还要看证明标准。</w:t>
      </w:r>
    </w:p>
    <w:p w14:paraId="5699E271" w14:textId="77777777" w:rsidR="002A1E6D" w:rsidRDefault="002A1E6D">
      <w:pPr>
        <w:pStyle w:val="a3"/>
        <w:ind w:left="0"/>
        <w:rPr>
          <w:rFonts w:hint="eastAsia"/>
          <w:sz w:val="20"/>
        </w:rPr>
      </w:pPr>
    </w:p>
    <w:p w14:paraId="6890E7D5" w14:textId="77777777" w:rsidR="002A1E6D" w:rsidRDefault="002A1E6D">
      <w:pPr>
        <w:pStyle w:val="a3"/>
        <w:spacing w:before="11"/>
        <w:ind w:left="0"/>
        <w:rPr>
          <w:rFonts w:hint="eastAsia"/>
          <w:sz w:val="18"/>
        </w:rPr>
      </w:pPr>
    </w:p>
    <w:p w14:paraId="1A1ACDF8" w14:textId="77777777" w:rsidR="002A1E6D" w:rsidRDefault="00000000">
      <w:pPr>
        <w:spacing w:before="1"/>
        <w:ind w:left="117"/>
        <w:rPr>
          <w:rFonts w:hint="eastAsia"/>
          <w:b/>
          <w:sz w:val="21"/>
        </w:rPr>
      </w:pPr>
      <w:r>
        <w:rPr>
          <w:b/>
          <w:color w:val="000000"/>
          <w:spacing w:val="-2"/>
          <w:sz w:val="21"/>
          <w:shd w:val="clear" w:color="auto" w:fill="D6E2BB"/>
        </w:rPr>
        <w:t>（四）证明标</w:t>
      </w:r>
      <w:r>
        <w:rPr>
          <w:b/>
          <w:color w:val="000000"/>
          <w:spacing w:val="-12"/>
          <w:sz w:val="21"/>
          <w:shd w:val="clear" w:color="auto" w:fill="D6E2BB"/>
        </w:rPr>
        <w:t>准</w:t>
      </w:r>
    </w:p>
    <w:p w14:paraId="115C52AD" w14:textId="77777777" w:rsidR="002A1E6D" w:rsidRDefault="00000000">
      <w:pPr>
        <w:pStyle w:val="a4"/>
        <w:numPr>
          <w:ilvl w:val="0"/>
          <w:numId w:val="39"/>
        </w:numPr>
        <w:tabs>
          <w:tab w:val="left" w:pos="822"/>
        </w:tabs>
        <w:spacing w:before="159"/>
        <w:rPr>
          <w:rFonts w:hint="eastAsia"/>
          <w:b/>
          <w:sz w:val="21"/>
        </w:rPr>
      </w:pPr>
      <w:r>
        <w:rPr>
          <w:b/>
          <w:spacing w:val="-2"/>
          <w:sz w:val="21"/>
        </w:rPr>
        <w:t>排除合理怀疑标</w:t>
      </w:r>
      <w:r>
        <w:rPr>
          <w:b/>
          <w:spacing w:val="-10"/>
          <w:sz w:val="21"/>
        </w:rPr>
        <w:t>准</w:t>
      </w:r>
    </w:p>
    <w:p w14:paraId="1DDC7770" w14:textId="77777777" w:rsidR="002A1E6D" w:rsidRDefault="00000000">
      <w:pPr>
        <w:pStyle w:val="a3"/>
        <w:spacing w:before="63" w:line="242" w:lineRule="auto"/>
        <w:ind w:left="656" w:right="262"/>
        <w:rPr>
          <w:rFonts w:hint="eastAsia"/>
        </w:rPr>
      </w:pPr>
      <w:r>
        <w:rPr>
          <w:spacing w:val="-2"/>
        </w:rPr>
        <w:t>对案件的证明必须达到诉讼所能认知的最高程度（拘留、较大数额罚款、责令停产停业、吊销许可证或执</w:t>
      </w:r>
      <w:r>
        <w:rPr>
          <w:spacing w:val="-4"/>
        </w:rPr>
        <w:t>照）；</w:t>
      </w:r>
    </w:p>
    <w:p w14:paraId="2DDECD32" w14:textId="77777777" w:rsidR="002A1E6D" w:rsidRDefault="00000000">
      <w:pPr>
        <w:pStyle w:val="a3"/>
        <w:spacing w:before="2" w:line="242" w:lineRule="auto"/>
        <w:ind w:left="656" w:right="261"/>
        <w:jc w:val="both"/>
        <w:rPr>
          <w:rFonts w:hint="eastAsia"/>
        </w:rPr>
      </w:pPr>
      <w:r>
        <w:rPr>
          <w:spacing w:val="-2"/>
        </w:rPr>
        <w:t>【很严重。但是证明的事实不是案件本来的事实，我们只追求法律上能够接受的事实，排除合理怀疑大概是九成以上的把握。法律上真实就可以了。百分百查清事实成本太高了。很少要求排除合理怀疑的标准，除非你影响的利益和刑事诉讼差不多。】</w:t>
      </w:r>
    </w:p>
    <w:p w14:paraId="5772B1E8" w14:textId="77777777" w:rsidR="002A1E6D" w:rsidRDefault="00000000">
      <w:pPr>
        <w:pStyle w:val="a4"/>
        <w:numPr>
          <w:ilvl w:val="0"/>
          <w:numId w:val="39"/>
        </w:numPr>
        <w:tabs>
          <w:tab w:val="left" w:pos="822"/>
        </w:tabs>
        <w:spacing w:before="102"/>
        <w:rPr>
          <w:rFonts w:hint="eastAsia"/>
          <w:b/>
          <w:sz w:val="21"/>
        </w:rPr>
      </w:pPr>
      <w:r>
        <w:rPr>
          <w:b/>
          <w:spacing w:val="-2"/>
          <w:sz w:val="21"/>
        </w:rPr>
        <w:t>明显优势标</w:t>
      </w:r>
      <w:r>
        <w:rPr>
          <w:b/>
          <w:spacing w:val="-10"/>
          <w:sz w:val="21"/>
        </w:rPr>
        <w:t>准</w:t>
      </w:r>
    </w:p>
    <w:p w14:paraId="661FFAB4" w14:textId="77777777" w:rsidR="002A1E6D" w:rsidRDefault="00000000">
      <w:pPr>
        <w:pStyle w:val="a3"/>
        <w:spacing w:before="63"/>
        <w:ind w:left="656"/>
        <w:rPr>
          <w:rFonts w:hint="eastAsia"/>
        </w:rPr>
      </w:pPr>
      <w:r>
        <w:rPr>
          <w:spacing w:val="-2"/>
          <w:u w:val="single"/>
        </w:rPr>
        <w:t>要求该优势足以使法官确信其主张的事实真实存在</w:t>
      </w:r>
      <w:r>
        <w:rPr>
          <w:spacing w:val="-2"/>
        </w:rPr>
        <w:t>（绝大多数一般情形</w:t>
      </w:r>
      <w:r>
        <w:rPr>
          <w:spacing w:val="-5"/>
        </w:rPr>
        <w:t>）；</w:t>
      </w:r>
    </w:p>
    <w:p w14:paraId="73E1BB08" w14:textId="77777777" w:rsidR="002A1E6D" w:rsidRDefault="00000000">
      <w:pPr>
        <w:pStyle w:val="a3"/>
        <w:spacing w:before="3"/>
        <w:ind w:left="656"/>
        <w:rPr>
          <w:rFonts w:hint="eastAsia"/>
        </w:rPr>
      </w:pPr>
      <w:r>
        <w:rPr>
          <w:spacing w:val="-3"/>
        </w:rPr>
        <w:t>【大多数案件。我所证明的事实比你有优势的多，虽然有一定怀疑但是事实成立的把握比较大】</w:t>
      </w:r>
    </w:p>
    <w:p w14:paraId="35D11479" w14:textId="77777777" w:rsidR="002A1E6D" w:rsidRDefault="00000000">
      <w:pPr>
        <w:pStyle w:val="a4"/>
        <w:numPr>
          <w:ilvl w:val="0"/>
          <w:numId w:val="39"/>
        </w:numPr>
        <w:tabs>
          <w:tab w:val="left" w:pos="822"/>
        </w:tabs>
        <w:spacing w:before="104"/>
        <w:rPr>
          <w:rFonts w:hint="eastAsia"/>
          <w:b/>
          <w:sz w:val="21"/>
        </w:rPr>
      </w:pPr>
      <w:r>
        <w:rPr>
          <w:b/>
          <w:spacing w:val="-4"/>
          <w:sz w:val="21"/>
        </w:rPr>
        <w:t>优势标准</w:t>
      </w:r>
    </w:p>
    <w:p w14:paraId="310B3575" w14:textId="77777777" w:rsidR="002A1E6D" w:rsidRDefault="00000000">
      <w:pPr>
        <w:pStyle w:val="a3"/>
        <w:spacing w:before="63"/>
        <w:ind w:left="656"/>
        <w:rPr>
          <w:rFonts w:hint="eastAsia"/>
        </w:rPr>
      </w:pPr>
      <w:r>
        <w:rPr>
          <w:spacing w:val="-3"/>
        </w:rPr>
        <w:t>【标准最低，不要求明显优势】</w:t>
      </w:r>
    </w:p>
    <w:p w14:paraId="160E98A2" w14:textId="77777777" w:rsidR="002A1E6D" w:rsidRDefault="00000000">
      <w:pPr>
        <w:pStyle w:val="a3"/>
        <w:spacing w:before="3" w:line="244" w:lineRule="auto"/>
        <w:ind w:left="656" w:right="514"/>
        <w:rPr>
          <w:rFonts w:hint="eastAsia"/>
        </w:rPr>
      </w:pPr>
      <w:r>
        <w:rPr>
          <w:spacing w:val="-2"/>
        </w:rPr>
        <w:t>证据表明待证事实存在的</w:t>
      </w:r>
      <w:r>
        <w:rPr>
          <w:b/>
          <w:spacing w:val="-2"/>
          <w:u w:val="single"/>
        </w:rPr>
        <w:t>可能性明显大于不存在的可能性</w:t>
      </w:r>
      <w:r>
        <w:rPr>
          <w:spacing w:val="-2"/>
        </w:rPr>
        <w:t>（简易程序）。【实践中只要超过</w:t>
      </w:r>
      <w:r>
        <w:rPr>
          <w:rFonts w:ascii="Calibri" w:eastAsia="Calibri"/>
          <w:spacing w:val="-2"/>
        </w:rPr>
        <w:t>50%</w:t>
      </w:r>
      <w:r>
        <w:rPr>
          <w:spacing w:val="-2"/>
        </w:rPr>
        <w:t>就可以了，适用于对相对人权利义务影响比较小的案件，特别是简易程序案件】</w:t>
      </w:r>
    </w:p>
    <w:p w14:paraId="49022B22" w14:textId="77777777" w:rsidR="002A1E6D" w:rsidRDefault="002A1E6D">
      <w:pPr>
        <w:pStyle w:val="a3"/>
        <w:spacing w:before="1"/>
        <w:ind w:left="0"/>
        <w:rPr>
          <w:rFonts w:hint="eastAsia"/>
          <w:sz w:val="14"/>
        </w:rPr>
      </w:pPr>
    </w:p>
    <w:p w14:paraId="733D9E9A" w14:textId="77777777" w:rsidR="002A1E6D" w:rsidRDefault="00000000">
      <w:pPr>
        <w:spacing w:before="72" w:line="242" w:lineRule="auto"/>
        <w:ind w:left="117" w:right="135"/>
        <w:rPr>
          <w:rFonts w:hint="eastAsia"/>
          <w:sz w:val="21"/>
        </w:rPr>
      </w:pPr>
      <w:r>
        <w:rPr>
          <w:spacing w:val="-2"/>
          <w:sz w:val="21"/>
        </w:rPr>
        <w:t>例</w:t>
      </w:r>
      <w:r>
        <w:rPr>
          <w:rFonts w:ascii="Calibri" w:eastAsia="Calibri" w:hAnsi="Calibri"/>
          <w:spacing w:val="-2"/>
          <w:sz w:val="21"/>
        </w:rPr>
        <w:t>1</w:t>
      </w:r>
      <w:r>
        <w:rPr>
          <w:spacing w:val="-2"/>
          <w:sz w:val="21"/>
        </w:rPr>
        <w:t>：</w:t>
      </w:r>
      <w:r>
        <w:rPr>
          <w:rFonts w:ascii="Calibri" w:eastAsia="Calibri" w:hAnsi="Calibri"/>
          <w:spacing w:val="-2"/>
          <w:sz w:val="21"/>
        </w:rPr>
        <w:t>2013</w:t>
      </w:r>
      <w:r>
        <w:rPr>
          <w:spacing w:val="-2"/>
          <w:sz w:val="21"/>
        </w:rPr>
        <w:t>年</w:t>
      </w:r>
      <w:r>
        <w:rPr>
          <w:rFonts w:ascii="Calibri" w:eastAsia="Calibri" w:hAnsi="Calibri"/>
          <w:spacing w:val="-2"/>
          <w:sz w:val="21"/>
        </w:rPr>
        <w:t>4</w:t>
      </w:r>
      <w:r>
        <w:rPr>
          <w:spacing w:val="-2"/>
          <w:sz w:val="21"/>
        </w:rPr>
        <w:t>月</w:t>
      </w:r>
      <w:r>
        <w:rPr>
          <w:rFonts w:ascii="Calibri" w:eastAsia="Calibri" w:hAnsi="Calibri"/>
          <w:spacing w:val="-2"/>
          <w:sz w:val="21"/>
        </w:rPr>
        <w:t>2</w:t>
      </w:r>
      <w:r>
        <w:rPr>
          <w:spacing w:val="-2"/>
          <w:sz w:val="21"/>
        </w:rPr>
        <w:t>日，汉阳交巡警在汉阳大道赫山路口联勤路查，一辆车牌号为“鄂</w:t>
      </w:r>
      <w:r>
        <w:rPr>
          <w:rFonts w:ascii="Calibri" w:eastAsia="Calibri" w:hAnsi="Calibri"/>
          <w:spacing w:val="-2"/>
          <w:sz w:val="21"/>
        </w:rPr>
        <w:t>A**M21</w:t>
      </w:r>
      <w:r>
        <w:rPr>
          <w:spacing w:val="-2"/>
          <w:sz w:val="21"/>
        </w:rPr>
        <w:t>”的小客车沿赫山路从南向北驶来。民警示意司机靠边接受检查，</w:t>
      </w:r>
      <w:r>
        <w:rPr>
          <w:b/>
          <w:color w:val="FF0000"/>
          <w:spacing w:val="-2"/>
          <w:sz w:val="21"/>
          <w:u w:val="single" w:color="FF0000"/>
        </w:rPr>
        <w:t>司机闯红灯加大油门逃跑，民警立即驾车拦截，最终在将该车拦</w:t>
      </w:r>
      <w:r>
        <w:rPr>
          <w:b/>
          <w:color w:val="FF0000"/>
          <w:spacing w:val="80"/>
          <w:sz w:val="21"/>
          <w:u w:val="single" w:color="FF0000"/>
        </w:rPr>
        <w:t xml:space="preserve"> </w:t>
      </w:r>
      <w:r>
        <w:rPr>
          <w:b/>
          <w:color w:val="FF0000"/>
          <w:spacing w:val="-10"/>
          <w:sz w:val="21"/>
          <w:u w:val="single" w:color="FF0000"/>
        </w:rPr>
        <w:t>停</w:t>
      </w:r>
      <w:r>
        <w:rPr>
          <w:b/>
          <w:color w:val="FF0000"/>
          <w:spacing w:val="80"/>
          <w:w w:val="150"/>
          <w:sz w:val="21"/>
          <w:u w:val="single" w:color="FF0000"/>
        </w:rPr>
        <w:t xml:space="preserve">                                          </w:t>
      </w:r>
      <w:r>
        <w:rPr>
          <w:b/>
          <w:color w:val="FF0000"/>
          <w:spacing w:val="-2"/>
          <w:sz w:val="21"/>
          <w:u w:val="single" w:color="FF0000"/>
        </w:rPr>
        <w:t>。民警要求驾驶员吴某配合进行酒精测试，吴某竟升起车窗，锁上车门，从车里拿出两个小酒瓶，当着民警的面喝了几口</w:t>
      </w:r>
      <w:r>
        <w:rPr>
          <w:spacing w:val="-2"/>
          <w:sz w:val="21"/>
        </w:rPr>
        <w:t>。随后，吴某接受呼吸检测，呼吸酒精检测数值达到</w:t>
      </w:r>
      <w:r>
        <w:rPr>
          <w:rFonts w:ascii="Calibri" w:eastAsia="Calibri" w:hAnsi="Calibri"/>
          <w:spacing w:val="-2"/>
          <w:sz w:val="21"/>
        </w:rPr>
        <w:t>3580mg</w:t>
      </w:r>
      <w:r>
        <w:rPr>
          <w:spacing w:val="-2"/>
          <w:sz w:val="21"/>
        </w:rPr>
        <w:t>／</w:t>
      </w:r>
      <w:r>
        <w:rPr>
          <w:rFonts w:ascii="Calibri" w:eastAsia="Calibri" w:hAnsi="Calibri"/>
          <w:spacing w:val="-2"/>
          <w:sz w:val="21"/>
        </w:rPr>
        <w:t>100ml</w:t>
      </w:r>
      <w:r>
        <w:rPr>
          <w:spacing w:val="-2"/>
          <w:sz w:val="21"/>
        </w:rPr>
        <w:t>，构成醉驾。</w:t>
      </w:r>
    </w:p>
    <w:p w14:paraId="1DFA5F53" w14:textId="77777777" w:rsidR="002A1E6D" w:rsidRDefault="00000000">
      <w:pPr>
        <w:spacing w:before="3" w:line="242" w:lineRule="auto"/>
        <w:ind w:left="117" w:right="163"/>
        <w:jc w:val="both"/>
        <w:rPr>
          <w:rFonts w:hint="eastAsia"/>
          <w:b/>
          <w:sz w:val="21"/>
        </w:rPr>
      </w:pPr>
      <w:r>
        <w:rPr>
          <w:spacing w:val="-2"/>
          <w:sz w:val="21"/>
        </w:rPr>
        <w:t>【</w:t>
      </w:r>
      <w:r>
        <w:rPr>
          <w:b/>
          <w:spacing w:val="-2"/>
          <w:sz w:val="21"/>
        </w:rPr>
        <w:t>能否认定醉驾？</w:t>
      </w:r>
      <w:r>
        <w:rPr>
          <w:spacing w:val="-2"/>
          <w:sz w:val="21"/>
        </w:rPr>
        <w:t>原来喝酒以前的读数不可能取得了，认定他存在违法行为的证据不存在了。要认定需要做证据推定：当事人喝酒的行为明显要掩盖之前喝酒的证据，</w:t>
      </w:r>
      <w:r>
        <w:rPr>
          <w:spacing w:val="-2"/>
          <w:sz w:val="21"/>
          <w:u w:val="single" w:color="FF0000"/>
        </w:rPr>
        <w:t>掩盖的行为可以推定之前存在酒驾的证据</w:t>
      </w:r>
      <w:r>
        <w:rPr>
          <w:spacing w:val="-2"/>
          <w:sz w:val="21"/>
        </w:rPr>
        <w:t>，推定能不能作为定案依据，取决于定案标准，如果要求排除合理怀疑，难以作为定案证据</w:t>
      </w:r>
      <w:r>
        <w:rPr>
          <w:rFonts w:ascii="Calibri" w:eastAsia="Calibri"/>
          <w:spacing w:val="-2"/>
          <w:sz w:val="21"/>
        </w:rPr>
        <w:t>eg</w:t>
      </w:r>
      <w:r>
        <w:rPr>
          <w:spacing w:val="-2"/>
          <w:sz w:val="21"/>
        </w:rPr>
        <w:t>把毒品撒到海里说是面粉，无法定案，但是这里情况不一样，贩毒是严重的犯罪行为，</w:t>
      </w:r>
      <w:r>
        <w:rPr>
          <w:spacing w:val="-2"/>
          <w:sz w:val="21"/>
          <w:u w:val="single" w:color="FF0000"/>
        </w:rPr>
        <w:t>酒驾醉驾都比较轻</w:t>
      </w:r>
      <w:r>
        <w:rPr>
          <w:spacing w:val="-2"/>
          <w:sz w:val="21"/>
        </w:rPr>
        <w:t>，不要达到刑事诉讼的证明标准，结合取证效果执法目的等考虑，这种</w:t>
      </w:r>
      <w:r>
        <w:rPr>
          <w:spacing w:val="-2"/>
          <w:sz w:val="21"/>
          <w:u w:val="single" w:color="FF0000"/>
        </w:rPr>
        <w:t>推定在这一类案件中是适用的</w:t>
      </w:r>
      <w:r>
        <w:rPr>
          <w:spacing w:val="-2"/>
          <w:sz w:val="21"/>
        </w:rPr>
        <w:t>。只要达到明显优势就可以了，</w:t>
      </w:r>
      <w:r>
        <w:rPr>
          <w:b/>
          <w:spacing w:val="-2"/>
          <w:sz w:val="21"/>
        </w:rPr>
        <w:t>其实这里八成以上是可以确定的。现在新的证据规则确定，当着警察喝酒吹出来是多少就算多少，所以证明标准不是绝对的】</w:t>
      </w:r>
    </w:p>
    <w:p w14:paraId="2927C3DA" w14:textId="77777777" w:rsidR="002A1E6D" w:rsidRDefault="002A1E6D">
      <w:pPr>
        <w:pStyle w:val="a3"/>
        <w:spacing w:before="4"/>
        <w:ind w:left="0"/>
        <w:rPr>
          <w:rFonts w:hint="eastAsia"/>
          <w:b/>
          <w:sz w:val="20"/>
        </w:rPr>
      </w:pPr>
    </w:p>
    <w:p w14:paraId="75914DB8" w14:textId="77777777" w:rsidR="002A1E6D" w:rsidRDefault="00000000">
      <w:pPr>
        <w:spacing w:line="242" w:lineRule="auto"/>
        <w:ind w:left="117" w:right="142"/>
        <w:rPr>
          <w:rFonts w:hint="eastAsia"/>
          <w:sz w:val="21"/>
        </w:rPr>
      </w:pPr>
      <w:r>
        <w:rPr>
          <w:spacing w:val="-1"/>
          <w:sz w:val="21"/>
        </w:rPr>
        <w:t>【简易程序】例</w:t>
      </w:r>
      <w:r>
        <w:rPr>
          <w:rFonts w:ascii="Calibri" w:eastAsia="Calibri" w:hAnsi="Calibri"/>
          <w:sz w:val="21"/>
        </w:rPr>
        <w:t>2</w:t>
      </w:r>
      <w:r>
        <w:rPr>
          <w:spacing w:val="-3"/>
          <w:sz w:val="21"/>
        </w:rPr>
        <w:t>：原告廖宗荣驾驶小轿车被执勤交通警察陶祖坤示意靠边停车。陶祖坤认为廖宗荣无视禁止左转弯交通标志违规左转弯，其行为已违反道交法的规定，依法应受处罚，遂向廖宗荣出具行政处罚决定书。廖宗荣拒绝在处罚决定书上签字，但仍缴纳了</w:t>
      </w:r>
      <w:r>
        <w:rPr>
          <w:rFonts w:ascii="Calibri" w:eastAsia="Calibri" w:hAnsi="Calibri"/>
          <w:spacing w:val="-2"/>
          <w:sz w:val="21"/>
        </w:rPr>
        <w:t>2</w:t>
      </w:r>
      <w:r>
        <w:rPr>
          <w:rFonts w:ascii="Calibri" w:eastAsia="Calibri" w:hAnsi="Calibri"/>
          <w:sz w:val="21"/>
        </w:rPr>
        <w:t>0</w:t>
      </w:r>
      <w:r>
        <w:rPr>
          <w:rFonts w:ascii="Calibri" w:eastAsia="Calibri" w:hAnsi="Calibri"/>
          <w:spacing w:val="-1"/>
          <w:sz w:val="21"/>
        </w:rPr>
        <w:t>0</w:t>
      </w:r>
      <w:r>
        <w:rPr>
          <w:spacing w:val="-3"/>
          <w:sz w:val="21"/>
        </w:rPr>
        <w:t>元罚款。【实际上扩张了行政处罚法的使用范围】事后，廖宗荣在申请行政复议时指出，</w:t>
      </w:r>
      <w:r>
        <w:rPr>
          <w:b/>
          <w:color w:val="FF0000"/>
          <w:spacing w:val="-4"/>
          <w:w w:val="99"/>
          <w:sz w:val="21"/>
          <w:u w:val="single" w:color="FF0000"/>
        </w:rPr>
        <w:t>行政处罚决定书是一名交通警察在仅凭个人主观臆断的情况下作出的，事实不清且没有证</w:t>
      </w:r>
      <w:r>
        <w:rPr>
          <w:b/>
          <w:color w:val="FF0000"/>
          <w:w w:val="99"/>
          <w:sz w:val="21"/>
          <w:u w:val="single" w:color="FF0000"/>
        </w:rPr>
        <w:t xml:space="preserve">                                                                                                                                                                                                </w:t>
      </w:r>
      <w:r>
        <w:rPr>
          <w:b/>
          <w:color w:val="FF0000"/>
          <w:spacing w:val="2"/>
          <w:w w:val="99"/>
          <w:sz w:val="21"/>
          <w:u w:val="single" w:color="FF0000"/>
        </w:rPr>
        <w:t>据</w:t>
      </w:r>
      <w:r>
        <w:rPr>
          <w:spacing w:val="-3"/>
          <w:sz w:val="21"/>
        </w:rPr>
        <w:t>。【如果按照较高的证明标准准，两方都没有优势，所以需要法官根据证据规则做一个决断，相信了交警的证言——因为公务人员天然带有权威性】</w:t>
      </w:r>
    </w:p>
    <w:p w14:paraId="625F8FA4" w14:textId="77777777" w:rsidR="002A1E6D" w:rsidRDefault="00000000">
      <w:pPr>
        <w:spacing w:before="4" w:line="242" w:lineRule="auto"/>
        <w:ind w:left="117" w:right="135"/>
        <w:jc w:val="both"/>
        <w:rPr>
          <w:rFonts w:hint="eastAsia"/>
          <w:sz w:val="21"/>
        </w:rPr>
      </w:pPr>
      <w:r>
        <w:rPr>
          <w:spacing w:val="-2"/>
          <w:sz w:val="21"/>
        </w:rPr>
        <w:t>法院认为：虽然只有陶祖坤一人的陈述证实，但只要陶祖坤是依法执行公务的人员，其陈述的客观真实性得到证</w:t>
      </w:r>
      <w:bookmarkStart w:id="192" w:name="五、行政诉讼中的法律适用_"/>
      <w:bookmarkEnd w:id="192"/>
      <w:r>
        <w:rPr>
          <w:spacing w:val="-2"/>
          <w:sz w:val="21"/>
        </w:rPr>
        <w:t>实，</w:t>
      </w:r>
      <w:r>
        <w:rPr>
          <w:b/>
          <w:color w:val="FF0000"/>
          <w:spacing w:val="-2"/>
          <w:sz w:val="21"/>
          <w:u w:val="single" w:color="FF0000"/>
        </w:rPr>
        <w:t>以没有证据证明陶祖坤与廖宗荣之间存在利害关系，陶祖坤一人的陈述就是证明廖宗荣有违反禁令左转弯行</w:t>
      </w:r>
      <w:r>
        <w:rPr>
          <w:b/>
          <w:color w:val="FF0000"/>
          <w:spacing w:val="40"/>
          <w:sz w:val="21"/>
          <w:u w:val="single" w:color="FF0000"/>
        </w:rPr>
        <w:t xml:space="preserve"> </w:t>
      </w:r>
      <w:r>
        <w:rPr>
          <w:b/>
          <w:color w:val="FF0000"/>
          <w:spacing w:val="-2"/>
          <w:sz w:val="21"/>
          <w:u w:val="single" w:color="FF0000"/>
        </w:rPr>
        <w:t>为的优势证据，应当作为认定事实的根据</w:t>
      </w:r>
      <w:r>
        <w:rPr>
          <w:spacing w:val="-2"/>
          <w:sz w:val="21"/>
        </w:rPr>
        <w:t>。【</w:t>
      </w:r>
      <w:r>
        <w:rPr>
          <w:spacing w:val="-2"/>
          <w:sz w:val="21"/>
          <w:u w:val="single" w:color="FF0000"/>
        </w:rPr>
        <w:t>影响不大，适用优势证据标准</w:t>
      </w:r>
      <w:r>
        <w:rPr>
          <w:spacing w:val="-2"/>
          <w:sz w:val="21"/>
        </w:rPr>
        <w:t>，可能当时真的没有违法，但是法院必须作出决断】</w:t>
      </w:r>
    </w:p>
    <w:p w14:paraId="071673E7" w14:textId="77777777" w:rsidR="002A1E6D" w:rsidRDefault="002A1E6D">
      <w:pPr>
        <w:pStyle w:val="a3"/>
        <w:ind w:left="0"/>
        <w:rPr>
          <w:rFonts w:hint="eastAsia"/>
          <w:sz w:val="20"/>
        </w:rPr>
      </w:pPr>
    </w:p>
    <w:p w14:paraId="036918EC" w14:textId="77777777" w:rsidR="002A1E6D" w:rsidRDefault="002A1E6D">
      <w:pPr>
        <w:pStyle w:val="a3"/>
        <w:spacing w:before="11"/>
        <w:ind w:left="0"/>
        <w:rPr>
          <w:rFonts w:hint="eastAsia"/>
          <w:sz w:val="14"/>
        </w:rPr>
      </w:pPr>
    </w:p>
    <w:p w14:paraId="71EDCB75" w14:textId="77777777" w:rsidR="002A1E6D" w:rsidRDefault="00000000">
      <w:pPr>
        <w:spacing w:before="72"/>
        <w:ind w:left="117"/>
        <w:rPr>
          <w:rFonts w:hint="eastAsia"/>
          <w:b/>
          <w:sz w:val="21"/>
        </w:rPr>
      </w:pPr>
      <w:r>
        <w:rPr>
          <w:b/>
          <w:color w:val="000000"/>
          <w:spacing w:val="-3"/>
          <w:sz w:val="21"/>
          <w:shd w:val="clear" w:color="auto" w:fill="FAD4B5"/>
        </w:rPr>
        <w:t>五、行政诉讼中的法律适用</w:t>
      </w:r>
    </w:p>
    <w:p w14:paraId="4AA32A69" w14:textId="77777777" w:rsidR="002A1E6D" w:rsidRDefault="002A1E6D">
      <w:pPr>
        <w:pStyle w:val="a3"/>
        <w:spacing w:before="12"/>
        <w:ind w:left="0"/>
        <w:rPr>
          <w:rFonts w:hint="eastAsia"/>
          <w:b/>
          <w:sz w:val="14"/>
        </w:rPr>
      </w:pPr>
    </w:p>
    <w:p w14:paraId="709ECEFD" w14:textId="77777777" w:rsidR="002A1E6D" w:rsidRDefault="00000000">
      <w:pPr>
        <w:pStyle w:val="a3"/>
        <w:spacing w:before="72" w:line="242" w:lineRule="auto"/>
        <w:ind w:left="656" w:right="261"/>
        <w:rPr>
          <w:rFonts w:hint="eastAsia"/>
        </w:rPr>
      </w:pPr>
      <w:r>
        <w:rPr>
          <w:spacing w:val="-2"/>
        </w:rPr>
        <w:t>在行政诉讼中比其他两种诉讼复杂。民事诉讼和刑事诉讼的法律适用的规范来源比较单纯，就是来自全国人大及其常委会制定的法律。因为立法法规定民事基本制度和犯罪与刑罚是人大的立法保留事项，但是行政诉讼不同。行政诉讼的每个领域都有自己的单行法，也各自有很多地方性法规和规章。规范的数量庞</w:t>
      </w:r>
      <w:r>
        <w:rPr>
          <w:spacing w:val="40"/>
        </w:rPr>
        <w:t xml:space="preserve"> </w:t>
      </w:r>
      <w:r>
        <w:rPr>
          <w:spacing w:val="-2"/>
        </w:rPr>
        <w:t>大，层级多样化，导致行政诉讼中的法律适用是比较麻烦的问题，导致法院需要考虑很多法律规范。行政审判活动中适用的法律规范更多的不是中央层面的法律法规而是地方的规章，因为中央立法都比较抽象原则，实践中的操作细则中央立法无法很详细，交给地方立法操作。民族自治地方还要考虑自治条例和单行条例的问题。适用过程中因为规范很多会出现问题，第一节课讲了不同法源规范之间存在冲突的情况。但是只是一个方面，另一个方面涉及法官对审理依据的规范要达到什么样的尊重程度。</w:t>
      </w:r>
    </w:p>
    <w:p w14:paraId="1777BFBE" w14:textId="77777777" w:rsidR="002A1E6D" w:rsidRDefault="002A1E6D">
      <w:pPr>
        <w:pStyle w:val="a3"/>
        <w:spacing w:before="7"/>
        <w:ind w:left="0"/>
        <w:rPr>
          <w:rFonts w:hint="eastAsia"/>
          <w:sz w:val="13"/>
        </w:rPr>
      </w:pPr>
    </w:p>
    <w:p w14:paraId="68038B00" w14:textId="77777777" w:rsidR="002A1E6D" w:rsidRDefault="00000000">
      <w:pPr>
        <w:spacing w:before="71"/>
        <w:ind w:left="117"/>
        <w:rPr>
          <w:rFonts w:hint="eastAsia"/>
          <w:b/>
          <w:sz w:val="21"/>
        </w:rPr>
      </w:pPr>
      <w:r>
        <w:rPr>
          <w:b/>
          <w:color w:val="000000"/>
          <w:spacing w:val="-2"/>
          <w:sz w:val="21"/>
          <w:shd w:val="clear" w:color="auto" w:fill="D6E2BB"/>
        </w:rPr>
        <w:t>（一）审判的依</w:t>
      </w:r>
      <w:r>
        <w:rPr>
          <w:b/>
          <w:color w:val="000000"/>
          <w:spacing w:val="-10"/>
          <w:sz w:val="21"/>
          <w:shd w:val="clear" w:color="auto" w:fill="D6E2BB"/>
        </w:rPr>
        <w:t>据</w:t>
      </w:r>
    </w:p>
    <w:p w14:paraId="6AF87AEE" w14:textId="77777777" w:rsidR="002A1E6D" w:rsidRDefault="00000000">
      <w:pPr>
        <w:spacing w:before="160"/>
        <w:ind w:left="656"/>
        <w:rPr>
          <w:rFonts w:hint="eastAsia"/>
          <w:sz w:val="21"/>
        </w:rPr>
      </w:pPr>
      <w:r>
        <w:rPr>
          <w:spacing w:val="-2"/>
          <w:sz w:val="21"/>
        </w:rPr>
        <w:t>人民法院审理行政案件，</w:t>
      </w:r>
      <w:r>
        <w:rPr>
          <w:b/>
          <w:spacing w:val="-2"/>
          <w:sz w:val="21"/>
          <w:u w:val="single"/>
        </w:rPr>
        <w:t>以</w:t>
      </w:r>
      <w:r>
        <w:rPr>
          <w:b/>
          <w:color w:val="000000"/>
          <w:spacing w:val="-2"/>
          <w:sz w:val="21"/>
          <w:u w:val="single"/>
          <w:shd w:val="clear" w:color="auto" w:fill="FDFDBE"/>
        </w:rPr>
        <w:t>法律</w:t>
      </w:r>
      <w:r>
        <w:rPr>
          <w:b/>
          <w:color w:val="000000"/>
          <w:spacing w:val="-2"/>
          <w:sz w:val="21"/>
          <w:u w:val="single"/>
        </w:rPr>
        <w:t>和</w:t>
      </w:r>
      <w:r>
        <w:rPr>
          <w:b/>
          <w:color w:val="000000"/>
          <w:spacing w:val="-2"/>
          <w:sz w:val="21"/>
          <w:u w:val="single"/>
          <w:shd w:val="clear" w:color="auto" w:fill="FDFDBE"/>
        </w:rPr>
        <w:t>行政法规</w:t>
      </w:r>
      <w:r>
        <w:rPr>
          <w:b/>
          <w:color w:val="000000"/>
          <w:spacing w:val="-2"/>
          <w:sz w:val="21"/>
          <w:u w:val="single"/>
        </w:rPr>
        <w:t>、</w:t>
      </w:r>
      <w:r>
        <w:rPr>
          <w:b/>
          <w:color w:val="000000"/>
          <w:spacing w:val="-2"/>
          <w:sz w:val="21"/>
          <w:u w:val="single"/>
          <w:shd w:val="clear" w:color="auto" w:fill="FDFDBE"/>
        </w:rPr>
        <w:t>地方性法规</w:t>
      </w:r>
      <w:r>
        <w:rPr>
          <w:b/>
          <w:color w:val="000000"/>
          <w:spacing w:val="-2"/>
          <w:sz w:val="21"/>
          <w:u w:val="single"/>
        </w:rPr>
        <w:t>为</w:t>
      </w:r>
      <w:r>
        <w:rPr>
          <w:b/>
          <w:color w:val="000000"/>
          <w:spacing w:val="-2"/>
          <w:sz w:val="21"/>
          <w:u w:val="single"/>
          <w:shd w:val="clear" w:color="auto" w:fill="F4E3E2"/>
        </w:rPr>
        <w:t>依据</w:t>
      </w:r>
      <w:r>
        <w:rPr>
          <w:b/>
          <w:color w:val="000000"/>
          <w:spacing w:val="-2"/>
          <w:sz w:val="21"/>
          <w:u w:val="single"/>
        </w:rPr>
        <w:t>，同时参照规章</w:t>
      </w:r>
      <w:r>
        <w:rPr>
          <w:color w:val="000000"/>
          <w:spacing w:val="-3"/>
          <w:sz w:val="21"/>
        </w:rPr>
        <w:t>。地方性法规适用于本行</w:t>
      </w:r>
    </w:p>
    <w:p w14:paraId="5990E6EF" w14:textId="77777777" w:rsidR="002A1E6D" w:rsidRDefault="002A1E6D">
      <w:pPr>
        <w:rPr>
          <w:rFonts w:hint="eastAsia"/>
          <w:sz w:val="21"/>
        </w:rPr>
        <w:sectPr w:rsidR="002A1E6D">
          <w:pgSz w:w="11910" w:h="16850"/>
          <w:pgMar w:top="660" w:right="20" w:bottom="220" w:left="1320" w:header="0" w:footer="38" w:gutter="0"/>
          <w:cols w:space="720"/>
        </w:sectPr>
      </w:pPr>
    </w:p>
    <w:p w14:paraId="26F83D03" w14:textId="77777777" w:rsidR="002A1E6D" w:rsidRDefault="00000000">
      <w:pPr>
        <w:pStyle w:val="a3"/>
        <w:spacing w:before="50"/>
        <w:ind w:left="656"/>
        <w:rPr>
          <w:rFonts w:hint="eastAsia"/>
        </w:rPr>
      </w:pPr>
      <w:r>
        <w:rPr>
          <w:spacing w:val="-3"/>
        </w:rPr>
        <w:lastRenderedPageBreak/>
        <w:t>政区域内发生的行政案件。</w:t>
      </w:r>
    </w:p>
    <w:p w14:paraId="1C495BEE" w14:textId="77777777" w:rsidR="002A1E6D" w:rsidRDefault="00000000">
      <w:pPr>
        <w:pStyle w:val="a3"/>
        <w:spacing w:before="3" w:line="242" w:lineRule="auto"/>
        <w:ind w:left="656" w:right="255"/>
        <w:jc w:val="both"/>
        <w:rPr>
          <w:rFonts w:hint="eastAsia"/>
        </w:rPr>
      </w:pPr>
      <w:r>
        <w:rPr>
          <w:spacing w:val="-2"/>
        </w:rPr>
        <w:t>【</w:t>
      </w:r>
      <w:r>
        <w:rPr>
          <w:b/>
          <w:spacing w:val="-2"/>
        </w:rPr>
        <w:t>依据和参照的区别</w:t>
      </w:r>
      <w:r>
        <w:rPr>
          <w:spacing w:val="-2"/>
        </w:rPr>
        <w:t>：依据的尊重程度是更高的，是不容置疑的，</w:t>
      </w:r>
      <w:r>
        <w:rPr>
          <w:spacing w:val="-2"/>
          <w:u w:val="single" w:color="FF0000"/>
        </w:rPr>
        <w:t>判决是要根据它做出</w:t>
      </w:r>
      <w:r>
        <w:rPr>
          <w:spacing w:val="-2"/>
        </w:rPr>
        <w:t>的，</w:t>
      </w:r>
      <w:r>
        <w:rPr>
          <w:spacing w:val="-2"/>
          <w:u w:val="single" w:color="FF0000"/>
        </w:rPr>
        <w:t>不能质疑它的</w:t>
      </w:r>
      <w:r>
        <w:rPr>
          <w:spacing w:val="40"/>
          <w:u w:val="single" w:color="FF0000"/>
        </w:rPr>
        <w:t xml:space="preserve"> </w:t>
      </w:r>
      <w:r>
        <w:rPr>
          <w:spacing w:val="-2"/>
          <w:u w:val="single" w:color="FF0000"/>
        </w:rPr>
        <w:t>合法性</w:t>
      </w:r>
      <w:r>
        <w:rPr>
          <w:spacing w:val="-2"/>
        </w:rPr>
        <w:t>，原因是宪法层面的。因为法律地方性法规都是立法机关规定的，根据宪法，法院无权质疑，不能审查人大指定的规范，只能作为审判的依据，虽然可以认为但是不能说出来。但是这一点会产生实践的问题，如果发现地方性法规与法律是抵触的，实践中采取鸵鸟政策，</w:t>
      </w:r>
      <w:r>
        <w:rPr>
          <w:spacing w:val="-2"/>
          <w:u w:val="single" w:color="FF0000"/>
        </w:rPr>
        <w:t>虽然法官无权审查，但是允许法官进行法律规范的选择适用</w:t>
      </w:r>
      <w:r>
        <w:rPr>
          <w:spacing w:val="-2"/>
        </w:rPr>
        <w:t>，事实上就是允许进行审查，抵触的时候不要适用就好了，适用上位法就好了，</w:t>
      </w:r>
      <w:r>
        <w:rPr>
          <w:spacing w:val="-2"/>
          <w:u w:val="single" w:color="FF0000"/>
        </w:rPr>
        <w:t>不能在判决书中进行合法性评价</w:t>
      </w:r>
      <w:r>
        <w:rPr>
          <w:spacing w:val="-2"/>
        </w:rPr>
        <w:t>，是一个妥协的选择】</w:t>
      </w:r>
    </w:p>
    <w:p w14:paraId="45588A02" w14:textId="77777777" w:rsidR="002A1E6D" w:rsidRDefault="00000000">
      <w:pPr>
        <w:pStyle w:val="a3"/>
        <w:spacing w:before="5"/>
        <w:ind w:left="656"/>
        <w:rPr>
          <w:rFonts w:hint="eastAsia"/>
        </w:rPr>
      </w:pPr>
      <w:r>
        <w:rPr>
          <w:spacing w:val="-2"/>
        </w:rPr>
        <w:t>人民法院审理民族自治地方的行政案件，并以该民族自治地方的自</w:t>
      </w:r>
      <w:r>
        <w:rPr>
          <w:color w:val="000000"/>
          <w:spacing w:val="-2"/>
          <w:shd w:val="clear" w:color="auto" w:fill="FDFDBE"/>
        </w:rPr>
        <w:t>治条例</w:t>
      </w:r>
      <w:r>
        <w:rPr>
          <w:color w:val="000000"/>
          <w:spacing w:val="-2"/>
        </w:rPr>
        <w:t>和</w:t>
      </w:r>
      <w:r>
        <w:rPr>
          <w:color w:val="000000"/>
          <w:spacing w:val="-2"/>
          <w:shd w:val="clear" w:color="auto" w:fill="FDFDBE"/>
        </w:rPr>
        <w:t>单行条例</w:t>
      </w:r>
      <w:r>
        <w:rPr>
          <w:color w:val="000000"/>
          <w:spacing w:val="-2"/>
        </w:rPr>
        <w:t>为</w:t>
      </w:r>
      <w:r>
        <w:rPr>
          <w:color w:val="000000"/>
          <w:spacing w:val="-2"/>
          <w:shd w:val="clear" w:color="auto" w:fill="F7ECEC"/>
        </w:rPr>
        <w:t>依据</w:t>
      </w:r>
      <w:r>
        <w:rPr>
          <w:color w:val="000000"/>
          <w:spacing w:val="-10"/>
        </w:rPr>
        <w:t>。</w:t>
      </w:r>
    </w:p>
    <w:p w14:paraId="70B352AE" w14:textId="77777777" w:rsidR="002A1E6D" w:rsidRDefault="00000000">
      <w:pPr>
        <w:pStyle w:val="a3"/>
        <w:spacing w:before="1"/>
        <w:ind w:left="656"/>
        <w:rPr>
          <w:rFonts w:hint="eastAsia"/>
        </w:rPr>
      </w:pPr>
      <w:r>
        <w:rPr>
          <w:rFonts w:ascii="Segoe UI Symbol" w:eastAsia="Segoe UI Symbol" w:hAnsi="Segoe UI Symbol" w:cs="Segoe UI Symbol"/>
          <w:spacing w:val="-2"/>
        </w:rPr>
        <w:t>⭐“</w:t>
      </w:r>
      <w:r>
        <w:rPr>
          <w:spacing w:val="-3"/>
        </w:rPr>
        <w:t>依据”意味着法院不能对上述文件的合法性进行审查。</w:t>
      </w:r>
    </w:p>
    <w:p w14:paraId="2A77C2E4" w14:textId="77777777" w:rsidR="002A1E6D" w:rsidRDefault="00000000">
      <w:pPr>
        <w:pStyle w:val="a3"/>
        <w:spacing w:before="1" w:line="242" w:lineRule="auto"/>
        <w:ind w:left="656" w:right="292"/>
        <w:rPr>
          <w:rFonts w:hint="eastAsia"/>
        </w:rPr>
      </w:pPr>
      <w:r>
        <w:rPr>
          <w:rFonts w:ascii="Segoe UI Symbol" w:eastAsia="Segoe UI Symbol" w:hAnsi="Segoe UI Symbol" w:cs="Segoe UI Symbol"/>
          <w:spacing w:val="-2"/>
        </w:rPr>
        <w:t>⭐</w:t>
      </w:r>
      <w:r>
        <w:rPr>
          <w:spacing w:val="-2"/>
        </w:rPr>
        <w:t>理论上认为，法院可以对“依据”的法源是否抵触上位法进行判断，但不能在判决中就其合法性发表意</w:t>
      </w:r>
      <w:r>
        <w:rPr>
          <w:spacing w:val="-6"/>
        </w:rPr>
        <w:t>见。</w:t>
      </w:r>
    </w:p>
    <w:p w14:paraId="4F7C6B09" w14:textId="77777777" w:rsidR="002A1E6D" w:rsidRDefault="002A1E6D">
      <w:pPr>
        <w:pStyle w:val="a3"/>
        <w:ind w:left="0"/>
        <w:rPr>
          <w:rFonts w:hint="eastAsia"/>
          <w:sz w:val="20"/>
        </w:rPr>
      </w:pPr>
    </w:p>
    <w:p w14:paraId="732319AC" w14:textId="77777777" w:rsidR="002A1E6D" w:rsidRDefault="002A1E6D">
      <w:pPr>
        <w:pStyle w:val="a3"/>
        <w:spacing w:before="10"/>
        <w:ind w:left="0"/>
        <w:rPr>
          <w:rFonts w:hint="eastAsia"/>
          <w:sz w:val="18"/>
        </w:rPr>
      </w:pPr>
    </w:p>
    <w:p w14:paraId="249CE0C9" w14:textId="77777777" w:rsidR="002A1E6D" w:rsidRDefault="00000000">
      <w:pPr>
        <w:ind w:left="117"/>
        <w:rPr>
          <w:rFonts w:hint="eastAsia"/>
          <w:b/>
          <w:sz w:val="21"/>
        </w:rPr>
      </w:pPr>
      <w:r>
        <w:rPr>
          <w:b/>
          <w:color w:val="000000"/>
          <w:spacing w:val="-2"/>
          <w:sz w:val="21"/>
          <w:shd w:val="clear" w:color="auto" w:fill="D6E2BB"/>
        </w:rPr>
        <w:t>（二）审判的参</w:t>
      </w:r>
      <w:r>
        <w:rPr>
          <w:b/>
          <w:color w:val="000000"/>
          <w:spacing w:val="-10"/>
          <w:sz w:val="21"/>
          <w:shd w:val="clear" w:color="auto" w:fill="D6E2BB"/>
        </w:rPr>
        <w:t>照</w:t>
      </w:r>
    </w:p>
    <w:p w14:paraId="316837E4" w14:textId="77777777" w:rsidR="002A1E6D" w:rsidRDefault="00000000">
      <w:pPr>
        <w:pStyle w:val="a3"/>
        <w:spacing w:before="159" w:line="242" w:lineRule="auto"/>
        <w:ind w:left="656" w:right="214"/>
        <w:jc w:val="both"/>
        <w:rPr>
          <w:rFonts w:hint="eastAsia"/>
        </w:rPr>
      </w:pPr>
      <w:r>
        <w:rPr>
          <w:spacing w:val="-2"/>
        </w:rPr>
        <w:t>【处于依据地位的只有法律法规自治条例单行条例，不包括规章，规章地位被称为参照，</w:t>
      </w:r>
      <w:r>
        <w:rPr>
          <w:spacing w:val="-2"/>
          <w:u w:val="single" w:color="FF0000"/>
        </w:rPr>
        <w:t>因为是行政机关</w:t>
      </w:r>
      <w:r>
        <w:rPr>
          <w:spacing w:val="40"/>
          <w:u w:val="single" w:color="FF0000"/>
        </w:rPr>
        <w:t xml:space="preserve"> </w:t>
      </w:r>
      <w:r>
        <w:rPr>
          <w:spacing w:val="-2"/>
          <w:u w:val="single" w:color="FF0000"/>
        </w:rPr>
        <w:t>制定的，没有宪法理由</w:t>
      </w:r>
      <w:r>
        <w:rPr>
          <w:spacing w:val="-2"/>
        </w:rPr>
        <w:t>。从宪法角度行政机关受司法机关监督，法院还可以审查规章是不是违法的。但是规章又有一个地方比较尴尬，虽然是行政机关制定的，但是</w:t>
      </w:r>
      <w:r>
        <w:rPr>
          <w:spacing w:val="-2"/>
          <w:u w:val="single" w:color="FF0000"/>
        </w:rPr>
        <w:t>被列在了法源中，也应该表示尊重</w:t>
      </w:r>
      <w:r>
        <w:rPr>
          <w:spacing w:val="-2"/>
        </w:rPr>
        <w:t>，所以这两种性质相互之间有些矛盾，实践中就把他当作地位不那么高的法，法院可以进行合法性审查。经过合法性审查发现规章的内容是合法的，就可以把他变为审理活动的依据，发现不合法就不适用，法院可以在判决</w:t>
      </w:r>
      <w:r>
        <w:t>书中对规章的合法性进行评论。和前面的不同，但是实际上没有区别，都要审查。从宪法根源上讲地位不</w:t>
      </w:r>
      <w:r>
        <w:rPr>
          <w:spacing w:val="-2"/>
        </w:rPr>
        <w:t>同。法院采取的法律态度也不同。】</w:t>
      </w:r>
    </w:p>
    <w:p w14:paraId="0634FA80" w14:textId="77777777" w:rsidR="002A1E6D" w:rsidRDefault="00000000">
      <w:pPr>
        <w:pStyle w:val="a3"/>
        <w:spacing w:before="6"/>
        <w:ind w:left="656"/>
        <w:rPr>
          <w:rFonts w:hint="eastAsia"/>
        </w:rPr>
      </w:pPr>
      <w:r>
        <w:rPr>
          <w:spacing w:val="-2"/>
        </w:rPr>
        <w:t>人民法院审理行政案件，</w:t>
      </w:r>
      <w:r>
        <w:rPr>
          <w:color w:val="000000"/>
          <w:spacing w:val="-2"/>
          <w:shd w:val="clear" w:color="auto" w:fill="F7ECEC"/>
        </w:rPr>
        <w:t>参照规章</w:t>
      </w:r>
      <w:r>
        <w:rPr>
          <w:color w:val="000000"/>
          <w:spacing w:val="-10"/>
        </w:rPr>
        <w:t>。</w:t>
      </w:r>
    </w:p>
    <w:p w14:paraId="397ABDB8" w14:textId="77777777" w:rsidR="002A1E6D" w:rsidRDefault="00000000">
      <w:pPr>
        <w:pStyle w:val="a3"/>
        <w:spacing w:before="1"/>
        <w:ind w:left="656"/>
        <w:rPr>
          <w:rFonts w:hint="eastAsia"/>
        </w:rPr>
      </w:pPr>
      <w:r>
        <w:rPr>
          <w:rFonts w:ascii="Segoe UI Symbol" w:eastAsia="Segoe UI Symbol" w:hAnsi="Segoe UI Symbol" w:cs="Segoe UI Symbol"/>
          <w:spacing w:val="-2"/>
        </w:rPr>
        <w:t>⭐</w:t>
      </w:r>
      <w:r>
        <w:rPr>
          <w:spacing w:val="-3"/>
        </w:rPr>
        <w:t>在参照规章时，应当对规章的规定是否合法有效进行判断，对于合法有效的规章应当适用。</w:t>
      </w:r>
    </w:p>
    <w:p w14:paraId="34CCFEAE" w14:textId="77777777" w:rsidR="002A1E6D" w:rsidRDefault="00000000">
      <w:pPr>
        <w:pStyle w:val="a3"/>
        <w:spacing w:before="1"/>
        <w:ind w:left="656"/>
        <w:rPr>
          <w:rFonts w:hint="eastAsia"/>
        </w:rPr>
      </w:pPr>
      <w:r>
        <w:rPr>
          <w:rFonts w:ascii="Segoe UI Symbol" w:eastAsia="Segoe UI Symbol" w:hAnsi="Segoe UI Symbol" w:cs="Segoe UI Symbol"/>
          <w:spacing w:val="-2"/>
        </w:rPr>
        <w:t>⭐</w:t>
      </w:r>
      <w:r>
        <w:rPr>
          <w:spacing w:val="-2"/>
        </w:rPr>
        <w:t>法院在判决书中</w:t>
      </w:r>
      <w:r>
        <w:rPr>
          <w:spacing w:val="-2"/>
          <w:u w:val="single" w:color="FF0000"/>
        </w:rPr>
        <w:t>可以对是否应适用规章发表意见</w:t>
      </w:r>
      <w:r>
        <w:rPr>
          <w:spacing w:val="-10"/>
        </w:rPr>
        <w:t>。</w:t>
      </w:r>
    </w:p>
    <w:p w14:paraId="375333F3" w14:textId="77777777" w:rsidR="002A1E6D" w:rsidRDefault="002A1E6D">
      <w:pPr>
        <w:pStyle w:val="a3"/>
        <w:spacing w:before="6"/>
        <w:ind w:left="0"/>
        <w:rPr>
          <w:rFonts w:hint="eastAsia"/>
          <w:sz w:val="13"/>
        </w:rPr>
      </w:pPr>
    </w:p>
    <w:p w14:paraId="0DFCC9D9" w14:textId="77777777" w:rsidR="002A1E6D" w:rsidRDefault="00000000">
      <w:pPr>
        <w:spacing w:before="71"/>
        <w:ind w:left="117"/>
        <w:rPr>
          <w:rFonts w:hint="eastAsia"/>
          <w:b/>
          <w:sz w:val="21"/>
        </w:rPr>
      </w:pPr>
      <w:r>
        <w:rPr>
          <w:b/>
          <w:color w:val="000000"/>
          <w:spacing w:val="-2"/>
          <w:sz w:val="21"/>
          <w:shd w:val="clear" w:color="auto" w:fill="D6E2BB"/>
        </w:rPr>
        <w:t>（三）审判的参</w:t>
      </w:r>
      <w:r>
        <w:rPr>
          <w:b/>
          <w:color w:val="000000"/>
          <w:spacing w:val="-10"/>
          <w:sz w:val="21"/>
          <w:shd w:val="clear" w:color="auto" w:fill="D6E2BB"/>
        </w:rPr>
        <w:t>考</w:t>
      </w:r>
    </w:p>
    <w:p w14:paraId="35D831C5" w14:textId="77777777" w:rsidR="002A1E6D" w:rsidRDefault="00000000">
      <w:pPr>
        <w:pStyle w:val="a3"/>
        <w:spacing w:before="159" w:line="242" w:lineRule="auto"/>
        <w:ind w:left="656" w:right="248"/>
        <w:rPr>
          <w:rFonts w:hint="eastAsia"/>
        </w:rPr>
      </w:pPr>
      <w:r>
        <w:rPr>
          <w:spacing w:val="-2"/>
        </w:rPr>
        <w:t>【红头文件，不属于立法法规定的法源范围，实践中依据规范性文件作出的行为是最多的。规章是不够</w:t>
      </w:r>
      <w:r>
        <w:rPr>
          <w:spacing w:val="40"/>
        </w:rPr>
        <w:t xml:space="preserve"> </w:t>
      </w:r>
      <w:r>
        <w:rPr>
          <w:spacing w:val="-2"/>
        </w:rPr>
        <w:t>的。很多具体行政行为依据规范性文件作出，因为不是法源，所以法院不需要给予尊重，</w:t>
      </w:r>
      <w:r>
        <w:rPr>
          <w:color w:val="000000"/>
          <w:spacing w:val="-2"/>
          <w:shd w:val="clear" w:color="auto" w:fill="FCF3EB"/>
        </w:rPr>
        <w:t>如果是规章有调</w:t>
      </w:r>
      <w:r>
        <w:rPr>
          <w:color w:val="000000"/>
          <w:spacing w:val="80"/>
          <w:w w:val="150"/>
          <w:shd w:val="clear" w:color="auto" w:fill="FCF3EB"/>
        </w:rPr>
        <w:t xml:space="preserve">                                                    </w:t>
      </w:r>
      <w:r>
        <w:rPr>
          <w:color w:val="000000"/>
          <w:spacing w:val="-2"/>
          <w:shd w:val="clear" w:color="auto" w:fill="FCF3EB"/>
        </w:rPr>
        <w:t>整，法院一定要审查，但是对规范性文件可以无视</w:t>
      </w:r>
      <w:r>
        <w:rPr>
          <w:color w:val="000000"/>
          <w:spacing w:val="-2"/>
        </w:rPr>
        <w:t>，但是实践中规范性文件对法院就是具有事实上的约束作用，法院不会轻易用自己的判断替代行政机关的政策性判断。因此，在司法审判的实践活动中，</w:t>
      </w:r>
      <w:r>
        <w:rPr>
          <w:b/>
          <w:color w:val="000000"/>
          <w:spacing w:val="-2"/>
          <w:u w:val="single"/>
        </w:rPr>
        <w:t>规范性文件其实发挥着与规章相似的作用</w:t>
      </w:r>
      <w:r>
        <w:rPr>
          <w:color w:val="000000"/>
          <w:spacing w:val="-2"/>
        </w:rPr>
        <w:t>。如果符合上位法，法院也会将规范性文件作为法律依据，实际上是上位法的延伸，具有了上位法延伸的效力，如果不合法，就可以在规范性文件中进行合法性评价】</w:t>
      </w:r>
    </w:p>
    <w:p w14:paraId="41FA254A" w14:textId="77777777" w:rsidR="002A1E6D" w:rsidRDefault="00000000">
      <w:pPr>
        <w:pStyle w:val="a3"/>
        <w:spacing w:before="4" w:line="242" w:lineRule="auto"/>
        <w:ind w:left="656" w:right="261"/>
        <w:rPr>
          <w:rFonts w:hint="eastAsia"/>
        </w:rPr>
      </w:pPr>
      <w:r>
        <w:rPr>
          <w:spacing w:val="-2"/>
        </w:rPr>
        <w:t>人民法院经审查认为被诉具体行政行为依据的具体应用解释和其他规范性文件</w:t>
      </w:r>
      <w:r>
        <w:rPr>
          <w:spacing w:val="-2"/>
          <w:u w:val="single" w:color="FF0000"/>
        </w:rPr>
        <w:t>合法、有效并合理、适当</w:t>
      </w:r>
      <w:bookmarkStart w:id="193" w:name="六、判决、裁定、决定_"/>
      <w:bookmarkEnd w:id="193"/>
      <w:r>
        <w:rPr>
          <w:spacing w:val="40"/>
          <w:u w:val="single" w:color="FF0000"/>
        </w:rPr>
        <w:t xml:space="preserve"> </w:t>
      </w:r>
      <w:bookmarkStart w:id="194" w:name="（一）一审判决_"/>
      <w:bookmarkEnd w:id="194"/>
      <w:r>
        <w:rPr>
          <w:spacing w:val="-2"/>
          <w:u w:val="single" w:color="FF0000"/>
        </w:rPr>
        <w:t>的，在认定被</w:t>
      </w:r>
      <w:r>
        <w:rPr>
          <w:spacing w:val="80"/>
          <w:w w:val="150"/>
          <w:u w:val="single" w:color="FF0000"/>
        </w:rPr>
        <w:t xml:space="preserve">                                   </w:t>
      </w:r>
      <w:r>
        <w:rPr>
          <w:spacing w:val="-10"/>
          <w:u w:val="single" w:color="FF0000"/>
        </w:rPr>
        <w:t>诉</w:t>
      </w:r>
      <w:r>
        <w:rPr>
          <w:spacing w:val="80"/>
          <w:w w:val="150"/>
          <w:u w:val="single" w:color="FF0000"/>
        </w:rPr>
        <w:t xml:space="preserve">                                        </w:t>
      </w:r>
      <w:r>
        <w:rPr>
          <w:spacing w:val="-10"/>
          <w:u w:val="single" w:color="FF0000"/>
        </w:rPr>
        <w:t>具</w:t>
      </w:r>
      <w:r>
        <w:rPr>
          <w:spacing w:val="80"/>
          <w:w w:val="150"/>
          <w:u w:val="single" w:color="FF0000"/>
        </w:rPr>
        <w:t xml:space="preserve">                                        </w:t>
      </w:r>
      <w:r>
        <w:rPr>
          <w:spacing w:val="-2"/>
          <w:u w:val="single" w:color="FF0000"/>
        </w:rPr>
        <w:t>体行政行为合法性时应承认其效力</w:t>
      </w:r>
      <w:r>
        <w:rPr>
          <w:spacing w:val="-2"/>
        </w:rPr>
        <w:t>；人民法院可以在裁判理由中对具体应用解释和其他规范性文件是否合法、有效、合理或适当</w:t>
      </w:r>
      <w:r>
        <w:rPr>
          <w:spacing w:val="-2"/>
          <w:u w:val="single" w:color="FF0000"/>
        </w:rPr>
        <w:t>进行评述</w:t>
      </w:r>
      <w:r>
        <w:rPr>
          <w:spacing w:val="-2"/>
        </w:rPr>
        <w:t>。</w:t>
      </w:r>
    </w:p>
    <w:p w14:paraId="34754FBD" w14:textId="77777777" w:rsidR="002A1E6D" w:rsidRDefault="00000000">
      <w:pPr>
        <w:pStyle w:val="a3"/>
        <w:ind w:left="656"/>
        <w:rPr>
          <w:rFonts w:hint="eastAsia"/>
        </w:rPr>
      </w:pPr>
      <w:r>
        <w:rPr>
          <w:rFonts w:ascii="Segoe UI Symbol" w:eastAsia="Segoe UI Symbol" w:hAnsi="Segoe UI Symbol" w:cs="Segoe UI Symbol"/>
          <w:spacing w:val="-2"/>
        </w:rPr>
        <w:t>⭐</w:t>
      </w:r>
      <w:r>
        <w:rPr>
          <w:spacing w:val="-3"/>
        </w:rPr>
        <w:t>理论上法院对规范性文件可以比对规章进行更深层次的审查。</w:t>
      </w:r>
    </w:p>
    <w:p w14:paraId="1380E6EC" w14:textId="77777777" w:rsidR="002A1E6D" w:rsidRDefault="002A1E6D">
      <w:pPr>
        <w:pStyle w:val="a3"/>
        <w:spacing w:before="9"/>
        <w:ind w:left="0"/>
        <w:rPr>
          <w:rFonts w:hint="eastAsia"/>
          <w:sz w:val="14"/>
        </w:rPr>
      </w:pPr>
    </w:p>
    <w:p w14:paraId="5327965E" w14:textId="77777777" w:rsidR="002A1E6D" w:rsidRDefault="00000000">
      <w:pPr>
        <w:spacing w:before="71"/>
        <w:ind w:left="117"/>
        <w:rPr>
          <w:rFonts w:hint="eastAsia"/>
          <w:b/>
          <w:sz w:val="21"/>
        </w:rPr>
      </w:pPr>
      <w:r>
        <w:rPr>
          <w:b/>
          <w:spacing w:val="-4"/>
          <w:sz w:val="21"/>
        </w:rPr>
        <w:t>【总结】依据法律法规、参照规章、参考规范性文</w:t>
      </w:r>
      <w:r>
        <w:rPr>
          <w:b/>
          <w:spacing w:val="-7"/>
          <w:sz w:val="21"/>
        </w:rPr>
        <w:t>件。</w:t>
      </w:r>
    </w:p>
    <w:p w14:paraId="30C07B8D" w14:textId="77777777" w:rsidR="002A1E6D" w:rsidRDefault="002A1E6D">
      <w:pPr>
        <w:pStyle w:val="a3"/>
        <w:ind w:left="0"/>
        <w:rPr>
          <w:rFonts w:hint="eastAsia"/>
          <w:b/>
          <w:sz w:val="20"/>
        </w:rPr>
      </w:pPr>
    </w:p>
    <w:p w14:paraId="63509D2C" w14:textId="77777777" w:rsidR="002A1E6D" w:rsidRDefault="002A1E6D">
      <w:pPr>
        <w:pStyle w:val="a3"/>
        <w:spacing w:before="12"/>
        <w:ind w:left="0"/>
        <w:rPr>
          <w:rFonts w:hint="eastAsia"/>
          <w:b/>
          <w:sz w:val="14"/>
        </w:rPr>
      </w:pPr>
    </w:p>
    <w:p w14:paraId="26AA8FBB" w14:textId="77777777" w:rsidR="002A1E6D" w:rsidRDefault="00000000">
      <w:pPr>
        <w:spacing w:before="71"/>
        <w:ind w:left="117"/>
        <w:rPr>
          <w:rFonts w:hint="eastAsia"/>
          <w:b/>
          <w:sz w:val="21"/>
        </w:rPr>
      </w:pPr>
      <w:r>
        <w:rPr>
          <w:b/>
          <w:color w:val="000000"/>
          <w:spacing w:val="-2"/>
          <w:sz w:val="21"/>
          <w:shd w:val="clear" w:color="auto" w:fill="FAD4B5"/>
        </w:rPr>
        <w:t>六、判决、裁定、决</w:t>
      </w:r>
      <w:r>
        <w:rPr>
          <w:b/>
          <w:color w:val="000000"/>
          <w:spacing w:val="-10"/>
          <w:sz w:val="21"/>
          <w:shd w:val="clear" w:color="auto" w:fill="FAD4B5"/>
        </w:rPr>
        <w:t>定</w:t>
      </w:r>
    </w:p>
    <w:p w14:paraId="7858BE3D" w14:textId="77777777" w:rsidR="002A1E6D" w:rsidRDefault="002A1E6D">
      <w:pPr>
        <w:pStyle w:val="a3"/>
        <w:ind w:left="0"/>
        <w:rPr>
          <w:rFonts w:hint="eastAsia"/>
          <w:b/>
          <w:sz w:val="15"/>
        </w:rPr>
      </w:pPr>
    </w:p>
    <w:p w14:paraId="7F872B09" w14:textId="77777777" w:rsidR="002A1E6D" w:rsidRDefault="00000000">
      <w:pPr>
        <w:pStyle w:val="a3"/>
        <w:spacing w:before="72"/>
        <w:ind w:left="656"/>
        <w:rPr>
          <w:rFonts w:hint="eastAsia"/>
        </w:rPr>
      </w:pPr>
      <w:r>
        <w:rPr>
          <w:spacing w:val="-3"/>
        </w:rPr>
        <w:t>判决、裁定：审理程序终结的方式</w:t>
      </w:r>
    </w:p>
    <w:p w14:paraId="7F8AE24A" w14:textId="77777777" w:rsidR="002A1E6D" w:rsidRDefault="00000000">
      <w:pPr>
        <w:pStyle w:val="a3"/>
        <w:spacing w:before="3"/>
        <w:ind w:left="656"/>
        <w:rPr>
          <w:rFonts w:hint="eastAsia"/>
        </w:rPr>
      </w:pPr>
      <w:r>
        <w:rPr>
          <w:color w:val="000000"/>
          <w:spacing w:val="-2"/>
          <w:shd w:val="clear" w:color="auto" w:fill="F7ECEC"/>
        </w:rPr>
        <w:t>判决处理实质问题，裁定处理程序问题，决定处理特殊问题</w:t>
      </w:r>
      <w:r>
        <w:rPr>
          <w:rFonts w:ascii="Calibri" w:eastAsia="Calibri"/>
          <w:color w:val="000000"/>
          <w:spacing w:val="-2"/>
        </w:rPr>
        <w:t>eg</w:t>
      </w:r>
      <w:r>
        <w:rPr>
          <w:color w:val="000000"/>
          <w:spacing w:val="-6"/>
        </w:rPr>
        <w:t>回避</w:t>
      </w:r>
    </w:p>
    <w:p w14:paraId="0E1831FD" w14:textId="77777777" w:rsidR="002A1E6D" w:rsidRDefault="00000000">
      <w:pPr>
        <w:pStyle w:val="a3"/>
        <w:spacing w:before="3" w:line="242" w:lineRule="auto"/>
        <w:ind w:left="656" w:right="261"/>
        <w:rPr>
          <w:rFonts w:hint="eastAsia"/>
        </w:rPr>
      </w:pPr>
      <w:r>
        <w:rPr>
          <w:spacing w:val="-2"/>
        </w:rPr>
        <w:t>主要是判决，最重要的是一审判决。与民事诉讼不同，因为行政诉讼审查的标的是行政行为的违法性。根据不同情况作出不同判决。</w:t>
      </w:r>
    </w:p>
    <w:p w14:paraId="51426930" w14:textId="77777777" w:rsidR="002A1E6D" w:rsidRDefault="002A1E6D">
      <w:pPr>
        <w:pStyle w:val="a3"/>
        <w:spacing w:before="3"/>
        <w:ind w:left="0"/>
        <w:rPr>
          <w:rFonts w:hint="eastAsia"/>
          <w:sz w:val="13"/>
        </w:rPr>
      </w:pPr>
    </w:p>
    <w:p w14:paraId="7BCA2BB4" w14:textId="77777777" w:rsidR="002A1E6D" w:rsidRDefault="00000000">
      <w:pPr>
        <w:spacing w:before="72"/>
        <w:ind w:left="117"/>
        <w:rPr>
          <w:rFonts w:hint="eastAsia"/>
          <w:b/>
          <w:sz w:val="21"/>
        </w:rPr>
      </w:pPr>
      <w:r>
        <w:rPr>
          <w:b/>
          <w:color w:val="000000"/>
          <w:spacing w:val="-2"/>
          <w:sz w:val="21"/>
          <w:shd w:val="clear" w:color="auto" w:fill="D6E2BB"/>
        </w:rPr>
        <w:t>（一）</w:t>
      </w:r>
      <w:r>
        <w:rPr>
          <w:b/>
          <w:color w:val="000000"/>
          <w:spacing w:val="-4"/>
          <w:sz w:val="21"/>
          <w:shd w:val="clear" w:color="auto" w:fill="D6E2BB"/>
        </w:rPr>
        <w:t>一审判决</w:t>
      </w:r>
    </w:p>
    <w:p w14:paraId="15FB8D5B" w14:textId="77777777" w:rsidR="002A1E6D" w:rsidRDefault="00000000">
      <w:pPr>
        <w:spacing w:before="159"/>
        <w:ind w:left="656"/>
        <w:rPr>
          <w:rFonts w:hint="eastAsia"/>
          <w:b/>
          <w:sz w:val="21"/>
        </w:rPr>
      </w:pPr>
      <w:r>
        <w:rPr>
          <w:b/>
          <w:spacing w:val="-2"/>
          <w:sz w:val="21"/>
        </w:rPr>
        <w:t>主要判决类型</w:t>
      </w:r>
    </w:p>
    <w:p w14:paraId="6E6AA45D" w14:textId="77777777" w:rsidR="002A1E6D" w:rsidRDefault="00000000">
      <w:pPr>
        <w:pStyle w:val="a3"/>
        <w:spacing w:before="3"/>
        <w:ind w:left="656"/>
        <w:rPr>
          <w:rFonts w:hint="eastAsia"/>
        </w:rPr>
      </w:pPr>
      <w:r>
        <w:rPr>
          <w:b/>
          <w:spacing w:val="-2"/>
        </w:rPr>
        <w:t>原告败诉</w:t>
      </w:r>
      <w:r>
        <w:rPr>
          <w:spacing w:val="-2"/>
        </w:rPr>
        <w:t>：</w:t>
      </w:r>
      <w:r>
        <w:rPr>
          <w:color w:val="FF0000"/>
          <w:spacing w:val="-2"/>
        </w:rPr>
        <w:t>驳回判决</w:t>
      </w:r>
      <w:r>
        <w:rPr>
          <w:spacing w:val="-3"/>
        </w:rPr>
        <w:t>【行政行为合法就一种行为】</w:t>
      </w:r>
    </w:p>
    <w:p w14:paraId="0C30687E" w14:textId="77777777" w:rsidR="002A1E6D" w:rsidRDefault="00000000">
      <w:pPr>
        <w:pStyle w:val="a3"/>
        <w:spacing w:before="4" w:line="244" w:lineRule="auto"/>
        <w:ind w:left="656" w:right="258"/>
        <w:rPr>
          <w:rFonts w:hint="eastAsia"/>
        </w:rPr>
      </w:pPr>
      <w:r>
        <w:rPr>
          <w:b/>
          <w:spacing w:val="-2"/>
        </w:rPr>
        <w:t>原告胜诉</w:t>
      </w:r>
      <w:r>
        <w:rPr>
          <w:spacing w:val="-2"/>
        </w:rPr>
        <w:t>：撤销判决、履行判决、变更判决、确认判决、赔偿判决【赔偿判决不是普通行政诉讼中要审查的诉讼标的，是国家赔偿的法律关系，属于另一个诉，但是可以在行政诉讼中处理】（附带适用）</w:t>
      </w:r>
    </w:p>
    <w:p w14:paraId="3825620C" w14:textId="77777777" w:rsidR="002A1E6D" w:rsidRDefault="00000000">
      <w:pPr>
        <w:pStyle w:val="a3"/>
        <w:spacing w:line="242" w:lineRule="auto"/>
        <w:ind w:left="656" w:right="259"/>
        <w:jc w:val="both"/>
        <w:rPr>
          <w:rFonts w:hint="eastAsia"/>
        </w:rPr>
      </w:pPr>
      <w:r>
        <w:rPr>
          <w:spacing w:val="-2"/>
        </w:rPr>
        <w:t>【行政行为不合法有多种形式。主要是</w:t>
      </w:r>
      <w:r>
        <w:rPr>
          <w:color w:val="FF0000"/>
          <w:spacing w:val="-2"/>
        </w:rPr>
        <w:t>撤销判决</w:t>
      </w:r>
      <w:r>
        <w:rPr>
          <w:spacing w:val="-2"/>
        </w:rPr>
        <w:t>（溯及既往地消灭效力），首要适用，但不是所有情况都</w:t>
      </w:r>
      <w:r>
        <w:rPr>
          <w:spacing w:val="-2"/>
        </w:rPr>
        <w:lastRenderedPageBreak/>
        <w:t>适用。如果没有存在一个行政行为</w:t>
      </w:r>
      <w:r>
        <w:rPr>
          <w:rFonts w:ascii="Calibri" w:eastAsia="Calibri"/>
          <w:spacing w:val="-2"/>
        </w:rPr>
        <w:t>eg</w:t>
      </w:r>
      <w:r>
        <w:rPr>
          <w:spacing w:val="-2"/>
        </w:rPr>
        <w:t>行政不作为构成违法，就没有撤销的对象，就适用</w:t>
      </w:r>
      <w:r>
        <w:rPr>
          <w:color w:val="FF0000"/>
          <w:spacing w:val="-2"/>
        </w:rPr>
        <w:t>履行判决</w:t>
      </w:r>
      <w:r>
        <w:rPr>
          <w:spacing w:val="-2"/>
        </w:rPr>
        <w:t>。</w:t>
      </w:r>
      <w:r>
        <w:rPr>
          <w:color w:val="FF0000"/>
          <w:spacing w:val="-2"/>
        </w:rPr>
        <w:t>变更判决</w:t>
      </w:r>
      <w:r>
        <w:rPr>
          <w:spacing w:val="-2"/>
        </w:rPr>
        <w:t>就是撤销判决的演化，变更包括首先要撤销原来的行为，在此基础上由法院代替行政机关作出新的决</w:t>
      </w:r>
    </w:p>
    <w:p w14:paraId="0D2F29A6" w14:textId="77777777" w:rsidR="002A1E6D" w:rsidRDefault="002A1E6D">
      <w:pPr>
        <w:spacing w:line="242" w:lineRule="auto"/>
        <w:jc w:val="both"/>
        <w:rPr>
          <w:rFonts w:hint="eastAsia"/>
        </w:rPr>
        <w:sectPr w:rsidR="002A1E6D">
          <w:pgSz w:w="11910" w:h="16850"/>
          <w:pgMar w:top="660" w:right="20" w:bottom="220" w:left="1320" w:header="0" w:footer="38" w:gutter="0"/>
          <w:cols w:space="720"/>
        </w:sectPr>
      </w:pPr>
    </w:p>
    <w:p w14:paraId="655D7D20" w14:textId="77777777" w:rsidR="002A1E6D" w:rsidRDefault="00000000">
      <w:pPr>
        <w:pStyle w:val="a3"/>
        <w:spacing w:before="49" w:line="242" w:lineRule="auto"/>
        <w:ind w:left="656" w:right="261"/>
        <w:rPr>
          <w:rFonts w:hint="eastAsia"/>
        </w:rPr>
      </w:pPr>
      <w:r>
        <w:rPr>
          <w:spacing w:val="-2"/>
        </w:rPr>
        <w:lastRenderedPageBreak/>
        <w:t>定，司法变更判决，司法权介入行政权，涉及两种权力的交叉，适用范围有限；</w:t>
      </w:r>
      <w:r>
        <w:rPr>
          <w:color w:val="FF0000"/>
          <w:spacing w:val="-2"/>
        </w:rPr>
        <w:t>确认判决</w:t>
      </w:r>
      <w:r>
        <w:rPr>
          <w:spacing w:val="-2"/>
        </w:rPr>
        <w:t>是一种兜底形</w:t>
      </w:r>
      <w:r>
        <w:rPr>
          <w:spacing w:val="40"/>
        </w:rPr>
        <w:t xml:space="preserve"> </w:t>
      </w:r>
      <w:r>
        <w:rPr>
          <w:spacing w:val="-2"/>
        </w:rPr>
        <w:t>式，在其他判决形式都不合适的情况下适用，包括</w:t>
      </w:r>
      <w:r>
        <w:rPr>
          <w:spacing w:val="-2"/>
          <w:u w:val="single"/>
        </w:rPr>
        <w:t>确认违法和确认无效判决</w:t>
      </w:r>
      <w:r>
        <w:rPr>
          <w:rFonts w:ascii="Calibri" w:eastAsia="Calibri"/>
          <w:spacing w:val="-2"/>
        </w:rPr>
        <w:t>eg</w:t>
      </w:r>
      <w:r>
        <w:rPr>
          <w:spacing w:val="-2"/>
        </w:rPr>
        <w:t>被打的时候警察不作为，被打之后起诉，这时候判决他履行已经没有实际意义了，这时候可以判决确认不作为违法，是一种弥补性判决；</w:t>
      </w:r>
      <w:r>
        <w:rPr>
          <w:rFonts w:ascii="Calibri" w:eastAsia="Calibri"/>
          <w:spacing w:val="-2"/>
        </w:rPr>
        <w:t>eg</w:t>
      </w:r>
      <w:r>
        <w:rPr>
          <w:spacing w:val="-2"/>
        </w:rPr>
        <w:t>撤销违法行为会损害公共利益，就可以适用确认判决，可以附带赔偿等】</w:t>
      </w:r>
    </w:p>
    <w:p w14:paraId="4E961AD4" w14:textId="77777777" w:rsidR="002A1E6D" w:rsidRDefault="00000000">
      <w:pPr>
        <w:spacing w:before="4"/>
        <w:ind w:left="656"/>
        <w:rPr>
          <w:rFonts w:hint="eastAsia"/>
          <w:b/>
          <w:sz w:val="21"/>
        </w:rPr>
      </w:pPr>
      <w:r>
        <w:rPr>
          <w:b/>
          <w:spacing w:val="-2"/>
          <w:sz w:val="21"/>
        </w:rPr>
        <w:t>其他判决类</w:t>
      </w:r>
      <w:r>
        <w:rPr>
          <w:b/>
          <w:spacing w:val="-10"/>
          <w:sz w:val="21"/>
        </w:rPr>
        <w:t>型</w:t>
      </w:r>
    </w:p>
    <w:p w14:paraId="6F900790" w14:textId="77777777" w:rsidR="002A1E6D" w:rsidRDefault="00000000">
      <w:pPr>
        <w:pStyle w:val="a3"/>
        <w:spacing w:before="3" w:line="242" w:lineRule="auto"/>
        <w:ind w:left="656" w:right="261"/>
        <w:rPr>
          <w:rFonts w:hint="eastAsia"/>
        </w:rPr>
      </w:pPr>
      <w:r>
        <w:rPr>
          <w:color w:val="FF0000"/>
          <w:spacing w:val="-2"/>
        </w:rPr>
        <w:t>针对行政协议的判决</w:t>
      </w:r>
      <w:r>
        <w:rPr>
          <w:spacing w:val="-2"/>
        </w:rPr>
        <w:t>【更像是对民事合同的审理，很多方面与民事合同的判决是相似的。可以看最高院新出的关于行政协议的司法解释。与民事诉讼比较接近。】</w:t>
      </w:r>
    </w:p>
    <w:p w14:paraId="037F0345" w14:textId="77777777" w:rsidR="002A1E6D" w:rsidRDefault="00000000">
      <w:pPr>
        <w:pStyle w:val="a4"/>
        <w:numPr>
          <w:ilvl w:val="0"/>
          <w:numId w:val="38"/>
        </w:numPr>
        <w:tabs>
          <w:tab w:val="left" w:pos="822"/>
        </w:tabs>
        <w:spacing w:before="101" w:line="295" w:lineRule="auto"/>
        <w:ind w:right="6165" w:firstLine="0"/>
        <w:rPr>
          <w:rFonts w:hint="eastAsia"/>
          <w:sz w:val="21"/>
        </w:rPr>
      </w:pPr>
      <w:r>
        <w:rPr>
          <w:b/>
          <w:color w:val="000000"/>
          <w:spacing w:val="-2"/>
          <w:sz w:val="21"/>
          <w:shd w:val="clear" w:color="auto" w:fill="FDFDBE"/>
        </w:rPr>
        <w:t>驳回判决</w:t>
      </w:r>
      <w:r>
        <w:rPr>
          <w:b/>
          <w:color w:val="000000"/>
          <w:spacing w:val="-2"/>
          <w:sz w:val="21"/>
        </w:rPr>
        <w:t>（取代原法的“维持判决”）</w:t>
      </w:r>
      <w:r>
        <w:rPr>
          <w:color w:val="000000"/>
          <w:spacing w:val="-2"/>
          <w:sz w:val="21"/>
        </w:rPr>
        <w:t>是指</w:t>
      </w:r>
      <w:r>
        <w:rPr>
          <w:color w:val="000000"/>
          <w:spacing w:val="-2"/>
          <w:sz w:val="21"/>
          <w:u w:val="single" w:color="FF0000"/>
        </w:rPr>
        <w:t>驳回原告的诉讼请求</w:t>
      </w:r>
      <w:r>
        <w:rPr>
          <w:color w:val="000000"/>
          <w:spacing w:val="-2"/>
          <w:sz w:val="21"/>
        </w:rPr>
        <w:t>。</w:t>
      </w:r>
    </w:p>
    <w:p w14:paraId="3AAD2D88" w14:textId="77777777" w:rsidR="002A1E6D" w:rsidRDefault="00000000">
      <w:pPr>
        <w:pStyle w:val="a3"/>
        <w:spacing w:line="212" w:lineRule="exact"/>
        <w:ind w:left="656"/>
        <w:rPr>
          <w:rFonts w:hint="eastAsia"/>
        </w:rPr>
      </w:pPr>
      <w:r>
        <w:rPr>
          <w:rFonts w:ascii="Calibri" w:eastAsia="Calibri"/>
          <w:spacing w:val="-2"/>
        </w:rPr>
        <w:t>1989</w:t>
      </w:r>
      <w:r>
        <w:rPr>
          <w:spacing w:val="-3"/>
        </w:rPr>
        <w:t>年原告败诉的主判决形式是维持判决，维持判决是维持被诉行为合法性的判决，现在改成了驳回原告</w:t>
      </w:r>
    </w:p>
    <w:p w14:paraId="20B88E7A" w14:textId="77777777" w:rsidR="002A1E6D" w:rsidRDefault="00000000">
      <w:pPr>
        <w:pStyle w:val="a3"/>
        <w:spacing w:before="4"/>
        <w:ind w:left="656"/>
        <w:rPr>
          <w:rFonts w:hint="eastAsia"/>
        </w:rPr>
      </w:pPr>
      <w:r>
        <w:rPr>
          <w:spacing w:val="-3"/>
        </w:rPr>
        <w:t>的诉讼请求，是一个问题的两个方面。</w:t>
      </w:r>
    </w:p>
    <w:p w14:paraId="633EB084" w14:textId="77777777" w:rsidR="002A1E6D" w:rsidRDefault="00000000">
      <w:pPr>
        <w:pStyle w:val="a3"/>
        <w:spacing w:before="3" w:line="242" w:lineRule="auto"/>
        <w:ind w:left="656" w:right="154"/>
        <w:rPr>
          <w:rFonts w:hint="eastAsia"/>
        </w:rPr>
      </w:pPr>
      <w:r>
        <w:rPr>
          <w:rFonts w:hint="eastAsia"/>
        </w:rPr>
        <w:pict w14:anchorId="1F3A770C">
          <v:line id="_x0000_s2158" style="position:absolute;left:0;text-align:left;z-index:15911424;mso-position-horizontal-relative:page" from="165.35pt,68pt" to="394.95pt,68pt" strokecolor="#ffbc08" strokeweight="1pt">
            <w10:wrap anchorx="page"/>
          </v:line>
        </w:pict>
      </w:r>
      <w:r>
        <w:rPr>
          <w:spacing w:val="-2"/>
        </w:rPr>
        <w:t>为什么现在用驳回不用维持？因为用维持会带来很多问题：</w:t>
      </w:r>
      <w:r>
        <w:rPr>
          <w:rFonts w:ascii="Calibri" w:eastAsia="Calibri"/>
          <w:spacing w:val="-2"/>
        </w:rPr>
        <w:t>1</w:t>
      </w:r>
      <w:r>
        <w:rPr>
          <w:spacing w:val="-2"/>
        </w:rPr>
        <w:t>、维持判决和撤销判决一样，需要一个具体的对象，如果是不作为就很奇怪。</w:t>
      </w:r>
      <w:r>
        <w:rPr>
          <w:rFonts w:ascii="Calibri" w:eastAsia="Calibri"/>
          <w:spacing w:val="-2"/>
        </w:rPr>
        <w:t>2</w:t>
      </w:r>
      <w:r>
        <w:rPr>
          <w:spacing w:val="-2"/>
        </w:rPr>
        <w:t>、维持是司法机关对行政机关行为的背书。万一下次行政机关认为行政行为做错了要重做，行政行为的重开（类似司法判决的再审），如果行为已经被法院维持了，行政行为就没有权力改变了，因为法院有加持，必须先改变法院的维持判决，会带来很多麻烦。所以最好换成驳回原告的诉讼请求。没有直接评价行政行为，只是评价原告诉讼的行为。</w:t>
      </w:r>
    </w:p>
    <w:p w14:paraId="77069BC1" w14:textId="77777777" w:rsidR="002A1E6D" w:rsidRDefault="00000000">
      <w:pPr>
        <w:spacing w:before="4"/>
        <w:ind w:left="656"/>
        <w:rPr>
          <w:rFonts w:hint="eastAsia"/>
          <w:sz w:val="21"/>
        </w:rPr>
      </w:pPr>
      <w:r>
        <w:rPr>
          <w:b/>
          <w:spacing w:val="-2"/>
          <w:sz w:val="21"/>
        </w:rPr>
        <w:t>另一个问题：判决与裁定</w:t>
      </w:r>
      <w:r>
        <w:rPr>
          <w:spacing w:val="-3"/>
          <w:sz w:val="21"/>
        </w:rPr>
        <w:t>。判决解决实体请求的问题，裁定解决诉讼进程的问题</w:t>
      </w:r>
    </w:p>
    <w:p w14:paraId="53923937" w14:textId="77777777" w:rsidR="002A1E6D" w:rsidRDefault="00000000">
      <w:pPr>
        <w:spacing w:before="3" w:line="242" w:lineRule="auto"/>
        <w:ind w:left="656" w:right="232"/>
        <w:jc w:val="both"/>
        <w:rPr>
          <w:rFonts w:hint="eastAsia"/>
          <w:b/>
          <w:sz w:val="21"/>
        </w:rPr>
      </w:pPr>
      <w:r>
        <w:rPr>
          <w:rFonts w:hint="eastAsia"/>
        </w:rPr>
        <w:pict w14:anchorId="20F5DBA8">
          <v:line id="_x0000_s2157" style="position:absolute;left:0;text-align:left;z-index:15911936;mso-position-horizontal-relative:page" from="333.8pt,27.95pt" to="486.15pt,27.95pt" strokecolor="#ffbc08" strokeweight="1pt">
            <w10:wrap anchorx="page"/>
          </v:line>
        </w:pict>
      </w:r>
      <w:r>
        <w:rPr>
          <w:rFonts w:hint="eastAsia"/>
        </w:rPr>
        <w:pict w14:anchorId="12F87CC6">
          <v:line id="_x0000_s2156" style="position:absolute;left:0;text-align:left;z-index:15912448;mso-position-horizontal-relative:page" from="467.8pt,12.95pt" to="577.85pt,12.95pt" strokecolor="#ffbc08" strokeweight="1pt">
            <w10:wrap anchorx="page"/>
          </v:line>
        </w:pict>
      </w:r>
      <w:r>
        <w:rPr>
          <w:rFonts w:hint="eastAsia"/>
        </w:rPr>
        <w:pict w14:anchorId="61D76902">
          <v:line id="_x0000_s2155" style="position:absolute;left:0;text-align:left;z-index:15912960;mso-position-horizontal-relative:page" from="104.2pt,25.2pt" to="318.8pt,25.2pt" strokecolor="#ffbc08" strokeweight="1pt">
            <w10:wrap anchorx="page"/>
          </v:line>
        </w:pict>
      </w:r>
      <w:r>
        <w:rPr>
          <w:spacing w:val="-2"/>
          <w:sz w:val="21"/>
        </w:rPr>
        <w:t>起诉环节有不予受理、驳回起诉的裁定，实体审理之后有驳回诉讼请求的判决。驳回诉讼请求是因为行政行为不具有违法性，</w:t>
      </w:r>
      <w:r>
        <w:rPr>
          <w:b/>
          <w:spacing w:val="-2"/>
          <w:sz w:val="21"/>
          <w:u w:val="single"/>
        </w:rPr>
        <w:t>原告的起诉没有实体法基础，驳回起诉裁定是因为没有起诉条件，没有资格进入正式</w:t>
      </w:r>
      <w:r>
        <w:rPr>
          <w:b/>
          <w:spacing w:val="40"/>
          <w:sz w:val="21"/>
          <w:u w:val="single"/>
        </w:rPr>
        <w:t xml:space="preserve"> </w:t>
      </w:r>
      <w:r>
        <w:rPr>
          <w:b/>
          <w:spacing w:val="-2"/>
          <w:sz w:val="21"/>
          <w:u w:val="single"/>
        </w:rPr>
        <w:t>的实体审理环节，所以用裁定进行驳回。</w:t>
      </w:r>
    </w:p>
    <w:p w14:paraId="2BA9E7CC" w14:textId="77777777" w:rsidR="002A1E6D" w:rsidRDefault="002A1E6D">
      <w:pPr>
        <w:pStyle w:val="a3"/>
        <w:spacing w:before="11"/>
        <w:ind w:left="0"/>
        <w:rPr>
          <w:rFonts w:hint="eastAsia"/>
          <w:b/>
          <w:sz w:val="15"/>
        </w:rPr>
      </w:pPr>
    </w:p>
    <w:p w14:paraId="302E3768" w14:textId="77777777" w:rsidR="002A1E6D" w:rsidRDefault="00000000">
      <w:pPr>
        <w:pStyle w:val="a3"/>
        <w:spacing w:before="72" w:line="242" w:lineRule="auto"/>
        <w:ind w:left="656" w:right="261"/>
        <w:rPr>
          <w:rFonts w:hint="eastAsia"/>
        </w:rPr>
      </w:pPr>
      <w:r>
        <w:rPr>
          <w:color w:val="000000"/>
          <w:spacing w:val="-2"/>
          <w:u w:val="single"/>
          <w:shd w:val="clear" w:color="auto" w:fill="FCF3EB"/>
        </w:rPr>
        <w:t>行政行为证据确凿，适用法律、法规正确，符合法定程序的，或者原告申请被告履行法定职责或者给付义</w:t>
      </w:r>
      <w:r>
        <w:rPr>
          <w:color w:val="000000"/>
          <w:spacing w:val="80"/>
          <w:w w:val="150"/>
          <w:u w:val="single"/>
          <w:shd w:val="clear" w:color="auto" w:fill="FCF3EB"/>
        </w:rPr>
        <w:t xml:space="preserve">                                                    </w:t>
      </w:r>
      <w:r>
        <w:rPr>
          <w:color w:val="000000"/>
          <w:spacing w:val="-2"/>
          <w:u w:val="single"/>
          <w:shd w:val="clear" w:color="auto" w:fill="FCF3EB"/>
        </w:rPr>
        <w:t>务理由不成立的，人民法院判决驳回原告的诉讼请求。</w:t>
      </w:r>
    </w:p>
    <w:p w14:paraId="78105064" w14:textId="77777777" w:rsidR="002A1E6D" w:rsidRDefault="002A1E6D">
      <w:pPr>
        <w:pStyle w:val="a3"/>
        <w:spacing w:before="7"/>
        <w:ind w:left="0"/>
        <w:rPr>
          <w:rFonts w:hint="eastAsia"/>
          <w:sz w:val="14"/>
        </w:rPr>
      </w:pPr>
    </w:p>
    <w:p w14:paraId="24E914B3" w14:textId="77777777" w:rsidR="002A1E6D" w:rsidRDefault="00000000">
      <w:pPr>
        <w:pStyle w:val="a3"/>
        <w:spacing w:before="71"/>
        <w:ind w:left="656"/>
        <w:rPr>
          <w:rFonts w:hint="eastAsia"/>
        </w:rPr>
      </w:pPr>
      <w:r>
        <w:rPr>
          <w:color w:val="3E3E3E"/>
          <w:spacing w:val="-3"/>
        </w:rPr>
        <w:t>例：下列哪些行为应当判决驳回诉讼请求？</w:t>
      </w:r>
    </w:p>
    <w:p w14:paraId="1CCBE0FC" w14:textId="77777777" w:rsidR="002A1E6D" w:rsidRDefault="00000000">
      <w:pPr>
        <w:pStyle w:val="a3"/>
        <w:spacing w:before="3"/>
        <w:ind w:left="656"/>
        <w:rPr>
          <w:rFonts w:hint="eastAsia"/>
        </w:rPr>
      </w:pPr>
      <w:r>
        <w:rPr>
          <w:color w:val="3E3E3E"/>
          <w:spacing w:val="-3"/>
        </w:rPr>
        <w:t>超过法定起诉期限的；【裁定，不符合起诉条件】</w:t>
      </w:r>
    </w:p>
    <w:p w14:paraId="5482E1BD" w14:textId="77777777" w:rsidR="002A1E6D" w:rsidRDefault="00000000">
      <w:pPr>
        <w:pStyle w:val="a3"/>
        <w:spacing w:before="4" w:line="242" w:lineRule="auto"/>
        <w:ind w:left="656" w:right="3824"/>
        <w:rPr>
          <w:rFonts w:hint="eastAsia"/>
        </w:rPr>
      </w:pPr>
      <w:r>
        <w:rPr>
          <w:color w:val="3E3E3E"/>
          <w:spacing w:val="-2"/>
        </w:rPr>
        <w:t>起诉行政机关不作为理由不成立的；【判决，实体审理作为义务】被诉行政行为合法，但因情势变更需要废止的；【判决】</w:t>
      </w:r>
    </w:p>
    <w:p w14:paraId="3C1AE05C" w14:textId="77777777" w:rsidR="002A1E6D" w:rsidRDefault="00000000">
      <w:pPr>
        <w:pStyle w:val="a3"/>
        <w:spacing w:before="1"/>
        <w:ind w:left="656"/>
        <w:rPr>
          <w:rFonts w:hint="eastAsia"/>
        </w:rPr>
      </w:pPr>
      <w:r>
        <w:rPr>
          <w:color w:val="3E3E3E"/>
          <w:spacing w:val="-3"/>
        </w:rPr>
        <w:t>撤回起诉后无正当理由再次起诉的。【涉及起诉条件，裁定】</w:t>
      </w:r>
    </w:p>
    <w:p w14:paraId="6E1DF4F2" w14:textId="77777777" w:rsidR="002A1E6D" w:rsidRDefault="00000000">
      <w:pPr>
        <w:pStyle w:val="a4"/>
        <w:numPr>
          <w:ilvl w:val="0"/>
          <w:numId w:val="38"/>
        </w:numPr>
        <w:tabs>
          <w:tab w:val="left" w:pos="822"/>
        </w:tabs>
        <w:spacing w:before="103"/>
        <w:ind w:left="821"/>
        <w:rPr>
          <w:rFonts w:hint="eastAsia"/>
          <w:b/>
          <w:sz w:val="21"/>
        </w:rPr>
      </w:pPr>
      <w:r>
        <w:rPr>
          <w:b/>
          <w:color w:val="000000"/>
          <w:spacing w:val="-4"/>
          <w:sz w:val="21"/>
          <w:shd w:val="clear" w:color="auto" w:fill="FDFDBE"/>
        </w:rPr>
        <w:t>撤销判决</w:t>
      </w:r>
      <w:r>
        <w:rPr>
          <w:b/>
          <w:color w:val="000000"/>
          <w:spacing w:val="-4"/>
          <w:sz w:val="21"/>
        </w:rPr>
        <w:t>（责令重作）【基础和中心</w:t>
      </w:r>
      <w:r>
        <w:rPr>
          <w:b/>
          <w:color w:val="000000"/>
          <w:spacing w:val="-10"/>
          <w:sz w:val="21"/>
        </w:rPr>
        <w:t>】</w:t>
      </w:r>
    </w:p>
    <w:p w14:paraId="0E4AEBB7" w14:textId="77777777" w:rsidR="002A1E6D" w:rsidRDefault="00000000">
      <w:pPr>
        <w:spacing w:before="63" w:line="242" w:lineRule="auto"/>
        <w:ind w:left="656" w:right="239"/>
        <w:jc w:val="both"/>
        <w:rPr>
          <w:rFonts w:hint="eastAsia"/>
          <w:b/>
          <w:sz w:val="21"/>
        </w:rPr>
      </w:pPr>
      <w:r>
        <w:rPr>
          <w:spacing w:val="-2"/>
          <w:sz w:val="21"/>
        </w:rPr>
        <w:t>认定行为违法的判决中最重要的判决形式就是撤销判决，溯及既往的撤销效力。对象是具体行政行为（对于抽象行政行为，法院可以发司法建议）</w:t>
      </w:r>
      <w:r>
        <w:rPr>
          <w:b/>
          <w:spacing w:val="-2"/>
          <w:sz w:val="21"/>
          <w:u w:val="single"/>
        </w:rPr>
        <w:t>对于具体行政行为违法，法院可以撤销行为。但事实行为违法可</w:t>
      </w:r>
      <w:r>
        <w:rPr>
          <w:b/>
          <w:spacing w:val="40"/>
          <w:sz w:val="21"/>
          <w:u w:val="single"/>
        </w:rPr>
        <w:t xml:space="preserve"> </w:t>
      </w:r>
      <w:r>
        <w:rPr>
          <w:b/>
          <w:spacing w:val="-2"/>
          <w:sz w:val="21"/>
          <w:u w:val="single"/>
        </w:rPr>
        <w:t>能只能适用确认行为违法无法撤销。</w:t>
      </w:r>
    </w:p>
    <w:p w14:paraId="6B41926F" w14:textId="77777777" w:rsidR="002A1E6D" w:rsidRDefault="00000000">
      <w:pPr>
        <w:spacing w:before="3" w:line="242" w:lineRule="auto"/>
        <w:ind w:left="656" w:right="242"/>
        <w:jc w:val="both"/>
        <w:rPr>
          <w:rFonts w:hint="eastAsia"/>
          <w:sz w:val="21"/>
        </w:rPr>
      </w:pPr>
      <w:r>
        <w:rPr>
          <w:b/>
          <w:color w:val="FF0000"/>
          <w:spacing w:val="-2"/>
          <w:sz w:val="21"/>
        </w:rPr>
        <w:t>撤销之后是否要重做行为？</w:t>
      </w:r>
      <w:r>
        <w:rPr>
          <w:spacing w:val="-2"/>
          <w:sz w:val="21"/>
        </w:rPr>
        <w:t>因为有时候虽然行为违法，但是不意味着行为是没有意义的，</w:t>
      </w:r>
      <w:r>
        <w:rPr>
          <w:b/>
          <w:spacing w:val="-2"/>
          <w:sz w:val="21"/>
        </w:rPr>
        <w:t>如果事情还是要做的，法院就</w:t>
      </w:r>
      <w:r>
        <w:rPr>
          <w:b/>
          <w:spacing w:val="-2"/>
          <w:sz w:val="21"/>
          <w:u w:val="single" w:color="FF0000"/>
        </w:rPr>
        <w:t>可以判决被告重新作出行为</w:t>
      </w:r>
      <w:r>
        <w:rPr>
          <w:spacing w:val="-2"/>
          <w:sz w:val="21"/>
        </w:rPr>
        <w:t>，（不是必须，因为有一些情况不适宜判决重做，</w:t>
      </w:r>
      <w:r>
        <w:rPr>
          <w:b/>
          <w:color w:val="FF0000"/>
          <w:spacing w:val="-2"/>
          <w:sz w:val="21"/>
        </w:rPr>
        <w:t>取决于行为是否具有重做的可能性和必要性</w:t>
      </w:r>
      <w:r>
        <w:rPr>
          <w:rFonts w:ascii="Calibri" w:eastAsia="Calibri"/>
          <w:spacing w:val="-2"/>
          <w:sz w:val="21"/>
        </w:rPr>
        <w:t>eg</w:t>
      </w:r>
      <w:r>
        <w:rPr>
          <w:spacing w:val="-2"/>
          <w:sz w:val="21"/>
        </w:rPr>
        <w:t>本身是超越职权滥用职权的行为，就不能判决重做。）</w:t>
      </w:r>
    </w:p>
    <w:p w14:paraId="4D9BAD0D" w14:textId="77777777" w:rsidR="002A1E6D" w:rsidRDefault="00000000">
      <w:pPr>
        <w:pStyle w:val="a4"/>
        <w:numPr>
          <w:ilvl w:val="0"/>
          <w:numId w:val="37"/>
        </w:numPr>
        <w:tabs>
          <w:tab w:val="left" w:pos="978"/>
        </w:tabs>
        <w:spacing w:before="82"/>
        <w:ind w:hanging="322"/>
        <w:rPr>
          <w:rFonts w:hint="eastAsia"/>
          <w:b/>
          <w:sz w:val="21"/>
        </w:rPr>
      </w:pPr>
      <w:r>
        <w:rPr>
          <w:b/>
          <w:color w:val="000000"/>
          <w:spacing w:val="-4"/>
          <w:sz w:val="21"/>
          <w:shd w:val="clear" w:color="auto" w:fill="FCF3EB"/>
        </w:rPr>
        <w:t>撤销判决适用的情</w:t>
      </w:r>
      <w:r>
        <w:rPr>
          <w:b/>
          <w:color w:val="000000"/>
          <w:spacing w:val="-10"/>
          <w:sz w:val="21"/>
          <w:shd w:val="clear" w:color="auto" w:fill="FCF3EB"/>
        </w:rPr>
        <w:t>形</w:t>
      </w:r>
    </w:p>
    <w:p w14:paraId="684AA7F5" w14:textId="77777777" w:rsidR="002A1E6D" w:rsidRDefault="00000000">
      <w:pPr>
        <w:spacing w:before="67"/>
        <w:ind w:left="656"/>
        <w:rPr>
          <w:rFonts w:hint="eastAsia"/>
          <w:sz w:val="21"/>
        </w:rPr>
      </w:pPr>
      <w:r>
        <w:rPr>
          <w:spacing w:val="-2"/>
          <w:sz w:val="21"/>
        </w:rPr>
        <w:t>行政行为有下列情形之一的，人民法院</w:t>
      </w:r>
      <w:r>
        <w:rPr>
          <w:b/>
          <w:spacing w:val="-2"/>
          <w:sz w:val="21"/>
          <w:u w:val="single"/>
        </w:rPr>
        <w:t>判决撤销或者部分撤销</w:t>
      </w:r>
      <w:r>
        <w:rPr>
          <w:spacing w:val="-2"/>
          <w:sz w:val="21"/>
        </w:rPr>
        <w:t>，并</w:t>
      </w:r>
      <w:r>
        <w:rPr>
          <w:b/>
          <w:spacing w:val="-2"/>
          <w:sz w:val="21"/>
          <w:u w:val="single"/>
        </w:rPr>
        <w:t>可以判决被告重新作出</w:t>
      </w:r>
      <w:r>
        <w:rPr>
          <w:spacing w:val="-4"/>
          <w:sz w:val="21"/>
        </w:rPr>
        <w:t>行政行为：</w:t>
      </w:r>
    </w:p>
    <w:p w14:paraId="131A52D9" w14:textId="77777777" w:rsidR="002A1E6D" w:rsidRDefault="00000000">
      <w:pPr>
        <w:pStyle w:val="a3"/>
        <w:spacing w:before="3"/>
        <w:ind w:left="656"/>
        <w:rPr>
          <w:rFonts w:hint="eastAsia"/>
        </w:rPr>
      </w:pPr>
      <w:r>
        <w:rPr>
          <w:spacing w:val="-2"/>
        </w:rPr>
        <w:t>（一）</w:t>
      </w:r>
      <w:r>
        <w:rPr>
          <w:spacing w:val="-4"/>
        </w:rPr>
        <w:t>主要证据不足的；</w:t>
      </w:r>
    </w:p>
    <w:p w14:paraId="73E9176F" w14:textId="77777777" w:rsidR="002A1E6D" w:rsidRDefault="00000000">
      <w:pPr>
        <w:pStyle w:val="a3"/>
        <w:spacing w:before="4"/>
        <w:ind w:left="656"/>
        <w:rPr>
          <w:rFonts w:hint="eastAsia"/>
        </w:rPr>
      </w:pPr>
      <w:r>
        <w:rPr>
          <w:spacing w:val="-2"/>
        </w:rPr>
        <w:t>（二）</w:t>
      </w:r>
      <w:r>
        <w:rPr>
          <w:spacing w:val="-3"/>
        </w:rPr>
        <w:t>适用法律、法规错误的；【可以重做，重做期限法院可以根据实体法规定设置】</w:t>
      </w:r>
    </w:p>
    <w:p w14:paraId="5034FDE7" w14:textId="77777777" w:rsidR="002A1E6D" w:rsidRDefault="00000000">
      <w:pPr>
        <w:pStyle w:val="a3"/>
        <w:spacing w:before="4"/>
        <w:ind w:left="656"/>
        <w:rPr>
          <w:rFonts w:hint="eastAsia"/>
        </w:rPr>
      </w:pPr>
      <w:r>
        <w:rPr>
          <w:spacing w:val="-2"/>
        </w:rPr>
        <w:t>（三）</w:t>
      </w:r>
      <w:r>
        <w:rPr>
          <w:spacing w:val="-4"/>
        </w:rPr>
        <w:t>违反法定程序的；</w:t>
      </w:r>
    </w:p>
    <w:p w14:paraId="1BFD5512" w14:textId="77777777" w:rsidR="002A1E6D" w:rsidRDefault="00000000">
      <w:pPr>
        <w:pStyle w:val="a3"/>
        <w:spacing w:before="3"/>
        <w:ind w:left="656"/>
        <w:rPr>
          <w:rFonts w:hint="eastAsia"/>
        </w:rPr>
      </w:pPr>
      <w:r>
        <w:rPr>
          <w:spacing w:val="-2"/>
        </w:rPr>
        <w:t>（四）</w:t>
      </w:r>
      <w:r>
        <w:rPr>
          <w:spacing w:val="-3"/>
        </w:rPr>
        <w:t>超越职权的；【不可重做】</w:t>
      </w:r>
    </w:p>
    <w:p w14:paraId="60B55852" w14:textId="77777777" w:rsidR="002A1E6D" w:rsidRDefault="00000000">
      <w:pPr>
        <w:pStyle w:val="a3"/>
        <w:spacing w:before="3"/>
        <w:ind w:left="656"/>
        <w:rPr>
          <w:rFonts w:hint="eastAsia"/>
        </w:rPr>
      </w:pPr>
      <w:r>
        <w:rPr>
          <w:spacing w:val="-2"/>
        </w:rPr>
        <w:t>（五）</w:t>
      </w:r>
      <w:r>
        <w:rPr>
          <w:spacing w:val="-3"/>
        </w:rPr>
        <w:t>滥用职权的；【不可重做】</w:t>
      </w:r>
    </w:p>
    <w:p w14:paraId="280A3841" w14:textId="77777777" w:rsidR="002A1E6D" w:rsidRDefault="00000000">
      <w:pPr>
        <w:pStyle w:val="a3"/>
        <w:spacing w:before="4"/>
        <w:ind w:left="656"/>
        <w:rPr>
          <w:rFonts w:hint="eastAsia"/>
        </w:rPr>
      </w:pPr>
      <w:r>
        <w:rPr>
          <w:spacing w:val="-2"/>
        </w:rPr>
        <w:t>（六）</w:t>
      </w:r>
      <w:r>
        <w:rPr>
          <w:spacing w:val="-4"/>
        </w:rPr>
        <w:t>明显不当的。</w:t>
      </w:r>
    </w:p>
    <w:p w14:paraId="2B1CCFC2" w14:textId="77777777" w:rsidR="002A1E6D" w:rsidRDefault="00000000">
      <w:pPr>
        <w:pStyle w:val="a3"/>
        <w:spacing w:before="1"/>
        <w:ind w:left="656"/>
        <w:rPr>
          <w:rFonts w:hint="eastAsia"/>
        </w:rPr>
      </w:pPr>
      <w:r>
        <w:rPr>
          <w:rFonts w:ascii="Segoe UI Symbol" w:eastAsia="Segoe UI Symbol" w:hAnsi="Segoe UI Symbol" w:cs="Segoe UI Symbol"/>
          <w:spacing w:val="-2"/>
        </w:rPr>
        <w:t>⭐</w:t>
      </w:r>
      <w:r>
        <w:rPr>
          <w:spacing w:val="-3"/>
        </w:rPr>
        <w:t>责令重作行政行为法院可以合理设定履行期限；</w:t>
      </w:r>
    </w:p>
    <w:p w14:paraId="0B5B1D85" w14:textId="77777777" w:rsidR="002A1E6D" w:rsidRDefault="00000000">
      <w:pPr>
        <w:spacing w:before="1" w:line="242" w:lineRule="auto"/>
        <w:ind w:left="656" w:right="275"/>
        <w:rPr>
          <w:rFonts w:hint="eastAsia"/>
          <w:sz w:val="21"/>
          <w:szCs w:val="21"/>
        </w:rPr>
      </w:pPr>
      <w:r>
        <w:rPr>
          <w:rFonts w:ascii="Segoe UI Symbol" w:eastAsia="Segoe UI Symbol" w:hAnsi="Segoe UI Symbol" w:cs="Segoe UI Symbol"/>
          <w:spacing w:val="-2"/>
          <w:sz w:val="21"/>
          <w:szCs w:val="21"/>
        </w:rPr>
        <w:t>⭐</w:t>
      </w:r>
      <w:r>
        <w:rPr>
          <w:b/>
          <w:bCs/>
          <w:spacing w:val="-2"/>
          <w:sz w:val="21"/>
          <w:szCs w:val="21"/>
          <w:u w:val="single" w:color="FF0000"/>
        </w:rPr>
        <w:t>依申请行为</w:t>
      </w:r>
      <w:r>
        <w:rPr>
          <w:b/>
          <w:bCs/>
          <w:spacing w:val="-2"/>
          <w:sz w:val="21"/>
          <w:szCs w:val="21"/>
        </w:rPr>
        <w:t>被撤销后不可直接责令重做</w:t>
      </w:r>
      <w:r>
        <w:rPr>
          <w:spacing w:val="-2"/>
          <w:sz w:val="21"/>
          <w:szCs w:val="21"/>
        </w:rPr>
        <w:t>；【与行为性质有关，理论上行政许可依申请进行，需要当事人协助做一定的事情，行政机关不能发许可证，只能等着相对人再来申请】</w:t>
      </w:r>
    </w:p>
    <w:p w14:paraId="41883B34" w14:textId="77777777" w:rsidR="002A1E6D" w:rsidRDefault="00000000">
      <w:pPr>
        <w:pStyle w:val="a3"/>
        <w:spacing w:line="285" w:lineRule="exact"/>
        <w:ind w:left="656"/>
        <w:rPr>
          <w:rFonts w:hint="eastAsia"/>
        </w:rPr>
      </w:pPr>
      <w:r>
        <w:rPr>
          <w:rFonts w:ascii="Segoe UI Symbol" w:eastAsia="Segoe UI Symbol" w:hAnsi="Segoe UI Symbol" w:cs="Segoe UI Symbol"/>
          <w:spacing w:val="-2"/>
        </w:rPr>
        <w:t>⭐</w:t>
      </w:r>
      <w:r>
        <w:rPr>
          <w:spacing w:val="-3"/>
        </w:rPr>
        <w:t>超越职权不适用责令重作判决。</w:t>
      </w:r>
    </w:p>
    <w:p w14:paraId="22540319" w14:textId="77777777" w:rsidR="002A1E6D" w:rsidRDefault="002A1E6D">
      <w:pPr>
        <w:pStyle w:val="a3"/>
        <w:spacing w:before="10"/>
        <w:ind w:left="0"/>
        <w:rPr>
          <w:rFonts w:hint="eastAsia"/>
          <w:sz w:val="27"/>
        </w:rPr>
      </w:pPr>
    </w:p>
    <w:p w14:paraId="0C079B52" w14:textId="77777777" w:rsidR="002A1E6D" w:rsidRDefault="00000000">
      <w:pPr>
        <w:pStyle w:val="a4"/>
        <w:numPr>
          <w:ilvl w:val="0"/>
          <w:numId w:val="37"/>
        </w:numPr>
        <w:tabs>
          <w:tab w:val="left" w:pos="978"/>
        </w:tabs>
        <w:spacing w:before="1"/>
        <w:ind w:hanging="322"/>
        <w:rPr>
          <w:rFonts w:hint="eastAsia"/>
          <w:b/>
          <w:sz w:val="21"/>
        </w:rPr>
      </w:pPr>
      <w:r>
        <w:rPr>
          <w:b/>
          <w:color w:val="000000"/>
          <w:spacing w:val="-3"/>
          <w:sz w:val="21"/>
          <w:shd w:val="clear" w:color="auto" w:fill="FCF3EB"/>
        </w:rPr>
        <w:t>重作行政行为的要求</w:t>
      </w:r>
    </w:p>
    <w:p w14:paraId="1ADE45F9" w14:textId="77777777" w:rsidR="002A1E6D" w:rsidRDefault="00000000">
      <w:pPr>
        <w:pStyle w:val="a3"/>
        <w:spacing w:before="67"/>
        <w:ind w:left="656"/>
        <w:rPr>
          <w:rFonts w:hint="eastAsia"/>
        </w:rPr>
      </w:pPr>
      <w:r>
        <w:rPr>
          <w:spacing w:val="-3"/>
        </w:rPr>
        <w:t>【为了防止行政机关滥用职权消极抵抗，需要由补充性制度规定关于重做判决的具体要求。】</w:t>
      </w:r>
    </w:p>
    <w:p w14:paraId="5C2F293D" w14:textId="77777777" w:rsidR="002A1E6D" w:rsidRDefault="00000000">
      <w:pPr>
        <w:spacing w:before="1" w:line="242" w:lineRule="auto"/>
        <w:ind w:left="656" w:right="254"/>
        <w:jc w:val="both"/>
        <w:rPr>
          <w:rFonts w:hint="eastAsia"/>
          <w:sz w:val="21"/>
          <w:szCs w:val="21"/>
        </w:rPr>
      </w:pPr>
      <w:r>
        <w:rPr>
          <w:rFonts w:ascii="Segoe UI Symbol" w:eastAsia="Segoe UI Symbol" w:hAnsi="Segoe UI Symbol" w:cs="Segoe UI Symbol"/>
          <w:color w:val="000000"/>
          <w:spacing w:val="-2"/>
          <w:sz w:val="21"/>
          <w:szCs w:val="21"/>
          <w:shd w:val="clear" w:color="auto" w:fill="FCF3EB"/>
        </w:rPr>
        <w:t>⭐</w:t>
      </w:r>
      <w:r>
        <w:rPr>
          <w:color w:val="000000"/>
          <w:spacing w:val="-2"/>
          <w:sz w:val="21"/>
          <w:szCs w:val="21"/>
          <w:shd w:val="clear" w:color="auto" w:fill="FCF3EB"/>
        </w:rPr>
        <w:t>人民法院判决被告重新作出行政行为的，被告</w:t>
      </w:r>
      <w:r>
        <w:rPr>
          <w:b/>
          <w:bCs/>
          <w:color w:val="000000"/>
          <w:spacing w:val="-2"/>
          <w:sz w:val="21"/>
          <w:szCs w:val="21"/>
          <w:shd w:val="clear" w:color="auto" w:fill="FCF3EB"/>
        </w:rPr>
        <w:t>不得以</w:t>
      </w:r>
      <w:r>
        <w:rPr>
          <w:b/>
          <w:bCs/>
          <w:color w:val="FF0000"/>
          <w:spacing w:val="-2"/>
          <w:sz w:val="21"/>
          <w:szCs w:val="21"/>
          <w:shd w:val="clear" w:color="auto" w:fill="FCF3EB"/>
        </w:rPr>
        <w:t>同一的事实和理由</w:t>
      </w:r>
      <w:r>
        <w:rPr>
          <w:b/>
          <w:bCs/>
          <w:color w:val="000000"/>
          <w:spacing w:val="-2"/>
          <w:sz w:val="21"/>
          <w:szCs w:val="21"/>
          <w:shd w:val="clear" w:color="auto" w:fill="FCF3EB"/>
        </w:rPr>
        <w:t>作出与原行政行为基本相同的行</w:t>
      </w:r>
      <w:r>
        <w:rPr>
          <w:b/>
          <w:bCs/>
          <w:color w:val="000000"/>
          <w:spacing w:val="40"/>
          <w:sz w:val="21"/>
          <w:szCs w:val="21"/>
          <w:shd w:val="clear" w:color="auto" w:fill="FCF3EB"/>
        </w:rPr>
        <w:t xml:space="preserve"> </w:t>
      </w:r>
      <w:r>
        <w:rPr>
          <w:b/>
          <w:bCs/>
          <w:color w:val="000000"/>
          <w:spacing w:val="-2"/>
          <w:sz w:val="21"/>
          <w:szCs w:val="21"/>
          <w:shd w:val="clear" w:color="auto" w:fill="FCF3EB"/>
        </w:rPr>
        <w:t>政行为。</w:t>
      </w:r>
      <w:r>
        <w:rPr>
          <w:color w:val="000000"/>
          <w:spacing w:val="-2"/>
          <w:sz w:val="21"/>
          <w:szCs w:val="21"/>
        </w:rPr>
        <w:t>（《行政诉讼法》第</w:t>
      </w:r>
      <w:r>
        <w:rPr>
          <w:rFonts w:ascii="Calibri" w:eastAsia="Calibri" w:hAnsi="Calibri" w:cs="Calibri"/>
          <w:color w:val="000000"/>
          <w:spacing w:val="-2"/>
          <w:sz w:val="21"/>
          <w:szCs w:val="21"/>
        </w:rPr>
        <w:t>71</w:t>
      </w:r>
      <w:r>
        <w:rPr>
          <w:color w:val="000000"/>
          <w:spacing w:val="-2"/>
          <w:sz w:val="21"/>
          <w:szCs w:val="21"/>
        </w:rPr>
        <w:t>条）【法院可以认定行政机关</w:t>
      </w:r>
      <w:r>
        <w:rPr>
          <w:color w:val="000000"/>
          <w:spacing w:val="-2"/>
          <w:sz w:val="21"/>
          <w:szCs w:val="21"/>
          <w:u w:val="single"/>
        </w:rPr>
        <w:t>拒不履行判决裁定</w:t>
      </w:r>
      <w:r>
        <w:rPr>
          <w:color w:val="000000"/>
          <w:spacing w:val="-2"/>
          <w:sz w:val="21"/>
          <w:szCs w:val="21"/>
        </w:rPr>
        <w:t>，轻则对负责人罚款，重</w:t>
      </w:r>
      <w:r>
        <w:rPr>
          <w:color w:val="000000"/>
          <w:spacing w:val="-3"/>
          <w:sz w:val="21"/>
          <w:szCs w:val="21"/>
        </w:rPr>
        <w:t>则直接抓人进行司法拘留，现实中可能不会这么严重，可能会向行政机关同级的监察机关提出司法建议，</w:t>
      </w:r>
    </w:p>
    <w:p w14:paraId="184DE374" w14:textId="77777777" w:rsidR="002A1E6D" w:rsidRDefault="002A1E6D">
      <w:pPr>
        <w:spacing w:line="242" w:lineRule="auto"/>
        <w:jc w:val="both"/>
        <w:rPr>
          <w:rFonts w:hint="eastAsia"/>
          <w:sz w:val="21"/>
          <w:szCs w:val="21"/>
        </w:rPr>
        <w:sectPr w:rsidR="002A1E6D">
          <w:pgSz w:w="11910" w:h="16850"/>
          <w:pgMar w:top="660" w:right="20" w:bottom="220" w:left="1320" w:header="0" w:footer="38" w:gutter="0"/>
          <w:cols w:space="720"/>
        </w:sectPr>
      </w:pPr>
    </w:p>
    <w:p w14:paraId="7F1B87E4" w14:textId="77777777" w:rsidR="002A1E6D" w:rsidRDefault="00000000">
      <w:pPr>
        <w:pStyle w:val="a3"/>
        <w:spacing w:before="49"/>
        <w:ind w:left="656"/>
        <w:rPr>
          <w:rFonts w:hint="eastAsia"/>
        </w:rPr>
      </w:pPr>
      <w:r>
        <w:rPr>
          <w:spacing w:val="-3"/>
        </w:rPr>
        <w:lastRenderedPageBreak/>
        <w:t>进行监察处分活动】</w:t>
      </w:r>
    </w:p>
    <w:p w14:paraId="5E394337" w14:textId="77777777" w:rsidR="002A1E6D" w:rsidRDefault="00000000">
      <w:pPr>
        <w:spacing w:before="4"/>
        <w:ind w:left="656"/>
        <w:rPr>
          <w:rFonts w:hint="eastAsia"/>
          <w:b/>
          <w:sz w:val="21"/>
        </w:rPr>
      </w:pPr>
      <w:r>
        <w:rPr>
          <w:b/>
          <w:color w:val="FF0000"/>
          <w:spacing w:val="-4"/>
          <w:sz w:val="21"/>
        </w:rPr>
        <w:t>问题：什么行为可以认为是不一样的行为</w:t>
      </w:r>
      <w:r>
        <w:rPr>
          <w:b/>
          <w:color w:val="FF0000"/>
          <w:spacing w:val="-10"/>
          <w:sz w:val="21"/>
        </w:rPr>
        <w:t>？</w:t>
      </w:r>
    </w:p>
    <w:p w14:paraId="55D48BE4" w14:textId="77777777" w:rsidR="002A1E6D" w:rsidRDefault="00000000">
      <w:pPr>
        <w:spacing w:before="4" w:line="242" w:lineRule="auto"/>
        <w:ind w:left="656" w:right="251"/>
        <w:rPr>
          <w:rFonts w:hint="eastAsia"/>
          <w:b/>
          <w:sz w:val="21"/>
        </w:rPr>
      </w:pPr>
      <w:r>
        <w:rPr>
          <w:b/>
          <w:spacing w:val="-2"/>
          <w:sz w:val="21"/>
        </w:rPr>
        <w:t>不需要所有的部分都不一样，</w:t>
      </w:r>
      <w:r>
        <w:rPr>
          <w:spacing w:val="-2"/>
          <w:sz w:val="21"/>
        </w:rPr>
        <w:t>这也是不可能的，行政结果和事实都有可能是一样的。要求重做不一样的行为主要是指</w:t>
      </w:r>
      <w:r>
        <w:rPr>
          <w:b/>
          <w:color w:val="FF0000"/>
          <w:spacing w:val="-2"/>
          <w:sz w:val="21"/>
        </w:rPr>
        <w:t>事实和理由部分不一样。</w:t>
      </w:r>
    </w:p>
    <w:p w14:paraId="56078DC8" w14:textId="77777777" w:rsidR="002A1E6D" w:rsidRDefault="00000000">
      <w:pPr>
        <w:spacing w:line="242" w:lineRule="auto"/>
        <w:ind w:left="656" w:right="268"/>
        <w:rPr>
          <w:rFonts w:hint="eastAsia"/>
          <w:sz w:val="21"/>
          <w:szCs w:val="21"/>
        </w:rPr>
      </w:pPr>
      <w:r>
        <w:rPr>
          <w:rFonts w:ascii="Segoe UI Symbol" w:eastAsia="Segoe UI Symbol" w:hAnsi="Segoe UI Symbol" w:cs="Segoe UI Symbol"/>
          <w:color w:val="000000"/>
          <w:spacing w:val="-2"/>
          <w:sz w:val="21"/>
          <w:szCs w:val="21"/>
          <w:shd w:val="clear" w:color="auto" w:fill="FCF3EB"/>
        </w:rPr>
        <w:t>⭐</w:t>
      </w:r>
      <w:r>
        <w:rPr>
          <w:color w:val="000000"/>
          <w:spacing w:val="-2"/>
          <w:sz w:val="21"/>
          <w:szCs w:val="21"/>
          <w:shd w:val="clear" w:color="auto" w:fill="FCF3EB"/>
        </w:rPr>
        <w:t>人民法院判决被告重新作出行政行为，</w:t>
      </w:r>
      <w:r>
        <w:rPr>
          <w:b/>
          <w:bCs/>
          <w:color w:val="000000"/>
          <w:spacing w:val="-2"/>
          <w:sz w:val="21"/>
          <w:szCs w:val="21"/>
          <w:shd w:val="clear" w:color="auto" w:fill="FCF3EB"/>
        </w:rPr>
        <w:t>被告重新作出的行政行为与原行政行为的结果相同，但主要事实</w:t>
      </w:r>
      <w:r>
        <w:rPr>
          <w:b/>
          <w:bCs/>
          <w:color w:val="000000"/>
          <w:spacing w:val="80"/>
          <w:w w:val="150"/>
          <w:sz w:val="21"/>
          <w:szCs w:val="21"/>
          <w:shd w:val="clear" w:color="auto" w:fill="FCF3EB"/>
        </w:rPr>
        <w:t xml:space="preserve">                                                    </w:t>
      </w:r>
      <w:r>
        <w:rPr>
          <w:b/>
          <w:bCs/>
          <w:color w:val="000000"/>
          <w:spacing w:val="-2"/>
          <w:sz w:val="21"/>
          <w:szCs w:val="21"/>
          <w:shd w:val="clear" w:color="auto" w:fill="FCF3EB"/>
        </w:rPr>
        <w:t>或者主要理由有改变的</w:t>
      </w:r>
      <w:r>
        <w:rPr>
          <w:color w:val="000000"/>
          <w:spacing w:val="-2"/>
          <w:sz w:val="21"/>
          <w:szCs w:val="21"/>
          <w:shd w:val="clear" w:color="auto" w:fill="FCF3EB"/>
        </w:rPr>
        <w:t>，不属于行政诉讼法第七十一条规定的情形。</w:t>
      </w:r>
    </w:p>
    <w:p w14:paraId="7AD71755" w14:textId="77777777" w:rsidR="002A1E6D" w:rsidRDefault="00000000">
      <w:pPr>
        <w:spacing w:line="244" w:lineRule="auto"/>
        <w:ind w:left="1195" w:right="735"/>
        <w:rPr>
          <w:rFonts w:hint="eastAsia"/>
          <w:b/>
          <w:sz w:val="21"/>
        </w:rPr>
      </w:pPr>
      <w:r>
        <w:rPr>
          <w:b/>
          <w:spacing w:val="-2"/>
          <w:sz w:val="21"/>
        </w:rPr>
        <w:t>（结果能不能一样要看法院判决的形式</w:t>
      </w:r>
      <w:r>
        <w:rPr>
          <w:rFonts w:ascii="Calibri" w:eastAsia="Calibri"/>
          <w:b/>
          <w:spacing w:val="-2"/>
          <w:sz w:val="21"/>
        </w:rPr>
        <w:t>eg</w:t>
      </w:r>
      <w:r>
        <w:rPr>
          <w:b/>
          <w:spacing w:val="-2"/>
          <w:sz w:val="21"/>
        </w:rPr>
        <w:t>结果明显不当而撤销就是针对结果，结果不能再一样了），事实也不会强制要求不一样。</w:t>
      </w:r>
    </w:p>
    <w:p w14:paraId="28A70460" w14:textId="77777777" w:rsidR="002A1E6D" w:rsidRDefault="00000000">
      <w:pPr>
        <w:pStyle w:val="a3"/>
        <w:spacing w:line="242" w:lineRule="auto"/>
        <w:ind w:left="656" w:right="283"/>
        <w:rPr>
          <w:rFonts w:hint="eastAsia"/>
        </w:rPr>
      </w:pPr>
      <w:r>
        <w:rPr>
          <w:rFonts w:ascii="Segoe UI Symbol" w:eastAsia="Segoe UI Symbol" w:hAnsi="Segoe UI Symbol" w:cs="Segoe UI Symbol"/>
          <w:spacing w:val="-2"/>
        </w:rPr>
        <w:t>⭐</w:t>
      </w:r>
      <w:r>
        <w:rPr>
          <w:spacing w:val="-2"/>
        </w:rPr>
        <w:t>【不一样的例外】</w:t>
      </w:r>
      <w:r>
        <w:rPr>
          <w:color w:val="000000"/>
          <w:spacing w:val="-2"/>
          <w:shd w:val="clear" w:color="auto" w:fill="FCF3EB"/>
        </w:rPr>
        <w:t>人民法院以</w:t>
      </w:r>
      <w:r>
        <w:rPr>
          <w:b/>
          <w:bCs/>
          <w:color w:val="FF0000"/>
          <w:spacing w:val="-2"/>
          <w:shd w:val="clear" w:color="auto" w:fill="FCF3EB"/>
        </w:rPr>
        <w:t>违反法定程序为由</w:t>
      </w:r>
      <w:r>
        <w:rPr>
          <w:color w:val="000000"/>
          <w:spacing w:val="-2"/>
          <w:shd w:val="clear" w:color="auto" w:fill="FCF3EB"/>
        </w:rPr>
        <w:t>，判决撤销被诉行政行为的，行政机关重新作出行政行</w:t>
      </w:r>
      <w:r>
        <w:rPr>
          <w:color w:val="000000"/>
          <w:spacing w:val="80"/>
          <w:w w:val="150"/>
          <w:shd w:val="clear" w:color="auto" w:fill="FCF3EB"/>
        </w:rPr>
        <w:t xml:space="preserve">                                                    </w:t>
      </w:r>
      <w:r>
        <w:rPr>
          <w:color w:val="000000"/>
          <w:spacing w:val="-2"/>
          <w:shd w:val="clear" w:color="auto" w:fill="FCF3EB"/>
        </w:rPr>
        <w:t>为</w:t>
      </w:r>
      <w:r>
        <w:rPr>
          <w:b/>
          <w:bCs/>
          <w:color w:val="FF0000"/>
          <w:spacing w:val="-2"/>
          <w:shd w:val="clear" w:color="auto" w:fill="FCF3EB"/>
        </w:rPr>
        <w:t>不受行政诉讼法第七十一条规定的限制</w:t>
      </w:r>
      <w:r>
        <w:rPr>
          <w:color w:val="000000"/>
          <w:spacing w:val="-2"/>
          <w:shd w:val="clear" w:color="auto" w:fill="FCF3EB"/>
        </w:rPr>
        <w:t>。</w:t>
      </w:r>
      <w:r>
        <w:rPr>
          <w:color w:val="000000"/>
          <w:spacing w:val="-2"/>
        </w:rPr>
        <w:t>【事实和理由和原来都一样，法律是可以接受的】</w:t>
      </w:r>
    </w:p>
    <w:p w14:paraId="2A5FB151" w14:textId="77777777" w:rsidR="002A1E6D" w:rsidRDefault="00000000">
      <w:pPr>
        <w:ind w:left="1195"/>
        <w:rPr>
          <w:rFonts w:hint="eastAsia"/>
          <w:b/>
          <w:sz w:val="21"/>
        </w:rPr>
      </w:pPr>
      <w:r>
        <w:rPr>
          <w:b/>
          <w:spacing w:val="-2"/>
          <w:sz w:val="21"/>
        </w:rPr>
        <w:t>也不是绝对要求，有例外</w:t>
      </w:r>
      <w:r>
        <w:rPr>
          <w:spacing w:val="-2"/>
          <w:sz w:val="21"/>
        </w:rPr>
        <w:t>，可以做出一模一样的决定eg</w:t>
      </w:r>
      <w:r>
        <w:rPr>
          <w:b/>
          <w:spacing w:val="-2"/>
          <w:sz w:val="21"/>
        </w:rPr>
        <w:t>因为违反法定程序被撤</w:t>
      </w:r>
      <w:r>
        <w:rPr>
          <w:b/>
          <w:spacing w:val="-10"/>
          <w:sz w:val="21"/>
        </w:rPr>
        <w:t>销</w:t>
      </w:r>
    </w:p>
    <w:p w14:paraId="34222D1E" w14:textId="77777777" w:rsidR="002A1E6D" w:rsidRDefault="00000000">
      <w:pPr>
        <w:pStyle w:val="a4"/>
        <w:numPr>
          <w:ilvl w:val="0"/>
          <w:numId w:val="37"/>
        </w:numPr>
        <w:tabs>
          <w:tab w:val="left" w:pos="978"/>
        </w:tabs>
        <w:spacing w:before="79"/>
        <w:ind w:hanging="322"/>
        <w:rPr>
          <w:rFonts w:hint="eastAsia"/>
          <w:b/>
          <w:sz w:val="21"/>
        </w:rPr>
      </w:pPr>
      <w:r>
        <w:rPr>
          <w:b/>
          <w:color w:val="000000"/>
          <w:spacing w:val="-4"/>
          <w:sz w:val="21"/>
          <w:shd w:val="clear" w:color="auto" w:fill="FCF3EB"/>
        </w:rPr>
        <w:t>重新作出相同行政行为的后</w:t>
      </w:r>
      <w:r>
        <w:rPr>
          <w:b/>
          <w:color w:val="000000"/>
          <w:spacing w:val="-10"/>
          <w:sz w:val="21"/>
          <w:shd w:val="clear" w:color="auto" w:fill="FCF3EB"/>
        </w:rPr>
        <w:t>果</w:t>
      </w:r>
    </w:p>
    <w:p w14:paraId="1E29B6AF" w14:textId="77777777" w:rsidR="002A1E6D" w:rsidRDefault="00000000">
      <w:pPr>
        <w:spacing w:before="67" w:line="242" w:lineRule="auto"/>
        <w:ind w:left="656" w:right="249"/>
        <w:jc w:val="both"/>
        <w:rPr>
          <w:rFonts w:hint="eastAsia"/>
          <w:sz w:val="21"/>
        </w:rPr>
      </w:pPr>
      <w:r>
        <w:rPr>
          <w:spacing w:val="-2"/>
          <w:sz w:val="21"/>
        </w:rPr>
        <w:t>行政机关以同一事实和理由重新作出与原行政行为基本相同的行政行为，人民法院应当根据行政诉讼法第七十条、第七十一条的</w:t>
      </w:r>
      <w:r>
        <w:rPr>
          <w:b/>
          <w:color w:val="FF0000"/>
          <w:spacing w:val="-2"/>
          <w:sz w:val="21"/>
        </w:rPr>
        <w:t>规定判决撤销或者部分撤销</w:t>
      </w:r>
      <w:r>
        <w:rPr>
          <w:spacing w:val="-2"/>
          <w:sz w:val="21"/>
        </w:rPr>
        <w:t>，并根据行政诉讼法第九十六条的规定处理（即</w:t>
      </w:r>
      <w:r>
        <w:rPr>
          <w:b/>
          <w:color w:val="FF0000"/>
          <w:spacing w:val="-2"/>
          <w:sz w:val="21"/>
          <w:u w:val="single" w:color="FF0000"/>
        </w:rPr>
        <w:t>认定行政机关拒不履行判决</w:t>
      </w:r>
      <w:r>
        <w:rPr>
          <w:spacing w:val="-2"/>
          <w:sz w:val="21"/>
        </w:rPr>
        <w:t>）。</w:t>
      </w:r>
    </w:p>
    <w:p w14:paraId="415228CC" w14:textId="77777777" w:rsidR="002A1E6D" w:rsidRDefault="002A1E6D">
      <w:pPr>
        <w:pStyle w:val="a3"/>
        <w:ind w:left="0"/>
        <w:rPr>
          <w:rFonts w:hint="eastAsia"/>
          <w:sz w:val="20"/>
        </w:rPr>
      </w:pPr>
    </w:p>
    <w:p w14:paraId="07F3F00E" w14:textId="77777777" w:rsidR="002A1E6D" w:rsidRDefault="002A1E6D">
      <w:pPr>
        <w:pStyle w:val="a3"/>
        <w:spacing w:before="10"/>
        <w:ind w:left="0"/>
        <w:rPr>
          <w:rFonts w:hint="eastAsia"/>
          <w:sz w:val="15"/>
        </w:rPr>
      </w:pPr>
    </w:p>
    <w:p w14:paraId="344D09AD" w14:textId="77777777" w:rsidR="002A1E6D" w:rsidRDefault="00000000">
      <w:pPr>
        <w:pStyle w:val="a4"/>
        <w:numPr>
          <w:ilvl w:val="0"/>
          <w:numId w:val="38"/>
        </w:numPr>
        <w:tabs>
          <w:tab w:val="left" w:pos="822"/>
        </w:tabs>
        <w:ind w:left="821"/>
        <w:rPr>
          <w:rFonts w:hint="eastAsia"/>
          <w:b/>
          <w:sz w:val="21"/>
        </w:rPr>
      </w:pPr>
      <w:r>
        <w:rPr>
          <w:b/>
          <w:color w:val="000000"/>
          <w:spacing w:val="-4"/>
          <w:sz w:val="21"/>
          <w:shd w:val="clear" w:color="auto" w:fill="FDFDBE"/>
        </w:rPr>
        <w:t>履行判决</w:t>
      </w:r>
      <w:r>
        <w:rPr>
          <w:b/>
          <w:color w:val="000000"/>
          <w:spacing w:val="-4"/>
          <w:sz w:val="21"/>
        </w:rPr>
        <w:t>【针对</w:t>
      </w:r>
      <w:r>
        <w:rPr>
          <w:b/>
          <w:color w:val="000000"/>
          <w:spacing w:val="-4"/>
          <w:sz w:val="21"/>
          <w:u w:val="single" w:color="FF0000"/>
        </w:rPr>
        <w:t>不作为</w:t>
      </w:r>
      <w:r>
        <w:rPr>
          <w:b/>
          <w:color w:val="000000"/>
          <w:spacing w:val="-4"/>
          <w:sz w:val="21"/>
        </w:rPr>
        <w:t>行为</w:t>
      </w:r>
      <w:r>
        <w:rPr>
          <w:b/>
          <w:color w:val="000000"/>
          <w:spacing w:val="-10"/>
          <w:sz w:val="21"/>
        </w:rPr>
        <w:t>】</w:t>
      </w:r>
    </w:p>
    <w:p w14:paraId="0A78FB5B" w14:textId="77777777" w:rsidR="002A1E6D" w:rsidRDefault="00000000">
      <w:pPr>
        <w:pStyle w:val="a3"/>
        <w:spacing w:before="63"/>
        <w:ind w:left="656"/>
        <w:rPr>
          <w:rFonts w:hint="eastAsia"/>
        </w:rPr>
      </w:pPr>
      <w:r>
        <w:rPr>
          <w:spacing w:val="-3"/>
        </w:rPr>
        <w:t>有法定职责但是没有做该做的事情。</w:t>
      </w:r>
    </w:p>
    <w:p w14:paraId="5E4F8CCD" w14:textId="77777777" w:rsidR="002A1E6D" w:rsidRDefault="00000000">
      <w:pPr>
        <w:pStyle w:val="a4"/>
        <w:numPr>
          <w:ilvl w:val="0"/>
          <w:numId w:val="36"/>
        </w:numPr>
        <w:tabs>
          <w:tab w:val="left" w:pos="978"/>
        </w:tabs>
        <w:spacing w:before="83"/>
        <w:ind w:hanging="322"/>
        <w:rPr>
          <w:rFonts w:hint="eastAsia"/>
          <w:b/>
          <w:sz w:val="21"/>
        </w:rPr>
      </w:pPr>
      <w:r>
        <w:rPr>
          <w:b/>
          <w:color w:val="000000"/>
          <w:spacing w:val="-4"/>
          <w:sz w:val="21"/>
          <w:shd w:val="clear" w:color="auto" w:fill="FCF3EB"/>
        </w:rPr>
        <w:t>责令履行法定职</w:t>
      </w:r>
      <w:r>
        <w:rPr>
          <w:b/>
          <w:color w:val="000000"/>
          <w:spacing w:val="-10"/>
          <w:sz w:val="21"/>
          <w:shd w:val="clear" w:color="auto" w:fill="FCF3EB"/>
        </w:rPr>
        <w:t>责</w:t>
      </w:r>
    </w:p>
    <w:p w14:paraId="2CD97DE6" w14:textId="77777777" w:rsidR="002A1E6D" w:rsidRDefault="00000000">
      <w:pPr>
        <w:spacing w:before="68"/>
        <w:ind w:left="656"/>
        <w:rPr>
          <w:rFonts w:hint="eastAsia"/>
          <w:sz w:val="21"/>
        </w:rPr>
      </w:pPr>
      <w:r>
        <w:rPr>
          <w:b/>
          <w:spacing w:val="-2"/>
          <w:sz w:val="21"/>
        </w:rPr>
        <w:t>什么叫做不履行法定职责？</w:t>
      </w:r>
      <w:r>
        <w:rPr>
          <w:spacing w:val="-3"/>
          <w:sz w:val="21"/>
        </w:rPr>
        <w:t>首先要有法定职责，</w:t>
      </w:r>
    </w:p>
    <w:p w14:paraId="2EBFA9D6" w14:textId="77777777" w:rsidR="002A1E6D" w:rsidRDefault="00000000">
      <w:pPr>
        <w:spacing w:before="1"/>
        <w:ind w:left="1195"/>
        <w:rPr>
          <w:rFonts w:hint="eastAsia"/>
          <w:sz w:val="21"/>
          <w:szCs w:val="21"/>
        </w:rPr>
      </w:pPr>
      <w:r>
        <w:rPr>
          <w:rFonts w:ascii="Segoe UI Symbol" w:eastAsia="Segoe UI Symbol" w:hAnsi="Segoe UI Symbol" w:cs="Segoe UI Symbol"/>
          <w:color w:val="000000"/>
          <w:spacing w:val="-2"/>
          <w:sz w:val="21"/>
          <w:szCs w:val="21"/>
          <w:shd w:val="clear" w:color="auto" w:fill="FCF3EB"/>
        </w:rPr>
        <w:t>⭐</w:t>
      </w:r>
      <w:r>
        <w:rPr>
          <w:b/>
          <w:bCs/>
          <w:color w:val="000000"/>
          <w:spacing w:val="-2"/>
          <w:sz w:val="21"/>
          <w:szCs w:val="21"/>
          <w:shd w:val="clear" w:color="auto" w:fill="FCF3EB"/>
        </w:rPr>
        <w:t>法定职责应作广义理解</w:t>
      </w:r>
      <w:r>
        <w:rPr>
          <w:color w:val="000000"/>
          <w:spacing w:val="-10"/>
          <w:sz w:val="21"/>
          <w:szCs w:val="21"/>
        </w:rPr>
        <w:t>；</w:t>
      </w:r>
    </w:p>
    <w:p w14:paraId="09E342F3" w14:textId="77777777" w:rsidR="002A1E6D" w:rsidRDefault="00000000">
      <w:pPr>
        <w:pStyle w:val="a3"/>
        <w:spacing w:before="3" w:line="242" w:lineRule="auto"/>
        <w:ind w:left="1195" w:right="123"/>
        <w:rPr>
          <w:rFonts w:hint="eastAsia"/>
        </w:rPr>
      </w:pPr>
      <w:r>
        <w:rPr>
          <w:rFonts w:hint="eastAsia"/>
        </w:rPr>
        <w:pict w14:anchorId="1FE44A98">
          <v:line id="_x0000_s2154" style="position:absolute;left:0;text-align:left;z-index:15913984;mso-position-horizontal-relative:page" from="147.55pt,27.35pt" to="240.4pt,27.35pt" strokecolor="#ffbc08" strokeweight="1pt">
            <w10:wrap anchorx="page"/>
          </v:line>
        </w:pict>
      </w:r>
      <w:r>
        <w:rPr>
          <w:rFonts w:hint="eastAsia"/>
        </w:rPr>
        <w:pict w14:anchorId="140E6D08">
          <v:line id="_x0000_s2153" style="position:absolute;left:0;text-align:left;z-index:15914496;mso-position-horizontal-relative:page" from="252.65pt,26.8pt" to="570.65pt,26.8pt" strokecolor="#ffbc08" strokeweight="1pt">
            <w10:wrap anchorx="page"/>
          </v:line>
        </w:pict>
      </w:r>
      <w:r>
        <w:rPr>
          <w:rFonts w:hint="eastAsia"/>
        </w:rPr>
        <w:pict w14:anchorId="08798E26">
          <v:line id="_x0000_s2152" style="position:absolute;left:0;text-align:left;z-index:15915008;mso-position-horizontal-relative:page" from="129.75pt,40.7pt" to="167pt,40.7pt" strokecolor="#ffbc08" strokeweight="1pt">
            <w10:wrap anchorx="page"/>
          </v:line>
        </w:pict>
      </w:r>
      <w:r>
        <w:rPr>
          <w:spacing w:val="-3"/>
        </w:rPr>
        <w:t>【法定职责的概念：实务中比较广泛，不仅包括法律明确规定的行政机关要做的事情，</w:t>
      </w:r>
      <w:r>
        <w:rPr>
          <w:b/>
          <w:color w:val="FF0000"/>
          <w:spacing w:val="-1"/>
          <w:w w:val="99"/>
        </w:rPr>
        <w:t>还包括行政机</w:t>
      </w:r>
      <w:r>
        <w:rPr>
          <w:b/>
          <w:color w:val="FF0000"/>
          <w:spacing w:val="-2"/>
          <w:w w:val="99"/>
        </w:rPr>
        <w:t>关有作为义务、注意义务，法律没有明确规定但是可以从法律原则中可以解释出来的事情，都属于</w:t>
      </w:r>
      <w:r>
        <w:rPr>
          <w:b/>
          <w:color w:val="FF0000"/>
          <w:spacing w:val="-1"/>
          <w:w w:val="99"/>
        </w:rPr>
        <w:t>法定职责。</w:t>
      </w:r>
      <w:r>
        <w:rPr>
          <w:rFonts w:ascii="Calibri" w:eastAsia="Calibri"/>
        </w:rPr>
        <w:t>E</w:t>
      </w:r>
      <w:r>
        <w:rPr>
          <w:rFonts w:ascii="Calibri" w:eastAsia="Calibri"/>
          <w:spacing w:val="-1"/>
        </w:rPr>
        <w:t>g</w:t>
      </w:r>
      <w:r>
        <w:rPr>
          <w:spacing w:val="-2"/>
        </w:rPr>
        <w:t>有一个村民拉着一些生猪准备去卖，路口遇见行政机关检查，行政机关检查的时候就把箱子斜着放，猪就全部侧滑到一侧去了，相对人就请求先把猪拉走卖了再接受处理，行政机关不同 意，最后处理的时间比较长，等到市场上的时候发现猪死了，造成很大损失，相对人就告到法院说行政机关违法，行政机关主张自己没有相关义务，我们认为这里是有义务的，在行使行政职权的时候有一定的注意义务附随义务，如果没有达到的话，行为也是违法的，构成不履行法律职责。但是案件中的判决应该采用变通的确认违法判决，但是如果履行义务还有价值的话就应该责令履行法定职责】</w:t>
      </w:r>
    </w:p>
    <w:p w14:paraId="6E8C0D56" w14:textId="77777777" w:rsidR="002A1E6D" w:rsidRDefault="00000000">
      <w:pPr>
        <w:spacing w:before="6"/>
        <w:ind w:left="656"/>
        <w:rPr>
          <w:rFonts w:hint="eastAsia"/>
          <w:sz w:val="21"/>
        </w:rPr>
      </w:pPr>
      <w:r>
        <w:rPr>
          <w:color w:val="000000"/>
          <w:spacing w:val="-2"/>
          <w:sz w:val="21"/>
          <w:shd w:val="clear" w:color="auto" w:fill="FCF3EB"/>
        </w:rPr>
        <w:t>人民法院经过审理，查明</w:t>
      </w:r>
      <w:r>
        <w:rPr>
          <w:b/>
          <w:color w:val="FF0000"/>
          <w:spacing w:val="-2"/>
          <w:sz w:val="21"/>
          <w:shd w:val="clear" w:color="auto" w:fill="FCF3EB"/>
        </w:rPr>
        <w:t>被告</w:t>
      </w:r>
      <w:r>
        <w:rPr>
          <w:b/>
          <w:color w:val="FF0000"/>
          <w:spacing w:val="-2"/>
          <w:sz w:val="21"/>
          <w:u w:val="single" w:color="FF0000"/>
          <w:shd w:val="clear" w:color="auto" w:fill="FCF3EB"/>
        </w:rPr>
        <w:t>不履行</w:t>
      </w:r>
      <w:r>
        <w:rPr>
          <w:b/>
          <w:color w:val="FF0000"/>
          <w:spacing w:val="-2"/>
          <w:sz w:val="21"/>
          <w:shd w:val="clear" w:color="auto" w:fill="FCF3EB"/>
        </w:rPr>
        <w:t>法定职责的</w:t>
      </w:r>
      <w:r>
        <w:rPr>
          <w:color w:val="000000"/>
          <w:spacing w:val="-2"/>
          <w:sz w:val="21"/>
          <w:shd w:val="clear" w:color="auto" w:fill="FCF3EB"/>
        </w:rPr>
        <w:t>，判决被告在一定期限内履行</w:t>
      </w:r>
      <w:r>
        <w:rPr>
          <w:color w:val="000000"/>
          <w:spacing w:val="-10"/>
          <w:sz w:val="21"/>
        </w:rPr>
        <w:t>。</w:t>
      </w:r>
    </w:p>
    <w:p w14:paraId="0DE88AC4" w14:textId="77777777" w:rsidR="002A1E6D" w:rsidRDefault="00000000">
      <w:pPr>
        <w:spacing w:before="1"/>
        <w:ind w:left="1195"/>
        <w:rPr>
          <w:rFonts w:hint="eastAsia"/>
          <w:b/>
          <w:bCs/>
          <w:sz w:val="21"/>
          <w:szCs w:val="21"/>
        </w:rPr>
      </w:pPr>
      <w:r>
        <w:rPr>
          <w:rFonts w:ascii="Segoe UI Symbol" w:eastAsia="Segoe UI Symbol" w:hAnsi="Segoe UI Symbol" w:cs="Segoe UI Symbol"/>
          <w:b/>
          <w:bCs/>
          <w:spacing w:val="-4"/>
          <w:sz w:val="21"/>
          <w:szCs w:val="21"/>
        </w:rPr>
        <w:t>⭐</w:t>
      </w:r>
      <w:r>
        <w:rPr>
          <w:b/>
          <w:bCs/>
          <w:spacing w:val="-4"/>
          <w:sz w:val="21"/>
          <w:szCs w:val="21"/>
        </w:rPr>
        <w:t>不履行法定职责包括</w:t>
      </w:r>
      <w:r>
        <w:rPr>
          <w:b/>
          <w:bCs/>
          <w:spacing w:val="-4"/>
          <w:sz w:val="21"/>
          <w:szCs w:val="21"/>
          <w:u w:val="single"/>
        </w:rPr>
        <w:t>拒绝履行、拖延履行、不完全履行、不予答复</w:t>
      </w:r>
      <w:r>
        <w:rPr>
          <w:b/>
          <w:bCs/>
          <w:spacing w:val="-4"/>
          <w:sz w:val="21"/>
          <w:szCs w:val="21"/>
        </w:rPr>
        <w:t>等</w:t>
      </w:r>
      <w:r>
        <w:rPr>
          <w:b/>
          <w:bCs/>
          <w:spacing w:val="-10"/>
          <w:sz w:val="21"/>
          <w:szCs w:val="21"/>
        </w:rPr>
        <w:t>；</w:t>
      </w:r>
    </w:p>
    <w:p w14:paraId="2D2031AF" w14:textId="77777777" w:rsidR="002A1E6D" w:rsidRDefault="00000000">
      <w:pPr>
        <w:pStyle w:val="a3"/>
        <w:spacing w:before="4"/>
        <w:ind w:left="1195"/>
        <w:rPr>
          <w:rFonts w:hint="eastAsia"/>
        </w:rPr>
      </w:pPr>
      <w:r>
        <w:rPr>
          <w:rFonts w:hint="eastAsia"/>
        </w:rPr>
        <w:pict w14:anchorId="3A4EEACC">
          <v:line id="_x0000_s2151" style="position:absolute;left:0;text-align:left;z-index:15915520;mso-position-horizontal-relative:page" from="435pt,13.85pt" to="542.3pt,13.85pt" strokecolor="#ffbc08" strokeweight="1pt">
            <w10:wrap anchorx="page"/>
          </v:line>
        </w:pict>
      </w:r>
      <w:r>
        <w:rPr>
          <w:spacing w:val="-3"/>
        </w:rPr>
        <w:t>例：申请颁发许可证，行政机关不回复是否构成不履行法定职责？明确拒绝颁发许可证呢？</w:t>
      </w:r>
    </w:p>
    <w:p w14:paraId="471ECE0E" w14:textId="77777777" w:rsidR="002A1E6D" w:rsidRDefault="00000000">
      <w:pPr>
        <w:pStyle w:val="a3"/>
        <w:spacing w:before="4" w:line="242" w:lineRule="auto"/>
        <w:ind w:left="1195" w:right="123"/>
        <w:jc w:val="both"/>
        <w:rPr>
          <w:rFonts w:hint="eastAsia"/>
        </w:rPr>
      </w:pPr>
      <w:r>
        <w:rPr>
          <w:rFonts w:hint="eastAsia"/>
        </w:rPr>
        <w:pict w14:anchorId="00926749">
          <v:line id="_x0000_s2150" style="position:absolute;left:0;text-align:left;z-index:15916032;mso-position-horizontal-relative:page" from="513.95pt,53.55pt" to="591.75pt,53.55pt" strokecolor="#ffbc08" strokeweight="1pt">
            <w10:wrap anchorx="page"/>
          </v:line>
        </w:pict>
      </w:r>
      <w:r>
        <w:rPr>
          <w:rFonts w:hint="eastAsia"/>
        </w:rPr>
        <w:pict w14:anchorId="0B910076">
          <v:line id="_x0000_s2149" style="position:absolute;left:0;text-align:left;z-index:15916544;mso-position-horizontal-relative:page" from="123.65pt,66.9pt" to="219.85pt,66.9pt" strokecolor="#ffbc08" strokeweight="1pt">
            <w10:wrap anchorx="page"/>
          </v:line>
        </w:pict>
      </w:r>
      <w:r>
        <w:rPr>
          <w:rFonts w:hint="eastAsia"/>
        </w:rPr>
        <w:pict w14:anchorId="54CB7766">
          <v:line id="_x0000_s2148" style="position:absolute;left:0;text-align:left;z-index:15917056;mso-position-horizontal-relative:page" from="228.7pt,66.9pt" to="582.85pt,66.9pt" strokecolor="#ffbc08" strokeweight="1pt">
            <w10:wrap anchorx="page"/>
          </v:line>
        </w:pict>
      </w:r>
      <w:r>
        <w:rPr>
          <w:rFonts w:hint="eastAsia"/>
        </w:rPr>
        <w:pict w14:anchorId="1CB062CE">
          <v:line id="_x0000_s2147" style="position:absolute;left:0;text-align:left;z-index:15917568;mso-position-horizontal-relative:page" from="124.2pt,80.25pt" to="174.25pt,80.25pt" strokecolor="#ffbc08" strokeweight="1pt">
            <w10:wrap anchorx="page"/>
          </v:line>
        </w:pict>
      </w:r>
      <w:r>
        <w:rPr>
          <w:spacing w:val="-2"/>
        </w:rPr>
        <w:t>【不履行：包括拒绝履行、拖延履行、不完全履行，存在争议的地方是到底是程序履行还是实体的履行</w:t>
      </w:r>
      <w:r>
        <w:rPr>
          <w:rFonts w:ascii="Calibri" w:eastAsia="Calibri"/>
          <w:spacing w:val="-2"/>
        </w:rPr>
        <w:t>eg</w:t>
      </w:r>
      <w:r>
        <w:rPr>
          <w:spacing w:val="-2"/>
        </w:rPr>
        <w:t>一个人去申请许可，如果对方</w:t>
      </w:r>
      <w:r>
        <w:rPr>
          <w:b/>
          <w:spacing w:val="-2"/>
          <w:u w:val="single"/>
        </w:rPr>
        <w:t>不答复或者拒绝答复肯定构成不履行</w:t>
      </w:r>
      <w:r>
        <w:rPr>
          <w:spacing w:val="-2"/>
        </w:rPr>
        <w:t>，但是如果他受理了之后认为你不符合条件所以不颁发许可证，是不是不履行？传统认为不属于不履行，而是积极履行了，应该采取撤销判决，应该撤销行政机关拒绝办法许可的决定，但是现在通行的另一种理解：</w:t>
      </w:r>
      <w:r>
        <w:rPr>
          <w:b/>
          <w:spacing w:val="-2"/>
          <w:u w:val="single"/>
        </w:rPr>
        <w:t>不是指程序上不</w:t>
      </w:r>
      <w:r>
        <w:rPr>
          <w:b/>
          <w:spacing w:val="40"/>
          <w:u w:val="single"/>
        </w:rPr>
        <w:t xml:space="preserve"> </w:t>
      </w:r>
      <w:r>
        <w:rPr>
          <w:b/>
          <w:spacing w:val="-2"/>
          <w:u w:val="single"/>
        </w:rPr>
        <w:t>履行而是实体不履行</w:t>
      </w:r>
      <w:r>
        <w:rPr>
          <w:spacing w:val="-2"/>
        </w:rPr>
        <w:t>：当我符合条件但你认为不符合条件从而不颁发许可证的情况，</w:t>
      </w:r>
      <w:r>
        <w:rPr>
          <w:b/>
          <w:spacing w:val="-2"/>
          <w:u w:val="single"/>
        </w:rPr>
        <w:t>也采取责令履行判决的性质</w:t>
      </w:r>
      <w:r>
        <w:rPr>
          <w:spacing w:val="-2"/>
        </w:rPr>
        <w:t>，这种理解效率更高】</w:t>
      </w:r>
    </w:p>
    <w:p w14:paraId="03D3D3DE" w14:textId="77777777" w:rsidR="002A1E6D" w:rsidRDefault="00000000">
      <w:pPr>
        <w:spacing w:before="2"/>
        <w:ind w:left="656"/>
        <w:rPr>
          <w:rFonts w:hint="eastAsia"/>
          <w:sz w:val="21"/>
          <w:szCs w:val="21"/>
        </w:rPr>
      </w:pPr>
      <w:r>
        <w:rPr>
          <w:rFonts w:ascii="Segoe UI Symbol" w:eastAsia="Segoe UI Symbol" w:hAnsi="Segoe UI Symbol" w:cs="Segoe UI Symbol"/>
          <w:color w:val="000000"/>
          <w:spacing w:val="-4"/>
          <w:sz w:val="21"/>
          <w:szCs w:val="21"/>
          <w:shd w:val="clear" w:color="auto" w:fill="FCF3EB"/>
        </w:rPr>
        <w:t>⭐</w:t>
      </w:r>
      <w:r>
        <w:rPr>
          <w:color w:val="000000"/>
          <w:spacing w:val="-4"/>
          <w:sz w:val="21"/>
          <w:szCs w:val="21"/>
          <w:shd w:val="clear" w:color="auto" w:fill="FCF3EB"/>
        </w:rPr>
        <w:t>对</w:t>
      </w:r>
      <w:r>
        <w:rPr>
          <w:b/>
          <w:bCs/>
          <w:color w:val="000000"/>
          <w:spacing w:val="-4"/>
          <w:sz w:val="21"/>
          <w:szCs w:val="21"/>
          <w:shd w:val="clear" w:color="auto" w:fill="FCF3EB"/>
        </w:rPr>
        <w:t>需要进行调查或裁量的行为，法院判决不应限定履行职责的结果</w:t>
      </w:r>
      <w:r>
        <w:rPr>
          <w:color w:val="000000"/>
          <w:spacing w:val="-10"/>
          <w:sz w:val="21"/>
          <w:szCs w:val="21"/>
        </w:rPr>
        <w:t>。</w:t>
      </w:r>
    </w:p>
    <w:p w14:paraId="7073AAE3" w14:textId="77777777" w:rsidR="002A1E6D" w:rsidRDefault="00000000">
      <w:pPr>
        <w:spacing w:before="3" w:line="242" w:lineRule="auto"/>
        <w:ind w:left="1195" w:right="311"/>
        <w:jc w:val="both"/>
        <w:rPr>
          <w:rFonts w:hint="eastAsia"/>
          <w:sz w:val="21"/>
        </w:rPr>
      </w:pPr>
      <w:r>
        <w:rPr>
          <w:rFonts w:hint="eastAsia"/>
        </w:rPr>
        <w:pict w14:anchorId="35CB336E">
          <v:line id="_x0000_s2146" style="position:absolute;left:0;text-align:left;z-index:15918080;mso-position-horizontal-relative:page" from="200.9pt,25.25pt" to="422.2pt,25.25pt" strokecolor="#ffbc08" strokeweight="1pt">
            <w10:wrap anchorx="page"/>
          </v:line>
        </w:pict>
      </w:r>
      <w:r>
        <w:rPr>
          <w:spacing w:val="-2"/>
          <w:sz w:val="21"/>
        </w:rPr>
        <w:t>【法院要责令到什么程度？</w:t>
      </w:r>
      <w:r>
        <w:rPr>
          <w:b/>
          <w:spacing w:val="-2"/>
          <w:sz w:val="21"/>
        </w:rPr>
        <w:t>如果行政机关</w:t>
      </w:r>
      <w:r>
        <w:rPr>
          <w:b/>
          <w:color w:val="FF0000"/>
          <w:spacing w:val="-2"/>
          <w:sz w:val="21"/>
        </w:rPr>
        <w:t>是羁束行为，法官可以按照法律的明确规定判决行政机关要做那些事情</w:t>
      </w:r>
      <w:r>
        <w:rPr>
          <w:b/>
          <w:spacing w:val="-2"/>
          <w:sz w:val="21"/>
        </w:rPr>
        <w:t>，如果是</w:t>
      </w:r>
      <w:r>
        <w:rPr>
          <w:b/>
          <w:color w:val="FF0000"/>
          <w:spacing w:val="-2"/>
          <w:sz w:val="21"/>
        </w:rPr>
        <w:t>带有裁量性的，不能直接判决具体的结果</w:t>
      </w:r>
      <w:r>
        <w:rPr>
          <w:b/>
          <w:spacing w:val="-2"/>
          <w:sz w:val="21"/>
        </w:rPr>
        <w:t>，行政裁量是立法机关授予行政机关的裁量空间，法院不能随意使用，除非裁量显著不合法。</w:t>
      </w:r>
      <w:r>
        <w:rPr>
          <w:spacing w:val="-2"/>
          <w:sz w:val="21"/>
        </w:rPr>
        <w:t>责令重做也有一些相似性。如果重新做的行为也有一定裁量性，法院也不能要求行政机关】</w:t>
      </w:r>
    </w:p>
    <w:p w14:paraId="206FABFF" w14:textId="77777777" w:rsidR="002A1E6D" w:rsidRDefault="00000000">
      <w:pPr>
        <w:pStyle w:val="a4"/>
        <w:numPr>
          <w:ilvl w:val="0"/>
          <w:numId w:val="36"/>
        </w:numPr>
        <w:tabs>
          <w:tab w:val="left" w:pos="978"/>
        </w:tabs>
        <w:spacing w:before="83"/>
        <w:ind w:hanging="322"/>
        <w:rPr>
          <w:rFonts w:hint="eastAsia"/>
          <w:b/>
          <w:sz w:val="21"/>
        </w:rPr>
      </w:pPr>
      <w:r>
        <w:rPr>
          <w:b/>
          <w:color w:val="000000"/>
          <w:spacing w:val="-4"/>
          <w:sz w:val="21"/>
          <w:shd w:val="clear" w:color="auto" w:fill="FCF3EB"/>
        </w:rPr>
        <w:t>责令履行给付义务</w:t>
      </w:r>
      <w:r>
        <w:rPr>
          <w:b/>
          <w:color w:val="000000"/>
          <w:spacing w:val="-4"/>
          <w:sz w:val="21"/>
        </w:rPr>
        <w:t>【物质帮助</w:t>
      </w:r>
      <w:r>
        <w:rPr>
          <w:b/>
          <w:color w:val="000000"/>
          <w:spacing w:val="-10"/>
          <w:sz w:val="21"/>
        </w:rPr>
        <w:t>】</w:t>
      </w:r>
    </w:p>
    <w:p w14:paraId="77260DE8" w14:textId="77777777" w:rsidR="002A1E6D" w:rsidRDefault="00000000">
      <w:pPr>
        <w:pStyle w:val="a3"/>
        <w:spacing w:before="68"/>
        <w:ind w:left="656"/>
        <w:rPr>
          <w:rFonts w:hint="eastAsia"/>
        </w:rPr>
      </w:pPr>
      <w:r>
        <w:rPr>
          <w:spacing w:val="-3"/>
        </w:rPr>
        <w:t>人民法院经过审理，查明被告依法负有给付义务的，判决被告履行给付义务。</w:t>
      </w:r>
    </w:p>
    <w:p w14:paraId="09F066EF" w14:textId="77777777" w:rsidR="002A1E6D" w:rsidRDefault="00000000">
      <w:pPr>
        <w:pStyle w:val="a3"/>
        <w:ind w:left="656"/>
        <w:rPr>
          <w:rFonts w:hint="eastAsia"/>
        </w:rPr>
      </w:pPr>
      <w:r>
        <w:rPr>
          <w:rFonts w:ascii="Segoe UI Symbol" w:eastAsia="Segoe UI Symbol" w:hAnsi="Segoe UI Symbol" w:cs="Segoe UI Symbol"/>
          <w:spacing w:val="-2"/>
        </w:rPr>
        <w:t>⭐</w:t>
      </w:r>
      <w:r>
        <w:rPr>
          <w:spacing w:val="-3"/>
        </w:rPr>
        <w:t>责令履行职责判决的特定形态；</w:t>
      </w:r>
    </w:p>
    <w:p w14:paraId="66A996CB" w14:textId="77777777" w:rsidR="002A1E6D" w:rsidRDefault="00000000">
      <w:pPr>
        <w:pStyle w:val="a3"/>
        <w:spacing w:before="2"/>
        <w:ind w:left="656"/>
        <w:rPr>
          <w:rFonts w:hint="eastAsia"/>
        </w:rPr>
      </w:pPr>
      <w:r>
        <w:rPr>
          <w:rFonts w:hint="eastAsia"/>
        </w:rPr>
        <w:pict w14:anchorId="4F80DE73">
          <v:group id="docshapegroup238" o:spid="_x0000_s2143" style="position:absolute;left:0;text-align:left;margin-left:317.8pt;margin-top:12.05pt;width:73.85pt;height:1pt;z-index:-19982336;mso-position-horizontal-relative:page" coordorigin="6356,241" coordsize="1477,20">
            <v:rect id="docshape239" o:spid="_x0000_s2145" style="position:absolute;left:6355;top:244;width:420;height:10" fillcolor="black" stroked="f"/>
            <v:line id="_x0000_s2144" style="position:absolute" from="6366,251" to="7832,251" strokecolor="red" strokeweight="1pt"/>
            <w10:wrap anchorx="page"/>
          </v:group>
        </w:pict>
      </w:r>
      <w:r>
        <w:rPr>
          <w:rFonts w:ascii="Segoe UI Symbol" w:eastAsia="Segoe UI Symbol" w:hAnsi="Segoe UI Symbol" w:cs="Segoe UI Symbol"/>
          <w:spacing w:val="-2"/>
        </w:rPr>
        <w:t>⭐</w:t>
      </w:r>
      <w:r>
        <w:rPr>
          <w:spacing w:val="-2"/>
        </w:rPr>
        <w:t>针对抚恤金、最低生活保障费、社会保险费等金钱或</w:t>
      </w:r>
      <w:r>
        <w:rPr>
          <w:spacing w:val="-2"/>
          <w:u w:val="single"/>
        </w:rPr>
        <w:t>特定财物</w:t>
      </w:r>
      <w:r>
        <w:rPr>
          <w:spacing w:val="-2"/>
        </w:rPr>
        <w:t>的给付（不包括对行为的给付</w:t>
      </w:r>
      <w:r>
        <w:rPr>
          <w:spacing w:val="-5"/>
        </w:rPr>
        <w:t>）；</w:t>
      </w:r>
    </w:p>
    <w:p w14:paraId="130ADDE3" w14:textId="77777777" w:rsidR="002A1E6D" w:rsidRDefault="00000000">
      <w:pPr>
        <w:spacing w:before="2"/>
        <w:ind w:left="656"/>
        <w:rPr>
          <w:rFonts w:hint="eastAsia"/>
          <w:sz w:val="21"/>
          <w:szCs w:val="21"/>
        </w:rPr>
      </w:pPr>
      <w:r>
        <w:rPr>
          <w:rFonts w:ascii="Segoe UI Symbol" w:eastAsia="Segoe UI Symbol" w:hAnsi="Segoe UI Symbol" w:cs="Segoe UI Symbol"/>
          <w:spacing w:val="-2"/>
          <w:sz w:val="21"/>
          <w:szCs w:val="21"/>
        </w:rPr>
        <w:t>⭐</w:t>
      </w:r>
      <w:r>
        <w:rPr>
          <w:spacing w:val="-2"/>
          <w:sz w:val="21"/>
          <w:szCs w:val="21"/>
        </w:rPr>
        <w:t>法院</w:t>
      </w:r>
      <w:r>
        <w:rPr>
          <w:spacing w:val="-2"/>
          <w:sz w:val="21"/>
          <w:szCs w:val="21"/>
          <w:u w:val="single" w:color="FF0000"/>
        </w:rPr>
        <w:t>判决</w:t>
      </w:r>
      <w:r>
        <w:rPr>
          <w:b/>
          <w:bCs/>
          <w:spacing w:val="-2"/>
          <w:sz w:val="21"/>
          <w:szCs w:val="21"/>
          <w:u w:val="single" w:color="FF0000"/>
        </w:rPr>
        <w:t>应当明确需给付的内容</w:t>
      </w:r>
      <w:r>
        <w:rPr>
          <w:b/>
          <w:bCs/>
          <w:spacing w:val="-2"/>
          <w:sz w:val="21"/>
          <w:szCs w:val="21"/>
        </w:rPr>
        <w:t>，而非简单判决限期履行</w:t>
      </w:r>
      <w:r>
        <w:rPr>
          <w:spacing w:val="-2"/>
          <w:sz w:val="21"/>
          <w:szCs w:val="21"/>
        </w:rPr>
        <w:t>（行政机关无进一步裁量空间</w:t>
      </w:r>
      <w:r>
        <w:rPr>
          <w:spacing w:val="-5"/>
          <w:sz w:val="21"/>
          <w:szCs w:val="21"/>
        </w:rPr>
        <w:t>）；</w:t>
      </w:r>
    </w:p>
    <w:p w14:paraId="22EF15C6" w14:textId="77777777" w:rsidR="002A1E6D" w:rsidRDefault="00000000">
      <w:pPr>
        <w:pStyle w:val="a3"/>
        <w:spacing w:before="3" w:line="242" w:lineRule="auto"/>
        <w:ind w:left="656" w:right="252"/>
        <w:jc w:val="both"/>
        <w:rPr>
          <w:rFonts w:hint="eastAsia"/>
        </w:rPr>
      </w:pPr>
      <w:r>
        <w:rPr>
          <w:spacing w:val="-2"/>
        </w:rPr>
        <w:t>【履行法定职责的给付是一种对行为的给付，这里指的是对财产财物等特定物的给付，并不是行为。yq认为理解成对行为的给付也可以，本质上是相似的。</w:t>
      </w:r>
      <w:r>
        <w:rPr>
          <w:b/>
          <w:spacing w:val="-2"/>
        </w:rPr>
        <w:t>为什么要分开这两种？</w:t>
      </w:r>
      <w:r>
        <w:rPr>
          <w:spacing w:val="-2"/>
        </w:rPr>
        <w:t>主要是这种对物的直接给付更直接一些。如果是对行为的给付，给付的数额相对人不满意可能又要提起诉讼，不太有效，所以干脆直接在裁判中写清楚要给多少钱，这种对物的一般给付之诉有利于化解纠纷】</w:t>
      </w:r>
    </w:p>
    <w:p w14:paraId="49230B45" w14:textId="77777777" w:rsidR="002A1E6D" w:rsidRDefault="00000000">
      <w:pPr>
        <w:pStyle w:val="a4"/>
        <w:numPr>
          <w:ilvl w:val="0"/>
          <w:numId w:val="36"/>
        </w:numPr>
        <w:tabs>
          <w:tab w:val="left" w:pos="978"/>
        </w:tabs>
        <w:spacing w:before="83"/>
        <w:ind w:hanging="322"/>
        <w:rPr>
          <w:rFonts w:hint="eastAsia"/>
          <w:b/>
          <w:sz w:val="21"/>
        </w:rPr>
      </w:pPr>
      <w:r>
        <w:rPr>
          <w:b/>
          <w:color w:val="000000"/>
          <w:spacing w:val="-4"/>
          <w:sz w:val="21"/>
          <w:shd w:val="clear" w:color="auto" w:fill="FCF3EB"/>
        </w:rPr>
        <w:t>当事人请求履行判决的</w:t>
      </w:r>
      <w:r>
        <w:rPr>
          <w:b/>
          <w:color w:val="000000"/>
          <w:spacing w:val="-7"/>
          <w:sz w:val="21"/>
          <w:shd w:val="clear" w:color="auto" w:fill="FCF3EB"/>
        </w:rPr>
        <w:t>条件</w:t>
      </w:r>
    </w:p>
    <w:p w14:paraId="607434B3" w14:textId="77777777" w:rsidR="002A1E6D" w:rsidRDefault="002A1E6D">
      <w:pPr>
        <w:rPr>
          <w:rFonts w:hint="eastAsia"/>
          <w:sz w:val="21"/>
        </w:rPr>
        <w:sectPr w:rsidR="002A1E6D">
          <w:pgSz w:w="11910" w:h="16850"/>
          <w:pgMar w:top="660" w:right="20" w:bottom="220" w:left="1320" w:header="0" w:footer="38" w:gutter="0"/>
          <w:cols w:space="720"/>
        </w:sectPr>
      </w:pPr>
    </w:p>
    <w:p w14:paraId="6516A0AD" w14:textId="77777777" w:rsidR="002A1E6D" w:rsidRDefault="00000000">
      <w:pPr>
        <w:spacing w:before="49" w:line="244" w:lineRule="auto"/>
        <w:ind w:left="656" w:right="261"/>
        <w:rPr>
          <w:rFonts w:hint="eastAsia"/>
          <w:sz w:val="21"/>
        </w:rPr>
      </w:pPr>
      <w:r>
        <w:rPr>
          <w:spacing w:val="-2"/>
          <w:sz w:val="21"/>
        </w:rPr>
        <w:lastRenderedPageBreak/>
        <w:t>原告请求被告履行法定职责或者依法履行支付抚恤金、最低生活保障待遇或者社会保险待遇等给付义务，</w:t>
      </w:r>
      <w:r>
        <w:rPr>
          <w:b/>
          <w:spacing w:val="-2"/>
          <w:sz w:val="21"/>
        </w:rPr>
        <w:t>原告未先向行政机关提出申请的，人民法院裁定驳回起诉</w:t>
      </w:r>
      <w:r>
        <w:rPr>
          <w:spacing w:val="-2"/>
          <w:sz w:val="21"/>
        </w:rPr>
        <w:t>。</w:t>
      </w:r>
    </w:p>
    <w:p w14:paraId="301EEB09" w14:textId="77777777" w:rsidR="002A1E6D" w:rsidRDefault="00000000">
      <w:pPr>
        <w:spacing w:line="242" w:lineRule="auto"/>
        <w:ind w:left="1195" w:right="120"/>
        <w:jc w:val="both"/>
        <w:rPr>
          <w:rFonts w:hint="eastAsia"/>
          <w:sz w:val="21"/>
        </w:rPr>
      </w:pPr>
      <w:r>
        <w:rPr>
          <w:rFonts w:hint="eastAsia"/>
        </w:rPr>
        <w:pict w14:anchorId="1DE2B34D">
          <v:group id="docshapegroup240" o:spid="_x0000_s2140" style="position:absolute;left:0;text-align:left;margin-left:471.95pt;margin-top:24.7pt;width:115.85pt;height:1pt;z-index:-19977216;mso-position-horizontal-relative:page" coordorigin="9439,494" coordsize="2317,20">
            <v:rect id="docshape241" o:spid="_x0000_s2142" style="position:absolute;left:9438;top:499;width:2317;height:10" fillcolor="black" stroked="f"/>
            <v:line id="_x0000_s2141" style="position:absolute" from="9873,504" to="11133,504" strokecolor="red" strokeweight="1pt"/>
            <w10:wrap anchorx="page"/>
          </v:group>
        </w:pict>
      </w:r>
      <w:r>
        <w:rPr>
          <w:rFonts w:hint="eastAsia"/>
        </w:rPr>
        <w:pict w14:anchorId="1D055C6E">
          <v:group id="docshapegroup242" o:spid="_x0000_s2137" style="position:absolute;left:0;text-align:left;margin-left:125.75pt;margin-top:38.25pt;width:179.25pt;height:1pt;z-index:-19976704;mso-position-horizontal-relative:page" coordorigin="2515,765" coordsize="3585,20">
            <v:rect id="docshape243" o:spid="_x0000_s2139" style="position:absolute;left:2515;top:770;width:3585;height:10" fillcolor="black" stroked="f"/>
            <v:line id="_x0000_s2138" style="position:absolute" from="3376,775" to="4641,775" strokecolor="red" strokeweight="1pt"/>
            <w10:wrap anchorx="page"/>
          </v:group>
        </w:pict>
      </w:r>
      <w:r>
        <w:rPr>
          <w:spacing w:val="-2"/>
          <w:sz w:val="21"/>
        </w:rPr>
        <w:t>【不申请就没有原告资格，原告要负责举证提出过申请，如果不能证明就不具有原告资格】【大多数情况不作为的驳回起诉都是在判决中，但是也有可能存在裁定驳回的情况，</w:t>
      </w:r>
      <w:r>
        <w:rPr>
          <w:b/>
          <w:spacing w:val="-2"/>
          <w:sz w:val="21"/>
        </w:rPr>
        <w:t>除了没有提出申请之外，行政机关没有作为义务也可以裁定驳回</w:t>
      </w:r>
      <w:r>
        <w:rPr>
          <w:spacing w:val="-2"/>
          <w:sz w:val="21"/>
        </w:rPr>
        <w:t>，当行政机关</w:t>
      </w:r>
      <w:r>
        <w:rPr>
          <w:b/>
          <w:spacing w:val="-2"/>
          <w:sz w:val="21"/>
        </w:rPr>
        <w:t>显然</w:t>
      </w:r>
      <w:r>
        <w:rPr>
          <w:spacing w:val="-2"/>
          <w:sz w:val="21"/>
        </w:rPr>
        <w:t>没有作为义务的时候】</w:t>
      </w:r>
    </w:p>
    <w:p w14:paraId="2D2B781C" w14:textId="77777777" w:rsidR="002A1E6D" w:rsidRDefault="00000000">
      <w:pPr>
        <w:pStyle w:val="a3"/>
        <w:spacing w:line="242" w:lineRule="auto"/>
        <w:ind w:left="656" w:right="237"/>
        <w:rPr>
          <w:rFonts w:hint="eastAsia"/>
        </w:rPr>
      </w:pPr>
      <w:r>
        <w:rPr>
          <w:spacing w:val="-2"/>
        </w:rPr>
        <w:t>人民法院经审理认为原告所请求履行的法定职责或者给付义务明显不属于行政机关权限范围的，可以</w:t>
      </w:r>
      <w:r>
        <w:rPr>
          <w:b/>
          <w:color w:val="FF0000"/>
          <w:spacing w:val="-2"/>
        </w:rPr>
        <w:t>裁定</w:t>
      </w:r>
      <w:r>
        <w:rPr>
          <w:spacing w:val="-2"/>
        </w:rPr>
        <w:t>驳回起诉。【</w:t>
      </w:r>
      <w:r>
        <w:rPr>
          <w:rFonts w:ascii="Calibri" w:eastAsia="Calibri"/>
          <w:spacing w:val="-2"/>
        </w:rPr>
        <w:t>eg</w:t>
      </w:r>
      <w:r>
        <w:rPr>
          <w:spacing w:val="-2"/>
        </w:rPr>
        <w:t>被打报警警察</w:t>
      </w:r>
      <w:r>
        <w:rPr>
          <w:rFonts w:ascii="Calibri" w:eastAsia="Calibri"/>
          <w:spacing w:val="-2"/>
        </w:rPr>
        <w:t>20min</w:t>
      </w:r>
      <w:r>
        <w:rPr>
          <w:spacing w:val="-2"/>
        </w:rPr>
        <w:t>赶来，来之前伤人行为结束了，法院认为</w:t>
      </w:r>
      <w:r>
        <w:rPr>
          <w:rFonts w:ascii="Calibri" w:eastAsia="Calibri"/>
          <w:spacing w:val="-2"/>
        </w:rPr>
        <w:t>20min</w:t>
      </w:r>
      <w:r>
        <w:rPr>
          <w:spacing w:val="-2"/>
        </w:rPr>
        <w:t>是合理期限，不履行法定职责不成立，就判决驳回起诉；但是如果买东西不满意报警让警察来管，警察没来，向法院起诉，就不需要进行审理，明显不属于权限范围，就直接裁定驳回起诉，反映出裁定和判决的不同。裁定处理起诉资格，但后者实际上也是实体问题，属于被告告错了，是起诉条件中要考虑的问题，所以使用裁定驳回起</w:t>
      </w:r>
      <w:r>
        <w:rPr>
          <w:spacing w:val="80"/>
        </w:rPr>
        <w:t xml:space="preserve"> </w:t>
      </w:r>
      <w:r>
        <w:rPr>
          <w:spacing w:val="-6"/>
        </w:rPr>
        <w:t>诉】</w:t>
      </w:r>
    </w:p>
    <w:p w14:paraId="77AB9AB7" w14:textId="77777777" w:rsidR="002A1E6D" w:rsidRDefault="00000000">
      <w:pPr>
        <w:spacing w:before="1"/>
        <w:ind w:left="656"/>
        <w:rPr>
          <w:rFonts w:hint="eastAsia"/>
          <w:sz w:val="21"/>
          <w:szCs w:val="21"/>
        </w:rPr>
      </w:pPr>
      <w:r>
        <w:rPr>
          <w:rFonts w:ascii="Segoe UI Symbol" w:eastAsia="Segoe UI Symbol" w:hAnsi="Segoe UI Symbol" w:cs="Segoe UI Symbol"/>
          <w:spacing w:val="-2"/>
          <w:sz w:val="21"/>
          <w:szCs w:val="21"/>
        </w:rPr>
        <w:t>⭐</w:t>
      </w:r>
      <w:r>
        <w:rPr>
          <w:spacing w:val="-2"/>
          <w:sz w:val="21"/>
          <w:szCs w:val="21"/>
        </w:rPr>
        <w:t>若法院认为原告</w:t>
      </w:r>
      <w:r>
        <w:rPr>
          <w:b/>
          <w:bCs/>
          <w:spacing w:val="-2"/>
          <w:sz w:val="21"/>
          <w:szCs w:val="21"/>
        </w:rPr>
        <w:t>申请给付理由不成立</w:t>
      </w:r>
      <w:r>
        <w:rPr>
          <w:spacing w:val="-2"/>
          <w:sz w:val="21"/>
          <w:szCs w:val="21"/>
        </w:rPr>
        <w:t>，应当</w:t>
      </w:r>
      <w:r>
        <w:rPr>
          <w:b/>
          <w:bCs/>
          <w:color w:val="FF0000"/>
          <w:spacing w:val="-2"/>
          <w:sz w:val="21"/>
          <w:szCs w:val="21"/>
        </w:rPr>
        <w:t>判决驳回诉讼请求</w:t>
      </w:r>
      <w:r>
        <w:rPr>
          <w:spacing w:val="-10"/>
          <w:sz w:val="21"/>
          <w:szCs w:val="21"/>
        </w:rPr>
        <w:t>。</w:t>
      </w:r>
    </w:p>
    <w:p w14:paraId="0D5B68CD" w14:textId="77777777" w:rsidR="002A1E6D" w:rsidRDefault="002A1E6D">
      <w:pPr>
        <w:pStyle w:val="a3"/>
        <w:spacing w:before="1"/>
        <w:ind w:left="0"/>
        <w:rPr>
          <w:rFonts w:hint="eastAsia"/>
          <w:sz w:val="28"/>
        </w:rPr>
      </w:pPr>
    </w:p>
    <w:p w14:paraId="06D03FF1" w14:textId="77777777" w:rsidR="002A1E6D" w:rsidRDefault="00000000">
      <w:pPr>
        <w:pStyle w:val="a4"/>
        <w:numPr>
          <w:ilvl w:val="0"/>
          <w:numId w:val="38"/>
        </w:numPr>
        <w:tabs>
          <w:tab w:val="left" w:pos="822"/>
        </w:tabs>
        <w:ind w:left="821"/>
        <w:rPr>
          <w:rFonts w:hint="eastAsia"/>
          <w:b/>
          <w:sz w:val="21"/>
        </w:rPr>
      </w:pPr>
      <w:r>
        <w:rPr>
          <w:b/>
          <w:color w:val="000000"/>
          <w:spacing w:val="-4"/>
          <w:sz w:val="21"/>
          <w:shd w:val="clear" w:color="auto" w:fill="FDFDBE"/>
        </w:rPr>
        <w:t>确认违法判决</w:t>
      </w:r>
      <w:r>
        <w:rPr>
          <w:b/>
          <w:color w:val="000000"/>
          <w:spacing w:val="-4"/>
          <w:sz w:val="21"/>
        </w:rPr>
        <w:t>【兜底作用</w:t>
      </w:r>
      <w:r>
        <w:rPr>
          <w:b/>
          <w:color w:val="000000"/>
          <w:spacing w:val="-10"/>
          <w:sz w:val="21"/>
        </w:rPr>
        <w:t>】</w:t>
      </w:r>
    </w:p>
    <w:p w14:paraId="7E31AE41" w14:textId="77777777" w:rsidR="002A1E6D" w:rsidRDefault="00000000">
      <w:pPr>
        <w:pStyle w:val="a3"/>
        <w:spacing w:before="63" w:line="242" w:lineRule="auto"/>
        <w:ind w:left="656" w:right="2775"/>
        <w:rPr>
          <w:rFonts w:hint="eastAsia"/>
        </w:rPr>
      </w:pPr>
      <w:r>
        <w:rPr>
          <w:spacing w:val="-2"/>
        </w:rPr>
        <w:t>如果前两种适用不了的情形，而且适用的情形比较广泛，两个大类五种情形。确认违法判决主要用于不宜或者无法适用撤销、履行判决的情形。</w:t>
      </w:r>
    </w:p>
    <w:p w14:paraId="52F6EC2C" w14:textId="77777777" w:rsidR="002A1E6D" w:rsidRDefault="00000000">
      <w:pPr>
        <w:pStyle w:val="a4"/>
        <w:numPr>
          <w:ilvl w:val="0"/>
          <w:numId w:val="35"/>
        </w:numPr>
        <w:tabs>
          <w:tab w:val="left" w:pos="978"/>
        </w:tabs>
        <w:spacing w:before="81"/>
        <w:ind w:hanging="322"/>
        <w:rPr>
          <w:rFonts w:hint="eastAsia"/>
          <w:b/>
          <w:sz w:val="21"/>
        </w:rPr>
      </w:pPr>
      <w:r>
        <w:rPr>
          <w:b/>
          <w:color w:val="000000"/>
          <w:spacing w:val="-4"/>
          <w:sz w:val="21"/>
          <w:shd w:val="clear" w:color="auto" w:fill="EBF5F8"/>
        </w:rPr>
        <w:t>不宜撤销</w:t>
      </w:r>
      <w:r>
        <w:rPr>
          <w:b/>
          <w:color w:val="000000"/>
          <w:spacing w:val="-4"/>
          <w:sz w:val="21"/>
        </w:rPr>
        <w:t>【可以适用撤销判决但是撤销判决不大合适所以变通适用，事情太大或太小了</w:t>
      </w:r>
      <w:r>
        <w:rPr>
          <w:b/>
          <w:color w:val="000000"/>
          <w:spacing w:val="-10"/>
          <w:sz w:val="21"/>
        </w:rPr>
        <w:t>】</w:t>
      </w:r>
    </w:p>
    <w:p w14:paraId="65CF37DD" w14:textId="77777777" w:rsidR="002A1E6D" w:rsidRDefault="00000000">
      <w:pPr>
        <w:pStyle w:val="a3"/>
        <w:spacing w:before="68" w:line="242" w:lineRule="auto"/>
        <w:ind w:left="656" w:right="247"/>
        <w:jc w:val="both"/>
        <w:rPr>
          <w:rFonts w:hint="eastAsia"/>
        </w:rPr>
      </w:pPr>
      <w:r>
        <w:rPr>
          <w:spacing w:val="-2"/>
        </w:rPr>
        <w:t>【事情太大】①行政行为依法应当撤销【确实违法eg违法建筑】，但</w:t>
      </w:r>
      <w:r>
        <w:rPr>
          <w:b/>
          <w:spacing w:val="-2"/>
          <w:u w:val="single"/>
        </w:rPr>
        <w:t>撤销会给国家利益、社会公共利益造</w:t>
      </w:r>
      <w:r>
        <w:rPr>
          <w:b/>
          <w:spacing w:val="40"/>
          <w:u w:val="single"/>
        </w:rPr>
        <w:t xml:space="preserve"> </w:t>
      </w:r>
      <w:r>
        <w:rPr>
          <w:b/>
          <w:spacing w:val="-2"/>
          <w:u w:val="single"/>
        </w:rPr>
        <w:t>成重大损害的</w:t>
      </w:r>
      <w:r>
        <w:rPr>
          <w:spacing w:val="-2"/>
        </w:rPr>
        <w:t>；（注意是国家社会公共利益，如果重大损害是商业利益，eg违章别墅为了公共利益拆除别墅。这里衡量的是</w:t>
      </w:r>
      <w:r>
        <w:rPr>
          <w:spacing w:val="-2"/>
          <w:u w:val="single" w:color="FF0000"/>
        </w:rPr>
        <w:t>公共利益和行为违法性之间的关系</w:t>
      </w:r>
      <w:r>
        <w:rPr>
          <w:spacing w:val="-2"/>
        </w:rPr>
        <w:t>）【日本法上称为情况判决】</w:t>
      </w:r>
    </w:p>
    <w:p w14:paraId="599EF7FE" w14:textId="77777777" w:rsidR="002A1E6D" w:rsidRDefault="00000000">
      <w:pPr>
        <w:pStyle w:val="a3"/>
        <w:spacing w:before="2" w:line="244" w:lineRule="auto"/>
        <w:ind w:left="656" w:right="261"/>
        <w:rPr>
          <w:rFonts w:hint="eastAsia"/>
        </w:rPr>
      </w:pPr>
      <w:r>
        <w:rPr>
          <w:spacing w:val="-2"/>
        </w:rPr>
        <w:t>【不值得撤销】②行政行为程序轻微违法，但</w:t>
      </w:r>
      <w:r>
        <w:rPr>
          <w:spacing w:val="-2"/>
          <w:u w:val="single" w:color="FF0000"/>
        </w:rPr>
        <w:t>对原告权利不产生实际影响</w:t>
      </w:r>
      <w:r>
        <w:rPr>
          <w:spacing w:val="-2"/>
        </w:rPr>
        <w:t>的。【原来没有这一条，轻微违法也要撤销，但是实践中成本收益不成比例eg送达期限超过一天，遗漏当事人签字等】</w:t>
      </w:r>
    </w:p>
    <w:p w14:paraId="429CBBE4" w14:textId="77777777" w:rsidR="002A1E6D" w:rsidRDefault="00000000">
      <w:pPr>
        <w:spacing w:line="242" w:lineRule="auto"/>
        <w:ind w:left="656" w:right="146"/>
        <w:rPr>
          <w:rFonts w:hint="eastAsia"/>
          <w:sz w:val="21"/>
          <w:szCs w:val="21"/>
        </w:rPr>
      </w:pPr>
      <w:r>
        <w:rPr>
          <w:rFonts w:ascii="Segoe UI Symbol" w:eastAsia="Segoe UI Symbol" w:hAnsi="Segoe UI Symbol" w:cs="Segoe UI Symbol"/>
          <w:spacing w:val="-2"/>
          <w:sz w:val="21"/>
          <w:szCs w:val="21"/>
        </w:rPr>
        <w:t>⭐</w:t>
      </w:r>
      <w:r>
        <w:rPr>
          <w:spacing w:val="-2"/>
          <w:sz w:val="21"/>
          <w:szCs w:val="21"/>
        </w:rPr>
        <w:t>有下列情形之一，且对原告依法享有的听证、陈述、申辩等</w:t>
      </w:r>
      <w:r>
        <w:rPr>
          <w:b/>
          <w:bCs/>
          <w:spacing w:val="-2"/>
          <w:sz w:val="21"/>
          <w:szCs w:val="21"/>
          <w:u w:val="single"/>
        </w:rPr>
        <w:t>重要程序性权利不产生实质损害的</w:t>
      </w:r>
      <w:r>
        <w:rPr>
          <w:spacing w:val="-19"/>
          <w:sz w:val="21"/>
          <w:szCs w:val="21"/>
        </w:rPr>
        <w:t xml:space="preserve">，属于 </w:t>
      </w:r>
      <w:r>
        <w:rPr>
          <w:rFonts w:ascii="Calibri" w:eastAsia="Calibri" w:hAnsi="Calibri" w:cs="Calibri"/>
          <w:b/>
          <w:bCs/>
          <w:spacing w:val="-2"/>
          <w:sz w:val="21"/>
          <w:szCs w:val="21"/>
          <w:u w:val="single"/>
        </w:rPr>
        <w:t>“</w:t>
      </w:r>
      <w:r>
        <w:rPr>
          <w:b/>
          <w:bCs/>
          <w:spacing w:val="-2"/>
          <w:sz w:val="21"/>
          <w:szCs w:val="21"/>
          <w:u w:val="single"/>
        </w:rPr>
        <w:t>程序轻微违法”</w:t>
      </w:r>
      <w:r>
        <w:rPr>
          <w:spacing w:val="-2"/>
          <w:sz w:val="21"/>
          <w:szCs w:val="21"/>
        </w:rPr>
        <w:t>：</w:t>
      </w:r>
    </w:p>
    <w:p w14:paraId="11E0F3E5" w14:textId="77777777" w:rsidR="002A1E6D" w:rsidRDefault="00000000">
      <w:pPr>
        <w:pStyle w:val="a3"/>
        <w:ind w:left="1195"/>
        <w:rPr>
          <w:rFonts w:hint="eastAsia"/>
        </w:rPr>
      </w:pPr>
      <w:r>
        <w:rPr>
          <w:spacing w:val="-3"/>
        </w:rPr>
        <w:t>①处理期限轻微违法；</w:t>
      </w:r>
    </w:p>
    <w:p w14:paraId="7DF95867" w14:textId="77777777" w:rsidR="002A1E6D" w:rsidRDefault="00000000">
      <w:pPr>
        <w:pStyle w:val="a3"/>
        <w:ind w:left="1195"/>
        <w:rPr>
          <w:rFonts w:hint="eastAsia"/>
        </w:rPr>
      </w:pPr>
      <w:r>
        <w:rPr>
          <w:spacing w:val="-3"/>
        </w:rPr>
        <w:t>②通知、送达等程序轻微违法；</w:t>
      </w:r>
    </w:p>
    <w:p w14:paraId="61C15ACE" w14:textId="77777777" w:rsidR="002A1E6D" w:rsidRDefault="00000000">
      <w:pPr>
        <w:pStyle w:val="a3"/>
        <w:spacing w:before="2" w:line="242" w:lineRule="auto"/>
        <w:ind w:left="1195" w:right="123"/>
        <w:jc w:val="both"/>
        <w:rPr>
          <w:rFonts w:hint="eastAsia"/>
        </w:rPr>
      </w:pPr>
      <w:r>
        <w:rPr>
          <w:spacing w:val="-2"/>
        </w:rPr>
        <w:t>③其他程序轻微违法的情形（如现场笔录遗漏当事人签字等，没有必要浪费资源，所以有的法院以前判决维持，不利于化解纠纷很不和谐，所以加进了新的情况。一方面节约了很多资源，也让相对人消解了怨气，如果已经产生了造成实体影响的程度，必须判决撤销行为）。</w:t>
      </w:r>
    </w:p>
    <w:p w14:paraId="51C5868C" w14:textId="77777777" w:rsidR="002A1E6D" w:rsidRDefault="00000000">
      <w:pPr>
        <w:pStyle w:val="a4"/>
        <w:numPr>
          <w:ilvl w:val="0"/>
          <w:numId w:val="35"/>
        </w:numPr>
        <w:tabs>
          <w:tab w:val="left" w:pos="978"/>
        </w:tabs>
        <w:spacing w:before="82"/>
        <w:ind w:hanging="322"/>
        <w:rPr>
          <w:rFonts w:hint="eastAsia"/>
          <w:b/>
          <w:sz w:val="21"/>
        </w:rPr>
      </w:pPr>
      <w:r>
        <w:rPr>
          <w:b/>
          <w:color w:val="000000"/>
          <w:spacing w:val="-4"/>
          <w:sz w:val="21"/>
          <w:shd w:val="clear" w:color="auto" w:fill="EBF5F8"/>
        </w:rPr>
        <w:t>无法撤销或履行</w:t>
      </w:r>
      <w:r>
        <w:rPr>
          <w:b/>
          <w:color w:val="000000"/>
          <w:spacing w:val="-4"/>
          <w:sz w:val="21"/>
        </w:rPr>
        <w:t>【事实上无法适用前两</w:t>
      </w:r>
      <w:r>
        <w:rPr>
          <w:b/>
          <w:color w:val="000000"/>
          <w:spacing w:val="-7"/>
          <w:sz w:val="21"/>
        </w:rPr>
        <w:t>种】</w:t>
      </w:r>
    </w:p>
    <w:p w14:paraId="21C7906A" w14:textId="77777777" w:rsidR="002A1E6D" w:rsidRDefault="00000000">
      <w:pPr>
        <w:pStyle w:val="a3"/>
        <w:spacing w:before="68" w:line="242" w:lineRule="auto"/>
        <w:ind w:left="656" w:right="251"/>
        <w:rPr>
          <w:rFonts w:hint="eastAsia"/>
        </w:rPr>
      </w:pPr>
      <w:r>
        <w:rPr>
          <w:spacing w:val="-2"/>
        </w:rPr>
        <w:t>①行政行为违法，但</w:t>
      </w:r>
      <w:r>
        <w:rPr>
          <w:b/>
          <w:spacing w:val="-2"/>
          <w:u w:val="single"/>
        </w:rPr>
        <w:t>不具有可撤销内容的</w:t>
      </w:r>
      <w:r>
        <w:rPr>
          <w:spacing w:val="-2"/>
        </w:rPr>
        <w:t>；（如行为已经执行完毕eg【拆除违法建筑，已经拆没了】，事实影响已经发生，无法撤销）</w:t>
      </w:r>
    </w:p>
    <w:p w14:paraId="7FFBE707" w14:textId="77777777" w:rsidR="002A1E6D" w:rsidRDefault="00000000">
      <w:pPr>
        <w:spacing w:before="1" w:line="242" w:lineRule="auto"/>
        <w:ind w:left="656" w:right="238"/>
        <w:rPr>
          <w:rFonts w:hint="eastAsia"/>
          <w:sz w:val="21"/>
        </w:rPr>
      </w:pPr>
      <w:r>
        <w:rPr>
          <w:spacing w:val="-2"/>
          <w:sz w:val="21"/>
        </w:rPr>
        <w:t>②</w:t>
      </w:r>
      <w:r>
        <w:rPr>
          <w:b/>
          <w:spacing w:val="-2"/>
          <w:sz w:val="21"/>
          <w:u w:val="single"/>
        </w:rPr>
        <w:t>被告改变原违法行政行为，原告仍要求确认原行政行为违法的</w:t>
      </w:r>
      <w:r>
        <w:rPr>
          <w:spacing w:val="-2"/>
          <w:sz w:val="21"/>
        </w:rPr>
        <w:t>【eg行政机关一看自己被起诉了，在诉讼过程中就把行为给改了，但是原告也不撤诉，坚持告以前的行为，但是已经被改了，已经不存在了】；</w:t>
      </w:r>
    </w:p>
    <w:p w14:paraId="7DDB0468" w14:textId="77777777" w:rsidR="002A1E6D" w:rsidRDefault="00000000">
      <w:pPr>
        <w:spacing w:before="1" w:line="242" w:lineRule="auto"/>
        <w:ind w:left="656" w:right="240"/>
        <w:rPr>
          <w:rFonts w:hint="eastAsia"/>
          <w:sz w:val="21"/>
        </w:rPr>
      </w:pPr>
      <w:r>
        <w:rPr>
          <w:spacing w:val="-2"/>
          <w:sz w:val="21"/>
        </w:rPr>
        <w:t>③</w:t>
      </w:r>
      <w:r>
        <w:rPr>
          <w:b/>
          <w:spacing w:val="-2"/>
          <w:sz w:val="21"/>
          <w:u w:val="single"/>
        </w:rPr>
        <w:t>被告不履行或者拖延履行法定职责，判决履行没有意义</w:t>
      </w:r>
      <w:r>
        <w:rPr>
          <w:spacing w:val="-2"/>
          <w:sz w:val="21"/>
        </w:rPr>
        <w:t>的。【不作为案件中，该履行你不来，作为已经来不及了，这时候法院就判决不作为违法，也是有意义的，如果造成了相对人的损害，可以主张国家赔</w:t>
      </w:r>
      <w:r>
        <w:rPr>
          <w:spacing w:val="80"/>
          <w:sz w:val="21"/>
        </w:rPr>
        <w:t xml:space="preserve"> </w:t>
      </w:r>
      <w:r>
        <w:rPr>
          <w:spacing w:val="-6"/>
          <w:sz w:val="21"/>
        </w:rPr>
        <w:t>偿】</w:t>
      </w:r>
    </w:p>
    <w:p w14:paraId="5644F634" w14:textId="77777777" w:rsidR="002A1E6D" w:rsidRDefault="002A1E6D">
      <w:pPr>
        <w:pStyle w:val="a3"/>
        <w:spacing w:before="3"/>
        <w:ind w:left="0"/>
        <w:rPr>
          <w:rFonts w:hint="eastAsia"/>
          <w:sz w:val="29"/>
        </w:rPr>
      </w:pPr>
    </w:p>
    <w:p w14:paraId="2EA5FC70" w14:textId="77777777" w:rsidR="002A1E6D" w:rsidRDefault="00000000">
      <w:pPr>
        <w:pStyle w:val="a4"/>
        <w:numPr>
          <w:ilvl w:val="0"/>
          <w:numId w:val="38"/>
        </w:numPr>
        <w:tabs>
          <w:tab w:val="left" w:pos="822"/>
        </w:tabs>
        <w:ind w:left="821"/>
        <w:rPr>
          <w:rFonts w:hint="eastAsia"/>
          <w:b/>
          <w:sz w:val="21"/>
        </w:rPr>
      </w:pPr>
      <w:r>
        <w:rPr>
          <w:b/>
          <w:color w:val="000000"/>
          <w:spacing w:val="-2"/>
          <w:sz w:val="21"/>
          <w:shd w:val="clear" w:color="auto" w:fill="FDFDBE"/>
        </w:rPr>
        <w:t>确认无效判</w:t>
      </w:r>
      <w:r>
        <w:rPr>
          <w:b/>
          <w:color w:val="000000"/>
          <w:spacing w:val="-10"/>
          <w:sz w:val="21"/>
          <w:shd w:val="clear" w:color="auto" w:fill="FDFDBE"/>
        </w:rPr>
        <w:t>决</w:t>
      </w:r>
    </w:p>
    <w:p w14:paraId="30D21C78" w14:textId="77777777" w:rsidR="002A1E6D" w:rsidRDefault="00000000">
      <w:pPr>
        <w:spacing w:before="63" w:line="244" w:lineRule="auto"/>
        <w:ind w:left="656" w:right="234"/>
        <w:rPr>
          <w:rFonts w:hint="eastAsia"/>
          <w:sz w:val="21"/>
        </w:rPr>
      </w:pPr>
      <w:r>
        <w:rPr>
          <w:spacing w:val="-2"/>
          <w:sz w:val="21"/>
        </w:rPr>
        <w:t>【与确认违法的作用完全不一样，</w:t>
      </w:r>
      <w:r>
        <w:rPr>
          <w:b/>
          <w:spacing w:val="-2"/>
          <w:sz w:val="21"/>
        </w:rPr>
        <w:t>确认无效其实和撤销判决是一种类型，如果行为一般违法，就撤销，</w:t>
      </w:r>
      <w:r>
        <w:rPr>
          <w:b/>
          <w:spacing w:val="-2"/>
          <w:sz w:val="21"/>
          <w:u w:val="single"/>
        </w:rPr>
        <w:t>如果行为重大且明显严重违法，就适用确认无效判决</w:t>
      </w:r>
      <w:r>
        <w:rPr>
          <w:spacing w:val="-2"/>
          <w:sz w:val="21"/>
        </w:rPr>
        <w:t>】</w:t>
      </w:r>
    </w:p>
    <w:p w14:paraId="079B01E3" w14:textId="77777777" w:rsidR="002A1E6D" w:rsidRDefault="00000000">
      <w:pPr>
        <w:pStyle w:val="a3"/>
        <w:spacing w:line="242" w:lineRule="auto"/>
        <w:ind w:left="656" w:right="292"/>
        <w:rPr>
          <w:rFonts w:hint="eastAsia"/>
        </w:rPr>
      </w:pPr>
      <w:r>
        <w:rPr>
          <w:rFonts w:ascii="Segoe UI Symbol" w:eastAsia="Segoe UI Symbol" w:hAnsi="Segoe UI Symbol" w:cs="Segoe UI Symbol"/>
          <w:spacing w:val="-2"/>
        </w:rPr>
        <w:t>⭐</w:t>
      </w:r>
      <w:r>
        <w:rPr>
          <w:spacing w:val="-2"/>
        </w:rPr>
        <w:t>行政行为有实施主体不具有行政主体资格或者没有依据等重大且明显违法情形，原告申请确认行政行为无效的，人民法院判决确认无效。</w:t>
      </w:r>
    </w:p>
    <w:p w14:paraId="60A41038" w14:textId="77777777" w:rsidR="002A1E6D" w:rsidRDefault="00000000">
      <w:pPr>
        <w:ind w:left="656"/>
        <w:rPr>
          <w:rFonts w:hint="eastAsia"/>
          <w:sz w:val="21"/>
        </w:rPr>
      </w:pPr>
      <w:r>
        <w:rPr>
          <w:rFonts w:ascii="Calibri" w:eastAsia="Calibri" w:hAnsi="Calibri"/>
          <w:spacing w:val="-2"/>
          <w:sz w:val="21"/>
        </w:rPr>
        <w:t>2018</w:t>
      </w:r>
      <w:r>
        <w:rPr>
          <w:spacing w:val="-2"/>
          <w:sz w:val="21"/>
        </w:rPr>
        <w:t>年《适用解释》第</w:t>
      </w:r>
      <w:r>
        <w:rPr>
          <w:rFonts w:ascii="Calibri" w:eastAsia="Calibri" w:hAnsi="Calibri"/>
          <w:spacing w:val="-2"/>
          <w:sz w:val="21"/>
        </w:rPr>
        <w:t>99</w:t>
      </w:r>
      <w:r>
        <w:rPr>
          <w:spacing w:val="-12"/>
          <w:sz w:val="21"/>
        </w:rPr>
        <w:t>条， “</w:t>
      </w:r>
      <w:r>
        <w:rPr>
          <w:b/>
          <w:spacing w:val="-2"/>
          <w:sz w:val="21"/>
        </w:rPr>
        <w:t>重大且明显违法</w:t>
      </w:r>
      <w:r>
        <w:rPr>
          <w:spacing w:val="-4"/>
          <w:sz w:val="21"/>
        </w:rPr>
        <w:t>”的情形：</w:t>
      </w:r>
    </w:p>
    <w:p w14:paraId="110F1B60" w14:textId="77777777" w:rsidR="002A1E6D" w:rsidRDefault="00000000">
      <w:pPr>
        <w:pStyle w:val="a3"/>
        <w:ind w:left="1195"/>
        <w:rPr>
          <w:rFonts w:hint="eastAsia"/>
        </w:rPr>
      </w:pPr>
      <w:r>
        <w:rPr>
          <w:spacing w:val="-2"/>
        </w:rPr>
        <w:t>①行政行为实施主体</w:t>
      </w:r>
      <w:r>
        <w:rPr>
          <w:spacing w:val="-2"/>
          <w:u w:val="single" w:color="FF0000"/>
        </w:rPr>
        <w:t>不具有行政主体资格</w:t>
      </w:r>
      <w:r>
        <w:rPr>
          <w:spacing w:val="-10"/>
        </w:rPr>
        <w:t>；</w:t>
      </w:r>
    </w:p>
    <w:p w14:paraId="0B99DBFD" w14:textId="77777777" w:rsidR="002A1E6D" w:rsidRDefault="00000000">
      <w:pPr>
        <w:pStyle w:val="a3"/>
        <w:spacing w:before="3"/>
        <w:ind w:left="1195"/>
        <w:rPr>
          <w:rFonts w:hint="eastAsia"/>
        </w:rPr>
      </w:pPr>
      <w:r>
        <w:rPr>
          <w:spacing w:val="-2"/>
        </w:rPr>
        <w:t>②减损权利或者增加义务的行政行为</w:t>
      </w:r>
      <w:r>
        <w:rPr>
          <w:spacing w:val="-2"/>
          <w:u w:val="single" w:color="FF0000"/>
        </w:rPr>
        <w:t>没有法律规范依据</w:t>
      </w:r>
      <w:r>
        <w:rPr>
          <w:spacing w:val="-10"/>
        </w:rPr>
        <w:t>；</w:t>
      </w:r>
    </w:p>
    <w:p w14:paraId="28992F89" w14:textId="77777777" w:rsidR="002A1E6D" w:rsidRDefault="00000000">
      <w:pPr>
        <w:pStyle w:val="a3"/>
        <w:spacing w:before="4"/>
        <w:ind w:left="1195"/>
        <w:rPr>
          <w:rFonts w:hint="eastAsia"/>
        </w:rPr>
      </w:pPr>
      <w:r>
        <w:rPr>
          <w:spacing w:val="-2"/>
        </w:rPr>
        <w:t>③行政行为的</w:t>
      </w:r>
      <w:r>
        <w:rPr>
          <w:spacing w:val="-2"/>
          <w:u w:val="single" w:color="FF0000"/>
        </w:rPr>
        <w:t>内容客观上不可能实施</w:t>
      </w:r>
      <w:r>
        <w:rPr>
          <w:spacing w:val="-10"/>
        </w:rPr>
        <w:t>；</w:t>
      </w:r>
    </w:p>
    <w:p w14:paraId="17C15E35" w14:textId="77777777" w:rsidR="002A1E6D" w:rsidRDefault="00000000">
      <w:pPr>
        <w:pStyle w:val="a3"/>
        <w:spacing w:before="3"/>
        <w:ind w:left="1195"/>
        <w:rPr>
          <w:rFonts w:hint="eastAsia"/>
        </w:rPr>
      </w:pPr>
      <w:r>
        <w:rPr>
          <w:spacing w:val="-3"/>
        </w:rPr>
        <w:t>④其他重大且明显违法的情形。</w:t>
      </w:r>
    </w:p>
    <w:p w14:paraId="7047DD02" w14:textId="77777777" w:rsidR="002A1E6D" w:rsidRDefault="002A1E6D">
      <w:pPr>
        <w:pStyle w:val="a3"/>
        <w:ind w:left="0"/>
        <w:rPr>
          <w:rFonts w:hint="eastAsia"/>
          <w:sz w:val="16"/>
        </w:rPr>
      </w:pPr>
    </w:p>
    <w:p w14:paraId="0FF69A0E" w14:textId="77777777" w:rsidR="002A1E6D" w:rsidRDefault="00000000">
      <w:pPr>
        <w:spacing w:before="71" w:line="242" w:lineRule="auto"/>
        <w:ind w:left="656" w:right="225"/>
        <w:jc w:val="both"/>
        <w:rPr>
          <w:rFonts w:hint="eastAsia"/>
          <w:sz w:val="21"/>
        </w:rPr>
      </w:pPr>
      <w:r>
        <w:rPr>
          <w:b/>
          <w:spacing w:val="-2"/>
          <w:sz w:val="21"/>
        </w:rPr>
        <w:t>【确认无效的优势</w:t>
      </w:r>
      <w:r>
        <w:rPr>
          <w:spacing w:val="-2"/>
          <w:sz w:val="21"/>
        </w:rPr>
        <w:t>：</w:t>
      </w:r>
      <w:r>
        <w:rPr>
          <w:b/>
          <w:color w:val="FF0000"/>
          <w:spacing w:val="-2"/>
          <w:sz w:val="21"/>
        </w:rPr>
        <w:t>撤销判决是有起诉期限限制的，确认无效就意味着确认行为没有确定力执行力，</w:t>
      </w:r>
      <w:r>
        <w:rPr>
          <w:b/>
          <w:color w:val="FF0000"/>
          <w:spacing w:val="-2"/>
          <w:sz w:val="21"/>
          <w:u w:val="single" w:color="FF0000"/>
        </w:rPr>
        <w:t>没有</w:t>
      </w:r>
      <w:r>
        <w:rPr>
          <w:b/>
          <w:color w:val="FF0000"/>
          <w:spacing w:val="40"/>
          <w:sz w:val="21"/>
          <w:u w:val="single" w:color="FF0000"/>
        </w:rPr>
        <w:t xml:space="preserve"> </w:t>
      </w:r>
      <w:r>
        <w:rPr>
          <w:b/>
          <w:color w:val="FF0000"/>
          <w:spacing w:val="-2"/>
          <w:sz w:val="21"/>
          <w:u w:val="single" w:color="FF0000"/>
        </w:rPr>
        <w:t>起诉期限限制</w:t>
      </w:r>
      <w:r>
        <w:rPr>
          <w:spacing w:val="-2"/>
          <w:sz w:val="21"/>
        </w:rPr>
        <w:t>，但是问题是你觉得行为是无效的，法院不一定觉得行为无效，法院可能认为之构成一般违法，就有起诉期限了，就涉及法院的选择问题】</w:t>
      </w:r>
    </w:p>
    <w:p w14:paraId="0280B62C" w14:textId="77777777" w:rsidR="002A1E6D" w:rsidRDefault="00000000">
      <w:pPr>
        <w:ind w:left="656"/>
        <w:rPr>
          <w:rFonts w:hint="eastAsia"/>
          <w:b/>
          <w:bCs/>
          <w:sz w:val="21"/>
          <w:szCs w:val="21"/>
        </w:rPr>
      </w:pPr>
      <w:r>
        <w:rPr>
          <w:rFonts w:ascii="Segoe UI Symbol" w:eastAsia="Segoe UI Symbol" w:hAnsi="Segoe UI Symbol" w:cs="Segoe UI Symbol"/>
          <w:b/>
          <w:bCs/>
          <w:color w:val="000000"/>
          <w:spacing w:val="-4"/>
          <w:sz w:val="21"/>
          <w:szCs w:val="21"/>
          <w:shd w:val="clear" w:color="auto" w:fill="FCF3EB"/>
        </w:rPr>
        <w:t>⭐</w:t>
      </w:r>
      <w:r>
        <w:rPr>
          <w:b/>
          <w:bCs/>
          <w:color w:val="000000"/>
          <w:spacing w:val="-4"/>
          <w:sz w:val="21"/>
          <w:szCs w:val="21"/>
          <w:shd w:val="clear" w:color="auto" w:fill="FCF3EB"/>
        </w:rPr>
        <w:t>撤销与确认无效之间的依职权选</w:t>
      </w:r>
      <w:r>
        <w:rPr>
          <w:b/>
          <w:bCs/>
          <w:color w:val="000000"/>
          <w:spacing w:val="-10"/>
          <w:sz w:val="21"/>
          <w:szCs w:val="21"/>
          <w:shd w:val="clear" w:color="auto" w:fill="FCF3EB"/>
        </w:rPr>
        <w:t>择</w:t>
      </w:r>
    </w:p>
    <w:p w14:paraId="1ED97A79" w14:textId="77777777" w:rsidR="002A1E6D" w:rsidRDefault="00000000">
      <w:pPr>
        <w:pStyle w:val="a3"/>
        <w:spacing w:before="3"/>
        <w:ind w:left="656"/>
        <w:rPr>
          <w:rFonts w:hint="eastAsia"/>
        </w:rPr>
      </w:pPr>
      <w:r>
        <w:rPr>
          <w:rFonts w:ascii="Calibri" w:eastAsia="Calibri"/>
          <w:spacing w:val="-2"/>
        </w:rPr>
        <w:t>1</w:t>
      </w:r>
      <w:r>
        <w:rPr>
          <w:spacing w:val="-3"/>
        </w:rPr>
        <w:t>、公民、法人或者其他组织起诉请求撤销行政行为，人民法院经审查认为行政行为无效的，应当作出确认</w:t>
      </w:r>
    </w:p>
    <w:p w14:paraId="183C2830" w14:textId="77777777" w:rsidR="002A1E6D" w:rsidRDefault="002A1E6D">
      <w:pPr>
        <w:rPr>
          <w:rFonts w:hint="eastAsia"/>
        </w:rPr>
        <w:sectPr w:rsidR="002A1E6D">
          <w:pgSz w:w="11910" w:h="16850"/>
          <w:pgMar w:top="660" w:right="20" w:bottom="220" w:left="1320" w:header="0" w:footer="38" w:gutter="0"/>
          <w:cols w:space="720"/>
        </w:sectPr>
      </w:pPr>
    </w:p>
    <w:p w14:paraId="56DE74B4" w14:textId="77777777" w:rsidR="002A1E6D" w:rsidRDefault="00000000">
      <w:pPr>
        <w:pStyle w:val="a3"/>
        <w:spacing w:before="50"/>
        <w:ind w:left="656"/>
        <w:rPr>
          <w:rFonts w:hint="eastAsia"/>
        </w:rPr>
      </w:pPr>
      <w:r>
        <w:rPr>
          <w:spacing w:val="-2"/>
        </w:rPr>
        <w:lastRenderedPageBreak/>
        <w:t>无效的判决。</w:t>
      </w:r>
    </w:p>
    <w:p w14:paraId="2F30113B" w14:textId="77777777" w:rsidR="002A1E6D" w:rsidRDefault="00000000">
      <w:pPr>
        <w:spacing w:before="3" w:line="244" w:lineRule="auto"/>
        <w:ind w:left="656" w:right="153"/>
        <w:rPr>
          <w:rFonts w:hint="eastAsia"/>
          <w:b/>
          <w:sz w:val="21"/>
        </w:rPr>
      </w:pPr>
      <w:r>
        <w:rPr>
          <w:rFonts w:ascii="Calibri" w:eastAsia="Calibri"/>
          <w:spacing w:val="-2"/>
          <w:sz w:val="21"/>
        </w:rPr>
        <w:t>2</w:t>
      </w:r>
      <w:r>
        <w:rPr>
          <w:spacing w:val="-2"/>
          <w:sz w:val="21"/>
        </w:rPr>
        <w:t>、公民、法人或者其他组织起诉请求确认行政行为无效，人民法院审查认为行政行为不属于无效情形，</w:t>
      </w:r>
      <w:r>
        <w:rPr>
          <w:b/>
          <w:spacing w:val="-2"/>
          <w:sz w:val="21"/>
          <w:u w:val="single"/>
        </w:rPr>
        <w:t>经</w:t>
      </w:r>
      <w:r>
        <w:rPr>
          <w:b/>
          <w:spacing w:val="80"/>
          <w:w w:val="150"/>
          <w:sz w:val="21"/>
          <w:u w:val="single"/>
        </w:rPr>
        <w:t xml:space="preserve">                                                     </w:t>
      </w:r>
      <w:r>
        <w:rPr>
          <w:b/>
          <w:spacing w:val="-2"/>
          <w:sz w:val="21"/>
          <w:u w:val="single"/>
        </w:rPr>
        <w:t>释明</w:t>
      </w:r>
      <w:r>
        <w:rPr>
          <w:b/>
          <w:spacing w:val="-2"/>
          <w:sz w:val="21"/>
        </w:rPr>
        <w:t>，原告请求撤销行政行为的，应当继续审理并依法作出相应判决；</w:t>
      </w:r>
    </w:p>
    <w:p w14:paraId="6211D73A" w14:textId="77777777" w:rsidR="002A1E6D" w:rsidRDefault="00000000">
      <w:pPr>
        <w:spacing w:line="244" w:lineRule="auto"/>
        <w:ind w:left="656" w:right="332"/>
        <w:rPr>
          <w:rFonts w:hint="eastAsia"/>
          <w:b/>
          <w:sz w:val="21"/>
        </w:rPr>
      </w:pPr>
      <w:r>
        <w:rPr>
          <w:rFonts w:ascii="Calibri" w:eastAsia="Calibri"/>
          <w:b/>
          <w:spacing w:val="-2"/>
          <w:sz w:val="21"/>
        </w:rPr>
        <w:t>3</w:t>
      </w:r>
      <w:r>
        <w:rPr>
          <w:b/>
          <w:spacing w:val="-2"/>
          <w:sz w:val="21"/>
        </w:rPr>
        <w:t>、原告请求撤销行政行为但超过法定起诉期限的，裁定驳回起诉；原告拒绝变更诉讼请求的，判决驳回其诉讼请求。</w:t>
      </w:r>
    </w:p>
    <w:p w14:paraId="617AC142" w14:textId="77777777" w:rsidR="002A1E6D" w:rsidRDefault="00000000">
      <w:pPr>
        <w:spacing w:line="242" w:lineRule="auto"/>
        <w:ind w:left="656" w:right="227"/>
        <w:rPr>
          <w:rFonts w:hint="eastAsia"/>
          <w:b/>
          <w:sz w:val="21"/>
        </w:rPr>
      </w:pPr>
      <w:r>
        <w:rPr>
          <w:b/>
          <w:spacing w:val="-2"/>
          <w:sz w:val="21"/>
        </w:rPr>
        <w:t>【撤销和相对无效对相对人其实没有什么差别，因为抵抗权已经没意义了，法院确认无效和撤销对相对人效果是一样的，但是对行政机关意义不同，违法程度不同】</w:t>
      </w:r>
    </w:p>
    <w:p w14:paraId="3D54DE1D" w14:textId="77777777" w:rsidR="002A1E6D" w:rsidRDefault="002A1E6D">
      <w:pPr>
        <w:pStyle w:val="a3"/>
        <w:spacing w:before="4"/>
        <w:ind w:left="0"/>
        <w:rPr>
          <w:rFonts w:hint="eastAsia"/>
          <w:b/>
          <w:sz w:val="19"/>
        </w:rPr>
      </w:pPr>
    </w:p>
    <w:p w14:paraId="7BD9CFE7" w14:textId="77777777" w:rsidR="002A1E6D" w:rsidRDefault="00000000">
      <w:pPr>
        <w:ind w:left="656"/>
        <w:rPr>
          <w:rFonts w:hint="eastAsia"/>
          <w:b/>
          <w:bCs/>
          <w:sz w:val="21"/>
          <w:szCs w:val="21"/>
        </w:rPr>
      </w:pPr>
      <w:r>
        <w:rPr>
          <w:rFonts w:ascii="Segoe UI Symbol" w:eastAsia="Segoe UI Symbol" w:hAnsi="Segoe UI Symbol" w:cs="Segoe UI Symbol"/>
          <w:b/>
          <w:bCs/>
          <w:color w:val="000000"/>
          <w:spacing w:val="-4"/>
          <w:sz w:val="21"/>
          <w:szCs w:val="21"/>
          <w:shd w:val="clear" w:color="auto" w:fill="FCF3EB"/>
        </w:rPr>
        <w:t>⭐</w:t>
      </w:r>
      <w:r>
        <w:rPr>
          <w:b/>
          <w:bCs/>
          <w:color w:val="000000"/>
          <w:spacing w:val="-4"/>
          <w:sz w:val="21"/>
          <w:szCs w:val="21"/>
          <w:shd w:val="clear" w:color="auto" w:fill="FCF3EB"/>
        </w:rPr>
        <w:t>确认违法和确认无效判决的</w:t>
      </w:r>
      <w:r>
        <w:rPr>
          <w:b/>
          <w:bCs/>
          <w:color w:val="000000"/>
          <w:spacing w:val="-7"/>
          <w:sz w:val="21"/>
          <w:szCs w:val="21"/>
          <w:shd w:val="clear" w:color="auto" w:fill="FCF3EB"/>
        </w:rPr>
        <w:t>后果</w:t>
      </w:r>
    </w:p>
    <w:p w14:paraId="6E09DB28" w14:textId="77777777" w:rsidR="002A1E6D" w:rsidRDefault="00000000">
      <w:pPr>
        <w:pStyle w:val="a3"/>
        <w:spacing w:before="3" w:line="244" w:lineRule="auto"/>
        <w:ind w:left="656" w:right="261"/>
        <w:rPr>
          <w:rFonts w:hint="eastAsia"/>
        </w:rPr>
      </w:pPr>
      <w:r>
        <w:rPr>
          <w:spacing w:val="-2"/>
        </w:rPr>
        <w:t>人民法院判决确认违法或者无效的，可以同时判决责令被告采取补救措施；给原告造成损失的，依法判决被告承担赔偿责任。</w:t>
      </w:r>
    </w:p>
    <w:p w14:paraId="0B2992AF" w14:textId="77777777" w:rsidR="002A1E6D" w:rsidRDefault="002A1E6D">
      <w:pPr>
        <w:pStyle w:val="a3"/>
        <w:spacing w:before="10"/>
        <w:ind w:left="0"/>
        <w:rPr>
          <w:rFonts w:hint="eastAsia"/>
          <w:sz w:val="28"/>
        </w:rPr>
      </w:pPr>
    </w:p>
    <w:p w14:paraId="54ECEE82" w14:textId="77777777" w:rsidR="002A1E6D" w:rsidRDefault="00000000">
      <w:pPr>
        <w:pStyle w:val="a4"/>
        <w:numPr>
          <w:ilvl w:val="0"/>
          <w:numId w:val="38"/>
        </w:numPr>
        <w:tabs>
          <w:tab w:val="left" w:pos="822"/>
        </w:tabs>
        <w:ind w:left="821"/>
        <w:rPr>
          <w:rFonts w:hint="eastAsia"/>
          <w:b/>
          <w:sz w:val="21"/>
        </w:rPr>
      </w:pPr>
      <w:r>
        <w:rPr>
          <w:b/>
          <w:color w:val="000000"/>
          <w:spacing w:val="-2"/>
          <w:sz w:val="21"/>
          <w:shd w:val="clear" w:color="auto" w:fill="FDFDBE"/>
        </w:rPr>
        <w:t>变更判</w:t>
      </w:r>
      <w:r>
        <w:rPr>
          <w:b/>
          <w:color w:val="000000"/>
          <w:spacing w:val="-10"/>
          <w:sz w:val="21"/>
          <w:shd w:val="clear" w:color="auto" w:fill="FDFDBE"/>
        </w:rPr>
        <w:t>决</w:t>
      </w:r>
    </w:p>
    <w:p w14:paraId="2086CE24" w14:textId="77777777" w:rsidR="002A1E6D" w:rsidRDefault="00000000">
      <w:pPr>
        <w:spacing w:before="64" w:line="242" w:lineRule="auto"/>
        <w:ind w:left="656" w:right="222"/>
        <w:rPr>
          <w:rFonts w:hint="eastAsia"/>
          <w:sz w:val="21"/>
        </w:rPr>
      </w:pPr>
      <w:r>
        <w:rPr>
          <w:spacing w:val="-2"/>
          <w:sz w:val="21"/>
        </w:rPr>
        <w:t>【撤销判决的进一步发展，其实是有问题的，违背宪法的分权原则，司法不能随意干预行政，因此</w:t>
      </w:r>
      <w:r>
        <w:rPr>
          <w:b/>
          <w:color w:val="FF0000"/>
          <w:spacing w:val="-2"/>
          <w:sz w:val="21"/>
        </w:rPr>
        <w:t>只有特殊情况才能直接变更，也不是必然变更，可以撤销重做，必要的时候才直接变更。</w:t>
      </w:r>
      <w:r>
        <w:rPr>
          <w:b/>
          <w:spacing w:val="-2"/>
          <w:sz w:val="21"/>
        </w:rPr>
        <w:t>只有行政处罚明显不当或者其他涉及款额确定的行为才行。</w:t>
      </w:r>
      <w:r>
        <w:rPr>
          <w:spacing w:val="-2"/>
          <w:sz w:val="21"/>
        </w:rPr>
        <w:t>款额的确定法院变更是有依据的，征收补偿款相关法律法规也有规</w:t>
      </w:r>
      <w:r>
        <w:rPr>
          <w:spacing w:val="80"/>
          <w:sz w:val="21"/>
        </w:rPr>
        <w:t xml:space="preserve"> </w:t>
      </w:r>
      <w:r>
        <w:rPr>
          <w:spacing w:val="-2"/>
          <w:sz w:val="21"/>
        </w:rPr>
        <w:t>定，如果行政机关算的不对可以直接变更。</w:t>
      </w:r>
      <w:r>
        <w:rPr>
          <w:color w:val="FF0000"/>
          <w:spacing w:val="-2"/>
          <w:sz w:val="21"/>
          <w:u w:val="single" w:color="FF0000"/>
        </w:rPr>
        <w:t>违反分权原则有问题的是行政处罚的变更</w:t>
      </w:r>
      <w:r>
        <w:rPr>
          <w:color w:val="FF0000"/>
          <w:spacing w:val="-2"/>
          <w:sz w:val="21"/>
        </w:rPr>
        <w:t>，说的是处罚明显不当而不是罚款明显不当，事实上是法院替代行政机关做了处罚决定</w:t>
      </w:r>
      <w:r>
        <w:rPr>
          <w:spacing w:val="-2"/>
          <w:sz w:val="21"/>
        </w:rPr>
        <w:t>，有一点不合理，因为即便明显不当，你撤销之后在合适区间中让他重新行为是可以的，但是直接替代行政机关做决定是有问题的，</w:t>
      </w:r>
      <w:r>
        <w:rPr>
          <w:b/>
          <w:spacing w:val="-2"/>
          <w:sz w:val="21"/>
        </w:rPr>
        <w:t>但是这里考虑到诉讼效率，避免循环诉讼问题，因此，这里是</w:t>
      </w:r>
      <w:r>
        <w:rPr>
          <w:b/>
          <w:spacing w:val="-2"/>
          <w:sz w:val="21"/>
          <w:u w:val="single" w:color="FF0000"/>
        </w:rPr>
        <w:t>在两个价值的平衡</w:t>
      </w:r>
      <w:r>
        <w:rPr>
          <w:spacing w:val="-2"/>
          <w:sz w:val="21"/>
        </w:rPr>
        <w:t>】</w:t>
      </w:r>
    </w:p>
    <w:p w14:paraId="6E9EF78B" w14:textId="77777777" w:rsidR="002A1E6D" w:rsidRDefault="00000000">
      <w:pPr>
        <w:spacing w:before="4" w:line="244" w:lineRule="auto"/>
        <w:ind w:left="656" w:right="865"/>
        <w:rPr>
          <w:rFonts w:hint="eastAsia"/>
          <w:sz w:val="21"/>
        </w:rPr>
      </w:pPr>
      <w:r>
        <w:rPr>
          <w:b/>
          <w:color w:val="000000"/>
          <w:spacing w:val="-2"/>
          <w:sz w:val="21"/>
          <w:u w:val="single"/>
          <w:shd w:val="clear" w:color="auto" w:fill="FAF5F4"/>
        </w:rPr>
        <w:t>行政处罚明显不当</w:t>
      </w:r>
      <w:r>
        <w:rPr>
          <w:color w:val="000000"/>
          <w:spacing w:val="-2"/>
          <w:sz w:val="21"/>
        </w:rPr>
        <w:t>，或者</w:t>
      </w:r>
      <w:r>
        <w:rPr>
          <w:b/>
          <w:color w:val="000000"/>
          <w:spacing w:val="-2"/>
          <w:sz w:val="21"/>
          <w:u w:val="single"/>
          <w:shd w:val="clear" w:color="auto" w:fill="FAF5F4"/>
        </w:rPr>
        <w:t>其他行政行为涉及对款额的确定、认定确有错误</w:t>
      </w:r>
      <w:r>
        <w:rPr>
          <w:color w:val="000000"/>
          <w:spacing w:val="-2"/>
          <w:sz w:val="21"/>
        </w:rPr>
        <w:t>的，人民法院可以判决变更。（也可以作出撤销判决）</w:t>
      </w:r>
    </w:p>
    <w:p w14:paraId="638B7FBD" w14:textId="77777777" w:rsidR="002A1E6D" w:rsidRDefault="00000000">
      <w:pPr>
        <w:pStyle w:val="a3"/>
        <w:spacing w:line="265" w:lineRule="exact"/>
        <w:ind w:left="656"/>
        <w:rPr>
          <w:rFonts w:hint="eastAsia"/>
        </w:rPr>
      </w:pPr>
      <w:r>
        <w:rPr>
          <w:spacing w:val="-3"/>
        </w:rPr>
        <w:t>例：税费征收数额错误、行政给付款额错误、征收补偿款数额错误</w:t>
      </w:r>
    </w:p>
    <w:p w14:paraId="79B05364" w14:textId="77777777" w:rsidR="002A1E6D" w:rsidRDefault="002A1E6D">
      <w:pPr>
        <w:pStyle w:val="a3"/>
        <w:spacing w:before="7"/>
        <w:ind w:left="0"/>
        <w:rPr>
          <w:rFonts w:hint="eastAsia"/>
        </w:rPr>
      </w:pPr>
    </w:p>
    <w:p w14:paraId="7C7C2C72" w14:textId="77777777" w:rsidR="002A1E6D" w:rsidRDefault="00000000">
      <w:pPr>
        <w:ind w:left="656"/>
        <w:rPr>
          <w:rFonts w:hint="eastAsia"/>
          <w:sz w:val="21"/>
        </w:rPr>
      </w:pPr>
      <w:r>
        <w:rPr>
          <w:spacing w:val="-2"/>
          <w:sz w:val="21"/>
        </w:rPr>
        <w:t>【限制</w:t>
      </w:r>
      <w:r>
        <w:rPr>
          <w:rFonts w:ascii="Calibri" w:eastAsia="Calibri"/>
          <w:spacing w:val="-2"/>
          <w:sz w:val="21"/>
        </w:rPr>
        <w:t>1</w:t>
      </w:r>
      <w:r>
        <w:rPr>
          <w:spacing w:val="-2"/>
          <w:sz w:val="21"/>
        </w:rPr>
        <w:t>：</w:t>
      </w:r>
      <w:r>
        <w:rPr>
          <w:b/>
          <w:color w:val="FF0000"/>
          <w:spacing w:val="-2"/>
          <w:sz w:val="21"/>
        </w:rPr>
        <w:t>变更权范围的横向限制</w:t>
      </w:r>
      <w:r>
        <w:rPr>
          <w:spacing w:val="-10"/>
          <w:sz w:val="21"/>
        </w:rPr>
        <w:t>】</w:t>
      </w:r>
    </w:p>
    <w:p w14:paraId="42C1FAD7" w14:textId="77777777" w:rsidR="002A1E6D" w:rsidRDefault="00000000">
      <w:pPr>
        <w:pStyle w:val="a3"/>
        <w:spacing w:before="4" w:line="242" w:lineRule="auto"/>
        <w:ind w:left="656" w:right="261"/>
        <w:rPr>
          <w:rFonts w:hint="eastAsia"/>
        </w:rPr>
      </w:pPr>
      <w:r>
        <w:rPr>
          <w:spacing w:val="-2"/>
        </w:rPr>
        <w:t>【限制</w:t>
      </w:r>
      <w:r>
        <w:rPr>
          <w:rFonts w:ascii="Calibri" w:eastAsia="Calibri"/>
          <w:spacing w:val="-2"/>
        </w:rPr>
        <w:t>2</w:t>
      </w:r>
      <w:r>
        <w:rPr>
          <w:spacing w:val="-2"/>
        </w:rPr>
        <w:t>：</w:t>
      </w:r>
      <w:r>
        <w:rPr>
          <w:b/>
          <w:spacing w:val="-2"/>
        </w:rPr>
        <w:t>禁止不利变更的限制</w:t>
      </w:r>
      <w:r>
        <w:rPr>
          <w:spacing w:val="-2"/>
        </w:rPr>
        <w:t>。类似上诉不加刑，</w:t>
      </w:r>
      <w:r>
        <w:rPr>
          <w:spacing w:val="-2"/>
          <w:u w:val="single" w:color="FF0000"/>
        </w:rPr>
        <w:t>除非有另外的利害关系人同时起诉</w:t>
      </w:r>
      <w:r>
        <w:rPr>
          <w:spacing w:val="-2"/>
        </w:rPr>
        <w:t>（治安案件的受害人）二者诉讼请求相反，不受禁止不利变更原则的限制】人民法院</w:t>
      </w:r>
      <w:r>
        <w:rPr>
          <w:spacing w:val="-2"/>
          <w:u w:val="single" w:color="FF0000"/>
        </w:rPr>
        <w:t>判决变更，不得加重原告的义务或者减</w:t>
      </w:r>
      <w:r>
        <w:rPr>
          <w:spacing w:val="80"/>
          <w:w w:val="150"/>
          <w:u w:val="single" w:color="FF0000"/>
        </w:rPr>
        <w:t xml:space="preserve">                                                    </w:t>
      </w:r>
      <w:r>
        <w:rPr>
          <w:spacing w:val="-2"/>
          <w:u w:val="single" w:color="FF0000"/>
        </w:rPr>
        <w:t>损原告的权益</w:t>
      </w:r>
      <w:r>
        <w:rPr>
          <w:spacing w:val="-2"/>
        </w:rPr>
        <w:t>。但利害关系人同为原告，且诉讼请求相反的除外。（</w:t>
      </w:r>
      <w:r>
        <w:rPr>
          <w:b/>
          <w:color w:val="C00000"/>
          <w:spacing w:val="-2"/>
        </w:rPr>
        <w:t>禁止不利变更</w:t>
      </w:r>
      <w:r>
        <w:rPr>
          <w:spacing w:val="-2"/>
        </w:rPr>
        <w:t>）</w:t>
      </w:r>
    </w:p>
    <w:p w14:paraId="26C0D376" w14:textId="77777777" w:rsidR="002A1E6D" w:rsidRDefault="002A1E6D">
      <w:pPr>
        <w:pStyle w:val="a3"/>
        <w:spacing w:before="5"/>
        <w:ind w:left="0"/>
        <w:rPr>
          <w:rFonts w:hint="eastAsia"/>
        </w:rPr>
      </w:pPr>
    </w:p>
    <w:p w14:paraId="4E7D2909" w14:textId="77777777" w:rsidR="002A1E6D" w:rsidRDefault="00000000">
      <w:pPr>
        <w:pStyle w:val="a3"/>
        <w:ind w:left="656"/>
        <w:rPr>
          <w:rFonts w:hint="eastAsia"/>
        </w:rPr>
      </w:pPr>
      <w:r>
        <w:rPr>
          <w:spacing w:val="-3"/>
        </w:rPr>
        <w:t>【总结】主判决：驳回判决、撤销判决，其他是基于特殊情况的变通形式。</w:t>
      </w:r>
    </w:p>
    <w:p w14:paraId="329C2FF0" w14:textId="77777777" w:rsidR="002A1E6D" w:rsidRDefault="002A1E6D">
      <w:pPr>
        <w:pStyle w:val="a3"/>
        <w:spacing w:before="4"/>
        <w:ind w:left="0"/>
        <w:rPr>
          <w:rFonts w:hint="eastAsia"/>
          <w:sz w:val="29"/>
        </w:rPr>
      </w:pPr>
    </w:p>
    <w:p w14:paraId="2CE7D2B8" w14:textId="77777777" w:rsidR="002A1E6D" w:rsidRDefault="00000000">
      <w:pPr>
        <w:pStyle w:val="a4"/>
        <w:numPr>
          <w:ilvl w:val="0"/>
          <w:numId w:val="38"/>
        </w:numPr>
        <w:tabs>
          <w:tab w:val="left" w:pos="822"/>
        </w:tabs>
        <w:spacing w:before="1"/>
        <w:ind w:left="821"/>
        <w:rPr>
          <w:rFonts w:hint="eastAsia"/>
          <w:b/>
          <w:sz w:val="21"/>
        </w:rPr>
      </w:pPr>
      <w:r>
        <w:rPr>
          <w:b/>
          <w:color w:val="000000"/>
          <w:spacing w:val="-4"/>
          <w:sz w:val="21"/>
          <w:shd w:val="clear" w:color="auto" w:fill="FDFDBE"/>
        </w:rPr>
        <w:t>针对行政协议的</w:t>
      </w:r>
      <w:r>
        <w:rPr>
          <w:b/>
          <w:color w:val="000000"/>
          <w:spacing w:val="-7"/>
          <w:sz w:val="21"/>
          <w:shd w:val="clear" w:color="auto" w:fill="FDFDBE"/>
        </w:rPr>
        <w:t>判决</w:t>
      </w:r>
    </w:p>
    <w:p w14:paraId="548BB017" w14:textId="77777777" w:rsidR="002A1E6D" w:rsidRDefault="00000000">
      <w:pPr>
        <w:pStyle w:val="a3"/>
        <w:spacing w:before="63" w:line="244" w:lineRule="auto"/>
        <w:ind w:left="656" w:right="261"/>
        <w:rPr>
          <w:rFonts w:hint="eastAsia"/>
        </w:rPr>
      </w:pPr>
      <w:bookmarkStart w:id="195" w:name="（二）二审裁判_"/>
      <w:bookmarkEnd w:id="195"/>
      <w:r>
        <w:rPr>
          <w:spacing w:val="-2"/>
        </w:rPr>
        <w:t>被告</w:t>
      </w:r>
      <w:r>
        <w:rPr>
          <w:spacing w:val="-2"/>
          <w:u w:val="single" w:color="FF0000"/>
        </w:rPr>
        <w:t>不依法履行</w:t>
      </w:r>
      <w:r>
        <w:rPr>
          <w:spacing w:val="-2"/>
        </w:rPr>
        <w:t>、</w:t>
      </w:r>
      <w:r>
        <w:rPr>
          <w:spacing w:val="-2"/>
          <w:u w:val="single" w:color="FF0000"/>
        </w:rPr>
        <w:t>未按照约定履行</w:t>
      </w:r>
      <w:r>
        <w:rPr>
          <w:spacing w:val="-2"/>
        </w:rPr>
        <w:t>或者</w:t>
      </w:r>
      <w:r>
        <w:rPr>
          <w:spacing w:val="-2"/>
          <w:u w:val="single" w:color="FF0000"/>
        </w:rPr>
        <w:t>违法变更、解除</w:t>
      </w:r>
      <w:r>
        <w:rPr>
          <w:spacing w:val="-2"/>
        </w:rPr>
        <w:t>本法第十二条第一款第十一项规定的协议的，人民法院判决被告承担</w:t>
      </w:r>
      <w:r>
        <w:rPr>
          <w:color w:val="000000"/>
          <w:spacing w:val="-2"/>
          <w:u w:val="single"/>
          <w:shd w:val="clear" w:color="auto" w:fill="FAF5F4"/>
        </w:rPr>
        <w:t>继续履行</w:t>
      </w:r>
      <w:r>
        <w:rPr>
          <w:color w:val="000000"/>
          <w:spacing w:val="-2"/>
        </w:rPr>
        <w:t>、</w:t>
      </w:r>
      <w:r>
        <w:rPr>
          <w:color w:val="000000"/>
          <w:spacing w:val="-2"/>
          <w:u w:val="single"/>
          <w:shd w:val="clear" w:color="auto" w:fill="FAF5F4"/>
        </w:rPr>
        <w:t>采取补救措施</w:t>
      </w:r>
      <w:r>
        <w:rPr>
          <w:color w:val="000000"/>
          <w:spacing w:val="-2"/>
        </w:rPr>
        <w:t>或者</w:t>
      </w:r>
      <w:r>
        <w:rPr>
          <w:color w:val="000000"/>
          <w:spacing w:val="-2"/>
          <w:u w:val="single"/>
          <w:shd w:val="clear" w:color="auto" w:fill="FAF5F4"/>
        </w:rPr>
        <w:t>赔偿损失</w:t>
      </w:r>
      <w:r>
        <w:rPr>
          <w:color w:val="000000"/>
          <w:spacing w:val="-2"/>
        </w:rPr>
        <w:t>等责任。</w:t>
      </w:r>
    </w:p>
    <w:p w14:paraId="0DEF34A1" w14:textId="77777777" w:rsidR="002A1E6D" w:rsidRDefault="00000000">
      <w:pPr>
        <w:pStyle w:val="a3"/>
        <w:spacing w:line="242" w:lineRule="auto"/>
        <w:ind w:left="656" w:right="262"/>
        <w:rPr>
          <w:rFonts w:hint="eastAsia"/>
        </w:rPr>
      </w:pPr>
      <w:r>
        <w:rPr>
          <w:spacing w:val="-2"/>
        </w:rPr>
        <w:t>被告变更、解除本法第十二条第一款第十一项规定的协议合法，但未依法给予补偿的，人民法院判决给予</w:t>
      </w:r>
      <w:r>
        <w:rPr>
          <w:spacing w:val="-4"/>
        </w:rPr>
        <w:t>补偿。</w:t>
      </w:r>
    </w:p>
    <w:p w14:paraId="2CC2C8E6" w14:textId="77777777" w:rsidR="002A1E6D" w:rsidRDefault="00000000">
      <w:pPr>
        <w:pStyle w:val="a3"/>
        <w:spacing w:line="242" w:lineRule="auto"/>
        <w:ind w:left="656" w:right="181"/>
        <w:rPr>
          <w:rFonts w:hint="eastAsia"/>
        </w:rPr>
      </w:pPr>
      <w:r>
        <w:rPr>
          <w:spacing w:val="-2"/>
        </w:rPr>
        <w:t>【注意：也有认为行政机关解除</w:t>
      </w:r>
      <w:r>
        <w:rPr>
          <w:rFonts w:ascii="Calibri" w:eastAsia="Calibri"/>
          <w:spacing w:val="-2"/>
        </w:rPr>
        <w:t>/</w:t>
      </w:r>
      <w:r>
        <w:rPr>
          <w:spacing w:val="-2"/>
        </w:rPr>
        <w:t>变更协议的行为违法，这种行政请求可以直接作为单方行政行为看待，法院可以判决撤销、确认违法等等，其他就是协议性的事项了，要求继续履行、确认协议效力等与民事诉讼</w:t>
      </w:r>
      <w:r>
        <w:rPr>
          <w:spacing w:val="-4"/>
        </w:rPr>
        <w:t>相似】</w:t>
      </w:r>
    </w:p>
    <w:p w14:paraId="47A1F32D" w14:textId="77777777" w:rsidR="002A1E6D" w:rsidRDefault="002A1E6D">
      <w:pPr>
        <w:pStyle w:val="a3"/>
        <w:ind w:left="0"/>
        <w:rPr>
          <w:rFonts w:hint="eastAsia"/>
          <w:sz w:val="29"/>
        </w:rPr>
      </w:pPr>
    </w:p>
    <w:p w14:paraId="2AFAD419" w14:textId="77777777" w:rsidR="002A1E6D" w:rsidRDefault="00000000">
      <w:pPr>
        <w:pStyle w:val="a4"/>
        <w:numPr>
          <w:ilvl w:val="0"/>
          <w:numId w:val="38"/>
        </w:numPr>
        <w:tabs>
          <w:tab w:val="left" w:pos="822"/>
        </w:tabs>
        <w:ind w:left="821"/>
        <w:rPr>
          <w:rFonts w:hint="eastAsia"/>
          <w:b/>
          <w:sz w:val="21"/>
        </w:rPr>
      </w:pPr>
      <w:r>
        <w:rPr>
          <w:b/>
          <w:color w:val="000000"/>
          <w:spacing w:val="-4"/>
          <w:sz w:val="21"/>
          <w:shd w:val="clear" w:color="auto" w:fill="FDFDBE"/>
        </w:rPr>
        <w:t>行政赔偿判决</w:t>
      </w:r>
    </w:p>
    <w:p w14:paraId="73A7993F" w14:textId="77777777" w:rsidR="002A1E6D" w:rsidRDefault="00000000">
      <w:pPr>
        <w:pStyle w:val="a3"/>
        <w:spacing w:before="64" w:line="242" w:lineRule="auto"/>
        <w:ind w:left="656" w:right="260"/>
        <w:jc w:val="both"/>
        <w:rPr>
          <w:rFonts w:hint="eastAsia"/>
        </w:rPr>
      </w:pPr>
      <w:r>
        <w:rPr>
          <w:spacing w:val="-2"/>
        </w:rPr>
        <w:t>【不是普通行政诉讼的判决，普通行政诉讼审理的诉讼标的是行政行为的违法性，而</w:t>
      </w:r>
      <w:r>
        <w:rPr>
          <w:color w:val="FF0000"/>
          <w:spacing w:val="-2"/>
        </w:rPr>
        <w:t>行政赔偿诉讼中的诉讼标的是</w:t>
      </w:r>
      <w:r>
        <w:rPr>
          <w:color w:val="FF0000"/>
          <w:spacing w:val="-2"/>
          <w:u w:val="single" w:color="FF0000"/>
        </w:rPr>
        <w:t>国家赔偿上的法律关系</w:t>
      </w:r>
      <w:r>
        <w:rPr>
          <w:spacing w:val="-2"/>
        </w:rPr>
        <w:t>，赔偿</w:t>
      </w:r>
      <w:r>
        <w:rPr>
          <w:spacing w:val="-2"/>
          <w:u w:val="single" w:color="FF0000"/>
        </w:rPr>
        <w:t>事实上是另外一个诉</w:t>
      </w:r>
      <w:r>
        <w:rPr>
          <w:spacing w:val="-2"/>
        </w:rPr>
        <w:t>，定案的时候也会用另一个案号来处理，但是出于效率考虑会</w:t>
      </w:r>
      <w:r>
        <w:rPr>
          <w:color w:val="000000"/>
          <w:spacing w:val="-2"/>
          <w:shd w:val="clear" w:color="auto" w:fill="FAF5F4"/>
        </w:rPr>
        <w:t>一并审理</w:t>
      </w:r>
      <w:r>
        <w:rPr>
          <w:color w:val="000000"/>
          <w:spacing w:val="-2"/>
        </w:rPr>
        <w:t>，但是最后下判决的时候用另外一个案号】</w:t>
      </w:r>
    </w:p>
    <w:p w14:paraId="7FAF01BD" w14:textId="77777777" w:rsidR="002A1E6D" w:rsidRDefault="00000000">
      <w:pPr>
        <w:pStyle w:val="a3"/>
        <w:spacing w:before="2" w:line="244" w:lineRule="auto"/>
        <w:ind w:left="656" w:right="261"/>
        <w:rPr>
          <w:rFonts w:hint="eastAsia"/>
        </w:rPr>
      </w:pPr>
      <w:r>
        <w:rPr>
          <w:spacing w:val="-2"/>
        </w:rPr>
        <w:t>【法院审理过程中如果发现可能有赔偿的问题可以向相对人释明，降低诉讼成本和原告负担，原告不愿意也没问题，可以另外提出国家赔偿诉讼】</w:t>
      </w:r>
    </w:p>
    <w:p w14:paraId="77E2B99A" w14:textId="77777777" w:rsidR="002A1E6D" w:rsidRDefault="00000000">
      <w:pPr>
        <w:pStyle w:val="a3"/>
        <w:spacing w:line="244" w:lineRule="auto"/>
        <w:ind w:left="656" w:right="257"/>
        <w:rPr>
          <w:rFonts w:hint="eastAsia"/>
        </w:rPr>
      </w:pPr>
      <w:r>
        <w:rPr>
          <w:spacing w:val="-2"/>
        </w:rPr>
        <w:t>《国家赔偿法》第</w:t>
      </w:r>
      <w:r>
        <w:rPr>
          <w:rFonts w:ascii="Calibri" w:eastAsia="Calibri"/>
          <w:spacing w:val="-2"/>
        </w:rPr>
        <w:t>9</w:t>
      </w:r>
      <w:r>
        <w:rPr>
          <w:spacing w:val="-2"/>
        </w:rPr>
        <w:t>条第</w:t>
      </w:r>
      <w:r>
        <w:rPr>
          <w:rFonts w:ascii="Calibri" w:eastAsia="Calibri"/>
          <w:spacing w:val="-2"/>
        </w:rPr>
        <w:t>2</w:t>
      </w:r>
      <w:r>
        <w:rPr>
          <w:spacing w:val="-2"/>
        </w:rPr>
        <w:t>款：赔偿请求人要求赔偿</w:t>
      </w:r>
      <w:r>
        <w:rPr>
          <w:spacing w:val="-2"/>
          <w:u w:val="single" w:color="FF0000"/>
        </w:rPr>
        <w:t>应当先向赔偿义务机关提出</w:t>
      </w:r>
      <w:r>
        <w:rPr>
          <w:spacing w:val="-2"/>
        </w:rPr>
        <w:t>，也可以在申请行政复议或者</w:t>
      </w:r>
      <w:r>
        <w:rPr>
          <w:spacing w:val="-2"/>
          <w:u w:val="single" w:color="FF0000"/>
        </w:rPr>
        <w:t>提起行政诉讼时一并提出</w:t>
      </w:r>
      <w:r>
        <w:rPr>
          <w:spacing w:val="-2"/>
        </w:rPr>
        <w:t>。</w:t>
      </w:r>
    </w:p>
    <w:p w14:paraId="4FF73238" w14:textId="77777777" w:rsidR="002A1E6D" w:rsidRDefault="00000000">
      <w:pPr>
        <w:pStyle w:val="a3"/>
        <w:spacing w:line="242" w:lineRule="auto"/>
        <w:ind w:left="656" w:right="251"/>
        <w:jc w:val="both"/>
        <w:rPr>
          <w:rFonts w:hint="eastAsia"/>
        </w:rPr>
      </w:pPr>
      <w:r>
        <w:rPr>
          <w:rFonts w:ascii="Calibri" w:eastAsia="Calibri"/>
          <w:spacing w:val="-2"/>
        </w:rPr>
        <w:t>2018</w:t>
      </w:r>
      <w:r>
        <w:rPr>
          <w:spacing w:val="-2"/>
        </w:rPr>
        <w:t>年《适用解释》第</w:t>
      </w:r>
      <w:r>
        <w:rPr>
          <w:rFonts w:ascii="Calibri" w:eastAsia="Calibri"/>
          <w:spacing w:val="-2"/>
        </w:rPr>
        <w:t>95</w:t>
      </w:r>
      <w:r>
        <w:rPr>
          <w:spacing w:val="-2"/>
        </w:rPr>
        <w:t>条：人民法院经审理认为被诉行政行为违法或者无效，可能给原告造成损失，</w:t>
      </w:r>
      <w:r>
        <w:rPr>
          <w:b/>
          <w:spacing w:val="-2"/>
          <w:u w:val="single"/>
        </w:rPr>
        <w:t>经</w:t>
      </w:r>
      <w:r>
        <w:rPr>
          <w:b/>
          <w:spacing w:val="40"/>
          <w:u w:val="single"/>
        </w:rPr>
        <w:t xml:space="preserve"> </w:t>
      </w:r>
      <w:r>
        <w:rPr>
          <w:b/>
          <w:spacing w:val="-2"/>
          <w:u w:val="single"/>
        </w:rPr>
        <w:t>释明</w:t>
      </w:r>
      <w:r>
        <w:rPr>
          <w:spacing w:val="-2"/>
        </w:rPr>
        <w:t>，</w:t>
      </w:r>
      <w:r>
        <w:rPr>
          <w:spacing w:val="-2"/>
          <w:u w:val="single" w:color="FF0000"/>
        </w:rPr>
        <w:t>原告请求一并解决行政赔偿争议的</w:t>
      </w:r>
      <w:r>
        <w:rPr>
          <w:spacing w:val="-2"/>
        </w:rPr>
        <w:t>，人民法院可以就赔偿事项进行</w:t>
      </w:r>
      <w:r>
        <w:rPr>
          <w:spacing w:val="-2"/>
          <w:u w:val="single" w:color="FF0000"/>
        </w:rPr>
        <w:t>调解；</w:t>
      </w:r>
      <w:r>
        <w:rPr>
          <w:spacing w:val="-2"/>
        </w:rPr>
        <w:t>调解不成的，应当一并判决。人民法院也可以告知其就赔偿事项另行提起诉讼。</w:t>
      </w:r>
    </w:p>
    <w:p w14:paraId="594E7020" w14:textId="77777777" w:rsidR="002A1E6D" w:rsidRDefault="002A1E6D">
      <w:pPr>
        <w:pStyle w:val="a3"/>
        <w:spacing w:before="9"/>
        <w:ind w:left="0"/>
        <w:rPr>
          <w:rFonts w:hint="eastAsia"/>
          <w:sz w:val="12"/>
        </w:rPr>
      </w:pPr>
    </w:p>
    <w:p w14:paraId="3130570A" w14:textId="77777777" w:rsidR="002A1E6D" w:rsidRDefault="00000000">
      <w:pPr>
        <w:spacing w:before="71"/>
        <w:ind w:left="117"/>
        <w:rPr>
          <w:rFonts w:hint="eastAsia"/>
          <w:b/>
          <w:sz w:val="21"/>
        </w:rPr>
      </w:pPr>
      <w:r>
        <w:rPr>
          <w:b/>
          <w:color w:val="000000"/>
          <w:spacing w:val="-2"/>
          <w:sz w:val="21"/>
          <w:shd w:val="clear" w:color="auto" w:fill="D6E2BB"/>
        </w:rPr>
        <w:t>（二）二审裁</w:t>
      </w:r>
      <w:r>
        <w:rPr>
          <w:b/>
          <w:color w:val="000000"/>
          <w:spacing w:val="-12"/>
          <w:sz w:val="21"/>
          <w:shd w:val="clear" w:color="auto" w:fill="D6E2BB"/>
        </w:rPr>
        <w:t>判</w:t>
      </w:r>
    </w:p>
    <w:p w14:paraId="2687E530" w14:textId="77777777" w:rsidR="002A1E6D" w:rsidRDefault="00000000">
      <w:pPr>
        <w:pStyle w:val="a3"/>
        <w:spacing w:before="159"/>
        <w:ind w:left="656"/>
        <w:rPr>
          <w:rFonts w:hint="eastAsia"/>
        </w:rPr>
      </w:pPr>
      <w:r>
        <w:rPr>
          <w:spacing w:val="-3"/>
        </w:rPr>
        <w:t>【一审判决形式也是和其他诉讼不同的主要体现，围绕行政行为的合法性等不同情况展开】</w:t>
      </w:r>
    </w:p>
    <w:p w14:paraId="46703203" w14:textId="77777777" w:rsidR="002A1E6D" w:rsidRDefault="002A1E6D">
      <w:pPr>
        <w:rPr>
          <w:rFonts w:hint="eastAsia"/>
        </w:rPr>
        <w:sectPr w:rsidR="002A1E6D">
          <w:pgSz w:w="11910" w:h="16850"/>
          <w:pgMar w:top="660" w:right="20" w:bottom="220" w:left="1320" w:header="0" w:footer="38" w:gutter="0"/>
          <w:cols w:space="720"/>
        </w:sectPr>
      </w:pPr>
    </w:p>
    <w:p w14:paraId="593B732E" w14:textId="77777777" w:rsidR="002A1E6D" w:rsidRDefault="00000000">
      <w:pPr>
        <w:pStyle w:val="a3"/>
        <w:spacing w:before="49"/>
        <w:ind w:left="656"/>
        <w:rPr>
          <w:rFonts w:hint="eastAsia"/>
        </w:rPr>
      </w:pPr>
      <w:bookmarkStart w:id="196" w:name="（三）再审裁判_"/>
      <w:bookmarkEnd w:id="196"/>
      <w:r>
        <w:rPr>
          <w:spacing w:val="-3"/>
        </w:rPr>
        <w:lastRenderedPageBreak/>
        <w:t>【二审主要有四种情况】</w:t>
      </w:r>
    </w:p>
    <w:p w14:paraId="58BEA099" w14:textId="77777777" w:rsidR="002A1E6D" w:rsidRDefault="00000000">
      <w:pPr>
        <w:pStyle w:val="a4"/>
        <w:numPr>
          <w:ilvl w:val="0"/>
          <w:numId w:val="34"/>
        </w:numPr>
        <w:tabs>
          <w:tab w:val="left" w:pos="822"/>
        </w:tabs>
        <w:spacing w:before="104"/>
        <w:rPr>
          <w:rFonts w:hint="eastAsia"/>
          <w:b/>
          <w:sz w:val="21"/>
        </w:rPr>
      </w:pPr>
      <w:r>
        <w:rPr>
          <w:b/>
          <w:color w:val="000000"/>
          <w:spacing w:val="-2"/>
          <w:sz w:val="21"/>
          <w:shd w:val="clear" w:color="auto" w:fill="FDFDBE"/>
        </w:rPr>
        <w:t>原裁判正</w:t>
      </w:r>
      <w:r>
        <w:rPr>
          <w:b/>
          <w:color w:val="000000"/>
          <w:spacing w:val="-10"/>
          <w:sz w:val="21"/>
          <w:shd w:val="clear" w:color="auto" w:fill="FDFDBE"/>
        </w:rPr>
        <w:t>确</w:t>
      </w:r>
    </w:p>
    <w:p w14:paraId="2423F536" w14:textId="77777777" w:rsidR="002A1E6D" w:rsidRDefault="00000000">
      <w:pPr>
        <w:spacing w:before="63"/>
        <w:ind w:left="656"/>
        <w:rPr>
          <w:rFonts w:hint="eastAsia"/>
          <w:sz w:val="21"/>
        </w:rPr>
      </w:pPr>
      <w:r>
        <w:rPr>
          <w:spacing w:val="-2"/>
          <w:sz w:val="21"/>
        </w:rPr>
        <w:t>原判决、裁定认定事实清楚，适用法律、法规正确的，判决或者裁定</w:t>
      </w:r>
      <w:r>
        <w:rPr>
          <w:b/>
          <w:spacing w:val="-2"/>
          <w:sz w:val="21"/>
        </w:rPr>
        <w:t>驳回上诉，维持原判决、裁定</w:t>
      </w:r>
      <w:r>
        <w:rPr>
          <w:spacing w:val="-10"/>
          <w:sz w:val="21"/>
        </w:rPr>
        <w:t>。</w:t>
      </w:r>
    </w:p>
    <w:p w14:paraId="1282D41D" w14:textId="77777777" w:rsidR="002A1E6D" w:rsidRDefault="00000000">
      <w:pPr>
        <w:pStyle w:val="a3"/>
        <w:spacing w:before="2"/>
        <w:ind w:left="656"/>
        <w:rPr>
          <w:rFonts w:hint="eastAsia"/>
        </w:rPr>
      </w:pPr>
      <w:r>
        <w:rPr>
          <w:rFonts w:ascii="Segoe UI Symbol" w:eastAsia="Segoe UI Symbol" w:hAnsi="Segoe UI Symbol" w:cs="Segoe UI Symbol"/>
          <w:spacing w:val="-2"/>
          <w:u w:val="single"/>
        </w:rPr>
        <w:t>⭐</w:t>
      </w:r>
      <w:r>
        <w:rPr>
          <w:spacing w:val="-3"/>
          <w:u w:val="single"/>
        </w:rPr>
        <w:t>判决对判决，裁定对裁定。</w:t>
      </w:r>
    </w:p>
    <w:p w14:paraId="4010188E" w14:textId="77777777" w:rsidR="002A1E6D" w:rsidRDefault="00000000">
      <w:pPr>
        <w:pStyle w:val="a3"/>
        <w:spacing w:before="3" w:line="242" w:lineRule="auto"/>
        <w:ind w:left="656" w:right="261"/>
        <w:rPr>
          <w:rFonts w:hint="eastAsia"/>
        </w:rPr>
      </w:pPr>
      <w:r>
        <w:rPr>
          <w:rFonts w:hint="eastAsia"/>
        </w:rPr>
        <w:pict w14:anchorId="71B79810">
          <v:group id="docshapegroup244" o:spid="_x0000_s2134" style="position:absolute;left:0;text-align:left;margin-left:98.85pt;margin-top:11.25pt;width:482.5pt;height:1pt;z-index:-19976192;mso-position-horizontal-relative:page" coordorigin="1977,225" coordsize="9650,20">
            <v:rect id="docshape245" o:spid="_x0000_s2136" style="position:absolute;left:1976;top:229;width:9650;height:10" fillcolor="black" stroked="f"/>
            <v:line id="_x0000_s2135" style="position:absolute" from="2208,235" to="4298,235" strokecolor="red" strokeweight="1pt"/>
            <w10:wrap anchorx="page"/>
          </v:group>
        </w:pict>
      </w:r>
      <w:r>
        <w:rPr>
          <w:spacing w:val="-2"/>
        </w:rPr>
        <w:t>【既驳回上诉也维持原判，两方面都做，但是法院对行政机关的决定采取维持决定会出现问题，所以一审</w:t>
      </w:r>
      <w:r>
        <w:rPr>
          <w:spacing w:val="-2"/>
          <w:u w:val="single"/>
        </w:rPr>
        <w:t>只说驳回】</w:t>
      </w:r>
    </w:p>
    <w:p w14:paraId="448AC605" w14:textId="77777777" w:rsidR="002A1E6D" w:rsidRDefault="00000000">
      <w:pPr>
        <w:pStyle w:val="a4"/>
        <w:numPr>
          <w:ilvl w:val="0"/>
          <w:numId w:val="34"/>
        </w:numPr>
        <w:tabs>
          <w:tab w:val="left" w:pos="822"/>
        </w:tabs>
        <w:spacing w:before="101"/>
        <w:rPr>
          <w:rFonts w:hint="eastAsia"/>
          <w:b/>
          <w:sz w:val="21"/>
        </w:rPr>
      </w:pPr>
      <w:r>
        <w:rPr>
          <w:b/>
          <w:color w:val="000000"/>
          <w:spacing w:val="-4"/>
          <w:sz w:val="21"/>
          <w:shd w:val="clear" w:color="auto" w:fill="FDFDBE"/>
        </w:rPr>
        <w:t>原裁判存在一般性事实错误或法律适用错</w:t>
      </w:r>
      <w:r>
        <w:rPr>
          <w:b/>
          <w:color w:val="000000"/>
          <w:spacing w:val="-10"/>
          <w:sz w:val="21"/>
          <w:shd w:val="clear" w:color="auto" w:fill="FDFDBE"/>
        </w:rPr>
        <w:t>误</w:t>
      </w:r>
    </w:p>
    <w:p w14:paraId="1ADB7DC4" w14:textId="77777777" w:rsidR="002A1E6D" w:rsidRDefault="00000000">
      <w:pPr>
        <w:spacing w:before="64" w:line="244" w:lineRule="auto"/>
        <w:ind w:left="656" w:right="236"/>
        <w:rPr>
          <w:rFonts w:hint="eastAsia"/>
          <w:sz w:val="21"/>
        </w:rPr>
      </w:pPr>
      <w:r>
        <w:rPr>
          <w:spacing w:val="-2"/>
          <w:sz w:val="21"/>
        </w:rPr>
        <w:t>原判决、裁定</w:t>
      </w:r>
      <w:r>
        <w:rPr>
          <w:b/>
          <w:color w:val="FF0000"/>
          <w:spacing w:val="-2"/>
          <w:sz w:val="21"/>
        </w:rPr>
        <w:t>认定事实错误或者适用法律、法规错误的</w:t>
      </w:r>
      <w:r>
        <w:rPr>
          <w:spacing w:val="-2"/>
          <w:sz w:val="21"/>
        </w:rPr>
        <w:t>，</w:t>
      </w:r>
      <w:r>
        <w:rPr>
          <w:b/>
          <w:spacing w:val="-2"/>
          <w:sz w:val="21"/>
        </w:rPr>
        <w:t>依法改判、撤销或者变更。</w:t>
      </w:r>
      <w:r>
        <w:rPr>
          <w:spacing w:val="-2"/>
          <w:sz w:val="21"/>
        </w:rPr>
        <w:t>（</w:t>
      </w:r>
      <w:r>
        <w:rPr>
          <w:color w:val="2E5395"/>
          <w:spacing w:val="-2"/>
          <w:sz w:val="21"/>
          <w:u w:val="single" w:color="FF0000"/>
        </w:rPr>
        <w:t>撤销、变更主要针</w:t>
      </w:r>
      <w:r>
        <w:rPr>
          <w:color w:val="2E5395"/>
          <w:spacing w:val="80"/>
          <w:w w:val="150"/>
          <w:sz w:val="21"/>
          <w:u w:val="single" w:color="FF0000"/>
        </w:rPr>
        <w:t xml:space="preserve">                                                    </w:t>
      </w:r>
      <w:r>
        <w:rPr>
          <w:color w:val="2E5395"/>
          <w:spacing w:val="-2"/>
          <w:sz w:val="21"/>
          <w:u w:val="single" w:color="FF0000"/>
        </w:rPr>
        <w:t>对裁定</w:t>
      </w:r>
      <w:r>
        <w:rPr>
          <w:color w:val="2E5395"/>
          <w:spacing w:val="-2"/>
          <w:sz w:val="21"/>
        </w:rPr>
        <w:t>；判决一旦撤销，就意味着发回重审</w:t>
      </w:r>
      <w:r>
        <w:rPr>
          <w:spacing w:val="-2"/>
          <w:sz w:val="21"/>
        </w:rPr>
        <w:t>）</w:t>
      </w:r>
    </w:p>
    <w:p w14:paraId="71749AC5" w14:textId="77777777" w:rsidR="002A1E6D" w:rsidRDefault="00000000">
      <w:pPr>
        <w:pStyle w:val="a3"/>
        <w:spacing w:line="244" w:lineRule="auto"/>
        <w:ind w:left="656" w:right="261"/>
        <w:rPr>
          <w:rFonts w:hint="eastAsia"/>
        </w:rPr>
      </w:pPr>
      <w:r>
        <w:rPr>
          <w:spacing w:val="-2"/>
        </w:rPr>
        <w:t>【法律使用错误：直接改判；事实问题：也可以改判，要看是一般事实问题还是严重的事实问题（基本事实），后者发回重审，因为原审法院有利于事实调查】</w:t>
      </w:r>
    </w:p>
    <w:p w14:paraId="21627E37" w14:textId="77777777" w:rsidR="002A1E6D" w:rsidRDefault="00000000">
      <w:pPr>
        <w:spacing w:line="242" w:lineRule="auto"/>
        <w:ind w:left="656" w:right="239"/>
        <w:rPr>
          <w:rFonts w:hint="eastAsia"/>
          <w:sz w:val="21"/>
        </w:rPr>
      </w:pPr>
      <w:r>
        <w:rPr>
          <w:color w:val="FF0000"/>
          <w:spacing w:val="-2"/>
          <w:sz w:val="21"/>
        </w:rPr>
        <w:t>第二审人民法院经审理认为原审人民法院</w:t>
      </w:r>
      <w:r>
        <w:rPr>
          <w:b/>
          <w:color w:val="FF0000"/>
          <w:spacing w:val="-2"/>
          <w:sz w:val="21"/>
        </w:rPr>
        <w:t>不予立案或者驳回起诉的裁定确有错误且当事人的起诉符合起诉条件的，应当裁定</w:t>
      </w:r>
      <w:r>
        <w:rPr>
          <w:b/>
          <w:color w:val="FF0000"/>
          <w:spacing w:val="-2"/>
          <w:sz w:val="21"/>
          <w:u w:val="single" w:color="FF0000"/>
        </w:rPr>
        <w:t>撤销</w:t>
      </w:r>
      <w:r>
        <w:rPr>
          <w:color w:val="FF0000"/>
          <w:spacing w:val="-2"/>
          <w:sz w:val="21"/>
        </w:rPr>
        <w:t>原审人民法院的裁定，指令原审人民法院依法立案或者继续审理。（若原裁定虽然错误，但二审法院认为当事人仍然不符合起诉条件，在</w:t>
      </w:r>
      <w:r>
        <w:rPr>
          <w:color w:val="FF0000"/>
          <w:spacing w:val="-2"/>
          <w:sz w:val="21"/>
          <w:u w:val="single" w:color="FF0000"/>
        </w:rPr>
        <w:t>指正</w:t>
      </w:r>
      <w:r>
        <w:rPr>
          <w:color w:val="FF0000"/>
          <w:spacing w:val="-2"/>
          <w:sz w:val="21"/>
        </w:rPr>
        <w:t>一审法院错误后仍然应当</w:t>
      </w:r>
      <w:r>
        <w:rPr>
          <w:color w:val="FF0000"/>
          <w:spacing w:val="-2"/>
          <w:sz w:val="21"/>
          <w:u w:val="single" w:color="FF0000"/>
        </w:rPr>
        <w:t>驳回上诉</w:t>
      </w:r>
      <w:r>
        <w:rPr>
          <w:color w:val="FF0000"/>
          <w:spacing w:val="-2"/>
          <w:sz w:val="21"/>
        </w:rPr>
        <w:t>维持原裁</w:t>
      </w:r>
      <w:r>
        <w:rPr>
          <w:color w:val="FF0000"/>
          <w:spacing w:val="80"/>
          <w:sz w:val="21"/>
        </w:rPr>
        <w:t xml:space="preserve"> </w:t>
      </w:r>
      <w:r>
        <w:rPr>
          <w:color w:val="FF0000"/>
          <w:spacing w:val="-6"/>
          <w:sz w:val="21"/>
        </w:rPr>
        <w:t>定）</w:t>
      </w:r>
    </w:p>
    <w:p w14:paraId="5A90C731" w14:textId="77777777" w:rsidR="002A1E6D" w:rsidRDefault="00000000">
      <w:pPr>
        <w:pStyle w:val="a4"/>
        <w:numPr>
          <w:ilvl w:val="0"/>
          <w:numId w:val="34"/>
        </w:numPr>
        <w:tabs>
          <w:tab w:val="left" w:pos="822"/>
        </w:tabs>
        <w:spacing w:before="94"/>
        <w:rPr>
          <w:rFonts w:hint="eastAsia"/>
          <w:b/>
          <w:sz w:val="21"/>
        </w:rPr>
      </w:pPr>
      <w:r>
        <w:rPr>
          <w:b/>
          <w:color w:val="000000"/>
          <w:spacing w:val="-4"/>
          <w:sz w:val="21"/>
          <w:shd w:val="clear" w:color="auto" w:fill="FDFDBE"/>
        </w:rPr>
        <w:t>原判决存在严重事实问</w:t>
      </w:r>
      <w:r>
        <w:rPr>
          <w:b/>
          <w:color w:val="000000"/>
          <w:spacing w:val="-10"/>
          <w:sz w:val="21"/>
          <w:shd w:val="clear" w:color="auto" w:fill="FDFDBE"/>
        </w:rPr>
        <w:t>题</w:t>
      </w:r>
    </w:p>
    <w:p w14:paraId="7F367A04" w14:textId="77777777" w:rsidR="002A1E6D" w:rsidRDefault="00000000">
      <w:pPr>
        <w:spacing w:before="64" w:line="244" w:lineRule="auto"/>
        <w:ind w:left="656" w:right="240"/>
        <w:rPr>
          <w:rFonts w:hint="eastAsia"/>
          <w:sz w:val="21"/>
        </w:rPr>
      </w:pPr>
      <w:r>
        <w:rPr>
          <w:spacing w:val="-2"/>
          <w:sz w:val="21"/>
        </w:rPr>
        <w:t>原判决认定基本事实不清、证据不足的，</w:t>
      </w:r>
      <w:r>
        <w:rPr>
          <w:b/>
          <w:color w:val="000000"/>
          <w:spacing w:val="-2"/>
          <w:sz w:val="21"/>
          <w:shd w:val="clear" w:color="auto" w:fill="F7ECEC"/>
        </w:rPr>
        <w:t>发回</w:t>
      </w:r>
      <w:r>
        <w:rPr>
          <w:b/>
          <w:color w:val="000000"/>
          <w:spacing w:val="-2"/>
          <w:sz w:val="21"/>
        </w:rPr>
        <w:t>原审人民法院</w:t>
      </w:r>
      <w:r>
        <w:rPr>
          <w:b/>
          <w:color w:val="000000"/>
          <w:spacing w:val="-2"/>
          <w:sz w:val="21"/>
          <w:shd w:val="clear" w:color="auto" w:fill="F7ECEC"/>
        </w:rPr>
        <w:t>重审</w:t>
      </w:r>
      <w:r>
        <w:rPr>
          <w:b/>
          <w:color w:val="000000"/>
          <w:spacing w:val="-2"/>
          <w:sz w:val="21"/>
        </w:rPr>
        <w:t>【原审法院离实施现场比较接近，有利于调查，就发回重审】</w:t>
      </w:r>
      <w:r>
        <w:rPr>
          <w:color w:val="000000"/>
          <w:spacing w:val="-2"/>
          <w:sz w:val="21"/>
        </w:rPr>
        <w:t>，或者</w:t>
      </w:r>
      <w:r>
        <w:rPr>
          <w:color w:val="000000"/>
          <w:spacing w:val="-2"/>
          <w:sz w:val="21"/>
          <w:shd w:val="clear" w:color="auto" w:fill="F7ECEC"/>
        </w:rPr>
        <w:t>查清事实后改判</w:t>
      </w:r>
      <w:r>
        <w:rPr>
          <w:color w:val="000000"/>
          <w:spacing w:val="-2"/>
          <w:sz w:val="21"/>
        </w:rPr>
        <w:t>【如果对事实的审判方便性差不多，也可以查清事实后改</w:t>
      </w:r>
    </w:p>
    <w:p w14:paraId="67F3D5C6" w14:textId="77777777" w:rsidR="002A1E6D" w:rsidRDefault="00000000">
      <w:pPr>
        <w:pStyle w:val="a3"/>
        <w:spacing w:line="264" w:lineRule="exact"/>
        <w:ind w:left="656"/>
        <w:rPr>
          <w:rFonts w:hint="eastAsia"/>
        </w:rPr>
      </w:pPr>
      <w:r>
        <w:rPr>
          <w:spacing w:val="-5"/>
        </w:rPr>
        <w:t>判】；</w:t>
      </w:r>
    </w:p>
    <w:p w14:paraId="105D038B" w14:textId="77777777" w:rsidR="002A1E6D" w:rsidRDefault="00000000">
      <w:pPr>
        <w:pStyle w:val="a4"/>
        <w:numPr>
          <w:ilvl w:val="0"/>
          <w:numId w:val="34"/>
        </w:numPr>
        <w:tabs>
          <w:tab w:val="left" w:pos="822"/>
        </w:tabs>
        <w:spacing w:before="105"/>
        <w:rPr>
          <w:rFonts w:hint="eastAsia"/>
          <w:b/>
          <w:sz w:val="21"/>
        </w:rPr>
      </w:pPr>
      <w:r>
        <w:rPr>
          <w:b/>
          <w:color w:val="000000"/>
          <w:spacing w:val="-3"/>
          <w:sz w:val="21"/>
          <w:shd w:val="clear" w:color="auto" w:fill="FDFDBE"/>
        </w:rPr>
        <w:t>原判决存在严重程序问题</w:t>
      </w:r>
    </w:p>
    <w:p w14:paraId="5B5DB393" w14:textId="77777777" w:rsidR="002A1E6D" w:rsidRDefault="00000000">
      <w:pPr>
        <w:spacing w:before="63"/>
        <w:ind w:left="656"/>
        <w:rPr>
          <w:rFonts w:hint="eastAsia"/>
          <w:b/>
          <w:sz w:val="21"/>
        </w:rPr>
      </w:pPr>
      <w:r>
        <w:rPr>
          <w:rFonts w:hint="eastAsia"/>
        </w:rPr>
        <w:pict w14:anchorId="2B518F2E">
          <v:group id="docshapegroup246" o:spid="_x0000_s2131" style="position:absolute;left:0;text-align:left;margin-left:382.1pt;margin-top:14.2pt;width:179.4pt;height:1pt;z-index:-19975680;mso-position-horizontal-relative:page" coordorigin="7642,284" coordsize="3588,20">
            <v:rect id="docshape247" o:spid="_x0000_s2133" style="position:absolute;left:7642;top:289;width:1474;height:10" fillcolor="black" stroked="f"/>
            <v:line id="_x0000_s2132" style="position:absolute" from="7651,294" to="11230,294" strokecolor="red" strokeweight="1pt"/>
            <w10:wrap anchorx="page"/>
          </v:group>
        </w:pict>
      </w:r>
      <w:r>
        <w:rPr>
          <w:spacing w:val="-2"/>
          <w:sz w:val="21"/>
        </w:rPr>
        <w:t>原判决</w:t>
      </w:r>
      <w:r>
        <w:rPr>
          <w:color w:val="C00000"/>
          <w:spacing w:val="-2"/>
          <w:sz w:val="21"/>
          <w:shd w:val="clear" w:color="auto" w:fill="F7ECEC"/>
        </w:rPr>
        <w:t>遗漏当事人</w:t>
      </w:r>
      <w:r>
        <w:rPr>
          <w:color w:val="C00000"/>
          <w:spacing w:val="-2"/>
          <w:sz w:val="21"/>
        </w:rPr>
        <w:t>或者</w:t>
      </w:r>
      <w:r>
        <w:rPr>
          <w:color w:val="C00000"/>
          <w:spacing w:val="-2"/>
          <w:sz w:val="21"/>
          <w:shd w:val="clear" w:color="auto" w:fill="F7ECEC"/>
        </w:rPr>
        <w:t>违法缺席判决</w:t>
      </w:r>
      <w:r>
        <w:rPr>
          <w:color w:val="000000"/>
          <w:spacing w:val="-2"/>
          <w:sz w:val="21"/>
        </w:rPr>
        <w:t>等严重违反法定程序的，</w:t>
      </w:r>
      <w:r>
        <w:rPr>
          <w:b/>
          <w:color w:val="000000"/>
          <w:spacing w:val="-2"/>
          <w:sz w:val="21"/>
        </w:rPr>
        <w:t>裁定撤销原判决</w:t>
      </w:r>
      <w:r>
        <w:rPr>
          <w:color w:val="000000"/>
          <w:spacing w:val="-2"/>
          <w:sz w:val="21"/>
        </w:rPr>
        <w:t>，</w:t>
      </w:r>
      <w:r>
        <w:rPr>
          <w:b/>
          <w:color w:val="000000"/>
          <w:spacing w:val="-2"/>
          <w:sz w:val="21"/>
          <w:u w:val="single"/>
        </w:rPr>
        <w:t>发回原审人民法院</w:t>
      </w:r>
      <w:r>
        <w:rPr>
          <w:b/>
          <w:color w:val="000000"/>
          <w:spacing w:val="-10"/>
          <w:sz w:val="21"/>
          <w:u w:val="single"/>
          <w:shd w:val="clear" w:color="auto" w:fill="F7ECEC"/>
        </w:rPr>
        <w:t>重</w:t>
      </w:r>
    </w:p>
    <w:p w14:paraId="34BF0491" w14:textId="77777777" w:rsidR="002A1E6D" w:rsidRDefault="00000000">
      <w:pPr>
        <w:pStyle w:val="a3"/>
        <w:spacing w:before="4" w:line="242" w:lineRule="auto"/>
        <w:ind w:left="656" w:right="260"/>
        <w:jc w:val="both"/>
        <w:rPr>
          <w:rFonts w:hint="eastAsia"/>
        </w:rPr>
      </w:pPr>
      <w:r>
        <w:rPr>
          <w:rFonts w:hint="eastAsia"/>
        </w:rPr>
        <w:pict w14:anchorId="72EEAACE">
          <v:group id="docshapegroup248" o:spid="_x0000_s2128" style="position:absolute;left:0;text-align:left;margin-left:98.85pt;margin-top:11.25pt;width:11.5pt;height:1pt;z-index:-19975168;mso-position-horizontal-relative:page" coordorigin="1977,225" coordsize="230,20">
            <v:rect id="docshape249" o:spid="_x0000_s2130" style="position:absolute;left:1976;top:230;width:214;height:10" fillcolor="black" stroked="f"/>
            <v:rect id="docshape250" o:spid="_x0000_s2129" style="position:absolute;left:1995;top:225;width:211;height:20" fillcolor="red" stroked="f"/>
            <w10:wrap anchorx="page"/>
          </v:group>
        </w:pict>
      </w:r>
      <w:r>
        <w:rPr>
          <w:rFonts w:hint="eastAsia"/>
        </w:rPr>
        <w:pict w14:anchorId="491B8B89">
          <v:rect id="docshape251" o:spid="_x0000_s2127" style="position:absolute;left:0;text-align:left;margin-left:99.8pt;margin-top:1.9pt;width:10.55pt;height:9.85pt;z-index:15921152;mso-position-horizontal-relative:page" fillcolor="#f7ecec" stroked="f">
            <w10:wrap anchorx="page"/>
          </v:rect>
        </w:pict>
      </w:r>
      <w:r>
        <w:rPr>
          <w:b/>
          <w:spacing w:val="-2"/>
        </w:rPr>
        <w:t>审</w:t>
      </w:r>
      <w:r>
        <w:rPr>
          <w:spacing w:val="-2"/>
        </w:rPr>
        <w:t>。【</w:t>
      </w:r>
      <w:r>
        <w:rPr>
          <w:spacing w:val="-2"/>
          <w:u w:val="single" w:color="FF0000"/>
        </w:rPr>
        <w:t>不可以直接改判</w:t>
      </w:r>
      <w:r>
        <w:rPr>
          <w:spacing w:val="-2"/>
        </w:rPr>
        <w:t>。如果二审中审理发现一审有严重程序问题，不可以直接改判，剥夺了当事人的审级利益，因为当事人原本有两审的权利，但是一审中相关问题没有得到公正审理，一审的实体审理不能被认为是合法的一审。事实和法律问题就不需要，因为本身就是二审设置的原因】</w:t>
      </w:r>
    </w:p>
    <w:p w14:paraId="1F1EF350" w14:textId="77777777" w:rsidR="002A1E6D" w:rsidRDefault="00000000">
      <w:pPr>
        <w:pStyle w:val="a3"/>
        <w:spacing w:before="2" w:line="242" w:lineRule="auto"/>
        <w:ind w:left="656" w:right="4031"/>
        <w:rPr>
          <w:rFonts w:hint="eastAsia"/>
        </w:rPr>
      </w:pPr>
      <w:r>
        <w:rPr>
          <w:spacing w:val="-2"/>
        </w:rPr>
        <w:t>严重违反程序的情形还包括：</w:t>
      </w:r>
      <w:r>
        <w:rPr>
          <w:color w:val="C00000"/>
          <w:spacing w:val="-2"/>
          <w:shd w:val="clear" w:color="auto" w:fill="FCF3EB"/>
        </w:rPr>
        <w:t>遗漏诉讼请求、应回避未回避</w:t>
      </w:r>
      <w:r>
        <w:rPr>
          <w:color w:val="000000"/>
          <w:spacing w:val="-2"/>
        </w:rPr>
        <w:t>等；存在严重程序问题的，不可直接改判。</w:t>
      </w:r>
    </w:p>
    <w:p w14:paraId="0169063A" w14:textId="77777777" w:rsidR="002A1E6D" w:rsidRDefault="00000000">
      <w:pPr>
        <w:pStyle w:val="a3"/>
        <w:spacing w:line="242" w:lineRule="auto"/>
        <w:ind w:left="656" w:right="284"/>
        <w:rPr>
          <w:rFonts w:hint="eastAsia"/>
        </w:rPr>
      </w:pPr>
      <w:r>
        <w:rPr>
          <w:rFonts w:ascii="Segoe UI Symbol" w:eastAsia="Segoe UI Symbol" w:hAnsi="Segoe UI Symbol" w:cs="Segoe UI Symbol"/>
          <w:spacing w:val="-2"/>
        </w:rPr>
        <w:t>⭐</w:t>
      </w:r>
      <w:r>
        <w:rPr>
          <w:b/>
          <w:bCs/>
          <w:spacing w:val="-2"/>
        </w:rPr>
        <w:t>【特别的规定】</w:t>
      </w:r>
      <w:r>
        <w:rPr>
          <w:spacing w:val="-2"/>
        </w:rPr>
        <w:t>原审判决遗漏行政赔偿请求，第二审人民法院经审查认为</w:t>
      </w:r>
      <w:r>
        <w:rPr>
          <w:spacing w:val="-2"/>
          <w:u w:val="single" w:color="FF0000"/>
        </w:rPr>
        <w:t>依法不应当予以赔偿</w:t>
      </w:r>
      <w:r>
        <w:rPr>
          <w:spacing w:val="-2"/>
        </w:rPr>
        <w:t>的，应当</w:t>
      </w:r>
      <w:r>
        <w:rPr>
          <w:color w:val="000000"/>
          <w:spacing w:val="-2"/>
          <w:shd w:val="clear" w:color="auto" w:fill="F7ECEC"/>
        </w:rPr>
        <w:t>判决驳回行政赔偿请求</w:t>
      </w:r>
      <w:r>
        <w:rPr>
          <w:color w:val="000000"/>
          <w:spacing w:val="-2"/>
        </w:rPr>
        <w:t>。</w:t>
      </w:r>
    </w:p>
    <w:p w14:paraId="3520A175" w14:textId="77777777" w:rsidR="002A1E6D" w:rsidRDefault="00000000">
      <w:pPr>
        <w:spacing w:line="242" w:lineRule="auto"/>
        <w:ind w:left="1195" w:right="120"/>
        <w:rPr>
          <w:rFonts w:hint="eastAsia"/>
          <w:sz w:val="21"/>
        </w:rPr>
      </w:pPr>
      <w:r>
        <w:rPr>
          <w:spacing w:val="-4"/>
          <w:sz w:val="21"/>
        </w:rPr>
        <w:t>【影响了当事人的审级利益吗？严格来说有影响，但实际没有这种可能性。就算发回重审也没有不同</w:t>
      </w:r>
      <w:r>
        <w:rPr>
          <w:spacing w:val="-5"/>
          <w:sz w:val="21"/>
        </w:rPr>
        <w:t>判断的可能性，因为确认违法的行为才会引起赔偿，合法行为造成损失只能导致补偿，合法行为造成的损失是补偿而不是赔偿，</w:t>
      </w:r>
      <w:r>
        <w:rPr>
          <w:b/>
          <w:spacing w:val="-2"/>
          <w:w w:val="99"/>
          <w:sz w:val="21"/>
          <w:u w:val="single"/>
        </w:rPr>
        <w:t>二审法院认为不应该赔偿就意味着没有赔偿基础，认为行政行为是合法                                                                                                                                                                            的发回一审法院也认为是合法的，一审也只能作出不予赔偿的判决，所以直接在二审法院中判决驳</w:t>
      </w:r>
      <w:r>
        <w:rPr>
          <w:b/>
          <w:spacing w:val="-1"/>
          <w:w w:val="99"/>
          <w:sz w:val="21"/>
          <w:u w:val="single"/>
        </w:rPr>
        <w:t>回赔偿请求。</w:t>
      </w:r>
      <w:r>
        <w:rPr>
          <w:spacing w:val="-2"/>
          <w:sz w:val="21"/>
        </w:rPr>
        <w:t>如果二审法院觉得是应该赔偿的遗漏了，就有审级利益了。也可以在二审中进行调解及时解决纠纷。】</w:t>
      </w:r>
    </w:p>
    <w:p w14:paraId="3FDEDCCC" w14:textId="77777777" w:rsidR="002A1E6D" w:rsidRDefault="00000000">
      <w:pPr>
        <w:spacing w:before="3" w:line="242" w:lineRule="auto"/>
        <w:ind w:left="656" w:right="261"/>
        <w:jc w:val="both"/>
        <w:rPr>
          <w:rFonts w:hint="eastAsia"/>
          <w:b/>
          <w:bCs/>
          <w:sz w:val="21"/>
          <w:szCs w:val="21"/>
        </w:rPr>
      </w:pPr>
      <w:r>
        <w:rPr>
          <w:rFonts w:ascii="Segoe UI Symbol" w:eastAsia="Segoe UI Symbol" w:hAnsi="Segoe UI Symbol" w:cs="Segoe UI Symbol"/>
          <w:spacing w:val="-2"/>
          <w:sz w:val="21"/>
          <w:szCs w:val="21"/>
        </w:rPr>
        <w:t>⭐</w:t>
      </w:r>
      <w:r>
        <w:rPr>
          <w:b/>
          <w:bCs/>
          <w:spacing w:val="-2"/>
          <w:sz w:val="21"/>
          <w:szCs w:val="21"/>
        </w:rPr>
        <w:t>【两个诉讼标的，只需要部分发回重审，比较特殊】</w:t>
      </w:r>
      <w:r>
        <w:rPr>
          <w:spacing w:val="-2"/>
          <w:sz w:val="21"/>
          <w:szCs w:val="21"/>
        </w:rPr>
        <w:t>原审判决遗漏行政赔偿请求，第二审人民法院经审理认为</w:t>
      </w:r>
      <w:r>
        <w:rPr>
          <w:spacing w:val="-2"/>
          <w:sz w:val="21"/>
          <w:szCs w:val="21"/>
          <w:u w:val="single" w:color="FF0000"/>
        </w:rPr>
        <w:t>依法应当予以赔偿</w:t>
      </w:r>
      <w:r>
        <w:rPr>
          <w:spacing w:val="-2"/>
          <w:sz w:val="21"/>
          <w:szCs w:val="21"/>
        </w:rPr>
        <w:t>的，在确认被诉行政行为违法的同时，可以就行政赔偿问题</w:t>
      </w:r>
      <w:r>
        <w:rPr>
          <w:spacing w:val="-2"/>
          <w:sz w:val="21"/>
          <w:szCs w:val="21"/>
          <w:u w:val="single" w:color="FF0000"/>
        </w:rPr>
        <w:t>进行调解</w:t>
      </w:r>
      <w:r>
        <w:rPr>
          <w:spacing w:val="-2"/>
          <w:sz w:val="21"/>
          <w:szCs w:val="21"/>
        </w:rPr>
        <w:t>；调解不成的，</w:t>
      </w:r>
      <w:r>
        <w:rPr>
          <w:b/>
          <w:bCs/>
          <w:spacing w:val="-2"/>
          <w:sz w:val="21"/>
          <w:szCs w:val="21"/>
        </w:rPr>
        <w:t>应当就</w:t>
      </w:r>
      <w:r>
        <w:rPr>
          <w:b/>
          <w:bCs/>
          <w:color w:val="000000"/>
          <w:spacing w:val="-2"/>
          <w:sz w:val="21"/>
          <w:szCs w:val="21"/>
          <w:shd w:val="clear" w:color="auto" w:fill="F7ECEC"/>
        </w:rPr>
        <w:t>行政赔偿部分发回重审</w:t>
      </w:r>
      <w:r>
        <w:rPr>
          <w:b/>
          <w:bCs/>
          <w:color w:val="000000"/>
          <w:spacing w:val="-2"/>
          <w:sz w:val="21"/>
          <w:szCs w:val="21"/>
        </w:rPr>
        <w:t>。</w:t>
      </w:r>
    </w:p>
    <w:p w14:paraId="63C9548A" w14:textId="77777777" w:rsidR="002A1E6D" w:rsidRDefault="00000000">
      <w:pPr>
        <w:pStyle w:val="a3"/>
        <w:spacing w:before="2" w:line="242" w:lineRule="auto"/>
        <w:ind w:left="656" w:right="262"/>
        <w:rPr>
          <w:rFonts w:hint="eastAsia"/>
        </w:rPr>
      </w:pPr>
      <w:r>
        <w:rPr>
          <w:spacing w:val="-2"/>
        </w:rPr>
        <w:t>当事人在</w:t>
      </w:r>
      <w:r>
        <w:rPr>
          <w:spacing w:val="-2"/>
          <w:u w:val="single" w:color="FF0000"/>
        </w:rPr>
        <w:t>第二审期间提出行政赔偿请求</w:t>
      </w:r>
      <w:r>
        <w:rPr>
          <w:spacing w:val="-2"/>
        </w:rPr>
        <w:t>的，第二审人民法院可以进行</w:t>
      </w:r>
      <w:r>
        <w:rPr>
          <w:color w:val="000000"/>
          <w:spacing w:val="-2"/>
          <w:shd w:val="clear" w:color="auto" w:fill="F7ECEC"/>
        </w:rPr>
        <w:t>调解</w:t>
      </w:r>
      <w:r>
        <w:rPr>
          <w:color w:val="000000"/>
          <w:spacing w:val="-2"/>
        </w:rPr>
        <w:t>；调解不成的，应当告知当事人</w:t>
      </w:r>
      <w:r>
        <w:rPr>
          <w:color w:val="000000"/>
          <w:spacing w:val="-2"/>
          <w:shd w:val="clear" w:color="auto" w:fill="F7ECEC"/>
        </w:rPr>
        <w:t>另行起诉</w:t>
      </w:r>
      <w:r>
        <w:rPr>
          <w:color w:val="000000"/>
          <w:spacing w:val="-2"/>
        </w:rPr>
        <w:t>。</w:t>
      </w:r>
    </w:p>
    <w:p w14:paraId="3DBD0CCC" w14:textId="77777777" w:rsidR="002A1E6D" w:rsidRDefault="00000000">
      <w:pPr>
        <w:pStyle w:val="a3"/>
        <w:spacing w:before="1" w:line="244" w:lineRule="auto"/>
        <w:ind w:left="1195" w:right="123"/>
        <w:rPr>
          <w:rFonts w:hint="eastAsia"/>
        </w:rPr>
      </w:pPr>
      <w:r>
        <w:rPr>
          <w:spacing w:val="-2"/>
        </w:rPr>
        <w:t>【如果相对人一审中没有提出赔偿请求，二审再提出，实际上已经晚了，但是可以通过调解的方式处理。如果没有办法调解，可以另行起诉。】</w:t>
      </w:r>
    </w:p>
    <w:p w14:paraId="18A0BFB6" w14:textId="77777777" w:rsidR="002A1E6D" w:rsidRDefault="00000000">
      <w:pPr>
        <w:pStyle w:val="a4"/>
        <w:numPr>
          <w:ilvl w:val="0"/>
          <w:numId w:val="34"/>
        </w:numPr>
        <w:tabs>
          <w:tab w:val="left" w:pos="822"/>
        </w:tabs>
        <w:spacing w:before="96"/>
        <w:rPr>
          <w:rFonts w:hint="eastAsia"/>
          <w:b/>
          <w:sz w:val="21"/>
        </w:rPr>
      </w:pPr>
      <w:r>
        <w:rPr>
          <w:b/>
          <w:color w:val="000000"/>
          <w:spacing w:val="-2"/>
          <w:sz w:val="21"/>
          <w:shd w:val="clear" w:color="auto" w:fill="FDFDBE"/>
        </w:rPr>
        <w:t>发回重审的限</w:t>
      </w:r>
      <w:r>
        <w:rPr>
          <w:b/>
          <w:color w:val="000000"/>
          <w:spacing w:val="-12"/>
          <w:sz w:val="21"/>
          <w:shd w:val="clear" w:color="auto" w:fill="FDFDBE"/>
        </w:rPr>
        <w:t>制</w:t>
      </w:r>
    </w:p>
    <w:p w14:paraId="69E7552C" w14:textId="77777777" w:rsidR="002A1E6D" w:rsidRDefault="00000000">
      <w:pPr>
        <w:spacing w:before="61"/>
        <w:ind w:left="656"/>
        <w:rPr>
          <w:rFonts w:hint="eastAsia"/>
          <w:sz w:val="21"/>
          <w:szCs w:val="21"/>
        </w:rPr>
      </w:pPr>
      <w:r>
        <w:rPr>
          <w:rFonts w:ascii="Segoe UI Symbol" w:eastAsia="Segoe UI Symbol" w:hAnsi="Segoe UI Symbol" w:cs="Segoe UI Symbol"/>
          <w:spacing w:val="-2"/>
          <w:sz w:val="21"/>
          <w:szCs w:val="21"/>
        </w:rPr>
        <w:t>⭐</w:t>
      </w:r>
      <w:r>
        <w:rPr>
          <w:spacing w:val="-2"/>
          <w:sz w:val="21"/>
          <w:szCs w:val="21"/>
        </w:rPr>
        <w:t>原审人民法院对发回重审的案件作出判决后，</w:t>
      </w:r>
      <w:r>
        <w:rPr>
          <w:b/>
          <w:bCs/>
          <w:spacing w:val="-2"/>
          <w:sz w:val="21"/>
          <w:szCs w:val="21"/>
        </w:rPr>
        <w:t>当事人提起上诉的，第二审人民法院</w:t>
      </w:r>
      <w:r>
        <w:rPr>
          <w:b/>
          <w:bCs/>
          <w:color w:val="000000"/>
          <w:spacing w:val="-2"/>
          <w:sz w:val="21"/>
          <w:szCs w:val="21"/>
          <w:u w:val="single"/>
          <w:shd w:val="clear" w:color="auto" w:fill="FCF3EB"/>
        </w:rPr>
        <w:t>不得再次发回重审</w:t>
      </w:r>
      <w:r>
        <w:rPr>
          <w:color w:val="000000"/>
          <w:spacing w:val="-10"/>
          <w:sz w:val="21"/>
          <w:szCs w:val="21"/>
        </w:rPr>
        <w:t>。</w:t>
      </w:r>
    </w:p>
    <w:p w14:paraId="6ABB71B1" w14:textId="77777777" w:rsidR="002A1E6D" w:rsidRDefault="00000000">
      <w:pPr>
        <w:pStyle w:val="a3"/>
        <w:spacing w:before="2" w:line="242" w:lineRule="auto"/>
        <w:ind w:left="656" w:right="282"/>
        <w:rPr>
          <w:rFonts w:hint="eastAsia"/>
        </w:rPr>
      </w:pPr>
      <w:r>
        <w:rPr>
          <w:rFonts w:ascii="Segoe UI Symbol" w:eastAsia="Segoe UI Symbol" w:hAnsi="Segoe UI Symbol" w:cs="Segoe UI Symbol"/>
          <w:spacing w:val="-2"/>
        </w:rPr>
        <w:t>⭐</w:t>
      </w:r>
      <w:r>
        <w:rPr>
          <w:spacing w:val="-2"/>
        </w:rPr>
        <w:t>第二审人民法院裁定发回原审人民法院重新审理的行政案件，</w:t>
      </w:r>
      <w:r>
        <w:rPr>
          <w:spacing w:val="-2"/>
          <w:u w:val="single"/>
        </w:rPr>
        <w:t>原审人民法院应当</w:t>
      </w:r>
      <w:r>
        <w:rPr>
          <w:b/>
          <w:bCs/>
          <w:spacing w:val="-2"/>
          <w:u w:val="single"/>
        </w:rPr>
        <w:t>另行组成合议庭</w:t>
      </w:r>
      <w:r>
        <w:rPr>
          <w:spacing w:val="-2"/>
          <w:u w:val="single"/>
        </w:rPr>
        <w:t>进行审</w:t>
      </w:r>
      <w:r>
        <w:rPr>
          <w:spacing w:val="-6"/>
          <w:u w:val="single"/>
        </w:rPr>
        <w:t>理</w:t>
      </w:r>
      <w:r>
        <w:rPr>
          <w:spacing w:val="-6"/>
        </w:rPr>
        <w:t>。</w:t>
      </w:r>
    </w:p>
    <w:p w14:paraId="3405850B" w14:textId="77777777" w:rsidR="002A1E6D" w:rsidRDefault="00000000">
      <w:pPr>
        <w:pStyle w:val="a3"/>
        <w:spacing w:before="2" w:line="242" w:lineRule="auto"/>
        <w:ind w:left="656" w:right="135"/>
        <w:rPr>
          <w:rFonts w:hint="eastAsia"/>
        </w:rPr>
      </w:pPr>
      <w:r>
        <w:rPr>
          <w:color w:val="3E3E3E"/>
          <w:spacing w:val="-1"/>
        </w:rPr>
        <w:t>例：</w:t>
      </w:r>
      <w:r>
        <w:rPr>
          <w:rFonts w:ascii="Calibri" w:eastAsia="Calibri"/>
          <w:color w:val="3E3E3E"/>
        </w:rPr>
        <w:t>199</w:t>
      </w:r>
      <w:r>
        <w:rPr>
          <w:rFonts w:ascii="Calibri" w:eastAsia="Calibri"/>
          <w:color w:val="3E3E3E"/>
          <w:spacing w:val="-1"/>
        </w:rPr>
        <w:t>3</w:t>
      </w:r>
      <w:r>
        <w:rPr>
          <w:color w:val="3E3E3E"/>
          <w:spacing w:val="-4"/>
        </w:rPr>
        <w:t>年，甲公司与乙公司签订股权转让协议，【甲公司是外资公司，乙公司是本土企业】乙公司将其</w:t>
      </w:r>
      <w:r>
        <w:rPr>
          <w:color w:val="3E3E3E"/>
          <w:spacing w:val="-1"/>
        </w:rPr>
        <w:t>拥有的丙公司</w:t>
      </w:r>
      <w:r>
        <w:rPr>
          <w:rFonts w:ascii="Calibri" w:eastAsia="Calibri"/>
          <w:color w:val="3E3E3E"/>
          <w:spacing w:val="-2"/>
        </w:rPr>
        <w:t>6</w:t>
      </w:r>
      <w:r>
        <w:rPr>
          <w:rFonts w:ascii="Calibri" w:eastAsia="Calibri"/>
          <w:color w:val="3E3E3E"/>
        </w:rPr>
        <w:t>0</w:t>
      </w:r>
      <w:r>
        <w:rPr>
          <w:rFonts w:ascii="Calibri" w:eastAsia="Calibri"/>
          <w:color w:val="3E3E3E"/>
          <w:spacing w:val="-2"/>
        </w:rPr>
        <w:t>%</w:t>
      </w:r>
      <w:r>
        <w:rPr>
          <w:color w:val="3E3E3E"/>
          <w:spacing w:val="-4"/>
        </w:rPr>
        <w:t xml:space="preserve">的股权转让给甲公司。甲公司成为丙公司股东后，丙公司的经营状况大幅改善，持续盈 </w:t>
      </w:r>
      <w:r>
        <w:rPr>
          <w:color w:val="3E3E3E"/>
          <w:spacing w:val="-1"/>
        </w:rPr>
        <w:t>利。</w:t>
      </w:r>
      <w:r>
        <w:rPr>
          <w:rFonts w:ascii="Calibri" w:eastAsia="Calibri"/>
          <w:color w:val="3E3E3E"/>
        </w:rPr>
        <w:t>199</w:t>
      </w:r>
      <w:r>
        <w:rPr>
          <w:rFonts w:ascii="Calibri" w:eastAsia="Calibri"/>
          <w:color w:val="3E3E3E"/>
          <w:spacing w:val="-1"/>
        </w:rPr>
        <w:t>6</w:t>
      </w:r>
      <w:r>
        <w:rPr>
          <w:color w:val="3E3E3E"/>
          <w:spacing w:val="-2"/>
        </w:rPr>
        <w:t>年，</w:t>
      </w:r>
      <w:r>
        <w:rPr>
          <w:rFonts w:ascii="Calibri" w:eastAsia="Calibri"/>
          <w:color w:val="3E3E3E"/>
          <w:spacing w:val="-1"/>
        </w:rPr>
        <w:t>A</w:t>
      </w:r>
      <w:r>
        <w:rPr>
          <w:color w:val="3E3E3E"/>
          <w:spacing w:val="-4"/>
        </w:rPr>
        <w:t>市经贸委作出一批复决定，同意乙公司【甲公司低价收购股份，说明企业管理确实是一种科学，中国企业也持续发展】其在丙公司中的权益。当月，乙公司持经贸委批复宣布甲公司已非丙公司股</w:t>
      </w:r>
    </w:p>
    <w:p w14:paraId="52CDC67F" w14:textId="77777777" w:rsidR="002A1E6D" w:rsidRDefault="00000000">
      <w:pPr>
        <w:pStyle w:val="a3"/>
        <w:spacing w:before="2" w:line="242" w:lineRule="auto"/>
        <w:ind w:left="656" w:right="227"/>
        <w:jc w:val="both"/>
        <w:rPr>
          <w:rFonts w:hint="eastAsia"/>
        </w:rPr>
      </w:pPr>
      <w:r>
        <w:rPr>
          <w:color w:val="3E3E3E"/>
          <w:spacing w:val="-2"/>
        </w:rPr>
        <w:t>东，并强行接管了丙公司【乙公司想把丙公司再收回来，但是直接收收不回来，就想去找政府，政府也帮忙了，同意乙公司收回丙公司的权利】【乙公司就强行接管丙公司，抢公章。关键是直接强行接管没有法律意义，要成为股东需要股权变更登记】；</w:t>
      </w:r>
      <w:r>
        <w:rPr>
          <w:rFonts w:ascii="Calibri" w:eastAsia="Calibri"/>
          <w:color w:val="3E3E3E"/>
          <w:spacing w:val="-2"/>
        </w:rPr>
        <w:t>A</w:t>
      </w:r>
      <w:r>
        <w:rPr>
          <w:color w:val="3E3E3E"/>
          <w:spacing w:val="-2"/>
        </w:rPr>
        <w:t>市工商局根据经贸委批复变更了工商登记【可能</w:t>
      </w:r>
      <w:r>
        <w:rPr>
          <w:rFonts w:ascii="Calibri" w:eastAsia="Calibri"/>
          <w:color w:val="3E3E3E"/>
          <w:spacing w:val="-2"/>
        </w:rPr>
        <w:t>A</w:t>
      </w:r>
      <w:r>
        <w:rPr>
          <w:color w:val="3E3E3E"/>
          <w:spacing w:val="-2"/>
        </w:rPr>
        <w:t>市政府介入</w:t>
      </w:r>
      <w:r>
        <w:rPr>
          <w:color w:val="3E3E3E"/>
          <w:spacing w:val="-4"/>
        </w:rPr>
        <w:t>了】。</w:t>
      </w:r>
    </w:p>
    <w:p w14:paraId="3B44C543" w14:textId="77777777" w:rsidR="002A1E6D" w:rsidRDefault="002A1E6D">
      <w:pPr>
        <w:spacing w:line="242" w:lineRule="auto"/>
        <w:jc w:val="both"/>
        <w:rPr>
          <w:rFonts w:hint="eastAsia"/>
        </w:rPr>
        <w:sectPr w:rsidR="002A1E6D">
          <w:pgSz w:w="11910" w:h="16850"/>
          <w:pgMar w:top="660" w:right="20" w:bottom="220" w:left="1320" w:header="0" w:footer="38" w:gutter="0"/>
          <w:cols w:space="720"/>
        </w:sectPr>
      </w:pPr>
    </w:p>
    <w:p w14:paraId="58506DFC" w14:textId="77777777" w:rsidR="002A1E6D" w:rsidRDefault="00000000">
      <w:pPr>
        <w:pStyle w:val="a3"/>
        <w:spacing w:before="49" w:line="242" w:lineRule="auto"/>
        <w:ind w:left="656" w:right="251"/>
        <w:jc w:val="both"/>
        <w:rPr>
          <w:rFonts w:hint="eastAsia"/>
        </w:rPr>
      </w:pPr>
      <w:r>
        <w:rPr>
          <w:color w:val="3E3E3E"/>
          <w:spacing w:val="-2"/>
        </w:rPr>
        <w:lastRenderedPageBreak/>
        <w:t>甲公司在丙公司中的财产完全丧失，故提起行政诉讼，要求撤销经贸委的批复和工商局的变更登记，并恢复其股东地位。一审法院以事实不清、证据不足为由撤销了两行政机关的决定</w:t>
      </w:r>
      <w:r>
        <w:rPr>
          <w:b/>
          <w:color w:val="3E3E3E"/>
          <w:spacing w:val="-2"/>
        </w:rPr>
        <w:t>，</w:t>
      </w:r>
      <w:r>
        <w:rPr>
          <w:b/>
          <w:color w:val="3E3E3E"/>
          <w:spacing w:val="-2"/>
          <w:u w:val="single" w:color="3E3E3E"/>
        </w:rPr>
        <w:t>但未就恢复股东地位作出</w:t>
      </w:r>
      <w:r>
        <w:rPr>
          <w:b/>
          <w:color w:val="3E3E3E"/>
          <w:spacing w:val="40"/>
          <w:u w:val="single" w:color="3E3E3E"/>
        </w:rPr>
        <w:t xml:space="preserve"> </w:t>
      </w:r>
      <w:r>
        <w:rPr>
          <w:b/>
          <w:color w:val="3E3E3E"/>
          <w:spacing w:val="-2"/>
          <w:u w:val="single" w:color="3E3E3E"/>
        </w:rPr>
        <w:t>判决</w:t>
      </w:r>
      <w:r>
        <w:rPr>
          <w:color w:val="3E3E3E"/>
          <w:spacing w:val="-2"/>
        </w:rPr>
        <w:t>。甲公司不服提出上诉，以下说法正确的是：</w:t>
      </w:r>
    </w:p>
    <w:p w14:paraId="209843CD" w14:textId="77777777" w:rsidR="002A1E6D" w:rsidRDefault="00000000">
      <w:pPr>
        <w:pStyle w:val="a4"/>
        <w:numPr>
          <w:ilvl w:val="0"/>
          <w:numId w:val="33"/>
        </w:numPr>
        <w:tabs>
          <w:tab w:val="left" w:pos="833"/>
        </w:tabs>
        <w:spacing w:before="3" w:line="244" w:lineRule="auto"/>
        <w:ind w:right="507" w:firstLine="0"/>
        <w:rPr>
          <w:rFonts w:ascii="Calibri" w:eastAsia="Calibri"/>
          <w:color w:val="3E3E3E"/>
          <w:sz w:val="19"/>
        </w:rPr>
      </w:pPr>
      <w:r>
        <w:rPr>
          <w:color w:val="3E3E3E"/>
          <w:spacing w:val="-2"/>
          <w:sz w:val="21"/>
        </w:rPr>
        <w:t>工商变更登记被撤销后，甲公司的股东地位自然恢复；【不对，因为即使撤销了也没有变回原来的登</w:t>
      </w:r>
      <w:r>
        <w:rPr>
          <w:color w:val="3E3E3E"/>
          <w:spacing w:val="-6"/>
          <w:sz w:val="21"/>
        </w:rPr>
        <w:t>记】</w:t>
      </w:r>
    </w:p>
    <w:p w14:paraId="0C6DCE7E" w14:textId="77777777" w:rsidR="002A1E6D" w:rsidRDefault="00000000">
      <w:pPr>
        <w:pStyle w:val="a4"/>
        <w:numPr>
          <w:ilvl w:val="0"/>
          <w:numId w:val="33"/>
        </w:numPr>
        <w:tabs>
          <w:tab w:val="left" w:pos="826"/>
        </w:tabs>
        <w:spacing w:line="242" w:lineRule="auto"/>
        <w:ind w:right="237" w:firstLine="0"/>
        <w:jc w:val="both"/>
        <w:rPr>
          <w:rFonts w:ascii="Calibri" w:eastAsia="Calibri"/>
          <w:color w:val="3E3E3E"/>
          <w:sz w:val="19"/>
        </w:rPr>
      </w:pPr>
      <w:r>
        <w:rPr>
          <w:color w:val="3E3E3E"/>
          <w:spacing w:val="-2"/>
          <w:sz w:val="21"/>
        </w:rPr>
        <w:t>一审法院应当同时判决恢复原工商登记状态；【当时遗漏了诉讼请求，其实应该判决恢复甲公司股权状态。是有一定道理的，实际上甲公司的诉求就是恢复权利，但是恢复某个状态不是法院能决定的事情，法院只能判决政府做什么事情。那么法院是否有权利让政府恢复原来的状态呢？有争议。</w:t>
      </w:r>
      <w:r>
        <w:rPr>
          <w:color w:val="3E3E3E"/>
          <w:spacing w:val="-2"/>
          <w:sz w:val="21"/>
          <w:u w:val="single" w:color="FF0000"/>
        </w:rPr>
        <w:t>股权变更登记是以</w:t>
      </w:r>
      <w:r>
        <w:rPr>
          <w:color w:val="3E3E3E"/>
          <w:spacing w:val="18795"/>
          <w:sz w:val="21"/>
          <w:u w:val="single" w:color="FF0000"/>
        </w:rPr>
        <w:t xml:space="preserve"> </w:t>
      </w:r>
      <w:r>
        <w:rPr>
          <w:color w:val="3E3E3E"/>
          <w:spacing w:val="-2"/>
          <w:sz w:val="21"/>
          <w:u w:val="single" w:color="FF0000"/>
        </w:rPr>
        <w:t>申请行为，法院不能直接判决行政机关作出行为。</w:t>
      </w:r>
      <w:r>
        <w:rPr>
          <w:color w:val="3E3E3E"/>
          <w:spacing w:val="-2"/>
          <w:sz w:val="21"/>
        </w:rPr>
        <w:t>但是本案中甲公司起诉的时候已经诉求了这一点，能不能认为已经申请了？如果说申请已经存在，法院要判决行政机关作出恢复原登记的判决，还有另一个问题是是否存在行政机关要权衡考虑的其他问题，</w:t>
      </w:r>
      <w:r>
        <w:rPr>
          <w:color w:val="3E3E3E"/>
          <w:spacing w:val="-2"/>
          <w:sz w:val="21"/>
          <w:u w:val="single" w:color="FF0000"/>
        </w:rPr>
        <w:t>是不是法律羁束的行为，如果需要裁量，法院也不能直接判决行政机关作出行为</w:t>
      </w:r>
      <w:r>
        <w:rPr>
          <w:color w:val="3E3E3E"/>
          <w:spacing w:val="-2"/>
          <w:sz w:val="21"/>
        </w:rPr>
        <w:t>，比较合理的方案是</w:t>
      </w:r>
      <w:r>
        <w:rPr>
          <w:b/>
          <w:color w:val="3E3E3E"/>
          <w:spacing w:val="-2"/>
          <w:sz w:val="21"/>
          <w:u w:val="single" w:color="3E3E3E"/>
        </w:rPr>
        <w:t>判决工商管理机关在一定期限内根据相对人申请及时作出进一步的股权变更行为</w:t>
      </w:r>
      <w:r>
        <w:rPr>
          <w:color w:val="3E3E3E"/>
          <w:spacing w:val="-2"/>
          <w:sz w:val="21"/>
        </w:rPr>
        <w:t>】</w:t>
      </w:r>
    </w:p>
    <w:p w14:paraId="6B976208" w14:textId="77777777" w:rsidR="002A1E6D" w:rsidRDefault="00000000">
      <w:pPr>
        <w:pStyle w:val="a4"/>
        <w:numPr>
          <w:ilvl w:val="0"/>
          <w:numId w:val="33"/>
        </w:numPr>
        <w:tabs>
          <w:tab w:val="left" w:pos="824"/>
        </w:tabs>
        <w:spacing w:before="2"/>
        <w:ind w:left="823" w:hanging="168"/>
        <w:rPr>
          <w:rFonts w:ascii="Calibri" w:eastAsia="Calibri"/>
          <w:color w:val="3E3E3E"/>
          <w:sz w:val="19"/>
        </w:rPr>
      </w:pPr>
      <w:r>
        <w:rPr>
          <w:color w:val="3E3E3E"/>
          <w:spacing w:val="-3"/>
          <w:sz w:val="21"/>
        </w:rPr>
        <w:t>二审法院应当维持一审判决；</w:t>
      </w:r>
    </w:p>
    <w:p w14:paraId="2998B7D5" w14:textId="77777777" w:rsidR="002A1E6D" w:rsidRDefault="00000000">
      <w:pPr>
        <w:pStyle w:val="a4"/>
        <w:numPr>
          <w:ilvl w:val="0"/>
          <w:numId w:val="33"/>
        </w:numPr>
        <w:tabs>
          <w:tab w:val="left" w:pos="840"/>
        </w:tabs>
        <w:spacing w:before="3"/>
        <w:ind w:left="839" w:hanging="184"/>
        <w:rPr>
          <w:rFonts w:ascii="Calibri" w:eastAsia="Calibri"/>
          <w:color w:val="3E3E3E"/>
          <w:sz w:val="19"/>
        </w:rPr>
      </w:pPr>
      <w:r>
        <w:rPr>
          <w:color w:val="3E3E3E"/>
          <w:spacing w:val="-3"/>
          <w:sz w:val="21"/>
        </w:rPr>
        <w:t>二审法院应当就恢复甲公司股东地位的诉请进行审查并作出判决；</w:t>
      </w:r>
    </w:p>
    <w:p w14:paraId="62D121A5" w14:textId="77777777" w:rsidR="002A1E6D" w:rsidRDefault="00000000">
      <w:pPr>
        <w:pStyle w:val="a4"/>
        <w:numPr>
          <w:ilvl w:val="0"/>
          <w:numId w:val="33"/>
        </w:numPr>
        <w:tabs>
          <w:tab w:val="left" w:pos="871"/>
        </w:tabs>
        <w:spacing w:before="3" w:line="242" w:lineRule="auto"/>
        <w:ind w:right="261" w:firstLine="0"/>
        <w:jc w:val="both"/>
        <w:rPr>
          <w:rFonts w:hint="eastAsia"/>
          <w:b/>
          <w:color w:val="3E3E3E"/>
          <w:sz w:val="19"/>
        </w:rPr>
      </w:pPr>
      <w:r>
        <w:rPr>
          <w:color w:val="3E3E3E"/>
          <w:spacing w:val="-2"/>
          <w:sz w:val="21"/>
        </w:rPr>
        <w:t>【正确】二审法院应当裁定撤销一审判决，发回重审，一审法院应当另行组成合议庭审理。【正确，因为遗漏诉讼请求二审法院不能直接判决，只能撤销一审判决发回重审，不可以适用简易程序也不可以使用原来的合议庭】</w:t>
      </w:r>
    </w:p>
    <w:p w14:paraId="0C04AAC9" w14:textId="77777777" w:rsidR="002A1E6D" w:rsidRDefault="002A1E6D">
      <w:pPr>
        <w:pStyle w:val="a3"/>
        <w:spacing w:before="4"/>
        <w:ind w:left="0"/>
        <w:rPr>
          <w:rFonts w:hint="eastAsia"/>
          <w:sz w:val="13"/>
        </w:rPr>
      </w:pPr>
    </w:p>
    <w:p w14:paraId="2A188D74" w14:textId="77777777" w:rsidR="002A1E6D" w:rsidRDefault="00000000">
      <w:pPr>
        <w:spacing w:before="72"/>
        <w:ind w:left="117"/>
        <w:rPr>
          <w:rFonts w:hint="eastAsia"/>
          <w:b/>
          <w:sz w:val="21"/>
        </w:rPr>
      </w:pPr>
      <w:r>
        <w:rPr>
          <w:b/>
          <w:color w:val="000000"/>
          <w:spacing w:val="-2"/>
          <w:sz w:val="21"/>
          <w:shd w:val="clear" w:color="auto" w:fill="D6E2BB"/>
        </w:rPr>
        <w:t>（三）</w:t>
      </w:r>
      <w:r>
        <w:rPr>
          <w:b/>
          <w:color w:val="000000"/>
          <w:spacing w:val="-4"/>
          <w:sz w:val="21"/>
          <w:shd w:val="clear" w:color="auto" w:fill="D6E2BB"/>
        </w:rPr>
        <w:t>再审裁判</w:t>
      </w:r>
    </w:p>
    <w:p w14:paraId="0AF769F8" w14:textId="77777777" w:rsidR="002A1E6D" w:rsidRDefault="00000000">
      <w:pPr>
        <w:spacing w:before="159" w:line="242" w:lineRule="auto"/>
        <w:ind w:left="656" w:right="254"/>
        <w:jc w:val="both"/>
        <w:rPr>
          <w:rFonts w:hint="eastAsia"/>
          <w:b/>
          <w:sz w:val="21"/>
        </w:rPr>
      </w:pPr>
      <w:r>
        <w:rPr>
          <w:spacing w:val="-2"/>
          <w:sz w:val="21"/>
        </w:rPr>
        <w:t>人民法院审理再审案件，认为原生效判决、裁定确有错误，在撤销原生效判决或者裁定的同时，可以对生效判决、裁定的内容作出相应裁判【相当于改判】，也可以裁定撤销生效判决或者裁定，</w:t>
      </w:r>
      <w:r>
        <w:rPr>
          <w:b/>
          <w:spacing w:val="-2"/>
          <w:sz w:val="21"/>
        </w:rPr>
        <w:t>发回作出生效判决、裁定的人民法院重新审理。【因为再审有可能是一审程序有可能是二审程序】</w:t>
      </w:r>
    </w:p>
    <w:p w14:paraId="50A905DE" w14:textId="77777777" w:rsidR="002A1E6D" w:rsidRDefault="002A1E6D">
      <w:pPr>
        <w:pStyle w:val="a3"/>
        <w:ind w:left="0"/>
        <w:rPr>
          <w:rFonts w:hint="eastAsia"/>
          <w:b/>
          <w:sz w:val="20"/>
        </w:rPr>
      </w:pPr>
    </w:p>
    <w:p w14:paraId="7F52E704" w14:textId="77777777" w:rsidR="002A1E6D" w:rsidRDefault="00000000">
      <w:pPr>
        <w:ind w:left="656"/>
        <w:rPr>
          <w:rFonts w:hint="eastAsia"/>
          <w:b/>
          <w:bCs/>
          <w:sz w:val="21"/>
          <w:szCs w:val="21"/>
        </w:rPr>
      </w:pPr>
      <w:bookmarkStart w:id="197" w:name="（四）裁定和决定_"/>
      <w:bookmarkEnd w:id="197"/>
      <w:r>
        <w:rPr>
          <w:rFonts w:ascii="Segoe UI Symbol" w:eastAsia="Segoe UI Symbol" w:hAnsi="Segoe UI Symbol" w:cs="Segoe UI Symbol"/>
          <w:b/>
          <w:bCs/>
          <w:spacing w:val="-4"/>
          <w:sz w:val="21"/>
          <w:szCs w:val="21"/>
        </w:rPr>
        <w:t>⭐</w:t>
      </w:r>
      <w:r>
        <w:rPr>
          <w:b/>
          <w:bCs/>
          <w:spacing w:val="-4"/>
          <w:sz w:val="21"/>
          <w:szCs w:val="21"/>
        </w:rPr>
        <w:t>二审或再审中对</w:t>
      </w:r>
      <w:r>
        <w:rPr>
          <w:b/>
          <w:bCs/>
          <w:spacing w:val="-4"/>
          <w:sz w:val="21"/>
          <w:szCs w:val="21"/>
          <w:u w:val="single"/>
        </w:rPr>
        <w:t>立案、不予立案或者驳回起诉错误</w:t>
      </w:r>
      <w:r>
        <w:rPr>
          <w:b/>
          <w:bCs/>
          <w:spacing w:val="-4"/>
          <w:sz w:val="21"/>
          <w:szCs w:val="21"/>
        </w:rPr>
        <w:t>的处</w:t>
      </w:r>
      <w:r>
        <w:rPr>
          <w:b/>
          <w:bCs/>
          <w:spacing w:val="-10"/>
          <w:sz w:val="21"/>
          <w:szCs w:val="21"/>
        </w:rPr>
        <w:t>理</w:t>
      </w:r>
    </w:p>
    <w:p w14:paraId="2A758EB3" w14:textId="77777777" w:rsidR="002A1E6D" w:rsidRDefault="00000000">
      <w:pPr>
        <w:pStyle w:val="a3"/>
        <w:spacing w:before="3" w:line="242" w:lineRule="auto"/>
        <w:ind w:left="656" w:right="261"/>
        <w:rPr>
          <w:rFonts w:hint="eastAsia"/>
        </w:rPr>
      </w:pPr>
      <w:r>
        <w:rPr>
          <w:spacing w:val="-2"/>
        </w:rPr>
        <w:t>人民法院审理二审案件和再审案件，对原审法院立案、不予立案或者驳回起诉错误的，应当分别情况作如</w:t>
      </w:r>
      <w:r>
        <w:rPr>
          <w:spacing w:val="-4"/>
        </w:rPr>
        <w:t>下处理：</w:t>
      </w:r>
    </w:p>
    <w:p w14:paraId="7AF02172" w14:textId="77777777" w:rsidR="002A1E6D" w:rsidRDefault="00000000">
      <w:pPr>
        <w:pStyle w:val="a3"/>
        <w:spacing w:before="2" w:line="242" w:lineRule="auto"/>
        <w:ind w:left="656" w:right="261"/>
        <w:rPr>
          <w:rFonts w:hint="eastAsia"/>
        </w:rPr>
      </w:pPr>
      <w:r>
        <w:rPr>
          <w:spacing w:val="-2"/>
        </w:rPr>
        <w:t>（一）第一审人民法院作出实体判决后，第二审人民法院认为</w:t>
      </w:r>
      <w:r>
        <w:rPr>
          <w:spacing w:val="-2"/>
          <w:u w:val="single" w:color="FF0000"/>
        </w:rPr>
        <w:t>不应当立案</w:t>
      </w:r>
      <w:r>
        <w:rPr>
          <w:spacing w:val="-2"/>
        </w:rPr>
        <w:t>的，在撤销第一审人民法院判决的同时，可以迳行驳回起诉；</w:t>
      </w:r>
    </w:p>
    <w:p w14:paraId="694009FF" w14:textId="77777777" w:rsidR="002A1E6D" w:rsidRDefault="00000000">
      <w:pPr>
        <w:pStyle w:val="a3"/>
        <w:spacing w:before="1" w:line="244" w:lineRule="auto"/>
        <w:ind w:left="656" w:right="262"/>
        <w:rPr>
          <w:rFonts w:hint="eastAsia"/>
        </w:rPr>
      </w:pPr>
      <w:r>
        <w:rPr>
          <w:spacing w:val="-2"/>
        </w:rPr>
        <w:t>（二）第二审人民法院维持第一审人民法院</w:t>
      </w:r>
      <w:r>
        <w:rPr>
          <w:spacing w:val="-2"/>
          <w:u w:val="single" w:color="FF0000"/>
        </w:rPr>
        <w:t>不予立案裁定错误</w:t>
      </w:r>
      <w:r>
        <w:rPr>
          <w:spacing w:val="-2"/>
        </w:rPr>
        <w:t>的，再审法院应当撤销第一审、第二审人民法院裁定，</w:t>
      </w:r>
      <w:r>
        <w:rPr>
          <w:b/>
          <w:spacing w:val="-2"/>
        </w:rPr>
        <w:t>指令第一审人民法院受理</w:t>
      </w:r>
      <w:r>
        <w:rPr>
          <w:spacing w:val="-2"/>
        </w:rPr>
        <w:t>；</w:t>
      </w:r>
    </w:p>
    <w:p w14:paraId="58CC77F1" w14:textId="77777777" w:rsidR="002A1E6D" w:rsidRDefault="00000000">
      <w:pPr>
        <w:pStyle w:val="a3"/>
        <w:spacing w:line="244" w:lineRule="auto"/>
        <w:ind w:left="656" w:right="261"/>
        <w:rPr>
          <w:rFonts w:hint="eastAsia"/>
          <w:b/>
        </w:rPr>
      </w:pPr>
      <w:r>
        <w:rPr>
          <w:spacing w:val="-2"/>
        </w:rPr>
        <w:t>（三）第二审人民法院维持第一审人民法院</w:t>
      </w:r>
      <w:r>
        <w:rPr>
          <w:spacing w:val="-2"/>
          <w:u w:val="single" w:color="FF0000"/>
        </w:rPr>
        <w:t>驳回起诉裁定错误</w:t>
      </w:r>
      <w:r>
        <w:rPr>
          <w:spacing w:val="-2"/>
        </w:rPr>
        <w:t>的，再审法院应当撤销第一审、第二审人民法院裁定，</w:t>
      </w:r>
      <w:r>
        <w:rPr>
          <w:b/>
          <w:spacing w:val="-2"/>
        </w:rPr>
        <w:t>指令第一审人民法院审理。</w:t>
      </w:r>
    </w:p>
    <w:p w14:paraId="37223F81" w14:textId="77777777" w:rsidR="002A1E6D" w:rsidRDefault="002A1E6D">
      <w:pPr>
        <w:pStyle w:val="a3"/>
        <w:spacing w:before="7"/>
        <w:ind w:left="0"/>
        <w:rPr>
          <w:rFonts w:hint="eastAsia"/>
          <w:b/>
          <w:sz w:val="12"/>
        </w:rPr>
      </w:pPr>
    </w:p>
    <w:p w14:paraId="37EB015E" w14:textId="77777777" w:rsidR="002A1E6D" w:rsidRDefault="00000000">
      <w:pPr>
        <w:spacing w:before="71"/>
        <w:ind w:left="117"/>
        <w:rPr>
          <w:rFonts w:hint="eastAsia"/>
          <w:b/>
          <w:sz w:val="21"/>
        </w:rPr>
      </w:pPr>
      <w:r>
        <w:rPr>
          <w:b/>
          <w:color w:val="000000"/>
          <w:spacing w:val="-2"/>
          <w:sz w:val="21"/>
          <w:shd w:val="clear" w:color="auto" w:fill="D6E2BB"/>
        </w:rPr>
        <w:t>（四）裁定和决</w:t>
      </w:r>
      <w:r>
        <w:rPr>
          <w:b/>
          <w:color w:val="000000"/>
          <w:spacing w:val="-10"/>
          <w:sz w:val="21"/>
          <w:shd w:val="clear" w:color="auto" w:fill="D6E2BB"/>
        </w:rPr>
        <w:t>定</w:t>
      </w:r>
    </w:p>
    <w:p w14:paraId="4DA05441" w14:textId="77777777" w:rsidR="002A1E6D" w:rsidRDefault="00000000">
      <w:pPr>
        <w:pStyle w:val="a4"/>
        <w:numPr>
          <w:ilvl w:val="0"/>
          <w:numId w:val="32"/>
        </w:numPr>
        <w:tabs>
          <w:tab w:val="left" w:pos="822"/>
        </w:tabs>
        <w:spacing w:before="159"/>
        <w:rPr>
          <w:rFonts w:hint="eastAsia"/>
          <w:b/>
          <w:sz w:val="21"/>
        </w:rPr>
      </w:pPr>
      <w:r>
        <w:rPr>
          <w:b/>
          <w:spacing w:val="-2"/>
          <w:sz w:val="21"/>
        </w:rPr>
        <w:t>裁</w:t>
      </w:r>
      <w:r>
        <w:rPr>
          <w:b/>
          <w:spacing w:val="-10"/>
          <w:sz w:val="21"/>
        </w:rPr>
        <w:t>定</w:t>
      </w:r>
    </w:p>
    <w:p w14:paraId="1ACD2B0A" w14:textId="77777777" w:rsidR="002A1E6D" w:rsidRDefault="00000000">
      <w:pPr>
        <w:pStyle w:val="a3"/>
        <w:spacing w:before="64"/>
        <w:ind w:left="656"/>
        <w:rPr>
          <w:rFonts w:hint="eastAsia"/>
        </w:rPr>
      </w:pPr>
      <w:r>
        <w:rPr>
          <w:rFonts w:ascii="Calibri" w:eastAsia="Calibri"/>
          <w:spacing w:val="-2"/>
        </w:rPr>
        <w:t>2018</w:t>
      </w:r>
      <w:r>
        <w:rPr>
          <w:spacing w:val="-2"/>
        </w:rPr>
        <w:t>年《适用解释》第</w:t>
      </w:r>
      <w:r>
        <w:rPr>
          <w:rFonts w:ascii="Calibri" w:eastAsia="Calibri"/>
          <w:spacing w:val="-2"/>
        </w:rPr>
        <w:t>101</w:t>
      </w:r>
      <w:r>
        <w:rPr>
          <w:spacing w:val="-6"/>
        </w:rPr>
        <w:t>条：</w:t>
      </w:r>
    </w:p>
    <w:p w14:paraId="4BF8E7EA" w14:textId="77777777" w:rsidR="002A1E6D" w:rsidRDefault="00000000">
      <w:pPr>
        <w:pStyle w:val="a3"/>
        <w:spacing w:before="3"/>
        <w:ind w:left="656"/>
        <w:rPr>
          <w:rFonts w:hint="eastAsia"/>
        </w:rPr>
      </w:pPr>
      <w:r>
        <w:rPr>
          <w:spacing w:val="-3"/>
        </w:rPr>
        <w:t>裁定适用于下列范围：</w:t>
      </w:r>
    </w:p>
    <w:p w14:paraId="26E5C836" w14:textId="77777777" w:rsidR="002A1E6D" w:rsidRDefault="00000000">
      <w:pPr>
        <w:pStyle w:val="a3"/>
        <w:spacing w:before="3" w:line="242" w:lineRule="auto"/>
        <w:ind w:left="656" w:right="261"/>
        <w:jc w:val="both"/>
        <w:rPr>
          <w:rFonts w:hint="eastAsia"/>
        </w:rPr>
      </w:pPr>
      <w:r>
        <w:rPr>
          <w:spacing w:val="-2"/>
        </w:rPr>
        <w:t>（</w:t>
      </w:r>
      <w:r>
        <w:rPr>
          <w:color w:val="000000"/>
          <w:spacing w:val="-2"/>
          <w:shd w:val="clear" w:color="auto" w:fill="FCF3EB"/>
        </w:rPr>
        <w:t>一）不予立案；（二）驳回起诉；（三）管辖异议</w:t>
      </w:r>
      <w:r>
        <w:rPr>
          <w:color w:val="000000"/>
          <w:spacing w:val="-2"/>
        </w:rPr>
        <w:t>；（四）终结诉讼；（五）中止诉讼；（六）移送或者指定管辖；（七）诉讼期间停止行政行为的执行或者驳回停止执行的申请；（八）财产保全；（九）先予执行；（十）准许或者不准许撤诉；（十一）补正裁判文书中的笔误；（十二）中止或者终结执</w:t>
      </w:r>
    </w:p>
    <w:p w14:paraId="583E8F0A" w14:textId="77777777" w:rsidR="002A1E6D" w:rsidRDefault="00000000">
      <w:pPr>
        <w:pStyle w:val="a3"/>
        <w:spacing w:before="2" w:line="242" w:lineRule="auto"/>
        <w:ind w:left="656" w:right="471"/>
        <w:rPr>
          <w:rFonts w:hint="eastAsia"/>
        </w:rPr>
      </w:pPr>
      <w:r>
        <w:rPr>
          <w:spacing w:val="-2"/>
        </w:rPr>
        <w:t>行；（十三）提审、指令再审或者发回重审；（十四）准许或者不准许执行行政机关的行政行为；（十五）其他需要裁定的事项。</w:t>
      </w:r>
    </w:p>
    <w:p w14:paraId="73026126" w14:textId="77777777" w:rsidR="002A1E6D" w:rsidRDefault="00000000">
      <w:pPr>
        <w:spacing w:before="2"/>
        <w:ind w:left="656"/>
        <w:rPr>
          <w:rFonts w:hint="eastAsia"/>
          <w:sz w:val="21"/>
        </w:rPr>
      </w:pPr>
      <w:r>
        <w:rPr>
          <w:b/>
          <w:spacing w:val="-4"/>
          <w:sz w:val="21"/>
        </w:rPr>
        <w:t>对第一、二、三项裁定，当事人可以上诉</w:t>
      </w:r>
      <w:r>
        <w:rPr>
          <w:spacing w:val="-10"/>
          <w:sz w:val="21"/>
        </w:rPr>
        <w:t>。</w:t>
      </w:r>
    </w:p>
    <w:p w14:paraId="3D55EBEF" w14:textId="77777777" w:rsidR="002A1E6D" w:rsidRDefault="00000000">
      <w:pPr>
        <w:pStyle w:val="a4"/>
        <w:numPr>
          <w:ilvl w:val="0"/>
          <w:numId w:val="32"/>
        </w:numPr>
        <w:tabs>
          <w:tab w:val="left" w:pos="822"/>
        </w:tabs>
        <w:spacing w:before="103"/>
        <w:rPr>
          <w:rFonts w:hint="eastAsia"/>
          <w:b/>
          <w:sz w:val="21"/>
        </w:rPr>
      </w:pPr>
      <w:r>
        <w:rPr>
          <w:b/>
          <w:spacing w:val="-2"/>
          <w:sz w:val="21"/>
        </w:rPr>
        <w:t>决</w:t>
      </w:r>
      <w:r>
        <w:rPr>
          <w:b/>
          <w:spacing w:val="-10"/>
          <w:sz w:val="21"/>
        </w:rPr>
        <w:t>定</w:t>
      </w:r>
    </w:p>
    <w:p w14:paraId="244916DA" w14:textId="77777777" w:rsidR="002A1E6D" w:rsidRDefault="00000000">
      <w:pPr>
        <w:pStyle w:val="a3"/>
        <w:spacing w:before="64" w:line="242" w:lineRule="auto"/>
        <w:ind w:left="656" w:right="261"/>
        <w:rPr>
          <w:rFonts w:hint="eastAsia"/>
        </w:rPr>
      </w:pPr>
      <w:r>
        <w:rPr>
          <w:spacing w:val="-2"/>
        </w:rPr>
        <w:t>针对诉讼中的特殊问题所作的处理，包括人员</w:t>
      </w:r>
      <w:r>
        <w:rPr>
          <w:spacing w:val="-2"/>
          <w:u w:val="single" w:color="FF0000"/>
        </w:rPr>
        <w:t>回避</w:t>
      </w:r>
      <w:r>
        <w:rPr>
          <w:spacing w:val="-2"/>
        </w:rPr>
        <w:t>、对妨碍诉讼行为采取强制措施、审委会再审决定、有</w:t>
      </w:r>
      <w:bookmarkStart w:id="198" w:name="七、行政诉讼中的其他问题_"/>
      <w:bookmarkStart w:id="199" w:name="（一）规范性文件附带审查_"/>
      <w:bookmarkEnd w:id="198"/>
      <w:bookmarkEnd w:id="199"/>
      <w:r>
        <w:rPr>
          <w:spacing w:val="-2"/>
        </w:rPr>
        <w:t>关一并解决民事争议等。</w:t>
      </w:r>
    </w:p>
    <w:p w14:paraId="22FE79AC" w14:textId="77777777" w:rsidR="002A1E6D" w:rsidRDefault="00000000">
      <w:pPr>
        <w:spacing w:before="1"/>
        <w:ind w:left="656"/>
        <w:rPr>
          <w:rFonts w:hint="eastAsia"/>
          <w:sz w:val="21"/>
        </w:rPr>
      </w:pPr>
      <w:r>
        <w:rPr>
          <w:b/>
          <w:spacing w:val="-4"/>
          <w:sz w:val="21"/>
        </w:rPr>
        <w:t>决定均不可上诉</w:t>
      </w:r>
      <w:r>
        <w:rPr>
          <w:spacing w:val="-4"/>
          <w:sz w:val="21"/>
        </w:rPr>
        <w:t>，但</w:t>
      </w:r>
      <w:r>
        <w:rPr>
          <w:b/>
          <w:spacing w:val="-4"/>
          <w:sz w:val="21"/>
        </w:rPr>
        <w:t>部分影响当事人权益的决定可以</w:t>
      </w:r>
      <w:r>
        <w:rPr>
          <w:b/>
          <w:color w:val="FF0000"/>
          <w:spacing w:val="-4"/>
          <w:sz w:val="21"/>
        </w:rPr>
        <w:t>申请复议</w:t>
      </w:r>
      <w:r>
        <w:rPr>
          <w:rFonts w:ascii="Calibri" w:eastAsia="Calibri"/>
          <w:b/>
          <w:spacing w:val="-4"/>
          <w:sz w:val="21"/>
        </w:rPr>
        <w:t>eg</w:t>
      </w:r>
      <w:r>
        <w:rPr>
          <w:b/>
          <w:spacing w:val="-4"/>
          <w:sz w:val="21"/>
        </w:rPr>
        <w:t>回避决定可以申请一次复议</w:t>
      </w:r>
      <w:r>
        <w:rPr>
          <w:spacing w:val="-10"/>
          <w:sz w:val="21"/>
        </w:rPr>
        <w:t>。</w:t>
      </w:r>
    </w:p>
    <w:p w14:paraId="178E721C" w14:textId="77777777" w:rsidR="002A1E6D" w:rsidRDefault="002A1E6D">
      <w:pPr>
        <w:pStyle w:val="a3"/>
        <w:ind w:left="0"/>
        <w:rPr>
          <w:rFonts w:hint="eastAsia"/>
          <w:sz w:val="20"/>
        </w:rPr>
      </w:pPr>
    </w:p>
    <w:p w14:paraId="4EBC5F9B" w14:textId="77777777" w:rsidR="002A1E6D" w:rsidRDefault="002A1E6D">
      <w:pPr>
        <w:pStyle w:val="a3"/>
        <w:spacing w:before="12"/>
        <w:ind w:left="0"/>
        <w:rPr>
          <w:rFonts w:hint="eastAsia"/>
          <w:sz w:val="14"/>
        </w:rPr>
      </w:pPr>
    </w:p>
    <w:p w14:paraId="2BACA96F" w14:textId="77777777" w:rsidR="002A1E6D" w:rsidRDefault="00000000">
      <w:pPr>
        <w:spacing w:before="72"/>
        <w:ind w:left="117"/>
        <w:rPr>
          <w:rFonts w:hint="eastAsia"/>
          <w:b/>
          <w:sz w:val="21"/>
        </w:rPr>
      </w:pPr>
      <w:r>
        <w:rPr>
          <w:b/>
          <w:color w:val="000000"/>
          <w:spacing w:val="-3"/>
          <w:sz w:val="21"/>
          <w:shd w:val="clear" w:color="auto" w:fill="FAD4B5"/>
        </w:rPr>
        <w:t>七、行政诉讼中的其他问题</w:t>
      </w:r>
    </w:p>
    <w:p w14:paraId="19ECBEEC" w14:textId="77777777" w:rsidR="002A1E6D" w:rsidRDefault="002A1E6D">
      <w:pPr>
        <w:pStyle w:val="a3"/>
        <w:spacing w:before="12"/>
        <w:ind w:left="0"/>
        <w:rPr>
          <w:rFonts w:hint="eastAsia"/>
          <w:b/>
          <w:sz w:val="14"/>
        </w:rPr>
      </w:pPr>
    </w:p>
    <w:p w14:paraId="2A653509" w14:textId="77777777" w:rsidR="002A1E6D" w:rsidRDefault="00000000">
      <w:pPr>
        <w:spacing w:before="71"/>
        <w:ind w:left="117"/>
        <w:rPr>
          <w:rFonts w:hint="eastAsia"/>
          <w:b/>
          <w:sz w:val="21"/>
        </w:rPr>
      </w:pPr>
      <w:r>
        <w:rPr>
          <w:b/>
          <w:color w:val="000000"/>
          <w:spacing w:val="-4"/>
          <w:sz w:val="21"/>
          <w:shd w:val="clear" w:color="auto" w:fill="D6E2BB"/>
        </w:rPr>
        <w:t>（一）规范性文件附带审</w:t>
      </w:r>
      <w:r>
        <w:rPr>
          <w:b/>
          <w:color w:val="000000"/>
          <w:spacing w:val="-10"/>
          <w:sz w:val="21"/>
          <w:shd w:val="clear" w:color="auto" w:fill="D6E2BB"/>
        </w:rPr>
        <w:t>查</w:t>
      </w:r>
    </w:p>
    <w:p w14:paraId="07B050D2" w14:textId="77777777" w:rsidR="002A1E6D" w:rsidRDefault="00000000">
      <w:pPr>
        <w:pStyle w:val="a3"/>
        <w:spacing w:before="159"/>
        <w:ind w:left="656"/>
        <w:rPr>
          <w:rFonts w:hint="eastAsia"/>
        </w:rPr>
      </w:pPr>
      <w:r>
        <w:rPr>
          <w:spacing w:val="-2"/>
        </w:rPr>
        <w:t>制度上是</w:t>
      </w:r>
      <w:r>
        <w:rPr>
          <w:rFonts w:ascii="Calibri" w:eastAsia="Calibri"/>
          <w:spacing w:val="-2"/>
        </w:rPr>
        <w:t>14-15</w:t>
      </w:r>
      <w:r>
        <w:rPr>
          <w:spacing w:val="-3"/>
        </w:rPr>
        <w:t>修改时引入的新制度，但是其实对规范性文件的审查是一直存在的，之前的是以法源适用的</w:t>
      </w:r>
    </w:p>
    <w:p w14:paraId="121944C2" w14:textId="77777777" w:rsidR="002A1E6D" w:rsidRDefault="002A1E6D">
      <w:pPr>
        <w:rPr>
          <w:rFonts w:hint="eastAsia"/>
        </w:rPr>
        <w:sectPr w:rsidR="002A1E6D">
          <w:pgSz w:w="11910" w:h="16850"/>
          <w:pgMar w:top="660" w:right="20" w:bottom="220" w:left="1320" w:header="0" w:footer="38" w:gutter="0"/>
          <w:cols w:space="720"/>
        </w:sectPr>
      </w:pPr>
    </w:p>
    <w:p w14:paraId="6E6F905A" w14:textId="77777777" w:rsidR="002A1E6D" w:rsidRDefault="00000000">
      <w:pPr>
        <w:pStyle w:val="a3"/>
        <w:spacing w:before="50"/>
        <w:ind w:left="656"/>
        <w:rPr>
          <w:rFonts w:hint="eastAsia"/>
        </w:rPr>
      </w:pPr>
      <w:bookmarkStart w:id="200" w:name="（二）行政附带民事诉讼_"/>
      <w:bookmarkEnd w:id="200"/>
      <w:r>
        <w:rPr>
          <w:spacing w:val="-3"/>
        </w:rPr>
        <w:lastRenderedPageBreak/>
        <w:t>形式存在。在适用的尊重程度上有所不同。但是这次明确化了，相对人可以直接提出审查的请求。</w:t>
      </w:r>
    </w:p>
    <w:p w14:paraId="4901D0A5" w14:textId="77777777" w:rsidR="002A1E6D" w:rsidRDefault="00000000">
      <w:pPr>
        <w:pStyle w:val="a4"/>
        <w:numPr>
          <w:ilvl w:val="0"/>
          <w:numId w:val="31"/>
        </w:numPr>
        <w:tabs>
          <w:tab w:val="left" w:pos="822"/>
        </w:tabs>
        <w:spacing w:before="103"/>
        <w:rPr>
          <w:rFonts w:hint="eastAsia"/>
          <w:b/>
          <w:sz w:val="21"/>
        </w:rPr>
      </w:pPr>
      <w:r>
        <w:rPr>
          <w:b/>
          <w:color w:val="000000"/>
          <w:spacing w:val="-2"/>
          <w:sz w:val="21"/>
          <w:shd w:val="clear" w:color="auto" w:fill="FDFDBE"/>
        </w:rPr>
        <w:t>审查范</w:t>
      </w:r>
      <w:r>
        <w:rPr>
          <w:b/>
          <w:color w:val="000000"/>
          <w:spacing w:val="-10"/>
          <w:sz w:val="21"/>
          <w:shd w:val="clear" w:color="auto" w:fill="FDFDBE"/>
        </w:rPr>
        <w:t>围</w:t>
      </w:r>
    </w:p>
    <w:p w14:paraId="65AE1ED5" w14:textId="77777777" w:rsidR="002A1E6D" w:rsidRDefault="00000000">
      <w:pPr>
        <w:spacing w:before="63" w:line="244" w:lineRule="auto"/>
        <w:ind w:left="656" w:right="238"/>
        <w:rPr>
          <w:rFonts w:hint="eastAsia"/>
          <w:b/>
          <w:sz w:val="21"/>
        </w:rPr>
      </w:pPr>
      <w:r>
        <w:rPr>
          <w:spacing w:val="-2"/>
          <w:sz w:val="21"/>
        </w:rPr>
        <w:t>《行政诉讼法》第</w:t>
      </w:r>
      <w:r>
        <w:rPr>
          <w:rFonts w:ascii="Calibri" w:eastAsia="Calibri"/>
          <w:spacing w:val="-2"/>
          <w:sz w:val="21"/>
        </w:rPr>
        <w:t>53</w:t>
      </w:r>
      <w:r>
        <w:rPr>
          <w:spacing w:val="-2"/>
          <w:sz w:val="21"/>
        </w:rPr>
        <w:t>条：公民、法人或者其他组织</w:t>
      </w:r>
      <w:r>
        <w:rPr>
          <w:b/>
          <w:spacing w:val="-2"/>
          <w:sz w:val="21"/>
        </w:rPr>
        <w:t>认为行政行为所依据的国务院部门和地方人民政府及其部门制定的规范性文件不合法</w:t>
      </w:r>
      <w:r>
        <w:rPr>
          <w:spacing w:val="-2"/>
          <w:sz w:val="21"/>
        </w:rPr>
        <w:t>，在对行政行为提起诉讼时，</w:t>
      </w:r>
      <w:r>
        <w:rPr>
          <w:b/>
          <w:spacing w:val="-2"/>
          <w:sz w:val="21"/>
          <w:u w:val="single"/>
        </w:rPr>
        <w:t>可以一并请求对该规范性文件进行审查。</w:t>
      </w:r>
    </w:p>
    <w:p w14:paraId="63E1C9DD" w14:textId="77777777" w:rsidR="002A1E6D" w:rsidRDefault="00000000">
      <w:pPr>
        <w:pStyle w:val="a3"/>
        <w:spacing w:line="266" w:lineRule="exact"/>
        <w:ind w:left="656"/>
        <w:rPr>
          <w:rFonts w:hint="eastAsia"/>
        </w:rPr>
      </w:pPr>
      <w:r>
        <w:rPr>
          <w:color w:val="FF0000"/>
          <w:spacing w:val="-2"/>
        </w:rPr>
        <w:t>前款规定的规范性文件</w:t>
      </w:r>
      <w:r>
        <w:rPr>
          <w:color w:val="FF0000"/>
          <w:spacing w:val="-2"/>
          <w:u w:val="single" w:color="FF0000"/>
        </w:rPr>
        <w:t>不含规章</w:t>
      </w:r>
      <w:r>
        <w:rPr>
          <w:color w:val="FF0000"/>
          <w:spacing w:val="-10"/>
        </w:rPr>
        <w:t>。</w:t>
      </w:r>
    </w:p>
    <w:p w14:paraId="680A001F" w14:textId="77777777" w:rsidR="002A1E6D" w:rsidRDefault="00000000">
      <w:pPr>
        <w:pStyle w:val="a3"/>
        <w:spacing w:before="3" w:line="242" w:lineRule="auto"/>
        <w:ind w:left="656" w:right="150"/>
        <w:rPr>
          <w:rFonts w:hint="eastAsia"/>
        </w:rPr>
      </w:pPr>
      <w:r>
        <w:rPr>
          <w:rFonts w:ascii="Calibri" w:eastAsia="Calibri"/>
          <w:b/>
          <w:spacing w:val="-2"/>
        </w:rPr>
        <w:t>1</w:t>
      </w:r>
      <w:r>
        <w:rPr>
          <w:b/>
          <w:spacing w:val="-2"/>
        </w:rPr>
        <w:t>、审查的对象</w:t>
      </w:r>
      <w:r>
        <w:rPr>
          <w:spacing w:val="-2"/>
        </w:rPr>
        <w:t>：国务院部门、地方人民政府、地方人民政府部门的规范性文件，</w:t>
      </w:r>
      <w:r>
        <w:rPr>
          <w:spacing w:val="-2"/>
          <w:u w:val="single" w:color="FF0000"/>
        </w:rPr>
        <w:t>排除了国务院的规范性文</w:t>
      </w:r>
      <w:r>
        <w:rPr>
          <w:spacing w:val="80"/>
          <w:w w:val="150"/>
          <w:u w:val="single" w:color="FF0000"/>
        </w:rPr>
        <w:t xml:space="preserve">                                                     </w:t>
      </w:r>
      <w:r>
        <w:rPr>
          <w:spacing w:val="-2"/>
          <w:u w:val="single" w:color="FF0000"/>
        </w:rPr>
        <w:t>件</w:t>
      </w:r>
      <w:r>
        <w:rPr>
          <w:spacing w:val="-2"/>
        </w:rPr>
        <w:t>（规章、国办发国发文件）【规章是法源，是法源审查案件的依据和参照，虽然实际上可以审查但是不能正大光明的审查，相对人可以起诉的是规章以下的规范性文件，包括从省到乡的地方人民政府和省市县各级政府组成部门】</w:t>
      </w:r>
    </w:p>
    <w:p w14:paraId="62B3811F" w14:textId="77777777" w:rsidR="002A1E6D" w:rsidRDefault="00000000">
      <w:pPr>
        <w:spacing w:before="3" w:line="244" w:lineRule="auto"/>
        <w:ind w:left="656" w:right="141"/>
        <w:rPr>
          <w:rFonts w:hint="eastAsia"/>
          <w:sz w:val="21"/>
        </w:rPr>
      </w:pPr>
      <w:r>
        <w:rPr>
          <w:rFonts w:ascii="Calibri" w:eastAsia="Calibri"/>
          <w:b/>
          <w:spacing w:val="-2"/>
          <w:sz w:val="21"/>
        </w:rPr>
        <w:t>2</w:t>
      </w:r>
      <w:r>
        <w:rPr>
          <w:b/>
          <w:spacing w:val="-2"/>
          <w:sz w:val="21"/>
        </w:rPr>
        <w:t>、审查不合法</w:t>
      </w:r>
      <w:r>
        <w:rPr>
          <w:spacing w:val="-2"/>
          <w:sz w:val="21"/>
        </w:rPr>
        <w:t>：对规范性文件的审查是合法性审查，是</w:t>
      </w:r>
      <w:r>
        <w:rPr>
          <w:b/>
          <w:spacing w:val="-2"/>
          <w:sz w:val="21"/>
          <w:u w:val="single"/>
        </w:rPr>
        <w:t>狭义的合法性审查</w:t>
      </w:r>
      <w:r>
        <w:rPr>
          <w:spacing w:val="-2"/>
          <w:sz w:val="21"/>
        </w:rPr>
        <w:t>，有没有广泛适用的空间下面讨论（对行政行为有明显不当等合理性审查）</w:t>
      </w:r>
    </w:p>
    <w:p w14:paraId="1B6D76A1" w14:textId="77777777" w:rsidR="002A1E6D" w:rsidRDefault="00000000">
      <w:pPr>
        <w:pStyle w:val="a3"/>
        <w:spacing w:line="265" w:lineRule="exact"/>
        <w:ind w:left="656"/>
        <w:rPr>
          <w:rFonts w:hint="eastAsia"/>
        </w:rPr>
      </w:pPr>
      <w:r>
        <w:rPr>
          <w:rFonts w:ascii="Calibri" w:eastAsia="Calibri"/>
          <w:b/>
          <w:spacing w:val="-2"/>
        </w:rPr>
        <w:t>3</w:t>
      </w:r>
      <w:r>
        <w:rPr>
          <w:b/>
          <w:spacing w:val="-2"/>
        </w:rPr>
        <w:t>、审查方式</w:t>
      </w:r>
      <w:r>
        <w:rPr>
          <w:spacing w:val="-2"/>
        </w:rPr>
        <w:t>：附带审查，</w:t>
      </w:r>
      <w:r>
        <w:rPr>
          <w:spacing w:val="-2"/>
          <w:u w:val="single" w:color="FF0000"/>
        </w:rPr>
        <w:t>要附带于具体行政行为的审查</w:t>
      </w:r>
      <w:r>
        <w:rPr>
          <w:spacing w:val="-3"/>
        </w:rPr>
        <w:t>，抽象行政行为不受法院的干预。</w:t>
      </w:r>
    </w:p>
    <w:p w14:paraId="516CB556" w14:textId="77777777" w:rsidR="002A1E6D" w:rsidRDefault="00000000">
      <w:pPr>
        <w:pStyle w:val="a4"/>
        <w:numPr>
          <w:ilvl w:val="0"/>
          <w:numId w:val="31"/>
        </w:numPr>
        <w:tabs>
          <w:tab w:val="left" w:pos="822"/>
        </w:tabs>
        <w:spacing w:before="103"/>
        <w:rPr>
          <w:rFonts w:hint="eastAsia"/>
          <w:b/>
          <w:sz w:val="21"/>
        </w:rPr>
      </w:pPr>
      <w:r>
        <w:rPr>
          <w:b/>
          <w:color w:val="000000"/>
          <w:spacing w:val="-2"/>
          <w:sz w:val="21"/>
          <w:shd w:val="clear" w:color="auto" w:fill="FDFDBE"/>
        </w:rPr>
        <w:t>审查程</w:t>
      </w:r>
      <w:r>
        <w:rPr>
          <w:b/>
          <w:color w:val="000000"/>
          <w:spacing w:val="-10"/>
          <w:sz w:val="21"/>
          <w:shd w:val="clear" w:color="auto" w:fill="FDFDBE"/>
        </w:rPr>
        <w:t>序</w:t>
      </w:r>
    </w:p>
    <w:p w14:paraId="52757C95" w14:textId="77777777" w:rsidR="002A1E6D" w:rsidRDefault="00000000">
      <w:pPr>
        <w:spacing w:before="64" w:line="244" w:lineRule="auto"/>
        <w:ind w:left="656" w:right="256"/>
        <w:rPr>
          <w:rFonts w:hint="eastAsia"/>
          <w:b/>
          <w:sz w:val="21"/>
        </w:rPr>
      </w:pPr>
      <w:r>
        <w:rPr>
          <w:spacing w:val="-2"/>
          <w:sz w:val="21"/>
        </w:rPr>
        <w:t>公民、法人或者其他组织请求人民法院一并审查行政诉讼法第五十三条规定的规范性文件，</w:t>
      </w:r>
      <w:r>
        <w:rPr>
          <w:b/>
          <w:color w:val="000000"/>
          <w:spacing w:val="-2"/>
          <w:sz w:val="21"/>
          <w:shd w:val="clear" w:color="auto" w:fill="F3F6ED"/>
        </w:rPr>
        <w:t>应当</w:t>
      </w:r>
      <w:r>
        <w:rPr>
          <w:b/>
          <w:color w:val="FF0000"/>
          <w:spacing w:val="-2"/>
          <w:sz w:val="21"/>
          <w:shd w:val="clear" w:color="auto" w:fill="F3F6ED"/>
        </w:rPr>
        <w:t>在第一审</w:t>
      </w:r>
      <w:r>
        <w:rPr>
          <w:b/>
          <w:color w:val="FF0000"/>
          <w:spacing w:val="80"/>
          <w:w w:val="150"/>
          <w:sz w:val="21"/>
          <w:shd w:val="clear" w:color="auto" w:fill="F3F6ED"/>
        </w:rPr>
        <w:t xml:space="preserve">                                                    </w:t>
      </w:r>
      <w:r>
        <w:rPr>
          <w:b/>
          <w:color w:val="FF0000"/>
          <w:spacing w:val="-2"/>
          <w:sz w:val="21"/>
          <w:shd w:val="clear" w:color="auto" w:fill="F3F6ED"/>
        </w:rPr>
        <w:t>开庭审理前提出</w:t>
      </w:r>
      <w:r>
        <w:rPr>
          <w:b/>
          <w:color w:val="000000"/>
          <w:spacing w:val="-2"/>
          <w:sz w:val="21"/>
          <w:shd w:val="clear" w:color="auto" w:fill="F3F6ED"/>
        </w:rPr>
        <w:t>；有正当理由的，也可以在法庭调查中提出。</w:t>
      </w:r>
    </w:p>
    <w:p w14:paraId="00393FE4" w14:textId="77777777" w:rsidR="002A1E6D" w:rsidRDefault="00000000">
      <w:pPr>
        <w:pStyle w:val="a3"/>
        <w:spacing w:line="242" w:lineRule="auto"/>
        <w:ind w:left="656" w:right="256"/>
        <w:jc w:val="both"/>
        <w:rPr>
          <w:rFonts w:hint="eastAsia"/>
        </w:rPr>
      </w:pPr>
      <w:r>
        <w:rPr>
          <w:spacing w:val="-2"/>
        </w:rPr>
        <w:t>【不能事后提出。但是</w:t>
      </w:r>
      <w:r>
        <w:rPr>
          <w:spacing w:val="-2"/>
          <w:u w:val="single" w:color="FF0000"/>
        </w:rPr>
        <w:t>法院可以依职权主动审查</w:t>
      </w:r>
      <w:r>
        <w:rPr>
          <w:spacing w:val="-2"/>
        </w:rPr>
        <w:t>，为什么要要规定相对人提出的时间呢？有的法院说没有及时提出正当性理由就不审查合法性反而就不审查规范性文件了，这不符合立法原意。所以</w:t>
      </w:r>
      <w:r>
        <w:rPr>
          <w:b/>
          <w:spacing w:val="-2"/>
          <w:u w:val="single"/>
        </w:rPr>
        <w:t>对正当理由应</w:t>
      </w:r>
      <w:r>
        <w:rPr>
          <w:b/>
          <w:spacing w:val="40"/>
          <w:u w:val="single"/>
        </w:rPr>
        <w:t xml:space="preserve"> </w:t>
      </w:r>
      <w:r>
        <w:rPr>
          <w:b/>
          <w:spacing w:val="-2"/>
          <w:u w:val="single"/>
        </w:rPr>
        <w:t>当做广义的理解</w:t>
      </w:r>
      <w:r>
        <w:rPr>
          <w:spacing w:val="-2"/>
        </w:rPr>
        <w:t>。</w:t>
      </w:r>
      <w:r>
        <w:rPr>
          <w:rFonts w:ascii="Calibri" w:eastAsia="Calibri"/>
          <w:spacing w:val="-2"/>
        </w:rPr>
        <w:t>Yq</w:t>
      </w:r>
      <w:r>
        <w:rPr>
          <w:spacing w:val="-2"/>
        </w:rPr>
        <w:t>认为相对人在庭审过程中提出要求审查规范性文件也是可以的】</w:t>
      </w:r>
    </w:p>
    <w:p w14:paraId="2F54C68D" w14:textId="77777777" w:rsidR="002A1E6D" w:rsidRDefault="00000000">
      <w:pPr>
        <w:spacing w:line="242" w:lineRule="auto"/>
        <w:ind w:left="656" w:right="226"/>
        <w:jc w:val="both"/>
        <w:rPr>
          <w:rFonts w:hint="eastAsia"/>
          <w:sz w:val="21"/>
        </w:rPr>
      </w:pPr>
      <w:r>
        <w:rPr>
          <w:b/>
          <w:spacing w:val="-2"/>
          <w:sz w:val="21"/>
          <w:u w:val="single"/>
        </w:rPr>
        <w:t>人民法院在对规范性文件审查过程中，发现规范性文件可能不合法的，</w:t>
      </w:r>
      <w:r>
        <w:rPr>
          <w:b/>
          <w:color w:val="000000"/>
          <w:spacing w:val="-2"/>
          <w:sz w:val="21"/>
          <w:u w:val="single"/>
          <w:shd w:val="clear" w:color="auto" w:fill="FBFCDD"/>
        </w:rPr>
        <w:t>应当听取规范性文件制定机关的意</w:t>
      </w:r>
      <w:r>
        <w:rPr>
          <w:b/>
          <w:color w:val="000000"/>
          <w:spacing w:val="40"/>
          <w:sz w:val="21"/>
          <w:u w:val="single"/>
          <w:shd w:val="clear" w:color="auto" w:fill="FBFCDD"/>
        </w:rPr>
        <w:t xml:space="preserve"> </w:t>
      </w:r>
      <w:r>
        <w:rPr>
          <w:b/>
          <w:color w:val="000000"/>
          <w:spacing w:val="-2"/>
          <w:sz w:val="21"/>
          <w:u w:val="single"/>
          <w:shd w:val="clear" w:color="auto" w:fill="FBFCDD"/>
        </w:rPr>
        <w:t>见。</w:t>
      </w:r>
      <w:r>
        <w:rPr>
          <w:color w:val="000000"/>
          <w:spacing w:val="-2"/>
          <w:sz w:val="21"/>
        </w:rPr>
        <w:t>【审查的时候要把制定机关叫过来，可以主动过来也可以要求来。涉及对规范性文件的解释，规范性文件的适用要听取原意解释。从制定机关角度可以更好陈述概念理解和选择。但是有时候不来，提供书面解释裁量也是可以的。但是有的制定机关级别很高，不理你，法院也没有什么办法，要照样审查】</w:t>
      </w:r>
    </w:p>
    <w:p w14:paraId="6251D5F4" w14:textId="77777777" w:rsidR="002A1E6D" w:rsidRDefault="00000000">
      <w:pPr>
        <w:pStyle w:val="a3"/>
        <w:spacing w:before="1"/>
        <w:ind w:left="656"/>
        <w:rPr>
          <w:rFonts w:hint="eastAsia"/>
        </w:rPr>
      </w:pPr>
      <w:r>
        <w:rPr>
          <w:spacing w:val="-3"/>
        </w:rPr>
        <w:t>制定机关申请出庭陈述意见的，人民法院应当准许。</w:t>
      </w:r>
    </w:p>
    <w:p w14:paraId="7889EBD8" w14:textId="77777777" w:rsidR="002A1E6D" w:rsidRDefault="00000000">
      <w:pPr>
        <w:pStyle w:val="a3"/>
        <w:spacing w:before="3"/>
        <w:ind w:left="656"/>
        <w:rPr>
          <w:rFonts w:hint="eastAsia"/>
        </w:rPr>
      </w:pPr>
      <w:r>
        <w:rPr>
          <w:spacing w:val="-3"/>
        </w:rPr>
        <w:t>行政机关未陈述意见或者未提供相关证明材料的，不能阻止人民法院对规范性文件进行审查。</w:t>
      </w:r>
    </w:p>
    <w:p w14:paraId="5E29C77C" w14:textId="77777777" w:rsidR="002A1E6D" w:rsidRDefault="00000000">
      <w:pPr>
        <w:pStyle w:val="a4"/>
        <w:numPr>
          <w:ilvl w:val="0"/>
          <w:numId w:val="31"/>
        </w:numPr>
        <w:tabs>
          <w:tab w:val="left" w:pos="822"/>
        </w:tabs>
        <w:spacing w:before="104"/>
        <w:rPr>
          <w:rFonts w:hint="eastAsia"/>
          <w:b/>
          <w:sz w:val="21"/>
        </w:rPr>
      </w:pPr>
      <w:r>
        <w:rPr>
          <w:b/>
          <w:color w:val="000000"/>
          <w:spacing w:val="-2"/>
          <w:sz w:val="21"/>
          <w:shd w:val="clear" w:color="auto" w:fill="FDFDBE"/>
        </w:rPr>
        <w:t>审查标</w:t>
      </w:r>
      <w:r>
        <w:rPr>
          <w:b/>
          <w:color w:val="000000"/>
          <w:spacing w:val="-10"/>
          <w:sz w:val="21"/>
          <w:shd w:val="clear" w:color="auto" w:fill="FDFDBE"/>
        </w:rPr>
        <w:t>准</w:t>
      </w:r>
    </w:p>
    <w:p w14:paraId="03D6D05E" w14:textId="77777777" w:rsidR="002A1E6D" w:rsidRDefault="00000000">
      <w:pPr>
        <w:spacing w:before="63"/>
        <w:ind w:left="656"/>
        <w:rPr>
          <w:rFonts w:hint="eastAsia"/>
          <w:b/>
          <w:sz w:val="21"/>
        </w:rPr>
      </w:pPr>
      <w:r>
        <w:rPr>
          <w:b/>
          <w:spacing w:val="-4"/>
          <w:sz w:val="21"/>
        </w:rPr>
        <w:t>有下列情形之一的，属于行政诉讼法第六十四条规定的“</w:t>
      </w:r>
      <w:r>
        <w:rPr>
          <w:b/>
          <w:color w:val="FF0000"/>
          <w:spacing w:val="-4"/>
          <w:sz w:val="21"/>
        </w:rPr>
        <w:t>规范性文件不合法</w:t>
      </w:r>
      <w:r>
        <w:rPr>
          <w:b/>
          <w:spacing w:val="-5"/>
          <w:sz w:val="21"/>
        </w:rPr>
        <w:t>”：</w:t>
      </w:r>
    </w:p>
    <w:p w14:paraId="63046456" w14:textId="77777777" w:rsidR="002A1E6D" w:rsidRDefault="00000000">
      <w:pPr>
        <w:pStyle w:val="a3"/>
        <w:spacing w:before="3"/>
        <w:ind w:left="1195"/>
        <w:rPr>
          <w:rFonts w:hint="eastAsia"/>
        </w:rPr>
      </w:pPr>
      <w:r>
        <w:rPr>
          <w:spacing w:val="-3"/>
        </w:rPr>
        <w:t>①超越制定机关的法定职权或者超越法律、法规、规章的授权范围的；【法律保留原则】</w:t>
      </w:r>
    </w:p>
    <w:p w14:paraId="3A8A2E4E" w14:textId="77777777" w:rsidR="002A1E6D" w:rsidRDefault="00000000">
      <w:pPr>
        <w:pStyle w:val="a3"/>
        <w:spacing w:before="4"/>
        <w:ind w:left="1195"/>
        <w:rPr>
          <w:rFonts w:hint="eastAsia"/>
        </w:rPr>
      </w:pPr>
      <w:r>
        <w:rPr>
          <w:spacing w:val="-3"/>
        </w:rPr>
        <w:t>②与法律、法规、规章等上位法的规定相抵触的；【法律优先原则】</w:t>
      </w:r>
    </w:p>
    <w:p w14:paraId="621F31DD" w14:textId="77777777" w:rsidR="002A1E6D" w:rsidRDefault="00000000">
      <w:pPr>
        <w:pStyle w:val="a3"/>
        <w:spacing w:before="3" w:line="244" w:lineRule="auto"/>
        <w:ind w:left="1195" w:right="123"/>
        <w:rPr>
          <w:rFonts w:hint="eastAsia"/>
        </w:rPr>
      </w:pPr>
      <w:r>
        <w:rPr>
          <w:spacing w:val="-2"/>
        </w:rPr>
        <w:t>③没有法律、法规、规章依据，违法增加公民、法人和其他组织义务或者减损公民、法人和其他组织合法权益的；【法律保留原则】</w:t>
      </w:r>
    </w:p>
    <w:p w14:paraId="61C8C8B8" w14:textId="77777777" w:rsidR="002A1E6D" w:rsidRDefault="00000000">
      <w:pPr>
        <w:pStyle w:val="a3"/>
        <w:spacing w:line="266" w:lineRule="exact"/>
        <w:ind w:left="1195"/>
        <w:rPr>
          <w:rFonts w:hint="eastAsia"/>
        </w:rPr>
      </w:pPr>
      <w:r>
        <w:rPr>
          <w:spacing w:val="-3"/>
        </w:rPr>
        <w:t>④未履行法定批准程序、公开发布程序，严重违反制定程序的；【法律优先原则】</w:t>
      </w:r>
    </w:p>
    <w:p w14:paraId="6EC92816" w14:textId="77777777" w:rsidR="002A1E6D" w:rsidRDefault="00000000">
      <w:pPr>
        <w:pStyle w:val="a3"/>
        <w:spacing w:before="3"/>
        <w:ind w:left="1195"/>
        <w:rPr>
          <w:rFonts w:hint="eastAsia"/>
        </w:rPr>
      </w:pPr>
      <w:r>
        <w:rPr>
          <w:spacing w:val="-3"/>
        </w:rPr>
        <w:t>⑤其他违反法律、法规以及规章规定的情形。</w:t>
      </w:r>
    </w:p>
    <w:p w14:paraId="3613CDC0" w14:textId="77777777" w:rsidR="002A1E6D" w:rsidRDefault="00000000">
      <w:pPr>
        <w:pStyle w:val="a3"/>
        <w:spacing w:before="4"/>
        <w:ind w:left="656"/>
        <w:rPr>
          <w:rFonts w:hint="eastAsia"/>
        </w:rPr>
      </w:pPr>
      <w:r>
        <w:rPr>
          <w:spacing w:val="-2"/>
        </w:rPr>
        <w:t>【</w:t>
      </w:r>
      <w:r>
        <w:rPr>
          <w:rFonts w:ascii="Calibri" w:eastAsia="Calibri"/>
          <w:spacing w:val="-2"/>
        </w:rPr>
        <w:t>1</w:t>
      </w:r>
      <w:r>
        <w:rPr>
          <w:spacing w:val="-2"/>
        </w:rPr>
        <w:t>、</w:t>
      </w:r>
      <w:r>
        <w:rPr>
          <w:rFonts w:ascii="Calibri" w:eastAsia="Calibri"/>
          <w:spacing w:val="-2"/>
        </w:rPr>
        <w:t>3</w:t>
      </w:r>
      <w:r>
        <w:rPr>
          <w:spacing w:val="-2"/>
        </w:rPr>
        <w:t>是法律保留原则的要求，</w:t>
      </w:r>
      <w:r>
        <w:rPr>
          <w:rFonts w:ascii="Calibri" w:eastAsia="Calibri"/>
          <w:spacing w:val="-2"/>
        </w:rPr>
        <w:t>2</w:t>
      </w:r>
      <w:r>
        <w:rPr>
          <w:spacing w:val="-2"/>
        </w:rPr>
        <w:t>是法律优先原则，</w:t>
      </w:r>
      <w:r>
        <w:rPr>
          <w:rFonts w:ascii="Calibri" w:eastAsia="Calibri"/>
          <w:spacing w:val="-2"/>
        </w:rPr>
        <w:t>4</w:t>
      </w:r>
      <w:r>
        <w:rPr>
          <w:spacing w:val="-3"/>
        </w:rPr>
        <w:t>是法律优先原则但是不是针对内容。】</w:t>
      </w:r>
    </w:p>
    <w:p w14:paraId="30C91F09" w14:textId="77777777" w:rsidR="002A1E6D" w:rsidRDefault="00000000">
      <w:pPr>
        <w:spacing w:before="3" w:line="242" w:lineRule="auto"/>
        <w:ind w:left="656" w:right="222"/>
        <w:rPr>
          <w:rFonts w:hint="eastAsia"/>
          <w:sz w:val="21"/>
        </w:rPr>
      </w:pPr>
      <w:r>
        <w:rPr>
          <w:spacing w:val="-2"/>
          <w:sz w:val="21"/>
        </w:rPr>
        <w:t>【传统理论理解，司法对政策的干预是有限的，法律没有规定的就是行政机关自由操作的空间。但是实际发展中行政滞后于社会的发展，行政机关变化速度也很快，立法机关的反应速度更慢一些。最早是由行政机关作出反应，行政机关在没有上位法依据的时候作出反应只能依靠规范性文件。有的规范性文件制定出来就是没有明确的上位法依据，上位法没有想过这些事情或者上位法只是原则性的规定，这时候被监管方认为行政机关没有上位法进行监管，法院应当怎么审查？没有上位法或者只有几个原则的时候，应当怎么判断合法性？</w:t>
      </w:r>
      <w:r>
        <w:rPr>
          <w:b/>
          <w:spacing w:val="-2"/>
          <w:sz w:val="21"/>
          <w:u w:val="single"/>
        </w:rPr>
        <w:t>实际上没办法判断狭义的合法性，含有很大的主观解释空间。</w:t>
      </w:r>
      <w:r>
        <w:rPr>
          <w:rFonts w:ascii="Calibri" w:eastAsia="Calibri"/>
          <w:spacing w:val="-2"/>
          <w:sz w:val="21"/>
        </w:rPr>
        <w:t>Eg</w:t>
      </w:r>
      <w:r>
        <w:rPr>
          <w:spacing w:val="-2"/>
          <w:sz w:val="21"/>
        </w:rPr>
        <w:t>上位法说要保护环境，环境部门说要降低企业中的铅含量，企业的成本大大提高，就和环保部门之间产生争议。带有很强价值判断的因素。</w:t>
      </w:r>
      <w:r>
        <w:rPr>
          <w:b/>
          <w:spacing w:val="-2"/>
          <w:sz w:val="21"/>
        </w:rPr>
        <w:t>法院在根本上还是不能介入政策问题的判断</w:t>
      </w:r>
      <w:r>
        <w:rPr>
          <w:spacing w:val="-2"/>
          <w:sz w:val="21"/>
        </w:rPr>
        <w:t>，但是法院可以考虑行政机关在作出政策选择的时候是不是充分考虑了各个方面的因素，行政机关作出决策是不是存在恣意任性，</w:t>
      </w:r>
      <w:r>
        <w:rPr>
          <w:b/>
          <w:spacing w:val="-2"/>
          <w:sz w:val="21"/>
        </w:rPr>
        <w:t>这实际上和对裁量行为的审查是类似的，</w:t>
      </w:r>
      <w:r>
        <w:rPr>
          <w:b/>
          <w:color w:val="FF0000"/>
          <w:spacing w:val="-2"/>
          <w:sz w:val="21"/>
          <w:u w:val="single" w:color="FF0000"/>
        </w:rPr>
        <w:t>只要没有达到严重不合理的程度，就应该接受行政机关的选择，因为这是你的政策判断权。</w:t>
      </w:r>
      <w:r>
        <w:rPr>
          <w:b/>
          <w:spacing w:val="-2"/>
          <w:sz w:val="21"/>
        </w:rPr>
        <w:t>但是如果你在制定相关政策文件的时候考虑因素不足，存在滥用职权的嫌疑，或者标准的选择上明显不合</w:t>
      </w:r>
      <w:r>
        <w:rPr>
          <w:b/>
          <w:spacing w:val="40"/>
          <w:sz w:val="21"/>
        </w:rPr>
        <w:t xml:space="preserve"> </w:t>
      </w:r>
      <w:r>
        <w:rPr>
          <w:b/>
          <w:spacing w:val="-2"/>
          <w:sz w:val="21"/>
        </w:rPr>
        <w:t>理，就可以认为规范性文件不合法。</w:t>
      </w:r>
      <w:r>
        <w:rPr>
          <w:spacing w:val="-2"/>
          <w:sz w:val="21"/>
        </w:rPr>
        <w:t>】</w:t>
      </w:r>
    </w:p>
    <w:p w14:paraId="2EB85F68" w14:textId="77777777" w:rsidR="002A1E6D" w:rsidRDefault="00000000">
      <w:pPr>
        <w:spacing w:before="9" w:line="242" w:lineRule="auto"/>
        <w:ind w:left="656" w:right="226"/>
        <w:jc w:val="both"/>
        <w:rPr>
          <w:rFonts w:hint="eastAsia"/>
          <w:sz w:val="21"/>
        </w:rPr>
      </w:pPr>
      <w:r>
        <w:rPr>
          <w:spacing w:val="-2"/>
          <w:sz w:val="21"/>
        </w:rPr>
        <w:t>【所以援用对具体行政行为的审查框架，一般来说对规范性文件也是做合法性的判断，</w:t>
      </w:r>
      <w:r>
        <w:rPr>
          <w:b/>
          <w:spacing w:val="-2"/>
          <w:sz w:val="21"/>
          <w:u w:val="single"/>
        </w:rPr>
        <w:t>但是不是绝对不能</w:t>
      </w:r>
      <w:r>
        <w:rPr>
          <w:b/>
          <w:spacing w:val="40"/>
          <w:sz w:val="21"/>
          <w:u w:val="single"/>
        </w:rPr>
        <w:t xml:space="preserve"> </w:t>
      </w:r>
      <w:r>
        <w:rPr>
          <w:b/>
          <w:spacing w:val="-2"/>
          <w:sz w:val="21"/>
          <w:u w:val="single"/>
        </w:rPr>
        <w:t>考虑合理性问题，考虑合理性问题主要存在于严重不合理的情况，或者考虑过程审查方法，要素是不是都考虑到了。</w:t>
      </w:r>
      <w:r>
        <w:rPr>
          <w:spacing w:val="-2"/>
          <w:sz w:val="21"/>
        </w:rPr>
        <w:t>划定司法权和行政权的边界是需要进一步需要解决的理论问题。】</w:t>
      </w:r>
    </w:p>
    <w:p w14:paraId="7230E907" w14:textId="77777777" w:rsidR="002A1E6D" w:rsidRDefault="00000000">
      <w:pPr>
        <w:pStyle w:val="a3"/>
        <w:spacing w:before="2"/>
        <w:ind w:left="656"/>
        <w:rPr>
          <w:rFonts w:hint="eastAsia"/>
        </w:rPr>
      </w:pPr>
      <w:r>
        <w:rPr>
          <w:spacing w:val="-3"/>
        </w:rPr>
        <w:t>审查完了之后不是一般的判决。</w:t>
      </w:r>
    </w:p>
    <w:p w14:paraId="59689FFC" w14:textId="77777777" w:rsidR="002A1E6D" w:rsidRDefault="00000000">
      <w:pPr>
        <w:pStyle w:val="a4"/>
        <w:numPr>
          <w:ilvl w:val="0"/>
          <w:numId w:val="31"/>
        </w:numPr>
        <w:tabs>
          <w:tab w:val="left" w:pos="822"/>
        </w:tabs>
        <w:spacing w:before="104"/>
        <w:rPr>
          <w:rFonts w:hint="eastAsia"/>
          <w:b/>
          <w:sz w:val="21"/>
        </w:rPr>
      </w:pPr>
      <w:r>
        <w:rPr>
          <w:b/>
          <w:color w:val="000000"/>
          <w:spacing w:val="-2"/>
          <w:sz w:val="21"/>
          <w:shd w:val="clear" w:color="auto" w:fill="FDFDBE"/>
        </w:rPr>
        <w:t>审查后</w:t>
      </w:r>
      <w:r>
        <w:rPr>
          <w:b/>
          <w:color w:val="000000"/>
          <w:spacing w:val="-10"/>
          <w:sz w:val="21"/>
          <w:shd w:val="clear" w:color="auto" w:fill="FDFDBE"/>
        </w:rPr>
        <w:t>果</w:t>
      </w:r>
    </w:p>
    <w:p w14:paraId="1DCE7CDC" w14:textId="77777777" w:rsidR="002A1E6D" w:rsidRDefault="00000000">
      <w:pPr>
        <w:spacing w:before="63" w:line="242" w:lineRule="auto"/>
        <w:ind w:left="656" w:right="226"/>
        <w:jc w:val="both"/>
        <w:rPr>
          <w:rFonts w:hint="eastAsia"/>
          <w:sz w:val="21"/>
        </w:rPr>
      </w:pPr>
      <w:r>
        <w:rPr>
          <w:spacing w:val="-2"/>
          <w:sz w:val="21"/>
        </w:rPr>
        <w:t>人民法院经审查认为行政行为所依据的规范性文件合法的，</w:t>
      </w:r>
      <w:r>
        <w:rPr>
          <w:b/>
          <w:spacing w:val="-2"/>
          <w:sz w:val="21"/>
        </w:rPr>
        <w:t>应当作为认定行政行为合法的依据</w:t>
      </w:r>
      <w:r>
        <w:rPr>
          <w:spacing w:val="-2"/>
          <w:sz w:val="21"/>
        </w:rPr>
        <w:t>；经审查认为规范性文件</w:t>
      </w:r>
      <w:r>
        <w:rPr>
          <w:b/>
          <w:color w:val="FF0000"/>
          <w:spacing w:val="-2"/>
          <w:sz w:val="21"/>
        </w:rPr>
        <w:t>不合法的</w:t>
      </w:r>
      <w:r>
        <w:rPr>
          <w:spacing w:val="-2"/>
          <w:sz w:val="21"/>
        </w:rPr>
        <w:t>，</w:t>
      </w:r>
      <w:r>
        <w:rPr>
          <w:b/>
          <w:spacing w:val="-2"/>
          <w:sz w:val="21"/>
          <w:u w:val="single"/>
        </w:rPr>
        <w:t>不作为人民法院认定行政行为合法的依据，并在裁判理由中予以阐明</w:t>
      </w:r>
      <w:r>
        <w:rPr>
          <w:b/>
          <w:spacing w:val="-2"/>
          <w:sz w:val="21"/>
        </w:rPr>
        <w:t>【最终还是要落脚到具体行政行为上去，法院不可以直接把规范性文件废除，没有发布政策的权力也没有废止政策的权力，是宪法规定的】</w:t>
      </w:r>
      <w:r>
        <w:rPr>
          <w:spacing w:val="-2"/>
          <w:sz w:val="21"/>
        </w:rPr>
        <w:t>。</w:t>
      </w:r>
    </w:p>
    <w:p w14:paraId="1598D67F" w14:textId="77777777" w:rsidR="002A1E6D" w:rsidRDefault="002A1E6D">
      <w:pPr>
        <w:spacing w:line="242" w:lineRule="auto"/>
        <w:jc w:val="both"/>
        <w:rPr>
          <w:rFonts w:hint="eastAsia"/>
          <w:sz w:val="21"/>
        </w:rPr>
        <w:sectPr w:rsidR="002A1E6D">
          <w:pgSz w:w="11910" w:h="16850"/>
          <w:pgMar w:top="660" w:right="20" w:bottom="220" w:left="1320" w:header="0" w:footer="38" w:gutter="0"/>
          <w:cols w:space="720"/>
        </w:sectPr>
      </w:pPr>
    </w:p>
    <w:p w14:paraId="2369800F" w14:textId="77777777" w:rsidR="002A1E6D" w:rsidRDefault="00000000">
      <w:pPr>
        <w:spacing w:before="49" w:line="242" w:lineRule="auto"/>
        <w:ind w:left="656" w:right="226"/>
        <w:jc w:val="both"/>
        <w:rPr>
          <w:rFonts w:hint="eastAsia"/>
          <w:sz w:val="21"/>
        </w:rPr>
      </w:pPr>
      <w:r>
        <w:rPr>
          <w:spacing w:val="-2"/>
          <w:sz w:val="21"/>
        </w:rPr>
        <w:lastRenderedPageBreak/>
        <w:t>作出生效裁判的人民法院</w:t>
      </w:r>
      <w:r>
        <w:rPr>
          <w:b/>
          <w:spacing w:val="-2"/>
          <w:sz w:val="21"/>
        </w:rPr>
        <w:t>应当</w:t>
      </w:r>
      <w:r>
        <w:rPr>
          <w:b/>
          <w:spacing w:val="-2"/>
          <w:sz w:val="21"/>
          <w:u w:val="single" w:color="FF0000"/>
        </w:rPr>
        <w:t>向规范性文件的制定机关提出处理建议</w:t>
      </w:r>
      <w:r>
        <w:rPr>
          <w:b/>
          <w:spacing w:val="-2"/>
          <w:sz w:val="21"/>
        </w:rPr>
        <w:t>，【一般都会改，法院不能自己做对规范性文件效力产生影响的事情。但是如果是高级的法院，事实上规范性文件的效力已经没有了。事实上以后在到法院去都会认为不合法。从这个角度讲，法院的判决会产生影响规范性文件实效的效力，但是应然上影响规范性文件效力的要靠行政机关和监察机关】并可以抄送制定机关的同级人民政府、上一级行政机关、监察机关以及规范性文件的备案机关</w:t>
      </w:r>
      <w:r>
        <w:rPr>
          <w:spacing w:val="-2"/>
          <w:sz w:val="21"/>
        </w:rPr>
        <w:t>。</w:t>
      </w:r>
    </w:p>
    <w:p w14:paraId="21628296" w14:textId="77777777" w:rsidR="002A1E6D" w:rsidRDefault="00000000">
      <w:pPr>
        <w:pStyle w:val="a3"/>
        <w:spacing w:before="2" w:line="242" w:lineRule="auto"/>
        <w:ind w:left="656" w:right="293"/>
        <w:rPr>
          <w:rFonts w:hint="eastAsia"/>
        </w:rPr>
      </w:pPr>
      <w:r>
        <w:rPr>
          <w:rFonts w:ascii="Segoe UI Symbol" w:eastAsia="Segoe UI Symbol" w:hAnsi="Segoe UI Symbol" w:cs="Segoe UI Symbol"/>
          <w:spacing w:val="-2"/>
        </w:rPr>
        <w:t>⭐</w:t>
      </w:r>
      <w:r>
        <w:rPr>
          <w:spacing w:val="-2"/>
        </w:rPr>
        <w:t>规范性文件不合法的，人民法院可以在裁判生效之日起三个月内，向规范性文件制定机关提出修改或者废止该规范性文件的</w:t>
      </w:r>
      <w:r>
        <w:rPr>
          <w:b/>
          <w:bCs/>
          <w:spacing w:val="-2"/>
        </w:rPr>
        <w:t>司法建议</w:t>
      </w:r>
      <w:r>
        <w:rPr>
          <w:spacing w:val="-2"/>
        </w:rPr>
        <w:t>。</w:t>
      </w:r>
    </w:p>
    <w:p w14:paraId="5B3884BD" w14:textId="77777777" w:rsidR="002A1E6D" w:rsidRDefault="00000000">
      <w:pPr>
        <w:pStyle w:val="a3"/>
        <w:spacing w:line="242" w:lineRule="auto"/>
        <w:ind w:left="656" w:right="292"/>
        <w:rPr>
          <w:rFonts w:hint="eastAsia"/>
        </w:rPr>
      </w:pPr>
      <w:r>
        <w:rPr>
          <w:rFonts w:ascii="Segoe UI Symbol" w:eastAsia="Segoe UI Symbol" w:hAnsi="Segoe UI Symbol" w:cs="Segoe UI Symbol"/>
          <w:spacing w:val="-2"/>
        </w:rPr>
        <w:t>⭐</w:t>
      </w:r>
      <w:r>
        <w:rPr>
          <w:spacing w:val="-2"/>
        </w:rPr>
        <w:t>规范性文件由多个部门联合制定的，人民法院可以向该规范性文件的主办机关或者共同上一级行政机关发送司法建议。</w:t>
      </w:r>
    </w:p>
    <w:p w14:paraId="2249351B" w14:textId="77777777" w:rsidR="002A1E6D" w:rsidRDefault="00000000">
      <w:pPr>
        <w:spacing w:line="242" w:lineRule="auto"/>
        <w:ind w:left="656" w:right="283"/>
        <w:rPr>
          <w:rFonts w:hint="eastAsia"/>
          <w:sz w:val="21"/>
          <w:szCs w:val="21"/>
        </w:rPr>
      </w:pPr>
      <w:r>
        <w:rPr>
          <w:rFonts w:ascii="Segoe UI Symbol" w:eastAsia="Segoe UI Symbol" w:hAnsi="Segoe UI Symbol" w:cs="Segoe UI Symbol"/>
          <w:spacing w:val="-2"/>
          <w:sz w:val="21"/>
          <w:szCs w:val="21"/>
        </w:rPr>
        <w:t>⭐</w:t>
      </w:r>
      <w:r>
        <w:rPr>
          <w:spacing w:val="-2"/>
          <w:sz w:val="21"/>
          <w:szCs w:val="21"/>
        </w:rPr>
        <w:t>接收司法建议的行政机关应当在收到司法建议之日起</w:t>
      </w:r>
      <w:r>
        <w:rPr>
          <w:b/>
          <w:bCs/>
          <w:spacing w:val="-2"/>
          <w:sz w:val="21"/>
          <w:szCs w:val="21"/>
        </w:rPr>
        <w:t>六十日</w:t>
      </w:r>
      <w:r>
        <w:rPr>
          <w:spacing w:val="-2"/>
          <w:sz w:val="21"/>
          <w:szCs w:val="21"/>
        </w:rPr>
        <w:t>内予</w:t>
      </w:r>
      <w:r>
        <w:rPr>
          <w:b/>
          <w:bCs/>
          <w:spacing w:val="-2"/>
          <w:sz w:val="21"/>
          <w:szCs w:val="21"/>
        </w:rPr>
        <w:t>以书面答复</w:t>
      </w:r>
      <w:r>
        <w:rPr>
          <w:spacing w:val="-2"/>
          <w:sz w:val="21"/>
          <w:szCs w:val="21"/>
        </w:rPr>
        <w:t>。情况紧急的，人民法院可以</w:t>
      </w:r>
      <w:r>
        <w:rPr>
          <w:b/>
          <w:bCs/>
          <w:spacing w:val="-2"/>
          <w:sz w:val="21"/>
          <w:szCs w:val="21"/>
        </w:rPr>
        <w:t>建议制定机关或者其上一级行政机关立即停止执行</w:t>
      </w:r>
      <w:r>
        <w:rPr>
          <w:spacing w:val="-2"/>
          <w:sz w:val="21"/>
          <w:szCs w:val="21"/>
        </w:rPr>
        <w:t>该规范性文件。</w:t>
      </w:r>
    </w:p>
    <w:p w14:paraId="6D871C9B" w14:textId="77777777" w:rsidR="002A1E6D" w:rsidRDefault="00000000">
      <w:pPr>
        <w:pStyle w:val="a3"/>
        <w:spacing w:line="242" w:lineRule="auto"/>
        <w:ind w:left="656" w:right="500"/>
        <w:rPr>
          <w:rFonts w:hint="eastAsia"/>
        </w:rPr>
      </w:pPr>
      <w:r>
        <w:rPr>
          <w:rFonts w:ascii="Segoe UI Symbol" w:eastAsia="Segoe UI Symbol" w:hAnsi="Segoe UI Symbol" w:cs="Segoe UI Symbol"/>
          <w:spacing w:val="-2"/>
        </w:rPr>
        <w:t>⭐</w:t>
      </w:r>
      <w:r>
        <w:rPr>
          <w:spacing w:val="-2"/>
        </w:rPr>
        <w:t>人民法院认为规范性文件不合法的，应当在裁判生效后报送上一级人民法院进行备案。涉及国务院部门、省级行政机关制定的规范性文件，司法建议还应当分别层报最高人民法院、高级人民法院备案。</w:t>
      </w:r>
    </w:p>
    <w:p w14:paraId="7361514E" w14:textId="77777777" w:rsidR="002A1E6D" w:rsidRDefault="002A1E6D">
      <w:pPr>
        <w:pStyle w:val="a3"/>
        <w:spacing w:before="2"/>
        <w:ind w:left="0"/>
        <w:rPr>
          <w:rFonts w:hint="eastAsia"/>
          <w:sz w:val="13"/>
        </w:rPr>
      </w:pPr>
    </w:p>
    <w:p w14:paraId="777905DC" w14:textId="77777777" w:rsidR="002A1E6D" w:rsidRDefault="00000000">
      <w:pPr>
        <w:spacing w:before="71"/>
        <w:ind w:left="117"/>
        <w:rPr>
          <w:rFonts w:hint="eastAsia"/>
          <w:b/>
          <w:sz w:val="21"/>
        </w:rPr>
      </w:pPr>
      <w:r>
        <w:rPr>
          <w:b/>
          <w:color w:val="000000"/>
          <w:spacing w:val="-4"/>
          <w:sz w:val="21"/>
          <w:shd w:val="clear" w:color="auto" w:fill="D6E2BB"/>
        </w:rPr>
        <w:t>（二）行政附带民事</w:t>
      </w:r>
      <w:r>
        <w:rPr>
          <w:b/>
          <w:color w:val="000000"/>
          <w:spacing w:val="-7"/>
          <w:sz w:val="21"/>
          <w:shd w:val="clear" w:color="auto" w:fill="D6E2BB"/>
        </w:rPr>
        <w:t>诉讼</w:t>
      </w:r>
    </w:p>
    <w:p w14:paraId="78E2B1BE" w14:textId="77777777" w:rsidR="002A1E6D" w:rsidRDefault="00000000">
      <w:pPr>
        <w:pStyle w:val="a3"/>
        <w:spacing w:before="159"/>
        <w:ind w:left="656"/>
        <w:rPr>
          <w:rFonts w:hint="eastAsia"/>
        </w:rPr>
      </w:pPr>
      <w:r>
        <w:rPr>
          <w:spacing w:val="-2"/>
        </w:rPr>
        <w:t>【两个诉还是</w:t>
      </w:r>
      <w:r>
        <w:rPr>
          <w:spacing w:val="-2"/>
          <w:u w:val="single" w:color="FF0000"/>
        </w:rPr>
        <w:t>两个诉</w:t>
      </w:r>
      <w:r>
        <w:rPr>
          <w:spacing w:val="-2"/>
        </w:rPr>
        <w:t>，是物理意义上的合并，</w:t>
      </w:r>
      <w:r>
        <w:rPr>
          <w:spacing w:val="-2"/>
          <w:u w:val="single" w:color="FF0000"/>
        </w:rPr>
        <w:t>是两个诉讼标的</w:t>
      </w:r>
      <w:r>
        <w:rPr>
          <w:spacing w:val="-4"/>
        </w:rPr>
        <w:t>，范围是有限的】</w:t>
      </w:r>
    </w:p>
    <w:p w14:paraId="2BC9CAB9" w14:textId="77777777" w:rsidR="002A1E6D" w:rsidRDefault="00000000">
      <w:pPr>
        <w:pStyle w:val="a4"/>
        <w:numPr>
          <w:ilvl w:val="0"/>
          <w:numId w:val="30"/>
        </w:numPr>
        <w:tabs>
          <w:tab w:val="left" w:pos="822"/>
        </w:tabs>
        <w:spacing w:before="103"/>
        <w:rPr>
          <w:rFonts w:hint="eastAsia"/>
          <w:b/>
          <w:sz w:val="21"/>
        </w:rPr>
      </w:pPr>
      <w:r>
        <w:rPr>
          <w:b/>
          <w:color w:val="000000"/>
          <w:spacing w:val="-2"/>
          <w:sz w:val="21"/>
          <w:shd w:val="clear" w:color="auto" w:fill="FDFDBE"/>
        </w:rPr>
        <w:t>范</w:t>
      </w:r>
      <w:r>
        <w:rPr>
          <w:b/>
          <w:color w:val="000000"/>
          <w:spacing w:val="-10"/>
          <w:sz w:val="21"/>
          <w:shd w:val="clear" w:color="auto" w:fill="FDFDBE"/>
        </w:rPr>
        <w:t>围</w:t>
      </w:r>
    </w:p>
    <w:p w14:paraId="7772E90E" w14:textId="77777777" w:rsidR="002A1E6D" w:rsidRDefault="00000000">
      <w:pPr>
        <w:spacing w:before="64" w:line="242" w:lineRule="auto"/>
        <w:ind w:left="656" w:right="230"/>
        <w:rPr>
          <w:rFonts w:hint="eastAsia"/>
          <w:sz w:val="21"/>
        </w:rPr>
      </w:pPr>
      <w:r>
        <w:rPr>
          <w:spacing w:val="-2"/>
          <w:sz w:val="21"/>
        </w:rPr>
        <w:t>在涉及行政</w:t>
      </w:r>
      <w:r>
        <w:rPr>
          <w:b/>
          <w:spacing w:val="-2"/>
          <w:sz w:val="21"/>
        </w:rPr>
        <w:t>许可、登记、征收、征用和行政机关对民事争议所作的裁决【范围，总结得到的经常会遇到民事问题的行政行为】</w:t>
      </w:r>
      <w:r>
        <w:rPr>
          <w:spacing w:val="-2"/>
          <w:sz w:val="21"/>
        </w:rPr>
        <w:t>的行政诉讼中，当事人申请一并解决相关民事争议的，人民法院可以</w:t>
      </w:r>
      <w:r>
        <w:rPr>
          <w:color w:val="000000"/>
          <w:spacing w:val="-2"/>
          <w:sz w:val="21"/>
          <w:shd w:val="clear" w:color="auto" w:fill="F7ECEC"/>
        </w:rPr>
        <w:t>一并审理</w:t>
      </w:r>
      <w:r>
        <w:rPr>
          <w:color w:val="000000"/>
          <w:spacing w:val="-2"/>
          <w:sz w:val="21"/>
        </w:rPr>
        <w:t>。</w:t>
      </w:r>
    </w:p>
    <w:p w14:paraId="0E63B3BA" w14:textId="77777777" w:rsidR="002A1E6D" w:rsidRDefault="00000000">
      <w:pPr>
        <w:pStyle w:val="a3"/>
        <w:spacing w:before="1"/>
        <w:ind w:left="134" w:right="2463"/>
        <w:jc w:val="center"/>
        <w:rPr>
          <w:rFonts w:hint="eastAsia"/>
        </w:rPr>
      </w:pPr>
      <w:r>
        <w:rPr>
          <w:spacing w:val="-3"/>
        </w:rPr>
        <w:t>【可能行政争议为基础，可能民事争议为基础，也可能仅是一般牵连关系】</w:t>
      </w:r>
    </w:p>
    <w:p w14:paraId="21F2A0F1" w14:textId="77777777" w:rsidR="002A1E6D" w:rsidRDefault="00000000">
      <w:pPr>
        <w:pStyle w:val="a3"/>
        <w:spacing w:before="3"/>
        <w:ind w:left="134" w:right="2432"/>
        <w:jc w:val="center"/>
        <w:rPr>
          <w:rFonts w:hint="eastAsia"/>
        </w:rPr>
      </w:pPr>
      <w:r>
        <w:rPr>
          <w:rFonts w:ascii="Calibri" w:eastAsia="Calibri"/>
          <w:spacing w:val="-2"/>
        </w:rPr>
        <w:t>Eg</w:t>
      </w:r>
      <w:r>
        <w:rPr>
          <w:spacing w:val="-3"/>
        </w:rPr>
        <w:t>建筑许可证影响邻居的相邻权，邻居起诉许可证和侵犯相邻权</w:t>
      </w:r>
    </w:p>
    <w:p w14:paraId="74150421" w14:textId="77777777" w:rsidR="002A1E6D" w:rsidRDefault="00000000">
      <w:pPr>
        <w:pStyle w:val="a3"/>
        <w:spacing w:before="4" w:line="242" w:lineRule="auto"/>
        <w:ind w:left="1195" w:right="2372"/>
        <w:rPr>
          <w:rFonts w:hint="eastAsia"/>
        </w:rPr>
      </w:pPr>
      <w:r>
        <w:rPr>
          <w:rFonts w:ascii="Calibri" w:eastAsia="Calibri"/>
          <w:spacing w:val="-2"/>
        </w:rPr>
        <w:t>Eg</w:t>
      </w:r>
      <w:r>
        <w:rPr>
          <w:spacing w:val="-2"/>
        </w:rPr>
        <w:t>婚姻登记存在违背相对人意思的行为，要求返还财产撤销登记</w:t>
      </w:r>
      <w:r>
        <w:rPr>
          <w:rFonts w:ascii="Calibri" w:eastAsia="Calibri"/>
          <w:spacing w:val="-2"/>
        </w:rPr>
        <w:t>/</w:t>
      </w:r>
      <w:r>
        <w:rPr>
          <w:spacing w:val="-2"/>
        </w:rPr>
        <w:t xml:space="preserve">房地产返还 </w:t>
      </w:r>
      <w:r>
        <w:rPr>
          <w:rFonts w:ascii="Calibri" w:eastAsia="Calibri"/>
          <w:spacing w:val="-2"/>
        </w:rPr>
        <w:t>Eg</w:t>
      </w:r>
      <w:r>
        <w:rPr>
          <w:spacing w:val="-2"/>
        </w:rPr>
        <w:t>裁决行为本身就是对民事纠纷作出的</w:t>
      </w:r>
    </w:p>
    <w:p w14:paraId="654C6A3C" w14:textId="77777777" w:rsidR="002A1E6D" w:rsidRDefault="00000000">
      <w:pPr>
        <w:pStyle w:val="a3"/>
        <w:spacing w:before="1" w:line="244" w:lineRule="auto"/>
        <w:ind w:left="1195" w:right="123"/>
        <w:rPr>
          <w:rFonts w:hint="eastAsia"/>
        </w:rPr>
      </w:pPr>
      <w:r>
        <w:rPr>
          <w:color w:val="3E3E3E"/>
          <w:spacing w:val="-2"/>
        </w:rPr>
        <w:t>【征收征用】例：甲将房屋租给乙，后市政府决定对该房屋进行征收，乙冒充甲领取征收补偿款。甲得知后认为补偿数额太低，起诉市政府，同时对乙提起民事诉讼，要求返还补偿款。</w:t>
      </w:r>
    </w:p>
    <w:p w14:paraId="3F947090" w14:textId="77777777" w:rsidR="002A1E6D" w:rsidRDefault="00000000">
      <w:pPr>
        <w:spacing w:line="244" w:lineRule="auto"/>
        <w:ind w:left="656" w:right="171"/>
        <w:rPr>
          <w:rFonts w:hint="eastAsia"/>
          <w:sz w:val="21"/>
        </w:rPr>
      </w:pPr>
      <w:r>
        <w:rPr>
          <w:b/>
          <w:spacing w:val="-2"/>
          <w:sz w:val="21"/>
        </w:rPr>
        <w:t>原理</w:t>
      </w:r>
      <w:r>
        <w:rPr>
          <w:rFonts w:ascii="Calibri" w:eastAsia="Calibri"/>
          <w:b/>
          <w:spacing w:val="-2"/>
          <w:sz w:val="21"/>
        </w:rPr>
        <w:t>/</w:t>
      </w:r>
      <w:r>
        <w:rPr>
          <w:b/>
          <w:spacing w:val="-2"/>
          <w:sz w:val="21"/>
        </w:rPr>
        <w:t>好处</w:t>
      </w:r>
      <w:r>
        <w:rPr>
          <w:spacing w:val="-2"/>
          <w:sz w:val="21"/>
        </w:rPr>
        <w:t>：让诉讼变得更经济，减少讼累，但是在涉及行政行为的范围上有比较严格的限制，没有等字，</w:t>
      </w:r>
      <w:r>
        <w:rPr>
          <w:b/>
          <w:spacing w:val="-2"/>
          <w:sz w:val="21"/>
          <w:u w:val="single"/>
        </w:rPr>
        <w:t>其他行政行为如果与民事行为也有关联，就不能提起附带民事诉讼</w:t>
      </w:r>
      <w:r>
        <w:rPr>
          <w:rFonts w:ascii="Calibri" w:eastAsia="Calibri"/>
          <w:spacing w:val="-2"/>
          <w:sz w:val="21"/>
        </w:rPr>
        <w:t>eg</w:t>
      </w:r>
      <w:r>
        <w:rPr>
          <w:spacing w:val="-2"/>
          <w:sz w:val="21"/>
        </w:rPr>
        <w:t>行政处罚</w:t>
      </w:r>
    </w:p>
    <w:p w14:paraId="3CAF2C50" w14:textId="77777777" w:rsidR="002A1E6D" w:rsidRDefault="00000000">
      <w:pPr>
        <w:pStyle w:val="a3"/>
        <w:spacing w:line="265" w:lineRule="exact"/>
        <w:ind w:left="1195"/>
        <w:rPr>
          <w:rFonts w:hint="eastAsia"/>
        </w:rPr>
      </w:pPr>
      <w:r>
        <w:rPr>
          <w:spacing w:val="-2"/>
          <w:u w:val="single" w:color="FF0000"/>
        </w:rPr>
        <w:t>因为合起来会造成衔接上的问题</w:t>
      </w:r>
      <w:r>
        <w:rPr>
          <w:rFonts w:ascii="Calibri" w:eastAsia="Calibri"/>
          <w:spacing w:val="-2"/>
        </w:rPr>
        <w:t>eg</w:t>
      </w:r>
      <w:r>
        <w:rPr>
          <w:spacing w:val="-3"/>
        </w:rPr>
        <w:t>破坏民事诉讼的管辖，会影响民事诉讼的审理，所以要限制范围</w:t>
      </w:r>
    </w:p>
    <w:p w14:paraId="2743D766" w14:textId="77777777" w:rsidR="002A1E6D" w:rsidRDefault="00000000">
      <w:pPr>
        <w:spacing w:line="242" w:lineRule="auto"/>
        <w:ind w:left="656" w:right="266"/>
        <w:rPr>
          <w:rFonts w:hint="eastAsia"/>
          <w:b/>
          <w:sz w:val="21"/>
        </w:rPr>
      </w:pPr>
      <w:r>
        <w:rPr>
          <w:spacing w:val="-2"/>
          <w:sz w:val="21"/>
        </w:rPr>
        <w:t>【但是有一些情况联系很紧密有进行民事诉讼的必要】</w:t>
      </w:r>
      <w:r>
        <w:rPr>
          <w:rFonts w:ascii="Calibri" w:eastAsia="Calibri"/>
          <w:spacing w:val="-2"/>
          <w:sz w:val="21"/>
        </w:rPr>
        <w:t>eg</w:t>
      </w:r>
      <w:r>
        <w:rPr>
          <w:spacing w:val="-2"/>
          <w:sz w:val="21"/>
        </w:rPr>
        <w:t>被害人被打公安机关没有来，存在加害人的侵权和公安机关的不作为相结合造成了被害人的损害，这两者的责任应当怎么分配？如果提两个诉不利于审</w:t>
      </w:r>
      <w:r>
        <w:rPr>
          <w:spacing w:val="40"/>
          <w:sz w:val="21"/>
        </w:rPr>
        <w:t xml:space="preserve"> </w:t>
      </w:r>
      <w:r>
        <w:rPr>
          <w:spacing w:val="-2"/>
          <w:sz w:val="21"/>
        </w:rPr>
        <w:t>理，</w:t>
      </w:r>
      <w:r>
        <w:rPr>
          <w:b/>
          <w:spacing w:val="-2"/>
          <w:sz w:val="21"/>
        </w:rPr>
        <w:t>但是从目前的法条中难以解释出来，目前需要分开处理。</w:t>
      </w:r>
    </w:p>
    <w:p w14:paraId="70AB31D4" w14:textId="77777777" w:rsidR="002A1E6D" w:rsidRDefault="002A1E6D">
      <w:pPr>
        <w:pStyle w:val="a3"/>
        <w:spacing w:before="3"/>
        <w:ind w:left="0"/>
        <w:rPr>
          <w:rFonts w:hint="eastAsia"/>
          <w:b/>
          <w:sz w:val="29"/>
        </w:rPr>
      </w:pPr>
    </w:p>
    <w:p w14:paraId="72A380AF" w14:textId="77777777" w:rsidR="002A1E6D" w:rsidRDefault="00000000">
      <w:pPr>
        <w:pStyle w:val="a4"/>
        <w:numPr>
          <w:ilvl w:val="0"/>
          <w:numId w:val="30"/>
        </w:numPr>
        <w:tabs>
          <w:tab w:val="left" w:pos="822"/>
        </w:tabs>
        <w:rPr>
          <w:rFonts w:hint="eastAsia"/>
          <w:b/>
          <w:sz w:val="21"/>
        </w:rPr>
      </w:pPr>
      <w:r>
        <w:rPr>
          <w:b/>
          <w:color w:val="000000"/>
          <w:spacing w:val="-2"/>
          <w:sz w:val="21"/>
          <w:shd w:val="clear" w:color="auto" w:fill="FDFDBE"/>
        </w:rPr>
        <w:t>申请与受</w:t>
      </w:r>
      <w:r>
        <w:rPr>
          <w:b/>
          <w:color w:val="000000"/>
          <w:spacing w:val="-10"/>
          <w:sz w:val="21"/>
          <w:shd w:val="clear" w:color="auto" w:fill="FDFDBE"/>
        </w:rPr>
        <w:t>理</w:t>
      </w:r>
    </w:p>
    <w:p w14:paraId="058C9E5B" w14:textId="77777777" w:rsidR="002A1E6D" w:rsidRDefault="00000000">
      <w:pPr>
        <w:spacing w:before="63" w:line="244" w:lineRule="auto"/>
        <w:ind w:left="656" w:right="254"/>
        <w:rPr>
          <w:rFonts w:hint="eastAsia"/>
          <w:sz w:val="21"/>
        </w:rPr>
      </w:pPr>
      <w:r>
        <w:rPr>
          <w:spacing w:val="-2"/>
          <w:sz w:val="21"/>
        </w:rPr>
        <w:t>【提出民事诉讼的时机】公民、法人或者其他组织请求一并审理相关民事争议，</w:t>
      </w:r>
      <w:r>
        <w:rPr>
          <w:color w:val="000000"/>
          <w:spacing w:val="-2"/>
          <w:sz w:val="21"/>
          <w:shd w:val="clear" w:color="auto" w:fill="F3F6ED"/>
        </w:rPr>
        <w:t>应当在</w:t>
      </w:r>
      <w:r>
        <w:rPr>
          <w:b/>
          <w:color w:val="000000"/>
          <w:spacing w:val="-2"/>
          <w:sz w:val="21"/>
          <w:shd w:val="clear" w:color="auto" w:fill="F3F6ED"/>
        </w:rPr>
        <w:t>第一审开庭审理前</w:t>
      </w:r>
      <w:r>
        <w:rPr>
          <w:b/>
          <w:color w:val="000000"/>
          <w:spacing w:val="80"/>
          <w:w w:val="150"/>
          <w:sz w:val="21"/>
          <w:shd w:val="clear" w:color="auto" w:fill="F3F6ED"/>
        </w:rPr>
        <w:t xml:space="preserve">                                                    </w:t>
      </w:r>
      <w:r>
        <w:rPr>
          <w:color w:val="000000"/>
          <w:spacing w:val="-2"/>
          <w:sz w:val="21"/>
          <w:shd w:val="clear" w:color="auto" w:fill="F3F6ED"/>
        </w:rPr>
        <w:t>提出；</w:t>
      </w:r>
      <w:r>
        <w:rPr>
          <w:b/>
          <w:color w:val="000000"/>
          <w:spacing w:val="-2"/>
          <w:sz w:val="21"/>
          <w:shd w:val="clear" w:color="auto" w:fill="F3F6ED"/>
        </w:rPr>
        <w:t>有正当理由的，也可以在法庭调查中提出</w:t>
      </w:r>
      <w:r>
        <w:rPr>
          <w:color w:val="000000"/>
          <w:spacing w:val="-2"/>
          <w:sz w:val="21"/>
          <w:shd w:val="clear" w:color="auto" w:fill="F3F6ED"/>
        </w:rPr>
        <w:t>。</w:t>
      </w:r>
    </w:p>
    <w:p w14:paraId="7EA3C85F" w14:textId="77777777" w:rsidR="002A1E6D" w:rsidRDefault="00000000">
      <w:pPr>
        <w:pStyle w:val="a3"/>
        <w:spacing w:line="242" w:lineRule="auto"/>
        <w:ind w:left="656" w:right="290"/>
        <w:rPr>
          <w:rFonts w:hint="eastAsia"/>
        </w:rPr>
      </w:pPr>
      <w:r>
        <w:rPr>
          <w:spacing w:val="-2"/>
        </w:rPr>
        <w:t>【提出民事诉讼的时机，和国家赔偿的情况类似】</w:t>
      </w:r>
      <w:r>
        <w:rPr>
          <w:rFonts w:ascii="Segoe UI Symbol" w:eastAsia="Segoe UI Symbol" w:hAnsi="Segoe UI Symbol" w:cs="Segoe UI Symbol"/>
          <w:spacing w:val="-2"/>
        </w:rPr>
        <w:t>⭐</w:t>
      </w:r>
      <w:r>
        <w:rPr>
          <w:spacing w:val="-2"/>
        </w:rPr>
        <w:t>若在二审中提出，可进行诉前调解，调解不成应告知另行起诉。</w:t>
      </w:r>
    </w:p>
    <w:p w14:paraId="6C4AD101" w14:textId="77777777" w:rsidR="002A1E6D" w:rsidRDefault="00000000">
      <w:pPr>
        <w:pStyle w:val="a3"/>
        <w:spacing w:line="244" w:lineRule="auto"/>
        <w:ind w:left="656" w:right="260"/>
        <w:rPr>
          <w:rFonts w:hint="eastAsia"/>
        </w:rPr>
      </w:pPr>
      <w:r>
        <w:rPr>
          <w:spacing w:val="-2"/>
        </w:rPr>
        <w:t>人民法院</w:t>
      </w:r>
      <w:r>
        <w:rPr>
          <w:b/>
          <w:spacing w:val="-2"/>
        </w:rPr>
        <w:t>决定</w:t>
      </w:r>
      <w:r>
        <w:rPr>
          <w:spacing w:val="-2"/>
        </w:rPr>
        <w:t>在行政诉讼中一并审理相关民事争议，或者案件当事人一致同意相关民事争议在行政诉讼中一并解决，人民法院准许的，</w:t>
      </w:r>
      <w:r>
        <w:rPr>
          <w:color w:val="FF0000"/>
          <w:spacing w:val="-2"/>
        </w:rPr>
        <w:t>由</w:t>
      </w:r>
      <w:r>
        <w:rPr>
          <w:color w:val="FF0000"/>
          <w:spacing w:val="-2"/>
          <w:u w:val="single" w:color="FF0000"/>
        </w:rPr>
        <w:t>受理行政案件的人民法院管辖</w:t>
      </w:r>
      <w:r>
        <w:rPr>
          <w:color w:val="FF0000"/>
          <w:spacing w:val="-2"/>
        </w:rPr>
        <w:t>。</w:t>
      </w:r>
    </w:p>
    <w:p w14:paraId="0D41142B" w14:textId="77777777" w:rsidR="002A1E6D" w:rsidRDefault="00000000">
      <w:pPr>
        <w:spacing w:line="242" w:lineRule="auto"/>
        <w:ind w:left="656" w:right="256"/>
        <w:rPr>
          <w:rFonts w:hint="eastAsia"/>
          <w:sz w:val="21"/>
          <w:szCs w:val="21"/>
        </w:rPr>
      </w:pPr>
      <w:r>
        <w:rPr>
          <w:rFonts w:ascii="Segoe UI Symbol" w:eastAsia="Segoe UI Symbol" w:hAnsi="Segoe UI Symbol" w:cs="Segoe UI Symbol"/>
          <w:spacing w:val="-2"/>
          <w:sz w:val="21"/>
          <w:szCs w:val="21"/>
        </w:rPr>
        <w:t>⭐</w:t>
      </w:r>
      <w:r>
        <w:rPr>
          <w:b/>
          <w:bCs/>
          <w:spacing w:val="-2"/>
          <w:sz w:val="21"/>
          <w:szCs w:val="21"/>
        </w:rPr>
        <w:t>突破民事诉讼一般管辖规则</w:t>
      </w:r>
      <w:r>
        <w:rPr>
          <w:spacing w:val="-2"/>
          <w:sz w:val="21"/>
          <w:szCs w:val="21"/>
        </w:rPr>
        <w:t>（但</w:t>
      </w:r>
      <w:r>
        <w:rPr>
          <w:b/>
          <w:bCs/>
          <w:spacing w:val="-2"/>
          <w:sz w:val="21"/>
          <w:szCs w:val="21"/>
          <w:u w:val="single"/>
        </w:rPr>
        <w:t>不对抗专属管辖规则和协议管辖约定、约定的仲裁不能突破，要按照后者进行</w:t>
      </w:r>
      <w:r>
        <w:rPr>
          <w:spacing w:val="-2"/>
          <w:sz w:val="21"/>
          <w:szCs w:val="21"/>
        </w:rPr>
        <w:t>）。</w:t>
      </w:r>
    </w:p>
    <w:p w14:paraId="14AF7264" w14:textId="77777777" w:rsidR="002A1E6D" w:rsidRDefault="00000000">
      <w:pPr>
        <w:spacing w:line="242" w:lineRule="auto"/>
        <w:ind w:left="656" w:right="226"/>
        <w:jc w:val="both"/>
        <w:rPr>
          <w:rFonts w:hint="eastAsia"/>
          <w:sz w:val="21"/>
        </w:rPr>
      </w:pPr>
      <w:r>
        <w:rPr>
          <w:spacing w:val="-2"/>
          <w:sz w:val="21"/>
        </w:rPr>
        <w:t>【管辖权恒定原则】公民、法人或者其他组织请求一并审理相关民事争议，人民法院经审查发现</w:t>
      </w:r>
      <w:r>
        <w:rPr>
          <w:b/>
          <w:spacing w:val="-2"/>
          <w:sz w:val="21"/>
          <w:u w:val="single"/>
        </w:rPr>
        <w:t>行政案件</w:t>
      </w:r>
      <w:r>
        <w:rPr>
          <w:b/>
          <w:spacing w:val="40"/>
          <w:sz w:val="21"/>
          <w:u w:val="single"/>
        </w:rPr>
        <w:t xml:space="preserve"> </w:t>
      </w:r>
      <w:r>
        <w:rPr>
          <w:b/>
          <w:spacing w:val="-2"/>
          <w:sz w:val="21"/>
          <w:u w:val="single"/>
        </w:rPr>
        <w:t>已经超过起诉期限，民事案件尚未立案的，告知当事人另行提起民事诉讼；民事案件已经立案的，由原审判组织继续审理</w:t>
      </w:r>
      <w:r>
        <w:rPr>
          <w:spacing w:val="-2"/>
          <w:sz w:val="21"/>
        </w:rPr>
        <w:t>。</w:t>
      </w:r>
    </w:p>
    <w:p w14:paraId="29C425B8" w14:textId="77777777" w:rsidR="002A1E6D" w:rsidRDefault="00000000">
      <w:pPr>
        <w:spacing w:line="242" w:lineRule="auto"/>
        <w:ind w:left="656" w:right="234"/>
        <w:jc w:val="both"/>
        <w:rPr>
          <w:rFonts w:hint="eastAsia"/>
          <w:sz w:val="21"/>
        </w:rPr>
      </w:pPr>
      <w:r>
        <w:rPr>
          <w:spacing w:val="-2"/>
          <w:sz w:val="21"/>
        </w:rPr>
        <w:t>人民法院在审理行政案件中</w:t>
      </w:r>
      <w:r>
        <w:rPr>
          <w:b/>
          <w:spacing w:val="-2"/>
          <w:sz w:val="21"/>
        </w:rPr>
        <w:t>发现民事争议为解决行政争议的基础，当事人没有请求人民法院一并审理相关民事争议的，人民法院应当告知当事人依法申请一并解决民事争议</w:t>
      </w:r>
      <w:r>
        <w:rPr>
          <w:spacing w:val="-2"/>
          <w:sz w:val="21"/>
        </w:rPr>
        <w:t>。当事人就民事争议另行提起民事诉讼并已立案的，人</w:t>
      </w:r>
      <w:r>
        <w:rPr>
          <w:b/>
          <w:spacing w:val="-2"/>
          <w:sz w:val="21"/>
        </w:rPr>
        <w:t>民法院应当</w:t>
      </w:r>
      <w:r>
        <w:rPr>
          <w:b/>
          <w:color w:val="000000"/>
          <w:spacing w:val="-2"/>
          <w:sz w:val="21"/>
          <w:shd w:val="clear" w:color="auto" w:fill="F3F6ED"/>
        </w:rPr>
        <w:t>中止行政诉讼的审理</w:t>
      </w:r>
      <w:r>
        <w:rPr>
          <w:b/>
          <w:color w:val="000000"/>
          <w:spacing w:val="-2"/>
          <w:sz w:val="21"/>
        </w:rPr>
        <w:t>。民事争议处理期间不计算在行政诉讼审理期限内</w:t>
      </w:r>
      <w:r>
        <w:rPr>
          <w:color w:val="000000"/>
          <w:spacing w:val="-2"/>
          <w:sz w:val="21"/>
        </w:rPr>
        <w:t>。</w:t>
      </w:r>
    </w:p>
    <w:p w14:paraId="64E7D0F1" w14:textId="77777777" w:rsidR="002A1E6D" w:rsidRDefault="00000000">
      <w:pPr>
        <w:spacing w:line="244" w:lineRule="auto"/>
        <w:ind w:left="656" w:right="247"/>
        <w:rPr>
          <w:rFonts w:hint="eastAsia"/>
          <w:sz w:val="21"/>
        </w:rPr>
      </w:pPr>
      <w:r>
        <w:rPr>
          <w:spacing w:val="-2"/>
          <w:sz w:val="21"/>
        </w:rPr>
        <w:t>有下列情形之一的，人民法院应当作出</w:t>
      </w:r>
      <w:r>
        <w:rPr>
          <w:b/>
          <w:color w:val="000000"/>
          <w:spacing w:val="-2"/>
          <w:sz w:val="21"/>
          <w:shd w:val="clear" w:color="auto" w:fill="F7ECEC"/>
        </w:rPr>
        <w:t>不予准许一并审理</w:t>
      </w:r>
      <w:r>
        <w:rPr>
          <w:b/>
          <w:color w:val="000000"/>
          <w:spacing w:val="-2"/>
          <w:sz w:val="21"/>
        </w:rPr>
        <w:t>民事争议的决定</w:t>
      </w:r>
      <w:r>
        <w:rPr>
          <w:color w:val="000000"/>
          <w:spacing w:val="-2"/>
          <w:sz w:val="21"/>
        </w:rPr>
        <w:t>，并告知当事人可以依法通过其他渠道主张权利：</w:t>
      </w:r>
    </w:p>
    <w:p w14:paraId="2C47AA3C" w14:textId="77777777" w:rsidR="002A1E6D" w:rsidRDefault="00000000">
      <w:pPr>
        <w:pStyle w:val="a3"/>
        <w:spacing w:line="266" w:lineRule="exact"/>
        <w:ind w:left="656"/>
        <w:rPr>
          <w:rFonts w:hint="eastAsia"/>
        </w:rPr>
      </w:pPr>
      <w:r>
        <w:rPr>
          <w:spacing w:val="-2"/>
        </w:rPr>
        <w:t>（一）</w:t>
      </w:r>
      <w:r>
        <w:rPr>
          <w:spacing w:val="-3"/>
        </w:rPr>
        <w:t>法律规定应当由行政机关先行处理的；</w:t>
      </w:r>
    </w:p>
    <w:p w14:paraId="545A7CDD" w14:textId="77777777" w:rsidR="002A1E6D" w:rsidRDefault="00000000">
      <w:pPr>
        <w:pStyle w:val="a3"/>
        <w:ind w:left="656"/>
        <w:rPr>
          <w:rFonts w:hint="eastAsia"/>
        </w:rPr>
      </w:pPr>
      <w:r>
        <w:rPr>
          <w:spacing w:val="-2"/>
        </w:rPr>
        <w:t>（二）</w:t>
      </w:r>
      <w:r>
        <w:rPr>
          <w:spacing w:val="-3"/>
        </w:rPr>
        <w:t>违反民事诉讼法专属管辖规定或者协议管辖约定的；</w:t>
      </w:r>
    </w:p>
    <w:p w14:paraId="2E75058D" w14:textId="77777777" w:rsidR="002A1E6D" w:rsidRDefault="00000000">
      <w:pPr>
        <w:pStyle w:val="a3"/>
        <w:spacing w:before="2"/>
        <w:ind w:left="656"/>
        <w:rPr>
          <w:rFonts w:hint="eastAsia"/>
        </w:rPr>
      </w:pPr>
      <w:r>
        <w:rPr>
          <w:spacing w:val="-2"/>
        </w:rPr>
        <w:t>（三）</w:t>
      </w:r>
      <w:r>
        <w:rPr>
          <w:spacing w:val="-3"/>
        </w:rPr>
        <w:t>约定仲裁或者已经提起民事诉讼的；</w:t>
      </w:r>
    </w:p>
    <w:p w14:paraId="5A62AED7" w14:textId="77777777" w:rsidR="002A1E6D" w:rsidRDefault="00000000">
      <w:pPr>
        <w:pStyle w:val="a3"/>
        <w:spacing w:before="4"/>
        <w:ind w:left="656"/>
        <w:rPr>
          <w:rFonts w:hint="eastAsia"/>
        </w:rPr>
      </w:pPr>
      <w:r>
        <w:rPr>
          <w:spacing w:val="-2"/>
        </w:rPr>
        <w:t>（四）</w:t>
      </w:r>
      <w:r>
        <w:rPr>
          <w:spacing w:val="-3"/>
        </w:rPr>
        <w:t>其他不宜一并审理民事争议的情形。</w:t>
      </w:r>
    </w:p>
    <w:p w14:paraId="16DA45ED" w14:textId="77777777" w:rsidR="002A1E6D" w:rsidRDefault="00000000">
      <w:pPr>
        <w:spacing w:before="3"/>
        <w:ind w:left="656"/>
        <w:rPr>
          <w:rFonts w:hint="eastAsia"/>
          <w:b/>
          <w:sz w:val="21"/>
        </w:rPr>
      </w:pPr>
      <w:r>
        <w:rPr>
          <w:b/>
          <w:spacing w:val="-4"/>
          <w:sz w:val="21"/>
        </w:rPr>
        <w:t>对不予准许的决定可以申请</w:t>
      </w:r>
      <w:r>
        <w:rPr>
          <w:b/>
          <w:spacing w:val="-4"/>
          <w:sz w:val="21"/>
          <w:u w:val="single" w:color="FF0000"/>
        </w:rPr>
        <w:t>复议一次</w:t>
      </w:r>
      <w:r>
        <w:rPr>
          <w:b/>
          <w:spacing w:val="-10"/>
          <w:sz w:val="21"/>
        </w:rPr>
        <w:t>。</w:t>
      </w:r>
    </w:p>
    <w:p w14:paraId="4EB94414" w14:textId="77777777" w:rsidR="002A1E6D" w:rsidRDefault="002A1E6D">
      <w:pPr>
        <w:rPr>
          <w:rFonts w:hint="eastAsia"/>
          <w:sz w:val="21"/>
        </w:rPr>
        <w:sectPr w:rsidR="002A1E6D">
          <w:pgSz w:w="11910" w:h="16850"/>
          <w:pgMar w:top="660" w:right="20" w:bottom="220" w:left="1320" w:header="0" w:footer="38" w:gutter="0"/>
          <w:cols w:space="720"/>
        </w:sectPr>
      </w:pPr>
    </w:p>
    <w:p w14:paraId="347588D6" w14:textId="77777777" w:rsidR="002A1E6D" w:rsidRDefault="00000000">
      <w:pPr>
        <w:pStyle w:val="a4"/>
        <w:numPr>
          <w:ilvl w:val="0"/>
          <w:numId w:val="30"/>
        </w:numPr>
        <w:tabs>
          <w:tab w:val="left" w:pos="822"/>
        </w:tabs>
        <w:spacing w:before="45"/>
        <w:rPr>
          <w:rFonts w:hint="eastAsia"/>
          <w:b/>
          <w:sz w:val="21"/>
        </w:rPr>
      </w:pPr>
      <w:r>
        <w:rPr>
          <w:b/>
          <w:color w:val="000000"/>
          <w:spacing w:val="-2"/>
          <w:sz w:val="21"/>
          <w:shd w:val="clear" w:color="auto" w:fill="FDFDBE"/>
        </w:rPr>
        <w:lastRenderedPageBreak/>
        <w:t>审</w:t>
      </w:r>
      <w:r>
        <w:rPr>
          <w:b/>
          <w:color w:val="000000"/>
          <w:spacing w:val="-10"/>
          <w:sz w:val="21"/>
          <w:shd w:val="clear" w:color="auto" w:fill="FDFDBE"/>
        </w:rPr>
        <w:t>理</w:t>
      </w:r>
    </w:p>
    <w:p w14:paraId="1C0F3DDB" w14:textId="77777777" w:rsidR="002A1E6D" w:rsidRDefault="00000000">
      <w:pPr>
        <w:pStyle w:val="a3"/>
        <w:spacing w:before="64"/>
        <w:ind w:left="656"/>
        <w:rPr>
          <w:rFonts w:hint="eastAsia"/>
        </w:rPr>
      </w:pPr>
      <w:bookmarkStart w:id="201" w:name="（三）撤诉_"/>
      <w:bookmarkEnd w:id="201"/>
      <w:r>
        <w:rPr>
          <w:spacing w:val="-2"/>
        </w:rPr>
        <w:t>【要注意是两个诉：诉讼时效</w:t>
      </w:r>
      <w:r>
        <w:rPr>
          <w:rFonts w:ascii="Calibri" w:eastAsia="Calibri"/>
          <w:spacing w:val="-2"/>
        </w:rPr>
        <w:t>vs</w:t>
      </w:r>
      <w:r>
        <w:rPr>
          <w:spacing w:val="-2"/>
        </w:rPr>
        <w:t>起诉期限（超过了起诉期限就都不审了）</w:t>
      </w:r>
      <w:r>
        <w:rPr>
          <w:spacing w:val="-3"/>
        </w:rPr>
        <w:t>、举证规则不同：谁主张谁举证</w:t>
      </w:r>
    </w:p>
    <w:p w14:paraId="0FC4B24F" w14:textId="77777777" w:rsidR="002A1E6D" w:rsidRDefault="00000000">
      <w:pPr>
        <w:pStyle w:val="a3"/>
        <w:spacing w:before="4" w:line="242" w:lineRule="auto"/>
        <w:ind w:left="656" w:right="890"/>
        <w:rPr>
          <w:rFonts w:hint="eastAsia"/>
        </w:rPr>
      </w:pPr>
      <w:r>
        <w:rPr>
          <w:rFonts w:ascii="Calibri" w:eastAsia="Calibri"/>
          <w:spacing w:val="-2"/>
        </w:rPr>
        <w:t>vs</w:t>
      </w:r>
      <w:r>
        <w:rPr>
          <w:spacing w:val="-2"/>
        </w:rPr>
        <w:t>举证责任倒置；调解问题，行政诉讼中赔偿补偿裁量权等问题才能调解，要作为两个诉处理】</w:t>
      </w:r>
      <w:r>
        <w:rPr>
          <w:spacing w:val="80"/>
        </w:rPr>
        <w:t xml:space="preserve"> </w:t>
      </w:r>
      <w:r>
        <w:rPr>
          <w:spacing w:val="-2"/>
        </w:rPr>
        <w:t>人民法院在行政诉讼中一并审理相关民事争议的，</w:t>
      </w:r>
      <w:r>
        <w:rPr>
          <w:spacing w:val="-2"/>
          <w:u w:val="single" w:color="FF0000"/>
        </w:rPr>
        <w:t>民事争议应当单独立案</w:t>
      </w:r>
      <w:r>
        <w:rPr>
          <w:spacing w:val="-2"/>
        </w:rPr>
        <w:t>，由同一审判组织审理。</w:t>
      </w:r>
    </w:p>
    <w:p w14:paraId="07F93993" w14:textId="77777777" w:rsidR="002A1E6D" w:rsidRDefault="00000000">
      <w:pPr>
        <w:pStyle w:val="a3"/>
        <w:spacing w:before="1" w:line="244" w:lineRule="auto"/>
        <w:ind w:left="656" w:right="261"/>
        <w:rPr>
          <w:rFonts w:hint="eastAsia"/>
        </w:rPr>
      </w:pPr>
      <w:r>
        <w:rPr>
          <w:spacing w:val="-2"/>
        </w:rPr>
        <w:t>人民法院一并审理相关民事争议，适用民事法律规范的相关规定，法律另有规定的除外。（包括民事实体法和民事诉讼法）</w:t>
      </w:r>
    </w:p>
    <w:p w14:paraId="7F226AB4" w14:textId="77777777" w:rsidR="002A1E6D" w:rsidRDefault="002A1E6D">
      <w:pPr>
        <w:pStyle w:val="a3"/>
        <w:spacing w:before="9"/>
        <w:ind w:left="0"/>
        <w:rPr>
          <w:rFonts w:hint="eastAsia"/>
          <w:sz w:val="28"/>
        </w:rPr>
      </w:pPr>
    </w:p>
    <w:p w14:paraId="66648555" w14:textId="77777777" w:rsidR="002A1E6D" w:rsidRDefault="00000000">
      <w:pPr>
        <w:pStyle w:val="a4"/>
        <w:numPr>
          <w:ilvl w:val="0"/>
          <w:numId w:val="30"/>
        </w:numPr>
        <w:tabs>
          <w:tab w:val="left" w:pos="822"/>
        </w:tabs>
        <w:rPr>
          <w:rFonts w:hint="eastAsia"/>
          <w:b/>
          <w:sz w:val="21"/>
        </w:rPr>
      </w:pPr>
      <w:r>
        <w:rPr>
          <w:b/>
          <w:color w:val="000000"/>
          <w:spacing w:val="-2"/>
          <w:sz w:val="21"/>
          <w:shd w:val="clear" w:color="auto" w:fill="FDFDBE"/>
        </w:rPr>
        <w:t>裁</w:t>
      </w:r>
      <w:r>
        <w:rPr>
          <w:b/>
          <w:color w:val="000000"/>
          <w:spacing w:val="-10"/>
          <w:sz w:val="21"/>
          <w:shd w:val="clear" w:color="auto" w:fill="FDFDBE"/>
        </w:rPr>
        <w:t>判</w:t>
      </w:r>
    </w:p>
    <w:p w14:paraId="395BF727" w14:textId="77777777" w:rsidR="002A1E6D" w:rsidRDefault="00000000">
      <w:pPr>
        <w:spacing w:before="63"/>
        <w:ind w:left="656"/>
        <w:rPr>
          <w:rFonts w:hint="eastAsia"/>
          <w:sz w:val="21"/>
        </w:rPr>
      </w:pPr>
      <w:r>
        <w:rPr>
          <w:spacing w:val="-2"/>
          <w:sz w:val="21"/>
        </w:rPr>
        <w:t>对行政争议和民事争议应当</w:t>
      </w:r>
      <w:r>
        <w:rPr>
          <w:b/>
          <w:color w:val="000000"/>
          <w:spacing w:val="-2"/>
          <w:sz w:val="21"/>
          <w:shd w:val="clear" w:color="auto" w:fill="F7ECEC"/>
        </w:rPr>
        <w:t>分别裁判</w:t>
      </w:r>
      <w:r>
        <w:rPr>
          <w:color w:val="000000"/>
          <w:spacing w:val="-10"/>
          <w:sz w:val="21"/>
          <w:shd w:val="clear" w:color="auto" w:fill="F7ECEC"/>
        </w:rPr>
        <w:t>。</w:t>
      </w:r>
    </w:p>
    <w:p w14:paraId="182574E1" w14:textId="77777777" w:rsidR="002A1E6D" w:rsidRDefault="00000000">
      <w:pPr>
        <w:pStyle w:val="a3"/>
        <w:spacing w:before="2" w:line="242" w:lineRule="auto"/>
        <w:ind w:left="656" w:right="243"/>
        <w:jc w:val="both"/>
        <w:rPr>
          <w:rFonts w:hint="eastAsia"/>
        </w:rPr>
      </w:pPr>
      <w:r>
        <w:rPr>
          <w:rFonts w:ascii="Segoe UI Symbol" w:eastAsia="Segoe UI Symbol" w:hAnsi="Segoe UI Symbol" w:cs="Segoe UI Symbol"/>
          <w:spacing w:val="-2"/>
        </w:rPr>
        <w:t>⭐</w:t>
      </w:r>
      <w:r>
        <w:rPr>
          <w:spacing w:val="-2"/>
        </w:rPr>
        <w:t>【上诉】【</w:t>
      </w:r>
      <w:r>
        <w:rPr>
          <w:b/>
          <w:bCs/>
          <w:spacing w:val="-2"/>
          <w:u w:val="single"/>
        </w:rPr>
        <w:t>分别上诉</w:t>
      </w:r>
      <w:r>
        <w:rPr>
          <w:spacing w:val="-2"/>
        </w:rPr>
        <w:t>但是一并移送案卷，体现了全面审查原则，民事诉讼也要进行</w:t>
      </w:r>
      <w:r>
        <w:rPr>
          <w:color w:val="000000"/>
          <w:spacing w:val="-2"/>
          <w:shd w:val="clear" w:color="auto" w:fill="F7ECEC"/>
        </w:rPr>
        <w:t>全面审查</w:t>
      </w:r>
      <w:r>
        <w:rPr>
          <w:color w:val="000000"/>
          <w:spacing w:val="-2"/>
        </w:rPr>
        <w:t>，有可能发现没有上诉的部分有问题，可以直接按审判监督程序进行再审】当事人仅对行政裁判或者民事裁判提出上诉的，</w:t>
      </w:r>
      <w:r>
        <w:rPr>
          <w:color w:val="000000"/>
          <w:spacing w:val="-2"/>
          <w:u w:val="single" w:color="FF0000"/>
        </w:rPr>
        <w:t>未上诉的裁判在上诉期满后即发生法律效力</w:t>
      </w:r>
      <w:r>
        <w:rPr>
          <w:color w:val="000000"/>
          <w:spacing w:val="-2"/>
        </w:rPr>
        <w:t>。</w:t>
      </w:r>
      <w:r>
        <w:rPr>
          <w:b/>
          <w:bCs/>
          <w:color w:val="000000"/>
          <w:spacing w:val="-2"/>
        </w:rPr>
        <w:t>第一审人民法院应当将全部案卷一并移送第二审人民法院</w:t>
      </w:r>
      <w:r>
        <w:rPr>
          <w:color w:val="000000"/>
          <w:spacing w:val="-2"/>
        </w:rPr>
        <w:t>，由行政审判庭审理。第二审人民法院发现未上诉的生效裁判确有错误的，应当按照审判监督程序再</w:t>
      </w:r>
      <w:r>
        <w:rPr>
          <w:color w:val="000000"/>
          <w:spacing w:val="-6"/>
        </w:rPr>
        <w:t>审。</w:t>
      </w:r>
    </w:p>
    <w:p w14:paraId="700189D1" w14:textId="77777777" w:rsidR="002A1E6D" w:rsidRDefault="002A1E6D">
      <w:pPr>
        <w:pStyle w:val="a3"/>
        <w:spacing w:before="5"/>
        <w:ind w:left="0"/>
        <w:rPr>
          <w:rFonts w:hint="eastAsia"/>
          <w:sz w:val="13"/>
        </w:rPr>
      </w:pPr>
    </w:p>
    <w:p w14:paraId="06110BF8" w14:textId="77777777" w:rsidR="002A1E6D" w:rsidRDefault="00000000">
      <w:pPr>
        <w:spacing w:before="72"/>
        <w:ind w:left="117"/>
        <w:rPr>
          <w:rFonts w:hint="eastAsia"/>
          <w:b/>
          <w:sz w:val="21"/>
        </w:rPr>
      </w:pPr>
      <w:r>
        <w:rPr>
          <w:b/>
          <w:color w:val="000000"/>
          <w:spacing w:val="-2"/>
          <w:sz w:val="21"/>
          <w:shd w:val="clear" w:color="auto" w:fill="D6E2BB"/>
        </w:rPr>
        <w:t>（三）撤</w:t>
      </w:r>
      <w:r>
        <w:rPr>
          <w:b/>
          <w:color w:val="000000"/>
          <w:spacing w:val="-10"/>
          <w:sz w:val="21"/>
          <w:shd w:val="clear" w:color="auto" w:fill="D6E2BB"/>
        </w:rPr>
        <w:t>诉</w:t>
      </w:r>
    </w:p>
    <w:p w14:paraId="5704D214" w14:textId="77777777" w:rsidR="002A1E6D" w:rsidRDefault="00000000">
      <w:pPr>
        <w:pStyle w:val="a3"/>
        <w:spacing w:before="159" w:line="242" w:lineRule="auto"/>
        <w:ind w:left="656" w:right="261"/>
        <w:rPr>
          <w:rFonts w:hint="eastAsia"/>
        </w:rPr>
      </w:pPr>
      <w:r>
        <w:rPr>
          <w:spacing w:val="-2"/>
        </w:rPr>
        <w:t>【某种意义上扮演了调解的功能。一般行政诉讼不能进行调解，现实中又有相互和解的需要，一种表现方式就是撤诉制度，行政机关会与相对人商量一下撤诉私下解决，因为相对人得到的好处会更多。过去主张和谐社会，司法解释也鼓励法院尽可能多的采用和解调解结案，行政机关可以重开行政程序，改变之前的行政行为，如果相对人接受就可以撤诉。撤诉率不断提高，但是是不大正常的，有人为干预的情况在里</w:t>
      </w:r>
      <w:r>
        <w:rPr>
          <w:spacing w:val="40"/>
        </w:rPr>
        <w:t xml:space="preserve"> </w:t>
      </w:r>
      <w:r>
        <w:rPr>
          <w:spacing w:val="-2"/>
        </w:rPr>
        <w:t>面，</w:t>
      </w:r>
      <w:r>
        <w:rPr>
          <w:rFonts w:ascii="Calibri" w:eastAsia="Calibri"/>
          <w:spacing w:val="-2"/>
        </w:rPr>
        <w:t>2012</w:t>
      </w:r>
      <w:r>
        <w:rPr>
          <w:spacing w:val="-2"/>
        </w:rPr>
        <w:t>年以后司法政策改变了，不再强调撤诉的重要性，撤诉率又下降】</w:t>
      </w:r>
    </w:p>
    <w:p w14:paraId="6EFC30D0" w14:textId="77777777" w:rsidR="002A1E6D" w:rsidRDefault="00000000">
      <w:pPr>
        <w:pStyle w:val="a4"/>
        <w:numPr>
          <w:ilvl w:val="0"/>
          <w:numId w:val="29"/>
        </w:numPr>
        <w:tabs>
          <w:tab w:val="left" w:pos="865"/>
        </w:tabs>
        <w:spacing w:before="103"/>
        <w:rPr>
          <w:rFonts w:hint="eastAsia"/>
          <w:b/>
          <w:sz w:val="21"/>
        </w:rPr>
      </w:pPr>
      <w:r>
        <w:rPr>
          <w:b/>
          <w:color w:val="000000"/>
          <w:spacing w:val="-2"/>
          <w:sz w:val="21"/>
          <w:shd w:val="clear" w:color="auto" w:fill="FDFDBE"/>
        </w:rPr>
        <w:t>撤诉的提出</w:t>
      </w:r>
      <w:r>
        <w:rPr>
          <w:rFonts w:ascii="Calibri" w:eastAsia="Calibri"/>
          <w:b/>
          <w:color w:val="000000"/>
          <w:spacing w:val="-2"/>
          <w:sz w:val="21"/>
          <w:shd w:val="clear" w:color="auto" w:fill="FDFDBE"/>
        </w:rPr>
        <w:t>/</w:t>
      </w:r>
      <w:r>
        <w:rPr>
          <w:b/>
          <w:color w:val="000000"/>
          <w:spacing w:val="-2"/>
          <w:sz w:val="21"/>
          <w:shd w:val="clear" w:color="auto" w:fill="FDFDBE"/>
        </w:rPr>
        <w:t>按撤诉处</w:t>
      </w:r>
      <w:r>
        <w:rPr>
          <w:b/>
          <w:color w:val="000000"/>
          <w:spacing w:val="-10"/>
          <w:sz w:val="21"/>
          <w:shd w:val="clear" w:color="auto" w:fill="FDFDBE"/>
        </w:rPr>
        <w:t>理</w:t>
      </w:r>
    </w:p>
    <w:p w14:paraId="5BE99CD0" w14:textId="77777777" w:rsidR="002A1E6D" w:rsidRDefault="00000000">
      <w:pPr>
        <w:spacing w:before="64" w:line="244" w:lineRule="auto"/>
        <w:ind w:left="656" w:right="187"/>
        <w:rPr>
          <w:rFonts w:hint="eastAsia"/>
          <w:b/>
          <w:sz w:val="21"/>
        </w:rPr>
      </w:pPr>
      <w:r>
        <w:rPr>
          <w:rFonts w:hint="eastAsia"/>
        </w:rPr>
        <w:pict w14:anchorId="40C4D36C">
          <v:group id="docshapegroup252" o:spid="_x0000_s2124" style="position:absolute;left:0;text-align:left;margin-left:287.85pt;margin-top:28pt;width:138.2pt;height:1pt;z-index:-19974144;mso-position-horizontal-relative:page" coordorigin="5757,560" coordsize="2764,20">
            <v:rect id="docshape253" o:spid="_x0000_s2126" style="position:absolute;left:5756;top:563;width:2736;height:10" fillcolor="black" stroked="f"/>
            <v:line id="_x0000_s2125" style="position:absolute" from="5768,570" to="8520,570" strokecolor="red" strokeweight="1pt"/>
            <w10:wrap anchorx="page"/>
          </v:group>
        </w:pict>
      </w:r>
      <w:r>
        <w:rPr>
          <w:b/>
          <w:spacing w:val="-2"/>
          <w:sz w:val="21"/>
        </w:rPr>
        <w:t>【申请撤诉</w:t>
      </w:r>
      <w:r>
        <w:rPr>
          <w:rFonts w:ascii="Calibri" w:eastAsia="Calibri"/>
          <w:b/>
          <w:spacing w:val="-2"/>
          <w:sz w:val="21"/>
        </w:rPr>
        <w:t>:</w:t>
      </w:r>
      <w:r>
        <w:rPr>
          <w:b/>
          <w:spacing w:val="-2"/>
          <w:sz w:val="21"/>
        </w:rPr>
        <w:t>申请的时间】</w:t>
      </w:r>
      <w:r>
        <w:rPr>
          <w:spacing w:val="-2"/>
          <w:sz w:val="21"/>
        </w:rPr>
        <w:t>人民法院对行政案件</w:t>
      </w:r>
      <w:r>
        <w:rPr>
          <w:b/>
          <w:spacing w:val="-2"/>
          <w:sz w:val="21"/>
          <w:u w:val="single"/>
        </w:rPr>
        <w:t>宣告判决或者裁定前</w:t>
      </w:r>
      <w:r>
        <w:rPr>
          <w:spacing w:val="-2"/>
          <w:sz w:val="21"/>
        </w:rPr>
        <w:t>，原告申请撤诉的，或者被告改变其所作的行政行为，原告同意并申请撤诉的，</w:t>
      </w:r>
      <w:r>
        <w:rPr>
          <w:b/>
          <w:spacing w:val="-2"/>
          <w:sz w:val="21"/>
        </w:rPr>
        <w:t>是否准许，由人民法院裁定。</w:t>
      </w:r>
    </w:p>
    <w:p w14:paraId="2C31BE24" w14:textId="77777777" w:rsidR="002A1E6D" w:rsidRDefault="00000000">
      <w:pPr>
        <w:pStyle w:val="a3"/>
        <w:spacing w:line="244" w:lineRule="auto"/>
        <w:ind w:left="1195" w:right="334"/>
        <w:rPr>
          <w:rFonts w:hint="eastAsia"/>
        </w:rPr>
      </w:pPr>
      <w:r>
        <w:rPr>
          <w:spacing w:val="-2"/>
        </w:rPr>
        <w:t>【需要进行审查：是不是符合公共利益、是不是符合真实意愿、相对人是不是违反法庭秩序需要惩</w:t>
      </w:r>
      <w:r>
        <w:rPr>
          <w:spacing w:val="-6"/>
        </w:rPr>
        <w:t>处】</w:t>
      </w:r>
    </w:p>
    <w:p w14:paraId="0B58381C" w14:textId="77777777" w:rsidR="002A1E6D" w:rsidRDefault="00000000">
      <w:pPr>
        <w:pStyle w:val="a3"/>
        <w:spacing w:line="244" w:lineRule="auto"/>
        <w:ind w:left="656" w:right="255"/>
        <w:rPr>
          <w:rFonts w:hint="eastAsia"/>
        </w:rPr>
      </w:pPr>
      <w:r>
        <w:rPr>
          <w:b/>
          <w:spacing w:val="-2"/>
        </w:rPr>
        <w:t>【按撤诉处理】</w:t>
      </w:r>
      <w:r>
        <w:rPr>
          <w:spacing w:val="-2"/>
        </w:rPr>
        <w:t>经人民法院传票传唤，</w:t>
      </w:r>
      <w:r>
        <w:rPr>
          <w:spacing w:val="-2"/>
          <w:u w:val="single" w:color="FF0000"/>
        </w:rPr>
        <w:t>原告无正当理由拒不到庭</w:t>
      </w:r>
      <w:r>
        <w:rPr>
          <w:spacing w:val="-2"/>
        </w:rPr>
        <w:t>，或者未经法庭许可</w:t>
      </w:r>
      <w:r>
        <w:rPr>
          <w:spacing w:val="-2"/>
          <w:u w:val="single" w:color="FF0000"/>
        </w:rPr>
        <w:t>中途退庭</w:t>
      </w:r>
      <w:r>
        <w:rPr>
          <w:spacing w:val="-2"/>
        </w:rPr>
        <w:t>的，可以按照撤诉处理；被告无正当理由拒不到庭，或者未经法庭许可中途退庭的，可以缺席判决。</w:t>
      </w:r>
    </w:p>
    <w:p w14:paraId="526D3328" w14:textId="77777777" w:rsidR="002A1E6D" w:rsidRDefault="00000000">
      <w:pPr>
        <w:spacing w:line="265" w:lineRule="exact"/>
        <w:ind w:left="1195"/>
        <w:rPr>
          <w:rFonts w:hint="eastAsia"/>
          <w:sz w:val="21"/>
        </w:rPr>
      </w:pPr>
      <w:r>
        <w:rPr>
          <w:spacing w:val="-2"/>
          <w:sz w:val="21"/>
        </w:rPr>
        <w:t>【</w:t>
      </w:r>
      <w:r>
        <w:rPr>
          <w:b/>
          <w:spacing w:val="-2"/>
          <w:sz w:val="21"/>
        </w:rPr>
        <w:t>原告撤诉或视为撤诉之后不得再次起诉】</w:t>
      </w:r>
      <w:r>
        <w:rPr>
          <w:spacing w:val="-3"/>
          <w:sz w:val="21"/>
        </w:rPr>
        <w:t>【被告无故不参加诉讼缺席判决】</w:t>
      </w:r>
    </w:p>
    <w:p w14:paraId="42506D15" w14:textId="77777777" w:rsidR="002A1E6D" w:rsidRDefault="00000000">
      <w:pPr>
        <w:ind w:left="117"/>
        <w:rPr>
          <w:rFonts w:hint="eastAsia"/>
          <w:b/>
          <w:sz w:val="21"/>
        </w:rPr>
      </w:pPr>
      <w:r>
        <w:rPr>
          <w:b/>
          <w:spacing w:val="-4"/>
          <w:sz w:val="21"/>
        </w:rPr>
        <w:t>【被告改变行为的情</w:t>
      </w:r>
      <w:r>
        <w:rPr>
          <w:b/>
          <w:spacing w:val="-7"/>
          <w:sz w:val="21"/>
        </w:rPr>
        <w:t>形】</w:t>
      </w:r>
    </w:p>
    <w:p w14:paraId="22759985" w14:textId="77777777" w:rsidR="002A1E6D" w:rsidRDefault="00000000">
      <w:pPr>
        <w:pStyle w:val="a3"/>
        <w:spacing w:line="242" w:lineRule="auto"/>
        <w:ind w:left="656" w:right="260"/>
        <w:jc w:val="both"/>
        <w:rPr>
          <w:rFonts w:hint="eastAsia"/>
        </w:rPr>
      </w:pPr>
      <w:r>
        <w:rPr>
          <w:rFonts w:ascii="Segoe UI Symbol" w:eastAsia="Segoe UI Symbol" w:hAnsi="Segoe UI Symbol" w:cs="Segoe UI Symbol"/>
          <w:spacing w:val="-2"/>
        </w:rPr>
        <w:t>⭐</w:t>
      </w:r>
      <w:r>
        <w:rPr>
          <w:spacing w:val="-2"/>
        </w:rPr>
        <w:t>【被告改变行政行为，应当准许撤诉的情形】人民法院经审查认为被诉具体行政行为违法或者不当，可以在宣告判决或者裁定前，</w:t>
      </w:r>
      <w:r>
        <w:rPr>
          <w:b/>
          <w:bCs/>
          <w:spacing w:val="-2"/>
          <w:u w:val="single"/>
        </w:rPr>
        <w:t>建议</w:t>
      </w:r>
      <w:r>
        <w:rPr>
          <w:spacing w:val="-2"/>
        </w:rPr>
        <w:t>被告改变其所作的具体行政行为。</w:t>
      </w:r>
      <w:r>
        <w:rPr>
          <w:spacing w:val="-2"/>
          <w:u w:val="single" w:color="FF0000"/>
        </w:rPr>
        <w:t>被告改变</w:t>
      </w:r>
      <w:r>
        <w:rPr>
          <w:spacing w:val="-2"/>
        </w:rPr>
        <w:t>被诉具体行政行为，</w:t>
      </w:r>
      <w:r>
        <w:rPr>
          <w:spacing w:val="-2"/>
          <w:u w:val="single" w:color="FF0000"/>
        </w:rPr>
        <w:t>原告申请</w:t>
      </w:r>
      <w:r>
        <w:rPr>
          <w:spacing w:val="40"/>
          <w:u w:val="single" w:color="FF0000"/>
        </w:rPr>
        <w:t xml:space="preserve"> </w:t>
      </w:r>
      <w:r>
        <w:rPr>
          <w:spacing w:val="-2"/>
          <w:u w:val="single" w:color="FF0000"/>
        </w:rPr>
        <w:t>撤诉</w:t>
      </w:r>
      <w:r>
        <w:rPr>
          <w:spacing w:val="-2"/>
        </w:rPr>
        <w:t>，符合下列条件的，人民法院</w:t>
      </w:r>
      <w:r>
        <w:rPr>
          <w:color w:val="000000"/>
          <w:spacing w:val="-2"/>
          <w:shd w:val="clear" w:color="auto" w:fill="F7ECEC"/>
        </w:rPr>
        <w:t>应当裁定准许</w:t>
      </w:r>
      <w:r>
        <w:rPr>
          <w:color w:val="000000"/>
          <w:spacing w:val="-2"/>
        </w:rPr>
        <w:t>：</w:t>
      </w:r>
    </w:p>
    <w:p w14:paraId="148F4375" w14:textId="77777777" w:rsidR="002A1E6D" w:rsidRDefault="00000000">
      <w:pPr>
        <w:pStyle w:val="a3"/>
        <w:ind w:left="1195"/>
        <w:rPr>
          <w:rFonts w:hint="eastAsia"/>
        </w:rPr>
      </w:pPr>
      <w:r>
        <w:rPr>
          <w:spacing w:val="-3"/>
        </w:rPr>
        <w:t>①申请撤诉是当事人真实意思表示；</w:t>
      </w:r>
    </w:p>
    <w:p w14:paraId="571BA590" w14:textId="77777777" w:rsidR="002A1E6D" w:rsidRDefault="00000000">
      <w:pPr>
        <w:pStyle w:val="a3"/>
        <w:spacing w:before="2" w:line="242" w:lineRule="auto"/>
        <w:ind w:left="1195" w:right="123"/>
        <w:rPr>
          <w:rFonts w:hint="eastAsia"/>
        </w:rPr>
      </w:pPr>
      <w:r>
        <w:rPr>
          <w:rFonts w:hint="eastAsia"/>
        </w:rPr>
        <w:pict w14:anchorId="59EFA91B">
          <v:line id="_x0000_s2123" style="position:absolute;left:0;text-align:left;z-index:15922176;mso-position-horizontal-relative:page" from="220.4pt,1.1pt" to="276pt,1.1pt" strokecolor="#ffbc08" strokeweight="1pt">
            <w10:wrap anchorx="page"/>
          </v:line>
        </w:pict>
      </w:r>
      <w:r>
        <w:rPr>
          <w:rFonts w:hint="eastAsia"/>
        </w:rPr>
        <w:pict w14:anchorId="5A37469A">
          <v:line id="_x0000_s2122" style="position:absolute;left:0;text-align:left;z-index:15922688;mso-position-horizontal-relative:page" from="275.4pt,12.25pt" to="517.25pt,12.25pt" strokecolor="#ffbc08" strokeweight="1pt">
            <w10:wrap anchorx="page"/>
          </v:line>
        </w:pict>
      </w:r>
      <w:r>
        <w:rPr>
          <w:spacing w:val="-2"/>
        </w:rPr>
        <w:t>②被告改变被诉具体行政行为，不违反法律、法规的禁止性规定，不超越或者放弃职权，③不损害公共利益和他人合法权益；</w:t>
      </w:r>
    </w:p>
    <w:p w14:paraId="5AAB58C8" w14:textId="77777777" w:rsidR="002A1E6D" w:rsidRDefault="00000000">
      <w:pPr>
        <w:pStyle w:val="a3"/>
        <w:spacing w:before="1"/>
        <w:ind w:left="1195"/>
        <w:rPr>
          <w:rFonts w:hint="eastAsia"/>
        </w:rPr>
      </w:pPr>
      <w:r>
        <w:rPr>
          <w:spacing w:val="-3"/>
        </w:rPr>
        <w:t>④被告已经改变或者决定改变被诉具体行政行为，并书面告知人民法院；</w:t>
      </w:r>
    </w:p>
    <w:p w14:paraId="7A79D7D4" w14:textId="77777777" w:rsidR="002A1E6D" w:rsidRDefault="00000000">
      <w:pPr>
        <w:pStyle w:val="a3"/>
        <w:spacing w:before="3"/>
        <w:ind w:left="1195"/>
        <w:rPr>
          <w:rFonts w:hint="eastAsia"/>
        </w:rPr>
      </w:pPr>
      <w:r>
        <w:rPr>
          <w:spacing w:val="-4"/>
        </w:rPr>
        <w:t>⑤第三人无异议。</w:t>
      </w:r>
    </w:p>
    <w:p w14:paraId="2F59E4CA" w14:textId="77777777" w:rsidR="002A1E6D" w:rsidRDefault="002A1E6D">
      <w:pPr>
        <w:pStyle w:val="a3"/>
        <w:ind w:left="0"/>
        <w:rPr>
          <w:rFonts w:hint="eastAsia"/>
          <w:sz w:val="12"/>
        </w:rPr>
      </w:pPr>
    </w:p>
    <w:p w14:paraId="26AAEE21" w14:textId="77777777" w:rsidR="002A1E6D" w:rsidRDefault="00000000">
      <w:pPr>
        <w:spacing w:before="104"/>
        <w:ind w:left="656"/>
        <w:rPr>
          <w:rFonts w:hint="eastAsia"/>
          <w:sz w:val="21"/>
          <w:szCs w:val="21"/>
        </w:rPr>
      </w:pPr>
      <w:r>
        <w:rPr>
          <w:rFonts w:ascii="Segoe UI Symbol" w:eastAsia="Segoe UI Symbol" w:hAnsi="Segoe UI Symbol" w:cs="Segoe UI Symbol"/>
          <w:spacing w:val="-2"/>
          <w:sz w:val="21"/>
          <w:szCs w:val="21"/>
        </w:rPr>
        <w:t>⭐</w:t>
      </w:r>
      <w:r>
        <w:rPr>
          <w:spacing w:val="-2"/>
          <w:sz w:val="21"/>
          <w:szCs w:val="21"/>
        </w:rPr>
        <w:t>原告或者第三人对改变后的行政行为不服</w:t>
      </w:r>
      <w:r>
        <w:rPr>
          <w:spacing w:val="-2"/>
          <w:sz w:val="21"/>
          <w:szCs w:val="21"/>
          <w:u w:val="single" w:color="FF0000"/>
        </w:rPr>
        <w:t>提起诉讼</w:t>
      </w:r>
      <w:r>
        <w:rPr>
          <w:spacing w:val="-2"/>
          <w:sz w:val="21"/>
          <w:szCs w:val="21"/>
        </w:rPr>
        <w:t>的，人民法院应当</w:t>
      </w:r>
      <w:r>
        <w:rPr>
          <w:b/>
          <w:bCs/>
          <w:spacing w:val="-2"/>
          <w:sz w:val="21"/>
          <w:szCs w:val="21"/>
          <w:u w:val="single"/>
        </w:rPr>
        <w:t>就改变后的行政行为进行审理</w:t>
      </w:r>
      <w:r>
        <w:rPr>
          <w:spacing w:val="-10"/>
          <w:sz w:val="21"/>
          <w:szCs w:val="21"/>
        </w:rPr>
        <w:t>。</w:t>
      </w:r>
    </w:p>
    <w:p w14:paraId="067E2C2D" w14:textId="77777777" w:rsidR="002A1E6D" w:rsidRDefault="00000000">
      <w:pPr>
        <w:pStyle w:val="a3"/>
        <w:spacing w:before="1"/>
        <w:ind w:left="656"/>
        <w:rPr>
          <w:rFonts w:hint="eastAsia"/>
        </w:rPr>
      </w:pPr>
      <w:r>
        <w:rPr>
          <w:rFonts w:ascii="Segoe UI Symbol" w:eastAsia="Segoe UI Symbol" w:hAnsi="Segoe UI Symbol" w:cs="Segoe UI Symbol"/>
          <w:spacing w:val="-2"/>
        </w:rPr>
        <w:t>⭐</w:t>
      </w:r>
      <w:r>
        <w:rPr>
          <w:spacing w:val="-2"/>
        </w:rPr>
        <w:t>被告改变原违法行政行为，原告仍要求确认原行政行为违法的，人民法院应当依法作出</w:t>
      </w:r>
      <w:r>
        <w:rPr>
          <w:b/>
          <w:bCs/>
          <w:spacing w:val="-2"/>
          <w:u w:val="single"/>
        </w:rPr>
        <w:t>确认判决</w:t>
      </w:r>
      <w:r>
        <w:rPr>
          <w:spacing w:val="-10"/>
        </w:rPr>
        <w:t>。</w:t>
      </w:r>
    </w:p>
    <w:p w14:paraId="31717910" w14:textId="77777777" w:rsidR="002A1E6D" w:rsidRDefault="00000000">
      <w:pPr>
        <w:spacing w:before="2" w:line="242" w:lineRule="auto"/>
        <w:ind w:left="656" w:right="283"/>
        <w:rPr>
          <w:rFonts w:hint="eastAsia"/>
          <w:sz w:val="21"/>
          <w:szCs w:val="21"/>
        </w:rPr>
      </w:pPr>
      <w:r>
        <w:rPr>
          <w:rFonts w:ascii="Segoe UI Symbol" w:eastAsia="Segoe UI Symbol" w:hAnsi="Segoe UI Symbol" w:cs="Segoe UI Symbol"/>
          <w:spacing w:val="-2"/>
          <w:sz w:val="21"/>
          <w:szCs w:val="21"/>
        </w:rPr>
        <w:t>⭐</w:t>
      </w:r>
      <w:r>
        <w:rPr>
          <w:spacing w:val="-2"/>
          <w:sz w:val="21"/>
          <w:szCs w:val="21"/>
        </w:rPr>
        <w:t>原告起诉被告不作为，在诉讼中被告作出行政行为，原告不撤诉的，人民法院应当</w:t>
      </w:r>
      <w:r>
        <w:rPr>
          <w:b/>
          <w:bCs/>
          <w:spacing w:val="-2"/>
          <w:sz w:val="21"/>
          <w:szCs w:val="21"/>
          <w:u w:val="single"/>
        </w:rPr>
        <w:t>就不作为依法作出确</w:t>
      </w:r>
      <w:r>
        <w:rPr>
          <w:b/>
          <w:bCs/>
          <w:spacing w:val="-4"/>
          <w:sz w:val="21"/>
          <w:szCs w:val="21"/>
          <w:u w:val="single"/>
        </w:rPr>
        <w:t>认判决</w:t>
      </w:r>
      <w:r>
        <w:rPr>
          <w:spacing w:val="-4"/>
          <w:sz w:val="21"/>
          <w:szCs w:val="21"/>
        </w:rPr>
        <w:t>。</w:t>
      </w:r>
    </w:p>
    <w:p w14:paraId="693E35EC" w14:textId="77777777" w:rsidR="002A1E6D" w:rsidRDefault="00000000">
      <w:pPr>
        <w:pStyle w:val="a3"/>
        <w:spacing w:before="1" w:line="242" w:lineRule="auto"/>
        <w:ind w:left="1195" w:right="123"/>
        <w:jc w:val="both"/>
        <w:rPr>
          <w:rFonts w:hint="eastAsia"/>
        </w:rPr>
      </w:pPr>
      <w:r>
        <w:rPr>
          <w:spacing w:val="-2"/>
        </w:rPr>
        <w:t>【被告改变具体行政行为如果原告认可行为，可以撤诉结案，如果原告不撤诉，法院可以继续审查被改变的行为，对原来的行为作出确认违法的判决，如果原告</w:t>
      </w:r>
      <w:r>
        <w:rPr>
          <w:spacing w:val="-2"/>
          <w:u w:val="single" w:color="FF0000"/>
        </w:rPr>
        <w:t>对改变以后的行为不服，还需要再提一个</w:t>
      </w:r>
      <w:r>
        <w:rPr>
          <w:spacing w:val="40"/>
          <w:u w:val="single" w:color="FF0000"/>
        </w:rPr>
        <w:t xml:space="preserve"> </w:t>
      </w:r>
      <w:r>
        <w:rPr>
          <w:spacing w:val="-2"/>
          <w:u w:val="single" w:color="FF0000"/>
        </w:rPr>
        <w:t>诉</w:t>
      </w:r>
      <w:r>
        <w:rPr>
          <w:spacing w:val="-2"/>
        </w:rPr>
        <w:t>，法院就改变后的行为进行审理】</w:t>
      </w:r>
    </w:p>
    <w:p w14:paraId="12A79A25" w14:textId="77777777" w:rsidR="002A1E6D" w:rsidRDefault="00000000">
      <w:pPr>
        <w:pStyle w:val="a4"/>
        <w:numPr>
          <w:ilvl w:val="0"/>
          <w:numId w:val="29"/>
        </w:numPr>
        <w:tabs>
          <w:tab w:val="left" w:pos="822"/>
        </w:tabs>
        <w:spacing w:before="102"/>
        <w:ind w:left="821" w:hanging="166"/>
        <w:rPr>
          <w:rFonts w:hint="eastAsia"/>
          <w:b/>
          <w:sz w:val="21"/>
        </w:rPr>
      </w:pPr>
      <w:r>
        <w:rPr>
          <w:b/>
          <w:color w:val="000000"/>
          <w:spacing w:val="-2"/>
          <w:sz w:val="21"/>
          <w:shd w:val="clear" w:color="auto" w:fill="FDFDBE"/>
        </w:rPr>
        <w:t>法院审</w:t>
      </w:r>
      <w:r>
        <w:rPr>
          <w:b/>
          <w:color w:val="000000"/>
          <w:spacing w:val="-10"/>
          <w:sz w:val="21"/>
          <w:shd w:val="clear" w:color="auto" w:fill="FDFDBE"/>
        </w:rPr>
        <w:t>查</w:t>
      </w:r>
    </w:p>
    <w:p w14:paraId="42D13723" w14:textId="77777777" w:rsidR="002A1E6D" w:rsidRDefault="00000000">
      <w:pPr>
        <w:pStyle w:val="a3"/>
        <w:spacing w:before="64" w:line="242" w:lineRule="auto"/>
        <w:ind w:left="656" w:right="251"/>
        <w:rPr>
          <w:rFonts w:hint="eastAsia"/>
        </w:rPr>
      </w:pPr>
      <w:r>
        <w:rPr>
          <w:spacing w:val="-2"/>
        </w:rPr>
        <w:t>审查包括</w:t>
      </w:r>
      <w:r>
        <w:rPr>
          <w:b/>
          <w:spacing w:val="-2"/>
        </w:rPr>
        <w:t>自愿性审查</w:t>
      </w:r>
      <w:r>
        <w:rPr>
          <w:spacing w:val="-2"/>
        </w:rPr>
        <w:t>（不存在欺诈、胁迫、重大误解等情形）和</w:t>
      </w:r>
      <w:r>
        <w:rPr>
          <w:b/>
          <w:spacing w:val="-2"/>
        </w:rPr>
        <w:t>合法性审查</w:t>
      </w:r>
      <w:r>
        <w:rPr>
          <w:spacing w:val="-2"/>
        </w:rPr>
        <w:t>（撤诉行为是否存在规避法律</w:t>
      </w:r>
      <w:r>
        <w:rPr>
          <w:spacing w:val="-4"/>
        </w:rPr>
        <w:t>的情形）</w:t>
      </w:r>
    </w:p>
    <w:p w14:paraId="6F3D0E4E" w14:textId="77777777" w:rsidR="002A1E6D" w:rsidRDefault="00000000">
      <w:pPr>
        <w:pStyle w:val="a3"/>
        <w:spacing w:before="1" w:line="244" w:lineRule="auto"/>
        <w:ind w:left="656" w:right="261"/>
        <w:rPr>
          <w:rFonts w:hint="eastAsia"/>
        </w:rPr>
      </w:pPr>
      <w:r>
        <w:rPr>
          <w:rFonts w:hint="eastAsia"/>
        </w:rPr>
        <w:pict w14:anchorId="159C5AF7">
          <v:line id="_x0000_s2121" style="position:absolute;left:0;text-align:left;z-index:15923200;mso-position-horizontal-relative:page" from="332.15pt,12.45pt" to="446.65pt,12.45pt" strokecolor="#ffbc08" strokeweight="1pt">
            <w10:wrap anchorx="page"/>
          </v:line>
        </w:pict>
      </w:r>
      <w:r>
        <w:rPr>
          <w:rFonts w:hint="eastAsia"/>
        </w:rPr>
        <w:pict w14:anchorId="2A5A611E">
          <v:line id="_x0000_s2120" style="position:absolute;left:0;text-align:left;z-index:15923712;mso-position-horizontal-relative:page" from="253.2pt,26.9pt" to="324.9pt,26.9pt" strokecolor="#ffbc08" strokeweight="1pt">
            <w10:wrap anchorx="page"/>
          </v:line>
        </w:pict>
      </w:r>
      <w:r>
        <w:rPr>
          <w:rFonts w:hint="eastAsia"/>
        </w:rPr>
        <w:pict w14:anchorId="684C75E4">
          <v:line id="_x0000_s2119" style="position:absolute;left:0;text-align:left;z-index:15924224;mso-position-horizontal-relative:page" from="342.7pt,26.9pt" to="398.85pt,26.9pt" strokecolor="#ffbc08" strokeweight="1pt">
            <w10:wrap anchorx="page"/>
          </v:line>
        </w:pict>
      </w:r>
      <w:r>
        <w:rPr>
          <w:spacing w:val="-2"/>
        </w:rPr>
        <w:t>当事人申请撤诉或者依法可以按撤诉处理的案件，当事人有违反法律的行为（如申请人存在妨碍诉讼的行为）需要依法处理的，人民法院可以不准许撤诉或者不按撤诉处理。</w:t>
      </w:r>
    </w:p>
    <w:p w14:paraId="145AC950" w14:textId="77777777" w:rsidR="002A1E6D" w:rsidRDefault="00000000">
      <w:pPr>
        <w:pStyle w:val="a3"/>
        <w:spacing w:line="279" w:lineRule="exact"/>
        <w:ind w:left="656"/>
        <w:rPr>
          <w:rFonts w:hint="eastAsia"/>
        </w:rPr>
      </w:pPr>
      <w:r>
        <w:rPr>
          <w:rFonts w:ascii="Segoe UI Symbol" w:eastAsia="Segoe UI Symbol" w:hAnsi="Segoe UI Symbol" w:cs="Segoe UI Symbol"/>
          <w:spacing w:val="-2"/>
        </w:rPr>
        <w:t>⭐“</w:t>
      </w:r>
      <w:r>
        <w:rPr>
          <w:spacing w:val="-2"/>
        </w:rPr>
        <w:t>当事人有违反法律的行为”</w:t>
      </w:r>
      <w:r>
        <w:rPr>
          <w:color w:val="FF0000"/>
          <w:spacing w:val="-2"/>
        </w:rPr>
        <w:t>并不包括行政行为违法，即便行政行为违法，当事人仍然可以撤诉</w:t>
      </w:r>
      <w:r>
        <w:rPr>
          <w:spacing w:val="-10"/>
        </w:rPr>
        <w:t>。</w:t>
      </w:r>
    </w:p>
    <w:p w14:paraId="79E9C904" w14:textId="77777777" w:rsidR="002A1E6D" w:rsidRDefault="002A1E6D">
      <w:pPr>
        <w:spacing w:line="279" w:lineRule="exact"/>
        <w:rPr>
          <w:rFonts w:hint="eastAsia"/>
        </w:rPr>
        <w:sectPr w:rsidR="002A1E6D">
          <w:pgSz w:w="11910" w:h="16850"/>
          <w:pgMar w:top="1020" w:right="20" w:bottom="220" w:left="1320" w:header="0" w:footer="38" w:gutter="0"/>
          <w:cols w:space="720"/>
        </w:sectPr>
      </w:pPr>
    </w:p>
    <w:p w14:paraId="18D19F2F" w14:textId="77777777" w:rsidR="002A1E6D" w:rsidRDefault="00000000">
      <w:pPr>
        <w:pStyle w:val="a4"/>
        <w:numPr>
          <w:ilvl w:val="0"/>
          <w:numId w:val="29"/>
        </w:numPr>
        <w:tabs>
          <w:tab w:val="left" w:pos="822"/>
        </w:tabs>
        <w:spacing w:before="49"/>
        <w:ind w:left="821" w:hanging="166"/>
        <w:rPr>
          <w:rFonts w:hint="eastAsia"/>
          <w:b/>
          <w:sz w:val="21"/>
        </w:rPr>
      </w:pPr>
      <w:r>
        <w:rPr>
          <w:b/>
          <w:color w:val="000000"/>
          <w:spacing w:val="-2"/>
          <w:sz w:val="21"/>
          <w:shd w:val="clear" w:color="auto" w:fill="FDFDBE"/>
        </w:rPr>
        <w:lastRenderedPageBreak/>
        <w:t>撤诉的后</w:t>
      </w:r>
      <w:r>
        <w:rPr>
          <w:b/>
          <w:color w:val="000000"/>
          <w:spacing w:val="-10"/>
          <w:sz w:val="21"/>
          <w:shd w:val="clear" w:color="auto" w:fill="FDFDBE"/>
        </w:rPr>
        <w:t>果</w:t>
      </w:r>
    </w:p>
    <w:p w14:paraId="3CD483F3" w14:textId="77777777" w:rsidR="002A1E6D" w:rsidRDefault="00000000">
      <w:pPr>
        <w:spacing w:before="64" w:line="244" w:lineRule="auto"/>
        <w:ind w:left="656" w:right="237"/>
        <w:rPr>
          <w:rFonts w:hint="eastAsia"/>
          <w:sz w:val="21"/>
        </w:rPr>
      </w:pPr>
      <w:r>
        <w:rPr>
          <w:spacing w:val="-2"/>
          <w:sz w:val="21"/>
        </w:rPr>
        <w:t>人民法院</w:t>
      </w:r>
      <w:r>
        <w:rPr>
          <w:b/>
          <w:spacing w:val="-2"/>
          <w:sz w:val="21"/>
        </w:rPr>
        <w:t>裁定准许原告撤诉后</w:t>
      </w:r>
      <w:r>
        <w:rPr>
          <w:spacing w:val="-2"/>
          <w:sz w:val="21"/>
        </w:rPr>
        <w:t>，</w:t>
      </w:r>
      <w:r>
        <w:rPr>
          <w:b/>
          <w:spacing w:val="-2"/>
          <w:sz w:val="21"/>
          <w:u w:val="single"/>
        </w:rPr>
        <w:t>原告以同一事实和理由重新起诉的</w:t>
      </w:r>
      <w:r>
        <w:rPr>
          <w:spacing w:val="-2"/>
          <w:sz w:val="21"/>
          <w:u w:val="single"/>
        </w:rPr>
        <w:t>，人民法院</w:t>
      </w:r>
      <w:r>
        <w:rPr>
          <w:b/>
          <w:spacing w:val="-2"/>
          <w:sz w:val="21"/>
          <w:u w:val="single"/>
        </w:rPr>
        <w:t>不予立案</w:t>
      </w:r>
      <w:r>
        <w:rPr>
          <w:spacing w:val="-2"/>
          <w:sz w:val="21"/>
        </w:rPr>
        <w:t>。（为维护行政行为权威性，此处规定于民诉法不同）</w:t>
      </w:r>
    </w:p>
    <w:p w14:paraId="3FD6CBC2" w14:textId="77777777" w:rsidR="002A1E6D" w:rsidRDefault="00000000">
      <w:pPr>
        <w:spacing w:line="244" w:lineRule="auto"/>
        <w:ind w:left="656" w:right="235"/>
        <w:rPr>
          <w:rFonts w:hint="eastAsia"/>
          <w:sz w:val="21"/>
        </w:rPr>
      </w:pPr>
      <w:r>
        <w:rPr>
          <w:rFonts w:hint="eastAsia"/>
        </w:rPr>
        <w:pict w14:anchorId="58539C4B">
          <v:line id="_x0000_s2118" style="position:absolute;left:0;text-align:left;z-index:15924736;mso-position-horizontal-relative:page" from="408.85pt,13.6pt" to="501.15pt,13.6pt" strokecolor="#ffbc08" strokeweight="1pt">
            <w10:wrap anchorx="page"/>
          </v:line>
        </w:pict>
      </w:r>
      <w:r>
        <w:rPr>
          <w:rFonts w:hint="eastAsia"/>
        </w:rPr>
        <w:pict w14:anchorId="1A9FDBBD">
          <v:line id="_x0000_s2117" style="position:absolute;left:0;text-align:left;z-index:15925248;mso-position-horizontal-relative:page" from="96.4pt,26.95pt" to="152pt,26.95pt" strokecolor="#ffbc08" strokeweight="1pt">
            <w10:wrap anchorx="page"/>
          </v:line>
        </w:pict>
      </w:r>
      <w:r>
        <w:rPr>
          <w:rFonts w:hint="eastAsia"/>
        </w:rPr>
        <w:pict w14:anchorId="01BDAA1F">
          <v:line id="_x0000_s2116" style="position:absolute;left:0;text-align:left;z-index:15925760;mso-position-horizontal-relative:page" from="406.65pt,13.6pt" to="496.7pt,13.6pt" strokecolor="#ffbc08" strokeweight="1pt">
            <w10:wrap anchorx="page"/>
          </v:line>
        </w:pict>
      </w:r>
      <w:r>
        <w:rPr>
          <w:rFonts w:hint="eastAsia"/>
        </w:rPr>
        <w:pict w14:anchorId="64340D2C">
          <v:line id="_x0000_s2115" style="position:absolute;left:0;text-align:left;z-index:15926272;mso-position-horizontal-relative:page" from="405.5pt,11.95pt" to="496.7pt,11.95pt" strokecolor="#ffbc08" strokeweight="1pt">
            <w10:wrap anchorx="page"/>
          </v:line>
        </w:pict>
      </w:r>
      <w:r>
        <w:rPr>
          <w:spacing w:val="-2"/>
          <w:sz w:val="21"/>
        </w:rPr>
        <w:t>人民法院</w:t>
      </w:r>
      <w:r>
        <w:rPr>
          <w:b/>
          <w:spacing w:val="-2"/>
          <w:sz w:val="21"/>
        </w:rPr>
        <w:t>裁定准许行政诉讼原告撤诉</w:t>
      </w:r>
      <w:r>
        <w:rPr>
          <w:spacing w:val="-2"/>
          <w:sz w:val="21"/>
        </w:rPr>
        <w:t>，但其</w:t>
      </w:r>
      <w:r>
        <w:rPr>
          <w:b/>
          <w:spacing w:val="-2"/>
          <w:sz w:val="21"/>
        </w:rPr>
        <w:t>对已经提起的一并审理相关民事争议不撤诉的</w:t>
      </w:r>
      <w:r>
        <w:rPr>
          <w:spacing w:val="-2"/>
          <w:sz w:val="21"/>
        </w:rPr>
        <w:t>，人民法院应当</w:t>
      </w:r>
      <w:r>
        <w:rPr>
          <w:b/>
          <w:spacing w:val="-2"/>
          <w:sz w:val="21"/>
          <w:u w:val="single"/>
        </w:rPr>
        <w:t>继续审理</w:t>
      </w:r>
      <w:r>
        <w:rPr>
          <w:spacing w:val="-2"/>
          <w:sz w:val="21"/>
        </w:rPr>
        <w:t>。</w:t>
      </w:r>
    </w:p>
    <w:p w14:paraId="2E539A15" w14:textId="77777777" w:rsidR="002A1E6D" w:rsidRDefault="00000000">
      <w:pPr>
        <w:spacing w:line="244" w:lineRule="auto"/>
        <w:ind w:left="656" w:right="240"/>
        <w:rPr>
          <w:rFonts w:hint="eastAsia"/>
          <w:sz w:val="21"/>
        </w:rPr>
      </w:pPr>
      <w:r>
        <w:rPr>
          <w:rFonts w:hint="eastAsia"/>
        </w:rPr>
        <w:pict w14:anchorId="3BEA4DBE">
          <v:line id="_x0000_s2114" style="position:absolute;left:0;text-align:left;z-index:15926784;mso-position-horizontal-relative:page" from="95.85pt,13.9pt" to="221.5pt,13.9pt" strokecolor="#ffbc08" strokeweight="1pt">
            <w10:wrap anchorx="page"/>
          </v:line>
        </w:pict>
      </w:r>
      <w:r>
        <w:rPr>
          <w:rFonts w:hint="eastAsia"/>
        </w:rPr>
        <w:pict w14:anchorId="26B54D10">
          <v:line id="_x0000_s2113" style="position:absolute;left:0;text-align:left;z-index:15927296;mso-position-horizontal-relative:page" from="101.4pt,13.35pt" to="213.15pt,13.35pt" strokecolor="#ffbc08" strokeweight="1pt">
            <w10:wrap anchorx="page"/>
          </v:line>
        </w:pict>
      </w:r>
      <w:r>
        <w:rPr>
          <w:rFonts w:hint="eastAsia"/>
        </w:rPr>
        <w:pict w14:anchorId="145A2CE4">
          <v:line id="_x0000_s2112" style="position:absolute;left:0;text-align:left;z-index:15927808;mso-position-horizontal-relative:page" from="95.3pt,13.35pt" to="212.05pt,13.35pt" strokecolor="#ffbc08" strokeweight="1pt">
            <w10:wrap anchorx="page"/>
          </v:line>
        </w:pict>
      </w:r>
      <w:r>
        <w:rPr>
          <w:rFonts w:hint="eastAsia"/>
        </w:rPr>
        <w:pict w14:anchorId="6278E4A4">
          <v:line id="_x0000_s2111" style="position:absolute;left:0;text-align:left;z-index:15928320;mso-position-horizontal-relative:page" from="267.65pt,13.35pt" to="287.1pt,13.35pt" strokecolor="#ffbc08" strokeweight="1pt">
            <w10:wrap anchorx="page"/>
          </v:line>
        </w:pict>
      </w:r>
      <w:r>
        <w:rPr>
          <w:rFonts w:hint="eastAsia"/>
        </w:rPr>
        <w:pict w14:anchorId="52E86229">
          <v:line id="_x0000_s2110" style="position:absolute;left:0;text-align:left;z-index:15928832;mso-position-horizontal-relative:page" from="269.85pt,14.45pt" to="288.75pt,14.45pt" strokecolor="#ffbc08" strokeweight="1pt">
            <w10:wrap anchorx="page"/>
          </v:line>
        </w:pict>
      </w:r>
      <w:r>
        <w:rPr>
          <w:rFonts w:hint="eastAsia"/>
        </w:rPr>
        <w:pict w14:anchorId="380A9F07">
          <v:line id="_x0000_s2109" style="position:absolute;left:0;text-align:left;z-index:15929344;mso-position-horizontal-relative:page" from="269.85pt,13.9pt" to="283.2pt,13.9pt" strokecolor="#ffbc08" strokeweight="1pt">
            <w10:wrap anchorx="page"/>
          </v:line>
        </w:pict>
      </w:r>
      <w:r>
        <w:rPr>
          <w:spacing w:val="-2"/>
          <w:sz w:val="21"/>
        </w:rPr>
        <w:t>准予撤诉的裁定确有错误，</w:t>
      </w:r>
      <w:r>
        <w:rPr>
          <w:b/>
          <w:spacing w:val="-2"/>
          <w:sz w:val="21"/>
        </w:rPr>
        <w:t>原告申请再审</w:t>
      </w:r>
      <w:r>
        <w:rPr>
          <w:spacing w:val="-2"/>
          <w:sz w:val="21"/>
        </w:rPr>
        <w:t>的，人民法院应当</w:t>
      </w:r>
      <w:r>
        <w:rPr>
          <w:b/>
          <w:spacing w:val="-2"/>
          <w:sz w:val="21"/>
        </w:rPr>
        <w:t>通过审判监督程序撤销原准予撤诉的裁定，重新对案件进行审理</w:t>
      </w:r>
      <w:r>
        <w:rPr>
          <w:spacing w:val="-2"/>
          <w:sz w:val="21"/>
        </w:rPr>
        <w:t>。</w:t>
      </w:r>
    </w:p>
    <w:p w14:paraId="584AF1D7" w14:textId="77777777" w:rsidR="002A1E6D" w:rsidRDefault="002A1E6D">
      <w:pPr>
        <w:pStyle w:val="a3"/>
        <w:ind w:left="0"/>
        <w:rPr>
          <w:rFonts w:hint="eastAsia"/>
          <w:sz w:val="20"/>
        </w:rPr>
      </w:pPr>
    </w:p>
    <w:p w14:paraId="4E2CB99E" w14:textId="77777777" w:rsidR="002A1E6D" w:rsidRDefault="002A1E6D">
      <w:pPr>
        <w:pStyle w:val="a3"/>
        <w:spacing w:before="4"/>
        <w:ind w:left="0"/>
        <w:rPr>
          <w:rFonts w:hint="eastAsia"/>
          <w:sz w:val="19"/>
        </w:rPr>
      </w:pPr>
    </w:p>
    <w:p w14:paraId="24D9CD8C" w14:textId="77777777" w:rsidR="002A1E6D" w:rsidRDefault="00000000">
      <w:pPr>
        <w:ind w:left="117"/>
        <w:rPr>
          <w:rFonts w:hint="eastAsia"/>
          <w:b/>
          <w:sz w:val="21"/>
        </w:rPr>
      </w:pPr>
      <w:r>
        <w:rPr>
          <w:b/>
          <w:color w:val="000000"/>
          <w:spacing w:val="-2"/>
          <w:sz w:val="21"/>
          <w:shd w:val="clear" w:color="auto" w:fill="FAD4B5"/>
        </w:rPr>
        <w:t>五、执行</w:t>
      </w:r>
      <w:r>
        <w:rPr>
          <w:b/>
          <w:color w:val="000000"/>
          <w:spacing w:val="-2"/>
          <w:sz w:val="21"/>
        </w:rPr>
        <w:t>（未讲</w:t>
      </w:r>
      <w:r>
        <w:rPr>
          <w:b/>
          <w:color w:val="000000"/>
          <w:spacing w:val="-10"/>
          <w:sz w:val="21"/>
        </w:rPr>
        <w:t>）</w:t>
      </w:r>
    </w:p>
    <w:p w14:paraId="52AF43F5" w14:textId="77777777" w:rsidR="002A1E6D" w:rsidRDefault="002A1E6D">
      <w:pPr>
        <w:pStyle w:val="a3"/>
        <w:ind w:left="0"/>
        <w:rPr>
          <w:rFonts w:hint="eastAsia"/>
          <w:b/>
          <w:sz w:val="15"/>
        </w:rPr>
      </w:pPr>
    </w:p>
    <w:p w14:paraId="28CEEE83" w14:textId="77777777" w:rsidR="002A1E6D" w:rsidRDefault="00000000">
      <w:pPr>
        <w:spacing w:before="71"/>
        <w:ind w:left="117"/>
        <w:rPr>
          <w:rFonts w:hint="eastAsia"/>
          <w:b/>
          <w:sz w:val="21"/>
        </w:rPr>
      </w:pPr>
      <w:r>
        <w:rPr>
          <w:b/>
          <w:color w:val="000000"/>
          <w:spacing w:val="-2"/>
          <w:sz w:val="21"/>
          <w:shd w:val="clear" w:color="auto" w:fill="D6E2BB"/>
        </w:rPr>
        <w:t>（一）一般规</w:t>
      </w:r>
      <w:r>
        <w:rPr>
          <w:b/>
          <w:color w:val="000000"/>
          <w:spacing w:val="-12"/>
          <w:sz w:val="21"/>
          <w:shd w:val="clear" w:color="auto" w:fill="D6E2BB"/>
        </w:rPr>
        <w:t>定</w:t>
      </w:r>
    </w:p>
    <w:p w14:paraId="25A0EFA2" w14:textId="77777777" w:rsidR="002A1E6D" w:rsidRDefault="00000000">
      <w:pPr>
        <w:pStyle w:val="a4"/>
        <w:numPr>
          <w:ilvl w:val="0"/>
          <w:numId w:val="28"/>
        </w:numPr>
        <w:tabs>
          <w:tab w:val="left" w:pos="822"/>
        </w:tabs>
        <w:spacing w:before="159"/>
        <w:rPr>
          <w:rFonts w:hint="eastAsia"/>
          <w:b/>
          <w:sz w:val="21"/>
        </w:rPr>
      </w:pPr>
      <w:r>
        <w:rPr>
          <w:b/>
          <w:spacing w:val="-2"/>
          <w:sz w:val="21"/>
        </w:rPr>
        <w:t>诉讼执行的启</w:t>
      </w:r>
      <w:r>
        <w:rPr>
          <w:b/>
          <w:spacing w:val="-12"/>
          <w:sz w:val="21"/>
        </w:rPr>
        <w:t>动</w:t>
      </w:r>
    </w:p>
    <w:p w14:paraId="2A15DDBD" w14:textId="77777777" w:rsidR="002A1E6D" w:rsidRDefault="00000000">
      <w:pPr>
        <w:pStyle w:val="a3"/>
        <w:spacing w:before="63" w:line="244" w:lineRule="auto"/>
        <w:ind w:left="656" w:right="261"/>
        <w:rPr>
          <w:rFonts w:hint="eastAsia"/>
        </w:rPr>
      </w:pPr>
      <w:r>
        <w:rPr>
          <w:spacing w:val="-2"/>
        </w:rPr>
        <w:t>对发生法律效力的行政判决书、行政裁定书、行政赔偿判决书和行政调解书，负有义务的一方当事人拒绝履行的，对方当事人可以依法申请人民法院强制执行。</w:t>
      </w:r>
    </w:p>
    <w:p w14:paraId="23E864DE" w14:textId="77777777" w:rsidR="002A1E6D" w:rsidRDefault="00000000">
      <w:pPr>
        <w:pStyle w:val="a3"/>
        <w:spacing w:line="242" w:lineRule="auto"/>
        <w:ind w:left="656" w:right="261"/>
        <w:rPr>
          <w:rFonts w:hint="eastAsia"/>
        </w:rPr>
      </w:pPr>
      <w:r>
        <w:rPr>
          <w:spacing w:val="-2"/>
        </w:rPr>
        <w:t>公民、法人或者其他组织拒绝履行判决、裁定、调解书的，行政机关或者第三人可以向第一审人民法院申请强制执行，或者由行政机关依法强制执行（若诉讼中已停止执行）。</w:t>
      </w:r>
    </w:p>
    <w:p w14:paraId="25725DE2" w14:textId="77777777" w:rsidR="002A1E6D" w:rsidRDefault="002A1E6D">
      <w:pPr>
        <w:pStyle w:val="a3"/>
        <w:spacing w:before="10"/>
        <w:ind w:left="0"/>
        <w:rPr>
          <w:rFonts w:hint="eastAsia"/>
          <w:sz w:val="19"/>
        </w:rPr>
      </w:pPr>
    </w:p>
    <w:p w14:paraId="2F887AA6" w14:textId="77777777" w:rsidR="002A1E6D" w:rsidRDefault="00000000">
      <w:pPr>
        <w:ind w:left="656"/>
        <w:rPr>
          <w:rFonts w:hint="eastAsia"/>
          <w:sz w:val="21"/>
        </w:rPr>
      </w:pPr>
      <w:r>
        <w:rPr>
          <w:spacing w:val="-2"/>
          <w:sz w:val="21"/>
        </w:rPr>
        <w:t>诉讼中</w:t>
      </w:r>
      <w:r>
        <w:rPr>
          <w:b/>
          <w:color w:val="C00000"/>
          <w:spacing w:val="-2"/>
          <w:sz w:val="21"/>
        </w:rPr>
        <w:t>停止执行</w:t>
      </w:r>
      <w:r>
        <w:rPr>
          <w:spacing w:val="-5"/>
          <w:sz w:val="21"/>
        </w:rPr>
        <w:t>的情形</w:t>
      </w:r>
    </w:p>
    <w:p w14:paraId="21D5FA17" w14:textId="77777777" w:rsidR="002A1E6D" w:rsidRDefault="00000000">
      <w:pPr>
        <w:spacing w:before="4"/>
        <w:ind w:left="656"/>
        <w:rPr>
          <w:rFonts w:hint="eastAsia"/>
          <w:b/>
          <w:sz w:val="21"/>
        </w:rPr>
      </w:pPr>
      <w:r>
        <w:rPr>
          <w:b/>
          <w:spacing w:val="-2"/>
          <w:sz w:val="21"/>
        </w:rPr>
        <w:t>《行政诉讼法》第</w:t>
      </w:r>
      <w:r>
        <w:rPr>
          <w:rFonts w:ascii="Calibri" w:eastAsia="Calibri"/>
          <w:b/>
          <w:spacing w:val="-2"/>
          <w:sz w:val="21"/>
        </w:rPr>
        <w:t>56</w:t>
      </w:r>
      <w:r>
        <w:rPr>
          <w:b/>
          <w:spacing w:val="-10"/>
          <w:sz w:val="21"/>
        </w:rPr>
        <w:t>条</w:t>
      </w:r>
    </w:p>
    <w:p w14:paraId="28E7F848" w14:textId="77777777" w:rsidR="002A1E6D" w:rsidRDefault="00000000">
      <w:pPr>
        <w:pStyle w:val="a3"/>
        <w:spacing w:before="3"/>
        <w:ind w:left="656"/>
        <w:rPr>
          <w:rFonts w:hint="eastAsia"/>
        </w:rPr>
      </w:pPr>
      <w:r>
        <w:rPr>
          <w:spacing w:val="-2"/>
          <w:u w:val="single"/>
        </w:rPr>
        <w:t>诉讼期间，不停止行政行为的执行。但有下列情形之一的，裁定停止执行</w:t>
      </w:r>
      <w:r>
        <w:rPr>
          <w:spacing w:val="-10"/>
        </w:rPr>
        <w:t>：</w:t>
      </w:r>
    </w:p>
    <w:p w14:paraId="662CB746" w14:textId="77777777" w:rsidR="002A1E6D" w:rsidRDefault="00000000">
      <w:pPr>
        <w:pStyle w:val="a3"/>
        <w:spacing w:before="3"/>
        <w:ind w:left="656"/>
        <w:rPr>
          <w:rFonts w:hint="eastAsia"/>
        </w:rPr>
      </w:pPr>
      <w:r>
        <w:rPr>
          <w:spacing w:val="-2"/>
        </w:rPr>
        <w:t>（一）</w:t>
      </w:r>
      <w:r>
        <w:rPr>
          <w:spacing w:val="-3"/>
        </w:rPr>
        <w:t>被告认为需要停止执行的；</w:t>
      </w:r>
    </w:p>
    <w:p w14:paraId="5C7FDF74" w14:textId="77777777" w:rsidR="002A1E6D" w:rsidRDefault="00000000">
      <w:pPr>
        <w:pStyle w:val="a3"/>
        <w:spacing w:before="4" w:line="244" w:lineRule="auto"/>
        <w:ind w:left="656" w:right="261"/>
        <w:rPr>
          <w:rFonts w:hint="eastAsia"/>
        </w:rPr>
      </w:pPr>
      <w:r>
        <w:rPr>
          <w:spacing w:val="-2"/>
        </w:rPr>
        <w:t>（二）原告或者利害关系人申请停止执行，人民法院认为该行政行为的执行会造成难以弥补的损失，并且停止执行不损害国家利益、社会公共利益的；</w:t>
      </w:r>
    </w:p>
    <w:p w14:paraId="30AC5BFA" w14:textId="77777777" w:rsidR="002A1E6D" w:rsidRDefault="00000000">
      <w:pPr>
        <w:pStyle w:val="a3"/>
        <w:spacing w:line="265" w:lineRule="exact"/>
        <w:ind w:left="656"/>
        <w:rPr>
          <w:rFonts w:hint="eastAsia"/>
        </w:rPr>
      </w:pPr>
      <w:r>
        <w:rPr>
          <w:spacing w:val="-2"/>
        </w:rPr>
        <w:t>（三）</w:t>
      </w:r>
      <w:r>
        <w:rPr>
          <w:spacing w:val="-3"/>
        </w:rPr>
        <w:t>人民法院认为该行政行为的执行会给国家利益、社会公共利益造成重大损害的；</w:t>
      </w:r>
    </w:p>
    <w:p w14:paraId="5F5162CE" w14:textId="77777777" w:rsidR="002A1E6D" w:rsidRDefault="00000000">
      <w:pPr>
        <w:pStyle w:val="a3"/>
        <w:spacing w:before="3"/>
        <w:ind w:left="656"/>
        <w:rPr>
          <w:rFonts w:hint="eastAsia"/>
        </w:rPr>
      </w:pPr>
      <w:r>
        <w:rPr>
          <w:spacing w:val="-2"/>
        </w:rPr>
        <w:t>（四）</w:t>
      </w:r>
      <w:r>
        <w:rPr>
          <w:spacing w:val="-3"/>
        </w:rPr>
        <w:t>法律、法规规定停止执行的。</w:t>
      </w:r>
    </w:p>
    <w:p w14:paraId="504862A2" w14:textId="77777777" w:rsidR="002A1E6D" w:rsidRDefault="00000000">
      <w:pPr>
        <w:pStyle w:val="a3"/>
        <w:spacing w:before="4"/>
        <w:ind w:left="656"/>
        <w:rPr>
          <w:rFonts w:hint="eastAsia"/>
        </w:rPr>
      </w:pPr>
      <w:r>
        <w:rPr>
          <w:spacing w:val="-3"/>
        </w:rPr>
        <w:t>当事人对停止执行或者不停止执行的裁定不服的，可以申请复议一次。</w:t>
      </w:r>
    </w:p>
    <w:p w14:paraId="03FCCCFA" w14:textId="77777777" w:rsidR="002A1E6D" w:rsidRDefault="00000000">
      <w:pPr>
        <w:pStyle w:val="a4"/>
        <w:numPr>
          <w:ilvl w:val="0"/>
          <w:numId w:val="28"/>
        </w:numPr>
        <w:tabs>
          <w:tab w:val="left" w:pos="822"/>
        </w:tabs>
        <w:spacing w:before="103"/>
        <w:rPr>
          <w:rFonts w:hint="eastAsia"/>
          <w:b/>
          <w:sz w:val="21"/>
        </w:rPr>
      </w:pPr>
      <w:r>
        <w:rPr>
          <w:b/>
          <w:spacing w:val="-2"/>
          <w:sz w:val="21"/>
        </w:rPr>
        <w:t>申请执行期</w:t>
      </w:r>
      <w:r>
        <w:rPr>
          <w:b/>
          <w:spacing w:val="-10"/>
          <w:sz w:val="21"/>
        </w:rPr>
        <w:t>限</w:t>
      </w:r>
    </w:p>
    <w:p w14:paraId="14504A6C" w14:textId="77777777" w:rsidR="002A1E6D" w:rsidRDefault="00000000">
      <w:pPr>
        <w:pStyle w:val="a3"/>
        <w:spacing w:before="64" w:line="242" w:lineRule="auto"/>
        <w:ind w:left="656" w:right="471"/>
        <w:rPr>
          <w:rFonts w:hint="eastAsia"/>
        </w:rPr>
      </w:pPr>
      <w:r>
        <w:rPr>
          <w:spacing w:val="-2"/>
        </w:rPr>
        <w:t>申请执行的期限为二年。申请执行时效的中止、中断，适用法律有关规定。逾期申请的，除有正当理由外，人民法院不予受理。</w:t>
      </w:r>
    </w:p>
    <w:p w14:paraId="6743BC2B" w14:textId="77777777" w:rsidR="002A1E6D" w:rsidRDefault="00000000">
      <w:pPr>
        <w:pStyle w:val="a3"/>
        <w:spacing w:before="1"/>
        <w:ind w:left="656"/>
        <w:rPr>
          <w:rFonts w:hint="eastAsia"/>
        </w:rPr>
      </w:pPr>
      <w:r>
        <w:rPr>
          <w:spacing w:val="-3"/>
        </w:rPr>
        <w:t>申请执行的期限从法律文书规定的履行期间最后一日起计算；</w:t>
      </w:r>
    </w:p>
    <w:p w14:paraId="2C969A89" w14:textId="77777777" w:rsidR="002A1E6D" w:rsidRDefault="00000000">
      <w:pPr>
        <w:pStyle w:val="a3"/>
        <w:spacing w:before="3"/>
        <w:ind w:left="656"/>
        <w:rPr>
          <w:rFonts w:hint="eastAsia"/>
        </w:rPr>
      </w:pPr>
      <w:r>
        <w:rPr>
          <w:spacing w:val="-3"/>
        </w:rPr>
        <w:t>法律文书中没有规定履行期限的，从该法律文书送达当事人之日起计算。</w:t>
      </w:r>
    </w:p>
    <w:p w14:paraId="28B3363D" w14:textId="77777777" w:rsidR="002A1E6D" w:rsidRDefault="00000000">
      <w:pPr>
        <w:pStyle w:val="a4"/>
        <w:numPr>
          <w:ilvl w:val="0"/>
          <w:numId w:val="28"/>
        </w:numPr>
        <w:tabs>
          <w:tab w:val="left" w:pos="822"/>
        </w:tabs>
        <w:spacing w:before="103"/>
        <w:rPr>
          <w:rFonts w:hint="eastAsia"/>
          <w:b/>
          <w:sz w:val="21"/>
        </w:rPr>
      </w:pPr>
      <w:r>
        <w:rPr>
          <w:b/>
          <w:spacing w:val="-2"/>
          <w:sz w:val="21"/>
        </w:rPr>
        <w:t>申请执行的管</w:t>
      </w:r>
      <w:r>
        <w:rPr>
          <w:b/>
          <w:spacing w:val="-12"/>
          <w:sz w:val="21"/>
        </w:rPr>
        <w:t>辖</w:t>
      </w:r>
    </w:p>
    <w:p w14:paraId="7E348C09" w14:textId="77777777" w:rsidR="002A1E6D" w:rsidRDefault="00000000">
      <w:pPr>
        <w:pStyle w:val="a3"/>
        <w:spacing w:before="64"/>
        <w:ind w:left="656"/>
        <w:rPr>
          <w:rFonts w:hint="eastAsia"/>
        </w:rPr>
      </w:pPr>
      <w:r>
        <w:rPr>
          <w:spacing w:val="-3"/>
        </w:rPr>
        <w:t>发生法律效力的行政判决书、行政裁定书、行政赔偿判决书和行政调解书，由第一审人民法院执行。</w:t>
      </w:r>
    </w:p>
    <w:p w14:paraId="40ED3938" w14:textId="77777777" w:rsidR="002A1E6D" w:rsidRDefault="00000000">
      <w:pPr>
        <w:pStyle w:val="a3"/>
        <w:spacing w:before="3" w:line="244" w:lineRule="auto"/>
        <w:ind w:left="656" w:right="261"/>
        <w:rPr>
          <w:rFonts w:hint="eastAsia"/>
        </w:rPr>
      </w:pPr>
      <w:r>
        <w:rPr>
          <w:spacing w:val="-2"/>
        </w:rPr>
        <w:t>第一审人民法院认为情况特殊，需要由第二审人民法院执行的，可以报请第二审人民法院执行；第二审人民法院可以决定由其执行，也可以决定由第一审人民法院执行。（但执行申请仍然要向第一审法院提出</w:t>
      </w:r>
      <w:r>
        <w:rPr>
          <w:spacing w:val="-10"/>
        </w:rPr>
        <w:t>）</w:t>
      </w:r>
    </w:p>
    <w:p w14:paraId="67B8EE3C" w14:textId="77777777" w:rsidR="002A1E6D" w:rsidRDefault="00000000">
      <w:pPr>
        <w:pStyle w:val="a4"/>
        <w:numPr>
          <w:ilvl w:val="0"/>
          <w:numId w:val="28"/>
        </w:numPr>
        <w:tabs>
          <w:tab w:val="left" w:pos="822"/>
        </w:tabs>
        <w:spacing w:before="96"/>
        <w:rPr>
          <w:rFonts w:hint="eastAsia"/>
          <w:b/>
          <w:sz w:val="21"/>
        </w:rPr>
      </w:pPr>
      <w:r>
        <w:rPr>
          <w:b/>
          <w:spacing w:val="-4"/>
          <w:sz w:val="21"/>
        </w:rPr>
        <w:t>行政机关拒不履行判决裁定时的</w:t>
      </w:r>
      <w:r>
        <w:rPr>
          <w:b/>
          <w:spacing w:val="-7"/>
          <w:sz w:val="21"/>
        </w:rPr>
        <w:t>措施</w:t>
      </w:r>
    </w:p>
    <w:p w14:paraId="3C986C48" w14:textId="77777777" w:rsidR="002A1E6D" w:rsidRDefault="00000000">
      <w:pPr>
        <w:pStyle w:val="a3"/>
        <w:spacing w:before="63" w:line="242" w:lineRule="auto"/>
        <w:ind w:left="656" w:right="2567"/>
        <w:rPr>
          <w:rFonts w:hint="eastAsia"/>
        </w:rPr>
      </w:pPr>
      <w:r>
        <w:rPr>
          <w:spacing w:val="-2"/>
        </w:rPr>
        <w:t>行政机关拒绝履行判决、裁定、调解书的，第一审人民法院可以采取下列措施：</w:t>
      </w:r>
      <w:r>
        <w:rPr>
          <w:spacing w:val="-3"/>
        </w:rPr>
        <w:t>对应当归还的罚款或者应当给付的款额，通知银行从该行政机关的账户内划拨；</w:t>
      </w:r>
    </w:p>
    <w:p w14:paraId="3E7EE2FE" w14:textId="77777777" w:rsidR="002A1E6D" w:rsidRDefault="00000000">
      <w:pPr>
        <w:pStyle w:val="a3"/>
        <w:spacing w:before="2" w:line="242" w:lineRule="auto"/>
        <w:ind w:left="656" w:right="253"/>
        <w:rPr>
          <w:rFonts w:hint="eastAsia"/>
        </w:rPr>
      </w:pPr>
      <w:r>
        <w:rPr>
          <w:spacing w:val="-2"/>
        </w:rPr>
        <w:t>在规定期限内不履行的，从期满之日起，对</w:t>
      </w:r>
      <w:r>
        <w:rPr>
          <w:b/>
          <w:color w:val="C00000"/>
          <w:spacing w:val="-2"/>
        </w:rPr>
        <w:t>该行政机关负责人</w:t>
      </w:r>
      <w:r>
        <w:rPr>
          <w:spacing w:val="-2"/>
        </w:rPr>
        <w:t>按日处五十元至一百元的罚款；</w:t>
      </w:r>
      <w:r>
        <w:rPr>
          <w:color w:val="2E5395"/>
          <w:spacing w:val="-2"/>
        </w:rPr>
        <w:t>（对工作人员进行罚款而非对机关罚款）</w:t>
      </w:r>
    </w:p>
    <w:p w14:paraId="24D70623" w14:textId="77777777" w:rsidR="002A1E6D" w:rsidRDefault="00000000">
      <w:pPr>
        <w:pStyle w:val="a3"/>
        <w:spacing w:before="1"/>
        <w:ind w:left="656"/>
        <w:rPr>
          <w:rFonts w:hint="eastAsia"/>
        </w:rPr>
      </w:pPr>
      <w:r>
        <w:rPr>
          <w:spacing w:val="-3"/>
        </w:rPr>
        <w:t>将行政机关拒绝履行的情况予以公告；</w:t>
      </w:r>
    </w:p>
    <w:p w14:paraId="68133AB7" w14:textId="77777777" w:rsidR="002A1E6D" w:rsidRDefault="00000000">
      <w:pPr>
        <w:pStyle w:val="a3"/>
        <w:spacing w:before="4" w:line="244" w:lineRule="auto"/>
        <w:ind w:left="656" w:right="261"/>
        <w:rPr>
          <w:rFonts w:hint="eastAsia"/>
        </w:rPr>
      </w:pPr>
      <w:r>
        <w:rPr>
          <w:spacing w:val="-2"/>
        </w:rPr>
        <w:t>向监察机关或者该行政机关的上一级行政机关提出司法建议。接受司法建议的机关，根据有关规定进行处理，并将处理情况告知人民法院；</w:t>
      </w:r>
    </w:p>
    <w:p w14:paraId="44C05BB1" w14:textId="77777777" w:rsidR="002A1E6D" w:rsidRDefault="00000000">
      <w:pPr>
        <w:spacing w:line="244" w:lineRule="auto"/>
        <w:ind w:left="656" w:right="243"/>
        <w:rPr>
          <w:rFonts w:hint="eastAsia"/>
          <w:sz w:val="21"/>
        </w:rPr>
      </w:pPr>
      <w:r>
        <w:rPr>
          <w:spacing w:val="-2"/>
          <w:sz w:val="21"/>
        </w:rPr>
        <w:t>拒不履行判决、裁定、调解书，社会影响恶劣的，可以</w:t>
      </w:r>
      <w:r>
        <w:rPr>
          <w:b/>
          <w:spacing w:val="-2"/>
          <w:sz w:val="21"/>
        </w:rPr>
        <w:t>对该行政机关直接负责的主管人员和其他直接责任人员</w:t>
      </w:r>
      <w:r>
        <w:rPr>
          <w:spacing w:val="-2"/>
          <w:sz w:val="21"/>
        </w:rPr>
        <w:t>予以拘留；情节严重，构成犯罪的，依法追究刑事责任。</w:t>
      </w:r>
    </w:p>
    <w:p w14:paraId="228A6DA5" w14:textId="77777777" w:rsidR="002A1E6D" w:rsidRDefault="002A1E6D">
      <w:pPr>
        <w:pStyle w:val="a3"/>
        <w:spacing w:before="6"/>
        <w:ind w:left="0"/>
        <w:rPr>
          <w:rFonts w:hint="eastAsia"/>
          <w:sz w:val="12"/>
        </w:rPr>
      </w:pPr>
    </w:p>
    <w:p w14:paraId="339D0C56" w14:textId="77777777" w:rsidR="002A1E6D" w:rsidRDefault="00000000">
      <w:pPr>
        <w:spacing w:before="72"/>
        <w:ind w:left="117"/>
        <w:rPr>
          <w:rFonts w:hint="eastAsia"/>
          <w:b/>
          <w:sz w:val="21"/>
        </w:rPr>
      </w:pPr>
      <w:r>
        <w:rPr>
          <w:b/>
          <w:color w:val="000000"/>
          <w:spacing w:val="-2"/>
          <w:sz w:val="21"/>
          <w:shd w:val="clear" w:color="auto" w:fill="D6E2BB"/>
        </w:rPr>
        <w:t>（二）先予执</w:t>
      </w:r>
      <w:r>
        <w:rPr>
          <w:b/>
          <w:color w:val="000000"/>
          <w:spacing w:val="-12"/>
          <w:sz w:val="21"/>
          <w:shd w:val="clear" w:color="auto" w:fill="D6E2BB"/>
        </w:rPr>
        <w:t>行</w:t>
      </w:r>
    </w:p>
    <w:p w14:paraId="2AEF1E54" w14:textId="77777777" w:rsidR="002A1E6D" w:rsidRDefault="00000000">
      <w:pPr>
        <w:pStyle w:val="a3"/>
        <w:spacing w:before="159" w:line="242" w:lineRule="auto"/>
        <w:ind w:left="656" w:right="258"/>
        <w:rPr>
          <w:rFonts w:hint="eastAsia"/>
        </w:rPr>
      </w:pPr>
      <w:r>
        <w:rPr>
          <w:spacing w:val="-2"/>
        </w:rPr>
        <w:t>人民法院对起诉</w:t>
      </w:r>
      <w:r>
        <w:rPr>
          <w:spacing w:val="-2"/>
          <w:u w:val="single"/>
        </w:rPr>
        <w:t>行政机关没有依法支付抚恤金、最低生活保障金和工伤、医疗社会保险金</w:t>
      </w:r>
      <w:r>
        <w:rPr>
          <w:spacing w:val="-2"/>
        </w:rPr>
        <w:t>的案件，权利义务关系明确、不先予执行将严重影响原告生活的，可以根据原告的申请，裁定先予执行。</w:t>
      </w:r>
    </w:p>
    <w:p w14:paraId="326B4340" w14:textId="77777777" w:rsidR="002A1E6D" w:rsidRDefault="00000000">
      <w:pPr>
        <w:pStyle w:val="a3"/>
        <w:spacing w:before="1"/>
        <w:ind w:left="656"/>
        <w:rPr>
          <w:rFonts w:hint="eastAsia"/>
        </w:rPr>
      </w:pPr>
      <w:r>
        <w:rPr>
          <w:spacing w:val="-3"/>
        </w:rPr>
        <w:t>鉴于执行回转的困难，先予执行条件限制严格；</w:t>
      </w:r>
    </w:p>
    <w:p w14:paraId="57FFB3B5" w14:textId="77777777" w:rsidR="002A1E6D" w:rsidRDefault="00000000">
      <w:pPr>
        <w:pStyle w:val="a3"/>
        <w:spacing w:before="4"/>
        <w:ind w:left="656"/>
        <w:rPr>
          <w:rFonts w:hint="eastAsia"/>
        </w:rPr>
      </w:pPr>
      <w:r>
        <w:rPr>
          <w:spacing w:val="-3"/>
        </w:rPr>
        <w:t>行政诉讼中的先予执行不需要提供担保。</w:t>
      </w:r>
    </w:p>
    <w:p w14:paraId="079E0F35" w14:textId="77777777" w:rsidR="002A1E6D" w:rsidRDefault="00000000">
      <w:pPr>
        <w:pStyle w:val="a3"/>
        <w:spacing w:before="3"/>
        <w:ind w:left="656"/>
        <w:rPr>
          <w:rFonts w:hint="eastAsia"/>
        </w:rPr>
      </w:pPr>
      <w:r>
        <w:rPr>
          <w:spacing w:val="-3"/>
        </w:rPr>
        <w:t>当事人对先予执行裁定不服的，可以申请复议一次。复议期间不停止裁定的执行。</w:t>
      </w:r>
    </w:p>
    <w:p w14:paraId="55BA1FAC" w14:textId="77777777" w:rsidR="002A1E6D" w:rsidRDefault="002A1E6D">
      <w:pPr>
        <w:rPr>
          <w:rFonts w:hint="eastAsia"/>
        </w:rPr>
        <w:sectPr w:rsidR="002A1E6D">
          <w:pgSz w:w="11910" w:h="16850"/>
          <w:pgMar w:top="660" w:right="20" w:bottom="220" w:left="1320" w:header="0" w:footer="38" w:gutter="0"/>
          <w:cols w:space="720"/>
        </w:sectPr>
      </w:pPr>
    </w:p>
    <w:p w14:paraId="605DE4E5" w14:textId="77777777" w:rsidR="002A1E6D" w:rsidRDefault="00000000">
      <w:pPr>
        <w:spacing w:before="49" w:line="350" w:lineRule="auto"/>
        <w:ind w:left="656" w:right="6339"/>
        <w:rPr>
          <w:rFonts w:hint="eastAsia"/>
          <w:b/>
          <w:sz w:val="21"/>
        </w:rPr>
      </w:pPr>
      <w:bookmarkStart w:id="202" w:name="第十三讲_行政赔偿_"/>
      <w:bookmarkEnd w:id="202"/>
      <w:r>
        <w:rPr>
          <w:spacing w:val="-2"/>
          <w:sz w:val="21"/>
        </w:rPr>
        <w:lastRenderedPageBreak/>
        <w:t>复议向作出先予执行裁定的法院提出。</w:t>
      </w:r>
      <w:r>
        <w:rPr>
          <w:b/>
          <w:color w:val="3E3E3E"/>
          <w:spacing w:val="-2"/>
          <w:sz w:val="21"/>
        </w:rPr>
        <w:t>例：以下案件是否可适用先予执行？</w:t>
      </w:r>
    </w:p>
    <w:p w14:paraId="0D23161D" w14:textId="77777777" w:rsidR="002A1E6D" w:rsidRDefault="00000000">
      <w:pPr>
        <w:pStyle w:val="a4"/>
        <w:numPr>
          <w:ilvl w:val="0"/>
          <w:numId w:val="27"/>
        </w:numPr>
        <w:tabs>
          <w:tab w:val="left" w:pos="833"/>
        </w:tabs>
        <w:spacing w:line="212" w:lineRule="exact"/>
        <w:rPr>
          <w:rFonts w:hint="eastAsia"/>
          <w:sz w:val="21"/>
        </w:rPr>
      </w:pPr>
      <w:r>
        <w:rPr>
          <w:color w:val="3E3E3E"/>
          <w:spacing w:val="-3"/>
          <w:sz w:val="21"/>
        </w:rPr>
        <w:t>因公伤残军人甲起诉要求县民政局支付抚恤金；</w:t>
      </w:r>
    </w:p>
    <w:p w14:paraId="1613FFC0" w14:textId="77777777" w:rsidR="002A1E6D" w:rsidRDefault="00000000">
      <w:pPr>
        <w:pStyle w:val="a4"/>
        <w:numPr>
          <w:ilvl w:val="0"/>
          <w:numId w:val="27"/>
        </w:numPr>
        <w:tabs>
          <w:tab w:val="left" w:pos="826"/>
        </w:tabs>
        <w:spacing w:before="4" w:line="242" w:lineRule="auto"/>
        <w:ind w:left="656" w:right="302" w:firstLine="0"/>
        <w:rPr>
          <w:rFonts w:hint="eastAsia"/>
          <w:sz w:val="21"/>
        </w:rPr>
      </w:pPr>
      <w:r>
        <w:rPr>
          <w:color w:val="3E3E3E"/>
          <w:spacing w:val="-2"/>
          <w:sz w:val="21"/>
        </w:rPr>
        <w:t>孤儿乙起诉县民政局，要求发放《特困人员供养证》；</w:t>
      </w:r>
      <w:r>
        <w:rPr>
          <w:color w:val="2E5395"/>
          <w:spacing w:val="-2"/>
          <w:sz w:val="21"/>
        </w:rPr>
        <w:t>申领抚养费可以先予执行，但申请证件不可先予</w:t>
      </w:r>
      <w:r>
        <w:rPr>
          <w:color w:val="2E5395"/>
          <w:spacing w:val="-6"/>
          <w:sz w:val="21"/>
        </w:rPr>
        <w:t>执行</w:t>
      </w:r>
    </w:p>
    <w:p w14:paraId="1847187B" w14:textId="77777777" w:rsidR="002A1E6D" w:rsidRDefault="00000000">
      <w:pPr>
        <w:pStyle w:val="a4"/>
        <w:numPr>
          <w:ilvl w:val="0"/>
          <w:numId w:val="27"/>
        </w:numPr>
        <w:tabs>
          <w:tab w:val="left" w:pos="824"/>
        </w:tabs>
        <w:spacing w:before="2"/>
        <w:ind w:left="823" w:hanging="168"/>
        <w:rPr>
          <w:rFonts w:hint="eastAsia"/>
          <w:sz w:val="21"/>
        </w:rPr>
      </w:pPr>
      <w:r>
        <w:rPr>
          <w:color w:val="3E3E3E"/>
          <w:spacing w:val="-3"/>
          <w:sz w:val="21"/>
        </w:rPr>
        <w:t>丙遭到公安机关工作人员殴打，起诉要求国家赔偿；</w:t>
      </w:r>
    </w:p>
    <w:p w14:paraId="7A82F535" w14:textId="77777777" w:rsidR="002A1E6D" w:rsidRDefault="002A1E6D">
      <w:pPr>
        <w:rPr>
          <w:rFonts w:hint="eastAsia"/>
          <w:sz w:val="21"/>
        </w:rPr>
        <w:sectPr w:rsidR="002A1E6D">
          <w:pgSz w:w="11910" w:h="16850"/>
          <w:pgMar w:top="660" w:right="20" w:bottom="220" w:left="1320" w:header="0" w:footer="38" w:gutter="0"/>
          <w:cols w:space="720"/>
        </w:sectPr>
      </w:pPr>
    </w:p>
    <w:p w14:paraId="0D05D9E2" w14:textId="77777777" w:rsidR="002A1E6D" w:rsidRDefault="00000000">
      <w:pPr>
        <w:pStyle w:val="1"/>
        <w:spacing w:before="27"/>
        <w:ind w:left="117"/>
        <w:rPr>
          <w:rFonts w:hint="eastAsia"/>
        </w:rPr>
      </w:pPr>
      <w:r>
        <w:rPr>
          <w:spacing w:val="-16"/>
        </w:rPr>
        <w:lastRenderedPageBreak/>
        <w:t>第十三讲 行政赔偿</w:t>
      </w:r>
    </w:p>
    <w:p w14:paraId="34846EAC" w14:textId="77777777" w:rsidR="002A1E6D" w:rsidRDefault="00000000">
      <w:pPr>
        <w:tabs>
          <w:tab w:val="right" w:pos="2102"/>
        </w:tabs>
        <w:spacing w:before="71"/>
        <w:ind w:left="117"/>
        <w:rPr>
          <w:rFonts w:ascii="Calibri" w:eastAsia="Calibri"/>
          <w:sz w:val="18"/>
        </w:rPr>
      </w:pPr>
      <w:r>
        <w:rPr>
          <w:rFonts w:ascii="Calibri" w:eastAsia="Calibri"/>
          <w:color w:val="808080"/>
          <w:spacing w:val="-2"/>
          <w:sz w:val="18"/>
        </w:rPr>
        <w:t>2022</w:t>
      </w:r>
      <w:r>
        <w:rPr>
          <w:color w:val="808080"/>
          <w:spacing w:val="-2"/>
          <w:sz w:val="18"/>
        </w:rPr>
        <w:t>年</w:t>
      </w:r>
      <w:r>
        <w:rPr>
          <w:rFonts w:ascii="Calibri" w:eastAsia="Calibri"/>
          <w:color w:val="808080"/>
          <w:spacing w:val="-2"/>
          <w:sz w:val="18"/>
        </w:rPr>
        <w:t>5</w:t>
      </w:r>
      <w:r>
        <w:rPr>
          <w:color w:val="808080"/>
          <w:spacing w:val="-2"/>
          <w:sz w:val="18"/>
        </w:rPr>
        <w:t>月</w:t>
      </w:r>
      <w:r>
        <w:rPr>
          <w:rFonts w:ascii="Calibri" w:eastAsia="Calibri"/>
          <w:color w:val="808080"/>
          <w:spacing w:val="-2"/>
          <w:sz w:val="18"/>
        </w:rPr>
        <w:t>30</w:t>
      </w:r>
      <w:r>
        <w:rPr>
          <w:color w:val="808080"/>
          <w:spacing w:val="-10"/>
          <w:sz w:val="18"/>
        </w:rPr>
        <w:t>日</w:t>
      </w:r>
      <w:r>
        <w:rPr>
          <w:rFonts w:ascii="Times New Roman" w:eastAsia="Times New Roman"/>
          <w:color w:val="808080"/>
          <w:sz w:val="18"/>
        </w:rPr>
        <w:tab/>
      </w:r>
      <w:r>
        <w:rPr>
          <w:rFonts w:ascii="Calibri" w:eastAsia="Calibri"/>
          <w:color w:val="808080"/>
          <w:spacing w:val="-2"/>
          <w:position w:val="1"/>
          <w:sz w:val="18"/>
        </w:rPr>
        <w:t>23:29</w:t>
      </w:r>
    </w:p>
    <w:p w14:paraId="57967F78" w14:textId="77777777" w:rsidR="002A1E6D" w:rsidRDefault="002A1E6D">
      <w:pPr>
        <w:pStyle w:val="a3"/>
        <w:spacing w:before="3"/>
        <w:ind w:left="0"/>
        <w:rPr>
          <w:rFonts w:ascii="Calibri" w:hint="eastAsia"/>
        </w:rPr>
      </w:pPr>
    </w:p>
    <w:p w14:paraId="43A50745" w14:textId="77777777" w:rsidR="002A1E6D" w:rsidRDefault="00000000">
      <w:pPr>
        <w:spacing w:before="1"/>
        <w:ind w:left="3351"/>
        <w:rPr>
          <w:rFonts w:hint="eastAsia"/>
          <w:b/>
          <w:sz w:val="21"/>
        </w:rPr>
      </w:pPr>
      <w:bookmarkStart w:id="203" w:name="一、国家赔偿概述_"/>
      <w:bookmarkEnd w:id="203"/>
      <w:r>
        <w:rPr>
          <w:b/>
          <w:sz w:val="21"/>
        </w:rPr>
        <w:t>第十</w:t>
      </w:r>
      <w:r>
        <w:rPr>
          <w:b/>
          <w:spacing w:val="16"/>
          <w:sz w:val="21"/>
        </w:rPr>
        <w:t>四章</w:t>
      </w:r>
      <w:r>
        <w:rPr>
          <w:b/>
          <w:sz w:val="21"/>
        </w:rPr>
        <w:t>行政赔</w:t>
      </w:r>
      <w:r>
        <w:rPr>
          <w:b/>
          <w:spacing w:val="-10"/>
          <w:sz w:val="21"/>
        </w:rPr>
        <w:t>偿</w:t>
      </w:r>
    </w:p>
    <w:p w14:paraId="2D14B264" w14:textId="77777777" w:rsidR="002A1E6D" w:rsidRDefault="00000000">
      <w:pPr>
        <w:pStyle w:val="a3"/>
        <w:spacing w:before="123" w:line="242" w:lineRule="auto"/>
        <w:ind w:left="656" w:right="261"/>
        <w:rPr>
          <w:rFonts w:hint="eastAsia"/>
        </w:rPr>
      </w:pPr>
      <w:r>
        <w:rPr>
          <w:spacing w:val="-2"/>
        </w:rPr>
        <w:t>国家赔偿法要解决的是国家机关运用公权力的时候侵犯公民法人其他组织权利时的赔偿制度，这里只讲行政机关侵权行为。</w:t>
      </w:r>
    </w:p>
    <w:p w14:paraId="0E0C7561" w14:textId="77777777" w:rsidR="002A1E6D" w:rsidRDefault="00000000">
      <w:pPr>
        <w:pStyle w:val="a3"/>
        <w:spacing w:before="1" w:line="242" w:lineRule="auto"/>
        <w:ind w:left="656" w:right="257"/>
        <w:jc w:val="both"/>
        <w:rPr>
          <w:rFonts w:hint="eastAsia"/>
        </w:rPr>
      </w:pPr>
      <w:r>
        <w:rPr>
          <w:spacing w:val="-2"/>
        </w:rPr>
        <w:t>目前纳入国赔法的只有行政机关和司法机关，规定比较详细的是行政机关和刑事司法机关的赔偿，对于民事和行政司法机关在诉讼活动中（国家赔偿法</w:t>
      </w:r>
      <w:r>
        <w:rPr>
          <w:rFonts w:ascii="Calibri" w:eastAsia="Calibri"/>
          <w:spacing w:val="-2"/>
        </w:rPr>
        <w:t>38</w:t>
      </w:r>
      <w:r>
        <w:rPr>
          <w:spacing w:val="-2"/>
        </w:rPr>
        <w:t>）造成损害的赔偿，只规定了一条，具体程序参照刑事赔</w:t>
      </w:r>
      <w:r>
        <w:rPr>
          <w:spacing w:val="-6"/>
        </w:rPr>
        <w:t>偿。</w:t>
      </w:r>
    </w:p>
    <w:p w14:paraId="0EFFD5EB" w14:textId="77777777" w:rsidR="002A1E6D" w:rsidRDefault="00000000">
      <w:pPr>
        <w:pStyle w:val="a3"/>
        <w:spacing w:before="3" w:line="242" w:lineRule="auto"/>
        <w:ind w:left="656" w:right="261"/>
        <w:jc w:val="both"/>
        <w:rPr>
          <w:rFonts w:hint="eastAsia"/>
        </w:rPr>
      </w:pPr>
      <w:r>
        <w:rPr>
          <w:rFonts w:hint="eastAsia"/>
        </w:rPr>
        <w:pict w14:anchorId="0A83AB1C">
          <v:line id="_x0000_s2108" style="position:absolute;left:0;text-align:left;z-index:15930368;mso-position-horizontal-relative:page" from="273.2pt,8.75pt" to="272.65pt,8.75pt" strokecolor="#ffbc08" strokeweight="1pt">
            <w10:wrap anchorx="page"/>
          </v:line>
        </w:pict>
      </w:r>
      <w:r>
        <w:rPr>
          <w:rFonts w:hint="eastAsia"/>
        </w:rPr>
        <w:pict w14:anchorId="7848034C">
          <v:line id="_x0000_s2107" style="position:absolute;left:0;text-align:left;z-index:15930880;mso-position-horizontal-relative:page" from="414.4pt,8.75pt" to="414.4pt,8.2pt" strokecolor="#ffbc08" strokeweight="1pt">
            <w10:wrap anchorx="page"/>
          </v:line>
        </w:pict>
      </w:r>
      <w:r>
        <w:rPr>
          <w:rFonts w:hint="eastAsia"/>
        </w:rPr>
        <w:pict w14:anchorId="7DB3684D">
          <v:line id="_x0000_s2106" style="position:absolute;left:0;text-align:left;z-index:15931392;mso-position-horizontal-relative:page" from="395.5pt,50.4pt" to="396.05pt,49.85pt" strokecolor="#ffbc08" strokeweight="1pt">
            <w10:wrap anchorx="page"/>
          </v:line>
        </w:pict>
      </w:r>
      <w:r>
        <w:rPr>
          <w:spacing w:val="-2"/>
        </w:rPr>
        <w:t>范围上，行政赔偿大于刑事司法赔偿，几乎所有的行政行为造成损害，就要赔偿。刑事司法列举的可以赔偿，没有列举的有争议，实践中支持了，但是学理上对刑事司法赔偿的范围很限缩。民事、行政只包括司法意义上的强制措施（</w:t>
      </w:r>
      <w:r>
        <w:rPr>
          <w:rFonts w:ascii="Calibri" w:eastAsia="Calibri"/>
          <w:spacing w:val="-2"/>
        </w:rPr>
        <w:t>eg</w:t>
      </w:r>
      <w:r>
        <w:rPr>
          <w:spacing w:val="-2"/>
        </w:rPr>
        <w:t>法院罚款）和执行错误，民事行政错判不可以赔偿，因为一般涉及财产问题，可以通过执行回转方式，不需要国家赔偿，但是实际中无法执行回转能否赔偿，具有争议。</w:t>
      </w:r>
    </w:p>
    <w:p w14:paraId="07BE5D62" w14:textId="77777777" w:rsidR="002A1E6D" w:rsidRDefault="002A1E6D">
      <w:pPr>
        <w:pStyle w:val="a3"/>
        <w:spacing w:before="11"/>
        <w:ind w:left="0"/>
        <w:rPr>
          <w:rFonts w:hint="eastAsia"/>
          <w:sz w:val="14"/>
        </w:rPr>
      </w:pPr>
    </w:p>
    <w:p w14:paraId="2D11373E" w14:textId="77777777" w:rsidR="002A1E6D" w:rsidRDefault="00000000">
      <w:pPr>
        <w:spacing w:before="72"/>
        <w:ind w:left="117"/>
        <w:rPr>
          <w:rFonts w:hint="eastAsia"/>
          <w:b/>
          <w:sz w:val="21"/>
        </w:rPr>
      </w:pPr>
      <w:r>
        <w:rPr>
          <w:b/>
          <w:color w:val="000000"/>
          <w:spacing w:val="-2"/>
          <w:sz w:val="21"/>
          <w:shd w:val="clear" w:color="auto" w:fill="FAD4B5"/>
        </w:rPr>
        <w:t>一、国家赔偿概</w:t>
      </w:r>
      <w:r>
        <w:rPr>
          <w:b/>
          <w:color w:val="000000"/>
          <w:spacing w:val="-10"/>
          <w:sz w:val="21"/>
          <w:shd w:val="clear" w:color="auto" w:fill="FAD4B5"/>
        </w:rPr>
        <w:t>述</w:t>
      </w:r>
    </w:p>
    <w:p w14:paraId="088119AC" w14:textId="77777777" w:rsidR="002A1E6D" w:rsidRDefault="002A1E6D">
      <w:pPr>
        <w:pStyle w:val="a3"/>
        <w:spacing w:before="12"/>
        <w:ind w:left="0"/>
        <w:rPr>
          <w:rFonts w:hint="eastAsia"/>
          <w:b/>
          <w:sz w:val="14"/>
        </w:rPr>
      </w:pPr>
    </w:p>
    <w:p w14:paraId="5BC28E49" w14:textId="77777777" w:rsidR="002A1E6D" w:rsidRDefault="00000000">
      <w:pPr>
        <w:spacing w:before="71"/>
        <w:ind w:left="117"/>
        <w:rPr>
          <w:rFonts w:hint="eastAsia"/>
          <w:b/>
          <w:sz w:val="21"/>
        </w:rPr>
      </w:pPr>
      <w:r>
        <w:rPr>
          <w:b/>
          <w:color w:val="000000"/>
          <w:spacing w:val="-2"/>
          <w:sz w:val="21"/>
          <w:shd w:val="clear" w:color="auto" w:fill="D6E2BB"/>
        </w:rPr>
        <w:t>（一）国家赔偿的类</w:t>
      </w:r>
      <w:r>
        <w:rPr>
          <w:b/>
          <w:color w:val="000000"/>
          <w:spacing w:val="-10"/>
          <w:sz w:val="21"/>
          <w:shd w:val="clear" w:color="auto" w:fill="D6E2BB"/>
        </w:rPr>
        <w:t>型</w:t>
      </w:r>
    </w:p>
    <w:p w14:paraId="51D96634" w14:textId="77777777" w:rsidR="002A1E6D" w:rsidRDefault="00000000">
      <w:pPr>
        <w:pStyle w:val="a4"/>
        <w:numPr>
          <w:ilvl w:val="0"/>
          <w:numId w:val="26"/>
        </w:numPr>
        <w:tabs>
          <w:tab w:val="left" w:pos="822"/>
        </w:tabs>
        <w:spacing w:before="160"/>
        <w:rPr>
          <w:rFonts w:hint="eastAsia"/>
          <w:b/>
          <w:sz w:val="21"/>
        </w:rPr>
      </w:pPr>
      <w:r>
        <w:rPr>
          <w:b/>
          <w:spacing w:val="-4"/>
          <w:sz w:val="21"/>
        </w:rPr>
        <w:t>行政赔偿</w:t>
      </w:r>
    </w:p>
    <w:p w14:paraId="1C32B102" w14:textId="77777777" w:rsidR="002A1E6D" w:rsidRDefault="00000000">
      <w:pPr>
        <w:spacing w:before="63"/>
        <w:ind w:left="656"/>
        <w:rPr>
          <w:rFonts w:hint="eastAsia"/>
          <w:sz w:val="21"/>
        </w:rPr>
      </w:pPr>
      <w:r>
        <w:rPr>
          <w:spacing w:val="-2"/>
          <w:sz w:val="21"/>
        </w:rPr>
        <w:t>【</w:t>
      </w:r>
      <w:r>
        <w:rPr>
          <w:rFonts w:ascii="Calibri" w:eastAsia="Calibri"/>
          <w:spacing w:val="-2"/>
          <w:sz w:val="21"/>
        </w:rPr>
        <w:t>2</w:t>
      </w:r>
      <w:r>
        <w:rPr>
          <w:spacing w:val="-2"/>
          <w:sz w:val="21"/>
        </w:rPr>
        <w:t>】对</w:t>
      </w:r>
      <w:r>
        <w:rPr>
          <w:b/>
          <w:color w:val="C00000"/>
          <w:spacing w:val="-2"/>
          <w:sz w:val="21"/>
        </w:rPr>
        <w:t>行政机关及其工作人员</w:t>
      </w:r>
      <w:r>
        <w:rPr>
          <w:spacing w:val="-2"/>
          <w:sz w:val="21"/>
        </w:rPr>
        <w:t>在</w:t>
      </w:r>
      <w:r>
        <w:rPr>
          <w:b/>
          <w:spacing w:val="-2"/>
          <w:sz w:val="21"/>
        </w:rPr>
        <w:t>行使行政职权时</w:t>
      </w:r>
      <w:r>
        <w:rPr>
          <w:spacing w:val="-3"/>
          <w:sz w:val="21"/>
        </w:rPr>
        <w:t>侵犯人身权、财产权行为的赔偿。</w:t>
      </w:r>
    </w:p>
    <w:p w14:paraId="5FBD6494" w14:textId="77777777" w:rsidR="002A1E6D" w:rsidRDefault="00000000">
      <w:pPr>
        <w:pStyle w:val="a4"/>
        <w:numPr>
          <w:ilvl w:val="0"/>
          <w:numId w:val="26"/>
        </w:numPr>
        <w:tabs>
          <w:tab w:val="left" w:pos="822"/>
        </w:tabs>
        <w:spacing w:before="103"/>
        <w:rPr>
          <w:rFonts w:hint="eastAsia"/>
          <w:b/>
          <w:sz w:val="21"/>
        </w:rPr>
      </w:pPr>
      <w:r>
        <w:rPr>
          <w:b/>
          <w:spacing w:val="-4"/>
          <w:sz w:val="21"/>
        </w:rPr>
        <w:t>刑事赔偿</w:t>
      </w:r>
    </w:p>
    <w:p w14:paraId="7FC86D36" w14:textId="77777777" w:rsidR="002A1E6D" w:rsidRDefault="00000000">
      <w:pPr>
        <w:pStyle w:val="a3"/>
        <w:spacing w:before="63" w:line="244" w:lineRule="auto"/>
        <w:ind w:left="656" w:right="261"/>
        <w:rPr>
          <w:rFonts w:hint="eastAsia"/>
        </w:rPr>
      </w:pPr>
      <w:r>
        <w:rPr>
          <w:spacing w:val="-2"/>
        </w:rPr>
        <w:t>对行使侦查、检察、审判职权的机关以及看守所、监狱管理机关及其工作人员在行使职权时侵犯人身权、财产权行为的赔偿。</w:t>
      </w:r>
    </w:p>
    <w:p w14:paraId="47129C97" w14:textId="77777777" w:rsidR="002A1E6D" w:rsidRDefault="00000000">
      <w:pPr>
        <w:pStyle w:val="a4"/>
        <w:numPr>
          <w:ilvl w:val="0"/>
          <w:numId w:val="26"/>
        </w:numPr>
        <w:tabs>
          <w:tab w:val="left" w:pos="822"/>
        </w:tabs>
        <w:spacing w:before="96"/>
        <w:rPr>
          <w:rFonts w:hint="eastAsia"/>
          <w:b/>
          <w:sz w:val="21"/>
        </w:rPr>
      </w:pPr>
      <w:r>
        <w:rPr>
          <w:b/>
          <w:spacing w:val="-2"/>
          <w:sz w:val="21"/>
        </w:rPr>
        <w:t>其他司法赔</w:t>
      </w:r>
      <w:r>
        <w:rPr>
          <w:b/>
          <w:spacing w:val="-10"/>
          <w:sz w:val="21"/>
        </w:rPr>
        <w:t>偿</w:t>
      </w:r>
    </w:p>
    <w:p w14:paraId="300E1CF5" w14:textId="77777777" w:rsidR="002A1E6D" w:rsidRDefault="00000000">
      <w:pPr>
        <w:pStyle w:val="a3"/>
        <w:spacing w:before="64" w:line="242" w:lineRule="auto"/>
        <w:ind w:left="656" w:right="259"/>
        <w:rPr>
          <w:rFonts w:hint="eastAsia"/>
        </w:rPr>
      </w:pPr>
      <w:r>
        <w:rPr>
          <w:spacing w:val="-2"/>
        </w:rPr>
        <w:t>对法院在民事诉讼、行政诉讼过程中，</w:t>
      </w:r>
      <w:r>
        <w:rPr>
          <w:spacing w:val="-2"/>
          <w:u w:val="single"/>
        </w:rPr>
        <w:t>违法采取对妨害诉讼的强制措施、保全措施或者对判决、裁定及其</w:t>
      </w:r>
      <w:r>
        <w:rPr>
          <w:spacing w:val="80"/>
          <w:w w:val="150"/>
          <w:u w:val="single"/>
        </w:rPr>
        <w:t xml:space="preserve">                                                    </w:t>
      </w:r>
      <w:r>
        <w:rPr>
          <w:spacing w:val="-2"/>
          <w:u w:val="single"/>
        </w:rPr>
        <w:t>他生效法律文书执行错误</w:t>
      </w:r>
      <w:r>
        <w:rPr>
          <w:spacing w:val="-2"/>
        </w:rPr>
        <w:t>，造成损害的行为的赔偿。</w:t>
      </w:r>
    </w:p>
    <w:p w14:paraId="28799D26" w14:textId="77777777" w:rsidR="002A1E6D" w:rsidRDefault="002A1E6D">
      <w:pPr>
        <w:pStyle w:val="a3"/>
        <w:spacing w:before="2"/>
        <w:ind w:left="0"/>
        <w:rPr>
          <w:rFonts w:hint="eastAsia"/>
          <w:sz w:val="13"/>
        </w:rPr>
      </w:pPr>
    </w:p>
    <w:p w14:paraId="5C8E92D8" w14:textId="77777777" w:rsidR="002A1E6D" w:rsidRDefault="00000000">
      <w:pPr>
        <w:spacing w:before="72"/>
        <w:ind w:left="117"/>
        <w:rPr>
          <w:rFonts w:hint="eastAsia"/>
          <w:b/>
          <w:sz w:val="21"/>
        </w:rPr>
      </w:pPr>
      <w:r>
        <w:rPr>
          <w:b/>
          <w:color w:val="000000"/>
          <w:spacing w:val="-4"/>
          <w:sz w:val="21"/>
          <w:shd w:val="clear" w:color="auto" w:fill="D6E2BB"/>
        </w:rPr>
        <w:t>（二）国家赔偿的归责原</w:t>
      </w:r>
      <w:r>
        <w:rPr>
          <w:b/>
          <w:color w:val="000000"/>
          <w:spacing w:val="-10"/>
          <w:sz w:val="21"/>
          <w:shd w:val="clear" w:color="auto" w:fill="D6E2BB"/>
        </w:rPr>
        <w:t>则</w:t>
      </w:r>
    </w:p>
    <w:p w14:paraId="64A452B7" w14:textId="77777777" w:rsidR="002A1E6D" w:rsidRDefault="00000000">
      <w:pPr>
        <w:pStyle w:val="a3"/>
        <w:spacing w:before="159"/>
        <w:ind w:left="656"/>
        <w:rPr>
          <w:rFonts w:hint="eastAsia"/>
        </w:rPr>
      </w:pPr>
      <w:r>
        <w:rPr>
          <w:spacing w:val="-3"/>
        </w:rPr>
        <w:t>【归责原则：如何分配责任，民法上责任原则是过错归责原则，特别情况下无过错责任】</w:t>
      </w:r>
    </w:p>
    <w:p w14:paraId="0F06260D" w14:textId="77777777" w:rsidR="002A1E6D" w:rsidRDefault="00000000">
      <w:pPr>
        <w:spacing w:before="3" w:line="242" w:lineRule="auto"/>
        <w:ind w:left="656" w:right="226"/>
        <w:rPr>
          <w:rFonts w:hint="eastAsia"/>
          <w:sz w:val="21"/>
        </w:rPr>
      </w:pPr>
      <w:r>
        <w:rPr>
          <w:spacing w:val="-2"/>
          <w:sz w:val="21"/>
        </w:rPr>
        <w:t>【和侵权责任法比较相似，只是侵权主题变成了国家，但是国家赔偿法第一部立法采取了违法归责原则，只有行为违反了法律规定，才要承担责任，如果只是造成损害没有违法，就不需要承担责任。</w:t>
      </w:r>
      <w:r>
        <w:rPr>
          <w:b/>
          <w:spacing w:val="-2"/>
          <w:sz w:val="21"/>
        </w:rPr>
        <w:t>边界有所不同</w:t>
      </w:r>
      <w:r>
        <w:rPr>
          <w:spacing w:val="-2"/>
          <w:sz w:val="21"/>
        </w:rPr>
        <w:t>。</w:t>
      </w:r>
      <w:r>
        <w:rPr>
          <w:rFonts w:ascii="Calibri" w:eastAsia="Calibri"/>
          <w:spacing w:val="-2"/>
          <w:sz w:val="21"/>
        </w:rPr>
        <w:t>Eg</w:t>
      </w:r>
      <w:r>
        <w:rPr>
          <w:spacing w:val="-2"/>
          <w:sz w:val="21"/>
        </w:rPr>
        <w:t>一个人拉着猪，检察人员让猪挤在了一起都死了，国家要不要承担责任？重要在于行政机关有没有违法（违反法律的明确规定），在原来的理解下，有过错不违法。同时</w:t>
      </w:r>
      <w:r>
        <w:rPr>
          <w:b/>
          <w:spacing w:val="-2"/>
          <w:sz w:val="21"/>
        </w:rPr>
        <w:t>违法的行为不一定有过错</w:t>
      </w:r>
      <w:r>
        <w:rPr>
          <w:spacing w:val="-2"/>
          <w:sz w:val="21"/>
        </w:rPr>
        <w:t>。</w:t>
      </w:r>
      <w:r>
        <w:rPr>
          <w:rFonts w:ascii="Calibri" w:eastAsia="Calibri"/>
          <w:spacing w:val="-2"/>
          <w:sz w:val="21"/>
        </w:rPr>
        <w:t>Eg</w:t>
      </w:r>
      <w:r>
        <w:rPr>
          <w:spacing w:val="-2"/>
          <w:sz w:val="21"/>
        </w:rPr>
        <w:t>行政许可中不符合条件发了许可证，这违法了但是行政机关不可能审查出来，行政机关没有过错，</w:t>
      </w:r>
      <w:r>
        <w:rPr>
          <w:b/>
          <w:spacing w:val="-2"/>
          <w:sz w:val="21"/>
          <w:u w:val="single"/>
        </w:rPr>
        <w:t>所以违法和</w:t>
      </w:r>
      <w:r>
        <w:rPr>
          <w:b/>
          <w:spacing w:val="80"/>
          <w:w w:val="150"/>
          <w:sz w:val="21"/>
          <w:u w:val="single"/>
        </w:rPr>
        <w:t xml:space="preserve">                                                    </w:t>
      </w:r>
      <w:r>
        <w:rPr>
          <w:b/>
          <w:spacing w:val="-2"/>
          <w:sz w:val="21"/>
          <w:u w:val="single"/>
        </w:rPr>
        <w:t>过错不完全重合</w:t>
      </w:r>
      <w:r>
        <w:rPr>
          <w:spacing w:val="-2"/>
          <w:sz w:val="21"/>
        </w:rPr>
        <w:t>，违法归责原则受到批评，</w:t>
      </w:r>
      <w:r>
        <w:rPr>
          <w:b/>
          <w:color w:val="000000"/>
          <w:spacing w:val="-2"/>
          <w:sz w:val="21"/>
          <w:u w:val="single"/>
          <w:shd w:val="clear" w:color="auto" w:fill="FBFDE5"/>
        </w:rPr>
        <w:t>现在的通说把违法的范围扩大了，要求上例中行政机关有客观的必要注意义务，防止相对人的合法权益因为你的行为产生额外损害，如果产生了损害，就认为你没有尽到注意义务，属于违法</w:t>
      </w:r>
      <w:r>
        <w:rPr>
          <w:color w:val="000000"/>
          <w:spacing w:val="-2"/>
          <w:sz w:val="21"/>
        </w:rPr>
        <w:t>。对于</w:t>
      </w:r>
      <w:r>
        <w:rPr>
          <w:color w:val="000000"/>
          <w:spacing w:val="-2"/>
          <w:sz w:val="21"/>
          <w:u w:val="single" w:color="FF0000"/>
        </w:rPr>
        <w:t>违法没有过错的情形，学理上不主张行政机关承担赔偿责任</w:t>
      </w:r>
      <w:r>
        <w:rPr>
          <w:color w:val="000000"/>
          <w:spacing w:val="-2"/>
          <w:sz w:val="21"/>
        </w:rPr>
        <w:t>，随着判例发展，</w:t>
      </w:r>
      <w:r>
        <w:rPr>
          <w:rFonts w:ascii="Calibri" w:eastAsia="Calibri"/>
          <w:color w:val="000000"/>
          <w:spacing w:val="-2"/>
          <w:sz w:val="21"/>
        </w:rPr>
        <w:t>1994</w:t>
      </w:r>
      <w:r>
        <w:rPr>
          <w:color w:val="000000"/>
          <w:spacing w:val="-2"/>
          <w:sz w:val="21"/>
        </w:rPr>
        <w:t>年违法和过错事实上相同，</w:t>
      </w:r>
      <w:r>
        <w:rPr>
          <w:rFonts w:ascii="Calibri" w:eastAsia="Calibri"/>
          <w:color w:val="000000"/>
          <w:spacing w:val="-2"/>
          <w:sz w:val="21"/>
        </w:rPr>
        <w:t>2010</w:t>
      </w:r>
      <w:r>
        <w:rPr>
          <w:color w:val="000000"/>
          <w:spacing w:val="-2"/>
          <w:sz w:val="21"/>
        </w:rPr>
        <w:t>年又进行了调整，</w:t>
      </w:r>
      <w:r>
        <w:rPr>
          <w:b/>
          <w:color w:val="000000"/>
          <w:spacing w:val="-2"/>
          <w:sz w:val="21"/>
        </w:rPr>
        <w:t>把违法改成了有本法规定的</w:t>
      </w:r>
      <w:r>
        <w:rPr>
          <w:color w:val="000000"/>
          <w:spacing w:val="-2"/>
          <w:sz w:val="21"/>
        </w:rPr>
        <w:t>。需要结合本法的规定，链接到具体条文了。如下所示。】</w:t>
      </w:r>
    </w:p>
    <w:p w14:paraId="79EE85F4" w14:textId="77777777" w:rsidR="002A1E6D" w:rsidRDefault="00000000">
      <w:pPr>
        <w:pStyle w:val="a3"/>
        <w:spacing w:before="8"/>
        <w:ind w:left="656"/>
        <w:rPr>
          <w:rFonts w:hint="eastAsia"/>
        </w:rPr>
      </w:pPr>
      <w:r>
        <w:rPr>
          <w:spacing w:val="-2"/>
        </w:rPr>
        <w:t>《侵权责任法》第</w:t>
      </w:r>
      <w:r>
        <w:rPr>
          <w:rFonts w:ascii="Calibri" w:eastAsia="Calibri"/>
          <w:spacing w:val="-2"/>
        </w:rPr>
        <w:t>6</w:t>
      </w:r>
      <w:r>
        <w:rPr>
          <w:spacing w:val="-3"/>
        </w:rPr>
        <w:t>条：行为人因过错侵害他人民事权益，应当承担侵权责任。</w:t>
      </w:r>
    </w:p>
    <w:p w14:paraId="4E95DB8C" w14:textId="77777777" w:rsidR="002A1E6D" w:rsidRDefault="00000000">
      <w:pPr>
        <w:pStyle w:val="a3"/>
        <w:spacing w:before="3" w:line="242" w:lineRule="auto"/>
        <w:ind w:left="656" w:right="146"/>
        <w:rPr>
          <w:rFonts w:hint="eastAsia"/>
        </w:rPr>
      </w:pPr>
      <w:r>
        <w:rPr>
          <w:spacing w:val="-2"/>
        </w:rPr>
        <w:t>《国家赔偿法》（</w:t>
      </w:r>
      <w:r>
        <w:rPr>
          <w:rFonts w:ascii="Calibri" w:eastAsia="Calibri"/>
          <w:spacing w:val="-2"/>
        </w:rPr>
        <w:t>1994</w:t>
      </w:r>
      <w:r>
        <w:rPr>
          <w:spacing w:val="-2"/>
        </w:rPr>
        <w:t>）第</w:t>
      </w:r>
      <w:r>
        <w:rPr>
          <w:rFonts w:ascii="Calibri" w:eastAsia="Calibri"/>
          <w:spacing w:val="-2"/>
        </w:rPr>
        <w:t>2</w:t>
      </w:r>
      <w:r>
        <w:rPr>
          <w:spacing w:val="-2"/>
        </w:rPr>
        <w:t>条：国家机关和国家机关工作人员</w:t>
      </w:r>
      <w:r>
        <w:rPr>
          <w:b/>
          <w:color w:val="C00000"/>
          <w:spacing w:val="-2"/>
        </w:rPr>
        <w:t>违法</w:t>
      </w:r>
      <w:r>
        <w:rPr>
          <w:spacing w:val="-2"/>
        </w:rPr>
        <w:t>行使职权侵犯公民、法人和其他组织的合法权益造成损害的，受害人有依照本法取得国家赔偿的权利。</w:t>
      </w:r>
    </w:p>
    <w:p w14:paraId="66147814" w14:textId="77777777" w:rsidR="002A1E6D" w:rsidRDefault="00000000">
      <w:pPr>
        <w:pStyle w:val="a3"/>
        <w:spacing w:before="2" w:line="244" w:lineRule="auto"/>
        <w:ind w:left="656" w:right="143"/>
        <w:rPr>
          <w:rFonts w:hint="eastAsia"/>
        </w:rPr>
      </w:pPr>
      <w:r>
        <w:rPr>
          <w:rFonts w:hint="eastAsia"/>
        </w:rPr>
        <w:pict w14:anchorId="66B54F2D">
          <v:group id="docshapegroup254" o:spid="_x0000_s2103" style="position:absolute;left:0;text-align:left;margin-left:440.2pt;margin-top:11.2pt;width:64.4pt;height:1pt;z-index:-19965952;mso-position-horizontal-relative:page" coordorigin="8804,224" coordsize="1288,20">
            <v:rect id="docshape255" o:spid="_x0000_s2105" style="position:absolute;left:8804;top:228;width:1263;height:10" fillcolor="black" stroked="f"/>
            <v:line id="_x0000_s2104" style="position:absolute" from="8813,234" to="10092,234" strokecolor="red" strokeweight="1pt"/>
            <w10:wrap anchorx="page"/>
          </v:group>
        </w:pict>
      </w:r>
      <w:r>
        <w:rPr>
          <w:spacing w:val="-2"/>
        </w:rPr>
        <w:t>《国家赔偿法》（</w:t>
      </w:r>
      <w:r>
        <w:rPr>
          <w:rFonts w:ascii="Calibri" w:eastAsia="Calibri"/>
          <w:spacing w:val="-2"/>
        </w:rPr>
        <w:t>2010</w:t>
      </w:r>
      <w:r>
        <w:rPr>
          <w:spacing w:val="-2"/>
        </w:rPr>
        <w:t>）第</w:t>
      </w:r>
      <w:r>
        <w:rPr>
          <w:rFonts w:ascii="Calibri" w:eastAsia="Calibri"/>
          <w:spacing w:val="-2"/>
        </w:rPr>
        <w:t>2</w:t>
      </w:r>
      <w:r>
        <w:rPr>
          <w:spacing w:val="-2"/>
        </w:rPr>
        <w:t>条：国家机关和国家机关工作人员行使职权，</w:t>
      </w:r>
      <w:r>
        <w:rPr>
          <w:b/>
          <w:spacing w:val="-2"/>
        </w:rPr>
        <w:t>有本法规定的</w:t>
      </w:r>
      <w:r>
        <w:rPr>
          <w:spacing w:val="-2"/>
        </w:rPr>
        <w:t>侵犯公民、法人和其他组织合法权益的情形，造成损害的，受害人有依照本法取得国家赔偿的权利。</w:t>
      </w:r>
    </w:p>
    <w:p w14:paraId="3A4F7886" w14:textId="77777777" w:rsidR="002A1E6D" w:rsidRDefault="002A1E6D">
      <w:pPr>
        <w:pStyle w:val="a3"/>
        <w:spacing w:before="12"/>
        <w:ind w:left="0"/>
        <w:rPr>
          <w:rFonts w:hint="eastAsia"/>
          <w:sz w:val="20"/>
        </w:rPr>
      </w:pPr>
    </w:p>
    <w:p w14:paraId="15CF7DAE" w14:textId="77777777" w:rsidR="002A1E6D" w:rsidRDefault="00000000">
      <w:pPr>
        <w:spacing w:line="244" w:lineRule="auto"/>
        <w:ind w:left="656" w:right="136"/>
        <w:rPr>
          <w:rFonts w:ascii="Calibri" w:eastAsia="Calibri"/>
          <w:sz w:val="21"/>
        </w:rPr>
      </w:pPr>
      <w:r>
        <w:pict w14:anchorId="54AB5F44">
          <v:rect id="docshape256" o:spid="_x0000_s2102" style="position:absolute;left:0;text-align:left;margin-left:104pt;margin-top:1.65pt;width:80.75pt;height:9.95pt;z-index:15931904;mso-position-horizontal-relative:page" fillcolor="#fdfdbe" stroked="f">
            <w10:wrap anchorx="page"/>
          </v:rect>
        </w:pict>
      </w:r>
      <w:r>
        <w:rPr>
          <w:b/>
          <w:spacing w:val="-2"/>
          <w:sz w:val="21"/>
        </w:rPr>
        <w:t>【行政司法赔偿】</w:t>
      </w:r>
      <w:r>
        <w:rPr>
          <w:spacing w:val="-2"/>
          <w:sz w:val="21"/>
        </w:rPr>
        <w:t>《国家赔偿法》（</w:t>
      </w:r>
      <w:r>
        <w:rPr>
          <w:rFonts w:ascii="Calibri" w:eastAsia="Calibri"/>
          <w:spacing w:val="-2"/>
          <w:sz w:val="21"/>
        </w:rPr>
        <w:t>2010</w:t>
      </w:r>
      <w:r>
        <w:rPr>
          <w:spacing w:val="-2"/>
          <w:sz w:val="21"/>
        </w:rPr>
        <w:t>）第</w:t>
      </w:r>
      <w:r>
        <w:rPr>
          <w:rFonts w:ascii="Calibri" w:eastAsia="Calibri"/>
          <w:spacing w:val="-2"/>
          <w:sz w:val="21"/>
        </w:rPr>
        <w:t>3</w:t>
      </w:r>
      <w:r>
        <w:rPr>
          <w:spacing w:val="-2"/>
          <w:sz w:val="21"/>
        </w:rPr>
        <w:t>条：行政机关及其工作人员在行使行政职权时</w:t>
      </w:r>
      <w:r>
        <w:rPr>
          <w:b/>
          <w:spacing w:val="-2"/>
          <w:sz w:val="21"/>
        </w:rPr>
        <w:t>有下列侵犯人身权情形之一</w:t>
      </w:r>
      <w:r>
        <w:rPr>
          <w:spacing w:val="-2"/>
          <w:sz w:val="21"/>
        </w:rPr>
        <w:t>的，</w:t>
      </w:r>
      <w:r>
        <w:rPr>
          <w:b/>
          <w:spacing w:val="-2"/>
          <w:sz w:val="21"/>
        </w:rPr>
        <w:t>受害人有取得赔偿的权利</w:t>
      </w:r>
      <w:r>
        <w:rPr>
          <w:rFonts w:ascii="Calibri" w:eastAsia="Calibri"/>
          <w:spacing w:val="-2"/>
          <w:sz w:val="21"/>
        </w:rPr>
        <w:t>:</w:t>
      </w:r>
    </w:p>
    <w:p w14:paraId="54153D3F" w14:textId="77777777" w:rsidR="002A1E6D" w:rsidRDefault="00000000">
      <w:pPr>
        <w:pStyle w:val="a3"/>
        <w:spacing w:line="265" w:lineRule="exact"/>
        <w:ind w:left="656"/>
        <w:rPr>
          <w:rFonts w:hint="eastAsia"/>
        </w:rPr>
      </w:pPr>
      <w:r>
        <w:rPr>
          <w:rFonts w:ascii="Calibri" w:eastAsia="Calibri"/>
          <w:spacing w:val="-2"/>
        </w:rPr>
        <w:t>(</w:t>
      </w:r>
      <w:r>
        <w:rPr>
          <w:spacing w:val="-2"/>
        </w:rPr>
        <w:t>一</w:t>
      </w:r>
      <w:r>
        <w:rPr>
          <w:rFonts w:ascii="Calibri" w:eastAsia="Calibri"/>
          <w:spacing w:val="-2"/>
        </w:rPr>
        <w:t>)</w:t>
      </w:r>
      <w:r>
        <w:rPr>
          <w:spacing w:val="-2"/>
        </w:rPr>
        <w:t>违法拘留或者违法采取限制公民人身自由的行政强制措施的</w:t>
      </w:r>
      <w:r>
        <w:rPr>
          <w:rFonts w:ascii="Calibri" w:eastAsia="Calibri"/>
          <w:spacing w:val="-2"/>
        </w:rPr>
        <w:t>;</w:t>
      </w:r>
      <w:r>
        <w:rPr>
          <w:spacing w:val="-4"/>
        </w:rPr>
        <w:t>【违法是前提】</w:t>
      </w:r>
    </w:p>
    <w:p w14:paraId="4DDB8D33" w14:textId="77777777" w:rsidR="002A1E6D" w:rsidRDefault="00000000">
      <w:pPr>
        <w:pStyle w:val="a3"/>
        <w:spacing w:before="4" w:line="242" w:lineRule="auto"/>
        <w:ind w:left="656" w:right="249"/>
        <w:jc w:val="both"/>
        <w:rPr>
          <w:rFonts w:hint="eastAsia"/>
        </w:rPr>
      </w:pPr>
      <w:r>
        <w:rPr>
          <w:rFonts w:ascii="Calibri" w:eastAsia="Calibri"/>
          <w:spacing w:val="-2"/>
        </w:rPr>
        <w:t>(</w:t>
      </w:r>
      <w:r>
        <w:rPr>
          <w:spacing w:val="-2"/>
        </w:rPr>
        <w:t>二</w:t>
      </w:r>
      <w:r>
        <w:rPr>
          <w:rFonts w:ascii="Calibri" w:eastAsia="Calibri"/>
          <w:spacing w:val="-2"/>
        </w:rPr>
        <w:t>)</w:t>
      </w:r>
      <w:r>
        <w:rPr>
          <w:spacing w:val="-2"/>
        </w:rPr>
        <w:t>非法拘禁或者以其他方法非法剥夺公民人身自由的</w:t>
      </w:r>
      <w:r>
        <w:rPr>
          <w:rFonts w:ascii="Calibri" w:eastAsia="Calibri"/>
          <w:spacing w:val="-2"/>
        </w:rPr>
        <w:t>;</w:t>
      </w:r>
      <w:r>
        <w:rPr>
          <w:spacing w:val="-2"/>
        </w:rPr>
        <w:t>【也要求违法。</w:t>
      </w:r>
      <w:r>
        <w:rPr>
          <w:b/>
          <w:spacing w:val="-2"/>
        </w:rPr>
        <w:t>违法拘留和非法拘禁的区别？</w:t>
      </w:r>
      <w:r>
        <w:rPr>
          <w:spacing w:val="-2"/>
        </w:rPr>
        <w:t>违法拘留是行政机关有拘留权但是违反法律规定行使拘留权；</w:t>
      </w:r>
      <w:r>
        <w:rPr>
          <w:rFonts w:ascii="Calibri" w:eastAsia="Calibri"/>
          <w:spacing w:val="-2"/>
        </w:rPr>
        <w:t>eg</w:t>
      </w:r>
      <w:r>
        <w:rPr>
          <w:spacing w:val="-2"/>
        </w:rPr>
        <w:t>法律规定可以拘留</w:t>
      </w:r>
      <w:r>
        <w:rPr>
          <w:rFonts w:ascii="Calibri" w:eastAsia="Calibri"/>
          <w:spacing w:val="-2"/>
        </w:rPr>
        <w:t>15d</w:t>
      </w:r>
      <w:r>
        <w:rPr>
          <w:spacing w:val="-2"/>
        </w:rPr>
        <w:t>但是拘留了</w:t>
      </w:r>
      <w:r>
        <w:rPr>
          <w:rFonts w:ascii="Calibri" w:eastAsia="Calibri"/>
          <w:spacing w:val="-2"/>
        </w:rPr>
        <w:t>20d</w:t>
      </w:r>
      <w:r>
        <w:rPr>
          <w:spacing w:val="-2"/>
        </w:rPr>
        <w:t>，非法拘禁是根本没有拘留的权力。】</w:t>
      </w:r>
    </w:p>
    <w:p w14:paraId="7AC4CC45" w14:textId="77777777" w:rsidR="002A1E6D" w:rsidRDefault="00000000">
      <w:pPr>
        <w:pStyle w:val="a3"/>
        <w:spacing w:before="2" w:line="244" w:lineRule="auto"/>
        <w:ind w:left="656" w:right="287"/>
        <w:rPr>
          <w:rFonts w:hint="eastAsia"/>
        </w:rPr>
      </w:pPr>
      <w:r>
        <w:rPr>
          <w:rFonts w:ascii="Calibri" w:eastAsia="Calibri"/>
          <w:spacing w:val="-2"/>
        </w:rPr>
        <w:t>(</w:t>
      </w:r>
      <w:r>
        <w:rPr>
          <w:spacing w:val="-2"/>
        </w:rPr>
        <w:t>三</w:t>
      </w:r>
      <w:r>
        <w:rPr>
          <w:rFonts w:ascii="Calibri" w:eastAsia="Calibri"/>
          <w:spacing w:val="-2"/>
        </w:rPr>
        <w:t>)</w:t>
      </w:r>
      <w:r>
        <w:rPr>
          <w:spacing w:val="-2"/>
        </w:rPr>
        <w:t>以殴打、虐待等行为或者唆使、放纵他人以殴打、虐待等行为造成公民身体伤害或者死亡的</w:t>
      </w:r>
      <w:r>
        <w:rPr>
          <w:rFonts w:ascii="Calibri" w:eastAsia="Calibri"/>
          <w:spacing w:val="-2"/>
        </w:rPr>
        <w:t>;</w:t>
      </w:r>
      <w:r>
        <w:rPr>
          <w:spacing w:val="-2"/>
        </w:rPr>
        <w:t>【没有违法要件，但是所有殴打虐待都是违法的，所以也要求违法】</w:t>
      </w:r>
    </w:p>
    <w:p w14:paraId="6ADD5EBC" w14:textId="77777777" w:rsidR="002A1E6D" w:rsidRDefault="002A1E6D">
      <w:pPr>
        <w:spacing w:line="244" w:lineRule="auto"/>
        <w:rPr>
          <w:rFonts w:hint="eastAsia"/>
        </w:rPr>
        <w:sectPr w:rsidR="002A1E6D">
          <w:pgSz w:w="11910" w:h="16850"/>
          <w:pgMar w:top="700" w:right="20" w:bottom="220" w:left="1320" w:header="0" w:footer="38" w:gutter="0"/>
          <w:cols w:space="720"/>
        </w:sectPr>
      </w:pPr>
    </w:p>
    <w:p w14:paraId="49885340" w14:textId="77777777" w:rsidR="002A1E6D" w:rsidRDefault="00000000">
      <w:pPr>
        <w:pStyle w:val="a3"/>
        <w:spacing w:before="49" w:line="242" w:lineRule="auto"/>
        <w:ind w:left="656" w:right="1341"/>
        <w:rPr>
          <w:rFonts w:hint="eastAsia"/>
        </w:rPr>
      </w:pPr>
      <w:r>
        <w:rPr>
          <w:rFonts w:ascii="Calibri" w:eastAsia="Calibri"/>
          <w:spacing w:val="-2"/>
        </w:rPr>
        <w:lastRenderedPageBreak/>
        <w:t>(</w:t>
      </w:r>
      <w:r>
        <w:rPr>
          <w:spacing w:val="-2"/>
        </w:rPr>
        <w:t>四</w:t>
      </w:r>
      <w:r>
        <w:rPr>
          <w:rFonts w:ascii="Calibri" w:eastAsia="Calibri"/>
          <w:spacing w:val="-2"/>
        </w:rPr>
        <w:t>)</w:t>
      </w:r>
      <w:r>
        <w:rPr>
          <w:spacing w:val="-2"/>
        </w:rPr>
        <w:t>违法使用武器、警械造成公民身体伤害或者死亡的</w:t>
      </w:r>
      <w:r>
        <w:rPr>
          <w:rFonts w:ascii="Calibri" w:eastAsia="Calibri"/>
          <w:spacing w:val="-2"/>
        </w:rPr>
        <w:t>;</w:t>
      </w:r>
      <w:r>
        <w:rPr>
          <w:spacing w:val="-2"/>
        </w:rPr>
        <w:t>【也要求违法</w:t>
      </w:r>
      <w:r>
        <w:rPr>
          <w:rFonts w:ascii="Calibri" w:eastAsia="Calibri"/>
          <w:spacing w:val="-2"/>
        </w:rPr>
        <w:t>eg</w:t>
      </w:r>
      <w:r>
        <w:rPr>
          <w:spacing w:val="-2"/>
        </w:rPr>
        <w:t xml:space="preserve">使用枪支伤到了群众】 </w:t>
      </w:r>
      <w:r>
        <w:rPr>
          <w:rFonts w:ascii="Calibri" w:eastAsia="Calibri"/>
          <w:color w:val="000000"/>
          <w:spacing w:val="-2"/>
          <w:shd w:val="clear" w:color="auto" w:fill="FBFBEB"/>
        </w:rPr>
        <w:t>(</w:t>
      </w:r>
      <w:r>
        <w:rPr>
          <w:color w:val="000000"/>
          <w:spacing w:val="-2"/>
          <w:shd w:val="clear" w:color="auto" w:fill="FBFBEB"/>
        </w:rPr>
        <w:t>五</w:t>
      </w:r>
      <w:r>
        <w:rPr>
          <w:rFonts w:ascii="Calibri" w:eastAsia="Calibri"/>
          <w:color w:val="000000"/>
          <w:spacing w:val="-2"/>
          <w:shd w:val="clear" w:color="auto" w:fill="FBFBEB"/>
        </w:rPr>
        <w:t>)</w:t>
      </w:r>
      <w:r>
        <w:rPr>
          <w:color w:val="000000"/>
          <w:spacing w:val="-2"/>
          <w:shd w:val="clear" w:color="auto" w:fill="FBFBEB"/>
        </w:rPr>
        <w:t>造成公民身体伤害或者死亡的其他违法行为</w:t>
      </w:r>
      <w:r>
        <w:rPr>
          <w:color w:val="000000"/>
          <w:spacing w:val="-2"/>
        </w:rPr>
        <w:t>。【其他违法行为，也要求违法】</w:t>
      </w:r>
    </w:p>
    <w:p w14:paraId="0DEE88F5" w14:textId="77777777" w:rsidR="002A1E6D" w:rsidRDefault="00000000">
      <w:pPr>
        <w:spacing w:before="2" w:line="242" w:lineRule="auto"/>
        <w:ind w:left="656" w:right="239"/>
        <w:jc w:val="both"/>
        <w:rPr>
          <w:rFonts w:hint="eastAsia"/>
          <w:sz w:val="21"/>
        </w:rPr>
      </w:pPr>
      <w:r>
        <w:rPr>
          <w:spacing w:val="-2"/>
          <w:sz w:val="21"/>
        </w:rPr>
        <w:t>【</w:t>
      </w:r>
      <w:r>
        <w:rPr>
          <w:b/>
          <w:spacing w:val="-2"/>
          <w:sz w:val="21"/>
        </w:rPr>
        <w:t>其实全部都有违法的要件</w:t>
      </w:r>
      <w:r>
        <w:rPr>
          <w:spacing w:val="-2"/>
          <w:sz w:val="21"/>
        </w:rPr>
        <w:t>，所以总则中没有规定归责原则，但是</w:t>
      </w:r>
      <w:r>
        <w:rPr>
          <w:b/>
          <w:color w:val="FF0000"/>
          <w:spacing w:val="-2"/>
          <w:sz w:val="21"/>
          <w:u w:val="single" w:color="FF0000"/>
        </w:rPr>
        <w:t>具体条文规定仍然是</w:t>
      </w:r>
      <w:r>
        <w:rPr>
          <w:b/>
          <w:color w:val="FF0000"/>
          <w:spacing w:val="-2"/>
          <w:sz w:val="21"/>
          <w:u w:val="single" w:color="FF0000"/>
          <w:shd w:val="clear" w:color="auto" w:fill="FBFBEB"/>
        </w:rPr>
        <w:t>违法归责原则</w:t>
      </w:r>
      <w:r>
        <w:rPr>
          <w:color w:val="000000"/>
          <w:spacing w:val="-2"/>
          <w:sz w:val="21"/>
          <w:shd w:val="clear" w:color="auto" w:fill="FBFBEB"/>
        </w:rPr>
        <w:t>，</w:t>
      </w:r>
      <w:r>
        <w:rPr>
          <w:b/>
          <w:color w:val="FF0000"/>
          <w:spacing w:val="-2"/>
          <w:sz w:val="21"/>
          <w:u w:val="single" w:color="FF0000"/>
          <w:shd w:val="clear" w:color="auto" w:fill="FBFBEB"/>
        </w:rPr>
        <w:t>也</w:t>
      </w:r>
      <w:r>
        <w:rPr>
          <w:b/>
          <w:color w:val="FF0000"/>
          <w:spacing w:val="40"/>
          <w:sz w:val="21"/>
          <w:u w:val="single" w:color="FF0000"/>
          <w:shd w:val="clear" w:color="auto" w:fill="FBFBEB"/>
        </w:rPr>
        <w:t xml:space="preserve"> </w:t>
      </w:r>
      <w:r>
        <w:rPr>
          <w:b/>
          <w:color w:val="FF0000"/>
          <w:spacing w:val="-2"/>
          <w:sz w:val="21"/>
          <w:u w:val="single" w:color="FF0000"/>
          <w:shd w:val="clear" w:color="auto" w:fill="FBFBEB"/>
        </w:rPr>
        <w:t>就是事实上的过错原则</w:t>
      </w:r>
      <w:r>
        <w:rPr>
          <w:color w:val="000000"/>
          <w:spacing w:val="-2"/>
          <w:sz w:val="21"/>
        </w:rPr>
        <w:t>。公法上的过错是一种</w:t>
      </w:r>
      <w:r>
        <w:rPr>
          <w:b/>
          <w:color w:val="000000"/>
          <w:spacing w:val="-2"/>
          <w:sz w:val="21"/>
        </w:rPr>
        <w:t>客观过错</w:t>
      </w:r>
      <w:r>
        <w:rPr>
          <w:color w:val="000000"/>
          <w:spacing w:val="-2"/>
          <w:sz w:val="21"/>
        </w:rPr>
        <w:t>不是主观过错，主观过错强调行为人的主观状态，能不能认识到自己行为的性质，如果认识不到也是没有过错的</w:t>
      </w:r>
      <w:r>
        <w:rPr>
          <w:rFonts w:ascii="Calibri" w:eastAsia="Calibri"/>
          <w:color w:val="000000"/>
          <w:spacing w:val="-2"/>
          <w:sz w:val="21"/>
        </w:rPr>
        <w:t>eg</w:t>
      </w:r>
      <w:r>
        <w:rPr>
          <w:color w:val="000000"/>
          <w:spacing w:val="-2"/>
          <w:sz w:val="21"/>
        </w:rPr>
        <w:t>夫妻刚刚结婚老婆把老公敲成植物人，如果</w:t>
      </w:r>
      <w:r>
        <w:rPr>
          <w:b/>
          <w:color w:val="000000"/>
          <w:spacing w:val="-2"/>
          <w:sz w:val="21"/>
          <w:u w:val="single"/>
        </w:rPr>
        <w:t>从客观过错来讲，正常人可以预料到后果，肯定有过错</w:t>
      </w:r>
      <w:r>
        <w:rPr>
          <w:color w:val="000000"/>
          <w:spacing w:val="-2"/>
          <w:sz w:val="21"/>
        </w:rPr>
        <w:t>，但是从主观上来讲可能缺乏社会经验，不存在主观过错。</w:t>
      </w:r>
      <w:r>
        <w:rPr>
          <w:b/>
          <w:color w:val="000000"/>
          <w:spacing w:val="-2"/>
          <w:sz w:val="21"/>
        </w:rPr>
        <w:t>在公法上没有争议，</w:t>
      </w:r>
      <w:r>
        <w:rPr>
          <w:b/>
          <w:color w:val="000000"/>
          <w:spacing w:val="-2"/>
          <w:sz w:val="21"/>
          <w:shd w:val="clear" w:color="auto" w:fill="FBFDE5"/>
        </w:rPr>
        <w:t>都是客观过错，采用社会通行标准</w:t>
      </w:r>
      <w:r>
        <w:rPr>
          <w:color w:val="000000"/>
          <w:spacing w:val="-2"/>
          <w:sz w:val="21"/>
        </w:rPr>
        <w:t>，可以意识到行为的后果。】</w:t>
      </w:r>
    </w:p>
    <w:p w14:paraId="1308D627" w14:textId="77777777" w:rsidR="002A1E6D" w:rsidRDefault="002A1E6D">
      <w:pPr>
        <w:pStyle w:val="a3"/>
        <w:spacing w:before="3"/>
        <w:ind w:left="0"/>
        <w:rPr>
          <w:rFonts w:hint="eastAsia"/>
          <w:sz w:val="20"/>
        </w:rPr>
      </w:pPr>
    </w:p>
    <w:p w14:paraId="550C6404" w14:textId="77777777" w:rsidR="002A1E6D" w:rsidRDefault="00000000">
      <w:pPr>
        <w:pStyle w:val="a3"/>
        <w:spacing w:line="244" w:lineRule="auto"/>
        <w:ind w:left="656" w:right="245"/>
        <w:rPr>
          <w:rFonts w:ascii="Calibri" w:eastAsia="Calibri"/>
        </w:rPr>
      </w:pPr>
      <w:r>
        <w:pict w14:anchorId="4D729F73">
          <v:rect id="docshape257" o:spid="_x0000_s2101" style="position:absolute;left:0;text-align:left;margin-left:104pt;margin-top:1.65pt;width:80.75pt;height:9.95pt;z-index:15933952;mso-position-horizontal-relative:page" fillcolor="#fdfdbe" stroked="f">
            <w10:wrap anchorx="page"/>
          </v:rect>
        </w:pict>
      </w:r>
      <w:r>
        <w:rPr>
          <w:b/>
          <w:spacing w:val="-2"/>
        </w:rPr>
        <w:t>【刑事司法赔偿】</w:t>
      </w:r>
      <w:r>
        <w:rPr>
          <w:spacing w:val="-2"/>
        </w:rPr>
        <w:t>《国家赔偿法》（</w:t>
      </w:r>
      <w:r>
        <w:rPr>
          <w:rFonts w:ascii="Calibri" w:eastAsia="Calibri"/>
          <w:spacing w:val="-2"/>
        </w:rPr>
        <w:t>2010</w:t>
      </w:r>
      <w:r>
        <w:rPr>
          <w:spacing w:val="-2"/>
        </w:rPr>
        <w:t>）第</w:t>
      </w:r>
      <w:r>
        <w:rPr>
          <w:rFonts w:ascii="Calibri" w:eastAsia="Calibri"/>
          <w:spacing w:val="-2"/>
        </w:rPr>
        <w:t>17</w:t>
      </w:r>
      <w:r>
        <w:rPr>
          <w:spacing w:val="-2"/>
        </w:rPr>
        <w:t>条：行使侦查、检察、审判职权的机关以及看守所、监狱管理机关及其工作人员在行使职权时有下列侵犯人身权情形之一的，受害人有取得赔偿的权利</w:t>
      </w:r>
      <w:r>
        <w:rPr>
          <w:rFonts w:ascii="Calibri" w:eastAsia="Calibri"/>
          <w:spacing w:val="-2"/>
        </w:rPr>
        <w:t>:</w:t>
      </w:r>
    </w:p>
    <w:p w14:paraId="5765E317" w14:textId="77777777" w:rsidR="002A1E6D" w:rsidRDefault="00000000">
      <w:pPr>
        <w:pStyle w:val="a3"/>
        <w:spacing w:line="242" w:lineRule="auto"/>
        <w:ind w:left="656" w:right="134"/>
        <w:rPr>
          <w:rFonts w:hint="eastAsia"/>
        </w:rPr>
      </w:pPr>
      <w:r>
        <w:rPr>
          <w:rFonts w:ascii="Calibri" w:eastAsia="Calibri"/>
        </w:rPr>
        <w:t>(</w:t>
      </w:r>
      <w:r>
        <w:rPr>
          <w:spacing w:val="-1"/>
        </w:rPr>
        <w:t>一</w:t>
      </w:r>
      <w:r>
        <w:rPr>
          <w:rFonts w:ascii="Calibri" w:eastAsia="Calibri"/>
        </w:rPr>
        <w:t>)</w:t>
      </w:r>
      <w:r>
        <w:rPr>
          <w:spacing w:val="-3"/>
        </w:rPr>
        <w:t>违反刑事诉讼法的规定对公民采取拘留措施的，或者依照刑事诉讼法规定的条件和程序对公民采取拘留措施，但是拘留时间超过刑事诉讼法规定的时限，其后决定撤销案件、不起诉或者判决宣告无罪终止追究刑事责任的</w:t>
      </w:r>
      <w:r>
        <w:rPr>
          <w:rFonts w:ascii="Calibri" w:eastAsia="Calibri"/>
          <w:spacing w:val="1"/>
        </w:rPr>
        <w:t>;</w:t>
      </w:r>
      <w:r>
        <w:rPr>
          <w:spacing w:val="-3"/>
        </w:rPr>
        <w:t>【仍然是违法】</w:t>
      </w:r>
    </w:p>
    <w:p w14:paraId="7AC5C9EF" w14:textId="77777777" w:rsidR="002A1E6D" w:rsidRDefault="00000000">
      <w:pPr>
        <w:pStyle w:val="a3"/>
        <w:spacing w:line="242" w:lineRule="auto"/>
        <w:ind w:left="656" w:right="253"/>
        <w:jc w:val="both"/>
        <w:rPr>
          <w:rFonts w:hint="eastAsia"/>
        </w:rPr>
      </w:pPr>
      <w:r>
        <w:rPr>
          <w:rFonts w:ascii="Calibri" w:eastAsia="Calibri"/>
          <w:spacing w:val="-2"/>
        </w:rPr>
        <w:t>(</w:t>
      </w:r>
      <w:r>
        <w:rPr>
          <w:spacing w:val="-2"/>
        </w:rPr>
        <w:t>二</w:t>
      </w:r>
      <w:r>
        <w:rPr>
          <w:rFonts w:ascii="Calibri" w:eastAsia="Calibri"/>
          <w:spacing w:val="-2"/>
        </w:rPr>
        <w:t>)</w:t>
      </w:r>
      <w:r>
        <w:rPr>
          <w:spacing w:val="-2"/>
        </w:rPr>
        <w:t>对公民采取逮捕措施后，决定撤销案件、不起诉或者判决宣告无罪终止追究刑事责任的</w:t>
      </w:r>
      <w:r>
        <w:rPr>
          <w:rFonts w:ascii="Calibri" w:eastAsia="Calibri"/>
          <w:spacing w:val="-2"/>
        </w:rPr>
        <w:t>;</w:t>
      </w:r>
      <w:r>
        <w:rPr>
          <w:spacing w:val="-2"/>
        </w:rPr>
        <w:t>【</w:t>
      </w:r>
      <w:r>
        <w:rPr>
          <w:b/>
          <w:spacing w:val="-2"/>
        </w:rPr>
        <w:t>没有规定违法，</w:t>
      </w:r>
      <w:r>
        <w:rPr>
          <w:b/>
          <w:spacing w:val="-2"/>
          <w:u w:val="single" w:color="FF0000"/>
        </w:rPr>
        <w:t>这是一种结果责任</w:t>
      </w:r>
      <w:r>
        <w:rPr>
          <w:spacing w:val="-2"/>
        </w:rPr>
        <w:t>，不考虑行为的性质，只要执行逮捕之后不追究刑事责任，通过事后程序判断逮捕的错误，至于逮捕有没有其他过错在所不问，都要赔偿】</w:t>
      </w:r>
    </w:p>
    <w:p w14:paraId="10E0DB33" w14:textId="77777777" w:rsidR="002A1E6D" w:rsidRDefault="00000000">
      <w:pPr>
        <w:pStyle w:val="a3"/>
        <w:spacing w:before="1"/>
        <w:ind w:left="656"/>
        <w:rPr>
          <w:rFonts w:hint="eastAsia"/>
        </w:rPr>
      </w:pPr>
      <w:r>
        <w:rPr>
          <w:rFonts w:ascii="Calibri" w:eastAsia="Calibri"/>
          <w:spacing w:val="-2"/>
        </w:rPr>
        <w:t>(</w:t>
      </w:r>
      <w:r>
        <w:rPr>
          <w:spacing w:val="-2"/>
        </w:rPr>
        <w:t>三</w:t>
      </w:r>
      <w:r>
        <w:rPr>
          <w:rFonts w:ascii="Calibri" w:eastAsia="Calibri"/>
          <w:spacing w:val="-2"/>
        </w:rPr>
        <w:t>)</w:t>
      </w:r>
      <w:r>
        <w:rPr>
          <w:spacing w:val="-2"/>
        </w:rPr>
        <w:t>依照审判监督程序再审改判无罪，原判刑罚已经执行的</w:t>
      </w:r>
      <w:r>
        <w:rPr>
          <w:rFonts w:ascii="Calibri" w:eastAsia="Calibri"/>
          <w:spacing w:val="-2"/>
        </w:rPr>
        <w:t>;</w:t>
      </w:r>
      <w:r>
        <w:rPr>
          <w:spacing w:val="-2"/>
        </w:rPr>
        <w:t>【</w:t>
      </w:r>
      <w:r>
        <w:rPr>
          <w:spacing w:val="-2"/>
          <w:u w:val="single" w:color="FF0000"/>
        </w:rPr>
        <w:t>结果责任</w:t>
      </w:r>
      <w:r>
        <w:rPr>
          <w:spacing w:val="-3"/>
        </w:rPr>
        <w:t>，不论前面的法院是否有过错】</w:t>
      </w:r>
    </w:p>
    <w:p w14:paraId="1D45F34B" w14:textId="77777777" w:rsidR="002A1E6D" w:rsidRDefault="00000000">
      <w:pPr>
        <w:pStyle w:val="a3"/>
        <w:spacing w:before="3" w:line="242" w:lineRule="auto"/>
        <w:ind w:left="656" w:right="134"/>
        <w:rPr>
          <w:rFonts w:hint="eastAsia"/>
        </w:rPr>
      </w:pPr>
      <w:r>
        <w:rPr>
          <w:rFonts w:ascii="Calibri" w:eastAsia="Calibri"/>
          <w:spacing w:val="-2"/>
        </w:rPr>
        <w:t>(</w:t>
      </w:r>
      <w:r>
        <w:rPr>
          <w:spacing w:val="-2"/>
        </w:rPr>
        <w:t>四</w:t>
      </w:r>
      <w:r>
        <w:rPr>
          <w:rFonts w:ascii="Calibri" w:eastAsia="Calibri"/>
          <w:spacing w:val="-2"/>
        </w:rPr>
        <w:t>)</w:t>
      </w:r>
      <w:r>
        <w:rPr>
          <w:spacing w:val="-2"/>
        </w:rPr>
        <w:t>刑讯逼供或者以殴打、虐待等行为或者唆使、放纵他人以殴打、虐待等行为造成公民身体伤害或者死亡的</w:t>
      </w:r>
      <w:r>
        <w:rPr>
          <w:rFonts w:ascii="Calibri" w:eastAsia="Calibri"/>
          <w:spacing w:val="-2"/>
        </w:rPr>
        <w:t>;</w:t>
      </w:r>
      <w:r>
        <w:rPr>
          <w:spacing w:val="-2"/>
        </w:rPr>
        <w:t>【违法行为】</w:t>
      </w:r>
    </w:p>
    <w:p w14:paraId="1F934DD4" w14:textId="77777777" w:rsidR="002A1E6D" w:rsidRDefault="00000000">
      <w:pPr>
        <w:pStyle w:val="a3"/>
        <w:spacing w:before="2"/>
        <w:ind w:left="656"/>
        <w:rPr>
          <w:rFonts w:hint="eastAsia"/>
        </w:rPr>
      </w:pPr>
      <w:r>
        <w:rPr>
          <w:rFonts w:ascii="Calibri" w:eastAsia="Calibri"/>
          <w:spacing w:val="-2"/>
        </w:rPr>
        <w:t>(</w:t>
      </w:r>
      <w:r>
        <w:rPr>
          <w:spacing w:val="-2"/>
        </w:rPr>
        <w:t>五</w:t>
      </w:r>
      <w:r>
        <w:rPr>
          <w:rFonts w:ascii="Calibri" w:eastAsia="Calibri"/>
          <w:spacing w:val="-2"/>
        </w:rPr>
        <w:t>)</w:t>
      </w:r>
      <w:r>
        <w:rPr>
          <w:spacing w:val="-3"/>
        </w:rPr>
        <w:t>违法使用武器、警械造成公民身体伤害或者死亡的。【违法行为】</w:t>
      </w:r>
    </w:p>
    <w:p w14:paraId="711D7FBA" w14:textId="77777777" w:rsidR="002A1E6D" w:rsidRDefault="00000000">
      <w:pPr>
        <w:spacing w:before="3" w:line="242" w:lineRule="auto"/>
        <w:ind w:left="656" w:right="246"/>
        <w:jc w:val="both"/>
        <w:rPr>
          <w:rFonts w:hint="eastAsia"/>
          <w:sz w:val="21"/>
        </w:rPr>
      </w:pPr>
      <w:r>
        <w:rPr>
          <w:rFonts w:hint="eastAsia"/>
        </w:rPr>
        <w:pict w14:anchorId="415BE042">
          <v:group id="docshapegroup258" o:spid="_x0000_s2098" style="position:absolute;left:0;text-align:left;margin-left:277.3pt;margin-top:11.25pt;width:116.25pt;height:1pt;z-index:-19963392;mso-position-horizontal-relative:page" coordorigin="5546,225" coordsize="2325,20">
            <v:rect id="docshape259" o:spid="_x0000_s2100" style="position:absolute;left:5546;top:229;width:2317;height:10" fillcolor="black" stroked="f"/>
            <v:line id="_x0000_s2099" style="position:absolute" from="5556,235" to="7871,235" strokecolor="red" strokeweight="1pt"/>
            <w10:wrap anchorx="page"/>
          </v:group>
        </w:pict>
      </w:r>
      <w:r>
        <w:rPr>
          <w:spacing w:val="-2"/>
          <w:sz w:val="21"/>
        </w:rPr>
        <w:t>【刑事司法的列举和行政不一样，一是</w:t>
      </w:r>
      <w:r>
        <w:rPr>
          <w:b/>
          <w:spacing w:val="-2"/>
          <w:sz w:val="21"/>
        </w:rPr>
        <w:t>刑事司法中没有兜底条款</w:t>
      </w:r>
      <w:r>
        <w:rPr>
          <w:spacing w:val="-2"/>
          <w:sz w:val="21"/>
        </w:rPr>
        <w:t>，行政机关违法都可以纳入其中，但是刑事司法机关职能限于列举的情况，范围比较狭窄，第二</w:t>
      </w:r>
      <w:r>
        <w:rPr>
          <w:b/>
          <w:spacing w:val="-2"/>
          <w:sz w:val="21"/>
          <w:u w:val="single"/>
        </w:rPr>
        <w:t>归责原则不同，刑事赔偿中有结果规则</w:t>
      </w:r>
      <w:r>
        <w:rPr>
          <w:spacing w:val="-2"/>
          <w:sz w:val="21"/>
        </w:rPr>
        <w:t>，行政赔偿中都是违法原则，所以前面条文进行改动，把违法改成了本法规定的】</w:t>
      </w:r>
    </w:p>
    <w:p w14:paraId="13B9E7E0" w14:textId="77777777" w:rsidR="002A1E6D" w:rsidRDefault="002A1E6D">
      <w:pPr>
        <w:pStyle w:val="a3"/>
        <w:spacing w:before="11"/>
        <w:ind w:left="0"/>
        <w:rPr>
          <w:rFonts w:hint="eastAsia"/>
          <w:sz w:val="19"/>
        </w:rPr>
      </w:pPr>
    </w:p>
    <w:p w14:paraId="5E014607" w14:textId="77777777" w:rsidR="002A1E6D" w:rsidRDefault="00000000">
      <w:pPr>
        <w:pStyle w:val="2"/>
        <w:spacing w:line="232" w:lineRule="auto"/>
        <w:ind w:left="656" w:right="226"/>
        <w:rPr>
          <w:rFonts w:hint="eastAsia"/>
          <w:b w:val="0"/>
        </w:rPr>
      </w:pPr>
      <w:r>
        <w:rPr>
          <w:spacing w:val="-12"/>
        </w:rPr>
        <w:t>目前的国家赔偿法根据赔偿类别的不同适用不同的归责原则</w:t>
      </w:r>
      <w:r>
        <w:rPr>
          <w:b w:val="0"/>
          <w:spacing w:val="-12"/>
        </w:rPr>
        <w:t>，其中</w:t>
      </w:r>
      <w:r>
        <w:rPr>
          <w:color w:val="C00000"/>
          <w:spacing w:val="-12"/>
          <w:shd w:val="clear" w:color="auto" w:fill="FBFBEB"/>
        </w:rPr>
        <w:t>行政赔偿适用违法归责原则，司法赔偿</w:t>
      </w:r>
      <w:r>
        <w:rPr>
          <w:color w:val="C00000"/>
          <w:spacing w:val="80"/>
          <w:w w:val="150"/>
          <w:shd w:val="clear" w:color="auto" w:fill="FBFBEB"/>
        </w:rPr>
        <w:t xml:space="preserve">                                                   </w:t>
      </w:r>
      <w:r>
        <w:rPr>
          <w:color w:val="C00000"/>
          <w:spacing w:val="-2"/>
          <w:shd w:val="clear" w:color="auto" w:fill="FBFBEB"/>
        </w:rPr>
        <w:t>同时适用违法归责原则与结果归责原则</w:t>
      </w:r>
      <w:r>
        <w:rPr>
          <w:b w:val="0"/>
          <w:color w:val="000000"/>
          <w:spacing w:val="-2"/>
        </w:rPr>
        <w:t>。</w:t>
      </w:r>
    </w:p>
    <w:p w14:paraId="71E86995" w14:textId="77777777" w:rsidR="002A1E6D" w:rsidRDefault="00000000">
      <w:pPr>
        <w:spacing w:line="232" w:lineRule="auto"/>
        <w:ind w:left="656" w:right="232"/>
        <w:rPr>
          <w:rFonts w:hint="eastAsia"/>
          <w:i/>
        </w:rPr>
      </w:pPr>
      <w:r>
        <w:rPr>
          <w:b/>
          <w:i/>
          <w:color w:val="C00000"/>
          <w:spacing w:val="-12"/>
          <w:u w:val="single" w:color="FF0000"/>
        </w:rPr>
        <w:t>违法不仅指违反明确的法律规范，同时也指未履行公法上必要的注意义务。</w:t>
      </w:r>
      <w:r>
        <w:rPr>
          <w:i/>
          <w:spacing w:val="-12"/>
        </w:rPr>
        <w:t>（学理主张，亦被部分司法实</w:t>
      </w:r>
      <w:r>
        <w:rPr>
          <w:i/>
          <w:spacing w:val="-4"/>
        </w:rPr>
        <w:t>践认可）</w:t>
      </w:r>
    </w:p>
    <w:p w14:paraId="7C2780AC" w14:textId="77777777" w:rsidR="002A1E6D" w:rsidRDefault="00000000">
      <w:pPr>
        <w:spacing w:line="230" w:lineRule="auto"/>
        <w:ind w:left="656" w:right="245"/>
        <w:jc w:val="both"/>
        <w:rPr>
          <w:rFonts w:hint="eastAsia"/>
          <w:i/>
        </w:rPr>
      </w:pPr>
      <w:r>
        <w:rPr>
          <w:b/>
          <w:i/>
          <w:spacing w:val="-12"/>
        </w:rPr>
        <w:t>国家赔偿中的</w:t>
      </w:r>
      <w:r>
        <w:rPr>
          <w:b/>
          <w:i/>
          <w:color w:val="C00000"/>
          <w:spacing w:val="-12"/>
        </w:rPr>
        <w:t>违法的行为不一定包含过错</w:t>
      </w:r>
      <w:r>
        <w:rPr>
          <w:i/>
          <w:spacing w:val="-12"/>
        </w:rPr>
        <w:t>。例如，即便行政机关已尽必要的审查义务，但仍然没有发现相对人不具备获得许可的条件，此时该授予许可的行为仍然违法。不过实务观点认为，虽然此时行政许可应</w:t>
      </w:r>
      <w:r>
        <w:rPr>
          <w:i/>
          <w:spacing w:val="-6"/>
        </w:rPr>
        <w:t>被撤销，但行政机关并无过错，不应承担赔偿责任。【</w:t>
      </w:r>
      <w:r>
        <w:rPr>
          <w:b/>
          <w:i/>
          <w:spacing w:val="-6"/>
        </w:rPr>
        <w:t>违法责任</w:t>
      </w:r>
      <w:r>
        <w:rPr>
          <w:rFonts w:ascii="Calibri" w:eastAsia="Calibri"/>
          <w:b/>
          <w:i/>
          <w:spacing w:val="-6"/>
          <w:sz w:val="21"/>
        </w:rPr>
        <w:t>VS</w:t>
      </w:r>
      <w:r>
        <w:rPr>
          <w:b/>
          <w:i/>
          <w:spacing w:val="-6"/>
        </w:rPr>
        <w:t>过错责任</w:t>
      </w:r>
      <w:r>
        <w:rPr>
          <w:i/>
          <w:spacing w:val="-6"/>
        </w:rPr>
        <w:t>】</w:t>
      </w:r>
    </w:p>
    <w:p w14:paraId="128036F4" w14:textId="77777777" w:rsidR="002A1E6D" w:rsidRDefault="002A1E6D">
      <w:pPr>
        <w:pStyle w:val="a3"/>
        <w:spacing w:before="9"/>
        <w:ind w:left="0"/>
        <w:rPr>
          <w:rFonts w:hint="eastAsia"/>
          <w:i/>
        </w:rPr>
      </w:pPr>
    </w:p>
    <w:p w14:paraId="5BC8FAD7" w14:textId="77777777" w:rsidR="002A1E6D" w:rsidRDefault="00000000">
      <w:pPr>
        <w:pStyle w:val="a3"/>
        <w:spacing w:line="242" w:lineRule="auto"/>
        <w:ind w:left="656" w:right="260"/>
        <w:jc w:val="both"/>
        <w:rPr>
          <w:rFonts w:hint="eastAsia"/>
        </w:rPr>
      </w:pPr>
      <w:r>
        <w:rPr>
          <w:b/>
          <w:spacing w:val="-2"/>
        </w:rPr>
        <w:t>例</w:t>
      </w:r>
      <w:r>
        <w:rPr>
          <w:spacing w:val="-2"/>
        </w:rPr>
        <w:t>：李某租用一商店经营服装。某区公安分局公安人员驾驶警车追捕时，为躲闪其他车辆，不慎将李某服装店的橱窗玻璃及模特衣物撞坏。事后，公安分局与李某协商赔偿不成，李某请求国家赔偿。针对李某的损失，是否应当给予国家赔偿？</w:t>
      </w:r>
    </w:p>
    <w:p w14:paraId="484BFFE4" w14:textId="77777777" w:rsidR="002A1E6D" w:rsidRDefault="00000000">
      <w:pPr>
        <w:spacing w:before="2" w:line="242" w:lineRule="auto"/>
        <w:ind w:left="656" w:right="230"/>
        <w:rPr>
          <w:rFonts w:hint="eastAsia"/>
          <w:sz w:val="21"/>
        </w:rPr>
      </w:pPr>
      <w:r>
        <w:rPr>
          <w:spacing w:val="-2"/>
          <w:sz w:val="21"/>
        </w:rPr>
        <w:t>要求行政机关的行为具有违法性。公安局追赶逃犯的时候出现意外是正常的，不能认为是违法行为造成的损失，但是他</w:t>
      </w:r>
      <w:r>
        <w:rPr>
          <w:b/>
          <w:spacing w:val="-2"/>
          <w:sz w:val="21"/>
        </w:rPr>
        <w:t>有必要审慎的注意义务，但是在追捕的时候审慎义务是降低的</w:t>
      </w:r>
      <w:r>
        <w:rPr>
          <w:spacing w:val="-2"/>
          <w:sz w:val="21"/>
        </w:rPr>
        <w:t>，</w:t>
      </w:r>
      <w:r>
        <w:rPr>
          <w:b/>
          <w:spacing w:val="-2"/>
          <w:sz w:val="21"/>
          <w:u w:val="single" w:color="FF0000"/>
        </w:rPr>
        <w:t>不具有可谴责性，不是违法</w:t>
      </w:r>
      <w:r>
        <w:rPr>
          <w:b/>
          <w:spacing w:val="80"/>
          <w:w w:val="150"/>
          <w:sz w:val="21"/>
          <w:u w:val="single" w:color="FF0000"/>
        </w:rPr>
        <w:t xml:space="preserve">                                                    </w:t>
      </w:r>
      <w:r>
        <w:rPr>
          <w:b/>
          <w:spacing w:val="-2"/>
          <w:sz w:val="21"/>
          <w:u w:val="single" w:color="FF0000"/>
        </w:rPr>
        <w:t>行为，不符合国家赔偿的要件</w:t>
      </w:r>
      <w:r>
        <w:rPr>
          <w:spacing w:val="-2"/>
          <w:sz w:val="21"/>
        </w:rPr>
        <w:t>。这里进行的是补偿，因为是合法行为造成的损害。不是要走国家赔偿程序。申请国家赔偿应该驳回或者不予受理，实践中可以转成补偿支付。</w:t>
      </w:r>
    </w:p>
    <w:p w14:paraId="26A4BC59" w14:textId="77777777" w:rsidR="002A1E6D" w:rsidRDefault="00000000">
      <w:pPr>
        <w:spacing w:line="275" w:lineRule="exact"/>
        <w:ind w:left="656"/>
        <w:rPr>
          <w:rFonts w:hint="eastAsia"/>
          <w:i/>
        </w:rPr>
      </w:pPr>
      <w:r>
        <w:rPr>
          <w:i/>
          <w:color w:val="2E5395"/>
          <w:spacing w:val="-12"/>
        </w:rPr>
        <w:t>应当给予补偿，而非国家赔偿。李某的行为属于在正当执法过程中发生的意外状况，并不是违法行为。</w:t>
      </w:r>
    </w:p>
    <w:p w14:paraId="18DA791A" w14:textId="77777777" w:rsidR="002A1E6D" w:rsidRDefault="002A1E6D">
      <w:pPr>
        <w:pStyle w:val="a3"/>
        <w:spacing w:before="2"/>
        <w:ind w:left="0"/>
        <w:rPr>
          <w:rFonts w:hint="eastAsia"/>
          <w:i/>
          <w:sz w:val="13"/>
        </w:rPr>
      </w:pPr>
    </w:p>
    <w:p w14:paraId="10649AF6" w14:textId="77777777" w:rsidR="002A1E6D" w:rsidRDefault="00000000">
      <w:pPr>
        <w:spacing w:before="72"/>
        <w:ind w:left="117"/>
        <w:rPr>
          <w:rFonts w:hint="eastAsia"/>
          <w:b/>
          <w:sz w:val="21"/>
        </w:rPr>
      </w:pPr>
      <w:r>
        <w:rPr>
          <w:b/>
          <w:color w:val="000000"/>
          <w:spacing w:val="-4"/>
          <w:sz w:val="21"/>
          <w:shd w:val="clear" w:color="auto" w:fill="D6E2BB"/>
        </w:rPr>
        <w:t>（三）国家赔偿责任的构成要</w:t>
      </w:r>
      <w:r>
        <w:rPr>
          <w:b/>
          <w:color w:val="000000"/>
          <w:spacing w:val="-10"/>
          <w:sz w:val="21"/>
          <w:shd w:val="clear" w:color="auto" w:fill="D6E2BB"/>
        </w:rPr>
        <w:t>件</w:t>
      </w:r>
    </w:p>
    <w:p w14:paraId="7E9991E6" w14:textId="77777777" w:rsidR="002A1E6D" w:rsidRDefault="00000000">
      <w:pPr>
        <w:spacing w:before="159" w:line="242" w:lineRule="auto"/>
        <w:ind w:left="656" w:right="133"/>
        <w:rPr>
          <w:rFonts w:hint="eastAsia"/>
          <w:sz w:val="21"/>
        </w:rPr>
      </w:pPr>
      <w:r>
        <w:rPr>
          <w:sz w:val="21"/>
        </w:rPr>
        <w:t>《</w:t>
      </w:r>
      <w:r>
        <w:rPr>
          <w:b/>
          <w:spacing w:val="-1"/>
          <w:w w:val="99"/>
          <w:sz w:val="21"/>
        </w:rPr>
        <w:t>国家赔偿法》第</w:t>
      </w:r>
      <w:r>
        <w:rPr>
          <w:rFonts w:ascii="Calibri" w:eastAsia="Calibri"/>
          <w:b/>
          <w:spacing w:val="1"/>
          <w:sz w:val="21"/>
        </w:rPr>
        <w:t>2</w:t>
      </w:r>
      <w:r>
        <w:rPr>
          <w:b/>
          <w:w w:val="99"/>
          <w:sz w:val="21"/>
        </w:rPr>
        <w:t>条</w:t>
      </w:r>
      <w:r>
        <w:rPr>
          <w:spacing w:val="-3"/>
          <w:sz w:val="21"/>
        </w:rPr>
        <w:t>：</w:t>
      </w:r>
      <w:r>
        <w:rPr>
          <w:b/>
          <w:spacing w:val="-2"/>
          <w:w w:val="99"/>
          <w:sz w:val="21"/>
          <w:u w:val="single"/>
        </w:rPr>
        <w:t>国家机关和国家机关工作人员</w:t>
      </w:r>
      <w:r>
        <w:rPr>
          <w:spacing w:val="-3"/>
          <w:sz w:val="21"/>
        </w:rPr>
        <w:t>【</w:t>
      </w:r>
      <w:r>
        <w:rPr>
          <w:b/>
          <w:w w:val="99"/>
          <w:sz w:val="21"/>
        </w:rPr>
        <w:t>主体要件</w:t>
      </w:r>
      <w:r>
        <w:rPr>
          <w:spacing w:val="-3"/>
          <w:sz w:val="21"/>
        </w:rPr>
        <w:t>，不能是私主体，但是国家机关包括法律法规授权组织（行政赔偿领域）】行使职权【</w:t>
      </w:r>
      <w:r>
        <w:rPr>
          <w:b/>
          <w:spacing w:val="-1"/>
          <w:w w:val="99"/>
          <w:sz w:val="21"/>
        </w:rPr>
        <w:t>公权力行为】</w:t>
      </w:r>
      <w:r>
        <w:rPr>
          <w:spacing w:val="-3"/>
          <w:sz w:val="21"/>
        </w:rPr>
        <w:t>，有本法规定的侵犯公民、法人和其他组织合法权益的情形【</w:t>
      </w:r>
      <w:r>
        <w:rPr>
          <w:b/>
          <w:w w:val="99"/>
          <w:sz w:val="21"/>
        </w:rPr>
        <w:t>侵权要件</w:t>
      </w:r>
      <w:r>
        <w:rPr>
          <w:spacing w:val="-3"/>
          <w:sz w:val="21"/>
        </w:rPr>
        <w:t>，</w:t>
      </w:r>
      <w:r>
        <w:rPr>
          <w:rFonts w:ascii="Calibri" w:eastAsia="Calibri"/>
          <w:sz w:val="21"/>
        </w:rPr>
        <w:t>3</w:t>
      </w:r>
      <w:r>
        <w:rPr>
          <w:spacing w:val="-2"/>
          <w:sz w:val="21"/>
        </w:rPr>
        <w:t>、</w:t>
      </w:r>
      <w:r>
        <w:rPr>
          <w:rFonts w:ascii="Calibri" w:eastAsia="Calibri"/>
          <w:sz w:val="21"/>
        </w:rPr>
        <w:t>4</w:t>
      </w:r>
      <w:r>
        <w:rPr>
          <w:spacing w:val="-3"/>
          <w:sz w:val="21"/>
        </w:rPr>
        <w:t>、</w:t>
      </w:r>
      <w:r>
        <w:rPr>
          <w:rFonts w:ascii="Calibri" w:eastAsia="Calibri"/>
          <w:spacing w:val="-2"/>
          <w:sz w:val="21"/>
        </w:rPr>
        <w:t>1</w:t>
      </w:r>
      <w:r>
        <w:rPr>
          <w:rFonts w:ascii="Calibri" w:eastAsia="Calibri"/>
          <w:spacing w:val="1"/>
          <w:sz w:val="21"/>
        </w:rPr>
        <w:t>7</w:t>
      </w:r>
      <w:r>
        <w:rPr>
          <w:spacing w:val="-3"/>
          <w:sz w:val="21"/>
        </w:rPr>
        <w:t>、</w:t>
      </w:r>
      <w:r>
        <w:rPr>
          <w:rFonts w:ascii="Calibri" w:eastAsia="Calibri"/>
          <w:sz w:val="21"/>
        </w:rPr>
        <w:t>1</w:t>
      </w:r>
      <w:r>
        <w:rPr>
          <w:rFonts w:ascii="Calibri" w:eastAsia="Calibri"/>
          <w:spacing w:val="-2"/>
          <w:sz w:val="21"/>
        </w:rPr>
        <w:t>8</w:t>
      </w:r>
      <w:r>
        <w:rPr>
          <w:spacing w:val="-3"/>
          <w:sz w:val="21"/>
        </w:rPr>
        <w:t>中的规定】，造成损害的【</w:t>
      </w:r>
      <w:r>
        <w:rPr>
          <w:b/>
          <w:spacing w:val="-1"/>
          <w:w w:val="99"/>
          <w:sz w:val="21"/>
        </w:rPr>
        <w:t>存在损害事实</w:t>
      </w:r>
      <w:r>
        <w:rPr>
          <w:rFonts w:ascii="Calibri" w:eastAsia="Calibri"/>
          <w:b/>
          <w:spacing w:val="-3"/>
          <w:sz w:val="21"/>
        </w:rPr>
        <w:t>+</w:t>
      </w:r>
      <w:r>
        <w:rPr>
          <w:b/>
          <w:w w:val="99"/>
          <w:sz w:val="21"/>
        </w:rPr>
        <w:t>存在因果关系</w:t>
      </w:r>
      <w:r>
        <w:rPr>
          <w:spacing w:val="-3"/>
          <w:sz w:val="21"/>
        </w:rPr>
        <w:t>】【</w:t>
      </w:r>
      <w:r>
        <w:rPr>
          <w:b/>
          <w:w w:val="99"/>
          <w:sz w:val="21"/>
        </w:rPr>
        <w:t>损害</w:t>
      </w:r>
      <w:r>
        <w:rPr>
          <w:b/>
          <w:spacing w:val="2"/>
          <w:w w:val="99"/>
          <w:sz w:val="21"/>
        </w:rPr>
        <w:t>要件</w:t>
      </w:r>
      <w:r>
        <w:rPr>
          <w:spacing w:val="-3"/>
          <w:sz w:val="21"/>
        </w:rPr>
        <w:t>，和侵权要件不同，侵权可能不损害</w:t>
      </w:r>
      <w:r>
        <w:rPr>
          <w:rFonts w:ascii="Calibri" w:eastAsia="Calibri"/>
          <w:spacing w:val="-3"/>
          <w:sz w:val="21"/>
        </w:rPr>
        <w:t>e</w:t>
      </w:r>
      <w:r>
        <w:rPr>
          <w:rFonts w:ascii="Calibri" w:eastAsia="Calibri"/>
          <w:spacing w:val="-1"/>
          <w:sz w:val="21"/>
        </w:rPr>
        <w:t>g</w:t>
      </w:r>
      <w:r>
        <w:rPr>
          <w:spacing w:val="-3"/>
          <w:sz w:val="21"/>
        </w:rPr>
        <w:t>扣押字画，构成侵权但是不一定损害】，受害人有依照本法取得国家赔偿的权利。</w:t>
      </w:r>
    </w:p>
    <w:p w14:paraId="647F3025" w14:textId="77777777" w:rsidR="002A1E6D" w:rsidRDefault="00000000">
      <w:pPr>
        <w:pStyle w:val="a4"/>
        <w:numPr>
          <w:ilvl w:val="0"/>
          <w:numId w:val="25"/>
        </w:numPr>
        <w:tabs>
          <w:tab w:val="left" w:pos="822"/>
        </w:tabs>
        <w:spacing w:before="104"/>
        <w:rPr>
          <w:rFonts w:hint="eastAsia"/>
          <w:b/>
          <w:sz w:val="21"/>
        </w:rPr>
      </w:pPr>
      <w:r>
        <w:rPr>
          <w:b/>
          <w:color w:val="000000"/>
          <w:spacing w:val="-2"/>
          <w:sz w:val="21"/>
          <w:shd w:val="clear" w:color="auto" w:fill="DBE4F0"/>
        </w:rPr>
        <w:t>国家侵权行</w:t>
      </w:r>
      <w:r>
        <w:rPr>
          <w:b/>
          <w:color w:val="000000"/>
          <w:spacing w:val="-10"/>
          <w:sz w:val="21"/>
          <w:shd w:val="clear" w:color="auto" w:fill="DBE4F0"/>
        </w:rPr>
        <w:t>为</w:t>
      </w:r>
    </w:p>
    <w:p w14:paraId="7E66E490" w14:textId="77777777" w:rsidR="002A1E6D" w:rsidRDefault="00000000">
      <w:pPr>
        <w:pStyle w:val="a4"/>
        <w:numPr>
          <w:ilvl w:val="0"/>
          <w:numId w:val="24"/>
        </w:numPr>
        <w:tabs>
          <w:tab w:val="left" w:pos="978"/>
        </w:tabs>
        <w:spacing w:before="83"/>
        <w:ind w:hanging="322"/>
        <w:rPr>
          <w:rFonts w:ascii="Calibri" w:eastAsia="Calibri"/>
          <w:b/>
          <w:sz w:val="19"/>
        </w:rPr>
      </w:pPr>
      <w:r>
        <w:rPr>
          <w:b/>
          <w:color w:val="000000"/>
          <w:spacing w:val="-4"/>
          <w:sz w:val="21"/>
          <w:shd w:val="clear" w:color="auto" w:fill="FBFBEB"/>
        </w:rPr>
        <w:t>应为公法职务行为</w:t>
      </w:r>
      <w:r>
        <w:rPr>
          <w:b/>
          <w:color w:val="000000"/>
          <w:spacing w:val="-4"/>
          <w:sz w:val="21"/>
        </w:rPr>
        <w:t>（外观标准为主</w:t>
      </w:r>
      <w:r>
        <w:rPr>
          <w:b/>
          <w:color w:val="000000"/>
          <w:spacing w:val="-10"/>
          <w:sz w:val="21"/>
        </w:rPr>
        <w:t>）</w:t>
      </w:r>
    </w:p>
    <w:p w14:paraId="4C5B6272" w14:textId="77777777" w:rsidR="002A1E6D" w:rsidRDefault="00000000">
      <w:pPr>
        <w:spacing w:before="64"/>
        <w:ind w:left="117"/>
        <w:rPr>
          <w:rFonts w:hint="eastAsia"/>
          <w:b/>
          <w:bCs/>
          <w:sz w:val="21"/>
          <w:szCs w:val="21"/>
        </w:rPr>
      </w:pPr>
      <w:r>
        <w:rPr>
          <w:rFonts w:ascii="Segoe UI Symbol" w:eastAsia="Segoe UI Symbol" w:hAnsi="Segoe UI Symbol" w:cs="Segoe UI Symbol"/>
          <w:b/>
          <w:bCs/>
          <w:sz w:val="21"/>
          <w:szCs w:val="21"/>
        </w:rPr>
        <w:t>⭐</w:t>
      </w:r>
      <w:r>
        <w:rPr>
          <w:b/>
          <w:bCs/>
          <w:spacing w:val="-5"/>
          <w:sz w:val="21"/>
          <w:szCs w:val="21"/>
        </w:rPr>
        <w:t>标准</w:t>
      </w:r>
    </w:p>
    <w:p w14:paraId="68DC8C40" w14:textId="77777777" w:rsidR="002A1E6D" w:rsidRDefault="00000000">
      <w:pPr>
        <w:pStyle w:val="a3"/>
        <w:spacing w:before="5"/>
        <w:ind w:left="656"/>
        <w:rPr>
          <w:rFonts w:hint="eastAsia"/>
        </w:rPr>
      </w:pPr>
      <w:r>
        <w:rPr>
          <w:spacing w:val="-3"/>
        </w:rPr>
        <w:t>【应该是职务行为不是个人行为——要区分哪些是个人行为哪些是组织行为】</w:t>
      </w:r>
    </w:p>
    <w:p w14:paraId="6FFD4F1C" w14:textId="77777777" w:rsidR="002A1E6D" w:rsidRDefault="00000000">
      <w:pPr>
        <w:spacing w:before="3" w:line="242" w:lineRule="auto"/>
        <w:ind w:left="656" w:right="223"/>
        <w:jc w:val="both"/>
        <w:rPr>
          <w:rFonts w:hint="eastAsia"/>
          <w:sz w:val="21"/>
        </w:rPr>
      </w:pPr>
      <w:r>
        <w:rPr>
          <w:rFonts w:hint="eastAsia"/>
        </w:rPr>
        <w:pict w14:anchorId="7CB729E0">
          <v:group id="docshapegroup260" o:spid="_x0000_s2093" style="position:absolute;left:0;text-align:left;margin-left:98.85pt;margin-top:38.45pt;width:484.85pt;height:1pt;z-index:-19962880;mso-position-horizontal-relative:page" coordorigin="1977,769" coordsize="9697,20">
            <v:rect id="docshape261" o:spid="_x0000_s2097" style="position:absolute;left:1976;top:773;width:8004;height:10" fillcolor="black" stroked="f"/>
            <v:rect id="docshape262" o:spid="_x0000_s2096" style="position:absolute;left:9980;top:773;width:1685;height:10" fillcolor="red" stroked="f"/>
            <v:line id="_x0000_s2095" style="position:absolute" from="3888,779" to="6432,779" strokecolor="red" strokeweight="1pt"/>
            <v:line id="_x0000_s2094" style="position:absolute" from="10001,779" to="11673,779" strokecolor="red" strokeweight="1pt"/>
            <w10:wrap anchorx="page"/>
          </v:group>
        </w:pict>
      </w:r>
      <w:r>
        <w:rPr>
          <w:rFonts w:hint="eastAsia"/>
        </w:rPr>
        <w:pict w14:anchorId="19CE77C7">
          <v:group id="docshapegroup263" o:spid="_x0000_s2089" style="position:absolute;left:0;text-align:left;margin-left:98.85pt;margin-top:52.35pt;width:210.8pt;height:1.45pt;z-index:-19962368;mso-position-horizontal-relative:page" coordorigin="1977,1047" coordsize="4216,29">
            <v:rect id="docshape264" o:spid="_x0000_s2092" style="position:absolute;left:1976;top:1046;width:1692;height:10" fillcolor="red" stroked="f"/>
            <v:rect id="docshape265" o:spid="_x0000_s2091" style="position:absolute;left:3667;top:1046;width:2525;height:10" fillcolor="black" stroked="f"/>
            <v:line id="_x0000_s2090" style="position:absolute" from="2005,1065" to="3677,1065" strokecolor="red" strokeweight="1pt"/>
            <w10:wrap anchorx="page"/>
          </v:group>
        </w:pict>
      </w:r>
      <w:r>
        <w:rPr>
          <w:spacing w:val="-2"/>
          <w:sz w:val="21"/>
        </w:rPr>
        <w:t>【</w:t>
      </w:r>
      <w:r>
        <w:rPr>
          <w:b/>
          <w:color w:val="FF0000"/>
          <w:spacing w:val="-2"/>
          <w:sz w:val="21"/>
        </w:rPr>
        <w:t>最本质标准：行为的目的，是为了履行公职还是为了私利考量</w:t>
      </w:r>
      <w:r>
        <w:rPr>
          <w:b/>
          <w:spacing w:val="-2"/>
          <w:sz w:val="21"/>
        </w:rPr>
        <w:t>。</w:t>
      </w:r>
      <w:r>
        <w:rPr>
          <w:spacing w:val="-2"/>
          <w:sz w:val="21"/>
        </w:rPr>
        <w:t>但是目的是很难判断的，就有了</w:t>
      </w:r>
      <w:r>
        <w:rPr>
          <w:b/>
          <w:spacing w:val="-2"/>
          <w:sz w:val="21"/>
        </w:rPr>
        <w:t>外观标准</w:t>
      </w:r>
      <w:r>
        <w:rPr>
          <w:spacing w:val="-2"/>
          <w:sz w:val="21"/>
        </w:rPr>
        <w:t>，问题在于外观的判断和真实目的的判断是不统一的，</w:t>
      </w:r>
      <w:r>
        <w:rPr>
          <w:b/>
          <w:color w:val="FF0000"/>
          <w:spacing w:val="-2"/>
          <w:sz w:val="21"/>
          <w:u w:val="single" w:color="FF0000"/>
        </w:rPr>
        <w:t>通说认为以</w:t>
      </w:r>
      <w:r>
        <w:rPr>
          <w:b/>
          <w:color w:val="FF0000"/>
          <w:spacing w:val="-2"/>
          <w:sz w:val="21"/>
          <w:u w:val="single" w:color="FF0000"/>
          <w:shd w:val="clear" w:color="auto" w:fill="FBFBEB"/>
        </w:rPr>
        <w:t>外观标准为主，目的标准为辅</w:t>
      </w:r>
      <w:r>
        <w:rPr>
          <w:b/>
          <w:color w:val="000000"/>
          <w:spacing w:val="-2"/>
          <w:sz w:val="21"/>
          <w:u w:val="single" w:color="FF0000"/>
        </w:rPr>
        <w:t>，目的</w:t>
      </w:r>
      <w:r>
        <w:rPr>
          <w:b/>
          <w:color w:val="000000"/>
          <w:spacing w:val="-2"/>
          <w:sz w:val="21"/>
        </w:rPr>
        <w:t>起到补充作用，如果从外观上（社会客观标准）认为是职务行为，就归类成职务行为，</w:t>
      </w:r>
      <w:r>
        <w:rPr>
          <w:b/>
          <w:color w:val="FF0000"/>
          <w:spacing w:val="-2"/>
          <w:sz w:val="21"/>
        </w:rPr>
        <w:t>除非有其他事显示明显不是职务行为</w:t>
      </w:r>
      <w:r>
        <w:rPr>
          <w:b/>
          <w:color w:val="000000"/>
          <w:spacing w:val="-2"/>
          <w:sz w:val="21"/>
        </w:rPr>
        <w:t>，是为了更有效保护被害人</w:t>
      </w:r>
      <w:r>
        <w:rPr>
          <w:color w:val="000000"/>
          <w:spacing w:val="-2"/>
          <w:sz w:val="21"/>
        </w:rPr>
        <w:t>，</w:t>
      </w:r>
      <w:r>
        <w:rPr>
          <w:rFonts w:ascii="Calibri" w:eastAsia="Calibri"/>
          <w:color w:val="000000"/>
          <w:spacing w:val="-2"/>
          <w:sz w:val="21"/>
        </w:rPr>
        <w:t>eg</w:t>
      </w:r>
      <w:r>
        <w:rPr>
          <w:color w:val="000000"/>
          <w:spacing w:val="-3"/>
          <w:sz w:val="21"/>
        </w:rPr>
        <w:t>如果行为带有个人因素但是被害人请求国家赔偿，很大</w:t>
      </w:r>
    </w:p>
    <w:p w14:paraId="63D0D989" w14:textId="77777777" w:rsidR="002A1E6D" w:rsidRDefault="002A1E6D">
      <w:pPr>
        <w:spacing w:line="242" w:lineRule="auto"/>
        <w:jc w:val="both"/>
        <w:rPr>
          <w:rFonts w:hint="eastAsia"/>
          <w:sz w:val="21"/>
        </w:rPr>
        <w:sectPr w:rsidR="002A1E6D">
          <w:pgSz w:w="11910" w:h="16850"/>
          <w:pgMar w:top="660" w:right="20" w:bottom="220" w:left="1320" w:header="0" w:footer="38" w:gutter="0"/>
          <w:cols w:space="720"/>
        </w:sectPr>
      </w:pPr>
    </w:p>
    <w:p w14:paraId="5E363A0E" w14:textId="77777777" w:rsidR="002A1E6D" w:rsidRDefault="00000000">
      <w:pPr>
        <w:pStyle w:val="a3"/>
        <w:spacing w:before="49" w:line="244" w:lineRule="auto"/>
        <w:ind w:left="656" w:right="261"/>
        <w:rPr>
          <w:rFonts w:hint="eastAsia"/>
        </w:rPr>
      </w:pPr>
      <w:r>
        <w:rPr>
          <w:spacing w:val="-2"/>
        </w:rPr>
        <w:lastRenderedPageBreak/>
        <w:t>的因素是侵权人自己赔不起，扩大职务行为的范围，包括一部分含有个人目的的行为，更有利于保护相对</w:t>
      </w:r>
      <w:r>
        <w:rPr>
          <w:spacing w:val="-6"/>
        </w:rPr>
        <w:t>人】</w:t>
      </w:r>
    </w:p>
    <w:p w14:paraId="615E0A65" w14:textId="77777777" w:rsidR="002A1E6D" w:rsidRDefault="00000000">
      <w:pPr>
        <w:pStyle w:val="a3"/>
        <w:spacing w:line="242" w:lineRule="auto"/>
        <w:ind w:left="656" w:right="362"/>
        <w:rPr>
          <w:rFonts w:hint="eastAsia"/>
        </w:rPr>
      </w:pPr>
      <w:r>
        <w:rPr>
          <w:b/>
          <w:color w:val="3E3E3E"/>
          <w:spacing w:val="-2"/>
        </w:rPr>
        <w:t>例</w:t>
      </w:r>
      <w:r>
        <w:rPr>
          <w:rFonts w:ascii="Calibri" w:eastAsia="Calibri"/>
          <w:b/>
          <w:color w:val="3E3E3E"/>
          <w:spacing w:val="-2"/>
        </w:rPr>
        <w:t>1</w:t>
      </w:r>
      <w:r>
        <w:rPr>
          <w:color w:val="3E3E3E"/>
          <w:spacing w:val="-2"/>
        </w:rPr>
        <w:t>：警察</w:t>
      </w:r>
      <w:r>
        <w:rPr>
          <w:b/>
          <w:color w:val="3E3E3E"/>
          <w:spacing w:val="-2"/>
        </w:rPr>
        <w:t>执勤时</w:t>
      </w:r>
      <w:r>
        <w:rPr>
          <w:color w:val="3E3E3E"/>
          <w:spacing w:val="-2"/>
        </w:rPr>
        <w:t>与人发生争执，开枪将其打死，是否为职务行为？【执勤时，即便争吵不一定和执勤有关，但是是在执勤的外观之下的】【职务行为的判断和时空环境有关，有没有在上班时间有没有穿制</w:t>
      </w:r>
    </w:p>
    <w:p w14:paraId="6FC1A053" w14:textId="77777777" w:rsidR="002A1E6D" w:rsidRDefault="00000000">
      <w:pPr>
        <w:pStyle w:val="a3"/>
        <w:spacing w:line="269" w:lineRule="exact"/>
        <w:ind w:left="656"/>
        <w:rPr>
          <w:rFonts w:hint="eastAsia"/>
        </w:rPr>
      </w:pPr>
      <w:r>
        <w:rPr>
          <w:color w:val="3E3E3E"/>
          <w:spacing w:val="-5"/>
        </w:rPr>
        <w:t>服】√</w:t>
      </w:r>
    </w:p>
    <w:p w14:paraId="723095F9" w14:textId="77777777" w:rsidR="002A1E6D" w:rsidRDefault="00000000">
      <w:pPr>
        <w:pStyle w:val="a3"/>
        <w:spacing w:before="2" w:line="242" w:lineRule="auto"/>
        <w:ind w:left="656" w:right="157"/>
        <w:rPr>
          <w:rFonts w:ascii="Calibri" w:eastAsia="Calibri" w:hAnsi="Calibri"/>
        </w:rPr>
      </w:pPr>
      <w:r>
        <w:rPr>
          <w:b/>
          <w:color w:val="3E3E3E"/>
          <w:spacing w:val="-2"/>
        </w:rPr>
        <w:t>例</w:t>
      </w:r>
      <w:r>
        <w:rPr>
          <w:rFonts w:ascii="Calibri" w:eastAsia="Calibri" w:hAnsi="Calibri"/>
          <w:b/>
          <w:color w:val="3E3E3E"/>
          <w:spacing w:val="-2"/>
        </w:rPr>
        <w:t>2</w:t>
      </w:r>
      <w:r>
        <w:rPr>
          <w:color w:val="3E3E3E"/>
          <w:spacing w:val="-2"/>
        </w:rPr>
        <w:t>：工商管理人员下班后身着制服在菜场买菜，与摊贩发生争执，将其打伤，是否为职务行为？【具有一定的外观，穿着制服，到市场上去，但是是下班时间再买菜，可以被个人目的否定掉，而且调查活动不可能是一个人，一般社会认知都可以这样判断，所以应当认定是个人的侵权行为】——</w:t>
      </w:r>
      <w:r>
        <w:rPr>
          <w:b/>
          <w:color w:val="3E3E3E"/>
          <w:spacing w:val="-2"/>
        </w:rPr>
        <w:t>【目的十分明显足以否定外观标准】</w:t>
      </w:r>
      <w:r>
        <w:rPr>
          <w:rFonts w:ascii="Calibri" w:eastAsia="Calibri" w:hAnsi="Calibri"/>
          <w:color w:val="3E3E3E"/>
          <w:spacing w:val="-2"/>
        </w:rPr>
        <w:t>×</w:t>
      </w:r>
    </w:p>
    <w:p w14:paraId="4CF65B2E" w14:textId="77777777" w:rsidR="002A1E6D" w:rsidRDefault="00000000">
      <w:pPr>
        <w:pStyle w:val="a3"/>
        <w:spacing w:before="3" w:line="242" w:lineRule="auto"/>
        <w:ind w:left="656" w:right="153"/>
        <w:rPr>
          <w:rFonts w:hint="eastAsia"/>
        </w:rPr>
      </w:pPr>
      <w:r>
        <w:rPr>
          <w:b/>
          <w:color w:val="3E3E3E"/>
          <w:spacing w:val="-2"/>
        </w:rPr>
        <w:t>例</w:t>
      </w:r>
      <w:r>
        <w:rPr>
          <w:rFonts w:ascii="Calibri" w:eastAsia="Calibri"/>
          <w:b/>
          <w:color w:val="3E3E3E"/>
          <w:spacing w:val="-2"/>
        </w:rPr>
        <w:t>3</w:t>
      </w:r>
      <w:r>
        <w:rPr>
          <w:color w:val="3E3E3E"/>
          <w:spacing w:val="-2"/>
        </w:rPr>
        <w:t>：警察下班以后携带枪支前往仇人住处将其射杀。【目的非常私人化，</w:t>
      </w:r>
      <w:r>
        <w:rPr>
          <w:color w:val="3E3E3E"/>
          <w:spacing w:val="-2"/>
          <w:u w:val="single" w:color="3E3E3E"/>
        </w:rPr>
        <w:t>可以判断是私人行为</w:t>
      </w:r>
      <w:r>
        <w:rPr>
          <w:color w:val="3E3E3E"/>
          <w:spacing w:val="-2"/>
        </w:rPr>
        <w:t>，不具有公务行为的外观，但是也有反对意见，因为警察带着枪不是谁都做得到的，</w:t>
      </w:r>
      <w:r>
        <w:rPr>
          <w:color w:val="3E3E3E"/>
          <w:spacing w:val="-2"/>
          <w:u w:val="single" w:color="3E3E3E"/>
        </w:rPr>
        <w:t>警察自己有带枪的便利性，是职</w:t>
      </w:r>
      <w:r>
        <w:rPr>
          <w:color w:val="3E3E3E"/>
          <w:spacing w:val="80"/>
          <w:w w:val="150"/>
          <w:u w:val="single" w:color="3E3E3E"/>
        </w:rPr>
        <w:t xml:space="preserve">                                                     </w:t>
      </w:r>
      <w:r>
        <w:rPr>
          <w:color w:val="3E3E3E"/>
          <w:spacing w:val="-2"/>
          <w:u w:val="single" w:color="3E3E3E"/>
        </w:rPr>
        <w:t>务提供机会的行为</w:t>
      </w:r>
      <w:r>
        <w:rPr>
          <w:color w:val="3E3E3E"/>
          <w:spacing w:val="-2"/>
        </w:rPr>
        <w:t>，</w:t>
      </w:r>
      <w:r>
        <w:rPr>
          <w:color w:val="3E3E3E"/>
          <w:spacing w:val="-2"/>
          <w:u w:val="single" w:color="3E3E3E"/>
        </w:rPr>
        <w:t>就职务提供的机会，国家应当承担责任</w:t>
      </w:r>
      <w:r>
        <w:rPr>
          <w:color w:val="3E3E3E"/>
          <w:spacing w:val="-2"/>
        </w:rPr>
        <w:t>，应当纳入职务行为，尽量扩大范围，也有人主张可以视为一种无意思联络的数人侵权，主要侵权人是警察，</w:t>
      </w:r>
      <w:r>
        <w:rPr>
          <w:color w:val="3E3E3E"/>
          <w:spacing w:val="-2"/>
          <w:u w:val="single" w:color="3E3E3E"/>
        </w:rPr>
        <w:t>公安机关没有尽到枪支的管理义务</w:t>
      </w:r>
      <w:r>
        <w:rPr>
          <w:color w:val="3E3E3E"/>
          <w:spacing w:val="-2"/>
        </w:rPr>
        <w:t>，因为一般警察拿不到枪，所以枪支保管有问题。】</w:t>
      </w:r>
    </w:p>
    <w:p w14:paraId="2214D8F1" w14:textId="77777777" w:rsidR="002A1E6D" w:rsidRDefault="00000000">
      <w:pPr>
        <w:spacing w:before="4" w:line="244" w:lineRule="auto"/>
        <w:ind w:left="656" w:right="253"/>
        <w:rPr>
          <w:rFonts w:hint="eastAsia"/>
          <w:sz w:val="21"/>
        </w:rPr>
      </w:pPr>
      <w:r>
        <w:rPr>
          <w:color w:val="3E3E3E"/>
          <w:spacing w:val="-2"/>
          <w:sz w:val="21"/>
        </w:rPr>
        <w:t>【职务行为还不够，</w:t>
      </w:r>
      <w:r>
        <w:rPr>
          <w:b/>
          <w:color w:val="3E3E3E"/>
          <w:spacing w:val="-2"/>
          <w:sz w:val="21"/>
        </w:rPr>
        <w:t>还要求</w:t>
      </w:r>
      <w:r>
        <w:rPr>
          <w:b/>
          <w:color w:val="3E3E3E"/>
          <w:spacing w:val="-2"/>
          <w:sz w:val="21"/>
          <w:shd w:val="clear" w:color="auto" w:fill="FBFBEB"/>
        </w:rPr>
        <w:t>公法上的</w:t>
      </w:r>
      <w:r>
        <w:rPr>
          <w:b/>
          <w:color w:val="3E3E3E"/>
          <w:spacing w:val="-2"/>
          <w:sz w:val="21"/>
        </w:rPr>
        <w:t>职务行为</w:t>
      </w:r>
      <w:r>
        <w:rPr>
          <w:color w:val="3E3E3E"/>
          <w:spacing w:val="-2"/>
          <w:sz w:val="21"/>
        </w:rPr>
        <w:t>，不能是私法的职务行为，如果没有行使公权力就没有国家</w:t>
      </w:r>
      <w:r>
        <w:rPr>
          <w:color w:val="3E3E3E"/>
          <w:spacing w:val="-4"/>
          <w:sz w:val="21"/>
        </w:rPr>
        <w:t>赔偿】</w:t>
      </w:r>
    </w:p>
    <w:p w14:paraId="14D3583D" w14:textId="77777777" w:rsidR="002A1E6D" w:rsidRDefault="00000000">
      <w:pPr>
        <w:spacing w:line="279" w:lineRule="exact"/>
        <w:ind w:left="117"/>
        <w:rPr>
          <w:rFonts w:hint="eastAsia"/>
          <w:b/>
          <w:bCs/>
          <w:sz w:val="21"/>
          <w:szCs w:val="21"/>
        </w:rPr>
      </w:pPr>
      <w:r>
        <w:rPr>
          <w:rFonts w:ascii="Segoe UI Symbol" w:eastAsia="Segoe UI Symbol" w:hAnsi="Segoe UI Symbol" w:cs="Segoe UI Symbol"/>
          <w:b/>
          <w:bCs/>
          <w:color w:val="3E3E3E"/>
          <w:sz w:val="21"/>
          <w:szCs w:val="21"/>
        </w:rPr>
        <w:t>⭐</w:t>
      </w:r>
      <w:r>
        <w:rPr>
          <w:b/>
          <w:bCs/>
          <w:color w:val="3E3E3E"/>
          <w:sz w:val="21"/>
          <w:szCs w:val="21"/>
        </w:rPr>
        <w:t>范</w:t>
      </w:r>
      <w:r>
        <w:rPr>
          <w:b/>
          <w:bCs/>
          <w:color w:val="3E3E3E"/>
          <w:spacing w:val="-10"/>
          <w:sz w:val="21"/>
          <w:szCs w:val="21"/>
        </w:rPr>
        <w:t>围</w:t>
      </w:r>
    </w:p>
    <w:p w14:paraId="0AECE8F7" w14:textId="77777777" w:rsidR="002A1E6D" w:rsidRDefault="00000000">
      <w:pPr>
        <w:spacing w:before="1"/>
        <w:ind w:left="656"/>
        <w:rPr>
          <w:rFonts w:hint="eastAsia"/>
          <w:b/>
          <w:bCs/>
          <w:sz w:val="21"/>
          <w:szCs w:val="21"/>
        </w:rPr>
      </w:pPr>
      <w:r>
        <w:rPr>
          <w:rFonts w:ascii="Segoe UI Symbol" w:eastAsia="Segoe UI Symbol" w:hAnsi="Segoe UI Symbol" w:cs="Segoe UI Symbol"/>
          <w:b/>
          <w:bCs/>
          <w:color w:val="FF0000"/>
          <w:spacing w:val="-4"/>
          <w:sz w:val="21"/>
          <w:szCs w:val="21"/>
          <w:u w:val="single" w:color="FF0000"/>
        </w:rPr>
        <w:t>⭐</w:t>
      </w:r>
      <w:r>
        <w:rPr>
          <w:b/>
          <w:bCs/>
          <w:color w:val="FF0000"/>
          <w:spacing w:val="-4"/>
          <w:sz w:val="21"/>
          <w:szCs w:val="21"/>
          <w:u w:val="single" w:color="FF0000"/>
        </w:rPr>
        <w:t>不包括国家行为、抽象行为</w:t>
      </w:r>
      <w:r>
        <w:rPr>
          <w:b/>
          <w:bCs/>
          <w:spacing w:val="-4"/>
          <w:sz w:val="21"/>
          <w:szCs w:val="21"/>
          <w:u w:val="single" w:color="FF0000"/>
        </w:rPr>
        <w:t>（其实也不包括内部行为</w:t>
      </w:r>
      <w:r>
        <w:rPr>
          <w:b/>
          <w:bCs/>
          <w:spacing w:val="-10"/>
          <w:sz w:val="21"/>
          <w:szCs w:val="21"/>
          <w:u w:val="single" w:color="FF0000"/>
        </w:rPr>
        <w:t>）</w:t>
      </w:r>
    </w:p>
    <w:p w14:paraId="3DB2062D" w14:textId="77777777" w:rsidR="002A1E6D" w:rsidRDefault="00000000">
      <w:pPr>
        <w:spacing w:before="1"/>
        <w:ind w:left="656"/>
        <w:rPr>
          <w:rFonts w:hint="eastAsia"/>
          <w:b/>
          <w:bCs/>
          <w:sz w:val="21"/>
          <w:szCs w:val="21"/>
        </w:rPr>
      </w:pPr>
      <w:r>
        <w:rPr>
          <w:rFonts w:ascii="Segoe UI Symbol" w:eastAsia="Segoe UI Symbol" w:hAnsi="Segoe UI Symbol" w:cs="Segoe UI Symbol"/>
          <w:b/>
          <w:bCs/>
          <w:color w:val="3E3E3E"/>
          <w:spacing w:val="-2"/>
          <w:sz w:val="21"/>
          <w:szCs w:val="21"/>
          <w:u w:val="single" w:color="3E3E3E"/>
        </w:rPr>
        <w:t>⭐</w:t>
      </w:r>
      <w:r>
        <w:rPr>
          <w:b/>
          <w:bCs/>
          <w:color w:val="3E3E3E"/>
          <w:spacing w:val="-2"/>
          <w:sz w:val="21"/>
          <w:szCs w:val="21"/>
          <w:u w:val="single" w:color="3E3E3E"/>
        </w:rPr>
        <w:t>包括行政不</w:t>
      </w:r>
      <w:r>
        <w:rPr>
          <w:b/>
          <w:bCs/>
          <w:color w:val="3E3E3E"/>
          <w:spacing w:val="-6"/>
          <w:sz w:val="21"/>
          <w:szCs w:val="21"/>
          <w:u w:val="single" w:color="3E3E3E"/>
        </w:rPr>
        <w:t>作为</w:t>
      </w:r>
    </w:p>
    <w:p w14:paraId="71A3B9E5" w14:textId="77777777" w:rsidR="002A1E6D" w:rsidRDefault="00000000">
      <w:pPr>
        <w:spacing w:before="4" w:line="242" w:lineRule="auto"/>
        <w:ind w:left="656" w:right="241"/>
        <w:rPr>
          <w:rFonts w:hint="eastAsia"/>
          <w:sz w:val="21"/>
        </w:rPr>
      </w:pPr>
      <w:r>
        <w:rPr>
          <w:color w:val="3E3E3E"/>
          <w:spacing w:val="-2"/>
          <w:sz w:val="21"/>
        </w:rPr>
        <w:t>【</w:t>
      </w:r>
      <w:r>
        <w:rPr>
          <w:b/>
          <w:color w:val="3E3E3E"/>
          <w:spacing w:val="-2"/>
          <w:sz w:val="21"/>
        </w:rPr>
        <w:t>国家行为</w:t>
      </w:r>
      <w:r>
        <w:rPr>
          <w:color w:val="3E3E3E"/>
          <w:spacing w:val="-2"/>
          <w:sz w:val="21"/>
        </w:rPr>
        <w:t xml:space="preserve">：范围和行政机关相似，但是排除理由与行政诉讼不同：对于其他机关的行为，防止比较敏感 </w:t>
      </w:r>
      <w:r>
        <w:rPr>
          <w:rFonts w:ascii="Calibri" w:eastAsia="Calibri"/>
          <w:color w:val="3E3E3E"/>
          <w:spacing w:val="-2"/>
          <w:sz w:val="21"/>
        </w:rPr>
        <w:t>eg</w:t>
      </w:r>
      <w:r>
        <w:rPr>
          <w:color w:val="3E3E3E"/>
          <w:spacing w:val="-2"/>
          <w:sz w:val="21"/>
        </w:rPr>
        <w:t>军事机关、外交部，不走国家赔偿程序。</w:t>
      </w:r>
      <w:r>
        <w:rPr>
          <w:b/>
          <w:color w:val="3E3E3E"/>
          <w:spacing w:val="-2"/>
          <w:sz w:val="21"/>
        </w:rPr>
        <w:t>对于行政机关可以实施的其他行为</w:t>
      </w:r>
      <w:r>
        <w:rPr>
          <w:rFonts w:ascii="Calibri" w:eastAsia="Calibri"/>
          <w:color w:val="3E3E3E"/>
          <w:spacing w:val="-2"/>
          <w:sz w:val="21"/>
        </w:rPr>
        <w:t>eg</w:t>
      </w:r>
      <w:r>
        <w:rPr>
          <w:color w:val="3E3E3E"/>
          <w:spacing w:val="-2"/>
          <w:sz w:val="21"/>
        </w:rPr>
        <w:t>宣布紧急状态是国家行</w:t>
      </w:r>
      <w:r>
        <w:rPr>
          <w:color w:val="3E3E3E"/>
          <w:spacing w:val="80"/>
          <w:sz w:val="21"/>
        </w:rPr>
        <w:t xml:space="preserve"> </w:t>
      </w:r>
      <w:r>
        <w:rPr>
          <w:color w:val="3E3E3E"/>
          <w:spacing w:val="-2"/>
          <w:sz w:val="21"/>
        </w:rPr>
        <w:t>为，但疫情中的地区封锁行为，是否属于国家行为？有一定的争议，带有一些国家行为的性质</w:t>
      </w:r>
      <w:r>
        <w:rPr>
          <w:rFonts w:ascii="Calibri" w:eastAsia="Calibri"/>
          <w:color w:val="3E3E3E"/>
          <w:spacing w:val="-2"/>
          <w:sz w:val="21"/>
        </w:rPr>
        <w:t>eg</w:t>
      </w:r>
      <w:r>
        <w:rPr>
          <w:color w:val="3E3E3E"/>
          <w:spacing w:val="-2"/>
          <w:sz w:val="21"/>
        </w:rPr>
        <w:t>边境封</w:t>
      </w:r>
      <w:r>
        <w:rPr>
          <w:color w:val="3E3E3E"/>
          <w:spacing w:val="80"/>
          <w:sz w:val="21"/>
        </w:rPr>
        <w:t xml:space="preserve"> </w:t>
      </w:r>
      <w:r>
        <w:rPr>
          <w:color w:val="3E3E3E"/>
          <w:spacing w:val="-2"/>
          <w:sz w:val="21"/>
        </w:rPr>
        <w:t>锁？对于地域性的传染病控制？边界何在？</w:t>
      </w:r>
      <w:r>
        <w:rPr>
          <w:b/>
          <w:color w:val="3E3E3E"/>
          <w:spacing w:val="-2"/>
          <w:sz w:val="21"/>
        </w:rPr>
        <w:t>如果排除出了国家行为的范畴，就意味着可以主张国家赔偿，可以作为行政诉讼的对象</w:t>
      </w:r>
      <w:r>
        <w:rPr>
          <w:color w:val="3E3E3E"/>
          <w:spacing w:val="-2"/>
          <w:sz w:val="21"/>
        </w:rPr>
        <w:t>】</w:t>
      </w:r>
    </w:p>
    <w:p w14:paraId="311F8652" w14:textId="77777777" w:rsidR="002A1E6D" w:rsidRDefault="00000000">
      <w:pPr>
        <w:pStyle w:val="a3"/>
        <w:spacing w:before="4" w:line="242" w:lineRule="auto"/>
        <w:ind w:left="656" w:right="261"/>
        <w:rPr>
          <w:rFonts w:hint="eastAsia"/>
        </w:rPr>
      </w:pPr>
      <w:r>
        <w:rPr>
          <w:color w:val="3E3E3E"/>
          <w:spacing w:val="-2"/>
        </w:rPr>
        <w:t>【</w:t>
      </w:r>
      <w:r>
        <w:rPr>
          <w:b/>
          <w:color w:val="3E3E3E"/>
          <w:spacing w:val="-2"/>
        </w:rPr>
        <w:t>抽象行为</w:t>
      </w:r>
      <w:r>
        <w:rPr>
          <w:color w:val="3E3E3E"/>
          <w:spacing w:val="-2"/>
        </w:rPr>
        <w:t>：不同机关都包括，因为涉及的面太广了。但是日本发生过实例，起诉了国会议员和立法机</w:t>
      </w:r>
      <w:r>
        <w:rPr>
          <w:color w:val="3E3E3E"/>
          <w:spacing w:val="40"/>
        </w:rPr>
        <w:t xml:space="preserve"> </w:t>
      </w:r>
      <w:r>
        <w:rPr>
          <w:color w:val="3E3E3E"/>
          <w:spacing w:val="-2"/>
        </w:rPr>
        <w:t>关，涉及麻风病预防法，认为不应该区别对待但是法律没有修改，最后过了很久才废除，被收容隔离的患者提起了诉讼，认为对麻风病患者应当被平等对待，但立法上没有作为，认为有立法上的不作为和慢作</w:t>
      </w:r>
      <w:r>
        <w:rPr>
          <w:color w:val="3E3E3E"/>
          <w:spacing w:val="40"/>
        </w:rPr>
        <w:t xml:space="preserve"> </w:t>
      </w:r>
      <w:r>
        <w:rPr>
          <w:color w:val="3E3E3E"/>
          <w:spacing w:val="-2"/>
        </w:rPr>
        <w:t>为，法院支持了原告主张，但是案件很特殊，受到影响的群体不多而且损害很大，所以理论有所突破，</w:t>
      </w:r>
      <w:r>
        <w:rPr>
          <w:color w:val="3E3E3E"/>
          <w:spacing w:val="-2"/>
          <w:u w:val="single" w:color="FF0000"/>
        </w:rPr>
        <w:t>绝大多情况都要排除</w:t>
      </w:r>
      <w:r>
        <w:rPr>
          <w:color w:val="3E3E3E"/>
          <w:spacing w:val="-2"/>
        </w:rPr>
        <w:t>】</w:t>
      </w:r>
    </w:p>
    <w:p w14:paraId="2170C2A5" w14:textId="77777777" w:rsidR="002A1E6D" w:rsidRDefault="00000000">
      <w:pPr>
        <w:pStyle w:val="a3"/>
        <w:spacing w:before="3" w:line="242" w:lineRule="auto"/>
        <w:ind w:left="656" w:right="256"/>
        <w:jc w:val="both"/>
        <w:rPr>
          <w:rFonts w:hint="eastAsia"/>
        </w:rPr>
      </w:pPr>
      <w:r>
        <w:rPr>
          <w:color w:val="3E3E3E"/>
          <w:spacing w:val="-2"/>
          <w:u w:val="single" w:color="3E3E3E"/>
        </w:rPr>
        <w:t>【</w:t>
      </w:r>
      <w:r>
        <w:rPr>
          <w:b/>
          <w:color w:val="3E3E3E"/>
          <w:spacing w:val="-2"/>
          <w:u w:val="single" w:color="3E3E3E"/>
        </w:rPr>
        <w:t>行政不作为</w:t>
      </w:r>
      <w:r>
        <w:rPr>
          <w:color w:val="3E3E3E"/>
          <w:spacing w:val="-2"/>
          <w:u w:val="single" w:color="3E3E3E"/>
        </w:rPr>
        <w:t>：主要因为行政赔偿条款中有兜底条款，可以解释进去。】</w:t>
      </w:r>
      <w:r>
        <w:rPr>
          <w:color w:val="3E3E3E"/>
          <w:spacing w:val="-2"/>
        </w:rPr>
        <w:t>【一般诉讼领域不作为能否赔偿有争议，不作为通常体现在行政机关没有履行好某种保护人身权财产权的责任，这种侵权可能和第三人或自然力的损害结合才会造成损害，是积极损害向你发生但是没有及时阻止，有点类似安全保障义务】</w:t>
      </w:r>
    </w:p>
    <w:p w14:paraId="7DE7F906" w14:textId="77777777" w:rsidR="002A1E6D" w:rsidRDefault="002A1E6D">
      <w:pPr>
        <w:pStyle w:val="a3"/>
        <w:spacing w:before="6"/>
        <w:ind w:left="0"/>
        <w:rPr>
          <w:rFonts w:hint="eastAsia"/>
        </w:rPr>
      </w:pPr>
    </w:p>
    <w:p w14:paraId="47494727" w14:textId="77777777" w:rsidR="002A1E6D" w:rsidRDefault="00000000">
      <w:pPr>
        <w:spacing w:line="242" w:lineRule="auto"/>
        <w:ind w:left="656" w:right="224"/>
        <w:jc w:val="both"/>
        <w:rPr>
          <w:rFonts w:hint="eastAsia"/>
          <w:b/>
          <w:sz w:val="21"/>
        </w:rPr>
      </w:pPr>
      <w:r>
        <w:rPr>
          <w:b/>
          <w:color w:val="3E3E3E"/>
          <w:spacing w:val="-2"/>
          <w:sz w:val="21"/>
          <w:u w:val="single" w:color="FF0000"/>
        </w:rPr>
        <w:t>因行政机关不履行、拖延履行法定职责，致使公民、法人或者其他组织的合法权益遭受损害的，人民法院</w:t>
      </w:r>
      <w:r>
        <w:rPr>
          <w:b/>
          <w:color w:val="3E3E3E"/>
          <w:spacing w:val="40"/>
          <w:sz w:val="21"/>
          <w:u w:val="single" w:color="FF0000"/>
        </w:rPr>
        <w:t xml:space="preserve"> </w:t>
      </w:r>
      <w:r>
        <w:rPr>
          <w:b/>
          <w:color w:val="3E3E3E"/>
          <w:spacing w:val="-2"/>
          <w:sz w:val="21"/>
          <w:u w:val="single" w:color="FF0000"/>
        </w:rPr>
        <w:t>应当判决行政机关承担行政赔偿责任</w:t>
      </w:r>
      <w:r>
        <w:rPr>
          <w:b/>
          <w:color w:val="3E3E3E"/>
          <w:spacing w:val="-2"/>
          <w:sz w:val="21"/>
        </w:rPr>
        <w:t>。在确定赔偿数额时，应当考虑</w:t>
      </w:r>
      <w:r>
        <w:rPr>
          <w:b/>
          <w:color w:val="3E3E3E"/>
          <w:spacing w:val="-2"/>
          <w:sz w:val="21"/>
          <w:u w:val="single" w:color="3E3E3E"/>
        </w:rPr>
        <w:t>该不履行、拖延履行法定职责的行为在损害发生过程和结果中所起的作用</w:t>
      </w:r>
      <w:r>
        <w:rPr>
          <w:b/>
          <w:color w:val="3E3E3E"/>
          <w:spacing w:val="-2"/>
          <w:sz w:val="21"/>
        </w:rPr>
        <w:t>等因素。</w:t>
      </w:r>
    </w:p>
    <w:p w14:paraId="613B7344" w14:textId="77777777" w:rsidR="002A1E6D" w:rsidRDefault="002A1E6D">
      <w:pPr>
        <w:pStyle w:val="a3"/>
        <w:spacing w:before="12"/>
        <w:ind w:left="0"/>
        <w:rPr>
          <w:rFonts w:hint="eastAsia"/>
          <w:b/>
          <w:sz w:val="15"/>
        </w:rPr>
      </w:pPr>
    </w:p>
    <w:p w14:paraId="40C1D836" w14:textId="77777777" w:rsidR="002A1E6D" w:rsidRDefault="00000000">
      <w:pPr>
        <w:pStyle w:val="a3"/>
        <w:spacing w:before="71" w:line="242" w:lineRule="auto"/>
        <w:ind w:left="656" w:right="155"/>
        <w:rPr>
          <w:rFonts w:hint="eastAsia"/>
        </w:rPr>
      </w:pPr>
      <w:r>
        <w:rPr>
          <w:color w:val="3E3E3E"/>
          <w:spacing w:val="-2"/>
        </w:rPr>
        <w:t>例</w:t>
      </w:r>
      <w:r>
        <w:rPr>
          <w:rFonts w:ascii="Calibri" w:eastAsia="Calibri" w:hAnsi="Calibri"/>
          <w:color w:val="3E3E3E"/>
          <w:spacing w:val="-2"/>
        </w:rPr>
        <w:t>4</w:t>
      </w:r>
      <w:r>
        <w:rPr>
          <w:color w:val="3E3E3E"/>
          <w:spacing w:val="-2"/>
        </w:rPr>
        <w:t>：甲被乙当街殴打，巡警丙路过时未加制止。甲可否请求丙所在公安机关承担赔偿责任？【如果巡警在执行公务没有加以制止就有不作为违法，但是也有人认为是否执行公务不是必要条件，因为警察法规定警察有发现危险及时救助的义务，不讨论这个的话，假设在执行公务过程中不作为肯定构成不作为，就要和侵权人一起分担赔偿，</w:t>
      </w:r>
      <w:r>
        <w:rPr>
          <w:b/>
          <w:color w:val="3E3E3E"/>
          <w:spacing w:val="-2"/>
        </w:rPr>
        <w:t>按照影响结果大小确定数额</w:t>
      </w:r>
      <w:r>
        <w:rPr>
          <w:color w:val="3E3E3E"/>
          <w:spacing w:val="-2"/>
        </w:rPr>
        <w:t>】√</w:t>
      </w:r>
    </w:p>
    <w:p w14:paraId="679067A8" w14:textId="77777777" w:rsidR="002A1E6D" w:rsidRDefault="00000000">
      <w:pPr>
        <w:pStyle w:val="a3"/>
        <w:spacing w:before="2" w:line="242" w:lineRule="auto"/>
        <w:ind w:left="656" w:right="155"/>
        <w:rPr>
          <w:rFonts w:ascii="Calibri" w:eastAsia="Calibri" w:hAnsi="Calibri"/>
        </w:rPr>
      </w:pPr>
      <w:r>
        <w:rPr>
          <w:color w:val="3E3E3E"/>
          <w:spacing w:val="-2"/>
        </w:rPr>
        <w:t>例</w:t>
      </w:r>
      <w:r>
        <w:rPr>
          <w:rFonts w:ascii="Calibri" w:eastAsia="Calibri" w:hAnsi="Calibri"/>
          <w:color w:val="3E3E3E"/>
          <w:spacing w:val="-2"/>
        </w:rPr>
        <w:t>5</w:t>
      </w:r>
      <w:r>
        <w:rPr>
          <w:color w:val="3E3E3E"/>
          <w:spacing w:val="-2"/>
        </w:rPr>
        <w:t>：某地食品管理部门未尽日常监管职责，致使不符合卫生标准的食品进入市场，造成部分消费者出现食源性中毒。请问受害者是否可以主张国家赔偿？【能否主张没有进到监管职责？与上例不同，上面的巡警路过是一种具体情境，</w:t>
      </w:r>
      <w:r>
        <w:rPr>
          <w:b/>
          <w:color w:val="3E3E3E"/>
          <w:spacing w:val="-2"/>
        </w:rPr>
        <w:t>这里是一种抽象监管，而国家赔偿中的主张与行政诉讼相同，</w:t>
      </w:r>
      <w:r>
        <w:rPr>
          <w:b/>
          <w:color w:val="FF0000"/>
          <w:spacing w:val="-2"/>
        </w:rPr>
        <w:t>要求具体性，只有要求对个体有个别保护义务，才可以主张赔偿</w:t>
      </w:r>
      <w:r>
        <w:rPr>
          <w:color w:val="3E3E3E"/>
          <w:spacing w:val="-2"/>
        </w:rPr>
        <w:t>。</w:t>
      </w:r>
      <w:r>
        <w:rPr>
          <w:color w:val="3E3E3E"/>
          <w:spacing w:val="-2"/>
          <w:u w:val="single" w:color="FF0000"/>
        </w:rPr>
        <w:t>泛泛意义上的监管职责不在赔偿的范围内</w:t>
      </w:r>
      <w:r>
        <w:rPr>
          <w:color w:val="3E3E3E"/>
          <w:spacing w:val="-2"/>
        </w:rPr>
        <w:t>，这是目前的学理理解，但是未来可能变化，因为国家赔偿法没有完全把这种情况排除掉，保护规范理论是否必然从行政诉讼迁移到国家赔偿中来，可以进行讨论，但是现在不行，只有你具有一种特别被保护的地位的时候才能主张国家赔偿】</w:t>
      </w:r>
      <w:r>
        <w:rPr>
          <w:rFonts w:ascii="Calibri" w:eastAsia="Calibri" w:hAnsi="Calibri"/>
          <w:color w:val="3E3E3E"/>
          <w:spacing w:val="-2"/>
        </w:rPr>
        <w:t>×</w:t>
      </w:r>
    </w:p>
    <w:p w14:paraId="29E58248" w14:textId="77777777" w:rsidR="002A1E6D" w:rsidRDefault="002A1E6D">
      <w:pPr>
        <w:pStyle w:val="a3"/>
        <w:spacing w:before="9"/>
        <w:ind w:left="0"/>
        <w:rPr>
          <w:rFonts w:ascii="Calibri" w:hint="eastAsia"/>
          <w:sz w:val="23"/>
        </w:rPr>
      </w:pPr>
    </w:p>
    <w:p w14:paraId="64C3CD5C" w14:textId="77777777" w:rsidR="002A1E6D" w:rsidRDefault="00000000">
      <w:pPr>
        <w:pStyle w:val="a4"/>
        <w:numPr>
          <w:ilvl w:val="0"/>
          <w:numId w:val="25"/>
        </w:numPr>
        <w:tabs>
          <w:tab w:val="left" w:pos="822"/>
        </w:tabs>
        <w:spacing w:before="72"/>
        <w:rPr>
          <w:rFonts w:hint="eastAsia"/>
          <w:b/>
          <w:sz w:val="21"/>
        </w:rPr>
      </w:pPr>
      <w:r>
        <w:rPr>
          <w:b/>
          <w:color w:val="000000"/>
          <w:spacing w:val="-2"/>
          <w:sz w:val="21"/>
          <w:shd w:val="clear" w:color="auto" w:fill="DBE4F0"/>
        </w:rPr>
        <w:t>侵权损害事</w:t>
      </w:r>
      <w:r>
        <w:rPr>
          <w:b/>
          <w:color w:val="000000"/>
          <w:spacing w:val="-10"/>
          <w:sz w:val="21"/>
          <w:shd w:val="clear" w:color="auto" w:fill="DBE4F0"/>
        </w:rPr>
        <w:t>实</w:t>
      </w:r>
    </w:p>
    <w:p w14:paraId="46AA2E05" w14:textId="77777777" w:rsidR="002A1E6D" w:rsidRDefault="00000000">
      <w:pPr>
        <w:spacing w:before="63"/>
        <w:ind w:left="656"/>
        <w:rPr>
          <w:rFonts w:hint="eastAsia"/>
          <w:sz w:val="21"/>
        </w:rPr>
      </w:pPr>
      <w:r>
        <w:rPr>
          <w:spacing w:val="-2"/>
          <w:sz w:val="21"/>
        </w:rPr>
        <w:t>损害的对象须为“</w:t>
      </w:r>
      <w:r>
        <w:rPr>
          <w:b/>
          <w:color w:val="C00000"/>
          <w:spacing w:val="-2"/>
          <w:sz w:val="21"/>
        </w:rPr>
        <w:t>合法权益</w:t>
      </w:r>
      <w:r>
        <w:rPr>
          <w:spacing w:val="-6"/>
          <w:sz w:val="21"/>
        </w:rPr>
        <w:t>”。</w:t>
      </w:r>
    </w:p>
    <w:p w14:paraId="09B4495D" w14:textId="77777777" w:rsidR="002A1E6D" w:rsidRDefault="00000000">
      <w:pPr>
        <w:spacing w:before="3"/>
        <w:ind w:left="656"/>
        <w:rPr>
          <w:rFonts w:hint="eastAsia"/>
          <w:b/>
          <w:sz w:val="21"/>
        </w:rPr>
      </w:pPr>
      <w:r>
        <w:rPr>
          <w:b/>
          <w:spacing w:val="-4"/>
          <w:sz w:val="21"/>
        </w:rPr>
        <w:t>包括两点：</w:t>
      </w:r>
      <w:r>
        <w:rPr>
          <w:rFonts w:ascii="Calibri" w:eastAsia="Calibri"/>
          <w:b/>
          <w:spacing w:val="-4"/>
          <w:sz w:val="21"/>
        </w:rPr>
        <w:t>1</w:t>
      </w:r>
      <w:r>
        <w:rPr>
          <w:b/>
          <w:spacing w:val="-4"/>
          <w:sz w:val="21"/>
        </w:rPr>
        <w:t>、</w:t>
      </w:r>
      <w:r>
        <w:rPr>
          <w:b/>
          <w:color w:val="000000"/>
          <w:spacing w:val="-4"/>
          <w:sz w:val="21"/>
          <w:shd w:val="clear" w:color="auto" w:fill="FBFBEB"/>
        </w:rPr>
        <w:t>物理上的损失</w:t>
      </w:r>
      <w:r>
        <w:rPr>
          <w:b/>
          <w:color w:val="000000"/>
          <w:spacing w:val="-4"/>
          <w:sz w:val="21"/>
        </w:rPr>
        <w:t>（金钱、人身）</w:t>
      </w:r>
      <w:r>
        <w:rPr>
          <w:rFonts w:ascii="Calibri" w:eastAsia="Calibri"/>
          <w:b/>
          <w:color w:val="000000"/>
          <w:spacing w:val="-4"/>
          <w:sz w:val="21"/>
        </w:rPr>
        <w:t>2</w:t>
      </w:r>
      <w:r>
        <w:rPr>
          <w:b/>
          <w:color w:val="000000"/>
          <w:spacing w:val="-4"/>
          <w:sz w:val="21"/>
        </w:rPr>
        <w:t>、损失的是</w:t>
      </w:r>
      <w:r>
        <w:rPr>
          <w:b/>
          <w:color w:val="000000"/>
          <w:spacing w:val="-4"/>
          <w:sz w:val="21"/>
          <w:shd w:val="clear" w:color="auto" w:fill="FBFBEB"/>
        </w:rPr>
        <w:t>合法</w:t>
      </w:r>
      <w:r>
        <w:rPr>
          <w:b/>
          <w:color w:val="000000"/>
          <w:spacing w:val="-4"/>
          <w:sz w:val="21"/>
        </w:rPr>
        <w:t>利益不是违法</w:t>
      </w:r>
      <w:r>
        <w:rPr>
          <w:b/>
          <w:color w:val="000000"/>
          <w:spacing w:val="-7"/>
          <w:sz w:val="21"/>
        </w:rPr>
        <w:t>利益</w:t>
      </w:r>
    </w:p>
    <w:p w14:paraId="646F3C91" w14:textId="77777777" w:rsidR="002A1E6D" w:rsidRDefault="002A1E6D">
      <w:pPr>
        <w:pStyle w:val="a3"/>
        <w:spacing w:before="7"/>
        <w:ind w:left="0"/>
        <w:rPr>
          <w:rFonts w:hint="eastAsia"/>
          <w:b/>
        </w:rPr>
      </w:pPr>
    </w:p>
    <w:p w14:paraId="1A7360F8" w14:textId="77777777" w:rsidR="002A1E6D" w:rsidRDefault="00000000">
      <w:pPr>
        <w:spacing w:line="244" w:lineRule="auto"/>
        <w:ind w:left="656" w:right="242"/>
        <w:rPr>
          <w:rFonts w:ascii="Calibri" w:eastAsia="Calibri"/>
          <w:b/>
          <w:sz w:val="21"/>
        </w:rPr>
      </w:pPr>
      <w:r>
        <w:rPr>
          <w:b/>
          <w:color w:val="3E3E3E"/>
          <w:spacing w:val="-2"/>
          <w:sz w:val="21"/>
        </w:rPr>
        <w:t>例：</w:t>
      </w:r>
      <w:r>
        <w:rPr>
          <w:color w:val="3E3E3E"/>
          <w:spacing w:val="-2"/>
          <w:sz w:val="21"/>
        </w:rPr>
        <w:t>山西省祁县华誉纤维厂于</w:t>
      </w:r>
      <w:r>
        <w:rPr>
          <w:rFonts w:ascii="Calibri" w:eastAsia="Calibri"/>
          <w:color w:val="3E3E3E"/>
          <w:spacing w:val="-2"/>
          <w:sz w:val="21"/>
        </w:rPr>
        <w:t>2003</w:t>
      </w:r>
      <w:r>
        <w:rPr>
          <w:color w:val="3E3E3E"/>
          <w:spacing w:val="-2"/>
          <w:sz w:val="21"/>
        </w:rPr>
        <w:t>年</w:t>
      </w:r>
      <w:r>
        <w:rPr>
          <w:rFonts w:ascii="Calibri" w:eastAsia="Calibri"/>
          <w:color w:val="3E3E3E"/>
          <w:spacing w:val="-2"/>
          <w:sz w:val="21"/>
        </w:rPr>
        <w:t>8</w:t>
      </w:r>
      <w:r>
        <w:rPr>
          <w:color w:val="3E3E3E"/>
          <w:spacing w:val="-2"/>
          <w:sz w:val="21"/>
        </w:rPr>
        <w:t>月成立，主要经营范围为化纤材料。</w:t>
      </w:r>
      <w:r>
        <w:rPr>
          <w:rFonts w:ascii="Calibri" w:eastAsia="Calibri"/>
          <w:color w:val="3E3E3E"/>
          <w:spacing w:val="-2"/>
          <w:sz w:val="21"/>
        </w:rPr>
        <w:t>2007</w:t>
      </w:r>
      <w:r>
        <w:rPr>
          <w:color w:val="3E3E3E"/>
          <w:spacing w:val="-2"/>
          <w:sz w:val="21"/>
        </w:rPr>
        <w:t>年</w:t>
      </w:r>
      <w:r>
        <w:rPr>
          <w:rFonts w:ascii="Calibri" w:eastAsia="Calibri"/>
          <w:color w:val="3E3E3E"/>
          <w:spacing w:val="-2"/>
          <w:sz w:val="21"/>
        </w:rPr>
        <w:t>5</w:t>
      </w:r>
      <w:r>
        <w:rPr>
          <w:color w:val="3E3E3E"/>
          <w:spacing w:val="-2"/>
          <w:sz w:val="21"/>
        </w:rPr>
        <w:t>月</w:t>
      </w:r>
      <w:r>
        <w:rPr>
          <w:rFonts w:ascii="Calibri" w:eastAsia="Calibri"/>
          <w:color w:val="3E3E3E"/>
          <w:spacing w:val="-2"/>
          <w:sz w:val="21"/>
        </w:rPr>
        <w:t>25</w:t>
      </w:r>
      <w:r>
        <w:rPr>
          <w:color w:val="3E3E3E"/>
          <w:spacing w:val="-2"/>
          <w:sz w:val="21"/>
        </w:rPr>
        <w:t>日祁县人民政府下发祁政发</w:t>
      </w:r>
      <w:r>
        <w:rPr>
          <w:rFonts w:ascii="Calibri" w:eastAsia="Calibri"/>
          <w:color w:val="3E3E3E"/>
          <w:spacing w:val="-2"/>
          <w:sz w:val="21"/>
        </w:rPr>
        <w:t>(2007)20</w:t>
      </w:r>
      <w:r>
        <w:rPr>
          <w:color w:val="3E3E3E"/>
          <w:spacing w:val="-2"/>
          <w:sz w:val="21"/>
        </w:rPr>
        <w:t>号文件，</w:t>
      </w:r>
      <w:r>
        <w:rPr>
          <w:b/>
          <w:color w:val="3E3E3E"/>
          <w:spacing w:val="-2"/>
          <w:sz w:val="21"/>
          <w:u w:val="single" w:color="3E3E3E"/>
        </w:rPr>
        <w:t>以不符合国家产业政策，污染严重，治理无望，决定淘汰该企业，下令于</w:t>
      </w:r>
      <w:r>
        <w:rPr>
          <w:rFonts w:ascii="Calibri" w:eastAsia="Calibri"/>
          <w:b/>
          <w:color w:val="3E3E3E"/>
          <w:spacing w:val="-2"/>
          <w:sz w:val="21"/>
          <w:u w:val="single" w:color="3E3E3E"/>
        </w:rPr>
        <w:t>2007</w:t>
      </w:r>
    </w:p>
    <w:p w14:paraId="575BB8D9" w14:textId="77777777" w:rsidR="002A1E6D" w:rsidRDefault="002A1E6D">
      <w:pPr>
        <w:spacing w:line="244" w:lineRule="auto"/>
        <w:rPr>
          <w:rFonts w:ascii="Calibri" w:eastAsia="Calibri"/>
          <w:sz w:val="21"/>
        </w:rPr>
        <w:sectPr w:rsidR="002A1E6D">
          <w:pgSz w:w="11910" w:h="16850"/>
          <w:pgMar w:top="660" w:right="20" w:bottom="220" w:left="1320" w:header="0" w:footer="38" w:gutter="0"/>
          <w:cols w:space="720"/>
        </w:sectPr>
      </w:pPr>
    </w:p>
    <w:p w14:paraId="74CF43DB" w14:textId="77777777" w:rsidR="002A1E6D" w:rsidRDefault="00000000">
      <w:pPr>
        <w:spacing w:before="49" w:line="242" w:lineRule="auto"/>
        <w:ind w:left="656" w:right="142"/>
        <w:rPr>
          <w:rFonts w:hint="eastAsia"/>
          <w:sz w:val="21"/>
        </w:rPr>
      </w:pPr>
      <w:r>
        <w:rPr>
          <w:b/>
          <w:color w:val="3E3E3E"/>
          <w:spacing w:val="-2"/>
          <w:sz w:val="21"/>
          <w:u w:val="single" w:color="3E3E3E"/>
        </w:rPr>
        <w:lastRenderedPageBreak/>
        <w:t>年</w:t>
      </w:r>
      <w:r>
        <w:rPr>
          <w:rFonts w:ascii="Calibri" w:eastAsia="Calibri"/>
          <w:b/>
          <w:color w:val="3E3E3E"/>
          <w:spacing w:val="-2"/>
          <w:sz w:val="21"/>
          <w:u w:val="single" w:color="3E3E3E"/>
        </w:rPr>
        <w:t>5</w:t>
      </w:r>
      <w:r>
        <w:rPr>
          <w:b/>
          <w:color w:val="3E3E3E"/>
          <w:spacing w:val="-2"/>
          <w:sz w:val="21"/>
          <w:u w:val="single" w:color="3E3E3E"/>
        </w:rPr>
        <w:t>月</w:t>
      </w:r>
      <w:r>
        <w:rPr>
          <w:rFonts w:ascii="Calibri" w:eastAsia="Calibri"/>
          <w:b/>
          <w:color w:val="3E3E3E"/>
          <w:spacing w:val="-2"/>
          <w:sz w:val="21"/>
          <w:u w:val="single" w:color="3E3E3E"/>
        </w:rPr>
        <w:t>27</w:t>
      </w:r>
      <w:r>
        <w:rPr>
          <w:b/>
          <w:color w:val="3E3E3E"/>
          <w:spacing w:val="-2"/>
          <w:sz w:val="21"/>
          <w:u w:val="single" w:color="3E3E3E"/>
        </w:rPr>
        <w:t>日关闭祁县华誉纤维厂</w:t>
      </w:r>
      <w:r>
        <w:rPr>
          <w:color w:val="3E3E3E"/>
          <w:spacing w:val="-2"/>
          <w:sz w:val="21"/>
        </w:rPr>
        <w:t>。【直接根据产业政策而强行关停案涉企业</w:t>
      </w:r>
      <w:r>
        <w:rPr>
          <w:color w:val="3E3E3E"/>
          <w:spacing w:val="-2"/>
          <w:sz w:val="21"/>
          <w:u w:val="single" w:color="FF0000"/>
        </w:rPr>
        <w:t>没有直接的法律依据</w:t>
      </w:r>
      <w:r>
        <w:rPr>
          <w:color w:val="3E3E3E"/>
          <w:spacing w:val="-2"/>
          <w:sz w:val="21"/>
        </w:rPr>
        <w:t>】华誉厂不服，提</w:t>
      </w:r>
      <w:r>
        <w:rPr>
          <w:b/>
          <w:color w:val="3E3E3E"/>
          <w:spacing w:val="-2"/>
          <w:sz w:val="21"/>
          <w:u w:val="single" w:color="3E3E3E"/>
        </w:rPr>
        <w:t>起行政诉讼</w:t>
      </w:r>
      <w:r>
        <w:rPr>
          <w:color w:val="3E3E3E"/>
          <w:spacing w:val="-2"/>
          <w:sz w:val="21"/>
        </w:rPr>
        <w:t>，</w:t>
      </w:r>
      <w:r>
        <w:rPr>
          <w:b/>
          <w:color w:val="3E3E3E"/>
          <w:spacing w:val="-2"/>
          <w:sz w:val="21"/>
        </w:rPr>
        <w:t>祁县人民政府该行为被晋中市中级人民法院</w:t>
      </w:r>
      <w:r>
        <w:rPr>
          <w:b/>
          <w:color w:val="3E3E3E"/>
          <w:spacing w:val="-2"/>
          <w:sz w:val="21"/>
          <w:u w:val="single" w:color="FF0000"/>
        </w:rPr>
        <w:t>确认违法</w:t>
      </w:r>
      <w:r>
        <w:rPr>
          <w:b/>
          <w:color w:val="3E3E3E"/>
          <w:spacing w:val="-2"/>
          <w:sz w:val="21"/>
        </w:rPr>
        <w:t>。【而不是撤销判决，因为案涉企业已经关闭，只能通过确认违法进行事后救济，也有可能政府关闭行为程序违法但关闭正确】</w:t>
      </w:r>
      <w:r>
        <w:rPr>
          <w:color w:val="3E3E3E"/>
          <w:spacing w:val="-2"/>
          <w:sz w:val="21"/>
        </w:rPr>
        <w:t>原告遂提出</w:t>
      </w:r>
      <w:r>
        <w:rPr>
          <w:b/>
          <w:color w:val="3E3E3E"/>
          <w:spacing w:val="-2"/>
          <w:sz w:val="21"/>
          <w:u w:val="single" w:color="3E3E3E"/>
        </w:rPr>
        <w:t>国家赔偿请求</w:t>
      </w:r>
      <w:r>
        <w:rPr>
          <w:color w:val="3E3E3E"/>
          <w:spacing w:val="-2"/>
          <w:sz w:val="21"/>
        </w:rPr>
        <w:t>，</w:t>
      </w:r>
      <w:r>
        <w:rPr>
          <w:b/>
          <w:color w:val="3E3E3E"/>
          <w:spacing w:val="-2"/>
          <w:sz w:val="21"/>
          <w:u w:val="single" w:color="3E3E3E"/>
        </w:rPr>
        <w:t>要求赔偿在强制关停中损失的二硫化碳产品（危险化学品）和生产设备【举证过程中确</w:t>
      </w:r>
      <w:r>
        <w:rPr>
          <w:b/>
          <w:color w:val="3E3E3E"/>
          <w:spacing w:val="80"/>
          <w:w w:val="150"/>
          <w:sz w:val="21"/>
          <w:u w:val="single" w:color="3E3E3E"/>
        </w:rPr>
        <w:t xml:space="preserve">                                                     </w:t>
      </w:r>
      <w:r>
        <w:rPr>
          <w:b/>
          <w:color w:val="3E3E3E"/>
          <w:spacing w:val="-2"/>
          <w:sz w:val="21"/>
          <w:u w:val="single" w:color="3E3E3E"/>
        </w:rPr>
        <w:t>认原告没有获得许可】。</w:t>
      </w:r>
      <w:r>
        <w:rPr>
          <w:color w:val="3E3E3E"/>
          <w:spacing w:val="-2"/>
          <w:sz w:val="21"/>
        </w:rPr>
        <w:t>被告主张原告未取得相关生产许可，故该损失不应予以赔偿。</w:t>
      </w:r>
      <w:r>
        <w:rPr>
          <w:b/>
          <w:color w:val="3E3E3E"/>
          <w:spacing w:val="-2"/>
          <w:sz w:val="21"/>
        </w:rPr>
        <w:t>经查明，华誉厂确实未取得二硫化碳生产许可</w:t>
      </w:r>
      <w:r>
        <w:rPr>
          <w:color w:val="3E3E3E"/>
          <w:spacing w:val="-2"/>
          <w:sz w:val="21"/>
        </w:rPr>
        <w:t>。被告主张是否成立？</w:t>
      </w:r>
    </w:p>
    <w:p w14:paraId="4E6B1F65" w14:textId="77777777" w:rsidR="002A1E6D" w:rsidRDefault="00000000">
      <w:pPr>
        <w:spacing w:before="4" w:line="230" w:lineRule="auto"/>
        <w:ind w:left="656" w:right="250"/>
        <w:jc w:val="both"/>
        <w:rPr>
          <w:rFonts w:hint="eastAsia"/>
          <w:b/>
          <w:i/>
        </w:rPr>
      </w:pPr>
      <w:r>
        <w:rPr>
          <w:i/>
          <w:color w:val="2E5395"/>
          <w:spacing w:val="-12"/>
        </w:rPr>
        <w:t>损害是存在的，但是损失是否是合法权益需要讨论，二硫化碳是非法财物，</w:t>
      </w:r>
      <w:r>
        <w:rPr>
          <w:b/>
          <w:i/>
          <w:color w:val="2E5395"/>
          <w:spacing w:val="-12"/>
        </w:rPr>
        <w:t>但是生产设备不一定是非法的利益</w:t>
      </w:r>
      <w:r>
        <w:rPr>
          <w:i/>
          <w:color w:val="2E5395"/>
          <w:spacing w:val="-12"/>
        </w:rPr>
        <w:t>，因为二硫化碳不是完全禁止的（假烟毒品的生产设备是违法的）但是二硫化碳可能以后可以合法生</w:t>
      </w:r>
      <w:r>
        <w:rPr>
          <w:i/>
          <w:color w:val="2E5395"/>
          <w:spacing w:val="-4"/>
        </w:rPr>
        <w:t>产，所以不是违法财物。</w:t>
      </w:r>
      <w:r>
        <w:rPr>
          <w:b/>
          <w:i/>
          <w:color w:val="2E5395"/>
          <w:spacing w:val="-4"/>
        </w:rPr>
        <w:t>如果损害了设备，就可以赔偿。</w:t>
      </w:r>
    </w:p>
    <w:p w14:paraId="7EA042D3" w14:textId="77777777" w:rsidR="002A1E6D" w:rsidRDefault="002A1E6D">
      <w:pPr>
        <w:pStyle w:val="a3"/>
        <w:ind w:left="0"/>
        <w:rPr>
          <w:rFonts w:hint="eastAsia"/>
          <w:b/>
          <w:i/>
          <w:sz w:val="24"/>
        </w:rPr>
      </w:pPr>
    </w:p>
    <w:p w14:paraId="65309063" w14:textId="77777777" w:rsidR="002A1E6D" w:rsidRDefault="00000000">
      <w:pPr>
        <w:pStyle w:val="a4"/>
        <w:numPr>
          <w:ilvl w:val="0"/>
          <w:numId w:val="25"/>
        </w:numPr>
        <w:tabs>
          <w:tab w:val="left" w:pos="822"/>
        </w:tabs>
        <w:spacing w:before="71"/>
        <w:rPr>
          <w:rFonts w:hint="eastAsia"/>
          <w:b/>
          <w:sz w:val="21"/>
        </w:rPr>
      </w:pPr>
      <w:r>
        <w:rPr>
          <w:b/>
          <w:color w:val="000000"/>
          <w:spacing w:val="-4"/>
          <w:sz w:val="21"/>
          <w:shd w:val="clear" w:color="auto" w:fill="DBE4F0"/>
        </w:rPr>
        <w:t>行为与损害后果间具有因果关</w:t>
      </w:r>
      <w:r>
        <w:rPr>
          <w:b/>
          <w:color w:val="000000"/>
          <w:spacing w:val="-10"/>
          <w:sz w:val="21"/>
          <w:shd w:val="clear" w:color="auto" w:fill="DBE4F0"/>
        </w:rPr>
        <w:t>系</w:t>
      </w:r>
    </w:p>
    <w:p w14:paraId="132009FF" w14:textId="77777777" w:rsidR="002A1E6D" w:rsidRDefault="00000000">
      <w:pPr>
        <w:spacing w:before="64"/>
        <w:ind w:left="656"/>
        <w:rPr>
          <w:rFonts w:hint="eastAsia"/>
          <w:b/>
          <w:sz w:val="21"/>
        </w:rPr>
      </w:pPr>
      <w:r>
        <w:rPr>
          <w:b/>
          <w:color w:val="C00000"/>
          <w:spacing w:val="-4"/>
          <w:sz w:val="21"/>
        </w:rPr>
        <w:t>国家赔偿法中的因果关系：</w:t>
      </w:r>
      <w:r>
        <w:rPr>
          <w:b/>
          <w:color w:val="FF0000"/>
          <w:spacing w:val="-4"/>
          <w:sz w:val="21"/>
          <w:u w:val="single" w:color="FF0000"/>
          <w:shd w:val="clear" w:color="auto" w:fill="FBFBEB"/>
        </w:rPr>
        <w:t>相当因果关系说</w:t>
      </w:r>
      <w:r>
        <w:rPr>
          <w:color w:val="000000"/>
          <w:spacing w:val="-4"/>
          <w:sz w:val="21"/>
        </w:rPr>
        <w:t>：</w:t>
      </w:r>
      <w:r>
        <w:rPr>
          <w:b/>
          <w:color w:val="C00000"/>
          <w:spacing w:val="-4"/>
          <w:sz w:val="21"/>
        </w:rPr>
        <w:t>若无</w:t>
      </w:r>
      <w:r>
        <w:rPr>
          <w:rFonts w:ascii="Calibri" w:eastAsia="Calibri"/>
          <w:b/>
          <w:color w:val="C00000"/>
          <w:spacing w:val="-4"/>
          <w:sz w:val="21"/>
        </w:rPr>
        <w:t>A</w:t>
      </w:r>
      <w:r>
        <w:rPr>
          <w:b/>
          <w:color w:val="C00000"/>
          <w:spacing w:val="-4"/>
          <w:sz w:val="21"/>
        </w:rPr>
        <w:t>，则无</w:t>
      </w:r>
      <w:r>
        <w:rPr>
          <w:rFonts w:ascii="Calibri" w:eastAsia="Calibri"/>
          <w:b/>
          <w:color w:val="C00000"/>
          <w:spacing w:val="-4"/>
          <w:sz w:val="21"/>
        </w:rPr>
        <w:t>B</w:t>
      </w:r>
      <w:r>
        <w:rPr>
          <w:b/>
          <w:color w:val="C00000"/>
          <w:spacing w:val="-4"/>
          <w:sz w:val="21"/>
        </w:rPr>
        <w:t>【</w:t>
      </w:r>
      <w:r>
        <w:rPr>
          <w:rFonts w:ascii="Calibri" w:eastAsia="Calibri"/>
          <w:b/>
          <w:color w:val="C00000"/>
          <w:spacing w:val="-4"/>
          <w:sz w:val="21"/>
        </w:rPr>
        <w:t>A</w:t>
      </w:r>
      <w:r>
        <w:rPr>
          <w:b/>
          <w:color w:val="C00000"/>
          <w:spacing w:val="-4"/>
          <w:sz w:val="21"/>
        </w:rPr>
        <w:t>是</w:t>
      </w:r>
      <w:r>
        <w:rPr>
          <w:rFonts w:ascii="Calibri" w:eastAsia="Calibri"/>
          <w:b/>
          <w:color w:val="C00000"/>
          <w:spacing w:val="-4"/>
          <w:sz w:val="21"/>
        </w:rPr>
        <w:t>B</w:t>
      </w:r>
      <w:r>
        <w:rPr>
          <w:b/>
          <w:color w:val="C00000"/>
          <w:spacing w:val="-4"/>
          <w:sz w:val="21"/>
        </w:rPr>
        <w:t>的必要条件】；若有</w:t>
      </w:r>
      <w:r>
        <w:rPr>
          <w:rFonts w:ascii="Calibri" w:eastAsia="Calibri"/>
          <w:b/>
          <w:color w:val="C00000"/>
          <w:spacing w:val="-4"/>
          <w:sz w:val="21"/>
        </w:rPr>
        <w:t>A</w:t>
      </w:r>
      <w:r>
        <w:rPr>
          <w:b/>
          <w:color w:val="C00000"/>
          <w:spacing w:val="-4"/>
          <w:sz w:val="21"/>
        </w:rPr>
        <w:t>，通常容易产</w:t>
      </w:r>
      <w:r>
        <w:rPr>
          <w:b/>
          <w:color w:val="C00000"/>
          <w:spacing w:val="-10"/>
          <w:sz w:val="21"/>
        </w:rPr>
        <w:t>生</w:t>
      </w:r>
    </w:p>
    <w:p w14:paraId="4F2C41EB" w14:textId="77777777" w:rsidR="002A1E6D" w:rsidRDefault="00000000">
      <w:pPr>
        <w:spacing w:before="4"/>
        <w:ind w:left="656"/>
        <w:rPr>
          <w:rFonts w:hint="eastAsia"/>
          <w:b/>
          <w:sz w:val="21"/>
        </w:rPr>
      </w:pPr>
      <w:r>
        <w:rPr>
          <w:rFonts w:ascii="Calibri" w:eastAsia="Calibri"/>
          <w:b/>
          <w:color w:val="C00000"/>
          <w:spacing w:val="-4"/>
          <w:sz w:val="21"/>
        </w:rPr>
        <w:t>B</w:t>
      </w:r>
      <w:r>
        <w:rPr>
          <w:b/>
          <w:color w:val="C00000"/>
          <w:spacing w:val="-4"/>
          <w:sz w:val="21"/>
        </w:rPr>
        <w:t>【</w:t>
      </w:r>
      <w:r>
        <w:rPr>
          <w:rFonts w:ascii="Calibri" w:eastAsia="Calibri"/>
          <w:b/>
          <w:color w:val="C00000"/>
          <w:spacing w:val="-4"/>
          <w:sz w:val="21"/>
        </w:rPr>
        <w:t>A</w:t>
      </w:r>
      <w:r>
        <w:rPr>
          <w:b/>
          <w:color w:val="C00000"/>
          <w:spacing w:val="-4"/>
          <w:sz w:val="21"/>
        </w:rPr>
        <w:t>近似</w:t>
      </w:r>
      <w:r>
        <w:rPr>
          <w:rFonts w:ascii="Calibri" w:eastAsia="Calibri"/>
          <w:b/>
          <w:color w:val="C00000"/>
          <w:spacing w:val="-4"/>
          <w:sz w:val="21"/>
        </w:rPr>
        <w:t>B</w:t>
      </w:r>
      <w:r>
        <w:rPr>
          <w:b/>
          <w:color w:val="C00000"/>
          <w:spacing w:val="-4"/>
          <w:sz w:val="21"/>
        </w:rPr>
        <w:t>的充分条件】。【结合事实，也会融入价值成分</w:t>
      </w:r>
      <w:r>
        <w:rPr>
          <w:b/>
          <w:color w:val="C00000"/>
          <w:spacing w:val="-10"/>
          <w:sz w:val="21"/>
        </w:rPr>
        <w:t>】</w:t>
      </w:r>
    </w:p>
    <w:p w14:paraId="6FE9BCBE" w14:textId="77777777" w:rsidR="002A1E6D" w:rsidRDefault="00000000">
      <w:pPr>
        <w:spacing w:before="3" w:line="242" w:lineRule="auto"/>
        <w:ind w:left="656" w:right="223"/>
        <w:jc w:val="both"/>
        <w:rPr>
          <w:rFonts w:hint="eastAsia"/>
          <w:b/>
          <w:sz w:val="21"/>
        </w:rPr>
      </w:pPr>
      <w:r>
        <w:rPr>
          <w:b/>
          <w:color w:val="C00000"/>
          <w:spacing w:val="-2"/>
          <w:sz w:val="21"/>
        </w:rPr>
        <w:t>【区别于直接损失与间接损失的判断，不管是直接间接的因果关系，只要是相当的关系都算是因果关系，而国赔法上直接损失指的是</w:t>
      </w:r>
      <w:r>
        <w:rPr>
          <w:b/>
          <w:color w:val="C00000"/>
          <w:spacing w:val="-2"/>
          <w:sz w:val="21"/>
          <w:u w:val="single" w:color="C00000"/>
        </w:rPr>
        <w:t>对现有财产的直接减损</w:t>
      </w:r>
      <w:r>
        <w:rPr>
          <w:b/>
          <w:color w:val="C00000"/>
          <w:spacing w:val="-2"/>
          <w:sz w:val="21"/>
        </w:rPr>
        <w:t>，间接损失是</w:t>
      </w:r>
      <w:r>
        <w:rPr>
          <w:b/>
          <w:color w:val="C00000"/>
          <w:spacing w:val="-2"/>
          <w:sz w:val="21"/>
          <w:u w:val="single" w:color="C00000"/>
        </w:rPr>
        <w:t>可得利益的损失</w:t>
      </w:r>
      <w:r>
        <w:rPr>
          <w:b/>
          <w:color w:val="C00000"/>
          <w:spacing w:val="-2"/>
          <w:sz w:val="21"/>
        </w:rPr>
        <w:t>，是未来可以期待的，可能是必然产生的</w:t>
      </w:r>
      <w:r>
        <w:rPr>
          <w:rFonts w:ascii="Calibri" w:eastAsia="Calibri"/>
          <w:b/>
          <w:color w:val="C00000"/>
          <w:spacing w:val="-2"/>
          <w:sz w:val="21"/>
        </w:rPr>
        <w:t>eg</w:t>
      </w:r>
      <w:r>
        <w:rPr>
          <w:b/>
          <w:color w:val="C00000"/>
          <w:spacing w:val="-2"/>
          <w:sz w:val="21"/>
        </w:rPr>
        <w:t>房屋租金房屋被拆迁，</w:t>
      </w:r>
      <w:r>
        <w:rPr>
          <w:b/>
          <w:color w:val="FF0000"/>
          <w:spacing w:val="-2"/>
          <w:sz w:val="21"/>
          <w:shd w:val="clear" w:color="auto" w:fill="FBFBEB"/>
        </w:rPr>
        <w:t>国家赔偿法只赔偿直接损失</w:t>
      </w:r>
      <w:r>
        <w:rPr>
          <w:b/>
          <w:color w:val="FF0000"/>
          <w:spacing w:val="-2"/>
          <w:sz w:val="21"/>
        </w:rPr>
        <w:t>。</w:t>
      </w:r>
      <w:r>
        <w:rPr>
          <w:b/>
          <w:color w:val="C00000"/>
          <w:spacing w:val="-2"/>
          <w:sz w:val="21"/>
        </w:rPr>
        <w:t>】</w:t>
      </w:r>
    </w:p>
    <w:p w14:paraId="74FAC632" w14:textId="77777777" w:rsidR="002A1E6D" w:rsidRDefault="002A1E6D">
      <w:pPr>
        <w:pStyle w:val="a3"/>
        <w:spacing w:before="5"/>
        <w:ind w:left="0"/>
        <w:rPr>
          <w:rFonts w:hint="eastAsia"/>
          <w:b/>
        </w:rPr>
      </w:pPr>
    </w:p>
    <w:p w14:paraId="5392720F" w14:textId="77777777" w:rsidR="002A1E6D" w:rsidRDefault="00000000">
      <w:pPr>
        <w:pStyle w:val="a3"/>
        <w:spacing w:line="244" w:lineRule="auto"/>
        <w:ind w:left="656" w:right="155"/>
        <w:rPr>
          <w:rFonts w:hint="eastAsia"/>
        </w:rPr>
      </w:pPr>
      <w:r>
        <w:rPr>
          <w:b/>
          <w:color w:val="3E3E3E"/>
          <w:spacing w:val="-2"/>
        </w:rPr>
        <w:t>例</w:t>
      </w:r>
      <w:r>
        <w:rPr>
          <w:rFonts w:ascii="Calibri" w:eastAsia="Calibri"/>
          <w:b/>
          <w:color w:val="3E3E3E"/>
          <w:spacing w:val="-2"/>
        </w:rPr>
        <w:t>1</w:t>
      </w:r>
      <w:r>
        <w:rPr>
          <w:color w:val="3E3E3E"/>
          <w:spacing w:val="-2"/>
        </w:rPr>
        <w:t>：城管在主干道开车追赶骑三轮的小贩，小贩慌不择路，被迎面开来的货车撞死。城管的行为与小贩死亡之间是否具有因果关系？</w:t>
      </w:r>
    </w:p>
    <w:p w14:paraId="342E9A11" w14:textId="77777777" w:rsidR="002A1E6D" w:rsidRDefault="00000000">
      <w:pPr>
        <w:spacing w:before="1" w:line="235" w:lineRule="auto"/>
        <w:ind w:left="656" w:right="262"/>
        <w:rPr>
          <w:rFonts w:hint="eastAsia"/>
          <w:i/>
        </w:rPr>
      </w:pPr>
      <w:r>
        <w:rPr>
          <w:color w:val="3E3E3E"/>
          <w:spacing w:val="-2"/>
          <w:sz w:val="21"/>
        </w:rPr>
        <w:t>公权力机关</w:t>
      </w:r>
      <w:r>
        <w:rPr>
          <w:rFonts w:ascii="Calibri" w:eastAsia="Calibri"/>
          <w:color w:val="3E3E3E"/>
          <w:spacing w:val="-2"/>
          <w:sz w:val="21"/>
        </w:rPr>
        <w:t>+</w:t>
      </w:r>
      <w:r>
        <w:rPr>
          <w:color w:val="3E3E3E"/>
          <w:spacing w:val="-2"/>
          <w:sz w:val="21"/>
        </w:rPr>
        <w:t>公权力行为</w:t>
      </w:r>
      <w:r>
        <w:rPr>
          <w:rFonts w:ascii="Calibri" w:eastAsia="Calibri"/>
          <w:color w:val="3E3E3E"/>
          <w:spacing w:val="-2"/>
          <w:sz w:val="21"/>
        </w:rPr>
        <w:t>+</w:t>
      </w:r>
      <w:r>
        <w:rPr>
          <w:color w:val="3E3E3E"/>
          <w:spacing w:val="-2"/>
          <w:sz w:val="21"/>
        </w:rPr>
        <w:t>生命权侵犯已经满足，按照相当因果关系理论，如果不追击就不会死亡，如果有追击，在主干道上车流很大很可能慌不择路，应当</w:t>
      </w:r>
      <w:r>
        <w:rPr>
          <w:i/>
          <w:color w:val="2E5395"/>
          <w:spacing w:val="-2"/>
        </w:rPr>
        <w:t>肯定其相当因果关系。【有价值选择的成分】</w:t>
      </w:r>
    </w:p>
    <w:p w14:paraId="7AD9583C" w14:textId="77777777" w:rsidR="002A1E6D" w:rsidRDefault="00000000">
      <w:pPr>
        <w:spacing w:line="230" w:lineRule="auto"/>
        <w:ind w:left="656" w:right="261"/>
        <w:jc w:val="both"/>
        <w:rPr>
          <w:rFonts w:hint="eastAsia"/>
          <w:i/>
        </w:rPr>
      </w:pPr>
      <w:r>
        <w:rPr>
          <w:i/>
          <w:color w:val="2E5395"/>
          <w:spacing w:val="-12"/>
        </w:rPr>
        <w:t>【打击非法钓鱼，两个人在禁止钓鱼的地方垂钓，城管偷偷躲到背后准备抓捕，两个人从陆路跑了，一个人跳水里，抽筋淹死了，能不能主张国家赔偿？不需要，因为作为正常人可以从陆路跑，罚款也没有什么</w:t>
      </w:r>
      <w:r>
        <w:rPr>
          <w:i/>
          <w:color w:val="2E5395"/>
          <w:spacing w:val="-6"/>
        </w:rPr>
        <w:t>大不了的，淹死是自己的原因，并不是国家机关行为的原因。】【到哪里算是正当？】</w:t>
      </w:r>
    </w:p>
    <w:p w14:paraId="7F1B02BC" w14:textId="77777777" w:rsidR="002A1E6D" w:rsidRDefault="002A1E6D">
      <w:pPr>
        <w:pStyle w:val="a3"/>
        <w:spacing w:before="9"/>
        <w:ind w:left="0"/>
        <w:rPr>
          <w:rFonts w:hint="eastAsia"/>
          <w:i/>
        </w:rPr>
      </w:pPr>
    </w:p>
    <w:p w14:paraId="4A44D9C3" w14:textId="77777777" w:rsidR="002A1E6D" w:rsidRDefault="00000000">
      <w:pPr>
        <w:spacing w:before="1" w:line="242" w:lineRule="auto"/>
        <w:ind w:left="656" w:right="141"/>
        <w:rPr>
          <w:rFonts w:hint="eastAsia"/>
          <w:b/>
          <w:sz w:val="21"/>
        </w:rPr>
      </w:pPr>
      <w:r>
        <w:rPr>
          <w:b/>
          <w:color w:val="3E3E3E"/>
          <w:spacing w:val="2"/>
          <w:w w:val="99"/>
          <w:sz w:val="21"/>
        </w:rPr>
        <w:t>例</w:t>
      </w:r>
      <w:r>
        <w:rPr>
          <w:rFonts w:ascii="Calibri" w:eastAsia="Calibri"/>
          <w:b/>
          <w:color w:val="3E3E3E"/>
          <w:sz w:val="21"/>
        </w:rPr>
        <w:t>2</w:t>
      </w:r>
      <w:r>
        <w:rPr>
          <w:color w:val="3E3E3E"/>
          <w:spacing w:val="-3"/>
          <w:sz w:val="21"/>
        </w:rPr>
        <w:t>：陈宝山与陈辽生于</w:t>
      </w:r>
      <w:r>
        <w:rPr>
          <w:rFonts w:ascii="Calibri" w:eastAsia="Calibri"/>
          <w:color w:val="3E3E3E"/>
          <w:spacing w:val="-2"/>
          <w:sz w:val="21"/>
        </w:rPr>
        <w:t>20</w:t>
      </w:r>
      <w:r>
        <w:rPr>
          <w:rFonts w:ascii="Calibri" w:eastAsia="Calibri"/>
          <w:color w:val="3E3E3E"/>
          <w:sz w:val="21"/>
        </w:rPr>
        <w:t>0</w:t>
      </w:r>
      <w:r>
        <w:rPr>
          <w:rFonts w:ascii="Calibri" w:eastAsia="Calibri"/>
          <w:color w:val="3E3E3E"/>
          <w:spacing w:val="-1"/>
          <w:sz w:val="21"/>
        </w:rPr>
        <w:t>5</w:t>
      </w:r>
      <w:r>
        <w:rPr>
          <w:color w:val="3E3E3E"/>
          <w:sz w:val="21"/>
        </w:rPr>
        <w:t>年</w:t>
      </w:r>
      <w:r>
        <w:rPr>
          <w:rFonts w:ascii="Calibri" w:eastAsia="Calibri"/>
          <w:color w:val="3E3E3E"/>
          <w:spacing w:val="-2"/>
          <w:sz w:val="21"/>
        </w:rPr>
        <w:t>6</w:t>
      </w:r>
      <w:r>
        <w:rPr>
          <w:color w:val="3E3E3E"/>
          <w:spacing w:val="-3"/>
          <w:sz w:val="21"/>
        </w:rPr>
        <w:t>月在洛阳市宜阳县张午乡平南村洛河滩开办采砂厂，同年</w:t>
      </w:r>
      <w:r>
        <w:rPr>
          <w:rFonts w:ascii="Calibri" w:eastAsia="Calibri"/>
          <w:color w:val="3E3E3E"/>
          <w:spacing w:val="1"/>
          <w:sz w:val="21"/>
        </w:rPr>
        <w:t>7</w:t>
      </w:r>
      <w:r>
        <w:rPr>
          <w:color w:val="3E3E3E"/>
          <w:spacing w:val="-3"/>
          <w:sz w:val="21"/>
        </w:rPr>
        <w:t>月</w:t>
      </w:r>
      <w:r>
        <w:rPr>
          <w:rFonts w:ascii="Calibri" w:eastAsia="Calibri"/>
          <w:color w:val="3E3E3E"/>
          <w:sz w:val="21"/>
        </w:rPr>
        <w:t>2</w:t>
      </w:r>
      <w:r>
        <w:rPr>
          <w:rFonts w:ascii="Calibri" w:eastAsia="Calibri"/>
          <w:color w:val="3E3E3E"/>
          <w:spacing w:val="-2"/>
          <w:sz w:val="21"/>
        </w:rPr>
        <w:t>5</w:t>
      </w:r>
      <w:r>
        <w:rPr>
          <w:color w:val="3E3E3E"/>
          <w:spacing w:val="-3"/>
          <w:sz w:val="21"/>
        </w:rPr>
        <w:t>日以陈辽生</w:t>
      </w:r>
      <w:r>
        <w:rPr>
          <w:color w:val="3E3E3E"/>
          <w:spacing w:val="-2"/>
          <w:sz w:val="21"/>
        </w:rPr>
        <w:t>名义</w:t>
      </w:r>
      <w:r>
        <w:rPr>
          <w:b/>
          <w:color w:val="3E3E3E"/>
          <w:spacing w:val="-1"/>
          <w:w w:val="99"/>
          <w:sz w:val="21"/>
        </w:rPr>
        <w:t>办理了河道采砂许可证</w:t>
      </w:r>
      <w:r>
        <w:rPr>
          <w:color w:val="3E3E3E"/>
          <w:spacing w:val="-3"/>
          <w:sz w:val="21"/>
        </w:rPr>
        <w:t>。在陈辽生申请开办砂厂之初，宜阳县水利局的申请登记制式表格中，</w:t>
      </w:r>
      <w:r>
        <w:rPr>
          <w:b/>
          <w:color w:val="3E3E3E"/>
          <w:w w:val="99"/>
          <w:sz w:val="21"/>
        </w:rPr>
        <w:t>已明确</w:t>
      </w:r>
      <w:r>
        <w:rPr>
          <w:b/>
          <w:color w:val="3E3E3E"/>
          <w:w w:val="99"/>
          <w:sz w:val="21"/>
          <w:u w:val="single" w:color="3E3E3E"/>
        </w:rPr>
        <w:t>载明申请人在每年的</w:t>
      </w:r>
      <w:r>
        <w:rPr>
          <w:rFonts w:ascii="Calibri" w:eastAsia="Calibri"/>
          <w:b/>
          <w:color w:val="3E3E3E"/>
          <w:spacing w:val="-2"/>
          <w:sz w:val="21"/>
          <w:u w:val="single" w:color="3E3E3E"/>
        </w:rPr>
        <w:t>7</w:t>
      </w:r>
      <w:r>
        <w:rPr>
          <w:b/>
          <w:color w:val="3E3E3E"/>
          <w:w w:val="99"/>
          <w:sz w:val="21"/>
          <w:u w:val="single" w:color="3E3E3E"/>
        </w:rPr>
        <w:t>、</w:t>
      </w:r>
      <w:r>
        <w:rPr>
          <w:rFonts w:ascii="Calibri" w:eastAsia="Calibri"/>
          <w:b/>
          <w:color w:val="3E3E3E"/>
          <w:spacing w:val="-2"/>
          <w:sz w:val="21"/>
          <w:u w:val="single" w:color="3E3E3E"/>
        </w:rPr>
        <w:t>8</w:t>
      </w:r>
      <w:r>
        <w:rPr>
          <w:b/>
          <w:color w:val="3E3E3E"/>
          <w:spacing w:val="-1"/>
          <w:w w:val="99"/>
          <w:sz w:val="21"/>
          <w:u w:val="single" w:color="3E3E3E"/>
        </w:rPr>
        <w:t>、</w:t>
      </w:r>
      <w:r>
        <w:rPr>
          <w:rFonts w:ascii="Calibri" w:eastAsia="Calibri"/>
          <w:b/>
          <w:color w:val="3E3E3E"/>
          <w:spacing w:val="-2"/>
          <w:sz w:val="21"/>
          <w:u w:val="single" w:color="3E3E3E"/>
        </w:rPr>
        <w:t>9</w:t>
      </w:r>
      <w:r>
        <w:rPr>
          <w:b/>
          <w:color w:val="3E3E3E"/>
          <w:spacing w:val="-1"/>
          <w:w w:val="99"/>
          <w:sz w:val="21"/>
          <w:u w:val="single" w:color="3E3E3E"/>
        </w:rPr>
        <w:t>月的主汛期内为禁采期</w:t>
      </w:r>
      <w:r>
        <w:rPr>
          <w:b/>
          <w:color w:val="3E3E3E"/>
          <w:spacing w:val="-3"/>
          <w:w w:val="99"/>
          <w:sz w:val="21"/>
        </w:rPr>
        <w:t>。进入禁采期，砂厂应无条件平复沙滩，并将采砂设</w:t>
      </w:r>
      <w:r>
        <w:rPr>
          <w:b/>
          <w:color w:val="3E3E3E"/>
          <w:w w:val="99"/>
          <w:sz w:val="21"/>
        </w:rPr>
        <w:t>备及人员撤离现场。</w:t>
      </w:r>
    </w:p>
    <w:p w14:paraId="4E62E43B" w14:textId="77777777" w:rsidR="002A1E6D" w:rsidRDefault="00000000">
      <w:pPr>
        <w:spacing w:before="3" w:line="242" w:lineRule="auto"/>
        <w:ind w:left="656" w:right="131"/>
        <w:rPr>
          <w:rFonts w:hint="eastAsia"/>
          <w:sz w:val="21"/>
        </w:rPr>
      </w:pPr>
      <w:r>
        <w:rPr>
          <w:rFonts w:ascii="Calibri" w:eastAsia="Calibri"/>
          <w:color w:val="3E3E3E"/>
          <w:sz w:val="21"/>
        </w:rPr>
        <w:t>200</w:t>
      </w:r>
      <w:r>
        <w:rPr>
          <w:rFonts w:ascii="Calibri" w:eastAsia="Calibri"/>
          <w:color w:val="3E3E3E"/>
          <w:spacing w:val="1"/>
          <w:sz w:val="21"/>
        </w:rPr>
        <w:t>5</w:t>
      </w:r>
      <w:r>
        <w:rPr>
          <w:color w:val="3E3E3E"/>
          <w:sz w:val="21"/>
        </w:rPr>
        <w:t>年</w:t>
      </w:r>
      <w:r>
        <w:rPr>
          <w:rFonts w:ascii="Calibri" w:eastAsia="Calibri"/>
          <w:color w:val="3E3E3E"/>
          <w:spacing w:val="-2"/>
          <w:sz w:val="21"/>
        </w:rPr>
        <w:t>1</w:t>
      </w:r>
      <w:r>
        <w:rPr>
          <w:rFonts w:ascii="Calibri" w:eastAsia="Calibri"/>
          <w:color w:val="3E3E3E"/>
          <w:spacing w:val="1"/>
          <w:sz w:val="21"/>
        </w:rPr>
        <w:t>0</w:t>
      </w:r>
      <w:r>
        <w:rPr>
          <w:color w:val="3E3E3E"/>
          <w:spacing w:val="-3"/>
          <w:sz w:val="21"/>
        </w:rPr>
        <w:t>月</w:t>
      </w:r>
      <w:r>
        <w:rPr>
          <w:rFonts w:ascii="Calibri" w:eastAsia="Calibri"/>
          <w:color w:val="3E3E3E"/>
          <w:spacing w:val="-2"/>
          <w:sz w:val="21"/>
        </w:rPr>
        <w:t>2</w:t>
      </w:r>
      <w:r>
        <w:rPr>
          <w:color w:val="3E3E3E"/>
          <w:spacing w:val="-2"/>
          <w:sz w:val="21"/>
        </w:rPr>
        <w:t>日上午</w:t>
      </w:r>
      <w:r>
        <w:rPr>
          <w:rFonts w:ascii="Calibri" w:eastAsia="Calibri"/>
          <w:color w:val="3E3E3E"/>
          <w:spacing w:val="-2"/>
          <w:sz w:val="21"/>
        </w:rPr>
        <w:t>9</w:t>
      </w:r>
      <w:r>
        <w:rPr>
          <w:color w:val="3E3E3E"/>
          <w:spacing w:val="-3"/>
          <w:sz w:val="21"/>
        </w:rPr>
        <w:t>时许，洛阳市防汛指挥部电话通知宜阳县防汛指挥部，</w:t>
      </w:r>
      <w:r>
        <w:rPr>
          <w:b/>
          <w:color w:val="3E3E3E"/>
          <w:spacing w:val="-2"/>
          <w:w w:val="99"/>
          <w:sz w:val="21"/>
        </w:rPr>
        <w:t>告知故县水库在十时下泄洪</w:t>
      </w:r>
      <w:r>
        <w:rPr>
          <w:rFonts w:ascii="Calibri" w:eastAsia="Calibri"/>
          <w:b/>
          <w:color w:val="3E3E3E"/>
          <w:sz w:val="21"/>
        </w:rPr>
        <w:t>3</w:t>
      </w:r>
      <w:r>
        <w:rPr>
          <w:rFonts w:ascii="Calibri" w:eastAsia="Calibri"/>
          <w:b/>
          <w:color w:val="3E3E3E"/>
          <w:spacing w:val="-2"/>
          <w:sz w:val="21"/>
        </w:rPr>
        <w:t>0</w:t>
      </w:r>
      <w:r>
        <w:rPr>
          <w:rFonts w:ascii="Calibri" w:eastAsia="Calibri"/>
          <w:b/>
          <w:color w:val="3E3E3E"/>
          <w:sz w:val="21"/>
        </w:rPr>
        <w:t>0</w:t>
      </w:r>
      <w:r>
        <w:rPr>
          <w:b/>
          <w:color w:val="3E3E3E"/>
          <w:spacing w:val="-3"/>
          <w:w w:val="99"/>
          <w:sz w:val="21"/>
        </w:rPr>
        <w:t>个流量，并逐渐加大。宜阳县防汛指挥部又电话通知张午乡政府，乡政府又电话通知第三人陈辽生采砂场所在地的平南村党支部书记马电杰，要求各村做好防汛工作，河滩群众全部撤离。</w:t>
      </w:r>
      <w:r>
        <w:rPr>
          <w:color w:val="3E3E3E"/>
          <w:spacing w:val="-3"/>
          <w:sz w:val="21"/>
        </w:rPr>
        <w:t>上午十二时许，陈辽生所在砂场五名工人驾驶装载机欲越过已不断上涨的河水回到陆地，车到河中熄火，水越涨越大，水漫进驾驶室，即打</w:t>
      </w:r>
      <w:r>
        <w:rPr>
          <w:rFonts w:ascii="Calibri" w:eastAsia="Calibri"/>
          <w:color w:val="3E3E3E"/>
          <w:sz w:val="21"/>
        </w:rPr>
        <w:t>1</w:t>
      </w:r>
      <w:r>
        <w:rPr>
          <w:rFonts w:ascii="Calibri" w:eastAsia="Calibri"/>
          <w:color w:val="3E3E3E"/>
          <w:spacing w:val="-2"/>
          <w:sz w:val="21"/>
        </w:rPr>
        <w:t>1</w:t>
      </w:r>
      <w:r>
        <w:rPr>
          <w:rFonts w:ascii="Calibri" w:eastAsia="Calibri"/>
          <w:color w:val="3E3E3E"/>
          <w:spacing w:val="2"/>
          <w:sz w:val="21"/>
        </w:rPr>
        <w:t>0</w:t>
      </w:r>
      <w:r>
        <w:rPr>
          <w:color w:val="3E3E3E"/>
          <w:spacing w:val="-3"/>
          <w:sz w:val="21"/>
        </w:rPr>
        <w:t>报警等待救援。到晚上七点二十分左右车被水冲翻，车上五人全部落水，其中三人死亡。死者家属向宜阳县人民法院提起民事诉讼，要求陈宝山与陈辽生赔偿。</w:t>
      </w:r>
      <w:r>
        <w:rPr>
          <w:b/>
          <w:color w:val="3E3E3E"/>
          <w:spacing w:val="-2"/>
          <w:w w:val="99"/>
          <w:sz w:val="21"/>
        </w:rPr>
        <w:t>陈宝山履行民事赔偿义务后，提起行</w:t>
      </w:r>
      <w:r>
        <w:rPr>
          <w:b/>
          <w:color w:val="3E3E3E"/>
          <w:spacing w:val="-1"/>
          <w:w w:val="99"/>
          <w:sz w:val="21"/>
        </w:rPr>
        <w:t>政诉讼，认为由于宜阳县水利局</w:t>
      </w:r>
      <w:r>
        <w:rPr>
          <w:b/>
          <w:color w:val="C00000"/>
          <w:spacing w:val="-3"/>
          <w:w w:val="99"/>
          <w:sz w:val="21"/>
        </w:rPr>
        <w:t>未尽到泄洪通知的义务</w:t>
      </w:r>
      <w:r>
        <w:rPr>
          <w:b/>
          <w:color w:val="3E3E3E"/>
          <w:spacing w:val="-3"/>
          <w:w w:val="99"/>
          <w:sz w:val="21"/>
        </w:rPr>
        <w:t>而造成不在场人员伤亡，这个事故的发生宜阳县水</w:t>
      </w:r>
      <w:r>
        <w:rPr>
          <w:b/>
          <w:color w:val="3E3E3E"/>
          <w:spacing w:val="-1"/>
          <w:w w:val="99"/>
          <w:sz w:val="21"/>
        </w:rPr>
        <w:t>利局有不可推卸的法定责任，故要求</w:t>
      </w:r>
      <w:r>
        <w:rPr>
          <w:b/>
          <w:color w:val="C00000"/>
          <w:w w:val="99"/>
          <w:sz w:val="21"/>
        </w:rPr>
        <w:t>宜阳县水利局</w:t>
      </w:r>
      <w:r>
        <w:rPr>
          <w:b/>
          <w:color w:val="3E3E3E"/>
          <w:spacing w:val="-3"/>
          <w:w w:val="99"/>
          <w:sz w:val="21"/>
        </w:rPr>
        <w:t>给予行政赔偿【还有公安机关】。</w:t>
      </w:r>
      <w:r>
        <w:rPr>
          <w:color w:val="3E3E3E"/>
          <w:spacing w:val="-3"/>
          <w:sz w:val="21"/>
        </w:rPr>
        <w:t>本案中，水利局未充分履行通知义务是否与损害后果具有因果联系？</w:t>
      </w:r>
    </w:p>
    <w:p w14:paraId="42DA95D5" w14:textId="77777777" w:rsidR="002A1E6D" w:rsidRDefault="00000000">
      <w:pPr>
        <w:spacing w:before="6" w:line="242" w:lineRule="auto"/>
        <w:ind w:left="656" w:right="223"/>
        <w:jc w:val="both"/>
        <w:rPr>
          <w:rFonts w:hint="eastAsia"/>
          <w:b/>
          <w:sz w:val="21"/>
        </w:rPr>
      </w:pPr>
      <w:r>
        <w:rPr>
          <w:b/>
          <w:color w:val="2E5395"/>
          <w:spacing w:val="-2"/>
          <w:sz w:val="21"/>
        </w:rPr>
        <w:t>【是否存在违法行为？严格来讲水利部门没有通知到位，是有问题的，因为没有逐一核实列表，没有认真负责，所以注意义务是可以争辩的，</w:t>
      </w:r>
      <w:r>
        <w:rPr>
          <w:b/>
          <w:color w:val="2E5395"/>
          <w:spacing w:val="-2"/>
          <w:sz w:val="21"/>
          <w:u w:val="single" w:color="FF0000"/>
        </w:rPr>
        <w:t>即便行为违法，是否一定会导致人员损失？不一定</w:t>
      </w:r>
      <w:r>
        <w:rPr>
          <w:b/>
          <w:color w:val="2E5395"/>
          <w:spacing w:val="-2"/>
          <w:sz w:val="21"/>
        </w:rPr>
        <w:t>。在明显处于汛期的时段，采砂工厂应当履行足够的注意义务，且办理采砂许可证之时，有关机关已经履行了充分的告知义务，自己要有注意义务，且发布通知的时候肯定还有其他途径。在泄洪之前，有关机关也已经进行了必要的通知和警示（尽管没有尽到充分的通知义务）】国家不需要承担赔偿责任。——再次体现因果关系的价值选择倾向，取决于你怎么来论证。</w:t>
      </w:r>
    </w:p>
    <w:p w14:paraId="56B2E385" w14:textId="77777777" w:rsidR="002A1E6D" w:rsidRDefault="002A1E6D">
      <w:pPr>
        <w:pStyle w:val="a3"/>
        <w:spacing w:before="6"/>
        <w:ind w:left="0"/>
        <w:rPr>
          <w:rFonts w:hint="eastAsia"/>
          <w:b/>
          <w:sz w:val="13"/>
        </w:rPr>
      </w:pPr>
    </w:p>
    <w:p w14:paraId="27CF48AC" w14:textId="77777777" w:rsidR="002A1E6D" w:rsidRDefault="00000000">
      <w:pPr>
        <w:spacing w:before="71"/>
        <w:ind w:left="117"/>
        <w:rPr>
          <w:rFonts w:hint="eastAsia"/>
          <w:b/>
          <w:sz w:val="21"/>
        </w:rPr>
      </w:pPr>
      <w:r>
        <w:rPr>
          <w:b/>
          <w:color w:val="000000"/>
          <w:spacing w:val="-2"/>
          <w:sz w:val="21"/>
          <w:shd w:val="clear" w:color="auto" w:fill="D6E2BB"/>
        </w:rPr>
        <w:t>（四）免责事</w:t>
      </w:r>
      <w:r>
        <w:rPr>
          <w:b/>
          <w:color w:val="000000"/>
          <w:spacing w:val="-12"/>
          <w:sz w:val="21"/>
          <w:shd w:val="clear" w:color="auto" w:fill="D6E2BB"/>
        </w:rPr>
        <w:t>由</w:t>
      </w:r>
    </w:p>
    <w:p w14:paraId="5623C2C7" w14:textId="77777777" w:rsidR="002A1E6D" w:rsidRDefault="00000000">
      <w:pPr>
        <w:spacing w:before="157"/>
        <w:ind w:left="165"/>
        <w:rPr>
          <w:rFonts w:hint="eastAsia"/>
          <w:b/>
          <w:bCs/>
          <w:sz w:val="21"/>
          <w:szCs w:val="21"/>
        </w:rPr>
      </w:pPr>
      <w:r>
        <w:rPr>
          <w:rFonts w:ascii="Segoe UI Symbol" w:eastAsia="Segoe UI Symbol" w:hAnsi="Segoe UI Symbol" w:cs="Segoe UI Symbol"/>
          <w:b/>
          <w:bCs/>
          <w:color w:val="3E3E3E"/>
          <w:spacing w:val="-4"/>
          <w:sz w:val="21"/>
          <w:szCs w:val="21"/>
          <w:shd w:val="clear" w:color="auto" w:fill="FBFBEB"/>
        </w:rPr>
        <w:t>⭐</w:t>
      </w:r>
      <w:r>
        <w:rPr>
          <w:b/>
          <w:bCs/>
          <w:color w:val="3E3E3E"/>
          <w:spacing w:val="-4"/>
          <w:sz w:val="21"/>
          <w:szCs w:val="21"/>
          <w:shd w:val="clear" w:color="auto" w:fill="FBFBEB"/>
        </w:rPr>
        <w:t>属于下列情形之一的，国家不承担赔偿责任</w:t>
      </w:r>
      <w:r>
        <w:rPr>
          <w:b/>
          <w:bCs/>
          <w:color w:val="3E3E3E"/>
          <w:spacing w:val="-10"/>
          <w:sz w:val="21"/>
          <w:szCs w:val="21"/>
        </w:rPr>
        <w:t>：</w:t>
      </w:r>
    </w:p>
    <w:p w14:paraId="34F43365" w14:textId="77777777" w:rsidR="002A1E6D" w:rsidRDefault="00000000">
      <w:pPr>
        <w:spacing w:before="4" w:line="244" w:lineRule="auto"/>
        <w:ind w:left="656" w:right="234"/>
        <w:rPr>
          <w:rFonts w:hint="eastAsia"/>
          <w:sz w:val="21"/>
        </w:rPr>
      </w:pPr>
      <w:r>
        <w:rPr>
          <w:b/>
          <w:color w:val="3E3E3E"/>
          <w:spacing w:val="-2"/>
          <w:sz w:val="21"/>
        </w:rPr>
        <w:t>（一）行政机关工作人员与行使职权无关的个人行为</w:t>
      </w:r>
      <w:r>
        <w:rPr>
          <w:color w:val="3E3E3E"/>
          <w:spacing w:val="-2"/>
          <w:sz w:val="21"/>
        </w:rPr>
        <w:t>；【与构成要件有关，</w:t>
      </w:r>
      <w:r>
        <w:rPr>
          <w:b/>
          <w:color w:val="3E3E3E"/>
          <w:spacing w:val="-2"/>
          <w:sz w:val="21"/>
        </w:rPr>
        <w:t>不符合公权力行为的要件</w:t>
      </w:r>
      <w:r>
        <w:rPr>
          <w:color w:val="3E3E3E"/>
          <w:spacing w:val="-2"/>
          <w:sz w:val="21"/>
        </w:rPr>
        <w:t>，吧免责要件与构成要件放在一个层次讨论，虽然可以解决问题，但是有点不分明】</w:t>
      </w:r>
    </w:p>
    <w:p w14:paraId="17648123" w14:textId="77777777" w:rsidR="002A1E6D" w:rsidRDefault="00000000">
      <w:pPr>
        <w:spacing w:line="242" w:lineRule="auto"/>
        <w:ind w:left="656" w:right="240"/>
        <w:jc w:val="both"/>
        <w:rPr>
          <w:rFonts w:hint="eastAsia"/>
          <w:sz w:val="21"/>
        </w:rPr>
      </w:pPr>
      <w:r>
        <w:rPr>
          <w:b/>
          <w:color w:val="3E3E3E"/>
          <w:spacing w:val="-2"/>
          <w:sz w:val="21"/>
        </w:rPr>
        <w:t>（二）因公民、法人和其他组织自己的行为致使损害发生的</w:t>
      </w:r>
      <w:r>
        <w:rPr>
          <w:color w:val="3E3E3E"/>
          <w:spacing w:val="-2"/>
          <w:sz w:val="21"/>
        </w:rPr>
        <w:t>；（如公民在被拘留期间自伤、自残，但若是因为行政机关原因导致的不能免除国家赔偿责任）【与构成要件有关，不是国家行为，但是也可能有一种情况是相结合造成的损害</w:t>
      </w:r>
      <w:r>
        <w:rPr>
          <w:rFonts w:ascii="Calibri" w:eastAsia="Calibri"/>
          <w:color w:val="3E3E3E"/>
          <w:spacing w:val="-2"/>
          <w:sz w:val="21"/>
        </w:rPr>
        <w:t>eg</w:t>
      </w:r>
      <w:r>
        <w:rPr>
          <w:color w:val="3E3E3E"/>
          <w:spacing w:val="-2"/>
          <w:sz w:val="21"/>
        </w:rPr>
        <w:t>被行政拘留期间行政机关没有发现自伤，是否构成分担责任的结果？需要结合具体情形的，</w:t>
      </w:r>
      <w:r>
        <w:rPr>
          <w:b/>
          <w:color w:val="3E3E3E"/>
          <w:spacing w:val="-2"/>
          <w:sz w:val="21"/>
          <w:u w:val="single" w:color="3E3E3E"/>
        </w:rPr>
        <w:t>但是自己自伤的原因力范围之内，行政机关不需要承担责任</w:t>
      </w:r>
      <w:r>
        <w:rPr>
          <w:color w:val="3E3E3E"/>
          <w:spacing w:val="-2"/>
          <w:sz w:val="21"/>
        </w:rPr>
        <w:t>，但是如果有相当因果关系（受到虐待）虽然有些间接，可以认为具有相当因果关系，</w:t>
      </w:r>
      <w:r>
        <w:rPr>
          <w:b/>
          <w:color w:val="3E3E3E"/>
          <w:spacing w:val="-2"/>
          <w:sz w:val="21"/>
        </w:rPr>
        <w:t>如果是自由意志决定的，行政机关不承担责任</w:t>
      </w:r>
      <w:r>
        <w:rPr>
          <w:rFonts w:ascii="Calibri" w:eastAsia="Calibri"/>
          <w:color w:val="3E3E3E"/>
          <w:spacing w:val="-2"/>
          <w:sz w:val="21"/>
        </w:rPr>
        <w:t>eg</w:t>
      </w:r>
      <w:r>
        <w:rPr>
          <w:color w:val="3E3E3E"/>
          <w:spacing w:val="-2"/>
          <w:sz w:val="21"/>
        </w:rPr>
        <w:t>被拘留人挣脱手铐爬到楼顶上跳到另一个楼顶摔骨折了，是自己造成的损害结果，不满足构成要件】</w:t>
      </w:r>
    </w:p>
    <w:p w14:paraId="05BACE38" w14:textId="77777777" w:rsidR="002A1E6D" w:rsidRDefault="002A1E6D">
      <w:pPr>
        <w:spacing w:line="242" w:lineRule="auto"/>
        <w:jc w:val="both"/>
        <w:rPr>
          <w:rFonts w:hint="eastAsia"/>
          <w:sz w:val="21"/>
        </w:rPr>
        <w:sectPr w:rsidR="002A1E6D">
          <w:pgSz w:w="11910" w:h="16850"/>
          <w:pgMar w:top="660" w:right="20" w:bottom="220" w:left="1320" w:header="0" w:footer="38" w:gutter="0"/>
          <w:cols w:space="720"/>
        </w:sectPr>
      </w:pPr>
    </w:p>
    <w:p w14:paraId="6A85FE27" w14:textId="77777777" w:rsidR="002A1E6D" w:rsidRDefault="00000000">
      <w:pPr>
        <w:spacing w:before="49"/>
        <w:ind w:left="656"/>
        <w:rPr>
          <w:rFonts w:hint="eastAsia"/>
          <w:sz w:val="21"/>
        </w:rPr>
      </w:pPr>
      <w:r>
        <w:rPr>
          <w:b/>
          <w:color w:val="3E3E3E"/>
          <w:spacing w:val="-2"/>
          <w:sz w:val="21"/>
        </w:rPr>
        <w:lastRenderedPageBreak/>
        <w:t>（三）法律规定的其他情形。</w:t>
      </w:r>
      <w:r>
        <w:rPr>
          <w:color w:val="3E3E3E"/>
          <w:spacing w:val="-4"/>
          <w:sz w:val="21"/>
        </w:rPr>
        <w:t>【兜底条款】</w:t>
      </w:r>
    </w:p>
    <w:p w14:paraId="317406C5" w14:textId="77777777" w:rsidR="002A1E6D" w:rsidRDefault="00000000">
      <w:pPr>
        <w:spacing w:before="4" w:line="242" w:lineRule="auto"/>
        <w:ind w:left="656" w:right="244"/>
        <w:jc w:val="both"/>
        <w:rPr>
          <w:rFonts w:hint="eastAsia"/>
          <w:sz w:val="21"/>
        </w:rPr>
      </w:pPr>
      <w:r>
        <w:rPr>
          <w:spacing w:val="-2"/>
          <w:sz w:val="21"/>
        </w:rPr>
        <w:t>【</w:t>
      </w:r>
      <w:r>
        <w:rPr>
          <w:b/>
          <w:spacing w:val="-2"/>
          <w:sz w:val="21"/>
        </w:rPr>
        <w:t>实际上不是归责原则，</w:t>
      </w:r>
      <w:r>
        <w:rPr>
          <w:rFonts w:ascii="Calibri" w:eastAsia="Calibri"/>
          <w:b/>
          <w:spacing w:val="-2"/>
          <w:sz w:val="21"/>
        </w:rPr>
        <w:t>eg</w:t>
      </w:r>
      <w:r>
        <w:rPr>
          <w:b/>
          <w:spacing w:val="-2"/>
          <w:sz w:val="21"/>
        </w:rPr>
        <w:t>不可抗力、正当防卫才是免责层面的</w:t>
      </w:r>
      <w:r>
        <w:rPr>
          <w:spacing w:val="-2"/>
          <w:sz w:val="21"/>
        </w:rPr>
        <w:t>，但是</w:t>
      </w:r>
      <w:r>
        <w:rPr>
          <w:spacing w:val="-2"/>
          <w:sz w:val="21"/>
          <w:u w:val="single"/>
        </w:rPr>
        <w:t>公权力机关基本没有这些</w:t>
      </w:r>
      <w:r>
        <w:rPr>
          <w:spacing w:val="-2"/>
          <w:sz w:val="21"/>
        </w:rPr>
        <w:t>，有可能有紧急避险，可以免除责任，但是也没有必要规定类似的事由了，不需要再单独规定，直接做合法违法的评价就可以了，如果合法就直接国家补偿，因此对免责事由都落在了构成要件上】</w:t>
      </w:r>
    </w:p>
    <w:p w14:paraId="4B347CEC" w14:textId="77777777" w:rsidR="002A1E6D" w:rsidRDefault="002A1E6D">
      <w:pPr>
        <w:pStyle w:val="a3"/>
        <w:spacing w:before="6"/>
        <w:ind w:left="0"/>
        <w:rPr>
          <w:rFonts w:hint="eastAsia"/>
        </w:rPr>
      </w:pPr>
    </w:p>
    <w:p w14:paraId="37A93CE8" w14:textId="77777777" w:rsidR="002A1E6D" w:rsidRDefault="00000000">
      <w:pPr>
        <w:pStyle w:val="a3"/>
        <w:spacing w:line="242" w:lineRule="auto"/>
        <w:ind w:left="656" w:right="145"/>
        <w:rPr>
          <w:rFonts w:hint="eastAsia"/>
        </w:rPr>
      </w:pPr>
      <w:r>
        <w:rPr>
          <w:b/>
          <w:spacing w:val="-2"/>
        </w:rPr>
        <w:t>例</w:t>
      </w:r>
      <w:r>
        <w:rPr>
          <w:spacing w:val="-2"/>
        </w:rPr>
        <w:t>：任敏与杨洋系夫妻关系。</w:t>
      </w:r>
      <w:r>
        <w:rPr>
          <w:rFonts w:ascii="Calibri" w:eastAsia="Calibri"/>
          <w:spacing w:val="-2"/>
        </w:rPr>
        <w:t>2013</w:t>
      </w:r>
      <w:r>
        <w:rPr>
          <w:spacing w:val="-2"/>
        </w:rPr>
        <w:t>年</w:t>
      </w:r>
      <w:r>
        <w:rPr>
          <w:rFonts w:ascii="Calibri" w:eastAsia="Calibri"/>
          <w:spacing w:val="-2"/>
        </w:rPr>
        <w:t>9</w:t>
      </w:r>
      <w:r>
        <w:rPr>
          <w:spacing w:val="-2"/>
        </w:rPr>
        <w:t>月</w:t>
      </w:r>
      <w:r>
        <w:rPr>
          <w:rFonts w:ascii="Calibri" w:eastAsia="Calibri"/>
          <w:spacing w:val="-2"/>
        </w:rPr>
        <w:t>1</w:t>
      </w:r>
      <w:r>
        <w:rPr>
          <w:spacing w:val="-2"/>
        </w:rPr>
        <w:t>日上午</w:t>
      </w:r>
      <w:r>
        <w:rPr>
          <w:rFonts w:ascii="Calibri" w:eastAsia="Calibri"/>
          <w:spacing w:val="-2"/>
        </w:rPr>
        <w:t>9</w:t>
      </w:r>
      <w:r>
        <w:rPr>
          <w:spacing w:val="-2"/>
        </w:rPr>
        <w:t>时许，铜鼓镇政府安全监督管理办公室【内设机构，应该由镇政府承担责任】工作人员向军等人进行交通检查。任敏搭乘杨洋驾驶的两轮摩托车从巫山县官渡镇驶往庙宇镇，当行驶至铜鼓镇加油站路段时，因杨洋未戴头盔，向军等人通过喊话的方式纠正其违法行为，但杨洋未停车。当向军欲用手抓摩托车钥匙时，杨洋为躲避该行为致使摩托车倒地，造成任敏受伤。任敏伤后被送往巫山县人民医院治疗，经诊断为特重型颅脑损伤、多器官功能不全。杨洋提起行政诉讼，要求确认铜鼓镇政府工作人员在履行职务时违法，并赔偿损失。</w:t>
      </w:r>
    </w:p>
    <w:p w14:paraId="72925B95" w14:textId="77777777" w:rsidR="002A1E6D" w:rsidRDefault="00000000">
      <w:pPr>
        <w:pStyle w:val="a3"/>
        <w:spacing w:before="4" w:line="242" w:lineRule="auto"/>
        <w:ind w:left="656" w:right="132"/>
        <w:rPr>
          <w:rFonts w:hint="eastAsia"/>
        </w:rPr>
      </w:pPr>
      <w:r>
        <w:rPr>
          <w:rFonts w:hint="eastAsia"/>
        </w:rPr>
        <w:pict w14:anchorId="20D5DB72">
          <v:group id="docshapegroup266" o:spid="_x0000_s2086" style="position:absolute;left:0;text-align:left;margin-left:434.7pt;margin-top:24.95pt;width:146.75pt;height:1pt;z-index:-19961344;mso-position-horizontal-relative:page" coordorigin="8694,499" coordsize="2935,20">
            <v:rect id="docshape267" o:spid="_x0000_s2088" style="position:absolute;left:8693;top:504;width:2935;height:10" fillcolor="black" stroked="f"/>
            <v:line id="_x0000_s2087" style="position:absolute" from="8700,509" to="10801,509" strokecolor="red" strokeweight="1pt"/>
            <w10:wrap anchorx="page"/>
          </v:group>
        </w:pict>
      </w:r>
      <w:bookmarkStart w:id="204" w:name="二、行政赔偿的范围与方式_"/>
      <w:bookmarkEnd w:id="204"/>
      <w:r>
        <w:rPr>
          <w:spacing w:val="-3"/>
        </w:rPr>
        <w:t>镇政府要不要担负国家赔偿责任？</w:t>
      </w:r>
      <w:r>
        <w:rPr>
          <w:b/>
          <w:w w:val="99"/>
        </w:rPr>
        <w:t>公权力行为√</w:t>
      </w:r>
      <w:r>
        <w:rPr>
          <w:b/>
          <w:spacing w:val="-3"/>
          <w:w w:val="99"/>
        </w:rPr>
        <w:t>（</w:t>
      </w:r>
      <w:r>
        <w:rPr>
          <w:b/>
          <w:spacing w:val="-1"/>
          <w:w w:val="99"/>
        </w:rPr>
        <w:t>交通执法检查</w:t>
      </w:r>
      <w:r>
        <w:rPr>
          <w:b/>
          <w:w w:val="99"/>
        </w:rPr>
        <w:t>）</w:t>
      </w:r>
      <w:r>
        <w:rPr>
          <w:rFonts w:ascii="Calibri" w:eastAsia="Calibri" w:hAnsi="Calibri"/>
          <w:b/>
        </w:rPr>
        <w:t>+</w:t>
      </w:r>
      <w:r>
        <w:rPr>
          <w:b/>
          <w:spacing w:val="-1"/>
          <w:w w:val="99"/>
        </w:rPr>
        <w:t>损害结果</w:t>
      </w:r>
      <w:r>
        <w:rPr>
          <w:b/>
          <w:w w:val="99"/>
        </w:rPr>
        <w:t>（</w:t>
      </w:r>
      <w:r>
        <w:rPr>
          <w:b/>
          <w:spacing w:val="-1"/>
          <w:w w:val="99"/>
        </w:rPr>
        <w:t>人身权利</w:t>
      </w:r>
      <w:r>
        <w:rPr>
          <w:b/>
          <w:w w:val="99"/>
        </w:rPr>
        <w:t>），</w:t>
      </w:r>
      <w:r>
        <w:rPr>
          <w:b/>
          <w:spacing w:val="-1"/>
          <w:w w:val="99"/>
        </w:rPr>
        <w:t>是否有因果关</w:t>
      </w:r>
      <w:r>
        <w:rPr>
          <w:b/>
          <w:spacing w:val="2"/>
          <w:w w:val="99"/>
        </w:rPr>
        <w:t>系？</w:t>
      </w:r>
      <w:r>
        <w:rPr>
          <w:spacing w:val="-3"/>
        </w:rPr>
        <w:t>有争议，有人说是自己的行为，免责事由第二项，可以不承担责任，但是行政机关有原因力，不应该</w:t>
      </w:r>
      <w:r>
        <w:rPr>
          <w:spacing w:val="-3"/>
          <w:u w:val="single"/>
        </w:rPr>
        <w:t>拔车钥匙，会预料到非常危险，应该具有相当因果关系</w:t>
      </w:r>
      <w:r>
        <w:rPr>
          <w:spacing w:val="-2"/>
        </w:rPr>
        <w:t>，所以</w:t>
      </w:r>
      <w:r>
        <w:rPr>
          <w:spacing w:val="-3"/>
          <w:u w:val="single" w:color="FF0000"/>
        </w:rPr>
        <w:t>应当按照比例分别承担责任</w:t>
      </w:r>
      <w:r>
        <w:rPr>
          <w:spacing w:val="-2"/>
        </w:rPr>
        <w:t>。</w:t>
      </w:r>
      <w:r>
        <w:rPr>
          <w:b/>
          <w:spacing w:val="-1"/>
          <w:w w:val="99"/>
        </w:rPr>
        <w:t>是否违法？</w:t>
      </w:r>
      <w:r>
        <w:t>普</w:t>
      </w:r>
      <w:r>
        <w:rPr>
          <w:spacing w:val="-3"/>
        </w:rPr>
        <w:t>通镇政府没有强制拦车拔车钥匙的权利。</w:t>
      </w:r>
      <w:r>
        <w:rPr>
          <w:spacing w:val="-3"/>
          <w:u w:val="single"/>
        </w:rPr>
        <w:t>从合理性角度，考虑比例原则，</w:t>
      </w:r>
      <w:r>
        <w:rPr>
          <w:spacing w:val="-3"/>
        </w:rPr>
        <w:t>你的目标是让大家安全驾驶，但是手段回带来更大损害，</w:t>
      </w:r>
      <w:r>
        <w:rPr>
          <w:spacing w:val="-3"/>
          <w:u w:val="single" w:color="FF0000"/>
        </w:rPr>
        <w:t>评价上构成违法</w:t>
      </w:r>
      <w:r>
        <w:rPr>
          <w:spacing w:val="-3"/>
        </w:rPr>
        <w:t>，应当承担赔偿责任。</w:t>
      </w:r>
    </w:p>
    <w:p w14:paraId="73D05205" w14:textId="77777777" w:rsidR="002A1E6D" w:rsidRDefault="002A1E6D">
      <w:pPr>
        <w:pStyle w:val="a3"/>
        <w:ind w:left="0"/>
        <w:rPr>
          <w:rFonts w:hint="eastAsia"/>
          <w:sz w:val="15"/>
        </w:rPr>
      </w:pPr>
    </w:p>
    <w:p w14:paraId="19E7836D" w14:textId="77777777" w:rsidR="002A1E6D" w:rsidRDefault="00000000">
      <w:pPr>
        <w:spacing w:before="71"/>
        <w:ind w:left="117"/>
        <w:rPr>
          <w:rFonts w:hint="eastAsia"/>
          <w:b/>
          <w:sz w:val="21"/>
        </w:rPr>
      </w:pPr>
      <w:r>
        <w:rPr>
          <w:b/>
          <w:color w:val="000000"/>
          <w:spacing w:val="-4"/>
          <w:sz w:val="21"/>
          <w:shd w:val="clear" w:color="auto" w:fill="FAD4B5"/>
        </w:rPr>
        <w:t>二、行政赔偿的范围与方</w:t>
      </w:r>
      <w:r>
        <w:rPr>
          <w:b/>
          <w:color w:val="000000"/>
          <w:spacing w:val="-10"/>
          <w:sz w:val="21"/>
          <w:shd w:val="clear" w:color="auto" w:fill="FAD4B5"/>
        </w:rPr>
        <w:t>式</w:t>
      </w:r>
    </w:p>
    <w:p w14:paraId="61A9BEF1" w14:textId="77777777" w:rsidR="002A1E6D" w:rsidRDefault="002A1E6D">
      <w:pPr>
        <w:pStyle w:val="a3"/>
        <w:ind w:left="0"/>
        <w:rPr>
          <w:rFonts w:hint="eastAsia"/>
          <w:b/>
          <w:sz w:val="15"/>
        </w:rPr>
      </w:pPr>
    </w:p>
    <w:p w14:paraId="480F154B" w14:textId="77777777" w:rsidR="002A1E6D" w:rsidRDefault="00000000">
      <w:pPr>
        <w:spacing w:before="71"/>
        <w:ind w:left="656"/>
        <w:rPr>
          <w:rFonts w:hint="eastAsia"/>
          <w:sz w:val="21"/>
        </w:rPr>
      </w:pPr>
      <w:r>
        <w:rPr>
          <w:spacing w:val="-2"/>
          <w:sz w:val="21"/>
        </w:rPr>
        <w:t>【确定有责任之后</w:t>
      </w:r>
      <w:r>
        <w:rPr>
          <w:b/>
          <w:spacing w:val="-2"/>
          <w:sz w:val="21"/>
        </w:rPr>
        <w:t>如何赔偿</w:t>
      </w:r>
      <w:r>
        <w:rPr>
          <w:spacing w:val="-4"/>
          <w:sz w:val="21"/>
        </w:rPr>
        <w:t>的问题】</w:t>
      </w:r>
    </w:p>
    <w:p w14:paraId="05B0ADC0" w14:textId="77777777" w:rsidR="002A1E6D" w:rsidRDefault="002A1E6D">
      <w:pPr>
        <w:pStyle w:val="a3"/>
        <w:spacing w:before="5"/>
        <w:ind w:left="0"/>
        <w:rPr>
          <w:rFonts w:hint="eastAsia"/>
          <w:sz w:val="13"/>
        </w:rPr>
      </w:pPr>
    </w:p>
    <w:p w14:paraId="66064782" w14:textId="77777777" w:rsidR="002A1E6D" w:rsidRDefault="00000000">
      <w:pPr>
        <w:spacing w:before="71"/>
        <w:ind w:left="117"/>
        <w:rPr>
          <w:rFonts w:hint="eastAsia"/>
          <w:b/>
          <w:sz w:val="21"/>
        </w:rPr>
      </w:pPr>
      <w:r>
        <w:rPr>
          <w:b/>
          <w:color w:val="000000"/>
          <w:spacing w:val="-2"/>
          <w:sz w:val="21"/>
          <w:shd w:val="clear" w:color="auto" w:fill="D6E2BB"/>
        </w:rPr>
        <w:t>（一）行政赔偿的范</w:t>
      </w:r>
      <w:r>
        <w:rPr>
          <w:b/>
          <w:color w:val="000000"/>
          <w:spacing w:val="-10"/>
          <w:sz w:val="21"/>
          <w:shd w:val="clear" w:color="auto" w:fill="D6E2BB"/>
        </w:rPr>
        <w:t>围</w:t>
      </w:r>
    </w:p>
    <w:p w14:paraId="19F23F3D" w14:textId="77777777" w:rsidR="002A1E6D" w:rsidRDefault="00000000">
      <w:pPr>
        <w:pStyle w:val="a3"/>
        <w:spacing w:before="160"/>
        <w:ind w:left="656"/>
        <w:rPr>
          <w:rFonts w:hint="eastAsia"/>
        </w:rPr>
      </w:pPr>
      <w:r>
        <w:rPr>
          <w:spacing w:val="-3"/>
        </w:rPr>
        <w:t>【事实上就是国家赔偿法保护的合法权益的范围，比较小，做了很多限制】</w:t>
      </w:r>
    </w:p>
    <w:p w14:paraId="7D70C80B" w14:textId="77777777" w:rsidR="002A1E6D" w:rsidRDefault="00000000">
      <w:pPr>
        <w:pStyle w:val="a3"/>
        <w:spacing w:before="3"/>
        <w:ind w:left="656"/>
        <w:rPr>
          <w:rFonts w:hint="eastAsia"/>
        </w:rPr>
      </w:pPr>
      <w:r>
        <w:rPr>
          <w:spacing w:val="-3"/>
        </w:rPr>
        <w:t>【目前仅限至于人身权、财产权，且不是所有人身权都可赔偿】</w:t>
      </w:r>
    </w:p>
    <w:p w14:paraId="6AB759BC" w14:textId="77777777" w:rsidR="002A1E6D" w:rsidRDefault="00000000">
      <w:pPr>
        <w:pStyle w:val="a4"/>
        <w:numPr>
          <w:ilvl w:val="0"/>
          <w:numId w:val="23"/>
        </w:numPr>
        <w:tabs>
          <w:tab w:val="left" w:pos="978"/>
        </w:tabs>
        <w:spacing w:before="103"/>
        <w:ind w:hanging="322"/>
        <w:rPr>
          <w:rFonts w:hint="eastAsia"/>
          <w:b/>
          <w:sz w:val="21"/>
        </w:rPr>
      </w:pPr>
      <w:r>
        <w:rPr>
          <w:b/>
          <w:color w:val="000000"/>
          <w:spacing w:val="-2"/>
          <w:sz w:val="21"/>
          <w:shd w:val="clear" w:color="auto" w:fill="DBE4F0"/>
        </w:rPr>
        <w:t>人身</w:t>
      </w:r>
      <w:r>
        <w:rPr>
          <w:b/>
          <w:color w:val="000000"/>
          <w:spacing w:val="-10"/>
          <w:sz w:val="21"/>
          <w:shd w:val="clear" w:color="auto" w:fill="DBE4F0"/>
        </w:rPr>
        <w:t>权</w:t>
      </w:r>
    </w:p>
    <w:p w14:paraId="16FA785C" w14:textId="77777777" w:rsidR="002A1E6D" w:rsidRDefault="00000000">
      <w:pPr>
        <w:pStyle w:val="a3"/>
        <w:spacing w:before="64"/>
        <w:ind w:left="656"/>
        <w:rPr>
          <w:rFonts w:ascii="Calibri" w:eastAsia="Calibri"/>
        </w:rPr>
      </w:pPr>
      <w:r>
        <w:rPr>
          <w:spacing w:val="-2"/>
        </w:rPr>
        <w:t>行政机关及其工作人员在行使行政职权时有下列侵犯人身权情形之一的，受害人有取得赔偿的权利</w:t>
      </w:r>
      <w:r>
        <w:rPr>
          <w:rFonts w:ascii="Calibri" w:eastAsia="Calibri"/>
          <w:spacing w:val="-10"/>
        </w:rPr>
        <w:t>:</w:t>
      </w:r>
    </w:p>
    <w:p w14:paraId="21E82CF4" w14:textId="77777777" w:rsidR="002A1E6D" w:rsidRDefault="00000000">
      <w:pPr>
        <w:spacing w:before="3"/>
        <w:ind w:left="1195"/>
        <w:rPr>
          <w:rFonts w:hint="eastAsia"/>
          <w:sz w:val="21"/>
        </w:rPr>
      </w:pPr>
      <w:r>
        <w:rPr>
          <w:b/>
          <w:color w:val="C00000"/>
          <w:spacing w:val="-2"/>
          <w:sz w:val="21"/>
        </w:rPr>
        <w:t>（享有拘留权的机关）</w:t>
      </w:r>
      <w:r>
        <w:rPr>
          <w:b/>
          <w:color w:val="C00000"/>
          <w:spacing w:val="-2"/>
          <w:sz w:val="21"/>
          <w:u w:val="single" w:color="FF0000"/>
        </w:rPr>
        <w:t>违法拘留</w:t>
      </w:r>
      <w:r>
        <w:rPr>
          <w:spacing w:val="-2"/>
          <w:sz w:val="21"/>
          <w:u w:val="single" w:color="FF0000"/>
        </w:rPr>
        <w:t>或者违法采取限制公民人身自由</w:t>
      </w:r>
      <w:r>
        <w:rPr>
          <w:spacing w:val="-3"/>
          <w:sz w:val="21"/>
        </w:rPr>
        <w:t>的行政强制措施的；</w:t>
      </w:r>
    </w:p>
    <w:p w14:paraId="631143B6" w14:textId="77777777" w:rsidR="002A1E6D" w:rsidRDefault="00000000">
      <w:pPr>
        <w:spacing w:before="3"/>
        <w:ind w:left="1195"/>
        <w:rPr>
          <w:rFonts w:hint="eastAsia"/>
          <w:sz w:val="21"/>
        </w:rPr>
      </w:pPr>
      <w:r>
        <w:rPr>
          <w:b/>
          <w:spacing w:val="-2"/>
          <w:sz w:val="21"/>
        </w:rPr>
        <w:t>（没有拘留权的机关）</w:t>
      </w:r>
      <w:r>
        <w:rPr>
          <w:spacing w:val="-2"/>
          <w:sz w:val="21"/>
          <w:u w:val="single" w:color="FF0000"/>
        </w:rPr>
        <w:t>非法拘禁</w:t>
      </w:r>
      <w:r>
        <w:rPr>
          <w:spacing w:val="-3"/>
          <w:sz w:val="21"/>
        </w:rPr>
        <w:t>或者以其他方法非法剥夺公民人身自由的；</w:t>
      </w:r>
    </w:p>
    <w:p w14:paraId="285F8A5D" w14:textId="77777777" w:rsidR="002A1E6D" w:rsidRDefault="00000000">
      <w:pPr>
        <w:pStyle w:val="a3"/>
        <w:spacing w:before="4" w:line="242" w:lineRule="auto"/>
        <w:ind w:left="1195" w:right="754"/>
        <w:rPr>
          <w:rFonts w:hint="eastAsia"/>
        </w:rPr>
      </w:pPr>
      <w:r>
        <w:rPr>
          <w:spacing w:val="-2"/>
        </w:rPr>
        <w:t>以</w:t>
      </w:r>
      <w:r>
        <w:rPr>
          <w:spacing w:val="-2"/>
          <w:u w:val="single" w:color="FF0000"/>
        </w:rPr>
        <w:t>殴打、虐待</w:t>
      </w:r>
      <w:r>
        <w:rPr>
          <w:spacing w:val="-2"/>
        </w:rPr>
        <w:t>等行为或者唆使、放纵他人以殴打、虐待等行为造成公民身体伤害或者死亡的；</w:t>
      </w:r>
      <w:r>
        <w:rPr>
          <w:b/>
          <w:spacing w:val="-2"/>
        </w:rPr>
        <w:t>违法使用武器、警械</w:t>
      </w:r>
      <w:r>
        <w:rPr>
          <w:spacing w:val="-2"/>
        </w:rPr>
        <w:t>造成公民身体伤害或者死亡的；</w:t>
      </w:r>
    </w:p>
    <w:p w14:paraId="744BE52D" w14:textId="77777777" w:rsidR="002A1E6D" w:rsidRDefault="00000000">
      <w:pPr>
        <w:pStyle w:val="a3"/>
        <w:spacing w:before="1"/>
        <w:ind w:left="1195"/>
        <w:rPr>
          <w:rFonts w:hint="eastAsia"/>
        </w:rPr>
      </w:pPr>
      <w:r>
        <w:rPr>
          <w:spacing w:val="-3"/>
        </w:rPr>
        <w:t>造成公民身体伤害或者死亡的其他违法行为。</w:t>
      </w:r>
    </w:p>
    <w:p w14:paraId="1EA3F5EC" w14:textId="77777777" w:rsidR="002A1E6D" w:rsidRDefault="00000000">
      <w:pPr>
        <w:spacing w:before="4"/>
        <w:ind w:left="656"/>
        <w:rPr>
          <w:rFonts w:hint="eastAsia"/>
          <w:b/>
          <w:sz w:val="21"/>
        </w:rPr>
      </w:pPr>
      <w:r>
        <w:rPr>
          <w:b/>
          <w:color w:val="000000"/>
          <w:spacing w:val="-4"/>
          <w:sz w:val="21"/>
          <w:shd w:val="clear" w:color="auto" w:fill="FDFDBE"/>
        </w:rPr>
        <w:t>仅包括</w:t>
      </w:r>
      <w:r>
        <w:rPr>
          <w:b/>
          <w:color w:val="C00000"/>
          <w:spacing w:val="-4"/>
          <w:sz w:val="21"/>
          <w:u w:val="single" w:color="C00000"/>
          <w:shd w:val="clear" w:color="auto" w:fill="FDFDBE"/>
        </w:rPr>
        <w:t>生命、健康、自由</w:t>
      </w:r>
      <w:r>
        <w:rPr>
          <w:b/>
          <w:color w:val="C00000"/>
          <w:spacing w:val="-4"/>
          <w:sz w:val="21"/>
          <w:shd w:val="clear" w:color="auto" w:fill="FDFDBE"/>
        </w:rPr>
        <w:t>等人身权</w:t>
      </w:r>
      <w:r>
        <w:rPr>
          <w:b/>
          <w:color w:val="000000"/>
          <w:spacing w:val="-4"/>
          <w:sz w:val="21"/>
        </w:rPr>
        <w:t>。</w:t>
      </w:r>
      <w:r>
        <w:rPr>
          <w:b/>
          <w:color w:val="000000"/>
          <w:spacing w:val="-4"/>
          <w:sz w:val="21"/>
          <w:u w:val="single"/>
        </w:rPr>
        <w:t>（姓名权、隐私权、荣誉权等并不受国家赔偿的保护</w:t>
      </w:r>
      <w:r>
        <w:rPr>
          <w:b/>
          <w:color w:val="000000"/>
          <w:spacing w:val="-10"/>
          <w:sz w:val="21"/>
          <w:u w:val="single"/>
        </w:rPr>
        <w:t>）</w:t>
      </w:r>
    </w:p>
    <w:p w14:paraId="131E1AE8" w14:textId="77777777" w:rsidR="002A1E6D" w:rsidRDefault="00000000">
      <w:pPr>
        <w:pStyle w:val="a4"/>
        <w:numPr>
          <w:ilvl w:val="0"/>
          <w:numId w:val="23"/>
        </w:numPr>
        <w:tabs>
          <w:tab w:val="left" w:pos="978"/>
        </w:tabs>
        <w:spacing w:before="102"/>
        <w:ind w:hanging="322"/>
        <w:rPr>
          <w:rFonts w:hint="eastAsia"/>
          <w:b/>
          <w:sz w:val="21"/>
        </w:rPr>
      </w:pPr>
      <w:r>
        <w:rPr>
          <w:b/>
          <w:color w:val="000000"/>
          <w:spacing w:val="-2"/>
          <w:sz w:val="21"/>
          <w:shd w:val="clear" w:color="auto" w:fill="DBE4F0"/>
        </w:rPr>
        <w:t>财产</w:t>
      </w:r>
      <w:r>
        <w:rPr>
          <w:b/>
          <w:color w:val="000000"/>
          <w:spacing w:val="-10"/>
          <w:sz w:val="21"/>
          <w:shd w:val="clear" w:color="auto" w:fill="DBE4F0"/>
        </w:rPr>
        <w:t>权</w:t>
      </w:r>
    </w:p>
    <w:p w14:paraId="04FAE44B" w14:textId="77777777" w:rsidR="002A1E6D" w:rsidRDefault="00000000">
      <w:pPr>
        <w:pStyle w:val="a3"/>
        <w:spacing w:before="64" w:line="242" w:lineRule="auto"/>
        <w:ind w:left="1195" w:right="680" w:hanging="539"/>
        <w:rPr>
          <w:rFonts w:hint="eastAsia"/>
        </w:rPr>
      </w:pPr>
      <w:r>
        <w:rPr>
          <w:spacing w:val="-2"/>
        </w:rPr>
        <w:t>行政机关及其工作人员在行使行政职权时有下列侵犯财产权情形之一的，受害人有取得赔偿的权利：违法实施</w:t>
      </w:r>
      <w:r>
        <w:rPr>
          <w:spacing w:val="-2"/>
          <w:u w:val="single" w:color="FF0000"/>
        </w:rPr>
        <w:t>罚款、吊销许可证和执照、责令停产停业、没收财物</w:t>
      </w:r>
      <w:r>
        <w:rPr>
          <w:spacing w:val="-2"/>
        </w:rPr>
        <w:t>等行政处罚的；</w:t>
      </w:r>
    </w:p>
    <w:p w14:paraId="2814B297" w14:textId="77777777" w:rsidR="002A1E6D" w:rsidRDefault="00000000">
      <w:pPr>
        <w:pStyle w:val="a3"/>
        <w:spacing w:before="2" w:line="242" w:lineRule="auto"/>
        <w:ind w:left="1195" w:right="4323"/>
        <w:rPr>
          <w:rFonts w:hint="eastAsia"/>
        </w:rPr>
      </w:pPr>
      <w:r>
        <w:rPr>
          <w:spacing w:val="-2"/>
        </w:rPr>
        <w:t>违法对财产采取</w:t>
      </w:r>
      <w:r>
        <w:rPr>
          <w:spacing w:val="-2"/>
          <w:u w:val="single" w:color="FF0000"/>
        </w:rPr>
        <w:t>查封、扣押、冻结</w:t>
      </w:r>
      <w:r>
        <w:rPr>
          <w:spacing w:val="-2"/>
        </w:rPr>
        <w:t>等行政强制措施的；违法</w:t>
      </w:r>
      <w:r>
        <w:rPr>
          <w:spacing w:val="-2"/>
          <w:u w:val="single" w:color="FF0000"/>
        </w:rPr>
        <w:t>征收、征用</w:t>
      </w:r>
      <w:r>
        <w:rPr>
          <w:spacing w:val="-2"/>
        </w:rPr>
        <w:t>财产的；</w:t>
      </w:r>
    </w:p>
    <w:p w14:paraId="3D141E2D" w14:textId="77777777" w:rsidR="002A1E6D" w:rsidRDefault="00000000">
      <w:pPr>
        <w:pStyle w:val="a3"/>
        <w:spacing w:before="1"/>
        <w:ind w:left="1195"/>
        <w:rPr>
          <w:rFonts w:hint="eastAsia"/>
        </w:rPr>
      </w:pPr>
      <w:r>
        <w:rPr>
          <w:spacing w:val="-3"/>
        </w:rPr>
        <w:t>造成财产损害的其他违法行为。</w:t>
      </w:r>
    </w:p>
    <w:p w14:paraId="47D67D96" w14:textId="77777777" w:rsidR="002A1E6D" w:rsidRDefault="00000000">
      <w:pPr>
        <w:spacing w:before="3"/>
        <w:ind w:left="656"/>
        <w:rPr>
          <w:rFonts w:hint="eastAsia"/>
          <w:b/>
          <w:sz w:val="21"/>
        </w:rPr>
      </w:pPr>
      <w:r>
        <w:rPr>
          <w:b/>
          <w:spacing w:val="-4"/>
          <w:sz w:val="21"/>
        </w:rPr>
        <w:t>问题：如果损害了其他权利但是损害了财产利益是否应该赔偿</w:t>
      </w:r>
      <w:r>
        <w:rPr>
          <w:b/>
          <w:spacing w:val="-10"/>
          <w:sz w:val="21"/>
        </w:rPr>
        <w:t>？</w:t>
      </w:r>
    </w:p>
    <w:p w14:paraId="0A9CCA26" w14:textId="77777777" w:rsidR="002A1E6D" w:rsidRDefault="00000000">
      <w:pPr>
        <w:pStyle w:val="a3"/>
        <w:spacing w:before="4" w:line="242" w:lineRule="auto"/>
        <w:ind w:left="656" w:right="230"/>
        <w:jc w:val="both"/>
        <w:rPr>
          <w:rFonts w:hint="eastAsia"/>
        </w:rPr>
      </w:pPr>
      <w:r>
        <w:rPr>
          <w:rFonts w:hint="eastAsia"/>
        </w:rPr>
        <w:pict w14:anchorId="47506933">
          <v:group id="docshapegroup268" o:spid="_x0000_s2083" style="position:absolute;left:0;text-align:left;margin-left:183pt;margin-top:66.05pt;width:400.45pt;height:1.4pt;z-index:-19960832;mso-position-horizontal-relative:page" coordorigin="3660,1321" coordsize="8009,28">
            <v:rect id="docshape269" o:spid="_x0000_s2085" style="position:absolute;left:3660;top:1320;width:8000;height:10" fillcolor="black" stroked="f"/>
            <v:line id="_x0000_s2084" style="position:absolute" from="7036,1339" to="11669,1339" strokecolor="red" strokeweight="1pt"/>
            <w10:wrap anchorx="page"/>
          </v:group>
        </w:pict>
      </w:r>
      <w:r>
        <w:rPr>
          <w:rFonts w:hint="eastAsia"/>
        </w:rPr>
        <w:pict w14:anchorId="72E0999F">
          <v:group id="docshapegroup270" o:spid="_x0000_s2080" style="position:absolute;left:0;text-align:left;margin-left:98.85pt;margin-top:79.4pt;width:33.45pt;height:1pt;z-index:-19960320;mso-position-horizontal-relative:page" coordorigin="1977,1588" coordsize="669,20">
            <v:rect id="docshape271" o:spid="_x0000_s2082" style="position:absolute;left:1976;top:1593;width:640;height:10" fillcolor="black" stroked="f"/>
            <v:line id="_x0000_s2081" style="position:absolute" from="1987,1598" to="2646,1598" strokecolor="red" strokeweight="1pt"/>
            <w10:wrap anchorx="page"/>
          </v:group>
        </w:pict>
      </w:r>
      <w:r>
        <w:rPr>
          <w:rFonts w:ascii="Calibri" w:eastAsia="Calibri"/>
          <w:spacing w:val="-2"/>
        </w:rPr>
        <w:t>eg</w:t>
      </w:r>
      <w:r>
        <w:rPr>
          <w:spacing w:val="-2"/>
        </w:rPr>
        <w:t>侵犯劳动权受教育权是否进行赔偿？仔细看条款，吊销许可证执照是通过资格罚，财产利益损失是一种间接的影响，如果认可的话，就说明不一定直接影响到财产权，那是否可以肯定作用到其他的权利间接影响到财产利益呢？</w:t>
      </w:r>
      <w:r>
        <w:rPr>
          <w:rFonts w:ascii="Calibri" w:eastAsia="Calibri"/>
          <w:spacing w:val="-2"/>
        </w:rPr>
        <w:t>eg</w:t>
      </w:r>
      <w:r>
        <w:rPr>
          <w:spacing w:val="-2"/>
        </w:rPr>
        <w:t>齐玉玲案，冒名顶替上学问题，如果教委在行使招生职权的时候存在违法性，后续存在一些财产损害，是否能主张国家赔偿，有争议。能否将</w:t>
      </w:r>
      <w:r>
        <w:rPr>
          <w:spacing w:val="-2"/>
          <w:u w:val="single" w:color="FF0000"/>
        </w:rPr>
        <w:t>侵犯其他权利间接影响到财产利益行为解释为侵犯财产权的行为</w:t>
      </w:r>
      <w:r>
        <w:rPr>
          <w:spacing w:val="-2"/>
        </w:rPr>
        <w:t>？</w:t>
      </w:r>
      <w:r>
        <w:rPr>
          <w:rFonts w:ascii="Calibri" w:eastAsia="Calibri"/>
          <w:b/>
          <w:spacing w:val="-2"/>
        </w:rPr>
        <w:t>yq</w:t>
      </w:r>
      <w:r>
        <w:rPr>
          <w:b/>
          <w:spacing w:val="-2"/>
        </w:rPr>
        <w:t>认为可以，可以把这个行为理解为做出以后影响到了财产利益，只要有相当因果关</w:t>
      </w:r>
      <w:r>
        <w:rPr>
          <w:b/>
          <w:spacing w:val="-97"/>
        </w:rPr>
        <w:t>系就</w:t>
      </w:r>
      <w:r>
        <w:rPr>
          <w:b/>
          <w:spacing w:val="-4"/>
        </w:rPr>
        <w:t>可以</w:t>
      </w:r>
      <w:r>
        <w:rPr>
          <w:spacing w:val="-4"/>
        </w:rPr>
        <w:t>】</w:t>
      </w:r>
    </w:p>
    <w:p w14:paraId="3C03C170" w14:textId="77777777" w:rsidR="002A1E6D" w:rsidRDefault="00000000">
      <w:pPr>
        <w:pStyle w:val="a4"/>
        <w:numPr>
          <w:ilvl w:val="0"/>
          <w:numId w:val="23"/>
        </w:numPr>
        <w:tabs>
          <w:tab w:val="left" w:pos="978"/>
        </w:tabs>
        <w:spacing w:before="104"/>
        <w:ind w:hanging="322"/>
        <w:rPr>
          <w:rFonts w:hint="eastAsia"/>
          <w:b/>
          <w:sz w:val="21"/>
        </w:rPr>
      </w:pPr>
      <w:r>
        <w:rPr>
          <w:b/>
          <w:color w:val="000000"/>
          <w:spacing w:val="-4"/>
          <w:sz w:val="21"/>
          <w:shd w:val="clear" w:color="auto" w:fill="DBE4F0"/>
        </w:rPr>
        <w:t>精神损害</w:t>
      </w:r>
      <w:r>
        <w:rPr>
          <w:b/>
          <w:color w:val="000000"/>
          <w:spacing w:val="-4"/>
          <w:sz w:val="21"/>
        </w:rPr>
        <w:t>【新纳入的，没有纳入行政损害赔偿的范围</w:t>
      </w:r>
      <w:r>
        <w:rPr>
          <w:b/>
          <w:color w:val="000000"/>
          <w:spacing w:val="-10"/>
          <w:sz w:val="21"/>
        </w:rPr>
        <w:t>】</w:t>
      </w:r>
    </w:p>
    <w:p w14:paraId="7720B0EA" w14:textId="77777777" w:rsidR="002A1E6D" w:rsidRDefault="00000000">
      <w:pPr>
        <w:spacing w:before="63" w:line="242" w:lineRule="auto"/>
        <w:ind w:left="656" w:right="152"/>
        <w:rPr>
          <w:rFonts w:hint="eastAsia"/>
          <w:sz w:val="21"/>
        </w:rPr>
      </w:pPr>
      <w:r>
        <w:rPr>
          <w:spacing w:val="-2"/>
          <w:sz w:val="21"/>
        </w:rPr>
        <w:t>有国家赔偿法第</w:t>
      </w:r>
      <w:r>
        <w:rPr>
          <w:rFonts w:ascii="Calibri" w:eastAsia="Calibri"/>
          <w:spacing w:val="-2"/>
          <w:sz w:val="21"/>
        </w:rPr>
        <w:t>3</w:t>
      </w:r>
      <w:r>
        <w:rPr>
          <w:spacing w:val="-2"/>
          <w:sz w:val="21"/>
        </w:rPr>
        <w:t>条和第</w:t>
      </w:r>
      <w:r>
        <w:rPr>
          <w:rFonts w:ascii="Calibri" w:eastAsia="Calibri"/>
          <w:spacing w:val="-2"/>
          <w:sz w:val="21"/>
        </w:rPr>
        <w:t>17</w:t>
      </w:r>
      <w:r>
        <w:rPr>
          <w:spacing w:val="-2"/>
          <w:sz w:val="21"/>
        </w:rPr>
        <w:t>条（</w:t>
      </w:r>
      <w:r>
        <w:rPr>
          <w:color w:val="000000"/>
          <w:spacing w:val="-2"/>
          <w:sz w:val="21"/>
          <w:shd w:val="clear" w:color="auto" w:fill="FDFDBE"/>
        </w:rPr>
        <w:t>行政、刑事司法赔偿</w:t>
      </w:r>
      <w:r>
        <w:rPr>
          <w:color w:val="000000"/>
          <w:spacing w:val="-2"/>
          <w:sz w:val="21"/>
        </w:rPr>
        <w:t>）规定的侵犯人身权情形之一，</w:t>
      </w:r>
      <w:r>
        <w:rPr>
          <w:color w:val="000000"/>
          <w:spacing w:val="-2"/>
          <w:sz w:val="21"/>
          <w:shd w:val="clear" w:color="auto" w:fill="FDFDBE"/>
        </w:rPr>
        <w:t>致人精神损害的</w:t>
      </w:r>
      <w:r>
        <w:rPr>
          <w:color w:val="000000"/>
          <w:spacing w:val="-2"/>
          <w:sz w:val="21"/>
        </w:rPr>
        <w:t>，应当在侵权行为影响的范围内，为受害人</w:t>
      </w:r>
      <w:r>
        <w:rPr>
          <w:b/>
          <w:color w:val="000000"/>
          <w:spacing w:val="-2"/>
          <w:sz w:val="21"/>
          <w:u w:val="single"/>
        </w:rPr>
        <w:t>消除影响，恢复名誉，赔礼道歉</w:t>
      </w:r>
      <w:r>
        <w:rPr>
          <w:color w:val="000000"/>
          <w:spacing w:val="-2"/>
          <w:sz w:val="21"/>
        </w:rPr>
        <w:t>【一般没有金钱补偿，精神补偿】；</w:t>
      </w:r>
      <w:r>
        <w:rPr>
          <w:b/>
          <w:color w:val="000000"/>
          <w:spacing w:val="-2"/>
          <w:sz w:val="21"/>
          <w:u w:val="single"/>
          <w:shd w:val="clear" w:color="auto" w:fill="FDFDBE"/>
        </w:rPr>
        <w:t>造成严重后果的，应当支付相应的精神损害抚慰金</w:t>
      </w:r>
      <w:r>
        <w:rPr>
          <w:color w:val="000000"/>
          <w:spacing w:val="-2"/>
          <w:sz w:val="21"/>
        </w:rPr>
        <w:t>。【国赔法引进的主要条文】</w:t>
      </w:r>
    </w:p>
    <w:p w14:paraId="3C2FE8EF" w14:textId="77777777" w:rsidR="002A1E6D" w:rsidRDefault="00000000">
      <w:pPr>
        <w:spacing w:before="2" w:line="244" w:lineRule="auto"/>
        <w:ind w:left="656" w:right="469"/>
        <w:rPr>
          <w:rFonts w:hint="eastAsia"/>
          <w:sz w:val="21"/>
        </w:rPr>
      </w:pPr>
      <w:r>
        <w:rPr>
          <w:b/>
          <w:spacing w:val="-2"/>
          <w:sz w:val="21"/>
        </w:rPr>
        <w:t>严重后果的两种理解方式：</w:t>
      </w:r>
      <w:r>
        <w:rPr>
          <w:rFonts w:ascii="Calibri" w:eastAsia="Calibri"/>
          <w:spacing w:val="-2"/>
          <w:sz w:val="21"/>
        </w:rPr>
        <w:t>1</w:t>
      </w:r>
      <w:r>
        <w:rPr>
          <w:spacing w:val="-2"/>
          <w:sz w:val="21"/>
        </w:rPr>
        <w:t>、严重的精神损害后果</w:t>
      </w:r>
      <w:r>
        <w:rPr>
          <w:rFonts w:ascii="Calibri" w:eastAsia="Calibri"/>
          <w:spacing w:val="-2"/>
          <w:sz w:val="21"/>
        </w:rPr>
        <w:t>eg</w:t>
      </w:r>
      <w:r>
        <w:rPr>
          <w:spacing w:val="-2"/>
          <w:sz w:val="21"/>
        </w:rPr>
        <w:t>抑郁症；</w:t>
      </w:r>
      <w:r>
        <w:rPr>
          <w:rFonts w:ascii="Calibri" w:eastAsia="Calibri"/>
          <w:spacing w:val="-2"/>
          <w:sz w:val="21"/>
        </w:rPr>
        <w:t>2</w:t>
      </w:r>
      <w:r>
        <w:rPr>
          <w:spacing w:val="-2"/>
          <w:sz w:val="21"/>
        </w:rPr>
        <w:t>、造成人身权损害的严重后果</w:t>
      </w:r>
      <w:r>
        <w:rPr>
          <w:rFonts w:ascii="Calibri" w:eastAsia="Calibri"/>
          <w:spacing w:val="-2"/>
          <w:sz w:val="21"/>
        </w:rPr>
        <w:t>eg</w:t>
      </w:r>
      <w:r>
        <w:rPr>
          <w:spacing w:val="-2"/>
          <w:sz w:val="21"/>
        </w:rPr>
        <w:t>身体重伤，推定严重的精神损害按照立法机关的意思，</w:t>
      </w:r>
      <w:r>
        <w:rPr>
          <w:b/>
          <w:spacing w:val="-2"/>
          <w:sz w:val="21"/>
          <w:u w:val="single"/>
        </w:rPr>
        <w:t>两种理解都采用</w:t>
      </w:r>
      <w:r>
        <w:rPr>
          <w:spacing w:val="-2"/>
          <w:sz w:val="21"/>
        </w:rPr>
        <w:t>，都应该支付精神抚慰金。</w:t>
      </w:r>
    </w:p>
    <w:p w14:paraId="1507F045" w14:textId="77777777" w:rsidR="002A1E6D" w:rsidRDefault="00000000">
      <w:pPr>
        <w:spacing w:line="242" w:lineRule="auto"/>
        <w:ind w:left="656" w:right="161"/>
        <w:jc w:val="both"/>
        <w:rPr>
          <w:rFonts w:ascii="Calibri" w:eastAsia="Calibri"/>
          <w:sz w:val="21"/>
        </w:rPr>
      </w:pPr>
      <w:r>
        <w:rPr>
          <w:b/>
          <w:color w:val="FF0000"/>
          <w:spacing w:val="-2"/>
          <w:sz w:val="21"/>
        </w:rPr>
        <w:t>造成严重后果通常指造成死亡</w:t>
      </w:r>
      <w:r>
        <w:rPr>
          <w:spacing w:val="-2"/>
          <w:sz w:val="21"/>
        </w:rPr>
        <w:t>【家属的精神损害，权利人是家属，作了扩张，应该放到人身权上面】、</w:t>
      </w:r>
      <w:r>
        <w:rPr>
          <w:b/>
          <w:color w:val="FF0000"/>
          <w:spacing w:val="-2"/>
          <w:sz w:val="21"/>
        </w:rPr>
        <w:t>残疾、重伤、精神障碍等</w:t>
      </w:r>
      <w:r>
        <w:rPr>
          <w:spacing w:val="-2"/>
          <w:sz w:val="21"/>
        </w:rPr>
        <w:t>。【人身自由权有另外的赔偿，</w:t>
      </w:r>
      <w:r>
        <w:rPr>
          <w:b/>
          <w:spacing w:val="-2"/>
          <w:sz w:val="21"/>
          <w:u w:val="single"/>
        </w:rPr>
        <w:t>这里的精神损害重点是身体权、生命权</w:t>
      </w:r>
      <w:r>
        <w:rPr>
          <w:spacing w:val="-2"/>
          <w:sz w:val="21"/>
        </w:rPr>
        <w:t>，但是实践中精神损害的严重后果可以扩展到更广泛</w:t>
      </w:r>
      <w:r>
        <w:rPr>
          <w:rFonts w:ascii="Calibri" w:eastAsia="Calibri"/>
          <w:spacing w:val="-2"/>
          <w:sz w:val="21"/>
        </w:rPr>
        <w:t>eg</w:t>
      </w:r>
      <w:r>
        <w:rPr>
          <w:spacing w:val="-2"/>
          <w:sz w:val="21"/>
        </w:rPr>
        <w:t>一个领导举报了另一个领导，被打击报复，被判了受贿罪关了</w:t>
      </w:r>
      <w:r>
        <w:rPr>
          <w:rFonts w:ascii="Calibri" w:eastAsia="Calibri"/>
          <w:spacing w:val="-2"/>
          <w:sz w:val="21"/>
        </w:rPr>
        <w:t>7</w:t>
      </w:r>
    </w:p>
    <w:p w14:paraId="6C993991" w14:textId="77777777" w:rsidR="002A1E6D" w:rsidRDefault="002A1E6D">
      <w:pPr>
        <w:spacing w:line="242" w:lineRule="auto"/>
        <w:jc w:val="both"/>
        <w:rPr>
          <w:rFonts w:ascii="Calibri" w:eastAsia="Calibri"/>
          <w:sz w:val="21"/>
        </w:rPr>
        <w:sectPr w:rsidR="002A1E6D">
          <w:pgSz w:w="11910" w:h="16850"/>
          <w:pgMar w:top="660" w:right="20" w:bottom="220" w:left="1320" w:header="0" w:footer="38" w:gutter="0"/>
          <w:cols w:space="720"/>
        </w:sectPr>
      </w:pPr>
    </w:p>
    <w:p w14:paraId="4D4259D9" w14:textId="77777777" w:rsidR="002A1E6D" w:rsidRDefault="00000000">
      <w:pPr>
        <w:pStyle w:val="a3"/>
        <w:spacing w:before="49" w:line="244" w:lineRule="auto"/>
        <w:ind w:left="656" w:right="258"/>
        <w:jc w:val="both"/>
        <w:rPr>
          <w:rFonts w:hint="eastAsia"/>
        </w:rPr>
      </w:pPr>
      <w:r>
        <w:rPr>
          <w:spacing w:val="-2"/>
        </w:rPr>
        <w:lastRenderedPageBreak/>
        <w:t>年，妻子改嫁，儿子外出打工，认为是法院判错了，法院最后支持了精神损害赔偿的主张，不是出于人身权的损害，不是立法机关设想的精神损害，</w:t>
      </w:r>
      <w:r>
        <w:rPr>
          <w:spacing w:val="-2"/>
          <w:u w:val="single"/>
        </w:rPr>
        <w:t>这种精神痛苦来源于社会关系的改变，也已被法院纳入了</w:t>
      </w:r>
      <w:r>
        <w:rPr>
          <w:spacing w:val="-2"/>
        </w:rPr>
        <w:t>。国家赔偿的赔偿标准比民事赔偿低，所以进行了突破，通过精神抚慰金进行弥补。】</w:t>
      </w:r>
    </w:p>
    <w:p w14:paraId="057DC283" w14:textId="77777777" w:rsidR="002A1E6D" w:rsidRDefault="002A1E6D">
      <w:pPr>
        <w:pStyle w:val="a3"/>
        <w:ind w:left="0"/>
        <w:rPr>
          <w:rFonts w:hint="eastAsia"/>
          <w:sz w:val="20"/>
        </w:rPr>
      </w:pPr>
    </w:p>
    <w:p w14:paraId="449BC58D" w14:textId="77777777" w:rsidR="002A1E6D" w:rsidRDefault="002A1E6D">
      <w:pPr>
        <w:pStyle w:val="a3"/>
        <w:spacing w:before="3"/>
        <w:ind w:left="0"/>
        <w:rPr>
          <w:rFonts w:hint="eastAsia"/>
          <w:sz w:val="18"/>
        </w:rPr>
      </w:pPr>
    </w:p>
    <w:p w14:paraId="26F68146" w14:textId="77777777" w:rsidR="002A1E6D" w:rsidRDefault="00000000">
      <w:pPr>
        <w:ind w:left="117"/>
        <w:rPr>
          <w:rFonts w:hint="eastAsia"/>
          <w:b/>
          <w:sz w:val="21"/>
        </w:rPr>
      </w:pPr>
      <w:r>
        <w:rPr>
          <w:b/>
          <w:color w:val="000000"/>
          <w:spacing w:val="-2"/>
          <w:sz w:val="21"/>
          <w:shd w:val="clear" w:color="auto" w:fill="D6E2BB"/>
        </w:rPr>
        <w:t>（二）赔偿方式与标</w:t>
      </w:r>
      <w:r>
        <w:rPr>
          <w:b/>
          <w:color w:val="000000"/>
          <w:spacing w:val="-10"/>
          <w:sz w:val="21"/>
          <w:shd w:val="clear" w:color="auto" w:fill="D6E2BB"/>
        </w:rPr>
        <w:t>准</w:t>
      </w:r>
    </w:p>
    <w:p w14:paraId="59CA261B" w14:textId="77777777" w:rsidR="002A1E6D" w:rsidRDefault="00000000">
      <w:pPr>
        <w:spacing w:before="157"/>
        <w:ind w:left="117"/>
        <w:rPr>
          <w:rFonts w:hint="eastAsia"/>
          <w:b/>
          <w:bCs/>
          <w:sz w:val="21"/>
          <w:szCs w:val="21"/>
        </w:rPr>
      </w:pPr>
      <w:r>
        <w:rPr>
          <w:rFonts w:ascii="Segoe UI Symbol" w:eastAsia="Segoe UI Symbol" w:hAnsi="Segoe UI Symbol" w:cs="Segoe UI Symbol"/>
          <w:b/>
          <w:bCs/>
          <w:spacing w:val="-2"/>
          <w:sz w:val="21"/>
          <w:szCs w:val="21"/>
        </w:rPr>
        <w:t>⭐</w:t>
      </w:r>
      <w:r>
        <w:rPr>
          <w:b/>
          <w:bCs/>
          <w:spacing w:val="-2"/>
          <w:sz w:val="21"/>
          <w:szCs w:val="21"/>
        </w:rPr>
        <w:t>赔偿方式</w:t>
      </w:r>
      <w:r>
        <w:rPr>
          <w:b/>
          <w:bCs/>
          <w:spacing w:val="-10"/>
          <w:sz w:val="21"/>
          <w:szCs w:val="21"/>
        </w:rPr>
        <w:t>：</w:t>
      </w:r>
    </w:p>
    <w:p w14:paraId="3B24C52E" w14:textId="77777777" w:rsidR="002A1E6D" w:rsidRDefault="00000000">
      <w:pPr>
        <w:spacing w:before="4"/>
        <w:ind w:left="656"/>
        <w:rPr>
          <w:rFonts w:hint="eastAsia"/>
          <w:sz w:val="21"/>
        </w:rPr>
      </w:pPr>
      <w:r>
        <w:rPr>
          <w:spacing w:val="-2"/>
          <w:sz w:val="21"/>
        </w:rPr>
        <w:t>国家赔偿以</w:t>
      </w:r>
      <w:r>
        <w:rPr>
          <w:b/>
          <w:color w:val="C00000"/>
          <w:spacing w:val="-2"/>
          <w:sz w:val="21"/>
        </w:rPr>
        <w:t>支付赔偿金</w:t>
      </w:r>
      <w:r>
        <w:rPr>
          <w:spacing w:val="-4"/>
          <w:sz w:val="21"/>
        </w:rPr>
        <w:t>为主要方式。</w:t>
      </w:r>
    </w:p>
    <w:p w14:paraId="0CAD5AB8" w14:textId="77777777" w:rsidR="002A1E6D" w:rsidRDefault="00000000">
      <w:pPr>
        <w:spacing w:before="3"/>
        <w:ind w:left="656"/>
        <w:rPr>
          <w:rFonts w:hint="eastAsia"/>
          <w:sz w:val="21"/>
        </w:rPr>
      </w:pPr>
      <w:r>
        <w:rPr>
          <w:spacing w:val="-2"/>
          <w:sz w:val="21"/>
        </w:rPr>
        <w:t>能够</w:t>
      </w:r>
      <w:r>
        <w:rPr>
          <w:b/>
          <w:color w:val="C00000"/>
          <w:spacing w:val="-2"/>
          <w:sz w:val="21"/>
        </w:rPr>
        <w:t>返还财产</w:t>
      </w:r>
      <w:r>
        <w:rPr>
          <w:spacing w:val="-2"/>
          <w:sz w:val="21"/>
        </w:rPr>
        <w:t>或者</w:t>
      </w:r>
      <w:r>
        <w:rPr>
          <w:b/>
          <w:color w:val="C00000"/>
          <w:spacing w:val="-2"/>
          <w:sz w:val="21"/>
        </w:rPr>
        <w:t>恢复原状</w:t>
      </w:r>
      <w:r>
        <w:rPr>
          <w:spacing w:val="-3"/>
          <w:sz w:val="21"/>
        </w:rPr>
        <w:t>的，予以返还财产或者恢复原状。</w:t>
      </w:r>
    </w:p>
    <w:p w14:paraId="717DF29F" w14:textId="77777777" w:rsidR="002A1E6D" w:rsidRDefault="002A1E6D">
      <w:pPr>
        <w:pStyle w:val="a3"/>
        <w:ind w:left="0"/>
        <w:rPr>
          <w:rFonts w:hint="eastAsia"/>
          <w:sz w:val="12"/>
        </w:rPr>
      </w:pPr>
    </w:p>
    <w:p w14:paraId="07D1BD4B" w14:textId="77777777" w:rsidR="002A1E6D" w:rsidRDefault="00000000">
      <w:pPr>
        <w:spacing w:before="104"/>
        <w:ind w:left="117"/>
        <w:rPr>
          <w:rFonts w:hint="eastAsia"/>
          <w:b/>
          <w:bCs/>
          <w:sz w:val="21"/>
          <w:szCs w:val="21"/>
        </w:rPr>
      </w:pPr>
      <w:r>
        <w:rPr>
          <w:rFonts w:ascii="Segoe UI Symbol" w:eastAsia="Segoe UI Symbol" w:hAnsi="Segoe UI Symbol" w:cs="Segoe UI Symbol"/>
          <w:b/>
          <w:bCs/>
          <w:spacing w:val="-2"/>
          <w:sz w:val="21"/>
          <w:szCs w:val="21"/>
        </w:rPr>
        <w:t>⭐</w:t>
      </w:r>
      <w:r>
        <w:rPr>
          <w:b/>
          <w:bCs/>
          <w:spacing w:val="-2"/>
          <w:sz w:val="21"/>
          <w:szCs w:val="21"/>
        </w:rPr>
        <w:t>赔偿标</w:t>
      </w:r>
      <w:r>
        <w:rPr>
          <w:b/>
          <w:bCs/>
          <w:spacing w:val="-10"/>
          <w:sz w:val="21"/>
          <w:szCs w:val="21"/>
        </w:rPr>
        <w:t>准</w:t>
      </w:r>
    </w:p>
    <w:p w14:paraId="14579FB8" w14:textId="77777777" w:rsidR="002A1E6D" w:rsidRDefault="00000000">
      <w:pPr>
        <w:pStyle w:val="a4"/>
        <w:numPr>
          <w:ilvl w:val="0"/>
          <w:numId w:val="22"/>
        </w:numPr>
        <w:tabs>
          <w:tab w:val="left" w:pos="978"/>
        </w:tabs>
        <w:spacing w:before="103"/>
        <w:ind w:hanging="322"/>
        <w:rPr>
          <w:rFonts w:hint="eastAsia"/>
          <w:b/>
          <w:sz w:val="21"/>
        </w:rPr>
      </w:pPr>
      <w:r>
        <w:rPr>
          <w:b/>
          <w:color w:val="000000"/>
          <w:spacing w:val="-2"/>
          <w:sz w:val="21"/>
          <w:shd w:val="clear" w:color="auto" w:fill="FDFDBE"/>
        </w:rPr>
        <w:t>侵犯人身</w:t>
      </w:r>
      <w:r>
        <w:rPr>
          <w:b/>
          <w:color w:val="000000"/>
          <w:spacing w:val="-10"/>
          <w:sz w:val="21"/>
          <w:shd w:val="clear" w:color="auto" w:fill="FDFDBE"/>
        </w:rPr>
        <w:t>权</w:t>
      </w:r>
    </w:p>
    <w:p w14:paraId="00971589" w14:textId="77777777" w:rsidR="002A1E6D" w:rsidRDefault="00000000">
      <w:pPr>
        <w:spacing w:before="63" w:line="244" w:lineRule="auto"/>
        <w:ind w:left="656" w:right="445"/>
        <w:rPr>
          <w:rFonts w:hint="eastAsia"/>
          <w:sz w:val="21"/>
        </w:rPr>
      </w:pPr>
      <w:r>
        <w:rPr>
          <w:spacing w:val="-2"/>
          <w:sz w:val="21"/>
        </w:rPr>
        <w:t>①侵犯公民</w:t>
      </w:r>
      <w:r>
        <w:rPr>
          <w:b/>
          <w:spacing w:val="-2"/>
          <w:sz w:val="21"/>
        </w:rPr>
        <w:t>人身自由</w:t>
      </w:r>
      <w:r>
        <w:rPr>
          <w:spacing w:val="-2"/>
          <w:sz w:val="21"/>
        </w:rPr>
        <w:t>的，</w:t>
      </w:r>
      <w:r>
        <w:rPr>
          <w:color w:val="C00000"/>
          <w:spacing w:val="-2"/>
          <w:sz w:val="21"/>
        </w:rPr>
        <w:t>每日赔偿金</w:t>
      </w:r>
      <w:r>
        <w:rPr>
          <w:spacing w:val="-2"/>
          <w:sz w:val="21"/>
        </w:rPr>
        <w:t>按照</w:t>
      </w:r>
      <w:r>
        <w:rPr>
          <w:b/>
          <w:spacing w:val="-2"/>
          <w:sz w:val="21"/>
        </w:rPr>
        <w:t>国家上年度职工</w:t>
      </w:r>
      <w:r>
        <w:rPr>
          <w:b/>
          <w:color w:val="C00000"/>
          <w:spacing w:val="-2"/>
          <w:sz w:val="21"/>
        </w:rPr>
        <w:t>日平均工资【实践中是</w:t>
      </w:r>
      <w:r>
        <w:rPr>
          <w:b/>
          <w:color w:val="C00000"/>
          <w:spacing w:val="-2"/>
          <w:sz w:val="21"/>
          <w:u w:val="single" w:color="C00000"/>
        </w:rPr>
        <w:t>作出赔偿决定的</w:t>
      </w:r>
      <w:r>
        <w:rPr>
          <w:b/>
          <w:color w:val="C00000"/>
          <w:spacing w:val="-2"/>
          <w:sz w:val="21"/>
        </w:rPr>
        <w:t>上一年度】</w:t>
      </w:r>
      <w:r>
        <w:rPr>
          <w:spacing w:val="-2"/>
          <w:sz w:val="21"/>
        </w:rPr>
        <w:t>计算。</w:t>
      </w:r>
    </w:p>
    <w:p w14:paraId="3F21EB62" w14:textId="77777777" w:rsidR="002A1E6D" w:rsidRDefault="00000000">
      <w:pPr>
        <w:spacing w:line="265" w:lineRule="exact"/>
        <w:ind w:left="656"/>
        <w:rPr>
          <w:rFonts w:hint="eastAsia"/>
          <w:sz w:val="21"/>
        </w:rPr>
      </w:pPr>
      <w:r>
        <w:rPr>
          <w:spacing w:val="-2"/>
          <w:sz w:val="21"/>
        </w:rPr>
        <w:t>②侵犯公民</w:t>
      </w:r>
      <w:r>
        <w:rPr>
          <w:b/>
          <w:spacing w:val="-2"/>
          <w:sz w:val="21"/>
        </w:rPr>
        <w:t>生命健康权</w:t>
      </w:r>
      <w:r>
        <w:rPr>
          <w:spacing w:val="-3"/>
          <w:sz w:val="21"/>
        </w:rPr>
        <w:t>的，赔偿金按照下列规定计算：</w:t>
      </w:r>
    </w:p>
    <w:p w14:paraId="134FD470" w14:textId="77777777" w:rsidR="002A1E6D" w:rsidRDefault="00000000">
      <w:pPr>
        <w:pStyle w:val="a4"/>
        <w:numPr>
          <w:ilvl w:val="1"/>
          <w:numId w:val="22"/>
        </w:numPr>
        <w:tabs>
          <w:tab w:val="left" w:pos="1358"/>
        </w:tabs>
        <w:spacing w:before="4" w:line="242" w:lineRule="auto"/>
        <w:ind w:right="129" w:firstLine="0"/>
        <w:jc w:val="both"/>
        <w:rPr>
          <w:rFonts w:hint="eastAsia"/>
          <w:sz w:val="21"/>
        </w:rPr>
      </w:pPr>
      <w:r>
        <w:rPr>
          <w:spacing w:val="-2"/>
          <w:sz w:val="21"/>
        </w:rPr>
        <w:t>造成身体伤害的，应当支付</w:t>
      </w:r>
      <w:r>
        <w:rPr>
          <w:b/>
          <w:spacing w:val="-2"/>
          <w:sz w:val="21"/>
        </w:rPr>
        <w:t>医疗费、护理费</w:t>
      </w:r>
      <w:r>
        <w:rPr>
          <w:spacing w:val="-2"/>
          <w:sz w:val="21"/>
        </w:rPr>
        <w:t>，以及赔偿</w:t>
      </w:r>
      <w:r>
        <w:rPr>
          <w:color w:val="000000"/>
          <w:spacing w:val="-2"/>
          <w:sz w:val="21"/>
          <w:shd w:val="clear" w:color="auto" w:fill="F7ECEC"/>
        </w:rPr>
        <w:t>因误工减少的收入</w:t>
      </w:r>
      <w:r>
        <w:rPr>
          <w:color w:val="000000"/>
          <w:spacing w:val="-2"/>
          <w:sz w:val="21"/>
        </w:rPr>
        <w:t>【超越了对身体健康的赔偿，</w:t>
      </w:r>
      <w:r>
        <w:rPr>
          <w:color w:val="000000"/>
          <w:spacing w:val="-2"/>
          <w:sz w:val="21"/>
          <w:u w:val="single" w:color="FF0000"/>
        </w:rPr>
        <w:t>属于间接损失，本来是不赔的，这里特别规定</w:t>
      </w:r>
      <w:r>
        <w:rPr>
          <w:color w:val="000000"/>
          <w:spacing w:val="-2"/>
          <w:sz w:val="21"/>
        </w:rPr>
        <w:t>】。减少的收入每日的赔偿金按照国家上年度职工日平均工资计算，最高额为国家上年度职工年平均工资的五倍；</w:t>
      </w:r>
    </w:p>
    <w:p w14:paraId="789596B7" w14:textId="77777777" w:rsidR="002A1E6D" w:rsidRDefault="00000000">
      <w:pPr>
        <w:pStyle w:val="a4"/>
        <w:numPr>
          <w:ilvl w:val="1"/>
          <w:numId w:val="22"/>
        </w:numPr>
        <w:tabs>
          <w:tab w:val="left" w:pos="1358"/>
        </w:tabs>
        <w:spacing w:before="2" w:line="242" w:lineRule="auto"/>
        <w:ind w:right="129" w:firstLine="0"/>
        <w:jc w:val="both"/>
        <w:rPr>
          <w:rFonts w:hint="eastAsia"/>
          <w:sz w:val="21"/>
        </w:rPr>
      </w:pPr>
      <w:r>
        <w:rPr>
          <w:spacing w:val="-2"/>
          <w:sz w:val="21"/>
        </w:rPr>
        <w:t>造成部分或者</w:t>
      </w:r>
      <w:r>
        <w:rPr>
          <w:b/>
          <w:spacing w:val="-2"/>
          <w:sz w:val="21"/>
        </w:rPr>
        <w:t>全部丧失</w:t>
      </w:r>
      <w:r>
        <w:rPr>
          <w:spacing w:val="-2"/>
          <w:sz w:val="21"/>
        </w:rPr>
        <w:t>劳动能力的，应当支付</w:t>
      </w:r>
      <w:r>
        <w:rPr>
          <w:b/>
          <w:spacing w:val="-2"/>
          <w:sz w:val="21"/>
        </w:rPr>
        <w:t>医疗费、护理费、残疾生活辅助具费、康复费</w:t>
      </w:r>
      <w:r>
        <w:rPr>
          <w:spacing w:val="-2"/>
          <w:sz w:val="21"/>
          <w:u w:val="single"/>
        </w:rPr>
        <w:t>等因残</w:t>
      </w:r>
      <w:r>
        <w:rPr>
          <w:spacing w:val="17955"/>
          <w:sz w:val="21"/>
          <w:u w:val="single"/>
        </w:rPr>
        <w:t xml:space="preserve"> </w:t>
      </w:r>
      <w:r>
        <w:rPr>
          <w:spacing w:val="-2"/>
          <w:sz w:val="21"/>
          <w:u w:val="single"/>
        </w:rPr>
        <w:t>疾而增加的必要支出和继续治疗所必需的费用</w:t>
      </w:r>
      <w:r>
        <w:rPr>
          <w:spacing w:val="-2"/>
          <w:sz w:val="21"/>
        </w:rPr>
        <w:t>，以及</w:t>
      </w:r>
      <w:r>
        <w:rPr>
          <w:b/>
          <w:spacing w:val="-2"/>
          <w:sz w:val="21"/>
        </w:rPr>
        <w:t>残疾赔偿金</w:t>
      </w:r>
      <w:r>
        <w:rPr>
          <w:spacing w:val="-2"/>
          <w:sz w:val="21"/>
        </w:rPr>
        <w:t>。残疾赔偿金根据丧失劳动能力的程度，按照国家规定的伤残等级确定，最高不超过国家上年度职工年平均工资的二十倍。</w:t>
      </w:r>
      <w:r>
        <w:rPr>
          <w:spacing w:val="-2"/>
          <w:sz w:val="21"/>
          <w:u w:val="single"/>
        </w:rPr>
        <w:t>造成全部丧失劳动能力的，对其扶养的无劳动能力的人，还应当支付生活费</w:t>
      </w:r>
      <w:r>
        <w:rPr>
          <w:spacing w:val="-2"/>
          <w:sz w:val="21"/>
        </w:rPr>
        <w:t>；</w:t>
      </w:r>
    </w:p>
    <w:p w14:paraId="1DC3D601" w14:textId="77777777" w:rsidR="002A1E6D" w:rsidRDefault="00000000">
      <w:pPr>
        <w:pStyle w:val="a4"/>
        <w:numPr>
          <w:ilvl w:val="1"/>
          <w:numId w:val="22"/>
        </w:numPr>
        <w:tabs>
          <w:tab w:val="left" w:pos="1358"/>
        </w:tabs>
        <w:spacing w:before="3" w:line="242" w:lineRule="auto"/>
        <w:ind w:right="128" w:firstLine="0"/>
        <w:jc w:val="both"/>
        <w:rPr>
          <w:rFonts w:hint="eastAsia"/>
          <w:sz w:val="21"/>
        </w:rPr>
      </w:pPr>
      <w:r>
        <w:rPr>
          <w:spacing w:val="-2"/>
          <w:sz w:val="21"/>
        </w:rPr>
        <w:t>造成死亡的，应当支付</w:t>
      </w:r>
      <w:r>
        <w:rPr>
          <w:b/>
          <w:spacing w:val="-2"/>
          <w:sz w:val="21"/>
        </w:rPr>
        <w:t>死亡赔偿金、丧葬费</w:t>
      </w:r>
      <w:r>
        <w:rPr>
          <w:spacing w:val="-2"/>
          <w:sz w:val="21"/>
        </w:rPr>
        <w:t>，</w:t>
      </w:r>
      <w:r>
        <w:rPr>
          <w:b/>
          <w:spacing w:val="-2"/>
          <w:sz w:val="21"/>
        </w:rPr>
        <w:t>总额为国家上年度职工年平均工资的二十倍（二十倍仅指死亡赔偿金，医药费、丧葬费另行计算）</w:t>
      </w:r>
      <w:r>
        <w:rPr>
          <w:spacing w:val="-2"/>
          <w:sz w:val="21"/>
        </w:rPr>
        <w:t>。对死者生前扶养的无劳动能力的人，还应当支付</w:t>
      </w:r>
      <w:r>
        <w:rPr>
          <w:b/>
          <w:spacing w:val="-2"/>
          <w:sz w:val="21"/>
        </w:rPr>
        <w:t>生活</w:t>
      </w:r>
      <w:r>
        <w:rPr>
          <w:b/>
          <w:spacing w:val="-6"/>
          <w:sz w:val="21"/>
        </w:rPr>
        <w:t>费</w:t>
      </w:r>
      <w:r>
        <w:rPr>
          <w:spacing w:val="-6"/>
          <w:sz w:val="21"/>
        </w:rPr>
        <w:t>。</w:t>
      </w:r>
    </w:p>
    <w:p w14:paraId="7CF5B103" w14:textId="77777777" w:rsidR="002A1E6D" w:rsidRDefault="00000000">
      <w:pPr>
        <w:pStyle w:val="a3"/>
        <w:spacing w:before="2" w:line="244" w:lineRule="auto"/>
        <w:ind w:left="1195" w:right="124"/>
        <w:rPr>
          <w:rFonts w:hint="eastAsia"/>
        </w:rPr>
      </w:pPr>
      <w:r>
        <w:rPr>
          <w:color w:val="C00000"/>
          <w:spacing w:val="-2"/>
        </w:rPr>
        <w:t>生活费</w:t>
      </w:r>
      <w:r>
        <w:rPr>
          <w:spacing w:val="-2"/>
        </w:rPr>
        <w:t>的发放标准，参照当地最低生活保障标准执行。被扶养的人是未成年人的，生活费给付至十八周岁止；其他无劳动能力的人，生活费给付至死亡时止。</w:t>
      </w:r>
    </w:p>
    <w:p w14:paraId="7894B952" w14:textId="77777777" w:rsidR="002A1E6D" w:rsidRDefault="002A1E6D">
      <w:pPr>
        <w:pStyle w:val="a3"/>
        <w:spacing w:before="12"/>
        <w:ind w:left="0"/>
        <w:rPr>
          <w:rFonts w:hint="eastAsia"/>
        </w:rPr>
      </w:pPr>
    </w:p>
    <w:p w14:paraId="7C967B17" w14:textId="77777777" w:rsidR="002A1E6D" w:rsidRDefault="00000000">
      <w:pPr>
        <w:pStyle w:val="a4"/>
        <w:numPr>
          <w:ilvl w:val="0"/>
          <w:numId w:val="22"/>
        </w:numPr>
        <w:tabs>
          <w:tab w:val="left" w:pos="978"/>
        </w:tabs>
        <w:spacing w:before="71"/>
        <w:ind w:hanging="322"/>
        <w:rPr>
          <w:rFonts w:hint="eastAsia"/>
          <w:b/>
          <w:sz w:val="21"/>
        </w:rPr>
      </w:pPr>
      <w:r>
        <w:rPr>
          <w:b/>
          <w:color w:val="000000"/>
          <w:spacing w:val="-2"/>
          <w:sz w:val="21"/>
          <w:shd w:val="clear" w:color="auto" w:fill="FDFDBE"/>
        </w:rPr>
        <w:t>侵犯财产</w:t>
      </w:r>
      <w:r>
        <w:rPr>
          <w:b/>
          <w:color w:val="000000"/>
          <w:spacing w:val="-10"/>
          <w:sz w:val="21"/>
          <w:shd w:val="clear" w:color="auto" w:fill="FDFDBE"/>
        </w:rPr>
        <w:t>权</w:t>
      </w:r>
    </w:p>
    <w:p w14:paraId="33FD2EBF" w14:textId="77777777" w:rsidR="002A1E6D" w:rsidRDefault="00000000">
      <w:pPr>
        <w:pStyle w:val="a3"/>
        <w:spacing w:before="63"/>
        <w:ind w:left="656"/>
        <w:rPr>
          <w:rFonts w:ascii="Calibri" w:eastAsia="Calibri"/>
        </w:rPr>
      </w:pPr>
      <w:r>
        <w:rPr>
          <w:spacing w:val="-2"/>
        </w:rPr>
        <w:t>侵犯公民、法人和其他组织的财产权造成损害的，按照下列规定处理</w:t>
      </w:r>
      <w:r>
        <w:rPr>
          <w:rFonts w:ascii="Calibri" w:eastAsia="Calibri"/>
          <w:spacing w:val="-10"/>
        </w:rPr>
        <w:t>:</w:t>
      </w:r>
    </w:p>
    <w:p w14:paraId="12F725F0" w14:textId="77777777" w:rsidR="002A1E6D" w:rsidRDefault="00000000">
      <w:pPr>
        <w:pStyle w:val="a3"/>
        <w:spacing w:before="3"/>
        <w:ind w:left="656"/>
        <w:rPr>
          <w:rFonts w:hint="eastAsia"/>
        </w:rPr>
      </w:pPr>
      <w:r>
        <w:rPr>
          <w:spacing w:val="-2"/>
        </w:rPr>
        <w:t>①处罚款、罚金、追缴、没收财产或者违法征收、征用财产的</w:t>
      </w:r>
      <w:r>
        <w:rPr>
          <w:b/>
          <w:spacing w:val="-2"/>
        </w:rPr>
        <w:t>，返还财产</w:t>
      </w:r>
      <w:r>
        <w:rPr>
          <w:spacing w:val="-10"/>
        </w:rPr>
        <w:t>；</w:t>
      </w:r>
    </w:p>
    <w:p w14:paraId="2E7725C8" w14:textId="77777777" w:rsidR="002A1E6D" w:rsidRDefault="00000000">
      <w:pPr>
        <w:pStyle w:val="a3"/>
        <w:spacing w:before="4" w:line="242" w:lineRule="auto"/>
        <w:ind w:left="656" w:right="262"/>
        <w:rPr>
          <w:rFonts w:hint="eastAsia"/>
        </w:rPr>
      </w:pPr>
      <w:r>
        <w:rPr>
          <w:spacing w:val="-2"/>
        </w:rPr>
        <w:t>②查封、扣押、冻结财产的，解除对财产的查封、扣押、冻结，造成财产损坏或者灭失的，依照本条第三项、第四项的规定赔偿；</w:t>
      </w:r>
    </w:p>
    <w:p w14:paraId="2BF128F9" w14:textId="77777777" w:rsidR="002A1E6D" w:rsidRDefault="00000000">
      <w:pPr>
        <w:pStyle w:val="a3"/>
        <w:spacing w:before="1" w:line="244" w:lineRule="auto"/>
        <w:ind w:left="656" w:right="471"/>
        <w:rPr>
          <w:rFonts w:hint="eastAsia"/>
        </w:rPr>
      </w:pPr>
      <w:r>
        <w:rPr>
          <w:spacing w:val="-2"/>
        </w:rPr>
        <w:t>③应当返还的财产损坏的，能够恢复原状的恢复原状，不能恢复原状的，按照损害程度给付相应的赔偿</w:t>
      </w:r>
      <w:r>
        <w:rPr>
          <w:spacing w:val="-6"/>
        </w:rPr>
        <w:t>金；</w:t>
      </w:r>
    </w:p>
    <w:p w14:paraId="5DBD9E97" w14:textId="77777777" w:rsidR="002A1E6D" w:rsidRDefault="00000000">
      <w:pPr>
        <w:pStyle w:val="a3"/>
        <w:spacing w:line="265" w:lineRule="exact"/>
        <w:ind w:left="656"/>
        <w:rPr>
          <w:rFonts w:hint="eastAsia"/>
        </w:rPr>
      </w:pPr>
      <w:r>
        <w:rPr>
          <w:spacing w:val="-3"/>
        </w:rPr>
        <w:t>④应当返还的财产灭失的，给付相应的赔偿金；</w:t>
      </w:r>
    </w:p>
    <w:p w14:paraId="4E79E14B" w14:textId="77777777" w:rsidR="002A1E6D" w:rsidRDefault="00000000">
      <w:pPr>
        <w:spacing w:before="4" w:line="244" w:lineRule="auto"/>
        <w:ind w:left="656" w:right="249"/>
        <w:rPr>
          <w:rFonts w:hint="eastAsia"/>
          <w:sz w:val="21"/>
        </w:rPr>
      </w:pPr>
      <w:r>
        <w:rPr>
          <w:spacing w:val="-2"/>
          <w:sz w:val="21"/>
        </w:rPr>
        <w:t>⑤财产已经拍卖或者变卖的，给付拍卖或者变卖所得的价款；变卖的价款</w:t>
      </w:r>
      <w:r>
        <w:rPr>
          <w:b/>
          <w:spacing w:val="-2"/>
          <w:sz w:val="21"/>
        </w:rPr>
        <w:t>明显低于财产价值的【主要是当时防止贱卖，如果涨价了呢？】</w:t>
      </w:r>
      <w:r>
        <w:rPr>
          <w:spacing w:val="-2"/>
          <w:sz w:val="21"/>
        </w:rPr>
        <w:t>，应当支付相应的赔偿金；</w:t>
      </w:r>
    </w:p>
    <w:p w14:paraId="34C4DD4D" w14:textId="77777777" w:rsidR="002A1E6D" w:rsidRDefault="00000000">
      <w:pPr>
        <w:spacing w:line="242" w:lineRule="auto"/>
        <w:ind w:left="656" w:right="244"/>
        <w:jc w:val="both"/>
        <w:rPr>
          <w:rFonts w:hint="eastAsia"/>
          <w:sz w:val="21"/>
        </w:rPr>
      </w:pPr>
      <w:r>
        <w:rPr>
          <w:spacing w:val="-2"/>
          <w:sz w:val="21"/>
        </w:rPr>
        <w:t>⑥吊销许可证和执照、责令停产停业的，</w:t>
      </w:r>
      <w:r>
        <w:rPr>
          <w:b/>
          <w:color w:val="FF0000"/>
          <w:spacing w:val="-2"/>
          <w:sz w:val="21"/>
        </w:rPr>
        <w:t>赔偿停产停业期间必要的经常性费用开支</w:t>
      </w:r>
      <w:r>
        <w:rPr>
          <w:spacing w:val="-2"/>
          <w:sz w:val="21"/>
        </w:rPr>
        <w:t>【不是停产停业损失，而</w:t>
      </w:r>
      <w:r>
        <w:rPr>
          <w:b/>
          <w:spacing w:val="-2"/>
          <w:sz w:val="21"/>
        </w:rPr>
        <w:t>是直接损失</w:t>
      </w:r>
      <w:r>
        <w:rPr>
          <w:spacing w:val="-2"/>
          <w:sz w:val="21"/>
        </w:rPr>
        <w:t>，</w:t>
      </w:r>
      <w:r>
        <w:rPr>
          <w:spacing w:val="-2"/>
          <w:sz w:val="21"/>
          <w:u w:val="single" w:color="FF0000"/>
        </w:rPr>
        <w:t>不包括间接损失</w:t>
      </w:r>
      <w:r>
        <w:rPr>
          <w:spacing w:val="-2"/>
          <w:sz w:val="21"/>
        </w:rPr>
        <w:t>，间接损失只能通过司法突破实现】</w:t>
      </w:r>
      <w:r>
        <w:rPr>
          <w:color w:val="C00000"/>
          <w:spacing w:val="-2"/>
          <w:sz w:val="21"/>
        </w:rPr>
        <w:t>（仅包括直接损失，不包括期待利益和利润损失）</w:t>
      </w:r>
    </w:p>
    <w:p w14:paraId="7F6AB1C1" w14:textId="77777777" w:rsidR="002A1E6D" w:rsidRDefault="00000000">
      <w:pPr>
        <w:pStyle w:val="a3"/>
        <w:spacing w:line="244" w:lineRule="auto"/>
        <w:ind w:left="656" w:right="261"/>
        <w:rPr>
          <w:rFonts w:hint="eastAsia"/>
        </w:rPr>
      </w:pPr>
      <w:r>
        <w:rPr>
          <w:spacing w:val="-2"/>
        </w:rPr>
        <w:t>⑦返还执行的罚款或者罚金、追缴或者没收的金钱，解除冻结的存款或者汇款的，应当支付银行同期存款</w:t>
      </w:r>
      <w:r>
        <w:rPr>
          <w:spacing w:val="-4"/>
        </w:rPr>
        <w:t>利息；</w:t>
      </w:r>
    </w:p>
    <w:p w14:paraId="3B3230B3" w14:textId="77777777" w:rsidR="002A1E6D" w:rsidRDefault="00000000">
      <w:pPr>
        <w:pStyle w:val="a3"/>
        <w:spacing w:line="266" w:lineRule="exact"/>
        <w:ind w:left="656"/>
        <w:rPr>
          <w:rFonts w:hint="eastAsia"/>
        </w:rPr>
      </w:pPr>
      <w:r>
        <w:rPr>
          <w:spacing w:val="-3"/>
        </w:rPr>
        <w:t>⑧对财产权造成其他损害的，按照直接损失给予赔偿。</w:t>
      </w:r>
    </w:p>
    <w:p w14:paraId="0F8318F9" w14:textId="77777777" w:rsidR="002A1E6D" w:rsidRDefault="002A1E6D">
      <w:pPr>
        <w:pStyle w:val="a3"/>
        <w:spacing w:before="9"/>
        <w:ind w:left="0"/>
        <w:rPr>
          <w:rFonts w:hint="eastAsia"/>
        </w:rPr>
      </w:pPr>
    </w:p>
    <w:p w14:paraId="3361C90C" w14:textId="77777777" w:rsidR="002A1E6D" w:rsidRDefault="00000000">
      <w:pPr>
        <w:spacing w:line="235" w:lineRule="auto"/>
        <w:ind w:left="656" w:right="245"/>
        <w:jc w:val="both"/>
        <w:rPr>
          <w:rFonts w:hint="eastAsia"/>
          <w:i/>
        </w:rPr>
      </w:pPr>
      <w:r>
        <w:rPr>
          <w:b/>
          <w:spacing w:val="-2"/>
          <w:sz w:val="21"/>
        </w:rPr>
        <w:t>最大的问题：</w:t>
      </w:r>
      <w:r>
        <w:rPr>
          <w:b/>
          <w:color w:val="000000"/>
          <w:spacing w:val="-2"/>
          <w:sz w:val="21"/>
          <w:shd w:val="clear" w:color="auto" w:fill="FDFDBE"/>
        </w:rPr>
        <w:t>只赔直接损失</w:t>
      </w:r>
      <w:r>
        <w:rPr>
          <w:b/>
          <w:color w:val="000000"/>
          <w:spacing w:val="-2"/>
          <w:sz w:val="21"/>
        </w:rPr>
        <w:t>不赔间接损失</w:t>
      </w:r>
      <w:r>
        <w:rPr>
          <w:color w:val="000000"/>
          <w:spacing w:val="-2"/>
          <w:sz w:val="21"/>
        </w:rPr>
        <w:t>，设备厂房的损毁是直接损失，利益损失是间接损失，是为了减少财政负担，但是带来了很大的问题</w:t>
      </w:r>
      <w:r>
        <w:rPr>
          <w:rFonts w:ascii="Calibri" w:eastAsia="Calibri"/>
          <w:color w:val="000000"/>
          <w:spacing w:val="-2"/>
          <w:sz w:val="21"/>
        </w:rPr>
        <w:t>eg</w:t>
      </w:r>
      <w:r>
        <w:rPr>
          <w:color w:val="000000"/>
          <w:spacing w:val="-2"/>
          <w:sz w:val="21"/>
        </w:rPr>
        <w:t>房屋拆迁，如果先征收再拆迁，就比较贵，如果直接强拆，就只赔直接损失，反而赔偿的额度很低，很不公平，现在法院已经突破了国家赔偿法的范围，</w:t>
      </w:r>
      <w:r>
        <w:rPr>
          <w:i/>
          <w:color w:val="000000"/>
          <w:spacing w:val="-2"/>
          <w:u w:val="single"/>
        </w:rPr>
        <w:t>按照征收补偿的价</w:t>
      </w:r>
      <w:r>
        <w:rPr>
          <w:i/>
          <w:color w:val="000000"/>
          <w:spacing w:val="40"/>
          <w:u w:val="single"/>
        </w:rPr>
        <w:t xml:space="preserve"> </w:t>
      </w:r>
      <w:r>
        <w:rPr>
          <w:i/>
          <w:color w:val="000000"/>
          <w:spacing w:val="-6"/>
          <w:u w:val="single"/>
        </w:rPr>
        <w:t>格进行赔偿，如果是在国有土地上进行补偿，房屋的价格要赔市场价，而且要赔停产停业损失</w:t>
      </w:r>
    </w:p>
    <w:p w14:paraId="496A9ADD" w14:textId="77777777" w:rsidR="002A1E6D" w:rsidRDefault="00000000">
      <w:pPr>
        <w:pStyle w:val="a3"/>
        <w:spacing w:before="6" w:line="242" w:lineRule="auto"/>
        <w:ind w:left="656" w:right="240"/>
        <w:rPr>
          <w:rFonts w:hint="eastAsia"/>
        </w:rPr>
      </w:pPr>
      <w:r>
        <w:rPr>
          <w:b/>
          <w:spacing w:val="-2"/>
        </w:rPr>
        <w:t>另一个问题：时间过了比较久，物没有发生损毁但是市场价格已经剧烈变动了</w:t>
      </w:r>
      <w:r>
        <w:rPr>
          <w:rFonts w:ascii="Calibri" w:eastAsia="Calibri"/>
          <w:spacing w:val="-2"/>
        </w:rPr>
        <w:t>eg</w:t>
      </w:r>
      <w:r>
        <w:rPr>
          <w:spacing w:val="-2"/>
        </w:rPr>
        <w:t>运输大理石被扣押，后来行为违法返还了，但是损失已经无法挽回了，因为贬值了，只能卖原来价值的一般，我们认为剩下的一般也要赔偿，因为造成的损失应该是行政行为发生的时候相应财产的市场价格。事后跌价应当按照原来价</w:t>
      </w:r>
      <w:r>
        <w:rPr>
          <w:spacing w:val="80"/>
        </w:rPr>
        <w:t xml:space="preserve"> </w:t>
      </w:r>
      <w:r>
        <w:rPr>
          <w:spacing w:val="-2"/>
        </w:rPr>
        <w:t>格。但是如果后来涨价了，过了若干年以后，再审确认违法，国家赔偿应当按照后来的价款，只能按照公平原则，主张后来的价格赔偿。</w:t>
      </w:r>
    </w:p>
    <w:p w14:paraId="19C3F165" w14:textId="77777777" w:rsidR="002A1E6D" w:rsidRDefault="00000000">
      <w:pPr>
        <w:pStyle w:val="a3"/>
        <w:spacing w:before="3"/>
        <w:ind w:left="656"/>
        <w:rPr>
          <w:rFonts w:hint="eastAsia"/>
        </w:rPr>
      </w:pPr>
      <w:r>
        <w:rPr>
          <w:spacing w:val="-3"/>
        </w:rPr>
        <w:t>【实践中两种都可以主张】</w:t>
      </w:r>
    </w:p>
    <w:p w14:paraId="0D1072C1" w14:textId="77777777" w:rsidR="002A1E6D" w:rsidRDefault="002A1E6D">
      <w:pPr>
        <w:rPr>
          <w:rFonts w:hint="eastAsia"/>
        </w:rPr>
        <w:sectPr w:rsidR="002A1E6D">
          <w:pgSz w:w="11910" w:h="16850"/>
          <w:pgMar w:top="660" w:right="20" w:bottom="220" w:left="1320" w:header="0" w:footer="38" w:gutter="0"/>
          <w:cols w:space="720"/>
        </w:sectPr>
      </w:pPr>
    </w:p>
    <w:p w14:paraId="4B0F1F65" w14:textId="77777777" w:rsidR="002A1E6D" w:rsidRDefault="00000000">
      <w:pPr>
        <w:spacing w:before="58"/>
        <w:ind w:left="117"/>
        <w:rPr>
          <w:rFonts w:hint="eastAsia"/>
          <w:b/>
          <w:sz w:val="21"/>
        </w:rPr>
      </w:pPr>
      <w:r>
        <w:rPr>
          <w:b/>
          <w:color w:val="000000"/>
          <w:spacing w:val="-2"/>
          <w:sz w:val="21"/>
          <w:shd w:val="clear" w:color="auto" w:fill="D6E2BB"/>
        </w:rPr>
        <w:lastRenderedPageBreak/>
        <w:t>（三）赔偿费用的支</w:t>
      </w:r>
      <w:r>
        <w:rPr>
          <w:b/>
          <w:color w:val="000000"/>
          <w:spacing w:val="-10"/>
          <w:sz w:val="21"/>
          <w:shd w:val="clear" w:color="auto" w:fill="D6E2BB"/>
        </w:rPr>
        <w:t>付</w:t>
      </w:r>
    </w:p>
    <w:p w14:paraId="1E3431E5" w14:textId="77777777" w:rsidR="002A1E6D" w:rsidRDefault="00000000">
      <w:pPr>
        <w:spacing w:before="159"/>
        <w:ind w:left="656"/>
        <w:rPr>
          <w:rFonts w:hint="eastAsia"/>
          <w:b/>
          <w:sz w:val="21"/>
        </w:rPr>
      </w:pPr>
      <w:r>
        <w:rPr>
          <w:b/>
          <w:spacing w:val="-4"/>
          <w:sz w:val="21"/>
        </w:rPr>
        <w:t>赔偿费用列入各级财政预算</w:t>
      </w:r>
      <w:r>
        <w:rPr>
          <w:b/>
          <w:spacing w:val="-10"/>
          <w:sz w:val="21"/>
        </w:rPr>
        <w:t>。</w:t>
      </w:r>
    </w:p>
    <w:p w14:paraId="536AED9D" w14:textId="77777777" w:rsidR="002A1E6D" w:rsidRDefault="00000000">
      <w:pPr>
        <w:pStyle w:val="a3"/>
        <w:spacing w:before="3" w:line="242" w:lineRule="auto"/>
        <w:ind w:left="656" w:right="254"/>
        <w:rPr>
          <w:rFonts w:hint="eastAsia"/>
        </w:rPr>
      </w:pPr>
      <w:r>
        <w:rPr>
          <w:spacing w:val="-2"/>
        </w:rPr>
        <w:t>赔偿请求人</w:t>
      </w:r>
      <w:r>
        <w:rPr>
          <w:spacing w:val="-2"/>
          <w:u w:val="single"/>
        </w:rPr>
        <w:t>凭生效的判决书、复议决定书、赔偿决定书或者调解书</w:t>
      </w:r>
      <w:r>
        <w:rPr>
          <w:spacing w:val="-2"/>
        </w:rPr>
        <w:t>，</w:t>
      </w:r>
      <w:r>
        <w:rPr>
          <w:color w:val="000000"/>
          <w:spacing w:val="-2"/>
          <w:shd w:val="clear" w:color="auto" w:fill="FDFDBE"/>
        </w:rPr>
        <w:t>向赔偿义务机关申请支付赔偿金</w:t>
      </w:r>
      <w:r>
        <w:rPr>
          <w:color w:val="000000"/>
          <w:spacing w:val="-2"/>
        </w:rPr>
        <w:t>。</w:t>
      </w:r>
      <w:r>
        <w:rPr>
          <w:color w:val="000000"/>
          <w:spacing w:val="40"/>
        </w:rPr>
        <w:t xml:space="preserve"> </w:t>
      </w:r>
      <w:r>
        <w:rPr>
          <w:color w:val="000000"/>
          <w:spacing w:val="-2"/>
        </w:rPr>
        <w:t>赔偿义务机关应当自收到支付赔偿金申请之日起七日内，</w:t>
      </w:r>
      <w:r>
        <w:rPr>
          <w:color w:val="000000"/>
          <w:spacing w:val="-2"/>
          <w:u w:val="single"/>
        </w:rPr>
        <w:t>依照</w:t>
      </w:r>
      <w:r>
        <w:rPr>
          <w:b/>
          <w:color w:val="000000"/>
          <w:spacing w:val="-2"/>
          <w:u w:val="single"/>
        </w:rPr>
        <w:t>预算管理权限</w:t>
      </w:r>
      <w:r>
        <w:rPr>
          <w:color w:val="000000"/>
          <w:spacing w:val="-2"/>
          <w:u w:val="single"/>
        </w:rPr>
        <w:t>向有关的财政部门提出支付申</w:t>
      </w:r>
      <w:r>
        <w:rPr>
          <w:color w:val="000000"/>
          <w:spacing w:val="80"/>
          <w:w w:val="150"/>
          <w:u w:val="single"/>
        </w:rPr>
        <w:t xml:space="preserve">                                                    </w:t>
      </w:r>
      <w:r>
        <w:rPr>
          <w:color w:val="000000"/>
          <w:spacing w:val="-2"/>
          <w:u w:val="single"/>
        </w:rPr>
        <w:t>请。财政部门</w:t>
      </w:r>
      <w:r>
        <w:rPr>
          <w:b/>
          <w:color w:val="C00000"/>
          <w:spacing w:val="-2"/>
          <w:u w:val="single" w:color="000000"/>
        </w:rPr>
        <w:t>应当</w:t>
      </w:r>
      <w:r>
        <w:rPr>
          <w:color w:val="000000"/>
          <w:spacing w:val="-2"/>
          <w:u w:val="single"/>
        </w:rPr>
        <w:t>自收到支付申请之日起十五日内支付赔偿金</w:t>
      </w:r>
      <w:r>
        <w:rPr>
          <w:color w:val="000000"/>
          <w:spacing w:val="-2"/>
        </w:rPr>
        <w:t>。</w:t>
      </w:r>
    </w:p>
    <w:p w14:paraId="482A8E8E" w14:textId="77777777" w:rsidR="002A1E6D" w:rsidRDefault="00000000">
      <w:pPr>
        <w:pStyle w:val="a3"/>
        <w:spacing w:before="2"/>
        <w:ind w:left="656"/>
        <w:rPr>
          <w:rFonts w:hint="eastAsia"/>
        </w:rPr>
      </w:pPr>
      <w:bookmarkStart w:id="205" w:name="三、赔偿请求人和赔偿义务机关_"/>
      <w:bookmarkEnd w:id="205"/>
      <w:r>
        <w:rPr>
          <w:spacing w:val="-3"/>
        </w:rPr>
        <w:t>【原来是机关自己支付，导致拖延】【国家赔偿体现了国家赔偿法的基本精神】</w:t>
      </w:r>
    </w:p>
    <w:p w14:paraId="23ABB45B" w14:textId="77777777" w:rsidR="002A1E6D" w:rsidRDefault="00000000">
      <w:pPr>
        <w:spacing w:before="4"/>
        <w:ind w:left="656"/>
        <w:rPr>
          <w:rFonts w:hint="eastAsia"/>
          <w:b/>
          <w:sz w:val="21"/>
        </w:rPr>
      </w:pPr>
      <w:r>
        <w:rPr>
          <w:b/>
          <w:color w:val="2E5395"/>
          <w:spacing w:val="-4"/>
          <w:sz w:val="21"/>
        </w:rPr>
        <w:t>国家是真正的赔偿主体，国家机关是国家法人的代理人，代理国家通过财政承担赔偿责任</w:t>
      </w:r>
      <w:r>
        <w:rPr>
          <w:b/>
          <w:color w:val="2E5395"/>
          <w:spacing w:val="-10"/>
          <w:sz w:val="21"/>
        </w:rPr>
        <w:t>。</w:t>
      </w:r>
    </w:p>
    <w:p w14:paraId="0D32C793" w14:textId="77777777" w:rsidR="002A1E6D" w:rsidRDefault="002A1E6D">
      <w:pPr>
        <w:pStyle w:val="a3"/>
        <w:spacing w:before="12"/>
        <w:ind w:left="0"/>
        <w:rPr>
          <w:rFonts w:hint="eastAsia"/>
          <w:b/>
          <w:sz w:val="14"/>
        </w:rPr>
      </w:pPr>
    </w:p>
    <w:p w14:paraId="701F14F0" w14:textId="77777777" w:rsidR="002A1E6D" w:rsidRDefault="00000000">
      <w:pPr>
        <w:spacing w:before="71"/>
        <w:ind w:left="117"/>
        <w:rPr>
          <w:rFonts w:hint="eastAsia"/>
          <w:b/>
          <w:sz w:val="21"/>
        </w:rPr>
      </w:pPr>
      <w:r>
        <w:rPr>
          <w:b/>
          <w:color w:val="000000"/>
          <w:spacing w:val="-4"/>
          <w:sz w:val="21"/>
          <w:shd w:val="clear" w:color="auto" w:fill="FAD4B5"/>
        </w:rPr>
        <w:t>三、赔偿请求人和赔偿义务机</w:t>
      </w:r>
      <w:r>
        <w:rPr>
          <w:b/>
          <w:color w:val="000000"/>
          <w:spacing w:val="-10"/>
          <w:sz w:val="21"/>
          <w:shd w:val="clear" w:color="auto" w:fill="FAD4B5"/>
        </w:rPr>
        <w:t>关</w:t>
      </w:r>
    </w:p>
    <w:p w14:paraId="7373206A" w14:textId="77777777" w:rsidR="002A1E6D" w:rsidRDefault="002A1E6D">
      <w:pPr>
        <w:pStyle w:val="a3"/>
        <w:ind w:left="0"/>
        <w:rPr>
          <w:rFonts w:hint="eastAsia"/>
          <w:b/>
          <w:sz w:val="15"/>
        </w:rPr>
      </w:pPr>
    </w:p>
    <w:p w14:paraId="22AF6BA2" w14:textId="77777777" w:rsidR="002A1E6D" w:rsidRDefault="00000000">
      <w:pPr>
        <w:spacing w:before="71"/>
        <w:ind w:left="117"/>
        <w:rPr>
          <w:rFonts w:hint="eastAsia"/>
          <w:b/>
          <w:sz w:val="21"/>
        </w:rPr>
      </w:pPr>
      <w:r>
        <w:rPr>
          <w:b/>
          <w:color w:val="000000"/>
          <w:spacing w:val="-2"/>
          <w:sz w:val="21"/>
          <w:shd w:val="clear" w:color="auto" w:fill="D6E2BB"/>
        </w:rPr>
        <w:t>（一）赔偿请求</w:t>
      </w:r>
      <w:r>
        <w:rPr>
          <w:b/>
          <w:color w:val="000000"/>
          <w:spacing w:val="-10"/>
          <w:sz w:val="21"/>
          <w:shd w:val="clear" w:color="auto" w:fill="D6E2BB"/>
        </w:rPr>
        <w:t>人</w:t>
      </w:r>
    </w:p>
    <w:p w14:paraId="3EC0F9B2" w14:textId="77777777" w:rsidR="002A1E6D" w:rsidRDefault="00000000">
      <w:pPr>
        <w:pStyle w:val="a3"/>
        <w:spacing w:before="159"/>
        <w:ind w:left="656"/>
        <w:rPr>
          <w:rFonts w:hint="eastAsia"/>
        </w:rPr>
      </w:pPr>
      <w:r>
        <w:rPr>
          <w:spacing w:val="-3"/>
        </w:rPr>
        <w:t>【和行政诉讼的原告相似，就是受害人，死亡了就是权利承受人主张】</w:t>
      </w:r>
    </w:p>
    <w:p w14:paraId="0C380552" w14:textId="77777777" w:rsidR="002A1E6D" w:rsidRDefault="00000000">
      <w:pPr>
        <w:spacing w:before="4"/>
        <w:ind w:left="656"/>
        <w:rPr>
          <w:rFonts w:hint="eastAsia"/>
          <w:sz w:val="21"/>
        </w:rPr>
      </w:pPr>
      <w:r>
        <w:rPr>
          <w:b/>
          <w:spacing w:val="-2"/>
          <w:sz w:val="21"/>
        </w:rPr>
        <w:t>受害的公民、法人和其他组织</w:t>
      </w:r>
      <w:r>
        <w:rPr>
          <w:spacing w:val="-4"/>
          <w:sz w:val="21"/>
        </w:rPr>
        <w:t>有权要求赔偿。</w:t>
      </w:r>
    </w:p>
    <w:p w14:paraId="5C30E498" w14:textId="77777777" w:rsidR="002A1E6D" w:rsidRDefault="00000000">
      <w:pPr>
        <w:spacing w:before="3" w:line="242" w:lineRule="auto"/>
        <w:ind w:left="1195" w:right="3603" w:hanging="539"/>
        <w:rPr>
          <w:rFonts w:hint="eastAsia"/>
          <w:sz w:val="21"/>
        </w:rPr>
      </w:pPr>
      <w:r>
        <w:rPr>
          <w:spacing w:val="-2"/>
          <w:sz w:val="21"/>
        </w:rPr>
        <w:t>受害的公民</w:t>
      </w:r>
      <w:r>
        <w:rPr>
          <w:spacing w:val="-2"/>
          <w:sz w:val="21"/>
          <w:u w:val="single" w:color="FF0000"/>
        </w:rPr>
        <w:t>死亡</w:t>
      </w:r>
      <w:r>
        <w:rPr>
          <w:spacing w:val="-2"/>
          <w:sz w:val="21"/>
        </w:rPr>
        <w:t>，其</w:t>
      </w:r>
      <w:r>
        <w:rPr>
          <w:b/>
          <w:spacing w:val="-2"/>
          <w:sz w:val="21"/>
        </w:rPr>
        <w:t>继承人和</w:t>
      </w:r>
      <w:r>
        <w:rPr>
          <w:b/>
          <w:color w:val="C00000"/>
          <w:spacing w:val="-2"/>
          <w:sz w:val="21"/>
        </w:rPr>
        <w:t>其他有扶养关系的亲属</w:t>
      </w:r>
      <w:r>
        <w:rPr>
          <w:spacing w:val="-2"/>
          <w:sz w:val="21"/>
        </w:rPr>
        <w:t>有权要求赔偿。有扶养关系的亲属不一定是近亲属；</w:t>
      </w:r>
    </w:p>
    <w:p w14:paraId="5ABE71D6" w14:textId="77777777" w:rsidR="002A1E6D" w:rsidRDefault="00000000">
      <w:pPr>
        <w:spacing w:before="2"/>
        <w:ind w:left="656"/>
        <w:rPr>
          <w:rFonts w:hint="eastAsia"/>
          <w:sz w:val="21"/>
        </w:rPr>
      </w:pPr>
      <w:r>
        <w:rPr>
          <w:spacing w:val="-2"/>
          <w:sz w:val="21"/>
        </w:rPr>
        <w:t>根据《行政赔偿案件规定》，</w:t>
      </w:r>
      <w:r>
        <w:rPr>
          <w:b/>
          <w:spacing w:val="-2"/>
          <w:sz w:val="21"/>
        </w:rPr>
        <w:t>死者生前抚养的无劳动能力的人</w:t>
      </w:r>
      <w:r>
        <w:rPr>
          <w:spacing w:val="-4"/>
          <w:sz w:val="21"/>
        </w:rPr>
        <w:t>也有权起诉。</w:t>
      </w:r>
    </w:p>
    <w:p w14:paraId="5721F7AE" w14:textId="77777777" w:rsidR="002A1E6D" w:rsidRDefault="00000000">
      <w:pPr>
        <w:pStyle w:val="a3"/>
        <w:spacing w:before="3"/>
        <w:ind w:left="656"/>
        <w:rPr>
          <w:rFonts w:hint="eastAsia"/>
        </w:rPr>
      </w:pPr>
      <w:r>
        <w:rPr>
          <w:spacing w:val="-2"/>
        </w:rPr>
        <w:t>受害的法人或者其他组织终止的，其</w:t>
      </w:r>
      <w:r>
        <w:rPr>
          <w:b/>
          <w:spacing w:val="-2"/>
        </w:rPr>
        <w:t>权利承受人</w:t>
      </w:r>
      <w:r>
        <w:rPr>
          <w:spacing w:val="-4"/>
        </w:rPr>
        <w:t>有权要求赔偿。</w:t>
      </w:r>
    </w:p>
    <w:p w14:paraId="4D27BF5A" w14:textId="77777777" w:rsidR="002A1E6D" w:rsidRDefault="002A1E6D">
      <w:pPr>
        <w:pStyle w:val="a3"/>
        <w:spacing w:before="5"/>
        <w:ind w:left="0"/>
        <w:rPr>
          <w:rFonts w:hint="eastAsia"/>
          <w:sz w:val="13"/>
        </w:rPr>
      </w:pPr>
    </w:p>
    <w:p w14:paraId="08E4C42E" w14:textId="77777777" w:rsidR="002A1E6D" w:rsidRDefault="00000000">
      <w:pPr>
        <w:spacing w:before="71"/>
        <w:ind w:left="117"/>
        <w:rPr>
          <w:rFonts w:hint="eastAsia"/>
          <w:b/>
          <w:sz w:val="21"/>
        </w:rPr>
      </w:pPr>
      <w:r>
        <w:rPr>
          <w:b/>
          <w:color w:val="000000"/>
          <w:spacing w:val="-2"/>
          <w:sz w:val="21"/>
          <w:shd w:val="clear" w:color="auto" w:fill="D6E2BB"/>
        </w:rPr>
        <w:t>（二）赔偿义务机</w:t>
      </w:r>
      <w:r>
        <w:rPr>
          <w:b/>
          <w:color w:val="000000"/>
          <w:spacing w:val="-10"/>
          <w:sz w:val="21"/>
          <w:shd w:val="clear" w:color="auto" w:fill="D6E2BB"/>
        </w:rPr>
        <w:t>关</w:t>
      </w:r>
    </w:p>
    <w:p w14:paraId="4B46BC14" w14:textId="77777777" w:rsidR="002A1E6D" w:rsidRDefault="00000000">
      <w:pPr>
        <w:pStyle w:val="a3"/>
        <w:spacing w:before="159" w:line="242" w:lineRule="auto"/>
        <w:ind w:left="656" w:right="261"/>
        <w:jc w:val="both"/>
        <w:rPr>
          <w:rFonts w:hint="eastAsia"/>
        </w:rPr>
      </w:pPr>
      <w:r>
        <w:rPr>
          <w:spacing w:val="-2"/>
        </w:rPr>
        <w:t>【和行政主体认定标准基本一样，</w:t>
      </w:r>
      <w:r>
        <w:rPr>
          <w:color w:val="000000"/>
          <w:spacing w:val="-2"/>
          <w:shd w:val="clear" w:color="auto" w:fill="FDFDBE"/>
        </w:rPr>
        <w:t>谁侵权谁来当义务机关</w:t>
      </w:r>
      <w:r>
        <w:rPr>
          <w:rFonts w:ascii="Calibri" w:eastAsia="Calibri"/>
          <w:color w:val="000000"/>
          <w:spacing w:val="-2"/>
        </w:rPr>
        <w:t>eg</w:t>
      </w:r>
      <w:r>
        <w:rPr>
          <w:color w:val="000000"/>
          <w:spacing w:val="-2"/>
        </w:rPr>
        <w:t>授权、委托、共同侵权连带责任、行政复议】</w:t>
      </w:r>
      <w:bookmarkStart w:id="206" w:name="四、行政赔偿程序_"/>
      <w:bookmarkEnd w:id="206"/>
      <w:r>
        <w:rPr>
          <w:color w:val="000000"/>
          <w:spacing w:val="-2"/>
        </w:rPr>
        <w:t>行政机关及其工作人员行使行政职权侵犯公民、法人和其他组织的合法权益造成损害的，该行政机关为赔偿义务机关。</w:t>
      </w:r>
    </w:p>
    <w:p w14:paraId="73AA1AE9" w14:textId="77777777" w:rsidR="002A1E6D" w:rsidRDefault="00000000">
      <w:pPr>
        <w:spacing w:line="242" w:lineRule="auto"/>
        <w:ind w:left="656" w:right="237"/>
        <w:jc w:val="both"/>
        <w:rPr>
          <w:rFonts w:hint="eastAsia"/>
          <w:b/>
          <w:bCs/>
          <w:sz w:val="21"/>
          <w:szCs w:val="21"/>
        </w:rPr>
      </w:pPr>
      <w:r>
        <w:rPr>
          <w:rFonts w:ascii="Segoe UI Symbol" w:eastAsia="Segoe UI Symbol" w:hAnsi="Segoe UI Symbol" w:cs="Segoe UI Symbol"/>
          <w:spacing w:val="-2"/>
          <w:sz w:val="21"/>
          <w:szCs w:val="21"/>
        </w:rPr>
        <w:t>⭐</w:t>
      </w:r>
      <w:r>
        <w:rPr>
          <w:spacing w:val="-2"/>
          <w:sz w:val="21"/>
          <w:szCs w:val="21"/>
        </w:rPr>
        <w:t>【</w:t>
      </w:r>
      <w:r>
        <w:rPr>
          <w:b/>
          <w:bCs/>
          <w:spacing w:val="-2"/>
          <w:sz w:val="21"/>
          <w:szCs w:val="21"/>
        </w:rPr>
        <w:t>行政复议的特殊情况</w:t>
      </w:r>
      <w:r>
        <w:rPr>
          <w:spacing w:val="-2"/>
          <w:sz w:val="21"/>
          <w:szCs w:val="21"/>
        </w:rPr>
        <w:t>：如果维持了，就是原来的机关为义务机关】经复议机关复议的，</w:t>
      </w:r>
      <w:r>
        <w:rPr>
          <w:color w:val="000000"/>
          <w:spacing w:val="-2"/>
          <w:sz w:val="21"/>
          <w:szCs w:val="21"/>
          <w:shd w:val="clear" w:color="auto" w:fill="FDFDBE"/>
        </w:rPr>
        <w:t>最初造成侵权</w:t>
      </w:r>
      <w:r>
        <w:rPr>
          <w:color w:val="000000"/>
          <w:spacing w:val="40"/>
          <w:sz w:val="21"/>
          <w:szCs w:val="21"/>
          <w:shd w:val="clear" w:color="auto" w:fill="FDFDBE"/>
        </w:rPr>
        <w:t xml:space="preserve"> </w:t>
      </w:r>
      <w:r>
        <w:rPr>
          <w:color w:val="000000"/>
          <w:spacing w:val="-2"/>
          <w:sz w:val="21"/>
          <w:szCs w:val="21"/>
          <w:shd w:val="clear" w:color="auto" w:fill="FDFDBE"/>
        </w:rPr>
        <w:t>行为的行政机关为赔偿义务机关</w:t>
      </w:r>
      <w:r>
        <w:rPr>
          <w:color w:val="000000"/>
          <w:spacing w:val="-2"/>
          <w:sz w:val="21"/>
          <w:szCs w:val="21"/>
        </w:rPr>
        <w:t>，但</w:t>
      </w:r>
      <w:r>
        <w:rPr>
          <w:b/>
          <w:bCs/>
          <w:color w:val="000000"/>
          <w:spacing w:val="-2"/>
          <w:sz w:val="21"/>
          <w:szCs w:val="21"/>
          <w:u w:val="single"/>
        </w:rPr>
        <w:t>复议机关的复议决定加重损害的</w:t>
      </w:r>
      <w:r>
        <w:rPr>
          <w:b/>
          <w:bCs/>
          <w:color w:val="000000"/>
          <w:spacing w:val="-2"/>
          <w:sz w:val="21"/>
          <w:szCs w:val="21"/>
        </w:rPr>
        <w:t>，复议机关</w:t>
      </w:r>
      <w:r>
        <w:rPr>
          <w:b/>
          <w:bCs/>
          <w:color w:val="000000"/>
          <w:spacing w:val="-2"/>
          <w:sz w:val="21"/>
          <w:szCs w:val="21"/>
          <w:u w:val="single"/>
        </w:rPr>
        <w:t>对加重的部分履行赔偿义务</w:t>
      </w:r>
      <w:r>
        <w:rPr>
          <w:b/>
          <w:bCs/>
          <w:color w:val="000000"/>
          <w:spacing w:val="-2"/>
          <w:sz w:val="21"/>
          <w:szCs w:val="21"/>
        </w:rPr>
        <w:t>。【</w:t>
      </w:r>
      <w:r>
        <w:rPr>
          <w:rFonts w:ascii="Calibri" w:eastAsia="Calibri" w:hAnsi="Calibri" w:cs="Calibri"/>
          <w:b/>
          <w:bCs/>
          <w:color w:val="000000"/>
          <w:spacing w:val="-2"/>
          <w:sz w:val="21"/>
          <w:szCs w:val="21"/>
        </w:rPr>
        <w:t>100</w:t>
      </w:r>
      <w:r>
        <w:rPr>
          <w:b/>
          <w:bCs/>
          <w:color w:val="000000"/>
          <w:spacing w:val="-2"/>
          <w:sz w:val="21"/>
          <w:szCs w:val="21"/>
        </w:rPr>
        <w:t>加到</w:t>
      </w:r>
      <w:r>
        <w:rPr>
          <w:rFonts w:ascii="Calibri" w:eastAsia="Calibri" w:hAnsi="Calibri" w:cs="Calibri"/>
          <w:b/>
          <w:bCs/>
          <w:color w:val="000000"/>
          <w:spacing w:val="-2"/>
          <w:sz w:val="21"/>
          <w:szCs w:val="21"/>
        </w:rPr>
        <w:t>200</w:t>
      </w:r>
      <w:r>
        <w:rPr>
          <w:b/>
          <w:bCs/>
          <w:color w:val="000000"/>
          <w:spacing w:val="-2"/>
          <w:sz w:val="21"/>
          <w:szCs w:val="21"/>
        </w:rPr>
        <w:t>，原机关赔</w:t>
      </w:r>
      <w:r>
        <w:rPr>
          <w:rFonts w:ascii="Calibri" w:eastAsia="Calibri" w:hAnsi="Calibri" w:cs="Calibri"/>
          <w:b/>
          <w:bCs/>
          <w:color w:val="000000"/>
          <w:spacing w:val="-2"/>
          <w:sz w:val="21"/>
          <w:szCs w:val="21"/>
        </w:rPr>
        <w:t>1</w:t>
      </w:r>
      <w:r>
        <w:rPr>
          <w:b/>
          <w:bCs/>
          <w:color w:val="000000"/>
          <w:spacing w:val="-2"/>
          <w:sz w:val="21"/>
          <w:szCs w:val="21"/>
        </w:rPr>
        <w:t>，复议机关赔</w:t>
      </w:r>
      <w:r>
        <w:rPr>
          <w:rFonts w:ascii="Calibri" w:eastAsia="Calibri" w:hAnsi="Calibri" w:cs="Calibri"/>
          <w:b/>
          <w:bCs/>
          <w:color w:val="000000"/>
          <w:spacing w:val="-2"/>
          <w:sz w:val="21"/>
          <w:szCs w:val="21"/>
        </w:rPr>
        <w:t>100</w:t>
      </w:r>
      <w:r>
        <w:rPr>
          <w:b/>
          <w:bCs/>
          <w:color w:val="000000"/>
          <w:spacing w:val="-2"/>
          <w:sz w:val="21"/>
          <w:szCs w:val="21"/>
        </w:rPr>
        <w:t>】</w:t>
      </w:r>
    </w:p>
    <w:p w14:paraId="5FD76011" w14:textId="77777777" w:rsidR="002A1E6D" w:rsidRDefault="00000000">
      <w:pPr>
        <w:pStyle w:val="a3"/>
        <w:spacing w:before="3" w:line="244" w:lineRule="auto"/>
        <w:ind w:left="656" w:right="467"/>
        <w:rPr>
          <w:rFonts w:hint="eastAsia"/>
        </w:rPr>
      </w:pPr>
      <w:r>
        <w:rPr>
          <w:spacing w:val="-2"/>
        </w:rPr>
        <w:t>赔偿请求人可以向</w:t>
      </w:r>
      <w:r>
        <w:rPr>
          <w:spacing w:val="-2"/>
          <w:u w:val="single" w:color="FF0000"/>
        </w:rPr>
        <w:t>共同赔偿义务机关</w:t>
      </w:r>
      <w:r>
        <w:rPr>
          <w:spacing w:val="-2"/>
        </w:rPr>
        <w:t>中的任何一个赔偿义务机关要求赔偿，该赔偿义务机关</w:t>
      </w:r>
      <w:r>
        <w:rPr>
          <w:b/>
          <w:spacing w:val="-2"/>
        </w:rPr>
        <w:t>应当先予</w:t>
      </w:r>
      <w:r>
        <w:rPr>
          <w:spacing w:val="-2"/>
        </w:rPr>
        <w:t>赔</w:t>
      </w:r>
      <w:r>
        <w:rPr>
          <w:spacing w:val="-6"/>
        </w:rPr>
        <w:t>偿。</w:t>
      </w:r>
    </w:p>
    <w:p w14:paraId="648D5D17" w14:textId="77777777" w:rsidR="002A1E6D" w:rsidRDefault="002A1E6D">
      <w:pPr>
        <w:pStyle w:val="a3"/>
        <w:spacing w:before="5"/>
        <w:ind w:left="0"/>
        <w:rPr>
          <w:rFonts w:hint="eastAsia"/>
          <w:sz w:val="14"/>
        </w:rPr>
      </w:pPr>
    </w:p>
    <w:p w14:paraId="1E39314C" w14:textId="77777777" w:rsidR="002A1E6D" w:rsidRDefault="00000000">
      <w:pPr>
        <w:spacing w:before="71"/>
        <w:ind w:left="117"/>
        <w:rPr>
          <w:rFonts w:hint="eastAsia"/>
          <w:b/>
          <w:sz w:val="21"/>
        </w:rPr>
      </w:pPr>
      <w:r>
        <w:rPr>
          <w:b/>
          <w:color w:val="000000"/>
          <w:spacing w:val="-2"/>
          <w:sz w:val="21"/>
          <w:shd w:val="clear" w:color="auto" w:fill="FAD4B5"/>
        </w:rPr>
        <w:t>四、行政赔偿程</w:t>
      </w:r>
      <w:r>
        <w:rPr>
          <w:b/>
          <w:color w:val="000000"/>
          <w:spacing w:val="-10"/>
          <w:sz w:val="21"/>
          <w:shd w:val="clear" w:color="auto" w:fill="FAD4B5"/>
        </w:rPr>
        <w:t>序</w:t>
      </w:r>
    </w:p>
    <w:p w14:paraId="1324E057" w14:textId="77777777" w:rsidR="002A1E6D" w:rsidRDefault="002A1E6D">
      <w:pPr>
        <w:pStyle w:val="a3"/>
        <w:spacing w:before="12"/>
        <w:ind w:left="0"/>
        <w:rPr>
          <w:rFonts w:hint="eastAsia"/>
          <w:b/>
          <w:sz w:val="14"/>
        </w:rPr>
      </w:pPr>
    </w:p>
    <w:p w14:paraId="08BF3822" w14:textId="77777777" w:rsidR="002A1E6D" w:rsidRDefault="00000000">
      <w:pPr>
        <w:spacing w:before="72"/>
        <w:ind w:left="117"/>
        <w:rPr>
          <w:rFonts w:hint="eastAsia"/>
          <w:b/>
          <w:sz w:val="21"/>
        </w:rPr>
      </w:pPr>
      <w:r>
        <w:rPr>
          <w:b/>
          <w:color w:val="000000"/>
          <w:spacing w:val="-4"/>
          <w:sz w:val="21"/>
          <w:shd w:val="clear" w:color="auto" w:fill="D6E2BB"/>
        </w:rPr>
        <w:t>（一）单独提起和一并提起的选</w:t>
      </w:r>
      <w:r>
        <w:rPr>
          <w:b/>
          <w:color w:val="000000"/>
          <w:spacing w:val="-10"/>
          <w:sz w:val="21"/>
          <w:shd w:val="clear" w:color="auto" w:fill="D6E2BB"/>
        </w:rPr>
        <w:t>择</w:t>
      </w:r>
    </w:p>
    <w:p w14:paraId="2AD9319E" w14:textId="77777777" w:rsidR="002A1E6D" w:rsidRDefault="00000000">
      <w:pPr>
        <w:pStyle w:val="a3"/>
        <w:spacing w:before="159" w:line="242" w:lineRule="auto"/>
        <w:ind w:left="656" w:right="259"/>
        <w:rPr>
          <w:rFonts w:hint="eastAsia"/>
        </w:rPr>
      </w:pPr>
      <w:r>
        <w:rPr>
          <w:rFonts w:hint="eastAsia"/>
        </w:rPr>
        <w:pict w14:anchorId="2D726FA2">
          <v:line id="_x0000_s2079" style="position:absolute;left:0;text-align:left;z-index:15936000;mso-position-horizontal-relative:page" from="236.95pt,20.05pt" to="342.65pt,20.05pt" strokecolor="#ffbc08" strokeweight="1pt">
            <w10:wrap anchorx="page"/>
          </v:line>
        </w:pict>
      </w:r>
      <w:r>
        <w:rPr>
          <w:rFonts w:hint="eastAsia"/>
        </w:rPr>
        <w:pict w14:anchorId="1A3171E5">
          <v:line id="_x0000_s2078" style="position:absolute;left:0;text-align:left;z-index:15936512;mso-position-horizontal-relative:page" from="407.7pt,18.15pt" to="575.35pt,18.15pt" strokecolor="#ffbc08" strokeweight="1pt">
            <w10:wrap anchorx="page"/>
          </v:line>
        </w:pict>
      </w:r>
      <w:r>
        <w:rPr>
          <w:rFonts w:hint="eastAsia"/>
        </w:rPr>
        <w:pict w14:anchorId="75EB2213">
          <v:line id="_x0000_s2077" style="position:absolute;left:0;text-align:left;z-index:15937024;mso-position-horizontal-relative:page" from="98.75pt,33.15pt" to="113.75pt,33.15pt" strokecolor="#ffbc08" strokeweight="1pt">
            <w10:wrap anchorx="page"/>
          </v:line>
        </w:pict>
      </w:r>
      <w:r>
        <w:rPr>
          <w:spacing w:val="-2"/>
        </w:rPr>
        <w:t>赔偿请求人要求赔偿，</w:t>
      </w:r>
      <w:r>
        <w:rPr>
          <w:rFonts w:ascii="MS Gothic" w:eastAsia="MS Gothic" w:hAnsi="MS Gothic"/>
          <w:spacing w:val="-2"/>
        </w:rPr>
        <w:t>①</w:t>
      </w:r>
      <w:r>
        <w:rPr>
          <w:spacing w:val="-2"/>
        </w:rPr>
        <w:t>应当先向赔偿义务机关提出，②也可以在申请行政复议或者提起行政诉讼时一并</w:t>
      </w:r>
      <w:r>
        <w:rPr>
          <w:spacing w:val="-4"/>
        </w:rPr>
        <w:t>提出。</w:t>
      </w:r>
    </w:p>
    <w:p w14:paraId="695135E4" w14:textId="77777777" w:rsidR="002A1E6D" w:rsidRDefault="00000000">
      <w:pPr>
        <w:pStyle w:val="a3"/>
        <w:spacing w:before="1" w:line="242" w:lineRule="auto"/>
        <w:ind w:left="656" w:right="254"/>
        <w:jc w:val="both"/>
        <w:rPr>
          <w:rFonts w:hint="eastAsia"/>
        </w:rPr>
      </w:pPr>
      <w:r>
        <w:rPr>
          <w:spacing w:val="-2"/>
        </w:rPr>
        <w:t>【正常来讲可以自己选择，方便的话可以一并请求，和合法性审查是另一个法律关系，要</w:t>
      </w:r>
      <w:r>
        <w:rPr>
          <w:b/>
          <w:spacing w:val="-2"/>
        </w:rPr>
        <w:t>一并处理，分别立案</w:t>
      </w:r>
      <w:r>
        <w:rPr>
          <w:spacing w:val="-2"/>
        </w:rPr>
        <w:t>，法院一般合并审理，也可以单独审理</w:t>
      </w:r>
      <w:r>
        <w:rPr>
          <w:rFonts w:ascii="Calibri" w:eastAsia="Calibri"/>
          <w:spacing w:val="-2"/>
        </w:rPr>
        <w:t>eg</w:t>
      </w:r>
      <w:r>
        <w:rPr>
          <w:spacing w:val="-2"/>
        </w:rPr>
        <w:t xml:space="preserve">赔偿条件不成熟，一并请求相关程序按照复议法诉讼法操作 </w:t>
      </w:r>
      <w:r>
        <w:rPr>
          <w:rFonts w:ascii="Calibri" w:eastAsia="Calibri"/>
          <w:spacing w:val="-2"/>
        </w:rPr>
        <w:t>eg</w:t>
      </w:r>
      <w:r>
        <w:rPr>
          <w:spacing w:val="-2"/>
        </w:rPr>
        <w:t>时效】</w:t>
      </w:r>
    </w:p>
    <w:p w14:paraId="6B8D4E35" w14:textId="77777777" w:rsidR="002A1E6D" w:rsidRDefault="00000000">
      <w:pPr>
        <w:pStyle w:val="a3"/>
        <w:ind w:left="656"/>
        <w:rPr>
          <w:rFonts w:hint="eastAsia"/>
        </w:rPr>
      </w:pPr>
      <w:r>
        <w:rPr>
          <w:rFonts w:ascii="Segoe UI Symbol" w:eastAsia="Segoe UI Symbol" w:hAnsi="Segoe UI Symbol" w:cs="Segoe UI Symbol"/>
          <w:spacing w:val="-2"/>
        </w:rPr>
        <w:t>⭐</w:t>
      </w:r>
      <w:r>
        <w:rPr>
          <w:spacing w:val="-2"/>
        </w:rPr>
        <w:t>公民、法人或者其他组织在</w:t>
      </w:r>
      <w:r>
        <w:rPr>
          <w:color w:val="C00000"/>
          <w:spacing w:val="-2"/>
          <w:u w:val="single" w:color="C00000"/>
        </w:rPr>
        <w:t>提起行政诉讼</w:t>
      </w:r>
      <w:r>
        <w:rPr>
          <w:spacing w:val="-2"/>
        </w:rPr>
        <w:t>的同时一并</w:t>
      </w:r>
      <w:r>
        <w:rPr>
          <w:color w:val="C00000"/>
          <w:spacing w:val="-2"/>
          <w:u w:val="single" w:color="C00000"/>
        </w:rPr>
        <w:t>提出行政赔偿请求</w:t>
      </w:r>
      <w:r>
        <w:rPr>
          <w:spacing w:val="-2"/>
        </w:rPr>
        <w:t>的，人民法院应</w:t>
      </w:r>
      <w:r>
        <w:rPr>
          <w:b/>
          <w:bCs/>
          <w:spacing w:val="-2"/>
        </w:rPr>
        <w:t>一并受理</w:t>
      </w:r>
      <w:r>
        <w:rPr>
          <w:spacing w:val="-10"/>
        </w:rPr>
        <w:t>。</w:t>
      </w:r>
    </w:p>
    <w:p w14:paraId="26FE340D" w14:textId="77777777" w:rsidR="002A1E6D" w:rsidRDefault="00000000">
      <w:pPr>
        <w:pStyle w:val="a3"/>
        <w:spacing w:before="1" w:line="242" w:lineRule="auto"/>
        <w:ind w:left="656" w:right="285"/>
        <w:rPr>
          <w:rFonts w:hint="eastAsia"/>
        </w:rPr>
      </w:pPr>
      <w:r>
        <w:rPr>
          <w:rFonts w:ascii="Segoe UI Symbol" w:eastAsia="Segoe UI Symbol" w:hAnsi="Segoe UI Symbol" w:cs="Segoe UI Symbol"/>
          <w:spacing w:val="-2"/>
        </w:rPr>
        <w:t>⭐</w:t>
      </w:r>
      <w:r>
        <w:rPr>
          <w:spacing w:val="-2"/>
        </w:rPr>
        <w:t>当事人一并提出行政赔偿请求的，人民法院应当</w:t>
      </w:r>
      <w:r>
        <w:rPr>
          <w:b/>
          <w:bCs/>
          <w:spacing w:val="-2"/>
        </w:rPr>
        <w:t>分别立案</w:t>
      </w:r>
      <w:r>
        <w:rPr>
          <w:spacing w:val="-2"/>
        </w:rPr>
        <w:t>，根据具体情况可以合并审理，也可以单独审</w:t>
      </w:r>
      <w:r>
        <w:rPr>
          <w:spacing w:val="-6"/>
        </w:rPr>
        <w:t>理。</w:t>
      </w:r>
    </w:p>
    <w:p w14:paraId="011FA6AD" w14:textId="77777777" w:rsidR="002A1E6D" w:rsidRDefault="00000000">
      <w:pPr>
        <w:spacing w:line="273" w:lineRule="exact"/>
        <w:ind w:left="656"/>
        <w:rPr>
          <w:rFonts w:hint="eastAsia"/>
          <w:i/>
        </w:rPr>
      </w:pPr>
      <w:r>
        <w:rPr>
          <w:i/>
          <w:spacing w:val="-14"/>
        </w:rPr>
        <w:t>实务中，针对</w:t>
      </w:r>
      <w:r>
        <w:rPr>
          <w:b/>
          <w:i/>
          <w:spacing w:val="-14"/>
        </w:rPr>
        <w:t>侵权的事实行为</w:t>
      </w:r>
      <w:r>
        <w:rPr>
          <w:i/>
          <w:spacing w:val="-14"/>
        </w:rPr>
        <w:t>，也可以直接向法院提起确认违法之诉，同时一并主张国家赔偿。</w:t>
      </w:r>
    </w:p>
    <w:p w14:paraId="3649E70E" w14:textId="77777777" w:rsidR="002A1E6D" w:rsidRDefault="00000000">
      <w:pPr>
        <w:spacing w:line="242" w:lineRule="auto"/>
        <w:ind w:left="656" w:right="250"/>
        <w:jc w:val="both"/>
        <w:rPr>
          <w:rFonts w:hint="eastAsia"/>
          <w:sz w:val="21"/>
          <w:szCs w:val="21"/>
        </w:rPr>
      </w:pPr>
      <w:r>
        <w:rPr>
          <w:rFonts w:hint="eastAsia"/>
        </w:rPr>
        <w:pict w14:anchorId="58872278">
          <v:line id="_x0000_s2076" style="position:absolute;left:0;text-align:left;z-index:15937536;mso-position-horizontal-relative:page" from="201.3pt,12.5pt" to="505.3pt,12.5pt" strokecolor="#ffbc08" strokeweight="1pt">
            <w10:wrap anchorx="page"/>
          </v:line>
        </w:pict>
      </w:r>
      <w:r>
        <w:rPr>
          <w:rFonts w:hint="eastAsia"/>
        </w:rPr>
        <w:pict w14:anchorId="53424144">
          <v:line id="_x0000_s2075" style="position:absolute;left:0;text-align:left;z-index:15938048;mso-position-horizontal-relative:page" from="258.2pt,27.5pt" to="398.95pt,27.5pt" strokecolor="#ffbc08" strokeweight="1pt">
            <w10:wrap anchorx="page"/>
          </v:line>
        </w:pict>
      </w:r>
      <w:r>
        <w:rPr>
          <w:rFonts w:hint="eastAsia"/>
        </w:rPr>
        <w:pict w14:anchorId="2FCEA838">
          <v:line id="_x0000_s2074" style="position:absolute;left:0;text-align:left;z-index:15938560;mso-position-horizontal-relative:page" from="174.4pt,41.9pt" to="295.75pt,41.9pt" strokecolor="#ffbc08" strokeweight="1pt">
            <w10:wrap anchorx="page"/>
          </v:line>
        </w:pict>
      </w:r>
      <w:r>
        <w:rPr>
          <w:rFonts w:ascii="Segoe UI Symbol" w:eastAsia="Segoe UI Symbol" w:hAnsi="Segoe UI Symbol" w:cs="Segoe UI Symbol"/>
          <w:spacing w:val="-2"/>
          <w:sz w:val="21"/>
          <w:szCs w:val="21"/>
        </w:rPr>
        <w:t>⭐</w:t>
      </w:r>
      <w:r>
        <w:rPr>
          <w:spacing w:val="-2"/>
          <w:sz w:val="21"/>
          <w:szCs w:val="21"/>
        </w:rPr>
        <w:t>行政案件的原告可以</w:t>
      </w:r>
      <w:r>
        <w:rPr>
          <w:b/>
          <w:bCs/>
          <w:spacing w:val="-2"/>
          <w:sz w:val="21"/>
          <w:szCs w:val="21"/>
        </w:rPr>
        <w:t>在提起行政诉讼后至人民法院一审庭审结束前</w:t>
      </w:r>
      <w:r>
        <w:rPr>
          <w:spacing w:val="-2"/>
          <w:sz w:val="21"/>
          <w:szCs w:val="21"/>
        </w:rPr>
        <w:t>，</w:t>
      </w:r>
      <w:r>
        <w:rPr>
          <w:b/>
          <w:bCs/>
          <w:spacing w:val="-2"/>
          <w:sz w:val="21"/>
          <w:szCs w:val="21"/>
        </w:rPr>
        <w:t>提出行政赔偿请求</w:t>
      </w:r>
      <w:r>
        <w:rPr>
          <w:spacing w:val="-2"/>
          <w:sz w:val="21"/>
          <w:szCs w:val="21"/>
        </w:rPr>
        <w:t>，</w:t>
      </w:r>
      <w:r>
        <w:rPr>
          <w:b/>
          <w:bCs/>
          <w:spacing w:val="-2"/>
          <w:sz w:val="21"/>
          <w:szCs w:val="21"/>
        </w:rPr>
        <w:t>其起诉期限按照行政诉讼起诉期限的规定执行</w:t>
      </w:r>
      <w:r>
        <w:rPr>
          <w:spacing w:val="-2"/>
          <w:sz w:val="21"/>
          <w:szCs w:val="21"/>
        </w:rPr>
        <w:t>。二审过程中提出新的赔偿请求的，应当先行调解，调解一致的，二审法院出具调解书；</w:t>
      </w:r>
      <w:r>
        <w:rPr>
          <w:b/>
          <w:bCs/>
          <w:spacing w:val="-2"/>
          <w:sz w:val="21"/>
          <w:szCs w:val="21"/>
        </w:rPr>
        <w:t>调解不成的，告知另行起诉</w:t>
      </w:r>
      <w:r>
        <w:rPr>
          <w:spacing w:val="-2"/>
          <w:sz w:val="21"/>
          <w:szCs w:val="21"/>
        </w:rPr>
        <w:t>，二审法院依法判决。【不存在发回重审的情形】</w:t>
      </w:r>
    </w:p>
    <w:p w14:paraId="4C31E45F" w14:textId="77777777" w:rsidR="002A1E6D" w:rsidRDefault="002A1E6D">
      <w:pPr>
        <w:pStyle w:val="a3"/>
        <w:ind w:left="0"/>
        <w:rPr>
          <w:rFonts w:hint="eastAsia"/>
          <w:sz w:val="20"/>
        </w:rPr>
      </w:pPr>
    </w:p>
    <w:p w14:paraId="3112DF1D" w14:textId="77777777" w:rsidR="002A1E6D" w:rsidRDefault="002A1E6D">
      <w:pPr>
        <w:pStyle w:val="a3"/>
        <w:spacing w:before="10"/>
        <w:ind w:left="0"/>
        <w:rPr>
          <w:rFonts w:hint="eastAsia"/>
          <w:sz w:val="18"/>
        </w:rPr>
      </w:pPr>
    </w:p>
    <w:p w14:paraId="3C0623C4" w14:textId="77777777" w:rsidR="002A1E6D" w:rsidRDefault="00000000">
      <w:pPr>
        <w:spacing w:before="1"/>
        <w:ind w:left="134" w:right="7092"/>
        <w:jc w:val="center"/>
        <w:rPr>
          <w:rFonts w:hint="eastAsia"/>
          <w:b/>
          <w:sz w:val="21"/>
        </w:rPr>
      </w:pPr>
      <w:r>
        <w:rPr>
          <w:b/>
          <w:color w:val="000000"/>
          <w:spacing w:val="-4"/>
          <w:sz w:val="21"/>
          <w:shd w:val="clear" w:color="auto" w:fill="D6E2BB"/>
        </w:rPr>
        <w:t>（二）单独提出行政赔偿的专门程</w:t>
      </w:r>
      <w:r>
        <w:rPr>
          <w:b/>
          <w:color w:val="000000"/>
          <w:spacing w:val="-10"/>
          <w:sz w:val="21"/>
          <w:shd w:val="clear" w:color="auto" w:fill="D6E2BB"/>
        </w:rPr>
        <w:t>序</w:t>
      </w:r>
    </w:p>
    <w:p w14:paraId="5296F3F0" w14:textId="77777777" w:rsidR="002A1E6D" w:rsidRDefault="00000000">
      <w:pPr>
        <w:pStyle w:val="a4"/>
        <w:numPr>
          <w:ilvl w:val="0"/>
          <w:numId w:val="21"/>
        </w:numPr>
        <w:tabs>
          <w:tab w:val="left" w:pos="822"/>
        </w:tabs>
        <w:spacing w:before="159"/>
        <w:jc w:val="left"/>
        <w:rPr>
          <w:rFonts w:ascii="Calibri" w:eastAsia="Calibri"/>
          <w:b/>
          <w:sz w:val="19"/>
        </w:rPr>
      </w:pPr>
      <w:r>
        <w:rPr>
          <w:b/>
          <w:color w:val="000000"/>
          <w:spacing w:val="-2"/>
          <w:sz w:val="21"/>
          <w:shd w:val="clear" w:color="auto" w:fill="DBE4F0"/>
        </w:rPr>
        <w:t>申</w:t>
      </w:r>
      <w:r>
        <w:rPr>
          <w:b/>
          <w:color w:val="000000"/>
          <w:spacing w:val="-10"/>
          <w:sz w:val="21"/>
          <w:shd w:val="clear" w:color="auto" w:fill="DBE4F0"/>
        </w:rPr>
        <w:t>请</w:t>
      </w:r>
    </w:p>
    <w:p w14:paraId="041920F2" w14:textId="77777777" w:rsidR="002A1E6D" w:rsidRDefault="00000000">
      <w:pPr>
        <w:spacing w:before="63"/>
        <w:ind w:left="134" w:right="7067"/>
        <w:jc w:val="center"/>
        <w:rPr>
          <w:rFonts w:hint="eastAsia"/>
          <w:b/>
          <w:sz w:val="21"/>
        </w:rPr>
      </w:pPr>
      <w:r>
        <w:rPr>
          <w:b/>
          <w:spacing w:val="-4"/>
          <w:sz w:val="21"/>
        </w:rPr>
        <w:t>【向赔偿义务机关提</w:t>
      </w:r>
      <w:r>
        <w:rPr>
          <w:b/>
          <w:spacing w:val="-7"/>
          <w:sz w:val="21"/>
        </w:rPr>
        <w:t>起】</w:t>
      </w:r>
    </w:p>
    <w:p w14:paraId="5311A6D3" w14:textId="77777777" w:rsidR="002A1E6D" w:rsidRDefault="00000000">
      <w:pPr>
        <w:spacing w:before="3" w:line="242" w:lineRule="auto"/>
        <w:ind w:left="656" w:right="223"/>
        <w:jc w:val="both"/>
        <w:rPr>
          <w:rFonts w:hint="eastAsia"/>
          <w:b/>
          <w:sz w:val="21"/>
        </w:rPr>
      </w:pPr>
      <w:r>
        <w:rPr>
          <w:rFonts w:hint="eastAsia"/>
        </w:rPr>
        <w:pict w14:anchorId="26183002">
          <v:line id="_x0000_s2073" style="position:absolute;left:0;text-align:left;z-index:15939072;mso-position-horizontal-relative:page" from="330.8pt,11.4pt" to="524.05pt,11.4pt" strokecolor="#ffbc08" strokeweight="1pt">
            <w10:wrap anchorx="page"/>
          </v:line>
        </w:pict>
      </w:r>
      <w:r>
        <w:rPr>
          <w:b/>
          <w:spacing w:val="-2"/>
          <w:sz w:val="21"/>
        </w:rPr>
        <w:t>【问题：确定行为违法的前提之下才能提起赔偿，</w:t>
      </w:r>
      <w:r>
        <w:rPr>
          <w:b/>
          <w:spacing w:val="-2"/>
          <w:sz w:val="21"/>
          <w:u w:val="single"/>
        </w:rPr>
        <w:t>由赔偿义务机关自己确定自己的行为违法</w:t>
      </w:r>
      <w:r>
        <w:rPr>
          <w:b/>
          <w:spacing w:val="-2"/>
          <w:sz w:val="21"/>
        </w:rPr>
        <w:t>，就可能出现问题】【单独的赔偿中，</w:t>
      </w:r>
      <w:r>
        <w:rPr>
          <w:b/>
          <w:spacing w:val="-2"/>
          <w:sz w:val="21"/>
          <w:u w:val="single"/>
        </w:rPr>
        <w:t>如果对赔偿不满意可以提起行政赔偿诉讼，就相当于在一并提起的程序中的行政</w:t>
      </w:r>
      <w:r>
        <w:rPr>
          <w:b/>
          <w:spacing w:val="40"/>
          <w:sz w:val="21"/>
          <w:u w:val="single"/>
        </w:rPr>
        <w:t xml:space="preserve"> </w:t>
      </w:r>
      <w:r>
        <w:rPr>
          <w:b/>
          <w:spacing w:val="-2"/>
          <w:sz w:val="21"/>
          <w:u w:val="single"/>
        </w:rPr>
        <w:t>赔偿诉讼</w:t>
      </w:r>
      <w:r>
        <w:rPr>
          <w:b/>
          <w:spacing w:val="-2"/>
          <w:sz w:val="21"/>
        </w:rPr>
        <w:t>，</w:t>
      </w:r>
      <w:r>
        <w:rPr>
          <w:b/>
          <w:color w:val="FF0000"/>
          <w:spacing w:val="-2"/>
          <w:sz w:val="21"/>
        </w:rPr>
        <w:t>如果行政机关不确认行为违法，不能提起行政赔偿诉讼，因为行政赔偿诉讼不解决行政行为合</w:t>
      </w:r>
      <w:r>
        <w:rPr>
          <w:b/>
          <w:color w:val="FF0000"/>
          <w:spacing w:val="-4"/>
          <w:sz w:val="21"/>
        </w:rPr>
        <w:t>法性问题，只解决赔偿问题</w:t>
      </w:r>
      <w:r>
        <w:rPr>
          <w:b/>
          <w:spacing w:val="-4"/>
          <w:sz w:val="21"/>
        </w:rPr>
        <w:t>。风险在于还要提起复议诉讼，如超过了期限就具有确定力了，无法请求赔</w:t>
      </w:r>
      <w:r>
        <w:rPr>
          <w:b/>
          <w:spacing w:val="-10"/>
          <w:sz w:val="21"/>
        </w:rPr>
        <w:t>偿</w:t>
      </w:r>
    </w:p>
    <w:p w14:paraId="6739CE5B" w14:textId="77777777" w:rsidR="002A1E6D" w:rsidRDefault="002A1E6D">
      <w:pPr>
        <w:spacing w:line="242" w:lineRule="auto"/>
        <w:jc w:val="both"/>
        <w:rPr>
          <w:rFonts w:hint="eastAsia"/>
          <w:sz w:val="21"/>
        </w:rPr>
        <w:sectPr w:rsidR="002A1E6D">
          <w:pgSz w:w="11910" w:h="16850"/>
          <w:pgMar w:top="900" w:right="20" w:bottom="220" w:left="1320" w:header="0" w:footer="38" w:gutter="0"/>
          <w:cols w:space="720"/>
        </w:sectPr>
      </w:pPr>
    </w:p>
    <w:p w14:paraId="2FAE73DE" w14:textId="77777777" w:rsidR="002A1E6D" w:rsidRDefault="00000000">
      <w:pPr>
        <w:spacing w:before="49" w:line="242" w:lineRule="auto"/>
        <w:ind w:left="656" w:right="226"/>
        <w:rPr>
          <w:rFonts w:hint="eastAsia"/>
          <w:b/>
          <w:sz w:val="21"/>
        </w:rPr>
      </w:pPr>
      <w:r>
        <w:rPr>
          <w:b/>
          <w:spacing w:val="-2"/>
          <w:sz w:val="21"/>
        </w:rPr>
        <w:lastRenderedPageBreak/>
        <w:t>了，所以最好一并提出，但是考虑道灵活性和效率可以单独申请。】【法理上必须强调违法性是需要确认的】【</w:t>
      </w:r>
      <w:r>
        <w:rPr>
          <w:b/>
          <w:spacing w:val="-2"/>
          <w:sz w:val="21"/>
          <w:u w:val="single" w:color="FF0000"/>
        </w:rPr>
        <w:t>也有可能提前认定了行为违法，但是当时没有主张赔偿</w:t>
      </w:r>
      <w:r>
        <w:rPr>
          <w:b/>
          <w:spacing w:val="-2"/>
          <w:sz w:val="21"/>
        </w:rPr>
        <w:t>，可以直接通过单独行政赔偿程序主张赔</w:t>
      </w:r>
      <w:r>
        <w:rPr>
          <w:b/>
          <w:spacing w:val="40"/>
          <w:sz w:val="21"/>
        </w:rPr>
        <w:t xml:space="preserve"> </w:t>
      </w:r>
      <w:r>
        <w:rPr>
          <w:b/>
          <w:spacing w:val="-6"/>
          <w:sz w:val="21"/>
        </w:rPr>
        <w:t>偿】</w:t>
      </w:r>
    </w:p>
    <w:p w14:paraId="529FDA53" w14:textId="77777777" w:rsidR="002A1E6D" w:rsidRDefault="00000000">
      <w:pPr>
        <w:spacing w:before="3" w:line="244" w:lineRule="auto"/>
        <w:ind w:left="656" w:right="457"/>
        <w:rPr>
          <w:rFonts w:hint="eastAsia"/>
          <w:b/>
          <w:sz w:val="21"/>
        </w:rPr>
      </w:pPr>
      <w:r>
        <w:rPr>
          <w:rFonts w:hint="eastAsia"/>
        </w:rPr>
        <w:pict w14:anchorId="08F67108">
          <v:line id="_x0000_s2072" style="position:absolute;left:0;text-align:left;z-index:15940096;mso-position-horizontal-relative:page" from="108.1pt,11pt" to="232.6pt,11pt" strokecolor="#ffbc08" strokeweight="1pt">
            <w10:wrap anchorx="page"/>
          </v:line>
        </w:pict>
      </w:r>
      <w:r>
        <w:rPr>
          <w:rFonts w:hint="eastAsia"/>
        </w:rPr>
        <w:pict w14:anchorId="715AEB23">
          <v:line id="_x0000_s2071" style="position:absolute;left:0;text-align:left;z-index:15940608;mso-position-horizontal-relative:page" from="368.95pt,11pt" to="416.45pt,11pt" strokecolor="#ffbc08" strokeweight="1pt">
            <w10:wrap anchorx="page"/>
          </v:line>
        </w:pict>
      </w:r>
      <w:r>
        <w:rPr>
          <w:rFonts w:hint="eastAsia"/>
        </w:rPr>
        <w:pict w14:anchorId="47FB9680">
          <v:line id="_x0000_s2070" style="position:absolute;left:0;text-align:left;z-index:15941120;mso-position-horizontal-relative:page" from="416.45pt,12.9pt" to="560.3pt,12.9pt" strokecolor="#ffbc08" strokeweight="1pt">
            <w10:wrap anchorx="page"/>
          </v:line>
        </w:pict>
      </w:r>
      <w:r>
        <w:rPr>
          <w:rFonts w:hint="eastAsia"/>
        </w:rPr>
        <w:pict w14:anchorId="19C97ED9">
          <v:line id="_x0000_s2069" style="position:absolute;left:0;text-align:left;z-index:15941632;mso-position-horizontal-relative:page" from="95pt,26.65pt" to="113.1pt,26.65pt" strokecolor="#ffbc08" strokeweight="1pt">
            <w10:wrap anchorx="page"/>
          </v:line>
        </w:pict>
      </w:r>
      <w:r>
        <w:rPr>
          <w:rFonts w:hint="eastAsia"/>
        </w:rPr>
        <w:pict w14:anchorId="62141635">
          <v:line id="_x0000_s2068" style="position:absolute;left:0;text-align:left;z-index:15942144;mso-position-horizontal-relative:page" from="180.05pt,26pt" to="223.2pt,26pt" strokecolor="#ffbc08" strokeweight="1pt">
            <w10:wrap anchorx="page"/>
          </v:line>
        </w:pict>
      </w:r>
      <w:r>
        <w:rPr>
          <w:b/>
          <w:spacing w:val="-2"/>
          <w:sz w:val="21"/>
        </w:rPr>
        <w:t>【单独提出的，</w:t>
      </w:r>
      <w:r>
        <w:rPr>
          <w:b/>
          <w:color w:val="FF0000"/>
          <w:spacing w:val="-2"/>
          <w:sz w:val="21"/>
        </w:rPr>
        <w:t>运用时效制度</w:t>
      </w:r>
      <w:r>
        <w:rPr>
          <w:b/>
          <w:spacing w:val="-2"/>
          <w:sz w:val="21"/>
        </w:rPr>
        <w:t>不是期限制度，类似侵权法，</w:t>
      </w:r>
      <w:r>
        <w:rPr>
          <w:rFonts w:ascii="Calibri" w:eastAsia="Calibri"/>
          <w:b/>
          <w:spacing w:val="-2"/>
          <w:sz w:val="21"/>
        </w:rPr>
        <w:t>2</w:t>
      </w:r>
      <w:r>
        <w:rPr>
          <w:b/>
          <w:spacing w:val="-2"/>
          <w:sz w:val="21"/>
        </w:rPr>
        <w:t>年时效，有中止问题，最后</w:t>
      </w:r>
      <w:r>
        <w:rPr>
          <w:rFonts w:ascii="Calibri" w:eastAsia="Calibri"/>
          <w:b/>
          <w:spacing w:val="-2"/>
          <w:sz w:val="21"/>
        </w:rPr>
        <w:t>6mon</w:t>
      </w:r>
      <w:r>
        <w:rPr>
          <w:b/>
          <w:spacing w:val="-2"/>
          <w:sz w:val="21"/>
        </w:rPr>
        <w:t>内可以中止，但是国赔法中不能中断，只能中止，从知道或应当知道侵权行为之日起开始算。】</w:t>
      </w:r>
    </w:p>
    <w:p w14:paraId="5987715A" w14:textId="77777777" w:rsidR="002A1E6D" w:rsidRDefault="002A1E6D">
      <w:pPr>
        <w:pStyle w:val="a3"/>
        <w:spacing w:before="12"/>
        <w:ind w:left="0"/>
        <w:rPr>
          <w:rFonts w:hint="eastAsia"/>
          <w:b/>
          <w:sz w:val="20"/>
        </w:rPr>
      </w:pPr>
    </w:p>
    <w:p w14:paraId="3C14634F" w14:textId="77777777" w:rsidR="002A1E6D" w:rsidRDefault="00000000">
      <w:pPr>
        <w:pStyle w:val="a3"/>
        <w:spacing w:line="242" w:lineRule="auto"/>
        <w:ind w:left="656" w:right="257"/>
        <w:rPr>
          <w:rFonts w:hint="eastAsia"/>
        </w:rPr>
      </w:pPr>
      <w:r>
        <w:rPr>
          <w:spacing w:val="-2"/>
        </w:rPr>
        <w:t>要求赔偿应当递交</w:t>
      </w:r>
      <w:r>
        <w:rPr>
          <w:b/>
          <w:spacing w:val="-2"/>
        </w:rPr>
        <w:t>申请书</w:t>
      </w:r>
      <w:r>
        <w:rPr>
          <w:spacing w:val="-2"/>
        </w:rPr>
        <w:t>，赔偿请求人书写申请书确有困难的，可以委托他人代书；也可以口头申请，由赔偿义务机关记入笔录。</w:t>
      </w:r>
    </w:p>
    <w:p w14:paraId="7532B0D4" w14:textId="77777777" w:rsidR="002A1E6D" w:rsidRDefault="00000000">
      <w:pPr>
        <w:pStyle w:val="a3"/>
        <w:spacing w:before="2" w:line="244" w:lineRule="auto"/>
        <w:ind w:left="656" w:right="261"/>
        <w:rPr>
          <w:rFonts w:hint="eastAsia"/>
        </w:rPr>
      </w:pPr>
      <w:r>
        <w:rPr>
          <w:spacing w:val="-2"/>
        </w:rPr>
        <w:t>赔偿请求人不是受害人本人的，应当说明与受害人的关系，并提供相应证明。（针对公民死亡或组织终止</w:t>
      </w:r>
      <w:r>
        <w:rPr>
          <w:spacing w:val="-4"/>
        </w:rPr>
        <w:t>的情形）</w:t>
      </w:r>
    </w:p>
    <w:p w14:paraId="34B69AC5" w14:textId="77777777" w:rsidR="002A1E6D" w:rsidRDefault="00000000">
      <w:pPr>
        <w:pStyle w:val="a3"/>
        <w:spacing w:line="242" w:lineRule="auto"/>
        <w:ind w:left="656" w:right="261"/>
        <w:jc w:val="both"/>
        <w:rPr>
          <w:rFonts w:hint="eastAsia"/>
        </w:rPr>
      </w:pPr>
      <w:r>
        <w:rPr>
          <w:rFonts w:hint="eastAsia"/>
        </w:rPr>
        <w:pict w14:anchorId="37A4E51E">
          <v:line id="_x0000_s2067" style="position:absolute;left:0;text-align:left;z-index:15942656;mso-position-horizontal-relative:page" from="401.45pt,26.75pt" to="545.95pt,26.75pt" strokecolor="#ffbc08" strokeweight="1pt">
            <w10:wrap anchorx="page"/>
          </v:line>
        </w:pict>
      </w:r>
      <w:r>
        <w:rPr>
          <w:spacing w:val="-2"/>
        </w:rPr>
        <w:t>赔偿请求人当面递交申请书的，赔偿义务机关应当当场出具加盖本行政机关专用印章并注明收讫日期的书面凭证。申请材料不齐全的，赔偿义务机关应当当场或者在五日内一次性告知赔偿请求人需要补正的全部</w:t>
      </w:r>
      <w:r>
        <w:rPr>
          <w:spacing w:val="-4"/>
        </w:rPr>
        <w:t>内容。</w:t>
      </w:r>
    </w:p>
    <w:p w14:paraId="5C5C44D1" w14:textId="77777777" w:rsidR="002A1E6D" w:rsidRDefault="00000000">
      <w:pPr>
        <w:spacing w:line="242" w:lineRule="auto"/>
        <w:ind w:left="656" w:right="239"/>
        <w:jc w:val="both"/>
        <w:rPr>
          <w:rFonts w:hint="eastAsia"/>
          <w:sz w:val="21"/>
        </w:rPr>
      </w:pPr>
      <w:r>
        <w:rPr>
          <w:rFonts w:hint="eastAsia"/>
        </w:rPr>
        <w:pict w14:anchorId="4BF67F06">
          <v:line id="_x0000_s2066" style="position:absolute;left:0;text-align:left;z-index:15943168;mso-position-horizontal-relative:page" from="149.4pt,39pt" to="455.85pt,39pt" strokecolor="#ffbc08" strokeweight="1pt">
            <w10:wrap anchorx="page"/>
          </v:line>
        </w:pict>
      </w:r>
      <w:r>
        <w:rPr>
          <w:b/>
          <w:spacing w:val="-2"/>
          <w:sz w:val="21"/>
        </w:rPr>
        <w:t>赔偿请求人请求国家赔偿的</w:t>
      </w:r>
      <w:r>
        <w:rPr>
          <w:b/>
          <w:color w:val="FF0000"/>
          <w:spacing w:val="-2"/>
          <w:sz w:val="21"/>
        </w:rPr>
        <w:t>时效为两年</w:t>
      </w:r>
      <w:r>
        <w:rPr>
          <w:spacing w:val="-2"/>
          <w:sz w:val="21"/>
        </w:rPr>
        <w:t>，自其</w:t>
      </w:r>
      <w:r>
        <w:rPr>
          <w:b/>
          <w:spacing w:val="-2"/>
          <w:sz w:val="21"/>
        </w:rPr>
        <w:t>知道或者应当知道</w:t>
      </w:r>
      <w:r>
        <w:rPr>
          <w:spacing w:val="-2"/>
          <w:sz w:val="21"/>
        </w:rPr>
        <w:t>国家机关及其工作人员行使职权时的</w:t>
      </w:r>
      <w:r>
        <w:rPr>
          <w:b/>
          <w:spacing w:val="-2"/>
          <w:sz w:val="21"/>
        </w:rPr>
        <w:t>行为侵犯其人身权、财产权</w:t>
      </w:r>
      <w:r>
        <w:rPr>
          <w:spacing w:val="-2"/>
          <w:sz w:val="21"/>
        </w:rPr>
        <w:t>之日起计算，但被羁押等限制人身自由期间不计算在内。在申请行政复议或者提起行政诉讼时一并提出赔偿请求的，适用行政复议法、行政诉讼法有关时效的规定。</w:t>
      </w:r>
    </w:p>
    <w:p w14:paraId="5AC8EA2E" w14:textId="77777777" w:rsidR="002A1E6D" w:rsidRDefault="00000000">
      <w:pPr>
        <w:spacing w:line="244" w:lineRule="auto"/>
        <w:ind w:left="656" w:right="227"/>
        <w:rPr>
          <w:rFonts w:hint="eastAsia"/>
          <w:sz w:val="21"/>
        </w:rPr>
      </w:pPr>
      <w:r>
        <w:rPr>
          <w:rFonts w:hint="eastAsia"/>
        </w:rPr>
        <w:pict w14:anchorId="4A73DBD3">
          <v:line id="_x0000_s2065" style="position:absolute;left:0;text-align:left;z-index:15943680;mso-position-horizontal-relative:page" from="231.35pt,12.5pt" to="562.8pt,12.5pt" strokecolor="#ffbc08" strokeweight="1pt">
            <w10:wrap anchorx="page"/>
          </v:line>
        </w:pict>
      </w:r>
      <w:r>
        <w:rPr>
          <w:spacing w:val="-2"/>
          <w:sz w:val="21"/>
        </w:rPr>
        <w:t>赔偿请求人</w:t>
      </w:r>
      <w:r>
        <w:rPr>
          <w:b/>
          <w:spacing w:val="-2"/>
          <w:sz w:val="21"/>
        </w:rPr>
        <w:t>在赔偿请求时效的最后六个月内，因不可抗力或者其他障碍不能行使请求权的，时效中止</w:t>
      </w:r>
      <w:r>
        <w:rPr>
          <w:spacing w:val="-2"/>
          <w:sz w:val="21"/>
        </w:rPr>
        <w:t>。从中止时效的原因消除之日起，赔偿请求时效期间继续计算。</w:t>
      </w:r>
    </w:p>
    <w:p w14:paraId="68CCC1E6" w14:textId="77777777" w:rsidR="002A1E6D" w:rsidRDefault="002A1E6D">
      <w:pPr>
        <w:pStyle w:val="a3"/>
        <w:spacing w:before="11"/>
        <w:ind w:left="0"/>
        <w:rPr>
          <w:rFonts w:hint="eastAsia"/>
        </w:rPr>
      </w:pPr>
    </w:p>
    <w:p w14:paraId="12377092" w14:textId="77777777" w:rsidR="002A1E6D" w:rsidRDefault="00000000">
      <w:pPr>
        <w:pStyle w:val="a4"/>
        <w:numPr>
          <w:ilvl w:val="0"/>
          <w:numId w:val="21"/>
        </w:numPr>
        <w:tabs>
          <w:tab w:val="left" w:pos="822"/>
        </w:tabs>
        <w:spacing w:before="72"/>
        <w:jc w:val="left"/>
        <w:rPr>
          <w:rFonts w:ascii="Calibri" w:eastAsia="Calibri"/>
          <w:b/>
          <w:sz w:val="19"/>
        </w:rPr>
      </w:pPr>
      <w:r>
        <w:rPr>
          <w:b/>
          <w:color w:val="000000"/>
          <w:spacing w:val="-2"/>
          <w:sz w:val="21"/>
          <w:shd w:val="clear" w:color="auto" w:fill="DBE4F0"/>
        </w:rPr>
        <w:t>决</w:t>
      </w:r>
      <w:r>
        <w:rPr>
          <w:b/>
          <w:color w:val="000000"/>
          <w:spacing w:val="-10"/>
          <w:sz w:val="21"/>
          <w:shd w:val="clear" w:color="auto" w:fill="DBE4F0"/>
        </w:rPr>
        <w:t>定</w:t>
      </w:r>
    </w:p>
    <w:p w14:paraId="73E6469C" w14:textId="77777777" w:rsidR="002A1E6D" w:rsidRDefault="00000000">
      <w:pPr>
        <w:pStyle w:val="a3"/>
        <w:spacing w:before="63" w:line="242" w:lineRule="auto"/>
        <w:ind w:left="656" w:right="245"/>
        <w:jc w:val="both"/>
        <w:rPr>
          <w:rFonts w:hint="eastAsia"/>
        </w:rPr>
      </w:pPr>
      <w:r>
        <w:rPr>
          <w:rFonts w:hint="eastAsia"/>
        </w:rPr>
        <w:pict w14:anchorId="59C514E7">
          <v:line id="_x0000_s2064" style="position:absolute;left:0;text-align:left;z-index:15944192;mso-position-horizontal-relative:page" from="162.55pt,42.75pt" to="179.4pt,42.75pt" strokecolor="#ffbc08" strokeweight="1pt">
            <w10:wrap anchorx="page"/>
          </v:line>
        </w:pict>
      </w:r>
      <w:r>
        <w:rPr>
          <w:rFonts w:hint="eastAsia"/>
        </w:rPr>
        <w:pict w14:anchorId="78BFC74B">
          <v:line id="_x0000_s2063" style="position:absolute;left:0;text-align:left;z-index:15945216;mso-position-horizontal-relative:page" from="267.6pt,17.15pt" to="302.65pt,17.15pt" strokecolor="#ffbc08" strokeweight="1pt">
            <w10:wrap anchorx="page"/>
          </v:line>
        </w:pict>
      </w:r>
      <w:r>
        <w:rPr>
          <w:b/>
          <w:spacing w:val="-2"/>
        </w:rPr>
        <w:t>赔偿义务机关</w:t>
      </w:r>
      <w:r>
        <w:rPr>
          <w:spacing w:val="-2"/>
        </w:rPr>
        <w:t>应当自收到申请之日起</w:t>
      </w:r>
      <w:r>
        <w:rPr>
          <w:b/>
          <w:spacing w:val="-2"/>
        </w:rPr>
        <w:t>两个月内，作出是否赔偿的决定</w:t>
      </w:r>
      <w:r>
        <w:rPr>
          <w:spacing w:val="-2"/>
        </w:rPr>
        <w:t>。赔偿义务机关作出赔偿决定，应当充分听取赔偿请求人的意见，并可以与赔偿请求人就赔偿方式、赔偿项目和赔偿数额依照国家赔偿法第四章的规定进行协商。</w:t>
      </w:r>
    </w:p>
    <w:p w14:paraId="642FCA01" w14:textId="77777777" w:rsidR="002A1E6D" w:rsidRDefault="00000000">
      <w:pPr>
        <w:pStyle w:val="a3"/>
        <w:spacing w:before="2"/>
        <w:ind w:left="656"/>
        <w:rPr>
          <w:rFonts w:hint="eastAsia"/>
        </w:rPr>
      </w:pPr>
      <w:r>
        <w:rPr>
          <w:spacing w:val="-3"/>
        </w:rPr>
        <w:t>赔偿义务机关决定赔偿的，应当制作赔偿决定书，并自作出决定之日起十日内送达赔偿请求人。</w:t>
      </w:r>
    </w:p>
    <w:p w14:paraId="1865619B" w14:textId="77777777" w:rsidR="002A1E6D" w:rsidRDefault="00000000">
      <w:pPr>
        <w:pStyle w:val="a3"/>
        <w:spacing w:before="4" w:line="244" w:lineRule="auto"/>
        <w:ind w:left="656" w:right="261"/>
        <w:rPr>
          <w:rFonts w:hint="eastAsia"/>
        </w:rPr>
      </w:pPr>
      <w:r>
        <w:rPr>
          <w:spacing w:val="-2"/>
        </w:rPr>
        <w:t>赔偿义务机关决定不予赔偿的，应当自作出决定之日起十日内书面通知赔偿请求人，并说明不予赔偿的理</w:t>
      </w:r>
      <w:r>
        <w:rPr>
          <w:spacing w:val="-6"/>
        </w:rPr>
        <w:t>由。</w:t>
      </w:r>
    </w:p>
    <w:p w14:paraId="045E379A" w14:textId="77777777" w:rsidR="002A1E6D" w:rsidRDefault="00000000">
      <w:pPr>
        <w:pStyle w:val="a4"/>
        <w:numPr>
          <w:ilvl w:val="0"/>
          <w:numId w:val="21"/>
        </w:numPr>
        <w:tabs>
          <w:tab w:val="left" w:pos="822"/>
        </w:tabs>
        <w:spacing w:before="96"/>
        <w:jc w:val="left"/>
        <w:rPr>
          <w:rFonts w:ascii="Calibri" w:eastAsia="Calibri"/>
          <w:b/>
          <w:sz w:val="19"/>
        </w:rPr>
      </w:pPr>
      <w:r>
        <w:rPr>
          <w:b/>
          <w:color w:val="000000"/>
          <w:spacing w:val="-4"/>
          <w:sz w:val="21"/>
          <w:shd w:val="clear" w:color="auto" w:fill="DBE4F0"/>
        </w:rPr>
        <w:t>单独提起行政赔偿诉</w:t>
      </w:r>
      <w:r>
        <w:rPr>
          <w:b/>
          <w:color w:val="000000"/>
          <w:spacing w:val="-10"/>
          <w:sz w:val="21"/>
          <w:shd w:val="clear" w:color="auto" w:fill="DBE4F0"/>
        </w:rPr>
        <w:t>讼</w:t>
      </w:r>
    </w:p>
    <w:p w14:paraId="2D87BC94" w14:textId="77777777" w:rsidR="002A1E6D" w:rsidRDefault="00000000">
      <w:pPr>
        <w:pStyle w:val="a3"/>
        <w:spacing w:before="63"/>
        <w:ind w:left="656"/>
        <w:rPr>
          <w:rFonts w:hint="eastAsia"/>
        </w:rPr>
      </w:pPr>
      <w:r>
        <w:rPr>
          <w:spacing w:val="-3"/>
        </w:rPr>
        <w:t>【单独的国家赔偿之诉】</w:t>
      </w:r>
    </w:p>
    <w:p w14:paraId="4B5A44FE" w14:textId="77777777" w:rsidR="002A1E6D" w:rsidRDefault="00000000">
      <w:pPr>
        <w:pStyle w:val="a3"/>
        <w:spacing w:before="3" w:line="242" w:lineRule="auto"/>
        <w:ind w:left="656" w:right="253"/>
        <w:rPr>
          <w:rFonts w:hint="eastAsia"/>
        </w:rPr>
      </w:pPr>
      <w:r>
        <w:rPr>
          <w:rFonts w:hint="eastAsia"/>
        </w:rPr>
        <w:pict w14:anchorId="704D7F3B">
          <v:line id="_x0000_s2062" style="position:absolute;left:0;text-align:left;z-index:15944704;mso-position-horizontal-relative:page" from="260.75pt,11.55pt" to="418.35pt,11.55pt" strokecolor="#ffbc08" strokeweight="1pt">
            <w10:wrap anchorx="page"/>
          </v:line>
        </w:pict>
      </w:r>
      <w:r>
        <w:rPr>
          <w:spacing w:val="-2"/>
        </w:rPr>
        <w:t>【是</w:t>
      </w:r>
      <w:r>
        <w:rPr>
          <w:b/>
          <w:spacing w:val="-2"/>
        </w:rPr>
        <w:t>对赔偿处理不满或不作为</w:t>
      </w:r>
      <w:r>
        <w:rPr>
          <w:spacing w:val="-2"/>
        </w:rPr>
        <w:t>】【必须已经经过了赔偿义务机关的处理，不能直接到法院解决赔偿问题，需要赔偿义务机关先行处理，法院要审查是否符合条件，刑诉法解释</w:t>
      </w:r>
      <w:r>
        <w:rPr>
          <w:rFonts w:ascii="Calibri" w:eastAsia="Calibri"/>
          <w:spacing w:val="-2"/>
        </w:rPr>
        <w:t>21</w:t>
      </w:r>
      <w:r>
        <w:rPr>
          <w:spacing w:val="-2"/>
        </w:rPr>
        <w:t>】</w:t>
      </w:r>
    </w:p>
    <w:p w14:paraId="6115AC33" w14:textId="77777777" w:rsidR="002A1E6D" w:rsidRDefault="00000000">
      <w:pPr>
        <w:pStyle w:val="a3"/>
        <w:spacing w:before="2" w:line="242" w:lineRule="auto"/>
        <w:ind w:left="656" w:right="256"/>
        <w:rPr>
          <w:rFonts w:hint="eastAsia"/>
        </w:rPr>
      </w:pPr>
      <w:r>
        <w:rPr>
          <w:rFonts w:hint="eastAsia"/>
        </w:rPr>
        <w:pict w14:anchorId="6816E55B">
          <v:line id="_x0000_s2061" style="position:absolute;left:0;text-align:left;z-index:15945728;mso-position-horizontal-relative:page" from="495.9pt,13.05pt" to="538.45pt,13.05pt" strokecolor="#ffbc08" strokeweight="1pt">
            <w10:wrap anchorx="page"/>
          </v:line>
        </w:pict>
      </w:r>
      <w:r>
        <w:rPr>
          <w:spacing w:val="-2"/>
        </w:rPr>
        <w:t>赔偿义务机关在规定期限内未作出是否赔偿的决定，赔偿请求人可以自期限届满之日起</w:t>
      </w:r>
      <w:r>
        <w:rPr>
          <w:b/>
          <w:spacing w:val="-2"/>
          <w:u w:val="single"/>
        </w:rPr>
        <w:t>三个月内</w:t>
      </w:r>
      <w:r>
        <w:rPr>
          <w:spacing w:val="-2"/>
        </w:rPr>
        <w:t>，向人民法院提起诉讼。</w:t>
      </w:r>
    </w:p>
    <w:p w14:paraId="177BF7E6" w14:textId="77777777" w:rsidR="002A1E6D" w:rsidRDefault="00000000">
      <w:pPr>
        <w:pStyle w:val="a3"/>
        <w:spacing w:before="1" w:line="244" w:lineRule="auto"/>
        <w:ind w:left="656" w:right="261"/>
        <w:rPr>
          <w:rFonts w:hint="eastAsia"/>
        </w:rPr>
      </w:pPr>
      <w:r>
        <w:rPr>
          <w:rFonts w:hint="eastAsia"/>
        </w:rPr>
        <w:pict w14:anchorId="5169B5B0">
          <v:line id="_x0000_s2060" style="position:absolute;left:0;text-align:left;z-index:15946240;mso-position-horizontal-relative:page" from="194.45pt,11.35pt" to="289.5pt,11.35pt" strokecolor="#ffbc08" strokeweight="1pt">
            <w10:wrap anchorx="page"/>
          </v:line>
        </w:pict>
      </w:r>
      <w:r>
        <w:rPr>
          <w:rFonts w:hint="eastAsia"/>
        </w:rPr>
        <w:pict w14:anchorId="5F6C14C6">
          <v:line id="_x0000_s2059" style="position:absolute;left:0;text-align:left;z-index:15946752;mso-position-horizontal-relative:page" from="414.6pt,13.2pt" to="489.65pt,13.2pt" strokecolor="#ffbc08" strokeweight="1pt">
            <w10:wrap anchorx="page"/>
          </v:line>
        </w:pict>
      </w:r>
      <w:r>
        <w:rPr>
          <w:rFonts w:hint="eastAsia"/>
        </w:rPr>
        <w:pict w14:anchorId="5065E917">
          <v:line id="_x0000_s2058" style="position:absolute;left:0;text-align:left;z-index:15947264;mso-position-horizontal-relative:page" from="338.3pt,25.1pt" to="379.55pt,25.1pt" strokecolor="#ffbc08" strokeweight="1pt">
            <w10:wrap anchorx="page"/>
          </v:line>
        </w:pict>
      </w:r>
      <w:r>
        <w:rPr>
          <w:spacing w:val="-2"/>
        </w:rPr>
        <w:t>赔偿请求人对赔偿的方式、项目、数额有异议的，或者赔偿义务机关作出不予赔偿决定的，赔偿请求人可以自赔偿义务机关作出赔偿或者不予赔偿决定之日起</w:t>
      </w:r>
      <w:r>
        <w:rPr>
          <w:b/>
          <w:spacing w:val="-2"/>
          <w:u w:val="single"/>
        </w:rPr>
        <w:t>三个月内</w:t>
      </w:r>
      <w:r>
        <w:rPr>
          <w:spacing w:val="-2"/>
        </w:rPr>
        <w:t>，向人民法院提起诉讼。</w:t>
      </w:r>
    </w:p>
    <w:p w14:paraId="09E1DE17" w14:textId="77777777" w:rsidR="002A1E6D" w:rsidRDefault="00000000">
      <w:pPr>
        <w:spacing w:line="265" w:lineRule="exact"/>
        <w:ind w:left="656"/>
        <w:rPr>
          <w:rFonts w:hint="eastAsia"/>
          <w:b/>
          <w:sz w:val="21"/>
        </w:rPr>
      </w:pPr>
      <w:r>
        <w:rPr>
          <w:b/>
          <w:color w:val="FF0000"/>
          <w:spacing w:val="-4"/>
          <w:sz w:val="21"/>
        </w:rPr>
        <w:t>赔偿请求人单独提起行政赔偿诉讼，须以赔偿义务机关先行处理为前提</w:t>
      </w:r>
      <w:r>
        <w:rPr>
          <w:b/>
          <w:color w:val="FF0000"/>
          <w:spacing w:val="-10"/>
          <w:sz w:val="21"/>
        </w:rPr>
        <w:t>。</w:t>
      </w:r>
    </w:p>
    <w:p w14:paraId="3911E04A" w14:textId="77777777" w:rsidR="002A1E6D" w:rsidRDefault="002A1E6D">
      <w:pPr>
        <w:pStyle w:val="a3"/>
        <w:spacing w:before="3"/>
        <w:ind w:left="0"/>
        <w:rPr>
          <w:rFonts w:hint="eastAsia"/>
          <w:b/>
          <w:sz w:val="20"/>
        </w:rPr>
      </w:pPr>
    </w:p>
    <w:p w14:paraId="7DD638BE" w14:textId="77777777" w:rsidR="002A1E6D" w:rsidRDefault="00000000">
      <w:pPr>
        <w:spacing w:before="1"/>
        <w:ind w:left="656"/>
        <w:rPr>
          <w:rFonts w:hint="eastAsia"/>
          <w:b/>
          <w:sz w:val="21"/>
        </w:rPr>
      </w:pPr>
      <w:r>
        <w:rPr>
          <w:b/>
          <w:spacing w:val="-4"/>
          <w:sz w:val="21"/>
        </w:rPr>
        <w:t>《行政赔偿解释》第</w:t>
      </w:r>
      <w:r>
        <w:rPr>
          <w:rFonts w:ascii="Calibri" w:eastAsia="Calibri"/>
          <w:b/>
          <w:spacing w:val="-4"/>
          <w:sz w:val="21"/>
        </w:rPr>
        <w:t>21</w:t>
      </w:r>
      <w:r>
        <w:rPr>
          <w:b/>
          <w:spacing w:val="-4"/>
          <w:sz w:val="21"/>
        </w:rPr>
        <w:t>条：赔偿请求人</w:t>
      </w:r>
      <w:r>
        <w:rPr>
          <w:b/>
          <w:color w:val="000000"/>
          <w:spacing w:val="-4"/>
          <w:sz w:val="21"/>
          <w:shd w:val="clear" w:color="auto" w:fill="FDFDBE"/>
        </w:rPr>
        <w:t>单独提起行政赔偿诉讼，应当符合下列条件</w:t>
      </w:r>
      <w:r>
        <w:rPr>
          <w:b/>
          <w:color w:val="000000"/>
          <w:spacing w:val="-10"/>
          <w:sz w:val="21"/>
        </w:rPr>
        <w:t>：</w:t>
      </w:r>
    </w:p>
    <w:p w14:paraId="1E4BC444" w14:textId="77777777" w:rsidR="002A1E6D" w:rsidRDefault="00000000">
      <w:pPr>
        <w:pStyle w:val="a4"/>
        <w:numPr>
          <w:ilvl w:val="0"/>
          <w:numId w:val="20"/>
        </w:numPr>
        <w:tabs>
          <w:tab w:val="left" w:pos="894"/>
        </w:tabs>
        <w:spacing w:before="3"/>
        <w:rPr>
          <w:rFonts w:ascii="Calibri" w:eastAsia="Calibri"/>
          <w:sz w:val="19"/>
        </w:rPr>
      </w:pPr>
      <w:r>
        <w:rPr>
          <w:spacing w:val="-3"/>
          <w:sz w:val="21"/>
        </w:rPr>
        <w:t>原告具有请求资格；</w:t>
      </w:r>
    </w:p>
    <w:p w14:paraId="5BB52644" w14:textId="77777777" w:rsidR="002A1E6D" w:rsidRDefault="00000000">
      <w:pPr>
        <w:pStyle w:val="a4"/>
        <w:numPr>
          <w:ilvl w:val="0"/>
          <w:numId w:val="20"/>
        </w:numPr>
        <w:tabs>
          <w:tab w:val="left" w:pos="894"/>
        </w:tabs>
        <w:spacing w:before="3"/>
        <w:rPr>
          <w:rFonts w:ascii="Calibri" w:eastAsia="Calibri"/>
          <w:sz w:val="19"/>
        </w:rPr>
      </w:pPr>
      <w:r>
        <w:rPr>
          <w:spacing w:val="-4"/>
          <w:sz w:val="21"/>
        </w:rPr>
        <w:t>有明确的被告；</w:t>
      </w:r>
    </w:p>
    <w:p w14:paraId="4F89D612" w14:textId="77777777" w:rsidR="002A1E6D" w:rsidRDefault="00000000">
      <w:pPr>
        <w:pStyle w:val="a4"/>
        <w:numPr>
          <w:ilvl w:val="0"/>
          <w:numId w:val="20"/>
        </w:numPr>
        <w:tabs>
          <w:tab w:val="left" w:pos="894"/>
        </w:tabs>
        <w:spacing w:before="4"/>
        <w:rPr>
          <w:rFonts w:ascii="Calibri" w:eastAsia="Calibri"/>
          <w:sz w:val="19"/>
        </w:rPr>
      </w:pPr>
      <w:r>
        <w:rPr>
          <w:spacing w:val="-3"/>
          <w:sz w:val="21"/>
        </w:rPr>
        <w:t>有具体的赔偿请求和受损害的事实根据；</w:t>
      </w:r>
    </w:p>
    <w:p w14:paraId="75E6426F" w14:textId="77777777" w:rsidR="002A1E6D" w:rsidRDefault="00000000">
      <w:pPr>
        <w:pStyle w:val="a4"/>
        <w:numPr>
          <w:ilvl w:val="0"/>
          <w:numId w:val="20"/>
        </w:numPr>
        <w:tabs>
          <w:tab w:val="left" w:pos="895"/>
        </w:tabs>
        <w:spacing w:before="3" w:line="242" w:lineRule="auto"/>
        <w:ind w:left="656" w:right="200" w:firstLine="0"/>
        <w:rPr>
          <w:rFonts w:ascii="Calibri" w:eastAsia="Calibri"/>
          <w:b/>
          <w:sz w:val="19"/>
        </w:rPr>
      </w:pPr>
      <w:r>
        <w:pict w14:anchorId="70ABE62D">
          <v:group id="docshapegroup272" o:spid="_x0000_s2055" style="position:absolute;left:0;text-align:left;margin-left:226.75pt;margin-top:52.35pt;width:168.9pt;height:1.35pt;z-index:-19956224;mso-position-horizontal-relative:page" coordorigin="4535,1047" coordsize="3378,27">
            <v:rect id="docshape273" o:spid="_x0000_s2057" style="position:absolute;left:4535;top:1047;width:3369;height:10" fillcolor="black" stroked="f"/>
            <v:line id="_x0000_s2056" style="position:absolute" from="4566,1064" to="7913,1064" strokecolor="red" strokeweight="1pt"/>
            <w10:wrap anchorx="page"/>
          </v:group>
        </w:pict>
      </w:r>
      <w:r>
        <w:rPr>
          <w:b/>
          <w:spacing w:val="-2"/>
          <w:sz w:val="21"/>
        </w:rPr>
        <w:t>【单独的】</w:t>
      </w:r>
      <w:r>
        <w:rPr>
          <w:b/>
          <w:color w:val="000000"/>
          <w:spacing w:val="-2"/>
          <w:sz w:val="21"/>
          <w:shd w:val="clear" w:color="auto" w:fill="F7ECEC"/>
        </w:rPr>
        <w:t>加害行为为具体行政行为的，该行为已被确认为违法</w:t>
      </w:r>
      <w:r>
        <w:rPr>
          <w:b/>
          <w:color w:val="000000"/>
          <w:spacing w:val="-2"/>
          <w:sz w:val="21"/>
        </w:rPr>
        <w:t>；【不解决行为的合法性问题，可以通过信访或自己决定，这里的具体行政行为应当是法律行为，不包括行政事实行为，实务中，</w:t>
      </w:r>
      <w:r>
        <w:rPr>
          <w:b/>
          <w:color w:val="FF0000"/>
          <w:spacing w:val="-2"/>
          <w:sz w:val="21"/>
          <w:u w:val="single" w:color="FF0000"/>
        </w:rPr>
        <w:t>如果事实行为</w:t>
      </w:r>
      <w:r>
        <w:rPr>
          <w:b/>
          <w:color w:val="FF0000"/>
          <w:spacing w:val="80"/>
          <w:w w:val="150"/>
          <w:sz w:val="21"/>
          <w:u w:val="single" w:color="FF0000"/>
        </w:rPr>
        <w:t xml:space="preserve">                                                    </w:t>
      </w:r>
      <w:r>
        <w:rPr>
          <w:b/>
          <w:color w:val="FF0000"/>
          <w:spacing w:val="-2"/>
          <w:sz w:val="21"/>
          <w:u w:val="single" w:color="FF0000"/>
        </w:rPr>
        <w:t>的侵害认为不需要提前确认违法，可以在行政赔偿诉讼中确认违法，因为行政法律行为是有确定力的</w:t>
      </w:r>
      <w:r>
        <w:rPr>
          <w:b/>
          <w:color w:val="000000"/>
          <w:spacing w:val="-2"/>
          <w:sz w:val="21"/>
        </w:rPr>
        <w:t>】</w:t>
      </w:r>
      <w:r>
        <w:rPr>
          <w:b/>
          <w:color w:val="000000"/>
          <w:spacing w:val="40"/>
          <w:sz w:val="21"/>
        </w:rPr>
        <w:t xml:space="preserve"> </w:t>
      </w:r>
      <w:r>
        <w:rPr>
          <w:rFonts w:ascii="Calibri" w:eastAsia="Calibri"/>
          <w:b/>
          <w:color w:val="000000"/>
          <w:spacing w:val="-2"/>
          <w:sz w:val="21"/>
        </w:rPr>
        <w:t>(5)</w:t>
      </w:r>
      <w:r>
        <w:rPr>
          <w:b/>
          <w:color w:val="000000"/>
          <w:spacing w:val="-2"/>
          <w:sz w:val="21"/>
        </w:rPr>
        <w:t>【单独的】赔偿义务机关已先行处理或超过法定期限不予处理；【先行处理</w:t>
      </w:r>
      <w:r>
        <w:rPr>
          <w:rFonts w:ascii="Calibri" w:eastAsia="Calibri"/>
          <w:b/>
          <w:color w:val="000000"/>
          <w:spacing w:val="-2"/>
          <w:sz w:val="21"/>
        </w:rPr>
        <w:t>/</w:t>
      </w:r>
      <w:r>
        <w:rPr>
          <w:b/>
          <w:color w:val="000000"/>
          <w:spacing w:val="-2"/>
          <w:sz w:val="21"/>
        </w:rPr>
        <w:t>不处理】</w:t>
      </w:r>
    </w:p>
    <w:p w14:paraId="1D8F8A9F" w14:textId="77777777" w:rsidR="002A1E6D" w:rsidRDefault="00000000">
      <w:pPr>
        <w:pStyle w:val="a3"/>
        <w:spacing w:before="3" w:line="242" w:lineRule="auto"/>
        <w:ind w:left="656" w:right="4011"/>
        <w:rPr>
          <w:rFonts w:hint="eastAsia"/>
        </w:rPr>
      </w:pPr>
      <w:r>
        <w:rPr>
          <w:rFonts w:ascii="Calibri" w:eastAsia="Calibri"/>
          <w:spacing w:val="-2"/>
        </w:rPr>
        <w:t>(6)</w:t>
      </w:r>
      <w:r>
        <w:rPr>
          <w:spacing w:val="-2"/>
        </w:rPr>
        <w:t xml:space="preserve">属于人民法院行政赔偿诉讼的受案范围和受诉人民法院管辖； </w:t>
      </w:r>
      <w:r>
        <w:rPr>
          <w:rFonts w:ascii="Calibri" w:eastAsia="Calibri"/>
          <w:spacing w:val="-2"/>
        </w:rPr>
        <w:t>(7)</w:t>
      </w:r>
      <w:r>
        <w:rPr>
          <w:spacing w:val="-2"/>
        </w:rPr>
        <w:t>符合法律规定的起诉期限。</w:t>
      </w:r>
    </w:p>
    <w:p w14:paraId="26C5B7A0" w14:textId="77777777" w:rsidR="002A1E6D" w:rsidRDefault="002A1E6D">
      <w:pPr>
        <w:pStyle w:val="a3"/>
        <w:spacing w:before="12"/>
        <w:ind w:left="0"/>
        <w:rPr>
          <w:rFonts w:hint="eastAsia"/>
          <w:sz w:val="19"/>
        </w:rPr>
      </w:pPr>
    </w:p>
    <w:p w14:paraId="0A224201" w14:textId="77777777" w:rsidR="002A1E6D" w:rsidRDefault="00000000">
      <w:pPr>
        <w:ind w:left="656"/>
        <w:rPr>
          <w:rFonts w:hint="eastAsia"/>
          <w:sz w:val="21"/>
          <w:szCs w:val="21"/>
        </w:rPr>
      </w:pPr>
      <w:r>
        <w:rPr>
          <w:rFonts w:ascii="Segoe UI Symbol" w:eastAsia="Segoe UI Symbol" w:hAnsi="Segoe UI Symbol" w:cs="Segoe UI Symbol"/>
          <w:b/>
          <w:bCs/>
          <w:color w:val="000000"/>
          <w:spacing w:val="-2"/>
          <w:sz w:val="21"/>
          <w:szCs w:val="21"/>
          <w:u w:val="single"/>
          <w:shd w:val="clear" w:color="auto" w:fill="FDFDBE"/>
        </w:rPr>
        <w:t>⭐</w:t>
      </w:r>
      <w:r>
        <w:rPr>
          <w:b/>
          <w:bCs/>
          <w:color w:val="000000"/>
          <w:spacing w:val="-2"/>
          <w:sz w:val="21"/>
          <w:szCs w:val="21"/>
          <w:u w:val="single"/>
          <w:shd w:val="clear" w:color="auto" w:fill="FDFDBE"/>
        </w:rPr>
        <w:t>赔偿诉讼中的举证责任</w:t>
      </w:r>
      <w:r>
        <w:rPr>
          <w:color w:val="000000"/>
          <w:spacing w:val="-3"/>
          <w:sz w:val="21"/>
          <w:szCs w:val="21"/>
          <w:u w:val="single"/>
        </w:rPr>
        <w:t>【不同于举证责任导致，类似于民事诉讼】</w:t>
      </w:r>
    </w:p>
    <w:p w14:paraId="5F4AE1C6" w14:textId="77777777" w:rsidR="002A1E6D" w:rsidRDefault="00000000">
      <w:pPr>
        <w:spacing w:before="4" w:line="242" w:lineRule="auto"/>
        <w:ind w:left="656" w:right="245"/>
        <w:rPr>
          <w:rFonts w:hint="eastAsia"/>
          <w:b/>
          <w:sz w:val="21"/>
        </w:rPr>
      </w:pPr>
      <w:r>
        <w:rPr>
          <w:b/>
          <w:spacing w:val="-2"/>
          <w:sz w:val="21"/>
        </w:rPr>
        <w:t>【一般举证责任】</w:t>
      </w:r>
      <w:r>
        <w:rPr>
          <w:spacing w:val="-2"/>
          <w:sz w:val="21"/>
        </w:rPr>
        <w:t>人民法院审理行政赔偿案件，赔偿请求人和赔偿义务机关</w:t>
      </w:r>
      <w:r>
        <w:rPr>
          <w:b/>
          <w:spacing w:val="-2"/>
          <w:sz w:val="21"/>
          <w:u w:val="single"/>
        </w:rPr>
        <w:t>对自己提出的主张，应当提供</w:t>
      </w:r>
      <w:r>
        <w:rPr>
          <w:b/>
          <w:spacing w:val="-4"/>
          <w:sz w:val="21"/>
          <w:u w:val="single"/>
        </w:rPr>
        <w:t>证据。</w:t>
      </w:r>
    </w:p>
    <w:p w14:paraId="56C458B9" w14:textId="77777777" w:rsidR="002A1E6D" w:rsidRDefault="00000000">
      <w:pPr>
        <w:pStyle w:val="a3"/>
        <w:spacing w:before="1" w:line="242" w:lineRule="auto"/>
        <w:ind w:left="656" w:right="252"/>
        <w:jc w:val="both"/>
        <w:rPr>
          <w:rFonts w:hint="eastAsia"/>
        </w:rPr>
      </w:pPr>
      <w:r>
        <w:rPr>
          <w:b/>
          <w:spacing w:val="-2"/>
        </w:rPr>
        <w:t>【国赔法中规定的倒置】</w:t>
      </w:r>
      <w:r>
        <w:rPr>
          <w:spacing w:val="-2"/>
        </w:rPr>
        <w:t>赔偿义务机关</w:t>
      </w:r>
      <w:r>
        <w:rPr>
          <w:spacing w:val="-2"/>
          <w:u w:val="single"/>
        </w:rPr>
        <w:t>采取行政拘留或者限制人身自由的强制措施期间，被限制人身自由</w:t>
      </w:r>
      <w:r>
        <w:rPr>
          <w:spacing w:val="40"/>
          <w:u w:val="single"/>
        </w:rPr>
        <w:t xml:space="preserve"> </w:t>
      </w:r>
      <w:r>
        <w:rPr>
          <w:spacing w:val="-2"/>
          <w:u w:val="single"/>
        </w:rPr>
        <w:t>的人死亡或者丧失行为能力的</w:t>
      </w:r>
      <w:r>
        <w:rPr>
          <w:spacing w:val="-2"/>
        </w:rPr>
        <w:t>，赔偿义务机关的行为与被限制人身自由的人的死亡或者丧失行为能力是否存在因果关系，赔偿义务机关应当提供证据。【法律修改前问题比较严重，看守所里莫名其妙死亡的事件很常发生】</w:t>
      </w:r>
    </w:p>
    <w:p w14:paraId="458C8B59" w14:textId="77777777" w:rsidR="002A1E6D" w:rsidRDefault="00000000">
      <w:pPr>
        <w:pStyle w:val="a3"/>
        <w:spacing w:before="3"/>
        <w:ind w:left="656"/>
        <w:rPr>
          <w:rFonts w:hint="eastAsia"/>
        </w:rPr>
      </w:pPr>
      <w:r>
        <w:rPr>
          <w:spacing w:val="-3"/>
        </w:rPr>
        <w:t>【其他特殊情况倒置：自己的损失因为行政机关原因无法举证，可能发生倒置】</w:t>
      </w:r>
    </w:p>
    <w:p w14:paraId="3BCA9C84" w14:textId="77777777" w:rsidR="002A1E6D" w:rsidRDefault="002A1E6D">
      <w:pPr>
        <w:rPr>
          <w:rFonts w:hint="eastAsia"/>
        </w:rPr>
        <w:sectPr w:rsidR="002A1E6D">
          <w:pgSz w:w="11910" w:h="16850"/>
          <w:pgMar w:top="660" w:right="20" w:bottom="220" w:left="1320" w:header="0" w:footer="38" w:gutter="0"/>
          <w:cols w:space="720"/>
        </w:sectPr>
      </w:pPr>
    </w:p>
    <w:p w14:paraId="66E33CDB" w14:textId="77777777" w:rsidR="002A1E6D" w:rsidRDefault="00000000">
      <w:pPr>
        <w:spacing w:before="60"/>
        <w:ind w:left="117"/>
        <w:rPr>
          <w:rFonts w:hint="eastAsia"/>
          <w:b/>
          <w:sz w:val="21"/>
        </w:rPr>
      </w:pPr>
      <w:bookmarkStart w:id="207" w:name="行政法过程中红、绿、黄灯模式的比较分析_"/>
      <w:bookmarkEnd w:id="207"/>
      <w:r>
        <w:rPr>
          <w:b/>
          <w:color w:val="000000"/>
          <w:spacing w:val="-2"/>
          <w:sz w:val="21"/>
          <w:shd w:val="clear" w:color="auto" w:fill="D6E2BB"/>
        </w:rPr>
        <w:lastRenderedPageBreak/>
        <w:t>（三）追</w:t>
      </w:r>
      <w:r>
        <w:rPr>
          <w:b/>
          <w:color w:val="000000"/>
          <w:spacing w:val="-10"/>
          <w:sz w:val="21"/>
          <w:shd w:val="clear" w:color="auto" w:fill="D6E2BB"/>
        </w:rPr>
        <w:t>偿</w:t>
      </w:r>
    </w:p>
    <w:p w14:paraId="36A293A5" w14:textId="77777777" w:rsidR="002A1E6D" w:rsidRDefault="00000000">
      <w:pPr>
        <w:spacing w:before="159" w:line="242" w:lineRule="auto"/>
        <w:ind w:left="656" w:right="239"/>
        <w:rPr>
          <w:rFonts w:hint="eastAsia"/>
          <w:sz w:val="21"/>
        </w:rPr>
      </w:pPr>
      <w:r>
        <w:rPr>
          <w:b/>
          <w:spacing w:val="-2"/>
          <w:sz w:val="21"/>
        </w:rPr>
        <w:t>【追偿情形】</w:t>
      </w:r>
      <w:r>
        <w:rPr>
          <w:spacing w:val="-2"/>
          <w:sz w:val="21"/>
        </w:rPr>
        <w:t>赔偿义务机关赔偿损失后，应当责令有</w:t>
      </w:r>
      <w:r>
        <w:rPr>
          <w:b/>
          <w:spacing w:val="-2"/>
          <w:sz w:val="21"/>
          <w:u w:val="single" w:color="FF0000"/>
        </w:rPr>
        <w:t>故意或者重大过失</w:t>
      </w:r>
      <w:r>
        <w:rPr>
          <w:b/>
          <w:spacing w:val="-2"/>
          <w:sz w:val="21"/>
        </w:rPr>
        <w:t>的工作人员</w:t>
      </w:r>
      <w:r>
        <w:rPr>
          <w:spacing w:val="-2"/>
          <w:sz w:val="21"/>
        </w:rPr>
        <w:t>或者</w:t>
      </w:r>
      <w:r>
        <w:rPr>
          <w:b/>
          <w:spacing w:val="-2"/>
          <w:sz w:val="21"/>
        </w:rPr>
        <w:t>受委托的组织或者个人</w:t>
      </w:r>
      <w:r>
        <w:rPr>
          <w:spacing w:val="-2"/>
          <w:sz w:val="21"/>
        </w:rPr>
        <w:t>承担部分或者全部赔偿费用。</w:t>
      </w:r>
    </w:p>
    <w:p w14:paraId="160704F9" w14:textId="77777777" w:rsidR="002A1E6D" w:rsidRDefault="00000000">
      <w:pPr>
        <w:pStyle w:val="a3"/>
        <w:spacing w:before="2"/>
        <w:ind w:left="656"/>
        <w:rPr>
          <w:rFonts w:hint="eastAsia"/>
        </w:rPr>
      </w:pPr>
      <w:r>
        <w:rPr>
          <w:spacing w:val="-2"/>
        </w:rPr>
        <w:t>对</w:t>
      </w:r>
      <w:r>
        <w:rPr>
          <w:b/>
          <w:color w:val="FF0000"/>
          <w:spacing w:val="-2"/>
        </w:rPr>
        <w:t>有故意或者重大过失</w:t>
      </w:r>
      <w:r>
        <w:rPr>
          <w:spacing w:val="-3"/>
        </w:rPr>
        <w:t>的责任人员，有关机关应当依法给予处分；构成犯罪的，应当依法追究刑事责任。</w:t>
      </w:r>
    </w:p>
    <w:p w14:paraId="26568ABE" w14:textId="77777777" w:rsidR="002A1E6D" w:rsidRDefault="00000000">
      <w:pPr>
        <w:pStyle w:val="a3"/>
        <w:spacing w:before="3" w:line="242" w:lineRule="auto"/>
        <w:ind w:left="656" w:right="262"/>
        <w:rPr>
          <w:rFonts w:hint="eastAsia"/>
        </w:rPr>
      </w:pPr>
      <w:r>
        <w:rPr>
          <w:spacing w:val="-2"/>
        </w:rPr>
        <w:t>【不是所有过错都要公职人员承担（原来理论是这样，因为国家不可能犯错，现在已经被摒弃了，国家要承担兜底责任，一般过错国家承担）】</w:t>
      </w:r>
    </w:p>
    <w:p w14:paraId="61155D09" w14:textId="77777777" w:rsidR="002A1E6D" w:rsidRDefault="002A1E6D">
      <w:pPr>
        <w:spacing w:line="242" w:lineRule="auto"/>
        <w:rPr>
          <w:rFonts w:hint="eastAsia"/>
        </w:rPr>
        <w:sectPr w:rsidR="002A1E6D">
          <w:pgSz w:w="11910" w:h="16850"/>
          <w:pgMar w:top="760" w:right="20" w:bottom="220" w:left="1320" w:header="0" w:footer="38" w:gutter="0"/>
          <w:cols w:space="720"/>
        </w:sectPr>
      </w:pPr>
    </w:p>
    <w:p w14:paraId="0B9EFD16" w14:textId="77777777" w:rsidR="002A1E6D" w:rsidRDefault="00000000">
      <w:pPr>
        <w:pStyle w:val="1"/>
        <w:spacing w:before="27"/>
        <w:ind w:left="118"/>
        <w:rPr>
          <w:rFonts w:hint="eastAsia"/>
        </w:rPr>
      </w:pPr>
      <w:r>
        <w:rPr>
          <w:spacing w:val="-3"/>
        </w:rPr>
        <w:lastRenderedPageBreak/>
        <w:t>行政法过程中红、绿、黄灯模式的比较分析</w:t>
      </w:r>
    </w:p>
    <w:p w14:paraId="6D5FEE29" w14:textId="77777777" w:rsidR="002A1E6D" w:rsidRDefault="00000000">
      <w:pPr>
        <w:tabs>
          <w:tab w:val="right" w:pos="2013"/>
        </w:tabs>
        <w:spacing w:before="72"/>
        <w:ind w:left="118"/>
        <w:rPr>
          <w:rFonts w:ascii="Calibri" w:eastAsia="Calibri"/>
          <w:sz w:val="18"/>
        </w:rPr>
      </w:pPr>
      <w:r>
        <w:rPr>
          <w:rFonts w:ascii="Calibri" w:eastAsia="Calibri"/>
          <w:color w:val="808080"/>
          <w:spacing w:val="-2"/>
          <w:sz w:val="18"/>
        </w:rPr>
        <w:t>2022</w:t>
      </w:r>
      <w:r>
        <w:rPr>
          <w:color w:val="808080"/>
          <w:spacing w:val="-2"/>
          <w:sz w:val="18"/>
        </w:rPr>
        <w:t>年</w:t>
      </w:r>
      <w:r>
        <w:rPr>
          <w:rFonts w:ascii="Calibri" w:eastAsia="Calibri"/>
          <w:color w:val="808080"/>
          <w:spacing w:val="-2"/>
          <w:sz w:val="18"/>
        </w:rPr>
        <w:t>3</w:t>
      </w:r>
      <w:r>
        <w:rPr>
          <w:color w:val="808080"/>
          <w:spacing w:val="-2"/>
          <w:sz w:val="18"/>
        </w:rPr>
        <w:t>月</w:t>
      </w:r>
      <w:r>
        <w:rPr>
          <w:rFonts w:ascii="Calibri" w:eastAsia="Calibri"/>
          <w:color w:val="808080"/>
          <w:spacing w:val="-2"/>
          <w:sz w:val="18"/>
        </w:rPr>
        <w:t>8</w:t>
      </w:r>
      <w:r>
        <w:rPr>
          <w:color w:val="808080"/>
          <w:spacing w:val="-10"/>
          <w:sz w:val="18"/>
        </w:rPr>
        <w:t>日</w:t>
      </w:r>
      <w:r>
        <w:rPr>
          <w:rFonts w:ascii="Times New Roman" w:eastAsia="Times New Roman"/>
          <w:color w:val="808080"/>
          <w:sz w:val="18"/>
        </w:rPr>
        <w:tab/>
      </w:r>
      <w:r>
        <w:rPr>
          <w:rFonts w:ascii="Calibri" w:eastAsia="Calibri"/>
          <w:color w:val="808080"/>
          <w:spacing w:val="-2"/>
          <w:position w:val="1"/>
          <w:sz w:val="18"/>
        </w:rPr>
        <w:t>21:19</w:t>
      </w:r>
    </w:p>
    <w:p w14:paraId="14408B71" w14:textId="77777777" w:rsidR="002A1E6D" w:rsidRDefault="00000000">
      <w:pPr>
        <w:pStyle w:val="a3"/>
        <w:spacing w:before="258"/>
        <w:ind w:left="118"/>
        <w:rPr>
          <w:rFonts w:hint="eastAsia"/>
        </w:rPr>
      </w:pPr>
      <w:r>
        <w:rPr>
          <w:spacing w:val="-2"/>
        </w:rPr>
        <w:t>学习基础：原理（概念与原则）</w:t>
      </w:r>
      <w:r>
        <w:rPr>
          <w:spacing w:val="-3"/>
        </w:rPr>
        <w:t>+规范/实定法+实践/案例分析</w:t>
      </w:r>
    </w:p>
    <w:p w14:paraId="0B321AF0" w14:textId="77777777" w:rsidR="002A1E6D" w:rsidRDefault="00000000">
      <w:pPr>
        <w:pStyle w:val="a3"/>
        <w:spacing w:before="276"/>
        <w:ind w:left="118"/>
        <w:rPr>
          <w:rFonts w:hint="eastAsia"/>
        </w:rPr>
      </w:pPr>
      <w:r>
        <w:rPr>
          <w:spacing w:val="-2"/>
        </w:rPr>
        <w:t>行政法的核心范畴：行政权力vs</w:t>
      </w:r>
      <w:r>
        <w:rPr>
          <w:spacing w:val="-4"/>
        </w:rPr>
        <w:t>公民权利</w:t>
      </w:r>
    </w:p>
    <w:p w14:paraId="1C401519" w14:textId="77777777" w:rsidR="002A1E6D" w:rsidRDefault="002A1E6D">
      <w:pPr>
        <w:pStyle w:val="a3"/>
        <w:spacing w:before="7"/>
        <w:ind w:left="0"/>
        <w:rPr>
          <w:rFonts w:hint="eastAsia"/>
        </w:rPr>
      </w:pPr>
    </w:p>
    <w:p w14:paraId="6176247D" w14:textId="77777777" w:rsidR="002A1E6D" w:rsidRDefault="00000000">
      <w:pPr>
        <w:spacing w:line="242" w:lineRule="auto"/>
        <w:ind w:left="658" w:right="8543" w:hanging="540"/>
        <w:rPr>
          <w:rFonts w:hint="eastAsia"/>
          <w:sz w:val="21"/>
        </w:rPr>
      </w:pPr>
      <w:r>
        <w:rPr>
          <w:b/>
          <w:spacing w:val="-2"/>
          <w:sz w:val="21"/>
        </w:rPr>
        <w:t>行政法与行政诉讼法</w:t>
      </w:r>
      <w:r>
        <w:rPr>
          <w:spacing w:val="-4"/>
          <w:sz w:val="21"/>
        </w:rPr>
        <w:t>基本原理</w:t>
      </w:r>
    </w:p>
    <w:p w14:paraId="0C62C966" w14:textId="77777777" w:rsidR="002A1E6D" w:rsidRDefault="00000000">
      <w:pPr>
        <w:pStyle w:val="a3"/>
        <w:spacing w:before="2"/>
        <w:ind w:left="1197"/>
        <w:rPr>
          <w:rFonts w:hint="eastAsia"/>
        </w:rPr>
      </w:pPr>
      <w:r>
        <w:rPr>
          <w:spacing w:val="-2"/>
        </w:rPr>
        <w:t>行政法概念</w:t>
      </w:r>
    </w:p>
    <w:p w14:paraId="44D4F671" w14:textId="77777777" w:rsidR="002A1E6D" w:rsidRDefault="00000000">
      <w:pPr>
        <w:pStyle w:val="a3"/>
        <w:spacing w:before="4" w:line="242" w:lineRule="auto"/>
        <w:ind w:left="1197" w:right="7894"/>
        <w:rPr>
          <w:rFonts w:hint="eastAsia"/>
        </w:rPr>
      </w:pPr>
      <w:r>
        <w:rPr>
          <w:spacing w:val="-2"/>
        </w:rPr>
        <w:t>行政法理论基础行政法渊源</w:t>
      </w:r>
    </w:p>
    <w:p w14:paraId="38FF2338" w14:textId="77777777" w:rsidR="002A1E6D" w:rsidRDefault="00000000">
      <w:pPr>
        <w:pStyle w:val="a3"/>
        <w:spacing w:before="2" w:line="242" w:lineRule="auto"/>
        <w:ind w:left="658" w:right="7894" w:firstLine="539"/>
        <w:rPr>
          <w:rFonts w:hint="eastAsia"/>
        </w:rPr>
      </w:pPr>
      <w:r>
        <w:rPr>
          <w:spacing w:val="-2"/>
        </w:rPr>
        <w:t>行政法基本原则行政组织法</w:t>
      </w:r>
    </w:p>
    <w:p w14:paraId="2EF6F0D7" w14:textId="77777777" w:rsidR="002A1E6D" w:rsidRDefault="00000000">
      <w:pPr>
        <w:pStyle w:val="a3"/>
        <w:spacing w:before="2"/>
        <w:ind w:left="1197"/>
        <w:rPr>
          <w:rFonts w:hint="eastAsia"/>
        </w:rPr>
      </w:pPr>
      <w:r>
        <w:rPr>
          <w:spacing w:val="-2"/>
        </w:rPr>
        <w:t>行政法主体</w:t>
      </w:r>
    </w:p>
    <w:p w14:paraId="5282253F" w14:textId="77777777" w:rsidR="002A1E6D" w:rsidRDefault="00000000">
      <w:pPr>
        <w:pStyle w:val="a3"/>
        <w:spacing w:before="3" w:line="242" w:lineRule="auto"/>
        <w:ind w:left="1737" w:right="7986"/>
        <w:rPr>
          <w:rFonts w:hint="eastAsia"/>
        </w:rPr>
      </w:pPr>
      <w:r>
        <w:rPr>
          <w:spacing w:val="-4"/>
        </w:rPr>
        <w:t>行政机关</w:t>
      </w:r>
      <w:r>
        <w:rPr>
          <w:spacing w:val="-3"/>
        </w:rPr>
        <w:t>授权组织</w:t>
      </w:r>
    </w:p>
    <w:p w14:paraId="65DBC41E" w14:textId="77777777" w:rsidR="002A1E6D" w:rsidRDefault="00000000">
      <w:pPr>
        <w:pStyle w:val="a3"/>
        <w:spacing w:before="3"/>
        <w:ind w:left="1737"/>
        <w:rPr>
          <w:rFonts w:hint="eastAsia"/>
        </w:rPr>
      </w:pPr>
      <w:r>
        <w:rPr>
          <w:spacing w:val="-2"/>
        </w:rPr>
        <w:t>（委托组织</w:t>
      </w:r>
      <w:r>
        <w:rPr>
          <w:spacing w:val="-10"/>
        </w:rPr>
        <w:t>）</w:t>
      </w:r>
    </w:p>
    <w:p w14:paraId="3AFF91C2" w14:textId="77777777" w:rsidR="002A1E6D" w:rsidRDefault="00000000">
      <w:pPr>
        <w:pStyle w:val="a3"/>
        <w:spacing w:before="3" w:line="242" w:lineRule="auto"/>
        <w:ind w:left="1737" w:right="7565"/>
        <w:rPr>
          <w:rFonts w:hint="eastAsia"/>
        </w:rPr>
      </w:pPr>
      <w:r>
        <w:rPr>
          <w:spacing w:val="-2"/>
        </w:rPr>
        <w:t>（公务员） 行政法相对人</w:t>
      </w:r>
    </w:p>
    <w:p w14:paraId="798797AA" w14:textId="77777777" w:rsidR="002A1E6D" w:rsidRDefault="00000000">
      <w:pPr>
        <w:pStyle w:val="a3"/>
        <w:spacing w:before="2" w:line="242" w:lineRule="auto"/>
        <w:ind w:left="1197" w:right="2325" w:firstLine="539"/>
        <w:rPr>
          <w:rFonts w:hint="eastAsia"/>
        </w:rPr>
      </w:pPr>
      <w:r>
        <w:rPr>
          <w:spacing w:val="-2"/>
        </w:rPr>
        <w:t>（行政法制监督主体）（立法授权监督、行政上下级监督、司法监督）行政行为法</w:t>
      </w:r>
    </w:p>
    <w:p w14:paraId="61D24CF1" w14:textId="77777777" w:rsidR="002A1E6D" w:rsidRDefault="00000000">
      <w:pPr>
        <w:pStyle w:val="a3"/>
        <w:spacing w:before="2"/>
        <w:ind w:left="1737"/>
        <w:rPr>
          <w:rFonts w:hint="eastAsia"/>
        </w:rPr>
      </w:pPr>
      <w:r>
        <w:rPr>
          <w:spacing w:val="-3"/>
        </w:rPr>
        <w:t>行政行为</w:t>
      </w:r>
    </w:p>
    <w:p w14:paraId="5BDEA0E0" w14:textId="77777777" w:rsidR="002A1E6D" w:rsidRDefault="00000000">
      <w:pPr>
        <w:pStyle w:val="a3"/>
        <w:spacing w:before="4" w:line="242" w:lineRule="auto"/>
        <w:ind w:left="1197" w:right="6815" w:firstLine="1079"/>
        <w:rPr>
          <w:rFonts w:hint="eastAsia"/>
        </w:rPr>
      </w:pPr>
      <w:r>
        <w:rPr>
          <w:spacing w:val="-2"/>
        </w:rPr>
        <w:t>行政权力的体现行政法救济法</w:t>
      </w:r>
    </w:p>
    <w:p w14:paraId="06CE9DBA" w14:textId="77777777" w:rsidR="002A1E6D" w:rsidRDefault="00000000">
      <w:pPr>
        <w:pStyle w:val="a3"/>
        <w:spacing w:before="2" w:line="242" w:lineRule="auto"/>
        <w:ind w:left="1737" w:right="7986"/>
        <w:jc w:val="both"/>
        <w:rPr>
          <w:rFonts w:hint="eastAsia"/>
        </w:rPr>
      </w:pPr>
      <w:r>
        <w:rPr>
          <w:spacing w:val="-4"/>
        </w:rPr>
        <w:t>行政复议行政诉讼行政赔偿</w:t>
      </w:r>
      <w:r>
        <w:rPr>
          <w:spacing w:val="-3"/>
        </w:rPr>
        <w:t>行政补偿</w:t>
      </w:r>
    </w:p>
    <w:p w14:paraId="3F858EB6" w14:textId="77777777" w:rsidR="002A1E6D" w:rsidRDefault="002A1E6D">
      <w:pPr>
        <w:pStyle w:val="a3"/>
        <w:spacing w:before="12"/>
        <w:ind w:left="0"/>
        <w:rPr>
          <w:rFonts w:hint="eastAsia"/>
          <w:sz w:val="15"/>
        </w:rPr>
      </w:pPr>
    </w:p>
    <w:p w14:paraId="01C0A10E" w14:textId="77777777" w:rsidR="002A1E6D" w:rsidRDefault="00000000">
      <w:pPr>
        <w:spacing w:before="72" w:line="242" w:lineRule="auto"/>
        <w:ind w:left="118" w:right="128"/>
        <w:jc w:val="both"/>
        <w:rPr>
          <w:rFonts w:hint="eastAsia"/>
          <w:sz w:val="21"/>
        </w:rPr>
      </w:pPr>
      <w:r>
        <w:rPr>
          <w:b/>
          <w:color w:val="000000"/>
          <w:spacing w:val="-2"/>
          <w:sz w:val="21"/>
          <w:shd w:val="clear" w:color="auto" w:fill="FDFDBE"/>
        </w:rPr>
        <w:t>行政法中的核心问题</w:t>
      </w:r>
      <w:r>
        <w:rPr>
          <w:b/>
          <w:color w:val="000000"/>
          <w:spacing w:val="-2"/>
          <w:sz w:val="21"/>
        </w:rPr>
        <w:t>是政府与公民的关系问题，是行政权力与公民权利的关系问题</w:t>
      </w:r>
      <w:r>
        <w:rPr>
          <w:color w:val="000000"/>
          <w:spacing w:val="-2"/>
          <w:sz w:val="21"/>
        </w:rPr>
        <w:t>。罗豪オ教授在《行政法的核心与理论模式》一文中曾指出，当前理论界已就行政法的核心问题达成了一定的共识，即</w:t>
      </w:r>
      <w:r>
        <w:rPr>
          <w:b/>
          <w:color w:val="000000"/>
          <w:spacing w:val="-2"/>
          <w:sz w:val="21"/>
          <w:u w:val="single"/>
        </w:rPr>
        <w:t>应以行政权与公民权的</w:t>
      </w:r>
      <w:r>
        <w:rPr>
          <w:b/>
          <w:color w:val="000000"/>
          <w:spacing w:val="40"/>
          <w:sz w:val="21"/>
          <w:u w:val="single"/>
        </w:rPr>
        <w:t xml:space="preserve"> </w:t>
      </w:r>
      <w:r>
        <w:rPr>
          <w:b/>
          <w:color w:val="000000"/>
          <w:spacing w:val="-2"/>
          <w:sz w:val="21"/>
          <w:u w:val="single"/>
        </w:rPr>
        <w:t>关系为核心来重构行政法的理论体系</w:t>
      </w:r>
      <w:r>
        <w:rPr>
          <w:color w:val="000000"/>
          <w:spacing w:val="-2"/>
          <w:sz w:val="21"/>
        </w:rPr>
        <w:t>。</w:t>
      </w:r>
    </w:p>
    <w:p w14:paraId="55EF4DC2" w14:textId="77777777" w:rsidR="002A1E6D" w:rsidRDefault="00000000">
      <w:pPr>
        <w:spacing w:before="3" w:line="244" w:lineRule="auto"/>
        <w:ind w:left="118" w:right="149"/>
        <w:rPr>
          <w:rFonts w:hint="eastAsia"/>
          <w:sz w:val="21"/>
        </w:rPr>
      </w:pPr>
      <w:r>
        <w:rPr>
          <w:spacing w:val="-2"/>
          <w:sz w:val="21"/>
        </w:rPr>
        <w:t>但是即便承认行政权与公民权的关系是行政法的核心，也不等于只有一种理论模式。</w:t>
      </w:r>
      <w:r>
        <w:rPr>
          <w:b/>
          <w:spacing w:val="-2"/>
          <w:sz w:val="21"/>
        </w:rPr>
        <w:t>对行政权力和公民权利相互关系的认知和定位的不同，以及价值取向、目标的差别，会形成不同的理论模式</w:t>
      </w:r>
      <w:r>
        <w:rPr>
          <w:spacing w:val="-2"/>
          <w:sz w:val="21"/>
        </w:rPr>
        <w:t>。</w:t>
      </w:r>
    </w:p>
    <w:p w14:paraId="5886E3BE" w14:textId="77777777" w:rsidR="002A1E6D" w:rsidRDefault="00000000">
      <w:pPr>
        <w:spacing w:line="244" w:lineRule="auto"/>
        <w:ind w:left="118" w:right="142"/>
        <w:rPr>
          <w:rFonts w:hint="eastAsia"/>
          <w:sz w:val="21"/>
        </w:rPr>
      </w:pPr>
      <w:r>
        <w:rPr>
          <w:spacing w:val="-2"/>
          <w:sz w:val="21"/>
        </w:rPr>
        <w:t>行政法学上三种典型模式：</w:t>
      </w:r>
      <w:r>
        <w:rPr>
          <w:b/>
          <w:spacing w:val="-2"/>
          <w:sz w:val="21"/>
          <w:u w:val="single"/>
        </w:rPr>
        <w:t>传统管理论、传统控权论和现代平衡论模式</w:t>
      </w:r>
      <w:r>
        <w:rPr>
          <w:spacing w:val="-2"/>
          <w:sz w:val="21"/>
        </w:rPr>
        <w:t>），通过对这些模式的比较研究，探讨、可以分析行政过程中行政主体与行政相对人之间的法律关系的变化和各自模式下相应法律制度的特点。</w:t>
      </w:r>
    </w:p>
    <w:p w14:paraId="49DBDFD1" w14:textId="77777777" w:rsidR="002A1E6D" w:rsidRDefault="002A1E6D">
      <w:pPr>
        <w:pStyle w:val="a3"/>
        <w:spacing w:before="9"/>
        <w:ind w:left="0"/>
        <w:rPr>
          <w:rFonts w:hint="eastAsia"/>
          <w:sz w:val="20"/>
        </w:rPr>
      </w:pPr>
    </w:p>
    <w:p w14:paraId="13262F11" w14:textId="77777777" w:rsidR="002A1E6D" w:rsidRDefault="00000000">
      <w:pPr>
        <w:ind w:left="118"/>
        <w:rPr>
          <w:rFonts w:hint="eastAsia"/>
          <w:b/>
          <w:sz w:val="21"/>
        </w:rPr>
      </w:pPr>
      <w:r>
        <w:rPr>
          <w:b/>
          <w:spacing w:val="-2"/>
          <w:sz w:val="21"/>
        </w:rPr>
        <w:t>从</w:t>
      </w:r>
      <w:r>
        <w:rPr>
          <w:b/>
          <w:color w:val="000000"/>
          <w:spacing w:val="-2"/>
          <w:sz w:val="21"/>
          <w:shd w:val="clear" w:color="auto" w:fill="FDFDBE"/>
        </w:rPr>
        <w:t>行政过程的角度</w:t>
      </w:r>
      <w:r>
        <w:rPr>
          <w:b/>
          <w:color w:val="000000"/>
          <w:spacing w:val="-3"/>
          <w:sz w:val="21"/>
        </w:rPr>
        <w:t>考察三种理论模型的特点</w:t>
      </w:r>
    </w:p>
    <w:p w14:paraId="3AE8665C" w14:textId="77777777" w:rsidR="002A1E6D" w:rsidRDefault="00000000">
      <w:pPr>
        <w:pStyle w:val="a3"/>
        <w:spacing w:before="4" w:line="242" w:lineRule="auto"/>
        <w:ind w:left="118" w:right="151"/>
        <w:jc w:val="both"/>
        <w:rPr>
          <w:rFonts w:hint="eastAsia"/>
        </w:rPr>
      </w:pPr>
      <w:r>
        <w:rPr>
          <w:spacing w:val="-2"/>
        </w:rPr>
        <w:t>传统的行政法学往往是将行政法分为行政组织法、行政行为法和行政救济法来分别研究的，往往是从静态的角度去分析行政组织的形态，行政机关的职权职责，讨论行政行为的几种表现形式和各自特点，或者是行政法上的救济制度等，往往对相关问题多作静态分析和个别分析。这套逻辑与行政权力有密切关系，可以说它们都是以行政权力的“载体”存在的。</w:t>
      </w:r>
    </w:p>
    <w:p w14:paraId="00ABA055" w14:textId="77777777" w:rsidR="002A1E6D" w:rsidRDefault="00000000">
      <w:pPr>
        <w:pStyle w:val="a3"/>
        <w:spacing w:before="4" w:line="242" w:lineRule="auto"/>
        <w:ind w:left="118" w:right="148"/>
        <w:rPr>
          <w:rFonts w:hint="eastAsia"/>
        </w:rPr>
      </w:pPr>
      <w:r>
        <w:rPr>
          <w:spacing w:val="-2"/>
        </w:rPr>
        <w:t>如果说传统行政法研究某个行政行为，只是研究行政行为体系中一个“点”的话，那么行政过程研究则是研究由不同的行政行为的“点”所构成的一条“线”和“链”，并在此基础上研究“面”和“体”。</w:t>
      </w:r>
    </w:p>
    <w:p w14:paraId="5332863D" w14:textId="77777777" w:rsidR="002A1E6D" w:rsidRDefault="00000000">
      <w:pPr>
        <w:spacing w:before="2" w:line="242" w:lineRule="auto"/>
        <w:ind w:left="118" w:right="123"/>
        <w:jc w:val="both"/>
        <w:rPr>
          <w:rFonts w:hint="eastAsia"/>
          <w:sz w:val="21"/>
        </w:rPr>
      </w:pPr>
      <w:r>
        <w:rPr>
          <w:spacing w:val="-2"/>
          <w:sz w:val="21"/>
        </w:rPr>
        <w:t>因为它</w:t>
      </w:r>
      <w:r>
        <w:rPr>
          <w:b/>
          <w:spacing w:val="-2"/>
          <w:sz w:val="21"/>
        </w:rPr>
        <w:t>不仅研究某个行政行为</w:t>
      </w:r>
      <w:r>
        <w:rPr>
          <w:spacing w:val="-2"/>
          <w:sz w:val="21"/>
        </w:rPr>
        <w:t>，将某个行政行为分解为若干</w:t>
      </w:r>
      <w:r>
        <w:rPr>
          <w:b/>
          <w:spacing w:val="-2"/>
          <w:sz w:val="21"/>
        </w:rPr>
        <w:t>不同的环节和阶段进行研究</w:t>
      </w:r>
      <w:r>
        <w:rPr>
          <w:spacing w:val="-2"/>
          <w:sz w:val="21"/>
        </w:rPr>
        <w:t>（如行政立法可以分为若干个环节：立法预测、起草、协商、协调、征求意见、审议通过和正式发布），而且还研究若干</w:t>
      </w:r>
      <w:r>
        <w:rPr>
          <w:b/>
          <w:spacing w:val="-2"/>
          <w:sz w:val="21"/>
        </w:rPr>
        <w:t>前后相连的行政行为之间的关系</w:t>
      </w:r>
      <w:r>
        <w:rPr>
          <w:spacing w:val="-2"/>
          <w:sz w:val="21"/>
        </w:rPr>
        <w:t>（如行政立法、行政执法、行政司法行为之间的关系，行政决策、行政执行与行政监督、行政救济的天条等等），并进而</w:t>
      </w:r>
      <w:r>
        <w:rPr>
          <w:b/>
          <w:spacing w:val="-2"/>
          <w:sz w:val="21"/>
        </w:rPr>
        <w:t>研究行政行为的主体、主体拥有的职权和行政相对人权利的行使、义务的履行，以及彼此之间的相互作用，还要研究行为主体所追求的价值目标与应当遵循的原则</w:t>
      </w:r>
      <w:r>
        <w:rPr>
          <w:spacing w:val="-2"/>
          <w:sz w:val="21"/>
        </w:rPr>
        <w:t>。</w:t>
      </w:r>
    </w:p>
    <w:p w14:paraId="5454B631" w14:textId="77777777" w:rsidR="002A1E6D" w:rsidRDefault="002A1E6D">
      <w:pPr>
        <w:pStyle w:val="a3"/>
        <w:spacing w:before="4"/>
        <w:ind w:left="0"/>
        <w:rPr>
          <w:rFonts w:hint="eastAsia"/>
          <w:sz w:val="20"/>
        </w:rPr>
      </w:pPr>
    </w:p>
    <w:p w14:paraId="50DE478C" w14:textId="77777777" w:rsidR="002A1E6D" w:rsidRDefault="00000000">
      <w:pPr>
        <w:pStyle w:val="a3"/>
        <w:spacing w:line="244" w:lineRule="auto"/>
        <w:ind w:left="118" w:right="151"/>
        <w:rPr>
          <w:rFonts w:hint="eastAsia"/>
        </w:rPr>
      </w:pPr>
      <w:r>
        <w:rPr>
          <w:spacing w:val="-2"/>
        </w:rPr>
        <w:t>以行政过程作为问题的切入点，将主体、行为、价值目标与原则和制度置于一个系统中来作整体研究，可以突显其科学性与系统性。</w:t>
      </w:r>
    </w:p>
    <w:p w14:paraId="7A6BA637" w14:textId="77777777" w:rsidR="002A1E6D" w:rsidRDefault="00000000">
      <w:pPr>
        <w:pStyle w:val="a3"/>
        <w:spacing w:line="244" w:lineRule="auto"/>
        <w:ind w:left="118" w:right="148"/>
        <w:rPr>
          <w:rFonts w:hint="eastAsia"/>
        </w:rPr>
      </w:pPr>
      <w:r>
        <w:rPr>
          <w:spacing w:val="-2"/>
        </w:rPr>
        <w:t>可以说，</w:t>
      </w:r>
      <w:r>
        <w:rPr>
          <w:spacing w:val="-2"/>
          <w:u w:val="single"/>
        </w:rPr>
        <w:t>行政过程论是考察行政法理论体系的研究视角之一</w:t>
      </w:r>
      <w:r>
        <w:rPr>
          <w:spacing w:val="-2"/>
        </w:rPr>
        <w:t>，既不是拘泥于某一个或某几个具体的行政行为形</w:t>
      </w:r>
      <w:r>
        <w:rPr>
          <w:spacing w:val="80"/>
        </w:rPr>
        <w:t xml:space="preserve"> </w:t>
      </w:r>
      <w:r>
        <w:rPr>
          <w:spacing w:val="-2"/>
        </w:rPr>
        <w:t>式，也不是拘泥于某个单独的、具体的制度，而是分析行政权力的运行过程中各个不同阶段或环节带有共同性的</w:t>
      </w:r>
    </w:p>
    <w:p w14:paraId="0ED47C73" w14:textId="77777777" w:rsidR="002A1E6D" w:rsidRDefault="002A1E6D">
      <w:pPr>
        <w:spacing w:line="244" w:lineRule="auto"/>
        <w:rPr>
          <w:rFonts w:hint="eastAsia"/>
        </w:rPr>
        <w:sectPr w:rsidR="002A1E6D">
          <w:pgSz w:w="11910" w:h="16850"/>
          <w:pgMar w:top="700" w:right="20" w:bottom="220" w:left="1320" w:header="0" w:footer="38" w:gutter="0"/>
          <w:cols w:space="720"/>
        </w:sectPr>
      </w:pPr>
    </w:p>
    <w:p w14:paraId="08B713FC" w14:textId="77777777" w:rsidR="002A1E6D" w:rsidRDefault="00000000">
      <w:pPr>
        <w:pStyle w:val="a3"/>
        <w:spacing w:before="46"/>
        <w:ind w:left="118"/>
        <w:rPr>
          <w:rFonts w:hint="eastAsia"/>
        </w:rPr>
      </w:pPr>
      <w:r>
        <w:rPr>
          <w:spacing w:val="-4"/>
        </w:rPr>
        <w:lastRenderedPageBreak/>
        <w:t>问题。</w:t>
      </w:r>
    </w:p>
    <w:p w14:paraId="7286539B" w14:textId="77777777" w:rsidR="002A1E6D" w:rsidRDefault="002A1E6D">
      <w:pPr>
        <w:pStyle w:val="a3"/>
        <w:spacing w:before="5"/>
        <w:ind w:left="0"/>
        <w:rPr>
          <w:rFonts w:hint="eastAsia"/>
          <w:sz w:val="20"/>
        </w:rPr>
      </w:pPr>
    </w:p>
    <w:p w14:paraId="26424FD4" w14:textId="77777777" w:rsidR="002A1E6D" w:rsidRDefault="00000000">
      <w:pPr>
        <w:spacing w:line="244" w:lineRule="auto"/>
        <w:ind w:left="118" w:right="276"/>
        <w:rPr>
          <w:rFonts w:hint="eastAsia"/>
          <w:b/>
          <w:sz w:val="21"/>
        </w:rPr>
      </w:pPr>
      <w:r>
        <w:rPr>
          <w:b/>
          <w:color w:val="FF0000"/>
          <w:spacing w:val="-2"/>
          <w:sz w:val="21"/>
        </w:rPr>
        <w:t>行政过程</w:t>
      </w:r>
      <w:r>
        <w:rPr>
          <w:rFonts w:ascii="Calibri" w:eastAsia="Calibri"/>
          <w:b/>
          <w:color w:val="FF0000"/>
          <w:spacing w:val="-2"/>
          <w:sz w:val="21"/>
        </w:rPr>
        <w:t>(</w:t>
      </w:r>
      <w:r>
        <w:rPr>
          <w:b/>
          <w:color w:val="FF0000"/>
          <w:spacing w:val="-2"/>
          <w:sz w:val="21"/>
        </w:rPr>
        <w:t>广义</w:t>
      </w:r>
      <w:r>
        <w:rPr>
          <w:rFonts w:ascii="Calibri" w:eastAsia="Calibri"/>
          <w:b/>
          <w:color w:val="FF0000"/>
          <w:spacing w:val="-2"/>
          <w:sz w:val="21"/>
        </w:rPr>
        <w:t>)</w:t>
      </w:r>
      <w:r>
        <w:rPr>
          <w:b/>
          <w:color w:val="FF0000"/>
          <w:spacing w:val="-2"/>
          <w:sz w:val="21"/>
        </w:rPr>
        <w:t>是指行政主体在行政权力的配置、实施</w:t>
      </w:r>
      <w:r>
        <w:rPr>
          <w:rFonts w:ascii="Calibri" w:eastAsia="Calibri"/>
          <w:b/>
          <w:color w:val="FF0000"/>
          <w:spacing w:val="-2"/>
          <w:sz w:val="21"/>
        </w:rPr>
        <w:t>(</w:t>
      </w:r>
      <w:r>
        <w:rPr>
          <w:b/>
          <w:color w:val="FF0000"/>
          <w:spacing w:val="-2"/>
          <w:sz w:val="21"/>
        </w:rPr>
        <w:t>运作</w:t>
      </w:r>
      <w:r>
        <w:rPr>
          <w:rFonts w:ascii="Calibri" w:eastAsia="Calibri"/>
          <w:b/>
          <w:color w:val="FF0000"/>
          <w:spacing w:val="-2"/>
          <w:sz w:val="21"/>
        </w:rPr>
        <w:t>)</w:t>
      </w:r>
      <w:r>
        <w:rPr>
          <w:b/>
          <w:color w:val="FF0000"/>
          <w:spacing w:val="-2"/>
          <w:sz w:val="21"/>
        </w:rPr>
        <w:t>与受监督的过程中与其他主体之间所产生的相互作用与相互影响在时空上的各种表现形式和状态。</w:t>
      </w:r>
    </w:p>
    <w:p w14:paraId="58FD4EDB" w14:textId="77777777" w:rsidR="002A1E6D" w:rsidRDefault="00000000">
      <w:pPr>
        <w:spacing w:line="242" w:lineRule="auto"/>
        <w:ind w:left="118" w:right="231"/>
        <w:jc w:val="both"/>
        <w:rPr>
          <w:rFonts w:hint="eastAsia"/>
          <w:sz w:val="21"/>
        </w:rPr>
      </w:pPr>
      <w:r>
        <w:rPr>
          <w:spacing w:val="-2"/>
          <w:sz w:val="21"/>
        </w:rPr>
        <w:t>从参与者主体之间相互关系的角度看，包括</w:t>
      </w:r>
      <w:r>
        <w:rPr>
          <w:b/>
          <w:spacing w:val="-2"/>
          <w:sz w:val="21"/>
        </w:rPr>
        <w:t>行政机关与立法机关</w:t>
      </w:r>
      <w:r>
        <w:rPr>
          <w:rFonts w:ascii="Calibri" w:eastAsia="Calibri"/>
          <w:b/>
          <w:spacing w:val="-2"/>
          <w:sz w:val="21"/>
        </w:rPr>
        <w:t>(</w:t>
      </w:r>
      <w:r>
        <w:rPr>
          <w:b/>
          <w:spacing w:val="-2"/>
          <w:sz w:val="21"/>
        </w:rPr>
        <w:t>权力机关</w:t>
      </w:r>
      <w:r>
        <w:rPr>
          <w:rFonts w:ascii="Calibri" w:eastAsia="Calibri"/>
          <w:b/>
          <w:spacing w:val="-2"/>
          <w:sz w:val="21"/>
        </w:rPr>
        <w:t>)</w:t>
      </w:r>
      <w:r>
        <w:rPr>
          <w:b/>
          <w:spacing w:val="-2"/>
          <w:sz w:val="21"/>
        </w:rPr>
        <w:t>的关系</w:t>
      </w:r>
      <w:r>
        <w:rPr>
          <w:rFonts w:ascii="Calibri" w:eastAsia="Calibri"/>
          <w:spacing w:val="-2"/>
          <w:sz w:val="21"/>
        </w:rPr>
        <w:t>(</w:t>
      </w:r>
      <w:r>
        <w:rPr>
          <w:spacing w:val="-2"/>
          <w:sz w:val="21"/>
        </w:rPr>
        <w:t>立法授权和立法监督</w:t>
      </w:r>
      <w:r>
        <w:rPr>
          <w:rFonts w:ascii="Calibri" w:eastAsia="Calibri"/>
          <w:spacing w:val="-2"/>
          <w:sz w:val="21"/>
        </w:rPr>
        <w:t>)</w:t>
      </w:r>
      <w:r>
        <w:rPr>
          <w:b/>
          <w:spacing w:val="-2"/>
          <w:sz w:val="21"/>
        </w:rPr>
        <w:t>行政机关系统内行政机关与行政机关之间的相互关系</w:t>
      </w:r>
      <w:r>
        <w:rPr>
          <w:rFonts w:ascii="Calibri" w:eastAsia="Calibri"/>
          <w:spacing w:val="-2"/>
          <w:sz w:val="21"/>
        </w:rPr>
        <w:t>(</w:t>
      </w:r>
      <w:r>
        <w:rPr>
          <w:spacing w:val="-2"/>
          <w:sz w:val="21"/>
        </w:rPr>
        <w:t>既有授权的关系，也有监督的关系，还有平行的协调、合作等多种关系</w:t>
      </w:r>
      <w:r>
        <w:rPr>
          <w:rFonts w:ascii="Calibri" w:eastAsia="Calibri"/>
          <w:spacing w:val="-2"/>
          <w:sz w:val="21"/>
        </w:rPr>
        <w:t>)</w:t>
      </w:r>
      <w:r>
        <w:rPr>
          <w:spacing w:val="-2"/>
          <w:sz w:val="21"/>
        </w:rPr>
        <w:t>，</w:t>
      </w:r>
      <w:r>
        <w:rPr>
          <w:b/>
          <w:spacing w:val="-2"/>
          <w:sz w:val="21"/>
        </w:rPr>
        <w:t>行政机关与其公务员之间的关系</w:t>
      </w:r>
      <w:r>
        <w:rPr>
          <w:spacing w:val="-2"/>
          <w:sz w:val="21"/>
        </w:rPr>
        <w:t>，有</w:t>
      </w:r>
      <w:r>
        <w:rPr>
          <w:b/>
          <w:spacing w:val="-2"/>
          <w:sz w:val="21"/>
        </w:rPr>
        <w:t>行政机关与行政相对人之间的关系</w:t>
      </w:r>
      <w:r>
        <w:rPr>
          <w:spacing w:val="-2"/>
          <w:sz w:val="21"/>
        </w:rPr>
        <w:t>，有</w:t>
      </w:r>
      <w:r>
        <w:rPr>
          <w:b/>
          <w:spacing w:val="-2"/>
          <w:sz w:val="21"/>
        </w:rPr>
        <w:t>行政机关与司法机关的关系</w:t>
      </w:r>
      <w:r>
        <w:rPr>
          <w:rFonts w:ascii="Calibri" w:eastAsia="Calibri"/>
          <w:spacing w:val="-2"/>
          <w:sz w:val="21"/>
        </w:rPr>
        <w:t>(</w:t>
      </w:r>
      <w:r>
        <w:rPr>
          <w:spacing w:val="-2"/>
          <w:sz w:val="21"/>
        </w:rPr>
        <w:t>主要是事后监督的关系，包括对行政机关和行政机关公务员的监督在内</w:t>
      </w:r>
      <w:r>
        <w:rPr>
          <w:rFonts w:ascii="Calibri" w:eastAsia="Calibri"/>
          <w:spacing w:val="-2"/>
          <w:sz w:val="21"/>
        </w:rPr>
        <w:t>)</w:t>
      </w:r>
      <w:r>
        <w:rPr>
          <w:spacing w:val="-2"/>
          <w:sz w:val="21"/>
        </w:rPr>
        <w:t>等，但其中</w:t>
      </w:r>
      <w:r>
        <w:rPr>
          <w:b/>
          <w:spacing w:val="-2"/>
          <w:sz w:val="21"/>
          <w:u w:val="single"/>
        </w:rPr>
        <w:t>最核心的关系是行政主体</w:t>
      </w:r>
      <w:r>
        <w:rPr>
          <w:b/>
          <w:spacing w:val="40"/>
          <w:sz w:val="21"/>
          <w:u w:val="single"/>
        </w:rPr>
        <w:t xml:space="preserve"> </w:t>
      </w:r>
      <w:r>
        <w:rPr>
          <w:b/>
          <w:spacing w:val="-2"/>
          <w:sz w:val="21"/>
          <w:u w:val="single"/>
        </w:rPr>
        <w:t>与行政相对人之间</w:t>
      </w:r>
      <w:r>
        <w:rPr>
          <w:spacing w:val="-2"/>
          <w:sz w:val="21"/>
        </w:rPr>
        <w:t>的关系。</w:t>
      </w:r>
    </w:p>
    <w:p w14:paraId="08C71568" w14:textId="77777777" w:rsidR="002A1E6D" w:rsidRDefault="002A1E6D">
      <w:pPr>
        <w:pStyle w:val="a3"/>
        <w:spacing w:before="6"/>
        <w:ind w:left="0"/>
        <w:rPr>
          <w:rFonts w:hint="eastAsia"/>
          <w:sz w:val="14"/>
        </w:rPr>
      </w:pPr>
    </w:p>
    <w:p w14:paraId="588CF532" w14:textId="77777777" w:rsidR="002A1E6D" w:rsidRDefault="00000000">
      <w:pPr>
        <w:spacing w:before="72"/>
        <w:ind w:left="118"/>
        <w:rPr>
          <w:rFonts w:hint="eastAsia"/>
          <w:b/>
          <w:sz w:val="21"/>
        </w:rPr>
      </w:pPr>
      <w:r>
        <w:rPr>
          <w:b/>
          <w:color w:val="FF0000"/>
          <w:spacing w:val="-2"/>
          <w:sz w:val="21"/>
        </w:rPr>
        <w:t>那么，</w:t>
      </w:r>
      <w:r>
        <w:rPr>
          <w:b/>
          <w:color w:val="FF0000"/>
          <w:spacing w:val="-2"/>
          <w:sz w:val="21"/>
          <w:shd w:val="clear" w:color="auto" w:fill="FDFDBE"/>
        </w:rPr>
        <w:t>行政过程与行政行为、行政程序之间是何种关系</w:t>
      </w:r>
      <w:r>
        <w:rPr>
          <w:b/>
          <w:color w:val="FF0000"/>
          <w:spacing w:val="-3"/>
          <w:sz w:val="21"/>
        </w:rPr>
        <w:t>？它们之间既有联系又有区别。</w:t>
      </w:r>
    </w:p>
    <w:p w14:paraId="32A764C5" w14:textId="77777777" w:rsidR="002A1E6D" w:rsidRDefault="002A1E6D">
      <w:pPr>
        <w:pStyle w:val="a3"/>
        <w:spacing w:before="7"/>
        <w:ind w:left="0"/>
        <w:rPr>
          <w:rFonts w:hint="eastAsia"/>
          <w:b/>
        </w:rPr>
      </w:pPr>
    </w:p>
    <w:p w14:paraId="5AD198BB" w14:textId="77777777" w:rsidR="002A1E6D" w:rsidRDefault="00000000">
      <w:pPr>
        <w:ind w:left="118"/>
        <w:rPr>
          <w:rFonts w:hint="eastAsia"/>
          <w:b/>
          <w:sz w:val="21"/>
        </w:rPr>
      </w:pPr>
      <w:r>
        <w:rPr>
          <w:b/>
          <w:color w:val="000000"/>
          <w:spacing w:val="-2"/>
          <w:sz w:val="21"/>
          <w:shd w:val="clear" w:color="auto" w:fill="FDFDBE"/>
        </w:rPr>
        <w:t>行政过程与行政行为的关</w:t>
      </w:r>
      <w:r>
        <w:rPr>
          <w:b/>
          <w:color w:val="000000"/>
          <w:spacing w:val="-10"/>
          <w:sz w:val="21"/>
          <w:shd w:val="clear" w:color="auto" w:fill="FDFDBE"/>
        </w:rPr>
        <w:t>系</w:t>
      </w:r>
    </w:p>
    <w:p w14:paraId="35DD1C7E" w14:textId="77777777" w:rsidR="002A1E6D" w:rsidRDefault="00000000">
      <w:pPr>
        <w:spacing w:before="4" w:line="244" w:lineRule="auto"/>
        <w:ind w:left="118" w:right="122"/>
        <w:rPr>
          <w:rFonts w:hint="eastAsia"/>
          <w:sz w:val="21"/>
        </w:rPr>
      </w:pPr>
      <w:r>
        <w:rPr>
          <w:spacing w:val="-2"/>
          <w:sz w:val="21"/>
        </w:rPr>
        <w:t>通说认为，</w:t>
      </w:r>
      <w:r>
        <w:rPr>
          <w:b/>
          <w:spacing w:val="-2"/>
          <w:sz w:val="21"/>
        </w:rPr>
        <w:t>行政行为是指国家行政机关（和法律、法规）授权的组织）依法实施行政管理，直接或间接产生法律效果的行为</w:t>
      </w:r>
      <w:r>
        <w:rPr>
          <w:spacing w:val="-2"/>
          <w:sz w:val="21"/>
        </w:rPr>
        <w:t>。</w:t>
      </w:r>
    </w:p>
    <w:p w14:paraId="7E9AF073" w14:textId="77777777" w:rsidR="002A1E6D" w:rsidRDefault="002A1E6D">
      <w:pPr>
        <w:pStyle w:val="a3"/>
        <w:spacing w:before="9"/>
        <w:ind w:left="0"/>
        <w:rPr>
          <w:rFonts w:hint="eastAsia"/>
          <w:sz w:val="19"/>
        </w:rPr>
      </w:pPr>
    </w:p>
    <w:p w14:paraId="19077473" w14:textId="77777777" w:rsidR="002A1E6D" w:rsidRDefault="00000000">
      <w:pPr>
        <w:ind w:left="118"/>
        <w:rPr>
          <w:rFonts w:hint="eastAsia"/>
          <w:b/>
          <w:sz w:val="21"/>
        </w:rPr>
      </w:pPr>
      <w:r>
        <w:rPr>
          <w:b/>
          <w:spacing w:val="-2"/>
          <w:sz w:val="21"/>
        </w:rPr>
        <w:t>二者的联</w:t>
      </w:r>
      <w:r>
        <w:rPr>
          <w:b/>
          <w:spacing w:val="-10"/>
          <w:sz w:val="21"/>
        </w:rPr>
        <w:t>系</w:t>
      </w:r>
    </w:p>
    <w:p w14:paraId="4E0B1F3E" w14:textId="77777777" w:rsidR="002A1E6D" w:rsidRDefault="00000000">
      <w:pPr>
        <w:spacing w:before="4" w:line="242" w:lineRule="auto"/>
        <w:ind w:left="118" w:right="129"/>
        <w:rPr>
          <w:rFonts w:hint="eastAsia"/>
          <w:sz w:val="21"/>
        </w:rPr>
      </w:pPr>
      <w:r>
        <w:rPr>
          <w:b/>
          <w:spacing w:val="-3"/>
          <w:w w:val="99"/>
          <w:sz w:val="21"/>
        </w:rPr>
        <w:t>行政过程是行政行为的载体，而行政行为是行政过程的某种具体表现形式而已</w:t>
      </w:r>
      <w:r>
        <w:rPr>
          <w:spacing w:val="-2"/>
          <w:sz w:val="21"/>
        </w:rPr>
        <w:t>。任何行政行为的作出都是需要经历一定的行政过程</w:t>
      </w:r>
      <w:r>
        <w:rPr>
          <w:rFonts w:ascii="Calibri" w:eastAsia="Calibri"/>
          <w:spacing w:val="-3"/>
          <w:sz w:val="21"/>
        </w:rPr>
        <w:t>(</w:t>
      </w:r>
      <w:r>
        <w:rPr>
          <w:spacing w:val="-3"/>
          <w:sz w:val="21"/>
        </w:rPr>
        <w:t>或者说经历一定的程序，如果存在程序规则的话</w:t>
      </w:r>
      <w:r>
        <w:rPr>
          <w:rFonts w:ascii="Calibri" w:eastAsia="Calibri"/>
          <w:sz w:val="21"/>
        </w:rPr>
        <w:t>)</w:t>
      </w:r>
      <w:r>
        <w:rPr>
          <w:spacing w:val="-2"/>
          <w:sz w:val="21"/>
        </w:rPr>
        <w:t>而完成，没有不需要经过过程而作出的行政</w:t>
      </w:r>
      <w:r>
        <w:rPr>
          <w:spacing w:val="-3"/>
          <w:sz w:val="21"/>
        </w:rPr>
        <w:t>行为，也没有无行政行为形式的行政过程。所以从一定意义上讲，</w:t>
      </w:r>
      <w:r>
        <w:rPr>
          <w:b/>
          <w:spacing w:val="-2"/>
          <w:w w:val="99"/>
          <w:sz w:val="21"/>
        </w:rPr>
        <w:t xml:space="preserve">任何行政行为都拥有一个作出行政行为的过 </w:t>
      </w:r>
      <w:r>
        <w:rPr>
          <w:b/>
          <w:spacing w:val="2"/>
          <w:w w:val="99"/>
          <w:sz w:val="21"/>
        </w:rPr>
        <w:t>程</w:t>
      </w:r>
      <w:r>
        <w:rPr>
          <w:spacing w:val="-2"/>
          <w:sz w:val="21"/>
        </w:rPr>
        <w:t>。行政行为最多是经历一定行政过程后形成的结果的一种形式而已。任何行政过程总有一定表现形式的行政行为。</w:t>
      </w:r>
    </w:p>
    <w:p w14:paraId="1BBA6198" w14:textId="77777777" w:rsidR="002A1E6D" w:rsidRDefault="002A1E6D">
      <w:pPr>
        <w:pStyle w:val="a3"/>
        <w:spacing w:before="8"/>
        <w:ind w:left="0"/>
        <w:rPr>
          <w:rFonts w:hint="eastAsia"/>
        </w:rPr>
      </w:pPr>
    </w:p>
    <w:p w14:paraId="583ED66A" w14:textId="77777777" w:rsidR="002A1E6D" w:rsidRDefault="00000000">
      <w:pPr>
        <w:ind w:left="118"/>
        <w:rPr>
          <w:rFonts w:hint="eastAsia"/>
          <w:b/>
          <w:sz w:val="21"/>
        </w:rPr>
      </w:pPr>
      <w:r>
        <w:rPr>
          <w:b/>
          <w:spacing w:val="-2"/>
          <w:sz w:val="21"/>
        </w:rPr>
        <w:t>二者的区</w:t>
      </w:r>
      <w:r>
        <w:rPr>
          <w:b/>
          <w:spacing w:val="-10"/>
          <w:sz w:val="21"/>
        </w:rPr>
        <w:t>别</w:t>
      </w:r>
    </w:p>
    <w:p w14:paraId="7DB4844F" w14:textId="77777777" w:rsidR="002A1E6D" w:rsidRDefault="00000000">
      <w:pPr>
        <w:spacing w:before="4" w:line="244" w:lineRule="auto"/>
        <w:ind w:left="118" w:right="135"/>
        <w:rPr>
          <w:rFonts w:hint="eastAsia"/>
          <w:sz w:val="21"/>
        </w:rPr>
      </w:pPr>
      <w:r>
        <w:rPr>
          <w:b/>
          <w:spacing w:val="-2"/>
          <w:sz w:val="21"/>
        </w:rPr>
        <w:t>行政过程中不仅有行政主体的行政行为，还有行政相对人的行为</w:t>
      </w:r>
      <w:r>
        <w:rPr>
          <w:spacing w:val="-2"/>
          <w:sz w:val="21"/>
        </w:rPr>
        <w:t>，除了行政主体与行政相对人的行为外，</w:t>
      </w:r>
      <w:r>
        <w:rPr>
          <w:b/>
          <w:spacing w:val="-2"/>
          <w:sz w:val="21"/>
        </w:rPr>
        <w:t>还可能与权力机关对行政机关的授权与监督的行为、司法机关对行政机关的行为的监督行为等产生一定的联系</w:t>
      </w:r>
      <w:r>
        <w:rPr>
          <w:spacing w:val="-2"/>
          <w:sz w:val="21"/>
        </w:rPr>
        <w:t>。</w:t>
      </w:r>
    </w:p>
    <w:p w14:paraId="1144C8CF" w14:textId="77777777" w:rsidR="002A1E6D" w:rsidRDefault="00000000">
      <w:pPr>
        <w:spacing w:line="242" w:lineRule="auto"/>
        <w:ind w:left="118" w:right="127"/>
        <w:rPr>
          <w:rFonts w:hint="eastAsia"/>
          <w:sz w:val="21"/>
        </w:rPr>
      </w:pPr>
      <w:r>
        <w:rPr>
          <w:spacing w:val="-3"/>
          <w:sz w:val="21"/>
        </w:rPr>
        <w:t>在研究行政过程的时候，</w:t>
      </w:r>
      <w:r>
        <w:rPr>
          <w:b/>
          <w:spacing w:val="-5"/>
          <w:sz w:val="21"/>
        </w:rPr>
        <w:t>尽管行政行为是研究的重要内容，但是它不是将其作为孤立的行为主体——行政主体单</w:t>
      </w:r>
      <w:r>
        <w:rPr>
          <w:b/>
          <w:spacing w:val="-3"/>
          <w:sz w:val="21"/>
        </w:rPr>
        <w:t>方面运用行政权力的结果而进行研究的，与之不同的是，我们将之置于一个动态系统中，通过行政相对人的有</w:t>
      </w:r>
      <w:r>
        <w:rPr>
          <w:b/>
          <w:spacing w:val="-2"/>
          <w:sz w:val="21"/>
        </w:rPr>
        <w:t>效参与而完成的行政行为</w:t>
      </w:r>
      <w:r>
        <w:rPr>
          <w:sz w:val="21"/>
        </w:rPr>
        <w:t>。</w:t>
      </w:r>
    </w:p>
    <w:p w14:paraId="16D8554A" w14:textId="77777777" w:rsidR="002A1E6D" w:rsidRDefault="002A1E6D">
      <w:pPr>
        <w:pStyle w:val="a3"/>
        <w:spacing w:before="12"/>
        <w:ind w:left="0"/>
        <w:rPr>
          <w:rFonts w:hint="eastAsia"/>
          <w:sz w:val="19"/>
        </w:rPr>
      </w:pPr>
    </w:p>
    <w:p w14:paraId="044CB22E" w14:textId="77777777" w:rsidR="002A1E6D" w:rsidRDefault="00000000">
      <w:pPr>
        <w:ind w:left="118"/>
        <w:rPr>
          <w:rFonts w:hint="eastAsia"/>
          <w:b/>
          <w:sz w:val="21"/>
        </w:rPr>
      </w:pPr>
      <w:r>
        <w:rPr>
          <w:b/>
          <w:color w:val="000000"/>
          <w:spacing w:val="-1"/>
          <w:sz w:val="21"/>
          <w:shd w:val="clear" w:color="auto" w:fill="FDFDBE"/>
        </w:rPr>
        <w:t>行政过程与行政程序的关系</w:t>
      </w:r>
    </w:p>
    <w:p w14:paraId="0D5C4E54" w14:textId="77777777" w:rsidR="002A1E6D" w:rsidRDefault="00000000">
      <w:pPr>
        <w:spacing w:before="4" w:line="242" w:lineRule="auto"/>
        <w:ind w:left="118" w:right="120"/>
        <w:jc w:val="both"/>
        <w:rPr>
          <w:rFonts w:hint="eastAsia"/>
          <w:sz w:val="21"/>
        </w:rPr>
      </w:pPr>
      <w:r>
        <w:rPr>
          <w:spacing w:val="-2"/>
          <w:sz w:val="21"/>
        </w:rPr>
        <w:t>从法学意义上分析，所谓</w:t>
      </w:r>
      <w:r>
        <w:rPr>
          <w:b/>
          <w:spacing w:val="-2"/>
          <w:sz w:val="21"/>
        </w:rPr>
        <w:t>行政程序，是指行政主体行使行政权所应遵循的步骤、方式、形式以及实施这些步骤与方式的顺序和时限的原则和规则体系</w:t>
      </w:r>
      <w:r>
        <w:rPr>
          <w:spacing w:val="-2"/>
          <w:sz w:val="21"/>
        </w:rPr>
        <w:t>。它是行政活动在时间与空间上的表现形式。任何行政活动都必须经过一定程序才能完成，程序合理、公正与否直接影响到行政活动的效率与公正，因此行政程序是现代行政法的重要组成</w:t>
      </w:r>
      <w:r>
        <w:rPr>
          <w:spacing w:val="-4"/>
          <w:sz w:val="21"/>
        </w:rPr>
        <w:t>部分。</w:t>
      </w:r>
    </w:p>
    <w:p w14:paraId="2935A829" w14:textId="77777777" w:rsidR="002A1E6D" w:rsidRDefault="002A1E6D">
      <w:pPr>
        <w:pStyle w:val="a3"/>
        <w:spacing w:before="3"/>
        <w:ind w:left="0"/>
        <w:rPr>
          <w:rFonts w:hint="eastAsia"/>
          <w:sz w:val="20"/>
        </w:rPr>
      </w:pPr>
    </w:p>
    <w:p w14:paraId="0A80F6DA" w14:textId="77777777" w:rsidR="002A1E6D" w:rsidRDefault="00000000">
      <w:pPr>
        <w:ind w:left="118"/>
        <w:rPr>
          <w:rFonts w:hint="eastAsia"/>
          <w:b/>
          <w:sz w:val="21"/>
        </w:rPr>
      </w:pPr>
      <w:r>
        <w:rPr>
          <w:b/>
          <w:spacing w:val="-2"/>
          <w:sz w:val="21"/>
        </w:rPr>
        <w:t>二者的联系是：</w:t>
      </w:r>
    </w:p>
    <w:p w14:paraId="108AC764" w14:textId="77777777" w:rsidR="002A1E6D" w:rsidRDefault="00000000">
      <w:pPr>
        <w:spacing w:before="4" w:line="242" w:lineRule="auto"/>
        <w:ind w:left="118" w:right="126"/>
        <w:rPr>
          <w:rFonts w:hint="eastAsia"/>
          <w:sz w:val="21"/>
        </w:rPr>
      </w:pPr>
      <w:r>
        <w:rPr>
          <w:b/>
          <w:spacing w:val="-2"/>
          <w:sz w:val="21"/>
        </w:rPr>
        <w:t>行政过程包含着行政程序</w:t>
      </w:r>
      <w:r>
        <w:rPr>
          <w:spacing w:val="-2"/>
          <w:sz w:val="21"/>
        </w:rPr>
        <w:t>，行政程序是行政过程范畴中一项极为重要的形式。行政程序是人们通过总结事物发展客观规律人为设定若干规则而表现出来的，从这个意义上可以说</w:t>
      </w:r>
      <w:r>
        <w:rPr>
          <w:b/>
          <w:spacing w:val="-2"/>
          <w:sz w:val="21"/>
        </w:rPr>
        <w:t>行政程序往往涉及若干法定的规则、应然性规</w:t>
      </w:r>
      <w:r>
        <w:rPr>
          <w:b/>
          <w:spacing w:val="80"/>
          <w:sz w:val="21"/>
        </w:rPr>
        <w:t xml:space="preserve"> </w:t>
      </w:r>
      <w:r>
        <w:rPr>
          <w:b/>
          <w:spacing w:val="-2"/>
          <w:sz w:val="21"/>
        </w:rPr>
        <w:t>则</w:t>
      </w:r>
      <w:r>
        <w:rPr>
          <w:spacing w:val="-2"/>
          <w:sz w:val="21"/>
        </w:rPr>
        <w:t>。</w:t>
      </w:r>
      <w:r>
        <w:rPr>
          <w:b/>
          <w:spacing w:val="-2"/>
          <w:sz w:val="21"/>
        </w:rPr>
        <w:t>行政程序是行政过程的一个部分，但过程也有总过程与具体过程之分</w:t>
      </w:r>
      <w:r>
        <w:rPr>
          <w:spacing w:val="-2"/>
          <w:sz w:val="21"/>
        </w:rPr>
        <w:t>。</w:t>
      </w:r>
      <w:r>
        <w:rPr>
          <w:b/>
          <w:spacing w:val="-2"/>
          <w:sz w:val="21"/>
        </w:rPr>
        <w:t>在某个具体过程中，行政程序也就体现为一种行政过程</w:t>
      </w:r>
      <w:r>
        <w:rPr>
          <w:spacing w:val="-2"/>
          <w:sz w:val="21"/>
        </w:rPr>
        <w:t>，此时行政过程与行政程序实际上具有重合性、渗透性。</w:t>
      </w:r>
    </w:p>
    <w:p w14:paraId="370FF1AA" w14:textId="77777777" w:rsidR="002A1E6D" w:rsidRDefault="002A1E6D">
      <w:pPr>
        <w:pStyle w:val="a3"/>
        <w:spacing w:before="7"/>
        <w:ind w:left="0"/>
        <w:rPr>
          <w:rFonts w:hint="eastAsia"/>
        </w:rPr>
      </w:pPr>
    </w:p>
    <w:p w14:paraId="79B6D248" w14:textId="77777777" w:rsidR="002A1E6D" w:rsidRDefault="00000000">
      <w:pPr>
        <w:ind w:left="118"/>
        <w:rPr>
          <w:rFonts w:hint="eastAsia"/>
          <w:b/>
          <w:sz w:val="21"/>
        </w:rPr>
      </w:pPr>
      <w:r>
        <w:rPr>
          <w:b/>
          <w:spacing w:val="-2"/>
          <w:sz w:val="21"/>
        </w:rPr>
        <w:t>二者的区别是：</w:t>
      </w:r>
    </w:p>
    <w:p w14:paraId="75AE17F4" w14:textId="77777777" w:rsidR="002A1E6D" w:rsidRDefault="00000000">
      <w:pPr>
        <w:pStyle w:val="a4"/>
        <w:numPr>
          <w:ilvl w:val="0"/>
          <w:numId w:val="19"/>
        </w:numPr>
        <w:tabs>
          <w:tab w:val="left" w:pos="358"/>
        </w:tabs>
        <w:spacing w:before="4" w:line="244" w:lineRule="auto"/>
        <w:ind w:right="204" w:firstLine="0"/>
        <w:rPr>
          <w:rFonts w:hint="eastAsia"/>
          <w:sz w:val="21"/>
        </w:rPr>
      </w:pPr>
      <w:r>
        <w:rPr>
          <w:b/>
          <w:spacing w:val="-2"/>
          <w:sz w:val="21"/>
        </w:rPr>
        <w:t>所对应的比较系统不尽相同</w:t>
      </w:r>
      <w:r>
        <w:rPr>
          <w:spacing w:val="-2"/>
          <w:sz w:val="21"/>
        </w:rPr>
        <w:t>。过程与结果相对应，行政过程与行政结果</w:t>
      </w:r>
      <w:r>
        <w:rPr>
          <w:rFonts w:ascii="Calibri" w:eastAsia="Calibri"/>
          <w:spacing w:val="-2"/>
          <w:sz w:val="21"/>
        </w:rPr>
        <w:t>(</w:t>
      </w:r>
      <w:r>
        <w:rPr>
          <w:spacing w:val="-2"/>
          <w:sz w:val="21"/>
        </w:rPr>
        <w:t>行政决定表现形式</w:t>
      </w:r>
      <w:r>
        <w:rPr>
          <w:rFonts w:ascii="Calibri" w:eastAsia="Calibri"/>
          <w:spacing w:val="-2"/>
          <w:sz w:val="21"/>
        </w:rPr>
        <w:t>)</w:t>
      </w:r>
      <w:r>
        <w:rPr>
          <w:spacing w:val="-2"/>
          <w:sz w:val="21"/>
        </w:rPr>
        <w:t>相对应；行政程序与行政实体相对应。也就是说，行政程序作为一种形式与行政实体的内容相对应。</w:t>
      </w:r>
    </w:p>
    <w:p w14:paraId="32D9D8F6" w14:textId="77777777" w:rsidR="002A1E6D" w:rsidRDefault="00000000">
      <w:pPr>
        <w:pStyle w:val="a4"/>
        <w:numPr>
          <w:ilvl w:val="0"/>
          <w:numId w:val="19"/>
        </w:numPr>
        <w:tabs>
          <w:tab w:val="left" w:pos="358"/>
        </w:tabs>
        <w:spacing w:line="244" w:lineRule="auto"/>
        <w:ind w:right="127" w:firstLine="0"/>
        <w:rPr>
          <w:rFonts w:hint="eastAsia"/>
          <w:sz w:val="21"/>
        </w:rPr>
      </w:pPr>
      <w:r>
        <w:rPr>
          <w:b/>
          <w:spacing w:val="-2"/>
          <w:sz w:val="21"/>
        </w:rPr>
        <w:t>主体范围不同</w:t>
      </w:r>
      <w:r>
        <w:rPr>
          <w:spacing w:val="-2"/>
          <w:sz w:val="21"/>
        </w:rPr>
        <w:t>。行政过程的主体范围多于行政程序的主体范围。具体说来，理论上，</w:t>
      </w:r>
      <w:r>
        <w:rPr>
          <w:spacing w:val="-2"/>
          <w:sz w:val="21"/>
          <w:u w:val="single"/>
        </w:rPr>
        <w:t>行政程序的主体一般是行</w:t>
      </w:r>
      <w:r>
        <w:rPr>
          <w:spacing w:val="20160"/>
          <w:sz w:val="21"/>
          <w:u w:val="single"/>
        </w:rPr>
        <w:t xml:space="preserve"> </w:t>
      </w:r>
      <w:r>
        <w:rPr>
          <w:spacing w:val="-2"/>
          <w:sz w:val="21"/>
          <w:u w:val="single"/>
        </w:rPr>
        <w:t>政主体与行政相对人</w:t>
      </w:r>
      <w:r>
        <w:rPr>
          <w:spacing w:val="-2"/>
          <w:sz w:val="21"/>
        </w:rPr>
        <w:t>。但行政过程的主体不限于此，还包括权力机关与司法机关。</w:t>
      </w:r>
    </w:p>
    <w:p w14:paraId="6A652FCE" w14:textId="77777777" w:rsidR="002A1E6D" w:rsidRDefault="00000000">
      <w:pPr>
        <w:pStyle w:val="a4"/>
        <w:numPr>
          <w:ilvl w:val="0"/>
          <w:numId w:val="19"/>
        </w:numPr>
        <w:tabs>
          <w:tab w:val="left" w:pos="358"/>
        </w:tabs>
        <w:spacing w:line="242" w:lineRule="auto"/>
        <w:ind w:right="148" w:firstLine="0"/>
        <w:rPr>
          <w:rFonts w:hint="eastAsia"/>
          <w:sz w:val="21"/>
        </w:rPr>
      </w:pPr>
      <w:r>
        <w:rPr>
          <w:b/>
          <w:spacing w:val="-3"/>
          <w:sz w:val="21"/>
        </w:rPr>
        <w:t>所形成的法律关系的种类不完全相同</w:t>
      </w:r>
      <w:r>
        <w:rPr>
          <w:spacing w:val="-3"/>
          <w:sz w:val="21"/>
        </w:rPr>
        <w:t>。行政程序所形成的法律关系主要是行政程序法律关系，而行政过程中的法律关系，既包含行政程序法律关系，又包含有某种行政实体法律关系，既有行政主体与行政相对人之间的行政法律关系，又有权力机关与行政机关、司法机关与行政机关等多重法律关系。</w:t>
      </w:r>
    </w:p>
    <w:p w14:paraId="46E7D4E4" w14:textId="77777777" w:rsidR="002A1E6D" w:rsidRDefault="00000000">
      <w:pPr>
        <w:pStyle w:val="a4"/>
        <w:numPr>
          <w:ilvl w:val="0"/>
          <w:numId w:val="19"/>
        </w:numPr>
        <w:tabs>
          <w:tab w:val="left" w:pos="358"/>
        </w:tabs>
        <w:ind w:left="358"/>
        <w:rPr>
          <w:rFonts w:hint="eastAsia"/>
          <w:b/>
          <w:sz w:val="21"/>
        </w:rPr>
      </w:pPr>
      <w:r>
        <w:rPr>
          <w:b/>
          <w:spacing w:val="-2"/>
          <w:sz w:val="21"/>
        </w:rPr>
        <w:t>行政过程所涵盖的范围大小不同</w:t>
      </w:r>
      <w:r>
        <w:rPr>
          <w:b/>
          <w:spacing w:val="-10"/>
          <w:sz w:val="21"/>
        </w:rPr>
        <w:t>。</w:t>
      </w:r>
    </w:p>
    <w:p w14:paraId="46DF0D9D" w14:textId="77777777" w:rsidR="002A1E6D" w:rsidRDefault="00000000">
      <w:pPr>
        <w:pStyle w:val="a3"/>
        <w:spacing w:line="242" w:lineRule="auto"/>
        <w:ind w:left="118" w:right="151"/>
        <w:jc w:val="both"/>
        <w:rPr>
          <w:rFonts w:hint="eastAsia"/>
        </w:rPr>
      </w:pPr>
      <w:r>
        <w:rPr>
          <w:spacing w:val="-2"/>
        </w:rPr>
        <w:t>仅从时空要素分析，行政过程所涵盖的可能是若干程序组成的“线”或“链”，甚至是由不同的“线”与“链”所构成的“面”与“体”。而行政程序往往可能是行政过程中的某个“点”或是某一“段”，程序虽有其自身的系统与独立性，但是它往往是过程中的某一个环节与阶段。过程可以由若干程序所组成，这样程序也就往往成为过程中的一个部分。</w:t>
      </w:r>
    </w:p>
    <w:p w14:paraId="761A1141" w14:textId="77777777" w:rsidR="002A1E6D" w:rsidRDefault="00000000">
      <w:pPr>
        <w:pStyle w:val="a4"/>
        <w:numPr>
          <w:ilvl w:val="0"/>
          <w:numId w:val="19"/>
        </w:numPr>
        <w:tabs>
          <w:tab w:val="left" w:pos="358"/>
        </w:tabs>
        <w:spacing w:before="4"/>
        <w:ind w:left="357"/>
        <w:rPr>
          <w:rFonts w:hint="eastAsia"/>
          <w:b/>
          <w:sz w:val="21"/>
        </w:rPr>
      </w:pPr>
      <w:r>
        <w:rPr>
          <w:b/>
          <w:spacing w:val="-2"/>
          <w:sz w:val="21"/>
        </w:rPr>
        <w:t>行政过程往往既涉及实然性的状态描述，又可能涉及应然性的规则适用</w:t>
      </w:r>
      <w:r>
        <w:rPr>
          <w:spacing w:val="-2"/>
          <w:sz w:val="21"/>
        </w:rPr>
        <w:t>，但更多的是实然性问题，而</w:t>
      </w:r>
      <w:r>
        <w:rPr>
          <w:b/>
          <w:spacing w:val="-5"/>
          <w:sz w:val="21"/>
        </w:rPr>
        <w:t>行政程</w:t>
      </w:r>
    </w:p>
    <w:p w14:paraId="6114E6EB" w14:textId="77777777" w:rsidR="002A1E6D" w:rsidRDefault="002A1E6D">
      <w:pPr>
        <w:rPr>
          <w:rFonts w:hint="eastAsia"/>
          <w:sz w:val="21"/>
        </w:rPr>
        <w:sectPr w:rsidR="002A1E6D">
          <w:pgSz w:w="11910" w:h="16850"/>
          <w:pgMar w:top="660" w:right="20" w:bottom="220" w:left="1320" w:header="0" w:footer="38" w:gutter="0"/>
          <w:cols w:space="720"/>
        </w:sectPr>
      </w:pPr>
    </w:p>
    <w:p w14:paraId="79EBAC65" w14:textId="77777777" w:rsidR="002A1E6D" w:rsidRDefault="00000000">
      <w:pPr>
        <w:spacing w:before="48"/>
        <w:ind w:left="118"/>
        <w:rPr>
          <w:rFonts w:hint="eastAsia"/>
          <w:sz w:val="21"/>
        </w:rPr>
      </w:pPr>
      <w:r>
        <w:rPr>
          <w:b/>
          <w:spacing w:val="-2"/>
          <w:sz w:val="21"/>
        </w:rPr>
        <w:lastRenderedPageBreak/>
        <w:t>序往往涉及应然性的规则范畴</w:t>
      </w:r>
      <w:r>
        <w:rPr>
          <w:spacing w:val="-3"/>
          <w:sz w:val="21"/>
        </w:rPr>
        <w:t>。其评判标准往往涉及到是否遵守了预设的程序规则。</w:t>
      </w:r>
    </w:p>
    <w:p w14:paraId="61419587" w14:textId="77777777" w:rsidR="002A1E6D" w:rsidRDefault="00000000">
      <w:pPr>
        <w:spacing w:before="3" w:line="242" w:lineRule="auto"/>
        <w:ind w:left="118" w:right="120"/>
        <w:rPr>
          <w:rFonts w:hint="eastAsia"/>
          <w:sz w:val="21"/>
        </w:rPr>
      </w:pPr>
      <w:r>
        <w:rPr>
          <w:spacing w:val="-2"/>
          <w:sz w:val="21"/>
        </w:rPr>
        <w:t>一般来讲，若无程序规则作为前提就谈不上所谓的程序违法，因为没有了作为评判的基本依据和标准，也就不存在所谓的任意程序或非法定程序。若无法律规定的程序，那也就没有所谓对于程序的违反，在大陆法系的国家往往都是这样的评判标准。</w:t>
      </w:r>
      <w:r>
        <w:rPr>
          <w:b/>
          <w:spacing w:val="-2"/>
          <w:sz w:val="21"/>
        </w:rPr>
        <w:t>对于一个已经发生并现实存在的行政行为进行评价分析时，客观上它确实经历了一个行政过程，但是该行为是否违反了相应的法定程序，是否是一个合法有效的行为，则必须跟相关的程序规则作比</w:t>
      </w:r>
      <w:r>
        <w:rPr>
          <w:b/>
          <w:spacing w:val="40"/>
          <w:sz w:val="21"/>
        </w:rPr>
        <w:t xml:space="preserve"> </w:t>
      </w:r>
      <w:r>
        <w:rPr>
          <w:b/>
          <w:spacing w:val="-2"/>
          <w:sz w:val="21"/>
        </w:rPr>
        <w:t>较（事实上除了程序标准还有其他衡量标准），并作出衡量与评价</w:t>
      </w:r>
      <w:r>
        <w:rPr>
          <w:spacing w:val="-2"/>
          <w:sz w:val="21"/>
        </w:rPr>
        <w:t>。</w:t>
      </w:r>
    </w:p>
    <w:p w14:paraId="2C12392E" w14:textId="77777777" w:rsidR="002A1E6D" w:rsidRDefault="002A1E6D">
      <w:pPr>
        <w:pStyle w:val="a3"/>
        <w:spacing w:before="4"/>
        <w:ind w:left="0"/>
        <w:rPr>
          <w:rFonts w:hint="eastAsia"/>
          <w:sz w:val="20"/>
        </w:rPr>
      </w:pPr>
    </w:p>
    <w:p w14:paraId="52286B15" w14:textId="77777777" w:rsidR="002A1E6D" w:rsidRDefault="00000000">
      <w:pPr>
        <w:spacing w:before="1" w:line="242" w:lineRule="auto"/>
        <w:ind w:left="118" w:right="137"/>
        <w:rPr>
          <w:rFonts w:hint="eastAsia"/>
          <w:sz w:val="21"/>
        </w:rPr>
      </w:pPr>
      <w:r>
        <w:rPr>
          <w:spacing w:val="-2"/>
          <w:sz w:val="21"/>
        </w:rPr>
        <w:t>当然，即使行政过程与行政程序存在如此多的不同，但二者的关系还是非同一般。</w:t>
      </w:r>
      <w:r>
        <w:rPr>
          <w:b/>
          <w:spacing w:val="-2"/>
          <w:sz w:val="21"/>
        </w:rPr>
        <w:t>程序是过程中必不可少的要</w:t>
      </w:r>
      <w:r>
        <w:rPr>
          <w:b/>
          <w:spacing w:val="80"/>
          <w:sz w:val="21"/>
        </w:rPr>
        <w:t xml:space="preserve"> </w:t>
      </w:r>
      <w:r>
        <w:rPr>
          <w:b/>
          <w:spacing w:val="-2"/>
          <w:sz w:val="21"/>
        </w:rPr>
        <w:t>素，而且在现代行政法中，行政程序越来越占据重要地位</w:t>
      </w:r>
      <w:r>
        <w:rPr>
          <w:spacing w:val="-2"/>
          <w:sz w:val="21"/>
        </w:rPr>
        <w:t>。从行政过程的角度来分析行政法的问题，也是</w:t>
      </w:r>
      <w:r>
        <w:rPr>
          <w:b/>
          <w:spacing w:val="-2"/>
          <w:sz w:val="21"/>
        </w:rPr>
        <w:t>力图使行政过程更能受到有效的程序控制</w:t>
      </w:r>
      <w:r>
        <w:rPr>
          <w:spacing w:val="-2"/>
          <w:sz w:val="21"/>
        </w:rPr>
        <w:t>，使得行政权力的行使不至于专横、恣意与任性，而要使它受严格的程序规则制约。行政法的发展历史就是程序规范发生作用的历史，一点不假。</w:t>
      </w:r>
    </w:p>
    <w:p w14:paraId="73A0E881" w14:textId="77777777" w:rsidR="002A1E6D" w:rsidRDefault="002A1E6D">
      <w:pPr>
        <w:pStyle w:val="a3"/>
        <w:spacing w:before="7"/>
        <w:ind w:left="0"/>
        <w:rPr>
          <w:rFonts w:hint="eastAsia"/>
        </w:rPr>
      </w:pPr>
    </w:p>
    <w:p w14:paraId="7F04A1EF" w14:textId="77777777" w:rsidR="002A1E6D" w:rsidRDefault="00000000">
      <w:pPr>
        <w:spacing w:line="242" w:lineRule="auto"/>
        <w:ind w:left="118" w:right="320"/>
        <w:rPr>
          <w:rFonts w:hint="eastAsia"/>
          <w:b/>
          <w:sz w:val="21"/>
        </w:rPr>
      </w:pPr>
      <w:r>
        <w:rPr>
          <w:b/>
          <w:color w:val="FF0000"/>
          <w:spacing w:val="-2"/>
          <w:sz w:val="21"/>
        </w:rPr>
        <w:t>综上所述，以行政过程作为问题的切入点，将主体、行为、价值目标与原则和制度置于一个系统中来作整体研究，可以突显其科学性与系统性。</w:t>
      </w:r>
    </w:p>
    <w:p w14:paraId="6FC53E70" w14:textId="77777777" w:rsidR="002A1E6D" w:rsidRDefault="00000000">
      <w:pPr>
        <w:pStyle w:val="a3"/>
        <w:spacing w:before="2" w:line="242" w:lineRule="auto"/>
        <w:ind w:left="118" w:right="151" w:firstLine="96"/>
        <w:rPr>
          <w:rFonts w:hint="eastAsia"/>
        </w:rPr>
      </w:pPr>
      <w:r>
        <w:rPr>
          <w:spacing w:val="-2"/>
        </w:rPr>
        <w:t>如果说不同的行政法理论模型是一种价值选择，那么，行政过程论则是考察行政法理论体系的研究视角之一，它既不是拘泥于某一个或某几个具体的行政行为形式，也不是拘泥于某个单独的、具体的制度，而是分析行政权力的运行过程中各个不同阶段或环节带有共同性的问题。</w:t>
      </w:r>
    </w:p>
    <w:p w14:paraId="7CF94F30" w14:textId="77777777" w:rsidR="002A1E6D" w:rsidRDefault="00000000">
      <w:pPr>
        <w:spacing w:before="3" w:line="242" w:lineRule="auto"/>
        <w:ind w:left="118" w:right="136" w:firstLine="141"/>
        <w:rPr>
          <w:rFonts w:hint="eastAsia"/>
          <w:sz w:val="21"/>
        </w:rPr>
      </w:pPr>
      <w:r>
        <w:rPr>
          <w:spacing w:val="-4"/>
          <w:sz w:val="21"/>
        </w:rPr>
        <w:t>这样使得研究的视野更加开阔，内容更加丰富。是</w:t>
      </w:r>
      <w:r>
        <w:rPr>
          <w:b/>
          <w:spacing w:val="-4"/>
          <w:sz w:val="21"/>
        </w:rPr>
        <w:t>从过程的视角去透视行政法中最核心的问题——行政主体的</w:t>
      </w:r>
      <w:r>
        <w:rPr>
          <w:b/>
          <w:spacing w:val="-3"/>
          <w:sz w:val="21"/>
        </w:rPr>
        <w:t>行政权与行政相对人的公民权，是从更宏观的角度来分析和研究现代行政过程中的价值追求、应当遵守的原则与应当构筑的制度———即理念、原则与制度。</w:t>
      </w:r>
      <w:r>
        <w:rPr>
          <w:spacing w:val="-3"/>
          <w:sz w:val="21"/>
        </w:rPr>
        <w:t>以行政过程作为问题的切入点，将主体、行为、价值目标与原则和制度。</w:t>
      </w:r>
    </w:p>
    <w:p w14:paraId="035FD210" w14:textId="77777777" w:rsidR="002A1E6D" w:rsidRDefault="002A1E6D">
      <w:pPr>
        <w:pStyle w:val="a3"/>
        <w:spacing w:before="7"/>
        <w:ind w:left="0"/>
        <w:rPr>
          <w:rFonts w:hint="eastAsia"/>
        </w:rPr>
      </w:pPr>
    </w:p>
    <w:p w14:paraId="0E0A5967" w14:textId="77777777" w:rsidR="002A1E6D" w:rsidRDefault="00000000">
      <w:pPr>
        <w:spacing w:line="242" w:lineRule="auto"/>
        <w:ind w:left="118" w:right="129"/>
        <w:rPr>
          <w:rFonts w:hint="eastAsia"/>
          <w:b/>
          <w:sz w:val="21"/>
        </w:rPr>
      </w:pPr>
      <w:r>
        <w:rPr>
          <w:spacing w:val="-2"/>
          <w:sz w:val="21"/>
        </w:rPr>
        <w:t>在过去，传统行政法学理论不是特别重视行政行为的过程研究，有的甚至不考虑行政行为的过程，而</w:t>
      </w:r>
      <w:r>
        <w:rPr>
          <w:b/>
          <w:spacing w:val="-2"/>
          <w:sz w:val="21"/>
          <w:u w:val="single"/>
        </w:rPr>
        <w:t>现代行政法</w:t>
      </w:r>
      <w:r>
        <w:rPr>
          <w:b/>
          <w:spacing w:val="80"/>
          <w:w w:val="150"/>
          <w:sz w:val="21"/>
          <w:u w:val="single"/>
        </w:rPr>
        <w:t xml:space="preserve">                                                       </w:t>
      </w:r>
      <w:r>
        <w:rPr>
          <w:b/>
          <w:spacing w:val="-2"/>
          <w:sz w:val="21"/>
          <w:u w:val="single"/>
        </w:rPr>
        <w:t>学理论则开始重视行政行为的过程性，实际上是要明确行政过程中主体双方或多方之间的关系</w:t>
      </w:r>
      <w:r>
        <w:rPr>
          <w:spacing w:val="-2"/>
          <w:sz w:val="21"/>
        </w:rPr>
        <w:t>。具体说，就是</w:t>
      </w:r>
      <w:r>
        <w:rPr>
          <w:b/>
          <w:spacing w:val="-2"/>
          <w:sz w:val="21"/>
          <w:u w:val="single" w:color="FF0000"/>
        </w:rPr>
        <w:t>现代行政法中作为核心主体的行政主体与行政相对人之间的法律关系和作为监督主体的国家权力机关、司法机关和行政监督机关与行政主体之间的法律关系。</w:t>
      </w:r>
    </w:p>
    <w:p w14:paraId="3E1470A0" w14:textId="77777777" w:rsidR="002A1E6D" w:rsidRDefault="002A1E6D">
      <w:pPr>
        <w:pStyle w:val="a3"/>
        <w:spacing w:before="8"/>
        <w:ind w:left="0"/>
        <w:rPr>
          <w:rFonts w:hint="eastAsia"/>
          <w:b/>
        </w:rPr>
      </w:pPr>
    </w:p>
    <w:p w14:paraId="31318A69" w14:textId="77777777" w:rsidR="002A1E6D" w:rsidRDefault="00000000">
      <w:pPr>
        <w:pStyle w:val="a3"/>
        <w:spacing w:line="242" w:lineRule="auto"/>
        <w:ind w:left="118" w:right="151"/>
        <w:rPr>
          <w:rFonts w:hint="eastAsia"/>
        </w:rPr>
      </w:pPr>
      <w:r>
        <w:rPr>
          <w:spacing w:val="-2"/>
        </w:rPr>
        <w:t>在行政法学中研究现代行政过程则应</w:t>
      </w:r>
      <w:r>
        <w:rPr>
          <w:spacing w:val="-2"/>
          <w:u w:val="single" w:color="FF0000"/>
        </w:rPr>
        <w:t>强调行政主体与行政相对人双方互动的过程</w:t>
      </w:r>
      <w:r>
        <w:rPr>
          <w:spacing w:val="-2"/>
        </w:rPr>
        <w:t>，亦即必须有行政相对人的参</w:t>
      </w:r>
      <w:r>
        <w:rPr>
          <w:spacing w:val="80"/>
        </w:rPr>
        <w:t xml:space="preserve"> </w:t>
      </w:r>
      <w:r>
        <w:rPr>
          <w:spacing w:val="-2"/>
        </w:rPr>
        <w:t>与。主要研究如何构建一种有效的运作机制（激励机制与制约机制）与平台，使得双方的权利义务关系得以互</w:t>
      </w:r>
      <w:r>
        <w:rPr>
          <w:spacing w:val="80"/>
        </w:rPr>
        <w:t xml:space="preserve"> </w:t>
      </w:r>
      <w:r>
        <w:rPr>
          <w:spacing w:val="-2"/>
        </w:rPr>
        <w:t>动，而不应是僵死的、静止的法律条文或文本形式。惟有对行政过程中行政主体与行政相对人之间的法律关系做深入研究，才能更好地掌握现代行政法的本质。所以，湛中乐教授认为，结合行政过程研究，了解有关行政主体与行政相对人之间的法律关系的变化及特点，探讨行政过程中各主体追求的价值目标和应当遵循的原则，分析如何构建反映时代精神的制度和运行机制等，是现代行政法学研究者的历史使命。</w:t>
      </w:r>
    </w:p>
    <w:p w14:paraId="5497A148" w14:textId="77777777" w:rsidR="002A1E6D" w:rsidRDefault="00000000">
      <w:pPr>
        <w:pStyle w:val="a3"/>
        <w:spacing w:before="6"/>
        <w:ind w:left="118"/>
        <w:rPr>
          <w:rFonts w:hint="eastAsia"/>
        </w:rPr>
      </w:pPr>
      <w:r>
        <w:rPr>
          <w:rFonts w:ascii="Calibri" w:eastAsia="Calibri" w:hAnsi="Calibri"/>
          <w:spacing w:val="-2"/>
        </w:rPr>
        <w:t>———</w:t>
      </w:r>
      <w:r>
        <w:rPr>
          <w:spacing w:val="-2"/>
        </w:rPr>
        <w:t>湛中乐：《现代行政过程论——法治理念、原则与制度》，北京大学出版社</w:t>
      </w:r>
      <w:r>
        <w:rPr>
          <w:rFonts w:ascii="Calibri" w:eastAsia="Calibri" w:hAnsi="Calibri"/>
          <w:spacing w:val="-2"/>
        </w:rPr>
        <w:t>2005</w:t>
      </w:r>
      <w:r>
        <w:rPr>
          <w:spacing w:val="-2"/>
        </w:rPr>
        <w:t>年版，第</w:t>
      </w:r>
      <w:r>
        <w:rPr>
          <w:rFonts w:ascii="Calibri" w:eastAsia="Calibri" w:hAnsi="Calibri"/>
          <w:spacing w:val="-2"/>
        </w:rPr>
        <w:t>41</w:t>
      </w:r>
      <w:r>
        <w:rPr>
          <w:spacing w:val="-6"/>
        </w:rPr>
        <w:t>页。</w:t>
      </w:r>
    </w:p>
    <w:p w14:paraId="58131767" w14:textId="77777777" w:rsidR="002A1E6D" w:rsidRDefault="002A1E6D">
      <w:pPr>
        <w:pStyle w:val="a3"/>
        <w:spacing w:before="9"/>
        <w:ind w:left="0"/>
        <w:rPr>
          <w:rFonts w:hint="eastAsia"/>
          <w:sz w:val="14"/>
        </w:rPr>
      </w:pPr>
    </w:p>
    <w:p w14:paraId="6F75B8DC" w14:textId="77777777" w:rsidR="002A1E6D" w:rsidRDefault="00000000">
      <w:pPr>
        <w:spacing w:before="71"/>
        <w:ind w:left="118"/>
        <w:rPr>
          <w:rFonts w:hint="eastAsia"/>
          <w:b/>
          <w:sz w:val="21"/>
        </w:rPr>
      </w:pPr>
      <w:r>
        <w:rPr>
          <w:b/>
          <w:color w:val="000000"/>
          <w:spacing w:val="-3"/>
          <w:sz w:val="21"/>
          <w:shd w:val="clear" w:color="auto" w:fill="FDFDBE"/>
        </w:rPr>
        <w:t>一、概述</w:t>
      </w:r>
    </w:p>
    <w:p w14:paraId="1241C616" w14:textId="77777777" w:rsidR="002A1E6D" w:rsidRDefault="00000000">
      <w:pPr>
        <w:pStyle w:val="a3"/>
        <w:spacing w:before="4"/>
        <w:ind w:left="658"/>
        <w:rPr>
          <w:rFonts w:hint="eastAsia"/>
        </w:rPr>
      </w:pPr>
      <w:r>
        <w:rPr>
          <w:spacing w:val="-3"/>
        </w:rPr>
        <w:t>“红灯理论”模式——传统控权模式</w:t>
      </w:r>
    </w:p>
    <w:p w14:paraId="0058FEB5" w14:textId="77777777" w:rsidR="002A1E6D" w:rsidRDefault="00000000">
      <w:pPr>
        <w:pStyle w:val="a3"/>
        <w:spacing w:before="3" w:line="242" w:lineRule="auto"/>
        <w:ind w:left="1197" w:right="6217"/>
        <w:rPr>
          <w:rFonts w:hint="eastAsia"/>
        </w:rPr>
      </w:pPr>
      <w:r>
        <w:rPr>
          <w:spacing w:val="-2"/>
        </w:rPr>
        <w:t>早期的英美模式，自由主义的模式特别注重法律与行政的关系</w:t>
      </w:r>
    </w:p>
    <w:p w14:paraId="71300885" w14:textId="77777777" w:rsidR="002A1E6D" w:rsidRDefault="00000000">
      <w:pPr>
        <w:pStyle w:val="a3"/>
        <w:spacing w:before="2"/>
        <w:ind w:left="658"/>
        <w:rPr>
          <w:rFonts w:hint="eastAsia"/>
        </w:rPr>
      </w:pPr>
      <w:r>
        <w:rPr>
          <w:spacing w:val="-3"/>
        </w:rPr>
        <w:t>“绿灯理论”模式——传统管理模式</w:t>
      </w:r>
    </w:p>
    <w:p w14:paraId="5AC3BAF2" w14:textId="77777777" w:rsidR="002A1E6D" w:rsidRDefault="00000000">
      <w:pPr>
        <w:pStyle w:val="a3"/>
        <w:spacing w:before="4" w:line="242" w:lineRule="auto"/>
        <w:ind w:left="658" w:right="6636" w:firstLine="539"/>
        <w:rPr>
          <w:rFonts w:hint="eastAsia"/>
        </w:rPr>
      </w:pPr>
      <w:r>
        <w:rPr>
          <w:spacing w:val="-2"/>
        </w:rPr>
        <w:t>eg计划经济、以行政权为核心 “黄灯理论”模式——平衡理论</w:t>
      </w:r>
    </w:p>
    <w:p w14:paraId="21E7BC0B" w14:textId="77777777" w:rsidR="002A1E6D" w:rsidRDefault="00000000">
      <w:pPr>
        <w:pStyle w:val="a3"/>
        <w:spacing w:before="2"/>
        <w:ind w:left="1197"/>
        <w:rPr>
          <w:rFonts w:hint="eastAsia"/>
        </w:rPr>
      </w:pPr>
      <w:r>
        <w:rPr>
          <w:spacing w:val="-3"/>
        </w:rPr>
        <w:t>依法获得权力，并要有所作为</w:t>
      </w:r>
    </w:p>
    <w:p w14:paraId="5225BB93" w14:textId="77777777" w:rsidR="002A1E6D" w:rsidRDefault="00000000">
      <w:pPr>
        <w:spacing w:before="4"/>
        <w:ind w:left="118"/>
        <w:rPr>
          <w:rFonts w:hint="eastAsia"/>
          <w:b/>
          <w:sz w:val="21"/>
        </w:rPr>
      </w:pPr>
      <w:r>
        <w:rPr>
          <w:b/>
          <w:color w:val="000000"/>
          <w:spacing w:val="-2"/>
          <w:sz w:val="21"/>
          <w:shd w:val="clear" w:color="auto" w:fill="FDFDBE"/>
        </w:rPr>
        <w:t>二、简要评</w:t>
      </w:r>
      <w:r>
        <w:rPr>
          <w:b/>
          <w:color w:val="000000"/>
          <w:spacing w:val="-10"/>
          <w:sz w:val="21"/>
          <w:shd w:val="clear" w:color="auto" w:fill="FDFDBE"/>
        </w:rPr>
        <w:t>析</w:t>
      </w:r>
    </w:p>
    <w:p w14:paraId="0C99DE7B" w14:textId="77777777" w:rsidR="002A1E6D" w:rsidRDefault="00000000">
      <w:pPr>
        <w:spacing w:before="3" w:line="242" w:lineRule="auto"/>
        <w:ind w:left="658" w:right="1953" w:hanging="540"/>
        <w:rPr>
          <w:rFonts w:hint="eastAsia"/>
          <w:b/>
          <w:sz w:val="21"/>
        </w:rPr>
      </w:pPr>
      <w:r>
        <w:rPr>
          <w:rFonts w:ascii="Calibri" w:eastAsia="Calibri" w:hAnsi="Calibri"/>
          <w:spacing w:val="-2"/>
          <w:sz w:val="21"/>
        </w:rPr>
        <w:t>“</w:t>
      </w:r>
      <w:r>
        <w:rPr>
          <w:spacing w:val="-2"/>
          <w:sz w:val="21"/>
        </w:rPr>
        <w:t>行政法理论基础”其实是一个很难准确、完整界定的概念，通说认为，应当具备以下特征：</w:t>
      </w:r>
      <w:r>
        <w:rPr>
          <w:b/>
          <w:spacing w:val="-2"/>
          <w:sz w:val="21"/>
        </w:rPr>
        <w:t>从理论高度来看，应当具有指导力；</w:t>
      </w:r>
    </w:p>
    <w:p w14:paraId="05F8D3A1" w14:textId="77777777" w:rsidR="002A1E6D" w:rsidRDefault="00000000">
      <w:pPr>
        <w:spacing w:before="2" w:line="242" w:lineRule="auto"/>
        <w:ind w:left="658" w:right="2218" w:firstLine="330"/>
        <w:rPr>
          <w:rFonts w:hint="eastAsia"/>
          <w:b/>
          <w:sz w:val="21"/>
        </w:rPr>
      </w:pPr>
      <w:r>
        <w:rPr>
          <w:spacing w:val="-2"/>
          <w:sz w:val="21"/>
        </w:rPr>
        <w:t>部门法的理论基础应当具有对部门法实践进行导向、概括和升华的作用和意义。</w:t>
      </w:r>
      <w:r>
        <w:rPr>
          <w:b/>
          <w:spacing w:val="-2"/>
          <w:sz w:val="21"/>
        </w:rPr>
        <w:t>从理论广度来看，应当具有涵盖力；</w:t>
      </w:r>
    </w:p>
    <w:p w14:paraId="35DB6AC8" w14:textId="77777777" w:rsidR="002A1E6D" w:rsidRDefault="00000000">
      <w:pPr>
        <w:pStyle w:val="a3"/>
        <w:spacing w:before="2" w:line="244" w:lineRule="auto"/>
        <w:ind w:left="658" w:right="118" w:firstLine="330"/>
        <w:rPr>
          <w:rFonts w:hint="eastAsia"/>
        </w:rPr>
      </w:pPr>
      <w:r>
        <w:rPr>
          <w:spacing w:val="-2"/>
        </w:rPr>
        <w:t>必须能够全面反映部门法的整个历史发展过程、该部门法在各国的不同表现、该部门法所有领域的内容和特征、该部门法不同时期的指导思想和观念。</w:t>
      </w:r>
    </w:p>
    <w:p w14:paraId="3D9C4356" w14:textId="77777777" w:rsidR="002A1E6D" w:rsidRDefault="00000000">
      <w:pPr>
        <w:spacing w:line="266" w:lineRule="exact"/>
        <w:ind w:left="658"/>
        <w:rPr>
          <w:rFonts w:hint="eastAsia"/>
          <w:b/>
          <w:sz w:val="21"/>
        </w:rPr>
      </w:pPr>
      <w:r>
        <w:rPr>
          <w:b/>
          <w:spacing w:val="-2"/>
          <w:sz w:val="21"/>
        </w:rPr>
        <w:t>从理论深度来看，应当具有渗透力</w:t>
      </w:r>
      <w:r>
        <w:rPr>
          <w:b/>
          <w:spacing w:val="-10"/>
          <w:sz w:val="21"/>
        </w:rPr>
        <w:t>；</w:t>
      </w:r>
    </w:p>
    <w:p w14:paraId="2ED01B6D" w14:textId="77777777" w:rsidR="002A1E6D" w:rsidRDefault="00000000">
      <w:pPr>
        <w:pStyle w:val="a3"/>
        <w:spacing w:before="4" w:line="244" w:lineRule="auto"/>
        <w:ind w:left="1197" w:right="227" w:firstLine="330"/>
        <w:rPr>
          <w:rFonts w:hint="eastAsia"/>
        </w:rPr>
      </w:pPr>
      <w:r>
        <w:rPr>
          <w:spacing w:val="-2"/>
        </w:rPr>
        <w:t>部门法的理论基础必须能够深刻反映部门法的起源、性质、特征、功能、观念和价值目标，反映部门法与其他相关部门法之间的关联性，反映部门法与社会经济、政治和文化生活的关联性。</w:t>
      </w:r>
    </w:p>
    <w:p w14:paraId="00B8EEA2" w14:textId="77777777" w:rsidR="002A1E6D" w:rsidRDefault="00000000">
      <w:pPr>
        <w:spacing w:line="266" w:lineRule="exact"/>
        <w:ind w:left="658"/>
        <w:rPr>
          <w:rFonts w:hint="eastAsia"/>
          <w:b/>
          <w:sz w:val="21"/>
        </w:rPr>
      </w:pPr>
      <w:r>
        <w:rPr>
          <w:b/>
          <w:spacing w:val="-3"/>
          <w:sz w:val="21"/>
        </w:rPr>
        <w:t>从理论密度来看，应当具有浓缩力。</w:t>
      </w:r>
    </w:p>
    <w:p w14:paraId="51A75BA5" w14:textId="77777777" w:rsidR="002A1E6D" w:rsidRDefault="002A1E6D">
      <w:pPr>
        <w:pStyle w:val="a3"/>
        <w:spacing w:before="8"/>
        <w:ind w:left="0"/>
        <w:rPr>
          <w:rFonts w:hint="eastAsia"/>
          <w:b/>
          <w:sz w:val="14"/>
        </w:rPr>
      </w:pPr>
    </w:p>
    <w:p w14:paraId="1C73BBE3" w14:textId="77777777" w:rsidR="002A1E6D" w:rsidRDefault="00000000">
      <w:pPr>
        <w:spacing w:before="72"/>
        <w:ind w:left="118"/>
        <w:rPr>
          <w:rFonts w:hint="eastAsia"/>
          <w:b/>
          <w:sz w:val="21"/>
        </w:rPr>
      </w:pPr>
      <w:r>
        <w:rPr>
          <w:spacing w:val="-2"/>
          <w:sz w:val="21"/>
        </w:rPr>
        <w:t>至此，我们可以给行政法的理论基础下一个定义</w:t>
      </w:r>
      <w:r>
        <w:rPr>
          <w:rFonts w:ascii="Calibri" w:eastAsia="Calibri"/>
          <w:spacing w:val="-2"/>
          <w:sz w:val="21"/>
        </w:rPr>
        <w:t>:</w:t>
      </w:r>
      <w:r>
        <w:rPr>
          <w:b/>
          <w:color w:val="000000"/>
          <w:spacing w:val="-2"/>
          <w:sz w:val="21"/>
          <w:shd w:val="clear" w:color="auto" w:fill="FDFDBE"/>
        </w:rPr>
        <w:t>行政法的理论基础</w:t>
      </w:r>
      <w:r>
        <w:rPr>
          <w:b/>
          <w:color w:val="000000"/>
          <w:spacing w:val="-2"/>
          <w:sz w:val="21"/>
        </w:rPr>
        <w:t>是指从行政法的功能角度来确立一个基本</w:t>
      </w:r>
      <w:r>
        <w:rPr>
          <w:b/>
          <w:color w:val="000000"/>
          <w:spacing w:val="-10"/>
          <w:sz w:val="21"/>
        </w:rPr>
        <w:t>观</w:t>
      </w:r>
    </w:p>
    <w:p w14:paraId="1EFBA478" w14:textId="77777777" w:rsidR="002A1E6D" w:rsidRDefault="002A1E6D">
      <w:pPr>
        <w:rPr>
          <w:rFonts w:hint="eastAsia"/>
          <w:sz w:val="21"/>
        </w:rPr>
        <w:sectPr w:rsidR="002A1E6D">
          <w:pgSz w:w="11910" w:h="16850"/>
          <w:pgMar w:top="660" w:right="20" w:bottom="220" w:left="1320" w:header="0" w:footer="38" w:gutter="0"/>
          <w:cols w:space="720"/>
        </w:sectPr>
      </w:pPr>
    </w:p>
    <w:p w14:paraId="36E1617E" w14:textId="77777777" w:rsidR="002A1E6D" w:rsidRDefault="00000000">
      <w:pPr>
        <w:spacing w:before="48"/>
        <w:ind w:left="118"/>
        <w:rPr>
          <w:rFonts w:hint="eastAsia"/>
          <w:sz w:val="21"/>
        </w:rPr>
      </w:pPr>
      <w:r>
        <w:rPr>
          <w:b/>
          <w:spacing w:val="-4"/>
          <w:sz w:val="21"/>
        </w:rPr>
        <w:lastRenderedPageBreak/>
        <w:t>念，从而奠定相当长时期</w:t>
      </w:r>
      <w:r>
        <w:rPr>
          <w:rFonts w:ascii="Calibri" w:eastAsia="Calibri"/>
          <w:b/>
          <w:spacing w:val="-4"/>
          <w:sz w:val="21"/>
        </w:rPr>
        <w:t>(</w:t>
      </w:r>
      <w:r>
        <w:rPr>
          <w:b/>
          <w:spacing w:val="-4"/>
          <w:sz w:val="21"/>
        </w:rPr>
        <w:t>时代</w:t>
      </w:r>
      <w:r>
        <w:rPr>
          <w:rFonts w:ascii="Calibri" w:eastAsia="Calibri"/>
          <w:b/>
          <w:spacing w:val="-4"/>
          <w:sz w:val="21"/>
        </w:rPr>
        <w:t>)</w:t>
      </w:r>
      <w:r>
        <w:rPr>
          <w:b/>
          <w:spacing w:val="-4"/>
          <w:sz w:val="21"/>
        </w:rPr>
        <w:t>内行政法的立法、执法和司法等理论体系的基石和根据</w:t>
      </w:r>
      <w:r>
        <w:rPr>
          <w:spacing w:val="-10"/>
          <w:sz w:val="21"/>
        </w:rPr>
        <w:t>。</w:t>
      </w:r>
    </w:p>
    <w:p w14:paraId="7F65E6B3" w14:textId="77777777" w:rsidR="002A1E6D" w:rsidRDefault="00000000">
      <w:pPr>
        <w:pStyle w:val="a3"/>
        <w:spacing w:before="3" w:line="242" w:lineRule="auto"/>
        <w:ind w:left="118" w:right="321"/>
        <w:rPr>
          <w:rFonts w:hint="eastAsia"/>
        </w:rPr>
      </w:pPr>
      <w:r>
        <w:rPr>
          <w:spacing w:val="-2"/>
        </w:rPr>
        <w:t>其</w:t>
      </w:r>
      <w:r>
        <w:rPr>
          <w:color w:val="000000"/>
          <w:spacing w:val="-2"/>
          <w:shd w:val="clear" w:color="auto" w:fill="FDFDBE"/>
        </w:rPr>
        <w:t>特点</w:t>
      </w:r>
      <w:r>
        <w:rPr>
          <w:color w:val="000000"/>
          <w:spacing w:val="-2"/>
        </w:rPr>
        <w:t>是</w:t>
      </w:r>
      <w:r>
        <w:rPr>
          <w:rFonts w:ascii="Calibri" w:eastAsia="Calibri" w:hAnsi="Calibri"/>
          <w:color w:val="000000"/>
          <w:spacing w:val="-2"/>
        </w:rPr>
        <w:t>:</w:t>
      </w:r>
      <w:r>
        <w:rPr>
          <w:color w:val="000000"/>
          <w:spacing w:val="-2"/>
        </w:rPr>
        <w:t>它对该时期行政法实践具有指导力、涵盖力、渗透力和浓缩力，是行政法理论体系的基石和起点。</w:t>
      </w:r>
      <w:r>
        <w:rPr>
          <w:color w:val="000000"/>
          <w:spacing w:val="40"/>
        </w:rPr>
        <w:t xml:space="preserve"> </w:t>
      </w:r>
      <w:r>
        <w:rPr>
          <w:color w:val="000000"/>
          <w:spacing w:val="-2"/>
        </w:rPr>
        <w:t>我国行政法学界争论较多的可谓“三论”之争，即“管理论”、“控权论”、“平衡论” ，也还有学者提出一</w:t>
      </w:r>
    </w:p>
    <w:p w14:paraId="03506F9F" w14:textId="77777777" w:rsidR="002A1E6D" w:rsidRDefault="00000000">
      <w:pPr>
        <w:pStyle w:val="a3"/>
        <w:spacing w:before="3" w:line="242" w:lineRule="auto"/>
        <w:ind w:left="118" w:right="148"/>
        <w:rPr>
          <w:rFonts w:hint="eastAsia"/>
        </w:rPr>
      </w:pPr>
      <w:r>
        <w:rPr>
          <w:spacing w:val="-2"/>
        </w:rPr>
        <w:t>些其他理论主张、观点，它们都涉及对行政法本质、行政法功能的不同认识，只是融进了主张者不同的价值判断标准罢了。</w:t>
      </w:r>
    </w:p>
    <w:p w14:paraId="3FD6CD5A" w14:textId="77777777" w:rsidR="002A1E6D" w:rsidRDefault="00000000">
      <w:pPr>
        <w:pStyle w:val="a3"/>
        <w:spacing w:before="1" w:line="242" w:lineRule="auto"/>
        <w:ind w:left="118" w:right="151"/>
        <w:rPr>
          <w:rFonts w:hint="eastAsia"/>
        </w:rPr>
      </w:pPr>
      <w:r>
        <w:rPr>
          <w:spacing w:val="-2"/>
        </w:rPr>
        <w:t>这里特别需要指出的是，学界对“三论”的争鸣，应当建立在对某些特定概念与范畴达成基本共识的基础之上，</w:t>
      </w:r>
      <w:r>
        <w:rPr>
          <w:spacing w:val="-6"/>
        </w:rPr>
        <w:t>即“管理论”、“控权论” 有其特定的涵义，否则无法实现观点交锋。</w:t>
      </w:r>
      <w:r>
        <w:rPr>
          <w:color w:val="000000"/>
          <w:shd w:val="clear" w:color="auto" w:fill="FDFDBE"/>
        </w:rPr>
        <w:t>这里的“管理”、“控权”应当有其特</w:t>
      </w:r>
      <w:r>
        <w:rPr>
          <w:color w:val="000000"/>
          <w:spacing w:val="80"/>
          <w:w w:val="150"/>
          <w:shd w:val="clear" w:color="auto" w:fill="FDFDBE"/>
        </w:rPr>
        <w:t xml:space="preserve">                                                        </w:t>
      </w:r>
      <w:r>
        <w:rPr>
          <w:color w:val="000000"/>
          <w:spacing w:val="-2"/>
          <w:shd w:val="clear" w:color="auto" w:fill="FDFDBE"/>
        </w:rPr>
        <w:t>定的含义，即管理指管制、管治之意，控权即指限制权力。</w:t>
      </w:r>
    </w:p>
    <w:p w14:paraId="2E90BE14" w14:textId="77777777" w:rsidR="002A1E6D" w:rsidRDefault="002A1E6D">
      <w:pPr>
        <w:pStyle w:val="a3"/>
        <w:spacing w:before="2"/>
        <w:ind w:left="0"/>
        <w:rPr>
          <w:rFonts w:hint="eastAsia"/>
          <w:sz w:val="20"/>
        </w:rPr>
      </w:pPr>
    </w:p>
    <w:p w14:paraId="01D8E195" w14:textId="77777777" w:rsidR="002A1E6D" w:rsidRDefault="00000000">
      <w:pPr>
        <w:spacing w:before="1" w:line="244" w:lineRule="auto"/>
        <w:ind w:left="118" w:right="534"/>
        <w:rPr>
          <w:rFonts w:hint="eastAsia"/>
          <w:b/>
          <w:sz w:val="21"/>
        </w:rPr>
      </w:pPr>
      <w:r>
        <w:rPr>
          <w:b/>
          <w:color w:val="FF0000"/>
          <w:spacing w:val="-2"/>
          <w:sz w:val="21"/>
        </w:rPr>
        <w:t>行政法红、绿、黄灯模式的分歧奠基于学界对行政法的</w:t>
      </w:r>
      <w:r>
        <w:rPr>
          <w:b/>
          <w:color w:val="FF0000"/>
          <w:spacing w:val="-2"/>
          <w:sz w:val="21"/>
          <w:u w:val="single" w:color="FF0000"/>
        </w:rPr>
        <w:t>性质、范围、功能、制度安排及其理论基础</w:t>
      </w:r>
      <w:r>
        <w:rPr>
          <w:b/>
          <w:color w:val="FF0000"/>
          <w:spacing w:val="-2"/>
          <w:sz w:val="21"/>
        </w:rPr>
        <w:t>的不同理</w:t>
      </w:r>
      <w:r>
        <w:rPr>
          <w:b/>
          <w:color w:val="FF0000"/>
          <w:spacing w:val="-6"/>
          <w:sz w:val="21"/>
        </w:rPr>
        <w:t>解。</w:t>
      </w:r>
    </w:p>
    <w:p w14:paraId="7852BC36" w14:textId="77777777" w:rsidR="002A1E6D" w:rsidRDefault="002A1E6D">
      <w:pPr>
        <w:pStyle w:val="a3"/>
        <w:spacing w:before="9"/>
        <w:ind w:left="0"/>
        <w:rPr>
          <w:rFonts w:hint="eastAsia"/>
          <w:b/>
          <w:sz w:val="19"/>
        </w:rPr>
      </w:pPr>
    </w:p>
    <w:p w14:paraId="190B4E78" w14:textId="77777777" w:rsidR="002A1E6D" w:rsidRDefault="00000000">
      <w:pPr>
        <w:pStyle w:val="a3"/>
        <w:ind w:left="118"/>
        <w:rPr>
          <w:rFonts w:hint="eastAsia"/>
        </w:rPr>
      </w:pPr>
      <w:r>
        <w:rPr>
          <w:spacing w:val="-3"/>
        </w:rPr>
        <w:t>红灯理论模式—规范主义模式</w:t>
      </w:r>
    </w:p>
    <w:p w14:paraId="61CE1CE5" w14:textId="77777777" w:rsidR="002A1E6D" w:rsidRDefault="00000000">
      <w:pPr>
        <w:pStyle w:val="a3"/>
        <w:spacing w:before="3"/>
        <w:ind w:left="1020"/>
        <w:rPr>
          <w:rFonts w:hint="eastAsia"/>
        </w:rPr>
      </w:pPr>
      <w:r>
        <w:rPr>
          <w:rFonts w:ascii="Calibri" w:eastAsia="Calibri" w:hAnsi="Calibri"/>
        </w:rPr>
        <w:t>—</w:t>
      </w:r>
      <w:r>
        <w:rPr>
          <w:spacing w:val="-3"/>
        </w:rPr>
        <w:t>控权模式</w:t>
      </w:r>
    </w:p>
    <w:p w14:paraId="3B376C16" w14:textId="77777777" w:rsidR="002A1E6D" w:rsidRDefault="00000000">
      <w:pPr>
        <w:pStyle w:val="a3"/>
        <w:spacing w:before="4"/>
        <w:ind w:left="118"/>
        <w:rPr>
          <w:rFonts w:hint="eastAsia"/>
        </w:rPr>
      </w:pPr>
      <w:r>
        <w:rPr>
          <w:spacing w:val="-3"/>
        </w:rPr>
        <w:t>绿灯理论模式—功能主义模式</w:t>
      </w:r>
    </w:p>
    <w:p w14:paraId="583A5B3D" w14:textId="77777777" w:rsidR="002A1E6D" w:rsidRDefault="00000000">
      <w:pPr>
        <w:pStyle w:val="a3"/>
        <w:spacing w:before="4"/>
        <w:ind w:left="1020"/>
        <w:rPr>
          <w:rFonts w:hint="eastAsia"/>
        </w:rPr>
      </w:pPr>
      <w:r>
        <w:rPr>
          <w:rFonts w:ascii="Calibri" w:eastAsia="Calibri" w:hAnsi="Calibri"/>
        </w:rPr>
        <w:t>—</w:t>
      </w:r>
      <w:r>
        <w:rPr>
          <w:spacing w:val="-3"/>
        </w:rPr>
        <w:t>管理模式</w:t>
      </w:r>
    </w:p>
    <w:p w14:paraId="51CB056E" w14:textId="77777777" w:rsidR="002A1E6D" w:rsidRDefault="00000000">
      <w:pPr>
        <w:pStyle w:val="a3"/>
        <w:spacing w:before="4"/>
        <w:ind w:left="118"/>
        <w:rPr>
          <w:rFonts w:hint="eastAsia"/>
        </w:rPr>
      </w:pPr>
      <w:r>
        <w:rPr>
          <w:spacing w:val="-3"/>
        </w:rPr>
        <w:t>黄灯理论模式—现代行政法平衡理论</w:t>
      </w:r>
    </w:p>
    <w:p w14:paraId="749C37BB" w14:textId="77777777" w:rsidR="002A1E6D" w:rsidRDefault="00000000">
      <w:pPr>
        <w:pStyle w:val="a3"/>
        <w:spacing w:before="3"/>
        <w:ind w:left="1020"/>
        <w:rPr>
          <w:rFonts w:hint="eastAsia"/>
        </w:rPr>
      </w:pPr>
      <w:r>
        <w:rPr>
          <w:rFonts w:ascii="Calibri" w:eastAsia="Calibri" w:hAnsi="Calibri"/>
        </w:rPr>
        <w:t>—</w:t>
      </w:r>
      <w:r>
        <w:rPr>
          <w:spacing w:val="-3"/>
        </w:rPr>
        <w:t>平衡模式</w:t>
      </w:r>
    </w:p>
    <w:p w14:paraId="2812FAEB" w14:textId="77777777" w:rsidR="002A1E6D" w:rsidRDefault="002A1E6D">
      <w:pPr>
        <w:pStyle w:val="a3"/>
        <w:spacing w:before="4"/>
        <w:ind w:left="0"/>
        <w:rPr>
          <w:rFonts w:hint="eastAsia"/>
          <w:sz w:val="20"/>
        </w:rPr>
      </w:pPr>
    </w:p>
    <w:p w14:paraId="7B30D81E" w14:textId="77777777" w:rsidR="002A1E6D" w:rsidRDefault="00000000">
      <w:pPr>
        <w:ind w:left="118"/>
        <w:rPr>
          <w:rFonts w:hint="eastAsia"/>
          <w:b/>
          <w:sz w:val="21"/>
        </w:rPr>
      </w:pPr>
      <w:r>
        <w:rPr>
          <w:b/>
          <w:color w:val="000000"/>
          <w:spacing w:val="-2"/>
          <w:sz w:val="21"/>
          <w:shd w:val="clear" w:color="auto" w:fill="FDFDBE"/>
        </w:rPr>
        <w:t>二、红灯理论</w:t>
      </w:r>
    </w:p>
    <w:p w14:paraId="1BDFF36F" w14:textId="77777777" w:rsidR="002A1E6D" w:rsidRDefault="00000000">
      <w:pPr>
        <w:pStyle w:val="a3"/>
        <w:spacing w:before="3" w:line="244" w:lineRule="auto"/>
        <w:ind w:left="118" w:right="146"/>
        <w:rPr>
          <w:rFonts w:hint="eastAsia"/>
        </w:rPr>
      </w:pPr>
      <w:r>
        <w:rPr>
          <w:b/>
          <w:color w:val="000000"/>
          <w:spacing w:val="-2"/>
          <w:shd w:val="clear" w:color="auto" w:fill="FDFDBE"/>
        </w:rPr>
        <w:t>核心</w:t>
      </w:r>
      <w:r>
        <w:rPr>
          <w:b/>
          <w:color w:val="000000"/>
          <w:spacing w:val="-2"/>
        </w:rPr>
        <w:t>：</w:t>
      </w:r>
      <w:r>
        <w:rPr>
          <w:color w:val="000000"/>
          <w:spacing w:val="-2"/>
        </w:rPr>
        <w:t>规范主义模式把行政法视作“控制政府权力的法”，其旨在通过一套规则设置保护个人免遭政府侵害，因此个人的权利和自由优于行政便利或行政效率。</w:t>
      </w:r>
    </w:p>
    <w:p w14:paraId="798A989A" w14:textId="77777777" w:rsidR="002A1E6D" w:rsidRDefault="002A1E6D">
      <w:pPr>
        <w:pStyle w:val="a3"/>
        <w:spacing w:before="9"/>
        <w:ind w:left="0"/>
        <w:rPr>
          <w:rFonts w:hint="eastAsia"/>
          <w:sz w:val="19"/>
        </w:rPr>
      </w:pPr>
    </w:p>
    <w:p w14:paraId="550D3D63" w14:textId="77777777" w:rsidR="002A1E6D" w:rsidRDefault="00000000">
      <w:pPr>
        <w:pStyle w:val="a3"/>
        <w:spacing w:before="1" w:line="242" w:lineRule="auto"/>
        <w:ind w:left="118" w:right="148"/>
        <w:jc w:val="both"/>
        <w:rPr>
          <w:rFonts w:hint="eastAsia"/>
        </w:rPr>
      </w:pPr>
      <w:r>
        <w:rPr>
          <w:spacing w:val="-2"/>
        </w:rPr>
        <w:t>行政法作为近代资本主义兴起后的产物，伴随着分权理论而产生最早产生于西方。由于英美国家当时特殊的历史背景和法律文化传统等因素，“行政法就是控制（限制）政府权力的法”，“行政法是管理行政机关的法，而不是由行政机关制定的法”，便有其合理性，甚至至今仍不失其“真理性”的一面。</w:t>
      </w:r>
    </w:p>
    <w:p w14:paraId="77F8D91A" w14:textId="77777777" w:rsidR="002A1E6D" w:rsidRDefault="002A1E6D">
      <w:pPr>
        <w:pStyle w:val="a3"/>
        <w:spacing w:before="7"/>
        <w:ind w:left="0"/>
        <w:rPr>
          <w:rFonts w:hint="eastAsia"/>
          <w:sz w:val="14"/>
        </w:rPr>
      </w:pPr>
    </w:p>
    <w:p w14:paraId="20ADA7FE" w14:textId="77777777" w:rsidR="002A1E6D" w:rsidRDefault="00000000">
      <w:pPr>
        <w:pStyle w:val="a3"/>
        <w:spacing w:before="72"/>
        <w:ind w:left="403"/>
        <w:rPr>
          <w:rFonts w:hint="eastAsia"/>
        </w:rPr>
      </w:pPr>
      <w:r>
        <w:rPr>
          <w:spacing w:val="-2"/>
        </w:rPr>
        <w:t>西方的控权学说有</w:t>
      </w:r>
      <w:r>
        <w:rPr>
          <w:color w:val="000000"/>
          <w:spacing w:val="-2"/>
          <w:shd w:val="clear" w:color="auto" w:fill="FDFDBE"/>
        </w:rPr>
        <w:t>其特殊的背景因素</w:t>
      </w:r>
      <w:r>
        <w:rPr>
          <w:color w:val="000000"/>
          <w:spacing w:val="-10"/>
        </w:rPr>
        <w:t>：</w:t>
      </w:r>
    </w:p>
    <w:p w14:paraId="41128454" w14:textId="77777777" w:rsidR="002A1E6D" w:rsidRDefault="00000000">
      <w:pPr>
        <w:pStyle w:val="a4"/>
        <w:numPr>
          <w:ilvl w:val="1"/>
          <w:numId w:val="19"/>
        </w:numPr>
        <w:tabs>
          <w:tab w:val="left" w:pos="1189"/>
        </w:tabs>
        <w:spacing w:before="4" w:line="242" w:lineRule="auto"/>
        <w:ind w:right="134" w:firstLine="0"/>
        <w:rPr>
          <w:rFonts w:hint="eastAsia"/>
          <w:sz w:val="21"/>
        </w:rPr>
      </w:pPr>
      <w:r>
        <w:rPr>
          <w:spacing w:val="-4"/>
          <w:sz w:val="21"/>
        </w:rPr>
        <w:t>从英、美国家建立的背景看，议会至上、法律至上、议会主权下特别</w:t>
      </w:r>
      <w:r>
        <w:rPr>
          <w:b/>
          <w:spacing w:val="-2"/>
          <w:sz w:val="21"/>
        </w:rPr>
        <w:t>强调行政的法律从属性</w:t>
      </w:r>
      <w:r>
        <w:rPr>
          <w:spacing w:val="-3"/>
          <w:sz w:val="21"/>
        </w:rPr>
        <w:t>，强调政府的行政行为同样要受到普通法下统一的司法审查，这是英国法治理论的精华，是自然公正原则的必然要求，也是美国正当法律程序原则的要求。</w:t>
      </w:r>
    </w:p>
    <w:p w14:paraId="7E6B682C" w14:textId="77777777" w:rsidR="002A1E6D" w:rsidRDefault="002A1E6D">
      <w:pPr>
        <w:pStyle w:val="a3"/>
        <w:spacing w:before="8"/>
        <w:ind w:left="0"/>
        <w:rPr>
          <w:rFonts w:hint="eastAsia"/>
          <w:sz w:val="14"/>
        </w:rPr>
      </w:pPr>
    </w:p>
    <w:p w14:paraId="79886222" w14:textId="77777777" w:rsidR="002A1E6D" w:rsidRDefault="00000000">
      <w:pPr>
        <w:pStyle w:val="a4"/>
        <w:numPr>
          <w:ilvl w:val="1"/>
          <w:numId w:val="19"/>
        </w:numPr>
        <w:tabs>
          <w:tab w:val="left" w:pos="1189"/>
        </w:tabs>
        <w:spacing w:before="71" w:line="242" w:lineRule="auto"/>
        <w:ind w:right="132" w:firstLine="0"/>
        <w:rPr>
          <w:rFonts w:hint="eastAsia"/>
          <w:sz w:val="21"/>
        </w:rPr>
      </w:pPr>
      <w:r>
        <w:rPr>
          <w:spacing w:val="-3"/>
          <w:sz w:val="21"/>
        </w:rPr>
        <w:t>从英美国家的法律文化观念看，在早期的自由资本主义时期，人们对于公共利益和个人利益，权力与自由等关系的价值选择上，往往选择私人利益、个人自由，这与西方国家尤其重视个体权利的法律传统密</w:t>
      </w:r>
      <w:r>
        <w:rPr>
          <w:spacing w:val="-4"/>
          <w:sz w:val="21"/>
        </w:rPr>
        <w:t>切相关，在这些国家里，</w:t>
      </w:r>
      <w:r>
        <w:rPr>
          <w:b/>
          <w:spacing w:val="-4"/>
          <w:sz w:val="21"/>
        </w:rPr>
        <w:t>保障个体权利和个人自由的观念可谓深入人心或根深蒂固</w:t>
      </w:r>
      <w:r>
        <w:rPr>
          <w:spacing w:val="-3"/>
          <w:sz w:val="21"/>
        </w:rPr>
        <w:t>，甚至反映到其宪法条文中也特别突出“私有财产神圣不可侵犯”，突出“私有财产神圣不可侵犯”。</w:t>
      </w:r>
    </w:p>
    <w:p w14:paraId="00299FD3" w14:textId="77777777" w:rsidR="002A1E6D" w:rsidRDefault="002A1E6D">
      <w:pPr>
        <w:pStyle w:val="a3"/>
        <w:spacing w:before="4"/>
        <w:ind w:left="0"/>
        <w:rPr>
          <w:rFonts w:hint="eastAsia"/>
          <w:sz w:val="20"/>
        </w:rPr>
      </w:pPr>
    </w:p>
    <w:p w14:paraId="57E523AA" w14:textId="77777777" w:rsidR="002A1E6D" w:rsidRDefault="00000000">
      <w:pPr>
        <w:pStyle w:val="a4"/>
        <w:numPr>
          <w:ilvl w:val="1"/>
          <w:numId w:val="19"/>
        </w:numPr>
        <w:tabs>
          <w:tab w:val="left" w:pos="1189"/>
        </w:tabs>
        <w:spacing w:line="242" w:lineRule="auto"/>
        <w:ind w:right="136" w:firstLine="0"/>
        <w:rPr>
          <w:rFonts w:hint="eastAsia"/>
          <w:sz w:val="21"/>
        </w:rPr>
      </w:pPr>
      <w:r>
        <w:rPr>
          <w:spacing w:val="-4"/>
          <w:sz w:val="21"/>
        </w:rPr>
        <w:t>从西方国家早期兴起的权力制衡学说看，西方国家学者最早提出了</w:t>
      </w:r>
      <w:r>
        <w:rPr>
          <w:b/>
          <w:spacing w:val="-2"/>
          <w:sz w:val="21"/>
        </w:rPr>
        <w:t>权力制衡理论</w:t>
      </w:r>
      <w:r>
        <w:rPr>
          <w:spacing w:val="-3"/>
          <w:sz w:val="21"/>
        </w:rPr>
        <w:t>并影响了当时国家权力架构体系和诸多理论，“行政法是控制政府权力的法”便是这种权力制衡学说在公法领域中的反映和体现。</w:t>
      </w:r>
    </w:p>
    <w:p w14:paraId="0C960B93" w14:textId="77777777" w:rsidR="002A1E6D" w:rsidRDefault="002A1E6D">
      <w:pPr>
        <w:pStyle w:val="a3"/>
        <w:spacing w:before="2"/>
        <w:ind w:left="0"/>
        <w:rPr>
          <w:rFonts w:hint="eastAsia"/>
          <w:sz w:val="20"/>
        </w:rPr>
      </w:pPr>
    </w:p>
    <w:p w14:paraId="7346CDF5" w14:textId="77777777" w:rsidR="002A1E6D" w:rsidRDefault="00000000">
      <w:pPr>
        <w:spacing w:before="1"/>
        <w:ind w:left="356"/>
        <w:rPr>
          <w:rFonts w:hint="eastAsia"/>
          <w:b/>
          <w:sz w:val="21"/>
        </w:rPr>
      </w:pPr>
      <w:r>
        <w:rPr>
          <w:b/>
          <w:spacing w:val="-2"/>
          <w:sz w:val="21"/>
        </w:rPr>
        <w:t>在传统的控权理论模式下，他们</w:t>
      </w:r>
      <w:r>
        <w:rPr>
          <w:b/>
          <w:color w:val="000000"/>
          <w:spacing w:val="-2"/>
          <w:sz w:val="21"/>
          <w:shd w:val="clear" w:color="auto" w:fill="FDFDBE"/>
        </w:rPr>
        <w:t>注重的是委任立法和司法审查</w:t>
      </w:r>
      <w:r>
        <w:rPr>
          <w:b/>
          <w:color w:val="000000"/>
          <w:spacing w:val="-10"/>
          <w:sz w:val="21"/>
        </w:rPr>
        <w:t>。</w:t>
      </w:r>
    </w:p>
    <w:p w14:paraId="7E581BBF" w14:textId="77777777" w:rsidR="002A1E6D" w:rsidRDefault="00000000">
      <w:pPr>
        <w:pStyle w:val="a3"/>
        <w:spacing w:before="3" w:line="242" w:lineRule="auto"/>
        <w:ind w:left="118" w:right="121" w:firstLine="237"/>
        <w:jc w:val="both"/>
        <w:rPr>
          <w:rFonts w:hint="eastAsia"/>
        </w:rPr>
      </w:pPr>
      <w:r>
        <w:rPr>
          <w:spacing w:val="-2"/>
        </w:rPr>
        <w:t>他们对行政权力的形式保持高度的警惕，认为行政法的功能主要在于限制赋予行政权力，限定行政权力的行使范围，加强对行政权力的立法监控和对行政权力的极为严格的司法审查，发挥议会（立法机关）和法院的监督作</w:t>
      </w:r>
      <w:r>
        <w:rPr>
          <w:spacing w:val="-6"/>
        </w:rPr>
        <w:t>用。</w:t>
      </w:r>
    </w:p>
    <w:p w14:paraId="152D7662" w14:textId="77777777" w:rsidR="002A1E6D" w:rsidRDefault="002A1E6D">
      <w:pPr>
        <w:pStyle w:val="a3"/>
        <w:spacing w:before="8"/>
        <w:ind w:left="0"/>
        <w:rPr>
          <w:rFonts w:hint="eastAsia"/>
          <w:sz w:val="14"/>
        </w:rPr>
      </w:pPr>
    </w:p>
    <w:p w14:paraId="0C235B28" w14:textId="77777777" w:rsidR="002A1E6D" w:rsidRDefault="00000000">
      <w:pPr>
        <w:spacing w:before="72"/>
        <w:ind w:left="118"/>
        <w:rPr>
          <w:rFonts w:hint="eastAsia"/>
          <w:b/>
          <w:sz w:val="21"/>
        </w:rPr>
      </w:pPr>
      <w:r>
        <w:rPr>
          <w:b/>
          <w:color w:val="000000"/>
          <w:spacing w:val="-3"/>
          <w:sz w:val="21"/>
          <w:shd w:val="clear" w:color="auto" w:fill="FDFDBE"/>
        </w:rPr>
        <w:t>基本内容</w:t>
      </w:r>
    </w:p>
    <w:p w14:paraId="436CC0EF" w14:textId="77777777" w:rsidR="002A1E6D" w:rsidRDefault="00000000">
      <w:pPr>
        <w:pStyle w:val="a3"/>
        <w:spacing w:before="4" w:line="244" w:lineRule="auto"/>
        <w:ind w:left="658" w:right="237"/>
        <w:rPr>
          <w:rFonts w:hint="eastAsia"/>
        </w:rPr>
      </w:pPr>
      <w:r>
        <w:rPr>
          <w:b/>
          <w:spacing w:val="-2"/>
        </w:rPr>
        <w:t>法律主权原则</w:t>
      </w:r>
      <w:r>
        <w:rPr>
          <w:spacing w:val="-2"/>
        </w:rPr>
        <w:t>，也即议会主权，议会为社会确立普遍性规则，行政机关严格按照规则设定的范围和程序进行管理。——红灯理论很少对立法机构的政治和政策性行为发表意见。</w:t>
      </w:r>
    </w:p>
    <w:p w14:paraId="3E325B87" w14:textId="77777777" w:rsidR="002A1E6D" w:rsidRDefault="002A1E6D">
      <w:pPr>
        <w:pStyle w:val="a3"/>
        <w:ind w:left="0"/>
        <w:rPr>
          <w:rFonts w:hint="eastAsia"/>
        </w:rPr>
      </w:pPr>
    </w:p>
    <w:p w14:paraId="2CEE278E" w14:textId="77777777" w:rsidR="002A1E6D" w:rsidRDefault="00000000">
      <w:pPr>
        <w:pStyle w:val="a3"/>
        <w:spacing w:line="242" w:lineRule="auto"/>
        <w:ind w:left="658" w:right="234"/>
        <w:rPr>
          <w:rFonts w:hint="eastAsia"/>
        </w:rPr>
      </w:pPr>
      <w:r>
        <w:rPr>
          <w:b/>
          <w:spacing w:val="-2"/>
        </w:rPr>
        <w:t>越权无效原则</w:t>
      </w:r>
      <w:r>
        <w:rPr>
          <w:spacing w:val="-2"/>
        </w:rPr>
        <w:t>，即法律的基本功能在于裁判和控制，法院的功能在于消极地按照法律来审查行政机关行为的合法性问题（即行政机关超越法律权力：越权或滥用权力）。——注意合法性审查与合理性审查的区</w:t>
      </w:r>
      <w:r>
        <w:rPr>
          <w:spacing w:val="80"/>
        </w:rPr>
        <w:t xml:space="preserve"> </w:t>
      </w:r>
      <w:r>
        <w:rPr>
          <w:spacing w:val="-6"/>
        </w:rPr>
        <w:t>分。</w:t>
      </w:r>
    </w:p>
    <w:p w14:paraId="47704070" w14:textId="77777777" w:rsidR="002A1E6D" w:rsidRDefault="002A1E6D">
      <w:pPr>
        <w:pStyle w:val="a3"/>
        <w:spacing w:before="2"/>
        <w:ind w:left="0"/>
        <w:rPr>
          <w:rFonts w:hint="eastAsia"/>
          <w:sz w:val="20"/>
        </w:rPr>
      </w:pPr>
    </w:p>
    <w:p w14:paraId="3864D7F6" w14:textId="77777777" w:rsidR="002A1E6D" w:rsidRDefault="00000000">
      <w:pPr>
        <w:pStyle w:val="a3"/>
        <w:spacing w:line="242" w:lineRule="auto"/>
        <w:ind w:left="658" w:right="161"/>
        <w:rPr>
          <w:rFonts w:hint="eastAsia"/>
        </w:rPr>
      </w:pPr>
      <w:r>
        <w:rPr>
          <w:spacing w:val="-2"/>
        </w:rPr>
        <w:t>该模式根植于（</w:t>
      </w:r>
      <w:r>
        <w:rPr>
          <w:rFonts w:ascii="Calibri" w:eastAsia="Calibri" w:hAnsi="Calibri"/>
          <w:spacing w:val="-2"/>
        </w:rPr>
        <w:t>1</w:t>
      </w:r>
      <w:r>
        <w:rPr>
          <w:spacing w:val="-2"/>
        </w:rPr>
        <w:t>）自由放任（</w:t>
      </w:r>
      <w:r>
        <w:rPr>
          <w:rFonts w:ascii="Calibri" w:eastAsia="Calibri" w:hAnsi="Calibri"/>
          <w:spacing w:val="-2"/>
        </w:rPr>
        <w:t>laissez—faire</w:t>
      </w:r>
      <w:r>
        <w:rPr>
          <w:spacing w:val="-2"/>
        </w:rPr>
        <w:t>）的经济理论，（</w:t>
      </w:r>
      <w:r>
        <w:rPr>
          <w:rFonts w:ascii="Calibri" w:eastAsia="Calibri" w:hAnsi="Calibri"/>
          <w:spacing w:val="-2"/>
        </w:rPr>
        <w:t>2</w:t>
      </w:r>
      <w:r>
        <w:rPr>
          <w:spacing w:val="-2"/>
        </w:rPr>
        <w:t>）经典宪政主义（</w:t>
      </w:r>
      <w:r>
        <w:rPr>
          <w:rFonts w:ascii="Calibri" w:eastAsia="Calibri" w:hAnsi="Calibri"/>
          <w:spacing w:val="-2"/>
        </w:rPr>
        <w:t>17</w:t>
      </w:r>
      <w:r>
        <w:rPr>
          <w:spacing w:val="-2"/>
        </w:rPr>
        <w:t>、</w:t>
      </w:r>
      <w:r>
        <w:rPr>
          <w:rFonts w:ascii="Calibri" w:eastAsia="Calibri" w:hAnsi="Calibri"/>
          <w:spacing w:val="-2"/>
        </w:rPr>
        <w:t>18</w:t>
      </w:r>
      <w:r>
        <w:rPr>
          <w:spacing w:val="-2"/>
        </w:rPr>
        <w:t>世纪宪政）的人权保障和（</w:t>
      </w:r>
      <w:r>
        <w:rPr>
          <w:rFonts w:ascii="Calibri" w:eastAsia="Calibri" w:hAnsi="Calibri"/>
          <w:spacing w:val="-2"/>
        </w:rPr>
        <w:t>3</w:t>
      </w:r>
      <w:r>
        <w:rPr>
          <w:spacing w:val="-2"/>
        </w:rPr>
        <w:t>）有限政府观念及其（</w:t>
      </w:r>
      <w:r>
        <w:rPr>
          <w:rFonts w:ascii="Calibri" w:eastAsia="Calibri" w:hAnsi="Calibri"/>
          <w:spacing w:val="-2"/>
        </w:rPr>
        <w:t>4</w:t>
      </w:r>
      <w:r>
        <w:rPr>
          <w:spacing w:val="-2"/>
        </w:rPr>
        <w:t>）自由主义、保守主义文化传统，体现的是对政府权利根深蒂固的怀疑和把国家介入公民个人权利（尤其是财产权）降到最低的欲求。</w:t>
      </w:r>
    </w:p>
    <w:p w14:paraId="0FBDD8F4" w14:textId="77777777" w:rsidR="002A1E6D" w:rsidRDefault="002A1E6D">
      <w:pPr>
        <w:spacing w:line="242" w:lineRule="auto"/>
        <w:rPr>
          <w:rFonts w:hint="eastAsia"/>
        </w:rPr>
        <w:sectPr w:rsidR="002A1E6D">
          <w:pgSz w:w="11910" w:h="16850"/>
          <w:pgMar w:top="660" w:right="20" w:bottom="220" w:left="1320" w:header="0" w:footer="38" w:gutter="0"/>
          <w:cols w:space="720"/>
        </w:sectPr>
      </w:pPr>
    </w:p>
    <w:p w14:paraId="0138C14A" w14:textId="77777777" w:rsidR="002A1E6D" w:rsidRDefault="00000000">
      <w:pPr>
        <w:spacing w:before="44"/>
        <w:ind w:left="118"/>
        <w:rPr>
          <w:rFonts w:hint="eastAsia"/>
          <w:b/>
          <w:sz w:val="21"/>
        </w:rPr>
      </w:pPr>
      <w:r>
        <w:rPr>
          <w:b/>
          <w:spacing w:val="-4"/>
          <w:sz w:val="21"/>
        </w:rPr>
        <w:lastRenderedPageBreak/>
        <w:t>可以将这种传统控权论模式下的</w:t>
      </w:r>
      <w:r>
        <w:rPr>
          <w:b/>
          <w:color w:val="000000"/>
          <w:spacing w:val="-4"/>
          <w:sz w:val="21"/>
          <w:shd w:val="clear" w:color="auto" w:fill="FDFDBE"/>
        </w:rPr>
        <w:t>行政过程的特点</w:t>
      </w:r>
      <w:r>
        <w:rPr>
          <w:b/>
          <w:color w:val="000000"/>
          <w:spacing w:val="-4"/>
          <w:sz w:val="21"/>
        </w:rPr>
        <w:t>作如下归纳</w:t>
      </w:r>
      <w:r>
        <w:rPr>
          <w:b/>
          <w:color w:val="000000"/>
          <w:spacing w:val="-10"/>
          <w:sz w:val="21"/>
        </w:rPr>
        <w:t>：</w:t>
      </w:r>
    </w:p>
    <w:p w14:paraId="795BF3A5" w14:textId="77777777" w:rsidR="002A1E6D" w:rsidRDefault="002A1E6D">
      <w:pPr>
        <w:pStyle w:val="a3"/>
        <w:spacing w:before="3"/>
        <w:ind w:left="0"/>
        <w:rPr>
          <w:rFonts w:hint="eastAsia"/>
          <w:b/>
          <w:sz w:val="20"/>
        </w:rPr>
      </w:pPr>
    </w:p>
    <w:p w14:paraId="579EF0E2" w14:textId="77777777" w:rsidR="002A1E6D" w:rsidRDefault="00000000">
      <w:pPr>
        <w:pStyle w:val="a4"/>
        <w:numPr>
          <w:ilvl w:val="0"/>
          <w:numId w:val="18"/>
        </w:numPr>
        <w:tabs>
          <w:tab w:val="left" w:pos="821"/>
        </w:tabs>
        <w:spacing w:line="242" w:lineRule="auto"/>
        <w:ind w:right="161" w:firstLine="0"/>
        <w:rPr>
          <w:rFonts w:hint="eastAsia"/>
          <w:sz w:val="21"/>
        </w:rPr>
      </w:pPr>
      <w:r>
        <w:rPr>
          <w:spacing w:val="-1"/>
          <w:sz w:val="21"/>
        </w:rPr>
        <w:t>注重的是</w:t>
      </w:r>
      <w:r>
        <w:rPr>
          <w:b/>
          <w:spacing w:val="-3"/>
          <w:sz w:val="21"/>
        </w:rPr>
        <w:t>限权行政———限制型行政或监控型行政</w:t>
      </w:r>
      <w:r>
        <w:rPr>
          <w:spacing w:val="-3"/>
          <w:sz w:val="21"/>
        </w:rPr>
        <w:t>，或者说政府行政权被限制在一个极小的范围之内。</w:t>
      </w:r>
      <w:r>
        <w:rPr>
          <w:spacing w:val="-4"/>
          <w:sz w:val="21"/>
          <w:u w:val="single"/>
        </w:rPr>
        <w:t>行政机关没有或者说只有很小的自由裁量权，而且被要求严格的遵守权力行使的规则，严格地适用</w:t>
      </w:r>
      <w:r>
        <w:rPr>
          <w:rFonts w:ascii="Calibri" w:eastAsia="Calibri" w:hAnsi="Calibri"/>
          <w:spacing w:val="-2"/>
          <w:sz w:val="21"/>
          <w:u w:val="single"/>
        </w:rPr>
        <w:t>“</w:t>
      </w:r>
      <w:r>
        <w:rPr>
          <w:spacing w:val="-2"/>
          <w:sz w:val="21"/>
          <w:u w:val="single"/>
        </w:rPr>
        <w:t>无法律即无行政</w:t>
      </w:r>
      <w:r>
        <w:rPr>
          <w:rFonts w:ascii="Calibri" w:eastAsia="Calibri" w:hAnsi="Calibri"/>
          <w:sz w:val="21"/>
          <w:u w:val="single"/>
        </w:rPr>
        <w:t>”</w:t>
      </w:r>
      <w:r>
        <w:rPr>
          <w:sz w:val="21"/>
        </w:rPr>
        <w:t>。</w:t>
      </w:r>
    </w:p>
    <w:p w14:paraId="078C01B8" w14:textId="77777777" w:rsidR="002A1E6D" w:rsidRDefault="002A1E6D">
      <w:pPr>
        <w:pStyle w:val="a3"/>
        <w:spacing w:before="8"/>
        <w:ind w:left="0"/>
        <w:rPr>
          <w:rFonts w:hint="eastAsia"/>
          <w:sz w:val="14"/>
        </w:rPr>
      </w:pPr>
    </w:p>
    <w:p w14:paraId="212AADBD" w14:textId="77777777" w:rsidR="002A1E6D" w:rsidRDefault="00000000">
      <w:pPr>
        <w:pStyle w:val="a3"/>
        <w:spacing w:before="72" w:line="242" w:lineRule="auto"/>
        <w:ind w:left="658" w:right="237"/>
        <w:jc w:val="both"/>
        <w:rPr>
          <w:rFonts w:hint="eastAsia"/>
        </w:rPr>
      </w:pPr>
      <w:r>
        <w:rPr>
          <w:spacing w:val="-2"/>
        </w:rPr>
        <w:t>在立法控制方面，德国、法国都实行严格的“法律保留原则”，尤其是在干预行政、损益行政等领域。行政机关的行政行为必须有明确的法律依据，行政机关行使权力不得越权。在英国，越权无效原则得到广泛和普遍适用。</w:t>
      </w:r>
    </w:p>
    <w:p w14:paraId="7D57E07B" w14:textId="77777777" w:rsidR="002A1E6D" w:rsidRDefault="002A1E6D">
      <w:pPr>
        <w:pStyle w:val="a3"/>
        <w:spacing w:before="8"/>
        <w:ind w:left="0"/>
        <w:rPr>
          <w:rFonts w:hint="eastAsia"/>
          <w:sz w:val="14"/>
        </w:rPr>
      </w:pPr>
    </w:p>
    <w:p w14:paraId="2F4BD10F" w14:textId="77777777" w:rsidR="002A1E6D" w:rsidRDefault="00000000">
      <w:pPr>
        <w:pStyle w:val="a4"/>
        <w:numPr>
          <w:ilvl w:val="0"/>
          <w:numId w:val="18"/>
        </w:numPr>
        <w:tabs>
          <w:tab w:val="left" w:pos="821"/>
        </w:tabs>
        <w:spacing w:before="71" w:line="244" w:lineRule="auto"/>
        <w:ind w:right="281" w:firstLine="0"/>
        <w:rPr>
          <w:rFonts w:hint="eastAsia"/>
          <w:sz w:val="21"/>
        </w:rPr>
      </w:pPr>
      <w:r>
        <w:rPr>
          <w:b/>
          <w:spacing w:val="-2"/>
          <w:sz w:val="21"/>
        </w:rPr>
        <w:t>行政过程中主体地位的平等性</w:t>
      </w:r>
      <w:r>
        <w:rPr>
          <w:spacing w:val="-2"/>
          <w:sz w:val="21"/>
        </w:rPr>
        <w:t>，行政主体与行政相对人之间存在的是在法律保障下的管理与被管理、服务与受服务的双重关系之中。</w:t>
      </w:r>
    </w:p>
    <w:p w14:paraId="0AA00864" w14:textId="77777777" w:rsidR="002A1E6D" w:rsidRDefault="00000000">
      <w:pPr>
        <w:pStyle w:val="a3"/>
        <w:spacing w:line="265" w:lineRule="exact"/>
        <w:ind w:left="1197"/>
        <w:rPr>
          <w:rFonts w:hint="eastAsia"/>
        </w:rPr>
      </w:pPr>
      <w:r>
        <w:rPr>
          <w:spacing w:val="-3"/>
        </w:rPr>
        <w:t>国家与公民也是平等的</w:t>
      </w:r>
    </w:p>
    <w:p w14:paraId="386E92EF" w14:textId="77777777" w:rsidR="002A1E6D" w:rsidRDefault="00000000">
      <w:pPr>
        <w:pStyle w:val="a3"/>
        <w:spacing w:before="4" w:line="242" w:lineRule="auto"/>
        <w:ind w:left="658" w:right="241"/>
        <w:jc w:val="both"/>
        <w:rPr>
          <w:rFonts w:hint="eastAsia"/>
        </w:rPr>
      </w:pPr>
      <w:r>
        <w:rPr>
          <w:spacing w:val="-2"/>
        </w:rPr>
        <w:t>所以在英美国家，传统的控权论者基于对其宪法要义的理解，认为政府与公民都是平等的，国家与公民也是平等的，所以当发生纠纷，出现争议时，也都是由统一的法院（指普通法院），适用普通法进行审理。通过这些也可以看出传统控权论者的确十分强调对个人利益的保护，对个人自由的保障，将其概括为保障个人自由为本位并不为过。在法国、德国等大陆法系国家，则是由行政法院审理行政争议案件，同样体现出政府与公民主体地位的平等性。</w:t>
      </w:r>
    </w:p>
    <w:p w14:paraId="0507B3EB" w14:textId="77777777" w:rsidR="002A1E6D" w:rsidRDefault="002A1E6D">
      <w:pPr>
        <w:pStyle w:val="a3"/>
        <w:spacing w:before="4"/>
        <w:ind w:left="0"/>
        <w:rPr>
          <w:rFonts w:hint="eastAsia"/>
          <w:sz w:val="20"/>
        </w:rPr>
      </w:pPr>
    </w:p>
    <w:p w14:paraId="138DF0BA" w14:textId="77777777" w:rsidR="002A1E6D" w:rsidRDefault="00000000">
      <w:pPr>
        <w:pStyle w:val="a4"/>
        <w:numPr>
          <w:ilvl w:val="0"/>
          <w:numId w:val="18"/>
        </w:numPr>
        <w:tabs>
          <w:tab w:val="left" w:pos="821"/>
        </w:tabs>
        <w:spacing w:line="242" w:lineRule="auto"/>
        <w:ind w:right="241" w:firstLine="0"/>
        <w:jc w:val="both"/>
        <w:rPr>
          <w:rFonts w:hint="eastAsia"/>
          <w:sz w:val="21"/>
        </w:rPr>
      </w:pPr>
      <w:r>
        <w:rPr>
          <w:b/>
          <w:spacing w:val="-2"/>
          <w:sz w:val="21"/>
        </w:rPr>
        <w:t>强调议会立法或对委任立法的监督作用，强调通过严格的议会立法来谨慎授权</w:t>
      </w:r>
      <w:r>
        <w:rPr>
          <w:spacing w:val="-2"/>
          <w:sz w:val="21"/>
        </w:rPr>
        <w:t>，充分注意对行政机关制定的规章或相关决定的审查，注意这种事前的防御。另外，特别注重法院实施严格的司法审查，从而加强对行政权力的有效制约和监督，注意对公民权益的事后补救。所以在传统的控权论中，议会和法院的作用特别彰显和突出。</w:t>
      </w:r>
    </w:p>
    <w:p w14:paraId="4758C572" w14:textId="77777777" w:rsidR="002A1E6D" w:rsidRDefault="002A1E6D">
      <w:pPr>
        <w:pStyle w:val="a3"/>
        <w:spacing w:before="4"/>
        <w:ind w:left="0"/>
        <w:rPr>
          <w:rFonts w:hint="eastAsia"/>
          <w:sz w:val="20"/>
        </w:rPr>
      </w:pPr>
    </w:p>
    <w:p w14:paraId="339B70E5" w14:textId="77777777" w:rsidR="002A1E6D" w:rsidRDefault="00000000">
      <w:pPr>
        <w:pStyle w:val="a4"/>
        <w:numPr>
          <w:ilvl w:val="0"/>
          <w:numId w:val="18"/>
        </w:numPr>
        <w:tabs>
          <w:tab w:val="left" w:pos="821"/>
        </w:tabs>
        <w:spacing w:before="1" w:line="242" w:lineRule="auto"/>
        <w:ind w:right="221" w:firstLine="0"/>
        <w:jc w:val="both"/>
        <w:rPr>
          <w:rFonts w:hint="eastAsia"/>
          <w:sz w:val="21"/>
        </w:rPr>
      </w:pPr>
      <w:r>
        <w:rPr>
          <w:b/>
          <w:spacing w:val="-2"/>
          <w:sz w:val="21"/>
        </w:rPr>
        <w:t>行政过程中手段的相对复合性</w:t>
      </w:r>
      <w:r>
        <w:rPr>
          <w:spacing w:val="-2"/>
          <w:sz w:val="21"/>
        </w:rPr>
        <w:t>，在程序行政领域，虽然也采取行政命令、行政处罚等手段，但这些领域中</w:t>
      </w:r>
      <w:r>
        <w:rPr>
          <w:b/>
          <w:spacing w:val="-2"/>
          <w:sz w:val="21"/>
        </w:rPr>
        <w:t>具有一定强制性的行为往往通过法律设定有司法机关的对于过程的干预</w:t>
      </w:r>
      <w:r>
        <w:rPr>
          <w:spacing w:val="-2"/>
          <w:sz w:val="21"/>
        </w:rPr>
        <w:t>，或者说法律本来就没有将强制权直接授予给行政机关，而是授予给法院行使，如英国的人身保护令状制度等。另外，在有些领域，政府与行政相对人之间存在着某种事务管理方面可以采用合同或契约的方式进行。</w:t>
      </w:r>
    </w:p>
    <w:p w14:paraId="6D46C9CB" w14:textId="77777777" w:rsidR="002A1E6D" w:rsidRDefault="002A1E6D">
      <w:pPr>
        <w:pStyle w:val="a3"/>
        <w:spacing w:before="3"/>
        <w:ind w:left="0"/>
        <w:rPr>
          <w:rFonts w:hint="eastAsia"/>
          <w:sz w:val="20"/>
        </w:rPr>
      </w:pPr>
    </w:p>
    <w:p w14:paraId="4FB87153" w14:textId="77777777" w:rsidR="002A1E6D" w:rsidRDefault="00000000">
      <w:pPr>
        <w:pStyle w:val="a4"/>
        <w:numPr>
          <w:ilvl w:val="0"/>
          <w:numId w:val="18"/>
        </w:numPr>
        <w:tabs>
          <w:tab w:val="left" w:pos="821"/>
        </w:tabs>
        <w:spacing w:line="244" w:lineRule="auto"/>
        <w:ind w:right="287" w:firstLine="0"/>
        <w:rPr>
          <w:rFonts w:hint="eastAsia"/>
          <w:sz w:val="21"/>
        </w:rPr>
      </w:pPr>
      <w:r>
        <w:rPr>
          <w:spacing w:val="-2"/>
          <w:sz w:val="21"/>
        </w:rPr>
        <w:t>从</w:t>
      </w:r>
      <w:r>
        <w:rPr>
          <w:b/>
          <w:spacing w:val="-2"/>
          <w:sz w:val="21"/>
        </w:rPr>
        <w:t>法律规范结构</w:t>
      </w:r>
      <w:r>
        <w:rPr>
          <w:spacing w:val="-2"/>
          <w:sz w:val="21"/>
        </w:rPr>
        <w:t>上讲，既有专门针对行政相对人的“假定、行为模式、法律后果”，也有针对行政主体或行政机关公务员的行为后果的部分内容。</w:t>
      </w:r>
    </w:p>
    <w:p w14:paraId="71E04B4D" w14:textId="77777777" w:rsidR="002A1E6D" w:rsidRDefault="002A1E6D">
      <w:pPr>
        <w:pStyle w:val="a3"/>
        <w:spacing w:before="9"/>
        <w:ind w:left="0"/>
        <w:rPr>
          <w:rFonts w:hint="eastAsia"/>
          <w:sz w:val="19"/>
        </w:rPr>
      </w:pPr>
    </w:p>
    <w:p w14:paraId="44B5B41F" w14:textId="77777777" w:rsidR="002A1E6D" w:rsidRDefault="00000000">
      <w:pPr>
        <w:pStyle w:val="a4"/>
        <w:numPr>
          <w:ilvl w:val="0"/>
          <w:numId w:val="18"/>
        </w:numPr>
        <w:tabs>
          <w:tab w:val="left" w:pos="821"/>
        </w:tabs>
        <w:spacing w:line="244" w:lineRule="auto"/>
        <w:ind w:right="279" w:firstLine="0"/>
        <w:rPr>
          <w:rFonts w:hint="eastAsia"/>
          <w:sz w:val="21"/>
        </w:rPr>
      </w:pPr>
      <w:r>
        <w:rPr>
          <w:spacing w:val="-2"/>
          <w:sz w:val="21"/>
        </w:rPr>
        <w:t>对于行政主体的行政行为的实施，应遵循</w:t>
      </w:r>
      <w:r>
        <w:rPr>
          <w:b/>
          <w:spacing w:val="-2"/>
          <w:sz w:val="21"/>
        </w:rPr>
        <w:t>自然正义原则或正当法律程序原则</w:t>
      </w:r>
      <w:r>
        <w:rPr>
          <w:spacing w:val="-2"/>
          <w:sz w:val="21"/>
        </w:rPr>
        <w:t>，</w:t>
      </w:r>
      <w:r>
        <w:rPr>
          <w:b/>
          <w:spacing w:val="-2"/>
          <w:sz w:val="21"/>
        </w:rPr>
        <w:t>程序正义的观念强烈</w:t>
      </w:r>
      <w:r>
        <w:rPr>
          <w:spacing w:val="-2"/>
          <w:sz w:val="21"/>
        </w:rPr>
        <w:t>，尽管没有或很少有行政机关实施行政行为的具体程序规定，但这一普通法下的程序观念的影响很深刻。</w:t>
      </w:r>
    </w:p>
    <w:p w14:paraId="09CBD983" w14:textId="77777777" w:rsidR="002A1E6D" w:rsidRDefault="002A1E6D">
      <w:pPr>
        <w:pStyle w:val="a3"/>
        <w:spacing w:before="9"/>
        <w:ind w:left="0"/>
        <w:rPr>
          <w:rFonts w:hint="eastAsia"/>
          <w:sz w:val="19"/>
        </w:rPr>
      </w:pPr>
    </w:p>
    <w:p w14:paraId="6C643EAB" w14:textId="77777777" w:rsidR="002A1E6D" w:rsidRDefault="00000000">
      <w:pPr>
        <w:pStyle w:val="a4"/>
        <w:numPr>
          <w:ilvl w:val="0"/>
          <w:numId w:val="18"/>
        </w:numPr>
        <w:tabs>
          <w:tab w:val="left" w:pos="821"/>
        </w:tabs>
        <w:spacing w:line="244" w:lineRule="auto"/>
        <w:ind w:right="293" w:firstLine="0"/>
        <w:rPr>
          <w:rFonts w:hint="eastAsia"/>
          <w:sz w:val="21"/>
        </w:rPr>
      </w:pPr>
      <w:r>
        <w:rPr>
          <w:spacing w:val="-2"/>
          <w:sz w:val="21"/>
        </w:rPr>
        <w:t>行政管理的目的是保障个人的生命、自由不受非法侵犯，维护公民个人的财产。所谓</w:t>
      </w:r>
      <w:r>
        <w:rPr>
          <w:b/>
          <w:spacing w:val="-2"/>
          <w:sz w:val="21"/>
        </w:rPr>
        <w:t>公共利益和社会利益一般要让位于个人利益</w:t>
      </w:r>
      <w:r>
        <w:rPr>
          <w:spacing w:val="-2"/>
          <w:sz w:val="21"/>
        </w:rPr>
        <w:t>，除非有法律的特别规定。</w:t>
      </w:r>
    </w:p>
    <w:p w14:paraId="5CC51C48" w14:textId="77777777" w:rsidR="002A1E6D" w:rsidRDefault="002A1E6D">
      <w:pPr>
        <w:pStyle w:val="a3"/>
        <w:spacing w:before="9"/>
        <w:ind w:left="0"/>
        <w:rPr>
          <w:rFonts w:hint="eastAsia"/>
          <w:sz w:val="19"/>
        </w:rPr>
      </w:pPr>
    </w:p>
    <w:p w14:paraId="10DAE13B" w14:textId="77777777" w:rsidR="002A1E6D" w:rsidRDefault="00000000">
      <w:pPr>
        <w:pStyle w:val="a4"/>
        <w:numPr>
          <w:ilvl w:val="0"/>
          <w:numId w:val="18"/>
        </w:numPr>
        <w:tabs>
          <w:tab w:val="left" w:pos="821"/>
        </w:tabs>
        <w:spacing w:before="1" w:line="244" w:lineRule="auto"/>
        <w:ind w:right="295" w:firstLine="0"/>
        <w:rPr>
          <w:rFonts w:hint="eastAsia"/>
          <w:sz w:val="21"/>
        </w:rPr>
      </w:pPr>
      <w:r>
        <w:rPr>
          <w:spacing w:val="-2"/>
          <w:sz w:val="21"/>
        </w:rPr>
        <w:t>从行政权与立法权、司法权之间的监督制约关系来讲，行政权力过程系统存在开放性，</w:t>
      </w:r>
      <w:r>
        <w:rPr>
          <w:b/>
          <w:spacing w:val="-2"/>
          <w:sz w:val="21"/>
        </w:rPr>
        <w:t>有着强有力的外部监督机制</w:t>
      </w:r>
      <w:r>
        <w:rPr>
          <w:spacing w:val="-2"/>
          <w:sz w:val="21"/>
        </w:rPr>
        <w:t>，这样既有来自议会的立法监督，又有强有力的司法监督即司法审查制度。</w:t>
      </w:r>
    </w:p>
    <w:p w14:paraId="37FF5D90" w14:textId="77777777" w:rsidR="002A1E6D" w:rsidRDefault="002A1E6D">
      <w:pPr>
        <w:pStyle w:val="a3"/>
        <w:spacing w:before="1"/>
        <w:ind w:left="0"/>
        <w:rPr>
          <w:rFonts w:hint="eastAsia"/>
          <w:sz w:val="14"/>
        </w:rPr>
      </w:pPr>
    </w:p>
    <w:p w14:paraId="5AB541F1" w14:textId="77777777" w:rsidR="002A1E6D" w:rsidRDefault="00000000">
      <w:pPr>
        <w:spacing w:before="72"/>
        <w:ind w:left="118"/>
        <w:rPr>
          <w:rFonts w:hint="eastAsia"/>
          <w:b/>
          <w:sz w:val="21"/>
        </w:rPr>
      </w:pPr>
      <w:r>
        <w:rPr>
          <w:b/>
          <w:spacing w:val="-2"/>
          <w:sz w:val="21"/>
        </w:rPr>
        <w:t>传统控权论影响下的</w:t>
      </w:r>
      <w:r>
        <w:rPr>
          <w:b/>
          <w:color w:val="000000"/>
          <w:spacing w:val="-2"/>
          <w:sz w:val="21"/>
          <w:shd w:val="clear" w:color="auto" w:fill="FDFDBE"/>
        </w:rPr>
        <w:t>法律制度的特点</w:t>
      </w:r>
      <w:r>
        <w:rPr>
          <w:b/>
          <w:color w:val="000000"/>
          <w:spacing w:val="-10"/>
          <w:sz w:val="21"/>
        </w:rPr>
        <w:t>：</w:t>
      </w:r>
    </w:p>
    <w:p w14:paraId="76AF9237" w14:textId="77777777" w:rsidR="002A1E6D" w:rsidRDefault="00000000">
      <w:pPr>
        <w:pStyle w:val="a4"/>
        <w:numPr>
          <w:ilvl w:val="0"/>
          <w:numId w:val="17"/>
        </w:numPr>
        <w:tabs>
          <w:tab w:val="left" w:pos="821"/>
        </w:tabs>
        <w:spacing w:before="3" w:line="244" w:lineRule="auto"/>
        <w:ind w:right="293" w:firstLine="0"/>
        <w:rPr>
          <w:rFonts w:hint="eastAsia"/>
          <w:sz w:val="21"/>
        </w:rPr>
      </w:pPr>
      <w:r>
        <w:rPr>
          <w:spacing w:val="-2"/>
          <w:sz w:val="21"/>
        </w:rPr>
        <w:t>在早期，严格限制行政机关制定法规和规章，强调无法律即无行政。行政机关不应该拥有行政自由裁量权，或者只能有非常小的自由裁量权。</w:t>
      </w:r>
    </w:p>
    <w:p w14:paraId="488935C0" w14:textId="77777777" w:rsidR="002A1E6D" w:rsidRDefault="002A1E6D">
      <w:pPr>
        <w:pStyle w:val="a3"/>
        <w:spacing w:before="10"/>
        <w:ind w:left="0"/>
        <w:rPr>
          <w:rFonts w:hint="eastAsia"/>
          <w:sz w:val="19"/>
        </w:rPr>
      </w:pPr>
    </w:p>
    <w:p w14:paraId="52DFE4A2" w14:textId="77777777" w:rsidR="002A1E6D" w:rsidRDefault="00000000">
      <w:pPr>
        <w:pStyle w:val="a4"/>
        <w:numPr>
          <w:ilvl w:val="0"/>
          <w:numId w:val="17"/>
        </w:numPr>
        <w:tabs>
          <w:tab w:val="left" w:pos="821"/>
        </w:tabs>
        <w:spacing w:line="242" w:lineRule="auto"/>
        <w:ind w:right="237" w:firstLine="0"/>
        <w:jc w:val="both"/>
        <w:rPr>
          <w:rFonts w:hint="eastAsia"/>
          <w:sz w:val="21"/>
        </w:rPr>
      </w:pPr>
      <w:r>
        <w:rPr>
          <w:spacing w:val="-2"/>
          <w:sz w:val="21"/>
        </w:rPr>
        <w:t>就行政行为的过程而言，传统的控权论者认为无论行政机关从事何种行政行为，都必须遵循公正、合理的能够保证最低限度公正的程序，试图以此来制约行政权力的行使，防止行政权力的滥用可能给行政相对人造成的侵害。</w:t>
      </w:r>
    </w:p>
    <w:p w14:paraId="72530B8A" w14:textId="77777777" w:rsidR="002A1E6D" w:rsidRDefault="002A1E6D">
      <w:pPr>
        <w:pStyle w:val="a3"/>
        <w:spacing w:before="2"/>
        <w:ind w:left="0"/>
        <w:rPr>
          <w:rFonts w:hint="eastAsia"/>
          <w:sz w:val="20"/>
        </w:rPr>
      </w:pPr>
    </w:p>
    <w:p w14:paraId="76EEB486" w14:textId="77777777" w:rsidR="002A1E6D" w:rsidRDefault="00000000">
      <w:pPr>
        <w:pStyle w:val="a3"/>
        <w:spacing w:line="242" w:lineRule="auto"/>
        <w:ind w:left="658" w:right="237"/>
        <w:jc w:val="both"/>
        <w:rPr>
          <w:rFonts w:hint="eastAsia"/>
        </w:rPr>
      </w:pPr>
      <w:r>
        <w:rPr>
          <w:spacing w:val="-2"/>
        </w:rPr>
        <w:t>传统的控权论除了英美式的程序控制论外，还有欧洲大陆法系国家以法国、德国为代表的严格规则主义控权模式。相比之下，德国、法国更多地注重从议会的授权立法，如通过立法限制行政权力，划定行政权力的范围和权限，探讨行政行为的各种形式及其特点，包括行政行为的成立、无效、撤销与废止等来研究对行政主体行政权力的控制。</w:t>
      </w:r>
    </w:p>
    <w:p w14:paraId="3E908193" w14:textId="77777777" w:rsidR="002A1E6D" w:rsidRDefault="002A1E6D">
      <w:pPr>
        <w:pStyle w:val="a3"/>
        <w:spacing w:before="10"/>
        <w:ind w:left="0"/>
        <w:rPr>
          <w:rFonts w:hint="eastAsia"/>
          <w:sz w:val="14"/>
        </w:rPr>
      </w:pPr>
    </w:p>
    <w:p w14:paraId="48C7B8D9" w14:textId="77777777" w:rsidR="002A1E6D" w:rsidRDefault="00000000">
      <w:pPr>
        <w:spacing w:before="71"/>
        <w:ind w:left="118"/>
        <w:rPr>
          <w:rFonts w:hint="eastAsia"/>
          <w:b/>
          <w:sz w:val="21"/>
        </w:rPr>
      </w:pPr>
      <w:r>
        <w:rPr>
          <w:b/>
          <w:color w:val="000000"/>
          <w:spacing w:val="-2"/>
          <w:sz w:val="21"/>
          <w:shd w:val="clear" w:color="auto" w:fill="FDFDBE"/>
        </w:rPr>
        <w:t>主要问题</w:t>
      </w:r>
      <w:r>
        <w:rPr>
          <w:b/>
          <w:color w:val="000000"/>
          <w:spacing w:val="-10"/>
          <w:sz w:val="21"/>
          <w:shd w:val="clear" w:color="auto" w:fill="FDFDBE"/>
        </w:rPr>
        <w:t>：</w:t>
      </w:r>
    </w:p>
    <w:p w14:paraId="310B2B82" w14:textId="77777777" w:rsidR="002A1E6D" w:rsidRDefault="00000000">
      <w:pPr>
        <w:pStyle w:val="a3"/>
        <w:spacing w:before="4"/>
        <w:ind w:left="658"/>
        <w:rPr>
          <w:rFonts w:hint="eastAsia"/>
        </w:rPr>
      </w:pPr>
      <w:r>
        <w:rPr>
          <w:spacing w:val="-2"/>
        </w:rPr>
        <w:t>红灯理论立足于形式主义法治的传统，认为通过独立公正的法院可以完全保障公民的合法权利，从而</w:t>
      </w:r>
      <w:r>
        <w:rPr>
          <w:spacing w:val="-6"/>
          <w:u w:val="single" w:color="FF0000"/>
        </w:rPr>
        <w:t>忽略</w:t>
      </w:r>
    </w:p>
    <w:p w14:paraId="1490E96E" w14:textId="77777777" w:rsidR="002A1E6D" w:rsidRDefault="002A1E6D">
      <w:pPr>
        <w:rPr>
          <w:rFonts w:hint="eastAsia"/>
        </w:rPr>
        <w:sectPr w:rsidR="002A1E6D">
          <w:pgSz w:w="11910" w:h="16850"/>
          <w:pgMar w:top="920" w:right="20" w:bottom="220" w:left="1320" w:header="0" w:footer="38" w:gutter="0"/>
          <w:cols w:space="720"/>
        </w:sectPr>
      </w:pPr>
    </w:p>
    <w:p w14:paraId="1657D437" w14:textId="77777777" w:rsidR="002A1E6D" w:rsidRDefault="00000000">
      <w:pPr>
        <w:pStyle w:val="a3"/>
        <w:spacing w:before="48"/>
        <w:ind w:left="658"/>
        <w:rPr>
          <w:rFonts w:hint="eastAsia"/>
        </w:rPr>
      </w:pPr>
      <w:r>
        <w:rPr>
          <w:spacing w:val="-2"/>
          <w:u w:val="single" w:color="FF0000"/>
        </w:rPr>
        <w:lastRenderedPageBreak/>
        <w:t>了社会现实的发展需要</w:t>
      </w:r>
      <w:r>
        <w:rPr>
          <w:spacing w:val="-10"/>
        </w:rPr>
        <w:t>。</w:t>
      </w:r>
    </w:p>
    <w:p w14:paraId="4274FEBF" w14:textId="77777777" w:rsidR="002A1E6D" w:rsidRDefault="002A1E6D">
      <w:pPr>
        <w:pStyle w:val="a3"/>
        <w:spacing w:before="3"/>
        <w:ind w:left="0"/>
        <w:rPr>
          <w:rFonts w:hint="eastAsia"/>
          <w:sz w:val="20"/>
        </w:rPr>
      </w:pPr>
    </w:p>
    <w:p w14:paraId="1D5DCB24" w14:textId="77777777" w:rsidR="002A1E6D" w:rsidRDefault="00000000">
      <w:pPr>
        <w:pStyle w:val="a3"/>
        <w:spacing w:line="242" w:lineRule="auto"/>
        <w:ind w:left="658" w:right="241"/>
        <w:jc w:val="both"/>
        <w:rPr>
          <w:rFonts w:hint="eastAsia"/>
        </w:rPr>
      </w:pPr>
      <w:r>
        <w:rPr>
          <w:spacing w:val="-2"/>
        </w:rPr>
        <w:t>行政权与立法权、司法权的划分源于分权学说，早在亚里士多德所提出的“政体三要素论”中就已初见雏形（议事权、行政权和审判权），在近代，启蒙思想家洛克、孟德斯鸠等人更是对立法、行政、司法三权分立进行了深入探讨。</w:t>
      </w:r>
    </w:p>
    <w:p w14:paraId="3246F12E" w14:textId="77777777" w:rsidR="002A1E6D" w:rsidRDefault="00000000">
      <w:pPr>
        <w:pStyle w:val="a3"/>
        <w:spacing w:before="3" w:line="242" w:lineRule="auto"/>
        <w:ind w:left="658" w:right="198" w:firstLine="189"/>
        <w:rPr>
          <w:rFonts w:hint="eastAsia"/>
        </w:rPr>
      </w:pPr>
      <w:r>
        <w:rPr>
          <w:spacing w:val="-2"/>
        </w:rPr>
        <w:t>但问题在于：无论是西方的权力分立原则还是我国的权力分工概念，其理论初衷都不在于确定权力之间</w:t>
      </w:r>
      <w:r>
        <w:t>的完全排他性，而在于防范权力过分集中，以防止独裁的出现，都没有彻底划定行政权与立法权、司法权之间的边界。前者奉行的是“自由保卫—三权分立与制衡</w:t>
      </w:r>
      <w:r>
        <w:rPr>
          <w:rFonts w:ascii="Calibri" w:eastAsia="Calibri" w:hAnsi="Calibri"/>
        </w:rPr>
        <w:t>—</w:t>
      </w:r>
      <w:r>
        <w:t>相应国家机构创设</w:t>
      </w:r>
      <w:r>
        <w:rPr>
          <w:rFonts w:ascii="Calibri" w:eastAsia="Calibri" w:hAnsi="Calibri"/>
        </w:rPr>
        <w:t>”</w:t>
      </w:r>
      <w:r>
        <w:t>的规范逻辑，但行政与立</w:t>
      </w:r>
      <w:r>
        <w:rPr>
          <w:spacing w:val="-2"/>
        </w:rPr>
        <w:t>法、司法之间的权力边界未必就是泾渭分明的，加之三权的彼此牵扯制衡，所谓的“分立”只是在比较有限的范围内才有可能。</w:t>
      </w:r>
    </w:p>
    <w:p w14:paraId="669F4807" w14:textId="77777777" w:rsidR="002A1E6D" w:rsidRDefault="002A1E6D">
      <w:pPr>
        <w:pStyle w:val="a3"/>
        <w:spacing w:before="4"/>
        <w:ind w:left="0"/>
        <w:rPr>
          <w:rFonts w:hint="eastAsia"/>
          <w:sz w:val="20"/>
        </w:rPr>
      </w:pPr>
    </w:p>
    <w:p w14:paraId="079B17FA" w14:textId="77777777" w:rsidR="002A1E6D" w:rsidRDefault="00000000">
      <w:pPr>
        <w:pStyle w:val="a3"/>
        <w:spacing w:before="1" w:line="242" w:lineRule="auto"/>
        <w:ind w:left="658" w:right="237" w:firstLine="189"/>
        <w:jc w:val="both"/>
        <w:rPr>
          <w:rFonts w:hint="eastAsia"/>
        </w:rPr>
      </w:pPr>
      <w:r>
        <w:rPr>
          <w:spacing w:val="-2"/>
        </w:rPr>
        <w:t>从经验基础来看，</w:t>
      </w:r>
      <w:r>
        <w:rPr>
          <w:spacing w:val="-2"/>
          <w:u w:val="single" w:color="FF0000"/>
        </w:rPr>
        <w:t>权力极端分立的国家可能由于治理能力的短缺而无力保卫自由</w:t>
      </w:r>
      <w:r>
        <w:rPr>
          <w:spacing w:val="-2"/>
        </w:rPr>
        <w:t>，许多国家机构的组织与运作实践都保留着相当程度的权力混合现象。以美国为例，各种“准司法”“委托立法”“行政司法”大量出现，以及“第四权力分支”即各种独立规制机构的发展，都成为传统三权分立学说的现实演绎。</w:t>
      </w:r>
    </w:p>
    <w:p w14:paraId="63F386B8" w14:textId="77777777" w:rsidR="002A1E6D" w:rsidRDefault="002A1E6D">
      <w:pPr>
        <w:pStyle w:val="a3"/>
        <w:spacing w:before="7"/>
        <w:ind w:left="0"/>
        <w:rPr>
          <w:rFonts w:hint="eastAsia"/>
          <w:sz w:val="14"/>
        </w:rPr>
      </w:pPr>
    </w:p>
    <w:p w14:paraId="108423D4" w14:textId="77777777" w:rsidR="002A1E6D" w:rsidRDefault="00000000">
      <w:pPr>
        <w:spacing w:before="72"/>
        <w:ind w:left="118"/>
        <w:rPr>
          <w:rFonts w:hint="eastAsia"/>
          <w:b/>
          <w:sz w:val="21"/>
        </w:rPr>
      </w:pPr>
      <w:r>
        <w:rPr>
          <w:b/>
          <w:color w:val="000000"/>
          <w:spacing w:val="-2"/>
          <w:sz w:val="21"/>
          <w:shd w:val="clear" w:color="auto" w:fill="FDFDBE"/>
        </w:rPr>
        <w:t>三、绿灯理论</w:t>
      </w:r>
    </w:p>
    <w:p w14:paraId="385F2D78" w14:textId="77777777" w:rsidR="002A1E6D" w:rsidRDefault="00000000">
      <w:pPr>
        <w:pStyle w:val="a3"/>
        <w:spacing w:before="4" w:line="242" w:lineRule="auto"/>
        <w:ind w:left="658" w:right="240"/>
        <w:jc w:val="both"/>
        <w:rPr>
          <w:rFonts w:hint="eastAsia"/>
        </w:rPr>
      </w:pPr>
      <w:r>
        <w:rPr>
          <w:b/>
          <w:color w:val="000000"/>
          <w:spacing w:val="-2"/>
          <w:shd w:val="clear" w:color="auto" w:fill="FDFDBE"/>
        </w:rPr>
        <w:t>核心</w:t>
      </w:r>
      <w:r>
        <w:rPr>
          <w:color w:val="000000"/>
          <w:spacing w:val="-2"/>
        </w:rPr>
        <w:t>：功能主义模式认为行政法主张以行政为中心，是确定行政机关的组织、权力和职责的一套规则，是政府有效推行社会政策、实现社会管制或提供公共服务的工具，强调法律对提高行政效率和促进公共利益而具有的管理与便捷功能。</w:t>
      </w:r>
    </w:p>
    <w:p w14:paraId="366029F0" w14:textId="77777777" w:rsidR="002A1E6D" w:rsidRDefault="002A1E6D">
      <w:pPr>
        <w:pStyle w:val="a3"/>
        <w:spacing w:before="2"/>
        <w:ind w:left="0"/>
        <w:rPr>
          <w:rFonts w:hint="eastAsia"/>
          <w:sz w:val="20"/>
        </w:rPr>
      </w:pPr>
    </w:p>
    <w:p w14:paraId="2235B1C2" w14:textId="77777777" w:rsidR="002A1E6D" w:rsidRDefault="00000000">
      <w:pPr>
        <w:pStyle w:val="a3"/>
        <w:ind w:left="658"/>
        <w:rPr>
          <w:rFonts w:ascii="Calibri" w:eastAsia="Calibri" w:hAnsi="Calibri"/>
        </w:rPr>
      </w:pPr>
      <w:r>
        <w:rPr>
          <w:spacing w:val="-1"/>
          <w:u w:val="single" w:color="FF0000"/>
        </w:rPr>
        <w:t>对国家的扩展持宽容和支持态度，鼓励发挥国家作用，国家被视为促进共同体目标实现的有效方式</w:t>
      </w:r>
      <w:r>
        <w:rPr>
          <w:spacing w:val="-1"/>
        </w:rPr>
        <w:t>。</w:t>
      </w:r>
      <w:r>
        <w:rPr>
          <w:rFonts w:ascii="Calibri" w:eastAsia="Calibri" w:hAnsi="Calibri"/>
          <w:spacing w:val="-6"/>
        </w:rPr>
        <w:t>——</w:t>
      </w:r>
    </w:p>
    <w:p w14:paraId="00F12397" w14:textId="77777777" w:rsidR="002A1E6D" w:rsidRDefault="00000000">
      <w:pPr>
        <w:pStyle w:val="a3"/>
        <w:spacing w:before="5"/>
        <w:ind w:left="658"/>
        <w:rPr>
          <w:rFonts w:hint="eastAsia"/>
        </w:rPr>
      </w:pPr>
      <w:r>
        <w:rPr>
          <w:spacing w:val="-3"/>
        </w:rPr>
        <w:t>通过国家承担起一定标准的供给任务，力求建立既能高效提供服务，又能负起责任的有组织的机构。</w:t>
      </w:r>
    </w:p>
    <w:p w14:paraId="3DEF0F9A" w14:textId="77777777" w:rsidR="002A1E6D" w:rsidRDefault="002A1E6D">
      <w:pPr>
        <w:pStyle w:val="a3"/>
        <w:spacing w:before="6"/>
        <w:ind w:left="0"/>
        <w:rPr>
          <w:rFonts w:hint="eastAsia"/>
        </w:rPr>
      </w:pPr>
    </w:p>
    <w:p w14:paraId="1736662F" w14:textId="77777777" w:rsidR="002A1E6D" w:rsidRDefault="00000000">
      <w:pPr>
        <w:pStyle w:val="a3"/>
        <w:spacing w:before="1" w:line="242" w:lineRule="auto"/>
        <w:ind w:left="658" w:right="237"/>
        <w:jc w:val="both"/>
        <w:rPr>
          <w:rFonts w:hint="eastAsia"/>
        </w:rPr>
      </w:pPr>
      <w:r>
        <w:rPr>
          <w:spacing w:val="-2"/>
        </w:rPr>
        <w:t>民主的和政治性控制，绿灯主义者认为，“</w:t>
      </w:r>
      <w:r>
        <w:rPr>
          <w:spacing w:val="-2"/>
          <w:u w:val="single" w:color="FF0000"/>
        </w:rPr>
        <w:t>民主的和政治性控制优于司法的控制</w:t>
      </w:r>
      <w:r>
        <w:rPr>
          <w:spacing w:val="-2"/>
        </w:rPr>
        <w:t>，可以通过议会对行政的问责能更好的适用时代发展的需要，从而起到了扩大政府权力的作用。”但绿灯理论并不否认红灯理论的司法控制作用，希望在能够扩大公民的参与和行政的透明度的同时，法院也能够发展出更精致的司法审查理由，行政法应既起到规制行政又起到推进积极行政的作用。</w:t>
      </w:r>
    </w:p>
    <w:p w14:paraId="1CFAD2D9" w14:textId="77777777" w:rsidR="002A1E6D" w:rsidRDefault="002A1E6D">
      <w:pPr>
        <w:pStyle w:val="a3"/>
        <w:spacing w:before="3"/>
        <w:ind w:left="0"/>
        <w:rPr>
          <w:rFonts w:hint="eastAsia"/>
          <w:sz w:val="20"/>
        </w:rPr>
      </w:pPr>
    </w:p>
    <w:p w14:paraId="5D778408" w14:textId="77777777" w:rsidR="002A1E6D" w:rsidRDefault="00000000">
      <w:pPr>
        <w:pStyle w:val="a3"/>
        <w:spacing w:line="242" w:lineRule="auto"/>
        <w:ind w:left="658" w:right="867"/>
        <w:rPr>
          <w:rFonts w:hint="eastAsia"/>
        </w:rPr>
      </w:pPr>
      <w:r>
        <w:rPr>
          <w:b/>
          <w:color w:val="000000"/>
          <w:spacing w:val="-2"/>
          <w:shd w:val="clear" w:color="auto" w:fill="FDFDBE"/>
        </w:rPr>
        <w:t>社会背景</w:t>
      </w:r>
      <w:r>
        <w:rPr>
          <w:color w:val="000000"/>
          <w:spacing w:val="-2"/>
        </w:rPr>
        <w:t>：从十九世纪末以来，为了应对越来越多的社会事务，国家作用逐渐被放置于优先地位。</w:t>
      </w:r>
      <w:r>
        <w:rPr>
          <w:b/>
          <w:color w:val="000000"/>
          <w:spacing w:val="-2"/>
          <w:shd w:val="clear" w:color="auto" w:fill="FDFDBE"/>
        </w:rPr>
        <w:t>理论基础</w:t>
      </w:r>
      <w:r>
        <w:rPr>
          <w:color w:val="000000"/>
          <w:spacing w:val="-2"/>
        </w:rPr>
        <w:t>：其理论基础可以在（</w:t>
      </w:r>
      <w:r>
        <w:rPr>
          <w:rFonts w:ascii="Calibri" w:eastAsia="Calibri"/>
          <w:color w:val="000000"/>
          <w:spacing w:val="-2"/>
        </w:rPr>
        <w:t>1</w:t>
      </w:r>
      <w:r>
        <w:rPr>
          <w:color w:val="000000"/>
          <w:spacing w:val="-2"/>
        </w:rPr>
        <w:t>）社会进化论（</w:t>
      </w:r>
      <w:r>
        <w:rPr>
          <w:color w:val="000000"/>
          <w:spacing w:val="-57"/>
        </w:rPr>
        <w:t xml:space="preserve"> </w:t>
      </w:r>
      <w:r>
        <w:rPr>
          <w:rFonts w:ascii="Calibri" w:eastAsia="Calibri"/>
          <w:color w:val="000000"/>
          <w:spacing w:val="-2"/>
        </w:rPr>
        <w:t>evolutionary</w:t>
      </w:r>
      <w:r>
        <w:rPr>
          <w:rFonts w:ascii="Calibri" w:eastAsia="Calibri"/>
          <w:color w:val="000000"/>
          <w:spacing w:val="14"/>
        </w:rPr>
        <w:t xml:space="preserve"> </w:t>
      </w:r>
      <w:r>
        <w:rPr>
          <w:rFonts w:ascii="Calibri" w:eastAsia="Calibri"/>
          <w:color w:val="000000"/>
          <w:spacing w:val="-2"/>
        </w:rPr>
        <w:t>social</w:t>
      </w:r>
      <w:r>
        <w:rPr>
          <w:rFonts w:ascii="Calibri" w:eastAsia="Calibri"/>
          <w:color w:val="000000"/>
          <w:spacing w:val="15"/>
        </w:rPr>
        <w:t xml:space="preserve"> </w:t>
      </w:r>
      <w:r>
        <w:rPr>
          <w:rFonts w:ascii="Calibri" w:eastAsia="Calibri"/>
          <w:color w:val="000000"/>
          <w:spacing w:val="-2"/>
        </w:rPr>
        <w:t>theory</w:t>
      </w:r>
      <w:r>
        <w:rPr>
          <w:rFonts w:ascii="Calibri" w:eastAsia="Calibri"/>
          <w:color w:val="000000"/>
          <w:spacing w:val="12"/>
        </w:rPr>
        <w:t xml:space="preserve"> </w:t>
      </w:r>
      <w:r>
        <w:rPr>
          <w:color w:val="000000"/>
          <w:spacing w:val="-2"/>
        </w:rPr>
        <w:t>）和（</w:t>
      </w:r>
      <w:r>
        <w:rPr>
          <w:rFonts w:ascii="Calibri" w:eastAsia="Calibri"/>
          <w:color w:val="000000"/>
          <w:spacing w:val="-2"/>
        </w:rPr>
        <w:t>2</w:t>
      </w:r>
      <w:r>
        <w:rPr>
          <w:color w:val="000000"/>
          <w:spacing w:val="-2"/>
        </w:rPr>
        <w:t>）</w:t>
      </w:r>
      <w:r>
        <w:rPr>
          <w:color w:val="000000"/>
          <w:spacing w:val="-4"/>
        </w:rPr>
        <w:t>实用主义哲学</w:t>
      </w:r>
    </w:p>
    <w:p w14:paraId="4D10FF65" w14:textId="77777777" w:rsidR="002A1E6D" w:rsidRDefault="00000000">
      <w:pPr>
        <w:pStyle w:val="a3"/>
        <w:spacing w:before="2"/>
        <w:ind w:left="658"/>
        <w:rPr>
          <w:rFonts w:hint="eastAsia"/>
        </w:rPr>
      </w:pPr>
      <w:r>
        <w:rPr>
          <w:spacing w:val="-2"/>
        </w:rPr>
        <w:t>（</w:t>
      </w:r>
      <w:r>
        <w:rPr>
          <w:rFonts w:ascii="Calibri" w:eastAsia="Calibri"/>
          <w:spacing w:val="-2"/>
        </w:rPr>
        <w:t>pragmatism</w:t>
      </w:r>
      <w:r>
        <w:rPr>
          <w:spacing w:val="-2"/>
        </w:rPr>
        <w:t>）</w:t>
      </w:r>
      <w:r>
        <w:rPr>
          <w:spacing w:val="-4"/>
        </w:rPr>
        <w:t>中获得解释。</w:t>
      </w:r>
    </w:p>
    <w:p w14:paraId="2022B364" w14:textId="77777777" w:rsidR="002A1E6D" w:rsidRDefault="002A1E6D">
      <w:pPr>
        <w:pStyle w:val="a3"/>
        <w:spacing w:before="3"/>
        <w:ind w:left="0"/>
        <w:rPr>
          <w:rFonts w:hint="eastAsia"/>
          <w:sz w:val="20"/>
        </w:rPr>
      </w:pPr>
    </w:p>
    <w:p w14:paraId="6E48B3CE" w14:textId="77777777" w:rsidR="002A1E6D" w:rsidRDefault="00000000">
      <w:pPr>
        <w:pStyle w:val="a3"/>
        <w:spacing w:before="1" w:line="242" w:lineRule="auto"/>
        <w:ind w:left="658" w:right="237"/>
        <w:rPr>
          <w:rFonts w:hint="eastAsia"/>
        </w:rPr>
      </w:pPr>
      <w:r>
        <w:rPr>
          <w:spacing w:val="-2"/>
        </w:rPr>
        <w:t>在个别国家特殊的历史时期（如德国、日本第二次世界大战以前的特别权力关系理论），对于统治者或官僚机构来讲，“行政法是管理法”占有很大的市场，在他们看来似乎是合理的、最易接受的。</w:t>
      </w:r>
    </w:p>
    <w:p w14:paraId="7626D3AE" w14:textId="77777777" w:rsidR="002A1E6D" w:rsidRDefault="002A1E6D">
      <w:pPr>
        <w:pStyle w:val="a3"/>
        <w:spacing w:before="1"/>
        <w:ind w:left="0"/>
        <w:rPr>
          <w:rFonts w:hint="eastAsia"/>
          <w:sz w:val="20"/>
        </w:rPr>
      </w:pPr>
    </w:p>
    <w:p w14:paraId="4A939F24" w14:textId="77777777" w:rsidR="002A1E6D" w:rsidRDefault="00000000">
      <w:pPr>
        <w:pStyle w:val="a3"/>
        <w:spacing w:line="244" w:lineRule="auto"/>
        <w:ind w:left="658" w:right="259" w:firstLine="189"/>
        <w:rPr>
          <w:rFonts w:hint="eastAsia"/>
        </w:rPr>
      </w:pPr>
      <w:r>
        <w:rPr>
          <w:spacing w:val="-2"/>
        </w:rPr>
        <w:t>德国行政法传统上将学生、公务员与国家之间的关系作为“特别权力关系”，从而区别于“一般权力关</w:t>
      </w:r>
      <w:r>
        <w:rPr>
          <w:spacing w:val="-4"/>
        </w:rPr>
        <w:t>系”。</w:t>
      </w:r>
    </w:p>
    <w:p w14:paraId="1C4CF555" w14:textId="77777777" w:rsidR="002A1E6D" w:rsidRDefault="00000000">
      <w:pPr>
        <w:pStyle w:val="a3"/>
        <w:spacing w:line="242" w:lineRule="auto"/>
        <w:ind w:left="658" w:right="237"/>
        <w:jc w:val="both"/>
        <w:rPr>
          <w:rFonts w:hint="eastAsia"/>
        </w:rPr>
      </w:pPr>
      <w:r>
        <w:t>“</w:t>
      </w:r>
      <w:r>
        <w:rPr>
          <w:b/>
        </w:rPr>
        <w:t>特别权力关系</w:t>
      </w:r>
      <w:r>
        <w:t>”理论为德国学者奥托</w:t>
      </w:r>
      <w:r>
        <w:rPr>
          <w:rFonts w:ascii="Calibri" w:eastAsia="Calibri" w:hAnsi="Calibri"/>
        </w:rPr>
        <w:t>·</w:t>
      </w:r>
      <w:r>
        <w:t>迈耶（</w:t>
      </w:r>
      <w:r>
        <w:rPr>
          <w:rFonts w:ascii="Calibri" w:eastAsia="Calibri" w:hAnsi="Calibri"/>
        </w:rPr>
        <w:t>Otto</w:t>
      </w:r>
      <w:r>
        <w:rPr>
          <w:rFonts w:ascii="Calibri" w:eastAsia="Calibri" w:hAnsi="Calibri"/>
          <w:spacing w:val="-12"/>
        </w:rPr>
        <w:t xml:space="preserve"> </w:t>
      </w:r>
      <w:r>
        <w:rPr>
          <w:rFonts w:ascii="Calibri" w:eastAsia="Calibri" w:hAnsi="Calibri"/>
        </w:rPr>
        <w:t>Mayer</w:t>
      </w:r>
      <w:r>
        <w:t>）所创，“系指基于法律上的特别原因，为达成</w:t>
      </w:r>
      <w:r>
        <w:rPr>
          <w:spacing w:val="-2"/>
        </w:rPr>
        <w:t>公法上特定目的，于必要的范围内，一方取得概括支配他方的权能，他方对之负有服务的义务，而以此为内容的关系”。</w:t>
      </w:r>
    </w:p>
    <w:p w14:paraId="4F6C7BC5" w14:textId="77777777" w:rsidR="002A1E6D" w:rsidRDefault="002A1E6D">
      <w:pPr>
        <w:pStyle w:val="a3"/>
        <w:spacing w:before="12"/>
        <w:ind w:left="0"/>
        <w:rPr>
          <w:rFonts w:hint="eastAsia"/>
          <w:sz w:val="19"/>
        </w:rPr>
      </w:pPr>
    </w:p>
    <w:p w14:paraId="0FD50FC2" w14:textId="77777777" w:rsidR="002A1E6D" w:rsidRDefault="00000000">
      <w:pPr>
        <w:pStyle w:val="a3"/>
        <w:spacing w:line="244" w:lineRule="auto"/>
        <w:ind w:left="658" w:right="259" w:firstLine="189"/>
        <w:rPr>
          <w:rFonts w:hint="eastAsia"/>
        </w:rPr>
      </w:pPr>
      <w:r>
        <w:rPr>
          <w:spacing w:val="-2"/>
        </w:rPr>
        <w:t>例如，适用于教育领域，它意味着学生一旦入学，就与代表国家的学校形成内部行政关系。学校取得概括支配学生的权能，学生必须服从学校的规定，不能寻求外部的司法救济。</w:t>
      </w:r>
    </w:p>
    <w:p w14:paraId="7BCA3B1F" w14:textId="77777777" w:rsidR="002A1E6D" w:rsidRDefault="002A1E6D">
      <w:pPr>
        <w:pStyle w:val="a3"/>
        <w:spacing w:before="9"/>
        <w:ind w:left="0"/>
        <w:rPr>
          <w:rFonts w:hint="eastAsia"/>
          <w:sz w:val="19"/>
        </w:rPr>
      </w:pPr>
    </w:p>
    <w:p w14:paraId="184B1691" w14:textId="77777777" w:rsidR="002A1E6D" w:rsidRDefault="00000000">
      <w:pPr>
        <w:pStyle w:val="a3"/>
        <w:spacing w:before="1"/>
        <w:ind w:left="658"/>
        <w:rPr>
          <w:rFonts w:hint="eastAsia"/>
        </w:rPr>
      </w:pPr>
      <w:r>
        <w:rPr>
          <w:spacing w:val="-3"/>
        </w:rPr>
        <w:t>原苏联还有我国解放后相当长一段时期内，“管理论”曾占据主导地位。</w:t>
      </w:r>
    </w:p>
    <w:p w14:paraId="13AD675C" w14:textId="77777777" w:rsidR="002A1E6D" w:rsidRDefault="00000000">
      <w:pPr>
        <w:pStyle w:val="a3"/>
        <w:spacing w:before="3" w:line="242" w:lineRule="auto"/>
        <w:ind w:left="658" w:right="237" w:firstLine="189"/>
        <w:jc w:val="both"/>
        <w:rPr>
          <w:rFonts w:hint="eastAsia"/>
        </w:rPr>
      </w:pPr>
      <w:r>
        <w:rPr>
          <w:spacing w:val="-2"/>
        </w:rPr>
        <w:t>我国在</w:t>
      </w:r>
      <w:r>
        <w:rPr>
          <w:rFonts w:ascii="Calibri" w:eastAsia="Calibri" w:hAnsi="Calibri"/>
          <w:spacing w:val="-2"/>
        </w:rPr>
        <w:t>20</w:t>
      </w:r>
      <w:r>
        <w:rPr>
          <w:spacing w:val="-2"/>
        </w:rPr>
        <w:t>世纪</w:t>
      </w:r>
      <w:r>
        <w:rPr>
          <w:rFonts w:ascii="Calibri" w:eastAsia="Calibri" w:hAnsi="Calibri"/>
          <w:spacing w:val="-2"/>
        </w:rPr>
        <w:t>50</w:t>
      </w:r>
      <w:r>
        <w:rPr>
          <w:spacing w:val="-2"/>
        </w:rPr>
        <w:t>年代初期至</w:t>
      </w:r>
      <w:r>
        <w:rPr>
          <w:rFonts w:ascii="Calibri" w:eastAsia="Calibri" w:hAnsi="Calibri"/>
          <w:spacing w:val="-2"/>
        </w:rPr>
        <w:t>80</w:t>
      </w:r>
      <w:r>
        <w:rPr>
          <w:spacing w:val="-2"/>
        </w:rPr>
        <w:t>年代前期可以说是照搬原苏联模式的。原苏联的行政法学者</w:t>
      </w:r>
      <w:r>
        <w:rPr>
          <w:rFonts w:ascii="Calibri" w:eastAsia="Calibri" w:hAnsi="Calibri"/>
          <w:spacing w:val="-2"/>
        </w:rPr>
        <w:t>B.M.</w:t>
      </w:r>
      <w:r>
        <w:rPr>
          <w:spacing w:val="-2"/>
        </w:rPr>
        <w:t>马诺辛提出的行政法定义和所著《苏维埃行政法》是管理论的典型代表。这种观点和学说主张从后来我国有关行政法的教材、著作和作者中可以发现其影响的痕迹。如“行政法是关于国家各个方面行政管理活动的法律规范的总称”。</w:t>
      </w:r>
    </w:p>
    <w:p w14:paraId="7E62EE1D" w14:textId="77777777" w:rsidR="002A1E6D" w:rsidRDefault="00000000">
      <w:pPr>
        <w:pStyle w:val="a3"/>
        <w:spacing w:before="4"/>
        <w:ind w:left="895"/>
        <w:rPr>
          <w:rFonts w:hint="eastAsia"/>
        </w:rPr>
      </w:pPr>
      <w:r>
        <w:rPr>
          <w:spacing w:val="-3"/>
        </w:rPr>
        <w:t>它是立足于“行政本位”、“官本位”或“政府本位”来看待行政法的功能与作用的。</w:t>
      </w:r>
    </w:p>
    <w:p w14:paraId="3455C97E" w14:textId="77777777" w:rsidR="002A1E6D" w:rsidRDefault="002A1E6D">
      <w:pPr>
        <w:pStyle w:val="a3"/>
        <w:spacing w:before="9"/>
        <w:ind w:left="0"/>
        <w:rPr>
          <w:rFonts w:hint="eastAsia"/>
          <w:sz w:val="14"/>
        </w:rPr>
      </w:pPr>
    </w:p>
    <w:p w14:paraId="5A1FC375" w14:textId="77777777" w:rsidR="002A1E6D" w:rsidRDefault="00000000">
      <w:pPr>
        <w:spacing w:before="71"/>
        <w:ind w:left="118"/>
        <w:rPr>
          <w:rFonts w:hint="eastAsia"/>
          <w:b/>
          <w:sz w:val="21"/>
        </w:rPr>
      </w:pPr>
      <w:r>
        <w:rPr>
          <w:b/>
          <w:spacing w:val="-4"/>
          <w:sz w:val="21"/>
        </w:rPr>
        <w:t>可以将这种管理论模式下的</w:t>
      </w:r>
      <w:r>
        <w:rPr>
          <w:b/>
          <w:color w:val="000000"/>
          <w:spacing w:val="-4"/>
          <w:sz w:val="21"/>
          <w:shd w:val="clear" w:color="auto" w:fill="FDFDBE"/>
        </w:rPr>
        <w:t>行政过程的特点</w:t>
      </w:r>
      <w:r>
        <w:rPr>
          <w:b/>
          <w:color w:val="000000"/>
          <w:spacing w:val="-4"/>
          <w:sz w:val="21"/>
        </w:rPr>
        <w:t>作如下归纳</w:t>
      </w:r>
      <w:r>
        <w:rPr>
          <w:b/>
          <w:color w:val="000000"/>
          <w:spacing w:val="-10"/>
          <w:sz w:val="21"/>
        </w:rPr>
        <w:t>：</w:t>
      </w:r>
    </w:p>
    <w:p w14:paraId="0F9A53CC" w14:textId="77777777" w:rsidR="002A1E6D" w:rsidRDefault="00000000">
      <w:pPr>
        <w:pStyle w:val="a4"/>
        <w:numPr>
          <w:ilvl w:val="1"/>
          <w:numId w:val="17"/>
        </w:numPr>
        <w:tabs>
          <w:tab w:val="left" w:pos="1010"/>
        </w:tabs>
        <w:spacing w:before="4" w:line="244" w:lineRule="auto"/>
        <w:ind w:right="311" w:firstLine="189"/>
        <w:rPr>
          <w:rFonts w:hint="eastAsia"/>
          <w:sz w:val="21"/>
        </w:rPr>
      </w:pPr>
      <w:r>
        <w:rPr>
          <w:spacing w:val="-2"/>
          <w:sz w:val="21"/>
        </w:rPr>
        <w:t>最突出的特点是命令式行政（又称管制式行政）或称</w:t>
      </w:r>
      <w:r>
        <w:rPr>
          <w:b/>
          <w:spacing w:val="-2"/>
          <w:sz w:val="21"/>
        </w:rPr>
        <w:t>命令行政、规制行政</w:t>
      </w:r>
      <w:r>
        <w:rPr>
          <w:spacing w:val="-2"/>
          <w:sz w:val="21"/>
        </w:rPr>
        <w:t>。行政主体与行政相对人是命令—服从关系、约束</w:t>
      </w:r>
      <w:r>
        <w:rPr>
          <w:rFonts w:ascii="Calibri" w:eastAsia="Calibri" w:hAnsi="Calibri"/>
          <w:spacing w:val="-2"/>
          <w:sz w:val="21"/>
        </w:rPr>
        <w:t>—</w:t>
      </w:r>
      <w:r>
        <w:rPr>
          <w:spacing w:val="-2"/>
          <w:sz w:val="21"/>
        </w:rPr>
        <w:t>被约束关系、管理</w:t>
      </w:r>
      <w:r>
        <w:rPr>
          <w:rFonts w:ascii="Calibri" w:eastAsia="Calibri" w:hAnsi="Calibri"/>
          <w:spacing w:val="-2"/>
          <w:sz w:val="21"/>
        </w:rPr>
        <w:t>—</w:t>
      </w:r>
      <w:r>
        <w:rPr>
          <w:spacing w:val="-2"/>
          <w:sz w:val="21"/>
        </w:rPr>
        <w:t>被管理的关系。</w:t>
      </w:r>
    </w:p>
    <w:p w14:paraId="2E8D68FD" w14:textId="77777777" w:rsidR="002A1E6D" w:rsidRDefault="002A1E6D">
      <w:pPr>
        <w:pStyle w:val="a3"/>
        <w:spacing w:before="9"/>
        <w:ind w:left="0"/>
        <w:rPr>
          <w:rFonts w:hint="eastAsia"/>
          <w:sz w:val="19"/>
        </w:rPr>
      </w:pPr>
    </w:p>
    <w:p w14:paraId="02018E60" w14:textId="77777777" w:rsidR="002A1E6D" w:rsidRDefault="00000000">
      <w:pPr>
        <w:pStyle w:val="a4"/>
        <w:numPr>
          <w:ilvl w:val="1"/>
          <w:numId w:val="17"/>
        </w:numPr>
        <w:tabs>
          <w:tab w:val="left" w:pos="1010"/>
        </w:tabs>
        <w:spacing w:line="244" w:lineRule="auto"/>
        <w:ind w:right="306" w:firstLine="189"/>
        <w:rPr>
          <w:rFonts w:hint="eastAsia"/>
          <w:b/>
          <w:sz w:val="21"/>
        </w:rPr>
      </w:pPr>
      <w:r>
        <w:rPr>
          <w:spacing w:val="-2"/>
          <w:sz w:val="21"/>
        </w:rPr>
        <w:t>行政过程中</w:t>
      </w:r>
      <w:r>
        <w:rPr>
          <w:b/>
          <w:spacing w:val="-2"/>
          <w:sz w:val="21"/>
        </w:rPr>
        <w:t>行政主体与行政相对人二者地位的非平等性</w:t>
      </w:r>
      <w:r>
        <w:rPr>
          <w:spacing w:val="-2"/>
          <w:sz w:val="21"/>
        </w:rPr>
        <w:t>，行政主体与行政相对人之间存在的是一种</w:t>
      </w:r>
      <w:r>
        <w:rPr>
          <w:b/>
          <w:spacing w:val="-2"/>
          <w:sz w:val="21"/>
        </w:rPr>
        <w:t>主体与客体的关系</w:t>
      </w:r>
      <w:r>
        <w:rPr>
          <w:spacing w:val="-2"/>
          <w:sz w:val="21"/>
        </w:rPr>
        <w:t>。二者的地位是不平等的。</w:t>
      </w:r>
      <w:r>
        <w:rPr>
          <w:b/>
          <w:spacing w:val="-2"/>
          <w:sz w:val="21"/>
        </w:rPr>
        <w:t>行政主体是行政权力的行使者、支配者，是行政权力的享有</w:t>
      </w:r>
    </w:p>
    <w:p w14:paraId="10BFB1E6" w14:textId="77777777" w:rsidR="002A1E6D" w:rsidRDefault="002A1E6D">
      <w:pPr>
        <w:spacing w:line="244" w:lineRule="auto"/>
        <w:rPr>
          <w:rFonts w:hint="eastAsia"/>
          <w:sz w:val="21"/>
        </w:rPr>
        <w:sectPr w:rsidR="002A1E6D">
          <w:pgSz w:w="11910" w:h="16850"/>
          <w:pgMar w:top="660" w:right="20" w:bottom="220" w:left="1320" w:header="0" w:footer="38" w:gutter="0"/>
          <w:cols w:space="720"/>
        </w:sectPr>
      </w:pPr>
    </w:p>
    <w:p w14:paraId="251880CD" w14:textId="77777777" w:rsidR="002A1E6D" w:rsidRDefault="00000000">
      <w:pPr>
        <w:spacing w:before="46" w:line="244" w:lineRule="auto"/>
        <w:ind w:left="658" w:right="207"/>
        <w:jc w:val="both"/>
        <w:rPr>
          <w:rFonts w:hint="eastAsia"/>
          <w:sz w:val="21"/>
        </w:rPr>
      </w:pPr>
      <w:r>
        <w:rPr>
          <w:b/>
          <w:spacing w:val="-2"/>
          <w:sz w:val="21"/>
        </w:rPr>
        <w:lastRenderedPageBreak/>
        <w:t>者，即所谓权力主体，而不是行政行为的责任承担者</w:t>
      </w:r>
      <w:r>
        <w:rPr>
          <w:spacing w:val="-2"/>
          <w:sz w:val="21"/>
        </w:rPr>
        <w:t>。行政主体就像一个封建式的“家长”。相反，</w:t>
      </w:r>
      <w:r>
        <w:rPr>
          <w:b/>
          <w:spacing w:val="-2"/>
          <w:sz w:val="21"/>
        </w:rPr>
        <w:t>行政相对人只是行政行为的承受者，行政义务的领受者、履行者和法律责任的承担者，被视为行政客体，没有独立的人格主体地位</w:t>
      </w:r>
      <w:r>
        <w:rPr>
          <w:spacing w:val="-2"/>
          <w:sz w:val="21"/>
        </w:rPr>
        <w:t>。</w:t>
      </w:r>
    </w:p>
    <w:p w14:paraId="38120473" w14:textId="77777777" w:rsidR="002A1E6D" w:rsidRDefault="002A1E6D">
      <w:pPr>
        <w:pStyle w:val="a3"/>
        <w:spacing w:before="9"/>
        <w:ind w:left="0"/>
        <w:rPr>
          <w:rFonts w:hint="eastAsia"/>
          <w:sz w:val="19"/>
        </w:rPr>
      </w:pPr>
    </w:p>
    <w:p w14:paraId="264190A9" w14:textId="77777777" w:rsidR="002A1E6D" w:rsidRDefault="00000000">
      <w:pPr>
        <w:pStyle w:val="a4"/>
        <w:numPr>
          <w:ilvl w:val="1"/>
          <w:numId w:val="17"/>
        </w:numPr>
        <w:tabs>
          <w:tab w:val="left" w:pos="1058"/>
        </w:tabs>
        <w:spacing w:line="242" w:lineRule="auto"/>
        <w:ind w:right="216" w:firstLine="237"/>
        <w:rPr>
          <w:rFonts w:hint="eastAsia"/>
          <w:sz w:val="21"/>
        </w:rPr>
      </w:pPr>
      <w:r>
        <w:rPr>
          <w:spacing w:val="-2"/>
          <w:sz w:val="21"/>
        </w:rPr>
        <w:t>行政权力获取方面，国家权力机关在现实社会生活中的作用十分有限，要么是</w:t>
      </w:r>
      <w:r>
        <w:rPr>
          <w:b/>
          <w:spacing w:val="-2"/>
          <w:sz w:val="21"/>
        </w:rPr>
        <w:t>无限授权，空白授权，要么是政府自我授权，行政自由裁量权没有明确边界</w:t>
      </w:r>
      <w:r>
        <w:rPr>
          <w:spacing w:val="-2"/>
          <w:sz w:val="21"/>
        </w:rPr>
        <w:t>。</w:t>
      </w:r>
      <w:r>
        <w:rPr>
          <w:b/>
          <w:spacing w:val="-2"/>
          <w:sz w:val="21"/>
        </w:rPr>
        <w:t>行政执法活动要么没有明确的法律依据</w:t>
      </w:r>
      <w:r>
        <w:rPr>
          <w:spacing w:val="-2"/>
          <w:sz w:val="21"/>
        </w:rPr>
        <w:t>（也就是常说的“无法可依”或者是法律虚无），要么就是往往以政策取代法律，以各种行政规范性文件（即所谓</w:t>
      </w:r>
      <w:r>
        <w:rPr>
          <w:spacing w:val="80"/>
          <w:sz w:val="21"/>
        </w:rPr>
        <w:t xml:space="preserve"> </w:t>
      </w:r>
      <w:r>
        <w:rPr>
          <w:spacing w:val="-2"/>
          <w:sz w:val="21"/>
        </w:rPr>
        <w:t>“红头文件”）取代已有的法律（有法不依、执法不严）。行政权力的行使通常以是否服从并服务于现实政治为正确与否之标准，实践中典型的表现就是权大于“法”，“人治”色彩极浓。</w:t>
      </w:r>
    </w:p>
    <w:p w14:paraId="3C5777EA" w14:textId="77777777" w:rsidR="002A1E6D" w:rsidRDefault="002A1E6D">
      <w:pPr>
        <w:pStyle w:val="a3"/>
        <w:spacing w:before="4"/>
        <w:ind w:left="0"/>
        <w:rPr>
          <w:rFonts w:hint="eastAsia"/>
          <w:sz w:val="20"/>
        </w:rPr>
      </w:pPr>
    </w:p>
    <w:p w14:paraId="02A021A8" w14:textId="77777777" w:rsidR="002A1E6D" w:rsidRDefault="00000000">
      <w:pPr>
        <w:pStyle w:val="a4"/>
        <w:numPr>
          <w:ilvl w:val="0"/>
          <w:numId w:val="21"/>
        </w:numPr>
        <w:tabs>
          <w:tab w:val="left" w:pos="824"/>
        </w:tabs>
        <w:spacing w:before="1" w:line="242" w:lineRule="auto"/>
        <w:ind w:left="658" w:right="237" w:firstLine="0"/>
        <w:jc w:val="both"/>
        <w:rPr>
          <w:rFonts w:ascii="Calibri" w:eastAsia="Calibri"/>
          <w:b/>
          <w:sz w:val="19"/>
        </w:rPr>
      </w:pPr>
      <w:r>
        <w:rPr>
          <w:b/>
          <w:spacing w:val="-2"/>
          <w:sz w:val="21"/>
        </w:rPr>
        <w:t>行政过程中手段的单一性，往往是行政命令、行政处罚、行政强制为主要特征</w:t>
      </w:r>
      <w:r>
        <w:rPr>
          <w:spacing w:val="-2"/>
          <w:sz w:val="21"/>
        </w:rPr>
        <w:t>。在行政决策、行政立法等重大行政行为时，除当权者以外，普通民众不可能有任何参与或听证以反映和表述自己意见的机会。在对于具体的行政行为时，行政相对人也只有被动接受和服从行政决定的义务，没有任何的申辩与质证，行政机关的决定往往由行政机关单方意志作出。</w:t>
      </w:r>
    </w:p>
    <w:p w14:paraId="5437CEBF" w14:textId="77777777" w:rsidR="002A1E6D" w:rsidRDefault="002A1E6D">
      <w:pPr>
        <w:pStyle w:val="a3"/>
        <w:spacing w:before="3"/>
        <w:ind w:left="0"/>
        <w:rPr>
          <w:rFonts w:hint="eastAsia"/>
          <w:sz w:val="20"/>
        </w:rPr>
      </w:pPr>
    </w:p>
    <w:p w14:paraId="7C034F60" w14:textId="77777777" w:rsidR="002A1E6D" w:rsidRDefault="00000000">
      <w:pPr>
        <w:pStyle w:val="a4"/>
        <w:numPr>
          <w:ilvl w:val="0"/>
          <w:numId w:val="21"/>
        </w:numPr>
        <w:tabs>
          <w:tab w:val="left" w:pos="1013"/>
        </w:tabs>
        <w:spacing w:line="242" w:lineRule="auto"/>
        <w:ind w:left="658" w:right="273" w:firstLine="189"/>
        <w:jc w:val="left"/>
        <w:rPr>
          <w:rFonts w:ascii="Calibri" w:eastAsia="Calibri" w:hAnsi="Calibri"/>
          <w:b/>
          <w:sz w:val="19"/>
        </w:rPr>
      </w:pPr>
      <w:r>
        <w:rPr>
          <w:b/>
          <w:spacing w:val="-2"/>
          <w:sz w:val="21"/>
        </w:rPr>
        <w:t>从法律规范结构上讲，只有专门针对行政相对人的“假定、行为模式、法律后果”，而没有针对行政主体或行政机关公务员的行为后果的内容</w:t>
      </w:r>
      <w:r>
        <w:rPr>
          <w:spacing w:val="-2"/>
          <w:sz w:val="21"/>
        </w:rPr>
        <w:t>。法律责任的承担者只有行政相对人一方。</w:t>
      </w:r>
    </w:p>
    <w:p w14:paraId="26090C7D" w14:textId="77777777" w:rsidR="002A1E6D" w:rsidRDefault="002A1E6D">
      <w:pPr>
        <w:pStyle w:val="a3"/>
        <w:spacing w:before="2"/>
        <w:ind w:left="0"/>
        <w:rPr>
          <w:rFonts w:hint="eastAsia"/>
          <w:sz w:val="20"/>
        </w:rPr>
      </w:pPr>
    </w:p>
    <w:p w14:paraId="4430DF91" w14:textId="77777777" w:rsidR="002A1E6D" w:rsidRDefault="00000000">
      <w:pPr>
        <w:pStyle w:val="a4"/>
        <w:numPr>
          <w:ilvl w:val="0"/>
          <w:numId w:val="21"/>
        </w:numPr>
        <w:tabs>
          <w:tab w:val="left" w:pos="1013"/>
        </w:tabs>
        <w:spacing w:line="242" w:lineRule="auto"/>
        <w:ind w:left="658" w:right="237" w:firstLine="189"/>
        <w:jc w:val="both"/>
        <w:rPr>
          <w:rFonts w:ascii="Calibri" w:eastAsia="Calibri"/>
          <w:b/>
          <w:sz w:val="19"/>
        </w:rPr>
      </w:pPr>
      <w:r>
        <w:rPr>
          <w:b/>
          <w:spacing w:val="-2"/>
          <w:sz w:val="21"/>
        </w:rPr>
        <w:t>对于行政相对人责任的追究也是只看结果，不重视过程</w:t>
      </w:r>
      <w:r>
        <w:rPr>
          <w:spacing w:val="-2"/>
          <w:sz w:val="21"/>
        </w:rPr>
        <w:t>（更谈不上所谓正当程序），缺乏行政程序的观念，没有或很少有行政机关实施行政行为的具体程序规定，也就更谈不上有所谓反映民主性和公开性的行政程序法律规范。</w:t>
      </w:r>
    </w:p>
    <w:p w14:paraId="21FD9472" w14:textId="77777777" w:rsidR="002A1E6D" w:rsidRDefault="002A1E6D">
      <w:pPr>
        <w:pStyle w:val="a3"/>
        <w:spacing w:before="3"/>
        <w:ind w:left="0"/>
        <w:rPr>
          <w:rFonts w:hint="eastAsia"/>
          <w:sz w:val="20"/>
        </w:rPr>
      </w:pPr>
    </w:p>
    <w:p w14:paraId="183499EE" w14:textId="77777777" w:rsidR="002A1E6D" w:rsidRDefault="00000000">
      <w:pPr>
        <w:pStyle w:val="a4"/>
        <w:numPr>
          <w:ilvl w:val="0"/>
          <w:numId w:val="21"/>
        </w:numPr>
        <w:tabs>
          <w:tab w:val="left" w:pos="824"/>
        </w:tabs>
        <w:spacing w:line="244" w:lineRule="auto"/>
        <w:ind w:left="658" w:right="263" w:firstLine="0"/>
        <w:jc w:val="left"/>
        <w:rPr>
          <w:rFonts w:ascii="Calibri" w:eastAsia="Calibri"/>
          <w:b/>
          <w:sz w:val="19"/>
        </w:rPr>
      </w:pPr>
      <w:r>
        <w:rPr>
          <w:b/>
          <w:spacing w:val="-2"/>
          <w:sz w:val="21"/>
        </w:rPr>
        <w:t>行政管理的目的是维护社会秩序、公共秩序，更直接地说是维护统治者既定的统治秩序</w:t>
      </w:r>
      <w:r>
        <w:rPr>
          <w:spacing w:val="-2"/>
          <w:sz w:val="21"/>
        </w:rPr>
        <w:t>。所谓行政法律规范，仅仅是满足统治者政治需要的工具和手段。</w:t>
      </w:r>
    </w:p>
    <w:p w14:paraId="35020200" w14:textId="77777777" w:rsidR="002A1E6D" w:rsidRDefault="002A1E6D">
      <w:pPr>
        <w:pStyle w:val="a3"/>
        <w:spacing w:before="9"/>
        <w:ind w:left="0"/>
        <w:rPr>
          <w:rFonts w:hint="eastAsia"/>
          <w:sz w:val="19"/>
        </w:rPr>
      </w:pPr>
    </w:p>
    <w:p w14:paraId="291378DE" w14:textId="77777777" w:rsidR="002A1E6D" w:rsidRDefault="00000000">
      <w:pPr>
        <w:pStyle w:val="a4"/>
        <w:numPr>
          <w:ilvl w:val="0"/>
          <w:numId w:val="21"/>
        </w:numPr>
        <w:tabs>
          <w:tab w:val="left" w:pos="965"/>
        </w:tabs>
        <w:spacing w:line="242" w:lineRule="auto"/>
        <w:ind w:left="658" w:right="139" w:firstLine="141"/>
        <w:jc w:val="left"/>
        <w:rPr>
          <w:rFonts w:ascii="Calibri" w:eastAsia="Calibri"/>
          <w:b/>
          <w:sz w:val="19"/>
        </w:rPr>
      </w:pPr>
      <w:r>
        <w:rPr>
          <w:b/>
          <w:spacing w:val="-2"/>
          <w:sz w:val="21"/>
        </w:rPr>
        <w:t>行政管理方法的强制性</w:t>
      </w:r>
      <w:r>
        <w:rPr>
          <w:spacing w:val="-2"/>
          <w:sz w:val="21"/>
        </w:rPr>
        <w:t>。强制性反映的是行政主体不尊重行政相对人的个人意志，或者强行将管理者意志加于行政相对人一方。在行政行为的形成过程中（从意志形成的角度分析）明显具有单方性，根本无双方合意，这样很明显在行政管理方式中就不可能出现所谓的行政合同、行政指导等多样化的行为形式。</w:t>
      </w:r>
    </w:p>
    <w:p w14:paraId="6B109F55" w14:textId="77777777" w:rsidR="002A1E6D" w:rsidRDefault="002A1E6D">
      <w:pPr>
        <w:pStyle w:val="a3"/>
        <w:spacing w:before="3"/>
        <w:ind w:left="0"/>
        <w:rPr>
          <w:rFonts w:hint="eastAsia"/>
          <w:sz w:val="20"/>
        </w:rPr>
      </w:pPr>
    </w:p>
    <w:p w14:paraId="77BD730A" w14:textId="77777777" w:rsidR="002A1E6D" w:rsidRDefault="00000000">
      <w:pPr>
        <w:pStyle w:val="a4"/>
        <w:numPr>
          <w:ilvl w:val="0"/>
          <w:numId w:val="21"/>
        </w:numPr>
        <w:tabs>
          <w:tab w:val="left" w:pos="1013"/>
        </w:tabs>
        <w:spacing w:line="242" w:lineRule="auto"/>
        <w:ind w:left="658" w:right="204" w:firstLine="189"/>
        <w:jc w:val="left"/>
        <w:rPr>
          <w:rFonts w:ascii="Calibri" w:eastAsia="Calibri"/>
          <w:b/>
          <w:sz w:val="19"/>
        </w:rPr>
      </w:pPr>
      <w:r>
        <w:rPr>
          <w:b/>
          <w:spacing w:val="-2"/>
          <w:sz w:val="21"/>
        </w:rPr>
        <w:t>从行政权与立法权、司法权之间的监督制约关系讲，行政权力过程系统存在封闭性，往往缺乏外部的有效监督，这样既无立法监督（或有名无实）也无司法审查（或称司法监督），甚至没有严密的行政复议制度</w:t>
      </w:r>
      <w:r>
        <w:rPr>
          <w:spacing w:val="-2"/>
          <w:sz w:val="21"/>
        </w:rPr>
        <w:t>。在内部只存在所谓对行政机关公务员违法行为的内部纪律的追究，但这种违法行为对外部而言，对行政相对人并不承担行政法律责任，也就决无行政赔偿或国家赔偿可言。对行政相对人而言不产生任何法</w:t>
      </w:r>
      <w:r>
        <w:rPr>
          <w:spacing w:val="-4"/>
          <w:sz w:val="21"/>
        </w:rPr>
        <w:t>律效果。</w:t>
      </w:r>
    </w:p>
    <w:p w14:paraId="39F34DE1" w14:textId="77777777" w:rsidR="002A1E6D" w:rsidRDefault="002A1E6D">
      <w:pPr>
        <w:pStyle w:val="a3"/>
        <w:spacing w:before="10"/>
        <w:ind w:left="0"/>
        <w:rPr>
          <w:rFonts w:hint="eastAsia"/>
          <w:sz w:val="14"/>
        </w:rPr>
      </w:pPr>
    </w:p>
    <w:p w14:paraId="45FF8555" w14:textId="77777777" w:rsidR="002A1E6D" w:rsidRDefault="00000000">
      <w:pPr>
        <w:spacing w:before="71"/>
        <w:ind w:left="118"/>
        <w:rPr>
          <w:rFonts w:hint="eastAsia"/>
          <w:b/>
          <w:sz w:val="21"/>
        </w:rPr>
      </w:pPr>
      <w:r>
        <w:rPr>
          <w:b/>
          <w:color w:val="000000"/>
          <w:spacing w:val="-2"/>
          <w:sz w:val="21"/>
          <w:shd w:val="clear" w:color="auto" w:fill="FDFDBE"/>
        </w:rPr>
        <w:t>主要问题：</w:t>
      </w:r>
    </w:p>
    <w:p w14:paraId="76AAEA7D" w14:textId="77777777" w:rsidR="002A1E6D" w:rsidRDefault="00000000">
      <w:pPr>
        <w:pStyle w:val="a3"/>
        <w:spacing w:before="4" w:line="244" w:lineRule="auto"/>
        <w:ind w:left="658" w:right="237"/>
        <w:rPr>
          <w:rFonts w:hint="eastAsia"/>
        </w:rPr>
      </w:pPr>
      <w:r>
        <w:rPr>
          <w:spacing w:val="-2"/>
        </w:rPr>
        <w:t>绿灯理论建立在政府的大规模化是现代社会发展趋势的立场上，注重政府权力的扩张和对社会的干预，因此对</w:t>
      </w:r>
      <w:r>
        <w:rPr>
          <w:spacing w:val="-2"/>
          <w:u w:val="single" w:color="FF0000"/>
        </w:rPr>
        <w:t>如何规制政府权力的扩张程度以保证其能实现社会有效率地运转</w:t>
      </w:r>
      <w:r>
        <w:rPr>
          <w:spacing w:val="-2"/>
        </w:rPr>
        <w:t>，一直存有疑问。</w:t>
      </w:r>
    </w:p>
    <w:p w14:paraId="15F2AABC" w14:textId="77777777" w:rsidR="002A1E6D" w:rsidRDefault="002A1E6D">
      <w:pPr>
        <w:pStyle w:val="a3"/>
        <w:spacing w:before="9"/>
        <w:ind w:left="0"/>
        <w:rPr>
          <w:rFonts w:hint="eastAsia"/>
          <w:sz w:val="19"/>
        </w:rPr>
      </w:pPr>
    </w:p>
    <w:p w14:paraId="198CA260" w14:textId="77777777" w:rsidR="002A1E6D" w:rsidRDefault="00000000">
      <w:pPr>
        <w:spacing w:line="242" w:lineRule="auto"/>
        <w:ind w:left="658" w:right="224"/>
        <w:jc w:val="both"/>
        <w:rPr>
          <w:rFonts w:hint="eastAsia"/>
          <w:sz w:val="21"/>
        </w:rPr>
      </w:pPr>
      <w:r>
        <w:rPr>
          <w:spacing w:val="-2"/>
          <w:sz w:val="21"/>
        </w:rPr>
        <w:t>在传统管理论占主导地位的社会中，行政机关居于管理者地位，处于管制者地位，它行使着对社会进行全面干预的职能，在这种情形下，政府就是一个全能政府的形象。</w:t>
      </w:r>
      <w:r>
        <w:rPr>
          <w:b/>
          <w:spacing w:val="-2"/>
          <w:sz w:val="21"/>
        </w:rPr>
        <w:t>行政相对人则是完全的被管制者，是行政管理的对象，而且是被动管理的对象和权力作用的客体</w:t>
      </w:r>
      <w:r>
        <w:rPr>
          <w:spacing w:val="-2"/>
          <w:sz w:val="21"/>
        </w:rPr>
        <w:t>。这样的社会往往是政治体制采取中央集权的政治体制，强调行政机构的政治性，在政治机构的设置和操作方面，强调政治命令的国家主权性、效率性，不重视也</w:t>
      </w:r>
      <w:r>
        <w:rPr>
          <w:spacing w:val="-2"/>
          <w:sz w:val="21"/>
          <w:u w:val="single" w:color="FF0000"/>
        </w:rPr>
        <w:t>不可能重视民主性的问题</w:t>
      </w:r>
      <w:r>
        <w:rPr>
          <w:spacing w:val="-2"/>
          <w:sz w:val="21"/>
        </w:rPr>
        <w:t>。</w:t>
      </w:r>
    </w:p>
    <w:p w14:paraId="433DF991" w14:textId="77777777" w:rsidR="002A1E6D" w:rsidRDefault="002A1E6D">
      <w:pPr>
        <w:pStyle w:val="a3"/>
        <w:spacing w:before="4"/>
        <w:ind w:left="0"/>
        <w:rPr>
          <w:rFonts w:hint="eastAsia"/>
          <w:sz w:val="20"/>
        </w:rPr>
      </w:pPr>
    </w:p>
    <w:p w14:paraId="3B9C0E76" w14:textId="77777777" w:rsidR="002A1E6D" w:rsidRDefault="00000000">
      <w:pPr>
        <w:pStyle w:val="a3"/>
        <w:spacing w:before="1" w:line="242" w:lineRule="auto"/>
        <w:ind w:left="658" w:right="232"/>
        <w:rPr>
          <w:rFonts w:hint="eastAsia"/>
        </w:rPr>
      </w:pPr>
      <w:r>
        <w:rPr>
          <w:spacing w:val="-2"/>
        </w:rPr>
        <w:t>我们可以看出，在这种“管理论”观念支配下的行政法学体系也往往呈现出相对应的特点：行政法学的体系往往是行政法基本概念和原理原则、行政组织法、行政作用法（行政活动法、行政行为法），从行政机关的行政管理的角度来定义行政法，将行政管理的原则等同于行政法的基本原则，在行政组织法中只研究行政机关体系的构成，研究行政机关的职权种类和内容特点，</w:t>
      </w:r>
      <w:r>
        <w:rPr>
          <w:b/>
          <w:spacing w:val="-2"/>
        </w:rPr>
        <w:t>并不分析行政组织的主体资格及与法律责任之间的关系</w:t>
      </w:r>
      <w:r>
        <w:rPr>
          <w:spacing w:val="-2"/>
        </w:rPr>
        <w:t>，着重研究行政机关工作人员的行为规范和纪律规范，但</w:t>
      </w:r>
      <w:r>
        <w:rPr>
          <w:b/>
          <w:spacing w:val="-2"/>
        </w:rPr>
        <w:t>并不研究行政机关工作人员对外行为的责任承担的形式</w:t>
      </w:r>
      <w:r>
        <w:rPr>
          <w:spacing w:val="-2"/>
        </w:rPr>
        <w:t>，即便是有关行政机关工作人员的研究中也没有对其权利受行政决定影响后的法律救</w:t>
      </w:r>
      <w:r>
        <w:rPr>
          <w:spacing w:val="80"/>
        </w:rPr>
        <w:t xml:space="preserve"> </w:t>
      </w:r>
      <w:r>
        <w:rPr>
          <w:spacing w:val="-2"/>
        </w:rPr>
        <w:t>济，往往认为是特别权力关系的范畴。</w:t>
      </w:r>
    </w:p>
    <w:p w14:paraId="6CE39616" w14:textId="77777777" w:rsidR="002A1E6D" w:rsidRDefault="00000000">
      <w:pPr>
        <w:spacing w:before="6" w:line="242" w:lineRule="auto"/>
        <w:ind w:left="658" w:right="221" w:firstLine="189"/>
        <w:jc w:val="both"/>
        <w:rPr>
          <w:rFonts w:hint="eastAsia"/>
          <w:b/>
          <w:sz w:val="21"/>
        </w:rPr>
      </w:pPr>
      <w:r>
        <w:rPr>
          <w:spacing w:val="-2"/>
          <w:sz w:val="21"/>
        </w:rPr>
        <w:t>在对行政作用法（或行政行为法、行政活动法）的研究中，也只简单地研究行政作用的几种方式，如行政政策、行政命令、行政处罚、行政强制等，并</w:t>
      </w:r>
      <w:r>
        <w:rPr>
          <w:b/>
          <w:spacing w:val="-2"/>
          <w:sz w:val="21"/>
        </w:rPr>
        <w:t>不研究行政行为实施过程中应当遵守的程序规则，也就根本不去研究所谓“正当程序”的法学理论问题</w:t>
      </w:r>
      <w:r>
        <w:rPr>
          <w:spacing w:val="-2"/>
          <w:sz w:val="21"/>
        </w:rPr>
        <w:t>。行政程序法在管理论体系中并没有相应地位，可以说无一席之地。在管理论模式下的行政法学体系中往往</w:t>
      </w:r>
      <w:r>
        <w:rPr>
          <w:b/>
          <w:spacing w:val="-2"/>
          <w:sz w:val="21"/>
        </w:rPr>
        <w:t>没有事后监督和救济的“行政救济法”，尤其没有对行政</w:t>
      </w:r>
      <w:r>
        <w:rPr>
          <w:b/>
          <w:spacing w:val="-4"/>
          <w:sz w:val="21"/>
        </w:rPr>
        <w:t>行为不服后的司法救济和相应的国家赔偿制度部分</w:t>
      </w:r>
      <w:r>
        <w:rPr>
          <w:spacing w:val="-4"/>
          <w:sz w:val="21"/>
        </w:rPr>
        <w:t>。另外，在监督体制方面，</w:t>
      </w:r>
      <w:r>
        <w:rPr>
          <w:b/>
          <w:spacing w:val="-4"/>
          <w:sz w:val="21"/>
        </w:rPr>
        <w:t>往往忽略权力机关对行政</w:t>
      </w:r>
      <w:r>
        <w:rPr>
          <w:b/>
          <w:spacing w:val="-10"/>
          <w:sz w:val="21"/>
        </w:rPr>
        <w:t>机</w:t>
      </w:r>
    </w:p>
    <w:p w14:paraId="7201C64C" w14:textId="77777777" w:rsidR="002A1E6D" w:rsidRDefault="002A1E6D">
      <w:pPr>
        <w:spacing w:line="242" w:lineRule="auto"/>
        <w:jc w:val="both"/>
        <w:rPr>
          <w:rFonts w:hint="eastAsia"/>
          <w:sz w:val="21"/>
        </w:rPr>
        <w:sectPr w:rsidR="002A1E6D">
          <w:pgSz w:w="11910" w:h="16850"/>
          <w:pgMar w:top="660" w:right="20" w:bottom="220" w:left="1320" w:header="0" w:footer="38" w:gutter="0"/>
          <w:cols w:space="720"/>
        </w:sectPr>
      </w:pPr>
    </w:p>
    <w:p w14:paraId="492138A3" w14:textId="77777777" w:rsidR="002A1E6D" w:rsidRDefault="00000000">
      <w:pPr>
        <w:pStyle w:val="a3"/>
        <w:spacing w:before="48"/>
        <w:ind w:left="658" w:right="233"/>
        <w:rPr>
          <w:rFonts w:hint="eastAsia"/>
        </w:rPr>
      </w:pPr>
      <w:r>
        <w:rPr>
          <w:b/>
          <w:spacing w:val="-2"/>
        </w:rPr>
        <w:lastRenderedPageBreak/>
        <w:t>关行政行为的监督的研究</w:t>
      </w:r>
      <w:r>
        <w:rPr>
          <w:spacing w:val="-2"/>
        </w:rPr>
        <w:t>。在管理论模式中，行政政策往往是行政机关基于行政管理的实际需要而制定，行政法学者也不去研究这种行政政策的制定依据和应当接受的法律监督与制约的关系。</w:t>
      </w:r>
    </w:p>
    <w:p w14:paraId="1A8695C4" w14:textId="77777777" w:rsidR="002A1E6D" w:rsidRDefault="002A1E6D">
      <w:pPr>
        <w:pStyle w:val="a3"/>
        <w:ind w:left="0"/>
        <w:rPr>
          <w:rFonts w:hint="eastAsia"/>
          <w:sz w:val="20"/>
        </w:rPr>
      </w:pPr>
    </w:p>
    <w:p w14:paraId="382C3DCC" w14:textId="77777777" w:rsidR="002A1E6D" w:rsidRDefault="002A1E6D">
      <w:pPr>
        <w:pStyle w:val="a3"/>
        <w:spacing w:before="1"/>
        <w:ind w:left="0"/>
        <w:rPr>
          <w:rFonts w:hint="eastAsia"/>
          <w:sz w:val="23"/>
        </w:rPr>
      </w:pPr>
    </w:p>
    <w:p w14:paraId="144B7A6D" w14:textId="77777777" w:rsidR="002A1E6D" w:rsidRDefault="00000000">
      <w:pPr>
        <w:pStyle w:val="a3"/>
        <w:spacing w:line="242" w:lineRule="auto"/>
        <w:ind w:left="658" w:right="241"/>
        <w:jc w:val="both"/>
        <w:rPr>
          <w:rFonts w:hint="eastAsia"/>
        </w:rPr>
      </w:pPr>
      <w:r>
        <w:rPr>
          <w:spacing w:val="-2"/>
        </w:rPr>
        <w:t>从历史发展阶段看，在第二次世界大战以前，西方国家行政法学界普遍认为行政法是一种控权法（或称限权法），即控制（限制）政府权力的法律，这种传统“控权论”的产生有其历史的必然性，其内容也具有一定的合理性，直至如今其对政府权力进行法律控制的精髓仍有可取之处，只不过不能用静止的观点、用单纯控权的观点来分析行政法的本质、功能，还应当正视现代社会行政权积极作用的发挥，具有维护社会秩序的作用等方面。不过其“以权力制约权力”、“以权利制约权力”的思想仍可资借鉴，应当继承与发</w:t>
      </w:r>
      <w:r>
        <w:rPr>
          <w:spacing w:val="-6"/>
        </w:rPr>
        <w:t>扬。</w:t>
      </w:r>
    </w:p>
    <w:p w14:paraId="2EA46DBB" w14:textId="77777777" w:rsidR="002A1E6D" w:rsidRDefault="002A1E6D">
      <w:pPr>
        <w:pStyle w:val="a3"/>
        <w:spacing w:before="6"/>
        <w:ind w:left="0"/>
        <w:rPr>
          <w:rFonts w:hint="eastAsia"/>
          <w:sz w:val="20"/>
        </w:rPr>
      </w:pPr>
    </w:p>
    <w:p w14:paraId="7512795E" w14:textId="77777777" w:rsidR="002A1E6D" w:rsidRDefault="00000000">
      <w:pPr>
        <w:pStyle w:val="a3"/>
        <w:spacing w:line="242" w:lineRule="auto"/>
        <w:ind w:left="658" w:right="237" w:firstLine="189"/>
        <w:jc w:val="both"/>
        <w:rPr>
          <w:rFonts w:hint="eastAsia"/>
        </w:rPr>
      </w:pPr>
      <w:r>
        <w:rPr>
          <w:spacing w:val="-2"/>
        </w:rPr>
        <w:t>传统“管理论”的主张虽然在总体上显得过时，容易导致行政专横和对人权的侵犯，但是也决不应一概否定。因为以历史唯物主义的观点看，其存在也曾有过合理的基础，从辩证角度看，“管理论”中注意维护社会秩序，强调公共利益和提高行政效率亦有可取之处。</w:t>
      </w:r>
    </w:p>
    <w:p w14:paraId="60C71491" w14:textId="77777777" w:rsidR="002A1E6D" w:rsidRDefault="002A1E6D">
      <w:pPr>
        <w:pStyle w:val="a3"/>
        <w:spacing w:before="8"/>
        <w:ind w:left="0"/>
        <w:rPr>
          <w:rFonts w:hint="eastAsia"/>
          <w:sz w:val="14"/>
        </w:rPr>
      </w:pPr>
    </w:p>
    <w:p w14:paraId="506CDD9C" w14:textId="77777777" w:rsidR="002A1E6D" w:rsidRDefault="00000000">
      <w:pPr>
        <w:spacing w:before="72"/>
        <w:ind w:left="118"/>
        <w:rPr>
          <w:rFonts w:hint="eastAsia"/>
          <w:b/>
          <w:sz w:val="21"/>
        </w:rPr>
      </w:pPr>
      <w:r>
        <w:rPr>
          <w:b/>
          <w:color w:val="000000"/>
          <w:spacing w:val="-1"/>
          <w:sz w:val="21"/>
          <w:shd w:val="clear" w:color="auto" w:fill="FDFDBE"/>
        </w:rPr>
        <w:t>四、“黄灯理论”模式</w:t>
      </w:r>
    </w:p>
    <w:p w14:paraId="7B7E88D4" w14:textId="77777777" w:rsidR="002A1E6D" w:rsidRDefault="00000000">
      <w:pPr>
        <w:pStyle w:val="a3"/>
        <w:spacing w:before="3" w:line="244" w:lineRule="auto"/>
        <w:ind w:left="658" w:right="235"/>
        <w:rPr>
          <w:rFonts w:hint="eastAsia"/>
        </w:rPr>
      </w:pPr>
      <w:r>
        <w:rPr>
          <w:b/>
          <w:color w:val="000000"/>
          <w:spacing w:val="-2"/>
          <w:shd w:val="clear" w:color="auto" w:fill="FDFDBE"/>
        </w:rPr>
        <w:t>核心</w:t>
      </w:r>
      <w:r>
        <w:rPr>
          <w:b/>
          <w:color w:val="000000"/>
          <w:spacing w:val="-2"/>
        </w:rPr>
        <w:t>：</w:t>
      </w:r>
      <w:r>
        <w:rPr>
          <w:color w:val="000000"/>
          <w:spacing w:val="-2"/>
        </w:rPr>
        <w:t>黄灯理论是联接对无数行政决定进行某种控制的必要性、关注为行政行为设置某些良好标准以保证行政决定的高效，与保护人权的综合体。</w:t>
      </w:r>
    </w:p>
    <w:p w14:paraId="40542114" w14:textId="77777777" w:rsidR="002A1E6D" w:rsidRDefault="00000000">
      <w:pPr>
        <w:pStyle w:val="a3"/>
        <w:spacing w:line="265" w:lineRule="exact"/>
        <w:ind w:left="658"/>
        <w:rPr>
          <w:rFonts w:hint="eastAsia"/>
        </w:rPr>
      </w:pPr>
      <w:r>
        <w:rPr>
          <w:spacing w:val="-2"/>
        </w:rPr>
        <w:t>——平衡论</w:t>
      </w:r>
    </w:p>
    <w:p w14:paraId="7685E40A" w14:textId="77777777" w:rsidR="002A1E6D" w:rsidRDefault="002A1E6D">
      <w:pPr>
        <w:pStyle w:val="a3"/>
        <w:spacing w:before="4"/>
        <w:ind w:left="0"/>
        <w:rPr>
          <w:rFonts w:hint="eastAsia"/>
          <w:sz w:val="20"/>
        </w:rPr>
      </w:pPr>
    </w:p>
    <w:p w14:paraId="098A436E" w14:textId="77777777" w:rsidR="002A1E6D" w:rsidRDefault="00000000">
      <w:pPr>
        <w:pStyle w:val="a3"/>
        <w:spacing w:line="242" w:lineRule="auto"/>
        <w:ind w:left="658" w:right="232"/>
        <w:jc w:val="both"/>
        <w:rPr>
          <w:rFonts w:hint="eastAsia"/>
        </w:rPr>
      </w:pPr>
      <w:r>
        <w:rPr>
          <w:b/>
          <w:spacing w:val="-2"/>
        </w:rPr>
        <w:t>扩大私人参与途径：</w:t>
      </w:r>
      <w:r>
        <w:rPr>
          <w:spacing w:val="-2"/>
        </w:rPr>
        <w:t>一方面，政府应当承担起越来越多的社会责任，保障公民的基本权利和自由；另一方面，并不是所有的公共事务必须由政府亲历亲为，许多事务由民间组织承担可能会更具有效率，更有助于保障人权。</w:t>
      </w:r>
    </w:p>
    <w:p w14:paraId="184986BD" w14:textId="77777777" w:rsidR="002A1E6D" w:rsidRDefault="00000000">
      <w:pPr>
        <w:pStyle w:val="a3"/>
        <w:spacing w:before="3" w:line="242" w:lineRule="auto"/>
        <w:ind w:left="658" w:right="237"/>
        <w:rPr>
          <w:rFonts w:hint="eastAsia"/>
        </w:rPr>
      </w:pPr>
      <w:r>
        <w:rPr>
          <w:b/>
          <w:spacing w:val="-2"/>
        </w:rPr>
        <w:t>政府管理灵活性：</w:t>
      </w:r>
      <w:r>
        <w:rPr>
          <w:spacing w:val="-2"/>
        </w:rPr>
        <w:t>政府一方面要适应急剧变革的需要，应对突发的和新生的社会实践，起到公民权利和社会公共事务的保障和兜底作用；另一方面也要有足够的灵活性，避免陷入官僚主义和“政府全能”的陷</w:t>
      </w:r>
      <w:r>
        <w:rPr>
          <w:spacing w:val="80"/>
        </w:rPr>
        <w:t xml:space="preserve"> </w:t>
      </w:r>
      <w:r>
        <w:rPr>
          <w:spacing w:val="-6"/>
        </w:rPr>
        <w:t>阱。</w:t>
      </w:r>
    </w:p>
    <w:p w14:paraId="57C2C7D7" w14:textId="77777777" w:rsidR="002A1E6D" w:rsidRDefault="002A1E6D">
      <w:pPr>
        <w:pStyle w:val="a3"/>
        <w:spacing w:before="2"/>
        <w:ind w:left="0"/>
        <w:rPr>
          <w:rFonts w:hint="eastAsia"/>
          <w:sz w:val="20"/>
        </w:rPr>
      </w:pPr>
    </w:p>
    <w:p w14:paraId="6679725F" w14:textId="77777777" w:rsidR="002A1E6D" w:rsidRDefault="00000000">
      <w:pPr>
        <w:spacing w:line="242" w:lineRule="auto"/>
        <w:ind w:left="658" w:right="241"/>
        <w:jc w:val="both"/>
        <w:rPr>
          <w:rFonts w:hint="eastAsia"/>
          <w:b/>
          <w:sz w:val="21"/>
        </w:rPr>
      </w:pPr>
      <w:r>
        <w:rPr>
          <w:spacing w:val="-2"/>
          <w:sz w:val="21"/>
        </w:rPr>
        <w:t>绿灯理论的立场是政府权力扩张是社会发展的主题，而私营部门的参与和公私合作逐渐在改写着政府参与的立场，于是基于对红灯和绿灯理论反思的黄灯理论逐渐融合着以往两种理论的立场，</w:t>
      </w:r>
      <w:r>
        <w:rPr>
          <w:b/>
          <w:spacing w:val="-2"/>
          <w:sz w:val="21"/>
        </w:rPr>
        <w:t>力求对行政进行内外控制和让行政机关独立工作之间寻找平衡。</w:t>
      </w:r>
    </w:p>
    <w:p w14:paraId="5C259C99" w14:textId="77777777" w:rsidR="002A1E6D" w:rsidRDefault="002A1E6D">
      <w:pPr>
        <w:pStyle w:val="a3"/>
        <w:spacing w:before="3"/>
        <w:ind w:left="0"/>
        <w:rPr>
          <w:rFonts w:hint="eastAsia"/>
          <w:b/>
          <w:sz w:val="20"/>
        </w:rPr>
      </w:pPr>
    </w:p>
    <w:p w14:paraId="29F57D9D" w14:textId="77777777" w:rsidR="002A1E6D" w:rsidRDefault="00000000">
      <w:pPr>
        <w:pStyle w:val="a3"/>
        <w:spacing w:line="242" w:lineRule="auto"/>
        <w:ind w:left="658" w:right="241"/>
        <w:jc w:val="both"/>
        <w:rPr>
          <w:rFonts w:hint="eastAsia"/>
        </w:rPr>
      </w:pPr>
      <w:r>
        <w:rPr>
          <w:spacing w:val="-2"/>
        </w:rPr>
        <w:t>作为黄灯模型的中国话语表达，“平衡论”摆脱了传统理论的束缚，既吸收各自的合理之处，又扬弃各自的不适应之处，是对传统“管理论”、传统“控权论”的批判与继承、扬弃与发展，是对行政法价值理性思考的结果，是对行政法功能全面、完整认识的结果。</w:t>
      </w:r>
    </w:p>
    <w:p w14:paraId="49E0B651" w14:textId="77777777" w:rsidR="002A1E6D" w:rsidRDefault="002A1E6D">
      <w:pPr>
        <w:pStyle w:val="a3"/>
        <w:spacing w:before="2"/>
        <w:ind w:left="0"/>
        <w:rPr>
          <w:rFonts w:hint="eastAsia"/>
          <w:sz w:val="20"/>
        </w:rPr>
      </w:pPr>
    </w:p>
    <w:p w14:paraId="4CBF29CD" w14:textId="77777777" w:rsidR="002A1E6D" w:rsidRDefault="00000000">
      <w:pPr>
        <w:pStyle w:val="a3"/>
        <w:spacing w:before="1" w:line="242" w:lineRule="auto"/>
        <w:ind w:left="658" w:right="241" w:firstLine="189"/>
        <w:jc w:val="both"/>
        <w:rPr>
          <w:rFonts w:hint="eastAsia"/>
        </w:rPr>
      </w:pPr>
      <w:r>
        <w:rPr>
          <w:spacing w:val="-2"/>
        </w:rPr>
        <w:t>关于“平衡论”的基本观点，罗豪才教授个人撰写或与其研究生合作撰写的一系列论文宣示了平衡论者关于行政法目的、内容、基本原则和手段的基本看法和主张，而且这些观点还在不断深化和发展之中，不过现已形成的基本观点对于国内行政法学界已经产生了不小的影响。</w:t>
      </w:r>
    </w:p>
    <w:p w14:paraId="5CB37849" w14:textId="77777777" w:rsidR="002A1E6D" w:rsidRDefault="002A1E6D">
      <w:pPr>
        <w:pStyle w:val="a3"/>
        <w:spacing w:before="2"/>
        <w:ind w:left="0"/>
        <w:rPr>
          <w:rFonts w:hint="eastAsia"/>
          <w:sz w:val="20"/>
        </w:rPr>
      </w:pPr>
    </w:p>
    <w:p w14:paraId="6C1A680D" w14:textId="77777777" w:rsidR="002A1E6D" w:rsidRDefault="00000000">
      <w:pPr>
        <w:spacing w:before="1"/>
        <w:ind w:left="658"/>
        <w:rPr>
          <w:rFonts w:hint="eastAsia"/>
          <w:b/>
          <w:sz w:val="21"/>
        </w:rPr>
      </w:pPr>
      <w:r>
        <w:rPr>
          <w:b/>
          <w:spacing w:val="-2"/>
          <w:sz w:val="21"/>
        </w:rPr>
        <w:t>总结平衡论学者的主要观点有</w:t>
      </w:r>
      <w:r>
        <w:rPr>
          <w:b/>
          <w:spacing w:val="-10"/>
          <w:sz w:val="21"/>
        </w:rPr>
        <w:t>：</w:t>
      </w:r>
    </w:p>
    <w:p w14:paraId="4C16AB44" w14:textId="77777777" w:rsidR="002A1E6D" w:rsidRDefault="00000000">
      <w:pPr>
        <w:pStyle w:val="a4"/>
        <w:numPr>
          <w:ilvl w:val="0"/>
          <w:numId w:val="16"/>
        </w:numPr>
        <w:tabs>
          <w:tab w:val="left" w:pos="1189"/>
        </w:tabs>
        <w:spacing w:before="3" w:line="244" w:lineRule="auto"/>
        <w:ind w:right="135" w:firstLine="0"/>
        <w:rPr>
          <w:rFonts w:hint="eastAsia"/>
          <w:sz w:val="21"/>
        </w:rPr>
      </w:pPr>
      <w:r>
        <w:rPr>
          <w:spacing w:val="-2"/>
          <w:sz w:val="21"/>
        </w:rPr>
        <w:t>关于行政法的目的。行政法既要保障行政管理的有效实施，又要防止公民权利的滥用或违法行使。行政机关的权力和相对方的权利应保持总体平衡。</w:t>
      </w:r>
    </w:p>
    <w:p w14:paraId="1CB522F3" w14:textId="77777777" w:rsidR="002A1E6D" w:rsidRDefault="002A1E6D">
      <w:pPr>
        <w:pStyle w:val="a3"/>
        <w:spacing w:before="9"/>
        <w:ind w:left="0"/>
        <w:rPr>
          <w:rFonts w:hint="eastAsia"/>
          <w:sz w:val="19"/>
        </w:rPr>
      </w:pPr>
    </w:p>
    <w:p w14:paraId="6C0A968C" w14:textId="77777777" w:rsidR="002A1E6D" w:rsidRDefault="00000000">
      <w:pPr>
        <w:pStyle w:val="a4"/>
        <w:numPr>
          <w:ilvl w:val="0"/>
          <w:numId w:val="16"/>
        </w:numPr>
        <w:tabs>
          <w:tab w:val="left" w:pos="1189"/>
        </w:tabs>
        <w:spacing w:line="242" w:lineRule="auto"/>
        <w:ind w:right="135" w:firstLine="0"/>
        <w:rPr>
          <w:rFonts w:hint="eastAsia"/>
          <w:sz w:val="21"/>
        </w:rPr>
      </w:pPr>
      <w:r>
        <w:rPr>
          <w:spacing w:val="-2"/>
          <w:sz w:val="21"/>
        </w:rPr>
        <w:t>关于行政法的内容。行政法是调整行政关系和监督行政关系的法律规范和原则的总称，行政法的调整对象主要有两方面：行政关系和监督行政关系。行政关系和监督行政关系经行政法调整后，形成行政法律关系和监督行政法律关系。两者互相联系，共同构建统一、和谐的行政法律秩序。行政法的原则也是行政法不可或缺的重要内容。</w:t>
      </w:r>
    </w:p>
    <w:p w14:paraId="6D3E63A1" w14:textId="77777777" w:rsidR="002A1E6D" w:rsidRDefault="002A1E6D">
      <w:pPr>
        <w:pStyle w:val="a3"/>
        <w:spacing w:before="4"/>
        <w:ind w:left="0"/>
        <w:rPr>
          <w:rFonts w:hint="eastAsia"/>
          <w:sz w:val="20"/>
        </w:rPr>
      </w:pPr>
    </w:p>
    <w:p w14:paraId="0D81118D" w14:textId="77777777" w:rsidR="002A1E6D" w:rsidRDefault="00000000">
      <w:pPr>
        <w:pStyle w:val="a4"/>
        <w:numPr>
          <w:ilvl w:val="0"/>
          <w:numId w:val="16"/>
        </w:numPr>
        <w:tabs>
          <w:tab w:val="left" w:pos="1189"/>
        </w:tabs>
        <w:spacing w:line="244" w:lineRule="auto"/>
        <w:ind w:right="135" w:firstLine="0"/>
        <w:rPr>
          <w:rFonts w:hint="eastAsia"/>
          <w:sz w:val="21"/>
        </w:rPr>
      </w:pPr>
      <w:r>
        <w:rPr>
          <w:spacing w:val="-2"/>
          <w:sz w:val="21"/>
        </w:rPr>
        <w:t>关于行政法的基本原则。平衡论认为，依法行政是行政法的一项重要的基本原则，但对依法行政的内涵应予以新的解释。</w:t>
      </w:r>
    </w:p>
    <w:p w14:paraId="2B8AFDA7" w14:textId="77777777" w:rsidR="002A1E6D" w:rsidRDefault="002A1E6D">
      <w:pPr>
        <w:pStyle w:val="a3"/>
        <w:spacing w:before="9"/>
        <w:ind w:left="0"/>
        <w:rPr>
          <w:rFonts w:hint="eastAsia"/>
          <w:sz w:val="19"/>
        </w:rPr>
      </w:pPr>
    </w:p>
    <w:p w14:paraId="0E31C8B0" w14:textId="77777777" w:rsidR="002A1E6D" w:rsidRDefault="00000000">
      <w:pPr>
        <w:pStyle w:val="a4"/>
        <w:numPr>
          <w:ilvl w:val="0"/>
          <w:numId w:val="16"/>
        </w:numPr>
        <w:tabs>
          <w:tab w:val="left" w:pos="1189"/>
        </w:tabs>
        <w:ind w:left="1188"/>
        <w:rPr>
          <w:rFonts w:hint="eastAsia"/>
          <w:sz w:val="21"/>
        </w:rPr>
      </w:pPr>
      <w:r>
        <w:rPr>
          <w:spacing w:val="-3"/>
          <w:sz w:val="21"/>
        </w:rPr>
        <w:t>关于行政法的手段。</w:t>
      </w:r>
    </w:p>
    <w:p w14:paraId="26ECB353" w14:textId="77777777" w:rsidR="002A1E6D" w:rsidRDefault="002A1E6D">
      <w:pPr>
        <w:pStyle w:val="a3"/>
        <w:spacing w:before="4"/>
        <w:ind w:left="0"/>
        <w:rPr>
          <w:rFonts w:hint="eastAsia"/>
          <w:sz w:val="20"/>
        </w:rPr>
      </w:pPr>
    </w:p>
    <w:p w14:paraId="61A83125" w14:textId="77777777" w:rsidR="002A1E6D" w:rsidRDefault="00000000">
      <w:pPr>
        <w:ind w:left="658"/>
        <w:rPr>
          <w:rFonts w:hint="eastAsia"/>
          <w:b/>
          <w:sz w:val="21"/>
        </w:rPr>
      </w:pPr>
      <w:r>
        <w:rPr>
          <w:b/>
          <w:spacing w:val="-2"/>
          <w:sz w:val="21"/>
        </w:rPr>
        <w:t>现代行政法平衡理论模式下</w:t>
      </w:r>
      <w:r>
        <w:rPr>
          <w:b/>
          <w:color w:val="000000"/>
          <w:spacing w:val="-2"/>
          <w:sz w:val="21"/>
          <w:shd w:val="clear" w:color="auto" w:fill="FDFDBE"/>
        </w:rPr>
        <w:t>行政过程的特点</w:t>
      </w:r>
      <w:r>
        <w:rPr>
          <w:b/>
          <w:color w:val="000000"/>
          <w:spacing w:val="-4"/>
          <w:sz w:val="21"/>
        </w:rPr>
        <w:t>应当是：</w:t>
      </w:r>
    </w:p>
    <w:p w14:paraId="0C7248EA" w14:textId="77777777" w:rsidR="002A1E6D" w:rsidRDefault="002A1E6D">
      <w:pPr>
        <w:pStyle w:val="a3"/>
        <w:spacing w:before="3"/>
        <w:ind w:left="0"/>
        <w:rPr>
          <w:rFonts w:hint="eastAsia"/>
          <w:b/>
          <w:sz w:val="20"/>
        </w:rPr>
      </w:pPr>
    </w:p>
    <w:p w14:paraId="1763DEC6" w14:textId="77777777" w:rsidR="002A1E6D" w:rsidRDefault="00000000">
      <w:pPr>
        <w:pStyle w:val="a4"/>
        <w:numPr>
          <w:ilvl w:val="0"/>
          <w:numId w:val="15"/>
        </w:numPr>
        <w:tabs>
          <w:tab w:val="left" w:pos="821"/>
        </w:tabs>
        <w:rPr>
          <w:rFonts w:hint="eastAsia"/>
          <w:sz w:val="21"/>
        </w:rPr>
      </w:pPr>
      <w:r>
        <w:rPr>
          <w:spacing w:val="-2"/>
          <w:sz w:val="21"/>
        </w:rPr>
        <w:t>现代行政法的行政过程模式应当是一种新型的</w:t>
      </w:r>
      <w:r>
        <w:rPr>
          <w:b/>
          <w:spacing w:val="-2"/>
          <w:sz w:val="21"/>
        </w:rPr>
        <w:t>沟通—（协作）合作</w:t>
      </w:r>
      <w:r>
        <w:rPr>
          <w:rFonts w:ascii="Calibri" w:eastAsia="Calibri" w:hAnsi="Calibri"/>
          <w:b/>
          <w:spacing w:val="-2"/>
          <w:sz w:val="21"/>
        </w:rPr>
        <w:t>———</w:t>
      </w:r>
      <w:r>
        <w:rPr>
          <w:b/>
          <w:spacing w:val="-2"/>
          <w:sz w:val="21"/>
        </w:rPr>
        <w:t>服务模式</w:t>
      </w:r>
      <w:r>
        <w:rPr>
          <w:spacing w:val="-10"/>
          <w:sz w:val="21"/>
        </w:rPr>
        <w:t>。</w:t>
      </w:r>
    </w:p>
    <w:p w14:paraId="6D661A62" w14:textId="77777777" w:rsidR="002A1E6D" w:rsidRDefault="002A1E6D">
      <w:pPr>
        <w:rPr>
          <w:rFonts w:hint="eastAsia"/>
          <w:sz w:val="21"/>
        </w:rPr>
        <w:sectPr w:rsidR="002A1E6D">
          <w:pgSz w:w="11910" w:h="16850"/>
          <w:pgMar w:top="660" w:right="20" w:bottom="220" w:left="1320" w:header="0" w:footer="38" w:gutter="0"/>
          <w:cols w:space="720"/>
        </w:sectPr>
      </w:pPr>
    </w:p>
    <w:p w14:paraId="010F143F" w14:textId="77777777" w:rsidR="002A1E6D" w:rsidRDefault="00000000">
      <w:pPr>
        <w:pStyle w:val="a3"/>
        <w:spacing w:before="48" w:line="242" w:lineRule="auto"/>
        <w:ind w:left="658" w:right="237" w:firstLine="189"/>
        <w:jc w:val="both"/>
        <w:rPr>
          <w:rFonts w:hint="eastAsia"/>
        </w:rPr>
      </w:pPr>
      <w:r>
        <w:rPr>
          <w:spacing w:val="-2"/>
        </w:rPr>
        <w:lastRenderedPageBreak/>
        <w:t>这种模式下行政法的功能方面注重的是服务行政与秩序行政并重，积极行政与消极行政共存，且越来越突出服务行政、积极行政的比重。行政管理的目的是既要保障个人的生命、自由不受非法侵犯、维护公民个人的财产，同时也要维护公共利益和社会利益，二者兼顾。当然行政管理的最终（终极）目的应当是维护作为社会中的“人”的尊严，保障行政相对人的权利和自由。</w:t>
      </w:r>
    </w:p>
    <w:p w14:paraId="3A886511" w14:textId="77777777" w:rsidR="002A1E6D" w:rsidRDefault="00000000">
      <w:pPr>
        <w:pStyle w:val="a3"/>
        <w:spacing w:before="3"/>
        <w:ind w:left="895"/>
        <w:rPr>
          <w:rFonts w:hint="eastAsia"/>
        </w:rPr>
      </w:pPr>
      <w:r>
        <w:rPr>
          <w:spacing w:val="-3"/>
        </w:rPr>
        <w:t>这种模式下注重行政主体与行政相对人之间的协商、合作与沟通。</w:t>
      </w:r>
    </w:p>
    <w:p w14:paraId="1D9A0F27" w14:textId="77777777" w:rsidR="002A1E6D" w:rsidRDefault="002A1E6D">
      <w:pPr>
        <w:pStyle w:val="a3"/>
        <w:spacing w:before="4"/>
        <w:ind w:left="0"/>
        <w:rPr>
          <w:rFonts w:hint="eastAsia"/>
          <w:sz w:val="20"/>
        </w:rPr>
      </w:pPr>
    </w:p>
    <w:p w14:paraId="3A43FF2B" w14:textId="77777777" w:rsidR="002A1E6D" w:rsidRDefault="00000000">
      <w:pPr>
        <w:spacing w:line="242" w:lineRule="auto"/>
        <w:ind w:left="658" w:right="204"/>
        <w:jc w:val="both"/>
        <w:rPr>
          <w:rFonts w:hint="eastAsia"/>
          <w:sz w:val="21"/>
        </w:rPr>
      </w:pPr>
      <w:r>
        <w:rPr>
          <w:spacing w:val="-2"/>
          <w:sz w:val="21"/>
        </w:rPr>
        <w:t>传统管理论只注意到了秩序行政的一方面，过分强调了维护社会管理秩序的职能，而忽略了服务行政的方面，忽略了政府的服务职能。传统的控权论则只看到了行政权力滥用可能造成的对公民权益的损害的一方面，忽略了积极行政在现代社会中应该和可能发挥的促进作用与保障作用；没有注意到如何激励和促进行政主体积极作为，从而可以为社会、为行政相对人提供更高质量的行政服务，也没有看到在现代社会中，</w:t>
      </w:r>
      <w:r>
        <w:rPr>
          <w:b/>
          <w:spacing w:val="-2"/>
          <w:sz w:val="21"/>
        </w:rPr>
        <w:t>行政主体与行政相对人可以通过多种方式形成利益的共存空间，彼此之间可以通过合作、协商等实现行政管理和保护行政相对人利益的“双赢”</w:t>
      </w:r>
      <w:r>
        <w:rPr>
          <w:spacing w:val="-2"/>
          <w:sz w:val="21"/>
        </w:rPr>
        <w:t>，从而实现二者利益的最大化，使二者处于一种良性互动的关系之中，进而摆脱二者只有处于一种完全对立的关系和模式下的观念束缚。</w:t>
      </w:r>
    </w:p>
    <w:p w14:paraId="5DA0F0B5" w14:textId="77777777" w:rsidR="002A1E6D" w:rsidRDefault="002A1E6D">
      <w:pPr>
        <w:pStyle w:val="a3"/>
        <w:spacing w:before="6"/>
        <w:ind w:left="0"/>
        <w:rPr>
          <w:rFonts w:hint="eastAsia"/>
          <w:sz w:val="20"/>
        </w:rPr>
      </w:pPr>
    </w:p>
    <w:p w14:paraId="023F32AA" w14:textId="77777777" w:rsidR="002A1E6D" w:rsidRDefault="00000000">
      <w:pPr>
        <w:pStyle w:val="a4"/>
        <w:numPr>
          <w:ilvl w:val="0"/>
          <w:numId w:val="15"/>
        </w:numPr>
        <w:tabs>
          <w:tab w:val="left" w:pos="821"/>
        </w:tabs>
        <w:spacing w:line="244" w:lineRule="auto"/>
        <w:ind w:left="658" w:right="276" w:firstLine="0"/>
        <w:rPr>
          <w:rFonts w:hint="eastAsia"/>
          <w:sz w:val="21"/>
        </w:rPr>
      </w:pPr>
      <w:r>
        <w:rPr>
          <w:b/>
          <w:spacing w:val="-2"/>
          <w:sz w:val="21"/>
        </w:rPr>
        <w:t>行政过程中行政主体与行政相对人之间主体地位的平等性</w:t>
      </w:r>
      <w:r>
        <w:rPr>
          <w:spacing w:val="-2"/>
          <w:sz w:val="21"/>
        </w:rPr>
        <w:t>，行政主体与行政相对人之间存在的是在良好法律保障下的服务与被服务、管理与被管理的双重关系之中。</w:t>
      </w:r>
    </w:p>
    <w:p w14:paraId="4D874E3E" w14:textId="77777777" w:rsidR="002A1E6D" w:rsidRDefault="002A1E6D">
      <w:pPr>
        <w:pStyle w:val="a3"/>
        <w:spacing w:before="9"/>
        <w:ind w:left="0"/>
        <w:rPr>
          <w:rFonts w:hint="eastAsia"/>
          <w:sz w:val="19"/>
        </w:rPr>
      </w:pPr>
    </w:p>
    <w:p w14:paraId="5AD179FD" w14:textId="77777777" w:rsidR="002A1E6D" w:rsidRDefault="00000000">
      <w:pPr>
        <w:pStyle w:val="a4"/>
        <w:numPr>
          <w:ilvl w:val="0"/>
          <w:numId w:val="15"/>
        </w:numPr>
        <w:tabs>
          <w:tab w:val="left" w:pos="821"/>
        </w:tabs>
        <w:rPr>
          <w:rFonts w:hint="eastAsia"/>
          <w:sz w:val="21"/>
        </w:rPr>
      </w:pPr>
      <w:r>
        <w:rPr>
          <w:b/>
          <w:spacing w:val="-4"/>
          <w:sz w:val="21"/>
        </w:rPr>
        <w:t>行政管理方法的多样化与单向度的强制指令的减少</w:t>
      </w:r>
      <w:r>
        <w:rPr>
          <w:spacing w:val="-10"/>
          <w:sz w:val="21"/>
        </w:rPr>
        <w:t>。</w:t>
      </w:r>
    </w:p>
    <w:p w14:paraId="3141CB1C" w14:textId="77777777" w:rsidR="002A1E6D" w:rsidRDefault="00000000">
      <w:pPr>
        <w:pStyle w:val="a3"/>
        <w:spacing w:before="4" w:line="242" w:lineRule="auto"/>
        <w:ind w:left="658" w:right="241" w:firstLine="189"/>
        <w:jc w:val="both"/>
        <w:rPr>
          <w:rFonts w:hint="eastAsia"/>
        </w:rPr>
      </w:pPr>
      <w:r>
        <w:rPr>
          <w:spacing w:val="-2"/>
        </w:rPr>
        <w:t>行政过程中手段的多样化和多元化，在秩序行政管理领域有行政命令、行政处罚、行政强制等手段，但在服务行政领域则有行政指导和提供行政物质帮助、社会救助等手段和方式。而且这种对行政相对人提供服务的手段和措施会随着社会的发展占有越来越高的比例。进入福利国家以后，政府提供的各种保障手段也将越来越完善。</w:t>
      </w:r>
    </w:p>
    <w:p w14:paraId="4419AFBD" w14:textId="77777777" w:rsidR="002A1E6D" w:rsidRDefault="002A1E6D">
      <w:pPr>
        <w:pStyle w:val="a3"/>
        <w:spacing w:before="4"/>
        <w:ind w:left="0"/>
        <w:rPr>
          <w:rFonts w:hint="eastAsia"/>
          <w:sz w:val="20"/>
        </w:rPr>
      </w:pPr>
    </w:p>
    <w:p w14:paraId="2877B2D7" w14:textId="77777777" w:rsidR="002A1E6D" w:rsidRDefault="00000000">
      <w:pPr>
        <w:pStyle w:val="a4"/>
        <w:numPr>
          <w:ilvl w:val="0"/>
          <w:numId w:val="15"/>
        </w:numPr>
        <w:tabs>
          <w:tab w:val="left" w:pos="821"/>
        </w:tabs>
        <w:spacing w:line="244" w:lineRule="auto"/>
        <w:ind w:left="658" w:right="472" w:firstLine="0"/>
        <w:rPr>
          <w:rFonts w:hint="eastAsia"/>
          <w:b/>
          <w:sz w:val="21"/>
        </w:rPr>
      </w:pPr>
      <w:r>
        <w:rPr>
          <w:b/>
          <w:spacing w:val="-2"/>
          <w:sz w:val="21"/>
        </w:rPr>
        <w:t>注重法律制定阶段的实体规则控制与程序规则控制并行（权利义务配置）———（事前控制）立法控</w:t>
      </w:r>
      <w:r>
        <w:rPr>
          <w:b/>
          <w:spacing w:val="-6"/>
          <w:sz w:val="21"/>
        </w:rPr>
        <w:t>制。</w:t>
      </w:r>
    </w:p>
    <w:p w14:paraId="13149908" w14:textId="77777777" w:rsidR="002A1E6D" w:rsidRDefault="00000000">
      <w:pPr>
        <w:pStyle w:val="a3"/>
        <w:spacing w:line="242" w:lineRule="auto"/>
        <w:ind w:left="658" w:right="237" w:firstLine="189"/>
        <w:jc w:val="both"/>
        <w:rPr>
          <w:rFonts w:hint="eastAsia"/>
        </w:rPr>
      </w:pPr>
      <w:r>
        <w:rPr>
          <w:spacing w:val="-2"/>
        </w:rPr>
        <w:t>对于我国来说，当前和相当长一段时间要特别强调行政程序方面的立法，让程序规则控制成为立法控制中的重心。当然，我们也要注意到现代行政法越来越追求行政行为的实质合理性。这样，判断行政权力正当性的标准也就从原来的形式化日益趋向实质化。</w:t>
      </w:r>
    </w:p>
    <w:p w14:paraId="183F80DB" w14:textId="77777777" w:rsidR="002A1E6D" w:rsidRDefault="002A1E6D">
      <w:pPr>
        <w:pStyle w:val="a3"/>
        <w:spacing w:before="12"/>
        <w:ind w:left="0"/>
        <w:rPr>
          <w:rFonts w:hint="eastAsia"/>
          <w:sz w:val="19"/>
        </w:rPr>
      </w:pPr>
    </w:p>
    <w:p w14:paraId="573F06D5" w14:textId="77777777" w:rsidR="002A1E6D" w:rsidRDefault="00000000">
      <w:pPr>
        <w:pStyle w:val="a4"/>
        <w:numPr>
          <w:ilvl w:val="0"/>
          <w:numId w:val="15"/>
        </w:numPr>
        <w:tabs>
          <w:tab w:val="left" w:pos="821"/>
        </w:tabs>
        <w:rPr>
          <w:rFonts w:hint="eastAsia"/>
          <w:b/>
          <w:sz w:val="21"/>
        </w:rPr>
      </w:pPr>
      <w:r>
        <w:rPr>
          <w:b/>
          <w:spacing w:val="-2"/>
          <w:sz w:val="21"/>
        </w:rPr>
        <w:t>注重行政行为阶段的过程控制———（事中控制）</w:t>
      </w:r>
      <w:r>
        <w:rPr>
          <w:b/>
          <w:spacing w:val="-3"/>
          <w:sz w:val="21"/>
        </w:rPr>
        <w:t>行政行为过程控制。</w:t>
      </w:r>
    </w:p>
    <w:p w14:paraId="27F5F8D7" w14:textId="77777777" w:rsidR="002A1E6D" w:rsidRDefault="00000000">
      <w:pPr>
        <w:pStyle w:val="a3"/>
        <w:spacing w:before="4" w:line="242" w:lineRule="auto"/>
        <w:ind w:left="658" w:right="241" w:firstLine="189"/>
        <w:jc w:val="both"/>
        <w:rPr>
          <w:rFonts w:hint="eastAsia"/>
        </w:rPr>
      </w:pPr>
      <w:r>
        <w:rPr>
          <w:spacing w:val="-2"/>
        </w:rPr>
        <w:t>对行政行为进行过程控制，其实质就是对行政权力的运行特别是行政自由裁量权的运用进行控制。传统的管理法基于对社会，对行政相对人秩序管理的实际需要，只强调行政权力的运用与实施，忽略对行政权力的控制，所以不可能产生对行政权力的程序制约的制度。传统控权论中以法国和德国为代表的实体规则控权模式，也只是注重目标与结果的控权，这样在现代社会受到了严重冲击，因为它无法有效地控制行政自由裁量权的运用。第二次世界大战以后，尤其是进入</w:t>
      </w:r>
      <w:r>
        <w:rPr>
          <w:rFonts w:ascii="Calibri" w:eastAsia="Calibri"/>
          <w:spacing w:val="-2"/>
        </w:rPr>
        <w:t>20</w:t>
      </w:r>
      <w:r>
        <w:rPr>
          <w:spacing w:val="-2"/>
        </w:rPr>
        <w:t>世纪八九十年代以来，程序控制的注重过程为现代国家的行政法学界所普遍关注，很多国家开始制定了含有行政程序规则的单行法律或统一的《行政程序法》法典。</w:t>
      </w:r>
    </w:p>
    <w:p w14:paraId="22581351" w14:textId="77777777" w:rsidR="002A1E6D" w:rsidRDefault="002A1E6D">
      <w:pPr>
        <w:pStyle w:val="a3"/>
        <w:spacing w:before="6"/>
        <w:ind w:left="0"/>
        <w:rPr>
          <w:rFonts w:hint="eastAsia"/>
          <w:sz w:val="20"/>
        </w:rPr>
      </w:pPr>
    </w:p>
    <w:p w14:paraId="27E9E1A5" w14:textId="77777777" w:rsidR="002A1E6D" w:rsidRDefault="00000000">
      <w:pPr>
        <w:pStyle w:val="a3"/>
        <w:spacing w:line="244" w:lineRule="auto"/>
        <w:ind w:left="658" w:right="259" w:firstLine="189"/>
        <w:rPr>
          <w:rFonts w:hint="eastAsia"/>
        </w:rPr>
      </w:pPr>
      <w:r>
        <w:rPr>
          <w:spacing w:val="-2"/>
        </w:rPr>
        <w:t>更为重要的是，平衡理论特别强调的是过程控制，即通过行政过程或者说是行政程序来强调对行政权力的制约和控制，来加强对行政相对人权利和自由的保障。</w:t>
      </w:r>
    </w:p>
    <w:p w14:paraId="52823AE7" w14:textId="77777777" w:rsidR="002A1E6D" w:rsidRDefault="002A1E6D">
      <w:pPr>
        <w:pStyle w:val="a3"/>
        <w:spacing w:before="9"/>
        <w:ind w:left="0"/>
        <w:rPr>
          <w:rFonts w:hint="eastAsia"/>
          <w:sz w:val="19"/>
        </w:rPr>
      </w:pPr>
    </w:p>
    <w:p w14:paraId="691A8017" w14:textId="77777777" w:rsidR="002A1E6D" w:rsidRDefault="00000000">
      <w:pPr>
        <w:pStyle w:val="a4"/>
        <w:numPr>
          <w:ilvl w:val="0"/>
          <w:numId w:val="15"/>
        </w:numPr>
        <w:tabs>
          <w:tab w:val="left" w:pos="821"/>
        </w:tabs>
        <w:rPr>
          <w:rFonts w:hint="eastAsia"/>
          <w:b/>
          <w:sz w:val="21"/>
        </w:rPr>
      </w:pPr>
      <w:r>
        <w:rPr>
          <w:b/>
          <w:spacing w:val="-4"/>
          <w:sz w:val="21"/>
        </w:rPr>
        <w:t>注重权利救济阶段的司法控制———（事后）司法控制</w:t>
      </w:r>
      <w:r>
        <w:rPr>
          <w:b/>
          <w:spacing w:val="-10"/>
          <w:sz w:val="21"/>
        </w:rPr>
        <w:t>。</w:t>
      </w:r>
    </w:p>
    <w:p w14:paraId="38B0D9D5" w14:textId="77777777" w:rsidR="002A1E6D" w:rsidRDefault="002A1E6D">
      <w:pPr>
        <w:pStyle w:val="a3"/>
        <w:spacing w:before="4"/>
        <w:ind w:left="0"/>
        <w:rPr>
          <w:rFonts w:hint="eastAsia"/>
          <w:b/>
          <w:sz w:val="20"/>
        </w:rPr>
      </w:pPr>
    </w:p>
    <w:p w14:paraId="73A1944C" w14:textId="77777777" w:rsidR="002A1E6D" w:rsidRDefault="00000000">
      <w:pPr>
        <w:pStyle w:val="a3"/>
        <w:spacing w:line="242" w:lineRule="auto"/>
        <w:ind w:left="658" w:right="241"/>
        <w:jc w:val="both"/>
        <w:rPr>
          <w:rFonts w:hint="eastAsia"/>
        </w:rPr>
      </w:pPr>
      <w:r>
        <w:rPr>
          <w:rFonts w:hint="eastAsia"/>
        </w:rPr>
        <w:pict w14:anchorId="0DAA4FDA">
          <v:shape id="docshape274" o:spid="_x0000_s2054" type="#_x0000_t202" style="position:absolute;left:0;text-align:left;margin-left:98.9pt;margin-top:42.35pt;width:180.1pt;height:10.6pt;z-index:-15509504;mso-wrap-distance-left:0;mso-wrap-distance-right:0;mso-position-horizontal-relative:page" filled="f" stroked="f">
            <v:textbox inset="0,0,0,0">
              <w:txbxContent>
                <w:p w14:paraId="03A16417" w14:textId="77777777" w:rsidR="002A1E6D" w:rsidRDefault="00000000">
                  <w:pPr>
                    <w:spacing w:line="211" w:lineRule="exact"/>
                    <w:rPr>
                      <w:rFonts w:hint="eastAsia"/>
                      <w:b/>
                      <w:sz w:val="21"/>
                    </w:rPr>
                  </w:pPr>
                  <w:r>
                    <w:rPr>
                      <w:b/>
                      <w:spacing w:val="-2"/>
                      <w:sz w:val="21"/>
                    </w:rPr>
                    <w:t>（一）</w:t>
                  </w:r>
                  <w:r>
                    <w:rPr>
                      <w:b/>
                      <w:spacing w:val="-3"/>
                      <w:sz w:val="21"/>
                    </w:rPr>
                    <w:t>以“关系”视角构建行政法体系</w:t>
                  </w:r>
                </w:p>
              </w:txbxContent>
            </v:textbox>
            <w10:wrap type="topAndBottom" anchorx="page"/>
          </v:shape>
        </w:pict>
      </w:r>
      <w:r>
        <w:rPr>
          <w:rFonts w:hint="eastAsia"/>
        </w:rPr>
        <w:pict w14:anchorId="59C60947">
          <v:rect id="docshape275" o:spid="_x0000_s2053" style="position:absolute;left:0;text-align:left;margin-left:104.9pt;margin-top:42.6pt;width:174.1pt;height:9.95pt;z-index:15948288;mso-position-horizontal-relative:page" fillcolor="#fdfdbe" stroked="f">
            <w10:wrap anchorx="page"/>
          </v:rect>
        </w:pict>
      </w:r>
      <w:r>
        <w:rPr>
          <w:spacing w:val="-2"/>
        </w:rPr>
        <w:t>二十余年的理论发展是一个开放式和连续性的过程，在不同阶段的研究重点有所不同。而且基于不同学者的知识结构、学术背景、研究偏好等差异，必然会产生多元性的理论。但是，</w:t>
      </w:r>
      <w:r>
        <w:rPr>
          <w:color w:val="000000"/>
          <w:spacing w:val="-2"/>
          <w:shd w:val="clear" w:color="auto" w:fill="FDFDBE"/>
        </w:rPr>
        <w:t>平衡论最基础、最根本的学</w:t>
      </w:r>
      <w:r>
        <w:rPr>
          <w:color w:val="000000"/>
          <w:spacing w:val="40"/>
          <w:shd w:val="clear" w:color="auto" w:fill="FDFDBE"/>
        </w:rPr>
        <w:t xml:space="preserve"> </w:t>
      </w:r>
      <w:r>
        <w:rPr>
          <w:color w:val="000000"/>
          <w:spacing w:val="-2"/>
          <w:shd w:val="clear" w:color="auto" w:fill="FDFDBE"/>
        </w:rPr>
        <w:t>术观点始终贯穿于各研究阶段中</w:t>
      </w:r>
      <w:r>
        <w:rPr>
          <w:color w:val="000000"/>
          <w:spacing w:val="-2"/>
        </w:rPr>
        <w:t>，也体现在不同学者的研究成果里，主要表现为以下几个方面：</w:t>
      </w:r>
    </w:p>
    <w:p w14:paraId="18C3123C" w14:textId="77777777" w:rsidR="002A1E6D" w:rsidRDefault="00000000">
      <w:pPr>
        <w:pStyle w:val="a3"/>
        <w:spacing w:before="33" w:line="242" w:lineRule="auto"/>
        <w:ind w:left="658" w:right="237"/>
        <w:jc w:val="both"/>
        <w:rPr>
          <w:rFonts w:hint="eastAsia"/>
        </w:rPr>
      </w:pPr>
      <w:r>
        <w:rPr>
          <w:spacing w:val="-2"/>
        </w:rPr>
        <w:t>学术界的传统观点认为行政法的核心是研究行政权的运行，研究法律与行政权的关系，“管理论”与“控权论”均围绕着法律应该是控制行政权，还是保护行政权进行论述。两者都未强调作为行政权对立面的公民权，只是将其作为行政权作用的对象。尽管有的学说认为其目标是保障和实现公民权，但是在根本上仍没有体现相对方在行政行为中的独立地位，没有把握行政权与公民权之间既对立又互动的关系，带有一定</w:t>
      </w:r>
      <w:r>
        <w:rPr>
          <w:spacing w:val="-4"/>
        </w:rPr>
        <w:t>片面性。</w:t>
      </w:r>
    </w:p>
    <w:p w14:paraId="0E9F4D8F" w14:textId="77777777" w:rsidR="002A1E6D" w:rsidRDefault="002A1E6D">
      <w:pPr>
        <w:pStyle w:val="a3"/>
        <w:spacing w:before="4"/>
        <w:ind w:left="0"/>
        <w:rPr>
          <w:rFonts w:hint="eastAsia"/>
          <w:sz w:val="20"/>
        </w:rPr>
      </w:pPr>
    </w:p>
    <w:p w14:paraId="106F1E8D" w14:textId="77777777" w:rsidR="002A1E6D" w:rsidRDefault="00000000">
      <w:pPr>
        <w:spacing w:line="244" w:lineRule="auto"/>
        <w:ind w:left="658" w:right="207"/>
        <w:rPr>
          <w:rFonts w:hint="eastAsia"/>
          <w:sz w:val="21"/>
        </w:rPr>
      </w:pPr>
      <w:r>
        <w:rPr>
          <w:b/>
          <w:spacing w:val="-2"/>
          <w:sz w:val="21"/>
        </w:rPr>
        <w:t>平衡论主张以“关系”为视角来构建行政法的理论体系，这里的“关系”包括“行政关系”和“监督行政关系”两部分</w:t>
      </w:r>
      <w:r>
        <w:rPr>
          <w:spacing w:val="-2"/>
          <w:sz w:val="21"/>
        </w:rPr>
        <w:t>，行政法的概念应当表述为，调整行政关系和监督行政关系的法律规范和原则的总称。</w:t>
      </w:r>
    </w:p>
    <w:p w14:paraId="11F3B229" w14:textId="77777777" w:rsidR="002A1E6D" w:rsidRDefault="00000000">
      <w:pPr>
        <w:spacing w:line="244" w:lineRule="auto"/>
        <w:ind w:left="658" w:right="127" w:firstLine="189"/>
        <w:rPr>
          <w:rFonts w:hint="eastAsia"/>
          <w:sz w:val="21"/>
        </w:rPr>
      </w:pPr>
      <w:r>
        <w:rPr>
          <w:b/>
          <w:spacing w:val="-2"/>
          <w:sz w:val="21"/>
        </w:rPr>
        <w:t>行政法关系的核心应当是“权力——权利</w:t>
      </w:r>
      <w:r>
        <w:rPr>
          <w:rFonts w:ascii="Calibri" w:eastAsia="Calibri" w:hAnsi="Calibri"/>
          <w:b/>
          <w:spacing w:val="-2"/>
          <w:sz w:val="21"/>
        </w:rPr>
        <w:t>”</w:t>
      </w:r>
      <w:r>
        <w:rPr>
          <w:b/>
          <w:spacing w:val="-2"/>
          <w:sz w:val="21"/>
        </w:rPr>
        <w:t>（</w:t>
      </w:r>
      <w:r>
        <w:rPr>
          <w:rFonts w:ascii="Calibri" w:eastAsia="Calibri" w:hAnsi="Calibri"/>
          <w:b/>
          <w:spacing w:val="-2"/>
          <w:sz w:val="21"/>
        </w:rPr>
        <w:t>Power-Right</w:t>
      </w:r>
      <w:r>
        <w:rPr>
          <w:b/>
          <w:spacing w:val="-2"/>
          <w:sz w:val="21"/>
        </w:rPr>
        <w:t>）关系</w:t>
      </w:r>
      <w:r>
        <w:rPr>
          <w:spacing w:val="-2"/>
          <w:sz w:val="21"/>
        </w:rPr>
        <w:t>，这种关系不仅具有时空性，在不同的社会条件下表现出不同的具体形态。例如，秩序行政与服务行政的表现就有差别。而且还具有广泛的关联</w:t>
      </w:r>
    </w:p>
    <w:p w14:paraId="4D068571" w14:textId="77777777" w:rsidR="002A1E6D" w:rsidRDefault="002A1E6D">
      <w:pPr>
        <w:spacing w:line="244" w:lineRule="auto"/>
        <w:rPr>
          <w:rFonts w:hint="eastAsia"/>
          <w:sz w:val="21"/>
        </w:rPr>
        <w:sectPr w:rsidR="002A1E6D">
          <w:pgSz w:w="11910" w:h="16850"/>
          <w:pgMar w:top="660" w:right="20" w:bottom="220" w:left="1320" w:header="0" w:footer="38" w:gutter="0"/>
          <w:cols w:space="720"/>
        </w:sectPr>
      </w:pPr>
    </w:p>
    <w:p w14:paraId="0E3A22E2" w14:textId="77777777" w:rsidR="002A1E6D" w:rsidRDefault="00000000">
      <w:pPr>
        <w:pStyle w:val="a3"/>
        <w:spacing w:before="46" w:line="244" w:lineRule="auto"/>
        <w:ind w:left="658" w:right="265"/>
        <w:jc w:val="both"/>
        <w:rPr>
          <w:rFonts w:hint="eastAsia"/>
        </w:rPr>
      </w:pPr>
      <w:bookmarkStart w:id="208" w:name="选学_行政复议"/>
      <w:bookmarkEnd w:id="208"/>
      <w:r>
        <w:rPr>
          <w:spacing w:val="-2"/>
        </w:rPr>
        <w:lastRenderedPageBreak/>
        <w:t>性，与行政法上的权力—权力关系和权利</w:t>
      </w:r>
      <w:r>
        <w:rPr>
          <w:rFonts w:ascii="Calibri" w:eastAsia="Calibri" w:hAnsi="Calibri"/>
          <w:spacing w:val="-2"/>
        </w:rPr>
        <w:t>—</w:t>
      </w:r>
      <w:r>
        <w:rPr>
          <w:spacing w:val="-2"/>
        </w:rPr>
        <w:t>权利关系实现多方面的衔接。单纯坚持围绕公共权力展开行政法的内容，既不能体现公共行政的现实，也不能满足其需要。只有坚持</w:t>
      </w:r>
      <w:r>
        <w:rPr>
          <w:rFonts w:ascii="Calibri" w:eastAsia="Calibri" w:hAnsi="Calibri"/>
          <w:spacing w:val="-2"/>
        </w:rPr>
        <w:t>“</w:t>
      </w:r>
      <w:r>
        <w:rPr>
          <w:spacing w:val="-2"/>
        </w:rPr>
        <w:t>关系</w:t>
      </w:r>
      <w:r>
        <w:rPr>
          <w:rFonts w:ascii="Calibri" w:eastAsia="Calibri" w:hAnsi="Calibri"/>
          <w:spacing w:val="-2"/>
        </w:rPr>
        <w:t>”</w:t>
      </w:r>
      <w:r>
        <w:rPr>
          <w:spacing w:val="-2"/>
        </w:rPr>
        <w:t>视角并结合实践灵活运用，才能建构合理的行政法制度，最终实现行政权与公民权的平衡。</w:t>
      </w:r>
    </w:p>
    <w:p w14:paraId="675901FB" w14:textId="77777777" w:rsidR="002A1E6D" w:rsidRDefault="002A1E6D">
      <w:pPr>
        <w:pStyle w:val="a3"/>
        <w:spacing w:before="9"/>
        <w:ind w:left="0"/>
        <w:rPr>
          <w:rFonts w:hint="eastAsia"/>
          <w:sz w:val="19"/>
        </w:rPr>
      </w:pPr>
    </w:p>
    <w:p w14:paraId="5CADD7C5" w14:textId="77777777" w:rsidR="002A1E6D" w:rsidRDefault="00000000">
      <w:pPr>
        <w:ind w:left="658"/>
        <w:rPr>
          <w:rFonts w:hint="eastAsia"/>
          <w:b/>
          <w:sz w:val="21"/>
        </w:rPr>
      </w:pPr>
      <w:r>
        <w:rPr>
          <w:rFonts w:hint="eastAsia"/>
        </w:rPr>
        <w:pict w14:anchorId="1D5ED3A5">
          <v:rect id="docshape276" o:spid="_x0000_s2052" style="position:absolute;left:0;text-align:left;margin-left:104.9pt;margin-top:1.65pt;width:173.95pt;height:9.95pt;z-index:15949312;mso-position-horizontal-relative:page" fillcolor="#fdfdbe" stroked="f">
            <w10:wrap anchorx="page"/>
          </v:rect>
        </w:pict>
      </w:r>
      <w:r>
        <w:rPr>
          <w:b/>
          <w:spacing w:val="-2"/>
          <w:sz w:val="21"/>
        </w:rPr>
        <w:t>（二）</w:t>
      </w:r>
      <w:r>
        <w:rPr>
          <w:b/>
          <w:spacing w:val="-3"/>
          <w:sz w:val="21"/>
        </w:rPr>
        <w:t>关注行政法制约激励和协商机制</w:t>
      </w:r>
    </w:p>
    <w:p w14:paraId="143B7563" w14:textId="77777777" w:rsidR="002A1E6D" w:rsidRDefault="00000000">
      <w:pPr>
        <w:spacing w:before="4" w:line="242" w:lineRule="auto"/>
        <w:ind w:left="658" w:right="237" w:firstLine="189"/>
        <w:jc w:val="both"/>
        <w:rPr>
          <w:rFonts w:hint="eastAsia"/>
          <w:sz w:val="21"/>
        </w:rPr>
      </w:pPr>
      <w:r>
        <w:rPr>
          <w:b/>
          <w:spacing w:val="-2"/>
          <w:sz w:val="21"/>
        </w:rPr>
        <w:t>平衡论主张，现代行政法的机制是由双向制约、双向激励和双向协商整合而成的</w:t>
      </w:r>
      <w:r>
        <w:rPr>
          <w:spacing w:val="-2"/>
          <w:sz w:val="21"/>
        </w:rPr>
        <w:t>。制约机制既制约行政权非理性膨胀、保护相对方合法权益，又制约相对方滥用权利、维护行政秩序。激励机制既激励行政主体积极行政、为公众谋求更多的利益，又激励相对方积极实践法定权利、参与行政。以增强私人的利益。</w:t>
      </w:r>
    </w:p>
    <w:p w14:paraId="4813221E" w14:textId="77777777" w:rsidR="002A1E6D" w:rsidRDefault="00000000">
      <w:pPr>
        <w:pStyle w:val="a3"/>
        <w:spacing w:before="2" w:line="242" w:lineRule="auto"/>
        <w:ind w:left="658" w:right="241" w:firstLine="189"/>
        <w:jc w:val="both"/>
        <w:rPr>
          <w:rFonts w:hint="eastAsia"/>
        </w:rPr>
      </w:pPr>
      <w:r>
        <w:rPr>
          <w:spacing w:val="-2"/>
        </w:rPr>
        <w:t>无论是管理论还是控权论，都只强调对行政法主体中的一方进行控制，都偏向于制约机制，而没有给予激励机制足够的重视。片面主张消极制约的行政法，要么压抑相对方的能动性，要么成为行政主体积极行政的障碍。</w:t>
      </w:r>
    </w:p>
    <w:p w14:paraId="2110B9DC" w14:textId="77777777" w:rsidR="002A1E6D" w:rsidRDefault="002A1E6D">
      <w:pPr>
        <w:pStyle w:val="a3"/>
        <w:spacing w:before="3"/>
        <w:ind w:left="0"/>
        <w:rPr>
          <w:rFonts w:hint="eastAsia"/>
          <w:sz w:val="20"/>
        </w:rPr>
      </w:pPr>
    </w:p>
    <w:p w14:paraId="19B6E20C" w14:textId="77777777" w:rsidR="002A1E6D" w:rsidRDefault="00000000">
      <w:pPr>
        <w:spacing w:line="242" w:lineRule="auto"/>
        <w:ind w:left="658" w:right="241" w:firstLine="189"/>
        <w:jc w:val="both"/>
        <w:rPr>
          <w:rFonts w:hint="eastAsia"/>
          <w:sz w:val="21"/>
        </w:rPr>
      </w:pPr>
      <w:r>
        <w:rPr>
          <w:b/>
          <w:spacing w:val="-2"/>
          <w:sz w:val="21"/>
        </w:rPr>
        <w:t>平衡论主张，行政法应当通过协商机制实现各方主体之间的平衡和稳定。</w:t>
      </w:r>
      <w:r>
        <w:rPr>
          <w:spacing w:val="-2"/>
          <w:sz w:val="21"/>
        </w:rPr>
        <w:t>行政法过程也已经被塑造成一个各行政法主体</w:t>
      </w:r>
      <w:r>
        <w:rPr>
          <w:spacing w:val="-2"/>
          <w:sz w:val="21"/>
          <w:u w:val="single"/>
        </w:rPr>
        <w:t>可以博弈的场域</w:t>
      </w:r>
      <w:r>
        <w:rPr>
          <w:spacing w:val="-2"/>
          <w:sz w:val="21"/>
        </w:rPr>
        <w:t>，相关利益主体都被授权进行比较充分的参与。这些制度都容许各方利益主体进入行政法过程，表达各自的利益诉求，进行讨价还价，并据此采取有利于各自最大化利益偏好的策略，形成基于合意的均衡。</w:t>
      </w:r>
    </w:p>
    <w:p w14:paraId="180AB7E2" w14:textId="77777777" w:rsidR="002A1E6D" w:rsidRDefault="002A1E6D">
      <w:pPr>
        <w:pStyle w:val="a3"/>
        <w:spacing w:before="3"/>
        <w:ind w:left="0"/>
        <w:rPr>
          <w:rFonts w:hint="eastAsia"/>
          <w:sz w:val="20"/>
        </w:rPr>
      </w:pPr>
    </w:p>
    <w:p w14:paraId="6E3D248D" w14:textId="77777777" w:rsidR="002A1E6D" w:rsidRDefault="00000000">
      <w:pPr>
        <w:spacing w:before="1"/>
        <w:ind w:left="658"/>
        <w:rPr>
          <w:rFonts w:hint="eastAsia"/>
          <w:b/>
          <w:sz w:val="21"/>
        </w:rPr>
      </w:pPr>
      <w:r>
        <w:rPr>
          <w:rFonts w:hint="eastAsia"/>
        </w:rPr>
        <w:pict w14:anchorId="59EA152A">
          <v:rect id="docshape277" o:spid="_x0000_s2051" style="position:absolute;left:0;text-align:left;margin-left:104.85pt;margin-top:1.75pt;width:163.35pt;height:9.85pt;z-index:15948800;mso-position-horizontal-relative:page" fillcolor="#fdfdbe" stroked="f">
            <w10:wrap anchorx="page"/>
          </v:rect>
        </w:pict>
      </w:r>
      <w:r>
        <w:rPr>
          <w:b/>
          <w:spacing w:val="-2"/>
          <w:sz w:val="21"/>
        </w:rPr>
        <w:t>（三）实现行政法关系的结构性均</w:t>
      </w:r>
      <w:r>
        <w:rPr>
          <w:b/>
          <w:spacing w:val="-10"/>
          <w:sz w:val="21"/>
        </w:rPr>
        <w:t>衡</w:t>
      </w:r>
    </w:p>
    <w:p w14:paraId="3AB0320E" w14:textId="77777777" w:rsidR="002A1E6D" w:rsidRDefault="00000000">
      <w:pPr>
        <w:spacing w:before="3" w:line="242" w:lineRule="auto"/>
        <w:ind w:left="658" w:right="122" w:firstLine="95"/>
        <w:rPr>
          <w:rFonts w:hint="eastAsia"/>
          <w:sz w:val="21"/>
        </w:rPr>
      </w:pPr>
      <w:r>
        <w:rPr>
          <w:spacing w:val="-3"/>
          <w:sz w:val="21"/>
        </w:rPr>
        <w:t>平衡论认为，</w:t>
      </w:r>
      <w:r>
        <w:rPr>
          <w:b/>
          <w:spacing w:val="-2"/>
          <w:w w:val="99"/>
          <w:sz w:val="21"/>
        </w:rPr>
        <w:t>无论在哪个具体的行政法关系中，行政法的权利义务机构都是不对等的，但这种不对等是必</w:t>
      </w:r>
      <w:r>
        <w:rPr>
          <w:b/>
          <w:spacing w:val="2"/>
          <w:w w:val="99"/>
          <w:sz w:val="21"/>
        </w:rPr>
        <w:t>要的</w:t>
      </w:r>
      <w:r>
        <w:rPr>
          <w:spacing w:val="-2"/>
          <w:sz w:val="21"/>
        </w:rPr>
        <w:t>。若双方同质化，权力义务对等，此时的法律关系就转化为民事法律关系。传统行政法学倾向于认为</w:t>
      </w:r>
      <w:r>
        <w:rPr>
          <w:spacing w:val="-3"/>
          <w:sz w:val="21"/>
        </w:rPr>
        <w:t>行政法的固有特征之一就是行政权与相对方权利义务的不平等</w:t>
      </w:r>
      <w:r>
        <w:rPr>
          <w:rFonts w:ascii="Calibri" w:eastAsia="Calibri" w:hAnsi="Calibri"/>
          <w:spacing w:val="-2"/>
          <w:sz w:val="21"/>
        </w:rPr>
        <w:t>(</w:t>
      </w:r>
      <w:r>
        <w:rPr>
          <w:spacing w:val="-1"/>
          <w:sz w:val="21"/>
        </w:rPr>
        <w:t>不对等</w:t>
      </w:r>
      <w:r>
        <w:rPr>
          <w:rFonts w:ascii="Calibri" w:eastAsia="Calibri" w:hAnsi="Calibri"/>
          <w:spacing w:val="-2"/>
          <w:sz w:val="21"/>
        </w:rPr>
        <w:t>)</w:t>
      </w:r>
      <w:r>
        <w:rPr>
          <w:spacing w:val="-2"/>
          <w:sz w:val="21"/>
        </w:rPr>
        <w:t>，正是这种“单方性、强制性与非对等性”将行政法与其他部门法区别开来。平衡论并未否认这一点，其立论前提就是行政法主体地位平等但</w:t>
      </w:r>
      <w:r>
        <w:rPr>
          <w:spacing w:val="-3"/>
          <w:sz w:val="21"/>
        </w:rPr>
        <w:t>结构不对称、权利义务不对等。</w:t>
      </w:r>
      <w:r>
        <w:rPr>
          <w:b/>
          <w:spacing w:val="-2"/>
          <w:w w:val="99"/>
          <w:sz w:val="21"/>
        </w:rPr>
        <w:t>这种单向不平衡不仅仅体现在行政实体法关系，还发生在行政程序法律关</w:t>
      </w:r>
      <w:r>
        <w:rPr>
          <w:b/>
          <w:spacing w:val="2"/>
          <w:w w:val="99"/>
          <w:sz w:val="21"/>
        </w:rPr>
        <w:t>系中</w:t>
      </w:r>
      <w:r>
        <w:rPr>
          <w:spacing w:val="-2"/>
          <w:sz w:val="21"/>
        </w:rPr>
        <w:t>，突出行政机关恒定为被告而具有应诉、举证等诸多义务，以促进依法行政和为公民提供有效补救。</w:t>
      </w:r>
    </w:p>
    <w:p w14:paraId="147D0E3E" w14:textId="77777777" w:rsidR="002A1E6D" w:rsidRDefault="002A1E6D">
      <w:pPr>
        <w:pStyle w:val="a3"/>
        <w:spacing w:before="6"/>
        <w:ind w:left="0"/>
        <w:rPr>
          <w:rFonts w:hint="eastAsia"/>
          <w:sz w:val="20"/>
        </w:rPr>
      </w:pPr>
    </w:p>
    <w:p w14:paraId="1C981B1F" w14:textId="77777777" w:rsidR="002A1E6D" w:rsidRDefault="00000000">
      <w:pPr>
        <w:pStyle w:val="a3"/>
        <w:spacing w:line="242" w:lineRule="auto"/>
        <w:ind w:left="658" w:right="144" w:firstLine="95"/>
        <w:rPr>
          <w:rFonts w:hint="eastAsia"/>
        </w:rPr>
      </w:pPr>
      <w:r>
        <w:rPr>
          <w:spacing w:val="-2"/>
        </w:rPr>
        <w:t>但是，行政法是“治民”与“治吏”的辩证统一，既调整行政关系，又调整监督行政关系，是调整这两类关系的法律规范和原则的总称，而非仅指监督行政法律关系或者行政关系，其中行政关系又可再细分为行政实体法律关系和行政程序法律关系。如果认为行政法只谈“行政关系”，就会导致“管理论”，如果认为只谈“监督行政关系”，则会使行政法成为“控权法”。因此，平衡论中的行政法关系既包括行政实体法律关系和行政程序法律关系，也包括监督行政法律关系，三者最显著的一个特征是权利义务不对等性，但后两者的不对等性与前者的不对等性是倒置的。</w:t>
      </w:r>
      <w:r>
        <w:rPr>
          <w:b/>
          <w:spacing w:val="-2"/>
        </w:rPr>
        <w:t>行政程序法律关系和监督行政关系中行政机关的义务增加，形成行政机关的被动、弱势地位，“抵消”实体关系中行政机关的主导、强势地位</w:t>
      </w:r>
      <w:r>
        <w:rPr>
          <w:spacing w:val="-2"/>
        </w:rPr>
        <w:t>，同时增加前两者中相对人的权利“弥补”实体关系中相对人权利的不足。这就平衡了行政主体与行政相对方的权利义务关系，保证了各主体法律地位的平衡，体现了现代行政法的民主性。</w:t>
      </w:r>
    </w:p>
    <w:p w14:paraId="12552964" w14:textId="77777777" w:rsidR="002A1E6D" w:rsidRDefault="002A1E6D">
      <w:pPr>
        <w:pStyle w:val="a3"/>
        <w:spacing w:before="1"/>
        <w:ind w:left="0"/>
        <w:rPr>
          <w:rFonts w:hint="eastAsia"/>
          <w:sz w:val="15"/>
        </w:rPr>
      </w:pPr>
    </w:p>
    <w:p w14:paraId="68218C7C" w14:textId="77777777" w:rsidR="002A1E6D" w:rsidRDefault="00000000">
      <w:pPr>
        <w:spacing w:before="72"/>
        <w:ind w:left="118"/>
        <w:rPr>
          <w:rFonts w:hint="eastAsia"/>
          <w:b/>
          <w:sz w:val="21"/>
        </w:rPr>
      </w:pPr>
      <w:r>
        <w:rPr>
          <w:b/>
          <w:spacing w:val="-4"/>
          <w:sz w:val="21"/>
        </w:rPr>
        <w:t>结论：</w:t>
      </w:r>
    </w:p>
    <w:p w14:paraId="6A1762DC" w14:textId="77777777" w:rsidR="002A1E6D" w:rsidRDefault="00000000">
      <w:pPr>
        <w:pStyle w:val="a3"/>
        <w:spacing w:before="3"/>
        <w:ind w:left="658"/>
        <w:rPr>
          <w:rFonts w:hint="eastAsia"/>
        </w:rPr>
      </w:pPr>
      <w:r>
        <w:rPr>
          <w:spacing w:val="-3"/>
        </w:rPr>
        <w:t>红灯理论是传统行政法的产物，认为司法控制可以很好的实现行政法的目的；</w:t>
      </w:r>
    </w:p>
    <w:p w14:paraId="1E388EC1" w14:textId="77777777" w:rsidR="002A1E6D" w:rsidRDefault="00000000">
      <w:pPr>
        <w:pStyle w:val="a3"/>
        <w:spacing w:before="4"/>
        <w:ind w:left="658"/>
        <w:rPr>
          <w:rFonts w:hint="eastAsia"/>
        </w:rPr>
      </w:pPr>
      <w:r>
        <w:rPr>
          <w:spacing w:val="-3"/>
        </w:rPr>
        <w:t>而绿灯理论是行政扩张的产物，行政国家的出现需要支撑其存在的理论；</w:t>
      </w:r>
    </w:p>
    <w:p w14:paraId="7AC94D1D" w14:textId="77777777" w:rsidR="002A1E6D" w:rsidRDefault="00000000">
      <w:pPr>
        <w:pStyle w:val="a3"/>
        <w:spacing w:before="3" w:line="244" w:lineRule="auto"/>
        <w:ind w:left="658" w:right="241"/>
        <w:rPr>
          <w:rFonts w:hint="eastAsia"/>
        </w:rPr>
      </w:pPr>
      <w:r>
        <w:rPr>
          <w:spacing w:val="-2"/>
        </w:rPr>
        <w:t>黄灯理论则是综合了以上两种理论的观点，认为公共行政模式下既需要政府的积极作为以促进公益，又需要公民的有序参与来改善单方行政的弊端，这也是与当前的公共治理理念所相吻合的。</w:t>
      </w:r>
    </w:p>
    <w:p w14:paraId="338FAE71" w14:textId="77777777" w:rsidR="002A1E6D" w:rsidRDefault="002A1E6D">
      <w:pPr>
        <w:spacing w:line="244" w:lineRule="auto"/>
        <w:rPr>
          <w:spacing w:val="-2"/>
          <w:sz w:val="21"/>
          <w:szCs w:val="21"/>
        </w:rPr>
      </w:pPr>
    </w:p>
    <w:p w14:paraId="05CEA151" w14:textId="77777777" w:rsidR="00E43C2D" w:rsidRPr="00E43C2D" w:rsidRDefault="00E43C2D" w:rsidP="00E43C2D"/>
    <w:p w14:paraId="5B9A330A" w14:textId="77777777" w:rsidR="00E43C2D" w:rsidRDefault="00E43C2D" w:rsidP="00E43C2D">
      <w:pPr>
        <w:jc w:val="center"/>
        <w:rPr>
          <w:spacing w:val="-2"/>
          <w:sz w:val="21"/>
          <w:szCs w:val="21"/>
        </w:rPr>
      </w:pPr>
    </w:p>
    <w:p w14:paraId="17A04AEC" w14:textId="45A4F84D" w:rsidR="00E43C2D" w:rsidRPr="00E43C2D" w:rsidRDefault="00E43C2D" w:rsidP="00E43C2D">
      <w:pPr>
        <w:tabs>
          <w:tab w:val="center" w:pos="5285"/>
        </w:tabs>
        <w:rPr>
          <w:rFonts w:hint="eastAsia"/>
        </w:rPr>
        <w:sectPr w:rsidR="00E43C2D" w:rsidRPr="00E43C2D">
          <w:pgSz w:w="11910" w:h="16850"/>
          <w:pgMar w:top="660" w:right="20" w:bottom="220" w:left="1320" w:header="0" w:footer="38" w:gutter="0"/>
          <w:cols w:space="720"/>
        </w:sectPr>
      </w:pPr>
      <w:r>
        <w:rPr>
          <w:rFonts w:hint="eastAsia"/>
        </w:rPr>
        <w:tab/>
      </w:r>
    </w:p>
    <w:p w14:paraId="7B66FD19" w14:textId="3F942F7B" w:rsidR="002A1E6D" w:rsidRDefault="00000000">
      <w:pPr>
        <w:pStyle w:val="1"/>
        <w:rPr>
          <w:rFonts w:hint="eastAsia"/>
        </w:rPr>
      </w:pPr>
      <w:r>
        <w:rPr>
          <w:spacing w:val="11"/>
        </w:rPr>
        <w:lastRenderedPageBreak/>
        <w:t>行政复议</w:t>
      </w:r>
    </w:p>
    <w:p w14:paraId="39089F38" w14:textId="77777777" w:rsidR="002A1E6D" w:rsidRDefault="00000000">
      <w:pPr>
        <w:tabs>
          <w:tab w:val="right" w:pos="2108"/>
        </w:tabs>
        <w:spacing w:before="76"/>
        <w:ind w:left="120"/>
        <w:rPr>
          <w:rFonts w:ascii="Calibri" w:eastAsia="Calibri"/>
          <w:sz w:val="18"/>
        </w:rPr>
      </w:pPr>
      <w:r>
        <w:rPr>
          <w:rFonts w:ascii="Calibri" w:eastAsia="Calibri"/>
          <w:color w:val="808080"/>
          <w:spacing w:val="-2"/>
          <w:sz w:val="18"/>
        </w:rPr>
        <w:t>2022</w:t>
      </w:r>
      <w:r>
        <w:rPr>
          <w:color w:val="808080"/>
          <w:spacing w:val="-2"/>
          <w:sz w:val="18"/>
        </w:rPr>
        <w:t>年</w:t>
      </w:r>
      <w:r>
        <w:rPr>
          <w:rFonts w:ascii="Calibri" w:eastAsia="Calibri"/>
          <w:color w:val="808080"/>
          <w:spacing w:val="-2"/>
          <w:sz w:val="18"/>
        </w:rPr>
        <w:t>5</w:t>
      </w:r>
      <w:r>
        <w:rPr>
          <w:color w:val="808080"/>
          <w:spacing w:val="-2"/>
          <w:sz w:val="18"/>
        </w:rPr>
        <w:t>月</w:t>
      </w:r>
      <w:r>
        <w:rPr>
          <w:rFonts w:ascii="Calibri" w:eastAsia="Calibri"/>
          <w:color w:val="808080"/>
          <w:spacing w:val="-2"/>
          <w:sz w:val="18"/>
        </w:rPr>
        <w:t>30</w:t>
      </w:r>
      <w:r>
        <w:rPr>
          <w:color w:val="808080"/>
          <w:spacing w:val="-10"/>
          <w:sz w:val="18"/>
        </w:rPr>
        <w:t>日</w:t>
      </w:r>
      <w:r>
        <w:rPr>
          <w:rFonts w:ascii="Times New Roman" w:eastAsia="Times New Roman"/>
          <w:color w:val="808080"/>
          <w:sz w:val="18"/>
        </w:rPr>
        <w:tab/>
      </w:r>
      <w:r>
        <w:rPr>
          <w:rFonts w:ascii="Calibri" w:eastAsia="Calibri"/>
          <w:color w:val="808080"/>
          <w:spacing w:val="-2"/>
          <w:position w:val="1"/>
          <w:sz w:val="18"/>
        </w:rPr>
        <w:t>21:09</w:t>
      </w:r>
    </w:p>
    <w:p w14:paraId="1AD0F9FE" w14:textId="77777777" w:rsidR="002A1E6D" w:rsidRDefault="00000000">
      <w:pPr>
        <w:spacing w:before="258"/>
        <w:ind w:left="3997"/>
        <w:rPr>
          <w:rFonts w:hint="eastAsia"/>
          <w:b/>
          <w:sz w:val="21"/>
        </w:rPr>
      </w:pPr>
      <w:r>
        <w:rPr>
          <w:b/>
          <w:spacing w:val="-3"/>
          <w:sz w:val="21"/>
        </w:rPr>
        <w:t>行政复议</w:t>
      </w:r>
    </w:p>
    <w:p w14:paraId="5E134629" w14:textId="77777777" w:rsidR="002A1E6D" w:rsidRDefault="00000000">
      <w:pPr>
        <w:pStyle w:val="a3"/>
        <w:spacing w:before="124" w:line="244" w:lineRule="auto"/>
        <w:ind w:right="235"/>
        <w:rPr>
          <w:rFonts w:hint="eastAsia"/>
        </w:rPr>
      </w:pPr>
      <w:r>
        <w:rPr>
          <w:spacing w:val="-2"/>
        </w:rPr>
        <w:t>根本不同：复议的审理主体和诉讼主体不同，由作出被争议行为的行政机关的上级行政机关进行审理，在此基础上生发出和行政诉讼不一样的制度。但原理和基本制度一样。</w:t>
      </w:r>
    </w:p>
    <w:p w14:paraId="24777846" w14:textId="77777777" w:rsidR="002A1E6D" w:rsidRDefault="00000000">
      <w:pPr>
        <w:spacing w:before="258"/>
        <w:ind w:left="120"/>
        <w:rPr>
          <w:rFonts w:hint="eastAsia"/>
          <w:b/>
          <w:sz w:val="21"/>
        </w:rPr>
      </w:pPr>
      <w:r>
        <w:rPr>
          <w:b/>
          <w:color w:val="000000"/>
          <w:spacing w:val="-2"/>
          <w:sz w:val="21"/>
          <w:shd w:val="clear" w:color="auto" w:fill="FAD4B5"/>
        </w:rPr>
        <w:t>一、行政复议概述</w:t>
      </w:r>
    </w:p>
    <w:p w14:paraId="164DE60E" w14:textId="77777777" w:rsidR="002A1E6D" w:rsidRDefault="00000000">
      <w:pPr>
        <w:spacing w:before="263"/>
        <w:ind w:left="120"/>
        <w:rPr>
          <w:rFonts w:hint="eastAsia"/>
          <w:b/>
          <w:sz w:val="21"/>
        </w:rPr>
      </w:pPr>
      <w:r>
        <w:rPr>
          <w:b/>
          <w:color w:val="000000"/>
          <w:sz w:val="21"/>
          <w:shd w:val="clear" w:color="auto" w:fill="D6E2BB"/>
        </w:rPr>
        <w:t>（一）</w:t>
      </w:r>
      <w:r>
        <w:rPr>
          <w:b/>
          <w:color w:val="000000"/>
          <w:spacing w:val="-2"/>
          <w:sz w:val="21"/>
          <w:shd w:val="clear" w:color="auto" w:fill="D6E2BB"/>
        </w:rPr>
        <w:t>行政复议的概念</w:t>
      </w:r>
    </w:p>
    <w:p w14:paraId="457F6BA5" w14:textId="77777777" w:rsidR="002A1E6D" w:rsidRDefault="00000000">
      <w:pPr>
        <w:pStyle w:val="a3"/>
        <w:spacing w:before="160"/>
        <w:rPr>
          <w:rFonts w:hint="eastAsia"/>
        </w:rPr>
      </w:pPr>
      <w:r>
        <w:rPr>
          <w:spacing w:val="-3"/>
        </w:rPr>
        <w:t>具有法定授权的行政机关根据法定程序审查处理行政相对人与行政主体之间行政争议的一种法律制度。</w:t>
      </w:r>
    </w:p>
    <w:p w14:paraId="44517A80" w14:textId="77777777" w:rsidR="002A1E6D" w:rsidRDefault="002A1E6D">
      <w:pPr>
        <w:pStyle w:val="a3"/>
        <w:spacing w:before="1"/>
        <w:ind w:left="0"/>
        <w:rPr>
          <w:rFonts w:hint="eastAsia"/>
          <w:sz w:val="19"/>
        </w:rPr>
      </w:pPr>
    </w:p>
    <w:p w14:paraId="04D54703" w14:textId="77777777" w:rsidR="002A1E6D" w:rsidRDefault="00000000">
      <w:pPr>
        <w:ind w:left="120"/>
        <w:rPr>
          <w:rFonts w:hint="eastAsia"/>
          <w:b/>
          <w:sz w:val="21"/>
        </w:rPr>
      </w:pPr>
      <w:r>
        <w:rPr>
          <w:b/>
          <w:color w:val="000000"/>
          <w:sz w:val="21"/>
          <w:shd w:val="clear" w:color="auto" w:fill="D6E2BB"/>
        </w:rPr>
        <w:t>（二）</w:t>
      </w:r>
      <w:r>
        <w:rPr>
          <w:b/>
          <w:color w:val="000000"/>
          <w:spacing w:val="-2"/>
          <w:sz w:val="21"/>
          <w:shd w:val="clear" w:color="auto" w:fill="D6E2BB"/>
        </w:rPr>
        <w:t>行政复议的基本特点</w:t>
      </w:r>
    </w:p>
    <w:p w14:paraId="0511EEA6" w14:textId="77777777" w:rsidR="002A1E6D" w:rsidRDefault="00000000">
      <w:pPr>
        <w:pStyle w:val="a4"/>
        <w:numPr>
          <w:ilvl w:val="0"/>
          <w:numId w:val="14"/>
        </w:numPr>
        <w:tabs>
          <w:tab w:val="left" w:pos="826"/>
        </w:tabs>
        <w:spacing w:before="160" w:line="300" w:lineRule="auto"/>
        <w:ind w:right="5519" w:firstLine="0"/>
        <w:rPr>
          <w:rFonts w:hint="eastAsia"/>
          <w:sz w:val="21"/>
        </w:rPr>
      </w:pPr>
      <w:r>
        <w:rPr>
          <w:b/>
          <w:spacing w:val="-2"/>
          <w:sz w:val="21"/>
        </w:rPr>
        <w:t>行政系统内部的争议处理机制【最根本区别】</w:t>
      </w:r>
      <w:r>
        <w:rPr>
          <w:spacing w:val="-2"/>
          <w:sz w:val="21"/>
        </w:rPr>
        <w:t>区别于行政诉讼。</w:t>
      </w:r>
    </w:p>
    <w:p w14:paraId="1BFCFE65" w14:textId="77777777" w:rsidR="002A1E6D" w:rsidRDefault="00000000">
      <w:pPr>
        <w:pStyle w:val="a3"/>
        <w:spacing w:line="207" w:lineRule="exact"/>
        <w:rPr>
          <w:rFonts w:hint="eastAsia"/>
        </w:rPr>
      </w:pPr>
      <w:r>
        <w:rPr>
          <w:spacing w:val="-3"/>
        </w:rPr>
        <w:t>【性质：是一种行政系统内部的争议处理机制。与法院处理争议的区别是，处理公正性可能不一样，法院</w:t>
      </w:r>
    </w:p>
    <w:p w14:paraId="53B822FC" w14:textId="77777777" w:rsidR="002A1E6D" w:rsidRDefault="00000000">
      <w:pPr>
        <w:pStyle w:val="a3"/>
        <w:spacing w:before="4" w:line="242" w:lineRule="auto"/>
        <w:ind w:right="235"/>
        <w:rPr>
          <w:rFonts w:hint="eastAsia"/>
        </w:rPr>
      </w:pPr>
      <w:r>
        <w:rPr>
          <w:spacing w:val="-2"/>
        </w:rPr>
        <w:t>是一体监督，虽然司法受到行政机关的干预，但也是另外一个机关。而上下级行政机关有行政隶属关系，同一个系统内存在包庇的空间，复议的维持率很高，广受诟病。】</w:t>
      </w:r>
    </w:p>
    <w:p w14:paraId="5A230386" w14:textId="77777777" w:rsidR="002A1E6D" w:rsidRDefault="00000000">
      <w:pPr>
        <w:pStyle w:val="a3"/>
        <w:spacing w:before="3" w:line="242" w:lineRule="auto"/>
        <w:ind w:right="235"/>
        <w:jc w:val="both"/>
        <w:rPr>
          <w:rFonts w:hint="eastAsia"/>
        </w:rPr>
      </w:pPr>
      <w:r>
        <w:rPr>
          <w:spacing w:val="-2"/>
        </w:rPr>
        <w:t>【调整：旧制度：原来如果对复议机关决定不服的，如果是纠错决定，就复议机关自己当被告，如果是维持决定，原机关自己当被告，这种制度就会激励复议机关尽力维持，避免自己当被告，现在刑诉法改成双被告制度，有一定的效果，现在能纠错就纠错，能撤销就撤销】</w:t>
      </w:r>
    </w:p>
    <w:p w14:paraId="0C4B0DB0" w14:textId="77777777" w:rsidR="002A1E6D" w:rsidRDefault="00000000">
      <w:pPr>
        <w:pStyle w:val="a4"/>
        <w:numPr>
          <w:ilvl w:val="0"/>
          <w:numId w:val="14"/>
        </w:numPr>
        <w:tabs>
          <w:tab w:val="left" w:pos="870"/>
        </w:tabs>
        <w:spacing w:before="84"/>
        <w:ind w:left="869" w:hanging="210"/>
        <w:jc w:val="both"/>
        <w:rPr>
          <w:rFonts w:hint="eastAsia"/>
          <w:b/>
          <w:sz w:val="21"/>
        </w:rPr>
      </w:pPr>
      <w:r>
        <w:rPr>
          <w:b/>
          <w:spacing w:val="-2"/>
          <w:sz w:val="21"/>
        </w:rPr>
        <w:t>是对争议的处理</w:t>
      </w:r>
    </w:p>
    <w:p w14:paraId="3658E2E5" w14:textId="77777777" w:rsidR="002A1E6D" w:rsidRDefault="00000000">
      <w:pPr>
        <w:pStyle w:val="a3"/>
        <w:spacing w:before="67"/>
        <w:rPr>
          <w:rFonts w:hint="eastAsia"/>
        </w:rPr>
      </w:pPr>
      <w:r>
        <w:rPr>
          <w:spacing w:val="-3"/>
        </w:rPr>
        <w:t>区别于对行政工作的批评建议的处理。【基于公共利益提出建议可以走信访渠道】</w:t>
      </w:r>
    </w:p>
    <w:p w14:paraId="0B052963" w14:textId="77777777" w:rsidR="002A1E6D" w:rsidRDefault="00000000">
      <w:pPr>
        <w:pStyle w:val="a3"/>
        <w:spacing w:before="4" w:line="242" w:lineRule="auto"/>
        <w:ind w:right="235"/>
        <w:jc w:val="both"/>
        <w:rPr>
          <w:rFonts w:hint="eastAsia"/>
        </w:rPr>
      </w:pPr>
      <w:r>
        <w:rPr>
          <w:spacing w:val="-2"/>
        </w:rPr>
        <w:t>【争议案件，有双方主体。从法律角度主张，所有争议应该进入法定的争议解决渠道（行政复议和行政诉讼），专门处理纠纷（不鼓励信访）通过信访进行批评活动不代表有什么争议，只是感觉不满或者基于公共利益。】</w:t>
      </w:r>
    </w:p>
    <w:p w14:paraId="6011654C" w14:textId="77777777" w:rsidR="002A1E6D" w:rsidRDefault="00000000">
      <w:pPr>
        <w:pStyle w:val="a4"/>
        <w:numPr>
          <w:ilvl w:val="0"/>
          <w:numId w:val="14"/>
        </w:numPr>
        <w:tabs>
          <w:tab w:val="left" w:pos="826"/>
        </w:tabs>
        <w:spacing w:before="84"/>
        <w:ind w:left="826"/>
        <w:rPr>
          <w:rFonts w:hint="eastAsia"/>
          <w:b/>
          <w:sz w:val="21"/>
        </w:rPr>
      </w:pPr>
      <w:r>
        <w:rPr>
          <w:b/>
          <w:spacing w:val="-3"/>
          <w:sz w:val="21"/>
        </w:rPr>
        <w:t>处理对象为行政争议</w:t>
      </w:r>
    </w:p>
    <w:p w14:paraId="16680681" w14:textId="77777777" w:rsidR="002A1E6D" w:rsidRDefault="00000000">
      <w:pPr>
        <w:pStyle w:val="a3"/>
        <w:spacing w:before="68" w:line="244" w:lineRule="auto"/>
        <w:ind w:right="5907"/>
        <w:rPr>
          <w:rFonts w:hint="eastAsia"/>
        </w:rPr>
      </w:pPr>
      <w:r>
        <w:rPr>
          <w:spacing w:val="-2"/>
        </w:rPr>
        <w:t>【行政机关处理的争议不一定是行政争议】区别于行政裁决。</w:t>
      </w:r>
    </w:p>
    <w:p w14:paraId="2FCE39F0" w14:textId="77777777" w:rsidR="002A1E6D" w:rsidRDefault="00000000">
      <w:pPr>
        <w:pStyle w:val="a3"/>
        <w:spacing w:line="266" w:lineRule="exact"/>
        <w:rPr>
          <w:rFonts w:hint="eastAsia"/>
        </w:rPr>
      </w:pPr>
      <w:r>
        <w:rPr>
          <w:spacing w:val="-3"/>
        </w:rPr>
        <w:t>【行政复议处理的是行政机关和相对人之间的行政纠纷。和司法审查行政诉讼的对象是一致的。】</w:t>
      </w:r>
    </w:p>
    <w:p w14:paraId="15917313" w14:textId="77777777" w:rsidR="002A1E6D" w:rsidRDefault="00000000">
      <w:pPr>
        <w:pStyle w:val="a4"/>
        <w:numPr>
          <w:ilvl w:val="0"/>
          <w:numId w:val="14"/>
        </w:numPr>
        <w:tabs>
          <w:tab w:val="left" w:pos="826"/>
        </w:tabs>
        <w:spacing w:before="84"/>
        <w:ind w:left="826"/>
        <w:rPr>
          <w:rFonts w:hint="eastAsia"/>
          <w:b/>
          <w:sz w:val="21"/>
        </w:rPr>
      </w:pPr>
      <w:r>
        <w:rPr>
          <w:b/>
          <w:spacing w:val="-2"/>
          <w:sz w:val="21"/>
        </w:rPr>
        <w:t>审查范围较宽</w:t>
      </w:r>
    </w:p>
    <w:p w14:paraId="07F84CF0" w14:textId="77777777" w:rsidR="002A1E6D" w:rsidRDefault="00000000">
      <w:pPr>
        <w:pStyle w:val="a3"/>
        <w:spacing w:before="68" w:line="242" w:lineRule="auto"/>
        <w:ind w:right="235"/>
        <w:rPr>
          <w:rFonts w:hint="eastAsia"/>
        </w:rPr>
      </w:pPr>
      <w:r>
        <w:rPr>
          <w:spacing w:val="-2"/>
        </w:rPr>
        <w:t>不仅审查合法性，也审查适当性。【比行政诉讼要宽，因为审理者不一样，司法权不可以过度介入行政</w:t>
      </w:r>
      <w:r>
        <w:rPr>
          <w:spacing w:val="80"/>
        </w:rPr>
        <w:t xml:space="preserve"> </w:t>
      </w:r>
      <w:r>
        <w:rPr>
          <w:spacing w:val="-2"/>
        </w:rPr>
        <w:t>权，司法权和行政权有界限，而行政复议的审查者是行政机关，行政权审查行政权没有边界问题，可以审理合法性和合理性问题。】</w:t>
      </w:r>
    </w:p>
    <w:p w14:paraId="5BAC4D08" w14:textId="77777777" w:rsidR="002A1E6D" w:rsidRDefault="00000000">
      <w:pPr>
        <w:pStyle w:val="a4"/>
        <w:numPr>
          <w:ilvl w:val="0"/>
          <w:numId w:val="14"/>
        </w:numPr>
        <w:tabs>
          <w:tab w:val="left" w:pos="826"/>
        </w:tabs>
        <w:spacing w:before="84"/>
        <w:ind w:left="826"/>
        <w:rPr>
          <w:rFonts w:hint="eastAsia"/>
          <w:b/>
          <w:sz w:val="21"/>
        </w:rPr>
      </w:pPr>
      <w:r>
        <w:rPr>
          <w:b/>
          <w:spacing w:val="-2"/>
          <w:sz w:val="21"/>
        </w:rPr>
        <w:t>依申请开展</w:t>
      </w:r>
    </w:p>
    <w:p w14:paraId="7C140E6F" w14:textId="77777777" w:rsidR="002A1E6D" w:rsidRDefault="00000000">
      <w:pPr>
        <w:pStyle w:val="a4"/>
        <w:numPr>
          <w:ilvl w:val="0"/>
          <w:numId w:val="14"/>
        </w:numPr>
        <w:tabs>
          <w:tab w:val="left" w:pos="826"/>
        </w:tabs>
        <w:spacing w:before="84"/>
        <w:ind w:left="826"/>
        <w:rPr>
          <w:rFonts w:hint="eastAsia"/>
          <w:b/>
          <w:sz w:val="21"/>
        </w:rPr>
      </w:pPr>
      <w:r>
        <w:rPr>
          <w:b/>
          <w:spacing w:val="-2"/>
          <w:sz w:val="21"/>
        </w:rPr>
        <w:t>审查方式简便灵活</w:t>
      </w:r>
    </w:p>
    <w:p w14:paraId="287AB30F" w14:textId="77777777" w:rsidR="002A1E6D" w:rsidRDefault="00000000">
      <w:pPr>
        <w:pStyle w:val="a3"/>
        <w:spacing w:before="68"/>
        <w:rPr>
          <w:rFonts w:hint="eastAsia"/>
        </w:rPr>
      </w:pPr>
      <w:r>
        <w:rPr>
          <w:spacing w:val="-2"/>
        </w:rPr>
        <w:t>书面审查、一级复议、期限较短（申请</w:t>
      </w:r>
      <w:r>
        <w:rPr>
          <w:rFonts w:ascii="Calibri" w:eastAsia="Calibri"/>
          <w:spacing w:val="-2"/>
        </w:rPr>
        <w:t>60</w:t>
      </w:r>
      <w:r>
        <w:rPr>
          <w:spacing w:val="-2"/>
        </w:rPr>
        <w:t>天，审理</w:t>
      </w:r>
      <w:r>
        <w:rPr>
          <w:rFonts w:ascii="Calibri" w:eastAsia="Calibri"/>
          <w:spacing w:val="-2"/>
        </w:rPr>
        <w:t>60</w:t>
      </w:r>
      <w:r>
        <w:rPr>
          <w:spacing w:val="-2"/>
        </w:rPr>
        <w:t>天</w:t>
      </w:r>
      <w:r>
        <w:rPr>
          <w:spacing w:val="-10"/>
        </w:rPr>
        <w:t>）</w:t>
      </w:r>
    </w:p>
    <w:p w14:paraId="06340E4F" w14:textId="77777777" w:rsidR="002A1E6D" w:rsidRDefault="00000000">
      <w:pPr>
        <w:pStyle w:val="a3"/>
        <w:spacing w:before="4"/>
        <w:rPr>
          <w:rFonts w:hint="eastAsia"/>
        </w:rPr>
      </w:pPr>
      <w:r>
        <w:rPr>
          <w:spacing w:val="-3"/>
        </w:rPr>
        <w:t>快速便捷节省成本解决纠纷</w:t>
      </w:r>
    </w:p>
    <w:p w14:paraId="1615A799" w14:textId="77777777" w:rsidR="002A1E6D" w:rsidRDefault="002A1E6D">
      <w:pPr>
        <w:pStyle w:val="a3"/>
        <w:ind w:left="0"/>
        <w:rPr>
          <w:rFonts w:hint="eastAsia"/>
          <w:sz w:val="15"/>
        </w:rPr>
      </w:pPr>
    </w:p>
    <w:p w14:paraId="57CB4337" w14:textId="77777777" w:rsidR="002A1E6D" w:rsidRDefault="00000000">
      <w:pPr>
        <w:spacing w:before="72"/>
        <w:ind w:left="120"/>
        <w:rPr>
          <w:rFonts w:hint="eastAsia"/>
          <w:b/>
          <w:sz w:val="21"/>
        </w:rPr>
      </w:pPr>
      <w:r>
        <w:rPr>
          <w:b/>
          <w:color w:val="000000"/>
          <w:spacing w:val="-1"/>
          <w:sz w:val="21"/>
          <w:shd w:val="clear" w:color="auto" w:fill="FAD4B5"/>
        </w:rPr>
        <w:t>二、行政复议的受案范围</w:t>
      </w:r>
    </w:p>
    <w:p w14:paraId="2BDE7C62" w14:textId="77777777" w:rsidR="002A1E6D" w:rsidRDefault="002A1E6D">
      <w:pPr>
        <w:pStyle w:val="a3"/>
        <w:ind w:left="0"/>
        <w:rPr>
          <w:rFonts w:hint="eastAsia"/>
          <w:b/>
          <w:sz w:val="15"/>
        </w:rPr>
      </w:pPr>
    </w:p>
    <w:p w14:paraId="1156888E" w14:textId="77777777" w:rsidR="002A1E6D" w:rsidRDefault="00000000">
      <w:pPr>
        <w:spacing w:before="72"/>
        <w:ind w:left="120"/>
        <w:rPr>
          <w:rFonts w:hint="eastAsia"/>
          <w:b/>
          <w:sz w:val="21"/>
        </w:rPr>
      </w:pPr>
      <w:r>
        <w:rPr>
          <w:b/>
          <w:color w:val="000000"/>
          <w:spacing w:val="-2"/>
          <w:sz w:val="21"/>
          <w:shd w:val="clear" w:color="auto" w:fill="D6E2BB"/>
        </w:rPr>
        <w:t>（一）</w:t>
      </w:r>
      <w:r>
        <w:rPr>
          <w:b/>
          <w:color w:val="000000"/>
          <w:spacing w:val="-4"/>
          <w:sz w:val="21"/>
          <w:shd w:val="clear" w:color="auto" w:fill="D6E2BB"/>
        </w:rPr>
        <w:t>具体行政行为</w:t>
      </w:r>
    </w:p>
    <w:p w14:paraId="3FC177F8" w14:textId="77777777" w:rsidR="002A1E6D" w:rsidRDefault="00000000">
      <w:pPr>
        <w:pStyle w:val="a3"/>
        <w:spacing w:before="159" w:line="244" w:lineRule="auto"/>
        <w:ind w:right="549"/>
        <w:rPr>
          <w:rFonts w:hint="eastAsia"/>
        </w:rPr>
      </w:pPr>
      <w:r>
        <w:rPr>
          <w:spacing w:val="-2"/>
        </w:rPr>
        <w:t>【总则性条款一致】《行政复议法》第</w:t>
      </w:r>
      <w:r>
        <w:rPr>
          <w:rFonts w:ascii="Calibri" w:eastAsia="Calibri"/>
          <w:spacing w:val="-2"/>
        </w:rPr>
        <w:t>2</w:t>
      </w:r>
      <w:r>
        <w:rPr>
          <w:spacing w:val="-2"/>
        </w:rPr>
        <w:t>条：公民、法人或者其他组织认为具体行政行为侵犯其合法权益，向行政机关提出行政复议申请，行政机关受理行政复议申请、作出行政复议决定，适用本法。</w:t>
      </w:r>
    </w:p>
    <w:p w14:paraId="7C242A66" w14:textId="77777777" w:rsidR="002A1E6D" w:rsidRDefault="00000000">
      <w:pPr>
        <w:pStyle w:val="a3"/>
        <w:spacing w:line="266" w:lineRule="exact"/>
        <w:rPr>
          <w:rFonts w:hint="eastAsia"/>
        </w:rPr>
      </w:pPr>
      <w:r>
        <w:rPr>
          <w:spacing w:val="-2"/>
        </w:rPr>
        <w:t>具体可复议的具体行政行为列举于《行政复议法》第</w:t>
      </w:r>
      <w:r>
        <w:rPr>
          <w:rFonts w:ascii="Calibri" w:eastAsia="Calibri"/>
          <w:spacing w:val="-2"/>
        </w:rPr>
        <w:t>6</w:t>
      </w:r>
      <w:r>
        <w:rPr>
          <w:spacing w:val="-3"/>
        </w:rPr>
        <w:t>条，可认为与行政诉讼受案范围一致。</w:t>
      </w:r>
    </w:p>
    <w:p w14:paraId="127B8BEF" w14:textId="77777777" w:rsidR="002A1E6D" w:rsidRDefault="00000000">
      <w:pPr>
        <w:pStyle w:val="a3"/>
        <w:spacing w:before="4" w:line="242" w:lineRule="auto"/>
        <w:ind w:right="235"/>
        <w:jc w:val="both"/>
        <w:rPr>
          <w:rFonts w:hint="eastAsia"/>
        </w:rPr>
      </w:pPr>
      <w:r>
        <w:rPr>
          <w:spacing w:val="-2"/>
        </w:rPr>
        <w:t>【因为复议制度和诉讼制度有衔接，行为经过复议后，如果不是终局的，就可以去提起行政诉讼。能复议的就能诉讼，能诉讼的也应该能复议。行政协议问题，法院可以审，但是可能不在行政复议受案范围。但两者存在链接关系，法定的救济途径就只是复议和诉讼，诉讼范围扩大的行为，如果只属于诉讼，复议没有资格，就限制了救济途径，这种限制有法律的明确规定比较妥当。应该默认两种救济途径都可以进</w:t>
      </w:r>
    </w:p>
    <w:p w14:paraId="28B4137C" w14:textId="77777777" w:rsidR="002A1E6D" w:rsidRDefault="00000000">
      <w:pPr>
        <w:pStyle w:val="a3"/>
        <w:spacing w:before="5"/>
        <w:rPr>
          <w:rFonts w:hint="eastAsia"/>
        </w:rPr>
      </w:pPr>
      <w:r>
        <w:rPr>
          <w:spacing w:val="-4"/>
        </w:rPr>
        <w:t>行。】</w:t>
      </w:r>
    </w:p>
    <w:p w14:paraId="1F5C56B6" w14:textId="77777777" w:rsidR="002A1E6D" w:rsidRDefault="002A1E6D">
      <w:pPr>
        <w:rPr>
          <w:rFonts w:hint="eastAsia"/>
        </w:rPr>
        <w:sectPr w:rsidR="002A1E6D">
          <w:pgSz w:w="11910" w:h="16850"/>
          <w:pgMar w:top="700" w:right="20" w:bottom="220" w:left="1320" w:header="0" w:footer="38" w:gutter="0"/>
          <w:cols w:space="720"/>
        </w:sectPr>
      </w:pPr>
    </w:p>
    <w:p w14:paraId="347755B7" w14:textId="77777777" w:rsidR="002A1E6D" w:rsidRDefault="00000000">
      <w:pPr>
        <w:pStyle w:val="a3"/>
        <w:spacing w:before="48" w:line="244" w:lineRule="auto"/>
        <w:ind w:right="235"/>
        <w:rPr>
          <w:rFonts w:hint="eastAsia"/>
        </w:rPr>
      </w:pPr>
      <w:r>
        <w:rPr>
          <w:spacing w:val="-2"/>
        </w:rPr>
        <w:lastRenderedPageBreak/>
        <w:t>【复议法的兜底条款比诉讼法宽泛。虽然复议法“侵犯其合法权益”比较宽泛，复议的范围基本限制在人身权财产权等合法权益上，但有争议，法律上有争议空间。】</w:t>
      </w:r>
    </w:p>
    <w:p w14:paraId="61201FE6" w14:textId="77777777" w:rsidR="002A1E6D" w:rsidRDefault="00000000">
      <w:pPr>
        <w:pStyle w:val="a3"/>
        <w:spacing w:line="266" w:lineRule="exact"/>
        <w:rPr>
          <w:rFonts w:hint="eastAsia"/>
        </w:rPr>
      </w:pPr>
      <w:r>
        <w:rPr>
          <w:spacing w:val="-3"/>
        </w:rPr>
        <w:t>【和行政诉讼基本一致。有些列举有出入。】</w:t>
      </w:r>
    </w:p>
    <w:p w14:paraId="2874B344" w14:textId="77777777" w:rsidR="002A1E6D" w:rsidRDefault="002A1E6D">
      <w:pPr>
        <w:pStyle w:val="a3"/>
        <w:spacing w:before="5"/>
        <w:ind w:left="0"/>
        <w:rPr>
          <w:rFonts w:hint="eastAsia"/>
          <w:sz w:val="13"/>
        </w:rPr>
      </w:pPr>
    </w:p>
    <w:p w14:paraId="200E0315" w14:textId="77777777" w:rsidR="002A1E6D" w:rsidRDefault="00000000">
      <w:pPr>
        <w:spacing w:before="72"/>
        <w:ind w:left="120"/>
        <w:rPr>
          <w:rFonts w:hint="eastAsia"/>
          <w:b/>
          <w:sz w:val="21"/>
        </w:rPr>
      </w:pPr>
      <w:r>
        <w:rPr>
          <w:b/>
          <w:color w:val="000000"/>
          <w:sz w:val="21"/>
          <w:shd w:val="clear" w:color="auto" w:fill="D6E2BB"/>
        </w:rPr>
        <w:t>（二）</w:t>
      </w:r>
      <w:r>
        <w:rPr>
          <w:b/>
          <w:color w:val="000000"/>
          <w:spacing w:val="-2"/>
          <w:sz w:val="21"/>
          <w:shd w:val="clear" w:color="auto" w:fill="D6E2BB"/>
        </w:rPr>
        <w:t>抽象行政行为</w:t>
      </w:r>
    </w:p>
    <w:p w14:paraId="54990C20" w14:textId="77777777" w:rsidR="002A1E6D" w:rsidRDefault="00000000">
      <w:pPr>
        <w:pStyle w:val="a3"/>
        <w:spacing w:before="160"/>
        <w:rPr>
          <w:rFonts w:hint="eastAsia"/>
        </w:rPr>
      </w:pPr>
      <w:r>
        <w:rPr>
          <w:spacing w:val="-3"/>
        </w:rPr>
        <w:t>【也是类似于行政诉讼】</w:t>
      </w:r>
    </w:p>
    <w:p w14:paraId="0E731D1E" w14:textId="77777777" w:rsidR="002A1E6D" w:rsidRDefault="00000000">
      <w:pPr>
        <w:pStyle w:val="a3"/>
        <w:spacing w:before="4" w:line="242" w:lineRule="auto"/>
        <w:ind w:right="235"/>
        <w:rPr>
          <w:rFonts w:hint="eastAsia"/>
        </w:rPr>
      </w:pPr>
      <w:r>
        <w:rPr>
          <w:spacing w:val="-3"/>
        </w:rPr>
        <w:t>公民、法人或者其他组织认为行政机关的具体行政行为所依据的下列规定不合法，在对具体行政行为申请行政复议时，可以一并向行政复议机关提出对该规定的审查申请</w:t>
      </w:r>
      <w:r>
        <w:rPr>
          <w:rFonts w:ascii="Calibri" w:eastAsia="Calibri"/>
          <w:spacing w:val="-2"/>
        </w:rPr>
        <w:t>:</w:t>
      </w:r>
      <w:r>
        <w:rPr>
          <w:spacing w:val="-3"/>
        </w:rPr>
        <w:t>【规章以外的规范性文件，在复议法上叫做行政规定，诉讼法上叫做规范性文件，而且规定的要早，宪法上分权原则没问题】</w:t>
      </w:r>
    </w:p>
    <w:p w14:paraId="7130B42E" w14:textId="77777777" w:rsidR="002A1E6D" w:rsidRDefault="00000000">
      <w:pPr>
        <w:pStyle w:val="a3"/>
        <w:spacing w:before="4"/>
        <w:rPr>
          <w:rFonts w:hint="eastAsia"/>
        </w:rPr>
      </w:pPr>
      <w:r>
        <w:rPr>
          <w:spacing w:val="-3"/>
        </w:rPr>
        <w:t>国务院部门的规定；</w:t>
      </w:r>
    </w:p>
    <w:p w14:paraId="747D2FF6" w14:textId="77777777" w:rsidR="002A1E6D" w:rsidRDefault="00000000">
      <w:pPr>
        <w:pStyle w:val="a3"/>
        <w:spacing w:before="4"/>
        <w:rPr>
          <w:rFonts w:hint="eastAsia"/>
        </w:rPr>
      </w:pPr>
      <w:r>
        <w:rPr>
          <w:spacing w:val="-3"/>
        </w:rPr>
        <w:t>县级以上地方各级人民政府及其工作部门的规定；</w:t>
      </w:r>
    </w:p>
    <w:p w14:paraId="01A5D5E6" w14:textId="77777777" w:rsidR="002A1E6D" w:rsidRDefault="00000000">
      <w:pPr>
        <w:pStyle w:val="a3"/>
        <w:spacing w:before="4"/>
        <w:rPr>
          <w:rFonts w:hint="eastAsia"/>
        </w:rPr>
      </w:pPr>
      <w:r>
        <w:rPr>
          <w:spacing w:val="-3"/>
        </w:rPr>
        <w:t>乡、镇人民政府的规定。</w:t>
      </w:r>
    </w:p>
    <w:p w14:paraId="520B90D3" w14:textId="77777777" w:rsidR="002A1E6D" w:rsidRDefault="00000000">
      <w:pPr>
        <w:pStyle w:val="a3"/>
        <w:spacing w:before="4"/>
        <w:rPr>
          <w:rFonts w:hint="eastAsia"/>
        </w:rPr>
      </w:pPr>
      <w:r>
        <w:rPr>
          <w:spacing w:val="-3"/>
        </w:rPr>
        <w:t>【以上所列规定不含规章。】</w:t>
      </w:r>
    </w:p>
    <w:p w14:paraId="20BFD84E" w14:textId="77777777" w:rsidR="002A1E6D" w:rsidRDefault="00000000">
      <w:pPr>
        <w:pStyle w:val="a3"/>
        <w:spacing w:before="4" w:line="242" w:lineRule="auto"/>
        <w:ind w:right="235"/>
        <w:jc w:val="both"/>
        <w:rPr>
          <w:rFonts w:hint="eastAsia"/>
        </w:rPr>
      </w:pPr>
      <w:r>
        <w:rPr>
          <w:spacing w:val="-2"/>
        </w:rPr>
        <w:t>申请人认为具体行政行为所依据的规定不合法的，可以在对具体行政行为申请行政复议的同时一并提出对该规定的审查申请；申请人在对具体行政行为提出行政复议申请时尚不知道该具体行政行为所依据的规定的，可以在行政复议机关作出行政复议决定前向行政复议机关提出对该规定的审查申请。</w:t>
      </w:r>
    </w:p>
    <w:p w14:paraId="7AD9EB9E" w14:textId="77777777" w:rsidR="002A1E6D" w:rsidRDefault="00000000">
      <w:pPr>
        <w:pStyle w:val="a3"/>
        <w:spacing w:before="4"/>
        <w:rPr>
          <w:rFonts w:hint="eastAsia"/>
        </w:rPr>
      </w:pPr>
      <w:r>
        <w:rPr>
          <w:spacing w:val="-3"/>
        </w:rPr>
        <w:t>【——和《行政诉讼法》规定的一致】</w:t>
      </w:r>
    </w:p>
    <w:p w14:paraId="153110F3" w14:textId="77777777" w:rsidR="002A1E6D" w:rsidRDefault="002A1E6D">
      <w:pPr>
        <w:pStyle w:val="a3"/>
        <w:spacing w:before="5"/>
        <w:ind w:left="0"/>
        <w:rPr>
          <w:rFonts w:hint="eastAsia"/>
          <w:sz w:val="13"/>
        </w:rPr>
      </w:pPr>
    </w:p>
    <w:p w14:paraId="1663FA32" w14:textId="77777777" w:rsidR="002A1E6D" w:rsidRDefault="00000000">
      <w:pPr>
        <w:spacing w:before="72"/>
        <w:ind w:left="120"/>
        <w:rPr>
          <w:rFonts w:hint="eastAsia"/>
          <w:b/>
          <w:sz w:val="21"/>
        </w:rPr>
      </w:pPr>
      <w:r>
        <w:rPr>
          <w:b/>
          <w:color w:val="000000"/>
          <w:sz w:val="21"/>
          <w:shd w:val="clear" w:color="auto" w:fill="D6E2BB"/>
        </w:rPr>
        <w:t>（三）</w:t>
      </w:r>
      <w:r>
        <w:rPr>
          <w:b/>
          <w:color w:val="000000"/>
          <w:spacing w:val="-1"/>
          <w:sz w:val="21"/>
          <w:shd w:val="clear" w:color="auto" w:fill="D6E2BB"/>
        </w:rPr>
        <w:t>内部行为和非行政行为</w:t>
      </w:r>
    </w:p>
    <w:p w14:paraId="14820152" w14:textId="77777777" w:rsidR="002A1E6D" w:rsidRDefault="00000000">
      <w:pPr>
        <w:pStyle w:val="a3"/>
        <w:spacing w:before="160"/>
        <w:rPr>
          <w:rFonts w:hint="eastAsia"/>
        </w:rPr>
      </w:pPr>
      <w:r>
        <w:rPr>
          <w:spacing w:val="-3"/>
        </w:rPr>
        <w:t>【原理和行政诉讼一样，都要求具有处分性的行为，我国扩展到事实行为。】</w:t>
      </w:r>
    </w:p>
    <w:p w14:paraId="5A796042" w14:textId="77777777" w:rsidR="002A1E6D" w:rsidRDefault="00000000">
      <w:pPr>
        <w:pStyle w:val="a3"/>
        <w:spacing w:before="4" w:line="244" w:lineRule="auto"/>
        <w:ind w:right="655"/>
        <w:rPr>
          <w:rFonts w:hint="eastAsia"/>
        </w:rPr>
      </w:pPr>
      <w:r>
        <w:rPr>
          <w:spacing w:val="-2"/>
        </w:rPr>
        <w:t>不服行政机关作出的行政处分或者其他人事处理决定的，依照有关法律、行政法规的规定提出申诉。不服行政机关对民事纠纷作出的调解或者其他处理，依法申请仲裁或者向人民法院提起诉讼。</w:t>
      </w:r>
    </w:p>
    <w:p w14:paraId="7D6EAA07" w14:textId="77777777" w:rsidR="002A1E6D" w:rsidRDefault="00000000">
      <w:pPr>
        <w:pStyle w:val="a3"/>
        <w:spacing w:line="266" w:lineRule="exact"/>
        <w:rPr>
          <w:rFonts w:hint="eastAsia"/>
        </w:rPr>
      </w:pPr>
      <w:r>
        <w:rPr>
          <w:spacing w:val="-3"/>
        </w:rPr>
        <w:t>【只具有内部效果，不具有法律效果的行政行为，不属于受案范围】</w:t>
      </w:r>
    </w:p>
    <w:p w14:paraId="197DB785" w14:textId="77777777" w:rsidR="002A1E6D" w:rsidRDefault="002A1E6D">
      <w:pPr>
        <w:pStyle w:val="a3"/>
        <w:ind w:left="0"/>
        <w:rPr>
          <w:rFonts w:hint="eastAsia"/>
          <w:sz w:val="15"/>
        </w:rPr>
      </w:pPr>
    </w:p>
    <w:p w14:paraId="06F62F3A" w14:textId="77777777" w:rsidR="002A1E6D" w:rsidRDefault="00000000">
      <w:pPr>
        <w:spacing w:before="72"/>
        <w:ind w:left="120"/>
        <w:rPr>
          <w:rFonts w:hint="eastAsia"/>
          <w:b/>
          <w:sz w:val="21"/>
        </w:rPr>
      </w:pPr>
      <w:r>
        <w:rPr>
          <w:b/>
          <w:color w:val="000000"/>
          <w:spacing w:val="-3"/>
          <w:sz w:val="21"/>
          <w:shd w:val="clear" w:color="auto" w:fill="FAD4B5"/>
        </w:rPr>
        <w:t>三、行政复议的申请</w:t>
      </w:r>
    </w:p>
    <w:p w14:paraId="2D7E899B" w14:textId="77777777" w:rsidR="002A1E6D" w:rsidRDefault="002A1E6D">
      <w:pPr>
        <w:pStyle w:val="a3"/>
        <w:ind w:left="0"/>
        <w:rPr>
          <w:rFonts w:hint="eastAsia"/>
          <w:b/>
          <w:sz w:val="15"/>
        </w:rPr>
      </w:pPr>
    </w:p>
    <w:p w14:paraId="6A71C85D" w14:textId="77777777" w:rsidR="002A1E6D" w:rsidRDefault="00000000">
      <w:pPr>
        <w:spacing w:before="72"/>
        <w:ind w:left="120"/>
        <w:rPr>
          <w:rFonts w:hint="eastAsia"/>
          <w:b/>
          <w:sz w:val="21"/>
        </w:rPr>
      </w:pPr>
      <w:r>
        <w:rPr>
          <w:b/>
          <w:color w:val="000000"/>
          <w:sz w:val="21"/>
          <w:shd w:val="clear" w:color="auto" w:fill="D6E2BB"/>
        </w:rPr>
        <w:t>（一）</w:t>
      </w:r>
      <w:r>
        <w:rPr>
          <w:b/>
          <w:color w:val="000000"/>
          <w:spacing w:val="-2"/>
          <w:sz w:val="21"/>
          <w:shd w:val="clear" w:color="auto" w:fill="D6E2BB"/>
        </w:rPr>
        <w:t>申请期限与方式</w:t>
      </w:r>
    </w:p>
    <w:p w14:paraId="2A207572" w14:textId="77777777" w:rsidR="002A1E6D" w:rsidRDefault="00000000">
      <w:pPr>
        <w:pStyle w:val="a4"/>
        <w:numPr>
          <w:ilvl w:val="0"/>
          <w:numId w:val="13"/>
        </w:numPr>
        <w:tabs>
          <w:tab w:val="left" w:pos="826"/>
        </w:tabs>
        <w:spacing w:before="159"/>
        <w:rPr>
          <w:rFonts w:hint="eastAsia"/>
          <w:b/>
          <w:sz w:val="21"/>
        </w:rPr>
      </w:pPr>
      <w:r>
        <w:rPr>
          <w:b/>
          <w:spacing w:val="-3"/>
          <w:sz w:val="21"/>
        </w:rPr>
        <w:t>申请期限</w:t>
      </w:r>
    </w:p>
    <w:p w14:paraId="3A467234" w14:textId="77777777" w:rsidR="002A1E6D" w:rsidRDefault="00000000">
      <w:pPr>
        <w:pStyle w:val="a3"/>
        <w:spacing w:before="65" w:line="242" w:lineRule="auto"/>
        <w:ind w:right="225"/>
        <w:jc w:val="both"/>
        <w:rPr>
          <w:rFonts w:hint="eastAsia"/>
        </w:rPr>
      </w:pPr>
      <w:r>
        <w:rPr>
          <w:spacing w:val="-2"/>
        </w:rPr>
        <w:t>公民、法人或者其他组织认为具体行政行为侵犯其合法权益的，可以自知道该具体行政行为之日起</w:t>
      </w:r>
      <w:r>
        <w:rPr>
          <w:b/>
          <w:color w:val="FF0000"/>
          <w:spacing w:val="-2"/>
        </w:rPr>
        <w:t>六十日</w:t>
      </w:r>
      <w:r>
        <w:rPr>
          <w:spacing w:val="-2"/>
        </w:rPr>
        <w:t>内提出行政复议申请；但是</w:t>
      </w:r>
      <w:r>
        <w:rPr>
          <w:b/>
          <w:color w:val="FF0000"/>
          <w:spacing w:val="-2"/>
        </w:rPr>
        <w:t>法律规定</w:t>
      </w:r>
      <w:r>
        <w:rPr>
          <w:spacing w:val="-2"/>
        </w:rPr>
        <w:t>的申请期限</w:t>
      </w:r>
      <w:r>
        <w:rPr>
          <w:b/>
          <w:color w:val="FF0000"/>
          <w:spacing w:val="-2"/>
        </w:rPr>
        <w:t>超过六十日</w:t>
      </w:r>
      <w:r>
        <w:rPr>
          <w:spacing w:val="-2"/>
        </w:rPr>
        <w:t>的</w:t>
      </w:r>
      <w:r>
        <w:rPr>
          <w:b/>
          <w:color w:val="FF0000"/>
          <w:spacing w:val="-2"/>
        </w:rPr>
        <w:t>除外</w:t>
      </w:r>
      <w:r>
        <w:rPr>
          <w:spacing w:val="-2"/>
        </w:rPr>
        <w:t>。【（法规规定不行，且</w:t>
      </w:r>
      <w:r>
        <w:rPr>
          <w:rFonts w:ascii="Calibri" w:eastAsia="Calibri"/>
          <w:spacing w:val="-2"/>
        </w:rPr>
        <w:t>60</w:t>
      </w:r>
      <w:r>
        <w:rPr>
          <w:spacing w:val="-2"/>
        </w:rPr>
        <w:t>天是底线，如果规定少于</w:t>
      </w:r>
      <w:r>
        <w:rPr>
          <w:rFonts w:ascii="Calibri" w:eastAsia="Calibri"/>
          <w:spacing w:val="-2"/>
        </w:rPr>
        <w:t>60</w:t>
      </w:r>
      <w:r>
        <w:rPr>
          <w:spacing w:val="-2"/>
        </w:rPr>
        <w:t>天则不行）（但是以后的法律规定有少于</w:t>
      </w:r>
      <w:r>
        <w:rPr>
          <w:rFonts w:ascii="Calibri" w:eastAsia="Calibri"/>
          <w:spacing w:val="-2"/>
        </w:rPr>
        <w:t>60</w:t>
      </w:r>
      <w:r>
        <w:rPr>
          <w:spacing w:val="-2"/>
        </w:rPr>
        <w:t>天的，新法优于旧法，但是只是理论的分析，目前没有这种情况）强调效率，比诉讼法短得多】【审理期限最长</w:t>
      </w:r>
      <w:r>
        <w:rPr>
          <w:rFonts w:ascii="Calibri" w:eastAsia="Calibri"/>
          <w:spacing w:val="-2"/>
        </w:rPr>
        <w:t>60</w:t>
      </w:r>
      <w:r>
        <w:rPr>
          <w:spacing w:val="-2"/>
        </w:rPr>
        <w:t>天】【是期限而不是时效】</w:t>
      </w:r>
    </w:p>
    <w:p w14:paraId="3B97FBEC" w14:textId="77777777" w:rsidR="002A1E6D" w:rsidRDefault="00000000">
      <w:pPr>
        <w:spacing w:before="5" w:line="244" w:lineRule="auto"/>
        <w:ind w:left="660" w:right="412"/>
        <w:rPr>
          <w:rFonts w:hint="eastAsia"/>
          <w:b/>
          <w:sz w:val="21"/>
        </w:rPr>
      </w:pPr>
      <w:r>
        <w:rPr>
          <w:b/>
          <w:color w:val="FF0000"/>
          <w:spacing w:val="-2"/>
          <w:sz w:val="21"/>
        </w:rPr>
        <w:t>根据《实施条例》，“应当知道”也包含在内。【注意应当知道是通过比较官方的形式告知，通常就是不需要送达要有官方途径，需要送达要送达】</w:t>
      </w:r>
    </w:p>
    <w:p w14:paraId="50A86E11" w14:textId="77777777" w:rsidR="002A1E6D" w:rsidRDefault="00000000">
      <w:pPr>
        <w:pStyle w:val="a3"/>
        <w:spacing w:line="281" w:lineRule="exact"/>
        <w:rPr>
          <w:rFonts w:hint="eastAsia"/>
        </w:rPr>
      </w:pPr>
      <w:r>
        <w:rPr>
          <w:rFonts w:ascii="Segoe UI Symbol" w:eastAsia="Segoe UI Symbol" w:hAnsi="Segoe UI Symbol" w:cs="Segoe UI Symbol"/>
          <w:spacing w:val="-2"/>
        </w:rPr>
        <w:t>⭐</w:t>
      </w:r>
      <w:r>
        <w:rPr>
          <w:spacing w:val="-3"/>
        </w:rPr>
        <w:t>因不可抗力或者其他正当理由耽误法定申请期限的，申请期限自障碍消除之日起继续计算。</w:t>
      </w:r>
    </w:p>
    <w:p w14:paraId="68935A24" w14:textId="77777777" w:rsidR="002A1E6D" w:rsidRDefault="00000000">
      <w:pPr>
        <w:pStyle w:val="a3"/>
        <w:spacing w:before="2"/>
        <w:rPr>
          <w:rFonts w:hint="eastAsia"/>
        </w:rPr>
      </w:pPr>
      <w:r>
        <w:rPr>
          <w:rFonts w:ascii="Segoe UI Symbol" w:eastAsia="Segoe UI Symbol" w:hAnsi="Segoe UI Symbol" w:cs="Segoe UI Symbol"/>
          <w:spacing w:val="-2"/>
        </w:rPr>
        <w:t>⭐</w:t>
      </w:r>
      <w:r>
        <w:rPr>
          <w:spacing w:val="-3"/>
        </w:rPr>
        <w:t>针对行政作为的申请期限计算；</w:t>
      </w:r>
    </w:p>
    <w:p w14:paraId="77F5FA5B" w14:textId="77777777" w:rsidR="002A1E6D" w:rsidRDefault="00000000">
      <w:pPr>
        <w:pStyle w:val="a3"/>
        <w:spacing w:before="4"/>
        <w:rPr>
          <w:rFonts w:hint="eastAsia"/>
        </w:rPr>
      </w:pPr>
      <w:r>
        <w:rPr>
          <w:spacing w:val="-3"/>
        </w:rPr>
        <w:t>当场作出具体行政行为的，自具体行政行为作出之日起计算；</w:t>
      </w:r>
    </w:p>
    <w:p w14:paraId="329268C0" w14:textId="77777777" w:rsidR="002A1E6D" w:rsidRDefault="00000000">
      <w:pPr>
        <w:pStyle w:val="a3"/>
        <w:spacing w:before="4"/>
        <w:rPr>
          <w:rFonts w:hint="eastAsia"/>
        </w:rPr>
      </w:pPr>
      <w:r>
        <w:rPr>
          <w:spacing w:val="-3"/>
        </w:rPr>
        <w:t>载明具体行政行为的法律文书直接送达的，自受送达人签收之日起计算；</w:t>
      </w:r>
    </w:p>
    <w:p w14:paraId="35C9529C" w14:textId="77777777" w:rsidR="002A1E6D" w:rsidRDefault="00000000">
      <w:pPr>
        <w:pStyle w:val="a3"/>
        <w:spacing w:before="4" w:line="244" w:lineRule="auto"/>
        <w:ind w:right="235"/>
        <w:rPr>
          <w:rFonts w:hint="eastAsia"/>
        </w:rPr>
      </w:pPr>
      <w:r>
        <w:rPr>
          <w:spacing w:val="-2"/>
        </w:rPr>
        <w:t>载明具体行政行为的法律文书邮寄送达的，自受送达人在邮件签收单上签收之日起计算；没有邮件签收单的，自受送达人在送达回执上签名之日起计算；</w:t>
      </w:r>
    </w:p>
    <w:p w14:paraId="077301BE" w14:textId="77777777" w:rsidR="002A1E6D" w:rsidRDefault="00000000">
      <w:pPr>
        <w:pStyle w:val="a3"/>
        <w:spacing w:line="266" w:lineRule="exact"/>
        <w:rPr>
          <w:rFonts w:hint="eastAsia"/>
        </w:rPr>
      </w:pPr>
      <w:r>
        <w:rPr>
          <w:spacing w:val="-3"/>
        </w:rPr>
        <w:t>具体行政行为依法通过公告形式告知受送达人的，自公告规定的期限届满之日起计算；</w:t>
      </w:r>
    </w:p>
    <w:p w14:paraId="62168C0C" w14:textId="77777777" w:rsidR="002A1E6D" w:rsidRDefault="00000000">
      <w:pPr>
        <w:pStyle w:val="a3"/>
        <w:spacing w:before="4" w:line="244" w:lineRule="auto"/>
        <w:ind w:right="235"/>
        <w:rPr>
          <w:rFonts w:hint="eastAsia"/>
        </w:rPr>
      </w:pPr>
      <w:r>
        <w:rPr>
          <w:spacing w:val="-2"/>
        </w:rPr>
        <w:t>行政机关作出具体行政行为时未告知公民、法人或者其他组织，事后补充告知的，自该公民、法人或者其他组织收到行政机关补充告知的通知之日起计算；</w:t>
      </w:r>
    </w:p>
    <w:p w14:paraId="160780C7" w14:textId="77777777" w:rsidR="002A1E6D" w:rsidRDefault="00000000">
      <w:pPr>
        <w:pStyle w:val="a3"/>
        <w:spacing w:line="244" w:lineRule="auto"/>
        <w:ind w:right="235"/>
        <w:rPr>
          <w:rFonts w:hint="eastAsia"/>
        </w:rPr>
      </w:pPr>
      <w:r>
        <w:rPr>
          <w:spacing w:val="-2"/>
        </w:rPr>
        <w:t>被申请人能够证明公民、法人或者其他组织知道具体行政行为的，自证据材料证明其知道具体行政行为之日起计算。（官方途径证据，判断应当知道）</w:t>
      </w:r>
    </w:p>
    <w:p w14:paraId="38E412A8" w14:textId="77777777" w:rsidR="002A1E6D" w:rsidRDefault="00000000">
      <w:pPr>
        <w:pStyle w:val="a3"/>
        <w:spacing w:line="266" w:lineRule="exact"/>
        <w:rPr>
          <w:rFonts w:hint="eastAsia"/>
        </w:rPr>
      </w:pPr>
      <w:r>
        <w:rPr>
          <w:spacing w:val="-3"/>
        </w:rPr>
        <w:t>【规定的更细致，因为不好说适用民事诉讼】</w:t>
      </w:r>
    </w:p>
    <w:p w14:paraId="20AC91FF" w14:textId="77777777" w:rsidR="002A1E6D" w:rsidRDefault="00000000">
      <w:pPr>
        <w:pStyle w:val="a3"/>
        <w:spacing w:line="244" w:lineRule="auto"/>
        <w:ind w:right="266"/>
        <w:rPr>
          <w:rFonts w:hint="eastAsia"/>
        </w:rPr>
      </w:pPr>
      <w:r>
        <w:rPr>
          <w:rFonts w:ascii="Segoe UI Symbol" w:eastAsia="Segoe UI Symbol" w:hAnsi="Segoe UI Symbol" w:cs="Segoe UI Symbol"/>
          <w:spacing w:val="-2"/>
        </w:rPr>
        <w:t>⭐</w:t>
      </w:r>
      <w:r>
        <w:rPr>
          <w:spacing w:val="-2"/>
        </w:rPr>
        <w:t>行政机关作出具体行政行为，依法应当向有关公民、法人或者其他组织送达法律文书而未送达的，视为该公民、法人或者其他组织不知道该具体行政行为。（未送达推定不知道）</w:t>
      </w:r>
    </w:p>
    <w:p w14:paraId="1769AABF" w14:textId="77777777" w:rsidR="002A1E6D" w:rsidRDefault="00000000">
      <w:pPr>
        <w:pStyle w:val="a3"/>
        <w:spacing w:line="281" w:lineRule="exact"/>
        <w:rPr>
          <w:rFonts w:hint="eastAsia"/>
        </w:rPr>
      </w:pPr>
      <w:r>
        <w:rPr>
          <w:rFonts w:ascii="Segoe UI Symbol" w:eastAsia="Segoe UI Symbol" w:hAnsi="Segoe UI Symbol" w:cs="Segoe UI Symbol"/>
          <w:spacing w:val="-2"/>
        </w:rPr>
        <w:t>⭐</w:t>
      </w:r>
      <w:r>
        <w:rPr>
          <w:spacing w:val="-2"/>
        </w:rPr>
        <w:t>针对行政不作为的申请期限计算（复议法规定的有点简单</w:t>
      </w:r>
      <w:r>
        <w:rPr>
          <w:spacing w:val="-10"/>
        </w:rPr>
        <w:t>）</w:t>
      </w:r>
    </w:p>
    <w:p w14:paraId="4BC82353" w14:textId="77777777" w:rsidR="002A1E6D" w:rsidRDefault="00000000">
      <w:pPr>
        <w:pStyle w:val="a3"/>
        <w:spacing w:before="3" w:line="244" w:lineRule="auto"/>
        <w:ind w:right="235"/>
        <w:rPr>
          <w:rFonts w:hint="eastAsia"/>
        </w:rPr>
      </w:pPr>
      <w:r>
        <w:rPr>
          <w:spacing w:val="-2"/>
        </w:rPr>
        <w:t>公民、法人或者其他组织申请行政机关履行法定职责，行政机关未履行的，行政复议申请期限依照下列规</w:t>
      </w:r>
      <w:r>
        <w:rPr>
          <w:spacing w:val="-4"/>
        </w:rPr>
        <w:t>定计算：</w:t>
      </w:r>
    </w:p>
    <w:p w14:paraId="57FFFAFF" w14:textId="77777777" w:rsidR="002A1E6D" w:rsidRDefault="00000000">
      <w:pPr>
        <w:pStyle w:val="a3"/>
        <w:spacing w:line="266" w:lineRule="exact"/>
        <w:rPr>
          <w:rFonts w:hint="eastAsia"/>
        </w:rPr>
      </w:pPr>
      <w:r>
        <w:rPr>
          <w:spacing w:val="-3"/>
        </w:rPr>
        <w:t>有履行期限规定的，自履行期限届满之日起计算；</w:t>
      </w:r>
    </w:p>
    <w:p w14:paraId="124CEC4B" w14:textId="77777777" w:rsidR="002A1E6D" w:rsidRDefault="00000000">
      <w:pPr>
        <w:pStyle w:val="a3"/>
        <w:spacing w:before="4"/>
        <w:rPr>
          <w:rFonts w:hint="eastAsia"/>
        </w:rPr>
      </w:pPr>
      <w:r>
        <w:rPr>
          <w:spacing w:val="-2"/>
        </w:rPr>
        <w:t>没有履行期限规定的，自行政机关收到申请满</w:t>
      </w:r>
      <w:r>
        <w:rPr>
          <w:rFonts w:ascii="Calibri" w:eastAsia="Calibri"/>
          <w:spacing w:val="-2"/>
        </w:rPr>
        <w:t>60</w:t>
      </w:r>
      <w:r>
        <w:rPr>
          <w:spacing w:val="-4"/>
        </w:rPr>
        <w:t>日起计算。</w:t>
      </w:r>
    </w:p>
    <w:p w14:paraId="2C11C30D" w14:textId="77777777" w:rsidR="002A1E6D" w:rsidRDefault="00000000">
      <w:pPr>
        <w:pStyle w:val="a3"/>
        <w:spacing w:before="4"/>
        <w:rPr>
          <w:rFonts w:hint="eastAsia"/>
        </w:rPr>
      </w:pPr>
      <w:r>
        <w:rPr>
          <w:spacing w:val="-3"/>
        </w:rPr>
        <w:t>公民、法人或者其他组织在紧急情况下请求行政机关履行保护人身权、财产权的法定职责，行政机关不履</w:t>
      </w:r>
    </w:p>
    <w:p w14:paraId="4074A057" w14:textId="77777777" w:rsidR="002A1E6D" w:rsidRDefault="002A1E6D">
      <w:pPr>
        <w:rPr>
          <w:rFonts w:hint="eastAsia"/>
        </w:rPr>
        <w:sectPr w:rsidR="002A1E6D">
          <w:pgSz w:w="11910" w:h="16850"/>
          <w:pgMar w:top="660" w:right="20" w:bottom="220" w:left="1320" w:header="0" w:footer="38" w:gutter="0"/>
          <w:cols w:space="720"/>
        </w:sectPr>
      </w:pPr>
    </w:p>
    <w:p w14:paraId="5538028B" w14:textId="77777777" w:rsidR="002A1E6D" w:rsidRDefault="00000000">
      <w:pPr>
        <w:pStyle w:val="a3"/>
        <w:spacing w:before="48"/>
        <w:rPr>
          <w:rFonts w:hint="eastAsia"/>
        </w:rPr>
      </w:pPr>
      <w:r>
        <w:rPr>
          <w:spacing w:val="-3"/>
        </w:rPr>
        <w:lastRenderedPageBreak/>
        <w:t>行的，行政复议申请期限不受前款规定的限制。</w:t>
      </w:r>
    </w:p>
    <w:p w14:paraId="60C67FA3" w14:textId="77777777" w:rsidR="002A1E6D" w:rsidRDefault="00000000">
      <w:pPr>
        <w:pStyle w:val="a3"/>
        <w:spacing w:before="4" w:line="244" w:lineRule="auto"/>
        <w:ind w:right="235"/>
        <w:rPr>
          <w:rFonts w:hint="eastAsia"/>
        </w:rPr>
      </w:pPr>
      <w:r>
        <w:rPr>
          <w:spacing w:val="-2"/>
        </w:rPr>
        <w:t>行政机关作出的具体行政行为对公民、法人或者其他组织的权利、义务可能产生不利影响的，应当告知其申请行政复议的权利、行政复议机关和行政复议申请期限。</w:t>
      </w:r>
    </w:p>
    <w:p w14:paraId="3A1B74B2" w14:textId="77777777" w:rsidR="002A1E6D" w:rsidRDefault="00000000">
      <w:pPr>
        <w:pStyle w:val="a3"/>
        <w:spacing w:line="244" w:lineRule="auto"/>
        <w:ind w:right="271"/>
        <w:rPr>
          <w:rFonts w:hint="eastAsia"/>
        </w:rPr>
      </w:pPr>
      <w:r>
        <w:rPr>
          <w:rFonts w:ascii="Segoe UI Symbol" w:eastAsia="Segoe UI Symbol" w:hAnsi="Segoe UI Symbol" w:cs="Segoe UI Symbol"/>
          <w:spacing w:val="-2"/>
        </w:rPr>
        <w:t>⭐</w:t>
      </w:r>
      <w:r>
        <w:rPr>
          <w:spacing w:val="-2"/>
        </w:rPr>
        <w:t>未告知的法律后果可以参照行政诉讼法相关规定处理。【</w:t>
      </w:r>
      <w:r>
        <w:rPr>
          <w:rFonts w:ascii="Calibri" w:eastAsia="Calibri" w:hAnsi="Calibri" w:cs="Calibri"/>
          <w:spacing w:val="-2"/>
        </w:rPr>
        <w:t>eg</w:t>
      </w:r>
      <w:r>
        <w:rPr>
          <w:spacing w:val="-2"/>
        </w:rPr>
        <w:t>最长期限可以用诉讼法，因为本来是比复议法长的，足够保护权利、不知道期限按知道时起算】</w:t>
      </w:r>
    </w:p>
    <w:p w14:paraId="4A589A65" w14:textId="77777777" w:rsidR="002A1E6D" w:rsidRDefault="00000000">
      <w:pPr>
        <w:pStyle w:val="a4"/>
        <w:numPr>
          <w:ilvl w:val="0"/>
          <w:numId w:val="13"/>
        </w:numPr>
        <w:tabs>
          <w:tab w:val="left" w:pos="826"/>
        </w:tabs>
        <w:spacing w:before="92"/>
        <w:rPr>
          <w:rFonts w:hint="eastAsia"/>
          <w:b/>
          <w:sz w:val="21"/>
        </w:rPr>
      </w:pPr>
      <w:r>
        <w:rPr>
          <w:b/>
          <w:spacing w:val="-3"/>
          <w:sz w:val="21"/>
        </w:rPr>
        <w:t>申请方式</w:t>
      </w:r>
    </w:p>
    <w:p w14:paraId="4427E457" w14:textId="77777777" w:rsidR="002A1E6D" w:rsidRDefault="00000000">
      <w:pPr>
        <w:pStyle w:val="a3"/>
        <w:spacing w:before="64" w:line="244" w:lineRule="auto"/>
        <w:ind w:right="235"/>
        <w:rPr>
          <w:rFonts w:hint="eastAsia"/>
        </w:rPr>
      </w:pPr>
      <w:r>
        <w:rPr>
          <w:spacing w:val="-2"/>
        </w:rPr>
        <w:t>申请人申请行政复议，可以书面申请，也可以口头申请；口头申请的，行政复议机关应当当场记录申请人的基本情况、行政复议请求、申请行政复议的主要事实、理由和时间。</w:t>
      </w:r>
    </w:p>
    <w:p w14:paraId="496FBAAB" w14:textId="77777777" w:rsidR="002A1E6D" w:rsidRDefault="00000000">
      <w:pPr>
        <w:pStyle w:val="a3"/>
        <w:spacing w:line="244" w:lineRule="auto"/>
        <w:ind w:right="261"/>
        <w:rPr>
          <w:rFonts w:hint="eastAsia"/>
        </w:rPr>
      </w:pPr>
      <w:r>
        <w:rPr>
          <w:rFonts w:ascii="Segoe UI Symbol" w:eastAsia="Segoe UI Symbol" w:hAnsi="Segoe UI Symbol" w:cs="Segoe UI Symbol"/>
          <w:spacing w:val="-2"/>
        </w:rPr>
        <w:t>⭐</w:t>
      </w:r>
      <w:r>
        <w:rPr>
          <w:spacing w:val="-2"/>
        </w:rPr>
        <w:t>申请人书面申请行政复议的，可以采取当面递交、</w:t>
      </w:r>
      <w:r>
        <w:rPr>
          <w:b/>
          <w:bCs/>
          <w:spacing w:val="-2"/>
        </w:rPr>
        <w:t>邮寄或者传真</w:t>
      </w:r>
      <w:r>
        <w:rPr>
          <w:spacing w:val="-2"/>
        </w:rPr>
        <w:t>等方式提出行政复议申请。有条件的行政复议机构可以接受以电子邮件形式提出的行政复议申请。（诉讼须有起诉状）</w:t>
      </w:r>
    </w:p>
    <w:p w14:paraId="5E58FC86" w14:textId="77777777" w:rsidR="002A1E6D" w:rsidRDefault="00000000">
      <w:pPr>
        <w:pStyle w:val="a3"/>
        <w:spacing w:line="244" w:lineRule="auto"/>
        <w:ind w:right="266"/>
        <w:rPr>
          <w:rFonts w:hint="eastAsia"/>
        </w:rPr>
      </w:pPr>
      <w:r>
        <w:rPr>
          <w:rFonts w:ascii="Segoe UI Symbol" w:eastAsia="Segoe UI Symbol" w:hAnsi="Segoe UI Symbol" w:cs="Segoe UI Symbol"/>
          <w:spacing w:val="-2"/>
        </w:rPr>
        <w:t>⭐</w:t>
      </w:r>
      <w:r>
        <w:rPr>
          <w:spacing w:val="-2"/>
        </w:rPr>
        <w:t>申请人口头申请行政复议的，行政复议机构应当当场制作行政复议申请笔录交申请人核对或者向申请人宣读，并由申请人签字确认。</w:t>
      </w:r>
    </w:p>
    <w:p w14:paraId="16DC88AF" w14:textId="77777777" w:rsidR="002A1E6D" w:rsidRDefault="00000000">
      <w:pPr>
        <w:pStyle w:val="a3"/>
        <w:spacing w:line="281" w:lineRule="exact"/>
        <w:rPr>
          <w:rFonts w:hint="eastAsia"/>
        </w:rPr>
      </w:pPr>
      <w:r>
        <w:rPr>
          <w:rFonts w:ascii="Segoe UI Symbol" w:eastAsia="Segoe UI Symbol" w:hAnsi="Segoe UI Symbol" w:cs="Segoe UI Symbol"/>
          <w:spacing w:val="-2"/>
        </w:rPr>
        <w:t>⭐</w:t>
      </w:r>
      <w:r>
        <w:rPr>
          <w:spacing w:val="-3"/>
        </w:rPr>
        <w:t>有下列情形之一的，申请人应当提供证明材料：【不能省略，要承担不利后果】</w:t>
      </w:r>
    </w:p>
    <w:p w14:paraId="2574598C" w14:textId="77777777" w:rsidR="002A1E6D" w:rsidRDefault="00000000">
      <w:pPr>
        <w:pStyle w:val="a3"/>
        <w:spacing w:line="244" w:lineRule="auto"/>
        <w:ind w:right="861"/>
        <w:rPr>
          <w:rFonts w:hint="eastAsia"/>
        </w:rPr>
      </w:pPr>
      <w:r>
        <w:rPr>
          <w:spacing w:val="-2"/>
        </w:rPr>
        <w:t>认为被申请人</w:t>
      </w:r>
      <w:r>
        <w:rPr>
          <w:b/>
          <w:spacing w:val="-2"/>
        </w:rPr>
        <w:t>不履行法定职责</w:t>
      </w:r>
      <w:r>
        <w:rPr>
          <w:spacing w:val="-2"/>
        </w:rPr>
        <w:t>的，提供曾经要求被申请人履行法定职责而被申请人未履行的证明材料；【除非是行政机关的原因】</w:t>
      </w:r>
    </w:p>
    <w:p w14:paraId="7B9C1DA2" w14:textId="77777777" w:rsidR="002A1E6D" w:rsidRDefault="00000000">
      <w:pPr>
        <w:pStyle w:val="a3"/>
        <w:spacing w:line="242" w:lineRule="auto"/>
        <w:ind w:right="1286"/>
        <w:rPr>
          <w:rFonts w:hint="eastAsia"/>
        </w:rPr>
      </w:pPr>
      <w:r>
        <w:rPr>
          <w:spacing w:val="-2"/>
        </w:rPr>
        <w:t>申请行政复议时一并提出行政赔偿请求的，提供受具体行政行为侵害而造成损害的证明材料；法律、法规规定需要申请人提供证据材料的其他情形。</w:t>
      </w:r>
    </w:p>
    <w:p w14:paraId="2F29BE86" w14:textId="77777777" w:rsidR="002A1E6D" w:rsidRDefault="002A1E6D">
      <w:pPr>
        <w:pStyle w:val="a3"/>
        <w:ind w:left="0"/>
        <w:rPr>
          <w:rFonts w:hint="eastAsia"/>
          <w:sz w:val="20"/>
        </w:rPr>
      </w:pPr>
    </w:p>
    <w:p w14:paraId="6F7ED918" w14:textId="77777777" w:rsidR="002A1E6D" w:rsidRDefault="002A1E6D">
      <w:pPr>
        <w:pStyle w:val="a3"/>
        <w:spacing w:before="3"/>
        <w:ind w:left="0"/>
        <w:rPr>
          <w:rFonts w:hint="eastAsia"/>
          <w:sz w:val="18"/>
        </w:rPr>
      </w:pPr>
    </w:p>
    <w:p w14:paraId="705B5352" w14:textId="77777777" w:rsidR="002A1E6D" w:rsidRDefault="00000000">
      <w:pPr>
        <w:spacing w:before="1"/>
        <w:ind w:left="120"/>
        <w:rPr>
          <w:rFonts w:hint="eastAsia"/>
          <w:b/>
          <w:sz w:val="21"/>
        </w:rPr>
      </w:pPr>
      <w:r>
        <w:rPr>
          <w:b/>
          <w:color w:val="000000"/>
          <w:sz w:val="21"/>
          <w:shd w:val="clear" w:color="auto" w:fill="D6E2BB"/>
        </w:rPr>
        <w:t>（二）</w:t>
      </w:r>
      <w:r>
        <w:rPr>
          <w:b/>
          <w:color w:val="000000"/>
          <w:spacing w:val="-2"/>
          <w:sz w:val="21"/>
          <w:shd w:val="clear" w:color="auto" w:fill="D6E2BB"/>
        </w:rPr>
        <w:t>申请人与被申请人</w:t>
      </w:r>
    </w:p>
    <w:p w14:paraId="7A985650" w14:textId="77777777" w:rsidR="002A1E6D" w:rsidRDefault="00000000">
      <w:pPr>
        <w:pStyle w:val="a4"/>
        <w:numPr>
          <w:ilvl w:val="0"/>
          <w:numId w:val="12"/>
        </w:numPr>
        <w:tabs>
          <w:tab w:val="left" w:pos="826"/>
        </w:tabs>
        <w:spacing w:before="160"/>
        <w:rPr>
          <w:rFonts w:hint="eastAsia"/>
          <w:b/>
          <w:sz w:val="21"/>
        </w:rPr>
      </w:pPr>
      <w:r>
        <w:rPr>
          <w:b/>
          <w:spacing w:val="-4"/>
          <w:sz w:val="21"/>
        </w:rPr>
        <w:t>申请人</w:t>
      </w:r>
    </w:p>
    <w:p w14:paraId="4134400F" w14:textId="77777777" w:rsidR="002A1E6D" w:rsidRDefault="00000000">
      <w:pPr>
        <w:pStyle w:val="a3"/>
        <w:spacing w:before="64"/>
        <w:rPr>
          <w:rFonts w:hint="eastAsia"/>
        </w:rPr>
      </w:pPr>
      <w:r>
        <w:rPr>
          <w:spacing w:val="-3"/>
        </w:rPr>
        <w:t>依照行政复议法和实施条例的规定申请行政复议的公民、法人或者其他组织是申请人。</w:t>
      </w:r>
    </w:p>
    <w:p w14:paraId="0C8A692D" w14:textId="77777777" w:rsidR="002A1E6D" w:rsidRDefault="00000000">
      <w:pPr>
        <w:pStyle w:val="a3"/>
        <w:spacing w:before="3" w:line="242" w:lineRule="auto"/>
        <w:ind w:right="235"/>
        <w:jc w:val="both"/>
        <w:rPr>
          <w:rFonts w:hint="eastAsia"/>
        </w:rPr>
      </w:pPr>
      <w:r>
        <w:rPr>
          <w:spacing w:val="-2"/>
        </w:rPr>
        <w:t>有权申请行政复议的公民死亡的，其近亲属可以申请行政复议。有权申请行政复议的公民为无民事行为能力人或者限制民事行为能力人的，其法定代理人可以代为申请行政复议。有权申请行政复议的法人或者其他组织终止的，承受其权利的法人或者其他组织可以申请行政复议。</w:t>
      </w:r>
    </w:p>
    <w:p w14:paraId="34F1A223" w14:textId="77777777" w:rsidR="002A1E6D" w:rsidRDefault="00000000">
      <w:pPr>
        <w:pStyle w:val="a3"/>
        <w:spacing w:before="2"/>
        <w:rPr>
          <w:rFonts w:hint="eastAsia"/>
        </w:rPr>
      </w:pPr>
      <w:r>
        <w:rPr>
          <w:rFonts w:ascii="Segoe UI Symbol" w:eastAsia="Segoe UI Symbol" w:hAnsi="Segoe UI Symbol" w:cs="Segoe UI Symbol"/>
          <w:spacing w:val="-2"/>
        </w:rPr>
        <w:t>⭐</w:t>
      </w:r>
      <w:r>
        <w:rPr>
          <w:spacing w:val="-2"/>
        </w:rPr>
        <w:t>【第三人不太一样】申请人、第三人可以委托</w:t>
      </w:r>
      <w:r>
        <w:rPr>
          <w:rFonts w:ascii="Calibri" w:eastAsia="Calibri" w:hAnsi="Calibri" w:cs="Calibri"/>
          <w:spacing w:val="-2"/>
        </w:rPr>
        <w:t>1</w:t>
      </w:r>
      <w:r>
        <w:rPr>
          <w:spacing w:val="-2"/>
        </w:rPr>
        <w:t>至</w:t>
      </w:r>
      <w:r>
        <w:rPr>
          <w:rFonts w:ascii="Calibri" w:eastAsia="Calibri" w:hAnsi="Calibri" w:cs="Calibri"/>
          <w:spacing w:val="-2"/>
        </w:rPr>
        <w:t>2</w:t>
      </w:r>
      <w:r>
        <w:rPr>
          <w:spacing w:val="-2"/>
        </w:rPr>
        <w:t>名代理人参加行政复议。（被申请人不得委托</w:t>
      </w:r>
      <w:r>
        <w:rPr>
          <w:spacing w:val="-10"/>
        </w:rPr>
        <w:t>）</w:t>
      </w:r>
    </w:p>
    <w:p w14:paraId="34E5FACC" w14:textId="77777777" w:rsidR="002A1E6D" w:rsidRDefault="00000000">
      <w:pPr>
        <w:pStyle w:val="a3"/>
        <w:spacing w:before="4" w:line="242" w:lineRule="auto"/>
        <w:ind w:left="120" w:right="355"/>
        <w:jc w:val="both"/>
        <w:rPr>
          <w:rFonts w:hint="eastAsia"/>
        </w:rPr>
      </w:pPr>
      <w:r>
        <w:rPr>
          <w:spacing w:val="-2"/>
        </w:rPr>
        <w:t>行政复议期间，行政复议机构认为申请人以外的公民、法人或者其他组织与被审查的具体行政行为有利害关系的，</w:t>
      </w:r>
      <w:r>
        <w:rPr>
          <w:b/>
          <w:color w:val="FF0000"/>
          <w:spacing w:val="-2"/>
        </w:rPr>
        <w:t>可以</w:t>
      </w:r>
      <w:r>
        <w:rPr>
          <w:spacing w:val="-2"/>
        </w:rPr>
        <w:t>通知其作为第三人参加行政复议。（区别于行政诉讼中的应当通知）【诉讼中是必须要参加和可以要参加，复议法没有区分，所有都是可以参加也可以不参加，如果应当参加没有通知，也没有关系，可以去法院告复议决定，为了行政复议效率可以牺牲正确性】</w:t>
      </w:r>
    </w:p>
    <w:p w14:paraId="75D33507" w14:textId="77777777" w:rsidR="002A1E6D" w:rsidRDefault="00000000">
      <w:pPr>
        <w:pStyle w:val="a3"/>
        <w:spacing w:before="6" w:line="244" w:lineRule="auto"/>
        <w:ind w:right="235"/>
        <w:rPr>
          <w:rFonts w:hint="eastAsia"/>
        </w:rPr>
      </w:pPr>
      <w:r>
        <w:rPr>
          <w:spacing w:val="-2"/>
        </w:rPr>
        <w:t>行政复议期间，申请人以外的公民、法人或者其他组织与被审查的具体行政行为有利害关系的，可以向行政复议机构申请作为第三人参加行政复议。</w:t>
      </w:r>
    </w:p>
    <w:p w14:paraId="42A65457" w14:textId="77777777" w:rsidR="002A1E6D" w:rsidRDefault="00000000">
      <w:pPr>
        <w:pStyle w:val="a3"/>
        <w:spacing w:line="266" w:lineRule="exact"/>
        <w:rPr>
          <w:rFonts w:hint="eastAsia"/>
        </w:rPr>
      </w:pPr>
      <w:r>
        <w:rPr>
          <w:spacing w:val="-3"/>
        </w:rPr>
        <w:t>第三人不参加行政复议，不影响行政复议案件的审理。</w:t>
      </w:r>
    </w:p>
    <w:p w14:paraId="01FE5EC2" w14:textId="77777777" w:rsidR="002A1E6D" w:rsidRDefault="00000000">
      <w:pPr>
        <w:pStyle w:val="a4"/>
        <w:numPr>
          <w:ilvl w:val="0"/>
          <w:numId w:val="12"/>
        </w:numPr>
        <w:tabs>
          <w:tab w:val="left" w:pos="826"/>
        </w:tabs>
        <w:spacing w:before="103"/>
        <w:rPr>
          <w:rFonts w:hint="eastAsia"/>
          <w:b/>
          <w:sz w:val="21"/>
        </w:rPr>
      </w:pPr>
      <w:r>
        <w:rPr>
          <w:b/>
          <w:spacing w:val="-3"/>
          <w:sz w:val="21"/>
        </w:rPr>
        <w:t>被申请人</w:t>
      </w:r>
    </w:p>
    <w:p w14:paraId="1685E117" w14:textId="77777777" w:rsidR="002A1E6D" w:rsidRDefault="00000000">
      <w:pPr>
        <w:spacing w:before="65" w:line="244" w:lineRule="auto"/>
        <w:ind w:left="660" w:right="419"/>
        <w:rPr>
          <w:rFonts w:hint="eastAsia"/>
          <w:sz w:val="21"/>
        </w:rPr>
      </w:pPr>
      <w:r>
        <w:rPr>
          <w:spacing w:val="-2"/>
          <w:sz w:val="21"/>
        </w:rPr>
        <w:t>【不同点：经过批准行为，</w:t>
      </w:r>
      <w:r>
        <w:rPr>
          <w:b/>
          <w:spacing w:val="-2"/>
          <w:sz w:val="21"/>
        </w:rPr>
        <w:t>行政诉讼中，以对外发生效力的署名机关作为被告；复议中是批准机关</w:t>
      </w:r>
      <w:r>
        <w:rPr>
          <w:spacing w:val="-2"/>
          <w:sz w:val="21"/>
        </w:rPr>
        <w:t>，因为</w:t>
      </w:r>
      <w:r>
        <w:rPr>
          <w:b/>
          <w:spacing w:val="-2"/>
          <w:sz w:val="21"/>
          <w:u w:val="single"/>
        </w:rPr>
        <w:t>批准机关通常是作出生效法律文书的上级机关，所以应把实质作出决定的机关为被申请人。</w:t>
      </w:r>
      <w:r>
        <w:rPr>
          <w:spacing w:val="-2"/>
          <w:sz w:val="21"/>
        </w:rPr>
        <w:t>】</w:t>
      </w:r>
    </w:p>
    <w:p w14:paraId="2918F412" w14:textId="77777777" w:rsidR="002A1E6D" w:rsidRDefault="00000000">
      <w:pPr>
        <w:pStyle w:val="a3"/>
        <w:spacing w:line="244" w:lineRule="auto"/>
        <w:ind w:right="235"/>
        <w:rPr>
          <w:rFonts w:hint="eastAsia"/>
        </w:rPr>
      </w:pPr>
      <w:r>
        <w:rPr>
          <w:spacing w:val="-2"/>
        </w:rPr>
        <w:t>公民、法人或者其他组织对行政机关的具体行政行为不服申请行政复议的，作出具体行政行为的行政机关是被申请人。</w:t>
      </w:r>
    </w:p>
    <w:p w14:paraId="3D58104F" w14:textId="77777777" w:rsidR="002A1E6D" w:rsidRDefault="00000000">
      <w:pPr>
        <w:pStyle w:val="a3"/>
        <w:spacing w:line="244" w:lineRule="auto"/>
        <w:ind w:right="235"/>
        <w:rPr>
          <w:rFonts w:hint="eastAsia"/>
        </w:rPr>
      </w:pPr>
      <w:r>
        <w:rPr>
          <w:spacing w:val="-2"/>
        </w:rPr>
        <w:t>行政机关与法律、法规授权的组织以共同的名义作出具体行政行为的，行政机关和法律、法规授权的组织为共同被申请人。</w:t>
      </w:r>
    </w:p>
    <w:p w14:paraId="76768242" w14:textId="77777777" w:rsidR="002A1E6D" w:rsidRDefault="00000000">
      <w:pPr>
        <w:pStyle w:val="a3"/>
        <w:spacing w:line="266" w:lineRule="exact"/>
        <w:rPr>
          <w:rFonts w:hint="eastAsia"/>
        </w:rPr>
      </w:pPr>
      <w:r>
        <w:rPr>
          <w:spacing w:val="-3"/>
        </w:rPr>
        <w:t>行政机关与其他组织以共同名义作出具体行政行为的，行政机关为被申请人。</w:t>
      </w:r>
    </w:p>
    <w:p w14:paraId="3B701CD5" w14:textId="77777777" w:rsidR="002A1E6D" w:rsidRDefault="00000000">
      <w:pPr>
        <w:pStyle w:val="a3"/>
        <w:spacing w:line="244" w:lineRule="auto"/>
        <w:ind w:right="235"/>
        <w:rPr>
          <w:rFonts w:hint="eastAsia"/>
        </w:rPr>
      </w:pPr>
      <w:r>
        <w:rPr>
          <w:spacing w:val="-2"/>
        </w:rPr>
        <w:t>下级行政机关依照法律、法规、规章规定，经上级行政机关批准作出具体行政行为的，批准机关为被申请人。（行政诉讼中以在对外发生法律效力的文书上署名的机关为被告）</w:t>
      </w:r>
    </w:p>
    <w:p w14:paraId="570EDEC9" w14:textId="77777777" w:rsidR="002A1E6D" w:rsidRDefault="00000000">
      <w:pPr>
        <w:pStyle w:val="a3"/>
        <w:spacing w:line="244" w:lineRule="auto"/>
        <w:ind w:right="235"/>
        <w:rPr>
          <w:rFonts w:hint="eastAsia"/>
        </w:rPr>
      </w:pPr>
      <w:r>
        <w:rPr>
          <w:spacing w:val="-2"/>
        </w:rPr>
        <w:t>行政机关设立的派出机构、内设机构或者其他组织，未经法律、法规授权，对外以自己名义作出具体行政行为的，该行政机关为被申请人。</w:t>
      </w:r>
    </w:p>
    <w:p w14:paraId="7085A2D4" w14:textId="77777777" w:rsidR="002A1E6D" w:rsidRDefault="002A1E6D">
      <w:pPr>
        <w:pStyle w:val="a3"/>
        <w:ind w:left="0"/>
        <w:rPr>
          <w:rFonts w:hint="eastAsia"/>
          <w:sz w:val="18"/>
        </w:rPr>
      </w:pPr>
    </w:p>
    <w:p w14:paraId="51C488BD" w14:textId="77777777" w:rsidR="002A1E6D" w:rsidRDefault="00000000">
      <w:pPr>
        <w:ind w:left="120"/>
        <w:rPr>
          <w:rFonts w:hint="eastAsia"/>
          <w:b/>
          <w:bCs/>
          <w:sz w:val="21"/>
          <w:szCs w:val="21"/>
        </w:rPr>
      </w:pPr>
      <w:r>
        <w:rPr>
          <w:b/>
          <w:bCs/>
          <w:color w:val="000000"/>
          <w:sz w:val="21"/>
          <w:szCs w:val="21"/>
          <w:shd w:val="clear" w:color="auto" w:fill="D6E2BB"/>
        </w:rPr>
        <w:t>（三）</w:t>
      </w:r>
      <w:r>
        <w:rPr>
          <w:rFonts w:ascii="Segoe UI Symbol" w:eastAsia="Segoe UI Symbol" w:hAnsi="Segoe UI Symbol" w:cs="Segoe UI Symbol"/>
          <w:b/>
          <w:bCs/>
          <w:color w:val="000000"/>
          <w:sz w:val="21"/>
          <w:szCs w:val="21"/>
          <w:shd w:val="clear" w:color="auto" w:fill="D6E2BB"/>
        </w:rPr>
        <w:t>⭐</w:t>
      </w:r>
      <w:r>
        <w:rPr>
          <w:b/>
          <w:bCs/>
          <w:color w:val="000000"/>
          <w:spacing w:val="-3"/>
          <w:sz w:val="21"/>
          <w:szCs w:val="21"/>
          <w:shd w:val="clear" w:color="auto" w:fill="D6E2BB"/>
        </w:rPr>
        <w:t>管辖机关</w:t>
      </w:r>
    </w:p>
    <w:p w14:paraId="7BBE9FE3" w14:textId="77777777" w:rsidR="002A1E6D" w:rsidRDefault="00000000">
      <w:pPr>
        <w:pStyle w:val="a3"/>
        <w:spacing w:before="160"/>
        <w:rPr>
          <w:rFonts w:hint="eastAsia"/>
        </w:rPr>
      </w:pPr>
      <w:r>
        <w:rPr>
          <w:spacing w:val="-3"/>
        </w:rPr>
        <w:t>【与诉讼的基本差异】</w:t>
      </w:r>
    </w:p>
    <w:p w14:paraId="5B08B083" w14:textId="77777777" w:rsidR="002A1E6D" w:rsidRDefault="00000000">
      <w:pPr>
        <w:pStyle w:val="a3"/>
        <w:spacing w:before="4" w:line="244" w:lineRule="auto"/>
        <w:ind w:right="4856"/>
        <w:rPr>
          <w:rFonts w:hint="eastAsia"/>
        </w:rPr>
      </w:pPr>
      <w:r>
        <w:rPr>
          <w:spacing w:val="-2"/>
        </w:rPr>
        <w:t>【基本原理是作出被争议行政行为的上一级行政机关】根据被申请人情况不同，管辖机关有所区别：</w:t>
      </w:r>
    </w:p>
    <w:p w14:paraId="776884E7" w14:textId="77777777" w:rsidR="002A1E6D" w:rsidRDefault="00000000">
      <w:pPr>
        <w:pStyle w:val="a4"/>
        <w:numPr>
          <w:ilvl w:val="0"/>
          <w:numId w:val="11"/>
        </w:numPr>
        <w:tabs>
          <w:tab w:val="left" w:pos="826"/>
        </w:tabs>
        <w:spacing w:before="97"/>
        <w:rPr>
          <w:rFonts w:hint="eastAsia"/>
          <w:b/>
          <w:sz w:val="21"/>
        </w:rPr>
      </w:pPr>
      <w:r>
        <w:rPr>
          <w:b/>
          <w:spacing w:val="-3"/>
          <w:sz w:val="21"/>
        </w:rPr>
        <w:t>被申请人是地方政府工作部门</w:t>
      </w:r>
    </w:p>
    <w:p w14:paraId="7FBF80A9" w14:textId="77777777" w:rsidR="002A1E6D" w:rsidRDefault="00000000">
      <w:pPr>
        <w:pStyle w:val="a3"/>
        <w:spacing w:before="65" w:line="244" w:lineRule="auto"/>
        <w:ind w:right="235"/>
        <w:rPr>
          <w:rFonts w:hint="eastAsia"/>
        </w:rPr>
      </w:pPr>
      <w:r>
        <w:rPr>
          <w:spacing w:val="-2"/>
        </w:rPr>
        <w:t>对县级以上地方各级人民政府工作部门的具体行政行为不服的，由申请人选择，可以向该部门的本级人民政府申请行政复议，也可以向上一级主管部门申请行政复议。【条块的上一级都可以】</w:t>
      </w:r>
    </w:p>
    <w:p w14:paraId="70B7BF37" w14:textId="77777777" w:rsidR="002A1E6D" w:rsidRDefault="002A1E6D">
      <w:pPr>
        <w:spacing w:line="244" w:lineRule="auto"/>
        <w:rPr>
          <w:rFonts w:hint="eastAsia"/>
        </w:rPr>
        <w:sectPr w:rsidR="002A1E6D">
          <w:pgSz w:w="11910" w:h="16850"/>
          <w:pgMar w:top="660" w:right="20" w:bottom="220" w:left="1320" w:header="0" w:footer="38" w:gutter="0"/>
          <w:cols w:space="720"/>
        </w:sectPr>
      </w:pPr>
    </w:p>
    <w:p w14:paraId="542F8981" w14:textId="77777777" w:rsidR="002A1E6D" w:rsidRDefault="00000000">
      <w:pPr>
        <w:pStyle w:val="a4"/>
        <w:numPr>
          <w:ilvl w:val="0"/>
          <w:numId w:val="11"/>
        </w:numPr>
        <w:tabs>
          <w:tab w:val="left" w:pos="826"/>
        </w:tabs>
        <w:spacing w:before="56"/>
        <w:rPr>
          <w:rFonts w:hint="eastAsia"/>
          <w:b/>
          <w:sz w:val="21"/>
        </w:rPr>
      </w:pPr>
      <w:r>
        <w:rPr>
          <w:b/>
          <w:spacing w:val="-3"/>
          <w:sz w:val="21"/>
        </w:rPr>
        <w:lastRenderedPageBreak/>
        <w:t>被申请人是地方人民政府本身</w:t>
      </w:r>
    </w:p>
    <w:p w14:paraId="3EBB02B0" w14:textId="77777777" w:rsidR="002A1E6D" w:rsidRDefault="00000000">
      <w:pPr>
        <w:pStyle w:val="a3"/>
        <w:spacing w:before="64"/>
        <w:rPr>
          <w:rFonts w:hint="eastAsia"/>
        </w:rPr>
      </w:pPr>
      <w:r>
        <w:rPr>
          <w:spacing w:val="-3"/>
        </w:rPr>
        <w:t>对地方各级人民政府的具体行政行为不服的，向上一级地方人民政府申请行政复议。</w:t>
      </w:r>
    </w:p>
    <w:p w14:paraId="2762F833" w14:textId="77777777" w:rsidR="002A1E6D" w:rsidRDefault="00000000">
      <w:pPr>
        <w:pStyle w:val="a3"/>
        <w:spacing w:before="4" w:line="244" w:lineRule="auto"/>
        <w:ind w:right="235"/>
        <w:rPr>
          <w:rFonts w:hint="eastAsia"/>
        </w:rPr>
      </w:pPr>
      <w:r>
        <w:rPr>
          <w:spacing w:val="-2"/>
        </w:rPr>
        <w:t>对省、自治区人民政府依法设立的派出机关所属的县级地方人民政府的具体行政行为不服的，向该派出机关申请行政复议。</w:t>
      </w:r>
    </w:p>
    <w:p w14:paraId="1AD88356" w14:textId="77777777" w:rsidR="002A1E6D" w:rsidRDefault="00000000">
      <w:pPr>
        <w:pStyle w:val="a4"/>
        <w:numPr>
          <w:ilvl w:val="0"/>
          <w:numId w:val="11"/>
        </w:numPr>
        <w:tabs>
          <w:tab w:val="left" w:pos="826"/>
        </w:tabs>
        <w:spacing w:before="97"/>
        <w:rPr>
          <w:rFonts w:hint="eastAsia"/>
          <w:b/>
          <w:sz w:val="21"/>
        </w:rPr>
      </w:pPr>
      <w:r>
        <w:rPr>
          <w:b/>
          <w:spacing w:val="-3"/>
          <w:sz w:val="21"/>
        </w:rPr>
        <w:t>被申请人是垂直领导机关【条条管辖】</w:t>
      </w:r>
    </w:p>
    <w:p w14:paraId="7F3346AA" w14:textId="77777777" w:rsidR="002A1E6D" w:rsidRDefault="00000000">
      <w:pPr>
        <w:pStyle w:val="a3"/>
        <w:spacing w:before="64" w:line="244" w:lineRule="auto"/>
        <w:ind w:right="235"/>
        <w:rPr>
          <w:rFonts w:hint="eastAsia"/>
        </w:rPr>
      </w:pPr>
      <w:r>
        <w:rPr>
          <w:spacing w:val="-2"/>
        </w:rPr>
        <w:t>对海关、金融、国税、外汇管理等实行垂直领导的行政机关和国家安全机关的具体行政行为不服的，向上一级主管部门申请行政复议。</w:t>
      </w:r>
    </w:p>
    <w:p w14:paraId="6D2AF273" w14:textId="77777777" w:rsidR="002A1E6D" w:rsidRDefault="00000000">
      <w:pPr>
        <w:pStyle w:val="a3"/>
        <w:spacing w:line="281" w:lineRule="exact"/>
        <w:rPr>
          <w:rFonts w:hint="eastAsia"/>
        </w:rPr>
      </w:pPr>
      <w:r>
        <w:rPr>
          <w:rFonts w:ascii="Segoe UI Symbol" w:eastAsia="Segoe UI Symbol" w:hAnsi="Segoe UI Symbol" w:cs="Segoe UI Symbol"/>
          <w:spacing w:val="-2"/>
        </w:rPr>
        <w:t>⭐</w:t>
      </w:r>
      <w:r>
        <w:rPr>
          <w:spacing w:val="-3"/>
        </w:rPr>
        <w:t>以上仅指中央垂管机关</w:t>
      </w:r>
    </w:p>
    <w:p w14:paraId="23A40803" w14:textId="77777777" w:rsidR="002A1E6D" w:rsidRDefault="00000000">
      <w:pPr>
        <w:pStyle w:val="a3"/>
        <w:spacing w:before="4" w:line="242" w:lineRule="auto"/>
        <w:ind w:right="235"/>
        <w:jc w:val="both"/>
        <w:rPr>
          <w:rFonts w:hint="eastAsia"/>
        </w:rPr>
      </w:pPr>
      <w:r>
        <w:rPr>
          <w:spacing w:val="-2"/>
        </w:rPr>
        <w:t>申请人对经国务院批准实行省以下垂直领导的部门作出的具体行政行为不服的，可以选择向该部门的本级人民政府或者上一级主管部门申请行政复议；省、自治区、直辖市另有规定的，依照省、自治区、直辖市的规定办理。</w:t>
      </w:r>
    </w:p>
    <w:p w14:paraId="66D413A9" w14:textId="77777777" w:rsidR="002A1E6D" w:rsidRDefault="00000000">
      <w:pPr>
        <w:pStyle w:val="a3"/>
        <w:spacing w:before="4" w:line="244" w:lineRule="auto"/>
        <w:ind w:right="242"/>
        <w:rPr>
          <w:rFonts w:hint="eastAsia"/>
        </w:rPr>
      </w:pPr>
      <w:r>
        <w:rPr>
          <w:spacing w:val="-2"/>
        </w:rPr>
        <w:t>【垂管部门的范围是在变化的</w:t>
      </w:r>
      <w:r>
        <w:rPr>
          <w:rFonts w:ascii="Calibri" w:eastAsia="Calibri"/>
          <w:spacing w:val="-2"/>
        </w:rPr>
        <w:t>eg</w:t>
      </w:r>
      <w:r>
        <w:rPr>
          <w:spacing w:val="-2"/>
        </w:rPr>
        <w:t>税务部门本来不属于垂管，不交给中央，后来实行分税制才好，可以增强中央政府的统一领导】</w:t>
      </w:r>
    </w:p>
    <w:p w14:paraId="7103198D" w14:textId="77777777" w:rsidR="002A1E6D" w:rsidRDefault="00000000">
      <w:pPr>
        <w:pStyle w:val="a3"/>
        <w:spacing w:line="244" w:lineRule="auto"/>
        <w:ind w:right="242"/>
        <w:rPr>
          <w:rFonts w:hint="eastAsia"/>
        </w:rPr>
      </w:pPr>
      <w:r>
        <w:rPr>
          <w:spacing w:val="-2"/>
        </w:rPr>
        <w:t>【省以下的垂管：省一级统一管理，</w:t>
      </w:r>
      <w:r>
        <w:rPr>
          <w:rFonts w:ascii="Calibri" w:eastAsia="Calibri"/>
          <w:spacing w:val="-2"/>
        </w:rPr>
        <w:t>eg</w:t>
      </w:r>
      <w:r>
        <w:rPr>
          <w:spacing w:val="-2"/>
        </w:rPr>
        <w:t>以前的工商监管，是行政监管的必要，让监管机构独立是一个独立的方法，还是双复议管辖的制度，除非省里有特别规定但是实践中已经没有了。】</w:t>
      </w:r>
    </w:p>
    <w:p w14:paraId="1EF82A4A" w14:textId="77777777" w:rsidR="002A1E6D" w:rsidRDefault="00000000">
      <w:pPr>
        <w:pStyle w:val="a4"/>
        <w:numPr>
          <w:ilvl w:val="0"/>
          <w:numId w:val="11"/>
        </w:numPr>
        <w:tabs>
          <w:tab w:val="left" w:pos="826"/>
        </w:tabs>
        <w:spacing w:before="94"/>
        <w:rPr>
          <w:rFonts w:hint="eastAsia"/>
          <w:b/>
          <w:sz w:val="21"/>
        </w:rPr>
      </w:pPr>
      <w:r>
        <w:rPr>
          <w:b/>
          <w:spacing w:val="-3"/>
          <w:sz w:val="21"/>
        </w:rPr>
        <w:t>被申请人是国务院部门或省级地方政府</w:t>
      </w:r>
    </w:p>
    <w:p w14:paraId="317B1A4C" w14:textId="77777777" w:rsidR="002A1E6D" w:rsidRDefault="00000000">
      <w:pPr>
        <w:pStyle w:val="a3"/>
        <w:spacing w:before="64"/>
        <w:rPr>
          <w:rFonts w:hint="eastAsia"/>
        </w:rPr>
      </w:pPr>
      <w:r>
        <w:rPr>
          <w:spacing w:val="-3"/>
        </w:rPr>
        <w:t>【按理说应该是国务院复议，但现在是自我复议】</w:t>
      </w:r>
    </w:p>
    <w:p w14:paraId="5AAC9F0A" w14:textId="77777777" w:rsidR="002A1E6D" w:rsidRDefault="00000000">
      <w:pPr>
        <w:spacing w:before="4" w:line="242" w:lineRule="auto"/>
        <w:ind w:left="660" w:right="225"/>
        <w:rPr>
          <w:rFonts w:hint="eastAsia"/>
          <w:b/>
          <w:sz w:val="21"/>
        </w:rPr>
      </w:pPr>
      <w:r>
        <w:rPr>
          <w:spacing w:val="-2"/>
          <w:sz w:val="21"/>
        </w:rPr>
        <w:t>对国务院部门或者省、自治区、直辖市人民政府的具体行政行为不服的，</w:t>
      </w:r>
      <w:r>
        <w:rPr>
          <w:b/>
          <w:spacing w:val="-2"/>
          <w:sz w:val="21"/>
        </w:rPr>
        <w:t>向作出该具体行政行为的国务院部门或者省、自治区、直辖市人民政府申请行政复议【自己复议】</w:t>
      </w:r>
      <w:r>
        <w:rPr>
          <w:spacing w:val="-2"/>
          <w:sz w:val="21"/>
        </w:rPr>
        <w:t>。对行政复议决定不服的，</w:t>
      </w:r>
      <w:r>
        <w:rPr>
          <w:b/>
          <w:spacing w:val="-2"/>
          <w:sz w:val="21"/>
        </w:rPr>
        <w:t>可以向人</w:t>
      </w:r>
      <w:r>
        <w:rPr>
          <w:b/>
          <w:spacing w:val="40"/>
          <w:sz w:val="21"/>
        </w:rPr>
        <w:t xml:space="preserve"> </w:t>
      </w:r>
      <w:r>
        <w:rPr>
          <w:b/>
          <w:spacing w:val="-2"/>
          <w:sz w:val="21"/>
        </w:rPr>
        <w:t>民法院提起行政诉讼；也可以向国务院申请裁决，国务院依照本法的规定作出</w:t>
      </w:r>
      <w:r>
        <w:rPr>
          <w:b/>
          <w:color w:val="FF0000"/>
          <w:spacing w:val="-2"/>
          <w:sz w:val="21"/>
        </w:rPr>
        <w:t>最终裁决</w:t>
      </w:r>
      <w:r>
        <w:rPr>
          <w:b/>
          <w:spacing w:val="-2"/>
          <w:sz w:val="21"/>
        </w:rPr>
        <w:t>。【终裁不可</w:t>
      </w:r>
    </w:p>
    <w:p w14:paraId="2B5E1CC6" w14:textId="77777777" w:rsidR="002A1E6D" w:rsidRDefault="00000000">
      <w:pPr>
        <w:spacing w:before="4"/>
        <w:ind w:left="660"/>
        <w:rPr>
          <w:rFonts w:hint="eastAsia"/>
          <w:b/>
          <w:sz w:val="21"/>
        </w:rPr>
      </w:pPr>
      <w:r>
        <w:rPr>
          <w:b/>
          <w:spacing w:val="-1"/>
          <w:sz w:val="21"/>
        </w:rPr>
        <w:t>诉，国务院不当被告】</w:t>
      </w:r>
    </w:p>
    <w:p w14:paraId="54829F1C" w14:textId="77777777" w:rsidR="002A1E6D" w:rsidRDefault="00000000">
      <w:pPr>
        <w:spacing w:before="4" w:line="242" w:lineRule="auto"/>
        <w:ind w:left="660" w:right="418"/>
        <w:jc w:val="both"/>
        <w:rPr>
          <w:rFonts w:hint="eastAsia"/>
          <w:sz w:val="21"/>
        </w:rPr>
      </w:pPr>
      <w:r>
        <w:rPr>
          <w:spacing w:val="-2"/>
          <w:sz w:val="21"/>
        </w:rPr>
        <w:t>申请人对</w:t>
      </w:r>
      <w:r>
        <w:rPr>
          <w:b/>
          <w:spacing w:val="-2"/>
          <w:sz w:val="21"/>
        </w:rPr>
        <w:t>两个以上国务院部门共同作出的具体行政行为不服</w:t>
      </w:r>
      <w:r>
        <w:rPr>
          <w:spacing w:val="-2"/>
          <w:sz w:val="21"/>
        </w:rPr>
        <w:t>的，可以</w:t>
      </w:r>
      <w:r>
        <w:rPr>
          <w:b/>
          <w:spacing w:val="-2"/>
          <w:sz w:val="21"/>
        </w:rPr>
        <w:t>向其中任何一个国务院部门提出行政复议申请</w:t>
      </w:r>
      <w:r>
        <w:rPr>
          <w:spacing w:val="-2"/>
          <w:sz w:val="21"/>
        </w:rPr>
        <w:t>，由</w:t>
      </w:r>
      <w:r>
        <w:rPr>
          <w:b/>
          <w:spacing w:val="-2"/>
          <w:sz w:val="21"/>
        </w:rPr>
        <w:t>作出具体行政行为的国务院部门共同作出行政复议决定</w:t>
      </w:r>
      <w:r>
        <w:rPr>
          <w:spacing w:val="-2"/>
          <w:sz w:val="21"/>
        </w:rPr>
        <w:t>。（不可直接向国务院申请行政</w:t>
      </w:r>
      <w:r>
        <w:rPr>
          <w:spacing w:val="-4"/>
          <w:sz w:val="21"/>
        </w:rPr>
        <w:t>复议）</w:t>
      </w:r>
    </w:p>
    <w:p w14:paraId="321EE471" w14:textId="77777777" w:rsidR="002A1E6D" w:rsidRDefault="00000000">
      <w:pPr>
        <w:pStyle w:val="a4"/>
        <w:numPr>
          <w:ilvl w:val="0"/>
          <w:numId w:val="11"/>
        </w:numPr>
        <w:tabs>
          <w:tab w:val="left" w:pos="826"/>
        </w:tabs>
        <w:spacing w:before="104"/>
        <w:rPr>
          <w:rFonts w:hint="eastAsia"/>
          <w:b/>
          <w:sz w:val="21"/>
        </w:rPr>
      </w:pPr>
      <w:r>
        <w:rPr>
          <w:b/>
          <w:spacing w:val="-3"/>
          <w:sz w:val="21"/>
        </w:rPr>
        <w:t>其他相对复杂情形下的管辖确定</w:t>
      </w:r>
    </w:p>
    <w:p w14:paraId="662E92C6" w14:textId="77777777" w:rsidR="002A1E6D" w:rsidRDefault="00000000">
      <w:pPr>
        <w:pStyle w:val="a4"/>
        <w:numPr>
          <w:ilvl w:val="0"/>
          <w:numId w:val="10"/>
        </w:numPr>
        <w:tabs>
          <w:tab w:val="left" w:pos="981"/>
        </w:tabs>
        <w:spacing w:before="64" w:line="244" w:lineRule="auto"/>
        <w:ind w:right="335" w:firstLine="0"/>
        <w:rPr>
          <w:rFonts w:hint="eastAsia"/>
          <w:sz w:val="21"/>
        </w:rPr>
      </w:pPr>
      <w:r>
        <w:rPr>
          <w:spacing w:val="-2"/>
          <w:sz w:val="21"/>
        </w:rPr>
        <w:t>对县级以上地方人民政府依法设立的</w:t>
      </w:r>
      <w:r>
        <w:rPr>
          <w:b/>
          <w:spacing w:val="-2"/>
          <w:sz w:val="21"/>
        </w:rPr>
        <w:t>派出机关</w:t>
      </w:r>
      <w:r>
        <w:rPr>
          <w:spacing w:val="-2"/>
          <w:sz w:val="21"/>
        </w:rPr>
        <w:t>的具体行政行为不服的，向设立该派出机关的人民政府申请行政复议；【市辖区政府</w:t>
      </w:r>
      <w:r>
        <w:rPr>
          <w:rFonts w:ascii="Calibri" w:eastAsia="Calibri"/>
          <w:spacing w:val="-2"/>
          <w:sz w:val="21"/>
        </w:rPr>
        <w:t>/</w:t>
      </w:r>
      <w:r>
        <w:rPr>
          <w:spacing w:val="-2"/>
          <w:sz w:val="21"/>
        </w:rPr>
        <w:t>不设区的市政府，县以下就没有排除机关了】</w:t>
      </w:r>
    </w:p>
    <w:p w14:paraId="23C199F6" w14:textId="77777777" w:rsidR="002A1E6D" w:rsidRDefault="00000000">
      <w:pPr>
        <w:pStyle w:val="a4"/>
        <w:numPr>
          <w:ilvl w:val="0"/>
          <w:numId w:val="10"/>
        </w:numPr>
        <w:tabs>
          <w:tab w:val="left" w:pos="981"/>
        </w:tabs>
        <w:spacing w:line="244" w:lineRule="auto"/>
        <w:ind w:right="223" w:firstLine="0"/>
        <w:rPr>
          <w:rFonts w:hint="eastAsia"/>
          <w:sz w:val="21"/>
        </w:rPr>
      </w:pPr>
      <w:r>
        <w:rPr>
          <w:spacing w:val="-3"/>
          <w:sz w:val="21"/>
        </w:rPr>
        <w:t>对政府工作部门依法设立的</w:t>
      </w:r>
      <w:r>
        <w:rPr>
          <w:b/>
          <w:spacing w:val="-1"/>
          <w:sz w:val="21"/>
        </w:rPr>
        <w:t>派出机构</w:t>
      </w:r>
      <w:r>
        <w:rPr>
          <w:spacing w:val="-3"/>
          <w:sz w:val="21"/>
        </w:rPr>
        <w:t>依照法律、法规或者规章规定，以自己的名义作出的具体行政行为不服的，向</w:t>
      </w:r>
      <w:r>
        <w:rPr>
          <w:b/>
          <w:spacing w:val="-2"/>
          <w:sz w:val="21"/>
        </w:rPr>
        <w:t>设立该派出机构的部门或者</w:t>
      </w:r>
      <w:r>
        <w:rPr>
          <w:b/>
          <w:color w:val="FF0000"/>
          <w:spacing w:val="-2"/>
          <w:sz w:val="21"/>
        </w:rPr>
        <w:t>该部门的本级地方人民政府</w:t>
      </w:r>
      <w:r>
        <w:rPr>
          <w:spacing w:val="-3"/>
          <w:sz w:val="21"/>
        </w:rPr>
        <w:t>申请行政复议；【双复议机关制度】</w:t>
      </w:r>
    </w:p>
    <w:p w14:paraId="553C38A6" w14:textId="77777777" w:rsidR="002A1E6D" w:rsidRDefault="00000000">
      <w:pPr>
        <w:pStyle w:val="a3"/>
        <w:spacing w:line="244" w:lineRule="auto"/>
        <w:ind w:right="235"/>
        <w:rPr>
          <w:rFonts w:hint="eastAsia"/>
        </w:rPr>
      </w:pPr>
      <w:r>
        <w:rPr>
          <w:spacing w:val="-2"/>
        </w:rPr>
        <w:t>【如对派出所处罚决定不服，可以向设立它的区县公安局申请，也可以向区县政府申请。】【防止官官相护，有利于提高公正性】</w:t>
      </w:r>
    </w:p>
    <w:p w14:paraId="025620AF" w14:textId="77777777" w:rsidR="002A1E6D" w:rsidRDefault="00000000">
      <w:pPr>
        <w:pStyle w:val="a4"/>
        <w:numPr>
          <w:ilvl w:val="0"/>
          <w:numId w:val="10"/>
        </w:numPr>
        <w:tabs>
          <w:tab w:val="left" w:pos="981"/>
        </w:tabs>
        <w:spacing w:line="244" w:lineRule="auto"/>
        <w:ind w:right="319" w:firstLine="0"/>
        <w:rPr>
          <w:rFonts w:hint="eastAsia"/>
          <w:sz w:val="21"/>
        </w:rPr>
      </w:pPr>
      <w:r>
        <w:rPr>
          <w:spacing w:val="-2"/>
          <w:sz w:val="21"/>
        </w:rPr>
        <w:t>对法律、法规</w:t>
      </w:r>
      <w:r>
        <w:rPr>
          <w:b/>
          <w:spacing w:val="-2"/>
          <w:sz w:val="21"/>
        </w:rPr>
        <w:t>授权的组织</w:t>
      </w:r>
      <w:r>
        <w:rPr>
          <w:spacing w:val="-2"/>
          <w:sz w:val="21"/>
        </w:rPr>
        <w:t>的具体行政行为不服的，分别</w:t>
      </w:r>
      <w:r>
        <w:rPr>
          <w:b/>
          <w:spacing w:val="-2"/>
          <w:sz w:val="21"/>
        </w:rPr>
        <w:t>向直接管理该组织的地方人民政府、地方人民政府工作部门或者国务院部门</w:t>
      </w:r>
      <w:r>
        <w:rPr>
          <w:spacing w:val="-2"/>
          <w:sz w:val="21"/>
        </w:rPr>
        <w:t>申请行政复议；【授权组织</w:t>
      </w:r>
      <w:r>
        <w:rPr>
          <w:rFonts w:ascii="Calibri" w:eastAsia="Calibri"/>
          <w:spacing w:val="-2"/>
          <w:sz w:val="21"/>
        </w:rPr>
        <w:t>-</w:t>
      </w:r>
      <w:r>
        <w:rPr>
          <w:spacing w:val="-2"/>
          <w:sz w:val="21"/>
        </w:rPr>
        <w:t>管理部门】【</w:t>
      </w:r>
      <w:r>
        <w:rPr>
          <w:rFonts w:ascii="Calibri" w:eastAsia="Calibri"/>
          <w:spacing w:val="-2"/>
          <w:sz w:val="21"/>
        </w:rPr>
        <w:t>eg</w:t>
      </w:r>
      <w:r>
        <w:rPr>
          <w:spacing w:val="-2"/>
          <w:sz w:val="21"/>
        </w:rPr>
        <w:t>疾控中心</w:t>
      </w:r>
      <w:r>
        <w:rPr>
          <w:rFonts w:ascii="Calibri" w:eastAsia="Calibri"/>
          <w:spacing w:val="-2"/>
          <w:sz w:val="21"/>
        </w:rPr>
        <w:t>-</w:t>
      </w:r>
      <w:r>
        <w:rPr>
          <w:spacing w:val="-2"/>
          <w:sz w:val="21"/>
        </w:rPr>
        <w:t>卫健委】</w:t>
      </w:r>
    </w:p>
    <w:p w14:paraId="3D308E06" w14:textId="77777777" w:rsidR="002A1E6D" w:rsidRDefault="00000000">
      <w:pPr>
        <w:pStyle w:val="a4"/>
        <w:numPr>
          <w:ilvl w:val="0"/>
          <w:numId w:val="10"/>
        </w:numPr>
        <w:tabs>
          <w:tab w:val="left" w:pos="981"/>
        </w:tabs>
        <w:spacing w:line="244" w:lineRule="auto"/>
        <w:ind w:right="316" w:firstLine="0"/>
        <w:rPr>
          <w:rFonts w:hint="eastAsia"/>
          <w:sz w:val="21"/>
        </w:rPr>
      </w:pPr>
      <w:r>
        <w:rPr>
          <w:spacing w:val="-2"/>
          <w:sz w:val="21"/>
        </w:rPr>
        <w:t>对</w:t>
      </w:r>
      <w:r>
        <w:rPr>
          <w:b/>
          <w:spacing w:val="-2"/>
          <w:sz w:val="21"/>
        </w:rPr>
        <w:t>两个或者两个以上行政机关以共同的名义</w:t>
      </w:r>
      <w:r>
        <w:rPr>
          <w:spacing w:val="-2"/>
          <w:sz w:val="21"/>
        </w:rPr>
        <w:t>作出的具体行政行为不服的，向其</w:t>
      </w:r>
      <w:r>
        <w:rPr>
          <w:b/>
          <w:spacing w:val="-2"/>
          <w:sz w:val="21"/>
        </w:rPr>
        <w:t>共同上一级行政机关</w:t>
      </w:r>
      <w:r>
        <w:rPr>
          <w:spacing w:val="-2"/>
          <w:sz w:val="21"/>
        </w:rPr>
        <w:t>申请行政复议；</w:t>
      </w:r>
    </w:p>
    <w:p w14:paraId="0AC55BB8" w14:textId="77777777" w:rsidR="002A1E6D" w:rsidRDefault="00000000">
      <w:pPr>
        <w:pStyle w:val="a3"/>
        <w:spacing w:line="266" w:lineRule="exact"/>
        <w:rPr>
          <w:rFonts w:hint="eastAsia"/>
        </w:rPr>
      </w:pPr>
      <w:r>
        <w:rPr>
          <w:spacing w:val="-3"/>
        </w:rPr>
        <w:t>【国务院比较特殊，如果两个部门共同作出行为，像一个部门申请，两个部门共同复议决定】</w:t>
      </w:r>
    </w:p>
    <w:p w14:paraId="505C5CA9" w14:textId="77777777" w:rsidR="002A1E6D" w:rsidRDefault="00000000">
      <w:pPr>
        <w:pStyle w:val="a4"/>
        <w:numPr>
          <w:ilvl w:val="0"/>
          <w:numId w:val="10"/>
        </w:numPr>
        <w:tabs>
          <w:tab w:val="left" w:pos="981"/>
        </w:tabs>
        <w:spacing w:line="244" w:lineRule="auto"/>
        <w:ind w:right="321" w:firstLine="0"/>
        <w:rPr>
          <w:rFonts w:hint="eastAsia"/>
          <w:sz w:val="21"/>
        </w:rPr>
      </w:pPr>
      <w:r>
        <w:rPr>
          <w:spacing w:val="-2"/>
          <w:sz w:val="21"/>
        </w:rPr>
        <w:t>对</w:t>
      </w:r>
      <w:r>
        <w:rPr>
          <w:b/>
          <w:spacing w:val="-2"/>
          <w:sz w:val="21"/>
        </w:rPr>
        <w:t>被撤销的行政机关</w:t>
      </w:r>
      <w:r>
        <w:rPr>
          <w:spacing w:val="-2"/>
          <w:sz w:val="21"/>
        </w:rPr>
        <w:t>在撤销前所作出的具体行政行为不服的，向继续</w:t>
      </w:r>
      <w:r>
        <w:rPr>
          <w:b/>
          <w:spacing w:val="-2"/>
          <w:sz w:val="21"/>
        </w:rPr>
        <w:t>行使其职权的行政机关的上一级行政机关</w:t>
      </w:r>
      <w:r>
        <w:rPr>
          <w:spacing w:val="-2"/>
          <w:sz w:val="21"/>
        </w:rPr>
        <w:t>申请行政复议。</w:t>
      </w:r>
    </w:p>
    <w:p w14:paraId="025BAFCB" w14:textId="77777777" w:rsidR="002A1E6D" w:rsidRDefault="00000000">
      <w:pPr>
        <w:pStyle w:val="a3"/>
        <w:spacing w:line="242" w:lineRule="auto"/>
        <w:ind w:right="235"/>
        <w:rPr>
          <w:rFonts w:hint="eastAsia"/>
        </w:rPr>
      </w:pPr>
      <w:r>
        <w:rPr>
          <w:spacing w:val="-2"/>
        </w:rPr>
        <w:t>有上述</w:t>
      </w:r>
      <w:r>
        <w:rPr>
          <w:rFonts w:ascii="Calibri" w:eastAsia="Calibri"/>
          <w:spacing w:val="-2"/>
        </w:rPr>
        <w:t>5</w:t>
      </w:r>
      <w:r>
        <w:rPr>
          <w:spacing w:val="-2"/>
        </w:rPr>
        <w:t>种情形之一的，申请人也可以向具体行政行为发生地的</w:t>
      </w:r>
      <w:r>
        <w:rPr>
          <w:b/>
          <w:spacing w:val="-2"/>
        </w:rPr>
        <w:t>县级地方人民政府</w:t>
      </w:r>
      <w:r>
        <w:rPr>
          <w:spacing w:val="-2"/>
        </w:rPr>
        <w:t>提出行政复议申请（搞不清楚到底找谁的时候，县级地方政府有转送义务，便民措施），由接受申请的县级地方人民政府自接到该行政复议申请之日起七日内，转送有关行政复议机关，并告知申请人。</w:t>
      </w:r>
    </w:p>
    <w:p w14:paraId="12739D8B" w14:textId="77777777" w:rsidR="002A1E6D" w:rsidRDefault="002A1E6D">
      <w:pPr>
        <w:pStyle w:val="a3"/>
        <w:spacing w:before="3"/>
        <w:ind w:left="0"/>
        <w:rPr>
          <w:rFonts w:hint="eastAsia"/>
          <w:sz w:val="14"/>
        </w:rPr>
      </w:pPr>
    </w:p>
    <w:p w14:paraId="786FAA12" w14:textId="77777777" w:rsidR="002A1E6D" w:rsidRDefault="00000000">
      <w:pPr>
        <w:spacing w:before="72"/>
        <w:ind w:left="120"/>
        <w:rPr>
          <w:rFonts w:hint="eastAsia"/>
          <w:b/>
          <w:sz w:val="21"/>
        </w:rPr>
      </w:pPr>
      <w:r>
        <w:rPr>
          <w:b/>
          <w:color w:val="000000"/>
          <w:spacing w:val="-2"/>
          <w:sz w:val="21"/>
          <w:shd w:val="clear" w:color="auto" w:fill="FAD4B5"/>
        </w:rPr>
        <w:t>四、行政复议的受理</w:t>
      </w:r>
    </w:p>
    <w:p w14:paraId="6EDC7DCE" w14:textId="77777777" w:rsidR="002A1E6D" w:rsidRDefault="002A1E6D">
      <w:pPr>
        <w:pStyle w:val="a3"/>
        <w:ind w:left="0"/>
        <w:rPr>
          <w:rFonts w:hint="eastAsia"/>
          <w:b/>
          <w:sz w:val="15"/>
        </w:rPr>
      </w:pPr>
    </w:p>
    <w:p w14:paraId="1BD33F0D" w14:textId="77777777" w:rsidR="002A1E6D" w:rsidRDefault="00000000">
      <w:pPr>
        <w:spacing w:before="72"/>
        <w:ind w:left="120"/>
        <w:rPr>
          <w:rFonts w:hint="eastAsia"/>
          <w:b/>
          <w:sz w:val="21"/>
        </w:rPr>
      </w:pPr>
      <w:r>
        <w:rPr>
          <w:b/>
          <w:color w:val="000000"/>
          <w:sz w:val="21"/>
          <w:shd w:val="clear" w:color="auto" w:fill="D6E2BB"/>
        </w:rPr>
        <w:t>（一）</w:t>
      </w:r>
      <w:r>
        <w:rPr>
          <w:b/>
          <w:color w:val="000000"/>
          <w:spacing w:val="-3"/>
          <w:sz w:val="21"/>
          <w:shd w:val="clear" w:color="auto" w:fill="D6E2BB"/>
        </w:rPr>
        <w:t>受理条件</w:t>
      </w:r>
    </w:p>
    <w:p w14:paraId="122688E7" w14:textId="77777777" w:rsidR="002A1E6D" w:rsidRDefault="00000000">
      <w:pPr>
        <w:pStyle w:val="a3"/>
        <w:spacing w:before="160"/>
        <w:rPr>
          <w:rFonts w:hint="eastAsia"/>
        </w:rPr>
      </w:pPr>
      <w:r>
        <w:rPr>
          <w:spacing w:val="-3"/>
        </w:rPr>
        <w:t>【与诉讼差不多，情况就这几种】</w:t>
      </w:r>
    </w:p>
    <w:p w14:paraId="6B5EBBB7" w14:textId="77777777" w:rsidR="002A1E6D" w:rsidRDefault="00000000">
      <w:pPr>
        <w:pStyle w:val="a3"/>
        <w:spacing w:before="3" w:line="244" w:lineRule="auto"/>
        <w:ind w:right="5487"/>
        <w:rPr>
          <w:rFonts w:hint="eastAsia"/>
        </w:rPr>
      </w:pPr>
      <w:r>
        <w:rPr>
          <w:spacing w:val="-2"/>
        </w:rPr>
        <w:t>行政复议申请符合下列规定的，应当予以受理：有明确的申请人和符合规定的被申请人；</w:t>
      </w:r>
    </w:p>
    <w:p w14:paraId="2C54455B" w14:textId="77777777" w:rsidR="002A1E6D" w:rsidRDefault="00000000">
      <w:pPr>
        <w:pStyle w:val="a3"/>
        <w:spacing w:line="242" w:lineRule="auto"/>
        <w:ind w:right="6536"/>
        <w:rPr>
          <w:rFonts w:hint="eastAsia"/>
        </w:rPr>
      </w:pPr>
      <w:r>
        <w:rPr>
          <w:spacing w:val="-2"/>
        </w:rPr>
        <w:t>申请人与具体行政行为有利害关系；有具体的行政复议请求和理由；</w:t>
      </w:r>
    </w:p>
    <w:p w14:paraId="37F580DC" w14:textId="77777777" w:rsidR="002A1E6D" w:rsidRDefault="00000000">
      <w:pPr>
        <w:pStyle w:val="a3"/>
        <w:spacing w:before="1"/>
        <w:rPr>
          <w:rFonts w:hint="eastAsia"/>
        </w:rPr>
      </w:pPr>
      <w:r>
        <w:rPr>
          <w:spacing w:val="-3"/>
        </w:rPr>
        <w:t>在法定申请期限内提出；</w:t>
      </w:r>
    </w:p>
    <w:p w14:paraId="605D58BA" w14:textId="77777777" w:rsidR="002A1E6D" w:rsidRDefault="00000000">
      <w:pPr>
        <w:pStyle w:val="a3"/>
        <w:spacing w:before="3"/>
        <w:rPr>
          <w:rFonts w:hint="eastAsia"/>
        </w:rPr>
      </w:pPr>
      <w:r>
        <w:rPr>
          <w:spacing w:val="-3"/>
        </w:rPr>
        <w:t>属于行政复议法规定的行政复议范围；</w:t>
      </w:r>
    </w:p>
    <w:p w14:paraId="7821CB7B" w14:textId="77777777" w:rsidR="002A1E6D" w:rsidRDefault="00000000">
      <w:pPr>
        <w:pStyle w:val="a3"/>
        <w:spacing w:before="4"/>
        <w:rPr>
          <w:rFonts w:hint="eastAsia"/>
        </w:rPr>
      </w:pPr>
      <w:r>
        <w:rPr>
          <w:spacing w:val="-3"/>
        </w:rPr>
        <w:t>属于收到行政复议申请的行政复议机构的职责范围；</w:t>
      </w:r>
    </w:p>
    <w:p w14:paraId="43882DD0" w14:textId="77777777" w:rsidR="002A1E6D" w:rsidRDefault="002A1E6D">
      <w:pPr>
        <w:rPr>
          <w:rFonts w:hint="eastAsia"/>
        </w:rPr>
        <w:sectPr w:rsidR="002A1E6D">
          <w:pgSz w:w="11910" w:h="16850"/>
          <w:pgMar w:top="680" w:right="20" w:bottom="220" w:left="1320" w:header="0" w:footer="38" w:gutter="0"/>
          <w:cols w:space="720"/>
        </w:sectPr>
      </w:pPr>
    </w:p>
    <w:p w14:paraId="5A524F6A" w14:textId="77777777" w:rsidR="002A1E6D" w:rsidRDefault="00000000">
      <w:pPr>
        <w:pStyle w:val="a3"/>
        <w:spacing w:before="48" w:line="242" w:lineRule="auto"/>
        <w:ind w:right="232"/>
        <w:rPr>
          <w:rFonts w:hint="eastAsia"/>
        </w:rPr>
      </w:pPr>
      <w:r>
        <w:rPr>
          <w:spacing w:val="-2"/>
        </w:rPr>
        <w:lastRenderedPageBreak/>
        <w:t>其他行政复议机关尚未受理同一行政复议申请，人民法院尚未受理同一主体就同一事实提起的行政诉讼。</w:t>
      </w:r>
      <w:r>
        <w:rPr>
          <w:color w:val="3E3E3E"/>
          <w:spacing w:val="-2"/>
        </w:rPr>
        <w:t>例：张某等</w:t>
      </w:r>
      <w:r>
        <w:rPr>
          <w:rFonts w:ascii="Calibri" w:eastAsia="Calibri" w:hAnsi="Calibri"/>
          <w:color w:val="3E3E3E"/>
          <w:spacing w:val="-2"/>
        </w:rPr>
        <w:t>12</w:t>
      </w:r>
      <w:r>
        <w:rPr>
          <w:color w:val="3E3E3E"/>
          <w:spacing w:val="-2"/>
        </w:rPr>
        <w:t>位村民未经规划部门批准，擅自在城乡接合部建设仓库用于出租。</w:t>
      </w:r>
      <w:r>
        <w:rPr>
          <w:rFonts w:ascii="Calibri" w:eastAsia="Calibri" w:hAnsi="Calibri"/>
          <w:color w:val="3E3E3E"/>
          <w:spacing w:val="-2"/>
        </w:rPr>
        <w:t>A</w:t>
      </w:r>
      <w:r>
        <w:rPr>
          <w:color w:val="3E3E3E"/>
          <w:spacing w:val="-2"/>
        </w:rPr>
        <w:t>市甲区规划局对其作出了《强制拆除决定书》。张某等几位村民不服，想以“某村</w:t>
      </w:r>
      <w:r>
        <w:rPr>
          <w:rFonts w:ascii="Calibri" w:eastAsia="Calibri" w:hAnsi="Calibri"/>
          <w:color w:val="3E3E3E"/>
          <w:spacing w:val="-2"/>
        </w:rPr>
        <w:t>12</w:t>
      </w:r>
      <w:r>
        <w:rPr>
          <w:color w:val="3E3E3E"/>
          <w:spacing w:val="-2"/>
        </w:rPr>
        <w:t>名村民”的名义，以区规划局为被申请人，向</w:t>
      </w:r>
      <w:r>
        <w:rPr>
          <w:rFonts w:ascii="Calibri" w:eastAsia="Calibri" w:hAnsi="Calibri"/>
          <w:color w:val="3E3E3E"/>
          <w:spacing w:val="-2"/>
        </w:rPr>
        <w:t>A</w:t>
      </w:r>
      <w:r>
        <w:rPr>
          <w:color w:val="3E3E3E"/>
          <w:spacing w:val="-2"/>
        </w:rPr>
        <w:t>市政府提出行政复议申请，请求撤销该决定书。该申请是否符合行政复议法的要求？</w:t>
      </w:r>
    </w:p>
    <w:p w14:paraId="22BD80F5" w14:textId="77777777" w:rsidR="002A1E6D" w:rsidRDefault="00000000">
      <w:pPr>
        <w:spacing w:before="5" w:line="242" w:lineRule="auto"/>
        <w:ind w:left="660" w:right="223"/>
        <w:rPr>
          <w:rFonts w:hint="eastAsia"/>
          <w:sz w:val="21"/>
        </w:rPr>
      </w:pPr>
      <w:r>
        <w:rPr>
          <w:spacing w:val="-2"/>
          <w:sz w:val="21"/>
        </w:rPr>
        <w:t>【不符合复议法要求，</w:t>
      </w:r>
      <w:r>
        <w:rPr>
          <w:rFonts w:ascii="Calibri" w:eastAsia="Calibri"/>
          <w:spacing w:val="-2"/>
          <w:sz w:val="21"/>
        </w:rPr>
        <w:t>1</w:t>
      </w:r>
      <w:r>
        <w:rPr>
          <w:spacing w:val="-3"/>
          <w:sz w:val="21"/>
        </w:rPr>
        <w:t>、名义：某村</w:t>
      </w:r>
      <w:r>
        <w:rPr>
          <w:rFonts w:ascii="Calibri" w:eastAsia="Calibri"/>
          <w:sz w:val="21"/>
        </w:rPr>
        <w:t>1</w:t>
      </w:r>
      <w:r>
        <w:rPr>
          <w:rFonts w:ascii="Calibri" w:eastAsia="Calibri"/>
          <w:spacing w:val="-2"/>
          <w:sz w:val="21"/>
        </w:rPr>
        <w:t>2</w:t>
      </w:r>
      <w:r>
        <w:rPr>
          <w:spacing w:val="-3"/>
          <w:sz w:val="21"/>
        </w:rPr>
        <w:t>名村民是信访材料的方式，如果正式纠纷解决途径，不可以很模糊地说，当事人需要明确。</w:t>
      </w:r>
      <w:r>
        <w:rPr>
          <w:rFonts w:ascii="Calibri" w:eastAsia="Calibri"/>
          <w:spacing w:val="-2"/>
          <w:sz w:val="21"/>
        </w:rPr>
        <w:t>2</w:t>
      </w:r>
      <w:r>
        <w:rPr>
          <w:spacing w:val="-3"/>
          <w:sz w:val="21"/>
        </w:rPr>
        <w:t>、而且被申请人是区规划局，但是向</w:t>
      </w:r>
      <w:r>
        <w:rPr>
          <w:rFonts w:ascii="Calibri" w:eastAsia="Calibri"/>
          <w:sz w:val="21"/>
        </w:rPr>
        <w:t>A</w:t>
      </w:r>
      <w:r>
        <w:rPr>
          <w:spacing w:val="-3"/>
          <w:sz w:val="21"/>
        </w:rPr>
        <w:t>市政府提出申请，有权机关应该是直接上级（市规划局和区人民政府）</w:t>
      </w:r>
      <w:r>
        <w:rPr>
          <w:sz w:val="21"/>
        </w:rPr>
        <w:t>，</w:t>
      </w:r>
      <w:r>
        <w:rPr>
          <w:rFonts w:ascii="Calibri" w:eastAsia="Calibri"/>
          <w:spacing w:val="-3"/>
          <w:sz w:val="21"/>
        </w:rPr>
        <w:t>A</w:t>
      </w:r>
      <w:r>
        <w:rPr>
          <w:spacing w:val="-3"/>
          <w:sz w:val="21"/>
        </w:rPr>
        <w:t>市政府不是有权管辖的机关。</w:t>
      </w:r>
      <w:r>
        <w:rPr>
          <w:rFonts w:ascii="Calibri" w:eastAsia="Calibri"/>
          <w:b/>
          <w:spacing w:val="-4"/>
          <w:sz w:val="21"/>
        </w:rPr>
        <w:t>A</w:t>
      </w:r>
      <w:r>
        <w:rPr>
          <w:b/>
          <w:spacing w:val="-2"/>
          <w:sz w:val="21"/>
        </w:rPr>
        <w:t>市肯定不予受理，但是首先申请材料</w:t>
      </w:r>
      <w:r>
        <w:rPr>
          <w:b/>
          <w:spacing w:val="-3"/>
          <w:sz w:val="21"/>
        </w:rPr>
        <w:t>不清楚，但应该告知补正，另外申请的机关错误，告知不由本机关受理，从两个有权机关中选一个</w:t>
      </w:r>
      <w:r>
        <w:rPr>
          <w:sz w:val="21"/>
        </w:rPr>
        <w:t>。】</w:t>
      </w:r>
    </w:p>
    <w:p w14:paraId="5B08FC9C" w14:textId="77777777" w:rsidR="002A1E6D" w:rsidRDefault="002A1E6D">
      <w:pPr>
        <w:pStyle w:val="a3"/>
        <w:ind w:left="0"/>
        <w:rPr>
          <w:rFonts w:hint="eastAsia"/>
          <w:sz w:val="20"/>
        </w:rPr>
      </w:pPr>
    </w:p>
    <w:p w14:paraId="02CFE310" w14:textId="77777777" w:rsidR="002A1E6D" w:rsidRDefault="002A1E6D">
      <w:pPr>
        <w:pStyle w:val="a3"/>
        <w:spacing w:before="2"/>
        <w:ind w:left="0"/>
        <w:rPr>
          <w:rFonts w:hint="eastAsia"/>
          <w:sz w:val="19"/>
        </w:rPr>
      </w:pPr>
    </w:p>
    <w:p w14:paraId="7C468FFC" w14:textId="77777777" w:rsidR="002A1E6D" w:rsidRDefault="00000000">
      <w:pPr>
        <w:ind w:left="120"/>
        <w:rPr>
          <w:rFonts w:hint="eastAsia"/>
          <w:b/>
          <w:sz w:val="21"/>
        </w:rPr>
      </w:pPr>
      <w:r>
        <w:rPr>
          <w:b/>
          <w:color w:val="000000"/>
          <w:sz w:val="21"/>
          <w:shd w:val="clear" w:color="auto" w:fill="D6E2BB"/>
        </w:rPr>
        <w:t>（二）</w:t>
      </w:r>
      <w:r>
        <w:rPr>
          <w:b/>
          <w:color w:val="000000"/>
          <w:spacing w:val="-3"/>
          <w:sz w:val="21"/>
          <w:shd w:val="clear" w:color="auto" w:fill="D6E2BB"/>
        </w:rPr>
        <w:t>受理程序</w:t>
      </w:r>
    </w:p>
    <w:p w14:paraId="3A0EB913" w14:textId="77777777" w:rsidR="002A1E6D" w:rsidRDefault="00000000">
      <w:pPr>
        <w:pStyle w:val="a3"/>
        <w:spacing w:before="160"/>
        <w:rPr>
          <w:rFonts w:hint="eastAsia"/>
        </w:rPr>
      </w:pPr>
      <w:r>
        <w:rPr>
          <w:spacing w:val="-3"/>
        </w:rPr>
        <w:t>行政复议机关收到行政复议申请后，应当在五日内进行审查</w:t>
      </w:r>
    </w:p>
    <w:p w14:paraId="61DEE87D" w14:textId="77777777" w:rsidR="002A1E6D" w:rsidRDefault="00000000">
      <w:pPr>
        <w:pStyle w:val="a4"/>
        <w:numPr>
          <w:ilvl w:val="0"/>
          <w:numId w:val="9"/>
        </w:numPr>
        <w:tabs>
          <w:tab w:val="left" w:pos="826"/>
        </w:tabs>
        <w:spacing w:before="104"/>
        <w:rPr>
          <w:rFonts w:hint="eastAsia"/>
          <w:b/>
          <w:sz w:val="21"/>
        </w:rPr>
      </w:pPr>
      <w:r>
        <w:rPr>
          <w:b/>
          <w:spacing w:val="-3"/>
          <w:sz w:val="21"/>
        </w:rPr>
        <w:t>不予受理</w:t>
      </w:r>
    </w:p>
    <w:p w14:paraId="3F89F467" w14:textId="77777777" w:rsidR="002A1E6D" w:rsidRDefault="00000000">
      <w:pPr>
        <w:pStyle w:val="a3"/>
        <w:spacing w:before="64"/>
        <w:rPr>
          <w:rFonts w:hint="eastAsia"/>
        </w:rPr>
      </w:pPr>
      <w:r>
        <w:rPr>
          <w:spacing w:val="-3"/>
        </w:rPr>
        <w:t>不符合行政复议法规定的行政复议申请，决定不予受理，并书面告知申请人。</w:t>
      </w:r>
    </w:p>
    <w:p w14:paraId="2A71E9F6" w14:textId="77777777" w:rsidR="002A1E6D" w:rsidRDefault="00000000">
      <w:pPr>
        <w:pStyle w:val="a4"/>
        <w:numPr>
          <w:ilvl w:val="0"/>
          <w:numId w:val="9"/>
        </w:numPr>
        <w:tabs>
          <w:tab w:val="left" w:pos="826"/>
        </w:tabs>
        <w:spacing w:before="104"/>
        <w:rPr>
          <w:rFonts w:hint="eastAsia"/>
          <w:b/>
          <w:sz w:val="21"/>
        </w:rPr>
      </w:pPr>
      <w:r>
        <w:rPr>
          <w:b/>
          <w:spacing w:val="-2"/>
          <w:sz w:val="21"/>
        </w:rPr>
        <w:t>告知另行申请复议</w:t>
      </w:r>
    </w:p>
    <w:p w14:paraId="6F295456" w14:textId="77777777" w:rsidR="002A1E6D" w:rsidRDefault="00000000">
      <w:pPr>
        <w:pStyle w:val="a3"/>
        <w:spacing w:before="64"/>
        <w:rPr>
          <w:rFonts w:hint="eastAsia"/>
        </w:rPr>
      </w:pPr>
      <w:r>
        <w:rPr>
          <w:spacing w:val="-3"/>
        </w:rPr>
        <w:t>对符合本法规定，但是不属于本机关受理的行政复议申请，应当告知申请人向有关行政复议机关提出。</w:t>
      </w:r>
    </w:p>
    <w:p w14:paraId="1F955C82" w14:textId="77777777" w:rsidR="002A1E6D" w:rsidRDefault="00000000">
      <w:pPr>
        <w:pStyle w:val="a4"/>
        <w:numPr>
          <w:ilvl w:val="0"/>
          <w:numId w:val="9"/>
        </w:numPr>
        <w:tabs>
          <w:tab w:val="left" w:pos="826"/>
        </w:tabs>
        <w:spacing w:before="104"/>
        <w:rPr>
          <w:rFonts w:hint="eastAsia"/>
          <w:b/>
          <w:sz w:val="21"/>
        </w:rPr>
      </w:pPr>
      <w:r>
        <w:rPr>
          <w:b/>
          <w:spacing w:val="-3"/>
          <w:sz w:val="21"/>
        </w:rPr>
        <w:t>决定受理</w:t>
      </w:r>
    </w:p>
    <w:p w14:paraId="400AA50B" w14:textId="77777777" w:rsidR="002A1E6D" w:rsidRDefault="00000000">
      <w:pPr>
        <w:pStyle w:val="a3"/>
        <w:spacing w:before="64"/>
        <w:rPr>
          <w:rFonts w:hint="eastAsia"/>
        </w:rPr>
      </w:pPr>
      <w:r>
        <w:rPr>
          <w:spacing w:val="-3"/>
        </w:rPr>
        <w:t>不属于以上情况的，行政复议申请自行政复议机关负责法制工作的机构收到之日起即为受理。</w:t>
      </w:r>
    </w:p>
    <w:p w14:paraId="736A6B36" w14:textId="77777777" w:rsidR="002A1E6D" w:rsidRDefault="00000000">
      <w:pPr>
        <w:pStyle w:val="a4"/>
        <w:numPr>
          <w:ilvl w:val="0"/>
          <w:numId w:val="9"/>
        </w:numPr>
        <w:tabs>
          <w:tab w:val="left" w:pos="826"/>
        </w:tabs>
        <w:spacing w:before="103"/>
        <w:rPr>
          <w:rFonts w:hint="eastAsia"/>
          <w:b/>
          <w:sz w:val="21"/>
        </w:rPr>
      </w:pPr>
      <w:r>
        <w:rPr>
          <w:b/>
          <w:spacing w:val="-3"/>
          <w:sz w:val="21"/>
        </w:rPr>
        <w:t>告知补正</w:t>
      </w:r>
    </w:p>
    <w:p w14:paraId="549FFD1D" w14:textId="77777777" w:rsidR="002A1E6D" w:rsidRDefault="00000000">
      <w:pPr>
        <w:pStyle w:val="a3"/>
        <w:spacing w:before="65" w:line="242" w:lineRule="auto"/>
        <w:ind w:right="235"/>
        <w:rPr>
          <w:rFonts w:hint="eastAsia"/>
        </w:rPr>
      </w:pPr>
      <w:r>
        <w:rPr>
          <w:spacing w:val="-3"/>
        </w:rPr>
        <w:t>行政复议申请材料不齐全或者表述不清楚的，行政复议机构可以自收到该行政复议申请之日起</w:t>
      </w:r>
      <w:r>
        <w:rPr>
          <w:rFonts w:ascii="Calibri" w:eastAsia="Calibri"/>
          <w:spacing w:val="-2"/>
        </w:rPr>
        <w:t>5</w:t>
      </w:r>
      <w:r>
        <w:rPr>
          <w:spacing w:val="-3"/>
        </w:rPr>
        <w:t>日内书面通知申请人补正。补正通知应当载明需要补正的事项和合理的补正期限。无正当理由逾期不补正的，视为申请人放弃行政复议申请。补正申请材料所用时间不计入行政复议审理期限。</w:t>
      </w:r>
    </w:p>
    <w:p w14:paraId="18BE1D2D" w14:textId="77777777" w:rsidR="002A1E6D" w:rsidRDefault="00000000">
      <w:pPr>
        <w:pStyle w:val="a4"/>
        <w:numPr>
          <w:ilvl w:val="0"/>
          <w:numId w:val="9"/>
        </w:numPr>
        <w:tabs>
          <w:tab w:val="left" w:pos="826"/>
        </w:tabs>
        <w:spacing w:before="104"/>
        <w:rPr>
          <w:rFonts w:hint="eastAsia"/>
          <w:b/>
          <w:sz w:val="21"/>
        </w:rPr>
      </w:pPr>
      <w:r>
        <w:rPr>
          <w:b/>
          <w:spacing w:val="-3"/>
          <w:sz w:val="21"/>
        </w:rPr>
        <w:t>管辖争议</w:t>
      </w:r>
    </w:p>
    <w:p w14:paraId="50720071" w14:textId="77777777" w:rsidR="002A1E6D" w:rsidRDefault="00000000">
      <w:pPr>
        <w:pStyle w:val="a3"/>
        <w:spacing w:before="64" w:line="242" w:lineRule="auto"/>
        <w:ind w:right="232"/>
        <w:jc w:val="both"/>
        <w:rPr>
          <w:rFonts w:hint="eastAsia"/>
        </w:rPr>
      </w:pPr>
      <w:r>
        <w:rPr>
          <w:spacing w:val="-2"/>
        </w:rPr>
        <w:t>申请人就同一事项向两个或者两个以上有权受理的行政机关申请行政复议的，由最先收到行政复议申请的行政机关受理；同时收到行政复议申请的，由收到行政复议申请的行政机关在</w:t>
      </w:r>
      <w:r>
        <w:rPr>
          <w:rFonts w:ascii="Calibri" w:eastAsia="Calibri"/>
          <w:spacing w:val="-2"/>
        </w:rPr>
        <w:t>10</w:t>
      </w:r>
      <w:r>
        <w:rPr>
          <w:spacing w:val="-2"/>
        </w:rPr>
        <w:t>日内协商确定；协商不成的，由其共同上一级行政机关在</w:t>
      </w:r>
      <w:r>
        <w:rPr>
          <w:rFonts w:ascii="Calibri" w:eastAsia="Calibri"/>
          <w:spacing w:val="-2"/>
        </w:rPr>
        <w:t>10</w:t>
      </w:r>
      <w:r>
        <w:rPr>
          <w:spacing w:val="-2"/>
        </w:rPr>
        <w:t>日内指定受理机关。协商确定或者指定受理机关所用时间不计入行政复议审理期限。</w:t>
      </w:r>
    </w:p>
    <w:p w14:paraId="4087D8A0" w14:textId="77777777" w:rsidR="002A1E6D" w:rsidRDefault="002A1E6D">
      <w:pPr>
        <w:pStyle w:val="a3"/>
        <w:spacing w:before="6"/>
        <w:ind w:left="0"/>
        <w:rPr>
          <w:rFonts w:hint="eastAsia"/>
          <w:sz w:val="13"/>
        </w:rPr>
      </w:pPr>
    </w:p>
    <w:p w14:paraId="368E4958" w14:textId="77777777" w:rsidR="002A1E6D" w:rsidRDefault="00000000">
      <w:pPr>
        <w:spacing w:before="72"/>
        <w:ind w:left="120"/>
        <w:rPr>
          <w:rFonts w:hint="eastAsia"/>
          <w:b/>
          <w:sz w:val="21"/>
        </w:rPr>
      </w:pPr>
      <w:r>
        <w:rPr>
          <w:b/>
          <w:color w:val="000000"/>
          <w:sz w:val="21"/>
          <w:shd w:val="clear" w:color="auto" w:fill="D6E2BB"/>
        </w:rPr>
        <w:t>（三）</w:t>
      </w:r>
      <w:r>
        <w:rPr>
          <w:b/>
          <w:color w:val="000000"/>
          <w:spacing w:val="-2"/>
          <w:sz w:val="21"/>
          <w:shd w:val="clear" w:color="auto" w:fill="D6E2BB"/>
        </w:rPr>
        <w:t>不受理的救济</w:t>
      </w:r>
    </w:p>
    <w:p w14:paraId="0BA078EF" w14:textId="77777777" w:rsidR="002A1E6D" w:rsidRDefault="00000000">
      <w:pPr>
        <w:pStyle w:val="a3"/>
        <w:spacing w:before="160" w:line="242" w:lineRule="auto"/>
        <w:ind w:right="235"/>
        <w:jc w:val="both"/>
        <w:rPr>
          <w:rFonts w:hint="eastAsia"/>
        </w:rPr>
      </w:pPr>
      <w:r>
        <w:rPr>
          <w:spacing w:val="-2"/>
        </w:rPr>
        <w:t>公民、法人或者其他组织依法提出行政复议申请，行政复议机关无正当理由不予受理的，上级行政机关可以先行督促其受理；经督促仍不受理的，应当责令其限期受理，必要时也可以直接受理；认为行政复议申请不符合法定受理条件的，应当告知申请人。</w:t>
      </w:r>
    </w:p>
    <w:p w14:paraId="264C12A3" w14:textId="77777777" w:rsidR="002A1E6D" w:rsidRDefault="00000000">
      <w:pPr>
        <w:pStyle w:val="a3"/>
        <w:spacing w:before="4" w:line="244" w:lineRule="auto"/>
        <w:ind w:right="236"/>
        <w:rPr>
          <w:rFonts w:hint="eastAsia"/>
        </w:rPr>
      </w:pPr>
      <w:r>
        <w:rPr>
          <w:spacing w:val="-2"/>
        </w:rPr>
        <w:t>复议机关不受理复议申请或者在法定期限内不作出复议决定，公民、法人或者其他组织不服，依法向人民法院提起诉讼的，人民法院应当依法立案。</w:t>
      </w:r>
    </w:p>
    <w:p w14:paraId="4F73B854" w14:textId="77777777" w:rsidR="002A1E6D" w:rsidRDefault="002A1E6D">
      <w:pPr>
        <w:pStyle w:val="a3"/>
        <w:ind w:left="0"/>
        <w:rPr>
          <w:rFonts w:hint="eastAsia"/>
          <w:sz w:val="20"/>
        </w:rPr>
      </w:pPr>
    </w:p>
    <w:p w14:paraId="25734270" w14:textId="77777777" w:rsidR="002A1E6D" w:rsidRDefault="002A1E6D">
      <w:pPr>
        <w:pStyle w:val="a3"/>
        <w:spacing w:before="6"/>
        <w:ind w:left="0"/>
        <w:rPr>
          <w:rFonts w:hint="eastAsia"/>
          <w:sz w:val="14"/>
        </w:rPr>
      </w:pPr>
    </w:p>
    <w:p w14:paraId="51C886F2" w14:textId="77777777" w:rsidR="002A1E6D" w:rsidRDefault="00000000">
      <w:pPr>
        <w:spacing w:before="72"/>
        <w:ind w:left="120"/>
        <w:rPr>
          <w:rFonts w:hint="eastAsia"/>
          <w:b/>
          <w:sz w:val="21"/>
        </w:rPr>
      </w:pPr>
      <w:r>
        <w:rPr>
          <w:b/>
          <w:color w:val="000000"/>
          <w:spacing w:val="-2"/>
          <w:sz w:val="21"/>
          <w:shd w:val="clear" w:color="auto" w:fill="FAD4B5"/>
        </w:rPr>
        <w:t>五、行政复议的审理</w:t>
      </w:r>
    </w:p>
    <w:p w14:paraId="14EDDDF7" w14:textId="77777777" w:rsidR="002A1E6D" w:rsidRDefault="002A1E6D">
      <w:pPr>
        <w:pStyle w:val="a3"/>
        <w:ind w:left="0"/>
        <w:rPr>
          <w:rFonts w:hint="eastAsia"/>
          <w:b/>
          <w:sz w:val="15"/>
        </w:rPr>
      </w:pPr>
    </w:p>
    <w:p w14:paraId="0468FD5D" w14:textId="77777777" w:rsidR="002A1E6D" w:rsidRDefault="00000000">
      <w:pPr>
        <w:spacing w:before="72"/>
        <w:ind w:left="120"/>
        <w:rPr>
          <w:rFonts w:hint="eastAsia"/>
          <w:b/>
          <w:sz w:val="21"/>
        </w:rPr>
      </w:pPr>
      <w:r>
        <w:rPr>
          <w:b/>
          <w:color w:val="000000"/>
          <w:sz w:val="21"/>
          <w:shd w:val="clear" w:color="auto" w:fill="D6E2BB"/>
        </w:rPr>
        <w:t>（一）</w:t>
      </w:r>
      <w:r>
        <w:rPr>
          <w:b/>
          <w:color w:val="000000"/>
          <w:spacing w:val="-3"/>
          <w:sz w:val="21"/>
          <w:shd w:val="clear" w:color="auto" w:fill="D6E2BB"/>
        </w:rPr>
        <w:t>审理方式</w:t>
      </w:r>
    </w:p>
    <w:p w14:paraId="4ACC87D7" w14:textId="77777777" w:rsidR="002A1E6D" w:rsidRDefault="00000000">
      <w:pPr>
        <w:pStyle w:val="a3"/>
        <w:spacing w:before="160"/>
        <w:rPr>
          <w:rFonts w:hint="eastAsia"/>
        </w:rPr>
      </w:pPr>
      <w:r>
        <w:rPr>
          <w:spacing w:val="-3"/>
        </w:rPr>
        <w:t>【复议讲究效率，主要是不用进行开庭。】</w:t>
      </w:r>
    </w:p>
    <w:p w14:paraId="23841FA5" w14:textId="77777777" w:rsidR="002A1E6D" w:rsidRDefault="00000000">
      <w:pPr>
        <w:pStyle w:val="a3"/>
        <w:spacing w:before="4" w:line="242" w:lineRule="auto"/>
        <w:ind w:right="230"/>
        <w:jc w:val="both"/>
        <w:rPr>
          <w:rFonts w:hint="eastAsia"/>
        </w:rPr>
      </w:pPr>
      <w:r>
        <w:rPr>
          <w:spacing w:val="-2"/>
        </w:rPr>
        <w:t>行政复议原则上</w:t>
      </w:r>
      <w:r>
        <w:rPr>
          <w:b/>
          <w:spacing w:val="-2"/>
        </w:rPr>
        <w:t>采取书面审查</w:t>
      </w:r>
      <w:r>
        <w:rPr>
          <w:spacing w:val="-2"/>
        </w:rPr>
        <w:t>的办法，但是申请人提出要求或者行政复议机关负责法制工作的机构认为有必要时，可以向有关组织和人员调查情况，听取申请人、被申请人和第三人的意见（可以采取听证的方式审理）。【不一定是听证程序，可以是单向的或者电话联系，不一定三角形的质证方式】</w:t>
      </w:r>
    </w:p>
    <w:p w14:paraId="1EBEBCEF" w14:textId="77777777" w:rsidR="002A1E6D" w:rsidRDefault="00000000">
      <w:pPr>
        <w:pStyle w:val="a3"/>
        <w:spacing w:before="1" w:line="244" w:lineRule="auto"/>
        <w:ind w:right="266"/>
        <w:rPr>
          <w:rFonts w:hint="eastAsia"/>
        </w:rPr>
      </w:pPr>
      <w:r>
        <w:rPr>
          <w:rFonts w:ascii="Segoe UI Symbol" w:eastAsia="Segoe UI Symbol" w:hAnsi="Segoe UI Symbol" w:cs="Segoe UI Symbol"/>
          <w:spacing w:val="-2"/>
        </w:rPr>
        <w:t>⭐</w:t>
      </w:r>
      <w:r>
        <w:rPr>
          <w:spacing w:val="-2"/>
        </w:rPr>
        <w:t>复议机关在复议过程中可以调查核实证据。但复议机关在复议过程中不能以其新收集的证据证明原行为的合法性。</w:t>
      </w:r>
    </w:p>
    <w:p w14:paraId="1662D4F3" w14:textId="77777777" w:rsidR="002A1E6D" w:rsidRDefault="00000000">
      <w:pPr>
        <w:pStyle w:val="a3"/>
        <w:spacing w:line="244" w:lineRule="auto"/>
        <w:ind w:right="235"/>
        <w:rPr>
          <w:rFonts w:hint="eastAsia"/>
        </w:rPr>
      </w:pPr>
      <w:r>
        <w:rPr>
          <w:spacing w:val="-2"/>
        </w:rPr>
        <w:t>【但是也要满足有证在先原则，不能收集证据证明行政机关合法，即便有利于行政机关，也是证据不足，事实不清，牺牲个案中的事实认定。</w:t>
      </w:r>
    </w:p>
    <w:p w14:paraId="689023A0" w14:textId="77777777" w:rsidR="002A1E6D" w:rsidRDefault="00000000">
      <w:pPr>
        <w:pStyle w:val="a3"/>
        <w:spacing w:line="266" w:lineRule="exact"/>
        <w:rPr>
          <w:rFonts w:hint="eastAsia"/>
        </w:rPr>
      </w:pPr>
      <w:r>
        <w:rPr>
          <w:spacing w:val="-3"/>
        </w:rPr>
        <w:t>【主要是进行核实工作，但是有时候涉及国家利益公共利益也是可以收集证据的】</w:t>
      </w:r>
    </w:p>
    <w:p w14:paraId="7CB3978C" w14:textId="77777777" w:rsidR="002A1E6D" w:rsidRDefault="002A1E6D">
      <w:pPr>
        <w:pStyle w:val="a3"/>
        <w:spacing w:before="7"/>
        <w:ind w:left="0"/>
        <w:rPr>
          <w:rFonts w:hint="eastAsia"/>
          <w:sz w:val="14"/>
        </w:rPr>
      </w:pPr>
    </w:p>
    <w:p w14:paraId="10C9E1AE" w14:textId="77777777" w:rsidR="002A1E6D" w:rsidRDefault="00000000">
      <w:pPr>
        <w:pStyle w:val="a3"/>
        <w:spacing w:before="72" w:line="244" w:lineRule="auto"/>
        <w:ind w:right="340"/>
        <w:rPr>
          <w:rFonts w:hint="eastAsia"/>
        </w:rPr>
      </w:pPr>
      <w:r>
        <w:rPr>
          <w:spacing w:val="-2"/>
        </w:rPr>
        <w:t>调查取证时，行政复议人员不得少于</w:t>
      </w:r>
      <w:r>
        <w:rPr>
          <w:rFonts w:ascii="Calibri" w:eastAsia="Calibri"/>
          <w:spacing w:val="-2"/>
        </w:rPr>
        <w:t>2</w:t>
      </w:r>
      <w:r>
        <w:rPr>
          <w:spacing w:val="-2"/>
        </w:rPr>
        <w:t>人，并应当向当事人或者有关人员出示证件。被调查单位和人员应当配合行政复议人员的工作，不得拒绝或者阻挠。</w:t>
      </w:r>
    </w:p>
    <w:p w14:paraId="2BE38197" w14:textId="77777777" w:rsidR="002A1E6D" w:rsidRDefault="00000000">
      <w:pPr>
        <w:pStyle w:val="a3"/>
        <w:spacing w:line="266" w:lineRule="exact"/>
        <w:rPr>
          <w:rFonts w:hint="eastAsia"/>
        </w:rPr>
      </w:pPr>
      <w:r>
        <w:rPr>
          <w:spacing w:val="-3"/>
        </w:rPr>
        <w:t>需要现场勘验的，现场勘验所用时间不计入行政复议审理期限。</w:t>
      </w:r>
    </w:p>
    <w:p w14:paraId="51EF4C3B" w14:textId="77777777" w:rsidR="002A1E6D" w:rsidRDefault="002A1E6D">
      <w:pPr>
        <w:spacing w:line="266" w:lineRule="exact"/>
        <w:rPr>
          <w:rFonts w:hint="eastAsia"/>
        </w:rPr>
        <w:sectPr w:rsidR="002A1E6D">
          <w:pgSz w:w="11910" w:h="16850"/>
          <w:pgMar w:top="660" w:right="20" w:bottom="220" w:left="1320" w:header="0" w:footer="38" w:gutter="0"/>
          <w:cols w:space="720"/>
        </w:sectPr>
      </w:pPr>
    </w:p>
    <w:p w14:paraId="644C4D1F" w14:textId="77777777" w:rsidR="002A1E6D" w:rsidRDefault="00000000">
      <w:pPr>
        <w:pStyle w:val="a3"/>
        <w:spacing w:before="48" w:line="244" w:lineRule="auto"/>
        <w:ind w:right="235"/>
        <w:rPr>
          <w:rFonts w:hint="eastAsia"/>
        </w:rPr>
      </w:pPr>
      <w:r>
        <w:rPr>
          <w:spacing w:val="-2"/>
        </w:rPr>
        <w:lastRenderedPageBreak/>
        <w:t>行政复议期间涉及专门事项需要鉴定的，当事人可以自行委托鉴定机构进行鉴定，也可以申请行政复议机构委托鉴定机构进行鉴定。鉴定费用由当事人承担。鉴定所用时间不计入行政复议审理期限。</w:t>
      </w:r>
    </w:p>
    <w:p w14:paraId="5E37885C" w14:textId="77777777" w:rsidR="002A1E6D" w:rsidRDefault="002A1E6D">
      <w:pPr>
        <w:pStyle w:val="a3"/>
        <w:spacing w:before="12"/>
        <w:ind w:left="0"/>
        <w:rPr>
          <w:rFonts w:hint="eastAsia"/>
          <w:sz w:val="12"/>
        </w:rPr>
      </w:pPr>
    </w:p>
    <w:p w14:paraId="1377130E" w14:textId="77777777" w:rsidR="002A1E6D" w:rsidRDefault="00000000">
      <w:pPr>
        <w:spacing w:before="71"/>
        <w:ind w:left="120"/>
        <w:rPr>
          <w:rFonts w:hint="eastAsia"/>
          <w:b/>
          <w:sz w:val="21"/>
        </w:rPr>
      </w:pPr>
      <w:r>
        <w:rPr>
          <w:b/>
          <w:color w:val="000000"/>
          <w:sz w:val="21"/>
          <w:shd w:val="clear" w:color="auto" w:fill="D6E2BB"/>
        </w:rPr>
        <w:t>（二）</w:t>
      </w:r>
      <w:r>
        <w:rPr>
          <w:b/>
          <w:color w:val="000000"/>
          <w:spacing w:val="-3"/>
          <w:sz w:val="21"/>
          <w:shd w:val="clear" w:color="auto" w:fill="D6E2BB"/>
        </w:rPr>
        <w:t>审理程序</w:t>
      </w:r>
    </w:p>
    <w:p w14:paraId="5A22CD8F" w14:textId="77777777" w:rsidR="002A1E6D" w:rsidRDefault="00000000">
      <w:pPr>
        <w:pStyle w:val="a3"/>
        <w:spacing w:before="160"/>
        <w:rPr>
          <w:rFonts w:hint="eastAsia"/>
        </w:rPr>
      </w:pPr>
      <w:r>
        <w:rPr>
          <w:spacing w:val="-2"/>
        </w:rPr>
        <w:t>行政复议机构审理行政复议案件，应当由</w:t>
      </w:r>
      <w:r>
        <w:rPr>
          <w:rFonts w:ascii="Calibri" w:eastAsia="Calibri"/>
          <w:spacing w:val="-2"/>
        </w:rPr>
        <w:t>2</w:t>
      </w:r>
      <w:r>
        <w:rPr>
          <w:spacing w:val="-3"/>
        </w:rPr>
        <w:t>名以上行政复议人员参加。</w:t>
      </w:r>
    </w:p>
    <w:p w14:paraId="0434E01D" w14:textId="77777777" w:rsidR="002A1E6D" w:rsidRDefault="00000000">
      <w:pPr>
        <w:pStyle w:val="a3"/>
        <w:spacing w:before="4" w:line="242" w:lineRule="auto"/>
        <w:ind w:right="235"/>
        <w:rPr>
          <w:rFonts w:hint="eastAsia"/>
        </w:rPr>
      </w:pPr>
      <w:r>
        <w:rPr>
          <w:spacing w:val="-1"/>
        </w:rPr>
        <w:t>【（</w:t>
      </w:r>
      <w:r>
        <w:rPr>
          <w:rFonts w:ascii="Calibri" w:eastAsia="Calibri"/>
        </w:rPr>
        <w:t>2</w:t>
      </w:r>
      <w:r>
        <w:rPr>
          <w:spacing w:val="-4"/>
        </w:rPr>
        <w:t>人这样可能不公正，想采用行政复议委员会，不是两个人审理，台湾地区就是采取这样的模式，行政诉愿制度，诉愿委员会包括行政机关工作人员、行政法学者、律师等其他人士，公正性程度比较高。但俞祺对前景不乐观，制度成本太高，时间投入巨大，县级市人都凑不齐，大多数试点都审理的案件不多，不太可能全面铺开，但也有比较多的，</w:t>
      </w:r>
      <w:r>
        <w:rPr>
          <w:rFonts w:ascii="Calibri" w:eastAsia="Calibri"/>
          <w:spacing w:val="-3"/>
        </w:rPr>
        <w:t>e</w:t>
      </w:r>
      <w:r>
        <w:rPr>
          <w:rFonts w:ascii="Calibri" w:eastAsia="Calibri"/>
          <w:spacing w:val="-2"/>
        </w:rPr>
        <w:t>g</w:t>
      </w:r>
      <w:r>
        <w:rPr>
          <w:spacing w:val="-4"/>
        </w:rPr>
        <w:t>山东省济宁市有很大的行政复议委员会，所有的都由它审理，】行政复议机关负责法制工作的机构应当自行政复议申请受理之日起七日内，将行政复议申请书副本或者行政复议申请笔录复印件发送被申请人。被申请人应当自收到申请书副本或者申请笔录复印件之日起十日 内，提出书面答复，并提交当初作出具体行政行为的证据、依据和其他有关材料。</w:t>
      </w:r>
    </w:p>
    <w:p w14:paraId="7B8660FE" w14:textId="77777777" w:rsidR="002A1E6D" w:rsidRDefault="00000000">
      <w:pPr>
        <w:pStyle w:val="a3"/>
        <w:spacing w:before="7" w:line="244" w:lineRule="auto"/>
        <w:ind w:right="266"/>
        <w:rPr>
          <w:rFonts w:hint="eastAsia"/>
        </w:rPr>
      </w:pPr>
      <w:r>
        <w:rPr>
          <w:rFonts w:ascii="Segoe UI Symbol" w:eastAsia="Segoe UI Symbol" w:hAnsi="Segoe UI Symbol" w:cs="Segoe UI Symbol"/>
          <w:spacing w:val="-2"/>
        </w:rPr>
        <w:t>⭐</w:t>
      </w:r>
      <w:r>
        <w:rPr>
          <w:spacing w:val="-2"/>
        </w:rPr>
        <w:t>被申请人不履行或拖延履行上述答复义务，将被视为该具体行政行为没有证据、依据，复议机关应决定撤销该具体行政行为</w:t>
      </w:r>
    </w:p>
    <w:p w14:paraId="6D43F3C5" w14:textId="77777777" w:rsidR="002A1E6D" w:rsidRDefault="00000000">
      <w:pPr>
        <w:pStyle w:val="a3"/>
        <w:spacing w:line="244" w:lineRule="auto"/>
        <w:ind w:right="225" w:firstLine="47"/>
        <w:rPr>
          <w:rFonts w:hint="eastAsia"/>
        </w:rPr>
      </w:pPr>
      <w:r>
        <w:rPr>
          <w:rFonts w:ascii="Segoe UI Symbol" w:eastAsia="Segoe UI Symbol" w:hAnsi="Segoe UI Symbol" w:cs="Segoe UI Symbol"/>
          <w:spacing w:val="-2"/>
        </w:rPr>
        <w:t>⭐</w:t>
      </w:r>
      <w:r>
        <w:rPr>
          <w:spacing w:val="-2"/>
        </w:rPr>
        <w:t>复议机关在复议程序中收集和补充的证据，或者作出原具体行政行为的行政机关在复议程序中未向复议机关提交的证据，不能作为人民法院认定原具体行政行为合法的依据。</w:t>
      </w:r>
    </w:p>
    <w:p w14:paraId="62EBC460" w14:textId="77777777" w:rsidR="002A1E6D" w:rsidRDefault="00000000">
      <w:pPr>
        <w:pStyle w:val="a3"/>
        <w:spacing w:line="242" w:lineRule="auto"/>
        <w:ind w:right="235"/>
        <w:jc w:val="both"/>
        <w:rPr>
          <w:rFonts w:hint="eastAsia"/>
        </w:rPr>
      </w:pPr>
      <w:r>
        <w:rPr>
          <w:rFonts w:ascii="Segoe UI Symbol" w:eastAsia="Segoe UI Symbol" w:hAnsi="Segoe UI Symbol" w:cs="Segoe UI Symbol"/>
          <w:spacing w:val="-2"/>
        </w:rPr>
        <w:t>⭐</w:t>
      </w:r>
      <w:r>
        <w:rPr>
          <w:spacing w:val="-2"/>
        </w:rPr>
        <w:t>阅卷权：申请人、第三人可以查阅被申请人提出的书面答复、作出具体行政行为的证据、依据和其他有关材料，除涉及国家秘密、商业秘密或者个人隐私外，行政复议机关不得拒绝。【一般会直接邮寄给当事</w:t>
      </w:r>
      <w:r>
        <w:rPr>
          <w:spacing w:val="-6"/>
        </w:rPr>
        <w:t>人】</w:t>
      </w:r>
    </w:p>
    <w:p w14:paraId="09D981CD" w14:textId="77777777" w:rsidR="002A1E6D" w:rsidRDefault="00000000">
      <w:pPr>
        <w:pStyle w:val="a3"/>
        <w:spacing w:line="242" w:lineRule="auto"/>
        <w:ind w:right="230"/>
        <w:jc w:val="both"/>
        <w:rPr>
          <w:rFonts w:hint="eastAsia"/>
        </w:rPr>
      </w:pPr>
      <w:r>
        <w:rPr>
          <w:spacing w:val="-2"/>
        </w:rPr>
        <w:t>行政复议机关应当自受理申请之日</w:t>
      </w:r>
      <w:r>
        <w:rPr>
          <w:b/>
          <w:spacing w:val="-2"/>
        </w:rPr>
        <w:t>起六十日</w:t>
      </w:r>
      <w:r>
        <w:rPr>
          <w:spacing w:val="-2"/>
        </w:rPr>
        <w:t>内作出行政复议决定；但是法律规定的行政复议期限</w:t>
      </w:r>
      <w:r>
        <w:rPr>
          <w:b/>
          <w:color w:val="FF0000"/>
          <w:spacing w:val="-2"/>
        </w:rPr>
        <w:t>少于六十日的除外</w:t>
      </w:r>
      <w:r>
        <w:rPr>
          <w:spacing w:val="-2"/>
        </w:rPr>
        <w:t>【促进效率】。情况复杂，不能在规定期限内作出行政复议决定的，经行政复议机关的负责人批准，可以适当延长，并告知申请人和被申请人；但是延长期限最多不超过三十日。</w:t>
      </w:r>
    </w:p>
    <w:p w14:paraId="785550AA" w14:textId="77777777" w:rsidR="002A1E6D" w:rsidRDefault="002A1E6D">
      <w:pPr>
        <w:pStyle w:val="a3"/>
        <w:spacing w:before="12"/>
        <w:ind w:left="0"/>
        <w:rPr>
          <w:rFonts w:hint="eastAsia"/>
          <w:sz w:val="12"/>
        </w:rPr>
      </w:pPr>
    </w:p>
    <w:p w14:paraId="7C0476A0" w14:textId="77777777" w:rsidR="002A1E6D" w:rsidRDefault="00000000">
      <w:pPr>
        <w:spacing w:before="72"/>
        <w:ind w:left="120"/>
        <w:rPr>
          <w:rFonts w:hint="eastAsia"/>
          <w:b/>
          <w:sz w:val="21"/>
        </w:rPr>
      </w:pPr>
      <w:r>
        <w:rPr>
          <w:b/>
          <w:color w:val="000000"/>
          <w:spacing w:val="-2"/>
          <w:sz w:val="21"/>
          <w:shd w:val="clear" w:color="auto" w:fill="D6E2BB"/>
        </w:rPr>
        <w:t>（三）复议申请的撤回（类似于撤诉</w:t>
      </w:r>
      <w:r>
        <w:rPr>
          <w:b/>
          <w:color w:val="000000"/>
          <w:spacing w:val="-10"/>
          <w:sz w:val="21"/>
          <w:shd w:val="clear" w:color="auto" w:fill="D6E2BB"/>
        </w:rPr>
        <w:t>）</w:t>
      </w:r>
    </w:p>
    <w:p w14:paraId="5247D57B" w14:textId="77777777" w:rsidR="002A1E6D" w:rsidRDefault="00000000">
      <w:pPr>
        <w:pStyle w:val="a3"/>
        <w:spacing w:before="160" w:line="244" w:lineRule="auto"/>
        <w:ind w:right="235"/>
        <w:rPr>
          <w:rFonts w:hint="eastAsia"/>
        </w:rPr>
      </w:pPr>
      <w:r>
        <w:rPr>
          <w:spacing w:val="-2"/>
        </w:rPr>
        <w:t>行政复议决定作出前，申请人要求撤回行政复议申请的，经说明理由，可以撤回；撤回行政复议申请的，行政复议终止。</w:t>
      </w:r>
    </w:p>
    <w:p w14:paraId="28D5A52E" w14:textId="77777777" w:rsidR="002A1E6D" w:rsidRDefault="00000000">
      <w:pPr>
        <w:spacing w:line="242" w:lineRule="auto"/>
        <w:ind w:left="660" w:right="410"/>
        <w:jc w:val="both"/>
        <w:rPr>
          <w:rFonts w:hint="eastAsia"/>
          <w:sz w:val="21"/>
        </w:rPr>
      </w:pPr>
      <w:r>
        <w:rPr>
          <w:b/>
          <w:spacing w:val="-2"/>
          <w:sz w:val="21"/>
        </w:rPr>
        <w:t>申请人撤回行政复议申请的，不得再以同一事实和理由提出行政复议申请【但是可以提起行政诉讼，但撤诉后不能再复议，因为复议机关不能审查法院的判决，但是复议前置撤回复议后就不能诉讼了】</w:t>
      </w:r>
      <w:r>
        <w:rPr>
          <w:spacing w:val="-2"/>
          <w:sz w:val="21"/>
        </w:rPr>
        <w:t>。但是，申请人能够证明撤回行政复议申请违背其真实意思表示的除外。</w:t>
      </w:r>
    </w:p>
    <w:p w14:paraId="272E92DB" w14:textId="77777777" w:rsidR="002A1E6D" w:rsidRDefault="00000000">
      <w:pPr>
        <w:pStyle w:val="a3"/>
        <w:spacing w:before="1" w:line="244" w:lineRule="auto"/>
        <w:ind w:right="235"/>
        <w:rPr>
          <w:rFonts w:hint="eastAsia"/>
        </w:rPr>
      </w:pPr>
      <w:r>
        <w:rPr>
          <w:spacing w:val="-2"/>
        </w:rPr>
        <w:t>行政复议期间被申请人改变原具体行政行为的，不影响行政复议案件的审理。但是，申请人依法撤回行政复议申请的除外。</w:t>
      </w:r>
    </w:p>
    <w:p w14:paraId="40C4976D" w14:textId="77777777" w:rsidR="002A1E6D" w:rsidRDefault="00000000">
      <w:pPr>
        <w:pStyle w:val="a3"/>
        <w:spacing w:line="242" w:lineRule="auto"/>
        <w:ind w:right="235"/>
        <w:jc w:val="both"/>
        <w:rPr>
          <w:rFonts w:hint="eastAsia"/>
        </w:rPr>
      </w:pPr>
      <w:r>
        <w:rPr>
          <w:spacing w:val="-2"/>
        </w:rPr>
        <w:t>法律、法规未规定行政复议为提起行政诉讼必经程序，公民、法人或者其他组织向复议机关申请行政复议后，又经复议机关同意撤回复议申请，在法定起诉期限内对原行政行为提起诉讼的，人民法院应当依法立</w:t>
      </w:r>
      <w:r>
        <w:rPr>
          <w:spacing w:val="-6"/>
        </w:rPr>
        <w:t>案。</w:t>
      </w:r>
    </w:p>
    <w:p w14:paraId="50F20F75" w14:textId="77777777" w:rsidR="002A1E6D" w:rsidRDefault="00000000">
      <w:pPr>
        <w:spacing w:line="244" w:lineRule="auto"/>
        <w:ind w:left="660" w:right="440"/>
        <w:rPr>
          <w:rFonts w:hint="eastAsia"/>
          <w:b/>
          <w:bCs/>
          <w:sz w:val="21"/>
          <w:szCs w:val="21"/>
        </w:rPr>
      </w:pPr>
      <w:r>
        <w:rPr>
          <w:rFonts w:ascii="Segoe UI Symbol" w:eastAsia="Segoe UI Symbol" w:hAnsi="Segoe UI Symbol" w:cs="Segoe UI Symbol"/>
          <w:b/>
          <w:bCs/>
          <w:spacing w:val="-2"/>
          <w:sz w:val="21"/>
          <w:szCs w:val="21"/>
        </w:rPr>
        <w:t>⭐</w:t>
      </w:r>
      <w:r>
        <w:rPr>
          <w:b/>
          <w:bCs/>
          <w:spacing w:val="-2"/>
          <w:sz w:val="21"/>
          <w:szCs w:val="21"/>
        </w:rPr>
        <w:t>复议撤回不影响相对人的诉权，但若按照法律规定，复议需要前置，则撤回复议申请后不得再提起诉</w:t>
      </w:r>
      <w:r>
        <w:rPr>
          <w:b/>
          <w:bCs/>
          <w:spacing w:val="-6"/>
          <w:sz w:val="21"/>
          <w:szCs w:val="21"/>
        </w:rPr>
        <w:t>讼。</w:t>
      </w:r>
    </w:p>
    <w:p w14:paraId="7147D3B1" w14:textId="77777777" w:rsidR="002A1E6D" w:rsidRDefault="002A1E6D">
      <w:pPr>
        <w:pStyle w:val="a3"/>
        <w:spacing w:before="11"/>
        <w:ind w:left="0"/>
        <w:rPr>
          <w:rFonts w:hint="eastAsia"/>
          <w:b/>
          <w:sz w:val="12"/>
        </w:rPr>
      </w:pPr>
    </w:p>
    <w:p w14:paraId="6B91257C" w14:textId="77777777" w:rsidR="002A1E6D" w:rsidRDefault="00000000">
      <w:pPr>
        <w:spacing w:before="72"/>
        <w:ind w:left="120"/>
        <w:rPr>
          <w:rFonts w:hint="eastAsia"/>
          <w:b/>
          <w:sz w:val="21"/>
        </w:rPr>
      </w:pPr>
      <w:r>
        <w:rPr>
          <w:b/>
          <w:color w:val="000000"/>
          <w:sz w:val="21"/>
          <w:shd w:val="clear" w:color="auto" w:fill="D6E2BB"/>
        </w:rPr>
        <w:t>（四）</w:t>
      </w:r>
      <w:r>
        <w:rPr>
          <w:b/>
          <w:color w:val="000000"/>
          <w:spacing w:val="-2"/>
          <w:sz w:val="21"/>
          <w:shd w:val="clear" w:color="auto" w:fill="D6E2BB"/>
        </w:rPr>
        <w:t>规范性文件附带审查</w:t>
      </w:r>
    </w:p>
    <w:p w14:paraId="3A57ED60" w14:textId="77777777" w:rsidR="002A1E6D" w:rsidRDefault="00000000">
      <w:pPr>
        <w:pStyle w:val="a3"/>
        <w:spacing w:before="160"/>
        <w:rPr>
          <w:rFonts w:hint="eastAsia"/>
        </w:rPr>
      </w:pPr>
      <w:r>
        <w:rPr>
          <w:spacing w:val="-2"/>
        </w:rPr>
        <w:t>【行政机关可能有权处理文件，也可能不能直接审理，</w:t>
      </w:r>
      <w:r>
        <w:rPr>
          <w:rFonts w:ascii="Calibri" w:eastAsia="Calibri"/>
          <w:spacing w:val="-2"/>
        </w:rPr>
        <w:t>eg</w:t>
      </w:r>
      <w:r>
        <w:rPr>
          <w:spacing w:val="-3"/>
        </w:rPr>
        <w:t>市公安局不能直接审查公安部文件】</w:t>
      </w:r>
    </w:p>
    <w:p w14:paraId="5A3A41EF" w14:textId="77777777" w:rsidR="002A1E6D" w:rsidRDefault="00000000">
      <w:pPr>
        <w:pStyle w:val="a3"/>
        <w:spacing w:before="3" w:line="242" w:lineRule="auto"/>
        <w:ind w:right="235"/>
        <w:rPr>
          <w:rFonts w:hint="eastAsia"/>
        </w:rPr>
      </w:pPr>
      <w:r>
        <w:rPr>
          <w:spacing w:val="-2"/>
        </w:rPr>
        <w:t>申请人在申请行政复议时，一并提出对行政复议法第七条所列有关规定的审查申请的，行政复议机关对该规定有权处理的，应当在三十日内依法处理；无权处理的，应当在七日内按照法定程序转送有权处理的行政机关依法处理，有权处理的行政机关应当在</w:t>
      </w:r>
      <w:r>
        <w:rPr>
          <w:b/>
          <w:color w:val="FF0000"/>
          <w:spacing w:val="-2"/>
        </w:rPr>
        <w:t>六十日</w:t>
      </w:r>
      <w:r>
        <w:rPr>
          <w:spacing w:val="-2"/>
        </w:rPr>
        <w:t>内依法处理。处理期间，中止对具体行政行为的审</w:t>
      </w:r>
      <w:r>
        <w:rPr>
          <w:spacing w:val="40"/>
        </w:rPr>
        <w:t xml:space="preserve"> </w:t>
      </w:r>
      <w:r>
        <w:rPr>
          <w:spacing w:val="-2"/>
        </w:rPr>
        <w:t>查。（依申请审查）</w:t>
      </w:r>
    </w:p>
    <w:p w14:paraId="0800414C" w14:textId="77777777" w:rsidR="002A1E6D" w:rsidRDefault="00000000">
      <w:pPr>
        <w:spacing w:before="6" w:line="242" w:lineRule="auto"/>
        <w:ind w:left="660" w:right="235"/>
        <w:rPr>
          <w:rFonts w:hint="eastAsia"/>
          <w:sz w:val="21"/>
        </w:rPr>
      </w:pPr>
      <w:r>
        <w:rPr>
          <w:spacing w:val="-3"/>
          <w:sz w:val="21"/>
        </w:rPr>
        <w:t>行政复议机关在对被申请人作出的具体行政行为进行审查时，认为其依据不合法，本机关有权处理的，应当在三十日内依法处理；</w:t>
      </w:r>
      <w:r>
        <w:rPr>
          <w:b/>
          <w:spacing w:val="-3"/>
          <w:sz w:val="21"/>
        </w:rPr>
        <w:t>无权处理的，应当在七日内按照法定程序转送有权处理的国家机关依法处理。</w:t>
      </w:r>
      <w:r>
        <w:rPr>
          <w:b/>
          <w:spacing w:val="-2"/>
          <w:sz w:val="21"/>
        </w:rPr>
        <w:t>处理期间，中止对具体行政行为的审查</w:t>
      </w:r>
      <w:r>
        <w:rPr>
          <w:sz w:val="21"/>
        </w:rPr>
        <w:t>。</w:t>
      </w:r>
      <w:r>
        <w:rPr>
          <w:spacing w:val="-3"/>
          <w:sz w:val="21"/>
        </w:rPr>
        <w:t>（主动发现</w:t>
      </w:r>
      <w:r>
        <w:rPr>
          <w:sz w:val="21"/>
        </w:rPr>
        <w:t>）</w:t>
      </w:r>
      <w:r>
        <w:rPr>
          <w:spacing w:val="-3"/>
          <w:sz w:val="21"/>
        </w:rPr>
        <w:t>【没有规定有权机关的处理期限】</w:t>
      </w:r>
    </w:p>
    <w:p w14:paraId="0CD5C16D" w14:textId="77777777" w:rsidR="002A1E6D" w:rsidRDefault="00000000">
      <w:pPr>
        <w:spacing w:before="1"/>
        <w:ind w:left="660"/>
        <w:rPr>
          <w:rFonts w:hint="eastAsia"/>
          <w:b/>
          <w:bCs/>
          <w:sz w:val="21"/>
          <w:szCs w:val="21"/>
        </w:rPr>
      </w:pPr>
      <w:r>
        <w:rPr>
          <w:rFonts w:ascii="Segoe UI Symbol" w:eastAsia="Segoe UI Symbol" w:hAnsi="Segoe UI Symbol" w:cs="Segoe UI Symbol"/>
          <w:spacing w:val="-2"/>
          <w:sz w:val="21"/>
          <w:szCs w:val="21"/>
        </w:rPr>
        <w:t>⭐</w:t>
      </w:r>
      <w:r>
        <w:rPr>
          <w:b/>
          <w:bCs/>
          <w:spacing w:val="-3"/>
          <w:sz w:val="21"/>
          <w:szCs w:val="21"/>
        </w:rPr>
        <w:t>有权机关包括制定机关和依据宪法对该制定机关有监督权的机关；</w:t>
      </w:r>
    </w:p>
    <w:p w14:paraId="7F6A2AA4" w14:textId="77777777" w:rsidR="002A1E6D" w:rsidRDefault="00000000">
      <w:pPr>
        <w:spacing w:before="2"/>
        <w:ind w:left="660"/>
        <w:rPr>
          <w:rFonts w:hint="eastAsia"/>
          <w:b/>
          <w:bCs/>
          <w:sz w:val="21"/>
          <w:szCs w:val="21"/>
        </w:rPr>
      </w:pPr>
      <w:r>
        <w:rPr>
          <w:rFonts w:ascii="Segoe UI Symbol" w:eastAsia="Segoe UI Symbol" w:hAnsi="Segoe UI Symbol" w:cs="Segoe UI Symbol"/>
          <w:spacing w:val="-2"/>
          <w:sz w:val="21"/>
          <w:szCs w:val="21"/>
        </w:rPr>
        <w:t>⭐</w:t>
      </w:r>
      <w:r>
        <w:rPr>
          <w:b/>
          <w:bCs/>
          <w:spacing w:val="-3"/>
          <w:sz w:val="21"/>
          <w:szCs w:val="21"/>
          <w:u w:val="single"/>
        </w:rPr>
        <w:t>有权机关的处理将直接影响该规范性文件的效力。</w:t>
      </w:r>
    </w:p>
    <w:p w14:paraId="26F2D0B0" w14:textId="77777777" w:rsidR="002A1E6D" w:rsidRDefault="00000000">
      <w:pPr>
        <w:pStyle w:val="a3"/>
        <w:spacing w:before="5" w:line="244" w:lineRule="auto"/>
        <w:ind w:right="235"/>
        <w:rPr>
          <w:rFonts w:hint="eastAsia"/>
        </w:rPr>
      </w:pPr>
      <w:r>
        <w:rPr>
          <w:spacing w:val="-2"/>
        </w:rPr>
        <w:t>【运行效果不好。遇到违法问题必须停止审理，等待有权机关处理，很影响效率。而且这是下级机关质疑上级机关的文件，条线有领导关系，不太符合官场惯例。所以极少。】</w:t>
      </w:r>
    </w:p>
    <w:p w14:paraId="4C3CB432" w14:textId="77777777" w:rsidR="002A1E6D" w:rsidRDefault="002A1E6D">
      <w:pPr>
        <w:pStyle w:val="a3"/>
        <w:spacing w:before="11"/>
        <w:ind w:left="0"/>
        <w:rPr>
          <w:rFonts w:hint="eastAsia"/>
          <w:sz w:val="12"/>
        </w:rPr>
      </w:pPr>
    </w:p>
    <w:p w14:paraId="4FD9CE36" w14:textId="77777777" w:rsidR="002A1E6D" w:rsidRDefault="00000000">
      <w:pPr>
        <w:spacing w:before="72"/>
        <w:ind w:left="120"/>
        <w:rPr>
          <w:rFonts w:hint="eastAsia"/>
          <w:b/>
          <w:sz w:val="21"/>
        </w:rPr>
      </w:pPr>
      <w:r>
        <w:rPr>
          <w:b/>
          <w:color w:val="000000"/>
          <w:sz w:val="21"/>
          <w:shd w:val="clear" w:color="auto" w:fill="D6E2BB"/>
        </w:rPr>
        <w:t>（五）</w:t>
      </w:r>
      <w:r>
        <w:rPr>
          <w:b/>
          <w:color w:val="000000"/>
          <w:spacing w:val="-2"/>
          <w:sz w:val="21"/>
          <w:shd w:val="clear" w:color="auto" w:fill="D6E2BB"/>
        </w:rPr>
        <w:t>和解与调解</w:t>
      </w:r>
    </w:p>
    <w:p w14:paraId="71C8C49B" w14:textId="77777777" w:rsidR="002A1E6D" w:rsidRDefault="00000000">
      <w:pPr>
        <w:pStyle w:val="a4"/>
        <w:numPr>
          <w:ilvl w:val="0"/>
          <w:numId w:val="8"/>
        </w:numPr>
        <w:tabs>
          <w:tab w:val="left" w:pos="826"/>
        </w:tabs>
        <w:spacing w:before="160"/>
        <w:rPr>
          <w:rFonts w:hint="eastAsia"/>
          <w:b/>
          <w:sz w:val="21"/>
        </w:rPr>
      </w:pPr>
      <w:r>
        <w:rPr>
          <w:b/>
          <w:spacing w:val="-2"/>
          <w:sz w:val="21"/>
        </w:rPr>
        <w:t>和解（和诉讼稍有不同</w:t>
      </w:r>
      <w:r>
        <w:rPr>
          <w:b/>
          <w:spacing w:val="-10"/>
          <w:sz w:val="21"/>
        </w:rPr>
        <w:t>）</w:t>
      </w:r>
    </w:p>
    <w:p w14:paraId="3E2B6A17" w14:textId="77777777" w:rsidR="002A1E6D" w:rsidRDefault="00000000">
      <w:pPr>
        <w:pStyle w:val="a3"/>
        <w:spacing w:before="64"/>
        <w:rPr>
          <w:rFonts w:hint="eastAsia"/>
        </w:rPr>
      </w:pPr>
      <w:r>
        <w:rPr>
          <w:spacing w:val="-3"/>
        </w:rPr>
        <w:t>【诉讼法中和解是通过撤诉形式】</w:t>
      </w:r>
    </w:p>
    <w:p w14:paraId="2291D0E5" w14:textId="77777777" w:rsidR="002A1E6D" w:rsidRDefault="002A1E6D">
      <w:pPr>
        <w:rPr>
          <w:rFonts w:hint="eastAsia"/>
        </w:rPr>
        <w:sectPr w:rsidR="002A1E6D">
          <w:pgSz w:w="11910" w:h="16850"/>
          <w:pgMar w:top="660" w:right="20" w:bottom="220" w:left="1320" w:header="0" w:footer="38" w:gutter="0"/>
          <w:cols w:space="720"/>
        </w:sectPr>
      </w:pPr>
    </w:p>
    <w:p w14:paraId="4F07A12E" w14:textId="77777777" w:rsidR="002A1E6D" w:rsidRDefault="00000000">
      <w:pPr>
        <w:spacing w:before="48" w:line="242" w:lineRule="auto"/>
        <w:ind w:left="660" w:right="235"/>
        <w:rPr>
          <w:rFonts w:hint="eastAsia"/>
          <w:sz w:val="21"/>
        </w:rPr>
      </w:pPr>
      <w:r>
        <w:rPr>
          <w:spacing w:val="-3"/>
          <w:sz w:val="21"/>
        </w:rPr>
        <w:lastRenderedPageBreak/>
        <w:t>公民、法人或者其他组织对行政机关行使法律、法规规定的自由裁量权作出的具体行政行为不服申请行政复议，申请人与被申请人在行</w:t>
      </w:r>
      <w:r>
        <w:rPr>
          <w:b/>
          <w:spacing w:val="-3"/>
          <w:sz w:val="21"/>
        </w:rPr>
        <w:t>政复议决定作出前自愿达成和解的，应当向行政复议机构提交书面和解协</w:t>
      </w:r>
      <w:r>
        <w:rPr>
          <w:b/>
          <w:spacing w:val="2"/>
          <w:sz w:val="21"/>
        </w:rPr>
        <w:t>议</w:t>
      </w:r>
      <w:r>
        <w:rPr>
          <w:spacing w:val="-3"/>
          <w:sz w:val="21"/>
        </w:rPr>
        <w:t>；和解内容不损害社会公共利益和他人合法权益的，行政复议机构应当准许。</w:t>
      </w:r>
    </w:p>
    <w:p w14:paraId="72BF4031" w14:textId="77777777" w:rsidR="002A1E6D" w:rsidRDefault="00000000">
      <w:pPr>
        <w:pStyle w:val="a3"/>
        <w:spacing w:before="4" w:line="242" w:lineRule="auto"/>
        <w:ind w:right="236"/>
        <w:jc w:val="both"/>
        <w:rPr>
          <w:rFonts w:hint="eastAsia"/>
        </w:rPr>
      </w:pPr>
      <w:r>
        <w:rPr>
          <w:spacing w:val="-2"/>
        </w:rPr>
        <w:t>【问题：和解协议是何种效力没有说清楚，如果相对人不服和解协议，而和解协议没有行政机关背书，反悔后能否起诉有争议，没有复议机关背书，</w:t>
      </w:r>
      <w:r>
        <w:rPr>
          <w:rFonts w:ascii="Calibri" w:eastAsia="Calibri"/>
          <w:spacing w:val="-2"/>
        </w:rPr>
        <w:t>yq</w:t>
      </w:r>
      <w:r>
        <w:rPr>
          <w:spacing w:val="-2"/>
        </w:rPr>
        <w:t>认为可以把和解协议理解为是一种行政机关和相对人就纠纷问题达成的行政协议，行政协议可以起诉。行政协议不可诉的时候就比较疑惑，和解协议的作用解释比较</w:t>
      </w:r>
      <w:r>
        <w:rPr>
          <w:spacing w:val="-4"/>
        </w:rPr>
        <w:t>困难】</w:t>
      </w:r>
    </w:p>
    <w:p w14:paraId="2E0E99E1" w14:textId="77777777" w:rsidR="002A1E6D" w:rsidRDefault="00000000">
      <w:pPr>
        <w:pStyle w:val="a3"/>
        <w:spacing w:before="5"/>
        <w:rPr>
          <w:rFonts w:hint="eastAsia"/>
        </w:rPr>
      </w:pPr>
      <w:r>
        <w:rPr>
          <w:spacing w:val="-3"/>
        </w:rPr>
        <w:t>达成和解的，行政复议程序终止。</w:t>
      </w:r>
    </w:p>
    <w:p w14:paraId="01320CCE" w14:textId="77777777" w:rsidR="002A1E6D" w:rsidRDefault="00000000">
      <w:pPr>
        <w:pStyle w:val="a3"/>
        <w:spacing w:before="4"/>
        <w:rPr>
          <w:rFonts w:hint="eastAsia"/>
        </w:rPr>
      </w:pPr>
      <w:r>
        <w:rPr>
          <w:spacing w:val="-3"/>
        </w:rPr>
        <w:t>【理论上有观点认为和解协议应具有拘束效力，但并无法律依据。】</w:t>
      </w:r>
    </w:p>
    <w:p w14:paraId="7821F9EC" w14:textId="77777777" w:rsidR="002A1E6D" w:rsidRDefault="00000000">
      <w:pPr>
        <w:pStyle w:val="a4"/>
        <w:numPr>
          <w:ilvl w:val="0"/>
          <w:numId w:val="8"/>
        </w:numPr>
        <w:tabs>
          <w:tab w:val="left" w:pos="826"/>
        </w:tabs>
        <w:spacing w:before="104"/>
        <w:rPr>
          <w:rFonts w:hint="eastAsia"/>
          <w:b/>
          <w:sz w:val="21"/>
        </w:rPr>
      </w:pPr>
      <w:r>
        <w:rPr>
          <w:b/>
          <w:spacing w:val="-5"/>
          <w:sz w:val="21"/>
        </w:rPr>
        <w:t>调解</w:t>
      </w:r>
    </w:p>
    <w:p w14:paraId="4A7DD0B1" w14:textId="77777777" w:rsidR="002A1E6D" w:rsidRDefault="00000000">
      <w:pPr>
        <w:spacing w:before="64"/>
        <w:ind w:left="660"/>
        <w:rPr>
          <w:rFonts w:hint="eastAsia"/>
          <w:sz w:val="21"/>
        </w:rPr>
      </w:pPr>
      <w:r>
        <w:rPr>
          <w:spacing w:val="-2"/>
          <w:sz w:val="21"/>
        </w:rPr>
        <w:t>有下列情形之一的，行政复议机关可以</w:t>
      </w:r>
      <w:r>
        <w:rPr>
          <w:b/>
          <w:spacing w:val="-2"/>
          <w:sz w:val="21"/>
        </w:rPr>
        <w:t>按照自愿、合法</w:t>
      </w:r>
      <w:r>
        <w:rPr>
          <w:spacing w:val="-4"/>
          <w:sz w:val="21"/>
        </w:rPr>
        <w:t>的原则进行调解：</w:t>
      </w:r>
    </w:p>
    <w:p w14:paraId="57BBE25A" w14:textId="77777777" w:rsidR="002A1E6D" w:rsidRDefault="00000000">
      <w:pPr>
        <w:pStyle w:val="a3"/>
        <w:spacing w:before="4" w:line="244" w:lineRule="auto"/>
        <w:ind w:right="232"/>
        <w:rPr>
          <w:rFonts w:hint="eastAsia"/>
        </w:rPr>
      </w:pPr>
      <w:r>
        <w:rPr>
          <w:spacing w:val="-2"/>
        </w:rPr>
        <w:t>公民、法人或者其他组织对行政机关行使法律、法规规定的</w:t>
      </w:r>
      <w:r>
        <w:rPr>
          <w:b/>
          <w:spacing w:val="-2"/>
        </w:rPr>
        <w:t>自由裁量权</w:t>
      </w:r>
      <w:r>
        <w:rPr>
          <w:spacing w:val="-2"/>
        </w:rPr>
        <w:t>作出的具体行政行为不服申请行政</w:t>
      </w:r>
      <w:r>
        <w:rPr>
          <w:spacing w:val="-4"/>
        </w:rPr>
        <w:t>复议的；</w:t>
      </w:r>
    </w:p>
    <w:p w14:paraId="5DE77E8B" w14:textId="77777777" w:rsidR="002A1E6D" w:rsidRDefault="00000000">
      <w:pPr>
        <w:spacing w:line="266" w:lineRule="exact"/>
        <w:ind w:left="660"/>
        <w:rPr>
          <w:rFonts w:hint="eastAsia"/>
          <w:sz w:val="21"/>
        </w:rPr>
      </w:pPr>
      <w:r>
        <w:rPr>
          <w:spacing w:val="-2"/>
          <w:sz w:val="21"/>
        </w:rPr>
        <w:t>当事人之间的</w:t>
      </w:r>
      <w:r>
        <w:rPr>
          <w:b/>
          <w:spacing w:val="-2"/>
          <w:sz w:val="21"/>
        </w:rPr>
        <w:t>行政赔偿或者行政补偿纠</w:t>
      </w:r>
      <w:r>
        <w:rPr>
          <w:spacing w:val="-6"/>
          <w:sz w:val="21"/>
        </w:rPr>
        <w:t>纷。</w:t>
      </w:r>
    </w:p>
    <w:p w14:paraId="14EE9143" w14:textId="77777777" w:rsidR="002A1E6D" w:rsidRDefault="00000000">
      <w:pPr>
        <w:pStyle w:val="a3"/>
        <w:spacing w:before="4" w:line="244" w:lineRule="auto"/>
        <w:ind w:right="235"/>
        <w:rPr>
          <w:rFonts w:hint="eastAsia"/>
        </w:rPr>
      </w:pPr>
      <w:r>
        <w:rPr>
          <w:spacing w:val="-2"/>
        </w:rPr>
        <w:t>当事人经调解达成协议的，行政复议机关应当制作行政复议调解书。调解书应当载明行政复议请求、事</w:t>
      </w:r>
      <w:r>
        <w:rPr>
          <w:spacing w:val="80"/>
        </w:rPr>
        <w:t xml:space="preserve"> </w:t>
      </w:r>
      <w:r>
        <w:rPr>
          <w:spacing w:val="-3"/>
        </w:rPr>
        <w:t>实、理由和调解结果，并加盖行政复议机关印章。行政复议调解书经双方当事人签字，即具有法律效力。</w:t>
      </w:r>
    </w:p>
    <w:p w14:paraId="1F4766FF" w14:textId="77777777" w:rsidR="002A1E6D" w:rsidRDefault="00000000">
      <w:pPr>
        <w:pStyle w:val="a3"/>
        <w:spacing w:line="244" w:lineRule="auto"/>
        <w:ind w:right="235"/>
        <w:rPr>
          <w:rFonts w:hint="eastAsia"/>
        </w:rPr>
      </w:pPr>
      <w:r>
        <w:rPr>
          <w:spacing w:val="-2"/>
        </w:rPr>
        <w:t>【如果相对人不服调解协议，因为不是出于真实意思表示，是否可以起诉有争议，通行观点支持。可以把调解书视为行政复议机关的行政决定，是由行政机关背书作出的决定，所以可起诉】</w:t>
      </w:r>
    </w:p>
    <w:p w14:paraId="11470C32" w14:textId="77777777" w:rsidR="002A1E6D" w:rsidRDefault="00000000">
      <w:pPr>
        <w:pStyle w:val="a3"/>
        <w:spacing w:line="266" w:lineRule="exact"/>
        <w:rPr>
          <w:rFonts w:hint="eastAsia"/>
        </w:rPr>
      </w:pPr>
      <w:r>
        <w:rPr>
          <w:spacing w:val="-3"/>
        </w:rPr>
        <w:t>调解未达成协议或者调解书生效前一方反悔的，行政复议机关应当及时作出行政复议决定。</w:t>
      </w:r>
    </w:p>
    <w:p w14:paraId="6DAB9F8C" w14:textId="77777777" w:rsidR="002A1E6D" w:rsidRDefault="002A1E6D">
      <w:pPr>
        <w:pStyle w:val="a3"/>
        <w:spacing w:before="11"/>
        <w:ind w:left="0"/>
        <w:rPr>
          <w:rFonts w:hint="eastAsia"/>
          <w:sz w:val="14"/>
        </w:rPr>
      </w:pPr>
    </w:p>
    <w:p w14:paraId="6C149F57" w14:textId="77777777" w:rsidR="002A1E6D" w:rsidRDefault="00000000">
      <w:pPr>
        <w:spacing w:before="71"/>
        <w:ind w:left="120"/>
        <w:rPr>
          <w:rFonts w:hint="eastAsia"/>
          <w:b/>
          <w:sz w:val="21"/>
        </w:rPr>
      </w:pPr>
      <w:r>
        <w:rPr>
          <w:b/>
          <w:color w:val="000000"/>
          <w:spacing w:val="-2"/>
          <w:sz w:val="21"/>
          <w:shd w:val="clear" w:color="auto" w:fill="FAD4B5"/>
        </w:rPr>
        <w:t>六、行政复议的决定</w:t>
      </w:r>
    </w:p>
    <w:p w14:paraId="6E31B295" w14:textId="77777777" w:rsidR="002A1E6D" w:rsidRDefault="002A1E6D">
      <w:pPr>
        <w:pStyle w:val="a3"/>
        <w:ind w:left="0"/>
        <w:rPr>
          <w:rFonts w:hint="eastAsia"/>
          <w:b/>
          <w:sz w:val="15"/>
        </w:rPr>
      </w:pPr>
    </w:p>
    <w:p w14:paraId="039CE037" w14:textId="77777777" w:rsidR="002A1E6D" w:rsidRDefault="00000000">
      <w:pPr>
        <w:pStyle w:val="a3"/>
        <w:spacing w:before="72"/>
        <w:rPr>
          <w:rFonts w:hint="eastAsia"/>
        </w:rPr>
      </w:pPr>
      <w:r>
        <w:rPr>
          <w:spacing w:val="-4"/>
        </w:rPr>
        <w:t>【要按照程序来】</w:t>
      </w:r>
    </w:p>
    <w:p w14:paraId="3452489E" w14:textId="77777777" w:rsidR="002A1E6D" w:rsidRDefault="00000000">
      <w:pPr>
        <w:pStyle w:val="a3"/>
        <w:spacing w:before="4" w:line="244" w:lineRule="auto"/>
        <w:ind w:right="235"/>
        <w:rPr>
          <w:rFonts w:hint="eastAsia"/>
        </w:rPr>
      </w:pPr>
      <w:r>
        <w:rPr>
          <w:spacing w:val="-2"/>
        </w:rPr>
        <w:t>行政复议机关负责法制工作的机构应当对被申请人作出的具体行政行为进行审查，提出意见，经行政复议机关的负责人同意或者集体讨论通过后，作出行政复议决定。</w:t>
      </w:r>
    </w:p>
    <w:p w14:paraId="53B8966F" w14:textId="77777777" w:rsidR="002A1E6D" w:rsidRDefault="00000000">
      <w:pPr>
        <w:pStyle w:val="a3"/>
        <w:spacing w:line="242" w:lineRule="auto"/>
        <w:ind w:right="2966"/>
        <w:rPr>
          <w:rFonts w:hint="eastAsia"/>
        </w:rPr>
      </w:pPr>
      <w:r>
        <w:rPr>
          <w:spacing w:val="-2"/>
        </w:rPr>
        <w:t>行政复议机关作出行政复议决定，应当制作行政复议决定书，并加盖印章。行政复议决定书一经送达，即发生法律效力。</w:t>
      </w:r>
    </w:p>
    <w:p w14:paraId="6B7013A3" w14:textId="77777777" w:rsidR="002A1E6D" w:rsidRDefault="002A1E6D">
      <w:pPr>
        <w:pStyle w:val="a3"/>
        <w:ind w:left="0"/>
        <w:rPr>
          <w:rFonts w:hint="eastAsia"/>
          <w:sz w:val="20"/>
        </w:rPr>
      </w:pPr>
    </w:p>
    <w:p w14:paraId="45AE42F5" w14:textId="77777777" w:rsidR="002A1E6D" w:rsidRDefault="002A1E6D">
      <w:pPr>
        <w:pStyle w:val="a3"/>
        <w:spacing w:before="9"/>
        <w:ind w:left="0"/>
        <w:rPr>
          <w:rFonts w:hint="eastAsia"/>
          <w:sz w:val="18"/>
        </w:rPr>
      </w:pPr>
    </w:p>
    <w:p w14:paraId="494B9CD3" w14:textId="77777777" w:rsidR="002A1E6D" w:rsidRDefault="00000000">
      <w:pPr>
        <w:ind w:left="120"/>
        <w:rPr>
          <w:rFonts w:hint="eastAsia"/>
          <w:b/>
          <w:sz w:val="21"/>
        </w:rPr>
      </w:pPr>
      <w:r>
        <w:rPr>
          <w:b/>
          <w:color w:val="000000"/>
          <w:sz w:val="21"/>
          <w:shd w:val="clear" w:color="auto" w:fill="D6E2BB"/>
        </w:rPr>
        <w:t>（一）</w:t>
      </w:r>
      <w:r>
        <w:rPr>
          <w:b/>
          <w:color w:val="000000"/>
          <w:spacing w:val="-2"/>
          <w:sz w:val="21"/>
          <w:shd w:val="clear" w:color="auto" w:fill="D6E2BB"/>
        </w:rPr>
        <w:t>维持、驳回决定</w:t>
      </w:r>
    </w:p>
    <w:p w14:paraId="74CC3319" w14:textId="77777777" w:rsidR="002A1E6D" w:rsidRDefault="00000000">
      <w:pPr>
        <w:pStyle w:val="a3"/>
        <w:spacing w:before="160" w:line="244" w:lineRule="auto"/>
        <w:ind w:right="446"/>
        <w:rPr>
          <w:rFonts w:hint="eastAsia"/>
        </w:rPr>
      </w:pPr>
      <w:r>
        <w:rPr>
          <w:spacing w:val="-2"/>
        </w:rPr>
        <w:t>具体行政行为认定事实清楚，证据确凿，适用依据正确，程序合法，内容适当的，决定维持【保留了维持，正常情况下认为行为合法就直接维持，维持是主决定形式，驳回是辅助，有两种情况】。</w:t>
      </w:r>
    </w:p>
    <w:p w14:paraId="58D14E3A" w14:textId="77777777" w:rsidR="002A1E6D" w:rsidRDefault="00000000">
      <w:pPr>
        <w:spacing w:line="281" w:lineRule="exact"/>
        <w:ind w:left="660"/>
        <w:rPr>
          <w:rFonts w:hint="eastAsia"/>
          <w:b/>
          <w:bCs/>
          <w:sz w:val="21"/>
          <w:szCs w:val="21"/>
        </w:rPr>
      </w:pPr>
      <w:r>
        <w:rPr>
          <w:rFonts w:ascii="Segoe UI Symbol" w:eastAsia="Segoe UI Symbol" w:hAnsi="Segoe UI Symbol" w:cs="Segoe UI Symbol"/>
          <w:b/>
          <w:bCs/>
          <w:spacing w:val="-2"/>
          <w:sz w:val="21"/>
          <w:szCs w:val="21"/>
        </w:rPr>
        <w:t>⭐</w:t>
      </w:r>
      <w:r>
        <w:rPr>
          <w:b/>
          <w:bCs/>
          <w:spacing w:val="-4"/>
          <w:sz w:val="21"/>
          <w:szCs w:val="21"/>
        </w:rPr>
        <w:t>驳回申请决定</w:t>
      </w:r>
    </w:p>
    <w:p w14:paraId="70B2E28E" w14:textId="77777777" w:rsidR="002A1E6D" w:rsidRDefault="00000000">
      <w:pPr>
        <w:pStyle w:val="a3"/>
        <w:spacing w:before="4"/>
        <w:rPr>
          <w:rFonts w:hint="eastAsia"/>
        </w:rPr>
      </w:pPr>
      <w:r>
        <w:rPr>
          <w:spacing w:val="-3"/>
        </w:rPr>
        <w:t>有下列情形之一的，行政复议机关应当决定驳回行政复议申请：</w:t>
      </w:r>
    </w:p>
    <w:p w14:paraId="19AA5979" w14:textId="77777777" w:rsidR="002A1E6D" w:rsidRDefault="00000000">
      <w:pPr>
        <w:spacing w:before="4" w:line="244" w:lineRule="auto"/>
        <w:ind w:left="660" w:right="225"/>
        <w:rPr>
          <w:rFonts w:hint="eastAsia"/>
          <w:sz w:val="21"/>
        </w:rPr>
      </w:pPr>
      <w:r>
        <w:rPr>
          <w:spacing w:val="-2"/>
          <w:sz w:val="21"/>
        </w:rPr>
        <w:t>申请人认为行政机关</w:t>
      </w:r>
      <w:r>
        <w:rPr>
          <w:b/>
          <w:spacing w:val="-2"/>
          <w:sz w:val="21"/>
        </w:rPr>
        <w:t>不履行法定职责</w:t>
      </w:r>
      <w:r>
        <w:rPr>
          <w:spacing w:val="-2"/>
          <w:sz w:val="21"/>
        </w:rPr>
        <w:t>申请行政复议，行政复议机关受理后发现该行政机关</w:t>
      </w:r>
      <w:r>
        <w:rPr>
          <w:b/>
          <w:spacing w:val="-2"/>
          <w:sz w:val="21"/>
        </w:rPr>
        <w:t>没有相应法定职责或者在受理前已经履行法定职责的</w:t>
      </w:r>
      <w:r>
        <w:rPr>
          <w:spacing w:val="-2"/>
          <w:sz w:val="21"/>
        </w:rPr>
        <w:t>；</w:t>
      </w:r>
    </w:p>
    <w:p w14:paraId="37374269" w14:textId="77777777" w:rsidR="002A1E6D" w:rsidRDefault="00000000">
      <w:pPr>
        <w:spacing w:line="244" w:lineRule="auto"/>
        <w:ind w:left="660" w:right="222"/>
        <w:rPr>
          <w:rFonts w:hint="eastAsia"/>
          <w:sz w:val="21"/>
        </w:rPr>
      </w:pPr>
      <w:r>
        <w:rPr>
          <w:spacing w:val="-2"/>
          <w:sz w:val="21"/>
        </w:rPr>
        <w:t>受理行政复议申请后，发现该行政复议申请</w:t>
      </w:r>
      <w:r>
        <w:rPr>
          <w:b/>
          <w:spacing w:val="-2"/>
          <w:sz w:val="21"/>
        </w:rPr>
        <w:t>不符合行政复议法和本条例【复议法实施条例】</w:t>
      </w:r>
      <w:r>
        <w:rPr>
          <w:spacing w:val="-2"/>
          <w:sz w:val="21"/>
        </w:rPr>
        <w:t>规定的受理条</w:t>
      </w:r>
      <w:r>
        <w:rPr>
          <w:spacing w:val="-4"/>
          <w:sz w:val="21"/>
        </w:rPr>
        <w:t>件的。</w:t>
      </w:r>
    </w:p>
    <w:p w14:paraId="5DFB8C9C" w14:textId="77777777" w:rsidR="002A1E6D" w:rsidRDefault="00000000">
      <w:pPr>
        <w:pStyle w:val="a3"/>
        <w:spacing w:line="244" w:lineRule="auto"/>
        <w:ind w:right="235"/>
        <w:rPr>
          <w:rFonts w:hint="eastAsia"/>
        </w:rPr>
      </w:pPr>
      <w:r>
        <w:rPr>
          <w:spacing w:val="-2"/>
        </w:rPr>
        <w:t>【不是同一个层面上的驳回，第一种是实体层面上的驳回，第二种是审理条件的驳回，诉讼法上分成判决</w:t>
      </w:r>
      <w:r>
        <w:rPr>
          <w:spacing w:val="-4"/>
        </w:rPr>
        <w:t>和裁定】</w:t>
      </w:r>
    </w:p>
    <w:p w14:paraId="164E2E0B" w14:textId="77777777" w:rsidR="002A1E6D" w:rsidRDefault="00000000">
      <w:pPr>
        <w:pStyle w:val="a3"/>
        <w:spacing w:line="267" w:lineRule="exact"/>
        <w:rPr>
          <w:rFonts w:hint="eastAsia"/>
        </w:rPr>
      </w:pPr>
      <w:r>
        <w:rPr>
          <w:spacing w:val="-3"/>
        </w:rPr>
        <w:t>上级行政机关认为行政复议机关驳回行政复议申请的理由不成立的，应当责令其恢复审理。</w:t>
      </w:r>
    </w:p>
    <w:p w14:paraId="504908A7" w14:textId="77777777" w:rsidR="002A1E6D" w:rsidRDefault="002A1E6D">
      <w:pPr>
        <w:pStyle w:val="a3"/>
        <w:ind w:left="0"/>
        <w:rPr>
          <w:rFonts w:hint="eastAsia"/>
          <w:sz w:val="13"/>
        </w:rPr>
      </w:pPr>
    </w:p>
    <w:p w14:paraId="1CDDD266" w14:textId="77777777" w:rsidR="002A1E6D" w:rsidRDefault="00000000">
      <w:pPr>
        <w:spacing w:before="72"/>
        <w:ind w:left="120"/>
        <w:rPr>
          <w:rFonts w:hint="eastAsia"/>
          <w:b/>
          <w:sz w:val="21"/>
        </w:rPr>
      </w:pPr>
      <w:r>
        <w:rPr>
          <w:b/>
          <w:color w:val="000000"/>
          <w:sz w:val="21"/>
          <w:shd w:val="clear" w:color="auto" w:fill="D6E2BB"/>
        </w:rPr>
        <w:t>（二）</w:t>
      </w:r>
      <w:r>
        <w:rPr>
          <w:b/>
          <w:color w:val="000000"/>
          <w:spacing w:val="-3"/>
          <w:sz w:val="21"/>
          <w:shd w:val="clear" w:color="auto" w:fill="D6E2BB"/>
        </w:rPr>
        <w:t>纠错决定</w:t>
      </w:r>
    </w:p>
    <w:p w14:paraId="04DD63D5" w14:textId="77777777" w:rsidR="002A1E6D" w:rsidRDefault="00000000">
      <w:pPr>
        <w:pStyle w:val="a3"/>
        <w:spacing w:before="160"/>
        <w:rPr>
          <w:rFonts w:hint="eastAsia"/>
        </w:rPr>
      </w:pPr>
      <w:r>
        <w:rPr>
          <w:spacing w:val="-3"/>
        </w:rPr>
        <w:t>【复议纠错不一定属于“复议改变”。】</w:t>
      </w:r>
    </w:p>
    <w:p w14:paraId="3C4B8E83" w14:textId="77777777" w:rsidR="002A1E6D" w:rsidRDefault="00000000">
      <w:pPr>
        <w:pStyle w:val="a3"/>
        <w:spacing w:before="4" w:line="244" w:lineRule="auto"/>
        <w:ind w:right="235"/>
        <w:rPr>
          <w:rFonts w:hint="eastAsia"/>
        </w:rPr>
      </w:pPr>
      <w:r>
        <w:rPr>
          <w:spacing w:val="-2"/>
        </w:rPr>
        <w:t>【纠错文义上属于复议改变，但是诉讼法上讲复议机关改变原行为只指改变原行为结果，事实理由都不叫复议改变，所以复议改变比纠错范围小一点。】</w:t>
      </w:r>
    </w:p>
    <w:p w14:paraId="39A710E8" w14:textId="77777777" w:rsidR="002A1E6D" w:rsidRDefault="00000000">
      <w:pPr>
        <w:pStyle w:val="a4"/>
        <w:numPr>
          <w:ilvl w:val="0"/>
          <w:numId w:val="7"/>
        </w:numPr>
        <w:tabs>
          <w:tab w:val="left" w:pos="826"/>
        </w:tabs>
        <w:spacing w:before="97"/>
        <w:rPr>
          <w:rFonts w:hint="eastAsia"/>
          <w:b/>
          <w:sz w:val="21"/>
        </w:rPr>
      </w:pPr>
      <w:r>
        <w:rPr>
          <w:b/>
          <w:spacing w:val="-3"/>
          <w:sz w:val="21"/>
        </w:rPr>
        <w:t>履行决定</w:t>
      </w:r>
    </w:p>
    <w:p w14:paraId="59405B89" w14:textId="77777777" w:rsidR="002A1E6D" w:rsidRDefault="00000000">
      <w:pPr>
        <w:pStyle w:val="a3"/>
        <w:spacing w:before="64"/>
        <w:rPr>
          <w:rFonts w:hint="eastAsia"/>
        </w:rPr>
      </w:pPr>
      <w:r>
        <w:rPr>
          <w:spacing w:val="-2"/>
        </w:rPr>
        <w:t>【针对不作为】</w:t>
      </w:r>
    </w:p>
    <w:p w14:paraId="15048D02" w14:textId="77777777" w:rsidR="002A1E6D" w:rsidRDefault="00000000">
      <w:pPr>
        <w:pStyle w:val="a3"/>
        <w:spacing w:before="4"/>
        <w:rPr>
          <w:rFonts w:hint="eastAsia"/>
        </w:rPr>
      </w:pPr>
      <w:r>
        <w:rPr>
          <w:spacing w:val="-3"/>
        </w:rPr>
        <w:t>被申请人不履行法定职责的，决定其在一定期限内履行；</w:t>
      </w:r>
    </w:p>
    <w:p w14:paraId="6AA25154" w14:textId="77777777" w:rsidR="002A1E6D" w:rsidRDefault="00000000">
      <w:pPr>
        <w:pStyle w:val="a4"/>
        <w:numPr>
          <w:ilvl w:val="0"/>
          <w:numId w:val="7"/>
        </w:numPr>
        <w:tabs>
          <w:tab w:val="left" w:pos="826"/>
        </w:tabs>
        <w:spacing w:before="104"/>
        <w:rPr>
          <w:rFonts w:hint="eastAsia"/>
          <w:b/>
          <w:sz w:val="21"/>
        </w:rPr>
      </w:pPr>
      <w:r>
        <w:rPr>
          <w:b/>
          <w:spacing w:val="-3"/>
          <w:sz w:val="21"/>
        </w:rPr>
        <w:t>撤销、变更、确认违法决定</w:t>
      </w:r>
    </w:p>
    <w:p w14:paraId="7016E7EB" w14:textId="77777777" w:rsidR="002A1E6D" w:rsidRDefault="00000000">
      <w:pPr>
        <w:pStyle w:val="a3"/>
        <w:spacing w:before="64" w:line="244" w:lineRule="auto"/>
        <w:ind w:right="235"/>
        <w:rPr>
          <w:rFonts w:hint="eastAsia"/>
        </w:rPr>
      </w:pPr>
      <w:r>
        <w:rPr>
          <w:spacing w:val="-2"/>
        </w:rPr>
        <w:t>【诉讼法：主要撤销判决，但是复议机关比法院更灵活，变更没有被限制，确认违法是补充行为，撤销的主体地位不突出】</w:t>
      </w:r>
    </w:p>
    <w:p w14:paraId="39CC0B7F" w14:textId="77777777" w:rsidR="002A1E6D" w:rsidRDefault="00000000">
      <w:pPr>
        <w:pStyle w:val="a3"/>
        <w:spacing w:line="266" w:lineRule="exact"/>
        <w:rPr>
          <w:rFonts w:hint="eastAsia"/>
        </w:rPr>
      </w:pPr>
      <w:r>
        <w:rPr>
          <w:spacing w:val="-3"/>
        </w:rPr>
        <w:t>具体行政行为有下列情形之一的，决定撤销、变更或者确认该具体行政行为违法；决定撤销或者确认该具</w:t>
      </w:r>
    </w:p>
    <w:p w14:paraId="63E1DAFB" w14:textId="77777777" w:rsidR="002A1E6D" w:rsidRDefault="002A1E6D">
      <w:pPr>
        <w:spacing w:line="266" w:lineRule="exact"/>
        <w:rPr>
          <w:rFonts w:hint="eastAsia"/>
        </w:rPr>
        <w:sectPr w:rsidR="002A1E6D">
          <w:pgSz w:w="11910" w:h="16850"/>
          <w:pgMar w:top="660" w:right="20" w:bottom="220" w:left="1320" w:header="0" w:footer="38" w:gutter="0"/>
          <w:cols w:space="720"/>
        </w:sectPr>
      </w:pPr>
    </w:p>
    <w:p w14:paraId="6A9AB2D6" w14:textId="77777777" w:rsidR="002A1E6D" w:rsidRDefault="00000000">
      <w:pPr>
        <w:pStyle w:val="a3"/>
        <w:spacing w:before="48" w:line="242" w:lineRule="auto"/>
        <w:ind w:right="2909"/>
        <w:rPr>
          <w:rFonts w:hint="eastAsia"/>
        </w:rPr>
      </w:pPr>
      <w:r>
        <w:rPr>
          <w:spacing w:val="-2"/>
        </w:rPr>
        <w:lastRenderedPageBreak/>
        <w:t>体行政行为违法的，可以责令被申请人在一定期限内重新作出具体行政行为</w:t>
      </w:r>
      <w:r>
        <w:rPr>
          <w:rFonts w:ascii="Calibri" w:eastAsia="Calibri"/>
          <w:spacing w:val="-2"/>
        </w:rPr>
        <w:t>:</w:t>
      </w:r>
      <w:r>
        <w:rPr>
          <w:spacing w:val="-2"/>
        </w:rPr>
        <w:t>主要事实不清、证据不足的；</w:t>
      </w:r>
    </w:p>
    <w:p w14:paraId="4BCBABE9" w14:textId="77777777" w:rsidR="002A1E6D" w:rsidRDefault="00000000">
      <w:pPr>
        <w:pStyle w:val="a3"/>
        <w:spacing w:before="2" w:line="242" w:lineRule="auto"/>
        <w:ind w:right="8219"/>
        <w:rPr>
          <w:rFonts w:hint="eastAsia"/>
        </w:rPr>
      </w:pPr>
      <w:r>
        <w:rPr>
          <w:spacing w:val="-2"/>
        </w:rPr>
        <w:t>适用依据错误的；</w:t>
      </w:r>
      <w:r>
        <w:rPr>
          <w:spacing w:val="-4"/>
        </w:rPr>
        <w:t>违反法定程序的；</w:t>
      </w:r>
    </w:p>
    <w:p w14:paraId="5F8EE043" w14:textId="77777777" w:rsidR="002A1E6D" w:rsidRDefault="00000000">
      <w:pPr>
        <w:pStyle w:val="a3"/>
        <w:spacing w:before="3"/>
        <w:rPr>
          <w:rFonts w:hint="eastAsia"/>
        </w:rPr>
      </w:pPr>
      <w:r>
        <w:rPr>
          <w:spacing w:val="-3"/>
        </w:rPr>
        <w:t>超越或者滥用职权的；</w:t>
      </w:r>
    </w:p>
    <w:p w14:paraId="073E4349" w14:textId="77777777" w:rsidR="002A1E6D" w:rsidRDefault="00000000">
      <w:pPr>
        <w:pStyle w:val="a3"/>
        <w:spacing w:before="4"/>
        <w:rPr>
          <w:rFonts w:hint="eastAsia"/>
        </w:rPr>
      </w:pPr>
      <w:r>
        <w:rPr>
          <w:spacing w:val="-3"/>
        </w:rPr>
        <w:t>具体行政行为明显不当的。</w:t>
      </w:r>
    </w:p>
    <w:p w14:paraId="7AA7EBEE" w14:textId="77777777" w:rsidR="002A1E6D" w:rsidRDefault="002A1E6D">
      <w:pPr>
        <w:pStyle w:val="a3"/>
        <w:spacing w:before="3"/>
        <w:ind w:left="0"/>
        <w:rPr>
          <w:rFonts w:hint="eastAsia"/>
          <w:sz w:val="12"/>
        </w:rPr>
      </w:pPr>
    </w:p>
    <w:p w14:paraId="1713144E" w14:textId="77777777" w:rsidR="002A1E6D" w:rsidRDefault="00000000">
      <w:pPr>
        <w:pStyle w:val="a3"/>
        <w:spacing w:before="101"/>
        <w:ind w:left="120"/>
        <w:rPr>
          <w:rFonts w:hint="eastAsia"/>
        </w:rPr>
      </w:pPr>
      <w:r>
        <w:rPr>
          <w:rFonts w:ascii="Segoe UI Symbol" w:eastAsia="Segoe UI Symbol" w:hAnsi="Segoe UI Symbol" w:cs="Segoe UI Symbol"/>
          <w:spacing w:val="-2"/>
        </w:rPr>
        <w:t>⭐</w:t>
      </w:r>
      <w:r>
        <w:rPr>
          <w:spacing w:val="-4"/>
        </w:rPr>
        <w:t>责令重做的要求</w:t>
      </w:r>
    </w:p>
    <w:p w14:paraId="51FEBE24" w14:textId="77777777" w:rsidR="002A1E6D" w:rsidRDefault="00000000">
      <w:pPr>
        <w:pStyle w:val="a3"/>
        <w:spacing w:before="5" w:line="242" w:lineRule="auto"/>
        <w:ind w:right="236"/>
        <w:rPr>
          <w:rFonts w:hint="eastAsia"/>
        </w:rPr>
      </w:pPr>
      <w:r>
        <w:rPr>
          <w:spacing w:val="-2"/>
        </w:rPr>
        <w:t>行政复议机关责令被申请人重新作出具体行政行为的，被申请人不得以同一的事实和理由作出与原具体行政行为相同或者基本相同的具体行政行为。（</w:t>
      </w:r>
      <w:r>
        <w:rPr>
          <w:rFonts w:ascii="Calibri" w:eastAsia="Calibri"/>
          <w:spacing w:val="-2"/>
        </w:rPr>
        <w:t>1</w:t>
      </w:r>
      <w:r>
        <w:rPr>
          <w:spacing w:val="-2"/>
        </w:rPr>
        <w:t>、相同的认定：结果可以相同）（</w:t>
      </w:r>
      <w:r>
        <w:rPr>
          <w:rFonts w:ascii="Calibri" w:eastAsia="Calibri"/>
          <w:spacing w:val="-2"/>
        </w:rPr>
        <w:t>2</w:t>
      </w:r>
      <w:r>
        <w:rPr>
          <w:spacing w:val="-2"/>
        </w:rPr>
        <w:t>、程序违法也应有例</w:t>
      </w:r>
      <w:r>
        <w:rPr>
          <w:spacing w:val="80"/>
        </w:rPr>
        <w:t xml:space="preserve"> </w:t>
      </w:r>
      <w:r>
        <w:rPr>
          <w:spacing w:val="-6"/>
        </w:rPr>
        <w:t>外）</w:t>
      </w:r>
    </w:p>
    <w:p w14:paraId="34D141B2" w14:textId="77777777" w:rsidR="002A1E6D" w:rsidRDefault="00000000">
      <w:pPr>
        <w:pStyle w:val="a3"/>
        <w:spacing w:before="3" w:line="244" w:lineRule="auto"/>
        <w:ind w:right="235"/>
        <w:rPr>
          <w:rFonts w:hint="eastAsia"/>
        </w:rPr>
      </w:pPr>
      <w:r>
        <w:rPr>
          <w:spacing w:val="-2"/>
        </w:rPr>
        <w:t>行政复议机关责令被申请人重新作出具体行政行为的，被申请人应当在法律、法规、规章规定的期限内重新作出具体行政行为；法律、法规、规章未规定期限的，重新作出具体行政行为的期限为</w:t>
      </w:r>
      <w:r>
        <w:rPr>
          <w:rFonts w:ascii="Calibri" w:eastAsia="Calibri"/>
          <w:spacing w:val="-2"/>
        </w:rPr>
        <w:t>60</w:t>
      </w:r>
      <w:r>
        <w:rPr>
          <w:spacing w:val="-2"/>
        </w:rPr>
        <w:t>日。</w:t>
      </w:r>
    </w:p>
    <w:p w14:paraId="5AD2229A" w14:textId="77777777" w:rsidR="002A1E6D" w:rsidRDefault="002A1E6D">
      <w:pPr>
        <w:pStyle w:val="a3"/>
        <w:spacing w:before="8"/>
        <w:ind w:left="0"/>
        <w:rPr>
          <w:rFonts w:hint="eastAsia"/>
          <w:sz w:val="19"/>
        </w:rPr>
      </w:pPr>
    </w:p>
    <w:p w14:paraId="4A865F16" w14:textId="77777777" w:rsidR="002A1E6D" w:rsidRDefault="00000000">
      <w:pPr>
        <w:pStyle w:val="a3"/>
        <w:spacing w:line="244" w:lineRule="auto"/>
        <w:ind w:left="120" w:right="386"/>
        <w:rPr>
          <w:rFonts w:hint="eastAsia"/>
        </w:rPr>
      </w:pPr>
      <w:r>
        <w:rPr>
          <w:rFonts w:ascii="Segoe UI Symbol" w:eastAsia="Segoe UI Symbol" w:hAnsi="Segoe UI Symbol" w:cs="Segoe UI Symbol"/>
          <w:spacing w:val="-2"/>
        </w:rPr>
        <w:t>⭐</w:t>
      </w:r>
      <w:r>
        <w:rPr>
          <w:spacing w:val="-2"/>
        </w:rPr>
        <w:t>变更决定的要求【比较广泛】【不同于诉讼中变更：行政行为明显不当或者涉及款物的行为，比较受限制，因为分权原则】</w:t>
      </w:r>
    </w:p>
    <w:p w14:paraId="1FFAB379" w14:textId="77777777" w:rsidR="002A1E6D" w:rsidRDefault="00000000">
      <w:pPr>
        <w:pStyle w:val="a3"/>
        <w:spacing w:line="266" w:lineRule="exact"/>
        <w:rPr>
          <w:rFonts w:hint="eastAsia"/>
        </w:rPr>
      </w:pPr>
      <w:r>
        <w:rPr>
          <w:spacing w:val="-3"/>
        </w:rPr>
        <w:t>具体行政行为有下列情形之一，行政复议机关可以决定变更：</w:t>
      </w:r>
    </w:p>
    <w:p w14:paraId="6FC3F2AF" w14:textId="77777777" w:rsidR="002A1E6D" w:rsidRDefault="00000000">
      <w:pPr>
        <w:spacing w:before="4"/>
        <w:ind w:left="660"/>
        <w:rPr>
          <w:rFonts w:hint="eastAsia"/>
          <w:sz w:val="21"/>
        </w:rPr>
      </w:pPr>
      <w:r>
        <w:rPr>
          <w:rFonts w:ascii="MS Gothic" w:eastAsia="MS Gothic" w:hAnsi="MS Gothic"/>
          <w:spacing w:val="-2"/>
          <w:sz w:val="21"/>
        </w:rPr>
        <w:t>①</w:t>
      </w:r>
      <w:r>
        <w:rPr>
          <w:spacing w:val="-2"/>
          <w:sz w:val="21"/>
        </w:rPr>
        <w:t>认定事实清楚，证据确凿，程序合法，但是</w:t>
      </w:r>
      <w:r>
        <w:rPr>
          <w:b/>
          <w:spacing w:val="-2"/>
          <w:sz w:val="21"/>
        </w:rPr>
        <w:t>明显不当【合理性问题】或者适用依据错误的</w:t>
      </w:r>
      <w:r>
        <w:rPr>
          <w:spacing w:val="-10"/>
          <w:sz w:val="21"/>
        </w:rPr>
        <w:t>；</w:t>
      </w:r>
    </w:p>
    <w:p w14:paraId="4B421996" w14:textId="77777777" w:rsidR="002A1E6D" w:rsidRDefault="00000000">
      <w:pPr>
        <w:spacing w:before="4" w:line="242" w:lineRule="auto"/>
        <w:ind w:left="660" w:right="222"/>
        <w:jc w:val="both"/>
        <w:rPr>
          <w:rFonts w:hint="eastAsia"/>
          <w:sz w:val="21"/>
        </w:rPr>
      </w:pPr>
      <w:r>
        <w:rPr>
          <w:rFonts w:ascii="MS Gothic" w:eastAsia="MS Gothic" w:hAnsi="MS Gothic"/>
          <w:spacing w:val="-2"/>
          <w:sz w:val="21"/>
        </w:rPr>
        <w:t>②</w:t>
      </w:r>
      <w:r>
        <w:rPr>
          <w:spacing w:val="-2"/>
          <w:sz w:val="21"/>
        </w:rPr>
        <w:t>认定事实不清，证据不足，但</w:t>
      </w:r>
      <w:r>
        <w:rPr>
          <w:b/>
          <w:spacing w:val="-2"/>
          <w:sz w:val="21"/>
        </w:rPr>
        <w:t>是经行政复议机关审理查明事实清楚，证据确凿的</w:t>
      </w:r>
      <w:r>
        <w:rPr>
          <w:spacing w:val="-2"/>
          <w:sz w:val="21"/>
        </w:rPr>
        <w:t>。【替原机关找证据，在复议法上是被允许的，因为</w:t>
      </w:r>
      <w:r>
        <w:rPr>
          <w:b/>
          <w:spacing w:val="-2"/>
          <w:sz w:val="21"/>
        </w:rPr>
        <w:t>不影响对原机关行为的合法性判断</w:t>
      </w:r>
      <w:r>
        <w:rPr>
          <w:spacing w:val="-2"/>
          <w:sz w:val="21"/>
        </w:rPr>
        <w:t>（即不影响有证在先原则，没有补正合法性），当然可以要求撤销重做，但基于效率考虑，也可以由复议机关亲自调查事实，其实相当于弥补原机关的决定，但是还是一种纠错，必须先说是一种违法决定】</w:t>
      </w:r>
    </w:p>
    <w:p w14:paraId="41DC6CA1" w14:textId="77777777" w:rsidR="002A1E6D" w:rsidRDefault="002A1E6D">
      <w:pPr>
        <w:pStyle w:val="a3"/>
        <w:spacing w:before="3"/>
        <w:ind w:left="0"/>
        <w:rPr>
          <w:rFonts w:hint="eastAsia"/>
          <w:sz w:val="20"/>
        </w:rPr>
      </w:pPr>
    </w:p>
    <w:p w14:paraId="40402DDC" w14:textId="77777777" w:rsidR="002A1E6D" w:rsidRDefault="00000000">
      <w:pPr>
        <w:pStyle w:val="a3"/>
        <w:rPr>
          <w:rFonts w:hint="eastAsia"/>
        </w:rPr>
      </w:pPr>
      <w:r>
        <w:rPr>
          <w:rFonts w:ascii="Segoe UI Symbol" w:eastAsia="Segoe UI Symbol" w:hAnsi="Segoe UI Symbol" w:cs="Segoe UI Symbol"/>
          <w:spacing w:val="-2"/>
        </w:rPr>
        <w:t>⭐</w:t>
      </w:r>
      <w:r>
        <w:rPr>
          <w:spacing w:val="-2"/>
        </w:rPr>
        <w:t>程序违法、超越或滥用职权不适用变更。（行为不该存在</w:t>
      </w:r>
      <w:r>
        <w:rPr>
          <w:spacing w:val="-10"/>
        </w:rPr>
        <w:t>）</w:t>
      </w:r>
    </w:p>
    <w:p w14:paraId="792C34CC" w14:textId="77777777" w:rsidR="002A1E6D" w:rsidRDefault="00000000">
      <w:pPr>
        <w:pStyle w:val="a3"/>
        <w:spacing w:before="5" w:line="244" w:lineRule="auto"/>
        <w:ind w:right="236"/>
        <w:rPr>
          <w:rFonts w:hint="eastAsia"/>
        </w:rPr>
      </w:pPr>
      <w:r>
        <w:rPr>
          <w:spacing w:val="-2"/>
        </w:rPr>
        <w:t>禁止不利变更：行政复议机关在申请人的行政复议请求范围内，不得作出对申请人更为不利的行政复议决</w:t>
      </w:r>
      <w:r>
        <w:rPr>
          <w:spacing w:val="-6"/>
        </w:rPr>
        <w:t>定。</w:t>
      </w:r>
    </w:p>
    <w:p w14:paraId="2FF27B2F" w14:textId="77777777" w:rsidR="002A1E6D" w:rsidRDefault="002A1E6D">
      <w:pPr>
        <w:pStyle w:val="a3"/>
        <w:spacing w:before="11"/>
        <w:ind w:left="0"/>
        <w:rPr>
          <w:rFonts w:hint="eastAsia"/>
          <w:sz w:val="12"/>
        </w:rPr>
      </w:pPr>
    </w:p>
    <w:p w14:paraId="046C8455" w14:textId="77777777" w:rsidR="002A1E6D" w:rsidRDefault="00000000">
      <w:pPr>
        <w:spacing w:before="72"/>
        <w:ind w:left="120"/>
        <w:rPr>
          <w:rFonts w:hint="eastAsia"/>
          <w:b/>
          <w:sz w:val="21"/>
        </w:rPr>
      </w:pPr>
      <w:r>
        <w:rPr>
          <w:b/>
          <w:color w:val="000000"/>
          <w:sz w:val="21"/>
          <w:shd w:val="clear" w:color="auto" w:fill="D6E2BB"/>
        </w:rPr>
        <w:t>（三）</w:t>
      </w:r>
      <w:r>
        <w:rPr>
          <w:b/>
          <w:color w:val="000000"/>
          <w:spacing w:val="-2"/>
          <w:sz w:val="21"/>
          <w:shd w:val="clear" w:color="auto" w:fill="D6E2BB"/>
        </w:rPr>
        <w:t>一并赔偿决定</w:t>
      </w:r>
    </w:p>
    <w:p w14:paraId="521D6494" w14:textId="77777777" w:rsidR="002A1E6D" w:rsidRDefault="00000000">
      <w:pPr>
        <w:pStyle w:val="a3"/>
        <w:spacing w:before="160"/>
        <w:rPr>
          <w:rFonts w:hint="eastAsia"/>
        </w:rPr>
      </w:pPr>
      <w:r>
        <w:rPr>
          <w:spacing w:val="-3"/>
        </w:rPr>
        <w:t>【诉讼中是两个诉讼标的】</w:t>
      </w:r>
    </w:p>
    <w:p w14:paraId="4CA86858" w14:textId="77777777" w:rsidR="002A1E6D" w:rsidRDefault="00000000">
      <w:pPr>
        <w:pStyle w:val="a3"/>
        <w:spacing w:before="4" w:line="242" w:lineRule="auto"/>
        <w:ind w:right="235"/>
        <w:jc w:val="both"/>
        <w:rPr>
          <w:rFonts w:hint="eastAsia"/>
        </w:rPr>
      </w:pPr>
      <w:r>
        <w:rPr>
          <w:spacing w:val="-2"/>
        </w:rPr>
        <w:t>申请人在申请行政复议时可以一并提出行政赔偿请求，行政复议机关对符合国家赔偿法的有关规定应当给予赔偿的，在决定撤销、变更具体行政行为或者确认具体行政行为违法时，应当同时决定被申请人依法给</w:t>
      </w:r>
      <w:r>
        <w:rPr>
          <w:spacing w:val="-4"/>
        </w:rPr>
        <w:t>予赔偿。</w:t>
      </w:r>
    </w:p>
    <w:p w14:paraId="73B7C4FE" w14:textId="77777777" w:rsidR="002A1E6D" w:rsidRDefault="00000000">
      <w:pPr>
        <w:pStyle w:val="a3"/>
        <w:spacing w:before="1" w:line="242" w:lineRule="auto"/>
        <w:ind w:right="235"/>
        <w:jc w:val="both"/>
        <w:rPr>
          <w:rFonts w:hint="eastAsia"/>
        </w:rPr>
      </w:pPr>
      <w:r>
        <w:rPr>
          <w:rFonts w:ascii="Segoe UI Symbol" w:eastAsia="Segoe UI Symbol" w:hAnsi="Segoe UI Symbol" w:cs="Segoe UI Symbol"/>
          <w:spacing w:val="-2"/>
        </w:rPr>
        <w:t>⭐</w:t>
      </w:r>
      <w:r>
        <w:rPr>
          <w:spacing w:val="-2"/>
        </w:rPr>
        <w:t>【对财物的损害可以主动决定赔偿，不同于诉讼】申请人在申请行政复议时没有提出行政赔偿请求的，行政复议机关在依法决定撤销或者变更罚款，撤销违法集资、没收财物、征收财物、摊派费用以及对财产的查封、扣押、冻结等具体行政行为时，应当同时责令被申请人返还财产，解除对财产的查封、扣押、冻结措施，或者赔偿相应的价款。【原来的行政行为是针对财物作出的，撤销变更的同时依法进行财产的返还和赔偿，也是简洁性的考虑，默认相对人同意】</w:t>
      </w:r>
    </w:p>
    <w:p w14:paraId="6C0D39FC" w14:textId="77777777" w:rsidR="002A1E6D" w:rsidRDefault="00000000">
      <w:pPr>
        <w:spacing w:before="7"/>
        <w:ind w:left="660"/>
        <w:rPr>
          <w:rFonts w:hint="eastAsia"/>
          <w:b/>
          <w:sz w:val="21"/>
        </w:rPr>
      </w:pPr>
      <w:r>
        <w:rPr>
          <w:b/>
          <w:spacing w:val="-3"/>
          <w:sz w:val="21"/>
        </w:rPr>
        <w:t>针对财物作出的撤销、变更决定可以主动决定赔偿。【诉讼中不告不理】</w:t>
      </w:r>
    </w:p>
    <w:p w14:paraId="5276602C" w14:textId="77777777" w:rsidR="002A1E6D" w:rsidRDefault="002A1E6D">
      <w:pPr>
        <w:pStyle w:val="a3"/>
        <w:spacing w:before="6"/>
        <w:ind w:left="0"/>
        <w:rPr>
          <w:rFonts w:hint="eastAsia"/>
          <w:b/>
          <w:sz w:val="13"/>
        </w:rPr>
      </w:pPr>
    </w:p>
    <w:p w14:paraId="225459EB" w14:textId="77777777" w:rsidR="002A1E6D" w:rsidRDefault="00000000">
      <w:pPr>
        <w:spacing w:before="72"/>
        <w:ind w:left="120"/>
        <w:rPr>
          <w:rFonts w:hint="eastAsia"/>
          <w:b/>
          <w:sz w:val="21"/>
        </w:rPr>
      </w:pPr>
      <w:r>
        <w:rPr>
          <w:b/>
          <w:color w:val="000000"/>
          <w:sz w:val="21"/>
          <w:shd w:val="clear" w:color="auto" w:fill="D6E2BB"/>
        </w:rPr>
        <w:t>（四）</w:t>
      </w:r>
      <w:r>
        <w:rPr>
          <w:b/>
          <w:color w:val="000000"/>
          <w:spacing w:val="-2"/>
          <w:sz w:val="21"/>
          <w:shd w:val="clear" w:color="auto" w:fill="D6E2BB"/>
        </w:rPr>
        <w:t>复议决定的履行</w:t>
      </w:r>
    </w:p>
    <w:p w14:paraId="190A4F5C" w14:textId="77777777" w:rsidR="002A1E6D" w:rsidRDefault="00000000">
      <w:pPr>
        <w:pStyle w:val="a4"/>
        <w:numPr>
          <w:ilvl w:val="0"/>
          <w:numId w:val="6"/>
        </w:numPr>
        <w:tabs>
          <w:tab w:val="left" w:pos="826"/>
        </w:tabs>
        <w:spacing w:before="160"/>
        <w:rPr>
          <w:rFonts w:hint="eastAsia"/>
          <w:b/>
          <w:sz w:val="21"/>
        </w:rPr>
      </w:pPr>
      <w:r>
        <w:rPr>
          <w:b/>
          <w:spacing w:val="-2"/>
          <w:sz w:val="21"/>
        </w:rPr>
        <w:t>被申请人的履行</w:t>
      </w:r>
    </w:p>
    <w:p w14:paraId="3B933EBC" w14:textId="77777777" w:rsidR="002A1E6D" w:rsidRDefault="00000000">
      <w:pPr>
        <w:spacing w:before="64" w:line="244" w:lineRule="auto"/>
        <w:ind w:left="660" w:right="225"/>
        <w:rPr>
          <w:rFonts w:hint="eastAsia"/>
          <w:sz w:val="21"/>
        </w:rPr>
      </w:pPr>
      <w:r>
        <w:rPr>
          <w:spacing w:val="-2"/>
          <w:sz w:val="21"/>
        </w:rPr>
        <w:t>被申请人不履行或者无正当理由拖延履行行政复议决定的，</w:t>
      </w:r>
      <w:r>
        <w:rPr>
          <w:b/>
          <w:spacing w:val="-2"/>
          <w:sz w:val="21"/>
        </w:rPr>
        <w:t>行政复议机关或者有关上级行政机关应当责令其限期履行</w:t>
      </w:r>
      <w:r>
        <w:rPr>
          <w:spacing w:val="-2"/>
          <w:sz w:val="21"/>
        </w:rPr>
        <w:t>。</w:t>
      </w:r>
    </w:p>
    <w:p w14:paraId="1ADA829F" w14:textId="77777777" w:rsidR="002A1E6D" w:rsidRDefault="00000000">
      <w:pPr>
        <w:pStyle w:val="a3"/>
        <w:spacing w:line="242" w:lineRule="auto"/>
        <w:ind w:right="222"/>
        <w:jc w:val="both"/>
        <w:rPr>
          <w:rFonts w:hint="eastAsia"/>
        </w:rPr>
      </w:pPr>
      <w:r>
        <w:rPr>
          <w:spacing w:val="-2"/>
        </w:rPr>
        <w:t>【问题：</w:t>
      </w:r>
      <w:r>
        <w:rPr>
          <w:b/>
          <w:spacing w:val="-2"/>
        </w:rPr>
        <w:t>相对人能否再起诉不履行复议决定，实务有争议</w:t>
      </w:r>
      <w:r>
        <w:rPr>
          <w:spacing w:val="-2"/>
        </w:rPr>
        <w:t>。此时作为义务来自于行政复议决定，不作为可以告到法院，但是这里有点太间接，不具有必要的诉的利益，法院应驳回相对人的起诉，最直接的还是要去找复议机关。因为上级机关有指挥权有制约措施。上级机关不行，法院更难说。】</w:t>
      </w:r>
    </w:p>
    <w:p w14:paraId="4BD1DCD0" w14:textId="77777777" w:rsidR="002A1E6D" w:rsidRDefault="00000000">
      <w:pPr>
        <w:pStyle w:val="a4"/>
        <w:numPr>
          <w:ilvl w:val="0"/>
          <w:numId w:val="6"/>
        </w:numPr>
        <w:tabs>
          <w:tab w:val="left" w:pos="826"/>
        </w:tabs>
        <w:spacing w:before="101"/>
        <w:rPr>
          <w:rFonts w:hint="eastAsia"/>
          <w:b/>
          <w:sz w:val="21"/>
        </w:rPr>
      </w:pPr>
      <w:r>
        <w:rPr>
          <w:b/>
          <w:spacing w:val="-2"/>
          <w:sz w:val="21"/>
        </w:rPr>
        <w:t>申请人的履行</w:t>
      </w:r>
    </w:p>
    <w:p w14:paraId="4D10E33D" w14:textId="77777777" w:rsidR="002A1E6D" w:rsidRDefault="00000000">
      <w:pPr>
        <w:pStyle w:val="a3"/>
        <w:spacing w:before="64" w:line="244" w:lineRule="auto"/>
        <w:ind w:right="235"/>
        <w:rPr>
          <w:rFonts w:hint="eastAsia"/>
        </w:rPr>
      </w:pPr>
      <w:r>
        <w:rPr>
          <w:spacing w:val="-2"/>
        </w:rPr>
        <w:t>申请人逾期不起诉又不履行行政复议决定的，或者不履行最终裁决的行政复议决定的，按照下列规定分别</w:t>
      </w:r>
      <w:r>
        <w:rPr>
          <w:spacing w:val="-4"/>
        </w:rPr>
        <w:t>处理：</w:t>
      </w:r>
    </w:p>
    <w:p w14:paraId="1BEA8689" w14:textId="77777777" w:rsidR="002A1E6D" w:rsidRDefault="00000000">
      <w:pPr>
        <w:spacing w:line="230" w:lineRule="auto"/>
        <w:ind w:left="660" w:right="417"/>
        <w:rPr>
          <w:rFonts w:ascii="MS Gothic" w:eastAsia="MS Gothic" w:hAnsi="MS Gothic"/>
          <w:sz w:val="21"/>
        </w:rPr>
      </w:pPr>
      <w:r>
        <w:rPr>
          <w:rFonts w:ascii="MS Gothic" w:eastAsia="MS Gothic" w:hAnsi="MS Gothic"/>
          <w:spacing w:val="-2"/>
          <w:sz w:val="21"/>
        </w:rPr>
        <w:t>①</w:t>
      </w:r>
      <w:r>
        <w:rPr>
          <w:b/>
          <w:spacing w:val="-2"/>
          <w:sz w:val="21"/>
        </w:rPr>
        <w:t>维</w:t>
      </w:r>
      <w:r>
        <w:rPr>
          <w:rFonts w:ascii="MS Gothic" w:eastAsia="MS Gothic" w:hAnsi="MS Gothic" w:hint="eastAsia"/>
          <w:b/>
          <w:spacing w:val="-2"/>
          <w:sz w:val="21"/>
        </w:rPr>
        <w:t>持具体行政行</w:t>
      </w:r>
      <w:r>
        <w:rPr>
          <w:b/>
          <w:spacing w:val="-2"/>
          <w:sz w:val="21"/>
        </w:rPr>
        <w:t>为</w:t>
      </w:r>
      <w:r>
        <w:rPr>
          <w:rFonts w:ascii="MS Gothic" w:eastAsia="MS Gothic" w:hAnsi="MS Gothic" w:hint="eastAsia"/>
          <w:b/>
          <w:spacing w:val="-2"/>
          <w:sz w:val="21"/>
        </w:rPr>
        <w:t>的行政复</w:t>
      </w:r>
      <w:r>
        <w:rPr>
          <w:b/>
          <w:spacing w:val="-2"/>
          <w:sz w:val="21"/>
        </w:rPr>
        <w:t>议</w:t>
      </w:r>
      <w:r>
        <w:rPr>
          <w:rFonts w:ascii="MS Gothic" w:eastAsia="MS Gothic" w:hAnsi="MS Gothic" w:hint="eastAsia"/>
          <w:b/>
          <w:spacing w:val="-2"/>
          <w:sz w:val="21"/>
        </w:rPr>
        <w:t>决定，由作出具体行政行</w:t>
      </w:r>
      <w:r>
        <w:rPr>
          <w:b/>
          <w:spacing w:val="-2"/>
          <w:sz w:val="21"/>
        </w:rPr>
        <w:t>为</w:t>
      </w:r>
      <w:r>
        <w:rPr>
          <w:rFonts w:ascii="MS Gothic" w:eastAsia="MS Gothic" w:hAnsi="MS Gothic" w:hint="eastAsia"/>
          <w:b/>
          <w:spacing w:val="-2"/>
          <w:sz w:val="21"/>
        </w:rPr>
        <w:t>的行政机关依法</w:t>
      </w:r>
      <w:r>
        <w:rPr>
          <w:rFonts w:ascii="Malgun Gothic" w:eastAsia="Malgun Gothic" w:hAnsi="Malgun Gothic"/>
          <w:b/>
          <w:spacing w:val="-2"/>
          <w:sz w:val="21"/>
        </w:rPr>
        <w:t>强</w:t>
      </w:r>
      <w:r>
        <w:rPr>
          <w:rFonts w:ascii="MS Gothic" w:eastAsia="MS Gothic" w:hAnsi="MS Gothic" w:hint="eastAsia"/>
          <w:b/>
          <w:spacing w:val="-2"/>
          <w:sz w:val="21"/>
        </w:rPr>
        <w:t>制</w:t>
      </w:r>
      <w:r>
        <w:rPr>
          <w:b/>
          <w:spacing w:val="-2"/>
          <w:sz w:val="21"/>
        </w:rPr>
        <w:t>执</w:t>
      </w:r>
      <w:r>
        <w:rPr>
          <w:rFonts w:ascii="MS Gothic" w:eastAsia="MS Gothic" w:hAnsi="MS Gothic" w:hint="eastAsia"/>
          <w:b/>
          <w:spacing w:val="-2"/>
          <w:sz w:val="21"/>
        </w:rPr>
        <w:t>行</w:t>
      </w:r>
      <w:r>
        <w:rPr>
          <w:rFonts w:ascii="MS Gothic" w:eastAsia="MS Gothic" w:hAnsi="MS Gothic"/>
          <w:spacing w:val="-2"/>
          <w:sz w:val="21"/>
        </w:rPr>
        <w:t>，或者申</w:t>
      </w:r>
      <w:r>
        <w:rPr>
          <w:spacing w:val="-2"/>
          <w:sz w:val="21"/>
        </w:rPr>
        <w:t>请</w:t>
      </w:r>
      <w:r>
        <w:rPr>
          <w:rFonts w:ascii="MS Gothic" w:eastAsia="MS Gothic" w:hAnsi="MS Gothic"/>
          <w:spacing w:val="-2"/>
          <w:sz w:val="21"/>
        </w:rPr>
        <w:t>人民法院</w:t>
      </w:r>
      <w:r>
        <w:rPr>
          <w:rFonts w:ascii="Malgun Gothic" w:eastAsia="Malgun Gothic" w:hAnsi="Malgun Gothic"/>
          <w:spacing w:val="-2"/>
          <w:sz w:val="21"/>
        </w:rPr>
        <w:t>强</w:t>
      </w:r>
      <w:r>
        <w:rPr>
          <w:rFonts w:ascii="MS Gothic" w:eastAsia="MS Gothic" w:hAnsi="MS Gothic"/>
          <w:spacing w:val="-2"/>
          <w:sz w:val="21"/>
        </w:rPr>
        <w:t>制</w:t>
      </w:r>
      <w:r>
        <w:rPr>
          <w:spacing w:val="-2"/>
          <w:sz w:val="21"/>
        </w:rPr>
        <w:t>执</w:t>
      </w:r>
      <w:r>
        <w:rPr>
          <w:rFonts w:ascii="MS Gothic" w:eastAsia="MS Gothic" w:hAnsi="MS Gothic"/>
          <w:spacing w:val="-2"/>
          <w:sz w:val="21"/>
        </w:rPr>
        <w:t>行；</w:t>
      </w:r>
    </w:p>
    <w:p w14:paraId="0F37F46A" w14:textId="77777777" w:rsidR="002A1E6D" w:rsidRDefault="00000000">
      <w:pPr>
        <w:spacing w:line="365" w:lineRule="exact"/>
        <w:ind w:left="660"/>
        <w:rPr>
          <w:rFonts w:ascii="MS Gothic" w:eastAsia="MS Gothic" w:hAnsi="MS Gothic"/>
          <w:sz w:val="21"/>
        </w:rPr>
      </w:pPr>
      <w:r>
        <w:rPr>
          <w:rFonts w:ascii="MS Gothic" w:eastAsia="MS Gothic" w:hAnsi="MS Gothic"/>
          <w:spacing w:val="-2"/>
          <w:sz w:val="21"/>
        </w:rPr>
        <w:t>②</w:t>
      </w:r>
      <w:r>
        <w:rPr>
          <w:b/>
          <w:spacing w:val="-2"/>
          <w:sz w:val="21"/>
        </w:rPr>
        <w:t>变</w:t>
      </w:r>
      <w:r>
        <w:rPr>
          <w:rFonts w:ascii="MS Gothic" w:eastAsia="MS Gothic" w:hAnsi="MS Gothic" w:hint="eastAsia"/>
          <w:b/>
          <w:spacing w:val="-2"/>
          <w:sz w:val="21"/>
        </w:rPr>
        <w:t>更具体行政行</w:t>
      </w:r>
      <w:r>
        <w:rPr>
          <w:b/>
          <w:spacing w:val="-2"/>
          <w:sz w:val="21"/>
        </w:rPr>
        <w:t>为</w:t>
      </w:r>
      <w:r>
        <w:rPr>
          <w:rFonts w:ascii="MS Gothic" w:eastAsia="MS Gothic" w:hAnsi="MS Gothic" w:hint="eastAsia"/>
          <w:b/>
          <w:spacing w:val="-2"/>
          <w:sz w:val="21"/>
        </w:rPr>
        <w:t>的行政复</w:t>
      </w:r>
      <w:r>
        <w:rPr>
          <w:b/>
          <w:spacing w:val="-2"/>
          <w:sz w:val="21"/>
        </w:rPr>
        <w:t>议</w:t>
      </w:r>
      <w:r>
        <w:rPr>
          <w:rFonts w:ascii="MS Gothic" w:eastAsia="MS Gothic" w:hAnsi="MS Gothic" w:hint="eastAsia"/>
          <w:b/>
          <w:spacing w:val="-2"/>
          <w:sz w:val="21"/>
        </w:rPr>
        <w:t>决定，由行政复</w:t>
      </w:r>
      <w:r>
        <w:rPr>
          <w:b/>
          <w:spacing w:val="-2"/>
          <w:sz w:val="21"/>
        </w:rPr>
        <w:t>议</w:t>
      </w:r>
      <w:r>
        <w:rPr>
          <w:rFonts w:ascii="MS Gothic" w:eastAsia="MS Gothic" w:hAnsi="MS Gothic" w:hint="eastAsia"/>
          <w:b/>
          <w:spacing w:val="-2"/>
          <w:sz w:val="21"/>
        </w:rPr>
        <w:t>机关依法</w:t>
      </w:r>
      <w:r>
        <w:rPr>
          <w:rFonts w:ascii="Malgun Gothic" w:eastAsia="Malgun Gothic" w:hAnsi="Malgun Gothic"/>
          <w:b/>
          <w:spacing w:val="-2"/>
          <w:sz w:val="21"/>
        </w:rPr>
        <w:t>强</w:t>
      </w:r>
      <w:r>
        <w:rPr>
          <w:rFonts w:ascii="MS Gothic" w:eastAsia="MS Gothic" w:hAnsi="MS Gothic" w:hint="eastAsia"/>
          <w:b/>
          <w:spacing w:val="-2"/>
          <w:sz w:val="21"/>
        </w:rPr>
        <w:t>制</w:t>
      </w:r>
      <w:r>
        <w:rPr>
          <w:b/>
          <w:spacing w:val="-2"/>
          <w:sz w:val="21"/>
        </w:rPr>
        <w:t>执</w:t>
      </w:r>
      <w:r>
        <w:rPr>
          <w:rFonts w:ascii="MS Gothic" w:eastAsia="MS Gothic" w:hAnsi="MS Gothic" w:hint="eastAsia"/>
          <w:b/>
          <w:spacing w:val="-2"/>
          <w:sz w:val="21"/>
        </w:rPr>
        <w:t>行</w:t>
      </w:r>
      <w:r>
        <w:rPr>
          <w:rFonts w:ascii="MS Gothic" w:eastAsia="MS Gothic" w:hAnsi="MS Gothic"/>
          <w:spacing w:val="-2"/>
          <w:sz w:val="21"/>
        </w:rPr>
        <w:t>，或者申</w:t>
      </w:r>
      <w:r>
        <w:rPr>
          <w:spacing w:val="-2"/>
          <w:sz w:val="21"/>
        </w:rPr>
        <w:t>请</w:t>
      </w:r>
      <w:r>
        <w:rPr>
          <w:rFonts w:ascii="MS Gothic" w:eastAsia="MS Gothic" w:hAnsi="MS Gothic"/>
          <w:spacing w:val="-2"/>
          <w:sz w:val="21"/>
        </w:rPr>
        <w:t>人民法院</w:t>
      </w:r>
      <w:r>
        <w:rPr>
          <w:rFonts w:ascii="Malgun Gothic" w:eastAsia="Malgun Gothic" w:hAnsi="Malgun Gothic"/>
          <w:spacing w:val="-2"/>
          <w:sz w:val="21"/>
        </w:rPr>
        <w:t>强</w:t>
      </w:r>
      <w:r>
        <w:rPr>
          <w:rFonts w:ascii="MS Gothic" w:eastAsia="MS Gothic" w:hAnsi="MS Gothic"/>
          <w:spacing w:val="-2"/>
          <w:sz w:val="21"/>
        </w:rPr>
        <w:t>制</w:t>
      </w:r>
      <w:r>
        <w:rPr>
          <w:spacing w:val="-2"/>
          <w:sz w:val="21"/>
        </w:rPr>
        <w:t>执</w:t>
      </w:r>
      <w:r>
        <w:rPr>
          <w:rFonts w:ascii="MS Gothic" w:eastAsia="MS Gothic" w:hAnsi="MS Gothic"/>
          <w:spacing w:val="-6"/>
          <w:sz w:val="21"/>
        </w:rPr>
        <w:t>行。</w:t>
      </w:r>
    </w:p>
    <w:p w14:paraId="70A83449" w14:textId="77777777" w:rsidR="002A1E6D" w:rsidRDefault="00000000">
      <w:pPr>
        <w:pStyle w:val="a3"/>
        <w:spacing w:before="5"/>
        <w:ind w:left="0"/>
        <w:rPr>
          <w:rFonts w:ascii="MS Gothic" w:hint="eastAsia"/>
          <w:sz w:val="17"/>
        </w:rPr>
      </w:pPr>
      <w:r>
        <w:rPr>
          <w:rFonts w:hint="eastAsia"/>
        </w:rPr>
        <w:pict w14:anchorId="043ADD41">
          <v:rect id="docshape278" o:spid="_x0000_s2050" style="position:absolute;margin-left:1in;margin-top:12.35pt;width:74.3pt;height:.95pt;z-index:-15507456;mso-wrap-distance-left:0;mso-wrap-distance-right:0;mso-position-horizontal-relative:page" fillcolor="#fad4b5" stroked="f">
            <w10:wrap type="topAndBottom" anchorx="page"/>
          </v:rect>
        </w:pict>
      </w:r>
    </w:p>
    <w:p w14:paraId="7FEAD40B" w14:textId="77777777" w:rsidR="002A1E6D" w:rsidRDefault="002A1E6D">
      <w:pPr>
        <w:rPr>
          <w:rFonts w:ascii="MS Gothic" w:hint="eastAsia"/>
          <w:sz w:val="17"/>
        </w:rPr>
        <w:sectPr w:rsidR="002A1E6D">
          <w:pgSz w:w="11910" w:h="16850"/>
          <w:pgMar w:top="660" w:right="20" w:bottom="220" w:left="1320" w:header="0" w:footer="38" w:gutter="0"/>
          <w:cols w:space="720"/>
        </w:sectPr>
      </w:pPr>
    </w:p>
    <w:p w14:paraId="6ED5B031" w14:textId="77777777" w:rsidR="002A1E6D" w:rsidRDefault="00000000">
      <w:pPr>
        <w:spacing w:before="48"/>
        <w:ind w:left="120"/>
        <w:rPr>
          <w:rFonts w:hint="eastAsia"/>
          <w:b/>
          <w:sz w:val="21"/>
        </w:rPr>
      </w:pPr>
      <w:r>
        <w:rPr>
          <w:b/>
          <w:color w:val="000000"/>
          <w:spacing w:val="-2"/>
          <w:sz w:val="21"/>
          <w:shd w:val="clear" w:color="auto" w:fill="FAD4B5"/>
        </w:rPr>
        <w:lastRenderedPageBreak/>
        <w:t>七、复议与诉讼</w:t>
      </w:r>
    </w:p>
    <w:p w14:paraId="16D52DEE" w14:textId="77777777" w:rsidR="002A1E6D" w:rsidRDefault="002A1E6D">
      <w:pPr>
        <w:pStyle w:val="a3"/>
        <w:ind w:left="0"/>
        <w:rPr>
          <w:rFonts w:hint="eastAsia"/>
          <w:b/>
          <w:sz w:val="15"/>
        </w:rPr>
      </w:pPr>
    </w:p>
    <w:p w14:paraId="0B4FCD1E" w14:textId="77777777" w:rsidR="002A1E6D" w:rsidRDefault="00000000">
      <w:pPr>
        <w:pStyle w:val="a3"/>
        <w:spacing w:before="72"/>
        <w:rPr>
          <w:rFonts w:hint="eastAsia"/>
        </w:rPr>
      </w:pPr>
      <w:r>
        <w:rPr>
          <w:spacing w:val="-3"/>
        </w:rPr>
        <w:t>【复议结束后，可以提起诉讼，出现衔接问题】</w:t>
      </w:r>
    </w:p>
    <w:p w14:paraId="0F7CC095" w14:textId="77777777" w:rsidR="002A1E6D" w:rsidRDefault="002A1E6D">
      <w:pPr>
        <w:pStyle w:val="a3"/>
        <w:spacing w:before="5"/>
        <w:ind w:left="0"/>
        <w:rPr>
          <w:rFonts w:hint="eastAsia"/>
          <w:sz w:val="13"/>
        </w:rPr>
      </w:pPr>
    </w:p>
    <w:p w14:paraId="3FF4CEF3" w14:textId="77777777" w:rsidR="002A1E6D" w:rsidRDefault="00000000">
      <w:pPr>
        <w:spacing w:before="72"/>
        <w:ind w:left="120"/>
        <w:rPr>
          <w:rFonts w:hint="eastAsia"/>
          <w:b/>
          <w:sz w:val="21"/>
        </w:rPr>
      </w:pPr>
      <w:r>
        <w:rPr>
          <w:b/>
          <w:color w:val="000000"/>
          <w:spacing w:val="-2"/>
          <w:sz w:val="21"/>
          <w:shd w:val="clear" w:color="auto" w:fill="D6E2BB"/>
        </w:rPr>
        <w:t>（一）</w:t>
      </w:r>
      <w:r>
        <w:rPr>
          <w:b/>
          <w:color w:val="000000"/>
          <w:spacing w:val="-4"/>
          <w:sz w:val="21"/>
          <w:shd w:val="clear" w:color="auto" w:fill="D6E2BB"/>
        </w:rPr>
        <w:t>复议与诉讼的选择</w:t>
      </w:r>
    </w:p>
    <w:p w14:paraId="2DB40A4F" w14:textId="77777777" w:rsidR="002A1E6D" w:rsidRDefault="00000000">
      <w:pPr>
        <w:pStyle w:val="a4"/>
        <w:numPr>
          <w:ilvl w:val="0"/>
          <w:numId w:val="5"/>
        </w:numPr>
        <w:tabs>
          <w:tab w:val="left" w:pos="826"/>
        </w:tabs>
        <w:spacing w:before="160"/>
        <w:rPr>
          <w:rFonts w:hint="eastAsia"/>
          <w:b/>
          <w:sz w:val="21"/>
        </w:rPr>
      </w:pPr>
      <w:r>
        <w:rPr>
          <w:b/>
          <w:spacing w:val="-2"/>
          <w:sz w:val="21"/>
        </w:rPr>
        <w:t>自由选择原则</w:t>
      </w:r>
    </w:p>
    <w:p w14:paraId="6EFC3DDB" w14:textId="77777777" w:rsidR="002A1E6D" w:rsidRDefault="00000000">
      <w:pPr>
        <w:pStyle w:val="a3"/>
        <w:spacing w:before="64" w:line="244" w:lineRule="auto"/>
        <w:ind w:right="235"/>
        <w:rPr>
          <w:rFonts w:hint="eastAsia"/>
        </w:rPr>
      </w:pPr>
      <w:r>
        <w:rPr>
          <w:spacing w:val="-2"/>
        </w:rPr>
        <w:t>对属于人民法院受案范围的行政案件，公民、法人或者其他组织可以先向行政机关申请复议，对复议决定不服的，再向人民法院提起诉讼；也可以直接向人民法院提起诉讼。</w:t>
      </w:r>
    </w:p>
    <w:p w14:paraId="5DDDED7F" w14:textId="77777777" w:rsidR="002A1E6D" w:rsidRDefault="00000000">
      <w:pPr>
        <w:pStyle w:val="a4"/>
        <w:numPr>
          <w:ilvl w:val="0"/>
          <w:numId w:val="5"/>
        </w:numPr>
        <w:tabs>
          <w:tab w:val="left" w:pos="826"/>
        </w:tabs>
        <w:spacing w:before="97"/>
        <w:rPr>
          <w:rFonts w:hint="eastAsia"/>
          <w:b/>
          <w:sz w:val="21"/>
        </w:rPr>
      </w:pPr>
      <w:r>
        <w:rPr>
          <w:b/>
          <w:spacing w:val="-2"/>
          <w:sz w:val="21"/>
        </w:rPr>
        <w:t>复议前置例外</w:t>
      </w:r>
    </w:p>
    <w:p w14:paraId="25ED138E" w14:textId="77777777" w:rsidR="002A1E6D" w:rsidRDefault="00000000">
      <w:pPr>
        <w:pStyle w:val="a3"/>
        <w:spacing w:before="64" w:line="244" w:lineRule="auto"/>
        <w:ind w:right="235"/>
        <w:rPr>
          <w:rFonts w:hint="eastAsia"/>
        </w:rPr>
      </w:pPr>
      <w:r>
        <w:rPr>
          <w:spacing w:val="-2"/>
        </w:rPr>
        <w:t>法律、法规规定应当先向行政机关申请复议，对复议决定不服再向人民法院提起诉讼的，依照法律、法规</w:t>
      </w:r>
      <w:r>
        <w:rPr>
          <w:spacing w:val="-4"/>
        </w:rPr>
        <w:t>的规定。</w:t>
      </w:r>
    </w:p>
    <w:p w14:paraId="1313F014" w14:textId="77777777" w:rsidR="002A1E6D" w:rsidRDefault="00000000">
      <w:pPr>
        <w:spacing w:before="117"/>
        <w:ind w:left="660"/>
        <w:rPr>
          <w:rFonts w:hint="eastAsia"/>
          <w:b/>
          <w:sz w:val="21"/>
        </w:rPr>
      </w:pPr>
      <w:r>
        <w:rPr>
          <w:b/>
          <w:spacing w:val="-2"/>
          <w:sz w:val="21"/>
        </w:rPr>
        <w:t>如《行政复议法》第</w:t>
      </w:r>
      <w:r>
        <w:rPr>
          <w:rFonts w:ascii="Calibri" w:eastAsia="Calibri"/>
          <w:b/>
          <w:spacing w:val="-2"/>
          <w:sz w:val="21"/>
        </w:rPr>
        <w:t>30</w:t>
      </w:r>
      <w:r>
        <w:rPr>
          <w:b/>
          <w:spacing w:val="-2"/>
          <w:sz w:val="21"/>
        </w:rPr>
        <w:t>条第</w:t>
      </w:r>
      <w:r>
        <w:rPr>
          <w:rFonts w:ascii="Calibri" w:eastAsia="Calibri"/>
          <w:b/>
          <w:spacing w:val="-2"/>
          <w:sz w:val="21"/>
        </w:rPr>
        <w:t>1</w:t>
      </w:r>
      <w:r>
        <w:rPr>
          <w:b/>
          <w:spacing w:val="-6"/>
          <w:sz w:val="21"/>
        </w:rPr>
        <w:t>款：</w:t>
      </w:r>
    </w:p>
    <w:p w14:paraId="7EEDD94C" w14:textId="77777777" w:rsidR="002A1E6D" w:rsidRDefault="00000000">
      <w:pPr>
        <w:pStyle w:val="a3"/>
        <w:spacing w:before="68" w:line="242" w:lineRule="auto"/>
        <w:ind w:right="225"/>
        <w:jc w:val="both"/>
        <w:rPr>
          <w:rFonts w:hint="eastAsia"/>
        </w:rPr>
      </w:pPr>
      <w:r>
        <w:rPr>
          <w:color w:val="3E3E3E"/>
          <w:spacing w:val="-2"/>
        </w:rPr>
        <w:t>公民、法人或者其他组织认为行政机关的具体行政行为</w:t>
      </w:r>
      <w:r>
        <w:rPr>
          <w:b/>
          <w:color w:val="3E3E3E"/>
          <w:spacing w:val="-2"/>
        </w:rPr>
        <w:t>侵犯其已经依法取得的土地</w:t>
      </w:r>
      <w:r>
        <w:rPr>
          <w:color w:val="3E3E3E"/>
          <w:spacing w:val="-2"/>
        </w:rPr>
        <w:t>、矿藏、水流、森林、山岭、草原、荒地、滩涂、海域等自然资源</w:t>
      </w:r>
      <w:r>
        <w:rPr>
          <w:b/>
          <w:color w:val="3E3E3E"/>
          <w:spacing w:val="-2"/>
        </w:rPr>
        <w:t>的所有权或者使用权的</w:t>
      </w:r>
      <w:r>
        <w:rPr>
          <w:color w:val="3E3E3E"/>
          <w:spacing w:val="-2"/>
        </w:rPr>
        <w:t>，应当先申请行政复议；对行政复议决定不服的，可以依法向人民法院提起行政诉讼。</w:t>
      </w:r>
    </w:p>
    <w:p w14:paraId="05B634FF" w14:textId="77777777" w:rsidR="002A1E6D" w:rsidRDefault="00000000">
      <w:pPr>
        <w:pStyle w:val="a3"/>
        <w:spacing w:before="4" w:line="244" w:lineRule="auto"/>
        <w:ind w:right="241"/>
        <w:rPr>
          <w:rFonts w:hint="eastAsia"/>
        </w:rPr>
      </w:pPr>
      <w:r>
        <w:rPr>
          <w:spacing w:val="-2"/>
        </w:rPr>
        <w:t>“已经依法取得”需具有所有权或使用权证明；（没有取得的，不用前置，</w:t>
      </w:r>
      <w:r>
        <w:rPr>
          <w:rFonts w:ascii="Calibri" w:eastAsia="Calibri" w:hAnsi="Calibri"/>
          <w:spacing w:val="-2"/>
        </w:rPr>
        <w:t>eg</w:t>
      </w:r>
      <w:r>
        <w:rPr>
          <w:spacing w:val="-2"/>
        </w:rPr>
        <w:t>初始登记的情况，申请登记不给登记，不需要前置）</w:t>
      </w:r>
    </w:p>
    <w:p w14:paraId="3A1BBBD5" w14:textId="77777777" w:rsidR="002A1E6D" w:rsidRDefault="00000000">
      <w:pPr>
        <w:spacing w:line="263" w:lineRule="exact"/>
        <w:ind w:left="660"/>
        <w:rPr>
          <w:rFonts w:hint="eastAsia"/>
          <w:sz w:val="21"/>
        </w:rPr>
      </w:pPr>
      <w:r>
        <w:rPr>
          <w:spacing w:val="-2"/>
          <w:sz w:val="21"/>
        </w:rPr>
        <w:t>根据相关司法解释，本款中需要复议前置的行为</w:t>
      </w:r>
      <w:r>
        <w:rPr>
          <w:b/>
          <w:spacing w:val="-2"/>
          <w:sz w:val="21"/>
        </w:rPr>
        <w:t>不包括涉及自然资源的处罚和强制措施等</w:t>
      </w:r>
      <w:r>
        <w:rPr>
          <w:spacing w:val="-10"/>
          <w:sz w:val="21"/>
        </w:rPr>
        <w:t>。</w:t>
      </w:r>
    </w:p>
    <w:p w14:paraId="55019FC3" w14:textId="77777777" w:rsidR="002A1E6D" w:rsidRDefault="00000000">
      <w:pPr>
        <w:spacing w:before="4" w:line="232" w:lineRule="auto"/>
        <w:ind w:left="660" w:right="446"/>
        <w:rPr>
          <w:rFonts w:hint="eastAsia"/>
          <w:i/>
        </w:rPr>
      </w:pPr>
      <w:r>
        <w:rPr>
          <w:i/>
          <w:spacing w:val="-10"/>
        </w:rPr>
        <w:t>【包括如行政裁决，裁决给他人。因为这种所有权使用权兹事体大，标的额大，由行政机关决定比较合</w:t>
      </w:r>
      <w:r>
        <w:rPr>
          <w:i/>
          <w:spacing w:val="-6"/>
        </w:rPr>
        <w:t>适。</w:t>
      </w:r>
    </w:p>
    <w:p w14:paraId="3A5ADD52" w14:textId="77777777" w:rsidR="002A1E6D" w:rsidRDefault="00000000">
      <w:pPr>
        <w:spacing w:before="123"/>
        <w:ind w:left="660"/>
        <w:rPr>
          <w:rFonts w:hint="eastAsia"/>
          <w:b/>
          <w:sz w:val="21"/>
        </w:rPr>
      </w:pPr>
      <w:r>
        <w:rPr>
          <w:b/>
          <w:sz w:val="21"/>
        </w:rPr>
        <w:t>另比如《税收征管法》第</w:t>
      </w:r>
      <w:r>
        <w:rPr>
          <w:rFonts w:ascii="Calibri" w:eastAsia="Calibri"/>
          <w:b/>
          <w:sz w:val="21"/>
        </w:rPr>
        <w:t>88</w:t>
      </w:r>
      <w:r>
        <w:rPr>
          <w:b/>
          <w:spacing w:val="-5"/>
          <w:sz w:val="21"/>
        </w:rPr>
        <w:t>条：</w:t>
      </w:r>
    </w:p>
    <w:p w14:paraId="4AE978B1" w14:textId="77777777" w:rsidR="002A1E6D" w:rsidRDefault="00000000">
      <w:pPr>
        <w:pStyle w:val="a3"/>
        <w:spacing w:before="68" w:line="242" w:lineRule="auto"/>
        <w:ind w:right="235"/>
        <w:jc w:val="both"/>
        <w:rPr>
          <w:rFonts w:hint="eastAsia"/>
        </w:rPr>
      </w:pPr>
      <w:r>
        <w:rPr>
          <w:color w:val="3E3E3E"/>
          <w:spacing w:val="-2"/>
        </w:rPr>
        <w:t>纳税人、扣缴义务人、纳税担保人同税务机关在纳税上发生争议时，必须先依照税务机关的纳税决定缴纳或者解缴税款及滞纳金或者提供相应的担保，然后可以依法申请行政复议；对行政复议决定不服的，可以依法向人民法院起诉。</w:t>
      </w:r>
    </w:p>
    <w:p w14:paraId="79C7F956" w14:textId="77777777" w:rsidR="002A1E6D" w:rsidRDefault="00000000">
      <w:pPr>
        <w:pStyle w:val="a3"/>
        <w:spacing w:before="3" w:line="244" w:lineRule="auto"/>
        <w:ind w:right="235"/>
        <w:rPr>
          <w:rFonts w:hint="eastAsia"/>
        </w:rPr>
      </w:pPr>
      <w:r>
        <w:rPr>
          <w:spacing w:val="-2"/>
        </w:rPr>
        <w:t>【税收具有敏感性和专业性。有宪法学者指出这违反宪法，寻求救济应该没有前提条件，但这里设置先交钱后申请复议】</w:t>
      </w:r>
    </w:p>
    <w:p w14:paraId="07B54CAF" w14:textId="77777777" w:rsidR="002A1E6D" w:rsidRDefault="002A1E6D">
      <w:pPr>
        <w:pStyle w:val="a3"/>
        <w:spacing w:before="10"/>
        <w:ind w:left="0"/>
        <w:rPr>
          <w:rFonts w:hint="eastAsia"/>
          <w:sz w:val="19"/>
        </w:rPr>
      </w:pPr>
    </w:p>
    <w:p w14:paraId="514B938A" w14:textId="77777777" w:rsidR="002A1E6D" w:rsidRDefault="00000000">
      <w:pPr>
        <w:pStyle w:val="a3"/>
        <w:spacing w:before="1" w:line="244" w:lineRule="auto"/>
        <w:ind w:right="275"/>
        <w:rPr>
          <w:rFonts w:hint="eastAsia"/>
        </w:rPr>
      </w:pPr>
      <w:r>
        <w:rPr>
          <w:spacing w:val="-2"/>
        </w:rPr>
        <w:t>【起诉期限问题：如果复议前置，</w:t>
      </w:r>
      <w:r>
        <w:rPr>
          <w:rFonts w:ascii="Calibri" w:eastAsia="Calibri"/>
          <w:spacing w:val="-2"/>
        </w:rPr>
        <w:t>6om</w:t>
      </w:r>
      <w:r>
        <w:rPr>
          <w:spacing w:val="-2"/>
        </w:rPr>
        <w:t>的起诉期限就没有限制了，影响诉讼权利，所以</w:t>
      </w:r>
      <w:r>
        <w:rPr>
          <w:rFonts w:ascii="Calibri" w:eastAsia="Calibri"/>
          <w:spacing w:val="-2"/>
        </w:rPr>
        <w:t>yq</w:t>
      </w:r>
      <w:r>
        <w:rPr>
          <w:spacing w:val="-2"/>
        </w:rPr>
        <w:t>认为由法律规定复议前置比较合理】</w:t>
      </w:r>
    </w:p>
    <w:p w14:paraId="5B67F74A" w14:textId="77777777" w:rsidR="002A1E6D" w:rsidRDefault="002A1E6D">
      <w:pPr>
        <w:pStyle w:val="a3"/>
        <w:spacing w:before="7"/>
        <w:ind w:left="0"/>
        <w:rPr>
          <w:rFonts w:hint="eastAsia"/>
          <w:sz w:val="27"/>
        </w:rPr>
      </w:pPr>
    </w:p>
    <w:p w14:paraId="3E86A9C6" w14:textId="77777777" w:rsidR="002A1E6D" w:rsidRDefault="00000000">
      <w:pPr>
        <w:pStyle w:val="a4"/>
        <w:numPr>
          <w:ilvl w:val="0"/>
          <w:numId w:val="5"/>
        </w:numPr>
        <w:tabs>
          <w:tab w:val="left" w:pos="826"/>
        </w:tabs>
        <w:rPr>
          <w:rFonts w:hint="eastAsia"/>
          <w:b/>
          <w:sz w:val="21"/>
        </w:rPr>
      </w:pPr>
      <w:r>
        <w:rPr>
          <w:b/>
          <w:spacing w:val="-2"/>
          <w:sz w:val="21"/>
        </w:rPr>
        <w:t>复议终局的例外</w:t>
      </w:r>
    </w:p>
    <w:p w14:paraId="4F2BED3E" w14:textId="77777777" w:rsidR="002A1E6D" w:rsidRDefault="00000000">
      <w:pPr>
        <w:pStyle w:val="a3"/>
        <w:spacing w:before="64"/>
        <w:rPr>
          <w:rFonts w:hint="eastAsia"/>
        </w:rPr>
      </w:pPr>
      <w:r>
        <w:rPr>
          <w:spacing w:val="-3"/>
        </w:rPr>
        <w:t>国务院可以作最终裁决。省级地方政府也享有一定的行政裁决权力。</w:t>
      </w:r>
    </w:p>
    <w:p w14:paraId="633934F8" w14:textId="77777777" w:rsidR="002A1E6D" w:rsidRDefault="00000000">
      <w:pPr>
        <w:spacing w:before="124"/>
        <w:ind w:left="660"/>
        <w:rPr>
          <w:rFonts w:hint="eastAsia"/>
          <w:b/>
          <w:sz w:val="21"/>
        </w:rPr>
      </w:pPr>
      <w:r>
        <w:rPr>
          <w:b/>
          <w:spacing w:val="-2"/>
          <w:sz w:val="21"/>
        </w:rPr>
        <w:t>《行政复议法》</w:t>
      </w:r>
      <w:r>
        <w:rPr>
          <w:rFonts w:ascii="Calibri" w:eastAsia="Calibri"/>
          <w:b/>
          <w:spacing w:val="-2"/>
          <w:sz w:val="21"/>
        </w:rPr>
        <w:t>30</w:t>
      </w:r>
      <w:r>
        <w:rPr>
          <w:b/>
          <w:spacing w:val="-2"/>
          <w:sz w:val="21"/>
        </w:rPr>
        <w:t>条第</w:t>
      </w:r>
      <w:r>
        <w:rPr>
          <w:rFonts w:ascii="Calibri" w:eastAsia="Calibri"/>
          <w:b/>
          <w:spacing w:val="-2"/>
          <w:sz w:val="21"/>
        </w:rPr>
        <w:t>2</w:t>
      </w:r>
      <w:r>
        <w:rPr>
          <w:b/>
          <w:spacing w:val="-7"/>
          <w:sz w:val="21"/>
        </w:rPr>
        <w:t>款：</w:t>
      </w:r>
    </w:p>
    <w:p w14:paraId="24B1F8F2" w14:textId="77777777" w:rsidR="002A1E6D" w:rsidRDefault="00000000">
      <w:pPr>
        <w:pStyle w:val="a3"/>
        <w:spacing w:before="68" w:line="242" w:lineRule="auto"/>
        <w:ind w:right="232"/>
        <w:rPr>
          <w:rFonts w:hint="eastAsia"/>
        </w:rPr>
      </w:pPr>
      <w:r>
        <w:rPr>
          <w:color w:val="3E3E3E"/>
          <w:spacing w:val="-2"/>
        </w:rPr>
        <w:t>根据国务院或者省、自治区、直辖市人民政府对行政区划的勘定、调整或者征收土地的决定，省、自治</w:t>
      </w:r>
      <w:r>
        <w:rPr>
          <w:color w:val="3E3E3E"/>
          <w:spacing w:val="80"/>
        </w:rPr>
        <w:t xml:space="preserve"> </w:t>
      </w:r>
      <w:r>
        <w:rPr>
          <w:color w:val="3E3E3E"/>
          <w:spacing w:val="-2"/>
        </w:rPr>
        <w:t>区、直辖市人民政府</w:t>
      </w:r>
      <w:r>
        <w:rPr>
          <w:b/>
          <w:color w:val="3E3E3E"/>
          <w:spacing w:val="-2"/>
        </w:rPr>
        <w:t>确认</w:t>
      </w:r>
      <w:r>
        <w:rPr>
          <w:color w:val="3E3E3E"/>
          <w:spacing w:val="-2"/>
        </w:rPr>
        <w:t>土地、矿藏、水流、森林、山岭、草原、荒地、滩涂、海域等自然资源的</w:t>
      </w:r>
      <w:r>
        <w:rPr>
          <w:b/>
          <w:color w:val="3E3E3E"/>
          <w:spacing w:val="-2"/>
        </w:rPr>
        <w:t>所有权或者使用权的行政复议决定为最终裁决</w:t>
      </w:r>
      <w:r>
        <w:rPr>
          <w:color w:val="3E3E3E"/>
          <w:spacing w:val="-2"/>
        </w:rPr>
        <w:t>。</w:t>
      </w:r>
    </w:p>
    <w:p w14:paraId="5AA81023" w14:textId="77777777" w:rsidR="002A1E6D" w:rsidRDefault="00000000">
      <w:pPr>
        <w:pStyle w:val="a3"/>
        <w:spacing w:before="4" w:line="242" w:lineRule="auto"/>
        <w:ind w:right="1075"/>
        <w:rPr>
          <w:rFonts w:hint="eastAsia"/>
        </w:rPr>
      </w:pPr>
      <w:r>
        <w:rPr>
          <w:spacing w:val="-2"/>
        </w:rPr>
        <w:t>确认行为不包括初始登记；【前款是已经取得的必须前置，第二款规定的是省政府的确权决定】根据宪法和土地管理法，区划勘定、调整和土地征收决定权属于国务院和省级政府；</w:t>
      </w:r>
    </w:p>
    <w:p w14:paraId="7C7FFFB4" w14:textId="77777777" w:rsidR="002A1E6D" w:rsidRDefault="00000000">
      <w:pPr>
        <w:pStyle w:val="a3"/>
        <w:spacing w:before="3"/>
        <w:rPr>
          <w:rFonts w:hint="eastAsia"/>
        </w:rPr>
      </w:pPr>
      <w:r>
        <w:rPr>
          <w:spacing w:val="-3"/>
        </w:rPr>
        <w:t>复议终局的是省级政府的复议决定。</w:t>
      </w:r>
    </w:p>
    <w:p w14:paraId="5581994C" w14:textId="77777777" w:rsidR="002A1E6D" w:rsidRDefault="00000000">
      <w:pPr>
        <w:pStyle w:val="a3"/>
        <w:spacing w:before="3"/>
        <w:rPr>
          <w:rFonts w:hint="eastAsia"/>
        </w:rPr>
      </w:pPr>
      <w:r>
        <w:rPr>
          <w:spacing w:val="-3"/>
        </w:rPr>
        <w:t>【对于部委的自我复议，可以找国务院裁决，走了国务院路径就不可以再找法院】</w:t>
      </w:r>
    </w:p>
    <w:p w14:paraId="67E2CAA7" w14:textId="77777777" w:rsidR="002A1E6D" w:rsidRDefault="002A1E6D">
      <w:pPr>
        <w:pStyle w:val="a3"/>
        <w:spacing w:before="6"/>
        <w:ind w:left="0"/>
        <w:rPr>
          <w:rFonts w:hint="eastAsia"/>
          <w:sz w:val="13"/>
        </w:rPr>
      </w:pPr>
    </w:p>
    <w:p w14:paraId="028564E7" w14:textId="77777777" w:rsidR="002A1E6D" w:rsidRDefault="00000000">
      <w:pPr>
        <w:spacing w:before="72"/>
        <w:ind w:left="120"/>
        <w:rPr>
          <w:rFonts w:hint="eastAsia"/>
          <w:b/>
          <w:sz w:val="21"/>
        </w:rPr>
      </w:pPr>
      <w:r>
        <w:rPr>
          <w:b/>
          <w:color w:val="000000"/>
          <w:sz w:val="21"/>
          <w:shd w:val="clear" w:color="auto" w:fill="D6E2BB"/>
        </w:rPr>
        <w:t>（二）</w:t>
      </w:r>
      <w:r>
        <w:rPr>
          <w:b/>
          <w:color w:val="000000"/>
          <w:spacing w:val="-1"/>
          <w:sz w:val="21"/>
          <w:shd w:val="clear" w:color="auto" w:fill="D6E2BB"/>
        </w:rPr>
        <w:t>经复议案件的司法审查</w:t>
      </w:r>
    </w:p>
    <w:p w14:paraId="527CAB89" w14:textId="77777777" w:rsidR="002A1E6D" w:rsidRDefault="00000000">
      <w:pPr>
        <w:pStyle w:val="a3"/>
        <w:spacing w:before="160"/>
        <w:rPr>
          <w:rFonts w:hint="eastAsia"/>
        </w:rPr>
      </w:pPr>
      <w:r>
        <w:rPr>
          <w:spacing w:val="-3"/>
        </w:rPr>
        <w:t>复议如何进入诉讼？</w:t>
      </w:r>
    </w:p>
    <w:p w14:paraId="13CD9AC4" w14:textId="77777777" w:rsidR="002A1E6D" w:rsidRDefault="00000000">
      <w:pPr>
        <w:spacing w:before="104"/>
        <w:ind w:left="660"/>
        <w:rPr>
          <w:rFonts w:hint="eastAsia"/>
          <w:b/>
          <w:sz w:val="21"/>
        </w:rPr>
      </w:pPr>
      <w:r>
        <w:rPr>
          <w:rFonts w:ascii="Calibri" w:eastAsia="Calibri"/>
          <w:b/>
          <w:sz w:val="21"/>
        </w:rPr>
        <w:t>1</w:t>
      </w:r>
      <w:r>
        <w:rPr>
          <w:rFonts w:ascii="Calibri" w:eastAsia="Calibri"/>
          <w:b/>
          <w:spacing w:val="3"/>
          <w:sz w:val="21"/>
        </w:rPr>
        <w:t xml:space="preserve"> </w:t>
      </w:r>
      <w:r>
        <w:rPr>
          <w:b/>
          <w:spacing w:val="-2"/>
          <w:sz w:val="21"/>
        </w:rPr>
        <w:t>经复议案件的被告</w:t>
      </w:r>
    </w:p>
    <w:p w14:paraId="51B6FC36" w14:textId="77777777" w:rsidR="002A1E6D" w:rsidRDefault="00000000">
      <w:pPr>
        <w:pStyle w:val="a4"/>
        <w:numPr>
          <w:ilvl w:val="0"/>
          <w:numId w:val="4"/>
        </w:numPr>
        <w:tabs>
          <w:tab w:val="left" w:pos="441"/>
        </w:tabs>
        <w:spacing w:before="64" w:line="244" w:lineRule="auto"/>
        <w:ind w:right="239" w:firstLine="0"/>
        <w:rPr>
          <w:rFonts w:hint="eastAsia"/>
          <w:sz w:val="21"/>
        </w:rPr>
      </w:pPr>
      <w:r>
        <w:rPr>
          <w:spacing w:val="-2"/>
          <w:sz w:val="21"/>
        </w:rPr>
        <w:t>经复议的案件，复议机关决定</w:t>
      </w:r>
      <w:r>
        <w:rPr>
          <w:b/>
          <w:spacing w:val="-2"/>
          <w:sz w:val="21"/>
        </w:rPr>
        <w:t>维持原行政行为的</w:t>
      </w:r>
      <w:r>
        <w:rPr>
          <w:spacing w:val="-2"/>
          <w:sz w:val="21"/>
        </w:rPr>
        <w:t>，作出原行政行为的行政机关和复议机关是</w:t>
      </w:r>
      <w:r>
        <w:rPr>
          <w:b/>
          <w:spacing w:val="-2"/>
          <w:sz w:val="21"/>
        </w:rPr>
        <w:t>共同被告</w:t>
      </w:r>
      <w:r>
        <w:rPr>
          <w:spacing w:val="-2"/>
          <w:sz w:val="21"/>
        </w:rPr>
        <w:t>；复议机关</w:t>
      </w:r>
      <w:r>
        <w:rPr>
          <w:b/>
          <w:spacing w:val="-2"/>
          <w:sz w:val="21"/>
        </w:rPr>
        <w:t>改变原行政行为</w:t>
      </w:r>
      <w:r>
        <w:rPr>
          <w:spacing w:val="-2"/>
          <w:sz w:val="21"/>
        </w:rPr>
        <w:t>的，复议机关是被告。</w:t>
      </w:r>
    </w:p>
    <w:p w14:paraId="73F6877E" w14:textId="77777777" w:rsidR="002A1E6D" w:rsidRDefault="00000000">
      <w:pPr>
        <w:spacing w:line="244" w:lineRule="auto"/>
        <w:ind w:left="660" w:right="222"/>
        <w:rPr>
          <w:rFonts w:hint="eastAsia"/>
          <w:b/>
          <w:bCs/>
          <w:sz w:val="21"/>
          <w:szCs w:val="21"/>
        </w:rPr>
      </w:pPr>
      <w:r>
        <w:rPr>
          <w:rFonts w:ascii="Segoe UI Symbol" w:eastAsia="Segoe UI Symbol" w:hAnsi="Segoe UI Symbol" w:cs="Segoe UI Symbol"/>
          <w:spacing w:val="-1"/>
          <w:sz w:val="21"/>
          <w:szCs w:val="21"/>
        </w:rPr>
        <w:t>⭐“</w:t>
      </w:r>
      <w:r>
        <w:rPr>
          <w:spacing w:val="-3"/>
          <w:sz w:val="21"/>
          <w:szCs w:val="21"/>
        </w:rPr>
        <w:t>复议机关决定维持原行政行为”，【除了维持决定之外】</w:t>
      </w:r>
      <w:r>
        <w:rPr>
          <w:b/>
          <w:bCs/>
          <w:spacing w:val="-3"/>
          <w:sz w:val="21"/>
          <w:szCs w:val="21"/>
        </w:rPr>
        <w:t>包括复议机关驳回复议申请或者复议请求的</w:t>
      </w:r>
      <w:r>
        <w:rPr>
          <w:b/>
          <w:bCs/>
          <w:spacing w:val="-2"/>
          <w:sz w:val="21"/>
          <w:szCs w:val="21"/>
        </w:rPr>
        <w:t>情形，但以复议申请不符合受理条件为由驳回的除外</w:t>
      </w:r>
      <w:r>
        <w:rPr>
          <w:sz w:val="21"/>
          <w:szCs w:val="21"/>
        </w:rPr>
        <w:t>（</w:t>
      </w:r>
      <w:r>
        <w:rPr>
          <w:spacing w:val="-3"/>
          <w:sz w:val="21"/>
          <w:szCs w:val="21"/>
        </w:rPr>
        <w:t>没有在实体上认可原机关的决定，没有实体审查就谈不上是否维持了决定）</w:t>
      </w:r>
      <w:r>
        <w:rPr>
          <w:spacing w:val="-2"/>
          <w:sz w:val="21"/>
          <w:szCs w:val="21"/>
        </w:rPr>
        <w:t>。【维持决定</w:t>
      </w:r>
      <w:r>
        <w:rPr>
          <w:rFonts w:ascii="Calibri" w:eastAsia="Calibri" w:hAnsi="Calibri" w:cs="Calibri"/>
          <w:spacing w:val="-2"/>
          <w:sz w:val="21"/>
          <w:szCs w:val="21"/>
        </w:rPr>
        <w:t>+</w:t>
      </w:r>
      <w:r>
        <w:rPr>
          <w:spacing w:val="-1"/>
          <w:sz w:val="21"/>
          <w:szCs w:val="21"/>
        </w:rPr>
        <w:t>驳回</w:t>
      </w:r>
      <w:r>
        <w:rPr>
          <w:rFonts w:ascii="Calibri" w:eastAsia="Calibri" w:hAnsi="Calibri" w:cs="Calibri"/>
          <w:sz w:val="21"/>
          <w:szCs w:val="21"/>
        </w:rPr>
        <w:t>-</w:t>
      </w:r>
      <w:r>
        <w:rPr>
          <w:spacing w:val="-3"/>
          <w:sz w:val="21"/>
          <w:szCs w:val="21"/>
        </w:rPr>
        <w:t>以不符合申请条件为由驳回（也不是改变）</w:t>
      </w:r>
      <w:r>
        <w:rPr>
          <w:sz w:val="21"/>
          <w:szCs w:val="21"/>
        </w:rPr>
        <w:t xml:space="preserve">】           </w:t>
      </w:r>
      <w:r>
        <w:rPr>
          <w:spacing w:val="-3"/>
          <w:sz w:val="21"/>
          <w:szCs w:val="21"/>
        </w:rPr>
        <w:t>“复议机关改变原行政行为”，是指复议机关改变原行政行为的处理结果【与正常理解不同，为了促进对事实规范依据的监督】。复议机关</w:t>
      </w:r>
      <w:r>
        <w:rPr>
          <w:b/>
          <w:bCs/>
          <w:spacing w:val="-3"/>
          <w:sz w:val="21"/>
          <w:szCs w:val="21"/>
        </w:rPr>
        <w:t>改变原行政行为所认定的主要事实和证据、改变原行政行为所适用的</w:t>
      </w:r>
    </w:p>
    <w:p w14:paraId="53B8F1D8" w14:textId="77777777" w:rsidR="002A1E6D" w:rsidRDefault="002A1E6D">
      <w:pPr>
        <w:spacing w:line="244" w:lineRule="auto"/>
        <w:rPr>
          <w:rFonts w:hint="eastAsia"/>
          <w:sz w:val="21"/>
          <w:szCs w:val="21"/>
        </w:rPr>
        <w:sectPr w:rsidR="002A1E6D">
          <w:pgSz w:w="11910" w:h="16850"/>
          <w:pgMar w:top="660" w:right="20" w:bottom="220" w:left="1320" w:header="0" w:footer="38" w:gutter="0"/>
          <w:cols w:space="720"/>
        </w:sectPr>
      </w:pPr>
    </w:p>
    <w:p w14:paraId="7922DC15" w14:textId="77777777" w:rsidR="002A1E6D" w:rsidRDefault="00000000">
      <w:pPr>
        <w:spacing w:before="47"/>
        <w:ind w:left="660"/>
        <w:rPr>
          <w:rFonts w:hint="eastAsia"/>
          <w:sz w:val="21"/>
        </w:rPr>
      </w:pPr>
      <w:r>
        <w:rPr>
          <w:b/>
          <w:spacing w:val="-2"/>
          <w:sz w:val="21"/>
        </w:rPr>
        <w:lastRenderedPageBreak/>
        <w:t>规范依据，但未改变原行政行为处理结果的</w:t>
      </w:r>
      <w:r>
        <w:rPr>
          <w:spacing w:val="-2"/>
          <w:sz w:val="21"/>
        </w:rPr>
        <w:t>，视为复议机关</w:t>
      </w:r>
      <w:r>
        <w:rPr>
          <w:b/>
          <w:color w:val="FF0000"/>
          <w:spacing w:val="-2"/>
          <w:sz w:val="21"/>
        </w:rPr>
        <w:t>维持原行政行为</w:t>
      </w:r>
      <w:r>
        <w:rPr>
          <w:spacing w:val="-3"/>
          <w:sz w:val="21"/>
        </w:rPr>
        <w:t>。【改不改都要当被告】</w:t>
      </w:r>
    </w:p>
    <w:p w14:paraId="4962120E" w14:textId="77777777" w:rsidR="002A1E6D" w:rsidRDefault="00000000">
      <w:pPr>
        <w:pStyle w:val="a3"/>
        <w:spacing w:before="2" w:line="242" w:lineRule="auto"/>
        <w:ind w:right="235"/>
        <w:jc w:val="both"/>
        <w:rPr>
          <w:rFonts w:hint="eastAsia"/>
        </w:rPr>
      </w:pPr>
      <w:r>
        <w:rPr>
          <w:rFonts w:ascii="Segoe UI Symbol" w:eastAsia="Segoe UI Symbol" w:hAnsi="Segoe UI Symbol" w:cs="Segoe UI Symbol"/>
          <w:spacing w:val="-2"/>
        </w:rPr>
        <w:t>⭐</w:t>
      </w:r>
      <w:r>
        <w:rPr>
          <w:spacing w:val="-2"/>
        </w:rPr>
        <w:t>复议机关确认原行政行为无效，属于改变原行政行为。复议机关确认原行政行为违法，属于改变原行政行为，但复议机关以违反法定程序为由确认原行政行为违法的除外。（确认原行政行为程序违法的复议决定视为复议维持）</w:t>
      </w:r>
    </w:p>
    <w:p w14:paraId="525B89D0" w14:textId="77777777" w:rsidR="002A1E6D" w:rsidRDefault="00000000">
      <w:pPr>
        <w:pStyle w:val="a3"/>
        <w:spacing w:before="4" w:line="242" w:lineRule="auto"/>
        <w:ind w:right="232"/>
        <w:jc w:val="both"/>
        <w:rPr>
          <w:rFonts w:hint="eastAsia"/>
        </w:rPr>
      </w:pPr>
      <w:r>
        <w:rPr>
          <w:spacing w:val="-2"/>
        </w:rPr>
        <w:t>例：甲参与斗殴，被区公安分局以《治安管理处罚法》上“故意伤害他人身体”的相关规定为依据，处以拘留</w:t>
      </w:r>
      <w:r>
        <w:rPr>
          <w:rFonts w:ascii="Calibri" w:eastAsia="Calibri" w:hAnsi="Calibri"/>
          <w:spacing w:val="-2"/>
        </w:rPr>
        <w:t>5</w:t>
      </w:r>
      <w:r>
        <w:rPr>
          <w:spacing w:val="-2"/>
        </w:rPr>
        <w:t>日的处罚。甲不服，提起复议，市公安局将依据改为“扰乱公共秩序”，仍然决定拘留</w:t>
      </w:r>
      <w:r>
        <w:rPr>
          <w:rFonts w:ascii="Calibri" w:eastAsia="Calibri" w:hAnsi="Calibri"/>
          <w:spacing w:val="-2"/>
        </w:rPr>
        <w:t>5</w:t>
      </w:r>
      <w:r>
        <w:rPr>
          <w:spacing w:val="-2"/>
        </w:rPr>
        <w:t>日。市公安局的复议决定属于复议维持还是复议改变？</w:t>
      </w:r>
    </w:p>
    <w:p w14:paraId="1CC2CB87" w14:textId="77777777" w:rsidR="002A1E6D" w:rsidRDefault="00000000">
      <w:pPr>
        <w:pStyle w:val="a3"/>
        <w:spacing w:before="4"/>
        <w:rPr>
          <w:rFonts w:hint="eastAsia"/>
        </w:rPr>
      </w:pPr>
      <w:r>
        <w:rPr>
          <w:spacing w:val="-3"/>
        </w:rPr>
        <w:t>两个机关做共同被告，现在视为复议维持</w:t>
      </w:r>
    </w:p>
    <w:p w14:paraId="7806C126" w14:textId="77777777" w:rsidR="002A1E6D" w:rsidRDefault="00000000">
      <w:pPr>
        <w:pStyle w:val="a4"/>
        <w:numPr>
          <w:ilvl w:val="0"/>
          <w:numId w:val="4"/>
        </w:numPr>
        <w:tabs>
          <w:tab w:val="left" w:pos="441"/>
        </w:tabs>
        <w:spacing w:before="4" w:line="244" w:lineRule="auto"/>
        <w:ind w:right="244" w:firstLine="0"/>
        <w:rPr>
          <w:rFonts w:hint="eastAsia"/>
          <w:sz w:val="21"/>
        </w:rPr>
      </w:pPr>
      <w:r>
        <w:rPr>
          <w:spacing w:val="-2"/>
          <w:sz w:val="21"/>
        </w:rPr>
        <w:t>【选择权】复议机关在法定期限内</w:t>
      </w:r>
      <w:r>
        <w:rPr>
          <w:b/>
          <w:spacing w:val="-2"/>
          <w:sz w:val="21"/>
        </w:rPr>
        <w:t>未作出复议决定</w:t>
      </w:r>
      <w:r>
        <w:rPr>
          <w:spacing w:val="-2"/>
          <w:sz w:val="21"/>
        </w:rPr>
        <w:t>，公民、法人或者其他组织起诉原行政行为的，作出原行政行为的行政机关是被告；</w:t>
      </w:r>
      <w:r>
        <w:rPr>
          <w:rFonts w:ascii="Calibri" w:eastAsia="Calibri"/>
          <w:spacing w:val="-2"/>
          <w:sz w:val="21"/>
        </w:rPr>
        <w:t>//</w:t>
      </w:r>
      <w:r>
        <w:rPr>
          <w:spacing w:val="-2"/>
          <w:sz w:val="21"/>
        </w:rPr>
        <w:t>起诉复议机关不作为的，复议机关是被告。</w:t>
      </w:r>
    </w:p>
    <w:p w14:paraId="362CB71B" w14:textId="77777777" w:rsidR="002A1E6D" w:rsidRDefault="00000000">
      <w:pPr>
        <w:pStyle w:val="a3"/>
        <w:spacing w:line="281" w:lineRule="exact"/>
        <w:rPr>
          <w:rFonts w:hint="eastAsia"/>
        </w:rPr>
      </w:pPr>
      <w:r>
        <w:rPr>
          <w:rFonts w:ascii="Segoe UI Symbol" w:eastAsia="Segoe UI Symbol" w:hAnsi="Segoe UI Symbol" w:cs="Segoe UI Symbol"/>
          <w:spacing w:val="-2"/>
        </w:rPr>
        <w:t>⭐</w:t>
      </w:r>
      <w:r>
        <w:rPr>
          <w:spacing w:val="-3"/>
        </w:rPr>
        <w:t>相对人在复议机关不作为时具有选择权。</w:t>
      </w:r>
    </w:p>
    <w:p w14:paraId="6C795AA7" w14:textId="77777777" w:rsidR="002A1E6D" w:rsidRDefault="00000000">
      <w:pPr>
        <w:pStyle w:val="a4"/>
        <w:numPr>
          <w:ilvl w:val="0"/>
          <w:numId w:val="3"/>
        </w:numPr>
        <w:tabs>
          <w:tab w:val="left" w:pos="870"/>
        </w:tabs>
        <w:spacing w:before="104"/>
        <w:ind w:hanging="210"/>
        <w:rPr>
          <w:rFonts w:hint="eastAsia"/>
          <w:b/>
          <w:sz w:val="21"/>
        </w:rPr>
      </w:pPr>
      <w:r>
        <w:rPr>
          <w:b/>
          <w:spacing w:val="-2"/>
          <w:sz w:val="21"/>
        </w:rPr>
        <w:t>管辖【例外】</w:t>
      </w:r>
    </w:p>
    <w:p w14:paraId="06979C54" w14:textId="77777777" w:rsidR="002A1E6D" w:rsidRDefault="00000000">
      <w:pPr>
        <w:pStyle w:val="a3"/>
        <w:spacing w:before="64" w:line="244" w:lineRule="auto"/>
        <w:ind w:right="230"/>
        <w:rPr>
          <w:rFonts w:hint="eastAsia"/>
        </w:rPr>
      </w:pPr>
      <w:r>
        <w:rPr>
          <w:spacing w:val="-2"/>
        </w:rPr>
        <w:t>【地域管辖：双重管辖】</w:t>
      </w:r>
      <w:r>
        <w:rPr>
          <w:b/>
          <w:spacing w:val="-2"/>
        </w:rPr>
        <w:t>经复议案件</w:t>
      </w:r>
      <w:r>
        <w:rPr>
          <w:spacing w:val="-2"/>
        </w:rPr>
        <w:t>，也可以由复议机关</w:t>
      </w:r>
      <w:r>
        <w:rPr>
          <w:b/>
          <w:spacing w:val="-2"/>
        </w:rPr>
        <w:t>所在地</w:t>
      </w:r>
      <w:r>
        <w:rPr>
          <w:spacing w:val="-2"/>
        </w:rPr>
        <w:t>法院管辖（默认是作出行为的机关所在地法院）。（《行政诉讼法》</w:t>
      </w:r>
      <w:r>
        <w:rPr>
          <w:rFonts w:ascii="Calibri" w:eastAsia="Calibri"/>
          <w:spacing w:val="-2"/>
        </w:rPr>
        <w:t>18</w:t>
      </w:r>
      <w:r>
        <w:rPr>
          <w:spacing w:val="-2"/>
        </w:rPr>
        <w:t>条第</w:t>
      </w:r>
      <w:r>
        <w:rPr>
          <w:rFonts w:ascii="Calibri" w:eastAsia="Calibri"/>
          <w:spacing w:val="-2"/>
        </w:rPr>
        <w:t>2</w:t>
      </w:r>
      <w:r>
        <w:rPr>
          <w:spacing w:val="-2"/>
        </w:rPr>
        <w:t>句）</w:t>
      </w:r>
    </w:p>
    <w:p w14:paraId="0154E61C" w14:textId="77777777" w:rsidR="002A1E6D" w:rsidRDefault="00000000">
      <w:pPr>
        <w:spacing w:line="244" w:lineRule="auto"/>
        <w:ind w:left="660" w:right="222"/>
        <w:rPr>
          <w:rFonts w:hint="eastAsia"/>
          <w:sz w:val="21"/>
        </w:rPr>
      </w:pPr>
      <w:r>
        <w:rPr>
          <w:spacing w:val="-2"/>
          <w:sz w:val="21"/>
        </w:rPr>
        <w:t>【级别管辖】复议机关作共同被告的案件，以作出</w:t>
      </w:r>
      <w:r>
        <w:rPr>
          <w:b/>
          <w:spacing w:val="-2"/>
          <w:sz w:val="21"/>
        </w:rPr>
        <w:t>原行政行为的行政机关确定案件的级别管辖</w:t>
      </w:r>
      <w:r>
        <w:rPr>
          <w:spacing w:val="-2"/>
          <w:sz w:val="21"/>
        </w:rPr>
        <w:t>。（《适用解释》第</w:t>
      </w:r>
      <w:r>
        <w:rPr>
          <w:rFonts w:ascii="Calibri" w:eastAsia="Calibri" w:hAnsi="Calibri"/>
          <w:spacing w:val="-2"/>
          <w:sz w:val="21"/>
        </w:rPr>
        <w:t>134</w:t>
      </w:r>
      <w:r>
        <w:rPr>
          <w:spacing w:val="-2"/>
          <w:sz w:val="21"/>
        </w:rPr>
        <w:t>条第</w:t>
      </w:r>
      <w:r>
        <w:rPr>
          <w:rFonts w:ascii="Calibri" w:eastAsia="Calibri" w:hAnsi="Calibri"/>
          <w:spacing w:val="-2"/>
          <w:sz w:val="21"/>
        </w:rPr>
        <w:t>3</w:t>
      </w:r>
      <w:r>
        <w:rPr>
          <w:spacing w:val="-2"/>
          <w:sz w:val="21"/>
        </w:rPr>
        <w:t>款）——考虑法院案件分配问题</w:t>
      </w:r>
    </w:p>
    <w:p w14:paraId="310C7E5D" w14:textId="77777777" w:rsidR="002A1E6D" w:rsidRDefault="00000000">
      <w:pPr>
        <w:pStyle w:val="a3"/>
        <w:spacing w:line="266" w:lineRule="exact"/>
        <w:rPr>
          <w:rFonts w:hint="eastAsia"/>
        </w:rPr>
      </w:pPr>
      <w:r>
        <w:rPr>
          <w:spacing w:val="-2"/>
        </w:rPr>
        <w:t>例：某人被</w:t>
      </w:r>
      <w:r>
        <w:rPr>
          <w:rFonts w:ascii="Calibri" w:eastAsia="Calibri"/>
          <w:spacing w:val="-2"/>
        </w:rPr>
        <w:t>A</w:t>
      </w:r>
      <w:r>
        <w:rPr>
          <w:spacing w:val="-2"/>
        </w:rPr>
        <w:t>市甲区工商局处罚，经位于</w:t>
      </w:r>
      <w:r>
        <w:rPr>
          <w:rFonts w:ascii="Calibri" w:eastAsia="Calibri"/>
          <w:spacing w:val="-2"/>
        </w:rPr>
        <w:t>A</w:t>
      </w:r>
      <w:r>
        <w:rPr>
          <w:spacing w:val="-2"/>
        </w:rPr>
        <w:t>市乙区的市工商局复议维持，</w:t>
      </w:r>
      <w:r>
        <w:rPr>
          <w:rFonts w:ascii="Calibri" w:eastAsia="Calibri"/>
          <w:spacing w:val="-2"/>
        </w:rPr>
        <w:t>1</w:t>
      </w:r>
      <w:r>
        <w:rPr>
          <w:spacing w:val="-2"/>
        </w:rPr>
        <w:t>）</w:t>
      </w:r>
      <w:r>
        <w:rPr>
          <w:spacing w:val="-3"/>
        </w:rPr>
        <w:t>若要起诉，由哪些法院管辖？</w:t>
      </w:r>
    </w:p>
    <w:p w14:paraId="4758867C" w14:textId="77777777" w:rsidR="002A1E6D" w:rsidRDefault="00000000">
      <w:pPr>
        <w:pStyle w:val="a4"/>
        <w:numPr>
          <w:ilvl w:val="0"/>
          <w:numId w:val="24"/>
        </w:numPr>
        <w:tabs>
          <w:tab w:val="left" w:pos="981"/>
        </w:tabs>
        <w:spacing w:before="2"/>
        <w:ind w:left="980"/>
        <w:rPr>
          <w:rFonts w:ascii="Calibri" w:eastAsia="Calibri"/>
          <w:sz w:val="19"/>
        </w:rPr>
      </w:pPr>
      <w:r>
        <w:rPr>
          <w:spacing w:val="-2"/>
          <w:sz w:val="21"/>
        </w:rPr>
        <w:t>若复议改变，由哪些法院管辖？</w:t>
      </w:r>
      <w:r>
        <w:rPr>
          <w:rFonts w:ascii="Calibri" w:eastAsia="Calibri"/>
          <w:spacing w:val="-2"/>
          <w:sz w:val="21"/>
        </w:rPr>
        <w:t>3</w:t>
      </w:r>
      <w:r>
        <w:rPr>
          <w:spacing w:val="-2"/>
          <w:sz w:val="21"/>
        </w:rPr>
        <w:t>）</w:t>
      </w:r>
      <w:r>
        <w:rPr>
          <w:spacing w:val="-3"/>
          <w:sz w:val="21"/>
        </w:rPr>
        <w:t>若复议机关是甲区政府，复议维持或改变时分别由谁管辖？</w:t>
      </w:r>
    </w:p>
    <w:p w14:paraId="2A2C1A14" w14:textId="77777777" w:rsidR="002A1E6D" w:rsidRDefault="00000000">
      <w:pPr>
        <w:pStyle w:val="a4"/>
        <w:numPr>
          <w:ilvl w:val="0"/>
          <w:numId w:val="2"/>
        </w:numPr>
        <w:tabs>
          <w:tab w:val="left" w:pos="981"/>
        </w:tabs>
        <w:spacing w:before="3"/>
        <w:rPr>
          <w:rFonts w:hint="eastAsia"/>
          <w:sz w:val="21"/>
        </w:rPr>
      </w:pPr>
      <w:r>
        <w:rPr>
          <w:spacing w:val="-3"/>
          <w:sz w:val="21"/>
        </w:rPr>
        <w:t>复议维持，双被告，甲区法院和乙区法院都有权管辖，以甲区工商局定级别管辖。</w:t>
      </w:r>
    </w:p>
    <w:p w14:paraId="78F136F2" w14:textId="77777777" w:rsidR="002A1E6D" w:rsidRDefault="00000000">
      <w:pPr>
        <w:pStyle w:val="a4"/>
        <w:numPr>
          <w:ilvl w:val="0"/>
          <w:numId w:val="2"/>
        </w:numPr>
        <w:tabs>
          <w:tab w:val="left" w:pos="981"/>
        </w:tabs>
        <w:spacing w:before="4"/>
        <w:rPr>
          <w:rFonts w:hint="eastAsia"/>
          <w:sz w:val="21"/>
        </w:rPr>
      </w:pPr>
      <w:r>
        <w:rPr>
          <w:spacing w:val="-2"/>
          <w:sz w:val="21"/>
        </w:rPr>
        <w:t>甲区法院和乙区法院都有权管辖，因为</w:t>
      </w:r>
      <w:r>
        <w:rPr>
          <w:b/>
          <w:spacing w:val="-2"/>
          <w:sz w:val="21"/>
        </w:rPr>
        <w:t>也是经复议案</w:t>
      </w:r>
      <w:r>
        <w:rPr>
          <w:spacing w:val="-3"/>
          <w:sz w:val="21"/>
        </w:rPr>
        <w:t>件，级别按照复议机关来定，仍然在基层法院</w:t>
      </w:r>
    </w:p>
    <w:p w14:paraId="58D5DF45" w14:textId="77777777" w:rsidR="002A1E6D" w:rsidRDefault="00000000">
      <w:pPr>
        <w:pStyle w:val="a4"/>
        <w:numPr>
          <w:ilvl w:val="0"/>
          <w:numId w:val="2"/>
        </w:numPr>
        <w:tabs>
          <w:tab w:val="left" w:pos="981"/>
        </w:tabs>
        <w:spacing w:before="4"/>
        <w:rPr>
          <w:rFonts w:ascii="Calibri" w:eastAsia="Calibri"/>
          <w:sz w:val="21"/>
        </w:rPr>
      </w:pPr>
      <w:r>
        <w:rPr>
          <w:spacing w:val="-3"/>
          <w:sz w:val="21"/>
        </w:rPr>
        <w:t>复议维持时，级别以原机关定级别，基层法院；复议改变，单独当被告，以复议机关确定级别管辖，</w:t>
      </w:r>
      <w:r>
        <w:rPr>
          <w:rFonts w:ascii="Calibri" w:eastAsia="Calibri"/>
          <w:spacing w:val="-5"/>
          <w:sz w:val="21"/>
        </w:rPr>
        <w:t>A</w:t>
      </w:r>
    </w:p>
    <w:p w14:paraId="1FE32F90" w14:textId="77777777" w:rsidR="002A1E6D" w:rsidRDefault="00000000">
      <w:pPr>
        <w:pStyle w:val="a3"/>
        <w:spacing w:before="5"/>
        <w:rPr>
          <w:rFonts w:hint="eastAsia"/>
        </w:rPr>
      </w:pPr>
      <w:r>
        <w:rPr>
          <w:spacing w:val="-2"/>
        </w:rPr>
        <w:t>市中级人民法院</w:t>
      </w:r>
    </w:p>
    <w:p w14:paraId="69A46474" w14:textId="77777777" w:rsidR="002A1E6D" w:rsidRDefault="002A1E6D">
      <w:pPr>
        <w:pStyle w:val="a3"/>
        <w:spacing w:before="1"/>
        <w:ind w:left="0"/>
        <w:rPr>
          <w:rFonts w:hint="eastAsia"/>
          <w:sz w:val="28"/>
        </w:rPr>
      </w:pPr>
    </w:p>
    <w:p w14:paraId="62AE985F" w14:textId="77777777" w:rsidR="002A1E6D" w:rsidRDefault="00000000">
      <w:pPr>
        <w:pStyle w:val="a4"/>
        <w:numPr>
          <w:ilvl w:val="0"/>
          <w:numId w:val="3"/>
        </w:numPr>
        <w:tabs>
          <w:tab w:val="left" w:pos="870"/>
        </w:tabs>
        <w:ind w:hanging="210"/>
        <w:rPr>
          <w:rFonts w:hint="eastAsia"/>
          <w:b/>
          <w:sz w:val="21"/>
        </w:rPr>
      </w:pPr>
      <w:r>
        <w:rPr>
          <w:b/>
          <w:spacing w:val="-3"/>
          <w:sz w:val="21"/>
        </w:rPr>
        <w:t>起诉期限</w:t>
      </w:r>
    </w:p>
    <w:p w14:paraId="5F18535F" w14:textId="77777777" w:rsidR="002A1E6D" w:rsidRDefault="00000000">
      <w:pPr>
        <w:spacing w:before="64"/>
        <w:ind w:left="660"/>
        <w:rPr>
          <w:rFonts w:hint="eastAsia"/>
          <w:sz w:val="21"/>
        </w:rPr>
      </w:pPr>
      <w:r>
        <w:rPr>
          <w:spacing w:val="-5"/>
          <w:sz w:val="21"/>
        </w:rPr>
        <w:t>……</w:t>
      </w:r>
    </w:p>
    <w:p w14:paraId="43433BB4" w14:textId="77777777" w:rsidR="002A1E6D" w:rsidRDefault="00000000">
      <w:pPr>
        <w:pStyle w:val="a4"/>
        <w:numPr>
          <w:ilvl w:val="0"/>
          <w:numId w:val="3"/>
        </w:numPr>
        <w:tabs>
          <w:tab w:val="left" w:pos="870"/>
        </w:tabs>
        <w:spacing w:before="104"/>
        <w:ind w:hanging="210"/>
        <w:rPr>
          <w:rFonts w:hint="eastAsia"/>
          <w:b/>
          <w:sz w:val="21"/>
        </w:rPr>
      </w:pPr>
      <w:r>
        <w:rPr>
          <w:b/>
          <w:spacing w:val="-2"/>
          <w:sz w:val="21"/>
        </w:rPr>
        <w:t>复议诉讼不同时进行</w:t>
      </w:r>
    </w:p>
    <w:p w14:paraId="05563A37" w14:textId="77777777" w:rsidR="002A1E6D" w:rsidRDefault="00000000">
      <w:pPr>
        <w:pStyle w:val="a3"/>
        <w:spacing w:before="64" w:line="242" w:lineRule="auto"/>
        <w:ind w:right="235"/>
        <w:jc w:val="both"/>
        <w:rPr>
          <w:rFonts w:hint="eastAsia"/>
        </w:rPr>
      </w:pPr>
      <w:r>
        <w:rPr>
          <w:spacing w:val="-2"/>
        </w:rPr>
        <w:t>公民、法人或者其他组织申请行政复议，行政复议机关已经依法受理的，或者法律、法规规定应当先向行政复议机关申请行政复议、对行政复议决定不服再向人民法院提起行政诉讼的，在法定行政复议期限内不得向人民法院提起行政诉讼。</w:t>
      </w:r>
    </w:p>
    <w:p w14:paraId="580410F1" w14:textId="77777777" w:rsidR="002A1E6D" w:rsidRDefault="00000000">
      <w:pPr>
        <w:pStyle w:val="a3"/>
        <w:spacing w:before="4"/>
        <w:rPr>
          <w:rFonts w:hint="eastAsia"/>
        </w:rPr>
      </w:pPr>
      <w:r>
        <w:rPr>
          <w:spacing w:val="-2"/>
        </w:rPr>
        <w:t>【起诉期限：一般</w:t>
      </w:r>
      <w:r>
        <w:rPr>
          <w:rFonts w:ascii="Calibri" w:eastAsia="Calibri"/>
          <w:spacing w:val="-2"/>
        </w:rPr>
        <w:t>6</w:t>
      </w:r>
      <w:r>
        <w:rPr>
          <w:spacing w:val="-2"/>
        </w:rPr>
        <w:t>个月，经复议案件起诉期限</w:t>
      </w:r>
      <w:r>
        <w:rPr>
          <w:rFonts w:ascii="Calibri" w:eastAsia="Calibri"/>
          <w:spacing w:val="-2"/>
        </w:rPr>
        <w:t>15</w:t>
      </w:r>
      <w:r>
        <w:rPr>
          <w:spacing w:val="-6"/>
        </w:rPr>
        <w:t>天】</w:t>
      </w:r>
    </w:p>
    <w:p w14:paraId="2F0AD9E6" w14:textId="77777777" w:rsidR="002A1E6D" w:rsidRDefault="00000000">
      <w:pPr>
        <w:pStyle w:val="a3"/>
        <w:spacing w:before="4"/>
        <w:rPr>
          <w:rFonts w:hint="eastAsia"/>
        </w:rPr>
      </w:pPr>
      <w:r>
        <w:rPr>
          <w:spacing w:val="-3"/>
        </w:rPr>
        <w:t>公民、法人或者其他组织向人民法院提起行政诉讼，人民法院已经依法受理的，不得申请行政复议。</w:t>
      </w:r>
    </w:p>
    <w:p w14:paraId="4E56190E" w14:textId="77777777" w:rsidR="002A1E6D" w:rsidRDefault="00000000">
      <w:pPr>
        <w:pStyle w:val="a3"/>
        <w:spacing w:before="4" w:line="244" w:lineRule="auto"/>
        <w:ind w:right="235"/>
        <w:rPr>
          <w:rFonts w:hint="eastAsia"/>
        </w:rPr>
      </w:pPr>
      <w:r>
        <w:rPr>
          <w:spacing w:val="-2"/>
        </w:rPr>
        <w:t>法律、法规未规定行政复议为提起行政诉讼必经程序，公民、法人或者其他组织既提起诉讼又申请行政复议的，</w:t>
      </w:r>
      <w:r>
        <w:rPr>
          <w:b/>
          <w:spacing w:val="-2"/>
          <w:u w:val="single"/>
        </w:rPr>
        <w:t>由先立案的机关管辖</w:t>
      </w:r>
      <w:r>
        <w:rPr>
          <w:spacing w:val="-2"/>
        </w:rPr>
        <w:t>；同时立案的（同一天），由公民、法人或者其他组织选择。</w:t>
      </w:r>
    </w:p>
    <w:p w14:paraId="580C1962" w14:textId="77777777" w:rsidR="002A1E6D" w:rsidRDefault="00000000">
      <w:pPr>
        <w:pStyle w:val="a4"/>
        <w:numPr>
          <w:ilvl w:val="0"/>
          <w:numId w:val="3"/>
        </w:numPr>
        <w:tabs>
          <w:tab w:val="left" w:pos="826"/>
        </w:tabs>
        <w:spacing w:before="97"/>
        <w:ind w:left="826" w:hanging="166"/>
        <w:rPr>
          <w:rFonts w:hint="eastAsia"/>
          <w:b/>
          <w:sz w:val="21"/>
        </w:rPr>
      </w:pPr>
      <w:r>
        <w:rPr>
          <w:b/>
          <w:spacing w:val="-2"/>
          <w:sz w:val="21"/>
        </w:rPr>
        <w:t>审理与裁判</w:t>
      </w:r>
    </w:p>
    <w:p w14:paraId="6336A2A2" w14:textId="77777777" w:rsidR="002A1E6D" w:rsidRDefault="00000000">
      <w:pPr>
        <w:pStyle w:val="a4"/>
        <w:numPr>
          <w:ilvl w:val="0"/>
          <w:numId w:val="1"/>
        </w:numPr>
        <w:tabs>
          <w:tab w:val="left" w:pos="982"/>
        </w:tabs>
        <w:spacing w:before="84"/>
        <w:rPr>
          <w:rFonts w:hint="eastAsia"/>
          <w:b/>
          <w:sz w:val="21"/>
        </w:rPr>
      </w:pPr>
      <w:r>
        <w:rPr>
          <w:b/>
          <w:spacing w:val="-4"/>
          <w:sz w:val="21"/>
        </w:rPr>
        <w:t>复议维持情形</w:t>
      </w:r>
    </w:p>
    <w:p w14:paraId="420A1F7B" w14:textId="77777777" w:rsidR="002A1E6D" w:rsidRDefault="00000000">
      <w:pPr>
        <w:pStyle w:val="a3"/>
        <w:spacing w:before="68" w:line="242" w:lineRule="auto"/>
        <w:ind w:right="222"/>
        <w:rPr>
          <w:rFonts w:hint="eastAsia"/>
        </w:rPr>
      </w:pPr>
      <w:r>
        <w:rPr>
          <w:spacing w:val="-2"/>
        </w:rPr>
        <w:t>复议机关与作出原行政行为的行政机关为共同被告的案件，人民法院应当在审查原行政行为合法性的同</w:t>
      </w:r>
      <w:r>
        <w:rPr>
          <w:spacing w:val="80"/>
        </w:rPr>
        <w:t xml:space="preserve"> </w:t>
      </w:r>
      <w:r>
        <w:rPr>
          <w:spacing w:val="-2"/>
        </w:rPr>
        <w:t>时，一并审查复议决定的合法性，并对复议决定和原行政行为</w:t>
      </w:r>
      <w:r>
        <w:rPr>
          <w:b/>
          <w:spacing w:val="-2"/>
        </w:rPr>
        <w:t>一并作出裁判【但是也是两个行为】</w:t>
      </w:r>
      <w:r>
        <w:rPr>
          <w:spacing w:val="-2"/>
        </w:rPr>
        <w:t>。【分别证明合法性】</w:t>
      </w:r>
    </w:p>
    <w:p w14:paraId="19668A7A" w14:textId="77777777" w:rsidR="002A1E6D" w:rsidRDefault="00000000">
      <w:pPr>
        <w:pStyle w:val="a3"/>
        <w:spacing w:before="4" w:line="244" w:lineRule="auto"/>
        <w:ind w:right="235"/>
        <w:rPr>
          <w:rFonts w:hint="eastAsia"/>
        </w:rPr>
      </w:pPr>
      <w:r>
        <w:rPr>
          <w:spacing w:val="-2"/>
        </w:rPr>
        <w:t>作出原行政行为的行政机关和复议机关对原行政行为合法性共同承担举证责任，可以由其中一个机关实施举证行为。复议机关对复议决定的合法性承担举证责任。</w:t>
      </w:r>
    </w:p>
    <w:p w14:paraId="0DDB272A" w14:textId="77777777" w:rsidR="002A1E6D" w:rsidRDefault="00000000">
      <w:pPr>
        <w:pStyle w:val="a3"/>
        <w:spacing w:line="266" w:lineRule="exact"/>
        <w:rPr>
          <w:rFonts w:hint="eastAsia"/>
        </w:rPr>
      </w:pPr>
      <w:r>
        <w:rPr>
          <w:spacing w:val="-3"/>
        </w:rPr>
        <w:t>对复议决定合法性的举证责任主要包括复议程序的合法性、改变原行为事实理由的合法性等。</w:t>
      </w:r>
    </w:p>
    <w:p w14:paraId="2B7A3C9E" w14:textId="77777777" w:rsidR="002A1E6D" w:rsidRDefault="00000000">
      <w:pPr>
        <w:spacing w:before="4" w:line="242" w:lineRule="auto"/>
        <w:ind w:left="660" w:right="237"/>
        <w:rPr>
          <w:rFonts w:hint="eastAsia"/>
          <w:sz w:val="21"/>
        </w:rPr>
      </w:pPr>
      <w:r>
        <w:rPr>
          <w:spacing w:val="-2"/>
          <w:sz w:val="21"/>
        </w:rPr>
        <w:t>【司法解释奇葩条文：】复议机关作共同被告的案件，复议机关在复议程序中依法收集和补充的证据，</w:t>
      </w:r>
      <w:r>
        <w:rPr>
          <w:b/>
          <w:spacing w:val="-2"/>
          <w:sz w:val="21"/>
        </w:rPr>
        <w:t>可以作为人民法院认定复议决定和原行政行为合法的依据</w:t>
      </w:r>
      <w:r>
        <w:rPr>
          <w:spacing w:val="-2"/>
          <w:sz w:val="21"/>
        </w:rPr>
        <w:t>。【超越有证在先原则，不太合适】（</w:t>
      </w:r>
      <w:r>
        <w:rPr>
          <w:b/>
          <w:color w:val="C00000"/>
          <w:spacing w:val="-2"/>
          <w:sz w:val="21"/>
          <w:u w:val="single" w:color="C00000"/>
        </w:rPr>
        <w:t>先取证后</w:t>
      </w:r>
      <w:r>
        <w:rPr>
          <w:b/>
          <w:color w:val="C00000"/>
          <w:spacing w:val="80"/>
          <w:w w:val="150"/>
          <w:sz w:val="21"/>
          <w:u w:val="single" w:color="C00000"/>
        </w:rPr>
        <w:t xml:space="preserve">                                                     </w:t>
      </w:r>
      <w:r>
        <w:rPr>
          <w:b/>
          <w:color w:val="C00000"/>
          <w:spacing w:val="-2"/>
          <w:sz w:val="21"/>
          <w:u w:val="single" w:color="C00000"/>
        </w:rPr>
        <w:t>决定原则的例外</w:t>
      </w:r>
      <w:r>
        <w:rPr>
          <w:spacing w:val="-2"/>
          <w:sz w:val="21"/>
        </w:rPr>
        <w:t>）</w:t>
      </w:r>
    </w:p>
    <w:p w14:paraId="0B744262" w14:textId="77777777" w:rsidR="002A1E6D" w:rsidRDefault="002A1E6D">
      <w:pPr>
        <w:pStyle w:val="a3"/>
        <w:spacing w:before="3"/>
        <w:ind w:left="0"/>
        <w:rPr>
          <w:rFonts w:hint="eastAsia"/>
          <w:sz w:val="12"/>
        </w:rPr>
      </w:pPr>
    </w:p>
    <w:p w14:paraId="062359EF" w14:textId="77777777" w:rsidR="002A1E6D" w:rsidRDefault="00000000">
      <w:pPr>
        <w:pStyle w:val="a3"/>
        <w:spacing w:before="101"/>
        <w:ind w:left="120"/>
        <w:rPr>
          <w:rFonts w:hint="eastAsia"/>
        </w:rPr>
      </w:pPr>
      <w:r>
        <w:rPr>
          <w:rFonts w:ascii="Segoe UI Symbol" w:eastAsia="Segoe UI Symbol" w:hAnsi="Segoe UI Symbol" w:cs="Segoe UI Symbol"/>
        </w:rPr>
        <w:t>⭐</w:t>
      </w:r>
      <w:r>
        <w:rPr>
          <w:spacing w:val="-4"/>
        </w:rPr>
        <w:t>判决：</w:t>
      </w:r>
    </w:p>
    <w:p w14:paraId="153DDF5F" w14:textId="77777777" w:rsidR="002A1E6D" w:rsidRDefault="00000000">
      <w:pPr>
        <w:pStyle w:val="a3"/>
        <w:spacing w:before="4" w:line="244" w:lineRule="auto"/>
        <w:ind w:right="235"/>
        <w:rPr>
          <w:rFonts w:hint="eastAsia"/>
        </w:rPr>
      </w:pPr>
      <w:r>
        <w:rPr>
          <w:spacing w:val="-2"/>
        </w:rPr>
        <w:t>【都错误】人民法院判决撤销原行政行为和复议决定的，可以判决作出原行政行为的行政机关重新作出行</w:t>
      </w:r>
      <w:r>
        <w:rPr>
          <w:spacing w:val="-4"/>
        </w:rPr>
        <w:t>政行为。</w:t>
      </w:r>
    </w:p>
    <w:p w14:paraId="01AF062C" w14:textId="77777777" w:rsidR="002A1E6D" w:rsidRDefault="00000000">
      <w:pPr>
        <w:pStyle w:val="a3"/>
        <w:spacing w:line="244" w:lineRule="auto"/>
        <w:ind w:right="866"/>
        <w:rPr>
          <w:rFonts w:hint="eastAsia"/>
        </w:rPr>
      </w:pPr>
      <w:r>
        <w:rPr>
          <w:spacing w:val="-2"/>
        </w:rPr>
        <w:t>人民法院判决作出原行政行为的行政机关履行法定职责或者给付义务的，应当同时判决撤销复议决定。（原机关不作为，且复议机关不纠正）</w:t>
      </w:r>
    </w:p>
    <w:p w14:paraId="328C847A" w14:textId="77777777" w:rsidR="002A1E6D" w:rsidRDefault="00000000">
      <w:pPr>
        <w:spacing w:line="242" w:lineRule="auto"/>
        <w:ind w:left="660" w:right="222"/>
        <w:jc w:val="both"/>
        <w:rPr>
          <w:rFonts w:hint="eastAsia"/>
          <w:b/>
          <w:sz w:val="21"/>
        </w:rPr>
      </w:pPr>
      <w:r>
        <w:rPr>
          <w:b/>
          <w:spacing w:val="-2"/>
          <w:sz w:val="21"/>
        </w:rPr>
        <w:t>原行政行为合法、复议决定违法的【事实理由的改变】</w:t>
      </w:r>
      <w:r>
        <w:rPr>
          <w:spacing w:val="-2"/>
          <w:sz w:val="21"/>
        </w:rPr>
        <w:t>，人民法院可以判决撤销复议决定或者确认复议决定违法，同时判决驳回原告针对原行政行为的诉讼请求。（问题：如复议机关把事实理由改变相当于对原行为作了变更，此时原行为还是否存在是有问题的，撤销复议决定以后，</w:t>
      </w:r>
      <w:r>
        <w:rPr>
          <w:b/>
          <w:color w:val="FF0000"/>
          <w:spacing w:val="-2"/>
          <w:sz w:val="21"/>
        </w:rPr>
        <w:t>原行为效力还存不存在需要讨</w:t>
      </w:r>
    </w:p>
    <w:p w14:paraId="53C30288" w14:textId="77777777" w:rsidR="002A1E6D" w:rsidRDefault="002A1E6D">
      <w:pPr>
        <w:spacing w:line="242" w:lineRule="auto"/>
        <w:jc w:val="both"/>
        <w:rPr>
          <w:rFonts w:hint="eastAsia"/>
          <w:sz w:val="21"/>
        </w:rPr>
        <w:sectPr w:rsidR="002A1E6D">
          <w:pgSz w:w="11910" w:h="16850"/>
          <w:pgMar w:top="660" w:right="20" w:bottom="220" w:left="1320" w:header="0" w:footer="38" w:gutter="0"/>
          <w:cols w:space="720"/>
        </w:sectPr>
      </w:pPr>
    </w:p>
    <w:p w14:paraId="7B44ED73" w14:textId="77777777" w:rsidR="002A1E6D" w:rsidRDefault="00000000">
      <w:pPr>
        <w:pStyle w:val="a3"/>
        <w:spacing w:before="47" w:line="244" w:lineRule="auto"/>
        <w:ind w:right="235"/>
        <w:rPr>
          <w:rFonts w:hint="eastAsia"/>
        </w:rPr>
      </w:pPr>
      <w:r>
        <w:rPr>
          <w:b/>
          <w:color w:val="FF0000"/>
          <w:spacing w:val="-2"/>
        </w:rPr>
        <w:lastRenderedPageBreak/>
        <w:t>论</w:t>
      </w:r>
      <w:r>
        <w:rPr>
          <w:spacing w:val="-2"/>
        </w:rPr>
        <w:t>。因为把其理解为复议维持，意味着原行为在，复议机关作了一个加持，撤掉加持以后驳回诉讼请求就</w:t>
      </w:r>
      <w:r>
        <w:rPr>
          <w:spacing w:val="-4"/>
        </w:rPr>
        <w:t>可以了）</w:t>
      </w:r>
    </w:p>
    <w:p w14:paraId="1E565103" w14:textId="77777777" w:rsidR="002A1E6D" w:rsidRDefault="00000000">
      <w:pPr>
        <w:pStyle w:val="a3"/>
        <w:spacing w:line="267" w:lineRule="exact"/>
        <w:rPr>
          <w:rFonts w:hint="eastAsia"/>
        </w:rPr>
      </w:pPr>
      <w:r>
        <w:rPr>
          <w:spacing w:val="-3"/>
        </w:rPr>
        <w:t>【复议维持的情况下为何会出现原行为合法，复议决定违法？</w:t>
      </w:r>
    </w:p>
    <w:p w14:paraId="706E99DB" w14:textId="77777777" w:rsidR="002A1E6D" w:rsidRDefault="00000000">
      <w:pPr>
        <w:pStyle w:val="a3"/>
        <w:spacing w:before="4" w:line="244" w:lineRule="auto"/>
        <w:ind w:right="235"/>
        <w:rPr>
          <w:rFonts w:hint="eastAsia"/>
        </w:rPr>
      </w:pPr>
      <w:r>
        <w:rPr>
          <w:spacing w:val="-2"/>
        </w:rPr>
        <w:t>原行政行为不符合复议或者诉讼受案范围等受理条件，复议机关作出维持决定的，人民法院应当裁定一并驳回对原行政行为和复议决定的起诉。】</w:t>
      </w:r>
    </w:p>
    <w:p w14:paraId="5E11687C" w14:textId="77777777" w:rsidR="002A1E6D" w:rsidRDefault="002A1E6D">
      <w:pPr>
        <w:pStyle w:val="a3"/>
        <w:ind w:left="0"/>
        <w:rPr>
          <w:rFonts w:hint="eastAsia"/>
          <w:sz w:val="26"/>
        </w:rPr>
      </w:pPr>
    </w:p>
    <w:p w14:paraId="5CE235B0" w14:textId="77777777" w:rsidR="002A1E6D" w:rsidRDefault="00000000">
      <w:pPr>
        <w:pStyle w:val="a4"/>
        <w:numPr>
          <w:ilvl w:val="0"/>
          <w:numId w:val="1"/>
        </w:numPr>
        <w:tabs>
          <w:tab w:val="left" w:pos="982"/>
        </w:tabs>
        <w:rPr>
          <w:rFonts w:hint="eastAsia"/>
          <w:b/>
          <w:sz w:val="21"/>
        </w:rPr>
      </w:pPr>
      <w:r>
        <w:rPr>
          <w:b/>
          <w:spacing w:val="-4"/>
          <w:sz w:val="21"/>
        </w:rPr>
        <w:t>复议改变情形</w:t>
      </w:r>
    </w:p>
    <w:p w14:paraId="6D327634" w14:textId="77777777" w:rsidR="002A1E6D" w:rsidRDefault="00000000">
      <w:pPr>
        <w:pStyle w:val="a3"/>
        <w:spacing w:before="68" w:line="244" w:lineRule="auto"/>
        <w:ind w:right="235"/>
        <w:rPr>
          <w:rFonts w:hint="eastAsia"/>
        </w:rPr>
      </w:pPr>
      <w:r>
        <w:rPr>
          <w:spacing w:val="-2"/>
        </w:rPr>
        <w:t>复议决定改变原行政行为错误，人民法院判决撤销复议决定时，可以一并责令复议机关重新作出复议决定或者判决恢复原行政行为的法律效力。</w:t>
      </w:r>
    </w:p>
    <w:p w14:paraId="43ED9DDB" w14:textId="77777777" w:rsidR="002A1E6D" w:rsidRDefault="00000000">
      <w:pPr>
        <w:pStyle w:val="a3"/>
        <w:spacing w:line="244" w:lineRule="auto"/>
        <w:ind w:right="266"/>
        <w:rPr>
          <w:rFonts w:hint="eastAsia"/>
        </w:rPr>
      </w:pPr>
      <w:r>
        <w:rPr>
          <w:rFonts w:ascii="Segoe UI Symbol" w:eastAsia="Segoe UI Symbol" w:hAnsi="Segoe UI Symbol" w:cs="Segoe UI Symbol"/>
          <w:color w:val="FF0000"/>
          <w:spacing w:val="-2"/>
        </w:rPr>
        <w:t>⭐</w:t>
      </w:r>
      <w:r>
        <w:rPr>
          <w:color w:val="FF0000"/>
          <w:spacing w:val="-2"/>
        </w:rPr>
        <w:t>原行为已被复议决定否定，视为法律上是否存在，撤销复议决定并不意味着原行为效力自然恢复，还涉及以申请行为，还要由相对人再作出依申请的意思表示才能恢复。</w:t>
      </w:r>
    </w:p>
    <w:sectPr w:rsidR="002A1E6D">
      <w:pgSz w:w="11910" w:h="16850"/>
      <w:pgMar w:top="660" w:right="20" w:bottom="220" w:left="1320" w:header="0" w:footer="3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D71F52" w14:textId="77777777" w:rsidR="001A660C" w:rsidRDefault="001A660C">
      <w:pPr>
        <w:rPr>
          <w:rFonts w:hint="eastAsia"/>
        </w:rPr>
      </w:pPr>
      <w:r>
        <w:separator/>
      </w:r>
    </w:p>
  </w:endnote>
  <w:endnote w:type="continuationSeparator" w:id="0">
    <w:p w14:paraId="0BC4B15D" w14:textId="77777777" w:rsidR="001A660C" w:rsidRDefault="001A660C">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egoe UI Symbol">
    <w:altName w:val="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Malgun Gothic">
    <w:altName w:val="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AF80A5" w14:textId="77777777" w:rsidR="002A1E6D" w:rsidRDefault="00000000">
    <w:pPr>
      <w:pStyle w:val="a3"/>
      <w:spacing w:line="14" w:lineRule="auto"/>
      <w:ind w:left="0"/>
      <w:rPr>
        <w:rFonts w:hint="eastAsia"/>
        <w:sz w:val="20"/>
      </w:rPr>
    </w:pPr>
    <w:r>
      <w:rPr>
        <w:rFonts w:hint="eastAsia"/>
      </w:rPr>
      <w:pict w14:anchorId="302A7BD5">
        <v:shapetype id="_x0000_t202" coordsize="21600,21600" o:spt="202" path="m,l,21600r21600,l21600,xe">
          <v:stroke joinstyle="miter"/>
          <v:path gradientshapeok="t" o:connecttype="rect"/>
        </v:shapetype>
        <v:shape id="docshape1" o:spid="_x0000_s1025" type="#_x0000_t202" style="position:absolute;margin-left:243.3pt;margin-top:829.1pt;width:106.65pt;height:13pt;z-index:-251658752;mso-position-horizontal-relative:page;mso-position-vertical-relative:page" filled="f" stroked="f">
          <v:textbox inset="0,0,0,0">
            <w:txbxContent>
              <w:p w14:paraId="78A2761C" w14:textId="77777777" w:rsidR="002A1E6D" w:rsidRDefault="00000000">
                <w:pPr>
                  <w:spacing w:line="253" w:lineRule="exact"/>
                  <w:ind w:left="20"/>
                  <w:rPr>
                    <w:rFonts w:hint="eastAsia"/>
                    <w:sz w:val="20"/>
                  </w:rPr>
                </w:pPr>
                <w:r>
                  <w:rPr>
                    <w:spacing w:val="-2"/>
                    <w:sz w:val="20"/>
                  </w:rPr>
                  <w:t>分区</w:t>
                </w:r>
                <w:r>
                  <w:rPr>
                    <w:spacing w:val="-27"/>
                    <w:sz w:val="20"/>
                  </w:rPr>
                  <w:t xml:space="preserve"> 行</w:t>
                </w:r>
                <w:r>
                  <w:rPr>
                    <w:spacing w:val="-2"/>
                    <w:sz w:val="20"/>
                  </w:rPr>
                  <w:t>政法</w:t>
                </w:r>
                <w:r>
                  <w:rPr>
                    <w:spacing w:val="-25"/>
                    <w:sz w:val="20"/>
                  </w:rPr>
                  <w:t xml:space="preserve"> 的</w:t>
                </w:r>
                <w:r>
                  <w:rPr>
                    <w:spacing w:val="-2"/>
                    <w:sz w:val="20"/>
                  </w:rPr>
                  <w:t>第</w:t>
                </w:r>
                <w:r>
                  <w:rPr>
                    <w:spacing w:val="-47"/>
                    <w:sz w:val="20"/>
                  </w:rPr>
                  <w:t xml:space="preserve"> </w:t>
                </w:r>
                <w:r>
                  <w:rPr>
                    <w:rFonts w:ascii="Times New Roman" w:eastAsia="Times New Roman"/>
                    <w:spacing w:val="-2"/>
                    <w:sz w:val="20"/>
                  </w:rPr>
                  <w:fldChar w:fldCharType="begin"/>
                </w:r>
                <w:r>
                  <w:rPr>
                    <w:rFonts w:ascii="Times New Roman" w:eastAsia="Times New Roman"/>
                    <w:spacing w:val="-2"/>
                    <w:sz w:val="20"/>
                  </w:rPr>
                  <w:instrText xml:space="preserve"> PAGE </w:instrText>
                </w:r>
                <w:r>
                  <w:rPr>
                    <w:rFonts w:ascii="Times New Roman" w:eastAsia="Times New Roman"/>
                    <w:spacing w:val="-2"/>
                    <w:sz w:val="20"/>
                  </w:rPr>
                  <w:fldChar w:fldCharType="separate"/>
                </w:r>
                <w:r>
                  <w:rPr>
                    <w:rFonts w:ascii="Times New Roman" w:eastAsia="Times New Roman"/>
                    <w:spacing w:val="-2"/>
                    <w:sz w:val="20"/>
                  </w:rPr>
                  <w:t>100</w:t>
                </w:r>
                <w:r>
                  <w:rPr>
                    <w:rFonts w:ascii="Times New Roman" w:eastAsia="Times New Roman"/>
                    <w:spacing w:val="-2"/>
                    <w:sz w:val="20"/>
                  </w:rPr>
                  <w:fldChar w:fldCharType="end"/>
                </w:r>
                <w:r>
                  <w:rPr>
                    <w:rFonts w:ascii="Times New Roman" w:eastAsia="Times New Roman"/>
                    <w:sz w:val="20"/>
                  </w:rPr>
                  <w:t xml:space="preserve"> </w:t>
                </w:r>
                <w:r>
                  <w:rPr>
                    <w:spacing w:val="-10"/>
                    <w:sz w:val="20"/>
                  </w:rPr>
                  <w:t>页</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1572CC" w14:textId="77777777" w:rsidR="001A660C" w:rsidRDefault="001A660C">
      <w:pPr>
        <w:rPr>
          <w:rFonts w:hint="eastAsia"/>
        </w:rPr>
      </w:pPr>
      <w:r>
        <w:separator/>
      </w:r>
    </w:p>
  </w:footnote>
  <w:footnote w:type="continuationSeparator" w:id="0">
    <w:p w14:paraId="7930871B" w14:textId="77777777" w:rsidR="001A660C" w:rsidRDefault="001A660C">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35F27"/>
    <w:multiLevelType w:val="hybridMultilevel"/>
    <w:tmpl w:val="2CF2B0A2"/>
    <w:lvl w:ilvl="0" w:tplc="C7A20F4E">
      <w:start w:val="1"/>
      <w:numFmt w:val="decimal"/>
      <w:lvlText w:val="%1."/>
      <w:lvlJc w:val="left"/>
      <w:pPr>
        <w:ind w:left="1457" w:hanging="209"/>
        <w:jc w:val="left"/>
      </w:pPr>
      <w:rPr>
        <w:rFonts w:ascii="Calibri" w:eastAsia="Calibri" w:hAnsi="Calibri" w:cs="Calibri" w:hint="default"/>
        <w:b/>
        <w:bCs/>
        <w:i w:val="0"/>
        <w:iCs w:val="0"/>
        <w:w w:val="100"/>
        <w:sz w:val="21"/>
        <w:szCs w:val="21"/>
        <w:lang w:val="en-US" w:eastAsia="zh-CN" w:bidi="ar-SA"/>
      </w:rPr>
    </w:lvl>
    <w:lvl w:ilvl="1" w:tplc="802E0C0C">
      <w:numFmt w:val="bullet"/>
      <w:lvlText w:val="•"/>
      <w:lvlJc w:val="left"/>
      <w:pPr>
        <w:ind w:left="2370" w:hanging="209"/>
      </w:pPr>
      <w:rPr>
        <w:rFonts w:hint="default"/>
        <w:lang w:val="en-US" w:eastAsia="zh-CN" w:bidi="ar-SA"/>
      </w:rPr>
    </w:lvl>
    <w:lvl w:ilvl="2" w:tplc="96720526">
      <w:numFmt w:val="bullet"/>
      <w:lvlText w:val="•"/>
      <w:lvlJc w:val="left"/>
      <w:pPr>
        <w:ind w:left="3281" w:hanging="209"/>
      </w:pPr>
      <w:rPr>
        <w:rFonts w:hint="default"/>
        <w:lang w:val="en-US" w:eastAsia="zh-CN" w:bidi="ar-SA"/>
      </w:rPr>
    </w:lvl>
    <w:lvl w:ilvl="3" w:tplc="D8A8318A">
      <w:numFmt w:val="bullet"/>
      <w:lvlText w:val="•"/>
      <w:lvlJc w:val="left"/>
      <w:pPr>
        <w:ind w:left="4192" w:hanging="209"/>
      </w:pPr>
      <w:rPr>
        <w:rFonts w:hint="default"/>
        <w:lang w:val="en-US" w:eastAsia="zh-CN" w:bidi="ar-SA"/>
      </w:rPr>
    </w:lvl>
    <w:lvl w:ilvl="4" w:tplc="DF30E9F0">
      <w:numFmt w:val="bullet"/>
      <w:lvlText w:val="•"/>
      <w:lvlJc w:val="left"/>
      <w:pPr>
        <w:ind w:left="5103" w:hanging="209"/>
      </w:pPr>
      <w:rPr>
        <w:rFonts w:hint="default"/>
        <w:lang w:val="en-US" w:eastAsia="zh-CN" w:bidi="ar-SA"/>
      </w:rPr>
    </w:lvl>
    <w:lvl w:ilvl="5" w:tplc="2DC44490">
      <w:numFmt w:val="bullet"/>
      <w:lvlText w:val="•"/>
      <w:lvlJc w:val="left"/>
      <w:pPr>
        <w:ind w:left="6014" w:hanging="209"/>
      </w:pPr>
      <w:rPr>
        <w:rFonts w:hint="default"/>
        <w:lang w:val="en-US" w:eastAsia="zh-CN" w:bidi="ar-SA"/>
      </w:rPr>
    </w:lvl>
    <w:lvl w:ilvl="6" w:tplc="A44697D6">
      <w:numFmt w:val="bullet"/>
      <w:lvlText w:val="•"/>
      <w:lvlJc w:val="left"/>
      <w:pPr>
        <w:ind w:left="6925" w:hanging="209"/>
      </w:pPr>
      <w:rPr>
        <w:rFonts w:hint="default"/>
        <w:lang w:val="en-US" w:eastAsia="zh-CN" w:bidi="ar-SA"/>
      </w:rPr>
    </w:lvl>
    <w:lvl w:ilvl="7" w:tplc="835A7E6C">
      <w:numFmt w:val="bullet"/>
      <w:lvlText w:val="•"/>
      <w:lvlJc w:val="left"/>
      <w:pPr>
        <w:ind w:left="7836" w:hanging="209"/>
      </w:pPr>
      <w:rPr>
        <w:rFonts w:hint="default"/>
        <w:lang w:val="en-US" w:eastAsia="zh-CN" w:bidi="ar-SA"/>
      </w:rPr>
    </w:lvl>
    <w:lvl w:ilvl="8" w:tplc="5820372A">
      <w:numFmt w:val="bullet"/>
      <w:lvlText w:val="•"/>
      <w:lvlJc w:val="left"/>
      <w:pPr>
        <w:ind w:left="8747" w:hanging="209"/>
      </w:pPr>
      <w:rPr>
        <w:rFonts w:hint="default"/>
        <w:lang w:val="en-US" w:eastAsia="zh-CN" w:bidi="ar-SA"/>
      </w:rPr>
    </w:lvl>
  </w:abstractNum>
  <w:abstractNum w:abstractNumId="1" w15:restartNumberingAfterBreak="0">
    <w:nsid w:val="009E5DA6"/>
    <w:multiLevelType w:val="hybridMultilevel"/>
    <w:tmpl w:val="0972A664"/>
    <w:lvl w:ilvl="0" w:tplc="F4DAEB78">
      <w:start w:val="1"/>
      <w:numFmt w:val="decimal"/>
      <w:lvlText w:val="%1）"/>
      <w:lvlJc w:val="left"/>
      <w:pPr>
        <w:ind w:left="981" w:hanging="322"/>
        <w:jc w:val="left"/>
      </w:pPr>
      <w:rPr>
        <w:rFonts w:ascii="Calibri" w:eastAsia="Calibri" w:hAnsi="Calibri" w:cs="Calibri" w:hint="default"/>
        <w:b/>
        <w:bCs/>
        <w:i w:val="0"/>
        <w:iCs w:val="0"/>
        <w:w w:val="100"/>
        <w:sz w:val="19"/>
        <w:szCs w:val="19"/>
        <w:shd w:val="clear" w:color="auto" w:fill="FDFDBE"/>
        <w:lang w:val="en-US" w:eastAsia="zh-CN" w:bidi="ar-SA"/>
      </w:rPr>
    </w:lvl>
    <w:lvl w:ilvl="1" w:tplc="196A6E78">
      <w:numFmt w:val="bullet"/>
      <w:lvlText w:val="•"/>
      <w:lvlJc w:val="left"/>
      <w:pPr>
        <w:ind w:left="1938" w:hanging="322"/>
      </w:pPr>
      <w:rPr>
        <w:rFonts w:hint="default"/>
        <w:lang w:val="en-US" w:eastAsia="zh-CN" w:bidi="ar-SA"/>
      </w:rPr>
    </w:lvl>
    <w:lvl w:ilvl="2" w:tplc="8684E6DE">
      <w:numFmt w:val="bullet"/>
      <w:lvlText w:val="•"/>
      <w:lvlJc w:val="left"/>
      <w:pPr>
        <w:ind w:left="2897" w:hanging="322"/>
      </w:pPr>
      <w:rPr>
        <w:rFonts w:hint="default"/>
        <w:lang w:val="en-US" w:eastAsia="zh-CN" w:bidi="ar-SA"/>
      </w:rPr>
    </w:lvl>
    <w:lvl w:ilvl="3" w:tplc="56347E7E">
      <w:numFmt w:val="bullet"/>
      <w:lvlText w:val="•"/>
      <w:lvlJc w:val="left"/>
      <w:pPr>
        <w:ind w:left="3856" w:hanging="322"/>
      </w:pPr>
      <w:rPr>
        <w:rFonts w:hint="default"/>
        <w:lang w:val="en-US" w:eastAsia="zh-CN" w:bidi="ar-SA"/>
      </w:rPr>
    </w:lvl>
    <w:lvl w:ilvl="4" w:tplc="0770C63A">
      <w:numFmt w:val="bullet"/>
      <w:lvlText w:val="•"/>
      <w:lvlJc w:val="left"/>
      <w:pPr>
        <w:ind w:left="4815" w:hanging="322"/>
      </w:pPr>
      <w:rPr>
        <w:rFonts w:hint="default"/>
        <w:lang w:val="en-US" w:eastAsia="zh-CN" w:bidi="ar-SA"/>
      </w:rPr>
    </w:lvl>
    <w:lvl w:ilvl="5" w:tplc="4EA09F9C">
      <w:numFmt w:val="bullet"/>
      <w:lvlText w:val="•"/>
      <w:lvlJc w:val="left"/>
      <w:pPr>
        <w:ind w:left="5774" w:hanging="322"/>
      </w:pPr>
      <w:rPr>
        <w:rFonts w:hint="default"/>
        <w:lang w:val="en-US" w:eastAsia="zh-CN" w:bidi="ar-SA"/>
      </w:rPr>
    </w:lvl>
    <w:lvl w:ilvl="6" w:tplc="ADAAF962">
      <w:numFmt w:val="bullet"/>
      <w:lvlText w:val="•"/>
      <w:lvlJc w:val="left"/>
      <w:pPr>
        <w:ind w:left="6733" w:hanging="322"/>
      </w:pPr>
      <w:rPr>
        <w:rFonts w:hint="default"/>
        <w:lang w:val="en-US" w:eastAsia="zh-CN" w:bidi="ar-SA"/>
      </w:rPr>
    </w:lvl>
    <w:lvl w:ilvl="7" w:tplc="CB62E36A">
      <w:numFmt w:val="bullet"/>
      <w:lvlText w:val="•"/>
      <w:lvlJc w:val="left"/>
      <w:pPr>
        <w:ind w:left="7692" w:hanging="322"/>
      </w:pPr>
      <w:rPr>
        <w:rFonts w:hint="default"/>
        <w:lang w:val="en-US" w:eastAsia="zh-CN" w:bidi="ar-SA"/>
      </w:rPr>
    </w:lvl>
    <w:lvl w:ilvl="8" w:tplc="DFE60FF4">
      <w:numFmt w:val="bullet"/>
      <w:lvlText w:val="•"/>
      <w:lvlJc w:val="left"/>
      <w:pPr>
        <w:ind w:left="8651" w:hanging="322"/>
      </w:pPr>
      <w:rPr>
        <w:rFonts w:hint="default"/>
        <w:lang w:val="en-US" w:eastAsia="zh-CN" w:bidi="ar-SA"/>
      </w:rPr>
    </w:lvl>
  </w:abstractNum>
  <w:abstractNum w:abstractNumId="2" w15:restartNumberingAfterBreak="0">
    <w:nsid w:val="0219239C"/>
    <w:multiLevelType w:val="hybridMultilevel"/>
    <w:tmpl w:val="9A9E2400"/>
    <w:lvl w:ilvl="0" w:tplc="6BAE496A">
      <w:start w:val="1"/>
      <w:numFmt w:val="decimal"/>
      <w:lvlText w:val="%1）"/>
      <w:lvlJc w:val="left"/>
      <w:pPr>
        <w:ind w:left="660" w:hanging="322"/>
        <w:jc w:val="left"/>
      </w:pPr>
      <w:rPr>
        <w:rFonts w:ascii="Calibri" w:eastAsia="Calibri" w:hAnsi="Calibri" w:cs="Calibri" w:hint="default"/>
        <w:b/>
        <w:bCs/>
        <w:i w:val="0"/>
        <w:iCs w:val="0"/>
        <w:w w:val="100"/>
        <w:sz w:val="19"/>
        <w:szCs w:val="19"/>
        <w:lang w:val="en-US" w:eastAsia="zh-CN" w:bidi="ar-SA"/>
      </w:rPr>
    </w:lvl>
    <w:lvl w:ilvl="1" w:tplc="ED6876AE">
      <w:start w:val="1"/>
      <w:numFmt w:val="decimal"/>
      <w:lvlText w:val="（%2）"/>
      <w:lvlJc w:val="left"/>
      <w:pPr>
        <w:ind w:left="1735" w:hanging="535"/>
        <w:jc w:val="left"/>
      </w:pPr>
      <w:rPr>
        <w:rFonts w:ascii="宋体" w:eastAsia="宋体" w:hAnsi="宋体" w:cs="宋体" w:hint="default"/>
        <w:b/>
        <w:bCs/>
        <w:i w:val="0"/>
        <w:iCs w:val="0"/>
        <w:spacing w:val="0"/>
        <w:w w:val="100"/>
        <w:sz w:val="19"/>
        <w:szCs w:val="19"/>
        <w:u w:val="single" w:color="000000"/>
        <w:lang w:val="en-US" w:eastAsia="zh-CN" w:bidi="ar-SA"/>
      </w:rPr>
    </w:lvl>
    <w:lvl w:ilvl="2" w:tplc="88800834">
      <w:numFmt w:val="bullet"/>
      <w:lvlText w:val="•"/>
      <w:lvlJc w:val="left"/>
      <w:pPr>
        <w:ind w:left="2720" w:hanging="535"/>
      </w:pPr>
      <w:rPr>
        <w:rFonts w:hint="default"/>
        <w:lang w:val="en-US" w:eastAsia="zh-CN" w:bidi="ar-SA"/>
      </w:rPr>
    </w:lvl>
    <w:lvl w:ilvl="3" w:tplc="2D4AF912">
      <w:numFmt w:val="bullet"/>
      <w:lvlText w:val="•"/>
      <w:lvlJc w:val="left"/>
      <w:pPr>
        <w:ind w:left="3701" w:hanging="535"/>
      </w:pPr>
      <w:rPr>
        <w:rFonts w:hint="default"/>
        <w:lang w:val="en-US" w:eastAsia="zh-CN" w:bidi="ar-SA"/>
      </w:rPr>
    </w:lvl>
    <w:lvl w:ilvl="4" w:tplc="EAFED620">
      <w:numFmt w:val="bullet"/>
      <w:lvlText w:val="•"/>
      <w:lvlJc w:val="left"/>
      <w:pPr>
        <w:ind w:left="4682" w:hanging="535"/>
      </w:pPr>
      <w:rPr>
        <w:rFonts w:hint="default"/>
        <w:lang w:val="en-US" w:eastAsia="zh-CN" w:bidi="ar-SA"/>
      </w:rPr>
    </w:lvl>
    <w:lvl w:ilvl="5" w:tplc="321E0B90">
      <w:numFmt w:val="bullet"/>
      <w:lvlText w:val="•"/>
      <w:lvlJc w:val="left"/>
      <w:pPr>
        <w:ind w:left="5663" w:hanging="535"/>
      </w:pPr>
      <w:rPr>
        <w:rFonts w:hint="default"/>
        <w:lang w:val="en-US" w:eastAsia="zh-CN" w:bidi="ar-SA"/>
      </w:rPr>
    </w:lvl>
    <w:lvl w:ilvl="6" w:tplc="D01A15CE">
      <w:numFmt w:val="bullet"/>
      <w:lvlText w:val="•"/>
      <w:lvlJc w:val="left"/>
      <w:pPr>
        <w:ind w:left="6644" w:hanging="535"/>
      </w:pPr>
      <w:rPr>
        <w:rFonts w:hint="default"/>
        <w:lang w:val="en-US" w:eastAsia="zh-CN" w:bidi="ar-SA"/>
      </w:rPr>
    </w:lvl>
    <w:lvl w:ilvl="7" w:tplc="D4462452">
      <w:numFmt w:val="bullet"/>
      <w:lvlText w:val="•"/>
      <w:lvlJc w:val="left"/>
      <w:pPr>
        <w:ind w:left="7625" w:hanging="535"/>
      </w:pPr>
      <w:rPr>
        <w:rFonts w:hint="default"/>
        <w:lang w:val="en-US" w:eastAsia="zh-CN" w:bidi="ar-SA"/>
      </w:rPr>
    </w:lvl>
    <w:lvl w:ilvl="8" w:tplc="BA4EB30A">
      <w:numFmt w:val="bullet"/>
      <w:lvlText w:val="•"/>
      <w:lvlJc w:val="left"/>
      <w:pPr>
        <w:ind w:left="8606" w:hanging="535"/>
      </w:pPr>
      <w:rPr>
        <w:rFonts w:hint="default"/>
        <w:lang w:val="en-US" w:eastAsia="zh-CN" w:bidi="ar-SA"/>
      </w:rPr>
    </w:lvl>
  </w:abstractNum>
  <w:abstractNum w:abstractNumId="3" w15:restartNumberingAfterBreak="0">
    <w:nsid w:val="02FC23F1"/>
    <w:multiLevelType w:val="hybridMultilevel"/>
    <w:tmpl w:val="0A98B04C"/>
    <w:lvl w:ilvl="0" w:tplc="E160B9EE">
      <w:start w:val="1"/>
      <w:numFmt w:val="decimal"/>
      <w:lvlText w:val="%1）"/>
      <w:lvlJc w:val="left"/>
      <w:pPr>
        <w:ind w:left="981" w:hanging="322"/>
        <w:jc w:val="left"/>
      </w:pPr>
      <w:rPr>
        <w:rFonts w:ascii="Calibri" w:eastAsia="Calibri" w:hAnsi="Calibri" w:cs="Calibri" w:hint="default"/>
        <w:b/>
        <w:bCs/>
        <w:i w:val="0"/>
        <w:iCs w:val="0"/>
        <w:w w:val="100"/>
        <w:sz w:val="19"/>
        <w:szCs w:val="19"/>
        <w:lang w:val="en-US" w:eastAsia="zh-CN" w:bidi="ar-SA"/>
      </w:rPr>
    </w:lvl>
    <w:lvl w:ilvl="1" w:tplc="56741142">
      <w:numFmt w:val="bullet"/>
      <w:lvlText w:val="•"/>
      <w:lvlJc w:val="left"/>
      <w:pPr>
        <w:ind w:left="1938" w:hanging="322"/>
      </w:pPr>
      <w:rPr>
        <w:rFonts w:hint="default"/>
        <w:lang w:val="en-US" w:eastAsia="zh-CN" w:bidi="ar-SA"/>
      </w:rPr>
    </w:lvl>
    <w:lvl w:ilvl="2" w:tplc="7A548B44">
      <w:numFmt w:val="bullet"/>
      <w:lvlText w:val="•"/>
      <w:lvlJc w:val="left"/>
      <w:pPr>
        <w:ind w:left="2897" w:hanging="322"/>
      </w:pPr>
      <w:rPr>
        <w:rFonts w:hint="default"/>
        <w:lang w:val="en-US" w:eastAsia="zh-CN" w:bidi="ar-SA"/>
      </w:rPr>
    </w:lvl>
    <w:lvl w:ilvl="3" w:tplc="2A0A20DA">
      <w:numFmt w:val="bullet"/>
      <w:lvlText w:val="•"/>
      <w:lvlJc w:val="left"/>
      <w:pPr>
        <w:ind w:left="3856" w:hanging="322"/>
      </w:pPr>
      <w:rPr>
        <w:rFonts w:hint="default"/>
        <w:lang w:val="en-US" w:eastAsia="zh-CN" w:bidi="ar-SA"/>
      </w:rPr>
    </w:lvl>
    <w:lvl w:ilvl="4" w:tplc="C21AD806">
      <w:numFmt w:val="bullet"/>
      <w:lvlText w:val="•"/>
      <w:lvlJc w:val="left"/>
      <w:pPr>
        <w:ind w:left="4815" w:hanging="322"/>
      </w:pPr>
      <w:rPr>
        <w:rFonts w:hint="default"/>
        <w:lang w:val="en-US" w:eastAsia="zh-CN" w:bidi="ar-SA"/>
      </w:rPr>
    </w:lvl>
    <w:lvl w:ilvl="5" w:tplc="197AB994">
      <w:numFmt w:val="bullet"/>
      <w:lvlText w:val="•"/>
      <w:lvlJc w:val="left"/>
      <w:pPr>
        <w:ind w:left="5774" w:hanging="322"/>
      </w:pPr>
      <w:rPr>
        <w:rFonts w:hint="default"/>
        <w:lang w:val="en-US" w:eastAsia="zh-CN" w:bidi="ar-SA"/>
      </w:rPr>
    </w:lvl>
    <w:lvl w:ilvl="6" w:tplc="D3366ACC">
      <w:numFmt w:val="bullet"/>
      <w:lvlText w:val="•"/>
      <w:lvlJc w:val="left"/>
      <w:pPr>
        <w:ind w:left="6733" w:hanging="322"/>
      </w:pPr>
      <w:rPr>
        <w:rFonts w:hint="default"/>
        <w:lang w:val="en-US" w:eastAsia="zh-CN" w:bidi="ar-SA"/>
      </w:rPr>
    </w:lvl>
    <w:lvl w:ilvl="7" w:tplc="8B4EC1E6">
      <w:numFmt w:val="bullet"/>
      <w:lvlText w:val="•"/>
      <w:lvlJc w:val="left"/>
      <w:pPr>
        <w:ind w:left="7692" w:hanging="322"/>
      </w:pPr>
      <w:rPr>
        <w:rFonts w:hint="default"/>
        <w:lang w:val="en-US" w:eastAsia="zh-CN" w:bidi="ar-SA"/>
      </w:rPr>
    </w:lvl>
    <w:lvl w:ilvl="8" w:tplc="10D881AC">
      <w:numFmt w:val="bullet"/>
      <w:lvlText w:val="•"/>
      <w:lvlJc w:val="left"/>
      <w:pPr>
        <w:ind w:left="8651" w:hanging="322"/>
      </w:pPr>
      <w:rPr>
        <w:rFonts w:hint="default"/>
        <w:lang w:val="en-US" w:eastAsia="zh-CN" w:bidi="ar-SA"/>
      </w:rPr>
    </w:lvl>
  </w:abstractNum>
  <w:abstractNum w:abstractNumId="4" w15:restartNumberingAfterBreak="0">
    <w:nsid w:val="03370FCF"/>
    <w:multiLevelType w:val="hybridMultilevel"/>
    <w:tmpl w:val="6524B442"/>
    <w:lvl w:ilvl="0" w:tplc="F75AEE4C">
      <w:start w:val="1"/>
      <w:numFmt w:val="decimal"/>
      <w:lvlText w:val="%1."/>
      <w:lvlJc w:val="left"/>
      <w:pPr>
        <w:ind w:left="865" w:hanging="209"/>
        <w:jc w:val="left"/>
      </w:pPr>
      <w:rPr>
        <w:rFonts w:ascii="Calibri" w:eastAsia="Calibri" w:hAnsi="Calibri" w:cs="Calibri" w:hint="default"/>
        <w:b/>
        <w:bCs/>
        <w:i w:val="0"/>
        <w:iCs w:val="0"/>
        <w:w w:val="100"/>
        <w:sz w:val="21"/>
        <w:szCs w:val="21"/>
        <w:shd w:val="clear" w:color="auto" w:fill="FDFDBE"/>
        <w:lang w:val="en-US" w:eastAsia="zh-CN" w:bidi="ar-SA"/>
      </w:rPr>
    </w:lvl>
    <w:lvl w:ilvl="1" w:tplc="6D721148">
      <w:numFmt w:val="bullet"/>
      <w:lvlText w:val="•"/>
      <w:lvlJc w:val="left"/>
      <w:pPr>
        <w:ind w:left="1830" w:hanging="209"/>
      </w:pPr>
      <w:rPr>
        <w:rFonts w:hint="default"/>
        <w:lang w:val="en-US" w:eastAsia="zh-CN" w:bidi="ar-SA"/>
      </w:rPr>
    </w:lvl>
    <w:lvl w:ilvl="2" w:tplc="6F8E3D7E">
      <w:numFmt w:val="bullet"/>
      <w:lvlText w:val="•"/>
      <w:lvlJc w:val="left"/>
      <w:pPr>
        <w:ind w:left="2801" w:hanging="209"/>
      </w:pPr>
      <w:rPr>
        <w:rFonts w:hint="default"/>
        <w:lang w:val="en-US" w:eastAsia="zh-CN" w:bidi="ar-SA"/>
      </w:rPr>
    </w:lvl>
    <w:lvl w:ilvl="3" w:tplc="539637E2">
      <w:numFmt w:val="bullet"/>
      <w:lvlText w:val="•"/>
      <w:lvlJc w:val="left"/>
      <w:pPr>
        <w:ind w:left="3772" w:hanging="209"/>
      </w:pPr>
      <w:rPr>
        <w:rFonts w:hint="default"/>
        <w:lang w:val="en-US" w:eastAsia="zh-CN" w:bidi="ar-SA"/>
      </w:rPr>
    </w:lvl>
    <w:lvl w:ilvl="4" w:tplc="2736C018">
      <w:numFmt w:val="bullet"/>
      <w:lvlText w:val="•"/>
      <w:lvlJc w:val="left"/>
      <w:pPr>
        <w:ind w:left="4743" w:hanging="209"/>
      </w:pPr>
      <w:rPr>
        <w:rFonts w:hint="default"/>
        <w:lang w:val="en-US" w:eastAsia="zh-CN" w:bidi="ar-SA"/>
      </w:rPr>
    </w:lvl>
    <w:lvl w:ilvl="5" w:tplc="FA1C8774">
      <w:numFmt w:val="bullet"/>
      <w:lvlText w:val="•"/>
      <w:lvlJc w:val="left"/>
      <w:pPr>
        <w:ind w:left="5714" w:hanging="209"/>
      </w:pPr>
      <w:rPr>
        <w:rFonts w:hint="default"/>
        <w:lang w:val="en-US" w:eastAsia="zh-CN" w:bidi="ar-SA"/>
      </w:rPr>
    </w:lvl>
    <w:lvl w:ilvl="6" w:tplc="E8E4041E">
      <w:numFmt w:val="bullet"/>
      <w:lvlText w:val="•"/>
      <w:lvlJc w:val="left"/>
      <w:pPr>
        <w:ind w:left="6685" w:hanging="209"/>
      </w:pPr>
      <w:rPr>
        <w:rFonts w:hint="default"/>
        <w:lang w:val="en-US" w:eastAsia="zh-CN" w:bidi="ar-SA"/>
      </w:rPr>
    </w:lvl>
    <w:lvl w:ilvl="7" w:tplc="2DDA8BB6">
      <w:numFmt w:val="bullet"/>
      <w:lvlText w:val="•"/>
      <w:lvlJc w:val="left"/>
      <w:pPr>
        <w:ind w:left="7656" w:hanging="209"/>
      </w:pPr>
      <w:rPr>
        <w:rFonts w:hint="default"/>
        <w:lang w:val="en-US" w:eastAsia="zh-CN" w:bidi="ar-SA"/>
      </w:rPr>
    </w:lvl>
    <w:lvl w:ilvl="8" w:tplc="698EDC1A">
      <w:numFmt w:val="bullet"/>
      <w:lvlText w:val="•"/>
      <w:lvlJc w:val="left"/>
      <w:pPr>
        <w:ind w:left="8627" w:hanging="209"/>
      </w:pPr>
      <w:rPr>
        <w:rFonts w:hint="default"/>
        <w:lang w:val="en-US" w:eastAsia="zh-CN" w:bidi="ar-SA"/>
      </w:rPr>
    </w:lvl>
  </w:abstractNum>
  <w:abstractNum w:abstractNumId="5" w15:restartNumberingAfterBreak="0">
    <w:nsid w:val="038B26DF"/>
    <w:multiLevelType w:val="hybridMultilevel"/>
    <w:tmpl w:val="D3D06068"/>
    <w:lvl w:ilvl="0" w:tplc="020C0136">
      <w:start w:val="1"/>
      <w:numFmt w:val="decimal"/>
      <w:lvlText w:val="%1."/>
      <w:lvlJc w:val="left"/>
      <w:pPr>
        <w:ind w:left="869" w:hanging="209"/>
        <w:jc w:val="left"/>
      </w:pPr>
      <w:rPr>
        <w:rFonts w:hint="default"/>
        <w:w w:val="100"/>
        <w:u w:val="single" w:color="000000"/>
        <w:lang w:val="en-US" w:eastAsia="zh-CN" w:bidi="ar-SA"/>
      </w:rPr>
    </w:lvl>
    <w:lvl w:ilvl="1" w:tplc="AF9EDF80">
      <w:numFmt w:val="bullet"/>
      <w:lvlText w:val="•"/>
      <w:lvlJc w:val="left"/>
      <w:pPr>
        <w:ind w:left="1830" w:hanging="209"/>
      </w:pPr>
      <w:rPr>
        <w:rFonts w:hint="default"/>
        <w:lang w:val="en-US" w:eastAsia="zh-CN" w:bidi="ar-SA"/>
      </w:rPr>
    </w:lvl>
    <w:lvl w:ilvl="2" w:tplc="F542996A">
      <w:numFmt w:val="bullet"/>
      <w:lvlText w:val="•"/>
      <w:lvlJc w:val="left"/>
      <w:pPr>
        <w:ind w:left="2801" w:hanging="209"/>
      </w:pPr>
      <w:rPr>
        <w:rFonts w:hint="default"/>
        <w:lang w:val="en-US" w:eastAsia="zh-CN" w:bidi="ar-SA"/>
      </w:rPr>
    </w:lvl>
    <w:lvl w:ilvl="3" w:tplc="18EA2F5C">
      <w:numFmt w:val="bullet"/>
      <w:lvlText w:val="•"/>
      <w:lvlJc w:val="left"/>
      <w:pPr>
        <w:ind w:left="3772" w:hanging="209"/>
      </w:pPr>
      <w:rPr>
        <w:rFonts w:hint="default"/>
        <w:lang w:val="en-US" w:eastAsia="zh-CN" w:bidi="ar-SA"/>
      </w:rPr>
    </w:lvl>
    <w:lvl w:ilvl="4" w:tplc="5DD64DF4">
      <w:numFmt w:val="bullet"/>
      <w:lvlText w:val="•"/>
      <w:lvlJc w:val="left"/>
      <w:pPr>
        <w:ind w:left="4743" w:hanging="209"/>
      </w:pPr>
      <w:rPr>
        <w:rFonts w:hint="default"/>
        <w:lang w:val="en-US" w:eastAsia="zh-CN" w:bidi="ar-SA"/>
      </w:rPr>
    </w:lvl>
    <w:lvl w:ilvl="5" w:tplc="DDE8BC1E">
      <w:numFmt w:val="bullet"/>
      <w:lvlText w:val="•"/>
      <w:lvlJc w:val="left"/>
      <w:pPr>
        <w:ind w:left="5714" w:hanging="209"/>
      </w:pPr>
      <w:rPr>
        <w:rFonts w:hint="default"/>
        <w:lang w:val="en-US" w:eastAsia="zh-CN" w:bidi="ar-SA"/>
      </w:rPr>
    </w:lvl>
    <w:lvl w:ilvl="6" w:tplc="66F2CE16">
      <w:numFmt w:val="bullet"/>
      <w:lvlText w:val="•"/>
      <w:lvlJc w:val="left"/>
      <w:pPr>
        <w:ind w:left="6685" w:hanging="209"/>
      </w:pPr>
      <w:rPr>
        <w:rFonts w:hint="default"/>
        <w:lang w:val="en-US" w:eastAsia="zh-CN" w:bidi="ar-SA"/>
      </w:rPr>
    </w:lvl>
    <w:lvl w:ilvl="7" w:tplc="CCFA21A4">
      <w:numFmt w:val="bullet"/>
      <w:lvlText w:val="•"/>
      <w:lvlJc w:val="left"/>
      <w:pPr>
        <w:ind w:left="7656" w:hanging="209"/>
      </w:pPr>
      <w:rPr>
        <w:rFonts w:hint="default"/>
        <w:lang w:val="en-US" w:eastAsia="zh-CN" w:bidi="ar-SA"/>
      </w:rPr>
    </w:lvl>
    <w:lvl w:ilvl="8" w:tplc="004EFC94">
      <w:numFmt w:val="bullet"/>
      <w:lvlText w:val="•"/>
      <w:lvlJc w:val="left"/>
      <w:pPr>
        <w:ind w:left="8627" w:hanging="209"/>
      </w:pPr>
      <w:rPr>
        <w:rFonts w:hint="default"/>
        <w:lang w:val="en-US" w:eastAsia="zh-CN" w:bidi="ar-SA"/>
      </w:rPr>
    </w:lvl>
  </w:abstractNum>
  <w:abstractNum w:abstractNumId="6" w15:restartNumberingAfterBreak="0">
    <w:nsid w:val="03F87900"/>
    <w:multiLevelType w:val="hybridMultilevel"/>
    <w:tmpl w:val="97D44896"/>
    <w:lvl w:ilvl="0" w:tplc="EE76E7EE">
      <w:start w:val="1"/>
      <w:numFmt w:val="decimal"/>
      <w:lvlText w:val="%1."/>
      <w:lvlJc w:val="left"/>
      <w:pPr>
        <w:ind w:left="821" w:hanging="166"/>
        <w:jc w:val="left"/>
      </w:pPr>
      <w:rPr>
        <w:rFonts w:ascii="Calibri" w:eastAsia="Calibri" w:hAnsi="Calibri" w:cs="Calibri" w:hint="default"/>
        <w:b/>
        <w:bCs/>
        <w:i w:val="0"/>
        <w:iCs w:val="0"/>
        <w:w w:val="100"/>
        <w:sz w:val="19"/>
        <w:szCs w:val="19"/>
        <w:shd w:val="clear" w:color="auto" w:fill="FDFDBE"/>
        <w:lang w:val="en-US" w:eastAsia="zh-CN" w:bidi="ar-SA"/>
      </w:rPr>
    </w:lvl>
    <w:lvl w:ilvl="1" w:tplc="18BC4044">
      <w:numFmt w:val="bullet"/>
      <w:lvlText w:val="•"/>
      <w:lvlJc w:val="left"/>
      <w:pPr>
        <w:ind w:left="1794" w:hanging="166"/>
      </w:pPr>
      <w:rPr>
        <w:rFonts w:hint="default"/>
        <w:lang w:val="en-US" w:eastAsia="zh-CN" w:bidi="ar-SA"/>
      </w:rPr>
    </w:lvl>
    <w:lvl w:ilvl="2" w:tplc="D7185378">
      <w:numFmt w:val="bullet"/>
      <w:lvlText w:val="•"/>
      <w:lvlJc w:val="left"/>
      <w:pPr>
        <w:ind w:left="2769" w:hanging="166"/>
      </w:pPr>
      <w:rPr>
        <w:rFonts w:hint="default"/>
        <w:lang w:val="en-US" w:eastAsia="zh-CN" w:bidi="ar-SA"/>
      </w:rPr>
    </w:lvl>
    <w:lvl w:ilvl="3" w:tplc="B75E2EB8">
      <w:numFmt w:val="bullet"/>
      <w:lvlText w:val="•"/>
      <w:lvlJc w:val="left"/>
      <w:pPr>
        <w:ind w:left="3744" w:hanging="166"/>
      </w:pPr>
      <w:rPr>
        <w:rFonts w:hint="default"/>
        <w:lang w:val="en-US" w:eastAsia="zh-CN" w:bidi="ar-SA"/>
      </w:rPr>
    </w:lvl>
    <w:lvl w:ilvl="4" w:tplc="B2A60C90">
      <w:numFmt w:val="bullet"/>
      <w:lvlText w:val="•"/>
      <w:lvlJc w:val="left"/>
      <w:pPr>
        <w:ind w:left="4719" w:hanging="166"/>
      </w:pPr>
      <w:rPr>
        <w:rFonts w:hint="default"/>
        <w:lang w:val="en-US" w:eastAsia="zh-CN" w:bidi="ar-SA"/>
      </w:rPr>
    </w:lvl>
    <w:lvl w:ilvl="5" w:tplc="741851CC">
      <w:numFmt w:val="bullet"/>
      <w:lvlText w:val="•"/>
      <w:lvlJc w:val="left"/>
      <w:pPr>
        <w:ind w:left="5694" w:hanging="166"/>
      </w:pPr>
      <w:rPr>
        <w:rFonts w:hint="default"/>
        <w:lang w:val="en-US" w:eastAsia="zh-CN" w:bidi="ar-SA"/>
      </w:rPr>
    </w:lvl>
    <w:lvl w:ilvl="6" w:tplc="54444046">
      <w:numFmt w:val="bullet"/>
      <w:lvlText w:val="•"/>
      <w:lvlJc w:val="left"/>
      <w:pPr>
        <w:ind w:left="6669" w:hanging="166"/>
      </w:pPr>
      <w:rPr>
        <w:rFonts w:hint="default"/>
        <w:lang w:val="en-US" w:eastAsia="zh-CN" w:bidi="ar-SA"/>
      </w:rPr>
    </w:lvl>
    <w:lvl w:ilvl="7" w:tplc="4896338E">
      <w:numFmt w:val="bullet"/>
      <w:lvlText w:val="•"/>
      <w:lvlJc w:val="left"/>
      <w:pPr>
        <w:ind w:left="7644" w:hanging="166"/>
      </w:pPr>
      <w:rPr>
        <w:rFonts w:hint="default"/>
        <w:lang w:val="en-US" w:eastAsia="zh-CN" w:bidi="ar-SA"/>
      </w:rPr>
    </w:lvl>
    <w:lvl w:ilvl="8" w:tplc="36FCB1F4">
      <w:numFmt w:val="bullet"/>
      <w:lvlText w:val="•"/>
      <w:lvlJc w:val="left"/>
      <w:pPr>
        <w:ind w:left="8619" w:hanging="166"/>
      </w:pPr>
      <w:rPr>
        <w:rFonts w:hint="default"/>
        <w:lang w:val="en-US" w:eastAsia="zh-CN" w:bidi="ar-SA"/>
      </w:rPr>
    </w:lvl>
  </w:abstractNum>
  <w:abstractNum w:abstractNumId="7" w15:restartNumberingAfterBreak="0">
    <w:nsid w:val="068255F1"/>
    <w:multiLevelType w:val="hybridMultilevel"/>
    <w:tmpl w:val="9EACAEDE"/>
    <w:lvl w:ilvl="0" w:tplc="224E888E">
      <w:start w:val="1"/>
      <w:numFmt w:val="decimal"/>
      <w:lvlText w:val="%1）"/>
      <w:lvlJc w:val="left"/>
      <w:pPr>
        <w:ind w:left="981" w:hanging="321"/>
        <w:jc w:val="left"/>
      </w:pPr>
      <w:rPr>
        <w:rFonts w:ascii="Calibri" w:eastAsia="Calibri" w:hAnsi="Calibri" w:cs="Calibri" w:hint="default"/>
        <w:b w:val="0"/>
        <w:bCs w:val="0"/>
        <w:i w:val="0"/>
        <w:iCs w:val="0"/>
        <w:spacing w:val="-1"/>
        <w:w w:val="100"/>
        <w:sz w:val="19"/>
        <w:szCs w:val="19"/>
        <w:lang w:val="en-US" w:eastAsia="zh-CN" w:bidi="ar-SA"/>
      </w:rPr>
    </w:lvl>
    <w:lvl w:ilvl="1" w:tplc="2108A85E">
      <w:numFmt w:val="bullet"/>
      <w:lvlText w:val="•"/>
      <w:lvlJc w:val="left"/>
      <w:pPr>
        <w:ind w:left="1938" w:hanging="321"/>
      </w:pPr>
      <w:rPr>
        <w:rFonts w:hint="default"/>
        <w:lang w:val="en-US" w:eastAsia="zh-CN" w:bidi="ar-SA"/>
      </w:rPr>
    </w:lvl>
    <w:lvl w:ilvl="2" w:tplc="BAA04512">
      <w:numFmt w:val="bullet"/>
      <w:lvlText w:val="•"/>
      <w:lvlJc w:val="left"/>
      <w:pPr>
        <w:ind w:left="2897" w:hanging="321"/>
      </w:pPr>
      <w:rPr>
        <w:rFonts w:hint="default"/>
        <w:lang w:val="en-US" w:eastAsia="zh-CN" w:bidi="ar-SA"/>
      </w:rPr>
    </w:lvl>
    <w:lvl w:ilvl="3" w:tplc="3AFC527A">
      <w:numFmt w:val="bullet"/>
      <w:lvlText w:val="•"/>
      <w:lvlJc w:val="left"/>
      <w:pPr>
        <w:ind w:left="3856" w:hanging="321"/>
      </w:pPr>
      <w:rPr>
        <w:rFonts w:hint="default"/>
        <w:lang w:val="en-US" w:eastAsia="zh-CN" w:bidi="ar-SA"/>
      </w:rPr>
    </w:lvl>
    <w:lvl w:ilvl="4" w:tplc="A2261F90">
      <w:numFmt w:val="bullet"/>
      <w:lvlText w:val="•"/>
      <w:lvlJc w:val="left"/>
      <w:pPr>
        <w:ind w:left="4815" w:hanging="321"/>
      </w:pPr>
      <w:rPr>
        <w:rFonts w:hint="default"/>
        <w:lang w:val="en-US" w:eastAsia="zh-CN" w:bidi="ar-SA"/>
      </w:rPr>
    </w:lvl>
    <w:lvl w:ilvl="5" w:tplc="3982975A">
      <w:numFmt w:val="bullet"/>
      <w:lvlText w:val="•"/>
      <w:lvlJc w:val="left"/>
      <w:pPr>
        <w:ind w:left="5774" w:hanging="321"/>
      </w:pPr>
      <w:rPr>
        <w:rFonts w:hint="default"/>
        <w:lang w:val="en-US" w:eastAsia="zh-CN" w:bidi="ar-SA"/>
      </w:rPr>
    </w:lvl>
    <w:lvl w:ilvl="6" w:tplc="D0561C10">
      <w:numFmt w:val="bullet"/>
      <w:lvlText w:val="•"/>
      <w:lvlJc w:val="left"/>
      <w:pPr>
        <w:ind w:left="6733" w:hanging="321"/>
      </w:pPr>
      <w:rPr>
        <w:rFonts w:hint="default"/>
        <w:lang w:val="en-US" w:eastAsia="zh-CN" w:bidi="ar-SA"/>
      </w:rPr>
    </w:lvl>
    <w:lvl w:ilvl="7" w:tplc="E326BDA4">
      <w:numFmt w:val="bullet"/>
      <w:lvlText w:val="•"/>
      <w:lvlJc w:val="left"/>
      <w:pPr>
        <w:ind w:left="7692" w:hanging="321"/>
      </w:pPr>
      <w:rPr>
        <w:rFonts w:hint="default"/>
        <w:lang w:val="en-US" w:eastAsia="zh-CN" w:bidi="ar-SA"/>
      </w:rPr>
    </w:lvl>
    <w:lvl w:ilvl="8" w:tplc="C23CF344">
      <w:numFmt w:val="bullet"/>
      <w:lvlText w:val="•"/>
      <w:lvlJc w:val="left"/>
      <w:pPr>
        <w:ind w:left="8651" w:hanging="321"/>
      </w:pPr>
      <w:rPr>
        <w:rFonts w:hint="default"/>
        <w:lang w:val="en-US" w:eastAsia="zh-CN" w:bidi="ar-SA"/>
      </w:rPr>
    </w:lvl>
  </w:abstractNum>
  <w:abstractNum w:abstractNumId="8" w15:restartNumberingAfterBreak="0">
    <w:nsid w:val="06AA4D95"/>
    <w:multiLevelType w:val="hybridMultilevel"/>
    <w:tmpl w:val="12C8DB2A"/>
    <w:lvl w:ilvl="0" w:tplc="6AA0E5EA">
      <w:start w:val="1"/>
      <w:numFmt w:val="decimal"/>
      <w:lvlText w:val="%1）"/>
      <w:lvlJc w:val="left"/>
      <w:pPr>
        <w:ind w:left="977" w:hanging="321"/>
        <w:jc w:val="left"/>
      </w:pPr>
      <w:rPr>
        <w:rFonts w:ascii="Calibri" w:eastAsia="Calibri" w:hAnsi="Calibri" w:cs="Calibri" w:hint="default"/>
        <w:b/>
        <w:bCs/>
        <w:i w:val="0"/>
        <w:iCs w:val="0"/>
        <w:w w:val="99"/>
        <w:sz w:val="19"/>
        <w:szCs w:val="19"/>
        <w:lang w:val="en-US" w:eastAsia="zh-CN" w:bidi="ar-SA"/>
      </w:rPr>
    </w:lvl>
    <w:lvl w:ilvl="1" w:tplc="023C0680">
      <w:numFmt w:val="bullet"/>
      <w:lvlText w:val="•"/>
      <w:lvlJc w:val="left"/>
      <w:pPr>
        <w:ind w:left="1938" w:hanging="321"/>
      </w:pPr>
      <w:rPr>
        <w:rFonts w:hint="default"/>
        <w:lang w:val="en-US" w:eastAsia="zh-CN" w:bidi="ar-SA"/>
      </w:rPr>
    </w:lvl>
    <w:lvl w:ilvl="2" w:tplc="9956EBDE">
      <w:numFmt w:val="bullet"/>
      <w:lvlText w:val="•"/>
      <w:lvlJc w:val="left"/>
      <w:pPr>
        <w:ind w:left="2897" w:hanging="321"/>
      </w:pPr>
      <w:rPr>
        <w:rFonts w:hint="default"/>
        <w:lang w:val="en-US" w:eastAsia="zh-CN" w:bidi="ar-SA"/>
      </w:rPr>
    </w:lvl>
    <w:lvl w:ilvl="3" w:tplc="53C8AC3C">
      <w:numFmt w:val="bullet"/>
      <w:lvlText w:val="•"/>
      <w:lvlJc w:val="left"/>
      <w:pPr>
        <w:ind w:left="3856" w:hanging="321"/>
      </w:pPr>
      <w:rPr>
        <w:rFonts w:hint="default"/>
        <w:lang w:val="en-US" w:eastAsia="zh-CN" w:bidi="ar-SA"/>
      </w:rPr>
    </w:lvl>
    <w:lvl w:ilvl="4" w:tplc="19122088">
      <w:numFmt w:val="bullet"/>
      <w:lvlText w:val="•"/>
      <w:lvlJc w:val="left"/>
      <w:pPr>
        <w:ind w:left="4815" w:hanging="321"/>
      </w:pPr>
      <w:rPr>
        <w:rFonts w:hint="default"/>
        <w:lang w:val="en-US" w:eastAsia="zh-CN" w:bidi="ar-SA"/>
      </w:rPr>
    </w:lvl>
    <w:lvl w:ilvl="5" w:tplc="52AAB014">
      <w:numFmt w:val="bullet"/>
      <w:lvlText w:val="•"/>
      <w:lvlJc w:val="left"/>
      <w:pPr>
        <w:ind w:left="5774" w:hanging="321"/>
      </w:pPr>
      <w:rPr>
        <w:rFonts w:hint="default"/>
        <w:lang w:val="en-US" w:eastAsia="zh-CN" w:bidi="ar-SA"/>
      </w:rPr>
    </w:lvl>
    <w:lvl w:ilvl="6" w:tplc="953E0FFE">
      <w:numFmt w:val="bullet"/>
      <w:lvlText w:val="•"/>
      <w:lvlJc w:val="left"/>
      <w:pPr>
        <w:ind w:left="6733" w:hanging="321"/>
      </w:pPr>
      <w:rPr>
        <w:rFonts w:hint="default"/>
        <w:lang w:val="en-US" w:eastAsia="zh-CN" w:bidi="ar-SA"/>
      </w:rPr>
    </w:lvl>
    <w:lvl w:ilvl="7" w:tplc="CCB60E84">
      <w:numFmt w:val="bullet"/>
      <w:lvlText w:val="•"/>
      <w:lvlJc w:val="left"/>
      <w:pPr>
        <w:ind w:left="7692" w:hanging="321"/>
      </w:pPr>
      <w:rPr>
        <w:rFonts w:hint="default"/>
        <w:lang w:val="en-US" w:eastAsia="zh-CN" w:bidi="ar-SA"/>
      </w:rPr>
    </w:lvl>
    <w:lvl w:ilvl="8" w:tplc="2656085E">
      <w:numFmt w:val="bullet"/>
      <w:lvlText w:val="•"/>
      <w:lvlJc w:val="left"/>
      <w:pPr>
        <w:ind w:left="8651" w:hanging="321"/>
      </w:pPr>
      <w:rPr>
        <w:rFonts w:hint="default"/>
        <w:lang w:val="en-US" w:eastAsia="zh-CN" w:bidi="ar-SA"/>
      </w:rPr>
    </w:lvl>
  </w:abstractNum>
  <w:abstractNum w:abstractNumId="9" w15:restartNumberingAfterBreak="0">
    <w:nsid w:val="071C6D6A"/>
    <w:multiLevelType w:val="hybridMultilevel"/>
    <w:tmpl w:val="7CA08328"/>
    <w:lvl w:ilvl="0" w:tplc="30601EDA">
      <w:start w:val="1"/>
      <w:numFmt w:val="decimal"/>
      <w:lvlText w:val="%1."/>
      <w:lvlJc w:val="left"/>
      <w:pPr>
        <w:ind w:left="286" w:hanging="166"/>
        <w:jc w:val="left"/>
      </w:pPr>
      <w:rPr>
        <w:rFonts w:hint="default"/>
        <w:w w:val="100"/>
        <w:lang w:val="en-US" w:eastAsia="zh-CN" w:bidi="ar-SA"/>
      </w:rPr>
    </w:lvl>
    <w:lvl w:ilvl="1" w:tplc="DD3E2FD4">
      <w:numFmt w:val="bullet"/>
      <w:lvlText w:val="•"/>
      <w:lvlJc w:val="left"/>
      <w:pPr>
        <w:ind w:left="1308" w:hanging="166"/>
      </w:pPr>
      <w:rPr>
        <w:rFonts w:hint="default"/>
        <w:lang w:val="en-US" w:eastAsia="zh-CN" w:bidi="ar-SA"/>
      </w:rPr>
    </w:lvl>
    <w:lvl w:ilvl="2" w:tplc="3D84666E">
      <w:numFmt w:val="bullet"/>
      <w:lvlText w:val="•"/>
      <w:lvlJc w:val="left"/>
      <w:pPr>
        <w:ind w:left="2337" w:hanging="166"/>
      </w:pPr>
      <w:rPr>
        <w:rFonts w:hint="default"/>
        <w:lang w:val="en-US" w:eastAsia="zh-CN" w:bidi="ar-SA"/>
      </w:rPr>
    </w:lvl>
    <w:lvl w:ilvl="3" w:tplc="FF3C606C">
      <w:numFmt w:val="bullet"/>
      <w:lvlText w:val="•"/>
      <w:lvlJc w:val="left"/>
      <w:pPr>
        <w:ind w:left="3366" w:hanging="166"/>
      </w:pPr>
      <w:rPr>
        <w:rFonts w:hint="default"/>
        <w:lang w:val="en-US" w:eastAsia="zh-CN" w:bidi="ar-SA"/>
      </w:rPr>
    </w:lvl>
    <w:lvl w:ilvl="4" w:tplc="9B569700">
      <w:numFmt w:val="bullet"/>
      <w:lvlText w:val="•"/>
      <w:lvlJc w:val="left"/>
      <w:pPr>
        <w:ind w:left="4395" w:hanging="166"/>
      </w:pPr>
      <w:rPr>
        <w:rFonts w:hint="default"/>
        <w:lang w:val="en-US" w:eastAsia="zh-CN" w:bidi="ar-SA"/>
      </w:rPr>
    </w:lvl>
    <w:lvl w:ilvl="5" w:tplc="755A7420">
      <w:numFmt w:val="bullet"/>
      <w:lvlText w:val="•"/>
      <w:lvlJc w:val="left"/>
      <w:pPr>
        <w:ind w:left="5424" w:hanging="166"/>
      </w:pPr>
      <w:rPr>
        <w:rFonts w:hint="default"/>
        <w:lang w:val="en-US" w:eastAsia="zh-CN" w:bidi="ar-SA"/>
      </w:rPr>
    </w:lvl>
    <w:lvl w:ilvl="6" w:tplc="947CE76E">
      <w:numFmt w:val="bullet"/>
      <w:lvlText w:val="•"/>
      <w:lvlJc w:val="left"/>
      <w:pPr>
        <w:ind w:left="6453" w:hanging="166"/>
      </w:pPr>
      <w:rPr>
        <w:rFonts w:hint="default"/>
        <w:lang w:val="en-US" w:eastAsia="zh-CN" w:bidi="ar-SA"/>
      </w:rPr>
    </w:lvl>
    <w:lvl w:ilvl="7" w:tplc="F872D19A">
      <w:numFmt w:val="bullet"/>
      <w:lvlText w:val="•"/>
      <w:lvlJc w:val="left"/>
      <w:pPr>
        <w:ind w:left="7482" w:hanging="166"/>
      </w:pPr>
      <w:rPr>
        <w:rFonts w:hint="default"/>
        <w:lang w:val="en-US" w:eastAsia="zh-CN" w:bidi="ar-SA"/>
      </w:rPr>
    </w:lvl>
    <w:lvl w:ilvl="8" w:tplc="7D942ECA">
      <w:numFmt w:val="bullet"/>
      <w:lvlText w:val="•"/>
      <w:lvlJc w:val="left"/>
      <w:pPr>
        <w:ind w:left="8511" w:hanging="166"/>
      </w:pPr>
      <w:rPr>
        <w:rFonts w:hint="default"/>
        <w:lang w:val="en-US" w:eastAsia="zh-CN" w:bidi="ar-SA"/>
      </w:rPr>
    </w:lvl>
  </w:abstractNum>
  <w:abstractNum w:abstractNumId="10" w15:restartNumberingAfterBreak="0">
    <w:nsid w:val="07377820"/>
    <w:multiLevelType w:val="hybridMultilevel"/>
    <w:tmpl w:val="8B6049B0"/>
    <w:lvl w:ilvl="0" w:tplc="67CEC344">
      <w:start w:val="1"/>
      <w:numFmt w:val="decimal"/>
      <w:lvlText w:val="%1）"/>
      <w:lvlJc w:val="left"/>
      <w:pPr>
        <w:ind w:left="441" w:hanging="322"/>
        <w:jc w:val="left"/>
      </w:pPr>
      <w:rPr>
        <w:rFonts w:ascii="Calibri" w:eastAsia="Calibri" w:hAnsi="Calibri" w:cs="Calibri" w:hint="default"/>
        <w:b/>
        <w:bCs/>
        <w:i w:val="0"/>
        <w:iCs w:val="0"/>
        <w:w w:val="100"/>
        <w:sz w:val="19"/>
        <w:szCs w:val="19"/>
        <w:lang w:val="en-US" w:eastAsia="zh-CN" w:bidi="ar-SA"/>
      </w:rPr>
    </w:lvl>
    <w:lvl w:ilvl="1" w:tplc="B8066644">
      <w:numFmt w:val="bullet"/>
      <w:lvlText w:val="•"/>
      <w:lvlJc w:val="left"/>
      <w:pPr>
        <w:ind w:left="1452" w:hanging="322"/>
      </w:pPr>
      <w:rPr>
        <w:rFonts w:hint="default"/>
        <w:lang w:val="en-US" w:eastAsia="zh-CN" w:bidi="ar-SA"/>
      </w:rPr>
    </w:lvl>
    <w:lvl w:ilvl="2" w:tplc="978C839A">
      <w:numFmt w:val="bullet"/>
      <w:lvlText w:val="•"/>
      <w:lvlJc w:val="left"/>
      <w:pPr>
        <w:ind w:left="2465" w:hanging="322"/>
      </w:pPr>
      <w:rPr>
        <w:rFonts w:hint="default"/>
        <w:lang w:val="en-US" w:eastAsia="zh-CN" w:bidi="ar-SA"/>
      </w:rPr>
    </w:lvl>
    <w:lvl w:ilvl="3" w:tplc="313C340C">
      <w:numFmt w:val="bullet"/>
      <w:lvlText w:val="•"/>
      <w:lvlJc w:val="left"/>
      <w:pPr>
        <w:ind w:left="3478" w:hanging="322"/>
      </w:pPr>
      <w:rPr>
        <w:rFonts w:hint="default"/>
        <w:lang w:val="en-US" w:eastAsia="zh-CN" w:bidi="ar-SA"/>
      </w:rPr>
    </w:lvl>
    <w:lvl w:ilvl="4" w:tplc="F76EEADA">
      <w:numFmt w:val="bullet"/>
      <w:lvlText w:val="•"/>
      <w:lvlJc w:val="left"/>
      <w:pPr>
        <w:ind w:left="4491" w:hanging="322"/>
      </w:pPr>
      <w:rPr>
        <w:rFonts w:hint="default"/>
        <w:lang w:val="en-US" w:eastAsia="zh-CN" w:bidi="ar-SA"/>
      </w:rPr>
    </w:lvl>
    <w:lvl w:ilvl="5" w:tplc="33908F50">
      <w:numFmt w:val="bullet"/>
      <w:lvlText w:val="•"/>
      <w:lvlJc w:val="left"/>
      <w:pPr>
        <w:ind w:left="5504" w:hanging="322"/>
      </w:pPr>
      <w:rPr>
        <w:rFonts w:hint="default"/>
        <w:lang w:val="en-US" w:eastAsia="zh-CN" w:bidi="ar-SA"/>
      </w:rPr>
    </w:lvl>
    <w:lvl w:ilvl="6" w:tplc="7A267FEA">
      <w:numFmt w:val="bullet"/>
      <w:lvlText w:val="•"/>
      <w:lvlJc w:val="left"/>
      <w:pPr>
        <w:ind w:left="6517" w:hanging="322"/>
      </w:pPr>
      <w:rPr>
        <w:rFonts w:hint="default"/>
        <w:lang w:val="en-US" w:eastAsia="zh-CN" w:bidi="ar-SA"/>
      </w:rPr>
    </w:lvl>
    <w:lvl w:ilvl="7" w:tplc="DA5CA046">
      <w:numFmt w:val="bullet"/>
      <w:lvlText w:val="•"/>
      <w:lvlJc w:val="left"/>
      <w:pPr>
        <w:ind w:left="7530" w:hanging="322"/>
      </w:pPr>
      <w:rPr>
        <w:rFonts w:hint="default"/>
        <w:lang w:val="en-US" w:eastAsia="zh-CN" w:bidi="ar-SA"/>
      </w:rPr>
    </w:lvl>
    <w:lvl w:ilvl="8" w:tplc="0512E2FE">
      <w:numFmt w:val="bullet"/>
      <w:lvlText w:val="•"/>
      <w:lvlJc w:val="left"/>
      <w:pPr>
        <w:ind w:left="8543" w:hanging="322"/>
      </w:pPr>
      <w:rPr>
        <w:rFonts w:hint="default"/>
        <w:lang w:val="en-US" w:eastAsia="zh-CN" w:bidi="ar-SA"/>
      </w:rPr>
    </w:lvl>
  </w:abstractNum>
  <w:abstractNum w:abstractNumId="11" w15:restartNumberingAfterBreak="0">
    <w:nsid w:val="089F728B"/>
    <w:multiLevelType w:val="hybridMultilevel"/>
    <w:tmpl w:val="039837B4"/>
    <w:lvl w:ilvl="0" w:tplc="407C5E68">
      <w:start w:val="1"/>
      <w:numFmt w:val="decimal"/>
      <w:lvlText w:val="%1."/>
      <w:lvlJc w:val="left"/>
      <w:pPr>
        <w:ind w:left="856" w:hanging="206"/>
        <w:jc w:val="left"/>
      </w:pPr>
      <w:rPr>
        <w:rFonts w:ascii="Calibri" w:eastAsia="Calibri" w:hAnsi="Calibri" w:cs="Calibri" w:hint="default"/>
        <w:b w:val="0"/>
        <w:bCs w:val="0"/>
        <w:i w:val="0"/>
        <w:iCs w:val="0"/>
        <w:color w:val="3E3E3E"/>
        <w:w w:val="100"/>
        <w:sz w:val="21"/>
        <w:szCs w:val="21"/>
        <w:lang w:val="en-US" w:eastAsia="zh-CN" w:bidi="ar-SA"/>
      </w:rPr>
    </w:lvl>
    <w:lvl w:ilvl="1" w:tplc="2D905A20">
      <w:numFmt w:val="bullet"/>
      <w:lvlText w:val="•"/>
      <w:lvlJc w:val="left"/>
      <w:pPr>
        <w:ind w:left="1830" w:hanging="206"/>
      </w:pPr>
      <w:rPr>
        <w:rFonts w:hint="default"/>
        <w:lang w:val="en-US" w:eastAsia="zh-CN" w:bidi="ar-SA"/>
      </w:rPr>
    </w:lvl>
    <w:lvl w:ilvl="2" w:tplc="00BCA464">
      <w:numFmt w:val="bullet"/>
      <w:lvlText w:val="•"/>
      <w:lvlJc w:val="left"/>
      <w:pPr>
        <w:ind w:left="2801" w:hanging="206"/>
      </w:pPr>
      <w:rPr>
        <w:rFonts w:hint="default"/>
        <w:lang w:val="en-US" w:eastAsia="zh-CN" w:bidi="ar-SA"/>
      </w:rPr>
    </w:lvl>
    <w:lvl w:ilvl="3" w:tplc="25BE6232">
      <w:numFmt w:val="bullet"/>
      <w:lvlText w:val="•"/>
      <w:lvlJc w:val="left"/>
      <w:pPr>
        <w:ind w:left="3772" w:hanging="206"/>
      </w:pPr>
      <w:rPr>
        <w:rFonts w:hint="default"/>
        <w:lang w:val="en-US" w:eastAsia="zh-CN" w:bidi="ar-SA"/>
      </w:rPr>
    </w:lvl>
    <w:lvl w:ilvl="4" w:tplc="9E0A5180">
      <w:numFmt w:val="bullet"/>
      <w:lvlText w:val="•"/>
      <w:lvlJc w:val="left"/>
      <w:pPr>
        <w:ind w:left="4743" w:hanging="206"/>
      </w:pPr>
      <w:rPr>
        <w:rFonts w:hint="default"/>
        <w:lang w:val="en-US" w:eastAsia="zh-CN" w:bidi="ar-SA"/>
      </w:rPr>
    </w:lvl>
    <w:lvl w:ilvl="5" w:tplc="1F7A093E">
      <w:numFmt w:val="bullet"/>
      <w:lvlText w:val="•"/>
      <w:lvlJc w:val="left"/>
      <w:pPr>
        <w:ind w:left="5714" w:hanging="206"/>
      </w:pPr>
      <w:rPr>
        <w:rFonts w:hint="default"/>
        <w:lang w:val="en-US" w:eastAsia="zh-CN" w:bidi="ar-SA"/>
      </w:rPr>
    </w:lvl>
    <w:lvl w:ilvl="6" w:tplc="01265DC0">
      <w:numFmt w:val="bullet"/>
      <w:lvlText w:val="•"/>
      <w:lvlJc w:val="left"/>
      <w:pPr>
        <w:ind w:left="6685" w:hanging="206"/>
      </w:pPr>
      <w:rPr>
        <w:rFonts w:hint="default"/>
        <w:lang w:val="en-US" w:eastAsia="zh-CN" w:bidi="ar-SA"/>
      </w:rPr>
    </w:lvl>
    <w:lvl w:ilvl="7" w:tplc="0D6646CA">
      <w:numFmt w:val="bullet"/>
      <w:lvlText w:val="•"/>
      <w:lvlJc w:val="left"/>
      <w:pPr>
        <w:ind w:left="7656" w:hanging="206"/>
      </w:pPr>
      <w:rPr>
        <w:rFonts w:hint="default"/>
        <w:lang w:val="en-US" w:eastAsia="zh-CN" w:bidi="ar-SA"/>
      </w:rPr>
    </w:lvl>
    <w:lvl w:ilvl="8" w:tplc="21F4E964">
      <w:numFmt w:val="bullet"/>
      <w:lvlText w:val="•"/>
      <w:lvlJc w:val="left"/>
      <w:pPr>
        <w:ind w:left="8627" w:hanging="206"/>
      </w:pPr>
      <w:rPr>
        <w:rFonts w:hint="default"/>
        <w:lang w:val="en-US" w:eastAsia="zh-CN" w:bidi="ar-SA"/>
      </w:rPr>
    </w:lvl>
  </w:abstractNum>
  <w:abstractNum w:abstractNumId="12" w15:restartNumberingAfterBreak="0">
    <w:nsid w:val="09426794"/>
    <w:multiLevelType w:val="hybridMultilevel"/>
    <w:tmpl w:val="BB181A08"/>
    <w:lvl w:ilvl="0" w:tplc="E31ADFDE">
      <w:start w:val="1"/>
      <w:numFmt w:val="decimal"/>
      <w:lvlText w:val="%1."/>
      <w:lvlJc w:val="left"/>
      <w:pPr>
        <w:ind w:left="1366" w:hanging="166"/>
        <w:jc w:val="left"/>
      </w:pPr>
      <w:rPr>
        <w:rFonts w:ascii="Calibri" w:eastAsia="Calibri" w:hAnsi="Calibri" w:cs="Calibri" w:hint="default"/>
        <w:b/>
        <w:bCs/>
        <w:i w:val="0"/>
        <w:iCs w:val="0"/>
        <w:w w:val="100"/>
        <w:sz w:val="19"/>
        <w:szCs w:val="19"/>
        <w:u w:val="single" w:color="000000"/>
        <w:lang w:val="en-US" w:eastAsia="zh-CN" w:bidi="ar-SA"/>
      </w:rPr>
    </w:lvl>
    <w:lvl w:ilvl="1" w:tplc="0D0012C6">
      <w:numFmt w:val="bullet"/>
      <w:lvlText w:val="•"/>
      <w:lvlJc w:val="left"/>
      <w:pPr>
        <w:ind w:left="2280" w:hanging="166"/>
      </w:pPr>
      <w:rPr>
        <w:rFonts w:hint="default"/>
        <w:lang w:val="en-US" w:eastAsia="zh-CN" w:bidi="ar-SA"/>
      </w:rPr>
    </w:lvl>
    <w:lvl w:ilvl="2" w:tplc="A28AF726">
      <w:numFmt w:val="bullet"/>
      <w:lvlText w:val="•"/>
      <w:lvlJc w:val="left"/>
      <w:pPr>
        <w:ind w:left="3201" w:hanging="166"/>
      </w:pPr>
      <w:rPr>
        <w:rFonts w:hint="default"/>
        <w:lang w:val="en-US" w:eastAsia="zh-CN" w:bidi="ar-SA"/>
      </w:rPr>
    </w:lvl>
    <w:lvl w:ilvl="3" w:tplc="37981668">
      <w:numFmt w:val="bullet"/>
      <w:lvlText w:val="•"/>
      <w:lvlJc w:val="left"/>
      <w:pPr>
        <w:ind w:left="4122" w:hanging="166"/>
      </w:pPr>
      <w:rPr>
        <w:rFonts w:hint="default"/>
        <w:lang w:val="en-US" w:eastAsia="zh-CN" w:bidi="ar-SA"/>
      </w:rPr>
    </w:lvl>
    <w:lvl w:ilvl="4" w:tplc="EA00B17C">
      <w:numFmt w:val="bullet"/>
      <w:lvlText w:val="•"/>
      <w:lvlJc w:val="left"/>
      <w:pPr>
        <w:ind w:left="5043" w:hanging="166"/>
      </w:pPr>
      <w:rPr>
        <w:rFonts w:hint="default"/>
        <w:lang w:val="en-US" w:eastAsia="zh-CN" w:bidi="ar-SA"/>
      </w:rPr>
    </w:lvl>
    <w:lvl w:ilvl="5" w:tplc="86A83E3C">
      <w:numFmt w:val="bullet"/>
      <w:lvlText w:val="•"/>
      <w:lvlJc w:val="left"/>
      <w:pPr>
        <w:ind w:left="5964" w:hanging="166"/>
      </w:pPr>
      <w:rPr>
        <w:rFonts w:hint="default"/>
        <w:lang w:val="en-US" w:eastAsia="zh-CN" w:bidi="ar-SA"/>
      </w:rPr>
    </w:lvl>
    <w:lvl w:ilvl="6" w:tplc="11B25058">
      <w:numFmt w:val="bullet"/>
      <w:lvlText w:val="•"/>
      <w:lvlJc w:val="left"/>
      <w:pPr>
        <w:ind w:left="6885" w:hanging="166"/>
      </w:pPr>
      <w:rPr>
        <w:rFonts w:hint="default"/>
        <w:lang w:val="en-US" w:eastAsia="zh-CN" w:bidi="ar-SA"/>
      </w:rPr>
    </w:lvl>
    <w:lvl w:ilvl="7" w:tplc="BD027D82">
      <w:numFmt w:val="bullet"/>
      <w:lvlText w:val="•"/>
      <w:lvlJc w:val="left"/>
      <w:pPr>
        <w:ind w:left="7806" w:hanging="166"/>
      </w:pPr>
      <w:rPr>
        <w:rFonts w:hint="default"/>
        <w:lang w:val="en-US" w:eastAsia="zh-CN" w:bidi="ar-SA"/>
      </w:rPr>
    </w:lvl>
    <w:lvl w:ilvl="8" w:tplc="661EE97E">
      <w:numFmt w:val="bullet"/>
      <w:lvlText w:val="•"/>
      <w:lvlJc w:val="left"/>
      <w:pPr>
        <w:ind w:left="8727" w:hanging="166"/>
      </w:pPr>
      <w:rPr>
        <w:rFonts w:hint="default"/>
        <w:lang w:val="en-US" w:eastAsia="zh-CN" w:bidi="ar-SA"/>
      </w:rPr>
    </w:lvl>
  </w:abstractNum>
  <w:abstractNum w:abstractNumId="13" w15:restartNumberingAfterBreak="0">
    <w:nsid w:val="0B6377CA"/>
    <w:multiLevelType w:val="hybridMultilevel"/>
    <w:tmpl w:val="80D4EBC2"/>
    <w:lvl w:ilvl="0" w:tplc="F0EE8868">
      <w:start w:val="1"/>
      <w:numFmt w:val="decimal"/>
      <w:lvlText w:val="%1）"/>
      <w:lvlJc w:val="left"/>
      <w:pPr>
        <w:ind w:left="441" w:hanging="322"/>
        <w:jc w:val="left"/>
      </w:pPr>
      <w:rPr>
        <w:rFonts w:ascii="Calibri" w:eastAsia="Calibri" w:hAnsi="Calibri" w:cs="Calibri" w:hint="default"/>
        <w:b/>
        <w:bCs/>
        <w:i w:val="0"/>
        <w:iCs w:val="0"/>
        <w:w w:val="100"/>
        <w:sz w:val="19"/>
        <w:szCs w:val="19"/>
        <w:lang w:val="en-US" w:eastAsia="zh-CN" w:bidi="ar-SA"/>
      </w:rPr>
    </w:lvl>
    <w:lvl w:ilvl="1" w:tplc="8DD24CCA">
      <w:numFmt w:val="bullet"/>
      <w:lvlText w:val="•"/>
      <w:lvlJc w:val="left"/>
      <w:pPr>
        <w:ind w:left="1452" w:hanging="322"/>
      </w:pPr>
      <w:rPr>
        <w:rFonts w:hint="default"/>
        <w:lang w:val="en-US" w:eastAsia="zh-CN" w:bidi="ar-SA"/>
      </w:rPr>
    </w:lvl>
    <w:lvl w:ilvl="2" w:tplc="4B2C2A62">
      <w:numFmt w:val="bullet"/>
      <w:lvlText w:val="•"/>
      <w:lvlJc w:val="left"/>
      <w:pPr>
        <w:ind w:left="2465" w:hanging="322"/>
      </w:pPr>
      <w:rPr>
        <w:rFonts w:hint="default"/>
        <w:lang w:val="en-US" w:eastAsia="zh-CN" w:bidi="ar-SA"/>
      </w:rPr>
    </w:lvl>
    <w:lvl w:ilvl="3" w:tplc="4F804668">
      <w:numFmt w:val="bullet"/>
      <w:lvlText w:val="•"/>
      <w:lvlJc w:val="left"/>
      <w:pPr>
        <w:ind w:left="3478" w:hanging="322"/>
      </w:pPr>
      <w:rPr>
        <w:rFonts w:hint="default"/>
        <w:lang w:val="en-US" w:eastAsia="zh-CN" w:bidi="ar-SA"/>
      </w:rPr>
    </w:lvl>
    <w:lvl w:ilvl="4" w:tplc="7A4E79B2">
      <w:numFmt w:val="bullet"/>
      <w:lvlText w:val="•"/>
      <w:lvlJc w:val="left"/>
      <w:pPr>
        <w:ind w:left="4491" w:hanging="322"/>
      </w:pPr>
      <w:rPr>
        <w:rFonts w:hint="default"/>
        <w:lang w:val="en-US" w:eastAsia="zh-CN" w:bidi="ar-SA"/>
      </w:rPr>
    </w:lvl>
    <w:lvl w:ilvl="5" w:tplc="1802787C">
      <w:numFmt w:val="bullet"/>
      <w:lvlText w:val="•"/>
      <w:lvlJc w:val="left"/>
      <w:pPr>
        <w:ind w:left="5504" w:hanging="322"/>
      </w:pPr>
      <w:rPr>
        <w:rFonts w:hint="default"/>
        <w:lang w:val="en-US" w:eastAsia="zh-CN" w:bidi="ar-SA"/>
      </w:rPr>
    </w:lvl>
    <w:lvl w:ilvl="6" w:tplc="CBF6381C">
      <w:numFmt w:val="bullet"/>
      <w:lvlText w:val="•"/>
      <w:lvlJc w:val="left"/>
      <w:pPr>
        <w:ind w:left="6517" w:hanging="322"/>
      </w:pPr>
      <w:rPr>
        <w:rFonts w:hint="default"/>
        <w:lang w:val="en-US" w:eastAsia="zh-CN" w:bidi="ar-SA"/>
      </w:rPr>
    </w:lvl>
    <w:lvl w:ilvl="7" w:tplc="16703E08">
      <w:numFmt w:val="bullet"/>
      <w:lvlText w:val="•"/>
      <w:lvlJc w:val="left"/>
      <w:pPr>
        <w:ind w:left="7530" w:hanging="322"/>
      </w:pPr>
      <w:rPr>
        <w:rFonts w:hint="default"/>
        <w:lang w:val="en-US" w:eastAsia="zh-CN" w:bidi="ar-SA"/>
      </w:rPr>
    </w:lvl>
    <w:lvl w:ilvl="8" w:tplc="20526074">
      <w:numFmt w:val="bullet"/>
      <w:lvlText w:val="•"/>
      <w:lvlJc w:val="left"/>
      <w:pPr>
        <w:ind w:left="8543" w:hanging="322"/>
      </w:pPr>
      <w:rPr>
        <w:rFonts w:hint="default"/>
        <w:lang w:val="en-US" w:eastAsia="zh-CN" w:bidi="ar-SA"/>
      </w:rPr>
    </w:lvl>
  </w:abstractNum>
  <w:abstractNum w:abstractNumId="14" w15:restartNumberingAfterBreak="0">
    <w:nsid w:val="0B683B22"/>
    <w:multiLevelType w:val="hybridMultilevel"/>
    <w:tmpl w:val="68529554"/>
    <w:lvl w:ilvl="0" w:tplc="1D442774">
      <w:start w:val="1"/>
      <w:numFmt w:val="decimal"/>
      <w:lvlText w:val="%1."/>
      <w:lvlJc w:val="left"/>
      <w:pPr>
        <w:ind w:left="826" w:hanging="166"/>
        <w:jc w:val="left"/>
      </w:pPr>
      <w:rPr>
        <w:rFonts w:ascii="Calibri" w:eastAsia="Calibri" w:hAnsi="Calibri" w:cs="Calibri" w:hint="default"/>
        <w:b/>
        <w:bCs/>
        <w:i w:val="0"/>
        <w:iCs w:val="0"/>
        <w:w w:val="100"/>
        <w:sz w:val="19"/>
        <w:szCs w:val="19"/>
        <w:shd w:val="clear" w:color="auto" w:fill="FDFDBE"/>
        <w:lang w:val="en-US" w:eastAsia="zh-CN" w:bidi="ar-SA"/>
      </w:rPr>
    </w:lvl>
    <w:lvl w:ilvl="1" w:tplc="E132F1B4">
      <w:numFmt w:val="bullet"/>
      <w:lvlText w:val="•"/>
      <w:lvlJc w:val="left"/>
      <w:pPr>
        <w:ind w:left="1794" w:hanging="166"/>
      </w:pPr>
      <w:rPr>
        <w:rFonts w:hint="default"/>
        <w:lang w:val="en-US" w:eastAsia="zh-CN" w:bidi="ar-SA"/>
      </w:rPr>
    </w:lvl>
    <w:lvl w:ilvl="2" w:tplc="4CE8D006">
      <w:numFmt w:val="bullet"/>
      <w:lvlText w:val="•"/>
      <w:lvlJc w:val="left"/>
      <w:pPr>
        <w:ind w:left="2769" w:hanging="166"/>
      </w:pPr>
      <w:rPr>
        <w:rFonts w:hint="default"/>
        <w:lang w:val="en-US" w:eastAsia="zh-CN" w:bidi="ar-SA"/>
      </w:rPr>
    </w:lvl>
    <w:lvl w:ilvl="3" w:tplc="22A8D4A4">
      <w:numFmt w:val="bullet"/>
      <w:lvlText w:val="•"/>
      <w:lvlJc w:val="left"/>
      <w:pPr>
        <w:ind w:left="3744" w:hanging="166"/>
      </w:pPr>
      <w:rPr>
        <w:rFonts w:hint="default"/>
        <w:lang w:val="en-US" w:eastAsia="zh-CN" w:bidi="ar-SA"/>
      </w:rPr>
    </w:lvl>
    <w:lvl w:ilvl="4" w:tplc="280CB56C">
      <w:numFmt w:val="bullet"/>
      <w:lvlText w:val="•"/>
      <w:lvlJc w:val="left"/>
      <w:pPr>
        <w:ind w:left="4719" w:hanging="166"/>
      </w:pPr>
      <w:rPr>
        <w:rFonts w:hint="default"/>
        <w:lang w:val="en-US" w:eastAsia="zh-CN" w:bidi="ar-SA"/>
      </w:rPr>
    </w:lvl>
    <w:lvl w:ilvl="5" w:tplc="81225756">
      <w:numFmt w:val="bullet"/>
      <w:lvlText w:val="•"/>
      <w:lvlJc w:val="left"/>
      <w:pPr>
        <w:ind w:left="5694" w:hanging="166"/>
      </w:pPr>
      <w:rPr>
        <w:rFonts w:hint="default"/>
        <w:lang w:val="en-US" w:eastAsia="zh-CN" w:bidi="ar-SA"/>
      </w:rPr>
    </w:lvl>
    <w:lvl w:ilvl="6" w:tplc="FFC23858">
      <w:numFmt w:val="bullet"/>
      <w:lvlText w:val="•"/>
      <w:lvlJc w:val="left"/>
      <w:pPr>
        <w:ind w:left="6669" w:hanging="166"/>
      </w:pPr>
      <w:rPr>
        <w:rFonts w:hint="default"/>
        <w:lang w:val="en-US" w:eastAsia="zh-CN" w:bidi="ar-SA"/>
      </w:rPr>
    </w:lvl>
    <w:lvl w:ilvl="7" w:tplc="E2C05B82">
      <w:numFmt w:val="bullet"/>
      <w:lvlText w:val="•"/>
      <w:lvlJc w:val="left"/>
      <w:pPr>
        <w:ind w:left="7644" w:hanging="166"/>
      </w:pPr>
      <w:rPr>
        <w:rFonts w:hint="default"/>
        <w:lang w:val="en-US" w:eastAsia="zh-CN" w:bidi="ar-SA"/>
      </w:rPr>
    </w:lvl>
    <w:lvl w:ilvl="8" w:tplc="F9B2B596">
      <w:numFmt w:val="bullet"/>
      <w:lvlText w:val="•"/>
      <w:lvlJc w:val="left"/>
      <w:pPr>
        <w:ind w:left="8619" w:hanging="166"/>
      </w:pPr>
      <w:rPr>
        <w:rFonts w:hint="default"/>
        <w:lang w:val="en-US" w:eastAsia="zh-CN" w:bidi="ar-SA"/>
      </w:rPr>
    </w:lvl>
  </w:abstractNum>
  <w:abstractNum w:abstractNumId="15" w15:restartNumberingAfterBreak="0">
    <w:nsid w:val="0BD87E61"/>
    <w:multiLevelType w:val="hybridMultilevel"/>
    <w:tmpl w:val="4E00C6AA"/>
    <w:lvl w:ilvl="0" w:tplc="E11801EC">
      <w:start w:val="1"/>
      <w:numFmt w:val="decimal"/>
      <w:lvlText w:val="%1."/>
      <w:lvlJc w:val="left"/>
      <w:pPr>
        <w:ind w:left="826" w:hanging="166"/>
        <w:jc w:val="left"/>
      </w:pPr>
      <w:rPr>
        <w:rFonts w:ascii="Calibri" w:eastAsia="Calibri" w:hAnsi="Calibri" w:cs="Calibri" w:hint="default"/>
        <w:b/>
        <w:bCs/>
        <w:i w:val="0"/>
        <w:iCs w:val="0"/>
        <w:color w:val="FF0000"/>
        <w:w w:val="100"/>
        <w:sz w:val="19"/>
        <w:szCs w:val="19"/>
        <w:lang w:val="en-US" w:eastAsia="zh-CN" w:bidi="ar-SA"/>
      </w:rPr>
    </w:lvl>
    <w:lvl w:ilvl="1" w:tplc="FD8469FA">
      <w:numFmt w:val="bullet"/>
      <w:lvlText w:val="•"/>
      <w:lvlJc w:val="left"/>
      <w:pPr>
        <w:ind w:left="1794" w:hanging="166"/>
      </w:pPr>
      <w:rPr>
        <w:rFonts w:hint="default"/>
        <w:lang w:val="en-US" w:eastAsia="zh-CN" w:bidi="ar-SA"/>
      </w:rPr>
    </w:lvl>
    <w:lvl w:ilvl="2" w:tplc="286648FC">
      <w:numFmt w:val="bullet"/>
      <w:lvlText w:val="•"/>
      <w:lvlJc w:val="left"/>
      <w:pPr>
        <w:ind w:left="2769" w:hanging="166"/>
      </w:pPr>
      <w:rPr>
        <w:rFonts w:hint="default"/>
        <w:lang w:val="en-US" w:eastAsia="zh-CN" w:bidi="ar-SA"/>
      </w:rPr>
    </w:lvl>
    <w:lvl w:ilvl="3" w:tplc="3BB86AF2">
      <w:numFmt w:val="bullet"/>
      <w:lvlText w:val="•"/>
      <w:lvlJc w:val="left"/>
      <w:pPr>
        <w:ind w:left="3744" w:hanging="166"/>
      </w:pPr>
      <w:rPr>
        <w:rFonts w:hint="default"/>
        <w:lang w:val="en-US" w:eastAsia="zh-CN" w:bidi="ar-SA"/>
      </w:rPr>
    </w:lvl>
    <w:lvl w:ilvl="4" w:tplc="3ADC686E">
      <w:numFmt w:val="bullet"/>
      <w:lvlText w:val="•"/>
      <w:lvlJc w:val="left"/>
      <w:pPr>
        <w:ind w:left="4719" w:hanging="166"/>
      </w:pPr>
      <w:rPr>
        <w:rFonts w:hint="default"/>
        <w:lang w:val="en-US" w:eastAsia="zh-CN" w:bidi="ar-SA"/>
      </w:rPr>
    </w:lvl>
    <w:lvl w:ilvl="5" w:tplc="A4108B9A">
      <w:numFmt w:val="bullet"/>
      <w:lvlText w:val="•"/>
      <w:lvlJc w:val="left"/>
      <w:pPr>
        <w:ind w:left="5694" w:hanging="166"/>
      </w:pPr>
      <w:rPr>
        <w:rFonts w:hint="default"/>
        <w:lang w:val="en-US" w:eastAsia="zh-CN" w:bidi="ar-SA"/>
      </w:rPr>
    </w:lvl>
    <w:lvl w:ilvl="6" w:tplc="1D64E658">
      <w:numFmt w:val="bullet"/>
      <w:lvlText w:val="•"/>
      <w:lvlJc w:val="left"/>
      <w:pPr>
        <w:ind w:left="6669" w:hanging="166"/>
      </w:pPr>
      <w:rPr>
        <w:rFonts w:hint="default"/>
        <w:lang w:val="en-US" w:eastAsia="zh-CN" w:bidi="ar-SA"/>
      </w:rPr>
    </w:lvl>
    <w:lvl w:ilvl="7" w:tplc="44C6D1DE">
      <w:numFmt w:val="bullet"/>
      <w:lvlText w:val="•"/>
      <w:lvlJc w:val="left"/>
      <w:pPr>
        <w:ind w:left="7644" w:hanging="166"/>
      </w:pPr>
      <w:rPr>
        <w:rFonts w:hint="default"/>
        <w:lang w:val="en-US" w:eastAsia="zh-CN" w:bidi="ar-SA"/>
      </w:rPr>
    </w:lvl>
    <w:lvl w:ilvl="8" w:tplc="ECE0076C">
      <w:numFmt w:val="bullet"/>
      <w:lvlText w:val="•"/>
      <w:lvlJc w:val="left"/>
      <w:pPr>
        <w:ind w:left="8619" w:hanging="166"/>
      </w:pPr>
      <w:rPr>
        <w:rFonts w:hint="default"/>
        <w:lang w:val="en-US" w:eastAsia="zh-CN" w:bidi="ar-SA"/>
      </w:rPr>
    </w:lvl>
  </w:abstractNum>
  <w:abstractNum w:abstractNumId="16" w15:restartNumberingAfterBreak="0">
    <w:nsid w:val="0C1116C0"/>
    <w:multiLevelType w:val="hybridMultilevel"/>
    <w:tmpl w:val="F2DC9CBC"/>
    <w:lvl w:ilvl="0" w:tplc="673CD434">
      <w:start w:val="1"/>
      <w:numFmt w:val="decimal"/>
      <w:lvlText w:val="%1."/>
      <w:lvlJc w:val="left"/>
      <w:pPr>
        <w:ind w:left="821" w:hanging="166"/>
        <w:jc w:val="left"/>
      </w:pPr>
      <w:rPr>
        <w:rFonts w:ascii="Calibri" w:eastAsia="Calibri" w:hAnsi="Calibri" w:cs="Calibri" w:hint="default"/>
        <w:b/>
        <w:bCs/>
        <w:i w:val="0"/>
        <w:iCs w:val="0"/>
        <w:w w:val="100"/>
        <w:sz w:val="19"/>
        <w:szCs w:val="19"/>
        <w:shd w:val="clear" w:color="auto" w:fill="DBE4F0"/>
        <w:lang w:val="en-US" w:eastAsia="zh-CN" w:bidi="ar-SA"/>
      </w:rPr>
    </w:lvl>
    <w:lvl w:ilvl="1" w:tplc="6E2AA9AC">
      <w:numFmt w:val="bullet"/>
      <w:lvlText w:val="•"/>
      <w:lvlJc w:val="left"/>
      <w:pPr>
        <w:ind w:left="1794" w:hanging="166"/>
      </w:pPr>
      <w:rPr>
        <w:rFonts w:hint="default"/>
        <w:lang w:val="en-US" w:eastAsia="zh-CN" w:bidi="ar-SA"/>
      </w:rPr>
    </w:lvl>
    <w:lvl w:ilvl="2" w:tplc="B86ECD22">
      <w:numFmt w:val="bullet"/>
      <w:lvlText w:val="•"/>
      <w:lvlJc w:val="left"/>
      <w:pPr>
        <w:ind w:left="2769" w:hanging="166"/>
      </w:pPr>
      <w:rPr>
        <w:rFonts w:hint="default"/>
        <w:lang w:val="en-US" w:eastAsia="zh-CN" w:bidi="ar-SA"/>
      </w:rPr>
    </w:lvl>
    <w:lvl w:ilvl="3" w:tplc="491C0C10">
      <w:numFmt w:val="bullet"/>
      <w:lvlText w:val="•"/>
      <w:lvlJc w:val="left"/>
      <w:pPr>
        <w:ind w:left="3744" w:hanging="166"/>
      </w:pPr>
      <w:rPr>
        <w:rFonts w:hint="default"/>
        <w:lang w:val="en-US" w:eastAsia="zh-CN" w:bidi="ar-SA"/>
      </w:rPr>
    </w:lvl>
    <w:lvl w:ilvl="4" w:tplc="356E4F9C">
      <w:numFmt w:val="bullet"/>
      <w:lvlText w:val="•"/>
      <w:lvlJc w:val="left"/>
      <w:pPr>
        <w:ind w:left="4719" w:hanging="166"/>
      </w:pPr>
      <w:rPr>
        <w:rFonts w:hint="default"/>
        <w:lang w:val="en-US" w:eastAsia="zh-CN" w:bidi="ar-SA"/>
      </w:rPr>
    </w:lvl>
    <w:lvl w:ilvl="5" w:tplc="AD064ACA">
      <w:numFmt w:val="bullet"/>
      <w:lvlText w:val="•"/>
      <w:lvlJc w:val="left"/>
      <w:pPr>
        <w:ind w:left="5694" w:hanging="166"/>
      </w:pPr>
      <w:rPr>
        <w:rFonts w:hint="default"/>
        <w:lang w:val="en-US" w:eastAsia="zh-CN" w:bidi="ar-SA"/>
      </w:rPr>
    </w:lvl>
    <w:lvl w:ilvl="6" w:tplc="8EF264E4">
      <w:numFmt w:val="bullet"/>
      <w:lvlText w:val="•"/>
      <w:lvlJc w:val="left"/>
      <w:pPr>
        <w:ind w:left="6669" w:hanging="166"/>
      </w:pPr>
      <w:rPr>
        <w:rFonts w:hint="default"/>
        <w:lang w:val="en-US" w:eastAsia="zh-CN" w:bidi="ar-SA"/>
      </w:rPr>
    </w:lvl>
    <w:lvl w:ilvl="7" w:tplc="0F3CDFEA">
      <w:numFmt w:val="bullet"/>
      <w:lvlText w:val="•"/>
      <w:lvlJc w:val="left"/>
      <w:pPr>
        <w:ind w:left="7644" w:hanging="166"/>
      </w:pPr>
      <w:rPr>
        <w:rFonts w:hint="default"/>
        <w:lang w:val="en-US" w:eastAsia="zh-CN" w:bidi="ar-SA"/>
      </w:rPr>
    </w:lvl>
    <w:lvl w:ilvl="8" w:tplc="9AB0B6F0">
      <w:numFmt w:val="bullet"/>
      <w:lvlText w:val="•"/>
      <w:lvlJc w:val="left"/>
      <w:pPr>
        <w:ind w:left="8619" w:hanging="166"/>
      </w:pPr>
      <w:rPr>
        <w:rFonts w:hint="default"/>
        <w:lang w:val="en-US" w:eastAsia="zh-CN" w:bidi="ar-SA"/>
      </w:rPr>
    </w:lvl>
  </w:abstractNum>
  <w:abstractNum w:abstractNumId="17" w15:restartNumberingAfterBreak="0">
    <w:nsid w:val="0E686CD5"/>
    <w:multiLevelType w:val="hybridMultilevel"/>
    <w:tmpl w:val="F416AC98"/>
    <w:lvl w:ilvl="0" w:tplc="B9EC22F0">
      <w:start w:val="1"/>
      <w:numFmt w:val="decimal"/>
      <w:lvlText w:val="（%1）"/>
      <w:lvlJc w:val="left"/>
      <w:pPr>
        <w:ind w:left="660" w:hanging="535"/>
        <w:jc w:val="left"/>
      </w:pPr>
      <w:rPr>
        <w:rFonts w:ascii="宋体" w:eastAsia="宋体" w:hAnsi="宋体" w:cs="宋体" w:hint="default"/>
        <w:b/>
        <w:bCs/>
        <w:i w:val="0"/>
        <w:iCs w:val="0"/>
        <w:spacing w:val="0"/>
        <w:w w:val="100"/>
        <w:sz w:val="19"/>
        <w:szCs w:val="19"/>
        <w:lang w:val="en-US" w:eastAsia="zh-CN" w:bidi="ar-SA"/>
      </w:rPr>
    </w:lvl>
    <w:lvl w:ilvl="1" w:tplc="B3D47B78">
      <w:numFmt w:val="bullet"/>
      <w:lvlText w:val="•"/>
      <w:lvlJc w:val="left"/>
      <w:pPr>
        <w:ind w:left="1650" w:hanging="535"/>
      </w:pPr>
      <w:rPr>
        <w:rFonts w:hint="default"/>
        <w:lang w:val="en-US" w:eastAsia="zh-CN" w:bidi="ar-SA"/>
      </w:rPr>
    </w:lvl>
    <w:lvl w:ilvl="2" w:tplc="2C2862E2">
      <w:numFmt w:val="bullet"/>
      <w:lvlText w:val="•"/>
      <w:lvlJc w:val="left"/>
      <w:pPr>
        <w:ind w:left="2641" w:hanging="535"/>
      </w:pPr>
      <w:rPr>
        <w:rFonts w:hint="default"/>
        <w:lang w:val="en-US" w:eastAsia="zh-CN" w:bidi="ar-SA"/>
      </w:rPr>
    </w:lvl>
    <w:lvl w:ilvl="3" w:tplc="EEEA5130">
      <w:numFmt w:val="bullet"/>
      <w:lvlText w:val="•"/>
      <w:lvlJc w:val="left"/>
      <w:pPr>
        <w:ind w:left="3632" w:hanging="535"/>
      </w:pPr>
      <w:rPr>
        <w:rFonts w:hint="default"/>
        <w:lang w:val="en-US" w:eastAsia="zh-CN" w:bidi="ar-SA"/>
      </w:rPr>
    </w:lvl>
    <w:lvl w:ilvl="4" w:tplc="F05810A2">
      <w:numFmt w:val="bullet"/>
      <w:lvlText w:val="•"/>
      <w:lvlJc w:val="left"/>
      <w:pPr>
        <w:ind w:left="4623" w:hanging="535"/>
      </w:pPr>
      <w:rPr>
        <w:rFonts w:hint="default"/>
        <w:lang w:val="en-US" w:eastAsia="zh-CN" w:bidi="ar-SA"/>
      </w:rPr>
    </w:lvl>
    <w:lvl w:ilvl="5" w:tplc="9C9C91F0">
      <w:numFmt w:val="bullet"/>
      <w:lvlText w:val="•"/>
      <w:lvlJc w:val="left"/>
      <w:pPr>
        <w:ind w:left="5614" w:hanging="535"/>
      </w:pPr>
      <w:rPr>
        <w:rFonts w:hint="default"/>
        <w:lang w:val="en-US" w:eastAsia="zh-CN" w:bidi="ar-SA"/>
      </w:rPr>
    </w:lvl>
    <w:lvl w:ilvl="6" w:tplc="2D6E2674">
      <w:numFmt w:val="bullet"/>
      <w:lvlText w:val="•"/>
      <w:lvlJc w:val="left"/>
      <w:pPr>
        <w:ind w:left="6605" w:hanging="535"/>
      </w:pPr>
      <w:rPr>
        <w:rFonts w:hint="default"/>
        <w:lang w:val="en-US" w:eastAsia="zh-CN" w:bidi="ar-SA"/>
      </w:rPr>
    </w:lvl>
    <w:lvl w:ilvl="7" w:tplc="75EE9E92">
      <w:numFmt w:val="bullet"/>
      <w:lvlText w:val="•"/>
      <w:lvlJc w:val="left"/>
      <w:pPr>
        <w:ind w:left="7596" w:hanging="535"/>
      </w:pPr>
      <w:rPr>
        <w:rFonts w:hint="default"/>
        <w:lang w:val="en-US" w:eastAsia="zh-CN" w:bidi="ar-SA"/>
      </w:rPr>
    </w:lvl>
    <w:lvl w:ilvl="8" w:tplc="EBBE7D8A">
      <w:numFmt w:val="bullet"/>
      <w:lvlText w:val="•"/>
      <w:lvlJc w:val="left"/>
      <w:pPr>
        <w:ind w:left="8587" w:hanging="535"/>
      </w:pPr>
      <w:rPr>
        <w:rFonts w:hint="default"/>
        <w:lang w:val="en-US" w:eastAsia="zh-CN" w:bidi="ar-SA"/>
      </w:rPr>
    </w:lvl>
  </w:abstractNum>
  <w:abstractNum w:abstractNumId="18" w15:restartNumberingAfterBreak="0">
    <w:nsid w:val="0EC43409"/>
    <w:multiLevelType w:val="hybridMultilevel"/>
    <w:tmpl w:val="E894380A"/>
    <w:lvl w:ilvl="0" w:tplc="60D2F2F0">
      <w:start w:val="1"/>
      <w:numFmt w:val="decimal"/>
      <w:lvlText w:val="%1）"/>
      <w:lvlJc w:val="left"/>
      <w:pPr>
        <w:ind w:left="982" w:hanging="322"/>
        <w:jc w:val="left"/>
      </w:pPr>
      <w:rPr>
        <w:rFonts w:ascii="Calibri" w:eastAsia="Calibri" w:hAnsi="Calibri" w:cs="Calibri" w:hint="default"/>
        <w:b/>
        <w:bCs/>
        <w:i w:val="0"/>
        <w:iCs w:val="0"/>
        <w:w w:val="100"/>
        <w:sz w:val="19"/>
        <w:szCs w:val="19"/>
        <w:lang w:val="en-US" w:eastAsia="zh-CN" w:bidi="ar-SA"/>
      </w:rPr>
    </w:lvl>
    <w:lvl w:ilvl="1" w:tplc="A856678E">
      <w:numFmt w:val="bullet"/>
      <w:lvlText w:val="•"/>
      <w:lvlJc w:val="left"/>
      <w:pPr>
        <w:ind w:left="1938" w:hanging="322"/>
      </w:pPr>
      <w:rPr>
        <w:rFonts w:hint="default"/>
        <w:lang w:val="en-US" w:eastAsia="zh-CN" w:bidi="ar-SA"/>
      </w:rPr>
    </w:lvl>
    <w:lvl w:ilvl="2" w:tplc="0B921A9C">
      <w:numFmt w:val="bullet"/>
      <w:lvlText w:val="•"/>
      <w:lvlJc w:val="left"/>
      <w:pPr>
        <w:ind w:left="2897" w:hanging="322"/>
      </w:pPr>
      <w:rPr>
        <w:rFonts w:hint="default"/>
        <w:lang w:val="en-US" w:eastAsia="zh-CN" w:bidi="ar-SA"/>
      </w:rPr>
    </w:lvl>
    <w:lvl w:ilvl="3" w:tplc="21307B1E">
      <w:numFmt w:val="bullet"/>
      <w:lvlText w:val="•"/>
      <w:lvlJc w:val="left"/>
      <w:pPr>
        <w:ind w:left="3856" w:hanging="322"/>
      </w:pPr>
      <w:rPr>
        <w:rFonts w:hint="default"/>
        <w:lang w:val="en-US" w:eastAsia="zh-CN" w:bidi="ar-SA"/>
      </w:rPr>
    </w:lvl>
    <w:lvl w:ilvl="4" w:tplc="89F03606">
      <w:numFmt w:val="bullet"/>
      <w:lvlText w:val="•"/>
      <w:lvlJc w:val="left"/>
      <w:pPr>
        <w:ind w:left="4815" w:hanging="322"/>
      </w:pPr>
      <w:rPr>
        <w:rFonts w:hint="default"/>
        <w:lang w:val="en-US" w:eastAsia="zh-CN" w:bidi="ar-SA"/>
      </w:rPr>
    </w:lvl>
    <w:lvl w:ilvl="5" w:tplc="E300122C">
      <w:numFmt w:val="bullet"/>
      <w:lvlText w:val="•"/>
      <w:lvlJc w:val="left"/>
      <w:pPr>
        <w:ind w:left="5774" w:hanging="322"/>
      </w:pPr>
      <w:rPr>
        <w:rFonts w:hint="default"/>
        <w:lang w:val="en-US" w:eastAsia="zh-CN" w:bidi="ar-SA"/>
      </w:rPr>
    </w:lvl>
    <w:lvl w:ilvl="6" w:tplc="5DF62B72">
      <w:numFmt w:val="bullet"/>
      <w:lvlText w:val="•"/>
      <w:lvlJc w:val="left"/>
      <w:pPr>
        <w:ind w:left="6733" w:hanging="322"/>
      </w:pPr>
      <w:rPr>
        <w:rFonts w:hint="default"/>
        <w:lang w:val="en-US" w:eastAsia="zh-CN" w:bidi="ar-SA"/>
      </w:rPr>
    </w:lvl>
    <w:lvl w:ilvl="7" w:tplc="41CC86CA">
      <w:numFmt w:val="bullet"/>
      <w:lvlText w:val="•"/>
      <w:lvlJc w:val="left"/>
      <w:pPr>
        <w:ind w:left="7692" w:hanging="322"/>
      </w:pPr>
      <w:rPr>
        <w:rFonts w:hint="default"/>
        <w:lang w:val="en-US" w:eastAsia="zh-CN" w:bidi="ar-SA"/>
      </w:rPr>
    </w:lvl>
    <w:lvl w:ilvl="8" w:tplc="791819AC">
      <w:numFmt w:val="bullet"/>
      <w:lvlText w:val="•"/>
      <w:lvlJc w:val="left"/>
      <w:pPr>
        <w:ind w:left="8651" w:hanging="322"/>
      </w:pPr>
      <w:rPr>
        <w:rFonts w:hint="default"/>
        <w:lang w:val="en-US" w:eastAsia="zh-CN" w:bidi="ar-SA"/>
      </w:rPr>
    </w:lvl>
  </w:abstractNum>
  <w:abstractNum w:abstractNumId="19" w15:restartNumberingAfterBreak="0">
    <w:nsid w:val="0F14379B"/>
    <w:multiLevelType w:val="hybridMultilevel"/>
    <w:tmpl w:val="CD4A4B12"/>
    <w:lvl w:ilvl="0" w:tplc="82FC6B7A">
      <w:start w:val="1"/>
      <w:numFmt w:val="decimal"/>
      <w:lvlText w:val="%1）"/>
      <w:lvlJc w:val="left"/>
      <w:pPr>
        <w:ind w:left="981" w:hanging="322"/>
        <w:jc w:val="left"/>
      </w:pPr>
      <w:rPr>
        <w:rFonts w:ascii="Calibri" w:eastAsia="Calibri" w:hAnsi="Calibri" w:cs="Calibri" w:hint="default"/>
        <w:b/>
        <w:bCs/>
        <w:i w:val="0"/>
        <w:iCs w:val="0"/>
        <w:color w:val="FF0000"/>
        <w:w w:val="100"/>
        <w:sz w:val="19"/>
        <w:szCs w:val="19"/>
        <w:lang w:val="en-US" w:eastAsia="zh-CN" w:bidi="ar-SA"/>
      </w:rPr>
    </w:lvl>
    <w:lvl w:ilvl="1" w:tplc="B53C3BDA">
      <w:start w:val="1"/>
      <w:numFmt w:val="decimal"/>
      <w:lvlText w:val="%2）"/>
      <w:lvlJc w:val="left"/>
      <w:pPr>
        <w:ind w:left="1200" w:hanging="322"/>
        <w:jc w:val="left"/>
      </w:pPr>
      <w:rPr>
        <w:rFonts w:ascii="Calibri" w:eastAsia="Calibri" w:hAnsi="Calibri" w:cs="Calibri" w:hint="default"/>
        <w:b/>
        <w:bCs/>
        <w:i w:val="0"/>
        <w:iCs w:val="0"/>
        <w:w w:val="100"/>
        <w:sz w:val="19"/>
        <w:szCs w:val="19"/>
        <w:lang w:val="en-US" w:eastAsia="zh-CN" w:bidi="ar-SA"/>
      </w:rPr>
    </w:lvl>
    <w:lvl w:ilvl="2" w:tplc="8654C042">
      <w:numFmt w:val="bullet"/>
      <w:lvlText w:val="•"/>
      <w:lvlJc w:val="left"/>
      <w:pPr>
        <w:ind w:left="2240" w:hanging="322"/>
      </w:pPr>
      <w:rPr>
        <w:rFonts w:hint="default"/>
        <w:lang w:val="en-US" w:eastAsia="zh-CN" w:bidi="ar-SA"/>
      </w:rPr>
    </w:lvl>
    <w:lvl w:ilvl="3" w:tplc="5B8A3A72">
      <w:numFmt w:val="bullet"/>
      <w:lvlText w:val="•"/>
      <w:lvlJc w:val="left"/>
      <w:pPr>
        <w:ind w:left="3281" w:hanging="322"/>
      </w:pPr>
      <w:rPr>
        <w:rFonts w:hint="default"/>
        <w:lang w:val="en-US" w:eastAsia="zh-CN" w:bidi="ar-SA"/>
      </w:rPr>
    </w:lvl>
    <w:lvl w:ilvl="4" w:tplc="A3E637AE">
      <w:numFmt w:val="bullet"/>
      <w:lvlText w:val="•"/>
      <w:lvlJc w:val="left"/>
      <w:pPr>
        <w:ind w:left="4322" w:hanging="322"/>
      </w:pPr>
      <w:rPr>
        <w:rFonts w:hint="default"/>
        <w:lang w:val="en-US" w:eastAsia="zh-CN" w:bidi="ar-SA"/>
      </w:rPr>
    </w:lvl>
    <w:lvl w:ilvl="5" w:tplc="6156A77A">
      <w:numFmt w:val="bullet"/>
      <w:lvlText w:val="•"/>
      <w:lvlJc w:val="left"/>
      <w:pPr>
        <w:ind w:left="5363" w:hanging="322"/>
      </w:pPr>
      <w:rPr>
        <w:rFonts w:hint="default"/>
        <w:lang w:val="en-US" w:eastAsia="zh-CN" w:bidi="ar-SA"/>
      </w:rPr>
    </w:lvl>
    <w:lvl w:ilvl="6" w:tplc="A3662222">
      <w:numFmt w:val="bullet"/>
      <w:lvlText w:val="•"/>
      <w:lvlJc w:val="left"/>
      <w:pPr>
        <w:ind w:left="6404" w:hanging="322"/>
      </w:pPr>
      <w:rPr>
        <w:rFonts w:hint="default"/>
        <w:lang w:val="en-US" w:eastAsia="zh-CN" w:bidi="ar-SA"/>
      </w:rPr>
    </w:lvl>
    <w:lvl w:ilvl="7" w:tplc="E932A03C">
      <w:numFmt w:val="bullet"/>
      <w:lvlText w:val="•"/>
      <w:lvlJc w:val="left"/>
      <w:pPr>
        <w:ind w:left="7445" w:hanging="322"/>
      </w:pPr>
      <w:rPr>
        <w:rFonts w:hint="default"/>
        <w:lang w:val="en-US" w:eastAsia="zh-CN" w:bidi="ar-SA"/>
      </w:rPr>
    </w:lvl>
    <w:lvl w:ilvl="8" w:tplc="A5D69EC0">
      <w:numFmt w:val="bullet"/>
      <w:lvlText w:val="•"/>
      <w:lvlJc w:val="left"/>
      <w:pPr>
        <w:ind w:left="8486" w:hanging="322"/>
      </w:pPr>
      <w:rPr>
        <w:rFonts w:hint="default"/>
        <w:lang w:val="en-US" w:eastAsia="zh-CN" w:bidi="ar-SA"/>
      </w:rPr>
    </w:lvl>
  </w:abstractNum>
  <w:abstractNum w:abstractNumId="20" w15:restartNumberingAfterBreak="0">
    <w:nsid w:val="0F7A6289"/>
    <w:multiLevelType w:val="hybridMultilevel"/>
    <w:tmpl w:val="F22E8D1E"/>
    <w:lvl w:ilvl="0" w:tplc="342E4922">
      <w:start w:val="1"/>
      <w:numFmt w:val="decimal"/>
      <w:lvlText w:val="%1）"/>
      <w:lvlJc w:val="left"/>
      <w:pPr>
        <w:ind w:left="436" w:hanging="320"/>
        <w:jc w:val="left"/>
      </w:pPr>
      <w:rPr>
        <w:rFonts w:ascii="Calibri" w:eastAsia="Calibri" w:hAnsi="Calibri" w:cs="Calibri" w:hint="default"/>
        <w:b w:val="0"/>
        <w:bCs w:val="0"/>
        <w:i w:val="0"/>
        <w:iCs w:val="0"/>
        <w:w w:val="100"/>
        <w:sz w:val="19"/>
        <w:szCs w:val="19"/>
        <w:lang w:val="en-US" w:eastAsia="zh-CN" w:bidi="ar-SA"/>
      </w:rPr>
    </w:lvl>
    <w:lvl w:ilvl="1" w:tplc="12BE7FC0">
      <w:numFmt w:val="bullet"/>
      <w:lvlText w:val="•"/>
      <w:lvlJc w:val="left"/>
      <w:pPr>
        <w:ind w:left="1452" w:hanging="320"/>
      </w:pPr>
      <w:rPr>
        <w:rFonts w:hint="default"/>
        <w:lang w:val="en-US" w:eastAsia="zh-CN" w:bidi="ar-SA"/>
      </w:rPr>
    </w:lvl>
    <w:lvl w:ilvl="2" w:tplc="6A7ED65E">
      <w:numFmt w:val="bullet"/>
      <w:lvlText w:val="•"/>
      <w:lvlJc w:val="left"/>
      <w:pPr>
        <w:ind w:left="2465" w:hanging="320"/>
      </w:pPr>
      <w:rPr>
        <w:rFonts w:hint="default"/>
        <w:lang w:val="en-US" w:eastAsia="zh-CN" w:bidi="ar-SA"/>
      </w:rPr>
    </w:lvl>
    <w:lvl w:ilvl="3" w:tplc="63A64E3C">
      <w:numFmt w:val="bullet"/>
      <w:lvlText w:val="•"/>
      <w:lvlJc w:val="left"/>
      <w:pPr>
        <w:ind w:left="3478" w:hanging="320"/>
      </w:pPr>
      <w:rPr>
        <w:rFonts w:hint="default"/>
        <w:lang w:val="en-US" w:eastAsia="zh-CN" w:bidi="ar-SA"/>
      </w:rPr>
    </w:lvl>
    <w:lvl w:ilvl="4" w:tplc="A40260F6">
      <w:numFmt w:val="bullet"/>
      <w:lvlText w:val="•"/>
      <w:lvlJc w:val="left"/>
      <w:pPr>
        <w:ind w:left="4491" w:hanging="320"/>
      </w:pPr>
      <w:rPr>
        <w:rFonts w:hint="default"/>
        <w:lang w:val="en-US" w:eastAsia="zh-CN" w:bidi="ar-SA"/>
      </w:rPr>
    </w:lvl>
    <w:lvl w:ilvl="5" w:tplc="1D30269C">
      <w:numFmt w:val="bullet"/>
      <w:lvlText w:val="•"/>
      <w:lvlJc w:val="left"/>
      <w:pPr>
        <w:ind w:left="5504" w:hanging="320"/>
      </w:pPr>
      <w:rPr>
        <w:rFonts w:hint="default"/>
        <w:lang w:val="en-US" w:eastAsia="zh-CN" w:bidi="ar-SA"/>
      </w:rPr>
    </w:lvl>
    <w:lvl w:ilvl="6" w:tplc="749C25A2">
      <w:numFmt w:val="bullet"/>
      <w:lvlText w:val="•"/>
      <w:lvlJc w:val="left"/>
      <w:pPr>
        <w:ind w:left="6517" w:hanging="320"/>
      </w:pPr>
      <w:rPr>
        <w:rFonts w:hint="default"/>
        <w:lang w:val="en-US" w:eastAsia="zh-CN" w:bidi="ar-SA"/>
      </w:rPr>
    </w:lvl>
    <w:lvl w:ilvl="7" w:tplc="3A04F3CC">
      <w:numFmt w:val="bullet"/>
      <w:lvlText w:val="•"/>
      <w:lvlJc w:val="left"/>
      <w:pPr>
        <w:ind w:left="7530" w:hanging="320"/>
      </w:pPr>
      <w:rPr>
        <w:rFonts w:hint="default"/>
        <w:lang w:val="en-US" w:eastAsia="zh-CN" w:bidi="ar-SA"/>
      </w:rPr>
    </w:lvl>
    <w:lvl w:ilvl="8" w:tplc="5EC4FE5C">
      <w:numFmt w:val="bullet"/>
      <w:lvlText w:val="•"/>
      <w:lvlJc w:val="left"/>
      <w:pPr>
        <w:ind w:left="8543" w:hanging="320"/>
      </w:pPr>
      <w:rPr>
        <w:rFonts w:hint="default"/>
        <w:lang w:val="en-US" w:eastAsia="zh-CN" w:bidi="ar-SA"/>
      </w:rPr>
    </w:lvl>
  </w:abstractNum>
  <w:abstractNum w:abstractNumId="21" w15:restartNumberingAfterBreak="0">
    <w:nsid w:val="0FBB3176"/>
    <w:multiLevelType w:val="hybridMultilevel"/>
    <w:tmpl w:val="4CA0271A"/>
    <w:lvl w:ilvl="0" w:tplc="53AA1D12">
      <w:start w:val="4"/>
      <w:numFmt w:val="decimal"/>
      <w:lvlText w:val="%1."/>
      <w:lvlJc w:val="left"/>
      <w:pPr>
        <w:ind w:left="826" w:hanging="166"/>
        <w:jc w:val="left"/>
      </w:pPr>
      <w:rPr>
        <w:rFonts w:ascii="Calibri" w:eastAsia="Calibri" w:hAnsi="Calibri" w:cs="Calibri" w:hint="default"/>
        <w:b/>
        <w:bCs/>
        <w:i w:val="0"/>
        <w:iCs w:val="0"/>
        <w:w w:val="100"/>
        <w:sz w:val="19"/>
        <w:szCs w:val="19"/>
        <w:lang w:val="en-US" w:eastAsia="zh-CN" w:bidi="ar-SA"/>
      </w:rPr>
    </w:lvl>
    <w:lvl w:ilvl="1" w:tplc="9EB05872">
      <w:numFmt w:val="bullet"/>
      <w:lvlText w:val="•"/>
      <w:lvlJc w:val="left"/>
      <w:pPr>
        <w:ind w:left="1794" w:hanging="166"/>
      </w:pPr>
      <w:rPr>
        <w:rFonts w:hint="default"/>
        <w:lang w:val="en-US" w:eastAsia="zh-CN" w:bidi="ar-SA"/>
      </w:rPr>
    </w:lvl>
    <w:lvl w:ilvl="2" w:tplc="78D63D1C">
      <w:numFmt w:val="bullet"/>
      <w:lvlText w:val="•"/>
      <w:lvlJc w:val="left"/>
      <w:pPr>
        <w:ind w:left="2769" w:hanging="166"/>
      </w:pPr>
      <w:rPr>
        <w:rFonts w:hint="default"/>
        <w:lang w:val="en-US" w:eastAsia="zh-CN" w:bidi="ar-SA"/>
      </w:rPr>
    </w:lvl>
    <w:lvl w:ilvl="3" w:tplc="BF0CC758">
      <w:numFmt w:val="bullet"/>
      <w:lvlText w:val="•"/>
      <w:lvlJc w:val="left"/>
      <w:pPr>
        <w:ind w:left="3744" w:hanging="166"/>
      </w:pPr>
      <w:rPr>
        <w:rFonts w:hint="default"/>
        <w:lang w:val="en-US" w:eastAsia="zh-CN" w:bidi="ar-SA"/>
      </w:rPr>
    </w:lvl>
    <w:lvl w:ilvl="4" w:tplc="2850D2F2">
      <w:numFmt w:val="bullet"/>
      <w:lvlText w:val="•"/>
      <w:lvlJc w:val="left"/>
      <w:pPr>
        <w:ind w:left="4719" w:hanging="166"/>
      </w:pPr>
      <w:rPr>
        <w:rFonts w:hint="default"/>
        <w:lang w:val="en-US" w:eastAsia="zh-CN" w:bidi="ar-SA"/>
      </w:rPr>
    </w:lvl>
    <w:lvl w:ilvl="5" w:tplc="474CA64A">
      <w:numFmt w:val="bullet"/>
      <w:lvlText w:val="•"/>
      <w:lvlJc w:val="left"/>
      <w:pPr>
        <w:ind w:left="5694" w:hanging="166"/>
      </w:pPr>
      <w:rPr>
        <w:rFonts w:hint="default"/>
        <w:lang w:val="en-US" w:eastAsia="zh-CN" w:bidi="ar-SA"/>
      </w:rPr>
    </w:lvl>
    <w:lvl w:ilvl="6" w:tplc="D5769F8A">
      <w:numFmt w:val="bullet"/>
      <w:lvlText w:val="•"/>
      <w:lvlJc w:val="left"/>
      <w:pPr>
        <w:ind w:left="6669" w:hanging="166"/>
      </w:pPr>
      <w:rPr>
        <w:rFonts w:hint="default"/>
        <w:lang w:val="en-US" w:eastAsia="zh-CN" w:bidi="ar-SA"/>
      </w:rPr>
    </w:lvl>
    <w:lvl w:ilvl="7" w:tplc="1C101A42">
      <w:numFmt w:val="bullet"/>
      <w:lvlText w:val="•"/>
      <w:lvlJc w:val="left"/>
      <w:pPr>
        <w:ind w:left="7644" w:hanging="166"/>
      </w:pPr>
      <w:rPr>
        <w:rFonts w:hint="default"/>
        <w:lang w:val="en-US" w:eastAsia="zh-CN" w:bidi="ar-SA"/>
      </w:rPr>
    </w:lvl>
    <w:lvl w:ilvl="8" w:tplc="D6FC1C4E">
      <w:numFmt w:val="bullet"/>
      <w:lvlText w:val="•"/>
      <w:lvlJc w:val="left"/>
      <w:pPr>
        <w:ind w:left="8619" w:hanging="166"/>
      </w:pPr>
      <w:rPr>
        <w:rFonts w:hint="default"/>
        <w:lang w:val="en-US" w:eastAsia="zh-CN" w:bidi="ar-SA"/>
      </w:rPr>
    </w:lvl>
  </w:abstractNum>
  <w:abstractNum w:abstractNumId="22" w15:restartNumberingAfterBreak="0">
    <w:nsid w:val="10025F7C"/>
    <w:multiLevelType w:val="hybridMultilevel"/>
    <w:tmpl w:val="D9647CBA"/>
    <w:lvl w:ilvl="0" w:tplc="7216229A">
      <w:start w:val="1"/>
      <w:numFmt w:val="decimal"/>
      <w:lvlText w:val="%1."/>
      <w:lvlJc w:val="left"/>
      <w:pPr>
        <w:ind w:left="818" w:hanging="165"/>
        <w:jc w:val="left"/>
      </w:pPr>
      <w:rPr>
        <w:rFonts w:ascii="Calibri" w:eastAsia="Calibri" w:hAnsi="Calibri" w:cs="Calibri" w:hint="default"/>
        <w:b/>
        <w:bCs/>
        <w:i w:val="0"/>
        <w:iCs w:val="0"/>
        <w:w w:val="100"/>
        <w:sz w:val="19"/>
        <w:szCs w:val="19"/>
        <w:shd w:val="clear" w:color="auto" w:fill="ECF1F7"/>
        <w:lang w:val="en-US" w:eastAsia="zh-CN" w:bidi="ar-SA"/>
      </w:rPr>
    </w:lvl>
    <w:lvl w:ilvl="1" w:tplc="B4AE0144">
      <w:numFmt w:val="bullet"/>
      <w:lvlText w:val="•"/>
      <w:lvlJc w:val="left"/>
      <w:pPr>
        <w:ind w:left="1794" w:hanging="165"/>
      </w:pPr>
      <w:rPr>
        <w:rFonts w:hint="default"/>
        <w:lang w:val="en-US" w:eastAsia="zh-CN" w:bidi="ar-SA"/>
      </w:rPr>
    </w:lvl>
    <w:lvl w:ilvl="2" w:tplc="DD2200BC">
      <w:numFmt w:val="bullet"/>
      <w:lvlText w:val="•"/>
      <w:lvlJc w:val="left"/>
      <w:pPr>
        <w:ind w:left="2769" w:hanging="165"/>
      </w:pPr>
      <w:rPr>
        <w:rFonts w:hint="default"/>
        <w:lang w:val="en-US" w:eastAsia="zh-CN" w:bidi="ar-SA"/>
      </w:rPr>
    </w:lvl>
    <w:lvl w:ilvl="3" w:tplc="8DF2EFA6">
      <w:numFmt w:val="bullet"/>
      <w:lvlText w:val="•"/>
      <w:lvlJc w:val="left"/>
      <w:pPr>
        <w:ind w:left="3744" w:hanging="165"/>
      </w:pPr>
      <w:rPr>
        <w:rFonts w:hint="default"/>
        <w:lang w:val="en-US" w:eastAsia="zh-CN" w:bidi="ar-SA"/>
      </w:rPr>
    </w:lvl>
    <w:lvl w:ilvl="4" w:tplc="3A08A3B8">
      <w:numFmt w:val="bullet"/>
      <w:lvlText w:val="•"/>
      <w:lvlJc w:val="left"/>
      <w:pPr>
        <w:ind w:left="4719" w:hanging="165"/>
      </w:pPr>
      <w:rPr>
        <w:rFonts w:hint="default"/>
        <w:lang w:val="en-US" w:eastAsia="zh-CN" w:bidi="ar-SA"/>
      </w:rPr>
    </w:lvl>
    <w:lvl w:ilvl="5" w:tplc="33C6B874">
      <w:numFmt w:val="bullet"/>
      <w:lvlText w:val="•"/>
      <w:lvlJc w:val="left"/>
      <w:pPr>
        <w:ind w:left="5694" w:hanging="165"/>
      </w:pPr>
      <w:rPr>
        <w:rFonts w:hint="default"/>
        <w:lang w:val="en-US" w:eastAsia="zh-CN" w:bidi="ar-SA"/>
      </w:rPr>
    </w:lvl>
    <w:lvl w:ilvl="6" w:tplc="B8FC1EFC">
      <w:numFmt w:val="bullet"/>
      <w:lvlText w:val="•"/>
      <w:lvlJc w:val="left"/>
      <w:pPr>
        <w:ind w:left="6669" w:hanging="165"/>
      </w:pPr>
      <w:rPr>
        <w:rFonts w:hint="default"/>
        <w:lang w:val="en-US" w:eastAsia="zh-CN" w:bidi="ar-SA"/>
      </w:rPr>
    </w:lvl>
    <w:lvl w:ilvl="7" w:tplc="F342EAB4">
      <w:numFmt w:val="bullet"/>
      <w:lvlText w:val="•"/>
      <w:lvlJc w:val="left"/>
      <w:pPr>
        <w:ind w:left="7644" w:hanging="165"/>
      </w:pPr>
      <w:rPr>
        <w:rFonts w:hint="default"/>
        <w:lang w:val="en-US" w:eastAsia="zh-CN" w:bidi="ar-SA"/>
      </w:rPr>
    </w:lvl>
    <w:lvl w:ilvl="8" w:tplc="8938D2FC">
      <w:numFmt w:val="bullet"/>
      <w:lvlText w:val="•"/>
      <w:lvlJc w:val="left"/>
      <w:pPr>
        <w:ind w:left="8619" w:hanging="165"/>
      </w:pPr>
      <w:rPr>
        <w:rFonts w:hint="default"/>
        <w:lang w:val="en-US" w:eastAsia="zh-CN" w:bidi="ar-SA"/>
      </w:rPr>
    </w:lvl>
  </w:abstractNum>
  <w:abstractNum w:abstractNumId="23" w15:restartNumberingAfterBreak="0">
    <w:nsid w:val="10315316"/>
    <w:multiLevelType w:val="hybridMultilevel"/>
    <w:tmpl w:val="6B4CCCAA"/>
    <w:lvl w:ilvl="0" w:tplc="17405802">
      <w:start w:val="1"/>
      <w:numFmt w:val="decimal"/>
      <w:lvlText w:val="%1."/>
      <w:lvlJc w:val="left"/>
      <w:pPr>
        <w:ind w:left="286" w:hanging="166"/>
        <w:jc w:val="left"/>
      </w:pPr>
      <w:rPr>
        <w:rFonts w:hint="default"/>
        <w:w w:val="100"/>
        <w:lang w:val="en-US" w:eastAsia="zh-CN" w:bidi="ar-SA"/>
      </w:rPr>
    </w:lvl>
    <w:lvl w:ilvl="1" w:tplc="A5DC715E">
      <w:start w:val="1"/>
      <w:numFmt w:val="decimal"/>
      <w:lvlText w:val="%2."/>
      <w:lvlJc w:val="left"/>
      <w:pPr>
        <w:ind w:left="821" w:hanging="166"/>
        <w:jc w:val="left"/>
      </w:pPr>
      <w:rPr>
        <w:rFonts w:ascii="Calibri" w:eastAsia="Calibri" w:hAnsi="Calibri" w:cs="Calibri" w:hint="default"/>
        <w:b/>
        <w:bCs/>
        <w:i w:val="0"/>
        <w:iCs w:val="0"/>
        <w:w w:val="100"/>
        <w:sz w:val="19"/>
        <w:szCs w:val="19"/>
        <w:shd w:val="clear" w:color="auto" w:fill="FDFDBE"/>
        <w:lang w:val="en-US" w:eastAsia="zh-CN" w:bidi="ar-SA"/>
      </w:rPr>
    </w:lvl>
    <w:lvl w:ilvl="2" w:tplc="8786BBE6">
      <w:numFmt w:val="bullet"/>
      <w:lvlText w:val="•"/>
      <w:lvlJc w:val="left"/>
      <w:pPr>
        <w:ind w:left="1903" w:hanging="166"/>
      </w:pPr>
      <w:rPr>
        <w:rFonts w:hint="default"/>
        <w:lang w:val="en-US" w:eastAsia="zh-CN" w:bidi="ar-SA"/>
      </w:rPr>
    </w:lvl>
    <w:lvl w:ilvl="3" w:tplc="18F60B46">
      <w:numFmt w:val="bullet"/>
      <w:lvlText w:val="•"/>
      <w:lvlJc w:val="left"/>
      <w:pPr>
        <w:ind w:left="2986" w:hanging="166"/>
      </w:pPr>
      <w:rPr>
        <w:rFonts w:hint="default"/>
        <w:lang w:val="en-US" w:eastAsia="zh-CN" w:bidi="ar-SA"/>
      </w:rPr>
    </w:lvl>
    <w:lvl w:ilvl="4" w:tplc="FE8C0C7C">
      <w:numFmt w:val="bullet"/>
      <w:lvlText w:val="•"/>
      <w:lvlJc w:val="left"/>
      <w:pPr>
        <w:ind w:left="4069" w:hanging="166"/>
      </w:pPr>
      <w:rPr>
        <w:rFonts w:hint="default"/>
        <w:lang w:val="en-US" w:eastAsia="zh-CN" w:bidi="ar-SA"/>
      </w:rPr>
    </w:lvl>
    <w:lvl w:ilvl="5" w:tplc="35B6E098">
      <w:numFmt w:val="bullet"/>
      <w:lvlText w:val="•"/>
      <w:lvlJc w:val="left"/>
      <w:pPr>
        <w:ind w:left="5152" w:hanging="166"/>
      </w:pPr>
      <w:rPr>
        <w:rFonts w:hint="default"/>
        <w:lang w:val="en-US" w:eastAsia="zh-CN" w:bidi="ar-SA"/>
      </w:rPr>
    </w:lvl>
    <w:lvl w:ilvl="6" w:tplc="AEC445F6">
      <w:numFmt w:val="bullet"/>
      <w:lvlText w:val="•"/>
      <w:lvlJc w:val="left"/>
      <w:pPr>
        <w:ind w:left="6236" w:hanging="166"/>
      </w:pPr>
      <w:rPr>
        <w:rFonts w:hint="default"/>
        <w:lang w:val="en-US" w:eastAsia="zh-CN" w:bidi="ar-SA"/>
      </w:rPr>
    </w:lvl>
    <w:lvl w:ilvl="7" w:tplc="52B45544">
      <w:numFmt w:val="bullet"/>
      <w:lvlText w:val="•"/>
      <w:lvlJc w:val="left"/>
      <w:pPr>
        <w:ind w:left="7319" w:hanging="166"/>
      </w:pPr>
      <w:rPr>
        <w:rFonts w:hint="default"/>
        <w:lang w:val="en-US" w:eastAsia="zh-CN" w:bidi="ar-SA"/>
      </w:rPr>
    </w:lvl>
    <w:lvl w:ilvl="8" w:tplc="6CDCB7AC">
      <w:numFmt w:val="bullet"/>
      <w:lvlText w:val="•"/>
      <w:lvlJc w:val="left"/>
      <w:pPr>
        <w:ind w:left="8402" w:hanging="166"/>
      </w:pPr>
      <w:rPr>
        <w:rFonts w:hint="default"/>
        <w:lang w:val="en-US" w:eastAsia="zh-CN" w:bidi="ar-SA"/>
      </w:rPr>
    </w:lvl>
  </w:abstractNum>
  <w:abstractNum w:abstractNumId="24" w15:restartNumberingAfterBreak="0">
    <w:nsid w:val="11CD21B8"/>
    <w:multiLevelType w:val="hybridMultilevel"/>
    <w:tmpl w:val="A61616EC"/>
    <w:lvl w:ilvl="0" w:tplc="DDC0B0C0">
      <w:start w:val="1"/>
      <w:numFmt w:val="decimal"/>
      <w:lvlText w:val="%1."/>
      <w:lvlJc w:val="left"/>
      <w:pPr>
        <w:ind w:left="286" w:hanging="166"/>
        <w:jc w:val="left"/>
      </w:pPr>
      <w:rPr>
        <w:rFonts w:ascii="Calibri" w:eastAsia="Calibri" w:hAnsi="Calibri" w:cs="Calibri" w:hint="default"/>
        <w:b/>
        <w:bCs/>
        <w:i w:val="0"/>
        <w:iCs w:val="0"/>
        <w:w w:val="100"/>
        <w:sz w:val="19"/>
        <w:szCs w:val="19"/>
        <w:lang w:val="en-US" w:eastAsia="zh-CN" w:bidi="ar-SA"/>
      </w:rPr>
    </w:lvl>
    <w:lvl w:ilvl="1" w:tplc="4712FDAC">
      <w:start w:val="1"/>
      <w:numFmt w:val="decimal"/>
      <w:lvlText w:val="%2."/>
      <w:lvlJc w:val="left"/>
      <w:pPr>
        <w:ind w:left="826" w:hanging="166"/>
        <w:jc w:val="left"/>
      </w:pPr>
      <w:rPr>
        <w:rFonts w:ascii="Calibri" w:eastAsia="Calibri" w:hAnsi="Calibri" w:cs="Calibri" w:hint="default"/>
        <w:b/>
        <w:bCs/>
        <w:i w:val="0"/>
        <w:iCs w:val="0"/>
        <w:w w:val="100"/>
        <w:sz w:val="19"/>
        <w:szCs w:val="19"/>
        <w:shd w:val="clear" w:color="auto" w:fill="EFF4FA"/>
        <w:lang w:val="en-US" w:eastAsia="zh-CN" w:bidi="ar-SA"/>
      </w:rPr>
    </w:lvl>
    <w:lvl w:ilvl="2" w:tplc="43A69AAE">
      <w:numFmt w:val="bullet"/>
      <w:lvlText w:val="•"/>
      <w:lvlJc w:val="left"/>
      <w:pPr>
        <w:ind w:left="1903" w:hanging="166"/>
      </w:pPr>
      <w:rPr>
        <w:rFonts w:hint="default"/>
        <w:lang w:val="en-US" w:eastAsia="zh-CN" w:bidi="ar-SA"/>
      </w:rPr>
    </w:lvl>
    <w:lvl w:ilvl="3" w:tplc="A3B86924">
      <w:numFmt w:val="bullet"/>
      <w:lvlText w:val="•"/>
      <w:lvlJc w:val="left"/>
      <w:pPr>
        <w:ind w:left="2986" w:hanging="166"/>
      </w:pPr>
      <w:rPr>
        <w:rFonts w:hint="default"/>
        <w:lang w:val="en-US" w:eastAsia="zh-CN" w:bidi="ar-SA"/>
      </w:rPr>
    </w:lvl>
    <w:lvl w:ilvl="4" w:tplc="06C29CCC">
      <w:numFmt w:val="bullet"/>
      <w:lvlText w:val="•"/>
      <w:lvlJc w:val="left"/>
      <w:pPr>
        <w:ind w:left="4069" w:hanging="166"/>
      </w:pPr>
      <w:rPr>
        <w:rFonts w:hint="default"/>
        <w:lang w:val="en-US" w:eastAsia="zh-CN" w:bidi="ar-SA"/>
      </w:rPr>
    </w:lvl>
    <w:lvl w:ilvl="5" w:tplc="ACB2D39A">
      <w:numFmt w:val="bullet"/>
      <w:lvlText w:val="•"/>
      <w:lvlJc w:val="left"/>
      <w:pPr>
        <w:ind w:left="5152" w:hanging="166"/>
      </w:pPr>
      <w:rPr>
        <w:rFonts w:hint="default"/>
        <w:lang w:val="en-US" w:eastAsia="zh-CN" w:bidi="ar-SA"/>
      </w:rPr>
    </w:lvl>
    <w:lvl w:ilvl="6" w:tplc="5D7A6728">
      <w:numFmt w:val="bullet"/>
      <w:lvlText w:val="•"/>
      <w:lvlJc w:val="left"/>
      <w:pPr>
        <w:ind w:left="6236" w:hanging="166"/>
      </w:pPr>
      <w:rPr>
        <w:rFonts w:hint="default"/>
        <w:lang w:val="en-US" w:eastAsia="zh-CN" w:bidi="ar-SA"/>
      </w:rPr>
    </w:lvl>
    <w:lvl w:ilvl="7" w:tplc="E75AFE2E">
      <w:numFmt w:val="bullet"/>
      <w:lvlText w:val="•"/>
      <w:lvlJc w:val="left"/>
      <w:pPr>
        <w:ind w:left="7319" w:hanging="166"/>
      </w:pPr>
      <w:rPr>
        <w:rFonts w:hint="default"/>
        <w:lang w:val="en-US" w:eastAsia="zh-CN" w:bidi="ar-SA"/>
      </w:rPr>
    </w:lvl>
    <w:lvl w:ilvl="8" w:tplc="E1E472B6">
      <w:numFmt w:val="bullet"/>
      <w:lvlText w:val="•"/>
      <w:lvlJc w:val="left"/>
      <w:pPr>
        <w:ind w:left="8402" w:hanging="166"/>
      </w:pPr>
      <w:rPr>
        <w:rFonts w:hint="default"/>
        <w:lang w:val="en-US" w:eastAsia="zh-CN" w:bidi="ar-SA"/>
      </w:rPr>
    </w:lvl>
  </w:abstractNum>
  <w:abstractNum w:abstractNumId="25" w15:restartNumberingAfterBreak="0">
    <w:nsid w:val="12226302"/>
    <w:multiLevelType w:val="hybridMultilevel"/>
    <w:tmpl w:val="37AC378E"/>
    <w:lvl w:ilvl="0" w:tplc="96AE2FE8">
      <w:start w:val="1"/>
      <w:numFmt w:val="decimal"/>
      <w:lvlText w:val="%1."/>
      <w:lvlJc w:val="left"/>
      <w:pPr>
        <w:ind w:left="816" w:hanging="166"/>
        <w:jc w:val="left"/>
      </w:pPr>
      <w:rPr>
        <w:rFonts w:ascii="Calibri" w:eastAsia="Calibri" w:hAnsi="Calibri" w:cs="Calibri" w:hint="default"/>
        <w:b/>
        <w:bCs/>
        <w:i w:val="0"/>
        <w:iCs w:val="0"/>
        <w:w w:val="100"/>
        <w:sz w:val="19"/>
        <w:szCs w:val="19"/>
        <w:lang w:val="en-US" w:eastAsia="zh-CN" w:bidi="ar-SA"/>
      </w:rPr>
    </w:lvl>
    <w:lvl w:ilvl="1" w:tplc="66AC38EA">
      <w:numFmt w:val="bullet"/>
      <w:lvlText w:val="•"/>
      <w:lvlJc w:val="left"/>
      <w:pPr>
        <w:ind w:left="1794" w:hanging="166"/>
      </w:pPr>
      <w:rPr>
        <w:rFonts w:hint="default"/>
        <w:lang w:val="en-US" w:eastAsia="zh-CN" w:bidi="ar-SA"/>
      </w:rPr>
    </w:lvl>
    <w:lvl w:ilvl="2" w:tplc="E5B2737C">
      <w:numFmt w:val="bullet"/>
      <w:lvlText w:val="•"/>
      <w:lvlJc w:val="left"/>
      <w:pPr>
        <w:ind w:left="2769" w:hanging="166"/>
      </w:pPr>
      <w:rPr>
        <w:rFonts w:hint="default"/>
        <w:lang w:val="en-US" w:eastAsia="zh-CN" w:bidi="ar-SA"/>
      </w:rPr>
    </w:lvl>
    <w:lvl w:ilvl="3" w:tplc="BF8E1FC6">
      <w:numFmt w:val="bullet"/>
      <w:lvlText w:val="•"/>
      <w:lvlJc w:val="left"/>
      <w:pPr>
        <w:ind w:left="3744" w:hanging="166"/>
      </w:pPr>
      <w:rPr>
        <w:rFonts w:hint="default"/>
        <w:lang w:val="en-US" w:eastAsia="zh-CN" w:bidi="ar-SA"/>
      </w:rPr>
    </w:lvl>
    <w:lvl w:ilvl="4" w:tplc="5B6A55D0">
      <w:numFmt w:val="bullet"/>
      <w:lvlText w:val="•"/>
      <w:lvlJc w:val="left"/>
      <w:pPr>
        <w:ind w:left="4719" w:hanging="166"/>
      </w:pPr>
      <w:rPr>
        <w:rFonts w:hint="default"/>
        <w:lang w:val="en-US" w:eastAsia="zh-CN" w:bidi="ar-SA"/>
      </w:rPr>
    </w:lvl>
    <w:lvl w:ilvl="5" w:tplc="7610DD46">
      <w:numFmt w:val="bullet"/>
      <w:lvlText w:val="•"/>
      <w:lvlJc w:val="left"/>
      <w:pPr>
        <w:ind w:left="5694" w:hanging="166"/>
      </w:pPr>
      <w:rPr>
        <w:rFonts w:hint="default"/>
        <w:lang w:val="en-US" w:eastAsia="zh-CN" w:bidi="ar-SA"/>
      </w:rPr>
    </w:lvl>
    <w:lvl w:ilvl="6" w:tplc="73C836B8">
      <w:numFmt w:val="bullet"/>
      <w:lvlText w:val="•"/>
      <w:lvlJc w:val="left"/>
      <w:pPr>
        <w:ind w:left="6669" w:hanging="166"/>
      </w:pPr>
      <w:rPr>
        <w:rFonts w:hint="default"/>
        <w:lang w:val="en-US" w:eastAsia="zh-CN" w:bidi="ar-SA"/>
      </w:rPr>
    </w:lvl>
    <w:lvl w:ilvl="7" w:tplc="A506722E">
      <w:numFmt w:val="bullet"/>
      <w:lvlText w:val="•"/>
      <w:lvlJc w:val="left"/>
      <w:pPr>
        <w:ind w:left="7644" w:hanging="166"/>
      </w:pPr>
      <w:rPr>
        <w:rFonts w:hint="default"/>
        <w:lang w:val="en-US" w:eastAsia="zh-CN" w:bidi="ar-SA"/>
      </w:rPr>
    </w:lvl>
    <w:lvl w:ilvl="8" w:tplc="CE66B35A">
      <w:numFmt w:val="bullet"/>
      <w:lvlText w:val="•"/>
      <w:lvlJc w:val="left"/>
      <w:pPr>
        <w:ind w:left="8619" w:hanging="166"/>
      </w:pPr>
      <w:rPr>
        <w:rFonts w:hint="default"/>
        <w:lang w:val="en-US" w:eastAsia="zh-CN" w:bidi="ar-SA"/>
      </w:rPr>
    </w:lvl>
  </w:abstractNum>
  <w:abstractNum w:abstractNumId="26" w15:restartNumberingAfterBreak="0">
    <w:nsid w:val="122F4134"/>
    <w:multiLevelType w:val="hybridMultilevel"/>
    <w:tmpl w:val="63F89FAC"/>
    <w:lvl w:ilvl="0" w:tplc="0826DD18">
      <w:start w:val="1"/>
      <w:numFmt w:val="decimal"/>
      <w:lvlText w:val="%1）"/>
      <w:lvlJc w:val="left"/>
      <w:pPr>
        <w:ind w:left="660" w:hanging="322"/>
        <w:jc w:val="left"/>
      </w:pPr>
      <w:rPr>
        <w:rFonts w:ascii="Calibri" w:eastAsia="Calibri" w:hAnsi="Calibri" w:cs="Calibri" w:hint="default"/>
        <w:b/>
        <w:bCs/>
        <w:i w:val="0"/>
        <w:iCs w:val="0"/>
        <w:w w:val="100"/>
        <w:sz w:val="19"/>
        <w:szCs w:val="19"/>
        <w:lang w:val="en-US" w:eastAsia="zh-CN" w:bidi="ar-SA"/>
      </w:rPr>
    </w:lvl>
    <w:lvl w:ilvl="1" w:tplc="6FC8DA48">
      <w:numFmt w:val="bullet"/>
      <w:lvlText w:val="•"/>
      <w:lvlJc w:val="left"/>
      <w:pPr>
        <w:ind w:left="1650" w:hanging="322"/>
      </w:pPr>
      <w:rPr>
        <w:rFonts w:hint="default"/>
        <w:lang w:val="en-US" w:eastAsia="zh-CN" w:bidi="ar-SA"/>
      </w:rPr>
    </w:lvl>
    <w:lvl w:ilvl="2" w:tplc="935C9A58">
      <w:numFmt w:val="bullet"/>
      <w:lvlText w:val="•"/>
      <w:lvlJc w:val="left"/>
      <w:pPr>
        <w:ind w:left="2641" w:hanging="322"/>
      </w:pPr>
      <w:rPr>
        <w:rFonts w:hint="default"/>
        <w:lang w:val="en-US" w:eastAsia="zh-CN" w:bidi="ar-SA"/>
      </w:rPr>
    </w:lvl>
    <w:lvl w:ilvl="3" w:tplc="B25AADBA">
      <w:numFmt w:val="bullet"/>
      <w:lvlText w:val="•"/>
      <w:lvlJc w:val="left"/>
      <w:pPr>
        <w:ind w:left="3632" w:hanging="322"/>
      </w:pPr>
      <w:rPr>
        <w:rFonts w:hint="default"/>
        <w:lang w:val="en-US" w:eastAsia="zh-CN" w:bidi="ar-SA"/>
      </w:rPr>
    </w:lvl>
    <w:lvl w:ilvl="4" w:tplc="2D3A5C90">
      <w:numFmt w:val="bullet"/>
      <w:lvlText w:val="•"/>
      <w:lvlJc w:val="left"/>
      <w:pPr>
        <w:ind w:left="4623" w:hanging="322"/>
      </w:pPr>
      <w:rPr>
        <w:rFonts w:hint="default"/>
        <w:lang w:val="en-US" w:eastAsia="zh-CN" w:bidi="ar-SA"/>
      </w:rPr>
    </w:lvl>
    <w:lvl w:ilvl="5" w:tplc="9A7E8432">
      <w:numFmt w:val="bullet"/>
      <w:lvlText w:val="•"/>
      <w:lvlJc w:val="left"/>
      <w:pPr>
        <w:ind w:left="5614" w:hanging="322"/>
      </w:pPr>
      <w:rPr>
        <w:rFonts w:hint="default"/>
        <w:lang w:val="en-US" w:eastAsia="zh-CN" w:bidi="ar-SA"/>
      </w:rPr>
    </w:lvl>
    <w:lvl w:ilvl="6" w:tplc="F3EAEE2E">
      <w:numFmt w:val="bullet"/>
      <w:lvlText w:val="•"/>
      <w:lvlJc w:val="left"/>
      <w:pPr>
        <w:ind w:left="6605" w:hanging="322"/>
      </w:pPr>
      <w:rPr>
        <w:rFonts w:hint="default"/>
        <w:lang w:val="en-US" w:eastAsia="zh-CN" w:bidi="ar-SA"/>
      </w:rPr>
    </w:lvl>
    <w:lvl w:ilvl="7" w:tplc="04F6A8E8">
      <w:numFmt w:val="bullet"/>
      <w:lvlText w:val="•"/>
      <w:lvlJc w:val="left"/>
      <w:pPr>
        <w:ind w:left="7596" w:hanging="322"/>
      </w:pPr>
      <w:rPr>
        <w:rFonts w:hint="default"/>
        <w:lang w:val="en-US" w:eastAsia="zh-CN" w:bidi="ar-SA"/>
      </w:rPr>
    </w:lvl>
    <w:lvl w:ilvl="8" w:tplc="4E382212">
      <w:numFmt w:val="bullet"/>
      <w:lvlText w:val="•"/>
      <w:lvlJc w:val="left"/>
      <w:pPr>
        <w:ind w:left="8587" w:hanging="322"/>
      </w:pPr>
      <w:rPr>
        <w:rFonts w:hint="default"/>
        <w:lang w:val="en-US" w:eastAsia="zh-CN" w:bidi="ar-SA"/>
      </w:rPr>
    </w:lvl>
  </w:abstractNum>
  <w:abstractNum w:abstractNumId="27" w15:restartNumberingAfterBreak="0">
    <w:nsid w:val="124B6DF4"/>
    <w:multiLevelType w:val="hybridMultilevel"/>
    <w:tmpl w:val="EAD20102"/>
    <w:lvl w:ilvl="0" w:tplc="1E12DB78">
      <w:start w:val="1"/>
      <w:numFmt w:val="decimal"/>
      <w:lvlText w:val="%1."/>
      <w:lvlJc w:val="left"/>
      <w:pPr>
        <w:ind w:left="821" w:hanging="166"/>
        <w:jc w:val="left"/>
      </w:pPr>
      <w:rPr>
        <w:rFonts w:ascii="Calibri" w:eastAsia="Calibri" w:hAnsi="Calibri" w:cs="Calibri" w:hint="default"/>
        <w:b/>
        <w:bCs/>
        <w:i w:val="0"/>
        <w:iCs w:val="0"/>
        <w:w w:val="100"/>
        <w:sz w:val="19"/>
        <w:szCs w:val="19"/>
        <w:lang w:val="en-US" w:eastAsia="zh-CN" w:bidi="ar-SA"/>
      </w:rPr>
    </w:lvl>
    <w:lvl w:ilvl="1" w:tplc="25EC4B84">
      <w:numFmt w:val="bullet"/>
      <w:lvlText w:val="•"/>
      <w:lvlJc w:val="left"/>
      <w:pPr>
        <w:ind w:left="1794" w:hanging="166"/>
      </w:pPr>
      <w:rPr>
        <w:rFonts w:hint="default"/>
        <w:lang w:val="en-US" w:eastAsia="zh-CN" w:bidi="ar-SA"/>
      </w:rPr>
    </w:lvl>
    <w:lvl w:ilvl="2" w:tplc="590456BE">
      <w:numFmt w:val="bullet"/>
      <w:lvlText w:val="•"/>
      <w:lvlJc w:val="left"/>
      <w:pPr>
        <w:ind w:left="2769" w:hanging="166"/>
      </w:pPr>
      <w:rPr>
        <w:rFonts w:hint="default"/>
        <w:lang w:val="en-US" w:eastAsia="zh-CN" w:bidi="ar-SA"/>
      </w:rPr>
    </w:lvl>
    <w:lvl w:ilvl="3" w:tplc="15245C4E">
      <w:numFmt w:val="bullet"/>
      <w:lvlText w:val="•"/>
      <w:lvlJc w:val="left"/>
      <w:pPr>
        <w:ind w:left="3744" w:hanging="166"/>
      </w:pPr>
      <w:rPr>
        <w:rFonts w:hint="default"/>
        <w:lang w:val="en-US" w:eastAsia="zh-CN" w:bidi="ar-SA"/>
      </w:rPr>
    </w:lvl>
    <w:lvl w:ilvl="4" w:tplc="7646CC22">
      <w:numFmt w:val="bullet"/>
      <w:lvlText w:val="•"/>
      <w:lvlJc w:val="left"/>
      <w:pPr>
        <w:ind w:left="4719" w:hanging="166"/>
      </w:pPr>
      <w:rPr>
        <w:rFonts w:hint="default"/>
        <w:lang w:val="en-US" w:eastAsia="zh-CN" w:bidi="ar-SA"/>
      </w:rPr>
    </w:lvl>
    <w:lvl w:ilvl="5" w:tplc="B964BF5C">
      <w:numFmt w:val="bullet"/>
      <w:lvlText w:val="•"/>
      <w:lvlJc w:val="left"/>
      <w:pPr>
        <w:ind w:left="5694" w:hanging="166"/>
      </w:pPr>
      <w:rPr>
        <w:rFonts w:hint="default"/>
        <w:lang w:val="en-US" w:eastAsia="zh-CN" w:bidi="ar-SA"/>
      </w:rPr>
    </w:lvl>
    <w:lvl w:ilvl="6" w:tplc="A022B376">
      <w:numFmt w:val="bullet"/>
      <w:lvlText w:val="•"/>
      <w:lvlJc w:val="left"/>
      <w:pPr>
        <w:ind w:left="6669" w:hanging="166"/>
      </w:pPr>
      <w:rPr>
        <w:rFonts w:hint="default"/>
        <w:lang w:val="en-US" w:eastAsia="zh-CN" w:bidi="ar-SA"/>
      </w:rPr>
    </w:lvl>
    <w:lvl w:ilvl="7" w:tplc="4AD0A486">
      <w:numFmt w:val="bullet"/>
      <w:lvlText w:val="•"/>
      <w:lvlJc w:val="left"/>
      <w:pPr>
        <w:ind w:left="7644" w:hanging="166"/>
      </w:pPr>
      <w:rPr>
        <w:rFonts w:hint="default"/>
        <w:lang w:val="en-US" w:eastAsia="zh-CN" w:bidi="ar-SA"/>
      </w:rPr>
    </w:lvl>
    <w:lvl w:ilvl="8" w:tplc="29A4C4D6">
      <w:numFmt w:val="bullet"/>
      <w:lvlText w:val="•"/>
      <w:lvlJc w:val="left"/>
      <w:pPr>
        <w:ind w:left="8619" w:hanging="166"/>
      </w:pPr>
      <w:rPr>
        <w:rFonts w:hint="default"/>
        <w:lang w:val="en-US" w:eastAsia="zh-CN" w:bidi="ar-SA"/>
      </w:rPr>
    </w:lvl>
  </w:abstractNum>
  <w:abstractNum w:abstractNumId="28" w15:restartNumberingAfterBreak="0">
    <w:nsid w:val="125F6716"/>
    <w:multiLevelType w:val="hybridMultilevel"/>
    <w:tmpl w:val="F6CCBB66"/>
    <w:lvl w:ilvl="0" w:tplc="E2B4DA14">
      <w:start w:val="1"/>
      <w:numFmt w:val="decimal"/>
      <w:lvlText w:val="%1）"/>
      <w:lvlJc w:val="left"/>
      <w:pPr>
        <w:ind w:left="975" w:hanging="320"/>
        <w:jc w:val="left"/>
      </w:pPr>
      <w:rPr>
        <w:rFonts w:ascii="Calibri" w:eastAsia="Calibri" w:hAnsi="Calibri" w:cs="Calibri" w:hint="default"/>
        <w:b w:val="0"/>
        <w:bCs w:val="0"/>
        <w:i w:val="0"/>
        <w:iCs w:val="0"/>
        <w:w w:val="100"/>
        <w:sz w:val="19"/>
        <w:szCs w:val="19"/>
        <w:lang w:val="en-US" w:eastAsia="zh-CN" w:bidi="ar-SA"/>
      </w:rPr>
    </w:lvl>
    <w:lvl w:ilvl="1" w:tplc="B12C9482">
      <w:numFmt w:val="bullet"/>
      <w:lvlText w:val="•"/>
      <w:lvlJc w:val="left"/>
      <w:pPr>
        <w:ind w:left="1938" w:hanging="320"/>
      </w:pPr>
      <w:rPr>
        <w:rFonts w:hint="default"/>
        <w:lang w:val="en-US" w:eastAsia="zh-CN" w:bidi="ar-SA"/>
      </w:rPr>
    </w:lvl>
    <w:lvl w:ilvl="2" w:tplc="BAAABF32">
      <w:numFmt w:val="bullet"/>
      <w:lvlText w:val="•"/>
      <w:lvlJc w:val="left"/>
      <w:pPr>
        <w:ind w:left="2897" w:hanging="320"/>
      </w:pPr>
      <w:rPr>
        <w:rFonts w:hint="default"/>
        <w:lang w:val="en-US" w:eastAsia="zh-CN" w:bidi="ar-SA"/>
      </w:rPr>
    </w:lvl>
    <w:lvl w:ilvl="3" w:tplc="7414B036">
      <w:numFmt w:val="bullet"/>
      <w:lvlText w:val="•"/>
      <w:lvlJc w:val="left"/>
      <w:pPr>
        <w:ind w:left="3856" w:hanging="320"/>
      </w:pPr>
      <w:rPr>
        <w:rFonts w:hint="default"/>
        <w:lang w:val="en-US" w:eastAsia="zh-CN" w:bidi="ar-SA"/>
      </w:rPr>
    </w:lvl>
    <w:lvl w:ilvl="4" w:tplc="9A88CB8E">
      <w:numFmt w:val="bullet"/>
      <w:lvlText w:val="•"/>
      <w:lvlJc w:val="left"/>
      <w:pPr>
        <w:ind w:left="4815" w:hanging="320"/>
      </w:pPr>
      <w:rPr>
        <w:rFonts w:hint="default"/>
        <w:lang w:val="en-US" w:eastAsia="zh-CN" w:bidi="ar-SA"/>
      </w:rPr>
    </w:lvl>
    <w:lvl w:ilvl="5" w:tplc="AA364FC0">
      <w:numFmt w:val="bullet"/>
      <w:lvlText w:val="•"/>
      <w:lvlJc w:val="left"/>
      <w:pPr>
        <w:ind w:left="5774" w:hanging="320"/>
      </w:pPr>
      <w:rPr>
        <w:rFonts w:hint="default"/>
        <w:lang w:val="en-US" w:eastAsia="zh-CN" w:bidi="ar-SA"/>
      </w:rPr>
    </w:lvl>
    <w:lvl w:ilvl="6" w:tplc="C7545556">
      <w:numFmt w:val="bullet"/>
      <w:lvlText w:val="•"/>
      <w:lvlJc w:val="left"/>
      <w:pPr>
        <w:ind w:left="6733" w:hanging="320"/>
      </w:pPr>
      <w:rPr>
        <w:rFonts w:hint="default"/>
        <w:lang w:val="en-US" w:eastAsia="zh-CN" w:bidi="ar-SA"/>
      </w:rPr>
    </w:lvl>
    <w:lvl w:ilvl="7" w:tplc="5E8A4374">
      <w:numFmt w:val="bullet"/>
      <w:lvlText w:val="•"/>
      <w:lvlJc w:val="left"/>
      <w:pPr>
        <w:ind w:left="7692" w:hanging="320"/>
      </w:pPr>
      <w:rPr>
        <w:rFonts w:hint="default"/>
        <w:lang w:val="en-US" w:eastAsia="zh-CN" w:bidi="ar-SA"/>
      </w:rPr>
    </w:lvl>
    <w:lvl w:ilvl="8" w:tplc="2D707FFC">
      <w:numFmt w:val="bullet"/>
      <w:lvlText w:val="•"/>
      <w:lvlJc w:val="left"/>
      <w:pPr>
        <w:ind w:left="8651" w:hanging="320"/>
      </w:pPr>
      <w:rPr>
        <w:rFonts w:hint="default"/>
        <w:lang w:val="en-US" w:eastAsia="zh-CN" w:bidi="ar-SA"/>
      </w:rPr>
    </w:lvl>
  </w:abstractNum>
  <w:abstractNum w:abstractNumId="29" w15:restartNumberingAfterBreak="0">
    <w:nsid w:val="12A452B7"/>
    <w:multiLevelType w:val="hybridMultilevel"/>
    <w:tmpl w:val="0540DE32"/>
    <w:lvl w:ilvl="0" w:tplc="D6588CA0">
      <w:start w:val="1"/>
      <w:numFmt w:val="decimal"/>
      <w:lvlText w:val="%1."/>
      <w:lvlJc w:val="left"/>
      <w:pPr>
        <w:ind w:left="826" w:hanging="166"/>
        <w:jc w:val="left"/>
      </w:pPr>
      <w:rPr>
        <w:rFonts w:ascii="Calibri" w:eastAsia="Calibri" w:hAnsi="Calibri" w:cs="Calibri" w:hint="default"/>
        <w:b/>
        <w:bCs/>
        <w:i w:val="0"/>
        <w:iCs w:val="0"/>
        <w:w w:val="100"/>
        <w:sz w:val="19"/>
        <w:szCs w:val="19"/>
        <w:lang w:val="en-US" w:eastAsia="zh-CN" w:bidi="ar-SA"/>
      </w:rPr>
    </w:lvl>
    <w:lvl w:ilvl="1" w:tplc="39BAE514">
      <w:numFmt w:val="bullet"/>
      <w:lvlText w:val="•"/>
      <w:lvlJc w:val="left"/>
      <w:pPr>
        <w:ind w:left="1794" w:hanging="166"/>
      </w:pPr>
      <w:rPr>
        <w:rFonts w:hint="default"/>
        <w:lang w:val="en-US" w:eastAsia="zh-CN" w:bidi="ar-SA"/>
      </w:rPr>
    </w:lvl>
    <w:lvl w:ilvl="2" w:tplc="B89CAA1E">
      <w:numFmt w:val="bullet"/>
      <w:lvlText w:val="•"/>
      <w:lvlJc w:val="left"/>
      <w:pPr>
        <w:ind w:left="2769" w:hanging="166"/>
      </w:pPr>
      <w:rPr>
        <w:rFonts w:hint="default"/>
        <w:lang w:val="en-US" w:eastAsia="zh-CN" w:bidi="ar-SA"/>
      </w:rPr>
    </w:lvl>
    <w:lvl w:ilvl="3" w:tplc="AEA6A880">
      <w:numFmt w:val="bullet"/>
      <w:lvlText w:val="•"/>
      <w:lvlJc w:val="left"/>
      <w:pPr>
        <w:ind w:left="3744" w:hanging="166"/>
      </w:pPr>
      <w:rPr>
        <w:rFonts w:hint="default"/>
        <w:lang w:val="en-US" w:eastAsia="zh-CN" w:bidi="ar-SA"/>
      </w:rPr>
    </w:lvl>
    <w:lvl w:ilvl="4" w:tplc="D81C4C90">
      <w:numFmt w:val="bullet"/>
      <w:lvlText w:val="•"/>
      <w:lvlJc w:val="left"/>
      <w:pPr>
        <w:ind w:left="4719" w:hanging="166"/>
      </w:pPr>
      <w:rPr>
        <w:rFonts w:hint="default"/>
        <w:lang w:val="en-US" w:eastAsia="zh-CN" w:bidi="ar-SA"/>
      </w:rPr>
    </w:lvl>
    <w:lvl w:ilvl="5" w:tplc="96C239FE">
      <w:numFmt w:val="bullet"/>
      <w:lvlText w:val="•"/>
      <w:lvlJc w:val="left"/>
      <w:pPr>
        <w:ind w:left="5694" w:hanging="166"/>
      </w:pPr>
      <w:rPr>
        <w:rFonts w:hint="default"/>
        <w:lang w:val="en-US" w:eastAsia="zh-CN" w:bidi="ar-SA"/>
      </w:rPr>
    </w:lvl>
    <w:lvl w:ilvl="6" w:tplc="4C803CC0">
      <w:numFmt w:val="bullet"/>
      <w:lvlText w:val="•"/>
      <w:lvlJc w:val="left"/>
      <w:pPr>
        <w:ind w:left="6669" w:hanging="166"/>
      </w:pPr>
      <w:rPr>
        <w:rFonts w:hint="default"/>
        <w:lang w:val="en-US" w:eastAsia="zh-CN" w:bidi="ar-SA"/>
      </w:rPr>
    </w:lvl>
    <w:lvl w:ilvl="7" w:tplc="034267D0">
      <w:numFmt w:val="bullet"/>
      <w:lvlText w:val="•"/>
      <w:lvlJc w:val="left"/>
      <w:pPr>
        <w:ind w:left="7644" w:hanging="166"/>
      </w:pPr>
      <w:rPr>
        <w:rFonts w:hint="default"/>
        <w:lang w:val="en-US" w:eastAsia="zh-CN" w:bidi="ar-SA"/>
      </w:rPr>
    </w:lvl>
    <w:lvl w:ilvl="8" w:tplc="12B86CEE">
      <w:numFmt w:val="bullet"/>
      <w:lvlText w:val="•"/>
      <w:lvlJc w:val="left"/>
      <w:pPr>
        <w:ind w:left="8619" w:hanging="166"/>
      </w:pPr>
      <w:rPr>
        <w:rFonts w:hint="default"/>
        <w:lang w:val="en-US" w:eastAsia="zh-CN" w:bidi="ar-SA"/>
      </w:rPr>
    </w:lvl>
  </w:abstractNum>
  <w:abstractNum w:abstractNumId="30" w15:restartNumberingAfterBreak="0">
    <w:nsid w:val="133044CB"/>
    <w:multiLevelType w:val="hybridMultilevel"/>
    <w:tmpl w:val="BC64FA02"/>
    <w:lvl w:ilvl="0" w:tplc="B3D21012">
      <w:start w:val="1"/>
      <w:numFmt w:val="decimal"/>
      <w:lvlText w:val="%1."/>
      <w:lvlJc w:val="left"/>
      <w:pPr>
        <w:ind w:left="286" w:hanging="166"/>
        <w:jc w:val="left"/>
      </w:pPr>
      <w:rPr>
        <w:rFonts w:ascii="Calibri" w:eastAsia="Calibri" w:hAnsi="Calibri" w:cs="Calibri" w:hint="default"/>
        <w:b/>
        <w:bCs/>
        <w:i w:val="0"/>
        <w:iCs w:val="0"/>
        <w:w w:val="100"/>
        <w:sz w:val="19"/>
        <w:szCs w:val="19"/>
        <w:lang w:val="en-US" w:eastAsia="zh-CN" w:bidi="ar-SA"/>
      </w:rPr>
    </w:lvl>
    <w:lvl w:ilvl="1" w:tplc="D14CF472">
      <w:numFmt w:val="bullet"/>
      <w:lvlText w:val="•"/>
      <w:lvlJc w:val="left"/>
      <w:pPr>
        <w:ind w:left="1308" w:hanging="166"/>
      </w:pPr>
      <w:rPr>
        <w:rFonts w:hint="default"/>
        <w:lang w:val="en-US" w:eastAsia="zh-CN" w:bidi="ar-SA"/>
      </w:rPr>
    </w:lvl>
    <w:lvl w:ilvl="2" w:tplc="64BE2178">
      <w:numFmt w:val="bullet"/>
      <w:lvlText w:val="•"/>
      <w:lvlJc w:val="left"/>
      <w:pPr>
        <w:ind w:left="2337" w:hanging="166"/>
      </w:pPr>
      <w:rPr>
        <w:rFonts w:hint="default"/>
        <w:lang w:val="en-US" w:eastAsia="zh-CN" w:bidi="ar-SA"/>
      </w:rPr>
    </w:lvl>
    <w:lvl w:ilvl="3" w:tplc="67E2D08E">
      <w:numFmt w:val="bullet"/>
      <w:lvlText w:val="•"/>
      <w:lvlJc w:val="left"/>
      <w:pPr>
        <w:ind w:left="3366" w:hanging="166"/>
      </w:pPr>
      <w:rPr>
        <w:rFonts w:hint="default"/>
        <w:lang w:val="en-US" w:eastAsia="zh-CN" w:bidi="ar-SA"/>
      </w:rPr>
    </w:lvl>
    <w:lvl w:ilvl="4" w:tplc="8A1E38C6">
      <w:numFmt w:val="bullet"/>
      <w:lvlText w:val="•"/>
      <w:lvlJc w:val="left"/>
      <w:pPr>
        <w:ind w:left="4395" w:hanging="166"/>
      </w:pPr>
      <w:rPr>
        <w:rFonts w:hint="default"/>
        <w:lang w:val="en-US" w:eastAsia="zh-CN" w:bidi="ar-SA"/>
      </w:rPr>
    </w:lvl>
    <w:lvl w:ilvl="5" w:tplc="55B802D4">
      <w:numFmt w:val="bullet"/>
      <w:lvlText w:val="•"/>
      <w:lvlJc w:val="left"/>
      <w:pPr>
        <w:ind w:left="5424" w:hanging="166"/>
      </w:pPr>
      <w:rPr>
        <w:rFonts w:hint="default"/>
        <w:lang w:val="en-US" w:eastAsia="zh-CN" w:bidi="ar-SA"/>
      </w:rPr>
    </w:lvl>
    <w:lvl w:ilvl="6" w:tplc="CCF8D686">
      <w:numFmt w:val="bullet"/>
      <w:lvlText w:val="•"/>
      <w:lvlJc w:val="left"/>
      <w:pPr>
        <w:ind w:left="6453" w:hanging="166"/>
      </w:pPr>
      <w:rPr>
        <w:rFonts w:hint="default"/>
        <w:lang w:val="en-US" w:eastAsia="zh-CN" w:bidi="ar-SA"/>
      </w:rPr>
    </w:lvl>
    <w:lvl w:ilvl="7" w:tplc="7B40AC46">
      <w:numFmt w:val="bullet"/>
      <w:lvlText w:val="•"/>
      <w:lvlJc w:val="left"/>
      <w:pPr>
        <w:ind w:left="7482" w:hanging="166"/>
      </w:pPr>
      <w:rPr>
        <w:rFonts w:hint="default"/>
        <w:lang w:val="en-US" w:eastAsia="zh-CN" w:bidi="ar-SA"/>
      </w:rPr>
    </w:lvl>
    <w:lvl w:ilvl="8" w:tplc="8F8EA630">
      <w:numFmt w:val="bullet"/>
      <w:lvlText w:val="•"/>
      <w:lvlJc w:val="left"/>
      <w:pPr>
        <w:ind w:left="8511" w:hanging="166"/>
      </w:pPr>
      <w:rPr>
        <w:rFonts w:hint="default"/>
        <w:lang w:val="en-US" w:eastAsia="zh-CN" w:bidi="ar-SA"/>
      </w:rPr>
    </w:lvl>
  </w:abstractNum>
  <w:abstractNum w:abstractNumId="31" w15:restartNumberingAfterBreak="0">
    <w:nsid w:val="1352579C"/>
    <w:multiLevelType w:val="hybridMultilevel"/>
    <w:tmpl w:val="9072EEE4"/>
    <w:lvl w:ilvl="0" w:tplc="310AB3BC">
      <w:start w:val="1"/>
      <w:numFmt w:val="decimal"/>
      <w:lvlText w:val="%1）"/>
      <w:lvlJc w:val="left"/>
      <w:pPr>
        <w:ind w:left="971" w:hanging="320"/>
        <w:jc w:val="left"/>
      </w:pPr>
      <w:rPr>
        <w:rFonts w:ascii="Calibri" w:eastAsia="Calibri" w:hAnsi="Calibri" w:cs="Calibri" w:hint="default"/>
        <w:b/>
        <w:bCs/>
        <w:i w:val="0"/>
        <w:iCs w:val="0"/>
        <w:w w:val="99"/>
        <w:sz w:val="19"/>
        <w:szCs w:val="19"/>
        <w:lang w:val="en-US" w:eastAsia="zh-CN" w:bidi="ar-SA"/>
      </w:rPr>
    </w:lvl>
    <w:lvl w:ilvl="1" w:tplc="ACF8346E">
      <w:numFmt w:val="bullet"/>
      <w:lvlText w:val="•"/>
      <w:lvlJc w:val="left"/>
      <w:pPr>
        <w:ind w:left="1938" w:hanging="320"/>
      </w:pPr>
      <w:rPr>
        <w:rFonts w:hint="default"/>
        <w:lang w:val="en-US" w:eastAsia="zh-CN" w:bidi="ar-SA"/>
      </w:rPr>
    </w:lvl>
    <w:lvl w:ilvl="2" w:tplc="C594607C">
      <w:numFmt w:val="bullet"/>
      <w:lvlText w:val="•"/>
      <w:lvlJc w:val="left"/>
      <w:pPr>
        <w:ind w:left="2897" w:hanging="320"/>
      </w:pPr>
      <w:rPr>
        <w:rFonts w:hint="default"/>
        <w:lang w:val="en-US" w:eastAsia="zh-CN" w:bidi="ar-SA"/>
      </w:rPr>
    </w:lvl>
    <w:lvl w:ilvl="3" w:tplc="D65E5B30">
      <w:numFmt w:val="bullet"/>
      <w:lvlText w:val="•"/>
      <w:lvlJc w:val="left"/>
      <w:pPr>
        <w:ind w:left="3856" w:hanging="320"/>
      </w:pPr>
      <w:rPr>
        <w:rFonts w:hint="default"/>
        <w:lang w:val="en-US" w:eastAsia="zh-CN" w:bidi="ar-SA"/>
      </w:rPr>
    </w:lvl>
    <w:lvl w:ilvl="4" w:tplc="D370EF92">
      <w:numFmt w:val="bullet"/>
      <w:lvlText w:val="•"/>
      <w:lvlJc w:val="left"/>
      <w:pPr>
        <w:ind w:left="4815" w:hanging="320"/>
      </w:pPr>
      <w:rPr>
        <w:rFonts w:hint="default"/>
        <w:lang w:val="en-US" w:eastAsia="zh-CN" w:bidi="ar-SA"/>
      </w:rPr>
    </w:lvl>
    <w:lvl w:ilvl="5" w:tplc="54FCB9D4">
      <w:numFmt w:val="bullet"/>
      <w:lvlText w:val="•"/>
      <w:lvlJc w:val="left"/>
      <w:pPr>
        <w:ind w:left="5774" w:hanging="320"/>
      </w:pPr>
      <w:rPr>
        <w:rFonts w:hint="default"/>
        <w:lang w:val="en-US" w:eastAsia="zh-CN" w:bidi="ar-SA"/>
      </w:rPr>
    </w:lvl>
    <w:lvl w:ilvl="6" w:tplc="A6D250D2">
      <w:numFmt w:val="bullet"/>
      <w:lvlText w:val="•"/>
      <w:lvlJc w:val="left"/>
      <w:pPr>
        <w:ind w:left="6733" w:hanging="320"/>
      </w:pPr>
      <w:rPr>
        <w:rFonts w:hint="default"/>
        <w:lang w:val="en-US" w:eastAsia="zh-CN" w:bidi="ar-SA"/>
      </w:rPr>
    </w:lvl>
    <w:lvl w:ilvl="7" w:tplc="1026C6A6">
      <w:numFmt w:val="bullet"/>
      <w:lvlText w:val="•"/>
      <w:lvlJc w:val="left"/>
      <w:pPr>
        <w:ind w:left="7692" w:hanging="320"/>
      </w:pPr>
      <w:rPr>
        <w:rFonts w:hint="default"/>
        <w:lang w:val="en-US" w:eastAsia="zh-CN" w:bidi="ar-SA"/>
      </w:rPr>
    </w:lvl>
    <w:lvl w:ilvl="8" w:tplc="8050F614">
      <w:numFmt w:val="bullet"/>
      <w:lvlText w:val="•"/>
      <w:lvlJc w:val="left"/>
      <w:pPr>
        <w:ind w:left="8651" w:hanging="320"/>
      </w:pPr>
      <w:rPr>
        <w:rFonts w:hint="default"/>
        <w:lang w:val="en-US" w:eastAsia="zh-CN" w:bidi="ar-SA"/>
      </w:rPr>
    </w:lvl>
  </w:abstractNum>
  <w:abstractNum w:abstractNumId="32" w15:restartNumberingAfterBreak="0">
    <w:nsid w:val="13BE1155"/>
    <w:multiLevelType w:val="hybridMultilevel"/>
    <w:tmpl w:val="3D9E2784"/>
    <w:lvl w:ilvl="0" w:tplc="788AB28A">
      <w:start w:val="1"/>
      <w:numFmt w:val="decimal"/>
      <w:lvlText w:val="%1."/>
      <w:lvlJc w:val="left"/>
      <w:pPr>
        <w:ind w:left="658" w:hanging="163"/>
        <w:jc w:val="left"/>
      </w:pPr>
      <w:rPr>
        <w:rFonts w:ascii="Calibri" w:eastAsia="Calibri" w:hAnsi="Calibri" w:cs="Calibri" w:hint="default"/>
        <w:b w:val="0"/>
        <w:bCs w:val="0"/>
        <w:i w:val="0"/>
        <w:iCs w:val="0"/>
        <w:spacing w:val="-1"/>
        <w:w w:val="100"/>
        <w:sz w:val="19"/>
        <w:szCs w:val="19"/>
        <w:lang w:val="en-US" w:eastAsia="zh-CN" w:bidi="ar-SA"/>
      </w:rPr>
    </w:lvl>
    <w:lvl w:ilvl="1" w:tplc="0A1E81C6">
      <w:numFmt w:val="bullet"/>
      <w:lvlText w:val="•"/>
      <w:lvlJc w:val="left"/>
      <w:pPr>
        <w:ind w:left="1650" w:hanging="163"/>
      </w:pPr>
      <w:rPr>
        <w:rFonts w:hint="default"/>
        <w:lang w:val="en-US" w:eastAsia="zh-CN" w:bidi="ar-SA"/>
      </w:rPr>
    </w:lvl>
    <w:lvl w:ilvl="2" w:tplc="FBDA73AA">
      <w:numFmt w:val="bullet"/>
      <w:lvlText w:val="•"/>
      <w:lvlJc w:val="left"/>
      <w:pPr>
        <w:ind w:left="2641" w:hanging="163"/>
      </w:pPr>
      <w:rPr>
        <w:rFonts w:hint="default"/>
        <w:lang w:val="en-US" w:eastAsia="zh-CN" w:bidi="ar-SA"/>
      </w:rPr>
    </w:lvl>
    <w:lvl w:ilvl="3" w:tplc="9D847516">
      <w:numFmt w:val="bullet"/>
      <w:lvlText w:val="•"/>
      <w:lvlJc w:val="left"/>
      <w:pPr>
        <w:ind w:left="3632" w:hanging="163"/>
      </w:pPr>
      <w:rPr>
        <w:rFonts w:hint="default"/>
        <w:lang w:val="en-US" w:eastAsia="zh-CN" w:bidi="ar-SA"/>
      </w:rPr>
    </w:lvl>
    <w:lvl w:ilvl="4" w:tplc="6F78EEB2">
      <w:numFmt w:val="bullet"/>
      <w:lvlText w:val="•"/>
      <w:lvlJc w:val="left"/>
      <w:pPr>
        <w:ind w:left="4623" w:hanging="163"/>
      </w:pPr>
      <w:rPr>
        <w:rFonts w:hint="default"/>
        <w:lang w:val="en-US" w:eastAsia="zh-CN" w:bidi="ar-SA"/>
      </w:rPr>
    </w:lvl>
    <w:lvl w:ilvl="5" w:tplc="C9A0B362">
      <w:numFmt w:val="bullet"/>
      <w:lvlText w:val="•"/>
      <w:lvlJc w:val="left"/>
      <w:pPr>
        <w:ind w:left="5614" w:hanging="163"/>
      </w:pPr>
      <w:rPr>
        <w:rFonts w:hint="default"/>
        <w:lang w:val="en-US" w:eastAsia="zh-CN" w:bidi="ar-SA"/>
      </w:rPr>
    </w:lvl>
    <w:lvl w:ilvl="6" w:tplc="3D02F378">
      <w:numFmt w:val="bullet"/>
      <w:lvlText w:val="•"/>
      <w:lvlJc w:val="left"/>
      <w:pPr>
        <w:ind w:left="6605" w:hanging="163"/>
      </w:pPr>
      <w:rPr>
        <w:rFonts w:hint="default"/>
        <w:lang w:val="en-US" w:eastAsia="zh-CN" w:bidi="ar-SA"/>
      </w:rPr>
    </w:lvl>
    <w:lvl w:ilvl="7" w:tplc="F4FE6BFE">
      <w:numFmt w:val="bullet"/>
      <w:lvlText w:val="•"/>
      <w:lvlJc w:val="left"/>
      <w:pPr>
        <w:ind w:left="7596" w:hanging="163"/>
      </w:pPr>
      <w:rPr>
        <w:rFonts w:hint="default"/>
        <w:lang w:val="en-US" w:eastAsia="zh-CN" w:bidi="ar-SA"/>
      </w:rPr>
    </w:lvl>
    <w:lvl w:ilvl="8" w:tplc="710EA2F2">
      <w:numFmt w:val="bullet"/>
      <w:lvlText w:val="•"/>
      <w:lvlJc w:val="left"/>
      <w:pPr>
        <w:ind w:left="8587" w:hanging="163"/>
      </w:pPr>
      <w:rPr>
        <w:rFonts w:hint="default"/>
        <w:lang w:val="en-US" w:eastAsia="zh-CN" w:bidi="ar-SA"/>
      </w:rPr>
    </w:lvl>
  </w:abstractNum>
  <w:abstractNum w:abstractNumId="33" w15:restartNumberingAfterBreak="0">
    <w:nsid w:val="13F26228"/>
    <w:multiLevelType w:val="hybridMultilevel"/>
    <w:tmpl w:val="D18EC79C"/>
    <w:lvl w:ilvl="0" w:tplc="31CE3458">
      <w:start w:val="1"/>
      <w:numFmt w:val="decimal"/>
      <w:lvlText w:val="%1."/>
      <w:lvlJc w:val="left"/>
      <w:pPr>
        <w:ind w:left="818" w:hanging="165"/>
        <w:jc w:val="left"/>
      </w:pPr>
      <w:rPr>
        <w:rFonts w:ascii="Calibri" w:eastAsia="Calibri" w:hAnsi="Calibri" w:cs="Calibri" w:hint="default"/>
        <w:b/>
        <w:bCs/>
        <w:i w:val="0"/>
        <w:iCs w:val="0"/>
        <w:w w:val="100"/>
        <w:sz w:val="19"/>
        <w:szCs w:val="19"/>
        <w:lang w:val="en-US" w:eastAsia="zh-CN" w:bidi="ar-SA"/>
      </w:rPr>
    </w:lvl>
    <w:lvl w:ilvl="1" w:tplc="73587104">
      <w:numFmt w:val="bullet"/>
      <w:lvlText w:val="•"/>
      <w:lvlJc w:val="left"/>
      <w:pPr>
        <w:ind w:left="1794" w:hanging="165"/>
      </w:pPr>
      <w:rPr>
        <w:rFonts w:hint="default"/>
        <w:lang w:val="en-US" w:eastAsia="zh-CN" w:bidi="ar-SA"/>
      </w:rPr>
    </w:lvl>
    <w:lvl w:ilvl="2" w:tplc="3E722C00">
      <w:numFmt w:val="bullet"/>
      <w:lvlText w:val="•"/>
      <w:lvlJc w:val="left"/>
      <w:pPr>
        <w:ind w:left="2769" w:hanging="165"/>
      </w:pPr>
      <w:rPr>
        <w:rFonts w:hint="default"/>
        <w:lang w:val="en-US" w:eastAsia="zh-CN" w:bidi="ar-SA"/>
      </w:rPr>
    </w:lvl>
    <w:lvl w:ilvl="3" w:tplc="43D2643E">
      <w:numFmt w:val="bullet"/>
      <w:lvlText w:val="•"/>
      <w:lvlJc w:val="left"/>
      <w:pPr>
        <w:ind w:left="3744" w:hanging="165"/>
      </w:pPr>
      <w:rPr>
        <w:rFonts w:hint="default"/>
        <w:lang w:val="en-US" w:eastAsia="zh-CN" w:bidi="ar-SA"/>
      </w:rPr>
    </w:lvl>
    <w:lvl w:ilvl="4" w:tplc="24ECE12A">
      <w:numFmt w:val="bullet"/>
      <w:lvlText w:val="•"/>
      <w:lvlJc w:val="left"/>
      <w:pPr>
        <w:ind w:left="4719" w:hanging="165"/>
      </w:pPr>
      <w:rPr>
        <w:rFonts w:hint="default"/>
        <w:lang w:val="en-US" w:eastAsia="zh-CN" w:bidi="ar-SA"/>
      </w:rPr>
    </w:lvl>
    <w:lvl w:ilvl="5" w:tplc="AB2ADE9E">
      <w:numFmt w:val="bullet"/>
      <w:lvlText w:val="•"/>
      <w:lvlJc w:val="left"/>
      <w:pPr>
        <w:ind w:left="5694" w:hanging="165"/>
      </w:pPr>
      <w:rPr>
        <w:rFonts w:hint="default"/>
        <w:lang w:val="en-US" w:eastAsia="zh-CN" w:bidi="ar-SA"/>
      </w:rPr>
    </w:lvl>
    <w:lvl w:ilvl="6" w:tplc="CEA05AB2">
      <w:numFmt w:val="bullet"/>
      <w:lvlText w:val="•"/>
      <w:lvlJc w:val="left"/>
      <w:pPr>
        <w:ind w:left="6669" w:hanging="165"/>
      </w:pPr>
      <w:rPr>
        <w:rFonts w:hint="default"/>
        <w:lang w:val="en-US" w:eastAsia="zh-CN" w:bidi="ar-SA"/>
      </w:rPr>
    </w:lvl>
    <w:lvl w:ilvl="7" w:tplc="F340630E">
      <w:numFmt w:val="bullet"/>
      <w:lvlText w:val="•"/>
      <w:lvlJc w:val="left"/>
      <w:pPr>
        <w:ind w:left="7644" w:hanging="165"/>
      </w:pPr>
      <w:rPr>
        <w:rFonts w:hint="default"/>
        <w:lang w:val="en-US" w:eastAsia="zh-CN" w:bidi="ar-SA"/>
      </w:rPr>
    </w:lvl>
    <w:lvl w:ilvl="8" w:tplc="A8601252">
      <w:numFmt w:val="bullet"/>
      <w:lvlText w:val="•"/>
      <w:lvlJc w:val="left"/>
      <w:pPr>
        <w:ind w:left="8619" w:hanging="165"/>
      </w:pPr>
      <w:rPr>
        <w:rFonts w:hint="default"/>
        <w:lang w:val="en-US" w:eastAsia="zh-CN" w:bidi="ar-SA"/>
      </w:rPr>
    </w:lvl>
  </w:abstractNum>
  <w:abstractNum w:abstractNumId="34" w15:restartNumberingAfterBreak="0">
    <w:nsid w:val="14D679BB"/>
    <w:multiLevelType w:val="hybridMultilevel"/>
    <w:tmpl w:val="8D28B85E"/>
    <w:lvl w:ilvl="0" w:tplc="87FE8ABE">
      <w:start w:val="1"/>
      <w:numFmt w:val="decimal"/>
      <w:lvlText w:val="(%1)"/>
      <w:lvlJc w:val="left"/>
      <w:pPr>
        <w:ind w:left="118" w:hanging="240"/>
        <w:jc w:val="left"/>
      </w:pPr>
      <w:rPr>
        <w:rFonts w:ascii="Calibri" w:eastAsia="Calibri" w:hAnsi="Calibri" w:cs="Calibri" w:hint="default"/>
        <w:b/>
        <w:bCs/>
        <w:i w:val="0"/>
        <w:iCs w:val="0"/>
        <w:spacing w:val="-1"/>
        <w:w w:val="100"/>
        <w:sz w:val="19"/>
        <w:szCs w:val="19"/>
        <w:lang w:val="en-US" w:eastAsia="zh-CN" w:bidi="ar-SA"/>
      </w:rPr>
    </w:lvl>
    <w:lvl w:ilvl="1" w:tplc="3DAECD62">
      <w:start w:val="1"/>
      <w:numFmt w:val="decimal"/>
      <w:lvlText w:val="（%2）"/>
      <w:lvlJc w:val="left"/>
      <w:pPr>
        <w:ind w:left="658" w:hanging="531"/>
        <w:jc w:val="left"/>
      </w:pPr>
      <w:rPr>
        <w:rFonts w:ascii="宋体" w:eastAsia="宋体" w:hAnsi="宋体" w:cs="宋体" w:hint="default"/>
        <w:b w:val="0"/>
        <w:bCs w:val="0"/>
        <w:i w:val="0"/>
        <w:iCs w:val="0"/>
        <w:spacing w:val="-1"/>
        <w:w w:val="100"/>
        <w:sz w:val="19"/>
        <w:szCs w:val="19"/>
        <w:lang w:val="en-US" w:eastAsia="zh-CN" w:bidi="ar-SA"/>
      </w:rPr>
    </w:lvl>
    <w:lvl w:ilvl="2" w:tplc="D0909D78">
      <w:numFmt w:val="bullet"/>
      <w:lvlText w:val="•"/>
      <w:lvlJc w:val="left"/>
      <w:pPr>
        <w:ind w:left="1760" w:hanging="531"/>
      </w:pPr>
      <w:rPr>
        <w:rFonts w:hint="default"/>
        <w:lang w:val="en-US" w:eastAsia="zh-CN" w:bidi="ar-SA"/>
      </w:rPr>
    </w:lvl>
    <w:lvl w:ilvl="3" w:tplc="79E02D88">
      <w:numFmt w:val="bullet"/>
      <w:lvlText w:val="•"/>
      <w:lvlJc w:val="left"/>
      <w:pPr>
        <w:ind w:left="2861" w:hanging="531"/>
      </w:pPr>
      <w:rPr>
        <w:rFonts w:hint="default"/>
        <w:lang w:val="en-US" w:eastAsia="zh-CN" w:bidi="ar-SA"/>
      </w:rPr>
    </w:lvl>
    <w:lvl w:ilvl="4" w:tplc="42A0817A">
      <w:numFmt w:val="bullet"/>
      <w:lvlText w:val="•"/>
      <w:lvlJc w:val="left"/>
      <w:pPr>
        <w:ind w:left="3962" w:hanging="531"/>
      </w:pPr>
      <w:rPr>
        <w:rFonts w:hint="default"/>
        <w:lang w:val="en-US" w:eastAsia="zh-CN" w:bidi="ar-SA"/>
      </w:rPr>
    </w:lvl>
    <w:lvl w:ilvl="5" w:tplc="888E19FE">
      <w:numFmt w:val="bullet"/>
      <w:lvlText w:val="•"/>
      <w:lvlJc w:val="left"/>
      <w:pPr>
        <w:ind w:left="5063" w:hanging="531"/>
      </w:pPr>
      <w:rPr>
        <w:rFonts w:hint="default"/>
        <w:lang w:val="en-US" w:eastAsia="zh-CN" w:bidi="ar-SA"/>
      </w:rPr>
    </w:lvl>
    <w:lvl w:ilvl="6" w:tplc="A7086A1A">
      <w:numFmt w:val="bullet"/>
      <w:lvlText w:val="•"/>
      <w:lvlJc w:val="left"/>
      <w:pPr>
        <w:ind w:left="6164" w:hanging="531"/>
      </w:pPr>
      <w:rPr>
        <w:rFonts w:hint="default"/>
        <w:lang w:val="en-US" w:eastAsia="zh-CN" w:bidi="ar-SA"/>
      </w:rPr>
    </w:lvl>
    <w:lvl w:ilvl="7" w:tplc="C4DA9C54">
      <w:numFmt w:val="bullet"/>
      <w:lvlText w:val="•"/>
      <w:lvlJc w:val="left"/>
      <w:pPr>
        <w:ind w:left="7265" w:hanging="531"/>
      </w:pPr>
      <w:rPr>
        <w:rFonts w:hint="default"/>
        <w:lang w:val="en-US" w:eastAsia="zh-CN" w:bidi="ar-SA"/>
      </w:rPr>
    </w:lvl>
    <w:lvl w:ilvl="8" w:tplc="D608A63A">
      <w:numFmt w:val="bullet"/>
      <w:lvlText w:val="•"/>
      <w:lvlJc w:val="left"/>
      <w:pPr>
        <w:ind w:left="8366" w:hanging="531"/>
      </w:pPr>
      <w:rPr>
        <w:rFonts w:hint="default"/>
        <w:lang w:val="en-US" w:eastAsia="zh-CN" w:bidi="ar-SA"/>
      </w:rPr>
    </w:lvl>
  </w:abstractNum>
  <w:abstractNum w:abstractNumId="35" w15:restartNumberingAfterBreak="0">
    <w:nsid w:val="15EA54B7"/>
    <w:multiLevelType w:val="hybridMultilevel"/>
    <w:tmpl w:val="51827C16"/>
    <w:lvl w:ilvl="0" w:tplc="F454D1E6">
      <w:start w:val="1"/>
      <w:numFmt w:val="decimal"/>
      <w:lvlText w:val="%1."/>
      <w:lvlJc w:val="left"/>
      <w:pPr>
        <w:ind w:left="821" w:hanging="166"/>
        <w:jc w:val="left"/>
      </w:pPr>
      <w:rPr>
        <w:rFonts w:ascii="Calibri" w:eastAsia="Calibri" w:hAnsi="Calibri" w:cs="Calibri" w:hint="default"/>
        <w:b/>
        <w:bCs/>
        <w:i w:val="0"/>
        <w:iCs w:val="0"/>
        <w:w w:val="100"/>
        <w:sz w:val="19"/>
        <w:szCs w:val="19"/>
        <w:shd w:val="clear" w:color="auto" w:fill="FDFDBE"/>
        <w:lang w:val="en-US" w:eastAsia="zh-CN" w:bidi="ar-SA"/>
      </w:rPr>
    </w:lvl>
    <w:lvl w:ilvl="1" w:tplc="24B8196C">
      <w:numFmt w:val="bullet"/>
      <w:lvlText w:val="•"/>
      <w:lvlJc w:val="left"/>
      <w:pPr>
        <w:ind w:left="1794" w:hanging="166"/>
      </w:pPr>
      <w:rPr>
        <w:rFonts w:hint="default"/>
        <w:lang w:val="en-US" w:eastAsia="zh-CN" w:bidi="ar-SA"/>
      </w:rPr>
    </w:lvl>
    <w:lvl w:ilvl="2" w:tplc="C438265C">
      <w:numFmt w:val="bullet"/>
      <w:lvlText w:val="•"/>
      <w:lvlJc w:val="left"/>
      <w:pPr>
        <w:ind w:left="2769" w:hanging="166"/>
      </w:pPr>
      <w:rPr>
        <w:rFonts w:hint="default"/>
        <w:lang w:val="en-US" w:eastAsia="zh-CN" w:bidi="ar-SA"/>
      </w:rPr>
    </w:lvl>
    <w:lvl w:ilvl="3" w:tplc="258CE5A6">
      <w:numFmt w:val="bullet"/>
      <w:lvlText w:val="•"/>
      <w:lvlJc w:val="left"/>
      <w:pPr>
        <w:ind w:left="3744" w:hanging="166"/>
      </w:pPr>
      <w:rPr>
        <w:rFonts w:hint="default"/>
        <w:lang w:val="en-US" w:eastAsia="zh-CN" w:bidi="ar-SA"/>
      </w:rPr>
    </w:lvl>
    <w:lvl w:ilvl="4" w:tplc="AB346A5C">
      <w:numFmt w:val="bullet"/>
      <w:lvlText w:val="•"/>
      <w:lvlJc w:val="left"/>
      <w:pPr>
        <w:ind w:left="4719" w:hanging="166"/>
      </w:pPr>
      <w:rPr>
        <w:rFonts w:hint="default"/>
        <w:lang w:val="en-US" w:eastAsia="zh-CN" w:bidi="ar-SA"/>
      </w:rPr>
    </w:lvl>
    <w:lvl w:ilvl="5" w:tplc="C0E255B4">
      <w:numFmt w:val="bullet"/>
      <w:lvlText w:val="•"/>
      <w:lvlJc w:val="left"/>
      <w:pPr>
        <w:ind w:left="5694" w:hanging="166"/>
      </w:pPr>
      <w:rPr>
        <w:rFonts w:hint="default"/>
        <w:lang w:val="en-US" w:eastAsia="zh-CN" w:bidi="ar-SA"/>
      </w:rPr>
    </w:lvl>
    <w:lvl w:ilvl="6" w:tplc="4A3A266E">
      <w:numFmt w:val="bullet"/>
      <w:lvlText w:val="•"/>
      <w:lvlJc w:val="left"/>
      <w:pPr>
        <w:ind w:left="6669" w:hanging="166"/>
      </w:pPr>
      <w:rPr>
        <w:rFonts w:hint="default"/>
        <w:lang w:val="en-US" w:eastAsia="zh-CN" w:bidi="ar-SA"/>
      </w:rPr>
    </w:lvl>
    <w:lvl w:ilvl="7" w:tplc="CF6C018C">
      <w:numFmt w:val="bullet"/>
      <w:lvlText w:val="•"/>
      <w:lvlJc w:val="left"/>
      <w:pPr>
        <w:ind w:left="7644" w:hanging="166"/>
      </w:pPr>
      <w:rPr>
        <w:rFonts w:hint="default"/>
        <w:lang w:val="en-US" w:eastAsia="zh-CN" w:bidi="ar-SA"/>
      </w:rPr>
    </w:lvl>
    <w:lvl w:ilvl="8" w:tplc="D7A6A2A6">
      <w:numFmt w:val="bullet"/>
      <w:lvlText w:val="•"/>
      <w:lvlJc w:val="left"/>
      <w:pPr>
        <w:ind w:left="8619" w:hanging="166"/>
      </w:pPr>
      <w:rPr>
        <w:rFonts w:hint="default"/>
        <w:lang w:val="en-US" w:eastAsia="zh-CN" w:bidi="ar-SA"/>
      </w:rPr>
    </w:lvl>
  </w:abstractNum>
  <w:abstractNum w:abstractNumId="36" w15:restartNumberingAfterBreak="0">
    <w:nsid w:val="17013075"/>
    <w:multiLevelType w:val="hybridMultilevel"/>
    <w:tmpl w:val="61F8DD00"/>
    <w:lvl w:ilvl="0" w:tplc="E132EA44">
      <w:start w:val="1"/>
      <w:numFmt w:val="decimal"/>
      <w:lvlText w:val="%1）"/>
      <w:lvlJc w:val="left"/>
      <w:pPr>
        <w:ind w:left="441" w:hanging="322"/>
        <w:jc w:val="left"/>
      </w:pPr>
      <w:rPr>
        <w:rFonts w:ascii="Calibri" w:eastAsia="Calibri" w:hAnsi="Calibri" w:cs="Calibri" w:hint="default"/>
        <w:b/>
        <w:bCs/>
        <w:i w:val="0"/>
        <w:iCs w:val="0"/>
        <w:w w:val="100"/>
        <w:sz w:val="19"/>
        <w:szCs w:val="19"/>
        <w:lang w:val="en-US" w:eastAsia="zh-CN" w:bidi="ar-SA"/>
      </w:rPr>
    </w:lvl>
    <w:lvl w:ilvl="1" w:tplc="F26CB334">
      <w:numFmt w:val="bullet"/>
      <w:lvlText w:val="•"/>
      <w:lvlJc w:val="left"/>
      <w:pPr>
        <w:ind w:left="1452" w:hanging="322"/>
      </w:pPr>
      <w:rPr>
        <w:rFonts w:hint="default"/>
        <w:lang w:val="en-US" w:eastAsia="zh-CN" w:bidi="ar-SA"/>
      </w:rPr>
    </w:lvl>
    <w:lvl w:ilvl="2" w:tplc="77EC0450">
      <w:numFmt w:val="bullet"/>
      <w:lvlText w:val="•"/>
      <w:lvlJc w:val="left"/>
      <w:pPr>
        <w:ind w:left="2465" w:hanging="322"/>
      </w:pPr>
      <w:rPr>
        <w:rFonts w:hint="default"/>
        <w:lang w:val="en-US" w:eastAsia="zh-CN" w:bidi="ar-SA"/>
      </w:rPr>
    </w:lvl>
    <w:lvl w:ilvl="3" w:tplc="D3447220">
      <w:numFmt w:val="bullet"/>
      <w:lvlText w:val="•"/>
      <w:lvlJc w:val="left"/>
      <w:pPr>
        <w:ind w:left="3478" w:hanging="322"/>
      </w:pPr>
      <w:rPr>
        <w:rFonts w:hint="default"/>
        <w:lang w:val="en-US" w:eastAsia="zh-CN" w:bidi="ar-SA"/>
      </w:rPr>
    </w:lvl>
    <w:lvl w:ilvl="4" w:tplc="D43E08A0">
      <w:numFmt w:val="bullet"/>
      <w:lvlText w:val="•"/>
      <w:lvlJc w:val="left"/>
      <w:pPr>
        <w:ind w:left="4491" w:hanging="322"/>
      </w:pPr>
      <w:rPr>
        <w:rFonts w:hint="default"/>
        <w:lang w:val="en-US" w:eastAsia="zh-CN" w:bidi="ar-SA"/>
      </w:rPr>
    </w:lvl>
    <w:lvl w:ilvl="5" w:tplc="5D82980C">
      <w:numFmt w:val="bullet"/>
      <w:lvlText w:val="•"/>
      <w:lvlJc w:val="left"/>
      <w:pPr>
        <w:ind w:left="5504" w:hanging="322"/>
      </w:pPr>
      <w:rPr>
        <w:rFonts w:hint="default"/>
        <w:lang w:val="en-US" w:eastAsia="zh-CN" w:bidi="ar-SA"/>
      </w:rPr>
    </w:lvl>
    <w:lvl w:ilvl="6" w:tplc="95F69D6E">
      <w:numFmt w:val="bullet"/>
      <w:lvlText w:val="•"/>
      <w:lvlJc w:val="left"/>
      <w:pPr>
        <w:ind w:left="6517" w:hanging="322"/>
      </w:pPr>
      <w:rPr>
        <w:rFonts w:hint="default"/>
        <w:lang w:val="en-US" w:eastAsia="zh-CN" w:bidi="ar-SA"/>
      </w:rPr>
    </w:lvl>
    <w:lvl w:ilvl="7" w:tplc="2FA2B5CE">
      <w:numFmt w:val="bullet"/>
      <w:lvlText w:val="•"/>
      <w:lvlJc w:val="left"/>
      <w:pPr>
        <w:ind w:left="7530" w:hanging="322"/>
      </w:pPr>
      <w:rPr>
        <w:rFonts w:hint="default"/>
        <w:lang w:val="en-US" w:eastAsia="zh-CN" w:bidi="ar-SA"/>
      </w:rPr>
    </w:lvl>
    <w:lvl w:ilvl="8" w:tplc="2746F84A">
      <w:numFmt w:val="bullet"/>
      <w:lvlText w:val="•"/>
      <w:lvlJc w:val="left"/>
      <w:pPr>
        <w:ind w:left="8543" w:hanging="322"/>
      </w:pPr>
      <w:rPr>
        <w:rFonts w:hint="default"/>
        <w:lang w:val="en-US" w:eastAsia="zh-CN" w:bidi="ar-SA"/>
      </w:rPr>
    </w:lvl>
  </w:abstractNum>
  <w:abstractNum w:abstractNumId="37" w15:restartNumberingAfterBreak="0">
    <w:nsid w:val="18344B4E"/>
    <w:multiLevelType w:val="hybridMultilevel"/>
    <w:tmpl w:val="66D8DEA2"/>
    <w:lvl w:ilvl="0" w:tplc="87228BDE">
      <w:start w:val="1"/>
      <w:numFmt w:val="decimal"/>
      <w:lvlText w:val="%1）"/>
      <w:lvlJc w:val="left"/>
      <w:pPr>
        <w:ind w:left="977" w:hanging="321"/>
        <w:jc w:val="left"/>
      </w:pPr>
      <w:rPr>
        <w:rFonts w:hint="default"/>
        <w:w w:val="99"/>
        <w:lang w:val="en-US" w:eastAsia="zh-CN" w:bidi="ar-SA"/>
      </w:rPr>
    </w:lvl>
    <w:lvl w:ilvl="1" w:tplc="665C4C92">
      <w:numFmt w:val="bullet"/>
      <w:lvlText w:val="•"/>
      <w:lvlJc w:val="left"/>
      <w:pPr>
        <w:ind w:left="1938" w:hanging="321"/>
      </w:pPr>
      <w:rPr>
        <w:rFonts w:hint="default"/>
        <w:lang w:val="en-US" w:eastAsia="zh-CN" w:bidi="ar-SA"/>
      </w:rPr>
    </w:lvl>
    <w:lvl w:ilvl="2" w:tplc="DC007B34">
      <w:numFmt w:val="bullet"/>
      <w:lvlText w:val="•"/>
      <w:lvlJc w:val="left"/>
      <w:pPr>
        <w:ind w:left="2897" w:hanging="321"/>
      </w:pPr>
      <w:rPr>
        <w:rFonts w:hint="default"/>
        <w:lang w:val="en-US" w:eastAsia="zh-CN" w:bidi="ar-SA"/>
      </w:rPr>
    </w:lvl>
    <w:lvl w:ilvl="3" w:tplc="D87CC786">
      <w:numFmt w:val="bullet"/>
      <w:lvlText w:val="•"/>
      <w:lvlJc w:val="left"/>
      <w:pPr>
        <w:ind w:left="3856" w:hanging="321"/>
      </w:pPr>
      <w:rPr>
        <w:rFonts w:hint="default"/>
        <w:lang w:val="en-US" w:eastAsia="zh-CN" w:bidi="ar-SA"/>
      </w:rPr>
    </w:lvl>
    <w:lvl w:ilvl="4" w:tplc="F99A1D46">
      <w:numFmt w:val="bullet"/>
      <w:lvlText w:val="•"/>
      <w:lvlJc w:val="left"/>
      <w:pPr>
        <w:ind w:left="4815" w:hanging="321"/>
      </w:pPr>
      <w:rPr>
        <w:rFonts w:hint="default"/>
        <w:lang w:val="en-US" w:eastAsia="zh-CN" w:bidi="ar-SA"/>
      </w:rPr>
    </w:lvl>
    <w:lvl w:ilvl="5" w:tplc="5F20E322">
      <w:numFmt w:val="bullet"/>
      <w:lvlText w:val="•"/>
      <w:lvlJc w:val="left"/>
      <w:pPr>
        <w:ind w:left="5774" w:hanging="321"/>
      </w:pPr>
      <w:rPr>
        <w:rFonts w:hint="default"/>
        <w:lang w:val="en-US" w:eastAsia="zh-CN" w:bidi="ar-SA"/>
      </w:rPr>
    </w:lvl>
    <w:lvl w:ilvl="6" w:tplc="27CAD460">
      <w:numFmt w:val="bullet"/>
      <w:lvlText w:val="•"/>
      <w:lvlJc w:val="left"/>
      <w:pPr>
        <w:ind w:left="6733" w:hanging="321"/>
      </w:pPr>
      <w:rPr>
        <w:rFonts w:hint="default"/>
        <w:lang w:val="en-US" w:eastAsia="zh-CN" w:bidi="ar-SA"/>
      </w:rPr>
    </w:lvl>
    <w:lvl w:ilvl="7" w:tplc="21843EEE">
      <w:numFmt w:val="bullet"/>
      <w:lvlText w:val="•"/>
      <w:lvlJc w:val="left"/>
      <w:pPr>
        <w:ind w:left="7692" w:hanging="321"/>
      </w:pPr>
      <w:rPr>
        <w:rFonts w:hint="default"/>
        <w:lang w:val="en-US" w:eastAsia="zh-CN" w:bidi="ar-SA"/>
      </w:rPr>
    </w:lvl>
    <w:lvl w:ilvl="8" w:tplc="AF78135C">
      <w:numFmt w:val="bullet"/>
      <w:lvlText w:val="•"/>
      <w:lvlJc w:val="left"/>
      <w:pPr>
        <w:ind w:left="8651" w:hanging="321"/>
      </w:pPr>
      <w:rPr>
        <w:rFonts w:hint="default"/>
        <w:lang w:val="en-US" w:eastAsia="zh-CN" w:bidi="ar-SA"/>
      </w:rPr>
    </w:lvl>
  </w:abstractNum>
  <w:abstractNum w:abstractNumId="38" w15:restartNumberingAfterBreak="0">
    <w:nsid w:val="18C91021"/>
    <w:multiLevelType w:val="hybridMultilevel"/>
    <w:tmpl w:val="EEAE50BA"/>
    <w:lvl w:ilvl="0" w:tplc="6620598E">
      <w:start w:val="1"/>
      <w:numFmt w:val="decimal"/>
      <w:lvlText w:val="%1）"/>
      <w:lvlJc w:val="left"/>
      <w:pPr>
        <w:ind w:left="981" w:hanging="322"/>
        <w:jc w:val="left"/>
      </w:pPr>
      <w:rPr>
        <w:rFonts w:ascii="Calibri" w:eastAsia="Calibri" w:hAnsi="Calibri" w:cs="Calibri" w:hint="default"/>
        <w:b/>
        <w:bCs/>
        <w:i w:val="0"/>
        <w:iCs w:val="0"/>
        <w:w w:val="100"/>
        <w:sz w:val="19"/>
        <w:szCs w:val="19"/>
        <w:lang w:val="en-US" w:eastAsia="zh-CN" w:bidi="ar-SA"/>
      </w:rPr>
    </w:lvl>
    <w:lvl w:ilvl="1" w:tplc="0B82DAD0">
      <w:numFmt w:val="bullet"/>
      <w:lvlText w:val="•"/>
      <w:lvlJc w:val="left"/>
      <w:pPr>
        <w:ind w:left="1938" w:hanging="322"/>
      </w:pPr>
      <w:rPr>
        <w:rFonts w:hint="default"/>
        <w:lang w:val="en-US" w:eastAsia="zh-CN" w:bidi="ar-SA"/>
      </w:rPr>
    </w:lvl>
    <w:lvl w:ilvl="2" w:tplc="0636B14C">
      <w:numFmt w:val="bullet"/>
      <w:lvlText w:val="•"/>
      <w:lvlJc w:val="left"/>
      <w:pPr>
        <w:ind w:left="2897" w:hanging="322"/>
      </w:pPr>
      <w:rPr>
        <w:rFonts w:hint="default"/>
        <w:lang w:val="en-US" w:eastAsia="zh-CN" w:bidi="ar-SA"/>
      </w:rPr>
    </w:lvl>
    <w:lvl w:ilvl="3" w:tplc="6290C088">
      <w:numFmt w:val="bullet"/>
      <w:lvlText w:val="•"/>
      <w:lvlJc w:val="left"/>
      <w:pPr>
        <w:ind w:left="3856" w:hanging="322"/>
      </w:pPr>
      <w:rPr>
        <w:rFonts w:hint="default"/>
        <w:lang w:val="en-US" w:eastAsia="zh-CN" w:bidi="ar-SA"/>
      </w:rPr>
    </w:lvl>
    <w:lvl w:ilvl="4" w:tplc="BB5E7722">
      <w:numFmt w:val="bullet"/>
      <w:lvlText w:val="•"/>
      <w:lvlJc w:val="left"/>
      <w:pPr>
        <w:ind w:left="4815" w:hanging="322"/>
      </w:pPr>
      <w:rPr>
        <w:rFonts w:hint="default"/>
        <w:lang w:val="en-US" w:eastAsia="zh-CN" w:bidi="ar-SA"/>
      </w:rPr>
    </w:lvl>
    <w:lvl w:ilvl="5" w:tplc="F084C0FA">
      <w:numFmt w:val="bullet"/>
      <w:lvlText w:val="•"/>
      <w:lvlJc w:val="left"/>
      <w:pPr>
        <w:ind w:left="5774" w:hanging="322"/>
      </w:pPr>
      <w:rPr>
        <w:rFonts w:hint="default"/>
        <w:lang w:val="en-US" w:eastAsia="zh-CN" w:bidi="ar-SA"/>
      </w:rPr>
    </w:lvl>
    <w:lvl w:ilvl="6" w:tplc="DE4462C8">
      <w:numFmt w:val="bullet"/>
      <w:lvlText w:val="•"/>
      <w:lvlJc w:val="left"/>
      <w:pPr>
        <w:ind w:left="6733" w:hanging="322"/>
      </w:pPr>
      <w:rPr>
        <w:rFonts w:hint="default"/>
        <w:lang w:val="en-US" w:eastAsia="zh-CN" w:bidi="ar-SA"/>
      </w:rPr>
    </w:lvl>
    <w:lvl w:ilvl="7" w:tplc="10C4B518">
      <w:numFmt w:val="bullet"/>
      <w:lvlText w:val="•"/>
      <w:lvlJc w:val="left"/>
      <w:pPr>
        <w:ind w:left="7692" w:hanging="322"/>
      </w:pPr>
      <w:rPr>
        <w:rFonts w:hint="default"/>
        <w:lang w:val="en-US" w:eastAsia="zh-CN" w:bidi="ar-SA"/>
      </w:rPr>
    </w:lvl>
    <w:lvl w:ilvl="8" w:tplc="CEA67172">
      <w:numFmt w:val="bullet"/>
      <w:lvlText w:val="•"/>
      <w:lvlJc w:val="left"/>
      <w:pPr>
        <w:ind w:left="8651" w:hanging="322"/>
      </w:pPr>
      <w:rPr>
        <w:rFonts w:hint="default"/>
        <w:lang w:val="en-US" w:eastAsia="zh-CN" w:bidi="ar-SA"/>
      </w:rPr>
    </w:lvl>
  </w:abstractNum>
  <w:abstractNum w:abstractNumId="39" w15:restartNumberingAfterBreak="0">
    <w:nsid w:val="1ACE0213"/>
    <w:multiLevelType w:val="hybridMultilevel"/>
    <w:tmpl w:val="6A0A85B6"/>
    <w:lvl w:ilvl="0" w:tplc="1C7AEE58">
      <w:start w:val="1"/>
      <w:numFmt w:val="decimal"/>
      <w:lvlText w:val="%1."/>
      <w:lvlJc w:val="left"/>
      <w:pPr>
        <w:ind w:left="821" w:hanging="166"/>
        <w:jc w:val="left"/>
      </w:pPr>
      <w:rPr>
        <w:rFonts w:ascii="Calibri" w:eastAsia="Calibri" w:hAnsi="Calibri" w:cs="Calibri" w:hint="default"/>
        <w:b/>
        <w:bCs/>
        <w:i w:val="0"/>
        <w:iCs w:val="0"/>
        <w:w w:val="100"/>
        <w:sz w:val="19"/>
        <w:szCs w:val="19"/>
        <w:shd w:val="clear" w:color="auto" w:fill="FDFDBE"/>
        <w:lang w:val="en-US" w:eastAsia="zh-CN" w:bidi="ar-SA"/>
      </w:rPr>
    </w:lvl>
    <w:lvl w:ilvl="1" w:tplc="615A2E0A">
      <w:numFmt w:val="bullet"/>
      <w:lvlText w:val="•"/>
      <w:lvlJc w:val="left"/>
      <w:pPr>
        <w:ind w:left="1794" w:hanging="166"/>
      </w:pPr>
      <w:rPr>
        <w:rFonts w:hint="default"/>
        <w:lang w:val="en-US" w:eastAsia="zh-CN" w:bidi="ar-SA"/>
      </w:rPr>
    </w:lvl>
    <w:lvl w:ilvl="2" w:tplc="87347E50">
      <w:numFmt w:val="bullet"/>
      <w:lvlText w:val="•"/>
      <w:lvlJc w:val="left"/>
      <w:pPr>
        <w:ind w:left="2769" w:hanging="166"/>
      </w:pPr>
      <w:rPr>
        <w:rFonts w:hint="default"/>
        <w:lang w:val="en-US" w:eastAsia="zh-CN" w:bidi="ar-SA"/>
      </w:rPr>
    </w:lvl>
    <w:lvl w:ilvl="3" w:tplc="24A2AF4A">
      <w:numFmt w:val="bullet"/>
      <w:lvlText w:val="•"/>
      <w:lvlJc w:val="left"/>
      <w:pPr>
        <w:ind w:left="3744" w:hanging="166"/>
      </w:pPr>
      <w:rPr>
        <w:rFonts w:hint="default"/>
        <w:lang w:val="en-US" w:eastAsia="zh-CN" w:bidi="ar-SA"/>
      </w:rPr>
    </w:lvl>
    <w:lvl w:ilvl="4" w:tplc="48E29946">
      <w:numFmt w:val="bullet"/>
      <w:lvlText w:val="•"/>
      <w:lvlJc w:val="left"/>
      <w:pPr>
        <w:ind w:left="4719" w:hanging="166"/>
      </w:pPr>
      <w:rPr>
        <w:rFonts w:hint="default"/>
        <w:lang w:val="en-US" w:eastAsia="zh-CN" w:bidi="ar-SA"/>
      </w:rPr>
    </w:lvl>
    <w:lvl w:ilvl="5" w:tplc="A4F8675C">
      <w:numFmt w:val="bullet"/>
      <w:lvlText w:val="•"/>
      <w:lvlJc w:val="left"/>
      <w:pPr>
        <w:ind w:left="5694" w:hanging="166"/>
      </w:pPr>
      <w:rPr>
        <w:rFonts w:hint="default"/>
        <w:lang w:val="en-US" w:eastAsia="zh-CN" w:bidi="ar-SA"/>
      </w:rPr>
    </w:lvl>
    <w:lvl w:ilvl="6" w:tplc="8AC8C312">
      <w:numFmt w:val="bullet"/>
      <w:lvlText w:val="•"/>
      <w:lvlJc w:val="left"/>
      <w:pPr>
        <w:ind w:left="6669" w:hanging="166"/>
      </w:pPr>
      <w:rPr>
        <w:rFonts w:hint="default"/>
        <w:lang w:val="en-US" w:eastAsia="zh-CN" w:bidi="ar-SA"/>
      </w:rPr>
    </w:lvl>
    <w:lvl w:ilvl="7" w:tplc="3524FF2A">
      <w:numFmt w:val="bullet"/>
      <w:lvlText w:val="•"/>
      <w:lvlJc w:val="left"/>
      <w:pPr>
        <w:ind w:left="7644" w:hanging="166"/>
      </w:pPr>
      <w:rPr>
        <w:rFonts w:hint="default"/>
        <w:lang w:val="en-US" w:eastAsia="zh-CN" w:bidi="ar-SA"/>
      </w:rPr>
    </w:lvl>
    <w:lvl w:ilvl="8" w:tplc="A92A6280">
      <w:numFmt w:val="bullet"/>
      <w:lvlText w:val="•"/>
      <w:lvlJc w:val="left"/>
      <w:pPr>
        <w:ind w:left="8619" w:hanging="166"/>
      </w:pPr>
      <w:rPr>
        <w:rFonts w:hint="default"/>
        <w:lang w:val="en-US" w:eastAsia="zh-CN" w:bidi="ar-SA"/>
      </w:rPr>
    </w:lvl>
  </w:abstractNum>
  <w:abstractNum w:abstractNumId="40" w15:restartNumberingAfterBreak="0">
    <w:nsid w:val="1AD227F2"/>
    <w:multiLevelType w:val="hybridMultilevel"/>
    <w:tmpl w:val="3CE45ADE"/>
    <w:lvl w:ilvl="0" w:tplc="91526646">
      <w:start w:val="1"/>
      <w:numFmt w:val="decimal"/>
      <w:lvlText w:val="%1."/>
      <w:lvlJc w:val="left"/>
      <w:pPr>
        <w:ind w:left="821" w:hanging="166"/>
        <w:jc w:val="left"/>
      </w:pPr>
      <w:rPr>
        <w:rFonts w:ascii="Calibri" w:eastAsia="Calibri" w:hAnsi="Calibri" w:cs="Calibri" w:hint="default"/>
        <w:b/>
        <w:bCs/>
        <w:i w:val="0"/>
        <w:iCs w:val="0"/>
        <w:w w:val="100"/>
        <w:sz w:val="19"/>
        <w:szCs w:val="19"/>
        <w:lang w:val="en-US" w:eastAsia="zh-CN" w:bidi="ar-SA"/>
      </w:rPr>
    </w:lvl>
    <w:lvl w:ilvl="1" w:tplc="E4C286CE">
      <w:numFmt w:val="bullet"/>
      <w:lvlText w:val="•"/>
      <w:lvlJc w:val="left"/>
      <w:pPr>
        <w:ind w:left="1794" w:hanging="166"/>
      </w:pPr>
      <w:rPr>
        <w:rFonts w:hint="default"/>
        <w:lang w:val="en-US" w:eastAsia="zh-CN" w:bidi="ar-SA"/>
      </w:rPr>
    </w:lvl>
    <w:lvl w:ilvl="2" w:tplc="2960B3B4">
      <w:numFmt w:val="bullet"/>
      <w:lvlText w:val="•"/>
      <w:lvlJc w:val="left"/>
      <w:pPr>
        <w:ind w:left="2769" w:hanging="166"/>
      </w:pPr>
      <w:rPr>
        <w:rFonts w:hint="default"/>
        <w:lang w:val="en-US" w:eastAsia="zh-CN" w:bidi="ar-SA"/>
      </w:rPr>
    </w:lvl>
    <w:lvl w:ilvl="3" w:tplc="A22AC670">
      <w:numFmt w:val="bullet"/>
      <w:lvlText w:val="•"/>
      <w:lvlJc w:val="left"/>
      <w:pPr>
        <w:ind w:left="3744" w:hanging="166"/>
      </w:pPr>
      <w:rPr>
        <w:rFonts w:hint="default"/>
        <w:lang w:val="en-US" w:eastAsia="zh-CN" w:bidi="ar-SA"/>
      </w:rPr>
    </w:lvl>
    <w:lvl w:ilvl="4" w:tplc="62AA9DD0">
      <w:numFmt w:val="bullet"/>
      <w:lvlText w:val="•"/>
      <w:lvlJc w:val="left"/>
      <w:pPr>
        <w:ind w:left="4719" w:hanging="166"/>
      </w:pPr>
      <w:rPr>
        <w:rFonts w:hint="default"/>
        <w:lang w:val="en-US" w:eastAsia="zh-CN" w:bidi="ar-SA"/>
      </w:rPr>
    </w:lvl>
    <w:lvl w:ilvl="5" w:tplc="9D0EBC92">
      <w:numFmt w:val="bullet"/>
      <w:lvlText w:val="•"/>
      <w:lvlJc w:val="left"/>
      <w:pPr>
        <w:ind w:left="5694" w:hanging="166"/>
      </w:pPr>
      <w:rPr>
        <w:rFonts w:hint="default"/>
        <w:lang w:val="en-US" w:eastAsia="zh-CN" w:bidi="ar-SA"/>
      </w:rPr>
    </w:lvl>
    <w:lvl w:ilvl="6" w:tplc="BE08D8D2">
      <w:numFmt w:val="bullet"/>
      <w:lvlText w:val="•"/>
      <w:lvlJc w:val="left"/>
      <w:pPr>
        <w:ind w:left="6669" w:hanging="166"/>
      </w:pPr>
      <w:rPr>
        <w:rFonts w:hint="default"/>
        <w:lang w:val="en-US" w:eastAsia="zh-CN" w:bidi="ar-SA"/>
      </w:rPr>
    </w:lvl>
    <w:lvl w:ilvl="7" w:tplc="8682CE2E">
      <w:numFmt w:val="bullet"/>
      <w:lvlText w:val="•"/>
      <w:lvlJc w:val="left"/>
      <w:pPr>
        <w:ind w:left="7644" w:hanging="166"/>
      </w:pPr>
      <w:rPr>
        <w:rFonts w:hint="default"/>
        <w:lang w:val="en-US" w:eastAsia="zh-CN" w:bidi="ar-SA"/>
      </w:rPr>
    </w:lvl>
    <w:lvl w:ilvl="8" w:tplc="4CCCA8F2">
      <w:numFmt w:val="bullet"/>
      <w:lvlText w:val="•"/>
      <w:lvlJc w:val="left"/>
      <w:pPr>
        <w:ind w:left="8619" w:hanging="166"/>
      </w:pPr>
      <w:rPr>
        <w:rFonts w:hint="default"/>
        <w:lang w:val="en-US" w:eastAsia="zh-CN" w:bidi="ar-SA"/>
      </w:rPr>
    </w:lvl>
  </w:abstractNum>
  <w:abstractNum w:abstractNumId="41" w15:restartNumberingAfterBreak="0">
    <w:nsid w:val="1B0C6319"/>
    <w:multiLevelType w:val="hybridMultilevel"/>
    <w:tmpl w:val="FE5EF466"/>
    <w:lvl w:ilvl="0" w:tplc="B49C70A6">
      <w:start w:val="1"/>
      <w:numFmt w:val="decimal"/>
      <w:lvlText w:val="%1）"/>
      <w:lvlJc w:val="left"/>
      <w:pPr>
        <w:ind w:left="660" w:hanging="321"/>
        <w:jc w:val="left"/>
      </w:pPr>
      <w:rPr>
        <w:rFonts w:ascii="Calibri" w:eastAsia="Calibri" w:hAnsi="Calibri" w:cs="Calibri" w:hint="default"/>
        <w:b w:val="0"/>
        <w:bCs w:val="0"/>
        <w:i w:val="0"/>
        <w:iCs w:val="0"/>
        <w:w w:val="100"/>
        <w:sz w:val="19"/>
        <w:szCs w:val="19"/>
        <w:lang w:val="en-US" w:eastAsia="zh-CN" w:bidi="ar-SA"/>
      </w:rPr>
    </w:lvl>
    <w:lvl w:ilvl="1" w:tplc="305235EC">
      <w:numFmt w:val="bullet"/>
      <w:lvlText w:val="•"/>
      <w:lvlJc w:val="left"/>
      <w:pPr>
        <w:ind w:left="1650" w:hanging="321"/>
      </w:pPr>
      <w:rPr>
        <w:rFonts w:hint="default"/>
        <w:lang w:val="en-US" w:eastAsia="zh-CN" w:bidi="ar-SA"/>
      </w:rPr>
    </w:lvl>
    <w:lvl w:ilvl="2" w:tplc="159431B2">
      <w:numFmt w:val="bullet"/>
      <w:lvlText w:val="•"/>
      <w:lvlJc w:val="left"/>
      <w:pPr>
        <w:ind w:left="2641" w:hanging="321"/>
      </w:pPr>
      <w:rPr>
        <w:rFonts w:hint="default"/>
        <w:lang w:val="en-US" w:eastAsia="zh-CN" w:bidi="ar-SA"/>
      </w:rPr>
    </w:lvl>
    <w:lvl w:ilvl="3" w:tplc="08760EAC">
      <w:numFmt w:val="bullet"/>
      <w:lvlText w:val="•"/>
      <w:lvlJc w:val="left"/>
      <w:pPr>
        <w:ind w:left="3632" w:hanging="321"/>
      </w:pPr>
      <w:rPr>
        <w:rFonts w:hint="default"/>
        <w:lang w:val="en-US" w:eastAsia="zh-CN" w:bidi="ar-SA"/>
      </w:rPr>
    </w:lvl>
    <w:lvl w:ilvl="4" w:tplc="3BA0DE0E">
      <w:numFmt w:val="bullet"/>
      <w:lvlText w:val="•"/>
      <w:lvlJc w:val="left"/>
      <w:pPr>
        <w:ind w:left="4623" w:hanging="321"/>
      </w:pPr>
      <w:rPr>
        <w:rFonts w:hint="default"/>
        <w:lang w:val="en-US" w:eastAsia="zh-CN" w:bidi="ar-SA"/>
      </w:rPr>
    </w:lvl>
    <w:lvl w:ilvl="5" w:tplc="3BD85594">
      <w:numFmt w:val="bullet"/>
      <w:lvlText w:val="•"/>
      <w:lvlJc w:val="left"/>
      <w:pPr>
        <w:ind w:left="5614" w:hanging="321"/>
      </w:pPr>
      <w:rPr>
        <w:rFonts w:hint="default"/>
        <w:lang w:val="en-US" w:eastAsia="zh-CN" w:bidi="ar-SA"/>
      </w:rPr>
    </w:lvl>
    <w:lvl w:ilvl="6" w:tplc="90F6BA04">
      <w:numFmt w:val="bullet"/>
      <w:lvlText w:val="•"/>
      <w:lvlJc w:val="left"/>
      <w:pPr>
        <w:ind w:left="6605" w:hanging="321"/>
      </w:pPr>
      <w:rPr>
        <w:rFonts w:hint="default"/>
        <w:lang w:val="en-US" w:eastAsia="zh-CN" w:bidi="ar-SA"/>
      </w:rPr>
    </w:lvl>
    <w:lvl w:ilvl="7" w:tplc="B5AC0234">
      <w:numFmt w:val="bullet"/>
      <w:lvlText w:val="•"/>
      <w:lvlJc w:val="left"/>
      <w:pPr>
        <w:ind w:left="7596" w:hanging="321"/>
      </w:pPr>
      <w:rPr>
        <w:rFonts w:hint="default"/>
        <w:lang w:val="en-US" w:eastAsia="zh-CN" w:bidi="ar-SA"/>
      </w:rPr>
    </w:lvl>
    <w:lvl w:ilvl="8" w:tplc="ED0EE09A">
      <w:numFmt w:val="bullet"/>
      <w:lvlText w:val="•"/>
      <w:lvlJc w:val="left"/>
      <w:pPr>
        <w:ind w:left="8587" w:hanging="321"/>
      </w:pPr>
      <w:rPr>
        <w:rFonts w:hint="default"/>
        <w:lang w:val="en-US" w:eastAsia="zh-CN" w:bidi="ar-SA"/>
      </w:rPr>
    </w:lvl>
  </w:abstractNum>
  <w:abstractNum w:abstractNumId="42" w15:restartNumberingAfterBreak="0">
    <w:nsid w:val="1D4B7BD1"/>
    <w:multiLevelType w:val="hybridMultilevel"/>
    <w:tmpl w:val="845E6F2C"/>
    <w:lvl w:ilvl="0" w:tplc="58869266">
      <w:start w:val="1"/>
      <w:numFmt w:val="decimal"/>
      <w:lvlText w:val="%1."/>
      <w:lvlJc w:val="left"/>
      <w:pPr>
        <w:ind w:left="821" w:hanging="166"/>
        <w:jc w:val="left"/>
      </w:pPr>
      <w:rPr>
        <w:rFonts w:ascii="Calibri" w:eastAsia="Calibri" w:hAnsi="Calibri" w:cs="Calibri" w:hint="default"/>
        <w:b/>
        <w:bCs/>
        <w:i w:val="0"/>
        <w:iCs w:val="0"/>
        <w:w w:val="100"/>
        <w:sz w:val="19"/>
        <w:szCs w:val="19"/>
        <w:shd w:val="clear" w:color="auto" w:fill="FDFDBE"/>
        <w:lang w:val="en-US" w:eastAsia="zh-CN" w:bidi="ar-SA"/>
      </w:rPr>
    </w:lvl>
    <w:lvl w:ilvl="1" w:tplc="C54C9578">
      <w:numFmt w:val="bullet"/>
      <w:lvlText w:val="•"/>
      <w:lvlJc w:val="left"/>
      <w:pPr>
        <w:ind w:left="1794" w:hanging="166"/>
      </w:pPr>
      <w:rPr>
        <w:rFonts w:hint="default"/>
        <w:lang w:val="en-US" w:eastAsia="zh-CN" w:bidi="ar-SA"/>
      </w:rPr>
    </w:lvl>
    <w:lvl w:ilvl="2" w:tplc="95C4F9A8">
      <w:numFmt w:val="bullet"/>
      <w:lvlText w:val="•"/>
      <w:lvlJc w:val="left"/>
      <w:pPr>
        <w:ind w:left="2769" w:hanging="166"/>
      </w:pPr>
      <w:rPr>
        <w:rFonts w:hint="default"/>
        <w:lang w:val="en-US" w:eastAsia="zh-CN" w:bidi="ar-SA"/>
      </w:rPr>
    </w:lvl>
    <w:lvl w:ilvl="3" w:tplc="4F4436BE">
      <w:numFmt w:val="bullet"/>
      <w:lvlText w:val="•"/>
      <w:lvlJc w:val="left"/>
      <w:pPr>
        <w:ind w:left="3744" w:hanging="166"/>
      </w:pPr>
      <w:rPr>
        <w:rFonts w:hint="default"/>
        <w:lang w:val="en-US" w:eastAsia="zh-CN" w:bidi="ar-SA"/>
      </w:rPr>
    </w:lvl>
    <w:lvl w:ilvl="4" w:tplc="A4225ACE">
      <w:numFmt w:val="bullet"/>
      <w:lvlText w:val="•"/>
      <w:lvlJc w:val="left"/>
      <w:pPr>
        <w:ind w:left="4719" w:hanging="166"/>
      </w:pPr>
      <w:rPr>
        <w:rFonts w:hint="default"/>
        <w:lang w:val="en-US" w:eastAsia="zh-CN" w:bidi="ar-SA"/>
      </w:rPr>
    </w:lvl>
    <w:lvl w:ilvl="5" w:tplc="1CE84A86">
      <w:numFmt w:val="bullet"/>
      <w:lvlText w:val="•"/>
      <w:lvlJc w:val="left"/>
      <w:pPr>
        <w:ind w:left="5694" w:hanging="166"/>
      </w:pPr>
      <w:rPr>
        <w:rFonts w:hint="default"/>
        <w:lang w:val="en-US" w:eastAsia="zh-CN" w:bidi="ar-SA"/>
      </w:rPr>
    </w:lvl>
    <w:lvl w:ilvl="6" w:tplc="458216E2">
      <w:numFmt w:val="bullet"/>
      <w:lvlText w:val="•"/>
      <w:lvlJc w:val="left"/>
      <w:pPr>
        <w:ind w:left="6669" w:hanging="166"/>
      </w:pPr>
      <w:rPr>
        <w:rFonts w:hint="default"/>
        <w:lang w:val="en-US" w:eastAsia="zh-CN" w:bidi="ar-SA"/>
      </w:rPr>
    </w:lvl>
    <w:lvl w:ilvl="7" w:tplc="6390EE50">
      <w:numFmt w:val="bullet"/>
      <w:lvlText w:val="•"/>
      <w:lvlJc w:val="left"/>
      <w:pPr>
        <w:ind w:left="7644" w:hanging="166"/>
      </w:pPr>
      <w:rPr>
        <w:rFonts w:hint="default"/>
        <w:lang w:val="en-US" w:eastAsia="zh-CN" w:bidi="ar-SA"/>
      </w:rPr>
    </w:lvl>
    <w:lvl w:ilvl="8" w:tplc="F300FC32">
      <w:numFmt w:val="bullet"/>
      <w:lvlText w:val="•"/>
      <w:lvlJc w:val="left"/>
      <w:pPr>
        <w:ind w:left="8619" w:hanging="166"/>
      </w:pPr>
      <w:rPr>
        <w:rFonts w:hint="default"/>
        <w:lang w:val="en-US" w:eastAsia="zh-CN" w:bidi="ar-SA"/>
      </w:rPr>
    </w:lvl>
  </w:abstractNum>
  <w:abstractNum w:abstractNumId="43" w15:restartNumberingAfterBreak="0">
    <w:nsid w:val="1DB616DF"/>
    <w:multiLevelType w:val="hybridMultilevel"/>
    <w:tmpl w:val="2FD45568"/>
    <w:lvl w:ilvl="0" w:tplc="DCE6EC26">
      <w:start w:val="1"/>
      <w:numFmt w:val="decimal"/>
      <w:lvlText w:val="%1）"/>
      <w:lvlJc w:val="left"/>
      <w:pPr>
        <w:ind w:left="982" w:hanging="322"/>
        <w:jc w:val="left"/>
      </w:pPr>
      <w:rPr>
        <w:rFonts w:ascii="Calibri" w:eastAsia="Calibri" w:hAnsi="Calibri" w:cs="Calibri" w:hint="default"/>
        <w:b/>
        <w:bCs/>
        <w:i w:val="0"/>
        <w:iCs w:val="0"/>
        <w:w w:val="100"/>
        <w:sz w:val="19"/>
        <w:szCs w:val="19"/>
        <w:lang w:val="en-US" w:eastAsia="zh-CN" w:bidi="ar-SA"/>
      </w:rPr>
    </w:lvl>
    <w:lvl w:ilvl="1" w:tplc="23A03086">
      <w:numFmt w:val="bullet"/>
      <w:lvlText w:val="•"/>
      <w:lvlJc w:val="left"/>
      <w:pPr>
        <w:ind w:left="1938" w:hanging="322"/>
      </w:pPr>
      <w:rPr>
        <w:rFonts w:hint="default"/>
        <w:lang w:val="en-US" w:eastAsia="zh-CN" w:bidi="ar-SA"/>
      </w:rPr>
    </w:lvl>
    <w:lvl w:ilvl="2" w:tplc="FF4492AC">
      <w:numFmt w:val="bullet"/>
      <w:lvlText w:val="•"/>
      <w:lvlJc w:val="left"/>
      <w:pPr>
        <w:ind w:left="2897" w:hanging="322"/>
      </w:pPr>
      <w:rPr>
        <w:rFonts w:hint="default"/>
        <w:lang w:val="en-US" w:eastAsia="zh-CN" w:bidi="ar-SA"/>
      </w:rPr>
    </w:lvl>
    <w:lvl w:ilvl="3" w:tplc="59BE4000">
      <w:numFmt w:val="bullet"/>
      <w:lvlText w:val="•"/>
      <w:lvlJc w:val="left"/>
      <w:pPr>
        <w:ind w:left="3856" w:hanging="322"/>
      </w:pPr>
      <w:rPr>
        <w:rFonts w:hint="default"/>
        <w:lang w:val="en-US" w:eastAsia="zh-CN" w:bidi="ar-SA"/>
      </w:rPr>
    </w:lvl>
    <w:lvl w:ilvl="4" w:tplc="C47A3494">
      <w:numFmt w:val="bullet"/>
      <w:lvlText w:val="•"/>
      <w:lvlJc w:val="left"/>
      <w:pPr>
        <w:ind w:left="4815" w:hanging="322"/>
      </w:pPr>
      <w:rPr>
        <w:rFonts w:hint="default"/>
        <w:lang w:val="en-US" w:eastAsia="zh-CN" w:bidi="ar-SA"/>
      </w:rPr>
    </w:lvl>
    <w:lvl w:ilvl="5" w:tplc="6E36A6EE">
      <w:numFmt w:val="bullet"/>
      <w:lvlText w:val="•"/>
      <w:lvlJc w:val="left"/>
      <w:pPr>
        <w:ind w:left="5774" w:hanging="322"/>
      </w:pPr>
      <w:rPr>
        <w:rFonts w:hint="default"/>
        <w:lang w:val="en-US" w:eastAsia="zh-CN" w:bidi="ar-SA"/>
      </w:rPr>
    </w:lvl>
    <w:lvl w:ilvl="6" w:tplc="7722D19E">
      <w:numFmt w:val="bullet"/>
      <w:lvlText w:val="•"/>
      <w:lvlJc w:val="left"/>
      <w:pPr>
        <w:ind w:left="6733" w:hanging="322"/>
      </w:pPr>
      <w:rPr>
        <w:rFonts w:hint="default"/>
        <w:lang w:val="en-US" w:eastAsia="zh-CN" w:bidi="ar-SA"/>
      </w:rPr>
    </w:lvl>
    <w:lvl w:ilvl="7" w:tplc="545E09FE">
      <w:numFmt w:val="bullet"/>
      <w:lvlText w:val="•"/>
      <w:lvlJc w:val="left"/>
      <w:pPr>
        <w:ind w:left="7692" w:hanging="322"/>
      </w:pPr>
      <w:rPr>
        <w:rFonts w:hint="default"/>
        <w:lang w:val="en-US" w:eastAsia="zh-CN" w:bidi="ar-SA"/>
      </w:rPr>
    </w:lvl>
    <w:lvl w:ilvl="8" w:tplc="B0E2428C">
      <w:numFmt w:val="bullet"/>
      <w:lvlText w:val="•"/>
      <w:lvlJc w:val="left"/>
      <w:pPr>
        <w:ind w:left="8651" w:hanging="322"/>
      </w:pPr>
      <w:rPr>
        <w:rFonts w:hint="default"/>
        <w:lang w:val="en-US" w:eastAsia="zh-CN" w:bidi="ar-SA"/>
      </w:rPr>
    </w:lvl>
  </w:abstractNum>
  <w:abstractNum w:abstractNumId="44" w15:restartNumberingAfterBreak="0">
    <w:nsid w:val="1DD2331C"/>
    <w:multiLevelType w:val="hybridMultilevel"/>
    <w:tmpl w:val="0E4A88F6"/>
    <w:lvl w:ilvl="0" w:tplc="DFDA3430">
      <w:start w:val="1"/>
      <w:numFmt w:val="decimal"/>
      <w:lvlText w:val="%1."/>
      <w:lvlJc w:val="left"/>
      <w:pPr>
        <w:ind w:left="821" w:hanging="166"/>
        <w:jc w:val="left"/>
      </w:pPr>
      <w:rPr>
        <w:rFonts w:ascii="Calibri" w:eastAsia="Calibri" w:hAnsi="Calibri" w:cs="Calibri" w:hint="default"/>
        <w:b/>
        <w:bCs/>
        <w:i w:val="0"/>
        <w:iCs w:val="0"/>
        <w:w w:val="100"/>
        <w:sz w:val="19"/>
        <w:szCs w:val="19"/>
        <w:shd w:val="clear" w:color="auto" w:fill="FDFDBE"/>
        <w:lang w:val="en-US" w:eastAsia="zh-CN" w:bidi="ar-SA"/>
      </w:rPr>
    </w:lvl>
    <w:lvl w:ilvl="1" w:tplc="8ECED6CC">
      <w:numFmt w:val="bullet"/>
      <w:lvlText w:val="•"/>
      <w:lvlJc w:val="left"/>
      <w:pPr>
        <w:ind w:left="1794" w:hanging="166"/>
      </w:pPr>
      <w:rPr>
        <w:rFonts w:hint="default"/>
        <w:lang w:val="en-US" w:eastAsia="zh-CN" w:bidi="ar-SA"/>
      </w:rPr>
    </w:lvl>
    <w:lvl w:ilvl="2" w:tplc="10CCB58E">
      <w:numFmt w:val="bullet"/>
      <w:lvlText w:val="•"/>
      <w:lvlJc w:val="left"/>
      <w:pPr>
        <w:ind w:left="2769" w:hanging="166"/>
      </w:pPr>
      <w:rPr>
        <w:rFonts w:hint="default"/>
        <w:lang w:val="en-US" w:eastAsia="zh-CN" w:bidi="ar-SA"/>
      </w:rPr>
    </w:lvl>
    <w:lvl w:ilvl="3" w:tplc="A0461324">
      <w:numFmt w:val="bullet"/>
      <w:lvlText w:val="•"/>
      <w:lvlJc w:val="left"/>
      <w:pPr>
        <w:ind w:left="3744" w:hanging="166"/>
      </w:pPr>
      <w:rPr>
        <w:rFonts w:hint="default"/>
        <w:lang w:val="en-US" w:eastAsia="zh-CN" w:bidi="ar-SA"/>
      </w:rPr>
    </w:lvl>
    <w:lvl w:ilvl="4" w:tplc="B3FEBBB8">
      <w:numFmt w:val="bullet"/>
      <w:lvlText w:val="•"/>
      <w:lvlJc w:val="left"/>
      <w:pPr>
        <w:ind w:left="4719" w:hanging="166"/>
      </w:pPr>
      <w:rPr>
        <w:rFonts w:hint="default"/>
        <w:lang w:val="en-US" w:eastAsia="zh-CN" w:bidi="ar-SA"/>
      </w:rPr>
    </w:lvl>
    <w:lvl w:ilvl="5" w:tplc="F60A6112">
      <w:numFmt w:val="bullet"/>
      <w:lvlText w:val="•"/>
      <w:lvlJc w:val="left"/>
      <w:pPr>
        <w:ind w:left="5694" w:hanging="166"/>
      </w:pPr>
      <w:rPr>
        <w:rFonts w:hint="default"/>
        <w:lang w:val="en-US" w:eastAsia="zh-CN" w:bidi="ar-SA"/>
      </w:rPr>
    </w:lvl>
    <w:lvl w:ilvl="6" w:tplc="753850CA">
      <w:numFmt w:val="bullet"/>
      <w:lvlText w:val="•"/>
      <w:lvlJc w:val="left"/>
      <w:pPr>
        <w:ind w:left="6669" w:hanging="166"/>
      </w:pPr>
      <w:rPr>
        <w:rFonts w:hint="default"/>
        <w:lang w:val="en-US" w:eastAsia="zh-CN" w:bidi="ar-SA"/>
      </w:rPr>
    </w:lvl>
    <w:lvl w:ilvl="7" w:tplc="AC0CEA92">
      <w:numFmt w:val="bullet"/>
      <w:lvlText w:val="•"/>
      <w:lvlJc w:val="left"/>
      <w:pPr>
        <w:ind w:left="7644" w:hanging="166"/>
      </w:pPr>
      <w:rPr>
        <w:rFonts w:hint="default"/>
        <w:lang w:val="en-US" w:eastAsia="zh-CN" w:bidi="ar-SA"/>
      </w:rPr>
    </w:lvl>
    <w:lvl w:ilvl="8" w:tplc="648002F8">
      <w:numFmt w:val="bullet"/>
      <w:lvlText w:val="•"/>
      <w:lvlJc w:val="left"/>
      <w:pPr>
        <w:ind w:left="8619" w:hanging="166"/>
      </w:pPr>
      <w:rPr>
        <w:rFonts w:hint="default"/>
        <w:lang w:val="en-US" w:eastAsia="zh-CN" w:bidi="ar-SA"/>
      </w:rPr>
    </w:lvl>
  </w:abstractNum>
  <w:abstractNum w:abstractNumId="45" w15:restartNumberingAfterBreak="0">
    <w:nsid w:val="1F1069C1"/>
    <w:multiLevelType w:val="hybridMultilevel"/>
    <w:tmpl w:val="CE12FCBE"/>
    <w:lvl w:ilvl="0" w:tplc="A3DE03D2">
      <w:start w:val="1"/>
      <w:numFmt w:val="decimal"/>
      <w:lvlText w:val="%1）"/>
      <w:lvlJc w:val="left"/>
      <w:pPr>
        <w:ind w:left="971" w:hanging="320"/>
        <w:jc w:val="left"/>
      </w:pPr>
      <w:rPr>
        <w:rFonts w:ascii="Calibri" w:eastAsia="Calibri" w:hAnsi="Calibri" w:cs="Calibri" w:hint="default"/>
        <w:b/>
        <w:bCs/>
        <w:i w:val="0"/>
        <w:iCs w:val="0"/>
        <w:w w:val="99"/>
        <w:sz w:val="19"/>
        <w:szCs w:val="19"/>
        <w:lang w:val="en-US" w:eastAsia="zh-CN" w:bidi="ar-SA"/>
      </w:rPr>
    </w:lvl>
    <w:lvl w:ilvl="1" w:tplc="FCCE038E">
      <w:numFmt w:val="bullet"/>
      <w:lvlText w:val="•"/>
      <w:lvlJc w:val="left"/>
      <w:pPr>
        <w:ind w:left="1938" w:hanging="320"/>
      </w:pPr>
      <w:rPr>
        <w:rFonts w:hint="default"/>
        <w:lang w:val="en-US" w:eastAsia="zh-CN" w:bidi="ar-SA"/>
      </w:rPr>
    </w:lvl>
    <w:lvl w:ilvl="2" w:tplc="9758733E">
      <w:numFmt w:val="bullet"/>
      <w:lvlText w:val="•"/>
      <w:lvlJc w:val="left"/>
      <w:pPr>
        <w:ind w:left="2897" w:hanging="320"/>
      </w:pPr>
      <w:rPr>
        <w:rFonts w:hint="default"/>
        <w:lang w:val="en-US" w:eastAsia="zh-CN" w:bidi="ar-SA"/>
      </w:rPr>
    </w:lvl>
    <w:lvl w:ilvl="3" w:tplc="9F8434CA">
      <w:numFmt w:val="bullet"/>
      <w:lvlText w:val="•"/>
      <w:lvlJc w:val="left"/>
      <w:pPr>
        <w:ind w:left="3856" w:hanging="320"/>
      </w:pPr>
      <w:rPr>
        <w:rFonts w:hint="default"/>
        <w:lang w:val="en-US" w:eastAsia="zh-CN" w:bidi="ar-SA"/>
      </w:rPr>
    </w:lvl>
    <w:lvl w:ilvl="4" w:tplc="8102A9C8">
      <w:numFmt w:val="bullet"/>
      <w:lvlText w:val="•"/>
      <w:lvlJc w:val="left"/>
      <w:pPr>
        <w:ind w:left="4815" w:hanging="320"/>
      </w:pPr>
      <w:rPr>
        <w:rFonts w:hint="default"/>
        <w:lang w:val="en-US" w:eastAsia="zh-CN" w:bidi="ar-SA"/>
      </w:rPr>
    </w:lvl>
    <w:lvl w:ilvl="5" w:tplc="F9A6156C">
      <w:numFmt w:val="bullet"/>
      <w:lvlText w:val="•"/>
      <w:lvlJc w:val="left"/>
      <w:pPr>
        <w:ind w:left="5774" w:hanging="320"/>
      </w:pPr>
      <w:rPr>
        <w:rFonts w:hint="default"/>
        <w:lang w:val="en-US" w:eastAsia="zh-CN" w:bidi="ar-SA"/>
      </w:rPr>
    </w:lvl>
    <w:lvl w:ilvl="6" w:tplc="2906464A">
      <w:numFmt w:val="bullet"/>
      <w:lvlText w:val="•"/>
      <w:lvlJc w:val="left"/>
      <w:pPr>
        <w:ind w:left="6733" w:hanging="320"/>
      </w:pPr>
      <w:rPr>
        <w:rFonts w:hint="default"/>
        <w:lang w:val="en-US" w:eastAsia="zh-CN" w:bidi="ar-SA"/>
      </w:rPr>
    </w:lvl>
    <w:lvl w:ilvl="7" w:tplc="EC2CF69C">
      <w:numFmt w:val="bullet"/>
      <w:lvlText w:val="•"/>
      <w:lvlJc w:val="left"/>
      <w:pPr>
        <w:ind w:left="7692" w:hanging="320"/>
      </w:pPr>
      <w:rPr>
        <w:rFonts w:hint="default"/>
        <w:lang w:val="en-US" w:eastAsia="zh-CN" w:bidi="ar-SA"/>
      </w:rPr>
    </w:lvl>
    <w:lvl w:ilvl="8" w:tplc="45B6A94E">
      <w:numFmt w:val="bullet"/>
      <w:lvlText w:val="•"/>
      <w:lvlJc w:val="left"/>
      <w:pPr>
        <w:ind w:left="8651" w:hanging="320"/>
      </w:pPr>
      <w:rPr>
        <w:rFonts w:hint="default"/>
        <w:lang w:val="en-US" w:eastAsia="zh-CN" w:bidi="ar-SA"/>
      </w:rPr>
    </w:lvl>
  </w:abstractNum>
  <w:abstractNum w:abstractNumId="46" w15:restartNumberingAfterBreak="0">
    <w:nsid w:val="1F373D41"/>
    <w:multiLevelType w:val="hybridMultilevel"/>
    <w:tmpl w:val="301E5FB2"/>
    <w:lvl w:ilvl="0" w:tplc="8EE8CC90">
      <w:start w:val="1"/>
      <w:numFmt w:val="decimal"/>
      <w:lvlText w:val="%1."/>
      <w:lvlJc w:val="left"/>
      <w:pPr>
        <w:ind w:left="653" w:hanging="162"/>
        <w:jc w:val="left"/>
      </w:pPr>
      <w:rPr>
        <w:rFonts w:ascii="Calibri" w:eastAsia="Calibri" w:hAnsi="Calibri" w:cs="Calibri" w:hint="default"/>
        <w:b w:val="0"/>
        <w:bCs w:val="0"/>
        <w:i w:val="0"/>
        <w:iCs w:val="0"/>
        <w:color w:val="3E3E3E"/>
        <w:spacing w:val="-1"/>
        <w:w w:val="100"/>
        <w:sz w:val="19"/>
        <w:szCs w:val="19"/>
        <w:lang w:val="en-US" w:eastAsia="zh-CN" w:bidi="ar-SA"/>
      </w:rPr>
    </w:lvl>
    <w:lvl w:ilvl="1" w:tplc="49964BD6">
      <w:numFmt w:val="bullet"/>
      <w:lvlText w:val="•"/>
      <w:lvlJc w:val="left"/>
      <w:pPr>
        <w:ind w:left="1650" w:hanging="162"/>
      </w:pPr>
      <w:rPr>
        <w:rFonts w:hint="default"/>
        <w:lang w:val="en-US" w:eastAsia="zh-CN" w:bidi="ar-SA"/>
      </w:rPr>
    </w:lvl>
    <w:lvl w:ilvl="2" w:tplc="E31EA8EC">
      <w:numFmt w:val="bullet"/>
      <w:lvlText w:val="•"/>
      <w:lvlJc w:val="left"/>
      <w:pPr>
        <w:ind w:left="2641" w:hanging="162"/>
      </w:pPr>
      <w:rPr>
        <w:rFonts w:hint="default"/>
        <w:lang w:val="en-US" w:eastAsia="zh-CN" w:bidi="ar-SA"/>
      </w:rPr>
    </w:lvl>
    <w:lvl w:ilvl="3" w:tplc="D14CF96C">
      <w:numFmt w:val="bullet"/>
      <w:lvlText w:val="•"/>
      <w:lvlJc w:val="left"/>
      <w:pPr>
        <w:ind w:left="3632" w:hanging="162"/>
      </w:pPr>
      <w:rPr>
        <w:rFonts w:hint="default"/>
        <w:lang w:val="en-US" w:eastAsia="zh-CN" w:bidi="ar-SA"/>
      </w:rPr>
    </w:lvl>
    <w:lvl w:ilvl="4" w:tplc="3DCAC7E0">
      <w:numFmt w:val="bullet"/>
      <w:lvlText w:val="•"/>
      <w:lvlJc w:val="left"/>
      <w:pPr>
        <w:ind w:left="4623" w:hanging="162"/>
      </w:pPr>
      <w:rPr>
        <w:rFonts w:hint="default"/>
        <w:lang w:val="en-US" w:eastAsia="zh-CN" w:bidi="ar-SA"/>
      </w:rPr>
    </w:lvl>
    <w:lvl w:ilvl="5" w:tplc="5742F2F6">
      <w:numFmt w:val="bullet"/>
      <w:lvlText w:val="•"/>
      <w:lvlJc w:val="left"/>
      <w:pPr>
        <w:ind w:left="5614" w:hanging="162"/>
      </w:pPr>
      <w:rPr>
        <w:rFonts w:hint="default"/>
        <w:lang w:val="en-US" w:eastAsia="zh-CN" w:bidi="ar-SA"/>
      </w:rPr>
    </w:lvl>
    <w:lvl w:ilvl="6" w:tplc="7E9244AE">
      <w:numFmt w:val="bullet"/>
      <w:lvlText w:val="•"/>
      <w:lvlJc w:val="left"/>
      <w:pPr>
        <w:ind w:left="6605" w:hanging="162"/>
      </w:pPr>
      <w:rPr>
        <w:rFonts w:hint="default"/>
        <w:lang w:val="en-US" w:eastAsia="zh-CN" w:bidi="ar-SA"/>
      </w:rPr>
    </w:lvl>
    <w:lvl w:ilvl="7" w:tplc="50A0965A">
      <w:numFmt w:val="bullet"/>
      <w:lvlText w:val="•"/>
      <w:lvlJc w:val="left"/>
      <w:pPr>
        <w:ind w:left="7596" w:hanging="162"/>
      </w:pPr>
      <w:rPr>
        <w:rFonts w:hint="default"/>
        <w:lang w:val="en-US" w:eastAsia="zh-CN" w:bidi="ar-SA"/>
      </w:rPr>
    </w:lvl>
    <w:lvl w:ilvl="8" w:tplc="937A208A">
      <w:numFmt w:val="bullet"/>
      <w:lvlText w:val="•"/>
      <w:lvlJc w:val="left"/>
      <w:pPr>
        <w:ind w:left="8587" w:hanging="162"/>
      </w:pPr>
      <w:rPr>
        <w:rFonts w:hint="default"/>
        <w:lang w:val="en-US" w:eastAsia="zh-CN" w:bidi="ar-SA"/>
      </w:rPr>
    </w:lvl>
  </w:abstractNum>
  <w:abstractNum w:abstractNumId="47" w15:restartNumberingAfterBreak="0">
    <w:nsid w:val="1FA2493A"/>
    <w:multiLevelType w:val="hybridMultilevel"/>
    <w:tmpl w:val="EA30B37C"/>
    <w:lvl w:ilvl="0" w:tplc="15EE9804">
      <w:start w:val="1"/>
      <w:numFmt w:val="decimal"/>
      <w:lvlText w:val="%1."/>
      <w:lvlJc w:val="left"/>
      <w:pPr>
        <w:ind w:left="826" w:hanging="166"/>
        <w:jc w:val="left"/>
      </w:pPr>
      <w:rPr>
        <w:rFonts w:hint="default"/>
        <w:w w:val="100"/>
        <w:lang w:val="en-US" w:eastAsia="zh-CN" w:bidi="ar-SA"/>
      </w:rPr>
    </w:lvl>
    <w:lvl w:ilvl="1" w:tplc="374CDA00">
      <w:numFmt w:val="bullet"/>
      <w:lvlText w:val="•"/>
      <w:lvlJc w:val="left"/>
      <w:pPr>
        <w:ind w:left="1794" w:hanging="166"/>
      </w:pPr>
      <w:rPr>
        <w:rFonts w:hint="default"/>
        <w:lang w:val="en-US" w:eastAsia="zh-CN" w:bidi="ar-SA"/>
      </w:rPr>
    </w:lvl>
    <w:lvl w:ilvl="2" w:tplc="DAEA0366">
      <w:numFmt w:val="bullet"/>
      <w:lvlText w:val="•"/>
      <w:lvlJc w:val="left"/>
      <w:pPr>
        <w:ind w:left="2769" w:hanging="166"/>
      </w:pPr>
      <w:rPr>
        <w:rFonts w:hint="default"/>
        <w:lang w:val="en-US" w:eastAsia="zh-CN" w:bidi="ar-SA"/>
      </w:rPr>
    </w:lvl>
    <w:lvl w:ilvl="3" w:tplc="9814B84C">
      <w:numFmt w:val="bullet"/>
      <w:lvlText w:val="•"/>
      <w:lvlJc w:val="left"/>
      <w:pPr>
        <w:ind w:left="3744" w:hanging="166"/>
      </w:pPr>
      <w:rPr>
        <w:rFonts w:hint="default"/>
        <w:lang w:val="en-US" w:eastAsia="zh-CN" w:bidi="ar-SA"/>
      </w:rPr>
    </w:lvl>
    <w:lvl w:ilvl="4" w:tplc="C4BE3E52">
      <w:numFmt w:val="bullet"/>
      <w:lvlText w:val="•"/>
      <w:lvlJc w:val="left"/>
      <w:pPr>
        <w:ind w:left="4719" w:hanging="166"/>
      </w:pPr>
      <w:rPr>
        <w:rFonts w:hint="default"/>
        <w:lang w:val="en-US" w:eastAsia="zh-CN" w:bidi="ar-SA"/>
      </w:rPr>
    </w:lvl>
    <w:lvl w:ilvl="5" w:tplc="43E2B228">
      <w:numFmt w:val="bullet"/>
      <w:lvlText w:val="•"/>
      <w:lvlJc w:val="left"/>
      <w:pPr>
        <w:ind w:left="5694" w:hanging="166"/>
      </w:pPr>
      <w:rPr>
        <w:rFonts w:hint="default"/>
        <w:lang w:val="en-US" w:eastAsia="zh-CN" w:bidi="ar-SA"/>
      </w:rPr>
    </w:lvl>
    <w:lvl w:ilvl="6" w:tplc="34762476">
      <w:numFmt w:val="bullet"/>
      <w:lvlText w:val="•"/>
      <w:lvlJc w:val="left"/>
      <w:pPr>
        <w:ind w:left="6669" w:hanging="166"/>
      </w:pPr>
      <w:rPr>
        <w:rFonts w:hint="default"/>
        <w:lang w:val="en-US" w:eastAsia="zh-CN" w:bidi="ar-SA"/>
      </w:rPr>
    </w:lvl>
    <w:lvl w:ilvl="7" w:tplc="1748856E">
      <w:numFmt w:val="bullet"/>
      <w:lvlText w:val="•"/>
      <w:lvlJc w:val="left"/>
      <w:pPr>
        <w:ind w:left="7644" w:hanging="166"/>
      </w:pPr>
      <w:rPr>
        <w:rFonts w:hint="default"/>
        <w:lang w:val="en-US" w:eastAsia="zh-CN" w:bidi="ar-SA"/>
      </w:rPr>
    </w:lvl>
    <w:lvl w:ilvl="8" w:tplc="5D60BAD8">
      <w:numFmt w:val="bullet"/>
      <w:lvlText w:val="•"/>
      <w:lvlJc w:val="left"/>
      <w:pPr>
        <w:ind w:left="8619" w:hanging="166"/>
      </w:pPr>
      <w:rPr>
        <w:rFonts w:hint="default"/>
        <w:lang w:val="en-US" w:eastAsia="zh-CN" w:bidi="ar-SA"/>
      </w:rPr>
    </w:lvl>
  </w:abstractNum>
  <w:abstractNum w:abstractNumId="48" w15:restartNumberingAfterBreak="0">
    <w:nsid w:val="1FD61DDA"/>
    <w:multiLevelType w:val="hybridMultilevel"/>
    <w:tmpl w:val="C5D4DA24"/>
    <w:lvl w:ilvl="0" w:tplc="47A27570">
      <w:start w:val="1"/>
      <w:numFmt w:val="decimal"/>
      <w:lvlText w:val="%1）"/>
      <w:lvlJc w:val="left"/>
      <w:pPr>
        <w:ind w:left="973" w:hanging="320"/>
        <w:jc w:val="left"/>
      </w:pPr>
      <w:rPr>
        <w:rFonts w:ascii="Calibri" w:eastAsia="Calibri" w:hAnsi="Calibri" w:cs="Calibri" w:hint="default"/>
        <w:b/>
        <w:bCs/>
        <w:i w:val="0"/>
        <w:iCs w:val="0"/>
        <w:w w:val="99"/>
        <w:sz w:val="19"/>
        <w:szCs w:val="19"/>
        <w:lang w:val="en-US" w:eastAsia="zh-CN" w:bidi="ar-SA"/>
      </w:rPr>
    </w:lvl>
    <w:lvl w:ilvl="1" w:tplc="DCEABB22">
      <w:numFmt w:val="bullet"/>
      <w:lvlText w:val="•"/>
      <w:lvlJc w:val="left"/>
      <w:pPr>
        <w:ind w:left="1938" w:hanging="320"/>
      </w:pPr>
      <w:rPr>
        <w:rFonts w:hint="default"/>
        <w:lang w:val="en-US" w:eastAsia="zh-CN" w:bidi="ar-SA"/>
      </w:rPr>
    </w:lvl>
    <w:lvl w:ilvl="2" w:tplc="A23C4A9E">
      <w:numFmt w:val="bullet"/>
      <w:lvlText w:val="•"/>
      <w:lvlJc w:val="left"/>
      <w:pPr>
        <w:ind w:left="2897" w:hanging="320"/>
      </w:pPr>
      <w:rPr>
        <w:rFonts w:hint="default"/>
        <w:lang w:val="en-US" w:eastAsia="zh-CN" w:bidi="ar-SA"/>
      </w:rPr>
    </w:lvl>
    <w:lvl w:ilvl="3" w:tplc="1E483732">
      <w:numFmt w:val="bullet"/>
      <w:lvlText w:val="•"/>
      <w:lvlJc w:val="left"/>
      <w:pPr>
        <w:ind w:left="3856" w:hanging="320"/>
      </w:pPr>
      <w:rPr>
        <w:rFonts w:hint="default"/>
        <w:lang w:val="en-US" w:eastAsia="zh-CN" w:bidi="ar-SA"/>
      </w:rPr>
    </w:lvl>
    <w:lvl w:ilvl="4" w:tplc="DBDC03D8">
      <w:numFmt w:val="bullet"/>
      <w:lvlText w:val="•"/>
      <w:lvlJc w:val="left"/>
      <w:pPr>
        <w:ind w:left="4815" w:hanging="320"/>
      </w:pPr>
      <w:rPr>
        <w:rFonts w:hint="default"/>
        <w:lang w:val="en-US" w:eastAsia="zh-CN" w:bidi="ar-SA"/>
      </w:rPr>
    </w:lvl>
    <w:lvl w:ilvl="5" w:tplc="E80CBBFA">
      <w:numFmt w:val="bullet"/>
      <w:lvlText w:val="•"/>
      <w:lvlJc w:val="left"/>
      <w:pPr>
        <w:ind w:left="5774" w:hanging="320"/>
      </w:pPr>
      <w:rPr>
        <w:rFonts w:hint="default"/>
        <w:lang w:val="en-US" w:eastAsia="zh-CN" w:bidi="ar-SA"/>
      </w:rPr>
    </w:lvl>
    <w:lvl w:ilvl="6" w:tplc="18EEAFE0">
      <w:numFmt w:val="bullet"/>
      <w:lvlText w:val="•"/>
      <w:lvlJc w:val="left"/>
      <w:pPr>
        <w:ind w:left="6733" w:hanging="320"/>
      </w:pPr>
      <w:rPr>
        <w:rFonts w:hint="default"/>
        <w:lang w:val="en-US" w:eastAsia="zh-CN" w:bidi="ar-SA"/>
      </w:rPr>
    </w:lvl>
    <w:lvl w:ilvl="7" w:tplc="B58EB70C">
      <w:numFmt w:val="bullet"/>
      <w:lvlText w:val="•"/>
      <w:lvlJc w:val="left"/>
      <w:pPr>
        <w:ind w:left="7692" w:hanging="320"/>
      </w:pPr>
      <w:rPr>
        <w:rFonts w:hint="default"/>
        <w:lang w:val="en-US" w:eastAsia="zh-CN" w:bidi="ar-SA"/>
      </w:rPr>
    </w:lvl>
    <w:lvl w:ilvl="8" w:tplc="B7245036">
      <w:numFmt w:val="bullet"/>
      <w:lvlText w:val="•"/>
      <w:lvlJc w:val="left"/>
      <w:pPr>
        <w:ind w:left="8651" w:hanging="320"/>
      </w:pPr>
      <w:rPr>
        <w:rFonts w:hint="default"/>
        <w:lang w:val="en-US" w:eastAsia="zh-CN" w:bidi="ar-SA"/>
      </w:rPr>
    </w:lvl>
  </w:abstractNum>
  <w:abstractNum w:abstractNumId="49" w15:restartNumberingAfterBreak="0">
    <w:nsid w:val="1FDF74EA"/>
    <w:multiLevelType w:val="hybridMultilevel"/>
    <w:tmpl w:val="22D6E6CA"/>
    <w:lvl w:ilvl="0" w:tplc="82F0B1DA">
      <w:start w:val="1"/>
      <w:numFmt w:val="decimal"/>
      <w:lvlText w:val="%1."/>
      <w:lvlJc w:val="left"/>
      <w:pPr>
        <w:ind w:left="822" w:hanging="163"/>
        <w:jc w:val="left"/>
      </w:pPr>
      <w:rPr>
        <w:rFonts w:ascii="Calibri" w:eastAsia="Calibri" w:hAnsi="Calibri" w:cs="Calibri" w:hint="default"/>
        <w:b w:val="0"/>
        <w:bCs w:val="0"/>
        <w:i w:val="0"/>
        <w:iCs w:val="0"/>
        <w:spacing w:val="-1"/>
        <w:w w:val="100"/>
        <w:sz w:val="19"/>
        <w:szCs w:val="19"/>
        <w:lang w:val="en-US" w:eastAsia="zh-CN" w:bidi="ar-SA"/>
      </w:rPr>
    </w:lvl>
    <w:lvl w:ilvl="1" w:tplc="8D42A5B8">
      <w:numFmt w:val="bullet"/>
      <w:lvlText w:val="•"/>
      <w:lvlJc w:val="left"/>
      <w:pPr>
        <w:ind w:left="1794" w:hanging="163"/>
      </w:pPr>
      <w:rPr>
        <w:rFonts w:hint="default"/>
        <w:lang w:val="en-US" w:eastAsia="zh-CN" w:bidi="ar-SA"/>
      </w:rPr>
    </w:lvl>
    <w:lvl w:ilvl="2" w:tplc="25C8E19E">
      <w:numFmt w:val="bullet"/>
      <w:lvlText w:val="•"/>
      <w:lvlJc w:val="left"/>
      <w:pPr>
        <w:ind w:left="2769" w:hanging="163"/>
      </w:pPr>
      <w:rPr>
        <w:rFonts w:hint="default"/>
        <w:lang w:val="en-US" w:eastAsia="zh-CN" w:bidi="ar-SA"/>
      </w:rPr>
    </w:lvl>
    <w:lvl w:ilvl="3" w:tplc="F456370A">
      <w:numFmt w:val="bullet"/>
      <w:lvlText w:val="•"/>
      <w:lvlJc w:val="left"/>
      <w:pPr>
        <w:ind w:left="3744" w:hanging="163"/>
      </w:pPr>
      <w:rPr>
        <w:rFonts w:hint="default"/>
        <w:lang w:val="en-US" w:eastAsia="zh-CN" w:bidi="ar-SA"/>
      </w:rPr>
    </w:lvl>
    <w:lvl w:ilvl="4" w:tplc="F18E96C2">
      <w:numFmt w:val="bullet"/>
      <w:lvlText w:val="•"/>
      <w:lvlJc w:val="left"/>
      <w:pPr>
        <w:ind w:left="4719" w:hanging="163"/>
      </w:pPr>
      <w:rPr>
        <w:rFonts w:hint="default"/>
        <w:lang w:val="en-US" w:eastAsia="zh-CN" w:bidi="ar-SA"/>
      </w:rPr>
    </w:lvl>
    <w:lvl w:ilvl="5" w:tplc="09FEA65E">
      <w:numFmt w:val="bullet"/>
      <w:lvlText w:val="•"/>
      <w:lvlJc w:val="left"/>
      <w:pPr>
        <w:ind w:left="5694" w:hanging="163"/>
      </w:pPr>
      <w:rPr>
        <w:rFonts w:hint="default"/>
        <w:lang w:val="en-US" w:eastAsia="zh-CN" w:bidi="ar-SA"/>
      </w:rPr>
    </w:lvl>
    <w:lvl w:ilvl="6" w:tplc="DEAE332E">
      <w:numFmt w:val="bullet"/>
      <w:lvlText w:val="•"/>
      <w:lvlJc w:val="left"/>
      <w:pPr>
        <w:ind w:left="6669" w:hanging="163"/>
      </w:pPr>
      <w:rPr>
        <w:rFonts w:hint="default"/>
        <w:lang w:val="en-US" w:eastAsia="zh-CN" w:bidi="ar-SA"/>
      </w:rPr>
    </w:lvl>
    <w:lvl w:ilvl="7" w:tplc="BC22F48A">
      <w:numFmt w:val="bullet"/>
      <w:lvlText w:val="•"/>
      <w:lvlJc w:val="left"/>
      <w:pPr>
        <w:ind w:left="7644" w:hanging="163"/>
      </w:pPr>
      <w:rPr>
        <w:rFonts w:hint="default"/>
        <w:lang w:val="en-US" w:eastAsia="zh-CN" w:bidi="ar-SA"/>
      </w:rPr>
    </w:lvl>
    <w:lvl w:ilvl="8" w:tplc="0B44A61A">
      <w:numFmt w:val="bullet"/>
      <w:lvlText w:val="•"/>
      <w:lvlJc w:val="left"/>
      <w:pPr>
        <w:ind w:left="8619" w:hanging="163"/>
      </w:pPr>
      <w:rPr>
        <w:rFonts w:hint="default"/>
        <w:lang w:val="en-US" w:eastAsia="zh-CN" w:bidi="ar-SA"/>
      </w:rPr>
    </w:lvl>
  </w:abstractNum>
  <w:abstractNum w:abstractNumId="50" w15:restartNumberingAfterBreak="0">
    <w:nsid w:val="2047050A"/>
    <w:multiLevelType w:val="hybridMultilevel"/>
    <w:tmpl w:val="E4B48C16"/>
    <w:lvl w:ilvl="0" w:tplc="B5A0582C">
      <w:start w:val="1"/>
      <w:numFmt w:val="decimal"/>
      <w:lvlText w:val="%1）"/>
      <w:lvlJc w:val="left"/>
      <w:pPr>
        <w:ind w:left="653" w:hanging="320"/>
        <w:jc w:val="left"/>
      </w:pPr>
      <w:rPr>
        <w:rFonts w:hint="default"/>
        <w:w w:val="99"/>
        <w:lang w:val="en-US" w:eastAsia="zh-CN" w:bidi="ar-SA"/>
      </w:rPr>
    </w:lvl>
    <w:lvl w:ilvl="1" w:tplc="FF46A418">
      <w:numFmt w:val="bullet"/>
      <w:lvlText w:val="•"/>
      <w:lvlJc w:val="left"/>
      <w:pPr>
        <w:ind w:left="1650" w:hanging="320"/>
      </w:pPr>
      <w:rPr>
        <w:rFonts w:hint="default"/>
        <w:lang w:val="en-US" w:eastAsia="zh-CN" w:bidi="ar-SA"/>
      </w:rPr>
    </w:lvl>
    <w:lvl w:ilvl="2" w:tplc="A2AAF2F6">
      <w:numFmt w:val="bullet"/>
      <w:lvlText w:val="•"/>
      <w:lvlJc w:val="left"/>
      <w:pPr>
        <w:ind w:left="2641" w:hanging="320"/>
      </w:pPr>
      <w:rPr>
        <w:rFonts w:hint="default"/>
        <w:lang w:val="en-US" w:eastAsia="zh-CN" w:bidi="ar-SA"/>
      </w:rPr>
    </w:lvl>
    <w:lvl w:ilvl="3" w:tplc="6A000364">
      <w:numFmt w:val="bullet"/>
      <w:lvlText w:val="•"/>
      <w:lvlJc w:val="left"/>
      <w:pPr>
        <w:ind w:left="3632" w:hanging="320"/>
      </w:pPr>
      <w:rPr>
        <w:rFonts w:hint="default"/>
        <w:lang w:val="en-US" w:eastAsia="zh-CN" w:bidi="ar-SA"/>
      </w:rPr>
    </w:lvl>
    <w:lvl w:ilvl="4" w:tplc="545CDF94">
      <w:numFmt w:val="bullet"/>
      <w:lvlText w:val="•"/>
      <w:lvlJc w:val="left"/>
      <w:pPr>
        <w:ind w:left="4623" w:hanging="320"/>
      </w:pPr>
      <w:rPr>
        <w:rFonts w:hint="default"/>
        <w:lang w:val="en-US" w:eastAsia="zh-CN" w:bidi="ar-SA"/>
      </w:rPr>
    </w:lvl>
    <w:lvl w:ilvl="5" w:tplc="ED14B09E">
      <w:numFmt w:val="bullet"/>
      <w:lvlText w:val="•"/>
      <w:lvlJc w:val="left"/>
      <w:pPr>
        <w:ind w:left="5614" w:hanging="320"/>
      </w:pPr>
      <w:rPr>
        <w:rFonts w:hint="default"/>
        <w:lang w:val="en-US" w:eastAsia="zh-CN" w:bidi="ar-SA"/>
      </w:rPr>
    </w:lvl>
    <w:lvl w:ilvl="6" w:tplc="0F4A051C">
      <w:numFmt w:val="bullet"/>
      <w:lvlText w:val="•"/>
      <w:lvlJc w:val="left"/>
      <w:pPr>
        <w:ind w:left="6605" w:hanging="320"/>
      </w:pPr>
      <w:rPr>
        <w:rFonts w:hint="default"/>
        <w:lang w:val="en-US" w:eastAsia="zh-CN" w:bidi="ar-SA"/>
      </w:rPr>
    </w:lvl>
    <w:lvl w:ilvl="7" w:tplc="4DA87C90">
      <w:numFmt w:val="bullet"/>
      <w:lvlText w:val="•"/>
      <w:lvlJc w:val="left"/>
      <w:pPr>
        <w:ind w:left="7596" w:hanging="320"/>
      </w:pPr>
      <w:rPr>
        <w:rFonts w:hint="default"/>
        <w:lang w:val="en-US" w:eastAsia="zh-CN" w:bidi="ar-SA"/>
      </w:rPr>
    </w:lvl>
    <w:lvl w:ilvl="8" w:tplc="10D63710">
      <w:numFmt w:val="bullet"/>
      <w:lvlText w:val="•"/>
      <w:lvlJc w:val="left"/>
      <w:pPr>
        <w:ind w:left="8587" w:hanging="320"/>
      </w:pPr>
      <w:rPr>
        <w:rFonts w:hint="default"/>
        <w:lang w:val="en-US" w:eastAsia="zh-CN" w:bidi="ar-SA"/>
      </w:rPr>
    </w:lvl>
  </w:abstractNum>
  <w:abstractNum w:abstractNumId="51" w15:restartNumberingAfterBreak="0">
    <w:nsid w:val="212B2AB0"/>
    <w:multiLevelType w:val="hybridMultilevel"/>
    <w:tmpl w:val="D7A68668"/>
    <w:lvl w:ilvl="0" w:tplc="E4A67ACE">
      <w:start w:val="1"/>
      <w:numFmt w:val="decimal"/>
      <w:lvlText w:val="%1."/>
      <w:lvlJc w:val="left"/>
      <w:pPr>
        <w:ind w:left="814" w:hanging="162"/>
        <w:jc w:val="left"/>
      </w:pPr>
      <w:rPr>
        <w:rFonts w:ascii="Calibri" w:eastAsia="Calibri" w:hAnsi="Calibri" w:cs="Calibri" w:hint="default"/>
        <w:b w:val="0"/>
        <w:bCs w:val="0"/>
        <w:i w:val="0"/>
        <w:iCs w:val="0"/>
        <w:spacing w:val="-1"/>
        <w:w w:val="100"/>
        <w:sz w:val="19"/>
        <w:szCs w:val="19"/>
        <w:lang w:val="en-US" w:eastAsia="zh-CN" w:bidi="ar-SA"/>
      </w:rPr>
    </w:lvl>
    <w:lvl w:ilvl="1" w:tplc="ACF0FD14">
      <w:numFmt w:val="bullet"/>
      <w:lvlText w:val="•"/>
      <w:lvlJc w:val="left"/>
      <w:pPr>
        <w:ind w:left="1794" w:hanging="162"/>
      </w:pPr>
      <w:rPr>
        <w:rFonts w:hint="default"/>
        <w:lang w:val="en-US" w:eastAsia="zh-CN" w:bidi="ar-SA"/>
      </w:rPr>
    </w:lvl>
    <w:lvl w:ilvl="2" w:tplc="82DA75A2">
      <w:numFmt w:val="bullet"/>
      <w:lvlText w:val="•"/>
      <w:lvlJc w:val="left"/>
      <w:pPr>
        <w:ind w:left="2769" w:hanging="162"/>
      </w:pPr>
      <w:rPr>
        <w:rFonts w:hint="default"/>
        <w:lang w:val="en-US" w:eastAsia="zh-CN" w:bidi="ar-SA"/>
      </w:rPr>
    </w:lvl>
    <w:lvl w:ilvl="3" w:tplc="50BEFDC4">
      <w:numFmt w:val="bullet"/>
      <w:lvlText w:val="•"/>
      <w:lvlJc w:val="left"/>
      <w:pPr>
        <w:ind w:left="3744" w:hanging="162"/>
      </w:pPr>
      <w:rPr>
        <w:rFonts w:hint="default"/>
        <w:lang w:val="en-US" w:eastAsia="zh-CN" w:bidi="ar-SA"/>
      </w:rPr>
    </w:lvl>
    <w:lvl w:ilvl="4" w:tplc="DAD81356">
      <w:numFmt w:val="bullet"/>
      <w:lvlText w:val="•"/>
      <w:lvlJc w:val="left"/>
      <w:pPr>
        <w:ind w:left="4719" w:hanging="162"/>
      </w:pPr>
      <w:rPr>
        <w:rFonts w:hint="default"/>
        <w:lang w:val="en-US" w:eastAsia="zh-CN" w:bidi="ar-SA"/>
      </w:rPr>
    </w:lvl>
    <w:lvl w:ilvl="5" w:tplc="2E249A48">
      <w:numFmt w:val="bullet"/>
      <w:lvlText w:val="•"/>
      <w:lvlJc w:val="left"/>
      <w:pPr>
        <w:ind w:left="5694" w:hanging="162"/>
      </w:pPr>
      <w:rPr>
        <w:rFonts w:hint="default"/>
        <w:lang w:val="en-US" w:eastAsia="zh-CN" w:bidi="ar-SA"/>
      </w:rPr>
    </w:lvl>
    <w:lvl w:ilvl="6" w:tplc="26B8B720">
      <w:numFmt w:val="bullet"/>
      <w:lvlText w:val="•"/>
      <w:lvlJc w:val="left"/>
      <w:pPr>
        <w:ind w:left="6669" w:hanging="162"/>
      </w:pPr>
      <w:rPr>
        <w:rFonts w:hint="default"/>
        <w:lang w:val="en-US" w:eastAsia="zh-CN" w:bidi="ar-SA"/>
      </w:rPr>
    </w:lvl>
    <w:lvl w:ilvl="7" w:tplc="CF9ADCD8">
      <w:numFmt w:val="bullet"/>
      <w:lvlText w:val="•"/>
      <w:lvlJc w:val="left"/>
      <w:pPr>
        <w:ind w:left="7644" w:hanging="162"/>
      </w:pPr>
      <w:rPr>
        <w:rFonts w:hint="default"/>
        <w:lang w:val="en-US" w:eastAsia="zh-CN" w:bidi="ar-SA"/>
      </w:rPr>
    </w:lvl>
    <w:lvl w:ilvl="8" w:tplc="D4EAA614">
      <w:numFmt w:val="bullet"/>
      <w:lvlText w:val="•"/>
      <w:lvlJc w:val="left"/>
      <w:pPr>
        <w:ind w:left="8619" w:hanging="162"/>
      </w:pPr>
      <w:rPr>
        <w:rFonts w:hint="default"/>
        <w:lang w:val="en-US" w:eastAsia="zh-CN" w:bidi="ar-SA"/>
      </w:rPr>
    </w:lvl>
  </w:abstractNum>
  <w:abstractNum w:abstractNumId="52" w15:restartNumberingAfterBreak="0">
    <w:nsid w:val="219A5A15"/>
    <w:multiLevelType w:val="hybridMultilevel"/>
    <w:tmpl w:val="63D8F31C"/>
    <w:lvl w:ilvl="0" w:tplc="1C2C074C">
      <w:start w:val="1"/>
      <w:numFmt w:val="decimal"/>
      <w:lvlText w:val="%1）"/>
      <w:lvlJc w:val="left"/>
      <w:pPr>
        <w:ind w:left="120" w:hanging="321"/>
        <w:jc w:val="left"/>
      </w:pPr>
      <w:rPr>
        <w:rFonts w:ascii="Calibri" w:eastAsia="Calibri" w:hAnsi="Calibri" w:cs="Calibri" w:hint="default"/>
        <w:b w:val="0"/>
        <w:bCs w:val="0"/>
        <w:i w:val="0"/>
        <w:iCs w:val="0"/>
        <w:w w:val="100"/>
        <w:sz w:val="19"/>
        <w:szCs w:val="19"/>
        <w:lang w:val="en-US" w:eastAsia="zh-CN" w:bidi="ar-SA"/>
      </w:rPr>
    </w:lvl>
    <w:lvl w:ilvl="1" w:tplc="44B8A220">
      <w:numFmt w:val="bullet"/>
      <w:lvlText w:val="•"/>
      <w:lvlJc w:val="left"/>
      <w:pPr>
        <w:ind w:left="1164" w:hanging="321"/>
      </w:pPr>
      <w:rPr>
        <w:rFonts w:hint="default"/>
        <w:lang w:val="en-US" w:eastAsia="zh-CN" w:bidi="ar-SA"/>
      </w:rPr>
    </w:lvl>
    <w:lvl w:ilvl="2" w:tplc="3B848F4A">
      <w:numFmt w:val="bullet"/>
      <w:lvlText w:val="•"/>
      <w:lvlJc w:val="left"/>
      <w:pPr>
        <w:ind w:left="2209" w:hanging="321"/>
      </w:pPr>
      <w:rPr>
        <w:rFonts w:hint="default"/>
        <w:lang w:val="en-US" w:eastAsia="zh-CN" w:bidi="ar-SA"/>
      </w:rPr>
    </w:lvl>
    <w:lvl w:ilvl="3" w:tplc="8FB2364A">
      <w:numFmt w:val="bullet"/>
      <w:lvlText w:val="•"/>
      <w:lvlJc w:val="left"/>
      <w:pPr>
        <w:ind w:left="3254" w:hanging="321"/>
      </w:pPr>
      <w:rPr>
        <w:rFonts w:hint="default"/>
        <w:lang w:val="en-US" w:eastAsia="zh-CN" w:bidi="ar-SA"/>
      </w:rPr>
    </w:lvl>
    <w:lvl w:ilvl="4" w:tplc="104A4B20">
      <w:numFmt w:val="bullet"/>
      <w:lvlText w:val="•"/>
      <w:lvlJc w:val="left"/>
      <w:pPr>
        <w:ind w:left="4299" w:hanging="321"/>
      </w:pPr>
      <w:rPr>
        <w:rFonts w:hint="default"/>
        <w:lang w:val="en-US" w:eastAsia="zh-CN" w:bidi="ar-SA"/>
      </w:rPr>
    </w:lvl>
    <w:lvl w:ilvl="5" w:tplc="92FA1970">
      <w:numFmt w:val="bullet"/>
      <w:lvlText w:val="•"/>
      <w:lvlJc w:val="left"/>
      <w:pPr>
        <w:ind w:left="5344" w:hanging="321"/>
      </w:pPr>
      <w:rPr>
        <w:rFonts w:hint="default"/>
        <w:lang w:val="en-US" w:eastAsia="zh-CN" w:bidi="ar-SA"/>
      </w:rPr>
    </w:lvl>
    <w:lvl w:ilvl="6" w:tplc="5FF6EAB8">
      <w:numFmt w:val="bullet"/>
      <w:lvlText w:val="•"/>
      <w:lvlJc w:val="left"/>
      <w:pPr>
        <w:ind w:left="6389" w:hanging="321"/>
      </w:pPr>
      <w:rPr>
        <w:rFonts w:hint="default"/>
        <w:lang w:val="en-US" w:eastAsia="zh-CN" w:bidi="ar-SA"/>
      </w:rPr>
    </w:lvl>
    <w:lvl w:ilvl="7" w:tplc="5BCC21B0">
      <w:numFmt w:val="bullet"/>
      <w:lvlText w:val="•"/>
      <w:lvlJc w:val="left"/>
      <w:pPr>
        <w:ind w:left="7434" w:hanging="321"/>
      </w:pPr>
      <w:rPr>
        <w:rFonts w:hint="default"/>
        <w:lang w:val="en-US" w:eastAsia="zh-CN" w:bidi="ar-SA"/>
      </w:rPr>
    </w:lvl>
    <w:lvl w:ilvl="8" w:tplc="C39E0F66">
      <w:numFmt w:val="bullet"/>
      <w:lvlText w:val="•"/>
      <w:lvlJc w:val="left"/>
      <w:pPr>
        <w:ind w:left="8479" w:hanging="321"/>
      </w:pPr>
      <w:rPr>
        <w:rFonts w:hint="default"/>
        <w:lang w:val="en-US" w:eastAsia="zh-CN" w:bidi="ar-SA"/>
      </w:rPr>
    </w:lvl>
  </w:abstractNum>
  <w:abstractNum w:abstractNumId="53" w15:restartNumberingAfterBreak="0">
    <w:nsid w:val="21AA31DC"/>
    <w:multiLevelType w:val="hybridMultilevel"/>
    <w:tmpl w:val="E228A8E6"/>
    <w:lvl w:ilvl="0" w:tplc="EB42CFEC">
      <w:start w:val="1"/>
      <w:numFmt w:val="decimal"/>
      <w:lvlText w:val="%1."/>
      <w:lvlJc w:val="left"/>
      <w:pPr>
        <w:ind w:left="826" w:hanging="166"/>
        <w:jc w:val="left"/>
      </w:pPr>
      <w:rPr>
        <w:rFonts w:hint="default"/>
        <w:w w:val="100"/>
        <w:lang w:val="en-US" w:eastAsia="zh-CN" w:bidi="ar-SA"/>
      </w:rPr>
    </w:lvl>
    <w:lvl w:ilvl="1" w:tplc="41FEFAB2">
      <w:numFmt w:val="bullet"/>
      <w:lvlText w:val="•"/>
      <w:lvlJc w:val="left"/>
      <w:pPr>
        <w:ind w:left="1794" w:hanging="166"/>
      </w:pPr>
      <w:rPr>
        <w:rFonts w:hint="default"/>
        <w:lang w:val="en-US" w:eastAsia="zh-CN" w:bidi="ar-SA"/>
      </w:rPr>
    </w:lvl>
    <w:lvl w:ilvl="2" w:tplc="01547028">
      <w:numFmt w:val="bullet"/>
      <w:lvlText w:val="•"/>
      <w:lvlJc w:val="left"/>
      <w:pPr>
        <w:ind w:left="2769" w:hanging="166"/>
      </w:pPr>
      <w:rPr>
        <w:rFonts w:hint="default"/>
        <w:lang w:val="en-US" w:eastAsia="zh-CN" w:bidi="ar-SA"/>
      </w:rPr>
    </w:lvl>
    <w:lvl w:ilvl="3" w:tplc="0CB26146">
      <w:numFmt w:val="bullet"/>
      <w:lvlText w:val="•"/>
      <w:lvlJc w:val="left"/>
      <w:pPr>
        <w:ind w:left="3744" w:hanging="166"/>
      </w:pPr>
      <w:rPr>
        <w:rFonts w:hint="default"/>
        <w:lang w:val="en-US" w:eastAsia="zh-CN" w:bidi="ar-SA"/>
      </w:rPr>
    </w:lvl>
    <w:lvl w:ilvl="4" w:tplc="5846F316">
      <w:numFmt w:val="bullet"/>
      <w:lvlText w:val="•"/>
      <w:lvlJc w:val="left"/>
      <w:pPr>
        <w:ind w:left="4719" w:hanging="166"/>
      </w:pPr>
      <w:rPr>
        <w:rFonts w:hint="default"/>
        <w:lang w:val="en-US" w:eastAsia="zh-CN" w:bidi="ar-SA"/>
      </w:rPr>
    </w:lvl>
    <w:lvl w:ilvl="5" w:tplc="16AE7572">
      <w:numFmt w:val="bullet"/>
      <w:lvlText w:val="•"/>
      <w:lvlJc w:val="left"/>
      <w:pPr>
        <w:ind w:left="5694" w:hanging="166"/>
      </w:pPr>
      <w:rPr>
        <w:rFonts w:hint="default"/>
        <w:lang w:val="en-US" w:eastAsia="zh-CN" w:bidi="ar-SA"/>
      </w:rPr>
    </w:lvl>
    <w:lvl w:ilvl="6" w:tplc="169CC9FC">
      <w:numFmt w:val="bullet"/>
      <w:lvlText w:val="•"/>
      <w:lvlJc w:val="left"/>
      <w:pPr>
        <w:ind w:left="6669" w:hanging="166"/>
      </w:pPr>
      <w:rPr>
        <w:rFonts w:hint="default"/>
        <w:lang w:val="en-US" w:eastAsia="zh-CN" w:bidi="ar-SA"/>
      </w:rPr>
    </w:lvl>
    <w:lvl w:ilvl="7" w:tplc="6DFA8776">
      <w:numFmt w:val="bullet"/>
      <w:lvlText w:val="•"/>
      <w:lvlJc w:val="left"/>
      <w:pPr>
        <w:ind w:left="7644" w:hanging="166"/>
      </w:pPr>
      <w:rPr>
        <w:rFonts w:hint="default"/>
        <w:lang w:val="en-US" w:eastAsia="zh-CN" w:bidi="ar-SA"/>
      </w:rPr>
    </w:lvl>
    <w:lvl w:ilvl="8" w:tplc="2FA8C718">
      <w:numFmt w:val="bullet"/>
      <w:lvlText w:val="•"/>
      <w:lvlJc w:val="left"/>
      <w:pPr>
        <w:ind w:left="8619" w:hanging="166"/>
      </w:pPr>
      <w:rPr>
        <w:rFonts w:hint="default"/>
        <w:lang w:val="en-US" w:eastAsia="zh-CN" w:bidi="ar-SA"/>
      </w:rPr>
    </w:lvl>
  </w:abstractNum>
  <w:abstractNum w:abstractNumId="54" w15:restartNumberingAfterBreak="0">
    <w:nsid w:val="21D17606"/>
    <w:multiLevelType w:val="hybridMultilevel"/>
    <w:tmpl w:val="4A400F24"/>
    <w:lvl w:ilvl="0" w:tplc="3C1EB2EE">
      <w:start w:val="1"/>
      <w:numFmt w:val="decimal"/>
      <w:lvlText w:val="%1."/>
      <w:lvlJc w:val="left"/>
      <w:pPr>
        <w:ind w:left="826" w:hanging="166"/>
        <w:jc w:val="left"/>
      </w:pPr>
      <w:rPr>
        <w:rFonts w:ascii="Calibri" w:eastAsia="Calibri" w:hAnsi="Calibri" w:cs="Calibri" w:hint="default"/>
        <w:b/>
        <w:bCs/>
        <w:i w:val="0"/>
        <w:iCs w:val="0"/>
        <w:w w:val="100"/>
        <w:sz w:val="19"/>
        <w:szCs w:val="19"/>
        <w:lang w:val="en-US" w:eastAsia="zh-CN" w:bidi="ar-SA"/>
      </w:rPr>
    </w:lvl>
    <w:lvl w:ilvl="1" w:tplc="C5063096">
      <w:numFmt w:val="bullet"/>
      <w:lvlText w:val="•"/>
      <w:lvlJc w:val="left"/>
      <w:pPr>
        <w:ind w:left="1794" w:hanging="166"/>
      </w:pPr>
      <w:rPr>
        <w:rFonts w:hint="default"/>
        <w:lang w:val="en-US" w:eastAsia="zh-CN" w:bidi="ar-SA"/>
      </w:rPr>
    </w:lvl>
    <w:lvl w:ilvl="2" w:tplc="667C3812">
      <w:numFmt w:val="bullet"/>
      <w:lvlText w:val="•"/>
      <w:lvlJc w:val="left"/>
      <w:pPr>
        <w:ind w:left="2769" w:hanging="166"/>
      </w:pPr>
      <w:rPr>
        <w:rFonts w:hint="default"/>
        <w:lang w:val="en-US" w:eastAsia="zh-CN" w:bidi="ar-SA"/>
      </w:rPr>
    </w:lvl>
    <w:lvl w:ilvl="3" w:tplc="5B5EA1B6">
      <w:numFmt w:val="bullet"/>
      <w:lvlText w:val="•"/>
      <w:lvlJc w:val="left"/>
      <w:pPr>
        <w:ind w:left="3744" w:hanging="166"/>
      </w:pPr>
      <w:rPr>
        <w:rFonts w:hint="default"/>
        <w:lang w:val="en-US" w:eastAsia="zh-CN" w:bidi="ar-SA"/>
      </w:rPr>
    </w:lvl>
    <w:lvl w:ilvl="4" w:tplc="3480976C">
      <w:numFmt w:val="bullet"/>
      <w:lvlText w:val="•"/>
      <w:lvlJc w:val="left"/>
      <w:pPr>
        <w:ind w:left="4719" w:hanging="166"/>
      </w:pPr>
      <w:rPr>
        <w:rFonts w:hint="default"/>
        <w:lang w:val="en-US" w:eastAsia="zh-CN" w:bidi="ar-SA"/>
      </w:rPr>
    </w:lvl>
    <w:lvl w:ilvl="5" w:tplc="95A8EDBE">
      <w:numFmt w:val="bullet"/>
      <w:lvlText w:val="•"/>
      <w:lvlJc w:val="left"/>
      <w:pPr>
        <w:ind w:left="5694" w:hanging="166"/>
      </w:pPr>
      <w:rPr>
        <w:rFonts w:hint="default"/>
        <w:lang w:val="en-US" w:eastAsia="zh-CN" w:bidi="ar-SA"/>
      </w:rPr>
    </w:lvl>
    <w:lvl w:ilvl="6" w:tplc="3C8415FE">
      <w:numFmt w:val="bullet"/>
      <w:lvlText w:val="•"/>
      <w:lvlJc w:val="left"/>
      <w:pPr>
        <w:ind w:left="6669" w:hanging="166"/>
      </w:pPr>
      <w:rPr>
        <w:rFonts w:hint="default"/>
        <w:lang w:val="en-US" w:eastAsia="zh-CN" w:bidi="ar-SA"/>
      </w:rPr>
    </w:lvl>
    <w:lvl w:ilvl="7" w:tplc="19645F76">
      <w:numFmt w:val="bullet"/>
      <w:lvlText w:val="•"/>
      <w:lvlJc w:val="left"/>
      <w:pPr>
        <w:ind w:left="7644" w:hanging="166"/>
      </w:pPr>
      <w:rPr>
        <w:rFonts w:hint="default"/>
        <w:lang w:val="en-US" w:eastAsia="zh-CN" w:bidi="ar-SA"/>
      </w:rPr>
    </w:lvl>
    <w:lvl w:ilvl="8" w:tplc="84C040B0">
      <w:numFmt w:val="bullet"/>
      <w:lvlText w:val="•"/>
      <w:lvlJc w:val="left"/>
      <w:pPr>
        <w:ind w:left="8619" w:hanging="166"/>
      </w:pPr>
      <w:rPr>
        <w:rFonts w:hint="default"/>
        <w:lang w:val="en-US" w:eastAsia="zh-CN" w:bidi="ar-SA"/>
      </w:rPr>
    </w:lvl>
  </w:abstractNum>
  <w:abstractNum w:abstractNumId="55" w15:restartNumberingAfterBreak="0">
    <w:nsid w:val="24B903BC"/>
    <w:multiLevelType w:val="hybridMultilevel"/>
    <w:tmpl w:val="FA30C31C"/>
    <w:lvl w:ilvl="0" w:tplc="926EF110">
      <w:start w:val="1"/>
      <w:numFmt w:val="decimal"/>
      <w:lvlText w:val="%1）"/>
      <w:lvlJc w:val="left"/>
      <w:pPr>
        <w:ind w:left="1200" w:hanging="322"/>
        <w:jc w:val="left"/>
      </w:pPr>
      <w:rPr>
        <w:rFonts w:ascii="Calibri" w:eastAsia="Calibri" w:hAnsi="Calibri" w:cs="Calibri" w:hint="default"/>
        <w:b/>
        <w:bCs/>
        <w:i w:val="0"/>
        <w:iCs w:val="0"/>
        <w:w w:val="100"/>
        <w:sz w:val="19"/>
        <w:szCs w:val="19"/>
        <w:lang w:val="en-US" w:eastAsia="zh-CN" w:bidi="ar-SA"/>
      </w:rPr>
    </w:lvl>
    <w:lvl w:ilvl="1" w:tplc="9656ED92">
      <w:numFmt w:val="bullet"/>
      <w:lvlText w:val="•"/>
      <w:lvlJc w:val="left"/>
      <w:pPr>
        <w:ind w:left="2136" w:hanging="322"/>
      </w:pPr>
      <w:rPr>
        <w:rFonts w:hint="default"/>
        <w:lang w:val="en-US" w:eastAsia="zh-CN" w:bidi="ar-SA"/>
      </w:rPr>
    </w:lvl>
    <w:lvl w:ilvl="2" w:tplc="AD6A29F4">
      <w:numFmt w:val="bullet"/>
      <w:lvlText w:val="•"/>
      <w:lvlJc w:val="left"/>
      <w:pPr>
        <w:ind w:left="3073" w:hanging="322"/>
      </w:pPr>
      <w:rPr>
        <w:rFonts w:hint="default"/>
        <w:lang w:val="en-US" w:eastAsia="zh-CN" w:bidi="ar-SA"/>
      </w:rPr>
    </w:lvl>
    <w:lvl w:ilvl="3" w:tplc="C94E63D8">
      <w:numFmt w:val="bullet"/>
      <w:lvlText w:val="•"/>
      <w:lvlJc w:val="left"/>
      <w:pPr>
        <w:ind w:left="4010" w:hanging="322"/>
      </w:pPr>
      <w:rPr>
        <w:rFonts w:hint="default"/>
        <w:lang w:val="en-US" w:eastAsia="zh-CN" w:bidi="ar-SA"/>
      </w:rPr>
    </w:lvl>
    <w:lvl w:ilvl="4" w:tplc="CDC474A2">
      <w:numFmt w:val="bullet"/>
      <w:lvlText w:val="•"/>
      <w:lvlJc w:val="left"/>
      <w:pPr>
        <w:ind w:left="4947" w:hanging="322"/>
      </w:pPr>
      <w:rPr>
        <w:rFonts w:hint="default"/>
        <w:lang w:val="en-US" w:eastAsia="zh-CN" w:bidi="ar-SA"/>
      </w:rPr>
    </w:lvl>
    <w:lvl w:ilvl="5" w:tplc="E070B306">
      <w:numFmt w:val="bullet"/>
      <w:lvlText w:val="•"/>
      <w:lvlJc w:val="left"/>
      <w:pPr>
        <w:ind w:left="5884" w:hanging="322"/>
      </w:pPr>
      <w:rPr>
        <w:rFonts w:hint="default"/>
        <w:lang w:val="en-US" w:eastAsia="zh-CN" w:bidi="ar-SA"/>
      </w:rPr>
    </w:lvl>
    <w:lvl w:ilvl="6" w:tplc="68B44D68">
      <w:numFmt w:val="bullet"/>
      <w:lvlText w:val="•"/>
      <w:lvlJc w:val="left"/>
      <w:pPr>
        <w:ind w:left="6821" w:hanging="322"/>
      </w:pPr>
      <w:rPr>
        <w:rFonts w:hint="default"/>
        <w:lang w:val="en-US" w:eastAsia="zh-CN" w:bidi="ar-SA"/>
      </w:rPr>
    </w:lvl>
    <w:lvl w:ilvl="7" w:tplc="FD52D7F2">
      <w:numFmt w:val="bullet"/>
      <w:lvlText w:val="•"/>
      <w:lvlJc w:val="left"/>
      <w:pPr>
        <w:ind w:left="7758" w:hanging="322"/>
      </w:pPr>
      <w:rPr>
        <w:rFonts w:hint="default"/>
        <w:lang w:val="en-US" w:eastAsia="zh-CN" w:bidi="ar-SA"/>
      </w:rPr>
    </w:lvl>
    <w:lvl w:ilvl="8" w:tplc="09F6854A">
      <w:numFmt w:val="bullet"/>
      <w:lvlText w:val="•"/>
      <w:lvlJc w:val="left"/>
      <w:pPr>
        <w:ind w:left="8695" w:hanging="322"/>
      </w:pPr>
      <w:rPr>
        <w:rFonts w:hint="default"/>
        <w:lang w:val="en-US" w:eastAsia="zh-CN" w:bidi="ar-SA"/>
      </w:rPr>
    </w:lvl>
  </w:abstractNum>
  <w:abstractNum w:abstractNumId="56" w15:restartNumberingAfterBreak="0">
    <w:nsid w:val="2591778D"/>
    <w:multiLevelType w:val="hybridMultilevel"/>
    <w:tmpl w:val="5CD48712"/>
    <w:lvl w:ilvl="0" w:tplc="365CDA36">
      <w:start w:val="1"/>
      <w:numFmt w:val="decimal"/>
      <w:lvlText w:val="%1）"/>
      <w:lvlJc w:val="left"/>
      <w:pPr>
        <w:ind w:left="981" w:hanging="322"/>
        <w:jc w:val="left"/>
      </w:pPr>
      <w:rPr>
        <w:rFonts w:ascii="Calibri" w:eastAsia="Calibri" w:hAnsi="Calibri" w:cs="Calibri" w:hint="default"/>
        <w:b/>
        <w:bCs/>
        <w:i w:val="0"/>
        <w:iCs w:val="0"/>
        <w:w w:val="100"/>
        <w:sz w:val="19"/>
        <w:szCs w:val="19"/>
        <w:lang w:val="en-US" w:eastAsia="zh-CN" w:bidi="ar-SA"/>
      </w:rPr>
    </w:lvl>
    <w:lvl w:ilvl="1" w:tplc="C2A842D0">
      <w:numFmt w:val="bullet"/>
      <w:lvlText w:val="•"/>
      <w:lvlJc w:val="left"/>
      <w:pPr>
        <w:ind w:left="1938" w:hanging="322"/>
      </w:pPr>
      <w:rPr>
        <w:rFonts w:hint="default"/>
        <w:lang w:val="en-US" w:eastAsia="zh-CN" w:bidi="ar-SA"/>
      </w:rPr>
    </w:lvl>
    <w:lvl w:ilvl="2" w:tplc="78409680">
      <w:numFmt w:val="bullet"/>
      <w:lvlText w:val="•"/>
      <w:lvlJc w:val="left"/>
      <w:pPr>
        <w:ind w:left="2897" w:hanging="322"/>
      </w:pPr>
      <w:rPr>
        <w:rFonts w:hint="default"/>
        <w:lang w:val="en-US" w:eastAsia="zh-CN" w:bidi="ar-SA"/>
      </w:rPr>
    </w:lvl>
    <w:lvl w:ilvl="3" w:tplc="3FD6536C">
      <w:numFmt w:val="bullet"/>
      <w:lvlText w:val="•"/>
      <w:lvlJc w:val="left"/>
      <w:pPr>
        <w:ind w:left="3856" w:hanging="322"/>
      </w:pPr>
      <w:rPr>
        <w:rFonts w:hint="default"/>
        <w:lang w:val="en-US" w:eastAsia="zh-CN" w:bidi="ar-SA"/>
      </w:rPr>
    </w:lvl>
    <w:lvl w:ilvl="4" w:tplc="B64AAC24">
      <w:numFmt w:val="bullet"/>
      <w:lvlText w:val="•"/>
      <w:lvlJc w:val="left"/>
      <w:pPr>
        <w:ind w:left="4815" w:hanging="322"/>
      </w:pPr>
      <w:rPr>
        <w:rFonts w:hint="default"/>
        <w:lang w:val="en-US" w:eastAsia="zh-CN" w:bidi="ar-SA"/>
      </w:rPr>
    </w:lvl>
    <w:lvl w:ilvl="5" w:tplc="717E4D8E">
      <w:numFmt w:val="bullet"/>
      <w:lvlText w:val="•"/>
      <w:lvlJc w:val="left"/>
      <w:pPr>
        <w:ind w:left="5774" w:hanging="322"/>
      </w:pPr>
      <w:rPr>
        <w:rFonts w:hint="default"/>
        <w:lang w:val="en-US" w:eastAsia="zh-CN" w:bidi="ar-SA"/>
      </w:rPr>
    </w:lvl>
    <w:lvl w:ilvl="6" w:tplc="A22CEB5C">
      <w:numFmt w:val="bullet"/>
      <w:lvlText w:val="•"/>
      <w:lvlJc w:val="left"/>
      <w:pPr>
        <w:ind w:left="6733" w:hanging="322"/>
      </w:pPr>
      <w:rPr>
        <w:rFonts w:hint="default"/>
        <w:lang w:val="en-US" w:eastAsia="zh-CN" w:bidi="ar-SA"/>
      </w:rPr>
    </w:lvl>
    <w:lvl w:ilvl="7" w:tplc="C4E62F76">
      <w:numFmt w:val="bullet"/>
      <w:lvlText w:val="•"/>
      <w:lvlJc w:val="left"/>
      <w:pPr>
        <w:ind w:left="7692" w:hanging="322"/>
      </w:pPr>
      <w:rPr>
        <w:rFonts w:hint="default"/>
        <w:lang w:val="en-US" w:eastAsia="zh-CN" w:bidi="ar-SA"/>
      </w:rPr>
    </w:lvl>
    <w:lvl w:ilvl="8" w:tplc="0E9859A0">
      <w:numFmt w:val="bullet"/>
      <w:lvlText w:val="•"/>
      <w:lvlJc w:val="left"/>
      <w:pPr>
        <w:ind w:left="8651" w:hanging="322"/>
      </w:pPr>
      <w:rPr>
        <w:rFonts w:hint="default"/>
        <w:lang w:val="en-US" w:eastAsia="zh-CN" w:bidi="ar-SA"/>
      </w:rPr>
    </w:lvl>
  </w:abstractNum>
  <w:abstractNum w:abstractNumId="57" w15:restartNumberingAfterBreak="0">
    <w:nsid w:val="25A72371"/>
    <w:multiLevelType w:val="hybridMultilevel"/>
    <w:tmpl w:val="E3B097CE"/>
    <w:lvl w:ilvl="0" w:tplc="3E50FA18">
      <w:start w:val="1"/>
      <w:numFmt w:val="decimal"/>
      <w:lvlText w:val="%1）"/>
      <w:lvlJc w:val="left"/>
      <w:pPr>
        <w:ind w:left="981" w:hanging="322"/>
        <w:jc w:val="left"/>
      </w:pPr>
      <w:rPr>
        <w:rFonts w:hint="default"/>
        <w:w w:val="100"/>
        <w:lang w:val="en-US" w:eastAsia="zh-CN" w:bidi="ar-SA"/>
      </w:rPr>
    </w:lvl>
    <w:lvl w:ilvl="1" w:tplc="37BA64C0">
      <w:start w:val="1"/>
      <w:numFmt w:val="lowerRoman"/>
      <w:lvlText w:val="%2."/>
      <w:lvlJc w:val="left"/>
      <w:pPr>
        <w:ind w:left="1200" w:hanging="368"/>
        <w:jc w:val="right"/>
      </w:pPr>
      <w:rPr>
        <w:rFonts w:ascii="宋体" w:eastAsia="宋体" w:hAnsi="宋体" w:cs="宋体" w:hint="default"/>
        <w:b/>
        <w:bCs/>
        <w:i w:val="0"/>
        <w:iCs w:val="0"/>
        <w:spacing w:val="0"/>
        <w:w w:val="99"/>
        <w:sz w:val="21"/>
        <w:szCs w:val="21"/>
        <w:lang w:val="en-US" w:eastAsia="zh-CN" w:bidi="ar-SA"/>
      </w:rPr>
    </w:lvl>
    <w:lvl w:ilvl="2" w:tplc="A7C8113E">
      <w:numFmt w:val="bullet"/>
      <w:lvlText w:val="•"/>
      <w:lvlJc w:val="left"/>
      <w:pPr>
        <w:ind w:left="2240" w:hanging="368"/>
      </w:pPr>
      <w:rPr>
        <w:rFonts w:hint="default"/>
        <w:lang w:val="en-US" w:eastAsia="zh-CN" w:bidi="ar-SA"/>
      </w:rPr>
    </w:lvl>
    <w:lvl w:ilvl="3" w:tplc="BA142C2A">
      <w:numFmt w:val="bullet"/>
      <w:lvlText w:val="•"/>
      <w:lvlJc w:val="left"/>
      <w:pPr>
        <w:ind w:left="3281" w:hanging="368"/>
      </w:pPr>
      <w:rPr>
        <w:rFonts w:hint="default"/>
        <w:lang w:val="en-US" w:eastAsia="zh-CN" w:bidi="ar-SA"/>
      </w:rPr>
    </w:lvl>
    <w:lvl w:ilvl="4" w:tplc="B5A63B84">
      <w:numFmt w:val="bullet"/>
      <w:lvlText w:val="•"/>
      <w:lvlJc w:val="left"/>
      <w:pPr>
        <w:ind w:left="4322" w:hanging="368"/>
      </w:pPr>
      <w:rPr>
        <w:rFonts w:hint="default"/>
        <w:lang w:val="en-US" w:eastAsia="zh-CN" w:bidi="ar-SA"/>
      </w:rPr>
    </w:lvl>
    <w:lvl w:ilvl="5" w:tplc="B5203C84">
      <w:numFmt w:val="bullet"/>
      <w:lvlText w:val="•"/>
      <w:lvlJc w:val="left"/>
      <w:pPr>
        <w:ind w:left="5363" w:hanging="368"/>
      </w:pPr>
      <w:rPr>
        <w:rFonts w:hint="default"/>
        <w:lang w:val="en-US" w:eastAsia="zh-CN" w:bidi="ar-SA"/>
      </w:rPr>
    </w:lvl>
    <w:lvl w:ilvl="6" w:tplc="FF167BB2">
      <w:numFmt w:val="bullet"/>
      <w:lvlText w:val="•"/>
      <w:lvlJc w:val="left"/>
      <w:pPr>
        <w:ind w:left="6404" w:hanging="368"/>
      </w:pPr>
      <w:rPr>
        <w:rFonts w:hint="default"/>
        <w:lang w:val="en-US" w:eastAsia="zh-CN" w:bidi="ar-SA"/>
      </w:rPr>
    </w:lvl>
    <w:lvl w:ilvl="7" w:tplc="B6DA5546">
      <w:numFmt w:val="bullet"/>
      <w:lvlText w:val="•"/>
      <w:lvlJc w:val="left"/>
      <w:pPr>
        <w:ind w:left="7445" w:hanging="368"/>
      </w:pPr>
      <w:rPr>
        <w:rFonts w:hint="default"/>
        <w:lang w:val="en-US" w:eastAsia="zh-CN" w:bidi="ar-SA"/>
      </w:rPr>
    </w:lvl>
    <w:lvl w:ilvl="8" w:tplc="D7F45FC2">
      <w:numFmt w:val="bullet"/>
      <w:lvlText w:val="•"/>
      <w:lvlJc w:val="left"/>
      <w:pPr>
        <w:ind w:left="8486" w:hanging="368"/>
      </w:pPr>
      <w:rPr>
        <w:rFonts w:hint="default"/>
        <w:lang w:val="en-US" w:eastAsia="zh-CN" w:bidi="ar-SA"/>
      </w:rPr>
    </w:lvl>
  </w:abstractNum>
  <w:abstractNum w:abstractNumId="58" w15:restartNumberingAfterBreak="0">
    <w:nsid w:val="263460AA"/>
    <w:multiLevelType w:val="hybridMultilevel"/>
    <w:tmpl w:val="3AD8E8F0"/>
    <w:lvl w:ilvl="0" w:tplc="EDD812E2">
      <w:start w:val="1"/>
      <w:numFmt w:val="decimal"/>
      <w:lvlText w:val="%1."/>
      <w:lvlJc w:val="left"/>
      <w:pPr>
        <w:ind w:left="818" w:hanging="165"/>
        <w:jc w:val="left"/>
      </w:pPr>
      <w:rPr>
        <w:rFonts w:ascii="Calibri" w:eastAsia="Calibri" w:hAnsi="Calibri" w:cs="Calibri" w:hint="default"/>
        <w:b/>
        <w:bCs/>
        <w:i w:val="0"/>
        <w:iCs w:val="0"/>
        <w:w w:val="100"/>
        <w:sz w:val="19"/>
        <w:szCs w:val="19"/>
        <w:lang w:val="en-US" w:eastAsia="zh-CN" w:bidi="ar-SA"/>
      </w:rPr>
    </w:lvl>
    <w:lvl w:ilvl="1" w:tplc="E154CE56">
      <w:numFmt w:val="bullet"/>
      <w:lvlText w:val="•"/>
      <w:lvlJc w:val="left"/>
      <w:pPr>
        <w:ind w:left="1794" w:hanging="165"/>
      </w:pPr>
      <w:rPr>
        <w:rFonts w:hint="default"/>
        <w:lang w:val="en-US" w:eastAsia="zh-CN" w:bidi="ar-SA"/>
      </w:rPr>
    </w:lvl>
    <w:lvl w:ilvl="2" w:tplc="543C0D5C">
      <w:numFmt w:val="bullet"/>
      <w:lvlText w:val="•"/>
      <w:lvlJc w:val="left"/>
      <w:pPr>
        <w:ind w:left="2769" w:hanging="165"/>
      </w:pPr>
      <w:rPr>
        <w:rFonts w:hint="default"/>
        <w:lang w:val="en-US" w:eastAsia="zh-CN" w:bidi="ar-SA"/>
      </w:rPr>
    </w:lvl>
    <w:lvl w:ilvl="3" w:tplc="ED34AAFA">
      <w:numFmt w:val="bullet"/>
      <w:lvlText w:val="•"/>
      <w:lvlJc w:val="left"/>
      <w:pPr>
        <w:ind w:left="3744" w:hanging="165"/>
      </w:pPr>
      <w:rPr>
        <w:rFonts w:hint="default"/>
        <w:lang w:val="en-US" w:eastAsia="zh-CN" w:bidi="ar-SA"/>
      </w:rPr>
    </w:lvl>
    <w:lvl w:ilvl="4" w:tplc="CC1E3A1E">
      <w:numFmt w:val="bullet"/>
      <w:lvlText w:val="•"/>
      <w:lvlJc w:val="left"/>
      <w:pPr>
        <w:ind w:left="4719" w:hanging="165"/>
      </w:pPr>
      <w:rPr>
        <w:rFonts w:hint="default"/>
        <w:lang w:val="en-US" w:eastAsia="zh-CN" w:bidi="ar-SA"/>
      </w:rPr>
    </w:lvl>
    <w:lvl w:ilvl="5" w:tplc="08365C60">
      <w:numFmt w:val="bullet"/>
      <w:lvlText w:val="•"/>
      <w:lvlJc w:val="left"/>
      <w:pPr>
        <w:ind w:left="5694" w:hanging="165"/>
      </w:pPr>
      <w:rPr>
        <w:rFonts w:hint="default"/>
        <w:lang w:val="en-US" w:eastAsia="zh-CN" w:bidi="ar-SA"/>
      </w:rPr>
    </w:lvl>
    <w:lvl w:ilvl="6" w:tplc="33CC85A8">
      <w:numFmt w:val="bullet"/>
      <w:lvlText w:val="•"/>
      <w:lvlJc w:val="left"/>
      <w:pPr>
        <w:ind w:left="6669" w:hanging="165"/>
      </w:pPr>
      <w:rPr>
        <w:rFonts w:hint="default"/>
        <w:lang w:val="en-US" w:eastAsia="zh-CN" w:bidi="ar-SA"/>
      </w:rPr>
    </w:lvl>
    <w:lvl w:ilvl="7" w:tplc="00B459FE">
      <w:numFmt w:val="bullet"/>
      <w:lvlText w:val="•"/>
      <w:lvlJc w:val="left"/>
      <w:pPr>
        <w:ind w:left="7644" w:hanging="165"/>
      </w:pPr>
      <w:rPr>
        <w:rFonts w:hint="default"/>
        <w:lang w:val="en-US" w:eastAsia="zh-CN" w:bidi="ar-SA"/>
      </w:rPr>
    </w:lvl>
    <w:lvl w:ilvl="8" w:tplc="BC1ACE1E">
      <w:numFmt w:val="bullet"/>
      <w:lvlText w:val="•"/>
      <w:lvlJc w:val="left"/>
      <w:pPr>
        <w:ind w:left="8619" w:hanging="165"/>
      </w:pPr>
      <w:rPr>
        <w:rFonts w:hint="default"/>
        <w:lang w:val="en-US" w:eastAsia="zh-CN" w:bidi="ar-SA"/>
      </w:rPr>
    </w:lvl>
  </w:abstractNum>
  <w:abstractNum w:abstractNumId="59" w15:restartNumberingAfterBreak="0">
    <w:nsid w:val="26F11904"/>
    <w:multiLevelType w:val="hybridMultilevel"/>
    <w:tmpl w:val="CA1E9FA4"/>
    <w:lvl w:ilvl="0" w:tplc="C5AE3442">
      <w:start w:val="1"/>
      <w:numFmt w:val="decimal"/>
      <w:lvlText w:val="%1）"/>
      <w:lvlJc w:val="left"/>
      <w:pPr>
        <w:ind w:left="981" w:hanging="322"/>
        <w:jc w:val="left"/>
      </w:pPr>
      <w:rPr>
        <w:rFonts w:ascii="Calibri" w:eastAsia="Calibri" w:hAnsi="Calibri" w:cs="Calibri" w:hint="default"/>
        <w:b/>
        <w:bCs/>
        <w:i w:val="0"/>
        <w:iCs w:val="0"/>
        <w:w w:val="100"/>
        <w:sz w:val="19"/>
        <w:szCs w:val="19"/>
        <w:lang w:val="en-US" w:eastAsia="zh-CN" w:bidi="ar-SA"/>
      </w:rPr>
    </w:lvl>
    <w:lvl w:ilvl="1" w:tplc="3F7CFB6C">
      <w:numFmt w:val="bullet"/>
      <w:lvlText w:val="•"/>
      <w:lvlJc w:val="left"/>
      <w:pPr>
        <w:ind w:left="1938" w:hanging="322"/>
      </w:pPr>
      <w:rPr>
        <w:rFonts w:hint="default"/>
        <w:lang w:val="en-US" w:eastAsia="zh-CN" w:bidi="ar-SA"/>
      </w:rPr>
    </w:lvl>
    <w:lvl w:ilvl="2" w:tplc="180860BA">
      <w:numFmt w:val="bullet"/>
      <w:lvlText w:val="•"/>
      <w:lvlJc w:val="left"/>
      <w:pPr>
        <w:ind w:left="2897" w:hanging="322"/>
      </w:pPr>
      <w:rPr>
        <w:rFonts w:hint="default"/>
        <w:lang w:val="en-US" w:eastAsia="zh-CN" w:bidi="ar-SA"/>
      </w:rPr>
    </w:lvl>
    <w:lvl w:ilvl="3" w:tplc="2B861E3A">
      <w:numFmt w:val="bullet"/>
      <w:lvlText w:val="•"/>
      <w:lvlJc w:val="left"/>
      <w:pPr>
        <w:ind w:left="3856" w:hanging="322"/>
      </w:pPr>
      <w:rPr>
        <w:rFonts w:hint="default"/>
        <w:lang w:val="en-US" w:eastAsia="zh-CN" w:bidi="ar-SA"/>
      </w:rPr>
    </w:lvl>
    <w:lvl w:ilvl="4" w:tplc="E20EF23A">
      <w:numFmt w:val="bullet"/>
      <w:lvlText w:val="•"/>
      <w:lvlJc w:val="left"/>
      <w:pPr>
        <w:ind w:left="4815" w:hanging="322"/>
      </w:pPr>
      <w:rPr>
        <w:rFonts w:hint="default"/>
        <w:lang w:val="en-US" w:eastAsia="zh-CN" w:bidi="ar-SA"/>
      </w:rPr>
    </w:lvl>
    <w:lvl w:ilvl="5" w:tplc="5CC2F11E">
      <w:numFmt w:val="bullet"/>
      <w:lvlText w:val="•"/>
      <w:lvlJc w:val="left"/>
      <w:pPr>
        <w:ind w:left="5774" w:hanging="322"/>
      </w:pPr>
      <w:rPr>
        <w:rFonts w:hint="default"/>
        <w:lang w:val="en-US" w:eastAsia="zh-CN" w:bidi="ar-SA"/>
      </w:rPr>
    </w:lvl>
    <w:lvl w:ilvl="6" w:tplc="ACDACE2C">
      <w:numFmt w:val="bullet"/>
      <w:lvlText w:val="•"/>
      <w:lvlJc w:val="left"/>
      <w:pPr>
        <w:ind w:left="6733" w:hanging="322"/>
      </w:pPr>
      <w:rPr>
        <w:rFonts w:hint="default"/>
        <w:lang w:val="en-US" w:eastAsia="zh-CN" w:bidi="ar-SA"/>
      </w:rPr>
    </w:lvl>
    <w:lvl w:ilvl="7" w:tplc="04D8428E">
      <w:numFmt w:val="bullet"/>
      <w:lvlText w:val="•"/>
      <w:lvlJc w:val="left"/>
      <w:pPr>
        <w:ind w:left="7692" w:hanging="322"/>
      </w:pPr>
      <w:rPr>
        <w:rFonts w:hint="default"/>
        <w:lang w:val="en-US" w:eastAsia="zh-CN" w:bidi="ar-SA"/>
      </w:rPr>
    </w:lvl>
    <w:lvl w:ilvl="8" w:tplc="C2FA66BE">
      <w:numFmt w:val="bullet"/>
      <w:lvlText w:val="•"/>
      <w:lvlJc w:val="left"/>
      <w:pPr>
        <w:ind w:left="8651" w:hanging="322"/>
      </w:pPr>
      <w:rPr>
        <w:rFonts w:hint="default"/>
        <w:lang w:val="en-US" w:eastAsia="zh-CN" w:bidi="ar-SA"/>
      </w:rPr>
    </w:lvl>
  </w:abstractNum>
  <w:abstractNum w:abstractNumId="60" w15:restartNumberingAfterBreak="0">
    <w:nsid w:val="27232DE1"/>
    <w:multiLevelType w:val="hybridMultilevel"/>
    <w:tmpl w:val="AD1C8B26"/>
    <w:lvl w:ilvl="0" w:tplc="C71E77D0">
      <w:start w:val="6"/>
      <w:numFmt w:val="decimal"/>
      <w:lvlText w:val="%1）"/>
      <w:lvlJc w:val="left"/>
      <w:pPr>
        <w:ind w:left="981" w:hanging="322"/>
        <w:jc w:val="left"/>
      </w:pPr>
      <w:rPr>
        <w:rFonts w:ascii="Calibri" w:eastAsia="Calibri" w:hAnsi="Calibri" w:cs="Calibri" w:hint="default"/>
        <w:b/>
        <w:bCs/>
        <w:i w:val="0"/>
        <w:iCs w:val="0"/>
        <w:w w:val="100"/>
        <w:sz w:val="19"/>
        <w:szCs w:val="19"/>
        <w:shd w:val="clear" w:color="auto" w:fill="F1EEF4"/>
        <w:lang w:val="en-US" w:eastAsia="zh-CN" w:bidi="ar-SA"/>
      </w:rPr>
    </w:lvl>
    <w:lvl w:ilvl="1" w:tplc="C5B8DC5C">
      <w:numFmt w:val="bullet"/>
      <w:lvlText w:val="•"/>
      <w:lvlJc w:val="left"/>
      <w:pPr>
        <w:ind w:left="1938" w:hanging="322"/>
      </w:pPr>
      <w:rPr>
        <w:rFonts w:hint="default"/>
        <w:lang w:val="en-US" w:eastAsia="zh-CN" w:bidi="ar-SA"/>
      </w:rPr>
    </w:lvl>
    <w:lvl w:ilvl="2" w:tplc="64404658">
      <w:numFmt w:val="bullet"/>
      <w:lvlText w:val="•"/>
      <w:lvlJc w:val="left"/>
      <w:pPr>
        <w:ind w:left="2897" w:hanging="322"/>
      </w:pPr>
      <w:rPr>
        <w:rFonts w:hint="default"/>
        <w:lang w:val="en-US" w:eastAsia="zh-CN" w:bidi="ar-SA"/>
      </w:rPr>
    </w:lvl>
    <w:lvl w:ilvl="3" w:tplc="0BB6C9B8">
      <w:numFmt w:val="bullet"/>
      <w:lvlText w:val="•"/>
      <w:lvlJc w:val="left"/>
      <w:pPr>
        <w:ind w:left="3856" w:hanging="322"/>
      </w:pPr>
      <w:rPr>
        <w:rFonts w:hint="default"/>
        <w:lang w:val="en-US" w:eastAsia="zh-CN" w:bidi="ar-SA"/>
      </w:rPr>
    </w:lvl>
    <w:lvl w:ilvl="4" w:tplc="28B88C02">
      <w:numFmt w:val="bullet"/>
      <w:lvlText w:val="•"/>
      <w:lvlJc w:val="left"/>
      <w:pPr>
        <w:ind w:left="4815" w:hanging="322"/>
      </w:pPr>
      <w:rPr>
        <w:rFonts w:hint="default"/>
        <w:lang w:val="en-US" w:eastAsia="zh-CN" w:bidi="ar-SA"/>
      </w:rPr>
    </w:lvl>
    <w:lvl w:ilvl="5" w:tplc="8A86AE64">
      <w:numFmt w:val="bullet"/>
      <w:lvlText w:val="•"/>
      <w:lvlJc w:val="left"/>
      <w:pPr>
        <w:ind w:left="5774" w:hanging="322"/>
      </w:pPr>
      <w:rPr>
        <w:rFonts w:hint="default"/>
        <w:lang w:val="en-US" w:eastAsia="zh-CN" w:bidi="ar-SA"/>
      </w:rPr>
    </w:lvl>
    <w:lvl w:ilvl="6" w:tplc="B6AED612">
      <w:numFmt w:val="bullet"/>
      <w:lvlText w:val="•"/>
      <w:lvlJc w:val="left"/>
      <w:pPr>
        <w:ind w:left="6733" w:hanging="322"/>
      </w:pPr>
      <w:rPr>
        <w:rFonts w:hint="default"/>
        <w:lang w:val="en-US" w:eastAsia="zh-CN" w:bidi="ar-SA"/>
      </w:rPr>
    </w:lvl>
    <w:lvl w:ilvl="7" w:tplc="274E3A50">
      <w:numFmt w:val="bullet"/>
      <w:lvlText w:val="•"/>
      <w:lvlJc w:val="left"/>
      <w:pPr>
        <w:ind w:left="7692" w:hanging="322"/>
      </w:pPr>
      <w:rPr>
        <w:rFonts w:hint="default"/>
        <w:lang w:val="en-US" w:eastAsia="zh-CN" w:bidi="ar-SA"/>
      </w:rPr>
    </w:lvl>
    <w:lvl w:ilvl="8" w:tplc="9D7E7E56">
      <w:numFmt w:val="bullet"/>
      <w:lvlText w:val="•"/>
      <w:lvlJc w:val="left"/>
      <w:pPr>
        <w:ind w:left="8651" w:hanging="322"/>
      </w:pPr>
      <w:rPr>
        <w:rFonts w:hint="default"/>
        <w:lang w:val="en-US" w:eastAsia="zh-CN" w:bidi="ar-SA"/>
      </w:rPr>
    </w:lvl>
  </w:abstractNum>
  <w:abstractNum w:abstractNumId="61" w15:restartNumberingAfterBreak="0">
    <w:nsid w:val="28660BD4"/>
    <w:multiLevelType w:val="hybridMultilevel"/>
    <w:tmpl w:val="FEDE4E90"/>
    <w:lvl w:ilvl="0" w:tplc="69543AF2">
      <w:start w:val="1"/>
      <w:numFmt w:val="decimal"/>
      <w:lvlText w:val="%1."/>
      <w:lvlJc w:val="left"/>
      <w:pPr>
        <w:ind w:left="826" w:hanging="166"/>
        <w:jc w:val="left"/>
      </w:pPr>
      <w:rPr>
        <w:rFonts w:ascii="Calibri" w:eastAsia="Calibri" w:hAnsi="Calibri" w:cs="Calibri" w:hint="default"/>
        <w:b/>
        <w:bCs/>
        <w:i w:val="0"/>
        <w:iCs w:val="0"/>
        <w:w w:val="100"/>
        <w:sz w:val="19"/>
        <w:szCs w:val="19"/>
        <w:lang w:val="en-US" w:eastAsia="zh-CN" w:bidi="ar-SA"/>
      </w:rPr>
    </w:lvl>
    <w:lvl w:ilvl="1" w:tplc="D8A6E0A2">
      <w:numFmt w:val="bullet"/>
      <w:lvlText w:val="•"/>
      <w:lvlJc w:val="left"/>
      <w:pPr>
        <w:ind w:left="1794" w:hanging="166"/>
      </w:pPr>
      <w:rPr>
        <w:rFonts w:hint="default"/>
        <w:lang w:val="en-US" w:eastAsia="zh-CN" w:bidi="ar-SA"/>
      </w:rPr>
    </w:lvl>
    <w:lvl w:ilvl="2" w:tplc="27C0701E">
      <w:numFmt w:val="bullet"/>
      <w:lvlText w:val="•"/>
      <w:lvlJc w:val="left"/>
      <w:pPr>
        <w:ind w:left="2769" w:hanging="166"/>
      </w:pPr>
      <w:rPr>
        <w:rFonts w:hint="default"/>
        <w:lang w:val="en-US" w:eastAsia="zh-CN" w:bidi="ar-SA"/>
      </w:rPr>
    </w:lvl>
    <w:lvl w:ilvl="3" w:tplc="C7A23BCA">
      <w:numFmt w:val="bullet"/>
      <w:lvlText w:val="•"/>
      <w:lvlJc w:val="left"/>
      <w:pPr>
        <w:ind w:left="3744" w:hanging="166"/>
      </w:pPr>
      <w:rPr>
        <w:rFonts w:hint="default"/>
        <w:lang w:val="en-US" w:eastAsia="zh-CN" w:bidi="ar-SA"/>
      </w:rPr>
    </w:lvl>
    <w:lvl w:ilvl="4" w:tplc="0C54639A">
      <w:numFmt w:val="bullet"/>
      <w:lvlText w:val="•"/>
      <w:lvlJc w:val="left"/>
      <w:pPr>
        <w:ind w:left="4719" w:hanging="166"/>
      </w:pPr>
      <w:rPr>
        <w:rFonts w:hint="default"/>
        <w:lang w:val="en-US" w:eastAsia="zh-CN" w:bidi="ar-SA"/>
      </w:rPr>
    </w:lvl>
    <w:lvl w:ilvl="5" w:tplc="9934FEB4">
      <w:numFmt w:val="bullet"/>
      <w:lvlText w:val="•"/>
      <w:lvlJc w:val="left"/>
      <w:pPr>
        <w:ind w:left="5694" w:hanging="166"/>
      </w:pPr>
      <w:rPr>
        <w:rFonts w:hint="default"/>
        <w:lang w:val="en-US" w:eastAsia="zh-CN" w:bidi="ar-SA"/>
      </w:rPr>
    </w:lvl>
    <w:lvl w:ilvl="6" w:tplc="FBD26974">
      <w:numFmt w:val="bullet"/>
      <w:lvlText w:val="•"/>
      <w:lvlJc w:val="left"/>
      <w:pPr>
        <w:ind w:left="6669" w:hanging="166"/>
      </w:pPr>
      <w:rPr>
        <w:rFonts w:hint="default"/>
        <w:lang w:val="en-US" w:eastAsia="zh-CN" w:bidi="ar-SA"/>
      </w:rPr>
    </w:lvl>
    <w:lvl w:ilvl="7" w:tplc="0F9AEC54">
      <w:numFmt w:val="bullet"/>
      <w:lvlText w:val="•"/>
      <w:lvlJc w:val="left"/>
      <w:pPr>
        <w:ind w:left="7644" w:hanging="166"/>
      </w:pPr>
      <w:rPr>
        <w:rFonts w:hint="default"/>
        <w:lang w:val="en-US" w:eastAsia="zh-CN" w:bidi="ar-SA"/>
      </w:rPr>
    </w:lvl>
    <w:lvl w:ilvl="8" w:tplc="DD8028B4">
      <w:numFmt w:val="bullet"/>
      <w:lvlText w:val="•"/>
      <w:lvlJc w:val="left"/>
      <w:pPr>
        <w:ind w:left="8619" w:hanging="166"/>
      </w:pPr>
      <w:rPr>
        <w:rFonts w:hint="default"/>
        <w:lang w:val="en-US" w:eastAsia="zh-CN" w:bidi="ar-SA"/>
      </w:rPr>
    </w:lvl>
  </w:abstractNum>
  <w:abstractNum w:abstractNumId="62" w15:restartNumberingAfterBreak="0">
    <w:nsid w:val="292D559C"/>
    <w:multiLevelType w:val="hybridMultilevel"/>
    <w:tmpl w:val="EE26D5D0"/>
    <w:lvl w:ilvl="0" w:tplc="0D8CF1D2">
      <w:start w:val="1"/>
      <w:numFmt w:val="decimal"/>
      <w:lvlText w:val="%1."/>
      <w:lvlJc w:val="left"/>
      <w:pPr>
        <w:ind w:left="826" w:hanging="166"/>
        <w:jc w:val="left"/>
      </w:pPr>
      <w:rPr>
        <w:rFonts w:ascii="Calibri" w:eastAsia="Calibri" w:hAnsi="Calibri" w:cs="Calibri" w:hint="default"/>
        <w:b/>
        <w:bCs/>
        <w:i w:val="0"/>
        <w:iCs w:val="0"/>
        <w:w w:val="100"/>
        <w:sz w:val="19"/>
        <w:szCs w:val="19"/>
        <w:lang w:val="en-US" w:eastAsia="zh-CN" w:bidi="ar-SA"/>
      </w:rPr>
    </w:lvl>
    <w:lvl w:ilvl="1" w:tplc="89BA3A84">
      <w:numFmt w:val="bullet"/>
      <w:lvlText w:val="•"/>
      <w:lvlJc w:val="left"/>
      <w:pPr>
        <w:ind w:left="1794" w:hanging="166"/>
      </w:pPr>
      <w:rPr>
        <w:rFonts w:hint="default"/>
        <w:lang w:val="en-US" w:eastAsia="zh-CN" w:bidi="ar-SA"/>
      </w:rPr>
    </w:lvl>
    <w:lvl w:ilvl="2" w:tplc="2548C78A">
      <w:numFmt w:val="bullet"/>
      <w:lvlText w:val="•"/>
      <w:lvlJc w:val="left"/>
      <w:pPr>
        <w:ind w:left="2769" w:hanging="166"/>
      </w:pPr>
      <w:rPr>
        <w:rFonts w:hint="default"/>
        <w:lang w:val="en-US" w:eastAsia="zh-CN" w:bidi="ar-SA"/>
      </w:rPr>
    </w:lvl>
    <w:lvl w:ilvl="3" w:tplc="907A0A7E">
      <w:numFmt w:val="bullet"/>
      <w:lvlText w:val="•"/>
      <w:lvlJc w:val="left"/>
      <w:pPr>
        <w:ind w:left="3744" w:hanging="166"/>
      </w:pPr>
      <w:rPr>
        <w:rFonts w:hint="default"/>
        <w:lang w:val="en-US" w:eastAsia="zh-CN" w:bidi="ar-SA"/>
      </w:rPr>
    </w:lvl>
    <w:lvl w:ilvl="4" w:tplc="ED7C45DE">
      <w:numFmt w:val="bullet"/>
      <w:lvlText w:val="•"/>
      <w:lvlJc w:val="left"/>
      <w:pPr>
        <w:ind w:left="4719" w:hanging="166"/>
      </w:pPr>
      <w:rPr>
        <w:rFonts w:hint="default"/>
        <w:lang w:val="en-US" w:eastAsia="zh-CN" w:bidi="ar-SA"/>
      </w:rPr>
    </w:lvl>
    <w:lvl w:ilvl="5" w:tplc="E13EBF4E">
      <w:numFmt w:val="bullet"/>
      <w:lvlText w:val="•"/>
      <w:lvlJc w:val="left"/>
      <w:pPr>
        <w:ind w:left="5694" w:hanging="166"/>
      </w:pPr>
      <w:rPr>
        <w:rFonts w:hint="default"/>
        <w:lang w:val="en-US" w:eastAsia="zh-CN" w:bidi="ar-SA"/>
      </w:rPr>
    </w:lvl>
    <w:lvl w:ilvl="6" w:tplc="B336B960">
      <w:numFmt w:val="bullet"/>
      <w:lvlText w:val="•"/>
      <w:lvlJc w:val="left"/>
      <w:pPr>
        <w:ind w:left="6669" w:hanging="166"/>
      </w:pPr>
      <w:rPr>
        <w:rFonts w:hint="default"/>
        <w:lang w:val="en-US" w:eastAsia="zh-CN" w:bidi="ar-SA"/>
      </w:rPr>
    </w:lvl>
    <w:lvl w:ilvl="7" w:tplc="22348A82">
      <w:numFmt w:val="bullet"/>
      <w:lvlText w:val="•"/>
      <w:lvlJc w:val="left"/>
      <w:pPr>
        <w:ind w:left="7644" w:hanging="166"/>
      </w:pPr>
      <w:rPr>
        <w:rFonts w:hint="default"/>
        <w:lang w:val="en-US" w:eastAsia="zh-CN" w:bidi="ar-SA"/>
      </w:rPr>
    </w:lvl>
    <w:lvl w:ilvl="8" w:tplc="3A00A236">
      <w:numFmt w:val="bullet"/>
      <w:lvlText w:val="•"/>
      <w:lvlJc w:val="left"/>
      <w:pPr>
        <w:ind w:left="8619" w:hanging="166"/>
      </w:pPr>
      <w:rPr>
        <w:rFonts w:hint="default"/>
        <w:lang w:val="en-US" w:eastAsia="zh-CN" w:bidi="ar-SA"/>
      </w:rPr>
    </w:lvl>
  </w:abstractNum>
  <w:abstractNum w:abstractNumId="63" w15:restartNumberingAfterBreak="0">
    <w:nsid w:val="2A8A3743"/>
    <w:multiLevelType w:val="hybridMultilevel"/>
    <w:tmpl w:val="72746AE6"/>
    <w:lvl w:ilvl="0" w:tplc="7CC649B0">
      <w:start w:val="1"/>
      <w:numFmt w:val="decimal"/>
      <w:lvlText w:val="%1）"/>
      <w:lvlJc w:val="left"/>
      <w:pPr>
        <w:ind w:left="441" w:hanging="322"/>
        <w:jc w:val="left"/>
      </w:pPr>
      <w:rPr>
        <w:rFonts w:ascii="Calibri" w:eastAsia="Calibri" w:hAnsi="Calibri" w:cs="Calibri" w:hint="default"/>
        <w:b/>
        <w:bCs/>
        <w:i w:val="0"/>
        <w:iCs w:val="0"/>
        <w:w w:val="100"/>
        <w:sz w:val="19"/>
        <w:szCs w:val="19"/>
        <w:shd w:val="clear" w:color="auto" w:fill="F3F6ED"/>
        <w:lang w:val="en-US" w:eastAsia="zh-CN" w:bidi="ar-SA"/>
      </w:rPr>
    </w:lvl>
    <w:lvl w:ilvl="1" w:tplc="4B14A69E">
      <w:numFmt w:val="bullet"/>
      <w:lvlText w:val="•"/>
      <w:lvlJc w:val="left"/>
      <w:pPr>
        <w:ind w:left="1452" w:hanging="322"/>
      </w:pPr>
      <w:rPr>
        <w:rFonts w:hint="default"/>
        <w:lang w:val="en-US" w:eastAsia="zh-CN" w:bidi="ar-SA"/>
      </w:rPr>
    </w:lvl>
    <w:lvl w:ilvl="2" w:tplc="A1ACB22A">
      <w:numFmt w:val="bullet"/>
      <w:lvlText w:val="•"/>
      <w:lvlJc w:val="left"/>
      <w:pPr>
        <w:ind w:left="2465" w:hanging="322"/>
      </w:pPr>
      <w:rPr>
        <w:rFonts w:hint="default"/>
        <w:lang w:val="en-US" w:eastAsia="zh-CN" w:bidi="ar-SA"/>
      </w:rPr>
    </w:lvl>
    <w:lvl w:ilvl="3" w:tplc="94CA6C36">
      <w:numFmt w:val="bullet"/>
      <w:lvlText w:val="•"/>
      <w:lvlJc w:val="left"/>
      <w:pPr>
        <w:ind w:left="3478" w:hanging="322"/>
      </w:pPr>
      <w:rPr>
        <w:rFonts w:hint="default"/>
        <w:lang w:val="en-US" w:eastAsia="zh-CN" w:bidi="ar-SA"/>
      </w:rPr>
    </w:lvl>
    <w:lvl w:ilvl="4" w:tplc="D0AAAE9C">
      <w:numFmt w:val="bullet"/>
      <w:lvlText w:val="•"/>
      <w:lvlJc w:val="left"/>
      <w:pPr>
        <w:ind w:left="4491" w:hanging="322"/>
      </w:pPr>
      <w:rPr>
        <w:rFonts w:hint="default"/>
        <w:lang w:val="en-US" w:eastAsia="zh-CN" w:bidi="ar-SA"/>
      </w:rPr>
    </w:lvl>
    <w:lvl w:ilvl="5" w:tplc="05025E6E">
      <w:numFmt w:val="bullet"/>
      <w:lvlText w:val="•"/>
      <w:lvlJc w:val="left"/>
      <w:pPr>
        <w:ind w:left="5504" w:hanging="322"/>
      </w:pPr>
      <w:rPr>
        <w:rFonts w:hint="default"/>
        <w:lang w:val="en-US" w:eastAsia="zh-CN" w:bidi="ar-SA"/>
      </w:rPr>
    </w:lvl>
    <w:lvl w:ilvl="6" w:tplc="144AAA7A">
      <w:numFmt w:val="bullet"/>
      <w:lvlText w:val="•"/>
      <w:lvlJc w:val="left"/>
      <w:pPr>
        <w:ind w:left="6517" w:hanging="322"/>
      </w:pPr>
      <w:rPr>
        <w:rFonts w:hint="default"/>
        <w:lang w:val="en-US" w:eastAsia="zh-CN" w:bidi="ar-SA"/>
      </w:rPr>
    </w:lvl>
    <w:lvl w:ilvl="7" w:tplc="A4A26254">
      <w:numFmt w:val="bullet"/>
      <w:lvlText w:val="•"/>
      <w:lvlJc w:val="left"/>
      <w:pPr>
        <w:ind w:left="7530" w:hanging="322"/>
      </w:pPr>
      <w:rPr>
        <w:rFonts w:hint="default"/>
        <w:lang w:val="en-US" w:eastAsia="zh-CN" w:bidi="ar-SA"/>
      </w:rPr>
    </w:lvl>
    <w:lvl w:ilvl="8" w:tplc="C1EE47B4">
      <w:numFmt w:val="bullet"/>
      <w:lvlText w:val="•"/>
      <w:lvlJc w:val="left"/>
      <w:pPr>
        <w:ind w:left="8543" w:hanging="322"/>
      </w:pPr>
      <w:rPr>
        <w:rFonts w:hint="default"/>
        <w:lang w:val="en-US" w:eastAsia="zh-CN" w:bidi="ar-SA"/>
      </w:rPr>
    </w:lvl>
  </w:abstractNum>
  <w:abstractNum w:abstractNumId="64" w15:restartNumberingAfterBreak="0">
    <w:nsid w:val="2B843080"/>
    <w:multiLevelType w:val="hybridMultilevel"/>
    <w:tmpl w:val="9236B8D0"/>
    <w:lvl w:ilvl="0" w:tplc="ADE81C80">
      <w:start w:val="1"/>
      <w:numFmt w:val="decimal"/>
      <w:lvlText w:val="%1）"/>
      <w:lvlJc w:val="left"/>
      <w:pPr>
        <w:ind w:left="973" w:hanging="320"/>
        <w:jc w:val="left"/>
      </w:pPr>
      <w:rPr>
        <w:rFonts w:hint="default"/>
        <w:w w:val="99"/>
        <w:lang w:val="en-US" w:eastAsia="zh-CN" w:bidi="ar-SA"/>
      </w:rPr>
    </w:lvl>
    <w:lvl w:ilvl="1" w:tplc="C136CEC2">
      <w:numFmt w:val="bullet"/>
      <w:lvlText w:val="•"/>
      <w:lvlJc w:val="left"/>
      <w:pPr>
        <w:ind w:left="1938" w:hanging="320"/>
      </w:pPr>
      <w:rPr>
        <w:rFonts w:hint="default"/>
        <w:lang w:val="en-US" w:eastAsia="zh-CN" w:bidi="ar-SA"/>
      </w:rPr>
    </w:lvl>
    <w:lvl w:ilvl="2" w:tplc="A27C1096">
      <w:numFmt w:val="bullet"/>
      <w:lvlText w:val="•"/>
      <w:lvlJc w:val="left"/>
      <w:pPr>
        <w:ind w:left="2897" w:hanging="320"/>
      </w:pPr>
      <w:rPr>
        <w:rFonts w:hint="default"/>
        <w:lang w:val="en-US" w:eastAsia="zh-CN" w:bidi="ar-SA"/>
      </w:rPr>
    </w:lvl>
    <w:lvl w:ilvl="3" w:tplc="B970992A">
      <w:numFmt w:val="bullet"/>
      <w:lvlText w:val="•"/>
      <w:lvlJc w:val="left"/>
      <w:pPr>
        <w:ind w:left="3856" w:hanging="320"/>
      </w:pPr>
      <w:rPr>
        <w:rFonts w:hint="default"/>
        <w:lang w:val="en-US" w:eastAsia="zh-CN" w:bidi="ar-SA"/>
      </w:rPr>
    </w:lvl>
    <w:lvl w:ilvl="4" w:tplc="62560118">
      <w:numFmt w:val="bullet"/>
      <w:lvlText w:val="•"/>
      <w:lvlJc w:val="left"/>
      <w:pPr>
        <w:ind w:left="4815" w:hanging="320"/>
      </w:pPr>
      <w:rPr>
        <w:rFonts w:hint="default"/>
        <w:lang w:val="en-US" w:eastAsia="zh-CN" w:bidi="ar-SA"/>
      </w:rPr>
    </w:lvl>
    <w:lvl w:ilvl="5" w:tplc="438EEF6C">
      <w:numFmt w:val="bullet"/>
      <w:lvlText w:val="•"/>
      <w:lvlJc w:val="left"/>
      <w:pPr>
        <w:ind w:left="5774" w:hanging="320"/>
      </w:pPr>
      <w:rPr>
        <w:rFonts w:hint="default"/>
        <w:lang w:val="en-US" w:eastAsia="zh-CN" w:bidi="ar-SA"/>
      </w:rPr>
    </w:lvl>
    <w:lvl w:ilvl="6" w:tplc="804424D8">
      <w:numFmt w:val="bullet"/>
      <w:lvlText w:val="•"/>
      <w:lvlJc w:val="left"/>
      <w:pPr>
        <w:ind w:left="6733" w:hanging="320"/>
      </w:pPr>
      <w:rPr>
        <w:rFonts w:hint="default"/>
        <w:lang w:val="en-US" w:eastAsia="zh-CN" w:bidi="ar-SA"/>
      </w:rPr>
    </w:lvl>
    <w:lvl w:ilvl="7" w:tplc="D2165630">
      <w:numFmt w:val="bullet"/>
      <w:lvlText w:val="•"/>
      <w:lvlJc w:val="left"/>
      <w:pPr>
        <w:ind w:left="7692" w:hanging="320"/>
      </w:pPr>
      <w:rPr>
        <w:rFonts w:hint="default"/>
        <w:lang w:val="en-US" w:eastAsia="zh-CN" w:bidi="ar-SA"/>
      </w:rPr>
    </w:lvl>
    <w:lvl w:ilvl="8" w:tplc="C77688B0">
      <w:numFmt w:val="bullet"/>
      <w:lvlText w:val="•"/>
      <w:lvlJc w:val="left"/>
      <w:pPr>
        <w:ind w:left="8651" w:hanging="320"/>
      </w:pPr>
      <w:rPr>
        <w:rFonts w:hint="default"/>
        <w:lang w:val="en-US" w:eastAsia="zh-CN" w:bidi="ar-SA"/>
      </w:rPr>
    </w:lvl>
  </w:abstractNum>
  <w:abstractNum w:abstractNumId="65" w15:restartNumberingAfterBreak="0">
    <w:nsid w:val="2CAE52E1"/>
    <w:multiLevelType w:val="hybridMultilevel"/>
    <w:tmpl w:val="AC606BC0"/>
    <w:lvl w:ilvl="0" w:tplc="0206179E">
      <w:start w:val="1"/>
      <w:numFmt w:val="decimal"/>
      <w:lvlText w:val="%1）"/>
      <w:lvlJc w:val="left"/>
      <w:pPr>
        <w:ind w:left="977" w:hanging="321"/>
        <w:jc w:val="left"/>
      </w:pPr>
      <w:rPr>
        <w:rFonts w:ascii="Calibri" w:eastAsia="Calibri" w:hAnsi="Calibri" w:cs="Calibri" w:hint="default"/>
        <w:b/>
        <w:bCs/>
        <w:i w:val="0"/>
        <w:iCs w:val="0"/>
        <w:w w:val="99"/>
        <w:sz w:val="19"/>
        <w:szCs w:val="19"/>
        <w:lang w:val="en-US" w:eastAsia="zh-CN" w:bidi="ar-SA"/>
      </w:rPr>
    </w:lvl>
    <w:lvl w:ilvl="1" w:tplc="5B763DCE">
      <w:numFmt w:val="bullet"/>
      <w:lvlText w:val="•"/>
      <w:lvlJc w:val="left"/>
      <w:pPr>
        <w:ind w:left="1938" w:hanging="321"/>
      </w:pPr>
      <w:rPr>
        <w:rFonts w:hint="default"/>
        <w:lang w:val="en-US" w:eastAsia="zh-CN" w:bidi="ar-SA"/>
      </w:rPr>
    </w:lvl>
    <w:lvl w:ilvl="2" w:tplc="7FB01DE2">
      <w:numFmt w:val="bullet"/>
      <w:lvlText w:val="•"/>
      <w:lvlJc w:val="left"/>
      <w:pPr>
        <w:ind w:left="2897" w:hanging="321"/>
      </w:pPr>
      <w:rPr>
        <w:rFonts w:hint="default"/>
        <w:lang w:val="en-US" w:eastAsia="zh-CN" w:bidi="ar-SA"/>
      </w:rPr>
    </w:lvl>
    <w:lvl w:ilvl="3" w:tplc="B49E8120">
      <w:numFmt w:val="bullet"/>
      <w:lvlText w:val="•"/>
      <w:lvlJc w:val="left"/>
      <w:pPr>
        <w:ind w:left="3856" w:hanging="321"/>
      </w:pPr>
      <w:rPr>
        <w:rFonts w:hint="default"/>
        <w:lang w:val="en-US" w:eastAsia="zh-CN" w:bidi="ar-SA"/>
      </w:rPr>
    </w:lvl>
    <w:lvl w:ilvl="4" w:tplc="35B0FAB8">
      <w:numFmt w:val="bullet"/>
      <w:lvlText w:val="•"/>
      <w:lvlJc w:val="left"/>
      <w:pPr>
        <w:ind w:left="4815" w:hanging="321"/>
      </w:pPr>
      <w:rPr>
        <w:rFonts w:hint="default"/>
        <w:lang w:val="en-US" w:eastAsia="zh-CN" w:bidi="ar-SA"/>
      </w:rPr>
    </w:lvl>
    <w:lvl w:ilvl="5" w:tplc="F1BA18D0">
      <w:numFmt w:val="bullet"/>
      <w:lvlText w:val="•"/>
      <w:lvlJc w:val="left"/>
      <w:pPr>
        <w:ind w:left="5774" w:hanging="321"/>
      </w:pPr>
      <w:rPr>
        <w:rFonts w:hint="default"/>
        <w:lang w:val="en-US" w:eastAsia="zh-CN" w:bidi="ar-SA"/>
      </w:rPr>
    </w:lvl>
    <w:lvl w:ilvl="6" w:tplc="514415DE">
      <w:numFmt w:val="bullet"/>
      <w:lvlText w:val="•"/>
      <w:lvlJc w:val="left"/>
      <w:pPr>
        <w:ind w:left="6733" w:hanging="321"/>
      </w:pPr>
      <w:rPr>
        <w:rFonts w:hint="default"/>
        <w:lang w:val="en-US" w:eastAsia="zh-CN" w:bidi="ar-SA"/>
      </w:rPr>
    </w:lvl>
    <w:lvl w:ilvl="7" w:tplc="52D636D6">
      <w:numFmt w:val="bullet"/>
      <w:lvlText w:val="•"/>
      <w:lvlJc w:val="left"/>
      <w:pPr>
        <w:ind w:left="7692" w:hanging="321"/>
      </w:pPr>
      <w:rPr>
        <w:rFonts w:hint="default"/>
        <w:lang w:val="en-US" w:eastAsia="zh-CN" w:bidi="ar-SA"/>
      </w:rPr>
    </w:lvl>
    <w:lvl w:ilvl="8" w:tplc="3572E19C">
      <w:numFmt w:val="bullet"/>
      <w:lvlText w:val="•"/>
      <w:lvlJc w:val="left"/>
      <w:pPr>
        <w:ind w:left="8651" w:hanging="321"/>
      </w:pPr>
      <w:rPr>
        <w:rFonts w:hint="default"/>
        <w:lang w:val="en-US" w:eastAsia="zh-CN" w:bidi="ar-SA"/>
      </w:rPr>
    </w:lvl>
  </w:abstractNum>
  <w:abstractNum w:abstractNumId="66" w15:restartNumberingAfterBreak="0">
    <w:nsid w:val="2CD81FAA"/>
    <w:multiLevelType w:val="hybridMultilevel"/>
    <w:tmpl w:val="FA7E39A8"/>
    <w:lvl w:ilvl="0" w:tplc="5B901B30">
      <w:start w:val="1"/>
      <w:numFmt w:val="decimal"/>
      <w:lvlText w:val="%1）"/>
      <w:lvlJc w:val="left"/>
      <w:pPr>
        <w:ind w:left="977" w:hanging="321"/>
        <w:jc w:val="left"/>
      </w:pPr>
      <w:rPr>
        <w:rFonts w:ascii="Calibri" w:eastAsia="Calibri" w:hAnsi="Calibri" w:cs="Calibri" w:hint="default"/>
        <w:b/>
        <w:bCs/>
        <w:i w:val="0"/>
        <w:iCs w:val="0"/>
        <w:w w:val="99"/>
        <w:sz w:val="19"/>
        <w:szCs w:val="19"/>
        <w:shd w:val="clear" w:color="auto" w:fill="FCF3EB"/>
        <w:lang w:val="en-US" w:eastAsia="zh-CN" w:bidi="ar-SA"/>
      </w:rPr>
    </w:lvl>
    <w:lvl w:ilvl="1" w:tplc="62164A66">
      <w:numFmt w:val="bullet"/>
      <w:lvlText w:val="•"/>
      <w:lvlJc w:val="left"/>
      <w:pPr>
        <w:ind w:left="1938" w:hanging="321"/>
      </w:pPr>
      <w:rPr>
        <w:rFonts w:hint="default"/>
        <w:lang w:val="en-US" w:eastAsia="zh-CN" w:bidi="ar-SA"/>
      </w:rPr>
    </w:lvl>
    <w:lvl w:ilvl="2" w:tplc="B75273BC">
      <w:numFmt w:val="bullet"/>
      <w:lvlText w:val="•"/>
      <w:lvlJc w:val="left"/>
      <w:pPr>
        <w:ind w:left="2897" w:hanging="321"/>
      </w:pPr>
      <w:rPr>
        <w:rFonts w:hint="default"/>
        <w:lang w:val="en-US" w:eastAsia="zh-CN" w:bidi="ar-SA"/>
      </w:rPr>
    </w:lvl>
    <w:lvl w:ilvl="3" w:tplc="6DD4E10C">
      <w:numFmt w:val="bullet"/>
      <w:lvlText w:val="•"/>
      <w:lvlJc w:val="left"/>
      <w:pPr>
        <w:ind w:left="3856" w:hanging="321"/>
      </w:pPr>
      <w:rPr>
        <w:rFonts w:hint="default"/>
        <w:lang w:val="en-US" w:eastAsia="zh-CN" w:bidi="ar-SA"/>
      </w:rPr>
    </w:lvl>
    <w:lvl w:ilvl="4" w:tplc="3D38D926">
      <w:numFmt w:val="bullet"/>
      <w:lvlText w:val="•"/>
      <w:lvlJc w:val="left"/>
      <w:pPr>
        <w:ind w:left="4815" w:hanging="321"/>
      </w:pPr>
      <w:rPr>
        <w:rFonts w:hint="default"/>
        <w:lang w:val="en-US" w:eastAsia="zh-CN" w:bidi="ar-SA"/>
      </w:rPr>
    </w:lvl>
    <w:lvl w:ilvl="5" w:tplc="1EF8739A">
      <w:numFmt w:val="bullet"/>
      <w:lvlText w:val="•"/>
      <w:lvlJc w:val="left"/>
      <w:pPr>
        <w:ind w:left="5774" w:hanging="321"/>
      </w:pPr>
      <w:rPr>
        <w:rFonts w:hint="default"/>
        <w:lang w:val="en-US" w:eastAsia="zh-CN" w:bidi="ar-SA"/>
      </w:rPr>
    </w:lvl>
    <w:lvl w:ilvl="6" w:tplc="393AD3B8">
      <w:numFmt w:val="bullet"/>
      <w:lvlText w:val="•"/>
      <w:lvlJc w:val="left"/>
      <w:pPr>
        <w:ind w:left="6733" w:hanging="321"/>
      </w:pPr>
      <w:rPr>
        <w:rFonts w:hint="default"/>
        <w:lang w:val="en-US" w:eastAsia="zh-CN" w:bidi="ar-SA"/>
      </w:rPr>
    </w:lvl>
    <w:lvl w:ilvl="7" w:tplc="F1EC7628">
      <w:numFmt w:val="bullet"/>
      <w:lvlText w:val="•"/>
      <w:lvlJc w:val="left"/>
      <w:pPr>
        <w:ind w:left="7692" w:hanging="321"/>
      </w:pPr>
      <w:rPr>
        <w:rFonts w:hint="default"/>
        <w:lang w:val="en-US" w:eastAsia="zh-CN" w:bidi="ar-SA"/>
      </w:rPr>
    </w:lvl>
    <w:lvl w:ilvl="8" w:tplc="6D7EFB9E">
      <w:numFmt w:val="bullet"/>
      <w:lvlText w:val="•"/>
      <w:lvlJc w:val="left"/>
      <w:pPr>
        <w:ind w:left="8651" w:hanging="321"/>
      </w:pPr>
      <w:rPr>
        <w:rFonts w:hint="default"/>
        <w:lang w:val="en-US" w:eastAsia="zh-CN" w:bidi="ar-SA"/>
      </w:rPr>
    </w:lvl>
  </w:abstractNum>
  <w:abstractNum w:abstractNumId="67" w15:restartNumberingAfterBreak="0">
    <w:nsid w:val="2CE03D0C"/>
    <w:multiLevelType w:val="hybridMultilevel"/>
    <w:tmpl w:val="66C07422"/>
    <w:lvl w:ilvl="0" w:tplc="B2BA275E">
      <w:start w:val="1"/>
      <w:numFmt w:val="upperLetter"/>
      <w:lvlText w:val="%1."/>
      <w:lvlJc w:val="left"/>
      <w:pPr>
        <w:ind w:left="656" w:hanging="177"/>
        <w:jc w:val="left"/>
      </w:pPr>
      <w:rPr>
        <w:rFonts w:hint="default"/>
        <w:spacing w:val="-1"/>
        <w:w w:val="100"/>
        <w:lang w:val="en-US" w:eastAsia="zh-CN" w:bidi="ar-SA"/>
      </w:rPr>
    </w:lvl>
    <w:lvl w:ilvl="1" w:tplc="8BB41944">
      <w:numFmt w:val="bullet"/>
      <w:lvlText w:val="•"/>
      <w:lvlJc w:val="left"/>
      <w:pPr>
        <w:ind w:left="1650" w:hanging="177"/>
      </w:pPr>
      <w:rPr>
        <w:rFonts w:hint="default"/>
        <w:lang w:val="en-US" w:eastAsia="zh-CN" w:bidi="ar-SA"/>
      </w:rPr>
    </w:lvl>
    <w:lvl w:ilvl="2" w:tplc="CCBE508A">
      <w:numFmt w:val="bullet"/>
      <w:lvlText w:val="•"/>
      <w:lvlJc w:val="left"/>
      <w:pPr>
        <w:ind w:left="2641" w:hanging="177"/>
      </w:pPr>
      <w:rPr>
        <w:rFonts w:hint="default"/>
        <w:lang w:val="en-US" w:eastAsia="zh-CN" w:bidi="ar-SA"/>
      </w:rPr>
    </w:lvl>
    <w:lvl w:ilvl="3" w:tplc="1E701BC0">
      <w:numFmt w:val="bullet"/>
      <w:lvlText w:val="•"/>
      <w:lvlJc w:val="left"/>
      <w:pPr>
        <w:ind w:left="3632" w:hanging="177"/>
      </w:pPr>
      <w:rPr>
        <w:rFonts w:hint="default"/>
        <w:lang w:val="en-US" w:eastAsia="zh-CN" w:bidi="ar-SA"/>
      </w:rPr>
    </w:lvl>
    <w:lvl w:ilvl="4" w:tplc="F5046340">
      <w:numFmt w:val="bullet"/>
      <w:lvlText w:val="•"/>
      <w:lvlJc w:val="left"/>
      <w:pPr>
        <w:ind w:left="4623" w:hanging="177"/>
      </w:pPr>
      <w:rPr>
        <w:rFonts w:hint="default"/>
        <w:lang w:val="en-US" w:eastAsia="zh-CN" w:bidi="ar-SA"/>
      </w:rPr>
    </w:lvl>
    <w:lvl w:ilvl="5" w:tplc="06CC1AF6">
      <w:numFmt w:val="bullet"/>
      <w:lvlText w:val="•"/>
      <w:lvlJc w:val="left"/>
      <w:pPr>
        <w:ind w:left="5614" w:hanging="177"/>
      </w:pPr>
      <w:rPr>
        <w:rFonts w:hint="default"/>
        <w:lang w:val="en-US" w:eastAsia="zh-CN" w:bidi="ar-SA"/>
      </w:rPr>
    </w:lvl>
    <w:lvl w:ilvl="6" w:tplc="BADAE2E8">
      <w:numFmt w:val="bullet"/>
      <w:lvlText w:val="•"/>
      <w:lvlJc w:val="left"/>
      <w:pPr>
        <w:ind w:left="6605" w:hanging="177"/>
      </w:pPr>
      <w:rPr>
        <w:rFonts w:hint="default"/>
        <w:lang w:val="en-US" w:eastAsia="zh-CN" w:bidi="ar-SA"/>
      </w:rPr>
    </w:lvl>
    <w:lvl w:ilvl="7" w:tplc="91200414">
      <w:numFmt w:val="bullet"/>
      <w:lvlText w:val="•"/>
      <w:lvlJc w:val="left"/>
      <w:pPr>
        <w:ind w:left="7596" w:hanging="177"/>
      </w:pPr>
      <w:rPr>
        <w:rFonts w:hint="default"/>
        <w:lang w:val="en-US" w:eastAsia="zh-CN" w:bidi="ar-SA"/>
      </w:rPr>
    </w:lvl>
    <w:lvl w:ilvl="8" w:tplc="E10C27E8">
      <w:numFmt w:val="bullet"/>
      <w:lvlText w:val="•"/>
      <w:lvlJc w:val="left"/>
      <w:pPr>
        <w:ind w:left="8587" w:hanging="177"/>
      </w:pPr>
      <w:rPr>
        <w:rFonts w:hint="default"/>
        <w:lang w:val="en-US" w:eastAsia="zh-CN" w:bidi="ar-SA"/>
      </w:rPr>
    </w:lvl>
  </w:abstractNum>
  <w:abstractNum w:abstractNumId="68" w15:restartNumberingAfterBreak="0">
    <w:nsid w:val="2D7479C4"/>
    <w:multiLevelType w:val="hybridMultilevel"/>
    <w:tmpl w:val="3FEEE2C6"/>
    <w:lvl w:ilvl="0" w:tplc="6F0EE912">
      <w:start w:val="1"/>
      <w:numFmt w:val="decimal"/>
      <w:lvlText w:val="%1."/>
      <w:lvlJc w:val="left"/>
      <w:pPr>
        <w:ind w:left="820" w:hanging="163"/>
        <w:jc w:val="left"/>
      </w:pPr>
      <w:rPr>
        <w:rFonts w:ascii="Calibri" w:eastAsia="Calibri" w:hAnsi="Calibri" w:cs="Calibri" w:hint="default"/>
        <w:b w:val="0"/>
        <w:bCs w:val="0"/>
        <w:i w:val="0"/>
        <w:iCs w:val="0"/>
        <w:spacing w:val="-1"/>
        <w:w w:val="100"/>
        <w:sz w:val="19"/>
        <w:szCs w:val="19"/>
        <w:lang w:val="en-US" w:eastAsia="zh-CN" w:bidi="ar-SA"/>
      </w:rPr>
    </w:lvl>
    <w:lvl w:ilvl="1" w:tplc="DF464238">
      <w:numFmt w:val="bullet"/>
      <w:lvlText w:val="•"/>
      <w:lvlJc w:val="left"/>
      <w:pPr>
        <w:ind w:left="1794" w:hanging="163"/>
      </w:pPr>
      <w:rPr>
        <w:rFonts w:hint="default"/>
        <w:lang w:val="en-US" w:eastAsia="zh-CN" w:bidi="ar-SA"/>
      </w:rPr>
    </w:lvl>
    <w:lvl w:ilvl="2" w:tplc="EE468CF6">
      <w:numFmt w:val="bullet"/>
      <w:lvlText w:val="•"/>
      <w:lvlJc w:val="left"/>
      <w:pPr>
        <w:ind w:left="2769" w:hanging="163"/>
      </w:pPr>
      <w:rPr>
        <w:rFonts w:hint="default"/>
        <w:lang w:val="en-US" w:eastAsia="zh-CN" w:bidi="ar-SA"/>
      </w:rPr>
    </w:lvl>
    <w:lvl w:ilvl="3" w:tplc="3320D372">
      <w:numFmt w:val="bullet"/>
      <w:lvlText w:val="•"/>
      <w:lvlJc w:val="left"/>
      <w:pPr>
        <w:ind w:left="3744" w:hanging="163"/>
      </w:pPr>
      <w:rPr>
        <w:rFonts w:hint="default"/>
        <w:lang w:val="en-US" w:eastAsia="zh-CN" w:bidi="ar-SA"/>
      </w:rPr>
    </w:lvl>
    <w:lvl w:ilvl="4" w:tplc="5734ECD0">
      <w:numFmt w:val="bullet"/>
      <w:lvlText w:val="•"/>
      <w:lvlJc w:val="left"/>
      <w:pPr>
        <w:ind w:left="4719" w:hanging="163"/>
      </w:pPr>
      <w:rPr>
        <w:rFonts w:hint="default"/>
        <w:lang w:val="en-US" w:eastAsia="zh-CN" w:bidi="ar-SA"/>
      </w:rPr>
    </w:lvl>
    <w:lvl w:ilvl="5" w:tplc="8A60EA98">
      <w:numFmt w:val="bullet"/>
      <w:lvlText w:val="•"/>
      <w:lvlJc w:val="left"/>
      <w:pPr>
        <w:ind w:left="5694" w:hanging="163"/>
      </w:pPr>
      <w:rPr>
        <w:rFonts w:hint="default"/>
        <w:lang w:val="en-US" w:eastAsia="zh-CN" w:bidi="ar-SA"/>
      </w:rPr>
    </w:lvl>
    <w:lvl w:ilvl="6" w:tplc="645C9872">
      <w:numFmt w:val="bullet"/>
      <w:lvlText w:val="•"/>
      <w:lvlJc w:val="left"/>
      <w:pPr>
        <w:ind w:left="6669" w:hanging="163"/>
      </w:pPr>
      <w:rPr>
        <w:rFonts w:hint="default"/>
        <w:lang w:val="en-US" w:eastAsia="zh-CN" w:bidi="ar-SA"/>
      </w:rPr>
    </w:lvl>
    <w:lvl w:ilvl="7" w:tplc="C7D4AD54">
      <w:numFmt w:val="bullet"/>
      <w:lvlText w:val="•"/>
      <w:lvlJc w:val="left"/>
      <w:pPr>
        <w:ind w:left="7644" w:hanging="163"/>
      </w:pPr>
      <w:rPr>
        <w:rFonts w:hint="default"/>
        <w:lang w:val="en-US" w:eastAsia="zh-CN" w:bidi="ar-SA"/>
      </w:rPr>
    </w:lvl>
    <w:lvl w:ilvl="8" w:tplc="E3FAB0C2">
      <w:numFmt w:val="bullet"/>
      <w:lvlText w:val="•"/>
      <w:lvlJc w:val="left"/>
      <w:pPr>
        <w:ind w:left="8619" w:hanging="163"/>
      </w:pPr>
      <w:rPr>
        <w:rFonts w:hint="default"/>
        <w:lang w:val="en-US" w:eastAsia="zh-CN" w:bidi="ar-SA"/>
      </w:rPr>
    </w:lvl>
  </w:abstractNum>
  <w:abstractNum w:abstractNumId="69" w15:restartNumberingAfterBreak="0">
    <w:nsid w:val="2E095B38"/>
    <w:multiLevelType w:val="hybridMultilevel"/>
    <w:tmpl w:val="5B3445A6"/>
    <w:lvl w:ilvl="0" w:tplc="51EC3BF4">
      <w:start w:val="1"/>
      <w:numFmt w:val="decimal"/>
      <w:lvlText w:val="%1."/>
      <w:lvlJc w:val="left"/>
      <w:pPr>
        <w:ind w:left="816" w:hanging="166"/>
        <w:jc w:val="left"/>
      </w:pPr>
      <w:rPr>
        <w:rFonts w:hint="default"/>
        <w:w w:val="100"/>
        <w:lang w:val="en-US" w:eastAsia="zh-CN" w:bidi="ar-SA"/>
      </w:rPr>
    </w:lvl>
    <w:lvl w:ilvl="1" w:tplc="4C1ADE26">
      <w:numFmt w:val="bullet"/>
      <w:lvlText w:val="•"/>
      <w:lvlJc w:val="left"/>
      <w:pPr>
        <w:ind w:left="1794" w:hanging="166"/>
      </w:pPr>
      <w:rPr>
        <w:rFonts w:hint="default"/>
        <w:lang w:val="en-US" w:eastAsia="zh-CN" w:bidi="ar-SA"/>
      </w:rPr>
    </w:lvl>
    <w:lvl w:ilvl="2" w:tplc="066A6DAA">
      <w:numFmt w:val="bullet"/>
      <w:lvlText w:val="•"/>
      <w:lvlJc w:val="left"/>
      <w:pPr>
        <w:ind w:left="2769" w:hanging="166"/>
      </w:pPr>
      <w:rPr>
        <w:rFonts w:hint="default"/>
        <w:lang w:val="en-US" w:eastAsia="zh-CN" w:bidi="ar-SA"/>
      </w:rPr>
    </w:lvl>
    <w:lvl w:ilvl="3" w:tplc="794E16B2">
      <w:numFmt w:val="bullet"/>
      <w:lvlText w:val="•"/>
      <w:lvlJc w:val="left"/>
      <w:pPr>
        <w:ind w:left="3744" w:hanging="166"/>
      </w:pPr>
      <w:rPr>
        <w:rFonts w:hint="default"/>
        <w:lang w:val="en-US" w:eastAsia="zh-CN" w:bidi="ar-SA"/>
      </w:rPr>
    </w:lvl>
    <w:lvl w:ilvl="4" w:tplc="0E9E357C">
      <w:numFmt w:val="bullet"/>
      <w:lvlText w:val="•"/>
      <w:lvlJc w:val="left"/>
      <w:pPr>
        <w:ind w:left="4719" w:hanging="166"/>
      </w:pPr>
      <w:rPr>
        <w:rFonts w:hint="default"/>
        <w:lang w:val="en-US" w:eastAsia="zh-CN" w:bidi="ar-SA"/>
      </w:rPr>
    </w:lvl>
    <w:lvl w:ilvl="5" w:tplc="2A9AA7B8">
      <w:numFmt w:val="bullet"/>
      <w:lvlText w:val="•"/>
      <w:lvlJc w:val="left"/>
      <w:pPr>
        <w:ind w:left="5694" w:hanging="166"/>
      </w:pPr>
      <w:rPr>
        <w:rFonts w:hint="default"/>
        <w:lang w:val="en-US" w:eastAsia="zh-CN" w:bidi="ar-SA"/>
      </w:rPr>
    </w:lvl>
    <w:lvl w:ilvl="6" w:tplc="B2200128">
      <w:numFmt w:val="bullet"/>
      <w:lvlText w:val="•"/>
      <w:lvlJc w:val="left"/>
      <w:pPr>
        <w:ind w:left="6669" w:hanging="166"/>
      </w:pPr>
      <w:rPr>
        <w:rFonts w:hint="default"/>
        <w:lang w:val="en-US" w:eastAsia="zh-CN" w:bidi="ar-SA"/>
      </w:rPr>
    </w:lvl>
    <w:lvl w:ilvl="7" w:tplc="DDE8A44A">
      <w:numFmt w:val="bullet"/>
      <w:lvlText w:val="•"/>
      <w:lvlJc w:val="left"/>
      <w:pPr>
        <w:ind w:left="7644" w:hanging="166"/>
      </w:pPr>
      <w:rPr>
        <w:rFonts w:hint="default"/>
        <w:lang w:val="en-US" w:eastAsia="zh-CN" w:bidi="ar-SA"/>
      </w:rPr>
    </w:lvl>
    <w:lvl w:ilvl="8" w:tplc="1DA24CBC">
      <w:numFmt w:val="bullet"/>
      <w:lvlText w:val="•"/>
      <w:lvlJc w:val="left"/>
      <w:pPr>
        <w:ind w:left="8619" w:hanging="166"/>
      </w:pPr>
      <w:rPr>
        <w:rFonts w:hint="default"/>
        <w:lang w:val="en-US" w:eastAsia="zh-CN" w:bidi="ar-SA"/>
      </w:rPr>
    </w:lvl>
  </w:abstractNum>
  <w:abstractNum w:abstractNumId="70" w15:restartNumberingAfterBreak="0">
    <w:nsid w:val="2F020E71"/>
    <w:multiLevelType w:val="hybridMultilevel"/>
    <w:tmpl w:val="94BC7702"/>
    <w:lvl w:ilvl="0" w:tplc="167273AE">
      <w:start w:val="1"/>
      <w:numFmt w:val="decimal"/>
      <w:lvlText w:val="%1."/>
      <w:lvlJc w:val="left"/>
      <w:pPr>
        <w:ind w:left="826" w:hanging="166"/>
        <w:jc w:val="left"/>
      </w:pPr>
      <w:rPr>
        <w:rFonts w:hint="default"/>
        <w:w w:val="100"/>
        <w:lang w:val="en-US" w:eastAsia="zh-CN" w:bidi="ar-SA"/>
      </w:rPr>
    </w:lvl>
    <w:lvl w:ilvl="1" w:tplc="62BC4DDE">
      <w:numFmt w:val="bullet"/>
      <w:lvlText w:val="•"/>
      <w:lvlJc w:val="left"/>
      <w:pPr>
        <w:ind w:left="1794" w:hanging="166"/>
      </w:pPr>
      <w:rPr>
        <w:rFonts w:hint="default"/>
        <w:lang w:val="en-US" w:eastAsia="zh-CN" w:bidi="ar-SA"/>
      </w:rPr>
    </w:lvl>
    <w:lvl w:ilvl="2" w:tplc="A5F65556">
      <w:numFmt w:val="bullet"/>
      <w:lvlText w:val="•"/>
      <w:lvlJc w:val="left"/>
      <w:pPr>
        <w:ind w:left="2769" w:hanging="166"/>
      </w:pPr>
      <w:rPr>
        <w:rFonts w:hint="default"/>
        <w:lang w:val="en-US" w:eastAsia="zh-CN" w:bidi="ar-SA"/>
      </w:rPr>
    </w:lvl>
    <w:lvl w:ilvl="3" w:tplc="2FCC0BC2">
      <w:numFmt w:val="bullet"/>
      <w:lvlText w:val="•"/>
      <w:lvlJc w:val="left"/>
      <w:pPr>
        <w:ind w:left="3744" w:hanging="166"/>
      </w:pPr>
      <w:rPr>
        <w:rFonts w:hint="default"/>
        <w:lang w:val="en-US" w:eastAsia="zh-CN" w:bidi="ar-SA"/>
      </w:rPr>
    </w:lvl>
    <w:lvl w:ilvl="4" w:tplc="8B863CD0">
      <w:numFmt w:val="bullet"/>
      <w:lvlText w:val="•"/>
      <w:lvlJc w:val="left"/>
      <w:pPr>
        <w:ind w:left="4719" w:hanging="166"/>
      </w:pPr>
      <w:rPr>
        <w:rFonts w:hint="default"/>
        <w:lang w:val="en-US" w:eastAsia="zh-CN" w:bidi="ar-SA"/>
      </w:rPr>
    </w:lvl>
    <w:lvl w:ilvl="5" w:tplc="4DCC0144">
      <w:numFmt w:val="bullet"/>
      <w:lvlText w:val="•"/>
      <w:lvlJc w:val="left"/>
      <w:pPr>
        <w:ind w:left="5694" w:hanging="166"/>
      </w:pPr>
      <w:rPr>
        <w:rFonts w:hint="default"/>
        <w:lang w:val="en-US" w:eastAsia="zh-CN" w:bidi="ar-SA"/>
      </w:rPr>
    </w:lvl>
    <w:lvl w:ilvl="6" w:tplc="D924B8D8">
      <w:numFmt w:val="bullet"/>
      <w:lvlText w:val="•"/>
      <w:lvlJc w:val="left"/>
      <w:pPr>
        <w:ind w:left="6669" w:hanging="166"/>
      </w:pPr>
      <w:rPr>
        <w:rFonts w:hint="default"/>
        <w:lang w:val="en-US" w:eastAsia="zh-CN" w:bidi="ar-SA"/>
      </w:rPr>
    </w:lvl>
    <w:lvl w:ilvl="7" w:tplc="C58E68C0">
      <w:numFmt w:val="bullet"/>
      <w:lvlText w:val="•"/>
      <w:lvlJc w:val="left"/>
      <w:pPr>
        <w:ind w:left="7644" w:hanging="166"/>
      </w:pPr>
      <w:rPr>
        <w:rFonts w:hint="default"/>
        <w:lang w:val="en-US" w:eastAsia="zh-CN" w:bidi="ar-SA"/>
      </w:rPr>
    </w:lvl>
    <w:lvl w:ilvl="8" w:tplc="FD64AEAC">
      <w:numFmt w:val="bullet"/>
      <w:lvlText w:val="•"/>
      <w:lvlJc w:val="left"/>
      <w:pPr>
        <w:ind w:left="8619" w:hanging="166"/>
      </w:pPr>
      <w:rPr>
        <w:rFonts w:hint="default"/>
        <w:lang w:val="en-US" w:eastAsia="zh-CN" w:bidi="ar-SA"/>
      </w:rPr>
    </w:lvl>
  </w:abstractNum>
  <w:abstractNum w:abstractNumId="71" w15:restartNumberingAfterBreak="0">
    <w:nsid w:val="2F3667BB"/>
    <w:multiLevelType w:val="hybridMultilevel"/>
    <w:tmpl w:val="A0789D7C"/>
    <w:lvl w:ilvl="0" w:tplc="4C6AF9CA">
      <w:start w:val="1"/>
      <w:numFmt w:val="decimal"/>
      <w:lvlText w:val="%1."/>
      <w:lvlJc w:val="left"/>
      <w:pPr>
        <w:ind w:left="822" w:hanging="163"/>
        <w:jc w:val="left"/>
      </w:pPr>
      <w:rPr>
        <w:rFonts w:ascii="Calibri" w:eastAsia="Calibri" w:hAnsi="Calibri" w:cs="Calibri" w:hint="default"/>
        <w:b w:val="0"/>
        <w:bCs w:val="0"/>
        <w:i w:val="0"/>
        <w:iCs w:val="0"/>
        <w:spacing w:val="-1"/>
        <w:w w:val="100"/>
        <w:sz w:val="19"/>
        <w:szCs w:val="19"/>
        <w:lang w:val="en-US" w:eastAsia="zh-CN" w:bidi="ar-SA"/>
      </w:rPr>
    </w:lvl>
    <w:lvl w:ilvl="1" w:tplc="43B26DBC">
      <w:numFmt w:val="bullet"/>
      <w:lvlText w:val="•"/>
      <w:lvlJc w:val="left"/>
      <w:pPr>
        <w:ind w:left="1794" w:hanging="163"/>
      </w:pPr>
      <w:rPr>
        <w:rFonts w:hint="default"/>
        <w:lang w:val="en-US" w:eastAsia="zh-CN" w:bidi="ar-SA"/>
      </w:rPr>
    </w:lvl>
    <w:lvl w:ilvl="2" w:tplc="2ACE7B6A">
      <w:numFmt w:val="bullet"/>
      <w:lvlText w:val="•"/>
      <w:lvlJc w:val="left"/>
      <w:pPr>
        <w:ind w:left="2769" w:hanging="163"/>
      </w:pPr>
      <w:rPr>
        <w:rFonts w:hint="default"/>
        <w:lang w:val="en-US" w:eastAsia="zh-CN" w:bidi="ar-SA"/>
      </w:rPr>
    </w:lvl>
    <w:lvl w:ilvl="3" w:tplc="2D766FCA">
      <w:numFmt w:val="bullet"/>
      <w:lvlText w:val="•"/>
      <w:lvlJc w:val="left"/>
      <w:pPr>
        <w:ind w:left="3744" w:hanging="163"/>
      </w:pPr>
      <w:rPr>
        <w:rFonts w:hint="default"/>
        <w:lang w:val="en-US" w:eastAsia="zh-CN" w:bidi="ar-SA"/>
      </w:rPr>
    </w:lvl>
    <w:lvl w:ilvl="4" w:tplc="33743F6A">
      <w:numFmt w:val="bullet"/>
      <w:lvlText w:val="•"/>
      <w:lvlJc w:val="left"/>
      <w:pPr>
        <w:ind w:left="4719" w:hanging="163"/>
      </w:pPr>
      <w:rPr>
        <w:rFonts w:hint="default"/>
        <w:lang w:val="en-US" w:eastAsia="zh-CN" w:bidi="ar-SA"/>
      </w:rPr>
    </w:lvl>
    <w:lvl w:ilvl="5" w:tplc="22045798">
      <w:numFmt w:val="bullet"/>
      <w:lvlText w:val="•"/>
      <w:lvlJc w:val="left"/>
      <w:pPr>
        <w:ind w:left="5694" w:hanging="163"/>
      </w:pPr>
      <w:rPr>
        <w:rFonts w:hint="default"/>
        <w:lang w:val="en-US" w:eastAsia="zh-CN" w:bidi="ar-SA"/>
      </w:rPr>
    </w:lvl>
    <w:lvl w:ilvl="6" w:tplc="CEB8066A">
      <w:numFmt w:val="bullet"/>
      <w:lvlText w:val="•"/>
      <w:lvlJc w:val="left"/>
      <w:pPr>
        <w:ind w:left="6669" w:hanging="163"/>
      </w:pPr>
      <w:rPr>
        <w:rFonts w:hint="default"/>
        <w:lang w:val="en-US" w:eastAsia="zh-CN" w:bidi="ar-SA"/>
      </w:rPr>
    </w:lvl>
    <w:lvl w:ilvl="7" w:tplc="4AD2B1D8">
      <w:numFmt w:val="bullet"/>
      <w:lvlText w:val="•"/>
      <w:lvlJc w:val="left"/>
      <w:pPr>
        <w:ind w:left="7644" w:hanging="163"/>
      </w:pPr>
      <w:rPr>
        <w:rFonts w:hint="default"/>
        <w:lang w:val="en-US" w:eastAsia="zh-CN" w:bidi="ar-SA"/>
      </w:rPr>
    </w:lvl>
    <w:lvl w:ilvl="8" w:tplc="3B9E895C">
      <w:numFmt w:val="bullet"/>
      <w:lvlText w:val="•"/>
      <w:lvlJc w:val="left"/>
      <w:pPr>
        <w:ind w:left="8619" w:hanging="163"/>
      </w:pPr>
      <w:rPr>
        <w:rFonts w:hint="default"/>
        <w:lang w:val="en-US" w:eastAsia="zh-CN" w:bidi="ar-SA"/>
      </w:rPr>
    </w:lvl>
  </w:abstractNum>
  <w:abstractNum w:abstractNumId="72" w15:restartNumberingAfterBreak="0">
    <w:nsid w:val="2FA05753"/>
    <w:multiLevelType w:val="hybridMultilevel"/>
    <w:tmpl w:val="9828BAE6"/>
    <w:lvl w:ilvl="0" w:tplc="BA84FF82">
      <w:start w:val="1"/>
      <w:numFmt w:val="decimal"/>
      <w:lvlText w:val="%1."/>
      <w:lvlJc w:val="left"/>
      <w:pPr>
        <w:ind w:left="826" w:hanging="166"/>
        <w:jc w:val="left"/>
      </w:pPr>
      <w:rPr>
        <w:rFonts w:ascii="Calibri" w:eastAsia="Calibri" w:hAnsi="Calibri" w:cs="Calibri" w:hint="default"/>
        <w:b/>
        <w:bCs/>
        <w:i w:val="0"/>
        <w:iCs w:val="0"/>
        <w:w w:val="100"/>
        <w:sz w:val="19"/>
        <w:szCs w:val="19"/>
        <w:lang w:val="en-US" w:eastAsia="zh-CN" w:bidi="ar-SA"/>
      </w:rPr>
    </w:lvl>
    <w:lvl w:ilvl="1" w:tplc="E27EB766">
      <w:numFmt w:val="bullet"/>
      <w:lvlText w:val="•"/>
      <w:lvlJc w:val="left"/>
      <w:pPr>
        <w:ind w:left="1794" w:hanging="166"/>
      </w:pPr>
      <w:rPr>
        <w:rFonts w:hint="default"/>
        <w:lang w:val="en-US" w:eastAsia="zh-CN" w:bidi="ar-SA"/>
      </w:rPr>
    </w:lvl>
    <w:lvl w:ilvl="2" w:tplc="541E674A">
      <w:numFmt w:val="bullet"/>
      <w:lvlText w:val="•"/>
      <w:lvlJc w:val="left"/>
      <w:pPr>
        <w:ind w:left="2769" w:hanging="166"/>
      </w:pPr>
      <w:rPr>
        <w:rFonts w:hint="default"/>
        <w:lang w:val="en-US" w:eastAsia="zh-CN" w:bidi="ar-SA"/>
      </w:rPr>
    </w:lvl>
    <w:lvl w:ilvl="3" w:tplc="16C299B4">
      <w:numFmt w:val="bullet"/>
      <w:lvlText w:val="•"/>
      <w:lvlJc w:val="left"/>
      <w:pPr>
        <w:ind w:left="3744" w:hanging="166"/>
      </w:pPr>
      <w:rPr>
        <w:rFonts w:hint="default"/>
        <w:lang w:val="en-US" w:eastAsia="zh-CN" w:bidi="ar-SA"/>
      </w:rPr>
    </w:lvl>
    <w:lvl w:ilvl="4" w:tplc="0CE4D190">
      <w:numFmt w:val="bullet"/>
      <w:lvlText w:val="•"/>
      <w:lvlJc w:val="left"/>
      <w:pPr>
        <w:ind w:left="4719" w:hanging="166"/>
      </w:pPr>
      <w:rPr>
        <w:rFonts w:hint="default"/>
        <w:lang w:val="en-US" w:eastAsia="zh-CN" w:bidi="ar-SA"/>
      </w:rPr>
    </w:lvl>
    <w:lvl w:ilvl="5" w:tplc="1EFC0A2C">
      <w:numFmt w:val="bullet"/>
      <w:lvlText w:val="•"/>
      <w:lvlJc w:val="left"/>
      <w:pPr>
        <w:ind w:left="5694" w:hanging="166"/>
      </w:pPr>
      <w:rPr>
        <w:rFonts w:hint="default"/>
        <w:lang w:val="en-US" w:eastAsia="zh-CN" w:bidi="ar-SA"/>
      </w:rPr>
    </w:lvl>
    <w:lvl w:ilvl="6" w:tplc="B414DBC8">
      <w:numFmt w:val="bullet"/>
      <w:lvlText w:val="•"/>
      <w:lvlJc w:val="left"/>
      <w:pPr>
        <w:ind w:left="6669" w:hanging="166"/>
      </w:pPr>
      <w:rPr>
        <w:rFonts w:hint="default"/>
        <w:lang w:val="en-US" w:eastAsia="zh-CN" w:bidi="ar-SA"/>
      </w:rPr>
    </w:lvl>
    <w:lvl w:ilvl="7" w:tplc="2012C914">
      <w:numFmt w:val="bullet"/>
      <w:lvlText w:val="•"/>
      <w:lvlJc w:val="left"/>
      <w:pPr>
        <w:ind w:left="7644" w:hanging="166"/>
      </w:pPr>
      <w:rPr>
        <w:rFonts w:hint="default"/>
        <w:lang w:val="en-US" w:eastAsia="zh-CN" w:bidi="ar-SA"/>
      </w:rPr>
    </w:lvl>
    <w:lvl w:ilvl="8" w:tplc="AC8E35E4">
      <w:numFmt w:val="bullet"/>
      <w:lvlText w:val="•"/>
      <w:lvlJc w:val="left"/>
      <w:pPr>
        <w:ind w:left="8619" w:hanging="166"/>
      </w:pPr>
      <w:rPr>
        <w:rFonts w:hint="default"/>
        <w:lang w:val="en-US" w:eastAsia="zh-CN" w:bidi="ar-SA"/>
      </w:rPr>
    </w:lvl>
  </w:abstractNum>
  <w:abstractNum w:abstractNumId="73" w15:restartNumberingAfterBreak="0">
    <w:nsid w:val="303F0ABB"/>
    <w:multiLevelType w:val="hybridMultilevel"/>
    <w:tmpl w:val="A2483112"/>
    <w:lvl w:ilvl="0" w:tplc="F15020DE">
      <w:start w:val="1"/>
      <w:numFmt w:val="decimal"/>
      <w:lvlText w:val="%1."/>
      <w:lvlJc w:val="left"/>
      <w:pPr>
        <w:ind w:left="120" w:hanging="213"/>
        <w:jc w:val="left"/>
      </w:pPr>
      <w:rPr>
        <w:rFonts w:ascii="宋体" w:eastAsia="宋体" w:hAnsi="宋体" w:cs="宋体" w:hint="default"/>
        <w:b w:val="0"/>
        <w:bCs w:val="0"/>
        <w:i w:val="0"/>
        <w:iCs w:val="0"/>
        <w:w w:val="100"/>
        <w:sz w:val="19"/>
        <w:szCs w:val="19"/>
        <w:lang w:val="en-US" w:eastAsia="zh-CN" w:bidi="ar-SA"/>
      </w:rPr>
    </w:lvl>
    <w:lvl w:ilvl="1" w:tplc="270A2AE4">
      <w:numFmt w:val="bullet"/>
      <w:lvlText w:val="•"/>
      <w:lvlJc w:val="left"/>
      <w:pPr>
        <w:ind w:left="1164" w:hanging="213"/>
      </w:pPr>
      <w:rPr>
        <w:rFonts w:hint="default"/>
        <w:lang w:val="en-US" w:eastAsia="zh-CN" w:bidi="ar-SA"/>
      </w:rPr>
    </w:lvl>
    <w:lvl w:ilvl="2" w:tplc="C5C21778">
      <w:numFmt w:val="bullet"/>
      <w:lvlText w:val="•"/>
      <w:lvlJc w:val="left"/>
      <w:pPr>
        <w:ind w:left="2209" w:hanging="213"/>
      </w:pPr>
      <w:rPr>
        <w:rFonts w:hint="default"/>
        <w:lang w:val="en-US" w:eastAsia="zh-CN" w:bidi="ar-SA"/>
      </w:rPr>
    </w:lvl>
    <w:lvl w:ilvl="3" w:tplc="D8223624">
      <w:numFmt w:val="bullet"/>
      <w:lvlText w:val="•"/>
      <w:lvlJc w:val="left"/>
      <w:pPr>
        <w:ind w:left="3254" w:hanging="213"/>
      </w:pPr>
      <w:rPr>
        <w:rFonts w:hint="default"/>
        <w:lang w:val="en-US" w:eastAsia="zh-CN" w:bidi="ar-SA"/>
      </w:rPr>
    </w:lvl>
    <w:lvl w:ilvl="4" w:tplc="7D6C1166">
      <w:numFmt w:val="bullet"/>
      <w:lvlText w:val="•"/>
      <w:lvlJc w:val="left"/>
      <w:pPr>
        <w:ind w:left="4299" w:hanging="213"/>
      </w:pPr>
      <w:rPr>
        <w:rFonts w:hint="default"/>
        <w:lang w:val="en-US" w:eastAsia="zh-CN" w:bidi="ar-SA"/>
      </w:rPr>
    </w:lvl>
    <w:lvl w:ilvl="5" w:tplc="FB9046B8">
      <w:numFmt w:val="bullet"/>
      <w:lvlText w:val="•"/>
      <w:lvlJc w:val="left"/>
      <w:pPr>
        <w:ind w:left="5344" w:hanging="213"/>
      </w:pPr>
      <w:rPr>
        <w:rFonts w:hint="default"/>
        <w:lang w:val="en-US" w:eastAsia="zh-CN" w:bidi="ar-SA"/>
      </w:rPr>
    </w:lvl>
    <w:lvl w:ilvl="6" w:tplc="8BE66E1A">
      <w:numFmt w:val="bullet"/>
      <w:lvlText w:val="•"/>
      <w:lvlJc w:val="left"/>
      <w:pPr>
        <w:ind w:left="6389" w:hanging="213"/>
      </w:pPr>
      <w:rPr>
        <w:rFonts w:hint="default"/>
        <w:lang w:val="en-US" w:eastAsia="zh-CN" w:bidi="ar-SA"/>
      </w:rPr>
    </w:lvl>
    <w:lvl w:ilvl="7" w:tplc="44C21D08">
      <w:numFmt w:val="bullet"/>
      <w:lvlText w:val="•"/>
      <w:lvlJc w:val="left"/>
      <w:pPr>
        <w:ind w:left="7434" w:hanging="213"/>
      </w:pPr>
      <w:rPr>
        <w:rFonts w:hint="default"/>
        <w:lang w:val="en-US" w:eastAsia="zh-CN" w:bidi="ar-SA"/>
      </w:rPr>
    </w:lvl>
    <w:lvl w:ilvl="8" w:tplc="2A463D74">
      <w:numFmt w:val="bullet"/>
      <w:lvlText w:val="•"/>
      <w:lvlJc w:val="left"/>
      <w:pPr>
        <w:ind w:left="8479" w:hanging="213"/>
      </w:pPr>
      <w:rPr>
        <w:rFonts w:hint="default"/>
        <w:lang w:val="en-US" w:eastAsia="zh-CN" w:bidi="ar-SA"/>
      </w:rPr>
    </w:lvl>
  </w:abstractNum>
  <w:abstractNum w:abstractNumId="74" w15:restartNumberingAfterBreak="0">
    <w:nsid w:val="30584A65"/>
    <w:multiLevelType w:val="hybridMultilevel"/>
    <w:tmpl w:val="B44431D8"/>
    <w:lvl w:ilvl="0" w:tplc="B740A132">
      <w:start w:val="1"/>
      <w:numFmt w:val="decimal"/>
      <w:lvlText w:val="%1."/>
      <w:lvlJc w:val="left"/>
      <w:pPr>
        <w:ind w:left="816" w:hanging="166"/>
        <w:jc w:val="left"/>
      </w:pPr>
      <w:rPr>
        <w:rFonts w:ascii="Calibri" w:eastAsia="Calibri" w:hAnsi="Calibri" w:cs="Calibri" w:hint="default"/>
        <w:b/>
        <w:bCs/>
        <w:i w:val="0"/>
        <w:iCs w:val="0"/>
        <w:w w:val="100"/>
        <w:sz w:val="19"/>
        <w:szCs w:val="19"/>
        <w:lang w:val="en-US" w:eastAsia="zh-CN" w:bidi="ar-SA"/>
      </w:rPr>
    </w:lvl>
    <w:lvl w:ilvl="1" w:tplc="9AA2E998">
      <w:numFmt w:val="bullet"/>
      <w:lvlText w:val="•"/>
      <w:lvlJc w:val="left"/>
      <w:pPr>
        <w:ind w:left="1794" w:hanging="166"/>
      </w:pPr>
      <w:rPr>
        <w:rFonts w:hint="default"/>
        <w:lang w:val="en-US" w:eastAsia="zh-CN" w:bidi="ar-SA"/>
      </w:rPr>
    </w:lvl>
    <w:lvl w:ilvl="2" w:tplc="30A22F14">
      <w:numFmt w:val="bullet"/>
      <w:lvlText w:val="•"/>
      <w:lvlJc w:val="left"/>
      <w:pPr>
        <w:ind w:left="2769" w:hanging="166"/>
      </w:pPr>
      <w:rPr>
        <w:rFonts w:hint="default"/>
        <w:lang w:val="en-US" w:eastAsia="zh-CN" w:bidi="ar-SA"/>
      </w:rPr>
    </w:lvl>
    <w:lvl w:ilvl="3" w:tplc="79D6AA34">
      <w:numFmt w:val="bullet"/>
      <w:lvlText w:val="•"/>
      <w:lvlJc w:val="left"/>
      <w:pPr>
        <w:ind w:left="3744" w:hanging="166"/>
      </w:pPr>
      <w:rPr>
        <w:rFonts w:hint="default"/>
        <w:lang w:val="en-US" w:eastAsia="zh-CN" w:bidi="ar-SA"/>
      </w:rPr>
    </w:lvl>
    <w:lvl w:ilvl="4" w:tplc="38022764">
      <w:numFmt w:val="bullet"/>
      <w:lvlText w:val="•"/>
      <w:lvlJc w:val="left"/>
      <w:pPr>
        <w:ind w:left="4719" w:hanging="166"/>
      </w:pPr>
      <w:rPr>
        <w:rFonts w:hint="default"/>
        <w:lang w:val="en-US" w:eastAsia="zh-CN" w:bidi="ar-SA"/>
      </w:rPr>
    </w:lvl>
    <w:lvl w:ilvl="5" w:tplc="AE9062E2">
      <w:numFmt w:val="bullet"/>
      <w:lvlText w:val="•"/>
      <w:lvlJc w:val="left"/>
      <w:pPr>
        <w:ind w:left="5694" w:hanging="166"/>
      </w:pPr>
      <w:rPr>
        <w:rFonts w:hint="default"/>
        <w:lang w:val="en-US" w:eastAsia="zh-CN" w:bidi="ar-SA"/>
      </w:rPr>
    </w:lvl>
    <w:lvl w:ilvl="6" w:tplc="EC704268">
      <w:numFmt w:val="bullet"/>
      <w:lvlText w:val="•"/>
      <w:lvlJc w:val="left"/>
      <w:pPr>
        <w:ind w:left="6669" w:hanging="166"/>
      </w:pPr>
      <w:rPr>
        <w:rFonts w:hint="default"/>
        <w:lang w:val="en-US" w:eastAsia="zh-CN" w:bidi="ar-SA"/>
      </w:rPr>
    </w:lvl>
    <w:lvl w:ilvl="7" w:tplc="0B9228C4">
      <w:numFmt w:val="bullet"/>
      <w:lvlText w:val="•"/>
      <w:lvlJc w:val="left"/>
      <w:pPr>
        <w:ind w:left="7644" w:hanging="166"/>
      </w:pPr>
      <w:rPr>
        <w:rFonts w:hint="default"/>
        <w:lang w:val="en-US" w:eastAsia="zh-CN" w:bidi="ar-SA"/>
      </w:rPr>
    </w:lvl>
    <w:lvl w:ilvl="8" w:tplc="48B24372">
      <w:numFmt w:val="bullet"/>
      <w:lvlText w:val="•"/>
      <w:lvlJc w:val="left"/>
      <w:pPr>
        <w:ind w:left="8619" w:hanging="166"/>
      </w:pPr>
      <w:rPr>
        <w:rFonts w:hint="default"/>
        <w:lang w:val="en-US" w:eastAsia="zh-CN" w:bidi="ar-SA"/>
      </w:rPr>
    </w:lvl>
  </w:abstractNum>
  <w:abstractNum w:abstractNumId="75" w15:restartNumberingAfterBreak="0">
    <w:nsid w:val="30642296"/>
    <w:multiLevelType w:val="hybridMultilevel"/>
    <w:tmpl w:val="349A6B8C"/>
    <w:lvl w:ilvl="0" w:tplc="39EEE7BA">
      <w:start w:val="1"/>
      <w:numFmt w:val="decimal"/>
      <w:lvlText w:val="%1."/>
      <w:lvlJc w:val="left"/>
      <w:pPr>
        <w:ind w:left="275" w:hanging="162"/>
        <w:jc w:val="left"/>
      </w:pPr>
      <w:rPr>
        <w:rFonts w:ascii="Calibri" w:eastAsia="Calibri" w:hAnsi="Calibri" w:cs="Calibri" w:hint="default"/>
        <w:b w:val="0"/>
        <w:bCs w:val="0"/>
        <w:i w:val="0"/>
        <w:iCs w:val="0"/>
        <w:spacing w:val="-1"/>
        <w:w w:val="100"/>
        <w:sz w:val="19"/>
        <w:szCs w:val="19"/>
        <w:lang w:val="en-US" w:eastAsia="zh-CN" w:bidi="ar-SA"/>
      </w:rPr>
    </w:lvl>
    <w:lvl w:ilvl="1" w:tplc="4FB66264">
      <w:start w:val="1"/>
      <w:numFmt w:val="decimal"/>
      <w:lvlText w:val="%2."/>
      <w:lvlJc w:val="left"/>
      <w:pPr>
        <w:ind w:left="660" w:hanging="166"/>
        <w:jc w:val="left"/>
      </w:pPr>
      <w:rPr>
        <w:rFonts w:ascii="Calibri" w:eastAsia="Calibri" w:hAnsi="Calibri" w:cs="Calibri" w:hint="default"/>
        <w:b/>
        <w:bCs/>
        <w:i w:val="0"/>
        <w:iCs w:val="0"/>
        <w:w w:val="100"/>
        <w:sz w:val="19"/>
        <w:szCs w:val="19"/>
        <w:shd w:val="clear" w:color="auto" w:fill="FDFDBE"/>
        <w:lang w:val="en-US" w:eastAsia="zh-CN" w:bidi="ar-SA"/>
      </w:rPr>
    </w:lvl>
    <w:lvl w:ilvl="2" w:tplc="0B2281D8">
      <w:numFmt w:val="bullet"/>
      <w:lvlText w:val="•"/>
      <w:lvlJc w:val="left"/>
      <w:pPr>
        <w:ind w:left="1760" w:hanging="166"/>
      </w:pPr>
      <w:rPr>
        <w:rFonts w:hint="default"/>
        <w:lang w:val="en-US" w:eastAsia="zh-CN" w:bidi="ar-SA"/>
      </w:rPr>
    </w:lvl>
    <w:lvl w:ilvl="3" w:tplc="BC0C947C">
      <w:numFmt w:val="bullet"/>
      <w:lvlText w:val="•"/>
      <w:lvlJc w:val="left"/>
      <w:pPr>
        <w:ind w:left="2861" w:hanging="166"/>
      </w:pPr>
      <w:rPr>
        <w:rFonts w:hint="default"/>
        <w:lang w:val="en-US" w:eastAsia="zh-CN" w:bidi="ar-SA"/>
      </w:rPr>
    </w:lvl>
    <w:lvl w:ilvl="4" w:tplc="EEFA9E84">
      <w:numFmt w:val="bullet"/>
      <w:lvlText w:val="•"/>
      <w:lvlJc w:val="left"/>
      <w:pPr>
        <w:ind w:left="3962" w:hanging="166"/>
      </w:pPr>
      <w:rPr>
        <w:rFonts w:hint="default"/>
        <w:lang w:val="en-US" w:eastAsia="zh-CN" w:bidi="ar-SA"/>
      </w:rPr>
    </w:lvl>
    <w:lvl w:ilvl="5" w:tplc="95D6C888">
      <w:numFmt w:val="bullet"/>
      <w:lvlText w:val="•"/>
      <w:lvlJc w:val="left"/>
      <w:pPr>
        <w:ind w:left="5063" w:hanging="166"/>
      </w:pPr>
      <w:rPr>
        <w:rFonts w:hint="default"/>
        <w:lang w:val="en-US" w:eastAsia="zh-CN" w:bidi="ar-SA"/>
      </w:rPr>
    </w:lvl>
    <w:lvl w:ilvl="6" w:tplc="85F0D77E">
      <w:numFmt w:val="bullet"/>
      <w:lvlText w:val="•"/>
      <w:lvlJc w:val="left"/>
      <w:pPr>
        <w:ind w:left="6164" w:hanging="166"/>
      </w:pPr>
      <w:rPr>
        <w:rFonts w:hint="default"/>
        <w:lang w:val="en-US" w:eastAsia="zh-CN" w:bidi="ar-SA"/>
      </w:rPr>
    </w:lvl>
    <w:lvl w:ilvl="7" w:tplc="803ACD72">
      <w:numFmt w:val="bullet"/>
      <w:lvlText w:val="•"/>
      <w:lvlJc w:val="left"/>
      <w:pPr>
        <w:ind w:left="7265" w:hanging="166"/>
      </w:pPr>
      <w:rPr>
        <w:rFonts w:hint="default"/>
        <w:lang w:val="en-US" w:eastAsia="zh-CN" w:bidi="ar-SA"/>
      </w:rPr>
    </w:lvl>
    <w:lvl w:ilvl="8" w:tplc="23168454">
      <w:numFmt w:val="bullet"/>
      <w:lvlText w:val="•"/>
      <w:lvlJc w:val="left"/>
      <w:pPr>
        <w:ind w:left="8366" w:hanging="166"/>
      </w:pPr>
      <w:rPr>
        <w:rFonts w:hint="default"/>
        <w:lang w:val="en-US" w:eastAsia="zh-CN" w:bidi="ar-SA"/>
      </w:rPr>
    </w:lvl>
  </w:abstractNum>
  <w:abstractNum w:abstractNumId="76" w15:restartNumberingAfterBreak="0">
    <w:nsid w:val="30AD09CF"/>
    <w:multiLevelType w:val="hybridMultilevel"/>
    <w:tmpl w:val="F0AA6B26"/>
    <w:lvl w:ilvl="0" w:tplc="2FCC26A0">
      <w:start w:val="1"/>
      <w:numFmt w:val="decimal"/>
      <w:lvlText w:val="%1."/>
      <w:lvlJc w:val="left"/>
      <w:pPr>
        <w:ind w:left="826" w:hanging="166"/>
        <w:jc w:val="left"/>
      </w:pPr>
      <w:rPr>
        <w:rFonts w:ascii="Calibri" w:eastAsia="Calibri" w:hAnsi="Calibri" w:cs="Calibri" w:hint="default"/>
        <w:b/>
        <w:bCs/>
        <w:i w:val="0"/>
        <w:iCs w:val="0"/>
        <w:w w:val="100"/>
        <w:sz w:val="19"/>
        <w:szCs w:val="19"/>
        <w:lang w:val="en-US" w:eastAsia="zh-CN" w:bidi="ar-SA"/>
      </w:rPr>
    </w:lvl>
    <w:lvl w:ilvl="1" w:tplc="342CFE24">
      <w:numFmt w:val="bullet"/>
      <w:lvlText w:val="•"/>
      <w:lvlJc w:val="left"/>
      <w:pPr>
        <w:ind w:left="1794" w:hanging="166"/>
      </w:pPr>
      <w:rPr>
        <w:rFonts w:hint="default"/>
        <w:lang w:val="en-US" w:eastAsia="zh-CN" w:bidi="ar-SA"/>
      </w:rPr>
    </w:lvl>
    <w:lvl w:ilvl="2" w:tplc="60168DB6">
      <w:numFmt w:val="bullet"/>
      <w:lvlText w:val="•"/>
      <w:lvlJc w:val="left"/>
      <w:pPr>
        <w:ind w:left="2769" w:hanging="166"/>
      </w:pPr>
      <w:rPr>
        <w:rFonts w:hint="default"/>
        <w:lang w:val="en-US" w:eastAsia="zh-CN" w:bidi="ar-SA"/>
      </w:rPr>
    </w:lvl>
    <w:lvl w:ilvl="3" w:tplc="06D8EC5C">
      <w:numFmt w:val="bullet"/>
      <w:lvlText w:val="•"/>
      <w:lvlJc w:val="left"/>
      <w:pPr>
        <w:ind w:left="3744" w:hanging="166"/>
      </w:pPr>
      <w:rPr>
        <w:rFonts w:hint="default"/>
        <w:lang w:val="en-US" w:eastAsia="zh-CN" w:bidi="ar-SA"/>
      </w:rPr>
    </w:lvl>
    <w:lvl w:ilvl="4" w:tplc="0FD0DDB2">
      <w:numFmt w:val="bullet"/>
      <w:lvlText w:val="•"/>
      <w:lvlJc w:val="left"/>
      <w:pPr>
        <w:ind w:left="4719" w:hanging="166"/>
      </w:pPr>
      <w:rPr>
        <w:rFonts w:hint="default"/>
        <w:lang w:val="en-US" w:eastAsia="zh-CN" w:bidi="ar-SA"/>
      </w:rPr>
    </w:lvl>
    <w:lvl w:ilvl="5" w:tplc="7A1AC1EE">
      <w:numFmt w:val="bullet"/>
      <w:lvlText w:val="•"/>
      <w:lvlJc w:val="left"/>
      <w:pPr>
        <w:ind w:left="5694" w:hanging="166"/>
      </w:pPr>
      <w:rPr>
        <w:rFonts w:hint="default"/>
        <w:lang w:val="en-US" w:eastAsia="zh-CN" w:bidi="ar-SA"/>
      </w:rPr>
    </w:lvl>
    <w:lvl w:ilvl="6" w:tplc="60260E76">
      <w:numFmt w:val="bullet"/>
      <w:lvlText w:val="•"/>
      <w:lvlJc w:val="left"/>
      <w:pPr>
        <w:ind w:left="6669" w:hanging="166"/>
      </w:pPr>
      <w:rPr>
        <w:rFonts w:hint="default"/>
        <w:lang w:val="en-US" w:eastAsia="zh-CN" w:bidi="ar-SA"/>
      </w:rPr>
    </w:lvl>
    <w:lvl w:ilvl="7" w:tplc="1332B66E">
      <w:numFmt w:val="bullet"/>
      <w:lvlText w:val="•"/>
      <w:lvlJc w:val="left"/>
      <w:pPr>
        <w:ind w:left="7644" w:hanging="166"/>
      </w:pPr>
      <w:rPr>
        <w:rFonts w:hint="default"/>
        <w:lang w:val="en-US" w:eastAsia="zh-CN" w:bidi="ar-SA"/>
      </w:rPr>
    </w:lvl>
    <w:lvl w:ilvl="8" w:tplc="21C8779C">
      <w:numFmt w:val="bullet"/>
      <w:lvlText w:val="•"/>
      <w:lvlJc w:val="left"/>
      <w:pPr>
        <w:ind w:left="8619" w:hanging="166"/>
      </w:pPr>
      <w:rPr>
        <w:rFonts w:hint="default"/>
        <w:lang w:val="en-US" w:eastAsia="zh-CN" w:bidi="ar-SA"/>
      </w:rPr>
    </w:lvl>
  </w:abstractNum>
  <w:abstractNum w:abstractNumId="77" w15:restartNumberingAfterBreak="0">
    <w:nsid w:val="30B846CE"/>
    <w:multiLevelType w:val="hybridMultilevel"/>
    <w:tmpl w:val="2E74754A"/>
    <w:lvl w:ilvl="0" w:tplc="12D01EAC">
      <w:start w:val="1"/>
      <w:numFmt w:val="decimal"/>
      <w:lvlText w:val="%1."/>
      <w:lvlJc w:val="left"/>
      <w:pPr>
        <w:ind w:left="818" w:hanging="165"/>
        <w:jc w:val="left"/>
      </w:pPr>
      <w:rPr>
        <w:rFonts w:ascii="Calibri" w:eastAsia="Calibri" w:hAnsi="Calibri" w:cs="Calibri" w:hint="default"/>
        <w:b/>
        <w:bCs/>
        <w:i w:val="0"/>
        <w:iCs w:val="0"/>
        <w:w w:val="100"/>
        <w:sz w:val="19"/>
        <w:szCs w:val="19"/>
        <w:lang w:val="en-US" w:eastAsia="zh-CN" w:bidi="ar-SA"/>
      </w:rPr>
    </w:lvl>
    <w:lvl w:ilvl="1" w:tplc="1808351E">
      <w:numFmt w:val="bullet"/>
      <w:lvlText w:val="•"/>
      <w:lvlJc w:val="left"/>
      <w:pPr>
        <w:ind w:left="1794" w:hanging="165"/>
      </w:pPr>
      <w:rPr>
        <w:rFonts w:hint="default"/>
        <w:lang w:val="en-US" w:eastAsia="zh-CN" w:bidi="ar-SA"/>
      </w:rPr>
    </w:lvl>
    <w:lvl w:ilvl="2" w:tplc="26108C06">
      <w:numFmt w:val="bullet"/>
      <w:lvlText w:val="•"/>
      <w:lvlJc w:val="left"/>
      <w:pPr>
        <w:ind w:left="2769" w:hanging="165"/>
      </w:pPr>
      <w:rPr>
        <w:rFonts w:hint="default"/>
        <w:lang w:val="en-US" w:eastAsia="zh-CN" w:bidi="ar-SA"/>
      </w:rPr>
    </w:lvl>
    <w:lvl w:ilvl="3" w:tplc="59E2BD54">
      <w:numFmt w:val="bullet"/>
      <w:lvlText w:val="•"/>
      <w:lvlJc w:val="left"/>
      <w:pPr>
        <w:ind w:left="3744" w:hanging="165"/>
      </w:pPr>
      <w:rPr>
        <w:rFonts w:hint="default"/>
        <w:lang w:val="en-US" w:eastAsia="zh-CN" w:bidi="ar-SA"/>
      </w:rPr>
    </w:lvl>
    <w:lvl w:ilvl="4" w:tplc="DE04B86E">
      <w:numFmt w:val="bullet"/>
      <w:lvlText w:val="•"/>
      <w:lvlJc w:val="left"/>
      <w:pPr>
        <w:ind w:left="4719" w:hanging="165"/>
      </w:pPr>
      <w:rPr>
        <w:rFonts w:hint="default"/>
        <w:lang w:val="en-US" w:eastAsia="zh-CN" w:bidi="ar-SA"/>
      </w:rPr>
    </w:lvl>
    <w:lvl w:ilvl="5" w:tplc="CDCCB000">
      <w:numFmt w:val="bullet"/>
      <w:lvlText w:val="•"/>
      <w:lvlJc w:val="left"/>
      <w:pPr>
        <w:ind w:left="5694" w:hanging="165"/>
      </w:pPr>
      <w:rPr>
        <w:rFonts w:hint="default"/>
        <w:lang w:val="en-US" w:eastAsia="zh-CN" w:bidi="ar-SA"/>
      </w:rPr>
    </w:lvl>
    <w:lvl w:ilvl="6" w:tplc="5EF668F8">
      <w:numFmt w:val="bullet"/>
      <w:lvlText w:val="•"/>
      <w:lvlJc w:val="left"/>
      <w:pPr>
        <w:ind w:left="6669" w:hanging="165"/>
      </w:pPr>
      <w:rPr>
        <w:rFonts w:hint="default"/>
        <w:lang w:val="en-US" w:eastAsia="zh-CN" w:bidi="ar-SA"/>
      </w:rPr>
    </w:lvl>
    <w:lvl w:ilvl="7" w:tplc="4E940C2C">
      <w:numFmt w:val="bullet"/>
      <w:lvlText w:val="•"/>
      <w:lvlJc w:val="left"/>
      <w:pPr>
        <w:ind w:left="7644" w:hanging="165"/>
      </w:pPr>
      <w:rPr>
        <w:rFonts w:hint="default"/>
        <w:lang w:val="en-US" w:eastAsia="zh-CN" w:bidi="ar-SA"/>
      </w:rPr>
    </w:lvl>
    <w:lvl w:ilvl="8" w:tplc="4C54972C">
      <w:numFmt w:val="bullet"/>
      <w:lvlText w:val="•"/>
      <w:lvlJc w:val="left"/>
      <w:pPr>
        <w:ind w:left="8619" w:hanging="165"/>
      </w:pPr>
      <w:rPr>
        <w:rFonts w:hint="default"/>
        <w:lang w:val="en-US" w:eastAsia="zh-CN" w:bidi="ar-SA"/>
      </w:rPr>
    </w:lvl>
  </w:abstractNum>
  <w:abstractNum w:abstractNumId="78" w15:restartNumberingAfterBreak="0">
    <w:nsid w:val="31055840"/>
    <w:multiLevelType w:val="hybridMultilevel"/>
    <w:tmpl w:val="D2E8AB72"/>
    <w:lvl w:ilvl="0" w:tplc="DDD25296">
      <w:start w:val="1"/>
      <w:numFmt w:val="decimal"/>
      <w:lvlText w:val="%1."/>
      <w:lvlJc w:val="left"/>
      <w:pPr>
        <w:ind w:left="286" w:hanging="166"/>
        <w:jc w:val="left"/>
      </w:pPr>
      <w:rPr>
        <w:rFonts w:hint="default"/>
        <w:w w:val="100"/>
        <w:lang w:val="en-US" w:eastAsia="zh-CN" w:bidi="ar-SA"/>
      </w:rPr>
    </w:lvl>
    <w:lvl w:ilvl="1" w:tplc="B1F0CCBC">
      <w:numFmt w:val="bullet"/>
      <w:lvlText w:val="•"/>
      <w:lvlJc w:val="left"/>
      <w:pPr>
        <w:ind w:left="1308" w:hanging="166"/>
      </w:pPr>
      <w:rPr>
        <w:rFonts w:hint="default"/>
        <w:lang w:val="en-US" w:eastAsia="zh-CN" w:bidi="ar-SA"/>
      </w:rPr>
    </w:lvl>
    <w:lvl w:ilvl="2" w:tplc="F5DCBE9E">
      <w:numFmt w:val="bullet"/>
      <w:lvlText w:val="•"/>
      <w:lvlJc w:val="left"/>
      <w:pPr>
        <w:ind w:left="2337" w:hanging="166"/>
      </w:pPr>
      <w:rPr>
        <w:rFonts w:hint="default"/>
        <w:lang w:val="en-US" w:eastAsia="zh-CN" w:bidi="ar-SA"/>
      </w:rPr>
    </w:lvl>
    <w:lvl w:ilvl="3" w:tplc="6B02B0EE">
      <w:numFmt w:val="bullet"/>
      <w:lvlText w:val="•"/>
      <w:lvlJc w:val="left"/>
      <w:pPr>
        <w:ind w:left="3366" w:hanging="166"/>
      </w:pPr>
      <w:rPr>
        <w:rFonts w:hint="default"/>
        <w:lang w:val="en-US" w:eastAsia="zh-CN" w:bidi="ar-SA"/>
      </w:rPr>
    </w:lvl>
    <w:lvl w:ilvl="4" w:tplc="1DF8261A">
      <w:numFmt w:val="bullet"/>
      <w:lvlText w:val="•"/>
      <w:lvlJc w:val="left"/>
      <w:pPr>
        <w:ind w:left="4395" w:hanging="166"/>
      </w:pPr>
      <w:rPr>
        <w:rFonts w:hint="default"/>
        <w:lang w:val="en-US" w:eastAsia="zh-CN" w:bidi="ar-SA"/>
      </w:rPr>
    </w:lvl>
    <w:lvl w:ilvl="5" w:tplc="294E00B0">
      <w:numFmt w:val="bullet"/>
      <w:lvlText w:val="•"/>
      <w:lvlJc w:val="left"/>
      <w:pPr>
        <w:ind w:left="5424" w:hanging="166"/>
      </w:pPr>
      <w:rPr>
        <w:rFonts w:hint="default"/>
        <w:lang w:val="en-US" w:eastAsia="zh-CN" w:bidi="ar-SA"/>
      </w:rPr>
    </w:lvl>
    <w:lvl w:ilvl="6" w:tplc="9B301582">
      <w:numFmt w:val="bullet"/>
      <w:lvlText w:val="•"/>
      <w:lvlJc w:val="left"/>
      <w:pPr>
        <w:ind w:left="6453" w:hanging="166"/>
      </w:pPr>
      <w:rPr>
        <w:rFonts w:hint="default"/>
        <w:lang w:val="en-US" w:eastAsia="zh-CN" w:bidi="ar-SA"/>
      </w:rPr>
    </w:lvl>
    <w:lvl w:ilvl="7" w:tplc="69009B26">
      <w:numFmt w:val="bullet"/>
      <w:lvlText w:val="•"/>
      <w:lvlJc w:val="left"/>
      <w:pPr>
        <w:ind w:left="7482" w:hanging="166"/>
      </w:pPr>
      <w:rPr>
        <w:rFonts w:hint="default"/>
        <w:lang w:val="en-US" w:eastAsia="zh-CN" w:bidi="ar-SA"/>
      </w:rPr>
    </w:lvl>
    <w:lvl w:ilvl="8" w:tplc="9D36B4D4">
      <w:numFmt w:val="bullet"/>
      <w:lvlText w:val="•"/>
      <w:lvlJc w:val="left"/>
      <w:pPr>
        <w:ind w:left="8511" w:hanging="166"/>
      </w:pPr>
      <w:rPr>
        <w:rFonts w:hint="default"/>
        <w:lang w:val="en-US" w:eastAsia="zh-CN" w:bidi="ar-SA"/>
      </w:rPr>
    </w:lvl>
  </w:abstractNum>
  <w:abstractNum w:abstractNumId="79" w15:restartNumberingAfterBreak="0">
    <w:nsid w:val="31375484"/>
    <w:multiLevelType w:val="hybridMultilevel"/>
    <w:tmpl w:val="2068BBA8"/>
    <w:lvl w:ilvl="0" w:tplc="C4DE1012">
      <w:start w:val="1"/>
      <w:numFmt w:val="decimal"/>
      <w:lvlText w:val="%1）"/>
      <w:lvlJc w:val="left"/>
      <w:pPr>
        <w:ind w:left="981" w:hanging="322"/>
        <w:jc w:val="left"/>
      </w:pPr>
      <w:rPr>
        <w:rFonts w:ascii="Calibri" w:eastAsia="Calibri" w:hAnsi="Calibri" w:cs="Calibri" w:hint="default"/>
        <w:b/>
        <w:bCs/>
        <w:i w:val="0"/>
        <w:iCs w:val="0"/>
        <w:w w:val="100"/>
        <w:sz w:val="19"/>
        <w:szCs w:val="19"/>
        <w:lang w:val="en-US" w:eastAsia="zh-CN" w:bidi="ar-SA"/>
      </w:rPr>
    </w:lvl>
    <w:lvl w:ilvl="1" w:tplc="020258BC">
      <w:numFmt w:val="bullet"/>
      <w:lvlText w:val="•"/>
      <w:lvlJc w:val="left"/>
      <w:pPr>
        <w:ind w:left="1938" w:hanging="322"/>
      </w:pPr>
      <w:rPr>
        <w:rFonts w:hint="default"/>
        <w:lang w:val="en-US" w:eastAsia="zh-CN" w:bidi="ar-SA"/>
      </w:rPr>
    </w:lvl>
    <w:lvl w:ilvl="2" w:tplc="7A16FBF6">
      <w:numFmt w:val="bullet"/>
      <w:lvlText w:val="•"/>
      <w:lvlJc w:val="left"/>
      <w:pPr>
        <w:ind w:left="2897" w:hanging="322"/>
      </w:pPr>
      <w:rPr>
        <w:rFonts w:hint="default"/>
        <w:lang w:val="en-US" w:eastAsia="zh-CN" w:bidi="ar-SA"/>
      </w:rPr>
    </w:lvl>
    <w:lvl w:ilvl="3" w:tplc="98B00FC0">
      <w:numFmt w:val="bullet"/>
      <w:lvlText w:val="•"/>
      <w:lvlJc w:val="left"/>
      <w:pPr>
        <w:ind w:left="3856" w:hanging="322"/>
      </w:pPr>
      <w:rPr>
        <w:rFonts w:hint="default"/>
        <w:lang w:val="en-US" w:eastAsia="zh-CN" w:bidi="ar-SA"/>
      </w:rPr>
    </w:lvl>
    <w:lvl w:ilvl="4" w:tplc="8F7AC09C">
      <w:numFmt w:val="bullet"/>
      <w:lvlText w:val="•"/>
      <w:lvlJc w:val="left"/>
      <w:pPr>
        <w:ind w:left="4815" w:hanging="322"/>
      </w:pPr>
      <w:rPr>
        <w:rFonts w:hint="default"/>
        <w:lang w:val="en-US" w:eastAsia="zh-CN" w:bidi="ar-SA"/>
      </w:rPr>
    </w:lvl>
    <w:lvl w:ilvl="5" w:tplc="B2D4F9C4">
      <w:numFmt w:val="bullet"/>
      <w:lvlText w:val="•"/>
      <w:lvlJc w:val="left"/>
      <w:pPr>
        <w:ind w:left="5774" w:hanging="322"/>
      </w:pPr>
      <w:rPr>
        <w:rFonts w:hint="default"/>
        <w:lang w:val="en-US" w:eastAsia="zh-CN" w:bidi="ar-SA"/>
      </w:rPr>
    </w:lvl>
    <w:lvl w:ilvl="6" w:tplc="64E4D4D2">
      <w:numFmt w:val="bullet"/>
      <w:lvlText w:val="•"/>
      <w:lvlJc w:val="left"/>
      <w:pPr>
        <w:ind w:left="6733" w:hanging="322"/>
      </w:pPr>
      <w:rPr>
        <w:rFonts w:hint="default"/>
        <w:lang w:val="en-US" w:eastAsia="zh-CN" w:bidi="ar-SA"/>
      </w:rPr>
    </w:lvl>
    <w:lvl w:ilvl="7" w:tplc="2D8A7CE0">
      <w:numFmt w:val="bullet"/>
      <w:lvlText w:val="•"/>
      <w:lvlJc w:val="left"/>
      <w:pPr>
        <w:ind w:left="7692" w:hanging="322"/>
      </w:pPr>
      <w:rPr>
        <w:rFonts w:hint="default"/>
        <w:lang w:val="en-US" w:eastAsia="zh-CN" w:bidi="ar-SA"/>
      </w:rPr>
    </w:lvl>
    <w:lvl w:ilvl="8" w:tplc="421A357E">
      <w:numFmt w:val="bullet"/>
      <w:lvlText w:val="•"/>
      <w:lvlJc w:val="left"/>
      <w:pPr>
        <w:ind w:left="8651" w:hanging="322"/>
      </w:pPr>
      <w:rPr>
        <w:rFonts w:hint="default"/>
        <w:lang w:val="en-US" w:eastAsia="zh-CN" w:bidi="ar-SA"/>
      </w:rPr>
    </w:lvl>
  </w:abstractNum>
  <w:abstractNum w:abstractNumId="80" w15:restartNumberingAfterBreak="0">
    <w:nsid w:val="319B5589"/>
    <w:multiLevelType w:val="hybridMultilevel"/>
    <w:tmpl w:val="6BACFFDC"/>
    <w:lvl w:ilvl="0" w:tplc="4FD0683C">
      <w:start w:val="1"/>
      <w:numFmt w:val="decimal"/>
      <w:lvlText w:val="%1."/>
      <w:lvlJc w:val="left"/>
      <w:pPr>
        <w:ind w:left="826" w:hanging="166"/>
        <w:jc w:val="left"/>
      </w:pPr>
      <w:rPr>
        <w:rFonts w:ascii="Calibri" w:eastAsia="Calibri" w:hAnsi="Calibri" w:cs="Calibri" w:hint="default"/>
        <w:b/>
        <w:bCs/>
        <w:i w:val="0"/>
        <w:iCs w:val="0"/>
        <w:w w:val="100"/>
        <w:sz w:val="19"/>
        <w:szCs w:val="19"/>
        <w:lang w:val="en-US" w:eastAsia="zh-CN" w:bidi="ar-SA"/>
      </w:rPr>
    </w:lvl>
    <w:lvl w:ilvl="1" w:tplc="39AAB1AE">
      <w:numFmt w:val="bullet"/>
      <w:lvlText w:val="•"/>
      <w:lvlJc w:val="left"/>
      <w:pPr>
        <w:ind w:left="1794" w:hanging="166"/>
      </w:pPr>
      <w:rPr>
        <w:rFonts w:hint="default"/>
        <w:lang w:val="en-US" w:eastAsia="zh-CN" w:bidi="ar-SA"/>
      </w:rPr>
    </w:lvl>
    <w:lvl w:ilvl="2" w:tplc="0C824640">
      <w:numFmt w:val="bullet"/>
      <w:lvlText w:val="•"/>
      <w:lvlJc w:val="left"/>
      <w:pPr>
        <w:ind w:left="2769" w:hanging="166"/>
      </w:pPr>
      <w:rPr>
        <w:rFonts w:hint="default"/>
        <w:lang w:val="en-US" w:eastAsia="zh-CN" w:bidi="ar-SA"/>
      </w:rPr>
    </w:lvl>
    <w:lvl w:ilvl="3" w:tplc="7E6A1854">
      <w:numFmt w:val="bullet"/>
      <w:lvlText w:val="•"/>
      <w:lvlJc w:val="left"/>
      <w:pPr>
        <w:ind w:left="3744" w:hanging="166"/>
      </w:pPr>
      <w:rPr>
        <w:rFonts w:hint="default"/>
        <w:lang w:val="en-US" w:eastAsia="zh-CN" w:bidi="ar-SA"/>
      </w:rPr>
    </w:lvl>
    <w:lvl w:ilvl="4" w:tplc="9774E90C">
      <w:numFmt w:val="bullet"/>
      <w:lvlText w:val="•"/>
      <w:lvlJc w:val="left"/>
      <w:pPr>
        <w:ind w:left="4719" w:hanging="166"/>
      </w:pPr>
      <w:rPr>
        <w:rFonts w:hint="default"/>
        <w:lang w:val="en-US" w:eastAsia="zh-CN" w:bidi="ar-SA"/>
      </w:rPr>
    </w:lvl>
    <w:lvl w:ilvl="5" w:tplc="0484BDB4">
      <w:numFmt w:val="bullet"/>
      <w:lvlText w:val="•"/>
      <w:lvlJc w:val="left"/>
      <w:pPr>
        <w:ind w:left="5694" w:hanging="166"/>
      </w:pPr>
      <w:rPr>
        <w:rFonts w:hint="default"/>
        <w:lang w:val="en-US" w:eastAsia="zh-CN" w:bidi="ar-SA"/>
      </w:rPr>
    </w:lvl>
    <w:lvl w:ilvl="6" w:tplc="21D2DD4C">
      <w:numFmt w:val="bullet"/>
      <w:lvlText w:val="•"/>
      <w:lvlJc w:val="left"/>
      <w:pPr>
        <w:ind w:left="6669" w:hanging="166"/>
      </w:pPr>
      <w:rPr>
        <w:rFonts w:hint="default"/>
        <w:lang w:val="en-US" w:eastAsia="zh-CN" w:bidi="ar-SA"/>
      </w:rPr>
    </w:lvl>
    <w:lvl w:ilvl="7" w:tplc="56C67D88">
      <w:numFmt w:val="bullet"/>
      <w:lvlText w:val="•"/>
      <w:lvlJc w:val="left"/>
      <w:pPr>
        <w:ind w:left="7644" w:hanging="166"/>
      </w:pPr>
      <w:rPr>
        <w:rFonts w:hint="default"/>
        <w:lang w:val="en-US" w:eastAsia="zh-CN" w:bidi="ar-SA"/>
      </w:rPr>
    </w:lvl>
    <w:lvl w:ilvl="8" w:tplc="56B0F77E">
      <w:numFmt w:val="bullet"/>
      <w:lvlText w:val="•"/>
      <w:lvlJc w:val="left"/>
      <w:pPr>
        <w:ind w:left="8619" w:hanging="166"/>
      </w:pPr>
      <w:rPr>
        <w:rFonts w:hint="default"/>
        <w:lang w:val="en-US" w:eastAsia="zh-CN" w:bidi="ar-SA"/>
      </w:rPr>
    </w:lvl>
  </w:abstractNum>
  <w:abstractNum w:abstractNumId="81" w15:restartNumberingAfterBreak="0">
    <w:nsid w:val="31EB404F"/>
    <w:multiLevelType w:val="hybridMultilevel"/>
    <w:tmpl w:val="D360C1BE"/>
    <w:lvl w:ilvl="0" w:tplc="0AB4184A">
      <w:start w:val="1"/>
      <w:numFmt w:val="decimal"/>
      <w:lvlText w:val="%1."/>
      <w:lvlJc w:val="left"/>
      <w:pPr>
        <w:ind w:left="826" w:hanging="166"/>
        <w:jc w:val="left"/>
      </w:pPr>
      <w:rPr>
        <w:rFonts w:hint="default"/>
        <w:w w:val="100"/>
        <w:lang w:val="en-US" w:eastAsia="zh-CN" w:bidi="ar-SA"/>
      </w:rPr>
    </w:lvl>
    <w:lvl w:ilvl="1" w:tplc="4BC6381C">
      <w:numFmt w:val="bullet"/>
      <w:lvlText w:val="•"/>
      <w:lvlJc w:val="left"/>
      <w:pPr>
        <w:ind w:left="1794" w:hanging="166"/>
      </w:pPr>
      <w:rPr>
        <w:rFonts w:hint="default"/>
        <w:lang w:val="en-US" w:eastAsia="zh-CN" w:bidi="ar-SA"/>
      </w:rPr>
    </w:lvl>
    <w:lvl w:ilvl="2" w:tplc="F7E4A3D4">
      <w:numFmt w:val="bullet"/>
      <w:lvlText w:val="•"/>
      <w:lvlJc w:val="left"/>
      <w:pPr>
        <w:ind w:left="2769" w:hanging="166"/>
      </w:pPr>
      <w:rPr>
        <w:rFonts w:hint="default"/>
        <w:lang w:val="en-US" w:eastAsia="zh-CN" w:bidi="ar-SA"/>
      </w:rPr>
    </w:lvl>
    <w:lvl w:ilvl="3" w:tplc="710689E6">
      <w:numFmt w:val="bullet"/>
      <w:lvlText w:val="•"/>
      <w:lvlJc w:val="left"/>
      <w:pPr>
        <w:ind w:left="3744" w:hanging="166"/>
      </w:pPr>
      <w:rPr>
        <w:rFonts w:hint="default"/>
        <w:lang w:val="en-US" w:eastAsia="zh-CN" w:bidi="ar-SA"/>
      </w:rPr>
    </w:lvl>
    <w:lvl w:ilvl="4" w:tplc="BD74AE42">
      <w:numFmt w:val="bullet"/>
      <w:lvlText w:val="•"/>
      <w:lvlJc w:val="left"/>
      <w:pPr>
        <w:ind w:left="4719" w:hanging="166"/>
      </w:pPr>
      <w:rPr>
        <w:rFonts w:hint="default"/>
        <w:lang w:val="en-US" w:eastAsia="zh-CN" w:bidi="ar-SA"/>
      </w:rPr>
    </w:lvl>
    <w:lvl w:ilvl="5" w:tplc="C1B6F0E4">
      <w:numFmt w:val="bullet"/>
      <w:lvlText w:val="•"/>
      <w:lvlJc w:val="left"/>
      <w:pPr>
        <w:ind w:left="5694" w:hanging="166"/>
      </w:pPr>
      <w:rPr>
        <w:rFonts w:hint="default"/>
        <w:lang w:val="en-US" w:eastAsia="zh-CN" w:bidi="ar-SA"/>
      </w:rPr>
    </w:lvl>
    <w:lvl w:ilvl="6" w:tplc="1A2695DC">
      <w:numFmt w:val="bullet"/>
      <w:lvlText w:val="•"/>
      <w:lvlJc w:val="left"/>
      <w:pPr>
        <w:ind w:left="6669" w:hanging="166"/>
      </w:pPr>
      <w:rPr>
        <w:rFonts w:hint="default"/>
        <w:lang w:val="en-US" w:eastAsia="zh-CN" w:bidi="ar-SA"/>
      </w:rPr>
    </w:lvl>
    <w:lvl w:ilvl="7" w:tplc="B9184BD4">
      <w:numFmt w:val="bullet"/>
      <w:lvlText w:val="•"/>
      <w:lvlJc w:val="left"/>
      <w:pPr>
        <w:ind w:left="7644" w:hanging="166"/>
      </w:pPr>
      <w:rPr>
        <w:rFonts w:hint="default"/>
        <w:lang w:val="en-US" w:eastAsia="zh-CN" w:bidi="ar-SA"/>
      </w:rPr>
    </w:lvl>
    <w:lvl w:ilvl="8" w:tplc="75EC3CA0">
      <w:numFmt w:val="bullet"/>
      <w:lvlText w:val="•"/>
      <w:lvlJc w:val="left"/>
      <w:pPr>
        <w:ind w:left="8619" w:hanging="166"/>
      </w:pPr>
      <w:rPr>
        <w:rFonts w:hint="default"/>
        <w:lang w:val="en-US" w:eastAsia="zh-CN" w:bidi="ar-SA"/>
      </w:rPr>
    </w:lvl>
  </w:abstractNum>
  <w:abstractNum w:abstractNumId="82" w15:restartNumberingAfterBreak="0">
    <w:nsid w:val="32565730"/>
    <w:multiLevelType w:val="hybridMultilevel"/>
    <w:tmpl w:val="4492DFC0"/>
    <w:lvl w:ilvl="0" w:tplc="6F72C71E">
      <w:start w:val="1"/>
      <w:numFmt w:val="decimal"/>
      <w:lvlText w:val="%1."/>
      <w:lvlJc w:val="left"/>
      <w:pPr>
        <w:ind w:left="876" w:hanging="216"/>
        <w:jc w:val="left"/>
      </w:pPr>
      <w:rPr>
        <w:rFonts w:hint="default"/>
        <w:w w:val="99"/>
        <w:lang w:val="en-US" w:eastAsia="zh-CN" w:bidi="ar-SA"/>
      </w:rPr>
    </w:lvl>
    <w:lvl w:ilvl="1" w:tplc="6BCE15B2">
      <w:numFmt w:val="bullet"/>
      <w:lvlText w:val="•"/>
      <w:lvlJc w:val="left"/>
      <w:pPr>
        <w:ind w:left="1848" w:hanging="216"/>
      </w:pPr>
      <w:rPr>
        <w:rFonts w:hint="default"/>
        <w:lang w:val="en-US" w:eastAsia="zh-CN" w:bidi="ar-SA"/>
      </w:rPr>
    </w:lvl>
    <w:lvl w:ilvl="2" w:tplc="BAEC8D1C">
      <w:numFmt w:val="bullet"/>
      <w:lvlText w:val="•"/>
      <w:lvlJc w:val="left"/>
      <w:pPr>
        <w:ind w:left="2817" w:hanging="216"/>
      </w:pPr>
      <w:rPr>
        <w:rFonts w:hint="default"/>
        <w:lang w:val="en-US" w:eastAsia="zh-CN" w:bidi="ar-SA"/>
      </w:rPr>
    </w:lvl>
    <w:lvl w:ilvl="3" w:tplc="0BBA6426">
      <w:numFmt w:val="bullet"/>
      <w:lvlText w:val="•"/>
      <w:lvlJc w:val="left"/>
      <w:pPr>
        <w:ind w:left="3786" w:hanging="216"/>
      </w:pPr>
      <w:rPr>
        <w:rFonts w:hint="default"/>
        <w:lang w:val="en-US" w:eastAsia="zh-CN" w:bidi="ar-SA"/>
      </w:rPr>
    </w:lvl>
    <w:lvl w:ilvl="4" w:tplc="78560DA4">
      <w:numFmt w:val="bullet"/>
      <w:lvlText w:val="•"/>
      <w:lvlJc w:val="left"/>
      <w:pPr>
        <w:ind w:left="4755" w:hanging="216"/>
      </w:pPr>
      <w:rPr>
        <w:rFonts w:hint="default"/>
        <w:lang w:val="en-US" w:eastAsia="zh-CN" w:bidi="ar-SA"/>
      </w:rPr>
    </w:lvl>
    <w:lvl w:ilvl="5" w:tplc="896A1B30">
      <w:numFmt w:val="bullet"/>
      <w:lvlText w:val="•"/>
      <w:lvlJc w:val="left"/>
      <w:pPr>
        <w:ind w:left="5724" w:hanging="216"/>
      </w:pPr>
      <w:rPr>
        <w:rFonts w:hint="default"/>
        <w:lang w:val="en-US" w:eastAsia="zh-CN" w:bidi="ar-SA"/>
      </w:rPr>
    </w:lvl>
    <w:lvl w:ilvl="6" w:tplc="4D24D242">
      <w:numFmt w:val="bullet"/>
      <w:lvlText w:val="•"/>
      <w:lvlJc w:val="left"/>
      <w:pPr>
        <w:ind w:left="6693" w:hanging="216"/>
      </w:pPr>
      <w:rPr>
        <w:rFonts w:hint="default"/>
        <w:lang w:val="en-US" w:eastAsia="zh-CN" w:bidi="ar-SA"/>
      </w:rPr>
    </w:lvl>
    <w:lvl w:ilvl="7" w:tplc="D9FACAF0">
      <w:numFmt w:val="bullet"/>
      <w:lvlText w:val="•"/>
      <w:lvlJc w:val="left"/>
      <w:pPr>
        <w:ind w:left="7662" w:hanging="216"/>
      </w:pPr>
      <w:rPr>
        <w:rFonts w:hint="default"/>
        <w:lang w:val="en-US" w:eastAsia="zh-CN" w:bidi="ar-SA"/>
      </w:rPr>
    </w:lvl>
    <w:lvl w:ilvl="8" w:tplc="F6D86FB8">
      <w:numFmt w:val="bullet"/>
      <w:lvlText w:val="•"/>
      <w:lvlJc w:val="left"/>
      <w:pPr>
        <w:ind w:left="8631" w:hanging="216"/>
      </w:pPr>
      <w:rPr>
        <w:rFonts w:hint="default"/>
        <w:lang w:val="en-US" w:eastAsia="zh-CN" w:bidi="ar-SA"/>
      </w:rPr>
    </w:lvl>
  </w:abstractNum>
  <w:abstractNum w:abstractNumId="83" w15:restartNumberingAfterBreak="0">
    <w:nsid w:val="32616541"/>
    <w:multiLevelType w:val="hybridMultilevel"/>
    <w:tmpl w:val="996A0B34"/>
    <w:lvl w:ilvl="0" w:tplc="2FECD5AE">
      <w:start w:val="1"/>
      <w:numFmt w:val="decimal"/>
      <w:lvlText w:val="%1）"/>
      <w:lvlJc w:val="left"/>
      <w:pPr>
        <w:ind w:left="971" w:hanging="320"/>
        <w:jc w:val="left"/>
      </w:pPr>
      <w:rPr>
        <w:rFonts w:ascii="Calibri" w:eastAsia="Calibri" w:hAnsi="Calibri" w:cs="Calibri" w:hint="default"/>
        <w:b/>
        <w:bCs/>
        <w:i w:val="0"/>
        <w:iCs w:val="0"/>
        <w:w w:val="99"/>
        <w:sz w:val="19"/>
        <w:szCs w:val="19"/>
        <w:lang w:val="en-US" w:eastAsia="zh-CN" w:bidi="ar-SA"/>
      </w:rPr>
    </w:lvl>
    <w:lvl w:ilvl="1" w:tplc="2CF06AFC">
      <w:numFmt w:val="bullet"/>
      <w:lvlText w:val="•"/>
      <w:lvlJc w:val="left"/>
      <w:pPr>
        <w:ind w:left="1938" w:hanging="320"/>
      </w:pPr>
      <w:rPr>
        <w:rFonts w:hint="default"/>
        <w:lang w:val="en-US" w:eastAsia="zh-CN" w:bidi="ar-SA"/>
      </w:rPr>
    </w:lvl>
    <w:lvl w:ilvl="2" w:tplc="E49CD2E0">
      <w:numFmt w:val="bullet"/>
      <w:lvlText w:val="•"/>
      <w:lvlJc w:val="left"/>
      <w:pPr>
        <w:ind w:left="2897" w:hanging="320"/>
      </w:pPr>
      <w:rPr>
        <w:rFonts w:hint="default"/>
        <w:lang w:val="en-US" w:eastAsia="zh-CN" w:bidi="ar-SA"/>
      </w:rPr>
    </w:lvl>
    <w:lvl w:ilvl="3" w:tplc="699E2E4E">
      <w:numFmt w:val="bullet"/>
      <w:lvlText w:val="•"/>
      <w:lvlJc w:val="left"/>
      <w:pPr>
        <w:ind w:left="3856" w:hanging="320"/>
      </w:pPr>
      <w:rPr>
        <w:rFonts w:hint="default"/>
        <w:lang w:val="en-US" w:eastAsia="zh-CN" w:bidi="ar-SA"/>
      </w:rPr>
    </w:lvl>
    <w:lvl w:ilvl="4" w:tplc="B600931E">
      <w:numFmt w:val="bullet"/>
      <w:lvlText w:val="•"/>
      <w:lvlJc w:val="left"/>
      <w:pPr>
        <w:ind w:left="4815" w:hanging="320"/>
      </w:pPr>
      <w:rPr>
        <w:rFonts w:hint="default"/>
        <w:lang w:val="en-US" w:eastAsia="zh-CN" w:bidi="ar-SA"/>
      </w:rPr>
    </w:lvl>
    <w:lvl w:ilvl="5" w:tplc="54A83A60">
      <w:numFmt w:val="bullet"/>
      <w:lvlText w:val="•"/>
      <w:lvlJc w:val="left"/>
      <w:pPr>
        <w:ind w:left="5774" w:hanging="320"/>
      </w:pPr>
      <w:rPr>
        <w:rFonts w:hint="default"/>
        <w:lang w:val="en-US" w:eastAsia="zh-CN" w:bidi="ar-SA"/>
      </w:rPr>
    </w:lvl>
    <w:lvl w:ilvl="6" w:tplc="D6DEAD62">
      <w:numFmt w:val="bullet"/>
      <w:lvlText w:val="•"/>
      <w:lvlJc w:val="left"/>
      <w:pPr>
        <w:ind w:left="6733" w:hanging="320"/>
      </w:pPr>
      <w:rPr>
        <w:rFonts w:hint="default"/>
        <w:lang w:val="en-US" w:eastAsia="zh-CN" w:bidi="ar-SA"/>
      </w:rPr>
    </w:lvl>
    <w:lvl w:ilvl="7" w:tplc="FFB463A4">
      <w:numFmt w:val="bullet"/>
      <w:lvlText w:val="•"/>
      <w:lvlJc w:val="left"/>
      <w:pPr>
        <w:ind w:left="7692" w:hanging="320"/>
      </w:pPr>
      <w:rPr>
        <w:rFonts w:hint="default"/>
        <w:lang w:val="en-US" w:eastAsia="zh-CN" w:bidi="ar-SA"/>
      </w:rPr>
    </w:lvl>
    <w:lvl w:ilvl="8" w:tplc="1282455A">
      <w:numFmt w:val="bullet"/>
      <w:lvlText w:val="•"/>
      <w:lvlJc w:val="left"/>
      <w:pPr>
        <w:ind w:left="8651" w:hanging="320"/>
      </w:pPr>
      <w:rPr>
        <w:rFonts w:hint="default"/>
        <w:lang w:val="en-US" w:eastAsia="zh-CN" w:bidi="ar-SA"/>
      </w:rPr>
    </w:lvl>
  </w:abstractNum>
  <w:abstractNum w:abstractNumId="84" w15:restartNumberingAfterBreak="0">
    <w:nsid w:val="33822D14"/>
    <w:multiLevelType w:val="hybridMultilevel"/>
    <w:tmpl w:val="3F90E3F8"/>
    <w:lvl w:ilvl="0" w:tplc="5DE699BC">
      <w:start w:val="1"/>
      <w:numFmt w:val="decimal"/>
      <w:lvlText w:val="%1."/>
      <w:lvlJc w:val="left"/>
      <w:pPr>
        <w:ind w:left="826" w:hanging="166"/>
        <w:jc w:val="left"/>
      </w:pPr>
      <w:rPr>
        <w:rFonts w:ascii="Calibri" w:eastAsia="Calibri" w:hAnsi="Calibri" w:cs="Calibri" w:hint="default"/>
        <w:b/>
        <w:bCs/>
        <w:i w:val="0"/>
        <w:iCs w:val="0"/>
        <w:w w:val="100"/>
        <w:sz w:val="19"/>
        <w:szCs w:val="19"/>
        <w:lang w:val="en-US" w:eastAsia="zh-CN" w:bidi="ar-SA"/>
      </w:rPr>
    </w:lvl>
    <w:lvl w:ilvl="1" w:tplc="5E0C5552">
      <w:numFmt w:val="bullet"/>
      <w:lvlText w:val="•"/>
      <w:lvlJc w:val="left"/>
      <w:pPr>
        <w:ind w:left="1794" w:hanging="166"/>
      </w:pPr>
      <w:rPr>
        <w:rFonts w:hint="default"/>
        <w:lang w:val="en-US" w:eastAsia="zh-CN" w:bidi="ar-SA"/>
      </w:rPr>
    </w:lvl>
    <w:lvl w:ilvl="2" w:tplc="7DC0B548">
      <w:numFmt w:val="bullet"/>
      <w:lvlText w:val="•"/>
      <w:lvlJc w:val="left"/>
      <w:pPr>
        <w:ind w:left="2769" w:hanging="166"/>
      </w:pPr>
      <w:rPr>
        <w:rFonts w:hint="default"/>
        <w:lang w:val="en-US" w:eastAsia="zh-CN" w:bidi="ar-SA"/>
      </w:rPr>
    </w:lvl>
    <w:lvl w:ilvl="3" w:tplc="28F6CDF4">
      <w:numFmt w:val="bullet"/>
      <w:lvlText w:val="•"/>
      <w:lvlJc w:val="left"/>
      <w:pPr>
        <w:ind w:left="3744" w:hanging="166"/>
      </w:pPr>
      <w:rPr>
        <w:rFonts w:hint="default"/>
        <w:lang w:val="en-US" w:eastAsia="zh-CN" w:bidi="ar-SA"/>
      </w:rPr>
    </w:lvl>
    <w:lvl w:ilvl="4" w:tplc="C53E8300">
      <w:numFmt w:val="bullet"/>
      <w:lvlText w:val="•"/>
      <w:lvlJc w:val="left"/>
      <w:pPr>
        <w:ind w:left="4719" w:hanging="166"/>
      </w:pPr>
      <w:rPr>
        <w:rFonts w:hint="default"/>
        <w:lang w:val="en-US" w:eastAsia="zh-CN" w:bidi="ar-SA"/>
      </w:rPr>
    </w:lvl>
    <w:lvl w:ilvl="5" w:tplc="23BEB45A">
      <w:numFmt w:val="bullet"/>
      <w:lvlText w:val="•"/>
      <w:lvlJc w:val="left"/>
      <w:pPr>
        <w:ind w:left="5694" w:hanging="166"/>
      </w:pPr>
      <w:rPr>
        <w:rFonts w:hint="default"/>
        <w:lang w:val="en-US" w:eastAsia="zh-CN" w:bidi="ar-SA"/>
      </w:rPr>
    </w:lvl>
    <w:lvl w:ilvl="6" w:tplc="72163286">
      <w:numFmt w:val="bullet"/>
      <w:lvlText w:val="•"/>
      <w:lvlJc w:val="left"/>
      <w:pPr>
        <w:ind w:left="6669" w:hanging="166"/>
      </w:pPr>
      <w:rPr>
        <w:rFonts w:hint="default"/>
        <w:lang w:val="en-US" w:eastAsia="zh-CN" w:bidi="ar-SA"/>
      </w:rPr>
    </w:lvl>
    <w:lvl w:ilvl="7" w:tplc="CCDCAC7E">
      <w:numFmt w:val="bullet"/>
      <w:lvlText w:val="•"/>
      <w:lvlJc w:val="left"/>
      <w:pPr>
        <w:ind w:left="7644" w:hanging="166"/>
      </w:pPr>
      <w:rPr>
        <w:rFonts w:hint="default"/>
        <w:lang w:val="en-US" w:eastAsia="zh-CN" w:bidi="ar-SA"/>
      </w:rPr>
    </w:lvl>
    <w:lvl w:ilvl="8" w:tplc="1292CCB2">
      <w:numFmt w:val="bullet"/>
      <w:lvlText w:val="•"/>
      <w:lvlJc w:val="left"/>
      <w:pPr>
        <w:ind w:left="8619" w:hanging="166"/>
      </w:pPr>
      <w:rPr>
        <w:rFonts w:hint="default"/>
        <w:lang w:val="en-US" w:eastAsia="zh-CN" w:bidi="ar-SA"/>
      </w:rPr>
    </w:lvl>
  </w:abstractNum>
  <w:abstractNum w:abstractNumId="85" w15:restartNumberingAfterBreak="0">
    <w:nsid w:val="346A7BBB"/>
    <w:multiLevelType w:val="hybridMultilevel"/>
    <w:tmpl w:val="25987CC2"/>
    <w:lvl w:ilvl="0" w:tplc="B3A2EA60">
      <w:start w:val="1"/>
      <w:numFmt w:val="decimal"/>
      <w:lvlText w:val="%1）"/>
      <w:lvlJc w:val="left"/>
      <w:pPr>
        <w:ind w:left="653" w:hanging="320"/>
        <w:jc w:val="left"/>
      </w:pPr>
      <w:rPr>
        <w:rFonts w:ascii="Calibri" w:eastAsia="Calibri" w:hAnsi="Calibri" w:cs="Calibri" w:hint="default"/>
        <w:b/>
        <w:bCs/>
        <w:i w:val="0"/>
        <w:iCs w:val="0"/>
        <w:color w:val="FF0000"/>
        <w:w w:val="99"/>
        <w:sz w:val="19"/>
        <w:szCs w:val="19"/>
        <w:lang w:val="en-US" w:eastAsia="zh-CN" w:bidi="ar-SA"/>
      </w:rPr>
    </w:lvl>
    <w:lvl w:ilvl="1" w:tplc="FAC4F9C6">
      <w:numFmt w:val="bullet"/>
      <w:lvlText w:val="•"/>
      <w:lvlJc w:val="left"/>
      <w:pPr>
        <w:ind w:left="1650" w:hanging="320"/>
      </w:pPr>
      <w:rPr>
        <w:rFonts w:hint="default"/>
        <w:lang w:val="en-US" w:eastAsia="zh-CN" w:bidi="ar-SA"/>
      </w:rPr>
    </w:lvl>
    <w:lvl w:ilvl="2" w:tplc="DE60BA5A">
      <w:numFmt w:val="bullet"/>
      <w:lvlText w:val="•"/>
      <w:lvlJc w:val="left"/>
      <w:pPr>
        <w:ind w:left="2641" w:hanging="320"/>
      </w:pPr>
      <w:rPr>
        <w:rFonts w:hint="default"/>
        <w:lang w:val="en-US" w:eastAsia="zh-CN" w:bidi="ar-SA"/>
      </w:rPr>
    </w:lvl>
    <w:lvl w:ilvl="3" w:tplc="A0763588">
      <w:numFmt w:val="bullet"/>
      <w:lvlText w:val="•"/>
      <w:lvlJc w:val="left"/>
      <w:pPr>
        <w:ind w:left="3632" w:hanging="320"/>
      </w:pPr>
      <w:rPr>
        <w:rFonts w:hint="default"/>
        <w:lang w:val="en-US" w:eastAsia="zh-CN" w:bidi="ar-SA"/>
      </w:rPr>
    </w:lvl>
    <w:lvl w:ilvl="4" w:tplc="1EE2166C">
      <w:numFmt w:val="bullet"/>
      <w:lvlText w:val="•"/>
      <w:lvlJc w:val="left"/>
      <w:pPr>
        <w:ind w:left="4623" w:hanging="320"/>
      </w:pPr>
      <w:rPr>
        <w:rFonts w:hint="default"/>
        <w:lang w:val="en-US" w:eastAsia="zh-CN" w:bidi="ar-SA"/>
      </w:rPr>
    </w:lvl>
    <w:lvl w:ilvl="5" w:tplc="86CA9484">
      <w:numFmt w:val="bullet"/>
      <w:lvlText w:val="•"/>
      <w:lvlJc w:val="left"/>
      <w:pPr>
        <w:ind w:left="5614" w:hanging="320"/>
      </w:pPr>
      <w:rPr>
        <w:rFonts w:hint="default"/>
        <w:lang w:val="en-US" w:eastAsia="zh-CN" w:bidi="ar-SA"/>
      </w:rPr>
    </w:lvl>
    <w:lvl w:ilvl="6" w:tplc="F306B006">
      <w:numFmt w:val="bullet"/>
      <w:lvlText w:val="•"/>
      <w:lvlJc w:val="left"/>
      <w:pPr>
        <w:ind w:left="6605" w:hanging="320"/>
      </w:pPr>
      <w:rPr>
        <w:rFonts w:hint="default"/>
        <w:lang w:val="en-US" w:eastAsia="zh-CN" w:bidi="ar-SA"/>
      </w:rPr>
    </w:lvl>
    <w:lvl w:ilvl="7" w:tplc="608075CC">
      <w:numFmt w:val="bullet"/>
      <w:lvlText w:val="•"/>
      <w:lvlJc w:val="left"/>
      <w:pPr>
        <w:ind w:left="7596" w:hanging="320"/>
      </w:pPr>
      <w:rPr>
        <w:rFonts w:hint="default"/>
        <w:lang w:val="en-US" w:eastAsia="zh-CN" w:bidi="ar-SA"/>
      </w:rPr>
    </w:lvl>
    <w:lvl w:ilvl="8" w:tplc="84CAAD3E">
      <w:numFmt w:val="bullet"/>
      <w:lvlText w:val="•"/>
      <w:lvlJc w:val="left"/>
      <w:pPr>
        <w:ind w:left="8587" w:hanging="320"/>
      </w:pPr>
      <w:rPr>
        <w:rFonts w:hint="default"/>
        <w:lang w:val="en-US" w:eastAsia="zh-CN" w:bidi="ar-SA"/>
      </w:rPr>
    </w:lvl>
  </w:abstractNum>
  <w:abstractNum w:abstractNumId="86" w15:restartNumberingAfterBreak="0">
    <w:nsid w:val="349D2A3A"/>
    <w:multiLevelType w:val="hybridMultilevel"/>
    <w:tmpl w:val="43185254"/>
    <w:lvl w:ilvl="0" w:tplc="C58E6020">
      <w:start w:val="1"/>
      <w:numFmt w:val="decimal"/>
      <w:lvlText w:val="%1."/>
      <w:lvlJc w:val="left"/>
      <w:pPr>
        <w:ind w:left="818" w:hanging="165"/>
        <w:jc w:val="left"/>
      </w:pPr>
      <w:rPr>
        <w:rFonts w:ascii="Calibri" w:eastAsia="Calibri" w:hAnsi="Calibri" w:cs="Calibri" w:hint="default"/>
        <w:b/>
        <w:bCs/>
        <w:i w:val="0"/>
        <w:iCs w:val="0"/>
        <w:w w:val="100"/>
        <w:sz w:val="19"/>
        <w:szCs w:val="19"/>
        <w:lang w:val="en-US" w:eastAsia="zh-CN" w:bidi="ar-SA"/>
      </w:rPr>
    </w:lvl>
    <w:lvl w:ilvl="1" w:tplc="381ACB5A">
      <w:numFmt w:val="bullet"/>
      <w:lvlText w:val="•"/>
      <w:lvlJc w:val="left"/>
      <w:pPr>
        <w:ind w:left="1794" w:hanging="165"/>
      </w:pPr>
      <w:rPr>
        <w:rFonts w:hint="default"/>
        <w:lang w:val="en-US" w:eastAsia="zh-CN" w:bidi="ar-SA"/>
      </w:rPr>
    </w:lvl>
    <w:lvl w:ilvl="2" w:tplc="B77A72EE">
      <w:numFmt w:val="bullet"/>
      <w:lvlText w:val="•"/>
      <w:lvlJc w:val="left"/>
      <w:pPr>
        <w:ind w:left="2769" w:hanging="165"/>
      </w:pPr>
      <w:rPr>
        <w:rFonts w:hint="default"/>
        <w:lang w:val="en-US" w:eastAsia="zh-CN" w:bidi="ar-SA"/>
      </w:rPr>
    </w:lvl>
    <w:lvl w:ilvl="3" w:tplc="B24A7396">
      <w:numFmt w:val="bullet"/>
      <w:lvlText w:val="•"/>
      <w:lvlJc w:val="left"/>
      <w:pPr>
        <w:ind w:left="3744" w:hanging="165"/>
      </w:pPr>
      <w:rPr>
        <w:rFonts w:hint="default"/>
        <w:lang w:val="en-US" w:eastAsia="zh-CN" w:bidi="ar-SA"/>
      </w:rPr>
    </w:lvl>
    <w:lvl w:ilvl="4" w:tplc="CF6E4400">
      <w:numFmt w:val="bullet"/>
      <w:lvlText w:val="•"/>
      <w:lvlJc w:val="left"/>
      <w:pPr>
        <w:ind w:left="4719" w:hanging="165"/>
      </w:pPr>
      <w:rPr>
        <w:rFonts w:hint="default"/>
        <w:lang w:val="en-US" w:eastAsia="zh-CN" w:bidi="ar-SA"/>
      </w:rPr>
    </w:lvl>
    <w:lvl w:ilvl="5" w:tplc="48FC42E4">
      <w:numFmt w:val="bullet"/>
      <w:lvlText w:val="•"/>
      <w:lvlJc w:val="left"/>
      <w:pPr>
        <w:ind w:left="5694" w:hanging="165"/>
      </w:pPr>
      <w:rPr>
        <w:rFonts w:hint="default"/>
        <w:lang w:val="en-US" w:eastAsia="zh-CN" w:bidi="ar-SA"/>
      </w:rPr>
    </w:lvl>
    <w:lvl w:ilvl="6" w:tplc="835A7752">
      <w:numFmt w:val="bullet"/>
      <w:lvlText w:val="•"/>
      <w:lvlJc w:val="left"/>
      <w:pPr>
        <w:ind w:left="6669" w:hanging="165"/>
      </w:pPr>
      <w:rPr>
        <w:rFonts w:hint="default"/>
        <w:lang w:val="en-US" w:eastAsia="zh-CN" w:bidi="ar-SA"/>
      </w:rPr>
    </w:lvl>
    <w:lvl w:ilvl="7" w:tplc="0102FF56">
      <w:numFmt w:val="bullet"/>
      <w:lvlText w:val="•"/>
      <w:lvlJc w:val="left"/>
      <w:pPr>
        <w:ind w:left="7644" w:hanging="165"/>
      </w:pPr>
      <w:rPr>
        <w:rFonts w:hint="default"/>
        <w:lang w:val="en-US" w:eastAsia="zh-CN" w:bidi="ar-SA"/>
      </w:rPr>
    </w:lvl>
    <w:lvl w:ilvl="8" w:tplc="2D323DFC">
      <w:numFmt w:val="bullet"/>
      <w:lvlText w:val="•"/>
      <w:lvlJc w:val="left"/>
      <w:pPr>
        <w:ind w:left="8619" w:hanging="165"/>
      </w:pPr>
      <w:rPr>
        <w:rFonts w:hint="default"/>
        <w:lang w:val="en-US" w:eastAsia="zh-CN" w:bidi="ar-SA"/>
      </w:rPr>
    </w:lvl>
  </w:abstractNum>
  <w:abstractNum w:abstractNumId="87" w15:restartNumberingAfterBreak="0">
    <w:nsid w:val="34C24691"/>
    <w:multiLevelType w:val="hybridMultilevel"/>
    <w:tmpl w:val="D696C64C"/>
    <w:lvl w:ilvl="0" w:tplc="D6FAD8C2">
      <w:start w:val="1"/>
      <w:numFmt w:val="decimal"/>
      <w:lvlText w:val="%1."/>
      <w:lvlJc w:val="left"/>
      <w:pPr>
        <w:ind w:left="826" w:hanging="166"/>
        <w:jc w:val="left"/>
      </w:pPr>
      <w:rPr>
        <w:rFonts w:ascii="Calibri" w:eastAsia="Calibri" w:hAnsi="Calibri" w:cs="Calibri" w:hint="default"/>
        <w:b/>
        <w:bCs/>
        <w:i w:val="0"/>
        <w:iCs w:val="0"/>
        <w:w w:val="100"/>
        <w:sz w:val="19"/>
        <w:szCs w:val="19"/>
        <w:shd w:val="clear" w:color="auto" w:fill="FDFDBE"/>
        <w:lang w:val="en-US" w:eastAsia="zh-CN" w:bidi="ar-SA"/>
      </w:rPr>
    </w:lvl>
    <w:lvl w:ilvl="1" w:tplc="427E6240">
      <w:numFmt w:val="bullet"/>
      <w:lvlText w:val="•"/>
      <w:lvlJc w:val="left"/>
      <w:pPr>
        <w:ind w:left="1794" w:hanging="166"/>
      </w:pPr>
      <w:rPr>
        <w:rFonts w:hint="default"/>
        <w:lang w:val="en-US" w:eastAsia="zh-CN" w:bidi="ar-SA"/>
      </w:rPr>
    </w:lvl>
    <w:lvl w:ilvl="2" w:tplc="C5A00A48">
      <w:numFmt w:val="bullet"/>
      <w:lvlText w:val="•"/>
      <w:lvlJc w:val="left"/>
      <w:pPr>
        <w:ind w:left="2769" w:hanging="166"/>
      </w:pPr>
      <w:rPr>
        <w:rFonts w:hint="default"/>
        <w:lang w:val="en-US" w:eastAsia="zh-CN" w:bidi="ar-SA"/>
      </w:rPr>
    </w:lvl>
    <w:lvl w:ilvl="3" w:tplc="C94CFAF2">
      <w:numFmt w:val="bullet"/>
      <w:lvlText w:val="•"/>
      <w:lvlJc w:val="left"/>
      <w:pPr>
        <w:ind w:left="3744" w:hanging="166"/>
      </w:pPr>
      <w:rPr>
        <w:rFonts w:hint="default"/>
        <w:lang w:val="en-US" w:eastAsia="zh-CN" w:bidi="ar-SA"/>
      </w:rPr>
    </w:lvl>
    <w:lvl w:ilvl="4" w:tplc="C7DAB0BA">
      <w:numFmt w:val="bullet"/>
      <w:lvlText w:val="•"/>
      <w:lvlJc w:val="left"/>
      <w:pPr>
        <w:ind w:left="4719" w:hanging="166"/>
      </w:pPr>
      <w:rPr>
        <w:rFonts w:hint="default"/>
        <w:lang w:val="en-US" w:eastAsia="zh-CN" w:bidi="ar-SA"/>
      </w:rPr>
    </w:lvl>
    <w:lvl w:ilvl="5" w:tplc="7952CE3C">
      <w:numFmt w:val="bullet"/>
      <w:lvlText w:val="•"/>
      <w:lvlJc w:val="left"/>
      <w:pPr>
        <w:ind w:left="5694" w:hanging="166"/>
      </w:pPr>
      <w:rPr>
        <w:rFonts w:hint="default"/>
        <w:lang w:val="en-US" w:eastAsia="zh-CN" w:bidi="ar-SA"/>
      </w:rPr>
    </w:lvl>
    <w:lvl w:ilvl="6" w:tplc="48C06DFE">
      <w:numFmt w:val="bullet"/>
      <w:lvlText w:val="•"/>
      <w:lvlJc w:val="left"/>
      <w:pPr>
        <w:ind w:left="6669" w:hanging="166"/>
      </w:pPr>
      <w:rPr>
        <w:rFonts w:hint="default"/>
        <w:lang w:val="en-US" w:eastAsia="zh-CN" w:bidi="ar-SA"/>
      </w:rPr>
    </w:lvl>
    <w:lvl w:ilvl="7" w:tplc="3A7C1FB8">
      <w:numFmt w:val="bullet"/>
      <w:lvlText w:val="•"/>
      <w:lvlJc w:val="left"/>
      <w:pPr>
        <w:ind w:left="7644" w:hanging="166"/>
      </w:pPr>
      <w:rPr>
        <w:rFonts w:hint="default"/>
        <w:lang w:val="en-US" w:eastAsia="zh-CN" w:bidi="ar-SA"/>
      </w:rPr>
    </w:lvl>
    <w:lvl w:ilvl="8" w:tplc="19FA0272">
      <w:numFmt w:val="bullet"/>
      <w:lvlText w:val="•"/>
      <w:lvlJc w:val="left"/>
      <w:pPr>
        <w:ind w:left="8619" w:hanging="166"/>
      </w:pPr>
      <w:rPr>
        <w:rFonts w:hint="default"/>
        <w:lang w:val="en-US" w:eastAsia="zh-CN" w:bidi="ar-SA"/>
      </w:rPr>
    </w:lvl>
  </w:abstractNum>
  <w:abstractNum w:abstractNumId="88" w15:restartNumberingAfterBreak="0">
    <w:nsid w:val="35937646"/>
    <w:multiLevelType w:val="hybridMultilevel"/>
    <w:tmpl w:val="7A860308"/>
    <w:lvl w:ilvl="0" w:tplc="B2109EE8">
      <w:start w:val="1"/>
      <w:numFmt w:val="decimal"/>
      <w:lvlText w:val="(%1)"/>
      <w:lvlJc w:val="left"/>
      <w:pPr>
        <w:ind w:left="893" w:hanging="238"/>
        <w:jc w:val="left"/>
      </w:pPr>
      <w:rPr>
        <w:rFonts w:hint="default"/>
        <w:w w:val="99"/>
        <w:lang w:val="en-US" w:eastAsia="zh-CN" w:bidi="ar-SA"/>
      </w:rPr>
    </w:lvl>
    <w:lvl w:ilvl="1" w:tplc="C2E084EE">
      <w:numFmt w:val="bullet"/>
      <w:lvlText w:val="•"/>
      <w:lvlJc w:val="left"/>
      <w:pPr>
        <w:ind w:left="1866" w:hanging="238"/>
      </w:pPr>
      <w:rPr>
        <w:rFonts w:hint="default"/>
        <w:lang w:val="en-US" w:eastAsia="zh-CN" w:bidi="ar-SA"/>
      </w:rPr>
    </w:lvl>
    <w:lvl w:ilvl="2" w:tplc="3258C0C0">
      <w:numFmt w:val="bullet"/>
      <w:lvlText w:val="•"/>
      <w:lvlJc w:val="left"/>
      <w:pPr>
        <w:ind w:left="2833" w:hanging="238"/>
      </w:pPr>
      <w:rPr>
        <w:rFonts w:hint="default"/>
        <w:lang w:val="en-US" w:eastAsia="zh-CN" w:bidi="ar-SA"/>
      </w:rPr>
    </w:lvl>
    <w:lvl w:ilvl="3" w:tplc="159A3AFC">
      <w:numFmt w:val="bullet"/>
      <w:lvlText w:val="•"/>
      <w:lvlJc w:val="left"/>
      <w:pPr>
        <w:ind w:left="3800" w:hanging="238"/>
      </w:pPr>
      <w:rPr>
        <w:rFonts w:hint="default"/>
        <w:lang w:val="en-US" w:eastAsia="zh-CN" w:bidi="ar-SA"/>
      </w:rPr>
    </w:lvl>
    <w:lvl w:ilvl="4" w:tplc="4B5A2540">
      <w:numFmt w:val="bullet"/>
      <w:lvlText w:val="•"/>
      <w:lvlJc w:val="left"/>
      <w:pPr>
        <w:ind w:left="4767" w:hanging="238"/>
      </w:pPr>
      <w:rPr>
        <w:rFonts w:hint="default"/>
        <w:lang w:val="en-US" w:eastAsia="zh-CN" w:bidi="ar-SA"/>
      </w:rPr>
    </w:lvl>
    <w:lvl w:ilvl="5" w:tplc="7340C5A6">
      <w:numFmt w:val="bullet"/>
      <w:lvlText w:val="•"/>
      <w:lvlJc w:val="left"/>
      <w:pPr>
        <w:ind w:left="5734" w:hanging="238"/>
      </w:pPr>
      <w:rPr>
        <w:rFonts w:hint="default"/>
        <w:lang w:val="en-US" w:eastAsia="zh-CN" w:bidi="ar-SA"/>
      </w:rPr>
    </w:lvl>
    <w:lvl w:ilvl="6" w:tplc="1D849E1A">
      <w:numFmt w:val="bullet"/>
      <w:lvlText w:val="•"/>
      <w:lvlJc w:val="left"/>
      <w:pPr>
        <w:ind w:left="6701" w:hanging="238"/>
      </w:pPr>
      <w:rPr>
        <w:rFonts w:hint="default"/>
        <w:lang w:val="en-US" w:eastAsia="zh-CN" w:bidi="ar-SA"/>
      </w:rPr>
    </w:lvl>
    <w:lvl w:ilvl="7" w:tplc="CE0AF1D4">
      <w:numFmt w:val="bullet"/>
      <w:lvlText w:val="•"/>
      <w:lvlJc w:val="left"/>
      <w:pPr>
        <w:ind w:left="7668" w:hanging="238"/>
      </w:pPr>
      <w:rPr>
        <w:rFonts w:hint="default"/>
        <w:lang w:val="en-US" w:eastAsia="zh-CN" w:bidi="ar-SA"/>
      </w:rPr>
    </w:lvl>
    <w:lvl w:ilvl="8" w:tplc="EF5EADCE">
      <w:numFmt w:val="bullet"/>
      <w:lvlText w:val="•"/>
      <w:lvlJc w:val="left"/>
      <w:pPr>
        <w:ind w:left="8635" w:hanging="238"/>
      </w:pPr>
      <w:rPr>
        <w:rFonts w:hint="default"/>
        <w:lang w:val="en-US" w:eastAsia="zh-CN" w:bidi="ar-SA"/>
      </w:rPr>
    </w:lvl>
  </w:abstractNum>
  <w:abstractNum w:abstractNumId="89" w15:restartNumberingAfterBreak="0">
    <w:nsid w:val="364F36A9"/>
    <w:multiLevelType w:val="hybridMultilevel"/>
    <w:tmpl w:val="81AE7BF0"/>
    <w:lvl w:ilvl="0" w:tplc="2BCCC0A0">
      <w:start w:val="1"/>
      <w:numFmt w:val="decimal"/>
      <w:lvlText w:val="%1）"/>
      <w:lvlJc w:val="left"/>
      <w:pPr>
        <w:ind w:left="980" w:hanging="321"/>
        <w:jc w:val="left"/>
      </w:pPr>
      <w:rPr>
        <w:rFonts w:ascii="Calibri" w:eastAsia="Calibri" w:hAnsi="Calibri" w:cs="Calibri" w:hint="default"/>
        <w:b w:val="0"/>
        <w:bCs w:val="0"/>
        <w:i w:val="0"/>
        <w:iCs w:val="0"/>
        <w:w w:val="100"/>
        <w:sz w:val="19"/>
        <w:szCs w:val="19"/>
        <w:lang w:val="en-US" w:eastAsia="zh-CN" w:bidi="ar-SA"/>
      </w:rPr>
    </w:lvl>
    <w:lvl w:ilvl="1" w:tplc="3EA242D4">
      <w:numFmt w:val="bullet"/>
      <w:lvlText w:val="•"/>
      <w:lvlJc w:val="left"/>
      <w:pPr>
        <w:ind w:left="1938" w:hanging="321"/>
      </w:pPr>
      <w:rPr>
        <w:rFonts w:hint="default"/>
        <w:lang w:val="en-US" w:eastAsia="zh-CN" w:bidi="ar-SA"/>
      </w:rPr>
    </w:lvl>
    <w:lvl w:ilvl="2" w:tplc="2BBC1FD0">
      <w:numFmt w:val="bullet"/>
      <w:lvlText w:val="•"/>
      <w:lvlJc w:val="left"/>
      <w:pPr>
        <w:ind w:left="2897" w:hanging="321"/>
      </w:pPr>
      <w:rPr>
        <w:rFonts w:hint="default"/>
        <w:lang w:val="en-US" w:eastAsia="zh-CN" w:bidi="ar-SA"/>
      </w:rPr>
    </w:lvl>
    <w:lvl w:ilvl="3" w:tplc="E76E01A6">
      <w:numFmt w:val="bullet"/>
      <w:lvlText w:val="•"/>
      <w:lvlJc w:val="left"/>
      <w:pPr>
        <w:ind w:left="3856" w:hanging="321"/>
      </w:pPr>
      <w:rPr>
        <w:rFonts w:hint="default"/>
        <w:lang w:val="en-US" w:eastAsia="zh-CN" w:bidi="ar-SA"/>
      </w:rPr>
    </w:lvl>
    <w:lvl w:ilvl="4" w:tplc="7C8A60D8">
      <w:numFmt w:val="bullet"/>
      <w:lvlText w:val="•"/>
      <w:lvlJc w:val="left"/>
      <w:pPr>
        <w:ind w:left="4815" w:hanging="321"/>
      </w:pPr>
      <w:rPr>
        <w:rFonts w:hint="default"/>
        <w:lang w:val="en-US" w:eastAsia="zh-CN" w:bidi="ar-SA"/>
      </w:rPr>
    </w:lvl>
    <w:lvl w:ilvl="5" w:tplc="CC1AAFC2">
      <w:numFmt w:val="bullet"/>
      <w:lvlText w:val="•"/>
      <w:lvlJc w:val="left"/>
      <w:pPr>
        <w:ind w:left="5774" w:hanging="321"/>
      </w:pPr>
      <w:rPr>
        <w:rFonts w:hint="default"/>
        <w:lang w:val="en-US" w:eastAsia="zh-CN" w:bidi="ar-SA"/>
      </w:rPr>
    </w:lvl>
    <w:lvl w:ilvl="6" w:tplc="3A1834F4">
      <w:numFmt w:val="bullet"/>
      <w:lvlText w:val="•"/>
      <w:lvlJc w:val="left"/>
      <w:pPr>
        <w:ind w:left="6733" w:hanging="321"/>
      </w:pPr>
      <w:rPr>
        <w:rFonts w:hint="default"/>
        <w:lang w:val="en-US" w:eastAsia="zh-CN" w:bidi="ar-SA"/>
      </w:rPr>
    </w:lvl>
    <w:lvl w:ilvl="7" w:tplc="E4925048">
      <w:numFmt w:val="bullet"/>
      <w:lvlText w:val="•"/>
      <w:lvlJc w:val="left"/>
      <w:pPr>
        <w:ind w:left="7692" w:hanging="321"/>
      </w:pPr>
      <w:rPr>
        <w:rFonts w:hint="default"/>
        <w:lang w:val="en-US" w:eastAsia="zh-CN" w:bidi="ar-SA"/>
      </w:rPr>
    </w:lvl>
    <w:lvl w:ilvl="8" w:tplc="2E967598">
      <w:numFmt w:val="bullet"/>
      <w:lvlText w:val="•"/>
      <w:lvlJc w:val="left"/>
      <w:pPr>
        <w:ind w:left="8651" w:hanging="321"/>
      </w:pPr>
      <w:rPr>
        <w:rFonts w:hint="default"/>
        <w:lang w:val="en-US" w:eastAsia="zh-CN" w:bidi="ar-SA"/>
      </w:rPr>
    </w:lvl>
  </w:abstractNum>
  <w:abstractNum w:abstractNumId="90" w15:restartNumberingAfterBreak="0">
    <w:nsid w:val="378A5CBF"/>
    <w:multiLevelType w:val="hybridMultilevel"/>
    <w:tmpl w:val="B9989A8A"/>
    <w:lvl w:ilvl="0" w:tplc="31B8D192">
      <w:start w:val="1"/>
      <w:numFmt w:val="decimal"/>
      <w:lvlText w:val="%1."/>
      <w:lvlJc w:val="left"/>
      <w:pPr>
        <w:ind w:left="821" w:hanging="166"/>
        <w:jc w:val="left"/>
      </w:pPr>
      <w:rPr>
        <w:rFonts w:ascii="Calibri" w:eastAsia="Calibri" w:hAnsi="Calibri" w:cs="Calibri" w:hint="default"/>
        <w:b/>
        <w:bCs/>
        <w:i w:val="0"/>
        <w:iCs w:val="0"/>
        <w:w w:val="100"/>
        <w:sz w:val="19"/>
        <w:szCs w:val="19"/>
        <w:shd w:val="clear" w:color="auto" w:fill="FDFDBE"/>
        <w:lang w:val="en-US" w:eastAsia="zh-CN" w:bidi="ar-SA"/>
      </w:rPr>
    </w:lvl>
    <w:lvl w:ilvl="1" w:tplc="768C5B22">
      <w:numFmt w:val="bullet"/>
      <w:lvlText w:val="•"/>
      <w:lvlJc w:val="left"/>
      <w:pPr>
        <w:ind w:left="1794" w:hanging="166"/>
      </w:pPr>
      <w:rPr>
        <w:rFonts w:hint="default"/>
        <w:lang w:val="en-US" w:eastAsia="zh-CN" w:bidi="ar-SA"/>
      </w:rPr>
    </w:lvl>
    <w:lvl w:ilvl="2" w:tplc="9ABCB696">
      <w:numFmt w:val="bullet"/>
      <w:lvlText w:val="•"/>
      <w:lvlJc w:val="left"/>
      <w:pPr>
        <w:ind w:left="2769" w:hanging="166"/>
      </w:pPr>
      <w:rPr>
        <w:rFonts w:hint="default"/>
        <w:lang w:val="en-US" w:eastAsia="zh-CN" w:bidi="ar-SA"/>
      </w:rPr>
    </w:lvl>
    <w:lvl w:ilvl="3" w:tplc="0DA48D10">
      <w:numFmt w:val="bullet"/>
      <w:lvlText w:val="•"/>
      <w:lvlJc w:val="left"/>
      <w:pPr>
        <w:ind w:left="3744" w:hanging="166"/>
      </w:pPr>
      <w:rPr>
        <w:rFonts w:hint="default"/>
        <w:lang w:val="en-US" w:eastAsia="zh-CN" w:bidi="ar-SA"/>
      </w:rPr>
    </w:lvl>
    <w:lvl w:ilvl="4" w:tplc="45D6B6CC">
      <w:numFmt w:val="bullet"/>
      <w:lvlText w:val="•"/>
      <w:lvlJc w:val="left"/>
      <w:pPr>
        <w:ind w:left="4719" w:hanging="166"/>
      </w:pPr>
      <w:rPr>
        <w:rFonts w:hint="default"/>
        <w:lang w:val="en-US" w:eastAsia="zh-CN" w:bidi="ar-SA"/>
      </w:rPr>
    </w:lvl>
    <w:lvl w:ilvl="5" w:tplc="60088696">
      <w:numFmt w:val="bullet"/>
      <w:lvlText w:val="•"/>
      <w:lvlJc w:val="left"/>
      <w:pPr>
        <w:ind w:left="5694" w:hanging="166"/>
      </w:pPr>
      <w:rPr>
        <w:rFonts w:hint="default"/>
        <w:lang w:val="en-US" w:eastAsia="zh-CN" w:bidi="ar-SA"/>
      </w:rPr>
    </w:lvl>
    <w:lvl w:ilvl="6" w:tplc="B7663910">
      <w:numFmt w:val="bullet"/>
      <w:lvlText w:val="•"/>
      <w:lvlJc w:val="left"/>
      <w:pPr>
        <w:ind w:left="6669" w:hanging="166"/>
      </w:pPr>
      <w:rPr>
        <w:rFonts w:hint="default"/>
        <w:lang w:val="en-US" w:eastAsia="zh-CN" w:bidi="ar-SA"/>
      </w:rPr>
    </w:lvl>
    <w:lvl w:ilvl="7" w:tplc="988E2B98">
      <w:numFmt w:val="bullet"/>
      <w:lvlText w:val="•"/>
      <w:lvlJc w:val="left"/>
      <w:pPr>
        <w:ind w:left="7644" w:hanging="166"/>
      </w:pPr>
      <w:rPr>
        <w:rFonts w:hint="default"/>
        <w:lang w:val="en-US" w:eastAsia="zh-CN" w:bidi="ar-SA"/>
      </w:rPr>
    </w:lvl>
    <w:lvl w:ilvl="8" w:tplc="BF7C8292">
      <w:numFmt w:val="bullet"/>
      <w:lvlText w:val="•"/>
      <w:lvlJc w:val="left"/>
      <w:pPr>
        <w:ind w:left="8619" w:hanging="166"/>
      </w:pPr>
      <w:rPr>
        <w:rFonts w:hint="default"/>
        <w:lang w:val="en-US" w:eastAsia="zh-CN" w:bidi="ar-SA"/>
      </w:rPr>
    </w:lvl>
  </w:abstractNum>
  <w:abstractNum w:abstractNumId="91" w15:restartNumberingAfterBreak="0">
    <w:nsid w:val="37B7354A"/>
    <w:multiLevelType w:val="hybridMultilevel"/>
    <w:tmpl w:val="28827534"/>
    <w:lvl w:ilvl="0" w:tplc="ED740ACC">
      <w:start w:val="1"/>
      <w:numFmt w:val="decimal"/>
      <w:lvlText w:val="%1）"/>
      <w:lvlJc w:val="left"/>
      <w:pPr>
        <w:ind w:left="973" w:hanging="320"/>
        <w:jc w:val="left"/>
      </w:pPr>
      <w:rPr>
        <w:rFonts w:ascii="Calibri" w:eastAsia="Calibri" w:hAnsi="Calibri" w:cs="Calibri" w:hint="default"/>
        <w:b/>
        <w:bCs/>
        <w:i w:val="0"/>
        <w:iCs w:val="0"/>
        <w:w w:val="99"/>
        <w:sz w:val="19"/>
        <w:szCs w:val="19"/>
        <w:lang w:val="en-US" w:eastAsia="zh-CN" w:bidi="ar-SA"/>
      </w:rPr>
    </w:lvl>
    <w:lvl w:ilvl="1" w:tplc="764E11AC">
      <w:numFmt w:val="bullet"/>
      <w:lvlText w:val="•"/>
      <w:lvlJc w:val="left"/>
      <w:pPr>
        <w:ind w:left="1938" w:hanging="320"/>
      </w:pPr>
      <w:rPr>
        <w:rFonts w:hint="default"/>
        <w:lang w:val="en-US" w:eastAsia="zh-CN" w:bidi="ar-SA"/>
      </w:rPr>
    </w:lvl>
    <w:lvl w:ilvl="2" w:tplc="3F6C863C">
      <w:numFmt w:val="bullet"/>
      <w:lvlText w:val="•"/>
      <w:lvlJc w:val="left"/>
      <w:pPr>
        <w:ind w:left="2897" w:hanging="320"/>
      </w:pPr>
      <w:rPr>
        <w:rFonts w:hint="default"/>
        <w:lang w:val="en-US" w:eastAsia="zh-CN" w:bidi="ar-SA"/>
      </w:rPr>
    </w:lvl>
    <w:lvl w:ilvl="3" w:tplc="337C6C5A">
      <w:numFmt w:val="bullet"/>
      <w:lvlText w:val="•"/>
      <w:lvlJc w:val="left"/>
      <w:pPr>
        <w:ind w:left="3856" w:hanging="320"/>
      </w:pPr>
      <w:rPr>
        <w:rFonts w:hint="default"/>
        <w:lang w:val="en-US" w:eastAsia="zh-CN" w:bidi="ar-SA"/>
      </w:rPr>
    </w:lvl>
    <w:lvl w:ilvl="4" w:tplc="4B2EA07E">
      <w:numFmt w:val="bullet"/>
      <w:lvlText w:val="•"/>
      <w:lvlJc w:val="left"/>
      <w:pPr>
        <w:ind w:left="4815" w:hanging="320"/>
      </w:pPr>
      <w:rPr>
        <w:rFonts w:hint="default"/>
        <w:lang w:val="en-US" w:eastAsia="zh-CN" w:bidi="ar-SA"/>
      </w:rPr>
    </w:lvl>
    <w:lvl w:ilvl="5" w:tplc="6812DCAC">
      <w:numFmt w:val="bullet"/>
      <w:lvlText w:val="•"/>
      <w:lvlJc w:val="left"/>
      <w:pPr>
        <w:ind w:left="5774" w:hanging="320"/>
      </w:pPr>
      <w:rPr>
        <w:rFonts w:hint="default"/>
        <w:lang w:val="en-US" w:eastAsia="zh-CN" w:bidi="ar-SA"/>
      </w:rPr>
    </w:lvl>
    <w:lvl w:ilvl="6" w:tplc="4532FA92">
      <w:numFmt w:val="bullet"/>
      <w:lvlText w:val="•"/>
      <w:lvlJc w:val="left"/>
      <w:pPr>
        <w:ind w:left="6733" w:hanging="320"/>
      </w:pPr>
      <w:rPr>
        <w:rFonts w:hint="default"/>
        <w:lang w:val="en-US" w:eastAsia="zh-CN" w:bidi="ar-SA"/>
      </w:rPr>
    </w:lvl>
    <w:lvl w:ilvl="7" w:tplc="5990752A">
      <w:numFmt w:val="bullet"/>
      <w:lvlText w:val="•"/>
      <w:lvlJc w:val="left"/>
      <w:pPr>
        <w:ind w:left="7692" w:hanging="320"/>
      </w:pPr>
      <w:rPr>
        <w:rFonts w:hint="default"/>
        <w:lang w:val="en-US" w:eastAsia="zh-CN" w:bidi="ar-SA"/>
      </w:rPr>
    </w:lvl>
    <w:lvl w:ilvl="8" w:tplc="3AE264DA">
      <w:numFmt w:val="bullet"/>
      <w:lvlText w:val="•"/>
      <w:lvlJc w:val="left"/>
      <w:pPr>
        <w:ind w:left="8651" w:hanging="320"/>
      </w:pPr>
      <w:rPr>
        <w:rFonts w:hint="default"/>
        <w:lang w:val="en-US" w:eastAsia="zh-CN" w:bidi="ar-SA"/>
      </w:rPr>
    </w:lvl>
  </w:abstractNum>
  <w:abstractNum w:abstractNumId="92" w15:restartNumberingAfterBreak="0">
    <w:nsid w:val="37E2284B"/>
    <w:multiLevelType w:val="hybridMultilevel"/>
    <w:tmpl w:val="24E48024"/>
    <w:lvl w:ilvl="0" w:tplc="440C0458">
      <w:start w:val="1"/>
      <w:numFmt w:val="decimal"/>
      <w:lvlText w:val="%1）"/>
      <w:lvlJc w:val="left"/>
      <w:pPr>
        <w:ind w:left="980" w:hanging="321"/>
        <w:jc w:val="left"/>
      </w:pPr>
      <w:rPr>
        <w:rFonts w:ascii="Calibri" w:eastAsia="Calibri" w:hAnsi="Calibri" w:cs="Calibri" w:hint="default"/>
        <w:b w:val="0"/>
        <w:bCs w:val="0"/>
        <w:i w:val="0"/>
        <w:iCs w:val="0"/>
        <w:w w:val="100"/>
        <w:sz w:val="19"/>
        <w:szCs w:val="19"/>
        <w:lang w:val="en-US" w:eastAsia="zh-CN" w:bidi="ar-SA"/>
      </w:rPr>
    </w:lvl>
    <w:lvl w:ilvl="1" w:tplc="FB00C8CE">
      <w:numFmt w:val="bullet"/>
      <w:lvlText w:val="•"/>
      <w:lvlJc w:val="left"/>
      <w:pPr>
        <w:ind w:left="1938" w:hanging="321"/>
      </w:pPr>
      <w:rPr>
        <w:rFonts w:hint="default"/>
        <w:lang w:val="en-US" w:eastAsia="zh-CN" w:bidi="ar-SA"/>
      </w:rPr>
    </w:lvl>
    <w:lvl w:ilvl="2" w:tplc="20A4B13E">
      <w:numFmt w:val="bullet"/>
      <w:lvlText w:val="•"/>
      <w:lvlJc w:val="left"/>
      <w:pPr>
        <w:ind w:left="2897" w:hanging="321"/>
      </w:pPr>
      <w:rPr>
        <w:rFonts w:hint="default"/>
        <w:lang w:val="en-US" w:eastAsia="zh-CN" w:bidi="ar-SA"/>
      </w:rPr>
    </w:lvl>
    <w:lvl w:ilvl="3" w:tplc="221266C8">
      <w:numFmt w:val="bullet"/>
      <w:lvlText w:val="•"/>
      <w:lvlJc w:val="left"/>
      <w:pPr>
        <w:ind w:left="3856" w:hanging="321"/>
      </w:pPr>
      <w:rPr>
        <w:rFonts w:hint="default"/>
        <w:lang w:val="en-US" w:eastAsia="zh-CN" w:bidi="ar-SA"/>
      </w:rPr>
    </w:lvl>
    <w:lvl w:ilvl="4" w:tplc="6460316E">
      <w:numFmt w:val="bullet"/>
      <w:lvlText w:val="•"/>
      <w:lvlJc w:val="left"/>
      <w:pPr>
        <w:ind w:left="4815" w:hanging="321"/>
      </w:pPr>
      <w:rPr>
        <w:rFonts w:hint="default"/>
        <w:lang w:val="en-US" w:eastAsia="zh-CN" w:bidi="ar-SA"/>
      </w:rPr>
    </w:lvl>
    <w:lvl w:ilvl="5" w:tplc="9620E34C">
      <w:numFmt w:val="bullet"/>
      <w:lvlText w:val="•"/>
      <w:lvlJc w:val="left"/>
      <w:pPr>
        <w:ind w:left="5774" w:hanging="321"/>
      </w:pPr>
      <w:rPr>
        <w:rFonts w:hint="default"/>
        <w:lang w:val="en-US" w:eastAsia="zh-CN" w:bidi="ar-SA"/>
      </w:rPr>
    </w:lvl>
    <w:lvl w:ilvl="6" w:tplc="95CAE41E">
      <w:numFmt w:val="bullet"/>
      <w:lvlText w:val="•"/>
      <w:lvlJc w:val="left"/>
      <w:pPr>
        <w:ind w:left="6733" w:hanging="321"/>
      </w:pPr>
      <w:rPr>
        <w:rFonts w:hint="default"/>
        <w:lang w:val="en-US" w:eastAsia="zh-CN" w:bidi="ar-SA"/>
      </w:rPr>
    </w:lvl>
    <w:lvl w:ilvl="7" w:tplc="0762B358">
      <w:numFmt w:val="bullet"/>
      <w:lvlText w:val="•"/>
      <w:lvlJc w:val="left"/>
      <w:pPr>
        <w:ind w:left="7692" w:hanging="321"/>
      </w:pPr>
      <w:rPr>
        <w:rFonts w:hint="default"/>
        <w:lang w:val="en-US" w:eastAsia="zh-CN" w:bidi="ar-SA"/>
      </w:rPr>
    </w:lvl>
    <w:lvl w:ilvl="8" w:tplc="BE92933A">
      <w:numFmt w:val="bullet"/>
      <w:lvlText w:val="•"/>
      <w:lvlJc w:val="left"/>
      <w:pPr>
        <w:ind w:left="8651" w:hanging="321"/>
      </w:pPr>
      <w:rPr>
        <w:rFonts w:hint="default"/>
        <w:lang w:val="en-US" w:eastAsia="zh-CN" w:bidi="ar-SA"/>
      </w:rPr>
    </w:lvl>
  </w:abstractNum>
  <w:abstractNum w:abstractNumId="93" w15:restartNumberingAfterBreak="0">
    <w:nsid w:val="38B06D3F"/>
    <w:multiLevelType w:val="hybridMultilevel"/>
    <w:tmpl w:val="D6AC284A"/>
    <w:lvl w:ilvl="0" w:tplc="FBEE60F0">
      <w:start w:val="1"/>
      <w:numFmt w:val="decimal"/>
      <w:lvlText w:val="%1."/>
      <w:lvlJc w:val="left"/>
      <w:pPr>
        <w:ind w:left="826" w:hanging="166"/>
        <w:jc w:val="left"/>
      </w:pPr>
      <w:rPr>
        <w:rFonts w:ascii="Calibri" w:eastAsia="Calibri" w:hAnsi="Calibri" w:cs="Calibri" w:hint="default"/>
        <w:b/>
        <w:bCs/>
        <w:i w:val="0"/>
        <w:iCs w:val="0"/>
        <w:w w:val="100"/>
        <w:sz w:val="19"/>
        <w:szCs w:val="19"/>
        <w:shd w:val="clear" w:color="auto" w:fill="FDFDBE"/>
        <w:lang w:val="en-US" w:eastAsia="zh-CN" w:bidi="ar-SA"/>
      </w:rPr>
    </w:lvl>
    <w:lvl w:ilvl="1" w:tplc="55D4204E">
      <w:numFmt w:val="bullet"/>
      <w:lvlText w:val="•"/>
      <w:lvlJc w:val="left"/>
      <w:pPr>
        <w:ind w:left="1794" w:hanging="166"/>
      </w:pPr>
      <w:rPr>
        <w:rFonts w:hint="default"/>
        <w:lang w:val="en-US" w:eastAsia="zh-CN" w:bidi="ar-SA"/>
      </w:rPr>
    </w:lvl>
    <w:lvl w:ilvl="2" w:tplc="96BAFDDC">
      <w:numFmt w:val="bullet"/>
      <w:lvlText w:val="•"/>
      <w:lvlJc w:val="left"/>
      <w:pPr>
        <w:ind w:left="2769" w:hanging="166"/>
      </w:pPr>
      <w:rPr>
        <w:rFonts w:hint="default"/>
        <w:lang w:val="en-US" w:eastAsia="zh-CN" w:bidi="ar-SA"/>
      </w:rPr>
    </w:lvl>
    <w:lvl w:ilvl="3" w:tplc="78BE9888">
      <w:numFmt w:val="bullet"/>
      <w:lvlText w:val="•"/>
      <w:lvlJc w:val="left"/>
      <w:pPr>
        <w:ind w:left="3744" w:hanging="166"/>
      </w:pPr>
      <w:rPr>
        <w:rFonts w:hint="default"/>
        <w:lang w:val="en-US" w:eastAsia="zh-CN" w:bidi="ar-SA"/>
      </w:rPr>
    </w:lvl>
    <w:lvl w:ilvl="4" w:tplc="45100116">
      <w:numFmt w:val="bullet"/>
      <w:lvlText w:val="•"/>
      <w:lvlJc w:val="left"/>
      <w:pPr>
        <w:ind w:left="4719" w:hanging="166"/>
      </w:pPr>
      <w:rPr>
        <w:rFonts w:hint="default"/>
        <w:lang w:val="en-US" w:eastAsia="zh-CN" w:bidi="ar-SA"/>
      </w:rPr>
    </w:lvl>
    <w:lvl w:ilvl="5" w:tplc="F58ECA2C">
      <w:numFmt w:val="bullet"/>
      <w:lvlText w:val="•"/>
      <w:lvlJc w:val="left"/>
      <w:pPr>
        <w:ind w:left="5694" w:hanging="166"/>
      </w:pPr>
      <w:rPr>
        <w:rFonts w:hint="default"/>
        <w:lang w:val="en-US" w:eastAsia="zh-CN" w:bidi="ar-SA"/>
      </w:rPr>
    </w:lvl>
    <w:lvl w:ilvl="6" w:tplc="80E2CF90">
      <w:numFmt w:val="bullet"/>
      <w:lvlText w:val="•"/>
      <w:lvlJc w:val="left"/>
      <w:pPr>
        <w:ind w:left="6669" w:hanging="166"/>
      </w:pPr>
      <w:rPr>
        <w:rFonts w:hint="default"/>
        <w:lang w:val="en-US" w:eastAsia="zh-CN" w:bidi="ar-SA"/>
      </w:rPr>
    </w:lvl>
    <w:lvl w:ilvl="7" w:tplc="864451F0">
      <w:numFmt w:val="bullet"/>
      <w:lvlText w:val="•"/>
      <w:lvlJc w:val="left"/>
      <w:pPr>
        <w:ind w:left="7644" w:hanging="166"/>
      </w:pPr>
      <w:rPr>
        <w:rFonts w:hint="default"/>
        <w:lang w:val="en-US" w:eastAsia="zh-CN" w:bidi="ar-SA"/>
      </w:rPr>
    </w:lvl>
    <w:lvl w:ilvl="8" w:tplc="BEEE334C">
      <w:numFmt w:val="bullet"/>
      <w:lvlText w:val="•"/>
      <w:lvlJc w:val="left"/>
      <w:pPr>
        <w:ind w:left="8619" w:hanging="166"/>
      </w:pPr>
      <w:rPr>
        <w:rFonts w:hint="default"/>
        <w:lang w:val="en-US" w:eastAsia="zh-CN" w:bidi="ar-SA"/>
      </w:rPr>
    </w:lvl>
  </w:abstractNum>
  <w:abstractNum w:abstractNumId="94" w15:restartNumberingAfterBreak="0">
    <w:nsid w:val="38B548B2"/>
    <w:multiLevelType w:val="hybridMultilevel"/>
    <w:tmpl w:val="54EC6F2A"/>
    <w:lvl w:ilvl="0" w:tplc="235CD5FA">
      <w:start w:val="1"/>
      <w:numFmt w:val="decimal"/>
      <w:lvlText w:val="%1）"/>
      <w:lvlJc w:val="left"/>
      <w:pPr>
        <w:ind w:left="1520" w:hanging="321"/>
        <w:jc w:val="left"/>
      </w:pPr>
      <w:rPr>
        <w:rFonts w:ascii="Calibri" w:eastAsia="Calibri" w:hAnsi="Calibri" w:cs="Calibri" w:hint="default"/>
        <w:b w:val="0"/>
        <w:bCs w:val="0"/>
        <w:i w:val="0"/>
        <w:iCs w:val="0"/>
        <w:w w:val="100"/>
        <w:sz w:val="19"/>
        <w:szCs w:val="19"/>
        <w:lang w:val="en-US" w:eastAsia="zh-CN" w:bidi="ar-SA"/>
      </w:rPr>
    </w:lvl>
    <w:lvl w:ilvl="1" w:tplc="5BD67D6E">
      <w:numFmt w:val="bullet"/>
      <w:lvlText w:val="•"/>
      <w:lvlJc w:val="left"/>
      <w:pPr>
        <w:ind w:left="2424" w:hanging="321"/>
      </w:pPr>
      <w:rPr>
        <w:rFonts w:hint="default"/>
        <w:lang w:val="en-US" w:eastAsia="zh-CN" w:bidi="ar-SA"/>
      </w:rPr>
    </w:lvl>
    <w:lvl w:ilvl="2" w:tplc="42E25CEC">
      <w:numFmt w:val="bullet"/>
      <w:lvlText w:val="•"/>
      <w:lvlJc w:val="left"/>
      <w:pPr>
        <w:ind w:left="3329" w:hanging="321"/>
      </w:pPr>
      <w:rPr>
        <w:rFonts w:hint="default"/>
        <w:lang w:val="en-US" w:eastAsia="zh-CN" w:bidi="ar-SA"/>
      </w:rPr>
    </w:lvl>
    <w:lvl w:ilvl="3" w:tplc="51D6D2B6">
      <w:numFmt w:val="bullet"/>
      <w:lvlText w:val="•"/>
      <w:lvlJc w:val="left"/>
      <w:pPr>
        <w:ind w:left="4234" w:hanging="321"/>
      </w:pPr>
      <w:rPr>
        <w:rFonts w:hint="default"/>
        <w:lang w:val="en-US" w:eastAsia="zh-CN" w:bidi="ar-SA"/>
      </w:rPr>
    </w:lvl>
    <w:lvl w:ilvl="4" w:tplc="2794B0D0">
      <w:numFmt w:val="bullet"/>
      <w:lvlText w:val="•"/>
      <w:lvlJc w:val="left"/>
      <w:pPr>
        <w:ind w:left="5139" w:hanging="321"/>
      </w:pPr>
      <w:rPr>
        <w:rFonts w:hint="default"/>
        <w:lang w:val="en-US" w:eastAsia="zh-CN" w:bidi="ar-SA"/>
      </w:rPr>
    </w:lvl>
    <w:lvl w:ilvl="5" w:tplc="CDFAA1F2">
      <w:numFmt w:val="bullet"/>
      <w:lvlText w:val="•"/>
      <w:lvlJc w:val="left"/>
      <w:pPr>
        <w:ind w:left="6044" w:hanging="321"/>
      </w:pPr>
      <w:rPr>
        <w:rFonts w:hint="default"/>
        <w:lang w:val="en-US" w:eastAsia="zh-CN" w:bidi="ar-SA"/>
      </w:rPr>
    </w:lvl>
    <w:lvl w:ilvl="6" w:tplc="29AE4522">
      <w:numFmt w:val="bullet"/>
      <w:lvlText w:val="•"/>
      <w:lvlJc w:val="left"/>
      <w:pPr>
        <w:ind w:left="6949" w:hanging="321"/>
      </w:pPr>
      <w:rPr>
        <w:rFonts w:hint="default"/>
        <w:lang w:val="en-US" w:eastAsia="zh-CN" w:bidi="ar-SA"/>
      </w:rPr>
    </w:lvl>
    <w:lvl w:ilvl="7" w:tplc="90EC1338">
      <w:numFmt w:val="bullet"/>
      <w:lvlText w:val="•"/>
      <w:lvlJc w:val="left"/>
      <w:pPr>
        <w:ind w:left="7854" w:hanging="321"/>
      </w:pPr>
      <w:rPr>
        <w:rFonts w:hint="default"/>
        <w:lang w:val="en-US" w:eastAsia="zh-CN" w:bidi="ar-SA"/>
      </w:rPr>
    </w:lvl>
    <w:lvl w:ilvl="8" w:tplc="C7FCAD50">
      <w:numFmt w:val="bullet"/>
      <w:lvlText w:val="•"/>
      <w:lvlJc w:val="left"/>
      <w:pPr>
        <w:ind w:left="8759" w:hanging="321"/>
      </w:pPr>
      <w:rPr>
        <w:rFonts w:hint="default"/>
        <w:lang w:val="en-US" w:eastAsia="zh-CN" w:bidi="ar-SA"/>
      </w:rPr>
    </w:lvl>
  </w:abstractNum>
  <w:abstractNum w:abstractNumId="95" w15:restartNumberingAfterBreak="0">
    <w:nsid w:val="396A61C7"/>
    <w:multiLevelType w:val="hybridMultilevel"/>
    <w:tmpl w:val="C86A1AFC"/>
    <w:lvl w:ilvl="0" w:tplc="BB229E2E">
      <w:start w:val="1"/>
      <w:numFmt w:val="decimal"/>
      <w:lvlText w:val="%1."/>
      <w:lvlJc w:val="left"/>
      <w:pPr>
        <w:ind w:left="1366" w:hanging="166"/>
        <w:jc w:val="left"/>
      </w:pPr>
      <w:rPr>
        <w:rFonts w:ascii="Calibri" w:eastAsia="Calibri" w:hAnsi="Calibri" w:cs="Calibri" w:hint="default"/>
        <w:b/>
        <w:bCs/>
        <w:i w:val="0"/>
        <w:iCs w:val="0"/>
        <w:w w:val="100"/>
        <w:sz w:val="19"/>
        <w:szCs w:val="19"/>
        <w:u w:val="single" w:color="000000"/>
        <w:lang w:val="en-US" w:eastAsia="zh-CN" w:bidi="ar-SA"/>
      </w:rPr>
    </w:lvl>
    <w:lvl w:ilvl="1" w:tplc="F69A3AF6">
      <w:numFmt w:val="bullet"/>
      <w:lvlText w:val="•"/>
      <w:lvlJc w:val="left"/>
      <w:pPr>
        <w:ind w:left="2280" w:hanging="166"/>
      </w:pPr>
      <w:rPr>
        <w:rFonts w:hint="default"/>
        <w:lang w:val="en-US" w:eastAsia="zh-CN" w:bidi="ar-SA"/>
      </w:rPr>
    </w:lvl>
    <w:lvl w:ilvl="2" w:tplc="539E2F8E">
      <w:numFmt w:val="bullet"/>
      <w:lvlText w:val="•"/>
      <w:lvlJc w:val="left"/>
      <w:pPr>
        <w:ind w:left="3201" w:hanging="166"/>
      </w:pPr>
      <w:rPr>
        <w:rFonts w:hint="default"/>
        <w:lang w:val="en-US" w:eastAsia="zh-CN" w:bidi="ar-SA"/>
      </w:rPr>
    </w:lvl>
    <w:lvl w:ilvl="3" w:tplc="E3249772">
      <w:numFmt w:val="bullet"/>
      <w:lvlText w:val="•"/>
      <w:lvlJc w:val="left"/>
      <w:pPr>
        <w:ind w:left="4122" w:hanging="166"/>
      </w:pPr>
      <w:rPr>
        <w:rFonts w:hint="default"/>
        <w:lang w:val="en-US" w:eastAsia="zh-CN" w:bidi="ar-SA"/>
      </w:rPr>
    </w:lvl>
    <w:lvl w:ilvl="4" w:tplc="70306852">
      <w:numFmt w:val="bullet"/>
      <w:lvlText w:val="•"/>
      <w:lvlJc w:val="left"/>
      <w:pPr>
        <w:ind w:left="5043" w:hanging="166"/>
      </w:pPr>
      <w:rPr>
        <w:rFonts w:hint="default"/>
        <w:lang w:val="en-US" w:eastAsia="zh-CN" w:bidi="ar-SA"/>
      </w:rPr>
    </w:lvl>
    <w:lvl w:ilvl="5" w:tplc="7A801AEE">
      <w:numFmt w:val="bullet"/>
      <w:lvlText w:val="•"/>
      <w:lvlJc w:val="left"/>
      <w:pPr>
        <w:ind w:left="5964" w:hanging="166"/>
      </w:pPr>
      <w:rPr>
        <w:rFonts w:hint="default"/>
        <w:lang w:val="en-US" w:eastAsia="zh-CN" w:bidi="ar-SA"/>
      </w:rPr>
    </w:lvl>
    <w:lvl w:ilvl="6" w:tplc="5ADE586A">
      <w:numFmt w:val="bullet"/>
      <w:lvlText w:val="•"/>
      <w:lvlJc w:val="left"/>
      <w:pPr>
        <w:ind w:left="6885" w:hanging="166"/>
      </w:pPr>
      <w:rPr>
        <w:rFonts w:hint="default"/>
        <w:lang w:val="en-US" w:eastAsia="zh-CN" w:bidi="ar-SA"/>
      </w:rPr>
    </w:lvl>
    <w:lvl w:ilvl="7" w:tplc="2F1C9EDC">
      <w:numFmt w:val="bullet"/>
      <w:lvlText w:val="•"/>
      <w:lvlJc w:val="left"/>
      <w:pPr>
        <w:ind w:left="7806" w:hanging="166"/>
      </w:pPr>
      <w:rPr>
        <w:rFonts w:hint="default"/>
        <w:lang w:val="en-US" w:eastAsia="zh-CN" w:bidi="ar-SA"/>
      </w:rPr>
    </w:lvl>
    <w:lvl w:ilvl="8" w:tplc="CF988F60">
      <w:numFmt w:val="bullet"/>
      <w:lvlText w:val="•"/>
      <w:lvlJc w:val="left"/>
      <w:pPr>
        <w:ind w:left="8727" w:hanging="166"/>
      </w:pPr>
      <w:rPr>
        <w:rFonts w:hint="default"/>
        <w:lang w:val="en-US" w:eastAsia="zh-CN" w:bidi="ar-SA"/>
      </w:rPr>
    </w:lvl>
  </w:abstractNum>
  <w:abstractNum w:abstractNumId="96" w15:restartNumberingAfterBreak="0">
    <w:nsid w:val="398F67F1"/>
    <w:multiLevelType w:val="hybridMultilevel"/>
    <w:tmpl w:val="A52051B8"/>
    <w:lvl w:ilvl="0" w:tplc="7DB0551A">
      <w:start w:val="2"/>
      <w:numFmt w:val="decimal"/>
      <w:lvlText w:val="%1."/>
      <w:lvlJc w:val="left"/>
      <w:pPr>
        <w:ind w:left="869" w:hanging="209"/>
        <w:jc w:val="left"/>
      </w:pPr>
      <w:rPr>
        <w:rFonts w:ascii="Calibri" w:eastAsia="Calibri" w:hAnsi="Calibri" w:cs="Calibri" w:hint="default"/>
        <w:b/>
        <w:bCs/>
        <w:i w:val="0"/>
        <w:iCs w:val="0"/>
        <w:w w:val="100"/>
        <w:sz w:val="21"/>
        <w:szCs w:val="21"/>
        <w:lang w:val="en-US" w:eastAsia="zh-CN" w:bidi="ar-SA"/>
      </w:rPr>
    </w:lvl>
    <w:lvl w:ilvl="1" w:tplc="48402308">
      <w:numFmt w:val="bullet"/>
      <w:lvlText w:val="•"/>
      <w:lvlJc w:val="left"/>
      <w:pPr>
        <w:ind w:left="1830" w:hanging="209"/>
      </w:pPr>
      <w:rPr>
        <w:rFonts w:hint="default"/>
        <w:lang w:val="en-US" w:eastAsia="zh-CN" w:bidi="ar-SA"/>
      </w:rPr>
    </w:lvl>
    <w:lvl w:ilvl="2" w:tplc="4B66F714">
      <w:numFmt w:val="bullet"/>
      <w:lvlText w:val="•"/>
      <w:lvlJc w:val="left"/>
      <w:pPr>
        <w:ind w:left="2801" w:hanging="209"/>
      </w:pPr>
      <w:rPr>
        <w:rFonts w:hint="default"/>
        <w:lang w:val="en-US" w:eastAsia="zh-CN" w:bidi="ar-SA"/>
      </w:rPr>
    </w:lvl>
    <w:lvl w:ilvl="3" w:tplc="78DE47B4">
      <w:numFmt w:val="bullet"/>
      <w:lvlText w:val="•"/>
      <w:lvlJc w:val="left"/>
      <w:pPr>
        <w:ind w:left="3772" w:hanging="209"/>
      </w:pPr>
      <w:rPr>
        <w:rFonts w:hint="default"/>
        <w:lang w:val="en-US" w:eastAsia="zh-CN" w:bidi="ar-SA"/>
      </w:rPr>
    </w:lvl>
    <w:lvl w:ilvl="4" w:tplc="570AAF72">
      <w:numFmt w:val="bullet"/>
      <w:lvlText w:val="•"/>
      <w:lvlJc w:val="left"/>
      <w:pPr>
        <w:ind w:left="4743" w:hanging="209"/>
      </w:pPr>
      <w:rPr>
        <w:rFonts w:hint="default"/>
        <w:lang w:val="en-US" w:eastAsia="zh-CN" w:bidi="ar-SA"/>
      </w:rPr>
    </w:lvl>
    <w:lvl w:ilvl="5" w:tplc="4F086FAA">
      <w:numFmt w:val="bullet"/>
      <w:lvlText w:val="•"/>
      <w:lvlJc w:val="left"/>
      <w:pPr>
        <w:ind w:left="5714" w:hanging="209"/>
      </w:pPr>
      <w:rPr>
        <w:rFonts w:hint="default"/>
        <w:lang w:val="en-US" w:eastAsia="zh-CN" w:bidi="ar-SA"/>
      </w:rPr>
    </w:lvl>
    <w:lvl w:ilvl="6" w:tplc="41DE76B0">
      <w:numFmt w:val="bullet"/>
      <w:lvlText w:val="•"/>
      <w:lvlJc w:val="left"/>
      <w:pPr>
        <w:ind w:left="6685" w:hanging="209"/>
      </w:pPr>
      <w:rPr>
        <w:rFonts w:hint="default"/>
        <w:lang w:val="en-US" w:eastAsia="zh-CN" w:bidi="ar-SA"/>
      </w:rPr>
    </w:lvl>
    <w:lvl w:ilvl="7" w:tplc="BCE8B3F8">
      <w:numFmt w:val="bullet"/>
      <w:lvlText w:val="•"/>
      <w:lvlJc w:val="left"/>
      <w:pPr>
        <w:ind w:left="7656" w:hanging="209"/>
      </w:pPr>
      <w:rPr>
        <w:rFonts w:hint="default"/>
        <w:lang w:val="en-US" w:eastAsia="zh-CN" w:bidi="ar-SA"/>
      </w:rPr>
    </w:lvl>
    <w:lvl w:ilvl="8" w:tplc="C082E990">
      <w:numFmt w:val="bullet"/>
      <w:lvlText w:val="•"/>
      <w:lvlJc w:val="left"/>
      <w:pPr>
        <w:ind w:left="8627" w:hanging="209"/>
      </w:pPr>
      <w:rPr>
        <w:rFonts w:hint="default"/>
        <w:lang w:val="en-US" w:eastAsia="zh-CN" w:bidi="ar-SA"/>
      </w:rPr>
    </w:lvl>
  </w:abstractNum>
  <w:abstractNum w:abstractNumId="97" w15:restartNumberingAfterBreak="0">
    <w:nsid w:val="3A405F91"/>
    <w:multiLevelType w:val="hybridMultilevel"/>
    <w:tmpl w:val="FC526A5A"/>
    <w:lvl w:ilvl="0" w:tplc="66A4230C">
      <w:start w:val="1"/>
      <w:numFmt w:val="decimal"/>
      <w:lvlText w:val="%1."/>
      <w:lvlJc w:val="left"/>
      <w:pPr>
        <w:ind w:left="826" w:hanging="166"/>
        <w:jc w:val="left"/>
      </w:pPr>
      <w:rPr>
        <w:rFonts w:hint="default"/>
        <w:w w:val="100"/>
        <w:lang w:val="en-US" w:eastAsia="zh-CN" w:bidi="ar-SA"/>
      </w:rPr>
    </w:lvl>
    <w:lvl w:ilvl="1" w:tplc="0B564F84">
      <w:start w:val="1"/>
      <w:numFmt w:val="decimal"/>
      <w:lvlText w:val="%2."/>
      <w:lvlJc w:val="left"/>
      <w:pPr>
        <w:ind w:left="1406" w:hanging="207"/>
        <w:jc w:val="left"/>
      </w:pPr>
      <w:rPr>
        <w:rFonts w:ascii="Calibri" w:eastAsia="Calibri" w:hAnsi="Calibri" w:cs="Calibri" w:hint="default"/>
        <w:b w:val="0"/>
        <w:bCs w:val="0"/>
        <w:i w:val="0"/>
        <w:iCs w:val="0"/>
        <w:w w:val="100"/>
        <w:sz w:val="21"/>
        <w:szCs w:val="21"/>
        <w:lang w:val="en-US" w:eastAsia="zh-CN" w:bidi="ar-SA"/>
      </w:rPr>
    </w:lvl>
    <w:lvl w:ilvl="2" w:tplc="E60ACF1E">
      <w:numFmt w:val="bullet"/>
      <w:lvlText w:val="•"/>
      <w:lvlJc w:val="left"/>
      <w:pPr>
        <w:ind w:left="2418" w:hanging="207"/>
      </w:pPr>
      <w:rPr>
        <w:rFonts w:hint="default"/>
        <w:lang w:val="en-US" w:eastAsia="zh-CN" w:bidi="ar-SA"/>
      </w:rPr>
    </w:lvl>
    <w:lvl w:ilvl="3" w:tplc="49F835E8">
      <w:numFmt w:val="bullet"/>
      <w:lvlText w:val="•"/>
      <w:lvlJc w:val="left"/>
      <w:pPr>
        <w:ind w:left="3437" w:hanging="207"/>
      </w:pPr>
      <w:rPr>
        <w:rFonts w:hint="default"/>
        <w:lang w:val="en-US" w:eastAsia="zh-CN" w:bidi="ar-SA"/>
      </w:rPr>
    </w:lvl>
    <w:lvl w:ilvl="4" w:tplc="79FACDCE">
      <w:numFmt w:val="bullet"/>
      <w:lvlText w:val="•"/>
      <w:lvlJc w:val="left"/>
      <w:pPr>
        <w:ind w:left="4456" w:hanging="207"/>
      </w:pPr>
      <w:rPr>
        <w:rFonts w:hint="default"/>
        <w:lang w:val="en-US" w:eastAsia="zh-CN" w:bidi="ar-SA"/>
      </w:rPr>
    </w:lvl>
    <w:lvl w:ilvl="5" w:tplc="107225F8">
      <w:numFmt w:val="bullet"/>
      <w:lvlText w:val="•"/>
      <w:lvlJc w:val="left"/>
      <w:pPr>
        <w:ind w:left="5475" w:hanging="207"/>
      </w:pPr>
      <w:rPr>
        <w:rFonts w:hint="default"/>
        <w:lang w:val="en-US" w:eastAsia="zh-CN" w:bidi="ar-SA"/>
      </w:rPr>
    </w:lvl>
    <w:lvl w:ilvl="6" w:tplc="279261D4">
      <w:numFmt w:val="bullet"/>
      <w:lvlText w:val="•"/>
      <w:lvlJc w:val="left"/>
      <w:pPr>
        <w:ind w:left="6493" w:hanging="207"/>
      </w:pPr>
      <w:rPr>
        <w:rFonts w:hint="default"/>
        <w:lang w:val="en-US" w:eastAsia="zh-CN" w:bidi="ar-SA"/>
      </w:rPr>
    </w:lvl>
    <w:lvl w:ilvl="7" w:tplc="61FC7C60">
      <w:numFmt w:val="bullet"/>
      <w:lvlText w:val="•"/>
      <w:lvlJc w:val="left"/>
      <w:pPr>
        <w:ind w:left="7512" w:hanging="207"/>
      </w:pPr>
      <w:rPr>
        <w:rFonts w:hint="default"/>
        <w:lang w:val="en-US" w:eastAsia="zh-CN" w:bidi="ar-SA"/>
      </w:rPr>
    </w:lvl>
    <w:lvl w:ilvl="8" w:tplc="1318C930">
      <w:numFmt w:val="bullet"/>
      <w:lvlText w:val="•"/>
      <w:lvlJc w:val="left"/>
      <w:pPr>
        <w:ind w:left="8531" w:hanging="207"/>
      </w:pPr>
      <w:rPr>
        <w:rFonts w:hint="default"/>
        <w:lang w:val="en-US" w:eastAsia="zh-CN" w:bidi="ar-SA"/>
      </w:rPr>
    </w:lvl>
  </w:abstractNum>
  <w:abstractNum w:abstractNumId="98" w15:restartNumberingAfterBreak="0">
    <w:nsid w:val="3A533C96"/>
    <w:multiLevelType w:val="hybridMultilevel"/>
    <w:tmpl w:val="1458BE48"/>
    <w:lvl w:ilvl="0" w:tplc="6C5A3EAE">
      <w:start w:val="1"/>
      <w:numFmt w:val="decimal"/>
      <w:lvlText w:val="%1."/>
      <w:lvlJc w:val="left"/>
      <w:pPr>
        <w:ind w:left="814" w:hanging="162"/>
        <w:jc w:val="left"/>
      </w:pPr>
      <w:rPr>
        <w:rFonts w:ascii="Calibri" w:eastAsia="Calibri" w:hAnsi="Calibri" w:cs="Calibri" w:hint="default"/>
        <w:b w:val="0"/>
        <w:bCs w:val="0"/>
        <w:i w:val="0"/>
        <w:iCs w:val="0"/>
        <w:spacing w:val="-1"/>
        <w:w w:val="100"/>
        <w:sz w:val="19"/>
        <w:szCs w:val="19"/>
        <w:lang w:val="en-US" w:eastAsia="zh-CN" w:bidi="ar-SA"/>
      </w:rPr>
    </w:lvl>
    <w:lvl w:ilvl="1" w:tplc="F65CAEA2">
      <w:numFmt w:val="bullet"/>
      <w:lvlText w:val="•"/>
      <w:lvlJc w:val="left"/>
      <w:pPr>
        <w:ind w:left="1794" w:hanging="162"/>
      </w:pPr>
      <w:rPr>
        <w:rFonts w:hint="default"/>
        <w:lang w:val="en-US" w:eastAsia="zh-CN" w:bidi="ar-SA"/>
      </w:rPr>
    </w:lvl>
    <w:lvl w:ilvl="2" w:tplc="00B6C57E">
      <w:numFmt w:val="bullet"/>
      <w:lvlText w:val="•"/>
      <w:lvlJc w:val="left"/>
      <w:pPr>
        <w:ind w:left="2769" w:hanging="162"/>
      </w:pPr>
      <w:rPr>
        <w:rFonts w:hint="default"/>
        <w:lang w:val="en-US" w:eastAsia="zh-CN" w:bidi="ar-SA"/>
      </w:rPr>
    </w:lvl>
    <w:lvl w:ilvl="3" w:tplc="262840BC">
      <w:numFmt w:val="bullet"/>
      <w:lvlText w:val="•"/>
      <w:lvlJc w:val="left"/>
      <w:pPr>
        <w:ind w:left="3744" w:hanging="162"/>
      </w:pPr>
      <w:rPr>
        <w:rFonts w:hint="default"/>
        <w:lang w:val="en-US" w:eastAsia="zh-CN" w:bidi="ar-SA"/>
      </w:rPr>
    </w:lvl>
    <w:lvl w:ilvl="4" w:tplc="C5C4ACF8">
      <w:numFmt w:val="bullet"/>
      <w:lvlText w:val="•"/>
      <w:lvlJc w:val="left"/>
      <w:pPr>
        <w:ind w:left="4719" w:hanging="162"/>
      </w:pPr>
      <w:rPr>
        <w:rFonts w:hint="default"/>
        <w:lang w:val="en-US" w:eastAsia="zh-CN" w:bidi="ar-SA"/>
      </w:rPr>
    </w:lvl>
    <w:lvl w:ilvl="5" w:tplc="291EC25C">
      <w:numFmt w:val="bullet"/>
      <w:lvlText w:val="•"/>
      <w:lvlJc w:val="left"/>
      <w:pPr>
        <w:ind w:left="5694" w:hanging="162"/>
      </w:pPr>
      <w:rPr>
        <w:rFonts w:hint="default"/>
        <w:lang w:val="en-US" w:eastAsia="zh-CN" w:bidi="ar-SA"/>
      </w:rPr>
    </w:lvl>
    <w:lvl w:ilvl="6" w:tplc="DDA22562">
      <w:numFmt w:val="bullet"/>
      <w:lvlText w:val="•"/>
      <w:lvlJc w:val="left"/>
      <w:pPr>
        <w:ind w:left="6669" w:hanging="162"/>
      </w:pPr>
      <w:rPr>
        <w:rFonts w:hint="default"/>
        <w:lang w:val="en-US" w:eastAsia="zh-CN" w:bidi="ar-SA"/>
      </w:rPr>
    </w:lvl>
    <w:lvl w:ilvl="7" w:tplc="A82E65C4">
      <w:numFmt w:val="bullet"/>
      <w:lvlText w:val="•"/>
      <w:lvlJc w:val="left"/>
      <w:pPr>
        <w:ind w:left="7644" w:hanging="162"/>
      </w:pPr>
      <w:rPr>
        <w:rFonts w:hint="default"/>
        <w:lang w:val="en-US" w:eastAsia="zh-CN" w:bidi="ar-SA"/>
      </w:rPr>
    </w:lvl>
    <w:lvl w:ilvl="8" w:tplc="7C1E20B2">
      <w:numFmt w:val="bullet"/>
      <w:lvlText w:val="•"/>
      <w:lvlJc w:val="left"/>
      <w:pPr>
        <w:ind w:left="8619" w:hanging="162"/>
      </w:pPr>
      <w:rPr>
        <w:rFonts w:hint="default"/>
        <w:lang w:val="en-US" w:eastAsia="zh-CN" w:bidi="ar-SA"/>
      </w:rPr>
    </w:lvl>
  </w:abstractNum>
  <w:abstractNum w:abstractNumId="99" w15:restartNumberingAfterBreak="0">
    <w:nsid w:val="3B2C53CE"/>
    <w:multiLevelType w:val="hybridMultilevel"/>
    <w:tmpl w:val="BC0251C2"/>
    <w:lvl w:ilvl="0" w:tplc="0B7CDB64">
      <w:start w:val="1"/>
      <w:numFmt w:val="decimal"/>
      <w:lvlText w:val="%1."/>
      <w:lvlJc w:val="left"/>
      <w:pPr>
        <w:ind w:left="826" w:hanging="166"/>
        <w:jc w:val="left"/>
      </w:pPr>
      <w:rPr>
        <w:rFonts w:ascii="Calibri" w:eastAsia="Calibri" w:hAnsi="Calibri" w:cs="Calibri" w:hint="default"/>
        <w:b/>
        <w:bCs/>
        <w:i w:val="0"/>
        <w:iCs w:val="0"/>
        <w:w w:val="100"/>
        <w:sz w:val="19"/>
        <w:szCs w:val="19"/>
        <w:lang w:val="en-US" w:eastAsia="zh-CN" w:bidi="ar-SA"/>
      </w:rPr>
    </w:lvl>
    <w:lvl w:ilvl="1" w:tplc="2594EED0">
      <w:start w:val="1"/>
      <w:numFmt w:val="decimal"/>
      <w:lvlText w:val="%2）"/>
      <w:lvlJc w:val="left"/>
      <w:pPr>
        <w:ind w:left="1521" w:hanging="322"/>
        <w:jc w:val="left"/>
      </w:pPr>
      <w:rPr>
        <w:rFonts w:ascii="Calibri" w:eastAsia="Calibri" w:hAnsi="Calibri" w:cs="Calibri" w:hint="default"/>
        <w:b/>
        <w:bCs/>
        <w:i w:val="0"/>
        <w:iCs w:val="0"/>
        <w:w w:val="100"/>
        <w:sz w:val="19"/>
        <w:szCs w:val="19"/>
        <w:lang w:val="en-US" w:eastAsia="zh-CN" w:bidi="ar-SA"/>
      </w:rPr>
    </w:lvl>
    <w:lvl w:ilvl="2" w:tplc="40C67F76">
      <w:numFmt w:val="bullet"/>
      <w:lvlText w:val="•"/>
      <w:lvlJc w:val="left"/>
      <w:pPr>
        <w:ind w:left="2525" w:hanging="322"/>
      </w:pPr>
      <w:rPr>
        <w:rFonts w:hint="default"/>
        <w:lang w:val="en-US" w:eastAsia="zh-CN" w:bidi="ar-SA"/>
      </w:rPr>
    </w:lvl>
    <w:lvl w:ilvl="3" w:tplc="35AA366E">
      <w:numFmt w:val="bullet"/>
      <w:lvlText w:val="•"/>
      <w:lvlJc w:val="left"/>
      <w:pPr>
        <w:ind w:left="3530" w:hanging="322"/>
      </w:pPr>
      <w:rPr>
        <w:rFonts w:hint="default"/>
        <w:lang w:val="en-US" w:eastAsia="zh-CN" w:bidi="ar-SA"/>
      </w:rPr>
    </w:lvl>
    <w:lvl w:ilvl="4" w:tplc="8F7060F0">
      <w:numFmt w:val="bullet"/>
      <w:lvlText w:val="•"/>
      <w:lvlJc w:val="left"/>
      <w:pPr>
        <w:ind w:left="4536" w:hanging="322"/>
      </w:pPr>
      <w:rPr>
        <w:rFonts w:hint="default"/>
        <w:lang w:val="en-US" w:eastAsia="zh-CN" w:bidi="ar-SA"/>
      </w:rPr>
    </w:lvl>
    <w:lvl w:ilvl="5" w:tplc="440601DA">
      <w:numFmt w:val="bullet"/>
      <w:lvlText w:val="•"/>
      <w:lvlJc w:val="left"/>
      <w:pPr>
        <w:ind w:left="5541" w:hanging="322"/>
      </w:pPr>
      <w:rPr>
        <w:rFonts w:hint="default"/>
        <w:lang w:val="en-US" w:eastAsia="zh-CN" w:bidi="ar-SA"/>
      </w:rPr>
    </w:lvl>
    <w:lvl w:ilvl="6" w:tplc="7BA25596">
      <w:numFmt w:val="bullet"/>
      <w:lvlText w:val="•"/>
      <w:lvlJc w:val="left"/>
      <w:pPr>
        <w:ind w:left="6547" w:hanging="322"/>
      </w:pPr>
      <w:rPr>
        <w:rFonts w:hint="default"/>
        <w:lang w:val="en-US" w:eastAsia="zh-CN" w:bidi="ar-SA"/>
      </w:rPr>
    </w:lvl>
    <w:lvl w:ilvl="7" w:tplc="F2680E2A">
      <w:numFmt w:val="bullet"/>
      <w:lvlText w:val="•"/>
      <w:lvlJc w:val="left"/>
      <w:pPr>
        <w:ind w:left="7552" w:hanging="322"/>
      </w:pPr>
      <w:rPr>
        <w:rFonts w:hint="default"/>
        <w:lang w:val="en-US" w:eastAsia="zh-CN" w:bidi="ar-SA"/>
      </w:rPr>
    </w:lvl>
    <w:lvl w:ilvl="8" w:tplc="9E7C9742">
      <w:numFmt w:val="bullet"/>
      <w:lvlText w:val="•"/>
      <w:lvlJc w:val="left"/>
      <w:pPr>
        <w:ind w:left="8557" w:hanging="322"/>
      </w:pPr>
      <w:rPr>
        <w:rFonts w:hint="default"/>
        <w:lang w:val="en-US" w:eastAsia="zh-CN" w:bidi="ar-SA"/>
      </w:rPr>
    </w:lvl>
  </w:abstractNum>
  <w:abstractNum w:abstractNumId="100" w15:restartNumberingAfterBreak="0">
    <w:nsid w:val="3B346C0E"/>
    <w:multiLevelType w:val="hybridMultilevel"/>
    <w:tmpl w:val="44B427B8"/>
    <w:lvl w:ilvl="0" w:tplc="09AC8ED4">
      <w:start w:val="1"/>
      <w:numFmt w:val="decimal"/>
      <w:lvlText w:val="%1）"/>
      <w:lvlJc w:val="left"/>
      <w:pPr>
        <w:ind w:left="660" w:hanging="322"/>
        <w:jc w:val="left"/>
      </w:pPr>
      <w:rPr>
        <w:rFonts w:ascii="Calibri" w:eastAsia="Calibri" w:hAnsi="Calibri" w:cs="Calibri" w:hint="default"/>
        <w:b/>
        <w:bCs/>
        <w:i w:val="0"/>
        <w:iCs w:val="0"/>
        <w:w w:val="100"/>
        <w:sz w:val="19"/>
        <w:szCs w:val="19"/>
        <w:lang w:val="en-US" w:eastAsia="zh-CN" w:bidi="ar-SA"/>
      </w:rPr>
    </w:lvl>
    <w:lvl w:ilvl="1" w:tplc="04BE6408">
      <w:numFmt w:val="bullet"/>
      <w:lvlText w:val="•"/>
      <w:lvlJc w:val="left"/>
      <w:pPr>
        <w:ind w:left="1650" w:hanging="322"/>
      </w:pPr>
      <w:rPr>
        <w:rFonts w:hint="default"/>
        <w:lang w:val="en-US" w:eastAsia="zh-CN" w:bidi="ar-SA"/>
      </w:rPr>
    </w:lvl>
    <w:lvl w:ilvl="2" w:tplc="FA26138A">
      <w:numFmt w:val="bullet"/>
      <w:lvlText w:val="•"/>
      <w:lvlJc w:val="left"/>
      <w:pPr>
        <w:ind w:left="2641" w:hanging="322"/>
      </w:pPr>
      <w:rPr>
        <w:rFonts w:hint="default"/>
        <w:lang w:val="en-US" w:eastAsia="zh-CN" w:bidi="ar-SA"/>
      </w:rPr>
    </w:lvl>
    <w:lvl w:ilvl="3" w:tplc="D86E6B04">
      <w:numFmt w:val="bullet"/>
      <w:lvlText w:val="•"/>
      <w:lvlJc w:val="left"/>
      <w:pPr>
        <w:ind w:left="3632" w:hanging="322"/>
      </w:pPr>
      <w:rPr>
        <w:rFonts w:hint="default"/>
        <w:lang w:val="en-US" w:eastAsia="zh-CN" w:bidi="ar-SA"/>
      </w:rPr>
    </w:lvl>
    <w:lvl w:ilvl="4" w:tplc="F716BE1A">
      <w:numFmt w:val="bullet"/>
      <w:lvlText w:val="•"/>
      <w:lvlJc w:val="left"/>
      <w:pPr>
        <w:ind w:left="4623" w:hanging="322"/>
      </w:pPr>
      <w:rPr>
        <w:rFonts w:hint="default"/>
        <w:lang w:val="en-US" w:eastAsia="zh-CN" w:bidi="ar-SA"/>
      </w:rPr>
    </w:lvl>
    <w:lvl w:ilvl="5" w:tplc="73A60622">
      <w:numFmt w:val="bullet"/>
      <w:lvlText w:val="•"/>
      <w:lvlJc w:val="left"/>
      <w:pPr>
        <w:ind w:left="5614" w:hanging="322"/>
      </w:pPr>
      <w:rPr>
        <w:rFonts w:hint="default"/>
        <w:lang w:val="en-US" w:eastAsia="zh-CN" w:bidi="ar-SA"/>
      </w:rPr>
    </w:lvl>
    <w:lvl w:ilvl="6" w:tplc="8CB46C0C">
      <w:numFmt w:val="bullet"/>
      <w:lvlText w:val="•"/>
      <w:lvlJc w:val="left"/>
      <w:pPr>
        <w:ind w:left="6605" w:hanging="322"/>
      </w:pPr>
      <w:rPr>
        <w:rFonts w:hint="default"/>
        <w:lang w:val="en-US" w:eastAsia="zh-CN" w:bidi="ar-SA"/>
      </w:rPr>
    </w:lvl>
    <w:lvl w:ilvl="7" w:tplc="946A54E6">
      <w:numFmt w:val="bullet"/>
      <w:lvlText w:val="•"/>
      <w:lvlJc w:val="left"/>
      <w:pPr>
        <w:ind w:left="7596" w:hanging="322"/>
      </w:pPr>
      <w:rPr>
        <w:rFonts w:hint="default"/>
        <w:lang w:val="en-US" w:eastAsia="zh-CN" w:bidi="ar-SA"/>
      </w:rPr>
    </w:lvl>
    <w:lvl w:ilvl="8" w:tplc="621898A2">
      <w:numFmt w:val="bullet"/>
      <w:lvlText w:val="•"/>
      <w:lvlJc w:val="left"/>
      <w:pPr>
        <w:ind w:left="8587" w:hanging="322"/>
      </w:pPr>
      <w:rPr>
        <w:rFonts w:hint="default"/>
        <w:lang w:val="en-US" w:eastAsia="zh-CN" w:bidi="ar-SA"/>
      </w:rPr>
    </w:lvl>
  </w:abstractNum>
  <w:abstractNum w:abstractNumId="101" w15:restartNumberingAfterBreak="0">
    <w:nsid w:val="3B3A712D"/>
    <w:multiLevelType w:val="hybridMultilevel"/>
    <w:tmpl w:val="1F80EEE0"/>
    <w:lvl w:ilvl="0" w:tplc="C39E214C">
      <w:start w:val="1"/>
      <w:numFmt w:val="decimal"/>
      <w:lvlText w:val="%1）"/>
      <w:lvlJc w:val="left"/>
      <w:pPr>
        <w:ind w:left="981" w:hanging="322"/>
        <w:jc w:val="left"/>
      </w:pPr>
      <w:rPr>
        <w:rFonts w:ascii="Calibri" w:eastAsia="Calibri" w:hAnsi="Calibri" w:cs="Calibri" w:hint="default"/>
        <w:b/>
        <w:bCs/>
        <w:i w:val="0"/>
        <w:iCs w:val="0"/>
        <w:w w:val="100"/>
        <w:sz w:val="19"/>
        <w:szCs w:val="19"/>
        <w:shd w:val="clear" w:color="auto" w:fill="FDFDBE"/>
        <w:lang w:val="en-US" w:eastAsia="zh-CN" w:bidi="ar-SA"/>
      </w:rPr>
    </w:lvl>
    <w:lvl w:ilvl="1" w:tplc="C3B0DCA0">
      <w:numFmt w:val="bullet"/>
      <w:lvlText w:val="•"/>
      <w:lvlJc w:val="left"/>
      <w:pPr>
        <w:ind w:left="1938" w:hanging="322"/>
      </w:pPr>
      <w:rPr>
        <w:rFonts w:hint="default"/>
        <w:lang w:val="en-US" w:eastAsia="zh-CN" w:bidi="ar-SA"/>
      </w:rPr>
    </w:lvl>
    <w:lvl w:ilvl="2" w:tplc="9C88BD20">
      <w:numFmt w:val="bullet"/>
      <w:lvlText w:val="•"/>
      <w:lvlJc w:val="left"/>
      <w:pPr>
        <w:ind w:left="2897" w:hanging="322"/>
      </w:pPr>
      <w:rPr>
        <w:rFonts w:hint="default"/>
        <w:lang w:val="en-US" w:eastAsia="zh-CN" w:bidi="ar-SA"/>
      </w:rPr>
    </w:lvl>
    <w:lvl w:ilvl="3" w:tplc="2F821566">
      <w:numFmt w:val="bullet"/>
      <w:lvlText w:val="•"/>
      <w:lvlJc w:val="left"/>
      <w:pPr>
        <w:ind w:left="3856" w:hanging="322"/>
      </w:pPr>
      <w:rPr>
        <w:rFonts w:hint="default"/>
        <w:lang w:val="en-US" w:eastAsia="zh-CN" w:bidi="ar-SA"/>
      </w:rPr>
    </w:lvl>
    <w:lvl w:ilvl="4" w:tplc="3EAA8458">
      <w:numFmt w:val="bullet"/>
      <w:lvlText w:val="•"/>
      <w:lvlJc w:val="left"/>
      <w:pPr>
        <w:ind w:left="4815" w:hanging="322"/>
      </w:pPr>
      <w:rPr>
        <w:rFonts w:hint="default"/>
        <w:lang w:val="en-US" w:eastAsia="zh-CN" w:bidi="ar-SA"/>
      </w:rPr>
    </w:lvl>
    <w:lvl w:ilvl="5" w:tplc="B6EE7F0E">
      <w:numFmt w:val="bullet"/>
      <w:lvlText w:val="•"/>
      <w:lvlJc w:val="left"/>
      <w:pPr>
        <w:ind w:left="5774" w:hanging="322"/>
      </w:pPr>
      <w:rPr>
        <w:rFonts w:hint="default"/>
        <w:lang w:val="en-US" w:eastAsia="zh-CN" w:bidi="ar-SA"/>
      </w:rPr>
    </w:lvl>
    <w:lvl w:ilvl="6" w:tplc="A55A04FC">
      <w:numFmt w:val="bullet"/>
      <w:lvlText w:val="•"/>
      <w:lvlJc w:val="left"/>
      <w:pPr>
        <w:ind w:left="6733" w:hanging="322"/>
      </w:pPr>
      <w:rPr>
        <w:rFonts w:hint="default"/>
        <w:lang w:val="en-US" w:eastAsia="zh-CN" w:bidi="ar-SA"/>
      </w:rPr>
    </w:lvl>
    <w:lvl w:ilvl="7" w:tplc="A7D05372">
      <w:numFmt w:val="bullet"/>
      <w:lvlText w:val="•"/>
      <w:lvlJc w:val="left"/>
      <w:pPr>
        <w:ind w:left="7692" w:hanging="322"/>
      </w:pPr>
      <w:rPr>
        <w:rFonts w:hint="default"/>
        <w:lang w:val="en-US" w:eastAsia="zh-CN" w:bidi="ar-SA"/>
      </w:rPr>
    </w:lvl>
    <w:lvl w:ilvl="8" w:tplc="A15826B6">
      <w:numFmt w:val="bullet"/>
      <w:lvlText w:val="•"/>
      <w:lvlJc w:val="left"/>
      <w:pPr>
        <w:ind w:left="8651" w:hanging="322"/>
      </w:pPr>
      <w:rPr>
        <w:rFonts w:hint="default"/>
        <w:lang w:val="en-US" w:eastAsia="zh-CN" w:bidi="ar-SA"/>
      </w:rPr>
    </w:lvl>
  </w:abstractNum>
  <w:abstractNum w:abstractNumId="102" w15:restartNumberingAfterBreak="0">
    <w:nsid w:val="3BBD0C43"/>
    <w:multiLevelType w:val="hybridMultilevel"/>
    <w:tmpl w:val="4C966C2A"/>
    <w:lvl w:ilvl="0" w:tplc="0DE6A454">
      <w:start w:val="1"/>
      <w:numFmt w:val="decimal"/>
      <w:lvlText w:val="%1."/>
      <w:lvlJc w:val="left"/>
      <w:pPr>
        <w:ind w:left="821" w:hanging="166"/>
        <w:jc w:val="left"/>
      </w:pPr>
      <w:rPr>
        <w:rFonts w:ascii="Calibri" w:eastAsia="Calibri" w:hAnsi="Calibri" w:cs="Calibri" w:hint="default"/>
        <w:b/>
        <w:bCs/>
        <w:i w:val="0"/>
        <w:iCs w:val="0"/>
        <w:w w:val="100"/>
        <w:sz w:val="19"/>
        <w:szCs w:val="19"/>
        <w:lang w:val="en-US" w:eastAsia="zh-CN" w:bidi="ar-SA"/>
      </w:rPr>
    </w:lvl>
    <w:lvl w:ilvl="1" w:tplc="C57A4FA0">
      <w:numFmt w:val="bullet"/>
      <w:lvlText w:val="•"/>
      <w:lvlJc w:val="left"/>
      <w:pPr>
        <w:ind w:left="1794" w:hanging="166"/>
      </w:pPr>
      <w:rPr>
        <w:rFonts w:hint="default"/>
        <w:lang w:val="en-US" w:eastAsia="zh-CN" w:bidi="ar-SA"/>
      </w:rPr>
    </w:lvl>
    <w:lvl w:ilvl="2" w:tplc="18780B1E">
      <w:numFmt w:val="bullet"/>
      <w:lvlText w:val="•"/>
      <w:lvlJc w:val="left"/>
      <w:pPr>
        <w:ind w:left="2769" w:hanging="166"/>
      </w:pPr>
      <w:rPr>
        <w:rFonts w:hint="default"/>
        <w:lang w:val="en-US" w:eastAsia="zh-CN" w:bidi="ar-SA"/>
      </w:rPr>
    </w:lvl>
    <w:lvl w:ilvl="3" w:tplc="B9F8155A">
      <w:numFmt w:val="bullet"/>
      <w:lvlText w:val="•"/>
      <w:lvlJc w:val="left"/>
      <w:pPr>
        <w:ind w:left="3744" w:hanging="166"/>
      </w:pPr>
      <w:rPr>
        <w:rFonts w:hint="default"/>
        <w:lang w:val="en-US" w:eastAsia="zh-CN" w:bidi="ar-SA"/>
      </w:rPr>
    </w:lvl>
    <w:lvl w:ilvl="4" w:tplc="8912F588">
      <w:numFmt w:val="bullet"/>
      <w:lvlText w:val="•"/>
      <w:lvlJc w:val="left"/>
      <w:pPr>
        <w:ind w:left="4719" w:hanging="166"/>
      </w:pPr>
      <w:rPr>
        <w:rFonts w:hint="default"/>
        <w:lang w:val="en-US" w:eastAsia="zh-CN" w:bidi="ar-SA"/>
      </w:rPr>
    </w:lvl>
    <w:lvl w:ilvl="5" w:tplc="2340A1B8">
      <w:numFmt w:val="bullet"/>
      <w:lvlText w:val="•"/>
      <w:lvlJc w:val="left"/>
      <w:pPr>
        <w:ind w:left="5694" w:hanging="166"/>
      </w:pPr>
      <w:rPr>
        <w:rFonts w:hint="default"/>
        <w:lang w:val="en-US" w:eastAsia="zh-CN" w:bidi="ar-SA"/>
      </w:rPr>
    </w:lvl>
    <w:lvl w:ilvl="6" w:tplc="9C665D24">
      <w:numFmt w:val="bullet"/>
      <w:lvlText w:val="•"/>
      <w:lvlJc w:val="left"/>
      <w:pPr>
        <w:ind w:left="6669" w:hanging="166"/>
      </w:pPr>
      <w:rPr>
        <w:rFonts w:hint="default"/>
        <w:lang w:val="en-US" w:eastAsia="zh-CN" w:bidi="ar-SA"/>
      </w:rPr>
    </w:lvl>
    <w:lvl w:ilvl="7" w:tplc="C40219B8">
      <w:numFmt w:val="bullet"/>
      <w:lvlText w:val="•"/>
      <w:lvlJc w:val="left"/>
      <w:pPr>
        <w:ind w:left="7644" w:hanging="166"/>
      </w:pPr>
      <w:rPr>
        <w:rFonts w:hint="default"/>
        <w:lang w:val="en-US" w:eastAsia="zh-CN" w:bidi="ar-SA"/>
      </w:rPr>
    </w:lvl>
    <w:lvl w:ilvl="8" w:tplc="1402D9D8">
      <w:numFmt w:val="bullet"/>
      <w:lvlText w:val="•"/>
      <w:lvlJc w:val="left"/>
      <w:pPr>
        <w:ind w:left="8619" w:hanging="166"/>
      </w:pPr>
      <w:rPr>
        <w:rFonts w:hint="default"/>
        <w:lang w:val="en-US" w:eastAsia="zh-CN" w:bidi="ar-SA"/>
      </w:rPr>
    </w:lvl>
  </w:abstractNum>
  <w:abstractNum w:abstractNumId="103" w15:restartNumberingAfterBreak="0">
    <w:nsid w:val="3CDD3A82"/>
    <w:multiLevelType w:val="hybridMultilevel"/>
    <w:tmpl w:val="ABC2D5E2"/>
    <w:lvl w:ilvl="0" w:tplc="CA84BF3C">
      <w:start w:val="1"/>
      <w:numFmt w:val="decimal"/>
      <w:lvlText w:val="%1）"/>
      <w:lvlJc w:val="left"/>
      <w:pPr>
        <w:ind w:left="660" w:hanging="322"/>
        <w:jc w:val="left"/>
      </w:pPr>
      <w:rPr>
        <w:rFonts w:ascii="Calibri" w:eastAsia="Calibri" w:hAnsi="Calibri" w:cs="Calibri" w:hint="default"/>
        <w:b/>
        <w:bCs/>
        <w:i w:val="0"/>
        <w:iCs w:val="0"/>
        <w:w w:val="100"/>
        <w:sz w:val="19"/>
        <w:szCs w:val="19"/>
        <w:lang w:val="en-US" w:eastAsia="zh-CN" w:bidi="ar-SA"/>
      </w:rPr>
    </w:lvl>
    <w:lvl w:ilvl="1" w:tplc="11E26B08">
      <w:numFmt w:val="bullet"/>
      <w:lvlText w:val="•"/>
      <w:lvlJc w:val="left"/>
      <w:pPr>
        <w:ind w:left="1650" w:hanging="322"/>
      </w:pPr>
      <w:rPr>
        <w:rFonts w:hint="default"/>
        <w:lang w:val="en-US" w:eastAsia="zh-CN" w:bidi="ar-SA"/>
      </w:rPr>
    </w:lvl>
    <w:lvl w:ilvl="2" w:tplc="A26C808A">
      <w:numFmt w:val="bullet"/>
      <w:lvlText w:val="•"/>
      <w:lvlJc w:val="left"/>
      <w:pPr>
        <w:ind w:left="2641" w:hanging="322"/>
      </w:pPr>
      <w:rPr>
        <w:rFonts w:hint="default"/>
        <w:lang w:val="en-US" w:eastAsia="zh-CN" w:bidi="ar-SA"/>
      </w:rPr>
    </w:lvl>
    <w:lvl w:ilvl="3" w:tplc="B6DE1344">
      <w:numFmt w:val="bullet"/>
      <w:lvlText w:val="•"/>
      <w:lvlJc w:val="left"/>
      <w:pPr>
        <w:ind w:left="3632" w:hanging="322"/>
      </w:pPr>
      <w:rPr>
        <w:rFonts w:hint="default"/>
        <w:lang w:val="en-US" w:eastAsia="zh-CN" w:bidi="ar-SA"/>
      </w:rPr>
    </w:lvl>
    <w:lvl w:ilvl="4" w:tplc="7E1458D4">
      <w:numFmt w:val="bullet"/>
      <w:lvlText w:val="•"/>
      <w:lvlJc w:val="left"/>
      <w:pPr>
        <w:ind w:left="4623" w:hanging="322"/>
      </w:pPr>
      <w:rPr>
        <w:rFonts w:hint="default"/>
        <w:lang w:val="en-US" w:eastAsia="zh-CN" w:bidi="ar-SA"/>
      </w:rPr>
    </w:lvl>
    <w:lvl w:ilvl="5" w:tplc="3CCA6424">
      <w:numFmt w:val="bullet"/>
      <w:lvlText w:val="•"/>
      <w:lvlJc w:val="left"/>
      <w:pPr>
        <w:ind w:left="5614" w:hanging="322"/>
      </w:pPr>
      <w:rPr>
        <w:rFonts w:hint="default"/>
        <w:lang w:val="en-US" w:eastAsia="zh-CN" w:bidi="ar-SA"/>
      </w:rPr>
    </w:lvl>
    <w:lvl w:ilvl="6" w:tplc="38A09C28">
      <w:numFmt w:val="bullet"/>
      <w:lvlText w:val="•"/>
      <w:lvlJc w:val="left"/>
      <w:pPr>
        <w:ind w:left="6605" w:hanging="322"/>
      </w:pPr>
      <w:rPr>
        <w:rFonts w:hint="default"/>
        <w:lang w:val="en-US" w:eastAsia="zh-CN" w:bidi="ar-SA"/>
      </w:rPr>
    </w:lvl>
    <w:lvl w:ilvl="7" w:tplc="2A160CB2">
      <w:numFmt w:val="bullet"/>
      <w:lvlText w:val="•"/>
      <w:lvlJc w:val="left"/>
      <w:pPr>
        <w:ind w:left="7596" w:hanging="322"/>
      </w:pPr>
      <w:rPr>
        <w:rFonts w:hint="default"/>
        <w:lang w:val="en-US" w:eastAsia="zh-CN" w:bidi="ar-SA"/>
      </w:rPr>
    </w:lvl>
    <w:lvl w:ilvl="8" w:tplc="7BE0DB40">
      <w:numFmt w:val="bullet"/>
      <w:lvlText w:val="•"/>
      <w:lvlJc w:val="left"/>
      <w:pPr>
        <w:ind w:left="8587" w:hanging="322"/>
      </w:pPr>
      <w:rPr>
        <w:rFonts w:hint="default"/>
        <w:lang w:val="en-US" w:eastAsia="zh-CN" w:bidi="ar-SA"/>
      </w:rPr>
    </w:lvl>
  </w:abstractNum>
  <w:abstractNum w:abstractNumId="104" w15:restartNumberingAfterBreak="0">
    <w:nsid w:val="3D8E1FCC"/>
    <w:multiLevelType w:val="hybridMultilevel"/>
    <w:tmpl w:val="3DA2BB30"/>
    <w:lvl w:ilvl="0" w:tplc="D10E8718">
      <w:start w:val="1"/>
      <w:numFmt w:val="decimal"/>
      <w:lvlText w:val="%1）"/>
      <w:lvlJc w:val="left"/>
      <w:pPr>
        <w:ind w:left="441" w:hanging="322"/>
        <w:jc w:val="left"/>
      </w:pPr>
      <w:rPr>
        <w:rFonts w:ascii="Calibri" w:eastAsia="Calibri" w:hAnsi="Calibri" w:cs="Calibri" w:hint="default"/>
        <w:b/>
        <w:bCs/>
        <w:i w:val="0"/>
        <w:iCs w:val="0"/>
        <w:w w:val="100"/>
        <w:sz w:val="19"/>
        <w:szCs w:val="19"/>
        <w:lang w:val="en-US" w:eastAsia="zh-CN" w:bidi="ar-SA"/>
      </w:rPr>
    </w:lvl>
    <w:lvl w:ilvl="1" w:tplc="42DC50D2">
      <w:numFmt w:val="bullet"/>
      <w:lvlText w:val="•"/>
      <w:lvlJc w:val="left"/>
      <w:pPr>
        <w:ind w:left="1452" w:hanging="322"/>
      </w:pPr>
      <w:rPr>
        <w:rFonts w:hint="default"/>
        <w:lang w:val="en-US" w:eastAsia="zh-CN" w:bidi="ar-SA"/>
      </w:rPr>
    </w:lvl>
    <w:lvl w:ilvl="2" w:tplc="065A1826">
      <w:numFmt w:val="bullet"/>
      <w:lvlText w:val="•"/>
      <w:lvlJc w:val="left"/>
      <w:pPr>
        <w:ind w:left="2465" w:hanging="322"/>
      </w:pPr>
      <w:rPr>
        <w:rFonts w:hint="default"/>
        <w:lang w:val="en-US" w:eastAsia="zh-CN" w:bidi="ar-SA"/>
      </w:rPr>
    </w:lvl>
    <w:lvl w:ilvl="3" w:tplc="B1268EE6">
      <w:numFmt w:val="bullet"/>
      <w:lvlText w:val="•"/>
      <w:lvlJc w:val="left"/>
      <w:pPr>
        <w:ind w:left="3478" w:hanging="322"/>
      </w:pPr>
      <w:rPr>
        <w:rFonts w:hint="default"/>
        <w:lang w:val="en-US" w:eastAsia="zh-CN" w:bidi="ar-SA"/>
      </w:rPr>
    </w:lvl>
    <w:lvl w:ilvl="4" w:tplc="9C60B962">
      <w:numFmt w:val="bullet"/>
      <w:lvlText w:val="•"/>
      <w:lvlJc w:val="left"/>
      <w:pPr>
        <w:ind w:left="4491" w:hanging="322"/>
      </w:pPr>
      <w:rPr>
        <w:rFonts w:hint="default"/>
        <w:lang w:val="en-US" w:eastAsia="zh-CN" w:bidi="ar-SA"/>
      </w:rPr>
    </w:lvl>
    <w:lvl w:ilvl="5" w:tplc="9E5E2AC0">
      <w:numFmt w:val="bullet"/>
      <w:lvlText w:val="•"/>
      <w:lvlJc w:val="left"/>
      <w:pPr>
        <w:ind w:left="5504" w:hanging="322"/>
      </w:pPr>
      <w:rPr>
        <w:rFonts w:hint="default"/>
        <w:lang w:val="en-US" w:eastAsia="zh-CN" w:bidi="ar-SA"/>
      </w:rPr>
    </w:lvl>
    <w:lvl w:ilvl="6" w:tplc="6A327882">
      <w:numFmt w:val="bullet"/>
      <w:lvlText w:val="•"/>
      <w:lvlJc w:val="left"/>
      <w:pPr>
        <w:ind w:left="6517" w:hanging="322"/>
      </w:pPr>
      <w:rPr>
        <w:rFonts w:hint="default"/>
        <w:lang w:val="en-US" w:eastAsia="zh-CN" w:bidi="ar-SA"/>
      </w:rPr>
    </w:lvl>
    <w:lvl w:ilvl="7" w:tplc="95E86268">
      <w:numFmt w:val="bullet"/>
      <w:lvlText w:val="•"/>
      <w:lvlJc w:val="left"/>
      <w:pPr>
        <w:ind w:left="7530" w:hanging="322"/>
      </w:pPr>
      <w:rPr>
        <w:rFonts w:hint="default"/>
        <w:lang w:val="en-US" w:eastAsia="zh-CN" w:bidi="ar-SA"/>
      </w:rPr>
    </w:lvl>
    <w:lvl w:ilvl="8" w:tplc="C0B68C78">
      <w:numFmt w:val="bullet"/>
      <w:lvlText w:val="•"/>
      <w:lvlJc w:val="left"/>
      <w:pPr>
        <w:ind w:left="8543" w:hanging="322"/>
      </w:pPr>
      <w:rPr>
        <w:rFonts w:hint="default"/>
        <w:lang w:val="en-US" w:eastAsia="zh-CN" w:bidi="ar-SA"/>
      </w:rPr>
    </w:lvl>
  </w:abstractNum>
  <w:abstractNum w:abstractNumId="105" w15:restartNumberingAfterBreak="0">
    <w:nsid w:val="3DFB7490"/>
    <w:multiLevelType w:val="hybridMultilevel"/>
    <w:tmpl w:val="2F60E0D4"/>
    <w:lvl w:ilvl="0" w:tplc="D1428194">
      <w:start w:val="1"/>
      <w:numFmt w:val="decimal"/>
      <w:lvlText w:val="%1）"/>
      <w:lvlJc w:val="left"/>
      <w:pPr>
        <w:ind w:left="972" w:hanging="319"/>
        <w:jc w:val="left"/>
      </w:pPr>
      <w:rPr>
        <w:rFonts w:hint="default"/>
        <w:w w:val="100"/>
        <w:lang w:val="en-US" w:eastAsia="zh-CN" w:bidi="ar-SA"/>
      </w:rPr>
    </w:lvl>
    <w:lvl w:ilvl="1" w:tplc="8C2A9BAE">
      <w:numFmt w:val="bullet"/>
      <w:lvlText w:val="•"/>
      <w:lvlJc w:val="left"/>
      <w:pPr>
        <w:ind w:left="1938" w:hanging="319"/>
      </w:pPr>
      <w:rPr>
        <w:rFonts w:hint="default"/>
        <w:lang w:val="en-US" w:eastAsia="zh-CN" w:bidi="ar-SA"/>
      </w:rPr>
    </w:lvl>
    <w:lvl w:ilvl="2" w:tplc="F3D4B836">
      <w:numFmt w:val="bullet"/>
      <w:lvlText w:val="•"/>
      <w:lvlJc w:val="left"/>
      <w:pPr>
        <w:ind w:left="2897" w:hanging="319"/>
      </w:pPr>
      <w:rPr>
        <w:rFonts w:hint="default"/>
        <w:lang w:val="en-US" w:eastAsia="zh-CN" w:bidi="ar-SA"/>
      </w:rPr>
    </w:lvl>
    <w:lvl w:ilvl="3" w:tplc="9A7CFDAC">
      <w:numFmt w:val="bullet"/>
      <w:lvlText w:val="•"/>
      <w:lvlJc w:val="left"/>
      <w:pPr>
        <w:ind w:left="3856" w:hanging="319"/>
      </w:pPr>
      <w:rPr>
        <w:rFonts w:hint="default"/>
        <w:lang w:val="en-US" w:eastAsia="zh-CN" w:bidi="ar-SA"/>
      </w:rPr>
    </w:lvl>
    <w:lvl w:ilvl="4" w:tplc="7A0CC012">
      <w:numFmt w:val="bullet"/>
      <w:lvlText w:val="•"/>
      <w:lvlJc w:val="left"/>
      <w:pPr>
        <w:ind w:left="4815" w:hanging="319"/>
      </w:pPr>
      <w:rPr>
        <w:rFonts w:hint="default"/>
        <w:lang w:val="en-US" w:eastAsia="zh-CN" w:bidi="ar-SA"/>
      </w:rPr>
    </w:lvl>
    <w:lvl w:ilvl="5" w:tplc="10780E90">
      <w:numFmt w:val="bullet"/>
      <w:lvlText w:val="•"/>
      <w:lvlJc w:val="left"/>
      <w:pPr>
        <w:ind w:left="5774" w:hanging="319"/>
      </w:pPr>
      <w:rPr>
        <w:rFonts w:hint="default"/>
        <w:lang w:val="en-US" w:eastAsia="zh-CN" w:bidi="ar-SA"/>
      </w:rPr>
    </w:lvl>
    <w:lvl w:ilvl="6" w:tplc="F156F46C">
      <w:numFmt w:val="bullet"/>
      <w:lvlText w:val="•"/>
      <w:lvlJc w:val="left"/>
      <w:pPr>
        <w:ind w:left="6733" w:hanging="319"/>
      </w:pPr>
      <w:rPr>
        <w:rFonts w:hint="default"/>
        <w:lang w:val="en-US" w:eastAsia="zh-CN" w:bidi="ar-SA"/>
      </w:rPr>
    </w:lvl>
    <w:lvl w:ilvl="7" w:tplc="7A8820B6">
      <w:numFmt w:val="bullet"/>
      <w:lvlText w:val="•"/>
      <w:lvlJc w:val="left"/>
      <w:pPr>
        <w:ind w:left="7692" w:hanging="319"/>
      </w:pPr>
      <w:rPr>
        <w:rFonts w:hint="default"/>
        <w:lang w:val="en-US" w:eastAsia="zh-CN" w:bidi="ar-SA"/>
      </w:rPr>
    </w:lvl>
    <w:lvl w:ilvl="8" w:tplc="29A87C1E">
      <w:numFmt w:val="bullet"/>
      <w:lvlText w:val="•"/>
      <w:lvlJc w:val="left"/>
      <w:pPr>
        <w:ind w:left="8651" w:hanging="319"/>
      </w:pPr>
      <w:rPr>
        <w:rFonts w:hint="default"/>
        <w:lang w:val="en-US" w:eastAsia="zh-CN" w:bidi="ar-SA"/>
      </w:rPr>
    </w:lvl>
  </w:abstractNum>
  <w:abstractNum w:abstractNumId="106" w15:restartNumberingAfterBreak="0">
    <w:nsid w:val="3E226304"/>
    <w:multiLevelType w:val="hybridMultilevel"/>
    <w:tmpl w:val="B6D46066"/>
    <w:lvl w:ilvl="0" w:tplc="9CA8820E">
      <w:start w:val="1"/>
      <w:numFmt w:val="decimal"/>
      <w:lvlText w:val="%1."/>
      <w:lvlJc w:val="left"/>
      <w:pPr>
        <w:ind w:left="826" w:hanging="166"/>
        <w:jc w:val="left"/>
      </w:pPr>
      <w:rPr>
        <w:rFonts w:ascii="Calibri" w:eastAsia="Calibri" w:hAnsi="Calibri" w:cs="Calibri" w:hint="default"/>
        <w:b/>
        <w:bCs/>
        <w:i w:val="0"/>
        <w:iCs w:val="0"/>
        <w:w w:val="100"/>
        <w:sz w:val="19"/>
        <w:szCs w:val="19"/>
        <w:lang w:val="en-US" w:eastAsia="zh-CN" w:bidi="ar-SA"/>
      </w:rPr>
    </w:lvl>
    <w:lvl w:ilvl="1" w:tplc="CBBA58FE">
      <w:start w:val="1"/>
      <w:numFmt w:val="decimal"/>
      <w:lvlText w:val="%2."/>
      <w:lvlJc w:val="left"/>
      <w:pPr>
        <w:ind w:left="922" w:hanging="166"/>
        <w:jc w:val="right"/>
      </w:pPr>
      <w:rPr>
        <w:rFonts w:hint="default"/>
        <w:w w:val="100"/>
        <w:lang w:val="en-US" w:eastAsia="zh-CN" w:bidi="ar-SA"/>
      </w:rPr>
    </w:lvl>
    <w:lvl w:ilvl="2" w:tplc="87F2FA02">
      <w:start w:val="1"/>
      <w:numFmt w:val="decimal"/>
      <w:lvlText w:val="%3）"/>
      <w:lvlJc w:val="left"/>
      <w:pPr>
        <w:ind w:left="1521" w:hanging="322"/>
        <w:jc w:val="left"/>
      </w:pPr>
      <w:rPr>
        <w:rFonts w:ascii="Calibri" w:eastAsia="Calibri" w:hAnsi="Calibri" w:cs="Calibri" w:hint="default"/>
        <w:b/>
        <w:bCs/>
        <w:i w:val="0"/>
        <w:iCs w:val="0"/>
        <w:w w:val="100"/>
        <w:sz w:val="19"/>
        <w:szCs w:val="19"/>
        <w:lang w:val="en-US" w:eastAsia="zh-CN" w:bidi="ar-SA"/>
      </w:rPr>
    </w:lvl>
    <w:lvl w:ilvl="3" w:tplc="D406912C">
      <w:numFmt w:val="bullet"/>
      <w:lvlText w:val="•"/>
      <w:lvlJc w:val="left"/>
      <w:pPr>
        <w:ind w:left="2651" w:hanging="322"/>
      </w:pPr>
      <w:rPr>
        <w:rFonts w:hint="default"/>
        <w:lang w:val="en-US" w:eastAsia="zh-CN" w:bidi="ar-SA"/>
      </w:rPr>
    </w:lvl>
    <w:lvl w:ilvl="4" w:tplc="DC707426">
      <w:numFmt w:val="bullet"/>
      <w:lvlText w:val="•"/>
      <w:lvlJc w:val="left"/>
      <w:pPr>
        <w:ind w:left="3782" w:hanging="322"/>
      </w:pPr>
      <w:rPr>
        <w:rFonts w:hint="default"/>
        <w:lang w:val="en-US" w:eastAsia="zh-CN" w:bidi="ar-SA"/>
      </w:rPr>
    </w:lvl>
    <w:lvl w:ilvl="5" w:tplc="33D03696">
      <w:numFmt w:val="bullet"/>
      <w:lvlText w:val="•"/>
      <w:lvlJc w:val="left"/>
      <w:pPr>
        <w:ind w:left="4913" w:hanging="322"/>
      </w:pPr>
      <w:rPr>
        <w:rFonts w:hint="default"/>
        <w:lang w:val="en-US" w:eastAsia="zh-CN" w:bidi="ar-SA"/>
      </w:rPr>
    </w:lvl>
    <w:lvl w:ilvl="6" w:tplc="8646BA5C">
      <w:numFmt w:val="bullet"/>
      <w:lvlText w:val="•"/>
      <w:lvlJc w:val="left"/>
      <w:pPr>
        <w:ind w:left="6044" w:hanging="322"/>
      </w:pPr>
      <w:rPr>
        <w:rFonts w:hint="default"/>
        <w:lang w:val="en-US" w:eastAsia="zh-CN" w:bidi="ar-SA"/>
      </w:rPr>
    </w:lvl>
    <w:lvl w:ilvl="7" w:tplc="0074A5B8">
      <w:numFmt w:val="bullet"/>
      <w:lvlText w:val="•"/>
      <w:lvlJc w:val="left"/>
      <w:pPr>
        <w:ind w:left="7175" w:hanging="322"/>
      </w:pPr>
      <w:rPr>
        <w:rFonts w:hint="default"/>
        <w:lang w:val="en-US" w:eastAsia="zh-CN" w:bidi="ar-SA"/>
      </w:rPr>
    </w:lvl>
    <w:lvl w:ilvl="8" w:tplc="EBF833D8">
      <w:numFmt w:val="bullet"/>
      <w:lvlText w:val="•"/>
      <w:lvlJc w:val="left"/>
      <w:pPr>
        <w:ind w:left="8306" w:hanging="322"/>
      </w:pPr>
      <w:rPr>
        <w:rFonts w:hint="default"/>
        <w:lang w:val="en-US" w:eastAsia="zh-CN" w:bidi="ar-SA"/>
      </w:rPr>
    </w:lvl>
  </w:abstractNum>
  <w:abstractNum w:abstractNumId="107" w15:restartNumberingAfterBreak="0">
    <w:nsid w:val="3E34162B"/>
    <w:multiLevelType w:val="hybridMultilevel"/>
    <w:tmpl w:val="62245B9A"/>
    <w:lvl w:ilvl="0" w:tplc="A30A301E">
      <w:start w:val="1"/>
      <w:numFmt w:val="decimal"/>
      <w:lvlText w:val="%1."/>
      <w:lvlJc w:val="left"/>
      <w:pPr>
        <w:ind w:left="658" w:hanging="163"/>
        <w:jc w:val="left"/>
      </w:pPr>
      <w:rPr>
        <w:rFonts w:ascii="Calibri" w:eastAsia="Calibri" w:hAnsi="Calibri" w:cs="Calibri" w:hint="default"/>
        <w:b w:val="0"/>
        <w:bCs w:val="0"/>
        <w:i w:val="0"/>
        <w:iCs w:val="0"/>
        <w:spacing w:val="-1"/>
        <w:w w:val="100"/>
        <w:sz w:val="19"/>
        <w:szCs w:val="19"/>
        <w:lang w:val="en-US" w:eastAsia="zh-CN" w:bidi="ar-SA"/>
      </w:rPr>
    </w:lvl>
    <w:lvl w:ilvl="1" w:tplc="5A58579A">
      <w:start w:val="1"/>
      <w:numFmt w:val="decimal"/>
      <w:lvlText w:val="%2."/>
      <w:lvlJc w:val="left"/>
      <w:pPr>
        <w:ind w:left="658" w:hanging="163"/>
        <w:jc w:val="left"/>
      </w:pPr>
      <w:rPr>
        <w:rFonts w:ascii="Calibri" w:eastAsia="Calibri" w:hAnsi="Calibri" w:cs="Calibri" w:hint="default"/>
        <w:b w:val="0"/>
        <w:bCs w:val="0"/>
        <w:i w:val="0"/>
        <w:iCs w:val="0"/>
        <w:spacing w:val="-1"/>
        <w:w w:val="100"/>
        <w:sz w:val="19"/>
        <w:szCs w:val="19"/>
        <w:lang w:val="en-US" w:eastAsia="zh-CN" w:bidi="ar-SA"/>
      </w:rPr>
    </w:lvl>
    <w:lvl w:ilvl="2" w:tplc="4BAA0C6E">
      <w:numFmt w:val="bullet"/>
      <w:lvlText w:val="•"/>
      <w:lvlJc w:val="left"/>
      <w:pPr>
        <w:ind w:left="2641" w:hanging="163"/>
      </w:pPr>
      <w:rPr>
        <w:rFonts w:hint="default"/>
        <w:lang w:val="en-US" w:eastAsia="zh-CN" w:bidi="ar-SA"/>
      </w:rPr>
    </w:lvl>
    <w:lvl w:ilvl="3" w:tplc="5AB65DE2">
      <w:numFmt w:val="bullet"/>
      <w:lvlText w:val="•"/>
      <w:lvlJc w:val="left"/>
      <w:pPr>
        <w:ind w:left="3632" w:hanging="163"/>
      </w:pPr>
      <w:rPr>
        <w:rFonts w:hint="default"/>
        <w:lang w:val="en-US" w:eastAsia="zh-CN" w:bidi="ar-SA"/>
      </w:rPr>
    </w:lvl>
    <w:lvl w:ilvl="4" w:tplc="0770C294">
      <w:numFmt w:val="bullet"/>
      <w:lvlText w:val="•"/>
      <w:lvlJc w:val="left"/>
      <w:pPr>
        <w:ind w:left="4623" w:hanging="163"/>
      </w:pPr>
      <w:rPr>
        <w:rFonts w:hint="default"/>
        <w:lang w:val="en-US" w:eastAsia="zh-CN" w:bidi="ar-SA"/>
      </w:rPr>
    </w:lvl>
    <w:lvl w:ilvl="5" w:tplc="329CEC9E">
      <w:numFmt w:val="bullet"/>
      <w:lvlText w:val="•"/>
      <w:lvlJc w:val="left"/>
      <w:pPr>
        <w:ind w:left="5614" w:hanging="163"/>
      </w:pPr>
      <w:rPr>
        <w:rFonts w:hint="default"/>
        <w:lang w:val="en-US" w:eastAsia="zh-CN" w:bidi="ar-SA"/>
      </w:rPr>
    </w:lvl>
    <w:lvl w:ilvl="6" w:tplc="EC9E1010">
      <w:numFmt w:val="bullet"/>
      <w:lvlText w:val="•"/>
      <w:lvlJc w:val="left"/>
      <w:pPr>
        <w:ind w:left="6605" w:hanging="163"/>
      </w:pPr>
      <w:rPr>
        <w:rFonts w:hint="default"/>
        <w:lang w:val="en-US" w:eastAsia="zh-CN" w:bidi="ar-SA"/>
      </w:rPr>
    </w:lvl>
    <w:lvl w:ilvl="7" w:tplc="A7D66F78">
      <w:numFmt w:val="bullet"/>
      <w:lvlText w:val="•"/>
      <w:lvlJc w:val="left"/>
      <w:pPr>
        <w:ind w:left="7596" w:hanging="163"/>
      </w:pPr>
      <w:rPr>
        <w:rFonts w:hint="default"/>
        <w:lang w:val="en-US" w:eastAsia="zh-CN" w:bidi="ar-SA"/>
      </w:rPr>
    </w:lvl>
    <w:lvl w:ilvl="8" w:tplc="F20688C8">
      <w:numFmt w:val="bullet"/>
      <w:lvlText w:val="•"/>
      <w:lvlJc w:val="left"/>
      <w:pPr>
        <w:ind w:left="8587" w:hanging="163"/>
      </w:pPr>
      <w:rPr>
        <w:rFonts w:hint="default"/>
        <w:lang w:val="en-US" w:eastAsia="zh-CN" w:bidi="ar-SA"/>
      </w:rPr>
    </w:lvl>
  </w:abstractNum>
  <w:abstractNum w:abstractNumId="108" w15:restartNumberingAfterBreak="0">
    <w:nsid w:val="3E9238F2"/>
    <w:multiLevelType w:val="hybridMultilevel"/>
    <w:tmpl w:val="C8F03820"/>
    <w:lvl w:ilvl="0" w:tplc="6E70513E">
      <w:start w:val="1"/>
      <w:numFmt w:val="decimal"/>
      <w:lvlText w:val="%1."/>
      <w:lvlJc w:val="left"/>
      <w:pPr>
        <w:ind w:left="653" w:hanging="162"/>
        <w:jc w:val="left"/>
      </w:pPr>
      <w:rPr>
        <w:rFonts w:ascii="Calibri" w:eastAsia="Calibri" w:hAnsi="Calibri" w:cs="Calibri" w:hint="default"/>
        <w:b w:val="0"/>
        <w:bCs w:val="0"/>
        <w:i w:val="0"/>
        <w:iCs w:val="0"/>
        <w:color w:val="FF0000"/>
        <w:spacing w:val="-1"/>
        <w:w w:val="100"/>
        <w:sz w:val="19"/>
        <w:szCs w:val="19"/>
        <w:lang w:val="en-US" w:eastAsia="zh-CN" w:bidi="ar-SA"/>
      </w:rPr>
    </w:lvl>
    <w:lvl w:ilvl="1" w:tplc="20FCB8A2">
      <w:numFmt w:val="bullet"/>
      <w:lvlText w:val="•"/>
      <w:lvlJc w:val="left"/>
      <w:pPr>
        <w:ind w:left="1650" w:hanging="162"/>
      </w:pPr>
      <w:rPr>
        <w:rFonts w:hint="default"/>
        <w:lang w:val="en-US" w:eastAsia="zh-CN" w:bidi="ar-SA"/>
      </w:rPr>
    </w:lvl>
    <w:lvl w:ilvl="2" w:tplc="8C621D42">
      <w:numFmt w:val="bullet"/>
      <w:lvlText w:val="•"/>
      <w:lvlJc w:val="left"/>
      <w:pPr>
        <w:ind w:left="2641" w:hanging="162"/>
      </w:pPr>
      <w:rPr>
        <w:rFonts w:hint="default"/>
        <w:lang w:val="en-US" w:eastAsia="zh-CN" w:bidi="ar-SA"/>
      </w:rPr>
    </w:lvl>
    <w:lvl w:ilvl="3" w:tplc="E58CB2C6">
      <w:numFmt w:val="bullet"/>
      <w:lvlText w:val="•"/>
      <w:lvlJc w:val="left"/>
      <w:pPr>
        <w:ind w:left="3632" w:hanging="162"/>
      </w:pPr>
      <w:rPr>
        <w:rFonts w:hint="default"/>
        <w:lang w:val="en-US" w:eastAsia="zh-CN" w:bidi="ar-SA"/>
      </w:rPr>
    </w:lvl>
    <w:lvl w:ilvl="4" w:tplc="DACA355C">
      <w:numFmt w:val="bullet"/>
      <w:lvlText w:val="•"/>
      <w:lvlJc w:val="left"/>
      <w:pPr>
        <w:ind w:left="4623" w:hanging="162"/>
      </w:pPr>
      <w:rPr>
        <w:rFonts w:hint="default"/>
        <w:lang w:val="en-US" w:eastAsia="zh-CN" w:bidi="ar-SA"/>
      </w:rPr>
    </w:lvl>
    <w:lvl w:ilvl="5" w:tplc="575837E2">
      <w:numFmt w:val="bullet"/>
      <w:lvlText w:val="•"/>
      <w:lvlJc w:val="left"/>
      <w:pPr>
        <w:ind w:left="5614" w:hanging="162"/>
      </w:pPr>
      <w:rPr>
        <w:rFonts w:hint="default"/>
        <w:lang w:val="en-US" w:eastAsia="zh-CN" w:bidi="ar-SA"/>
      </w:rPr>
    </w:lvl>
    <w:lvl w:ilvl="6" w:tplc="488C74F0">
      <w:numFmt w:val="bullet"/>
      <w:lvlText w:val="•"/>
      <w:lvlJc w:val="left"/>
      <w:pPr>
        <w:ind w:left="6605" w:hanging="162"/>
      </w:pPr>
      <w:rPr>
        <w:rFonts w:hint="default"/>
        <w:lang w:val="en-US" w:eastAsia="zh-CN" w:bidi="ar-SA"/>
      </w:rPr>
    </w:lvl>
    <w:lvl w:ilvl="7" w:tplc="98789784">
      <w:numFmt w:val="bullet"/>
      <w:lvlText w:val="•"/>
      <w:lvlJc w:val="left"/>
      <w:pPr>
        <w:ind w:left="7596" w:hanging="162"/>
      </w:pPr>
      <w:rPr>
        <w:rFonts w:hint="default"/>
        <w:lang w:val="en-US" w:eastAsia="zh-CN" w:bidi="ar-SA"/>
      </w:rPr>
    </w:lvl>
    <w:lvl w:ilvl="8" w:tplc="4F18D7BC">
      <w:numFmt w:val="bullet"/>
      <w:lvlText w:val="•"/>
      <w:lvlJc w:val="left"/>
      <w:pPr>
        <w:ind w:left="8587" w:hanging="162"/>
      </w:pPr>
      <w:rPr>
        <w:rFonts w:hint="default"/>
        <w:lang w:val="en-US" w:eastAsia="zh-CN" w:bidi="ar-SA"/>
      </w:rPr>
    </w:lvl>
  </w:abstractNum>
  <w:abstractNum w:abstractNumId="109" w15:restartNumberingAfterBreak="0">
    <w:nsid w:val="3EE22DA1"/>
    <w:multiLevelType w:val="hybridMultilevel"/>
    <w:tmpl w:val="4F166DE6"/>
    <w:lvl w:ilvl="0" w:tplc="AF945048">
      <w:start w:val="1"/>
      <w:numFmt w:val="decimal"/>
      <w:lvlText w:val="%1."/>
      <w:lvlJc w:val="left"/>
      <w:pPr>
        <w:ind w:left="826" w:hanging="166"/>
        <w:jc w:val="left"/>
      </w:pPr>
      <w:rPr>
        <w:rFonts w:ascii="Calibri" w:eastAsia="Calibri" w:hAnsi="Calibri" w:cs="Calibri" w:hint="default"/>
        <w:b/>
        <w:bCs/>
        <w:i w:val="0"/>
        <w:iCs w:val="0"/>
        <w:w w:val="100"/>
        <w:sz w:val="19"/>
        <w:szCs w:val="19"/>
        <w:lang w:val="en-US" w:eastAsia="zh-CN" w:bidi="ar-SA"/>
      </w:rPr>
    </w:lvl>
    <w:lvl w:ilvl="1" w:tplc="6EF2B08E">
      <w:numFmt w:val="bullet"/>
      <w:lvlText w:val="•"/>
      <w:lvlJc w:val="left"/>
      <w:pPr>
        <w:ind w:left="1794" w:hanging="166"/>
      </w:pPr>
      <w:rPr>
        <w:rFonts w:hint="default"/>
        <w:lang w:val="en-US" w:eastAsia="zh-CN" w:bidi="ar-SA"/>
      </w:rPr>
    </w:lvl>
    <w:lvl w:ilvl="2" w:tplc="E8408AFC">
      <w:numFmt w:val="bullet"/>
      <w:lvlText w:val="•"/>
      <w:lvlJc w:val="left"/>
      <w:pPr>
        <w:ind w:left="2769" w:hanging="166"/>
      </w:pPr>
      <w:rPr>
        <w:rFonts w:hint="default"/>
        <w:lang w:val="en-US" w:eastAsia="zh-CN" w:bidi="ar-SA"/>
      </w:rPr>
    </w:lvl>
    <w:lvl w:ilvl="3" w:tplc="592EAC94">
      <w:numFmt w:val="bullet"/>
      <w:lvlText w:val="•"/>
      <w:lvlJc w:val="left"/>
      <w:pPr>
        <w:ind w:left="3744" w:hanging="166"/>
      </w:pPr>
      <w:rPr>
        <w:rFonts w:hint="default"/>
        <w:lang w:val="en-US" w:eastAsia="zh-CN" w:bidi="ar-SA"/>
      </w:rPr>
    </w:lvl>
    <w:lvl w:ilvl="4" w:tplc="441C77A8">
      <w:numFmt w:val="bullet"/>
      <w:lvlText w:val="•"/>
      <w:lvlJc w:val="left"/>
      <w:pPr>
        <w:ind w:left="4719" w:hanging="166"/>
      </w:pPr>
      <w:rPr>
        <w:rFonts w:hint="default"/>
        <w:lang w:val="en-US" w:eastAsia="zh-CN" w:bidi="ar-SA"/>
      </w:rPr>
    </w:lvl>
    <w:lvl w:ilvl="5" w:tplc="EF8A127A">
      <w:numFmt w:val="bullet"/>
      <w:lvlText w:val="•"/>
      <w:lvlJc w:val="left"/>
      <w:pPr>
        <w:ind w:left="5694" w:hanging="166"/>
      </w:pPr>
      <w:rPr>
        <w:rFonts w:hint="default"/>
        <w:lang w:val="en-US" w:eastAsia="zh-CN" w:bidi="ar-SA"/>
      </w:rPr>
    </w:lvl>
    <w:lvl w:ilvl="6" w:tplc="16EE05E6">
      <w:numFmt w:val="bullet"/>
      <w:lvlText w:val="•"/>
      <w:lvlJc w:val="left"/>
      <w:pPr>
        <w:ind w:left="6669" w:hanging="166"/>
      </w:pPr>
      <w:rPr>
        <w:rFonts w:hint="default"/>
        <w:lang w:val="en-US" w:eastAsia="zh-CN" w:bidi="ar-SA"/>
      </w:rPr>
    </w:lvl>
    <w:lvl w:ilvl="7" w:tplc="A934AA98">
      <w:numFmt w:val="bullet"/>
      <w:lvlText w:val="•"/>
      <w:lvlJc w:val="left"/>
      <w:pPr>
        <w:ind w:left="7644" w:hanging="166"/>
      </w:pPr>
      <w:rPr>
        <w:rFonts w:hint="default"/>
        <w:lang w:val="en-US" w:eastAsia="zh-CN" w:bidi="ar-SA"/>
      </w:rPr>
    </w:lvl>
    <w:lvl w:ilvl="8" w:tplc="0FCE9F20">
      <w:numFmt w:val="bullet"/>
      <w:lvlText w:val="•"/>
      <w:lvlJc w:val="left"/>
      <w:pPr>
        <w:ind w:left="8619" w:hanging="166"/>
      </w:pPr>
      <w:rPr>
        <w:rFonts w:hint="default"/>
        <w:lang w:val="en-US" w:eastAsia="zh-CN" w:bidi="ar-SA"/>
      </w:rPr>
    </w:lvl>
  </w:abstractNum>
  <w:abstractNum w:abstractNumId="110" w15:restartNumberingAfterBreak="0">
    <w:nsid w:val="3F375502"/>
    <w:multiLevelType w:val="hybridMultilevel"/>
    <w:tmpl w:val="CC62638A"/>
    <w:lvl w:ilvl="0" w:tplc="3E5EF81A">
      <w:start w:val="1"/>
      <w:numFmt w:val="decimal"/>
      <w:lvlText w:val="%1）"/>
      <w:lvlJc w:val="left"/>
      <w:pPr>
        <w:ind w:left="981" w:hanging="322"/>
        <w:jc w:val="left"/>
      </w:pPr>
      <w:rPr>
        <w:rFonts w:ascii="Calibri" w:eastAsia="Calibri" w:hAnsi="Calibri" w:cs="Calibri" w:hint="default"/>
        <w:b/>
        <w:bCs/>
        <w:i w:val="0"/>
        <w:iCs w:val="0"/>
        <w:w w:val="100"/>
        <w:sz w:val="19"/>
        <w:szCs w:val="19"/>
        <w:lang w:val="en-US" w:eastAsia="zh-CN" w:bidi="ar-SA"/>
      </w:rPr>
    </w:lvl>
    <w:lvl w:ilvl="1" w:tplc="7EDC3E8A">
      <w:numFmt w:val="bullet"/>
      <w:lvlText w:val="•"/>
      <w:lvlJc w:val="left"/>
      <w:pPr>
        <w:ind w:left="1938" w:hanging="322"/>
      </w:pPr>
      <w:rPr>
        <w:rFonts w:hint="default"/>
        <w:lang w:val="en-US" w:eastAsia="zh-CN" w:bidi="ar-SA"/>
      </w:rPr>
    </w:lvl>
    <w:lvl w:ilvl="2" w:tplc="8E142C46">
      <w:numFmt w:val="bullet"/>
      <w:lvlText w:val="•"/>
      <w:lvlJc w:val="left"/>
      <w:pPr>
        <w:ind w:left="2897" w:hanging="322"/>
      </w:pPr>
      <w:rPr>
        <w:rFonts w:hint="default"/>
        <w:lang w:val="en-US" w:eastAsia="zh-CN" w:bidi="ar-SA"/>
      </w:rPr>
    </w:lvl>
    <w:lvl w:ilvl="3" w:tplc="BE369010">
      <w:numFmt w:val="bullet"/>
      <w:lvlText w:val="•"/>
      <w:lvlJc w:val="left"/>
      <w:pPr>
        <w:ind w:left="3856" w:hanging="322"/>
      </w:pPr>
      <w:rPr>
        <w:rFonts w:hint="default"/>
        <w:lang w:val="en-US" w:eastAsia="zh-CN" w:bidi="ar-SA"/>
      </w:rPr>
    </w:lvl>
    <w:lvl w:ilvl="4" w:tplc="5DD8A760">
      <w:numFmt w:val="bullet"/>
      <w:lvlText w:val="•"/>
      <w:lvlJc w:val="left"/>
      <w:pPr>
        <w:ind w:left="4815" w:hanging="322"/>
      </w:pPr>
      <w:rPr>
        <w:rFonts w:hint="default"/>
        <w:lang w:val="en-US" w:eastAsia="zh-CN" w:bidi="ar-SA"/>
      </w:rPr>
    </w:lvl>
    <w:lvl w:ilvl="5" w:tplc="88162B86">
      <w:numFmt w:val="bullet"/>
      <w:lvlText w:val="•"/>
      <w:lvlJc w:val="left"/>
      <w:pPr>
        <w:ind w:left="5774" w:hanging="322"/>
      </w:pPr>
      <w:rPr>
        <w:rFonts w:hint="default"/>
        <w:lang w:val="en-US" w:eastAsia="zh-CN" w:bidi="ar-SA"/>
      </w:rPr>
    </w:lvl>
    <w:lvl w:ilvl="6" w:tplc="264A6AD6">
      <w:numFmt w:val="bullet"/>
      <w:lvlText w:val="•"/>
      <w:lvlJc w:val="left"/>
      <w:pPr>
        <w:ind w:left="6733" w:hanging="322"/>
      </w:pPr>
      <w:rPr>
        <w:rFonts w:hint="default"/>
        <w:lang w:val="en-US" w:eastAsia="zh-CN" w:bidi="ar-SA"/>
      </w:rPr>
    </w:lvl>
    <w:lvl w:ilvl="7" w:tplc="F8768FF4">
      <w:numFmt w:val="bullet"/>
      <w:lvlText w:val="•"/>
      <w:lvlJc w:val="left"/>
      <w:pPr>
        <w:ind w:left="7692" w:hanging="322"/>
      </w:pPr>
      <w:rPr>
        <w:rFonts w:hint="default"/>
        <w:lang w:val="en-US" w:eastAsia="zh-CN" w:bidi="ar-SA"/>
      </w:rPr>
    </w:lvl>
    <w:lvl w:ilvl="8" w:tplc="ECEEEFDA">
      <w:numFmt w:val="bullet"/>
      <w:lvlText w:val="•"/>
      <w:lvlJc w:val="left"/>
      <w:pPr>
        <w:ind w:left="8651" w:hanging="322"/>
      </w:pPr>
      <w:rPr>
        <w:rFonts w:hint="default"/>
        <w:lang w:val="en-US" w:eastAsia="zh-CN" w:bidi="ar-SA"/>
      </w:rPr>
    </w:lvl>
  </w:abstractNum>
  <w:abstractNum w:abstractNumId="111" w15:restartNumberingAfterBreak="0">
    <w:nsid w:val="3FE33AD8"/>
    <w:multiLevelType w:val="hybridMultilevel"/>
    <w:tmpl w:val="3D9CDDE4"/>
    <w:lvl w:ilvl="0" w:tplc="35A8F16E">
      <w:start w:val="1"/>
      <w:numFmt w:val="decimal"/>
      <w:lvlText w:val="%1）"/>
      <w:lvlJc w:val="left"/>
      <w:pPr>
        <w:ind w:left="441" w:hanging="322"/>
        <w:jc w:val="left"/>
      </w:pPr>
      <w:rPr>
        <w:rFonts w:ascii="宋体" w:eastAsia="宋体" w:hAnsi="宋体" w:cs="宋体" w:hint="default"/>
        <w:b/>
        <w:bCs/>
        <w:i w:val="0"/>
        <w:iCs w:val="0"/>
        <w:spacing w:val="1"/>
        <w:w w:val="100"/>
        <w:sz w:val="19"/>
        <w:szCs w:val="19"/>
        <w:shd w:val="clear" w:color="auto" w:fill="F3F6ED"/>
        <w:lang w:val="en-US" w:eastAsia="zh-CN" w:bidi="ar-SA"/>
      </w:rPr>
    </w:lvl>
    <w:lvl w:ilvl="1" w:tplc="A48891BC">
      <w:numFmt w:val="bullet"/>
      <w:lvlText w:val="•"/>
      <w:lvlJc w:val="left"/>
      <w:pPr>
        <w:ind w:left="1452" w:hanging="322"/>
      </w:pPr>
      <w:rPr>
        <w:rFonts w:hint="default"/>
        <w:lang w:val="en-US" w:eastAsia="zh-CN" w:bidi="ar-SA"/>
      </w:rPr>
    </w:lvl>
    <w:lvl w:ilvl="2" w:tplc="45FC697A">
      <w:numFmt w:val="bullet"/>
      <w:lvlText w:val="•"/>
      <w:lvlJc w:val="left"/>
      <w:pPr>
        <w:ind w:left="2465" w:hanging="322"/>
      </w:pPr>
      <w:rPr>
        <w:rFonts w:hint="default"/>
        <w:lang w:val="en-US" w:eastAsia="zh-CN" w:bidi="ar-SA"/>
      </w:rPr>
    </w:lvl>
    <w:lvl w:ilvl="3" w:tplc="F5E88B4E">
      <w:numFmt w:val="bullet"/>
      <w:lvlText w:val="•"/>
      <w:lvlJc w:val="left"/>
      <w:pPr>
        <w:ind w:left="3478" w:hanging="322"/>
      </w:pPr>
      <w:rPr>
        <w:rFonts w:hint="default"/>
        <w:lang w:val="en-US" w:eastAsia="zh-CN" w:bidi="ar-SA"/>
      </w:rPr>
    </w:lvl>
    <w:lvl w:ilvl="4" w:tplc="C0DA02CE">
      <w:numFmt w:val="bullet"/>
      <w:lvlText w:val="•"/>
      <w:lvlJc w:val="left"/>
      <w:pPr>
        <w:ind w:left="4491" w:hanging="322"/>
      </w:pPr>
      <w:rPr>
        <w:rFonts w:hint="default"/>
        <w:lang w:val="en-US" w:eastAsia="zh-CN" w:bidi="ar-SA"/>
      </w:rPr>
    </w:lvl>
    <w:lvl w:ilvl="5" w:tplc="D2A0EDDA">
      <w:numFmt w:val="bullet"/>
      <w:lvlText w:val="•"/>
      <w:lvlJc w:val="left"/>
      <w:pPr>
        <w:ind w:left="5504" w:hanging="322"/>
      </w:pPr>
      <w:rPr>
        <w:rFonts w:hint="default"/>
        <w:lang w:val="en-US" w:eastAsia="zh-CN" w:bidi="ar-SA"/>
      </w:rPr>
    </w:lvl>
    <w:lvl w:ilvl="6" w:tplc="746CDA3E">
      <w:numFmt w:val="bullet"/>
      <w:lvlText w:val="•"/>
      <w:lvlJc w:val="left"/>
      <w:pPr>
        <w:ind w:left="6517" w:hanging="322"/>
      </w:pPr>
      <w:rPr>
        <w:rFonts w:hint="default"/>
        <w:lang w:val="en-US" w:eastAsia="zh-CN" w:bidi="ar-SA"/>
      </w:rPr>
    </w:lvl>
    <w:lvl w:ilvl="7" w:tplc="F85A485C">
      <w:numFmt w:val="bullet"/>
      <w:lvlText w:val="•"/>
      <w:lvlJc w:val="left"/>
      <w:pPr>
        <w:ind w:left="7530" w:hanging="322"/>
      </w:pPr>
      <w:rPr>
        <w:rFonts w:hint="default"/>
        <w:lang w:val="en-US" w:eastAsia="zh-CN" w:bidi="ar-SA"/>
      </w:rPr>
    </w:lvl>
    <w:lvl w:ilvl="8" w:tplc="6CFEEA36">
      <w:numFmt w:val="bullet"/>
      <w:lvlText w:val="•"/>
      <w:lvlJc w:val="left"/>
      <w:pPr>
        <w:ind w:left="8543" w:hanging="322"/>
      </w:pPr>
      <w:rPr>
        <w:rFonts w:hint="default"/>
        <w:lang w:val="en-US" w:eastAsia="zh-CN" w:bidi="ar-SA"/>
      </w:rPr>
    </w:lvl>
  </w:abstractNum>
  <w:abstractNum w:abstractNumId="112" w15:restartNumberingAfterBreak="0">
    <w:nsid w:val="3FEF6F4A"/>
    <w:multiLevelType w:val="hybridMultilevel"/>
    <w:tmpl w:val="9426FDD4"/>
    <w:lvl w:ilvl="0" w:tplc="62F0EB92">
      <w:start w:val="1"/>
      <w:numFmt w:val="decimal"/>
      <w:lvlText w:val="%1."/>
      <w:lvlJc w:val="left"/>
      <w:pPr>
        <w:ind w:left="660" w:hanging="166"/>
        <w:jc w:val="left"/>
      </w:pPr>
      <w:rPr>
        <w:rFonts w:ascii="Calibri" w:eastAsia="Calibri" w:hAnsi="Calibri" w:cs="Calibri" w:hint="default"/>
        <w:b/>
        <w:bCs/>
        <w:i w:val="0"/>
        <w:iCs w:val="0"/>
        <w:w w:val="100"/>
        <w:sz w:val="19"/>
        <w:szCs w:val="19"/>
        <w:lang w:val="en-US" w:eastAsia="zh-CN" w:bidi="ar-SA"/>
      </w:rPr>
    </w:lvl>
    <w:lvl w:ilvl="1" w:tplc="03509058">
      <w:numFmt w:val="bullet"/>
      <w:lvlText w:val="•"/>
      <w:lvlJc w:val="left"/>
      <w:pPr>
        <w:ind w:left="1650" w:hanging="166"/>
      </w:pPr>
      <w:rPr>
        <w:rFonts w:hint="default"/>
        <w:lang w:val="en-US" w:eastAsia="zh-CN" w:bidi="ar-SA"/>
      </w:rPr>
    </w:lvl>
    <w:lvl w:ilvl="2" w:tplc="FCF87E1A">
      <w:numFmt w:val="bullet"/>
      <w:lvlText w:val="•"/>
      <w:lvlJc w:val="left"/>
      <w:pPr>
        <w:ind w:left="2641" w:hanging="166"/>
      </w:pPr>
      <w:rPr>
        <w:rFonts w:hint="default"/>
        <w:lang w:val="en-US" w:eastAsia="zh-CN" w:bidi="ar-SA"/>
      </w:rPr>
    </w:lvl>
    <w:lvl w:ilvl="3" w:tplc="35627FFE">
      <w:numFmt w:val="bullet"/>
      <w:lvlText w:val="•"/>
      <w:lvlJc w:val="left"/>
      <w:pPr>
        <w:ind w:left="3632" w:hanging="166"/>
      </w:pPr>
      <w:rPr>
        <w:rFonts w:hint="default"/>
        <w:lang w:val="en-US" w:eastAsia="zh-CN" w:bidi="ar-SA"/>
      </w:rPr>
    </w:lvl>
    <w:lvl w:ilvl="4" w:tplc="B222548E">
      <w:numFmt w:val="bullet"/>
      <w:lvlText w:val="•"/>
      <w:lvlJc w:val="left"/>
      <w:pPr>
        <w:ind w:left="4623" w:hanging="166"/>
      </w:pPr>
      <w:rPr>
        <w:rFonts w:hint="default"/>
        <w:lang w:val="en-US" w:eastAsia="zh-CN" w:bidi="ar-SA"/>
      </w:rPr>
    </w:lvl>
    <w:lvl w:ilvl="5" w:tplc="55D05C7C">
      <w:numFmt w:val="bullet"/>
      <w:lvlText w:val="•"/>
      <w:lvlJc w:val="left"/>
      <w:pPr>
        <w:ind w:left="5614" w:hanging="166"/>
      </w:pPr>
      <w:rPr>
        <w:rFonts w:hint="default"/>
        <w:lang w:val="en-US" w:eastAsia="zh-CN" w:bidi="ar-SA"/>
      </w:rPr>
    </w:lvl>
    <w:lvl w:ilvl="6" w:tplc="84F88020">
      <w:numFmt w:val="bullet"/>
      <w:lvlText w:val="•"/>
      <w:lvlJc w:val="left"/>
      <w:pPr>
        <w:ind w:left="6605" w:hanging="166"/>
      </w:pPr>
      <w:rPr>
        <w:rFonts w:hint="default"/>
        <w:lang w:val="en-US" w:eastAsia="zh-CN" w:bidi="ar-SA"/>
      </w:rPr>
    </w:lvl>
    <w:lvl w:ilvl="7" w:tplc="E07C7E58">
      <w:numFmt w:val="bullet"/>
      <w:lvlText w:val="•"/>
      <w:lvlJc w:val="left"/>
      <w:pPr>
        <w:ind w:left="7596" w:hanging="166"/>
      </w:pPr>
      <w:rPr>
        <w:rFonts w:hint="default"/>
        <w:lang w:val="en-US" w:eastAsia="zh-CN" w:bidi="ar-SA"/>
      </w:rPr>
    </w:lvl>
    <w:lvl w:ilvl="8" w:tplc="83D6364C">
      <w:numFmt w:val="bullet"/>
      <w:lvlText w:val="•"/>
      <w:lvlJc w:val="left"/>
      <w:pPr>
        <w:ind w:left="8587" w:hanging="166"/>
      </w:pPr>
      <w:rPr>
        <w:rFonts w:hint="default"/>
        <w:lang w:val="en-US" w:eastAsia="zh-CN" w:bidi="ar-SA"/>
      </w:rPr>
    </w:lvl>
  </w:abstractNum>
  <w:abstractNum w:abstractNumId="113" w15:restartNumberingAfterBreak="0">
    <w:nsid w:val="402E6E7E"/>
    <w:multiLevelType w:val="hybridMultilevel"/>
    <w:tmpl w:val="541ADC9E"/>
    <w:lvl w:ilvl="0" w:tplc="41FA6B14">
      <w:start w:val="1"/>
      <w:numFmt w:val="decimal"/>
      <w:lvlText w:val="%1."/>
      <w:lvlJc w:val="left"/>
      <w:pPr>
        <w:ind w:left="866" w:hanging="207"/>
        <w:jc w:val="left"/>
      </w:pPr>
      <w:rPr>
        <w:rFonts w:ascii="Calibri" w:eastAsia="Calibri" w:hAnsi="Calibri" w:cs="Calibri" w:hint="default"/>
        <w:b w:val="0"/>
        <w:bCs w:val="0"/>
        <w:i w:val="0"/>
        <w:iCs w:val="0"/>
        <w:w w:val="100"/>
        <w:sz w:val="21"/>
        <w:szCs w:val="21"/>
        <w:lang w:val="en-US" w:eastAsia="zh-CN" w:bidi="ar-SA"/>
      </w:rPr>
    </w:lvl>
    <w:lvl w:ilvl="1" w:tplc="5FCA3B3E">
      <w:numFmt w:val="bullet"/>
      <w:lvlText w:val="•"/>
      <w:lvlJc w:val="left"/>
      <w:pPr>
        <w:ind w:left="1830" w:hanging="207"/>
      </w:pPr>
      <w:rPr>
        <w:rFonts w:hint="default"/>
        <w:lang w:val="en-US" w:eastAsia="zh-CN" w:bidi="ar-SA"/>
      </w:rPr>
    </w:lvl>
    <w:lvl w:ilvl="2" w:tplc="44F497B8">
      <w:numFmt w:val="bullet"/>
      <w:lvlText w:val="•"/>
      <w:lvlJc w:val="left"/>
      <w:pPr>
        <w:ind w:left="2801" w:hanging="207"/>
      </w:pPr>
      <w:rPr>
        <w:rFonts w:hint="default"/>
        <w:lang w:val="en-US" w:eastAsia="zh-CN" w:bidi="ar-SA"/>
      </w:rPr>
    </w:lvl>
    <w:lvl w:ilvl="3" w:tplc="F1D06CD2">
      <w:numFmt w:val="bullet"/>
      <w:lvlText w:val="•"/>
      <w:lvlJc w:val="left"/>
      <w:pPr>
        <w:ind w:left="3772" w:hanging="207"/>
      </w:pPr>
      <w:rPr>
        <w:rFonts w:hint="default"/>
        <w:lang w:val="en-US" w:eastAsia="zh-CN" w:bidi="ar-SA"/>
      </w:rPr>
    </w:lvl>
    <w:lvl w:ilvl="4" w:tplc="2FC88914">
      <w:numFmt w:val="bullet"/>
      <w:lvlText w:val="•"/>
      <w:lvlJc w:val="left"/>
      <w:pPr>
        <w:ind w:left="4743" w:hanging="207"/>
      </w:pPr>
      <w:rPr>
        <w:rFonts w:hint="default"/>
        <w:lang w:val="en-US" w:eastAsia="zh-CN" w:bidi="ar-SA"/>
      </w:rPr>
    </w:lvl>
    <w:lvl w:ilvl="5" w:tplc="6AFCBC54">
      <w:numFmt w:val="bullet"/>
      <w:lvlText w:val="•"/>
      <w:lvlJc w:val="left"/>
      <w:pPr>
        <w:ind w:left="5714" w:hanging="207"/>
      </w:pPr>
      <w:rPr>
        <w:rFonts w:hint="default"/>
        <w:lang w:val="en-US" w:eastAsia="zh-CN" w:bidi="ar-SA"/>
      </w:rPr>
    </w:lvl>
    <w:lvl w:ilvl="6" w:tplc="86BAFCDE">
      <w:numFmt w:val="bullet"/>
      <w:lvlText w:val="•"/>
      <w:lvlJc w:val="left"/>
      <w:pPr>
        <w:ind w:left="6685" w:hanging="207"/>
      </w:pPr>
      <w:rPr>
        <w:rFonts w:hint="default"/>
        <w:lang w:val="en-US" w:eastAsia="zh-CN" w:bidi="ar-SA"/>
      </w:rPr>
    </w:lvl>
    <w:lvl w:ilvl="7" w:tplc="72023E66">
      <w:numFmt w:val="bullet"/>
      <w:lvlText w:val="•"/>
      <w:lvlJc w:val="left"/>
      <w:pPr>
        <w:ind w:left="7656" w:hanging="207"/>
      </w:pPr>
      <w:rPr>
        <w:rFonts w:hint="default"/>
        <w:lang w:val="en-US" w:eastAsia="zh-CN" w:bidi="ar-SA"/>
      </w:rPr>
    </w:lvl>
    <w:lvl w:ilvl="8" w:tplc="324C0EEA">
      <w:numFmt w:val="bullet"/>
      <w:lvlText w:val="•"/>
      <w:lvlJc w:val="left"/>
      <w:pPr>
        <w:ind w:left="8627" w:hanging="207"/>
      </w:pPr>
      <w:rPr>
        <w:rFonts w:hint="default"/>
        <w:lang w:val="en-US" w:eastAsia="zh-CN" w:bidi="ar-SA"/>
      </w:rPr>
    </w:lvl>
  </w:abstractNum>
  <w:abstractNum w:abstractNumId="114" w15:restartNumberingAfterBreak="0">
    <w:nsid w:val="408163A6"/>
    <w:multiLevelType w:val="hybridMultilevel"/>
    <w:tmpl w:val="625E1C46"/>
    <w:lvl w:ilvl="0" w:tplc="E844F482">
      <w:start w:val="1"/>
      <w:numFmt w:val="decimal"/>
      <w:lvlText w:val="%1."/>
      <w:lvlJc w:val="left"/>
      <w:pPr>
        <w:ind w:left="826" w:hanging="166"/>
        <w:jc w:val="left"/>
      </w:pPr>
      <w:rPr>
        <w:rFonts w:hint="default"/>
        <w:w w:val="100"/>
        <w:lang w:val="en-US" w:eastAsia="zh-CN" w:bidi="ar-SA"/>
      </w:rPr>
    </w:lvl>
    <w:lvl w:ilvl="1" w:tplc="DC1CDA96">
      <w:numFmt w:val="bullet"/>
      <w:lvlText w:val="•"/>
      <w:lvlJc w:val="left"/>
      <w:pPr>
        <w:ind w:left="1794" w:hanging="166"/>
      </w:pPr>
      <w:rPr>
        <w:rFonts w:hint="default"/>
        <w:lang w:val="en-US" w:eastAsia="zh-CN" w:bidi="ar-SA"/>
      </w:rPr>
    </w:lvl>
    <w:lvl w:ilvl="2" w:tplc="6694B1BC">
      <w:numFmt w:val="bullet"/>
      <w:lvlText w:val="•"/>
      <w:lvlJc w:val="left"/>
      <w:pPr>
        <w:ind w:left="2769" w:hanging="166"/>
      </w:pPr>
      <w:rPr>
        <w:rFonts w:hint="default"/>
        <w:lang w:val="en-US" w:eastAsia="zh-CN" w:bidi="ar-SA"/>
      </w:rPr>
    </w:lvl>
    <w:lvl w:ilvl="3" w:tplc="0C56C2DA">
      <w:numFmt w:val="bullet"/>
      <w:lvlText w:val="•"/>
      <w:lvlJc w:val="left"/>
      <w:pPr>
        <w:ind w:left="3744" w:hanging="166"/>
      </w:pPr>
      <w:rPr>
        <w:rFonts w:hint="default"/>
        <w:lang w:val="en-US" w:eastAsia="zh-CN" w:bidi="ar-SA"/>
      </w:rPr>
    </w:lvl>
    <w:lvl w:ilvl="4" w:tplc="D28027F2">
      <w:numFmt w:val="bullet"/>
      <w:lvlText w:val="•"/>
      <w:lvlJc w:val="left"/>
      <w:pPr>
        <w:ind w:left="4719" w:hanging="166"/>
      </w:pPr>
      <w:rPr>
        <w:rFonts w:hint="default"/>
        <w:lang w:val="en-US" w:eastAsia="zh-CN" w:bidi="ar-SA"/>
      </w:rPr>
    </w:lvl>
    <w:lvl w:ilvl="5" w:tplc="CD060C76">
      <w:numFmt w:val="bullet"/>
      <w:lvlText w:val="•"/>
      <w:lvlJc w:val="left"/>
      <w:pPr>
        <w:ind w:left="5694" w:hanging="166"/>
      </w:pPr>
      <w:rPr>
        <w:rFonts w:hint="default"/>
        <w:lang w:val="en-US" w:eastAsia="zh-CN" w:bidi="ar-SA"/>
      </w:rPr>
    </w:lvl>
    <w:lvl w:ilvl="6" w:tplc="79565DD6">
      <w:numFmt w:val="bullet"/>
      <w:lvlText w:val="•"/>
      <w:lvlJc w:val="left"/>
      <w:pPr>
        <w:ind w:left="6669" w:hanging="166"/>
      </w:pPr>
      <w:rPr>
        <w:rFonts w:hint="default"/>
        <w:lang w:val="en-US" w:eastAsia="zh-CN" w:bidi="ar-SA"/>
      </w:rPr>
    </w:lvl>
    <w:lvl w:ilvl="7" w:tplc="688E9CF0">
      <w:numFmt w:val="bullet"/>
      <w:lvlText w:val="•"/>
      <w:lvlJc w:val="left"/>
      <w:pPr>
        <w:ind w:left="7644" w:hanging="166"/>
      </w:pPr>
      <w:rPr>
        <w:rFonts w:hint="default"/>
        <w:lang w:val="en-US" w:eastAsia="zh-CN" w:bidi="ar-SA"/>
      </w:rPr>
    </w:lvl>
    <w:lvl w:ilvl="8" w:tplc="27FAE580">
      <w:numFmt w:val="bullet"/>
      <w:lvlText w:val="•"/>
      <w:lvlJc w:val="left"/>
      <w:pPr>
        <w:ind w:left="8619" w:hanging="166"/>
      </w:pPr>
      <w:rPr>
        <w:rFonts w:hint="default"/>
        <w:lang w:val="en-US" w:eastAsia="zh-CN" w:bidi="ar-SA"/>
      </w:rPr>
    </w:lvl>
  </w:abstractNum>
  <w:abstractNum w:abstractNumId="115" w15:restartNumberingAfterBreak="0">
    <w:nsid w:val="40AD6144"/>
    <w:multiLevelType w:val="hybridMultilevel"/>
    <w:tmpl w:val="76A04F66"/>
    <w:lvl w:ilvl="0" w:tplc="728CD748">
      <w:start w:val="1"/>
      <w:numFmt w:val="decimal"/>
      <w:lvlText w:val="%1."/>
      <w:lvlJc w:val="left"/>
      <w:pPr>
        <w:ind w:left="826" w:hanging="166"/>
        <w:jc w:val="left"/>
      </w:pPr>
      <w:rPr>
        <w:rFonts w:ascii="Calibri" w:eastAsia="Calibri" w:hAnsi="Calibri" w:cs="Calibri" w:hint="default"/>
        <w:b/>
        <w:bCs/>
        <w:i w:val="0"/>
        <w:iCs w:val="0"/>
        <w:w w:val="100"/>
        <w:sz w:val="19"/>
        <w:szCs w:val="19"/>
        <w:lang w:val="en-US" w:eastAsia="zh-CN" w:bidi="ar-SA"/>
      </w:rPr>
    </w:lvl>
    <w:lvl w:ilvl="1" w:tplc="9630370E">
      <w:numFmt w:val="bullet"/>
      <w:lvlText w:val="•"/>
      <w:lvlJc w:val="left"/>
      <w:pPr>
        <w:ind w:left="1794" w:hanging="166"/>
      </w:pPr>
      <w:rPr>
        <w:rFonts w:hint="default"/>
        <w:lang w:val="en-US" w:eastAsia="zh-CN" w:bidi="ar-SA"/>
      </w:rPr>
    </w:lvl>
    <w:lvl w:ilvl="2" w:tplc="965E1FB6">
      <w:numFmt w:val="bullet"/>
      <w:lvlText w:val="•"/>
      <w:lvlJc w:val="left"/>
      <w:pPr>
        <w:ind w:left="2769" w:hanging="166"/>
      </w:pPr>
      <w:rPr>
        <w:rFonts w:hint="default"/>
        <w:lang w:val="en-US" w:eastAsia="zh-CN" w:bidi="ar-SA"/>
      </w:rPr>
    </w:lvl>
    <w:lvl w:ilvl="3" w:tplc="DCC04A7C">
      <w:numFmt w:val="bullet"/>
      <w:lvlText w:val="•"/>
      <w:lvlJc w:val="left"/>
      <w:pPr>
        <w:ind w:left="3744" w:hanging="166"/>
      </w:pPr>
      <w:rPr>
        <w:rFonts w:hint="default"/>
        <w:lang w:val="en-US" w:eastAsia="zh-CN" w:bidi="ar-SA"/>
      </w:rPr>
    </w:lvl>
    <w:lvl w:ilvl="4" w:tplc="E7320818">
      <w:numFmt w:val="bullet"/>
      <w:lvlText w:val="•"/>
      <w:lvlJc w:val="left"/>
      <w:pPr>
        <w:ind w:left="4719" w:hanging="166"/>
      </w:pPr>
      <w:rPr>
        <w:rFonts w:hint="default"/>
        <w:lang w:val="en-US" w:eastAsia="zh-CN" w:bidi="ar-SA"/>
      </w:rPr>
    </w:lvl>
    <w:lvl w:ilvl="5" w:tplc="D264EC9E">
      <w:numFmt w:val="bullet"/>
      <w:lvlText w:val="•"/>
      <w:lvlJc w:val="left"/>
      <w:pPr>
        <w:ind w:left="5694" w:hanging="166"/>
      </w:pPr>
      <w:rPr>
        <w:rFonts w:hint="default"/>
        <w:lang w:val="en-US" w:eastAsia="zh-CN" w:bidi="ar-SA"/>
      </w:rPr>
    </w:lvl>
    <w:lvl w:ilvl="6" w:tplc="F02C54CC">
      <w:numFmt w:val="bullet"/>
      <w:lvlText w:val="•"/>
      <w:lvlJc w:val="left"/>
      <w:pPr>
        <w:ind w:left="6669" w:hanging="166"/>
      </w:pPr>
      <w:rPr>
        <w:rFonts w:hint="default"/>
        <w:lang w:val="en-US" w:eastAsia="zh-CN" w:bidi="ar-SA"/>
      </w:rPr>
    </w:lvl>
    <w:lvl w:ilvl="7" w:tplc="886C0202">
      <w:numFmt w:val="bullet"/>
      <w:lvlText w:val="•"/>
      <w:lvlJc w:val="left"/>
      <w:pPr>
        <w:ind w:left="7644" w:hanging="166"/>
      </w:pPr>
      <w:rPr>
        <w:rFonts w:hint="default"/>
        <w:lang w:val="en-US" w:eastAsia="zh-CN" w:bidi="ar-SA"/>
      </w:rPr>
    </w:lvl>
    <w:lvl w:ilvl="8" w:tplc="8454F7C4">
      <w:numFmt w:val="bullet"/>
      <w:lvlText w:val="•"/>
      <w:lvlJc w:val="left"/>
      <w:pPr>
        <w:ind w:left="8619" w:hanging="166"/>
      </w:pPr>
      <w:rPr>
        <w:rFonts w:hint="default"/>
        <w:lang w:val="en-US" w:eastAsia="zh-CN" w:bidi="ar-SA"/>
      </w:rPr>
    </w:lvl>
  </w:abstractNum>
  <w:abstractNum w:abstractNumId="116" w15:restartNumberingAfterBreak="0">
    <w:nsid w:val="412449A5"/>
    <w:multiLevelType w:val="hybridMultilevel"/>
    <w:tmpl w:val="1B862592"/>
    <w:lvl w:ilvl="0" w:tplc="C9DC74CE">
      <w:start w:val="1"/>
      <w:numFmt w:val="decimal"/>
      <w:lvlText w:val="%1."/>
      <w:lvlJc w:val="left"/>
      <w:pPr>
        <w:ind w:left="826" w:hanging="166"/>
        <w:jc w:val="left"/>
      </w:pPr>
      <w:rPr>
        <w:rFonts w:hint="default"/>
        <w:w w:val="100"/>
        <w:lang w:val="en-US" w:eastAsia="zh-CN" w:bidi="ar-SA"/>
      </w:rPr>
    </w:lvl>
    <w:lvl w:ilvl="1" w:tplc="80B2B888">
      <w:numFmt w:val="bullet"/>
      <w:lvlText w:val="•"/>
      <w:lvlJc w:val="left"/>
      <w:pPr>
        <w:ind w:left="1794" w:hanging="166"/>
      </w:pPr>
      <w:rPr>
        <w:rFonts w:hint="default"/>
        <w:lang w:val="en-US" w:eastAsia="zh-CN" w:bidi="ar-SA"/>
      </w:rPr>
    </w:lvl>
    <w:lvl w:ilvl="2" w:tplc="BF665C0E">
      <w:numFmt w:val="bullet"/>
      <w:lvlText w:val="•"/>
      <w:lvlJc w:val="left"/>
      <w:pPr>
        <w:ind w:left="2769" w:hanging="166"/>
      </w:pPr>
      <w:rPr>
        <w:rFonts w:hint="default"/>
        <w:lang w:val="en-US" w:eastAsia="zh-CN" w:bidi="ar-SA"/>
      </w:rPr>
    </w:lvl>
    <w:lvl w:ilvl="3" w:tplc="1898CCD8">
      <w:numFmt w:val="bullet"/>
      <w:lvlText w:val="•"/>
      <w:lvlJc w:val="left"/>
      <w:pPr>
        <w:ind w:left="3744" w:hanging="166"/>
      </w:pPr>
      <w:rPr>
        <w:rFonts w:hint="default"/>
        <w:lang w:val="en-US" w:eastAsia="zh-CN" w:bidi="ar-SA"/>
      </w:rPr>
    </w:lvl>
    <w:lvl w:ilvl="4" w:tplc="0D4A43C0">
      <w:numFmt w:val="bullet"/>
      <w:lvlText w:val="•"/>
      <w:lvlJc w:val="left"/>
      <w:pPr>
        <w:ind w:left="4719" w:hanging="166"/>
      </w:pPr>
      <w:rPr>
        <w:rFonts w:hint="default"/>
        <w:lang w:val="en-US" w:eastAsia="zh-CN" w:bidi="ar-SA"/>
      </w:rPr>
    </w:lvl>
    <w:lvl w:ilvl="5" w:tplc="9E7C8CA0">
      <w:numFmt w:val="bullet"/>
      <w:lvlText w:val="•"/>
      <w:lvlJc w:val="left"/>
      <w:pPr>
        <w:ind w:left="5694" w:hanging="166"/>
      </w:pPr>
      <w:rPr>
        <w:rFonts w:hint="default"/>
        <w:lang w:val="en-US" w:eastAsia="zh-CN" w:bidi="ar-SA"/>
      </w:rPr>
    </w:lvl>
    <w:lvl w:ilvl="6" w:tplc="4B14D5C6">
      <w:numFmt w:val="bullet"/>
      <w:lvlText w:val="•"/>
      <w:lvlJc w:val="left"/>
      <w:pPr>
        <w:ind w:left="6669" w:hanging="166"/>
      </w:pPr>
      <w:rPr>
        <w:rFonts w:hint="default"/>
        <w:lang w:val="en-US" w:eastAsia="zh-CN" w:bidi="ar-SA"/>
      </w:rPr>
    </w:lvl>
    <w:lvl w:ilvl="7" w:tplc="9C587D04">
      <w:numFmt w:val="bullet"/>
      <w:lvlText w:val="•"/>
      <w:lvlJc w:val="left"/>
      <w:pPr>
        <w:ind w:left="7644" w:hanging="166"/>
      </w:pPr>
      <w:rPr>
        <w:rFonts w:hint="default"/>
        <w:lang w:val="en-US" w:eastAsia="zh-CN" w:bidi="ar-SA"/>
      </w:rPr>
    </w:lvl>
    <w:lvl w:ilvl="8" w:tplc="72688EFC">
      <w:numFmt w:val="bullet"/>
      <w:lvlText w:val="•"/>
      <w:lvlJc w:val="left"/>
      <w:pPr>
        <w:ind w:left="8619" w:hanging="166"/>
      </w:pPr>
      <w:rPr>
        <w:rFonts w:hint="default"/>
        <w:lang w:val="en-US" w:eastAsia="zh-CN" w:bidi="ar-SA"/>
      </w:rPr>
    </w:lvl>
  </w:abstractNum>
  <w:abstractNum w:abstractNumId="117" w15:restartNumberingAfterBreak="0">
    <w:nsid w:val="41757A71"/>
    <w:multiLevelType w:val="hybridMultilevel"/>
    <w:tmpl w:val="24320468"/>
    <w:lvl w:ilvl="0" w:tplc="45CAB438">
      <w:start w:val="1"/>
      <w:numFmt w:val="decimal"/>
      <w:lvlText w:val="%1."/>
      <w:lvlJc w:val="left"/>
      <w:pPr>
        <w:ind w:left="1191" w:hanging="162"/>
        <w:jc w:val="left"/>
      </w:pPr>
      <w:rPr>
        <w:rFonts w:ascii="Calibri" w:eastAsia="Calibri" w:hAnsi="Calibri" w:cs="Calibri" w:hint="default"/>
        <w:b w:val="0"/>
        <w:bCs w:val="0"/>
        <w:i w:val="0"/>
        <w:iCs w:val="0"/>
        <w:spacing w:val="-1"/>
        <w:w w:val="100"/>
        <w:sz w:val="19"/>
        <w:szCs w:val="19"/>
        <w:lang w:val="en-US" w:eastAsia="zh-CN" w:bidi="ar-SA"/>
      </w:rPr>
    </w:lvl>
    <w:lvl w:ilvl="1" w:tplc="5DB090C0">
      <w:numFmt w:val="bullet"/>
      <w:lvlText w:val="•"/>
      <w:lvlJc w:val="left"/>
      <w:pPr>
        <w:ind w:left="2136" w:hanging="162"/>
      </w:pPr>
      <w:rPr>
        <w:rFonts w:hint="default"/>
        <w:lang w:val="en-US" w:eastAsia="zh-CN" w:bidi="ar-SA"/>
      </w:rPr>
    </w:lvl>
    <w:lvl w:ilvl="2" w:tplc="7C9C0CDA">
      <w:numFmt w:val="bullet"/>
      <w:lvlText w:val="•"/>
      <w:lvlJc w:val="left"/>
      <w:pPr>
        <w:ind w:left="3073" w:hanging="162"/>
      </w:pPr>
      <w:rPr>
        <w:rFonts w:hint="default"/>
        <w:lang w:val="en-US" w:eastAsia="zh-CN" w:bidi="ar-SA"/>
      </w:rPr>
    </w:lvl>
    <w:lvl w:ilvl="3" w:tplc="79E24762">
      <w:numFmt w:val="bullet"/>
      <w:lvlText w:val="•"/>
      <w:lvlJc w:val="left"/>
      <w:pPr>
        <w:ind w:left="4010" w:hanging="162"/>
      </w:pPr>
      <w:rPr>
        <w:rFonts w:hint="default"/>
        <w:lang w:val="en-US" w:eastAsia="zh-CN" w:bidi="ar-SA"/>
      </w:rPr>
    </w:lvl>
    <w:lvl w:ilvl="4" w:tplc="CD1C6002">
      <w:numFmt w:val="bullet"/>
      <w:lvlText w:val="•"/>
      <w:lvlJc w:val="left"/>
      <w:pPr>
        <w:ind w:left="4947" w:hanging="162"/>
      </w:pPr>
      <w:rPr>
        <w:rFonts w:hint="default"/>
        <w:lang w:val="en-US" w:eastAsia="zh-CN" w:bidi="ar-SA"/>
      </w:rPr>
    </w:lvl>
    <w:lvl w:ilvl="5" w:tplc="B2D40C14">
      <w:numFmt w:val="bullet"/>
      <w:lvlText w:val="•"/>
      <w:lvlJc w:val="left"/>
      <w:pPr>
        <w:ind w:left="5884" w:hanging="162"/>
      </w:pPr>
      <w:rPr>
        <w:rFonts w:hint="default"/>
        <w:lang w:val="en-US" w:eastAsia="zh-CN" w:bidi="ar-SA"/>
      </w:rPr>
    </w:lvl>
    <w:lvl w:ilvl="6" w:tplc="D2EC5A2E">
      <w:numFmt w:val="bullet"/>
      <w:lvlText w:val="•"/>
      <w:lvlJc w:val="left"/>
      <w:pPr>
        <w:ind w:left="6821" w:hanging="162"/>
      </w:pPr>
      <w:rPr>
        <w:rFonts w:hint="default"/>
        <w:lang w:val="en-US" w:eastAsia="zh-CN" w:bidi="ar-SA"/>
      </w:rPr>
    </w:lvl>
    <w:lvl w:ilvl="7" w:tplc="F252B2F8">
      <w:numFmt w:val="bullet"/>
      <w:lvlText w:val="•"/>
      <w:lvlJc w:val="left"/>
      <w:pPr>
        <w:ind w:left="7758" w:hanging="162"/>
      </w:pPr>
      <w:rPr>
        <w:rFonts w:hint="default"/>
        <w:lang w:val="en-US" w:eastAsia="zh-CN" w:bidi="ar-SA"/>
      </w:rPr>
    </w:lvl>
    <w:lvl w:ilvl="8" w:tplc="4114E8D8">
      <w:numFmt w:val="bullet"/>
      <w:lvlText w:val="•"/>
      <w:lvlJc w:val="left"/>
      <w:pPr>
        <w:ind w:left="8695" w:hanging="162"/>
      </w:pPr>
      <w:rPr>
        <w:rFonts w:hint="default"/>
        <w:lang w:val="en-US" w:eastAsia="zh-CN" w:bidi="ar-SA"/>
      </w:rPr>
    </w:lvl>
  </w:abstractNum>
  <w:abstractNum w:abstractNumId="118" w15:restartNumberingAfterBreak="0">
    <w:nsid w:val="41D37C16"/>
    <w:multiLevelType w:val="hybridMultilevel"/>
    <w:tmpl w:val="6F86E096"/>
    <w:lvl w:ilvl="0" w:tplc="8F3802B2">
      <w:start w:val="1"/>
      <w:numFmt w:val="decimal"/>
      <w:lvlText w:val="%1."/>
      <w:lvlJc w:val="left"/>
      <w:pPr>
        <w:ind w:left="821" w:hanging="166"/>
        <w:jc w:val="left"/>
      </w:pPr>
      <w:rPr>
        <w:rFonts w:ascii="Calibri" w:eastAsia="Calibri" w:hAnsi="Calibri" w:cs="Calibri" w:hint="default"/>
        <w:b/>
        <w:bCs/>
        <w:i w:val="0"/>
        <w:iCs w:val="0"/>
        <w:w w:val="100"/>
        <w:sz w:val="19"/>
        <w:szCs w:val="19"/>
        <w:lang w:val="en-US" w:eastAsia="zh-CN" w:bidi="ar-SA"/>
      </w:rPr>
    </w:lvl>
    <w:lvl w:ilvl="1" w:tplc="BCD612B4">
      <w:numFmt w:val="bullet"/>
      <w:lvlText w:val="•"/>
      <w:lvlJc w:val="left"/>
      <w:pPr>
        <w:ind w:left="1794" w:hanging="166"/>
      </w:pPr>
      <w:rPr>
        <w:rFonts w:hint="default"/>
        <w:lang w:val="en-US" w:eastAsia="zh-CN" w:bidi="ar-SA"/>
      </w:rPr>
    </w:lvl>
    <w:lvl w:ilvl="2" w:tplc="ED24037E">
      <w:numFmt w:val="bullet"/>
      <w:lvlText w:val="•"/>
      <w:lvlJc w:val="left"/>
      <w:pPr>
        <w:ind w:left="2769" w:hanging="166"/>
      </w:pPr>
      <w:rPr>
        <w:rFonts w:hint="default"/>
        <w:lang w:val="en-US" w:eastAsia="zh-CN" w:bidi="ar-SA"/>
      </w:rPr>
    </w:lvl>
    <w:lvl w:ilvl="3" w:tplc="30B03756">
      <w:numFmt w:val="bullet"/>
      <w:lvlText w:val="•"/>
      <w:lvlJc w:val="left"/>
      <w:pPr>
        <w:ind w:left="3744" w:hanging="166"/>
      </w:pPr>
      <w:rPr>
        <w:rFonts w:hint="default"/>
        <w:lang w:val="en-US" w:eastAsia="zh-CN" w:bidi="ar-SA"/>
      </w:rPr>
    </w:lvl>
    <w:lvl w:ilvl="4" w:tplc="404C17BC">
      <w:numFmt w:val="bullet"/>
      <w:lvlText w:val="•"/>
      <w:lvlJc w:val="left"/>
      <w:pPr>
        <w:ind w:left="4719" w:hanging="166"/>
      </w:pPr>
      <w:rPr>
        <w:rFonts w:hint="default"/>
        <w:lang w:val="en-US" w:eastAsia="zh-CN" w:bidi="ar-SA"/>
      </w:rPr>
    </w:lvl>
    <w:lvl w:ilvl="5" w:tplc="EEB67E5A">
      <w:numFmt w:val="bullet"/>
      <w:lvlText w:val="•"/>
      <w:lvlJc w:val="left"/>
      <w:pPr>
        <w:ind w:left="5694" w:hanging="166"/>
      </w:pPr>
      <w:rPr>
        <w:rFonts w:hint="default"/>
        <w:lang w:val="en-US" w:eastAsia="zh-CN" w:bidi="ar-SA"/>
      </w:rPr>
    </w:lvl>
    <w:lvl w:ilvl="6" w:tplc="A70E51FC">
      <w:numFmt w:val="bullet"/>
      <w:lvlText w:val="•"/>
      <w:lvlJc w:val="left"/>
      <w:pPr>
        <w:ind w:left="6669" w:hanging="166"/>
      </w:pPr>
      <w:rPr>
        <w:rFonts w:hint="default"/>
        <w:lang w:val="en-US" w:eastAsia="zh-CN" w:bidi="ar-SA"/>
      </w:rPr>
    </w:lvl>
    <w:lvl w:ilvl="7" w:tplc="C80888D0">
      <w:numFmt w:val="bullet"/>
      <w:lvlText w:val="•"/>
      <w:lvlJc w:val="left"/>
      <w:pPr>
        <w:ind w:left="7644" w:hanging="166"/>
      </w:pPr>
      <w:rPr>
        <w:rFonts w:hint="default"/>
        <w:lang w:val="en-US" w:eastAsia="zh-CN" w:bidi="ar-SA"/>
      </w:rPr>
    </w:lvl>
    <w:lvl w:ilvl="8" w:tplc="34005062">
      <w:numFmt w:val="bullet"/>
      <w:lvlText w:val="•"/>
      <w:lvlJc w:val="left"/>
      <w:pPr>
        <w:ind w:left="8619" w:hanging="166"/>
      </w:pPr>
      <w:rPr>
        <w:rFonts w:hint="default"/>
        <w:lang w:val="en-US" w:eastAsia="zh-CN" w:bidi="ar-SA"/>
      </w:rPr>
    </w:lvl>
  </w:abstractNum>
  <w:abstractNum w:abstractNumId="119" w15:restartNumberingAfterBreak="0">
    <w:nsid w:val="420B58DF"/>
    <w:multiLevelType w:val="hybridMultilevel"/>
    <w:tmpl w:val="79007DE8"/>
    <w:lvl w:ilvl="0" w:tplc="C854E90A">
      <w:start w:val="1"/>
      <w:numFmt w:val="decimal"/>
      <w:lvlText w:val="%1."/>
      <w:lvlJc w:val="left"/>
      <w:pPr>
        <w:ind w:left="818" w:hanging="165"/>
        <w:jc w:val="left"/>
      </w:pPr>
      <w:rPr>
        <w:rFonts w:ascii="Calibri" w:eastAsia="Calibri" w:hAnsi="Calibri" w:cs="Calibri" w:hint="default"/>
        <w:b/>
        <w:bCs/>
        <w:i w:val="0"/>
        <w:iCs w:val="0"/>
        <w:w w:val="100"/>
        <w:sz w:val="19"/>
        <w:szCs w:val="19"/>
        <w:lang w:val="en-US" w:eastAsia="zh-CN" w:bidi="ar-SA"/>
      </w:rPr>
    </w:lvl>
    <w:lvl w:ilvl="1" w:tplc="AA0281FE">
      <w:numFmt w:val="bullet"/>
      <w:lvlText w:val="•"/>
      <w:lvlJc w:val="left"/>
      <w:pPr>
        <w:ind w:left="1794" w:hanging="165"/>
      </w:pPr>
      <w:rPr>
        <w:rFonts w:hint="default"/>
        <w:lang w:val="en-US" w:eastAsia="zh-CN" w:bidi="ar-SA"/>
      </w:rPr>
    </w:lvl>
    <w:lvl w:ilvl="2" w:tplc="6B4A5FFA">
      <w:numFmt w:val="bullet"/>
      <w:lvlText w:val="•"/>
      <w:lvlJc w:val="left"/>
      <w:pPr>
        <w:ind w:left="2769" w:hanging="165"/>
      </w:pPr>
      <w:rPr>
        <w:rFonts w:hint="default"/>
        <w:lang w:val="en-US" w:eastAsia="zh-CN" w:bidi="ar-SA"/>
      </w:rPr>
    </w:lvl>
    <w:lvl w:ilvl="3" w:tplc="6BDC5AF0">
      <w:numFmt w:val="bullet"/>
      <w:lvlText w:val="•"/>
      <w:lvlJc w:val="left"/>
      <w:pPr>
        <w:ind w:left="3744" w:hanging="165"/>
      </w:pPr>
      <w:rPr>
        <w:rFonts w:hint="default"/>
        <w:lang w:val="en-US" w:eastAsia="zh-CN" w:bidi="ar-SA"/>
      </w:rPr>
    </w:lvl>
    <w:lvl w:ilvl="4" w:tplc="2442648C">
      <w:numFmt w:val="bullet"/>
      <w:lvlText w:val="•"/>
      <w:lvlJc w:val="left"/>
      <w:pPr>
        <w:ind w:left="4719" w:hanging="165"/>
      </w:pPr>
      <w:rPr>
        <w:rFonts w:hint="default"/>
        <w:lang w:val="en-US" w:eastAsia="zh-CN" w:bidi="ar-SA"/>
      </w:rPr>
    </w:lvl>
    <w:lvl w:ilvl="5" w:tplc="CBFC0F02">
      <w:numFmt w:val="bullet"/>
      <w:lvlText w:val="•"/>
      <w:lvlJc w:val="left"/>
      <w:pPr>
        <w:ind w:left="5694" w:hanging="165"/>
      </w:pPr>
      <w:rPr>
        <w:rFonts w:hint="default"/>
        <w:lang w:val="en-US" w:eastAsia="zh-CN" w:bidi="ar-SA"/>
      </w:rPr>
    </w:lvl>
    <w:lvl w:ilvl="6" w:tplc="443410DC">
      <w:numFmt w:val="bullet"/>
      <w:lvlText w:val="•"/>
      <w:lvlJc w:val="left"/>
      <w:pPr>
        <w:ind w:left="6669" w:hanging="165"/>
      </w:pPr>
      <w:rPr>
        <w:rFonts w:hint="default"/>
        <w:lang w:val="en-US" w:eastAsia="zh-CN" w:bidi="ar-SA"/>
      </w:rPr>
    </w:lvl>
    <w:lvl w:ilvl="7" w:tplc="2352870C">
      <w:numFmt w:val="bullet"/>
      <w:lvlText w:val="•"/>
      <w:lvlJc w:val="left"/>
      <w:pPr>
        <w:ind w:left="7644" w:hanging="165"/>
      </w:pPr>
      <w:rPr>
        <w:rFonts w:hint="default"/>
        <w:lang w:val="en-US" w:eastAsia="zh-CN" w:bidi="ar-SA"/>
      </w:rPr>
    </w:lvl>
    <w:lvl w:ilvl="8" w:tplc="498846AA">
      <w:numFmt w:val="bullet"/>
      <w:lvlText w:val="•"/>
      <w:lvlJc w:val="left"/>
      <w:pPr>
        <w:ind w:left="8619" w:hanging="165"/>
      </w:pPr>
      <w:rPr>
        <w:rFonts w:hint="default"/>
        <w:lang w:val="en-US" w:eastAsia="zh-CN" w:bidi="ar-SA"/>
      </w:rPr>
    </w:lvl>
  </w:abstractNum>
  <w:abstractNum w:abstractNumId="120" w15:restartNumberingAfterBreak="0">
    <w:nsid w:val="425614E3"/>
    <w:multiLevelType w:val="hybridMultilevel"/>
    <w:tmpl w:val="0046D352"/>
    <w:lvl w:ilvl="0" w:tplc="75E8BF4C">
      <w:start w:val="1"/>
      <w:numFmt w:val="decimal"/>
      <w:lvlText w:val="%1）"/>
      <w:lvlJc w:val="left"/>
      <w:pPr>
        <w:ind w:left="981" w:hanging="322"/>
        <w:jc w:val="left"/>
      </w:pPr>
      <w:rPr>
        <w:rFonts w:ascii="Calibri" w:eastAsia="Calibri" w:hAnsi="Calibri" w:cs="Calibri" w:hint="default"/>
        <w:b/>
        <w:bCs/>
        <w:i w:val="0"/>
        <w:iCs w:val="0"/>
        <w:w w:val="100"/>
        <w:sz w:val="19"/>
        <w:szCs w:val="19"/>
        <w:lang w:val="en-US" w:eastAsia="zh-CN" w:bidi="ar-SA"/>
      </w:rPr>
    </w:lvl>
    <w:lvl w:ilvl="1" w:tplc="7D2EABBE">
      <w:numFmt w:val="bullet"/>
      <w:lvlText w:val="•"/>
      <w:lvlJc w:val="left"/>
      <w:pPr>
        <w:ind w:left="1938" w:hanging="322"/>
      </w:pPr>
      <w:rPr>
        <w:rFonts w:hint="default"/>
        <w:lang w:val="en-US" w:eastAsia="zh-CN" w:bidi="ar-SA"/>
      </w:rPr>
    </w:lvl>
    <w:lvl w:ilvl="2" w:tplc="3D2C516E">
      <w:numFmt w:val="bullet"/>
      <w:lvlText w:val="•"/>
      <w:lvlJc w:val="left"/>
      <w:pPr>
        <w:ind w:left="2897" w:hanging="322"/>
      </w:pPr>
      <w:rPr>
        <w:rFonts w:hint="default"/>
        <w:lang w:val="en-US" w:eastAsia="zh-CN" w:bidi="ar-SA"/>
      </w:rPr>
    </w:lvl>
    <w:lvl w:ilvl="3" w:tplc="6E50662A">
      <w:numFmt w:val="bullet"/>
      <w:lvlText w:val="•"/>
      <w:lvlJc w:val="left"/>
      <w:pPr>
        <w:ind w:left="3856" w:hanging="322"/>
      </w:pPr>
      <w:rPr>
        <w:rFonts w:hint="default"/>
        <w:lang w:val="en-US" w:eastAsia="zh-CN" w:bidi="ar-SA"/>
      </w:rPr>
    </w:lvl>
    <w:lvl w:ilvl="4" w:tplc="EECC8C6A">
      <w:numFmt w:val="bullet"/>
      <w:lvlText w:val="•"/>
      <w:lvlJc w:val="left"/>
      <w:pPr>
        <w:ind w:left="4815" w:hanging="322"/>
      </w:pPr>
      <w:rPr>
        <w:rFonts w:hint="default"/>
        <w:lang w:val="en-US" w:eastAsia="zh-CN" w:bidi="ar-SA"/>
      </w:rPr>
    </w:lvl>
    <w:lvl w:ilvl="5" w:tplc="5BC63A36">
      <w:numFmt w:val="bullet"/>
      <w:lvlText w:val="•"/>
      <w:lvlJc w:val="left"/>
      <w:pPr>
        <w:ind w:left="5774" w:hanging="322"/>
      </w:pPr>
      <w:rPr>
        <w:rFonts w:hint="default"/>
        <w:lang w:val="en-US" w:eastAsia="zh-CN" w:bidi="ar-SA"/>
      </w:rPr>
    </w:lvl>
    <w:lvl w:ilvl="6" w:tplc="BBA88D50">
      <w:numFmt w:val="bullet"/>
      <w:lvlText w:val="•"/>
      <w:lvlJc w:val="left"/>
      <w:pPr>
        <w:ind w:left="6733" w:hanging="322"/>
      </w:pPr>
      <w:rPr>
        <w:rFonts w:hint="default"/>
        <w:lang w:val="en-US" w:eastAsia="zh-CN" w:bidi="ar-SA"/>
      </w:rPr>
    </w:lvl>
    <w:lvl w:ilvl="7" w:tplc="E0AA58F0">
      <w:numFmt w:val="bullet"/>
      <w:lvlText w:val="•"/>
      <w:lvlJc w:val="left"/>
      <w:pPr>
        <w:ind w:left="7692" w:hanging="322"/>
      </w:pPr>
      <w:rPr>
        <w:rFonts w:hint="default"/>
        <w:lang w:val="en-US" w:eastAsia="zh-CN" w:bidi="ar-SA"/>
      </w:rPr>
    </w:lvl>
    <w:lvl w:ilvl="8" w:tplc="4606DA34">
      <w:numFmt w:val="bullet"/>
      <w:lvlText w:val="•"/>
      <w:lvlJc w:val="left"/>
      <w:pPr>
        <w:ind w:left="8651" w:hanging="322"/>
      </w:pPr>
      <w:rPr>
        <w:rFonts w:hint="default"/>
        <w:lang w:val="en-US" w:eastAsia="zh-CN" w:bidi="ar-SA"/>
      </w:rPr>
    </w:lvl>
  </w:abstractNum>
  <w:abstractNum w:abstractNumId="121" w15:restartNumberingAfterBreak="0">
    <w:nsid w:val="43636940"/>
    <w:multiLevelType w:val="hybridMultilevel"/>
    <w:tmpl w:val="1F3218C6"/>
    <w:lvl w:ilvl="0" w:tplc="EBB0837E">
      <w:start w:val="1"/>
      <w:numFmt w:val="decimal"/>
      <w:lvlText w:val="%1."/>
      <w:lvlJc w:val="left"/>
      <w:pPr>
        <w:ind w:left="818" w:hanging="165"/>
        <w:jc w:val="left"/>
      </w:pPr>
      <w:rPr>
        <w:rFonts w:ascii="Calibri" w:eastAsia="Calibri" w:hAnsi="Calibri" w:cs="Calibri" w:hint="default"/>
        <w:b/>
        <w:bCs/>
        <w:i w:val="0"/>
        <w:iCs w:val="0"/>
        <w:w w:val="100"/>
        <w:sz w:val="19"/>
        <w:szCs w:val="19"/>
        <w:lang w:val="en-US" w:eastAsia="zh-CN" w:bidi="ar-SA"/>
      </w:rPr>
    </w:lvl>
    <w:lvl w:ilvl="1" w:tplc="13027832">
      <w:numFmt w:val="bullet"/>
      <w:lvlText w:val="•"/>
      <w:lvlJc w:val="left"/>
      <w:pPr>
        <w:ind w:left="1794" w:hanging="165"/>
      </w:pPr>
      <w:rPr>
        <w:rFonts w:hint="default"/>
        <w:lang w:val="en-US" w:eastAsia="zh-CN" w:bidi="ar-SA"/>
      </w:rPr>
    </w:lvl>
    <w:lvl w:ilvl="2" w:tplc="828CD73A">
      <w:numFmt w:val="bullet"/>
      <w:lvlText w:val="•"/>
      <w:lvlJc w:val="left"/>
      <w:pPr>
        <w:ind w:left="2769" w:hanging="165"/>
      </w:pPr>
      <w:rPr>
        <w:rFonts w:hint="default"/>
        <w:lang w:val="en-US" w:eastAsia="zh-CN" w:bidi="ar-SA"/>
      </w:rPr>
    </w:lvl>
    <w:lvl w:ilvl="3" w:tplc="5F2448A2">
      <w:numFmt w:val="bullet"/>
      <w:lvlText w:val="•"/>
      <w:lvlJc w:val="left"/>
      <w:pPr>
        <w:ind w:left="3744" w:hanging="165"/>
      </w:pPr>
      <w:rPr>
        <w:rFonts w:hint="default"/>
        <w:lang w:val="en-US" w:eastAsia="zh-CN" w:bidi="ar-SA"/>
      </w:rPr>
    </w:lvl>
    <w:lvl w:ilvl="4" w:tplc="BD063956">
      <w:numFmt w:val="bullet"/>
      <w:lvlText w:val="•"/>
      <w:lvlJc w:val="left"/>
      <w:pPr>
        <w:ind w:left="4719" w:hanging="165"/>
      </w:pPr>
      <w:rPr>
        <w:rFonts w:hint="default"/>
        <w:lang w:val="en-US" w:eastAsia="zh-CN" w:bidi="ar-SA"/>
      </w:rPr>
    </w:lvl>
    <w:lvl w:ilvl="5" w:tplc="E814F9E8">
      <w:numFmt w:val="bullet"/>
      <w:lvlText w:val="•"/>
      <w:lvlJc w:val="left"/>
      <w:pPr>
        <w:ind w:left="5694" w:hanging="165"/>
      </w:pPr>
      <w:rPr>
        <w:rFonts w:hint="default"/>
        <w:lang w:val="en-US" w:eastAsia="zh-CN" w:bidi="ar-SA"/>
      </w:rPr>
    </w:lvl>
    <w:lvl w:ilvl="6" w:tplc="CFDCC8B2">
      <w:numFmt w:val="bullet"/>
      <w:lvlText w:val="•"/>
      <w:lvlJc w:val="left"/>
      <w:pPr>
        <w:ind w:left="6669" w:hanging="165"/>
      </w:pPr>
      <w:rPr>
        <w:rFonts w:hint="default"/>
        <w:lang w:val="en-US" w:eastAsia="zh-CN" w:bidi="ar-SA"/>
      </w:rPr>
    </w:lvl>
    <w:lvl w:ilvl="7" w:tplc="FB22D3EC">
      <w:numFmt w:val="bullet"/>
      <w:lvlText w:val="•"/>
      <w:lvlJc w:val="left"/>
      <w:pPr>
        <w:ind w:left="7644" w:hanging="165"/>
      </w:pPr>
      <w:rPr>
        <w:rFonts w:hint="default"/>
        <w:lang w:val="en-US" w:eastAsia="zh-CN" w:bidi="ar-SA"/>
      </w:rPr>
    </w:lvl>
    <w:lvl w:ilvl="8" w:tplc="9EB86C52">
      <w:numFmt w:val="bullet"/>
      <w:lvlText w:val="•"/>
      <w:lvlJc w:val="left"/>
      <w:pPr>
        <w:ind w:left="8619" w:hanging="165"/>
      </w:pPr>
      <w:rPr>
        <w:rFonts w:hint="default"/>
        <w:lang w:val="en-US" w:eastAsia="zh-CN" w:bidi="ar-SA"/>
      </w:rPr>
    </w:lvl>
  </w:abstractNum>
  <w:abstractNum w:abstractNumId="122" w15:restartNumberingAfterBreak="0">
    <w:nsid w:val="440F4785"/>
    <w:multiLevelType w:val="hybridMultilevel"/>
    <w:tmpl w:val="DF764A04"/>
    <w:lvl w:ilvl="0" w:tplc="E61A04D2">
      <w:start w:val="1"/>
      <w:numFmt w:val="decimal"/>
      <w:lvlText w:val="%1）"/>
      <w:lvlJc w:val="left"/>
      <w:pPr>
        <w:ind w:left="981" w:hanging="322"/>
        <w:jc w:val="left"/>
      </w:pPr>
      <w:rPr>
        <w:rFonts w:ascii="Calibri" w:eastAsia="Calibri" w:hAnsi="Calibri" w:cs="Calibri" w:hint="default"/>
        <w:b/>
        <w:bCs/>
        <w:i w:val="0"/>
        <w:iCs w:val="0"/>
        <w:w w:val="100"/>
        <w:sz w:val="19"/>
        <w:szCs w:val="19"/>
        <w:shd w:val="clear" w:color="auto" w:fill="FDFDBE"/>
        <w:lang w:val="en-US" w:eastAsia="zh-CN" w:bidi="ar-SA"/>
      </w:rPr>
    </w:lvl>
    <w:lvl w:ilvl="1" w:tplc="704224DE">
      <w:numFmt w:val="bullet"/>
      <w:lvlText w:val="•"/>
      <w:lvlJc w:val="left"/>
      <w:pPr>
        <w:ind w:left="1938" w:hanging="322"/>
      </w:pPr>
      <w:rPr>
        <w:rFonts w:hint="default"/>
        <w:lang w:val="en-US" w:eastAsia="zh-CN" w:bidi="ar-SA"/>
      </w:rPr>
    </w:lvl>
    <w:lvl w:ilvl="2" w:tplc="BADE832C">
      <w:numFmt w:val="bullet"/>
      <w:lvlText w:val="•"/>
      <w:lvlJc w:val="left"/>
      <w:pPr>
        <w:ind w:left="2897" w:hanging="322"/>
      </w:pPr>
      <w:rPr>
        <w:rFonts w:hint="default"/>
        <w:lang w:val="en-US" w:eastAsia="zh-CN" w:bidi="ar-SA"/>
      </w:rPr>
    </w:lvl>
    <w:lvl w:ilvl="3" w:tplc="95488C04">
      <w:numFmt w:val="bullet"/>
      <w:lvlText w:val="•"/>
      <w:lvlJc w:val="left"/>
      <w:pPr>
        <w:ind w:left="3856" w:hanging="322"/>
      </w:pPr>
      <w:rPr>
        <w:rFonts w:hint="default"/>
        <w:lang w:val="en-US" w:eastAsia="zh-CN" w:bidi="ar-SA"/>
      </w:rPr>
    </w:lvl>
    <w:lvl w:ilvl="4" w:tplc="DF0A03D0">
      <w:numFmt w:val="bullet"/>
      <w:lvlText w:val="•"/>
      <w:lvlJc w:val="left"/>
      <w:pPr>
        <w:ind w:left="4815" w:hanging="322"/>
      </w:pPr>
      <w:rPr>
        <w:rFonts w:hint="default"/>
        <w:lang w:val="en-US" w:eastAsia="zh-CN" w:bidi="ar-SA"/>
      </w:rPr>
    </w:lvl>
    <w:lvl w:ilvl="5" w:tplc="9E3CE300">
      <w:numFmt w:val="bullet"/>
      <w:lvlText w:val="•"/>
      <w:lvlJc w:val="left"/>
      <w:pPr>
        <w:ind w:left="5774" w:hanging="322"/>
      </w:pPr>
      <w:rPr>
        <w:rFonts w:hint="default"/>
        <w:lang w:val="en-US" w:eastAsia="zh-CN" w:bidi="ar-SA"/>
      </w:rPr>
    </w:lvl>
    <w:lvl w:ilvl="6" w:tplc="05DAE776">
      <w:numFmt w:val="bullet"/>
      <w:lvlText w:val="•"/>
      <w:lvlJc w:val="left"/>
      <w:pPr>
        <w:ind w:left="6733" w:hanging="322"/>
      </w:pPr>
      <w:rPr>
        <w:rFonts w:hint="default"/>
        <w:lang w:val="en-US" w:eastAsia="zh-CN" w:bidi="ar-SA"/>
      </w:rPr>
    </w:lvl>
    <w:lvl w:ilvl="7" w:tplc="1B8ADAB8">
      <w:numFmt w:val="bullet"/>
      <w:lvlText w:val="•"/>
      <w:lvlJc w:val="left"/>
      <w:pPr>
        <w:ind w:left="7692" w:hanging="322"/>
      </w:pPr>
      <w:rPr>
        <w:rFonts w:hint="default"/>
        <w:lang w:val="en-US" w:eastAsia="zh-CN" w:bidi="ar-SA"/>
      </w:rPr>
    </w:lvl>
    <w:lvl w:ilvl="8" w:tplc="3EFE24BA">
      <w:numFmt w:val="bullet"/>
      <w:lvlText w:val="•"/>
      <w:lvlJc w:val="left"/>
      <w:pPr>
        <w:ind w:left="8651" w:hanging="322"/>
      </w:pPr>
      <w:rPr>
        <w:rFonts w:hint="default"/>
        <w:lang w:val="en-US" w:eastAsia="zh-CN" w:bidi="ar-SA"/>
      </w:rPr>
    </w:lvl>
  </w:abstractNum>
  <w:abstractNum w:abstractNumId="123" w15:restartNumberingAfterBreak="0">
    <w:nsid w:val="44791064"/>
    <w:multiLevelType w:val="hybridMultilevel"/>
    <w:tmpl w:val="EAD46D1E"/>
    <w:lvl w:ilvl="0" w:tplc="8E9A397A">
      <w:start w:val="1"/>
      <w:numFmt w:val="decimal"/>
      <w:lvlText w:val="%1）"/>
      <w:lvlJc w:val="left"/>
      <w:pPr>
        <w:ind w:left="980" w:hanging="321"/>
        <w:jc w:val="left"/>
      </w:pPr>
      <w:rPr>
        <w:rFonts w:ascii="Calibri" w:eastAsia="Calibri" w:hAnsi="Calibri" w:cs="Calibri" w:hint="default"/>
        <w:b w:val="0"/>
        <w:bCs w:val="0"/>
        <w:i/>
        <w:iCs/>
        <w:w w:val="96"/>
        <w:sz w:val="19"/>
        <w:szCs w:val="19"/>
        <w:lang w:val="en-US" w:eastAsia="zh-CN" w:bidi="ar-SA"/>
      </w:rPr>
    </w:lvl>
    <w:lvl w:ilvl="1" w:tplc="4DF2CCFA">
      <w:numFmt w:val="bullet"/>
      <w:lvlText w:val="•"/>
      <w:lvlJc w:val="left"/>
      <w:pPr>
        <w:ind w:left="1938" w:hanging="321"/>
      </w:pPr>
      <w:rPr>
        <w:rFonts w:hint="default"/>
        <w:lang w:val="en-US" w:eastAsia="zh-CN" w:bidi="ar-SA"/>
      </w:rPr>
    </w:lvl>
    <w:lvl w:ilvl="2" w:tplc="42841800">
      <w:numFmt w:val="bullet"/>
      <w:lvlText w:val="•"/>
      <w:lvlJc w:val="left"/>
      <w:pPr>
        <w:ind w:left="2897" w:hanging="321"/>
      </w:pPr>
      <w:rPr>
        <w:rFonts w:hint="default"/>
        <w:lang w:val="en-US" w:eastAsia="zh-CN" w:bidi="ar-SA"/>
      </w:rPr>
    </w:lvl>
    <w:lvl w:ilvl="3" w:tplc="3B0EDDC8">
      <w:numFmt w:val="bullet"/>
      <w:lvlText w:val="•"/>
      <w:lvlJc w:val="left"/>
      <w:pPr>
        <w:ind w:left="3856" w:hanging="321"/>
      </w:pPr>
      <w:rPr>
        <w:rFonts w:hint="default"/>
        <w:lang w:val="en-US" w:eastAsia="zh-CN" w:bidi="ar-SA"/>
      </w:rPr>
    </w:lvl>
    <w:lvl w:ilvl="4" w:tplc="CC00D208">
      <w:numFmt w:val="bullet"/>
      <w:lvlText w:val="•"/>
      <w:lvlJc w:val="left"/>
      <w:pPr>
        <w:ind w:left="4815" w:hanging="321"/>
      </w:pPr>
      <w:rPr>
        <w:rFonts w:hint="default"/>
        <w:lang w:val="en-US" w:eastAsia="zh-CN" w:bidi="ar-SA"/>
      </w:rPr>
    </w:lvl>
    <w:lvl w:ilvl="5" w:tplc="18DE6478">
      <w:numFmt w:val="bullet"/>
      <w:lvlText w:val="•"/>
      <w:lvlJc w:val="left"/>
      <w:pPr>
        <w:ind w:left="5774" w:hanging="321"/>
      </w:pPr>
      <w:rPr>
        <w:rFonts w:hint="default"/>
        <w:lang w:val="en-US" w:eastAsia="zh-CN" w:bidi="ar-SA"/>
      </w:rPr>
    </w:lvl>
    <w:lvl w:ilvl="6" w:tplc="D97E72A2">
      <w:numFmt w:val="bullet"/>
      <w:lvlText w:val="•"/>
      <w:lvlJc w:val="left"/>
      <w:pPr>
        <w:ind w:left="6733" w:hanging="321"/>
      </w:pPr>
      <w:rPr>
        <w:rFonts w:hint="default"/>
        <w:lang w:val="en-US" w:eastAsia="zh-CN" w:bidi="ar-SA"/>
      </w:rPr>
    </w:lvl>
    <w:lvl w:ilvl="7" w:tplc="09B812F4">
      <w:numFmt w:val="bullet"/>
      <w:lvlText w:val="•"/>
      <w:lvlJc w:val="left"/>
      <w:pPr>
        <w:ind w:left="7692" w:hanging="321"/>
      </w:pPr>
      <w:rPr>
        <w:rFonts w:hint="default"/>
        <w:lang w:val="en-US" w:eastAsia="zh-CN" w:bidi="ar-SA"/>
      </w:rPr>
    </w:lvl>
    <w:lvl w:ilvl="8" w:tplc="695EB038">
      <w:numFmt w:val="bullet"/>
      <w:lvlText w:val="•"/>
      <w:lvlJc w:val="left"/>
      <w:pPr>
        <w:ind w:left="8651" w:hanging="321"/>
      </w:pPr>
      <w:rPr>
        <w:rFonts w:hint="default"/>
        <w:lang w:val="en-US" w:eastAsia="zh-CN" w:bidi="ar-SA"/>
      </w:rPr>
    </w:lvl>
  </w:abstractNum>
  <w:abstractNum w:abstractNumId="124" w15:restartNumberingAfterBreak="0">
    <w:nsid w:val="451324B8"/>
    <w:multiLevelType w:val="hybridMultilevel"/>
    <w:tmpl w:val="CB2A8A42"/>
    <w:lvl w:ilvl="0" w:tplc="6C94DFB2">
      <w:start w:val="3"/>
      <w:numFmt w:val="decimal"/>
      <w:lvlText w:val="%1."/>
      <w:lvlJc w:val="left"/>
      <w:pPr>
        <w:ind w:left="660" w:hanging="213"/>
        <w:jc w:val="left"/>
      </w:pPr>
      <w:rPr>
        <w:rFonts w:ascii="宋体" w:eastAsia="宋体" w:hAnsi="宋体" w:cs="宋体" w:hint="default"/>
        <w:b w:val="0"/>
        <w:bCs w:val="0"/>
        <w:i w:val="0"/>
        <w:iCs w:val="0"/>
        <w:w w:val="100"/>
        <w:sz w:val="19"/>
        <w:szCs w:val="19"/>
        <w:lang w:val="en-US" w:eastAsia="zh-CN" w:bidi="ar-SA"/>
      </w:rPr>
    </w:lvl>
    <w:lvl w:ilvl="1" w:tplc="4B42B4FA">
      <w:numFmt w:val="bullet"/>
      <w:lvlText w:val="•"/>
      <w:lvlJc w:val="left"/>
      <w:pPr>
        <w:ind w:left="1650" w:hanging="213"/>
      </w:pPr>
      <w:rPr>
        <w:rFonts w:hint="default"/>
        <w:lang w:val="en-US" w:eastAsia="zh-CN" w:bidi="ar-SA"/>
      </w:rPr>
    </w:lvl>
    <w:lvl w:ilvl="2" w:tplc="5ED0D2AA">
      <w:numFmt w:val="bullet"/>
      <w:lvlText w:val="•"/>
      <w:lvlJc w:val="left"/>
      <w:pPr>
        <w:ind w:left="2641" w:hanging="213"/>
      </w:pPr>
      <w:rPr>
        <w:rFonts w:hint="default"/>
        <w:lang w:val="en-US" w:eastAsia="zh-CN" w:bidi="ar-SA"/>
      </w:rPr>
    </w:lvl>
    <w:lvl w:ilvl="3" w:tplc="638662D4">
      <w:numFmt w:val="bullet"/>
      <w:lvlText w:val="•"/>
      <w:lvlJc w:val="left"/>
      <w:pPr>
        <w:ind w:left="3632" w:hanging="213"/>
      </w:pPr>
      <w:rPr>
        <w:rFonts w:hint="default"/>
        <w:lang w:val="en-US" w:eastAsia="zh-CN" w:bidi="ar-SA"/>
      </w:rPr>
    </w:lvl>
    <w:lvl w:ilvl="4" w:tplc="EDEE5226">
      <w:numFmt w:val="bullet"/>
      <w:lvlText w:val="•"/>
      <w:lvlJc w:val="left"/>
      <w:pPr>
        <w:ind w:left="4623" w:hanging="213"/>
      </w:pPr>
      <w:rPr>
        <w:rFonts w:hint="default"/>
        <w:lang w:val="en-US" w:eastAsia="zh-CN" w:bidi="ar-SA"/>
      </w:rPr>
    </w:lvl>
    <w:lvl w:ilvl="5" w:tplc="E2406AE4">
      <w:numFmt w:val="bullet"/>
      <w:lvlText w:val="•"/>
      <w:lvlJc w:val="left"/>
      <w:pPr>
        <w:ind w:left="5614" w:hanging="213"/>
      </w:pPr>
      <w:rPr>
        <w:rFonts w:hint="default"/>
        <w:lang w:val="en-US" w:eastAsia="zh-CN" w:bidi="ar-SA"/>
      </w:rPr>
    </w:lvl>
    <w:lvl w:ilvl="6" w:tplc="2B68A648">
      <w:numFmt w:val="bullet"/>
      <w:lvlText w:val="•"/>
      <w:lvlJc w:val="left"/>
      <w:pPr>
        <w:ind w:left="6605" w:hanging="213"/>
      </w:pPr>
      <w:rPr>
        <w:rFonts w:hint="default"/>
        <w:lang w:val="en-US" w:eastAsia="zh-CN" w:bidi="ar-SA"/>
      </w:rPr>
    </w:lvl>
    <w:lvl w:ilvl="7" w:tplc="8558F114">
      <w:numFmt w:val="bullet"/>
      <w:lvlText w:val="•"/>
      <w:lvlJc w:val="left"/>
      <w:pPr>
        <w:ind w:left="7596" w:hanging="213"/>
      </w:pPr>
      <w:rPr>
        <w:rFonts w:hint="default"/>
        <w:lang w:val="en-US" w:eastAsia="zh-CN" w:bidi="ar-SA"/>
      </w:rPr>
    </w:lvl>
    <w:lvl w:ilvl="8" w:tplc="3A6C8C32">
      <w:numFmt w:val="bullet"/>
      <w:lvlText w:val="•"/>
      <w:lvlJc w:val="left"/>
      <w:pPr>
        <w:ind w:left="8587" w:hanging="213"/>
      </w:pPr>
      <w:rPr>
        <w:rFonts w:hint="default"/>
        <w:lang w:val="en-US" w:eastAsia="zh-CN" w:bidi="ar-SA"/>
      </w:rPr>
    </w:lvl>
  </w:abstractNum>
  <w:abstractNum w:abstractNumId="125" w15:restartNumberingAfterBreak="0">
    <w:nsid w:val="45731365"/>
    <w:multiLevelType w:val="hybridMultilevel"/>
    <w:tmpl w:val="607E5D18"/>
    <w:lvl w:ilvl="0" w:tplc="F064DF16">
      <w:start w:val="1"/>
      <w:numFmt w:val="decimal"/>
      <w:lvlText w:val="%1）"/>
      <w:lvlJc w:val="left"/>
      <w:pPr>
        <w:ind w:left="977" w:hanging="321"/>
        <w:jc w:val="left"/>
      </w:pPr>
      <w:rPr>
        <w:rFonts w:ascii="Calibri" w:eastAsia="Calibri" w:hAnsi="Calibri" w:cs="Calibri" w:hint="default"/>
        <w:b/>
        <w:bCs/>
        <w:i w:val="0"/>
        <w:iCs w:val="0"/>
        <w:w w:val="99"/>
        <w:sz w:val="19"/>
        <w:szCs w:val="19"/>
        <w:shd w:val="clear" w:color="auto" w:fill="FCF3EB"/>
        <w:lang w:val="en-US" w:eastAsia="zh-CN" w:bidi="ar-SA"/>
      </w:rPr>
    </w:lvl>
    <w:lvl w:ilvl="1" w:tplc="1114743A">
      <w:numFmt w:val="bullet"/>
      <w:lvlText w:val="•"/>
      <w:lvlJc w:val="left"/>
      <w:pPr>
        <w:ind w:left="1938" w:hanging="321"/>
      </w:pPr>
      <w:rPr>
        <w:rFonts w:hint="default"/>
        <w:lang w:val="en-US" w:eastAsia="zh-CN" w:bidi="ar-SA"/>
      </w:rPr>
    </w:lvl>
    <w:lvl w:ilvl="2" w:tplc="5DD06E0E">
      <w:numFmt w:val="bullet"/>
      <w:lvlText w:val="•"/>
      <w:lvlJc w:val="left"/>
      <w:pPr>
        <w:ind w:left="2897" w:hanging="321"/>
      </w:pPr>
      <w:rPr>
        <w:rFonts w:hint="default"/>
        <w:lang w:val="en-US" w:eastAsia="zh-CN" w:bidi="ar-SA"/>
      </w:rPr>
    </w:lvl>
    <w:lvl w:ilvl="3" w:tplc="89B8E50E">
      <w:numFmt w:val="bullet"/>
      <w:lvlText w:val="•"/>
      <w:lvlJc w:val="left"/>
      <w:pPr>
        <w:ind w:left="3856" w:hanging="321"/>
      </w:pPr>
      <w:rPr>
        <w:rFonts w:hint="default"/>
        <w:lang w:val="en-US" w:eastAsia="zh-CN" w:bidi="ar-SA"/>
      </w:rPr>
    </w:lvl>
    <w:lvl w:ilvl="4" w:tplc="E78A50E4">
      <w:numFmt w:val="bullet"/>
      <w:lvlText w:val="•"/>
      <w:lvlJc w:val="left"/>
      <w:pPr>
        <w:ind w:left="4815" w:hanging="321"/>
      </w:pPr>
      <w:rPr>
        <w:rFonts w:hint="default"/>
        <w:lang w:val="en-US" w:eastAsia="zh-CN" w:bidi="ar-SA"/>
      </w:rPr>
    </w:lvl>
    <w:lvl w:ilvl="5" w:tplc="8E027FAE">
      <w:numFmt w:val="bullet"/>
      <w:lvlText w:val="•"/>
      <w:lvlJc w:val="left"/>
      <w:pPr>
        <w:ind w:left="5774" w:hanging="321"/>
      </w:pPr>
      <w:rPr>
        <w:rFonts w:hint="default"/>
        <w:lang w:val="en-US" w:eastAsia="zh-CN" w:bidi="ar-SA"/>
      </w:rPr>
    </w:lvl>
    <w:lvl w:ilvl="6" w:tplc="9DC29666">
      <w:numFmt w:val="bullet"/>
      <w:lvlText w:val="•"/>
      <w:lvlJc w:val="left"/>
      <w:pPr>
        <w:ind w:left="6733" w:hanging="321"/>
      </w:pPr>
      <w:rPr>
        <w:rFonts w:hint="default"/>
        <w:lang w:val="en-US" w:eastAsia="zh-CN" w:bidi="ar-SA"/>
      </w:rPr>
    </w:lvl>
    <w:lvl w:ilvl="7" w:tplc="6F7C4DF6">
      <w:numFmt w:val="bullet"/>
      <w:lvlText w:val="•"/>
      <w:lvlJc w:val="left"/>
      <w:pPr>
        <w:ind w:left="7692" w:hanging="321"/>
      </w:pPr>
      <w:rPr>
        <w:rFonts w:hint="default"/>
        <w:lang w:val="en-US" w:eastAsia="zh-CN" w:bidi="ar-SA"/>
      </w:rPr>
    </w:lvl>
    <w:lvl w:ilvl="8" w:tplc="2528D2FA">
      <w:numFmt w:val="bullet"/>
      <w:lvlText w:val="•"/>
      <w:lvlJc w:val="left"/>
      <w:pPr>
        <w:ind w:left="8651" w:hanging="321"/>
      </w:pPr>
      <w:rPr>
        <w:rFonts w:hint="default"/>
        <w:lang w:val="en-US" w:eastAsia="zh-CN" w:bidi="ar-SA"/>
      </w:rPr>
    </w:lvl>
  </w:abstractNum>
  <w:abstractNum w:abstractNumId="126" w15:restartNumberingAfterBreak="0">
    <w:nsid w:val="471B1F90"/>
    <w:multiLevelType w:val="hybridMultilevel"/>
    <w:tmpl w:val="40AC8192"/>
    <w:lvl w:ilvl="0" w:tplc="3CCCC91E">
      <w:start w:val="1"/>
      <w:numFmt w:val="decimal"/>
      <w:lvlText w:val="%1."/>
      <w:lvlJc w:val="left"/>
      <w:pPr>
        <w:ind w:left="656" w:hanging="162"/>
        <w:jc w:val="left"/>
      </w:pPr>
      <w:rPr>
        <w:rFonts w:ascii="Calibri" w:eastAsia="Calibri" w:hAnsi="Calibri" w:cs="Calibri" w:hint="default"/>
        <w:b w:val="0"/>
        <w:bCs w:val="0"/>
        <w:i w:val="0"/>
        <w:iCs w:val="0"/>
        <w:spacing w:val="-1"/>
        <w:w w:val="100"/>
        <w:sz w:val="19"/>
        <w:szCs w:val="19"/>
        <w:lang w:val="en-US" w:eastAsia="zh-CN" w:bidi="ar-SA"/>
      </w:rPr>
    </w:lvl>
    <w:lvl w:ilvl="1" w:tplc="303CCB3C">
      <w:numFmt w:val="bullet"/>
      <w:lvlText w:val="•"/>
      <w:lvlJc w:val="left"/>
      <w:pPr>
        <w:ind w:left="1650" w:hanging="162"/>
      </w:pPr>
      <w:rPr>
        <w:rFonts w:hint="default"/>
        <w:lang w:val="en-US" w:eastAsia="zh-CN" w:bidi="ar-SA"/>
      </w:rPr>
    </w:lvl>
    <w:lvl w:ilvl="2" w:tplc="4A5648C8">
      <w:numFmt w:val="bullet"/>
      <w:lvlText w:val="•"/>
      <w:lvlJc w:val="left"/>
      <w:pPr>
        <w:ind w:left="2641" w:hanging="162"/>
      </w:pPr>
      <w:rPr>
        <w:rFonts w:hint="default"/>
        <w:lang w:val="en-US" w:eastAsia="zh-CN" w:bidi="ar-SA"/>
      </w:rPr>
    </w:lvl>
    <w:lvl w:ilvl="3" w:tplc="9C46D154">
      <w:numFmt w:val="bullet"/>
      <w:lvlText w:val="•"/>
      <w:lvlJc w:val="left"/>
      <w:pPr>
        <w:ind w:left="3632" w:hanging="162"/>
      </w:pPr>
      <w:rPr>
        <w:rFonts w:hint="default"/>
        <w:lang w:val="en-US" w:eastAsia="zh-CN" w:bidi="ar-SA"/>
      </w:rPr>
    </w:lvl>
    <w:lvl w:ilvl="4" w:tplc="1B2A8F50">
      <w:numFmt w:val="bullet"/>
      <w:lvlText w:val="•"/>
      <w:lvlJc w:val="left"/>
      <w:pPr>
        <w:ind w:left="4623" w:hanging="162"/>
      </w:pPr>
      <w:rPr>
        <w:rFonts w:hint="default"/>
        <w:lang w:val="en-US" w:eastAsia="zh-CN" w:bidi="ar-SA"/>
      </w:rPr>
    </w:lvl>
    <w:lvl w:ilvl="5" w:tplc="8970283C">
      <w:numFmt w:val="bullet"/>
      <w:lvlText w:val="•"/>
      <w:lvlJc w:val="left"/>
      <w:pPr>
        <w:ind w:left="5614" w:hanging="162"/>
      </w:pPr>
      <w:rPr>
        <w:rFonts w:hint="default"/>
        <w:lang w:val="en-US" w:eastAsia="zh-CN" w:bidi="ar-SA"/>
      </w:rPr>
    </w:lvl>
    <w:lvl w:ilvl="6" w:tplc="F5DE1058">
      <w:numFmt w:val="bullet"/>
      <w:lvlText w:val="•"/>
      <w:lvlJc w:val="left"/>
      <w:pPr>
        <w:ind w:left="6605" w:hanging="162"/>
      </w:pPr>
      <w:rPr>
        <w:rFonts w:hint="default"/>
        <w:lang w:val="en-US" w:eastAsia="zh-CN" w:bidi="ar-SA"/>
      </w:rPr>
    </w:lvl>
    <w:lvl w:ilvl="7" w:tplc="705C18B2">
      <w:numFmt w:val="bullet"/>
      <w:lvlText w:val="•"/>
      <w:lvlJc w:val="left"/>
      <w:pPr>
        <w:ind w:left="7596" w:hanging="162"/>
      </w:pPr>
      <w:rPr>
        <w:rFonts w:hint="default"/>
        <w:lang w:val="en-US" w:eastAsia="zh-CN" w:bidi="ar-SA"/>
      </w:rPr>
    </w:lvl>
    <w:lvl w:ilvl="8" w:tplc="C87A6870">
      <w:numFmt w:val="bullet"/>
      <w:lvlText w:val="•"/>
      <w:lvlJc w:val="left"/>
      <w:pPr>
        <w:ind w:left="8587" w:hanging="162"/>
      </w:pPr>
      <w:rPr>
        <w:rFonts w:hint="default"/>
        <w:lang w:val="en-US" w:eastAsia="zh-CN" w:bidi="ar-SA"/>
      </w:rPr>
    </w:lvl>
  </w:abstractNum>
  <w:abstractNum w:abstractNumId="127" w15:restartNumberingAfterBreak="0">
    <w:nsid w:val="483A1729"/>
    <w:multiLevelType w:val="hybridMultilevel"/>
    <w:tmpl w:val="860CE0EA"/>
    <w:lvl w:ilvl="0" w:tplc="15441BE4">
      <w:start w:val="1"/>
      <w:numFmt w:val="decimal"/>
      <w:lvlText w:val="%1）"/>
      <w:lvlJc w:val="left"/>
      <w:pPr>
        <w:ind w:left="660" w:hanging="322"/>
        <w:jc w:val="left"/>
      </w:pPr>
      <w:rPr>
        <w:rFonts w:ascii="Calibri" w:eastAsia="Calibri" w:hAnsi="Calibri" w:cs="Calibri" w:hint="default"/>
        <w:b/>
        <w:bCs/>
        <w:i w:val="0"/>
        <w:iCs w:val="0"/>
        <w:w w:val="100"/>
        <w:sz w:val="19"/>
        <w:szCs w:val="19"/>
        <w:lang w:val="en-US" w:eastAsia="zh-CN" w:bidi="ar-SA"/>
      </w:rPr>
    </w:lvl>
    <w:lvl w:ilvl="1" w:tplc="7CCC1566">
      <w:numFmt w:val="bullet"/>
      <w:lvlText w:val="•"/>
      <w:lvlJc w:val="left"/>
      <w:pPr>
        <w:ind w:left="1650" w:hanging="322"/>
      </w:pPr>
      <w:rPr>
        <w:rFonts w:hint="default"/>
        <w:lang w:val="en-US" w:eastAsia="zh-CN" w:bidi="ar-SA"/>
      </w:rPr>
    </w:lvl>
    <w:lvl w:ilvl="2" w:tplc="2FC4E630">
      <w:numFmt w:val="bullet"/>
      <w:lvlText w:val="•"/>
      <w:lvlJc w:val="left"/>
      <w:pPr>
        <w:ind w:left="2641" w:hanging="322"/>
      </w:pPr>
      <w:rPr>
        <w:rFonts w:hint="default"/>
        <w:lang w:val="en-US" w:eastAsia="zh-CN" w:bidi="ar-SA"/>
      </w:rPr>
    </w:lvl>
    <w:lvl w:ilvl="3" w:tplc="6CFC9AAC">
      <w:numFmt w:val="bullet"/>
      <w:lvlText w:val="•"/>
      <w:lvlJc w:val="left"/>
      <w:pPr>
        <w:ind w:left="3632" w:hanging="322"/>
      </w:pPr>
      <w:rPr>
        <w:rFonts w:hint="default"/>
        <w:lang w:val="en-US" w:eastAsia="zh-CN" w:bidi="ar-SA"/>
      </w:rPr>
    </w:lvl>
    <w:lvl w:ilvl="4" w:tplc="4C70F37A">
      <w:numFmt w:val="bullet"/>
      <w:lvlText w:val="•"/>
      <w:lvlJc w:val="left"/>
      <w:pPr>
        <w:ind w:left="4623" w:hanging="322"/>
      </w:pPr>
      <w:rPr>
        <w:rFonts w:hint="default"/>
        <w:lang w:val="en-US" w:eastAsia="zh-CN" w:bidi="ar-SA"/>
      </w:rPr>
    </w:lvl>
    <w:lvl w:ilvl="5" w:tplc="2DD4A200">
      <w:numFmt w:val="bullet"/>
      <w:lvlText w:val="•"/>
      <w:lvlJc w:val="left"/>
      <w:pPr>
        <w:ind w:left="5614" w:hanging="322"/>
      </w:pPr>
      <w:rPr>
        <w:rFonts w:hint="default"/>
        <w:lang w:val="en-US" w:eastAsia="zh-CN" w:bidi="ar-SA"/>
      </w:rPr>
    </w:lvl>
    <w:lvl w:ilvl="6" w:tplc="85CEDA5C">
      <w:numFmt w:val="bullet"/>
      <w:lvlText w:val="•"/>
      <w:lvlJc w:val="left"/>
      <w:pPr>
        <w:ind w:left="6605" w:hanging="322"/>
      </w:pPr>
      <w:rPr>
        <w:rFonts w:hint="default"/>
        <w:lang w:val="en-US" w:eastAsia="zh-CN" w:bidi="ar-SA"/>
      </w:rPr>
    </w:lvl>
    <w:lvl w:ilvl="7" w:tplc="B990740C">
      <w:numFmt w:val="bullet"/>
      <w:lvlText w:val="•"/>
      <w:lvlJc w:val="left"/>
      <w:pPr>
        <w:ind w:left="7596" w:hanging="322"/>
      </w:pPr>
      <w:rPr>
        <w:rFonts w:hint="default"/>
        <w:lang w:val="en-US" w:eastAsia="zh-CN" w:bidi="ar-SA"/>
      </w:rPr>
    </w:lvl>
    <w:lvl w:ilvl="8" w:tplc="55144A8A">
      <w:numFmt w:val="bullet"/>
      <w:lvlText w:val="•"/>
      <w:lvlJc w:val="left"/>
      <w:pPr>
        <w:ind w:left="8587" w:hanging="322"/>
      </w:pPr>
      <w:rPr>
        <w:rFonts w:hint="default"/>
        <w:lang w:val="en-US" w:eastAsia="zh-CN" w:bidi="ar-SA"/>
      </w:rPr>
    </w:lvl>
  </w:abstractNum>
  <w:abstractNum w:abstractNumId="128" w15:restartNumberingAfterBreak="0">
    <w:nsid w:val="490E753B"/>
    <w:multiLevelType w:val="hybridMultilevel"/>
    <w:tmpl w:val="5FA4B146"/>
    <w:lvl w:ilvl="0" w:tplc="43C680B8">
      <w:start w:val="1"/>
      <w:numFmt w:val="decimal"/>
      <w:lvlText w:val="%1）"/>
      <w:lvlJc w:val="left"/>
      <w:pPr>
        <w:ind w:left="981" w:hanging="322"/>
        <w:jc w:val="left"/>
      </w:pPr>
      <w:rPr>
        <w:rFonts w:ascii="Calibri" w:eastAsia="Calibri" w:hAnsi="Calibri" w:cs="Calibri" w:hint="default"/>
        <w:b/>
        <w:bCs/>
        <w:i w:val="0"/>
        <w:iCs w:val="0"/>
        <w:w w:val="100"/>
        <w:sz w:val="19"/>
        <w:szCs w:val="19"/>
        <w:lang w:val="en-US" w:eastAsia="zh-CN" w:bidi="ar-SA"/>
      </w:rPr>
    </w:lvl>
    <w:lvl w:ilvl="1" w:tplc="8136802E">
      <w:numFmt w:val="bullet"/>
      <w:lvlText w:val="•"/>
      <w:lvlJc w:val="left"/>
      <w:pPr>
        <w:ind w:left="1938" w:hanging="322"/>
      </w:pPr>
      <w:rPr>
        <w:rFonts w:hint="default"/>
        <w:lang w:val="en-US" w:eastAsia="zh-CN" w:bidi="ar-SA"/>
      </w:rPr>
    </w:lvl>
    <w:lvl w:ilvl="2" w:tplc="F6A47EB2">
      <w:numFmt w:val="bullet"/>
      <w:lvlText w:val="•"/>
      <w:lvlJc w:val="left"/>
      <w:pPr>
        <w:ind w:left="2897" w:hanging="322"/>
      </w:pPr>
      <w:rPr>
        <w:rFonts w:hint="default"/>
        <w:lang w:val="en-US" w:eastAsia="zh-CN" w:bidi="ar-SA"/>
      </w:rPr>
    </w:lvl>
    <w:lvl w:ilvl="3" w:tplc="0366B7CA">
      <w:numFmt w:val="bullet"/>
      <w:lvlText w:val="•"/>
      <w:lvlJc w:val="left"/>
      <w:pPr>
        <w:ind w:left="3856" w:hanging="322"/>
      </w:pPr>
      <w:rPr>
        <w:rFonts w:hint="default"/>
        <w:lang w:val="en-US" w:eastAsia="zh-CN" w:bidi="ar-SA"/>
      </w:rPr>
    </w:lvl>
    <w:lvl w:ilvl="4" w:tplc="49B03E0C">
      <w:numFmt w:val="bullet"/>
      <w:lvlText w:val="•"/>
      <w:lvlJc w:val="left"/>
      <w:pPr>
        <w:ind w:left="4815" w:hanging="322"/>
      </w:pPr>
      <w:rPr>
        <w:rFonts w:hint="default"/>
        <w:lang w:val="en-US" w:eastAsia="zh-CN" w:bidi="ar-SA"/>
      </w:rPr>
    </w:lvl>
    <w:lvl w:ilvl="5" w:tplc="A0A0BA6A">
      <w:numFmt w:val="bullet"/>
      <w:lvlText w:val="•"/>
      <w:lvlJc w:val="left"/>
      <w:pPr>
        <w:ind w:left="5774" w:hanging="322"/>
      </w:pPr>
      <w:rPr>
        <w:rFonts w:hint="default"/>
        <w:lang w:val="en-US" w:eastAsia="zh-CN" w:bidi="ar-SA"/>
      </w:rPr>
    </w:lvl>
    <w:lvl w:ilvl="6" w:tplc="EB78113A">
      <w:numFmt w:val="bullet"/>
      <w:lvlText w:val="•"/>
      <w:lvlJc w:val="left"/>
      <w:pPr>
        <w:ind w:left="6733" w:hanging="322"/>
      </w:pPr>
      <w:rPr>
        <w:rFonts w:hint="default"/>
        <w:lang w:val="en-US" w:eastAsia="zh-CN" w:bidi="ar-SA"/>
      </w:rPr>
    </w:lvl>
    <w:lvl w:ilvl="7" w:tplc="3194741E">
      <w:numFmt w:val="bullet"/>
      <w:lvlText w:val="•"/>
      <w:lvlJc w:val="left"/>
      <w:pPr>
        <w:ind w:left="7692" w:hanging="322"/>
      </w:pPr>
      <w:rPr>
        <w:rFonts w:hint="default"/>
        <w:lang w:val="en-US" w:eastAsia="zh-CN" w:bidi="ar-SA"/>
      </w:rPr>
    </w:lvl>
    <w:lvl w:ilvl="8" w:tplc="2228C634">
      <w:numFmt w:val="bullet"/>
      <w:lvlText w:val="•"/>
      <w:lvlJc w:val="left"/>
      <w:pPr>
        <w:ind w:left="8651" w:hanging="322"/>
      </w:pPr>
      <w:rPr>
        <w:rFonts w:hint="default"/>
        <w:lang w:val="en-US" w:eastAsia="zh-CN" w:bidi="ar-SA"/>
      </w:rPr>
    </w:lvl>
  </w:abstractNum>
  <w:abstractNum w:abstractNumId="129" w15:restartNumberingAfterBreak="0">
    <w:nsid w:val="49E33CEE"/>
    <w:multiLevelType w:val="hybridMultilevel"/>
    <w:tmpl w:val="80DAB3DA"/>
    <w:lvl w:ilvl="0" w:tplc="39000468">
      <w:start w:val="1"/>
      <w:numFmt w:val="decimal"/>
      <w:lvlText w:val="%1."/>
      <w:lvlJc w:val="left"/>
      <w:pPr>
        <w:ind w:left="818" w:hanging="165"/>
        <w:jc w:val="left"/>
      </w:pPr>
      <w:rPr>
        <w:rFonts w:hint="default"/>
        <w:w w:val="100"/>
        <w:lang w:val="en-US" w:eastAsia="zh-CN" w:bidi="ar-SA"/>
      </w:rPr>
    </w:lvl>
    <w:lvl w:ilvl="1" w:tplc="7A569F0C">
      <w:numFmt w:val="bullet"/>
      <w:lvlText w:val="•"/>
      <w:lvlJc w:val="left"/>
      <w:pPr>
        <w:ind w:left="1794" w:hanging="165"/>
      </w:pPr>
      <w:rPr>
        <w:rFonts w:hint="default"/>
        <w:lang w:val="en-US" w:eastAsia="zh-CN" w:bidi="ar-SA"/>
      </w:rPr>
    </w:lvl>
    <w:lvl w:ilvl="2" w:tplc="3C947D6E">
      <w:numFmt w:val="bullet"/>
      <w:lvlText w:val="•"/>
      <w:lvlJc w:val="left"/>
      <w:pPr>
        <w:ind w:left="2769" w:hanging="165"/>
      </w:pPr>
      <w:rPr>
        <w:rFonts w:hint="default"/>
        <w:lang w:val="en-US" w:eastAsia="zh-CN" w:bidi="ar-SA"/>
      </w:rPr>
    </w:lvl>
    <w:lvl w:ilvl="3" w:tplc="67325666">
      <w:numFmt w:val="bullet"/>
      <w:lvlText w:val="•"/>
      <w:lvlJc w:val="left"/>
      <w:pPr>
        <w:ind w:left="3744" w:hanging="165"/>
      </w:pPr>
      <w:rPr>
        <w:rFonts w:hint="default"/>
        <w:lang w:val="en-US" w:eastAsia="zh-CN" w:bidi="ar-SA"/>
      </w:rPr>
    </w:lvl>
    <w:lvl w:ilvl="4" w:tplc="F0CC5FF0">
      <w:numFmt w:val="bullet"/>
      <w:lvlText w:val="•"/>
      <w:lvlJc w:val="left"/>
      <w:pPr>
        <w:ind w:left="4719" w:hanging="165"/>
      </w:pPr>
      <w:rPr>
        <w:rFonts w:hint="default"/>
        <w:lang w:val="en-US" w:eastAsia="zh-CN" w:bidi="ar-SA"/>
      </w:rPr>
    </w:lvl>
    <w:lvl w:ilvl="5" w:tplc="15F81722">
      <w:numFmt w:val="bullet"/>
      <w:lvlText w:val="•"/>
      <w:lvlJc w:val="left"/>
      <w:pPr>
        <w:ind w:left="5694" w:hanging="165"/>
      </w:pPr>
      <w:rPr>
        <w:rFonts w:hint="default"/>
        <w:lang w:val="en-US" w:eastAsia="zh-CN" w:bidi="ar-SA"/>
      </w:rPr>
    </w:lvl>
    <w:lvl w:ilvl="6" w:tplc="E612FF22">
      <w:numFmt w:val="bullet"/>
      <w:lvlText w:val="•"/>
      <w:lvlJc w:val="left"/>
      <w:pPr>
        <w:ind w:left="6669" w:hanging="165"/>
      </w:pPr>
      <w:rPr>
        <w:rFonts w:hint="default"/>
        <w:lang w:val="en-US" w:eastAsia="zh-CN" w:bidi="ar-SA"/>
      </w:rPr>
    </w:lvl>
    <w:lvl w:ilvl="7" w:tplc="7B2225D8">
      <w:numFmt w:val="bullet"/>
      <w:lvlText w:val="•"/>
      <w:lvlJc w:val="left"/>
      <w:pPr>
        <w:ind w:left="7644" w:hanging="165"/>
      </w:pPr>
      <w:rPr>
        <w:rFonts w:hint="default"/>
        <w:lang w:val="en-US" w:eastAsia="zh-CN" w:bidi="ar-SA"/>
      </w:rPr>
    </w:lvl>
    <w:lvl w:ilvl="8" w:tplc="2B166412">
      <w:numFmt w:val="bullet"/>
      <w:lvlText w:val="•"/>
      <w:lvlJc w:val="left"/>
      <w:pPr>
        <w:ind w:left="8619" w:hanging="165"/>
      </w:pPr>
      <w:rPr>
        <w:rFonts w:hint="default"/>
        <w:lang w:val="en-US" w:eastAsia="zh-CN" w:bidi="ar-SA"/>
      </w:rPr>
    </w:lvl>
  </w:abstractNum>
  <w:abstractNum w:abstractNumId="130" w15:restartNumberingAfterBreak="0">
    <w:nsid w:val="4A892C34"/>
    <w:multiLevelType w:val="hybridMultilevel"/>
    <w:tmpl w:val="2A5A03FC"/>
    <w:lvl w:ilvl="0" w:tplc="3FF4C3BA">
      <w:start w:val="1"/>
      <w:numFmt w:val="decimal"/>
      <w:lvlText w:val="%1）"/>
      <w:lvlJc w:val="left"/>
      <w:pPr>
        <w:ind w:left="981" w:hanging="322"/>
        <w:jc w:val="left"/>
      </w:pPr>
      <w:rPr>
        <w:rFonts w:ascii="Calibri" w:eastAsia="Calibri" w:hAnsi="Calibri" w:cs="Calibri" w:hint="default"/>
        <w:b/>
        <w:bCs/>
        <w:i w:val="0"/>
        <w:iCs w:val="0"/>
        <w:w w:val="100"/>
        <w:sz w:val="19"/>
        <w:szCs w:val="19"/>
        <w:shd w:val="clear" w:color="auto" w:fill="F1EEF4"/>
        <w:lang w:val="en-US" w:eastAsia="zh-CN" w:bidi="ar-SA"/>
      </w:rPr>
    </w:lvl>
    <w:lvl w:ilvl="1" w:tplc="564867CC">
      <w:numFmt w:val="bullet"/>
      <w:lvlText w:val="•"/>
      <w:lvlJc w:val="left"/>
      <w:pPr>
        <w:ind w:left="1938" w:hanging="322"/>
      </w:pPr>
      <w:rPr>
        <w:rFonts w:hint="default"/>
        <w:lang w:val="en-US" w:eastAsia="zh-CN" w:bidi="ar-SA"/>
      </w:rPr>
    </w:lvl>
    <w:lvl w:ilvl="2" w:tplc="96D612EA">
      <w:numFmt w:val="bullet"/>
      <w:lvlText w:val="•"/>
      <w:lvlJc w:val="left"/>
      <w:pPr>
        <w:ind w:left="2897" w:hanging="322"/>
      </w:pPr>
      <w:rPr>
        <w:rFonts w:hint="default"/>
        <w:lang w:val="en-US" w:eastAsia="zh-CN" w:bidi="ar-SA"/>
      </w:rPr>
    </w:lvl>
    <w:lvl w:ilvl="3" w:tplc="ECDC6086">
      <w:numFmt w:val="bullet"/>
      <w:lvlText w:val="•"/>
      <w:lvlJc w:val="left"/>
      <w:pPr>
        <w:ind w:left="3856" w:hanging="322"/>
      </w:pPr>
      <w:rPr>
        <w:rFonts w:hint="default"/>
        <w:lang w:val="en-US" w:eastAsia="zh-CN" w:bidi="ar-SA"/>
      </w:rPr>
    </w:lvl>
    <w:lvl w:ilvl="4" w:tplc="9154AC32">
      <w:numFmt w:val="bullet"/>
      <w:lvlText w:val="•"/>
      <w:lvlJc w:val="left"/>
      <w:pPr>
        <w:ind w:left="4815" w:hanging="322"/>
      </w:pPr>
      <w:rPr>
        <w:rFonts w:hint="default"/>
        <w:lang w:val="en-US" w:eastAsia="zh-CN" w:bidi="ar-SA"/>
      </w:rPr>
    </w:lvl>
    <w:lvl w:ilvl="5" w:tplc="6E726784">
      <w:numFmt w:val="bullet"/>
      <w:lvlText w:val="•"/>
      <w:lvlJc w:val="left"/>
      <w:pPr>
        <w:ind w:left="5774" w:hanging="322"/>
      </w:pPr>
      <w:rPr>
        <w:rFonts w:hint="default"/>
        <w:lang w:val="en-US" w:eastAsia="zh-CN" w:bidi="ar-SA"/>
      </w:rPr>
    </w:lvl>
    <w:lvl w:ilvl="6" w:tplc="BA76F6B8">
      <w:numFmt w:val="bullet"/>
      <w:lvlText w:val="•"/>
      <w:lvlJc w:val="left"/>
      <w:pPr>
        <w:ind w:left="6733" w:hanging="322"/>
      </w:pPr>
      <w:rPr>
        <w:rFonts w:hint="default"/>
        <w:lang w:val="en-US" w:eastAsia="zh-CN" w:bidi="ar-SA"/>
      </w:rPr>
    </w:lvl>
    <w:lvl w:ilvl="7" w:tplc="7CB241E0">
      <w:numFmt w:val="bullet"/>
      <w:lvlText w:val="•"/>
      <w:lvlJc w:val="left"/>
      <w:pPr>
        <w:ind w:left="7692" w:hanging="322"/>
      </w:pPr>
      <w:rPr>
        <w:rFonts w:hint="default"/>
        <w:lang w:val="en-US" w:eastAsia="zh-CN" w:bidi="ar-SA"/>
      </w:rPr>
    </w:lvl>
    <w:lvl w:ilvl="8" w:tplc="C1FC597A">
      <w:numFmt w:val="bullet"/>
      <w:lvlText w:val="•"/>
      <w:lvlJc w:val="left"/>
      <w:pPr>
        <w:ind w:left="8651" w:hanging="322"/>
      </w:pPr>
      <w:rPr>
        <w:rFonts w:hint="default"/>
        <w:lang w:val="en-US" w:eastAsia="zh-CN" w:bidi="ar-SA"/>
      </w:rPr>
    </w:lvl>
  </w:abstractNum>
  <w:abstractNum w:abstractNumId="131" w15:restartNumberingAfterBreak="0">
    <w:nsid w:val="4AB82825"/>
    <w:multiLevelType w:val="hybridMultilevel"/>
    <w:tmpl w:val="9A5E8B32"/>
    <w:lvl w:ilvl="0" w:tplc="888CDB6E">
      <w:start w:val="1"/>
      <w:numFmt w:val="decimal"/>
      <w:lvlText w:val="%1）"/>
      <w:lvlJc w:val="left"/>
      <w:pPr>
        <w:ind w:left="981" w:hanging="322"/>
        <w:jc w:val="left"/>
      </w:pPr>
      <w:rPr>
        <w:rFonts w:ascii="宋体" w:eastAsia="宋体" w:hAnsi="宋体" w:cs="宋体" w:hint="default"/>
        <w:b/>
        <w:bCs/>
        <w:i w:val="0"/>
        <w:iCs w:val="0"/>
        <w:spacing w:val="2"/>
        <w:w w:val="99"/>
        <w:sz w:val="19"/>
        <w:szCs w:val="19"/>
        <w:lang w:val="en-US" w:eastAsia="zh-CN" w:bidi="ar-SA"/>
      </w:rPr>
    </w:lvl>
    <w:lvl w:ilvl="1" w:tplc="A314B09E">
      <w:numFmt w:val="bullet"/>
      <w:lvlText w:val="•"/>
      <w:lvlJc w:val="left"/>
      <w:pPr>
        <w:ind w:left="1938" w:hanging="322"/>
      </w:pPr>
      <w:rPr>
        <w:rFonts w:hint="default"/>
        <w:lang w:val="en-US" w:eastAsia="zh-CN" w:bidi="ar-SA"/>
      </w:rPr>
    </w:lvl>
    <w:lvl w:ilvl="2" w:tplc="4F6AF448">
      <w:numFmt w:val="bullet"/>
      <w:lvlText w:val="•"/>
      <w:lvlJc w:val="left"/>
      <w:pPr>
        <w:ind w:left="2897" w:hanging="322"/>
      </w:pPr>
      <w:rPr>
        <w:rFonts w:hint="default"/>
        <w:lang w:val="en-US" w:eastAsia="zh-CN" w:bidi="ar-SA"/>
      </w:rPr>
    </w:lvl>
    <w:lvl w:ilvl="3" w:tplc="08D8A82E">
      <w:numFmt w:val="bullet"/>
      <w:lvlText w:val="•"/>
      <w:lvlJc w:val="left"/>
      <w:pPr>
        <w:ind w:left="3856" w:hanging="322"/>
      </w:pPr>
      <w:rPr>
        <w:rFonts w:hint="default"/>
        <w:lang w:val="en-US" w:eastAsia="zh-CN" w:bidi="ar-SA"/>
      </w:rPr>
    </w:lvl>
    <w:lvl w:ilvl="4" w:tplc="617EB0B2">
      <w:numFmt w:val="bullet"/>
      <w:lvlText w:val="•"/>
      <w:lvlJc w:val="left"/>
      <w:pPr>
        <w:ind w:left="4815" w:hanging="322"/>
      </w:pPr>
      <w:rPr>
        <w:rFonts w:hint="default"/>
        <w:lang w:val="en-US" w:eastAsia="zh-CN" w:bidi="ar-SA"/>
      </w:rPr>
    </w:lvl>
    <w:lvl w:ilvl="5" w:tplc="2064F84C">
      <w:numFmt w:val="bullet"/>
      <w:lvlText w:val="•"/>
      <w:lvlJc w:val="left"/>
      <w:pPr>
        <w:ind w:left="5774" w:hanging="322"/>
      </w:pPr>
      <w:rPr>
        <w:rFonts w:hint="default"/>
        <w:lang w:val="en-US" w:eastAsia="zh-CN" w:bidi="ar-SA"/>
      </w:rPr>
    </w:lvl>
    <w:lvl w:ilvl="6" w:tplc="09AA2D3E">
      <w:numFmt w:val="bullet"/>
      <w:lvlText w:val="•"/>
      <w:lvlJc w:val="left"/>
      <w:pPr>
        <w:ind w:left="6733" w:hanging="322"/>
      </w:pPr>
      <w:rPr>
        <w:rFonts w:hint="default"/>
        <w:lang w:val="en-US" w:eastAsia="zh-CN" w:bidi="ar-SA"/>
      </w:rPr>
    </w:lvl>
    <w:lvl w:ilvl="7" w:tplc="1076D16E">
      <w:numFmt w:val="bullet"/>
      <w:lvlText w:val="•"/>
      <w:lvlJc w:val="left"/>
      <w:pPr>
        <w:ind w:left="7692" w:hanging="322"/>
      </w:pPr>
      <w:rPr>
        <w:rFonts w:hint="default"/>
        <w:lang w:val="en-US" w:eastAsia="zh-CN" w:bidi="ar-SA"/>
      </w:rPr>
    </w:lvl>
    <w:lvl w:ilvl="8" w:tplc="0596BB8E">
      <w:numFmt w:val="bullet"/>
      <w:lvlText w:val="•"/>
      <w:lvlJc w:val="left"/>
      <w:pPr>
        <w:ind w:left="8651" w:hanging="322"/>
      </w:pPr>
      <w:rPr>
        <w:rFonts w:hint="default"/>
        <w:lang w:val="en-US" w:eastAsia="zh-CN" w:bidi="ar-SA"/>
      </w:rPr>
    </w:lvl>
  </w:abstractNum>
  <w:abstractNum w:abstractNumId="132" w15:restartNumberingAfterBreak="0">
    <w:nsid w:val="4C104401"/>
    <w:multiLevelType w:val="hybridMultilevel"/>
    <w:tmpl w:val="49D8401C"/>
    <w:lvl w:ilvl="0" w:tplc="C0807002">
      <w:start w:val="1"/>
      <w:numFmt w:val="decimal"/>
      <w:lvlText w:val="%1."/>
      <w:lvlJc w:val="left"/>
      <w:pPr>
        <w:ind w:left="826" w:hanging="166"/>
        <w:jc w:val="left"/>
      </w:pPr>
      <w:rPr>
        <w:rFonts w:ascii="Calibri" w:eastAsia="Calibri" w:hAnsi="Calibri" w:cs="Calibri" w:hint="default"/>
        <w:b/>
        <w:bCs/>
        <w:i w:val="0"/>
        <w:iCs w:val="0"/>
        <w:w w:val="100"/>
        <w:sz w:val="19"/>
        <w:szCs w:val="19"/>
        <w:lang w:val="en-US" w:eastAsia="zh-CN" w:bidi="ar-SA"/>
      </w:rPr>
    </w:lvl>
    <w:lvl w:ilvl="1" w:tplc="57A822C4">
      <w:numFmt w:val="bullet"/>
      <w:lvlText w:val="•"/>
      <w:lvlJc w:val="left"/>
      <w:pPr>
        <w:ind w:left="1794" w:hanging="166"/>
      </w:pPr>
      <w:rPr>
        <w:rFonts w:hint="default"/>
        <w:lang w:val="en-US" w:eastAsia="zh-CN" w:bidi="ar-SA"/>
      </w:rPr>
    </w:lvl>
    <w:lvl w:ilvl="2" w:tplc="41884D24">
      <w:numFmt w:val="bullet"/>
      <w:lvlText w:val="•"/>
      <w:lvlJc w:val="left"/>
      <w:pPr>
        <w:ind w:left="2769" w:hanging="166"/>
      </w:pPr>
      <w:rPr>
        <w:rFonts w:hint="default"/>
        <w:lang w:val="en-US" w:eastAsia="zh-CN" w:bidi="ar-SA"/>
      </w:rPr>
    </w:lvl>
    <w:lvl w:ilvl="3" w:tplc="ADB8131A">
      <w:numFmt w:val="bullet"/>
      <w:lvlText w:val="•"/>
      <w:lvlJc w:val="left"/>
      <w:pPr>
        <w:ind w:left="3744" w:hanging="166"/>
      </w:pPr>
      <w:rPr>
        <w:rFonts w:hint="default"/>
        <w:lang w:val="en-US" w:eastAsia="zh-CN" w:bidi="ar-SA"/>
      </w:rPr>
    </w:lvl>
    <w:lvl w:ilvl="4" w:tplc="48A2EF5C">
      <w:numFmt w:val="bullet"/>
      <w:lvlText w:val="•"/>
      <w:lvlJc w:val="left"/>
      <w:pPr>
        <w:ind w:left="4719" w:hanging="166"/>
      </w:pPr>
      <w:rPr>
        <w:rFonts w:hint="default"/>
        <w:lang w:val="en-US" w:eastAsia="zh-CN" w:bidi="ar-SA"/>
      </w:rPr>
    </w:lvl>
    <w:lvl w:ilvl="5" w:tplc="650CFB5C">
      <w:numFmt w:val="bullet"/>
      <w:lvlText w:val="•"/>
      <w:lvlJc w:val="left"/>
      <w:pPr>
        <w:ind w:left="5694" w:hanging="166"/>
      </w:pPr>
      <w:rPr>
        <w:rFonts w:hint="default"/>
        <w:lang w:val="en-US" w:eastAsia="zh-CN" w:bidi="ar-SA"/>
      </w:rPr>
    </w:lvl>
    <w:lvl w:ilvl="6" w:tplc="A7A4C57C">
      <w:numFmt w:val="bullet"/>
      <w:lvlText w:val="•"/>
      <w:lvlJc w:val="left"/>
      <w:pPr>
        <w:ind w:left="6669" w:hanging="166"/>
      </w:pPr>
      <w:rPr>
        <w:rFonts w:hint="default"/>
        <w:lang w:val="en-US" w:eastAsia="zh-CN" w:bidi="ar-SA"/>
      </w:rPr>
    </w:lvl>
    <w:lvl w:ilvl="7" w:tplc="9AB0E6E2">
      <w:numFmt w:val="bullet"/>
      <w:lvlText w:val="•"/>
      <w:lvlJc w:val="left"/>
      <w:pPr>
        <w:ind w:left="7644" w:hanging="166"/>
      </w:pPr>
      <w:rPr>
        <w:rFonts w:hint="default"/>
        <w:lang w:val="en-US" w:eastAsia="zh-CN" w:bidi="ar-SA"/>
      </w:rPr>
    </w:lvl>
    <w:lvl w:ilvl="8" w:tplc="162E25EA">
      <w:numFmt w:val="bullet"/>
      <w:lvlText w:val="•"/>
      <w:lvlJc w:val="left"/>
      <w:pPr>
        <w:ind w:left="8619" w:hanging="166"/>
      </w:pPr>
      <w:rPr>
        <w:rFonts w:hint="default"/>
        <w:lang w:val="en-US" w:eastAsia="zh-CN" w:bidi="ar-SA"/>
      </w:rPr>
    </w:lvl>
  </w:abstractNum>
  <w:abstractNum w:abstractNumId="133" w15:restartNumberingAfterBreak="0">
    <w:nsid w:val="4C1E4D71"/>
    <w:multiLevelType w:val="hybridMultilevel"/>
    <w:tmpl w:val="7A3CD1FA"/>
    <w:lvl w:ilvl="0" w:tplc="19F41E20">
      <w:start w:val="1"/>
      <w:numFmt w:val="decimal"/>
      <w:lvlText w:val="%1."/>
      <w:lvlJc w:val="left"/>
      <w:pPr>
        <w:ind w:left="660" w:hanging="166"/>
        <w:jc w:val="left"/>
      </w:pPr>
      <w:rPr>
        <w:rFonts w:ascii="Calibri" w:eastAsia="Calibri" w:hAnsi="Calibri" w:cs="Calibri" w:hint="default"/>
        <w:b/>
        <w:bCs/>
        <w:i w:val="0"/>
        <w:iCs w:val="0"/>
        <w:color w:val="FF0000"/>
        <w:w w:val="100"/>
        <w:sz w:val="19"/>
        <w:szCs w:val="19"/>
        <w:lang w:val="en-US" w:eastAsia="zh-CN" w:bidi="ar-SA"/>
      </w:rPr>
    </w:lvl>
    <w:lvl w:ilvl="1" w:tplc="0EB80B52">
      <w:numFmt w:val="bullet"/>
      <w:lvlText w:val="•"/>
      <w:lvlJc w:val="left"/>
      <w:pPr>
        <w:ind w:left="1650" w:hanging="166"/>
      </w:pPr>
      <w:rPr>
        <w:rFonts w:hint="default"/>
        <w:lang w:val="en-US" w:eastAsia="zh-CN" w:bidi="ar-SA"/>
      </w:rPr>
    </w:lvl>
    <w:lvl w:ilvl="2" w:tplc="C59CAD86">
      <w:numFmt w:val="bullet"/>
      <w:lvlText w:val="•"/>
      <w:lvlJc w:val="left"/>
      <w:pPr>
        <w:ind w:left="2641" w:hanging="166"/>
      </w:pPr>
      <w:rPr>
        <w:rFonts w:hint="default"/>
        <w:lang w:val="en-US" w:eastAsia="zh-CN" w:bidi="ar-SA"/>
      </w:rPr>
    </w:lvl>
    <w:lvl w:ilvl="3" w:tplc="8EC0F4F0">
      <w:numFmt w:val="bullet"/>
      <w:lvlText w:val="•"/>
      <w:lvlJc w:val="left"/>
      <w:pPr>
        <w:ind w:left="3632" w:hanging="166"/>
      </w:pPr>
      <w:rPr>
        <w:rFonts w:hint="default"/>
        <w:lang w:val="en-US" w:eastAsia="zh-CN" w:bidi="ar-SA"/>
      </w:rPr>
    </w:lvl>
    <w:lvl w:ilvl="4" w:tplc="357AE0D2">
      <w:numFmt w:val="bullet"/>
      <w:lvlText w:val="•"/>
      <w:lvlJc w:val="left"/>
      <w:pPr>
        <w:ind w:left="4623" w:hanging="166"/>
      </w:pPr>
      <w:rPr>
        <w:rFonts w:hint="default"/>
        <w:lang w:val="en-US" w:eastAsia="zh-CN" w:bidi="ar-SA"/>
      </w:rPr>
    </w:lvl>
    <w:lvl w:ilvl="5" w:tplc="90A24416">
      <w:numFmt w:val="bullet"/>
      <w:lvlText w:val="•"/>
      <w:lvlJc w:val="left"/>
      <w:pPr>
        <w:ind w:left="5614" w:hanging="166"/>
      </w:pPr>
      <w:rPr>
        <w:rFonts w:hint="default"/>
        <w:lang w:val="en-US" w:eastAsia="zh-CN" w:bidi="ar-SA"/>
      </w:rPr>
    </w:lvl>
    <w:lvl w:ilvl="6" w:tplc="8214CB7E">
      <w:numFmt w:val="bullet"/>
      <w:lvlText w:val="•"/>
      <w:lvlJc w:val="left"/>
      <w:pPr>
        <w:ind w:left="6605" w:hanging="166"/>
      </w:pPr>
      <w:rPr>
        <w:rFonts w:hint="default"/>
        <w:lang w:val="en-US" w:eastAsia="zh-CN" w:bidi="ar-SA"/>
      </w:rPr>
    </w:lvl>
    <w:lvl w:ilvl="7" w:tplc="2DF2F6DC">
      <w:numFmt w:val="bullet"/>
      <w:lvlText w:val="•"/>
      <w:lvlJc w:val="left"/>
      <w:pPr>
        <w:ind w:left="7596" w:hanging="166"/>
      </w:pPr>
      <w:rPr>
        <w:rFonts w:hint="default"/>
        <w:lang w:val="en-US" w:eastAsia="zh-CN" w:bidi="ar-SA"/>
      </w:rPr>
    </w:lvl>
    <w:lvl w:ilvl="8" w:tplc="22AA4BA6">
      <w:numFmt w:val="bullet"/>
      <w:lvlText w:val="•"/>
      <w:lvlJc w:val="left"/>
      <w:pPr>
        <w:ind w:left="8587" w:hanging="166"/>
      </w:pPr>
      <w:rPr>
        <w:rFonts w:hint="default"/>
        <w:lang w:val="en-US" w:eastAsia="zh-CN" w:bidi="ar-SA"/>
      </w:rPr>
    </w:lvl>
  </w:abstractNum>
  <w:abstractNum w:abstractNumId="134" w15:restartNumberingAfterBreak="0">
    <w:nsid w:val="4CBC12A8"/>
    <w:multiLevelType w:val="hybridMultilevel"/>
    <w:tmpl w:val="FBAA512E"/>
    <w:lvl w:ilvl="0" w:tplc="A600FC86">
      <w:start w:val="1"/>
      <w:numFmt w:val="decimal"/>
      <w:lvlText w:val="%1）"/>
      <w:lvlJc w:val="left"/>
      <w:pPr>
        <w:ind w:left="977" w:hanging="321"/>
        <w:jc w:val="left"/>
      </w:pPr>
      <w:rPr>
        <w:rFonts w:ascii="Calibri" w:eastAsia="Calibri" w:hAnsi="Calibri" w:cs="Calibri" w:hint="default"/>
        <w:b/>
        <w:bCs/>
        <w:i w:val="0"/>
        <w:iCs w:val="0"/>
        <w:w w:val="99"/>
        <w:sz w:val="19"/>
        <w:szCs w:val="19"/>
        <w:lang w:val="en-US" w:eastAsia="zh-CN" w:bidi="ar-SA"/>
      </w:rPr>
    </w:lvl>
    <w:lvl w:ilvl="1" w:tplc="55F88514">
      <w:numFmt w:val="bullet"/>
      <w:lvlText w:val="•"/>
      <w:lvlJc w:val="left"/>
      <w:pPr>
        <w:ind w:left="1938" w:hanging="321"/>
      </w:pPr>
      <w:rPr>
        <w:rFonts w:hint="default"/>
        <w:lang w:val="en-US" w:eastAsia="zh-CN" w:bidi="ar-SA"/>
      </w:rPr>
    </w:lvl>
    <w:lvl w:ilvl="2" w:tplc="B6DE1360">
      <w:numFmt w:val="bullet"/>
      <w:lvlText w:val="•"/>
      <w:lvlJc w:val="left"/>
      <w:pPr>
        <w:ind w:left="2897" w:hanging="321"/>
      </w:pPr>
      <w:rPr>
        <w:rFonts w:hint="default"/>
        <w:lang w:val="en-US" w:eastAsia="zh-CN" w:bidi="ar-SA"/>
      </w:rPr>
    </w:lvl>
    <w:lvl w:ilvl="3" w:tplc="B98A6D44">
      <w:numFmt w:val="bullet"/>
      <w:lvlText w:val="•"/>
      <w:lvlJc w:val="left"/>
      <w:pPr>
        <w:ind w:left="3856" w:hanging="321"/>
      </w:pPr>
      <w:rPr>
        <w:rFonts w:hint="default"/>
        <w:lang w:val="en-US" w:eastAsia="zh-CN" w:bidi="ar-SA"/>
      </w:rPr>
    </w:lvl>
    <w:lvl w:ilvl="4" w:tplc="5CF0BCBC">
      <w:numFmt w:val="bullet"/>
      <w:lvlText w:val="•"/>
      <w:lvlJc w:val="left"/>
      <w:pPr>
        <w:ind w:left="4815" w:hanging="321"/>
      </w:pPr>
      <w:rPr>
        <w:rFonts w:hint="default"/>
        <w:lang w:val="en-US" w:eastAsia="zh-CN" w:bidi="ar-SA"/>
      </w:rPr>
    </w:lvl>
    <w:lvl w:ilvl="5" w:tplc="292A8D84">
      <w:numFmt w:val="bullet"/>
      <w:lvlText w:val="•"/>
      <w:lvlJc w:val="left"/>
      <w:pPr>
        <w:ind w:left="5774" w:hanging="321"/>
      </w:pPr>
      <w:rPr>
        <w:rFonts w:hint="default"/>
        <w:lang w:val="en-US" w:eastAsia="zh-CN" w:bidi="ar-SA"/>
      </w:rPr>
    </w:lvl>
    <w:lvl w:ilvl="6" w:tplc="6284F3D8">
      <w:numFmt w:val="bullet"/>
      <w:lvlText w:val="•"/>
      <w:lvlJc w:val="left"/>
      <w:pPr>
        <w:ind w:left="6733" w:hanging="321"/>
      </w:pPr>
      <w:rPr>
        <w:rFonts w:hint="default"/>
        <w:lang w:val="en-US" w:eastAsia="zh-CN" w:bidi="ar-SA"/>
      </w:rPr>
    </w:lvl>
    <w:lvl w:ilvl="7" w:tplc="5ED46950">
      <w:numFmt w:val="bullet"/>
      <w:lvlText w:val="•"/>
      <w:lvlJc w:val="left"/>
      <w:pPr>
        <w:ind w:left="7692" w:hanging="321"/>
      </w:pPr>
      <w:rPr>
        <w:rFonts w:hint="default"/>
        <w:lang w:val="en-US" w:eastAsia="zh-CN" w:bidi="ar-SA"/>
      </w:rPr>
    </w:lvl>
    <w:lvl w:ilvl="8" w:tplc="B1B03D46">
      <w:numFmt w:val="bullet"/>
      <w:lvlText w:val="•"/>
      <w:lvlJc w:val="left"/>
      <w:pPr>
        <w:ind w:left="8651" w:hanging="321"/>
      </w:pPr>
      <w:rPr>
        <w:rFonts w:hint="default"/>
        <w:lang w:val="en-US" w:eastAsia="zh-CN" w:bidi="ar-SA"/>
      </w:rPr>
    </w:lvl>
  </w:abstractNum>
  <w:abstractNum w:abstractNumId="135" w15:restartNumberingAfterBreak="0">
    <w:nsid w:val="4D003B39"/>
    <w:multiLevelType w:val="hybridMultilevel"/>
    <w:tmpl w:val="719AB3E2"/>
    <w:lvl w:ilvl="0" w:tplc="5F863352">
      <w:start w:val="1"/>
      <w:numFmt w:val="decimal"/>
      <w:lvlText w:val="%1）"/>
      <w:lvlJc w:val="left"/>
      <w:pPr>
        <w:ind w:left="981" w:hanging="322"/>
        <w:jc w:val="left"/>
      </w:pPr>
      <w:rPr>
        <w:rFonts w:ascii="Calibri" w:eastAsia="Calibri" w:hAnsi="Calibri" w:cs="Calibri" w:hint="default"/>
        <w:b/>
        <w:bCs/>
        <w:i w:val="0"/>
        <w:iCs w:val="0"/>
        <w:w w:val="100"/>
        <w:sz w:val="19"/>
        <w:szCs w:val="19"/>
        <w:lang w:val="en-US" w:eastAsia="zh-CN" w:bidi="ar-SA"/>
      </w:rPr>
    </w:lvl>
    <w:lvl w:ilvl="1" w:tplc="23A243B0">
      <w:numFmt w:val="bullet"/>
      <w:lvlText w:val="•"/>
      <w:lvlJc w:val="left"/>
      <w:pPr>
        <w:ind w:left="1938" w:hanging="322"/>
      </w:pPr>
      <w:rPr>
        <w:rFonts w:hint="default"/>
        <w:lang w:val="en-US" w:eastAsia="zh-CN" w:bidi="ar-SA"/>
      </w:rPr>
    </w:lvl>
    <w:lvl w:ilvl="2" w:tplc="35B24FC8">
      <w:numFmt w:val="bullet"/>
      <w:lvlText w:val="•"/>
      <w:lvlJc w:val="left"/>
      <w:pPr>
        <w:ind w:left="2897" w:hanging="322"/>
      </w:pPr>
      <w:rPr>
        <w:rFonts w:hint="default"/>
        <w:lang w:val="en-US" w:eastAsia="zh-CN" w:bidi="ar-SA"/>
      </w:rPr>
    </w:lvl>
    <w:lvl w:ilvl="3" w:tplc="40FA23A2">
      <w:numFmt w:val="bullet"/>
      <w:lvlText w:val="•"/>
      <w:lvlJc w:val="left"/>
      <w:pPr>
        <w:ind w:left="3856" w:hanging="322"/>
      </w:pPr>
      <w:rPr>
        <w:rFonts w:hint="default"/>
        <w:lang w:val="en-US" w:eastAsia="zh-CN" w:bidi="ar-SA"/>
      </w:rPr>
    </w:lvl>
    <w:lvl w:ilvl="4" w:tplc="8682A156">
      <w:numFmt w:val="bullet"/>
      <w:lvlText w:val="•"/>
      <w:lvlJc w:val="left"/>
      <w:pPr>
        <w:ind w:left="4815" w:hanging="322"/>
      </w:pPr>
      <w:rPr>
        <w:rFonts w:hint="default"/>
        <w:lang w:val="en-US" w:eastAsia="zh-CN" w:bidi="ar-SA"/>
      </w:rPr>
    </w:lvl>
    <w:lvl w:ilvl="5" w:tplc="028CFDB2">
      <w:numFmt w:val="bullet"/>
      <w:lvlText w:val="•"/>
      <w:lvlJc w:val="left"/>
      <w:pPr>
        <w:ind w:left="5774" w:hanging="322"/>
      </w:pPr>
      <w:rPr>
        <w:rFonts w:hint="default"/>
        <w:lang w:val="en-US" w:eastAsia="zh-CN" w:bidi="ar-SA"/>
      </w:rPr>
    </w:lvl>
    <w:lvl w:ilvl="6" w:tplc="546AB79E">
      <w:numFmt w:val="bullet"/>
      <w:lvlText w:val="•"/>
      <w:lvlJc w:val="left"/>
      <w:pPr>
        <w:ind w:left="6733" w:hanging="322"/>
      </w:pPr>
      <w:rPr>
        <w:rFonts w:hint="default"/>
        <w:lang w:val="en-US" w:eastAsia="zh-CN" w:bidi="ar-SA"/>
      </w:rPr>
    </w:lvl>
    <w:lvl w:ilvl="7" w:tplc="AE6032B8">
      <w:numFmt w:val="bullet"/>
      <w:lvlText w:val="•"/>
      <w:lvlJc w:val="left"/>
      <w:pPr>
        <w:ind w:left="7692" w:hanging="322"/>
      </w:pPr>
      <w:rPr>
        <w:rFonts w:hint="default"/>
        <w:lang w:val="en-US" w:eastAsia="zh-CN" w:bidi="ar-SA"/>
      </w:rPr>
    </w:lvl>
    <w:lvl w:ilvl="8" w:tplc="2630698A">
      <w:numFmt w:val="bullet"/>
      <w:lvlText w:val="•"/>
      <w:lvlJc w:val="left"/>
      <w:pPr>
        <w:ind w:left="8651" w:hanging="322"/>
      </w:pPr>
      <w:rPr>
        <w:rFonts w:hint="default"/>
        <w:lang w:val="en-US" w:eastAsia="zh-CN" w:bidi="ar-SA"/>
      </w:rPr>
    </w:lvl>
  </w:abstractNum>
  <w:abstractNum w:abstractNumId="136" w15:restartNumberingAfterBreak="0">
    <w:nsid w:val="4D02173C"/>
    <w:multiLevelType w:val="hybridMultilevel"/>
    <w:tmpl w:val="1540988A"/>
    <w:lvl w:ilvl="0" w:tplc="7CE60B40">
      <w:start w:val="1"/>
      <w:numFmt w:val="decimal"/>
      <w:lvlText w:val="%1）"/>
      <w:lvlJc w:val="left"/>
      <w:pPr>
        <w:ind w:left="1520" w:hanging="321"/>
        <w:jc w:val="left"/>
      </w:pPr>
      <w:rPr>
        <w:rFonts w:ascii="Calibri" w:eastAsia="Calibri" w:hAnsi="Calibri" w:cs="Calibri" w:hint="default"/>
        <w:b w:val="0"/>
        <w:bCs w:val="0"/>
        <w:i/>
        <w:iCs/>
        <w:color w:val="2E5395"/>
        <w:w w:val="96"/>
        <w:sz w:val="19"/>
        <w:szCs w:val="19"/>
        <w:lang w:val="en-US" w:eastAsia="zh-CN" w:bidi="ar-SA"/>
      </w:rPr>
    </w:lvl>
    <w:lvl w:ilvl="1" w:tplc="FF261E96">
      <w:numFmt w:val="bullet"/>
      <w:lvlText w:val="•"/>
      <w:lvlJc w:val="left"/>
      <w:pPr>
        <w:ind w:left="2424" w:hanging="321"/>
      </w:pPr>
      <w:rPr>
        <w:rFonts w:hint="default"/>
        <w:lang w:val="en-US" w:eastAsia="zh-CN" w:bidi="ar-SA"/>
      </w:rPr>
    </w:lvl>
    <w:lvl w:ilvl="2" w:tplc="A9524122">
      <w:numFmt w:val="bullet"/>
      <w:lvlText w:val="•"/>
      <w:lvlJc w:val="left"/>
      <w:pPr>
        <w:ind w:left="3329" w:hanging="321"/>
      </w:pPr>
      <w:rPr>
        <w:rFonts w:hint="default"/>
        <w:lang w:val="en-US" w:eastAsia="zh-CN" w:bidi="ar-SA"/>
      </w:rPr>
    </w:lvl>
    <w:lvl w:ilvl="3" w:tplc="048A9932">
      <w:numFmt w:val="bullet"/>
      <w:lvlText w:val="•"/>
      <w:lvlJc w:val="left"/>
      <w:pPr>
        <w:ind w:left="4234" w:hanging="321"/>
      </w:pPr>
      <w:rPr>
        <w:rFonts w:hint="default"/>
        <w:lang w:val="en-US" w:eastAsia="zh-CN" w:bidi="ar-SA"/>
      </w:rPr>
    </w:lvl>
    <w:lvl w:ilvl="4" w:tplc="814E15FE">
      <w:numFmt w:val="bullet"/>
      <w:lvlText w:val="•"/>
      <w:lvlJc w:val="left"/>
      <w:pPr>
        <w:ind w:left="5139" w:hanging="321"/>
      </w:pPr>
      <w:rPr>
        <w:rFonts w:hint="default"/>
        <w:lang w:val="en-US" w:eastAsia="zh-CN" w:bidi="ar-SA"/>
      </w:rPr>
    </w:lvl>
    <w:lvl w:ilvl="5" w:tplc="234EBDD2">
      <w:numFmt w:val="bullet"/>
      <w:lvlText w:val="•"/>
      <w:lvlJc w:val="left"/>
      <w:pPr>
        <w:ind w:left="6044" w:hanging="321"/>
      </w:pPr>
      <w:rPr>
        <w:rFonts w:hint="default"/>
        <w:lang w:val="en-US" w:eastAsia="zh-CN" w:bidi="ar-SA"/>
      </w:rPr>
    </w:lvl>
    <w:lvl w:ilvl="6" w:tplc="AF8E541E">
      <w:numFmt w:val="bullet"/>
      <w:lvlText w:val="•"/>
      <w:lvlJc w:val="left"/>
      <w:pPr>
        <w:ind w:left="6949" w:hanging="321"/>
      </w:pPr>
      <w:rPr>
        <w:rFonts w:hint="default"/>
        <w:lang w:val="en-US" w:eastAsia="zh-CN" w:bidi="ar-SA"/>
      </w:rPr>
    </w:lvl>
    <w:lvl w:ilvl="7" w:tplc="54E8D818">
      <w:numFmt w:val="bullet"/>
      <w:lvlText w:val="•"/>
      <w:lvlJc w:val="left"/>
      <w:pPr>
        <w:ind w:left="7854" w:hanging="321"/>
      </w:pPr>
      <w:rPr>
        <w:rFonts w:hint="default"/>
        <w:lang w:val="en-US" w:eastAsia="zh-CN" w:bidi="ar-SA"/>
      </w:rPr>
    </w:lvl>
    <w:lvl w:ilvl="8" w:tplc="A3FC76AC">
      <w:numFmt w:val="bullet"/>
      <w:lvlText w:val="•"/>
      <w:lvlJc w:val="left"/>
      <w:pPr>
        <w:ind w:left="8759" w:hanging="321"/>
      </w:pPr>
      <w:rPr>
        <w:rFonts w:hint="default"/>
        <w:lang w:val="en-US" w:eastAsia="zh-CN" w:bidi="ar-SA"/>
      </w:rPr>
    </w:lvl>
  </w:abstractNum>
  <w:abstractNum w:abstractNumId="137" w15:restartNumberingAfterBreak="0">
    <w:nsid w:val="4D574F56"/>
    <w:multiLevelType w:val="hybridMultilevel"/>
    <w:tmpl w:val="A4748634"/>
    <w:lvl w:ilvl="0" w:tplc="DCD46D08">
      <w:start w:val="1"/>
      <w:numFmt w:val="decimal"/>
      <w:lvlText w:val="%1）"/>
      <w:lvlJc w:val="left"/>
      <w:pPr>
        <w:ind w:left="660" w:hanging="322"/>
        <w:jc w:val="left"/>
      </w:pPr>
      <w:rPr>
        <w:rFonts w:ascii="Calibri" w:eastAsia="Calibri" w:hAnsi="Calibri" w:cs="Calibri" w:hint="default"/>
        <w:b/>
        <w:bCs/>
        <w:i w:val="0"/>
        <w:iCs w:val="0"/>
        <w:w w:val="100"/>
        <w:sz w:val="19"/>
        <w:szCs w:val="19"/>
        <w:lang w:val="en-US" w:eastAsia="zh-CN" w:bidi="ar-SA"/>
      </w:rPr>
    </w:lvl>
    <w:lvl w:ilvl="1" w:tplc="4036C1BC">
      <w:numFmt w:val="bullet"/>
      <w:lvlText w:val="•"/>
      <w:lvlJc w:val="left"/>
      <w:pPr>
        <w:ind w:left="1650" w:hanging="322"/>
      </w:pPr>
      <w:rPr>
        <w:rFonts w:hint="default"/>
        <w:lang w:val="en-US" w:eastAsia="zh-CN" w:bidi="ar-SA"/>
      </w:rPr>
    </w:lvl>
    <w:lvl w:ilvl="2" w:tplc="E480AE7C">
      <w:numFmt w:val="bullet"/>
      <w:lvlText w:val="•"/>
      <w:lvlJc w:val="left"/>
      <w:pPr>
        <w:ind w:left="2641" w:hanging="322"/>
      </w:pPr>
      <w:rPr>
        <w:rFonts w:hint="default"/>
        <w:lang w:val="en-US" w:eastAsia="zh-CN" w:bidi="ar-SA"/>
      </w:rPr>
    </w:lvl>
    <w:lvl w:ilvl="3" w:tplc="42C8863E">
      <w:numFmt w:val="bullet"/>
      <w:lvlText w:val="•"/>
      <w:lvlJc w:val="left"/>
      <w:pPr>
        <w:ind w:left="3632" w:hanging="322"/>
      </w:pPr>
      <w:rPr>
        <w:rFonts w:hint="default"/>
        <w:lang w:val="en-US" w:eastAsia="zh-CN" w:bidi="ar-SA"/>
      </w:rPr>
    </w:lvl>
    <w:lvl w:ilvl="4" w:tplc="75721064">
      <w:numFmt w:val="bullet"/>
      <w:lvlText w:val="•"/>
      <w:lvlJc w:val="left"/>
      <w:pPr>
        <w:ind w:left="4623" w:hanging="322"/>
      </w:pPr>
      <w:rPr>
        <w:rFonts w:hint="default"/>
        <w:lang w:val="en-US" w:eastAsia="zh-CN" w:bidi="ar-SA"/>
      </w:rPr>
    </w:lvl>
    <w:lvl w:ilvl="5" w:tplc="10E21B16">
      <w:numFmt w:val="bullet"/>
      <w:lvlText w:val="•"/>
      <w:lvlJc w:val="left"/>
      <w:pPr>
        <w:ind w:left="5614" w:hanging="322"/>
      </w:pPr>
      <w:rPr>
        <w:rFonts w:hint="default"/>
        <w:lang w:val="en-US" w:eastAsia="zh-CN" w:bidi="ar-SA"/>
      </w:rPr>
    </w:lvl>
    <w:lvl w:ilvl="6" w:tplc="671AB68A">
      <w:numFmt w:val="bullet"/>
      <w:lvlText w:val="•"/>
      <w:lvlJc w:val="left"/>
      <w:pPr>
        <w:ind w:left="6605" w:hanging="322"/>
      </w:pPr>
      <w:rPr>
        <w:rFonts w:hint="default"/>
        <w:lang w:val="en-US" w:eastAsia="zh-CN" w:bidi="ar-SA"/>
      </w:rPr>
    </w:lvl>
    <w:lvl w:ilvl="7" w:tplc="5ACA8A0A">
      <w:numFmt w:val="bullet"/>
      <w:lvlText w:val="•"/>
      <w:lvlJc w:val="left"/>
      <w:pPr>
        <w:ind w:left="7596" w:hanging="322"/>
      </w:pPr>
      <w:rPr>
        <w:rFonts w:hint="default"/>
        <w:lang w:val="en-US" w:eastAsia="zh-CN" w:bidi="ar-SA"/>
      </w:rPr>
    </w:lvl>
    <w:lvl w:ilvl="8" w:tplc="1AC66FE6">
      <w:numFmt w:val="bullet"/>
      <w:lvlText w:val="•"/>
      <w:lvlJc w:val="left"/>
      <w:pPr>
        <w:ind w:left="8587" w:hanging="322"/>
      </w:pPr>
      <w:rPr>
        <w:rFonts w:hint="default"/>
        <w:lang w:val="en-US" w:eastAsia="zh-CN" w:bidi="ar-SA"/>
      </w:rPr>
    </w:lvl>
  </w:abstractNum>
  <w:abstractNum w:abstractNumId="138" w15:restartNumberingAfterBreak="0">
    <w:nsid w:val="4DDC36AD"/>
    <w:multiLevelType w:val="hybridMultilevel"/>
    <w:tmpl w:val="934EB10A"/>
    <w:lvl w:ilvl="0" w:tplc="694E68BC">
      <w:start w:val="1"/>
      <w:numFmt w:val="decimal"/>
      <w:lvlText w:val="%1."/>
      <w:lvlJc w:val="left"/>
      <w:pPr>
        <w:ind w:left="826" w:hanging="166"/>
        <w:jc w:val="left"/>
      </w:pPr>
      <w:rPr>
        <w:rFonts w:ascii="Calibri" w:eastAsia="Calibri" w:hAnsi="Calibri" w:cs="Calibri" w:hint="default"/>
        <w:b/>
        <w:bCs/>
        <w:i w:val="0"/>
        <w:iCs w:val="0"/>
        <w:w w:val="100"/>
        <w:sz w:val="19"/>
        <w:szCs w:val="19"/>
        <w:shd w:val="clear" w:color="auto" w:fill="B8CCE3"/>
        <w:lang w:val="en-US" w:eastAsia="zh-CN" w:bidi="ar-SA"/>
      </w:rPr>
    </w:lvl>
    <w:lvl w:ilvl="1" w:tplc="5DEA5C46">
      <w:numFmt w:val="bullet"/>
      <w:lvlText w:val="•"/>
      <w:lvlJc w:val="left"/>
      <w:pPr>
        <w:ind w:left="1794" w:hanging="166"/>
      </w:pPr>
      <w:rPr>
        <w:rFonts w:hint="default"/>
        <w:lang w:val="en-US" w:eastAsia="zh-CN" w:bidi="ar-SA"/>
      </w:rPr>
    </w:lvl>
    <w:lvl w:ilvl="2" w:tplc="7A8A800C">
      <w:numFmt w:val="bullet"/>
      <w:lvlText w:val="•"/>
      <w:lvlJc w:val="left"/>
      <w:pPr>
        <w:ind w:left="2769" w:hanging="166"/>
      </w:pPr>
      <w:rPr>
        <w:rFonts w:hint="default"/>
        <w:lang w:val="en-US" w:eastAsia="zh-CN" w:bidi="ar-SA"/>
      </w:rPr>
    </w:lvl>
    <w:lvl w:ilvl="3" w:tplc="D5886516">
      <w:numFmt w:val="bullet"/>
      <w:lvlText w:val="•"/>
      <w:lvlJc w:val="left"/>
      <w:pPr>
        <w:ind w:left="3744" w:hanging="166"/>
      </w:pPr>
      <w:rPr>
        <w:rFonts w:hint="default"/>
        <w:lang w:val="en-US" w:eastAsia="zh-CN" w:bidi="ar-SA"/>
      </w:rPr>
    </w:lvl>
    <w:lvl w:ilvl="4" w:tplc="65E22242">
      <w:numFmt w:val="bullet"/>
      <w:lvlText w:val="•"/>
      <w:lvlJc w:val="left"/>
      <w:pPr>
        <w:ind w:left="4719" w:hanging="166"/>
      </w:pPr>
      <w:rPr>
        <w:rFonts w:hint="default"/>
        <w:lang w:val="en-US" w:eastAsia="zh-CN" w:bidi="ar-SA"/>
      </w:rPr>
    </w:lvl>
    <w:lvl w:ilvl="5" w:tplc="8CEEFDA8">
      <w:numFmt w:val="bullet"/>
      <w:lvlText w:val="•"/>
      <w:lvlJc w:val="left"/>
      <w:pPr>
        <w:ind w:left="5694" w:hanging="166"/>
      </w:pPr>
      <w:rPr>
        <w:rFonts w:hint="default"/>
        <w:lang w:val="en-US" w:eastAsia="zh-CN" w:bidi="ar-SA"/>
      </w:rPr>
    </w:lvl>
    <w:lvl w:ilvl="6" w:tplc="996AE7A0">
      <w:numFmt w:val="bullet"/>
      <w:lvlText w:val="•"/>
      <w:lvlJc w:val="left"/>
      <w:pPr>
        <w:ind w:left="6669" w:hanging="166"/>
      </w:pPr>
      <w:rPr>
        <w:rFonts w:hint="default"/>
        <w:lang w:val="en-US" w:eastAsia="zh-CN" w:bidi="ar-SA"/>
      </w:rPr>
    </w:lvl>
    <w:lvl w:ilvl="7" w:tplc="A26C7F08">
      <w:numFmt w:val="bullet"/>
      <w:lvlText w:val="•"/>
      <w:lvlJc w:val="left"/>
      <w:pPr>
        <w:ind w:left="7644" w:hanging="166"/>
      </w:pPr>
      <w:rPr>
        <w:rFonts w:hint="default"/>
        <w:lang w:val="en-US" w:eastAsia="zh-CN" w:bidi="ar-SA"/>
      </w:rPr>
    </w:lvl>
    <w:lvl w:ilvl="8" w:tplc="D564DA2C">
      <w:numFmt w:val="bullet"/>
      <w:lvlText w:val="•"/>
      <w:lvlJc w:val="left"/>
      <w:pPr>
        <w:ind w:left="8619" w:hanging="166"/>
      </w:pPr>
      <w:rPr>
        <w:rFonts w:hint="default"/>
        <w:lang w:val="en-US" w:eastAsia="zh-CN" w:bidi="ar-SA"/>
      </w:rPr>
    </w:lvl>
  </w:abstractNum>
  <w:abstractNum w:abstractNumId="139" w15:restartNumberingAfterBreak="0">
    <w:nsid w:val="4EE612F3"/>
    <w:multiLevelType w:val="hybridMultilevel"/>
    <w:tmpl w:val="7532821E"/>
    <w:lvl w:ilvl="0" w:tplc="517EB738">
      <w:start w:val="1"/>
      <w:numFmt w:val="decimal"/>
      <w:lvlText w:val="%1."/>
      <w:lvlJc w:val="left"/>
      <w:pPr>
        <w:ind w:left="869" w:hanging="209"/>
        <w:jc w:val="left"/>
      </w:pPr>
      <w:rPr>
        <w:rFonts w:ascii="Calibri" w:eastAsia="Calibri" w:hAnsi="Calibri" w:cs="Calibri" w:hint="default"/>
        <w:b/>
        <w:bCs/>
        <w:i w:val="0"/>
        <w:iCs w:val="0"/>
        <w:w w:val="100"/>
        <w:sz w:val="21"/>
        <w:szCs w:val="21"/>
        <w:shd w:val="clear" w:color="auto" w:fill="FBFDE5"/>
        <w:lang w:val="en-US" w:eastAsia="zh-CN" w:bidi="ar-SA"/>
      </w:rPr>
    </w:lvl>
    <w:lvl w:ilvl="1" w:tplc="5738578A">
      <w:numFmt w:val="bullet"/>
      <w:lvlText w:val="•"/>
      <w:lvlJc w:val="left"/>
      <w:pPr>
        <w:ind w:left="1830" w:hanging="209"/>
      </w:pPr>
      <w:rPr>
        <w:rFonts w:hint="default"/>
        <w:lang w:val="en-US" w:eastAsia="zh-CN" w:bidi="ar-SA"/>
      </w:rPr>
    </w:lvl>
    <w:lvl w:ilvl="2" w:tplc="A1164A7C">
      <w:numFmt w:val="bullet"/>
      <w:lvlText w:val="•"/>
      <w:lvlJc w:val="left"/>
      <w:pPr>
        <w:ind w:left="2801" w:hanging="209"/>
      </w:pPr>
      <w:rPr>
        <w:rFonts w:hint="default"/>
        <w:lang w:val="en-US" w:eastAsia="zh-CN" w:bidi="ar-SA"/>
      </w:rPr>
    </w:lvl>
    <w:lvl w:ilvl="3" w:tplc="E13EC0E4">
      <w:numFmt w:val="bullet"/>
      <w:lvlText w:val="•"/>
      <w:lvlJc w:val="left"/>
      <w:pPr>
        <w:ind w:left="3772" w:hanging="209"/>
      </w:pPr>
      <w:rPr>
        <w:rFonts w:hint="default"/>
        <w:lang w:val="en-US" w:eastAsia="zh-CN" w:bidi="ar-SA"/>
      </w:rPr>
    </w:lvl>
    <w:lvl w:ilvl="4" w:tplc="6B96C050">
      <w:numFmt w:val="bullet"/>
      <w:lvlText w:val="•"/>
      <w:lvlJc w:val="left"/>
      <w:pPr>
        <w:ind w:left="4743" w:hanging="209"/>
      </w:pPr>
      <w:rPr>
        <w:rFonts w:hint="default"/>
        <w:lang w:val="en-US" w:eastAsia="zh-CN" w:bidi="ar-SA"/>
      </w:rPr>
    </w:lvl>
    <w:lvl w:ilvl="5" w:tplc="38A43DEC">
      <w:numFmt w:val="bullet"/>
      <w:lvlText w:val="•"/>
      <w:lvlJc w:val="left"/>
      <w:pPr>
        <w:ind w:left="5714" w:hanging="209"/>
      </w:pPr>
      <w:rPr>
        <w:rFonts w:hint="default"/>
        <w:lang w:val="en-US" w:eastAsia="zh-CN" w:bidi="ar-SA"/>
      </w:rPr>
    </w:lvl>
    <w:lvl w:ilvl="6" w:tplc="DF7086FE">
      <w:numFmt w:val="bullet"/>
      <w:lvlText w:val="•"/>
      <w:lvlJc w:val="left"/>
      <w:pPr>
        <w:ind w:left="6685" w:hanging="209"/>
      </w:pPr>
      <w:rPr>
        <w:rFonts w:hint="default"/>
        <w:lang w:val="en-US" w:eastAsia="zh-CN" w:bidi="ar-SA"/>
      </w:rPr>
    </w:lvl>
    <w:lvl w:ilvl="7" w:tplc="28C8D0CA">
      <w:numFmt w:val="bullet"/>
      <w:lvlText w:val="•"/>
      <w:lvlJc w:val="left"/>
      <w:pPr>
        <w:ind w:left="7656" w:hanging="209"/>
      </w:pPr>
      <w:rPr>
        <w:rFonts w:hint="default"/>
        <w:lang w:val="en-US" w:eastAsia="zh-CN" w:bidi="ar-SA"/>
      </w:rPr>
    </w:lvl>
    <w:lvl w:ilvl="8" w:tplc="5C160D6A">
      <w:numFmt w:val="bullet"/>
      <w:lvlText w:val="•"/>
      <w:lvlJc w:val="left"/>
      <w:pPr>
        <w:ind w:left="8627" w:hanging="209"/>
      </w:pPr>
      <w:rPr>
        <w:rFonts w:hint="default"/>
        <w:lang w:val="en-US" w:eastAsia="zh-CN" w:bidi="ar-SA"/>
      </w:rPr>
    </w:lvl>
  </w:abstractNum>
  <w:abstractNum w:abstractNumId="140" w15:restartNumberingAfterBreak="0">
    <w:nsid w:val="4F733406"/>
    <w:multiLevelType w:val="hybridMultilevel"/>
    <w:tmpl w:val="2FE86404"/>
    <w:lvl w:ilvl="0" w:tplc="82AA1C96">
      <w:start w:val="1"/>
      <w:numFmt w:val="decimal"/>
      <w:lvlText w:val="%1."/>
      <w:lvlJc w:val="left"/>
      <w:pPr>
        <w:ind w:left="826" w:hanging="166"/>
        <w:jc w:val="left"/>
      </w:pPr>
      <w:rPr>
        <w:rFonts w:ascii="Calibri" w:eastAsia="Calibri" w:hAnsi="Calibri" w:cs="Calibri" w:hint="default"/>
        <w:b/>
        <w:bCs/>
        <w:i w:val="0"/>
        <w:iCs w:val="0"/>
        <w:w w:val="100"/>
        <w:sz w:val="19"/>
        <w:szCs w:val="19"/>
        <w:lang w:val="en-US" w:eastAsia="zh-CN" w:bidi="ar-SA"/>
      </w:rPr>
    </w:lvl>
    <w:lvl w:ilvl="1" w:tplc="09123EE2">
      <w:numFmt w:val="bullet"/>
      <w:lvlText w:val="•"/>
      <w:lvlJc w:val="left"/>
      <w:pPr>
        <w:ind w:left="1794" w:hanging="166"/>
      </w:pPr>
      <w:rPr>
        <w:rFonts w:hint="default"/>
        <w:lang w:val="en-US" w:eastAsia="zh-CN" w:bidi="ar-SA"/>
      </w:rPr>
    </w:lvl>
    <w:lvl w:ilvl="2" w:tplc="AE0A4390">
      <w:numFmt w:val="bullet"/>
      <w:lvlText w:val="•"/>
      <w:lvlJc w:val="left"/>
      <w:pPr>
        <w:ind w:left="2769" w:hanging="166"/>
      </w:pPr>
      <w:rPr>
        <w:rFonts w:hint="default"/>
        <w:lang w:val="en-US" w:eastAsia="zh-CN" w:bidi="ar-SA"/>
      </w:rPr>
    </w:lvl>
    <w:lvl w:ilvl="3" w:tplc="7E3C3DD2">
      <w:numFmt w:val="bullet"/>
      <w:lvlText w:val="•"/>
      <w:lvlJc w:val="left"/>
      <w:pPr>
        <w:ind w:left="3744" w:hanging="166"/>
      </w:pPr>
      <w:rPr>
        <w:rFonts w:hint="default"/>
        <w:lang w:val="en-US" w:eastAsia="zh-CN" w:bidi="ar-SA"/>
      </w:rPr>
    </w:lvl>
    <w:lvl w:ilvl="4" w:tplc="305800EA">
      <w:numFmt w:val="bullet"/>
      <w:lvlText w:val="•"/>
      <w:lvlJc w:val="left"/>
      <w:pPr>
        <w:ind w:left="4719" w:hanging="166"/>
      </w:pPr>
      <w:rPr>
        <w:rFonts w:hint="default"/>
        <w:lang w:val="en-US" w:eastAsia="zh-CN" w:bidi="ar-SA"/>
      </w:rPr>
    </w:lvl>
    <w:lvl w:ilvl="5" w:tplc="87A68556">
      <w:numFmt w:val="bullet"/>
      <w:lvlText w:val="•"/>
      <w:lvlJc w:val="left"/>
      <w:pPr>
        <w:ind w:left="5694" w:hanging="166"/>
      </w:pPr>
      <w:rPr>
        <w:rFonts w:hint="default"/>
        <w:lang w:val="en-US" w:eastAsia="zh-CN" w:bidi="ar-SA"/>
      </w:rPr>
    </w:lvl>
    <w:lvl w:ilvl="6" w:tplc="BA52571E">
      <w:numFmt w:val="bullet"/>
      <w:lvlText w:val="•"/>
      <w:lvlJc w:val="left"/>
      <w:pPr>
        <w:ind w:left="6669" w:hanging="166"/>
      </w:pPr>
      <w:rPr>
        <w:rFonts w:hint="default"/>
        <w:lang w:val="en-US" w:eastAsia="zh-CN" w:bidi="ar-SA"/>
      </w:rPr>
    </w:lvl>
    <w:lvl w:ilvl="7" w:tplc="8CB8D13C">
      <w:numFmt w:val="bullet"/>
      <w:lvlText w:val="•"/>
      <w:lvlJc w:val="left"/>
      <w:pPr>
        <w:ind w:left="7644" w:hanging="166"/>
      </w:pPr>
      <w:rPr>
        <w:rFonts w:hint="default"/>
        <w:lang w:val="en-US" w:eastAsia="zh-CN" w:bidi="ar-SA"/>
      </w:rPr>
    </w:lvl>
    <w:lvl w:ilvl="8" w:tplc="A1D86B4C">
      <w:numFmt w:val="bullet"/>
      <w:lvlText w:val="•"/>
      <w:lvlJc w:val="left"/>
      <w:pPr>
        <w:ind w:left="8619" w:hanging="166"/>
      </w:pPr>
      <w:rPr>
        <w:rFonts w:hint="default"/>
        <w:lang w:val="en-US" w:eastAsia="zh-CN" w:bidi="ar-SA"/>
      </w:rPr>
    </w:lvl>
  </w:abstractNum>
  <w:abstractNum w:abstractNumId="141" w15:restartNumberingAfterBreak="0">
    <w:nsid w:val="50B5082A"/>
    <w:multiLevelType w:val="hybridMultilevel"/>
    <w:tmpl w:val="C4F81270"/>
    <w:lvl w:ilvl="0" w:tplc="D60C1808">
      <w:start w:val="1"/>
      <w:numFmt w:val="decimal"/>
      <w:lvlText w:val="%1）"/>
      <w:lvlJc w:val="left"/>
      <w:pPr>
        <w:ind w:left="973" w:hanging="320"/>
        <w:jc w:val="left"/>
      </w:pPr>
      <w:rPr>
        <w:rFonts w:ascii="Calibri" w:eastAsia="Calibri" w:hAnsi="Calibri" w:cs="Calibri" w:hint="default"/>
        <w:b/>
        <w:bCs/>
        <w:i w:val="0"/>
        <w:iCs w:val="0"/>
        <w:color w:val="FF0000"/>
        <w:w w:val="99"/>
        <w:sz w:val="19"/>
        <w:szCs w:val="19"/>
        <w:lang w:val="en-US" w:eastAsia="zh-CN" w:bidi="ar-SA"/>
      </w:rPr>
    </w:lvl>
    <w:lvl w:ilvl="1" w:tplc="6FA8DF54">
      <w:numFmt w:val="bullet"/>
      <w:lvlText w:val="•"/>
      <w:lvlJc w:val="left"/>
      <w:pPr>
        <w:ind w:left="1938" w:hanging="320"/>
      </w:pPr>
      <w:rPr>
        <w:rFonts w:hint="default"/>
        <w:lang w:val="en-US" w:eastAsia="zh-CN" w:bidi="ar-SA"/>
      </w:rPr>
    </w:lvl>
    <w:lvl w:ilvl="2" w:tplc="49B059D4">
      <w:numFmt w:val="bullet"/>
      <w:lvlText w:val="•"/>
      <w:lvlJc w:val="left"/>
      <w:pPr>
        <w:ind w:left="2897" w:hanging="320"/>
      </w:pPr>
      <w:rPr>
        <w:rFonts w:hint="default"/>
        <w:lang w:val="en-US" w:eastAsia="zh-CN" w:bidi="ar-SA"/>
      </w:rPr>
    </w:lvl>
    <w:lvl w:ilvl="3" w:tplc="8B7A59B8">
      <w:numFmt w:val="bullet"/>
      <w:lvlText w:val="•"/>
      <w:lvlJc w:val="left"/>
      <w:pPr>
        <w:ind w:left="3856" w:hanging="320"/>
      </w:pPr>
      <w:rPr>
        <w:rFonts w:hint="default"/>
        <w:lang w:val="en-US" w:eastAsia="zh-CN" w:bidi="ar-SA"/>
      </w:rPr>
    </w:lvl>
    <w:lvl w:ilvl="4" w:tplc="5B401BA6">
      <w:numFmt w:val="bullet"/>
      <w:lvlText w:val="•"/>
      <w:lvlJc w:val="left"/>
      <w:pPr>
        <w:ind w:left="4815" w:hanging="320"/>
      </w:pPr>
      <w:rPr>
        <w:rFonts w:hint="default"/>
        <w:lang w:val="en-US" w:eastAsia="zh-CN" w:bidi="ar-SA"/>
      </w:rPr>
    </w:lvl>
    <w:lvl w:ilvl="5" w:tplc="064CD010">
      <w:numFmt w:val="bullet"/>
      <w:lvlText w:val="•"/>
      <w:lvlJc w:val="left"/>
      <w:pPr>
        <w:ind w:left="5774" w:hanging="320"/>
      </w:pPr>
      <w:rPr>
        <w:rFonts w:hint="default"/>
        <w:lang w:val="en-US" w:eastAsia="zh-CN" w:bidi="ar-SA"/>
      </w:rPr>
    </w:lvl>
    <w:lvl w:ilvl="6" w:tplc="6DDC16D6">
      <w:numFmt w:val="bullet"/>
      <w:lvlText w:val="•"/>
      <w:lvlJc w:val="left"/>
      <w:pPr>
        <w:ind w:left="6733" w:hanging="320"/>
      </w:pPr>
      <w:rPr>
        <w:rFonts w:hint="default"/>
        <w:lang w:val="en-US" w:eastAsia="zh-CN" w:bidi="ar-SA"/>
      </w:rPr>
    </w:lvl>
    <w:lvl w:ilvl="7" w:tplc="64FA28C2">
      <w:numFmt w:val="bullet"/>
      <w:lvlText w:val="•"/>
      <w:lvlJc w:val="left"/>
      <w:pPr>
        <w:ind w:left="7692" w:hanging="320"/>
      </w:pPr>
      <w:rPr>
        <w:rFonts w:hint="default"/>
        <w:lang w:val="en-US" w:eastAsia="zh-CN" w:bidi="ar-SA"/>
      </w:rPr>
    </w:lvl>
    <w:lvl w:ilvl="8" w:tplc="26E810EE">
      <w:numFmt w:val="bullet"/>
      <w:lvlText w:val="•"/>
      <w:lvlJc w:val="left"/>
      <w:pPr>
        <w:ind w:left="8651" w:hanging="320"/>
      </w:pPr>
      <w:rPr>
        <w:rFonts w:hint="default"/>
        <w:lang w:val="en-US" w:eastAsia="zh-CN" w:bidi="ar-SA"/>
      </w:rPr>
    </w:lvl>
  </w:abstractNum>
  <w:abstractNum w:abstractNumId="142" w15:restartNumberingAfterBreak="0">
    <w:nsid w:val="50B90732"/>
    <w:multiLevelType w:val="hybridMultilevel"/>
    <w:tmpl w:val="568804F4"/>
    <w:lvl w:ilvl="0" w:tplc="7DCA0B9C">
      <w:start w:val="1"/>
      <w:numFmt w:val="decimal"/>
      <w:lvlText w:val="%1."/>
      <w:lvlJc w:val="left"/>
      <w:pPr>
        <w:ind w:left="869" w:hanging="209"/>
        <w:jc w:val="left"/>
      </w:pPr>
      <w:rPr>
        <w:rFonts w:ascii="Calibri" w:eastAsia="Calibri" w:hAnsi="Calibri" w:cs="Calibri" w:hint="default"/>
        <w:b/>
        <w:bCs/>
        <w:i w:val="0"/>
        <w:iCs w:val="0"/>
        <w:w w:val="100"/>
        <w:sz w:val="21"/>
        <w:szCs w:val="21"/>
        <w:shd w:val="clear" w:color="auto" w:fill="B8CCE3"/>
        <w:lang w:val="en-US" w:eastAsia="zh-CN" w:bidi="ar-SA"/>
      </w:rPr>
    </w:lvl>
    <w:lvl w:ilvl="1" w:tplc="CE9AA76C">
      <w:numFmt w:val="bullet"/>
      <w:lvlText w:val="•"/>
      <w:lvlJc w:val="left"/>
      <w:pPr>
        <w:ind w:left="1830" w:hanging="209"/>
      </w:pPr>
      <w:rPr>
        <w:rFonts w:hint="default"/>
        <w:lang w:val="en-US" w:eastAsia="zh-CN" w:bidi="ar-SA"/>
      </w:rPr>
    </w:lvl>
    <w:lvl w:ilvl="2" w:tplc="87704DD0">
      <w:numFmt w:val="bullet"/>
      <w:lvlText w:val="•"/>
      <w:lvlJc w:val="left"/>
      <w:pPr>
        <w:ind w:left="2801" w:hanging="209"/>
      </w:pPr>
      <w:rPr>
        <w:rFonts w:hint="default"/>
        <w:lang w:val="en-US" w:eastAsia="zh-CN" w:bidi="ar-SA"/>
      </w:rPr>
    </w:lvl>
    <w:lvl w:ilvl="3" w:tplc="A064C992">
      <w:numFmt w:val="bullet"/>
      <w:lvlText w:val="•"/>
      <w:lvlJc w:val="left"/>
      <w:pPr>
        <w:ind w:left="3772" w:hanging="209"/>
      </w:pPr>
      <w:rPr>
        <w:rFonts w:hint="default"/>
        <w:lang w:val="en-US" w:eastAsia="zh-CN" w:bidi="ar-SA"/>
      </w:rPr>
    </w:lvl>
    <w:lvl w:ilvl="4" w:tplc="5978EAC6">
      <w:numFmt w:val="bullet"/>
      <w:lvlText w:val="•"/>
      <w:lvlJc w:val="left"/>
      <w:pPr>
        <w:ind w:left="4743" w:hanging="209"/>
      </w:pPr>
      <w:rPr>
        <w:rFonts w:hint="default"/>
        <w:lang w:val="en-US" w:eastAsia="zh-CN" w:bidi="ar-SA"/>
      </w:rPr>
    </w:lvl>
    <w:lvl w:ilvl="5" w:tplc="513826A4">
      <w:numFmt w:val="bullet"/>
      <w:lvlText w:val="•"/>
      <w:lvlJc w:val="left"/>
      <w:pPr>
        <w:ind w:left="5714" w:hanging="209"/>
      </w:pPr>
      <w:rPr>
        <w:rFonts w:hint="default"/>
        <w:lang w:val="en-US" w:eastAsia="zh-CN" w:bidi="ar-SA"/>
      </w:rPr>
    </w:lvl>
    <w:lvl w:ilvl="6" w:tplc="ACD03CA6">
      <w:numFmt w:val="bullet"/>
      <w:lvlText w:val="•"/>
      <w:lvlJc w:val="left"/>
      <w:pPr>
        <w:ind w:left="6685" w:hanging="209"/>
      </w:pPr>
      <w:rPr>
        <w:rFonts w:hint="default"/>
        <w:lang w:val="en-US" w:eastAsia="zh-CN" w:bidi="ar-SA"/>
      </w:rPr>
    </w:lvl>
    <w:lvl w:ilvl="7" w:tplc="F82C43D6">
      <w:numFmt w:val="bullet"/>
      <w:lvlText w:val="•"/>
      <w:lvlJc w:val="left"/>
      <w:pPr>
        <w:ind w:left="7656" w:hanging="209"/>
      </w:pPr>
      <w:rPr>
        <w:rFonts w:hint="default"/>
        <w:lang w:val="en-US" w:eastAsia="zh-CN" w:bidi="ar-SA"/>
      </w:rPr>
    </w:lvl>
    <w:lvl w:ilvl="8" w:tplc="FF305768">
      <w:numFmt w:val="bullet"/>
      <w:lvlText w:val="•"/>
      <w:lvlJc w:val="left"/>
      <w:pPr>
        <w:ind w:left="8627" w:hanging="209"/>
      </w:pPr>
      <w:rPr>
        <w:rFonts w:hint="default"/>
        <w:lang w:val="en-US" w:eastAsia="zh-CN" w:bidi="ar-SA"/>
      </w:rPr>
    </w:lvl>
  </w:abstractNum>
  <w:abstractNum w:abstractNumId="143" w15:restartNumberingAfterBreak="0">
    <w:nsid w:val="50D5368E"/>
    <w:multiLevelType w:val="hybridMultilevel"/>
    <w:tmpl w:val="3EB2AD78"/>
    <w:lvl w:ilvl="0" w:tplc="643A96EA">
      <w:start w:val="1"/>
      <w:numFmt w:val="decimal"/>
      <w:lvlText w:val="%1."/>
      <w:lvlJc w:val="left"/>
      <w:pPr>
        <w:ind w:left="869" w:hanging="209"/>
        <w:jc w:val="left"/>
      </w:pPr>
      <w:rPr>
        <w:rFonts w:hint="default"/>
        <w:w w:val="100"/>
        <w:lang w:val="en-US" w:eastAsia="zh-CN" w:bidi="ar-SA"/>
      </w:rPr>
    </w:lvl>
    <w:lvl w:ilvl="1" w:tplc="265C0BD4">
      <w:numFmt w:val="bullet"/>
      <w:lvlText w:val="•"/>
      <w:lvlJc w:val="left"/>
      <w:pPr>
        <w:ind w:left="1830" w:hanging="209"/>
      </w:pPr>
      <w:rPr>
        <w:rFonts w:hint="default"/>
        <w:lang w:val="en-US" w:eastAsia="zh-CN" w:bidi="ar-SA"/>
      </w:rPr>
    </w:lvl>
    <w:lvl w:ilvl="2" w:tplc="188ACB78">
      <w:numFmt w:val="bullet"/>
      <w:lvlText w:val="•"/>
      <w:lvlJc w:val="left"/>
      <w:pPr>
        <w:ind w:left="2801" w:hanging="209"/>
      </w:pPr>
      <w:rPr>
        <w:rFonts w:hint="default"/>
        <w:lang w:val="en-US" w:eastAsia="zh-CN" w:bidi="ar-SA"/>
      </w:rPr>
    </w:lvl>
    <w:lvl w:ilvl="3" w:tplc="6F3CB8A6">
      <w:numFmt w:val="bullet"/>
      <w:lvlText w:val="•"/>
      <w:lvlJc w:val="left"/>
      <w:pPr>
        <w:ind w:left="3772" w:hanging="209"/>
      </w:pPr>
      <w:rPr>
        <w:rFonts w:hint="default"/>
        <w:lang w:val="en-US" w:eastAsia="zh-CN" w:bidi="ar-SA"/>
      </w:rPr>
    </w:lvl>
    <w:lvl w:ilvl="4" w:tplc="5B88F4BC">
      <w:numFmt w:val="bullet"/>
      <w:lvlText w:val="•"/>
      <w:lvlJc w:val="left"/>
      <w:pPr>
        <w:ind w:left="4743" w:hanging="209"/>
      </w:pPr>
      <w:rPr>
        <w:rFonts w:hint="default"/>
        <w:lang w:val="en-US" w:eastAsia="zh-CN" w:bidi="ar-SA"/>
      </w:rPr>
    </w:lvl>
    <w:lvl w:ilvl="5" w:tplc="8E9A25B0">
      <w:numFmt w:val="bullet"/>
      <w:lvlText w:val="•"/>
      <w:lvlJc w:val="left"/>
      <w:pPr>
        <w:ind w:left="5714" w:hanging="209"/>
      </w:pPr>
      <w:rPr>
        <w:rFonts w:hint="default"/>
        <w:lang w:val="en-US" w:eastAsia="zh-CN" w:bidi="ar-SA"/>
      </w:rPr>
    </w:lvl>
    <w:lvl w:ilvl="6" w:tplc="272C3BA6">
      <w:numFmt w:val="bullet"/>
      <w:lvlText w:val="•"/>
      <w:lvlJc w:val="left"/>
      <w:pPr>
        <w:ind w:left="6685" w:hanging="209"/>
      </w:pPr>
      <w:rPr>
        <w:rFonts w:hint="default"/>
        <w:lang w:val="en-US" w:eastAsia="zh-CN" w:bidi="ar-SA"/>
      </w:rPr>
    </w:lvl>
    <w:lvl w:ilvl="7" w:tplc="E320DA7E">
      <w:numFmt w:val="bullet"/>
      <w:lvlText w:val="•"/>
      <w:lvlJc w:val="left"/>
      <w:pPr>
        <w:ind w:left="7656" w:hanging="209"/>
      </w:pPr>
      <w:rPr>
        <w:rFonts w:hint="default"/>
        <w:lang w:val="en-US" w:eastAsia="zh-CN" w:bidi="ar-SA"/>
      </w:rPr>
    </w:lvl>
    <w:lvl w:ilvl="8" w:tplc="A9AA7CA4">
      <w:numFmt w:val="bullet"/>
      <w:lvlText w:val="•"/>
      <w:lvlJc w:val="left"/>
      <w:pPr>
        <w:ind w:left="8627" w:hanging="209"/>
      </w:pPr>
      <w:rPr>
        <w:rFonts w:hint="default"/>
        <w:lang w:val="en-US" w:eastAsia="zh-CN" w:bidi="ar-SA"/>
      </w:rPr>
    </w:lvl>
  </w:abstractNum>
  <w:abstractNum w:abstractNumId="144" w15:restartNumberingAfterBreak="0">
    <w:nsid w:val="512130D7"/>
    <w:multiLevelType w:val="hybridMultilevel"/>
    <w:tmpl w:val="ED464DAC"/>
    <w:lvl w:ilvl="0" w:tplc="0DCA5A2E">
      <w:start w:val="1"/>
      <w:numFmt w:val="decimal"/>
      <w:lvlText w:val="%1."/>
      <w:lvlJc w:val="left"/>
      <w:pPr>
        <w:ind w:left="821" w:hanging="166"/>
        <w:jc w:val="right"/>
      </w:pPr>
      <w:rPr>
        <w:rFonts w:hint="default"/>
        <w:w w:val="100"/>
        <w:lang w:val="en-US" w:eastAsia="zh-CN" w:bidi="ar-SA"/>
      </w:rPr>
    </w:lvl>
    <w:lvl w:ilvl="1" w:tplc="FD3EC74A">
      <w:numFmt w:val="bullet"/>
      <w:lvlText w:val="•"/>
      <w:lvlJc w:val="left"/>
      <w:pPr>
        <w:ind w:left="1794" w:hanging="166"/>
      </w:pPr>
      <w:rPr>
        <w:rFonts w:hint="default"/>
        <w:lang w:val="en-US" w:eastAsia="zh-CN" w:bidi="ar-SA"/>
      </w:rPr>
    </w:lvl>
    <w:lvl w:ilvl="2" w:tplc="D62E55EC">
      <w:numFmt w:val="bullet"/>
      <w:lvlText w:val="•"/>
      <w:lvlJc w:val="left"/>
      <w:pPr>
        <w:ind w:left="2769" w:hanging="166"/>
      </w:pPr>
      <w:rPr>
        <w:rFonts w:hint="default"/>
        <w:lang w:val="en-US" w:eastAsia="zh-CN" w:bidi="ar-SA"/>
      </w:rPr>
    </w:lvl>
    <w:lvl w:ilvl="3" w:tplc="A6ACBFD4">
      <w:numFmt w:val="bullet"/>
      <w:lvlText w:val="•"/>
      <w:lvlJc w:val="left"/>
      <w:pPr>
        <w:ind w:left="3744" w:hanging="166"/>
      </w:pPr>
      <w:rPr>
        <w:rFonts w:hint="default"/>
        <w:lang w:val="en-US" w:eastAsia="zh-CN" w:bidi="ar-SA"/>
      </w:rPr>
    </w:lvl>
    <w:lvl w:ilvl="4" w:tplc="9F6C626A">
      <w:numFmt w:val="bullet"/>
      <w:lvlText w:val="•"/>
      <w:lvlJc w:val="left"/>
      <w:pPr>
        <w:ind w:left="4719" w:hanging="166"/>
      </w:pPr>
      <w:rPr>
        <w:rFonts w:hint="default"/>
        <w:lang w:val="en-US" w:eastAsia="zh-CN" w:bidi="ar-SA"/>
      </w:rPr>
    </w:lvl>
    <w:lvl w:ilvl="5" w:tplc="D6029876">
      <w:numFmt w:val="bullet"/>
      <w:lvlText w:val="•"/>
      <w:lvlJc w:val="left"/>
      <w:pPr>
        <w:ind w:left="5694" w:hanging="166"/>
      </w:pPr>
      <w:rPr>
        <w:rFonts w:hint="default"/>
        <w:lang w:val="en-US" w:eastAsia="zh-CN" w:bidi="ar-SA"/>
      </w:rPr>
    </w:lvl>
    <w:lvl w:ilvl="6" w:tplc="4F586EAA">
      <w:numFmt w:val="bullet"/>
      <w:lvlText w:val="•"/>
      <w:lvlJc w:val="left"/>
      <w:pPr>
        <w:ind w:left="6669" w:hanging="166"/>
      </w:pPr>
      <w:rPr>
        <w:rFonts w:hint="default"/>
        <w:lang w:val="en-US" w:eastAsia="zh-CN" w:bidi="ar-SA"/>
      </w:rPr>
    </w:lvl>
    <w:lvl w:ilvl="7" w:tplc="C9E039A2">
      <w:numFmt w:val="bullet"/>
      <w:lvlText w:val="•"/>
      <w:lvlJc w:val="left"/>
      <w:pPr>
        <w:ind w:left="7644" w:hanging="166"/>
      </w:pPr>
      <w:rPr>
        <w:rFonts w:hint="default"/>
        <w:lang w:val="en-US" w:eastAsia="zh-CN" w:bidi="ar-SA"/>
      </w:rPr>
    </w:lvl>
    <w:lvl w:ilvl="8" w:tplc="83F486E8">
      <w:numFmt w:val="bullet"/>
      <w:lvlText w:val="•"/>
      <w:lvlJc w:val="left"/>
      <w:pPr>
        <w:ind w:left="8619" w:hanging="166"/>
      </w:pPr>
      <w:rPr>
        <w:rFonts w:hint="default"/>
        <w:lang w:val="en-US" w:eastAsia="zh-CN" w:bidi="ar-SA"/>
      </w:rPr>
    </w:lvl>
  </w:abstractNum>
  <w:abstractNum w:abstractNumId="145" w15:restartNumberingAfterBreak="0">
    <w:nsid w:val="52C05B4A"/>
    <w:multiLevelType w:val="hybridMultilevel"/>
    <w:tmpl w:val="F99C765A"/>
    <w:lvl w:ilvl="0" w:tplc="CB1A3C3C">
      <w:start w:val="1"/>
      <w:numFmt w:val="upperLetter"/>
      <w:lvlText w:val="%1."/>
      <w:lvlJc w:val="left"/>
      <w:pPr>
        <w:ind w:left="832" w:hanging="177"/>
        <w:jc w:val="left"/>
      </w:pPr>
      <w:rPr>
        <w:rFonts w:ascii="Calibri" w:eastAsia="Calibri" w:hAnsi="Calibri" w:cs="Calibri" w:hint="default"/>
        <w:b w:val="0"/>
        <w:bCs w:val="0"/>
        <w:i w:val="0"/>
        <w:iCs w:val="0"/>
        <w:color w:val="3E3E3E"/>
        <w:spacing w:val="-1"/>
        <w:w w:val="100"/>
        <w:sz w:val="19"/>
        <w:szCs w:val="19"/>
        <w:lang w:val="en-US" w:eastAsia="zh-CN" w:bidi="ar-SA"/>
      </w:rPr>
    </w:lvl>
    <w:lvl w:ilvl="1" w:tplc="3E36F95A">
      <w:numFmt w:val="bullet"/>
      <w:lvlText w:val="•"/>
      <w:lvlJc w:val="left"/>
      <w:pPr>
        <w:ind w:left="1812" w:hanging="177"/>
      </w:pPr>
      <w:rPr>
        <w:rFonts w:hint="default"/>
        <w:lang w:val="en-US" w:eastAsia="zh-CN" w:bidi="ar-SA"/>
      </w:rPr>
    </w:lvl>
    <w:lvl w:ilvl="2" w:tplc="9926BBB2">
      <w:numFmt w:val="bullet"/>
      <w:lvlText w:val="•"/>
      <w:lvlJc w:val="left"/>
      <w:pPr>
        <w:ind w:left="2785" w:hanging="177"/>
      </w:pPr>
      <w:rPr>
        <w:rFonts w:hint="default"/>
        <w:lang w:val="en-US" w:eastAsia="zh-CN" w:bidi="ar-SA"/>
      </w:rPr>
    </w:lvl>
    <w:lvl w:ilvl="3" w:tplc="0A1EA54E">
      <w:numFmt w:val="bullet"/>
      <w:lvlText w:val="•"/>
      <w:lvlJc w:val="left"/>
      <w:pPr>
        <w:ind w:left="3758" w:hanging="177"/>
      </w:pPr>
      <w:rPr>
        <w:rFonts w:hint="default"/>
        <w:lang w:val="en-US" w:eastAsia="zh-CN" w:bidi="ar-SA"/>
      </w:rPr>
    </w:lvl>
    <w:lvl w:ilvl="4" w:tplc="40B26382">
      <w:numFmt w:val="bullet"/>
      <w:lvlText w:val="•"/>
      <w:lvlJc w:val="left"/>
      <w:pPr>
        <w:ind w:left="4731" w:hanging="177"/>
      </w:pPr>
      <w:rPr>
        <w:rFonts w:hint="default"/>
        <w:lang w:val="en-US" w:eastAsia="zh-CN" w:bidi="ar-SA"/>
      </w:rPr>
    </w:lvl>
    <w:lvl w:ilvl="5" w:tplc="DDC2E504">
      <w:numFmt w:val="bullet"/>
      <w:lvlText w:val="•"/>
      <w:lvlJc w:val="left"/>
      <w:pPr>
        <w:ind w:left="5704" w:hanging="177"/>
      </w:pPr>
      <w:rPr>
        <w:rFonts w:hint="default"/>
        <w:lang w:val="en-US" w:eastAsia="zh-CN" w:bidi="ar-SA"/>
      </w:rPr>
    </w:lvl>
    <w:lvl w:ilvl="6" w:tplc="62AA7238">
      <w:numFmt w:val="bullet"/>
      <w:lvlText w:val="•"/>
      <w:lvlJc w:val="left"/>
      <w:pPr>
        <w:ind w:left="6677" w:hanging="177"/>
      </w:pPr>
      <w:rPr>
        <w:rFonts w:hint="default"/>
        <w:lang w:val="en-US" w:eastAsia="zh-CN" w:bidi="ar-SA"/>
      </w:rPr>
    </w:lvl>
    <w:lvl w:ilvl="7" w:tplc="49F46352">
      <w:numFmt w:val="bullet"/>
      <w:lvlText w:val="•"/>
      <w:lvlJc w:val="left"/>
      <w:pPr>
        <w:ind w:left="7650" w:hanging="177"/>
      </w:pPr>
      <w:rPr>
        <w:rFonts w:hint="default"/>
        <w:lang w:val="en-US" w:eastAsia="zh-CN" w:bidi="ar-SA"/>
      </w:rPr>
    </w:lvl>
    <w:lvl w:ilvl="8" w:tplc="D8DCE79E">
      <w:numFmt w:val="bullet"/>
      <w:lvlText w:val="•"/>
      <w:lvlJc w:val="left"/>
      <w:pPr>
        <w:ind w:left="8623" w:hanging="177"/>
      </w:pPr>
      <w:rPr>
        <w:rFonts w:hint="default"/>
        <w:lang w:val="en-US" w:eastAsia="zh-CN" w:bidi="ar-SA"/>
      </w:rPr>
    </w:lvl>
  </w:abstractNum>
  <w:abstractNum w:abstractNumId="146" w15:restartNumberingAfterBreak="0">
    <w:nsid w:val="53BF1541"/>
    <w:multiLevelType w:val="hybridMultilevel"/>
    <w:tmpl w:val="22767690"/>
    <w:lvl w:ilvl="0" w:tplc="D32CF8E6">
      <w:start w:val="1"/>
      <w:numFmt w:val="decimal"/>
      <w:lvlText w:val="%1."/>
      <w:lvlJc w:val="left"/>
      <w:pPr>
        <w:ind w:left="120" w:hanging="166"/>
        <w:jc w:val="left"/>
      </w:pPr>
      <w:rPr>
        <w:rFonts w:hint="default"/>
        <w:w w:val="100"/>
        <w:lang w:val="en-US" w:eastAsia="zh-CN" w:bidi="ar-SA"/>
      </w:rPr>
    </w:lvl>
    <w:lvl w:ilvl="1" w:tplc="1DE6675A">
      <w:numFmt w:val="bullet"/>
      <w:lvlText w:val="•"/>
      <w:lvlJc w:val="left"/>
      <w:pPr>
        <w:ind w:left="1164" w:hanging="166"/>
      </w:pPr>
      <w:rPr>
        <w:rFonts w:hint="default"/>
        <w:lang w:val="en-US" w:eastAsia="zh-CN" w:bidi="ar-SA"/>
      </w:rPr>
    </w:lvl>
    <w:lvl w:ilvl="2" w:tplc="6C7EB0FC">
      <w:numFmt w:val="bullet"/>
      <w:lvlText w:val="•"/>
      <w:lvlJc w:val="left"/>
      <w:pPr>
        <w:ind w:left="2209" w:hanging="166"/>
      </w:pPr>
      <w:rPr>
        <w:rFonts w:hint="default"/>
        <w:lang w:val="en-US" w:eastAsia="zh-CN" w:bidi="ar-SA"/>
      </w:rPr>
    </w:lvl>
    <w:lvl w:ilvl="3" w:tplc="1EC6DBA2">
      <w:numFmt w:val="bullet"/>
      <w:lvlText w:val="•"/>
      <w:lvlJc w:val="left"/>
      <w:pPr>
        <w:ind w:left="3254" w:hanging="166"/>
      </w:pPr>
      <w:rPr>
        <w:rFonts w:hint="default"/>
        <w:lang w:val="en-US" w:eastAsia="zh-CN" w:bidi="ar-SA"/>
      </w:rPr>
    </w:lvl>
    <w:lvl w:ilvl="4" w:tplc="6E0C3C44">
      <w:numFmt w:val="bullet"/>
      <w:lvlText w:val="•"/>
      <w:lvlJc w:val="left"/>
      <w:pPr>
        <w:ind w:left="4299" w:hanging="166"/>
      </w:pPr>
      <w:rPr>
        <w:rFonts w:hint="default"/>
        <w:lang w:val="en-US" w:eastAsia="zh-CN" w:bidi="ar-SA"/>
      </w:rPr>
    </w:lvl>
    <w:lvl w:ilvl="5" w:tplc="8868959A">
      <w:numFmt w:val="bullet"/>
      <w:lvlText w:val="•"/>
      <w:lvlJc w:val="left"/>
      <w:pPr>
        <w:ind w:left="5344" w:hanging="166"/>
      </w:pPr>
      <w:rPr>
        <w:rFonts w:hint="default"/>
        <w:lang w:val="en-US" w:eastAsia="zh-CN" w:bidi="ar-SA"/>
      </w:rPr>
    </w:lvl>
    <w:lvl w:ilvl="6" w:tplc="A91AB794">
      <w:numFmt w:val="bullet"/>
      <w:lvlText w:val="•"/>
      <w:lvlJc w:val="left"/>
      <w:pPr>
        <w:ind w:left="6389" w:hanging="166"/>
      </w:pPr>
      <w:rPr>
        <w:rFonts w:hint="default"/>
        <w:lang w:val="en-US" w:eastAsia="zh-CN" w:bidi="ar-SA"/>
      </w:rPr>
    </w:lvl>
    <w:lvl w:ilvl="7" w:tplc="5EE85F68">
      <w:numFmt w:val="bullet"/>
      <w:lvlText w:val="•"/>
      <w:lvlJc w:val="left"/>
      <w:pPr>
        <w:ind w:left="7434" w:hanging="166"/>
      </w:pPr>
      <w:rPr>
        <w:rFonts w:hint="default"/>
        <w:lang w:val="en-US" w:eastAsia="zh-CN" w:bidi="ar-SA"/>
      </w:rPr>
    </w:lvl>
    <w:lvl w:ilvl="8" w:tplc="73ECA1D2">
      <w:numFmt w:val="bullet"/>
      <w:lvlText w:val="•"/>
      <w:lvlJc w:val="left"/>
      <w:pPr>
        <w:ind w:left="8479" w:hanging="166"/>
      </w:pPr>
      <w:rPr>
        <w:rFonts w:hint="default"/>
        <w:lang w:val="en-US" w:eastAsia="zh-CN" w:bidi="ar-SA"/>
      </w:rPr>
    </w:lvl>
  </w:abstractNum>
  <w:abstractNum w:abstractNumId="147" w15:restartNumberingAfterBreak="0">
    <w:nsid w:val="54020A2B"/>
    <w:multiLevelType w:val="hybridMultilevel"/>
    <w:tmpl w:val="A3E40D7A"/>
    <w:lvl w:ilvl="0" w:tplc="65E6978E">
      <w:start w:val="1"/>
      <w:numFmt w:val="decimal"/>
      <w:lvlText w:val="%1."/>
      <w:lvlJc w:val="left"/>
      <w:pPr>
        <w:ind w:left="286" w:hanging="166"/>
        <w:jc w:val="left"/>
      </w:pPr>
      <w:rPr>
        <w:rFonts w:ascii="Calibri" w:eastAsia="Calibri" w:hAnsi="Calibri" w:cs="Calibri" w:hint="default"/>
        <w:b/>
        <w:bCs/>
        <w:i w:val="0"/>
        <w:iCs w:val="0"/>
        <w:w w:val="100"/>
        <w:sz w:val="19"/>
        <w:szCs w:val="19"/>
        <w:shd w:val="clear" w:color="auto" w:fill="B8CCE3"/>
        <w:lang w:val="en-US" w:eastAsia="zh-CN" w:bidi="ar-SA"/>
      </w:rPr>
    </w:lvl>
    <w:lvl w:ilvl="1" w:tplc="CCA8BED0">
      <w:numFmt w:val="bullet"/>
      <w:lvlText w:val="•"/>
      <w:lvlJc w:val="left"/>
      <w:pPr>
        <w:ind w:left="1308" w:hanging="166"/>
      </w:pPr>
      <w:rPr>
        <w:rFonts w:hint="default"/>
        <w:lang w:val="en-US" w:eastAsia="zh-CN" w:bidi="ar-SA"/>
      </w:rPr>
    </w:lvl>
    <w:lvl w:ilvl="2" w:tplc="D1961B94">
      <w:numFmt w:val="bullet"/>
      <w:lvlText w:val="•"/>
      <w:lvlJc w:val="left"/>
      <w:pPr>
        <w:ind w:left="2337" w:hanging="166"/>
      </w:pPr>
      <w:rPr>
        <w:rFonts w:hint="default"/>
        <w:lang w:val="en-US" w:eastAsia="zh-CN" w:bidi="ar-SA"/>
      </w:rPr>
    </w:lvl>
    <w:lvl w:ilvl="3" w:tplc="4E6E2252">
      <w:numFmt w:val="bullet"/>
      <w:lvlText w:val="•"/>
      <w:lvlJc w:val="left"/>
      <w:pPr>
        <w:ind w:left="3366" w:hanging="166"/>
      </w:pPr>
      <w:rPr>
        <w:rFonts w:hint="default"/>
        <w:lang w:val="en-US" w:eastAsia="zh-CN" w:bidi="ar-SA"/>
      </w:rPr>
    </w:lvl>
    <w:lvl w:ilvl="4" w:tplc="2D2C80C6">
      <w:numFmt w:val="bullet"/>
      <w:lvlText w:val="•"/>
      <w:lvlJc w:val="left"/>
      <w:pPr>
        <w:ind w:left="4395" w:hanging="166"/>
      </w:pPr>
      <w:rPr>
        <w:rFonts w:hint="default"/>
        <w:lang w:val="en-US" w:eastAsia="zh-CN" w:bidi="ar-SA"/>
      </w:rPr>
    </w:lvl>
    <w:lvl w:ilvl="5" w:tplc="90D601FE">
      <w:numFmt w:val="bullet"/>
      <w:lvlText w:val="•"/>
      <w:lvlJc w:val="left"/>
      <w:pPr>
        <w:ind w:left="5424" w:hanging="166"/>
      </w:pPr>
      <w:rPr>
        <w:rFonts w:hint="default"/>
        <w:lang w:val="en-US" w:eastAsia="zh-CN" w:bidi="ar-SA"/>
      </w:rPr>
    </w:lvl>
    <w:lvl w:ilvl="6" w:tplc="D6285BE4">
      <w:numFmt w:val="bullet"/>
      <w:lvlText w:val="•"/>
      <w:lvlJc w:val="left"/>
      <w:pPr>
        <w:ind w:left="6453" w:hanging="166"/>
      </w:pPr>
      <w:rPr>
        <w:rFonts w:hint="default"/>
        <w:lang w:val="en-US" w:eastAsia="zh-CN" w:bidi="ar-SA"/>
      </w:rPr>
    </w:lvl>
    <w:lvl w:ilvl="7" w:tplc="B5006BAC">
      <w:numFmt w:val="bullet"/>
      <w:lvlText w:val="•"/>
      <w:lvlJc w:val="left"/>
      <w:pPr>
        <w:ind w:left="7482" w:hanging="166"/>
      </w:pPr>
      <w:rPr>
        <w:rFonts w:hint="default"/>
        <w:lang w:val="en-US" w:eastAsia="zh-CN" w:bidi="ar-SA"/>
      </w:rPr>
    </w:lvl>
    <w:lvl w:ilvl="8" w:tplc="FF52B168">
      <w:numFmt w:val="bullet"/>
      <w:lvlText w:val="•"/>
      <w:lvlJc w:val="left"/>
      <w:pPr>
        <w:ind w:left="8511" w:hanging="166"/>
      </w:pPr>
      <w:rPr>
        <w:rFonts w:hint="default"/>
        <w:lang w:val="en-US" w:eastAsia="zh-CN" w:bidi="ar-SA"/>
      </w:rPr>
    </w:lvl>
  </w:abstractNum>
  <w:abstractNum w:abstractNumId="148" w15:restartNumberingAfterBreak="0">
    <w:nsid w:val="54616597"/>
    <w:multiLevelType w:val="hybridMultilevel"/>
    <w:tmpl w:val="23803B1C"/>
    <w:lvl w:ilvl="0" w:tplc="F91E832A">
      <w:start w:val="1"/>
      <w:numFmt w:val="decimal"/>
      <w:lvlText w:val="%1."/>
      <w:lvlJc w:val="left"/>
      <w:pPr>
        <w:ind w:left="321" w:hanging="208"/>
        <w:jc w:val="left"/>
      </w:pPr>
      <w:rPr>
        <w:rFonts w:ascii="Calibri" w:eastAsia="Calibri" w:hAnsi="Calibri" w:cs="Calibri" w:hint="default"/>
        <w:b/>
        <w:bCs/>
        <w:i w:val="0"/>
        <w:iCs w:val="0"/>
        <w:spacing w:val="0"/>
        <w:w w:val="100"/>
        <w:sz w:val="21"/>
        <w:szCs w:val="21"/>
        <w:u w:val="single" w:color="000000"/>
        <w:lang w:val="en-US" w:eastAsia="zh-CN" w:bidi="ar-SA"/>
      </w:rPr>
    </w:lvl>
    <w:lvl w:ilvl="1" w:tplc="89260FF8">
      <w:start w:val="1"/>
      <w:numFmt w:val="decimal"/>
      <w:lvlText w:val="%2."/>
      <w:lvlJc w:val="left"/>
      <w:pPr>
        <w:ind w:left="816" w:hanging="166"/>
        <w:jc w:val="left"/>
      </w:pPr>
      <w:rPr>
        <w:rFonts w:ascii="Calibri" w:eastAsia="Calibri" w:hAnsi="Calibri" w:cs="Calibri" w:hint="default"/>
        <w:b/>
        <w:bCs/>
        <w:i w:val="0"/>
        <w:iCs w:val="0"/>
        <w:w w:val="100"/>
        <w:sz w:val="19"/>
        <w:szCs w:val="19"/>
        <w:shd w:val="clear" w:color="auto" w:fill="FDFDBE"/>
        <w:lang w:val="en-US" w:eastAsia="zh-CN" w:bidi="ar-SA"/>
      </w:rPr>
    </w:lvl>
    <w:lvl w:ilvl="2" w:tplc="082030CE">
      <w:numFmt w:val="bullet"/>
      <w:lvlText w:val="•"/>
      <w:lvlJc w:val="left"/>
      <w:pPr>
        <w:ind w:left="1903" w:hanging="166"/>
      </w:pPr>
      <w:rPr>
        <w:rFonts w:hint="default"/>
        <w:lang w:val="en-US" w:eastAsia="zh-CN" w:bidi="ar-SA"/>
      </w:rPr>
    </w:lvl>
    <w:lvl w:ilvl="3" w:tplc="B6766444">
      <w:numFmt w:val="bullet"/>
      <w:lvlText w:val="•"/>
      <w:lvlJc w:val="left"/>
      <w:pPr>
        <w:ind w:left="2986" w:hanging="166"/>
      </w:pPr>
      <w:rPr>
        <w:rFonts w:hint="default"/>
        <w:lang w:val="en-US" w:eastAsia="zh-CN" w:bidi="ar-SA"/>
      </w:rPr>
    </w:lvl>
    <w:lvl w:ilvl="4" w:tplc="2196CABE">
      <w:numFmt w:val="bullet"/>
      <w:lvlText w:val="•"/>
      <w:lvlJc w:val="left"/>
      <w:pPr>
        <w:ind w:left="4069" w:hanging="166"/>
      </w:pPr>
      <w:rPr>
        <w:rFonts w:hint="default"/>
        <w:lang w:val="en-US" w:eastAsia="zh-CN" w:bidi="ar-SA"/>
      </w:rPr>
    </w:lvl>
    <w:lvl w:ilvl="5" w:tplc="852C53EC">
      <w:numFmt w:val="bullet"/>
      <w:lvlText w:val="•"/>
      <w:lvlJc w:val="left"/>
      <w:pPr>
        <w:ind w:left="5152" w:hanging="166"/>
      </w:pPr>
      <w:rPr>
        <w:rFonts w:hint="default"/>
        <w:lang w:val="en-US" w:eastAsia="zh-CN" w:bidi="ar-SA"/>
      </w:rPr>
    </w:lvl>
    <w:lvl w:ilvl="6" w:tplc="06C6197C">
      <w:numFmt w:val="bullet"/>
      <w:lvlText w:val="•"/>
      <w:lvlJc w:val="left"/>
      <w:pPr>
        <w:ind w:left="6236" w:hanging="166"/>
      </w:pPr>
      <w:rPr>
        <w:rFonts w:hint="default"/>
        <w:lang w:val="en-US" w:eastAsia="zh-CN" w:bidi="ar-SA"/>
      </w:rPr>
    </w:lvl>
    <w:lvl w:ilvl="7" w:tplc="2B00EFEC">
      <w:numFmt w:val="bullet"/>
      <w:lvlText w:val="•"/>
      <w:lvlJc w:val="left"/>
      <w:pPr>
        <w:ind w:left="7319" w:hanging="166"/>
      </w:pPr>
      <w:rPr>
        <w:rFonts w:hint="default"/>
        <w:lang w:val="en-US" w:eastAsia="zh-CN" w:bidi="ar-SA"/>
      </w:rPr>
    </w:lvl>
    <w:lvl w:ilvl="8" w:tplc="C69870F0">
      <w:numFmt w:val="bullet"/>
      <w:lvlText w:val="•"/>
      <w:lvlJc w:val="left"/>
      <w:pPr>
        <w:ind w:left="8402" w:hanging="166"/>
      </w:pPr>
      <w:rPr>
        <w:rFonts w:hint="default"/>
        <w:lang w:val="en-US" w:eastAsia="zh-CN" w:bidi="ar-SA"/>
      </w:rPr>
    </w:lvl>
  </w:abstractNum>
  <w:abstractNum w:abstractNumId="149" w15:restartNumberingAfterBreak="0">
    <w:nsid w:val="550C032A"/>
    <w:multiLevelType w:val="hybridMultilevel"/>
    <w:tmpl w:val="47E2134E"/>
    <w:lvl w:ilvl="0" w:tplc="F1A61496">
      <w:start w:val="1"/>
      <w:numFmt w:val="decimal"/>
      <w:lvlText w:val="%1）"/>
      <w:lvlJc w:val="left"/>
      <w:pPr>
        <w:ind w:left="656" w:hanging="320"/>
        <w:jc w:val="left"/>
      </w:pPr>
      <w:rPr>
        <w:rFonts w:ascii="Calibri" w:eastAsia="Calibri" w:hAnsi="Calibri" w:cs="Calibri" w:hint="default"/>
        <w:b w:val="0"/>
        <w:bCs w:val="0"/>
        <w:i w:val="0"/>
        <w:iCs w:val="0"/>
        <w:w w:val="100"/>
        <w:sz w:val="19"/>
        <w:szCs w:val="19"/>
        <w:lang w:val="en-US" w:eastAsia="zh-CN" w:bidi="ar-SA"/>
      </w:rPr>
    </w:lvl>
    <w:lvl w:ilvl="1" w:tplc="20FA5FC8">
      <w:numFmt w:val="bullet"/>
      <w:lvlText w:val="•"/>
      <w:lvlJc w:val="left"/>
      <w:pPr>
        <w:ind w:left="1650" w:hanging="320"/>
      </w:pPr>
      <w:rPr>
        <w:rFonts w:hint="default"/>
        <w:lang w:val="en-US" w:eastAsia="zh-CN" w:bidi="ar-SA"/>
      </w:rPr>
    </w:lvl>
    <w:lvl w:ilvl="2" w:tplc="EFD430FC">
      <w:numFmt w:val="bullet"/>
      <w:lvlText w:val="•"/>
      <w:lvlJc w:val="left"/>
      <w:pPr>
        <w:ind w:left="2641" w:hanging="320"/>
      </w:pPr>
      <w:rPr>
        <w:rFonts w:hint="default"/>
        <w:lang w:val="en-US" w:eastAsia="zh-CN" w:bidi="ar-SA"/>
      </w:rPr>
    </w:lvl>
    <w:lvl w:ilvl="3" w:tplc="BE7C4C8E">
      <w:numFmt w:val="bullet"/>
      <w:lvlText w:val="•"/>
      <w:lvlJc w:val="left"/>
      <w:pPr>
        <w:ind w:left="3632" w:hanging="320"/>
      </w:pPr>
      <w:rPr>
        <w:rFonts w:hint="default"/>
        <w:lang w:val="en-US" w:eastAsia="zh-CN" w:bidi="ar-SA"/>
      </w:rPr>
    </w:lvl>
    <w:lvl w:ilvl="4" w:tplc="5380BACC">
      <w:numFmt w:val="bullet"/>
      <w:lvlText w:val="•"/>
      <w:lvlJc w:val="left"/>
      <w:pPr>
        <w:ind w:left="4623" w:hanging="320"/>
      </w:pPr>
      <w:rPr>
        <w:rFonts w:hint="default"/>
        <w:lang w:val="en-US" w:eastAsia="zh-CN" w:bidi="ar-SA"/>
      </w:rPr>
    </w:lvl>
    <w:lvl w:ilvl="5" w:tplc="C85ABC68">
      <w:numFmt w:val="bullet"/>
      <w:lvlText w:val="•"/>
      <w:lvlJc w:val="left"/>
      <w:pPr>
        <w:ind w:left="5614" w:hanging="320"/>
      </w:pPr>
      <w:rPr>
        <w:rFonts w:hint="default"/>
        <w:lang w:val="en-US" w:eastAsia="zh-CN" w:bidi="ar-SA"/>
      </w:rPr>
    </w:lvl>
    <w:lvl w:ilvl="6" w:tplc="7E4CC728">
      <w:numFmt w:val="bullet"/>
      <w:lvlText w:val="•"/>
      <w:lvlJc w:val="left"/>
      <w:pPr>
        <w:ind w:left="6605" w:hanging="320"/>
      </w:pPr>
      <w:rPr>
        <w:rFonts w:hint="default"/>
        <w:lang w:val="en-US" w:eastAsia="zh-CN" w:bidi="ar-SA"/>
      </w:rPr>
    </w:lvl>
    <w:lvl w:ilvl="7" w:tplc="C9847020">
      <w:numFmt w:val="bullet"/>
      <w:lvlText w:val="•"/>
      <w:lvlJc w:val="left"/>
      <w:pPr>
        <w:ind w:left="7596" w:hanging="320"/>
      </w:pPr>
      <w:rPr>
        <w:rFonts w:hint="default"/>
        <w:lang w:val="en-US" w:eastAsia="zh-CN" w:bidi="ar-SA"/>
      </w:rPr>
    </w:lvl>
    <w:lvl w:ilvl="8" w:tplc="F86AA5C0">
      <w:numFmt w:val="bullet"/>
      <w:lvlText w:val="•"/>
      <w:lvlJc w:val="left"/>
      <w:pPr>
        <w:ind w:left="8587" w:hanging="320"/>
      </w:pPr>
      <w:rPr>
        <w:rFonts w:hint="default"/>
        <w:lang w:val="en-US" w:eastAsia="zh-CN" w:bidi="ar-SA"/>
      </w:rPr>
    </w:lvl>
  </w:abstractNum>
  <w:abstractNum w:abstractNumId="150" w15:restartNumberingAfterBreak="0">
    <w:nsid w:val="56AD6C50"/>
    <w:multiLevelType w:val="hybridMultilevel"/>
    <w:tmpl w:val="351246E8"/>
    <w:lvl w:ilvl="0" w:tplc="C54C7324">
      <w:start w:val="1"/>
      <w:numFmt w:val="decimal"/>
      <w:lvlText w:val="%1."/>
      <w:lvlJc w:val="left"/>
      <w:pPr>
        <w:ind w:left="826" w:hanging="166"/>
        <w:jc w:val="left"/>
      </w:pPr>
      <w:rPr>
        <w:rFonts w:ascii="Calibri" w:eastAsia="Calibri" w:hAnsi="Calibri" w:cs="Calibri" w:hint="default"/>
        <w:b/>
        <w:bCs/>
        <w:i w:val="0"/>
        <w:iCs w:val="0"/>
        <w:w w:val="100"/>
        <w:sz w:val="19"/>
        <w:szCs w:val="19"/>
        <w:lang w:val="en-US" w:eastAsia="zh-CN" w:bidi="ar-SA"/>
      </w:rPr>
    </w:lvl>
    <w:lvl w:ilvl="1" w:tplc="C972B718">
      <w:start w:val="1"/>
      <w:numFmt w:val="decimal"/>
      <w:lvlText w:val="%2）"/>
      <w:lvlJc w:val="left"/>
      <w:pPr>
        <w:ind w:left="1076" w:hanging="321"/>
        <w:jc w:val="left"/>
      </w:pPr>
      <w:rPr>
        <w:rFonts w:ascii="Calibri" w:eastAsia="Calibri" w:hAnsi="Calibri" w:cs="Calibri" w:hint="default"/>
        <w:b w:val="0"/>
        <w:bCs w:val="0"/>
        <w:i w:val="0"/>
        <w:iCs w:val="0"/>
        <w:w w:val="100"/>
        <w:sz w:val="19"/>
        <w:szCs w:val="19"/>
        <w:lang w:val="en-US" w:eastAsia="zh-CN" w:bidi="ar-SA"/>
      </w:rPr>
    </w:lvl>
    <w:lvl w:ilvl="2" w:tplc="BAE8EC4C">
      <w:numFmt w:val="bullet"/>
      <w:lvlText w:val="•"/>
      <w:lvlJc w:val="left"/>
      <w:pPr>
        <w:ind w:left="2134" w:hanging="321"/>
      </w:pPr>
      <w:rPr>
        <w:rFonts w:hint="default"/>
        <w:lang w:val="en-US" w:eastAsia="zh-CN" w:bidi="ar-SA"/>
      </w:rPr>
    </w:lvl>
    <w:lvl w:ilvl="3" w:tplc="DFA20392">
      <w:numFmt w:val="bullet"/>
      <w:lvlText w:val="•"/>
      <w:lvlJc w:val="left"/>
      <w:pPr>
        <w:ind w:left="3188" w:hanging="321"/>
      </w:pPr>
      <w:rPr>
        <w:rFonts w:hint="default"/>
        <w:lang w:val="en-US" w:eastAsia="zh-CN" w:bidi="ar-SA"/>
      </w:rPr>
    </w:lvl>
    <w:lvl w:ilvl="4" w:tplc="6BF2C2DA">
      <w:numFmt w:val="bullet"/>
      <w:lvlText w:val="•"/>
      <w:lvlJc w:val="left"/>
      <w:pPr>
        <w:ind w:left="4242" w:hanging="321"/>
      </w:pPr>
      <w:rPr>
        <w:rFonts w:hint="default"/>
        <w:lang w:val="en-US" w:eastAsia="zh-CN" w:bidi="ar-SA"/>
      </w:rPr>
    </w:lvl>
    <w:lvl w:ilvl="5" w:tplc="C5642D7C">
      <w:numFmt w:val="bullet"/>
      <w:lvlText w:val="•"/>
      <w:lvlJc w:val="left"/>
      <w:pPr>
        <w:ind w:left="5297" w:hanging="321"/>
      </w:pPr>
      <w:rPr>
        <w:rFonts w:hint="default"/>
        <w:lang w:val="en-US" w:eastAsia="zh-CN" w:bidi="ar-SA"/>
      </w:rPr>
    </w:lvl>
    <w:lvl w:ilvl="6" w:tplc="776E54DA">
      <w:numFmt w:val="bullet"/>
      <w:lvlText w:val="•"/>
      <w:lvlJc w:val="left"/>
      <w:pPr>
        <w:ind w:left="6351" w:hanging="321"/>
      </w:pPr>
      <w:rPr>
        <w:rFonts w:hint="default"/>
        <w:lang w:val="en-US" w:eastAsia="zh-CN" w:bidi="ar-SA"/>
      </w:rPr>
    </w:lvl>
    <w:lvl w:ilvl="7" w:tplc="A22033B2">
      <w:numFmt w:val="bullet"/>
      <w:lvlText w:val="•"/>
      <w:lvlJc w:val="left"/>
      <w:pPr>
        <w:ind w:left="7405" w:hanging="321"/>
      </w:pPr>
      <w:rPr>
        <w:rFonts w:hint="default"/>
        <w:lang w:val="en-US" w:eastAsia="zh-CN" w:bidi="ar-SA"/>
      </w:rPr>
    </w:lvl>
    <w:lvl w:ilvl="8" w:tplc="892CC8B6">
      <w:numFmt w:val="bullet"/>
      <w:lvlText w:val="•"/>
      <w:lvlJc w:val="left"/>
      <w:pPr>
        <w:ind w:left="8460" w:hanging="321"/>
      </w:pPr>
      <w:rPr>
        <w:rFonts w:hint="default"/>
        <w:lang w:val="en-US" w:eastAsia="zh-CN" w:bidi="ar-SA"/>
      </w:rPr>
    </w:lvl>
  </w:abstractNum>
  <w:abstractNum w:abstractNumId="151" w15:restartNumberingAfterBreak="0">
    <w:nsid w:val="56C179E7"/>
    <w:multiLevelType w:val="hybridMultilevel"/>
    <w:tmpl w:val="C18EF3FC"/>
    <w:lvl w:ilvl="0" w:tplc="C3B6C934">
      <w:start w:val="1"/>
      <w:numFmt w:val="decimal"/>
      <w:lvlText w:val="%1."/>
      <w:lvlJc w:val="left"/>
      <w:pPr>
        <w:ind w:left="120" w:hanging="207"/>
        <w:jc w:val="left"/>
      </w:pPr>
      <w:rPr>
        <w:rFonts w:ascii="Calibri" w:eastAsia="Calibri" w:hAnsi="Calibri" w:cs="Calibri" w:hint="default"/>
        <w:b w:val="0"/>
        <w:bCs w:val="0"/>
        <w:i w:val="0"/>
        <w:iCs w:val="0"/>
        <w:w w:val="100"/>
        <w:sz w:val="21"/>
        <w:szCs w:val="21"/>
        <w:lang w:val="en-US" w:eastAsia="zh-CN" w:bidi="ar-SA"/>
      </w:rPr>
    </w:lvl>
    <w:lvl w:ilvl="1" w:tplc="68B68A16">
      <w:start w:val="1"/>
      <w:numFmt w:val="decimal"/>
      <w:lvlText w:val="%2."/>
      <w:lvlJc w:val="left"/>
      <w:pPr>
        <w:ind w:left="826" w:hanging="166"/>
        <w:jc w:val="left"/>
      </w:pPr>
      <w:rPr>
        <w:rFonts w:hint="default"/>
        <w:w w:val="100"/>
        <w:lang w:val="en-US" w:eastAsia="zh-CN" w:bidi="ar-SA"/>
      </w:rPr>
    </w:lvl>
    <w:lvl w:ilvl="2" w:tplc="16589B0A">
      <w:numFmt w:val="bullet"/>
      <w:lvlText w:val="•"/>
      <w:lvlJc w:val="left"/>
      <w:pPr>
        <w:ind w:left="1903" w:hanging="166"/>
      </w:pPr>
      <w:rPr>
        <w:rFonts w:hint="default"/>
        <w:lang w:val="en-US" w:eastAsia="zh-CN" w:bidi="ar-SA"/>
      </w:rPr>
    </w:lvl>
    <w:lvl w:ilvl="3" w:tplc="6822782A">
      <w:numFmt w:val="bullet"/>
      <w:lvlText w:val="•"/>
      <w:lvlJc w:val="left"/>
      <w:pPr>
        <w:ind w:left="2986" w:hanging="166"/>
      </w:pPr>
      <w:rPr>
        <w:rFonts w:hint="default"/>
        <w:lang w:val="en-US" w:eastAsia="zh-CN" w:bidi="ar-SA"/>
      </w:rPr>
    </w:lvl>
    <w:lvl w:ilvl="4" w:tplc="7584E032">
      <w:numFmt w:val="bullet"/>
      <w:lvlText w:val="•"/>
      <w:lvlJc w:val="left"/>
      <w:pPr>
        <w:ind w:left="4069" w:hanging="166"/>
      </w:pPr>
      <w:rPr>
        <w:rFonts w:hint="default"/>
        <w:lang w:val="en-US" w:eastAsia="zh-CN" w:bidi="ar-SA"/>
      </w:rPr>
    </w:lvl>
    <w:lvl w:ilvl="5" w:tplc="5E0E95F4">
      <w:numFmt w:val="bullet"/>
      <w:lvlText w:val="•"/>
      <w:lvlJc w:val="left"/>
      <w:pPr>
        <w:ind w:left="5152" w:hanging="166"/>
      </w:pPr>
      <w:rPr>
        <w:rFonts w:hint="default"/>
        <w:lang w:val="en-US" w:eastAsia="zh-CN" w:bidi="ar-SA"/>
      </w:rPr>
    </w:lvl>
    <w:lvl w:ilvl="6" w:tplc="3294E2A2">
      <w:numFmt w:val="bullet"/>
      <w:lvlText w:val="•"/>
      <w:lvlJc w:val="left"/>
      <w:pPr>
        <w:ind w:left="6236" w:hanging="166"/>
      </w:pPr>
      <w:rPr>
        <w:rFonts w:hint="default"/>
        <w:lang w:val="en-US" w:eastAsia="zh-CN" w:bidi="ar-SA"/>
      </w:rPr>
    </w:lvl>
    <w:lvl w:ilvl="7" w:tplc="E556C146">
      <w:numFmt w:val="bullet"/>
      <w:lvlText w:val="•"/>
      <w:lvlJc w:val="left"/>
      <w:pPr>
        <w:ind w:left="7319" w:hanging="166"/>
      </w:pPr>
      <w:rPr>
        <w:rFonts w:hint="default"/>
        <w:lang w:val="en-US" w:eastAsia="zh-CN" w:bidi="ar-SA"/>
      </w:rPr>
    </w:lvl>
    <w:lvl w:ilvl="8" w:tplc="3C0AC450">
      <w:numFmt w:val="bullet"/>
      <w:lvlText w:val="•"/>
      <w:lvlJc w:val="left"/>
      <w:pPr>
        <w:ind w:left="8402" w:hanging="166"/>
      </w:pPr>
      <w:rPr>
        <w:rFonts w:hint="default"/>
        <w:lang w:val="en-US" w:eastAsia="zh-CN" w:bidi="ar-SA"/>
      </w:rPr>
    </w:lvl>
  </w:abstractNum>
  <w:abstractNum w:abstractNumId="152" w15:restartNumberingAfterBreak="0">
    <w:nsid w:val="575115BC"/>
    <w:multiLevelType w:val="hybridMultilevel"/>
    <w:tmpl w:val="278C9210"/>
    <w:lvl w:ilvl="0" w:tplc="0FD83E36">
      <w:start w:val="1"/>
      <w:numFmt w:val="decimal"/>
      <w:lvlText w:val="%1）"/>
      <w:lvlJc w:val="left"/>
      <w:pPr>
        <w:ind w:left="656" w:hanging="321"/>
        <w:jc w:val="left"/>
      </w:pPr>
      <w:rPr>
        <w:rFonts w:ascii="Calibri" w:eastAsia="Calibri" w:hAnsi="Calibri" w:cs="Calibri" w:hint="default"/>
        <w:b/>
        <w:bCs/>
        <w:i w:val="0"/>
        <w:iCs w:val="0"/>
        <w:w w:val="100"/>
        <w:sz w:val="19"/>
        <w:szCs w:val="19"/>
        <w:lang w:val="en-US" w:eastAsia="zh-CN" w:bidi="ar-SA"/>
      </w:rPr>
    </w:lvl>
    <w:lvl w:ilvl="1" w:tplc="32B488A8">
      <w:numFmt w:val="bullet"/>
      <w:lvlText w:val="•"/>
      <w:lvlJc w:val="left"/>
      <w:pPr>
        <w:ind w:left="1650" w:hanging="321"/>
      </w:pPr>
      <w:rPr>
        <w:rFonts w:hint="default"/>
        <w:lang w:val="en-US" w:eastAsia="zh-CN" w:bidi="ar-SA"/>
      </w:rPr>
    </w:lvl>
    <w:lvl w:ilvl="2" w:tplc="2D00E1C2">
      <w:numFmt w:val="bullet"/>
      <w:lvlText w:val="•"/>
      <w:lvlJc w:val="left"/>
      <w:pPr>
        <w:ind w:left="2641" w:hanging="321"/>
      </w:pPr>
      <w:rPr>
        <w:rFonts w:hint="default"/>
        <w:lang w:val="en-US" w:eastAsia="zh-CN" w:bidi="ar-SA"/>
      </w:rPr>
    </w:lvl>
    <w:lvl w:ilvl="3" w:tplc="6C009AA2">
      <w:numFmt w:val="bullet"/>
      <w:lvlText w:val="•"/>
      <w:lvlJc w:val="left"/>
      <w:pPr>
        <w:ind w:left="3632" w:hanging="321"/>
      </w:pPr>
      <w:rPr>
        <w:rFonts w:hint="default"/>
        <w:lang w:val="en-US" w:eastAsia="zh-CN" w:bidi="ar-SA"/>
      </w:rPr>
    </w:lvl>
    <w:lvl w:ilvl="4" w:tplc="AA98FD42">
      <w:numFmt w:val="bullet"/>
      <w:lvlText w:val="•"/>
      <w:lvlJc w:val="left"/>
      <w:pPr>
        <w:ind w:left="4623" w:hanging="321"/>
      </w:pPr>
      <w:rPr>
        <w:rFonts w:hint="default"/>
        <w:lang w:val="en-US" w:eastAsia="zh-CN" w:bidi="ar-SA"/>
      </w:rPr>
    </w:lvl>
    <w:lvl w:ilvl="5" w:tplc="7D8846E0">
      <w:numFmt w:val="bullet"/>
      <w:lvlText w:val="•"/>
      <w:lvlJc w:val="left"/>
      <w:pPr>
        <w:ind w:left="5614" w:hanging="321"/>
      </w:pPr>
      <w:rPr>
        <w:rFonts w:hint="default"/>
        <w:lang w:val="en-US" w:eastAsia="zh-CN" w:bidi="ar-SA"/>
      </w:rPr>
    </w:lvl>
    <w:lvl w:ilvl="6" w:tplc="8E060538">
      <w:numFmt w:val="bullet"/>
      <w:lvlText w:val="•"/>
      <w:lvlJc w:val="left"/>
      <w:pPr>
        <w:ind w:left="6605" w:hanging="321"/>
      </w:pPr>
      <w:rPr>
        <w:rFonts w:hint="default"/>
        <w:lang w:val="en-US" w:eastAsia="zh-CN" w:bidi="ar-SA"/>
      </w:rPr>
    </w:lvl>
    <w:lvl w:ilvl="7" w:tplc="8D4ACDBA">
      <w:numFmt w:val="bullet"/>
      <w:lvlText w:val="•"/>
      <w:lvlJc w:val="left"/>
      <w:pPr>
        <w:ind w:left="7596" w:hanging="321"/>
      </w:pPr>
      <w:rPr>
        <w:rFonts w:hint="default"/>
        <w:lang w:val="en-US" w:eastAsia="zh-CN" w:bidi="ar-SA"/>
      </w:rPr>
    </w:lvl>
    <w:lvl w:ilvl="8" w:tplc="D0D05D0C">
      <w:numFmt w:val="bullet"/>
      <w:lvlText w:val="•"/>
      <w:lvlJc w:val="left"/>
      <w:pPr>
        <w:ind w:left="8587" w:hanging="321"/>
      </w:pPr>
      <w:rPr>
        <w:rFonts w:hint="default"/>
        <w:lang w:val="en-US" w:eastAsia="zh-CN" w:bidi="ar-SA"/>
      </w:rPr>
    </w:lvl>
  </w:abstractNum>
  <w:abstractNum w:abstractNumId="153" w15:restartNumberingAfterBreak="0">
    <w:nsid w:val="57A93199"/>
    <w:multiLevelType w:val="hybridMultilevel"/>
    <w:tmpl w:val="E0687B66"/>
    <w:lvl w:ilvl="0" w:tplc="6FAA42D4">
      <w:start w:val="1"/>
      <w:numFmt w:val="decimal"/>
      <w:lvlText w:val="%1."/>
      <w:lvlJc w:val="left"/>
      <w:pPr>
        <w:ind w:left="818" w:hanging="165"/>
        <w:jc w:val="left"/>
      </w:pPr>
      <w:rPr>
        <w:rFonts w:ascii="Calibri" w:eastAsia="Calibri" w:hAnsi="Calibri" w:cs="Calibri" w:hint="default"/>
        <w:b/>
        <w:bCs/>
        <w:i w:val="0"/>
        <w:iCs w:val="0"/>
        <w:w w:val="100"/>
        <w:sz w:val="19"/>
        <w:szCs w:val="19"/>
        <w:lang w:val="en-US" w:eastAsia="zh-CN" w:bidi="ar-SA"/>
      </w:rPr>
    </w:lvl>
    <w:lvl w:ilvl="1" w:tplc="2B0E1A48">
      <w:numFmt w:val="bullet"/>
      <w:lvlText w:val="•"/>
      <w:lvlJc w:val="left"/>
      <w:pPr>
        <w:ind w:left="1794" w:hanging="165"/>
      </w:pPr>
      <w:rPr>
        <w:rFonts w:hint="default"/>
        <w:lang w:val="en-US" w:eastAsia="zh-CN" w:bidi="ar-SA"/>
      </w:rPr>
    </w:lvl>
    <w:lvl w:ilvl="2" w:tplc="C694CA90">
      <w:numFmt w:val="bullet"/>
      <w:lvlText w:val="•"/>
      <w:lvlJc w:val="left"/>
      <w:pPr>
        <w:ind w:left="2769" w:hanging="165"/>
      </w:pPr>
      <w:rPr>
        <w:rFonts w:hint="default"/>
        <w:lang w:val="en-US" w:eastAsia="zh-CN" w:bidi="ar-SA"/>
      </w:rPr>
    </w:lvl>
    <w:lvl w:ilvl="3" w:tplc="B1267622">
      <w:numFmt w:val="bullet"/>
      <w:lvlText w:val="•"/>
      <w:lvlJc w:val="left"/>
      <w:pPr>
        <w:ind w:left="3744" w:hanging="165"/>
      </w:pPr>
      <w:rPr>
        <w:rFonts w:hint="default"/>
        <w:lang w:val="en-US" w:eastAsia="zh-CN" w:bidi="ar-SA"/>
      </w:rPr>
    </w:lvl>
    <w:lvl w:ilvl="4" w:tplc="64D82C6A">
      <w:numFmt w:val="bullet"/>
      <w:lvlText w:val="•"/>
      <w:lvlJc w:val="left"/>
      <w:pPr>
        <w:ind w:left="4719" w:hanging="165"/>
      </w:pPr>
      <w:rPr>
        <w:rFonts w:hint="default"/>
        <w:lang w:val="en-US" w:eastAsia="zh-CN" w:bidi="ar-SA"/>
      </w:rPr>
    </w:lvl>
    <w:lvl w:ilvl="5" w:tplc="5600D1F4">
      <w:numFmt w:val="bullet"/>
      <w:lvlText w:val="•"/>
      <w:lvlJc w:val="left"/>
      <w:pPr>
        <w:ind w:left="5694" w:hanging="165"/>
      </w:pPr>
      <w:rPr>
        <w:rFonts w:hint="default"/>
        <w:lang w:val="en-US" w:eastAsia="zh-CN" w:bidi="ar-SA"/>
      </w:rPr>
    </w:lvl>
    <w:lvl w:ilvl="6" w:tplc="33EA0590">
      <w:numFmt w:val="bullet"/>
      <w:lvlText w:val="•"/>
      <w:lvlJc w:val="left"/>
      <w:pPr>
        <w:ind w:left="6669" w:hanging="165"/>
      </w:pPr>
      <w:rPr>
        <w:rFonts w:hint="default"/>
        <w:lang w:val="en-US" w:eastAsia="zh-CN" w:bidi="ar-SA"/>
      </w:rPr>
    </w:lvl>
    <w:lvl w:ilvl="7" w:tplc="A9B2ABA0">
      <w:numFmt w:val="bullet"/>
      <w:lvlText w:val="•"/>
      <w:lvlJc w:val="left"/>
      <w:pPr>
        <w:ind w:left="7644" w:hanging="165"/>
      </w:pPr>
      <w:rPr>
        <w:rFonts w:hint="default"/>
        <w:lang w:val="en-US" w:eastAsia="zh-CN" w:bidi="ar-SA"/>
      </w:rPr>
    </w:lvl>
    <w:lvl w:ilvl="8" w:tplc="C2107B5A">
      <w:numFmt w:val="bullet"/>
      <w:lvlText w:val="•"/>
      <w:lvlJc w:val="left"/>
      <w:pPr>
        <w:ind w:left="8619" w:hanging="165"/>
      </w:pPr>
      <w:rPr>
        <w:rFonts w:hint="default"/>
        <w:lang w:val="en-US" w:eastAsia="zh-CN" w:bidi="ar-SA"/>
      </w:rPr>
    </w:lvl>
  </w:abstractNum>
  <w:abstractNum w:abstractNumId="154" w15:restartNumberingAfterBreak="0">
    <w:nsid w:val="58C073AF"/>
    <w:multiLevelType w:val="hybridMultilevel"/>
    <w:tmpl w:val="B094A700"/>
    <w:lvl w:ilvl="0" w:tplc="3A2CF68E">
      <w:start w:val="1"/>
      <w:numFmt w:val="decimal"/>
      <w:lvlText w:val="%1）"/>
      <w:lvlJc w:val="left"/>
      <w:pPr>
        <w:ind w:left="981" w:hanging="322"/>
        <w:jc w:val="left"/>
      </w:pPr>
      <w:rPr>
        <w:rFonts w:ascii="Calibri" w:eastAsia="Calibri" w:hAnsi="Calibri" w:cs="Calibri" w:hint="default"/>
        <w:b/>
        <w:bCs/>
        <w:i w:val="0"/>
        <w:iCs w:val="0"/>
        <w:w w:val="100"/>
        <w:sz w:val="19"/>
        <w:szCs w:val="19"/>
        <w:shd w:val="clear" w:color="auto" w:fill="FDFDBE"/>
        <w:lang w:val="en-US" w:eastAsia="zh-CN" w:bidi="ar-SA"/>
      </w:rPr>
    </w:lvl>
    <w:lvl w:ilvl="1" w:tplc="5B0407AC">
      <w:numFmt w:val="bullet"/>
      <w:lvlText w:val="•"/>
      <w:lvlJc w:val="left"/>
      <w:pPr>
        <w:ind w:left="1938" w:hanging="322"/>
      </w:pPr>
      <w:rPr>
        <w:rFonts w:hint="default"/>
        <w:lang w:val="en-US" w:eastAsia="zh-CN" w:bidi="ar-SA"/>
      </w:rPr>
    </w:lvl>
    <w:lvl w:ilvl="2" w:tplc="C448743E">
      <w:numFmt w:val="bullet"/>
      <w:lvlText w:val="•"/>
      <w:lvlJc w:val="left"/>
      <w:pPr>
        <w:ind w:left="2897" w:hanging="322"/>
      </w:pPr>
      <w:rPr>
        <w:rFonts w:hint="default"/>
        <w:lang w:val="en-US" w:eastAsia="zh-CN" w:bidi="ar-SA"/>
      </w:rPr>
    </w:lvl>
    <w:lvl w:ilvl="3" w:tplc="F4782F12">
      <w:numFmt w:val="bullet"/>
      <w:lvlText w:val="•"/>
      <w:lvlJc w:val="left"/>
      <w:pPr>
        <w:ind w:left="3856" w:hanging="322"/>
      </w:pPr>
      <w:rPr>
        <w:rFonts w:hint="default"/>
        <w:lang w:val="en-US" w:eastAsia="zh-CN" w:bidi="ar-SA"/>
      </w:rPr>
    </w:lvl>
    <w:lvl w:ilvl="4" w:tplc="3968C11C">
      <w:numFmt w:val="bullet"/>
      <w:lvlText w:val="•"/>
      <w:lvlJc w:val="left"/>
      <w:pPr>
        <w:ind w:left="4815" w:hanging="322"/>
      </w:pPr>
      <w:rPr>
        <w:rFonts w:hint="default"/>
        <w:lang w:val="en-US" w:eastAsia="zh-CN" w:bidi="ar-SA"/>
      </w:rPr>
    </w:lvl>
    <w:lvl w:ilvl="5" w:tplc="CE12407E">
      <w:numFmt w:val="bullet"/>
      <w:lvlText w:val="•"/>
      <w:lvlJc w:val="left"/>
      <w:pPr>
        <w:ind w:left="5774" w:hanging="322"/>
      </w:pPr>
      <w:rPr>
        <w:rFonts w:hint="default"/>
        <w:lang w:val="en-US" w:eastAsia="zh-CN" w:bidi="ar-SA"/>
      </w:rPr>
    </w:lvl>
    <w:lvl w:ilvl="6" w:tplc="AD981308">
      <w:numFmt w:val="bullet"/>
      <w:lvlText w:val="•"/>
      <w:lvlJc w:val="left"/>
      <w:pPr>
        <w:ind w:left="6733" w:hanging="322"/>
      </w:pPr>
      <w:rPr>
        <w:rFonts w:hint="default"/>
        <w:lang w:val="en-US" w:eastAsia="zh-CN" w:bidi="ar-SA"/>
      </w:rPr>
    </w:lvl>
    <w:lvl w:ilvl="7" w:tplc="80108AEE">
      <w:numFmt w:val="bullet"/>
      <w:lvlText w:val="•"/>
      <w:lvlJc w:val="left"/>
      <w:pPr>
        <w:ind w:left="7692" w:hanging="322"/>
      </w:pPr>
      <w:rPr>
        <w:rFonts w:hint="default"/>
        <w:lang w:val="en-US" w:eastAsia="zh-CN" w:bidi="ar-SA"/>
      </w:rPr>
    </w:lvl>
    <w:lvl w:ilvl="8" w:tplc="63DC4424">
      <w:numFmt w:val="bullet"/>
      <w:lvlText w:val="•"/>
      <w:lvlJc w:val="left"/>
      <w:pPr>
        <w:ind w:left="8651" w:hanging="322"/>
      </w:pPr>
      <w:rPr>
        <w:rFonts w:hint="default"/>
        <w:lang w:val="en-US" w:eastAsia="zh-CN" w:bidi="ar-SA"/>
      </w:rPr>
    </w:lvl>
  </w:abstractNum>
  <w:abstractNum w:abstractNumId="155" w15:restartNumberingAfterBreak="0">
    <w:nsid w:val="59C941EF"/>
    <w:multiLevelType w:val="hybridMultilevel"/>
    <w:tmpl w:val="629A1C5C"/>
    <w:lvl w:ilvl="0" w:tplc="404643D6">
      <w:start w:val="1"/>
      <w:numFmt w:val="decimal"/>
      <w:lvlText w:val="%1."/>
      <w:lvlJc w:val="left"/>
      <w:pPr>
        <w:ind w:left="826" w:hanging="166"/>
        <w:jc w:val="left"/>
      </w:pPr>
      <w:rPr>
        <w:rFonts w:ascii="Calibri" w:eastAsia="Calibri" w:hAnsi="Calibri" w:cs="Calibri" w:hint="default"/>
        <w:b/>
        <w:bCs/>
        <w:i w:val="0"/>
        <w:iCs w:val="0"/>
        <w:w w:val="100"/>
        <w:sz w:val="19"/>
        <w:szCs w:val="19"/>
        <w:lang w:val="en-US" w:eastAsia="zh-CN" w:bidi="ar-SA"/>
      </w:rPr>
    </w:lvl>
    <w:lvl w:ilvl="1" w:tplc="CA026BEA">
      <w:start w:val="1"/>
      <w:numFmt w:val="decimal"/>
      <w:lvlText w:val="%2）"/>
      <w:lvlJc w:val="left"/>
      <w:pPr>
        <w:ind w:left="1521" w:hanging="322"/>
        <w:jc w:val="left"/>
      </w:pPr>
      <w:rPr>
        <w:rFonts w:ascii="Calibri" w:eastAsia="Calibri" w:hAnsi="Calibri" w:cs="Calibri" w:hint="default"/>
        <w:b/>
        <w:bCs/>
        <w:i w:val="0"/>
        <w:iCs w:val="0"/>
        <w:w w:val="100"/>
        <w:sz w:val="19"/>
        <w:szCs w:val="19"/>
        <w:lang w:val="en-US" w:eastAsia="zh-CN" w:bidi="ar-SA"/>
      </w:rPr>
    </w:lvl>
    <w:lvl w:ilvl="2" w:tplc="8228A6CC">
      <w:numFmt w:val="bullet"/>
      <w:lvlText w:val="•"/>
      <w:lvlJc w:val="left"/>
      <w:pPr>
        <w:ind w:left="2525" w:hanging="322"/>
      </w:pPr>
      <w:rPr>
        <w:rFonts w:hint="default"/>
        <w:lang w:val="en-US" w:eastAsia="zh-CN" w:bidi="ar-SA"/>
      </w:rPr>
    </w:lvl>
    <w:lvl w:ilvl="3" w:tplc="702A5A52">
      <w:numFmt w:val="bullet"/>
      <w:lvlText w:val="•"/>
      <w:lvlJc w:val="left"/>
      <w:pPr>
        <w:ind w:left="3530" w:hanging="322"/>
      </w:pPr>
      <w:rPr>
        <w:rFonts w:hint="default"/>
        <w:lang w:val="en-US" w:eastAsia="zh-CN" w:bidi="ar-SA"/>
      </w:rPr>
    </w:lvl>
    <w:lvl w:ilvl="4" w:tplc="71AAEF78">
      <w:numFmt w:val="bullet"/>
      <w:lvlText w:val="•"/>
      <w:lvlJc w:val="left"/>
      <w:pPr>
        <w:ind w:left="4536" w:hanging="322"/>
      </w:pPr>
      <w:rPr>
        <w:rFonts w:hint="default"/>
        <w:lang w:val="en-US" w:eastAsia="zh-CN" w:bidi="ar-SA"/>
      </w:rPr>
    </w:lvl>
    <w:lvl w:ilvl="5" w:tplc="5ECC4B4A">
      <w:numFmt w:val="bullet"/>
      <w:lvlText w:val="•"/>
      <w:lvlJc w:val="left"/>
      <w:pPr>
        <w:ind w:left="5541" w:hanging="322"/>
      </w:pPr>
      <w:rPr>
        <w:rFonts w:hint="default"/>
        <w:lang w:val="en-US" w:eastAsia="zh-CN" w:bidi="ar-SA"/>
      </w:rPr>
    </w:lvl>
    <w:lvl w:ilvl="6" w:tplc="A802C262">
      <w:numFmt w:val="bullet"/>
      <w:lvlText w:val="•"/>
      <w:lvlJc w:val="left"/>
      <w:pPr>
        <w:ind w:left="6547" w:hanging="322"/>
      </w:pPr>
      <w:rPr>
        <w:rFonts w:hint="default"/>
        <w:lang w:val="en-US" w:eastAsia="zh-CN" w:bidi="ar-SA"/>
      </w:rPr>
    </w:lvl>
    <w:lvl w:ilvl="7" w:tplc="B38A4550">
      <w:numFmt w:val="bullet"/>
      <w:lvlText w:val="•"/>
      <w:lvlJc w:val="left"/>
      <w:pPr>
        <w:ind w:left="7552" w:hanging="322"/>
      </w:pPr>
      <w:rPr>
        <w:rFonts w:hint="default"/>
        <w:lang w:val="en-US" w:eastAsia="zh-CN" w:bidi="ar-SA"/>
      </w:rPr>
    </w:lvl>
    <w:lvl w:ilvl="8" w:tplc="6ECCF234">
      <w:numFmt w:val="bullet"/>
      <w:lvlText w:val="•"/>
      <w:lvlJc w:val="left"/>
      <w:pPr>
        <w:ind w:left="8557" w:hanging="322"/>
      </w:pPr>
      <w:rPr>
        <w:rFonts w:hint="default"/>
        <w:lang w:val="en-US" w:eastAsia="zh-CN" w:bidi="ar-SA"/>
      </w:rPr>
    </w:lvl>
  </w:abstractNum>
  <w:abstractNum w:abstractNumId="156" w15:restartNumberingAfterBreak="0">
    <w:nsid w:val="59D57A8F"/>
    <w:multiLevelType w:val="hybridMultilevel"/>
    <w:tmpl w:val="01767854"/>
    <w:lvl w:ilvl="0" w:tplc="A7D422D0">
      <w:start w:val="1"/>
      <w:numFmt w:val="decimal"/>
      <w:lvlText w:val="%1）"/>
      <w:lvlJc w:val="left"/>
      <w:pPr>
        <w:ind w:left="973" w:hanging="320"/>
        <w:jc w:val="left"/>
      </w:pPr>
      <w:rPr>
        <w:rFonts w:ascii="Calibri" w:eastAsia="Calibri" w:hAnsi="Calibri" w:cs="Calibri" w:hint="default"/>
        <w:b/>
        <w:bCs/>
        <w:i w:val="0"/>
        <w:iCs w:val="0"/>
        <w:w w:val="99"/>
        <w:sz w:val="19"/>
        <w:szCs w:val="19"/>
        <w:lang w:val="en-US" w:eastAsia="zh-CN" w:bidi="ar-SA"/>
      </w:rPr>
    </w:lvl>
    <w:lvl w:ilvl="1" w:tplc="F46A242C">
      <w:numFmt w:val="bullet"/>
      <w:lvlText w:val="•"/>
      <w:lvlJc w:val="left"/>
      <w:pPr>
        <w:ind w:left="1938" w:hanging="320"/>
      </w:pPr>
      <w:rPr>
        <w:rFonts w:hint="default"/>
        <w:lang w:val="en-US" w:eastAsia="zh-CN" w:bidi="ar-SA"/>
      </w:rPr>
    </w:lvl>
    <w:lvl w:ilvl="2" w:tplc="010452C4">
      <w:numFmt w:val="bullet"/>
      <w:lvlText w:val="•"/>
      <w:lvlJc w:val="left"/>
      <w:pPr>
        <w:ind w:left="2897" w:hanging="320"/>
      </w:pPr>
      <w:rPr>
        <w:rFonts w:hint="default"/>
        <w:lang w:val="en-US" w:eastAsia="zh-CN" w:bidi="ar-SA"/>
      </w:rPr>
    </w:lvl>
    <w:lvl w:ilvl="3" w:tplc="AEEAD1CA">
      <w:numFmt w:val="bullet"/>
      <w:lvlText w:val="•"/>
      <w:lvlJc w:val="left"/>
      <w:pPr>
        <w:ind w:left="3856" w:hanging="320"/>
      </w:pPr>
      <w:rPr>
        <w:rFonts w:hint="default"/>
        <w:lang w:val="en-US" w:eastAsia="zh-CN" w:bidi="ar-SA"/>
      </w:rPr>
    </w:lvl>
    <w:lvl w:ilvl="4" w:tplc="BDAE3140">
      <w:numFmt w:val="bullet"/>
      <w:lvlText w:val="•"/>
      <w:lvlJc w:val="left"/>
      <w:pPr>
        <w:ind w:left="4815" w:hanging="320"/>
      </w:pPr>
      <w:rPr>
        <w:rFonts w:hint="default"/>
        <w:lang w:val="en-US" w:eastAsia="zh-CN" w:bidi="ar-SA"/>
      </w:rPr>
    </w:lvl>
    <w:lvl w:ilvl="5" w:tplc="DB060E38">
      <w:numFmt w:val="bullet"/>
      <w:lvlText w:val="•"/>
      <w:lvlJc w:val="left"/>
      <w:pPr>
        <w:ind w:left="5774" w:hanging="320"/>
      </w:pPr>
      <w:rPr>
        <w:rFonts w:hint="default"/>
        <w:lang w:val="en-US" w:eastAsia="zh-CN" w:bidi="ar-SA"/>
      </w:rPr>
    </w:lvl>
    <w:lvl w:ilvl="6" w:tplc="FB14D206">
      <w:numFmt w:val="bullet"/>
      <w:lvlText w:val="•"/>
      <w:lvlJc w:val="left"/>
      <w:pPr>
        <w:ind w:left="6733" w:hanging="320"/>
      </w:pPr>
      <w:rPr>
        <w:rFonts w:hint="default"/>
        <w:lang w:val="en-US" w:eastAsia="zh-CN" w:bidi="ar-SA"/>
      </w:rPr>
    </w:lvl>
    <w:lvl w:ilvl="7" w:tplc="E9ACFE98">
      <w:numFmt w:val="bullet"/>
      <w:lvlText w:val="•"/>
      <w:lvlJc w:val="left"/>
      <w:pPr>
        <w:ind w:left="7692" w:hanging="320"/>
      </w:pPr>
      <w:rPr>
        <w:rFonts w:hint="default"/>
        <w:lang w:val="en-US" w:eastAsia="zh-CN" w:bidi="ar-SA"/>
      </w:rPr>
    </w:lvl>
    <w:lvl w:ilvl="8" w:tplc="A1C8DCCA">
      <w:numFmt w:val="bullet"/>
      <w:lvlText w:val="•"/>
      <w:lvlJc w:val="left"/>
      <w:pPr>
        <w:ind w:left="8651" w:hanging="320"/>
      </w:pPr>
      <w:rPr>
        <w:rFonts w:hint="default"/>
        <w:lang w:val="en-US" w:eastAsia="zh-CN" w:bidi="ar-SA"/>
      </w:rPr>
    </w:lvl>
  </w:abstractNum>
  <w:abstractNum w:abstractNumId="157" w15:restartNumberingAfterBreak="0">
    <w:nsid w:val="5A497C6A"/>
    <w:multiLevelType w:val="hybridMultilevel"/>
    <w:tmpl w:val="72BC37BC"/>
    <w:lvl w:ilvl="0" w:tplc="B30E8EAC">
      <w:start w:val="1"/>
      <w:numFmt w:val="decimal"/>
      <w:lvlText w:val="%1."/>
      <w:lvlJc w:val="left"/>
      <w:pPr>
        <w:ind w:left="826" w:hanging="166"/>
        <w:jc w:val="left"/>
      </w:pPr>
      <w:rPr>
        <w:rFonts w:ascii="Calibri" w:eastAsia="Calibri" w:hAnsi="Calibri" w:cs="Calibri" w:hint="default"/>
        <w:b/>
        <w:bCs/>
        <w:i w:val="0"/>
        <w:iCs w:val="0"/>
        <w:w w:val="100"/>
        <w:sz w:val="19"/>
        <w:szCs w:val="19"/>
        <w:lang w:val="en-US" w:eastAsia="zh-CN" w:bidi="ar-SA"/>
      </w:rPr>
    </w:lvl>
    <w:lvl w:ilvl="1" w:tplc="C4CC3898">
      <w:numFmt w:val="bullet"/>
      <w:lvlText w:val="•"/>
      <w:lvlJc w:val="left"/>
      <w:pPr>
        <w:ind w:left="1794" w:hanging="166"/>
      </w:pPr>
      <w:rPr>
        <w:rFonts w:hint="default"/>
        <w:lang w:val="en-US" w:eastAsia="zh-CN" w:bidi="ar-SA"/>
      </w:rPr>
    </w:lvl>
    <w:lvl w:ilvl="2" w:tplc="AE1E5634">
      <w:numFmt w:val="bullet"/>
      <w:lvlText w:val="•"/>
      <w:lvlJc w:val="left"/>
      <w:pPr>
        <w:ind w:left="2769" w:hanging="166"/>
      </w:pPr>
      <w:rPr>
        <w:rFonts w:hint="default"/>
        <w:lang w:val="en-US" w:eastAsia="zh-CN" w:bidi="ar-SA"/>
      </w:rPr>
    </w:lvl>
    <w:lvl w:ilvl="3" w:tplc="983E1850">
      <w:numFmt w:val="bullet"/>
      <w:lvlText w:val="•"/>
      <w:lvlJc w:val="left"/>
      <w:pPr>
        <w:ind w:left="3744" w:hanging="166"/>
      </w:pPr>
      <w:rPr>
        <w:rFonts w:hint="default"/>
        <w:lang w:val="en-US" w:eastAsia="zh-CN" w:bidi="ar-SA"/>
      </w:rPr>
    </w:lvl>
    <w:lvl w:ilvl="4" w:tplc="3CDAC320">
      <w:numFmt w:val="bullet"/>
      <w:lvlText w:val="•"/>
      <w:lvlJc w:val="left"/>
      <w:pPr>
        <w:ind w:left="4719" w:hanging="166"/>
      </w:pPr>
      <w:rPr>
        <w:rFonts w:hint="default"/>
        <w:lang w:val="en-US" w:eastAsia="zh-CN" w:bidi="ar-SA"/>
      </w:rPr>
    </w:lvl>
    <w:lvl w:ilvl="5" w:tplc="37D65946">
      <w:numFmt w:val="bullet"/>
      <w:lvlText w:val="•"/>
      <w:lvlJc w:val="left"/>
      <w:pPr>
        <w:ind w:left="5694" w:hanging="166"/>
      </w:pPr>
      <w:rPr>
        <w:rFonts w:hint="default"/>
        <w:lang w:val="en-US" w:eastAsia="zh-CN" w:bidi="ar-SA"/>
      </w:rPr>
    </w:lvl>
    <w:lvl w:ilvl="6" w:tplc="3F7AB186">
      <w:numFmt w:val="bullet"/>
      <w:lvlText w:val="•"/>
      <w:lvlJc w:val="left"/>
      <w:pPr>
        <w:ind w:left="6669" w:hanging="166"/>
      </w:pPr>
      <w:rPr>
        <w:rFonts w:hint="default"/>
        <w:lang w:val="en-US" w:eastAsia="zh-CN" w:bidi="ar-SA"/>
      </w:rPr>
    </w:lvl>
    <w:lvl w:ilvl="7" w:tplc="0BB09EAA">
      <w:numFmt w:val="bullet"/>
      <w:lvlText w:val="•"/>
      <w:lvlJc w:val="left"/>
      <w:pPr>
        <w:ind w:left="7644" w:hanging="166"/>
      </w:pPr>
      <w:rPr>
        <w:rFonts w:hint="default"/>
        <w:lang w:val="en-US" w:eastAsia="zh-CN" w:bidi="ar-SA"/>
      </w:rPr>
    </w:lvl>
    <w:lvl w:ilvl="8" w:tplc="5B44CC20">
      <w:numFmt w:val="bullet"/>
      <w:lvlText w:val="•"/>
      <w:lvlJc w:val="left"/>
      <w:pPr>
        <w:ind w:left="8619" w:hanging="166"/>
      </w:pPr>
      <w:rPr>
        <w:rFonts w:hint="default"/>
        <w:lang w:val="en-US" w:eastAsia="zh-CN" w:bidi="ar-SA"/>
      </w:rPr>
    </w:lvl>
  </w:abstractNum>
  <w:abstractNum w:abstractNumId="158" w15:restartNumberingAfterBreak="0">
    <w:nsid w:val="5AEB41BB"/>
    <w:multiLevelType w:val="hybridMultilevel"/>
    <w:tmpl w:val="DFC2DB26"/>
    <w:lvl w:ilvl="0" w:tplc="B9A45E42">
      <w:start w:val="1"/>
      <w:numFmt w:val="decimal"/>
      <w:lvlText w:val="%1."/>
      <w:lvlJc w:val="left"/>
      <w:pPr>
        <w:ind w:left="826" w:hanging="166"/>
        <w:jc w:val="left"/>
      </w:pPr>
      <w:rPr>
        <w:rFonts w:ascii="Calibri" w:eastAsia="Calibri" w:hAnsi="Calibri" w:cs="Calibri" w:hint="default"/>
        <w:b/>
        <w:bCs/>
        <w:i w:val="0"/>
        <w:iCs w:val="0"/>
        <w:w w:val="100"/>
        <w:sz w:val="19"/>
        <w:szCs w:val="19"/>
        <w:lang w:val="en-US" w:eastAsia="zh-CN" w:bidi="ar-SA"/>
      </w:rPr>
    </w:lvl>
    <w:lvl w:ilvl="1" w:tplc="A0D0E9FE">
      <w:numFmt w:val="bullet"/>
      <w:lvlText w:val="•"/>
      <w:lvlJc w:val="left"/>
      <w:pPr>
        <w:ind w:left="1794" w:hanging="166"/>
      </w:pPr>
      <w:rPr>
        <w:rFonts w:hint="default"/>
        <w:lang w:val="en-US" w:eastAsia="zh-CN" w:bidi="ar-SA"/>
      </w:rPr>
    </w:lvl>
    <w:lvl w:ilvl="2" w:tplc="543CF63A">
      <w:numFmt w:val="bullet"/>
      <w:lvlText w:val="•"/>
      <w:lvlJc w:val="left"/>
      <w:pPr>
        <w:ind w:left="2769" w:hanging="166"/>
      </w:pPr>
      <w:rPr>
        <w:rFonts w:hint="default"/>
        <w:lang w:val="en-US" w:eastAsia="zh-CN" w:bidi="ar-SA"/>
      </w:rPr>
    </w:lvl>
    <w:lvl w:ilvl="3" w:tplc="93F80860">
      <w:numFmt w:val="bullet"/>
      <w:lvlText w:val="•"/>
      <w:lvlJc w:val="left"/>
      <w:pPr>
        <w:ind w:left="3744" w:hanging="166"/>
      </w:pPr>
      <w:rPr>
        <w:rFonts w:hint="default"/>
        <w:lang w:val="en-US" w:eastAsia="zh-CN" w:bidi="ar-SA"/>
      </w:rPr>
    </w:lvl>
    <w:lvl w:ilvl="4" w:tplc="9E62BCA6">
      <w:numFmt w:val="bullet"/>
      <w:lvlText w:val="•"/>
      <w:lvlJc w:val="left"/>
      <w:pPr>
        <w:ind w:left="4719" w:hanging="166"/>
      </w:pPr>
      <w:rPr>
        <w:rFonts w:hint="default"/>
        <w:lang w:val="en-US" w:eastAsia="zh-CN" w:bidi="ar-SA"/>
      </w:rPr>
    </w:lvl>
    <w:lvl w:ilvl="5" w:tplc="D95C457E">
      <w:numFmt w:val="bullet"/>
      <w:lvlText w:val="•"/>
      <w:lvlJc w:val="left"/>
      <w:pPr>
        <w:ind w:left="5694" w:hanging="166"/>
      </w:pPr>
      <w:rPr>
        <w:rFonts w:hint="default"/>
        <w:lang w:val="en-US" w:eastAsia="zh-CN" w:bidi="ar-SA"/>
      </w:rPr>
    </w:lvl>
    <w:lvl w:ilvl="6" w:tplc="712062C4">
      <w:numFmt w:val="bullet"/>
      <w:lvlText w:val="•"/>
      <w:lvlJc w:val="left"/>
      <w:pPr>
        <w:ind w:left="6669" w:hanging="166"/>
      </w:pPr>
      <w:rPr>
        <w:rFonts w:hint="default"/>
        <w:lang w:val="en-US" w:eastAsia="zh-CN" w:bidi="ar-SA"/>
      </w:rPr>
    </w:lvl>
    <w:lvl w:ilvl="7" w:tplc="8CB6ACFC">
      <w:numFmt w:val="bullet"/>
      <w:lvlText w:val="•"/>
      <w:lvlJc w:val="left"/>
      <w:pPr>
        <w:ind w:left="7644" w:hanging="166"/>
      </w:pPr>
      <w:rPr>
        <w:rFonts w:hint="default"/>
        <w:lang w:val="en-US" w:eastAsia="zh-CN" w:bidi="ar-SA"/>
      </w:rPr>
    </w:lvl>
    <w:lvl w:ilvl="8" w:tplc="BEFC3C2C">
      <w:numFmt w:val="bullet"/>
      <w:lvlText w:val="•"/>
      <w:lvlJc w:val="left"/>
      <w:pPr>
        <w:ind w:left="8619" w:hanging="166"/>
      </w:pPr>
      <w:rPr>
        <w:rFonts w:hint="default"/>
        <w:lang w:val="en-US" w:eastAsia="zh-CN" w:bidi="ar-SA"/>
      </w:rPr>
    </w:lvl>
  </w:abstractNum>
  <w:abstractNum w:abstractNumId="159" w15:restartNumberingAfterBreak="0">
    <w:nsid w:val="5B191036"/>
    <w:multiLevelType w:val="hybridMultilevel"/>
    <w:tmpl w:val="408C9176"/>
    <w:lvl w:ilvl="0" w:tplc="ED1E27E6">
      <w:start w:val="1"/>
      <w:numFmt w:val="decimal"/>
      <w:lvlText w:val="%1."/>
      <w:lvlJc w:val="left"/>
      <w:pPr>
        <w:ind w:left="826" w:hanging="166"/>
        <w:jc w:val="left"/>
      </w:pPr>
      <w:rPr>
        <w:rFonts w:ascii="Calibri" w:eastAsia="Calibri" w:hAnsi="Calibri" w:cs="Calibri" w:hint="default"/>
        <w:b/>
        <w:bCs/>
        <w:i w:val="0"/>
        <w:iCs w:val="0"/>
        <w:w w:val="100"/>
        <w:sz w:val="19"/>
        <w:szCs w:val="19"/>
        <w:shd w:val="clear" w:color="auto" w:fill="B8CCE3"/>
        <w:lang w:val="en-US" w:eastAsia="zh-CN" w:bidi="ar-SA"/>
      </w:rPr>
    </w:lvl>
    <w:lvl w:ilvl="1" w:tplc="145A2FBA">
      <w:numFmt w:val="bullet"/>
      <w:lvlText w:val="•"/>
      <w:lvlJc w:val="left"/>
      <w:pPr>
        <w:ind w:left="1794" w:hanging="166"/>
      </w:pPr>
      <w:rPr>
        <w:rFonts w:hint="default"/>
        <w:lang w:val="en-US" w:eastAsia="zh-CN" w:bidi="ar-SA"/>
      </w:rPr>
    </w:lvl>
    <w:lvl w:ilvl="2" w:tplc="7588731A">
      <w:numFmt w:val="bullet"/>
      <w:lvlText w:val="•"/>
      <w:lvlJc w:val="left"/>
      <w:pPr>
        <w:ind w:left="2769" w:hanging="166"/>
      </w:pPr>
      <w:rPr>
        <w:rFonts w:hint="default"/>
        <w:lang w:val="en-US" w:eastAsia="zh-CN" w:bidi="ar-SA"/>
      </w:rPr>
    </w:lvl>
    <w:lvl w:ilvl="3" w:tplc="2DF45198">
      <w:numFmt w:val="bullet"/>
      <w:lvlText w:val="•"/>
      <w:lvlJc w:val="left"/>
      <w:pPr>
        <w:ind w:left="3744" w:hanging="166"/>
      </w:pPr>
      <w:rPr>
        <w:rFonts w:hint="default"/>
        <w:lang w:val="en-US" w:eastAsia="zh-CN" w:bidi="ar-SA"/>
      </w:rPr>
    </w:lvl>
    <w:lvl w:ilvl="4" w:tplc="9ED6F90C">
      <w:numFmt w:val="bullet"/>
      <w:lvlText w:val="•"/>
      <w:lvlJc w:val="left"/>
      <w:pPr>
        <w:ind w:left="4719" w:hanging="166"/>
      </w:pPr>
      <w:rPr>
        <w:rFonts w:hint="default"/>
        <w:lang w:val="en-US" w:eastAsia="zh-CN" w:bidi="ar-SA"/>
      </w:rPr>
    </w:lvl>
    <w:lvl w:ilvl="5" w:tplc="C6844E22">
      <w:numFmt w:val="bullet"/>
      <w:lvlText w:val="•"/>
      <w:lvlJc w:val="left"/>
      <w:pPr>
        <w:ind w:left="5694" w:hanging="166"/>
      </w:pPr>
      <w:rPr>
        <w:rFonts w:hint="default"/>
        <w:lang w:val="en-US" w:eastAsia="zh-CN" w:bidi="ar-SA"/>
      </w:rPr>
    </w:lvl>
    <w:lvl w:ilvl="6" w:tplc="F5C88710">
      <w:numFmt w:val="bullet"/>
      <w:lvlText w:val="•"/>
      <w:lvlJc w:val="left"/>
      <w:pPr>
        <w:ind w:left="6669" w:hanging="166"/>
      </w:pPr>
      <w:rPr>
        <w:rFonts w:hint="default"/>
        <w:lang w:val="en-US" w:eastAsia="zh-CN" w:bidi="ar-SA"/>
      </w:rPr>
    </w:lvl>
    <w:lvl w:ilvl="7" w:tplc="001A5D74">
      <w:numFmt w:val="bullet"/>
      <w:lvlText w:val="•"/>
      <w:lvlJc w:val="left"/>
      <w:pPr>
        <w:ind w:left="7644" w:hanging="166"/>
      </w:pPr>
      <w:rPr>
        <w:rFonts w:hint="default"/>
        <w:lang w:val="en-US" w:eastAsia="zh-CN" w:bidi="ar-SA"/>
      </w:rPr>
    </w:lvl>
    <w:lvl w:ilvl="8" w:tplc="A7A4BA4E">
      <w:numFmt w:val="bullet"/>
      <w:lvlText w:val="•"/>
      <w:lvlJc w:val="left"/>
      <w:pPr>
        <w:ind w:left="8619" w:hanging="166"/>
      </w:pPr>
      <w:rPr>
        <w:rFonts w:hint="default"/>
        <w:lang w:val="en-US" w:eastAsia="zh-CN" w:bidi="ar-SA"/>
      </w:rPr>
    </w:lvl>
  </w:abstractNum>
  <w:abstractNum w:abstractNumId="160" w15:restartNumberingAfterBreak="0">
    <w:nsid w:val="5B9A7C53"/>
    <w:multiLevelType w:val="hybridMultilevel"/>
    <w:tmpl w:val="9BE4E338"/>
    <w:lvl w:ilvl="0" w:tplc="8376C024">
      <w:start w:val="1"/>
      <w:numFmt w:val="decimal"/>
      <w:lvlText w:val="%1."/>
      <w:lvlJc w:val="left"/>
      <w:pPr>
        <w:ind w:left="660" w:hanging="166"/>
        <w:jc w:val="left"/>
      </w:pPr>
      <w:rPr>
        <w:rFonts w:hint="default"/>
        <w:w w:val="100"/>
        <w:lang w:val="en-US" w:eastAsia="zh-CN" w:bidi="ar-SA"/>
      </w:rPr>
    </w:lvl>
    <w:lvl w:ilvl="1" w:tplc="D07CC986">
      <w:numFmt w:val="bullet"/>
      <w:lvlText w:val="•"/>
      <w:lvlJc w:val="left"/>
      <w:pPr>
        <w:ind w:left="1650" w:hanging="166"/>
      </w:pPr>
      <w:rPr>
        <w:rFonts w:hint="default"/>
        <w:lang w:val="en-US" w:eastAsia="zh-CN" w:bidi="ar-SA"/>
      </w:rPr>
    </w:lvl>
    <w:lvl w:ilvl="2" w:tplc="BDE0E56A">
      <w:numFmt w:val="bullet"/>
      <w:lvlText w:val="•"/>
      <w:lvlJc w:val="left"/>
      <w:pPr>
        <w:ind w:left="2641" w:hanging="166"/>
      </w:pPr>
      <w:rPr>
        <w:rFonts w:hint="default"/>
        <w:lang w:val="en-US" w:eastAsia="zh-CN" w:bidi="ar-SA"/>
      </w:rPr>
    </w:lvl>
    <w:lvl w:ilvl="3" w:tplc="A0649C48">
      <w:numFmt w:val="bullet"/>
      <w:lvlText w:val="•"/>
      <w:lvlJc w:val="left"/>
      <w:pPr>
        <w:ind w:left="3632" w:hanging="166"/>
      </w:pPr>
      <w:rPr>
        <w:rFonts w:hint="default"/>
        <w:lang w:val="en-US" w:eastAsia="zh-CN" w:bidi="ar-SA"/>
      </w:rPr>
    </w:lvl>
    <w:lvl w:ilvl="4" w:tplc="09F07F76">
      <w:numFmt w:val="bullet"/>
      <w:lvlText w:val="•"/>
      <w:lvlJc w:val="left"/>
      <w:pPr>
        <w:ind w:left="4623" w:hanging="166"/>
      </w:pPr>
      <w:rPr>
        <w:rFonts w:hint="default"/>
        <w:lang w:val="en-US" w:eastAsia="zh-CN" w:bidi="ar-SA"/>
      </w:rPr>
    </w:lvl>
    <w:lvl w:ilvl="5" w:tplc="571C542A">
      <w:numFmt w:val="bullet"/>
      <w:lvlText w:val="•"/>
      <w:lvlJc w:val="left"/>
      <w:pPr>
        <w:ind w:left="5614" w:hanging="166"/>
      </w:pPr>
      <w:rPr>
        <w:rFonts w:hint="default"/>
        <w:lang w:val="en-US" w:eastAsia="zh-CN" w:bidi="ar-SA"/>
      </w:rPr>
    </w:lvl>
    <w:lvl w:ilvl="6" w:tplc="1F1AB142">
      <w:numFmt w:val="bullet"/>
      <w:lvlText w:val="•"/>
      <w:lvlJc w:val="left"/>
      <w:pPr>
        <w:ind w:left="6605" w:hanging="166"/>
      </w:pPr>
      <w:rPr>
        <w:rFonts w:hint="default"/>
        <w:lang w:val="en-US" w:eastAsia="zh-CN" w:bidi="ar-SA"/>
      </w:rPr>
    </w:lvl>
    <w:lvl w:ilvl="7" w:tplc="C4DE0640">
      <w:numFmt w:val="bullet"/>
      <w:lvlText w:val="•"/>
      <w:lvlJc w:val="left"/>
      <w:pPr>
        <w:ind w:left="7596" w:hanging="166"/>
      </w:pPr>
      <w:rPr>
        <w:rFonts w:hint="default"/>
        <w:lang w:val="en-US" w:eastAsia="zh-CN" w:bidi="ar-SA"/>
      </w:rPr>
    </w:lvl>
    <w:lvl w:ilvl="8" w:tplc="1D8CC8FE">
      <w:numFmt w:val="bullet"/>
      <w:lvlText w:val="•"/>
      <w:lvlJc w:val="left"/>
      <w:pPr>
        <w:ind w:left="8587" w:hanging="166"/>
      </w:pPr>
      <w:rPr>
        <w:rFonts w:hint="default"/>
        <w:lang w:val="en-US" w:eastAsia="zh-CN" w:bidi="ar-SA"/>
      </w:rPr>
    </w:lvl>
  </w:abstractNum>
  <w:abstractNum w:abstractNumId="161" w15:restartNumberingAfterBreak="0">
    <w:nsid w:val="5BB74666"/>
    <w:multiLevelType w:val="hybridMultilevel"/>
    <w:tmpl w:val="D1568CAC"/>
    <w:lvl w:ilvl="0" w:tplc="4176BABE">
      <w:start w:val="1"/>
      <w:numFmt w:val="decimal"/>
      <w:lvlText w:val="%1）"/>
      <w:lvlJc w:val="left"/>
      <w:pPr>
        <w:ind w:left="660" w:hanging="321"/>
        <w:jc w:val="left"/>
      </w:pPr>
      <w:rPr>
        <w:rFonts w:ascii="Calibri" w:eastAsia="Calibri" w:hAnsi="Calibri" w:cs="Calibri" w:hint="default"/>
        <w:b w:val="0"/>
        <w:bCs w:val="0"/>
        <w:i/>
        <w:iCs/>
        <w:color w:val="2E5395"/>
        <w:w w:val="96"/>
        <w:sz w:val="19"/>
        <w:szCs w:val="19"/>
        <w:lang w:val="en-US" w:eastAsia="zh-CN" w:bidi="ar-SA"/>
      </w:rPr>
    </w:lvl>
    <w:lvl w:ilvl="1" w:tplc="B052D3E2">
      <w:numFmt w:val="bullet"/>
      <w:lvlText w:val="•"/>
      <w:lvlJc w:val="left"/>
      <w:pPr>
        <w:ind w:left="1650" w:hanging="321"/>
      </w:pPr>
      <w:rPr>
        <w:rFonts w:hint="default"/>
        <w:lang w:val="en-US" w:eastAsia="zh-CN" w:bidi="ar-SA"/>
      </w:rPr>
    </w:lvl>
    <w:lvl w:ilvl="2" w:tplc="000659B2">
      <w:numFmt w:val="bullet"/>
      <w:lvlText w:val="•"/>
      <w:lvlJc w:val="left"/>
      <w:pPr>
        <w:ind w:left="2641" w:hanging="321"/>
      </w:pPr>
      <w:rPr>
        <w:rFonts w:hint="default"/>
        <w:lang w:val="en-US" w:eastAsia="zh-CN" w:bidi="ar-SA"/>
      </w:rPr>
    </w:lvl>
    <w:lvl w:ilvl="3" w:tplc="9C8880A4">
      <w:numFmt w:val="bullet"/>
      <w:lvlText w:val="•"/>
      <w:lvlJc w:val="left"/>
      <w:pPr>
        <w:ind w:left="3632" w:hanging="321"/>
      </w:pPr>
      <w:rPr>
        <w:rFonts w:hint="default"/>
        <w:lang w:val="en-US" w:eastAsia="zh-CN" w:bidi="ar-SA"/>
      </w:rPr>
    </w:lvl>
    <w:lvl w:ilvl="4" w:tplc="7244F526">
      <w:numFmt w:val="bullet"/>
      <w:lvlText w:val="•"/>
      <w:lvlJc w:val="left"/>
      <w:pPr>
        <w:ind w:left="4623" w:hanging="321"/>
      </w:pPr>
      <w:rPr>
        <w:rFonts w:hint="default"/>
        <w:lang w:val="en-US" w:eastAsia="zh-CN" w:bidi="ar-SA"/>
      </w:rPr>
    </w:lvl>
    <w:lvl w:ilvl="5" w:tplc="525AD5D2">
      <w:numFmt w:val="bullet"/>
      <w:lvlText w:val="•"/>
      <w:lvlJc w:val="left"/>
      <w:pPr>
        <w:ind w:left="5614" w:hanging="321"/>
      </w:pPr>
      <w:rPr>
        <w:rFonts w:hint="default"/>
        <w:lang w:val="en-US" w:eastAsia="zh-CN" w:bidi="ar-SA"/>
      </w:rPr>
    </w:lvl>
    <w:lvl w:ilvl="6" w:tplc="93D4A874">
      <w:numFmt w:val="bullet"/>
      <w:lvlText w:val="•"/>
      <w:lvlJc w:val="left"/>
      <w:pPr>
        <w:ind w:left="6605" w:hanging="321"/>
      </w:pPr>
      <w:rPr>
        <w:rFonts w:hint="default"/>
        <w:lang w:val="en-US" w:eastAsia="zh-CN" w:bidi="ar-SA"/>
      </w:rPr>
    </w:lvl>
    <w:lvl w:ilvl="7" w:tplc="19BA3D66">
      <w:numFmt w:val="bullet"/>
      <w:lvlText w:val="•"/>
      <w:lvlJc w:val="left"/>
      <w:pPr>
        <w:ind w:left="7596" w:hanging="321"/>
      </w:pPr>
      <w:rPr>
        <w:rFonts w:hint="default"/>
        <w:lang w:val="en-US" w:eastAsia="zh-CN" w:bidi="ar-SA"/>
      </w:rPr>
    </w:lvl>
    <w:lvl w:ilvl="8" w:tplc="FBB87FE6">
      <w:numFmt w:val="bullet"/>
      <w:lvlText w:val="•"/>
      <w:lvlJc w:val="left"/>
      <w:pPr>
        <w:ind w:left="8587" w:hanging="321"/>
      </w:pPr>
      <w:rPr>
        <w:rFonts w:hint="default"/>
        <w:lang w:val="en-US" w:eastAsia="zh-CN" w:bidi="ar-SA"/>
      </w:rPr>
    </w:lvl>
  </w:abstractNum>
  <w:abstractNum w:abstractNumId="162" w15:restartNumberingAfterBreak="0">
    <w:nsid w:val="5C9F09D2"/>
    <w:multiLevelType w:val="hybridMultilevel"/>
    <w:tmpl w:val="EEBE8BD8"/>
    <w:lvl w:ilvl="0" w:tplc="7CB00A86">
      <w:start w:val="1"/>
      <w:numFmt w:val="decimal"/>
      <w:lvlText w:val="%1）"/>
      <w:lvlJc w:val="left"/>
      <w:pPr>
        <w:ind w:left="660" w:hanging="322"/>
        <w:jc w:val="left"/>
      </w:pPr>
      <w:rPr>
        <w:rFonts w:hint="default"/>
        <w:w w:val="100"/>
        <w:lang w:val="en-US" w:eastAsia="zh-CN" w:bidi="ar-SA"/>
      </w:rPr>
    </w:lvl>
    <w:lvl w:ilvl="1" w:tplc="3924A166">
      <w:numFmt w:val="bullet"/>
      <w:lvlText w:val="•"/>
      <w:lvlJc w:val="left"/>
      <w:pPr>
        <w:ind w:left="1650" w:hanging="322"/>
      </w:pPr>
      <w:rPr>
        <w:rFonts w:hint="default"/>
        <w:lang w:val="en-US" w:eastAsia="zh-CN" w:bidi="ar-SA"/>
      </w:rPr>
    </w:lvl>
    <w:lvl w:ilvl="2" w:tplc="2E9A1F2C">
      <w:numFmt w:val="bullet"/>
      <w:lvlText w:val="•"/>
      <w:lvlJc w:val="left"/>
      <w:pPr>
        <w:ind w:left="2641" w:hanging="322"/>
      </w:pPr>
      <w:rPr>
        <w:rFonts w:hint="default"/>
        <w:lang w:val="en-US" w:eastAsia="zh-CN" w:bidi="ar-SA"/>
      </w:rPr>
    </w:lvl>
    <w:lvl w:ilvl="3" w:tplc="43C8E444">
      <w:numFmt w:val="bullet"/>
      <w:lvlText w:val="•"/>
      <w:lvlJc w:val="left"/>
      <w:pPr>
        <w:ind w:left="3632" w:hanging="322"/>
      </w:pPr>
      <w:rPr>
        <w:rFonts w:hint="default"/>
        <w:lang w:val="en-US" w:eastAsia="zh-CN" w:bidi="ar-SA"/>
      </w:rPr>
    </w:lvl>
    <w:lvl w:ilvl="4" w:tplc="C14C0ADE">
      <w:numFmt w:val="bullet"/>
      <w:lvlText w:val="•"/>
      <w:lvlJc w:val="left"/>
      <w:pPr>
        <w:ind w:left="4623" w:hanging="322"/>
      </w:pPr>
      <w:rPr>
        <w:rFonts w:hint="default"/>
        <w:lang w:val="en-US" w:eastAsia="zh-CN" w:bidi="ar-SA"/>
      </w:rPr>
    </w:lvl>
    <w:lvl w:ilvl="5" w:tplc="5344B178">
      <w:numFmt w:val="bullet"/>
      <w:lvlText w:val="•"/>
      <w:lvlJc w:val="left"/>
      <w:pPr>
        <w:ind w:left="5614" w:hanging="322"/>
      </w:pPr>
      <w:rPr>
        <w:rFonts w:hint="default"/>
        <w:lang w:val="en-US" w:eastAsia="zh-CN" w:bidi="ar-SA"/>
      </w:rPr>
    </w:lvl>
    <w:lvl w:ilvl="6" w:tplc="C6D2EE9A">
      <w:numFmt w:val="bullet"/>
      <w:lvlText w:val="•"/>
      <w:lvlJc w:val="left"/>
      <w:pPr>
        <w:ind w:left="6605" w:hanging="322"/>
      </w:pPr>
      <w:rPr>
        <w:rFonts w:hint="default"/>
        <w:lang w:val="en-US" w:eastAsia="zh-CN" w:bidi="ar-SA"/>
      </w:rPr>
    </w:lvl>
    <w:lvl w:ilvl="7" w:tplc="1FEAC80E">
      <w:numFmt w:val="bullet"/>
      <w:lvlText w:val="•"/>
      <w:lvlJc w:val="left"/>
      <w:pPr>
        <w:ind w:left="7596" w:hanging="322"/>
      </w:pPr>
      <w:rPr>
        <w:rFonts w:hint="default"/>
        <w:lang w:val="en-US" w:eastAsia="zh-CN" w:bidi="ar-SA"/>
      </w:rPr>
    </w:lvl>
    <w:lvl w:ilvl="8" w:tplc="4FE69662">
      <w:numFmt w:val="bullet"/>
      <w:lvlText w:val="•"/>
      <w:lvlJc w:val="left"/>
      <w:pPr>
        <w:ind w:left="8587" w:hanging="322"/>
      </w:pPr>
      <w:rPr>
        <w:rFonts w:hint="default"/>
        <w:lang w:val="en-US" w:eastAsia="zh-CN" w:bidi="ar-SA"/>
      </w:rPr>
    </w:lvl>
  </w:abstractNum>
  <w:abstractNum w:abstractNumId="163" w15:restartNumberingAfterBreak="0">
    <w:nsid w:val="5DC64DC2"/>
    <w:multiLevelType w:val="hybridMultilevel"/>
    <w:tmpl w:val="94946264"/>
    <w:lvl w:ilvl="0" w:tplc="30DCEE64">
      <w:start w:val="1"/>
      <w:numFmt w:val="decimal"/>
      <w:lvlText w:val="（%1）"/>
      <w:lvlJc w:val="left"/>
      <w:pPr>
        <w:ind w:left="658" w:hanging="531"/>
        <w:jc w:val="left"/>
      </w:pPr>
      <w:rPr>
        <w:rFonts w:ascii="宋体" w:eastAsia="宋体" w:hAnsi="宋体" w:cs="宋体" w:hint="default"/>
        <w:b w:val="0"/>
        <w:bCs w:val="0"/>
        <w:i w:val="0"/>
        <w:iCs w:val="0"/>
        <w:w w:val="100"/>
        <w:sz w:val="19"/>
        <w:szCs w:val="19"/>
        <w:lang w:val="en-US" w:eastAsia="zh-CN" w:bidi="ar-SA"/>
      </w:rPr>
    </w:lvl>
    <w:lvl w:ilvl="1" w:tplc="12B05C28">
      <w:numFmt w:val="bullet"/>
      <w:lvlText w:val="•"/>
      <w:lvlJc w:val="left"/>
      <w:pPr>
        <w:ind w:left="1650" w:hanging="531"/>
      </w:pPr>
      <w:rPr>
        <w:rFonts w:hint="default"/>
        <w:lang w:val="en-US" w:eastAsia="zh-CN" w:bidi="ar-SA"/>
      </w:rPr>
    </w:lvl>
    <w:lvl w:ilvl="2" w:tplc="ED3841D4">
      <w:numFmt w:val="bullet"/>
      <w:lvlText w:val="•"/>
      <w:lvlJc w:val="left"/>
      <w:pPr>
        <w:ind w:left="2641" w:hanging="531"/>
      </w:pPr>
      <w:rPr>
        <w:rFonts w:hint="default"/>
        <w:lang w:val="en-US" w:eastAsia="zh-CN" w:bidi="ar-SA"/>
      </w:rPr>
    </w:lvl>
    <w:lvl w:ilvl="3" w:tplc="C65A185A">
      <w:numFmt w:val="bullet"/>
      <w:lvlText w:val="•"/>
      <w:lvlJc w:val="left"/>
      <w:pPr>
        <w:ind w:left="3632" w:hanging="531"/>
      </w:pPr>
      <w:rPr>
        <w:rFonts w:hint="default"/>
        <w:lang w:val="en-US" w:eastAsia="zh-CN" w:bidi="ar-SA"/>
      </w:rPr>
    </w:lvl>
    <w:lvl w:ilvl="4" w:tplc="7CAE896A">
      <w:numFmt w:val="bullet"/>
      <w:lvlText w:val="•"/>
      <w:lvlJc w:val="left"/>
      <w:pPr>
        <w:ind w:left="4623" w:hanging="531"/>
      </w:pPr>
      <w:rPr>
        <w:rFonts w:hint="default"/>
        <w:lang w:val="en-US" w:eastAsia="zh-CN" w:bidi="ar-SA"/>
      </w:rPr>
    </w:lvl>
    <w:lvl w:ilvl="5" w:tplc="34DEB410">
      <w:numFmt w:val="bullet"/>
      <w:lvlText w:val="•"/>
      <w:lvlJc w:val="left"/>
      <w:pPr>
        <w:ind w:left="5614" w:hanging="531"/>
      </w:pPr>
      <w:rPr>
        <w:rFonts w:hint="default"/>
        <w:lang w:val="en-US" w:eastAsia="zh-CN" w:bidi="ar-SA"/>
      </w:rPr>
    </w:lvl>
    <w:lvl w:ilvl="6" w:tplc="63CADBC0">
      <w:numFmt w:val="bullet"/>
      <w:lvlText w:val="•"/>
      <w:lvlJc w:val="left"/>
      <w:pPr>
        <w:ind w:left="6605" w:hanging="531"/>
      </w:pPr>
      <w:rPr>
        <w:rFonts w:hint="default"/>
        <w:lang w:val="en-US" w:eastAsia="zh-CN" w:bidi="ar-SA"/>
      </w:rPr>
    </w:lvl>
    <w:lvl w:ilvl="7" w:tplc="E0D26DBE">
      <w:numFmt w:val="bullet"/>
      <w:lvlText w:val="•"/>
      <w:lvlJc w:val="left"/>
      <w:pPr>
        <w:ind w:left="7596" w:hanging="531"/>
      </w:pPr>
      <w:rPr>
        <w:rFonts w:hint="default"/>
        <w:lang w:val="en-US" w:eastAsia="zh-CN" w:bidi="ar-SA"/>
      </w:rPr>
    </w:lvl>
    <w:lvl w:ilvl="8" w:tplc="B0E48932">
      <w:numFmt w:val="bullet"/>
      <w:lvlText w:val="•"/>
      <w:lvlJc w:val="left"/>
      <w:pPr>
        <w:ind w:left="8587" w:hanging="531"/>
      </w:pPr>
      <w:rPr>
        <w:rFonts w:hint="default"/>
        <w:lang w:val="en-US" w:eastAsia="zh-CN" w:bidi="ar-SA"/>
      </w:rPr>
    </w:lvl>
  </w:abstractNum>
  <w:abstractNum w:abstractNumId="164" w15:restartNumberingAfterBreak="0">
    <w:nsid w:val="5E187DE6"/>
    <w:multiLevelType w:val="hybridMultilevel"/>
    <w:tmpl w:val="893E9032"/>
    <w:lvl w:ilvl="0" w:tplc="5B0A142C">
      <w:start w:val="1"/>
      <w:numFmt w:val="decimal"/>
      <w:lvlText w:val="%1）"/>
      <w:lvlJc w:val="left"/>
      <w:pPr>
        <w:ind w:left="976" w:hanging="320"/>
        <w:jc w:val="left"/>
      </w:pPr>
      <w:rPr>
        <w:rFonts w:ascii="Calibri" w:eastAsia="Calibri" w:hAnsi="Calibri" w:cs="Calibri" w:hint="default"/>
        <w:b w:val="0"/>
        <w:bCs w:val="0"/>
        <w:i w:val="0"/>
        <w:iCs w:val="0"/>
        <w:w w:val="100"/>
        <w:sz w:val="19"/>
        <w:szCs w:val="19"/>
        <w:lang w:val="en-US" w:eastAsia="zh-CN" w:bidi="ar-SA"/>
      </w:rPr>
    </w:lvl>
    <w:lvl w:ilvl="1" w:tplc="510E0AE4">
      <w:numFmt w:val="bullet"/>
      <w:lvlText w:val="•"/>
      <w:lvlJc w:val="left"/>
      <w:pPr>
        <w:ind w:left="1938" w:hanging="320"/>
      </w:pPr>
      <w:rPr>
        <w:rFonts w:hint="default"/>
        <w:lang w:val="en-US" w:eastAsia="zh-CN" w:bidi="ar-SA"/>
      </w:rPr>
    </w:lvl>
    <w:lvl w:ilvl="2" w:tplc="38428436">
      <w:numFmt w:val="bullet"/>
      <w:lvlText w:val="•"/>
      <w:lvlJc w:val="left"/>
      <w:pPr>
        <w:ind w:left="2897" w:hanging="320"/>
      </w:pPr>
      <w:rPr>
        <w:rFonts w:hint="default"/>
        <w:lang w:val="en-US" w:eastAsia="zh-CN" w:bidi="ar-SA"/>
      </w:rPr>
    </w:lvl>
    <w:lvl w:ilvl="3" w:tplc="765628C0">
      <w:numFmt w:val="bullet"/>
      <w:lvlText w:val="•"/>
      <w:lvlJc w:val="left"/>
      <w:pPr>
        <w:ind w:left="3856" w:hanging="320"/>
      </w:pPr>
      <w:rPr>
        <w:rFonts w:hint="default"/>
        <w:lang w:val="en-US" w:eastAsia="zh-CN" w:bidi="ar-SA"/>
      </w:rPr>
    </w:lvl>
    <w:lvl w:ilvl="4" w:tplc="C11008D0">
      <w:numFmt w:val="bullet"/>
      <w:lvlText w:val="•"/>
      <w:lvlJc w:val="left"/>
      <w:pPr>
        <w:ind w:left="4815" w:hanging="320"/>
      </w:pPr>
      <w:rPr>
        <w:rFonts w:hint="default"/>
        <w:lang w:val="en-US" w:eastAsia="zh-CN" w:bidi="ar-SA"/>
      </w:rPr>
    </w:lvl>
    <w:lvl w:ilvl="5" w:tplc="5E28B2AE">
      <w:numFmt w:val="bullet"/>
      <w:lvlText w:val="•"/>
      <w:lvlJc w:val="left"/>
      <w:pPr>
        <w:ind w:left="5774" w:hanging="320"/>
      </w:pPr>
      <w:rPr>
        <w:rFonts w:hint="default"/>
        <w:lang w:val="en-US" w:eastAsia="zh-CN" w:bidi="ar-SA"/>
      </w:rPr>
    </w:lvl>
    <w:lvl w:ilvl="6" w:tplc="2AA8EA38">
      <w:numFmt w:val="bullet"/>
      <w:lvlText w:val="•"/>
      <w:lvlJc w:val="left"/>
      <w:pPr>
        <w:ind w:left="6733" w:hanging="320"/>
      </w:pPr>
      <w:rPr>
        <w:rFonts w:hint="default"/>
        <w:lang w:val="en-US" w:eastAsia="zh-CN" w:bidi="ar-SA"/>
      </w:rPr>
    </w:lvl>
    <w:lvl w:ilvl="7" w:tplc="FB04857A">
      <w:numFmt w:val="bullet"/>
      <w:lvlText w:val="•"/>
      <w:lvlJc w:val="left"/>
      <w:pPr>
        <w:ind w:left="7692" w:hanging="320"/>
      </w:pPr>
      <w:rPr>
        <w:rFonts w:hint="default"/>
        <w:lang w:val="en-US" w:eastAsia="zh-CN" w:bidi="ar-SA"/>
      </w:rPr>
    </w:lvl>
    <w:lvl w:ilvl="8" w:tplc="319207E6">
      <w:numFmt w:val="bullet"/>
      <w:lvlText w:val="•"/>
      <w:lvlJc w:val="left"/>
      <w:pPr>
        <w:ind w:left="8651" w:hanging="320"/>
      </w:pPr>
      <w:rPr>
        <w:rFonts w:hint="default"/>
        <w:lang w:val="en-US" w:eastAsia="zh-CN" w:bidi="ar-SA"/>
      </w:rPr>
    </w:lvl>
  </w:abstractNum>
  <w:abstractNum w:abstractNumId="165" w15:restartNumberingAfterBreak="0">
    <w:nsid w:val="5E441BE9"/>
    <w:multiLevelType w:val="hybridMultilevel"/>
    <w:tmpl w:val="FBE294F4"/>
    <w:lvl w:ilvl="0" w:tplc="CD0A92FA">
      <w:start w:val="1"/>
      <w:numFmt w:val="decimal"/>
      <w:lvlText w:val="%1）"/>
      <w:lvlJc w:val="left"/>
      <w:pPr>
        <w:ind w:left="441" w:hanging="322"/>
        <w:jc w:val="left"/>
      </w:pPr>
      <w:rPr>
        <w:rFonts w:ascii="Calibri" w:eastAsia="Calibri" w:hAnsi="Calibri" w:cs="Calibri" w:hint="default"/>
        <w:b/>
        <w:bCs/>
        <w:i w:val="0"/>
        <w:iCs w:val="0"/>
        <w:w w:val="100"/>
        <w:sz w:val="19"/>
        <w:szCs w:val="19"/>
        <w:lang w:val="en-US" w:eastAsia="zh-CN" w:bidi="ar-SA"/>
      </w:rPr>
    </w:lvl>
    <w:lvl w:ilvl="1" w:tplc="085C1A26">
      <w:numFmt w:val="bullet"/>
      <w:lvlText w:val="•"/>
      <w:lvlJc w:val="left"/>
      <w:pPr>
        <w:ind w:left="1452" w:hanging="322"/>
      </w:pPr>
      <w:rPr>
        <w:rFonts w:hint="default"/>
        <w:lang w:val="en-US" w:eastAsia="zh-CN" w:bidi="ar-SA"/>
      </w:rPr>
    </w:lvl>
    <w:lvl w:ilvl="2" w:tplc="A2B0DB80">
      <w:numFmt w:val="bullet"/>
      <w:lvlText w:val="•"/>
      <w:lvlJc w:val="left"/>
      <w:pPr>
        <w:ind w:left="2465" w:hanging="322"/>
      </w:pPr>
      <w:rPr>
        <w:rFonts w:hint="default"/>
        <w:lang w:val="en-US" w:eastAsia="zh-CN" w:bidi="ar-SA"/>
      </w:rPr>
    </w:lvl>
    <w:lvl w:ilvl="3" w:tplc="7F7409F8">
      <w:numFmt w:val="bullet"/>
      <w:lvlText w:val="•"/>
      <w:lvlJc w:val="left"/>
      <w:pPr>
        <w:ind w:left="3478" w:hanging="322"/>
      </w:pPr>
      <w:rPr>
        <w:rFonts w:hint="default"/>
        <w:lang w:val="en-US" w:eastAsia="zh-CN" w:bidi="ar-SA"/>
      </w:rPr>
    </w:lvl>
    <w:lvl w:ilvl="4" w:tplc="CF6269F0">
      <w:numFmt w:val="bullet"/>
      <w:lvlText w:val="•"/>
      <w:lvlJc w:val="left"/>
      <w:pPr>
        <w:ind w:left="4491" w:hanging="322"/>
      </w:pPr>
      <w:rPr>
        <w:rFonts w:hint="default"/>
        <w:lang w:val="en-US" w:eastAsia="zh-CN" w:bidi="ar-SA"/>
      </w:rPr>
    </w:lvl>
    <w:lvl w:ilvl="5" w:tplc="B4EA1DCA">
      <w:numFmt w:val="bullet"/>
      <w:lvlText w:val="•"/>
      <w:lvlJc w:val="left"/>
      <w:pPr>
        <w:ind w:left="5504" w:hanging="322"/>
      </w:pPr>
      <w:rPr>
        <w:rFonts w:hint="default"/>
        <w:lang w:val="en-US" w:eastAsia="zh-CN" w:bidi="ar-SA"/>
      </w:rPr>
    </w:lvl>
    <w:lvl w:ilvl="6" w:tplc="39AA7A70">
      <w:numFmt w:val="bullet"/>
      <w:lvlText w:val="•"/>
      <w:lvlJc w:val="left"/>
      <w:pPr>
        <w:ind w:left="6517" w:hanging="322"/>
      </w:pPr>
      <w:rPr>
        <w:rFonts w:hint="default"/>
        <w:lang w:val="en-US" w:eastAsia="zh-CN" w:bidi="ar-SA"/>
      </w:rPr>
    </w:lvl>
    <w:lvl w:ilvl="7" w:tplc="82D47192">
      <w:numFmt w:val="bullet"/>
      <w:lvlText w:val="•"/>
      <w:lvlJc w:val="left"/>
      <w:pPr>
        <w:ind w:left="7530" w:hanging="322"/>
      </w:pPr>
      <w:rPr>
        <w:rFonts w:hint="default"/>
        <w:lang w:val="en-US" w:eastAsia="zh-CN" w:bidi="ar-SA"/>
      </w:rPr>
    </w:lvl>
    <w:lvl w:ilvl="8" w:tplc="8DD805D2">
      <w:numFmt w:val="bullet"/>
      <w:lvlText w:val="•"/>
      <w:lvlJc w:val="left"/>
      <w:pPr>
        <w:ind w:left="8543" w:hanging="322"/>
      </w:pPr>
      <w:rPr>
        <w:rFonts w:hint="default"/>
        <w:lang w:val="en-US" w:eastAsia="zh-CN" w:bidi="ar-SA"/>
      </w:rPr>
    </w:lvl>
  </w:abstractNum>
  <w:abstractNum w:abstractNumId="166" w15:restartNumberingAfterBreak="0">
    <w:nsid w:val="601B312A"/>
    <w:multiLevelType w:val="hybridMultilevel"/>
    <w:tmpl w:val="935802F4"/>
    <w:lvl w:ilvl="0" w:tplc="C038C38E">
      <w:start w:val="1"/>
      <w:numFmt w:val="decimal"/>
      <w:lvlText w:val="%1）"/>
      <w:lvlJc w:val="left"/>
      <w:pPr>
        <w:ind w:left="982" w:hanging="322"/>
        <w:jc w:val="left"/>
      </w:pPr>
      <w:rPr>
        <w:rFonts w:ascii="Calibri" w:eastAsia="Calibri" w:hAnsi="Calibri" w:cs="Calibri" w:hint="default"/>
        <w:b/>
        <w:bCs/>
        <w:i w:val="0"/>
        <w:iCs w:val="0"/>
        <w:w w:val="100"/>
        <w:sz w:val="19"/>
        <w:szCs w:val="19"/>
        <w:lang w:val="en-US" w:eastAsia="zh-CN" w:bidi="ar-SA"/>
      </w:rPr>
    </w:lvl>
    <w:lvl w:ilvl="1" w:tplc="A4306B06">
      <w:numFmt w:val="bullet"/>
      <w:lvlText w:val="•"/>
      <w:lvlJc w:val="left"/>
      <w:pPr>
        <w:ind w:left="1938" w:hanging="322"/>
      </w:pPr>
      <w:rPr>
        <w:rFonts w:hint="default"/>
        <w:lang w:val="en-US" w:eastAsia="zh-CN" w:bidi="ar-SA"/>
      </w:rPr>
    </w:lvl>
    <w:lvl w:ilvl="2" w:tplc="21C295AC">
      <w:numFmt w:val="bullet"/>
      <w:lvlText w:val="•"/>
      <w:lvlJc w:val="left"/>
      <w:pPr>
        <w:ind w:left="2897" w:hanging="322"/>
      </w:pPr>
      <w:rPr>
        <w:rFonts w:hint="default"/>
        <w:lang w:val="en-US" w:eastAsia="zh-CN" w:bidi="ar-SA"/>
      </w:rPr>
    </w:lvl>
    <w:lvl w:ilvl="3" w:tplc="7682C5AC">
      <w:numFmt w:val="bullet"/>
      <w:lvlText w:val="•"/>
      <w:lvlJc w:val="left"/>
      <w:pPr>
        <w:ind w:left="3856" w:hanging="322"/>
      </w:pPr>
      <w:rPr>
        <w:rFonts w:hint="default"/>
        <w:lang w:val="en-US" w:eastAsia="zh-CN" w:bidi="ar-SA"/>
      </w:rPr>
    </w:lvl>
    <w:lvl w:ilvl="4" w:tplc="12D005EE">
      <w:numFmt w:val="bullet"/>
      <w:lvlText w:val="•"/>
      <w:lvlJc w:val="left"/>
      <w:pPr>
        <w:ind w:left="4815" w:hanging="322"/>
      </w:pPr>
      <w:rPr>
        <w:rFonts w:hint="default"/>
        <w:lang w:val="en-US" w:eastAsia="zh-CN" w:bidi="ar-SA"/>
      </w:rPr>
    </w:lvl>
    <w:lvl w:ilvl="5" w:tplc="FE2EDB04">
      <w:numFmt w:val="bullet"/>
      <w:lvlText w:val="•"/>
      <w:lvlJc w:val="left"/>
      <w:pPr>
        <w:ind w:left="5774" w:hanging="322"/>
      </w:pPr>
      <w:rPr>
        <w:rFonts w:hint="default"/>
        <w:lang w:val="en-US" w:eastAsia="zh-CN" w:bidi="ar-SA"/>
      </w:rPr>
    </w:lvl>
    <w:lvl w:ilvl="6" w:tplc="B6FC601E">
      <w:numFmt w:val="bullet"/>
      <w:lvlText w:val="•"/>
      <w:lvlJc w:val="left"/>
      <w:pPr>
        <w:ind w:left="6733" w:hanging="322"/>
      </w:pPr>
      <w:rPr>
        <w:rFonts w:hint="default"/>
        <w:lang w:val="en-US" w:eastAsia="zh-CN" w:bidi="ar-SA"/>
      </w:rPr>
    </w:lvl>
    <w:lvl w:ilvl="7" w:tplc="DD40954E">
      <w:numFmt w:val="bullet"/>
      <w:lvlText w:val="•"/>
      <w:lvlJc w:val="left"/>
      <w:pPr>
        <w:ind w:left="7692" w:hanging="322"/>
      </w:pPr>
      <w:rPr>
        <w:rFonts w:hint="default"/>
        <w:lang w:val="en-US" w:eastAsia="zh-CN" w:bidi="ar-SA"/>
      </w:rPr>
    </w:lvl>
    <w:lvl w:ilvl="8" w:tplc="711806F8">
      <w:numFmt w:val="bullet"/>
      <w:lvlText w:val="•"/>
      <w:lvlJc w:val="left"/>
      <w:pPr>
        <w:ind w:left="8651" w:hanging="322"/>
      </w:pPr>
      <w:rPr>
        <w:rFonts w:hint="default"/>
        <w:lang w:val="en-US" w:eastAsia="zh-CN" w:bidi="ar-SA"/>
      </w:rPr>
    </w:lvl>
  </w:abstractNum>
  <w:abstractNum w:abstractNumId="167" w15:restartNumberingAfterBreak="0">
    <w:nsid w:val="60987A05"/>
    <w:multiLevelType w:val="hybridMultilevel"/>
    <w:tmpl w:val="DB0015A2"/>
    <w:lvl w:ilvl="0" w:tplc="5FC0D12E">
      <w:start w:val="1"/>
      <w:numFmt w:val="decimal"/>
      <w:lvlText w:val="%1）"/>
      <w:lvlJc w:val="left"/>
      <w:pPr>
        <w:ind w:left="660" w:hanging="321"/>
        <w:jc w:val="left"/>
      </w:pPr>
      <w:rPr>
        <w:rFonts w:ascii="Calibri" w:eastAsia="Calibri" w:hAnsi="Calibri" w:cs="Calibri" w:hint="default"/>
        <w:b w:val="0"/>
        <w:bCs w:val="0"/>
        <w:i w:val="0"/>
        <w:iCs w:val="0"/>
        <w:w w:val="100"/>
        <w:sz w:val="19"/>
        <w:szCs w:val="19"/>
        <w:lang w:val="en-US" w:eastAsia="zh-CN" w:bidi="ar-SA"/>
      </w:rPr>
    </w:lvl>
    <w:lvl w:ilvl="1" w:tplc="756078AE">
      <w:numFmt w:val="bullet"/>
      <w:lvlText w:val="•"/>
      <w:lvlJc w:val="left"/>
      <w:pPr>
        <w:ind w:left="1650" w:hanging="321"/>
      </w:pPr>
      <w:rPr>
        <w:rFonts w:hint="default"/>
        <w:lang w:val="en-US" w:eastAsia="zh-CN" w:bidi="ar-SA"/>
      </w:rPr>
    </w:lvl>
    <w:lvl w:ilvl="2" w:tplc="245EAA36">
      <w:numFmt w:val="bullet"/>
      <w:lvlText w:val="•"/>
      <w:lvlJc w:val="left"/>
      <w:pPr>
        <w:ind w:left="2641" w:hanging="321"/>
      </w:pPr>
      <w:rPr>
        <w:rFonts w:hint="default"/>
        <w:lang w:val="en-US" w:eastAsia="zh-CN" w:bidi="ar-SA"/>
      </w:rPr>
    </w:lvl>
    <w:lvl w:ilvl="3" w:tplc="6E2CF34A">
      <w:numFmt w:val="bullet"/>
      <w:lvlText w:val="•"/>
      <w:lvlJc w:val="left"/>
      <w:pPr>
        <w:ind w:left="3632" w:hanging="321"/>
      </w:pPr>
      <w:rPr>
        <w:rFonts w:hint="default"/>
        <w:lang w:val="en-US" w:eastAsia="zh-CN" w:bidi="ar-SA"/>
      </w:rPr>
    </w:lvl>
    <w:lvl w:ilvl="4" w:tplc="0868D2F6">
      <w:numFmt w:val="bullet"/>
      <w:lvlText w:val="•"/>
      <w:lvlJc w:val="left"/>
      <w:pPr>
        <w:ind w:left="4623" w:hanging="321"/>
      </w:pPr>
      <w:rPr>
        <w:rFonts w:hint="default"/>
        <w:lang w:val="en-US" w:eastAsia="zh-CN" w:bidi="ar-SA"/>
      </w:rPr>
    </w:lvl>
    <w:lvl w:ilvl="5" w:tplc="B44A093C">
      <w:numFmt w:val="bullet"/>
      <w:lvlText w:val="•"/>
      <w:lvlJc w:val="left"/>
      <w:pPr>
        <w:ind w:left="5614" w:hanging="321"/>
      </w:pPr>
      <w:rPr>
        <w:rFonts w:hint="default"/>
        <w:lang w:val="en-US" w:eastAsia="zh-CN" w:bidi="ar-SA"/>
      </w:rPr>
    </w:lvl>
    <w:lvl w:ilvl="6" w:tplc="B3B4B8AA">
      <w:numFmt w:val="bullet"/>
      <w:lvlText w:val="•"/>
      <w:lvlJc w:val="left"/>
      <w:pPr>
        <w:ind w:left="6605" w:hanging="321"/>
      </w:pPr>
      <w:rPr>
        <w:rFonts w:hint="default"/>
        <w:lang w:val="en-US" w:eastAsia="zh-CN" w:bidi="ar-SA"/>
      </w:rPr>
    </w:lvl>
    <w:lvl w:ilvl="7" w:tplc="D4043C52">
      <w:numFmt w:val="bullet"/>
      <w:lvlText w:val="•"/>
      <w:lvlJc w:val="left"/>
      <w:pPr>
        <w:ind w:left="7596" w:hanging="321"/>
      </w:pPr>
      <w:rPr>
        <w:rFonts w:hint="default"/>
        <w:lang w:val="en-US" w:eastAsia="zh-CN" w:bidi="ar-SA"/>
      </w:rPr>
    </w:lvl>
    <w:lvl w:ilvl="8" w:tplc="8F4CEC8C">
      <w:numFmt w:val="bullet"/>
      <w:lvlText w:val="•"/>
      <w:lvlJc w:val="left"/>
      <w:pPr>
        <w:ind w:left="8587" w:hanging="321"/>
      </w:pPr>
      <w:rPr>
        <w:rFonts w:hint="default"/>
        <w:lang w:val="en-US" w:eastAsia="zh-CN" w:bidi="ar-SA"/>
      </w:rPr>
    </w:lvl>
  </w:abstractNum>
  <w:abstractNum w:abstractNumId="168" w15:restartNumberingAfterBreak="0">
    <w:nsid w:val="61065FD5"/>
    <w:multiLevelType w:val="hybridMultilevel"/>
    <w:tmpl w:val="8034E222"/>
    <w:lvl w:ilvl="0" w:tplc="E6CE1F32">
      <w:start w:val="1"/>
      <w:numFmt w:val="decimal"/>
      <w:lvlText w:val="%1."/>
      <w:lvlJc w:val="left"/>
      <w:pPr>
        <w:ind w:left="120" w:hanging="213"/>
        <w:jc w:val="left"/>
      </w:pPr>
      <w:rPr>
        <w:rFonts w:ascii="宋体" w:eastAsia="宋体" w:hAnsi="宋体" w:cs="宋体" w:hint="default"/>
        <w:b w:val="0"/>
        <w:bCs w:val="0"/>
        <w:i w:val="0"/>
        <w:iCs w:val="0"/>
        <w:w w:val="100"/>
        <w:sz w:val="19"/>
        <w:szCs w:val="19"/>
        <w:lang w:val="en-US" w:eastAsia="zh-CN" w:bidi="ar-SA"/>
      </w:rPr>
    </w:lvl>
    <w:lvl w:ilvl="1" w:tplc="0DF264AE">
      <w:numFmt w:val="bullet"/>
      <w:lvlText w:val="•"/>
      <w:lvlJc w:val="left"/>
      <w:pPr>
        <w:ind w:left="1164" w:hanging="213"/>
      </w:pPr>
      <w:rPr>
        <w:rFonts w:hint="default"/>
        <w:lang w:val="en-US" w:eastAsia="zh-CN" w:bidi="ar-SA"/>
      </w:rPr>
    </w:lvl>
    <w:lvl w:ilvl="2" w:tplc="E4BEF490">
      <w:numFmt w:val="bullet"/>
      <w:lvlText w:val="•"/>
      <w:lvlJc w:val="left"/>
      <w:pPr>
        <w:ind w:left="2209" w:hanging="213"/>
      </w:pPr>
      <w:rPr>
        <w:rFonts w:hint="default"/>
        <w:lang w:val="en-US" w:eastAsia="zh-CN" w:bidi="ar-SA"/>
      </w:rPr>
    </w:lvl>
    <w:lvl w:ilvl="3" w:tplc="BDE0A9E2">
      <w:numFmt w:val="bullet"/>
      <w:lvlText w:val="•"/>
      <w:lvlJc w:val="left"/>
      <w:pPr>
        <w:ind w:left="3254" w:hanging="213"/>
      </w:pPr>
      <w:rPr>
        <w:rFonts w:hint="default"/>
        <w:lang w:val="en-US" w:eastAsia="zh-CN" w:bidi="ar-SA"/>
      </w:rPr>
    </w:lvl>
    <w:lvl w:ilvl="4" w:tplc="B0B20C60">
      <w:numFmt w:val="bullet"/>
      <w:lvlText w:val="•"/>
      <w:lvlJc w:val="left"/>
      <w:pPr>
        <w:ind w:left="4299" w:hanging="213"/>
      </w:pPr>
      <w:rPr>
        <w:rFonts w:hint="default"/>
        <w:lang w:val="en-US" w:eastAsia="zh-CN" w:bidi="ar-SA"/>
      </w:rPr>
    </w:lvl>
    <w:lvl w:ilvl="5" w:tplc="041AB870">
      <w:numFmt w:val="bullet"/>
      <w:lvlText w:val="•"/>
      <w:lvlJc w:val="left"/>
      <w:pPr>
        <w:ind w:left="5344" w:hanging="213"/>
      </w:pPr>
      <w:rPr>
        <w:rFonts w:hint="default"/>
        <w:lang w:val="en-US" w:eastAsia="zh-CN" w:bidi="ar-SA"/>
      </w:rPr>
    </w:lvl>
    <w:lvl w:ilvl="6" w:tplc="4D02A964">
      <w:numFmt w:val="bullet"/>
      <w:lvlText w:val="•"/>
      <w:lvlJc w:val="left"/>
      <w:pPr>
        <w:ind w:left="6389" w:hanging="213"/>
      </w:pPr>
      <w:rPr>
        <w:rFonts w:hint="default"/>
        <w:lang w:val="en-US" w:eastAsia="zh-CN" w:bidi="ar-SA"/>
      </w:rPr>
    </w:lvl>
    <w:lvl w:ilvl="7" w:tplc="E75438F0">
      <w:numFmt w:val="bullet"/>
      <w:lvlText w:val="•"/>
      <w:lvlJc w:val="left"/>
      <w:pPr>
        <w:ind w:left="7434" w:hanging="213"/>
      </w:pPr>
      <w:rPr>
        <w:rFonts w:hint="default"/>
        <w:lang w:val="en-US" w:eastAsia="zh-CN" w:bidi="ar-SA"/>
      </w:rPr>
    </w:lvl>
    <w:lvl w:ilvl="8" w:tplc="CE228074">
      <w:numFmt w:val="bullet"/>
      <w:lvlText w:val="•"/>
      <w:lvlJc w:val="left"/>
      <w:pPr>
        <w:ind w:left="8479" w:hanging="213"/>
      </w:pPr>
      <w:rPr>
        <w:rFonts w:hint="default"/>
        <w:lang w:val="en-US" w:eastAsia="zh-CN" w:bidi="ar-SA"/>
      </w:rPr>
    </w:lvl>
  </w:abstractNum>
  <w:abstractNum w:abstractNumId="169" w15:restartNumberingAfterBreak="0">
    <w:nsid w:val="638C45CC"/>
    <w:multiLevelType w:val="hybridMultilevel"/>
    <w:tmpl w:val="CE5E6340"/>
    <w:lvl w:ilvl="0" w:tplc="1A7C81BE">
      <w:start w:val="1"/>
      <w:numFmt w:val="decimal"/>
      <w:lvlText w:val="（%1）"/>
      <w:lvlJc w:val="left"/>
      <w:pPr>
        <w:ind w:left="1195" w:hanging="535"/>
        <w:jc w:val="left"/>
      </w:pPr>
      <w:rPr>
        <w:rFonts w:ascii="宋体" w:eastAsia="宋体" w:hAnsi="宋体" w:cs="宋体" w:hint="default"/>
        <w:b/>
        <w:bCs/>
        <w:i w:val="0"/>
        <w:iCs w:val="0"/>
        <w:spacing w:val="0"/>
        <w:w w:val="100"/>
        <w:sz w:val="19"/>
        <w:szCs w:val="19"/>
        <w:lang w:val="en-US" w:eastAsia="zh-CN" w:bidi="ar-SA"/>
      </w:rPr>
    </w:lvl>
    <w:lvl w:ilvl="1" w:tplc="E03ACC0A">
      <w:numFmt w:val="bullet"/>
      <w:lvlText w:val="•"/>
      <w:lvlJc w:val="left"/>
      <w:pPr>
        <w:ind w:left="2136" w:hanging="535"/>
      </w:pPr>
      <w:rPr>
        <w:rFonts w:hint="default"/>
        <w:lang w:val="en-US" w:eastAsia="zh-CN" w:bidi="ar-SA"/>
      </w:rPr>
    </w:lvl>
    <w:lvl w:ilvl="2" w:tplc="2AAC6D62">
      <w:numFmt w:val="bullet"/>
      <w:lvlText w:val="•"/>
      <w:lvlJc w:val="left"/>
      <w:pPr>
        <w:ind w:left="3073" w:hanging="535"/>
      </w:pPr>
      <w:rPr>
        <w:rFonts w:hint="default"/>
        <w:lang w:val="en-US" w:eastAsia="zh-CN" w:bidi="ar-SA"/>
      </w:rPr>
    </w:lvl>
    <w:lvl w:ilvl="3" w:tplc="E4AEA22A">
      <w:numFmt w:val="bullet"/>
      <w:lvlText w:val="•"/>
      <w:lvlJc w:val="left"/>
      <w:pPr>
        <w:ind w:left="4010" w:hanging="535"/>
      </w:pPr>
      <w:rPr>
        <w:rFonts w:hint="default"/>
        <w:lang w:val="en-US" w:eastAsia="zh-CN" w:bidi="ar-SA"/>
      </w:rPr>
    </w:lvl>
    <w:lvl w:ilvl="4" w:tplc="CB2860C2">
      <w:numFmt w:val="bullet"/>
      <w:lvlText w:val="•"/>
      <w:lvlJc w:val="left"/>
      <w:pPr>
        <w:ind w:left="4947" w:hanging="535"/>
      </w:pPr>
      <w:rPr>
        <w:rFonts w:hint="default"/>
        <w:lang w:val="en-US" w:eastAsia="zh-CN" w:bidi="ar-SA"/>
      </w:rPr>
    </w:lvl>
    <w:lvl w:ilvl="5" w:tplc="81F4CBFE">
      <w:numFmt w:val="bullet"/>
      <w:lvlText w:val="•"/>
      <w:lvlJc w:val="left"/>
      <w:pPr>
        <w:ind w:left="5884" w:hanging="535"/>
      </w:pPr>
      <w:rPr>
        <w:rFonts w:hint="default"/>
        <w:lang w:val="en-US" w:eastAsia="zh-CN" w:bidi="ar-SA"/>
      </w:rPr>
    </w:lvl>
    <w:lvl w:ilvl="6" w:tplc="578870C8">
      <w:numFmt w:val="bullet"/>
      <w:lvlText w:val="•"/>
      <w:lvlJc w:val="left"/>
      <w:pPr>
        <w:ind w:left="6821" w:hanging="535"/>
      </w:pPr>
      <w:rPr>
        <w:rFonts w:hint="default"/>
        <w:lang w:val="en-US" w:eastAsia="zh-CN" w:bidi="ar-SA"/>
      </w:rPr>
    </w:lvl>
    <w:lvl w:ilvl="7" w:tplc="369C7634">
      <w:numFmt w:val="bullet"/>
      <w:lvlText w:val="•"/>
      <w:lvlJc w:val="left"/>
      <w:pPr>
        <w:ind w:left="7758" w:hanging="535"/>
      </w:pPr>
      <w:rPr>
        <w:rFonts w:hint="default"/>
        <w:lang w:val="en-US" w:eastAsia="zh-CN" w:bidi="ar-SA"/>
      </w:rPr>
    </w:lvl>
    <w:lvl w:ilvl="8" w:tplc="0B004B20">
      <w:numFmt w:val="bullet"/>
      <w:lvlText w:val="•"/>
      <w:lvlJc w:val="left"/>
      <w:pPr>
        <w:ind w:left="8695" w:hanging="535"/>
      </w:pPr>
      <w:rPr>
        <w:rFonts w:hint="default"/>
        <w:lang w:val="en-US" w:eastAsia="zh-CN" w:bidi="ar-SA"/>
      </w:rPr>
    </w:lvl>
  </w:abstractNum>
  <w:abstractNum w:abstractNumId="170" w15:restartNumberingAfterBreak="0">
    <w:nsid w:val="63E177A8"/>
    <w:multiLevelType w:val="hybridMultilevel"/>
    <w:tmpl w:val="8E083BF4"/>
    <w:lvl w:ilvl="0" w:tplc="58D8CC86">
      <w:start w:val="1"/>
      <w:numFmt w:val="decimal"/>
      <w:lvlText w:val="%1."/>
      <w:lvlJc w:val="left"/>
      <w:pPr>
        <w:ind w:left="821" w:hanging="166"/>
        <w:jc w:val="left"/>
      </w:pPr>
      <w:rPr>
        <w:rFonts w:ascii="Calibri" w:eastAsia="Calibri" w:hAnsi="Calibri" w:cs="Calibri" w:hint="default"/>
        <w:b/>
        <w:bCs/>
        <w:i w:val="0"/>
        <w:iCs w:val="0"/>
        <w:w w:val="100"/>
        <w:sz w:val="19"/>
        <w:szCs w:val="19"/>
        <w:lang w:val="en-US" w:eastAsia="zh-CN" w:bidi="ar-SA"/>
      </w:rPr>
    </w:lvl>
    <w:lvl w:ilvl="1" w:tplc="D2581EF6">
      <w:numFmt w:val="bullet"/>
      <w:lvlText w:val="•"/>
      <w:lvlJc w:val="left"/>
      <w:pPr>
        <w:ind w:left="1794" w:hanging="166"/>
      </w:pPr>
      <w:rPr>
        <w:rFonts w:hint="default"/>
        <w:lang w:val="en-US" w:eastAsia="zh-CN" w:bidi="ar-SA"/>
      </w:rPr>
    </w:lvl>
    <w:lvl w:ilvl="2" w:tplc="1F0A44B0">
      <w:numFmt w:val="bullet"/>
      <w:lvlText w:val="•"/>
      <w:lvlJc w:val="left"/>
      <w:pPr>
        <w:ind w:left="2769" w:hanging="166"/>
      </w:pPr>
      <w:rPr>
        <w:rFonts w:hint="default"/>
        <w:lang w:val="en-US" w:eastAsia="zh-CN" w:bidi="ar-SA"/>
      </w:rPr>
    </w:lvl>
    <w:lvl w:ilvl="3" w:tplc="A7749A4E">
      <w:numFmt w:val="bullet"/>
      <w:lvlText w:val="•"/>
      <w:lvlJc w:val="left"/>
      <w:pPr>
        <w:ind w:left="3744" w:hanging="166"/>
      </w:pPr>
      <w:rPr>
        <w:rFonts w:hint="default"/>
        <w:lang w:val="en-US" w:eastAsia="zh-CN" w:bidi="ar-SA"/>
      </w:rPr>
    </w:lvl>
    <w:lvl w:ilvl="4" w:tplc="3C6C4DDC">
      <w:numFmt w:val="bullet"/>
      <w:lvlText w:val="•"/>
      <w:lvlJc w:val="left"/>
      <w:pPr>
        <w:ind w:left="4719" w:hanging="166"/>
      </w:pPr>
      <w:rPr>
        <w:rFonts w:hint="default"/>
        <w:lang w:val="en-US" w:eastAsia="zh-CN" w:bidi="ar-SA"/>
      </w:rPr>
    </w:lvl>
    <w:lvl w:ilvl="5" w:tplc="6504C27A">
      <w:numFmt w:val="bullet"/>
      <w:lvlText w:val="•"/>
      <w:lvlJc w:val="left"/>
      <w:pPr>
        <w:ind w:left="5694" w:hanging="166"/>
      </w:pPr>
      <w:rPr>
        <w:rFonts w:hint="default"/>
        <w:lang w:val="en-US" w:eastAsia="zh-CN" w:bidi="ar-SA"/>
      </w:rPr>
    </w:lvl>
    <w:lvl w:ilvl="6" w:tplc="56F09492">
      <w:numFmt w:val="bullet"/>
      <w:lvlText w:val="•"/>
      <w:lvlJc w:val="left"/>
      <w:pPr>
        <w:ind w:left="6669" w:hanging="166"/>
      </w:pPr>
      <w:rPr>
        <w:rFonts w:hint="default"/>
        <w:lang w:val="en-US" w:eastAsia="zh-CN" w:bidi="ar-SA"/>
      </w:rPr>
    </w:lvl>
    <w:lvl w:ilvl="7" w:tplc="389076F4">
      <w:numFmt w:val="bullet"/>
      <w:lvlText w:val="•"/>
      <w:lvlJc w:val="left"/>
      <w:pPr>
        <w:ind w:left="7644" w:hanging="166"/>
      </w:pPr>
      <w:rPr>
        <w:rFonts w:hint="default"/>
        <w:lang w:val="en-US" w:eastAsia="zh-CN" w:bidi="ar-SA"/>
      </w:rPr>
    </w:lvl>
    <w:lvl w:ilvl="8" w:tplc="D5629534">
      <w:numFmt w:val="bullet"/>
      <w:lvlText w:val="•"/>
      <w:lvlJc w:val="left"/>
      <w:pPr>
        <w:ind w:left="8619" w:hanging="166"/>
      </w:pPr>
      <w:rPr>
        <w:rFonts w:hint="default"/>
        <w:lang w:val="en-US" w:eastAsia="zh-CN" w:bidi="ar-SA"/>
      </w:rPr>
    </w:lvl>
  </w:abstractNum>
  <w:abstractNum w:abstractNumId="171" w15:restartNumberingAfterBreak="0">
    <w:nsid w:val="658C67D8"/>
    <w:multiLevelType w:val="hybridMultilevel"/>
    <w:tmpl w:val="12D4CEDE"/>
    <w:lvl w:ilvl="0" w:tplc="97F06776">
      <w:start w:val="1"/>
      <w:numFmt w:val="decimal"/>
      <w:lvlText w:val="%1）"/>
      <w:lvlJc w:val="left"/>
      <w:pPr>
        <w:ind w:left="975" w:hanging="320"/>
        <w:jc w:val="left"/>
      </w:pPr>
      <w:rPr>
        <w:rFonts w:ascii="Calibri" w:eastAsia="Calibri" w:hAnsi="Calibri" w:cs="Calibri" w:hint="default"/>
        <w:b w:val="0"/>
        <w:bCs w:val="0"/>
        <w:i w:val="0"/>
        <w:iCs w:val="0"/>
        <w:w w:val="100"/>
        <w:sz w:val="19"/>
        <w:szCs w:val="19"/>
        <w:lang w:val="en-US" w:eastAsia="zh-CN" w:bidi="ar-SA"/>
      </w:rPr>
    </w:lvl>
    <w:lvl w:ilvl="1" w:tplc="990AAC18">
      <w:numFmt w:val="bullet"/>
      <w:lvlText w:val="•"/>
      <w:lvlJc w:val="left"/>
      <w:pPr>
        <w:ind w:left="1938" w:hanging="320"/>
      </w:pPr>
      <w:rPr>
        <w:rFonts w:hint="default"/>
        <w:lang w:val="en-US" w:eastAsia="zh-CN" w:bidi="ar-SA"/>
      </w:rPr>
    </w:lvl>
    <w:lvl w:ilvl="2" w:tplc="7FA2FBB6">
      <w:numFmt w:val="bullet"/>
      <w:lvlText w:val="•"/>
      <w:lvlJc w:val="left"/>
      <w:pPr>
        <w:ind w:left="2897" w:hanging="320"/>
      </w:pPr>
      <w:rPr>
        <w:rFonts w:hint="default"/>
        <w:lang w:val="en-US" w:eastAsia="zh-CN" w:bidi="ar-SA"/>
      </w:rPr>
    </w:lvl>
    <w:lvl w:ilvl="3" w:tplc="FD52F4F6">
      <w:numFmt w:val="bullet"/>
      <w:lvlText w:val="•"/>
      <w:lvlJc w:val="left"/>
      <w:pPr>
        <w:ind w:left="3856" w:hanging="320"/>
      </w:pPr>
      <w:rPr>
        <w:rFonts w:hint="default"/>
        <w:lang w:val="en-US" w:eastAsia="zh-CN" w:bidi="ar-SA"/>
      </w:rPr>
    </w:lvl>
    <w:lvl w:ilvl="4" w:tplc="02745690">
      <w:numFmt w:val="bullet"/>
      <w:lvlText w:val="•"/>
      <w:lvlJc w:val="left"/>
      <w:pPr>
        <w:ind w:left="4815" w:hanging="320"/>
      </w:pPr>
      <w:rPr>
        <w:rFonts w:hint="default"/>
        <w:lang w:val="en-US" w:eastAsia="zh-CN" w:bidi="ar-SA"/>
      </w:rPr>
    </w:lvl>
    <w:lvl w:ilvl="5" w:tplc="2816510C">
      <w:numFmt w:val="bullet"/>
      <w:lvlText w:val="•"/>
      <w:lvlJc w:val="left"/>
      <w:pPr>
        <w:ind w:left="5774" w:hanging="320"/>
      </w:pPr>
      <w:rPr>
        <w:rFonts w:hint="default"/>
        <w:lang w:val="en-US" w:eastAsia="zh-CN" w:bidi="ar-SA"/>
      </w:rPr>
    </w:lvl>
    <w:lvl w:ilvl="6" w:tplc="BC4C2F28">
      <w:numFmt w:val="bullet"/>
      <w:lvlText w:val="•"/>
      <w:lvlJc w:val="left"/>
      <w:pPr>
        <w:ind w:left="6733" w:hanging="320"/>
      </w:pPr>
      <w:rPr>
        <w:rFonts w:hint="default"/>
        <w:lang w:val="en-US" w:eastAsia="zh-CN" w:bidi="ar-SA"/>
      </w:rPr>
    </w:lvl>
    <w:lvl w:ilvl="7" w:tplc="7FF43C54">
      <w:numFmt w:val="bullet"/>
      <w:lvlText w:val="•"/>
      <w:lvlJc w:val="left"/>
      <w:pPr>
        <w:ind w:left="7692" w:hanging="320"/>
      </w:pPr>
      <w:rPr>
        <w:rFonts w:hint="default"/>
        <w:lang w:val="en-US" w:eastAsia="zh-CN" w:bidi="ar-SA"/>
      </w:rPr>
    </w:lvl>
    <w:lvl w:ilvl="8" w:tplc="CCC2E67A">
      <w:numFmt w:val="bullet"/>
      <w:lvlText w:val="•"/>
      <w:lvlJc w:val="left"/>
      <w:pPr>
        <w:ind w:left="8651" w:hanging="320"/>
      </w:pPr>
      <w:rPr>
        <w:rFonts w:hint="default"/>
        <w:lang w:val="en-US" w:eastAsia="zh-CN" w:bidi="ar-SA"/>
      </w:rPr>
    </w:lvl>
  </w:abstractNum>
  <w:abstractNum w:abstractNumId="172" w15:restartNumberingAfterBreak="0">
    <w:nsid w:val="674F0764"/>
    <w:multiLevelType w:val="hybridMultilevel"/>
    <w:tmpl w:val="8580FDD4"/>
    <w:lvl w:ilvl="0" w:tplc="33E40DA4">
      <w:start w:val="1"/>
      <w:numFmt w:val="decimal"/>
      <w:lvlText w:val="%1)"/>
      <w:lvlJc w:val="left"/>
      <w:pPr>
        <w:ind w:left="1200" w:hanging="219"/>
        <w:jc w:val="left"/>
      </w:pPr>
      <w:rPr>
        <w:rFonts w:ascii="Calibri" w:eastAsia="Calibri" w:hAnsi="Calibri" w:cs="Calibri" w:hint="default"/>
        <w:b/>
        <w:bCs/>
        <w:i w:val="0"/>
        <w:iCs w:val="0"/>
        <w:w w:val="100"/>
        <w:sz w:val="21"/>
        <w:szCs w:val="21"/>
        <w:lang w:val="en-US" w:eastAsia="zh-CN" w:bidi="ar-SA"/>
      </w:rPr>
    </w:lvl>
    <w:lvl w:ilvl="1" w:tplc="BC5C9352">
      <w:numFmt w:val="bullet"/>
      <w:lvlText w:val="•"/>
      <w:lvlJc w:val="left"/>
      <w:pPr>
        <w:ind w:left="2136" w:hanging="219"/>
      </w:pPr>
      <w:rPr>
        <w:rFonts w:hint="default"/>
        <w:lang w:val="en-US" w:eastAsia="zh-CN" w:bidi="ar-SA"/>
      </w:rPr>
    </w:lvl>
    <w:lvl w:ilvl="2" w:tplc="14DEDFDA">
      <w:numFmt w:val="bullet"/>
      <w:lvlText w:val="•"/>
      <w:lvlJc w:val="left"/>
      <w:pPr>
        <w:ind w:left="3073" w:hanging="219"/>
      </w:pPr>
      <w:rPr>
        <w:rFonts w:hint="default"/>
        <w:lang w:val="en-US" w:eastAsia="zh-CN" w:bidi="ar-SA"/>
      </w:rPr>
    </w:lvl>
    <w:lvl w:ilvl="3" w:tplc="6B5E7A6E">
      <w:numFmt w:val="bullet"/>
      <w:lvlText w:val="•"/>
      <w:lvlJc w:val="left"/>
      <w:pPr>
        <w:ind w:left="4010" w:hanging="219"/>
      </w:pPr>
      <w:rPr>
        <w:rFonts w:hint="default"/>
        <w:lang w:val="en-US" w:eastAsia="zh-CN" w:bidi="ar-SA"/>
      </w:rPr>
    </w:lvl>
    <w:lvl w:ilvl="4" w:tplc="61FA132C">
      <w:numFmt w:val="bullet"/>
      <w:lvlText w:val="•"/>
      <w:lvlJc w:val="left"/>
      <w:pPr>
        <w:ind w:left="4947" w:hanging="219"/>
      </w:pPr>
      <w:rPr>
        <w:rFonts w:hint="default"/>
        <w:lang w:val="en-US" w:eastAsia="zh-CN" w:bidi="ar-SA"/>
      </w:rPr>
    </w:lvl>
    <w:lvl w:ilvl="5" w:tplc="BE4E317E">
      <w:numFmt w:val="bullet"/>
      <w:lvlText w:val="•"/>
      <w:lvlJc w:val="left"/>
      <w:pPr>
        <w:ind w:left="5884" w:hanging="219"/>
      </w:pPr>
      <w:rPr>
        <w:rFonts w:hint="default"/>
        <w:lang w:val="en-US" w:eastAsia="zh-CN" w:bidi="ar-SA"/>
      </w:rPr>
    </w:lvl>
    <w:lvl w:ilvl="6" w:tplc="1F2C48FE">
      <w:numFmt w:val="bullet"/>
      <w:lvlText w:val="•"/>
      <w:lvlJc w:val="left"/>
      <w:pPr>
        <w:ind w:left="6821" w:hanging="219"/>
      </w:pPr>
      <w:rPr>
        <w:rFonts w:hint="default"/>
        <w:lang w:val="en-US" w:eastAsia="zh-CN" w:bidi="ar-SA"/>
      </w:rPr>
    </w:lvl>
    <w:lvl w:ilvl="7" w:tplc="C2FE459C">
      <w:numFmt w:val="bullet"/>
      <w:lvlText w:val="•"/>
      <w:lvlJc w:val="left"/>
      <w:pPr>
        <w:ind w:left="7758" w:hanging="219"/>
      </w:pPr>
      <w:rPr>
        <w:rFonts w:hint="default"/>
        <w:lang w:val="en-US" w:eastAsia="zh-CN" w:bidi="ar-SA"/>
      </w:rPr>
    </w:lvl>
    <w:lvl w:ilvl="8" w:tplc="068C7A54">
      <w:numFmt w:val="bullet"/>
      <w:lvlText w:val="•"/>
      <w:lvlJc w:val="left"/>
      <w:pPr>
        <w:ind w:left="8695" w:hanging="219"/>
      </w:pPr>
      <w:rPr>
        <w:rFonts w:hint="default"/>
        <w:lang w:val="en-US" w:eastAsia="zh-CN" w:bidi="ar-SA"/>
      </w:rPr>
    </w:lvl>
  </w:abstractNum>
  <w:abstractNum w:abstractNumId="173" w15:restartNumberingAfterBreak="0">
    <w:nsid w:val="68317926"/>
    <w:multiLevelType w:val="hybridMultilevel"/>
    <w:tmpl w:val="E896525E"/>
    <w:lvl w:ilvl="0" w:tplc="6FCE9C96">
      <w:start w:val="1"/>
      <w:numFmt w:val="decimal"/>
      <w:lvlText w:val="%1）"/>
      <w:lvlJc w:val="left"/>
      <w:pPr>
        <w:ind w:left="973" w:hanging="320"/>
        <w:jc w:val="left"/>
      </w:pPr>
      <w:rPr>
        <w:rFonts w:ascii="Calibri" w:eastAsia="Calibri" w:hAnsi="Calibri" w:cs="Calibri" w:hint="default"/>
        <w:b/>
        <w:bCs/>
        <w:i w:val="0"/>
        <w:iCs w:val="0"/>
        <w:w w:val="99"/>
        <w:sz w:val="19"/>
        <w:szCs w:val="19"/>
        <w:lang w:val="en-US" w:eastAsia="zh-CN" w:bidi="ar-SA"/>
      </w:rPr>
    </w:lvl>
    <w:lvl w:ilvl="1" w:tplc="C3B474A4">
      <w:numFmt w:val="bullet"/>
      <w:lvlText w:val="•"/>
      <w:lvlJc w:val="left"/>
      <w:pPr>
        <w:ind w:left="1938" w:hanging="320"/>
      </w:pPr>
      <w:rPr>
        <w:rFonts w:hint="default"/>
        <w:lang w:val="en-US" w:eastAsia="zh-CN" w:bidi="ar-SA"/>
      </w:rPr>
    </w:lvl>
    <w:lvl w:ilvl="2" w:tplc="49A4A3EA">
      <w:numFmt w:val="bullet"/>
      <w:lvlText w:val="•"/>
      <w:lvlJc w:val="left"/>
      <w:pPr>
        <w:ind w:left="2897" w:hanging="320"/>
      </w:pPr>
      <w:rPr>
        <w:rFonts w:hint="default"/>
        <w:lang w:val="en-US" w:eastAsia="zh-CN" w:bidi="ar-SA"/>
      </w:rPr>
    </w:lvl>
    <w:lvl w:ilvl="3" w:tplc="F1864D5A">
      <w:numFmt w:val="bullet"/>
      <w:lvlText w:val="•"/>
      <w:lvlJc w:val="left"/>
      <w:pPr>
        <w:ind w:left="3856" w:hanging="320"/>
      </w:pPr>
      <w:rPr>
        <w:rFonts w:hint="default"/>
        <w:lang w:val="en-US" w:eastAsia="zh-CN" w:bidi="ar-SA"/>
      </w:rPr>
    </w:lvl>
    <w:lvl w:ilvl="4" w:tplc="FF5AAA8A">
      <w:numFmt w:val="bullet"/>
      <w:lvlText w:val="•"/>
      <w:lvlJc w:val="left"/>
      <w:pPr>
        <w:ind w:left="4815" w:hanging="320"/>
      </w:pPr>
      <w:rPr>
        <w:rFonts w:hint="default"/>
        <w:lang w:val="en-US" w:eastAsia="zh-CN" w:bidi="ar-SA"/>
      </w:rPr>
    </w:lvl>
    <w:lvl w:ilvl="5" w:tplc="0144DC4E">
      <w:numFmt w:val="bullet"/>
      <w:lvlText w:val="•"/>
      <w:lvlJc w:val="left"/>
      <w:pPr>
        <w:ind w:left="5774" w:hanging="320"/>
      </w:pPr>
      <w:rPr>
        <w:rFonts w:hint="default"/>
        <w:lang w:val="en-US" w:eastAsia="zh-CN" w:bidi="ar-SA"/>
      </w:rPr>
    </w:lvl>
    <w:lvl w:ilvl="6" w:tplc="336C2C60">
      <w:numFmt w:val="bullet"/>
      <w:lvlText w:val="•"/>
      <w:lvlJc w:val="left"/>
      <w:pPr>
        <w:ind w:left="6733" w:hanging="320"/>
      </w:pPr>
      <w:rPr>
        <w:rFonts w:hint="default"/>
        <w:lang w:val="en-US" w:eastAsia="zh-CN" w:bidi="ar-SA"/>
      </w:rPr>
    </w:lvl>
    <w:lvl w:ilvl="7" w:tplc="DEC01298">
      <w:numFmt w:val="bullet"/>
      <w:lvlText w:val="•"/>
      <w:lvlJc w:val="left"/>
      <w:pPr>
        <w:ind w:left="7692" w:hanging="320"/>
      </w:pPr>
      <w:rPr>
        <w:rFonts w:hint="default"/>
        <w:lang w:val="en-US" w:eastAsia="zh-CN" w:bidi="ar-SA"/>
      </w:rPr>
    </w:lvl>
    <w:lvl w:ilvl="8" w:tplc="B77C8E5A">
      <w:numFmt w:val="bullet"/>
      <w:lvlText w:val="•"/>
      <w:lvlJc w:val="left"/>
      <w:pPr>
        <w:ind w:left="8651" w:hanging="320"/>
      </w:pPr>
      <w:rPr>
        <w:rFonts w:hint="default"/>
        <w:lang w:val="en-US" w:eastAsia="zh-CN" w:bidi="ar-SA"/>
      </w:rPr>
    </w:lvl>
  </w:abstractNum>
  <w:abstractNum w:abstractNumId="174" w15:restartNumberingAfterBreak="0">
    <w:nsid w:val="68EF6107"/>
    <w:multiLevelType w:val="hybridMultilevel"/>
    <w:tmpl w:val="11368B0A"/>
    <w:lvl w:ilvl="0" w:tplc="7B4CA290">
      <w:start w:val="1"/>
      <w:numFmt w:val="decimal"/>
      <w:lvlText w:val="%1."/>
      <w:lvlJc w:val="left"/>
      <w:pPr>
        <w:ind w:left="826" w:hanging="166"/>
        <w:jc w:val="left"/>
      </w:pPr>
      <w:rPr>
        <w:rFonts w:ascii="Calibri" w:eastAsia="Calibri" w:hAnsi="Calibri" w:cs="Calibri" w:hint="default"/>
        <w:b/>
        <w:bCs/>
        <w:i w:val="0"/>
        <w:iCs w:val="0"/>
        <w:w w:val="100"/>
        <w:sz w:val="19"/>
        <w:szCs w:val="19"/>
        <w:lang w:val="en-US" w:eastAsia="zh-CN" w:bidi="ar-SA"/>
      </w:rPr>
    </w:lvl>
    <w:lvl w:ilvl="1" w:tplc="E0023738">
      <w:numFmt w:val="bullet"/>
      <w:lvlText w:val="•"/>
      <w:lvlJc w:val="left"/>
      <w:pPr>
        <w:ind w:left="1794" w:hanging="166"/>
      </w:pPr>
      <w:rPr>
        <w:rFonts w:hint="default"/>
        <w:lang w:val="en-US" w:eastAsia="zh-CN" w:bidi="ar-SA"/>
      </w:rPr>
    </w:lvl>
    <w:lvl w:ilvl="2" w:tplc="DE1A105A">
      <w:numFmt w:val="bullet"/>
      <w:lvlText w:val="•"/>
      <w:lvlJc w:val="left"/>
      <w:pPr>
        <w:ind w:left="2769" w:hanging="166"/>
      </w:pPr>
      <w:rPr>
        <w:rFonts w:hint="default"/>
        <w:lang w:val="en-US" w:eastAsia="zh-CN" w:bidi="ar-SA"/>
      </w:rPr>
    </w:lvl>
    <w:lvl w:ilvl="3" w:tplc="C2BE972C">
      <w:numFmt w:val="bullet"/>
      <w:lvlText w:val="•"/>
      <w:lvlJc w:val="left"/>
      <w:pPr>
        <w:ind w:left="3744" w:hanging="166"/>
      </w:pPr>
      <w:rPr>
        <w:rFonts w:hint="default"/>
        <w:lang w:val="en-US" w:eastAsia="zh-CN" w:bidi="ar-SA"/>
      </w:rPr>
    </w:lvl>
    <w:lvl w:ilvl="4" w:tplc="11D80F26">
      <w:numFmt w:val="bullet"/>
      <w:lvlText w:val="•"/>
      <w:lvlJc w:val="left"/>
      <w:pPr>
        <w:ind w:left="4719" w:hanging="166"/>
      </w:pPr>
      <w:rPr>
        <w:rFonts w:hint="default"/>
        <w:lang w:val="en-US" w:eastAsia="zh-CN" w:bidi="ar-SA"/>
      </w:rPr>
    </w:lvl>
    <w:lvl w:ilvl="5" w:tplc="6DD041EE">
      <w:numFmt w:val="bullet"/>
      <w:lvlText w:val="•"/>
      <w:lvlJc w:val="left"/>
      <w:pPr>
        <w:ind w:left="5694" w:hanging="166"/>
      </w:pPr>
      <w:rPr>
        <w:rFonts w:hint="default"/>
        <w:lang w:val="en-US" w:eastAsia="zh-CN" w:bidi="ar-SA"/>
      </w:rPr>
    </w:lvl>
    <w:lvl w:ilvl="6" w:tplc="D204A44E">
      <w:numFmt w:val="bullet"/>
      <w:lvlText w:val="•"/>
      <w:lvlJc w:val="left"/>
      <w:pPr>
        <w:ind w:left="6669" w:hanging="166"/>
      </w:pPr>
      <w:rPr>
        <w:rFonts w:hint="default"/>
        <w:lang w:val="en-US" w:eastAsia="zh-CN" w:bidi="ar-SA"/>
      </w:rPr>
    </w:lvl>
    <w:lvl w:ilvl="7" w:tplc="D8F6E658">
      <w:numFmt w:val="bullet"/>
      <w:lvlText w:val="•"/>
      <w:lvlJc w:val="left"/>
      <w:pPr>
        <w:ind w:left="7644" w:hanging="166"/>
      </w:pPr>
      <w:rPr>
        <w:rFonts w:hint="default"/>
        <w:lang w:val="en-US" w:eastAsia="zh-CN" w:bidi="ar-SA"/>
      </w:rPr>
    </w:lvl>
    <w:lvl w:ilvl="8" w:tplc="540E10B0">
      <w:numFmt w:val="bullet"/>
      <w:lvlText w:val="•"/>
      <w:lvlJc w:val="left"/>
      <w:pPr>
        <w:ind w:left="8619" w:hanging="166"/>
      </w:pPr>
      <w:rPr>
        <w:rFonts w:hint="default"/>
        <w:lang w:val="en-US" w:eastAsia="zh-CN" w:bidi="ar-SA"/>
      </w:rPr>
    </w:lvl>
  </w:abstractNum>
  <w:abstractNum w:abstractNumId="175" w15:restartNumberingAfterBreak="0">
    <w:nsid w:val="690061DF"/>
    <w:multiLevelType w:val="hybridMultilevel"/>
    <w:tmpl w:val="0420916A"/>
    <w:lvl w:ilvl="0" w:tplc="13482F3A">
      <w:start w:val="1"/>
      <w:numFmt w:val="decimal"/>
      <w:lvlText w:val="%1."/>
      <w:lvlJc w:val="left"/>
      <w:pPr>
        <w:ind w:left="821" w:hanging="166"/>
        <w:jc w:val="left"/>
      </w:pPr>
      <w:rPr>
        <w:rFonts w:ascii="Calibri" w:eastAsia="Calibri" w:hAnsi="Calibri" w:cs="Calibri" w:hint="default"/>
        <w:b/>
        <w:bCs/>
        <w:i w:val="0"/>
        <w:iCs w:val="0"/>
        <w:w w:val="100"/>
        <w:sz w:val="19"/>
        <w:szCs w:val="19"/>
        <w:lang w:val="en-US" w:eastAsia="zh-CN" w:bidi="ar-SA"/>
      </w:rPr>
    </w:lvl>
    <w:lvl w:ilvl="1" w:tplc="3C667B6C">
      <w:numFmt w:val="bullet"/>
      <w:lvlText w:val="•"/>
      <w:lvlJc w:val="left"/>
      <w:pPr>
        <w:ind w:left="1794" w:hanging="166"/>
      </w:pPr>
      <w:rPr>
        <w:rFonts w:hint="default"/>
        <w:lang w:val="en-US" w:eastAsia="zh-CN" w:bidi="ar-SA"/>
      </w:rPr>
    </w:lvl>
    <w:lvl w:ilvl="2" w:tplc="4F00469E">
      <w:numFmt w:val="bullet"/>
      <w:lvlText w:val="•"/>
      <w:lvlJc w:val="left"/>
      <w:pPr>
        <w:ind w:left="2769" w:hanging="166"/>
      </w:pPr>
      <w:rPr>
        <w:rFonts w:hint="default"/>
        <w:lang w:val="en-US" w:eastAsia="zh-CN" w:bidi="ar-SA"/>
      </w:rPr>
    </w:lvl>
    <w:lvl w:ilvl="3" w:tplc="B22E1CF6">
      <w:numFmt w:val="bullet"/>
      <w:lvlText w:val="•"/>
      <w:lvlJc w:val="left"/>
      <w:pPr>
        <w:ind w:left="3744" w:hanging="166"/>
      </w:pPr>
      <w:rPr>
        <w:rFonts w:hint="default"/>
        <w:lang w:val="en-US" w:eastAsia="zh-CN" w:bidi="ar-SA"/>
      </w:rPr>
    </w:lvl>
    <w:lvl w:ilvl="4" w:tplc="610EDED0">
      <w:numFmt w:val="bullet"/>
      <w:lvlText w:val="•"/>
      <w:lvlJc w:val="left"/>
      <w:pPr>
        <w:ind w:left="4719" w:hanging="166"/>
      </w:pPr>
      <w:rPr>
        <w:rFonts w:hint="default"/>
        <w:lang w:val="en-US" w:eastAsia="zh-CN" w:bidi="ar-SA"/>
      </w:rPr>
    </w:lvl>
    <w:lvl w:ilvl="5" w:tplc="76EA8D58">
      <w:numFmt w:val="bullet"/>
      <w:lvlText w:val="•"/>
      <w:lvlJc w:val="left"/>
      <w:pPr>
        <w:ind w:left="5694" w:hanging="166"/>
      </w:pPr>
      <w:rPr>
        <w:rFonts w:hint="default"/>
        <w:lang w:val="en-US" w:eastAsia="zh-CN" w:bidi="ar-SA"/>
      </w:rPr>
    </w:lvl>
    <w:lvl w:ilvl="6" w:tplc="CCB6004A">
      <w:numFmt w:val="bullet"/>
      <w:lvlText w:val="•"/>
      <w:lvlJc w:val="left"/>
      <w:pPr>
        <w:ind w:left="6669" w:hanging="166"/>
      </w:pPr>
      <w:rPr>
        <w:rFonts w:hint="default"/>
        <w:lang w:val="en-US" w:eastAsia="zh-CN" w:bidi="ar-SA"/>
      </w:rPr>
    </w:lvl>
    <w:lvl w:ilvl="7" w:tplc="7D78FD8A">
      <w:numFmt w:val="bullet"/>
      <w:lvlText w:val="•"/>
      <w:lvlJc w:val="left"/>
      <w:pPr>
        <w:ind w:left="7644" w:hanging="166"/>
      </w:pPr>
      <w:rPr>
        <w:rFonts w:hint="default"/>
        <w:lang w:val="en-US" w:eastAsia="zh-CN" w:bidi="ar-SA"/>
      </w:rPr>
    </w:lvl>
    <w:lvl w:ilvl="8" w:tplc="2C28697A">
      <w:numFmt w:val="bullet"/>
      <w:lvlText w:val="•"/>
      <w:lvlJc w:val="left"/>
      <w:pPr>
        <w:ind w:left="8619" w:hanging="166"/>
      </w:pPr>
      <w:rPr>
        <w:rFonts w:hint="default"/>
        <w:lang w:val="en-US" w:eastAsia="zh-CN" w:bidi="ar-SA"/>
      </w:rPr>
    </w:lvl>
  </w:abstractNum>
  <w:abstractNum w:abstractNumId="176" w15:restartNumberingAfterBreak="0">
    <w:nsid w:val="69825C29"/>
    <w:multiLevelType w:val="hybridMultilevel"/>
    <w:tmpl w:val="D63EB8BE"/>
    <w:lvl w:ilvl="0" w:tplc="E49842AE">
      <w:start w:val="1"/>
      <w:numFmt w:val="decimal"/>
      <w:lvlText w:val="%1."/>
      <w:lvlJc w:val="left"/>
      <w:pPr>
        <w:ind w:left="821" w:hanging="166"/>
        <w:jc w:val="left"/>
      </w:pPr>
      <w:rPr>
        <w:rFonts w:ascii="Calibri" w:eastAsia="Calibri" w:hAnsi="Calibri" w:cs="Calibri" w:hint="default"/>
        <w:b/>
        <w:bCs/>
        <w:i w:val="0"/>
        <w:iCs w:val="0"/>
        <w:w w:val="100"/>
        <w:sz w:val="19"/>
        <w:szCs w:val="19"/>
        <w:lang w:val="en-US" w:eastAsia="zh-CN" w:bidi="ar-SA"/>
      </w:rPr>
    </w:lvl>
    <w:lvl w:ilvl="1" w:tplc="7D361626">
      <w:numFmt w:val="bullet"/>
      <w:lvlText w:val="•"/>
      <w:lvlJc w:val="left"/>
      <w:pPr>
        <w:ind w:left="1794" w:hanging="166"/>
      </w:pPr>
      <w:rPr>
        <w:rFonts w:hint="default"/>
        <w:lang w:val="en-US" w:eastAsia="zh-CN" w:bidi="ar-SA"/>
      </w:rPr>
    </w:lvl>
    <w:lvl w:ilvl="2" w:tplc="EEB63F78">
      <w:numFmt w:val="bullet"/>
      <w:lvlText w:val="•"/>
      <w:lvlJc w:val="left"/>
      <w:pPr>
        <w:ind w:left="2769" w:hanging="166"/>
      </w:pPr>
      <w:rPr>
        <w:rFonts w:hint="default"/>
        <w:lang w:val="en-US" w:eastAsia="zh-CN" w:bidi="ar-SA"/>
      </w:rPr>
    </w:lvl>
    <w:lvl w:ilvl="3" w:tplc="358EED3E">
      <w:numFmt w:val="bullet"/>
      <w:lvlText w:val="•"/>
      <w:lvlJc w:val="left"/>
      <w:pPr>
        <w:ind w:left="3744" w:hanging="166"/>
      </w:pPr>
      <w:rPr>
        <w:rFonts w:hint="default"/>
        <w:lang w:val="en-US" w:eastAsia="zh-CN" w:bidi="ar-SA"/>
      </w:rPr>
    </w:lvl>
    <w:lvl w:ilvl="4" w:tplc="0EF087C6">
      <w:numFmt w:val="bullet"/>
      <w:lvlText w:val="•"/>
      <w:lvlJc w:val="left"/>
      <w:pPr>
        <w:ind w:left="4719" w:hanging="166"/>
      </w:pPr>
      <w:rPr>
        <w:rFonts w:hint="default"/>
        <w:lang w:val="en-US" w:eastAsia="zh-CN" w:bidi="ar-SA"/>
      </w:rPr>
    </w:lvl>
    <w:lvl w:ilvl="5" w:tplc="28A000E6">
      <w:numFmt w:val="bullet"/>
      <w:lvlText w:val="•"/>
      <w:lvlJc w:val="left"/>
      <w:pPr>
        <w:ind w:left="5694" w:hanging="166"/>
      </w:pPr>
      <w:rPr>
        <w:rFonts w:hint="default"/>
        <w:lang w:val="en-US" w:eastAsia="zh-CN" w:bidi="ar-SA"/>
      </w:rPr>
    </w:lvl>
    <w:lvl w:ilvl="6" w:tplc="D1007832">
      <w:numFmt w:val="bullet"/>
      <w:lvlText w:val="•"/>
      <w:lvlJc w:val="left"/>
      <w:pPr>
        <w:ind w:left="6669" w:hanging="166"/>
      </w:pPr>
      <w:rPr>
        <w:rFonts w:hint="default"/>
        <w:lang w:val="en-US" w:eastAsia="zh-CN" w:bidi="ar-SA"/>
      </w:rPr>
    </w:lvl>
    <w:lvl w:ilvl="7" w:tplc="B9429540">
      <w:numFmt w:val="bullet"/>
      <w:lvlText w:val="•"/>
      <w:lvlJc w:val="left"/>
      <w:pPr>
        <w:ind w:left="7644" w:hanging="166"/>
      </w:pPr>
      <w:rPr>
        <w:rFonts w:hint="default"/>
        <w:lang w:val="en-US" w:eastAsia="zh-CN" w:bidi="ar-SA"/>
      </w:rPr>
    </w:lvl>
    <w:lvl w:ilvl="8" w:tplc="5B900A9A">
      <w:numFmt w:val="bullet"/>
      <w:lvlText w:val="•"/>
      <w:lvlJc w:val="left"/>
      <w:pPr>
        <w:ind w:left="8619" w:hanging="166"/>
      </w:pPr>
      <w:rPr>
        <w:rFonts w:hint="default"/>
        <w:lang w:val="en-US" w:eastAsia="zh-CN" w:bidi="ar-SA"/>
      </w:rPr>
    </w:lvl>
  </w:abstractNum>
  <w:abstractNum w:abstractNumId="177" w15:restartNumberingAfterBreak="0">
    <w:nsid w:val="6A435152"/>
    <w:multiLevelType w:val="hybridMultilevel"/>
    <w:tmpl w:val="14380E34"/>
    <w:lvl w:ilvl="0" w:tplc="1CD20838">
      <w:start w:val="1"/>
      <w:numFmt w:val="decimal"/>
      <w:lvlText w:val="%1."/>
      <w:lvlJc w:val="left"/>
      <w:pPr>
        <w:ind w:left="286" w:hanging="166"/>
        <w:jc w:val="left"/>
      </w:pPr>
      <w:rPr>
        <w:rFonts w:ascii="Calibri" w:eastAsia="Calibri" w:hAnsi="Calibri" w:cs="Calibri" w:hint="default"/>
        <w:b/>
        <w:bCs/>
        <w:i w:val="0"/>
        <w:iCs w:val="0"/>
        <w:w w:val="100"/>
        <w:sz w:val="19"/>
        <w:szCs w:val="19"/>
        <w:lang w:val="en-US" w:eastAsia="zh-CN" w:bidi="ar-SA"/>
      </w:rPr>
    </w:lvl>
    <w:lvl w:ilvl="1" w:tplc="94CE4348">
      <w:start w:val="1"/>
      <w:numFmt w:val="decimal"/>
      <w:lvlText w:val="%2）"/>
      <w:lvlJc w:val="left"/>
      <w:pPr>
        <w:ind w:left="981" w:hanging="322"/>
        <w:jc w:val="left"/>
      </w:pPr>
      <w:rPr>
        <w:rFonts w:ascii="Calibri" w:eastAsia="Calibri" w:hAnsi="Calibri" w:cs="Calibri" w:hint="default"/>
        <w:b/>
        <w:bCs/>
        <w:i w:val="0"/>
        <w:iCs w:val="0"/>
        <w:w w:val="100"/>
        <w:sz w:val="19"/>
        <w:szCs w:val="19"/>
        <w:lang w:val="en-US" w:eastAsia="zh-CN" w:bidi="ar-SA"/>
      </w:rPr>
    </w:lvl>
    <w:lvl w:ilvl="2" w:tplc="AE102174">
      <w:numFmt w:val="bullet"/>
      <w:lvlText w:val="•"/>
      <w:lvlJc w:val="left"/>
      <w:pPr>
        <w:ind w:left="2045" w:hanging="322"/>
      </w:pPr>
      <w:rPr>
        <w:rFonts w:hint="default"/>
        <w:lang w:val="en-US" w:eastAsia="zh-CN" w:bidi="ar-SA"/>
      </w:rPr>
    </w:lvl>
    <w:lvl w:ilvl="3" w:tplc="E4FC5A78">
      <w:numFmt w:val="bullet"/>
      <w:lvlText w:val="•"/>
      <w:lvlJc w:val="left"/>
      <w:pPr>
        <w:ind w:left="3110" w:hanging="322"/>
      </w:pPr>
      <w:rPr>
        <w:rFonts w:hint="default"/>
        <w:lang w:val="en-US" w:eastAsia="zh-CN" w:bidi="ar-SA"/>
      </w:rPr>
    </w:lvl>
    <w:lvl w:ilvl="4" w:tplc="1A3A7B64">
      <w:numFmt w:val="bullet"/>
      <w:lvlText w:val="•"/>
      <w:lvlJc w:val="left"/>
      <w:pPr>
        <w:ind w:left="4176" w:hanging="322"/>
      </w:pPr>
      <w:rPr>
        <w:rFonts w:hint="default"/>
        <w:lang w:val="en-US" w:eastAsia="zh-CN" w:bidi="ar-SA"/>
      </w:rPr>
    </w:lvl>
    <w:lvl w:ilvl="5" w:tplc="4C804AFE">
      <w:numFmt w:val="bullet"/>
      <w:lvlText w:val="•"/>
      <w:lvlJc w:val="left"/>
      <w:pPr>
        <w:ind w:left="5241" w:hanging="322"/>
      </w:pPr>
      <w:rPr>
        <w:rFonts w:hint="default"/>
        <w:lang w:val="en-US" w:eastAsia="zh-CN" w:bidi="ar-SA"/>
      </w:rPr>
    </w:lvl>
    <w:lvl w:ilvl="6" w:tplc="6F3A5DF6">
      <w:numFmt w:val="bullet"/>
      <w:lvlText w:val="•"/>
      <w:lvlJc w:val="left"/>
      <w:pPr>
        <w:ind w:left="6307" w:hanging="322"/>
      </w:pPr>
      <w:rPr>
        <w:rFonts w:hint="default"/>
        <w:lang w:val="en-US" w:eastAsia="zh-CN" w:bidi="ar-SA"/>
      </w:rPr>
    </w:lvl>
    <w:lvl w:ilvl="7" w:tplc="3CD6501A">
      <w:numFmt w:val="bullet"/>
      <w:lvlText w:val="•"/>
      <w:lvlJc w:val="left"/>
      <w:pPr>
        <w:ind w:left="7372" w:hanging="322"/>
      </w:pPr>
      <w:rPr>
        <w:rFonts w:hint="default"/>
        <w:lang w:val="en-US" w:eastAsia="zh-CN" w:bidi="ar-SA"/>
      </w:rPr>
    </w:lvl>
    <w:lvl w:ilvl="8" w:tplc="46C8FE6E">
      <w:numFmt w:val="bullet"/>
      <w:lvlText w:val="•"/>
      <w:lvlJc w:val="left"/>
      <w:pPr>
        <w:ind w:left="8437" w:hanging="322"/>
      </w:pPr>
      <w:rPr>
        <w:rFonts w:hint="default"/>
        <w:lang w:val="en-US" w:eastAsia="zh-CN" w:bidi="ar-SA"/>
      </w:rPr>
    </w:lvl>
  </w:abstractNum>
  <w:abstractNum w:abstractNumId="178" w15:restartNumberingAfterBreak="0">
    <w:nsid w:val="6A7264A7"/>
    <w:multiLevelType w:val="hybridMultilevel"/>
    <w:tmpl w:val="3104B63C"/>
    <w:lvl w:ilvl="0" w:tplc="B738911A">
      <w:start w:val="1"/>
      <w:numFmt w:val="decimal"/>
      <w:lvlText w:val="%1."/>
      <w:lvlJc w:val="left"/>
      <w:pPr>
        <w:ind w:left="826" w:hanging="166"/>
        <w:jc w:val="left"/>
      </w:pPr>
      <w:rPr>
        <w:rFonts w:ascii="Calibri" w:eastAsia="Calibri" w:hAnsi="Calibri" w:cs="Calibri" w:hint="default"/>
        <w:b/>
        <w:bCs/>
        <w:i w:val="0"/>
        <w:iCs w:val="0"/>
        <w:w w:val="100"/>
        <w:sz w:val="19"/>
        <w:szCs w:val="19"/>
        <w:lang w:val="en-US" w:eastAsia="zh-CN" w:bidi="ar-SA"/>
      </w:rPr>
    </w:lvl>
    <w:lvl w:ilvl="1" w:tplc="209A332A">
      <w:numFmt w:val="bullet"/>
      <w:lvlText w:val="•"/>
      <w:lvlJc w:val="left"/>
      <w:pPr>
        <w:ind w:left="1794" w:hanging="166"/>
      </w:pPr>
      <w:rPr>
        <w:rFonts w:hint="default"/>
        <w:lang w:val="en-US" w:eastAsia="zh-CN" w:bidi="ar-SA"/>
      </w:rPr>
    </w:lvl>
    <w:lvl w:ilvl="2" w:tplc="43CC5D64">
      <w:numFmt w:val="bullet"/>
      <w:lvlText w:val="•"/>
      <w:lvlJc w:val="left"/>
      <w:pPr>
        <w:ind w:left="2769" w:hanging="166"/>
      </w:pPr>
      <w:rPr>
        <w:rFonts w:hint="default"/>
        <w:lang w:val="en-US" w:eastAsia="zh-CN" w:bidi="ar-SA"/>
      </w:rPr>
    </w:lvl>
    <w:lvl w:ilvl="3" w:tplc="4F2EED0A">
      <w:numFmt w:val="bullet"/>
      <w:lvlText w:val="•"/>
      <w:lvlJc w:val="left"/>
      <w:pPr>
        <w:ind w:left="3744" w:hanging="166"/>
      </w:pPr>
      <w:rPr>
        <w:rFonts w:hint="default"/>
        <w:lang w:val="en-US" w:eastAsia="zh-CN" w:bidi="ar-SA"/>
      </w:rPr>
    </w:lvl>
    <w:lvl w:ilvl="4" w:tplc="2DE869E8">
      <w:numFmt w:val="bullet"/>
      <w:lvlText w:val="•"/>
      <w:lvlJc w:val="left"/>
      <w:pPr>
        <w:ind w:left="4719" w:hanging="166"/>
      </w:pPr>
      <w:rPr>
        <w:rFonts w:hint="default"/>
        <w:lang w:val="en-US" w:eastAsia="zh-CN" w:bidi="ar-SA"/>
      </w:rPr>
    </w:lvl>
    <w:lvl w:ilvl="5" w:tplc="5B564C60">
      <w:numFmt w:val="bullet"/>
      <w:lvlText w:val="•"/>
      <w:lvlJc w:val="left"/>
      <w:pPr>
        <w:ind w:left="5694" w:hanging="166"/>
      </w:pPr>
      <w:rPr>
        <w:rFonts w:hint="default"/>
        <w:lang w:val="en-US" w:eastAsia="zh-CN" w:bidi="ar-SA"/>
      </w:rPr>
    </w:lvl>
    <w:lvl w:ilvl="6" w:tplc="52D643C4">
      <w:numFmt w:val="bullet"/>
      <w:lvlText w:val="•"/>
      <w:lvlJc w:val="left"/>
      <w:pPr>
        <w:ind w:left="6669" w:hanging="166"/>
      </w:pPr>
      <w:rPr>
        <w:rFonts w:hint="default"/>
        <w:lang w:val="en-US" w:eastAsia="zh-CN" w:bidi="ar-SA"/>
      </w:rPr>
    </w:lvl>
    <w:lvl w:ilvl="7" w:tplc="07FA6846">
      <w:numFmt w:val="bullet"/>
      <w:lvlText w:val="•"/>
      <w:lvlJc w:val="left"/>
      <w:pPr>
        <w:ind w:left="7644" w:hanging="166"/>
      </w:pPr>
      <w:rPr>
        <w:rFonts w:hint="default"/>
        <w:lang w:val="en-US" w:eastAsia="zh-CN" w:bidi="ar-SA"/>
      </w:rPr>
    </w:lvl>
    <w:lvl w:ilvl="8" w:tplc="9C1C6FF0">
      <w:numFmt w:val="bullet"/>
      <w:lvlText w:val="•"/>
      <w:lvlJc w:val="left"/>
      <w:pPr>
        <w:ind w:left="8619" w:hanging="166"/>
      </w:pPr>
      <w:rPr>
        <w:rFonts w:hint="default"/>
        <w:lang w:val="en-US" w:eastAsia="zh-CN" w:bidi="ar-SA"/>
      </w:rPr>
    </w:lvl>
  </w:abstractNum>
  <w:abstractNum w:abstractNumId="179" w15:restartNumberingAfterBreak="0">
    <w:nsid w:val="6B4348C9"/>
    <w:multiLevelType w:val="hybridMultilevel"/>
    <w:tmpl w:val="1A269B3C"/>
    <w:lvl w:ilvl="0" w:tplc="DBF252CC">
      <w:start w:val="1"/>
      <w:numFmt w:val="decimal"/>
      <w:lvlText w:val="%1）"/>
      <w:lvlJc w:val="left"/>
      <w:pPr>
        <w:ind w:left="977" w:hanging="321"/>
        <w:jc w:val="left"/>
      </w:pPr>
      <w:rPr>
        <w:rFonts w:ascii="Calibri" w:eastAsia="Calibri" w:hAnsi="Calibri" w:cs="Calibri" w:hint="default"/>
        <w:b/>
        <w:bCs/>
        <w:i w:val="0"/>
        <w:iCs w:val="0"/>
        <w:w w:val="99"/>
        <w:sz w:val="19"/>
        <w:szCs w:val="19"/>
        <w:shd w:val="clear" w:color="auto" w:fill="FDFDBE"/>
        <w:lang w:val="en-US" w:eastAsia="zh-CN" w:bidi="ar-SA"/>
      </w:rPr>
    </w:lvl>
    <w:lvl w:ilvl="1" w:tplc="F69455F2">
      <w:start w:val="1"/>
      <w:numFmt w:val="decimal"/>
      <w:lvlText w:val="%2."/>
      <w:lvlJc w:val="left"/>
      <w:pPr>
        <w:ind w:left="1195" w:hanging="163"/>
        <w:jc w:val="left"/>
      </w:pPr>
      <w:rPr>
        <w:rFonts w:ascii="Calibri" w:eastAsia="Calibri" w:hAnsi="Calibri" w:cs="Calibri" w:hint="default"/>
        <w:b w:val="0"/>
        <w:bCs w:val="0"/>
        <w:i w:val="0"/>
        <w:iCs w:val="0"/>
        <w:spacing w:val="-1"/>
        <w:w w:val="100"/>
        <w:sz w:val="19"/>
        <w:szCs w:val="19"/>
        <w:lang w:val="en-US" w:eastAsia="zh-CN" w:bidi="ar-SA"/>
      </w:rPr>
    </w:lvl>
    <w:lvl w:ilvl="2" w:tplc="7B3AE2C6">
      <w:numFmt w:val="bullet"/>
      <w:lvlText w:val="•"/>
      <w:lvlJc w:val="left"/>
      <w:pPr>
        <w:ind w:left="2240" w:hanging="163"/>
      </w:pPr>
      <w:rPr>
        <w:rFonts w:hint="default"/>
        <w:lang w:val="en-US" w:eastAsia="zh-CN" w:bidi="ar-SA"/>
      </w:rPr>
    </w:lvl>
    <w:lvl w:ilvl="3" w:tplc="5142A890">
      <w:numFmt w:val="bullet"/>
      <w:lvlText w:val="•"/>
      <w:lvlJc w:val="left"/>
      <w:pPr>
        <w:ind w:left="3281" w:hanging="163"/>
      </w:pPr>
      <w:rPr>
        <w:rFonts w:hint="default"/>
        <w:lang w:val="en-US" w:eastAsia="zh-CN" w:bidi="ar-SA"/>
      </w:rPr>
    </w:lvl>
    <w:lvl w:ilvl="4" w:tplc="308A8486">
      <w:numFmt w:val="bullet"/>
      <w:lvlText w:val="•"/>
      <w:lvlJc w:val="left"/>
      <w:pPr>
        <w:ind w:left="4322" w:hanging="163"/>
      </w:pPr>
      <w:rPr>
        <w:rFonts w:hint="default"/>
        <w:lang w:val="en-US" w:eastAsia="zh-CN" w:bidi="ar-SA"/>
      </w:rPr>
    </w:lvl>
    <w:lvl w:ilvl="5" w:tplc="93EE867E">
      <w:numFmt w:val="bullet"/>
      <w:lvlText w:val="•"/>
      <w:lvlJc w:val="left"/>
      <w:pPr>
        <w:ind w:left="5363" w:hanging="163"/>
      </w:pPr>
      <w:rPr>
        <w:rFonts w:hint="default"/>
        <w:lang w:val="en-US" w:eastAsia="zh-CN" w:bidi="ar-SA"/>
      </w:rPr>
    </w:lvl>
    <w:lvl w:ilvl="6" w:tplc="FB8267A8">
      <w:numFmt w:val="bullet"/>
      <w:lvlText w:val="•"/>
      <w:lvlJc w:val="left"/>
      <w:pPr>
        <w:ind w:left="6404" w:hanging="163"/>
      </w:pPr>
      <w:rPr>
        <w:rFonts w:hint="default"/>
        <w:lang w:val="en-US" w:eastAsia="zh-CN" w:bidi="ar-SA"/>
      </w:rPr>
    </w:lvl>
    <w:lvl w:ilvl="7" w:tplc="F364CC98">
      <w:numFmt w:val="bullet"/>
      <w:lvlText w:val="•"/>
      <w:lvlJc w:val="left"/>
      <w:pPr>
        <w:ind w:left="7445" w:hanging="163"/>
      </w:pPr>
      <w:rPr>
        <w:rFonts w:hint="default"/>
        <w:lang w:val="en-US" w:eastAsia="zh-CN" w:bidi="ar-SA"/>
      </w:rPr>
    </w:lvl>
    <w:lvl w:ilvl="8" w:tplc="63C2804E">
      <w:numFmt w:val="bullet"/>
      <w:lvlText w:val="•"/>
      <w:lvlJc w:val="left"/>
      <w:pPr>
        <w:ind w:left="8486" w:hanging="163"/>
      </w:pPr>
      <w:rPr>
        <w:rFonts w:hint="default"/>
        <w:lang w:val="en-US" w:eastAsia="zh-CN" w:bidi="ar-SA"/>
      </w:rPr>
    </w:lvl>
  </w:abstractNum>
  <w:abstractNum w:abstractNumId="180" w15:restartNumberingAfterBreak="0">
    <w:nsid w:val="6B68461F"/>
    <w:multiLevelType w:val="hybridMultilevel"/>
    <w:tmpl w:val="BDB20268"/>
    <w:lvl w:ilvl="0" w:tplc="CEECC082">
      <w:start w:val="1"/>
      <w:numFmt w:val="upperLetter"/>
      <w:lvlText w:val="%1."/>
      <w:lvlJc w:val="left"/>
      <w:pPr>
        <w:ind w:left="829" w:hanging="176"/>
        <w:jc w:val="left"/>
      </w:pPr>
      <w:rPr>
        <w:rFonts w:ascii="Calibri" w:eastAsia="Calibri" w:hAnsi="Calibri" w:cs="Calibri" w:hint="default"/>
        <w:b w:val="0"/>
        <w:bCs w:val="0"/>
        <w:i w:val="0"/>
        <w:iCs w:val="0"/>
        <w:color w:val="3E3E3E"/>
        <w:spacing w:val="-1"/>
        <w:w w:val="100"/>
        <w:sz w:val="19"/>
        <w:szCs w:val="19"/>
        <w:lang w:val="en-US" w:eastAsia="zh-CN" w:bidi="ar-SA"/>
      </w:rPr>
    </w:lvl>
    <w:lvl w:ilvl="1" w:tplc="EAC0794A">
      <w:start w:val="1"/>
      <w:numFmt w:val="decimal"/>
      <w:lvlText w:val="%2."/>
      <w:lvlJc w:val="left"/>
      <w:pPr>
        <w:ind w:left="653" w:hanging="162"/>
        <w:jc w:val="left"/>
      </w:pPr>
      <w:rPr>
        <w:rFonts w:ascii="Calibri" w:eastAsia="Calibri" w:hAnsi="Calibri" w:cs="Calibri" w:hint="default"/>
        <w:b w:val="0"/>
        <w:bCs w:val="0"/>
        <w:i w:val="0"/>
        <w:iCs w:val="0"/>
        <w:spacing w:val="-1"/>
        <w:w w:val="100"/>
        <w:sz w:val="19"/>
        <w:szCs w:val="19"/>
        <w:lang w:val="en-US" w:eastAsia="zh-CN" w:bidi="ar-SA"/>
      </w:rPr>
    </w:lvl>
    <w:lvl w:ilvl="2" w:tplc="A516A58E">
      <w:numFmt w:val="bullet"/>
      <w:lvlText w:val="•"/>
      <w:lvlJc w:val="left"/>
      <w:pPr>
        <w:ind w:left="1903" w:hanging="162"/>
      </w:pPr>
      <w:rPr>
        <w:rFonts w:hint="default"/>
        <w:lang w:val="en-US" w:eastAsia="zh-CN" w:bidi="ar-SA"/>
      </w:rPr>
    </w:lvl>
    <w:lvl w:ilvl="3" w:tplc="A676951E">
      <w:numFmt w:val="bullet"/>
      <w:lvlText w:val="•"/>
      <w:lvlJc w:val="left"/>
      <w:pPr>
        <w:ind w:left="2986" w:hanging="162"/>
      </w:pPr>
      <w:rPr>
        <w:rFonts w:hint="default"/>
        <w:lang w:val="en-US" w:eastAsia="zh-CN" w:bidi="ar-SA"/>
      </w:rPr>
    </w:lvl>
    <w:lvl w:ilvl="4" w:tplc="11681D1E">
      <w:numFmt w:val="bullet"/>
      <w:lvlText w:val="•"/>
      <w:lvlJc w:val="left"/>
      <w:pPr>
        <w:ind w:left="4069" w:hanging="162"/>
      </w:pPr>
      <w:rPr>
        <w:rFonts w:hint="default"/>
        <w:lang w:val="en-US" w:eastAsia="zh-CN" w:bidi="ar-SA"/>
      </w:rPr>
    </w:lvl>
    <w:lvl w:ilvl="5" w:tplc="57442868">
      <w:numFmt w:val="bullet"/>
      <w:lvlText w:val="•"/>
      <w:lvlJc w:val="left"/>
      <w:pPr>
        <w:ind w:left="5152" w:hanging="162"/>
      </w:pPr>
      <w:rPr>
        <w:rFonts w:hint="default"/>
        <w:lang w:val="en-US" w:eastAsia="zh-CN" w:bidi="ar-SA"/>
      </w:rPr>
    </w:lvl>
    <w:lvl w:ilvl="6" w:tplc="83E09930">
      <w:numFmt w:val="bullet"/>
      <w:lvlText w:val="•"/>
      <w:lvlJc w:val="left"/>
      <w:pPr>
        <w:ind w:left="6236" w:hanging="162"/>
      </w:pPr>
      <w:rPr>
        <w:rFonts w:hint="default"/>
        <w:lang w:val="en-US" w:eastAsia="zh-CN" w:bidi="ar-SA"/>
      </w:rPr>
    </w:lvl>
    <w:lvl w:ilvl="7" w:tplc="49780F1A">
      <w:numFmt w:val="bullet"/>
      <w:lvlText w:val="•"/>
      <w:lvlJc w:val="left"/>
      <w:pPr>
        <w:ind w:left="7319" w:hanging="162"/>
      </w:pPr>
      <w:rPr>
        <w:rFonts w:hint="default"/>
        <w:lang w:val="en-US" w:eastAsia="zh-CN" w:bidi="ar-SA"/>
      </w:rPr>
    </w:lvl>
    <w:lvl w:ilvl="8" w:tplc="DB1EAF94">
      <w:numFmt w:val="bullet"/>
      <w:lvlText w:val="•"/>
      <w:lvlJc w:val="left"/>
      <w:pPr>
        <w:ind w:left="8402" w:hanging="162"/>
      </w:pPr>
      <w:rPr>
        <w:rFonts w:hint="default"/>
        <w:lang w:val="en-US" w:eastAsia="zh-CN" w:bidi="ar-SA"/>
      </w:rPr>
    </w:lvl>
  </w:abstractNum>
  <w:abstractNum w:abstractNumId="181" w15:restartNumberingAfterBreak="0">
    <w:nsid w:val="6C181EBE"/>
    <w:multiLevelType w:val="hybridMultilevel"/>
    <w:tmpl w:val="0DAAA7C6"/>
    <w:lvl w:ilvl="0" w:tplc="E12CD07E">
      <w:start w:val="1"/>
      <w:numFmt w:val="decimal"/>
      <w:lvlText w:val="%1）"/>
      <w:lvlJc w:val="left"/>
      <w:pPr>
        <w:ind w:left="656" w:hanging="320"/>
        <w:jc w:val="left"/>
      </w:pPr>
      <w:rPr>
        <w:rFonts w:ascii="Calibri" w:eastAsia="Calibri" w:hAnsi="Calibri" w:cs="Calibri" w:hint="default"/>
        <w:b w:val="0"/>
        <w:bCs w:val="0"/>
        <w:i w:val="0"/>
        <w:iCs w:val="0"/>
        <w:w w:val="100"/>
        <w:sz w:val="19"/>
        <w:szCs w:val="19"/>
        <w:lang w:val="en-US" w:eastAsia="zh-CN" w:bidi="ar-SA"/>
      </w:rPr>
    </w:lvl>
    <w:lvl w:ilvl="1" w:tplc="E7B00BE4">
      <w:numFmt w:val="bullet"/>
      <w:lvlText w:val="•"/>
      <w:lvlJc w:val="left"/>
      <w:pPr>
        <w:ind w:left="1650" w:hanging="320"/>
      </w:pPr>
      <w:rPr>
        <w:rFonts w:hint="default"/>
        <w:lang w:val="en-US" w:eastAsia="zh-CN" w:bidi="ar-SA"/>
      </w:rPr>
    </w:lvl>
    <w:lvl w:ilvl="2" w:tplc="6480E08E">
      <w:numFmt w:val="bullet"/>
      <w:lvlText w:val="•"/>
      <w:lvlJc w:val="left"/>
      <w:pPr>
        <w:ind w:left="2641" w:hanging="320"/>
      </w:pPr>
      <w:rPr>
        <w:rFonts w:hint="default"/>
        <w:lang w:val="en-US" w:eastAsia="zh-CN" w:bidi="ar-SA"/>
      </w:rPr>
    </w:lvl>
    <w:lvl w:ilvl="3" w:tplc="2AEC102A">
      <w:numFmt w:val="bullet"/>
      <w:lvlText w:val="•"/>
      <w:lvlJc w:val="left"/>
      <w:pPr>
        <w:ind w:left="3632" w:hanging="320"/>
      </w:pPr>
      <w:rPr>
        <w:rFonts w:hint="default"/>
        <w:lang w:val="en-US" w:eastAsia="zh-CN" w:bidi="ar-SA"/>
      </w:rPr>
    </w:lvl>
    <w:lvl w:ilvl="4" w:tplc="936E6D1A">
      <w:numFmt w:val="bullet"/>
      <w:lvlText w:val="•"/>
      <w:lvlJc w:val="left"/>
      <w:pPr>
        <w:ind w:left="4623" w:hanging="320"/>
      </w:pPr>
      <w:rPr>
        <w:rFonts w:hint="default"/>
        <w:lang w:val="en-US" w:eastAsia="zh-CN" w:bidi="ar-SA"/>
      </w:rPr>
    </w:lvl>
    <w:lvl w:ilvl="5" w:tplc="F620DAEC">
      <w:numFmt w:val="bullet"/>
      <w:lvlText w:val="•"/>
      <w:lvlJc w:val="left"/>
      <w:pPr>
        <w:ind w:left="5614" w:hanging="320"/>
      </w:pPr>
      <w:rPr>
        <w:rFonts w:hint="default"/>
        <w:lang w:val="en-US" w:eastAsia="zh-CN" w:bidi="ar-SA"/>
      </w:rPr>
    </w:lvl>
    <w:lvl w:ilvl="6" w:tplc="35FA1D82">
      <w:numFmt w:val="bullet"/>
      <w:lvlText w:val="•"/>
      <w:lvlJc w:val="left"/>
      <w:pPr>
        <w:ind w:left="6605" w:hanging="320"/>
      </w:pPr>
      <w:rPr>
        <w:rFonts w:hint="default"/>
        <w:lang w:val="en-US" w:eastAsia="zh-CN" w:bidi="ar-SA"/>
      </w:rPr>
    </w:lvl>
    <w:lvl w:ilvl="7" w:tplc="7BFCE9BA">
      <w:numFmt w:val="bullet"/>
      <w:lvlText w:val="•"/>
      <w:lvlJc w:val="left"/>
      <w:pPr>
        <w:ind w:left="7596" w:hanging="320"/>
      </w:pPr>
      <w:rPr>
        <w:rFonts w:hint="default"/>
        <w:lang w:val="en-US" w:eastAsia="zh-CN" w:bidi="ar-SA"/>
      </w:rPr>
    </w:lvl>
    <w:lvl w:ilvl="8" w:tplc="1B46A11E">
      <w:numFmt w:val="bullet"/>
      <w:lvlText w:val="•"/>
      <w:lvlJc w:val="left"/>
      <w:pPr>
        <w:ind w:left="8587" w:hanging="320"/>
      </w:pPr>
      <w:rPr>
        <w:rFonts w:hint="default"/>
        <w:lang w:val="en-US" w:eastAsia="zh-CN" w:bidi="ar-SA"/>
      </w:rPr>
    </w:lvl>
  </w:abstractNum>
  <w:abstractNum w:abstractNumId="182" w15:restartNumberingAfterBreak="0">
    <w:nsid w:val="6C525E1C"/>
    <w:multiLevelType w:val="hybridMultilevel"/>
    <w:tmpl w:val="339082A6"/>
    <w:lvl w:ilvl="0" w:tplc="86865C5A">
      <w:start w:val="1"/>
      <w:numFmt w:val="decimal"/>
      <w:lvlText w:val="%1."/>
      <w:lvlJc w:val="left"/>
      <w:pPr>
        <w:ind w:left="660" w:hanging="213"/>
        <w:jc w:val="right"/>
      </w:pPr>
      <w:rPr>
        <w:rFonts w:hint="default"/>
        <w:w w:val="100"/>
        <w:lang w:val="en-US" w:eastAsia="zh-CN" w:bidi="ar-SA"/>
      </w:rPr>
    </w:lvl>
    <w:lvl w:ilvl="1" w:tplc="50ECCE04">
      <w:numFmt w:val="bullet"/>
      <w:lvlText w:val="•"/>
      <w:lvlJc w:val="left"/>
      <w:pPr>
        <w:ind w:left="1650" w:hanging="213"/>
      </w:pPr>
      <w:rPr>
        <w:rFonts w:hint="default"/>
        <w:lang w:val="en-US" w:eastAsia="zh-CN" w:bidi="ar-SA"/>
      </w:rPr>
    </w:lvl>
    <w:lvl w:ilvl="2" w:tplc="26480372">
      <w:numFmt w:val="bullet"/>
      <w:lvlText w:val="•"/>
      <w:lvlJc w:val="left"/>
      <w:pPr>
        <w:ind w:left="2641" w:hanging="213"/>
      </w:pPr>
      <w:rPr>
        <w:rFonts w:hint="default"/>
        <w:lang w:val="en-US" w:eastAsia="zh-CN" w:bidi="ar-SA"/>
      </w:rPr>
    </w:lvl>
    <w:lvl w:ilvl="3" w:tplc="AABEAD7E">
      <w:numFmt w:val="bullet"/>
      <w:lvlText w:val="•"/>
      <w:lvlJc w:val="left"/>
      <w:pPr>
        <w:ind w:left="3632" w:hanging="213"/>
      </w:pPr>
      <w:rPr>
        <w:rFonts w:hint="default"/>
        <w:lang w:val="en-US" w:eastAsia="zh-CN" w:bidi="ar-SA"/>
      </w:rPr>
    </w:lvl>
    <w:lvl w:ilvl="4" w:tplc="3814B0AA">
      <w:numFmt w:val="bullet"/>
      <w:lvlText w:val="•"/>
      <w:lvlJc w:val="left"/>
      <w:pPr>
        <w:ind w:left="4623" w:hanging="213"/>
      </w:pPr>
      <w:rPr>
        <w:rFonts w:hint="default"/>
        <w:lang w:val="en-US" w:eastAsia="zh-CN" w:bidi="ar-SA"/>
      </w:rPr>
    </w:lvl>
    <w:lvl w:ilvl="5" w:tplc="EA742B14">
      <w:numFmt w:val="bullet"/>
      <w:lvlText w:val="•"/>
      <w:lvlJc w:val="left"/>
      <w:pPr>
        <w:ind w:left="5614" w:hanging="213"/>
      </w:pPr>
      <w:rPr>
        <w:rFonts w:hint="default"/>
        <w:lang w:val="en-US" w:eastAsia="zh-CN" w:bidi="ar-SA"/>
      </w:rPr>
    </w:lvl>
    <w:lvl w:ilvl="6" w:tplc="E1E4AA72">
      <w:numFmt w:val="bullet"/>
      <w:lvlText w:val="•"/>
      <w:lvlJc w:val="left"/>
      <w:pPr>
        <w:ind w:left="6605" w:hanging="213"/>
      </w:pPr>
      <w:rPr>
        <w:rFonts w:hint="default"/>
        <w:lang w:val="en-US" w:eastAsia="zh-CN" w:bidi="ar-SA"/>
      </w:rPr>
    </w:lvl>
    <w:lvl w:ilvl="7" w:tplc="5A88967E">
      <w:numFmt w:val="bullet"/>
      <w:lvlText w:val="•"/>
      <w:lvlJc w:val="left"/>
      <w:pPr>
        <w:ind w:left="7596" w:hanging="213"/>
      </w:pPr>
      <w:rPr>
        <w:rFonts w:hint="default"/>
        <w:lang w:val="en-US" w:eastAsia="zh-CN" w:bidi="ar-SA"/>
      </w:rPr>
    </w:lvl>
    <w:lvl w:ilvl="8" w:tplc="E40E97E4">
      <w:numFmt w:val="bullet"/>
      <w:lvlText w:val="•"/>
      <w:lvlJc w:val="left"/>
      <w:pPr>
        <w:ind w:left="8587" w:hanging="213"/>
      </w:pPr>
      <w:rPr>
        <w:rFonts w:hint="default"/>
        <w:lang w:val="en-US" w:eastAsia="zh-CN" w:bidi="ar-SA"/>
      </w:rPr>
    </w:lvl>
  </w:abstractNum>
  <w:abstractNum w:abstractNumId="183" w15:restartNumberingAfterBreak="0">
    <w:nsid w:val="6CC761E4"/>
    <w:multiLevelType w:val="hybridMultilevel"/>
    <w:tmpl w:val="7D665498"/>
    <w:lvl w:ilvl="0" w:tplc="BD3EA270">
      <w:start w:val="1"/>
      <w:numFmt w:val="decimal"/>
      <w:lvlText w:val="%1."/>
      <w:lvlJc w:val="left"/>
      <w:pPr>
        <w:ind w:left="826" w:hanging="166"/>
        <w:jc w:val="left"/>
      </w:pPr>
      <w:rPr>
        <w:rFonts w:ascii="Calibri" w:eastAsia="Calibri" w:hAnsi="Calibri" w:cs="Calibri" w:hint="default"/>
        <w:b/>
        <w:bCs/>
        <w:i w:val="0"/>
        <w:iCs w:val="0"/>
        <w:w w:val="100"/>
        <w:sz w:val="19"/>
        <w:szCs w:val="19"/>
        <w:shd w:val="clear" w:color="auto" w:fill="B8CCE3"/>
        <w:lang w:val="en-US" w:eastAsia="zh-CN" w:bidi="ar-SA"/>
      </w:rPr>
    </w:lvl>
    <w:lvl w:ilvl="1" w:tplc="132CD274">
      <w:numFmt w:val="bullet"/>
      <w:lvlText w:val="•"/>
      <w:lvlJc w:val="left"/>
      <w:pPr>
        <w:ind w:left="1794" w:hanging="166"/>
      </w:pPr>
      <w:rPr>
        <w:rFonts w:hint="default"/>
        <w:lang w:val="en-US" w:eastAsia="zh-CN" w:bidi="ar-SA"/>
      </w:rPr>
    </w:lvl>
    <w:lvl w:ilvl="2" w:tplc="5C28C55E">
      <w:numFmt w:val="bullet"/>
      <w:lvlText w:val="•"/>
      <w:lvlJc w:val="left"/>
      <w:pPr>
        <w:ind w:left="2769" w:hanging="166"/>
      </w:pPr>
      <w:rPr>
        <w:rFonts w:hint="default"/>
        <w:lang w:val="en-US" w:eastAsia="zh-CN" w:bidi="ar-SA"/>
      </w:rPr>
    </w:lvl>
    <w:lvl w:ilvl="3" w:tplc="47144B54">
      <w:numFmt w:val="bullet"/>
      <w:lvlText w:val="•"/>
      <w:lvlJc w:val="left"/>
      <w:pPr>
        <w:ind w:left="3744" w:hanging="166"/>
      </w:pPr>
      <w:rPr>
        <w:rFonts w:hint="default"/>
        <w:lang w:val="en-US" w:eastAsia="zh-CN" w:bidi="ar-SA"/>
      </w:rPr>
    </w:lvl>
    <w:lvl w:ilvl="4" w:tplc="5F8AAE2E">
      <w:numFmt w:val="bullet"/>
      <w:lvlText w:val="•"/>
      <w:lvlJc w:val="left"/>
      <w:pPr>
        <w:ind w:left="4719" w:hanging="166"/>
      </w:pPr>
      <w:rPr>
        <w:rFonts w:hint="default"/>
        <w:lang w:val="en-US" w:eastAsia="zh-CN" w:bidi="ar-SA"/>
      </w:rPr>
    </w:lvl>
    <w:lvl w:ilvl="5" w:tplc="CD7C8AB6">
      <w:numFmt w:val="bullet"/>
      <w:lvlText w:val="•"/>
      <w:lvlJc w:val="left"/>
      <w:pPr>
        <w:ind w:left="5694" w:hanging="166"/>
      </w:pPr>
      <w:rPr>
        <w:rFonts w:hint="default"/>
        <w:lang w:val="en-US" w:eastAsia="zh-CN" w:bidi="ar-SA"/>
      </w:rPr>
    </w:lvl>
    <w:lvl w:ilvl="6" w:tplc="CBA62420">
      <w:numFmt w:val="bullet"/>
      <w:lvlText w:val="•"/>
      <w:lvlJc w:val="left"/>
      <w:pPr>
        <w:ind w:left="6669" w:hanging="166"/>
      </w:pPr>
      <w:rPr>
        <w:rFonts w:hint="default"/>
        <w:lang w:val="en-US" w:eastAsia="zh-CN" w:bidi="ar-SA"/>
      </w:rPr>
    </w:lvl>
    <w:lvl w:ilvl="7" w:tplc="5D02AC24">
      <w:numFmt w:val="bullet"/>
      <w:lvlText w:val="•"/>
      <w:lvlJc w:val="left"/>
      <w:pPr>
        <w:ind w:left="7644" w:hanging="166"/>
      </w:pPr>
      <w:rPr>
        <w:rFonts w:hint="default"/>
        <w:lang w:val="en-US" w:eastAsia="zh-CN" w:bidi="ar-SA"/>
      </w:rPr>
    </w:lvl>
    <w:lvl w:ilvl="8" w:tplc="61348AE2">
      <w:numFmt w:val="bullet"/>
      <w:lvlText w:val="•"/>
      <w:lvlJc w:val="left"/>
      <w:pPr>
        <w:ind w:left="8619" w:hanging="166"/>
      </w:pPr>
      <w:rPr>
        <w:rFonts w:hint="default"/>
        <w:lang w:val="en-US" w:eastAsia="zh-CN" w:bidi="ar-SA"/>
      </w:rPr>
    </w:lvl>
  </w:abstractNum>
  <w:abstractNum w:abstractNumId="184" w15:restartNumberingAfterBreak="0">
    <w:nsid w:val="6D110037"/>
    <w:multiLevelType w:val="hybridMultilevel"/>
    <w:tmpl w:val="DCBA7E42"/>
    <w:lvl w:ilvl="0" w:tplc="38489A6C">
      <w:start w:val="1"/>
      <w:numFmt w:val="decimal"/>
      <w:lvlText w:val="%1."/>
      <w:lvlJc w:val="left"/>
      <w:pPr>
        <w:ind w:left="821" w:hanging="166"/>
        <w:jc w:val="left"/>
      </w:pPr>
      <w:rPr>
        <w:rFonts w:ascii="Calibri" w:eastAsia="Calibri" w:hAnsi="Calibri" w:cs="Calibri" w:hint="default"/>
        <w:b/>
        <w:bCs/>
        <w:i w:val="0"/>
        <w:iCs w:val="0"/>
        <w:w w:val="100"/>
        <w:sz w:val="19"/>
        <w:szCs w:val="19"/>
        <w:lang w:val="en-US" w:eastAsia="zh-CN" w:bidi="ar-SA"/>
      </w:rPr>
    </w:lvl>
    <w:lvl w:ilvl="1" w:tplc="C1C2BCFC">
      <w:numFmt w:val="bullet"/>
      <w:lvlText w:val="•"/>
      <w:lvlJc w:val="left"/>
      <w:pPr>
        <w:ind w:left="1794" w:hanging="166"/>
      </w:pPr>
      <w:rPr>
        <w:rFonts w:hint="default"/>
        <w:lang w:val="en-US" w:eastAsia="zh-CN" w:bidi="ar-SA"/>
      </w:rPr>
    </w:lvl>
    <w:lvl w:ilvl="2" w:tplc="C35414C6">
      <w:numFmt w:val="bullet"/>
      <w:lvlText w:val="•"/>
      <w:lvlJc w:val="left"/>
      <w:pPr>
        <w:ind w:left="2769" w:hanging="166"/>
      </w:pPr>
      <w:rPr>
        <w:rFonts w:hint="default"/>
        <w:lang w:val="en-US" w:eastAsia="zh-CN" w:bidi="ar-SA"/>
      </w:rPr>
    </w:lvl>
    <w:lvl w:ilvl="3" w:tplc="37BA4C04">
      <w:numFmt w:val="bullet"/>
      <w:lvlText w:val="•"/>
      <w:lvlJc w:val="left"/>
      <w:pPr>
        <w:ind w:left="3744" w:hanging="166"/>
      </w:pPr>
      <w:rPr>
        <w:rFonts w:hint="default"/>
        <w:lang w:val="en-US" w:eastAsia="zh-CN" w:bidi="ar-SA"/>
      </w:rPr>
    </w:lvl>
    <w:lvl w:ilvl="4" w:tplc="B07ABD34">
      <w:numFmt w:val="bullet"/>
      <w:lvlText w:val="•"/>
      <w:lvlJc w:val="left"/>
      <w:pPr>
        <w:ind w:left="4719" w:hanging="166"/>
      </w:pPr>
      <w:rPr>
        <w:rFonts w:hint="default"/>
        <w:lang w:val="en-US" w:eastAsia="zh-CN" w:bidi="ar-SA"/>
      </w:rPr>
    </w:lvl>
    <w:lvl w:ilvl="5" w:tplc="EBF49DF8">
      <w:numFmt w:val="bullet"/>
      <w:lvlText w:val="•"/>
      <w:lvlJc w:val="left"/>
      <w:pPr>
        <w:ind w:left="5694" w:hanging="166"/>
      </w:pPr>
      <w:rPr>
        <w:rFonts w:hint="default"/>
        <w:lang w:val="en-US" w:eastAsia="zh-CN" w:bidi="ar-SA"/>
      </w:rPr>
    </w:lvl>
    <w:lvl w:ilvl="6" w:tplc="A8DA334A">
      <w:numFmt w:val="bullet"/>
      <w:lvlText w:val="•"/>
      <w:lvlJc w:val="left"/>
      <w:pPr>
        <w:ind w:left="6669" w:hanging="166"/>
      </w:pPr>
      <w:rPr>
        <w:rFonts w:hint="default"/>
        <w:lang w:val="en-US" w:eastAsia="zh-CN" w:bidi="ar-SA"/>
      </w:rPr>
    </w:lvl>
    <w:lvl w:ilvl="7" w:tplc="FD4AA1EA">
      <w:numFmt w:val="bullet"/>
      <w:lvlText w:val="•"/>
      <w:lvlJc w:val="left"/>
      <w:pPr>
        <w:ind w:left="7644" w:hanging="166"/>
      </w:pPr>
      <w:rPr>
        <w:rFonts w:hint="default"/>
        <w:lang w:val="en-US" w:eastAsia="zh-CN" w:bidi="ar-SA"/>
      </w:rPr>
    </w:lvl>
    <w:lvl w:ilvl="8" w:tplc="3EACB106">
      <w:numFmt w:val="bullet"/>
      <w:lvlText w:val="•"/>
      <w:lvlJc w:val="left"/>
      <w:pPr>
        <w:ind w:left="8619" w:hanging="166"/>
      </w:pPr>
      <w:rPr>
        <w:rFonts w:hint="default"/>
        <w:lang w:val="en-US" w:eastAsia="zh-CN" w:bidi="ar-SA"/>
      </w:rPr>
    </w:lvl>
  </w:abstractNum>
  <w:abstractNum w:abstractNumId="185" w15:restartNumberingAfterBreak="0">
    <w:nsid w:val="6D692334"/>
    <w:multiLevelType w:val="hybridMultilevel"/>
    <w:tmpl w:val="7FF8E24A"/>
    <w:lvl w:ilvl="0" w:tplc="CC38FB24">
      <w:start w:val="1"/>
      <w:numFmt w:val="decimal"/>
      <w:lvlText w:val="%1."/>
      <w:lvlJc w:val="left"/>
      <w:pPr>
        <w:ind w:left="1409" w:hanging="209"/>
        <w:jc w:val="left"/>
      </w:pPr>
      <w:rPr>
        <w:rFonts w:ascii="Calibri" w:eastAsia="Calibri" w:hAnsi="Calibri" w:cs="Calibri" w:hint="default"/>
        <w:b/>
        <w:bCs/>
        <w:i w:val="0"/>
        <w:iCs w:val="0"/>
        <w:color w:val="3E3E3E"/>
        <w:w w:val="100"/>
        <w:sz w:val="21"/>
        <w:szCs w:val="21"/>
        <w:lang w:val="en-US" w:eastAsia="zh-CN" w:bidi="ar-SA"/>
      </w:rPr>
    </w:lvl>
    <w:lvl w:ilvl="1" w:tplc="20223B5A">
      <w:numFmt w:val="bullet"/>
      <w:lvlText w:val="•"/>
      <w:lvlJc w:val="left"/>
      <w:pPr>
        <w:ind w:left="2316" w:hanging="209"/>
      </w:pPr>
      <w:rPr>
        <w:rFonts w:hint="default"/>
        <w:lang w:val="en-US" w:eastAsia="zh-CN" w:bidi="ar-SA"/>
      </w:rPr>
    </w:lvl>
    <w:lvl w:ilvl="2" w:tplc="76CC047A">
      <w:numFmt w:val="bullet"/>
      <w:lvlText w:val="•"/>
      <w:lvlJc w:val="left"/>
      <w:pPr>
        <w:ind w:left="3233" w:hanging="209"/>
      </w:pPr>
      <w:rPr>
        <w:rFonts w:hint="default"/>
        <w:lang w:val="en-US" w:eastAsia="zh-CN" w:bidi="ar-SA"/>
      </w:rPr>
    </w:lvl>
    <w:lvl w:ilvl="3" w:tplc="2EE44842">
      <w:numFmt w:val="bullet"/>
      <w:lvlText w:val="•"/>
      <w:lvlJc w:val="left"/>
      <w:pPr>
        <w:ind w:left="4150" w:hanging="209"/>
      </w:pPr>
      <w:rPr>
        <w:rFonts w:hint="default"/>
        <w:lang w:val="en-US" w:eastAsia="zh-CN" w:bidi="ar-SA"/>
      </w:rPr>
    </w:lvl>
    <w:lvl w:ilvl="4" w:tplc="9C2CB2F8">
      <w:numFmt w:val="bullet"/>
      <w:lvlText w:val="•"/>
      <w:lvlJc w:val="left"/>
      <w:pPr>
        <w:ind w:left="5067" w:hanging="209"/>
      </w:pPr>
      <w:rPr>
        <w:rFonts w:hint="default"/>
        <w:lang w:val="en-US" w:eastAsia="zh-CN" w:bidi="ar-SA"/>
      </w:rPr>
    </w:lvl>
    <w:lvl w:ilvl="5" w:tplc="75FE1B12">
      <w:numFmt w:val="bullet"/>
      <w:lvlText w:val="•"/>
      <w:lvlJc w:val="left"/>
      <w:pPr>
        <w:ind w:left="5984" w:hanging="209"/>
      </w:pPr>
      <w:rPr>
        <w:rFonts w:hint="default"/>
        <w:lang w:val="en-US" w:eastAsia="zh-CN" w:bidi="ar-SA"/>
      </w:rPr>
    </w:lvl>
    <w:lvl w:ilvl="6" w:tplc="D9E812D4">
      <w:numFmt w:val="bullet"/>
      <w:lvlText w:val="•"/>
      <w:lvlJc w:val="left"/>
      <w:pPr>
        <w:ind w:left="6901" w:hanging="209"/>
      </w:pPr>
      <w:rPr>
        <w:rFonts w:hint="default"/>
        <w:lang w:val="en-US" w:eastAsia="zh-CN" w:bidi="ar-SA"/>
      </w:rPr>
    </w:lvl>
    <w:lvl w:ilvl="7" w:tplc="B574C354">
      <w:numFmt w:val="bullet"/>
      <w:lvlText w:val="•"/>
      <w:lvlJc w:val="left"/>
      <w:pPr>
        <w:ind w:left="7818" w:hanging="209"/>
      </w:pPr>
      <w:rPr>
        <w:rFonts w:hint="default"/>
        <w:lang w:val="en-US" w:eastAsia="zh-CN" w:bidi="ar-SA"/>
      </w:rPr>
    </w:lvl>
    <w:lvl w:ilvl="8" w:tplc="EFD0B9A2">
      <w:numFmt w:val="bullet"/>
      <w:lvlText w:val="•"/>
      <w:lvlJc w:val="left"/>
      <w:pPr>
        <w:ind w:left="8735" w:hanging="209"/>
      </w:pPr>
      <w:rPr>
        <w:rFonts w:hint="default"/>
        <w:lang w:val="en-US" w:eastAsia="zh-CN" w:bidi="ar-SA"/>
      </w:rPr>
    </w:lvl>
  </w:abstractNum>
  <w:abstractNum w:abstractNumId="186" w15:restartNumberingAfterBreak="0">
    <w:nsid w:val="6D6D2EB0"/>
    <w:multiLevelType w:val="hybridMultilevel"/>
    <w:tmpl w:val="A6103252"/>
    <w:lvl w:ilvl="0" w:tplc="04C8E938">
      <w:start w:val="1"/>
      <w:numFmt w:val="decimal"/>
      <w:lvlText w:val="%1."/>
      <w:lvlJc w:val="left"/>
      <w:pPr>
        <w:ind w:left="826" w:hanging="166"/>
        <w:jc w:val="left"/>
      </w:pPr>
      <w:rPr>
        <w:rFonts w:ascii="Calibri" w:eastAsia="Calibri" w:hAnsi="Calibri" w:cs="Calibri" w:hint="default"/>
        <w:b/>
        <w:bCs/>
        <w:i w:val="0"/>
        <w:iCs w:val="0"/>
        <w:w w:val="100"/>
        <w:sz w:val="19"/>
        <w:szCs w:val="19"/>
        <w:lang w:val="en-US" w:eastAsia="zh-CN" w:bidi="ar-SA"/>
      </w:rPr>
    </w:lvl>
    <w:lvl w:ilvl="1" w:tplc="C964A184">
      <w:numFmt w:val="bullet"/>
      <w:lvlText w:val="•"/>
      <w:lvlJc w:val="left"/>
      <w:pPr>
        <w:ind w:left="1794" w:hanging="166"/>
      </w:pPr>
      <w:rPr>
        <w:rFonts w:hint="default"/>
        <w:lang w:val="en-US" w:eastAsia="zh-CN" w:bidi="ar-SA"/>
      </w:rPr>
    </w:lvl>
    <w:lvl w:ilvl="2" w:tplc="D4927F8A">
      <w:numFmt w:val="bullet"/>
      <w:lvlText w:val="•"/>
      <w:lvlJc w:val="left"/>
      <w:pPr>
        <w:ind w:left="2769" w:hanging="166"/>
      </w:pPr>
      <w:rPr>
        <w:rFonts w:hint="default"/>
        <w:lang w:val="en-US" w:eastAsia="zh-CN" w:bidi="ar-SA"/>
      </w:rPr>
    </w:lvl>
    <w:lvl w:ilvl="3" w:tplc="2F82F956">
      <w:numFmt w:val="bullet"/>
      <w:lvlText w:val="•"/>
      <w:lvlJc w:val="left"/>
      <w:pPr>
        <w:ind w:left="3744" w:hanging="166"/>
      </w:pPr>
      <w:rPr>
        <w:rFonts w:hint="default"/>
        <w:lang w:val="en-US" w:eastAsia="zh-CN" w:bidi="ar-SA"/>
      </w:rPr>
    </w:lvl>
    <w:lvl w:ilvl="4" w:tplc="F144413C">
      <w:numFmt w:val="bullet"/>
      <w:lvlText w:val="•"/>
      <w:lvlJc w:val="left"/>
      <w:pPr>
        <w:ind w:left="4719" w:hanging="166"/>
      </w:pPr>
      <w:rPr>
        <w:rFonts w:hint="default"/>
        <w:lang w:val="en-US" w:eastAsia="zh-CN" w:bidi="ar-SA"/>
      </w:rPr>
    </w:lvl>
    <w:lvl w:ilvl="5" w:tplc="F2F2D7AA">
      <w:numFmt w:val="bullet"/>
      <w:lvlText w:val="•"/>
      <w:lvlJc w:val="left"/>
      <w:pPr>
        <w:ind w:left="5694" w:hanging="166"/>
      </w:pPr>
      <w:rPr>
        <w:rFonts w:hint="default"/>
        <w:lang w:val="en-US" w:eastAsia="zh-CN" w:bidi="ar-SA"/>
      </w:rPr>
    </w:lvl>
    <w:lvl w:ilvl="6" w:tplc="476A3276">
      <w:numFmt w:val="bullet"/>
      <w:lvlText w:val="•"/>
      <w:lvlJc w:val="left"/>
      <w:pPr>
        <w:ind w:left="6669" w:hanging="166"/>
      </w:pPr>
      <w:rPr>
        <w:rFonts w:hint="default"/>
        <w:lang w:val="en-US" w:eastAsia="zh-CN" w:bidi="ar-SA"/>
      </w:rPr>
    </w:lvl>
    <w:lvl w:ilvl="7" w:tplc="25ACC460">
      <w:numFmt w:val="bullet"/>
      <w:lvlText w:val="•"/>
      <w:lvlJc w:val="left"/>
      <w:pPr>
        <w:ind w:left="7644" w:hanging="166"/>
      </w:pPr>
      <w:rPr>
        <w:rFonts w:hint="default"/>
        <w:lang w:val="en-US" w:eastAsia="zh-CN" w:bidi="ar-SA"/>
      </w:rPr>
    </w:lvl>
    <w:lvl w:ilvl="8" w:tplc="1CFEBD9E">
      <w:numFmt w:val="bullet"/>
      <w:lvlText w:val="•"/>
      <w:lvlJc w:val="left"/>
      <w:pPr>
        <w:ind w:left="8619" w:hanging="166"/>
      </w:pPr>
      <w:rPr>
        <w:rFonts w:hint="default"/>
        <w:lang w:val="en-US" w:eastAsia="zh-CN" w:bidi="ar-SA"/>
      </w:rPr>
    </w:lvl>
  </w:abstractNum>
  <w:abstractNum w:abstractNumId="187" w15:restartNumberingAfterBreak="0">
    <w:nsid w:val="6E1A1E9A"/>
    <w:multiLevelType w:val="hybridMultilevel"/>
    <w:tmpl w:val="80C8DE12"/>
    <w:lvl w:ilvl="0" w:tplc="12524EC8">
      <w:start w:val="1"/>
      <w:numFmt w:val="decimal"/>
      <w:lvlText w:val="%1）"/>
      <w:lvlJc w:val="left"/>
      <w:pPr>
        <w:ind w:left="441" w:hanging="322"/>
        <w:jc w:val="left"/>
      </w:pPr>
      <w:rPr>
        <w:rFonts w:ascii="Calibri" w:eastAsia="Calibri" w:hAnsi="Calibri" w:cs="Calibri" w:hint="default"/>
        <w:b/>
        <w:bCs/>
        <w:i w:val="0"/>
        <w:iCs w:val="0"/>
        <w:w w:val="100"/>
        <w:sz w:val="19"/>
        <w:szCs w:val="19"/>
        <w:u w:val="single" w:color="000000"/>
        <w:lang w:val="en-US" w:eastAsia="zh-CN" w:bidi="ar-SA"/>
      </w:rPr>
    </w:lvl>
    <w:lvl w:ilvl="1" w:tplc="A462F280">
      <w:numFmt w:val="bullet"/>
      <w:lvlText w:val="•"/>
      <w:lvlJc w:val="left"/>
      <w:pPr>
        <w:ind w:left="1452" w:hanging="322"/>
      </w:pPr>
      <w:rPr>
        <w:rFonts w:hint="default"/>
        <w:lang w:val="en-US" w:eastAsia="zh-CN" w:bidi="ar-SA"/>
      </w:rPr>
    </w:lvl>
    <w:lvl w:ilvl="2" w:tplc="A9FE1BF2">
      <w:numFmt w:val="bullet"/>
      <w:lvlText w:val="•"/>
      <w:lvlJc w:val="left"/>
      <w:pPr>
        <w:ind w:left="2465" w:hanging="322"/>
      </w:pPr>
      <w:rPr>
        <w:rFonts w:hint="default"/>
        <w:lang w:val="en-US" w:eastAsia="zh-CN" w:bidi="ar-SA"/>
      </w:rPr>
    </w:lvl>
    <w:lvl w:ilvl="3" w:tplc="5D227AB4">
      <w:numFmt w:val="bullet"/>
      <w:lvlText w:val="•"/>
      <w:lvlJc w:val="left"/>
      <w:pPr>
        <w:ind w:left="3478" w:hanging="322"/>
      </w:pPr>
      <w:rPr>
        <w:rFonts w:hint="default"/>
        <w:lang w:val="en-US" w:eastAsia="zh-CN" w:bidi="ar-SA"/>
      </w:rPr>
    </w:lvl>
    <w:lvl w:ilvl="4" w:tplc="AD0075DE">
      <w:numFmt w:val="bullet"/>
      <w:lvlText w:val="•"/>
      <w:lvlJc w:val="left"/>
      <w:pPr>
        <w:ind w:left="4491" w:hanging="322"/>
      </w:pPr>
      <w:rPr>
        <w:rFonts w:hint="default"/>
        <w:lang w:val="en-US" w:eastAsia="zh-CN" w:bidi="ar-SA"/>
      </w:rPr>
    </w:lvl>
    <w:lvl w:ilvl="5" w:tplc="2A682680">
      <w:numFmt w:val="bullet"/>
      <w:lvlText w:val="•"/>
      <w:lvlJc w:val="left"/>
      <w:pPr>
        <w:ind w:left="5504" w:hanging="322"/>
      </w:pPr>
      <w:rPr>
        <w:rFonts w:hint="default"/>
        <w:lang w:val="en-US" w:eastAsia="zh-CN" w:bidi="ar-SA"/>
      </w:rPr>
    </w:lvl>
    <w:lvl w:ilvl="6" w:tplc="5C06ED86">
      <w:numFmt w:val="bullet"/>
      <w:lvlText w:val="•"/>
      <w:lvlJc w:val="left"/>
      <w:pPr>
        <w:ind w:left="6517" w:hanging="322"/>
      </w:pPr>
      <w:rPr>
        <w:rFonts w:hint="default"/>
        <w:lang w:val="en-US" w:eastAsia="zh-CN" w:bidi="ar-SA"/>
      </w:rPr>
    </w:lvl>
    <w:lvl w:ilvl="7" w:tplc="AF34CCFA">
      <w:numFmt w:val="bullet"/>
      <w:lvlText w:val="•"/>
      <w:lvlJc w:val="left"/>
      <w:pPr>
        <w:ind w:left="7530" w:hanging="322"/>
      </w:pPr>
      <w:rPr>
        <w:rFonts w:hint="default"/>
        <w:lang w:val="en-US" w:eastAsia="zh-CN" w:bidi="ar-SA"/>
      </w:rPr>
    </w:lvl>
    <w:lvl w:ilvl="8" w:tplc="24CE59BA">
      <w:numFmt w:val="bullet"/>
      <w:lvlText w:val="•"/>
      <w:lvlJc w:val="left"/>
      <w:pPr>
        <w:ind w:left="8543" w:hanging="322"/>
      </w:pPr>
      <w:rPr>
        <w:rFonts w:hint="default"/>
        <w:lang w:val="en-US" w:eastAsia="zh-CN" w:bidi="ar-SA"/>
      </w:rPr>
    </w:lvl>
  </w:abstractNum>
  <w:abstractNum w:abstractNumId="188" w15:restartNumberingAfterBreak="0">
    <w:nsid w:val="6E6A283A"/>
    <w:multiLevelType w:val="hybridMultilevel"/>
    <w:tmpl w:val="C906838A"/>
    <w:lvl w:ilvl="0" w:tplc="AB44C444">
      <w:start w:val="1"/>
      <w:numFmt w:val="decimal"/>
      <w:lvlText w:val="%1."/>
      <w:lvlJc w:val="left"/>
      <w:pPr>
        <w:ind w:left="1366" w:hanging="166"/>
        <w:jc w:val="left"/>
      </w:pPr>
      <w:rPr>
        <w:rFonts w:ascii="Calibri" w:eastAsia="Calibri" w:hAnsi="Calibri" w:cs="Calibri" w:hint="default"/>
        <w:b/>
        <w:bCs/>
        <w:i w:val="0"/>
        <w:iCs w:val="0"/>
        <w:w w:val="100"/>
        <w:sz w:val="19"/>
        <w:szCs w:val="19"/>
        <w:u w:val="single" w:color="000000"/>
        <w:lang w:val="en-US" w:eastAsia="zh-CN" w:bidi="ar-SA"/>
      </w:rPr>
    </w:lvl>
    <w:lvl w:ilvl="1" w:tplc="EA789C44">
      <w:numFmt w:val="bullet"/>
      <w:lvlText w:val="•"/>
      <w:lvlJc w:val="left"/>
      <w:pPr>
        <w:ind w:left="2280" w:hanging="166"/>
      </w:pPr>
      <w:rPr>
        <w:rFonts w:hint="default"/>
        <w:lang w:val="en-US" w:eastAsia="zh-CN" w:bidi="ar-SA"/>
      </w:rPr>
    </w:lvl>
    <w:lvl w:ilvl="2" w:tplc="757A2B42">
      <w:numFmt w:val="bullet"/>
      <w:lvlText w:val="•"/>
      <w:lvlJc w:val="left"/>
      <w:pPr>
        <w:ind w:left="3201" w:hanging="166"/>
      </w:pPr>
      <w:rPr>
        <w:rFonts w:hint="default"/>
        <w:lang w:val="en-US" w:eastAsia="zh-CN" w:bidi="ar-SA"/>
      </w:rPr>
    </w:lvl>
    <w:lvl w:ilvl="3" w:tplc="F6E44810">
      <w:numFmt w:val="bullet"/>
      <w:lvlText w:val="•"/>
      <w:lvlJc w:val="left"/>
      <w:pPr>
        <w:ind w:left="4122" w:hanging="166"/>
      </w:pPr>
      <w:rPr>
        <w:rFonts w:hint="default"/>
        <w:lang w:val="en-US" w:eastAsia="zh-CN" w:bidi="ar-SA"/>
      </w:rPr>
    </w:lvl>
    <w:lvl w:ilvl="4" w:tplc="F9D64CFE">
      <w:numFmt w:val="bullet"/>
      <w:lvlText w:val="•"/>
      <w:lvlJc w:val="left"/>
      <w:pPr>
        <w:ind w:left="5043" w:hanging="166"/>
      </w:pPr>
      <w:rPr>
        <w:rFonts w:hint="default"/>
        <w:lang w:val="en-US" w:eastAsia="zh-CN" w:bidi="ar-SA"/>
      </w:rPr>
    </w:lvl>
    <w:lvl w:ilvl="5" w:tplc="0C9AEED6">
      <w:numFmt w:val="bullet"/>
      <w:lvlText w:val="•"/>
      <w:lvlJc w:val="left"/>
      <w:pPr>
        <w:ind w:left="5964" w:hanging="166"/>
      </w:pPr>
      <w:rPr>
        <w:rFonts w:hint="default"/>
        <w:lang w:val="en-US" w:eastAsia="zh-CN" w:bidi="ar-SA"/>
      </w:rPr>
    </w:lvl>
    <w:lvl w:ilvl="6" w:tplc="2EAABA5C">
      <w:numFmt w:val="bullet"/>
      <w:lvlText w:val="•"/>
      <w:lvlJc w:val="left"/>
      <w:pPr>
        <w:ind w:left="6885" w:hanging="166"/>
      </w:pPr>
      <w:rPr>
        <w:rFonts w:hint="default"/>
        <w:lang w:val="en-US" w:eastAsia="zh-CN" w:bidi="ar-SA"/>
      </w:rPr>
    </w:lvl>
    <w:lvl w:ilvl="7" w:tplc="D3CA9612">
      <w:numFmt w:val="bullet"/>
      <w:lvlText w:val="•"/>
      <w:lvlJc w:val="left"/>
      <w:pPr>
        <w:ind w:left="7806" w:hanging="166"/>
      </w:pPr>
      <w:rPr>
        <w:rFonts w:hint="default"/>
        <w:lang w:val="en-US" w:eastAsia="zh-CN" w:bidi="ar-SA"/>
      </w:rPr>
    </w:lvl>
    <w:lvl w:ilvl="8" w:tplc="D95AF59E">
      <w:numFmt w:val="bullet"/>
      <w:lvlText w:val="•"/>
      <w:lvlJc w:val="left"/>
      <w:pPr>
        <w:ind w:left="8727" w:hanging="166"/>
      </w:pPr>
      <w:rPr>
        <w:rFonts w:hint="default"/>
        <w:lang w:val="en-US" w:eastAsia="zh-CN" w:bidi="ar-SA"/>
      </w:rPr>
    </w:lvl>
  </w:abstractNum>
  <w:abstractNum w:abstractNumId="189" w15:restartNumberingAfterBreak="0">
    <w:nsid w:val="6E8D6123"/>
    <w:multiLevelType w:val="hybridMultilevel"/>
    <w:tmpl w:val="B06E040E"/>
    <w:lvl w:ilvl="0" w:tplc="04EE5C36">
      <w:start w:val="1"/>
      <w:numFmt w:val="decimal"/>
      <w:lvlText w:val="%1）"/>
      <w:lvlJc w:val="left"/>
      <w:pPr>
        <w:ind w:left="971" w:hanging="320"/>
        <w:jc w:val="left"/>
      </w:pPr>
      <w:rPr>
        <w:rFonts w:ascii="Calibri" w:eastAsia="Calibri" w:hAnsi="Calibri" w:cs="Calibri" w:hint="default"/>
        <w:b/>
        <w:bCs/>
        <w:i w:val="0"/>
        <w:iCs w:val="0"/>
        <w:w w:val="99"/>
        <w:sz w:val="19"/>
        <w:szCs w:val="19"/>
        <w:lang w:val="en-US" w:eastAsia="zh-CN" w:bidi="ar-SA"/>
      </w:rPr>
    </w:lvl>
    <w:lvl w:ilvl="1" w:tplc="DB7CAC20">
      <w:numFmt w:val="bullet"/>
      <w:lvlText w:val="•"/>
      <w:lvlJc w:val="left"/>
      <w:pPr>
        <w:ind w:left="1938" w:hanging="320"/>
      </w:pPr>
      <w:rPr>
        <w:rFonts w:hint="default"/>
        <w:lang w:val="en-US" w:eastAsia="zh-CN" w:bidi="ar-SA"/>
      </w:rPr>
    </w:lvl>
    <w:lvl w:ilvl="2" w:tplc="EDE4FDF4">
      <w:numFmt w:val="bullet"/>
      <w:lvlText w:val="•"/>
      <w:lvlJc w:val="left"/>
      <w:pPr>
        <w:ind w:left="2897" w:hanging="320"/>
      </w:pPr>
      <w:rPr>
        <w:rFonts w:hint="default"/>
        <w:lang w:val="en-US" w:eastAsia="zh-CN" w:bidi="ar-SA"/>
      </w:rPr>
    </w:lvl>
    <w:lvl w:ilvl="3" w:tplc="24F8C168">
      <w:numFmt w:val="bullet"/>
      <w:lvlText w:val="•"/>
      <w:lvlJc w:val="left"/>
      <w:pPr>
        <w:ind w:left="3856" w:hanging="320"/>
      </w:pPr>
      <w:rPr>
        <w:rFonts w:hint="default"/>
        <w:lang w:val="en-US" w:eastAsia="zh-CN" w:bidi="ar-SA"/>
      </w:rPr>
    </w:lvl>
    <w:lvl w:ilvl="4" w:tplc="27868482">
      <w:numFmt w:val="bullet"/>
      <w:lvlText w:val="•"/>
      <w:lvlJc w:val="left"/>
      <w:pPr>
        <w:ind w:left="4815" w:hanging="320"/>
      </w:pPr>
      <w:rPr>
        <w:rFonts w:hint="default"/>
        <w:lang w:val="en-US" w:eastAsia="zh-CN" w:bidi="ar-SA"/>
      </w:rPr>
    </w:lvl>
    <w:lvl w:ilvl="5" w:tplc="E8884710">
      <w:numFmt w:val="bullet"/>
      <w:lvlText w:val="•"/>
      <w:lvlJc w:val="left"/>
      <w:pPr>
        <w:ind w:left="5774" w:hanging="320"/>
      </w:pPr>
      <w:rPr>
        <w:rFonts w:hint="default"/>
        <w:lang w:val="en-US" w:eastAsia="zh-CN" w:bidi="ar-SA"/>
      </w:rPr>
    </w:lvl>
    <w:lvl w:ilvl="6" w:tplc="98847D5A">
      <w:numFmt w:val="bullet"/>
      <w:lvlText w:val="•"/>
      <w:lvlJc w:val="left"/>
      <w:pPr>
        <w:ind w:left="6733" w:hanging="320"/>
      </w:pPr>
      <w:rPr>
        <w:rFonts w:hint="default"/>
        <w:lang w:val="en-US" w:eastAsia="zh-CN" w:bidi="ar-SA"/>
      </w:rPr>
    </w:lvl>
    <w:lvl w:ilvl="7" w:tplc="4ECA03EC">
      <w:numFmt w:val="bullet"/>
      <w:lvlText w:val="•"/>
      <w:lvlJc w:val="left"/>
      <w:pPr>
        <w:ind w:left="7692" w:hanging="320"/>
      </w:pPr>
      <w:rPr>
        <w:rFonts w:hint="default"/>
        <w:lang w:val="en-US" w:eastAsia="zh-CN" w:bidi="ar-SA"/>
      </w:rPr>
    </w:lvl>
    <w:lvl w:ilvl="8" w:tplc="DD362304">
      <w:numFmt w:val="bullet"/>
      <w:lvlText w:val="•"/>
      <w:lvlJc w:val="left"/>
      <w:pPr>
        <w:ind w:left="8651" w:hanging="320"/>
      </w:pPr>
      <w:rPr>
        <w:rFonts w:hint="default"/>
        <w:lang w:val="en-US" w:eastAsia="zh-CN" w:bidi="ar-SA"/>
      </w:rPr>
    </w:lvl>
  </w:abstractNum>
  <w:abstractNum w:abstractNumId="190" w15:restartNumberingAfterBreak="0">
    <w:nsid w:val="6FB675ED"/>
    <w:multiLevelType w:val="hybridMultilevel"/>
    <w:tmpl w:val="A0AA02E8"/>
    <w:lvl w:ilvl="0" w:tplc="F2B6DDAE">
      <w:start w:val="1"/>
      <w:numFmt w:val="decimal"/>
      <w:lvlText w:val="%1."/>
      <w:lvlJc w:val="left"/>
      <w:pPr>
        <w:ind w:left="826" w:hanging="166"/>
        <w:jc w:val="left"/>
      </w:pPr>
      <w:rPr>
        <w:rFonts w:ascii="Calibri" w:eastAsia="Calibri" w:hAnsi="Calibri" w:cs="Calibri" w:hint="default"/>
        <w:b/>
        <w:bCs/>
        <w:i w:val="0"/>
        <w:iCs w:val="0"/>
        <w:w w:val="100"/>
        <w:sz w:val="19"/>
        <w:szCs w:val="19"/>
        <w:lang w:val="en-US" w:eastAsia="zh-CN" w:bidi="ar-SA"/>
      </w:rPr>
    </w:lvl>
    <w:lvl w:ilvl="1" w:tplc="09FA19F6">
      <w:numFmt w:val="bullet"/>
      <w:lvlText w:val="•"/>
      <w:lvlJc w:val="left"/>
      <w:pPr>
        <w:ind w:left="1794" w:hanging="166"/>
      </w:pPr>
      <w:rPr>
        <w:rFonts w:hint="default"/>
        <w:lang w:val="en-US" w:eastAsia="zh-CN" w:bidi="ar-SA"/>
      </w:rPr>
    </w:lvl>
    <w:lvl w:ilvl="2" w:tplc="59BACCC4">
      <w:numFmt w:val="bullet"/>
      <w:lvlText w:val="•"/>
      <w:lvlJc w:val="left"/>
      <w:pPr>
        <w:ind w:left="2769" w:hanging="166"/>
      </w:pPr>
      <w:rPr>
        <w:rFonts w:hint="default"/>
        <w:lang w:val="en-US" w:eastAsia="zh-CN" w:bidi="ar-SA"/>
      </w:rPr>
    </w:lvl>
    <w:lvl w:ilvl="3" w:tplc="080C0294">
      <w:numFmt w:val="bullet"/>
      <w:lvlText w:val="•"/>
      <w:lvlJc w:val="left"/>
      <w:pPr>
        <w:ind w:left="3744" w:hanging="166"/>
      </w:pPr>
      <w:rPr>
        <w:rFonts w:hint="default"/>
        <w:lang w:val="en-US" w:eastAsia="zh-CN" w:bidi="ar-SA"/>
      </w:rPr>
    </w:lvl>
    <w:lvl w:ilvl="4" w:tplc="2EB09F6A">
      <w:numFmt w:val="bullet"/>
      <w:lvlText w:val="•"/>
      <w:lvlJc w:val="left"/>
      <w:pPr>
        <w:ind w:left="4719" w:hanging="166"/>
      </w:pPr>
      <w:rPr>
        <w:rFonts w:hint="default"/>
        <w:lang w:val="en-US" w:eastAsia="zh-CN" w:bidi="ar-SA"/>
      </w:rPr>
    </w:lvl>
    <w:lvl w:ilvl="5" w:tplc="3EE89B62">
      <w:numFmt w:val="bullet"/>
      <w:lvlText w:val="•"/>
      <w:lvlJc w:val="left"/>
      <w:pPr>
        <w:ind w:left="5694" w:hanging="166"/>
      </w:pPr>
      <w:rPr>
        <w:rFonts w:hint="default"/>
        <w:lang w:val="en-US" w:eastAsia="zh-CN" w:bidi="ar-SA"/>
      </w:rPr>
    </w:lvl>
    <w:lvl w:ilvl="6" w:tplc="97D69374">
      <w:numFmt w:val="bullet"/>
      <w:lvlText w:val="•"/>
      <w:lvlJc w:val="left"/>
      <w:pPr>
        <w:ind w:left="6669" w:hanging="166"/>
      </w:pPr>
      <w:rPr>
        <w:rFonts w:hint="default"/>
        <w:lang w:val="en-US" w:eastAsia="zh-CN" w:bidi="ar-SA"/>
      </w:rPr>
    </w:lvl>
    <w:lvl w:ilvl="7" w:tplc="5962849E">
      <w:numFmt w:val="bullet"/>
      <w:lvlText w:val="•"/>
      <w:lvlJc w:val="left"/>
      <w:pPr>
        <w:ind w:left="7644" w:hanging="166"/>
      </w:pPr>
      <w:rPr>
        <w:rFonts w:hint="default"/>
        <w:lang w:val="en-US" w:eastAsia="zh-CN" w:bidi="ar-SA"/>
      </w:rPr>
    </w:lvl>
    <w:lvl w:ilvl="8" w:tplc="44225ADC">
      <w:numFmt w:val="bullet"/>
      <w:lvlText w:val="•"/>
      <w:lvlJc w:val="left"/>
      <w:pPr>
        <w:ind w:left="8619" w:hanging="166"/>
      </w:pPr>
      <w:rPr>
        <w:rFonts w:hint="default"/>
        <w:lang w:val="en-US" w:eastAsia="zh-CN" w:bidi="ar-SA"/>
      </w:rPr>
    </w:lvl>
  </w:abstractNum>
  <w:abstractNum w:abstractNumId="191" w15:restartNumberingAfterBreak="0">
    <w:nsid w:val="6FEA3D40"/>
    <w:multiLevelType w:val="hybridMultilevel"/>
    <w:tmpl w:val="E7508378"/>
    <w:lvl w:ilvl="0" w:tplc="28D4B0BA">
      <w:start w:val="1"/>
      <w:numFmt w:val="decimal"/>
      <w:lvlText w:val="%1."/>
      <w:lvlJc w:val="left"/>
      <w:pPr>
        <w:ind w:left="826" w:hanging="166"/>
        <w:jc w:val="left"/>
      </w:pPr>
      <w:rPr>
        <w:rFonts w:hint="default"/>
        <w:w w:val="100"/>
        <w:lang w:val="en-US" w:eastAsia="zh-CN" w:bidi="ar-SA"/>
      </w:rPr>
    </w:lvl>
    <w:lvl w:ilvl="1" w:tplc="62D61DCA">
      <w:numFmt w:val="bullet"/>
      <w:lvlText w:val="•"/>
      <w:lvlJc w:val="left"/>
      <w:pPr>
        <w:ind w:left="1794" w:hanging="166"/>
      </w:pPr>
      <w:rPr>
        <w:rFonts w:hint="default"/>
        <w:lang w:val="en-US" w:eastAsia="zh-CN" w:bidi="ar-SA"/>
      </w:rPr>
    </w:lvl>
    <w:lvl w:ilvl="2" w:tplc="2C6456F0">
      <w:numFmt w:val="bullet"/>
      <w:lvlText w:val="•"/>
      <w:lvlJc w:val="left"/>
      <w:pPr>
        <w:ind w:left="2769" w:hanging="166"/>
      </w:pPr>
      <w:rPr>
        <w:rFonts w:hint="default"/>
        <w:lang w:val="en-US" w:eastAsia="zh-CN" w:bidi="ar-SA"/>
      </w:rPr>
    </w:lvl>
    <w:lvl w:ilvl="3" w:tplc="AA0047FE">
      <w:numFmt w:val="bullet"/>
      <w:lvlText w:val="•"/>
      <w:lvlJc w:val="left"/>
      <w:pPr>
        <w:ind w:left="3744" w:hanging="166"/>
      </w:pPr>
      <w:rPr>
        <w:rFonts w:hint="default"/>
        <w:lang w:val="en-US" w:eastAsia="zh-CN" w:bidi="ar-SA"/>
      </w:rPr>
    </w:lvl>
    <w:lvl w:ilvl="4" w:tplc="37D423BE">
      <w:numFmt w:val="bullet"/>
      <w:lvlText w:val="•"/>
      <w:lvlJc w:val="left"/>
      <w:pPr>
        <w:ind w:left="4719" w:hanging="166"/>
      </w:pPr>
      <w:rPr>
        <w:rFonts w:hint="default"/>
        <w:lang w:val="en-US" w:eastAsia="zh-CN" w:bidi="ar-SA"/>
      </w:rPr>
    </w:lvl>
    <w:lvl w:ilvl="5" w:tplc="78584BF6">
      <w:numFmt w:val="bullet"/>
      <w:lvlText w:val="•"/>
      <w:lvlJc w:val="left"/>
      <w:pPr>
        <w:ind w:left="5694" w:hanging="166"/>
      </w:pPr>
      <w:rPr>
        <w:rFonts w:hint="default"/>
        <w:lang w:val="en-US" w:eastAsia="zh-CN" w:bidi="ar-SA"/>
      </w:rPr>
    </w:lvl>
    <w:lvl w:ilvl="6" w:tplc="7FB242EA">
      <w:numFmt w:val="bullet"/>
      <w:lvlText w:val="•"/>
      <w:lvlJc w:val="left"/>
      <w:pPr>
        <w:ind w:left="6669" w:hanging="166"/>
      </w:pPr>
      <w:rPr>
        <w:rFonts w:hint="default"/>
        <w:lang w:val="en-US" w:eastAsia="zh-CN" w:bidi="ar-SA"/>
      </w:rPr>
    </w:lvl>
    <w:lvl w:ilvl="7" w:tplc="8A0429BE">
      <w:numFmt w:val="bullet"/>
      <w:lvlText w:val="•"/>
      <w:lvlJc w:val="left"/>
      <w:pPr>
        <w:ind w:left="7644" w:hanging="166"/>
      </w:pPr>
      <w:rPr>
        <w:rFonts w:hint="default"/>
        <w:lang w:val="en-US" w:eastAsia="zh-CN" w:bidi="ar-SA"/>
      </w:rPr>
    </w:lvl>
    <w:lvl w:ilvl="8" w:tplc="C2F6E000">
      <w:numFmt w:val="bullet"/>
      <w:lvlText w:val="•"/>
      <w:lvlJc w:val="left"/>
      <w:pPr>
        <w:ind w:left="8619" w:hanging="166"/>
      </w:pPr>
      <w:rPr>
        <w:rFonts w:hint="default"/>
        <w:lang w:val="en-US" w:eastAsia="zh-CN" w:bidi="ar-SA"/>
      </w:rPr>
    </w:lvl>
  </w:abstractNum>
  <w:abstractNum w:abstractNumId="192" w15:restartNumberingAfterBreak="0">
    <w:nsid w:val="712F65ED"/>
    <w:multiLevelType w:val="hybridMultilevel"/>
    <w:tmpl w:val="EE142B68"/>
    <w:lvl w:ilvl="0" w:tplc="7C00900C">
      <w:start w:val="1"/>
      <w:numFmt w:val="decimal"/>
      <w:lvlText w:val="%1）"/>
      <w:lvlJc w:val="left"/>
      <w:pPr>
        <w:ind w:left="972" w:hanging="320"/>
        <w:jc w:val="left"/>
      </w:pPr>
      <w:rPr>
        <w:rFonts w:ascii="Calibri" w:eastAsia="Calibri" w:hAnsi="Calibri" w:cs="Calibri" w:hint="default"/>
        <w:b w:val="0"/>
        <w:bCs w:val="0"/>
        <w:i w:val="0"/>
        <w:iCs w:val="0"/>
        <w:spacing w:val="-1"/>
        <w:w w:val="100"/>
        <w:sz w:val="19"/>
        <w:szCs w:val="19"/>
        <w:lang w:val="en-US" w:eastAsia="zh-CN" w:bidi="ar-SA"/>
      </w:rPr>
    </w:lvl>
    <w:lvl w:ilvl="1" w:tplc="AECC43AA">
      <w:numFmt w:val="bullet"/>
      <w:lvlText w:val="•"/>
      <w:lvlJc w:val="left"/>
      <w:pPr>
        <w:ind w:left="1938" w:hanging="320"/>
      </w:pPr>
      <w:rPr>
        <w:rFonts w:hint="default"/>
        <w:lang w:val="en-US" w:eastAsia="zh-CN" w:bidi="ar-SA"/>
      </w:rPr>
    </w:lvl>
    <w:lvl w:ilvl="2" w:tplc="67A804C0">
      <w:numFmt w:val="bullet"/>
      <w:lvlText w:val="•"/>
      <w:lvlJc w:val="left"/>
      <w:pPr>
        <w:ind w:left="2897" w:hanging="320"/>
      </w:pPr>
      <w:rPr>
        <w:rFonts w:hint="default"/>
        <w:lang w:val="en-US" w:eastAsia="zh-CN" w:bidi="ar-SA"/>
      </w:rPr>
    </w:lvl>
    <w:lvl w:ilvl="3" w:tplc="AD645206">
      <w:numFmt w:val="bullet"/>
      <w:lvlText w:val="•"/>
      <w:lvlJc w:val="left"/>
      <w:pPr>
        <w:ind w:left="3856" w:hanging="320"/>
      </w:pPr>
      <w:rPr>
        <w:rFonts w:hint="default"/>
        <w:lang w:val="en-US" w:eastAsia="zh-CN" w:bidi="ar-SA"/>
      </w:rPr>
    </w:lvl>
    <w:lvl w:ilvl="4" w:tplc="150E1150">
      <w:numFmt w:val="bullet"/>
      <w:lvlText w:val="•"/>
      <w:lvlJc w:val="left"/>
      <w:pPr>
        <w:ind w:left="4815" w:hanging="320"/>
      </w:pPr>
      <w:rPr>
        <w:rFonts w:hint="default"/>
        <w:lang w:val="en-US" w:eastAsia="zh-CN" w:bidi="ar-SA"/>
      </w:rPr>
    </w:lvl>
    <w:lvl w:ilvl="5" w:tplc="A9B406AC">
      <w:numFmt w:val="bullet"/>
      <w:lvlText w:val="•"/>
      <w:lvlJc w:val="left"/>
      <w:pPr>
        <w:ind w:left="5774" w:hanging="320"/>
      </w:pPr>
      <w:rPr>
        <w:rFonts w:hint="default"/>
        <w:lang w:val="en-US" w:eastAsia="zh-CN" w:bidi="ar-SA"/>
      </w:rPr>
    </w:lvl>
    <w:lvl w:ilvl="6" w:tplc="5A90AB5C">
      <w:numFmt w:val="bullet"/>
      <w:lvlText w:val="•"/>
      <w:lvlJc w:val="left"/>
      <w:pPr>
        <w:ind w:left="6733" w:hanging="320"/>
      </w:pPr>
      <w:rPr>
        <w:rFonts w:hint="default"/>
        <w:lang w:val="en-US" w:eastAsia="zh-CN" w:bidi="ar-SA"/>
      </w:rPr>
    </w:lvl>
    <w:lvl w:ilvl="7" w:tplc="85AA5064">
      <w:numFmt w:val="bullet"/>
      <w:lvlText w:val="•"/>
      <w:lvlJc w:val="left"/>
      <w:pPr>
        <w:ind w:left="7692" w:hanging="320"/>
      </w:pPr>
      <w:rPr>
        <w:rFonts w:hint="default"/>
        <w:lang w:val="en-US" w:eastAsia="zh-CN" w:bidi="ar-SA"/>
      </w:rPr>
    </w:lvl>
    <w:lvl w:ilvl="8" w:tplc="97785E96">
      <w:numFmt w:val="bullet"/>
      <w:lvlText w:val="•"/>
      <w:lvlJc w:val="left"/>
      <w:pPr>
        <w:ind w:left="8651" w:hanging="320"/>
      </w:pPr>
      <w:rPr>
        <w:rFonts w:hint="default"/>
        <w:lang w:val="en-US" w:eastAsia="zh-CN" w:bidi="ar-SA"/>
      </w:rPr>
    </w:lvl>
  </w:abstractNum>
  <w:abstractNum w:abstractNumId="193" w15:restartNumberingAfterBreak="0">
    <w:nsid w:val="715D3D16"/>
    <w:multiLevelType w:val="hybridMultilevel"/>
    <w:tmpl w:val="856CF8E0"/>
    <w:lvl w:ilvl="0" w:tplc="644043CA">
      <w:start w:val="1"/>
      <w:numFmt w:val="decimal"/>
      <w:lvlText w:val="%1."/>
      <w:lvlJc w:val="left"/>
      <w:pPr>
        <w:ind w:left="826" w:hanging="166"/>
        <w:jc w:val="left"/>
      </w:pPr>
      <w:rPr>
        <w:rFonts w:ascii="Calibri" w:eastAsia="Calibri" w:hAnsi="Calibri" w:cs="Calibri" w:hint="default"/>
        <w:b/>
        <w:bCs/>
        <w:i w:val="0"/>
        <w:iCs w:val="0"/>
        <w:w w:val="100"/>
        <w:sz w:val="19"/>
        <w:szCs w:val="19"/>
        <w:lang w:val="en-US" w:eastAsia="zh-CN" w:bidi="ar-SA"/>
      </w:rPr>
    </w:lvl>
    <w:lvl w:ilvl="1" w:tplc="0FB4DFBA">
      <w:numFmt w:val="bullet"/>
      <w:lvlText w:val="•"/>
      <w:lvlJc w:val="left"/>
      <w:pPr>
        <w:ind w:left="1794" w:hanging="166"/>
      </w:pPr>
      <w:rPr>
        <w:rFonts w:hint="default"/>
        <w:lang w:val="en-US" w:eastAsia="zh-CN" w:bidi="ar-SA"/>
      </w:rPr>
    </w:lvl>
    <w:lvl w:ilvl="2" w:tplc="9BEE6D9C">
      <w:numFmt w:val="bullet"/>
      <w:lvlText w:val="•"/>
      <w:lvlJc w:val="left"/>
      <w:pPr>
        <w:ind w:left="2769" w:hanging="166"/>
      </w:pPr>
      <w:rPr>
        <w:rFonts w:hint="default"/>
        <w:lang w:val="en-US" w:eastAsia="zh-CN" w:bidi="ar-SA"/>
      </w:rPr>
    </w:lvl>
    <w:lvl w:ilvl="3" w:tplc="7474194C">
      <w:numFmt w:val="bullet"/>
      <w:lvlText w:val="•"/>
      <w:lvlJc w:val="left"/>
      <w:pPr>
        <w:ind w:left="3744" w:hanging="166"/>
      </w:pPr>
      <w:rPr>
        <w:rFonts w:hint="default"/>
        <w:lang w:val="en-US" w:eastAsia="zh-CN" w:bidi="ar-SA"/>
      </w:rPr>
    </w:lvl>
    <w:lvl w:ilvl="4" w:tplc="F54289FA">
      <w:numFmt w:val="bullet"/>
      <w:lvlText w:val="•"/>
      <w:lvlJc w:val="left"/>
      <w:pPr>
        <w:ind w:left="4719" w:hanging="166"/>
      </w:pPr>
      <w:rPr>
        <w:rFonts w:hint="default"/>
        <w:lang w:val="en-US" w:eastAsia="zh-CN" w:bidi="ar-SA"/>
      </w:rPr>
    </w:lvl>
    <w:lvl w:ilvl="5" w:tplc="ABDEFDF0">
      <w:numFmt w:val="bullet"/>
      <w:lvlText w:val="•"/>
      <w:lvlJc w:val="left"/>
      <w:pPr>
        <w:ind w:left="5694" w:hanging="166"/>
      </w:pPr>
      <w:rPr>
        <w:rFonts w:hint="default"/>
        <w:lang w:val="en-US" w:eastAsia="zh-CN" w:bidi="ar-SA"/>
      </w:rPr>
    </w:lvl>
    <w:lvl w:ilvl="6" w:tplc="9500B4F4">
      <w:numFmt w:val="bullet"/>
      <w:lvlText w:val="•"/>
      <w:lvlJc w:val="left"/>
      <w:pPr>
        <w:ind w:left="6669" w:hanging="166"/>
      </w:pPr>
      <w:rPr>
        <w:rFonts w:hint="default"/>
        <w:lang w:val="en-US" w:eastAsia="zh-CN" w:bidi="ar-SA"/>
      </w:rPr>
    </w:lvl>
    <w:lvl w:ilvl="7" w:tplc="9110A362">
      <w:numFmt w:val="bullet"/>
      <w:lvlText w:val="•"/>
      <w:lvlJc w:val="left"/>
      <w:pPr>
        <w:ind w:left="7644" w:hanging="166"/>
      </w:pPr>
      <w:rPr>
        <w:rFonts w:hint="default"/>
        <w:lang w:val="en-US" w:eastAsia="zh-CN" w:bidi="ar-SA"/>
      </w:rPr>
    </w:lvl>
    <w:lvl w:ilvl="8" w:tplc="707A6450">
      <w:numFmt w:val="bullet"/>
      <w:lvlText w:val="•"/>
      <w:lvlJc w:val="left"/>
      <w:pPr>
        <w:ind w:left="8619" w:hanging="166"/>
      </w:pPr>
      <w:rPr>
        <w:rFonts w:hint="default"/>
        <w:lang w:val="en-US" w:eastAsia="zh-CN" w:bidi="ar-SA"/>
      </w:rPr>
    </w:lvl>
  </w:abstractNum>
  <w:abstractNum w:abstractNumId="194" w15:restartNumberingAfterBreak="0">
    <w:nsid w:val="71E81C6F"/>
    <w:multiLevelType w:val="hybridMultilevel"/>
    <w:tmpl w:val="109EC20E"/>
    <w:lvl w:ilvl="0" w:tplc="1FC2C5F6">
      <w:start w:val="1"/>
      <w:numFmt w:val="decimal"/>
      <w:lvlText w:val="%1）"/>
      <w:lvlJc w:val="left"/>
      <w:pPr>
        <w:ind w:left="1521" w:hanging="322"/>
        <w:jc w:val="left"/>
      </w:pPr>
      <w:rPr>
        <w:rFonts w:ascii="Calibri" w:eastAsia="Calibri" w:hAnsi="Calibri" w:cs="Calibri" w:hint="default"/>
        <w:b/>
        <w:bCs/>
        <w:i w:val="0"/>
        <w:iCs w:val="0"/>
        <w:w w:val="100"/>
        <w:sz w:val="19"/>
        <w:szCs w:val="19"/>
        <w:shd w:val="clear" w:color="auto" w:fill="FDFDBE"/>
        <w:lang w:val="en-US" w:eastAsia="zh-CN" w:bidi="ar-SA"/>
      </w:rPr>
    </w:lvl>
    <w:lvl w:ilvl="1" w:tplc="07D83D70">
      <w:numFmt w:val="bullet"/>
      <w:lvlText w:val="•"/>
      <w:lvlJc w:val="left"/>
      <w:pPr>
        <w:ind w:left="2424" w:hanging="322"/>
      </w:pPr>
      <w:rPr>
        <w:rFonts w:hint="default"/>
        <w:lang w:val="en-US" w:eastAsia="zh-CN" w:bidi="ar-SA"/>
      </w:rPr>
    </w:lvl>
    <w:lvl w:ilvl="2" w:tplc="63AAECBA">
      <w:numFmt w:val="bullet"/>
      <w:lvlText w:val="•"/>
      <w:lvlJc w:val="left"/>
      <w:pPr>
        <w:ind w:left="3329" w:hanging="322"/>
      </w:pPr>
      <w:rPr>
        <w:rFonts w:hint="default"/>
        <w:lang w:val="en-US" w:eastAsia="zh-CN" w:bidi="ar-SA"/>
      </w:rPr>
    </w:lvl>
    <w:lvl w:ilvl="3" w:tplc="32902C94">
      <w:numFmt w:val="bullet"/>
      <w:lvlText w:val="•"/>
      <w:lvlJc w:val="left"/>
      <w:pPr>
        <w:ind w:left="4234" w:hanging="322"/>
      </w:pPr>
      <w:rPr>
        <w:rFonts w:hint="default"/>
        <w:lang w:val="en-US" w:eastAsia="zh-CN" w:bidi="ar-SA"/>
      </w:rPr>
    </w:lvl>
    <w:lvl w:ilvl="4" w:tplc="8A80D146">
      <w:numFmt w:val="bullet"/>
      <w:lvlText w:val="•"/>
      <w:lvlJc w:val="left"/>
      <w:pPr>
        <w:ind w:left="5139" w:hanging="322"/>
      </w:pPr>
      <w:rPr>
        <w:rFonts w:hint="default"/>
        <w:lang w:val="en-US" w:eastAsia="zh-CN" w:bidi="ar-SA"/>
      </w:rPr>
    </w:lvl>
    <w:lvl w:ilvl="5" w:tplc="04628428">
      <w:numFmt w:val="bullet"/>
      <w:lvlText w:val="•"/>
      <w:lvlJc w:val="left"/>
      <w:pPr>
        <w:ind w:left="6044" w:hanging="322"/>
      </w:pPr>
      <w:rPr>
        <w:rFonts w:hint="default"/>
        <w:lang w:val="en-US" w:eastAsia="zh-CN" w:bidi="ar-SA"/>
      </w:rPr>
    </w:lvl>
    <w:lvl w:ilvl="6" w:tplc="55A4D43E">
      <w:numFmt w:val="bullet"/>
      <w:lvlText w:val="•"/>
      <w:lvlJc w:val="left"/>
      <w:pPr>
        <w:ind w:left="6949" w:hanging="322"/>
      </w:pPr>
      <w:rPr>
        <w:rFonts w:hint="default"/>
        <w:lang w:val="en-US" w:eastAsia="zh-CN" w:bidi="ar-SA"/>
      </w:rPr>
    </w:lvl>
    <w:lvl w:ilvl="7" w:tplc="CC403C52">
      <w:numFmt w:val="bullet"/>
      <w:lvlText w:val="•"/>
      <w:lvlJc w:val="left"/>
      <w:pPr>
        <w:ind w:left="7854" w:hanging="322"/>
      </w:pPr>
      <w:rPr>
        <w:rFonts w:hint="default"/>
        <w:lang w:val="en-US" w:eastAsia="zh-CN" w:bidi="ar-SA"/>
      </w:rPr>
    </w:lvl>
    <w:lvl w:ilvl="8" w:tplc="648A8D9E">
      <w:numFmt w:val="bullet"/>
      <w:lvlText w:val="•"/>
      <w:lvlJc w:val="left"/>
      <w:pPr>
        <w:ind w:left="8759" w:hanging="322"/>
      </w:pPr>
      <w:rPr>
        <w:rFonts w:hint="default"/>
        <w:lang w:val="en-US" w:eastAsia="zh-CN" w:bidi="ar-SA"/>
      </w:rPr>
    </w:lvl>
  </w:abstractNum>
  <w:abstractNum w:abstractNumId="195" w15:restartNumberingAfterBreak="0">
    <w:nsid w:val="72126623"/>
    <w:multiLevelType w:val="hybridMultilevel"/>
    <w:tmpl w:val="1F402254"/>
    <w:lvl w:ilvl="0" w:tplc="58A66292">
      <w:start w:val="1"/>
      <w:numFmt w:val="decimal"/>
      <w:lvlText w:val="%1）"/>
      <w:lvlJc w:val="left"/>
      <w:pPr>
        <w:ind w:left="980" w:hanging="321"/>
        <w:jc w:val="left"/>
      </w:pPr>
      <w:rPr>
        <w:rFonts w:ascii="Calibri" w:eastAsia="Calibri" w:hAnsi="Calibri" w:cs="Calibri" w:hint="default"/>
        <w:b w:val="0"/>
        <w:bCs w:val="0"/>
        <w:i w:val="0"/>
        <w:iCs w:val="0"/>
        <w:color w:val="3E3E3E"/>
        <w:w w:val="100"/>
        <w:sz w:val="19"/>
        <w:szCs w:val="19"/>
        <w:lang w:val="en-US" w:eastAsia="zh-CN" w:bidi="ar-SA"/>
      </w:rPr>
    </w:lvl>
    <w:lvl w:ilvl="1" w:tplc="E67EFD54">
      <w:numFmt w:val="bullet"/>
      <w:lvlText w:val="•"/>
      <w:lvlJc w:val="left"/>
      <w:pPr>
        <w:ind w:left="1938" w:hanging="321"/>
      </w:pPr>
      <w:rPr>
        <w:rFonts w:hint="default"/>
        <w:lang w:val="en-US" w:eastAsia="zh-CN" w:bidi="ar-SA"/>
      </w:rPr>
    </w:lvl>
    <w:lvl w:ilvl="2" w:tplc="41826556">
      <w:numFmt w:val="bullet"/>
      <w:lvlText w:val="•"/>
      <w:lvlJc w:val="left"/>
      <w:pPr>
        <w:ind w:left="2897" w:hanging="321"/>
      </w:pPr>
      <w:rPr>
        <w:rFonts w:hint="default"/>
        <w:lang w:val="en-US" w:eastAsia="zh-CN" w:bidi="ar-SA"/>
      </w:rPr>
    </w:lvl>
    <w:lvl w:ilvl="3" w:tplc="112E91B2">
      <w:numFmt w:val="bullet"/>
      <w:lvlText w:val="•"/>
      <w:lvlJc w:val="left"/>
      <w:pPr>
        <w:ind w:left="3856" w:hanging="321"/>
      </w:pPr>
      <w:rPr>
        <w:rFonts w:hint="default"/>
        <w:lang w:val="en-US" w:eastAsia="zh-CN" w:bidi="ar-SA"/>
      </w:rPr>
    </w:lvl>
    <w:lvl w:ilvl="4" w:tplc="DAA8DD46">
      <w:numFmt w:val="bullet"/>
      <w:lvlText w:val="•"/>
      <w:lvlJc w:val="left"/>
      <w:pPr>
        <w:ind w:left="4815" w:hanging="321"/>
      </w:pPr>
      <w:rPr>
        <w:rFonts w:hint="default"/>
        <w:lang w:val="en-US" w:eastAsia="zh-CN" w:bidi="ar-SA"/>
      </w:rPr>
    </w:lvl>
    <w:lvl w:ilvl="5" w:tplc="473E7904">
      <w:numFmt w:val="bullet"/>
      <w:lvlText w:val="•"/>
      <w:lvlJc w:val="left"/>
      <w:pPr>
        <w:ind w:left="5774" w:hanging="321"/>
      </w:pPr>
      <w:rPr>
        <w:rFonts w:hint="default"/>
        <w:lang w:val="en-US" w:eastAsia="zh-CN" w:bidi="ar-SA"/>
      </w:rPr>
    </w:lvl>
    <w:lvl w:ilvl="6" w:tplc="09821EE8">
      <w:numFmt w:val="bullet"/>
      <w:lvlText w:val="•"/>
      <w:lvlJc w:val="left"/>
      <w:pPr>
        <w:ind w:left="6733" w:hanging="321"/>
      </w:pPr>
      <w:rPr>
        <w:rFonts w:hint="default"/>
        <w:lang w:val="en-US" w:eastAsia="zh-CN" w:bidi="ar-SA"/>
      </w:rPr>
    </w:lvl>
    <w:lvl w:ilvl="7" w:tplc="EEFAA678">
      <w:numFmt w:val="bullet"/>
      <w:lvlText w:val="•"/>
      <w:lvlJc w:val="left"/>
      <w:pPr>
        <w:ind w:left="7692" w:hanging="321"/>
      </w:pPr>
      <w:rPr>
        <w:rFonts w:hint="default"/>
        <w:lang w:val="en-US" w:eastAsia="zh-CN" w:bidi="ar-SA"/>
      </w:rPr>
    </w:lvl>
    <w:lvl w:ilvl="8" w:tplc="E8BE3F4E">
      <w:numFmt w:val="bullet"/>
      <w:lvlText w:val="•"/>
      <w:lvlJc w:val="left"/>
      <w:pPr>
        <w:ind w:left="8651" w:hanging="321"/>
      </w:pPr>
      <w:rPr>
        <w:rFonts w:hint="default"/>
        <w:lang w:val="en-US" w:eastAsia="zh-CN" w:bidi="ar-SA"/>
      </w:rPr>
    </w:lvl>
  </w:abstractNum>
  <w:abstractNum w:abstractNumId="196" w15:restartNumberingAfterBreak="0">
    <w:nsid w:val="72C824D7"/>
    <w:multiLevelType w:val="hybridMultilevel"/>
    <w:tmpl w:val="E56CDEF8"/>
    <w:lvl w:ilvl="0" w:tplc="7818BB08">
      <w:start w:val="1"/>
      <w:numFmt w:val="decimal"/>
      <w:lvlText w:val="%1."/>
      <w:lvlJc w:val="left"/>
      <w:pPr>
        <w:ind w:left="660" w:hanging="213"/>
        <w:jc w:val="left"/>
      </w:pPr>
      <w:rPr>
        <w:rFonts w:hint="default"/>
        <w:w w:val="100"/>
        <w:lang w:val="en-US" w:eastAsia="zh-CN" w:bidi="ar-SA"/>
      </w:rPr>
    </w:lvl>
    <w:lvl w:ilvl="1" w:tplc="9F9499E2">
      <w:numFmt w:val="bullet"/>
      <w:lvlText w:val="•"/>
      <w:lvlJc w:val="left"/>
      <w:pPr>
        <w:ind w:left="1650" w:hanging="213"/>
      </w:pPr>
      <w:rPr>
        <w:rFonts w:hint="default"/>
        <w:lang w:val="en-US" w:eastAsia="zh-CN" w:bidi="ar-SA"/>
      </w:rPr>
    </w:lvl>
    <w:lvl w:ilvl="2" w:tplc="E722C8A6">
      <w:numFmt w:val="bullet"/>
      <w:lvlText w:val="•"/>
      <w:lvlJc w:val="left"/>
      <w:pPr>
        <w:ind w:left="2641" w:hanging="213"/>
      </w:pPr>
      <w:rPr>
        <w:rFonts w:hint="default"/>
        <w:lang w:val="en-US" w:eastAsia="zh-CN" w:bidi="ar-SA"/>
      </w:rPr>
    </w:lvl>
    <w:lvl w:ilvl="3" w:tplc="FBE67324">
      <w:numFmt w:val="bullet"/>
      <w:lvlText w:val="•"/>
      <w:lvlJc w:val="left"/>
      <w:pPr>
        <w:ind w:left="3632" w:hanging="213"/>
      </w:pPr>
      <w:rPr>
        <w:rFonts w:hint="default"/>
        <w:lang w:val="en-US" w:eastAsia="zh-CN" w:bidi="ar-SA"/>
      </w:rPr>
    </w:lvl>
    <w:lvl w:ilvl="4" w:tplc="A8A2FA74">
      <w:numFmt w:val="bullet"/>
      <w:lvlText w:val="•"/>
      <w:lvlJc w:val="left"/>
      <w:pPr>
        <w:ind w:left="4623" w:hanging="213"/>
      </w:pPr>
      <w:rPr>
        <w:rFonts w:hint="default"/>
        <w:lang w:val="en-US" w:eastAsia="zh-CN" w:bidi="ar-SA"/>
      </w:rPr>
    </w:lvl>
    <w:lvl w:ilvl="5" w:tplc="D9006D0A">
      <w:numFmt w:val="bullet"/>
      <w:lvlText w:val="•"/>
      <w:lvlJc w:val="left"/>
      <w:pPr>
        <w:ind w:left="5614" w:hanging="213"/>
      </w:pPr>
      <w:rPr>
        <w:rFonts w:hint="default"/>
        <w:lang w:val="en-US" w:eastAsia="zh-CN" w:bidi="ar-SA"/>
      </w:rPr>
    </w:lvl>
    <w:lvl w:ilvl="6" w:tplc="ACA8391E">
      <w:numFmt w:val="bullet"/>
      <w:lvlText w:val="•"/>
      <w:lvlJc w:val="left"/>
      <w:pPr>
        <w:ind w:left="6605" w:hanging="213"/>
      </w:pPr>
      <w:rPr>
        <w:rFonts w:hint="default"/>
        <w:lang w:val="en-US" w:eastAsia="zh-CN" w:bidi="ar-SA"/>
      </w:rPr>
    </w:lvl>
    <w:lvl w:ilvl="7" w:tplc="B0CCFBCE">
      <w:numFmt w:val="bullet"/>
      <w:lvlText w:val="•"/>
      <w:lvlJc w:val="left"/>
      <w:pPr>
        <w:ind w:left="7596" w:hanging="213"/>
      </w:pPr>
      <w:rPr>
        <w:rFonts w:hint="default"/>
        <w:lang w:val="en-US" w:eastAsia="zh-CN" w:bidi="ar-SA"/>
      </w:rPr>
    </w:lvl>
    <w:lvl w:ilvl="8" w:tplc="9A10D9C6">
      <w:numFmt w:val="bullet"/>
      <w:lvlText w:val="•"/>
      <w:lvlJc w:val="left"/>
      <w:pPr>
        <w:ind w:left="8587" w:hanging="213"/>
      </w:pPr>
      <w:rPr>
        <w:rFonts w:hint="default"/>
        <w:lang w:val="en-US" w:eastAsia="zh-CN" w:bidi="ar-SA"/>
      </w:rPr>
    </w:lvl>
  </w:abstractNum>
  <w:abstractNum w:abstractNumId="197" w15:restartNumberingAfterBreak="0">
    <w:nsid w:val="730D7C4E"/>
    <w:multiLevelType w:val="hybridMultilevel"/>
    <w:tmpl w:val="2DFEC042"/>
    <w:lvl w:ilvl="0" w:tplc="27FEB618">
      <w:start w:val="1"/>
      <w:numFmt w:val="decimal"/>
      <w:lvlText w:val="%1）"/>
      <w:lvlJc w:val="left"/>
      <w:pPr>
        <w:ind w:left="977" w:hanging="321"/>
        <w:jc w:val="left"/>
      </w:pPr>
      <w:rPr>
        <w:rFonts w:ascii="Calibri" w:eastAsia="Calibri" w:hAnsi="Calibri" w:cs="Calibri" w:hint="default"/>
        <w:b/>
        <w:bCs/>
        <w:i w:val="0"/>
        <w:iCs w:val="0"/>
        <w:w w:val="99"/>
        <w:sz w:val="19"/>
        <w:szCs w:val="19"/>
        <w:shd w:val="clear" w:color="auto" w:fill="EBF5F8"/>
        <w:lang w:val="en-US" w:eastAsia="zh-CN" w:bidi="ar-SA"/>
      </w:rPr>
    </w:lvl>
    <w:lvl w:ilvl="1" w:tplc="407E74B4">
      <w:numFmt w:val="bullet"/>
      <w:lvlText w:val="•"/>
      <w:lvlJc w:val="left"/>
      <w:pPr>
        <w:ind w:left="1938" w:hanging="321"/>
      </w:pPr>
      <w:rPr>
        <w:rFonts w:hint="default"/>
        <w:lang w:val="en-US" w:eastAsia="zh-CN" w:bidi="ar-SA"/>
      </w:rPr>
    </w:lvl>
    <w:lvl w:ilvl="2" w:tplc="879E2962">
      <w:numFmt w:val="bullet"/>
      <w:lvlText w:val="•"/>
      <w:lvlJc w:val="left"/>
      <w:pPr>
        <w:ind w:left="2897" w:hanging="321"/>
      </w:pPr>
      <w:rPr>
        <w:rFonts w:hint="default"/>
        <w:lang w:val="en-US" w:eastAsia="zh-CN" w:bidi="ar-SA"/>
      </w:rPr>
    </w:lvl>
    <w:lvl w:ilvl="3" w:tplc="E370D41E">
      <w:numFmt w:val="bullet"/>
      <w:lvlText w:val="•"/>
      <w:lvlJc w:val="left"/>
      <w:pPr>
        <w:ind w:left="3856" w:hanging="321"/>
      </w:pPr>
      <w:rPr>
        <w:rFonts w:hint="default"/>
        <w:lang w:val="en-US" w:eastAsia="zh-CN" w:bidi="ar-SA"/>
      </w:rPr>
    </w:lvl>
    <w:lvl w:ilvl="4" w:tplc="34DEA47E">
      <w:numFmt w:val="bullet"/>
      <w:lvlText w:val="•"/>
      <w:lvlJc w:val="left"/>
      <w:pPr>
        <w:ind w:left="4815" w:hanging="321"/>
      </w:pPr>
      <w:rPr>
        <w:rFonts w:hint="default"/>
        <w:lang w:val="en-US" w:eastAsia="zh-CN" w:bidi="ar-SA"/>
      </w:rPr>
    </w:lvl>
    <w:lvl w:ilvl="5" w:tplc="298C4BB4">
      <w:numFmt w:val="bullet"/>
      <w:lvlText w:val="•"/>
      <w:lvlJc w:val="left"/>
      <w:pPr>
        <w:ind w:left="5774" w:hanging="321"/>
      </w:pPr>
      <w:rPr>
        <w:rFonts w:hint="default"/>
        <w:lang w:val="en-US" w:eastAsia="zh-CN" w:bidi="ar-SA"/>
      </w:rPr>
    </w:lvl>
    <w:lvl w:ilvl="6" w:tplc="BE846900">
      <w:numFmt w:val="bullet"/>
      <w:lvlText w:val="•"/>
      <w:lvlJc w:val="left"/>
      <w:pPr>
        <w:ind w:left="6733" w:hanging="321"/>
      </w:pPr>
      <w:rPr>
        <w:rFonts w:hint="default"/>
        <w:lang w:val="en-US" w:eastAsia="zh-CN" w:bidi="ar-SA"/>
      </w:rPr>
    </w:lvl>
    <w:lvl w:ilvl="7" w:tplc="927C2DDE">
      <w:numFmt w:val="bullet"/>
      <w:lvlText w:val="•"/>
      <w:lvlJc w:val="left"/>
      <w:pPr>
        <w:ind w:left="7692" w:hanging="321"/>
      </w:pPr>
      <w:rPr>
        <w:rFonts w:hint="default"/>
        <w:lang w:val="en-US" w:eastAsia="zh-CN" w:bidi="ar-SA"/>
      </w:rPr>
    </w:lvl>
    <w:lvl w:ilvl="8" w:tplc="FCE20C5A">
      <w:numFmt w:val="bullet"/>
      <w:lvlText w:val="•"/>
      <w:lvlJc w:val="left"/>
      <w:pPr>
        <w:ind w:left="8651" w:hanging="321"/>
      </w:pPr>
      <w:rPr>
        <w:rFonts w:hint="default"/>
        <w:lang w:val="en-US" w:eastAsia="zh-CN" w:bidi="ar-SA"/>
      </w:rPr>
    </w:lvl>
  </w:abstractNum>
  <w:abstractNum w:abstractNumId="198" w15:restartNumberingAfterBreak="0">
    <w:nsid w:val="742613BD"/>
    <w:multiLevelType w:val="hybridMultilevel"/>
    <w:tmpl w:val="E1DC477E"/>
    <w:lvl w:ilvl="0" w:tplc="04D47654">
      <w:start w:val="1"/>
      <w:numFmt w:val="upperLetter"/>
      <w:lvlText w:val="%1."/>
      <w:lvlJc w:val="left"/>
      <w:pPr>
        <w:ind w:left="653" w:hanging="177"/>
        <w:jc w:val="left"/>
      </w:pPr>
      <w:rPr>
        <w:rFonts w:ascii="Calibri" w:eastAsia="Calibri" w:hAnsi="Calibri" w:cs="Calibri" w:hint="default"/>
        <w:b w:val="0"/>
        <w:bCs w:val="0"/>
        <w:i w:val="0"/>
        <w:iCs w:val="0"/>
        <w:color w:val="3E3E3E"/>
        <w:spacing w:val="-1"/>
        <w:w w:val="100"/>
        <w:sz w:val="19"/>
        <w:szCs w:val="19"/>
        <w:lang w:val="en-US" w:eastAsia="zh-CN" w:bidi="ar-SA"/>
      </w:rPr>
    </w:lvl>
    <w:lvl w:ilvl="1" w:tplc="0C6C09C2">
      <w:start w:val="1"/>
      <w:numFmt w:val="decimal"/>
      <w:lvlText w:val="%2."/>
      <w:lvlJc w:val="left"/>
      <w:pPr>
        <w:ind w:left="818" w:hanging="165"/>
        <w:jc w:val="left"/>
      </w:pPr>
      <w:rPr>
        <w:rFonts w:ascii="Calibri" w:eastAsia="Calibri" w:hAnsi="Calibri" w:cs="Calibri" w:hint="default"/>
        <w:b/>
        <w:bCs/>
        <w:i w:val="0"/>
        <w:iCs w:val="0"/>
        <w:w w:val="100"/>
        <w:sz w:val="19"/>
        <w:szCs w:val="19"/>
        <w:lang w:val="en-US" w:eastAsia="zh-CN" w:bidi="ar-SA"/>
      </w:rPr>
    </w:lvl>
    <w:lvl w:ilvl="2" w:tplc="94564F34">
      <w:numFmt w:val="bullet"/>
      <w:lvlText w:val="•"/>
      <w:lvlJc w:val="left"/>
      <w:pPr>
        <w:ind w:left="1903" w:hanging="165"/>
      </w:pPr>
      <w:rPr>
        <w:rFonts w:hint="default"/>
        <w:lang w:val="en-US" w:eastAsia="zh-CN" w:bidi="ar-SA"/>
      </w:rPr>
    </w:lvl>
    <w:lvl w:ilvl="3" w:tplc="E8F6CFBA">
      <w:numFmt w:val="bullet"/>
      <w:lvlText w:val="•"/>
      <w:lvlJc w:val="left"/>
      <w:pPr>
        <w:ind w:left="2986" w:hanging="165"/>
      </w:pPr>
      <w:rPr>
        <w:rFonts w:hint="default"/>
        <w:lang w:val="en-US" w:eastAsia="zh-CN" w:bidi="ar-SA"/>
      </w:rPr>
    </w:lvl>
    <w:lvl w:ilvl="4" w:tplc="9EEC2AAC">
      <w:numFmt w:val="bullet"/>
      <w:lvlText w:val="•"/>
      <w:lvlJc w:val="left"/>
      <w:pPr>
        <w:ind w:left="4069" w:hanging="165"/>
      </w:pPr>
      <w:rPr>
        <w:rFonts w:hint="default"/>
        <w:lang w:val="en-US" w:eastAsia="zh-CN" w:bidi="ar-SA"/>
      </w:rPr>
    </w:lvl>
    <w:lvl w:ilvl="5" w:tplc="66EE4586">
      <w:numFmt w:val="bullet"/>
      <w:lvlText w:val="•"/>
      <w:lvlJc w:val="left"/>
      <w:pPr>
        <w:ind w:left="5152" w:hanging="165"/>
      </w:pPr>
      <w:rPr>
        <w:rFonts w:hint="default"/>
        <w:lang w:val="en-US" w:eastAsia="zh-CN" w:bidi="ar-SA"/>
      </w:rPr>
    </w:lvl>
    <w:lvl w:ilvl="6" w:tplc="77EAE5EA">
      <w:numFmt w:val="bullet"/>
      <w:lvlText w:val="•"/>
      <w:lvlJc w:val="left"/>
      <w:pPr>
        <w:ind w:left="6236" w:hanging="165"/>
      </w:pPr>
      <w:rPr>
        <w:rFonts w:hint="default"/>
        <w:lang w:val="en-US" w:eastAsia="zh-CN" w:bidi="ar-SA"/>
      </w:rPr>
    </w:lvl>
    <w:lvl w:ilvl="7" w:tplc="EFAAF2B8">
      <w:numFmt w:val="bullet"/>
      <w:lvlText w:val="•"/>
      <w:lvlJc w:val="left"/>
      <w:pPr>
        <w:ind w:left="7319" w:hanging="165"/>
      </w:pPr>
      <w:rPr>
        <w:rFonts w:hint="default"/>
        <w:lang w:val="en-US" w:eastAsia="zh-CN" w:bidi="ar-SA"/>
      </w:rPr>
    </w:lvl>
    <w:lvl w:ilvl="8" w:tplc="21729B16">
      <w:numFmt w:val="bullet"/>
      <w:lvlText w:val="•"/>
      <w:lvlJc w:val="left"/>
      <w:pPr>
        <w:ind w:left="8402" w:hanging="165"/>
      </w:pPr>
      <w:rPr>
        <w:rFonts w:hint="default"/>
        <w:lang w:val="en-US" w:eastAsia="zh-CN" w:bidi="ar-SA"/>
      </w:rPr>
    </w:lvl>
  </w:abstractNum>
  <w:abstractNum w:abstractNumId="199" w15:restartNumberingAfterBreak="0">
    <w:nsid w:val="745B27A8"/>
    <w:multiLevelType w:val="hybridMultilevel"/>
    <w:tmpl w:val="4560FE68"/>
    <w:lvl w:ilvl="0" w:tplc="98CA0988">
      <w:start w:val="1"/>
      <w:numFmt w:val="decimal"/>
      <w:lvlText w:val="%1."/>
      <w:lvlJc w:val="left"/>
      <w:pPr>
        <w:ind w:left="653" w:hanging="165"/>
        <w:jc w:val="left"/>
      </w:pPr>
      <w:rPr>
        <w:rFonts w:ascii="Calibri" w:eastAsia="Calibri" w:hAnsi="Calibri" w:cs="Calibri" w:hint="default"/>
        <w:b/>
        <w:bCs/>
        <w:i w:val="0"/>
        <w:iCs w:val="0"/>
        <w:w w:val="100"/>
        <w:sz w:val="19"/>
        <w:szCs w:val="19"/>
        <w:lang w:val="en-US" w:eastAsia="zh-CN" w:bidi="ar-SA"/>
      </w:rPr>
    </w:lvl>
    <w:lvl w:ilvl="1" w:tplc="11787666">
      <w:numFmt w:val="bullet"/>
      <w:lvlText w:val="•"/>
      <w:lvlJc w:val="left"/>
      <w:pPr>
        <w:ind w:left="1650" w:hanging="165"/>
      </w:pPr>
      <w:rPr>
        <w:rFonts w:hint="default"/>
        <w:lang w:val="en-US" w:eastAsia="zh-CN" w:bidi="ar-SA"/>
      </w:rPr>
    </w:lvl>
    <w:lvl w:ilvl="2" w:tplc="B7DADB16">
      <w:numFmt w:val="bullet"/>
      <w:lvlText w:val="•"/>
      <w:lvlJc w:val="left"/>
      <w:pPr>
        <w:ind w:left="2641" w:hanging="165"/>
      </w:pPr>
      <w:rPr>
        <w:rFonts w:hint="default"/>
        <w:lang w:val="en-US" w:eastAsia="zh-CN" w:bidi="ar-SA"/>
      </w:rPr>
    </w:lvl>
    <w:lvl w:ilvl="3" w:tplc="621A0AE4">
      <w:numFmt w:val="bullet"/>
      <w:lvlText w:val="•"/>
      <w:lvlJc w:val="left"/>
      <w:pPr>
        <w:ind w:left="3632" w:hanging="165"/>
      </w:pPr>
      <w:rPr>
        <w:rFonts w:hint="default"/>
        <w:lang w:val="en-US" w:eastAsia="zh-CN" w:bidi="ar-SA"/>
      </w:rPr>
    </w:lvl>
    <w:lvl w:ilvl="4" w:tplc="4D94B5E8">
      <w:numFmt w:val="bullet"/>
      <w:lvlText w:val="•"/>
      <w:lvlJc w:val="left"/>
      <w:pPr>
        <w:ind w:left="4623" w:hanging="165"/>
      </w:pPr>
      <w:rPr>
        <w:rFonts w:hint="default"/>
        <w:lang w:val="en-US" w:eastAsia="zh-CN" w:bidi="ar-SA"/>
      </w:rPr>
    </w:lvl>
    <w:lvl w:ilvl="5" w:tplc="22EAE37A">
      <w:numFmt w:val="bullet"/>
      <w:lvlText w:val="•"/>
      <w:lvlJc w:val="left"/>
      <w:pPr>
        <w:ind w:left="5614" w:hanging="165"/>
      </w:pPr>
      <w:rPr>
        <w:rFonts w:hint="default"/>
        <w:lang w:val="en-US" w:eastAsia="zh-CN" w:bidi="ar-SA"/>
      </w:rPr>
    </w:lvl>
    <w:lvl w:ilvl="6" w:tplc="708AE1F2">
      <w:numFmt w:val="bullet"/>
      <w:lvlText w:val="•"/>
      <w:lvlJc w:val="left"/>
      <w:pPr>
        <w:ind w:left="6605" w:hanging="165"/>
      </w:pPr>
      <w:rPr>
        <w:rFonts w:hint="default"/>
        <w:lang w:val="en-US" w:eastAsia="zh-CN" w:bidi="ar-SA"/>
      </w:rPr>
    </w:lvl>
    <w:lvl w:ilvl="7" w:tplc="86087F54">
      <w:numFmt w:val="bullet"/>
      <w:lvlText w:val="•"/>
      <w:lvlJc w:val="left"/>
      <w:pPr>
        <w:ind w:left="7596" w:hanging="165"/>
      </w:pPr>
      <w:rPr>
        <w:rFonts w:hint="default"/>
        <w:lang w:val="en-US" w:eastAsia="zh-CN" w:bidi="ar-SA"/>
      </w:rPr>
    </w:lvl>
    <w:lvl w:ilvl="8" w:tplc="49C2104A">
      <w:numFmt w:val="bullet"/>
      <w:lvlText w:val="•"/>
      <w:lvlJc w:val="left"/>
      <w:pPr>
        <w:ind w:left="8587" w:hanging="165"/>
      </w:pPr>
      <w:rPr>
        <w:rFonts w:hint="default"/>
        <w:lang w:val="en-US" w:eastAsia="zh-CN" w:bidi="ar-SA"/>
      </w:rPr>
    </w:lvl>
  </w:abstractNum>
  <w:abstractNum w:abstractNumId="200" w15:restartNumberingAfterBreak="0">
    <w:nsid w:val="74831D4D"/>
    <w:multiLevelType w:val="hybridMultilevel"/>
    <w:tmpl w:val="869EC538"/>
    <w:lvl w:ilvl="0" w:tplc="783AC5DE">
      <w:start w:val="1"/>
      <w:numFmt w:val="decimal"/>
      <w:lvlText w:val="%1."/>
      <w:lvlJc w:val="left"/>
      <w:pPr>
        <w:ind w:left="821" w:hanging="166"/>
        <w:jc w:val="left"/>
      </w:pPr>
      <w:rPr>
        <w:rFonts w:ascii="Calibri" w:eastAsia="Calibri" w:hAnsi="Calibri" w:cs="Calibri" w:hint="default"/>
        <w:b/>
        <w:bCs/>
        <w:i w:val="0"/>
        <w:iCs w:val="0"/>
        <w:w w:val="100"/>
        <w:sz w:val="19"/>
        <w:szCs w:val="19"/>
        <w:lang w:val="en-US" w:eastAsia="zh-CN" w:bidi="ar-SA"/>
      </w:rPr>
    </w:lvl>
    <w:lvl w:ilvl="1" w:tplc="6714E58A">
      <w:numFmt w:val="bullet"/>
      <w:lvlText w:val="•"/>
      <w:lvlJc w:val="left"/>
      <w:pPr>
        <w:ind w:left="1794" w:hanging="166"/>
      </w:pPr>
      <w:rPr>
        <w:rFonts w:hint="default"/>
        <w:lang w:val="en-US" w:eastAsia="zh-CN" w:bidi="ar-SA"/>
      </w:rPr>
    </w:lvl>
    <w:lvl w:ilvl="2" w:tplc="6F1ACEB8">
      <w:numFmt w:val="bullet"/>
      <w:lvlText w:val="•"/>
      <w:lvlJc w:val="left"/>
      <w:pPr>
        <w:ind w:left="2769" w:hanging="166"/>
      </w:pPr>
      <w:rPr>
        <w:rFonts w:hint="default"/>
        <w:lang w:val="en-US" w:eastAsia="zh-CN" w:bidi="ar-SA"/>
      </w:rPr>
    </w:lvl>
    <w:lvl w:ilvl="3" w:tplc="F174724C">
      <w:numFmt w:val="bullet"/>
      <w:lvlText w:val="•"/>
      <w:lvlJc w:val="left"/>
      <w:pPr>
        <w:ind w:left="3744" w:hanging="166"/>
      </w:pPr>
      <w:rPr>
        <w:rFonts w:hint="default"/>
        <w:lang w:val="en-US" w:eastAsia="zh-CN" w:bidi="ar-SA"/>
      </w:rPr>
    </w:lvl>
    <w:lvl w:ilvl="4" w:tplc="2B72FBF6">
      <w:numFmt w:val="bullet"/>
      <w:lvlText w:val="•"/>
      <w:lvlJc w:val="left"/>
      <w:pPr>
        <w:ind w:left="4719" w:hanging="166"/>
      </w:pPr>
      <w:rPr>
        <w:rFonts w:hint="default"/>
        <w:lang w:val="en-US" w:eastAsia="zh-CN" w:bidi="ar-SA"/>
      </w:rPr>
    </w:lvl>
    <w:lvl w:ilvl="5" w:tplc="A6D262A2">
      <w:numFmt w:val="bullet"/>
      <w:lvlText w:val="•"/>
      <w:lvlJc w:val="left"/>
      <w:pPr>
        <w:ind w:left="5694" w:hanging="166"/>
      </w:pPr>
      <w:rPr>
        <w:rFonts w:hint="default"/>
        <w:lang w:val="en-US" w:eastAsia="zh-CN" w:bidi="ar-SA"/>
      </w:rPr>
    </w:lvl>
    <w:lvl w:ilvl="6" w:tplc="6F6C19EA">
      <w:numFmt w:val="bullet"/>
      <w:lvlText w:val="•"/>
      <w:lvlJc w:val="left"/>
      <w:pPr>
        <w:ind w:left="6669" w:hanging="166"/>
      </w:pPr>
      <w:rPr>
        <w:rFonts w:hint="default"/>
        <w:lang w:val="en-US" w:eastAsia="zh-CN" w:bidi="ar-SA"/>
      </w:rPr>
    </w:lvl>
    <w:lvl w:ilvl="7" w:tplc="8BCEFC24">
      <w:numFmt w:val="bullet"/>
      <w:lvlText w:val="•"/>
      <w:lvlJc w:val="left"/>
      <w:pPr>
        <w:ind w:left="7644" w:hanging="166"/>
      </w:pPr>
      <w:rPr>
        <w:rFonts w:hint="default"/>
        <w:lang w:val="en-US" w:eastAsia="zh-CN" w:bidi="ar-SA"/>
      </w:rPr>
    </w:lvl>
    <w:lvl w:ilvl="8" w:tplc="82A47534">
      <w:numFmt w:val="bullet"/>
      <w:lvlText w:val="•"/>
      <w:lvlJc w:val="left"/>
      <w:pPr>
        <w:ind w:left="8619" w:hanging="166"/>
      </w:pPr>
      <w:rPr>
        <w:rFonts w:hint="default"/>
        <w:lang w:val="en-US" w:eastAsia="zh-CN" w:bidi="ar-SA"/>
      </w:rPr>
    </w:lvl>
  </w:abstractNum>
  <w:abstractNum w:abstractNumId="201" w15:restartNumberingAfterBreak="0">
    <w:nsid w:val="74A53092"/>
    <w:multiLevelType w:val="hybridMultilevel"/>
    <w:tmpl w:val="3006C9B8"/>
    <w:lvl w:ilvl="0" w:tplc="4BB6EF7E">
      <w:start w:val="1"/>
      <w:numFmt w:val="decimal"/>
      <w:lvlText w:val="%1."/>
      <w:lvlJc w:val="left"/>
      <w:pPr>
        <w:ind w:left="826" w:hanging="166"/>
        <w:jc w:val="left"/>
      </w:pPr>
      <w:rPr>
        <w:rFonts w:ascii="Calibri" w:eastAsia="Calibri" w:hAnsi="Calibri" w:cs="Calibri" w:hint="default"/>
        <w:b/>
        <w:bCs/>
        <w:i w:val="0"/>
        <w:iCs w:val="0"/>
        <w:w w:val="100"/>
        <w:sz w:val="19"/>
        <w:szCs w:val="19"/>
        <w:lang w:val="en-US" w:eastAsia="zh-CN" w:bidi="ar-SA"/>
      </w:rPr>
    </w:lvl>
    <w:lvl w:ilvl="1" w:tplc="66B6DC1A">
      <w:numFmt w:val="bullet"/>
      <w:lvlText w:val="•"/>
      <w:lvlJc w:val="left"/>
      <w:pPr>
        <w:ind w:left="1794" w:hanging="166"/>
      </w:pPr>
      <w:rPr>
        <w:rFonts w:hint="default"/>
        <w:lang w:val="en-US" w:eastAsia="zh-CN" w:bidi="ar-SA"/>
      </w:rPr>
    </w:lvl>
    <w:lvl w:ilvl="2" w:tplc="55BEEBF0">
      <w:numFmt w:val="bullet"/>
      <w:lvlText w:val="•"/>
      <w:lvlJc w:val="left"/>
      <w:pPr>
        <w:ind w:left="2769" w:hanging="166"/>
      </w:pPr>
      <w:rPr>
        <w:rFonts w:hint="default"/>
        <w:lang w:val="en-US" w:eastAsia="zh-CN" w:bidi="ar-SA"/>
      </w:rPr>
    </w:lvl>
    <w:lvl w:ilvl="3" w:tplc="E7428526">
      <w:numFmt w:val="bullet"/>
      <w:lvlText w:val="•"/>
      <w:lvlJc w:val="left"/>
      <w:pPr>
        <w:ind w:left="3744" w:hanging="166"/>
      </w:pPr>
      <w:rPr>
        <w:rFonts w:hint="default"/>
        <w:lang w:val="en-US" w:eastAsia="zh-CN" w:bidi="ar-SA"/>
      </w:rPr>
    </w:lvl>
    <w:lvl w:ilvl="4" w:tplc="7B7CE390">
      <w:numFmt w:val="bullet"/>
      <w:lvlText w:val="•"/>
      <w:lvlJc w:val="left"/>
      <w:pPr>
        <w:ind w:left="4719" w:hanging="166"/>
      </w:pPr>
      <w:rPr>
        <w:rFonts w:hint="default"/>
        <w:lang w:val="en-US" w:eastAsia="zh-CN" w:bidi="ar-SA"/>
      </w:rPr>
    </w:lvl>
    <w:lvl w:ilvl="5" w:tplc="A5DC7534">
      <w:numFmt w:val="bullet"/>
      <w:lvlText w:val="•"/>
      <w:lvlJc w:val="left"/>
      <w:pPr>
        <w:ind w:left="5694" w:hanging="166"/>
      </w:pPr>
      <w:rPr>
        <w:rFonts w:hint="default"/>
        <w:lang w:val="en-US" w:eastAsia="zh-CN" w:bidi="ar-SA"/>
      </w:rPr>
    </w:lvl>
    <w:lvl w:ilvl="6" w:tplc="E5EC1DDE">
      <w:numFmt w:val="bullet"/>
      <w:lvlText w:val="•"/>
      <w:lvlJc w:val="left"/>
      <w:pPr>
        <w:ind w:left="6669" w:hanging="166"/>
      </w:pPr>
      <w:rPr>
        <w:rFonts w:hint="default"/>
        <w:lang w:val="en-US" w:eastAsia="zh-CN" w:bidi="ar-SA"/>
      </w:rPr>
    </w:lvl>
    <w:lvl w:ilvl="7" w:tplc="192631C6">
      <w:numFmt w:val="bullet"/>
      <w:lvlText w:val="•"/>
      <w:lvlJc w:val="left"/>
      <w:pPr>
        <w:ind w:left="7644" w:hanging="166"/>
      </w:pPr>
      <w:rPr>
        <w:rFonts w:hint="default"/>
        <w:lang w:val="en-US" w:eastAsia="zh-CN" w:bidi="ar-SA"/>
      </w:rPr>
    </w:lvl>
    <w:lvl w:ilvl="8" w:tplc="CF6E4104">
      <w:numFmt w:val="bullet"/>
      <w:lvlText w:val="•"/>
      <w:lvlJc w:val="left"/>
      <w:pPr>
        <w:ind w:left="8619" w:hanging="166"/>
      </w:pPr>
      <w:rPr>
        <w:rFonts w:hint="default"/>
        <w:lang w:val="en-US" w:eastAsia="zh-CN" w:bidi="ar-SA"/>
      </w:rPr>
    </w:lvl>
  </w:abstractNum>
  <w:abstractNum w:abstractNumId="202" w15:restartNumberingAfterBreak="0">
    <w:nsid w:val="74CD2FEA"/>
    <w:multiLevelType w:val="hybridMultilevel"/>
    <w:tmpl w:val="C980A8C8"/>
    <w:lvl w:ilvl="0" w:tplc="AEA44604">
      <w:start w:val="1"/>
      <w:numFmt w:val="decimal"/>
      <w:lvlText w:val="%1."/>
      <w:lvlJc w:val="left"/>
      <w:pPr>
        <w:ind w:left="826" w:hanging="166"/>
        <w:jc w:val="left"/>
      </w:pPr>
      <w:rPr>
        <w:rFonts w:ascii="Calibri" w:eastAsia="Calibri" w:hAnsi="Calibri" w:cs="Calibri" w:hint="default"/>
        <w:b/>
        <w:bCs/>
        <w:i w:val="0"/>
        <w:iCs w:val="0"/>
        <w:w w:val="100"/>
        <w:sz w:val="19"/>
        <w:szCs w:val="19"/>
        <w:shd w:val="clear" w:color="auto" w:fill="F1EEF4"/>
        <w:lang w:val="en-US" w:eastAsia="zh-CN" w:bidi="ar-SA"/>
      </w:rPr>
    </w:lvl>
    <w:lvl w:ilvl="1" w:tplc="8140E9F4">
      <w:numFmt w:val="bullet"/>
      <w:lvlText w:val="•"/>
      <w:lvlJc w:val="left"/>
      <w:pPr>
        <w:ind w:left="1794" w:hanging="166"/>
      </w:pPr>
      <w:rPr>
        <w:rFonts w:hint="default"/>
        <w:lang w:val="en-US" w:eastAsia="zh-CN" w:bidi="ar-SA"/>
      </w:rPr>
    </w:lvl>
    <w:lvl w:ilvl="2" w:tplc="D9A40CFA">
      <w:numFmt w:val="bullet"/>
      <w:lvlText w:val="•"/>
      <w:lvlJc w:val="left"/>
      <w:pPr>
        <w:ind w:left="2769" w:hanging="166"/>
      </w:pPr>
      <w:rPr>
        <w:rFonts w:hint="default"/>
        <w:lang w:val="en-US" w:eastAsia="zh-CN" w:bidi="ar-SA"/>
      </w:rPr>
    </w:lvl>
    <w:lvl w:ilvl="3" w:tplc="2062BDF8">
      <w:numFmt w:val="bullet"/>
      <w:lvlText w:val="•"/>
      <w:lvlJc w:val="left"/>
      <w:pPr>
        <w:ind w:left="3744" w:hanging="166"/>
      </w:pPr>
      <w:rPr>
        <w:rFonts w:hint="default"/>
        <w:lang w:val="en-US" w:eastAsia="zh-CN" w:bidi="ar-SA"/>
      </w:rPr>
    </w:lvl>
    <w:lvl w:ilvl="4" w:tplc="50C87900">
      <w:numFmt w:val="bullet"/>
      <w:lvlText w:val="•"/>
      <w:lvlJc w:val="left"/>
      <w:pPr>
        <w:ind w:left="4719" w:hanging="166"/>
      </w:pPr>
      <w:rPr>
        <w:rFonts w:hint="default"/>
        <w:lang w:val="en-US" w:eastAsia="zh-CN" w:bidi="ar-SA"/>
      </w:rPr>
    </w:lvl>
    <w:lvl w:ilvl="5" w:tplc="520AAB36">
      <w:numFmt w:val="bullet"/>
      <w:lvlText w:val="•"/>
      <w:lvlJc w:val="left"/>
      <w:pPr>
        <w:ind w:left="5694" w:hanging="166"/>
      </w:pPr>
      <w:rPr>
        <w:rFonts w:hint="default"/>
        <w:lang w:val="en-US" w:eastAsia="zh-CN" w:bidi="ar-SA"/>
      </w:rPr>
    </w:lvl>
    <w:lvl w:ilvl="6" w:tplc="E1A2BBE4">
      <w:numFmt w:val="bullet"/>
      <w:lvlText w:val="•"/>
      <w:lvlJc w:val="left"/>
      <w:pPr>
        <w:ind w:left="6669" w:hanging="166"/>
      </w:pPr>
      <w:rPr>
        <w:rFonts w:hint="default"/>
        <w:lang w:val="en-US" w:eastAsia="zh-CN" w:bidi="ar-SA"/>
      </w:rPr>
    </w:lvl>
    <w:lvl w:ilvl="7" w:tplc="A9ACD202">
      <w:numFmt w:val="bullet"/>
      <w:lvlText w:val="•"/>
      <w:lvlJc w:val="left"/>
      <w:pPr>
        <w:ind w:left="7644" w:hanging="166"/>
      </w:pPr>
      <w:rPr>
        <w:rFonts w:hint="default"/>
        <w:lang w:val="en-US" w:eastAsia="zh-CN" w:bidi="ar-SA"/>
      </w:rPr>
    </w:lvl>
    <w:lvl w:ilvl="8" w:tplc="1F58E720">
      <w:numFmt w:val="bullet"/>
      <w:lvlText w:val="•"/>
      <w:lvlJc w:val="left"/>
      <w:pPr>
        <w:ind w:left="8619" w:hanging="166"/>
      </w:pPr>
      <w:rPr>
        <w:rFonts w:hint="default"/>
        <w:lang w:val="en-US" w:eastAsia="zh-CN" w:bidi="ar-SA"/>
      </w:rPr>
    </w:lvl>
  </w:abstractNum>
  <w:abstractNum w:abstractNumId="203" w15:restartNumberingAfterBreak="0">
    <w:nsid w:val="74D73A1A"/>
    <w:multiLevelType w:val="hybridMultilevel"/>
    <w:tmpl w:val="826E14A0"/>
    <w:lvl w:ilvl="0" w:tplc="B150F2EC">
      <w:start w:val="1"/>
      <w:numFmt w:val="decimal"/>
      <w:lvlText w:val="%1）"/>
      <w:lvlJc w:val="left"/>
      <w:pPr>
        <w:ind w:left="660" w:hanging="322"/>
        <w:jc w:val="left"/>
      </w:pPr>
      <w:rPr>
        <w:rFonts w:ascii="Calibri" w:eastAsia="Calibri" w:hAnsi="Calibri" w:cs="Calibri" w:hint="default"/>
        <w:b/>
        <w:bCs/>
        <w:i w:val="0"/>
        <w:iCs w:val="0"/>
        <w:w w:val="100"/>
        <w:sz w:val="19"/>
        <w:szCs w:val="19"/>
        <w:lang w:val="en-US" w:eastAsia="zh-CN" w:bidi="ar-SA"/>
      </w:rPr>
    </w:lvl>
    <w:lvl w:ilvl="1" w:tplc="DBB8DCB4">
      <w:numFmt w:val="bullet"/>
      <w:lvlText w:val="•"/>
      <w:lvlJc w:val="left"/>
      <w:pPr>
        <w:ind w:left="1650" w:hanging="322"/>
      </w:pPr>
      <w:rPr>
        <w:rFonts w:hint="default"/>
        <w:lang w:val="en-US" w:eastAsia="zh-CN" w:bidi="ar-SA"/>
      </w:rPr>
    </w:lvl>
    <w:lvl w:ilvl="2" w:tplc="A8B6FECC">
      <w:numFmt w:val="bullet"/>
      <w:lvlText w:val="•"/>
      <w:lvlJc w:val="left"/>
      <w:pPr>
        <w:ind w:left="2641" w:hanging="322"/>
      </w:pPr>
      <w:rPr>
        <w:rFonts w:hint="default"/>
        <w:lang w:val="en-US" w:eastAsia="zh-CN" w:bidi="ar-SA"/>
      </w:rPr>
    </w:lvl>
    <w:lvl w:ilvl="3" w:tplc="6F347F4A">
      <w:numFmt w:val="bullet"/>
      <w:lvlText w:val="•"/>
      <w:lvlJc w:val="left"/>
      <w:pPr>
        <w:ind w:left="3632" w:hanging="322"/>
      </w:pPr>
      <w:rPr>
        <w:rFonts w:hint="default"/>
        <w:lang w:val="en-US" w:eastAsia="zh-CN" w:bidi="ar-SA"/>
      </w:rPr>
    </w:lvl>
    <w:lvl w:ilvl="4" w:tplc="BF32599E">
      <w:numFmt w:val="bullet"/>
      <w:lvlText w:val="•"/>
      <w:lvlJc w:val="left"/>
      <w:pPr>
        <w:ind w:left="4623" w:hanging="322"/>
      </w:pPr>
      <w:rPr>
        <w:rFonts w:hint="default"/>
        <w:lang w:val="en-US" w:eastAsia="zh-CN" w:bidi="ar-SA"/>
      </w:rPr>
    </w:lvl>
    <w:lvl w:ilvl="5" w:tplc="558C7814">
      <w:numFmt w:val="bullet"/>
      <w:lvlText w:val="•"/>
      <w:lvlJc w:val="left"/>
      <w:pPr>
        <w:ind w:left="5614" w:hanging="322"/>
      </w:pPr>
      <w:rPr>
        <w:rFonts w:hint="default"/>
        <w:lang w:val="en-US" w:eastAsia="zh-CN" w:bidi="ar-SA"/>
      </w:rPr>
    </w:lvl>
    <w:lvl w:ilvl="6" w:tplc="157C92F2">
      <w:numFmt w:val="bullet"/>
      <w:lvlText w:val="•"/>
      <w:lvlJc w:val="left"/>
      <w:pPr>
        <w:ind w:left="6605" w:hanging="322"/>
      </w:pPr>
      <w:rPr>
        <w:rFonts w:hint="default"/>
        <w:lang w:val="en-US" w:eastAsia="zh-CN" w:bidi="ar-SA"/>
      </w:rPr>
    </w:lvl>
    <w:lvl w:ilvl="7" w:tplc="B9E4D7C2">
      <w:numFmt w:val="bullet"/>
      <w:lvlText w:val="•"/>
      <w:lvlJc w:val="left"/>
      <w:pPr>
        <w:ind w:left="7596" w:hanging="322"/>
      </w:pPr>
      <w:rPr>
        <w:rFonts w:hint="default"/>
        <w:lang w:val="en-US" w:eastAsia="zh-CN" w:bidi="ar-SA"/>
      </w:rPr>
    </w:lvl>
    <w:lvl w:ilvl="8" w:tplc="B39CF04E">
      <w:numFmt w:val="bullet"/>
      <w:lvlText w:val="•"/>
      <w:lvlJc w:val="left"/>
      <w:pPr>
        <w:ind w:left="8587" w:hanging="322"/>
      </w:pPr>
      <w:rPr>
        <w:rFonts w:hint="default"/>
        <w:lang w:val="en-US" w:eastAsia="zh-CN" w:bidi="ar-SA"/>
      </w:rPr>
    </w:lvl>
  </w:abstractNum>
  <w:abstractNum w:abstractNumId="204" w15:restartNumberingAfterBreak="0">
    <w:nsid w:val="75B87059"/>
    <w:multiLevelType w:val="hybridMultilevel"/>
    <w:tmpl w:val="D15C7304"/>
    <w:lvl w:ilvl="0" w:tplc="CDE0825E">
      <w:start w:val="1"/>
      <w:numFmt w:val="decimal"/>
      <w:lvlText w:val="%1."/>
      <w:lvlJc w:val="left"/>
      <w:pPr>
        <w:ind w:left="826" w:hanging="166"/>
        <w:jc w:val="left"/>
      </w:pPr>
      <w:rPr>
        <w:rFonts w:ascii="Calibri" w:eastAsia="Calibri" w:hAnsi="Calibri" w:cs="Calibri" w:hint="default"/>
        <w:b/>
        <w:bCs/>
        <w:i w:val="0"/>
        <w:iCs w:val="0"/>
        <w:w w:val="100"/>
        <w:sz w:val="19"/>
        <w:szCs w:val="19"/>
        <w:shd w:val="clear" w:color="auto" w:fill="FDFDBE"/>
        <w:lang w:val="en-US" w:eastAsia="zh-CN" w:bidi="ar-SA"/>
      </w:rPr>
    </w:lvl>
    <w:lvl w:ilvl="1" w:tplc="F7FE6202">
      <w:numFmt w:val="bullet"/>
      <w:lvlText w:val="•"/>
      <w:lvlJc w:val="left"/>
      <w:pPr>
        <w:ind w:left="1794" w:hanging="166"/>
      </w:pPr>
      <w:rPr>
        <w:rFonts w:hint="default"/>
        <w:lang w:val="en-US" w:eastAsia="zh-CN" w:bidi="ar-SA"/>
      </w:rPr>
    </w:lvl>
    <w:lvl w:ilvl="2" w:tplc="46E2C1F2">
      <w:numFmt w:val="bullet"/>
      <w:lvlText w:val="•"/>
      <w:lvlJc w:val="left"/>
      <w:pPr>
        <w:ind w:left="2769" w:hanging="166"/>
      </w:pPr>
      <w:rPr>
        <w:rFonts w:hint="default"/>
        <w:lang w:val="en-US" w:eastAsia="zh-CN" w:bidi="ar-SA"/>
      </w:rPr>
    </w:lvl>
    <w:lvl w:ilvl="3" w:tplc="154C612A">
      <w:numFmt w:val="bullet"/>
      <w:lvlText w:val="•"/>
      <w:lvlJc w:val="left"/>
      <w:pPr>
        <w:ind w:left="3744" w:hanging="166"/>
      </w:pPr>
      <w:rPr>
        <w:rFonts w:hint="default"/>
        <w:lang w:val="en-US" w:eastAsia="zh-CN" w:bidi="ar-SA"/>
      </w:rPr>
    </w:lvl>
    <w:lvl w:ilvl="4" w:tplc="0BCE325E">
      <w:numFmt w:val="bullet"/>
      <w:lvlText w:val="•"/>
      <w:lvlJc w:val="left"/>
      <w:pPr>
        <w:ind w:left="4719" w:hanging="166"/>
      </w:pPr>
      <w:rPr>
        <w:rFonts w:hint="default"/>
        <w:lang w:val="en-US" w:eastAsia="zh-CN" w:bidi="ar-SA"/>
      </w:rPr>
    </w:lvl>
    <w:lvl w:ilvl="5" w:tplc="CD723978">
      <w:numFmt w:val="bullet"/>
      <w:lvlText w:val="•"/>
      <w:lvlJc w:val="left"/>
      <w:pPr>
        <w:ind w:left="5694" w:hanging="166"/>
      </w:pPr>
      <w:rPr>
        <w:rFonts w:hint="default"/>
        <w:lang w:val="en-US" w:eastAsia="zh-CN" w:bidi="ar-SA"/>
      </w:rPr>
    </w:lvl>
    <w:lvl w:ilvl="6" w:tplc="2B9AFF20">
      <w:numFmt w:val="bullet"/>
      <w:lvlText w:val="•"/>
      <w:lvlJc w:val="left"/>
      <w:pPr>
        <w:ind w:left="6669" w:hanging="166"/>
      </w:pPr>
      <w:rPr>
        <w:rFonts w:hint="default"/>
        <w:lang w:val="en-US" w:eastAsia="zh-CN" w:bidi="ar-SA"/>
      </w:rPr>
    </w:lvl>
    <w:lvl w:ilvl="7" w:tplc="0B540676">
      <w:numFmt w:val="bullet"/>
      <w:lvlText w:val="•"/>
      <w:lvlJc w:val="left"/>
      <w:pPr>
        <w:ind w:left="7644" w:hanging="166"/>
      </w:pPr>
      <w:rPr>
        <w:rFonts w:hint="default"/>
        <w:lang w:val="en-US" w:eastAsia="zh-CN" w:bidi="ar-SA"/>
      </w:rPr>
    </w:lvl>
    <w:lvl w:ilvl="8" w:tplc="16446BDC">
      <w:numFmt w:val="bullet"/>
      <w:lvlText w:val="•"/>
      <w:lvlJc w:val="left"/>
      <w:pPr>
        <w:ind w:left="8619" w:hanging="166"/>
      </w:pPr>
      <w:rPr>
        <w:rFonts w:hint="default"/>
        <w:lang w:val="en-US" w:eastAsia="zh-CN" w:bidi="ar-SA"/>
      </w:rPr>
    </w:lvl>
  </w:abstractNum>
  <w:abstractNum w:abstractNumId="205" w15:restartNumberingAfterBreak="0">
    <w:nsid w:val="76711553"/>
    <w:multiLevelType w:val="hybridMultilevel"/>
    <w:tmpl w:val="A3A43FCE"/>
    <w:lvl w:ilvl="0" w:tplc="4CEEA580">
      <w:start w:val="1"/>
      <w:numFmt w:val="decimal"/>
      <w:lvlText w:val="%1）"/>
      <w:lvlJc w:val="left"/>
      <w:pPr>
        <w:ind w:left="981" w:hanging="322"/>
        <w:jc w:val="left"/>
      </w:pPr>
      <w:rPr>
        <w:rFonts w:ascii="Calibri" w:eastAsia="Calibri" w:hAnsi="Calibri" w:cs="Calibri" w:hint="default"/>
        <w:b/>
        <w:bCs/>
        <w:i w:val="0"/>
        <w:iCs w:val="0"/>
        <w:w w:val="100"/>
        <w:sz w:val="19"/>
        <w:szCs w:val="19"/>
        <w:shd w:val="clear" w:color="auto" w:fill="FDFDBE"/>
        <w:lang w:val="en-US" w:eastAsia="zh-CN" w:bidi="ar-SA"/>
      </w:rPr>
    </w:lvl>
    <w:lvl w:ilvl="1" w:tplc="CF7C6062">
      <w:numFmt w:val="bullet"/>
      <w:lvlText w:val="•"/>
      <w:lvlJc w:val="left"/>
      <w:pPr>
        <w:ind w:left="1938" w:hanging="322"/>
      </w:pPr>
      <w:rPr>
        <w:rFonts w:hint="default"/>
        <w:lang w:val="en-US" w:eastAsia="zh-CN" w:bidi="ar-SA"/>
      </w:rPr>
    </w:lvl>
    <w:lvl w:ilvl="2" w:tplc="0AC0D8E0">
      <w:numFmt w:val="bullet"/>
      <w:lvlText w:val="•"/>
      <w:lvlJc w:val="left"/>
      <w:pPr>
        <w:ind w:left="2897" w:hanging="322"/>
      </w:pPr>
      <w:rPr>
        <w:rFonts w:hint="default"/>
        <w:lang w:val="en-US" w:eastAsia="zh-CN" w:bidi="ar-SA"/>
      </w:rPr>
    </w:lvl>
    <w:lvl w:ilvl="3" w:tplc="ADD2EFCA">
      <w:numFmt w:val="bullet"/>
      <w:lvlText w:val="•"/>
      <w:lvlJc w:val="left"/>
      <w:pPr>
        <w:ind w:left="3856" w:hanging="322"/>
      </w:pPr>
      <w:rPr>
        <w:rFonts w:hint="default"/>
        <w:lang w:val="en-US" w:eastAsia="zh-CN" w:bidi="ar-SA"/>
      </w:rPr>
    </w:lvl>
    <w:lvl w:ilvl="4" w:tplc="C5E8E782">
      <w:numFmt w:val="bullet"/>
      <w:lvlText w:val="•"/>
      <w:lvlJc w:val="left"/>
      <w:pPr>
        <w:ind w:left="4815" w:hanging="322"/>
      </w:pPr>
      <w:rPr>
        <w:rFonts w:hint="default"/>
        <w:lang w:val="en-US" w:eastAsia="zh-CN" w:bidi="ar-SA"/>
      </w:rPr>
    </w:lvl>
    <w:lvl w:ilvl="5" w:tplc="03F8B7FC">
      <w:numFmt w:val="bullet"/>
      <w:lvlText w:val="•"/>
      <w:lvlJc w:val="left"/>
      <w:pPr>
        <w:ind w:left="5774" w:hanging="322"/>
      </w:pPr>
      <w:rPr>
        <w:rFonts w:hint="default"/>
        <w:lang w:val="en-US" w:eastAsia="zh-CN" w:bidi="ar-SA"/>
      </w:rPr>
    </w:lvl>
    <w:lvl w:ilvl="6" w:tplc="D2C6B75C">
      <w:numFmt w:val="bullet"/>
      <w:lvlText w:val="•"/>
      <w:lvlJc w:val="left"/>
      <w:pPr>
        <w:ind w:left="6733" w:hanging="322"/>
      </w:pPr>
      <w:rPr>
        <w:rFonts w:hint="default"/>
        <w:lang w:val="en-US" w:eastAsia="zh-CN" w:bidi="ar-SA"/>
      </w:rPr>
    </w:lvl>
    <w:lvl w:ilvl="7" w:tplc="E6108388">
      <w:numFmt w:val="bullet"/>
      <w:lvlText w:val="•"/>
      <w:lvlJc w:val="left"/>
      <w:pPr>
        <w:ind w:left="7692" w:hanging="322"/>
      </w:pPr>
      <w:rPr>
        <w:rFonts w:hint="default"/>
        <w:lang w:val="en-US" w:eastAsia="zh-CN" w:bidi="ar-SA"/>
      </w:rPr>
    </w:lvl>
    <w:lvl w:ilvl="8" w:tplc="69AE95D2">
      <w:numFmt w:val="bullet"/>
      <w:lvlText w:val="•"/>
      <w:lvlJc w:val="left"/>
      <w:pPr>
        <w:ind w:left="8651" w:hanging="322"/>
      </w:pPr>
      <w:rPr>
        <w:rFonts w:hint="default"/>
        <w:lang w:val="en-US" w:eastAsia="zh-CN" w:bidi="ar-SA"/>
      </w:rPr>
    </w:lvl>
  </w:abstractNum>
  <w:abstractNum w:abstractNumId="206" w15:restartNumberingAfterBreak="0">
    <w:nsid w:val="769F0873"/>
    <w:multiLevelType w:val="hybridMultilevel"/>
    <w:tmpl w:val="C6F8D01A"/>
    <w:lvl w:ilvl="0" w:tplc="F474C24E">
      <w:start w:val="1"/>
      <w:numFmt w:val="decimal"/>
      <w:lvlText w:val="%1."/>
      <w:lvlJc w:val="left"/>
      <w:pPr>
        <w:ind w:left="656" w:hanging="166"/>
        <w:jc w:val="left"/>
      </w:pPr>
      <w:rPr>
        <w:rFonts w:ascii="Calibri" w:eastAsia="Calibri" w:hAnsi="Calibri" w:cs="Calibri" w:hint="default"/>
        <w:b/>
        <w:bCs/>
        <w:i w:val="0"/>
        <w:iCs w:val="0"/>
        <w:w w:val="100"/>
        <w:sz w:val="19"/>
        <w:szCs w:val="19"/>
        <w:shd w:val="clear" w:color="auto" w:fill="FDFDBE"/>
        <w:lang w:val="en-US" w:eastAsia="zh-CN" w:bidi="ar-SA"/>
      </w:rPr>
    </w:lvl>
    <w:lvl w:ilvl="1" w:tplc="C8AACFCE">
      <w:numFmt w:val="bullet"/>
      <w:lvlText w:val="•"/>
      <w:lvlJc w:val="left"/>
      <w:pPr>
        <w:ind w:left="1650" w:hanging="166"/>
      </w:pPr>
      <w:rPr>
        <w:rFonts w:hint="default"/>
        <w:lang w:val="en-US" w:eastAsia="zh-CN" w:bidi="ar-SA"/>
      </w:rPr>
    </w:lvl>
    <w:lvl w:ilvl="2" w:tplc="8DD47DB8">
      <w:numFmt w:val="bullet"/>
      <w:lvlText w:val="•"/>
      <w:lvlJc w:val="left"/>
      <w:pPr>
        <w:ind w:left="2641" w:hanging="166"/>
      </w:pPr>
      <w:rPr>
        <w:rFonts w:hint="default"/>
        <w:lang w:val="en-US" w:eastAsia="zh-CN" w:bidi="ar-SA"/>
      </w:rPr>
    </w:lvl>
    <w:lvl w:ilvl="3" w:tplc="A168B2A2">
      <w:numFmt w:val="bullet"/>
      <w:lvlText w:val="•"/>
      <w:lvlJc w:val="left"/>
      <w:pPr>
        <w:ind w:left="3632" w:hanging="166"/>
      </w:pPr>
      <w:rPr>
        <w:rFonts w:hint="default"/>
        <w:lang w:val="en-US" w:eastAsia="zh-CN" w:bidi="ar-SA"/>
      </w:rPr>
    </w:lvl>
    <w:lvl w:ilvl="4" w:tplc="96DCDDB8">
      <w:numFmt w:val="bullet"/>
      <w:lvlText w:val="•"/>
      <w:lvlJc w:val="left"/>
      <w:pPr>
        <w:ind w:left="4623" w:hanging="166"/>
      </w:pPr>
      <w:rPr>
        <w:rFonts w:hint="default"/>
        <w:lang w:val="en-US" w:eastAsia="zh-CN" w:bidi="ar-SA"/>
      </w:rPr>
    </w:lvl>
    <w:lvl w:ilvl="5" w:tplc="6568CDBE">
      <w:numFmt w:val="bullet"/>
      <w:lvlText w:val="•"/>
      <w:lvlJc w:val="left"/>
      <w:pPr>
        <w:ind w:left="5614" w:hanging="166"/>
      </w:pPr>
      <w:rPr>
        <w:rFonts w:hint="default"/>
        <w:lang w:val="en-US" w:eastAsia="zh-CN" w:bidi="ar-SA"/>
      </w:rPr>
    </w:lvl>
    <w:lvl w:ilvl="6" w:tplc="9A228CE8">
      <w:numFmt w:val="bullet"/>
      <w:lvlText w:val="•"/>
      <w:lvlJc w:val="left"/>
      <w:pPr>
        <w:ind w:left="6605" w:hanging="166"/>
      </w:pPr>
      <w:rPr>
        <w:rFonts w:hint="default"/>
        <w:lang w:val="en-US" w:eastAsia="zh-CN" w:bidi="ar-SA"/>
      </w:rPr>
    </w:lvl>
    <w:lvl w:ilvl="7" w:tplc="2856E89C">
      <w:numFmt w:val="bullet"/>
      <w:lvlText w:val="•"/>
      <w:lvlJc w:val="left"/>
      <w:pPr>
        <w:ind w:left="7596" w:hanging="166"/>
      </w:pPr>
      <w:rPr>
        <w:rFonts w:hint="default"/>
        <w:lang w:val="en-US" w:eastAsia="zh-CN" w:bidi="ar-SA"/>
      </w:rPr>
    </w:lvl>
    <w:lvl w:ilvl="8" w:tplc="60B68EE4">
      <w:numFmt w:val="bullet"/>
      <w:lvlText w:val="•"/>
      <w:lvlJc w:val="left"/>
      <w:pPr>
        <w:ind w:left="8587" w:hanging="166"/>
      </w:pPr>
      <w:rPr>
        <w:rFonts w:hint="default"/>
        <w:lang w:val="en-US" w:eastAsia="zh-CN" w:bidi="ar-SA"/>
      </w:rPr>
    </w:lvl>
  </w:abstractNum>
  <w:abstractNum w:abstractNumId="207" w15:restartNumberingAfterBreak="0">
    <w:nsid w:val="76AE4CCC"/>
    <w:multiLevelType w:val="hybridMultilevel"/>
    <w:tmpl w:val="C826E4EC"/>
    <w:lvl w:ilvl="0" w:tplc="E202F988">
      <w:start w:val="1"/>
      <w:numFmt w:val="decimal"/>
      <w:lvlText w:val="%1）"/>
      <w:lvlJc w:val="left"/>
      <w:pPr>
        <w:ind w:left="977" w:hanging="321"/>
        <w:jc w:val="left"/>
      </w:pPr>
      <w:rPr>
        <w:rFonts w:ascii="Calibri" w:eastAsia="Calibri" w:hAnsi="Calibri" w:cs="Calibri" w:hint="default"/>
        <w:b/>
        <w:bCs/>
        <w:i w:val="0"/>
        <w:iCs w:val="0"/>
        <w:w w:val="99"/>
        <w:sz w:val="19"/>
        <w:szCs w:val="19"/>
        <w:shd w:val="clear" w:color="auto" w:fill="EBF5F8"/>
        <w:lang w:val="en-US" w:eastAsia="zh-CN" w:bidi="ar-SA"/>
      </w:rPr>
    </w:lvl>
    <w:lvl w:ilvl="1" w:tplc="65B8D5AE">
      <w:numFmt w:val="bullet"/>
      <w:lvlText w:val="•"/>
      <w:lvlJc w:val="left"/>
      <w:pPr>
        <w:ind w:left="1938" w:hanging="321"/>
      </w:pPr>
      <w:rPr>
        <w:rFonts w:hint="default"/>
        <w:lang w:val="en-US" w:eastAsia="zh-CN" w:bidi="ar-SA"/>
      </w:rPr>
    </w:lvl>
    <w:lvl w:ilvl="2" w:tplc="033A0F7C">
      <w:numFmt w:val="bullet"/>
      <w:lvlText w:val="•"/>
      <w:lvlJc w:val="left"/>
      <w:pPr>
        <w:ind w:left="2897" w:hanging="321"/>
      </w:pPr>
      <w:rPr>
        <w:rFonts w:hint="default"/>
        <w:lang w:val="en-US" w:eastAsia="zh-CN" w:bidi="ar-SA"/>
      </w:rPr>
    </w:lvl>
    <w:lvl w:ilvl="3" w:tplc="68028D3A">
      <w:numFmt w:val="bullet"/>
      <w:lvlText w:val="•"/>
      <w:lvlJc w:val="left"/>
      <w:pPr>
        <w:ind w:left="3856" w:hanging="321"/>
      </w:pPr>
      <w:rPr>
        <w:rFonts w:hint="default"/>
        <w:lang w:val="en-US" w:eastAsia="zh-CN" w:bidi="ar-SA"/>
      </w:rPr>
    </w:lvl>
    <w:lvl w:ilvl="4" w:tplc="65B08A58">
      <w:numFmt w:val="bullet"/>
      <w:lvlText w:val="•"/>
      <w:lvlJc w:val="left"/>
      <w:pPr>
        <w:ind w:left="4815" w:hanging="321"/>
      </w:pPr>
      <w:rPr>
        <w:rFonts w:hint="default"/>
        <w:lang w:val="en-US" w:eastAsia="zh-CN" w:bidi="ar-SA"/>
      </w:rPr>
    </w:lvl>
    <w:lvl w:ilvl="5" w:tplc="B86206B0">
      <w:numFmt w:val="bullet"/>
      <w:lvlText w:val="•"/>
      <w:lvlJc w:val="left"/>
      <w:pPr>
        <w:ind w:left="5774" w:hanging="321"/>
      </w:pPr>
      <w:rPr>
        <w:rFonts w:hint="default"/>
        <w:lang w:val="en-US" w:eastAsia="zh-CN" w:bidi="ar-SA"/>
      </w:rPr>
    </w:lvl>
    <w:lvl w:ilvl="6" w:tplc="E3F25294">
      <w:numFmt w:val="bullet"/>
      <w:lvlText w:val="•"/>
      <w:lvlJc w:val="left"/>
      <w:pPr>
        <w:ind w:left="6733" w:hanging="321"/>
      </w:pPr>
      <w:rPr>
        <w:rFonts w:hint="default"/>
        <w:lang w:val="en-US" w:eastAsia="zh-CN" w:bidi="ar-SA"/>
      </w:rPr>
    </w:lvl>
    <w:lvl w:ilvl="7" w:tplc="8A2C2466">
      <w:numFmt w:val="bullet"/>
      <w:lvlText w:val="•"/>
      <w:lvlJc w:val="left"/>
      <w:pPr>
        <w:ind w:left="7692" w:hanging="321"/>
      </w:pPr>
      <w:rPr>
        <w:rFonts w:hint="default"/>
        <w:lang w:val="en-US" w:eastAsia="zh-CN" w:bidi="ar-SA"/>
      </w:rPr>
    </w:lvl>
    <w:lvl w:ilvl="8" w:tplc="AA46BEA6">
      <w:numFmt w:val="bullet"/>
      <w:lvlText w:val="•"/>
      <w:lvlJc w:val="left"/>
      <w:pPr>
        <w:ind w:left="8651" w:hanging="321"/>
      </w:pPr>
      <w:rPr>
        <w:rFonts w:hint="default"/>
        <w:lang w:val="en-US" w:eastAsia="zh-CN" w:bidi="ar-SA"/>
      </w:rPr>
    </w:lvl>
  </w:abstractNum>
  <w:abstractNum w:abstractNumId="208" w15:restartNumberingAfterBreak="0">
    <w:nsid w:val="77A54B67"/>
    <w:multiLevelType w:val="hybridMultilevel"/>
    <w:tmpl w:val="DD76994E"/>
    <w:lvl w:ilvl="0" w:tplc="C2B2B7BA">
      <w:start w:val="1"/>
      <w:numFmt w:val="decimal"/>
      <w:lvlText w:val="%1）"/>
      <w:lvlJc w:val="left"/>
      <w:pPr>
        <w:ind w:left="981" w:hanging="322"/>
        <w:jc w:val="left"/>
      </w:pPr>
      <w:rPr>
        <w:rFonts w:ascii="Calibri" w:eastAsia="Calibri" w:hAnsi="Calibri" w:cs="Calibri" w:hint="default"/>
        <w:b/>
        <w:bCs/>
        <w:i w:val="0"/>
        <w:iCs w:val="0"/>
        <w:w w:val="100"/>
        <w:sz w:val="19"/>
        <w:szCs w:val="19"/>
        <w:shd w:val="clear" w:color="auto" w:fill="FDFDBE"/>
        <w:lang w:val="en-US" w:eastAsia="zh-CN" w:bidi="ar-SA"/>
      </w:rPr>
    </w:lvl>
    <w:lvl w:ilvl="1" w:tplc="F1947A86">
      <w:numFmt w:val="bullet"/>
      <w:lvlText w:val="•"/>
      <w:lvlJc w:val="left"/>
      <w:pPr>
        <w:ind w:left="1938" w:hanging="322"/>
      </w:pPr>
      <w:rPr>
        <w:rFonts w:hint="default"/>
        <w:lang w:val="en-US" w:eastAsia="zh-CN" w:bidi="ar-SA"/>
      </w:rPr>
    </w:lvl>
    <w:lvl w:ilvl="2" w:tplc="C4B04126">
      <w:numFmt w:val="bullet"/>
      <w:lvlText w:val="•"/>
      <w:lvlJc w:val="left"/>
      <w:pPr>
        <w:ind w:left="2897" w:hanging="322"/>
      </w:pPr>
      <w:rPr>
        <w:rFonts w:hint="default"/>
        <w:lang w:val="en-US" w:eastAsia="zh-CN" w:bidi="ar-SA"/>
      </w:rPr>
    </w:lvl>
    <w:lvl w:ilvl="3" w:tplc="AF0CD02A">
      <w:numFmt w:val="bullet"/>
      <w:lvlText w:val="•"/>
      <w:lvlJc w:val="left"/>
      <w:pPr>
        <w:ind w:left="3856" w:hanging="322"/>
      </w:pPr>
      <w:rPr>
        <w:rFonts w:hint="default"/>
        <w:lang w:val="en-US" w:eastAsia="zh-CN" w:bidi="ar-SA"/>
      </w:rPr>
    </w:lvl>
    <w:lvl w:ilvl="4" w:tplc="5FE09E4E">
      <w:numFmt w:val="bullet"/>
      <w:lvlText w:val="•"/>
      <w:lvlJc w:val="left"/>
      <w:pPr>
        <w:ind w:left="4815" w:hanging="322"/>
      </w:pPr>
      <w:rPr>
        <w:rFonts w:hint="default"/>
        <w:lang w:val="en-US" w:eastAsia="zh-CN" w:bidi="ar-SA"/>
      </w:rPr>
    </w:lvl>
    <w:lvl w:ilvl="5" w:tplc="972AB2D2">
      <w:numFmt w:val="bullet"/>
      <w:lvlText w:val="•"/>
      <w:lvlJc w:val="left"/>
      <w:pPr>
        <w:ind w:left="5774" w:hanging="322"/>
      </w:pPr>
      <w:rPr>
        <w:rFonts w:hint="default"/>
        <w:lang w:val="en-US" w:eastAsia="zh-CN" w:bidi="ar-SA"/>
      </w:rPr>
    </w:lvl>
    <w:lvl w:ilvl="6" w:tplc="93A84226">
      <w:numFmt w:val="bullet"/>
      <w:lvlText w:val="•"/>
      <w:lvlJc w:val="left"/>
      <w:pPr>
        <w:ind w:left="6733" w:hanging="322"/>
      </w:pPr>
      <w:rPr>
        <w:rFonts w:hint="default"/>
        <w:lang w:val="en-US" w:eastAsia="zh-CN" w:bidi="ar-SA"/>
      </w:rPr>
    </w:lvl>
    <w:lvl w:ilvl="7" w:tplc="093A5B38">
      <w:numFmt w:val="bullet"/>
      <w:lvlText w:val="•"/>
      <w:lvlJc w:val="left"/>
      <w:pPr>
        <w:ind w:left="7692" w:hanging="322"/>
      </w:pPr>
      <w:rPr>
        <w:rFonts w:hint="default"/>
        <w:lang w:val="en-US" w:eastAsia="zh-CN" w:bidi="ar-SA"/>
      </w:rPr>
    </w:lvl>
    <w:lvl w:ilvl="8" w:tplc="C5D4F7F0">
      <w:numFmt w:val="bullet"/>
      <w:lvlText w:val="•"/>
      <w:lvlJc w:val="left"/>
      <w:pPr>
        <w:ind w:left="8651" w:hanging="322"/>
      </w:pPr>
      <w:rPr>
        <w:rFonts w:hint="default"/>
        <w:lang w:val="en-US" w:eastAsia="zh-CN" w:bidi="ar-SA"/>
      </w:rPr>
    </w:lvl>
  </w:abstractNum>
  <w:abstractNum w:abstractNumId="209" w15:restartNumberingAfterBreak="0">
    <w:nsid w:val="77BD57A4"/>
    <w:multiLevelType w:val="hybridMultilevel"/>
    <w:tmpl w:val="0F78AB48"/>
    <w:lvl w:ilvl="0" w:tplc="87FA20E0">
      <w:start w:val="1"/>
      <w:numFmt w:val="decimal"/>
      <w:lvlText w:val="%1."/>
      <w:lvlJc w:val="left"/>
      <w:pPr>
        <w:ind w:left="286" w:hanging="166"/>
        <w:jc w:val="left"/>
      </w:pPr>
      <w:rPr>
        <w:rFonts w:ascii="Calibri" w:eastAsia="Calibri" w:hAnsi="Calibri" w:cs="Calibri" w:hint="default"/>
        <w:b/>
        <w:bCs/>
        <w:i w:val="0"/>
        <w:iCs w:val="0"/>
        <w:w w:val="100"/>
        <w:sz w:val="19"/>
        <w:szCs w:val="19"/>
        <w:lang w:val="en-US" w:eastAsia="zh-CN" w:bidi="ar-SA"/>
      </w:rPr>
    </w:lvl>
    <w:lvl w:ilvl="1" w:tplc="7B782EB6">
      <w:numFmt w:val="bullet"/>
      <w:lvlText w:val="•"/>
      <w:lvlJc w:val="left"/>
      <w:pPr>
        <w:ind w:left="1308" w:hanging="166"/>
      </w:pPr>
      <w:rPr>
        <w:rFonts w:hint="default"/>
        <w:lang w:val="en-US" w:eastAsia="zh-CN" w:bidi="ar-SA"/>
      </w:rPr>
    </w:lvl>
    <w:lvl w:ilvl="2" w:tplc="81AE5906">
      <w:numFmt w:val="bullet"/>
      <w:lvlText w:val="•"/>
      <w:lvlJc w:val="left"/>
      <w:pPr>
        <w:ind w:left="2337" w:hanging="166"/>
      </w:pPr>
      <w:rPr>
        <w:rFonts w:hint="default"/>
        <w:lang w:val="en-US" w:eastAsia="zh-CN" w:bidi="ar-SA"/>
      </w:rPr>
    </w:lvl>
    <w:lvl w:ilvl="3" w:tplc="C77A452E">
      <w:numFmt w:val="bullet"/>
      <w:lvlText w:val="•"/>
      <w:lvlJc w:val="left"/>
      <w:pPr>
        <w:ind w:left="3366" w:hanging="166"/>
      </w:pPr>
      <w:rPr>
        <w:rFonts w:hint="default"/>
        <w:lang w:val="en-US" w:eastAsia="zh-CN" w:bidi="ar-SA"/>
      </w:rPr>
    </w:lvl>
    <w:lvl w:ilvl="4" w:tplc="4C3AAAD2">
      <w:numFmt w:val="bullet"/>
      <w:lvlText w:val="•"/>
      <w:lvlJc w:val="left"/>
      <w:pPr>
        <w:ind w:left="4395" w:hanging="166"/>
      </w:pPr>
      <w:rPr>
        <w:rFonts w:hint="default"/>
        <w:lang w:val="en-US" w:eastAsia="zh-CN" w:bidi="ar-SA"/>
      </w:rPr>
    </w:lvl>
    <w:lvl w:ilvl="5" w:tplc="AF0294A2">
      <w:numFmt w:val="bullet"/>
      <w:lvlText w:val="•"/>
      <w:lvlJc w:val="left"/>
      <w:pPr>
        <w:ind w:left="5424" w:hanging="166"/>
      </w:pPr>
      <w:rPr>
        <w:rFonts w:hint="default"/>
        <w:lang w:val="en-US" w:eastAsia="zh-CN" w:bidi="ar-SA"/>
      </w:rPr>
    </w:lvl>
    <w:lvl w:ilvl="6" w:tplc="8698FB32">
      <w:numFmt w:val="bullet"/>
      <w:lvlText w:val="•"/>
      <w:lvlJc w:val="left"/>
      <w:pPr>
        <w:ind w:left="6453" w:hanging="166"/>
      </w:pPr>
      <w:rPr>
        <w:rFonts w:hint="default"/>
        <w:lang w:val="en-US" w:eastAsia="zh-CN" w:bidi="ar-SA"/>
      </w:rPr>
    </w:lvl>
    <w:lvl w:ilvl="7" w:tplc="3356CF2C">
      <w:numFmt w:val="bullet"/>
      <w:lvlText w:val="•"/>
      <w:lvlJc w:val="left"/>
      <w:pPr>
        <w:ind w:left="7482" w:hanging="166"/>
      </w:pPr>
      <w:rPr>
        <w:rFonts w:hint="default"/>
        <w:lang w:val="en-US" w:eastAsia="zh-CN" w:bidi="ar-SA"/>
      </w:rPr>
    </w:lvl>
    <w:lvl w:ilvl="8" w:tplc="67661F80">
      <w:numFmt w:val="bullet"/>
      <w:lvlText w:val="•"/>
      <w:lvlJc w:val="left"/>
      <w:pPr>
        <w:ind w:left="8511" w:hanging="166"/>
      </w:pPr>
      <w:rPr>
        <w:rFonts w:hint="default"/>
        <w:lang w:val="en-US" w:eastAsia="zh-CN" w:bidi="ar-SA"/>
      </w:rPr>
    </w:lvl>
  </w:abstractNum>
  <w:abstractNum w:abstractNumId="210" w15:restartNumberingAfterBreak="0">
    <w:nsid w:val="79810C69"/>
    <w:multiLevelType w:val="hybridMultilevel"/>
    <w:tmpl w:val="997CB0BA"/>
    <w:lvl w:ilvl="0" w:tplc="42565CCA">
      <w:start w:val="1"/>
      <w:numFmt w:val="decimal"/>
      <w:lvlText w:val="%1）"/>
      <w:lvlJc w:val="left"/>
      <w:pPr>
        <w:ind w:left="977" w:hanging="321"/>
        <w:jc w:val="left"/>
      </w:pPr>
      <w:rPr>
        <w:rFonts w:ascii="Calibri" w:eastAsia="Calibri" w:hAnsi="Calibri" w:cs="Calibri" w:hint="default"/>
        <w:b/>
        <w:bCs/>
        <w:i w:val="0"/>
        <w:iCs w:val="0"/>
        <w:w w:val="99"/>
        <w:sz w:val="19"/>
        <w:szCs w:val="19"/>
        <w:shd w:val="clear" w:color="auto" w:fill="DBE4F0"/>
        <w:lang w:val="en-US" w:eastAsia="zh-CN" w:bidi="ar-SA"/>
      </w:rPr>
    </w:lvl>
    <w:lvl w:ilvl="1" w:tplc="4F968EDC">
      <w:numFmt w:val="bullet"/>
      <w:lvlText w:val="•"/>
      <w:lvlJc w:val="left"/>
      <w:pPr>
        <w:ind w:left="1938" w:hanging="321"/>
      </w:pPr>
      <w:rPr>
        <w:rFonts w:hint="default"/>
        <w:lang w:val="en-US" w:eastAsia="zh-CN" w:bidi="ar-SA"/>
      </w:rPr>
    </w:lvl>
    <w:lvl w:ilvl="2" w:tplc="2410FDCC">
      <w:numFmt w:val="bullet"/>
      <w:lvlText w:val="•"/>
      <w:lvlJc w:val="left"/>
      <w:pPr>
        <w:ind w:left="2897" w:hanging="321"/>
      </w:pPr>
      <w:rPr>
        <w:rFonts w:hint="default"/>
        <w:lang w:val="en-US" w:eastAsia="zh-CN" w:bidi="ar-SA"/>
      </w:rPr>
    </w:lvl>
    <w:lvl w:ilvl="3" w:tplc="207A47A8">
      <w:numFmt w:val="bullet"/>
      <w:lvlText w:val="•"/>
      <w:lvlJc w:val="left"/>
      <w:pPr>
        <w:ind w:left="3856" w:hanging="321"/>
      </w:pPr>
      <w:rPr>
        <w:rFonts w:hint="default"/>
        <w:lang w:val="en-US" w:eastAsia="zh-CN" w:bidi="ar-SA"/>
      </w:rPr>
    </w:lvl>
    <w:lvl w:ilvl="4" w:tplc="7F767982">
      <w:numFmt w:val="bullet"/>
      <w:lvlText w:val="•"/>
      <w:lvlJc w:val="left"/>
      <w:pPr>
        <w:ind w:left="4815" w:hanging="321"/>
      </w:pPr>
      <w:rPr>
        <w:rFonts w:hint="default"/>
        <w:lang w:val="en-US" w:eastAsia="zh-CN" w:bidi="ar-SA"/>
      </w:rPr>
    </w:lvl>
    <w:lvl w:ilvl="5" w:tplc="D23E1630">
      <w:numFmt w:val="bullet"/>
      <w:lvlText w:val="•"/>
      <w:lvlJc w:val="left"/>
      <w:pPr>
        <w:ind w:left="5774" w:hanging="321"/>
      </w:pPr>
      <w:rPr>
        <w:rFonts w:hint="default"/>
        <w:lang w:val="en-US" w:eastAsia="zh-CN" w:bidi="ar-SA"/>
      </w:rPr>
    </w:lvl>
    <w:lvl w:ilvl="6" w:tplc="AFD296EE">
      <w:numFmt w:val="bullet"/>
      <w:lvlText w:val="•"/>
      <w:lvlJc w:val="left"/>
      <w:pPr>
        <w:ind w:left="6733" w:hanging="321"/>
      </w:pPr>
      <w:rPr>
        <w:rFonts w:hint="default"/>
        <w:lang w:val="en-US" w:eastAsia="zh-CN" w:bidi="ar-SA"/>
      </w:rPr>
    </w:lvl>
    <w:lvl w:ilvl="7" w:tplc="D5781A1E">
      <w:numFmt w:val="bullet"/>
      <w:lvlText w:val="•"/>
      <w:lvlJc w:val="left"/>
      <w:pPr>
        <w:ind w:left="7692" w:hanging="321"/>
      </w:pPr>
      <w:rPr>
        <w:rFonts w:hint="default"/>
        <w:lang w:val="en-US" w:eastAsia="zh-CN" w:bidi="ar-SA"/>
      </w:rPr>
    </w:lvl>
    <w:lvl w:ilvl="8" w:tplc="3D741DAE">
      <w:numFmt w:val="bullet"/>
      <w:lvlText w:val="•"/>
      <w:lvlJc w:val="left"/>
      <w:pPr>
        <w:ind w:left="8651" w:hanging="321"/>
      </w:pPr>
      <w:rPr>
        <w:rFonts w:hint="default"/>
        <w:lang w:val="en-US" w:eastAsia="zh-CN" w:bidi="ar-SA"/>
      </w:rPr>
    </w:lvl>
  </w:abstractNum>
  <w:abstractNum w:abstractNumId="211" w15:restartNumberingAfterBreak="0">
    <w:nsid w:val="79DA03DC"/>
    <w:multiLevelType w:val="hybridMultilevel"/>
    <w:tmpl w:val="99AA7FC2"/>
    <w:lvl w:ilvl="0" w:tplc="CBE6E2F8">
      <w:start w:val="1"/>
      <w:numFmt w:val="decimal"/>
      <w:lvlText w:val="%1."/>
      <w:lvlJc w:val="left"/>
      <w:pPr>
        <w:ind w:left="826" w:hanging="166"/>
        <w:jc w:val="left"/>
      </w:pPr>
      <w:rPr>
        <w:rFonts w:ascii="Calibri" w:eastAsia="Calibri" w:hAnsi="Calibri" w:cs="Calibri" w:hint="default"/>
        <w:b/>
        <w:bCs/>
        <w:i w:val="0"/>
        <w:iCs w:val="0"/>
        <w:w w:val="100"/>
        <w:sz w:val="19"/>
        <w:szCs w:val="19"/>
        <w:shd w:val="clear" w:color="auto" w:fill="FDFDBE"/>
        <w:lang w:val="en-US" w:eastAsia="zh-CN" w:bidi="ar-SA"/>
      </w:rPr>
    </w:lvl>
    <w:lvl w:ilvl="1" w:tplc="F92815B4">
      <w:numFmt w:val="bullet"/>
      <w:lvlText w:val="•"/>
      <w:lvlJc w:val="left"/>
      <w:pPr>
        <w:ind w:left="1794" w:hanging="166"/>
      </w:pPr>
      <w:rPr>
        <w:rFonts w:hint="default"/>
        <w:lang w:val="en-US" w:eastAsia="zh-CN" w:bidi="ar-SA"/>
      </w:rPr>
    </w:lvl>
    <w:lvl w:ilvl="2" w:tplc="E6223736">
      <w:numFmt w:val="bullet"/>
      <w:lvlText w:val="•"/>
      <w:lvlJc w:val="left"/>
      <w:pPr>
        <w:ind w:left="2769" w:hanging="166"/>
      </w:pPr>
      <w:rPr>
        <w:rFonts w:hint="default"/>
        <w:lang w:val="en-US" w:eastAsia="zh-CN" w:bidi="ar-SA"/>
      </w:rPr>
    </w:lvl>
    <w:lvl w:ilvl="3" w:tplc="872C34C8">
      <w:numFmt w:val="bullet"/>
      <w:lvlText w:val="•"/>
      <w:lvlJc w:val="left"/>
      <w:pPr>
        <w:ind w:left="3744" w:hanging="166"/>
      </w:pPr>
      <w:rPr>
        <w:rFonts w:hint="default"/>
        <w:lang w:val="en-US" w:eastAsia="zh-CN" w:bidi="ar-SA"/>
      </w:rPr>
    </w:lvl>
    <w:lvl w:ilvl="4" w:tplc="5B24D866">
      <w:numFmt w:val="bullet"/>
      <w:lvlText w:val="•"/>
      <w:lvlJc w:val="left"/>
      <w:pPr>
        <w:ind w:left="4719" w:hanging="166"/>
      </w:pPr>
      <w:rPr>
        <w:rFonts w:hint="default"/>
        <w:lang w:val="en-US" w:eastAsia="zh-CN" w:bidi="ar-SA"/>
      </w:rPr>
    </w:lvl>
    <w:lvl w:ilvl="5" w:tplc="4212FAC0">
      <w:numFmt w:val="bullet"/>
      <w:lvlText w:val="•"/>
      <w:lvlJc w:val="left"/>
      <w:pPr>
        <w:ind w:left="5694" w:hanging="166"/>
      </w:pPr>
      <w:rPr>
        <w:rFonts w:hint="default"/>
        <w:lang w:val="en-US" w:eastAsia="zh-CN" w:bidi="ar-SA"/>
      </w:rPr>
    </w:lvl>
    <w:lvl w:ilvl="6" w:tplc="1AB27842">
      <w:numFmt w:val="bullet"/>
      <w:lvlText w:val="•"/>
      <w:lvlJc w:val="left"/>
      <w:pPr>
        <w:ind w:left="6669" w:hanging="166"/>
      </w:pPr>
      <w:rPr>
        <w:rFonts w:hint="default"/>
        <w:lang w:val="en-US" w:eastAsia="zh-CN" w:bidi="ar-SA"/>
      </w:rPr>
    </w:lvl>
    <w:lvl w:ilvl="7" w:tplc="DC46E9B4">
      <w:numFmt w:val="bullet"/>
      <w:lvlText w:val="•"/>
      <w:lvlJc w:val="left"/>
      <w:pPr>
        <w:ind w:left="7644" w:hanging="166"/>
      </w:pPr>
      <w:rPr>
        <w:rFonts w:hint="default"/>
        <w:lang w:val="en-US" w:eastAsia="zh-CN" w:bidi="ar-SA"/>
      </w:rPr>
    </w:lvl>
    <w:lvl w:ilvl="8" w:tplc="1ECCDBA0">
      <w:numFmt w:val="bullet"/>
      <w:lvlText w:val="•"/>
      <w:lvlJc w:val="left"/>
      <w:pPr>
        <w:ind w:left="8619" w:hanging="166"/>
      </w:pPr>
      <w:rPr>
        <w:rFonts w:hint="default"/>
        <w:lang w:val="en-US" w:eastAsia="zh-CN" w:bidi="ar-SA"/>
      </w:rPr>
    </w:lvl>
  </w:abstractNum>
  <w:abstractNum w:abstractNumId="212" w15:restartNumberingAfterBreak="0">
    <w:nsid w:val="79EE66DB"/>
    <w:multiLevelType w:val="hybridMultilevel"/>
    <w:tmpl w:val="38DEF696"/>
    <w:lvl w:ilvl="0" w:tplc="7B026458">
      <w:start w:val="1"/>
      <w:numFmt w:val="upperLetter"/>
      <w:lvlText w:val="%1."/>
      <w:lvlJc w:val="left"/>
      <w:pPr>
        <w:ind w:left="829" w:hanging="177"/>
        <w:jc w:val="left"/>
      </w:pPr>
      <w:rPr>
        <w:rFonts w:ascii="Calibri" w:eastAsia="Calibri" w:hAnsi="Calibri" w:cs="Calibri" w:hint="default"/>
        <w:b w:val="0"/>
        <w:bCs w:val="0"/>
        <w:i w:val="0"/>
        <w:iCs w:val="0"/>
        <w:color w:val="3E3E3E"/>
        <w:spacing w:val="-1"/>
        <w:w w:val="100"/>
        <w:sz w:val="19"/>
        <w:szCs w:val="19"/>
        <w:lang w:val="en-US" w:eastAsia="zh-CN" w:bidi="ar-SA"/>
      </w:rPr>
    </w:lvl>
    <w:lvl w:ilvl="1" w:tplc="E74E4912">
      <w:start w:val="1"/>
      <w:numFmt w:val="decimal"/>
      <w:lvlText w:val="%2."/>
      <w:lvlJc w:val="left"/>
      <w:pPr>
        <w:ind w:left="818" w:hanging="165"/>
        <w:jc w:val="left"/>
      </w:pPr>
      <w:rPr>
        <w:rFonts w:ascii="Calibri" w:eastAsia="Calibri" w:hAnsi="Calibri" w:cs="Calibri" w:hint="default"/>
        <w:b/>
        <w:bCs/>
        <w:i w:val="0"/>
        <w:iCs w:val="0"/>
        <w:w w:val="100"/>
        <w:sz w:val="19"/>
        <w:szCs w:val="19"/>
        <w:lang w:val="en-US" w:eastAsia="zh-CN" w:bidi="ar-SA"/>
      </w:rPr>
    </w:lvl>
    <w:lvl w:ilvl="2" w:tplc="D01EA37A">
      <w:numFmt w:val="bullet"/>
      <w:lvlText w:val="•"/>
      <w:lvlJc w:val="left"/>
      <w:pPr>
        <w:ind w:left="2769" w:hanging="165"/>
      </w:pPr>
      <w:rPr>
        <w:rFonts w:hint="default"/>
        <w:lang w:val="en-US" w:eastAsia="zh-CN" w:bidi="ar-SA"/>
      </w:rPr>
    </w:lvl>
    <w:lvl w:ilvl="3" w:tplc="F40E8272">
      <w:numFmt w:val="bullet"/>
      <w:lvlText w:val="•"/>
      <w:lvlJc w:val="left"/>
      <w:pPr>
        <w:ind w:left="3744" w:hanging="165"/>
      </w:pPr>
      <w:rPr>
        <w:rFonts w:hint="default"/>
        <w:lang w:val="en-US" w:eastAsia="zh-CN" w:bidi="ar-SA"/>
      </w:rPr>
    </w:lvl>
    <w:lvl w:ilvl="4" w:tplc="EBFA872E">
      <w:numFmt w:val="bullet"/>
      <w:lvlText w:val="•"/>
      <w:lvlJc w:val="left"/>
      <w:pPr>
        <w:ind w:left="4719" w:hanging="165"/>
      </w:pPr>
      <w:rPr>
        <w:rFonts w:hint="default"/>
        <w:lang w:val="en-US" w:eastAsia="zh-CN" w:bidi="ar-SA"/>
      </w:rPr>
    </w:lvl>
    <w:lvl w:ilvl="5" w:tplc="9218143C">
      <w:numFmt w:val="bullet"/>
      <w:lvlText w:val="•"/>
      <w:lvlJc w:val="left"/>
      <w:pPr>
        <w:ind w:left="5694" w:hanging="165"/>
      </w:pPr>
      <w:rPr>
        <w:rFonts w:hint="default"/>
        <w:lang w:val="en-US" w:eastAsia="zh-CN" w:bidi="ar-SA"/>
      </w:rPr>
    </w:lvl>
    <w:lvl w:ilvl="6" w:tplc="9CD0445E">
      <w:numFmt w:val="bullet"/>
      <w:lvlText w:val="•"/>
      <w:lvlJc w:val="left"/>
      <w:pPr>
        <w:ind w:left="6669" w:hanging="165"/>
      </w:pPr>
      <w:rPr>
        <w:rFonts w:hint="default"/>
        <w:lang w:val="en-US" w:eastAsia="zh-CN" w:bidi="ar-SA"/>
      </w:rPr>
    </w:lvl>
    <w:lvl w:ilvl="7" w:tplc="179ACEB8">
      <w:numFmt w:val="bullet"/>
      <w:lvlText w:val="•"/>
      <w:lvlJc w:val="left"/>
      <w:pPr>
        <w:ind w:left="7644" w:hanging="165"/>
      </w:pPr>
      <w:rPr>
        <w:rFonts w:hint="default"/>
        <w:lang w:val="en-US" w:eastAsia="zh-CN" w:bidi="ar-SA"/>
      </w:rPr>
    </w:lvl>
    <w:lvl w:ilvl="8" w:tplc="1F78B8C8">
      <w:numFmt w:val="bullet"/>
      <w:lvlText w:val="•"/>
      <w:lvlJc w:val="left"/>
      <w:pPr>
        <w:ind w:left="8619" w:hanging="165"/>
      </w:pPr>
      <w:rPr>
        <w:rFonts w:hint="default"/>
        <w:lang w:val="en-US" w:eastAsia="zh-CN" w:bidi="ar-SA"/>
      </w:rPr>
    </w:lvl>
  </w:abstractNum>
  <w:abstractNum w:abstractNumId="213" w15:restartNumberingAfterBreak="0">
    <w:nsid w:val="7A2D726E"/>
    <w:multiLevelType w:val="hybridMultilevel"/>
    <w:tmpl w:val="81BA484E"/>
    <w:lvl w:ilvl="0" w:tplc="39F6EEC0">
      <w:start w:val="1"/>
      <w:numFmt w:val="decimal"/>
      <w:lvlText w:val="%1."/>
      <w:lvlJc w:val="left"/>
      <w:pPr>
        <w:ind w:left="875" w:hanging="216"/>
        <w:jc w:val="left"/>
      </w:pPr>
      <w:rPr>
        <w:rFonts w:ascii="宋体" w:eastAsia="宋体" w:hAnsi="宋体" w:cs="宋体" w:hint="default"/>
        <w:b/>
        <w:bCs/>
        <w:i w:val="0"/>
        <w:iCs w:val="0"/>
        <w:color w:val="FF0000"/>
        <w:spacing w:val="2"/>
        <w:w w:val="99"/>
        <w:sz w:val="19"/>
        <w:szCs w:val="19"/>
        <w:lang w:val="en-US" w:eastAsia="zh-CN" w:bidi="ar-SA"/>
      </w:rPr>
    </w:lvl>
    <w:lvl w:ilvl="1" w:tplc="D9EE0D5C">
      <w:numFmt w:val="bullet"/>
      <w:lvlText w:val="•"/>
      <w:lvlJc w:val="left"/>
      <w:pPr>
        <w:ind w:left="1848" w:hanging="216"/>
      </w:pPr>
      <w:rPr>
        <w:rFonts w:hint="default"/>
        <w:lang w:val="en-US" w:eastAsia="zh-CN" w:bidi="ar-SA"/>
      </w:rPr>
    </w:lvl>
    <w:lvl w:ilvl="2" w:tplc="F6221EE6">
      <w:numFmt w:val="bullet"/>
      <w:lvlText w:val="•"/>
      <w:lvlJc w:val="left"/>
      <w:pPr>
        <w:ind w:left="2817" w:hanging="216"/>
      </w:pPr>
      <w:rPr>
        <w:rFonts w:hint="default"/>
        <w:lang w:val="en-US" w:eastAsia="zh-CN" w:bidi="ar-SA"/>
      </w:rPr>
    </w:lvl>
    <w:lvl w:ilvl="3" w:tplc="ADAE72AE">
      <w:numFmt w:val="bullet"/>
      <w:lvlText w:val="•"/>
      <w:lvlJc w:val="left"/>
      <w:pPr>
        <w:ind w:left="3786" w:hanging="216"/>
      </w:pPr>
      <w:rPr>
        <w:rFonts w:hint="default"/>
        <w:lang w:val="en-US" w:eastAsia="zh-CN" w:bidi="ar-SA"/>
      </w:rPr>
    </w:lvl>
    <w:lvl w:ilvl="4" w:tplc="DAC8B03E">
      <w:numFmt w:val="bullet"/>
      <w:lvlText w:val="•"/>
      <w:lvlJc w:val="left"/>
      <w:pPr>
        <w:ind w:left="4755" w:hanging="216"/>
      </w:pPr>
      <w:rPr>
        <w:rFonts w:hint="default"/>
        <w:lang w:val="en-US" w:eastAsia="zh-CN" w:bidi="ar-SA"/>
      </w:rPr>
    </w:lvl>
    <w:lvl w:ilvl="5" w:tplc="B18E2AA6">
      <w:numFmt w:val="bullet"/>
      <w:lvlText w:val="•"/>
      <w:lvlJc w:val="left"/>
      <w:pPr>
        <w:ind w:left="5724" w:hanging="216"/>
      </w:pPr>
      <w:rPr>
        <w:rFonts w:hint="default"/>
        <w:lang w:val="en-US" w:eastAsia="zh-CN" w:bidi="ar-SA"/>
      </w:rPr>
    </w:lvl>
    <w:lvl w:ilvl="6" w:tplc="684A602A">
      <w:numFmt w:val="bullet"/>
      <w:lvlText w:val="•"/>
      <w:lvlJc w:val="left"/>
      <w:pPr>
        <w:ind w:left="6693" w:hanging="216"/>
      </w:pPr>
      <w:rPr>
        <w:rFonts w:hint="default"/>
        <w:lang w:val="en-US" w:eastAsia="zh-CN" w:bidi="ar-SA"/>
      </w:rPr>
    </w:lvl>
    <w:lvl w:ilvl="7" w:tplc="BF3020C8">
      <w:numFmt w:val="bullet"/>
      <w:lvlText w:val="•"/>
      <w:lvlJc w:val="left"/>
      <w:pPr>
        <w:ind w:left="7662" w:hanging="216"/>
      </w:pPr>
      <w:rPr>
        <w:rFonts w:hint="default"/>
        <w:lang w:val="en-US" w:eastAsia="zh-CN" w:bidi="ar-SA"/>
      </w:rPr>
    </w:lvl>
    <w:lvl w:ilvl="8" w:tplc="F2BCA5DC">
      <w:numFmt w:val="bullet"/>
      <w:lvlText w:val="•"/>
      <w:lvlJc w:val="left"/>
      <w:pPr>
        <w:ind w:left="8631" w:hanging="216"/>
      </w:pPr>
      <w:rPr>
        <w:rFonts w:hint="default"/>
        <w:lang w:val="en-US" w:eastAsia="zh-CN" w:bidi="ar-SA"/>
      </w:rPr>
    </w:lvl>
  </w:abstractNum>
  <w:abstractNum w:abstractNumId="214" w15:restartNumberingAfterBreak="0">
    <w:nsid w:val="7A32355E"/>
    <w:multiLevelType w:val="hybridMultilevel"/>
    <w:tmpl w:val="24A661F2"/>
    <w:lvl w:ilvl="0" w:tplc="F2B009BA">
      <w:start w:val="1"/>
      <w:numFmt w:val="decimal"/>
      <w:lvlText w:val="%1）"/>
      <w:lvlJc w:val="left"/>
      <w:pPr>
        <w:ind w:left="977" w:hanging="321"/>
        <w:jc w:val="left"/>
      </w:pPr>
      <w:rPr>
        <w:rFonts w:ascii="Calibri" w:eastAsia="Calibri" w:hAnsi="Calibri" w:cs="Calibri" w:hint="default"/>
        <w:b/>
        <w:bCs/>
        <w:i w:val="0"/>
        <w:iCs w:val="0"/>
        <w:w w:val="99"/>
        <w:sz w:val="19"/>
        <w:szCs w:val="19"/>
        <w:lang w:val="en-US" w:eastAsia="zh-CN" w:bidi="ar-SA"/>
      </w:rPr>
    </w:lvl>
    <w:lvl w:ilvl="1" w:tplc="635C37CE">
      <w:numFmt w:val="bullet"/>
      <w:lvlText w:val="•"/>
      <w:lvlJc w:val="left"/>
      <w:pPr>
        <w:ind w:left="1938" w:hanging="321"/>
      </w:pPr>
      <w:rPr>
        <w:rFonts w:hint="default"/>
        <w:lang w:val="en-US" w:eastAsia="zh-CN" w:bidi="ar-SA"/>
      </w:rPr>
    </w:lvl>
    <w:lvl w:ilvl="2" w:tplc="29D418C6">
      <w:numFmt w:val="bullet"/>
      <w:lvlText w:val="•"/>
      <w:lvlJc w:val="left"/>
      <w:pPr>
        <w:ind w:left="2897" w:hanging="321"/>
      </w:pPr>
      <w:rPr>
        <w:rFonts w:hint="default"/>
        <w:lang w:val="en-US" w:eastAsia="zh-CN" w:bidi="ar-SA"/>
      </w:rPr>
    </w:lvl>
    <w:lvl w:ilvl="3" w:tplc="CB1C97B6">
      <w:numFmt w:val="bullet"/>
      <w:lvlText w:val="•"/>
      <w:lvlJc w:val="left"/>
      <w:pPr>
        <w:ind w:left="3856" w:hanging="321"/>
      </w:pPr>
      <w:rPr>
        <w:rFonts w:hint="default"/>
        <w:lang w:val="en-US" w:eastAsia="zh-CN" w:bidi="ar-SA"/>
      </w:rPr>
    </w:lvl>
    <w:lvl w:ilvl="4" w:tplc="C1266AF4">
      <w:numFmt w:val="bullet"/>
      <w:lvlText w:val="•"/>
      <w:lvlJc w:val="left"/>
      <w:pPr>
        <w:ind w:left="4815" w:hanging="321"/>
      </w:pPr>
      <w:rPr>
        <w:rFonts w:hint="default"/>
        <w:lang w:val="en-US" w:eastAsia="zh-CN" w:bidi="ar-SA"/>
      </w:rPr>
    </w:lvl>
    <w:lvl w:ilvl="5" w:tplc="AC3853C2">
      <w:numFmt w:val="bullet"/>
      <w:lvlText w:val="•"/>
      <w:lvlJc w:val="left"/>
      <w:pPr>
        <w:ind w:left="5774" w:hanging="321"/>
      </w:pPr>
      <w:rPr>
        <w:rFonts w:hint="default"/>
        <w:lang w:val="en-US" w:eastAsia="zh-CN" w:bidi="ar-SA"/>
      </w:rPr>
    </w:lvl>
    <w:lvl w:ilvl="6" w:tplc="A04E557C">
      <w:numFmt w:val="bullet"/>
      <w:lvlText w:val="•"/>
      <w:lvlJc w:val="left"/>
      <w:pPr>
        <w:ind w:left="6733" w:hanging="321"/>
      </w:pPr>
      <w:rPr>
        <w:rFonts w:hint="default"/>
        <w:lang w:val="en-US" w:eastAsia="zh-CN" w:bidi="ar-SA"/>
      </w:rPr>
    </w:lvl>
    <w:lvl w:ilvl="7" w:tplc="FCD6248E">
      <w:numFmt w:val="bullet"/>
      <w:lvlText w:val="•"/>
      <w:lvlJc w:val="left"/>
      <w:pPr>
        <w:ind w:left="7692" w:hanging="321"/>
      </w:pPr>
      <w:rPr>
        <w:rFonts w:hint="default"/>
        <w:lang w:val="en-US" w:eastAsia="zh-CN" w:bidi="ar-SA"/>
      </w:rPr>
    </w:lvl>
    <w:lvl w:ilvl="8" w:tplc="C8BA435C">
      <w:numFmt w:val="bullet"/>
      <w:lvlText w:val="•"/>
      <w:lvlJc w:val="left"/>
      <w:pPr>
        <w:ind w:left="8651" w:hanging="321"/>
      </w:pPr>
      <w:rPr>
        <w:rFonts w:hint="default"/>
        <w:lang w:val="en-US" w:eastAsia="zh-CN" w:bidi="ar-SA"/>
      </w:rPr>
    </w:lvl>
  </w:abstractNum>
  <w:abstractNum w:abstractNumId="215" w15:restartNumberingAfterBreak="0">
    <w:nsid w:val="7A902D9F"/>
    <w:multiLevelType w:val="hybridMultilevel"/>
    <w:tmpl w:val="E4C4CCBC"/>
    <w:lvl w:ilvl="0" w:tplc="EFDE9620">
      <w:start w:val="1"/>
      <w:numFmt w:val="decimal"/>
      <w:lvlText w:val="%1）"/>
      <w:lvlJc w:val="left"/>
      <w:pPr>
        <w:ind w:left="972" w:hanging="320"/>
        <w:jc w:val="left"/>
      </w:pPr>
      <w:rPr>
        <w:rFonts w:ascii="Calibri" w:eastAsia="Calibri" w:hAnsi="Calibri" w:cs="Calibri" w:hint="default"/>
        <w:b w:val="0"/>
        <w:bCs w:val="0"/>
        <w:i w:val="0"/>
        <w:iCs w:val="0"/>
        <w:spacing w:val="-1"/>
        <w:w w:val="100"/>
        <w:sz w:val="19"/>
        <w:szCs w:val="19"/>
        <w:lang w:val="en-US" w:eastAsia="zh-CN" w:bidi="ar-SA"/>
      </w:rPr>
    </w:lvl>
    <w:lvl w:ilvl="1" w:tplc="D6504AEC">
      <w:numFmt w:val="bullet"/>
      <w:lvlText w:val="•"/>
      <w:lvlJc w:val="left"/>
      <w:pPr>
        <w:ind w:left="1938" w:hanging="320"/>
      </w:pPr>
      <w:rPr>
        <w:rFonts w:hint="default"/>
        <w:lang w:val="en-US" w:eastAsia="zh-CN" w:bidi="ar-SA"/>
      </w:rPr>
    </w:lvl>
    <w:lvl w:ilvl="2" w:tplc="9392ACE2">
      <w:numFmt w:val="bullet"/>
      <w:lvlText w:val="•"/>
      <w:lvlJc w:val="left"/>
      <w:pPr>
        <w:ind w:left="2897" w:hanging="320"/>
      </w:pPr>
      <w:rPr>
        <w:rFonts w:hint="default"/>
        <w:lang w:val="en-US" w:eastAsia="zh-CN" w:bidi="ar-SA"/>
      </w:rPr>
    </w:lvl>
    <w:lvl w:ilvl="3" w:tplc="D7045EC4">
      <w:numFmt w:val="bullet"/>
      <w:lvlText w:val="•"/>
      <w:lvlJc w:val="left"/>
      <w:pPr>
        <w:ind w:left="3856" w:hanging="320"/>
      </w:pPr>
      <w:rPr>
        <w:rFonts w:hint="default"/>
        <w:lang w:val="en-US" w:eastAsia="zh-CN" w:bidi="ar-SA"/>
      </w:rPr>
    </w:lvl>
    <w:lvl w:ilvl="4" w:tplc="FABE1162">
      <w:numFmt w:val="bullet"/>
      <w:lvlText w:val="•"/>
      <w:lvlJc w:val="left"/>
      <w:pPr>
        <w:ind w:left="4815" w:hanging="320"/>
      </w:pPr>
      <w:rPr>
        <w:rFonts w:hint="default"/>
        <w:lang w:val="en-US" w:eastAsia="zh-CN" w:bidi="ar-SA"/>
      </w:rPr>
    </w:lvl>
    <w:lvl w:ilvl="5" w:tplc="28A0CAC4">
      <w:numFmt w:val="bullet"/>
      <w:lvlText w:val="•"/>
      <w:lvlJc w:val="left"/>
      <w:pPr>
        <w:ind w:left="5774" w:hanging="320"/>
      </w:pPr>
      <w:rPr>
        <w:rFonts w:hint="default"/>
        <w:lang w:val="en-US" w:eastAsia="zh-CN" w:bidi="ar-SA"/>
      </w:rPr>
    </w:lvl>
    <w:lvl w:ilvl="6" w:tplc="6E6E0994">
      <w:numFmt w:val="bullet"/>
      <w:lvlText w:val="•"/>
      <w:lvlJc w:val="left"/>
      <w:pPr>
        <w:ind w:left="6733" w:hanging="320"/>
      </w:pPr>
      <w:rPr>
        <w:rFonts w:hint="default"/>
        <w:lang w:val="en-US" w:eastAsia="zh-CN" w:bidi="ar-SA"/>
      </w:rPr>
    </w:lvl>
    <w:lvl w:ilvl="7" w:tplc="DDFEFC3E">
      <w:numFmt w:val="bullet"/>
      <w:lvlText w:val="•"/>
      <w:lvlJc w:val="left"/>
      <w:pPr>
        <w:ind w:left="7692" w:hanging="320"/>
      </w:pPr>
      <w:rPr>
        <w:rFonts w:hint="default"/>
        <w:lang w:val="en-US" w:eastAsia="zh-CN" w:bidi="ar-SA"/>
      </w:rPr>
    </w:lvl>
    <w:lvl w:ilvl="8" w:tplc="77B0244C">
      <w:numFmt w:val="bullet"/>
      <w:lvlText w:val="•"/>
      <w:lvlJc w:val="left"/>
      <w:pPr>
        <w:ind w:left="8651" w:hanging="320"/>
      </w:pPr>
      <w:rPr>
        <w:rFonts w:hint="default"/>
        <w:lang w:val="en-US" w:eastAsia="zh-CN" w:bidi="ar-SA"/>
      </w:rPr>
    </w:lvl>
  </w:abstractNum>
  <w:abstractNum w:abstractNumId="216" w15:restartNumberingAfterBreak="0">
    <w:nsid w:val="7ACE0BB9"/>
    <w:multiLevelType w:val="hybridMultilevel"/>
    <w:tmpl w:val="E55C859E"/>
    <w:lvl w:ilvl="0" w:tplc="71462696">
      <w:start w:val="1"/>
      <w:numFmt w:val="decimal"/>
      <w:lvlText w:val="%1）"/>
      <w:lvlJc w:val="left"/>
      <w:pPr>
        <w:ind w:left="120" w:hanging="321"/>
        <w:jc w:val="left"/>
      </w:pPr>
      <w:rPr>
        <w:rFonts w:ascii="Calibri" w:eastAsia="Calibri" w:hAnsi="Calibri" w:cs="Calibri" w:hint="default"/>
        <w:b w:val="0"/>
        <w:bCs w:val="0"/>
        <w:i w:val="0"/>
        <w:iCs w:val="0"/>
        <w:w w:val="100"/>
        <w:sz w:val="19"/>
        <w:szCs w:val="19"/>
        <w:lang w:val="en-US" w:eastAsia="zh-CN" w:bidi="ar-SA"/>
      </w:rPr>
    </w:lvl>
    <w:lvl w:ilvl="1" w:tplc="959061E2">
      <w:numFmt w:val="bullet"/>
      <w:lvlText w:val="•"/>
      <w:lvlJc w:val="left"/>
      <w:pPr>
        <w:ind w:left="1164" w:hanging="321"/>
      </w:pPr>
      <w:rPr>
        <w:rFonts w:hint="default"/>
        <w:lang w:val="en-US" w:eastAsia="zh-CN" w:bidi="ar-SA"/>
      </w:rPr>
    </w:lvl>
    <w:lvl w:ilvl="2" w:tplc="8C6467AE">
      <w:numFmt w:val="bullet"/>
      <w:lvlText w:val="•"/>
      <w:lvlJc w:val="left"/>
      <w:pPr>
        <w:ind w:left="2209" w:hanging="321"/>
      </w:pPr>
      <w:rPr>
        <w:rFonts w:hint="default"/>
        <w:lang w:val="en-US" w:eastAsia="zh-CN" w:bidi="ar-SA"/>
      </w:rPr>
    </w:lvl>
    <w:lvl w:ilvl="3" w:tplc="D7F214CE">
      <w:numFmt w:val="bullet"/>
      <w:lvlText w:val="•"/>
      <w:lvlJc w:val="left"/>
      <w:pPr>
        <w:ind w:left="3254" w:hanging="321"/>
      </w:pPr>
      <w:rPr>
        <w:rFonts w:hint="default"/>
        <w:lang w:val="en-US" w:eastAsia="zh-CN" w:bidi="ar-SA"/>
      </w:rPr>
    </w:lvl>
    <w:lvl w:ilvl="4" w:tplc="6A162A32">
      <w:numFmt w:val="bullet"/>
      <w:lvlText w:val="•"/>
      <w:lvlJc w:val="left"/>
      <w:pPr>
        <w:ind w:left="4299" w:hanging="321"/>
      </w:pPr>
      <w:rPr>
        <w:rFonts w:hint="default"/>
        <w:lang w:val="en-US" w:eastAsia="zh-CN" w:bidi="ar-SA"/>
      </w:rPr>
    </w:lvl>
    <w:lvl w:ilvl="5" w:tplc="2BA843EC">
      <w:numFmt w:val="bullet"/>
      <w:lvlText w:val="•"/>
      <w:lvlJc w:val="left"/>
      <w:pPr>
        <w:ind w:left="5344" w:hanging="321"/>
      </w:pPr>
      <w:rPr>
        <w:rFonts w:hint="default"/>
        <w:lang w:val="en-US" w:eastAsia="zh-CN" w:bidi="ar-SA"/>
      </w:rPr>
    </w:lvl>
    <w:lvl w:ilvl="6" w:tplc="32400C6E">
      <w:numFmt w:val="bullet"/>
      <w:lvlText w:val="•"/>
      <w:lvlJc w:val="left"/>
      <w:pPr>
        <w:ind w:left="6389" w:hanging="321"/>
      </w:pPr>
      <w:rPr>
        <w:rFonts w:hint="default"/>
        <w:lang w:val="en-US" w:eastAsia="zh-CN" w:bidi="ar-SA"/>
      </w:rPr>
    </w:lvl>
    <w:lvl w:ilvl="7" w:tplc="4C9ED384">
      <w:numFmt w:val="bullet"/>
      <w:lvlText w:val="•"/>
      <w:lvlJc w:val="left"/>
      <w:pPr>
        <w:ind w:left="7434" w:hanging="321"/>
      </w:pPr>
      <w:rPr>
        <w:rFonts w:hint="default"/>
        <w:lang w:val="en-US" w:eastAsia="zh-CN" w:bidi="ar-SA"/>
      </w:rPr>
    </w:lvl>
    <w:lvl w:ilvl="8" w:tplc="12A213EE">
      <w:numFmt w:val="bullet"/>
      <w:lvlText w:val="•"/>
      <w:lvlJc w:val="left"/>
      <w:pPr>
        <w:ind w:left="8479" w:hanging="321"/>
      </w:pPr>
      <w:rPr>
        <w:rFonts w:hint="default"/>
        <w:lang w:val="en-US" w:eastAsia="zh-CN" w:bidi="ar-SA"/>
      </w:rPr>
    </w:lvl>
  </w:abstractNum>
  <w:abstractNum w:abstractNumId="217" w15:restartNumberingAfterBreak="0">
    <w:nsid w:val="7B141485"/>
    <w:multiLevelType w:val="hybridMultilevel"/>
    <w:tmpl w:val="E54C4374"/>
    <w:lvl w:ilvl="0" w:tplc="3BC2CB7C">
      <w:start w:val="1"/>
      <w:numFmt w:val="decimal"/>
      <w:lvlText w:val="%1."/>
      <w:lvlJc w:val="left"/>
      <w:pPr>
        <w:ind w:left="826" w:hanging="166"/>
        <w:jc w:val="left"/>
      </w:pPr>
      <w:rPr>
        <w:rFonts w:ascii="Calibri" w:eastAsia="Calibri" w:hAnsi="Calibri" w:cs="Calibri" w:hint="default"/>
        <w:b/>
        <w:bCs/>
        <w:i w:val="0"/>
        <w:iCs w:val="0"/>
        <w:w w:val="100"/>
        <w:sz w:val="19"/>
        <w:szCs w:val="19"/>
        <w:shd w:val="clear" w:color="auto" w:fill="B8CCE3"/>
        <w:lang w:val="en-US" w:eastAsia="zh-CN" w:bidi="ar-SA"/>
      </w:rPr>
    </w:lvl>
    <w:lvl w:ilvl="1" w:tplc="EB54AF3A">
      <w:numFmt w:val="bullet"/>
      <w:lvlText w:val="•"/>
      <w:lvlJc w:val="left"/>
      <w:pPr>
        <w:ind w:left="1794" w:hanging="166"/>
      </w:pPr>
      <w:rPr>
        <w:rFonts w:hint="default"/>
        <w:lang w:val="en-US" w:eastAsia="zh-CN" w:bidi="ar-SA"/>
      </w:rPr>
    </w:lvl>
    <w:lvl w:ilvl="2" w:tplc="D9CAAE0E">
      <w:numFmt w:val="bullet"/>
      <w:lvlText w:val="•"/>
      <w:lvlJc w:val="left"/>
      <w:pPr>
        <w:ind w:left="2769" w:hanging="166"/>
      </w:pPr>
      <w:rPr>
        <w:rFonts w:hint="default"/>
        <w:lang w:val="en-US" w:eastAsia="zh-CN" w:bidi="ar-SA"/>
      </w:rPr>
    </w:lvl>
    <w:lvl w:ilvl="3" w:tplc="D5D4B684">
      <w:numFmt w:val="bullet"/>
      <w:lvlText w:val="•"/>
      <w:lvlJc w:val="left"/>
      <w:pPr>
        <w:ind w:left="3744" w:hanging="166"/>
      </w:pPr>
      <w:rPr>
        <w:rFonts w:hint="default"/>
        <w:lang w:val="en-US" w:eastAsia="zh-CN" w:bidi="ar-SA"/>
      </w:rPr>
    </w:lvl>
    <w:lvl w:ilvl="4" w:tplc="840C3C10">
      <w:numFmt w:val="bullet"/>
      <w:lvlText w:val="•"/>
      <w:lvlJc w:val="left"/>
      <w:pPr>
        <w:ind w:left="4719" w:hanging="166"/>
      </w:pPr>
      <w:rPr>
        <w:rFonts w:hint="default"/>
        <w:lang w:val="en-US" w:eastAsia="zh-CN" w:bidi="ar-SA"/>
      </w:rPr>
    </w:lvl>
    <w:lvl w:ilvl="5" w:tplc="80BAD212">
      <w:numFmt w:val="bullet"/>
      <w:lvlText w:val="•"/>
      <w:lvlJc w:val="left"/>
      <w:pPr>
        <w:ind w:left="5694" w:hanging="166"/>
      </w:pPr>
      <w:rPr>
        <w:rFonts w:hint="default"/>
        <w:lang w:val="en-US" w:eastAsia="zh-CN" w:bidi="ar-SA"/>
      </w:rPr>
    </w:lvl>
    <w:lvl w:ilvl="6" w:tplc="91FE4D5E">
      <w:numFmt w:val="bullet"/>
      <w:lvlText w:val="•"/>
      <w:lvlJc w:val="left"/>
      <w:pPr>
        <w:ind w:left="6669" w:hanging="166"/>
      </w:pPr>
      <w:rPr>
        <w:rFonts w:hint="default"/>
        <w:lang w:val="en-US" w:eastAsia="zh-CN" w:bidi="ar-SA"/>
      </w:rPr>
    </w:lvl>
    <w:lvl w:ilvl="7" w:tplc="5D76D0BA">
      <w:numFmt w:val="bullet"/>
      <w:lvlText w:val="•"/>
      <w:lvlJc w:val="left"/>
      <w:pPr>
        <w:ind w:left="7644" w:hanging="166"/>
      </w:pPr>
      <w:rPr>
        <w:rFonts w:hint="default"/>
        <w:lang w:val="en-US" w:eastAsia="zh-CN" w:bidi="ar-SA"/>
      </w:rPr>
    </w:lvl>
    <w:lvl w:ilvl="8" w:tplc="0360D0B6">
      <w:numFmt w:val="bullet"/>
      <w:lvlText w:val="•"/>
      <w:lvlJc w:val="left"/>
      <w:pPr>
        <w:ind w:left="8619" w:hanging="166"/>
      </w:pPr>
      <w:rPr>
        <w:rFonts w:hint="default"/>
        <w:lang w:val="en-US" w:eastAsia="zh-CN" w:bidi="ar-SA"/>
      </w:rPr>
    </w:lvl>
  </w:abstractNum>
  <w:abstractNum w:abstractNumId="218" w15:restartNumberingAfterBreak="0">
    <w:nsid w:val="7B792AF3"/>
    <w:multiLevelType w:val="hybridMultilevel"/>
    <w:tmpl w:val="C29EC58C"/>
    <w:lvl w:ilvl="0" w:tplc="42A4ECE8">
      <w:start w:val="1"/>
      <w:numFmt w:val="decimal"/>
      <w:lvlText w:val="%1."/>
      <w:lvlJc w:val="left"/>
      <w:pPr>
        <w:ind w:left="875" w:hanging="216"/>
        <w:jc w:val="left"/>
      </w:pPr>
      <w:rPr>
        <w:rFonts w:ascii="宋体" w:eastAsia="宋体" w:hAnsi="宋体" w:cs="宋体" w:hint="default"/>
        <w:b/>
        <w:bCs/>
        <w:i w:val="0"/>
        <w:iCs w:val="0"/>
        <w:spacing w:val="2"/>
        <w:w w:val="99"/>
        <w:sz w:val="19"/>
        <w:szCs w:val="19"/>
        <w:shd w:val="clear" w:color="auto" w:fill="B8CCE3"/>
        <w:lang w:val="en-US" w:eastAsia="zh-CN" w:bidi="ar-SA"/>
      </w:rPr>
    </w:lvl>
    <w:lvl w:ilvl="1" w:tplc="2E90904C">
      <w:numFmt w:val="bullet"/>
      <w:lvlText w:val="•"/>
      <w:lvlJc w:val="left"/>
      <w:pPr>
        <w:ind w:left="1848" w:hanging="216"/>
      </w:pPr>
      <w:rPr>
        <w:rFonts w:hint="default"/>
        <w:lang w:val="en-US" w:eastAsia="zh-CN" w:bidi="ar-SA"/>
      </w:rPr>
    </w:lvl>
    <w:lvl w:ilvl="2" w:tplc="24C60FCA">
      <w:numFmt w:val="bullet"/>
      <w:lvlText w:val="•"/>
      <w:lvlJc w:val="left"/>
      <w:pPr>
        <w:ind w:left="2817" w:hanging="216"/>
      </w:pPr>
      <w:rPr>
        <w:rFonts w:hint="default"/>
        <w:lang w:val="en-US" w:eastAsia="zh-CN" w:bidi="ar-SA"/>
      </w:rPr>
    </w:lvl>
    <w:lvl w:ilvl="3" w:tplc="F8BE3C26">
      <w:numFmt w:val="bullet"/>
      <w:lvlText w:val="•"/>
      <w:lvlJc w:val="left"/>
      <w:pPr>
        <w:ind w:left="3786" w:hanging="216"/>
      </w:pPr>
      <w:rPr>
        <w:rFonts w:hint="default"/>
        <w:lang w:val="en-US" w:eastAsia="zh-CN" w:bidi="ar-SA"/>
      </w:rPr>
    </w:lvl>
    <w:lvl w:ilvl="4" w:tplc="0A189670">
      <w:numFmt w:val="bullet"/>
      <w:lvlText w:val="•"/>
      <w:lvlJc w:val="left"/>
      <w:pPr>
        <w:ind w:left="4755" w:hanging="216"/>
      </w:pPr>
      <w:rPr>
        <w:rFonts w:hint="default"/>
        <w:lang w:val="en-US" w:eastAsia="zh-CN" w:bidi="ar-SA"/>
      </w:rPr>
    </w:lvl>
    <w:lvl w:ilvl="5" w:tplc="F6781C52">
      <w:numFmt w:val="bullet"/>
      <w:lvlText w:val="•"/>
      <w:lvlJc w:val="left"/>
      <w:pPr>
        <w:ind w:left="5724" w:hanging="216"/>
      </w:pPr>
      <w:rPr>
        <w:rFonts w:hint="default"/>
        <w:lang w:val="en-US" w:eastAsia="zh-CN" w:bidi="ar-SA"/>
      </w:rPr>
    </w:lvl>
    <w:lvl w:ilvl="6" w:tplc="EAF8E102">
      <w:numFmt w:val="bullet"/>
      <w:lvlText w:val="•"/>
      <w:lvlJc w:val="left"/>
      <w:pPr>
        <w:ind w:left="6693" w:hanging="216"/>
      </w:pPr>
      <w:rPr>
        <w:rFonts w:hint="default"/>
        <w:lang w:val="en-US" w:eastAsia="zh-CN" w:bidi="ar-SA"/>
      </w:rPr>
    </w:lvl>
    <w:lvl w:ilvl="7" w:tplc="B8902242">
      <w:numFmt w:val="bullet"/>
      <w:lvlText w:val="•"/>
      <w:lvlJc w:val="left"/>
      <w:pPr>
        <w:ind w:left="7662" w:hanging="216"/>
      </w:pPr>
      <w:rPr>
        <w:rFonts w:hint="default"/>
        <w:lang w:val="en-US" w:eastAsia="zh-CN" w:bidi="ar-SA"/>
      </w:rPr>
    </w:lvl>
    <w:lvl w:ilvl="8" w:tplc="83DAA412">
      <w:numFmt w:val="bullet"/>
      <w:lvlText w:val="•"/>
      <w:lvlJc w:val="left"/>
      <w:pPr>
        <w:ind w:left="8631" w:hanging="216"/>
      </w:pPr>
      <w:rPr>
        <w:rFonts w:hint="default"/>
        <w:lang w:val="en-US" w:eastAsia="zh-CN" w:bidi="ar-SA"/>
      </w:rPr>
    </w:lvl>
  </w:abstractNum>
  <w:abstractNum w:abstractNumId="219" w15:restartNumberingAfterBreak="0">
    <w:nsid w:val="7CC60A2E"/>
    <w:multiLevelType w:val="hybridMultilevel"/>
    <w:tmpl w:val="5998A4EC"/>
    <w:lvl w:ilvl="0" w:tplc="8CEE30CC">
      <w:start w:val="1"/>
      <w:numFmt w:val="decimal"/>
      <w:lvlText w:val="%1."/>
      <w:lvlJc w:val="left"/>
      <w:pPr>
        <w:ind w:left="826" w:hanging="166"/>
        <w:jc w:val="left"/>
      </w:pPr>
      <w:rPr>
        <w:rFonts w:ascii="Calibri" w:eastAsia="Calibri" w:hAnsi="Calibri" w:cs="Calibri" w:hint="default"/>
        <w:b/>
        <w:bCs/>
        <w:i w:val="0"/>
        <w:iCs w:val="0"/>
        <w:w w:val="100"/>
        <w:sz w:val="19"/>
        <w:szCs w:val="19"/>
        <w:u w:val="single" w:color="000000"/>
        <w:lang w:val="en-US" w:eastAsia="zh-CN" w:bidi="ar-SA"/>
      </w:rPr>
    </w:lvl>
    <w:lvl w:ilvl="1" w:tplc="7ADA63A8">
      <w:numFmt w:val="bullet"/>
      <w:lvlText w:val="•"/>
      <w:lvlJc w:val="left"/>
      <w:pPr>
        <w:ind w:left="1794" w:hanging="166"/>
      </w:pPr>
      <w:rPr>
        <w:rFonts w:hint="default"/>
        <w:lang w:val="en-US" w:eastAsia="zh-CN" w:bidi="ar-SA"/>
      </w:rPr>
    </w:lvl>
    <w:lvl w:ilvl="2" w:tplc="96582EAA">
      <w:numFmt w:val="bullet"/>
      <w:lvlText w:val="•"/>
      <w:lvlJc w:val="left"/>
      <w:pPr>
        <w:ind w:left="2769" w:hanging="166"/>
      </w:pPr>
      <w:rPr>
        <w:rFonts w:hint="default"/>
        <w:lang w:val="en-US" w:eastAsia="zh-CN" w:bidi="ar-SA"/>
      </w:rPr>
    </w:lvl>
    <w:lvl w:ilvl="3" w:tplc="8786C344">
      <w:numFmt w:val="bullet"/>
      <w:lvlText w:val="•"/>
      <w:lvlJc w:val="left"/>
      <w:pPr>
        <w:ind w:left="3744" w:hanging="166"/>
      </w:pPr>
      <w:rPr>
        <w:rFonts w:hint="default"/>
        <w:lang w:val="en-US" w:eastAsia="zh-CN" w:bidi="ar-SA"/>
      </w:rPr>
    </w:lvl>
    <w:lvl w:ilvl="4" w:tplc="A44C9408">
      <w:numFmt w:val="bullet"/>
      <w:lvlText w:val="•"/>
      <w:lvlJc w:val="left"/>
      <w:pPr>
        <w:ind w:left="4719" w:hanging="166"/>
      </w:pPr>
      <w:rPr>
        <w:rFonts w:hint="default"/>
        <w:lang w:val="en-US" w:eastAsia="zh-CN" w:bidi="ar-SA"/>
      </w:rPr>
    </w:lvl>
    <w:lvl w:ilvl="5" w:tplc="8B40999C">
      <w:numFmt w:val="bullet"/>
      <w:lvlText w:val="•"/>
      <w:lvlJc w:val="left"/>
      <w:pPr>
        <w:ind w:left="5694" w:hanging="166"/>
      </w:pPr>
      <w:rPr>
        <w:rFonts w:hint="default"/>
        <w:lang w:val="en-US" w:eastAsia="zh-CN" w:bidi="ar-SA"/>
      </w:rPr>
    </w:lvl>
    <w:lvl w:ilvl="6" w:tplc="8752C914">
      <w:numFmt w:val="bullet"/>
      <w:lvlText w:val="•"/>
      <w:lvlJc w:val="left"/>
      <w:pPr>
        <w:ind w:left="6669" w:hanging="166"/>
      </w:pPr>
      <w:rPr>
        <w:rFonts w:hint="default"/>
        <w:lang w:val="en-US" w:eastAsia="zh-CN" w:bidi="ar-SA"/>
      </w:rPr>
    </w:lvl>
    <w:lvl w:ilvl="7" w:tplc="C0AC0CAA">
      <w:numFmt w:val="bullet"/>
      <w:lvlText w:val="•"/>
      <w:lvlJc w:val="left"/>
      <w:pPr>
        <w:ind w:left="7644" w:hanging="166"/>
      </w:pPr>
      <w:rPr>
        <w:rFonts w:hint="default"/>
        <w:lang w:val="en-US" w:eastAsia="zh-CN" w:bidi="ar-SA"/>
      </w:rPr>
    </w:lvl>
    <w:lvl w:ilvl="8" w:tplc="438CD736">
      <w:numFmt w:val="bullet"/>
      <w:lvlText w:val="•"/>
      <w:lvlJc w:val="left"/>
      <w:pPr>
        <w:ind w:left="8619" w:hanging="166"/>
      </w:pPr>
      <w:rPr>
        <w:rFonts w:hint="default"/>
        <w:lang w:val="en-US" w:eastAsia="zh-CN" w:bidi="ar-SA"/>
      </w:rPr>
    </w:lvl>
  </w:abstractNum>
  <w:abstractNum w:abstractNumId="220" w15:restartNumberingAfterBreak="0">
    <w:nsid w:val="7D2952E6"/>
    <w:multiLevelType w:val="hybridMultilevel"/>
    <w:tmpl w:val="0082CDEC"/>
    <w:lvl w:ilvl="0" w:tplc="95DEFC96">
      <w:start w:val="1"/>
      <w:numFmt w:val="decimal"/>
      <w:lvlText w:val="%1."/>
      <w:lvlJc w:val="left"/>
      <w:pPr>
        <w:ind w:left="869" w:hanging="209"/>
        <w:jc w:val="left"/>
      </w:pPr>
      <w:rPr>
        <w:rFonts w:ascii="Calibri" w:eastAsia="Calibri" w:hAnsi="Calibri" w:cs="Calibri" w:hint="default"/>
        <w:b/>
        <w:bCs/>
        <w:i w:val="0"/>
        <w:iCs w:val="0"/>
        <w:w w:val="100"/>
        <w:sz w:val="21"/>
        <w:szCs w:val="21"/>
        <w:u w:val="single" w:color="000000"/>
        <w:lang w:val="en-US" w:eastAsia="zh-CN" w:bidi="ar-SA"/>
      </w:rPr>
    </w:lvl>
    <w:lvl w:ilvl="1" w:tplc="B22E0860">
      <w:numFmt w:val="bullet"/>
      <w:lvlText w:val="•"/>
      <w:lvlJc w:val="left"/>
      <w:pPr>
        <w:ind w:left="1830" w:hanging="209"/>
      </w:pPr>
      <w:rPr>
        <w:rFonts w:hint="default"/>
        <w:lang w:val="en-US" w:eastAsia="zh-CN" w:bidi="ar-SA"/>
      </w:rPr>
    </w:lvl>
    <w:lvl w:ilvl="2" w:tplc="C5140D34">
      <w:numFmt w:val="bullet"/>
      <w:lvlText w:val="•"/>
      <w:lvlJc w:val="left"/>
      <w:pPr>
        <w:ind w:left="2801" w:hanging="209"/>
      </w:pPr>
      <w:rPr>
        <w:rFonts w:hint="default"/>
        <w:lang w:val="en-US" w:eastAsia="zh-CN" w:bidi="ar-SA"/>
      </w:rPr>
    </w:lvl>
    <w:lvl w:ilvl="3" w:tplc="D826C64E">
      <w:numFmt w:val="bullet"/>
      <w:lvlText w:val="•"/>
      <w:lvlJc w:val="left"/>
      <w:pPr>
        <w:ind w:left="3772" w:hanging="209"/>
      </w:pPr>
      <w:rPr>
        <w:rFonts w:hint="default"/>
        <w:lang w:val="en-US" w:eastAsia="zh-CN" w:bidi="ar-SA"/>
      </w:rPr>
    </w:lvl>
    <w:lvl w:ilvl="4" w:tplc="4E989F9C">
      <w:numFmt w:val="bullet"/>
      <w:lvlText w:val="•"/>
      <w:lvlJc w:val="left"/>
      <w:pPr>
        <w:ind w:left="4743" w:hanging="209"/>
      </w:pPr>
      <w:rPr>
        <w:rFonts w:hint="default"/>
        <w:lang w:val="en-US" w:eastAsia="zh-CN" w:bidi="ar-SA"/>
      </w:rPr>
    </w:lvl>
    <w:lvl w:ilvl="5" w:tplc="CB9A827A">
      <w:numFmt w:val="bullet"/>
      <w:lvlText w:val="•"/>
      <w:lvlJc w:val="left"/>
      <w:pPr>
        <w:ind w:left="5714" w:hanging="209"/>
      </w:pPr>
      <w:rPr>
        <w:rFonts w:hint="default"/>
        <w:lang w:val="en-US" w:eastAsia="zh-CN" w:bidi="ar-SA"/>
      </w:rPr>
    </w:lvl>
    <w:lvl w:ilvl="6" w:tplc="0F1266A4">
      <w:numFmt w:val="bullet"/>
      <w:lvlText w:val="•"/>
      <w:lvlJc w:val="left"/>
      <w:pPr>
        <w:ind w:left="6685" w:hanging="209"/>
      </w:pPr>
      <w:rPr>
        <w:rFonts w:hint="default"/>
        <w:lang w:val="en-US" w:eastAsia="zh-CN" w:bidi="ar-SA"/>
      </w:rPr>
    </w:lvl>
    <w:lvl w:ilvl="7" w:tplc="2C2AC150">
      <w:numFmt w:val="bullet"/>
      <w:lvlText w:val="•"/>
      <w:lvlJc w:val="left"/>
      <w:pPr>
        <w:ind w:left="7656" w:hanging="209"/>
      </w:pPr>
      <w:rPr>
        <w:rFonts w:hint="default"/>
        <w:lang w:val="en-US" w:eastAsia="zh-CN" w:bidi="ar-SA"/>
      </w:rPr>
    </w:lvl>
    <w:lvl w:ilvl="8" w:tplc="D056015C">
      <w:numFmt w:val="bullet"/>
      <w:lvlText w:val="•"/>
      <w:lvlJc w:val="left"/>
      <w:pPr>
        <w:ind w:left="8627" w:hanging="209"/>
      </w:pPr>
      <w:rPr>
        <w:rFonts w:hint="default"/>
        <w:lang w:val="en-US" w:eastAsia="zh-CN" w:bidi="ar-SA"/>
      </w:rPr>
    </w:lvl>
  </w:abstractNum>
  <w:abstractNum w:abstractNumId="221" w15:restartNumberingAfterBreak="0">
    <w:nsid w:val="7DED4E2B"/>
    <w:multiLevelType w:val="hybridMultilevel"/>
    <w:tmpl w:val="15D60C42"/>
    <w:lvl w:ilvl="0" w:tplc="BA14028A">
      <w:start w:val="1"/>
      <w:numFmt w:val="decimal"/>
      <w:lvlText w:val="%1."/>
      <w:lvlJc w:val="left"/>
      <w:pPr>
        <w:ind w:left="826" w:hanging="166"/>
        <w:jc w:val="left"/>
      </w:pPr>
      <w:rPr>
        <w:rFonts w:ascii="Calibri" w:eastAsia="Calibri" w:hAnsi="Calibri" w:cs="Calibri" w:hint="default"/>
        <w:b/>
        <w:bCs/>
        <w:i w:val="0"/>
        <w:iCs w:val="0"/>
        <w:w w:val="100"/>
        <w:sz w:val="19"/>
        <w:szCs w:val="19"/>
        <w:lang w:val="en-US" w:eastAsia="zh-CN" w:bidi="ar-SA"/>
      </w:rPr>
    </w:lvl>
    <w:lvl w:ilvl="1" w:tplc="E8860FAE">
      <w:numFmt w:val="bullet"/>
      <w:lvlText w:val="•"/>
      <w:lvlJc w:val="left"/>
      <w:pPr>
        <w:ind w:left="1794" w:hanging="166"/>
      </w:pPr>
      <w:rPr>
        <w:rFonts w:hint="default"/>
        <w:lang w:val="en-US" w:eastAsia="zh-CN" w:bidi="ar-SA"/>
      </w:rPr>
    </w:lvl>
    <w:lvl w:ilvl="2" w:tplc="FABA78CA">
      <w:numFmt w:val="bullet"/>
      <w:lvlText w:val="•"/>
      <w:lvlJc w:val="left"/>
      <w:pPr>
        <w:ind w:left="2769" w:hanging="166"/>
      </w:pPr>
      <w:rPr>
        <w:rFonts w:hint="default"/>
        <w:lang w:val="en-US" w:eastAsia="zh-CN" w:bidi="ar-SA"/>
      </w:rPr>
    </w:lvl>
    <w:lvl w:ilvl="3" w:tplc="7CB8FBEC">
      <w:numFmt w:val="bullet"/>
      <w:lvlText w:val="•"/>
      <w:lvlJc w:val="left"/>
      <w:pPr>
        <w:ind w:left="3744" w:hanging="166"/>
      </w:pPr>
      <w:rPr>
        <w:rFonts w:hint="default"/>
        <w:lang w:val="en-US" w:eastAsia="zh-CN" w:bidi="ar-SA"/>
      </w:rPr>
    </w:lvl>
    <w:lvl w:ilvl="4" w:tplc="159EC862">
      <w:numFmt w:val="bullet"/>
      <w:lvlText w:val="•"/>
      <w:lvlJc w:val="left"/>
      <w:pPr>
        <w:ind w:left="4719" w:hanging="166"/>
      </w:pPr>
      <w:rPr>
        <w:rFonts w:hint="default"/>
        <w:lang w:val="en-US" w:eastAsia="zh-CN" w:bidi="ar-SA"/>
      </w:rPr>
    </w:lvl>
    <w:lvl w:ilvl="5" w:tplc="0F54549A">
      <w:numFmt w:val="bullet"/>
      <w:lvlText w:val="•"/>
      <w:lvlJc w:val="left"/>
      <w:pPr>
        <w:ind w:left="5694" w:hanging="166"/>
      </w:pPr>
      <w:rPr>
        <w:rFonts w:hint="default"/>
        <w:lang w:val="en-US" w:eastAsia="zh-CN" w:bidi="ar-SA"/>
      </w:rPr>
    </w:lvl>
    <w:lvl w:ilvl="6" w:tplc="0B88CCB0">
      <w:numFmt w:val="bullet"/>
      <w:lvlText w:val="•"/>
      <w:lvlJc w:val="left"/>
      <w:pPr>
        <w:ind w:left="6669" w:hanging="166"/>
      </w:pPr>
      <w:rPr>
        <w:rFonts w:hint="default"/>
        <w:lang w:val="en-US" w:eastAsia="zh-CN" w:bidi="ar-SA"/>
      </w:rPr>
    </w:lvl>
    <w:lvl w:ilvl="7" w:tplc="F9D4E0E8">
      <w:numFmt w:val="bullet"/>
      <w:lvlText w:val="•"/>
      <w:lvlJc w:val="left"/>
      <w:pPr>
        <w:ind w:left="7644" w:hanging="166"/>
      </w:pPr>
      <w:rPr>
        <w:rFonts w:hint="default"/>
        <w:lang w:val="en-US" w:eastAsia="zh-CN" w:bidi="ar-SA"/>
      </w:rPr>
    </w:lvl>
    <w:lvl w:ilvl="8" w:tplc="E2E62F0C">
      <w:numFmt w:val="bullet"/>
      <w:lvlText w:val="•"/>
      <w:lvlJc w:val="left"/>
      <w:pPr>
        <w:ind w:left="8619" w:hanging="166"/>
      </w:pPr>
      <w:rPr>
        <w:rFonts w:hint="default"/>
        <w:lang w:val="en-US" w:eastAsia="zh-CN" w:bidi="ar-SA"/>
      </w:rPr>
    </w:lvl>
  </w:abstractNum>
  <w:abstractNum w:abstractNumId="222" w15:restartNumberingAfterBreak="0">
    <w:nsid w:val="7E402828"/>
    <w:multiLevelType w:val="hybridMultilevel"/>
    <w:tmpl w:val="86A86B5E"/>
    <w:lvl w:ilvl="0" w:tplc="4E7EB6AE">
      <w:start w:val="1"/>
      <w:numFmt w:val="decimal"/>
      <w:lvlText w:val="%1."/>
      <w:lvlJc w:val="left"/>
      <w:pPr>
        <w:ind w:left="821" w:hanging="166"/>
        <w:jc w:val="left"/>
      </w:pPr>
      <w:rPr>
        <w:rFonts w:ascii="Calibri" w:eastAsia="Calibri" w:hAnsi="Calibri" w:cs="Calibri" w:hint="default"/>
        <w:b/>
        <w:bCs/>
        <w:i w:val="0"/>
        <w:iCs w:val="0"/>
        <w:w w:val="100"/>
        <w:sz w:val="19"/>
        <w:szCs w:val="19"/>
        <w:shd w:val="clear" w:color="auto" w:fill="FDFDBE"/>
        <w:lang w:val="en-US" w:eastAsia="zh-CN" w:bidi="ar-SA"/>
      </w:rPr>
    </w:lvl>
    <w:lvl w:ilvl="1" w:tplc="DB283CF4">
      <w:numFmt w:val="bullet"/>
      <w:lvlText w:val="•"/>
      <w:lvlJc w:val="left"/>
      <w:pPr>
        <w:ind w:left="1794" w:hanging="166"/>
      </w:pPr>
      <w:rPr>
        <w:rFonts w:hint="default"/>
        <w:lang w:val="en-US" w:eastAsia="zh-CN" w:bidi="ar-SA"/>
      </w:rPr>
    </w:lvl>
    <w:lvl w:ilvl="2" w:tplc="E536FD66">
      <w:numFmt w:val="bullet"/>
      <w:lvlText w:val="•"/>
      <w:lvlJc w:val="left"/>
      <w:pPr>
        <w:ind w:left="2769" w:hanging="166"/>
      </w:pPr>
      <w:rPr>
        <w:rFonts w:hint="default"/>
        <w:lang w:val="en-US" w:eastAsia="zh-CN" w:bidi="ar-SA"/>
      </w:rPr>
    </w:lvl>
    <w:lvl w:ilvl="3" w:tplc="C0E0E5B8">
      <w:numFmt w:val="bullet"/>
      <w:lvlText w:val="•"/>
      <w:lvlJc w:val="left"/>
      <w:pPr>
        <w:ind w:left="3744" w:hanging="166"/>
      </w:pPr>
      <w:rPr>
        <w:rFonts w:hint="default"/>
        <w:lang w:val="en-US" w:eastAsia="zh-CN" w:bidi="ar-SA"/>
      </w:rPr>
    </w:lvl>
    <w:lvl w:ilvl="4" w:tplc="73F04F5A">
      <w:numFmt w:val="bullet"/>
      <w:lvlText w:val="•"/>
      <w:lvlJc w:val="left"/>
      <w:pPr>
        <w:ind w:left="4719" w:hanging="166"/>
      </w:pPr>
      <w:rPr>
        <w:rFonts w:hint="default"/>
        <w:lang w:val="en-US" w:eastAsia="zh-CN" w:bidi="ar-SA"/>
      </w:rPr>
    </w:lvl>
    <w:lvl w:ilvl="5" w:tplc="A118C4D4">
      <w:numFmt w:val="bullet"/>
      <w:lvlText w:val="•"/>
      <w:lvlJc w:val="left"/>
      <w:pPr>
        <w:ind w:left="5694" w:hanging="166"/>
      </w:pPr>
      <w:rPr>
        <w:rFonts w:hint="default"/>
        <w:lang w:val="en-US" w:eastAsia="zh-CN" w:bidi="ar-SA"/>
      </w:rPr>
    </w:lvl>
    <w:lvl w:ilvl="6" w:tplc="B26426B6">
      <w:numFmt w:val="bullet"/>
      <w:lvlText w:val="•"/>
      <w:lvlJc w:val="left"/>
      <w:pPr>
        <w:ind w:left="6669" w:hanging="166"/>
      </w:pPr>
      <w:rPr>
        <w:rFonts w:hint="default"/>
        <w:lang w:val="en-US" w:eastAsia="zh-CN" w:bidi="ar-SA"/>
      </w:rPr>
    </w:lvl>
    <w:lvl w:ilvl="7" w:tplc="909AFB2A">
      <w:numFmt w:val="bullet"/>
      <w:lvlText w:val="•"/>
      <w:lvlJc w:val="left"/>
      <w:pPr>
        <w:ind w:left="7644" w:hanging="166"/>
      </w:pPr>
      <w:rPr>
        <w:rFonts w:hint="default"/>
        <w:lang w:val="en-US" w:eastAsia="zh-CN" w:bidi="ar-SA"/>
      </w:rPr>
    </w:lvl>
    <w:lvl w:ilvl="8" w:tplc="2822156A">
      <w:numFmt w:val="bullet"/>
      <w:lvlText w:val="•"/>
      <w:lvlJc w:val="left"/>
      <w:pPr>
        <w:ind w:left="8619" w:hanging="166"/>
      </w:pPr>
      <w:rPr>
        <w:rFonts w:hint="default"/>
        <w:lang w:val="en-US" w:eastAsia="zh-CN" w:bidi="ar-SA"/>
      </w:rPr>
    </w:lvl>
  </w:abstractNum>
  <w:abstractNum w:abstractNumId="223" w15:restartNumberingAfterBreak="0">
    <w:nsid w:val="7E991953"/>
    <w:multiLevelType w:val="hybridMultilevel"/>
    <w:tmpl w:val="63CE2D50"/>
    <w:lvl w:ilvl="0" w:tplc="CF745330">
      <w:start w:val="2"/>
      <w:numFmt w:val="decimal"/>
      <w:lvlText w:val="%1."/>
      <w:lvlJc w:val="left"/>
      <w:pPr>
        <w:ind w:left="826" w:hanging="166"/>
        <w:jc w:val="left"/>
      </w:pPr>
      <w:rPr>
        <w:rFonts w:ascii="Calibri" w:eastAsia="Calibri" w:hAnsi="Calibri" w:cs="Calibri" w:hint="default"/>
        <w:b/>
        <w:bCs/>
        <w:i w:val="0"/>
        <w:iCs w:val="0"/>
        <w:w w:val="100"/>
        <w:sz w:val="19"/>
        <w:szCs w:val="19"/>
        <w:lang w:val="en-US" w:eastAsia="zh-CN" w:bidi="ar-SA"/>
      </w:rPr>
    </w:lvl>
    <w:lvl w:ilvl="1" w:tplc="CC72B81E">
      <w:numFmt w:val="bullet"/>
      <w:lvlText w:val="•"/>
      <w:lvlJc w:val="left"/>
      <w:pPr>
        <w:ind w:left="1794" w:hanging="166"/>
      </w:pPr>
      <w:rPr>
        <w:rFonts w:hint="default"/>
        <w:lang w:val="en-US" w:eastAsia="zh-CN" w:bidi="ar-SA"/>
      </w:rPr>
    </w:lvl>
    <w:lvl w:ilvl="2" w:tplc="DAB0332C">
      <w:numFmt w:val="bullet"/>
      <w:lvlText w:val="•"/>
      <w:lvlJc w:val="left"/>
      <w:pPr>
        <w:ind w:left="2769" w:hanging="166"/>
      </w:pPr>
      <w:rPr>
        <w:rFonts w:hint="default"/>
        <w:lang w:val="en-US" w:eastAsia="zh-CN" w:bidi="ar-SA"/>
      </w:rPr>
    </w:lvl>
    <w:lvl w:ilvl="3" w:tplc="875C6CF4">
      <w:numFmt w:val="bullet"/>
      <w:lvlText w:val="•"/>
      <w:lvlJc w:val="left"/>
      <w:pPr>
        <w:ind w:left="3744" w:hanging="166"/>
      </w:pPr>
      <w:rPr>
        <w:rFonts w:hint="default"/>
        <w:lang w:val="en-US" w:eastAsia="zh-CN" w:bidi="ar-SA"/>
      </w:rPr>
    </w:lvl>
    <w:lvl w:ilvl="4" w:tplc="58900E8A">
      <w:numFmt w:val="bullet"/>
      <w:lvlText w:val="•"/>
      <w:lvlJc w:val="left"/>
      <w:pPr>
        <w:ind w:left="4719" w:hanging="166"/>
      </w:pPr>
      <w:rPr>
        <w:rFonts w:hint="default"/>
        <w:lang w:val="en-US" w:eastAsia="zh-CN" w:bidi="ar-SA"/>
      </w:rPr>
    </w:lvl>
    <w:lvl w:ilvl="5" w:tplc="01486EF8">
      <w:numFmt w:val="bullet"/>
      <w:lvlText w:val="•"/>
      <w:lvlJc w:val="left"/>
      <w:pPr>
        <w:ind w:left="5694" w:hanging="166"/>
      </w:pPr>
      <w:rPr>
        <w:rFonts w:hint="default"/>
        <w:lang w:val="en-US" w:eastAsia="zh-CN" w:bidi="ar-SA"/>
      </w:rPr>
    </w:lvl>
    <w:lvl w:ilvl="6" w:tplc="BF081C6A">
      <w:numFmt w:val="bullet"/>
      <w:lvlText w:val="•"/>
      <w:lvlJc w:val="left"/>
      <w:pPr>
        <w:ind w:left="6669" w:hanging="166"/>
      </w:pPr>
      <w:rPr>
        <w:rFonts w:hint="default"/>
        <w:lang w:val="en-US" w:eastAsia="zh-CN" w:bidi="ar-SA"/>
      </w:rPr>
    </w:lvl>
    <w:lvl w:ilvl="7" w:tplc="687CE872">
      <w:numFmt w:val="bullet"/>
      <w:lvlText w:val="•"/>
      <w:lvlJc w:val="left"/>
      <w:pPr>
        <w:ind w:left="7644" w:hanging="166"/>
      </w:pPr>
      <w:rPr>
        <w:rFonts w:hint="default"/>
        <w:lang w:val="en-US" w:eastAsia="zh-CN" w:bidi="ar-SA"/>
      </w:rPr>
    </w:lvl>
    <w:lvl w:ilvl="8" w:tplc="1D7CA7F0">
      <w:numFmt w:val="bullet"/>
      <w:lvlText w:val="•"/>
      <w:lvlJc w:val="left"/>
      <w:pPr>
        <w:ind w:left="8619" w:hanging="166"/>
      </w:pPr>
      <w:rPr>
        <w:rFonts w:hint="default"/>
        <w:lang w:val="en-US" w:eastAsia="zh-CN" w:bidi="ar-SA"/>
      </w:rPr>
    </w:lvl>
  </w:abstractNum>
  <w:abstractNum w:abstractNumId="224" w15:restartNumberingAfterBreak="0">
    <w:nsid w:val="7F4B3866"/>
    <w:multiLevelType w:val="hybridMultilevel"/>
    <w:tmpl w:val="AE3CC082"/>
    <w:lvl w:ilvl="0" w:tplc="F06E4188">
      <w:start w:val="1"/>
      <w:numFmt w:val="decimal"/>
      <w:lvlText w:val="%1."/>
      <w:lvlJc w:val="left"/>
      <w:pPr>
        <w:ind w:left="826" w:hanging="166"/>
        <w:jc w:val="left"/>
      </w:pPr>
      <w:rPr>
        <w:rFonts w:ascii="Calibri" w:eastAsia="Calibri" w:hAnsi="Calibri" w:cs="Calibri" w:hint="default"/>
        <w:b/>
        <w:bCs/>
        <w:i w:val="0"/>
        <w:iCs w:val="0"/>
        <w:w w:val="100"/>
        <w:sz w:val="19"/>
        <w:szCs w:val="19"/>
        <w:lang w:val="en-US" w:eastAsia="zh-CN" w:bidi="ar-SA"/>
      </w:rPr>
    </w:lvl>
    <w:lvl w:ilvl="1" w:tplc="9432E56E">
      <w:numFmt w:val="bullet"/>
      <w:lvlText w:val="•"/>
      <w:lvlJc w:val="left"/>
      <w:pPr>
        <w:ind w:left="1794" w:hanging="166"/>
      </w:pPr>
      <w:rPr>
        <w:rFonts w:hint="default"/>
        <w:lang w:val="en-US" w:eastAsia="zh-CN" w:bidi="ar-SA"/>
      </w:rPr>
    </w:lvl>
    <w:lvl w:ilvl="2" w:tplc="62E8BCFE">
      <w:numFmt w:val="bullet"/>
      <w:lvlText w:val="•"/>
      <w:lvlJc w:val="left"/>
      <w:pPr>
        <w:ind w:left="2769" w:hanging="166"/>
      </w:pPr>
      <w:rPr>
        <w:rFonts w:hint="default"/>
        <w:lang w:val="en-US" w:eastAsia="zh-CN" w:bidi="ar-SA"/>
      </w:rPr>
    </w:lvl>
    <w:lvl w:ilvl="3" w:tplc="CCD81622">
      <w:numFmt w:val="bullet"/>
      <w:lvlText w:val="•"/>
      <w:lvlJc w:val="left"/>
      <w:pPr>
        <w:ind w:left="3744" w:hanging="166"/>
      </w:pPr>
      <w:rPr>
        <w:rFonts w:hint="default"/>
        <w:lang w:val="en-US" w:eastAsia="zh-CN" w:bidi="ar-SA"/>
      </w:rPr>
    </w:lvl>
    <w:lvl w:ilvl="4" w:tplc="67A0C65E">
      <w:numFmt w:val="bullet"/>
      <w:lvlText w:val="•"/>
      <w:lvlJc w:val="left"/>
      <w:pPr>
        <w:ind w:left="4719" w:hanging="166"/>
      </w:pPr>
      <w:rPr>
        <w:rFonts w:hint="default"/>
        <w:lang w:val="en-US" w:eastAsia="zh-CN" w:bidi="ar-SA"/>
      </w:rPr>
    </w:lvl>
    <w:lvl w:ilvl="5" w:tplc="C0EEE49A">
      <w:numFmt w:val="bullet"/>
      <w:lvlText w:val="•"/>
      <w:lvlJc w:val="left"/>
      <w:pPr>
        <w:ind w:left="5694" w:hanging="166"/>
      </w:pPr>
      <w:rPr>
        <w:rFonts w:hint="default"/>
        <w:lang w:val="en-US" w:eastAsia="zh-CN" w:bidi="ar-SA"/>
      </w:rPr>
    </w:lvl>
    <w:lvl w:ilvl="6" w:tplc="92F433B0">
      <w:numFmt w:val="bullet"/>
      <w:lvlText w:val="•"/>
      <w:lvlJc w:val="left"/>
      <w:pPr>
        <w:ind w:left="6669" w:hanging="166"/>
      </w:pPr>
      <w:rPr>
        <w:rFonts w:hint="default"/>
        <w:lang w:val="en-US" w:eastAsia="zh-CN" w:bidi="ar-SA"/>
      </w:rPr>
    </w:lvl>
    <w:lvl w:ilvl="7" w:tplc="2DD007C0">
      <w:numFmt w:val="bullet"/>
      <w:lvlText w:val="•"/>
      <w:lvlJc w:val="left"/>
      <w:pPr>
        <w:ind w:left="7644" w:hanging="166"/>
      </w:pPr>
      <w:rPr>
        <w:rFonts w:hint="default"/>
        <w:lang w:val="en-US" w:eastAsia="zh-CN" w:bidi="ar-SA"/>
      </w:rPr>
    </w:lvl>
    <w:lvl w:ilvl="8" w:tplc="9D3C86D0">
      <w:numFmt w:val="bullet"/>
      <w:lvlText w:val="•"/>
      <w:lvlJc w:val="left"/>
      <w:pPr>
        <w:ind w:left="8619" w:hanging="166"/>
      </w:pPr>
      <w:rPr>
        <w:rFonts w:hint="default"/>
        <w:lang w:val="en-US" w:eastAsia="zh-CN" w:bidi="ar-SA"/>
      </w:rPr>
    </w:lvl>
  </w:abstractNum>
  <w:num w:numId="1" w16cid:durableId="214434124">
    <w:abstractNumId w:val="38"/>
  </w:num>
  <w:num w:numId="2" w16cid:durableId="557281664">
    <w:abstractNumId w:val="92"/>
  </w:num>
  <w:num w:numId="3" w16cid:durableId="1010983047">
    <w:abstractNumId w:val="96"/>
  </w:num>
  <w:num w:numId="4" w16cid:durableId="1275286239">
    <w:abstractNumId w:val="216"/>
  </w:num>
  <w:num w:numId="5" w16cid:durableId="83192594">
    <w:abstractNumId w:val="29"/>
  </w:num>
  <w:num w:numId="6" w16cid:durableId="562643253">
    <w:abstractNumId w:val="174"/>
  </w:num>
  <w:num w:numId="7" w16cid:durableId="417754332">
    <w:abstractNumId w:val="62"/>
  </w:num>
  <w:num w:numId="8" w16cid:durableId="949701807">
    <w:abstractNumId w:val="132"/>
  </w:num>
  <w:num w:numId="9" w16cid:durableId="2040427674">
    <w:abstractNumId w:val="158"/>
  </w:num>
  <w:num w:numId="10" w16cid:durableId="1407335261">
    <w:abstractNumId w:val="41"/>
  </w:num>
  <w:num w:numId="11" w16cid:durableId="1596286527">
    <w:abstractNumId w:val="186"/>
  </w:num>
  <w:num w:numId="12" w16cid:durableId="1366179868">
    <w:abstractNumId w:val="178"/>
  </w:num>
  <w:num w:numId="13" w16cid:durableId="2016684475">
    <w:abstractNumId w:val="221"/>
  </w:num>
  <w:num w:numId="14" w16cid:durableId="475299010">
    <w:abstractNumId w:val="112"/>
  </w:num>
  <w:num w:numId="15" w16cid:durableId="2064908881">
    <w:abstractNumId w:val="68"/>
  </w:num>
  <w:num w:numId="16" w16cid:durableId="1477380714">
    <w:abstractNumId w:val="163"/>
  </w:num>
  <w:num w:numId="17" w16cid:durableId="1977878928">
    <w:abstractNumId w:val="107"/>
  </w:num>
  <w:num w:numId="18" w16cid:durableId="1689136192">
    <w:abstractNumId w:val="32"/>
  </w:num>
  <w:num w:numId="19" w16cid:durableId="695040447">
    <w:abstractNumId w:val="34"/>
  </w:num>
  <w:num w:numId="20" w16cid:durableId="2017338617">
    <w:abstractNumId w:val="88"/>
  </w:num>
  <w:num w:numId="21" w16cid:durableId="1708026432">
    <w:abstractNumId w:val="144"/>
  </w:num>
  <w:num w:numId="22" w16cid:durableId="2103601334">
    <w:abstractNumId w:val="179"/>
  </w:num>
  <w:num w:numId="23" w16cid:durableId="8333112">
    <w:abstractNumId w:val="210"/>
  </w:num>
  <w:num w:numId="24" w16cid:durableId="465703996">
    <w:abstractNumId w:val="37"/>
  </w:num>
  <w:num w:numId="25" w16cid:durableId="418252233">
    <w:abstractNumId w:val="16"/>
  </w:num>
  <w:num w:numId="26" w16cid:durableId="1377192585">
    <w:abstractNumId w:val="176"/>
  </w:num>
  <w:num w:numId="27" w16cid:durableId="1465197160">
    <w:abstractNumId w:val="145"/>
  </w:num>
  <w:num w:numId="28" w16cid:durableId="1002589430">
    <w:abstractNumId w:val="102"/>
  </w:num>
  <w:num w:numId="29" w16cid:durableId="933125123">
    <w:abstractNumId w:val="4"/>
  </w:num>
  <w:num w:numId="30" w16cid:durableId="535385650">
    <w:abstractNumId w:val="90"/>
  </w:num>
  <w:num w:numId="31" w16cid:durableId="1858081764">
    <w:abstractNumId w:val="222"/>
  </w:num>
  <w:num w:numId="32" w16cid:durableId="1454982843">
    <w:abstractNumId w:val="27"/>
  </w:num>
  <w:num w:numId="33" w16cid:durableId="1721897446">
    <w:abstractNumId w:val="67"/>
  </w:num>
  <w:num w:numId="34" w16cid:durableId="1363095621">
    <w:abstractNumId w:val="35"/>
  </w:num>
  <w:num w:numId="35" w16cid:durableId="2134134120">
    <w:abstractNumId w:val="207"/>
  </w:num>
  <w:num w:numId="36" w16cid:durableId="836848454">
    <w:abstractNumId w:val="125"/>
  </w:num>
  <w:num w:numId="37" w16cid:durableId="1364017528">
    <w:abstractNumId w:val="66"/>
  </w:num>
  <w:num w:numId="38" w16cid:durableId="1627082118">
    <w:abstractNumId w:val="206"/>
  </w:num>
  <w:num w:numId="39" w16cid:durableId="183129980">
    <w:abstractNumId w:val="184"/>
  </w:num>
  <w:num w:numId="40" w16cid:durableId="1315908487">
    <w:abstractNumId w:val="20"/>
  </w:num>
  <w:num w:numId="41" w16cid:durableId="1888373480">
    <w:abstractNumId w:val="152"/>
  </w:num>
  <w:num w:numId="42" w16cid:durableId="1921214995">
    <w:abstractNumId w:val="134"/>
  </w:num>
  <w:num w:numId="43" w16cid:durableId="1269702247">
    <w:abstractNumId w:val="39"/>
  </w:num>
  <w:num w:numId="44" w16cid:durableId="184680958">
    <w:abstractNumId w:val="65"/>
  </w:num>
  <w:num w:numId="45" w16cid:durableId="1999113271">
    <w:abstractNumId w:val="44"/>
  </w:num>
  <w:num w:numId="46" w16cid:durableId="115956641">
    <w:abstractNumId w:val="118"/>
  </w:num>
  <w:num w:numId="47" w16cid:durableId="165680933">
    <w:abstractNumId w:val="171"/>
  </w:num>
  <w:num w:numId="48" w16cid:durableId="337346064">
    <w:abstractNumId w:val="28"/>
  </w:num>
  <w:num w:numId="49" w16cid:durableId="1254053252">
    <w:abstractNumId w:val="197"/>
  </w:num>
  <w:num w:numId="50" w16cid:durableId="238487365">
    <w:abstractNumId w:val="164"/>
  </w:num>
  <w:num w:numId="51" w16cid:durableId="1237282045">
    <w:abstractNumId w:val="6"/>
  </w:num>
  <w:num w:numId="52" w16cid:durableId="1416632898">
    <w:abstractNumId w:val="170"/>
  </w:num>
  <w:num w:numId="53" w16cid:durableId="262232252">
    <w:abstractNumId w:val="149"/>
  </w:num>
  <w:num w:numId="54" w16cid:durableId="1234466017">
    <w:abstractNumId w:val="175"/>
  </w:num>
  <w:num w:numId="55" w16cid:durableId="1064109875">
    <w:abstractNumId w:val="40"/>
  </w:num>
  <w:num w:numId="56" w16cid:durableId="200745488">
    <w:abstractNumId w:val="214"/>
  </w:num>
  <w:num w:numId="57" w16cid:durableId="130247610">
    <w:abstractNumId w:val="8"/>
  </w:num>
  <w:num w:numId="58" w16cid:durableId="1829710561">
    <w:abstractNumId w:val="42"/>
  </w:num>
  <w:num w:numId="59" w16cid:durableId="1623462005">
    <w:abstractNumId w:val="200"/>
  </w:num>
  <w:num w:numId="60" w16cid:durableId="878514780">
    <w:abstractNumId w:val="126"/>
  </w:num>
  <w:num w:numId="61" w16cid:durableId="588463435">
    <w:abstractNumId w:val="181"/>
  </w:num>
  <w:num w:numId="62" w16cid:durableId="2066445048">
    <w:abstractNumId w:val="23"/>
  </w:num>
  <w:num w:numId="63" w16cid:durableId="1014651401">
    <w:abstractNumId w:val="168"/>
  </w:num>
  <w:num w:numId="64" w16cid:durableId="874196762">
    <w:abstractNumId w:val="73"/>
  </w:num>
  <w:num w:numId="65" w16cid:durableId="1481997427">
    <w:abstractNumId w:val="49"/>
  </w:num>
  <w:num w:numId="66" w16cid:durableId="2119635618">
    <w:abstractNumId w:val="71"/>
  </w:num>
  <w:num w:numId="67" w16cid:durableId="410934282">
    <w:abstractNumId w:val="123"/>
  </w:num>
  <w:num w:numId="68" w16cid:durableId="1788574101">
    <w:abstractNumId w:val="115"/>
  </w:num>
  <w:num w:numId="69" w16cid:durableId="1904443334">
    <w:abstractNumId w:val="167"/>
  </w:num>
  <w:num w:numId="70" w16cid:durableId="1983535366">
    <w:abstractNumId w:val="131"/>
  </w:num>
  <w:num w:numId="71" w16cid:durableId="1214075946">
    <w:abstractNumId w:val="203"/>
  </w:num>
  <w:num w:numId="72" w16cid:durableId="612059985">
    <w:abstractNumId w:val="100"/>
  </w:num>
  <w:num w:numId="73" w16cid:durableId="1204252243">
    <w:abstractNumId w:val="14"/>
  </w:num>
  <w:num w:numId="74" w16cid:durableId="1104958146">
    <w:abstractNumId w:val="21"/>
  </w:num>
  <w:num w:numId="75" w16cid:durableId="238948993">
    <w:abstractNumId w:val="150"/>
  </w:num>
  <w:num w:numId="76" w16cid:durableId="1669020139">
    <w:abstractNumId w:val="76"/>
  </w:num>
  <w:num w:numId="77" w16cid:durableId="1068725065">
    <w:abstractNumId w:val="205"/>
  </w:num>
  <w:num w:numId="78" w16cid:durableId="278605290">
    <w:abstractNumId w:val="208"/>
  </w:num>
  <w:num w:numId="79" w16cid:durableId="2127847003">
    <w:abstractNumId w:val="217"/>
  </w:num>
  <w:num w:numId="80" w16cid:durableId="775291317">
    <w:abstractNumId w:val="59"/>
  </w:num>
  <w:num w:numId="81" w16cid:durableId="2121145254">
    <w:abstractNumId w:val="55"/>
  </w:num>
  <w:num w:numId="82" w16cid:durableId="1435706882">
    <w:abstractNumId w:val="61"/>
  </w:num>
  <w:num w:numId="83" w16cid:durableId="362246140">
    <w:abstractNumId w:val="128"/>
  </w:num>
  <w:num w:numId="84" w16cid:durableId="727806789">
    <w:abstractNumId w:val="195"/>
  </w:num>
  <w:num w:numId="85" w16cid:durableId="900561731">
    <w:abstractNumId w:val="47"/>
  </w:num>
  <w:num w:numId="86" w16cid:durableId="207766357">
    <w:abstractNumId w:val="84"/>
  </w:num>
  <w:num w:numId="87" w16cid:durableId="180629933">
    <w:abstractNumId w:val="101"/>
  </w:num>
  <w:num w:numId="88" w16cid:durableId="1324698650">
    <w:abstractNumId w:val="5"/>
  </w:num>
  <w:num w:numId="89" w16cid:durableId="912013027">
    <w:abstractNumId w:val="1"/>
  </w:num>
  <w:num w:numId="90" w16cid:durableId="1315141001">
    <w:abstractNumId w:val="80"/>
  </w:num>
  <w:num w:numId="91" w16cid:durableId="714548589">
    <w:abstractNumId w:val="113"/>
  </w:num>
  <w:num w:numId="92" w16cid:durableId="1997152022">
    <w:abstractNumId w:val="154"/>
  </w:num>
  <w:num w:numId="93" w16cid:durableId="1144273192">
    <w:abstractNumId w:val="201"/>
  </w:num>
  <w:num w:numId="94" w16cid:durableId="1561669128">
    <w:abstractNumId w:val="211"/>
  </w:num>
  <w:num w:numId="95" w16cid:durableId="1627002806">
    <w:abstractNumId w:val="54"/>
  </w:num>
  <w:num w:numId="96" w16cid:durableId="234705869">
    <w:abstractNumId w:val="56"/>
  </w:num>
  <w:num w:numId="97" w16cid:durableId="1869835901">
    <w:abstractNumId w:val="190"/>
  </w:num>
  <w:num w:numId="98" w16cid:durableId="1402556724">
    <w:abstractNumId w:val="75"/>
  </w:num>
  <w:num w:numId="99" w16cid:durableId="116216465">
    <w:abstractNumId w:val="189"/>
  </w:num>
  <w:num w:numId="100" w16cid:durableId="166796448">
    <w:abstractNumId w:val="31"/>
  </w:num>
  <w:num w:numId="101" w16cid:durableId="1761025251">
    <w:abstractNumId w:val="45"/>
  </w:num>
  <w:num w:numId="102" w16cid:durableId="596400360">
    <w:abstractNumId w:val="148"/>
  </w:num>
  <w:num w:numId="103" w16cid:durableId="1125195042">
    <w:abstractNumId w:val="83"/>
  </w:num>
  <w:num w:numId="104" w16cid:durableId="2053381917">
    <w:abstractNumId w:val="11"/>
  </w:num>
  <w:num w:numId="105" w16cid:durableId="298848459">
    <w:abstractNumId w:val="69"/>
  </w:num>
  <w:num w:numId="106" w16cid:durableId="68970527">
    <w:abstractNumId w:val="74"/>
  </w:num>
  <w:num w:numId="107" w16cid:durableId="1811824887">
    <w:abstractNumId w:val="25"/>
  </w:num>
  <w:num w:numId="108" w16cid:durableId="711658370">
    <w:abstractNumId w:val="157"/>
  </w:num>
  <w:num w:numId="109" w16cid:durableId="245917867">
    <w:abstractNumId w:val="162"/>
  </w:num>
  <w:num w:numId="110" w16cid:durableId="1991975907">
    <w:abstractNumId w:val="43"/>
  </w:num>
  <w:num w:numId="111" w16cid:durableId="614288410">
    <w:abstractNumId w:val="204"/>
  </w:num>
  <w:num w:numId="112" w16cid:durableId="1868643130">
    <w:abstractNumId w:val="166"/>
  </w:num>
  <w:num w:numId="113" w16cid:durableId="750126167">
    <w:abstractNumId w:val="191"/>
  </w:num>
  <w:num w:numId="114" w16cid:durableId="790633485">
    <w:abstractNumId w:val="116"/>
  </w:num>
  <w:num w:numId="115" w16cid:durableId="1538928069">
    <w:abstractNumId w:val="51"/>
  </w:num>
  <w:num w:numId="116" w16cid:durableId="1613169229">
    <w:abstractNumId w:val="117"/>
  </w:num>
  <w:num w:numId="117" w16cid:durableId="1017344703">
    <w:abstractNumId w:val="180"/>
  </w:num>
  <w:num w:numId="118" w16cid:durableId="464741268">
    <w:abstractNumId w:val="141"/>
  </w:num>
  <w:num w:numId="119" w16cid:durableId="2062973827">
    <w:abstractNumId w:val="153"/>
  </w:num>
  <w:num w:numId="120" w16cid:durableId="778372922">
    <w:abstractNumId w:val="50"/>
  </w:num>
  <w:num w:numId="121" w16cid:durableId="102775490">
    <w:abstractNumId w:val="129"/>
  </w:num>
  <w:num w:numId="122" w16cid:durableId="1235243763">
    <w:abstractNumId w:val="85"/>
  </w:num>
  <w:num w:numId="123" w16cid:durableId="161287863">
    <w:abstractNumId w:val="105"/>
  </w:num>
  <w:num w:numId="124" w16cid:durableId="1730836781">
    <w:abstractNumId w:val="212"/>
  </w:num>
  <w:num w:numId="125" w16cid:durableId="1831555111">
    <w:abstractNumId w:val="86"/>
  </w:num>
  <w:num w:numId="126" w16cid:durableId="1819883273">
    <w:abstractNumId w:val="48"/>
  </w:num>
  <w:num w:numId="127" w16cid:durableId="1063598791">
    <w:abstractNumId w:val="192"/>
  </w:num>
  <w:num w:numId="128" w16cid:durableId="1961841353">
    <w:abstractNumId w:val="119"/>
  </w:num>
  <w:num w:numId="129" w16cid:durableId="206798603">
    <w:abstractNumId w:val="91"/>
  </w:num>
  <w:num w:numId="130" w16cid:durableId="244998801">
    <w:abstractNumId w:val="198"/>
  </w:num>
  <w:num w:numId="131" w16cid:durableId="747536269">
    <w:abstractNumId w:val="156"/>
  </w:num>
  <w:num w:numId="132" w16cid:durableId="1616709824">
    <w:abstractNumId w:val="215"/>
  </w:num>
  <w:num w:numId="133" w16cid:durableId="787359825">
    <w:abstractNumId w:val="33"/>
  </w:num>
  <w:num w:numId="134" w16cid:durableId="347223896">
    <w:abstractNumId w:val="77"/>
  </w:num>
  <w:num w:numId="135" w16cid:durableId="1380129232">
    <w:abstractNumId w:val="58"/>
  </w:num>
  <w:num w:numId="136" w16cid:durableId="1476412067">
    <w:abstractNumId w:val="121"/>
  </w:num>
  <w:num w:numId="137" w16cid:durableId="161743284">
    <w:abstractNumId w:val="98"/>
  </w:num>
  <w:num w:numId="138" w16cid:durableId="1405838692">
    <w:abstractNumId w:val="108"/>
  </w:num>
  <w:num w:numId="139" w16cid:durableId="1723214049">
    <w:abstractNumId w:val="199"/>
  </w:num>
  <w:num w:numId="140" w16cid:durableId="347953768">
    <w:abstractNumId w:val="46"/>
  </w:num>
  <w:num w:numId="141" w16cid:durableId="131752184">
    <w:abstractNumId w:val="173"/>
  </w:num>
  <w:num w:numId="142" w16cid:durableId="1798914153">
    <w:abstractNumId w:val="64"/>
  </w:num>
  <w:num w:numId="143" w16cid:durableId="905190603">
    <w:abstractNumId w:val="22"/>
  </w:num>
  <w:num w:numId="144" w16cid:durableId="1010524054">
    <w:abstractNumId w:val="89"/>
  </w:num>
  <w:num w:numId="145" w16cid:durableId="2000038564">
    <w:abstractNumId w:val="106"/>
  </w:num>
  <w:num w:numId="146" w16cid:durableId="1369843118">
    <w:abstractNumId w:val="223"/>
  </w:num>
  <w:num w:numId="147" w16cid:durableId="1396971844">
    <w:abstractNumId w:val="127"/>
  </w:num>
  <w:num w:numId="148" w16cid:durableId="226965188">
    <w:abstractNumId w:val="155"/>
  </w:num>
  <w:num w:numId="149" w16cid:durableId="1621496804">
    <w:abstractNumId w:val="224"/>
  </w:num>
  <w:num w:numId="150" w16cid:durableId="119803516">
    <w:abstractNumId w:val="26"/>
  </w:num>
  <w:num w:numId="151" w16cid:durableId="156893634">
    <w:abstractNumId w:val="7"/>
  </w:num>
  <w:num w:numId="152" w16cid:durableId="1572229979">
    <w:abstractNumId w:val="114"/>
  </w:num>
  <w:num w:numId="153" w16cid:durableId="766656514">
    <w:abstractNumId w:val="193"/>
  </w:num>
  <w:num w:numId="154" w16cid:durableId="146480889">
    <w:abstractNumId w:val="160"/>
  </w:num>
  <w:num w:numId="155" w16cid:durableId="1409183676">
    <w:abstractNumId w:val="169"/>
  </w:num>
  <w:num w:numId="156" w16cid:durableId="1865054712">
    <w:abstractNumId w:val="17"/>
  </w:num>
  <w:num w:numId="157" w16cid:durableId="1395590222">
    <w:abstractNumId w:val="72"/>
  </w:num>
  <w:num w:numId="158" w16cid:durableId="1373381626">
    <w:abstractNumId w:val="219"/>
  </w:num>
  <w:num w:numId="159" w16cid:durableId="1773041100">
    <w:abstractNumId w:val="143"/>
  </w:num>
  <w:num w:numId="160" w16cid:durableId="1919242999">
    <w:abstractNumId w:val="151"/>
  </w:num>
  <w:num w:numId="161" w16cid:durableId="995457073">
    <w:abstractNumId w:val="139"/>
  </w:num>
  <w:num w:numId="162" w16cid:durableId="1189028698">
    <w:abstractNumId w:val="24"/>
  </w:num>
  <w:num w:numId="163" w16cid:durableId="1799911319">
    <w:abstractNumId w:val="213"/>
  </w:num>
  <w:num w:numId="164" w16cid:durableId="1894582902">
    <w:abstractNumId w:val="196"/>
  </w:num>
  <w:num w:numId="165" w16cid:durableId="330719150">
    <w:abstractNumId w:val="124"/>
  </w:num>
  <w:num w:numId="166" w16cid:durableId="746534481">
    <w:abstractNumId w:val="182"/>
  </w:num>
  <w:num w:numId="167" w16cid:durableId="918828152">
    <w:abstractNumId w:val="218"/>
  </w:num>
  <w:num w:numId="168" w16cid:durableId="752236281">
    <w:abstractNumId w:val="81"/>
  </w:num>
  <w:num w:numId="169" w16cid:durableId="1427964202">
    <w:abstractNumId w:val="140"/>
  </w:num>
  <w:num w:numId="170" w16cid:durableId="481041746">
    <w:abstractNumId w:val="93"/>
  </w:num>
  <w:num w:numId="171" w16cid:durableId="1767145337">
    <w:abstractNumId w:val="202"/>
  </w:num>
  <w:num w:numId="172" w16cid:durableId="1806845761">
    <w:abstractNumId w:val="122"/>
  </w:num>
  <w:num w:numId="173" w16cid:durableId="81029966">
    <w:abstractNumId w:val="135"/>
  </w:num>
  <w:num w:numId="174" w16cid:durableId="209729764">
    <w:abstractNumId w:val="183"/>
  </w:num>
  <w:num w:numId="175" w16cid:durableId="1223062905">
    <w:abstractNumId w:val="177"/>
  </w:num>
  <w:num w:numId="176" w16cid:durableId="583490281">
    <w:abstractNumId w:val="110"/>
  </w:num>
  <w:num w:numId="177" w16cid:durableId="337658907">
    <w:abstractNumId w:val="142"/>
  </w:num>
  <w:num w:numId="178" w16cid:durableId="87164007">
    <w:abstractNumId w:val="3"/>
  </w:num>
  <w:num w:numId="179" w16cid:durableId="773329162">
    <w:abstractNumId w:val="172"/>
  </w:num>
  <w:num w:numId="180" w16cid:durableId="2061518762">
    <w:abstractNumId w:val="138"/>
  </w:num>
  <w:num w:numId="181" w16cid:durableId="2012951017">
    <w:abstractNumId w:val="137"/>
  </w:num>
  <w:num w:numId="182" w16cid:durableId="27031712">
    <w:abstractNumId w:val="120"/>
  </w:num>
  <w:num w:numId="183" w16cid:durableId="623191362">
    <w:abstractNumId w:val="2"/>
  </w:num>
  <w:num w:numId="184" w16cid:durableId="1482845290">
    <w:abstractNumId w:val="103"/>
  </w:num>
  <w:num w:numId="185" w16cid:durableId="820317499">
    <w:abstractNumId w:val="10"/>
  </w:num>
  <w:num w:numId="186" w16cid:durableId="201789428">
    <w:abstractNumId w:val="159"/>
  </w:num>
  <w:num w:numId="187" w16cid:durableId="1733967655">
    <w:abstractNumId w:val="36"/>
  </w:num>
  <w:num w:numId="188" w16cid:durableId="932864249">
    <w:abstractNumId w:val="13"/>
  </w:num>
  <w:num w:numId="189" w16cid:durableId="1940021585">
    <w:abstractNumId w:val="209"/>
  </w:num>
  <w:num w:numId="190" w16cid:durableId="350037653">
    <w:abstractNumId w:val="165"/>
  </w:num>
  <w:num w:numId="191" w16cid:durableId="208537556">
    <w:abstractNumId w:val="104"/>
  </w:num>
  <w:num w:numId="192" w16cid:durableId="707068021">
    <w:abstractNumId w:val="147"/>
  </w:num>
  <w:num w:numId="193" w16cid:durableId="261257586">
    <w:abstractNumId w:val="78"/>
  </w:num>
  <w:num w:numId="194" w16cid:durableId="1003238504">
    <w:abstractNumId w:val="52"/>
  </w:num>
  <w:num w:numId="195" w16cid:durableId="486748429">
    <w:abstractNumId w:val="30"/>
  </w:num>
  <w:num w:numId="196" w16cid:durableId="1975982732">
    <w:abstractNumId w:val="111"/>
  </w:num>
  <w:num w:numId="197" w16cid:durableId="2042171081">
    <w:abstractNumId w:val="63"/>
  </w:num>
  <w:num w:numId="198" w16cid:durableId="1512531561">
    <w:abstractNumId w:val="9"/>
  </w:num>
  <w:num w:numId="199" w16cid:durableId="645624780">
    <w:abstractNumId w:val="187"/>
  </w:num>
  <w:num w:numId="200" w16cid:durableId="95907172">
    <w:abstractNumId w:val="146"/>
  </w:num>
  <w:num w:numId="201" w16cid:durableId="1598558530">
    <w:abstractNumId w:val="70"/>
  </w:num>
  <w:num w:numId="202" w16cid:durableId="630475437">
    <w:abstractNumId w:val="87"/>
  </w:num>
  <w:num w:numId="203" w16cid:durableId="1836022597">
    <w:abstractNumId w:val="136"/>
  </w:num>
  <w:num w:numId="204" w16cid:durableId="1434127063">
    <w:abstractNumId w:val="94"/>
  </w:num>
  <w:num w:numId="205" w16cid:durableId="1178155508">
    <w:abstractNumId w:val="19"/>
  </w:num>
  <w:num w:numId="206" w16cid:durableId="322439099">
    <w:abstractNumId w:val="133"/>
  </w:num>
  <w:num w:numId="207" w16cid:durableId="4404638">
    <w:abstractNumId w:val="18"/>
  </w:num>
  <w:num w:numId="208" w16cid:durableId="1167287999">
    <w:abstractNumId w:val="15"/>
  </w:num>
  <w:num w:numId="209" w16cid:durableId="1447773227">
    <w:abstractNumId w:val="53"/>
  </w:num>
  <w:num w:numId="210" w16cid:durableId="301544895">
    <w:abstractNumId w:val="161"/>
  </w:num>
  <w:num w:numId="211" w16cid:durableId="865950721">
    <w:abstractNumId w:val="82"/>
  </w:num>
  <w:num w:numId="212" w16cid:durableId="1908416199">
    <w:abstractNumId w:val="194"/>
  </w:num>
  <w:num w:numId="213" w16cid:durableId="83114012">
    <w:abstractNumId w:val="57"/>
  </w:num>
  <w:num w:numId="214" w16cid:durableId="854929569">
    <w:abstractNumId w:val="60"/>
  </w:num>
  <w:num w:numId="215" w16cid:durableId="33041154">
    <w:abstractNumId w:val="185"/>
  </w:num>
  <w:num w:numId="216" w16cid:durableId="1242327121">
    <w:abstractNumId w:val="130"/>
  </w:num>
  <w:num w:numId="217" w16cid:durableId="2054688727">
    <w:abstractNumId w:val="97"/>
  </w:num>
  <w:num w:numId="218" w16cid:durableId="920680863">
    <w:abstractNumId w:val="109"/>
  </w:num>
  <w:num w:numId="219" w16cid:durableId="1140615805">
    <w:abstractNumId w:val="99"/>
  </w:num>
  <w:num w:numId="220" w16cid:durableId="1266619993">
    <w:abstractNumId w:val="79"/>
  </w:num>
  <w:num w:numId="221" w16cid:durableId="1502551004">
    <w:abstractNumId w:val="220"/>
  </w:num>
  <w:num w:numId="222" w16cid:durableId="1519931758">
    <w:abstractNumId w:val="0"/>
  </w:num>
  <w:num w:numId="223" w16cid:durableId="1121730889">
    <w:abstractNumId w:val="12"/>
  </w:num>
  <w:num w:numId="224" w16cid:durableId="1552955263">
    <w:abstractNumId w:val="188"/>
  </w:num>
  <w:num w:numId="225" w16cid:durableId="2093693812">
    <w:abstractNumId w:val="95"/>
  </w:num>
  <w:numIdMacAtCleanup w:val="2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oNotDisplayPageBoundaries/>
  <w:bordersDoNotSurroundHeader/>
  <w:bordersDoNotSurroundFooter/>
  <w:defaultTabStop w:val="720"/>
  <w:drawingGridHorizontalSpacing w:val="110"/>
  <w:displayHorizontalDrawingGridEvery w:val="2"/>
  <w:characterSpacingControl w:val="doNotCompress"/>
  <w:hdrShapeDefaults>
    <o:shapedefaults v:ext="edit" spidmax="2694"/>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2A1E6D"/>
    <w:rsid w:val="001A660C"/>
    <w:rsid w:val="002A1E6D"/>
    <w:rsid w:val="003A369A"/>
    <w:rsid w:val="00E036EB"/>
    <w:rsid w:val="00E43C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694"/>
    <o:shapelayout v:ext="edit">
      <o:idmap v:ext="edit" data="2"/>
    </o:shapelayout>
  </w:shapeDefaults>
  <w:decimalSymbol w:val="."/>
  <w:listSeparator w:val=","/>
  <w14:docId w14:val="5E78B823"/>
  <w15:docId w15:val="{36242B55-B1DE-476F-ACC5-92A5AB08D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lang w:eastAsia="zh-CN"/>
    </w:rPr>
  </w:style>
  <w:style w:type="paragraph" w:styleId="1">
    <w:name w:val="heading 1"/>
    <w:basedOn w:val="a"/>
    <w:uiPriority w:val="9"/>
    <w:qFormat/>
    <w:pPr>
      <w:spacing w:before="24"/>
      <w:ind w:left="120"/>
      <w:outlineLvl w:val="0"/>
    </w:pPr>
    <w:rPr>
      <w:sz w:val="40"/>
      <w:szCs w:val="40"/>
    </w:rPr>
  </w:style>
  <w:style w:type="paragraph" w:styleId="2">
    <w:name w:val="heading 2"/>
    <w:basedOn w:val="a"/>
    <w:uiPriority w:val="9"/>
    <w:unhideWhenUsed/>
    <w:qFormat/>
    <w:pPr>
      <w:ind w:left="660"/>
      <w:outlineLvl w:val="1"/>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660"/>
    </w:pPr>
    <w:rPr>
      <w:sz w:val="21"/>
      <w:szCs w:val="21"/>
    </w:rPr>
  </w:style>
  <w:style w:type="paragraph" w:styleId="a4">
    <w:name w:val="List Paragraph"/>
    <w:basedOn w:val="a"/>
    <w:uiPriority w:val="1"/>
    <w:qFormat/>
    <w:pPr>
      <w:ind w:left="826" w:hanging="166"/>
    </w:pPr>
  </w:style>
  <w:style w:type="paragraph" w:customStyle="1" w:styleId="TableParagraph">
    <w:name w:val="Table Paragraph"/>
    <w:basedOn w:val="a"/>
    <w:uiPriority w:val="1"/>
    <w:qFormat/>
    <w:pPr>
      <w:spacing w:before="51"/>
      <w:ind w:left="7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53651</Words>
  <Characters>305814</Characters>
  <Application>Microsoft Office Word</Application>
  <DocSecurity>0</DocSecurity>
  <Lines>2548</Lines>
  <Paragraphs>717</Paragraphs>
  <ScaleCrop>false</ScaleCrop>
  <Company/>
  <LinksUpToDate>false</LinksUpToDate>
  <CharactersWithSpaces>358748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恒钰 刘</cp:lastModifiedBy>
  <cp:revision>4</cp:revision>
  <dcterms:created xsi:type="dcterms:W3CDTF">2023-06-10T03:11:00Z</dcterms:created>
  <dcterms:modified xsi:type="dcterms:W3CDTF">2025-03-08T06:48:00Z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2022-06-06T00:00:00Z</vt:filetime>
  </property>
  <property fmtid="{D5CDD505-2E9C-101B-9397-08002B2CF9AE}" pid="3" name="Creator">
    <vt:lpwstr>Microsoft® OneNote® 2013</vt:lpwstr>
  </property>
  <property fmtid="{D5CDD505-2E9C-101B-9397-08002B2CF9AE}" pid="4" name="LastSaved">
    <vt:filetime>2023-06-10T00:00:00Z</vt:filetime>
  </property>
  <property fmtid="{D5CDD505-2E9C-101B-9397-08002B2CF9AE}" pid="5" name="Producer">
    <vt:lpwstr>Microsoft® OneNote® 2013</vt:lpwstr>
  </property>
</Properties>
</file>