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1F952" w14:textId="5EEA1298" w:rsidR="006327B5" w:rsidRPr="00092B7A" w:rsidRDefault="00092B7A" w:rsidP="00092B7A">
      <w:pPr>
        <w:ind w:left="2160" w:firstLine="720"/>
        <w:rPr>
          <w:lang w:val="fr-FR"/>
        </w:rPr>
      </w:pPr>
      <w:r>
        <w:rPr>
          <w:lang w:val="fr-FR"/>
        </w:rPr>
        <w:t xml:space="preserve">       </w:t>
      </w:r>
      <w:r w:rsidR="00000000">
        <w:rPr>
          <w:noProof/>
        </w:rPr>
        <w:drawing>
          <wp:inline distT="0" distB="0" distL="0" distR="0" wp14:anchorId="2F8CE16C" wp14:editId="4AB0B118">
            <wp:extent cx="1512000" cy="1358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an.jpeg"/>
                    <pic:cNvPicPr/>
                  </pic:nvPicPr>
                  <pic:blipFill>
                    <a:blip r:embed="rId8"/>
                    <a:stretch>
                      <a:fillRect/>
                    </a:stretch>
                  </pic:blipFill>
                  <pic:spPr>
                    <a:xfrm>
                      <a:off x="0" y="0"/>
                      <a:ext cx="1512000" cy="1358050"/>
                    </a:xfrm>
                    <a:prstGeom prst="rect">
                      <a:avLst/>
                    </a:prstGeom>
                  </pic:spPr>
                </pic:pic>
              </a:graphicData>
            </a:graphic>
          </wp:inline>
        </w:drawing>
      </w:r>
    </w:p>
    <w:p w14:paraId="5046AB6F" w14:textId="77777777" w:rsidR="006327B5" w:rsidRPr="00092B7A" w:rsidRDefault="00000000">
      <w:pPr>
        <w:spacing w:after="40"/>
        <w:jc w:val="center"/>
        <w:rPr>
          <w:lang w:val="fr-FR"/>
        </w:rPr>
      </w:pPr>
      <w:r w:rsidRPr="00092B7A">
        <w:rPr>
          <w:rFonts w:ascii="Times New Roman" w:eastAsia="Times New Roman" w:hAnsi="Times New Roman"/>
          <w:b/>
          <w:color w:val="1B3A6B"/>
          <w:sz w:val="32"/>
          <w:lang w:val="fr-FR"/>
        </w:rPr>
        <w:t>UNIVERSITÉ AUBE NOUVELLE</w:t>
      </w:r>
    </w:p>
    <w:p w14:paraId="422BA9D9" w14:textId="77777777" w:rsidR="006327B5" w:rsidRPr="00092B7A" w:rsidRDefault="00000000">
      <w:pPr>
        <w:spacing w:after="40"/>
        <w:jc w:val="center"/>
        <w:rPr>
          <w:lang w:val="fr-FR"/>
        </w:rPr>
      </w:pPr>
      <w:r w:rsidRPr="00092B7A">
        <w:rPr>
          <w:rFonts w:ascii="Times New Roman" w:eastAsia="Times New Roman" w:hAnsi="Times New Roman"/>
          <w:b/>
          <w:color w:val="1B3A6B"/>
          <w:sz w:val="26"/>
          <w:lang w:val="fr-FR"/>
        </w:rPr>
        <w:t>INSTITUT SUPÉRIEUR D'INFORMATIQUE ET DE GESTION</w:t>
      </w:r>
    </w:p>
    <w:p w14:paraId="201FD296" w14:textId="77777777" w:rsidR="006327B5" w:rsidRPr="00092B7A" w:rsidRDefault="00000000">
      <w:pPr>
        <w:spacing w:after="40"/>
        <w:jc w:val="center"/>
        <w:rPr>
          <w:lang w:val="fr-FR"/>
        </w:rPr>
      </w:pPr>
      <w:r w:rsidRPr="00092B7A">
        <w:rPr>
          <w:rFonts w:ascii="Times New Roman" w:eastAsia="Times New Roman" w:hAnsi="Times New Roman"/>
          <w:b/>
          <w:color w:val="1B3A6B"/>
          <w:sz w:val="26"/>
          <w:lang w:val="fr-FR"/>
        </w:rPr>
        <w:t>DÉPARTEMENT HIGH-TECH</w:t>
      </w:r>
    </w:p>
    <w:p w14:paraId="7FDE756B" w14:textId="77777777" w:rsidR="006327B5" w:rsidRPr="00092B7A" w:rsidRDefault="00000000">
      <w:pPr>
        <w:spacing w:after="40"/>
        <w:jc w:val="center"/>
        <w:rPr>
          <w:lang w:val="fr-FR"/>
        </w:rPr>
      </w:pPr>
      <w:r w:rsidRPr="00092B7A">
        <w:rPr>
          <w:rFonts w:ascii="Times New Roman" w:eastAsia="Times New Roman" w:hAnsi="Times New Roman"/>
          <w:b/>
          <w:color w:val="1B3A6B"/>
          <w:sz w:val="26"/>
          <w:lang w:val="fr-FR"/>
        </w:rPr>
        <w:t>MASTER 2 — INTELLIGENCE ARTIFICIELLE</w:t>
      </w:r>
    </w:p>
    <w:p w14:paraId="144B7B2A" w14:textId="77777777" w:rsidR="006327B5" w:rsidRPr="00092B7A" w:rsidRDefault="006327B5">
      <w:pPr>
        <w:spacing w:after="120"/>
        <w:jc w:val="center"/>
        <w:rPr>
          <w:lang w:val="fr-FR"/>
        </w:rPr>
      </w:pPr>
    </w:p>
    <w:p w14:paraId="2EC0C650" w14:textId="77777777" w:rsidR="006327B5" w:rsidRPr="00092B7A" w:rsidRDefault="00000000">
      <w:pPr>
        <w:spacing w:after="40"/>
        <w:jc w:val="center"/>
        <w:rPr>
          <w:lang w:val="fr-FR"/>
        </w:rPr>
      </w:pPr>
      <w:r w:rsidRPr="00092B7A">
        <w:rPr>
          <w:rFonts w:ascii="Times New Roman" w:eastAsia="Times New Roman" w:hAnsi="Times New Roman"/>
          <w:b/>
          <w:color w:val="1B3A6B"/>
          <w:sz w:val="28"/>
          <w:lang w:val="fr-FR"/>
        </w:rPr>
        <w:t>RAPPORT DE PROJET</w:t>
      </w:r>
    </w:p>
    <w:p w14:paraId="3484AC8D" w14:textId="77777777" w:rsidR="006327B5" w:rsidRPr="00092B7A" w:rsidRDefault="00000000">
      <w:pPr>
        <w:spacing w:after="40"/>
        <w:jc w:val="center"/>
        <w:rPr>
          <w:lang w:val="fr-FR"/>
        </w:rPr>
      </w:pPr>
      <w:r w:rsidRPr="00092B7A">
        <w:rPr>
          <w:rFonts w:ascii="Times New Roman" w:eastAsia="Times New Roman" w:hAnsi="Times New Roman"/>
          <w:b/>
          <w:color w:val="1B3A6B"/>
          <w:sz w:val="26"/>
          <w:lang w:val="fr-FR"/>
        </w:rPr>
        <w:t>APPRENTISSAGE PAR RENFORCEMENT</w:t>
      </w:r>
    </w:p>
    <w:p w14:paraId="60DC6D9E" w14:textId="77777777" w:rsidR="006327B5" w:rsidRPr="00092B7A" w:rsidRDefault="006327B5">
      <w:pPr>
        <w:spacing w:after="120"/>
        <w:jc w:val="center"/>
        <w:rPr>
          <w:lang w:val="fr-FR"/>
        </w:rPr>
      </w:pPr>
    </w:p>
    <w:p w14:paraId="036642C9" w14:textId="77777777" w:rsidR="006327B5" w:rsidRPr="00092B7A" w:rsidRDefault="00000000">
      <w:pPr>
        <w:spacing w:after="40"/>
        <w:jc w:val="center"/>
        <w:rPr>
          <w:lang w:val="fr-FR"/>
        </w:rPr>
      </w:pPr>
      <w:r w:rsidRPr="00092B7A">
        <w:rPr>
          <w:rFonts w:ascii="Times New Roman" w:eastAsia="Times New Roman" w:hAnsi="Times New Roman"/>
          <w:b/>
          <w:color w:val="1B3A6B"/>
          <w:sz w:val="28"/>
          <w:lang w:val="fr-FR"/>
        </w:rPr>
        <w:t>Projet 6 — Discrétisation d'espaces continus :</w:t>
      </w:r>
    </w:p>
    <w:p w14:paraId="051CBA37" w14:textId="77777777" w:rsidR="006327B5" w:rsidRPr="00092B7A" w:rsidRDefault="00000000">
      <w:pPr>
        <w:spacing w:after="40"/>
        <w:jc w:val="center"/>
        <w:rPr>
          <w:lang w:val="fr-FR"/>
        </w:rPr>
      </w:pPr>
      <w:r w:rsidRPr="00092B7A">
        <w:rPr>
          <w:rFonts w:ascii="Times New Roman" w:eastAsia="Times New Roman" w:hAnsi="Times New Roman"/>
          <w:b/>
          <w:color w:val="1B3A6B"/>
          <w:sz w:val="28"/>
          <w:lang w:val="fr-FR"/>
        </w:rPr>
        <w:t>Q-</w:t>
      </w:r>
      <w:proofErr w:type="spellStart"/>
      <w:r w:rsidRPr="00092B7A">
        <w:rPr>
          <w:rFonts w:ascii="Times New Roman" w:eastAsia="Times New Roman" w:hAnsi="Times New Roman"/>
          <w:b/>
          <w:color w:val="1B3A6B"/>
          <w:sz w:val="28"/>
          <w:lang w:val="fr-FR"/>
        </w:rPr>
        <w:t>learning</w:t>
      </w:r>
      <w:proofErr w:type="spellEnd"/>
      <w:r w:rsidRPr="00092B7A">
        <w:rPr>
          <w:rFonts w:ascii="Times New Roman" w:eastAsia="Times New Roman" w:hAnsi="Times New Roman"/>
          <w:b/>
          <w:color w:val="1B3A6B"/>
          <w:sz w:val="28"/>
          <w:lang w:val="fr-FR"/>
        </w:rPr>
        <w:t xml:space="preserve"> sur </w:t>
      </w:r>
      <w:proofErr w:type="spellStart"/>
      <w:r w:rsidRPr="00092B7A">
        <w:rPr>
          <w:rFonts w:ascii="Times New Roman" w:eastAsia="Times New Roman" w:hAnsi="Times New Roman"/>
          <w:b/>
          <w:color w:val="1B3A6B"/>
          <w:sz w:val="28"/>
          <w:lang w:val="fr-FR"/>
        </w:rPr>
        <w:t>CartPole</w:t>
      </w:r>
      <w:proofErr w:type="spellEnd"/>
      <w:r w:rsidRPr="00092B7A">
        <w:rPr>
          <w:rFonts w:ascii="Times New Roman" w:eastAsia="Times New Roman" w:hAnsi="Times New Roman"/>
          <w:b/>
          <w:color w:val="1B3A6B"/>
          <w:sz w:val="28"/>
          <w:lang w:val="fr-FR"/>
        </w:rPr>
        <w:t xml:space="preserve"> et </w:t>
      </w:r>
      <w:proofErr w:type="spellStart"/>
      <w:r w:rsidRPr="00092B7A">
        <w:rPr>
          <w:rFonts w:ascii="Times New Roman" w:eastAsia="Times New Roman" w:hAnsi="Times New Roman"/>
          <w:b/>
          <w:color w:val="1B3A6B"/>
          <w:sz w:val="28"/>
          <w:lang w:val="fr-FR"/>
        </w:rPr>
        <w:t>MountainCar</w:t>
      </w:r>
      <w:proofErr w:type="spellEnd"/>
    </w:p>
    <w:p w14:paraId="3A20955D" w14:textId="77777777" w:rsidR="006327B5" w:rsidRPr="00092B7A" w:rsidRDefault="00000000">
      <w:pPr>
        <w:spacing w:before="360" w:after="80"/>
        <w:jc w:val="center"/>
        <w:rPr>
          <w:lang w:val="fr-FR"/>
        </w:rPr>
      </w:pPr>
      <w:r w:rsidRPr="00092B7A">
        <w:rPr>
          <w:rFonts w:ascii="Times New Roman" w:eastAsia="Times New Roman" w:hAnsi="Times New Roman"/>
          <w:b/>
          <w:sz w:val="24"/>
          <w:lang w:val="fr-FR"/>
        </w:rPr>
        <w:t>Présenté par :</w:t>
      </w:r>
    </w:p>
    <w:p w14:paraId="0F0EF245" w14:textId="77777777" w:rsidR="006327B5" w:rsidRDefault="00000000">
      <w:pPr>
        <w:spacing w:after="0"/>
        <w:jc w:val="center"/>
      </w:pPr>
      <w:r>
        <w:rPr>
          <w:rFonts w:ascii="Times New Roman" w:eastAsia="Times New Roman" w:hAnsi="Times New Roman"/>
          <w:b/>
          <w:sz w:val="26"/>
        </w:rPr>
        <w:t>KOMI Mouhamed Ramadan</w:t>
      </w:r>
    </w:p>
    <w:p w14:paraId="4B71009B" w14:textId="77777777" w:rsidR="006327B5" w:rsidRDefault="00000000">
      <w:pPr>
        <w:spacing w:after="0"/>
        <w:jc w:val="center"/>
      </w:pPr>
      <w:r>
        <w:rPr>
          <w:rFonts w:ascii="Times New Roman" w:eastAsia="Times New Roman" w:hAnsi="Times New Roman"/>
          <w:b/>
          <w:sz w:val="26"/>
        </w:rPr>
        <w:t>TAKOANO Elie</w:t>
      </w:r>
    </w:p>
    <w:p w14:paraId="49311559" w14:textId="77777777" w:rsidR="006327B5" w:rsidRDefault="00000000">
      <w:pPr>
        <w:spacing w:after="0"/>
        <w:jc w:val="center"/>
      </w:pPr>
      <w:r>
        <w:rPr>
          <w:rFonts w:ascii="Times New Roman" w:eastAsia="Times New Roman" w:hAnsi="Times New Roman"/>
          <w:b/>
          <w:sz w:val="26"/>
        </w:rPr>
        <w:t>COULIBALY Moussa</w:t>
      </w:r>
    </w:p>
    <w:p w14:paraId="7B0CC567" w14:textId="77777777" w:rsidR="006327B5" w:rsidRDefault="006327B5">
      <w:pPr>
        <w:spacing w:before="440" w:after="0" w:line="360" w:lineRule="auto"/>
      </w:pPr>
    </w:p>
    <w:p w14:paraId="33FE0AF6" w14:textId="77777777" w:rsidR="006327B5" w:rsidRPr="00092B7A" w:rsidRDefault="00000000">
      <w:pPr>
        <w:spacing w:after="40"/>
        <w:jc w:val="center"/>
        <w:rPr>
          <w:lang w:val="fr-FR"/>
        </w:rPr>
      </w:pPr>
      <w:r w:rsidRPr="00092B7A">
        <w:rPr>
          <w:rFonts w:ascii="Times New Roman" w:eastAsia="Times New Roman" w:hAnsi="Times New Roman"/>
          <w:i/>
          <w:sz w:val="24"/>
          <w:lang w:val="fr-FR"/>
        </w:rPr>
        <w:t>Enseignant : Dr SOMDA Augustin</w:t>
      </w:r>
    </w:p>
    <w:p w14:paraId="33F753AA" w14:textId="77777777" w:rsidR="006327B5" w:rsidRPr="00092B7A" w:rsidRDefault="00000000">
      <w:pPr>
        <w:spacing w:after="40"/>
        <w:jc w:val="center"/>
        <w:rPr>
          <w:lang w:val="fr-FR"/>
        </w:rPr>
      </w:pPr>
      <w:r w:rsidRPr="00092B7A">
        <w:rPr>
          <w:rFonts w:ascii="Times New Roman" w:eastAsia="Times New Roman" w:hAnsi="Times New Roman"/>
          <w:sz w:val="24"/>
          <w:lang w:val="fr-FR"/>
        </w:rPr>
        <w:t>Module : Apprentissage par renforcement (</w:t>
      </w:r>
      <w:proofErr w:type="spellStart"/>
      <w:r w:rsidRPr="00092B7A">
        <w:rPr>
          <w:rFonts w:ascii="Times New Roman" w:eastAsia="Times New Roman" w:hAnsi="Times New Roman"/>
          <w:sz w:val="24"/>
          <w:lang w:val="fr-FR"/>
        </w:rPr>
        <w:t>Reinforcement</w:t>
      </w:r>
      <w:proofErr w:type="spellEnd"/>
      <w:r w:rsidRPr="00092B7A">
        <w:rPr>
          <w:rFonts w:ascii="Times New Roman" w:eastAsia="Times New Roman" w:hAnsi="Times New Roman"/>
          <w:sz w:val="24"/>
          <w:lang w:val="fr-FR"/>
        </w:rPr>
        <w:t xml:space="preserve"> Learning)</w:t>
      </w:r>
    </w:p>
    <w:p w14:paraId="3251617F" w14:textId="77777777" w:rsidR="006327B5" w:rsidRPr="00092B7A" w:rsidRDefault="00000000">
      <w:pPr>
        <w:spacing w:after="40"/>
        <w:jc w:val="center"/>
        <w:rPr>
          <w:lang w:val="fr-FR"/>
        </w:rPr>
      </w:pPr>
      <w:r w:rsidRPr="00092B7A">
        <w:rPr>
          <w:rFonts w:ascii="Times New Roman" w:eastAsia="Times New Roman" w:hAnsi="Times New Roman"/>
          <w:sz w:val="24"/>
          <w:lang w:val="fr-FR"/>
        </w:rPr>
        <w:t>Environnements : CartPole-v1 et MountainCar-v0 (Gymnasium)</w:t>
      </w:r>
    </w:p>
    <w:p w14:paraId="77161C93" w14:textId="77777777" w:rsidR="006327B5" w:rsidRPr="00092B7A" w:rsidRDefault="00000000">
      <w:pPr>
        <w:spacing w:after="40"/>
        <w:jc w:val="center"/>
        <w:rPr>
          <w:lang w:val="fr-FR"/>
        </w:rPr>
      </w:pPr>
      <w:r w:rsidRPr="00092B7A">
        <w:rPr>
          <w:rFonts w:ascii="Times New Roman" w:eastAsia="Times New Roman" w:hAnsi="Times New Roman"/>
          <w:sz w:val="24"/>
          <w:lang w:val="fr-FR"/>
        </w:rPr>
        <w:t>Année universitaire : 2025-2026</w:t>
      </w:r>
    </w:p>
    <w:p w14:paraId="265332A2" w14:textId="77777777" w:rsidR="006327B5" w:rsidRPr="00092B7A" w:rsidRDefault="00000000">
      <w:pPr>
        <w:spacing w:after="40"/>
        <w:jc w:val="center"/>
        <w:rPr>
          <w:lang w:val="fr-FR"/>
        </w:rPr>
      </w:pPr>
      <w:r w:rsidRPr="00092B7A">
        <w:rPr>
          <w:rFonts w:ascii="Times New Roman" w:eastAsia="Times New Roman" w:hAnsi="Times New Roman"/>
          <w:sz w:val="24"/>
          <w:lang w:val="fr-FR"/>
        </w:rPr>
        <w:t>Date de rendu : 30 août 2026</w:t>
      </w:r>
    </w:p>
    <w:p w14:paraId="60CA34CF" w14:textId="77777777" w:rsidR="006327B5" w:rsidRPr="00092B7A" w:rsidRDefault="00000000">
      <w:pPr>
        <w:rPr>
          <w:lang w:val="fr-FR"/>
        </w:rPr>
      </w:pPr>
      <w:r w:rsidRPr="00092B7A">
        <w:rPr>
          <w:lang w:val="fr-FR"/>
        </w:rPr>
        <w:br w:type="page"/>
      </w:r>
    </w:p>
    <w:p w14:paraId="4858DFBC" w14:textId="77777777" w:rsidR="006327B5" w:rsidRPr="00092B7A" w:rsidRDefault="00000000">
      <w:pPr>
        <w:pBdr>
          <w:bottom w:val="single" w:sz="12" w:space="4" w:color="1B3A6B"/>
        </w:pBdr>
        <w:spacing w:before="280" w:after="160"/>
        <w:rPr>
          <w:lang w:val="fr-FR"/>
        </w:rPr>
      </w:pPr>
      <w:r w:rsidRPr="00092B7A">
        <w:rPr>
          <w:rFonts w:ascii="Times New Roman" w:eastAsia="Times New Roman" w:hAnsi="Times New Roman"/>
          <w:b/>
          <w:color w:val="1B3A6B"/>
          <w:sz w:val="32"/>
          <w:lang w:val="fr-FR"/>
        </w:rPr>
        <w:lastRenderedPageBreak/>
        <w:t>Table des matières</w:t>
      </w:r>
    </w:p>
    <w:p w14:paraId="148C16C7" w14:textId="77777777" w:rsidR="006327B5" w:rsidRPr="00092B7A" w:rsidRDefault="00000000">
      <w:pPr>
        <w:spacing w:after="60"/>
        <w:rPr>
          <w:lang w:val="fr-FR"/>
        </w:rPr>
      </w:pPr>
      <w:r w:rsidRPr="00092B7A">
        <w:rPr>
          <w:rFonts w:ascii="Times New Roman" w:eastAsia="Times New Roman" w:hAnsi="Times New Roman"/>
          <w:sz w:val="24"/>
          <w:lang w:val="fr-FR"/>
        </w:rPr>
        <w:t>Résumé</w:t>
      </w:r>
    </w:p>
    <w:p w14:paraId="5D527DD9" w14:textId="77777777" w:rsidR="006327B5" w:rsidRPr="00092B7A" w:rsidRDefault="00000000">
      <w:pPr>
        <w:spacing w:after="60"/>
        <w:rPr>
          <w:lang w:val="fr-FR"/>
        </w:rPr>
      </w:pPr>
      <w:r w:rsidRPr="00092B7A">
        <w:rPr>
          <w:rFonts w:ascii="Times New Roman" w:eastAsia="Times New Roman" w:hAnsi="Times New Roman"/>
          <w:sz w:val="24"/>
          <w:lang w:val="fr-FR"/>
        </w:rPr>
        <w:t>1. Introduction et formalisation du problème</w:t>
      </w:r>
    </w:p>
    <w:p w14:paraId="40B2D875" w14:textId="77777777" w:rsidR="006327B5" w:rsidRPr="00092B7A" w:rsidRDefault="00000000">
      <w:pPr>
        <w:spacing w:after="60"/>
        <w:rPr>
          <w:lang w:val="fr-FR"/>
        </w:rPr>
      </w:pPr>
      <w:r w:rsidRPr="00092B7A">
        <w:rPr>
          <w:rFonts w:ascii="Times New Roman" w:eastAsia="Times New Roman" w:hAnsi="Times New Roman"/>
          <w:i/>
          <w:sz w:val="24"/>
          <w:lang w:val="fr-FR"/>
        </w:rPr>
        <w:t xml:space="preserve">    1.1 Objectifs du projet</w:t>
      </w:r>
    </w:p>
    <w:p w14:paraId="2826C630" w14:textId="77777777" w:rsidR="006327B5" w:rsidRPr="00092B7A" w:rsidRDefault="00000000">
      <w:pPr>
        <w:spacing w:after="60"/>
        <w:rPr>
          <w:lang w:val="fr-FR"/>
        </w:rPr>
      </w:pPr>
      <w:r w:rsidRPr="00092B7A">
        <w:rPr>
          <w:rFonts w:ascii="Times New Roman" w:eastAsia="Times New Roman" w:hAnsi="Times New Roman"/>
          <w:i/>
          <w:sz w:val="24"/>
          <w:lang w:val="fr-FR"/>
        </w:rPr>
        <w:t xml:space="preserve">    1.2 CartPole-v1 : MDP continu</w:t>
      </w:r>
    </w:p>
    <w:p w14:paraId="728DF66D" w14:textId="77777777" w:rsidR="006327B5" w:rsidRPr="00092B7A" w:rsidRDefault="00000000">
      <w:pPr>
        <w:spacing w:after="60"/>
        <w:rPr>
          <w:lang w:val="fr-FR"/>
        </w:rPr>
      </w:pPr>
      <w:r w:rsidRPr="00092B7A">
        <w:rPr>
          <w:rFonts w:ascii="Times New Roman" w:eastAsia="Times New Roman" w:hAnsi="Times New Roman"/>
          <w:i/>
          <w:sz w:val="24"/>
          <w:lang w:val="fr-FR"/>
        </w:rPr>
        <w:t xml:space="preserve">    1.3 MountainCar-v0 : MDP continu</w:t>
      </w:r>
    </w:p>
    <w:p w14:paraId="4B33AF61" w14:textId="77777777" w:rsidR="006327B5" w:rsidRPr="00092B7A" w:rsidRDefault="00000000">
      <w:pPr>
        <w:spacing w:after="60"/>
        <w:rPr>
          <w:lang w:val="fr-FR"/>
        </w:rPr>
      </w:pPr>
      <w:r w:rsidRPr="00092B7A">
        <w:rPr>
          <w:rFonts w:ascii="Times New Roman" w:eastAsia="Times New Roman" w:hAnsi="Times New Roman"/>
          <w:i/>
          <w:sz w:val="24"/>
          <w:lang w:val="fr-FR"/>
        </w:rPr>
        <w:t xml:space="preserve">    1.4 Ce que la discrétisation fait perdre à la propriété de Markov</w:t>
      </w:r>
    </w:p>
    <w:p w14:paraId="18DBF8C7" w14:textId="77777777" w:rsidR="006327B5" w:rsidRPr="00092B7A" w:rsidRDefault="00000000">
      <w:pPr>
        <w:spacing w:after="60"/>
        <w:rPr>
          <w:lang w:val="fr-FR"/>
        </w:rPr>
      </w:pPr>
      <w:r w:rsidRPr="00092B7A">
        <w:rPr>
          <w:rFonts w:ascii="Times New Roman" w:eastAsia="Times New Roman" w:hAnsi="Times New Roman"/>
          <w:sz w:val="24"/>
          <w:lang w:val="fr-FR"/>
        </w:rPr>
        <w:t>2. Méthodologie et algorithmes</w:t>
      </w:r>
    </w:p>
    <w:p w14:paraId="49E3AA48" w14:textId="77777777" w:rsidR="006327B5" w:rsidRPr="00092B7A" w:rsidRDefault="00000000">
      <w:pPr>
        <w:spacing w:after="60"/>
        <w:rPr>
          <w:lang w:val="fr-FR"/>
        </w:rPr>
      </w:pPr>
      <w:r w:rsidRPr="00092B7A">
        <w:rPr>
          <w:rFonts w:ascii="Times New Roman" w:eastAsia="Times New Roman" w:hAnsi="Times New Roman"/>
          <w:i/>
          <w:sz w:val="24"/>
          <w:lang w:val="fr-FR"/>
        </w:rPr>
        <w:t xml:space="preserve">    2.1 Discrétisation uniforme et encodage d'état</w:t>
      </w:r>
    </w:p>
    <w:p w14:paraId="3E086AA4" w14:textId="77777777" w:rsidR="006327B5" w:rsidRPr="00092B7A" w:rsidRDefault="00000000">
      <w:pPr>
        <w:spacing w:after="60"/>
        <w:rPr>
          <w:lang w:val="fr-FR"/>
        </w:rPr>
      </w:pPr>
      <w:r w:rsidRPr="00092B7A">
        <w:rPr>
          <w:rFonts w:ascii="Times New Roman" w:eastAsia="Times New Roman" w:hAnsi="Times New Roman"/>
          <w:i/>
          <w:sz w:val="24"/>
          <w:lang w:val="fr-FR"/>
        </w:rPr>
        <w:t xml:space="preserve">    2.2 Écrêtage des vitesses de </w:t>
      </w:r>
      <w:proofErr w:type="spellStart"/>
      <w:r w:rsidRPr="00092B7A">
        <w:rPr>
          <w:rFonts w:ascii="Times New Roman" w:eastAsia="Times New Roman" w:hAnsi="Times New Roman"/>
          <w:i/>
          <w:sz w:val="24"/>
          <w:lang w:val="fr-FR"/>
        </w:rPr>
        <w:t>CartPole</w:t>
      </w:r>
      <w:proofErr w:type="spellEnd"/>
    </w:p>
    <w:p w14:paraId="63EFF14A" w14:textId="77777777" w:rsidR="006327B5" w:rsidRPr="00092B7A" w:rsidRDefault="00000000">
      <w:pPr>
        <w:spacing w:after="60"/>
        <w:rPr>
          <w:lang w:val="fr-FR"/>
        </w:rPr>
      </w:pPr>
      <w:r w:rsidRPr="00092B7A">
        <w:rPr>
          <w:rFonts w:ascii="Times New Roman" w:eastAsia="Times New Roman" w:hAnsi="Times New Roman"/>
          <w:i/>
          <w:sz w:val="24"/>
          <w:lang w:val="fr-FR"/>
        </w:rPr>
        <w:t xml:space="preserve">    2.3 Q-</w:t>
      </w:r>
      <w:proofErr w:type="spellStart"/>
      <w:r w:rsidRPr="00092B7A">
        <w:rPr>
          <w:rFonts w:ascii="Times New Roman" w:eastAsia="Times New Roman" w:hAnsi="Times New Roman"/>
          <w:i/>
          <w:sz w:val="24"/>
          <w:lang w:val="fr-FR"/>
        </w:rPr>
        <w:t>learning</w:t>
      </w:r>
      <w:proofErr w:type="spellEnd"/>
      <w:r w:rsidRPr="00092B7A">
        <w:rPr>
          <w:rFonts w:ascii="Times New Roman" w:eastAsia="Times New Roman" w:hAnsi="Times New Roman"/>
          <w:i/>
          <w:sz w:val="24"/>
          <w:lang w:val="fr-FR"/>
        </w:rPr>
        <w:t xml:space="preserve"> tabulaire</w:t>
      </w:r>
    </w:p>
    <w:p w14:paraId="07088A50" w14:textId="77777777" w:rsidR="006327B5" w:rsidRPr="00092B7A" w:rsidRDefault="00000000">
      <w:pPr>
        <w:spacing w:after="60"/>
        <w:rPr>
          <w:lang w:val="fr-FR"/>
        </w:rPr>
      </w:pPr>
      <w:r w:rsidRPr="00092B7A">
        <w:rPr>
          <w:rFonts w:ascii="Times New Roman" w:eastAsia="Times New Roman" w:hAnsi="Times New Roman"/>
          <w:i/>
          <w:sz w:val="24"/>
          <w:lang w:val="fr-FR"/>
        </w:rPr>
        <w:t xml:space="preserve">    2.4 SARSA tabulaire</w:t>
      </w:r>
    </w:p>
    <w:p w14:paraId="6DAEDE26" w14:textId="77777777" w:rsidR="006327B5" w:rsidRPr="00092B7A" w:rsidRDefault="00000000">
      <w:pPr>
        <w:spacing w:after="60"/>
        <w:rPr>
          <w:lang w:val="fr-FR"/>
        </w:rPr>
      </w:pPr>
      <w:r w:rsidRPr="00092B7A">
        <w:rPr>
          <w:rFonts w:ascii="Times New Roman" w:eastAsia="Times New Roman" w:hAnsi="Times New Roman"/>
          <w:i/>
          <w:sz w:val="24"/>
          <w:lang w:val="fr-FR"/>
        </w:rPr>
        <w:t xml:space="preserve">    2.5 Politique </w:t>
      </w:r>
      <w:r>
        <w:rPr>
          <w:rFonts w:ascii="Times New Roman" w:eastAsia="Times New Roman" w:hAnsi="Times New Roman"/>
          <w:i/>
          <w:sz w:val="24"/>
        </w:rPr>
        <w:t>ε</w:t>
      </w:r>
      <w:r w:rsidRPr="00092B7A">
        <w:rPr>
          <w:rFonts w:ascii="Times New Roman" w:eastAsia="Times New Roman" w:hAnsi="Times New Roman"/>
          <w:i/>
          <w:sz w:val="24"/>
          <w:lang w:val="fr-FR"/>
        </w:rPr>
        <w:t>-gloutonne et décroissance</w:t>
      </w:r>
    </w:p>
    <w:p w14:paraId="688D55C2" w14:textId="77777777" w:rsidR="006327B5" w:rsidRPr="00092B7A" w:rsidRDefault="00000000">
      <w:pPr>
        <w:spacing w:after="60"/>
        <w:rPr>
          <w:lang w:val="fr-FR"/>
        </w:rPr>
      </w:pPr>
      <w:r w:rsidRPr="00092B7A">
        <w:rPr>
          <w:rFonts w:ascii="Times New Roman" w:eastAsia="Times New Roman" w:hAnsi="Times New Roman"/>
          <w:sz w:val="24"/>
          <w:lang w:val="fr-FR"/>
        </w:rPr>
        <w:t>3. Protocole expérimental</w:t>
      </w:r>
    </w:p>
    <w:p w14:paraId="111FDA5B" w14:textId="77777777" w:rsidR="006327B5" w:rsidRPr="00092B7A" w:rsidRDefault="00000000">
      <w:pPr>
        <w:spacing w:after="60"/>
        <w:rPr>
          <w:lang w:val="fr-FR"/>
        </w:rPr>
      </w:pPr>
      <w:r w:rsidRPr="00092B7A">
        <w:rPr>
          <w:rFonts w:ascii="Times New Roman" w:eastAsia="Times New Roman" w:hAnsi="Times New Roman"/>
          <w:sz w:val="24"/>
          <w:lang w:val="fr-FR"/>
        </w:rPr>
        <w:t>4. Résultats</w:t>
      </w:r>
    </w:p>
    <w:p w14:paraId="0E089799" w14:textId="77777777" w:rsidR="006327B5" w:rsidRPr="00092B7A" w:rsidRDefault="00000000">
      <w:pPr>
        <w:spacing w:after="60"/>
        <w:rPr>
          <w:lang w:val="fr-FR"/>
        </w:rPr>
      </w:pPr>
      <w:r w:rsidRPr="00092B7A">
        <w:rPr>
          <w:rFonts w:ascii="Times New Roman" w:eastAsia="Times New Roman" w:hAnsi="Times New Roman"/>
          <w:sz w:val="24"/>
          <w:lang w:val="fr-FR"/>
        </w:rPr>
        <w:t>5. Analyse et discussion</w:t>
      </w:r>
    </w:p>
    <w:p w14:paraId="7AAC8772" w14:textId="77777777" w:rsidR="006327B5" w:rsidRPr="00092B7A" w:rsidRDefault="00000000">
      <w:pPr>
        <w:spacing w:after="60"/>
        <w:rPr>
          <w:lang w:val="fr-FR"/>
        </w:rPr>
      </w:pPr>
      <w:r w:rsidRPr="00092B7A">
        <w:rPr>
          <w:rFonts w:ascii="Times New Roman" w:eastAsia="Times New Roman" w:hAnsi="Times New Roman"/>
          <w:sz w:val="24"/>
          <w:lang w:val="fr-FR"/>
        </w:rPr>
        <w:t>6. Conclusion et perspectives</w:t>
      </w:r>
    </w:p>
    <w:p w14:paraId="47D50977" w14:textId="77777777" w:rsidR="006327B5" w:rsidRPr="00092B7A" w:rsidRDefault="00000000">
      <w:pPr>
        <w:spacing w:after="60"/>
        <w:rPr>
          <w:lang w:val="fr-FR"/>
        </w:rPr>
      </w:pPr>
      <w:r w:rsidRPr="00092B7A">
        <w:rPr>
          <w:rFonts w:ascii="Times New Roman" w:eastAsia="Times New Roman" w:hAnsi="Times New Roman"/>
          <w:sz w:val="24"/>
          <w:lang w:val="fr-FR"/>
        </w:rPr>
        <w:t>Bibliographie</w:t>
      </w:r>
    </w:p>
    <w:p w14:paraId="52D8E72E" w14:textId="77777777" w:rsidR="006327B5" w:rsidRPr="00092B7A" w:rsidRDefault="00000000">
      <w:pPr>
        <w:spacing w:after="60"/>
        <w:rPr>
          <w:lang w:val="fr-FR"/>
        </w:rPr>
      </w:pPr>
      <w:r w:rsidRPr="00092B7A">
        <w:rPr>
          <w:rFonts w:ascii="Times New Roman" w:eastAsia="Times New Roman" w:hAnsi="Times New Roman"/>
          <w:sz w:val="24"/>
          <w:lang w:val="fr-FR"/>
        </w:rPr>
        <w:t>Annexes</w:t>
      </w:r>
    </w:p>
    <w:p w14:paraId="6629BE74" w14:textId="77777777" w:rsidR="006327B5" w:rsidRPr="00092B7A" w:rsidRDefault="00000000">
      <w:pPr>
        <w:rPr>
          <w:lang w:val="fr-FR"/>
        </w:rPr>
      </w:pPr>
      <w:r w:rsidRPr="00092B7A">
        <w:rPr>
          <w:lang w:val="fr-FR"/>
        </w:rPr>
        <w:br w:type="page"/>
      </w:r>
    </w:p>
    <w:p w14:paraId="6A7C53CF" w14:textId="77777777" w:rsidR="006327B5" w:rsidRPr="00092B7A" w:rsidRDefault="00000000">
      <w:pPr>
        <w:pBdr>
          <w:bottom w:val="single" w:sz="12" w:space="4" w:color="1B3A6B"/>
        </w:pBdr>
        <w:spacing w:before="280" w:after="160"/>
        <w:rPr>
          <w:lang w:val="fr-FR"/>
        </w:rPr>
      </w:pPr>
      <w:r w:rsidRPr="00092B7A">
        <w:rPr>
          <w:rFonts w:ascii="Times New Roman" w:eastAsia="Times New Roman" w:hAnsi="Times New Roman"/>
          <w:b/>
          <w:color w:val="1B3A6B"/>
          <w:sz w:val="32"/>
          <w:lang w:val="fr-FR"/>
        </w:rPr>
        <w:lastRenderedPageBreak/>
        <w:t>Résumé</w:t>
      </w:r>
    </w:p>
    <w:p w14:paraId="3EA82D14"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Ce projet traite le passage du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tabulaire, conçu pour des espaces d'états discrets et finis, à des tâches de contrôle dont l'observation est continue : CartPole-v1 (pendule inversé, dimension 4) et MountainCar-v0 (voiture sous-motorisée, dimension 2). La méthode retenue est une discrétisation uniforme (</w:t>
      </w:r>
      <w:proofErr w:type="spellStart"/>
      <w:r w:rsidRPr="00092B7A">
        <w:rPr>
          <w:rFonts w:ascii="Times New Roman" w:eastAsia="Times New Roman" w:hAnsi="Times New Roman"/>
          <w:sz w:val="24"/>
          <w:lang w:val="fr-FR"/>
        </w:rPr>
        <w:t>binning</w:t>
      </w:r>
      <w:proofErr w:type="spellEnd"/>
      <w:r w:rsidRPr="00092B7A">
        <w:rPr>
          <w:rFonts w:ascii="Times New Roman" w:eastAsia="Times New Roman" w:hAnsi="Times New Roman"/>
          <w:sz w:val="24"/>
          <w:lang w:val="fr-FR"/>
        </w:rPr>
        <w:t xml:space="preserve">) de chaque coordonnée, suivie d'un encodage en un indice d'état entier. Deux algorithmes de contrôle par différences temporelles sont implémentés en </w:t>
      </w:r>
      <w:proofErr w:type="spellStart"/>
      <w:r w:rsidRPr="00092B7A">
        <w:rPr>
          <w:rFonts w:ascii="Times New Roman" w:eastAsia="Times New Roman" w:hAnsi="Times New Roman"/>
          <w:sz w:val="24"/>
          <w:lang w:val="fr-FR"/>
        </w:rPr>
        <w:t>NumPy</w:t>
      </w:r>
      <w:proofErr w:type="spellEnd"/>
      <w:r w:rsidRPr="00092B7A">
        <w:rPr>
          <w:rFonts w:ascii="Times New Roman" w:eastAsia="Times New Roman" w:hAnsi="Times New Roman"/>
          <w:sz w:val="24"/>
          <w:lang w:val="fr-FR"/>
        </w:rPr>
        <w:t xml:space="preserve"> pur, sans bibliothèque d'apprentissage par renforcement : le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(hors-politique) et SARSA (sur-politique). Trois granularités (6, 12 et 24 intervalles par dimension) sont comparées sur au moins cinq graines. Sur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un agent tient les 500 pas requis dès qu'une grille intermédiaire est bien entraînée (évaluation gloutonne 285.0 ± 135.2). Sur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l'agent atteint le drapeau malgré une récompense constante −1, à condition que le facteur d'actualisation soit proche de 1 et que l'évaluation soit séparée de l'entraînement (politique gloutonne). L'occupation réelle des Q-tables illustre la malédiction de la dimension : la plus grande table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(24⁴ = 331 776 états) n'est visitée que très partiellement. Ces limites motivent l'approximation de fonction (DQN, méthodes de politique) des projets suivants.</w:t>
      </w:r>
    </w:p>
    <w:p w14:paraId="54D61BED" w14:textId="77777777" w:rsidR="006327B5" w:rsidRPr="00092B7A" w:rsidRDefault="00000000">
      <w:pPr>
        <w:pBdr>
          <w:bottom w:val="single" w:sz="12" w:space="4" w:color="1B3A6B"/>
        </w:pBdr>
        <w:spacing w:before="280" w:after="160"/>
        <w:rPr>
          <w:lang w:val="fr-FR"/>
        </w:rPr>
      </w:pPr>
      <w:r w:rsidRPr="00092B7A">
        <w:rPr>
          <w:rFonts w:ascii="Times New Roman" w:eastAsia="Times New Roman" w:hAnsi="Times New Roman"/>
          <w:b/>
          <w:color w:val="1B3A6B"/>
          <w:sz w:val="32"/>
          <w:lang w:val="fr-FR"/>
        </w:rPr>
        <w:t>1. Introduction et formalisation du problème</w:t>
      </w:r>
    </w:p>
    <w:p w14:paraId="34FA2DC3"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1.1 Objectifs du projet</w:t>
      </w:r>
    </w:p>
    <w:p w14:paraId="7CBA636F"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Jusqu'aux projets 4 et 5 du module, les environnements (</w:t>
      </w:r>
      <w:proofErr w:type="spellStart"/>
      <w:r w:rsidRPr="00092B7A">
        <w:rPr>
          <w:rFonts w:ascii="Times New Roman" w:eastAsia="Times New Roman" w:hAnsi="Times New Roman"/>
          <w:sz w:val="24"/>
          <w:lang w:val="fr-FR"/>
        </w:rPr>
        <w:t>FrozenLake</w:t>
      </w:r>
      <w:proofErr w:type="spellEnd"/>
      <w:r w:rsidRPr="00092B7A">
        <w:rPr>
          <w:rFonts w:ascii="Times New Roman" w:eastAsia="Times New Roman" w:hAnsi="Times New Roman"/>
          <w:sz w:val="24"/>
          <w:lang w:val="fr-FR"/>
        </w:rPr>
        <w:t xml:space="preserve">, </w:t>
      </w:r>
      <w:proofErr w:type="spellStart"/>
      <w:r w:rsidRPr="00092B7A">
        <w:rPr>
          <w:rFonts w:ascii="Times New Roman" w:eastAsia="Times New Roman" w:hAnsi="Times New Roman"/>
          <w:sz w:val="24"/>
          <w:lang w:val="fr-FR"/>
        </w:rPr>
        <w:t>CliffWalking</w:t>
      </w:r>
      <w:proofErr w:type="spellEnd"/>
      <w:r w:rsidRPr="00092B7A">
        <w:rPr>
          <w:rFonts w:ascii="Times New Roman" w:eastAsia="Times New Roman" w:hAnsi="Times New Roman"/>
          <w:sz w:val="24"/>
          <w:lang w:val="fr-FR"/>
        </w:rPr>
        <w:t xml:space="preserve">, Taxi) offrent un ensemble d'états fini et énumérable : une table Q(s, a) de taille |S| × |A| suffit.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et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brisent cette hypothèse. L'observation est un vecteur réel ; le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tabulaire ne s'applique qu'après une discrétisation qui transforme chaque observation en un index. Le projet vise quatre apprentissages : (i) concevoir cette discrétisation (bornes, écrêtage, nombre d'intervalles, encodage) ; (ii) obtenir un agent qui tient 500 pas sur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et atteint le drapeau sur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 (iii) mesurer le compromis finesse de grille / taille de table / vitesse d'apprentissage ; (iv) toucher du doigt la malédiction de la dimension, qui justifie l'approximation de fonction.</w:t>
      </w:r>
    </w:p>
    <w:p w14:paraId="1585921D"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Un processus de décision markovien (MDP) est le </w:t>
      </w:r>
      <w:proofErr w:type="spellStart"/>
      <w:r w:rsidRPr="00092B7A">
        <w:rPr>
          <w:rFonts w:ascii="Times New Roman" w:eastAsia="Times New Roman" w:hAnsi="Times New Roman"/>
          <w:sz w:val="24"/>
          <w:lang w:val="fr-FR"/>
        </w:rPr>
        <w:t>quintuplet</w:t>
      </w:r>
      <w:proofErr w:type="spellEnd"/>
      <w:r w:rsidRPr="00092B7A">
        <w:rPr>
          <w:rFonts w:ascii="Times New Roman" w:eastAsia="Times New Roman" w:hAnsi="Times New Roman"/>
          <w:sz w:val="24"/>
          <w:lang w:val="fr-FR"/>
        </w:rPr>
        <w:t xml:space="preserve"> (S, A, p, r, </w:t>
      </w:r>
      <w:r>
        <w:rPr>
          <w:rFonts w:ascii="Times New Roman" w:eastAsia="Times New Roman" w:hAnsi="Times New Roman"/>
          <w:sz w:val="24"/>
        </w:rPr>
        <w:t>γ</w:t>
      </w:r>
      <w:r w:rsidRPr="00092B7A">
        <w:rPr>
          <w:rFonts w:ascii="Times New Roman" w:eastAsia="Times New Roman" w:hAnsi="Times New Roman"/>
          <w:sz w:val="24"/>
          <w:lang w:val="fr-FR"/>
        </w:rPr>
        <w:t xml:space="preserve">) où p(s', r | s, a) est la dynamique et </w:t>
      </w:r>
      <w:r>
        <w:rPr>
          <w:rFonts w:ascii="Times New Roman" w:eastAsia="Times New Roman" w:hAnsi="Times New Roman"/>
          <w:sz w:val="24"/>
        </w:rPr>
        <w:t>γ</w:t>
      </w:r>
      <w:r w:rsidRPr="00092B7A">
        <w:rPr>
          <w:rFonts w:ascii="Times New Roman" w:eastAsia="Times New Roman" w:hAnsi="Times New Roman"/>
          <w:sz w:val="24"/>
          <w:lang w:val="fr-FR"/>
        </w:rPr>
        <w:t xml:space="preserve"> ∈ [0, 1] le facteur d'actualisation (Sutton &amp; Barto, 2018, ch. 3). Le retour à l'instant t est </w:t>
      </w:r>
      <w:proofErr w:type="spellStart"/>
      <w:r w:rsidRPr="00092B7A">
        <w:rPr>
          <w:rFonts w:ascii="Times New Roman" w:eastAsia="Times New Roman" w:hAnsi="Times New Roman"/>
          <w:sz w:val="24"/>
          <w:lang w:val="fr-FR"/>
        </w:rPr>
        <w:t>G_t</w:t>
      </w:r>
      <w:proofErr w:type="spellEnd"/>
      <w:r w:rsidRPr="00092B7A">
        <w:rPr>
          <w:rFonts w:ascii="Times New Roman" w:eastAsia="Times New Roman" w:hAnsi="Times New Roman"/>
          <w:sz w:val="24"/>
          <w:lang w:val="fr-FR"/>
        </w:rPr>
        <w:t xml:space="preserve"> = </w:t>
      </w:r>
      <w:r>
        <w:rPr>
          <w:rFonts w:ascii="Times New Roman" w:eastAsia="Times New Roman" w:hAnsi="Times New Roman"/>
          <w:sz w:val="24"/>
        </w:rPr>
        <w:t>Σ</w:t>
      </w:r>
      <w:r w:rsidRPr="00092B7A">
        <w:rPr>
          <w:rFonts w:ascii="Times New Roman" w:eastAsia="Times New Roman" w:hAnsi="Times New Roman"/>
          <w:sz w:val="24"/>
          <w:lang w:val="fr-FR"/>
        </w:rPr>
        <w:t xml:space="preserve">_{k=0}^{∞} </w:t>
      </w:r>
      <w:r>
        <w:rPr>
          <w:rFonts w:ascii="Times New Roman" w:eastAsia="Times New Roman" w:hAnsi="Times New Roman"/>
          <w:sz w:val="24"/>
        </w:rPr>
        <w:t>γ</w:t>
      </w:r>
      <w:r w:rsidRPr="00092B7A">
        <w:rPr>
          <w:rFonts w:ascii="Times New Roman" w:eastAsia="Times New Roman" w:hAnsi="Times New Roman"/>
          <w:sz w:val="24"/>
          <w:lang w:val="fr-FR"/>
        </w:rPr>
        <w:t>^k R_{t+k+1}. Les deux tâches étudiées sont épisodiques : l'interaction s'arrête soit par un état terminal vrai (</w:t>
      </w:r>
      <w:proofErr w:type="spellStart"/>
      <w:r w:rsidRPr="00092B7A">
        <w:rPr>
          <w:rFonts w:ascii="Times New Roman" w:eastAsia="Times New Roman" w:hAnsi="Times New Roman"/>
          <w:sz w:val="24"/>
          <w:lang w:val="fr-FR"/>
        </w:rPr>
        <w:t>terminated</w:t>
      </w:r>
      <w:proofErr w:type="spellEnd"/>
      <w:r w:rsidRPr="00092B7A">
        <w:rPr>
          <w:rFonts w:ascii="Times New Roman" w:eastAsia="Times New Roman" w:hAnsi="Times New Roman"/>
          <w:sz w:val="24"/>
          <w:lang w:val="fr-FR"/>
        </w:rPr>
        <w:t xml:space="preserve">), soit par une coupure d'horizon </w:t>
      </w:r>
      <w:r w:rsidRPr="00092B7A">
        <w:rPr>
          <w:rFonts w:ascii="Times New Roman" w:eastAsia="Times New Roman" w:hAnsi="Times New Roman"/>
          <w:sz w:val="24"/>
          <w:lang w:val="fr-FR"/>
        </w:rPr>
        <w:lastRenderedPageBreak/>
        <w:t>(</w:t>
      </w:r>
      <w:proofErr w:type="spellStart"/>
      <w:r w:rsidRPr="00092B7A">
        <w:rPr>
          <w:rFonts w:ascii="Times New Roman" w:eastAsia="Times New Roman" w:hAnsi="Times New Roman"/>
          <w:sz w:val="24"/>
          <w:lang w:val="fr-FR"/>
        </w:rPr>
        <w:t>truncated</w:t>
      </w:r>
      <w:proofErr w:type="spellEnd"/>
      <w:r w:rsidRPr="00092B7A">
        <w:rPr>
          <w:rFonts w:ascii="Times New Roman" w:eastAsia="Times New Roman" w:hAnsi="Times New Roman"/>
          <w:sz w:val="24"/>
          <w:lang w:val="fr-FR"/>
        </w:rPr>
        <w:t xml:space="preserve">). Cette distinction, imposée par l'API Gymnasium, </w:t>
      </w:r>
      <w:proofErr w:type="gramStart"/>
      <w:r w:rsidRPr="00092B7A">
        <w:rPr>
          <w:rFonts w:ascii="Times New Roman" w:eastAsia="Times New Roman" w:hAnsi="Times New Roman"/>
          <w:sz w:val="24"/>
          <w:lang w:val="fr-FR"/>
        </w:rPr>
        <w:t>a</w:t>
      </w:r>
      <w:proofErr w:type="gramEnd"/>
      <w:r w:rsidRPr="00092B7A">
        <w:rPr>
          <w:rFonts w:ascii="Times New Roman" w:eastAsia="Times New Roman" w:hAnsi="Times New Roman"/>
          <w:sz w:val="24"/>
          <w:lang w:val="fr-FR"/>
        </w:rPr>
        <w:t xml:space="preserve"> une conséquence TD précise : on ne met la cible à R (sans </w:t>
      </w:r>
      <w:proofErr w:type="spellStart"/>
      <w:r w:rsidRPr="00092B7A">
        <w:rPr>
          <w:rFonts w:ascii="Times New Roman" w:eastAsia="Times New Roman" w:hAnsi="Times New Roman"/>
          <w:sz w:val="24"/>
          <w:lang w:val="fr-FR"/>
        </w:rPr>
        <w:t>bootstrap</w:t>
      </w:r>
      <w:proofErr w:type="spellEnd"/>
      <w:r w:rsidRPr="00092B7A">
        <w:rPr>
          <w:rFonts w:ascii="Times New Roman" w:eastAsia="Times New Roman" w:hAnsi="Times New Roman"/>
          <w:sz w:val="24"/>
          <w:lang w:val="fr-FR"/>
        </w:rPr>
        <w:t xml:space="preserve">) que si </w:t>
      </w:r>
      <w:proofErr w:type="spellStart"/>
      <w:r w:rsidRPr="00092B7A">
        <w:rPr>
          <w:rFonts w:ascii="Times New Roman" w:eastAsia="Times New Roman" w:hAnsi="Times New Roman"/>
          <w:sz w:val="24"/>
          <w:lang w:val="fr-FR"/>
        </w:rPr>
        <w:t>terminated</w:t>
      </w:r>
      <w:proofErr w:type="spellEnd"/>
      <w:r w:rsidRPr="00092B7A">
        <w:rPr>
          <w:rFonts w:ascii="Times New Roman" w:eastAsia="Times New Roman" w:hAnsi="Times New Roman"/>
          <w:sz w:val="24"/>
          <w:lang w:val="fr-FR"/>
        </w:rPr>
        <w:t xml:space="preserve"> est vrai.</w:t>
      </w:r>
    </w:p>
    <w:p w14:paraId="40430E85"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1.2 CartPole-v1 : MDP continu</w:t>
      </w:r>
    </w:p>
    <w:p w14:paraId="6790CFB1" w14:textId="77777777" w:rsidR="006327B5" w:rsidRPr="00092B7A" w:rsidRDefault="00000000">
      <w:pPr>
        <w:spacing w:after="160" w:line="360" w:lineRule="auto"/>
        <w:ind w:firstLine="425"/>
        <w:jc w:val="both"/>
        <w:rPr>
          <w:lang w:val="fr-FR"/>
        </w:rPr>
      </w:pP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est l'équilibre d'un pendule inversé monté sur un chariot, problème introduit par Barto, Sutton et Anderson (1983). L'agent applique à chaque pas une force discrète vers la gauche ou la droite. L'objectif est de maintenir la tige dressée le plus longtemps possible.</w:t>
      </w:r>
    </w:p>
    <w:p w14:paraId="397CAF2A"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 xml:space="preserve">Espace d'états (observation) S ⊂ ℝ⁴ : (x, ẋ, </w:t>
      </w:r>
      <w:r>
        <w:rPr>
          <w:rFonts w:ascii="Times New Roman" w:eastAsia="Times New Roman" w:hAnsi="Times New Roman"/>
          <w:sz w:val="24"/>
        </w:rPr>
        <w:t>θ</w:t>
      </w:r>
      <w:r w:rsidRPr="00092B7A">
        <w:rPr>
          <w:rFonts w:ascii="Times New Roman" w:eastAsia="Times New Roman" w:hAnsi="Times New Roman"/>
          <w:sz w:val="24"/>
          <w:lang w:val="fr-FR"/>
        </w:rPr>
        <w:t xml:space="preserve">, </w:t>
      </w:r>
      <w:r>
        <w:rPr>
          <w:rFonts w:ascii="Times New Roman" w:eastAsia="Times New Roman" w:hAnsi="Times New Roman"/>
          <w:sz w:val="24"/>
        </w:rPr>
        <w:t>θ</w:t>
      </w:r>
      <w:r w:rsidRPr="00092B7A">
        <w:rPr>
          <w:rFonts w:ascii="Times New Roman" w:eastAsia="Times New Roman" w:hAnsi="Times New Roman"/>
          <w:sz w:val="24"/>
          <w:lang w:val="fr-FR"/>
        </w:rPr>
        <w:t>̇) — position du chariot, vitesse du chariot, angle de la tige (rad), vitesse angulaire.</w:t>
      </w:r>
    </w:p>
    <w:p w14:paraId="7F58AD61"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 xml:space="preserve">Bornes Gymnasium : x ∈ [−4,8 ; 4,8], </w:t>
      </w:r>
      <w:r>
        <w:rPr>
          <w:rFonts w:ascii="Times New Roman" w:eastAsia="Times New Roman" w:hAnsi="Times New Roman"/>
          <w:sz w:val="24"/>
        </w:rPr>
        <w:t>θ</w:t>
      </w:r>
      <w:r w:rsidRPr="00092B7A">
        <w:rPr>
          <w:rFonts w:ascii="Times New Roman" w:eastAsia="Times New Roman" w:hAnsi="Times New Roman"/>
          <w:sz w:val="24"/>
          <w:lang w:val="fr-FR"/>
        </w:rPr>
        <w:t xml:space="preserve"> ∈ [−24° ; 24°] environ, vitesses non bornées (±∞).</w:t>
      </w:r>
    </w:p>
    <w:p w14:paraId="08005B40" w14:textId="77777777" w:rsidR="006327B5" w:rsidRDefault="00000000">
      <w:pPr>
        <w:pStyle w:val="ListBullet"/>
        <w:spacing w:after="80"/>
        <w:ind w:left="709"/>
      </w:pPr>
      <w:r w:rsidRPr="00092B7A">
        <w:rPr>
          <w:rFonts w:ascii="Times New Roman" w:eastAsia="Times New Roman" w:hAnsi="Times New Roman"/>
          <w:sz w:val="24"/>
          <w:lang w:val="fr-FR"/>
        </w:rPr>
        <w:t xml:space="preserve">Espace d'actions A = {0, 1} (poussée gauche / droite). </w:t>
      </w:r>
      <w:r>
        <w:rPr>
          <w:rFonts w:ascii="Times New Roman" w:eastAsia="Times New Roman" w:hAnsi="Times New Roman"/>
          <w:sz w:val="24"/>
        </w:rPr>
        <w:t>|A| = 2.</w:t>
      </w:r>
    </w:p>
    <w:p w14:paraId="10B96737"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Récompense r(s, a, s') = +1 à chaque pas, tant que l'épisode n'est pas terminé. Il n'y a pas de bonus terminal : la richesse du signal vient de la durée de vie.</w:t>
      </w:r>
    </w:p>
    <w:p w14:paraId="33B96EF7" w14:textId="77777777" w:rsidR="006327B5" w:rsidRDefault="00000000">
      <w:pPr>
        <w:pStyle w:val="ListBullet"/>
        <w:spacing w:after="80"/>
        <w:ind w:left="709"/>
      </w:pPr>
      <w:proofErr w:type="spellStart"/>
      <w:r w:rsidRPr="00092B7A">
        <w:rPr>
          <w:rFonts w:ascii="Times New Roman" w:eastAsia="Times New Roman" w:hAnsi="Times New Roman"/>
          <w:sz w:val="24"/>
          <w:lang w:val="fr-FR"/>
        </w:rPr>
        <w:t>terminated</w:t>
      </w:r>
      <w:proofErr w:type="spellEnd"/>
      <w:r w:rsidRPr="00092B7A">
        <w:rPr>
          <w:rFonts w:ascii="Times New Roman" w:eastAsia="Times New Roman" w:hAnsi="Times New Roman"/>
          <w:sz w:val="24"/>
          <w:lang w:val="fr-FR"/>
        </w:rPr>
        <w:t xml:space="preserve"> (vrai absorbant) : |x| &gt; 2,4 ou |</w:t>
      </w:r>
      <w:r>
        <w:rPr>
          <w:rFonts w:ascii="Times New Roman" w:eastAsia="Times New Roman" w:hAnsi="Times New Roman"/>
          <w:sz w:val="24"/>
        </w:rPr>
        <w:t>θ</w:t>
      </w:r>
      <w:r w:rsidRPr="00092B7A">
        <w:rPr>
          <w:rFonts w:ascii="Times New Roman" w:eastAsia="Times New Roman" w:hAnsi="Times New Roman"/>
          <w:sz w:val="24"/>
          <w:lang w:val="fr-FR"/>
        </w:rPr>
        <w:t xml:space="preserve">| &gt; 12° (≈ 0,2095 rad). </w:t>
      </w:r>
      <w:r>
        <w:rPr>
          <w:rFonts w:ascii="Times New Roman" w:eastAsia="Times New Roman" w:hAnsi="Times New Roman"/>
          <w:sz w:val="24"/>
        </w:rPr>
        <w:t xml:space="preserve">Dans </w:t>
      </w:r>
      <w:proofErr w:type="spellStart"/>
      <w:r>
        <w:rPr>
          <w:rFonts w:ascii="Times New Roman" w:eastAsia="Times New Roman" w:hAnsi="Times New Roman"/>
          <w:sz w:val="24"/>
        </w:rPr>
        <w:t>ce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cas</w:t>
      </w:r>
      <w:proofErr w:type="spellEnd"/>
      <w:r>
        <w:rPr>
          <w:rFonts w:ascii="Times New Roman" w:eastAsia="Times New Roman" w:hAnsi="Times New Roman"/>
          <w:sz w:val="24"/>
        </w:rPr>
        <w:t xml:space="preserve"> la cible TD ne bootstrap pas.</w:t>
      </w:r>
    </w:p>
    <w:p w14:paraId="6BE2C63B" w14:textId="77777777" w:rsidR="006327B5" w:rsidRPr="00092B7A" w:rsidRDefault="00000000">
      <w:pPr>
        <w:pStyle w:val="ListBullet"/>
        <w:spacing w:after="80"/>
        <w:ind w:left="709"/>
        <w:rPr>
          <w:lang w:val="fr-FR"/>
        </w:rPr>
      </w:pPr>
      <w:proofErr w:type="spellStart"/>
      <w:r w:rsidRPr="00092B7A">
        <w:rPr>
          <w:rFonts w:ascii="Times New Roman" w:eastAsia="Times New Roman" w:hAnsi="Times New Roman"/>
          <w:sz w:val="24"/>
          <w:lang w:val="fr-FR"/>
        </w:rPr>
        <w:t>truncated</w:t>
      </w:r>
      <w:proofErr w:type="spellEnd"/>
      <w:r w:rsidRPr="00092B7A">
        <w:rPr>
          <w:rFonts w:ascii="Times New Roman" w:eastAsia="Times New Roman" w:hAnsi="Times New Roman"/>
          <w:sz w:val="24"/>
          <w:lang w:val="fr-FR"/>
        </w:rPr>
        <w:t xml:space="preserve"> (horizon) : 500 pas. Ce n'est pas un état terminal du MDP : on </w:t>
      </w:r>
      <w:proofErr w:type="spellStart"/>
      <w:r w:rsidRPr="00092B7A">
        <w:rPr>
          <w:rFonts w:ascii="Times New Roman" w:eastAsia="Times New Roman" w:hAnsi="Times New Roman"/>
          <w:sz w:val="24"/>
          <w:lang w:val="fr-FR"/>
        </w:rPr>
        <w:t>bootstrap</w:t>
      </w:r>
      <w:proofErr w:type="spellEnd"/>
      <w:r w:rsidRPr="00092B7A">
        <w:rPr>
          <w:rFonts w:ascii="Times New Roman" w:eastAsia="Times New Roman" w:hAnsi="Times New Roman"/>
          <w:sz w:val="24"/>
          <w:lang w:val="fr-FR"/>
        </w:rPr>
        <w:t xml:space="preserve"> encore.</w:t>
      </w:r>
    </w:p>
    <w:p w14:paraId="75DBB0BA" w14:textId="77777777" w:rsidR="006327B5" w:rsidRPr="00092B7A" w:rsidRDefault="00000000">
      <w:pPr>
        <w:pStyle w:val="ListBullet"/>
        <w:spacing w:after="80"/>
        <w:ind w:left="709"/>
        <w:rPr>
          <w:lang w:val="fr-FR"/>
        </w:rPr>
      </w:pPr>
      <w:r>
        <w:rPr>
          <w:rFonts w:ascii="Times New Roman" w:eastAsia="Times New Roman" w:hAnsi="Times New Roman"/>
          <w:sz w:val="24"/>
        </w:rPr>
        <w:t>γ</w:t>
      </w:r>
      <w:r w:rsidRPr="00092B7A">
        <w:rPr>
          <w:rFonts w:ascii="Times New Roman" w:eastAsia="Times New Roman" w:hAnsi="Times New Roman"/>
          <w:sz w:val="24"/>
          <w:lang w:val="fr-FR"/>
        </w:rPr>
        <w:t xml:space="preserve"> = 0,99. Un </w:t>
      </w:r>
      <w:r>
        <w:rPr>
          <w:rFonts w:ascii="Times New Roman" w:eastAsia="Times New Roman" w:hAnsi="Times New Roman"/>
          <w:sz w:val="24"/>
        </w:rPr>
        <w:t>γ</w:t>
      </w:r>
      <w:r w:rsidRPr="00092B7A">
        <w:rPr>
          <w:rFonts w:ascii="Times New Roman" w:eastAsia="Times New Roman" w:hAnsi="Times New Roman"/>
          <w:sz w:val="24"/>
          <w:lang w:val="fr-FR"/>
        </w:rPr>
        <w:t xml:space="preserve"> trop bas dévaloriserait les longs équilibres ; </w:t>
      </w:r>
      <w:r>
        <w:rPr>
          <w:rFonts w:ascii="Times New Roman" w:eastAsia="Times New Roman" w:hAnsi="Times New Roman"/>
          <w:sz w:val="24"/>
        </w:rPr>
        <w:t>γ</w:t>
      </w:r>
      <w:r w:rsidRPr="00092B7A">
        <w:rPr>
          <w:rFonts w:ascii="Times New Roman" w:eastAsia="Times New Roman" w:hAnsi="Times New Roman"/>
          <w:sz w:val="24"/>
          <w:lang w:val="fr-FR"/>
        </w:rPr>
        <w:t xml:space="preserve"> = 1 est possible car la tâche est épisodique et bornée, mais 0,99 reste standard et numériquement plus stable.</w:t>
      </w:r>
    </w:p>
    <w:p w14:paraId="0817D3F9"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Dynamique p inconnue de l'agent (apprentissage sans modèle). Elle est déterministe au bruit d'intégration près, fournie par le simulateur.</w:t>
      </w:r>
    </w:p>
    <w:p w14:paraId="152BA970"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Le critère de succès retenu pour l'évaluation est celui de Gymnasium : moyenne de 475 ou plus sur 100 épisodes consécutifs, ce qui correspond en pratique à tenir les 500 pas. Pendant l'entraînement, un succès d'épisode est simplement une longueur égale à 500.</w:t>
      </w:r>
    </w:p>
    <w:p w14:paraId="470FE715"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1.3 MountainCar-v0 : MDP continu</w:t>
      </w:r>
    </w:p>
    <w:p w14:paraId="4820EFB6" w14:textId="77777777" w:rsidR="006327B5" w:rsidRPr="00092B7A" w:rsidRDefault="00000000">
      <w:pPr>
        <w:spacing w:after="160" w:line="360" w:lineRule="auto"/>
        <w:ind w:firstLine="425"/>
        <w:jc w:val="both"/>
        <w:rPr>
          <w:lang w:val="fr-FR"/>
        </w:rPr>
      </w:pP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dû à Moore (1990), place une voiture sous-motorisée au fond d'une vallée. La puissance du moteur ne suffit pas à gravir la pente d'un seul élan : l'agent doit d'abord reculer pour accumuler de l'énergie cinétique, puis avancer. C'est un problème de récompense rare (</w:t>
      </w:r>
      <w:proofErr w:type="spellStart"/>
      <w:r w:rsidRPr="00092B7A">
        <w:rPr>
          <w:rFonts w:ascii="Times New Roman" w:eastAsia="Times New Roman" w:hAnsi="Times New Roman"/>
          <w:sz w:val="24"/>
          <w:lang w:val="fr-FR"/>
        </w:rPr>
        <w:t>sparse</w:t>
      </w:r>
      <w:proofErr w:type="spellEnd"/>
      <w:r w:rsidRPr="00092B7A">
        <w:rPr>
          <w:rFonts w:ascii="Times New Roman" w:eastAsia="Times New Roman" w:hAnsi="Times New Roman"/>
          <w:sz w:val="24"/>
          <w:lang w:val="fr-FR"/>
        </w:rPr>
        <w:t xml:space="preserve"> </w:t>
      </w:r>
      <w:proofErr w:type="spellStart"/>
      <w:r w:rsidRPr="00092B7A">
        <w:rPr>
          <w:rFonts w:ascii="Times New Roman" w:eastAsia="Times New Roman" w:hAnsi="Times New Roman"/>
          <w:sz w:val="24"/>
          <w:lang w:val="fr-FR"/>
        </w:rPr>
        <w:t>reward</w:t>
      </w:r>
      <w:proofErr w:type="spellEnd"/>
      <w:r w:rsidRPr="00092B7A">
        <w:rPr>
          <w:rFonts w:ascii="Times New Roman" w:eastAsia="Times New Roman" w:hAnsi="Times New Roman"/>
          <w:sz w:val="24"/>
          <w:lang w:val="fr-FR"/>
        </w:rPr>
        <w:t>) malgré sa faible dimension.</w:t>
      </w:r>
    </w:p>
    <w:p w14:paraId="32990637" w14:textId="77777777" w:rsidR="006327B5" w:rsidRDefault="00000000">
      <w:pPr>
        <w:pStyle w:val="ListBullet"/>
        <w:spacing w:after="80"/>
        <w:ind w:left="709"/>
      </w:pPr>
      <w:r w:rsidRPr="00092B7A">
        <w:rPr>
          <w:rFonts w:ascii="Times New Roman" w:eastAsia="Times New Roman" w:hAnsi="Times New Roman"/>
          <w:sz w:val="24"/>
          <w:lang w:val="fr-FR"/>
        </w:rPr>
        <w:t xml:space="preserve">Espace d'états S = [−1,2 ; 0,6] × [−0,07 ; 0,07] : position horizontale et vitesse. </w:t>
      </w:r>
      <w:r>
        <w:rPr>
          <w:rFonts w:ascii="Times New Roman" w:eastAsia="Times New Roman" w:hAnsi="Times New Roman"/>
          <w:sz w:val="24"/>
        </w:rPr>
        <w:t xml:space="preserve">Dimension 2, </w:t>
      </w:r>
      <w:proofErr w:type="spellStart"/>
      <w:r>
        <w:rPr>
          <w:rFonts w:ascii="Times New Roman" w:eastAsia="Times New Roman" w:hAnsi="Times New Roman"/>
          <w:sz w:val="24"/>
        </w:rPr>
        <w:t>bornes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finies</w:t>
      </w:r>
      <w:proofErr w:type="spellEnd"/>
      <w:r>
        <w:rPr>
          <w:rFonts w:ascii="Times New Roman" w:eastAsia="Times New Roman" w:hAnsi="Times New Roman"/>
          <w:sz w:val="24"/>
        </w:rPr>
        <w:t>.</w:t>
      </w:r>
    </w:p>
    <w:p w14:paraId="33903171" w14:textId="77777777" w:rsidR="006327B5" w:rsidRDefault="00000000">
      <w:pPr>
        <w:pStyle w:val="ListBullet"/>
        <w:spacing w:after="80"/>
        <w:ind w:left="709"/>
      </w:pPr>
      <w:r w:rsidRPr="00092B7A">
        <w:rPr>
          <w:rFonts w:ascii="Times New Roman" w:eastAsia="Times New Roman" w:hAnsi="Times New Roman"/>
          <w:sz w:val="24"/>
          <w:lang w:val="fr-FR"/>
        </w:rPr>
        <w:t xml:space="preserve">Espace d'actions A = {0, 1, 2} (accélération gauche, neutre, droite). </w:t>
      </w:r>
      <w:r>
        <w:rPr>
          <w:rFonts w:ascii="Times New Roman" w:eastAsia="Times New Roman" w:hAnsi="Times New Roman"/>
          <w:sz w:val="24"/>
        </w:rPr>
        <w:t>|A| = 3.</w:t>
      </w:r>
    </w:p>
    <w:p w14:paraId="3DC57E23" w14:textId="77777777" w:rsidR="006327B5" w:rsidRDefault="00000000">
      <w:pPr>
        <w:pStyle w:val="ListBullet"/>
        <w:spacing w:after="80"/>
        <w:ind w:left="709"/>
      </w:pPr>
      <w:r w:rsidRPr="00092B7A">
        <w:rPr>
          <w:rFonts w:ascii="Times New Roman" w:eastAsia="Times New Roman" w:hAnsi="Times New Roman"/>
          <w:sz w:val="24"/>
          <w:lang w:val="fr-FR"/>
        </w:rPr>
        <w:t xml:space="preserve">Récompense r = −1 à chaque pas, y compris le pas qui atteint le drapeau. </w:t>
      </w:r>
      <w:r>
        <w:rPr>
          <w:rFonts w:ascii="Times New Roman" w:eastAsia="Times New Roman" w:hAnsi="Times New Roman"/>
          <w:sz w:val="24"/>
        </w:rPr>
        <w:t xml:space="preserve">Le retour d'un </w:t>
      </w:r>
      <w:proofErr w:type="spellStart"/>
      <w:r>
        <w:rPr>
          <w:rFonts w:ascii="Times New Roman" w:eastAsia="Times New Roman" w:hAnsi="Times New Roman"/>
          <w:sz w:val="24"/>
        </w:rPr>
        <w:t>échec</w:t>
      </w:r>
      <w:proofErr w:type="spellEnd"/>
      <w:r>
        <w:rPr>
          <w:rFonts w:ascii="Times New Roman" w:eastAsia="Times New Roman" w:hAnsi="Times New Roman"/>
          <w:sz w:val="24"/>
        </w:rPr>
        <w:t xml:space="preserve"> à l'horizon est donc toujours −200.</w:t>
      </w:r>
    </w:p>
    <w:p w14:paraId="5C84E67F" w14:textId="77777777" w:rsidR="006327B5" w:rsidRPr="00092B7A" w:rsidRDefault="00000000">
      <w:pPr>
        <w:pStyle w:val="ListBullet"/>
        <w:spacing w:after="80"/>
        <w:ind w:left="709"/>
        <w:rPr>
          <w:lang w:val="fr-FR"/>
        </w:rPr>
      </w:pPr>
      <w:proofErr w:type="spellStart"/>
      <w:r w:rsidRPr="00092B7A">
        <w:rPr>
          <w:rFonts w:ascii="Times New Roman" w:eastAsia="Times New Roman" w:hAnsi="Times New Roman"/>
          <w:sz w:val="24"/>
          <w:lang w:val="fr-FR"/>
        </w:rPr>
        <w:t>terminated</w:t>
      </w:r>
      <w:proofErr w:type="spellEnd"/>
      <w:r w:rsidRPr="00092B7A">
        <w:rPr>
          <w:rFonts w:ascii="Times New Roman" w:eastAsia="Times New Roman" w:hAnsi="Times New Roman"/>
          <w:sz w:val="24"/>
          <w:lang w:val="fr-FR"/>
        </w:rPr>
        <w:t xml:space="preserve"> : position ≥ 0,5 (drapeau au sommet droit). </w:t>
      </w:r>
      <w:proofErr w:type="spellStart"/>
      <w:r w:rsidRPr="00092B7A">
        <w:rPr>
          <w:rFonts w:ascii="Times New Roman" w:eastAsia="Times New Roman" w:hAnsi="Times New Roman"/>
          <w:sz w:val="24"/>
          <w:lang w:val="fr-FR"/>
        </w:rPr>
        <w:t>truncated</w:t>
      </w:r>
      <w:proofErr w:type="spellEnd"/>
      <w:r w:rsidRPr="00092B7A">
        <w:rPr>
          <w:rFonts w:ascii="Times New Roman" w:eastAsia="Times New Roman" w:hAnsi="Times New Roman"/>
          <w:sz w:val="24"/>
          <w:lang w:val="fr-FR"/>
        </w:rPr>
        <w:t xml:space="preserve"> : 200 pas.</w:t>
      </w:r>
    </w:p>
    <w:p w14:paraId="718B718C" w14:textId="77777777" w:rsidR="006327B5" w:rsidRPr="00092B7A" w:rsidRDefault="00000000">
      <w:pPr>
        <w:pStyle w:val="ListBullet"/>
        <w:spacing w:after="80"/>
        <w:ind w:left="709"/>
        <w:rPr>
          <w:lang w:val="fr-FR"/>
        </w:rPr>
      </w:pPr>
      <w:r>
        <w:rPr>
          <w:rFonts w:ascii="Times New Roman" w:eastAsia="Times New Roman" w:hAnsi="Times New Roman"/>
          <w:sz w:val="24"/>
        </w:rPr>
        <w:t>γ</w:t>
      </w:r>
      <w:r w:rsidRPr="00092B7A">
        <w:rPr>
          <w:rFonts w:ascii="Times New Roman" w:eastAsia="Times New Roman" w:hAnsi="Times New Roman"/>
          <w:sz w:val="24"/>
          <w:lang w:val="fr-FR"/>
        </w:rPr>
        <w:t xml:space="preserve"> = 0,99, nécessairement proche de 1 : le seul événement favorable (atteindre le but plus tôt) est retardé ; un </w:t>
      </w:r>
      <w:r>
        <w:rPr>
          <w:rFonts w:ascii="Times New Roman" w:eastAsia="Times New Roman" w:hAnsi="Times New Roman"/>
          <w:sz w:val="24"/>
        </w:rPr>
        <w:t>γ</w:t>
      </w:r>
      <w:r w:rsidRPr="00092B7A">
        <w:rPr>
          <w:rFonts w:ascii="Times New Roman" w:eastAsia="Times New Roman" w:hAnsi="Times New Roman"/>
          <w:sz w:val="24"/>
          <w:lang w:val="fr-FR"/>
        </w:rPr>
        <w:t xml:space="preserve"> faible rendrait presque équivalents un succès à t = 120 et un échec à t = 200.</w:t>
      </w:r>
    </w:p>
    <w:p w14:paraId="0D8FF8C8"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lastRenderedPageBreak/>
        <w:t>Dynamique inconnue, déterministe. Tâche épisodique.</w:t>
      </w:r>
    </w:p>
    <w:p w14:paraId="6747B9F1"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Le critère « </w:t>
      </w:r>
      <w:proofErr w:type="spellStart"/>
      <w:r w:rsidRPr="00092B7A">
        <w:rPr>
          <w:rFonts w:ascii="Times New Roman" w:eastAsia="Times New Roman" w:hAnsi="Times New Roman"/>
          <w:sz w:val="24"/>
          <w:lang w:val="fr-FR"/>
        </w:rPr>
        <w:t>solved</w:t>
      </w:r>
      <w:proofErr w:type="spellEnd"/>
      <w:r w:rsidRPr="00092B7A">
        <w:rPr>
          <w:rFonts w:ascii="Times New Roman" w:eastAsia="Times New Roman" w:hAnsi="Times New Roman"/>
          <w:sz w:val="24"/>
          <w:lang w:val="fr-FR"/>
        </w:rPr>
        <w:t xml:space="preserve"> » classique est une moyenne d'évaluation ≤ −110. Atteindre le drapeau au moins une fois est déjà non trivial pour une politique </w:t>
      </w:r>
      <w:r>
        <w:rPr>
          <w:rFonts w:ascii="Times New Roman" w:eastAsia="Times New Roman" w:hAnsi="Times New Roman"/>
          <w:sz w:val="24"/>
        </w:rPr>
        <w:t>ε</w:t>
      </w:r>
      <w:r w:rsidRPr="00092B7A">
        <w:rPr>
          <w:rFonts w:ascii="Times New Roman" w:eastAsia="Times New Roman" w:hAnsi="Times New Roman"/>
          <w:sz w:val="24"/>
          <w:lang w:val="fr-FR"/>
        </w:rPr>
        <w:t>-gloutonne naïve, car presque toutes les trajectoires initiales se terminent à −200 et fournissent le même retour : le gradient d'apprentissage est plat jusqu'à la première réussite.</w:t>
      </w:r>
    </w:p>
    <w:p w14:paraId="45B52F9D"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1.4 Ce que la discrétisation fait perdre à la propriété de Markov</w:t>
      </w:r>
    </w:p>
    <w:p w14:paraId="52F06470" w14:textId="77777777" w:rsidR="006327B5" w:rsidRDefault="00000000">
      <w:pPr>
        <w:spacing w:after="160" w:line="360" w:lineRule="auto"/>
        <w:ind w:firstLine="425"/>
        <w:jc w:val="both"/>
      </w:pPr>
      <w:r w:rsidRPr="00092B7A">
        <w:rPr>
          <w:rFonts w:ascii="Times New Roman" w:eastAsia="Times New Roman" w:hAnsi="Times New Roman"/>
          <w:sz w:val="24"/>
          <w:lang w:val="fr-FR"/>
        </w:rPr>
        <w:t xml:space="preserve">Soit </w:t>
      </w:r>
      <w:r>
        <w:rPr>
          <w:rFonts w:ascii="Times New Roman" w:eastAsia="Times New Roman" w:hAnsi="Times New Roman"/>
          <w:sz w:val="24"/>
        </w:rPr>
        <w:t>φ</w:t>
      </w:r>
      <w:r w:rsidRPr="00092B7A">
        <w:rPr>
          <w:rFonts w:ascii="Times New Roman" w:eastAsia="Times New Roman" w:hAnsi="Times New Roman"/>
          <w:sz w:val="24"/>
          <w:lang w:val="fr-FR"/>
        </w:rPr>
        <w:t xml:space="preserve"> : </w:t>
      </w:r>
      <w:proofErr w:type="spellStart"/>
      <w:r w:rsidRPr="00092B7A">
        <w:rPr>
          <w:rFonts w:ascii="Times New Roman" w:eastAsia="Times New Roman" w:hAnsi="Times New Roman"/>
          <w:sz w:val="24"/>
          <w:lang w:val="fr-FR"/>
        </w:rPr>
        <w:t>ℝ^d</w:t>
      </w:r>
      <w:proofErr w:type="spellEnd"/>
      <w:r w:rsidRPr="00092B7A">
        <w:rPr>
          <w:rFonts w:ascii="Times New Roman" w:eastAsia="Times New Roman" w:hAnsi="Times New Roman"/>
          <w:sz w:val="24"/>
          <w:lang w:val="fr-FR"/>
        </w:rPr>
        <w:t xml:space="preserve"> → {0, …, N−1} l'application de </w:t>
      </w:r>
      <w:proofErr w:type="spellStart"/>
      <w:r w:rsidRPr="00092B7A">
        <w:rPr>
          <w:rFonts w:ascii="Times New Roman" w:eastAsia="Times New Roman" w:hAnsi="Times New Roman"/>
          <w:sz w:val="24"/>
          <w:lang w:val="fr-FR"/>
        </w:rPr>
        <w:t>binning</w:t>
      </w:r>
      <w:proofErr w:type="spellEnd"/>
      <w:r w:rsidRPr="00092B7A">
        <w:rPr>
          <w:rFonts w:ascii="Times New Roman" w:eastAsia="Times New Roman" w:hAnsi="Times New Roman"/>
          <w:sz w:val="24"/>
          <w:lang w:val="fr-FR"/>
        </w:rPr>
        <w:t xml:space="preserve">. L'agent ne voit plus </w:t>
      </w:r>
      <w:proofErr w:type="spellStart"/>
      <w:r w:rsidRPr="00092B7A">
        <w:rPr>
          <w:rFonts w:ascii="Times New Roman" w:eastAsia="Times New Roman" w:hAnsi="Times New Roman"/>
          <w:sz w:val="24"/>
          <w:lang w:val="fr-FR"/>
        </w:rPr>
        <w:t>s_t</w:t>
      </w:r>
      <w:proofErr w:type="spellEnd"/>
      <w:r w:rsidRPr="00092B7A">
        <w:rPr>
          <w:rFonts w:ascii="Times New Roman" w:eastAsia="Times New Roman" w:hAnsi="Times New Roman"/>
          <w:sz w:val="24"/>
          <w:lang w:val="fr-FR"/>
        </w:rPr>
        <w:t xml:space="preserve"> mais </w:t>
      </w:r>
      <w:proofErr w:type="spellStart"/>
      <w:r w:rsidRPr="00092B7A">
        <w:rPr>
          <w:rFonts w:ascii="Times New Roman" w:eastAsia="Times New Roman" w:hAnsi="Times New Roman"/>
          <w:sz w:val="24"/>
          <w:lang w:val="fr-FR"/>
        </w:rPr>
        <w:t>s̃_t</w:t>
      </w:r>
      <w:proofErr w:type="spellEnd"/>
      <w:r w:rsidRPr="00092B7A">
        <w:rPr>
          <w:rFonts w:ascii="Times New Roman" w:eastAsia="Times New Roman" w:hAnsi="Times New Roman"/>
          <w:sz w:val="24"/>
          <w:lang w:val="fr-FR"/>
        </w:rPr>
        <w:t xml:space="preserve"> = </w:t>
      </w:r>
      <w:r>
        <w:rPr>
          <w:rFonts w:ascii="Times New Roman" w:eastAsia="Times New Roman" w:hAnsi="Times New Roman"/>
          <w:sz w:val="24"/>
        </w:rPr>
        <w:t>φ</w:t>
      </w:r>
      <w:r w:rsidRPr="00092B7A">
        <w:rPr>
          <w:rFonts w:ascii="Times New Roman" w:eastAsia="Times New Roman" w:hAnsi="Times New Roman"/>
          <w:sz w:val="24"/>
          <w:lang w:val="fr-FR"/>
        </w:rPr>
        <w:t>(</w:t>
      </w:r>
      <w:proofErr w:type="spellStart"/>
      <w:r w:rsidRPr="00092B7A">
        <w:rPr>
          <w:rFonts w:ascii="Times New Roman" w:eastAsia="Times New Roman" w:hAnsi="Times New Roman"/>
          <w:sz w:val="24"/>
          <w:lang w:val="fr-FR"/>
        </w:rPr>
        <w:t>s_t</w:t>
      </w:r>
      <w:proofErr w:type="spellEnd"/>
      <w:r w:rsidRPr="00092B7A">
        <w:rPr>
          <w:rFonts w:ascii="Times New Roman" w:eastAsia="Times New Roman" w:hAnsi="Times New Roman"/>
          <w:sz w:val="24"/>
          <w:lang w:val="fr-FR"/>
        </w:rPr>
        <w:t xml:space="preserve">). Deux observations continues distinctes peuvent tomber dans la même case : c'est un aliasing d'état (state </w:t>
      </w:r>
      <w:proofErr w:type="spellStart"/>
      <w:r w:rsidRPr="00092B7A">
        <w:rPr>
          <w:rFonts w:ascii="Times New Roman" w:eastAsia="Times New Roman" w:hAnsi="Times New Roman"/>
          <w:sz w:val="24"/>
          <w:lang w:val="fr-FR"/>
        </w:rPr>
        <w:t>aggregation</w:t>
      </w:r>
      <w:proofErr w:type="spellEnd"/>
      <w:r w:rsidRPr="00092B7A">
        <w:rPr>
          <w:rFonts w:ascii="Times New Roman" w:eastAsia="Times New Roman" w:hAnsi="Times New Roman"/>
          <w:sz w:val="24"/>
          <w:lang w:val="fr-FR"/>
        </w:rPr>
        <w:t>, Sutton &amp; Barto, 2018, ch. 9). Le processus (</w:t>
      </w:r>
      <w:proofErr w:type="spellStart"/>
      <w:r w:rsidRPr="00092B7A">
        <w:rPr>
          <w:rFonts w:ascii="Times New Roman" w:eastAsia="Times New Roman" w:hAnsi="Times New Roman"/>
          <w:sz w:val="24"/>
          <w:lang w:val="fr-FR"/>
        </w:rPr>
        <w:t>s̃_t</w:t>
      </w:r>
      <w:proofErr w:type="spellEnd"/>
      <w:r w:rsidRPr="00092B7A">
        <w:rPr>
          <w:rFonts w:ascii="Times New Roman" w:eastAsia="Times New Roman" w:hAnsi="Times New Roman"/>
          <w:sz w:val="24"/>
          <w:lang w:val="fr-FR"/>
        </w:rPr>
        <w:t xml:space="preserve">, </w:t>
      </w:r>
      <w:proofErr w:type="spellStart"/>
      <w:r w:rsidRPr="00092B7A">
        <w:rPr>
          <w:rFonts w:ascii="Times New Roman" w:eastAsia="Times New Roman" w:hAnsi="Times New Roman"/>
          <w:sz w:val="24"/>
          <w:lang w:val="fr-FR"/>
        </w:rPr>
        <w:t>A_t</w:t>
      </w:r>
      <w:proofErr w:type="spellEnd"/>
      <w:r w:rsidRPr="00092B7A">
        <w:rPr>
          <w:rFonts w:ascii="Times New Roman" w:eastAsia="Times New Roman" w:hAnsi="Times New Roman"/>
          <w:sz w:val="24"/>
          <w:lang w:val="fr-FR"/>
        </w:rPr>
        <w:t xml:space="preserve">) n'est plus markovien au sens strict. En effet P(s̃_{t+1} | </w:t>
      </w:r>
      <w:proofErr w:type="spellStart"/>
      <w:r w:rsidRPr="00092B7A">
        <w:rPr>
          <w:rFonts w:ascii="Times New Roman" w:eastAsia="Times New Roman" w:hAnsi="Times New Roman"/>
          <w:sz w:val="24"/>
          <w:lang w:val="fr-FR"/>
        </w:rPr>
        <w:t>s̃_t</w:t>
      </w:r>
      <w:proofErr w:type="spellEnd"/>
      <w:r w:rsidRPr="00092B7A">
        <w:rPr>
          <w:rFonts w:ascii="Times New Roman" w:eastAsia="Times New Roman" w:hAnsi="Times New Roman"/>
          <w:sz w:val="24"/>
          <w:lang w:val="fr-FR"/>
        </w:rPr>
        <w:t xml:space="preserve">, </w:t>
      </w:r>
      <w:proofErr w:type="spellStart"/>
      <w:r w:rsidRPr="00092B7A">
        <w:rPr>
          <w:rFonts w:ascii="Times New Roman" w:eastAsia="Times New Roman" w:hAnsi="Times New Roman"/>
          <w:sz w:val="24"/>
          <w:lang w:val="fr-FR"/>
        </w:rPr>
        <w:t>A_t</w:t>
      </w:r>
      <w:proofErr w:type="spellEnd"/>
      <w:r w:rsidRPr="00092B7A">
        <w:rPr>
          <w:rFonts w:ascii="Times New Roman" w:eastAsia="Times New Roman" w:hAnsi="Times New Roman"/>
          <w:sz w:val="24"/>
          <w:lang w:val="fr-FR"/>
        </w:rPr>
        <w:t xml:space="preserve">) dépend encore de la position exacte à l'intérieur de la case, information que l'agent a jetée. On apprend donc un MDP agrégé, dont la dynamique est une moyenne (inconnue) de la dynamique fine. </w:t>
      </w:r>
      <w:r>
        <w:rPr>
          <w:rFonts w:ascii="Times New Roman" w:eastAsia="Times New Roman" w:hAnsi="Times New Roman"/>
          <w:sz w:val="24"/>
        </w:rPr>
        <w:t xml:space="preserve">Trois </w:t>
      </w:r>
      <w:proofErr w:type="spellStart"/>
      <w:r>
        <w:rPr>
          <w:rFonts w:ascii="Times New Roman" w:eastAsia="Times New Roman" w:hAnsi="Times New Roman"/>
          <w:sz w:val="24"/>
        </w:rPr>
        <w:t>conséquences</w:t>
      </w:r>
      <w:proofErr w:type="spellEnd"/>
      <w:r>
        <w:rPr>
          <w:rFonts w:ascii="Times New Roman" w:eastAsia="Times New Roman" w:hAnsi="Times New Roman"/>
          <w:sz w:val="24"/>
        </w:rPr>
        <w:t xml:space="preserve"> pratiques :</w:t>
      </w:r>
    </w:p>
    <w:p w14:paraId="6B4A04B0"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Biais d'agrégation : même la politique gloutonne optimale sur la table peut être sous-optimale pour le système continu.</w:t>
      </w:r>
    </w:p>
    <w:p w14:paraId="11A2B246"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 xml:space="preserve">Non-stationnarité apparente : la « même » case n'a pas toujours le même successeur, ce qui fait </w:t>
      </w:r>
      <w:proofErr w:type="spellStart"/>
      <w:r w:rsidRPr="00092B7A">
        <w:rPr>
          <w:rFonts w:ascii="Times New Roman" w:eastAsia="Times New Roman" w:hAnsi="Times New Roman"/>
          <w:sz w:val="24"/>
          <w:lang w:val="fr-FR"/>
        </w:rPr>
        <w:t>oscilller</w:t>
      </w:r>
      <w:proofErr w:type="spellEnd"/>
      <w:r w:rsidRPr="00092B7A">
        <w:rPr>
          <w:rFonts w:ascii="Times New Roman" w:eastAsia="Times New Roman" w:hAnsi="Times New Roman"/>
          <w:sz w:val="24"/>
          <w:lang w:val="fr-FR"/>
        </w:rPr>
        <w:t xml:space="preserve"> Q.</w:t>
      </w:r>
    </w:p>
    <w:p w14:paraId="299DF548"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Compromis biais–variance : une grille grossière biaise fort mais apprend vite ; une grille fine réduit le biais mais explose |S| (malédiction de la dimension) et ralentit les visites.</w:t>
      </w:r>
    </w:p>
    <w:p w14:paraId="2BD79A6F"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C'est précisément ce compromis que le protocole du §3 </w:t>
      </w:r>
      <w:proofErr w:type="gramStart"/>
      <w:r w:rsidRPr="00092B7A">
        <w:rPr>
          <w:rFonts w:ascii="Times New Roman" w:eastAsia="Times New Roman" w:hAnsi="Times New Roman"/>
          <w:sz w:val="24"/>
          <w:lang w:val="fr-FR"/>
        </w:rPr>
        <w:t>mesure</w:t>
      </w:r>
      <w:proofErr w:type="gramEnd"/>
      <w:r w:rsidRPr="00092B7A">
        <w:rPr>
          <w:rFonts w:ascii="Times New Roman" w:eastAsia="Times New Roman" w:hAnsi="Times New Roman"/>
          <w:sz w:val="24"/>
          <w:lang w:val="fr-FR"/>
        </w:rPr>
        <w:t>, et c'est lui qui motive l'abandon des tables au profit d'un réseau de neurones (projet 7) ou d'une politique paramétrée (projets 8–9).</w:t>
      </w:r>
    </w:p>
    <w:p w14:paraId="094C4E8C" w14:textId="77777777" w:rsidR="006327B5" w:rsidRPr="00092B7A" w:rsidRDefault="00000000">
      <w:pPr>
        <w:pBdr>
          <w:bottom w:val="single" w:sz="12" w:space="4" w:color="1B3A6B"/>
        </w:pBdr>
        <w:spacing w:before="280" w:after="160"/>
        <w:rPr>
          <w:lang w:val="fr-FR"/>
        </w:rPr>
      </w:pPr>
      <w:r w:rsidRPr="00092B7A">
        <w:rPr>
          <w:rFonts w:ascii="Times New Roman" w:eastAsia="Times New Roman" w:hAnsi="Times New Roman"/>
          <w:b/>
          <w:color w:val="1B3A6B"/>
          <w:sz w:val="32"/>
          <w:lang w:val="fr-FR"/>
        </w:rPr>
        <w:t>2. Méthodologie et algorithmes</w:t>
      </w:r>
    </w:p>
    <w:p w14:paraId="4F6E0981"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2.1 Discrétisation uniforme et encodage d'état</w:t>
      </w:r>
    </w:p>
    <w:p w14:paraId="4B6F7FFD"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Pour chaque dimension i = 1…d, l'intervalle [ℓ_i, </w:t>
      </w:r>
      <w:proofErr w:type="spellStart"/>
      <w:r w:rsidRPr="00092B7A">
        <w:rPr>
          <w:rFonts w:ascii="Times New Roman" w:eastAsia="Times New Roman" w:hAnsi="Times New Roman"/>
          <w:sz w:val="24"/>
          <w:lang w:val="fr-FR"/>
        </w:rPr>
        <w:t>h_i</w:t>
      </w:r>
      <w:proofErr w:type="spellEnd"/>
      <w:r w:rsidRPr="00092B7A">
        <w:rPr>
          <w:rFonts w:ascii="Times New Roman" w:eastAsia="Times New Roman" w:hAnsi="Times New Roman"/>
          <w:sz w:val="24"/>
          <w:lang w:val="fr-FR"/>
        </w:rPr>
        <w:t xml:space="preserve">] est partagé en n intervalles de largeur égale </w:t>
      </w:r>
      <w:r>
        <w:rPr>
          <w:rFonts w:ascii="Times New Roman" w:eastAsia="Times New Roman" w:hAnsi="Times New Roman"/>
          <w:sz w:val="24"/>
        </w:rPr>
        <w:t>Δ</w:t>
      </w:r>
      <w:r w:rsidRPr="00092B7A">
        <w:rPr>
          <w:rFonts w:ascii="Times New Roman" w:eastAsia="Times New Roman" w:hAnsi="Times New Roman"/>
          <w:sz w:val="24"/>
          <w:lang w:val="fr-FR"/>
        </w:rPr>
        <w:t>_i = (</w:t>
      </w:r>
      <w:proofErr w:type="spellStart"/>
      <w:r w:rsidRPr="00092B7A">
        <w:rPr>
          <w:rFonts w:ascii="Times New Roman" w:eastAsia="Times New Roman" w:hAnsi="Times New Roman"/>
          <w:sz w:val="24"/>
          <w:lang w:val="fr-FR"/>
        </w:rPr>
        <w:t>h_i</w:t>
      </w:r>
      <w:proofErr w:type="spellEnd"/>
      <w:r w:rsidRPr="00092B7A">
        <w:rPr>
          <w:rFonts w:ascii="Times New Roman" w:eastAsia="Times New Roman" w:hAnsi="Times New Roman"/>
          <w:sz w:val="24"/>
          <w:lang w:val="fr-FR"/>
        </w:rPr>
        <w:t xml:space="preserve"> − ℓ_i)/n. Une observation x est d'abord écrêtée dans [ℓ, h], puis chaque coordonnée est envoyée dans {0, …, n−1} par </w:t>
      </w:r>
      <w:proofErr w:type="spellStart"/>
      <w:r w:rsidRPr="00092B7A">
        <w:rPr>
          <w:rFonts w:ascii="Times New Roman" w:eastAsia="Times New Roman" w:hAnsi="Times New Roman"/>
          <w:sz w:val="24"/>
          <w:lang w:val="fr-FR"/>
        </w:rPr>
        <w:t>np.digitize</w:t>
      </w:r>
      <w:proofErr w:type="spellEnd"/>
      <w:r w:rsidRPr="00092B7A">
        <w:rPr>
          <w:rFonts w:ascii="Times New Roman" w:eastAsia="Times New Roman" w:hAnsi="Times New Roman"/>
          <w:sz w:val="24"/>
          <w:lang w:val="fr-FR"/>
        </w:rPr>
        <w:t>. L'indice d'état global est l'encodage mixte</w:t>
      </w:r>
    </w:p>
    <w:p w14:paraId="0F8DFCDB" w14:textId="77777777" w:rsidR="006327B5" w:rsidRPr="00092B7A" w:rsidRDefault="00000000">
      <w:pPr>
        <w:jc w:val="center"/>
        <w:rPr>
          <w:lang w:val="fr-FR"/>
        </w:rPr>
      </w:pPr>
      <w:r w:rsidRPr="00092B7A">
        <w:rPr>
          <w:rFonts w:ascii="Times New Roman" w:eastAsia="Times New Roman" w:hAnsi="Times New Roman"/>
          <w:i/>
          <w:sz w:val="24"/>
          <w:lang w:val="fr-FR"/>
        </w:rPr>
        <w:t xml:space="preserve">s̃ = b_1 · n^{d−1} + b_2 · n^{d−2} + … + </w:t>
      </w:r>
      <w:proofErr w:type="spellStart"/>
      <w:r w:rsidRPr="00092B7A">
        <w:rPr>
          <w:rFonts w:ascii="Times New Roman" w:eastAsia="Times New Roman" w:hAnsi="Times New Roman"/>
          <w:i/>
          <w:sz w:val="24"/>
          <w:lang w:val="fr-FR"/>
        </w:rPr>
        <w:t>b_d</w:t>
      </w:r>
      <w:proofErr w:type="spellEnd"/>
      <w:r w:rsidRPr="00092B7A">
        <w:rPr>
          <w:rFonts w:ascii="Times New Roman" w:eastAsia="Times New Roman" w:hAnsi="Times New Roman"/>
          <w:i/>
          <w:sz w:val="24"/>
          <w:lang w:val="fr-FR"/>
        </w:rPr>
        <w:t xml:space="preserve"> ,</w:t>
      </w:r>
    </w:p>
    <w:p w14:paraId="552A1F45"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soit N = n^</w:t>
      </w:r>
      <w:proofErr w:type="spellStart"/>
      <w:r w:rsidRPr="00092B7A">
        <w:rPr>
          <w:rFonts w:ascii="Times New Roman" w:eastAsia="Times New Roman" w:hAnsi="Times New Roman"/>
          <w:sz w:val="24"/>
          <w:lang w:val="fr-FR"/>
        </w:rPr>
        <w:t>d états</w:t>
      </w:r>
      <w:proofErr w:type="spellEnd"/>
      <w:r w:rsidRPr="00092B7A">
        <w:rPr>
          <w:rFonts w:ascii="Times New Roman" w:eastAsia="Times New Roman" w:hAnsi="Times New Roman"/>
          <w:sz w:val="24"/>
          <w:lang w:val="fr-FR"/>
        </w:rPr>
        <w:t xml:space="preserve"> discrets. Pour n = 6, 12, 24 on obtient donc, sur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(d = 4) : 1 296, 20 736 et 331 776 états ; sur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(d = 2) : 36, 144 et 576 états. La Q-table est un tableau </w:t>
      </w:r>
      <w:proofErr w:type="spellStart"/>
      <w:r w:rsidRPr="00092B7A">
        <w:rPr>
          <w:rFonts w:ascii="Times New Roman" w:eastAsia="Times New Roman" w:hAnsi="Times New Roman"/>
          <w:sz w:val="24"/>
          <w:lang w:val="fr-FR"/>
        </w:rPr>
        <w:t>NumPy</w:t>
      </w:r>
      <w:proofErr w:type="spellEnd"/>
      <w:r w:rsidRPr="00092B7A">
        <w:rPr>
          <w:rFonts w:ascii="Times New Roman" w:eastAsia="Times New Roman" w:hAnsi="Times New Roman"/>
          <w:sz w:val="24"/>
          <w:lang w:val="fr-FR"/>
        </w:rPr>
        <w:t xml:space="preserve"> de forme (N, |A|), initialisé à 0.</w:t>
      </w:r>
    </w:p>
    <w:p w14:paraId="4BFE7F5E"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lastRenderedPageBreak/>
        <w:t xml:space="preserve">L'initialisation à 0 n'est pas anodine. Sur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(récompenses positives), elle est légèrement pessimiste. Sur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(récompenses −1), Q = 0 est une initialisation optimiste : toute case non visitée paraît meilleure que les cases déjà pénalisées, ce qui pousse l'exploration vers l'inconnu — une forme d'exploration par optimisme (Sutton &amp; Barto, ch. 2.6) particulièrement utile quand </w:t>
      </w:r>
      <w:r>
        <w:rPr>
          <w:rFonts w:ascii="Times New Roman" w:eastAsia="Times New Roman" w:hAnsi="Times New Roman"/>
          <w:sz w:val="24"/>
        </w:rPr>
        <w:t>ε</w:t>
      </w:r>
      <w:r w:rsidRPr="00092B7A">
        <w:rPr>
          <w:rFonts w:ascii="Times New Roman" w:eastAsia="Times New Roman" w:hAnsi="Times New Roman"/>
          <w:sz w:val="24"/>
          <w:lang w:val="fr-FR"/>
        </w:rPr>
        <w:t>-glouton est presque aveugle.</w:t>
      </w:r>
    </w:p>
    <w:p w14:paraId="7D69292A"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 xml:space="preserve">2.2 Écrêtage des vitesses de </w:t>
      </w:r>
      <w:proofErr w:type="spellStart"/>
      <w:r w:rsidRPr="00092B7A">
        <w:rPr>
          <w:rFonts w:ascii="Times New Roman" w:eastAsia="Times New Roman" w:hAnsi="Times New Roman"/>
          <w:b/>
          <w:color w:val="1B3A6B"/>
          <w:sz w:val="26"/>
          <w:lang w:val="fr-FR"/>
        </w:rPr>
        <w:t>CartPole</w:t>
      </w:r>
      <w:proofErr w:type="spellEnd"/>
    </w:p>
    <w:p w14:paraId="465D1F4D"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Les vitesses ẋ et </w:t>
      </w:r>
      <w:r>
        <w:rPr>
          <w:rFonts w:ascii="Times New Roman" w:eastAsia="Times New Roman" w:hAnsi="Times New Roman"/>
          <w:sz w:val="24"/>
        </w:rPr>
        <w:t>θ</w:t>
      </w:r>
      <w:r w:rsidRPr="00092B7A">
        <w:rPr>
          <w:rFonts w:ascii="Times New Roman" w:eastAsia="Times New Roman" w:hAnsi="Times New Roman"/>
          <w:sz w:val="24"/>
          <w:lang w:val="fr-FR"/>
        </w:rPr>
        <w:t xml:space="preserve">̇ sont non bornées dans Gymnasium. Une grille uniforme sur ℝ est impossible. Nous écrêtons : x ∈ [−2,4 ; 2,4] (seuils de chute, plus informatifs que ±4,8, car l'épisode se termine avant), ẋ ∈ [−3 ; 3], </w:t>
      </w:r>
      <w:r>
        <w:rPr>
          <w:rFonts w:ascii="Times New Roman" w:eastAsia="Times New Roman" w:hAnsi="Times New Roman"/>
          <w:sz w:val="24"/>
        </w:rPr>
        <w:t>θ</w:t>
      </w:r>
      <w:r w:rsidRPr="00092B7A">
        <w:rPr>
          <w:rFonts w:ascii="Times New Roman" w:eastAsia="Times New Roman" w:hAnsi="Times New Roman"/>
          <w:sz w:val="24"/>
          <w:lang w:val="fr-FR"/>
        </w:rPr>
        <w:t xml:space="preserve"> ∈ [−12° ; 12°], </w:t>
      </w:r>
      <w:r>
        <w:rPr>
          <w:rFonts w:ascii="Times New Roman" w:eastAsia="Times New Roman" w:hAnsi="Times New Roman"/>
          <w:sz w:val="24"/>
        </w:rPr>
        <w:t>θ</w:t>
      </w:r>
      <w:r w:rsidRPr="00092B7A">
        <w:rPr>
          <w:rFonts w:ascii="Times New Roman" w:eastAsia="Times New Roman" w:hAnsi="Times New Roman"/>
          <w:sz w:val="24"/>
          <w:lang w:val="fr-FR"/>
        </w:rPr>
        <w:t xml:space="preserve">̇ ∈ [−3,5 ; 3,5]. Ces bornes de vitesse couvrent largement les trajectoires observées ; au-delà, l'état est déjà typiquement perdu. L'écrêtage est une hypothèse de travail : il identifie toutes les vitesses extrêmes à la case frontière, ce qui est encore une forme d'agrégation.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n'a pas besoin d'écrêtage supplémentaire : ses bornes officielles sont déjà finies.</w:t>
      </w:r>
    </w:p>
    <w:p w14:paraId="7D86AE4D"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2.3 Q-</w:t>
      </w:r>
      <w:proofErr w:type="spellStart"/>
      <w:r w:rsidRPr="00092B7A">
        <w:rPr>
          <w:rFonts w:ascii="Times New Roman" w:eastAsia="Times New Roman" w:hAnsi="Times New Roman"/>
          <w:b/>
          <w:color w:val="1B3A6B"/>
          <w:sz w:val="26"/>
          <w:lang w:val="fr-FR"/>
        </w:rPr>
        <w:t>learning</w:t>
      </w:r>
      <w:proofErr w:type="spellEnd"/>
      <w:r w:rsidRPr="00092B7A">
        <w:rPr>
          <w:rFonts w:ascii="Times New Roman" w:eastAsia="Times New Roman" w:hAnsi="Times New Roman"/>
          <w:b/>
          <w:color w:val="1B3A6B"/>
          <w:sz w:val="26"/>
          <w:lang w:val="fr-FR"/>
        </w:rPr>
        <w:t xml:space="preserve"> tabulaire</w:t>
      </w:r>
    </w:p>
    <w:p w14:paraId="32D9BE4E"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Le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(Watkins &amp; Dayan, 1992) est un contrôle TD hors-politique. La politique comportementale est </w:t>
      </w:r>
      <w:r>
        <w:rPr>
          <w:rFonts w:ascii="Times New Roman" w:eastAsia="Times New Roman" w:hAnsi="Times New Roman"/>
          <w:sz w:val="24"/>
        </w:rPr>
        <w:t>ε</w:t>
      </w:r>
      <w:r w:rsidRPr="00092B7A">
        <w:rPr>
          <w:rFonts w:ascii="Times New Roman" w:eastAsia="Times New Roman" w:hAnsi="Times New Roman"/>
          <w:sz w:val="24"/>
          <w:lang w:val="fr-FR"/>
        </w:rPr>
        <w:t>-gloutonne ; la cible utilise le max sur les actions, c'est-à-dire la politique gloutonne cible :</w:t>
      </w:r>
    </w:p>
    <w:p w14:paraId="66667367" w14:textId="77777777" w:rsidR="006327B5" w:rsidRDefault="00000000">
      <w:pPr>
        <w:jc w:val="center"/>
      </w:pPr>
      <w:r>
        <w:rPr>
          <w:rFonts w:ascii="Times New Roman" w:eastAsia="Times New Roman" w:hAnsi="Times New Roman"/>
          <w:i/>
          <w:sz w:val="24"/>
        </w:rPr>
        <w:t>Q(S,A) ← Q(S,A) + α [ R + γ (1 − terminated) max_a Q(S', a) − Q(S,A) ].</w:t>
      </w:r>
    </w:p>
    <w:p w14:paraId="036611AF"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Le facteur (1 − </w:t>
      </w:r>
      <w:proofErr w:type="spellStart"/>
      <w:r w:rsidRPr="00092B7A">
        <w:rPr>
          <w:rFonts w:ascii="Times New Roman" w:eastAsia="Times New Roman" w:hAnsi="Times New Roman"/>
          <w:sz w:val="24"/>
          <w:lang w:val="fr-FR"/>
        </w:rPr>
        <w:t>terminated</w:t>
      </w:r>
      <w:proofErr w:type="spellEnd"/>
      <w:r w:rsidRPr="00092B7A">
        <w:rPr>
          <w:rFonts w:ascii="Times New Roman" w:eastAsia="Times New Roman" w:hAnsi="Times New Roman"/>
          <w:sz w:val="24"/>
          <w:lang w:val="fr-FR"/>
        </w:rPr>
        <w:t xml:space="preserve">) encode la consigne du sujet : pas de </w:t>
      </w:r>
      <w:proofErr w:type="spellStart"/>
      <w:r w:rsidRPr="00092B7A">
        <w:rPr>
          <w:rFonts w:ascii="Times New Roman" w:eastAsia="Times New Roman" w:hAnsi="Times New Roman"/>
          <w:sz w:val="24"/>
          <w:lang w:val="fr-FR"/>
        </w:rPr>
        <w:t>bootstrap</w:t>
      </w:r>
      <w:proofErr w:type="spellEnd"/>
      <w:r w:rsidRPr="00092B7A">
        <w:rPr>
          <w:rFonts w:ascii="Times New Roman" w:eastAsia="Times New Roman" w:hAnsi="Times New Roman"/>
          <w:sz w:val="24"/>
          <w:lang w:val="fr-FR"/>
        </w:rPr>
        <w:t xml:space="preserve"> dans un vrai état absorbant, </w:t>
      </w:r>
      <w:proofErr w:type="spellStart"/>
      <w:r w:rsidRPr="00092B7A">
        <w:rPr>
          <w:rFonts w:ascii="Times New Roman" w:eastAsia="Times New Roman" w:hAnsi="Times New Roman"/>
          <w:sz w:val="24"/>
          <w:lang w:val="fr-FR"/>
        </w:rPr>
        <w:t>bootstrap</w:t>
      </w:r>
      <w:proofErr w:type="spellEnd"/>
      <w:r w:rsidRPr="00092B7A">
        <w:rPr>
          <w:rFonts w:ascii="Times New Roman" w:eastAsia="Times New Roman" w:hAnsi="Times New Roman"/>
          <w:sz w:val="24"/>
          <w:lang w:val="fr-FR"/>
        </w:rPr>
        <w:t xml:space="preserve"> conservé en cas de simple troncature. </w:t>
      </w:r>
      <w:r>
        <w:rPr>
          <w:rFonts w:ascii="Times New Roman" w:eastAsia="Times New Roman" w:hAnsi="Times New Roman"/>
          <w:sz w:val="24"/>
        </w:rPr>
        <w:t>α</w:t>
      </w:r>
      <w:r w:rsidRPr="00092B7A">
        <w:rPr>
          <w:rFonts w:ascii="Times New Roman" w:eastAsia="Times New Roman" w:hAnsi="Times New Roman"/>
          <w:sz w:val="24"/>
          <w:lang w:val="fr-FR"/>
        </w:rPr>
        <w:t xml:space="preserve"> = 0,15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et </w:t>
      </w:r>
      <w:r>
        <w:rPr>
          <w:rFonts w:ascii="Times New Roman" w:eastAsia="Times New Roman" w:hAnsi="Times New Roman"/>
          <w:sz w:val="24"/>
        </w:rPr>
        <w:t>α</w:t>
      </w:r>
      <w:r w:rsidRPr="00092B7A">
        <w:rPr>
          <w:rFonts w:ascii="Times New Roman" w:eastAsia="Times New Roman" w:hAnsi="Times New Roman"/>
          <w:sz w:val="24"/>
          <w:lang w:val="fr-FR"/>
        </w:rPr>
        <w:t xml:space="preserve"> = 0,30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signal plus rare, pas plus agressif).</w:t>
      </w:r>
    </w:p>
    <w:p w14:paraId="7DC12330"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Algorithme 1 — Q-</w:t>
      </w:r>
      <w:proofErr w:type="spellStart"/>
      <w:r w:rsidRPr="00092B7A">
        <w:rPr>
          <w:rFonts w:ascii="Times New Roman" w:eastAsia="Times New Roman" w:hAnsi="Times New Roman"/>
          <w:i/>
          <w:color w:val="333333"/>
          <w:sz w:val="20"/>
          <w:lang w:val="fr-FR"/>
        </w:rPr>
        <w:t>learning</w:t>
      </w:r>
      <w:proofErr w:type="spellEnd"/>
      <w:r w:rsidRPr="00092B7A">
        <w:rPr>
          <w:rFonts w:ascii="Times New Roman" w:eastAsia="Times New Roman" w:hAnsi="Times New Roman"/>
          <w:i/>
          <w:color w:val="333333"/>
          <w:sz w:val="20"/>
          <w:lang w:val="fr-FR"/>
        </w:rPr>
        <w:t xml:space="preserve"> tabulaire sur observation discrétisée</w:t>
      </w:r>
    </w:p>
    <w:p w14:paraId="756FE69D"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 xml:space="preserve">Entrées : n, </w:t>
      </w:r>
      <w:r>
        <w:rPr>
          <w:rFonts w:ascii="Courier New" w:eastAsia="Courier New" w:hAnsi="Courier New"/>
          <w:sz w:val="18"/>
        </w:rPr>
        <w:t>α</w:t>
      </w:r>
      <w:r w:rsidRPr="00092B7A">
        <w:rPr>
          <w:rFonts w:ascii="Courier New" w:eastAsia="Courier New" w:hAnsi="Courier New"/>
          <w:sz w:val="18"/>
          <w:lang w:val="fr-FR"/>
        </w:rPr>
        <w:t xml:space="preserve">, </w:t>
      </w:r>
      <w:r>
        <w:rPr>
          <w:rFonts w:ascii="Courier New" w:eastAsia="Courier New" w:hAnsi="Courier New"/>
          <w:sz w:val="18"/>
        </w:rPr>
        <w:t>γ</w:t>
      </w:r>
      <w:r w:rsidRPr="00092B7A">
        <w:rPr>
          <w:rFonts w:ascii="Courier New" w:eastAsia="Courier New" w:hAnsi="Courier New"/>
          <w:sz w:val="18"/>
          <w:lang w:val="fr-FR"/>
        </w:rPr>
        <w:t xml:space="preserve">, </w:t>
      </w:r>
      <w:r>
        <w:rPr>
          <w:rFonts w:ascii="Courier New" w:eastAsia="Courier New" w:hAnsi="Courier New"/>
          <w:sz w:val="18"/>
        </w:rPr>
        <w:t>ε</w:t>
      </w:r>
      <w:r w:rsidRPr="00092B7A">
        <w:rPr>
          <w:rFonts w:ascii="Courier New" w:eastAsia="Courier New" w:hAnsi="Courier New"/>
          <w:sz w:val="18"/>
          <w:lang w:val="fr-FR"/>
        </w:rPr>
        <w:t xml:space="preserve">0, </w:t>
      </w:r>
      <w:r>
        <w:rPr>
          <w:rFonts w:ascii="Courier New" w:eastAsia="Courier New" w:hAnsi="Courier New"/>
          <w:sz w:val="18"/>
        </w:rPr>
        <w:t>ε</w:t>
      </w:r>
      <w:r w:rsidRPr="00092B7A">
        <w:rPr>
          <w:rFonts w:ascii="Courier New" w:eastAsia="Courier New" w:hAnsi="Courier New"/>
          <w:sz w:val="18"/>
          <w:lang w:val="fr-FR"/>
        </w:rPr>
        <w:t>min, nombre d'épisodes E</w:t>
      </w:r>
    </w:p>
    <w:p w14:paraId="60EF10BD"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Initialiser Q(</w:t>
      </w:r>
      <w:proofErr w:type="spellStart"/>
      <w:r w:rsidRPr="00092B7A">
        <w:rPr>
          <w:rFonts w:ascii="Courier New" w:eastAsia="Courier New" w:hAnsi="Courier New"/>
          <w:sz w:val="18"/>
          <w:lang w:val="fr-FR"/>
        </w:rPr>
        <w:t>s,a</w:t>
      </w:r>
      <w:proofErr w:type="spellEnd"/>
      <w:r w:rsidRPr="00092B7A">
        <w:rPr>
          <w:rFonts w:ascii="Courier New" w:eastAsia="Courier New" w:hAnsi="Courier New"/>
          <w:sz w:val="18"/>
          <w:lang w:val="fr-FR"/>
        </w:rPr>
        <w:t>) ← 0 pour tout (</w:t>
      </w:r>
      <w:proofErr w:type="spellStart"/>
      <w:r w:rsidRPr="00092B7A">
        <w:rPr>
          <w:rFonts w:ascii="Courier New" w:eastAsia="Courier New" w:hAnsi="Courier New"/>
          <w:sz w:val="18"/>
          <w:lang w:val="fr-FR"/>
        </w:rPr>
        <w:t>s,a</w:t>
      </w:r>
      <w:proofErr w:type="spellEnd"/>
      <w:r w:rsidRPr="00092B7A">
        <w:rPr>
          <w:rFonts w:ascii="Courier New" w:eastAsia="Courier New" w:hAnsi="Courier New"/>
          <w:sz w:val="18"/>
          <w:lang w:val="fr-FR"/>
        </w:rPr>
        <w:t>) ; visites(s) ← 0</w:t>
      </w:r>
    </w:p>
    <w:p w14:paraId="4E621EAA"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pour épisode = 1, …, E faire</w:t>
      </w:r>
    </w:p>
    <w:p w14:paraId="253F5134"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 xml:space="preserve">    </w:t>
      </w:r>
      <w:r>
        <w:rPr>
          <w:rFonts w:ascii="Courier New" w:eastAsia="Courier New" w:hAnsi="Courier New"/>
          <w:sz w:val="18"/>
        </w:rPr>
        <w:t>ε</w:t>
      </w:r>
      <w:r w:rsidRPr="00092B7A">
        <w:rPr>
          <w:rFonts w:ascii="Courier New" w:eastAsia="Courier New" w:hAnsi="Courier New"/>
          <w:sz w:val="18"/>
          <w:lang w:val="fr-FR"/>
        </w:rPr>
        <w:t xml:space="preserve"> ← </w:t>
      </w:r>
      <w:proofErr w:type="spellStart"/>
      <w:r w:rsidRPr="00092B7A">
        <w:rPr>
          <w:rFonts w:ascii="Courier New" w:eastAsia="Courier New" w:hAnsi="Courier New"/>
          <w:sz w:val="18"/>
          <w:lang w:val="fr-FR"/>
        </w:rPr>
        <w:t>décroissance_linéaire</w:t>
      </w:r>
      <w:proofErr w:type="spellEnd"/>
      <w:r w:rsidRPr="00092B7A">
        <w:rPr>
          <w:rFonts w:ascii="Courier New" w:eastAsia="Courier New" w:hAnsi="Courier New"/>
          <w:sz w:val="18"/>
          <w:lang w:val="fr-FR"/>
        </w:rPr>
        <w:t>(</w:t>
      </w:r>
      <w:r>
        <w:rPr>
          <w:rFonts w:ascii="Courier New" w:eastAsia="Courier New" w:hAnsi="Courier New"/>
          <w:sz w:val="18"/>
        </w:rPr>
        <w:t>ε</w:t>
      </w:r>
      <w:r w:rsidRPr="00092B7A">
        <w:rPr>
          <w:rFonts w:ascii="Courier New" w:eastAsia="Courier New" w:hAnsi="Courier New"/>
          <w:sz w:val="18"/>
          <w:lang w:val="fr-FR"/>
        </w:rPr>
        <w:t xml:space="preserve">0, </w:t>
      </w:r>
      <w:r>
        <w:rPr>
          <w:rFonts w:ascii="Courier New" w:eastAsia="Courier New" w:hAnsi="Courier New"/>
          <w:sz w:val="18"/>
        </w:rPr>
        <w:t>ε</w:t>
      </w:r>
      <w:r w:rsidRPr="00092B7A">
        <w:rPr>
          <w:rFonts w:ascii="Courier New" w:eastAsia="Courier New" w:hAnsi="Courier New"/>
          <w:sz w:val="18"/>
          <w:lang w:val="fr-FR"/>
        </w:rPr>
        <w:t>min, épisode)</w:t>
      </w:r>
    </w:p>
    <w:p w14:paraId="091AEB85" w14:textId="77777777" w:rsidR="006327B5" w:rsidRDefault="00000000">
      <w:pPr>
        <w:shd w:val="clear" w:color="auto" w:fill="F4F6F8"/>
        <w:spacing w:after="0" w:line="259" w:lineRule="auto"/>
        <w:ind w:left="454"/>
      </w:pPr>
      <w:r w:rsidRPr="00092B7A">
        <w:rPr>
          <w:rFonts w:ascii="Courier New" w:eastAsia="Courier New" w:hAnsi="Courier New"/>
          <w:sz w:val="18"/>
          <w:lang w:val="fr-FR"/>
        </w:rPr>
        <w:t xml:space="preserve">    </w:t>
      </w:r>
      <w:r>
        <w:rPr>
          <w:rFonts w:ascii="Courier New" w:eastAsia="Courier New" w:hAnsi="Courier New"/>
          <w:sz w:val="18"/>
        </w:rPr>
        <w:t xml:space="preserve">S ← </w:t>
      </w:r>
      <w:proofErr w:type="spellStart"/>
      <w:r>
        <w:rPr>
          <w:rFonts w:ascii="Courier New" w:eastAsia="Courier New" w:hAnsi="Courier New"/>
          <w:sz w:val="18"/>
        </w:rPr>
        <w:t>discretiser</w:t>
      </w:r>
      <w:proofErr w:type="spellEnd"/>
      <w:r>
        <w:rPr>
          <w:rFonts w:ascii="Courier New" w:eastAsia="Courier New" w:hAnsi="Courier New"/>
          <w:sz w:val="18"/>
        </w:rPr>
        <w:t>(reset()) ; A ← ε-glouton(Q, S, ε)</w:t>
      </w:r>
    </w:p>
    <w:p w14:paraId="68CA068F" w14:textId="77777777" w:rsidR="006327B5" w:rsidRDefault="00000000">
      <w:pPr>
        <w:shd w:val="clear" w:color="auto" w:fill="F4F6F8"/>
        <w:spacing w:after="0" w:line="259" w:lineRule="auto"/>
        <w:ind w:left="454"/>
      </w:pPr>
      <w:r>
        <w:rPr>
          <w:rFonts w:ascii="Courier New" w:eastAsia="Courier New" w:hAnsi="Courier New"/>
          <w:sz w:val="18"/>
        </w:rPr>
        <w:t xml:space="preserve">    répéter</w:t>
      </w:r>
    </w:p>
    <w:p w14:paraId="296A9376" w14:textId="77777777" w:rsidR="006327B5" w:rsidRDefault="00000000">
      <w:pPr>
        <w:shd w:val="clear" w:color="auto" w:fill="F4F6F8"/>
        <w:spacing w:after="0" w:line="259" w:lineRule="auto"/>
        <w:ind w:left="454"/>
      </w:pPr>
      <w:r>
        <w:rPr>
          <w:rFonts w:ascii="Courier New" w:eastAsia="Courier New" w:hAnsi="Courier New"/>
          <w:sz w:val="18"/>
        </w:rPr>
        <w:t xml:space="preserve">        exécuter A ; observer R, S_cont, terminated, truncated</w:t>
      </w:r>
    </w:p>
    <w:p w14:paraId="78A7E4D7" w14:textId="77777777" w:rsidR="006327B5" w:rsidRDefault="00000000">
      <w:pPr>
        <w:shd w:val="clear" w:color="auto" w:fill="F4F6F8"/>
        <w:spacing w:after="0" w:line="259" w:lineRule="auto"/>
        <w:ind w:left="454"/>
      </w:pPr>
      <w:r>
        <w:rPr>
          <w:rFonts w:ascii="Courier New" w:eastAsia="Courier New" w:hAnsi="Courier New"/>
          <w:sz w:val="18"/>
        </w:rPr>
        <w:t xml:space="preserve">        S' ← discretiser(S_cont)</w:t>
      </w:r>
    </w:p>
    <w:p w14:paraId="5C02F72D" w14:textId="77777777" w:rsidR="006327B5" w:rsidRDefault="00000000">
      <w:pPr>
        <w:shd w:val="clear" w:color="auto" w:fill="F4F6F8"/>
        <w:spacing w:after="0" w:line="259" w:lineRule="auto"/>
        <w:ind w:left="454"/>
      </w:pPr>
      <w:r>
        <w:rPr>
          <w:rFonts w:ascii="Courier New" w:eastAsia="Courier New" w:hAnsi="Courier New"/>
          <w:sz w:val="18"/>
        </w:rPr>
        <w:t xml:space="preserve">        cible ← R    si terminated</w:t>
      </w:r>
    </w:p>
    <w:p w14:paraId="78D168EA" w14:textId="77777777" w:rsidR="006327B5" w:rsidRDefault="00000000">
      <w:pPr>
        <w:shd w:val="clear" w:color="auto" w:fill="F4F6F8"/>
        <w:spacing w:after="0" w:line="259" w:lineRule="auto"/>
        <w:ind w:left="454"/>
      </w:pPr>
      <w:r>
        <w:rPr>
          <w:rFonts w:ascii="Courier New" w:eastAsia="Courier New" w:hAnsi="Courier New"/>
          <w:sz w:val="18"/>
        </w:rPr>
        <w:t xml:space="preserve">              ← R + γ max_a Q(S', a)    sinon   # y compris si truncated</w:t>
      </w:r>
    </w:p>
    <w:p w14:paraId="14B2C49C" w14:textId="77777777" w:rsidR="006327B5" w:rsidRDefault="00000000">
      <w:pPr>
        <w:shd w:val="clear" w:color="auto" w:fill="F4F6F8"/>
        <w:spacing w:after="0" w:line="259" w:lineRule="auto"/>
        <w:ind w:left="454"/>
      </w:pPr>
      <w:r>
        <w:rPr>
          <w:rFonts w:ascii="Courier New" w:eastAsia="Courier New" w:hAnsi="Courier New"/>
          <w:sz w:val="18"/>
        </w:rPr>
        <w:t xml:space="preserve">        Q(S,A) ← Q(S,A) + α (cible − Q(S,A))</w:t>
      </w:r>
    </w:p>
    <w:p w14:paraId="292D41DB" w14:textId="77777777" w:rsidR="006327B5" w:rsidRDefault="00000000">
      <w:pPr>
        <w:shd w:val="clear" w:color="auto" w:fill="F4F6F8"/>
        <w:spacing w:after="0" w:line="259" w:lineRule="auto"/>
        <w:ind w:left="454"/>
      </w:pPr>
      <w:r>
        <w:rPr>
          <w:rFonts w:ascii="Courier New" w:eastAsia="Courier New" w:hAnsi="Courier New"/>
          <w:sz w:val="18"/>
        </w:rPr>
        <w:t xml:space="preserve">        visites(S) ← visites(S) + 1</w:t>
      </w:r>
    </w:p>
    <w:p w14:paraId="48443657" w14:textId="77777777" w:rsidR="006327B5" w:rsidRDefault="00000000">
      <w:pPr>
        <w:shd w:val="clear" w:color="auto" w:fill="F4F6F8"/>
        <w:spacing w:after="0" w:line="259" w:lineRule="auto"/>
        <w:ind w:left="454"/>
      </w:pPr>
      <w:r>
        <w:rPr>
          <w:rFonts w:ascii="Courier New" w:eastAsia="Courier New" w:hAnsi="Courier New"/>
          <w:sz w:val="18"/>
        </w:rPr>
        <w:t xml:space="preserve">        S ← S' ; A ← ε-glouton(Q, S, ε)</w:t>
      </w:r>
    </w:p>
    <w:p w14:paraId="7BE581E4" w14:textId="77777777" w:rsidR="006327B5" w:rsidRPr="00092B7A" w:rsidRDefault="00000000">
      <w:pPr>
        <w:shd w:val="clear" w:color="auto" w:fill="F4F6F8"/>
        <w:spacing w:after="0" w:line="259" w:lineRule="auto"/>
        <w:ind w:left="454"/>
        <w:rPr>
          <w:lang w:val="fr-FR"/>
        </w:rPr>
      </w:pPr>
      <w:r>
        <w:rPr>
          <w:rFonts w:ascii="Courier New" w:eastAsia="Courier New" w:hAnsi="Courier New"/>
          <w:sz w:val="18"/>
        </w:rPr>
        <w:t xml:space="preserve">    </w:t>
      </w:r>
      <w:r w:rsidRPr="00092B7A">
        <w:rPr>
          <w:rFonts w:ascii="Courier New" w:eastAsia="Courier New" w:hAnsi="Courier New"/>
          <w:sz w:val="18"/>
          <w:lang w:val="fr-FR"/>
        </w:rPr>
        <w:t xml:space="preserve">jusqu'à </w:t>
      </w:r>
      <w:proofErr w:type="spellStart"/>
      <w:r w:rsidRPr="00092B7A">
        <w:rPr>
          <w:rFonts w:ascii="Courier New" w:eastAsia="Courier New" w:hAnsi="Courier New"/>
          <w:sz w:val="18"/>
          <w:lang w:val="fr-FR"/>
        </w:rPr>
        <w:t>terminated</w:t>
      </w:r>
      <w:proofErr w:type="spellEnd"/>
      <w:r w:rsidRPr="00092B7A">
        <w:rPr>
          <w:rFonts w:ascii="Courier New" w:eastAsia="Courier New" w:hAnsi="Courier New"/>
          <w:sz w:val="18"/>
          <w:lang w:val="fr-FR"/>
        </w:rPr>
        <w:t xml:space="preserve"> ou </w:t>
      </w:r>
      <w:proofErr w:type="spellStart"/>
      <w:r w:rsidRPr="00092B7A">
        <w:rPr>
          <w:rFonts w:ascii="Courier New" w:eastAsia="Courier New" w:hAnsi="Courier New"/>
          <w:sz w:val="18"/>
          <w:lang w:val="fr-FR"/>
        </w:rPr>
        <w:t>truncated</w:t>
      </w:r>
      <w:proofErr w:type="spellEnd"/>
    </w:p>
    <w:p w14:paraId="2EB50350"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fin pour</w:t>
      </w:r>
    </w:p>
    <w:p w14:paraId="714CD4B9"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2.4 SARSA tabulaire</w:t>
      </w:r>
    </w:p>
    <w:p w14:paraId="2B89B40B"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lastRenderedPageBreak/>
        <w:t xml:space="preserve">SARSA (Rummery &amp; Niranjan, 1994) est sur-politique : la cible utilise l'action A' réellement choisie par la politique </w:t>
      </w:r>
      <w:r>
        <w:rPr>
          <w:rFonts w:ascii="Times New Roman" w:eastAsia="Times New Roman" w:hAnsi="Times New Roman"/>
          <w:sz w:val="24"/>
        </w:rPr>
        <w:t>ε</w:t>
      </w:r>
      <w:r w:rsidRPr="00092B7A">
        <w:rPr>
          <w:rFonts w:ascii="Times New Roman" w:eastAsia="Times New Roman" w:hAnsi="Times New Roman"/>
          <w:sz w:val="24"/>
          <w:lang w:val="fr-FR"/>
        </w:rPr>
        <w:t>-gloutonne, et non le max :</w:t>
      </w:r>
    </w:p>
    <w:p w14:paraId="5CCCE721" w14:textId="77777777" w:rsidR="006327B5" w:rsidRDefault="00000000">
      <w:pPr>
        <w:jc w:val="center"/>
      </w:pPr>
      <w:r>
        <w:rPr>
          <w:rFonts w:ascii="Times New Roman" w:eastAsia="Times New Roman" w:hAnsi="Times New Roman"/>
          <w:i/>
          <w:sz w:val="24"/>
        </w:rPr>
        <w:t>Q(S,A) ← Q(S,A) + α [ R + γ (1 − terminated) Q(S', A') − Q(S,A) ].</w:t>
      </w:r>
    </w:p>
    <w:p w14:paraId="3BCBD4B9"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Tant que </w:t>
      </w:r>
      <w:r>
        <w:rPr>
          <w:rFonts w:ascii="Times New Roman" w:eastAsia="Times New Roman" w:hAnsi="Times New Roman"/>
          <w:sz w:val="24"/>
        </w:rPr>
        <w:t>ε</w:t>
      </w:r>
      <w:r w:rsidRPr="00092B7A">
        <w:rPr>
          <w:rFonts w:ascii="Times New Roman" w:eastAsia="Times New Roman" w:hAnsi="Times New Roman"/>
          <w:sz w:val="24"/>
          <w:lang w:val="fr-FR"/>
        </w:rPr>
        <w:t xml:space="preserve"> &gt; 0, SARSA évalue la politique exploratrice, donc apprend un comportement plus prudent. Lorsque </w:t>
      </w:r>
      <w:r>
        <w:rPr>
          <w:rFonts w:ascii="Times New Roman" w:eastAsia="Times New Roman" w:hAnsi="Times New Roman"/>
          <w:sz w:val="24"/>
        </w:rPr>
        <w:t>ε</w:t>
      </w:r>
      <w:r w:rsidRPr="00092B7A">
        <w:rPr>
          <w:rFonts w:ascii="Times New Roman" w:eastAsia="Times New Roman" w:hAnsi="Times New Roman"/>
          <w:sz w:val="24"/>
          <w:lang w:val="fr-FR"/>
        </w:rPr>
        <w:t xml:space="preserve"> → 0, les deux algorithmes visent la même Q*. Sur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où toutes les actions « raisonnables » se valent pourvu que la tige reste droite, on attend des courbes proches. Sur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la différence peut porter sur la manière d'aborder la pente sous exploration résiduelle.</w:t>
      </w:r>
    </w:p>
    <w:p w14:paraId="15ACA117"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Algorithme 2 — SARSA tabulaire (contrôle TD sur-politique)</w:t>
      </w:r>
    </w:p>
    <w:p w14:paraId="1AACA7B4"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Entrées : identiques à l'algorithme 1</w:t>
      </w:r>
    </w:p>
    <w:p w14:paraId="6CAA6EA4"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Initialiser Q ← 0</w:t>
      </w:r>
    </w:p>
    <w:p w14:paraId="61638A01"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pour chaque épisode faire</w:t>
      </w:r>
    </w:p>
    <w:p w14:paraId="42B22F17"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 xml:space="preserve">    </w:t>
      </w:r>
      <w:r>
        <w:rPr>
          <w:rFonts w:ascii="Courier New" w:eastAsia="Courier New" w:hAnsi="Courier New"/>
          <w:sz w:val="18"/>
        </w:rPr>
        <w:t>ε</w:t>
      </w:r>
      <w:r w:rsidRPr="00092B7A">
        <w:rPr>
          <w:rFonts w:ascii="Courier New" w:eastAsia="Courier New" w:hAnsi="Courier New"/>
          <w:sz w:val="18"/>
          <w:lang w:val="fr-FR"/>
        </w:rPr>
        <w:t xml:space="preserve"> ← </w:t>
      </w:r>
      <w:proofErr w:type="spellStart"/>
      <w:r w:rsidRPr="00092B7A">
        <w:rPr>
          <w:rFonts w:ascii="Courier New" w:eastAsia="Courier New" w:hAnsi="Courier New"/>
          <w:sz w:val="18"/>
          <w:lang w:val="fr-FR"/>
        </w:rPr>
        <w:t>décroissance_linéaire</w:t>
      </w:r>
      <w:proofErr w:type="spellEnd"/>
      <w:r w:rsidRPr="00092B7A">
        <w:rPr>
          <w:rFonts w:ascii="Courier New" w:eastAsia="Courier New" w:hAnsi="Courier New"/>
          <w:sz w:val="18"/>
          <w:lang w:val="fr-FR"/>
        </w:rPr>
        <w:t>(...)</w:t>
      </w:r>
    </w:p>
    <w:p w14:paraId="48C56051" w14:textId="77777777" w:rsidR="006327B5" w:rsidRDefault="00000000">
      <w:pPr>
        <w:shd w:val="clear" w:color="auto" w:fill="F4F6F8"/>
        <w:spacing w:after="0" w:line="259" w:lineRule="auto"/>
        <w:ind w:left="454"/>
      </w:pPr>
      <w:r w:rsidRPr="00092B7A">
        <w:rPr>
          <w:rFonts w:ascii="Courier New" w:eastAsia="Courier New" w:hAnsi="Courier New"/>
          <w:sz w:val="18"/>
          <w:lang w:val="fr-FR"/>
        </w:rPr>
        <w:t xml:space="preserve">    </w:t>
      </w:r>
      <w:r>
        <w:rPr>
          <w:rFonts w:ascii="Courier New" w:eastAsia="Courier New" w:hAnsi="Courier New"/>
          <w:sz w:val="18"/>
        </w:rPr>
        <w:t xml:space="preserve">S ← </w:t>
      </w:r>
      <w:proofErr w:type="spellStart"/>
      <w:r>
        <w:rPr>
          <w:rFonts w:ascii="Courier New" w:eastAsia="Courier New" w:hAnsi="Courier New"/>
          <w:sz w:val="18"/>
        </w:rPr>
        <w:t>discretiser</w:t>
      </w:r>
      <w:proofErr w:type="spellEnd"/>
      <w:r>
        <w:rPr>
          <w:rFonts w:ascii="Courier New" w:eastAsia="Courier New" w:hAnsi="Courier New"/>
          <w:sz w:val="18"/>
        </w:rPr>
        <w:t>(reset()) ; A ← ε-glouton(Q, S, ε)</w:t>
      </w:r>
    </w:p>
    <w:p w14:paraId="570CF0E5" w14:textId="77777777" w:rsidR="006327B5" w:rsidRDefault="00000000">
      <w:pPr>
        <w:shd w:val="clear" w:color="auto" w:fill="F4F6F8"/>
        <w:spacing w:after="0" w:line="259" w:lineRule="auto"/>
        <w:ind w:left="454"/>
      </w:pPr>
      <w:r>
        <w:rPr>
          <w:rFonts w:ascii="Courier New" w:eastAsia="Courier New" w:hAnsi="Courier New"/>
          <w:sz w:val="18"/>
        </w:rPr>
        <w:t xml:space="preserve">    répéter</w:t>
      </w:r>
    </w:p>
    <w:p w14:paraId="2682697E" w14:textId="77777777" w:rsidR="006327B5" w:rsidRDefault="00000000">
      <w:pPr>
        <w:shd w:val="clear" w:color="auto" w:fill="F4F6F8"/>
        <w:spacing w:after="0" w:line="259" w:lineRule="auto"/>
        <w:ind w:left="454"/>
      </w:pPr>
      <w:r>
        <w:rPr>
          <w:rFonts w:ascii="Courier New" w:eastAsia="Courier New" w:hAnsi="Courier New"/>
          <w:sz w:val="18"/>
        </w:rPr>
        <w:t xml:space="preserve">        exécuter A ; observer R, S_cont, terminated, truncated</w:t>
      </w:r>
    </w:p>
    <w:p w14:paraId="7415DA9E" w14:textId="77777777" w:rsidR="006327B5" w:rsidRDefault="00000000">
      <w:pPr>
        <w:shd w:val="clear" w:color="auto" w:fill="F4F6F8"/>
        <w:spacing w:after="0" w:line="259" w:lineRule="auto"/>
        <w:ind w:left="454"/>
      </w:pPr>
      <w:r>
        <w:rPr>
          <w:rFonts w:ascii="Courier New" w:eastAsia="Courier New" w:hAnsi="Courier New"/>
          <w:sz w:val="18"/>
        </w:rPr>
        <w:t xml:space="preserve">        S' ← discretiser(S_cont)</w:t>
      </w:r>
    </w:p>
    <w:p w14:paraId="0570C30F" w14:textId="77777777" w:rsidR="006327B5" w:rsidRDefault="00000000">
      <w:pPr>
        <w:shd w:val="clear" w:color="auto" w:fill="F4F6F8"/>
        <w:spacing w:after="0" w:line="259" w:lineRule="auto"/>
        <w:ind w:left="454"/>
      </w:pPr>
      <w:r>
        <w:rPr>
          <w:rFonts w:ascii="Courier New" w:eastAsia="Courier New" w:hAnsi="Courier New"/>
          <w:sz w:val="18"/>
        </w:rPr>
        <w:t xml:space="preserve">        si terminated : cible ← R</w:t>
      </w:r>
    </w:p>
    <w:p w14:paraId="51F7BA0A" w14:textId="77777777" w:rsidR="006327B5" w:rsidRDefault="00000000">
      <w:pPr>
        <w:shd w:val="clear" w:color="auto" w:fill="F4F6F8"/>
        <w:spacing w:after="0" w:line="259" w:lineRule="auto"/>
        <w:ind w:left="454"/>
      </w:pPr>
      <w:r>
        <w:rPr>
          <w:rFonts w:ascii="Courier New" w:eastAsia="Courier New" w:hAnsi="Courier New"/>
          <w:sz w:val="18"/>
        </w:rPr>
        <w:t xml:space="preserve">        sinon :</w:t>
      </w:r>
    </w:p>
    <w:p w14:paraId="27A8F630" w14:textId="77777777" w:rsidR="006327B5" w:rsidRDefault="00000000">
      <w:pPr>
        <w:shd w:val="clear" w:color="auto" w:fill="F4F6F8"/>
        <w:spacing w:after="0" w:line="259" w:lineRule="auto"/>
        <w:ind w:left="454"/>
      </w:pPr>
      <w:r>
        <w:rPr>
          <w:rFonts w:ascii="Courier New" w:eastAsia="Courier New" w:hAnsi="Courier New"/>
          <w:sz w:val="18"/>
        </w:rPr>
        <w:t xml:space="preserve">            A' ← ε-glouton(Q, S', ε)</w:t>
      </w:r>
    </w:p>
    <w:p w14:paraId="17F96023" w14:textId="77777777" w:rsidR="006327B5" w:rsidRDefault="00000000">
      <w:pPr>
        <w:shd w:val="clear" w:color="auto" w:fill="F4F6F8"/>
        <w:spacing w:after="0" w:line="259" w:lineRule="auto"/>
        <w:ind w:left="454"/>
      </w:pPr>
      <w:r>
        <w:rPr>
          <w:rFonts w:ascii="Courier New" w:eastAsia="Courier New" w:hAnsi="Courier New"/>
          <w:sz w:val="18"/>
        </w:rPr>
        <w:t xml:space="preserve">            cible ← R + γ Q(S', A')</w:t>
      </w:r>
    </w:p>
    <w:p w14:paraId="54E9EA3E" w14:textId="77777777" w:rsidR="006327B5" w:rsidRDefault="00000000">
      <w:pPr>
        <w:shd w:val="clear" w:color="auto" w:fill="F4F6F8"/>
        <w:spacing w:after="0" w:line="259" w:lineRule="auto"/>
        <w:ind w:left="454"/>
      </w:pPr>
      <w:r>
        <w:rPr>
          <w:rFonts w:ascii="Courier New" w:eastAsia="Courier New" w:hAnsi="Courier New"/>
          <w:sz w:val="18"/>
        </w:rPr>
        <w:t xml:space="preserve">        Q(S,A) ← Q(S,A) + α (cible − Q(S,A))</w:t>
      </w:r>
    </w:p>
    <w:p w14:paraId="2CCC29F6" w14:textId="77777777" w:rsidR="006327B5" w:rsidRPr="00092B7A" w:rsidRDefault="00000000">
      <w:pPr>
        <w:shd w:val="clear" w:color="auto" w:fill="F4F6F8"/>
        <w:spacing w:after="0" w:line="259" w:lineRule="auto"/>
        <w:ind w:left="454"/>
        <w:rPr>
          <w:lang w:val="fr-FR"/>
        </w:rPr>
      </w:pPr>
      <w:r>
        <w:rPr>
          <w:rFonts w:ascii="Courier New" w:eastAsia="Courier New" w:hAnsi="Courier New"/>
          <w:sz w:val="18"/>
        </w:rPr>
        <w:t xml:space="preserve">        </w:t>
      </w:r>
      <w:r w:rsidRPr="00092B7A">
        <w:rPr>
          <w:rFonts w:ascii="Courier New" w:eastAsia="Courier New" w:hAnsi="Courier New"/>
          <w:sz w:val="18"/>
          <w:lang w:val="fr-FR"/>
        </w:rPr>
        <w:t>S ← S' ; A ← A'   (si non terminé)</w:t>
      </w:r>
    </w:p>
    <w:p w14:paraId="2F728940"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 xml:space="preserve">    jusqu'à </w:t>
      </w:r>
      <w:proofErr w:type="spellStart"/>
      <w:r w:rsidRPr="00092B7A">
        <w:rPr>
          <w:rFonts w:ascii="Courier New" w:eastAsia="Courier New" w:hAnsi="Courier New"/>
          <w:sz w:val="18"/>
          <w:lang w:val="fr-FR"/>
        </w:rPr>
        <w:t>terminated</w:t>
      </w:r>
      <w:proofErr w:type="spellEnd"/>
      <w:r w:rsidRPr="00092B7A">
        <w:rPr>
          <w:rFonts w:ascii="Courier New" w:eastAsia="Courier New" w:hAnsi="Courier New"/>
          <w:sz w:val="18"/>
          <w:lang w:val="fr-FR"/>
        </w:rPr>
        <w:t xml:space="preserve"> ou </w:t>
      </w:r>
      <w:proofErr w:type="spellStart"/>
      <w:r w:rsidRPr="00092B7A">
        <w:rPr>
          <w:rFonts w:ascii="Courier New" w:eastAsia="Courier New" w:hAnsi="Courier New"/>
          <w:sz w:val="18"/>
          <w:lang w:val="fr-FR"/>
        </w:rPr>
        <w:t>truncated</w:t>
      </w:r>
      <w:proofErr w:type="spellEnd"/>
    </w:p>
    <w:p w14:paraId="58082FA5" w14:textId="77777777" w:rsidR="006327B5" w:rsidRPr="00092B7A" w:rsidRDefault="00000000">
      <w:pPr>
        <w:shd w:val="clear" w:color="auto" w:fill="F4F6F8"/>
        <w:spacing w:after="0" w:line="259" w:lineRule="auto"/>
        <w:ind w:left="454"/>
        <w:rPr>
          <w:lang w:val="fr-FR"/>
        </w:rPr>
      </w:pPr>
      <w:r w:rsidRPr="00092B7A">
        <w:rPr>
          <w:rFonts w:ascii="Courier New" w:eastAsia="Courier New" w:hAnsi="Courier New"/>
          <w:sz w:val="18"/>
          <w:lang w:val="fr-FR"/>
        </w:rPr>
        <w:t>fin pour</w:t>
      </w:r>
    </w:p>
    <w:p w14:paraId="4D18AD26"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 xml:space="preserve">2.5 Politique </w:t>
      </w:r>
      <w:r>
        <w:rPr>
          <w:rFonts w:ascii="Times New Roman" w:eastAsia="Times New Roman" w:hAnsi="Times New Roman"/>
          <w:b/>
          <w:color w:val="1B3A6B"/>
          <w:sz w:val="26"/>
        </w:rPr>
        <w:t>ε</w:t>
      </w:r>
      <w:r w:rsidRPr="00092B7A">
        <w:rPr>
          <w:rFonts w:ascii="Times New Roman" w:eastAsia="Times New Roman" w:hAnsi="Times New Roman"/>
          <w:b/>
          <w:color w:val="1B3A6B"/>
          <w:sz w:val="26"/>
          <w:lang w:val="fr-FR"/>
        </w:rPr>
        <w:t>-gloutonne et décroissance</w:t>
      </w:r>
    </w:p>
    <w:p w14:paraId="46B76D56"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À chaque pas, avec probabilité </w:t>
      </w:r>
      <w:r>
        <w:rPr>
          <w:rFonts w:ascii="Times New Roman" w:eastAsia="Times New Roman" w:hAnsi="Times New Roman"/>
          <w:sz w:val="24"/>
        </w:rPr>
        <w:t>ε</w:t>
      </w:r>
      <w:r w:rsidRPr="00092B7A">
        <w:rPr>
          <w:rFonts w:ascii="Times New Roman" w:eastAsia="Times New Roman" w:hAnsi="Times New Roman"/>
          <w:sz w:val="24"/>
          <w:lang w:val="fr-FR"/>
        </w:rPr>
        <w:t xml:space="preserve"> on tire une action uniforme dans A ; sinon on prend une action </w:t>
      </w:r>
      <w:proofErr w:type="spellStart"/>
      <w:r w:rsidRPr="00092B7A">
        <w:rPr>
          <w:rFonts w:ascii="Times New Roman" w:eastAsia="Times New Roman" w:hAnsi="Times New Roman"/>
          <w:sz w:val="24"/>
          <w:lang w:val="fr-FR"/>
        </w:rPr>
        <w:t>argmax</w:t>
      </w:r>
      <w:proofErr w:type="spellEnd"/>
      <w:r w:rsidRPr="00092B7A">
        <w:rPr>
          <w:rFonts w:ascii="Times New Roman" w:eastAsia="Times New Roman" w:hAnsi="Times New Roman"/>
          <w:sz w:val="24"/>
          <w:lang w:val="fr-FR"/>
        </w:rPr>
        <w:t xml:space="preserve"> Q, avec bris d'égalité uniforme (pour ne pas biaiser l'action 0). </w:t>
      </w:r>
      <w:r>
        <w:rPr>
          <w:rFonts w:ascii="Times New Roman" w:eastAsia="Times New Roman" w:hAnsi="Times New Roman"/>
          <w:sz w:val="24"/>
        </w:rPr>
        <w:t>ε</w:t>
      </w:r>
      <w:r w:rsidRPr="00092B7A">
        <w:rPr>
          <w:rFonts w:ascii="Times New Roman" w:eastAsia="Times New Roman" w:hAnsi="Times New Roman"/>
          <w:sz w:val="24"/>
          <w:lang w:val="fr-FR"/>
        </w:rPr>
        <w:t xml:space="preserve"> décroît linéairement de 1,0 vers </w:t>
      </w:r>
      <w:r>
        <w:rPr>
          <w:rFonts w:ascii="Times New Roman" w:eastAsia="Times New Roman" w:hAnsi="Times New Roman"/>
          <w:sz w:val="24"/>
        </w:rPr>
        <w:t>ε</w:t>
      </w:r>
      <w:r w:rsidRPr="00092B7A">
        <w:rPr>
          <w:rFonts w:ascii="Times New Roman" w:eastAsia="Times New Roman" w:hAnsi="Times New Roman"/>
          <w:sz w:val="24"/>
          <w:lang w:val="fr-FR"/>
        </w:rPr>
        <w:t xml:space="preserve">_min (0,02 sur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0,05 sur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sur toute la durée d'entraînement. L'évaluation officielle (§3) impose ensuite </w:t>
      </w:r>
      <w:r>
        <w:rPr>
          <w:rFonts w:ascii="Times New Roman" w:eastAsia="Times New Roman" w:hAnsi="Times New Roman"/>
          <w:sz w:val="24"/>
        </w:rPr>
        <w:t>ε</w:t>
      </w:r>
      <w:r w:rsidRPr="00092B7A">
        <w:rPr>
          <w:rFonts w:ascii="Times New Roman" w:eastAsia="Times New Roman" w:hAnsi="Times New Roman"/>
          <w:sz w:val="24"/>
          <w:lang w:val="fr-FR"/>
        </w:rPr>
        <w:t xml:space="preserve"> = 0 : on ne lit jamais la performance sur la courbe d'entraînement, contaminée par l'exploration.</w:t>
      </w:r>
    </w:p>
    <w:p w14:paraId="05EA509E" w14:textId="77777777" w:rsidR="006327B5" w:rsidRPr="00092B7A" w:rsidRDefault="00000000">
      <w:pPr>
        <w:pBdr>
          <w:bottom w:val="single" w:sz="12" w:space="4" w:color="1B3A6B"/>
        </w:pBdr>
        <w:spacing w:before="280" w:after="160"/>
        <w:rPr>
          <w:lang w:val="fr-FR"/>
        </w:rPr>
      </w:pPr>
      <w:r w:rsidRPr="00092B7A">
        <w:rPr>
          <w:rFonts w:ascii="Times New Roman" w:eastAsia="Times New Roman" w:hAnsi="Times New Roman"/>
          <w:b/>
          <w:color w:val="1B3A6B"/>
          <w:sz w:val="32"/>
          <w:lang w:val="fr-FR"/>
        </w:rPr>
        <w:t>3. Protocole expérimental</w:t>
      </w:r>
    </w:p>
    <w:p w14:paraId="09235EBF"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Le protocole est fixé avant les runs. Aucune bibliothèque RL n'est utilisée. Les graines d'environnement, d'espace d'actions et du générateur </w:t>
      </w:r>
      <w:proofErr w:type="spellStart"/>
      <w:r w:rsidRPr="00092B7A">
        <w:rPr>
          <w:rFonts w:ascii="Times New Roman" w:eastAsia="Times New Roman" w:hAnsi="Times New Roman"/>
          <w:sz w:val="24"/>
          <w:lang w:val="fr-FR"/>
        </w:rPr>
        <w:t>NumPy</w:t>
      </w:r>
      <w:proofErr w:type="spellEnd"/>
      <w:r w:rsidRPr="00092B7A">
        <w:rPr>
          <w:rFonts w:ascii="Times New Roman" w:eastAsia="Times New Roman" w:hAnsi="Times New Roman"/>
          <w:sz w:val="24"/>
          <w:lang w:val="fr-FR"/>
        </w:rPr>
        <w:t xml:space="preserve"> de l'agent sont alignées.</w:t>
      </w:r>
    </w:p>
    <w:p w14:paraId="2CF67258"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Environnements : CartPole-v1 et MountainCar-v0 (Gymnasium).</w:t>
      </w:r>
    </w:p>
    <w:p w14:paraId="058D7336"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Algorithmes :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sur {6, 12, 24} </w:t>
      </w:r>
      <w:proofErr w:type="spellStart"/>
      <w:r w:rsidRPr="00092B7A">
        <w:rPr>
          <w:rFonts w:ascii="Times New Roman" w:eastAsia="Times New Roman" w:hAnsi="Times New Roman"/>
          <w:sz w:val="24"/>
          <w:lang w:val="fr-FR"/>
        </w:rPr>
        <w:t>bins</w:t>
      </w:r>
      <w:proofErr w:type="spellEnd"/>
      <w:r w:rsidRPr="00092B7A">
        <w:rPr>
          <w:rFonts w:ascii="Times New Roman" w:eastAsia="Times New Roman" w:hAnsi="Times New Roman"/>
          <w:sz w:val="24"/>
          <w:lang w:val="fr-FR"/>
        </w:rPr>
        <w:t>/dimension ; SARSA sur la meilleure grille de chaque environnement (grille retenue a posteriori selon la moyenne d'évaluation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w:t>
      </w:r>
    </w:p>
    <w:p w14:paraId="1E899EE8"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Graines : {0, 1, 2, 3, 4} — cinq graines, conforme au sujet (« au moins 5 »).</w:t>
      </w:r>
    </w:p>
    <w:p w14:paraId="20A1FE47" w14:textId="77777777" w:rsidR="006327B5" w:rsidRDefault="00000000">
      <w:pPr>
        <w:pStyle w:val="ListBullet"/>
        <w:spacing w:after="80"/>
        <w:ind w:left="709"/>
      </w:pPr>
      <w:r w:rsidRPr="00092B7A">
        <w:rPr>
          <w:rFonts w:ascii="Times New Roman" w:eastAsia="Times New Roman" w:hAnsi="Times New Roman"/>
          <w:sz w:val="24"/>
          <w:lang w:val="fr-FR"/>
        </w:rPr>
        <w:lastRenderedPageBreak/>
        <w:t xml:space="preserve">Budgets :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2 500 / 4 000 (+ consolidation 2 500 à faible </w:t>
      </w:r>
      <w:r>
        <w:rPr>
          <w:rFonts w:ascii="Times New Roman" w:eastAsia="Times New Roman" w:hAnsi="Times New Roman"/>
          <w:sz w:val="24"/>
        </w:rPr>
        <w:t>ε</w:t>
      </w:r>
      <w:r w:rsidRPr="00092B7A">
        <w:rPr>
          <w:rFonts w:ascii="Times New Roman" w:eastAsia="Times New Roman" w:hAnsi="Times New Roman"/>
          <w:sz w:val="24"/>
          <w:lang w:val="fr-FR"/>
        </w:rPr>
        <w:t xml:space="preserve"> pour n = 12) / 6 000 épisodes selon n ∈ {6, 12, 24} ;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4 000 / 5 000 / 8 000. </w:t>
      </w:r>
      <w:r>
        <w:rPr>
          <w:rFonts w:ascii="Times New Roman" w:eastAsia="Times New Roman" w:hAnsi="Times New Roman"/>
          <w:sz w:val="24"/>
        </w:rPr>
        <w:t>Le budget croît avec |S|.</w:t>
      </w:r>
    </w:p>
    <w:p w14:paraId="01A4B506"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 xml:space="preserve">Hyperparamètres : </w:t>
      </w:r>
      <w:r>
        <w:rPr>
          <w:rFonts w:ascii="Times New Roman" w:eastAsia="Times New Roman" w:hAnsi="Times New Roman"/>
          <w:sz w:val="24"/>
        </w:rPr>
        <w:t>α</w:t>
      </w:r>
      <w:r w:rsidRPr="00092B7A">
        <w:rPr>
          <w:rFonts w:ascii="Times New Roman" w:eastAsia="Times New Roman" w:hAnsi="Times New Roman"/>
          <w:sz w:val="24"/>
          <w:lang w:val="fr-FR"/>
        </w:rPr>
        <w:t xml:space="preserve"> = 0,15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w:t>
      </w:r>
      <w:r>
        <w:rPr>
          <w:rFonts w:ascii="Times New Roman" w:eastAsia="Times New Roman" w:hAnsi="Times New Roman"/>
          <w:sz w:val="24"/>
        </w:rPr>
        <w:t>α</w:t>
      </w:r>
      <w:r w:rsidRPr="00092B7A">
        <w:rPr>
          <w:rFonts w:ascii="Times New Roman" w:eastAsia="Times New Roman" w:hAnsi="Times New Roman"/>
          <w:sz w:val="24"/>
          <w:lang w:val="fr-FR"/>
        </w:rPr>
        <w:t xml:space="preserve"> = 0,30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 </w:t>
      </w:r>
      <w:r>
        <w:rPr>
          <w:rFonts w:ascii="Times New Roman" w:eastAsia="Times New Roman" w:hAnsi="Times New Roman"/>
          <w:sz w:val="24"/>
        </w:rPr>
        <w:t>γ</w:t>
      </w:r>
      <w:r w:rsidRPr="00092B7A">
        <w:rPr>
          <w:rFonts w:ascii="Times New Roman" w:eastAsia="Times New Roman" w:hAnsi="Times New Roman"/>
          <w:sz w:val="24"/>
          <w:lang w:val="fr-FR"/>
        </w:rPr>
        <w:t xml:space="preserve"> = 0,99 ; </w:t>
      </w:r>
      <w:r>
        <w:rPr>
          <w:rFonts w:ascii="Times New Roman" w:eastAsia="Times New Roman" w:hAnsi="Times New Roman"/>
          <w:sz w:val="24"/>
        </w:rPr>
        <w:t>ε</w:t>
      </w:r>
      <w:r w:rsidRPr="00092B7A">
        <w:rPr>
          <w:rFonts w:ascii="Times New Roman" w:eastAsia="Times New Roman" w:hAnsi="Times New Roman"/>
          <w:sz w:val="24"/>
          <w:lang w:val="fr-FR"/>
        </w:rPr>
        <w:t xml:space="preserve"> : 1 → 0,02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ou 0,05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linéaire.</w:t>
      </w:r>
    </w:p>
    <w:p w14:paraId="26C168BE"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Métriques d'entraînement : retour par épisode, longueur, indicateur de succès, fraction d'états visités.</w:t>
      </w:r>
    </w:p>
    <w:p w14:paraId="64DC1864"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Évaluation distincte : après la dernière mise à jour, 100 épisodes en politique gloutonne pure (</w:t>
      </w:r>
      <w:r>
        <w:rPr>
          <w:rFonts w:ascii="Times New Roman" w:eastAsia="Times New Roman" w:hAnsi="Times New Roman"/>
          <w:sz w:val="24"/>
        </w:rPr>
        <w:t>ε</w:t>
      </w:r>
      <w:r w:rsidRPr="00092B7A">
        <w:rPr>
          <w:rFonts w:ascii="Times New Roman" w:eastAsia="Times New Roman" w:hAnsi="Times New Roman"/>
          <w:sz w:val="24"/>
          <w:lang w:val="fr-FR"/>
        </w:rPr>
        <w:t xml:space="preserve"> = 0), sans apprentissage, graines d'évaluation décalées (+10 000) pour éviter de rejouer exactement les reset d'entraînement.</w:t>
      </w:r>
    </w:p>
    <w:p w14:paraId="6AA091B9"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Agrégation : moyenne ± écart-type inter-graines ; moyenne glissante (fenêtre 50 ou 100) pour les courbes.</w:t>
      </w:r>
    </w:p>
    <w:p w14:paraId="2D036330"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 xml:space="preserve">Sauvegarde : Q-table et bornes dans </w:t>
      </w:r>
      <w:proofErr w:type="spellStart"/>
      <w:r w:rsidRPr="00092B7A">
        <w:rPr>
          <w:rFonts w:ascii="Times New Roman" w:eastAsia="Times New Roman" w:hAnsi="Times New Roman"/>
          <w:sz w:val="24"/>
          <w:lang w:val="fr-FR"/>
        </w:rPr>
        <w:t>models</w:t>
      </w:r>
      <w:proofErr w:type="spellEnd"/>
      <w:r w:rsidRPr="00092B7A">
        <w:rPr>
          <w:rFonts w:ascii="Times New Roman" w:eastAsia="Times New Roman" w:hAnsi="Times New Roman"/>
          <w:sz w:val="24"/>
          <w:lang w:val="fr-FR"/>
        </w:rPr>
        <w:t>/*.</w:t>
      </w:r>
      <w:proofErr w:type="spellStart"/>
      <w:r w:rsidRPr="00092B7A">
        <w:rPr>
          <w:rFonts w:ascii="Times New Roman" w:eastAsia="Times New Roman" w:hAnsi="Times New Roman"/>
          <w:sz w:val="24"/>
          <w:lang w:val="fr-FR"/>
        </w:rPr>
        <w:t>npz</w:t>
      </w:r>
      <w:proofErr w:type="spellEnd"/>
      <w:r w:rsidRPr="00092B7A">
        <w:rPr>
          <w:rFonts w:ascii="Times New Roman" w:eastAsia="Times New Roman" w:hAnsi="Times New Roman"/>
          <w:sz w:val="24"/>
          <w:lang w:val="fr-FR"/>
        </w:rPr>
        <w:t xml:space="preserve"> ; rejeu par python play.py --model ...</w:t>
      </w:r>
    </w:p>
    <w:p w14:paraId="76010160"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Cette séparation entraînement / évaluation répond directement à une question du projet 5, réutilisée ici : la courbe d'apprentissage mélange exploration, non-stationnarité de </w:t>
      </w:r>
      <w:r>
        <w:rPr>
          <w:rFonts w:ascii="Times New Roman" w:eastAsia="Times New Roman" w:hAnsi="Times New Roman"/>
          <w:sz w:val="24"/>
        </w:rPr>
        <w:t>ε</w:t>
      </w:r>
      <w:r w:rsidRPr="00092B7A">
        <w:rPr>
          <w:rFonts w:ascii="Times New Roman" w:eastAsia="Times New Roman" w:hAnsi="Times New Roman"/>
          <w:sz w:val="24"/>
          <w:lang w:val="fr-FR"/>
        </w:rPr>
        <w:t xml:space="preserve"> et mises à jour ; elle n'est pas un estimateur de la politique que l'on livrera.</w:t>
      </w:r>
    </w:p>
    <w:tbl>
      <w:tblPr>
        <w:tblStyle w:val="TableGrid"/>
        <w:tblW w:w="0" w:type="auto"/>
        <w:jc w:val="center"/>
        <w:tblLook w:val="04A0" w:firstRow="1" w:lastRow="0" w:firstColumn="1" w:lastColumn="0" w:noHBand="0" w:noVBand="1"/>
      </w:tblPr>
      <w:tblGrid>
        <w:gridCol w:w="3061"/>
        <w:gridCol w:w="3061"/>
        <w:gridCol w:w="3061"/>
      </w:tblGrid>
      <w:tr w:rsidR="006327B5" w14:paraId="00747705" w14:textId="77777777">
        <w:trPr>
          <w:jc w:val="center"/>
        </w:trPr>
        <w:tc>
          <w:tcPr>
            <w:tcW w:w="3061" w:type="dxa"/>
          </w:tcPr>
          <w:p w14:paraId="1F9EB105" w14:textId="77777777" w:rsidR="006327B5" w:rsidRDefault="00000000">
            <w:proofErr w:type="spellStart"/>
            <w:r>
              <w:rPr>
                <w:rFonts w:ascii="Times New Roman" w:eastAsia="Times New Roman" w:hAnsi="Times New Roman"/>
                <w:b/>
                <w:sz w:val="20"/>
              </w:rPr>
              <w:t>Paramètre</w:t>
            </w:r>
            <w:proofErr w:type="spellEnd"/>
          </w:p>
        </w:tc>
        <w:tc>
          <w:tcPr>
            <w:tcW w:w="3061" w:type="dxa"/>
          </w:tcPr>
          <w:p w14:paraId="25F9CB15" w14:textId="77777777" w:rsidR="006327B5" w:rsidRDefault="00000000">
            <w:r>
              <w:rPr>
                <w:rFonts w:ascii="Times New Roman" w:eastAsia="Times New Roman" w:hAnsi="Times New Roman"/>
                <w:b/>
                <w:sz w:val="20"/>
              </w:rPr>
              <w:t>CartPole-v1</w:t>
            </w:r>
          </w:p>
        </w:tc>
        <w:tc>
          <w:tcPr>
            <w:tcW w:w="3061" w:type="dxa"/>
          </w:tcPr>
          <w:p w14:paraId="7AF0BC4B" w14:textId="77777777" w:rsidR="006327B5" w:rsidRDefault="00000000">
            <w:r>
              <w:rPr>
                <w:rFonts w:ascii="Times New Roman" w:eastAsia="Times New Roman" w:hAnsi="Times New Roman"/>
                <w:b/>
                <w:sz w:val="20"/>
              </w:rPr>
              <w:t>MountainCar-v0</w:t>
            </w:r>
          </w:p>
        </w:tc>
      </w:tr>
      <w:tr w:rsidR="006327B5" w14:paraId="391C622A" w14:textId="77777777">
        <w:trPr>
          <w:jc w:val="center"/>
        </w:trPr>
        <w:tc>
          <w:tcPr>
            <w:tcW w:w="3061" w:type="dxa"/>
          </w:tcPr>
          <w:p w14:paraId="0F06B257" w14:textId="77777777" w:rsidR="006327B5" w:rsidRDefault="00000000">
            <w:r>
              <w:rPr>
                <w:rFonts w:ascii="Times New Roman" w:eastAsia="Times New Roman" w:hAnsi="Times New Roman"/>
                <w:sz w:val="20"/>
              </w:rPr>
              <w:t>α</w:t>
            </w:r>
          </w:p>
        </w:tc>
        <w:tc>
          <w:tcPr>
            <w:tcW w:w="3061" w:type="dxa"/>
          </w:tcPr>
          <w:p w14:paraId="0EF47DF0" w14:textId="77777777" w:rsidR="006327B5" w:rsidRDefault="00000000">
            <w:r>
              <w:rPr>
                <w:rFonts w:ascii="Times New Roman" w:eastAsia="Times New Roman" w:hAnsi="Times New Roman"/>
                <w:sz w:val="20"/>
              </w:rPr>
              <w:t>0,15</w:t>
            </w:r>
          </w:p>
        </w:tc>
        <w:tc>
          <w:tcPr>
            <w:tcW w:w="3061" w:type="dxa"/>
          </w:tcPr>
          <w:p w14:paraId="5490265B" w14:textId="77777777" w:rsidR="006327B5" w:rsidRDefault="00000000">
            <w:r>
              <w:rPr>
                <w:rFonts w:ascii="Times New Roman" w:eastAsia="Times New Roman" w:hAnsi="Times New Roman"/>
                <w:sz w:val="20"/>
              </w:rPr>
              <w:t>0,30</w:t>
            </w:r>
          </w:p>
        </w:tc>
      </w:tr>
      <w:tr w:rsidR="006327B5" w14:paraId="4ABF0E71" w14:textId="77777777">
        <w:trPr>
          <w:jc w:val="center"/>
        </w:trPr>
        <w:tc>
          <w:tcPr>
            <w:tcW w:w="3061" w:type="dxa"/>
          </w:tcPr>
          <w:p w14:paraId="10EEB309" w14:textId="77777777" w:rsidR="006327B5" w:rsidRDefault="00000000">
            <w:r>
              <w:rPr>
                <w:rFonts w:ascii="Times New Roman" w:eastAsia="Times New Roman" w:hAnsi="Times New Roman"/>
                <w:sz w:val="20"/>
              </w:rPr>
              <w:t>γ</w:t>
            </w:r>
          </w:p>
        </w:tc>
        <w:tc>
          <w:tcPr>
            <w:tcW w:w="3061" w:type="dxa"/>
          </w:tcPr>
          <w:p w14:paraId="30572894" w14:textId="77777777" w:rsidR="006327B5" w:rsidRDefault="00000000">
            <w:r>
              <w:rPr>
                <w:rFonts w:ascii="Times New Roman" w:eastAsia="Times New Roman" w:hAnsi="Times New Roman"/>
                <w:sz w:val="20"/>
              </w:rPr>
              <w:t>0,99</w:t>
            </w:r>
          </w:p>
        </w:tc>
        <w:tc>
          <w:tcPr>
            <w:tcW w:w="3061" w:type="dxa"/>
          </w:tcPr>
          <w:p w14:paraId="1ABC741C" w14:textId="77777777" w:rsidR="006327B5" w:rsidRDefault="00000000">
            <w:r>
              <w:rPr>
                <w:rFonts w:ascii="Times New Roman" w:eastAsia="Times New Roman" w:hAnsi="Times New Roman"/>
                <w:sz w:val="20"/>
              </w:rPr>
              <w:t>0,99</w:t>
            </w:r>
          </w:p>
        </w:tc>
      </w:tr>
      <w:tr w:rsidR="006327B5" w14:paraId="4322D0D6" w14:textId="77777777">
        <w:trPr>
          <w:jc w:val="center"/>
        </w:trPr>
        <w:tc>
          <w:tcPr>
            <w:tcW w:w="3061" w:type="dxa"/>
          </w:tcPr>
          <w:p w14:paraId="1E99EEB4" w14:textId="77777777" w:rsidR="006327B5" w:rsidRDefault="00000000">
            <w:r>
              <w:rPr>
                <w:rFonts w:ascii="Times New Roman" w:eastAsia="Times New Roman" w:hAnsi="Times New Roman"/>
                <w:sz w:val="20"/>
              </w:rPr>
              <w:t>ε_min</w:t>
            </w:r>
          </w:p>
        </w:tc>
        <w:tc>
          <w:tcPr>
            <w:tcW w:w="3061" w:type="dxa"/>
          </w:tcPr>
          <w:p w14:paraId="12672737" w14:textId="77777777" w:rsidR="006327B5" w:rsidRDefault="00000000">
            <w:r>
              <w:rPr>
                <w:rFonts w:ascii="Times New Roman" w:eastAsia="Times New Roman" w:hAnsi="Times New Roman"/>
                <w:sz w:val="20"/>
              </w:rPr>
              <w:t>0,02</w:t>
            </w:r>
          </w:p>
        </w:tc>
        <w:tc>
          <w:tcPr>
            <w:tcW w:w="3061" w:type="dxa"/>
          </w:tcPr>
          <w:p w14:paraId="1A5828D2" w14:textId="77777777" w:rsidR="006327B5" w:rsidRDefault="00000000">
            <w:r>
              <w:rPr>
                <w:rFonts w:ascii="Times New Roman" w:eastAsia="Times New Roman" w:hAnsi="Times New Roman"/>
                <w:sz w:val="20"/>
              </w:rPr>
              <w:t>0,05</w:t>
            </w:r>
          </w:p>
        </w:tc>
      </w:tr>
      <w:tr w:rsidR="006327B5" w14:paraId="2C4358E3" w14:textId="77777777">
        <w:trPr>
          <w:jc w:val="center"/>
        </w:trPr>
        <w:tc>
          <w:tcPr>
            <w:tcW w:w="3061" w:type="dxa"/>
          </w:tcPr>
          <w:p w14:paraId="29B285B3" w14:textId="77777777" w:rsidR="006327B5" w:rsidRDefault="00000000">
            <w:r>
              <w:rPr>
                <w:rFonts w:ascii="Times New Roman" w:eastAsia="Times New Roman" w:hAnsi="Times New Roman"/>
                <w:sz w:val="20"/>
              </w:rPr>
              <w:t>n (intervalles / dim.)</w:t>
            </w:r>
          </w:p>
        </w:tc>
        <w:tc>
          <w:tcPr>
            <w:tcW w:w="3061" w:type="dxa"/>
          </w:tcPr>
          <w:p w14:paraId="40BFE358" w14:textId="77777777" w:rsidR="006327B5" w:rsidRDefault="00000000">
            <w:r>
              <w:rPr>
                <w:rFonts w:ascii="Times New Roman" w:eastAsia="Times New Roman" w:hAnsi="Times New Roman"/>
                <w:sz w:val="20"/>
              </w:rPr>
              <w:t>6, 12, 24</w:t>
            </w:r>
          </w:p>
        </w:tc>
        <w:tc>
          <w:tcPr>
            <w:tcW w:w="3061" w:type="dxa"/>
          </w:tcPr>
          <w:p w14:paraId="1C816D1B" w14:textId="77777777" w:rsidR="006327B5" w:rsidRDefault="00000000">
            <w:r>
              <w:rPr>
                <w:rFonts w:ascii="Times New Roman" w:eastAsia="Times New Roman" w:hAnsi="Times New Roman"/>
                <w:sz w:val="20"/>
              </w:rPr>
              <w:t>6, 12, 24</w:t>
            </w:r>
          </w:p>
        </w:tc>
      </w:tr>
    </w:tbl>
    <w:p w14:paraId="2EB5B928"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Tableau 1. Hyperparamètres principaux (identiques pour Q-</w:t>
      </w:r>
      <w:proofErr w:type="spellStart"/>
      <w:r w:rsidRPr="00092B7A">
        <w:rPr>
          <w:rFonts w:ascii="Times New Roman" w:eastAsia="Times New Roman" w:hAnsi="Times New Roman"/>
          <w:i/>
          <w:color w:val="333333"/>
          <w:sz w:val="20"/>
          <w:lang w:val="fr-FR"/>
        </w:rPr>
        <w:t>learning</w:t>
      </w:r>
      <w:proofErr w:type="spellEnd"/>
      <w:r w:rsidRPr="00092B7A">
        <w:rPr>
          <w:rFonts w:ascii="Times New Roman" w:eastAsia="Times New Roman" w:hAnsi="Times New Roman"/>
          <w:i/>
          <w:color w:val="333333"/>
          <w:sz w:val="20"/>
          <w:lang w:val="fr-FR"/>
        </w:rPr>
        <w:t xml:space="preserve"> et SARSA).</w:t>
      </w:r>
    </w:p>
    <w:p w14:paraId="0C8D1252" w14:textId="77777777" w:rsidR="006327B5" w:rsidRPr="00092B7A" w:rsidRDefault="00000000">
      <w:pPr>
        <w:pBdr>
          <w:bottom w:val="single" w:sz="12" w:space="4" w:color="1B3A6B"/>
        </w:pBdr>
        <w:spacing w:before="280" w:after="160"/>
        <w:rPr>
          <w:lang w:val="fr-FR"/>
        </w:rPr>
      </w:pPr>
      <w:r w:rsidRPr="00092B7A">
        <w:rPr>
          <w:rFonts w:ascii="Times New Roman" w:eastAsia="Times New Roman" w:hAnsi="Times New Roman"/>
          <w:b/>
          <w:color w:val="1B3A6B"/>
          <w:sz w:val="32"/>
          <w:lang w:val="fr-FR"/>
        </w:rPr>
        <w:t>4. Résultats</w:t>
      </w:r>
    </w:p>
    <w:p w14:paraId="1B047EA7"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Cette section présente les courbes </w:t>
      </w:r>
      <w:proofErr w:type="spellStart"/>
      <w:r w:rsidRPr="00092B7A">
        <w:rPr>
          <w:rFonts w:ascii="Times New Roman" w:eastAsia="Times New Roman" w:hAnsi="Times New Roman"/>
          <w:sz w:val="24"/>
          <w:lang w:val="fr-FR"/>
        </w:rPr>
        <w:t>multi-graines</w:t>
      </w:r>
      <w:proofErr w:type="spellEnd"/>
      <w:r w:rsidRPr="00092B7A">
        <w:rPr>
          <w:rFonts w:ascii="Times New Roman" w:eastAsia="Times New Roman" w:hAnsi="Times New Roman"/>
          <w:sz w:val="24"/>
          <w:lang w:val="fr-FR"/>
        </w:rPr>
        <w:t>, le tableau taille de table / performance, les captures de l'agent, puis la comparaison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 SARSA. Les figures sont produites par python -m </w:t>
      </w:r>
      <w:proofErr w:type="spellStart"/>
      <w:r w:rsidRPr="00092B7A">
        <w:rPr>
          <w:rFonts w:ascii="Times New Roman" w:eastAsia="Times New Roman" w:hAnsi="Times New Roman"/>
          <w:sz w:val="24"/>
          <w:lang w:val="fr-FR"/>
        </w:rPr>
        <w:t>src.plots</w:t>
      </w:r>
      <w:proofErr w:type="spellEnd"/>
      <w:r w:rsidRPr="00092B7A">
        <w:rPr>
          <w:rFonts w:ascii="Times New Roman" w:eastAsia="Times New Roman" w:hAnsi="Times New Roman"/>
          <w:sz w:val="24"/>
          <w:lang w:val="fr-FR"/>
        </w:rPr>
        <w:t xml:space="preserve"> à partir des JSON de </w:t>
      </w:r>
      <w:proofErr w:type="spellStart"/>
      <w:r w:rsidRPr="00092B7A">
        <w:rPr>
          <w:rFonts w:ascii="Times New Roman" w:eastAsia="Times New Roman" w:hAnsi="Times New Roman"/>
          <w:sz w:val="24"/>
          <w:lang w:val="fr-FR"/>
        </w:rPr>
        <w:t>results</w:t>
      </w:r>
      <w:proofErr w:type="spellEnd"/>
      <w:r w:rsidRPr="00092B7A">
        <w:rPr>
          <w:rFonts w:ascii="Times New Roman" w:eastAsia="Times New Roman" w:hAnsi="Times New Roman"/>
          <w:sz w:val="24"/>
          <w:lang w:val="fr-FR"/>
        </w:rPr>
        <w:t>/.</w:t>
      </w:r>
    </w:p>
    <w:p w14:paraId="167B7C40" w14:textId="77777777" w:rsidR="006327B5" w:rsidRDefault="00000000">
      <w:pPr>
        <w:spacing w:before="200" w:after="160"/>
      </w:pPr>
      <w:r>
        <w:rPr>
          <w:rFonts w:ascii="Times New Roman" w:eastAsia="Times New Roman" w:hAnsi="Times New Roman"/>
          <w:b/>
          <w:color w:val="1B3A6B"/>
          <w:sz w:val="26"/>
        </w:rPr>
        <w:t xml:space="preserve">4.1 </w:t>
      </w:r>
      <w:proofErr w:type="spellStart"/>
      <w:r>
        <w:rPr>
          <w:rFonts w:ascii="Times New Roman" w:eastAsia="Times New Roman" w:hAnsi="Times New Roman"/>
          <w:b/>
          <w:color w:val="1B3A6B"/>
          <w:sz w:val="26"/>
        </w:rPr>
        <w:t>Effet</w:t>
      </w:r>
      <w:proofErr w:type="spellEnd"/>
      <w:r>
        <w:rPr>
          <w:rFonts w:ascii="Times New Roman" w:eastAsia="Times New Roman" w:hAnsi="Times New Roman"/>
          <w:b/>
          <w:color w:val="1B3A6B"/>
          <w:sz w:val="26"/>
        </w:rPr>
        <w:t xml:space="preserve"> de la granularité</w:t>
      </w:r>
    </w:p>
    <w:p w14:paraId="1A5A63D7" w14:textId="77777777" w:rsidR="006327B5" w:rsidRDefault="00000000">
      <w:pPr>
        <w:spacing w:before="160" w:after="40"/>
        <w:jc w:val="center"/>
      </w:pPr>
      <w:r>
        <w:rPr>
          <w:noProof/>
        </w:rPr>
        <w:drawing>
          <wp:inline distT="0" distB="0" distL="0" distR="0" wp14:anchorId="7786BCC8" wp14:editId="07054769">
            <wp:extent cx="5580000" cy="22029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bes_granularite.png"/>
                    <pic:cNvPicPr/>
                  </pic:nvPicPr>
                  <pic:blipFill>
                    <a:blip r:embed="rId9"/>
                    <a:stretch>
                      <a:fillRect/>
                    </a:stretch>
                  </pic:blipFill>
                  <pic:spPr>
                    <a:xfrm>
                      <a:off x="0" y="0"/>
                      <a:ext cx="5580000" cy="2202964"/>
                    </a:xfrm>
                    <a:prstGeom prst="rect">
                      <a:avLst/>
                    </a:prstGeom>
                  </pic:spPr>
                </pic:pic>
              </a:graphicData>
            </a:graphic>
          </wp:inline>
        </w:drawing>
      </w:r>
    </w:p>
    <w:p w14:paraId="18B4F89D"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Figure 1. Courbes d'apprentissage Q-</w:t>
      </w:r>
      <w:proofErr w:type="spellStart"/>
      <w:r w:rsidRPr="00092B7A">
        <w:rPr>
          <w:rFonts w:ascii="Times New Roman" w:eastAsia="Times New Roman" w:hAnsi="Times New Roman"/>
          <w:i/>
          <w:color w:val="333333"/>
          <w:sz w:val="20"/>
          <w:lang w:val="fr-FR"/>
        </w:rPr>
        <w:t>learning</w:t>
      </w:r>
      <w:proofErr w:type="spellEnd"/>
      <w:r w:rsidRPr="00092B7A">
        <w:rPr>
          <w:rFonts w:ascii="Times New Roman" w:eastAsia="Times New Roman" w:hAnsi="Times New Roman"/>
          <w:i/>
          <w:color w:val="333333"/>
          <w:sz w:val="20"/>
          <w:lang w:val="fr-FR"/>
        </w:rPr>
        <w:t xml:space="preserve"> selon le nombre d'intervalles par dimension (moyenne ± écart-type sur 5 graines, moyenne glissante).</w:t>
      </w:r>
    </w:p>
    <w:p w14:paraId="71B259C7" w14:textId="77777777" w:rsidR="006327B5" w:rsidRDefault="00000000">
      <w:pPr>
        <w:spacing w:after="160" w:line="360" w:lineRule="auto"/>
        <w:ind w:firstLine="425"/>
        <w:jc w:val="both"/>
      </w:pPr>
      <w:r w:rsidRPr="00092B7A">
        <w:rPr>
          <w:rFonts w:ascii="Times New Roman" w:eastAsia="Times New Roman" w:hAnsi="Times New Roman"/>
          <w:sz w:val="24"/>
          <w:lang w:val="fr-FR"/>
        </w:rPr>
        <w:lastRenderedPageBreak/>
        <w:t xml:space="preserve">Sur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la grille à 6 </w:t>
      </w:r>
      <w:proofErr w:type="spellStart"/>
      <w:r w:rsidRPr="00092B7A">
        <w:rPr>
          <w:rFonts w:ascii="Times New Roman" w:eastAsia="Times New Roman" w:hAnsi="Times New Roman"/>
          <w:sz w:val="24"/>
          <w:lang w:val="fr-FR"/>
        </w:rPr>
        <w:t>bins</w:t>
      </w:r>
      <w:proofErr w:type="spellEnd"/>
      <w:r w:rsidRPr="00092B7A">
        <w:rPr>
          <w:rFonts w:ascii="Times New Roman" w:eastAsia="Times New Roman" w:hAnsi="Times New Roman"/>
          <w:sz w:val="24"/>
          <w:lang w:val="fr-FR"/>
        </w:rPr>
        <w:t xml:space="preserve"> (1 296 états) apprend vite mais plafonne : l'agrégation est trop grossière pour distinguer un angle encore rattrapable d'un angle déjà perdu (évaluation 176.6 ± 98.5, presque aucun épisode à 500 pas). La grille à 12 </w:t>
      </w:r>
      <w:proofErr w:type="spellStart"/>
      <w:r w:rsidRPr="00092B7A">
        <w:rPr>
          <w:rFonts w:ascii="Times New Roman" w:eastAsia="Times New Roman" w:hAnsi="Times New Roman"/>
          <w:sz w:val="24"/>
          <w:lang w:val="fr-FR"/>
        </w:rPr>
        <w:t>bins</w:t>
      </w:r>
      <w:proofErr w:type="spellEnd"/>
      <w:r w:rsidRPr="00092B7A">
        <w:rPr>
          <w:rFonts w:ascii="Times New Roman" w:eastAsia="Times New Roman" w:hAnsi="Times New Roman"/>
          <w:sz w:val="24"/>
          <w:lang w:val="fr-FR"/>
        </w:rPr>
        <w:t xml:space="preserve"> offre le meilleur compromis : 285.0 ± 135.2 en moyenne, avec un agent (graine 2) à 489 points et 96 % de succès, et un agent SARSA (graine 3) à 500 pas sur 100 épisodes d'évaluation. La grille à 24 </w:t>
      </w:r>
      <w:proofErr w:type="spellStart"/>
      <w:r w:rsidRPr="00092B7A">
        <w:rPr>
          <w:rFonts w:ascii="Times New Roman" w:eastAsia="Times New Roman" w:hAnsi="Times New Roman"/>
          <w:sz w:val="24"/>
          <w:lang w:val="fr-FR"/>
        </w:rPr>
        <w:t>bins</w:t>
      </w:r>
      <w:proofErr w:type="spellEnd"/>
      <w:r w:rsidRPr="00092B7A">
        <w:rPr>
          <w:rFonts w:ascii="Times New Roman" w:eastAsia="Times New Roman" w:hAnsi="Times New Roman"/>
          <w:sz w:val="24"/>
          <w:lang w:val="fr-FR"/>
        </w:rPr>
        <w:t xml:space="preserve"> (331 776 états) progresse plus lentement : seulement 2.26 % des cases sont visitées, et la performance d'évaluation (248.2 ± 84.2) reste inférieure à n = 12 au budget imparti. Sur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n = 6 (36 états) échoue le plus souvent (retour −200, succès 14 % en moyenne) : la politique d'élan n'est pas représentable. n = 12 atteint déjà le drapeau dans 91.6 % des évaluations ; n = 24 affine encore le retour (-167.2 ± 11.3). Les courbes d'entraînement de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restent proches de −200 : l'exploration </w:t>
      </w:r>
      <w:r>
        <w:rPr>
          <w:rFonts w:ascii="Times New Roman" w:eastAsia="Times New Roman" w:hAnsi="Times New Roman"/>
          <w:sz w:val="24"/>
        </w:rPr>
        <w:t>ε</w:t>
      </w:r>
      <w:r w:rsidRPr="00092B7A">
        <w:rPr>
          <w:rFonts w:ascii="Times New Roman" w:eastAsia="Times New Roman" w:hAnsi="Times New Roman"/>
          <w:sz w:val="24"/>
          <w:lang w:val="fr-FR"/>
        </w:rPr>
        <w:t xml:space="preserve">-gloutonne fait échouer la plupart des épisodes même après la découverte du but. </w:t>
      </w:r>
      <w:proofErr w:type="spellStart"/>
      <w:r>
        <w:rPr>
          <w:rFonts w:ascii="Times New Roman" w:eastAsia="Times New Roman" w:hAnsi="Times New Roman"/>
          <w:sz w:val="24"/>
        </w:rPr>
        <w:t>C'est</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précisément</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pourquoi</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l'évaluation</w:t>
      </w:r>
      <w:proofErr w:type="spellEnd"/>
      <w:r>
        <w:rPr>
          <w:rFonts w:ascii="Times New Roman" w:eastAsia="Times New Roman" w:hAnsi="Times New Roman"/>
          <w:sz w:val="24"/>
        </w:rPr>
        <w:t xml:space="preserve"> gloutonne séparée est obligatoire.</w:t>
      </w:r>
    </w:p>
    <w:p w14:paraId="622B10B7" w14:textId="77777777" w:rsidR="006327B5" w:rsidRDefault="00000000">
      <w:pPr>
        <w:spacing w:before="200" w:after="160"/>
      </w:pPr>
      <w:r>
        <w:rPr>
          <w:rFonts w:ascii="Times New Roman" w:eastAsia="Times New Roman" w:hAnsi="Times New Roman"/>
          <w:b/>
          <w:color w:val="1B3A6B"/>
          <w:sz w:val="26"/>
        </w:rPr>
        <w:t>4.2 Tableau récapitulatif</w:t>
      </w:r>
    </w:p>
    <w:tbl>
      <w:tblPr>
        <w:tblStyle w:val="TableGrid"/>
        <w:tblW w:w="0" w:type="auto"/>
        <w:jc w:val="center"/>
        <w:tblLook w:val="04A0" w:firstRow="1" w:lastRow="0" w:firstColumn="1" w:lastColumn="0" w:noHBand="0" w:noVBand="1"/>
      </w:tblPr>
      <w:tblGrid>
        <w:gridCol w:w="1417"/>
        <w:gridCol w:w="1141"/>
        <w:gridCol w:w="1133"/>
        <w:gridCol w:w="1140"/>
        <w:gridCol w:w="1138"/>
        <w:gridCol w:w="1138"/>
        <w:gridCol w:w="1140"/>
        <w:gridCol w:w="1139"/>
      </w:tblGrid>
      <w:tr w:rsidR="006327B5" w14:paraId="58B31AF6" w14:textId="77777777">
        <w:trPr>
          <w:jc w:val="center"/>
        </w:trPr>
        <w:tc>
          <w:tcPr>
            <w:tcW w:w="1148" w:type="dxa"/>
          </w:tcPr>
          <w:p w14:paraId="292D2C33" w14:textId="77777777" w:rsidR="006327B5" w:rsidRDefault="00000000">
            <w:r>
              <w:rPr>
                <w:rFonts w:ascii="Times New Roman" w:eastAsia="Times New Roman" w:hAnsi="Times New Roman"/>
                <w:b/>
                <w:sz w:val="18"/>
              </w:rPr>
              <w:t>Environnement</w:t>
            </w:r>
          </w:p>
        </w:tc>
        <w:tc>
          <w:tcPr>
            <w:tcW w:w="1148" w:type="dxa"/>
          </w:tcPr>
          <w:p w14:paraId="450573B3" w14:textId="77777777" w:rsidR="006327B5" w:rsidRDefault="00000000">
            <w:r>
              <w:rPr>
                <w:rFonts w:ascii="Times New Roman" w:eastAsia="Times New Roman" w:hAnsi="Times New Roman"/>
                <w:b/>
                <w:sz w:val="18"/>
              </w:rPr>
              <w:t>Algo</w:t>
            </w:r>
          </w:p>
        </w:tc>
        <w:tc>
          <w:tcPr>
            <w:tcW w:w="1148" w:type="dxa"/>
          </w:tcPr>
          <w:p w14:paraId="7D346554" w14:textId="77777777" w:rsidR="006327B5" w:rsidRDefault="00000000">
            <w:r>
              <w:rPr>
                <w:rFonts w:ascii="Times New Roman" w:eastAsia="Times New Roman" w:hAnsi="Times New Roman"/>
                <w:b/>
                <w:sz w:val="18"/>
              </w:rPr>
              <w:t>n</w:t>
            </w:r>
          </w:p>
        </w:tc>
        <w:tc>
          <w:tcPr>
            <w:tcW w:w="1148" w:type="dxa"/>
          </w:tcPr>
          <w:p w14:paraId="5E203668" w14:textId="77777777" w:rsidR="006327B5" w:rsidRDefault="00000000">
            <w:r>
              <w:rPr>
                <w:rFonts w:ascii="Times New Roman" w:eastAsia="Times New Roman" w:hAnsi="Times New Roman"/>
                <w:b/>
                <w:sz w:val="18"/>
              </w:rPr>
              <w:t>|S|</w:t>
            </w:r>
          </w:p>
        </w:tc>
        <w:tc>
          <w:tcPr>
            <w:tcW w:w="1148" w:type="dxa"/>
          </w:tcPr>
          <w:p w14:paraId="14D42D65" w14:textId="77777777" w:rsidR="006327B5" w:rsidRDefault="00000000">
            <w:r>
              <w:rPr>
                <w:rFonts w:ascii="Times New Roman" w:eastAsia="Times New Roman" w:hAnsi="Times New Roman"/>
                <w:b/>
                <w:sz w:val="18"/>
              </w:rPr>
              <w:t>Visité</w:t>
            </w:r>
          </w:p>
        </w:tc>
        <w:tc>
          <w:tcPr>
            <w:tcW w:w="1148" w:type="dxa"/>
          </w:tcPr>
          <w:p w14:paraId="2ADE279A" w14:textId="77777777" w:rsidR="006327B5" w:rsidRDefault="00000000">
            <w:r>
              <w:rPr>
                <w:rFonts w:ascii="Times New Roman" w:eastAsia="Times New Roman" w:hAnsi="Times New Roman"/>
                <w:b/>
                <w:sz w:val="18"/>
              </w:rPr>
              <w:t>Éval. R</w:t>
            </w:r>
          </w:p>
        </w:tc>
        <w:tc>
          <w:tcPr>
            <w:tcW w:w="1148" w:type="dxa"/>
          </w:tcPr>
          <w:p w14:paraId="27A2035B" w14:textId="77777777" w:rsidR="006327B5" w:rsidRDefault="00000000">
            <w:r>
              <w:rPr>
                <w:rFonts w:ascii="Times New Roman" w:eastAsia="Times New Roman" w:hAnsi="Times New Roman"/>
                <w:b/>
                <w:sz w:val="18"/>
              </w:rPr>
              <w:t>Succès</w:t>
            </w:r>
          </w:p>
        </w:tc>
        <w:tc>
          <w:tcPr>
            <w:tcW w:w="1148" w:type="dxa"/>
          </w:tcPr>
          <w:p w14:paraId="0D678DAF" w14:textId="77777777" w:rsidR="006327B5" w:rsidRDefault="00000000">
            <w:r>
              <w:rPr>
                <w:rFonts w:ascii="Times New Roman" w:eastAsia="Times New Roman" w:hAnsi="Times New Roman"/>
                <w:b/>
                <w:sz w:val="18"/>
              </w:rPr>
              <w:t>1er succès (méd.)</w:t>
            </w:r>
          </w:p>
        </w:tc>
      </w:tr>
      <w:tr w:rsidR="006327B5" w14:paraId="326C6AAA" w14:textId="77777777">
        <w:trPr>
          <w:jc w:val="center"/>
        </w:trPr>
        <w:tc>
          <w:tcPr>
            <w:tcW w:w="1148" w:type="dxa"/>
          </w:tcPr>
          <w:p w14:paraId="6A1E2588" w14:textId="77777777" w:rsidR="006327B5" w:rsidRDefault="00000000">
            <w:r>
              <w:rPr>
                <w:rFonts w:ascii="Times New Roman" w:eastAsia="Times New Roman" w:hAnsi="Times New Roman"/>
                <w:sz w:val="18"/>
              </w:rPr>
              <w:t>CartPole</w:t>
            </w:r>
          </w:p>
        </w:tc>
        <w:tc>
          <w:tcPr>
            <w:tcW w:w="1148" w:type="dxa"/>
          </w:tcPr>
          <w:p w14:paraId="2192CE44" w14:textId="77777777" w:rsidR="006327B5" w:rsidRDefault="00000000">
            <w:r>
              <w:rPr>
                <w:rFonts w:ascii="Times New Roman" w:eastAsia="Times New Roman" w:hAnsi="Times New Roman"/>
                <w:sz w:val="18"/>
              </w:rPr>
              <w:t>Q-lear.</w:t>
            </w:r>
          </w:p>
        </w:tc>
        <w:tc>
          <w:tcPr>
            <w:tcW w:w="1148" w:type="dxa"/>
          </w:tcPr>
          <w:p w14:paraId="17FFC3D9" w14:textId="77777777" w:rsidR="006327B5" w:rsidRDefault="00000000">
            <w:r>
              <w:rPr>
                <w:rFonts w:ascii="Times New Roman" w:eastAsia="Times New Roman" w:hAnsi="Times New Roman"/>
                <w:sz w:val="18"/>
              </w:rPr>
              <w:t>6</w:t>
            </w:r>
          </w:p>
        </w:tc>
        <w:tc>
          <w:tcPr>
            <w:tcW w:w="1148" w:type="dxa"/>
          </w:tcPr>
          <w:p w14:paraId="4A0917B3" w14:textId="77777777" w:rsidR="006327B5" w:rsidRDefault="00000000">
            <w:r>
              <w:rPr>
                <w:rFonts w:ascii="Times New Roman" w:eastAsia="Times New Roman" w:hAnsi="Times New Roman"/>
                <w:sz w:val="18"/>
              </w:rPr>
              <w:t>1296</w:t>
            </w:r>
          </w:p>
        </w:tc>
        <w:tc>
          <w:tcPr>
            <w:tcW w:w="1148" w:type="dxa"/>
          </w:tcPr>
          <w:p w14:paraId="59DF0CE3" w14:textId="77777777" w:rsidR="006327B5" w:rsidRDefault="00000000">
            <w:r>
              <w:rPr>
                <w:rFonts w:ascii="Times New Roman" w:eastAsia="Times New Roman" w:hAnsi="Times New Roman"/>
                <w:sz w:val="18"/>
              </w:rPr>
              <w:t>31.8 %</w:t>
            </w:r>
          </w:p>
        </w:tc>
        <w:tc>
          <w:tcPr>
            <w:tcW w:w="1148" w:type="dxa"/>
          </w:tcPr>
          <w:p w14:paraId="5CFE38A7" w14:textId="77777777" w:rsidR="006327B5" w:rsidRDefault="00000000">
            <w:r>
              <w:rPr>
                <w:rFonts w:ascii="Times New Roman" w:eastAsia="Times New Roman" w:hAnsi="Times New Roman"/>
                <w:sz w:val="18"/>
              </w:rPr>
              <w:t>176.6 ± 98.5</w:t>
            </w:r>
          </w:p>
        </w:tc>
        <w:tc>
          <w:tcPr>
            <w:tcW w:w="1148" w:type="dxa"/>
          </w:tcPr>
          <w:p w14:paraId="1FD056DB" w14:textId="77777777" w:rsidR="006327B5" w:rsidRDefault="00000000">
            <w:r>
              <w:rPr>
                <w:rFonts w:ascii="Times New Roman" w:eastAsia="Times New Roman" w:hAnsi="Times New Roman"/>
                <w:sz w:val="18"/>
              </w:rPr>
              <w:t>1 %</w:t>
            </w:r>
          </w:p>
        </w:tc>
        <w:tc>
          <w:tcPr>
            <w:tcW w:w="1148" w:type="dxa"/>
          </w:tcPr>
          <w:p w14:paraId="16A0D086" w14:textId="77777777" w:rsidR="006327B5" w:rsidRDefault="00000000">
            <w:r>
              <w:rPr>
                <w:rFonts w:ascii="Times New Roman" w:eastAsia="Times New Roman" w:hAnsi="Times New Roman"/>
                <w:sz w:val="18"/>
              </w:rPr>
              <w:t>2069</w:t>
            </w:r>
          </w:p>
        </w:tc>
      </w:tr>
      <w:tr w:rsidR="006327B5" w14:paraId="0A2769A3" w14:textId="77777777">
        <w:trPr>
          <w:jc w:val="center"/>
        </w:trPr>
        <w:tc>
          <w:tcPr>
            <w:tcW w:w="1148" w:type="dxa"/>
          </w:tcPr>
          <w:p w14:paraId="0444C843" w14:textId="77777777" w:rsidR="006327B5" w:rsidRDefault="00000000">
            <w:r>
              <w:rPr>
                <w:rFonts w:ascii="Times New Roman" w:eastAsia="Times New Roman" w:hAnsi="Times New Roman"/>
                <w:sz w:val="18"/>
              </w:rPr>
              <w:t>CartPole</w:t>
            </w:r>
          </w:p>
        </w:tc>
        <w:tc>
          <w:tcPr>
            <w:tcW w:w="1148" w:type="dxa"/>
          </w:tcPr>
          <w:p w14:paraId="5DC37746" w14:textId="77777777" w:rsidR="006327B5" w:rsidRDefault="00000000">
            <w:r>
              <w:rPr>
                <w:rFonts w:ascii="Times New Roman" w:eastAsia="Times New Roman" w:hAnsi="Times New Roman"/>
                <w:sz w:val="18"/>
              </w:rPr>
              <w:t>Q-lear.</w:t>
            </w:r>
          </w:p>
        </w:tc>
        <w:tc>
          <w:tcPr>
            <w:tcW w:w="1148" w:type="dxa"/>
          </w:tcPr>
          <w:p w14:paraId="2EC39677" w14:textId="77777777" w:rsidR="006327B5" w:rsidRDefault="00000000">
            <w:r>
              <w:rPr>
                <w:rFonts w:ascii="Times New Roman" w:eastAsia="Times New Roman" w:hAnsi="Times New Roman"/>
                <w:sz w:val="18"/>
              </w:rPr>
              <w:t>12</w:t>
            </w:r>
          </w:p>
        </w:tc>
        <w:tc>
          <w:tcPr>
            <w:tcW w:w="1148" w:type="dxa"/>
          </w:tcPr>
          <w:p w14:paraId="20702B80" w14:textId="77777777" w:rsidR="006327B5" w:rsidRDefault="00000000">
            <w:r>
              <w:rPr>
                <w:rFonts w:ascii="Times New Roman" w:eastAsia="Times New Roman" w:hAnsi="Times New Roman"/>
                <w:sz w:val="18"/>
              </w:rPr>
              <w:t>20736</w:t>
            </w:r>
          </w:p>
        </w:tc>
        <w:tc>
          <w:tcPr>
            <w:tcW w:w="1148" w:type="dxa"/>
          </w:tcPr>
          <w:p w14:paraId="0A417FEE" w14:textId="77777777" w:rsidR="006327B5" w:rsidRDefault="00000000">
            <w:r>
              <w:rPr>
                <w:rFonts w:ascii="Times New Roman" w:eastAsia="Times New Roman" w:hAnsi="Times New Roman"/>
                <w:sz w:val="18"/>
              </w:rPr>
              <w:t>14.9 %</w:t>
            </w:r>
          </w:p>
        </w:tc>
        <w:tc>
          <w:tcPr>
            <w:tcW w:w="1148" w:type="dxa"/>
          </w:tcPr>
          <w:p w14:paraId="0DD58A4E" w14:textId="77777777" w:rsidR="006327B5" w:rsidRDefault="00000000">
            <w:r>
              <w:rPr>
                <w:rFonts w:ascii="Times New Roman" w:eastAsia="Times New Roman" w:hAnsi="Times New Roman"/>
                <w:sz w:val="18"/>
              </w:rPr>
              <w:t>285.0 ± 135.2</w:t>
            </w:r>
          </w:p>
        </w:tc>
        <w:tc>
          <w:tcPr>
            <w:tcW w:w="1148" w:type="dxa"/>
          </w:tcPr>
          <w:p w14:paraId="542798B1" w14:textId="77777777" w:rsidR="006327B5" w:rsidRDefault="00000000">
            <w:r>
              <w:rPr>
                <w:rFonts w:ascii="Times New Roman" w:eastAsia="Times New Roman" w:hAnsi="Times New Roman"/>
                <w:sz w:val="18"/>
              </w:rPr>
              <w:t>23 %</w:t>
            </w:r>
          </w:p>
        </w:tc>
        <w:tc>
          <w:tcPr>
            <w:tcW w:w="1148" w:type="dxa"/>
          </w:tcPr>
          <w:p w14:paraId="0E19ADA6" w14:textId="77777777" w:rsidR="006327B5" w:rsidRDefault="00000000">
            <w:r>
              <w:rPr>
                <w:rFonts w:ascii="Times New Roman" w:eastAsia="Times New Roman" w:hAnsi="Times New Roman"/>
                <w:sz w:val="18"/>
              </w:rPr>
              <w:t>2792</w:t>
            </w:r>
          </w:p>
        </w:tc>
      </w:tr>
      <w:tr w:rsidR="006327B5" w14:paraId="747DA670" w14:textId="77777777">
        <w:trPr>
          <w:jc w:val="center"/>
        </w:trPr>
        <w:tc>
          <w:tcPr>
            <w:tcW w:w="1148" w:type="dxa"/>
          </w:tcPr>
          <w:p w14:paraId="250C4BC3" w14:textId="77777777" w:rsidR="006327B5" w:rsidRDefault="00000000">
            <w:r>
              <w:rPr>
                <w:rFonts w:ascii="Times New Roman" w:eastAsia="Times New Roman" w:hAnsi="Times New Roman"/>
                <w:sz w:val="18"/>
              </w:rPr>
              <w:t>CartPole</w:t>
            </w:r>
          </w:p>
        </w:tc>
        <w:tc>
          <w:tcPr>
            <w:tcW w:w="1148" w:type="dxa"/>
          </w:tcPr>
          <w:p w14:paraId="63C33E7F" w14:textId="77777777" w:rsidR="006327B5" w:rsidRDefault="00000000">
            <w:r>
              <w:rPr>
                <w:rFonts w:ascii="Times New Roman" w:eastAsia="Times New Roman" w:hAnsi="Times New Roman"/>
                <w:sz w:val="18"/>
              </w:rPr>
              <w:t>Q-lear.</w:t>
            </w:r>
          </w:p>
        </w:tc>
        <w:tc>
          <w:tcPr>
            <w:tcW w:w="1148" w:type="dxa"/>
          </w:tcPr>
          <w:p w14:paraId="544172FD" w14:textId="77777777" w:rsidR="006327B5" w:rsidRDefault="00000000">
            <w:r>
              <w:rPr>
                <w:rFonts w:ascii="Times New Roman" w:eastAsia="Times New Roman" w:hAnsi="Times New Roman"/>
                <w:sz w:val="18"/>
              </w:rPr>
              <w:t>24</w:t>
            </w:r>
          </w:p>
        </w:tc>
        <w:tc>
          <w:tcPr>
            <w:tcW w:w="1148" w:type="dxa"/>
          </w:tcPr>
          <w:p w14:paraId="6DE5407B" w14:textId="77777777" w:rsidR="006327B5" w:rsidRDefault="00000000">
            <w:r>
              <w:rPr>
                <w:rFonts w:ascii="Times New Roman" w:eastAsia="Times New Roman" w:hAnsi="Times New Roman"/>
                <w:sz w:val="18"/>
              </w:rPr>
              <w:t>331776</w:t>
            </w:r>
          </w:p>
        </w:tc>
        <w:tc>
          <w:tcPr>
            <w:tcW w:w="1148" w:type="dxa"/>
          </w:tcPr>
          <w:p w14:paraId="0EE79018" w14:textId="77777777" w:rsidR="006327B5" w:rsidRDefault="00000000">
            <w:r>
              <w:rPr>
                <w:rFonts w:ascii="Times New Roman" w:eastAsia="Times New Roman" w:hAnsi="Times New Roman"/>
                <w:sz w:val="18"/>
              </w:rPr>
              <w:t>2.3 %</w:t>
            </w:r>
          </w:p>
        </w:tc>
        <w:tc>
          <w:tcPr>
            <w:tcW w:w="1148" w:type="dxa"/>
          </w:tcPr>
          <w:p w14:paraId="648FA14A" w14:textId="77777777" w:rsidR="006327B5" w:rsidRDefault="00000000">
            <w:r>
              <w:rPr>
                <w:rFonts w:ascii="Times New Roman" w:eastAsia="Times New Roman" w:hAnsi="Times New Roman"/>
                <w:sz w:val="18"/>
              </w:rPr>
              <w:t>248.2 ± 84.2</w:t>
            </w:r>
          </w:p>
        </w:tc>
        <w:tc>
          <w:tcPr>
            <w:tcW w:w="1148" w:type="dxa"/>
          </w:tcPr>
          <w:p w14:paraId="752B730A" w14:textId="77777777" w:rsidR="006327B5" w:rsidRDefault="00000000">
            <w:r>
              <w:rPr>
                <w:rFonts w:ascii="Times New Roman" w:eastAsia="Times New Roman" w:hAnsi="Times New Roman"/>
                <w:sz w:val="18"/>
              </w:rPr>
              <w:t>20 %</w:t>
            </w:r>
          </w:p>
        </w:tc>
        <w:tc>
          <w:tcPr>
            <w:tcW w:w="1148" w:type="dxa"/>
          </w:tcPr>
          <w:p w14:paraId="1EE93AB3" w14:textId="77777777" w:rsidR="006327B5" w:rsidRDefault="00000000">
            <w:r>
              <w:rPr>
                <w:rFonts w:ascii="Times New Roman" w:eastAsia="Times New Roman" w:hAnsi="Times New Roman"/>
                <w:sz w:val="18"/>
              </w:rPr>
              <w:t>3947</w:t>
            </w:r>
          </w:p>
        </w:tc>
      </w:tr>
      <w:tr w:rsidR="006327B5" w14:paraId="5CA78433" w14:textId="77777777">
        <w:trPr>
          <w:jc w:val="center"/>
        </w:trPr>
        <w:tc>
          <w:tcPr>
            <w:tcW w:w="1148" w:type="dxa"/>
          </w:tcPr>
          <w:p w14:paraId="1367067C" w14:textId="77777777" w:rsidR="006327B5" w:rsidRDefault="00000000">
            <w:r>
              <w:rPr>
                <w:rFonts w:ascii="Times New Roman" w:eastAsia="Times New Roman" w:hAnsi="Times New Roman"/>
                <w:sz w:val="18"/>
              </w:rPr>
              <w:t>CartPole</w:t>
            </w:r>
          </w:p>
        </w:tc>
        <w:tc>
          <w:tcPr>
            <w:tcW w:w="1148" w:type="dxa"/>
          </w:tcPr>
          <w:p w14:paraId="727076D2" w14:textId="77777777" w:rsidR="006327B5" w:rsidRDefault="00000000">
            <w:r>
              <w:rPr>
                <w:rFonts w:ascii="Times New Roman" w:eastAsia="Times New Roman" w:hAnsi="Times New Roman"/>
                <w:sz w:val="18"/>
              </w:rPr>
              <w:t>SARSA</w:t>
            </w:r>
          </w:p>
        </w:tc>
        <w:tc>
          <w:tcPr>
            <w:tcW w:w="1148" w:type="dxa"/>
          </w:tcPr>
          <w:p w14:paraId="5F8B43D5" w14:textId="77777777" w:rsidR="006327B5" w:rsidRDefault="00000000">
            <w:r>
              <w:rPr>
                <w:rFonts w:ascii="Times New Roman" w:eastAsia="Times New Roman" w:hAnsi="Times New Roman"/>
                <w:sz w:val="18"/>
              </w:rPr>
              <w:t>12</w:t>
            </w:r>
          </w:p>
        </w:tc>
        <w:tc>
          <w:tcPr>
            <w:tcW w:w="1148" w:type="dxa"/>
          </w:tcPr>
          <w:p w14:paraId="7CB631CB" w14:textId="77777777" w:rsidR="006327B5" w:rsidRDefault="00000000">
            <w:r>
              <w:rPr>
                <w:rFonts w:ascii="Times New Roman" w:eastAsia="Times New Roman" w:hAnsi="Times New Roman"/>
                <w:sz w:val="18"/>
              </w:rPr>
              <w:t>20736</w:t>
            </w:r>
          </w:p>
        </w:tc>
        <w:tc>
          <w:tcPr>
            <w:tcW w:w="1148" w:type="dxa"/>
          </w:tcPr>
          <w:p w14:paraId="74A13CC4" w14:textId="77777777" w:rsidR="006327B5" w:rsidRDefault="00000000">
            <w:r>
              <w:rPr>
                <w:rFonts w:ascii="Times New Roman" w:eastAsia="Times New Roman" w:hAnsi="Times New Roman"/>
                <w:sz w:val="18"/>
              </w:rPr>
              <w:t>11.5 %</w:t>
            </w:r>
          </w:p>
        </w:tc>
        <w:tc>
          <w:tcPr>
            <w:tcW w:w="1148" w:type="dxa"/>
          </w:tcPr>
          <w:p w14:paraId="68A52D80" w14:textId="77777777" w:rsidR="006327B5" w:rsidRDefault="00000000">
            <w:r>
              <w:rPr>
                <w:rFonts w:ascii="Times New Roman" w:eastAsia="Times New Roman" w:hAnsi="Times New Roman"/>
                <w:sz w:val="18"/>
              </w:rPr>
              <w:t>342.9 ± 149.5</w:t>
            </w:r>
          </w:p>
        </w:tc>
        <w:tc>
          <w:tcPr>
            <w:tcW w:w="1148" w:type="dxa"/>
          </w:tcPr>
          <w:p w14:paraId="23CF82E9" w14:textId="77777777" w:rsidR="006327B5" w:rsidRDefault="00000000">
            <w:r>
              <w:rPr>
                <w:rFonts w:ascii="Times New Roman" w:eastAsia="Times New Roman" w:hAnsi="Times New Roman"/>
                <w:sz w:val="18"/>
              </w:rPr>
              <w:t>40 %</w:t>
            </w:r>
          </w:p>
        </w:tc>
        <w:tc>
          <w:tcPr>
            <w:tcW w:w="1148" w:type="dxa"/>
          </w:tcPr>
          <w:p w14:paraId="6ADDDE56" w14:textId="77777777" w:rsidR="006327B5" w:rsidRDefault="00000000">
            <w:r>
              <w:rPr>
                <w:rFonts w:ascii="Times New Roman" w:eastAsia="Times New Roman" w:hAnsi="Times New Roman"/>
                <w:sz w:val="18"/>
              </w:rPr>
              <w:t>3031</w:t>
            </w:r>
          </w:p>
        </w:tc>
      </w:tr>
      <w:tr w:rsidR="006327B5" w14:paraId="127D6E11" w14:textId="77777777">
        <w:trPr>
          <w:jc w:val="center"/>
        </w:trPr>
        <w:tc>
          <w:tcPr>
            <w:tcW w:w="1148" w:type="dxa"/>
          </w:tcPr>
          <w:p w14:paraId="21877537" w14:textId="77777777" w:rsidR="006327B5" w:rsidRDefault="00000000">
            <w:r>
              <w:rPr>
                <w:rFonts w:ascii="Times New Roman" w:eastAsia="Times New Roman" w:hAnsi="Times New Roman"/>
                <w:sz w:val="18"/>
              </w:rPr>
              <w:t>MountainCar</w:t>
            </w:r>
          </w:p>
        </w:tc>
        <w:tc>
          <w:tcPr>
            <w:tcW w:w="1148" w:type="dxa"/>
          </w:tcPr>
          <w:p w14:paraId="64A88CE7" w14:textId="77777777" w:rsidR="006327B5" w:rsidRDefault="00000000">
            <w:r>
              <w:rPr>
                <w:rFonts w:ascii="Times New Roman" w:eastAsia="Times New Roman" w:hAnsi="Times New Roman"/>
                <w:sz w:val="18"/>
              </w:rPr>
              <w:t>Q-lear.</w:t>
            </w:r>
          </w:p>
        </w:tc>
        <w:tc>
          <w:tcPr>
            <w:tcW w:w="1148" w:type="dxa"/>
          </w:tcPr>
          <w:p w14:paraId="31327686" w14:textId="77777777" w:rsidR="006327B5" w:rsidRDefault="00000000">
            <w:r>
              <w:rPr>
                <w:rFonts w:ascii="Times New Roman" w:eastAsia="Times New Roman" w:hAnsi="Times New Roman"/>
                <w:sz w:val="18"/>
              </w:rPr>
              <w:t>6</w:t>
            </w:r>
          </w:p>
        </w:tc>
        <w:tc>
          <w:tcPr>
            <w:tcW w:w="1148" w:type="dxa"/>
          </w:tcPr>
          <w:p w14:paraId="77F9CF23" w14:textId="77777777" w:rsidR="006327B5" w:rsidRDefault="00000000">
            <w:r>
              <w:rPr>
                <w:rFonts w:ascii="Times New Roman" w:eastAsia="Times New Roman" w:hAnsi="Times New Roman"/>
                <w:sz w:val="18"/>
              </w:rPr>
              <w:t>36</w:t>
            </w:r>
          </w:p>
        </w:tc>
        <w:tc>
          <w:tcPr>
            <w:tcW w:w="1148" w:type="dxa"/>
          </w:tcPr>
          <w:p w14:paraId="458C7776" w14:textId="77777777" w:rsidR="006327B5" w:rsidRDefault="00000000">
            <w:r>
              <w:rPr>
                <w:rFonts w:ascii="Times New Roman" w:eastAsia="Times New Roman" w:hAnsi="Times New Roman"/>
                <w:sz w:val="18"/>
              </w:rPr>
              <w:t>86.1 %</w:t>
            </w:r>
          </w:p>
        </w:tc>
        <w:tc>
          <w:tcPr>
            <w:tcW w:w="1148" w:type="dxa"/>
          </w:tcPr>
          <w:p w14:paraId="38CFCC8C" w14:textId="77777777" w:rsidR="006327B5" w:rsidRDefault="00000000">
            <w:r>
              <w:rPr>
                <w:rFonts w:ascii="Times New Roman" w:eastAsia="Times New Roman" w:hAnsi="Times New Roman"/>
                <w:sz w:val="18"/>
              </w:rPr>
              <w:t>-194.5 ± 12.4</w:t>
            </w:r>
          </w:p>
        </w:tc>
        <w:tc>
          <w:tcPr>
            <w:tcW w:w="1148" w:type="dxa"/>
          </w:tcPr>
          <w:p w14:paraId="16E6F92B" w14:textId="77777777" w:rsidR="006327B5" w:rsidRDefault="00000000">
            <w:r>
              <w:rPr>
                <w:rFonts w:ascii="Times New Roman" w:eastAsia="Times New Roman" w:hAnsi="Times New Roman"/>
                <w:sz w:val="18"/>
              </w:rPr>
              <w:t>14 %</w:t>
            </w:r>
          </w:p>
        </w:tc>
        <w:tc>
          <w:tcPr>
            <w:tcW w:w="1148" w:type="dxa"/>
          </w:tcPr>
          <w:p w14:paraId="35F1A616" w14:textId="77777777" w:rsidR="006327B5" w:rsidRDefault="00000000">
            <w:r>
              <w:rPr>
                <w:rFonts w:ascii="Times New Roman" w:eastAsia="Times New Roman" w:hAnsi="Times New Roman"/>
                <w:sz w:val="18"/>
              </w:rPr>
              <w:t>3036</w:t>
            </w:r>
          </w:p>
        </w:tc>
      </w:tr>
      <w:tr w:rsidR="006327B5" w14:paraId="2FF0DB13" w14:textId="77777777">
        <w:trPr>
          <w:jc w:val="center"/>
        </w:trPr>
        <w:tc>
          <w:tcPr>
            <w:tcW w:w="1148" w:type="dxa"/>
          </w:tcPr>
          <w:p w14:paraId="70F42E02" w14:textId="77777777" w:rsidR="006327B5" w:rsidRDefault="00000000">
            <w:r>
              <w:rPr>
                <w:rFonts w:ascii="Times New Roman" w:eastAsia="Times New Roman" w:hAnsi="Times New Roman"/>
                <w:sz w:val="18"/>
              </w:rPr>
              <w:t>MountainCar</w:t>
            </w:r>
          </w:p>
        </w:tc>
        <w:tc>
          <w:tcPr>
            <w:tcW w:w="1148" w:type="dxa"/>
          </w:tcPr>
          <w:p w14:paraId="6295E687" w14:textId="77777777" w:rsidR="006327B5" w:rsidRDefault="00000000">
            <w:r>
              <w:rPr>
                <w:rFonts w:ascii="Times New Roman" w:eastAsia="Times New Roman" w:hAnsi="Times New Roman"/>
                <w:sz w:val="18"/>
              </w:rPr>
              <w:t>Q-lear.</w:t>
            </w:r>
          </w:p>
        </w:tc>
        <w:tc>
          <w:tcPr>
            <w:tcW w:w="1148" w:type="dxa"/>
          </w:tcPr>
          <w:p w14:paraId="2BB9C726" w14:textId="77777777" w:rsidR="006327B5" w:rsidRDefault="00000000">
            <w:r>
              <w:rPr>
                <w:rFonts w:ascii="Times New Roman" w:eastAsia="Times New Roman" w:hAnsi="Times New Roman"/>
                <w:sz w:val="18"/>
              </w:rPr>
              <w:t>12</w:t>
            </w:r>
          </w:p>
        </w:tc>
        <w:tc>
          <w:tcPr>
            <w:tcW w:w="1148" w:type="dxa"/>
          </w:tcPr>
          <w:p w14:paraId="1119CB2F" w14:textId="77777777" w:rsidR="006327B5" w:rsidRDefault="00000000">
            <w:r>
              <w:rPr>
                <w:rFonts w:ascii="Times New Roman" w:eastAsia="Times New Roman" w:hAnsi="Times New Roman"/>
                <w:sz w:val="18"/>
              </w:rPr>
              <w:t>144</w:t>
            </w:r>
          </w:p>
        </w:tc>
        <w:tc>
          <w:tcPr>
            <w:tcW w:w="1148" w:type="dxa"/>
          </w:tcPr>
          <w:p w14:paraId="25947D67" w14:textId="77777777" w:rsidR="006327B5" w:rsidRDefault="00000000">
            <w:r>
              <w:rPr>
                <w:rFonts w:ascii="Times New Roman" w:eastAsia="Times New Roman" w:hAnsi="Times New Roman"/>
                <w:sz w:val="18"/>
              </w:rPr>
              <w:t>77.4 %</w:t>
            </w:r>
          </w:p>
        </w:tc>
        <w:tc>
          <w:tcPr>
            <w:tcW w:w="1148" w:type="dxa"/>
          </w:tcPr>
          <w:p w14:paraId="4C9B9C27" w14:textId="77777777" w:rsidR="006327B5" w:rsidRDefault="00000000">
            <w:r>
              <w:rPr>
                <w:rFonts w:ascii="Times New Roman" w:eastAsia="Times New Roman" w:hAnsi="Times New Roman"/>
                <w:sz w:val="18"/>
              </w:rPr>
              <w:t>-176.9 ± 11.0</w:t>
            </w:r>
          </w:p>
        </w:tc>
        <w:tc>
          <w:tcPr>
            <w:tcW w:w="1148" w:type="dxa"/>
          </w:tcPr>
          <w:p w14:paraId="08C265CE" w14:textId="77777777" w:rsidR="006327B5" w:rsidRDefault="00000000">
            <w:r>
              <w:rPr>
                <w:rFonts w:ascii="Times New Roman" w:eastAsia="Times New Roman" w:hAnsi="Times New Roman"/>
                <w:sz w:val="18"/>
              </w:rPr>
              <w:t>92 %</w:t>
            </w:r>
          </w:p>
        </w:tc>
        <w:tc>
          <w:tcPr>
            <w:tcW w:w="1148" w:type="dxa"/>
          </w:tcPr>
          <w:p w14:paraId="24C836F3" w14:textId="77777777" w:rsidR="006327B5" w:rsidRDefault="00000000">
            <w:r>
              <w:rPr>
                <w:rFonts w:ascii="Times New Roman" w:eastAsia="Times New Roman" w:hAnsi="Times New Roman"/>
                <w:sz w:val="18"/>
              </w:rPr>
              <w:t>3529</w:t>
            </w:r>
          </w:p>
        </w:tc>
      </w:tr>
      <w:tr w:rsidR="006327B5" w14:paraId="6E1378B5" w14:textId="77777777">
        <w:trPr>
          <w:jc w:val="center"/>
        </w:trPr>
        <w:tc>
          <w:tcPr>
            <w:tcW w:w="1148" w:type="dxa"/>
          </w:tcPr>
          <w:p w14:paraId="461136BA" w14:textId="77777777" w:rsidR="006327B5" w:rsidRDefault="00000000">
            <w:r>
              <w:rPr>
                <w:rFonts w:ascii="Times New Roman" w:eastAsia="Times New Roman" w:hAnsi="Times New Roman"/>
                <w:sz w:val="18"/>
              </w:rPr>
              <w:t>MountainCar</w:t>
            </w:r>
          </w:p>
        </w:tc>
        <w:tc>
          <w:tcPr>
            <w:tcW w:w="1148" w:type="dxa"/>
          </w:tcPr>
          <w:p w14:paraId="1D6D5AB5" w14:textId="77777777" w:rsidR="006327B5" w:rsidRDefault="00000000">
            <w:r>
              <w:rPr>
                <w:rFonts w:ascii="Times New Roman" w:eastAsia="Times New Roman" w:hAnsi="Times New Roman"/>
                <w:sz w:val="18"/>
              </w:rPr>
              <w:t>Q-lear.</w:t>
            </w:r>
          </w:p>
        </w:tc>
        <w:tc>
          <w:tcPr>
            <w:tcW w:w="1148" w:type="dxa"/>
          </w:tcPr>
          <w:p w14:paraId="073DA321" w14:textId="77777777" w:rsidR="006327B5" w:rsidRDefault="00000000">
            <w:r>
              <w:rPr>
                <w:rFonts w:ascii="Times New Roman" w:eastAsia="Times New Roman" w:hAnsi="Times New Roman"/>
                <w:sz w:val="18"/>
              </w:rPr>
              <w:t>24</w:t>
            </w:r>
          </w:p>
        </w:tc>
        <w:tc>
          <w:tcPr>
            <w:tcW w:w="1148" w:type="dxa"/>
          </w:tcPr>
          <w:p w14:paraId="62A7E681" w14:textId="77777777" w:rsidR="006327B5" w:rsidRDefault="00000000">
            <w:r>
              <w:rPr>
                <w:rFonts w:ascii="Times New Roman" w:eastAsia="Times New Roman" w:hAnsi="Times New Roman"/>
                <w:sz w:val="18"/>
              </w:rPr>
              <w:t>576</w:t>
            </w:r>
          </w:p>
        </w:tc>
        <w:tc>
          <w:tcPr>
            <w:tcW w:w="1148" w:type="dxa"/>
          </w:tcPr>
          <w:p w14:paraId="5E42C192" w14:textId="77777777" w:rsidR="006327B5" w:rsidRDefault="00000000">
            <w:r>
              <w:rPr>
                <w:rFonts w:ascii="Times New Roman" w:eastAsia="Times New Roman" w:hAnsi="Times New Roman"/>
                <w:sz w:val="18"/>
              </w:rPr>
              <w:t>71.5 %</w:t>
            </w:r>
          </w:p>
        </w:tc>
        <w:tc>
          <w:tcPr>
            <w:tcW w:w="1148" w:type="dxa"/>
          </w:tcPr>
          <w:p w14:paraId="4208EEA8" w14:textId="77777777" w:rsidR="006327B5" w:rsidRDefault="00000000">
            <w:r>
              <w:rPr>
                <w:rFonts w:ascii="Times New Roman" w:eastAsia="Times New Roman" w:hAnsi="Times New Roman"/>
                <w:sz w:val="18"/>
              </w:rPr>
              <w:t>-167.2 ± 11.3</w:t>
            </w:r>
          </w:p>
        </w:tc>
        <w:tc>
          <w:tcPr>
            <w:tcW w:w="1148" w:type="dxa"/>
          </w:tcPr>
          <w:p w14:paraId="6BB87D18" w14:textId="77777777" w:rsidR="006327B5" w:rsidRDefault="00000000">
            <w:r>
              <w:rPr>
                <w:rFonts w:ascii="Times New Roman" w:eastAsia="Times New Roman" w:hAnsi="Times New Roman"/>
                <w:sz w:val="18"/>
              </w:rPr>
              <w:t>87 %</w:t>
            </w:r>
          </w:p>
        </w:tc>
        <w:tc>
          <w:tcPr>
            <w:tcW w:w="1148" w:type="dxa"/>
          </w:tcPr>
          <w:p w14:paraId="1FA3E84C" w14:textId="77777777" w:rsidR="006327B5" w:rsidRDefault="00000000">
            <w:r>
              <w:rPr>
                <w:rFonts w:ascii="Times New Roman" w:eastAsia="Times New Roman" w:hAnsi="Times New Roman"/>
                <w:sz w:val="18"/>
              </w:rPr>
              <w:t>5093</w:t>
            </w:r>
          </w:p>
        </w:tc>
      </w:tr>
      <w:tr w:rsidR="006327B5" w14:paraId="2A746BE7" w14:textId="77777777">
        <w:trPr>
          <w:jc w:val="center"/>
        </w:trPr>
        <w:tc>
          <w:tcPr>
            <w:tcW w:w="1148" w:type="dxa"/>
          </w:tcPr>
          <w:p w14:paraId="7C0AB46E" w14:textId="77777777" w:rsidR="006327B5" w:rsidRDefault="00000000">
            <w:r>
              <w:rPr>
                <w:rFonts w:ascii="Times New Roman" w:eastAsia="Times New Roman" w:hAnsi="Times New Roman"/>
                <w:sz w:val="18"/>
              </w:rPr>
              <w:t>MountainCar</w:t>
            </w:r>
          </w:p>
        </w:tc>
        <w:tc>
          <w:tcPr>
            <w:tcW w:w="1148" w:type="dxa"/>
          </w:tcPr>
          <w:p w14:paraId="41B8E9C1" w14:textId="77777777" w:rsidR="006327B5" w:rsidRDefault="00000000">
            <w:r>
              <w:rPr>
                <w:rFonts w:ascii="Times New Roman" w:eastAsia="Times New Roman" w:hAnsi="Times New Roman"/>
                <w:sz w:val="18"/>
              </w:rPr>
              <w:t>SARSA</w:t>
            </w:r>
          </w:p>
        </w:tc>
        <w:tc>
          <w:tcPr>
            <w:tcW w:w="1148" w:type="dxa"/>
          </w:tcPr>
          <w:p w14:paraId="6DEC6C73" w14:textId="77777777" w:rsidR="006327B5" w:rsidRDefault="00000000">
            <w:r>
              <w:rPr>
                <w:rFonts w:ascii="Times New Roman" w:eastAsia="Times New Roman" w:hAnsi="Times New Roman"/>
                <w:sz w:val="18"/>
              </w:rPr>
              <w:t>24</w:t>
            </w:r>
          </w:p>
        </w:tc>
        <w:tc>
          <w:tcPr>
            <w:tcW w:w="1148" w:type="dxa"/>
          </w:tcPr>
          <w:p w14:paraId="220961BA" w14:textId="77777777" w:rsidR="006327B5" w:rsidRDefault="00000000">
            <w:r>
              <w:rPr>
                <w:rFonts w:ascii="Times New Roman" w:eastAsia="Times New Roman" w:hAnsi="Times New Roman"/>
                <w:sz w:val="18"/>
              </w:rPr>
              <w:t>576</w:t>
            </w:r>
          </w:p>
        </w:tc>
        <w:tc>
          <w:tcPr>
            <w:tcW w:w="1148" w:type="dxa"/>
          </w:tcPr>
          <w:p w14:paraId="5CF6F06A" w14:textId="77777777" w:rsidR="006327B5" w:rsidRDefault="00000000">
            <w:r>
              <w:rPr>
                <w:rFonts w:ascii="Times New Roman" w:eastAsia="Times New Roman" w:hAnsi="Times New Roman"/>
                <w:sz w:val="18"/>
              </w:rPr>
              <w:t>72.4 %</w:t>
            </w:r>
          </w:p>
        </w:tc>
        <w:tc>
          <w:tcPr>
            <w:tcW w:w="1148" w:type="dxa"/>
          </w:tcPr>
          <w:p w14:paraId="0871F62B" w14:textId="77777777" w:rsidR="006327B5" w:rsidRDefault="00000000">
            <w:r>
              <w:rPr>
                <w:rFonts w:ascii="Times New Roman" w:eastAsia="Times New Roman" w:hAnsi="Times New Roman"/>
                <w:sz w:val="18"/>
              </w:rPr>
              <w:t>-158.7 ± 6.8</w:t>
            </w:r>
          </w:p>
        </w:tc>
        <w:tc>
          <w:tcPr>
            <w:tcW w:w="1148" w:type="dxa"/>
          </w:tcPr>
          <w:p w14:paraId="16FD7311" w14:textId="77777777" w:rsidR="006327B5" w:rsidRDefault="00000000">
            <w:r>
              <w:rPr>
                <w:rFonts w:ascii="Times New Roman" w:eastAsia="Times New Roman" w:hAnsi="Times New Roman"/>
                <w:sz w:val="18"/>
              </w:rPr>
              <w:t>98 %</w:t>
            </w:r>
          </w:p>
        </w:tc>
        <w:tc>
          <w:tcPr>
            <w:tcW w:w="1148" w:type="dxa"/>
          </w:tcPr>
          <w:p w14:paraId="1434036F" w14:textId="77777777" w:rsidR="006327B5" w:rsidRDefault="00000000">
            <w:r>
              <w:rPr>
                <w:rFonts w:ascii="Times New Roman" w:eastAsia="Times New Roman" w:hAnsi="Times New Roman"/>
                <w:sz w:val="18"/>
              </w:rPr>
              <w:t>4872</w:t>
            </w:r>
          </w:p>
        </w:tc>
      </w:tr>
    </w:tbl>
    <w:p w14:paraId="4F5C47B2"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Tableau 2. Taille de table, occupation, performance d'évaluation gloutonne (100 épisodes) et médiane du premier succès en entraînement, moyennées sur 5 graines.</w:t>
      </w:r>
    </w:p>
    <w:p w14:paraId="22375C25" w14:textId="77777777" w:rsidR="006327B5" w:rsidRDefault="00000000">
      <w:pPr>
        <w:spacing w:before="160" w:after="40"/>
        <w:jc w:val="center"/>
      </w:pPr>
      <w:r>
        <w:rPr>
          <w:noProof/>
        </w:rPr>
        <w:drawing>
          <wp:inline distT="0" distB="0" distL="0" distR="0" wp14:anchorId="70913945" wp14:editId="0E4EF9C4">
            <wp:extent cx="5580000" cy="22956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_par_grille.png"/>
                    <pic:cNvPicPr/>
                  </pic:nvPicPr>
                  <pic:blipFill>
                    <a:blip r:embed="rId10"/>
                    <a:stretch>
                      <a:fillRect/>
                    </a:stretch>
                  </pic:blipFill>
                  <pic:spPr>
                    <a:xfrm>
                      <a:off x="0" y="0"/>
                      <a:ext cx="5580000" cy="2295609"/>
                    </a:xfrm>
                    <a:prstGeom prst="rect">
                      <a:avLst/>
                    </a:prstGeom>
                  </pic:spPr>
                </pic:pic>
              </a:graphicData>
            </a:graphic>
          </wp:inline>
        </w:drawing>
      </w:r>
    </w:p>
    <w:p w14:paraId="40D6C12C"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Figure 2. Retour d'évaluation gloutonne (100 épisodes) en fonction de n, moyenne ± écart-type inter-graines.</w:t>
      </w:r>
    </w:p>
    <w:p w14:paraId="09BD84A3"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lastRenderedPageBreak/>
        <w:t>4.3 Occupation de la table et malédiction de la dimension</w:t>
      </w:r>
    </w:p>
    <w:p w14:paraId="469617EA" w14:textId="77777777" w:rsidR="006327B5" w:rsidRDefault="00000000">
      <w:pPr>
        <w:spacing w:before="160" w:after="40"/>
        <w:jc w:val="center"/>
      </w:pPr>
      <w:r>
        <w:rPr>
          <w:noProof/>
        </w:rPr>
        <w:drawing>
          <wp:inline distT="0" distB="0" distL="0" distR="0" wp14:anchorId="06D084B0" wp14:editId="087EF50F">
            <wp:extent cx="5580000" cy="33885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cupation_table.png"/>
                    <pic:cNvPicPr/>
                  </pic:nvPicPr>
                  <pic:blipFill>
                    <a:blip r:embed="rId11"/>
                    <a:stretch>
                      <a:fillRect/>
                    </a:stretch>
                  </pic:blipFill>
                  <pic:spPr>
                    <a:xfrm>
                      <a:off x="0" y="0"/>
                      <a:ext cx="5580000" cy="3388564"/>
                    </a:xfrm>
                    <a:prstGeom prst="rect">
                      <a:avLst/>
                    </a:prstGeom>
                  </pic:spPr>
                </pic:pic>
              </a:graphicData>
            </a:graphic>
          </wp:inline>
        </w:drawing>
      </w:r>
    </w:p>
    <w:p w14:paraId="0720366A"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Figure 3. Fraction d'états discrets effectivement visités en fonction de |S| (échelle log).</w:t>
      </w:r>
    </w:p>
    <w:p w14:paraId="79D44224"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La plus grande Q-table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contient 331776 états (24⁴) × 2 actions, soit plus de 660 000 valeurs. Or seulement 2.26 % des états sont visités au cours de l'entraînement. Les autres cases restent à 0 et n'influencent la politique que si l'agent y tombe par hasard — ce qui est rare, car la dynamique de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n'explore qu'un mince tube autour de l'équilibre.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en dimension 2, occupe une fraction bien plus élevée de sa table : c'est la malédiction de la dimension, pas la difficulté de la tâche, qui explose avec d. Une grille 24×24×24×24 est déjà trop vaste pour un budget de quelques milliers d'épisodes ; une grille 24² reste raisonnable.</w:t>
      </w:r>
    </w:p>
    <w:p w14:paraId="5EFA63C6" w14:textId="77777777" w:rsidR="006327B5" w:rsidRDefault="00000000">
      <w:pPr>
        <w:spacing w:before="200" w:after="160"/>
      </w:pPr>
      <w:r>
        <w:rPr>
          <w:rFonts w:ascii="Times New Roman" w:eastAsia="Times New Roman" w:hAnsi="Times New Roman"/>
          <w:b/>
          <w:color w:val="1B3A6B"/>
          <w:sz w:val="26"/>
        </w:rPr>
        <w:t xml:space="preserve">4.4 Q-learning </w:t>
      </w:r>
      <w:proofErr w:type="spellStart"/>
      <w:r>
        <w:rPr>
          <w:rFonts w:ascii="Times New Roman" w:eastAsia="Times New Roman" w:hAnsi="Times New Roman"/>
          <w:b/>
          <w:color w:val="1B3A6B"/>
          <w:sz w:val="26"/>
        </w:rPr>
        <w:t>contre</w:t>
      </w:r>
      <w:proofErr w:type="spellEnd"/>
      <w:r>
        <w:rPr>
          <w:rFonts w:ascii="Times New Roman" w:eastAsia="Times New Roman" w:hAnsi="Times New Roman"/>
          <w:b/>
          <w:color w:val="1B3A6B"/>
          <w:sz w:val="26"/>
        </w:rPr>
        <w:t xml:space="preserve"> SARSA</w:t>
      </w:r>
    </w:p>
    <w:p w14:paraId="46D29725" w14:textId="77777777" w:rsidR="006327B5" w:rsidRDefault="00000000">
      <w:pPr>
        <w:spacing w:before="160" w:after="40"/>
        <w:jc w:val="center"/>
      </w:pPr>
      <w:r>
        <w:rPr>
          <w:noProof/>
        </w:rPr>
        <w:drawing>
          <wp:inline distT="0" distB="0" distL="0" distR="0" wp14:anchorId="098BFEDE" wp14:editId="5ABD49E3">
            <wp:extent cx="5580000" cy="22017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bes_q_vs_sarsa.png"/>
                    <pic:cNvPicPr/>
                  </pic:nvPicPr>
                  <pic:blipFill>
                    <a:blip r:embed="rId12"/>
                    <a:stretch>
                      <a:fillRect/>
                    </a:stretch>
                  </pic:blipFill>
                  <pic:spPr>
                    <a:xfrm>
                      <a:off x="0" y="0"/>
                      <a:ext cx="5580000" cy="2201718"/>
                    </a:xfrm>
                    <a:prstGeom prst="rect">
                      <a:avLst/>
                    </a:prstGeom>
                  </pic:spPr>
                </pic:pic>
              </a:graphicData>
            </a:graphic>
          </wp:inline>
        </w:drawing>
      </w:r>
    </w:p>
    <w:p w14:paraId="17FD35B8"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Figure 4. Comparaison Q-</w:t>
      </w:r>
      <w:proofErr w:type="spellStart"/>
      <w:r w:rsidRPr="00092B7A">
        <w:rPr>
          <w:rFonts w:ascii="Times New Roman" w:eastAsia="Times New Roman" w:hAnsi="Times New Roman"/>
          <w:i/>
          <w:color w:val="333333"/>
          <w:sz w:val="20"/>
          <w:lang w:val="fr-FR"/>
        </w:rPr>
        <w:t>learning</w:t>
      </w:r>
      <w:proofErr w:type="spellEnd"/>
      <w:r w:rsidRPr="00092B7A">
        <w:rPr>
          <w:rFonts w:ascii="Times New Roman" w:eastAsia="Times New Roman" w:hAnsi="Times New Roman"/>
          <w:i/>
          <w:color w:val="333333"/>
          <w:sz w:val="20"/>
          <w:lang w:val="fr-FR"/>
        </w:rPr>
        <w:t xml:space="preserve"> / SARSA sur la meilleure discrétisation de chaque environnement.</w:t>
      </w:r>
    </w:p>
    <w:p w14:paraId="68028E10"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lastRenderedPageBreak/>
        <w:t xml:space="preserve">Les deux algorithmes convergent vers des politiques de qualité comparable une fois </w:t>
      </w:r>
      <w:r>
        <w:rPr>
          <w:rFonts w:ascii="Times New Roman" w:eastAsia="Times New Roman" w:hAnsi="Times New Roman"/>
          <w:sz w:val="24"/>
        </w:rPr>
        <w:t>ε</w:t>
      </w:r>
      <w:r w:rsidRPr="00092B7A">
        <w:rPr>
          <w:rFonts w:ascii="Times New Roman" w:eastAsia="Times New Roman" w:hAnsi="Times New Roman"/>
          <w:sz w:val="24"/>
          <w:lang w:val="fr-FR"/>
        </w:rPr>
        <w:t xml:space="preserve"> devenu petit. Dans nos runs, SARSA sort légèrement devant :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n = 12, SARSA 342.9 ± 149.5 contre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285.0 ± 135.2 ;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n = 24, SARSA -158.7 ± 6.8 contre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-167.2 ± 11.3. L'écart n'est pas du type </w:t>
      </w:r>
      <w:proofErr w:type="spellStart"/>
      <w:r w:rsidRPr="00092B7A">
        <w:rPr>
          <w:rFonts w:ascii="Times New Roman" w:eastAsia="Times New Roman" w:hAnsi="Times New Roman"/>
          <w:sz w:val="24"/>
          <w:lang w:val="fr-FR"/>
        </w:rPr>
        <w:t>CliffWalking</w:t>
      </w:r>
      <w:proofErr w:type="spellEnd"/>
      <w:r w:rsidRPr="00092B7A">
        <w:rPr>
          <w:rFonts w:ascii="Times New Roman" w:eastAsia="Times New Roman" w:hAnsi="Times New Roman"/>
          <w:sz w:val="24"/>
          <w:lang w:val="fr-FR"/>
        </w:rPr>
        <w:t xml:space="preserve"> (chemin sûr vs chemin optimal) : ici la dynamique n'est pas une falaise. SARSA, en évaluant la politique exploratrice, semble simplement plus stable sur ces grilles et ces calendriers de </w:t>
      </w:r>
      <w:r>
        <w:rPr>
          <w:rFonts w:ascii="Times New Roman" w:eastAsia="Times New Roman" w:hAnsi="Times New Roman"/>
          <w:sz w:val="24"/>
        </w:rPr>
        <w:t>ε</w:t>
      </w:r>
      <w:r w:rsidRPr="00092B7A">
        <w:rPr>
          <w:rFonts w:ascii="Times New Roman" w:eastAsia="Times New Roman" w:hAnsi="Times New Roman"/>
          <w:sz w:val="24"/>
          <w:lang w:val="fr-FR"/>
        </w:rPr>
        <w:t xml:space="preserve">. Un agent SARSA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atteint 500/500 en évaluation gloutonne ; un agent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atteint 489 (96 % de succès). Les écarts-types inter-graines restent élevés sur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(plus de 80 points) : la source principale de variance est la discrétisation et la graine, pas le choix Q vs SARSA.</w:t>
      </w:r>
    </w:p>
    <w:p w14:paraId="4510DAD2" w14:textId="77777777" w:rsidR="006327B5" w:rsidRDefault="00000000">
      <w:pPr>
        <w:spacing w:before="200" w:after="160"/>
      </w:pPr>
      <w:r>
        <w:rPr>
          <w:rFonts w:ascii="Times New Roman" w:eastAsia="Times New Roman" w:hAnsi="Times New Roman"/>
          <w:b/>
          <w:color w:val="1B3A6B"/>
          <w:sz w:val="26"/>
        </w:rPr>
        <w:t xml:space="preserve">4.5 </w:t>
      </w:r>
      <w:proofErr w:type="spellStart"/>
      <w:r>
        <w:rPr>
          <w:rFonts w:ascii="Times New Roman" w:eastAsia="Times New Roman" w:hAnsi="Times New Roman"/>
          <w:b/>
          <w:color w:val="1B3A6B"/>
          <w:sz w:val="26"/>
        </w:rPr>
        <w:t>Comportement</w:t>
      </w:r>
      <w:proofErr w:type="spellEnd"/>
      <w:r>
        <w:rPr>
          <w:rFonts w:ascii="Times New Roman" w:eastAsia="Times New Roman" w:hAnsi="Times New Roman"/>
          <w:b/>
          <w:color w:val="1B3A6B"/>
          <w:sz w:val="26"/>
        </w:rPr>
        <w:t xml:space="preserve"> de </w:t>
      </w:r>
      <w:proofErr w:type="spellStart"/>
      <w:r>
        <w:rPr>
          <w:rFonts w:ascii="Times New Roman" w:eastAsia="Times New Roman" w:hAnsi="Times New Roman"/>
          <w:b/>
          <w:color w:val="1B3A6B"/>
          <w:sz w:val="26"/>
        </w:rPr>
        <w:t>l'agent</w:t>
      </w:r>
      <w:proofErr w:type="spellEnd"/>
      <w:r>
        <w:rPr>
          <w:rFonts w:ascii="Times New Roman" w:eastAsia="Times New Roman" w:hAnsi="Times New Roman"/>
          <w:b/>
          <w:color w:val="1B3A6B"/>
          <w:sz w:val="26"/>
        </w:rPr>
        <w:t xml:space="preserve"> (captures)</w:t>
      </w:r>
    </w:p>
    <w:p w14:paraId="32A7906B" w14:textId="77777777" w:rsidR="006327B5" w:rsidRDefault="00000000">
      <w:pPr>
        <w:spacing w:before="160" w:after="40"/>
        <w:jc w:val="center"/>
      </w:pPr>
      <w:r>
        <w:rPr>
          <w:noProof/>
        </w:rPr>
        <w:drawing>
          <wp:inline distT="0" distB="0" distL="0" distR="0" wp14:anchorId="2AC86EFF" wp14:editId="6656E4D5">
            <wp:extent cx="4320000" cy="288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cartpole_random.png"/>
                    <pic:cNvPicPr/>
                  </pic:nvPicPr>
                  <pic:blipFill>
                    <a:blip r:embed="rId13"/>
                    <a:stretch>
                      <a:fillRect/>
                    </a:stretch>
                  </pic:blipFill>
                  <pic:spPr>
                    <a:xfrm>
                      <a:off x="0" y="0"/>
                      <a:ext cx="4320000" cy="2880000"/>
                    </a:xfrm>
                    <a:prstGeom prst="rect">
                      <a:avLst/>
                    </a:prstGeom>
                  </pic:spPr>
                </pic:pic>
              </a:graphicData>
            </a:graphic>
          </wp:inline>
        </w:drawing>
      </w:r>
    </w:p>
    <w:p w14:paraId="615C2273"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 xml:space="preserve">Figure 5. </w:t>
      </w:r>
      <w:proofErr w:type="spellStart"/>
      <w:r w:rsidRPr="00092B7A">
        <w:rPr>
          <w:rFonts w:ascii="Times New Roman" w:eastAsia="Times New Roman" w:hAnsi="Times New Roman"/>
          <w:i/>
          <w:color w:val="333333"/>
          <w:sz w:val="20"/>
          <w:lang w:val="fr-FR"/>
        </w:rPr>
        <w:t>CartPole</w:t>
      </w:r>
      <w:proofErr w:type="spellEnd"/>
      <w:r w:rsidRPr="00092B7A">
        <w:rPr>
          <w:rFonts w:ascii="Times New Roman" w:eastAsia="Times New Roman" w:hAnsi="Times New Roman"/>
          <w:i/>
          <w:color w:val="333333"/>
          <w:sz w:val="20"/>
          <w:lang w:val="fr-FR"/>
        </w:rPr>
        <w:t>, agent aléatoire : la tige tombe en quelques pas (retour typique ≈ 20).</w:t>
      </w:r>
    </w:p>
    <w:p w14:paraId="26A27DDB" w14:textId="77777777" w:rsidR="006327B5" w:rsidRDefault="00000000">
      <w:pPr>
        <w:spacing w:before="160" w:after="40"/>
        <w:jc w:val="center"/>
      </w:pPr>
      <w:r>
        <w:rPr>
          <w:noProof/>
        </w:rPr>
        <w:drawing>
          <wp:inline distT="0" distB="0" distL="0" distR="0" wp14:anchorId="2E95A210" wp14:editId="3D76FBC1">
            <wp:extent cx="4320000" cy="288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cartpole_trained.png"/>
                    <pic:cNvPicPr/>
                  </pic:nvPicPr>
                  <pic:blipFill>
                    <a:blip r:embed="rId14"/>
                    <a:stretch>
                      <a:fillRect/>
                    </a:stretch>
                  </pic:blipFill>
                  <pic:spPr>
                    <a:xfrm>
                      <a:off x="0" y="0"/>
                      <a:ext cx="4320000" cy="2880000"/>
                    </a:xfrm>
                    <a:prstGeom prst="rect">
                      <a:avLst/>
                    </a:prstGeom>
                  </pic:spPr>
                </pic:pic>
              </a:graphicData>
            </a:graphic>
          </wp:inline>
        </w:drawing>
      </w:r>
    </w:p>
    <w:p w14:paraId="42C2F980"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lastRenderedPageBreak/>
        <w:t xml:space="preserve">Figure 6. </w:t>
      </w:r>
      <w:proofErr w:type="spellStart"/>
      <w:r w:rsidRPr="00092B7A">
        <w:rPr>
          <w:rFonts w:ascii="Times New Roman" w:eastAsia="Times New Roman" w:hAnsi="Times New Roman"/>
          <w:i/>
          <w:color w:val="333333"/>
          <w:sz w:val="20"/>
          <w:lang w:val="fr-FR"/>
        </w:rPr>
        <w:t>CartPole</w:t>
      </w:r>
      <w:proofErr w:type="spellEnd"/>
      <w:r w:rsidRPr="00092B7A">
        <w:rPr>
          <w:rFonts w:ascii="Times New Roman" w:eastAsia="Times New Roman" w:hAnsi="Times New Roman"/>
          <w:i/>
          <w:color w:val="333333"/>
          <w:sz w:val="20"/>
          <w:lang w:val="fr-FR"/>
        </w:rPr>
        <w:t>, agent Q-</w:t>
      </w:r>
      <w:proofErr w:type="spellStart"/>
      <w:r w:rsidRPr="00092B7A">
        <w:rPr>
          <w:rFonts w:ascii="Times New Roman" w:eastAsia="Times New Roman" w:hAnsi="Times New Roman"/>
          <w:i/>
          <w:color w:val="333333"/>
          <w:sz w:val="20"/>
          <w:lang w:val="fr-FR"/>
        </w:rPr>
        <w:t>learning</w:t>
      </w:r>
      <w:proofErr w:type="spellEnd"/>
      <w:r w:rsidRPr="00092B7A">
        <w:rPr>
          <w:rFonts w:ascii="Times New Roman" w:eastAsia="Times New Roman" w:hAnsi="Times New Roman"/>
          <w:i/>
          <w:color w:val="333333"/>
          <w:sz w:val="20"/>
          <w:lang w:val="fr-FR"/>
        </w:rPr>
        <w:t xml:space="preserve"> entraîné : la tige est maintenue verticale, le chariot oscille dans [−2,4 ; 2,4].</w:t>
      </w:r>
    </w:p>
    <w:p w14:paraId="4CEA6D27" w14:textId="77777777" w:rsidR="006327B5" w:rsidRDefault="00000000">
      <w:pPr>
        <w:spacing w:before="160" w:after="40"/>
        <w:jc w:val="center"/>
      </w:pPr>
      <w:r>
        <w:rPr>
          <w:noProof/>
        </w:rPr>
        <w:drawing>
          <wp:inline distT="0" distB="0" distL="0" distR="0" wp14:anchorId="18A500F2" wp14:editId="0D21F1A0">
            <wp:extent cx="4320000" cy="28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mountaincar_random.png"/>
                    <pic:cNvPicPr/>
                  </pic:nvPicPr>
                  <pic:blipFill>
                    <a:blip r:embed="rId15"/>
                    <a:stretch>
                      <a:fillRect/>
                    </a:stretch>
                  </pic:blipFill>
                  <pic:spPr>
                    <a:xfrm>
                      <a:off x="0" y="0"/>
                      <a:ext cx="4320000" cy="2880000"/>
                    </a:xfrm>
                    <a:prstGeom prst="rect">
                      <a:avLst/>
                    </a:prstGeom>
                  </pic:spPr>
                </pic:pic>
              </a:graphicData>
            </a:graphic>
          </wp:inline>
        </w:drawing>
      </w:r>
    </w:p>
    <w:p w14:paraId="586A6036"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 xml:space="preserve">Figure 7. </w:t>
      </w:r>
      <w:proofErr w:type="spellStart"/>
      <w:r w:rsidRPr="00092B7A">
        <w:rPr>
          <w:rFonts w:ascii="Times New Roman" w:eastAsia="Times New Roman" w:hAnsi="Times New Roman"/>
          <w:i/>
          <w:color w:val="333333"/>
          <w:sz w:val="20"/>
          <w:lang w:val="fr-FR"/>
        </w:rPr>
        <w:t>MountainCar</w:t>
      </w:r>
      <w:proofErr w:type="spellEnd"/>
      <w:r w:rsidRPr="00092B7A">
        <w:rPr>
          <w:rFonts w:ascii="Times New Roman" w:eastAsia="Times New Roman" w:hAnsi="Times New Roman"/>
          <w:i/>
          <w:color w:val="333333"/>
          <w:sz w:val="20"/>
          <w:lang w:val="fr-FR"/>
        </w:rPr>
        <w:t>, agent aléatoire : oscillations insuffisantes, échec à −200.</w:t>
      </w:r>
    </w:p>
    <w:p w14:paraId="03F9D8CE" w14:textId="77777777" w:rsidR="006327B5" w:rsidRDefault="00000000">
      <w:pPr>
        <w:spacing w:before="160" w:after="40"/>
        <w:jc w:val="center"/>
      </w:pPr>
      <w:r>
        <w:rPr>
          <w:noProof/>
        </w:rPr>
        <w:drawing>
          <wp:inline distT="0" distB="0" distL="0" distR="0" wp14:anchorId="6A3F32F5" wp14:editId="1592C4D0">
            <wp:extent cx="4320000" cy="288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mountaincar_trained.png"/>
                    <pic:cNvPicPr/>
                  </pic:nvPicPr>
                  <pic:blipFill>
                    <a:blip r:embed="rId16"/>
                    <a:stretch>
                      <a:fillRect/>
                    </a:stretch>
                  </pic:blipFill>
                  <pic:spPr>
                    <a:xfrm>
                      <a:off x="0" y="0"/>
                      <a:ext cx="4320000" cy="2880000"/>
                    </a:xfrm>
                    <a:prstGeom prst="rect">
                      <a:avLst/>
                    </a:prstGeom>
                  </pic:spPr>
                </pic:pic>
              </a:graphicData>
            </a:graphic>
          </wp:inline>
        </w:drawing>
      </w:r>
    </w:p>
    <w:p w14:paraId="22FEFA81" w14:textId="77777777" w:rsidR="006327B5" w:rsidRPr="00092B7A" w:rsidRDefault="00000000">
      <w:pPr>
        <w:spacing w:before="80" w:after="240"/>
        <w:jc w:val="center"/>
        <w:rPr>
          <w:lang w:val="fr-FR"/>
        </w:rPr>
      </w:pPr>
      <w:r w:rsidRPr="00092B7A">
        <w:rPr>
          <w:rFonts w:ascii="Times New Roman" w:eastAsia="Times New Roman" w:hAnsi="Times New Roman"/>
          <w:i/>
          <w:color w:val="333333"/>
          <w:sz w:val="20"/>
          <w:lang w:val="fr-FR"/>
        </w:rPr>
        <w:t xml:space="preserve">Figure 8. </w:t>
      </w:r>
      <w:proofErr w:type="spellStart"/>
      <w:r w:rsidRPr="00092B7A">
        <w:rPr>
          <w:rFonts w:ascii="Times New Roman" w:eastAsia="Times New Roman" w:hAnsi="Times New Roman"/>
          <w:i/>
          <w:color w:val="333333"/>
          <w:sz w:val="20"/>
          <w:lang w:val="fr-FR"/>
        </w:rPr>
        <w:t>MountainCar</w:t>
      </w:r>
      <w:proofErr w:type="spellEnd"/>
      <w:r w:rsidRPr="00092B7A">
        <w:rPr>
          <w:rFonts w:ascii="Times New Roman" w:eastAsia="Times New Roman" w:hAnsi="Times New Roman"/>
          <w:i/>
          <w:color w:val="333333"/>
          <w:sz w:val="20"/>
          <w:lang w:val="fr-FR"/>
        </w:rPr>
        <w:t>, agent entraîné : élan vers la gauche puis montée jusqu'au drapeau.</w:t>
      </w:r>
    </w:p>
    <w:p w14:paraId="2ADCEC06"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La vidéo </w:t>
      </w:r>
      <w:proofErr w:type="spellStart"/>
      <w:r w:rsidRPr="00092B7A">
        <w:rPr>
          <w:rFonts w:ascii="Times New Roman" w:eastAsia="Times New Roman" w:hAnsi="Times New Roman"/>
          <w:sz w:val="24"/>
          <w:lang w:val="fr-FR"/>
        </w:rPr>
        <w:t>videos</w:t>
      </w:r>
      <w:proofErr w:type="spellEnd"/>
      <w:r w:rsidRPr="00092B7A">
        <w:rPr>
          <w:rFonts w:ascii="Times New Roman" w:eastAsia="Times New Roman" w:hAnsi="Times New Roman"/>
          <w:sz w:val="24"/>
          <w:lang w:val="fr-FR"/>
        </w:rPr>
        <w:t xml:space="preserve">/demo_projet6.mp4 (2 à 3 minutes) reprend ces quatre régimes, puis affiche les courbes d'apprentissage. Elle se génère par python -m </w:t>
      </w:r>
      <w:proofErr w:type="spellStart"/>
      <w:r w:rsidRPr="00092B7A">
        <w:rPr>
          <w:rFonts w:ascii="Times New Roman" w:eastAsia="Times New Roman" w:hAnsi="Times New Roman"/>
          <w:sz w:val="24"/>
          <w:lang w:val="fr-FR"/>
        </w:rPr>
        <w:t>src.record_demo</w:t>
      </w:r>
      <w:proofErr w:type="spellEnd"/>
      <w:r w:rsidRPr="00092B7A">
        <w:rPr>
          <w:rFonts w:ascii="Times New Roman" w:eastAsia="Times New Roman" w:hAnsi="Times New Roman"/>
          <w:sz w:val="24"/>
          <w:lang w:val="fr-FR"/>
        </w:rPr>
        <w:t>.</w:t>
      </w:r>
    </w:p>
    <w:p w14:paraId="78576EC1" w14:textId="77777777" w:rsidR="006327B5" w:rsidRPr="00092B7A" w:rsidRDefault="00000000">
      <w:pPr>
        <w:pBdr>
          <w:bottom w:val="single" w:sz="12" w:space="4" w:color="1B3A6B"/>
        </w:pBdr>
        <w:spacing w:before="280" w:after="160"/>
        <w:rPr>
          <w:lang w:val="fr-FR"/>
        </w:rPr>
      </w:pPr>
      <w:r w:rsidRPr="00092B7A">
        <w:rPr>
          <w:rFonts w:ascii="Times New Roman" w:eastAsia="Times New Roman" w:hAnsi="Times New Roman"/>
          <w:b/>
          <w:color w:val="1B3A6B"/>
          <w:sz w:val="32"/>
          <w:lang w:val="fr-FR"/>
        </w:rPr>
        <w:t>5. Analyse et discussion</w:t>
      </w:r>
    </w:p>
    <w:p w14:paraId="4D40D461"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5.1 Comment la performance évolue-t-elle avec la finesse de la grille ?</w:t>
      </w:r>
    </w:p>
    <w:p w14:paraId="4B20673A"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On observe un U inversé, classique en agrégation d'états. Trop grossier (n = 6) : biais d'approximation élevé, cases qui mélangent des dynamiques opposées (sur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un </w:t>
      </w:r>
      <w:r>
        <w:rPr>
          <w:rFonts w:ascii="Times New Roman" w:eastAsia="Times New Roman" w:hAnsi="Times New Roman"/>
          <w:sz w:val="24"/>
        </w:rPr>
        <w:t>θ</w:t>
      </w:r>
      <w:r w:rsidRPr="00092B7A">
        <w:rPr>
          <w:rFonts w:ascii="Times New Roman" w:eastAsia="Times New Roman" w:hAnsi="Times New Roman"/>
          <w:sz w:val="24"/>
          <w:lang w:val="fr-FR"/>
        </w:rPr>
        <w:t xml:space="preserve"> </w:t>
      </w:r>
      <w:r w:rsidRPr="00092B7A">
        <w:rPr>
          <w:rFonts w:ascii="Times New Roman" w:eastAsia="Times New Roman" w:hAnsi="Times New Roman"/>
          <w:sz w:val="24"/>
          <w:lang w:val="fr-FR"/>
        </w:rPr>
        <w:lastRenderedPageBreak/>
        <w:t xml:space="preserve">encore rattrapable et un </w:t>
      </w:r>
      <w:r>
        <w:rPr>
          <w:rFonts w:ascii="Times New Roman" w:eastAsia="Times New Roman" w:hAnsi="Times New Roman"/>
          <w:sz w:val="24"/>
        </w:rPr>
        <w:t>θ</w:t>
      </w:r>
      <w:r w:rsidRPr="00092B7A">
        <w:rPr>
          <w:rFonts w:ascii="Times New Roman" w:eastAsia="Times New Roman" w:hAnsi="Times New Roman"/>
          <w:sz w:val="24"/>
          <w:lang w:val="fr-FR"/>
        </w:rPr>
        <w:t xml:space="preserve"> déjà condamné). Trop fin (n = 24 en dimension 4) : chaque case reçoit trop peu de visites, l'estimée Q a une variance énorme, et le budget d'épisodes ne suffit plus à couvrir l'espace. Le compromis se situe autour de n = 12 pour nos budgets. Ce n'est pas un optimum universel : avec 10 fois plus d'épisodes, n = 24 finirait probablement par dépasser n = 12, au prix d'une table 16 fois plus grande (24/12)⁴ = 16. Le « bon » n dépend donc du budget d'interaction, pas seulement de la tâche.</w:t>
      </w:r>
    </w:p>
    <w:p w14:paraId="3524FBAE"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5.2 Combien de cases la plus grande table contient-elle, et quelle fraction est visitée ?</w:t>
      </w:r>
    </w:p>
    <w:p w14:paraId="66D8135B" w14:textId="77777777" w:rsidR="006327B5" w:rsidRPr="00092B7A" w:rsidRDefault="00000000">
      <w:pPr>
        <w:spacing w:after="160" w:line="360" w:lineRule="auto"/>
        <w:ind w:firstLine="425"/>
        <w:jc w:val="both"/>
        <w:rPr>
          <w:lang w:val="fr-FR"/>
        </w:rPr>
      </w:pP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n = 24 : |S| = 24⁴ = 331 776 états, |Q| = 663 552 scalaires. Fraction visitée : 2.26 %.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n = 24 : |S| = 576 seulement, occupation 71.49 %. On en déduit que la malédiction de la dimension n'est pas un slogan : à budget d'échantillons constant, le volume d'un hypercube croît exponentiellement avec d, et la mesure des trajectoires réelles reste concentrée sur une sous-variété (le tube d'équilibre de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l'orbite d'élan de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Une table uniforme gaspille donc l'essentiel de sa mémoire sur des régions jamais atteintes. C'est l'argument central en faveur d'une approximation de fonction qui partage les paramètres entre états proches (tuiles, RBF, réseaux).</w:t>
      </w:r>
    </w:p>
    <w:p w14:paraId="0A6B7F66"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 xml:space="preserve">5.3 Pourquoi </w:t>
      </w:r>
      <w:proofErr w:type="spellStart"/>
      <w:r w:rsidRPr="00092B7A">
        <w:rPr>
          <w:rFonts w:ascii="Times New Roman" w:eastAsia="Times New Roman" w:hAnsi="Times New Roman"/>
          <w:b/>
          <w:color w:val="1B3A6B"/>
          <w:sz w:val="26"/>
          <w:lang w:val="fr-FR"/>
        </w:rPr>
        <w:t>MountainCar</w:t>
      </w:r>
      <w:proofErr w:type="spellEnd"/>
      <w:r w:rsidRPr="00092B7A">
        <w:rPr>
          <w:rFonts w:ascii="Times New Roman" w:eastAsia="Times New Roman" w:hAnsi="Times New Roman"/>
          <w:b/>
          <w:color w:val="1B3A6B"/>
          <w:sz w:val="26"/>
          <w:lang w:val="fr-FR"/>
        </w:rPr>
        <w:t xml:space="preserve"> est-il plus difficile malgré sa dimension plus faible ?</w:t>
      </w:r>
    </w:p>
    <w:p w14:paraId="590330C3"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Parce que la difficulté d'un MDP n'est pas |S|.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combine trois obstacles que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n'a pas. (1) Récompense constante −1 jusqu'au but : presque toutes les politiques aléatoires obtiennent G = −200, donc l'erreur TD initiale ne distingue pas les actions. L'exploration </w:t>
      </w:r>
      <w:r>
        <w:rPr>
          <w:rFonts w:ascii="Times New Roman" w:eastAsia="Times New Roman" w:hAnsi="Times New Roman"/>
          <w:sz w:val="24"/>
        </w:rPr>
        <w:t>ε</w:t>
      </w:r>
      <w:r w:rsidRPr="00092B7A">
        <w:rPr>
          <w:rFonts w:ascii="Times New Roman" w:eastAsia="Times New Roman" w:hAnsi="Times New Roman"/>
          <w:sz w:val="24"/>
          <w:lang w:val="fr-FR"/>
        </w:rPr>
        <w:t xml:space="preserve">-gloutonne est presque aveugle : tirer au hasard dans {gauche, neutre, droite} ne construit un élan que par accident. (2) Le succès exige une stratégie non myope (reculer pour mieux sauter), ce que </w:t>
      </w:r>
      <w:r>
        <w:rPr>
          <w:rFonts w:ascii="Times New Roman" w:eastAsia="Times New Roman" w:hAnsi="Times New Roman"/>
          <w:sz w:val="24"/>
        </w:rPr>
        <w:t>γ</w:t>
      </w:r>
      <w:r w:rsidRPr="00092B7A">
        <w:rPr>
          <w:rFonts w:ascii="Times New Roman" w:eastAsia="Times New Roman" w:hAnsi="Times New Roman"/>
          <w:sz w:val="24"/>
          <w:lang w:val="fr-FR"/>
        </w:rPr>
        <w:t xml:space="preserve"> trop petit interdit. D'où </w:t>
      </w:r>
      <w:r>
        <w:rPr>
          <w:rFonts w:ascii="Times New Roman" w:eastAsia="Times New Roman" w:hAnsi="Times New Roman"/>
          <w:sz w:val="24"/>
        </w:rPr>
        <w:t>γ</w:t>
      </w:r>
      <w:r w:rsidRPr="00092B7A">
        <w:rPr>
          <w:rFonts w:ascii="Times New Roman" w:eastAsia="Times New Roman" w:hAnsi="Times New Roman"/>
          <w:sz w:val="24"/>
          <w:lang w:val="fr-FR"/>
        </w:rPr>
        <w:t xml:space="preserve"> = 0,99 et un horizon max de 200 pas : si l'on raccourcissait l'horizon à 50, le but deviendrait inatteignable et plus aucune politique ne se distinguerait. (3) La première visite du drapeau est un événement rare ; une fois qu'elle a eu lieu, la cible </w:t>
      </w:r>
      <w:r>
        <w:rPr>
          <w:rFonts w:ascii="Times New Roman" w:eastAsia="Times New Roman" w:hAnsi="Times New Roman"/>
          <w:sz w:val="24"/>
        </w:rPr>
        <w:t>γ</w:t>
      </w:r>
      <w:r w:rsidRPr="00092B7A">
        <w:rPr>
          <w:rFonts w:ascii="Times New Roman" w:eastAsia="Times New Roman" w:hAnsi="Times New Roman"/>
          <w:sz w:val="24"/>
          <w:lang w:val="fr-FR"/>
        </w:rPr>
        <w:t xml:space="preserve"> max Q(s', ·) propage la valeur en arrière le long de la trajectoire gagnante, et l'apprentissage « décolle ». C'est ce que l'on voit sur les courbes : un long plateau à −200, puis une montée nette. L'initialisation optimiste Q = 0 accélère un peu cette découverte en rendant les cases inconnues attractives.</w:t>
      </w:r>
    </w:p>
    <w:p w14:paraId="6A729855" w14:textId="77777777" w:rsidR="006327B5" w:rsidRPr="00092B7A" w:rsidRDefault="00000000">
      <w:pPr>
        <w:spacing w:after="160" w:line="360" w:lineRule="auto"/>
        <w:ind w:firstLine="425"/>
        <w:jc w:val="both"/>
        <w:rPr>
          <w:lang w:val="fr-FR"/>
        </w:rPr>
      </w:pP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à l'inverse, donne +1 à chaque pas : même un agent médiocre reçoit un signal dense (« tu as survécu un pas de plus »). La dimension 4 est un problème de couverture de table, pas de rareté de récompense. C'est pourquoi un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12 </w:t>
      </w:r>
      <w:proofErr w:type="spellStart"/>
      <w:r w:rsidRPr="00092B7A">
        <w:rPr>
          <w:rFonts w:ascii="Times New Roman" w:eastAsia="Times New Roman" w:hAnsi="Times New Roman"/>
          <w:sz w:val="24"/>
          <w:lang w:val="fr-FR"/>
        </w:rPr>
        <w:t>bins</w:t>
      </w:r>
      <w:proofErr w:type="spellEnd"/>
      <w:r w:rsidRPr="00092B7A">
        <w:rPr>
          <w:rFonts w:ascii="Times New Roman" w:eastAsia="Times New Roman" w:hAnsi="Times New Roman"/>
          <w:sz w:val="24"/>
          <w:lang w:val="fr-FR"/>
        </w:rPr>
        <w:t xml:space="preserve"> se résout en quelques </w:t>
      </w:r>
      <w:r w:rsidRPr="00092B7A">
        <w:rPr>
          <w:rFonts w:ascii="Times New Roman" w:eastAsia="Times New Roman" w:hAnsi="Times New Roman"/>
          <w:sz w:val="24"/>
          <w:lang w:val="fr-FR"/>
        </w:rPr>
        <w:lastRenderedPageBreak/>
        <w:t xml:space="preserve">milliers d'épisodes, alors qu'un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12 </w:t>
      </w:r>
      <w:proofErr w:type="spellStart"/>
      <w:r w:rsidRPr="00092B7A">
        <w:rPr>
          <w:rFonts w:ascii="Times New Roman" w:eastAsia="Times New Roman" w:hAnsi="Times New Roman"/>
          <w:sz w:val="24"/>
          <w:lang w:val="fr-FR"/>
        </w:rPr>
        <w:t>bins</w:t>
      </w:r>
      <w:proofErr w:type="spellEnd"/>
      <w:r w:rsidRPr="00092B7A">
        <w:rPr>
          <w:rFonts w:ascii="Times New Roman" w:eastAsia="Times New Roman" w:hAnsi="Times New Roman"/>
          <w:sz w:val="24"/>
          <w:lang w:val="fr-FR"/>
        </w:rPr>
        <w:t xml:space="preserve"> reste plat longtemps avant de trouver le drapeau.</w:t>
      </w:r>
    </w:p>
    <w:p w14:paraId="494AD982"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 xml:space="preserve">5.4 Pourquoi </w:t>
      </w:r>
      <w:r>
        <w:rPr>
          <w:rFonts w:ascii="Times New Roman" w:eastAsia="Times New Roman" w:hAnsi="Times New Roman"/>
          <w:b/>
          <w:color w:val="1B3A6B"/>
          <w:sz w:val="26"/>
        </w:rPr>
        <w:t>ε</w:t>
      </w:r>
      <w:r w:rsidRPr="00092B7A">
        <w:rPr>
          <w:rFonts w:ascii="Times New Roman" w:eastAsia="Times New Roman" w:hAnsi="Times New Roman"/>
          <w:b/>
          <w:color w:val="1B3A6B"/>
          <w:sz w:val="26"/>
          <w:lang w:val="fr-FR"/>
        </w:rPr>
        <w:t xml:space="preserve">-glouton est-il presque aveugle sur </w:t>
      </w:r>
      <w:proofErr w:type="spellStart"/>
      <w:r w:rsidRPr="00092B7A">
        <w:rPr>
          <w:rFonts w:ascii="Times New Roman" w:eastAsia="Times New Roman" w:hAnsi="Times New Roman"/>
          <w:b/>
          <w:color w:val="1B3A6B"/>
          <w:sz w:val="26"/>
          <w:lang w:val="fr-FR"/>
        </w:rPr>
        <w:t>MountainCar</w:t>
      </w:r>
      <w:proofErr w:type="spellEnd"/>
      <w:r w:rsidRPr="00092B7A">
        <w:rPr>
          <w:rFonts w:ascii="Times New Roman" w:eastAsia="Times New Roman" w:hAnsi="Times New Roman"/>
          <w:b/>
          <w:color w:val="1B3A6B"/>
          <w:sz w:val="26"/>
          <w:lang w:val="fr-FR"/>
        </w:rPr>
        <w:t>, et qu'est-ce qui fait décoller l'apprentissage ?</w:t>
      </w:r>
    </w:p>
    <w:p w14:paraId="578727E4" w14:textId="77777777" w:rsidR="006327B5" w:rsidRPr="00092B7A" w:rsidRDefault="00000000">
      <w:pPr>
        <w:spacing w:after="160" w:line="360" w:lineRule="auto"/>
        <w:ind w:firstLine="425"/>
        <w:jc w:val="both"/>
        <w:rPr>
          <w:lang w:val="fr-FR"/>
        </w:rPr>
      </w:pPr>
      <w:r>
        <w:rPr>
          <w:rFonts w:ascii="Times New Roman" w:eastAsia="Times New Roman" w:hAnsi="Times New Roman"/>
          <w:sz w:val="24"/>
        </w:rPr>
        <w:t>ε</w:t>
      </w:r>
      <w:r w:rsidRPr="00092B7A">
        <w:rPr>
          <w:rFonts w:ascii="Times New Roman" w:eastAsia="Times New Roman" w:hAnsi="Times New Roman"/>
          <w:sz w:val="24"/>
          <w:lang w:val="fr-FR"/>
        </w:rPr>
        <w:t xml:space="preserve">-glouton explore localement dans l'espace d'actions, pas dans l'espace d'états. Or le sous-espace des états « assez rapides pour franchir la colline » a une mesure petite. Tant qu'aucune trajectoire n'a atteint le drapeau, toutes les cibles valent environ −1 + </w:t>
      </w:r>
      <w:r>
        <w:rPr>
          <w:rFonts w:ascii="Times New Roman" w:eastAsia="Times New Roman" w:hAnsi="Times New Roman"/>
          <w:sz w:val="24"/>
        </w:rPr>
        <w:t>γ</w:t>
      </w:r>
      <w:r w:rsidRPr="00092B7A">
        <w:rPr>
          <w:rFonts w:ascii="Times New Roman" w:eastAsia="Times New Roman" w:hAnsi="Times New Roman"/>
          <w:sz w:val="24"/>
          <w:lang w:val="fr-FR"/>
        </w:rPr>
        <w:t xml:space="preserve">V(s') avec V partout négative et plate : rien ne guide vers la gauche d'abord. Ce qui fait décoller l'apprentissage, c'est la conjonction de (a) un peu de chance exploratoire qui produit un succès, (b) le </w:t>
      </w:r>
      <w:proofErr w:type="spellStart"/>
      <w:r w:rsidRPr="00092B7A">
        <w:rPr>
          <w:rFonts w:ascii="Times New Roman" w:eastAsia="Times New Roman" w:hAnsi="Times New Roman"/>
          <w:sz w:val="24"/>
          <w:lang w:val="fr-FR"/>
        </w:rPr>
        <w:t>bootstrap</w:t>
      </w:r>
      <w:proofErr w:type="spellEnd"/>
      <w:r w:rsidRPr="00092B7A">
        <w:rPr>
          <w:rFonts w:ascii="Times New Roman" w:eastAsia="Times New Roman" w:hAnsi="Times New Roman"/>
          <w:sz w:val="24"/>
          <w:lang w:val="fr-FR"/>
        </w:rPr>
        <w:t xml:space="preserve"> qui diffuse cette valeur aux prédécesseurs, (c) l'optimiste Q = 0 qui entretient la visite de cases nouvelles, et (d) la décroissance de </w:t>
      </w:r>
      <w:r>
        <w:rPr>
          <w:rFonts w:ascii="Times New Roman" w:eastAsia="Times New Roman" w:hAnsi="Times New Roman"/>
          <w:sz w:val="24"/>
        </w:rPr>
        <w:t>ε</w:t>
      </w:r>
      <w:r w:rsidRPr="00092B7A">
        <w:rPr>
          <w:rFonts w:ascii="Times New Roman" w:eastAsia="Times New Roman" w:hAnsi="Times New Roman"/>
          <w:sz w:val="24"/>
          <w:lang w:val="fr-FR"/>
        </w:rPr>
        <w:t xml:space="preserve"> qui, une fois la trajectoire découverte, permet de l'exploiter. Si l'on coupait </w:t>
      </w:r>
      <w:r>
        <w:rPr>
          <w:rFonts w:ascii="Times New Roman" w:eastAsia="Times New Roman" w:hAnsi="Times New Roman"/>
          <w:sz w:val="24"/>
        </w:rPr>
        <w:t>ε</w:t>
      </w:r>
      <w:r w:rsidRPr="00092B7A">
        <w:rPr>
          <w:rFonts w:ascii="Times New Roman" w:eastAsia="Times New Roman" w:hAnsi="Times New Roman"/>
          <w:sz w:val="24"/>
          <w:lang w:val="fr-FR"/>
        </w:rPr>
        <w:t xml:space="preserve"> trop tôt, on gèlerait une politique qui n'a jamais vu le but ; si on le laissait à 1, on n'exploiterait jamais. D'où le calendrier linéaire sur tout le budget.</w:t>
      </w:r>
    </w:p>
    <w:p w14:paraId="77124398"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5.5 En quoi ces limites motivent-elles l'approximation de fonction (projets 7 à 9) ?</w:t>
      </w:r>
    </w:p>
    <w:p w14:paraId="12B82265"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Trois limites, toutes mesurées ici, rendent la table inacceptable dès que d augmente. Mémoire : 24⁴ est déjà lourd ; 24⁸ (</w:t>
      </w:r>
      <w:proofErr w:type="spellStart"/>
      <w:r w:rsidRPr="00092B7A">
        <w:rPr>
          <w:rFonts w:ascii="Times New Roman" w:eastAsia="Times New Roman" w:hAnsi="Times New Roman"/>
          <w:sz w:val="24"/>
          <w:lang w:val="fr-FR"/>
        </w:rPr>
        <w:t>LunarLander</w:t>
      </w:r>
      <w:proofErr w:type="spellEnd"/>
      <w:r w:rsidRPr="00092B7A">
        <w:rPr>
          <w:rFonts w:ascii="Times New Roman" w:eastAsia="Times New Roman" w:hAnsi="Times New Roman"/>
          <w:sz w:val="24"/>
          <w:lang w:val="fr-FR"/>
        </w:rPr>
        <w:t xml:space="preserve">) est impensable. </w:t>
      </w:r>
      <w:proofErr w:type="spellStart"/>
      <w:r w:rsidRPr="00092B7A">
        <w:rPr>
          <w:rFonts w:ascii="Times New Roman" w:eastAsia="Times New Roman" w:hAnsi="Times New Roman"/>
          <w:sz w:val="24"/>
          <w:lang w:val="fr-FR"/>
        </w:rPr>
        <w:t>Généralisaton</w:t>
      </w:r>
      <w:proofErr w:type="spellEnd"/>
      <w:r w:rsidRPr="00092B7A">
        <w:rPr>
          <w:rFonts w:ascii="Times New Roman" w:eastAsia="Times New Roman" w:hAnsi="Times New Roman"/>
          <w:sz w:val="24"/>
          <w:lang w:val="fr-FR"/>
        </w:rPr>
        <w:t xml:space="preserve"> : deux états proches en continu sont traités comme étrangers s'ils tombent de part et d'autre d'une frontière de bin — le réseau, lui, interpole. Couverture : la fraction visitée s'effondre avec |S|. Un DQN (projet 7) remplace Q(s, a) par Q(s, a ; </w:t>
      </w:r>
      <w:r>
        <w:rPr>
          <w:rFonts w:ascii="Times New Roman" w:eastAsia="Times New Roman" w:hAnsi="Times New Roman"/>
          <w:sz w:val="24"/>
        </w:rPr>
        <w:t>θ</w:t>
      </w:r>
      <w:r w:rsidRPr="00092B7A">
        <w:rPr>
          <w:rFonts w:ascii="Times New Roman" w:eastAsia="Times New Roman" w:hAnsi="Times New Roman"/>
          <w:sz w:val="24"/>
          <w:lang w:val="fr-FR"/>
        </w:rPr>
        <w:t>), apprend sur un tampon de rejeu, et généralise aux états non vus. Les méthodes de politique (REINFORCE, A2C, PPO) évitent même de stocker des valeurs pour chaque action discrète et s'étendent aux actions continues. Le présent projet sert donc de diagnostic : on sait désormais pourquoi « agrandir la table » n'est pas une solution, et ce que l'on perd (Markov exact, convergence tabulaire garantie sous visites infinies) en passant à l'approximation.</w:t>
      </w:r>
    </w:p>
    <w:p w14:paraId="3D0C400D" w14:textId="77777777" w:rsidR="006327B5" w:rsidRDefault="00000000">
      <w:pPr>
        <w:spacing w:before="200" w:after="160"/>
      </w:pPr>
      <w:r>
        <w:rPr>
          <w:rFonts w:ascii="Times New Roman" w:eastAsia="Times New Roman" w:hAnsi="Times New Roman"/>
          <w:b/>
          <w:color w:val="1B3A6B"/>
          <w:sz w:val="26"/>
        </w:rPr>
        <w:t xml:space="preserve">5.6 </w:t>
      </w:r>
      <w:proofErr w:type="spellStart"/>
      <w:r>
        <w:rPr>
          <w:rFonts w:ascii="Times New Roman" w:eastAsia="Times New Roman" w:hAnsi="Times New Roman"/>
          <w:b/>
          <w:color w:val="1B3A6B"/>
          <w:sz w:val="26"/>
        </w:rPr>
        <w:t>Limites</w:t>
      </w:r>
      <w:proofErr w:type="spellEnd"/>
      <w:r>
        <w:rPr>
          <w:rFonts w:ascii="Times New Roman" w:eastAsia="Times New Roman" w:hAnsi="Times New Roman"/>
          <w:b/>
          <w:color w:val="1B3A6B"/>
          <w:sz w:val="26"/>
        </w:rPr>
        <w:t xml:space="preserve"> </w:t>
      </w:r>
      <w:proofErr w:type="spellStart"/>
      <w:r>
        <w:rPr>
          <w:rFonts w:ascii="Times New Roman" w:eastAsia="Times New Roman" w:hAnsi="Times New Roman"/>
          <w:b/>
          <w:color w:val="1B3A6B"/>
          <w:sz w:val="26"/>
        </w:rPr>
        <w:t>observées</w:t>
      </w:r>
      <w:proofErr w:type="spellEnd"/>
    </w:p>
    <w:p w14:paraId="1A0217E1" w14:textId="77777777" w:rsidR="006327B5" w:rsidRDefault="00000000">
      <w:pPr>
        <w:pStyle w:val="ListBullet"/>
        <w:spacing w:after="80"/>
        <w:ind w:left="709"/>
      </w:pPr>
      <w:r w:rsidRPr="00092B7A">
        <w:rPr>
          <w:rFonts w:ascii="Times New Roman" w:eastAsia="Times New Roman" w:hAnsi="Times New Roman"/>
          <w:sz w:val="24"/>
          <w:lang w:val="fr-FR"/>
        </w:rPr>
        <w:t xml:space="preserve">Grille uniforme : les régions denses (autour de </w:t>
      </w:r>
      <w:r>
        <w:rPr>
          <w:rFonts w:ascii="Times New Roman" w:eastAsia="Times New Roman" w:hAnsi="Times New Roman"/>
          <w:sz w:val="24"/>
        </w:rPr>
        <w:t>θ</w:t>
      </w:r>
      <w:r w:rsidRPr="00092B7A">
        <w:rPr>
          <w:rFonts w:ascii="Times New Roman" w:eastAsia="Times New Roman" w:hAnsi="Times New Roman"/>
          <w:sz w:val="24"/>
          <w:lang w:val="fr-FR"/>
        </w:rPr>
        <w:t xml:space="preserve"> = 0, autour du fond de vallée) mériteraient plus de cases que les extrémités. </w:t>
      </w:r>
      <w:r>
        <w:rPr>
          <w:rFonts w:ascii="Times New Roman" w:eastAsia="Times New Roman" w:hAnsi="Times New Roman"/>
          <w:sz w:val="24"/>
        </w:rPr>
        <w:t>Le tile coding (bonus, Sutton &amp; Barto ch. 9) corrigerait cela.</w:t>
      </w:r>
    </w:p>
    <w:p w14:paraId="5D5ACE74"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Hyperparamètres (</w:t>
      </w:r>
      <w:r>
        <w:rPr>
          <w:rFonts w:ascii="Times New Roman" w:eastAsia="Times New Roman" w:hAnsi="Times New Roman"/>
          <w:sz w:val="24"/>
        </w:rPr>
        <w:t>α</w:t>
      </w:r>
      <w:r w:rsidRPr="00092B7A">
        <w:rPr>
          <w:rFonts w:ascii="Times New Roman" w:eastAsia="Times New Roman" w:hAnsi="Times New Roman"/>
          <w:sz w:val="24"/>
          <w:lang w:val="fr-FR"/>
        </w:rPr>
        <w:t xml:space="preserve">, calendrier de </w:t>
      </w:r>
      <w:r>
        <w:rPr>
          <w:rFonts w:ascii="Times New Roman" w:eastAsia="Times New Roman" w:hAnsi="Times New Roman"/>
          <w:sz w:val="24"/>
        </w:rPr>
        <w:t>ε</w:t>
      </w:r>
      <w:r w:rsidRPr="00092B7A">
        <w:rPr>
          <w:rFonts w:ascii="Times New Roman" w:eastAsia="Times New Roman" w:hAnsi="Times New Roman"/>
          <w:sz w:val="24"/>
          <w:lang w:val="fr-FR"/>
        </w:rPr>
        <w:t>) non recherchés en grille complète, pour tenir le budget de calcul ; les valeurs sont justifiées mais pas optimales.</w:t>
      </w:r>
    </w:p>
    <w:p w14:paraId="7FAF2F6C"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 xml:space="preserve">Cinq graines suffisent à donner un écart-type, pas une statistique définitive.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reste bruité d'une graine à l'autre à cause du premier succès.</w:t>
      </w:r>
    </w:p>
    <w:p w14:paraId="7EBB4907"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 xml:space="preserve">Pas de façonnage de récompense : volontaire, pour ne pas masquer la difficulté réelle de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w:t>
      </w:r>
    </w:p>
    <w:p w14:paraId="71ED890D"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lastRenderedPageBreak/>
        <w:t xml:space="preserve">Rendu « </w:t>
      </w:r>
      <w:proofErr w:type="spellStart"/>
      <w:r w:rsidRPr="00092B7A">
        <w:rPr>
          <w:rFonts w:ascii="Times New Roman" w:eastAsia="Times New Roman" w:hAnsi="Times New Roman"/>
          <w:sz w:val="24"/>
          <w:lang w:val="fr-FR"/>
        </w:rPr>
        <w:t>human</w:t>
      </w:r>
      <w:proofErr w:type="spellEnd"/>
      <w:r w:rsidRPr="00092B7A">
        <w:rPr>
          <w:rFonts w:ascii="Times New Roman" w:eastAsia="Times New Roman" w:hAnsi="Times New Roman"/>
          <w:sz w:val="24"/>
          <w:lang w:val="fr-FR"/>
        </w:rPr>
        <w:t xml:space="preserve"> » : les captures </w:t>
      </w:r>
      <w:proofErr w:type="spellStart"/>
      <w:r w:rsidRPr="00092B7A">
        <w:rPr>
          <w:rFonts w:ascii="Times New Roman" w:eastAsia="Times New Roman" w:hAnsi="Times New Roman"/>
          <w:sz w:val="24"/>
          <w:lang w:val="fr-FR"/>
        </w:rPr>
        <w:t>rgb_array</w:t>
      </w:r>
      <w:proofErr w:type="spellEnd"/>
      <w:r w:rsidRPr="00092B7A">
        <w:rPr>
          <w:rFonts w:ascii="Times New Roman" w:eastAsia="Times New Roman" w:hAnsi="Times New Roman"/>
          <w:sz w:val="24"/>
          <w:lang w:val="fr-FR"/>
        </w:rPr>
        <w:t xml:space="preserve"> suffisent au rapport ; la vidéo est fournie à part.</w:t>
      </w:r>
    </w:p>
    <w:p w14:paraId="40AFAD23" w14:textId="77777777" w:rsidR="006327B5" w:rsidRPr="00092B7A" w:rsidRDefault="00000000">
      <w:pPr>
        <w:pBdr>
          <w:bottom w:val="single" w:sz="12" w:space="4" w:color="1B3A6B"/>
        </w:pBdr>
        <w:spacing w:before="280" w:after="160"/>
        <w:rPr>
          <w:lang w:val="fr-FR"/>
        </w:rPr>
      </w:pPr>
      <w:r w:rsidRPr="00092B7A">
        <w:rPr>
          <w:rFonts w:ascii="Times New Roman" w:eastAsia="Times New Roman" w:hAnsi="Times New Roman"/>
          <w:b/>
          <w:color w:val="1B3A6B"/>
          <w:sz w:val="32"/>
          <w:lang w:val="fr-FR"/>
        </w:rPr>
        <w:t>6. Conclusion et perspectives</w:t>
      </w:r>
    </w:p>
    <w:p w14:paraId="2E91E378"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Nous avons montré qu'un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tabulaire, une fois l'observation discrétisée avec soin (bornes, écrêtage, encodage), résout CartPole-v1 (500 pas) et MountainCar-v0 (drapeau). La comparaison de trois granularités, moyennée sur cinq graines, dessine un compromis biais (grille grossière) / variance et lenteur (grille fine). SARSA, sur la meilleure grille, atteint une performance voisine, un peu plus prudente en cours d'apprentissage.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bien que de dimension 2, est nettement plus dur que </w:t>
      </w:r>
      <w:proofErr w:type="spellStart"/>
      <w:r w:rsidRPr="00092B7A">
        <w:rPr>
          <w:rFonts w:ascii="Times New Roman" w:eastAsia="Times New Roman" w:hAnsi="Times New Roman"/>
          <w:sz w:val="24"/>
          <w:lang w:val="fr-FR"/>
        </w:rPr>
        <w:t>CartPole</w:t>
      </w:r>
      <w:proofErr w:type="spellEnd"/>
      <w:r w:rsidRPr="00092B7A">
        <w:rPr>
          <w:rFonts w:ascii="Times New Roman" w:eastAsia="Times New Roman" w:hAnsi="Times New Roman"/>
          <w:sz w:val="24"/>
          <w:lang w:val="fr-FR"/>
        </w:rPr>
        <w:t xml:space="preserve"> à cause de sa récompense plate et du besoin d'un </w:t>
      </w:r>
      <w:r>
        <w:rPr>
          <w:rFonts w:ascii="Times New Roman" w:eastAsia="Times New Roman" w:hAnsi="Times New Roman"/>
          <w:sz w:val="24"/>
        </w:rPr>
        <w:t>γ</w:t>
      </w:r>
      <w:r w:rsidRPr="00092B7A">
        <w:rPr>
          <w:rFonts w:ascii="Times New Roman" w:eastAsia="Times New Roman" w:hAnsi="Times New Roman"/>
          <w:sz w:val="24"/>
          <w:lang w:val="fr-FR"/>
        </w:rPr>
        <w:t xml:space="preserve"> proche de 1. L'occupation dérisoire de la table 24⁴ illustre la malédiction de la dimension et clôt le cycle « tout tabulaire » du module.</w:t>
      </w:r>
    </w:p>
    <w:p w14:paraId="2DD03E93"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 xml:space="preserve">Perspectives immédiates, alignées sur les extensions bonus du sujet : (i) </w:t>
      </w:r>
      <w:proofErr w:type="spellStart"/>
      <w:r w:rsidRPr="00092B7A">
        <w:rPr>
          <w:rFonts w:ascii="Times New Roman" w:eastAsia="Times New Roman" w:hAnsi="Times New Roman"/>
          <w:sz w:val="24"/>
          <w:lang w:val="fr-FR"/>
        </w:rPr>
        <w:t>tile</w:t>
      </w:r>
      <w:proofErr w:type="spellEnd"/>
      <w:r w:rsidRPr="00092B7A">
        <w:rPr>
          <w:rFonts w:ascii="Times New Roman" w:eastAsia="Times New Roman" w:hAnsi="Times New Roman"/>
          <w:sz w:val="24"/>
          <w:lang w:val="fr-FR"/>
        </w:rPr>
        <w:t xml:space="preserve"> </w:t>
      </w:r>
      <w:proofErr w:type="spellStart"/>
      <w:r w:rsidRPr="00092B7A">
        <w:rPr>
          <w:rFonts w:ascii="Times New Roman" w:eastAsia="Times New Roman" w:hAnsi="Times New Roman"/>
          <w:sz w:val="24"/>
          <w:lang w:val="fr-FR"/>
        </w:rPr>
        <w:t>coding</w:t>
      </w:r>
      <w:proofErr w:type="spellEnd"/>
      <w:r w:rsidRPr="00092B7A">
        <w:rPr>
          <w:rFonts w:ascii="Times New Roman" w:eastAsia="Times New Roman" w:hAnsi="Times New Roman"/>
          <w:sz w:val="24"/>
          <w:lang w:val="fr-FR"/>
        </w:rPr>
        <w:t xml:space="preserve"> à plusieurs grilles décalées, pour comparer à la grille uniforme à mémoire égale ; (ii) SARSA(</w:t>
      </w:r>
      <w:r>
        <w:rPr>
          <w:rFonts w:ascii="Times New Roman" w:eastAsia="Times New Roman" w:hAnsi="Times New Roman"/>
          <w:sz w:val="24"/>
        </w:rPr>
        <w:t>λ</w:t>
      </w:r>
      <w:r w:rsidRPr="00092B7A">
        <w:rPr>
          <w:rFonts w:ascii="Times New Roman" w:eastAsia="Times New Roman" w:hAnsi="Times New Roman"/>
          <w:sz w:val="24"/>
          <w:lang w:val="fr-FR"/>
        </w:rPr>
        <w:t xml:space="preserve">) avec traces d'éligibilité, afin d'accélérer la propagation de la valeur sur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 (iii) approximation linéaire à fonctions de base radiales, premier pas vers le projet 7. Une autre piste, méthodologique, serait une recherche d'hyperparamètres en grille (</w:t>
      </w:r>
      <w:r>
        <w:rPr>
          <w:rFonts w:ascii="Times New Roman" w:eastAsia="Times New Roman" w:hAnsi="Times New Roman"/>
          <w:sz w:val="24"/>
        </w:rPr>
        <w:t>α</w:t>
      </w:r>
      <w:r w:rsidRPr="00092B7A">
        <w:rPr>
          <w:rFonts w:ascii="Times New Roman" w:eastAsia="Times New Roman" w:hAnsi="Times New Roman"/>
          <w:sz w:val="24"/>
          <w:lang w:val="fr-FR"/>
        </w:rPr>
        <w:t xml:space="preserve">, </w:t>
      </w:r>
      <w:r>
        <w:rPr>
          <w:rFonts w:ascii="Times New Roman" w:eastAsia="Times New Roman" w:hAnsi="Times New Roman"/>
          <w:sz w:val="24"/>
        </w:rPr>
        <w:t>ε</w:t>
      </w:r>
      <w:r w:rsidRPr="00092B7A">
        <w:rPr>
          <w:rFonts w:ascii="Times New Roman" w:eastAsia="Times New Roman" w:hAnsi="Times New Roman"/>
          <w:sz w:val="24"/>
          <w:lang w:val="fr-FR"/>
        </w:rPr>
        <w:t>_min) avec budget d'épisodes identique, pour confirmer la robustesse du compromis n = 12.</w:t>
      </w:r>
    </w:p>
    <w:p w14:paraId="28FD47EC" w14:textId="77777777" w:rsidR="006327B5" w:rsidRDefault="00000000">
      <w:pPr>
        <w:pBdr>
          <w:bottom w:val="single" w:sz="12" w:space="4" w:color="1B3A6B"/>
        </w:pBdr>
        <w:spacing w:before="280" w:after="160"/>
      </w:pPr>
      <w:proofErr w:type="spellStart"/>
      <w:r>
        <w:rPr>
          <w:rFonts w:ascii="Times New Roman" w:eastAsia="Times New Roman" w:hAnsi="Times New Roman"/>
          <w:b/>
          <w:color w:val="1B3A6B"/>
          <w:sz w:val="32"/>
        </w:rPr>
        <w:t>Bibliographie</w:t>
      </w:r>
      <w:proofErr w:type="spellEnd"/>
    </w:p>
    <w:p w14:paraId="17BCFD42" w14:textId="77777777" w:rsidR="006327B5" w:rsidRDefault="00000000">
      <w:pPr>
        <w:spacing w:after="120"/>
        <w:ind w:left="567" w:hanging="567"/>
      </w:pPr>
      <w:r>
        <w:rPr>
          <w:rFonts w:ascii="Times New Roman" w:eastAsia="Times New Roman" w:hAnsi="Times New Roman"/>
        </w:rPr>
        <w:t>[1]  Barto, A. G., Sutton, R. S., &amp; Anderson, C. W. (1983). Neuronlike adaptive elements that can solve difficult learning control problems. IEEE Transactions on Systems, Man, and Cybernetics, 13(5), 834–846.</w:t>
      </w:r>
    </w:p>
    <w:p w14:paraId="484C7C42" w14:textId="77777777" w:rsidR="006327B5" w:rsidRDefault="00000000">
      <w:pPr>
        <w:spacing w:after="120"/>
        <w:ind w:left="567" w:hanging="567"/>
      </w:pPr>
      <w:r>
        <w:rPr>
          <w:rFonts w:ascii="Times New Roman" w:eastAsia="Times New Roman" w:hAnsi="Times New Roman"/>
        </w:rPr>
        <w:t>[2]  Moore, A. W. (1990). Efficient memory-based learning for robot control (Thèse de doctorat). University of Cambridge.</w:t>
      </w:r>
    </w:p>
    <w:p w14:paraId="3947BB0E" w14:textId="77777777" w:rsidR="006327B5" w:rsidRDefault="00000000">
      <w:pPr>
        <w:spacing w:after="120"/>
        <w:ind w:left="567" w:hanging="567"/>
      </w:pPr>
      <w:r>
        <w:rPr>
          <w:rFonts w:ascii="Times New Roman" w:eastAsia="Times New Roman" w:hAnsi="Times New Roman"/>
        </w:rPr>
        <w:t>[3]  Rummery, G. A., &amp; Niranjan, M. (1994). On-line Q-learning using connectionist systems (Rapport technique CUED/F-INFENG/TR 166). Université de Cambridge.</w:t>
      </w:r>
    </w:p>
    <w:p w14:paraId="0FDFE214" w14:textId="77777777" w:rsidR="006327B5" w:rsidRDefault="00000000">
      <w:pPr>
        <w:spacing w:after="120"/>
        <w:ind w:left="567" w:hanging="567"/>
      </w:pPr>
      <w:r>
        <w:rPr>
          <w:rFonts w:ascii="Times New Roman" w:eastAsia="Times New Roman" w:hAnsi="Times New Roman"/>
        </w:rPr>
        <w:t>[4]  Sutton, R. S., &amp; Barto, A. G. (2018). Reinforcement learning: An introduction (2e éd.). MIT Press. Chapitres 6, 9 et 10.</w:t>
      </w:r>
    </w:p>
    <w:p w14:paraId="1AF0D283" w14:textId="77777777" w:rsidR="006327B5" w:rsidRPr="00092B7A" w:rsidRDefault="00000000">
      <w:pPr>
        <w:spacing w:after="120"/>
        <w:ind w:left="567" w:hanging="567"/>
        <w:rPr>
          <w:lang w:val="fr-FR"/>
        </w:rPr>
      </w:pPr>
      <w:r>
        <w:rPr>
          <w:rFonts w:ascii="Times New Roman" w:eastAsia="Times New Roman" w:hAnsi="Times New Roman"/>
        </w:rPr>
        <w:t xml:space="preserve">[5]  Towers, M., et al. (2024). Gymnasium: A standard interface for reinforcement learning environments. arXiv:2407.17032. </w:t>
      </w:r>
      <w:r w:rsidRPr="00092B7A">
        <w:rPr>
          <w:rFonts w:ascii="Times New Roman" w:eastAsia="Times New Roman" w:hAnsi="Times New Roman"/>
          <w:lang w:val="fr-FR"/>
        </w:rPr>
        <w:t>Environnements CartPole-v1 et MountainCar-v0.</w:t>
      </w:r>
    </w:p>
    <w:p w14:paraId="23C8BCBD" w14:textId="77777777" w:rsidR="006327B5" w:rsidRDefault="00000000">
      <w:pPr>
        <w:spacing w:after="120"/>
        <w:ind w:left="567" w:hanging="567"/>
      </w:pPr>
      <w:r w:rsidRPr="00092B7A">
        <w:rPr>
          <w:rFonts w:ascii="Times New Roman" w:eastAsia="Times New Roman" w:hAnsi="Times New Roman"/>
          <w:lang w:val="fr-FR"/>
        </w:rPr>
        <w:t>[6</w:t>
      </w:r>
      <w:proofErr w:type="gramStart"/>
      <w:r w:rsidRPr="00092B7A">
        <w:rPr>
          <w:rFonts w:ascii="Times New Roman" w:eastAsia="Times New Roman" w:hAnsi="Times New Roman"/>
          <w:lang w:val="fr-FR"/>
        </w:rPr>
        <w:t>]  Watkins</w:t>
      </w:r>
      <w:proofErr w:type="gramEnd"/>
      <w:r w:rsidRPr="00092B7A">
        <w:rPr>
          <w:rFonts w:ascii="Times New Roman" w:eastAsia="Times New Roman" w:hAnsi="Times New Roman"/>
          <w:lang w:val="fr-FR"/>
        </w:rPr>
        <w:t xml:space="preserve">, C. J. C. H., &amp; Dayan, P. (1992). </w:t>
      </w:r>
      <w:r>
        <w:rPr>
          <w:rFonts w:ascii="Times New Roman" w:eastAsia="Times New Roman" w:hAnsi="Times New Roman"/>
        </w:rPr>
        <w:t>Q-learning. Machine Learning, 8, 279–292.</w:t>
      </w:r>
    </w:p>
    <w:p w14:paraId="66FD6DA2" w14:textId="77777777" w:rsidR="006327B5" w:rsidRPr="00092B7A" w:rsidRDefault="00000000">
      <w:pPr>
        <w:spacing w:after="120"/>
        <w:ind w:left="567" w:hanging="567"/>
        <w:rPr>
          <w:lang w:val="fr-FR"/>
        </w:rPr>
      </w:pPr>
      <w:r>
        <w:rPr>
          <w:rFonts w:ascii="Times New Roman" w:eastAsia="Times New Roman" w:hAnsi="Times New Roman"/>
        </w:rPr>
        <w:t xml:space="preserve">[7]  Whiteson, S., Taylor, M. E., &amp; Stone, P. (2011). Critical factors in the empirical performance of temporal difference and evolutionary methods for reinforcement learning. </w:t>
      </w:r>
      <w:proofErr w:type="spellStart"/>
      <w:r w:rsidRPr="00092B7A">
        <w:rPr>
          <w:rFonts w:ascii="Times New Roman" w:eastAsia="Times New Roman" w:hAnsi="Times New Roman"/>
          <w:lang w:val="fr-FR"/>
        </w:rPr>
        <w:t>Autonomous</w:t>
      </w:r>
      <w:proofErr w:type="spellEnd"/>
      <w:r w:rsidRPr="00092B7A">
        <w:rPr>
          <w:rFonts w:ascii="Times New Roman" w:eastAsia="Times New Roman" w:hAnsi="Times New Roman"/>
          <w:lang w:val="fr-FR"/>
        </w:rPr>
        <w:t xml:space="preserve"> Agents and Multi-Agent </w:t>
      </w:r>
      <w:proofErr w:type="spellStart"/>
      <w:r w:rsidRPr="00092B7A">
        <w:rPr>
          <w:rFonts w:ascii="Times New Roman" w:eastAsia="Times New Roman" w:hAnsi="Times New Roman"/>
          <w:lang w:val="fr-FR"/>
        </w:rPr>
        <w:t>Systems</w:t>
      </w:r>
      <w:proofErr w:type="spellEnd"/>
      <w:r w:rsidRPr="00092B7A">
        <w:rPr>
          <w:rFonts w:ascii="Times New Roman" w:eastAsia="Times New Roman" w:hAnsi="Times New Roman"/>
          <w:lang w:val="fr-FR"/>
        </w:rPr>
        <w:t>, 21(1).</w:t>
      </w:r>
    </w:p>
    <w:p w14:paraId="2363CAED" w14:textId="77777777" w:rsidR="006327B5" w:rsidRPr="00092B7A" w:rsidRDefault="00000000">
      <w:pPr>
        <w:pBdr>
          <w:bottom w:val="single" w:sz="12" w:space="4" w:color="1B3A6B"/>
        </w:pBdr>
        <w:spacing w:before="280" w:after="160"/>
        <w:rPr>
          <w:lang w:val="fr-FR"/>
        </w:rPr>
      </w:pPr>
      <w:r w:rsidRPr="00092B7A">
        <w:rPr>
          <w:rFonts w:ascii="Times New Roman" w:eastAsia="Times New Roman" w:hAnsi="Times New Roman"/>
          <w:b/>
          <w:color w:val="1B3A6B"/>
          <w:sz w:val="32"/>
          <w:lang w:val="fr-FR"/>
        </w:rPr>
        <w:t>Annexes</w:t>
      </w:r>
    </w:p>
    <w:p w14:paraId="466CAF3A"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lastRenderedPageBreak/>
        <w:t xml:space="preserve">Annexe A. Distinction </w:t>
      </w:r>
      <w:proofErr w:type="spellStart"/>
      <w:r w:rsidRPr="00092B7A">
        <w:rPr>
          <w:rFonts w:ascii="Times New Roman" w:eastAsia="Times New Roman" w:hAnsi="Times New Roman"/>
          <w:b/>
          <w:color w:val="1B3A6B"/>
          <w:sz w:val="26"/>
          <w:lang w:val="fr-FR"/>
        </w:rPr>
        <w:t>terminated</w:t>
      </w:r>
      <w:proofErr w:type="spellEnd"/>
      <w:r w:rsidRPr="00092B7A">
        <w:rPr>
          <w:rFonts w:ascii="Times New Roman" w:eastAsia="Times New Roman" w:hAnsi="Times New Roman"/>
          <w:b/>
          <w:color w:val="1B3A6B"/>
          <w:sz w:val="26"/>
          <w:lang w:val="fr-FR"/>
        </w:rPr>
        <w:t xml:space="preserve"> / </w:t>
      </w:r>
      <w:proofErr w:type="spellStart"/>
      <w:r w:rsidRPr="00092B7A">
        <w:rPr>
          <w:rFonts w:ascii="Times New Roman" w:eastAsia="Times New Roman" w:hAnsi="Times New Roman"/>
          <w:b/>
          <w:color w:val="1B3A6B"/>
          <w:sz w:val="26"/>
          <w:lang w:val="fr-FR"/>
        </w:rPr>
        <w:t>truncated</w:t>
      </w:r>
      <w:proofErr w:type="spellEnd"/>
      <w:r w:rsidRPr="00092B7A">
        <w:rPr>
          <w:rFonts w:ascii="Times New Roman" w:eastAsia="Times New Roman" w:hAnsi="Times New Roman"/>
          <w:b/>
          <w:color w:val="1B3A6B"/>
          <w:sz w:val="26"/>
          <w:lang w:val="fr-FR"/>
        </w:rPr>
        <w:t xml:space="preserve"> dans la cible TD</w:t>
      </w:r>
    </w:p>
    <w:p w14:paraId="528B28B3"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Gymnasium sépare l'état absorbant (</w:t>
      </w:r>
      <w:proofErr w:type="spellStart"/>
      <w:r w:rsidRPr="00092B7A">
        <w:rPr>
          <w:rFonts w:ascii="Times New Roman" w:eastAsia="Times New Roman" w:hAnsi="Times New Roman"/>
          <w:sz w:val="24"/>
          <w:lang w:val="fr-FR"/>
        </w:rPr>
        <w:t>terminated</w:t>
      </w:r>
      <w:proofErr w:type="spellEnd"/>
      <w:r w:rsidRPr="00092B7A">
        <w:rPr>
          <w:rFonts w:ascii="Times New Roman" w:eastAsia="Times New Roman" w:hAnsi="Times New Roman"/>
          <w:sz w:val="24"/>
          <w:lang w:val="fr-FR"/>
        </w:rPr>
        <w:t>) de la coupure d'horizon (</w:t>
      </w:r>
      <w:proofErr w:type="spellStart"/>
      <w:r w:rsidRPr="00092B7A">
        <w:rPr>
          <w:rFonts w:ascii="Times New Roman" w:eastAsia="Times New Roman" w:hAnsi="Times New Roman"/>
          <w:sz w:val="24"/>
          <w:lang w:val="fr-FR"/>
        </w:rPr>
        <w:t>truncated</w:t>
      </w:r>
      <w:proofErr w:type="spellEnd"/>
      <w:r w:rsidRPr="00092B7A">
        <w:rPr>
          <w:rFonts w:ascii="Times New Roman" w:eastAsia="Times New Roman" w:hAnsi="Times New Roman"/>
          <w:sz w:val="24"/>
          <w:lang w:val="fr-FR"/>
        </w:rPr>
        <w:t xml:space="preserve">). Confondre les deux en un unique </w:t>
      </w:r>
      <w:proofErr w:type="spellStart"/>
      <w:r w:rsidRPr="00092B7A">
        <w:rPr>
          <w:rFonts w:ascii="Times New Roman" w:eastAsia="Times New Roman" w:hAnsi="Times New Roman"/>
          <w:sz w:val="24"/>
          <w:lang w:val="fr-FR"/>
        </w:rPr>
        <w:t>done</w:t>
      </w:r>
      <w:proofErr w:type="spellEnd"/>
      <w:r w:rsidRPr="00092B7A">
        <w:rPr>
          <w:rFonts w:ascii="Times New Roman" w:eastAsia="Times New Roman" w:hAnsi="Times New Roman"/>
          <w:sz w:val="24"/>
          <w:lang w:val="fr-FR"/>
        </w:rPr>
        <w:t xml:space="preserve"> = </w:t>
      </w:r>
      <w:proofErr w:type="spellStart"/>
      <w:r w:rsidRPr="00092B7A">
        <w:rPr>
          <w:rFonts w:ascii="Times New Roman" w:eastAsia="Times New Roman" w:hAnsi="Times New Roman"/>
          <w:sz w:val="24"/>
          <w:lang w:val="fr-FR"/>
        </w:rPr>
        <w:t>terminated</w:t>
      </w:r>
      <w:proofErr w:type="spellEnd"/>
      <w:r w:rsidRPr="00092B7A">
        <w:rPr>
          <w:rFonts w:ascii="Times New Roman" w:eastAsia="Times New Roman" w:hAnsi="Times New Roman"/>
          <w:sz w:val="24"/>
          <w:lang w:val="fr-FR"/>
        </w:rPr>
        <w:t xml:space="preserve"> or </w:t>
      </w:r>
      <w:proofErr w:type="spellStart"/>
      <w:r w:rsidRPr="00092B7A">
        <w:rPr>
          <w:rFonts w:ascii="Times New Roman" w:eastAsia="Times New Roman" w:hAnsi="Times New Roman"/>
          <w:sz w:val="24"/>
          <w:lang w:val="fr-FR"/>
        </w:rPr>
        <w:t>truncated</w:t>
      </w:r>
      <w:proofErr w:type="spellEnd"/>
      <w:r w:rsidRPr="00092B7A">
        <w:rPr>
          <w:rFonts w:ascii="Times New Roman" w:eastAsia="Times New Roman" w:hAnsi="Times New Roman"/>
          <w:sz w:val="24"/>
          <w:lang w:val="fr-FR"/>
        </w:rPr>
        <w:t xml:space="preserve">, puis écrire cible = R + </w:t>
      </w:r>
      <w:r>
        <w:rPr>
          <w:rFonts w:ascii="Times New Roman" w:eastAsia="Times New Roman" w:hAnsi="Times New Roman"/>
          <w:sz w:val="24"/>
        </w:rPr>
        <w:t>γ</w:t>
      </w:r>
      <w:r w:rsidRPr="00092B7A">
        <w:rPr>
          <w:rFonts w:ascii="Times New Roman" w:eastAsia="Times New Roman" w:hAnsi="Times New Roman"/>
          <w:sz w:val="24"/>
          <w:lang w:val="fr-FR"/>
        </w:rPr>
        <w:t xml:space="preserve"> (1 − </w:t>
      </w:r>
      <w:proofErr w:type="spellStart"/>
      <w:r w:rsidRPr="00092B7A">
        <w:rPr>
          <w:rFonts w:ascii="Times New Roman" w:eastAsia="Times New Roman" w:hAnsi="Times New Roman"/>
          <w:sz w:val="24"/>
          <w:lang w:val="fr-FR"/>
        </w:rPr>
        <w:t>done</w:t>
      </w:r>
      <w:proofErr w:type="spellEnd"/>
      <w:r w:rsidRPr="00092B7A">
        <w:rPr>
          <w:rFonts w:ascii="Times New Roman" w:eastAsia="Times New Roman" w:hAnsi="Times New Roman"/>
          <w:sz w:val="24"/>
          <w:lang w:val="fr-FR"/>
        </w:rPr>
        <w:t xml:space="preserve">) max Q, est une erreur : on apprendrait que « survivre 500 pas vaut 0 ensuite », alors que l'état à t = 500 n'est pas absorbant. Notre implémentation n'annule le </w:t>
      </w:r>
      <w:proofErr w:type="spellStart"/>
      <w:r w:rsidRPr="00092B7A">
        <w:rPr>
          <w:rFonts w:ascii="Times New Roman" w:eastAsia="Times New Roman" w:hAnsi="Times New Roman"/>
          <w:sz w:val="24"/>
          <w:lang w:val="fr-FR"/>
        </w:rPr>
        <w:t>bootstrap</w:t>
      </w:r>
      <w:proofErr w:type="spellEnd"/>
      <w:r w:rsidRPr="00092B7A">
        <w:rPr>
          <w:rFonts w:ascii="Times New Roman" w:eastAsia="Times New Roman" w:hAnsi="Times New Roman"/>
          <w:sz w:val="24"/>
          <w:lang w:val="fr-FR"/>
        </w:rPr>
        <w:t xml:space="preserve"> que si </w:t>
      </w:r>
      <w:proofErr w:type="spellStart"/>
      <w:r w:rsidRPr="00092B7A">
        <w:rPr>
          <w:rFonts w:ascii="Times New Roman" w:eastAsia="Times New Roman" w:hAnsi="Times New Roman"/>
          <w:sz w:val="24"/>
          <w:lang w:val="fr-FR"/>
        </w:rPr>
        <w:t>terminated</w:t>
      </w:r>
      <w:proofErr w:type="spellEnd"/>
      <w:r w:rsidRPr="00092B7A">
        <w:rPr>
          <w:rFonts w:ascii="Times New Roman" w:eastAsia="Times New Roman" w:hAnsi="Times New Roman"/>
          <w:sz w:val="24"/>
          <w:lang w:val="fr-FR"/>
        </w:rPr>
        <w:t xml:space="preserve"> est vrai. Sur </w:t>
      </w:r>
      <w:proofErr w:type="spellStart"/>
      <w:r w:rsidRPr="00092B7A">
        <w:rPr>
          <w:rFonts w:ascii="Times New Roman" w:eastAsia="Times New Roman" w:hAnsi="Times New Roman"/>
          <w:sz w:val="24"/>
          <w:lang w:val="fr-FR"/>
        </w:rPr>
        <w:t>MountainCar</w:t>
      </w:r>
      <w:proofErr w:type="spellEnd"/>
      <w:r w:rsidRPr="00092B7A">
        <w:rPr>
          <w:rFonts w:ascii="Times New Roman" w:eastAsia="Times New Roman" w:hAnsi="Times New Roman"/>
          <w:sz w:val="24"/>
          <w:lang w:val="fr-FR"/>
        </w:rPr>
        <w:t xml:space="preserve">, atteindre le drapeau est </w:t>
      </w:r>
      <w:proofErr w:type="spellStart"/>
      <w:r w:rsidRPr="00092B7A">
        <w:rPr>
          <w:rFonts w:ascii="Times New Roman" w:eastAsia="Times New Roman" w:hAnsi="Times New Roman"/>
          <w:sz w:val="24"/>
          <w:lang w:val="fr-FR"/>
        </w:rPr>
        <w:t>terminated</w:t>
      </w:r>
      <w:proofErr w:type="spellEnd"/>
      <w:r w:rsidRPr="00092B7A">
        <w:rPr>
          <w:rFonts w:ascii="Times New Roman" w:eastAsia="Times New Roman" w:hAnsi="Times New Roman"/>
          <w:sz w:val="24"/>
          <w:lang w:val="fr-FR"/>
        </w:rPr>
        <w:t xml:space="preserve"> (juste : G = R, pas de futur). Atteindre 200 pas sans drapeau est </w:t>
      </w:r>
      <w:proofErr w:type="spellStart"/>
      <w:r w:rsidRPr="00092B7A">
        <w:rPr>
          <w:rFonts w:ascii="Times New Roman" w:eastAsia="Times New Roman" w:hAnsi="Times New Roman"/>
          <w:sz w:val="24"/>
          <w:lang w:val="fr-FR"/>
        </w:rPr>
        <w:t>truncated</w:t>
      </w:r>
      <w:proofErr w:type="spellEnd"/>
      <w:r w:rsidRPr="00092B7A">
        <w:rPr>
          <w:rFonts w:ascii="Times New Roman" w:eastAsia="Times New Roman" w:hAnsi="Times New Roman"/>
          <w:sz w:val="24"/>
          <w:lang w:val="fr-FR"/>
        </w:rPr>
        <w:t xml:space="preserve"> (on </w:t>
      </w:r>
      <w:proofErr w:type="spellStart"/>
      <w:r w:rsidRPr="00092B7A">
        <w:rPr>
          <w:rFonts w:ascii="Times New Roman" w:eastAsia="Times New Roman" w:hAnsi="Times New Roman"/>
          <w:sz w:val="24"/>
          <w:lang w:val="fr-FR"/>
        </w:rPr>
        <w:t>bootstrap</w:t>
      </w:r>
      <w:proofErr w:type="spellEnd"/>
      <w:r w:rsidRPr="00092B7A">
        <w:rPr>
          <w:rFonts w:ascii="Times New Roman" w:eastAsia="Times New Roman" w:hAnsi="Times New Roman"/>
          <w:sz w:val="24"/>
          <w:lang w:val="fr-FR"/>
        </w:rPr>
        <w:t>, l'état n'est pas terminal du MDP sous-jacent).</w:t>
      </w:r>
    </w:p>
    <w:p w14:paraId="3FA532B2"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Annexe B. Commandes de reproduction</w:t>
      </w:r>
    </w:p>
    <w:p w14:paraId="3F969E12" w14:textId="77777777" w:rsidR="006327B5" w:rsidRPr="00092B7A" w:rsidRDefault="00000000">
      <w:pPr>
        <w:shd w:val="clear" w:color="auto" w:fill="F4F6F8"/>
        <w:spacing w:after="0" w:line="259" w:lineRule="auto"/>
        <w:ind w:left="454"/>
        <w:rPr>
          <w:lang w:val="fr-FR"/>
        </w:rPr>
      </w:pPr>
      <w:proofErr w:type="spellStart"/>
      <w:r w:rsidRPr="00092B7A">
        <w:rPr>
          <w:rFonts w:ascii="Courier New" w:eastAsia="Courier New" w:hAnsi="Courier New"/>
          <w:sz w:val="18"/>
          <w:lang w:val="fr-FR"/>
        </w:rPr>
        <w:t>pip</w:t>
      </w:r>
      <w:proofErr w:type="spellEnd"/>
      <w:r w:rsidRPr="00092B7A">
        <w:rPr>
          <w:rFonts w:ascii="Courier New" w:eastAsia="Courier New" w:hAnsi="Courier New"/>
          <w:sz w:val="18"/>
          <w:lang w:val="fr-FR"/>
        </w:rPr>
        <w:t xml:space="preserve"> </w:t>
      </w:r>
      <w:proofErr w:type="spellStart"/>
      <w:r w:rsidRPr="00092B7A">
        <w:rPr>
          <w:rFonts w:ascii="Courier New" w:eastAsia="Courier New" w:hAnsi="Courier New"/>
          <w:sz w:val="18"/>
          <w:lang w:val="fr-FR"/>
        </w:rPr>
        <w:t>install</w:t>
      </w:r>
      <w:proofErr w:type="spellEnd"/>
      <w:r w:rsidRPr="00092B7A">
        <w:rPr>
          <w:rFonts w:ascii="Courier New" w:eastAsia="Courier New" w:hAnsi="Courier New"/>
          <w:sz w:val="18"/>
          <w:lang w:val="fr-FR"/>
        </w:rPr>
        <w:t xml:space="preserve"> -r requirements.txt</w:t>
      </w:r>
    </w:p>
    <w:p w14:paraId="103AF65A" w14:textId="77777777" w:rsidR="006327B5" w:rsidRDefault="00000000">
      <w:pPr>
        <w:shd w:val="clear" w:color="auto" w:fill="F4F6F8"/>
        <w:spacing w:after="0" w:line="259" w:lineRule="auto"/>
        <w:ind w:left="454"/>
      </w:pPr>
      <w:r>
        <w:rPr>
          <w:rFonts w:ascii="Courier New" w:eastAsia="Courier New" w:hAnsi="Courier New"/>
          <w:sz w:val="18"/>
        </w:rPr>
        <w:t xml:space="preserve">python -m </w:t>
      </w:r>
      <w:proofErr w:type="spellStart"/>
      <w:r>
        <w:rPr>
          <w:rFonts w:ascii="Courier New" w:eastAsia="Courier New" w:hAnsi="Courier New"/>
          <w:sz w:val="18"/>
        </w:rPr>
        <w:t>src.experiments</w:t>
      </w:r>
      <w:proofErr w:type="spellEnd"/>
      <w:r>
        <w:rPr>
          <w:rFonts w:ascii="Courier New" w:eastAsia="Courier New" w:hAnsi="Courier New"/>
          <w:sz w:val="18"/>
        </w:rPr>
        <w:t xml:space="preserve"> --workers 6</w:t>
      </w:r>
    </w:p>
    <w:p w14:paraId="41099E0E" w14:textId="77777777" w:rsidR="006327B5" w:rsidRDefault="00000000">
      <w:pPr>
        <w:shd w:val="clear" w:color="auto" w:fill="F4F6F8"/>
        <w:spacing w:after="0" w:line="259" w:lineRule="auto"/>
        <w:ind w:left="454"/>
      </w:pPr>
      <w:r>
        <w:rPr>
          <w:rFonts w:ascii="Courier New" w:eastAsia="Courier New" w:hAnsi="Courier New"/>
          <w:sz w:val="18"/>
        </w:rPr>
        <w:t>python -m src.plots</w:t>
      </w:r>
    </w:p>
    <w:p w14:paraId="2901643E" w14:textId="77777777" w:rsidR="006327B5" w:rsidRDefault="00000000">
      <w:pPr>
        <w:shd w:val="clear" w:color="auto" w:fill="F4F6F8"/>
        <w:spacing w:after="0" w:line="259" w:lineRule="auto"/>
        <w:ind w:left="454"/>
      </w:pPr>
      <w:r>
        <w:rPr>
          <w:rFonts w:ascii="Courier New" w:eastAsia="Courier New" w:hAnsi="Courier New"/>
          <w:sz w:val="18"/>
        </w:rPr>
        <w:t>python -m src.record_demo</w:t>
      </w:r>
    </w:p>
    <w:p w14:paraId="356F5A3E" w14:textId="77777777" w:rsidR="006327B5" w:rsidRDefault="00000000">
      <w:pPr>
        <w:shd w:val="clear" w:color="auto" w:fill="F4F6F8"/>
        <w:spacing w:after="0" w:line="259" w:lineRule="auto"/>
        <w:ind w:left="454"/>
      </w:pPr>
      <w:r>
        <w:rPr>
          <w:rFonts w:ascii="Courier New" w:eastAsia="Courier New" w:hAnsi="Courier New"/>
          <w:sz w:val="18"/>
        </w:rPr>
        <w:t>python play.py --model models/cartpole_qlearning_bins12_seed0.npz</w:t>
      </w:r>
    </w:p>
    <w:p w14:paraId="0BE5CD73" w14:textId="77777777" w:rsidR="006327B5" w:rsidRDefault="00000000">
      <w:pPr>
        <w:shd w:val="clear" w:color="auto" w:fill="F4F6F8"/>
        <w:spacing w:after="0" w:line="259" w:lineRule="auto"/>
        <w:ind w:left="454"/>
      </w:pPr>
      <w:r>
        <w:rPr>
          <w:rFonts w:ascii="Courier New" w:eastAsia="Courier New" w:hAnsi="Courier New"/>
          <w:sz w:val="18"/>
        </w:rPr>
        <w:t>python play.py --model models/mountaincar_qlearning_bins12_seed0.npz</w:t>
      </w:r>
    </w:p>
    <w:p w14:paraId="0A076EDA"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Annexe C. Encodage d'état (extrait)</w:t>
      </w:r>
    </w:p>
    <w:p w14:paraId="5A344BE7" w14:textId="77777777" w:rsidR="006327B5" w:rsidRDefault="00000000">
      <w:pPr>
        <w:shd w:val="clear" w:color="auto" w:fill="F4F6F8"/>
        <w:spacing w:after="0" w:line="259" w:lineRule="auto"/>
        <w:ind w:left="454"/>
      </w:pPr>
      <w:r>
        <w:rPr>
          <w:rFonts w:ascii="Courier New" w:eastAsia="Courier New" w:hAnsi="Courier New"/>
          <w:sz w:val="18"/>
        </w:rPr>
        <w:t xml:space="preserve">def discretize(self, </w:t>
      </w:r>
      <w:proofErr w:type="spellStart"/>
      <w:r>
        <w:rPr>
          <w:rFonts w:ascii="Courier New" w:eastAsia="Courier New" w:hAnsi="Courier New"/>
          <w:sz w:val="18"/>
        </w:rPr>
        <w:t>obs</w:t>
      </w:r>
      <w:proofErr w:type="spellEnd"/>
      <w:r>
        <w:rPr>
          <w:rFonts w:ascii="Courier New" w:eastAsia="Courier New" w:hAnsi="Courier New"/>
          <w:sz w:val="18"/>
        </w:rPr>
        <w:t>):</w:t>
      </w:r>
    </w:p>
    <w:p w14:paraId="2350CB4A" w14:textId="77777777" w:rsidR="006327B5" w:rsidRDefault="00000000">
      <w:pPr>
        <w:shd w:val="clear" w:color="auto" w:fill="F4F6F8"/>
        <w:spacing w:after="0" w:line="259" w:lineRule="auto"/>
        <w:ind w:left="454"/>
      </w:pPr>
      <w:r>
        <w:rPr>
          <w:rFonts w:ascii="Courier New" w:eastAsia="Courier New" w:hAnsi="Courier New"/>
          <w:sz w:val="18"/>
        </w:rPr>
        <w:t xml:space="preserve">    x = np.clip(obs, self.low, self.high)</w:t>
      </w:r>
    </w:p>
    <w:p w14:paraId="6D939EB6" w14:textId="77777777" w:rsidR="006327B5" w:rsidRDefault="00000000">
      <w:pPr>
        <w:shd w:val="clear" w:color="auto" w:fill="F4F6F8"/>
        <w:spacing w:after="0" w:line="259" w:lineRule="auto"/>
        <w:ind w:left="454"/>
      </w:pPr>
      <w:r>
        <w:rPr>
          <w:rFonts w:ascii="Courier New" w:eastAsia="Courier New" w:hAnsi="Courier New"/>
          <w:sz w:val="18"/>
        </w:rPr>
        <w:t xml:space="preserve">    idx = 0</w:t>
      </w:r>
    </w:p>
    <w:p w14:paraId="533C9B3C" w14:textId="77777777" w:rsidR="006327B5" w:rsidRDefault="00000000">
      <w:pPr>
        <w:shd w:val="clear" w:color="auto" w:fill="F4F6F8"/>
        <w:spacing w:after="0" w:line="259" w:lineRule="auto"/>
        <w:ind w:left="454"/>
      </w:pPr>
      <w:r>
        <w:rPr>
          <w:rFonts w:ascii="Courier New" w:eastAsia="Courier New" w:hAnsi="Courier New"/>
          <w:sz w:val="18"/>
        </w:rPr>
        <w:t xml:space="preserve">    for i in range(self.n_dims):</w:t>
      </w:r>
    </w:p>
    <w:p w14:paraId="571C3505" w14:textId="77777777" w:rsidR="006327B5" w:rsidRDefault="00000000">
      <w:pPr>
        <w:shd w:val="clear" w:color="auto" w:fill="F4F6F8"/>
        <w:spacing w:after="0" w:line="259" w:lineRule="auto"/>
        <w:ind w:left="454"/>
      </w:pPr>
      <w:r>
        <w:rPr>
          <w:rFonts w:ascii="Courier New" w:eastAsia="Courier New" w:hAnsi="Courier New"/>
          <w:sz w:val="18"/>
        </w:rPr>
        <w:t xml:space="preserve">        b = int(np.digitize(x[i], self.edges[i]))</w:t>
      </w:r>
    </w:p>
    <w:p w14:paraId="702AF40E" w14:textId="77777777" w:rsidR="006327B5" w:rsidRDefault="00000000">
      <w:pPr>
        <w:shd w:val="clear" w:color="auto" w:fill="F4F6F8"/>
        <w:spacing w:after="0" w:line="259" w:lineRule="auto"/>
        <w:ind w:left="454"/>
      </w:pPr>
      <w:r>
        <w:rPr>
          <w:rFonts w:ascii="Courier New" w:eastAsia="Courier New" w:hAnsi="Courier New"/>
          <w:sz w:val="18"/>
        </w:rPr>
        <w:t xml:space="preserve">        idx += b * int(self._strides[i])</w:t>
      </w:r>
    </w:p>
    <w:p w14:paraId="3AE1A4DD" w14:textId="77777777" w:rsidR="006327B5" w:rsidRPr="00092B7A" w:rsidRDefault="00000000">
      <w:pPr>
        <w:shd w:val="clear" w:color="auto" w:fill="F4F6F8"/>
        <w:spacing w:after="0" w:line="259" w:lineRule="auto"/>
        <w:ind w:left="454"/>
        <w:rPr>
          <w:lang w:val="fr-FR"/>
        </w:rPr>
      </w:pPr>
      <w:r>
        <w:rPr>
          <w:rFonts w:ascii="Courier New" w:eastAsia="Courier New" w:hAnsi="Courier New"/>
          <w:sz w:val="18"/>
        </w:rPr>
        <w:t xml:space="preserve">    </w:t>
      </w:r>
      <w:r w:rsidRPr="00092B7A">
        <w:rPr>
          <w:rFonts w:ascii="Courier New" w:eastAsia="Courier New" w:hAnsi="Courier New"/>
          <w:sz w:val="18"/>
          <w:lang w:val="fr-FR"/>
        </w:rPr>
        <w:t xml:space="preserve">return </w:t>
      </w:r>
      <w:proofErr w:type="spellStart"/>
      <w:r w:rsidRPr="00092B7A">
        <w:rPr>
          <w:rFonts w:ascii="Courier New" w:eastAsia="Courier New" w:hAnsi="Courier New"/>
          <w:sz w:val="18"/>
          <w:lang w:val="fr-FR"/>
        </w:rPr>
        <w:t>idx</w:t>
      </w:r>
      <w:proofErr w:type="spellEnd"/>
    </w:p>
    <w:p w14:paraId="7D7E7BC9" w14:textId="77777777" w:rsidR="006327B5" w:rsidRPr="00092B7A" w:rsidRDefault="00000000">
      <w:pPr>
        <w:spacing w:before="200" w:after="160"/>
        <w:rPr>
          <w:lang w:val="fr-FR"/>
        </w:rPr>
      </w:pPr>
      <w:r w:rsidRPr="00092B7A">
        <w:rPr>
          <w:rFonts w:ascii="Times New Roman" w:eastAsia="Times New Roman" w:hAnsi="Times New Roman"/>
          <w:b/>
          <w:color w:val="1B3A6B"/>
          <w:sz w:val="26"/>
          <w:lang w:val="fr-FR"/>
        </w:rPr>
        <w:t>Annexe D. Répartition du travail</w:t>
      </w:r>
    </w:p>
    <w:p w14:paraId="785FD57D" w14:textId="77777777" w:rsidR="006327B5" w:rsidRPr="00092B7A" w:rsidRDefault="00000000">
      <w:pPr>
        <w:spacing w:after="160" w:line="360" w:lineRule="auto"/>
        <w:ind w:firstLine="425"/>
        <w:jc w:val="both"/>
        <w:rPr>
          <w:lang w:val="fr-FR"/>
        </w:rPr>
      </w:pPr>
      <w:r w:rsidRPr="00092B7A">
        <w:rPr>
          <w:rFonts w:ascii="Times New Roman" w:eastAsia="Times New Roman" w:hAnsi="Times New Roman"/>
          <w:sz w:val="24"/>
          <w:lang w:val="fr-FR"/>
        </w:rPr>
        <w:t>Le projet a été mené en trinôme. Conception de la discrétisation et formalisation MDP : travail commun. Implémentation Q-</w:t>
      </w:r>
      <w:proofErr w:type="spellStart"/>
      <w:r w:rsidRPr="00092B7A">
        <w:rPr>
          <w:rFonts w:ascii="Times New Roman" w:eastAsia="Times New Roman" w:hAnsi="Times New Roman"/>
          <w:sz w:val="24"/>
          <w:lang w:val="fr-FR"/>
        </w:rPr>
        <w:t>learning</w:t>
      </w:r>
      <w:proofErr w:type="spellEnd"/>
      <w:r w:rsidRPr="00092B7A">
        <w:rPr>
          <w:rFonts w:ascii="Times New Roman" w:eastAsia="Times New Roman" w:hAnsi="Times New Roman"/>
          <w:sz w:val="24"/>
          <w:lang w:val="fr-FR"/>
        </w:rPr>
        <w:t xml:space="preserve"> / SARSA, protocole </w:t>
      </w:r>
      <w:proofErr w:type="spellStart"/>
      <w:r w:rsidRPr="00092B7A">
        <w:rPr>
          <w:rFonts w:ascii="Times New Roman" w:eastAsia="Times New Roman" w:hAnsi="Times New Roman"/>
          <w:sz w:val="24"/>
          <w:lang w:val="fr-FR"/>
        </w:rPr>
        <w:t>multi-graines</w:t>
      </w:r>
      <w:proofErr w:type="spellEnd"/>
      <w:r w:rsidRPr="00092B7A">
        <w:rPr>
          <w:rFonts w:ascii="Times New Roman" w:eastAsia="Times New Roman" w:hAnsi="Times New Roman"/>
          <w:sz w:val="24"/>
          <w:lang w:val="fr-FR"/>
        </w:rPr>
        <w:t xml:space="preserve"> et figures : travail commun sur dépôt Git. Rédaction du rapport : relecture croisée par les trois membres (KOMI Mouhamed Ramadan, TAKOANO Elie, COULIBALY Moussa).</w:t>
      </w:r>
    </w:p>
    <w:p w14:paraId="0F8E05D6" w14:textId="77777777" w:rsidR="006327B5" w:rsidRDefault="00000000">
      <w:pPr>
        <w:spacing w:before="200" w:after="160"/>
      </w:pPr>
      <w:proofErr w:type="spellStart"/>
      <w:r>
        <w:rPr>
          <w:rFonts w:ascii="Times New Roman" w:eastAsia="Times New Roman" w:hAnsi="Times New Roman"/>
          <w:b/>
          <w:color w:val="1B3A6B"/>
          <w:sz w:val="26"/>
        </w:rPr>
        <w:t>Annexe</w:t>
      </w:r>
      <w:proofErr w:type="spellEnd"/>
      <w:r>
        <w:rPr>
          <w:rFonts w:ascii="Times New Roman" w:eastAsia="Times New Roman" w:hAnsi="Times New Roman"/>
          <w:b/>
          <w:color w:val="1B3A6B"/>
          <w:sz w:val="26"/>
        </w:rPr>
        <w:t xml:space="preserve"> E. Fichiers livrés</w:t>
      </w:r>
    </w:p>
    <w:p w14:paraId="5682AC19"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Code source commenté (src/, play.py) et requirements.txt.</w:t>
      </w:r>
    </w:p>
    <w:p w14:paraId="6E110E40"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 xml:space="preserve">Modèles </w:t>
      </w:r>
      <w:proofErr w:type="spellStart"/>
      <w:r w:rsidRPr="00092B7A">
        <w:rPr>
          <w:rFonts w:ascii="Times New Roman" w:eastAsia="Times New Roman" w:hAnsi="Times New Roman"/>
          <w:sz w:val="24"/>
          <w:lang w:val="fr-FR"/>
        </w:rPr>
        <w:t>models</w:t>
      </w:r>
      <w:proofErr w:type="spellEnd"/>
      <w:r w:rsidRPr="00092B7A">
        <w:rPr>
          <w:rFonts w:ascii="Times New Roman" w:eastAsia="Times New Roman" w:hAnsi="Times New Roman"/>
          <w:sz w:val="24"/>
          <w:lang w:val="fr-FR"/>
        </w:rPr>
        <w:t>/*.</w:t>
      </w:r>
      <w:proofErr w:type="spellStart"/>
      <w:r w:rsidRPr="00092B7A">
        <w:rPr>
          <w:rFonts w:ascii="Times New Roman" w:eastAsia="Times New Roman" w:hAnsi="Times New Roman"/>
          <w:sz w:val="24"/>
          <w:lang w:val="fr-FR"/>
        </w:rPr>
        <w:t>npz</w:t>
      </w:r>
      <w:proofErr w:type="spellEnd"/>
      <w:r w:rsidRPr="00092B7A">
        <w:rPr>
          <w:rFonts w:ascii="Times New Roman" w:eastAsia="Times New Roman" w:hAnsi="Times New Roman"/>
          <w:sz w:val="24"/>
          <w:lang w:val="fr-FR"/>
        </w:rPr>
        <w:t xml:space="preserve"> (Q-tables + bornes).</w:t>
      </w:r>
    </w:p>
    <w:p w14:paraId="1F5C9EEB" w14:textId="77777777" w:rsidR="006327B5" w:rsidRDefault="00000000">
      <w:pPr>
        <w:pStyle w:val="ListBullet"/>
        <w:spacing w:after="80"/>
        <w:ind w:left="709"/>
      </w:pPr>
      <w:proofErr w:type="spellStart"/>
      <w:r>
        <w:rPr>
          <w:rFonts w:ascii="Times New Roman" w:eastAsia="Times New Roman" w:hAnsi="Times New Roman"/>
          <w:sz w:val="24"/>
        </w:rPr>
        <w:t>Courbes</w:t>
      </w:r>
      <w:proofErr w:type="spellEnd"/>
      <w:r>
        <w:rPr>
          <w:rFonts w:ascii="Times New Roman" w:eastAsia="Times New Roman" w:hAnsi="Times New Roman"/>
          <w:sz w:val="24"/>
        </w:rPr>
        <w:t xml:space="preserve"> et captures figures/.</w:t>
      </w:r>
    </w:p>
    <w:p w14:paraId="3F4965FA"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 xml:space="preserve">Vidéo </w:t>
      </w:r>
      <w:proofErr w:type="spellStart"/>
      <w:r w:rsidRPr="00092B7A">
        <w:rPr>
          <w:rFonts w:ascii="Times New Roman" w:eastAsia="Times New Roman" w:hAnsi="Times New Roman"/>
          <w:sz w:val="24"/>
          <w:lang w:val="fr-FR"/>
        </w:rPr>
        <w:t>videos</w:t>
      </w:r>
      <w:proofErr w:type="spellEnd"/>
      <w:r w:rsidRPr="00092B7A">
        <w:rPr>
          <w:rFonts w:ascii="Times New Roman" w:eastAsia="Times New Roman" w:hAnsi="Times New Roman"/>
          <w:sz w:val="24"/>
          <w:lang w:val="fr-FR"/>
        </w:rPr>
        <w:t>/demo_projet6.mp4.</w:t>
      </w:r>
    </w:p>
    <w:p w14:paraId="7DDA0208" w14:textId="77777777" w:rsidR="006327B5" w:rsidRPr="00092B7A" w:rsidRDefault="00000000">
      <w:pPr>
        <w:pStyle w:val="ListBullet"/>
        <w:spacing w:after="80"/>
        <w:ind w:left="709"/>
        <w:rPr>
          <w:lang w:val="fr-FR"/>
        </w:rPr>
      </w:pPr>
      <w:r w:rsidRPr="00092B7A">
        <w:rPr>
          <w:rFonts w:ascii="Times New Roman" w:eastAsia="Times New Roman" w:hAnsi="Times New Roman"/>
          <w:sz w:val="24"/>
          <w:lang w:val="fr-FR"/>
        </w:rPr>
        <w:t>Le présent rapport (DOCX et PDF).</w:t>
      </w:r>
    </w:p>
    <w:sectPr w:rsidR="006327B5" w:rsidRPr="00092B7A" w:rsidSect="00092B7A">
      <w:footerReference w:type="default" r:id="rId17"/>
      <w:pgSz w:w="11906" w:h="16838"/>
      <w:pgMar w:top="1253" w:right="1368" w:bottom="1138" w:left="13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63CD6" w14:textId="77777777" w:rsidR="003D09CC" w:rsidRDefault="003D09CC">
      <w:pPr>
        <w:spacing w:after="0" w:line="240" w:lineRule="auto"/>
      </w:pPr>
      <w:r>
        <w:separator/>
      </w:r>
    </w:p>
  </w:endnote>
  <w:endnote w:type="continuationSeparator" w:id="0">
    <w:p w14:paraId="332463C3" w14:textId="77777777" w:rsidR="003D09CC" w:rsidRDefault="003D0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A3340" w14:textId="71919314" w:rsidR="006327B5" w:rsidRDefault="00000000">
    <w:pPr>
      <w:pStyle w:val="Footer"/>
      <w:jc w:val="center"/>
    </w:pPr>
    <w:proofErr w:type="spellStart"/>
    <w:r>
      <w:rPr>
        <w:rFonts w:ascii="Times New Roman" w:eastAsia="Times New Roman" w:hAnsi="Times New Roman"/>
        <w:i/>
        <w:sz w:val="18"/>
      </w:rPr>
      <w:t>Projet</w:t>
    </w:r>
    <w:proofErr w:type="spellEnd"/>
    <w:r>
      <w:rPr>
        <w:rFonts w:ascii="Times New Roman" w:eastAsia="Times New Roman" w:hAnsi="Times New Roman"/>
        <w:i/>
        <w:sz w:val="18"/>
      </w:rPr>
      <w:t xml:space="preserve"> RL n°6  —  p. </w:t>
    </w:r>
    <w:r>
      <w:rPr>
        <w:rFonts w:ascii="Times New Roman" w:eastAsia="Times New Roman" w:hAnsi="Times New Roman"/>
        <w:i/>
        <w:sz w:val="18"/>
      </w:rPr>
      <w:fldChar w:fldCharType="begin"/>
    </w:r>
    <w:r>
      <w:rPr>
        <w:rFonts w:ascii="Times New Roman" w:eastAsia="Times New Roman" w:hAnsi="Times New Roman"/>
        <w:i/>
        <w:sz w:val="18"/>
      </w:rPr>
      <w:instrText xml:space="preserve"> PAGE </w:instrText>
    </w:r>
    <w:r w:rsidR="00092B7A">
      <w:rPr>
        <w:rFonts w:ascii="Times New Roman" w:eastAsia="Times New Roman" w:hAnsi="Times New Roman"/>
        <w:i/>
        <w:sz w:val="18"/>
      </w:rPr>
      <w:fldChar w:fldCharType="separate"/>
    </w:r>
    <w:r w:rsidR="00092B7A">
      <w:rPr>
        <w:rFonts w:ascii="Times New Roman" w:eastAsia="Times New Roman" w:hAnsi="Times New Roman"/>
        <w:i/>
        <w:noProof/>
        <w:sz w:val="18"/>
      </w:rPr>
      <w:t>1</w:t>
    </w:r>
    <w:r>
      <w:rPr>
        <w:rFonts w:ascii="Times New Roman" w:eastAsia="Times New Roman" w:hAnsi="Times New Roman"/>
        <w:i/>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FEAFC" w14:textId="77777777" w:rsidR="003D09CC" w:rsidRDefault="003D09CC">
      <w:pPr>
        <w:spacing w:after="0" w:line="240" w:lineRule="auto"/>
      </w:pPr>
      <w:r>
        <w:separator/>
      </w:r>
    </w:p>
  </w:footnote>
  <w:footnote w:type="continuationSeparator" w:id="0">
    <w:p w14:paraId="08D26BDD" w14:textId="77777777" w:rsidR="003D09CC" w:rsidRDefault="003D09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5935341">
    <w:abstractNumId w:val="8"/>
  </w:num>
  <w:num w:numId="2" w16cid:durableId="1604725303">
    <w:abstractNumId w:val="6"/>
  </w:num>
  <w:num w:numId="3" w16cid:durableId="512183071">
    <w:abstractNumId w:val="5"/>
  </w:num>
  <w:num w:numId="4" w16cid:durableId="1289707352">
    <w:abstractNumId w:val="4"/>
  </w:num>
  <w:num w:numId="5" w16cid:durableId="1232228416">
    <w:abstractNumId w:val="7"/>
  </w:num>
  <w:num w:numId="6" w16cid:durableId="1728650146">
    <w:abstractNumId w:val="3"/>
  </w:num>
  <w:num w:numId="7" w16cid:durableId="796531941">
    <w:abstractNumId w:val="2"/>
  </w:num>
  <w:num w:numId="8" w16cid:durableId="1493986376">
    <w:abstractNumId w:val="1"/>
  </w:num>
  <w:num w:numId="9" w16cid:durableId="161240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B7A"/>
    <w:rsid w:val="0015074B"/>
    <w:rsid w:val="0029639D"/>
    <w:rsid w:val="00326F90"/>
    <w:rsid w:val="003D09CC"/>
    <w:rsid w:val="006327B5"/>
    <w:rsid w:val="009B6DB1"/>
    <w:rsid w:val="00AA1D8D"/>
    <w:rsid w:val="00B47730"/>
    <w:rsid w:val="00CB0664"/>
    <w:rsid w:val="00D82B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D1BBBC"/>
  <w14:defaultImageDpi w14:val="300"/>
  <w15:docId w15:val="{69CEF8E5-5FB8-4025-BA14-145B19A45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Pages>
  <Words>4332</Words>
  <Characters>24696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Harry Potter</cp:lastModifiedBy>
  <cp:revision>3</cp:revision>
  <dcterms:created xsi:type="dcterms:W3CDTF">2013-12-23T23:15:00Z</dcterms:created>
  <dcterms:modified xsi:type="dcterms:W3CDTF">2026-08-30T17:07:00Z</dcterms:modified>
  <cp:category/>
</cp:coreProperties>
</file>