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b/>
          <w:color w:val="17365D"/>
          <w:sz w:val="52"/>
        </w:rPr>
        <w:t>Progressions CM1</w:t>
      </w:r>
    </w:p>
    <w:p>
      <w:pPr>
        <w:spacing w:after="900"/>
        <w:jc w:val="center"/>
      </w:pPr>
      <w:r>
        <w:rPr>
          <w:i/>
          <w:color w:val="2F75B5"/>
          <w:sz w:val="26"/>
        </w:rPr>
        <w:t>Chaque compétence reliée à un objectif et à un critère de réussite</w:t>
      </w:r>
    </w:p>
    <w:tbl>
      <w:tblPr>
        <w:tblStyle w:val="TableGrid"/>
        <w:tblW w:type="dxa" w:w="9360"/>
        <w:jc w:val="center"/>
        <w:tblLook w:firstColumn="1" w:firstRow="1" w:lastColumn="0" w:lastRow="0" w:noHBand="0" w:noVBand="1" w:val="04A0"/>
      </w:tblPr>
      <w:tblGrid>
        <w:gridCol w:w="1900"/>
        <w:gridCol w:w="7460"/>
      </w:tblGrid>
      <w:tr>
        <w:trPr>
          <w:tblHeader w:val="true"/>
        </w:trPr>
        <w:tc>
          <w:tcPr>
            <w:tcW w:type="dxa" w:w="1900"/>
            <w:shd w:fill="2F75B5"/>
            <w:tcMar>
              <w:top w:w="70" w:type="dxa"/>
              <w:start w:w="90" w:type="dxa"/>
              <w:bottom w:w="70" w:type="dxa"/>
              <w:end w:w="90" w:type="dxa"/>
            </w:tcMar>
          </w:tcPr>
          <w:p>
            <w:r>
              <w:rPr>
                <w:b/>
                <w:color w:val="FFFFFF"/>
                <w:sz w:val="18"/>
              </w:rPr>
              <w:t>Document</w:t>
            </w:r>
          </w:p>
        </w:tc>
        <w:tc>
          <w:tcPr>
            <w:tcW w:type="dxa" w:w="7460"/>
            <w:shd w:fill="2F75B5"/>
            <w:tcMar>
              <w:top w:w="70" w:type="dxa"/>
              <w:start w:w="90" w:type="dxa"/>
              <w:bottom w:w="70" w:type="dxa"/>
              <w:end w:w="90" w:type="dxa"/>
            </w:tcMar>
          </w:tcPr>
          <w:p>
            <w:r>
              <w:rPr>
                <w:b/>
                <w:color w:val="FFFFFF"/>
                <w:sz w:val="18"/>
              </w:rPr>
              <w:t>Usage</w:t>
            </w:r>
          </w:p>
        </w:tc>
      </w:tr>
      <w:tr>
        <w:trPr>
          <w:cantSplit/>
        </w:trPr>
        <w:tc>
          <w:tcPr>
            <w:tcW w:type="dxa" w:w="1900"/>
            <w:vAlign w:val="top"/>
            <w:tcMar>
              <w:top w:w="70" w:type="dxa"/>
              <w:start w:w="90" w:type="dxa"/>
              <w:bottom w:w="70" w:type="dxa"/>
              <w:end w:w="90" w:type="dxa"/>
            </w:tcMar>
          </w:tcPr>
          <w:p>
            <w:pPr>
              <w:spacing w:after="20" w:line="240" w:lineRule="auto"/>
            </w:pPr>
            <w:r>
              <w:rPr>
                <w:rFonts w:ascii="Calibri" w:hAnsi="Calibri"/>
                <w:sz w:val="18"/>
              </w:rPr>
              <w:t>Niveau</w:t>
            </w:r>
          </w:p>
        </w:tc>
        <w:tc>
          <w:tcPr>
            <w:tcW w:type="dxa" w:w="7460"/>
            <w:vAlign w:val="top"/>
            <w:tcMar>
              <w:top w:w="70" w:type="dxa"/>
              <w:start w:w="90" w:type="dxa"/>
              <w:bottom w:w="70" w:type="dxa"/>
              <w:end w:w="90" w:type="dxa"/>
            </w:tcMar>
          </w:tcPr>
          <w:p>
            <w:pPr>
              <w:spacing w:after="20" w:line="240" w:lineRule="auto"/>
            </w:pPr>
            <w:r>
              <w:rPr>
                <w:rFonts w:ascii="Calibri" w:hAnsi="Calibri"/>
                <w:sz w:val="18"/>
              </w:rPr>
              <w:t>CM1</w:t>
            </w:r>
          </w:p>
        </w:tc>
      </w:tr>
      <w:tr>
        <w:trPr>
          <w:cantSplit/>
        </w:trPr>
        <w:tc>
          <w:tcPr>
            <w:tcW w:type="dxa" w:w="1900"/>
            <w:vAlign w:val="top"/>
            <w:shd w:fill="F5F8FB"/>
            <w:tcMar>
              <w:top w:w="70" w:type="dxa"/>
              <w:start w:w="90" w:type="dxa"/>
              <w:bottom w:w="70" w:type="dxa"/>
              <w:end w:w="90" w:type="dxa"/>
            </w:tcMar>
          </w:tcPr>
          <w:p>
            <w:pPr>
              <w:spacing w:after="20" w:line="240" w:lineRule="auto"/>
            </w:pPr>
            <w:r>
              <w:rPr>
                <w:rFonts w:ascii="Calibri" w:hAnsi="Calibri"/>
                <w:sz w:val="18"/>
              </w:rPr>
              <w:t>Année</w:t>
            </w:r>
          </w:p>
        </w:tc>
        <w:tc>
          <w:tcPr>
            <w:tcW w:type="dxa" w:w="7460"/>
            <w:vAlign w:val="top"/>
            <w:shd w:fill="F5F8FB"/>
            <w:tcMar>
              <w:top w:w="70" w:type="dxa"/>
              <w:start w:w="90" w:type="dxa"/>
              <w:bottom w:w="70" w:type="dxa"/>
              <w:end w:w="90" w:type="dxa"/>
            </w:tcMar>
          </w:tcPr>
          <w:p>
            <w:pPr>
              <w:spacing w:after="20" w:line="240" w:lineRule="auto"/>
            </w:pPr>
            <w:r>
              <w:rPr>
                <w:rFonts w:ascii="Calibri" w:hAnsi="Calibri"/>
                <w:sz w:val="18"/>
              </w:rPr>
              <w:t>2026-2027</w:t>
            </w:r>
          </w:p>
        </w:tc>
      </w:tr>
      <w:tr>
        <w:trPr>
          <w:cantSplit/>
        </w:trPr>
        <w:tc>
          <w:tcPr>
            <w:tcW w:type="dxa" w:w="1900"/>
            <w:vAlign w:val="top"/>
            <w:tcMar>
              <w:top w:w="70" w:type="dxa"/>
              <w:start w:w="90" w:type="dxa"/>
              <w:bottom w:w="70" w:type="dxa"/>
              <w:end w:w="90" w:type="dxa"/>
            </w:tcMar>
          </w:tcPr>
          <w:p>
            <w:pPr>
              <w:spacing w:after="20" w:line="240" w:lineRule="auto"/>
            </w:pPr>
            <w:r>
              <w:rPr>
                <w:rFonts w:ascii="Calibri" w:hAnsi="Calibri"/>
                <w:sz w:val="18"/>
              </w:rPr>
              <w:t>Principe</w:t>
            </w:r>
          </w:p>
        </w:tc>
        <w:tc>
          <w:tcPr>
            <w:tcW w:type="dxa" w:w="7460"/>
            <w:vAlign w:val="top"/>
            <w:tcMar>
              <w:top w:w="70" w:type="dxa"/>
              <w:start w:w="90" w:type="dxa"/>
              <w:bottom w:w="70" w:type="dxa"/>
              <w:end w:w="90" w:type="dxa"/>
            </w:tcMar>
          </w:tcPr>
          <w:p>
            <w:pPr>
              <w:spacing w:after="20" w:line="240" w:lineRule="auto"/>
            </w:pPr>
            <w:r>
              <w:rPr>
                <w:rFonts w:ascii="Calibri" w:hAnsi="Calibri"/>
                <w:sz w:val="18"/>
              </w:rPr>
              <w:t>Le BO fixe les attendus ; les objectifs sont des formulations pédagogiques opérationnelles.</w:t>
            </w:r>
          </w:p>
        </w:tc>
      </w:tr>
      <w:tr>
        <w:trPr>
          <w:cantSplit/>
        </w:trPr>
        <w:tc>
          <w:tcPr>
            <w:tcW w:type="dxa" w:w="1900"/>
            <w:vAlign w:val="top"/>
            <w:shd w:fill="F5F8FB"/>
            <w:tcMar>
              <w:top w:w="70" w:type="dxa"/>
              <w:start w:w="90" w:type="dxa"/>
              <w:bottom w:w="70" w:type="dxa"/>
              <w:end w:w="90" w:type="dxa"/>
            </w:tcMar>
          </w:tcPr>
          <w:p>
            <w:pPr>
              <w:spacing w:after="20" w:line="240" w:lineRule="auto"/>
            </w:pPr>
            <w:r>
              <w:rPr>
                <w:rFonts w:ascii="Calibri" w:hAnsi="Calibri"/>
                <w:sz w:val="18"/>
              </w:rPr>
              <w:t>Méthodes principales</w:t>
            </w:r>
          </w:p>
        </w:tc>
        <w:tc>
          <w:tcPr>
            <w:tcW w:type="dxa" w:w="7460"/>
            <w:vAlign w:val="top"/>
            <w:shd w:fill="F5F8FB"/>
            <w:tcMar>
              <w:top w:w="70" w:type="dxa"/>
              <w:start w:w="90" w:type="dxa"/>
              <w:bottom w:w="70" w:type="dxa"/>
              <w:end w:w="90" w:type="dxa"/>
            </w:tcMar>
          </w:tcPr>
          <w:p>
            <w:pPr>
              <w:spacing w:after="20" w:line="240" w:lineRule="auto"/>
            </w:pPr>
            <w:r>
              <w:rPr>
                <w:rFonts w:ascii="Calibri" w:hAnsi="Calibri"/>
                <w:sz w:val="18"/>
              </w:rPr>
              <w:t>Mot de passe CM1 en français ; ACCÈS en mathématiques.</w:t>
            </w:r>
          </w:p>
        </w:tc>
      </w:tr>
    </w:tbl>
    <w:p>
      <w:r>
        <w:br w:type="page"/>
      </w:r>
    </w:p>
    <w:p>
      <w:pPr>
        <w:pStyle w:val="Heading1"/>
      </w:pPr>
      <w:r>
        <w:t>Comment utiliser ce document</w:t>
      </w:r>
    </w:p>
    <w:p>
      <w:r>
        <w:t>Chaque ligne constitue une brique réutilisable dans une préparation : l’identifiant reste stable, la compétence renvoie au programme, l’objectif décrit ce que l’élève devra accomplir et le critère permet d’observer la réussite. Les formulations d’objectifs sont des déclinaisons pédagogiques, et non des citations littérales du BO.</w:t>
      </w:r>
    </w:p>
    <w:p>
      <w:pPr>
        <w:pStyle w:val="Heading1"/>
      </w:pPr>
      <w:r>
        <w:t>Français</w:t>
      </w:r>
    </w:p>
    <w:p>
      <w:pPr>
        <w:pStyle w:val="Heading2"/>
      </w:pPr>
      <w:r>
        <w:t>Lecture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CM1-FRA-LEC-01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Lire avec fluidité</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lire silencieusement ou à voix haute un texte d’une page sans effort excessif</w:t>
            </w:r>
          </w:p>
        </w:tc>
        <w:tc>
          <w:tcPr>
            <w:tcW w:type="dxa" w:w="2100"/>
            <w:vAlign w:val="top"/>
            <w:tcMar>
              <w:top w:w="70" w:type="dxa"/>
              <w:start w:w="90" w:type="dxa"/>
              <w:bottom w:w="70" w:type="dxa"/>
              <w:end w:w="90" w:type="dxa"/>
            </w:tcMar>
          </w:tcPr>
          <w:p>
            <w:pPr>
              <w:spacing w:after="20" w:line="240" w:lineRule="auto"/>
            </w:pPr>
            <w:r>
              <w:rPr>
                <w:rFonts w:ascii="Calibri" w:hAnsi="Calibri"/>
                <w:sz w:val="14"/>
              </w:rPr>
              <w:t>Lecture exacte, rythme régulier et respect des groupes de sens</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 lectures de chaque thème</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CM1-FRA-LEC-02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Lire à voix haute avec expressivité</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préparer puis oraliser un texte court en respectant ponctuation et intention</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Voix audible, ponctuation marquée et intonation adaptée</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Mot de passe : J’améliore ma lecture</w:t>
            </w:r>
          </w:p>
        </w:tc>
      </w:tr>
    </w:tbl>
    <w:p>
      <w:pPr>
        <w:pStyle w:val="Heading2"/>
      </w:pPr>
      <w:r>
        <w:t>Compréhension</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CM1-FRA-LEC-03</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un texte narratif</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identifier personnages, relations, actions et chronologie</w:t>
            </w:r>
          </w:p>
        </w:tc>
        <w:tc>
          <w:tcPr>
            <w:tcW w:type="dxa" w:w="2100"/>
            <w:vAlign w:val="top"/>
            <w:tcMar>
              <w:top w:w="70" w:type="dxa"/>
              <w:start w:w="90" w:type="dxa"/>
              <w:bottom w:w="70" w:type="dxa"/>
              <w:end w:w="90" w:type="dxa"/>
            </w:tcMar>
          </w:tcPr>
          <w:p>
            <w:pPr>
              <w:spacing w:after="20" w:line="240" w:lineRule="auto"/>
            </w:pPr>
            <w:r>
              <w:rPr>
                <w:rFonts w:ascii="Calibri" w:hAnsi="Calibri"/>
                <w:sz w:val="14"/>
              </w:rPr>
              <w:t>Réponses justifiées par au moins un indice du texte</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thèmes 1-2, p. 12-49</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CM1-FRA-LEC-04</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Lire des textes et documents pour apprendre</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prélever, classer et relier des informations dans un texte documentaire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Informations pertinentes reportées dans un tableau ou une trace organisée</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Mot de passe thèmes 3-4, p. 50-87</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CM1-FRA-LEC-05</w:t>
            </w:r>
          </w:p>
        </w:tc>
        <w:tc>
          <w:tcPr>
            <w:tcW w:type="dxa" w:w="500"/>
            <w:vAlign w:val="top"/>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tcMar>
              <w:top w:w="70" w:type="dxa"/>
              <w:start w:w="90" w:type="dxa"/>
              <w:bottom w:w="70" w:type="dxa"/>
              <w:end w:w="90" w:type="dxa"/>
            </w:tcMar>
          </w:tcPr>
          <w:p>
            <w:pPr>
              <w:spacing w:after="20" w:line="240" w:lineRule="auto"/>
            </w:pPr>
            <w:r>
              <w:rPr>
                <w:rFonts w:ascii="Calibri" w:hAnsi="Calibri"/>
                <w:sz w:val="14"/>
              </w:rPr>
              <w:t>Mettre en relation texte et image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expliquer ce que l’image répète, complète ou modifie dans un document</w:t>
            </w:r>
          </w:p>
        </w:tc>
        <w:tc>
          <w:tcPr>
            <w:tcW w:type="dxa" w:w="2100"/>
            <w:vAlign w:val="top"/>
            <w:tcMar>
              <w:top w:w="70" w:type="dxa"/>
              <w:start w:w="90" w:type="dxa"/>
              <w:bottom w:w="70" w:type="dxa"/>
              <w:end w:w="90" w:type="dxa"/>
            </w:tcMar>
          </w:tcPr>
          <w:p>
            <w:pPr>
              <w:spacing w:after="20" w:line="240" w:lineRule="auto"/>
            </w:pPr>
            <w:r>
              <w:rPr>
                <w:rFonts w:ascii="Calibri" w:hAnsi="Calibri"/>
                <w:sz w:val="14"/>
              </w:rPr>
              <w:t>Lien texte-image formulé et justifié</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p. 58 puis p. 188</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CM1-FRA-LEC-06</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Comprendre un mot inconnu</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déduire le sens d’un mot à partir du contexte et de sa morphologie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Hypothèse cohérente puis vérifiée dans un outil de référence</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Mot de passe p. 96 et 112</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CM1-FRA-LEC-07</w:t>
            </w:r>
          </w:p>
        </w:tc>
        <w:tc>
          <w:tcPr>
            <w:tcW w:type="dxa" w:w="500"/>
            <w:vAlign w:val="top"/>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la cohérence d’un récit</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repérer les liens chronologiques et logiques entre plusieurs informations</w:t>
            </w:r>
          </w:p>
        </w:tc>
        <w:tc>
          <w:tcPr>
            <w:tcW w:type="dxa" w:w="2100"/>
            <w:vAlign w:val="top"/>
            <w:tcMar>
              <w:top w:w="70" w:type="dxa"/>
              <w:start w:w="90" w:type="dxa"/>
              <w:bottom w:w="70" w:type="dxa"/>
              <w:end w:w="90" w:type="dxa"/>
            </w:tcMar>
          </w:tcPr>
          <w:p>
            <w:pPr>
              <w:spacing w:after="20" w:line="240" w:lineRule="auto"/>
            </w:pPr>
            <w:r>
              <w:rPr>
                <w:rFonts w:ascii="Calibri" w:hAnsi="Calibri"/>
                <w:sz w:val="14"/>
              </w:rPr>
              <w:t>Connecteurs repérés et enchaînement reformulé correctement</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p. 134 et 150</w:t>
            </w:r>
          </w:p>
        </w:tc>
      </w:tr>
    </w:tbl>
    <w:p>
      <w:pPr>
        <w:pStyle w:val="Heading2"/>
      </w:pPr>
      <w:r>
        <w:t>Culture littéraire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CM1-FRA-LEC-08</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Lire et s’approprier des œuvres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tenir une trace personnelle de ses lectures et partager une appréciation argumentée</w:t>
            </w:r>
          </w:p>
        </w:tc>
        <w:tc>
          <w:tcPr>
            <w:tcW w:type="dxa" w:w="2100"/>
            <w:vAlign w:val="top"/>
            <w:tcMar>
              <w:top w:w="70" w:type="dxa"/>
              <w:start w:w="90" w:type="dxa"/>
              <w:bottom w:w="70" w:type="dxa"/>
              <w:end w:w="90" w:type="dxa"/>
            </w:tcMar>
          </w:tcPr>
          <w:p>
            <w:pPr>
              <w:spacing w:after="20" w:line="240" w:lineRule="auto"/>
            </w:pPr>
            <w:r>
              <w:rPr>
                <w:rFonts w:ascii="Calibri" w:hAnsi="Calibri"/>
                <w:sz w:val="14"/>
              </w:rPr>
              <w:t>Trace datée comportant résumé bref et avis justifié</w:t>
            </w:r>
          </w:p>
        </w:tc>
        <w:tc>
          <w:tcPr>
            <w:tcW w:type="dxa" w:w="1430"/>
            <w:vAlign w:val="top"/>
            <w:tcMar>
              <w:top w:w="70" w:type="dxa"/>
              <w:start w:w="90" w:type="dxa"/>
              <w:bottom w:w="70" w:type="dxa"/>
              <w:end w:w="90" w:type="dxa"/>
            </w:tcMar>
          </w:tcPr>
          <w:p>
            <w:pPr>
              <w:spacing w:after="20" w:line="240" w:lineRule="auto"/>
            </w:pPr>
            <w:r>
              <w:rPr>
                <w:rFonts w:ascii="Calibri" w:hAnsi="Calibri"/>
                <w:sz w:val="14"/>
              </w:rPr>
              <w:t>Parcours Mot de passe + œuvres intégrales</w:t>
            </w:r>
          </w:p>
        </w:tc>
      </w:tr>
    </w:tbl>
    <w:p>
      <w:pPr>
        <w:pStyle w:val="Heading2"/>
      </w:pPr>
      <w:r>
        <w:t>Écriture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CM1-FRA-ECR-01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Écrire à la main de manière fluide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copier un texte court lisiblement, sans omission et dans un temps raisonnable</w:t>
            </w:r>
          </w:p>
        </w:tc>
        <w:tc>
          <w:tcPr>
            <w:tcW w:type="dxa" w:w="2100"/>
            <w:vAlign w:val="top"/>
            <w:tcMar>
              <w:top w:w="70" w:type="dxa"/>
              <w:start w:w="90" w:type="dxa"/>
              <w:bottom w:w="70" w:type="dxa"/>
              <w:end w:w="90" w:type="dxa"/>
            </w:tcMar>
          </w:tcPr>
          <w:p>
            <w:pPr>
              <w:spacing w:after="20" w:line="240" w:lineRule="auto"/>
            </w:pPr>
            <w:r>
              <w:rPr>
                <w:rFonts w:ascii="Calibri" w:hAnsi="Calibri"/>
                <w:sz w:val="14"/>
              </w:rPr>
              <w:t>Copie fidèle, mise en page respectée et moins de deux erreurs</w:t>
            </w:r>
          </w:p>
        </w:tc>
        <w:tc>
          <w:tcPr>
            <w:tcW w:type="dxa" w:w="1430"/>
            <w:vAlign w:val="top"/>
            <w:tcMar>
              <w:top w:w="70" w:type="dxa"/>
              <w:start w:w="90" w:type="dxa"/>
              <w:bottom w:w="70" w:type="dxa"/>
              <w:end w:w="90" w:type="dxa"/>
            </w:tcMar>
          </w:tcPr>
          <w:p>
            <w:pPr>
              <w:spacing w:after="20" w:line="240" w:lineRule="auto"/>
            </w:pPr>
            <w:r>
              <w:rPr>
                <w:rFonts w:ascii="Calibri" w:hAnsi="Calibri"/>
                <w:sz w:val="14"/>
              </w:rPr>
              <w:t>Rituel de copie</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CM1-FRA-ECR-02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Écrire pour réfléchir et mémoriser</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produire un écrit court pour expliquer un choix ou reformuler une leçon</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Idée essentielle formulée en phrases complètes</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Écrits de travail quotidiens</w:t>
            </w:r>
          </w:p>
        </w:tc>
      </w:tr>
    </w:tbl>
    <w:p>
      <w:pPr>
        <w:pStyle w:val="Heading2"/>
      </w:pPr>
      <w:r>
        <w:t>Production d’écrits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CM1-FRA-ECR-03</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Produire des écrits variés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planifier, rédiger et réviser un épisode de légende</w:t>
            </w:r>
          </w:p>
        </w:tc>
        <w:tc>
          <w:tcPr>
            <w:tcW w:type="dxa" w:w="2100"/>
            <w:vAlign w:val="top"/>
            <w:tcMar>
              <w:top w:w="70" w:type="dxa"/>
              <w:start w:w="90" w:type="dxa"/>
              <w:bottom w:w="70" w:type="dxa"/>
              <w:end w:w="90" w:type="dxa"/>
            </w:tcMar>
          </w:tcPr>
          <w:p>
            <w:pPr>
              <w:spacing w:after="20" w:line="240" w:lineRule="auto"/>
            </w:pPr>
            <w:r>
              <w:rPr>
                <w:rFonts w:ascii="Calibri" w:hAnsi="Calibri"/>
                <w:sz w:val="14"/>
              </w:rPr>
              <w:t>Texte cohérent avec personnage, action et marqueurs temporels</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p. 46-47</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CM1-FRA-ECR-04</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Produire un écrit documentaire</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rédiger une fiche documentaire organisée à partir de sources</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Titre, sous-titres, informations exactes et reformulées</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Mot de passe p. 84-85</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CM1-FRA-ECR-05</w:t>
            </w:r>
          </w:p>
        </w:tc>
        <w:tc>
          <w:tcPr>
            <w:tcW w:type="dxa" w:w="500"/>
            <w:vAlign w:val="top"/>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tcMar>
              <w:top w:w="70" w:type="dxa"/>
              <w:start w:w="90" w:type="dxa"/>
              <w:bottom w:w="70" w:type="dxa"/>
              <w:end w:w="90" w:type="dxa"/>
            </w:tcMar>
          </w:tcPr>
          <w:p>
            <w:pPr>
              <w:spacing w:after="20" w:line="240" w:lineRule="auto"/>
            </w:pPr>
            <w:r>
              <w:rPr>
                <w:rFonts w:ascii="Calibri" w:hAnsi="Calibri"/>
                <w:sz w:val="14"/>
              </w:rPr>
              <w:t>Produire un texte poétique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écrire un poème en respectant une contrainte choisie</w:t>
            </w:r>
          </w:p>
        </w:tc>
        <w:tc>
          <w:tcPr>
            <w:tcW w:type="dxa" w:w="2100"/>
            <w:vAlign w:val="top"/>
            <w:tcMar>
              <w:top w:w="70" w:type="dxa"/>
              <w:start w:w="90" w:type="dxa"/>
              <w:bottom w:w="70" w:type="dxa"/>
              <w:end w:w="90" w:type="dxa"/>
            </w:tcMar>
          </w:tcPr>
          <w:p>
            <w:pPr>
              <w:spacing w:after="20" w:line="240" w:lineRule="auto"/>
            </w:pPr>
            <w:r>
              <w:rPr>
                <w:rFonts w:ascii="Calibri" w:hAnsi="Calibri"/>
                <w:sz w:val="14"/>
              </w:rPr>
              <w:t>Contrainte visible et vocabulaire évocateur</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p. 122-123</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CM1-FRA-ECR-06</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Produire un récit</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écrire le début d’un roman en installant cadre, personnage et problème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Situation initiale compréhensible et cohérente</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Mot de passe p. 160-161</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CM1-FRA-ECR-07</w:t>
            </w:r>
          </w:p>
        </w:tc>
        <w:tc>
          <w:tcPr>
            <w:tcW w:type="dxa" w:w="500"/>
            <w:vAlign w:val="top"/>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tcMar>
              <w:top w:w="70" w:type="dxa"/>
              <w:start w:w="90" w:type="dxa"/>
              <w:bottom w:w="70" w:type="dxa"/>
              <w:end w:w="90" w:type="dxa"/>
            </w:tcMar>
          </w:tcPr>
          <w:p>
            <w:pPr>
              <w:spacing w:after="20" w:line="240" w:lineRule="auto"/>
            </w:pPr>
            <w:r>
              <w:rPr>
                <w:rFonts w:ascii="Calibri" w:hAnsi="Calibri"/>
                <w:sz w:val="14"/>
              </w:rPr>
              <w:t>Écrire un dialogue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produire une planche de BD ou un dialogue théâtral lisible et cohérent</w:t>
            </w:r>
          </w:p>
        </w:tc>
        <w:tc>
          <w:tcPr>
            <w:tcW w:type="dxa" w:w="2100"/>
            <w:vAlign w:val="top"/>
            <w:tcMar>
              <w:top w:w="70" w:type="dxa"/>
              <w:start w:w="90" w:type="dxa"/>
              <w:bottom w:w="70" w:type="dxa"/>
              <w:end w:w="90" w:type="dxa"/>
            </w:tcMar>
          </w:tcPr>
          <w:p>
            <w:pPr>
              <w:spacing w:after="20" w:line="240" w:lineRule="auto"/>
            </w:pPr>
            <w:r>
              <w:rPr>
                <w:rFonts w:ascii="Calibri" w:hAnsi="Calibri"/>
                <w:sz w:val="14"/>
              </w:rPr>
              <w:t>Paroles attribuées clairement et progression de l’échange</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p. 198-199 ou 220-221</w:t>
            </w:r>
          </w:p>
        </w:tc>
      </w:tr>
    </w:tbl>
    <w:p>
      <w:pPr>
        <w:pStyle w:val="Heading2"/>
      </w:pPr>
      <w:r>
        <w:t>Oral</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CM1-FRA-ORA-01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Écouter pour comprendre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maintenir une écoute active et reformuler l’essentiel d’un message</w:t>
            </w:r>
          </w:p>
        </w:tc>
        <w:tc>
          <w:tcPr>
            <w:tcW w:type="dxa" w:w="2100"/>
            <w:vAlign w:val="top"/>
            <w:tcMar>
              <w:top w:w="70" w:type="dxa"/>
              <w:start w:w="90" w:type="dxa"/>
              <w:bottom w:w="70" w:type="dxa"/>
              <w:end w:w="90" w:type="dxa"/>
            </w:tcMar>
          </w:tcPr>
          <w:p>
            <w:pPr>
              <w:spacing w:after="20" w:line="240" w:lineRule="auto"/>
            </w:pPr>
            <w:r>
              <w:rPr>
                <w:rFonts w:ascii="Calibri" w:hAnsi="Calibri"/>
                <w:sz w:val="14"/>
              </w:rPr>
              <w:t>Reformulation fidèle sans ajout majeur</w:t>
            </w:r>
          </w:p>
        </w:tc>
        <w:tc>
          <w:tcPr>
            <w:tcW w:type="dxa" w:w="1430"/>
            <w:vAlign w:val="top"/>
            <w:tcMar>
              <w:top w:w="70" w:type="dxa"/>
              <w:start w:w="90" w:type="dxa"/>
              <w:bottom w:w="70" w:type="dxa"/>
              <w:end w:w="90" w:type="dxa"/>
            </w:tcMar>
          </w:tcPr>
          <w:p>
            <w:pPr>
              <w:spacing w:after="20" w:line="240" w:lineRule="auto"/>
            </w:pPr>
            <w:r>
              <w:rPr>
                <w:rFonts w:ascii="Calibri" w:hAnsi="Calibri"/>
                <w:sz w:val="14"/>
              </w:rPr>
              <w:t>Débats Mot de passe</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CM1-FRA-ORA-02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Participer à des échanges verbaux</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prendre la parole à propos en respectant les tours de parole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Intervention pertinente et règles d’échange respectées</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Questions d’oral Mot de passe</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CM1-FRA-ORA-03</w:t>
            </w:r>
          </w:p>
        </w:tc>
        <w:tc>
          <w:tcPr>
            <w:tcW w:type="dxa" w:w="500"/>
            <w:vAlign w:val="top"/>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tcMar>
              <w:top w:w="70" w:type="dxa"/>
              <w:start w:w="90" w:type="dxa"/>
              <w:bottom w:w="70" w:type="dxa"/>
              <w:end w:w="90" w:type="dxa"/>
            </w:tcMar>
          </w:tcPr>
          <w:p>
            <w:pPr>
              <w:spacing w:after="20" w:line="240" w:lineRule="auto"/>
            </w:pPr>
            <w:r>
              <w:rPr>
                <w:rFonts w:ascii="Calibri" w:hAnsi="Calibri"/>
                <w:sz w:val="14"/>
              </w:rPr>
              <w:t>Dire pour être compris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présenter un document ou un tableau en s’appuyant sur quelques notes</w:t>
            </w:r>
          </w:p>
        </w:tc>
        <w:tc>
          <w:tcPr>
            <w:tcW w:type="dxa" w:w="2100"/>
            <w:vAlign w:val="top"/>
            <w:tcMar>
              <w:top w:w="70" w:type="dxa"/>
              <w:start w:w="90" w:type="dxa"/>
              <w:bottom w:w="70" w:type="dxa"/>
              <w:end w:w="90" w:type="dxa"/>
            </w:tcMar>
          </w:tcPr>
          <w:p>
            <w:pPr>
              <w:spacing w:after="20" w:line="240" w:lineRule="auto"/>
            </w:pPr>
            <w:r>
              <w:rPr>
                <w:rFonts w:ascii="Calibri" w:hAnsi="Calibri"/>
                <w:sz w:val="14"/>
              </w:rPr>
              <w:t>Présentation structurée, audible et sans lecture intégrale</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p. 75</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CM1-FRA-ORA-04</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Présenter une lecture ou un travail</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rendre compte d’une lecture ou réaliser un exposé bref</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Introduction, informations organisées et conclusion personnelle</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Mot de passe p. 173, 189, 211</w:t>
            </w:r>
          </w:p>
        </w:tc>
      </w:tr>
    </w:tbl>
    <w:p>
      <w:pPr>
        <w:pStyle w:val="Heading2"/>
      </w:pPr>
      <w:r>
        <w:t>Vocabulaire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CM1-FRA-VOC-01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Utiliser les outils du vocabulaire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utiliser un article de dictionnaire pour choisir le sens adapté</w:t>
            </w:r>
          </w:p>
        </w:tc>
        <w:tc>
          <w:tcPr>
            <w:tcW w:type="dxa" w:w="2100"/>
            <w:vAlign w:val="top"/>
            <w:tcMar>
              <w:top w:w="70" w:type="dxa"/>
              <w:start w:w="90" w:type="dxa"/>
              <w:bottom w:w="70" w:type="dxa"/>
              <w:end w:w="90" w:type="dxa"/>
            </w:tcMar>
          </w:tcPr>
          <w:p>
            <w:pPr>
              <w:spacing w:after="20" w:line="240" w:lineRule="auto"/>
            </w:pPr>
            <w:r>
              <w:rPr>
                <w:rFonts w:ascii="Calibri" w:hAnsi="Calibri"/>
                <w:sz w:val="14"/>
              </w:rPr>
              <w:t>Nature, définition et exemple correctement exploités</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p. 22-23</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CM1-FRA-VOC-02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Établir des relations entre les mots</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former et reconnaître familles de mots, préfixes et suffixes</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Mots classés et radical ou affixe identifié</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Mot de passe p. 60-61, 174-175, 190-191</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CM1-FRA-VOC-03</w:t>
            </w:r>
          </w:p>
        </w:tc>
        <w:tc>
          <w:tcPr>
            <w:tcW w:type="dxa" w:w="500"/>
            <w:vAlign w:val="top"/>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tcMar>
              <w:top w:w="70" w:type="dxa"/>
              <w:start w:w="90" w:type="dxa"/>
              <w:bottom w:w="70" w:type="dxa"/>
              <w:end w:w="90" w:type="dxa"/>
            </w:tcMar>
          </w:tcPr>
          <w:p>
            <w:pPr>
              <w:spacing w:after="20" w:line="240" w:lineRule="auto"/>
            </w:pPr>
            <w:r>
              <w:rPr>
                <w:rFonts w:ascii="Calibri" w:hAnsi="Calibri"/>
                <w:sz w:val="14"/>
              </w:rPr>
              <w:t>Enrichir et réemployer le vocabulaire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utiliser synonymes, mots génériques et champs lexicaux pour préciser un écrit</w:t>
            </w:r>
          </w:p>
        </w:tc>
        <w:tc>
          <w:tcPr>
            <w:tcW w:type="dxa" w:w="2100"/>
            <w:vAlign w:val="top"/>
            <w:tcMar>
              <w:top w:w="70" w:type="dxa"/>
              <w:start w:w="90" w:type="dxa"/>
              <w:bottom w:w="70" w:type="dxa"/>
              <w:end w:w="90" w:type="dxa"/>
            </w:tcMar>
          </w:tcPr>
          <w:p>
            <w:pPr>
              <w:spacing w:after="20" w:line="240" w:lineRule="auto"/>
            </w:pPr>
            <w:r>
              <w:rPr>
                <w:rFonts w:ascii="Calibri" w:hAnsi="Calibri"/>
                <w:sz w:val="14"/>
              </w:rPr>
              <w:t>Au moins trois mots nouveaux réemployés à bon escient</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p. 76-77, 98-99, 114-115</w:t>
            </w:r>
          </w:p>
        </w:tc>
      </w:tr>
    </w:tbl>
    <w:p>
      <w:pPr>
        <w:pStyle w:val="Heading2"/>
      </w:pPr>
      <w:r>
        <w:t>Grammaire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CM1-FRA-GRA-01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Connaître types et formes de phrases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identifier et transformer types déclaratif, interrogatif, impératif et formes négative, exclamative</w:t>
            </w:r>
          </w:p>
        </w:tc>
        <w:tc>
          <w:tcPr>
            <w:tcW w:type="dxa" w:w="2100"/>
            <w:vAlign w:val="top"/>
            <w:tcMar>
              <w:top w:w="70" w:type="dxa"/>
              <w:start w:w="90" w:type="dxa"/>
              <w:bottom w:w="70" w:type="dxa"/>
              <w:end w:w="90" w:type="dxa"/>
            </w:tcMar>
          </w:tcPr>
          <w:p>
            <w:pPr>
              <w:spacing w:after="20" w:line="240" w:lineRule="auto"/>
            </w:pPr>
            <w:r>
              <w:rPr>
                <w:rFonts w:ascii="Calibri" w:hAnsi="Calibri"/>
                <w:sz w:val="14"/>
              </w:rPr>
              <w:t>Type ou forme nommé et transformation grammaticalement correcte</w:t>
            </w:r>
          </w:p>
        </w:tc>
        <w:tc>
          <w:tcPr>
            <w:tcW w:type="dxa" w:w="1430"/>
            <w:vAlign w:val="top"/>
            <w:tcMar>
              <w:top w:w="70" w:type="dxa"/>
              <w:start w:w="90" w:type="dxa"/>
              <w:bottom w:w="70" w:type="dxa"/>
              <w:end w:w="90" w:type="dxa"/>
            </w:tcMar>
          </w:tcPr>
          <w:p>
            <w:pPr>
              <w:spacing w:after="20" w:line="240" w:lineRule="auto"/>
            </w:pPr>
            <w:r>
              <w:rPr>
                <w:rFonts w:ascii="Calibri" w:hAnsi="Calibri"/>
                <w:sz w:val="14"/>
              </w:rPr>
              <w:t>Complément BO à Mot de passe</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CM1-FRA-GRA-02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Identifier les classes de mots</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distinguer déterminant, nom, adjectif, pronom personnel et verbe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Au moins 8 mots sur 10 correctement classés</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Mot de passe p. 24-27, 42-43, 118-119</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CM1-FRA-GRA-03</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Analyser le groupe nominal</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repérer le nom noyau et les constituants d’un groupe nominal</w:t>
            </w:r>
          </w:p>
        </w:tc>
        <w:tc>
          <w:tcPr>
            <w:tcW w:type="dxa" w:w="2100"/>
            <w:vAlign w:val="top"/>
            <w:tcMar>
              <w:top w:w="70" w:type="dxa"/>
              <w:start w:w="90" w:type="dxa"/>
              <w:bottom w:w="70" w:type="dxa"/>
              <w:end w:w="90" w:type="dxa"/>
            </w:tcMar>
          </w:tcPr>
          <w:p>
            <w:pPr>
              <w:spacing w:after="20" w:line="240" w:lineRule="auto"/>
            </w:pPr>
            <w:r>
              <w:rPr>
                <w:rFonts w:ascii="Calibri" w:hAnsi="Calibri"/>
                <w:sz w:val="14"/>
              </w:rPr>
              <w:t>Déterminant, nom noyau et adjectif correctement repérés</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p. 26-27, 42-43</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CM1-FRA-GRA-04</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Analyser une phrase simple</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identifier groupe sujet, verbe conjugué, complément d’objet et groupe circonstanciel</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Fonctions correctement délimitées par manipulations syntaxiques</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Adaptation Mot de passe p. 64-65</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CM1-FRA-GRA-05</w:t>
            </w:r>
          </w:p>
        </w:tc>
        <w:tc>
          <w:tcPr>
            <w:tcW w:type="dxa" w:w="500"/>
            <w:vAlign w:val="top"/>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tcMar>
              <w:top w:w="70" w:type="dxa"/>
              <w:start w:w="90" w:type="dxa"/>
              <w:bottom w:w="70" w:type="dxa"/>
              <w:end w:w="90" w:type="dxa"/>
            </w:tcMar>
          </w:tcPr>
          <w:p>
            <w:pPr>
              <w:spacing w:after="20" w:line="240" w:lineRule="auto"/>
            </w:pPr>
            <w:r>
              <w:rPr>
                <w:rFonts w:ascii="Calibri" w:hAnsi="Calibri"/>
                <w:sz w:val="14"/>
              </w:rPr>
              <w:t>Distinguer COD et COI</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identifier COD et COI dans des phrases prototypiques</w:t>
            </w:r>
          </w:p>
        </w:tc>
        <w:tc>
          <w:tcPr>
            <w:tcW w:type="dxa" w:w="2100"/>
            <w:vAlign w:val="top"/>
            <w:tcMar>
              <w:top w:w="70" w:type="dxa"/>
              <w:start w:w="90" w:type="dxa"/>
              <w:bottom w:w="70" w:type="dxa"/>
              <w:end w:w="90" w:type="dxa"/>
            </w:tcMar>
          </w:tcPr>
          <w:p>
            <w:pPr>
              <w:spacing w:after="20" w:line="240" w:lineRule="auto"/>
            </w:pPr>
            <w:r>
              <w:rPr>
                <w:rFonts w:ascii="Calibri" w:hAnsi="Calibri"/>
                <w:sz w:val="14"/>
              </w:rPr>
              <w:t>Question, déplacement ou pronominalisation utilisés pour justifier</w:t>
            </w:r>
          </w:p>
        </w:tc>
        <w:tc>
          <w:tcPr>
            <w:tcW w:type="dxa" w:w="1430"/>
            <w:vAlign w:val="top"/>
            <w:tcMar>
              <w:top w:w="70" w:type="dxa"/>
              <w:start w:w="90" w:type="dxa"/>
              <w:bottom w:w="70" w:type="dxa"/>
              <w:end w:w="90" w:type="dxa"/>
            </w:tcMar>
          </w:tcPr>
          <w:p>
            <w:pPr>
              <w:spacing w:after="20" w:line="240" w:lineRule="auto"/>
            </w:pPr>
            <w:r>
              <w:rPr>
                <w:rFonts w:ascii="Calibri" w:hAnsi="Calibri"/>
                <w:sz w:val="14"/>
              </w:rPr>
              <w:t>Adaptation Mot de passe p. 194-195</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CM1-FRA-GRA-06</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Identifier pronoms, adverbes et conjonctions</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distinguer pronoms personnels sujets/compléments, adverbes fréquents et conjonctions de coordination</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Classe grammaticale justifiée dans 8 cas sur 10</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Complément BO</w:t>
            </w:r>
          </w:p>
        </w:tc>
      </w:tr>
    </w:tbl>
    <w:p>
      <w:pPr>
        <w:pStyle w:val="Heading2"/>
      </w:pPr>
      <w:r>
        <w:t>Orthographe grammaticale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CM1-FRA-ORT-01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Réaliser les accords dans le groupe nominal</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accorder déterminant, nom et adjectif en genre et en nombre</w:t>
            </w:r>
          </w:p>
        </w:tc>
        <w:tc>
          <w:tcPr>
            <w:tcW w:type="dxa" w:w="2100"/>
            <w:vAlign w:val="top"/>
            <w:tcMar>
              <w:top w:w="70" w:type="dxa"/>
              <w:start w:w="90" w:type="dxa"/>
              <w:bottom w:w="70" w:type="dxa"/>
              <w:end w:w="90" w:type="dxa"/>
            </w:tcMar>
          </w:tcPr>
          <w:p>
            <w:pPr>
              <w:spacing w:after="20" w:line="240" w:lineRule="auto"/>
            </w:pPr>
            <w:r>
              <w:rPr>
                <w:rFonts w:ascii="Calibri" w:hAnsi="Calibri"/>
                <w:sz w:val="14"/>
              </w:rPr>
              <w:t>Toutes les marques d’accord visibles dans 4 GN sur 5</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p. 24-25, 40-41, 78-79</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CM1-FRA-ORT-02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Accorder le sujet et le verbe</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identifier le donneur d’accord et choisir la terminaison verbale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Accord correct dans 8 phrases sur 10</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Mot de passe p. 102-103, 116-117</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CM1-FRA-ORT-03</w:t>
            </w:r>
          </w:p>
        </w:tc>
        <w:tc>
          <w:tcPr>
            <w:tcW w:type="dxa" w:w="500"/>
            <w:vAlign w:val="top"/>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tcMar>
              <w:top w:w="70" w:type="dxa"/>
              <w:start w:w="90" w:type="dxa"/>
              <w:bottom w:w="70" w:type="dxa"/>
              <w:end w:w="90" w:type="dxa"/>
            </w:tcMar>
          </w:tcPr>
          <w:p>
            <w:pPr>
              <w:spacing w:after="20" w:line="240" w:lineRule="auto"/>
            </w:pPr>
            <w:r>
              <w:rPr>
                <w:rFonts w:ascii="Calibri" w:hAnsi="Calibri"/>
                <w:sz w:val="14"/>
              </w:rPr>
              <w:t>Distinguer des homophones grammaticaux</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choisir entre a/as/à, et/est, on/ont, son/sont selon la syntaxe</w:t>
            </w:r>
          </w:p>
        </w:tc>
        <w:tc>
          <w:tcPr>
            <w:tcW w:type="dxa" w:w="2100"/>
            <w:vAlign w:val="top"/>
            <w:tcMar>
              <w:top w:w="70" w:type="dxa"/>
              <w:start w:w="90" w:type="dxa"/>
              <w:bottom w:w="70" w:type="dxa"/>
              <w:end w:w="90" w:type="dxa"/>
            </w:tcMar>
          </w:tcPr>
          <w:p>
            <w:pPr>
              <w:spacing w:after="20" w:line="240" w:lineRule="auto"/>
            </w:pPr>
            <w:r>
              <w:rPr>
                <w:rFonts w:ascii="Calibri" w:hAnsi="Calibri"/>
                <w:sz w:val="14"/>
              </w:rPr>
              <w:t>Choix justifié par remplacement dans 8 cas sur 10</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p. 100-101, 138-139</w:t>
            </w:r>
          </w:p>
        </w:tc>
      </w:tr>
    </w:tbl>
    <w:p>
      <w:pPr>
        <w:pStyle w:val="Heading2"/>
      </w:pPr>
      <w:r>
        <w:t>Conjugaison</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CM1-FRA-CON-01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Maîtriser le présent</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conjuguer au présent être, avoir et les verbes exigés du CM1</w:t>
            </w:r>
          </w:p>
        </w:tc>
        <w:tc>
          <w:tcPr>
            <w:tcW w:type="dxa" w:w="2100"/>
            <w:vAlign w:val="top"/>
            <w:tcMar>
              <w:top w:w="70" w:type="dxa"/>
              <w:start w:w="90" w:type="dxa"/>
              <w:bottom w:w="70" w:type="dxa"/>
              <w:end w:w="90" w:type="dxa"/>
            </w:tcMar>
          </w:tcPr>
          <w:p>
            <w:pPr>
              <w:spacing w:after="20" w:line="240" w:lineRule="auto"/>
            </w:pPr>
            <w:r>
              <w:rPr>
                <w:rFonts w:ascii="Calibri" w:hAnsi="Calibri"/>
                <w:sz w:val="14"/>
              </w:rPr>
              <w:t>Radical et terminaisons corrects dans 8 formes sur 10</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p. 44-45, 66-67, 82-83 + complément BO</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CM1-FRA-CON-02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Maîtriser l’imparfait</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conjuguer à l’imparfait les verbes du CM1 et repérer marques de temps/personne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8 formes correctes sur 10</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Mot de passe p. 104-105, 120-121</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CM1-FRA-CON-03</w:t>
            </w:r>
          </w:p>
        </w:tc>
        <w:tc>
          <w:tcPr>
            <w:tcW w:type="dxa" w:w="500"/>
            <w:vAlign w:val="top"/>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tcMar>
              <w:top w:w="70" w:type="dxa"/>
              <w:start w:w="90" w:type="dxa"/>
              <w:bottom w:w="70" w:type="dxa"/>
              <w:end w:w="90" w:type="dxa"/>
            </w:tcMar>
          </w:tcPr>
          <w:p>
            <w:pPr>
              <w:spacing w:after="20" w:line="240" w:lineRule="auto"/>
            </w:pPr>
            <w:r>
              <w:rPr>
                <w:rFonts w:ascii="Calibri" w:hAnsi="Calibri"/>
                <w:sz w:val="14"/>
              </w:rPr>
              <w:t>Maîtriser le futur</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conjuguer au futur les verbes du CM1 en identifiant la marque -r-</w:t>
            </w:r>
          </w:p>
        </w:tc>
        <w:tc>
          <w:tcPr>
            <w:tcW w:type="dxa" w:w="2100"/>
            <w:vAlign w:val="top"/>
            <w:tcMar>
              <w:top w:w="70" w:type="dxa"/>
              <w:start w:w="90" w:type="dxa"/>
              <w:bottom w:w="70" w:type="dxa"/>
              <w:end w:w="90" w:type="dxa"/>
            </w:tcMar>
          </w:tcPr>
          <w:p>
            <w:pPr>
              <w:spacing w:after="20" w:line="240" w:lineRule="auto"/>
            </w:pPr>
            <w:r>
              <w:rPr>
                <w:rFonts w:ascii="Calibri" w:hAnsi="Calibri"/>
                <w:sz w:val="14"/>
              </w:rPr>
              <w:t>8 formes correctes sur 10</w:t>
            </w:r>
          </w:p>
        </w:tc>
        <w:tc>
          <w:tcPr>
            <w:tcW w:type="dxa" w:w="1430"/>
            <w:vAlign w:val="top"/>
            <w:tcMar>
              <w:top w:w="70" w:type="dxa"/>
              <w:start w:w="90" w:type="dxa"/>
              <w:bottom w:w="70" w:type="dxa"/>
              <w:end w:w="90" w:type="dxa"/>
            </w:tcMar>
          </w:tcPr>
          <w:p>
            <w:pPr>
              <w:spacing w:after="20" w:line="240" w:lineRule="auto"/>
            </w:pPr>
            <w:r>
              <w:rPr>
                <w:rFonts w:ascii="Calibri" w:hAnsi="Calibri"/>
                <w:sz w:val="14"/>
              </w:rPr>
              <w:t>Mot de passe p. 142-143, 158-159</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CM1-FRA-CON-04</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Maîtriser le passé composé</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former le passé composé et accorder le participe passé avec le sujet après être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Auxiliaire et participe corrects dans 8 formes sur 10</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Mot de passe p. 180-181, 196-197, 214-215</w:t>
            </w:r>
          </w:p>
        </w:tc>
      </w:tr>
    </w:tbl>
    <w:p>
      <w:r>
        <w:br w:type="page"/>
      </w:r>
    </w:p>
    <w:p>
      <w:pPr>
        <w:pStyle w:val="Heading1"/>
      </w:pPr>
      <w:r>
        <w:t>Mathématiques</w:t>
      </w:r>
    </w:p>
    <w:p>
      <w:pPr>
        <w:pStyle w:val="Heading2"/>
      </w:pPr>
      <w:r>
        <w:t>Nombres entiers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CM1-MAT-NOM-01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la numération décimale de position</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lire, écrire, comparer et décomposer des entiers jusqu’à 999 999</w:t>
            </w:r>
          </w:p>
        </w:tc>
        <w:tc>
          <w:tcPr>
            <w:tcW w:type="dxa" w:w="2100"/>
            <w:vAlign w:val="top"/>
            <w:tcMar>
              <w:top w:w="70" w:type="dxa"/>
              <w:start w:w="90" w:type="dxa"/>
              <w:bottom w:w="70" w:type="dxa"/>
              <w:end w:w="90" w:type="dxa"/>
            </w:tcMar>
          </w:tcPr>
          <w:p>
            <w:pPr>
              <w:spacing w:after="20" w:line="240" w:lineRule="auto"/>
            </w:pPr>
            <w:r>
              <w:rPr>
                <w:rFonts w:ascii="Calibri" w:hAnsi="Calibri"/>
                <w:sz w:val="14"/>
              </w:rPr>
              <w:t>8 réponses correctes sur 10 avec justification de la valeur des chiffres</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nombres jusqu’à 9 999 puis 999 999</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CM1-MAT-NOM-02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Repérer des nombres entiers</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placer et repérer des entiers sur une demi-droite graduée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Graduation comprise et position exacte dans 4 cas sur 5</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ACCÈS : demi-droite graduée</w:t>
            </w:r>
          </w:p>
        </w:tc>
      </w:tr>
    </w:tbl>
    <w:p>
      <w:pPr>
        <w:pStyle w:val="Heading2"/>
      </w:pPr>
      <w:r>
        <w:t>Fractions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CM1-MAT-FRA-01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Interpréter et représenter une fraction</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lire, écrire et représenter une fraction inférieure ou supérieure à 1</w:t>
            </w:r>
          </w:p>
        </w:tc>
        <w:tc>
          <w:tcPr>
            <w:tcW w:type="dxa" w:w="2100"/>
            <w:vAlign w:val="top"/>
            <w:tcMar>
              <w:top w:w="70" w:type="dxa"/>
              <w:start w:w="90" w:type="dxa"/>
              <w:bottom w:w="70" w:type="dxa"/>
              <w:end w:w="90" w:type="dxa"/>
            </w:tcMar>
          </w:tcPr>
          <w:p>
            <w:pPr>
              <w:spacing w:after="20" w:line="240" w:lineRule="auto"/>
            </w:pPr>
            <w:r>
              <w:rPr>
                <w:rFonts w:ascii="Calibri" w:hAnsi="Calibri"/>
                <w:sz w:val="14"/>
              </w:rPr>
              <w:t>Représentation et écriture concordent dans 4 cas sur 5</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Fractions 1-3</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CM1-MAT-FRA-02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Comparer des fractions</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comparer des fractions de même dénominateur ou à l’aide de représentations</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Signe de comparaison correct et justification fournie</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ACCÈS : Fractions 1-3</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CM1-MAT-FRA-03</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Calculer avec des fractions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additionner ou soustraire des fractions de même dénominateur</w:t>
            </w:r>
          </w:p>
        </w:tc>
        <w:tc>
          <w:tcPr>
            <w:tcW w:type="dxa" w:w="2100"/>
            <w:vAlign w:val="top"/>
            <w:tcMar>
              <w:top w:w="70" w:type="dxa"/>
              <w:start w:w="90" w:type="dxa"/>
              <w:bottom w:w="70" w:type="dxa"/>
              <w:end w:w="90" w:type="dxa"/>
            </w:tcMar>
          </w:tcPr>
          <w:p>
            <w:pPr>
              <w:spacing w:after="20" w:line="240" w:lineRule="auto"/>
            </w:pPr>
            <w:r>
              <w:rPr>
                <w:rFonts w:ascii="Calibri" w:hAnsi="Calibri"/>
                <w:sz w:val="14"/>
              </w:rPr>
              <w:t>Résultat exact et représentation cohérente dans 4 cas sur 5</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Fractions 2-3</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CM1-MAT-FRA-04</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Comprendre les fractions décimales</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relier dixièmes et centièmes à une mesure ou une demi-droite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Fraction décimale correctement placée et décomposée</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ACCÈS : Fractions décimales 1-2</w:t>
            </w:r>
          </w:p>
        </w:tc>
      </w:tr>
    </w:tbl>
    <w:p>
      <w:pPr>
        <w:pStyle w:val="Heading2"/>
      </w:pPr>
      <w:r>
        <w:t>Nombres décimaux</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CM1-MAT-DEC-01</w:t>
            </w:r>
          </w:p>
        </w:tc>
        <w:tc>
          <w:tcPr>
            <w:tcW w:type="dxa" w:w="500"/>
            <w:vAlign w:val="top"/>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tcMar>
              <w:top w:w="70" w:type="dxa"/>
              <w:start w:w="90" w:type="dxa"/>
              <w:bottom w:w="70" w:type="dxa"/>
              <w:end w:w="90" w:type="dxa"/>
            </w:tcMar>
          </w:tcPr>
          <w:p>
            <w:pPr>
              <w:spacing w:after="20" w:line="240" w:lineRule="auto"/>
            </w:pPr>
            <w:r>
              <w:rPr>
                <w:rFonts w:ascii="Calibri" w:hAnsi="Calibri"/>
                <w:sz w:val="14"/>
              </w:rPr>
              <w:t>Passer des fractions décimales aux écritures à virgule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écrire un nombre en fraction décimale, décomposition et écriture à virgule</w:t>
            </w:r>
          </w:p>
        </w:tc>
        <w:tc>
          <w:tcPr>
            <w:tcW w:type="dxa" w:w="2100"/>
            <w:vAlign w:val="top"/>
            <w:tcMar>
              <w:top w:w="70" w:type="dxa"/>
              <w:start w:w="90" w:type="dxa"/>
              <w:bottom w:w="70" w:type="dxa"/>
              <w:end w:w="90" w:type="dxa"/>
            </w:tcMar>
          </w:tcPr>
          <w:p>
            <w:pPr>
              <w:spacing w:after="20" w:line="240" w:lineRule="auto"/>
            </w:pPr>
            <w:r>
              <w:rPr>
                <w:rFonts w:ascii="Calibri" w:hAnsi="Calibri"/>
                <w:sz w:val="14"/>
              </w:rPr>
              <w:t>Trois écritures équivalentes exactes dans 4 cas sur 5</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Nombres décimaux 1</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CM1-MAT-DEC-02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Comparer des nombres décimaux</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comparer, ranger et encadrer des décimaux jusqu’aux centièmes</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8 comparaisons ou encadrements corrects sur 10</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ACCÈS : Nombres décimaux 2-3</w:t>
            </w:r>
          </w:p>
        </w:tc>
      </w:tr>
    </w:tbl>
    <w:p>
      <w:pPr>
        <w:pStyle w:val="Heading2"/>
      </w:pPr>
      <w:r>
        <w:t>Calcul mental</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CM1-MAT-CAL-01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Mémoriser des faits numériques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restituer tables d’addition et de multiplication et relations usuelles</w:t>
            </w:r>
          </w:p>
        </w:tc>
        <w:tc>
          <w:tcPr>
            <w:tcW w:type="dxa" w:w="2100"/>
            <w:vAlign w:val="top"/>
            <w:tcMar>
              <w:top w:w="70" w:type="dxa"/>
              <w:start w:w="90" w:type="dxa"/>
              <w:bottom w:w="70" w:type="dxa"/>
              <w:end w:w="90" w:type="dxa"/>
            </w:tcMar>
          </w:tcPr>
          <w:p>
            <w:pPr>
              <w:spacing w:after="20" w:line="240" w:lineRule="auto"/>
            </w:pPr>
            <w:r>
              <w:rPr>
                <w:rFonts w:ascii="Calibri" w:hAnsi="Calibri"/>
                <w:sz w:val="14"/>
              </w:rPr>
              <w:t>Au moins 80 % de réussite dans un temps donné</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calcul mental quotidien</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CM1-MAT-CAL-02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Utiliser la numération pour calculer</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multiplier ou diviser par 10, 100 ou 1 000 selon les nombres étudiés</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8 calculs exacts sur 10 et procédure expliquée</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ACCÈS : calcul mental P2-P5</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CM1-MAT-CAL-03</w:t>
            </w:r>
          </w:p>
        </w:tc>
        <w:tc>
          <w:tcPr>
            <w:tcW w:type="dxa" w:w="500"/>
            <w:vAlign w:val="top"/>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tcMar>
              <w:top w:w="70" w:type="dxa"/>
              <w:start w:w="90" w:type="dxa"/>
              <w:bottom w:w="70" w:type="dxa"/>
              <w:end w:w="90" w:type="dxa"/>
            </w:tcMar>
          </w:tcPr>
          <w:p>
            <w:pPr>
              <w:spacing w:after="20" w:line="240" w:lineRule="auto"/>
            </w:pPr>
            <w:r>
              <w:rPr>
                <w:rFonts w:ascii="Calibri" w:hAnsi="Calibri"/>
                <w:sz w:val="14"/>
              </w:rPr>
              <w:t>Choisir une stratégie efficace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calculer mentalement en utilisant décomposition, distributivité, doubles ou compléments</w:t>
            </w:r>
          </w:p>
        </w:tc>
        <w:tc>
          <w:tcPr>
            <w:tcW w:type="dxa" w:w="2100"/>
            <w:vAlign w:val="top"/>
            <w:tcMar>
              <w:top w:w="70" w:type="dxa"/>
              <w:start w:w="90" w:type="dxa"/>
              <w:bottom w:w="70" w:type="dxa"/>
              <w:end w:w="90" w:type="dxa"/>
            </w:tcMar>
          </w:tcPr>
          <w:p>
            <w:pPr>
              <w:spacing w:after="20" w:line="240" w:lineRule="auto"/>
            </w:pPr>
            <w:r>
              <w:rPr>
                <w:rFonts w:ascii="Calibri" w:hAnsi="Calibri"/>
                <w:sz w:val="14"/>
              </w:rPr>
              <w:t>Procédure correcte, expliquée et plus efficace qu’un calcul posé</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procédures P2-P5</w:t>
            </w:r>
          </w:p>
        </w:tc>
      </w:tr>
    </w:tbl>
    <w:p>
      <w:pPr>
        <w:pStyle w:val="Heading2"/>
      </w:pPr>
      <w:r>
        <w:t>Opérations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CM1-MAT-OPE-01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Maîtriser addition et soustraction posées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poser et effectuer additions et soustractions d’entiers</w:t>
            </w:r>
          </w:p>
        </w:tc>
        <w:tc>
          <w:tcPr>
            <w:tcW w:type="dxa" w:w="2100"/>
            <w:vAlign w:val="top"/>
            <w:tcMar>
              <w:top w:w="70" w:type="dxa"/>
              <w:start w:w="90" w:type="dxa"/>
              <w:bottom w:w="70" w:type="dxa"/>
              <w:end w:w="90" w:type="dxa"/>
            </w:tcMar>
          </w:tcPr>
          <w:p>
            <w:pPr>
              <w:spacing w:after="20" w:line="240" w:lineRule="auto"/>
            </w:pPr>
            <w:r>
              <w:rPr>
                <w:rFonts w:ascii="Calibri" w:hAnsi="Calibri"/>
                <w:sz w:val="14"/>
              </w:rPr>
              <w:t>Résultat exact et alignement des rangs respecté</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réactivation puis décimaux P2</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CM1-MAT-OPE-02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Calculer avec des décimaux</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poser et effectuer addition et soustraction de décimaux</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Virgules alignées et résultat exact dans 4 cas sur 5</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ACCÈS : addition/soustraction décimaux</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CM1-MAT-OPE-03</w:t>
            </w:r>
          </w:p>
        </w:tc>
        <w:tc>
          <w:tcPr>
            <w:tcW w:type="dxa" w:w="500"/>
            <w:vAlign w:val="top"/>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tcMar>
              <w:top w:w="70" w:type="dxa"/>
              <w:start w:w="90" w:type="dxa"/>
              <w:bottom w:w="70" w:type="dxa"/>
              <w:end w:w="90" w:type="dxa"/>
            </w:tcMar>
          </w:tcPr>
          <w:p>
            <w:pPr>
              <w:spacing w:after="20" w:line="240" w:lineRule="auto"/>
            </w:pPr>
            <w:r>
              <w:rPr>
                <w:rFonts w:ascii="Calibri" w:hAnsi="Calibri"/>
                <w:sz w:val="14"/>
              </w:rPr>
              <w:t>Maîtriser la multiplication posée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poser et effectuer une multiplication d’entiers puis d’un décimal par un petit entier</w:t>
            </w:r>
          </w:p>
        </w:tc>
        <w:tc>
          <w:tcPr>
            <w:tcW w:type="dxa" w:w="2100"/>
            <w:vAlign w:val="top"/>
            <w:tcMar>
              <w:top w:w="70" w:type="dxa"/>
              <w:start w:w="90" w:type="dxa"/>
              <w:bottom w:w="70" w:type="dxa"/>
              <w:end w:w="90" w:type="dxa"/>
            </w:tcMar>
          </w:tcPr>
          <w:p>
            <w:pPr>
              <w:spacing w:after="20" w:line="240" w:lineRule="auto"/>
            </w:pPr>
            <w:r>
              <w:rPr>
                <w:rFonts w:ascii="Calibri" w:hAnsi="Calibri"/>
                <w:sz w:val="14"/>
              </w:rPr>
              <w:t>Technique correcte et résultat contrôlé par estimation</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multiplication posée 1-2</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CM1-MAT-OPE-04</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Maîtriser la division euclidienne</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poser et effectuer une division par un diviseur à un chiffre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Quotient et reste exacts, égalité de vérification écrite</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ACCÈS : Division 1-2</w:t>
            </w:r>
          </w:p>
        </w:tc>
      </w:tr>
    </w:tbl>
    <w:p>
      <w:pPr>
        <w:pStyle w:val="Heading2"/>
      </w:pPr>
      <w:r>
        <w:t>Résolution de problèmes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CM1-MAT-PRO-01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Résoudre des problèmes additifs et multiplicatifs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modéliser et résoudre un problème en une ou plusieurs étapes</w:t>
            </w:r>
          </w:p>
        </w:tc>
        <w:tc>
          <w:tcPr>
            <w:tcW w:type="dxa" w:w="2100"/>
            <w:vAlign w:val="top"/>
            <w:tcMar>
              <w:top w:w="70" w:type="dxa"/>
              <w:start w:w="90" w:type="dxa"/>
              <w:bottom w:w="70" w:type="dxa"/>
              <w:end w:w="90" w:type="dxa"/>
            </w:tcMar>
          </w:tcPr>
          <w:p>
            <w:pPr>
              <w:spacing w:after="20" w:line="240" w:lineRule="auto"/>
            </w:pPr>
            <w:r>
              <w:rPr>
                <w:rFonts w:ascii="Calibri" w:hAnsi="Calibri"/>
                <w:sz w:val="14"/>
              </w:rPr>
              <w:t>Données utiles, opération, calcul et phrase-réponse cohérents</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ateliers problèmes</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CM1-MAT-PRO-02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Résoudre des problèmes de proportionnalité</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utiliser un raisonnement de linéarité formulé en langage naturel</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Relation multiplicative explicitée sans produit en croix</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ACCÈS : proportionnalité P3-P5</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CM1-MAT-PRO-03</w:t>
            </w:r>
          </w:p>
        </w:tc>
        <w:tc>
          <w:tcPr>
            <w:tcW w:type="dxa" w:w="500"/>
            <w:vAlign w:val="top"/>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tcMar>
              <w:top w:w="70" w:type="dxa"/>
              <w:start w:w="90" w:type="dxa"/>
              <w:bottom w:w="70" w:type="dxa"/>
              <w:end w:w="90" w:type="dxa"/>
            </w:tcMar>
          </w:tcPr>
          <w:p>
            <w:pPr>
              <w:spacing w:after="20" w:line="240" w:lineRule="auto"/>
            </w:pPr>
            <w:r>
              <w:rPr>
                <w:rFonts w:ascii="Calibri" w:hAnsi="Calibri"/>
                <w:sz w:val="14"/>
              </w:rPr>
              <w:t>Résoudre des problèmes complexes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organiser une recherche mobilisant plusieurs domaines et contrôler le résultat</w:t>
            </w:r>
          </w:p>
        </w:tc>
        <w:tc>
          <w:tcPr>
            <w:tcW w:type="dxa" w:w="2100"/>
            <w:vAlign w:val="top"/>
            <w:tcMar>
              <w:top w:w="70" w:type="dxa"/>
              <w:start w:w="90" w:type="dxa"/>
              <w:bottom w:w="70" w:type="dxa"/>
              <w:end w:w="90" w:type="dxa"/>
            </w:tcMar>
          </w:tcPr>
          <w:p>
            <w:pPr>
              <w:spacing w:after="20" w:line="240" w:lineRule="auto"/>
            </w:pPr>
            <w:r>
              <w:rPr>
                <w:rFonts w:ascii="Calibri" w:hAnsi="Calibri"/>
                <w:sz w:val="14"/>
              </w:rPr>
              <w:t>Démarche lisible, résultat plausible et contrôle explicite</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problèmes variés P5</w:t>
            </w:r>
          </w:p>
        </w:tc>
      </w:tr>
    </w:tbl>
    <w:p>
      <w:pPr>
        <w:pStyle w:val="Heading2"/>
      </w:pPr>
      <w:r>
        <w:t>Algèbre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CM1-MAT-ALG-01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Raisonner sur un nombre inconnu</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utiliser schéma, symbole ou balance pour trouver une valeur inconnue</w:t>
            </w:r>
          </w:p>
        </w:tc>
        <w:tc>
          <w:tcPr>
            <w:tcW w:type="dxa" w:w="2100"/>
            <w:vAlign w:val="top"/>
            <w:tcMar>
              <w:top w:w="70" w:type="dxa"/>
              <w:start w:w="90" w:type="dxa"/>
              <w:bottom w:w="70" w:type="dxa"/>
              <w:end w:w="90" w:type="dxa"/>
            </w:tcMar>
          </w:tcPr>
          <w:p>
            <w:pPr>
              <w:spacing w:after="20" w:line="240" w:lineRule="auto"/>
            </w:pPr>
            <w:r>
              <w:rPr>
                <w:rFonts w:ascii="Calibri" w:hAnsi="Calibri"/>
                <w:sz w:val="14"/>
              </w:rPr>
              <w:t>Relation conservée et valeur vérifiée</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Algèbre 1-2</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CM1-MAT-ALG-02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Reconnaître et généraliser une régularité</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poursuivre une suite de nombres ou un motif en formulant la règle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Règle correcte appliquée à au moins deux nouveaux termes</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ACCÈS : algèbre et suites</w:t>
            </w:r>
          </w:p>
        </w:tc>
      </w:tr>
    </w:tbl>
    <w:p>
      <w:pPr>
        <w:pStyle w:val="Heading2"/>
      </w:pPr>
      <w:r>
        <w:t>Longueurs et périmètres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CM1-MAT-MES-01</w:t>
            </w:r>
          </w:p>
        </w:tc>
        <w:tc>
          <w:tcPr>
            <w:tcW w:type="dxa" w:w="500"/>
            <w:vAlign w:val="top"/>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tcMar>
              <w:top w:w="70" w:type="dxa"/>
              <w:start w:w="90" w:type="dxa"/>
              <w:bottom w:w="70" w:type="dxa"/>
              <w:end w:w="90" w:type="dxa"/>
            </w:tcMar>
          </w:tcPr>
          <w:p>
            <w:pPr>
              <w:spacing w:after="20" w:line="240" w:lineRule="auto"/>
            </w:pPr>
            <w:r>
              <w:rPr>
                <w:rFonts w:ascii="Calibri" w:hAnsi="Calibri"/>
                <w:sz w:val="14"/>
              </w:rPr>
              <w:t>Mesurer et convertir des longueurs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choisir une unité, mesurer, convertir et résoudre un problème de périmètre</w:t>
            </w:r>
          </w:p>
        </w:tc>
        <w:tc>
          <w:tcPr>
            <w:tcW w:type="dxa" w:w="2100"/>
            <w:vAlign w:val="top"/>
            <w:tcMar>
              <w:top w:w="70" w:type="dxa"/>
              <w:start w:w="90" w:type="dxa"/>
              <w:bottom w:w="70" w:type="dxa"/>
              <w:end w:w="90" w:type="dxa"/>
            </w:tcMar>
          </w:tcPr>
          <w:p>
            <w:pPr>
              <w:spacing w:after="20" w:line="240" w:lineRule="auto"/>
            </w:pPr>
            <w:r>
              <w:rPr>
                <w:rFonts w:ascii="Calibri" w:hAnsi="Calibri"/>
                <w:sz w:val="14"/>
              </w:rPr>
              <w:t>Unité adaptée, conversion et résultat exacts</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longueurs P3, périmètres P4</w:t>
            </w:r>
          </w:p>
        </w:tc>
      </w:tr>
    </w:tbl>
    <w:p>
      <w:pPr>
        <w:pStyle w:val="Heading2"/>
      </w:pPr>
      <w:r>
        <w:t>Aires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CM1-MAT-MES-02</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Comparer et mesurer des aires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comparer des surfaces puis exprimer une aire en cm²</w:t>
            </w:r>
          </w:p>
        </w:tc>
        <w:tc>
          <w:tcPr>
            <w:tcW w:type="dxa" w:w="2100"/>
            <w:vAlign w:val="top"/>
            <w:tcMar>
              <w:top w:w="70" w:type="dxa"/>
              <w:start w:w="90" w:type="dxa"/>
              <w:bottom w:w="70" w:type="dxa"/>
              <w:end w:w="90" w:type="dxa"/>
            </w:tcMar>
          </w:tcPr>
          <w:p>
            <w:pPr>
              <w:spacing w:after="20" w:line="240" w:lineRule="auto"/>
            </w:pPr>
            <w:r>
              <w:rPr>
                <w:rFonts w:ascii="Calibri" w:hAnsi="Calibri"/>
                <w:sz w:val="14"/>
              </w:rPr>
              <w:t>Procédure de pavage ou découpage correcte</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Aires 1-2</w:t>
            </w:r>
          </w:p>
        </w:tc>
      </w:tr>
    </w:tbl>
    <w:p>
      <w:pPr>
        <w:pStyle w:val="Heading2"/>
      </w:pPr>
      <w:r>
        <w:t>Masses et contenances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CM1-MAT-MES-03</w:t>
            </w:r>
          </w:p>
        </w:tc>
        <w:tc>
          <w:tcPr>
            <w:tcW w:type="dxa" w:w="500"/>
            <w:vAlign w:val="top"/>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tcMar>
              <w:top w:w="70" w:type="dxa"/>
              <w:start w:w="90" w:type="dxa"/>
              <w:bottom w:w="70" w:type="dxa"/>
              <w:end w:w="90" w:type="dxa"/>
            </w:tcMar>
          </w:tcPr>
          <w:p>
            <w:pPr>
              <w:spacing w:after="20" w:line="240" w:lineRule="auto"/>
            </w:pPr>
            <w:r>
              <w:rPr>
                <w:rFonts w:ascii="Calibri" w:hAnsi="Calibri"/>
                <w:sz w:val="14"/>
              </w:rPr>
              <w:t>Utiliser masses et contenances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estimer, mesurer, convertir et résoudre des problèmes simples</w:t>
            </w:r>
          </w:p>
        </w:tc>
        <w:tc>
          <w:tcPr>
            <w:tcW w:type="dxa" w:w="2100"/>
            <w:vAlign w:val="top"/>
            <w:tcMar>
              <w:top w:w="70" w:type="dxa"/>
              <w:start w:w="90" w:type="dxa"/>
              <w:bottom w:w="70" w:type="dxa"/>
              <w:end w:w="90" w:type="dxa"/>
            </w:tcMar>
          </w:tcPr>
          <w:p>
            <w:pPr>
              <w:spacing w:after="20" w:line="240" w:lineRule="auto"/>
            </w:pPr>
            <w:r>
              <w:rPr>
                <w:rFonts w:ascii="Calibri" w:hAnsi="Calibri"/>
                <w:sz w:val="14"/>
              </w:rPr>
              <w:t>Unité et ordre de grandeur plausibles, calcul exact</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masses et contenances P5</w:t>
            </w:r>
          </w:p>
        </w:tc>
      </w:tr>
    </w:tbl>
    <w:p>
      <w:pPr>
        <w:pStyle w:val="Heading2"/>
      </w:pPr>
      <w:r>
        <w:t>Durées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CM1-MAT-MES-04</w:t>
            </w:r>
          </w:p>
        </w:tc>
        <w:tc>
          <w:tcPr>
            <w:tcW w:type="dxa" w:w="500"/>
            <w:vAlign w:val="top"/>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tcMar>
              <w:top w:w="70" w:type="dxa"/>
              <w:start w:w="90" w:type="dxa"/>
              <w:bottom w:w="70" w:type="dxa"/>
              <w:end w:w="90" w:type="dxa"/>
            </w:tcMar>
          </w:tcPr>
          <w:p>
            <w:pPr>
              <w:spacing w:after="20" w:line="240" w:lineRule="auto"/>
            </w:pPr>
            <w:r>
              <w:rPr>
                <w:rFonts w:ascii="Calibri" w:hAnsi="Calibri"/>
                <w:sz w:val="14"/>
              </w:rPr>
              <w:t>Calculer avec heures et minutes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déterminer une durée ou un horaire en heures et minutes</w:t>
            </w:r>
          </w:p>
        </w:tc>
        <w:tc>
          <w:tcPr>
            <w:tcW w:type="dxa" w:w="2100"/>
            <w:vAlign w:val="top"/>
            <w:tcMar>
              <w:top w:w="70" w:type="dxa"/>
              <w:start w:w="90" w:type="dxa"/>
              <w:bottom w:w="70" w:type="dxa"/>
              <w:end w:w="90" w:type="dxa"/>
            </w:tcMar>
          </w:tcPr>
          <w:p>
            <w:pPr>
              <w:spacing w:after="20" w:line="240" w:lineRule="auto"/>
            </w:pPr>
            <w:r>
              <w:rPr>
                <w:rFonts w:ascii="Calibri" w:hAnsi="Calibri"/>
                <w:sz w:val="14"/>
              </w:rPr>
              <w:t>Schéma temporel et calcul corrects dans 4 cas sur 5</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durées P5</w:t>
            </w:r>
          </w:p>
        </w:tc>
      </w:tr>
    </w:tbl>
    <w:p>
      <w:pPr>
        <w:pStyle w:val="Heading2"/>
      </w:pPr>
      <w:r>
        <w:t>Angles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CM1-MAT-MES-05</w:t>
            </w:r>
          </w:p>
        </w:tc>
        <w:tc>
          <w:tcPr>
            <w:tcW w:type="dxa" w:w="500"/>
            <w:vAlign w:val="top"/>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Comparer des angles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identifier, nommer et comparer des angles avec un gabarit</w:t>
            </w:r>
          </w:p>
        </w:tc>
        <w:tc>
          <w:tcPr>
            <w:tcW w:type="dxa" w:w="2100"/>
            <w:vAlign w:val="top"/>
            <w:tcMar>
              <w:top w:w="70" w:type="dxa"/>
              <w:start w:w="90" w:type="dxa"/>
              <w:bottom w:w="70" w:type="dxa"/>
              <w:end w:w="90" w:type="dxa"/>
            </w:tcMar>
          </w:tcPr>
          <w:p>
            <w:pPr>
              <w:spacing w:after="20" w:line="240" w:lineRule="auto"/>
            </w:pPr>
            <w:r>
              <w:rPr>
                <w:rFonts w:ascii="Calibri" w:hAnsi="Calibri"/>
                <w:sz w:val="14"/>
              </w:rPr>
              <w:t>Comparaison correcte et vocabulaire précis</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angles P5</w:t>
            </w:r>
          </w:p>
        </w:tc>
      </w:tr>
    </w:tbl>
    <w:p>
      <w:pPr>
        <w:pStyle w:val="Heading2"/>
      </w:pPr>
      <w:r>
        <w:t>Géométrie plane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CM1-MAT-GEO-01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Reconnaître perpendicularité et parallélisme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identifier puis tracer droites perpendiculaires et parallèles</w:t>
            </w:r>
          </w:p>
        </w:tc>
        <w:tc>
          <w:tcPr>
            <w:tcW w:type="dxa" w:w="2100"/>
            <w:vAlign w:val="top"/>
            <w:tcMar>
              <w:top w:w="70" w:type="dxa"/>
              <w:start w:w="90" w:type="dxa"/>
              <w:bottom w:w="70" w:type="dxa"/>
              <w:end w:w="90" w:type="dxa"/>
            </w:tcMar>
          </w:tcPr>
          <w:p>
            <w:pPr>
              <w:spacing w:after="20" w:line="240" w:lineRule="auto"/>
            </w:pPr>
            <w:r>
              <w:rPr>
                <w:rFonts w:ascii="Calibri" w:hAnsi="Calibri"/>
                <w:sz w:val="14"/>
              </w:rPr>
              <w:t>Tracé précis vérifié à l’équerre</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perpendiculaires P1, parallèles P2</w:t>
            </w:r>
          </w:p>
        </w:tc>
      </w:tr>
    </w:tbl>
    <w:p>
      <w:pPr>
        <w:pStyle w:val="Heading2"/>
      </w:pPr>
      <w:r>
        <w:t>Figures planes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CM1-MAT-GEO-02</w:t>
            </w:r>
          </w:p>
        </w:tc>
        <w:tc>
          <w:tcPr>
            <w:tcW w:type="dxa" w:w="500"/>
            <w:vAlign w:val="top"/>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tcMar>
              <w:top w:w="70" w:type="dxa"/>
              <w:start w:w="90" w:type="dxa"/>
              <w:bottom w:w="70" w:type="dxa"/>
              <w:end w:w="90" w:type="dxa"/>
            </w:tcMar>
          </w:tcPr>
          <w:p>
            <w:pPr>
              <w:spacing w:after="20" w:line="240" w:lineRule="auto"/>
            </w:pPr>
            <w:r>
              <w:rPr>
                <w:rFonts w:ascii="Calibri" w:hAnsi="Calibri"/>
                <w:sz w:val="14"/>
              </w:rPr>
              <w:t>Construire des figures usuelles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décrire et construire cercle, triangle et quadrilatère avec instruments</w:t>
            </w:r>
          </w:p>
        </w:tc>
        <w:tc>
          <w:tcPr>
            <w:tcW w:type="dxa" w:w="2100"/>
            <w:vAlign w:val="top"/>
            <w:tcMar>
              <w:top w:w="70" w:type="dxa"/>
              <w:start w:w="90" w:type="dxa"/>
              <w:bottom w:w="70" w:type="dxa"/>
              <w:end w:w="90" w:type="dxa"/>
            </w:tcMar>
          </w:tcPr>
          <w:p>
            <w:pPr>
              <w:spacing w:after="20" w:line="240" w:lineRule="auto"/>
            </w:pPr>
            <w:r>
              <w:rPr>
                <w:rFonts w:ascii="Calibri" w:hAnsi="Calibri"/>
                <w:sz w:val="14"/>
              </w:rPr>
              <w:t>Programme respecté et propriétés vérifiées</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cercle/triangles P4, quadrilatères P5</w:t>
            </w:r>
          </w:p>
        </w:tc>
      </w:tr>
    </w:tbl>
    <w:p>
      <w:pPr>
        <w:pStyle w:val="Heading2"/>
      </w:pPr>
      <w:r>
        <w:t>Symétrie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CM1-MAT-GEO-03</w:t>
            </w:r>
          </w:p>
        </w:tc>
        <w:tc>
          <w:tcPr>
            <w:tcW w:type="dxa" w:w="500"/>
            <w:vAlign w:val="top"/>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tcMar>
              <w:top w:w="70" w:type="dxa"/>
              <w:start w:w="90" w:type="dxa"/>
              <w:bottom w:w="70" w:type="dxa"/>
              <w:end w:w="90" w:type="dxa"/>
            </w:tcMar>
          </w:tcPr>
          <w:p>
            <w:pPr>
              <w:spacing w:after="20" w:line="240" w:lineRule="auto"/>
            </w:pPr>
            <w:r>
              <w:rPr>
                <w:rFonts w:ascii="Calibri" w:hAnsi="Calibri"/>
                <w:sz w:val="14"/>
              </w:rPr>
              <w:t>Reconnaître et construire un axe de symétrie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compléter une figure par symétrie sur quadrillage</w:t>
            </w:r>
          </w:p>
        </w:tc>
        <w:tc>
          <w:tcPr>
            <w:tcW w:type="dxa" w:w="2100"/>
            <w:vAlign w:val="top"/>
            <w:tcMar>
              <w:top w:w="70" w:type="dxa"/>
              <w:start w:w="90" w:type="dxa"/>
              <w:bottom w:w="70" w:type="dxa"/>
              <w:end w:w="90" w:type="dxa"/>
            </w:tcMar>
          </w:tcPr>
          <w:p>
            <w:pPr>
              <w:spacing w:after="20" w:line="240" w:lineRule="auto"/>
            </w:pPr>
            <w:r>
              <w:rPr>
                <w:rFonts w:ascii="Calibri" w:hAnsi="Calibri"/>
                <w:sz w:val="14"/>
              </w:rPr>
              <w:t>Points correspondants équidistants de l’axe</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axes de symétrie P5</w:t>
            </w:r>
          </w:p>
        </w:tc>
      </w:tr>
    </w:tbl>
    <w:p>
      <w:pPr>
        <w:pStyle w:val="Heading2"/>
      </w:pPr>
      <w:r>
        <w:t>Solides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CM1-MAT-GEO-04</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Reconnaître et décrire des solides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identifier faces, arêtes et sommets de solides usuels</w:t>
            </w:r>
          </w:p>
        </w:tc>
        <w:tc>
          <w:tcPr>
            <w:tcW w:type="dxa" w:w="2100"/>
            <w:vAlign w:val="top"/>
            <w:tcMar>
              <w:top w:w="70" w:type="dxa"/>
              <w:start w:w="90" w:type="dxa"/>
              <w:bottom w:w="70" w:type="dxa"/>
              <w:end w:w="90" w:type="dxa"/>
            </w:tcMar>
          </w:tcPr>
          <w:p>
            <w:pPr>
              <w:spacing w:after="20" w:line="240" w:lineRule="auto"/>
            </w:pPr>
            <w:r>
              <w:rPr>
                <w:rFonts w:ascii="Calibri" w:hAnsi="Calibri"/>
                <w:sz w:val="14"/>
              </w:rPr>
              <w:t>Description exacte d’au moins 4 solides sur 5</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solides P1 et P5</w:t>
            </w:r>
          </w:p>
        </w:tc>
      </w:tr>
    </w:tbl>
    <w:p>
      <w:pPr>
        <w:pStyle w:val="Heading2"/>
      </w:pPr>
      <w:r>
        <w:t>Repérage dans l’espace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CM1-MAT-ESP-01</w:t>
            </w:r>
          </w:p>
        </w:tc>
        <w:tc>
          <w:tcPr>
            <w:tcW w:type="dxa" w:w="500"/>
            <w:vAlign w:val="top"/>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tcMar>
              <w:top w:w="70" w:type="dxa"/>
              <w:start w:w="90" w:type="dxa"/>
              <w:bottom w:w="70" w:type="dxa"/>
              <w:end w:w="90" w:type="dxa"/>
            </w:tcMar>
          </w:tcPr>
          <w:p>
            <w:pPr>
              <w:spacing w:after="20" w:line="240" w:lineRule="auto"/>
            </w:pPr>
            <w:r>
              <w:rPr>
                <w:rFonts w:ascii="Calibri" w:hAnsi="Calibri"/>
                <w:sz w:val="14"/>
              </w:rPr>
              <w:t>Se repérer et décrire un déplacement</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coder, exécuter et corriger un déplacement sur plan ou quadrillage</w:t>
            </w:r>
          </w:p>
        </w:tc>
        <w:tc>
          <w:tcPr>
            <w:tcW w:type="dxa" w:w="2100"/>
            <w:vAlign w:val="top"/>
            <w:tcMar>
              <w:top w:w="70" w:type="dxa"/>
              <w:start w:w="90" w:type="dxa"/>
              <w:bottom w:w="70" w:type="dxa"/>
              <w:end w:w="90" w:type="dxa"/>
            </w:tcMar>
          </w:tcPr>
          <w:p>
            <w:pPr>
              <w:spacing w:after="20" w:line="240" w:lineRule="auto"/>
            </w:pPr>
            <w:r>
              <w:rPr>
                <w:rFonts w:ascii="Calibri" w:hAnsi="Calibri"/>
                <w:sz w:val="14"/>
              </w:rPr>
              <w:t>Destination atteinte et instructions non ambiguës</w:t>
            </w:r>
          </w:p>
        </w:tc>
        <w:tc>
          <w:tcPr>
            <w:tcW w:type="dxa" w:w="1430"/>
            <w:vAlign w:val="top"/>
            <w:tcMar>
              <w:top w:w="70" w:type="dxa"/>
              <w:start w:w="90" w:type="dxa"/>
              <w:bottom w:w="70" w:type="dxa"/>
              <w:end w:w="90" w:type="dxa"/>
            </w:tcMar>
          </w:tcPr>
          <w:p>
            <w:pPr>
              <w:spacing w:after="20" w:line="240" w:lineRule="auto"/>
            </w:pPr>
            <w:r>
              <w:rPr>
                <w:rFonts w:ascii="Calibri" w:hAnsi="Calibri"/>
                <w:sz w:val="14"/>
              </w:rPr>
              <w:t>Complément BO à ACCÈS</w:t>
            </w:r>
          </w:p>
        </w:tc>
      </w:tr>
    </w:tbl>
    <w:p>
      <w:pPr>
        <w:pStyle w:val="Heading2"/>
      </w:pPr>
      <w:r>
        <w:t>Données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CM1-MAT-DON-01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Organiser et représenter des données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recueillir des données et construire un tableau ou un diagramme en barres</w:t>
            </w:r>
          </w:p>
        </w:tc>
        <w:tc>
          <w:tcPr>
            <w:tcW w:type="dxa" w:w="2100"/>
            <w:vAlign w:val="top"/>
            <w:tcMar>
              <w:top w:w="70" w:type="dxa"/>
              <w:start w:w="90" w:type="dxa"/>
              <w:bottom w:w="70" w:type="dxa"/>
              <w:end w:w="90" w:type="dxa"/>
            </w:tcMar>
          </w:tcPr>
          <w:p>
            <w:pPr>
              <w:spacing w:after="20" w:line="240" w:lineRule="auto"/>
            </w:pPr>
            <w:r>
              <w:rPr>
                <w:rFonts w:ascii="Calibri" w:hAnsi="Calibri"/>
                <w:sz w:val="14"/>
              </w:rPr>
              <w:t>Titre, catégories, valeurs et échelle corrects</w:t>
            </w:r>
          </w:p>
        </w:tc>
        <w:tc>
          <w:tcPr>
            <w:tcW w:type="dxa" w:w="1430"/>
            <w:vAlign w:val="top"/>
            <w:tcMar>
              <w:top w:w="70" w:type="dxa"/>
              <w:start w:w="90" w:type="dxa"/>
              <w:bottom w:w="70" w:type="dxa"/>
              <w:end w:w="90" w:type="dxa"/>
            </w:tcMar>
          </w:tcPr>
          <w:p>
            <w:pPr>
              <w:spacing w:after="20" w:line="240" w:lineRule="auto"/>
            </w:pPr>
            <w:r>
              <w:rPr>
                <w:rFonts w:ascii="Calibri" w:hAnsi="Calibri"/>
                <w:sz w:val="14"/>
              </w:rPr>
              <w:t>Complément BO à ACCÈS</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CM1-MAT-DON-02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Lire et interpréter des données</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répondre à une question à partir d’un tableau, diagramme ou courbe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Donnée correctement prélevée et calcul pertinent</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ACCÈS problèmes + complément BO</w:t>
            </w:r>
          </w:p>
        </w:tc>
      </w:tr>
    </w:tbl>
    <w:p>
      <w:pPr>
        <w:pStyle w:val="Heading2"/>
      </w:pPr>
      <w:r>
        <w:t>Probabilités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CM1-MAT-PROBA-01</w:t>
            </w:r>
          </w:p>
        </w:tc>
        <w:tc>
          <w:tcPr>
            <w:tcW w:type="dxa" w:w="500"/>
            <w:vAlign w:val="top"/>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tcMar>
              <w:top w:w="70" w:type="dxa"/>
              <w:start w:w="90" w:type="dxa"/>
              <w:bottom w:w="70" w:type="dxa"/>
              <w:end w:w="90" w:type="dxa"/>
            </w:tcMar>
          </w:tcPr>
          <w:p>
            <w:pPr>
              <w:spacing w:after="20" w:line="240" w:lineRule="auto"/>
            </w:pPr>
            <w:r>
              <w:rPr>
                <w:rFonts w:ascii="Calibri" w:hAnsi="Calibri"/>
                <w:sz w:val="14"/>
              </w:rPr>
              <w:t>Décrire un événement aléatoire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distinguer événement certain, impossible ou possible</w:t>
            </w:r>
          </w:p>
        </w:tc>
        <w:tc>
          <w:tcPr>
            <w:tcW w:type="dxa" w:w="2100"/>
            <w:vAlign w:val="top"/>
            <w:tcMar>
              <w:top w:w="70" w:type="dxa"/>
              <w:start w:w="90" w:type="dxa"/>
              <w:bottom w:w="70" w:type="dxa"/>
              <w:end w:w="90" w:type="dxa"/>
            </w:tcMar>
          </w:tcPr>
          <w:p>
            <w:pPr>
              <w:spacing w:after="20" w:line="240" w:lineRule="auto"/>
            </w:pPr>
            <w:r>
              <w:rPr>
                <w:rFonts w:ascii="Calibri" w:hAnsi="Calibri"/>
                <w:sz w:val="14"/>
              </w:rPr>
              <w:t>Classement correct et justification dans 4 cas sur 5</w:t>
            </w:r>
          </w:p>
        </w:tc>
        <w:tc>
          <w:tcPr>
            <w:tcW w:type="dxa" w:w="1430"/>
            <w:vAlign w:val="top"/>
            <w:tcMar>
              <w:top w:w="70" w:type="dxa"/>
              <w:start w:w="90" w:type="dxa"/>
              <w:bottom w:w="70" w:type="dxa"/>
              <w:end w:w="90" w:type="dxa"/>
            </w:tcMar>
          </w:tcPr>
          <w:p>
            <w:pPr>
              <w:spacing w:after="20" w:line="240" w:lineRule="auto"/>
            </w:pPr>
            <w:r>
              <w:rPr>
                <w:rFonts w:ascii="Calibri" w:hAnsi="Calibri"/>
                <w:sz w:val="14"/>
              </w:rPr>
              <w:t>ACCÈS : Probabilités P4-P5</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CM1-MAT-PROBA-02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Comparer des probabilités</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comparer qualitativement les chances de deux événements</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Événement le plus probable identifié et justifié</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ACCÈS : Probabilités P4-P5</w:t>
            </w:r>
          </w:p>
        </w:tc>
      </w:tr>
    </w:tbl>
    <w:p>
      <w:pPr>
        <w:pStyle w:val="Heading2"/>
      </w:pPr>
      <w:r>
        <w:t>Pensée informatique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CM1-MAT-INF-01</w:t>
            </w:r>
          </w:p>
        </w:tc>
        <w:tc>
          <w:tcPr>
            <w:tcW w:type="dxa" w:w="500"/>
            <w:vAlign w:val="top"/>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et produire un algorithme simple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écrire, exécuter et corriger une suite finie d’instructions</w:t>
            </w:r>
          </w:p>
        </w:tc>
        <w:tc>
          <w:tcPr>
            <w:tcW w:type="dxa" w:w="2100"/>
            <w:vAlign w:val="top"/>
            <w:tcMar>
              <w:top w:w="70" w:type="dxa"/>
              <w:start w:w="90" w:type="dxa"/>
              <w:bottom w:w="70" w:type="dxa"/>
              <w:end w:w="90" w:type="dxa"/>
            </w:tcMar>
          </w:tcPr>
          <w:p>
            <w:pPr>
              <w:spacing w:after="20" w:line="240" w:lineRule="auto"/>
            </w:pPr>
            <w:r>
              <w:rPr>
                <w:rFonts w:ascii="Calibri" w:hAnsi="Calibri"/>
                <w:sz w:val="14"/>
              </w:rPr>
              <w:t>Algorithme mène au résultat et erreur éventuelle corrigée</w:t>
            </w:r>
          </w:p>
        </w:tc>
        <w:tc>
          <w:tcPr>
            <w:tcW w:type="dxa" w:w="1430"/>
            <w:vAlign w:val="top"/>
            <w:tcMar>
              <w:top w:w="70" w:type="dxa"/>
              <w:start w:w="90" w:type="dxa"/>
              <w:bottom w:w="70" w:type="dxa"/>
              <w:end w:w="90" w:type="dxa"/>
            </w:tcMar>
          </w:tcPr>
          <w:p>
            <w:pPr>
              <w:spacing w:after="20" w:line="240" w:lineRule="auto"/>
            </w:pPr>
            <w:r>
              <w:rPr>
                <w:rFonts w:ascii="Calibri" w:hAnsi="Calibri"/>
                <w:sz w:val="14"/>
              </w:rPr>
              <w:t>Complément BO à ACCÈS</w:t>
            </w:r>
          </w:p>
        </w:tc>
      </w:tr>
    </w:tbl>
    <w:p>
      <w:r>
        <w:br w:type="page"/>
      </w:r>
    </w:p>
    <w:p>
      <w:pPr>
        <w:pStyle w:val="Heading1"/>
      </w:pPr>
      <w:r>
        <w:t>Histoire</w:t>
      </w:r>
    </w:p>
    <w:p>
      <w:pPr>
        <w:pStyle w:val="Heading2"/>
      </w:pPr>
      <w:r>
        <w:t>Méthodes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CM1-HIS-MET-01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Se repérer dans le temps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ordonner des événements et les situer sur une frise</w:t>
            </w:r>
          </w:p>
        </w:tc>
        <w:tc>
          <w:tcPr>
            <w:tcW w:type="dxa" w:w="2100"/>
            <w:vAlign w:val="top"/>
            <w:tcMar>
              <w:top w:w="70" w:type="dxa"/>
              <w:start w:w="90" w:type="dxa"/>
              <w:bottom w:w="70" w:type="dxa"/>
              <w:end w:w="90" w:type="dxa"/>
            </w:tcMar>
          </w:tcPr>
          <w:p>
            <w:pPr>
              <w:spacing w:after="20" w:line="240" w:lineRule="auto"/>
            </w:pPr>
            <w:r>
              <w:rPr>
                <w:rFonts w:ascii="Calibri" w:hAnsi="Calibri"/>
                <w:sz w:val="14"/>
              </w:rPr>
              <w:t>Événements placés dans l’ordre avec dates ou siècles corrects</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histoire-géographie 2026</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CM1-HIS-MET-02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Questionner des traces du passé</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identifier nature, auteur, date et information principale d’une source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Fiche-source complète et distinction fait/interprétation</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BO histoire-géographie 2026</w:t>
            </w:r>
          </w:p>
        </w:tc>
      </w:tr>
    </w:tbl>
    <w:p>
      <w:pPr>
        <w:pStyle w:val="Heading2"/>
      </w:pPr>
      <w:r>
        <w:t>Moyen Âge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CM1-HIS-01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la vie quotidienne au Moyen Âge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décrire les conditions de vie de différents groupes entre XIe et XIIIe siècles</w:t>
            </w:r>
          </w:p>
        </w:tc>
        <w:tc>
          <w:tcPr>
            <w:tcW w:type="dxa" w:w="2100"/>
            <w:vAlign w:val="top"/>
            <w:tcMar>
              <w:top w:w="70" w:type="dxa"/>
              <w:start w:w="90" w:type="dxa"/>
              <w:bottom w:w="70" w:type="dxa"/>
              <w:end w:w="90" w:type="dxa"/>
            </w:tcMar>
          </w:tcPr>
          <w:p>
            <w:pPr>
              <w:spacing w:after="20" w:line="240" w:lineRule="auto"/>
            </w:pPr>
            <w:r>
              <w:rPr>
                <w:rFonts w:ascii="Calibri" w:hAnsi="Calibri"/>
                <w:sz w:val="14"/>
              </w:rPr>
              <w:t>Description illustrée par au moins deux sources</w:t>
            </w:r>
          </w:p>
        </w:tc>
        <w:tc>
          <w:tcPr>
            <w:tcW w:type="dxa" w:w="1430"/>
            <w:vAlign w:val="top"/>
            <w:tcMar>
              <w:top w:w="70" w:type="dxa"/>
              <w:start w:w="90" w:type="dxa"/>
              <w:bottom w:w="70" w:type="dxa"/>
              <w:end w:w="90" w:type="dxa"/>
            </w:tcMar>
          </w:tcPr>
          <w:p>
            <w:pPr>
              <w:spacing w:after="20" w:line="240" w:lineRule="auto"/>
            </w:pPr>
            <w:r>
              <w:rPr>
                <w:rFonts w:ascii="Calibri" w:hAnsi="Calibri"/>
                <w:sz w:val="14"/>
              </w:rPr>
              <w:t>Thème 1 CM1</w:t>
            </w:r>
          </w:p>
        </w:tc>
      </w:tr>
    </w:tbl>
    <w:p>
      <w:pPr>
        <w:pStyle w:val="Heading2"/>
      </w:pPr>
      <w:r>
        <w:t>Monarchie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CM1-HIS-02</w:t>
            </w:r>
          </w:p>
        </w:tc>
        <w:tc>
          <w:tcPr>
            <w:tcW w:type="dxa" w:w="500"/>
            <w:vAlign w:val="top"/>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la monarchie en France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expliquer comment le pouvoir royal s’affirme aux XVIe et XVIIe siècles</w:t>
            </w:r>
          </w:p>
        </w:tc>
        <w:tc>
          <w:tcPr>
            <w:tcW w:type="dxa" w:w="2100"/>
            <w:vAlign w:val="top"/>
            <w:tcMar>
              <w:top w:w="70" w:type="dxa"/>
              <w:start w:w="90" w:type="dxa"/>
              <w:bottom w:w="70" w:type="dxa"/>
              <w:end w:w="90" w:type="dxa"/>
            </w:tcMar>
          </w:tcPr>
          <w:p>
            <w:pPr>
              <w:spacing w:after="20" w:line="240" w:lineRule="auto"/>
            </w:pPr>
            <w:r>
              <w:rPr>
                <w:rFonts w:ascii="Calibri" w:hAnsi="Calibri"/>
                <w:sz w:val="14"/>
              </w:rPr>
              <w:t>Deux moyens d’affirmation du pouvoir correctement expliqués</w:t>
            </w:r>
          </w:p>
        </w:tc>
        <w:tc>
          <w:tcPr>
            <w:tcW w:type="dxa" w:w="1430"/>
            <w:vAlign w:val="top"/>
            <w:tcMar>
              <w:top w:w="70" w:type="dxa"/>
              <w:start w:w="90" w:type="dxa"/>
              <w:bottom w:w="70" w:type="dxa"/>
              <w:end w:w="90" w:type="dxa"/>
            </w:tcMar>
          </w:tcPr>
          <w:p>
            <w:pPr>
              <w:spacing w:after="20" w:line="240" w:lineRule="auto"/>
            </w:pPr>
            <w:r>
              <w:rPr>
                <w:rFonts w:ascii="Calibri" w:hAnsi="Calibri"/>
                <w:sz w:val="14"/>
              </w:rPr>
              <w:t>Thème 2 CM1</w:t>
            </w:r>
          </w:p>
        </w:tc>
      </w:tr>
    </w:tbl>
    <w:p>
      <w:pPr>
        <w:pStyle w:val="Heading2"/>
      </w:pPr>
      <w:r>
        <w:t>Explorations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CM1-HIS-03</w:t>
            </w:r>
          </w:p>
        </w:tc>
        <w:tc>
          <w:tcPr>
            <w:tcW w:type="dxa" w:w="500"/>
            <w:vAlign w:val="top"/>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explorations et conquêtes européennes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localiser routes et expliquer motivations, échanges et violences</w:t>
            </w:r>
          </w:p>
        </w:tc>
        <w:tc>
          <w:tcPr>
            <w:tcW w:type="dxa" w:w="2100"/>
            <w:vAlign w:val="top"/>
            <w:tcMar>
              <w:top w:w="70" w:type="dxa"/>
              <w:start w:w="90" w:type="dxa"/>
              <w:bottom w:w="70" w:type="dxa"/>
              <w:end w:w="90" w:type="dxa"/>
            </w:tcMar>
          </w:tcPr>
          <w:p>
            <w:pPr>
              <w:spacing w:after="20" w:line="240" w:lineRule="auto"/>
            </w:pPr>
            <w:r>
              <w:rPr>
                <w:rFonts w:ascii="Calibri" w:hAnsi="Calibri"/>
                <w:sz w:val="14"/>
              </w:rPr>
              <w:t>Carte renseignée et conséquences présentées de façon nuancée</w:t>
            </w:r>
          </w:p>
        </w:tc>
        <w:tc>
          <w:tcPr>
            <w:tcW w:type="dxa" w:w="1430"/>
            <w:vAlign w:val="top"/>
            <w:tcMar>
              <w:top w:w="70" w:type="dxa"/>
              <w:start w:w="90" w:type="dxa"/>
              <w:bottom w:w="70" w:type="dxa"/>
              <w:end w:w="90" w:type="dxa"/>
            </w:tcMar>
          </w:tcPr>
          <w:p>
            <w:pPr>
              <w:spacing w:after="20" w:line="240" w:lineRule="auto"/>
            </w:pPr>
            <w:r>
              <w:rPr>
                <w:rFonts w:ascii="Calibri" w:hAnsi="Calibri"/>
                <w:sz w:val="14"/>
              </w:rPr>
              <w:t>Thème 3 CM1</w:t>
            </w:r>
          </w:p>
        </w:tc>
      </w:tr>
    </w:tbl>
    <w:p>
      <w:pPr>
        <w:pStyle w:val="Heading2"/>
      </w:pPr>
      <w:r>
        <w:t>Révolution française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CM1-HIS-04</w:t>
            </w:r>
          </w:p>
        </w:tc>
        <w:tc>
          <w:tcPr>
            <w:tcW w:type="dxa" w:w="500"/>
            <w:vAlign w:val="top"/>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l’année 1789</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ordonner les événements majeurs et expliquer la rupture politique</w:t>
            </w:r>
          </w:p>
        </w:tc>
        <w:tc>
          <w:tcPr>
            <w:tcW w:type="dxa" w:w="2100"/>
            <w:vAlign w:val="top"/>
            <w:tcMar>
              <w:top w:w="70" w:type="dxa"/>
              <w:start w:w="90" w:type="dxa"/>
              <w:bottom w:w="70" w:type="dxa"/>
              <w:end w:w="90" w:type="dxa"/>
            </w:tcMar>
          </w:tcPr>
          <w:p>
            <w:pPr>
              <w:spacing w:after="20" w:line="240" w:lineRule="auto"/>
            </w:pPr>
            <w:r>
              <w:rPr>
                <w:rFonts w:ascii="Calibri" w:hAnsi="Calibri"/>
                <w:sz w:val="14"/>
              </w:rPr>
              <w:t>Frise correcte et notion de souveraineté nationale reformulée</w:t>
            </w:r>
          </w:p>
        </w:tc>
        <w:tc>
          <w:tcPr>
            <w:tcW w:type="dxa" w:w="1430"/>
            <w:vAlign w:val="top"/>
            <w:tcMar>
              <w:top w:w="70" w:type="dxa"/>
              <w:start w:w="90" w:type="dxa"/>
              <w:bottom w:w="70" w:type="dxa"/>
              <w:end w:w="90" w:type="dxa"/>
            </w:tcMar>
          </w:tcPr>
          <w:p>
            <w:pPr>
              <w:spacing w:after="20" w:line="240" w:lineRule="auto"/>
            </w:pPr>
            <w:r>
              <w:rPr>
                <w:rFonts w:ascii="Calibri" w:hAnsi="Calibri"/>
                <w:sz w:val="14"/>
              </w:rPr>
              <w:t>Thème 4 CM1</w:t>
            </w:r>
          </w:p>
        </w:tc>
      </w:tr>
    </w:tbl>
    <w:p>
      <w:r>
        <w:br w:type="page"/>
      </w:r>
    </w:p>
    <w:p>
      <w:pPr>
        <w:pStyle w:val="Heading1"/>
      </w:pPr>
      <w:r>
        <w:t>Géographie</w:t>
      </w:r>
    </w:p>
    <w:p>
      <w:pPr>
        <w:pStyle w:val="Heading2"/>
      </w:pPr>
      <w:r>
        <w:t>Méthodes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CM1-GEO-MET-01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Se repérer dans l’espace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localiser un lieu à différentes échelles et utiliser légende et orientation</w:t>
            </w:r>
          </w:p>
        </w:tc>
        <w:tc>
          <w:tcPr>
            <w:tcW w:type="dxa" w:w="2100"/>
            <w:vAlign w:val="top"/>
            <w:tcMar>
              <w:top w:w="70" w:type="dxa"/>
              <w:start w:w="90" w:type="dxa"/>
              <w:bottom w:w="70" w:type="dxa"/>
              <w:end w:w="90" w:type="dxa"/>
            </w:tcMar>
          </w:tcPr>
          <w:p>
            <w:pPr>
              <w:spacing w:after="20" w:line="240" w:lineRule="auto"/>
            </w:pPr>
            <w:r>
              <w:rPr>
                <w:rFonts w:ascii="Calibri" w:hAnsi="Calibri"/>
                <w:sz w:val="14"/>
              </w:rPr>
              <w:t>Lieu correctement situé sur trois cartes emboîtées</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histoire-géographie 2026</w:t>
            </w:r>
          </w:p>
        </w:tc>
      </w:tr>
    </w:tbl>
    <w:p>
      <w:pPr>
        <w:pStyle w:val="Heading2"/>
      </w:pPr>
      <w:r>
        <w:t>Se nourrir</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CM1-GEO-01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les manières de se nourrir</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décrire le parcours d’un produit de la production à la consommation</w:t>
            </w:r>
          </w:p>
        </w:tc>
        <w:tc>
          <w:tcPr>
            <w:tcW w:type="dxa" w:w="2100"/>
            <w:vAlign w:val="top"/>
            <w:tcMar>
              <w:top w:w="70" w:type="dxa"/>
              <w:start w:w="90" w:type="dxa"/>
              <w:bottom w:w="70" w:type="dxa"/>
              <w:end w:w="90" w:type="dxa"/>
            </w:tcMar>
          </w:tcPr>
          <w:p>
            <w:pPr>
              <w:spacing w:after="20" w:line="240" w:lineRule="auto"/>
            </w:pPr>
            <w:r>
              <w:rPr>
                <w:rFonts w:ascii="Calibri" w:hAnsi="Calibri"/>
                <w:sz w:val="14"/>
              </w:rPr>
              <w:t>Étapes, lieux et acteurs correctement ordonnés</w:t>
            </w:r>
          </w:p>
        </w:tc>
        <w:tc>
          <w:tcPr>
            <w:tcW w:type="dxa" w:w="1430"/>
            <w:vAlign w:val="top"/>
            <w:tcMar>
              <w:top w:w="70" w:type="dxa"/>
              <w:start w:w="90" w:type="dxa"/>
              <w:bottom w:w="70" w:type="dxa"/>
              <w:end w:w="90" w:type="dxa"/>
            </w:tcMar>
          </w:tcPr>
          <w:p>
            <w:pPr>
              <w:spacing w:after="20" w:line="240" w:lineRule="auto"/>
            </w:pPr>
            <w:r>
              <w:rPr>
                <w:rFonts w:ascii="Calibri" w:hAnsi="Calibri"/>
                <w:sz w:val="14"/>
              </w:rPr>
              <w:t>Thème 1 CM1</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CM1-GEO-02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Comparer des systèmes alimentaires</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comparer deux territoires et leurs pratiques alimentaires</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Deux ressemblances et deux différences justifiées</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Thème 1 CM1</w:t>
            </w:r>
          </w:p>
        </w:tc>
      </w:tr>
    </w:tbl>
    <w:p>
      <w:pPr>
        <w:pStyle w:val="Heading2"/>
      </w:pPr>
      <w:r>
        <w:t>Inégalités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CM1-GEO-03</w:t>
            </w:r>
          </w:p>
        </w:tc>
        <w:tc>
          <w:tcPr>
            <w:tcW w:type="dxa" w:w="500"/>
            <w:vAlign w:val="top"/>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les inégalités dans le monde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interpréter cartes et indicateurs simples sur l’accès à un besoin essentiel</w:t>
            </w:r>
          </w:p>
        </w:tc>
        <w:tc>
          <w:tcPr>
            <w:tcW w:type="dxa" w:w="2100"/>
            <w:vAlign w:val="top"/>
            <w:tcMar>
              <w:top w:w="70" w:type="dxa"/>
              <w:start w:w="90" w:type="dxa"/>
              <w:bottom w:w="70" w:type="dxa"/>
              <w:end w:w="90" w:type="dxa"/>
            </w:tcMar>
          </w:tcPr>
          <w:p>
            <w:pPr>
              <w:spacing w:after="20" w:line="240" w:lineRule="auto"/>
            </w:pPr>
            <w:r>
              <w:rPr>
                <w:rFonts w:ascii="Calibri" w:hAnsi="Calibri"/>
                <w:sz w:val="14"/>
              </w:rPr>
              <w:t>Conclusion fidèle aux données et vocabulaire adapté</w:t>
            </w:r>
          </w:p>
        </w:tc>
        <w:tc>
          <w:tcPr>
            <w:tcW w:type="dxa" w:w="1430"/>
            <w:vAlign w:val="top"/>
            <w:tcMar>
              <w:top w:w="70" w:type="dxa"/>
              <w:start w:w="90" w:type="dxa"/>
              <w:bottom w:w="70" w:type="dxa"/>
              <w:end w:w="90" w:type="dxa"/>
            </w:tcMar>
          </w:tcPr>
          <w:p>
            <w:pPr>
              <w:spacing w:after="20" w:line="240" w:lineRule="auto"/>
            </w:pPr>
            <w:r>
              <w:rPr>
                <w:rFonts w:ascii="Calibri" w:hAnsi="Calibri"/>
                <w:sz w:val="14"/>
              </w:rPr>
              <w:t>Thème 2 CM1</w:t>
            </w:r>
          </w:p>
        </w:tc>
      </w:tr>
    </w:tbl>
    <w:p>
      <w:pPr>
        <w:pStyle w:val="Heading2"/>
      </w:pPr>
      <w:r>
        <w:t>Mobilités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CM1-GEO-04</w:t>
            </w:r>
          </w:p>
        </w:tc>
        <w:tc>
          <w:tcPr>
            <w:tcW w:type="dxa" w:w="500"/>
            <w:vAlign w:val="top"/>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les déplacements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comparer des modes de déplacement selon distance, coût et impact</w:t>
            </w:r>
          </w:p>
        </w:tc>
        <w:tc>
          <w:tcPr>
            <w:tcW w:type="dxa" w:w="2100"/>
            <w:vAlign w:val="top"/>
            <w:tcMar>
              <w:top w:w="70" w:type="dxa"/>
              <w:start w:w="90" w:type="dxa"/>
              <w:bottom w:w="70" w:type="dxa"/>
              <w:end w:w="90" w:type="dxa"/>
            </w:tcMar>
          </w:tcPr>
          <w:p>
            <w:pPr>
              <w:spacing w:after="20" w:line="240" w:lineRule="auto"/>
            </w:pPr>
            <w:r>
              <w:rPr>
                <w:rFonts w:ascii="Calibri" w:hAnsi="Calibri"/>
                <w:sz w:val="14"/>
              </w:rPr>
              <w:t>Choix argumenté à partir d’au moins trois critères</w:t>
            </w:r>
          </w:p>
        </w:tc>
        <w:tc>
          <w:tcPr>
            <w:tcW w:type="dxa" w:w="1430"/>
            <w:vAlign w:val="top"/>
            <w:tcMar>
              <w:top w:w="70" w:type="dxa"/>
              <w:start w:w="90" w:type="dxa"/>
              <w:bottom w:w="70" w:type="dxa"/>
              <w:end w:w="90" w:type="dxa"/>
            </w:tcMar>
          </w:tcPr>
          <w:p>
            <w:pPr>
              <w:spacing w:after="20" w:line="240" w:lineRule="auto"/>
            </w:pPr>
            <w:r>
              <w:rPr>
                <w:rFonts w:ascii="Calibri" w:hAnsi="Calibri"/>
                <w:sz w:val="14"/>
              </w:rPr>
              <w:t>Thème 3 CM1</w:t>
            </w:r>
          </w:p>
        </w:tc>
      </w:tr>
    </w:tbl>
    <w:p>
      <w:pPr>
        <w:pStyle w:val="Heading2"/>
      </w:pPr>
      <w:r>
        <w:t>Internet</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CM1-GEO-05</w:t>
            </w:r>
          </w:p>
        </w:tc>
        <w:tc>
          <w:tcPr>
            <w:tcW w:type="dxa" w:w="500"/>
            <w:vAlign w:val="top"/>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la communication par Internet</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décrire le trajet matériel d’une information et les inégalités d’accès</w:t>
            </w:r>
          </w:p>
        </w:tc>
        <w:tc>
          <w:tcPr>
            <w:tcW w:type="dxa" w:w="2100"/>
            <w:vAlign w:val="top"/>
            <w:tcMar>
              <w:top w:w="70" w:type="dxa"/>
              <w:start w:w="90" w:type="dxa"/>
              <w:bottom w:w="70" w:type="dxa"/>
              <w:end w:w="90" w:type="dxa"/>
            </w:tcMar>
          </w:tcPr>
          <w:p>
            <w:pPr>
              <w:spacing w:after="20" w:line="240" w:lineRule="auto"/>
            </w:pPr>
            <w:r>
              <w:rPr>
                <w:rFonts w:ascii="Calibri" w:hAnsi="Calibri"/>
                <w:sz w:val="14"/>
              </w:rPr>
              <w:t>Schéma simple juste et deux enjeux identifiés</w:t>
            </w:r>
          </w:p>
        </w:tc>
        <w:tc>
          <w:tcPr>
            <w:tcW w:type="dxa" w:w="1430"/>
            <w:vAlign w:val="top"/>
            <w:tcMar>
              <w:top w:w="70" w:type="dxa"/>
              <w:start w:w="90" w:type="dxa"/>
              <w:bottom w:w="70" w:type="dxa"/>
              <w:end w:w="90" w:type="dxa"/>
            </w:tcMar>
          </w:tcPr>
          <w:p>
            <w:pPr>
              <w:spacing w:after="20" w:line="240" w:lineRule="auto"/>
            </w:pPr>
            <w:r>
              <w:rPr>
                <w:rFonts w:ascii="Calibri" w:hAnsi="Calibri"/>
                <w:sz w:val="14"/>
              </w:rPr>
              <w:t>Thème 4 CM1</w:t>
            </w:r>
          </w:p>
        </w:tc>
      </w:tr>
    </w:tbl>
    <w:p>
      <w:r>
        <w:br w:type="page"/>
      </w:r>
    </w:p>
    <w:p>
      <w:pPr>
        <w:pStyle w:val="Heading1"/>
      </w:pPr>
      <w:r>
        <w:t>Sciences et technologie</w:t>
      </w:r>
    </w:p>
    <w:p>
      <w:pPr>
        <w:pStyle w:val="Heading2"/>
      </w:pPr>
      <w:r>
        <w:t>Démarche scientifique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CM1-SCI-DEM-01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Pratiquer une démarche scientifique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formuler une question, proposer une hypothèse et concevoir un test</w:t>
            </w:r>
          </w:p>
        </w:tc>
        <w:tc>
          <w:tcPr>
            <w:tcW w:type="dxa" w:w="2100"/>
            <w:vAlign w:val="top"/>
            <w:tcMar>
              <w:top w:w="70" w:type="dxa"/>
              <w:start w:w="90" w:type="dxa"/>
              <w:bottom w:w="70" w:type="dxa"/>
              <w:end w:w="90" w:type="dxa"/>
            </w:tcMar>
          </w:tcPr>
          <w:p>
            <w:pPr>
              <w:spacing w:after="20" w:line="240" w:lineRule="auto"/>
            </w:pPr>
            <w:r>
              <w:rPr>
                <w:rFonts w:ascii="Calibri" w:hAnsi="Calibri"/>
                <w:sz w:val="14"/>
              </w:rPr>
              <w:t>Protocole réalisable avec variable observée et résultat consigné</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sciences et technologie 2026</w:t>
            </w:r>
          </w:p>
        </w:tc>
      </w:tr>
    </w:tbl>
    <w:p>
      <w:pPr>
        <w:pStyle w:val="Heading2"/>
      </w:pPr>
      <w:r>
        <w:t>Communication scientifique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CM1-SCI-DEM-02</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Communiquer des résultats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présenter observations et conclusion par texte, tableau, dessin ou graphique</w:t>
            </w:r>
          </w:p>
        </w:tc>
        <w:tc>
          <w:tcPr>
            <w:tcW w:type="dxa" w:w="2100"/>
            <w:vAlign w:val="top"/>
            <w:tcMar>
              <w:top w:w="70" w:type="dxa"/>
              <w:start w:w="90" w:type="dxa"/>
              <w:bottom w:w="70" w:type="dxa"/>
              <w:end w:w="90" w:type="dxa"/>
            </w:tcMar>
          </w:tcPr>
          <w:p>
            <w:pPr>
              <w:spacing w:after="20" w:line="240" w:lineRule="auto"/>
            </w:pPr>
            <w:r>
              <w:rPr>
                <w:rFonts w:ascii="Calibri" w:hAnsi="Calibri"/>
                <w:sz w:val="14"/>
              </w:rPr>
              <w:t>Trace légendée et conclusion reliée aux résultats</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sciences et technologie 2026</w:t>
            </w:r>
          </w:p>
        </w:tc>
      </w:tr>
    </w:tbl>
    <w:p>
      <w:pPr>
        <w:pStyle w:val="Heading2"/>
      </w:pPr>
      <w:r>
        <w:t>Matière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CM1-SCI-MAT-01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Identifier états et transformations de la matière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distinguer solide, liquide et gaz et décrire un changement d’état</w:t>
            </w:r>
          </w:p>
        </w:tc>
        <w:tc>
          <w:tcPr>
            <w:tcW w:type="dxa" w:w="2100"/>
            <w:vAlign w:val="top"/>
            <w:tcMar>
              <w:top w:w="70" w:type="dxa"/>
              <w:start w:w="90" w:type="dxa"/>
              <w:bottom w:w="70" w:type="dxa"/>
              <w:end w:w="90" w:type="dxa"/>
            </w:tcMar>
          </w:tcPr>
          <w:p>
            <w:pPr>
              <w:spacing w:after="20" w:line="240" w:lineRule="auto"/>
            </w:pPr>
            <w:r>
              <w:rPr>
                <w:rFonts w:ascii="Calibri" w:hAnsi="Calibri"/>
                <w:sz w:val="14"/>
              </w:rPr>
              <w:t>État et transformation correctement nommés dans 4 cas sur 5</w:t>
            </w:r>
          </w:p>
        </w:tc>
        <w:tc>
          <w:tcPr>
            <w:tcW w:type="dxa" w:w="1430"/>
            <w:vAlign w:val="top"/>
            <w:tcMar>
              <w:top w:w="70" w:type="dxa"/>
              <w:start w:w="90" w:type="dxa"/>
              <w:bottom w:w="70" w:type="dxa"/>
              <w:end w:w="90" w:type="dxa"/>
            </w:tcMar>
          </w:tcPr>
          <w:p>
            <w:pPr>
              <w:spacing w:after="20" w:line="240" w:lineRule="auto"/>
            </w:pPr>
            <w:r>
              <w:rPr>
                <w:rFonts w:ascii="Calibri" w:hAnsi="Calibri"/>
                <w:sz w:val="14"/>
              </w:rPr>
              <w:t>Matière - CM1</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CM1-SCI-MAT-02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Étudier des mélanges</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séparer les constituants d’un mélange simple par une technique adaptée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Technique choisie, mise en œuvre et justifiée</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Matière - CM1</w:t>
            </w:r>
          </w:p>
        </w:tc>
      </w:tr>
    </w:tbl>
    <w:p>
      <w:pPr>
        <w:pStyle w:val="Heading2"/>
      </w:pPr>
      <w:r>
        <w:t>Mouvements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CM1-SCI-MOU-01</w:t>
            </w:r>
          </w:p>
        </w:tc>
        <w:tc>
          <w:tcPr>
            <w:tcW w:type="dxa" w:w="500"/>
            <w:vAlign w:val="top"/>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tcMar>
              <w:top w:w="70" w:type="dxa"/>
              <w:start w:w="90" w:type="dxa"/>
              <w:bottom w:w="70" w:type="dxa"/>
              <w:end w:w="90" w:type="dxa"/>
            </w:tcMar>
          </w:tcPr>
          <w:p>
            <w:pPr>
              <w:spacing w:after="20" w:line="240" w:lineRule="auto"/>
            </w:pPr>
            <w:r>
              <w:rPr>
                <w:rFonts w:ascii="Calibri" w:hAnsi="Calibri"/>
                <w:sz w:val="14"/>
              </w:rPr>
              <w:t>Décrire un mouvement</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décrire trajectoire et évolution de la vitesse relativement à un repère</w:t>
            </w:r>
          </w:p>
        </w:tc>
        <w:tc>
          <w:tcPr>
            <w:tcW w:type="dxa" w:w="2100"/>
            <w:vAlign w:val="top"/>
            <w:tcMar>
              <w:top w:w="70" w:type="dxa"/>
              <w:start w:w="90" w:type="dxa"/>
              <w:bottom w:w="70" w:type="dxa"/>
              <w:end w:w="90" w:type="dxa"/>
            </w:tcMar>
          </w:tcPr>
          <w:p>
            <w:pPr>
              <w:spacing w:after="20" w:line="240" w:lineRule="auto"/>
            </w:pPr>
            <w:r>
              <w:rPr>
                <w:rFonts w:ascii="Calibri" w:hAnsi="Calibri"/>
                <w:sz w:val="14"/>
              </w:rPr>
              <w:t>Vocabulaire exact et représentation cohérente</w:t>
            </w:r>
          </w:p>
        </w:tc>
        <w:tc>
          <w:tcPr>
            <w:tcW w:type="dxa" w:w="1430"/>
            <w:vAlign w:val="top"/>
            <w:tcMar>
              <w:top w:w="70" w:type="dxa"/>
              <w:start w:w="90" w:type="dxa"/>
              <w:bottom w:w="70" w:type="dxa"/>
              <w:end w:w="90" w:type="dxa"/>
            </w:tcMar>
          </w:tcPr>
          <w:p>
            <w:pPr>
              <w:spacing w:after="20" w:line="240" w:lineRule="auto"/>
            </w:pPr>
            <w:r>
              <w:rPr>
                <w:rFonts w:ascii="Calibri" w:hAnsi="Calibri"/>
                <w:sz w:val="14"/>
              </w:rPr>
              <w:t>Mouvements - CM1</w:t>
            </w:r>
          </w:p>
        </w:tc>
      </w:tr>
    </w:tbl>
    <w:p>
      <w:pPr>
        <w:pStyle w:val="Heading2"/>
      </w:pPr>
      <w:r>
        <w:t>Signaux</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CM1-SCI-SIG-01</w:t>
            </w:r>
          </w:p>
        </w:tc>
        <w:tc>
          <w:tcPr>
            <w:tcW w:type="dxa" w:w="500"/>
            <w:vAlign w:val="top"/>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tcMar>
              <w:top w:w="70" w:type="dxa"/>
              <w:start w:w="90" w:type="dxa"/>
              <w:bottom w:w="70" w:type="dxa"/>
              <w:end w:w="90" w:type="dxa"/>
            </w:tcMar>
          </w:tcPr>
          <w:p>
            <w:pPr>
              <w:spacing w:after="20" w:line="240" w:lineRule="auto"/>
            </w:pPr>
            <w:r>
              <w:rPr>
                <w:rFonts w:ascii="Calibri" w:hAnsi="Calibri"/>
                <w:sz w:val="14"/>
              </w:rPr>
              <w:t>Identifier des signaux</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associer signal sonore, lumineux ou autre à une information et un usage</w:t>
            </w:r>
          </w:p>
        </w:tc>
        <w:tc>
          <w:tcPr>
            <w:tcW w:type="dxa" w:w="2100"/>
            <w:vAlign w:val="top"/>
            <w:tcMar>
              <w:top w:w="70" w:type="dxa"/>
              <w:start w:w="90" w:type="dxa"/>
              <w:bottom w:w="70" w:type="dxa"/>
              <w:end w:w="90" w:type="dxa"/>
            </w:tcMar>
          </w:tcPr>
          <w:p>
            <w:pPr>
              <w:spacing w:after="20" w:line="240" w:lineRule="auto"/>
            </w:pPr>
            <w:r>
              <w:rPr>
                <w:rFonts w:ascii="Calibri" w:hAnsi="Calibri"/>
                <w:sz w:val="14"/>
              </w:rPr>
              <w:t>Signal, émetteur, récepteur et information identifiés</w:t>
            </w:r>
          </w:p>
        </w:tc>
        <w:tc>
          <w:tcPr>
            <w:tcW w:type="dxa" w:w="1430"/>
            <w:vAlign w:val="top"/>
            <w:tcMar>
              <w:top w:w="70" w:type="dxa"/>
              <w:start w:w="90" w:type="dxa"/>
              <w:bottom w:w="70" w:type="dxa"/>
              <w:end w:w="90" w:type="dxa"/>
            </w:tcMar>
          </w:tcPr>
          <w:p>
            <w:pPr>
              <w:spacing w:after="20" w:line="240" w:lineRule="auto"/>
            </w:pPr>
            <w:r>
              <w:rPr>
                <w:rFonts w:ascii="Calibri" w:hAnsi="Calibri"/>
                <w:sz w:val="14"/>
              </w:rPr>
              <w:t>Signaux - CM1</w:t>
            </w:r>
          </w:p>
        </w:tc>
      </w:tr>
    </w:tbl>
    <w:p>
      <w:pPr>
        <w:pStyle w:val="Heading2"/>
      </w:pPr>
      <w:r>
        <w:t>Vivant</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CM1-SCI-VIV-01</w:t>
            </w:r>
          </w:p>
        </w:tc>
        <w:tc>
          <w:tcPr>
            <w:tcW w:type="dxa" w:w="500"/>
            <w:vAlign w:val="top"/>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tcMar>
              <w:top w:w="70" w:type="dxa"/>
              <w:start w:w="90" w:type="dxa"/>
              <w:bottom w:w="70" w:type="dxa"/>
              <w:end w:w="90" w:type="dxa"/>
            </w:tcMar>
          </w:tcPr>
          <w:p>
            <w:pPr>
              <w:spacing w:after="20" w:line="240" w:lineRule="auto"/>
            </w:pPr>
            <w:r>
              <w:rPr>
                <w:rFonts w:ascii="Calibri" w:hAnsi="Calibri"/>
                <w:sz w:val="14"/>
              </w:rPr>
              <w:t>Reconnaître unité et diversité du vivant</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classer des êtres vivants selon des caractères partagés</w:t>
            </w:r>
          </w:p>
        </w:tc>
        <w:tc>
          <w:tcPr>
            <w:tcW w:type="dxa" w:w="2100"/>
            <w:vAlign w:val="top"/>
            <w:tcMar>
              <w:top w:w="70" w:type="dxa"/>
              <w:start w:w="90" w:type="dxa"/>
              <w:bottom w:w="70" w:type="dxa"/>
              <w:end w:w="90" w:type="dxa"/>
            </w:tcMar>
          </w:tcPr>
          <w:p>
            <w:pPr>
              <w:spacing w:after="20" w:line="240" w:lineRule="auto"/>
            </w:pPr>
            <w:r>
              <w:rPr>
                <w:rFonts w:ascii="Calibri" w:hAnsi="Calibri"/>
                <w:sz w:val="14"/>
              </w:rPr>
              <w:t>Groupes emboîtés cohérents et caractères explicités</w:t>
            </w:r>
          </w:p>
        </w:tc>
        <w:tc>
          <w:tcPr>
            <w:tcW w:type="dxa" w:w="1430"/>
            <w:vAlign w:val="top"/>
            <w:tcMar>
              <w:top w:w="70" w:type="dxa"/>
              <w:start w:w="90" w:type="dxa"/>
              <w:bottom w:w="70" w:type="dxa"/>
              <w:end w:w="90" w:type="dxa"/>
            </w:tcMar>
          </w:tcPr>
          <w:p>
            <w:pPr>
              <w:spacing w:after="20" w:line="240" w:lineRule="auto"/>
            </w:pPr>
            <w:r>
              <w:rPr>
                <w:rFonts w:ascii="Calibri" w:hAnsi="Calibri"/>
                <w:sz w:val="14"/>
              </w:rPr>
              <w:t>Êtres vivants - CM1</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CM1-SCI-VIV-02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Comprendre croissance et reproduction</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décrire les étapes du développement d’un être vivant</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Cycle ordonné et conditions essentielles identifiées</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Êtres vivants - CM1</w:t>
            </w:r>
          </w:p>
        </w:tc>
      </w:tr>
    </w:tbl>
    <w:p>
      <w:pPr>
        <w:pStyle w:val="Heading2"/>
      </w:pPr>
      <w:r>
        <w:t>Objets techniques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CM1-SCI-TEC-01</w:t>
            </w:r>
          </w:p>
        </w:tc>
        <w:tc>
          <w:tcPr>
            <w:tcW w:type="dxa" w:w="500"/>
            <w:vAlign w:val="top"/>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tcMar>
              <w:top w:w="70" w:type="dxa"/>
              <w:start w:w="90" w:type="dxa"/>
              <w:bottom w:w="70" w:type="dxa"/>
              <w:end w:w="90" w:type="dxa"/>
            </w:tcMar>
          </w:tcPr>
          <w:p>
            <w:pPr>
              <w:spacing w:after="20" w:line="240" w:lineRule="auto"/>
            </w:pPr>
            <w:r>
              <w:rPr>
                <w:rFonts w:ascii="Calibri" w:hAnsi="Calibri"/>
                <w:sz w:val="14"/>
              </w:rPr>
              <w:t>Analyser un objet technique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relier besoin, fonction d’usage et solution technique</w:t>
            </w:r>
          </w:p>
        </w:tc>
        <w:tc>
          <w:tcPr>
            <w:tcW w:type="dxa" w:w="2100"/>
            <w:vAlign w:val="top"/>
            <w:tcMar>
              <w:top w:w="70" w:type="dxa"/>
              <w:start w:w="90" w:type="dxa"/>
              <w:bottom w:w="70" w:type="dxa"/>
              <w:end w:w="90" w:type="dxa"/>
            </w:tcMar>
          </w:tcPr>
          <w:p>
            <w:pPr>
              <w:spacing w:after="20" w:line="240" w:lineRule="auto"/>
            </w:pPr>
            <w:r>
              <w:rPr>
                <w:rFonts w:ascii="Calibri" w:hAnsi="Calibri"/>
                <w:sz w:val="14"/>
              </w:rPr>
              <w:t>Fonction et solution correctement distinguées</w:t>
            </w:r>
          </w:p>
        </w:tc>
        <w:tc>
          <w:tcPr>
            <w:tcW w:type="dxa" w:w="1430"/>
            <w:vAlign w:val="top"/>
            <w:tcMar>
              <w:top w:w="70" w:type="dxa"/>
              <w:start w:w="90" w:type="dxa"/>
              <w:bottom w:w="70" w:type="dxa"/>
              <w:end w:w="90" w:type="dxa"/>
            </w:tcMar>
          </w:tcPr>
          <w:p>
            <w:pPr>
              <w:spacing w:after="20" w:line="240" w:lineRule="auto"/>
            </w:pPr>
            <w:r>
              <w:rPr>
                <w:rFonts w:ascii="Calibri" w:hAnsi="Calibri"/>
                <w:sz w:val="14"/>
              </w:rPr>
              <w:t>Objets techniques - CM1</w:t>
            </w:r>
          </w:p>
        </w:tc>
      </w:tr>
    </w:tbl>
    <w:p>
      <w:pPr>
        <w:pStyle w:val="Heading2"/>
      </w:pPr>
      <w:r>
        <w:t>Conception</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CM1-SCI-TEC-02</w:t>
            </w:r>
          </w:p>
        </w:tc>
        <w:tc>
          <w:tcPr>
            <w:tcW w:type="dxa" w:w="500"/>
            <w:vAlign w:val="top"/>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tcMar>
              <w:top w:w="70" w:type="dxa"/>
              <w:start w:w="90" w:type="dxa"/>
              <w:bottom w:w="70" w:type="dxa"/>
              <w:end w:w="90" w:type="dxa"/>
            </w:tcMar>
          </w:tcPr>
          <w:p>
            <w:pPr>
              <w:spacing w:after="20" w:line="240" w:lineRule="auto"/>
            </w:pPr>
            <w:r>
              <w:rPr>
                <w:rFonts w:ascii="Calibri" w:hAnsi="Calibri"/>
                <w:sz w:val="14"/>
              </w:rPr>
              <w:t>Concevoir et réaliser</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produire, tester et améliorer un objet répondant à un cahier des charges simple</w:t>
            </w:r>
          </w:p>
        </w:tc>
        <w:tc>
          <w:tcPr>
            <w:tcW w:type="dxa" w:w="2100"/>
            <w:vAlign w:val="top"/>
            <w:tcMar>
              <w:top w:w="70" w:type="dxa"/>
              <w:start w:w="90" w:type="dxa"/>
              <w:bottom w:w="70" w:type="dxa"/>
              <w:end w:w="90" w:type="dxa"/>
            </w:tcMar>
          </w:tcPr>
          <w:p>
            <w:pPr>
              <w:spacing w:after="20" w:line="240" w:lineRule="auto"/>
            </w:pPr>
            <w:r>
              <w:rPr>
                <w:rFonts w:ascii="Calibri" w:hAnsi="Calibri"/>
                <w:sz w:val="14"/>
              </w:rPr>
              <w:t>Objet fonctionnel et amélioration justifiée après test</w:t>
            </w:r>
          </w:p>
        </w:tc>
        <w:tc>
          <w:tcPr>
            <w:tcW w:type="dxa" w:w="1430"/>
            <w:vAlign w:val="top"/>
            <w:tcMar>
              <w:top w:w="70" w:type="dxa"/>
              <w:start w:w="90" w:type="dxa"/>
              <w:bottom w:w="70" w:type="dxa"/>
              <w:end w:w="90" w:type="dxa"/>
            </w:tcMar>
          </w:tcPr>
          <w:p>
            <w:pPr>
              <w:spacing w:after="20" w:line="240" w:lineRule="auto"/>
            </w:pPr>
            <w:r>
              <w:rPr>
                <w:rFonts w:ascii="Calibri" w:hAnsi="Calibri"/>
                <w:sz w:val="14"/>
              </w:rPr>
              <w:t>Objets techniques - CM1</w:t>
            </w:r>
          </w:p>
        </w:tc>
      </w:tr>
    </w:tbl>
    <w:p>
      <w:pPr>
        <w:pStyle w:val="Heading2"/>
      </w:pPr>
      <w:r>
        <w:t>Environnement</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CM1-SCI-ENV-01</w:t>
            </w:r>
          </w:p>
        </w:tc>
        <w:tc>
          <w:tcPr>
            <w:tcW w:type="dxa" w:w="500"/>
            <w:vAlign w:val="top"/>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les interactions dans un milieu</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construire une chaîne alimentaire et expliquer une interaction</w:t>
            </w:r>
          </w:p>
        </w:tc>
        <w:tc>
          <w:tcPr>
            <w:tcW w:type="dxa" w:w="2100"/>
            <w:vAlign w:val="top"/>
            <w:tcMar>
              <w:top w:w="70" w:type="dxa"/>
              <w:start w:w="90" w:type="dxa"/>
              <w:bottom w:w="70" w:type="dxa"/>
              <w:end w:w="90" w:type="dxa"/>
            </w:tcMar>
          </w:tcPr>
          <w:p>
            <w:pPr>
              <w:spacing w:after="20" w:line="240" w:lineRule="auto"/>
            </w:pPr>
            <w:r>
              <w:rPr>
                <w:rFonts w:ascii="Calibri" w:hAnsi="Calibri"/>
                <w:sz w:val="14"/>
              </w:rPr>
              <w:t>Flèches et relations correctement interprétées</w:t>
            </w:r>
          </w:p>
        </w:tc>
        <w:tc>
          <w:tcPr>
            <w:tcW w:type="dxa" w:w="1430"/>
            <w:vAlign w:val="top"/>
            <w:tcMar>
              <w:top w:w="70" w:type="dxa"/>
              <w:start w:w="90" w:type="dxa"/>
              <w:bottom w:w="70" w:type="dxa"/>
              <w:end w:w="90" w:type="dxa"/>
            </w:tcMar>
          </w:tcPr>
          <w:p>
            <w:pPr>
              <w:spacing w:after="20" w:line="240" w:lineRule="auto"/>
            </w:pPr>
            <w:r>
              <w:rPr>
                <w:rFonts w:ascii="Calibri" w:hAnsi="Calibri"/>
                <w:sz w:val="14"/>
              </w:rPr>
              <w:t>Environnement - CM1</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CM1-SCI-ENV-02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Agir de manière responsable</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évaluer l’effet d’une action humaine et proposer une mesure réaliste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Effet expliqué par des faits et action argumentée</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Environnement - CM1</w:t>
            </w:r>
          </w:p>
        </w:tc>
      </w:tr>
    </w:tbl>
    <w:p>
      <w:r>
        <w:br w:type="page"/>
      </w:r>
    </w:p>
    <w:p>
      <w:pPr>
        <w:pStyle w:val="Heading1"/>
      </w:pPr>
      <w:r>
        <w:t>EMC</w:t>
      </w:r>
    </w:p>
    <w:p>
      <w:pPr>
        <w:pStyle w:val="Heading2"/>
      </w:pPr>
      <w:r>
        <w:t>Civisme et citoyenneté</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CM1-EMC-01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Respecter les règles collectives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expliquer la finalité d’une règle et l’appliquer dans une situation réelle</w:t>
            </w:r>
          </w:p>
        </w:tc>
        <w:tc>
          <w:tcPr>
            <w:tcW w:type="dxa" w:w="2100"/>
            <w:vAlign w:val="top"/>
            <w:tcMar>
              <w:top w:w="70" w:type="dxa"/>
              <w:start w:w="90" w:type="dxa"/>
              <w:bottom w:w="70" w:type="dxa"/>
              <w:end w:w="90" w:type="dxa"/>
            </w:tcMar>
          </w:tcPr>
          <w:p>
            <w:pPr>
              <w:spacing w:after="20" w:line="240" w:lineRule="auto"/>
            </w:pPr>
            <w:r>
              <w:rPr>
                <w:rFonts w:ascii="Calibri" w:hAnsi="Calibri"/>
                <w:sz w:val="14"/>
              </w:rPr>
              <w:t>Règle reliée à la sécurité, au respect ou au travail collectif</w:t>
            </w:r>
          </w:p>
        </w:tc>
        <w:tc>
          <w:tcPr>
            <w:tcW w:type="dxa" w:w="1430"/>
            <w:vAlign w:val="top"/>
            <w:tcMar>
              <w:top w:w="70" w:type="dxa"/>
              <w:start w:w="90" w:type="dxa"/>
              <w:bottom w:w="70" w:type="dxa"/>
              <w:end w:w="90" w:type="dxa"/>
            </w:tcMar>
          </w:tcPr>
          <w:p>
            <w:pPr>
              <w:spacing w:after="20" w:line="240" w:lineRule="auto"/>
            </w:pPr>
            <w:r>
              <w:rPr>
                <w:rFonts w:ascii="Calibri" w:hAnsi="Calibri"/>
                <w:sz w:val="14"/>
              </w:rPr>
              <w:t>EMC CM1 - Faire société</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CM1-EMC-02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Assumer une responsabilité</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tenir un rôle collectif et rendre compte de son action</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Tâche réalisée avec autonomie et bilan sincère</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EMC CM1 - Faire société</w:t>
            </w:r>
          </w:p>
        </w:tc>
      </w:tr>
    </w:tbl>
    <w:p>
      <w:pPr>
        <w:pStyle w:val="Heading2"/>
      </w:pPr>
      <w:r>
        <w:t>Égalité et dignité</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CM1-EMC-03</w:t>
            </w:r>
          </w:p>
        </w:tc>
        <w:tc>
          <w:tcPr>
            <w:tcW w:type="dxa" w:w="500"/>
            <w:vAlign w:val="top"/>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tcMar>
              <w:top w:w="70" w:type="dxa"/>
              <w:start w:w="90" w:type="dxa"/>
              <w:bottom w:w="70" w:type="dxa"/>
              <w:end w:w="90" w:type="dxa"/>
            </w:tcMar>
          </w:tcPr>
          <w:p>
            <w:pPr>
              <w:spacing w:after="20" w:line="240" w:lineRule="auto"/>
            </w:pPr>
            <w:r>
              <w:rPr>
                <w:rFonts w:ascii="Calibri" w:hAnsi="Calibri"/>
                <w:sz w:val="14"/>
              </w:rPr>
              <w:t>Reconnaître l’égale dignité</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identifier une situation discriminatoire et expliquer pourquoi elle est contraire à l’égalité</w:t>
            </w:r>
          </w:p>
        </w:tc>
        <w:tc>
          <w:tcPr>
            <w:tcW w:type="dxa" w:w="2100"/>
            <w:vAlign w:val="top"/>
            <w:tcMar>
              <w:top w:w="70" w:type="dxa"/>
              <w:start w:w="90" w:type="dxa"/>
              <w:bottom w:w="70" w:type="dxa"/>
              <w:end w:w="90" w:type="dxa"/>
            </w:tcMar>
          </w:tcPr>
          <w:p>
            <w:pPr>
              <w:spacing w:after="20" w:line="240" w:lineRule="auto"/>
            </w:pPr>
            <w:r>
              <w:rPr>
                <w:rFonts w:ascii="Calibri" w:hAnsi="Calibri"/>
                <w:sz w:val="14"/>
              </w:rPr>
              <w:t>Principe mobilisé et réponse respectueuse proposée</w:t>
            </w:r>
          </w:p>
        </w:tc>
        <w:tc>
          <w:tcPr>
            <w:tcW w:type="dxa" w:w="1430"/>
            <w:vAlign w:val="top"/>
            <w:tcMar>
              <w:top w:w="70" w:type="dxa"/>
              <w:start w:w="90" w:type="dxa"/>
              <w:bottom w:w="70" w:type="dxa"/>
              <w:end w:w="90" w:type="dxa"/>
            </w:tcMar>
          </w:tcPr>
          <w:p>
            <w:pPr>
              <w:spacing w:after="20" w:line="240" w:lineRule="auto"/>
            </w:pPr>
            <w:r>
              <w:rPr>
                <w:rFonts w:ascii="Calibri" w:hAnsi="Calibri"/>
                <w:sz w:val="14"/>
              </w:rPr>
              <w:t>EMC CM1 - Faire société</w:t>
            </w:r>
          </w:p>
        </w:tc>
      </w:tr>
    </w:tbl>
    <w:p>
      <w:pPr>
        <w:pStyle w:val="Heading2"/>
      </w:pPr>
      <w:r>
        <w:t>Débat démocratique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CM1-EMC-04</w:t>
            </w:r>
          </w:p>
        </w:tc>
        <w:tc>
          <w:tcPr>
            <w:tcW w:type="dxa" w:w="500"/>
            <w:vAlign w:val="top"/>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tcMar>
              <w:top w:w="70" w:type="dxa"/>
              <w:start w:w="90" w:type="dxa"/>
              <w:bottom w:w="70" w:type="dxa"/>
              <w:end w:w="90" w:type="dxa"/>
            </w:tcMar>
          </w:tcPr>
          <w:p>
            <w:pPr>
              <w:spacing w:after="20" w:line="240" w:lineRule="auto"/>
            </w:pPr>
            <w:r>
              <w:rPr>
                <w:rFonts w:ascii="Calibri" w:hAnsi="Calibri"/>
                <w:sz w:val="14"/>
              </w:rPr>
              <w:t>Exprimer un jugement argumenté</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formuler une opinion, donner une raison et écouter un désaccord</w:t>
            </w:r>
          </w:p>
        </w:tc>
        <w:tc>
          <w:tcPr>
            <w:tcW w:type="dxa" w:w="2100"/>
            <w:vAlign w:val="top"/>
            <w:tcMar>
              <w:top w:w="70" w:type="dxa"/>
              <w:start w:w="90" w:type="dxa"/>
              <w:bottom w:w="70" w:type="dxa"/>
              <w:end w:w="90" w:type="dxa"/>
            </w:tcMar>
          </w:tcPr>
          <w:p>
            <w:pPr>
              <w:spacing w:after="20" w:line="240" w:lineRule="auto"/>
            </w:pPr>
            <w:r>
              <w:rPr>
                <w:rFonts w:ascii="Calibri" w:hAnsi="Calibri"/>
                <w:sz w:val="14"/>
              </w:rPr>
              <w:t>Opinion et argument distingués, reformulation fidèle</w:t>
            </w:r>
          </w:p>
        </w:tc>
        <w:tc>
          <w:tcPr>
            <w:tcW w:type="dxa" w:w="1430"/>
            <w:vAlign w:val="top"/>
            <w:tcMar>
              <w:top w:w="70" w:type="dxa"/>
              <w:start w:w="90" w:type="dxa"/>
              <w:bottom w:w="70" w:type="dxa"/>
              <w:end w:w="90" w:type="dxa"/>
            </w:tcMar>
          </w:tcPr>
          <w:p>
            <w:pPr>
              <w:spacing w:after="20" w:line="240" w:lineRule="auto"/>
            </w:pPr>
            <w:r>
              <w:rPr>
                <w:rFonts w:ascii="Calibri" w:hAnsi="Calibri"/>
                <w:sz w:val="14"/>
              </w:rPr>
              <w:t>EMC CM1 - Faire société</w:t>
            </w:r>
          </w:p>
        </w:tc>
      </w:tr>
    </w:tbl>
    <w:p>
      <w:pPr>
        <w:pStyle w:val="Heading2"/>
      </w:pPr>
      <w:r>
        <w:t>Solidarité</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CM1-EMC-05</w:t>
            </w:r>
          </w:p>
        </w:tc>
        <w:tc>
          <w:tcPr>
            <w:tcW w:type="dxa" w:w="500"/>
            <w:vAlign w:val="top"/>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la fraternité et la solidarité</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proposer et conduire une action simple au service du collectif</w:t>
            </w:r>
          </w:p>
        </w:tc>
        <w:tc>
          <w:tcPr>
            <w:tcW w:type="dxa" w:w="2100"/>
            <w:vAlign w:val="top"/>
            <w:tcMar>
              <w:top w:w="70" w:type="dxa"/>
              <w:start w:w="90" w:type="dxa"/>
              <w:bottom w:w="70" w:type="dxa"/>
              <w:end w:w="90" w:type="dxa"/>
            </w:tcMar>
          </w:tcPr>
          <w:p>
            <w:pPr>
              <w:spacing w:after="20" w:line="240" w:lineRule="auto"/>
            </w:pPr>
            <w:r>
              <w:rPr>
                <w:rFonts w:ascii="Calibri" w:hAnsi="Calibri"/>
                <w:sz w:val="14"/>
              </w:rPr>
              <w:t>Besoin identifié, action réalisable et bilan effectué</w:t>
            </w:r>
          </w:p>
        </w:tc>
        <w:tc>
          <w:tcPr>
            <w:tcW w:type="dxa" w:w="1430"/>
            <w:vAlign w:val="top"/>
            <w:tcMar>
              <w:top w:w="70" w:type="dxa"/>
              <w:start w:w="90" w:type="dxa"/>
              <w:bottom w:w="70" w:type="dxa"/>
              <w:end w:w="90" w:type="dxa"/>
            </w:tcMar>
          </w:tcPr>
          <w:p>
            <w:pPr>
              <w:spacing w:after="20" w:line="240" w:lineRule="auto"/>
            </w:pPr>
            <w:r>
              <w:rPr>
                <w:rFonts w:ascii="Calibri" w:hAnsi="Calibri"/>
                <w:sz w:val="14"/>
              </w:rPr>
              <w:t>EMC CM1 - Faire société</w:t>
            </w:r>
          </w:p>
        </w:tc>
      </w:tr>
    </w:tbl>
    <w:p>
      <w:pPr>
        <w:pStyle w:val="Heading2"/>
      </w:pPr>
      <w:r>
        <w:t>Citoyenneté numérique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CM1-EMC-06</w:t>
            </w:r>
          </w:p>
        </w:tc>
        <w:tc>
          <w:tcPr>
            <w:tcW w:type="dxa" w:w="500"/>
            <w:vAlign w:val="top"/>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tcMar>
              <w:top w:w="70" w:type="dxa"/>
              <w:start w:w="90" w:type="dxa"/>
              <w:bottom w:w="70" w:type="dxa"/>
              <w:end w:w="90" w:type="dxa"/>
            </w:tcMar>
          </w:tcPr>
          <w:p>
            <w:pPr>
              <w:spacing w:after="20" w:line="240" w:lineRule="auto"/>
            </w:pPr>
            <w:r>
              <w:rPr>
                <w:rFonts w:ascii="Calibri" w:hAnsi="Calibri"/>
                <w:sz w:val="14"/>
              </w:rPr>
              <w:t>Agir de manière responsable en ligne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identifier un risque numérique et choisir une conduite protectrice</w:t>
            </w:r>
          </w:p>
        </w:tc>
        <w:tc>
          <w:tcPr>
            <w:tcW w:type="dxa" w:w="2100"/>
            <w:vAlign w:val="top"/>
            <w:tcMar>
              <w:top w:w="70" w:type="dxa"/>
              <w:start w:w="90" w:type="dxa"/>
              <w:bottom w:w="70" w:type="dxa"/>
              <w:end w:w="90" w:type="dxa"/>
            </w:tcMar>
          </w:tcPr>
          <w:p>
            <w:pPr>
              <w:spacing w:after="20" w:line="240" w:lineRule="auto"/>
            </w:pPr>
            <w:r>
              <w:rPr>
                <w:rFonts w:ascii="Calibri" w:hAnsi="Calibri"/>
                <w:sz w:val="14"/>
              </w:rPr>
              <w:t>Réaction adaptée concernant données, propos ou images</w:t>
            </w:r>
          </w:p>
        </w:tc>
        <w:tc>
          <w:tcPr>
            <w:tcW w:type="dxa" w:w="1430"/>
            <w:vAlign w:val="top"/>
            <w:tcMar>
              <w:top w:w="70" w:type="dxa"/>
              <w:start w:w="90" w:type="dxa"/>
              <w:bottom w:w="70" w:type="dxa"/>
              <w:end w:w="90" w:type="dxa"/>
            </w:tcMar>
          </w:tcPr>
          <w:p>
            <w:pPr>
              <w:spacing w:after="20" w:line="240" w:lineRule="auto"/>
            </w:pPr>
            <w:r>
              <w:rPr>
                <w:rFonts w:ascii="Calibri" w:hAnsi="Calibri"/>
                <w:sz w:val="14"/>
              </w:rPr>
              <w:t>EMC/EMI</w:t>
            </w:r>
          </w:p>
        </w:tc>
      </w:tr>
    </w:tbl>
    <w:p>
      <w:r>
        <w:br w:type="page"/>
      </w:r>
    </w:p>
    <w:p>
      <w:pPr>
        <w:pStyle w:val="Heading1"/>
      </w:pPr>
      <w:r>
        <w:t>Anglais</w:t>
      </w:r>
    </w:p>
    <w:p>
      <w:pPr>
        <w:pStyle w:val="Heading2"/>
      </w:pPr>
      <w:r>
        <w:t>Compréhension orale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CM1-ANG-CO-01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Écouter et comprendre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comprendre consignes, questions et messages courts sur des sujets familiers</w:t>
            </w:r>
          </w:p>
        </w:tc>
        <w:tc>
          <w:tcPr>
            <w:tcW w:type="dxa" w:w="2100"/>
            <w:vAlign w:val="top"/>
            <w:tcMar>
              <w:top w:w="70" w:type="dxa"/>
              <w:start w:w="90" w:type="dxa"/>
              <w:bottom w:w="70" w:type="dxa"/>
              <w:end w:w="90" w:type="dxa"/>
            </w:tcMar>
          </w:tcPr>
          <w:p>
            <w:pPr>
              <w:spacing w:after="20" w:line="240" w:lineRule="auto"/>
            </w:pPr>
            <w:r>
              <w:rPr>
                <w:rFonts w:ascii="Calibri" w:hAnsi="Calibri"/>
                <w:sz w:val="14"/>
              </w:rPr>
              <w:t>Action ou réponse adaptée sans traduction systématique</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LVER cours moyen 2026</w:t>
            </w:r>
          </w:p>
        </w:tc>
      </w:tr>
    </w:tbl>
    <w:p>
      <w:pPr>
        <w:pStyle w:val="Heading2"/>
      </w:pPr>
      <w:r>
        <w:t>Parler en continu</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CM1-ANG-EOC-01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Se présenter et présenter autrui</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produire plusieurs phrases mémorisées pour parler de soi ou d’une personne</w:t>
            </w:r>
          </w:p>
        </w:tc>
        <w:tc>
          <w:tcPr>
            <w:tcW w:type="dxa" w:w="2100"/>
            <w:vAlign w:val="top"/>
            <w:tcMar>
              <w:top w:w="70" w:type="dxa"/>
              <w:start w:w="90" w:type="dxa"/>
              <w:bottom w:w="70" w:type="dxa"/>
              <w:end w:w="90" w:type="dxa"/>
            </w:tcMar>
          </w:tcPr>
          <w:p>
            <w:pPr>
              <w:spacing w:after="20" w:line="240" w:lineRule="auto"/>
            </w:pPr>
            <w:r>
              <w:rPr>
                <w:rFonts w:ascii="Calibri" w:hAnsi="Calibri"/>
                <w:sz w:val="14"/>
              </w:rPr>
              <w:t>Message compréhensible avec lexique et structures attendus</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LVER cours moyen 2026</w:t>
            </w:r>
          </w:p>
        </w:tc>
      </w:tr>
    </w:tbl>
    <w:p>
      <w:pPr>
        <w:pStyle w:val="Heading2"/>
      </w:pPr>
      <w:r>
        <w:t>Réagir et dialoguer</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CM1-ANG-EOI-01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Échanger des informations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poser et répondre à des questions simples dans un échange préparé</w:t>
            </w:r>
          </w:p>
        </w:tc>
        <w:tc>
          <w:tcPr>
            <w:tcW w:type="dxa" w:w="2100"/>
            <w:vAlign w:val="top"/>
            <w:tcMar>
              <w:top w:w="70" w:type="dxa"/>
              <w:start w:w="90" w:type="dxa"/>
              <w:bottom w:w="70" w:type="dxa"/>
              <w:end w:w="90" w:type="dxa"/>
            </w:tcMar>
          </w:tcPr>
          <w:p>
            <w:pPr>
              <w:spacing w:after="20" w:line="240" w:lineRule="auto"/>
            </w:pPr>
            <w:r>
              <w:rPr>
                <w:rFonts w:ascii="Calibri" w:hAnsi="Calibri"/>
                <w:sz w:val="14"/>
              </w:rPr>
              <w:t>Au moins trois tours de parole pertinents</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LVER cours moyen 2026</w:t>
            </w:r>
          </w:p>
        </w:tc>
      </w:tr>
    </w:tbl>
    <w:p>
      <w:pPr>
        <w:pStyle w:val="Heading2"/>
      </w:pPr>
      <w:r>
        <w:t>Lire et comprendre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CM1-ANG-CE-01</w:t>
            </w:r>
          </w:p>
        </w:tc>
        <w:tc>
          <w:tcPr>
            <w:tcW w:type="dxa" w:w="500"/>
            <w:vAlign w:val="top"/>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tcMar>
              <w:top w:w="70" w:type="dxa"/>
              <w:start w:w="90" w:type="dxa"/>
              <w:bottom w:w="70" w:type="dxa"/>
              <w:end w:w="90" w:type="dxa"/>
            </w:tcMar>
          </w:tcPr>
          <w:p>
            <w:pPr>
              <w:spacing w:after="20" w:line="240" w:lineRule="auto"/>
            </w:pPr>
            <w:r>
              <w:rPr>
                <w:rFonts w:ascii="Calibri" w:hAnsi="Calibri"/>
                <w:sz w:val="14"/>
              </w:rPr>
              <w:t>Comprendre des textes courts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repérer thème et informations explicites dans un texte simple</w:t>
            </w:r>
          </w:p>
        </w:tc>
        <w:tc>
          <w:tcPr>
            <w:tcW w:type="dxa" w:w="2100"/>
            <w:vAlign w:val="top"/>
            <w:tcMar>
              <w:top w:w="70" w:type="dxa"/>
              <w:start w:w="90" w:type="dxa"/>
              <w:bottom w:w="70" w:type="dxa"/>
              <w:end w:w="90" w:type="dxa"/>
            </w:tcMar>
          </w:tcPr>
          <w:p>
            <w:pPr>
              <w:spacing w:after="20" w:line="240" w:lineRule="auto"/>
            </w:pPr>
            <w:r>
              <w:rPr>
                <w:rFonts w:ascii="Calibri" w:hAnsi="Calibri"/>
                <w:sz w:val="14"/>
              </w:rPr>
              <w:t>Informations exactes associées au bon support</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LVER cours moyen 2026</w:t>
            </w:r>
          </w:p>
        </w:tc>
      </w:tr>
    </w:tbl>
    <w:p>
      <w:pPr>
        <w:pStyle w:val="Heading2"/>
      </w:pPr>
      <w:r>
        <w:t>Écrire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CM1-ANG-EE-01</w:t>
            </w:r>
          </w:p>
        </w:tc>
        <w:tc>
          <w:tcPr>
            <w:tcW w:type="dxa" w:w="500"/>
            <w:vAlign w:val="top"/>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tcMar>
              <w:top w:w="70" w:type="dxa"/>
              <w:start w:w="90" w:type="dxa"/>
              <w:bottom w:w="70" w:type="dxa"/>
              <w:end w:w="90" w:type="dxa"/>
            </w:tcMar>
          </w:tcPr>
          <w:p>
            <w:pPr>
              <w:spacing w:after="20" w:line="240" w:lineRule="auto"/>
            </w:pPr>
            <w:r>
              <w:rPr>
                <w:rFonts w:ascii="Calibri" w:hAnsi="Calibri"/>
                <w:sz w:val="14"/>
              </w:rPr>
              <w:t>Écrire à partir d’un modèle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produire quelques phrases simples sur un sujet familier</w:t>
            </w:r>
          </w:p>
        </w:tc>
        <w:tc>
          <w:tcPr>
            <w:tcW w:type="dxa" w:w="2100"/>
            <w:vAlign w:val="top"/>
            <w:tcMar>
              <w:top w:w="70" w:type="dxa"/>
              <w:start w:w="90" w:type="dxa"/>
              <w:bottom w:w="70" w:type="dxa"/>
              <w:end w:w="90" w:type="dxa"/>
            </w:tcMar>
          </w:tcPr>
          <w:p>
            <w:pPr>
              <w:spacing w:after="20" w:line="240" w:lineRule="auto"/>
            </w:pPr>
            <w:r>
              <w:rPr>
                <w:rFonts w:ascii="Calibri" w:hAnsi="Calibri"/>
                <w:sz w:val="14"/>
              </w:rPr>
              <w:t>Phrases compréhensibles et modèle adapté</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LVER cours moyen 2026</w:t>
            </w:r>
          </w:p>
        </w:tc>
      </w:tr>
    </w:tbl>
    <w:p>
      <w:pPr>
        <w:pStyle w:val="Heading2"/>
      </w:pPr>
      <w:r>
        <w:t>Phonologie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CM1-ANG-PHO-01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Mobiliser des repères phonologiques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reproduire rythme, accentuation et phonèmes travaillés</w:t>
            </w:r>
          </w:p>
        </w:tc>
        <w:tc>
          <w:tcPr>
            <w:tcW w:type="dxa" w:w="2100"/>
            <w:vAlign w:val="top"/>
            <w:tcMar>
              <w:top w:w="70" w:type="dxa"/>
              <w:start w:w="90" w:type="dxa"/>
              <w:bottom w:w="70" w:type="dxa"/>
              <w:end w:w="90" w:type="dxa"/>
            </w:tcMar>
          </w:tcPr>
          <w:p>
            <w:pPr>
              <w:spacing w:after="20" w:line="240" w:lineRule="auto"/>
            </w:pPr>
            <w:r>
              <w:rPr>
                <w:rFonts w:ascii="Calibri" w:hAnsi="Calibri"/>
                <w:sz w:val="14"/>
              </w:rPr>
              <w:t>Énoncé intelligible pour un auditeur habitué</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LVER cours moyen 2026</w:t>
            </w:r>
          </w:p>
        </w:tc>
      </w:tr>
    </w:tbl>
    <w:p>
      <w:pPr>
        <w:pStyle w:val="Heading2"/>
      </w:pPr>
      <w:r>
        <w:t>Culture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CM1-ANG-CUL-01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Identifier des repères culturels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présenter un élément culturel du monde anglophone et le comparer à son environnement</w:t>
            </w:r>
          </w:p>
        </w:tc>
        <w:tc>
          <w:tcPr>
            <w:tcW w:type="dxa" w:w="2100"/>
            <w:vAlign w:val="top"/>
            <w:tcMar>
              <w:top w:w="70" w:type="dxa"/>
              <w:start w:w="90" w:type="dxa"/>
              <w:bottom w:w="70" w:type="dxa"/>
              <w:end w:w="90" w:type="dxa"/>
            </w:tcMar>
          </w:tcPr>
          <w:p>
            <w:pPr>
              <w:spacing w:after="20" w:line="240" w:lineRule="auto"/>
            </w:pPr>
            <w:r>
              <w:rPr>
                <w:rFonts w:ascii="Calibri" w:hAnsi="Calibri"/>
                <w:sz w:val="14"/>
              </w:rPr>
              <w:t>Repère exact et comparaison respectueuse</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LVER cours moyen 2026</w:t>
            </w:r>
          </w:p>
        </w:tc>
      </w:tr>
    </w:tbl>
    <w:p>
      <w:pPr>
        <w:pStyle w:val="Heading2"/>
      </w:pPr>
      <w:r>
        <w:t>Médiation</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CM1-ANG-MED-01</w:t>
            </w:r>
          </w:p>
        </w:tc>
        <w:tc>
          <w:tcPr>
            <w:tcW w:type="dxa" w:w="500"/>
            <w:vAlign w:val="top"/>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tcMar>
              <w:top w:w="70" w:type="dxa"/>
              <w:start w:w="90" w:type="dxa"/>
              <w:bottom w:w="70" w:type="dxa"/>
              <w:end w:w="90" w:type="dxa"/>
            </w:tcMar>
          </w:tcPr>
          <w:p>
            <w:pPr>
              <w:spacing w:after="20" w:line="240" w:lineRule="auto"/>
            </w:pPr>
            <w:r>
              <w:rPr>
                <w:rFonts w:ascii="Calibri" w:hAnsi="Calibri"/>
                <w:sz w:val="14"/>
              </w:rPr>
              <w:t>Expliciter pour autrui</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transmettre simplement une information comprise à un camarade</w:t>
            </w:r>
          </w:p>
        </w:tc>
        <w:tc>
          <w:tcPr>
            <w:tcW w:type="dxa" w:w="2100"/>
            <w:vAlign w:val="top"/>
            <w:tcMar>
              <w:top w:w="70" w:type="dxa"/>
              <w:start w:w="90" w:type="dxa"/>
              <w:bottom w:w="70" w:type="dxa"/>
              <w:end w:w="90" w:type="dxa"/>
            </w:tcMar>
          </w:tcPr>
          <w:p>
            <w:pPr>
              <w:spacing w:after="20" w:line="240" w:lineRule="auto"/>
            </w:pPr>
            <w:r>
              <w:rPr>
                <w:rFonts w:ascii="Calibri" w:hAnsi="Calibri"/>
                <w:sz w:val="14"/>
              </w:rPr>
              <w:t>Information essentielle conservée et reformulée</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LVER cours moyen 2026</w:t>
            </w:r>
          </w:p>
        </w:tc>
      </w:tr>
    </w:tbl>
    <w:p>
      <w:r>
        <w:br w:type="page"/>
      </w:r>
    </w:p>
    <w:p>
      <w:pPr>
        <w:pStyle w:val="Heading1"/>
      </w:pPr>
      <w:r>
        <w:t>EPS</w:t>
      </w:r>
    </w:p>
    <w:p>
      <w:pPr>
        <w:pStyle w:val="Heading2"/>
      </w:pPr>
      <w:r>
        <w:t>Produire une performance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CM1-EPS-PERF-01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Se déplacer vite ou longtemps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adapter son allure et mesurer sa performance</w:t>
            </w:r>
          </w:p>
        </w:tc>
        <w:tc>
          <w:tcPr>
            <w:tcW w:type="dxa" w:w="2100"/>
            <w:vAlign w:val="top"/>
            <w:tcMar>
              <w:top w:w="70" w:type="dxa"/>
              <w:start w:w="90" w:type="dxa"/>
              <w:bottom w:w="70" w:type="dxa"/>
              <w:end w:w="90" w:type="dxa"/>
            </w:tcMar>
          </w:tcPr>
          <w:p>
            <w:pPr>
              <w:spacing w:after="20" w:line="240" w:lineRule="auto"/>
            </w:pPr>
            <w:r>
              <w:rPr>
                <w:rFonts w:ascii="Calibri" w:hAnsi="Calibri"/>
                <w:sz w:val="14"/>
              </w:rPr>
              <w:t>Projet annoncé, effort régulier et résultat mesuré</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EPS cycle 3 2026</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CM1-EPS-PERF-02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Sauter ou lancer loin</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choisir une technique et améliorer une performance mesurée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Performance améliorée et règle de sécurité respectée</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BO EPS cycle 3 2026</w:t>
            </w:r>
          </w:p>
        </w:tc>
      </w:tr>
    </w:tbl>
    <w:p>
      <w:pPr>
        <w:pStyle w:val="Heading2"/>
      </w:pPr>
      <w:r>
        <w:t>Coopérer et s’opposer</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CM1-EPS-JEU-01</w:t>
            </w:r>
          </w:p>
        </w:tc>
        <w:tc>
          <w:tcPr>
            <w:tcW w:type="dxa" w:w="500"/>
            <w:vAlign w:val="top"/>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tcMar>
              <w:top w:w="70" w:type="dxa"/>
              <w:start w:w="90" w:type="dxa"/>
              <w:bottom w:w="70" w:type="dxa"/>
              <w:end w:w="90" w:type="dxa"/>
            </w:tcMar>
          </w:tcPr>
          <w:p>
            <w:pPr>
              <w:spacing w:after="20" w:line="240" w:lineRule="auto"/>
            </w:pPr>
            <w:r>
              <w:rPr>
                <w:rFonts w:ascii="Calibri" w:hAnsi="Calibri"/>
                <w:sz w:val="14"/>
              </w:rPr>
              <w:t>Faire des choix pour marquer</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se démarquer, passer ou tirer selon la situation</w:t>
            </w:r>
          </w:p>
        </w:tc>
        <w:tc>
          <w:tcPr>
            <w:tcW w:type="dxa" w:w="2100"/>
            <w:vAlign w:val="top"/>
            <w:tcMar>
              <w:top w:w="70" w:type="dxa"/>
              <w:start w:w="90" w:type="dxa"/>
              <w:bottom w:w="70" w:type="dxa"/>
              <w:end w:w="90" w:type="dxa"/>
            </w:tcMar>
          </w:tcPr>
          <w:p>
            <w:pPr>
              <w:spacing w:after="20" w:line="240" w:lineRule="auto"/>
            </w:pPr>
            <w:r>
              <w:rPr>
                <w:rFonts w:ascii="Calibri" w:hAnsi="Calibri"/>
                <w:sz w:val="14"/>
              </w:rPr>
              <w:t>Choix pertinent dans plusieurs situations de jeu</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EPS cycle 3 2026</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CM1-EPS-JEU-02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Respecter règles et personnes</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tenir les rôles de joueur, arbitre et observateur</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Décisions cohérentes et comportement respectueux</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BO EPS cycle 3 2026</w:t>
            </w:r>
          </w:p>
        </w:tc>
      </w:tr>
    </w:tbl>
    <w:p>
      <w:pPr>
        <w:pStyle w:val="Heading2"/>
      </w:pPr>
      <w:r>
        <w:t>Adapter ses déplacements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CM1-EPS-ADAP-01</w:t>
            </w:r>
          </w:p>
        </w:tc>
        <w:tc>
          <w:tcPr>
            <w:tcW w:type="dxa" w:w="500"/>
            <w:vAlign w:val="top"/>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tcMar>
              <w:top w:w="70" w:type="dxa"/>
              <w:start w:w="90" w:type="dxa"/>
              <w:bottom w:w="70" w:type="dxa"/>
              <w:end w:w="90" w:type="dxa"/>
            </w:tcMar>
          </w:tcPr>
          <w:p>
            <w:pPr>
              <w:spacing w:after="20" w:line="240" w:lineRule="auto"/>
            </w:pPr>
            <w:r>
              <w:rPr>
                <w:rFonts w:ascii="Calibri" w:hAnsi="Calibri"/>
                <w:sz w:val="14"/>
              </w:rPr>
              <w:t>Construire des équilibres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réaliser un parcours en adaptant appuis, vitesse et trajectoire</w:t>
            </w:r>
          </w:p>
        </w:tc>
        <w:tc>
          <w:tcPr>
            <w:tcW w:type="dxa" w:w="2100"/>
            <w:vAlign w:val="top"/>
            <w:tcMar>
              <w:top w:w="70" w:type="dxa"/>
              <w:start w:w="90" w:type="dxa"/>
              <w:bottom w:w="70" w:type="dxa"/>
              <w:end w:w="90" w:type="dxa"/>
            </w:tcMar>
          </w:tcPr>
          <w:p>
            <w:pPr>
              <w:spacing w:after="20" w:line="240" w:lineRule="auto"/>
            </w:pPr>
            <w:r>
              <w:rPr>
                <w:rFonts w:ascii="Calibri" w:hAnsi="Calibri"/>
                <w:sz w:val="14"/>
              </w:rPr>
              <w:t>Parcours réalisé sans mise en danger</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EPS cycle 3 2026</w:t>
            </w:r>
          </w:p>
        </w:tc>
      </w:tr>
    </w:tbl>
    <w:p>
      <w:pPr>
        <w:pStyle w:val="Heading2"/>
      </w:pPr>
      <w:r>
        <w:t>Expression corporelle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CM1-EPS-EXP-01</w:t>
            </w:r>
          </w:p>
        </w:tc>
        <w:tc>
          <w:tcPr>
            <w:tcW w:type="dxa" w:w="500"/>
            <w:vAlign w:val="top"/>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tcMar>
              <w:top w:w="70" w:type="dxa"/>
              <w:start w:w="90" w:type="dxa"/>
              <w:bottom w:w="70" w:type="dxa"/>
              <w:end w:w="90" w:type="dxa"/>
            </w:tcMar>
          </w:tcPr>
          <w:p>
            <w:pPr>
              <w:spacing w:after="20" w:line="240" w:lineRule="auto"/>
            </w:pPr>
            <w:r>
              <w:rPr>
                <w:rFonts w:ascii="Calibri" w:hAnsi="Calibri"/>
                <w:sz w:val="14"/>
              </w:rPr>
              <w:t>Créer un enchaînement</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composer et mémoriser une courte prestation collective</w:t>
            </w:r>
          </w:p>
        </w:tc>
        <w:tc>
          <w:tcPr>
            <w:tcW w:type="dxa" w:w="2100"/>
            <w:vAlign w:val="top"/>
            <w:tcMar>
              <w:top w:w="70" w:type="dxa"/>
              <w:start w:w="90" w:type="dxa"/>
              <w:bottom w:w="70" w:type="dxa"/>
              <w:end w:w="90" w:type="dxa"/>
            </w:tcMar>
          </w:tcPr>
          <w:p>
            <w:pPr>
              <w:spacing w:after="20" w:line="240" w:lineRule="auto"/>
            </w:pPr>
            <w:r>
              <w:rPr>
                <w:rFonts w:ascii="Calibri" w:hAnsi="Calibri"/>
                <w:sz w:val="14"/>
              </w:rPr>
              <w:t>Début, développement et fin visibles, synchronisation suffisante</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EPS cycle 3 2026</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CM1-EPS-EXP-02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Exprimer et apprécier</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produire une émotion et donner un retour précis à un groupe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Effet recherché perceptible et retour fondé sur deux critères</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BO EPS cycle 3 2026</w:t>
            </w:r>
          </w:p>
        </w:tc>
      </w:tr>
    </w:tbl>
    <w:p>
      <w:pPr>
        <w:pStyle w:val="Heading2"/>
      </w:pPr>
      <w:r>
        <w:t>Orientation</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CM1-EPS-ORI-01</w:t>
            </w:r>
          </w:p>
        </w:tc>
        <w:tc>
          <w:tcPr>
            <w:tcW w:type="dxa" w:w="500"/>
            <w:vAlign w:val="top"/>
            <w:tcMar>
              <w:top w:w="70" w:type="dxa"/>
              <w:start w:w="90" w:type="dxa"/>
              <w:bottom w:w="70" w:type="dxa"/>
              <w:end w:w="90" w:type="dxa"/>
            </w:tcMar>
          </w:tcPr>
          <w:p>
            <w:pPr>
              <w:spacing w:after="20" w:line="240" w:lineRule="auto"/>
            </w:pPr>
            <w:r>
              <w:rPr>
                <w:rFonts w:ascii="Calibri" w:hAnsi="Calibri"/>
                <w:sz w:val="14"/>
              </w:rPr>
              <w:t>P5</w:t>
            </w:r>
          </w:p>
        </w:tc>
        <w:tc>
          <w:tcPr>
            <w:tcW w:type="dxa" w:w="1850"/>
            <w:vAlign w:val="top"/>
            <w:tcMar>
              <w:top w:w="70" w:type="dxa"/>
              <w:start w:w="90" w:type="dxa"/>
              <w:bottom w:w="70" w:type="dxa"/>
              <w:end w:w="90" w:type="dxa"/>
            </w:tcMar>
          </w:tcPr>
          <w:p>
            <w:pPr>
              <w:spacing w:after="20" w:line="240" w:lineRule="auto"/>
            </w:pPr>
            <w:r>
              <w:rPr>
                <w:rFonts w:ascii="Calibri" w:hAnsi="Calibri"/>
                <w:sz w:val="14"/>
              </w:rPr>
              <w:t>Suivre un itinéraire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prélever des indices et réaliser un parcours défini</w:t>
            </w:r>
          </w:p>
        </w:tc>
        <w:tc>
          <w:tcPr>
            <w:tcW w:type="dxa" w:w="2100"/>
            <w:vAlign w:val="top"/>
            <w:tcMar>
              <w:top w:w="70" w:type="dxa"/>
              <w:start w:w="90" w:type="dxa"/>
              <w:bottom w:w="70" w:type="dxa"/>
              <w:end w:w="90" w:type="dxa"/>
            </w:tcMar>
          </w:tcPr>
          <w:p>
            <w:pPr>
              <w:spacing w:after="20" w:line="240" w:lineRule="auto"/>
            </w:pPr>
            <w:r>
              <w:rPr>
                <w:rFonts w:ascii="Calibri" w:hAnsi="Calibri"/>
                <w:sz w:val="14"/>
              </w:rPr>
              <w:t>Balises trouvées dans l’ordre et temps respecté</w:t>
            </w:r>
          </w:p>
        </w:tc>
        <w:tc>
          <w:tcPr>
            <w:tcW w:type="dxa" w:w="1430"/>
            <w:vAlign w:val="top"/>
            <w:tcMar>
              <w:top w:w="70" w:type="dxa"/>
              <w:start w:w="90" w:type="dxa"/>
              <w:bottom w:w="70" w:type="dxa"/>
              <w:end w:w="90" w:type="dxa"/>
            </w:tcMar>
          </w:tcPr>
          <w:p>
            <w:pPr>
              <w:spacing w:after="20" w:line="240" w:lineRule="auto"/>
            </w:pPr>
            <w:r>
              <w:rPr>
                <w:rFonts w:ascii="Calibri" w:hAnsi="Calibri"/>
                <w:sz w:val="14"/>
              </w:rPr>
              <w:t>BO EPS cycle 3 2026</w:t>
            </w:r>
          </w:p>
        </w:tc>
      </w:tr>
    </w:tbl>
    <w:p>
      <w:r>
        <w:br w:type="page"/>
      </w:r>
    </w:p>
    <w:p>
      <w:pPr>
        <w:pStyle w:val="Heading1"/>
      </w:pPr>
      <w:r>
        <w:t>Enseignements artistiques</w:t>
      </w:r>
    </w:p>
    <w:p>
      <w:pPr>
        <w:pStyle w:val="Heading2"/>
      </w:pPr>
      <w:r>
        <w:t>Arts plastiques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CM1-ART-AP-01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Expérimenter, produire, créer</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explorer plusieurs outils et matériaux pour répondre à une intention</w:t>
            </w:r>
          </w:p>
        </w:tc>
        <w:tc>
          <w:tcPr>
            <w:tcW w:type="dxa" w:w="2100"/>
            <w:vAlign w:val="top"/>
            <w:tcMar>
              <w:top w:w="70" w:type="dxa"/>
              <w:start w:w="90" w:type="dxa"/>
              <w:bottom w:w="70" w:type="dxa"/>
              <w:end w:w="90" w:type="dxa"/>
            </w:tcMar>
          </w:tcPr>
          <w:p>
            <w:pPr>
              <w:spacing w:after="20" w:line="240" w:lineRule="auto"/>
            </w:pPr>
            <w:r>
              <w:rPr>
                <w:rFonts w:ascii="Calibri" w:hAnsi="Calibri"/>
                <w:sz w:val="14"/>
              </w:rPr>
              <w:t>Choix plastiques variés et intention formulée</w:t>
            </w:r>
          </w:p>
        </w:tc>
        <w:tc>
          <w:tcPr>
            <w:tcW w:type="dxa" w:w="1430"/>
            <w:vAlign w:val="top"/>
            <w:tcMar>
              <w:top w:w="70" w:type="dxa"/>
              <w:start w:w="90" w:type="dxa"/>
              <w:bottom w:w="70" w:type="dxa"/>
              <w:end w:w="90" w:type="dxa"/>
            </w:tcMar>
          </w:tcPr>
          <w:p>
            <w:pPr>
              <w:spacing w:after="20" w:line="240" w:lineRule="auto"/>
            </w:pPr>
            <w:r>
              <w:rPr>
                <w:rFonts w:ascii="Calibri" w:hAnsi="Calibri"/>
                <w:sz w:val="14"/>
              </w:rPr>
              <w:t>Programme cycle 3 BO 2020</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CM1-ART-AP-02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Mettre en œuvre un projet</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planifier, réaliser et présenter une production individuelle ou collective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Étapes respectées et production menée à terme</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Programme cycle 3 BO 2020</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CM1-ART-AP-03</w:t>
            </w:r>
          </w:p>
        </w:tc>
        <w:tc>
          <w:tcPr>
            <w:tcW w:type="dxa" w:w="500"/>
            <w:vAlign w:val="top"/>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tcMar>
              <w:top w:w="70" w:type="dxa"/>
              <w:start w:w="90" w:type="dxa"/>
              <w:bottom w:w="70" w:type="dxa"/>
              <w:end w:w="90" w:type="dxa"/>
            </w:tcMar>
          </w:tcPr>
          <w:p>
            <w:pPr>
              <w:spacing w:after="20" w:line="240" w:lineRule="auto"/>
            </w:pPr>
            <w:r>
              <w:rPr>
                <w:rFonts w:ascii="Calibri" w:hAnsi="Calibri"/>
                <w:sz w:val="14"/>
              </w:rPr>
              <w:t>Analyser une pratique et une œuvre</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décrire une production avec un vocabulaire plastique précis</w:t>
            </w:r>
          </w:p>
        </w:tc>
        <w:tc>
          <w:tcPr>
            <w:tcW w:type="dxa" w:w="2100"/>
            <w:vAlign w:val="top"/>
            <w:tcMar>
              <w:top w:w="70" w:type="dxa"/>
              <w:start w:w="90" w:type="dxa"/>
              <w:bottom w:w="70" w:type="dxa"/>
              <w:end w:w="90" w:type="dxa"/>
            </w:tcMar>
          </w:tcPr>
          <w:p>
            <w:pPr>
              <w:spacing w:after="20" w:line="240" w:lineRule="auto"/>
            </w:pPr>
            <w:r>
              <w:rPr>
                <w:rFonts w:ascii="Calibri" w:hAnsi="Calibri"/>
                <w:sz w:val="14"/>
              </w:rPr>
              <w:t>Au moins trois caractéristiques observées et reliées à un effet</w:t>
            </w:r>
          </w:p>
        </w:tc>
        <w:tc>
          <w:tcPr>
            <w:tcW w:type="dxa" w:w="1430"/>
            <w:vAlign w:val="top"/>
            <w:tcMar>
              <w:top w:w="70" w:type="dxa"/>
              <w:start w:w="90" w:type="dxa"/>
              <w:bottom w:w="70" w:type="dxa"/>
              <w:end w:w="90" w:type="dxa"/>
            </w:tcMar>
          </w:tcPr>
          <w:p>
            <w:pPr>
              <w:spacing w:after="20" w:line="240" w:lineRule="auto"/>
            </w:pPr>
            <w:r>
              <w:rPr>
                <w:rFonts w:ascii="Calibri" w:hAnsi="Calibri"/>
                <w:sz w:val="14"/>
              </w:rPr>
              <w:t>Programme cycle 3 BO 2020</w:t>
            </w:r>
          </w:p>
        </w:tc>
      </w:tr>
    </w:tbl>
    <w:p>
      <w:pPr>
        <w:pStyle w:val="Heading2"/>
      </w:pPr>
      <w:r>
        <w:t>Éducation musicale</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CM1-ART-MUS-01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Chanter et interpréter</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tenir sa partie dans un chant collectif avec posture et justesse adaptées</w:t>
            </w:r>
          </w:p>
        </w:tc>
        <w:tc>
          <w:tcPr>
            <w:tcW w:type="dxa" w:w="2100"/>
            <w:vAlign w:val="top"/>
            <w:tcMar>
              <w:top w:w="70" w:type="dxa"/>
              <w:start w:w="90" w:type="dxa"/>
              <w:bottom w:w="70" w:type="dxa"/>
              <w:end w:w="90" w:type="dxa"/>
            </w:tcMar>
          </w:tcPr>
          <w:p>
            <w:pPr>
              <w:spacing w:after="20" w:line="240" w:lineRule="auto"/>
            </w:pPr>
            <w:r>
              <w:rPr>
                <w:rFonts w:ascii="Calibri" w:hAnsi="Calibri"/>
                <w:sz w:val="14"/>
              </w:rPr>
              <w:t>Entrées, rythme et paroles maîtrisés</w:t>
            </w:r>
          </w:p>
        </w:tc>
        <w:tc>
          <w:tcPr>
            <w:tcW w:type="dxa" w:w="1430"/>
            <w:vAlign w:val="top"/>
            <w:tcMar>
              <w:top w:w="70" w:type="dxa"/>
              <w:start w:w="90" w:type="dxa"/>
              <w:bottom w:w="70" w:type="dxa"/>
              <w:end w:w="90" w:type="dxa"/>
            </w:tcMar>
          </w:tcPr>
          <w:p>
            <w:pPr>
              <w:spacing w:after="20" w:line="240" w:lineRule="auto"/>
            </w:pPr>
            <w:r>
              <w:rPr>
                <w:rFonts w:ascii="Calibri" w:hAnsi="Calibri"/>
                <w:sz w:val="14"/>
              </w:rPr>
              <w:t>Programme cycle 3 BO 2020</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CM1-ART-MUS-02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P2</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Écouter, comparer et commenter</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repérer ressemblances et différences entre deux extraits</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Deux critères musicaux mobilisés dans la comparaison</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Programme cycle 3 BO 2020</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CM1-ART-MUS-03</w:t>
            </w:r>
          </w:p>
        </w:tc>
        <w:tc>
          <w:tcPr>
            <w:tcW w:type="dxa" w:w="500"/>
            <w:vAlign w:val="top"/>
            <w:tcMar>
              <w:top w:w="70" w:type="dxa"/>
              <w:start w:w="90" w:type="dxa"/>
              <w:bottom w:w="70" w:type="dxa"/>
              <w:end w:w="90" w:type="dxa"/>
            </w:tcMar>
          </w:tcPr>
          <w:p>
            <w:pPr>
              <w:spacing w:after="20" w:line="240" w:lineRule="auto"/>
            </w:pPr>
            <w:r>
              <w:rPr>
                <w:rFonts w:ascii="Calibri" w:hAnsi="Calibri"/>
                <w:sz w:val="14"/>
              </w:rPr>
              <w:t>P3</w:t>
            </w:r>
          </w:p>
        </w:tc>
        <w:tc>
          <w:tcPr>
            <w:tcW w:type="dxa" w:w="1850"/>
            <w:vAlign w:val="top"/>
            <w:tcMar>
              <w:top w:w="70" w:type="dxa"/>
              <w:start w:w="90" w:type="dxa"/>
              <w:bottom w:w="70" w:type="dxa"/>
              <w:end w:w="90" w:type="dxa"/>
            </w:tcMar>
          </w:tcPr>
          <w:p>
            <w:pPr>
              <w:spacing w:after="20" w:line="240" w:lineRule="auto"/>
            </w:pPr>
            <w:r>
              <w:rPr>
                <w:rFonts w:ascii="Calibri" w:hAnsi="Calibri"/>
                <w:sz w:val="14"/>
              </w:rPr>
              <w:t>Explorer, imaginer et créer</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organiser des sons pour produire une courte création</w:t>
            </w:r>
          </w:p>
        </w:tc>
        <w:tc>
          <w:tcPr>
            <w:tcW w:type="dxa" w:w="2100"/>
            <w:vAlign w:val="top"/>
            <w:tcMar>
              <w:top w:w="70" w:type="dxa"/>
              <w:start w:w="90" w:type="dxa"/>
              <w:bottom w:w="70" w:type="dxa"/>
              <w:end w:w="90" w:type="dxa"/>
            </w:tcMar>
          </w:tcPr>
          <w:p>
            <w:pPr>
              <w:spacing w:after="20" w:line="240" w:lineRule="auto"/>
            </w:pPr>
            <w:r>
              <w:rPr>
                <w:rFonts w:ascii="Calibri" w:hAnsi="Calibri"/>
                <w:sz w:val="14"/>
              </w:rPr>
              <w:t>Organisation reproductible et intention expliquée</w:t>
            </w:r>
          </w:p>
        </w:tc>
        <w:tc>
          <w:tcPr>
            <w:tcW w:type="dxa" w:w="1430"/>
            <w:vAlign w:val="top"/>
            <w:tcMar>
              <w:top w:w="70" w:type="dxa"/>
              <w:start w:w="90" w:type="dxa"/>
              <w:bottom w:w="70" w:type="dxa"/>
              <w:end w:w="90" w:type="dxa"/>
            </w:tcMar>
          </w:tcPr>
          <w:p>
            <w:pPr>
              <w:spacing w:after="20" w:line="240" w:lineRule="auto"/>
            </w:pPr>
            <w:r>
              <w:rPr>
                <w:rFonts w:ascii="Calibri" w:hAnsi="Calibri"/>
                <w:sz w:val="14"/>
              </w:rPr>
              <w:t>Programme cycle 3 BO 2020</w:t>
            </w:r>
          </w:p>
        </w:tc>
      </w:tr>
    </w:tbl>
    <w:p>
      <w:pPr>
        <w:pStyle w:val="Heading2"/>
      </w:pPr>
      <w:r>
        <w:t>Histoire des arts</w:t>
      </w:r>
    </w:p>
    <w:tbl>
      <w:tblPr>
        <w:tblStyle w:val="TableGrid"/>
        <w:tblW w:type="dxa" w:w="9360"/>
        <w:jc w:val="center"/>
        <w:tblLook w:firstColumn="1" w:firstRow="1" w:lastColumn="0" w:lastRow="0" w:noHBand="0" w:noVBand="1" w:val="04A0"/>
      </w:tblPr>
      <w:tblGrid>
        <w:gridCol w:w="1080"/>
        <w:gridCol w:w="500"/>
        <w:gridCol w:w="1850"/>
        <w:gridCol w:w="2400"/>
        <w:gridCol w:w="2100"/>
        <w:gridCol w:w="1430"/>
      </w:tblGrid>
      <w:tr>
        <w:trPr>
          <w:tblHeader w:val="true"/>
        </w:trPr>
        <w:tc>
          <w:tcPr>
            <w:tcW w:type="dxa" w:w="1080"/>
            <w:shd w:fill="2F75B5"/>
            <w:tcMar>
              <w:top w:w="70" w:type="dxa"/>
              <w:start w:w="90" w:type="dxa"/>
              <w:bottom w:w="70" w:type="dxa"/>
              <w:end w:w="90" w:type="dxa"/>
            </w:tcMar>
          </w:tcPr>
          <w:p>
            <w:r>
              <w:rPr>
                <w:b/>
                <w:color w:val="FFFFFF"/>
                <w:sz w:val="14"/>
              </w:rPr>
              <w:t>ID</w:t>
            </w:r>
          </w:p>
        </w:tc>
        <w:tc>
          <w:tcPr>
            <w:tcW w:type="dxa" w:w="500"/>
            <w:shd w:fill="2F75B5"/>
            <w:tcMar>
              <w:top w:w="70" w:type="dxa"/>
              <w:start w:w="90" w:type="dxa"/>
              <w:bottom w:w="70" w:type="dxa"/>
              <w:end w:w="90" w:type="dxa"/>
            </w:tcMar>
          </w:tcPr>
          <w:p>
            <w:r>
              <w:rPr>
                <w:b/>
                <w:color w:val="FFFFFF"/>
                <w:sz w:val="14"/>
              </w:rPr>
              <w:t>Pér.</w:t>
            </w:r>
          </w:p>
        </w:tc>
        <w:tc>
          <w:tcPr>
            <w:tcW w:type="dxa" w:w="1850"/>
            <w:shd w:fill="2F75B5"/>
            <w:tcMar>
              <w:top w:w="70" w:type="dxa"/>
              <w:start w:w="90" w:type="dxa"/>
              <w:bottom w:w="70" w:type="dxa"/>
              <w:end w:w="90" w:type="dxa"/>
            </w:tcMar>
          </w:tcPr>
          <w:p>
            <w:r>
              <w:rPr>
                <w:b/>
                <w:color w:val="FFFFFF"/>
                <w:sz w:val="14"/>
              </w:rPr>
              <w:t>Compétence</w:t>
            </w:r>
          </w:p>
        </w:tc>
        <w:tc>
          <w:tcPr>
            <w:tcW w:type="dxa" w:w="2400"/>
            <w:shd w:fill="2F75B5"/>
            <w:tcMar>
              <w:top w:w="70" w:type="dxa"/>
              <w:start w:w="90" w:type="dxa"/>
              <w:bottom w:w="70" w:type="dxa"/>
              <w:end w:w="90" w:type="dxa"/>
            </w:tcMar>
          </w:tcPr>
          <w:p>
            <w:r>
              <w:rPr>
                <w:b/>
                <w:color w:val="FFFFFF"/>
                <w:sz w:val="14"/>
              </w:rPr>
              <w:t>Objectif prêt à l’emploi</w:t>
            </w:r>
          </w:p>
        </w:tc>
        <w:tc>
          <w:tcPr>
            <w:tcW w:type="dxa" w:w="2100"/>
            <w:shd w:fill="2F75B5"/>
            <w:tcMar>
              <w:top w:w="70" w:type="dxa"/>
              <w:start w:w="90" w:type="dxa"/>
              <w:bottom w:w="70" w:type="dxa"/>
              <w:end w:w="90" w:type="dxa"/>
            </w:tcMar>
          </w:tcPr>
          <w:p>
            <w:r>
              <w:rPr>
                <w:b/>
                <w:color w:val="FFFFFF"/>
                <w:sz w:val="14"/>
              </w:rPr>
              <w:t>Critère de réussite</w:t>
            </w:r>
          </w:p>
        </w:tc>
        <w:tc>
          <w:tcPr>
            <w:tcW w:type="dxa" w:w="1430"/>
            <w:shd w:fill="2F75B5"/>
            <w:tcMar>
              <w:top w:w="70" w:type="dxa"/>
              <w:start w:w="90" w:type="dxa"/>
              <w:bottom w:w="70" w:type="dxa"/>
              <w:end w:w="90" w:type="dxa"/>
            </w:tcMar>
          </w:tcPr>
          <w:p>
            <w:r>
              <w:rPr>
                <w:b/>
                <w:color w:val="FFFFFF"/>
                <w:sz w:val="14"/>
              </w:rPr>
              <w:t>Support</w:t>
            </w:r>
          </w:p>
        </w:tc>
      </w:tr>
      <w:tr>
        <w:trPr>
          <w:cantSplit/>
        </w:trPr>
        <w:tc>
          <w:tcPr>
            <w:tcW w:type="dxa" w:w="1080"/>
            <w:vAlign w:val="top"/>
            <w:tcMar>
              <w:top w:w="70" w:type="dxa"/>
              <w:start w:w="90" w:type="dxa"/>
              <w:bottom w:w="70" w:type="dxa"/>
              <w:end w:w="90" w:type="dxa"/>
            </w:tcMar>
          </w:tcPr>
          <w:p>
            <w:pPr>
              <w:spacing w:after="20" w:line="240" w:lineRule="auto"/>
            </w:pPr>
            <w:r>
              <w:rPr>
                <w:rFonts w:ascii="Calibri" w:hAnsi="Calibri"/>
                <w:sz w:val="14"/>
              </w:rPr>
              <w:t>CM1-ART-HDA-01</w:t>
            </w:r>
          </w:p>
        </w:tc>
        <w:tc>
          <w:tcPr>
            <w:tcW w:type="dxa" w:w="500"/>
            <w:vAlign w:val="top"/>
            <w:tcMar>
              <w:top w:w="70" w:type="dxa"/>
              <w:start w:w="90" w:type="dxa"/>
              <w:bottom w:w="70" w:type="dxa"/>
              <w:end w:w="90" w:type="dxa"/>
            </w:tcMar>
          </w:tcPr>
          <w:p>
            <w:pPr>
              <w:spacing w:after="20" w:line="240" w:lineRule="auto"/>
            </w:pPr>
            <w:r>
              <w:rPr>
                <w:rFonts w:ascii="Calibri" w:hAnsi="Calibri"/>
                <w:sz w:val="14"/>
              </w:rPr>
              <w:t>P1</w:t>
            </w:r>
          </w:p>
        </w:tc>
        <w:tc>
          <w:tcPr>
            <w:tcW w:type="dxa" w:w="1850"/>
            <w:vAlign w:val="top"/>
            <w:tcMar>
              <w:top w:w="70" w:type="dxa"/>
              <w:start w:w="90" w:type="dxa"/>
              <w:bottom w:w="70" w:type="dxa"/>
              <w:end w:w="90" w:type="dxa"/>
            </w:tcMar>
          </w:tcPr>
          <w:p>
            <w:pPr>
              <w:spacing w:after="20" w:line="240" w:lineRule="auto"/>
            </w:pPr>
            <w:r>
              <w:rPr>
                <w:rFonts w:ascii="Calibri" w:hAnsi="Calibri"/>
                <w:sz w:val="14"/>
              </w:rPr>
              <w:t>Se repérer dans les domaines artistiques</w:t>
            </w:r>
          </w:p>
        </w:tc>
        <w:tc>
          <w:tcPr>
            <w:tcW w:type="dxa" w:w="2400"/>
            <w:vAlign w:val="top"/>
            <w:tcMar>
              <w:top w:w="70" w:type="dxa"/>
              <w:start w:w="90" w:type="dxa"/>
              <w:bottom w:w="70" w:type="dxa"/>
              <w:end w:w="90" w:type="dxa"/>
            </w:tcMar>
          </w:tcPr>
          <w:p>
            <w:pPr>
              <w:spacing w:after="20" w:line="240" w:lineRule="auto"/>
            </w:pPr>
            <w:r>
              <w:rPr>
                <w:rFonts w:ascii="Calibri" w:hAnsi="Calibri"/>
                <w:sz w:val="14"/>
              </w:rPr>
              <w:t>L'élève sera capable de identifier une œuvre, son domaine, son époque et quelques caractéristiques</w:t>
            </w:r>
          </w:p>
        </w:tc>
        <w:tc>
          <w:tcPr>
            <w:tcW w:type="dxa" w:w="2100"/>
            <w:vAlign w:val="top"/>
            <w:tcMar>
              <w:top w:w="70" w:type="dxa"/>
              <w:start w:w="90" w:type="dxa"/>
              <w:bottom w:w="70" w:type="dxa"/>
              <w:end w:w="90" w:type="dxa"/>
            </w:tcMar>
          </w:tcPr>
          <w:p>
            <w:pPr>
              <w:spacing w:after="20" w:line="240" w:lineRule="auto"/>
            </w:pPr>
            <w:r>
              <w:rPr>
                <w:rFonts w:ascii="Calibri" w:hAnsi="Calibri"/>
                <w:sz w:val="14"/>
              </w:rPr>
              <w:t>Cartel simple exact et vocabulaire approprié</w:t>
            </w:r>
          </w:p>
        </w:tc>
        <w:tc>
          <w:tcPr>
            <w:tcW w:type="dxa" w:w="1430"/>
            <w:vAlign w:val="top"/>
            <w:tcMar>
              <w:top w:w="70" w:type="dxa"/>
              <w:start w:w="90" w:type="dxa"/>
              <w:bottom w:w="70" w:type="dxa"/>
              <w:end w:w="90" w:type="dxa"/>
            </w:tcMar>
          </w:tcPr>
          <w:p>
            <w:pPr>
              <w:spacing w:after="20" w:line="240" w:lineRule="auto"/>
            </w:pPr>
            <w:r>
              <w:rPr>
                <w:rFonts w:ascii="Calibri" w:hAnsi="Calibri"/>
                <w:sz w:val="14"/>
              </w:rPr>
              <w:t>Programme cycle 3 BO 2020</w:t>
            </w:r>
          </w:p>
        </w:tc>
      </w:tr>
      <w:tr>
        <w:trPr>
          <w:cantSplit/>
        </w:trPr>
        <w:tc>
          <w:tcPr>
            <w:tcW w:type="dxa" w:w="1080"/>
            <w:vAlign w:val="top"/>
            <w:shd w:fill="F5F8FB"/>
            <w:tcMar>
              <w:top w:w="70" w:type="dxa"/>
              <w:start w:w="90" w:type="dxa"/>
              <w:bottom w:w="70" w:type="dxa"/>
              <w:end w:w="90" w:type="dxa"/>
            </w:tcMar>
          </w:tcPr>
          <w:p>
            <w:pPr>
              <w:spacing w:after="20" w:line="240" w:lineRule="auto"/>
            </w:pPr>
            <w:r>
              <w:rPr>
                <w:rFonts w:ascii="Calibri" w:hAnsi="Calibri"/>
                <w:sz w:val="14"/>
              </w:rPr>
              <w:t>CM1-ART-HDA-02</w:t>
            </w:r>
          </w:p>
        </w:tc>
        <w:tc>
          <w:tcPr>
            <w:tcW w:type="dxa" w:w="500"/>
            <w:vAlign w:val="top"/>
            <w:shd w:fill="F5F8FB"/>
            <w:tcMar>
              <w:top w:w="70" w:type="dxa"/>
              <w:start w:w="90" w:type="dxa"/>
              <w:bottom w:w="70" w:type="dxa"/>
              <w:end w:w="90" w:type="dxa"/>
            </w:tcMar>
          </w:tcPr>
          <w:p>
            <w:pPr>
              <w:spacing w:after="20" w:line="240" w:lineRule="auto"/>
            </w:pPr>
            <w:r>
              <w:rPr>
                <w:rFonts w:ascii="Calibri" w:hAnsi="Calibri"/>
                <w:sz w:val="14"/>
              </w:rPr>
              <w:t>P4</w:t>
            </w:r>
          </w:p>
        </w:tc>
        <w:tc>
          <w:tcPr>
            <w:tcW w:type="dxa" w:w="1850"/>
            <w:vAlign w:val="top"/>
            <w:shd w:fill="F5F8FB"/>
            <w:tcMar>
              <w:top w:w="70" w:type="dxa"/>
              <w:start w:w="90" w:type="dxa"/>
              <w:bottom w:w="70" w:type="dxa"/>
              <w:end w:w="90" w:type="dxa"/>
            </w:tcMar>
          </w:tcPr>
          <w:p>
            <w:pPr>
              <w:spacing w:after="20" w:line="240" w:lineRule="auto"/>
            </w:pPr>
            <w:r>
              <w:rPr>
                <w:rFonts w:ascii="Calibri" w:hAnsi="Calibri"/>
                <w:sz w:val="14"/>
              </w:rPr>
              <w:t>Relier une œuvre à un contexte</w:t>
            </w:r>
          </w:p>
        </w:tc>
        <w:tc>
          <w:tcPr>
            <w:tcW w:type="dxa" w:w="2400"/>
            <w:vAlign w:val="top"/>
            <w:shd w:fill="F5F8FB"/>
            <w:tcMar>
              <w:top w:w="70" w:type="dxa"/>
              <w:start w:w="90" w:type="dxa"/>
              <w:bottom w:w="70" w:type="dxa"/>
              <w:end w:w="90" w:type="dxa"/>
            </w:tcMar>
          </w:tcPr>
          <w:p>
            <w:pPr>
              <w:spacing w:after="20" w:line="240" w:lineRule="auto"/>
            </w:pPr>
            <w:r>
              <w:rPr>
                <w:rFonts w:ascii="Calibri" w:hAnsi="Calibri"/>
                <w:sz w:val="14"/>
              </w:rPr>
              <w:t>L'élève sera capable de mettre en relation une œuvre avec un fait historique, un lieu ou un usage</w:t>
            </w:r>
          </w:p>
        </w:tc>
        <w:tc>
          <w:tcPr>
            <w:tcW w:type="dxa" w:w="2100"/>
            <w:vAlign w:val="top"/>
            <w:shd w:fill="F5F8FB"/>
            <w:tcMar>
              <w:top w:w="70" w:type="dxa"/>
              <w:start w:w="90" w:type="dxa"/>
              <w:bottom w:w="70" w:type="dxa"/>
              <w:end w:w="90" w:type="dxa"/>
            </w:tcMar>
          </w:tcPr>
          <w:p>
            <w:pPr>
              <w:spacing w:after="20" w:line="240" w:lineRule="auto"/>
            </w:pPr>
            <w:r>
              <w:rPr>
                <w:rFonts w:ascii="Calibri" w:hAnsi="Calibri"/>
                <w:sz w:val="14"/>
              </w:rPr>
              <w:t>Lien contextualisé et justifié par un détail observé</w:t>
            </w:r>
          </w:p>
        </w:tc>
        <w:tc>
          <w:tcPr>
            <w:tcW w:type="dxa" w:w="1430"/>
            <w:vAlign w:val="top"/>
            <w:shd w:fill="F5F8FB"/>
            <w:tcMar>
              <w:top w:w="70" w:type="dxa"/>
              <w:start w:w="90" w:type="dxa"/>
              <w:bottom w:w="70" w:type="dxa"/>
              <w:end w:w="90" w:type="dxa"/>
            </w:tcMar>
          </w:tcPr>
          <w:p>
            <w:pPr>
              <w:spacing w:after="20" w:line="240" w:lineRule="auto"/>
            </w:pPr>
            <w:r>
              <w:rPr>
                <w:rFonts w:ascii="Calibri" w:hAnsi="Calibri"/>
                <w:sz w:val="14"/>
              </w:rPr>
              <w:t>Programme cycle 3 BO 2020</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CM1 2026-2027 | Référentiel pédagogique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F75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