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left="2138"/>
        <w:rPr>
          <w:rFonts w:ascii="Times New Roman"/>
          <w:sz w:val="20"/>
          <w:szCs w:val="21"/>
          <w:lang w:val="en-US"/>
        </w:rPr>
      </w:pPr>
      <w:r>
        <w:rPr>
          <w:rFonts w:ascii="Times New Roman"/>
          <w:sz w:val="20"/>
        </w:rPr>
        <w:drawing>
          <wp:inline distT="0" distB="0" distL="0" distR="0">
            <wp:extent cx="3162300" cy="876300"/>
            <wp:effectExtent l="0" t="0" r="0" b="0"/>
            <wp:docPr id="1769382543" name="Picture 6" descr="A picture containing candle, design, hallow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2543" name="Picture 6" descr="A picture containing candle, design, hallow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62300" cy="876300"/>
                    </a:xfrm>
                    <a:prstGeom prst="rect">
                      <a:avLst/>
                    </a:prstGeom>
                    <a:noFill/>
                    <a:ln>
                      <a:noFill/>
                    </a:ln>
                  </pic:spPr>
                </pic:pic>
              </a:graphicData>
            </a:graphic>
          </wp:inline>
        </w:drawing>
      </w:r>
    </w:p>
    <w:p>
      <w:pPr>
        <w:pStyle w:val="23"/>
        <w:spacing w:before="3" w:line="360" w:lineRule="auto"/>
        <w:ind w:left="1043" w:right="1049"/>
      </w:pPr>
      <w:r>
        <w:t>Manipal International University, Malaysia</w:t>
      </w:r>
      <w:r>
        <w:rPr>
          <w:spacing w:val="1"/>
        </w:rPr>
        <w:t xml:space="preserve"> </w:t>
      </w:r>
      <w:r>
        <w:t>SCHOOL</w:t>
      </w:r>
      <w:r>
        <w:rPr>
          <w:spacing w:val="-6"/>
        </w:rPr>
        <w:t xml:space="preserve"> </w:t>
      </w:r>
      <w:r>
        <w:t>OF</w:t>
      </w:r>
      <w:r>
        <w:rPr>
          <w:spacing w:val="-6"/>
        </w:rPr>
        <w:t xml:space="preserve"> </w:t>
      </w:r>
      <w:r>
        <w:t>ENGINEERING</w:t>
      </w:r>
      <w:r>
        <w:rPr>
          <w:spacing w:val="-5"/>
        </w:rPr>
        <w:t xml:space="preserve"> </w:t>
      </w:r>
      <w:r>
        <w:t>AND</w:t>
      </w:r>
      <w:r>
        <w:rPr>
          <w:spacing w:val="-6"/>
        </w:rPr>
        <w:t xml:space="preserve"> </w:t>
      </w:r>
      <w:r>
        <w:t>COMPUTING</w:t>
      </w:r>
    </w:p>
    <w:p>
      <w:pPr>
        <w:pStyle w:val="23"/>
      </w:pPr>
      <w:r>
        <w:t>Mini-Project</w:t>
      </w:r>
    </w:p>
    <w:p>
      <w:pPr>
        <w:pStyle w:val="9"/>
        <w:rPr>
          <w:rFonts w:ascii="Times New Roman"/>
          <w:b/>
          <w:sz w:val="36"/>
        </w:rPr>
      </w:pPr>
    </w:p>
    <w:p>
      <w:pPr>
        <w:spacing w:before="220"/>
        <w:ind w:left="225" w:right="4674"/>
        <w:rPr>
          <w:rFonts w:ascii="Times New Roman" w:hAnsi="Times New Roman"/>
          <w:sz w:val="28"/>
        </w:rPr>
      </w:pPr>
      <w:r>
        <w:rPr>
          <w:rFonts w:ascii="Times New Roman" w:hAnsi="Times New Roman"/>
          <w:sz w:val="28"/>
        </w:rPr>
        <w:t>SCB3374</w:t>
      </w:r>
      <w:r>
        <w:rPr>
          <w:rFonts w:ascii="Times New Roman" w:hAnsi="Times New Roman"/>
          <w:spacing w:val="-4"/>
          <w:sz w:val="28"/>
        </w:rPr>
        <w:t xml:space="preserve"> </w:t>
      </w:r>
      <w:r>
        <w:rPr>
          <w:rFonts w:ascii="Times New Roman" w:hAnsi="Times New Roman"/>
          <w:sz w:val="28"/>
        </w:rPr>
        <w:t>–</w:t>
      </w:r>
      <w:r>
        <w:rPr>
          <w:rFonts w:ascii="Times New Roman" w:hAnsi="Times New Roman"/>
          <w:spacing w:val="-4"/>
          <w:sz w:val="28"/>
        </w:rPr>
        <w:t xml:space="preserve"> </w:t>
      </w:r>
      <w:r>
        <w:rPr>
          <w:rFonts w:ascii="Times New Roman" w:hAnsi="Times New Roman"/>
          <w:sz w:val="28"/>
        </w:rPr>
        <w:t>DATA</w:t>
      </w:r>
      <w:r>
        <w:rPr>
          <w:rFonts w:ascii="Times New Roman" w:hAnsi="Times New Roman"/>
          <w:spacing w:val="-3"/>
          <w:sz w:val="28"/>
        </w:rPr>
        <w:t xml:space="preserve"> </w:t>
      </w:r>
      <w:r>
        <w:rPr>
          <w:rFonts w:ascii="Times New Roman" w:hAnsi="Times New Roman"/>
          <w:sz w:val="28"/>
        </w:rPr>
        <w:t>SCIENCE</w:t>
      </w:r>
      <w:r>
        <w:rPr>
          <w:rFonts w:ascii="Times New Roman" w:hAnsi="Times New Roman"/>
          <w:spacing w:val="-4"/>
          <w:sz w:val="28"/>
        </w:rPr>
        <w:t xml:space="preserve"> </w:t>
      </w:r>
      <w:r>
        <w:rPr>
          <w:rFonts w:ascii="Times New Roman" w:hAnsi="Times New Roman"/>
          <w:sz w:val="28"/>
        </w:rPr>
        <w:t>TOOLS</w:t>
      </w:r>
    </w:p>
    <w:p>
      <w:pPr>
        <w:pStyle w:val="9"/>
        <w:spacing w:before="9"/>
        <w:rPr>
          <w:rFonts w:ascii="Times New Roman" w:hAnsi="Arial MT"/>
          <w:sz w:val="27"/>
        </w:rPr>
      </w:pPr>
    </w:p>
    <w:p>
      <w:pPr>
        <w:ind w:left="225"/>
        <w:rPr>
          <w:rFonts w:ascii="Times New Roman"/>
          <w:sz w:val="28"/>
        </w:rPr>
      </w:pPr>
      <w:r>
        <w:rPr>
          <w:rFonts w:ascii="Times New Roman"/>
          <w:sz w:val="28"/>
        </w:rPr>
        <w:t>Due</w:t>
      </w:r>
      <w:r>
        <w:rPr>
          <w:rFonts w:ascii="Times New Roman"/>
          <w:spacing w:val="-2"/>
          <w:sz w:val="28"/>
        </w:rPr>
        <w:t xml:space="preserve"> </w:t>
      </w:r>
      <w:r>
        <w:rPr>
          <w:rFonts w:ascii="Times New Roman"/>
          <w:sz w:val="28"/>
        </w:rPr>
        <w:t>Date:</w:t>
      </w:r>
      <w:r>
        <w:rPr>
          <w:rFonts w:ascii="Times New Roman"/>
          <w:spacing w:val="-1"/>
          <w:sz w:val="28"/>
        </w:rPr>
        <w:t xml:space="preserve"> </w:t>
      </w:r>
      <w:r>
        <w:rPr>
          <w:rFonts w:ascii="Times New Roman"/>
          <w:sz w:val="28"/>
        </w:rPr>
        <w:t>23rd</w:t>
      </w:r>
      <w:r>
        <w:rPr>
          <w:rFonts w:ascii="Times New Roman"/>
          <w:spacing w:val="-4"/>
          <w:sz w:val="28"/>
        </w:rPr>
        <w:t xml:space="preserve"> </w:t>
      </w:r>
      <w:r>
        <w:rPr>
          <w:rFonts w:ascii="Times New Roman"/>
          <w:sz w:val="28"/>
        </w:rPr>
        <w:t>JUNE</w:t>
      </w:r>
      <w:r>
        <w:rPr>
          <w:rFonts w:ascii="Times New Roman"/>
          <w:spacing w:val="-1"/>
          <w:sz w:val="28"/>
        </w:rPr>
        <w:t xml:space="preserve"> </w:t>
      </w:r>
      <w:r>
        <w:rPr>
          <w:rFonts w:ascii="Times New Roman"/>
          <w:sz w:val="28"/>
        </w:rPr>
        <w:t>2023</w:t>
      </w:r>
    </w:p>
    <w:p>
      <w:pPr>
        <w:pStyle w:val="9"/>
        <w:spacing w:before="10"/>
        <w:rPr>
          <w:rFonts w:ascii="Times New Roman"/>
          <w:sz w:val="27"/>
        </w:rPr>
      </w:pPr>
    </w:p>
    <w:p>
      <w:pPr>
        <w:tabs>
          <w:tab w:val="left" w:pos="6133"/>
        </w:tabs>
        <w:spacing w:before="1"/>
        <w:ind w:right="5"/>
        <w:jc w:val="center"/>
        <w:rPr>
          <w:rFonts w:ascii="Times New Roman"/>
          <w:sz w:val="28"/>
        </w:rPr>
      </w:pPr>
      <w:r>
        <w:rPr>
          <w:rFonts w:ascii="Times New Roman"/>
          <w:sz w:val="28"/>
        </w:rPr>
        <w:t>Instruction:</w:t>
      </w:r>
      <w:r>
        <w:rPr>
          <w:rFonts w:ascii="Times New Roman"/>
          <w:spacing w:val="-4"/>
          <w:sz w:val="28"/>
        </w:rPr>
        <w:t xml:space="preserve"> </w:t>
      </w:r>
      <w:r>
        <w:rPr>
          <w:rFonts w:ascii="Times New Roman"/>
          <w:sz w:val="28"/>
        </w:rPr>
        <w:t>answer</w:t>
      </w:r>
      <w:r>
        <w:rPr>
          <w:rFonts w:ascii="Times New Roman"/>
          <w:spacing w:val="-3"/>
          <w:sz w:val="28"/>
        </w:rPr>
        <w:t xml:space="preserve"> </w:t>
      </w:r>
      <w:r>
        <w:rPr>
          <w:rFonts w:ascii="Times New Roman"/>
          <w:sz w:val="28"/>
        </w:rPr>
        <w:t>ALL</w:t>
      </w:r>
      <w:r>
        <w:rPr>
          <w:rFonts w:ascii="Times New Roman"/>
          <w:spacing w:val="-3"/>
          <w:sz w:val="28"/>
        </w:rPr>
        <w:t xml:space="preserve"> </w:t>
      </w:r>
      <w:r>
        <w:rPr>
          <w:rFonts w:ascii="Times New Roman"/>
          <w:sz w:val="28"/>
        </w:rPr>
        <w:t>the</w:t>
      </w:r>
      <w:r>
        <w:rPr>
          <w:rFonts w:ascii="Times New Roman"/>
          <w:spacing w:val="-3"/>
          <w:sz w:val="28"/>
        </w:rPr>
        <w:t xml:space="preserve"> </w:t>
      </w:r>
      <w:r>
        <w:rPr>
          <w:rFonts w:ascii="Times New Roman"/>
          <w:sz w:val="28"/>
        </w:rPr>
        <w:t>questions.</w:t>
      </w:r>
      <w:r>
        <w:rPr>
          <w:rFonts w:ascii="Times New Roman"/>
          <w:sz w:val="28"/>
        </w:rPr>
        <w:tab/>
      </w:r>
      <w:r>
        <w:rPr>
          <w:rFonts w:ascii="Times New Roman"/>
          <w:sz w:val="28"/>
        </w:rPr>
        <w:t>Total</w:t>
      </w:r>
      <w:r>
        <w:rPr>
          <w:rFonts w:ascii="Times New Roman"/>
          <w:spacing w:val="-3"/>
          <w:sz w:val="28"/>
        </w:rPr>
        <w:t xml:space="preserve"> </w:t>
      </w:r>
      <w:r>
        <w:rPr>
          <w:rFonts w:ascii="Times New Roman"/>
          <w:sz w:val="28"/>
        </w:rPr>
        <w:t>marks:</w:t>
      </w:r>
      <w:r>
        <w:rPr>
          <w:rFonts w:ascii="Times New Roman"/>
          <w:spacing w:val="-3"/>
          <w:sz w:val="28"/>
        </w:rPr>
        <w:t xml:space="preserve"> </w:t>
      </w:r>
      <w:r>
        <w:rPr>
          <w:rFonts w:ascii="Times New Roman"/>
          <w:sz w:val="28"/>
        </w:rPr>
        <w:t>100</w:t>
      </w:r>
      <w:r>
        <w:rPr>
          <w:rFonts w:ascii="Times New Roman"/>
          <w:spacing w:val="-2"/>
          <w:sz w:val="28"/>
        </w:rPr>
        <w:t xml:space="preserve"> </w:t>
      </w:r>
      <w:r>
        <w:rPr>
          <w:rFonts w:ascii="Times New Roman"/>
          <w:sz w:val="28"/>
        </w:rPr>
        <w:t>marks</w:t>
      </w:r>
    </w:p>
    <w:p>
      <w:pPr>
        <w:pStyle w:val="9"/>
        <w:rPr>
          <w:rFonts w:ascii="Times New Roman"/>
          <w:sz w:val="18"/>
        </w:rPr>
      </w:pPr>
      <w:r>
        <w:rPr>
          <w:rFonts w:ascii="Arial MT"/>
          <w:sz w:val="21"/>
        </w:rPr>
        <mc:AlternateContent>
          <mc:Choice Requires="wps">
            <w:drawing>
              <wp:anchor distT="0" distB="0" distL="0" distR="0" simplePos="0" relativeHeight="251668480" behindDoc="1" locked="0" layoutInCell="1" allowOverlap="1">
                <wp:simplePos x="0" y="0"/>
                <wp:positionH relativeFrom="page">
                  <wp:posOffset>905510</wp:posOffset>
                </wp:positionH>
                <wp:positionV relativeFrom="paragraph">
                  <wp:posOffset>156210</wp:posOffset>
                </wp:positionV>
                <wp:extent cx="5733415" cy="6350"/>
                <wp:effectExtent l="635" t="3810" r="0" b="0"/>
                <wp:wrapTopAndBottom/>
                <wp:docPr id="1391051391" name="Freeform: Shape 10"/>
                <wp:cNvGraphicFramePr/>
                <a:graphic xmlns:a="http://schemas.openxmlformats.org/drawingml/2006/main">
                  <a:graphicData uri="http://schemas.microsoft.com/office/word/2010/wordprocessingShape">
                    <wps:wsp>
                      <wps:cNvSpPr/>
                      <wps:spPr bwMode="auto">
                        <a:xfrm>
                          <a:off x="0" y="0"/>
                          <a:ext cx="5733415" cy="6350"/>
                        </a:xfrm>
                        <a:custGeom>
                          <a:avLst/>
                          <a:gdLst>
                            <a:gd name="T0" fmla="+- 0 10454 1426"/>
                            <a:gd name="T1" fmla="*/ T0 w 9029"/>
                            <a:gd name="T2" fmla="+- 0 246 246"/>
                            <a:gd name="T3" fmla="*/ 246 h 10"/>
                            <a:gd name="T4" fmla="+- 0 6931 1426"/>
                            <a:gd name="T5" fmla="*/ T4 w 9029"/>
                            <a:gd name="T6" fmla="+- 0 246 246"/>
                            <a:gd name="T7" fmla="*/ 246 h 10"/>
                            <a:gd name="T8" fmla="+- 0 6926 1426"/>
                            <a:gd name="T9" fmla="*/ T8 w 9029"/>
                            <a:gd name="T10" fmla="+- 0 246 246"/>
                            <a:gd name="T11" fmla="*/ 246 h 10"/>
                            <a:gd name="T12" fmla="+- 0 6917 1426"/>
                            <a:gd name="T13" fmla="*/ T12 w 9029"/>
                            <a:gd name="T14" fmla="+- 0 246 246"/>
                            <a:gd name="T15" fmla="*/ 246 h 10"/>
                            <a:gd name="T16" fmla="+- 0 1426 1426"/>
                            <a:gd name="T17" fmla="*/ T16 w 9029"/>
                            <a:gd name="T18" fmla="+- 0 246 246"/>
                            <a:gd name="T19" fmla="*/ 246 h 10"/>
                            <a:gd name="T20" fmla="+- 0 1426 1426"/>
                            <a:gd name="T21" fmla="*/ T20 w 9029"/>
                            <a:gd name="T22" fmla="+- 0 256 246"/>
                            <a:gd name="T23" fmla="*/ 256 h 10"/>
                            <a:gd name="T24" fmla="+- 0 6917 1426"/>
                            <a:gd name="T25" fmla="*/ T24 w 9029"/>
                            <a:gd name="T26" fmla="+- 0 256 246"/>
                            <a:gd name="T27" fmla="*/ 256 h 10"/>
                            <a:gd name="T28" fmla="+- 0 6926 1426"/>
                            <a:gd name="T29" fmla="*/ T28 w 9029"/>
                            <a:gd name="T30" fmla="+- 0 256 246"/>
                            <a:gd name="T31" fmla="*/ 256 h 10"/>
                            <a:gd name="T32" fmla="+- 0 6931 1426"/>
                            <a:gd name="T33" fmla="*/ T32 w 9029"/>
                            <a:gd name="T34" fmla="+- 0 256 246"/>
                            <a:gd name="T35" fmla="*/ 256 h 10"/>
                            <a:gd name="T36" fmla="+- 0 10454 1426"/>
                            <a:gd name="T37" fmla="*/ T36 w 9029"/>
                            <a:gd name="T38" fmla="+- 0 256 246"/>
                            <a:gd name="T39" fmla="*/ 256 h 10"/>
                            <a:gd name="T40" fmla="+- 0 10454 1426"/>
                            <a:gd name="T41" fmla="*/ T40 w 9029"/>
                            <a:gd name="T42" fmla="+- 0 246 246"/>
                            <a:gd name="T43" fmla="*/ 24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029" h="10">
                              <a:moveTo>
                                <a:pt x="9028" y="0"/>
                              </a:moveTo>
                              <a:lnTo>
                                <a:pt x="5505" y="0"/>
                              </a:lnTo>
                              <a:lnTo>
                                <a:pt x="5500" y="0"/>
                              </a:lnTo>
                              <a:lnTo>
                                <a:pt x="5491" y="0"/>
                              </a:lnTo>
                              <a:lnTo>
                                <a:pt x="0" y="0"/>
                              </a:lnTo>
                              <a:lnTo>
                                <a:pt x="0" y="10"/>
                              </a:lnTo>
                              <a:lnTo>
                                <a:pt x="5491" y="10"/>
                              </a:lnTo>
                              <a:lnTo>
                                <a:pt x="5500" y="10"/>
                              </a:lnTo>
                              <a:lnTo>
                                <a:pt x="5505" y="10"/>
                              </a:lnTo>
                              <a:lnTo>
                                <a:pt x="9028" y="10"/>
                              </a:lnTo>
                              <a:lnTo>
                                <a:pt x="9028"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Freeform: Shape 10" o:spid="_x0000_s1026" o:spt="100" style="position:absolute;left:0pt;margin-left:71.3pt;margin-top:12.3pt;height:0.5pt;width:451.45pt;mso-position-horizontal-relative:page;mso-wrap-distance-bottom:0pt;mso-wrap-distance-top:0pt;z-index:-251648000;mso-width-relative:page;mso-height-relative:page;" fillcolor="#000000" filled="t" stroked="f" coordsize="9029,10" o:gfxdata="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" path="m9028,0l5505,0,5500,0,5491,0,0,0,0,10,5491,10,5500,10,5505,10,9028,10,9028,0xe">
                <v:path o:connectlocs="5732780,156210;3495675,156210;3492500,156210;3486785,156210;0,156210;0,162560;3486785,162560;3492500,162560;3495675,162560;5732780,162560;5732780,156210" o:connectangles="0,0,0,0,0,0,0,0,0,0,0"/>
                <v:fill on="t" focussize="0,0"/>
                <v:stroke on="f"/>
                <v:imagedata o:title=""/>
                <o:lock v:ext="edit" aspectratio="f"/>
                <w10:wrap type="topAndBottom"/>
              </v:shape>
            </w:pict>
          </mc:Fallback>
        </mc:AlternateContent>
      </w:r>
    </w:p>
    <w:p>
      <w:pPr>
        <w:pStyle w:val="9"/>
        <w:rPr>
          <w:rFonts w:ascii="Times New Roman"/>
          <w:sz w:val="29"/>
        </w:rPr>
      </w:pPr>
    </w:p>
    <w:p>
      <w:pPr>
        <w:tabs>
          <w:tab w:val="left" w:pos="2371"/>
        </w:tabs>
        <w:rPr>
          <w:rFonts w:hint="default" w:ascii="Times New Roman"/>
          <w:b/>
          <w:sz w:val="24"/>
          <w:lang w:val="en-US"/>
        </w:rPr>
      </w:pPr>
      <w:r>
        <w:rPr>
          <w:rFonts w:ascii="Times New Roman"/>
          <w:b/>
          <w:sz w:val="28"/>
        </w:rPr>
        <w:t>NAME</w:t>
      </w:r>
      <w:r>
        <w:rPr>
          <w:rFonts w:ascii="Times New Roman"/>
          <w:b/>
          <w:sz w:val="28"/>
        </w:rPr>
        <w:tab/>
      </w:r>
      <w:r>
        <w:rPr>
          <w:rFonts w:ascii="Times New Roman"/>
          <w:b/>
          <w:position w:val="4"/>
          <w:sz w:val="24"/>
        </w:rPr>
        <w:t xml:space="preserve">: </w:t>
      </w:r>
      <w:r>
        <w:rPr>
          <w:rFonts w:hint="default" w:ascii="Times New Roman"/>
          <w:b/>
          <w:position w:val="4"/>
          <w:sz w:val="24"/>
          <w:lang w:val="en-US"/>
        </w:rPr>
        <w:t>SOUHAIL MOUSSAIF</w:t>
      </w:r>
    </w:p>
    <w:p>
      <w:pPr>
        <w:tabs>
          <w:tab w:val="left" w:pos="2371"/>
        </w:tabs>
        <w:rPr>
          <w:rFonts w:ascii="Times New Roman"/>
          <w:b/>
          <w:sz w:val="24"/>
        </w:rPr>
      </w:pPr>
      <w:r>
        <w:rPr>
          <w:rFonts w:ascii="Times New Roman"/>
          <w:b/>
          <w:sz w:val="28"/>
        </w:rPr>
        <w:t>STUDENT</w:t>
      </w:r>
      <w:r>
        <w:rPr>
          <w:rFonts w:ascii="Times New Roman"/>
          <w:b/>
          <w:spacing w:val="-1"/>
          <w:sz w:val="28"/>
        </w:rPr>
        <w:t xml:space="preserve"> </w:t>
      </w:r>
      <w:r>
        <w:rPr>
          <w:rFonts w:ascii="Times New Roman"/>
          <w:b/>
          <w:sz w:val="28"/>
        </w:rPr>
        <w:t>ID</w:t>
      </w:r>
      <w:r>
        <w:rPr>
          <w:rFonts w:ascii="Times New Roman"/>
          <w:b/>
          <w:sz w:val="28"/>
        </w:rPr>
        <w:tab/>
      </w:r>
      <w:r>
        <w:rPr>
          <w:rFonts w:ascii="Times New Roman"/>
          <w:b/>
          <w:position w:val="4"/>
          <w:sz w:val="24"/>
        </w:rPr>
        <w:t xml:space="preserve">: </w:t>
      </w:r>
      <w:r>
        <w:rPr>
          <w:rFonts w:hint="default" w:ascii="Times New Roman" w:hAnsi="Times New Roman"/>
          <w:sz w:val="24"/>
          <w:szCs w:val="24"/>
          <w:lang w:val="en-US"/>
        </w:rPr>
        <w:t>1108211003</w:t>
      </w:r>
    </w:p>
    <w:p>
      <w:pPr>
        <w:pStyle w:val="2"/>
        <w:tabs>
          <w:tab w:val="left" w:pos="2371"/>
        </w:tabs>
        <w:spacing w:before="0"/>
        <w:rPr>
          <w:rFonts w:ascii="Times New Roman"/>
          <w:sz w:val="24"/>
        </w:rPr>
      </w:pPr>
      <w:r>
        <w:rPr>
          <w:color w:val="auto"/>
        </w:rPr>
        <w:t>PROGRAMME</w:t>
      </w:r>
      <w:r>
        <w:tab/>
      </w:r>
      <w:r>
        <w:rPr>
          <w:color w:val="auto"/>
          <w:position w:val="4"/>
          <w:sz w:val="24"/>
        </w:rPr>
        <w:t>: BCS</w:t>
      </w:r>
    </w:p>
    <w:p>
      <w:pPr>
        <w:pStyle w:val="9"/>
        <w:rPr>
          <w:rFonts w:ascii="Times New Roman"/>
          <w:b/>
          <w:sz w:val="30"/>
        </w:rPr>
      </w:pPr>
    </w:p>
    <w:p>
      <w:pPr>
        <w:spacing w:before="235"/>
        <w:ind w:left="120"/>
        <w:rPr>
          <w:rFonts w:ascii="Times New Roman" w:hAnsi="Times New Roman"/>
          <w:sz w:val="28"/>
        </w:rPr>
      </w:pPr>
      <w:r>
        <w:rPr>
          <w:rFonts w:ascii="Times New Roman" w:hAnsi="Times New Roman"/>
          <w:sz w:val="28"/>
        </w:rPr>
        <w:t>ECB4313</w:t>
      </w:r>
      <w:r>
        <w:rPr>
          <w:rFonts w:ascii="Times New Roman" w:hAnsi="Times New Roman"/>
          <w:spacing w:val="-2"/>
          <w:sz w:val="28"/>
        </w:rPr>
        <w:t xml:space="preserve"> </w:t>
      </w:r>
      <w:r>
        <w:rPr>
          <w:rFonts w:ascii="Times New Roman" w:hAnsi="Times New Roman"/>
          <w:sz w:val="28"/>
        </w:rPr>
        <w:t>–</w:t>
      </w:r>
      <w:r>
        <w:rPr>
          <w:rFonts w:ascii="Times New Roman" w:hAnsi="Times New Roman"/>
          <w:spacing w:val="-3"/>
          <w:sz w:val="28"/>
        </w:rPr>
        <w:t xml:space="preserve"> </w:t>
      </w:r>
      <w:r>
        <w:rPr>
          <w:rFonts w:ascii="Times New Roman" w:hAnsi="Times New Roman"/>
          <w:sz w:val="28"/>
        </w:rPr>
        <w:t>DATA</w:t>
      </w:r>
      <w:r>
        <w:rPr>
          <w:rFonts w:ascii="Times New Roman" w:hAnsi="Times New Roman"/>
          <w:spacing w:val="-2"/>
          <w:sz w:val="28"/>
        </w:rPr>
        <w:t xml:space="preserve"> </w:t>
      </w:r>
      <w:r>
        <w:rPr>
          <w:rFonts w:ascii="Times New Roman" w:hAnsi="Times New Roman"/>
          <w:sz w:val="28"/>
        </w:rPr>
        <w:t>ANALYTICS</w:t>
      </w:r>
    </w:p>
    <w:p>
      <w:pPr>
        <w:pStyle w:val="9"/>
        <w:spacing w:before="5"/>
        <w:rPr>
          <w:rFonts w:ascii="Times New Roman" w:hAnsi="Arial MT"/>
          <w:sz w:val="16"/>
        </w:rPr>
      </w:pPr>
    </w:p>
    <w:tbl>
      <w:tblPr>
        <w:tblStyle w:val="7"/>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91"/>
        <w:gridCol w:w="1416"/>
        <w:gridCol w:w="1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6091" w:type="dxa"/>
            <w:tcBorders>
              <w:top w:val="single" w:color="000000" w:sz="4" w:space="0"/>
              <w:left w:val="single" w:color="000000" w:sz="4" w:space="0"/>
              <w:bottom w:val="single" w:color="000000" w:sz="4" w:space="0"/>
              <w:right w:val="single" w:color="000000" w:sz="4" w:space="0"/>
            </w:tcBorders>
          </w:tcPr>
          <w:p>
            <w:pPr>
              <w:pStyle w:val="76"/>
              <w:spacing w:line="301" w:lineRule="exact"/>
              <w:ind w:left="1515"/>
              <w:rPr>
                <w:b/>
                <w:sz w:val="28"/>
              </w:rPr>
            </w:pPr>
            <w:r>
              <w:rPr>
                <w:b/>
                <w:sz w:val="28"/>
              </w:rPr>
              <w:t>Couse</w:t>
            </w:r>
            <w:r>
              <w:rPr>
                <w:b/>
                <w:spacing w:val="-5"/>
                <w:sz w:val="28"/>
              </w:rPr>
              <w:t xml:space="preserve"> </w:t>
            </w:r>
            <w:r>
              <w:rPr>
                <w:b/>
                <w:sz w:val="28"/>
              </w:rPr>
              <w:t>Learning</w:t>
            </w:r>
            <w:r>
              <w:rPr>
                <w:b/>
                <w:spacing w:val="-4"/>
                <w:sz w:val="28"/>
              </w:rPr>
              <w:t xml:space="preserve"> </w:t>
            </w:r>
            <w:r>
              <w:rPr>
                <w:b/>
                <w:sz w:val="28"/>
              </w:rPr>
              <w:t>Outcome</w:t>
            </w:r>
          </w:p>
        </w:tc>
        <w:tc>
          <w:tcPr>
            <w:tcW w:w="1416" w:type="dxa"/>
            <w:tcBorders>
              <w:top w:val="single" w:color="000000" w:sz="4" w:space="0"/>
              <w:left w:val="single" w:color="000000" w:sz="4" w:space="0"/>
              <w:bottom w:val="single" w:color="000000" w:sz="4" w:space="0"/>
              <w:right w:val="single" w:color="000000" w:sz="4" w:space="0"/>
            </w:tcBorders>
          </w:tcPr>
          <w:p>
            <w:pPr>
              <w:pStyle w:val="76"/>
              <w:spacing w:line="301" w:lineRule="exact"/>
              <w:ind w:left="169"/>
              <w:rPr>
                <w:b/>
                <w:sz w:val="28"/>
              </w:rPr>
            </w:pPr>
            <w:r>
              <w:rPr>
                <w:b/>
                <w:sz w:val="28"/>
              </w:rPr>
              <w:t>Question</w:t>
            </w:r>
          </w:p>
        </w:tc>
        <w:tc>
          <w:tcPr>
            <w:tcW w:w="1507" w:type="dxa"/>
            <w:tcBorders>
              <w:top w:val="single" w:color="000000" w:sz="4" w:space="0"/>
              <w:left w:val="single" w:color="000000" w:sz="4" w:space="0"/>
              <w:bottom w:val="single" w:color="000000" w:sz="4" w:space="0"/>
              <w:right w:val="single" w:color="000000" w:sz="4" w:space="0"/>
            </w:tcBorders>
          </w:tcPr>
          <w:p>
            <w:pPr>
              <w:pStyle w:val="76"/>
              <w:spacing w:line="301" w:lineRule="exact"/>
              <w:ind w:left="359"/>
              <w:rPr>
                <w:b/>
                <w:sz w:val="28"/>
              </w:rPr>
            </w:pPr>
            <w:r>
              <w:rPr>
                <w:b/>
                <w:sz w:val="28"/>
              </w:rPr>
              <w:t>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6091" w:type="dxa"/>
            <w:tcBorders>
              <w:top w:val="single" w:color="000000" w:sz="4" w:space="0"/>
              <w:left w:val="single" w:color="000000" w:sz="4" w:space="0"/>
              <w:bottom w:val="single" w:color="000000" w:sz="4" w:space="0"/>
              <w:right w:val="single" w:color="000000" w:sz="4" w:space="0"/>
            </w:tcBorders>
          </w:tcPr>
          <w:p>
            <w:pPr>
              <w:pStyle w:val="76"/>
              <w:ind w:left="110"/>
              <w:rPr>
                <w:sz w:val="28"/>
              </w:rPr>
            </w:pPr>
            <w:r>
              <w:rPr>
                <w:sz w:val="28"/>
              </w:rPr>
              <w:t>CLO3:</w:t>
            </w:r>
            <w:r>
              <w:rPr>
                <w:spacing w:val="15"/>
                <w:sz w:val="28"/>
              </w:rPr>
              <w:t xml:space="preserve"> </w:t>
            </w:r>
            <w:r>
              <w:rPr>
                <w:sz w:val="28"/>
              </w:rPr>
              <w:t>Employ</w:t>
            </w:r>
            <w:r>
              <w:rPr>
                <w:spacing w:val="16"/>
                <w:sz w:val="28"/>
              </w:rPr>
              <w:t xml:space="preserve"> </w:t>
            </w:r>
            <w:r>
              <w:rPr>
                <w:sz w:val="28"/>
              </w:rPr>
              <w:t>cutting</w:t>
            </w:r>
            <w:r>
              <w:rPr>
                <w:spacing w:val="16"/>
                <w:sz w:val="28"/>
              </w:rPr>
              <w:t xml:space="preserve"> </w:t>
            </w:r>
            <w:r>
              <w:rPr>
                <w:sz w:val="28"/>
              </w:rPr>
              <w:t>edge</w:t>
            </w:r>
            <w:r>
              <w:rPr>
                <w:spacing w:val="16"/>
                <w:sz w:val="28"/>
              </w:rPr>
              <w:t xml:space="preserve"> </w:t>
            </w:r>
            <w:r>
              <w:rPr>
                <w:sz w:val="28"/>
              </w:rPr>
              <w:t>tools</w:t>
            </w:r>
            <w:r>
              <w:rPr>
                <w:spacing w:val="16"/>
                <w:sz w:val="28"/>
              </w:rPr>
              <w:t xml:space="preserve"> </w:t>
            </w:r>
            <w:r>
              <w:rPr>
                <w:sz w:val="28"/>
              </w:rPr>
              <w:t>and</w:t>
            </w:r>
            <w:r>
              <w:rPr>
                <w:spacing w:val="16"/>
                <w:sz w:val="28"/>
              </w:rPr>
              <w:t xml:space="preserve"> </w:t>
            </w:r>
            <w:r>
              <w:rPr>
                <w:sz w:val="28"/>
              </w:rPr>
              <w:t>technologies</w:t>
            </w:r>
            <w:r>
              <w:rPr>
                <w:spacing w:val="-67"/>
                <w:sz w:val="28"/>
              </w:rPr>
              <w:t xml:space="preserve"> </w:t>
            </w:r>
            <w:r>
              <w:rPr>
                <w:sz w:val="28"/>
              </w:rPr>
              <w:t>to</w:t>
            </w:r>
            <w:r>
              <w:rPr>
                <w:spacing w:val="-1"/>
                <w:sz w:val="28"/>
              </w:rPr>
              <w:t xml:space="preserve"> </w:t>
            </w:r>
            <w:r>
              <w:rPr>
                <w:sz w:val="28"/>
              </w:rPr>
              <w:t>gain</w:t>
            </w:r>
            <w:r>
              <w:rPr>
                <w:spacing w:val="-1"/>
                <w:sz w:val="28"/>
              </w:rPr>
              <w:t xml:space="preserve"> </w:t>
            </w:r>
            <w:r>
              <w:rPr>
                <w:sz w:val="28"/>
              </w:rPr>
              <w:t>insights</w:t>
            </w:r>
            <w:r>
              <w:rPr>
                <w:spacing w:val="-1"/>
                <w:sz w:val="28"/>
              </w:rPr>
              <w:t xml:space="preserve"> </w:t>
            </w:r>
            <w:r>
              <w:rPr>
                <w:sz w:val="28"/>
              </w:rPr>
              <w:t>into the</w:t>
            </w:r>
            <w:r>
              <w:rPr>
                <w:spacing w:val="-1"/>
                <w:sz w:val="28"/>
              </w:rPr>
              <w:t xml:space="preserve"> </w:t>
            </w:r>
            <w:r>
              <w:rPr>
                <w:sz w:val="28"/>
              </w:rPr>
              <w:t>data</w:t>
            </w:r>
            <w:r>
              <w:rPr>
                <w:spacing w:val="-1"/>
                <w:sz w:val="28"/>
              </w:rPr>
              <w:t xml:space="preserve"> </w:t>
            </w:r>
            <w:r>
              <w:rPr>
                <w:sz w:val="28"/>
              </w:rPr>
              <w:t>(C3,</w:t>
            </w:r>
            <w:r>
              <w:rPr>
                <w:spacing w:val="-2"/>
                <w:sz w:val="28"/>
              </w:rPr>
              <w:t xml:space="preserve"> </w:t>
            </w:r>
            <w:r>
              <w:rPr>
                <w:sz w:val="28"/>
              </w:rPr>
              <w:t>PLO2)</w:t>
            </w:r>
          </w:p>
        </w:tc>
        <w:tc>
          <w:tcPr>
            <w:tcW w:w="1416" w:type="dxa"/>
            <w:tcBorders>
              <w:top w:val="single" w:color="000000" w:sz="4" w:space="0"/>
              <w:left w:val="single" w:color="000000" w:sz="4" w:space="0"/>
              <w:bottom w:val="single" w:color="000000" w:sz="4" w:space="0"/>
              <w:right w:val="single" w:color="000000" w:sz="4" w:space="0"/>
            </w:tcBorders>
          </w:tcPr>
          <w:p>
            <w:pPr>
              <w:pStyle w:val="76"/>
              <w:rPr>
                <w:sz w:val="28"/>
              </w:rPr>
            </w:pPr>
          </w:p>
        </w:tc>
        <w:tc>
          <w:tcPr>
            <w:tcW w:w="1507" w:type="dxa"/>
            <w:tcBorders>
              <w:top w:val="single" w:color="000000" w:sz="4" w:space="0"/>
              <w:left w:val="single" w:color="000000" w:sz="4" w:space="0"/>
              <w:bottom w:val="single" w:color="000000" w:sz="4" w:space="0"/>
              <w:right w:val="single" w:color="000000" w:sz="4" w:space="0"/>
            </w:tcBorders>
          </w:tcPr>
          <w:p>
            <w:pPr>
              <w:pStyle w:val="76"/>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7507" w:type="dxa"/>
            <w:gridSpan w:val="2"/>
            <w:tcBorders>
              <w:top w:val="single" w:color="000000" w:sz="4" w:space="0"/>
              <w:left w:val="single" w:color="000000" w:sz="4" w:space="0"/>
              <w:bottom w:val="single" w:color="000000" w:sz="4" w:space="0"/>
              <w:right w:val="single" w:color="000000" w:sz="4" w:space="0"/>
            </w:tcBorders>
          </w:tcPr>
          <w:p>
            <w:pPr>
              <w:pStyle w:val="76"/>
              <w:spacing w:before="36"/>
              <w:ind w:left="3048" w:right="3034"/>
              <w:jc w:val="center"/>
              <w:rPr>
                <w:sz w:val="28"/>
              </w:rPr>
            </w:pPr>
            <w:r>
              <w:rPr>
                <w:sz w:val="28"/>
              </w:rPr>
              <w:t>Total</w:t>
            </w:r>
            <w:r>
              <w:rPr>
                <w:spacing w:val="-3"/>
                <w:sz w:val="28"/>
              </w:rPr>
              <w:t xml:space="preserve"> </w:t>
            </w:r>
            <w:r>
              <w:rPr>
                <w:sz w:val="28"/>
              </w:rPr>
              <w:t>Marks</w:t>
            </w:r>
          </w:p>
        </w:tc>
        <w:tc>
          <w:tcPr>
            <w:tcW w:w="1507" w:type="dxa"/>
            <w:tcBorders>
              <w:top w:val="single" w:color="000000" w:sz="4" w:space="0"/>
              <w:left w:val="single" w:color="000000" w:sz="4" w:space="0"/>
              <w:bottom w:val="single" w:color="000000" w:sz="4" w:space="0"/>
              <w:right w:val="single" w:color="000000" w:sz="4" w:space="0"/>
            </w:tcBorders>
          </w:tcPr>
          <w:p>
            <w:pPr>
              <w:pStyle w:val="76"/>
              <w:spacing w:before="36"/>
              <w:ind w:left="904"/>
              <w:rPr>
                <w:b/>
                <w:sz w:val="28"/>
              </w:rPr>
            </w:pPr>
            <w:r>
              <w:rPr>
                <w:b/>
                <w:sz w:val="28"/>
              </w:rPr>
              <w:t>/100</w:t>
            </w:r>
          </w:p>
        </w:tc>
      </w:tr>
    </w:tbl>
    <w:p>
      <w:pPr>
        <w:pStyle w:val="9"/>
        <w:spacing w:before="5"/>
        <w:rPr>
          <w:rFonts w:ascii="Times New Roman" w:hAnsi="Arial MT" w:eastAsia="Arial MT" w:cs="Arial MT"/>
          <w:sz w:val="39"/>
          <w:szCs w:val="21"/>
        </w:rPr>
      </w:pPr>
    </w:p>
    <w:p>
      <w:pPr>
        <w:ind w:left="120"/>
        <w:rPr>
          <w:rFonts w:ascii="Times New Roman" w:hAnsi="Times New Roman"/>
          <w:sz w:val="28"/>
        </w:rPr>
      </w:pPr>
      <w:r>
        <w:rPr>
          <w:rFonts w:ascii="Times New Roman" w:hAnsi="Times New Roman"/>
          <w:sz w:val="28"/>
        </w:rPr>
        <w:t>SCB3374</w:t>
      </w:r>
      <w:r>
        <w:rPr>
          <w:rFonts w:ascii="Times New Roman" w:hAnsi="Times New Roman"/>
          <w:spacing w:val="-4"/>
          <w:sz w:val="28"/>
        </w:rPr>
        <w:t xml:space="preserve"> </w:t>
      </w:r>
      <w:r>
        <w:rPr>
          <w:rFonts w:ascii="Times New Roman" w:hAnsi="Times New Roman"/>
          <w:sz w:val="28"/>
        </w:rPr>
        <w:t>–</w:t>
      </w:r>
      <w:r>
        <w:rPr>
          <w:rFonts w:ascii="Times New Roman" w:hAnsi="Times New Roman"/>
          <w:spacing w:val="-3"/>
          <w:sz w:val="28"/>
        </w:rPr>
        <w:t xml:space="preserve"> </w:t>
      </w:r>
      <w:r>
        <w:rPr>
          <w:rFonts w:ascii="Times New Roman" w:hAnsi="Times New Roman"/>
          <w:sz w:val="28"/>
        </w:rPr>
        <w:t>DATA</w:t>
      </w:r>
      <w:r>
        <w:rPr>
          <w:rFonts w:ascii="Times New Roman" w:hAnsi="Times New Roman"/>
          <w:spacing w:val="-2"/>
          <w:sz w:val="28"/>
        </w:rPr>
        <w:t xml:space="preserve"> </w:t>
      </w:r>
      <w:r>
        <w:rPr>
          <w:rFonts w:ascii="Times New Roman" w:hAnsi="Times New Roman"/>
          <w:sz w:val="28"/>
        </w:rPr>
        <w:t>SCIENCE</w:t>
      </w:r>
      <w:r>
        <w:rPr>
          <w:rFonts w:ascii="Times New Roman" w:hAnsi="Times New Roman"/>
          <w:spacing w:val="-3"/>
          <w:sz w:val="28"/>
        </w:rPr>
        <w:t xml:space="preserve"> </w:t>
      </w:r>
      <w:r>
        <w:rPr>
          <w:rFonts w:ascii="Times New Roman" w:hAnsi="Times New Roman"/>
          <w:sz w:val="28"/>
        </w:rPr>
        <w:t>TOOLS</w:t>
      </w:r>
    </w:p>
    <w:p>
      <w:pPr>
        <w:pStyle w:val="9"/>
        <w:spacing w:before="5"/>
        <w:rPr>
          <w:rFonts w:ascii="Times New Roman" w:hAnsi="Arial MT"/>
          <w:sz w:val="16"/>
        </w:rPr>
      </w:pPr>
    </w:p>
    <w:tbl>
      <w:tblPr>
        <w:tblStyle w:val="7"/>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91"/>
        <w:gridCol w:w="1416"/>
        <w:gridCol w:w="15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1" w:hRule="atLeast"/>
        </w:trPr>
        <w:tc>
          <w:tcPr>
            <w:tcW w:w="6091" w:type="dxa"/>
            <w:tcBorders>
              <w:top w:val="single" w:color="000000" w:sz="4" w:space="0"/>
              <w:left w:val="single" w:color="000000" w:sz="4" w:space="0"/>
              <w:bottom w:val="single" w:color="000000" w:sz="4" w:space="0"/>
              <w:right w:val="single" w:color="000000" w:sz="4" w:space="0"/>
            </w:tcBorders>
          </w:tcPr>
          <w:p>
            <w:pPr>
              <w:pStyle w:val="76"/>
              <w:spacing w:line="301" w:lineRule="exact"/>
              <w:ind w:left="1515"/>
              <w:rPr>
                <w:b/>
                <w:sz w:val="28"/>
              </w:rPr>
            </w:pPr>
            <w:r>
              <w:rPr>
                <w:b/>
                <w:sz w:val="28"/>
              </w:rPr>
              <w:t>Couse</w:t>
            </w:r>
            <w:r>
              <w:rPr>
                <w:b/>
                <w:spacing w:val="-5"/>
                <w:sz w:val="28"/>
              </w:rPr>
              <w:t xml:space="preserve"> </w:t>
            </w:r>
            <w:r>
              <w:rPr>
                <w:b/>
                <w:sz w:val="28"/>
              </w:rPr>
              <w:t>Learning</w:t>
            </w:r>
            <w:r>
              <w:rPr>
                <w:b/>
                <w:spacing w:val="-4"/>
                <w:sz w:val="28"/>
              </w:rPr>
              <w:t xml:space="preserve"> </w:t>
            </w:r>
            <w:r>
              <w:rPr>
                <w:b/>
                <w:sz w:val="28"/>
              </w:rPr>
              <w:t>Outcome</w:t>
            </w:r>
          </w:p>
        </w:tc>
        <w:tc>
          <w:tcPr>
            <w:tcW w:w="1416" w:type="dxa"/>
            <w:tcBorders>
              <w:top w:val="single" w:color="000000" w:sz="4" w:space="0"/>
              <w:left w:val="single" w:color="000000" w:sz="4" w:space="0"/>
              <w:bottom w:val="single" w:color="000000" w:sz="4" w:space="0"/>
              <w:right w:val="single" w:color="000000" w:sz="4" w:space="0"/>
            </w:tcBorders>
          </w:tcPr>
          <w:p>
            <w:pPr>
              <w:pStyle w:val="76"/>
              <w:spacing w:line="301" w:lineRule="exact"/>
              <w:ind w:left="169"/>
              <w:rPr>
                <w:b/>
                <w:sz w:val="28"/>
              </w:rPr>
            </w:pPr>
            <w:r>
              <w:rPr>
                <w:b/>
                <w:sz w:val="28"/>
              </w:rPr>
              <w:t>Question</w:t>
            </w:r>
          </w:p>
        </w:tc>
        <w:tc>
          <w:tcPr>
            <w:tcW w:w="1507" w:type="dxa"/>
            <w:tcBorders>
              <w:top w:val="single" w:color="000000" w:sz="4" w:space="0"/>
              <w:left w:val="single" w:color="000000" w:sz="4" w:space="0"/>
              <w:bottom w:val="single" w:color="000000" w:sz="4" w:space="0"/>
              <w:right w:val="single" w:color="000000" w:sz="4" w:space="0"/>
            </w:tcBorders>
          </w:tcPr>
          <w:p>
            <w:pPr>
              <w:pStyle w:val="76"/>
              <w:spacing w:line="301" w:lineRule="exact"/>
              <w:ind w:left="359"/>
              <w:rPr>
                <w:b/>
                <w:sz w:val="28"/>
              </w:rPr>
            </w:pPr>
            <w:r>
              <w:rPr>
                <w:b/>
                <w:sz w:val="28"/>
              </w:rPr>
              <w:t>Marks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6091" w:type="dxa"/>
            <w:tcBorders>
              <w:top w:val="single" w:color="000000" w:sz="4" w:space="0"/>
              <w:left w:val="single" w:color="000000" w:sz="4" w:space="0"/>
              <w:bottom w:val="single" w:color="000000" w:sz="4" w:space="0"/>
              <w:right w:val="single" w:color="000000" w:sz="4" w:space="0"/>
            </w:tcBorders>
          </w:tcPr>
          <w:p>
            <w:pPr>
              <w:pStyle w:val="76"/>
              <w:ind w:left="110"/>
              <w:rPr>
                <w:sz w:val="28"/>
              </w:rPr>
            </w:pPr>
            <w:r>
              <w:rPr>
                <w:sz w:val="28"/>
              </w:rPr>
              <w:t>CLO3:</w:t>
            </w:r>
            <w:r>
              <w:rPr>
                <w:spacing w:val="14"/>
                <w:sz w:val="28"/>
              </w:rPr>
              <w:t xml:space="preserve"> </w:t>
            </w:r>
            <w:r>
              <w:rPr>
                <w:sz w:val="28"/>
              </w:rPr>
              <w:t>Employ</w:t>
            </w:r>
            <w:r>
              <w:rPr>
                <w:spacing w:val="15"/>
                <w:sz w:val="28"/>
              </w:rPr>
              <w:t xml:space="preserve"> </w:t>
            </w:r>
            <w:r>
              <w:rPr>
                <w:sz w:val="28"/>
              </w:rPr>
              <w:t>cutting-edge</w:t>
            </w:r>
            <w:r>
              <w:rPr>
                <w:spacing w:val="15"/>
                <w:sz w:val="28"/>
              </w:rPr>
              <w:t xml:space="preserve"> </w:t>
            </w:r>
            <w:r>
              <w:rPr>
                <w:sz w:val="28"/>
              </w:rPr>
              <w:t>tools</w:t>
            </w:r>
            <w:r>
              <w:rPr>
                <w:spacing w:val="15"/>
                <w:sz w:val="28"/>
              </w:rPr>
              <w:t xml:space="preserve"> </w:t>
            </w:r>
            <w:r>
              <w:rPr>
                <w:sz w:val="28"/>
              </w:rPr>
              <w:t>and</w:t>
            </w:r>
            <w:r>
              <w:rPr>
                <w:spacing w:val="15"/>
                <w:sz w:val="28"/>
              </w:rPr>
              <w:t xml:space="preserve"> </w:t>
            </w:r>
            <w:r>
              <w:rPr>
                <w:sz w:val="28"/>
              </w:rPr>
              <w:t>technologies</w:t>
            </w:r>
            <w:r>
              <w:rPr>
                <w:spacing w:val="-67"/>
                <w:sz w:val="28"/>
              </w:rPr>
              <w:t xml:space="preserve"> </w:t>
            </w:r>
            <w:r>
              <w:rPr>
                <w:sz w:val="28"/>
              </w:rPr>
              <w:t>to</w:t>
            </w:r>
            <w:r>
              <w:rPr>
                <w:spacing w:val="-1"/>
                <w:sz w:val="28"/>
              </w:rPr>
              <w:t xml:space="preserve"> </w:t>
            </w:r>
            <w:r>
              <w:rPr>
                <w:sz w:val="28"/>
              </w:rPr>
              <w:t>gain</w:t>
            </w:r>
            <w:r>
              <w:rPr>
                <w:spacing w:val="-1"/>
                <w:sz w:val="28"/>
              </w:rPr>
              <w:t xml:space="preserve"> </w:t>
            </w:r>
            <w:r>
              <w:rPr>
                <w:sz w:val="28"/>
              </w:rPr>
              <w:t>insights into</w:t>
            </w:r>
            <w:r>
              <w:rPr>
                <w:spacing w:val="-1"/>
                <w:sz w:val="28"/>
              </w:rPr>
              <w:t xml:space="preserve"> </w:t>
            </w:r>
            <w:r>
              <w:rPr>
                <w:sz w:val="28"/>
              </w:rPr>
              <w:t>the</w:t>
            </w:r>
            <w:r>
              <w:rPr>
                <w:spacing w:val="-1"/>
                <w:sz w:val="28"/>
              </w:rPr>
              <w:t xml:space="preserve"> </w:t>
            </w:r>
            <w:r>
              <w:rPr>
                <w:sz w:val="28"/>
              </w:rPr>
              <w:t>data (C3,</w:t>
            </w:r>
            <w:r>
              <w:rPr>
                <w:spacing w:val="-1"/>
                <w:sz w:val="28"/>
              </w:rPr>
              <w:t xml:space="preserve"> </w:t>
            </w:r>
            <w:r>
              <w:rPr>
                <w:sz w:val="28"/>
              </w:rPr>
              <w:t>PLO6)</w:t>
            </w:r>
          </w:p>
        </w:tc>
        <w:tc>
          <w:tcPr>
            <w:tcW w:w="1416" w:type="dxa"/>
            <w:tcBorders>
              <w:top w:val="single" w:color="000000" w:sz="4" w:space="0"/>
              <w:left w:val="single" w:color="000000" w:sz="4" w:space="0"/>
              <w:bottom w:val="single" w:color="000000" w:sz="4" w:space="0"/>
              <w:right w:val="single" w:color="000000" w:sz="4" w:space="0"/>
            </w:tcBorders>
          </w:tcPr>
          <w:p>
            <w:pPr>
              <w:pStyle w:val="76"/>
              <w:rPr>
                <w:sz w:val="28"/>
              </w:rPr>
            </w:pPr>
          </w:p>
        </w:tc>
        <w:tc>
          <w:tcPr>
            <w:tcW w:w="1507" w:type="dxa"/>
            <w:tcBorders>
              <w:top w:val="single" w:color="000000" w:sz="4" w:space="0"/>
              <w:left w:val="single" w:color="000000" w:sz="4" w:space="0"/>
              <w:bottom w:val="single" w:color="000000" w:sz="4" w:space="0"/>
              <w:right w:val="single" w:color="000000" w:sz="4" w:space="0"/>
            </w:tcBorders>
          </w:tcPr>
          <w:p>
            <w:pPr>
              <w:pStyle w:val="76"/>
              <w:rPr>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8" w:hRule="atLeast"/>
        </w:trPr>
        <w:tc>
          <w:tcPr>
            <w:tcW w:w="7507" w:type="dxa"/>
            <w:gridSpan w:val="2"/>
            <w:tcBorders>
              <w:top w:val="single" w:color="000000" w:sz="4" w:space="0"/>
              <w:left w:val="single" w:color="000000" w:sz="4" w:space="0"/>
              <w:bottom w:val="single" w:color="000000" w:sz="4" w:space="0"/>
              <w:right w:val="single" w:color="000000" w:sz="4" w:space="0"/>
            </w:tcBorders>
          </w:tcPr>
          <w:p>
            <w:pPr>
              <w:pStyle w:val="76"/>
              <w:spacing w:before="36"/>
              <w:ind w:left="3048" w:right="3034"/>
              <w:jc w:val="center"/>
              <w:rPr>
                <w:sz w:val="28"/>
              </w:rPr>
            </w:pPr>
            <w:r>
              <w:rPr>
                <w:sz w:val="28"/>
              </w:rPr>
              <w:t>Total</w:t>
            </w:r>
            <w:r>
              <w:rPr>
                <w:spacing w:val="-3"/>
                <w:sz w:val="28"/>
              </w:rPr>
              <w:t xml:space="preserve"> </w:t>
            </w:r>
            <w:r>
              <w:rPr>
                <w:sz w:val="28"/>
              </w:rPr>
              <w:t>Marks</w:t>
            </w:r>
          </w:p>
        </w:tc>
        <w:tc>
          <w:tcPr>
            <w:tcW w:w="1507" w:type="dxa"/>
            <w:tcBorders>
              <w:top w:val="single" w:color="000000" w:sz="4" w:space="0"/>
              <w:left w:val="single" w:color="000000" w:sz="4" w:space="0"/>
              <w:bottom w:val="single" w:color="000000" w:sz="4" w:space="0"/>
              <w:right w:val="single" w:color="000000" w:sz="4" w:space="0"/>
            </w:tcBorders>
          </w:tcPr>
          <w:p>
            <w:pPr>
              <w:pStyle w:val="76"/>
              <w:spacing w:before="36"/>
              <w:ind w:left="904"/>
              <w:rPr>
                <w:b/>
                <w:sz w:val="28"/>
              </w:rPr>
            </w:pPr>
            <w:r>
              <w:rPr>
                <w:b/>
                <w:sz w:val="28"/>
              </w:rPr>
              <w:t>/100</w:t>
            </w:r>
          </w:p>
        </w:tc>
      </w:tr>
    </w:tbl>
    <w:p>
      <w:pPr>
        <w:rPr>
          <w:sz w:val="28"/>
        </w:rPr>
        <w:sectPr>
          <w:pgSz w:w="11900" w:h="16840"/>
          <w:pgMar w:top="860" w:right="1320" w:bottom="280" w:left="1320" w:header="720" w:footer="720" w:gutter="0"/>
          <w:cols w:space="720" w:num="1"/>
        </w:sectPr>
      </w:pPr>
    </w:p>
    <w:p>
      <w:pPr>
        <w:pStyle w:val="2"/>
        <w:spacing w:before="67"/>
        <w:ind w:left="120"/>
        <w:rPr>
          <w:rFonts w:ascii="Times New Roman" w:hAnsi="Times New Roman"/>
        </w:rPr>
      </w:pPr>
      <w:r>
        <w:t>Question</w:t>
      </w:r>
    </w:p>
    <w:p>
      <w:pPr>
        <w:pStyle w:val="9"/>
        <w:rPr>
          <w:rFonts w:ascii="Times New Roman"/>
          <w:b/>
          <w:sz w:val="30"/>
        </w:rPr>
      </w:pPr>
    </w:p>
    <w:p>
      <w:pPr>
        <w:pStyle w:val="9"/>
        <w:spacing w:before="6"/>
        <w:rPr>
          <w:rFonts w:ascii="Times New Roman"/>
          <w:b/>
          <w:sz w:val="26"/>
        </w:rPr>
      </w:pPr>
    </w:p>
    <w:p>
      <w:pPr>
        <w:pStyle w:val="9"/>
        <w:spacing w:line="355" w:lineRule="auto"/>
        <w:ind w:left="120" w:right="108"/>
        <w:jc w:val="both"/>
        <w:rPr>
          <w:rFonts w:ascii="Arial MT"/>
          <w:sz w:val="21"/>
        </w:rPr>
      </w:pPr>
      <w:r>
        <w:t>In this project, you will use any dataset of your interest. The objective of this project is to use data</w:t>
      </w:r>
      <w:r>
        <w:rPr>
          <w:spacing w:val="-56"/>
        </w:rPr>
        <w:t xml:space="preserve"> </w:t>
      </w:r>
      <w:r>
        <w:rPr>
          <w:spacing w:val="-1"/>
        </w:rPr>
        <w:t>analysis,</w:t>
      </w:r>
      <w:r>
        <w:rPr>
          <w:spacing w:val="-14"/>
        </w:rPr>
        <w:t xml:space="preserve"> </w:t>
      </w:r>
      <w:r>
        <w:rPr>
          <w:spacing w:val="-1"/>
        </w:rPr>
        <w:t>data</w:t>
      </w:r>
      <w:r>
        <w:rPr>
          <w:spacing w:val="-14"/>
        </w:rPr>
        <w:t xml:space="preserve"> </w:t>
      </w:r>
      <w:r>
        <w:rPr>
          <w:spacing w:val="-1"/>
        </w:rPr>
        <w:t>visualization</w:t>
      </w:r>
      <w:r>
        <w:rPr>
          <w:spacing w:val="-14"/>
        </w:rPr>
        <w:t xml:space="preserve"> </w:t>
      </w:r>
      <w:r>
        <w:rPr>
          <w:spacing w:val="-1"/>
        </w:rPr>
        <w:t>techniques,</w:t>
      </w:r>
      <w:r>
        <w:rPr>
          <w:spacing w:val="-13"/>
        </w:rPr>
        <w:t xml:space="preserve"> </w:t>
      </w:r>
      <w:r>
        <w:t>and</w:t>
      </w:r>
      <w:r>
        <w:rPr>
          <w:spacing w:val="-14"/>
        </w:rPr>
        <w:t xml:space="preserve"> </w:t>
      </w:r>
      <w:r>
        <w:t>machine</w:t>
      </w:r>
      <w:r>
        <w:rPr>
          <w:spacing w:val="-15"/>
        </w:rPr>
        <w:t xml:space="preserve"> </w:t>
      </w:r>
      <w:r>
        <w:t>learning</w:t>
      </w:r>
      <w:r>
        <w:rPr>
          <w:spacing w:val="-13"/>
        </w:rPr>
        <w:t xml:space="preserve"> </w:t>
      </w:r>
      <w:r>
        <w:t>to</w:t>
      </w:r>
      <w:r>
        <w:rPr>
          <w:spacing w:val="-14"/>
        </w:rPr>
        <w:t xml:space="preserve"> </w:t>
      </w:r>
      <w:r>
        <w:t>answer</w:t>
      </w:r>
      <w:r>
        <w:rPr>
          <w:spacing w:val="-13"/>
        </w:rPr>
        <w:t xml:space="preserve"> </w:t>
      </w:r>
      <w:r>
        <w:t>some</w:t>
      </w:r>
      <w:r>
        <w:rPr>
          <w:spacing w:val="-14"/>
        </w:rPr>
        <w:t xml:space="preserve"> </w:t>
      </w:r>
      <w:r>
        <w:t>analytical</w:t>
      </w:r>
      <w:r>
        <w:rPr>
          <w:spacing w:val="-14"/>
        </w:rPr>
        <w:t xml:space="preserve"> </w:t>
      </w:r>
      <w:r>
        <w:t>questions.</w:t>
      </w:r>
      <w:r>
        <w:rPr>
          <w:spacing w:val="-56"/>
        </w:rPr>
        <w:t xml:space="preserve"> </w:t>
      </w:r>
      <w:r>
        <w:t>You</w:t>
      </w:r>
      <w:r>
        <w:rPr>
          <w:spacing w:val="-2"/>
        </w:rPr>
        <w:t xml:space="preserve"> </w:t>
      </w:r>
      <w:r>
        <w:t>need</w:t>
      </w:r>
      <w:r>
        <w:rPr>
          <w:spacing w:val="-2"/>
        </w:rPr>
        <w:t xml:space="preserve"> </w:t>
      </w:r>
      <w:r>
        <w:t>to</w:t>
      </w:r>
      <w:r>
        <w:rPr>
          <w:spacing w:val="-2"/>
        </w:rPr>
        <w:t xml:space="preserve"> </w:t>
      </w:r>
      <w:r>
        <w:t>use</w:t>
      </w:r>
      <w:r>
        <w:rPr>
          <w:spacing w:val="-1"/>
        </w:rPr>
        <w:t xml:space="preserve"> </w:t>
      </w:r>
      <w:r>
        <w:t>jupyter</w:t>
      </w:r>
      <w:r>
        <w:rPr>
          <w:spacing w:val="-2"/>
        </w:rPr>
        <w:t xml:space="preserve"> </w:t>
      </w:r>
      <w:r>
        <w:t>notebook</w:t>
      </w:r>
      <w:r>
        <w:rPr>
          <w:spacing w:val="-2"/>
        </w:rPr>
        <w:t xml:space="preserve"> </w:t>
      </w:r>
      <w:r>
        <w:t>using</w:t>
      </w:r>
      <w:r>
        <w:rPr>
          <w:spacing w:val="-2"/>
        </w:rPr>
        <w:t xml:space="preserve"> </w:t>
      </w:r>
      <w:r>
        <w:t>packages</w:t>
      </w:r>
      <w:r>
        <w:rPr>
          <w:spacing w:val="-1"/>
        </w:rPr>
        <w:t xml:space="preserve"> </w:t>
      </w:r>
      <w:r>
        <w:t>such</w:t>
      </w:r>
      <w:r>
        <w:rPr>
          <w:spacing w:val="-2"/>
        </w:rPr>
        <w:t xml:space="preserve"> </w:t>
      </w:r>
      <w:r>
        <w:t>as</w:t>
      </w:r>
      <w:r>
        <w:rPr>
          <w:spacing w:val="-2"/>
        </w:rPr>
        <w:t xml:space="preserve"> </w:t>
      </w:r>
      <w:r>
        <w:t>Pandas,</w:t>
      </w:r>
      <w:r>
        <w:rPr>
          <w:spacing w:val="-3"/>
        </w:rPr>
        <w:t xml:space="preserve"> </w:t>
      </w:r>
      <w:r>
        <w:t>NumPy</w:t>
      </w:r>
      <w:r>
        <w:rPr>
          <w:spacing w:val="-1"/>
        </w:rPr>
        <w:t xml:space="preserve"> </w:t>
      </w:r>
      <w:r>
        <w:t>and</w:t>
      </w:r>
      <w:r>
        <w:rPr>
          <w:spacing w:val="-2"/>
        </w:rPr>
        <w:t xml:space="preserve"> </w:t>
      </w:r>
      <w:r>
        <w:t>Scikitlearn.</w:t>
      </w:r>
    </w:p>
    <w:p>
      <w:pPr>
        <w:pStyle w:val="9"/>
        <w:rPr>
          <w:sz w:val="24"/>
        </w:rPr>
      </w:pPr>
    </w:p>
    <w:p>
      <w:pPr>
        <w:pStyle w:val="9"/>
        <w:rPr>
          <w:sz w:val="24"/>
        </w:rPr>
      </w:pPr>
    </w:p>
    <w:p>
      <w:pPr>
        <w:pStyle w:val="9"/>
        <w:spacing w:before="178"/>
        <w:ind w:left="120"/>
        <w:rPr>
          <w:sz w:val="21"/>
        </w:rPr>
      </w:pPr>
      <w:r>
        <w:t>Guide:</w:t>
      </w:r>
    </w:p>
    <w:p>
      <w:pPr>
        <w:pStyle w:val="26"/>
        <w:widowControl w:val="0"/>
        <w:numPr>
          <w:ilvl w:val="0"/>
          <w:numId w:val="13"/>
        </w:numPr>
        <w:tabs>
          <w:tab w:val="left" w:pos="840"/>
        </w:tabs>
        <w:autoSpaceDE w:val="0"/>
        <w:autoSpaceDN w:val="0"/>
        <w:spacing w:before="119" w:after="0" w:line="240" w:lineRule="auto"/>
        <w:contextualSpacing w:val="0"/>
        <w:rPr>
          <w:sz w:val="21"/>
        </w:rPr>
      </w:pPr>
      <w:r>
        <w:rPr>
          <w:sz w:val="21"/>
        </w:rPr>
        <w:t>Use</w:t>
      </w:r>
      <w:r>
        <w:rPr>
          <w:spacing w:val="-3"/>
          <w:sz w:val="21"/>
        </w:rPr>
        <w:t xml:space="preserve"> </w:t>
      </w:r>
      <w:r>
        <w:rPr>
          <w:sz w:val="21"/>
        </w:rPr>
        <w:t>the</w:t>
      </w:r>
      <w:r>
        <w:rPr>
          <w:spacing w:val="-2"/>
          <w:sz w:val="21"/>
        </w:rPr>
        <w:t xml:space="preserve"> </w:t>
      </w:r>
      <w:r>
        <w:rPr>
          <w:sz w:val="21"/>
        </w:rPr>
        <w:t>MJSAT</w:t>
      </w:r>
      <w:r>
        <w:rPr>
          <w:spacing w:val="-2"/>
          <w:sz w:val="21"/>
        </w:rPr>
        <w:t xml:space="preserve"> </w:t>
      </w:r>
      <w:r>
        <w:rPr>
          <w:sz w:val="21"/>
        </w:rPr>
        <w:t>template</w:t>
      </w:r>
      <w:r>
        <w:rPr>
          <w:spacing w:val="-3"/>
          <w:sz w:val="21"/>
        </w:rPr>
        <w:t xml:space="preserve"> </w:t>
      </w:r>
      <w:r>
        <w:rPr>
          <w:sz w:val="21"/>
        </w:rPr>
        <w:t>provided</w:t>
      </w:r>
      <w:r>
        <w:rPr>
          <w:spacing w:val="-2"/>
          <w:sz w:val="21"/>
        </w:rPr>
        <w:t xml:space="preserve"> </w:t>
      </w:r>
      <w:r>
        <w:rPr>
          <w:sz w:val="21"/>
        </w:rPr>
        <w:t>for</w:t>
      </w:r>
      <w:r>
        <w:rPr>
          <w:spacing w:val="-2"/>
          <w:sz w:val="21"/>
        </w:rPr>
        <w:t xml:space="preserve"> </w:t>
      </w:r>
      <w:r>
        <w:rPr>
          <w:sz w:val="21"/>
        </w:rPr>
        <w:t>the</w:t>
      </w:r>
      <w:r>
        <w:rPr>
          <w:spacing w:val="-2"/>
          <w:sz w:val="21"/>
        </w:rPr>
        <w:t xml:space="preserve"> </w:t>
      </w:r>
      <w:r>
        <w:rPr>
          <w:sz w:val="21"/>
        </w:rPr>
        <w:t>report.</w:t>
      </w:r>
    </w:p>
    <w:p>
      <w:pPr>
        <w:pStyle w:val="26"/>
        <w:widowControl w:val="0"/>
        <w:numPr>
          <w:ilvl w:val="0"/>
          <w:numId w:val="13"/>
        </w:numPr>
        <w:tabs>
          <w:tab w:val="left" w:pos="840"/>
        </w:tabs>
        <w:autoSpaceDE w:val="0"/>
        <w:autoSpaceDN w:val="0"/>
        <w:spacing w:before="123" w:after="0" w:line="240" w:lineRule="auto"/>
        <w:contextualSpacing w:val="0"/>
        <w:rPr>
          <w:sz w:val="21"/>
        </w:rPr>
      </w:pPr>
      <w:r>
        <w:rPr>
          <w:sz w:val="21"/>
        </w:rPr>
        <w:t>Individual</w:t>
      </w:r>
      <w:r>
        <w:rPr>
          <w:spacing w:val="-4"/>
          <w:sz w:val="21"/>
        </w:rPr>
        <w:t xml:space="preserve"> </w:t>
      </w:r>
      <w:r>
        <w:rPr>
          <w:sz w:val="21"/>
        </w:rPr>
        <w:t>project</w:t>
      </w:r>
      <w:r>
        <w:rPr>
          <w:spacing w:val="-4"/>
          <w:sz w:val="21"/>
        </w:rPr>
        <w:t xml:space="preserve"> </w:t>
      </w:r>
      <w:r>
        <w:rPr>
          <w:sz w:val="21"/>
        </w:rPr>
        <w:t>only.</w:t>
      </w:r>
    </w:p>
    <w:p>
      <w:pPr>
        <w:pStyle w:val="26"/>
        <w:widowControl w:val="0"/>
        <w:numPr>
          <w:ilvl w:val="0"/>
          <w:numId w:val="13"/>
        </w:numPr>
        <w:tabs>
          <w:tab w:val="left" w:pos="840"/>
        </w:tabs>
        <w:autoSpaceDE w:val="0"/>
        <w:autoSpaceDN w:val="0"/>
        <w:spacing w:before="118" w:after="0" w:line="360" w:lineRule="auto"/>
        <w:ind w:right="112"/>
        <w:contextualSpacing w:val="0"/>
        <w:rPr>
          <w:sz w:val="21"/>
        </w:rPr>
      </w:pPr>
      <w:r>
        <w:rPr>
          <w:sz w:val="21"/>
        </w:rPr>
        <w:t>The</w:t>
      </w:r>
      <w:r>
        <w:rPr>
          <w:spacing w:val="43"/>
          <w:sz w:val="21"/>
        </w:rPr>
        <w:t xml:space="preserve"> </w:t>
      </w:r>
      <w:r>
        <w:rPr>
          <w:sz w:val="21"/>
        </w:rPr>
        <w:t>report</w:t>
      </w:r>
      <w:r>
        <w:rPr>
          <w:spacing w:val="44"/>
          <w:sz w:val="21"/>
        </w:rPr>
        <w:t xml:space="preserve"> </w:t>
      </w:r>
      <w:r>
        <w:rPr>
          <w:sz w:val="21"/>
        </w:rPr>
        <w:t>should</w:t>
      </w:r>
      <w:r>
        <w:rPr>
          <w:spacing w:val="44"/>
          <w:sz w:val="21"/>
        </w:rPr>
        <w:t xml:space="preserve"> </w:t>
      </w:r>
      <w:r>
        <w:rPr>
          <w:sz w:val="21"/>
        </w:rPr>
        <w:t>include</w:t>
      </w:r>
      <w:r>
        <w:rPr>
          <w:spacing w:val="44"/>
          <w:sz w:val="21"/>
        </w:rPr>
        <w:t xml:space="preserve"> </w:t>
      </w:r>
      <w:r>
        <w:rPr>
          <w:sz w:val="21"/>
        </w:rPr>
        <w:t>an</w:t>
      </w:r>
      <w:r>
        <w:rPr>
          <w:spacing w:val="44"/>
          <w:sz w:val="21"/>
        </w:rPr>
        <w:t xml:space="preserve"> </w:t>
      </w:r>
      <w:r>
        <w:rPr>
          <w:sz w:val="21"/>
        </w:rPr>
        <w:t>introduction</w:t>
      </w:r>
      <w:r>
        <w:rPr>
          <w:spacing w:val="44"/>
          <w:sz w:val="21"/>
        </w:rPr>
        <w:t xml:space="preserve"> </w:t>
      </w:r>
      <w:r>
        <w:rPr>
          <w:sz w:val="21"/>
        </w:rPr>
        <w:t>(literature),</w:t>
      </w:r>
      <w:r>
        <w:rPr>
          <w:spacing w:val="44"/>
          <w:sz w:val="21"/>
        </w:rPr>
        <w:t xml:space="preserve"> </w:t>
      </w:r>
      <w:r>
        <w:rPr>
          <w:sz w:val="21"/>
        </w:rPr>
        <w:t>data</w:t>
      </w:r>
      <w:r>
        <w:rPr>
          <w:spacing w:val="43"/>
          <w:sz w:val="21"/>
        </w:rPr>
        <w:t xml:space="preserve"> </w:t>
      </w:r>
      <w:r>
        <w:rPr>
          <w:sz w:val="21"/>
        </w:rPr>
        <w:t>analysis,</w:t>
      </w:r>
      <w:r>
        <w:rPr>
          <w:spacing w:val="45"/>
          <w:sz w:val="21"/>
        </w:rPr>
        <w:t xml:space="preserve"> </w:t>
      </w:r>
      <w:r>
        <w:rPr>
          <w:sz w:val="21"/>
        </w:rPr>
        <w:t>discussions,</w:t>
      </w:r>
      <w:r>
        <w:rPr>
          <w:spacing w:val="44"/>
          <w:sz w:val="21"/>
        </w:rPr>
        <w:t xml:space="preserve"> </w:t>
      </w:r>
      <w:r>
        <w:rPr>
          <w:sz w:val="21"/>
        </w:rPr>
        <w:t>and</w:t>
      </w:r>
      <w:r>
        <w:rPr>
          <w:spacing w:val="-55"/>
          <w:sz w:val="21"/>
        </w:rPr>
        <w:t xml:space="preserve"> </w:t>
      </w:r>
      <w:r>
        <w:rPr>
          <w:sz w:val="21"/>
        </w:rPr>
        <w:t>conclusion.</w:t>
      </w:r>
    </w:p>
    <w:p>
      <w:pPr>
        <w:pStyle w:val="26"/>
        <w:widowControl w:val="0"/>
        <w:numPr>
          <w:ilvl w:val="0"/>
          <w:numId w:val="13"/>
        </w:numPr>
        <w:tabs>
          <w:tab w:val="left" w:pos="840"/>
        </w:tabs>
        <w:autoSpaceDE w:val="0"/>
        <w:autoSpaceDN w:val="0"/>
        <w:spacing w:after="0" w:line="237" w:lineRule="exact"/>
        <w:contextualSpacing w:val="0"/>
        <w:rPr>
          <w:sz w:val="21"/>
        </w:rPr>
      </w:pPr>
      <w:r>
        <w:rPr>
          <w:sz w:val="21"/>
        </w:rPr>
        <w:t>The</w:t>
      </w:r>
      <w:r>
        <w:rPr>
          <w:spacing w:val="-2"/>
          <w:sz w:val="21"/>
        </w:rPr>
        <w:t xml:space="preserve"> </w:t>
      </w:r>
      <w:r>
        <w:rPr>
          <w:sz w:val="21"/>
        </w:rPr>
        <w:t>report</w:t>
      </w:r>
      <w:r>
        <w:rPr>
          <w:spacing w:val="-2"/>
          <w:sz w:val="21"/>
        </w:rPr>
        <w:t xml:space="preserve"> </w:t>
      </w:r>
      <w:r>
        <w:rPr>
          <w:sz w:val="21"/>
        </w:rPr>
        <w:t>should</w:t>
      </w:r>
      <w:r>
        <w:rPr>
          <w:spacing w:val="-3"/>
          <w:sz w:val="21"/>
        </w:rPr>
        <w:t xml:space="preserve"> </w:t>
      </w:r>
      <w:r>
        <w:rPr>
          <w:sz w:val="21"/>
        </w:rPr>
        <w:t>be</w:t>
      </w:r>
      <w:r>
        <w:rPr>
          <w:spacing w:val="-2"/>
          <w:sz w:val="21"/>
        </w:rPr>
        <w:t xml:space="preserve"> </w:t>
      </w:r>
      <w:r>
        <w:rPr>
          <w:sz w:val="21"/>
        </w:rPr>
        <w:t>at</w:t>
      </w:r>
      <w:r>
        <w:rPr>
          <w:spacing w:val="-1"/>
          <w:sz w:val="21"/>
        </w:rPr>
        <w:t xml:space="preserve"> </w:t>
      </w:r>
      <w:r>
        <w:rPr>
          <w:sz w:val="21"/>
        </w:rPr>
        <w:t>least</w:t>
      </w:r>
      <w:r>
        <w:rPr>
          <w:spacing w:val="-1"/>
          <w:sz w:val="21"/>
        </w:rPr>
        <w:t xml:space="preserve"> </w:t>
      </w:r>
      <w:r>
        <w:rPr>
          <w:sz w:val="21"/>
        </w:rPr>
        <w:t>four</w:t>
      </w:r>
      <w:r>
        <w:rPr>
          <w:spacing w:val="-2"/>
          <w:sz w:val="21"/>
        </w:rPr>
        <w:t xml:space="preserve"> </w:t>
      </w:r>
      <w:r>
        <w:rPr>
          <w:sz w:val="21"/>
        </w:rPr>
        <w:t>pages</w:t>
      </w:r>
      <w:r>
        <w:rPr>
          <w:spacing w:val="-2"/>
          <w:sz w:val="21"/>
        </w:rPr>
        <w:t xml:space="preserve"> </w:t>
      </w:r>
      <w:r>
        <w:rPr>
          <w:sz w:val="21"/>
        </w:rPr>
        <w:t>and</w:t>
      </w:r>
      <w:r>
        <w:rPr>
          <w:spacing w:val="-2"/>
          <w:sz w:val="21"/>
        </w:rPr>
        <w:t xml:space="preserve"> </w:t>
      </w:r>
      <w:r>
        <w:rPr>
          <w:sz w:val="21"/>
        </w:rPr>
        <w:t>at</w:t>
      </w:r>
      <w:r>
        <w:rPr>
          <w:spacing w:val="-1"/>
          <w:sz w:val="21"/>
        </w:rPr>
        <w:t xml:space="preserve"> </w:t>
      </w:r>
      <w:r>
        <w:rPr>
          <w:sz w:val="21"/>
        </w:rPr>
        <w:t>most</w:t>
      </w:r>
      <w:r>
        <w:rPr>
          <w:spacing w:val="-2"/>
          <w:sz w:val="21"/>
        </w:rPr>
        <w:t xml:space="preserve"> </w:t>
      </w:r>
      <w:r>
        <w:rPr>
          <w:sz w:val="21"/>
        </w:rPr>
        <w:t>six</w:t>
      </w:r>
      <w:r>
        <w:rPr>
          <w:spacing w:val="-2"/>
          <w:sz w:val="21"/>
        </w:rPr>
        <w:t xml:space="preserve"> </w:t>
      </w:r>
      <w:r>
        <w:rPr>
          <w:sz w:val="21"/>
        </w:rPr>
        <w:t>pages</w:t>
      </w:r>
      <w:r>
        <w:rPr>
          <w:spacing w:val="-2"/>
          <w:sz w:val="21"/>
        </w:rPr>
        <w:t xml:space="preserve"> </w:t>
      </w:r>
      <w:r>
        <w:rPr>
          <w:sz w:val="21"/>
        </w:rPr>
        <w:t>long.</w:t>
      </w:r>
    </w:p>
    <w:p>
      <w:pPr>
        <w:pStyle w:val="26"/>
        <w:widowControl w:val="0"/>
        <w:numPr>
          <w:ilvl w:val="0"/>
          <w:numId w:val="13"/>
        </w:numPr>
        <w:tabs>
          <w:tab w:val="left" w:pos="840"/>
        </w:tabs>
        <w:autoSpaceDE w:val="0"/>
        <w:autoSpaceDN w:val="0"/>
        <w:spacing w:before="124" w:after="0" w:line="355" w:lineRule="auto"/>
        <w:ind w:right="111"/>
        <w:contextualSpacing w:val="0"/>
        <w:rPr>
          <w:sz w:val="21"/>
        </w:rPr>
      </w:pPr>
      <w:r>
        <w:rPr>
          <w:sz w:val="21"/>
        </w:rPr>
        <w:t>Use</w:t>
      </w:r>
      <w:r>
        <w:rPr>
          <w:spacing w:val="1"/>
          <w:sz w:val="21"/>
        </w:rPr>
        <w:t xml:space="preserve"> </w:t>
      </w:r>
      <w:r>
        <w:rPr>
          <w:sz w:val="21"/>
        </w:rPr>
        <w:t>IEEE</w:t>
      </w:r>
      <w:r>
        <w:rPr>
          <w:spacing w:val="1"/>
          <w:sz w:val="21"/>
        </w:rPr>
        <w:t xml:space="preserve"> </w:t>
      </w:r>
      <w:r>
        <w:rPr>
          <w:sz w:val="21"/>
        </w:rPr>
        <w:t>references</w:t>
      </w:r>
      <w:r>
        <w:rPr>
          <w:spacing w:val="2"/>
          <w:sz w:val="21"/>
        </w:rPr>
        <w:t xml:space="preserve"> </w:t>
      </w:r>
      <w:r>
        <w:rPr>
          <w:sz w:val="21"/>
        </w:rPr>
        <w:t>format.</w:t>
      </w:r>
      <w:r>
        <w:rPr>
          <w:spacing w:val="2"/>
          <w:sz w:val="21"/>
        </w:rPr>
        <w:t xml:space="preserve"> </w:t>
      </w:r>
      <w:r>
        <w:rPr>
          <w:sz w:val="21"/>
        </w:rPr>
        <w:t>All</w:t>
      </w:r>
      <w:r>
        <w:rPr>
          <w:spacing w:val="1"/>
          <w:sz w:val="21"/>
        </w:rPr>
        <w:t xml:space="preserve"> </w:t>
      </w:r>
      <w:r>
        <w:rPr>
          <w:sz w:val="21"/>
        </w:rPr>
        <w:t>references</w:t>
      </w:r>
      <w:r>
        <w:rPr>
          <w:spacing w:val="2"/>
          <w:sz w:val="21"/>
        </w:rPr>
        <w:t xml:space="preserve"> </w:t>
      </w:r>
      <w:r>
        <w:rPr>
          <w:sz w:val="21"/>
        </w:rPr>
        <w:t>must</w:t>
      </w:r>
      <w:r>
        <w:rPr>
          <w:spacing w:val="2"/>
          <w:sz w:val="21"/>
        </w:rPr>
        <w:t xml:space="preserve"> </w:t>
      </w:r>
      <w:r>
        <w:rPr>
          <w:sz w:val="21"/>
        </w:rPr>
        <w:t>be</w:t>
      </w:r>
      <w:r>
        <w:rPr>
          <w:spacing w:val="2"/>
          <w:sz w:val="21"/>
        </w:rPr>
        <w:t xml:space="preserve"> </w:t>
      </w:r>
      <w:r>
        <w:rPr>
          <w:sz w:val="21"/>
        </w:rPr>
        <w:t>cited</w:t>
      </w:r>
      <w:r>
        <w:rPr>
          <w:spacing w:val="2"/>
          <w:sz w:val="21"/>
        </w:rPr>
        <w:t xml:space="preserve"> </w:t>
      </w:r>
      <w:r>
        <w:rPr>
          <w:sz w:val="21"/>
        </w:rPr>
        <w:t>in</w:t>
      </w:r>
      <w:r>
        <w:rPr>
          <w:spacing w:val="1"/>
          <w:sz w:val="21"/>
        </w:rPr>
        <w:t xml:space="preserve"> </w:t>
      </w:r>
      <w:r>
        <w:rPr>
          <w:sz w:val="21"/>
        </w:rPr>
        <w:t>the</w:t>
      </w:r>
      <w:r>
        <w:rPr>
          <w:spacing w:val="2"/>
          <w:sz w:val="21"/>
        </w:rPr>
        <w:t xml:space="preserve"> </w:t>
      </w:r>
      <w:r>
        <w:rPr>
          <w:sz w:val="21"/>
        </w:rPr>
        <w:t>paragraph</w:t>
      </w:r>
      <w:r>
        <w:rPr>
          <w:spacing w:val="2"/>
          <w:sz w:val="21"/>
        </w:rPr>
        <w:t xml:space="preserve"> </w:t>
      </w:r>
      <w:r>
        <w:rPr>
          <w:sz w:val="21"/>
        </w:rPr>
        <w:t>and</w:t>
      </w:r>
      <w:r>
        <w:rPr>
          <w:spacing w:val="2"/>
          <w:sz w:val="21"/>
        </w:rPr>
        <w:t xml:space="preserve"> </w:t>
      </w:r>
      <w:r>
        <w:rPr>
          <w:sz w:val="21"/>
        </w:rPr>
        <w:t>appear</w:t>
      </w:r>
      <w:r>
        <w:rPr>
          <w:spacing w:val="2"/>
          <w:sz w:val="21"/>
        </w:rPr>
        <w:t xml:space="preserve"> </w:t>
      </w:r>
      <w:r>
        <w:rPr>
          <w:sz w:val="21"/>
        </w:rPr>
        <w:t>in</w:t>
      </w:r>
      <w:r>
        <w:rPr>
          <w:spacing w:val="-56"/>
          <w:sz w:val="21"/>
        </w:rPr>
        <w:t xml:space="preserve"> </w:t>
      </w:r>
      <w:r>
        <w:rPr>
          <w:sz w:val="21"/>
        </w:rPr>
        <w:t>the</w:t>
      </w:r>
      <w:r>
        <w:rPr>
          <w:spacing w:val="-2"/>
          <w:sz w:val="21"/>
        </w:rPr>
        <w:t xml:space="preserve"> </w:t>
      </w:r>
      <w:r>
        <w:rPr>
          <w:sz w:val="21"/>
        </w:rPr>
        <w:t>references</w:t>
      </w:r>
      <w:r>
        <w:rPr>
          <w:spacing w:val="-1"/>
          <w:sz w:val="21"/>
        </w:rPr>
        <w:t xml:space="preserve"> </w:t>
      </w:r>
      <w:r>
        <w:rPr>
          <w:sz w:val="21"/>
        </w:rPr>
        <w:t>list.</w:t>
      </w:r>
      <w:r>
        <w:rPr>
          <w:spacing w:val="-2"/>
          <w:sz w:val="21"/>
        </w:rPr>
        <w:t xml:space="preserve"> </w:t>
      </w:r>
      <w:r>
        <w:rPr>
          <w:sz w:val="21"/>
        </w:rPr>
        <w:t>References</w:t>
      </w:r>
      <w:r>
        <w:rPr>
          <w:spacing w:val="-1"/>
          <w:sz w:val="21"/>
        </w:rPr>
        <w:t xml:space="preserve"> </w:t>
      </w:r>
      <w:r>
        <w:rPr>
          <w:sz w:val="21"/>
        </w:rPr>
        <w:t>should</w:t>
      </w:r>
      <w:r>
        <w:rPr>
          <w:spacing w:val="-1"/>
          <w:sz w:val="21"/>
        </w:rPr>
        <w:t xml:space="preserve"> </w:t>
      </w:r>
      <w:r>
        <w:rPr>
          <w:sz w:val="21"/>
        </w:rPr>
        <w:t>be</w:t>
      </w:r>
      <w:r>
        <w:rPr>
          <w:spacing w:val="-2"/>
          <w:sz w:val="21"/>
        </w:rPr>
        <w:t xml:space="preserve"> </w:t>
      </w:r>
      <w:r>
        <w:rPr>
          <w:sz w:val="21"/>
        </w:rPr>
        <w:t>at</w:t>
      </w:r>
      <w:r>
        <w:rPr>
          <w:spacing w:val="-1"/>
          <w:sz w:val="21"/>
        </w:rPr>
        <w:t xml:space="preserve"> </w:t>
      </w:r>
      <w:r>
        <w:rPr>
          <w:sz w:val="21"/>
        </w:rPr>
        <w:t>least 15.</w:t>
      </w:r>
    </w:p>
    <w:p>
      <w:pPr>
        <w:pStyle w:val="26"/>
        <w:widowControl w:val="0"/>
        <w:numPr>
          <w:ilvl w:val="0"/>
          <w:numId w:val="13"/>
        </w:numPr>
        <w:tabs>
          <w:tab w:val="left" w:pos="840"/>
        </w:tabs>
        <w:autoSpaceDE w:val="0"/>
        <w:autoSpaceDN w:val="0"/>
        <w:spacing w:before="5" w:after="0" w:line="240" w:lineRule="auto"/>
        <w:contextualSpacing w:val="0"/>
        <w:rPr>
          <w:sz w:val="21"/>
        </w:rPr>
      </w:pPr>
      <w:r>
        <w:rPr>
          <w:sz w:val="21"/>
        </w:rPr>
        <w:t>Use</w:t>
      </w:r>
      <w:r>
        <w:rPr>
          <w:spacing w:val="-3"/>
          <w:sz w:val="21"/>
        </w:rPr>
        <w:t xml:space="preserve"> </w:t>
      </w:r>
      <w:r>
        <w:rPr>
          <w:sz w:val="21"/>
        </w:rPr>
        <w:t>Google</w:t>
      </w:r>
      <w:r>
        <w:rPr>
          <w:spacing w:val="-2"/>
          <w:sz w:val="21"/>
        </w:rPr>
        <w:t xml:space="preserve"> </w:t>
      </w:r>
      <w:r>
        <w:rPr>
          <w:sz w:val="21"/>
        </w:rPr>
        <w:t>Scholar</w:t>
      </w:r>
      <w:r>
        <w:rPr>
          <w:spacing w:val="-3"/>
          <w:sz w:val="21"/>
        </w:rPr>
        <w:t xml:space="preserve"> </w:t>
      </w:r>
      <w:r>
        <w:rPr>
          <w:sz w:val="21"/>
        </w:rPr>
        <w:t>or</w:t>
      </w:r>
      <w:r>
        <w:rPr>
          <w:spacing w:val="-2"/>
          <w:sz w:val="21"/>
        </w:rPr>
        <w:t xml:space="preserve"> </w:t>
      </w:r>
      <w:r>
        <w:rPr>
          <w:sz w:val="21"/>
        </w:rPr>
        <w:t>any</w:t>
      </w:r>
      <w:r>
        <w:rPr>
          <w:spacing w:val="-3"/>
          <w:sz w:val="21"/>
        </w:rPr>
        <w:t xml:space="preserve"> </w:t>
      </w:r>
      <w:r>
        <w:rPr>
          <w:sz w:val="21"/>
        </w:rPr>
        <w:t>scientific</w:t>
      </w:r>
      <w:r>
        <w:rPr>
          <w:spacing w:val="-2"/>
          <w:sz w:val="21"/>
        </w:rPr>
        <w:t xml:space="preserve"> </w:t>
      </w:r>
      <w:r>
        <w:rPr>
          <w:sz w:val="21"/>
        </w:rPr>
        <w:t>database</w:t>
      </w:r>
      <w:r>
        <w:rPr>
          <w:spacing w:val="-3"/>
          <w:sz w:val="21"/>
        </w:rPr>
        <w:t xml:space="preserve"> </w:t>
      </w:r>
      <w:r>
        <w:rPr>
          <w:sz w:val="21"/>
        </w:rPr>
        <w:t>for</w:t>
      </w:r>
      <w:r>
        <w:rPr>
          <w:spacing w:val="-2"/>
          <w:sz w:val="21"/>
        </w:rPr>
        <w:t xml:space="preserve"> </w:t>
      </w:r>
      <w:r>
        <w:rPr>
          <w:sz w:val="21"/>
        </w:rPr>
        <w:t>the</w:t>
      </w:r>
      <w:r>
        <w:rPr>
          <w:spacing w:val="-3"/>
          <w:sz w:val="21"/>
        </w:rPr>
        <w:t xml:space="preserve"> </w:t>
      </w:r>
      <w:r>
        <w:rPr>
          <w:sz w:val="21"/>
        </w:rPr>
        <w:t>literature.</w:t>
      </w:r>
    </w:p>
    <w:p>
      <w:pPr>
        <w:pStyle w:val="26"/>
        <w:widowControl w:val="0"/>
        <w:numPr>
          <w:ilvl w:val="0"/>
          <w:numId w:val="13"/>
        </w:numPr>
        <w:tabs>
          <w:tab w:val="left" w:pos="840"/>
        </w:tabs>
        <w:autoSpaceDE w:val="0"/>
        <w:autoSpaceDN w:val="0"/>
        <w:spacing w:before="118" w:after="0" w:line="240" w:lineRule="auto"/>
        <w:contextualSpacing w:val="0"/>
        <w:rPr>
          <w:sz w:val="21"/>
        </w:rPr>
      </w:pPr>
      <w:r>
        <w:rPr>
          <w:sz w:val="21"/>
        </w:rPr>
        <w:t>The</w:t>
      </w:r>
      <w:r>
        <w:rPr>
          <w:spacing w:val="-3"/>
          <w:sz w:val="21"/>
        </w:rPr>
        <w:t xml:space="preserve"> </w:t>
      </w:r>
      <w:r>
        <w:rPr>
          <w:sz w:val="21"/>
        </w:rPr>
        <w:t>report</w:t>
      </w:r>
      <w:r>
        <w:rPr>
          <w:spacing w:val="-2"/>
          <w:sz w:val="21"/>
        </w:rPr>
        <w:t xml:space="preserve"> </w:t>
      </w:r>
      <w:r>
        <w:rPr>
          <w:sz w:val="21"/>
        </w:rPr>
        <w:t>should</w:t>
      </w:r>
      <w:r>
        <w:rPr>
          <w:spacing w:val="-2"/>
          <w:sz w:val="21"/>
        </w:rPr>
        <w:t xml:space="preserve"> </w:t>
      </w:r>
      <w:r>
        <w:rPr>
          <w:sz w:val="21"/>
        </w:rPr>
        <w:t>be</w:t>
      </w:r>
      <w:r>
        <w:rPr>
          <w:spacing w:val="-3"/>
          <w:sz w:val="21"/>
        </w:rPr>
        <w:t xml:space="preserve"> </w:t>
      </w:r>
      <w:r>
        <w:rPr>
          <w:sz w:val="21"/>
        </w:rPr>
        <w:t>submitted</w:t>
      </w:r>
      <w:r>
        <w:rPr>
          <w:spacing w:val="-2"/>
          <w:sz w:val="21"/>
        </w:rPr>
        <w:t xml:space="preserve"> </w:t>
      </w:r>
      <w:r>
        <w:rPr>
          <w:sz w:val="21"/>
        </w:rPr>
        <w:t>in</w:t>
      </w:r>
      <w:r>
        <w:rPr>
          <w:spacing w:val="-2"/>
          <w:sz w:val="21"/>
        </w:rPr>
        <w:t xml:space="preserve"> </w:t>
      </w:r>
      <w:r>
        <w:rPr>
          <w:sz w:val="21"/>
        </w:rPr>
        <w:t>Ms.</w:t>
      </w:r>
      <w:r>
        <w:rPr>
          <w:spacing w:val="-3"/>
          <w:sz w:val="21"/>
        </w:rPr>
        <w:t xml:space="preserve"> </w:t>
      </w:r>
      <w:r>
        <w:rPr>
          <w:sz w:val="21"/>
        </w:rPr>
        <w:t>Word</w:t>
      </w:r>
      <w:r>
        <w:rPr>
          <w:spacing w:val="-2"/>
          <w:sz w:val="21"/>
        </w:rPr>
        <w:t xml:space="preserve"> </w:t>
      </w:r>
      <w:r>
        <w:rPr>
          <w:sz w:val="21"/>
        </w:rPr>
        <w:t>format.</w:t>
      </w:r>
    </w:p>
    <w:p>
      <w:pPr>
        <w:pStyle w:val="26"/>
        <w:widowControl w:val="0"/>
        <w:numPr>
          <w:ilvl w:val="0"/>
          <w:numId w:val="13"/>
        </w:numPr>
        <w:tabs>
          <w:tab w:val="left" w:pos="840"/>
        </w:tabs>
        <w:autoSpaceDE w:val="0"/>
        <w:autoSpaceDN w:val="0"/>
        <w:spacing w:before="119" w:after="0" w:line="240" w:lineRule="auto"/>
        <w:contextualSpacing w:val="0"/>
        <w:rPr>
          <w:sz w:val="21"/>
        </w:rPr>
      </w:pPr>
      <w:r>
        <w:rPr>
          <w:sz w:val="21"/>
        </w:rPr>
        <w:t>A</w:t>
      </w:r>
      <w:r>
        <w:rPr>
          <w:spacing w:val="-3"/>
          <w:sz w:val="21"/>
        </w:rPr>
        <w:t xml:space="preserve"> </w:t>
      </w:r>
      <w:r>
        <w:rPr>
          <w:sz w:val="21"/>
        </w:rPr>
        <w:t>softcopy</w:t>
      </w:r>
      <w:r>
        <w:rPr>
          <w:spacing w:val="-2"/>
          <w:sz w:val="21"/>
        </w:rPr>
        <w:t xml:space="preserve"> </w:t>
      </w:r>
      <w:r>
        <w:rPr>
          <w:sz w:val="21"/>
        </w:rPr>
        <w:t>of</w:t>
      </w:r>
      <w:r>
        <w:rPr>
          <w:spacing w:val="-2"/>
          <w:sz w:val="21"/>
        </w:rPr>
        <w:t xml:space="preserve"> </w:t>
      </w:r>
      <w:r>
        <w:rPr>
          <w:sz w:val="21"/>
        </w:rPr>
        <w:t>python</w:t>
      </w:r>
      <w:r>
        <w:rPr>
          <w:spacing w:val="-2"/>
          <w:sz w:val="21"/>
        </w:rPr>
        <w:t xml:space="preserve"> </w:t>
      </w:r>
      <w:r>
        <w:rPr>
          <w:sz w:val="21"/>
        </w:rPr>
        <w:t>or</w:t>
      </w:r>
      <w:r>
        <w:rPr>
          <w:spacing w:val="-3"/>
          <w:sz w:val="21"/>
        </w:rPr>
        <w:t xml:space="preserve"> </w:t>
      </w:r>
      <w:r>
        <w:rPr>
          <w:sz w:val="21"/>
        </w:rPr>
        <w:t>excel</w:t>
      </w:r>
      <w:r>
        <w:rPr>
          <w:spacing w:val="-2"/>
          <w:sz w:val="21"/>
        </w:rPr>
        <w:t xml:space="preserve"> </w:t>
      </w:r>
      <w:r>
        <w:rPr>
          <w:sz w:val="21"/>
        </w:rPr>
        <w:t>files</w:t>
      </w:r>
      <w:r>
        <w:rPr>
          <w:spacing w:val="-3"/>
          <w:sz w:val="21"/>
        </w:rPr>
        <w:t xml:space="preserve"> </w:t>
      </w:r>
      <w:r>
        <w:rPr>
          <w:sz w:val="21"/>
        </w:rPr>
        <w:t>must</w:t>
      </w:r>
      <w:r>
        <w:rPr>
          <w:spacing w:val="-2"/>
          <w:sz w:val="21"/>
        </w:rPr>
        <w:t xml:space="preserve"> </w:t>
      </w:r>
      <w:r>
        <w:rPr>
          <w:sz w:val="21"/>
        </w:rPr>
        <w:t>be</w:t>
      </w:r>
      <w:r>
        <w:rPr>
          <w:spacing w:val="-3"/>
          <w:sz w:val="21"/>
        </w:rPr>
        <w:t xml:space="preserve"> </w:t>
      </w:r>
      <w:r>
        <w:rPr>
          <w:sz w:val="21"/>
        </w:rPr>
        <w:t>submitted</w:t>
      </w:r>
      <w:r>
        <w:rPr>
          <w:spacing w:val="-2"/>
          <w:sz w:val="21"/>
        </w:rPr>
        <w:t xml:space="preserve"> </w:t>
      </w:r>
      <w:r>
        <w:rPr>
          <w:sz w:val="21"/>
        </w:rPr>
        <w:t>through</w:t>
      </w:r>
      <w:r>
        <w:rPr>
          <w:spacing w:val="-2"/>
          <w:sz w:val="21"/>
        </w:rPr>
        <w:t xml:space="preserve"> </w:t>
      </w:r>
      <w:r>
        <w:rPr>
          <w:sz w:val="21"/>
        </w:rPr>
        <w:t>google</w:t>
      </w:r>
      <w:r>
        <w:rPr>
          <w:spacing w:val="-2"/>
          <w:sz w:val="21"/>
        </w:rPr>
        <w:t xml:space="preserve"> </w:t>
      </w:r>
      <w:r>
        <w:rPr>
          <w:sz w:val="21"/>
        </w:rPr>
        <w:t>drive.</w:t>
      </w:r>
    </w:p>
    <w:p>
      <w:pPr>
        <w:pStyle w:val="26"/>
        <w:widowControl w:val="0"/>
        <w:numPr>
          <w:ilvl w:val="0"/>
          <w:numId w:val="13"/>
        </w:numPr>
        <w:tabs>
          <w:tab w:val="left" w:pos="840"/>
        </w:tabs>
        <w:autoSpaceDE w:val="0"/>
        <w:autoSpaceDN w:val="0"/>
        <w:spacing w:before="123" w:after="0" w:line="240" w:lineRule="auto"/>
        <w:contextualSpacing w:val="0"/>
        <w:rPr>
          <w:sz w:val="21"/>
        </w:rPr>
      </w:pPr>
      <w:r>
        <w:rPr>
          <w:sz w:val="21"/>
        </w:rPr>
        <w:t>Plagiarized</w:t>
      </w:r>
      <w:r>
        <w:rPr>
          <w:spacing w:val="-3"/>
          <w:sz w:val="21"/>
        </w:rPr>
        <w:t xml:space="preserve"> </w:t>
      </w:r>
      <w:r>
        <w:rPr>
          <w:sz w:val="21"/>
        </w:rPr>
        <w:t>work</w:t>
      </w:r>
      <w:r>
        <w:rPr>
          <w:spacing w:val="-2"/>
          <w:sz w:val="21"/>
        </w:rPr>
        <w:t xml:space="preserve"> </w:t>
      </w:r>
      <w:r>
        <w:rPr>
          <w:sz w:val="21"/>
        </w:rPr>
        <w:t>will</w:t>
      </w:r>
      <w:r>
        <w:rPr>
          <w:spacing w:val="-3"/>
          <w:sz w:val="21"/>
        </w:rPr>
        <w:t xml:space="preserve"> </w:t>
      </w:r>
      <w:r>
        <w:rPr>
          <w:sz w:val="21"/>
        </w:rPr>
        <w:t>result</w:t>
      </w:r>
      <w:r>
        <w:rPr>
          <w:spacing w:val="-2"/>
          <w:sz w:val="21"/>
        </w:rPr>
        <w:t xml:space="preserve"> </w:t>
      </w:r>
      <w:r>
        <w:rPr>
          <w:sz w:val="21"/>
        </w:rPr>
        <w:t>in</w:t>
      </w:r>
      <w:r>
        <w:rPr>
          <w:spacing w:val="-2"/>
          <w:sz w:val="21"/>
        </w:rPr>
        <w:t xml:space="preserve"> </w:t>
      </w:r>
      <w:r>
        <w:rPr>
          <w:sz w:val="21"/>
        </w:rPr>
        <w:t>ZERO</w:t>
      </w:r>
      <w:r>
        <w:rPr>
          <w:spacing w:val="-3"/>
          <w:sz w:val="21"/>
        </w:rPr>
        <w:t xml:space="preserve"> </w:t>
      </w:r>
      <w:r>
        <w:rPr>
          <w:sz w:val="21"/>
        </w:rPr>
        <w:t>marks.</w:t>
      </w: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9"/>
        <w:rPr>
          <w:sz w:val="24"/>
        </w:rPr>
      </w:pPr>
    </w:p>
    <w:p>
      <w:pPr>
        <w:pStyle w:val="2"/>
        <w:spacing w:before="153"/>
        <w:ind w:left="10" w:right="5"/>
        <w:jc w:val="center"/>
        <w:rPr>
          <w:color w:val="auto"/>
        </w:rPr>
      </w:pPr>
      <w:r>
        <w:rPr>
          <w:color w:val="auto"/>
        </w:rPr>
        <w:t>THE</w:t>
      </w:r>
      <w:r>
        <w:rPr>
          <w:color w:val="auto"/>
          <w:spacing w:val="-1"/>
        </w:rPr>
        <w:t xml:space="preserve"> </w:t>
      </w:r>
      <w:r>
        <w:rPr>
          <w:color w:val="auto"/>
        </w:rPr>
        <w:t>END</w:t>
      </w:r>
    </w:p>
    <w:p>
      <w:pPr>
        <w:spacing w:after="0" w:line="240" w:lineRule="auto"/>
        <w:rPr>
          <w:rFonts w:ascii="Book Antiqua" w:hAnsi="Book Antiqua" w:cs="Andalus"/>
          <w:i/>
          <w:sz w:val="36"/>
          <w:szCs w:val="36"/>
        </w:rPr>
      </w:pPr>
      <w:r>
        <w:rPr>
          <w:rFonts w:ascii="Book Antiqua" w:hAnsi="Book Antiqua" w:cs="Andalus"/>
          <w:i/>
          <w:sz w:val="36"/>
          <w:szCs w:val="36"/>
        </w:rPr>
        <w:br w:type="page"/>
      </w:r>
    </w:p>
    <w:p>
      <w:pPr>
        <w:spacing w:after="0" w:line="240" w:lineRule="auto"/>
        <w:outlineLvl w:val="0"/>
        <w:rPr>
          <w:rFonts w:ascii="Book Antiqua" w:hAnsi="Book Antiqua" w:cs="Andalus"/>
          <w:i/>
          <w:sz w:val="36"/>
          <w:szCs w:val="36"/>
        </w:rPr>
      </w:pPr>
      <w:r>
        <w:rPr>
          <w:rFonts w:ascii="Times New Roman" w:hAnsi="Times New Roman"/>
          <w:i/>
          <w:sz w:val="48"/>
          <w:szCs w:val="48"/>
        </w:rPr>
        <mc:AlternateContent>
          <mc:Choice Requires="wpg">
            <w:drawing>
              <wp:anchor distT="0" distB="0" distL="114300" distR="114300" simplePos="0" relativeHeight="251667456" behindDoc="0" locked="0" layoutInCell="1" allowOverlap="1">
                <wp:simplePos x="0" y="0"/>
                <wp:positionH relativeFrom="column">
                  <wp:posOffset>10160</wp:posOffset>
                </wp:positionH>
                <wp:positionV relativeFrom="paragraph">
                  <wp:posOffset>7620</wp:posOffset>
                </wp:positionV>
                <wp:extent cx="6645275" cy="1268730"/>
                <wp:effectExtent l="0" t="0" r="22225" b="26670"/>
                <wp:wrapNone/>
                <wp:docPr id="22" name="Group 22"/>
                <wp:cNvGraphicFramePr/>
                <a:graphic xmlns:a="http://schemas.openxmlformats.org/drawingml/2006/main">
                  <a:graphicData uri="http://schemas.microsoft.com/office/word/2010/wordprocessingGroup">
                    <wpg:wgp>
                      <wpg:cNvGrpSpPr/>
                      <wpg:grpSpPr>
                        <a:xfrm>
                          <a:off x="0" y="0"/>
                          <a:ext cx="6645275" cy="1268730"/>
                          <a:chOff x="0" y="0"/>
                          <a:chExt cx="6645275" cy="1268730"/>
                        </a:xfrm>
                      </wpg:grpSpPr>
                      <wpg:grpSp>
                        <wpg:cNvPr id="17" name="Group 17"/>
                        <wpg:cNvGrpSpPr/>
                        <wpg:grpSpPr>
                          <a:xfrm>
                            <a:off x="0" y="0"/>
                            <a:ext cx="6645275" cy="1268730"/>
                            <a:chOff x="0" y="0"/>
                            <a:chExt cx="6645275" cy="1511300"/>
                          </a:xfrm>
                        </wpg:grpSpPr>
                        <wps:wsp>
                          <wps:cNvPr id="10" name="Straight Connector 10"/>
                          <wps:cNvCnPr/>
                          <wps:spPr>
                            <a:xfrm>
                              <a:off x="15875" y="0"/>
                              <a:ext cx="6629400"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wps:spPr>
                            <a:xfrm>
                              <a:off x="0" y="1511300"/>
                              <a:ext cx="6629400" cy="0"/>
                            </a:xfrm>
                            <a:prstGeom prst="line">
                              <a:avLst/>
                            </a:prstGeom>
                            <a:ln w="12700" cmpd="dbl"/>
                          </wps:spPr>
                          <wps:style>
                            <a:lnRef idx="1">
                              <a:schemeClr val="dk1"/>
                            </a:lnRef>
                            <a:fillRef idx="0">
                              <a:schemeClr val="dk1"/>
                            </a:fillRef>
                            <a:effectRef idx="0">
                              <a:schemeClr val="dk1"/>
                            </a:effectRef>
                            <a:fontRef idx="minor">
                              <a:schemeClr val="tx1"/>
                            </a:fontRef>
                          </wps:style>
                          <wps:bodyPr/>
                        </wps:wsp>
                        <wps:wsp>
                          <wps:cNvPr id="7" name="Rectangle 7"/>
                          <wps:cNvSpPr/>
                          <wps:spPr>
                            <a:xfrm>
                              <a:off x="15875" y="12700"/>
                              <a:ext cx="6629400" cy="148907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8" name="Text Box 18"/>
                        <wps:cNvSpPr txBox="1"/>
                        <wps:spPr>
                          <a:xfrm>
                            <a:off x="1708099" y="65837"/>
                            <a:ext cx="3247390" cy="1137285"/>
                          </a:xfrm>
                          <a:prstGeom prst="rect">
                            <a:avLst/>
                          </a:prstGeom>
                          <a:noFill/>
                          <a:ln w="6350">
                            <a:noFill/>
                          </a:ln>
                        </wps:spPr>
                        <wps:txbx>
                          <w:txbxContent>
                            <w:p>
                              <w:pPr>
                                <w:spacing w:after="0" w:line="240" w:lineRule="auto"/>
                                <w:jc w:val="center"/>
                                <w:outlineLvl w:val="0"/>
                                <w:rPr>
                                  <w:rFonts w:ascii="Book Antiqua" w:hAnsi="Book Antiqua" w:cs="Andalus"/>
                                  <w:i/>
                                  <w:sz w:val="28"/>
                                  <w:szCs w:val="28"/>
                                </w:rPr>
                              </w:pPr>
                              <w:r>
                                <w:rPr>
                                  <w:rFonts w:ascii="Book Antiqua" w:hAnsi="Book Antiqua" w:cs="Andalus"/>
                                  <w:i/>
                                  <w:sz w:val="28"/>
                                  <w:szCs w:val="28"/>
                                </w:rPr>
                                <w:t>Manipal International University</w:t>
                              </w:r>
                            </w:p>
                            <w:p>
                              <w:pPr>
                                <w:spacing w:after="0" w:line="240" w:lineRule="auto"/>
                                <w:jc w:val="center"/>
                                <w:outlineLvl w:val="0"/>
                                <w:rPr>
                                  <w:rFonts w:ascii="Book Antiqua" w:hAnsi="Book Antiqua" w:cs="Andalus"/>
                                  <w:i/>
                                  <w:sz w:val="28"/>
                                  <w:szCs w:val="28"/>
                                </w:rPr>
                              </w:pPr>
                            </w:p>
                            <w:p>
                              <w:pPr>
                                <w:jc w:val="center"/>
                                <w:rPr>
                                  <w:rFonts w:ascii="Book Antiqua" w:hAnsi="Book Antiqua"/>
                                  <w:sz w:val="20"/>
                                  <w:szCs w:val="20"/>
                                </w:rPr>
                              </w:pPr>
                              <w:r>
                                <w:rPr>
                                  <w:rFonts w:ascii="Book Antiqua" w:hAnsi="Book Antiqua"/>
                                  <w:sz w:val="20"/>
                                  <w:szCs w:val="20"/>
                                </w:rPr>
                                <w:t>Data Science Tool</w:t>
                              </w:r>
                            </w:p>
                            <w:p>
                              <w:pPr>
                                <w:jc w:val="center"/>
                                <w:rPr>
                                  <w:rFonts w:ascii="Book Antiqua" w:hAnsi="Book Antiqua"/>
                                  <w:sz w:val="20"/>
                                  <w:szCs w:val="20"/>
                                </w:rPr>
                              </w:pPr>
                              <w:r>
                                <w:rPr>
                                  <w:rFonts w:ascii="Book Antiqua" w:hAnsi="Book Antiqua"/>
                                  <w:sz w:val="20"/>
                                  <w:szCs w:val="20"/>
                                </w:rPr>
                                <w:t>Mini Project</w:t>
                              </w:r>
                            </w:p>
                            <w:p>
                              <w:pPr>
                                <w:spacing w:after="0" w:line="240" w:lineRule="auto"/>
                                <w:jc w:val="center"/>
                                <w:outlineLvl w:val="0"/>
                                <w:rPr>
                                  <w:rFonts w:ascii="Book Antiqua" w:hAnsi="Book Antiqua" w:cs="Andalus"/>
                                  <w:i/>
                                  <w:sz w:val="28"/>
                                  <w:szCs w:val="28"/>
                                </w:rPr>
                              </w:pPr>
                            </w:p>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0.8pt;margin-top:0.6pt;height:99.9pt;width:523.25pt;z-index:251667456;mso-width-relative:page;mso-height-relative:page;" coordsize="6645275,1268730" o:gfxdata="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">
                <o:lock v:ext="edit" aspectratio="f"/>
                <v:group id="_x0000_s1026" o:spid="_x0000_s1026" o:spt="203" style="position:absolute;left:0;top:0;height:1268730;width:6645275;" coordsize="6645275,1511300" o:gfxdata="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">
                  <o:lock v:ext="edit" aspectratio="f"/>
                  <v:line id="_x0000_s1026" o:spid="_x0000_s1026" o:spt="20" style="position:absolute;left:15875;top:0;height:0;width:6629400;" filled="f" stroked="t" coordsize="21600,21600" o:gfxdata="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nPNCo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color="#000000 [3200]" joinstyle="round"/>
                    <v:imagedata o:title=""/>
                    <o:lock v:ext="edit" aspectratio="f"/>
                  </v:line>
                  <v:line id="_x0000_s1026" o:spid="_x0000_s1026" o:spt="20" style="position:absolute;left:0;top:1511300;height:0;width:6629400;" filled="f" stroked="t" coordsize="21600,21600" o:gfxdata="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Gt+jti0AAAA2g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f" focussize="0,0"/>
                    <v:stroke weight="1pt" color="#000000 [3200]" linestyle="thinThin" joinstyle="round"/>
                    <v:imagedata o:title=""/>
                    <o:lock v:ext="edit" aspectratio="f"/>
                  </v:line>
                  <v:rect id="Rectangle 7" o:spid="_x0000_s1026" o:spt="1" style="position:absolute;left:15875;top:12700;height:1489075;width:6629400;v-text-anchor:middle;" fillcolor="#F2F2F2 [3052]" filled="t" stroked="f" coordsize="21600,21600" o:gfxdata="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EC7yq+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t" focussize="0,0"/>
                    <v:stroke on="f" weight="2pt"/>
                    <v:imagedata o:title=""/>
                    <o:lock v:ext="edit" aspectratio="f"/>
                  </v:rect>
                </v:group>
                <v:shape id="_x0000_s1026" o:spid="_x0000_s1026" o:spt="202" type="#_x0000_t202" style="position:absolute;left:1708099;top:65837;height:1137285;width:3247390;" filled="f" stroked="f" coordsize="21600,21600" o:gfxdata="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NVJFhr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weight="0.5pt"/>
                  <v:imagedata o:title=""/>
                  <o:lock v:ext="edit" aspectratio="f"/>
                  <v:textbox>
                    <w:txbxContent>
                      <w:p>
                        <w:pPr>
                          <w:spacing w:after="0" w:line="240" w:lineRule="auto"/>
                          <w:jc w:val="center"/>
                          <w:outlineLvl w:val="0"/>
                          <w:rPr>
                            <w:rFonts w:ascii="Book Antiqua" w:hAnsi="Book Antiqua" w:cs="Andalus"/>
                            <w:i/>
                            <w:sz w:val="28"/>
                            <w:szCs w:val="28"/>
                          </w:rPr>
                        </w:pPr>
                        <w:r>
                          <w:rPr>
                            <w:rFonts w:ascii="Book Antiqua" w:hAnsi="Book Antiqua" w:cs="Andalus"/>
                            <w:i/>
                            <w:sz w:val="28"/>
                            <w:szCs w:val="28"/>
                          </w:rPr>
                          <w:t>Manipal International University</w:t>
                        </w:r>
                      </w:p>
                      <w:p>
                        <w:pPr>
                          <w:spacing w:after="0" w:line="240" w:lineRule="auto"/>
                          <w:jc w:val="center"/>
                          <w:outlineLvl w:val="0"/>
                          <w:rPr>
                            <w:rFonts w:ascii="Book Antiqua" w:hAnsi="Book Antiqua" w:cs="Andalus"/>
                            <w:i/>
                            <w:sz w:val="28"/>
                            <w:szCs w:val="28"/>
                          </w:rPr>
                        </w:pPr>
                      </w:p>
                      <w:p>
                        <w:pPr>
                          <w:jc w:val="center"/>
                          <w:rPr>
                            <w:rFonts w:ascii="Book Antiqua" w:hAnsi="Book Antiqua"/>
                            <w:sz w:val="20"/>
                            <w:szCs w:val="20"/>
                          </w:rPr>
                        </w:pPr>
                        <w:r>
                          <w:rPr>
                            <w:rFonts w:ascii="Book Antiqua" w:hAnsi="Book Antiqua"/>
                            <w:sz w:val="20"/>
                            <w:szCs w:val="20"/>
                          </w:rPr>
                          <w:t>Data Science Tool</w:t>
                        </w:r>
                      </w:p>
                      <w:p>
                        <w:pPr>
                          <w:jc w:val="center"/>
                          <w:rPr>
                            <w:rFonts w:ascii="Book Antiqua" w:hAnsi="Book Antiqua"/>
                            <w:sz w:val="20"/>
                            <w:szCs w:val="20"/>
                          </w:rPr>
                        </w:pPr>
                        <w:r>
                          <w:rPr>
                            <w:rFonts w:ascii="Book Antiqua" w:hAnsi="Book Antiqua"/>
                            <w:sz w:val="20"/>
                            <w:szCs w:val="20"/>
                          </w:rPr>
                          <w:t>Mini Project</w:t>
                        </w:r>
                      </w:p>
                      <w:p>
                        <w:pPr>
                          <w:spacing w:after="0" w:line="240" w:lineRule="auto"/>
                          <w:jc w:val="center"/>
                          <w:outlineLvl w:val="0"/>
                          <w:rPr>
                            <w:rFonts w:ascii="Book Antiqua" w:hAnsi="Book Antiqua" w:cs="Andalus"/>
                            <w:i/>
                            <w:sz w:val="28"/>
                            <w:szCs w:val="28"/>
                          </w:rPr>
                        </w:pPr>
                      </w:p>
                      <w:p/>
                    </w:txbxContent>
                  </v:textbox>
                </v:shape>
              </v:group>
            </w:pict>
          </mc:Fallback>
        </mc:AlternateContent>
      </w:r>
    </w:p>
    <w:p>
      <w:pPr>
        <w:tabs>
          <w:tab w:val="center" w:pos="5219"/>
        </w:tabs>
        <w:spacing w:before="40" w:after="40" w:line="240" w:lineRule="auto"/>
        <w:jc w:val="both"/>
        <w:rPr>
          <w:rFonts w:ascii="Times New Roman" w:hAnsi="Times New Roman"/>
          <w:b/>
          <w:sz w:val="28"/>
          <w:szCs w:val="28"/>
        </w:rPr>
      </w:pPr>
    </w:p>
    <w:p>
      <w:pPr>
        <w:spacing w:before="40" w:after="40" w:line="240" w:lineRule="auto"/>
        <w:jc w:val="both"/>
        <w:rPr>
          <w:rFonts w:ascii="Times New Roman" w:hAnsi="Times New Roman"/>
          <w:b/>
          <w:sz w:val="28"/>
          <w:szCs w:val="28"/>
        </w:rPr>
      </w:pPr>
    </w:p>
    <w:p>
      <w:pPr>
        <w:spacing w:before="40" w:after="40" w:line="240" w:lineRule="auto"/>
        <w:jc w:val="both"/>
        <w:rPr>
          <w:rFonts w:ascii="Times New Roman" w:hAnsi="Times New Roman"/>
          <w:b/>
          <w:sz w:val="28"/>
          <w:szCs w:val="28"/>
        </w:rPr>
      </w:pPr>
    </w:p>
    <w:p>
      <w:pPr>
        <w:spacing w:before="40" w:after="40" w:line="240" w:lineRule="auto"/>
        <w:jc w:val="both"/>
        <w:rPr>
          <w:rFonts w:ascii="Times New Roman" w:hAnsi="Times New Roman"/>
          <w:b/>
          <w:sz w:val="28"/>
          <w:szCs w:val="28"/>
        </w:rPr>
      </w:pPr>
    </w:p>
    <w:p>
      <w:pPr>
        <w:spacing w:before="40" w:after="40" w:line="240" w:lineRule="auto"/>
        <w:jc w:val="both"/>
        <w:rPr>
          <w:rFonts w:ascii="Times New Roman" w:hAnsi="Times New Roman"/>
          <w:b/>
          <w:sz w:val="28"/>
          <w:szCs w:val="28"/>
        </w:rPr>
      </w:pPr>
    </w:p>
    <w:p>
      <w:pPr>
        <w:spacing w:before="40" w:after="40" w:line="240" w:lineRule="auto"/>
        <w:jc w:val="both"/>
        <w:rPr>
          <w:rFonts w:hint="default" w:ascii="Times New Roman" w:hAnsi="Times New Roman"/>
          <w:b/>
          <w:sz w:val="28"/>
          <w:szCs w:val="28"/>
          <w:lang w:val="en-US"/>
        </w:rPr>
      </w:pPr>
      <w:r>
        <w:rPr>
          <w:rFonts w:hint="default" w:ascii="Times New Roman" w:hAnsi="Times New Roman"/>
          <w:b/>
          <w:sz w:val="28"/>
          <w:szCs w:val="28"/>
          <w:lang w:val="en-US"/>
        </w:rPr>
        <w:t>Analysis of Stack overflow Developer Survey Data: Providing Insights on Equality</w:t>
      </w:r>
    </w:p>
    <w:p>
      <w:pPr>
        <w:spacing w:before="40" w:after="40" w:line="240" w:lineRule="auto"/>
        <w:jc w:val="both"/>
        <w:rPr>
          <w:rFonts w:ascii="Times New Roman" w:hAnsi="Times New Roman"/>
          <w:sz w:val="24"/>
          <w:szCs w:val="24"/>
        </w:rPr>
      </w:pPr>
    </w:p>
    <w:p>
      <w:pPr>
        <w:spacing w:before="40" w:after="40" w:line="240" w:lineRule="auto"/>
        <w:jc w:val="both"/>
        <w:rPr>
          <w:rFonts w:hint="default" w:ascii="Times New Roman" w:hAnsi="Times New Roman"/>
          <w:b/>
          <w:sz w:val="24"/>
          <w:szCs w:val="24"/>
          <w:lang w:val="en-US"/>
        </w:rPr>
      </w:pPr>
      <w:r>
        <w:rPr>
          <w:rFonts w:ascii="Times New Roman" w:hAnsi="Times New Roman"/>
          <w:sz w:val="24"/>
          <w:szCs w:val="24"/>
        </w:rPr>
        <w:t xml:space="preserve">Author </w:t>
      </w:r>
      <w:r>
        <w:rPr>
          <w:rFonts w:ascii="Times New Roman" w:hAnsi="Times New Roman"/>
          <w:sz w:val="24"/>
          <w:szCs w:val="24"/>
          <w:vertAlign w:val="superscript"/>
        </w:rPr>
        <w:t>1</w:t>
      </w:r>
      <w:r>
        <w:rPr>
          <w:rFonts w:hint="default" w:ascii="Times New Roman" w:hAnsi="Times New Roman"/>
          <w:sz w:val="24"/>
          <w:szCs w:val="24"/>
          <w:lang w:val="en-US"/>
        </w:rPr>
        <w:t>Souhaul Moussaif</w:t>
      </w:r>
      <w:r>
        <w:rPr>
          <w:rFonts w:ascii="Times New Roman" w:hAnsi="Times New Roman"/>
          <w:sz w:val="24"/>
          <w:szCs w:val="24"/>
        </w:rPr>
        <w:t xml:space="preserve"> </w:t>
      </w:r>
      <w:r>
        <w:rPr>
          <w:rFonts w:hint="default" w:ascii="Times New Roman" w:hAnsi="Times New Roman"/>
          <w:sz w:val="24"/>
          <w:szCs w:val="24"/>
          <w:lang w:val="en-US"/>
        </w:rPr>
        <w:t>1108211003</w:t>
      </w:r>
    </w:p>
    <w:p>
      <w:pPr>
        <w:spacing w:before="40" w:after="40" w:line="240" w:lineRule="auto"/>
        <w:jc w:val="both"/>
        <w:rPr>
          <w:rFonts w:ascii="Times New Roman" w:hAnsi="Times New Roman"/>
          <w:sz w:val="24"/>
          <w:szCs w:val="24"/>
        </w:rPr>
      </w:pPr>
    </w:p>
    <w:p>
      <w:pPr>
        <w:spacing w:before="40" w:after="40" w:line="240" w:lineRule="auto"/>
        <w:jc w:val="both"/>
        <w:rPr>
          <w:rFonts w:ascii="Times New Roman" w:hAnsi="Times New Roman"/>
          <w:i/>
          <w:sz w:val="20"/>
          <w:szCs w:val="20"/>
        </w:rPr>
      </w:pPr>
      <w:r>
        <w:rPr>
          <w:rFonts w:ascii="Times New Roman" w:hAnsi="Times New Roman"/>
          <w:i/>
          <w:sz w:val="20"/>
          <w:szCs w:val="20"/>
          <w:vertAlign w:val="superscript"/>
        </w:rPr>
        <w:t>1</w:t>
      </w:r>
      <w:r>
        <w:rPr>
          <w:rFonts w:ascii="Times New Roman" w:hAnsi="Times New Roman"/>
          <w:i/>
          <w:sz w:val="20"/>
          <w:szCs w:val="20"/>
        </w:rPr>
        <w:t>Manipal International University, Nilai, Negeri Sembilan, Malaysia</w:t>
      </w:r>
    </w:p>
    <w:p>
      <w:pPr>
        <w:spacing w:before="40" w:after="40" w:line="240" w:lineRule="auto"/>
        <w:jc w:val="both"/>
        <w:rPr>
          <w:rFonts w:ascii="Times New Roman" w:hAnsi="Times New Roman"/>
          <w:i/>
          <w:sz w:val="20"/>
          <w:szCs w:val="20"/>
        </w:rPr>
      </w:pPr>
    </w:p>
    <w:p>
      <w:pPr>
        <w:spacing w:after="0" w:line="240" w:lineRule="auto"/>
        <w:rPr>
          <w:rFonts w:ascii="Times New Roman" w:hAnsi="Times New Roman"/>
          <w:b/>
          <w:smallCaps/>
        </w:rPr>
      </w:pPr>
      <w:r>
        <w:rPr>
          <w:rFonts w:ascii="Times New Roman" w:hAnsi="Times New Roman"/>
          <w:b/>
          <w:smallCaps/>
          <w:lang w:eastAsia="en-MY"/>
        </w:rPr>
        <mc:AlternateContent>
          <mc:Choice Requires="wps">
            <w:drawing>
              <wp:anchor distT="0" distB="0" distL="114300" distR="114300" simplePos="0" relativeHeight="251660288" behindDoc="1" locked="0" layoutInCell="1" allowOverlap="1">
                <wp:simplePos x="0" y="0"/>
                <wp:positionH relativeFrom="column">
                  <wp:posOffset>-50165</wp:posOffset>
                </wp:positionH>
                <wp:positionV relativeFrom="paragraph">
                  <wp:posOffset>107315</wp:posOffset>
                </wp:positionV>
                <wp:extent cx="955675" cy="283845"/>
                <wp:effectExtent l="0" t="0" r="0" b="0"/>
                <wp:wrapNone/>
                <wp:docPr id="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955964" cy="283845"/>
                        </a:xfrm>
                        <a:prstGeom prst="rect">
                          <a:avLst/>
                        </a:prstGeom>
                        <a:noFill/>
                        <a:ln w="9525">
                          <a:noFill/>
                          <a:miter lim="800000"/>
                        </a:ln>
                      </wps:spPr>
                      <wps:txbx>
                        <w:txbxContent>
                          <w:p>
                            <w:pPr>
                              <w:rPr>
                                <w:rFonts w:ascii="Times New Roman" w:hAnsi="Times New Roman"/>
                                <w:b/>
                                <w:smallCaps/>
                              </w:rPr>
                            </w:pPr>
                            <w:r>
                              <w:rPr>
                                <w:rFonts w:ascii="Times New Roman" w:hAnsi="Times New Roman"/>
                                <w:b/>
                                <w:smallCaps/>
                              </w:rPr>
                              <w:t>Keywords</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95pt;margin-top:8.45pt;height:22.35pt;width:75.25pt;z-index:-251656192;mso-width-relative:page;mso-height-relative:page;" filled="f" stroked="f" coordsize="21600,21600" o:gfxdata="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">
                <v:fill on="f" focussize="0,0"/>
                <v:stroke on="f" miterlimit="8" joinstyle="miter"/>
                <v:imagedata o:title=""/>
                <o:lock v:ext="edit" aspectratio="f"/>
                <v:textbox>
                  <w:txbxContent>
                    <w:p>
                      <w:pPr>
                        <w:rPr>
                          <w:rFonts w:ascii="Times New Roman" w:hAnsi="Times New Roman"/>
                          <w:b/>
                          <w:smallCaps/>
                        </w:rPr>
                      </w:pPr>
                      <w:r>
                        <w:rPr>
                          <w:rFonts w:ascii="Times New Roman" w:hAnsi="Times New Roman"/>
                          <w:b/>
                          <w:smallCaps/>
                        </w:rPr>
                        <w:t>Keywords</w:t>
                      </w:r>
                    </w:p>
                    <w:p/>
                  </w:txbxContent>
                </v:textbox>
              </v:shape>
            </w:pict>
          </mc:Fallback>
        </mc:AlternateContent>
      </w:r>
      <w:r>
        <w:rPr>
          <w:rFonts w:ascii="Times New Roman" w:hAnsi="Times New Roman"/>
          <w:b/>
          <w:smallCaps/>
          <w:lang w:eastAsia="en-MY"/>
        </w:rPr>
        <mc:AlternateContent>
          <mc:Choice Requires="wps">
            <w:drawing>
              <wp:anchor distT="0" distB="0" distL="114300" distR="114300" simplePos="0" relativeHeight="251659264" behindDoc="1" locked="0" layoutInCell="1" allowOverlap="1">
                <wp:simplePos x="0" y="0"/>
                <wp:positionH relativeFrom="column">
                  <wp:posOffset>1797050</wp:posOffset>
                </wp:positionH>
                <wp:positionV relativeFrom="paragraph">
                  <wp:posOffset>105410</wp:posOffset>
                </wp:positionV>
                <wp:extent cx="851535" cy="283845"/>
                <wp:effectExtent l="0" t="0" r="0" b="1905"/>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51535" cy="283845"/>
                        </a:xfrm>
                        <a:prstGeom prst="rect">
                          <a:avLst/>
                        </a:prstGeom>
                        <a:noFill/>
                        <a:ln w="9525">
                          <a:noFill/>
                          <a:miter lim="800000"/>
                        </a:ln>
                      </wps:spPr>
                      <wps:txbx>
                        <w:txbxContent>
                          <w:p>
                            <w:pPr>
                              <w:rPr>
                                <w:rFonts w:ascii="Times New Roman" w:hAnsi="Times New Roman"/>
                                <w:b/>
                                <w:smallCaps/>
                              </w:rPr>
                            </w:pPr>
                            <w:r>
                              <w:rPr>
                                <w:rFonts w:ascii="Times New Roman" w:hAnsi="Times New Roman"/>
                                <w:b/>
                                <w:smallCaps/>
                              </w:rPr>
                              <w:t>Abstract</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1.5pt;margin-top:8.3pt;height:22.35pt;width:67.05pt;z-index:-251657216;mso-width-relative:page;mso-height-relative:page;" filled="f" stroked="f" coordsize="21600,21600" o:gfxdata="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NWpqtwTAgAAKQQAAA4AAAAAAAAAAQAgAAAAPAEAAGRycy9lMm9Eb2MueG1sUEsB&#10;AhQAFAAAAAgAh07iQNxUDz3XAAAACQEAAA8AAAAAAAAAAQAgAAAAOAAAAGRycy9kb3ducmV2Lnht&#10;bFBLAQIUAAoAAAAAAIdO4kAAAAAAAAAAAAAAAAAEAAAAAAAAAAAAEAAAABYAAABkcnMvUEsFBgAA&#10;AAAGAAYAWQEAAMEFAAAAAA==&#10;">
                <v:fill on="f" focussize="0,0"/>
                <v:stroke on="f" miterlimit="8" joinstyle="miter"/>
                <v:imagedata o:title=""/>
                <o:lock v:ext="edit" aspectratio="f"/>
                <v:textbox>
                  <w:txbxContent>
                    <w:p>
                      <w:pPr>
                        <w:rPr>
                          <w:rFonts w:ascii="Times New Roman" w:hAnsi="Times New Roman"/>
                          <w:b/>
                          <w:smallCaps/>
                        </w:rPr>
                      </w:pPr>
                      <w:r>
                        <w:rPr>
                          <w:rFonts w:ascii="Times New Roman" w:hAnsi="Times New Roman"/>
                          <w:b/>
                          <w:smallCaps/>
                        </w:rPr>
                        <w:t>Abstract</w:t>
                      </w:r>
                    </w:p>
                    <w:p/>
                  </w:txbxContent>
                </v:textbox>
              </v:shape>
            </w:pict>
          </mc:Fallback>
        </mc:AlternateContent>
      </w:r>
    </w:p>
    <w:p>
      <w:pPr>
        <w:rPr>
          <w:rFonts w:ascii="Times New Roman" w:hAnsi="Times New Roman"/>
          <w:b/>
          <w:smallCaps/>
        </w:rPr>
      </w:pPr>
      <w:r>
        <w:rPr>
          <w:rFonts w:ascii="Times New Roman" w:hAnsi="Times New Roman"/>
          <w:b/>
          <w:smallCaps/>
          <w:lang w:eastAsia="en-MY"/>
        </w:rPr>
        <mc:AlternateContent>
          <mc:Choice Requires="wps">
            <w:drawing>
              <wp:anchor distT="0" distB="0" distL="114300" distR="114300" simplePos="0" relativeHeight="251665408" behindDoc="0" locked="0" layoutInCell="1" allowOverlap="1">
                <wp:simplePos x="0" y="0"/>
                <wp:positionH relativeFrom="column">
                  <wp:posOffset>-46990</wp:posOffset>
                </wp:positionH>
                <wp:positionV relativeFrom="paragraph">
                  <wp:posOffset>184150</wp:posOffset>
                </wp:positionV>
                <wp:extent cx="1638935" cy="10858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3893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after="0" w:line="360" w:lineRule="auto"/>
                              <w:rPr>
                                <w:rFonts w:ascii="Times New Roman" w:hAnsi="Times New Roman"/>
                                <w:i/>
                                <w:sz w:val="20"/>
                                <w:szCs w:val="20"/>
                                <w:lang w:val="en-GB"/>
                              </w:rPr>
                            </w:pPr>
                            <w:r>
                              <w:rPr>
                                <w:rFonts w:ascii="Times New Roman" w:hAnsi="Times New Roman"/>
                                <w:i/>
                                <w:sz w:val="20"/>
                                <w:szCs w:val="20"/>
                                <w:lang w:val="en-GB"/>
                              </w:rPr>
                              <w:t>Analysis</w:t>
                            </w:r>
                          </w:p>
                          <w:p>
                            <w:pPr>
                              <w:spacing w:after="0" w:line="360" w:lineRule="auto"/>
                              <w:rPr>
                                <w:rFonts w:ascii="Times New Roman" w:hAnsi="Times New Roman"/>
                                <w:i/>
                                <w:sz w:val="20"/>
                                <w:szCs w:val="20"/>
                                <w:lang w:val="en-GB"/>
                              </w:rPr>
                            </w:pPr>
                            <w:r>
                              <w:rPr>
                                <w:rFonts w:hint="default" w:ascii="Times New Roman" w:hAnsi="Times New Roman"/>
                                <w:i/>
                                <w:sz w:val="20"/>
                                <w:szCs w:val="20"/>
                                <w:lang w:val="en-GB"/>
                              </w:rPr>
                              <w:t>Diversity</w:t>
                            </w:r>
                          </w:p>
                          <w:p>
                            <w:pPr>
                              <w:spacing w:after="0" w:line="360" w:lineRule="auto"/>
                              <w:rPr>
                                <w:rFonts w:hint="default" w:ascii="Times New Roman" w:hAnsi="Times New Roman"/>
                                <w:i/>
                                <w:sz w:val="20"/>
                                <w:szCs w:val="20"/>
                                <w:lang w:val="en-US"/>
                              </w:rPr>
                            </w:pPr>
                            <w:r>
                              <w:rPr>
                                <w:rFonts w:hint="default" w:ascii="Times New Roman" w:hAnsi="Times New Roman"/>
                                <w:i/>
                                <w:sz w:val="20"/>
                                <w:szCs w:val="20"/>
                                <w:lang w:val="en-US"/>
                              </w:rPr>
                              <w:t>GDP</w:t>
                            </w:r>
                          </w:p>
                          <w:p>
                            <w:pPr>
                              <w:spacing w:after="0" w:line="360" w:lineRule="auto"/>
                              <w:rPr>
                                <w:rFonts w:hint="default"/>
                                <w:i/>
                                <w:lang w:val="en-US"/>
                              </w:rPr>
                            </w:pPr>
                            <w:r>
                              <w:rPr>
                                <w:rFonts w:hint="default" w:ascii="Times New Roman" w:hAnsi="Times New Roman"/>
                                <w:i/>
                                <w:sz w:val="20"/>
                                <w:szCs w:val="20"/>
                                <w:lang w:val="en-US"/>
                              </w:rPr>
                              <w:t>Stack overflow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14.5pt;height:85.5pt;width:129.05pt;z-index:251665408;mso-width-relative:page;mso-height-relative:page;" filled="f" stroked="f" coordsize="21600,21600" o:gfxdata="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Ee39CDMCAAB2BAAA&#10;DgAAAAAAAAABACAAAAA/AQAAZHJzL2Uyb0RvYy54bWxQSwECFAAUAAAACACHTuJA3uec9NoAAAAJ&#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after="0" w:line="360" w:lineRule="auto"/>
                        <w:rPr>
                          <w:rFonts w:ascii="Times New Roman" w:hAnsi="Times New Roman"/>
                          <w:i/>
                          <w:sz w:val="20"/>
                          <w:szCs w:val="20"/>
                          <w:lang w:val="en-GB"/>
                        </w:rPr>
                      </w:pPr>
                      <w:r>
                        <w:rPr>
                          <w:rFonts w:ascii="Times New Roman" w:hAnsi="Times New Roman"/>
                          <w:i/>
                          <w:sz w:val="20"/>
                          <w:szCs w:val="20"/>
                          <w:lang w:val="en-GB"/>
                        </w:rPr>
                        <w:t>Analysis</w:t>
                      </w:r>
                    </w:p>
                    <w:p>
                      <w:pPr>
                        <w:spacing w:after="0" w:line="360" w:lineRule="auto"/>
                        <w:rPr>
                          <w:rFonts w:ascii="Times New Roman" w:hAnsi="Times New Roman"/>
                          <w:i/>
                          <w:sz w:val="20"/>
                          <w:szCs w:val="20"/>
                          <w:lang w:val="en-GB"/>
                        </w:rPr>
                      </w:pPr>
                      <w:r>
                        <w:rPr>
                          <w:rFonts w:hint="default" w:ascii="Times New Roman" w:hAnsi="Times New Roman"/>
                          <w:i/>
                          <w:sz w:val="20"/>
                          <w:szCs w:val="20"/>
                          <w:lang w:val="en-GB"/>
                        </w:rPr>
                        <w:t>Diversity</w:t>
                      </w:r>
                    </w:p>
                    <w:p>
                      <w:pPr>
                        <w:spacing w:after="0" w:line="360" w:lineRule="auto"/>
                        <w:rPr>
                          <w:rFonts w:hint="default" w:ascii="Times New Roman" w:hAnsi="Times New Roman"/>
                          <w:i/>
                          <w:sz w:val="20"/>
                          <w:szCs w:val="20"/>
                          <w:lang w:val="en-US"/>
                        </w:rPr>
                      </w:pPr>
                      <w:r>
                        <w:rPr>
                          <w:rFonts w:hint="default" w:ascii="Times New Roman" w:hAnsi="Times New Roman"/>
                          <w:i/>
                          <w:sz w:val="20"/>
                          <w:szCs w:val="20"/>
                          <w:lang w:val="en-US"/>
                        </w:rPr>
                        <w:t>GDP</w:t>
                      </w:r>
                    </w:p>
                    <w:p>
                      <w:pPr>
                        <w:spacing w:after="0" w:line="360" w:lineRule="auto"/>
                        <w:rPr>
                          <w:rFonts w:hint="default"/>
                          <w:i/>
                          <w:lang w:val="en-US"/>
                        </w:rPr>
                      </w:pPr>
                      <w:r>
                        <w:rPr>
                          <w:rFonts w:hint="default" w:ascii="Times New Roman" w:hAnsi="Times New Roman"/>
                          <w:i/>
                          <w:sz w:val="20"/>
                          <w:szCs w:val="20"/>
                          <w:lang w:val="en-US"/>
                        </w:rPr>
                        <w:t>Stack overflow</w:t>
                      </w:r>
                    </w:p>
                  </w:txbxContent>
                </v:textbox>
              </v:shape>
            </w:pict>
          </mc:Fallback>
        </mc:AlternateContent>
      </w:r>
      <w:r>
        <w:rPr>
          <w:rFonts w:ascii="Times New Roman" w:hAnsi="Times New Roman"/>
          <w:b/>
          <w:smallCaps/>
          <w:lang w:eastAsia="en-MY"/>
        </w:rPr>
        <mc:AlternateContent>
          <mc:Choice Requires="wps">
            <w:drawing>
              <wp:anchor distT="0" distB="0" distL="114300" distR="114300" simplePos="0" relativeHeight="251662336" behindDoc="0" locked="0" layoutInCell="1" allowOverlap="1">
                <wp:simplePos x="0" y="0"/>
                <wp:positionH relativeFrom="column">
                  <wp:posOffset>1805305</wp:posOffset>
                </wp:positionH>
                <wp:positionV relativeFrom="paragraph">
                  <wp:posOffset>187960</wp:posOffset>
                </wp:positionV>
                <wp:extent cx="4827905" cy="2167890"/>
                <wp:effectExtent l="0" t="0" r="0" b="3810"/>
                <wp:wrapNone/>
                <wp:docPr id="15" name="Text Box 2"/>
                <wp:cNvGraphicFramePr/>
                <a:graphic xmlns:a="http://schemas.openxmlformats.org/drawingml/2006/main">
                  <a:graphicData uri="http://schemas.microsoft.com/office/word/2010/wordprocessingShape">
                    <wps:wsp>
                      <wps:cNvSpPr txBox="1">
                        <a:spLocks noChangeArrowheads="1"/>
                      </wps:cNvSpPr>
                      <wps:spPr bwMode="auto">
                        <a:xfrm>
                          <a:off x="0" y="0"/>
                          <a:ext cx="4827905" cy="2168194"/>
                        </a:xfrm>
                        <a:prstGeom prst="rect">
                          <a:avLst/>
                        </a:prstGeom>
                        <a:noFill/>
                        <a:ln w="9525">
                          <a:noFill/>
                          <a:miter lim="800000"/>
                        </a:ln>
                      </wps:spPr>
                      <wps:txbx>
                        <w:txbxContent>
                          <w:p>
                            <w:pPr>
                              <w:spacing w:after="120" w:line="360" w:lineRule="auto"/>
                              <w:jc w:val="both"/>
                              <w:rPr>
                                <w:rFonts w:ascii="Times New Roman" w:hAnsi="Times New Roman"/>
                                <w:sz w:val="20"/>
                                <w:szCs w:val="20"/>
                              </w:rPr>
                            </w:pPr>
                            <w:r>
                              <w:rPr>
                                <w:rFonts w:hint="default" w:ascii="Times New Roman" w:hAnsi="Times New Roman"/>
                                <w:sz w:val="20"/>
                                <w:szCs w:val="20"/>
                              </w:rPr>
                              <w:t>This report focuses on the analysis of the Stack Overflow Developer Survey data. The dataset includes information on developers' responses categorized by variables</w:t>
                            </w:r>
                            <w:r>
                              <w:rPr>
                                <w:rFonts w:hint="default" w:ascii="Times New Roman" w:hAnsi="Times New Roman"/>
                                <w:sz w:val="20"/>
                                <w:szCs w:val="20"/>
                                <w:lang w:val="en-US"/>
                              </w:rPr>
                              <w:t xml:space="preserve">. </w:t>
                            </w:r>
                            <w:r>
                              <w:rPr>
                                <w:rFonts w:hint="default" w:ascii="Times New Roman" w:hAnsi="Times New Roman"/>
                                <w:sz w:val="20"/>
                                <w:szCs w:val="20"/>
                              </w:rPr>
                              <w:t>The objective of this analysis is to extract valuable insights that can inform decision-making processes.</w:t>
                            </w:r>
                            <w:r>
                              <w:rPr>
                                <w:rFonts w:hint="default" w:ascii="Times New Roman" w:hAnsi="Times New Roman"/>
                                <w:sz w:val="20"/>
                                <w:szCs w:val="20"/>
                                <w:lang w:val="en-US"/>
                              </w:rPr>
                              <w:t xml:space="preserve"> </w:t>
                            </w:r>
                            <w:r>
                              <w:rPr>
                                <w:rFonts w:hint="default" w:ascii="Times New Roman" w:hAnsi="Times New Roman"/>
                                <w:sz w:val="20"/>
                                <w:szCs w:val="20"/>
                              </w:rPr>
                              <w:t>The analysis will involve the use of graphs, charts, and statistical calculations to visualize and interpret the survey data effectively, providing valuable insights into the developer community and the broader tech industry.</w:t>
                            </w:r>
                          </w:p>
                          <w:p>
                            <w:pPr>
                              <w:spacing w:after="120" w:line="360" w:lineRule="auto"/>
                              <w:jc w:val="both"/>
                              <w:rPr>
                                <w:rFonts w:ascii="Times New Roman" w:hAnsi="Times New Roman"/>
                                <w:b/>
                                <w:sz w:val="20"/>
                                <w:szCs w:val="20"/>
                              </w:rPr>
                            </w:pPr>
                          </w:p>
                          <w:p>
                            <w:pPr>
                              <w:spacing w:after="120" w:line="360" w:lineRule="auto"/>
                              <w:jc w:val="both"/>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2.15pt;margin-top:14.8pt;height:170.7pt;width:380.15pt;z-index:251662336;mso-width-relative:page;mso-height-relative:page;" filled="f" stroked="f" coordsize="21600,21600" o:gfxdata="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">
                <v:fill on="f" focussize="0,0"/>
                <v:stroke on="f" miterlimit="8" joinstyle="miter"/>
                <v:imagedata o:title=""/>
                <o:lock v:ext="edit" aspectratio="f"/>
                <v:textbox>
                  <w:txbxContent>
                    <w:p>
                      <w:pPr>
                        <w:spacing w:after="120" w:line="360" w:lineRule="auto"/>
                        <w:jc w:val="both"/>
                        <w:rPr>
                          <w:rFonts w:ascii="Times New Roman" w:hAnsi="Times New Roman"/>
                          <w:sz w:val="20"/>
                          <w:szCs w:val="20"/>
                        </w:rPr>
                      </w:pPr>
                      <w:r>
                        <w:rPr>
                          <w:rFonts w:hint="default" w:ascii="Times New Roman" w:hAnsi="Times New Roman"/>
                          <w:sz w:val="20"/>
                          <w:szCs w:val="20"/>
                        </w:rPr>
                        <w:t>This report focuses on the analysis of the Stack Overflow Developer Survey data. The dataset includes information on developers' responses categorized by variables</w:t>
                      </w:r>
                      <w:r>
                        <w:rPr>
                          <w:rFonts w:hint="default" w:ascii="Times New Roman" w:hAnsi="Times New Roman"/>
                          <w:sz w:val="20"/>
                          <w:szCs w:val="20"/>
                          <w:lang w:val="en-US"/>
                        </w:rPr>
                        <w:t xml:space="preserve">. </w:t>
                      </w:r>
                      <w:r>
                        <w:rPr>
                          <w:rFonts w:hint="default" w:ascii="Times New Roman" w:hAnsi="Times New Roman"/>
                          <w:sz w:val="20"/>
                          <w:szCs w:val="20"/>
                        </w:rPr>
                        <w:t>The objective of this analysis is to extract valuable insights that can inform decision-making processes.</w:t>
                      </w:r>
                      <w:r>
                        <w:rPr>
                          <w:rFonts w:hint="default" w:ascii="Times New Roman" w:hAnsi="Times New Roman"/>
                          <w:sz w:val="20"/>
                          <w:szCs w:val="20"/>
                          <w:lang w:val="en-US"/>
                        </w:rPr>
                        <w:t xml:space="preserve"> </w:t>
                      </w:r>
                      <w:r>
                        <w:rPr>
                          <w:rFonts w:hint="default" w:ascii="Times New Roman" w:hAnsi="Times New Roman"/>
                          <w:sz w:val="20"/>
                          <w:szCs w:val="20"/>
                        </w:rPr>
                        <w:t>The analysis will involve the use of graphs, charts, and statistical calculations to visualize and interpret the survey data effectively, providing valuable insights into the developer community and the broader tech industry.</w:t>
                      </w:r>
                    </w:p>
                    <w:p>
                      <w:pPr>
                        <w:spacing w:after="120" w:line="360" w:lineRule="auto"/>
                        <w:jc w:val="both"/>
                        <w:rPr>
                          <w:rFonts w:ascii="Times New Roman" w:hAnsi="Times New Roman"/>
                          <w:b/>
                          <w:sz w:val="20"/>
                          <w:szCs w:val="20"/>
                        </w:rPr>
                      </w:pPr>
                    </w:p>
                    <w:p>
                      <w:pPr>
                        <w:spacing w:after="120" w:line="360" w:lineRule="auto"/>
                        <w:jc w:val="both"/>
                      </w:pPr>
                    </w:p>
                  </w:txbxContent>
                </v:textbox>
              </v:shape>
            </w:pict>
          </mc:Fallback>
        </mc:AlternateContent>
      </w:r>
      <w:r>
        <w:rPr>
          <w:lang w:eastAsia="en-MY"/>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175895</wp:posOffset>
                </wp:positionV>
                <wp:extent cx="14541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45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65pt;margin-top:13.85pt;height:0pt;width:114.5pt;z-index:251661312;mso-width-relative:page;mso-height-relative:page;" filled="f" stroked="t" coordsize="21600,21600" o:gfxdata="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N60MZ/gAQAA2AMAAA4AAAAAAAAAAQAgAAAAOQEAAGRycy9lMm9Eb2MueG1s&#10;UEsBAhQAFAAAAAgAh07iQJ14t5zUAAAACAEAAA8AAAAAAAAAAQAgAAAAOAAAAGRycy9kb3ducmV2&#10;LnhtbFBLAQIUAAoAAAAAAIdO4kAAAAAAAAAAAAAAAAAEAAAAAAAAAAAAEAAAABYAAABkcnMvUEsF&#10;BgAAAAAGAAYAWQEAAIsFAAAAAA==&#10;">
                <v:fill on="f" focussize="0,0"/>
                <v:stroke color="#000000 [3200]" joinstyle="round"/>
                <v:imagedata o:title=""/>
                <o:lock v:ext="edit" aspectratio="f"/>
              </v:line>
            </w:pict>
          </mc:Fallback>
        </mc:AlternateContent>
      </w:r>
      <w:r>
        <w:rPr>
          <w:lang w:eastAsia="en-MY"/>
        </w:rPr>
        <mc:AlternateContent>
          <mc:Choice Requires="wps">
            <w:drawing>
              <wp:anchor distT="0" distB="0" distL="114300" distR="114300" simplePos="0" relativeHeight="251663360" behindDoc="0" locked="0" layoutInCell="1" allowOverlap="1">
                <wp:simplePos x="0" y="0"/>
                <wp:positionH relativeFrom="column">
                  <wp:posOffset>1854200</wp:posOffset>
                </wp:positionH>
                <wp:positionV relativeFrom="paragraph">
                  <wp:posOffset>175895</wp:posOffset>
                </wp:positionV>
                <wp:extent cx="477266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4772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6pt;margin-top:13.85pt;height:0pt;width:375.8pt;z-index:251663360;mso-width-relative:page;mso-height-relative:page;" filled="f" stroked="t" coordsize="21600,21600" o:gfxdata="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">
                <v:fill on="f" focussize="0,0"/>
                <v:stroke color="#000000 [3200]" joinstyle="round"/>
                <v:imagedata o:title=""/>
                <o:lock v:ext="edit" aspectratio="f"/>
              </v:line>
            </w:pict>
          </mc:Fallback>
        </mc:AlternateContent>
      </w:r>
    </w:p>
    <w:p>
      <w:pPr>
        <w:tabs>
          <w:tab w:val="left" w:pos="3087"/>
        </w:tabs>
        <w:rPr>
          <w:rFonts w:ascii="Times New Roman" w:hAnsi="Times New Roman"/>
          <w:b/>
          <w:smallCaps/>
        </w:rPr>
      </w:pPr>
      <w:r>
        <w:rPr>
          <w:rFonts w:ascii="Times New Roman" w:hAnsi="Times New Roman"/>
          <w:b/>
          <w:smallCaps/>
        </w:rPr>
        <w:tab/>
      </w:r>
    </w:p>
    <w:p>
      <w:pPr>
        <w:rPr>
          <w:rFonts w:ascii="Times New Roman" w:hAnsi="Times New Roman"/>
          <w:b/>
          <w:smallCaps/>
        </w:rPr>
      </w:pPr>
    </w:p>
    <w:p>
      <w:pPr>
        <w:rPr>
          <w:rFonts w:ascii="Times New Roman" w:hAnsi="Times New Roman"/>
          <w:b/>
          <w:smallCaps/>
        </w:rPr>
      </w:pPr>
    </w:p>
    <w:p>
      <w:pPr>
        <w:rPr>
          <w:rFonts w:ascii="Times New Roman" w:hAnsi="Times New Roman"/>
          <w:b/>
          <w:smallCaps/>
        </w:rPr>
      </w:pPr>
    </w:p>
    <w:p>
      <w:pPr>
        <w:rPr>
          <w:rFonts w:ascii="Times New Roman" w:hAnsi="Times New Roman"/>
          <w:b/>
          <w:smallCaps/>
        </w:rPr>
      </w:pPr>
    </w:p>
    <w:p>
      <w:pPr>
        <w:rPr>
          <w:rFonts w:ascii="Times New Roman" w:hAnsi="Times New Roman"/>
          <w:b/>
          <w:smallCaps/>
        </w:rPr>
      </w:pPr>
    </w:p>
    <w:p>
      <w:pPr>
        <w:pStyle w:val="26"/>
        <w:spacing w:after="120" w:line="240" w:lineRule="auto"/>
        <w:ind w:left="0"/>
        <w:jc w:val="both"/>
        <w:rPr>
          <w:rFonts w:ascii="Times New Roman" w:hAnsi="Times New Roman"/>
          <w:b/>
          <w:sz w:val="20"/>
          <w:szCs w:val="20"/>
        </w:rPr>
      </w:pPr>
    </w:p>
    <w:p>
      <w:pPr>
        <w:pStyle w:val="26"/>
        <w:spacing w:after="120" w:line="240" w:lineRule="auto"/>
        <w:ind w:left="0"/>
        <w:jc w:val="both"/>
        <w:rPr>
          <w:rFonts w:ascii="Times New Roman" w:hAnsi="Times New Roman"/>
          <w:b/>
          <w:sz w:val="20"/>
          <w:szCs w:val="20"/>
        </w:rPr>
      </w:pPr>
    </w:p>
    <w:p>
      <w:pPr>
        <w:pStyle w:val="26"/>
        <w:spacing w:after="120" w:line="240" w:lineRule="auto"/>
        <w:ind w:left="0"/>
        <w:jc w:val="both"/>
        <w:rPr>
          <w:rFonts w:ascii="Times New Roman" w:hAnsi="Times New Roman"/>
          <w:b/>
          <w:sz w:val="20"/>
          <w:szCs w:val="20"/>
        </w:rPr>
      </w:pPr>
    </w:p>
    <w:p>
      <w:pPr>
        <w:pStyle w:val="26"/>
        <w:spacing w:after="120" w:line="240" w:lineRule="auto"/>
        <w:ind w:left="0"/>
        <w:jc w:val="both"/>
        <w:rPr>
          <w:rFonts w:ascii="Times New Roman" w:hAnsi="Times New Roman"/>
          <w:b/>
          <w:sz w:val="20"/>
          <w:szCs w:val="20"/>
        </w:rPr>
      </w:pPr>
      <w:r>
        <w:rPr>
          <w:lang w:eastAsia="en-MY"/>
        </w:rPr>
        <mc:AlternateContent>
          <mc:Choice Requires="wps">
            <w:drawing>
              <wp:anchor distT="0" distB="0" distL="114300" distR="114300" simplePos="0" relativeHeight="251666432" behindDoc="0" locked="0" layoutInCell="1" allowOverlap="1">
                <wp:simplePos x="0" y="0"/>
                <wp:positionH relativeFrom="column">
                  <wp:posOffset>-19685</wp:posOffset>
                </wp:positionH>
                <wp:positionV relativeFrom="paragraph">
                  <wp:posOffset>47625</wp:posOffset>
                </wp:positionV>
                <wp:extent cx="145415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45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5pt;margin-top:3.75pt;height:0pt;width:114.5pt;z-index:251666432;mso-width-relative:page;mso-height-relative:page;" filled="f" stroked="t" coordsize="21600,21600" o:gfxdata="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B93o1TgAQAA2AMAAA4AAAAAAAAAAQAgAAAAOQEAAGRycy9lMm9Eb2MueG1s&#10;UEsBAhQAFAAAAAgAh07iQHayQZzUAAAABgEAAA8AAAAAAAAAAQAgAAAAOAAAAGRycy9kb3ducmV2&#10;LnhtbFBLAQIUAAoAAAAAAIdO4kAAAAAAAAAAAAAAAAAEAAAAAAAAAAAAEAAAABYAAABkcnMvUEsF&#10;BgAAAAAGAAYAWQEAAIsFAAAAAA==&#10;">
                <v:fill on="f" focussize="0,0"/>
                <v:stroke color="#000000 [3200]" joinstyle="round"/>
                <v:imagedata o:title=""/>
                <o:lock v:ext="edit" aspectratio="f"/>
              </v:line>
            </w:pict>
          </mc:Fallback>
        </mc:AlternateContent>
      </w:r>
      <w:r>
        <w:rPr>
          <w:lang w:eastAsia="en-MY"/>
        </w:rPr>
        <mc:AlternateContent>
          <mc:Choice Requires="wps">
            <w:drawing>
              <wp:anchor distT="0" distB="0" distL="114300" distR="114300" simplePos="0" relativeHeight="251664384" behindDoc="0" locked="0" layoutInCell="1" allowOverlap="1">
                <wp:simplePos x="0" y="0"/>
                <wp:positionH relativeFrom="column">
                  <wp:posOffset>1837055</wp:posOffset>
                </wp:positionH>
                <wp:positionV relativeFrom="paragraph">
                  <wp:posOffset>43180</wp:posOffset>
                </wp:positionV>
                <wp:extent cx="4772660" cy="0"/>
                <wp:effectExtent l="0" t="0" r="27940" b="19050"/>
                <wp:wrapNone/>
                <wp:docPr id="9" name="Straight Connector 9"/>
                <wp:cNvGraphicFramePr/>
                <a:graphic xmlns:a="http://schemas.openxmlformats.org/drawingml/2006/main">
                  <a:graphicData uri="http://schemas.microsoft.com/office/word/2010/wordprocessingShape">
                    <wps:wsp>
                      <wps:cNvCnPr/>
                      <wps:spPr>
                        <a:xfrm>
                          <a:off x="0" y="0"/>
                          <a:ext cx="4772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4.65pt;margin-top:3.4pt;height:0pt;width:375.8pt;z-index:251664384;mso-width-relative:page;mso-height-relative:page;" filled="f" stroked="t" coordsize="21600,21600" o:gfxdata="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">
                <v:fill on="f" focussize="0,0"/>
                <v:stroke color="#000000 [3200]" joinstyle="round"/>
                <v:imagedata o:title=""/>
                <o:lock v:ext="edit" aspectratio="f"/>
              </v:line>
            </w:pict>
          </mc:Fallback>
        </mc:AlternateContent>
      </w:r>
    </w:p>
    <w:p>
      <w:pPr>
        <w:pStyle w:val="26"/>
        <w:spacing w:after="120" w:line="240" w:lineRule="auto"/>
        <w:ind w:left="0"/>
        <w:jc w:val="both"/>
        <w:rPr>
          <w:rFonts w:ascii="Times New Roman" w:hAnsi="Times New Roman"/>
          <w:b/>
          <w:sz w:val="20"/>
          <w:szCs w:val="20"/>
        </w:rPr>
      </w:pPr>
    </w:p>
    <w:p>
      <w:pPr>
        <w:pStyle w:val="26"/>
        <w:spacing w:after="120" w:line="240" w:lineRule="auto"/>
        <w:ind w:left="0"/>
        <w:jc w:val="both"/>
        <w:rPr>
          <w:rFonts w:ascii="Times New Roman" w:hAnsi="Times New Roman"/>
          <w:b/>
          <w:sz w:val="20"/>
          <w:szCs w:val="20"/>
        </w:rPr>
        <w:sectPr>
          <w:headerReference r:id="rId6" w:type="first"/>
          <w:footerReference r:id="rId7" w:type="first"/>
          <w:headerReference r:id="rId5" w:type="default"/>
          <w:pgSz w:w="11906" w:h="16838"/>
          <w:pgMar w:top="1368" w:right="734" w:bottom="1440" w:left="734" w:header="907" w:footer="706" w:gutter="0"/>
          <w:pgNumType w:start="1"/>
          <w:cols w:space="708" w:num="1"/>
          <w:titlePg/>
          <w:docGrid w:linePitch="360" w:charSpace="0"/>
        </w:sectPr>
      </w:pPr>
    </w:p>
    <w:p>
      <w:pPr>
        <w:numPr>
          <w:ilvl w:val="0"/>
          <w:numId w:val="1"/>
        </w:numPr>
        <w:spacing w:before="160" w:after="80" w:line="240" w:lineRule="auto"/>
        <w:contextualSpacing/>
        <w:jc w:val="both"/>
        <w:rPr>
          <w:rFonts w:ascii="Times New Roman" w:hAnsi="Times New Roman"/>
          <w:b/>
          <w:smallCaps/>
        </w:rPr>
      </w:pPr>
      <w:r>
        <w:rPr>
          <w:rFonts w:ascii="Times New Roman" w:hAnsi="Times New Roman"/>
          <w:b/>
          <w:smallCaps/>
        </w:rPr>
        <w:t>Introduction</w:t>
      </w:r>
    </w:p>
    <w:p>
      <w:pPr>
        <w:spacing w:before="160" w:after="80" w:line="240" w:lineRule="auto"/>
        <w:ind w:left="360"/>
        <w:contextualSpacing/>
        <w:jc w:val="both"/>
        <w:rPr>
          <w:rFonts w:ascii="Times New Roman" w:hAnsi="Times New Roman"/>
          <w:b/>
          <w:smallCaps/>
        </w:rPr>
      </w:pPr>
    </w:p>
    <w:p>
      <w:pPr>
        <w:pStyle w:val="26"/>
        <w:numPr>
          <w:ilvl w:val="0"/>
          <w:numId w:val="0"/>
        </w:numPr>
        <w:spacing w:after="120"/>
        <w:ind w:leftChars="0"/>
        <w:jc w:val="both"/>
        <w:rPr>
          <w:rFonts w:hint="default" w:ascii="Times New Roman" w:hAnsi="Times New Roman"/>
          <w:sz w:val="20"/>
          <w:szCs w:val="20"/>
        </w:rPr>
      </w:pPr>
      <w:r>
        <w:rPr>
          <w:rFonts w:hint="default" w:ascii="Times New Roman" w:hAnsi="Times New Roman"/>
          <w:sz w:val="20"/>
          <w:szCs w:val="20"/>
        </w:rPr>
        <w:t xml:space="preserve">In today's rapidly evolving technological landscape, understanding the dynamics of equality within the developer community is crucial. The </w:t>
      </w:r>
      <w:r>
        <w:rPr>
          <w:rFonts w:hint="default" w:ascii="Times New Roman" w:hAnsi="Times New Roman"/>
          <w:sz w:val="20"/>
          <w:szCs w:val="20"/>
          <w:lang w:val="en-US"/>
        </w:rPr>
        <w:t>data-set</w:t>
      </w:r>
      <w:r>
        <w:rPr>
          <w:rFonts w:hint="default" w:ascii="Times New Roman" w:hAnsi="Times New Roman"/>
          <w:sz w:val="20"/>
          <w:szCs w:val="20"/>
        </w:rPr>
        <w:t xml:space="preserve"> presents an opportunity to delve into the 2022 Stack Overflow Developer Survey</w:t>
      </w:r>
      <w:r>
        <w:rPr>
          <w:rFonts w:hint="default" w:ascii="Times New Roman" w:hAnsi="Times New Roman"/>
          <w:sz w:val="20"/>
          <w:szCs w:val="20"/>
          <w:lang w:val="en-US"/>
        </w:rPr>
        <w:t xml:space="preserve"> </w:t>
      </w:r>
      <w:r>
        <w:rPr>
          <w:rFonts w:hint="default" w:ascii="Times New Roman" w:hAnsi="Times New Roman"/>
          <w:sz w:val="20"/>
          <w:szCs w:val="20"/>
        </w:rPr>
        <w:t xml:space="preserve"> results and extract valuable insights on the topic of equality. </w:t>
      </w:r>
      <w:r>
        <w:rPr>
          <w:rFonts w:hint="default" w:ascii="Times New Roman" w:hAnsi="Times New Roman"/>
          <w:sz w:val="20"/>
          <w:szCs w:val="20"/>
          <w:lang w:val="en-US"/>
        </w:rPr>
        <w:t>D</w:t>
      </w:r>
      <w:r>
        <w:rPr>
          <w:rFonts w:hint="default" w:ascii="Times New Roman" w:hAnsi="Times New Roman"/>
          <w:sz w:val="20"/>
          <w:szCs w:val="20"/>
        </w:rPr>
        <w:t>evelopers from various backgrounds and expertise levels were invited to participate, through Stack Overflow</w:t>
      </w:r>
      <w:r>
        <w:rPr>
          <w:rFonts w:hint="default" w:ascii="Times New Roman" w:hAnsi="Times New Roman"/>
          <w:sz w:val="20"/>
          <w:szCs w:val="20"/>
          <w:lang w:val="en-US"/>
        </w:rPr>
        <w:t xml:space="preserve"> web-site to answer a </w:t>
      </w:r>
      <w:r>
        <w:rPr>
          <w:rFonts w:hint="default" w:ascii="Times New Roman" w:hAnsi="Times New Roman"/>
          <w:sz w:val="20"/>
          <w:szCs w:val="20"/>
        </w:rPr>
        <w:t>wide range of questions covering different aspects of their professional lives, challenges, experiences, and opinions.</w:t>
      </w:r>
    </w:p>
    <w:p>
      <w:pPr>
        <w:pStyle w:val="26"/>
        <w:numPr>
          <w:ilvl w:val="0"/>
          <w:numId w:val="0"/>
        </w:numPr>
        <w:spacing w:after="120"/>
        <w:ind w:leftChars="0"/>
        <w:jc w:val="both"/>
        <w:rPr>
          <w:rFonts w:hint="default" w:ascii="Times New Roman" w:hAnsi="Times New Roman"/>
          <w:sz w:val="20"/>
          <w:szCs w:val="20"/>
        </w:rPr>
      </w:pPr>
    </w:p>
    <w:p>
      <w:pPr>
        <w:pStyle w:val="26"/>
        <w:numPr>
          <w:ilvl w:val="0"/>
          <w:numId w:val="0"/>
        </w:numPr>
        <w:spacing w:after="120"/>
        <w:ind w:leftChars="0"/>
        <w:jc w:val="both"/>
        <w:rPr>
          <w:rFonts w:hint="default" w:ascii="Times New Roman" w:hAnsi="Times New Roman"/>
          <w:sz w:val="20"/>
          <w:szCs w:val="20"/>
          <w:lang w:val="en-US"/>
        </w:rPr>
      </w:pPr>
      <w:r>
        <w:rPr>
          <w:rFonts w:hint="default" w:ascii="Times New Roman" w:hAnsi="Times New Roman"/>
          <w:sz w:val="20"/>
          <w:szCs w:val="20"/>
        </w:rPr>
        <w:t>By examining the survey results, we can explore potential disparities and inequalities that exist in the tech industry</w:t>
      </w:r>
      <w:r>
        <w:rPr>
          <w:rFonts w:hint="default" w:ascii="Times New Roman" w:hAnsi="Times New Roman"/>
          <w:sz w:val="20"/>
          <w:szCs w:val="20"/>
          <w:lang w:val="en-US"/>
        </w:rPr>
        <w:t>.</w:t>
      </w:r>
    </w:p>
    <w:p>
      <w:pPr>
        <w:pStyle w:val="26"/>
        <w:numPr>
          <w:ilvl w:val="0"/>
          <w:numId w:val="0"/>
        </w:numPr>
        <w:spacing w:after="120"/>
        <w:ind w:leftChars="0"/>
        <w:jc w:val="both"/>
        <w:rPr>
          <w:rFonts w:hint="default" w:ascii="Times New Roman" w:hAnsi="Times New Roman"/>
          <w:sz w:val="20"/>
          <w:szCs w:val="20"/>
        </w:rPr>
      </w:pPr>
    </w:p>
    <w:p>
      <w:pPr>
        <w:pStyle w:val="26"/>
        <w:numPr>
          <w:ilvl w:val="0"/>
          <w:numId w:val="14"/>
        </w:numPr>
        <w:spacing w:after="120"/>
        <w:ind w:left="418" w:leftChars="0" w:hanging="418" w:firstLineChars="0"/>
        <w:jc w:val="both"/>
        <w:rPr>
          <w:rFonts w:hint="default" w:ascii="Times New Roman" w:hAnsi="Times New Roman"/>
          <w:sz w:val="20"/>
          <w:szCs w:val="20"/>
        </w:rPr>
      </w:pPr>
      <w:r>
        <w:rPr>
          <w:rFonts w:hint="default" w:ascii="Times New Roman" w:hAnsi="Times New Roman"/>
          <w:sz w:val="20"/>
          <w:szCs w:val="20"/>
        </w:rPr>
        <w:t xml:space="preserve">Representation and Diversity: </w:t>
      </w:r>
      <w:r>
        <w:rPr>
          <w:rFonts w:hint="default" w:ascii="Times New Roman" w:hAnsi="Times New Roman"/>
          <w:sz w:val="20"/>
          <w:szCs w:val="20"/>
          <w:lang w:val="en-US"/>
        </w:rPr>
        <w:t>I</w:t>
      </w:r>
      <w:r>
        <w:rPr>
          <w:rFonts w:hint="default" w:ascii="Times New Roman" w:hAnsi="Times New Roman"/>
          <w:sz w:val="20"/>
          <w:szCs w:val="20"/>
        </w:rPr>
        <w:t xml:space="preserve">nvestigate the representation of different demographic groups within the developer community and examine any discrepancies in terms of gender, ethnicity, and age. </w:t>
      </w:r>
    </w:p>
    <w:p>
      <w:pPr>
        <w:pStyle w:val="26"/>
        <w:numPr>
          <w:ilvl w:val="0"/>
          <w:numId w:val="0"/>
        </w:numPr>
        <w:spacing w:after="120"/>
        <w:ind w:leftChars="0"/>
        <w:jc w:val="both"/>
        <w:rPr>
          <w:rFonts w:hint="default" w:ascii="Times New Roman" w:hAnsi="Times New Roman"/>
          <w:sz w:val="20"/>
          <w:szCs w:val="20"/>
        </w:rPr>
      </w:pPr>
    </w:p>
    <w:p>
      <w:pPr>
        <w:pStyle w:val="26"/>
        <w:numPr>
          <w:ilvl w:val="0"/>
          <w:numId w:val="14"/>
        </w:numPr>
        <w:spacing w:after="120"/>
        <w:ind w:left="418" w:leftChars="0" w:hanging="418" w:firstLineChars="0"/>
        <w:jc w:val="both"/>
        <w:rPr>
          <w:rFonts w:hint="default" w:ascii="Times New Roman" w:hAnsi="Times New Roman"/>
          <w:sz w:val="20"/>
          <w:szCs w:val="20"/>
        </w:rPr>
      </w:pPr>
      <w:r>
        <w:rPr>
          <w:rFonts w:hint="default" w:ascii="Times New Roman" w:hAnsi="Times New Roman"/>
          <w:sz w:val="20"/>
          <w:szCs w:val="20"/>
        </w:rPr>
        <w:t xml:space="preserve">Pay Disparities: </w:t>
      </w:r>
      <w:r>
        <w:rPr>
          <w:rFonts w:hint="default" w:ascii="Times New Roman" w:hAnsi="Times New Roman"/>
          <w:sz w:val="20"/>
          <w:szCs w:val="20"/>
          <w:lang w:val="en-US"/>
        </w:rPr>
        <w:t>E</w:t>
      </w:r>
      <w:r>
        <w:rPr>
          <w:rFonts w:hint="default" w:ascii="Times New Roman" w:hAnsi="Times New Roman"/>
          <w:sz w:val="20"/>
          <w:szCs w:val="20"/>
        </w:rPr>
        <w:t>xplo</w:t>
      </w:r>
      <w:r>
        <w:rPr>
          <w:rFonts w:hint="default" w:ascii="Times New Roman" w:hAnsi="Times New Roman"/>
          <w:sz w:val="20"/>
          <w:szCs w:val="20"/>
          <w:lang w:val="en-US"/>
        </w:rPr>
        <w:t>ring</w:t>
      </w:r>
      <w:r>
        <w:rPr>
          <w:rFonts w:hint="default" w:ascii="Times New Roman" w:hAnsi="Times New Roman"/>
          <w:sz w:val="20"/>
          <w:szCs w:val="20"/>
        </w:rPr>
        <w:t xml:space="preserve"> if there are any significant differences in pay based on factors such as gender, ethnicity, or geographical location.</w:t>
      </w:r>
    </w:p>
    <w:p>
      <w:pPr>
        <w:spacing w:after="120" w:line="228" w:lineRule="auto"/>
        <w:jc w:val="both"/>
        <w:rPr>
          <w:rFonts w:hint="default" w:ascii="Times New Roman" w:hAnsi="Times New Roman"/>
          <w:sz w:val="20"/>
          <w:szCs w:val="20"/>
          <w:lang w:val="en-US"/>
        </w:rPr>
      </w:pPr>
      <w:r>
        <w:rPr>
          <w:rFonts w:hint="default" w:ascii="Times New Roman" w:hAnsi="Times New Roman"/>
          <w:sz w:val="20"/>
          <w:szCs w:val="20"/>
          <w:lang w:val="en-US"/>
        </w:rPr>
        <w:t xml:space="preserve">the columns that we gona cover and analysis are </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CompFreq: Frequency of compensation received by respondents (e.g., annually, monthly, weekly, etc.)</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Country: Country where the respondent is located</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Employment: Employment status of the respondent (e.g., employed full-time, self-employed, etc.)</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EdLevel: Highest level of formal education attained by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Gender: Gender of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Age: Age of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Ethnicity: Ethnicity or cultural background of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YearsCodePro: Number of years the respondent has been coding professionally</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CompTotal: Total compensation or salary received by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Currency: Currency in which the compensation is reported</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Sexuality: Sexual orientation of the respondent</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GDP_per_capita: Gross Domestic Product (GDP) per capita of the respondent's country</w:t>
      </w:r>
    </w:p>
    <w:p>
      <w:pPr>
        <w:numPr>
          <w:ilvl w:val="0"/>
          <w:numId w:val="15"/>
        </w:numPr>
        <w:spacing w:after="120" w:line="228" w:lineRule="auto"/>
        <w:ind w:left="425" w:leftChars="0" w:hanging="425" w:firstLineChars="0"/>
        <w:jc w:val="both"/>
        <w:rPr>
          <w:rFonts w:hint="default" w:ascii="Times New Roman" w:hAnsi="Times New Roman"/>
          <w:sz w:val="20"/>
          <w:szCs w:val="20"/>
          <w:lang w:val="en-US"/>
        </w:rPr>
      </w:pPr>
      <w:r>
        <w:rPr>
          <w:rFonts w:hint="default" w:ascii="Times New Roman" w:hAnsi="Times New Roman"/>
          <w:sz w:val="20"/>
          <w:szCs w:val="20"/>
          <w:lang w:val="en-US"/>
        </w:rPr>
        <w:t>Income_Group: Categorized income level of the respondent</w:t>
      </w:r>
    </w:p>
    <w:p>
      <w:pPr>
        <w:numPr>
          <w:numId w:val="0"/>
        </w:numPr>
        <w:spacing w:after="120" w:line="228" w:lineRule="auto"/>
        <w:ind w:leftChars="0"/>
        <w:jc w:val="both"/>
        <w:rPr>
          <w:rFonts w:hint="default" w:ascii="Times New Roman" w:hAnsi="Times New Roman"/>
          <w:sz w:val="20"/>
          <w:szCs w:val="20"/>
          <w:lang w:val="en-US"/>
        </w:rPr>
      </w:pPr>
    </w:p>
    <w:p>
      <w:pPr>
        <w:numPr>
          <w:ilvl w:val="0"/>
          <w:numId w:val="1"/>
        </w:numPr>
        <w:spacing w:before="160" w:after="80" w:line="240" w:lineRule="auto"/>
        <w:contextualSpacing/>
        <w:jc w:val="both"/>
        <w:rPr>
          <w:rFonts w:ascii="Times New Roman" w:hAnsi="Times New Roman"/>
          <w:sz w:val="20"/>
          <w:szCs w:val="20"/>
        </w:rPr>
      </w:pPr>
      <w:r>
        <w:rPr>
          <w:rFonts w:hint="default" w:ascii="Times New Roman" w:hAnsi="Times New Roman"/>
          <w:b/>
          <w:smallCaps/>
          <w:lang w:val="en-US"/>
        </w:rPr>
        <w:t>Methodology</w:t>
      </w:r>
    </w:p>
    <w:p>
      <w:pPr>
        <w:spacing w:before="160" w:after="80" w:line="240" w:lineRule="auto"/>
        <w:contextualSpacing/>
        <w:jc w:val="both"/>
        <w:rPr>
          <w:rFonts w:ascii="Times New Roman" w:hAnsi="Times New Roman"/>
          <w:b/>
          <w:smallCaps/>
        </w:rPr>
      </w:pPr>
    </w:p>
    <w:p>
      <w:pPr>
        <w:ind w:left="360"/>
        <w:jc w:val="both"/>
        <w:rPr>
          <w:rFonts w:hint="default" w:ascii="Times New Roman" w:hAnsi="Times New Roman"/>
          <w:sz w:val="20"/>
          <w:szCs w:val="20"/>
          <w:lang w:val="en-US"/>
        </w:rPr>
      </w:pPr>
      <w:r>
        <w:rPr>
          <w:rFonts w:hint="default" w:ascii="Times New Roman" w:hAnsi="Times New Roman"/>
          <w:sz w:val="20"/>
          <w:szCs w:val="20"/>
          <w:lang w:val="en-US"/>
        </w:rPr>
        <w:t xml:space="preserve">The methodology encompasses the steps taken to collect the data, clean and prepare it for analysis, perform exploratory data analysis, conduct equality analysis, and interpret the findings. </w:t>
      </w:r>
    </w:p>
    <w:p>
      <w:pPr>
        <w:ind w:left="360"/>
        <w:jc w:val="both"/>
        <w:rPr>
          <w:rFonts w:hint="default" w:ascii="Times New Roman" w:hAnsi="Times New Roman"/>
          <w:sz w:val="20"/>
          <w:szCs w:val="20"/>
          <w:lang w:val="en-US"/>
        </w:rPr>
      </w:pPr>
      <w:r>
        <w:rPr>
          <w:rFonts w:hint="default" w:ascii="Times New Roman" w:hAnsi="Times New Roman"/>
          <w:sz w:val="20"/>
          <w:szCs w:val="20"/>
          <w:lang w:val="en-US"/>
        </w:rPr>
        <w:t xml:space="preserve">The survey was administered between May 11, 2022, and June 1, 2022, through Stack Overflow. </w:t>
      </w:r>
    </w:p>
    <w:p>
      <w:pPr>
        <w:ind w:left="360"/>
        <w:jc w:val="both"/>
        <w:rPr>
          <w:rFonts w:hint="default" w:ascii="Times New Roman" w:hAnsi="Times New Roman"/>
          <w:sz w:val="20"/>
          <w:szCs w:val="20"/>
          <w:lang w:val="en-US"/>
        </w:rPr>
      </w:pPr>
      <w:r>
        <w:rPr>
          <w:rFonts w:hint="default" w:ascii="Times New Roman" w:hAnsi="Times New Roman"/>
          <w:sz w:val="20"/>
          <w:szCs w:val="20"/>
          <w:lang w:val="en-US"/>
        </w:rPr>
        <w:t xml:space="preserve">the data set is carefully examined to remove duplicate entries, handle missing values, removing any unrelated columns and address any inconsistencies or errors. </w:t>
      </w:r>
    </w:p>
    <w:p>
      <w:pPr>
        <w:ind w:left="360"/>
        <w:jc w:val="both"/>
        <w:rPr>
          <w:rFonts w:hint="default" w:ascii="Times New Roman" w:hAnsi="Times New Roman"/>
          <w:sz w:val="20"/>
          <w:szCs w:val="20"/>
          <w:lang w:val="en-US"/>
        </w:rPr>
      </w:pPr>
      <w:r>
        <w:rPr>
          <w:rFonts w:hint="default" w:ascii="Times New Roman" w:hAnsi="Times New Roman"/>
          <w:sz w:val="20"/>
          <w:szCs w:val="20"/>
          <w:lang w:val="en-US"/>
        </w:rPr>
        <w:t xml:space="preserve">Exploratory Data Analysis is performed to gain an initial understanding of the data set and explore patterns, trends, and distributions. Descriptive statistics, data visualizations, and summary metrics are used to summarize and visualize key variables of interest. </w:t>
      </w:r>
    </w:p>
    <w:p>
      <w:pPr>
        <w:ind w:left="360"/>
        <w:jc w:val="both"/>
        <w:rPr>
          <w:rFonts w:hint="default" w:ascii="Times New Roman" w:hAnsi="Times New Roman"/>
          <w:sz w:val="20"/>
          <w:szCs w:val="20"/>
          <w:lang w:val="en-US"/>
        </w:rPr>
      </w:pPr>
      <w:r>
        <w:rPr>
          <w:rFonts w:hint="default" w:ascii="Times New Roman" w:hAnsi="Times New Roman"/>
          <w:sz w:val="20"/>
          <w:szCs w:val="20"/>
          <w:lang w:val="en-US"/>
        </w:rPr>
        <w:t>The results of the analysis are interpreted to draw meaningful conclusions regarding equality in the tech industry.</w:t>
      </w:r>
    </w:p>
    <w:p>
      <w:pPr>
        <w:pStyle w:val="30"/>
        <w:bidi w:val="0"/>
        <w:ind w:left="360" w:leftChars="0" w:hanging="360" w:firstLineChars="0"/>
        <w:rPr>
          <w:rFonts w:ascii="Times New Roman" w:hAnsi="Times New Roman"/>
          <w:sz w:val="20"/>
          <w:szCs w:val="20"/>
        </w:rPr>
      </w:pPr>
      <w:r>
        <w:t>Importing and Formatting Data</w:t>
      </w:r>
    </w:p>
    <w:p>
      <w:pPr>
        <w:spacing w:before="160" w:after="80" w:line="240" w:lineRule="auto"/>
        <w:contextualSpacing/>
        <w:jc w:val="both"/>
        <w:rPr>
          <w:rFonts w:ascii="Times New Roman" w:hAnsi="Times New Roman"/>
          <w:sz w:val="20"/>
          <w:szCs w:val="20"/>
        </w:rPr>
      </w:pPr>
      <w:r>
        <w:rPr>
          <w:rFonts w:ascii="Times New Roman" w:hAnsi="Times New Roman"/>
          <w:sz w:val="20"/>
          <w:szCs w:val="20"/>
        </w:rPr>
        <w:t>In this part we import pandas and numpy library and set them as pd and np respectively. We also import matplot and seaborn as plt and sns respectively for visualization.</w:t>
      </w:r>
    </w:p>
    <w:p>
      <w:pPr>
        <w:spacing w:before="160" w:after="80" w:line="240" w:lineRule="auto"/>
        <w:contextualSpacing/>
        <w:jc w:val="both"/>
        <w:rPr>
          <w:rFonts w:ascii="Times New Roman" w:hAnsi="Times New Roman"/>
          <w:sz w:val="20"/>
          <w:szCs w:val="20"/>
        </w:rPr>
      </w:pPr>
    </w:p>
    <w:p>
      <w:pPr>
        <w:numPr>
          <w:ilvl w:val="1"/>
          <w:numId w:val="1"/>
        </w:numPr>
        <w:spacing w:before="160" w:after="80" w:line="240" w:lineRule="auto"/>
        <w:contextualSpacing/>
        <w:jc w:val="both"/>
        <w:rPr>
          <w:rFonts w:ascii="Times New Roman" w:hAnsi="Times New Roman"/>
          <w:b/>
          <w:bCs/>
          <w:sz w:val="20"/>
          <w:szCs w:val="20"/>
        </w:rPr>
      </w:pPr>
      <w:r>
        <w:rPr>
          <w:rFonts w:ascii="Times New Roman" w:hAnsi="Times New Roman"/>
          <w:b/>
          <w:bCs/>
          <w:sz w:val="20"/>
          <w:szCs w:val="20"/>
        </w:rPr>
        <w:t>Data Information</w:t>
      </w:r>
    </w:p>
    <w:p>
      <w:pPr>
        <w:numPr>
          <w:ilvl w:val="0"/>
          <w:numId w:val="0"/>
        </w:numPr>
        <w:spacing w:before="160" w:after="80" w:line="240" w:lineRule="auto"/>
        <w:ind w:leftChars="0"/>
        <w:contextualSpacing/>
        <w:jc w:val="both"/>
        <w:rPr>
          <w:rFonts w:ascii="Times New Roman" w:hAnsi="Times New Roman"/>
          <w:b/>
          <w:bCs/>
          <w:sz w:val="20"/>
          <w:szCs w:val="20"/>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rPr>
        <w:t>After importing the data set, the next step is to understand the types of data we are working with</w:t>
      </w:r>
      <w:r>
        <w:rPr>
          <w:rFonts w:hint="default" w:ascii="Times New Roman" w:hAnsi="Times New Roman"/>
          <w:sz w:val="20"/>
          <w:szCs w:val="20"/>
          <w:lang w:val="en-US"/>
        </w:rPr>
        <w:t xml:space="preserve">. </w:t>
      </w:r>
      <w:r>
        <w:rPr>
          <w:rFonts w:hint="default" w:ascii="Times New Roman" w:hAnsi="Times New Roman"/>
          <w:sz w:val="20"/>
          <w:szCs w:val="20"/>
        </w:rPr>
        <w:t>This initial exploration allows us to gain insights into the structure and content of the data</w:t>
      </w:r>
      <w:r>
        <w:rPr>
          <w:rFonts w:hint="default" w:ascii="Times New Roman" w:hAnsi="Times New Roman"/>
          <w:sz w:val="20"/>
          <w:szCs w:val="20"/>
          <w:lang w:val="en-US"/>
        </w:rPr>
        <w:t xml:space="preserve">. </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rPr>
      </w:pPr>
      <w:r>
        <w:rPr>
          <w:rFonts w:hint="default" w:ascii="Times New Roman" w:hAnsi="Times New Roman"/>
          <w:sz w:val="20"/>
          <w:szCs w:val="20"/>
        </w:rPr>
        <w:t>Inspecting the Data Set:</w:t>
      </w:r>
    </w:p>
    <w:p>
      <w:pPr>
        <w:spacing w:before="160" w:after="80" w:line="240" w:lineRule="auto"/>
        <w:contextualSpacing/>
        <w:jc w:val="both"/>
        <w:rPr>
          <w:rFonts w:hint="default" w:ascii="Times New Roman" w:hAnsi="Times New Roman"/>
          <w:sz w:val="20"/>
          <w:szCs w:val="20"/>
        </w:rPr>
      </w:pPr>
      <w:r>
        <w:rPr>
          <w:rFonts w:hint="default" w:ascii="Times New Roman" w:hAnsi="Times New Roman"/>
          <w:sz w:val="20"/>
          <w:szCs w:val="20"/>
        </w:rPr>
        <w:t xml:space="preserve">Begin by loading the data set </w:t>
      </w:r>
      <w:r>
        <w:rPr>
          <w:rFonts w:hint="default" w:ascii="Times New Roman" w:hAnsi="Times New Roman"/>
          <w:sz w:val="20"/>
          <w:szCs w:val="20"/>
          <w:lang w:val="en-US"/>
        </w:rPr>
        <w:t xml:space="preserve">and Displaying </w:t>
      </w:r>
      <w:r>
        <w:rPr>
          <w:rFonts w:hint="default" w:ascii="Times New Roman" w:hAnsi="Times New Roman"/>
          <w:sz w:val="20"/>
          <w:szCs w:val="20"/>
        </w:rPr>
        <w:t>a summary of the data set to gain a high-level understanding of its structure and contents.</w:t>
      </w:r>
    </w:p>
    <w:p>
      <w:pPr>
        <w:spacing w:before="160" w:after="80" w:line="240" w:lineRule="auto"/>
        <w:contextualSpacing/>
        <w:jc w:val="both"/>
        <w:rPr>
          <w:rFonts w:hint="default" w:ascii="Times New Roman" w:hAnsi="Times New Roman"/>
          <w:sz w:val="20"/>
          <w:szCs w:val="20"/>
        </w:rPr>
      </w:pPr>
      <w:r>
        <w:rPr>
          <w:rFonts w:hint="default" w:ascii="Times New Roman" w:hAnsi="Times New Roman"/>
          <w:sz w:val="20"/>
          <w:szCs w:val="20"/>
        </w:rPr>
        <w:t>Retrieve basic information such as the number of rows and columns, and any initial insights from a sample of the data.</w:t>
      </w:r>
    </w:p>
    <w:p>
      <w:pPr>
        <w:spacing w:before="160" w:after="80" w:line="240" w:lineRule="auto"/>
        <w:contextualSpacing/>
        <w:jc w:val="both"/>
        <w:rPr>
          <w:rFonts w:hint="default" w:ascii="Times New Roman" w:hAnsi="Times New Roman"/>
          <w:sz w:val="20"/>
          <w:szCs w:val="20"/>
        </w:rPr>
      </w:pPr>
    </w:p>
    <w:p>
      <w:pPr>
        <w:spacing w:before="160" w:after="80" w:line="240" w:lineRule="auto"/>
        <w:contextualSpacing/>
        <w:jc w:val="both"/>
        <w:rPr>
          <w:rFonts w:hint="default" w:ascii="Times New Roman" w:hAnsi="Times New Roman"/>
          <w:sz w:val="20"/>
          <w:szCs w:val="20"/>
        </w:rPr>
      </w:pPr>
      <w:r>
        <w:drawing>
          <wp:inline distT="0" distB="0" distL="114300" distR="114300">
            <wp:extent cx="3197225" cy="3001645"/>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3197225" cy="3001645"/>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rPr>
      </w:pPr>
    </w:p>
    <w:p>
      <w:pPr>
        <w:spacing w:before="160" w:after="80" w:line="240" w:lineRule="auto"/>
        <w:contextualSpacing/>
        <w:jc w:val="both"/>
        <w:rPr>
          <w:rFonts w:ascii="Times New Roman" w:hAnsi="Times New Roman"/>
          <w:sz w:val="20"/>
          <w:szCs w:val="20"/>
        </w:rPr>
      </w:pPr>
    </w:p>
    <w:p>
      <w:pPr>
        <w:numPr>
          <w:ilvl w:val="1"/>
          <w:numId w:val="1"/>
        </w:numPr>
        <w:spacing w:before="160" w:after="80" w:line="240" w:lineRule="auto"/>
        <w:contextualSpacing/>
        <w:jc w:val="both"/>
        <w:rPr>
          <w:rFonts w:ascii="Times New Roman" w:hAnsi="Times New Roman"/>
          <w:b/>
          <w:bCs/>
          <w:sz w:val="20"/>
          <w:szCs w:val="20"/>
        </w:rPr>
      </w:pPr>
      <w:r>
        <w:rPr>
          <w:rFonts w:hint="default" w:ascii="Times New Roman" w:hAnsi="Times New Roman"/>
          <w:b/>
          <w:bCs/>
          <w:sz w:val="20"/>
          <w:szCs w:val="20"/>
          <w:lang w:val="en-US"/>
        </w:rPr>
        <w:t xml:space="preserve">Data Cleaning </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 xml:space="preserve">Data cleaning to narrow down the data by selecting important columns and removing empty or null rows. Additionally, standardizing certain columns, such as currency conversion and adjusting frequency values, contributes to data consistency and facilitates meaningful comparisons. </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Review the list of columns and identify the ones that are most relevant to the study on equality.</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drawing>
          <wp:inline distT="0" distB="0" distL="114300" distR="114300">
            <wp:extent cx="3199130" cy="996950"/>
            <wp:effectExtent l="0" t="0" r="12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199130" cy="996950"/>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Remove rows with significant missing data, ensuring that the remaining data is representative and reliable.</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drawing>
          <wp:inline distT="0" distB="0" distL="114300" distR="114300">
            <wp:extent cx="3192780" cy="746125"/>
            <wp:effectExtent l="0" t="0" r="762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192780" cy="746125"/>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If the data includes columns representing different currencies, consider converting the values to a common currency, such as the US dollar. Utilize exchange rates or currency conversion factors to standardize the currency values across the dataset.</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drawing>
          <wp:inline distT="0" distB="0" distL="114300" distR="114300">
            <wp:extent cx="3197225" cy="1676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197225" cy="1676400"/>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If the data contains a column representing compensation frequency, such as monthly or annually, consider converting it to a standardized frequency, such as yearly.</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lang w:val="en-US"/>
        </w:rPr>
      </w:pPr>
      <w:r>
        <w:drawing>
          <wp:inline distT="0" distB="0" distL="114300" distR="114300">
            <wp:extent cx="3197225" cy="1153795"/>
            <wp:effectExtent l="0" t="0" r="3175" b="825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4"/>
                    <a:stretch>
                      <a:fillRect/>
                    </a:stretch>
                  </pic:blipFill>
                  <pic:spPr>
                    <a:xfrm>
                      <a:off x="0" y="0"/>
                      <a:ext cx="3197225" cy="1153795"/>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lang w:val="en-US"/>
        </w:rPr>
      </w:pPr>
    </w:p>
    <w:p>
      <w:pPr>
        <w:numPr>
          <w:ilvl w:val="1"/>
          <w:numId w:val="1"/>
        </w:num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b/>
          <w:bCs/>
          <w:sz w:val="20"/>
          <w:szCs w:val="20"/>
          <w:lang w:val="en-US"/>
        </w:rPr>
        <w:t>Adding a Related Dataset</w:t>
      </w:r>
    </w:p>
    <w:p>
      <w:pPr>
        <w:numPr>
          <w:ilvl w:val="0"/>
          <w:numId w:val="0"/>
        </w:numPr>
        <w:spacing w:before="160" w:after="80" w:line="240" w:lineRule="auto"/>
        <w:ind w:leftChars="0"/>
        <w:contextualSpacing/>
        <w:jc w:val="both"/>
        <w:rPr>
          <w:rFonts w:hint="default" w:ascii="Times New Roman" w:hAnsi="Times New Roman"/>
          <w:sz w:val="20"/>
          <w:szCs w:val="20"/>
          <w:lang w:val="en-US"/>
        </w:rPr>
      </w:pPr>
    </w:p>
    <w:p>
      <w:pPr>
        <w:numPr>
          <w:ilvl w:val="0"/>
          <w:numId w:val="0"/>
        </w:numPr>
        <w:spacing w:before="160" w:after="80" w:line="240" w:lineRule="auto"/>
        <w:ind w:leftChars="0"/>
        <w:contextualSpacing/>
        <w:jc w:val="both"/>
        <w:rPr>
          <w:rFonts w:hint="default" w:ascii="Times New Roman" w:hAnsi="Times New Roman"/>
          <w:sz w:val="20"/>
          <w:szCs w:val="20"/>
          <w:lang w:val="en-US"/>
        </w:rPr>
      </w:pPr>
      <w:r>
        <w:rPr>
          <w:rFonts w:hint="default" w:ascii="Times New Roman" w:hAnsi="Times New Roman"/>
          <w:sz w:val="20"/>
          <w:szCs w:val="20"/>
          <w:lang w:val="en-US"/>
        </w:rPr>
        <w:t>Incorporating a related dataset can enhance the depth of information and facilitate answering the research questions on equality. One such dataset that can be imported and joined with the main data set is the GDP per capita dataset. This dataset provides valuable economic information that can be linked to the main dataset based on the common variable of country.</w:t>
      </w:r>
    </w:p>
    <w:p>
      <w:pPr>
        <w:numPr>
          <w:ilvl w:val="0"/>
          <w:numId w:val="0"/>
        </w:numPr>
        <w:spacing w:before="160" w:after="80" w:line="240" w:lineRule="auto"/>
        <w:ind w:leftChars="0"/>
        <w:contextualSpacing/>
        <w:jc w:val="both"/>
        <w:rPr>
          <w:rFonts w:hint="default" w:ascii="Times New Roman" w:hAnsi="Times New Roman"/>
          <w:sz w:val="20"/>
          <w:szCs w:val="20"/>
          <w:lang w:val="en-US"/>
        </w:rPr>
      </w:pPr>
    </w:p>
    <w:p>
      <w:pPr>
        <w:numPr>
          <w:ilvl w:val="0"/>
          <w:numId w:val="0"/>
        </w:numPr>
        <w:spacing w:before="160" w:after="80" w:line="240" w:lineRule="auto"/>
        <w:ind w:leftChars="0"/>
        <w:contextualSpacing/>
        <w:jc w:val="both"/>
        <w:rPr>
          <w:rFonts w:hint="default" w:ascii="Times New Roman" w:hAnsi="Times New Roman"/>
          <w:sz w:val="20"/>
          <w:szCs w:val="20"/>
          <w:lang w:val="en-US"/>
        </w:rPr>
      </w:pPr>
      <w:r>
        <w:drawing>
          <wp:inline distT="0" distB="0" distL="114300" distR="114300">
            <wp:extent cx="3195320" cy="2700020"/>
            <wp:effectExtent l="0" t="0" r="5080" b="508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5"/>
                    <a:stretch>
                      <a:fillRect/>
                    </a:stretch>
                  </pic:blipFill>
                  <pic:spPr>
                    <a:xfrm>
                      <a:off x="0" y="0"/>
                      <a:ext cx="3195320" cy="2700020"/>
                    </a:xfrm>
                    <a:prstGeom prst="rect">
                      <a:avLst/>
                    </a:prstGeom>
                    <a:noFill/>
                    <a:ln>
                      <a:noFill/>
                    </a:ln>
                  </pic:spPr>
                </pic:pic>
              </a:graphicData>
            </a:graphic>
          </wp:inline>
        </w:drawing>
      </w:r>
    </w:p>
    <w:p>
      <w:pPr>
        <w:numPr>
          <w:ilvl w:val="0"/>
          <w:numId w:val="0"/>
        </w:numPr>
        <w:spacing w:before="160" w:after="80" w:line="240" w:lineRule="auto"/>
        <w:ind w:leftChars="0"/>
        <w:contextualSpacing/>
        <w:jc w:val="both"/>
        <w:rPr>
          <w:rFonts w:hint="default" w:ascii="Times New Roman" w:hAnsi="Times New Roman"/>
          <w:sz w:val="20"/>
          <w:szCs w:val="20"/>
          <w:lang w:val="en-US"/>
        </w:rPr>
      </w:pPr>
    </w:p>
    <w:p>
      <w:pPr>
        <w:numPr>
          <w:ilvl w:val="0"/>
          <w:numId w:val="0"/>
        </w:numPr>
        <w:spacing w:before="160" w:after="80" w:line="240" w:lineRule="auto"/>
        <w:ind w:leftChars="0"/>
        <w:contextualSpacing/>
        <w:jc w:val="both"/>
        <w:rPr>
          <w:rFonts w:hint="default" w:ascii="Times New Roman" w:hAnsi="Times New Roman"/>
          <w:sz w:val="20"/>
          <w:szCs w:val="20"/>
          <w:lang w:val="en-US"/>
        </w:rPr>
      </w:pPr>
      <w:r>
        <w:rPr>
          <w:rFonts w:hint="default" w:ascii="Times New Roman" w:hAnsi="Times New Roman"/>
          <w:sz w:val="20"/>
          <w:szCs w:val="20"/>
          <w:lang w:val="en-US"/>
        </w:rPr>
        <w:t>Normalizing country names in the GDP per capita dataset with those in the main dataset.  Normalize the country names to ensure consistency and accurate matching during the joining process.</w:t>
      </w:r>
    </w:p>
    <w:p>
      <w:pPr>
        <w:numPr>
          <w:ilvl w:val="0"/>
          <w:numId w:val="0"/>
        </w:numPr>
        <w:spacing w:before="160" w:after="80" w:line="240" w:lineRule="auto"/>
        <w:ind w:leftChars="0"/>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Based on the World Bank's Country Classification by Income report, a new column was created in the dataset to categorize countries into four groups based on their GDP per capita. The income groups include low-income countries (GDP per capita &lt; $1,045), lower-middle-income countries (GDP per capita $1,046-$4,125), upper-middle-income countries (GDP per capita $4,126-$12,745), and high-income countries (GDP per capita &gt; $12,746). This classification enables further analysis of the relationship between income levels and variables related to equality within the tech industry.</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pPr>
      <w:r>
        <w:drawing>
          <wp:inline distT="0" distB="0" distL="114300" distR="114300">
            <wp:extent cx="3193415" cy="1175385"/>
            <wp:effectExtent l="0" t="0" r="6985" b="571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16"/>
                    <a:stretch>
                      <a:fillRect/>
                    </a:stretch>
                  </pic:blipFill>
                  <pic:spPr>
                    <a:xfrm>
                      <a:off x="0" y="0"/>
                      <a:ext cx="3193415" cy="1175385"/>
                    </a:xfrm>
                    <a:prstGeom prst="rect">
                      <a:avLst/>
                    </a:prstGeom>
                    <a:noFill/>
                    <a:ln>
                      <a:noFill/>
                    </a:ln>
                  </pic:spPr>
                </pic:pic>
              </a:graphicData>
            </a:graphic>
          </wp:inline>
        </w:drawing>
      </w:r>
    </w:p>
    <w:p>
      <w:pPr>
        <w:spacing w:before="160" w:after="80" w:line="240" w:lineRule="auto"/>
        <w:contextualSpacing/>
        <w:jc w:val="both"/>
        <w:rPr>
          <w:rFonts w:hint="default"/>
          <w:lang w:val="en-US"/>
        </w:rPr>
      </w:pPr>
    </w:p>
    <w:p>
      <w:pPr>
        <w:pStyle w:val="30"/>
        <w:bidi w:val="0"/>
        <w:ind w:left="360" w:leftChars="0" w:hanging="360" w:firstLineChars="0"/>
      </w:pPr>
      <w:r>
        <w:t>Descriptive Statistics</w:t>
      </w:r>
    </w:p>
    <w:p>
      <w:pPr>
        <w:spacing w:after="0" w:line="240" w:lineRule="auto"/>
        <w:rPr>
          <w:rFonts w:ascii="Times New Roman" w:hAnsi="Times New Roman"/>
          <w:b/>
          <w:bCs/>
          <w:sz w:val="20"/>
          <w:szCs w:val="20"/>
        </w:rPr>
      </w:pPr>
    </w:p>
    <w:p>
      <w:pPr>
        <w:numPr>
          <w:ilvl w:val="1"/>
          <w:numId w:val="1"/>
        </w:numPr>
        <w:spacing w:before="160" w:after="80" w:line="240" w:lineRule="auto"/>
        <w:contextualSpacing/>
        <w:jc w:val="both"/>
        <w:rPr>
          <w:rFonts w:ascii="Times New Roman" w:hAnsi="Times New Roman"/>
          <w:b/>
          <w:bCs/>
          <w:sz w:val="20"/>
          <w:szCs w:val="20"/>
        </w:rPr>
      </w:pPr>
      <w:r>
        <w:rPr>
          <w:rFonts w:hint="default" w:ascii="Times New Roman" w:hAnsi="Times New Roman"/>
          <w:b/>
          <w:bCs/>
          <w:sz w:val="20"/>
          <w:szCs w:val="20"/>
          <w:lang w:val="en-US"/>
        </w:rPr>
        <w:t xml:space="preserve">Gender equality </w:t>
      </w:r>
    </w:p>
    <w:p>
      <w:pPr>
        <w:spacing w:before="160" w:after="80" w:line="240" w:lineRule="auto"/>
        <w:contextualSpacing/>
        <w:jc w:val="both"/>
        <w:rPr>
          <w:rFonts w:hint="default" w:ascii="Times New Roman" w:hAnsi="Times New Roman"/>
          <w:sz w:val="20"/>
          <w:szCs w:val="20"/>
        </w:rPr>
      </w:pPr>
      <w:r>
        <w:rPr>
          <w:rFonts w:hint="default" w:ascii="Times New Roman" w:hAnsi="Times New Roman"/>
          <w:sz w:val="20"/>
          <w:szCs w:val="20"/>
        </w:rPr>
        <w:t xml:space="preserve">After cleaning the dataset, which consisted of over 30,000 survey responses, it was observed that men held the majority in the tech industry, accounting for approximately 93% of the respondents. On the other hand, women represented a smaller portion, comprising around 4.7% of the surveyed population. </w:t>
      </w:r>
    </w:p>
    <w:p>
      <w:pPr>
        <w:spacing w:before="160" w:after="80" w:line="240" w:lineRule="auto"/>
        <w:contextualSpacing/>
        <w:jc w:val="both"/>
        <w:rPr>
          <w:rFonts w:hint="default" w:ascii="Times New Roman" w:hAnsi="Times New Roman"/>
          <w:sz w:val="20"/>
          <w:szCs w:val="20"/>
        </w:rPr>
      </w:pPr>
    </w:p>
    <w:p>
      <w:pPr>
        <w:spacing w:before="160" w:after="80" w:line="240" w:lineRule="auto"/>
        <w:contextualSpacing/>
        <w:jc w:val="both"/>
      </w:pPr>
      <w:r>
        <w:drawing>
          <wp:inline distT="0" distB="0" distL="114300" distR="114300">
            <wp:extent cx="3194685" cy="321183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194685" cy="3211830"/>
                    </a:xfrm>
                    <a:prstGeom prst="rect">
                      <a:avLst/>
                    </a:prstGeom>
                    <a:noFill/>
                    <a:ln>
                      <a:noFill/>
                    </a:ln>
                  </pic:spPr>
                </pic:pic>
              </a:graphicData>
            </a:graphic>
          </wp:inline>
        </w:drawing>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 xml:space="preserve">Despite men leading in the tech industry, an analysis using boxplots revealed that the median salaries between genders were relatively similar. This suggests that, on average, there is no significant difference in the salaries of men and women in the industry. However, it is important to conduct further statistical tests to determine if there are any statistically significant variations or disparities in salaries between genders. </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pPr>
      <w:bookmarkStart w:id="0" w:name="_GoBack"/>
      <w:r>
        <w:drawing>
          <wp:inline distT="0" distB="0" distL="114300" distR="114300">
            <wp:extent cx="3193415" cy="2868295"/>
            <wp:effectExtent l="0" t="0" r="698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8"/>
                    <a:stretch>
                      <a:fillRect/>
                    </a:stretch>
                  </pic:blipFill>
                  <pic:spPr>
                    <a:xfrm>
                      <a:off x="0" y="0"/>
                      <a:ext cx="3193415" cy="2868295"/>
                    </a:xfrm>
                    <a:prstGeom prst="rect">
                      <a:avLst/>
                    </a:prstGeom>
                    <a:noFill/>
                    <a:ln>
                      <a:noFill/>
                    </a:ln>
                  </pic:spPr>
                </pic:pic>
              </a:graphicData>
            </a:graphic>
          </wp:inline>
        </w:drawing>
      </w:r>
      <w:bookmarkEnd w:id="0"/>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rPr>
          <w:rFonts w:hint="default" w:ascii="Times New Roman" w:hAnsi="Times New Roman"/>
          <w:sz w:val="20"/>
          <w:szCs w:val="20"/>
          <w:lang w:val="en-US"/>
        </w:rPr>
      </w:pPr>
      <w:r>
        <w:rPr>
          <w:rFonts w:hint="default" w:ascii="Times New Roman" w:hAnsi="Times New Roman"/>
          <w:sz w:val="20"/>
          <w:szCs w:val="20"/>
          <w:lang w:val="en-US"/>
        </w:rPr>
        <w:t xml:space="preserve">To further support our speculations, additional graphs were examined, revealing that a significant number of women in the tech industry are located in high-income countries. These countries often have stronger legal frameworks and workplace policies in place to promote gender equality and mitigate discrimination. </w:t>
      </w:r>
    </w:p>
    <w:p>
      <w:pPr>
        <w:spacing w:before="160" w:after="80" w:line="240" w:lineRule="auto"/>
        <w:contextualSpacing/>
        <w:jc w:val="both"/>
        <w:rPr>
          <w:rFonts w:hint="default" w:ascii="Times New Roman" w:hAnsi="Times New Roman"/>
          <w:sz w:val="20"/>
          <w:szCs w:val="20"/>
          <w:lang w:val="en-US"/>
        </w:rPr>
      </w:pPr>
    </w:p>
    <w:p>
      <w:pPr>
        <w:spacing w:before="160" w:after="80" w:line="240" w:lineRule="auto"/>
        <w:contextualSpacing/>
        <w:jc w:val="both"/>
      </w:pPr>
      <w:r>
        <w:drawing>
          <wp:inline distT="0" distB="0" distL="114300" distR="114300">
            <wp:extent cx="3197860" cy="2234565"/>
            <wp:effectExtent l="0" t="0" r="2540" b="1333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9"/>
                    <a:stretch>
                      <a:fillRect/>
                    </a:stretch>
                  </pic:blipFill>
                  <pic:spPr>
                    <a:xfrm>
                      <a:off x="0" y="0"/>
                      <a:ext cx="3197860" cy="2234565"/>
                    </a:xfrm>
                    <a:prstGeom prst="rect">
                      <a:avLst/>
                    </a:prstGeom>
                    <a:noFill/>
                    <a:ln>
                      <a:noFill/>
                    </a:ln>
                  </pic:spPr>
                </pic:pic>
              </a:graphicData>
            </a:graphic>
          </wp:inline>
        </w:drawing>
      </w:r>
    </w:p>
    <w:p>
      <w:pPr>
        <w:spacing w:before="160" w:after="80" w:line="240" w:lineRule="auto"/>
        <w:contextualSpacing/>
        <w:jc w:val="both"/>
        <w:rPr>
          <w:rFonts w:hint="default"/>
          <w:lang w:val="en-US"/>
        </w:rPr>
      </w:pPr>
    </w:p>
    <w:p>
      <w:pPr>
        <w:spacing w:before="160" w:after="80" w:line="240" w:lineRule="auto"/>
        <w:contextualSpacing/>
        <w:jc w:val="both"/>
        <w:rPr>
          <w:rFonts w:hint="default"/>
          <w:lang w:val="en-US"/>
        </w:rPr>
      </w:pPr>
    </w:p>
    <w:p>
      <w:pPr>
        <w:spacing w:before="160" w:after="80" w:line="240" w:lineRule="auto"/>
        <w:contextualSpacing/>
        <w:jc w:val="both"/>
        <w:rPr>
          <w:rFonts w:hint="default"/>
          <w:lang w:val="en-US"/>
        </w:rPr>
      </w:pPr>
    </w:p>
    <w:p>
      <w:pPr>
        <w:numPr>
          <w:ilvl w:val="1"/>
          <w:numId w:val="1"/>
        </w:numPr>
        <w:spacing w:before="160" w:after="80" w:line="240" w:lineRule="auto"/>
        <w:contextualSpacing/>
        <w:jc w:val="both"/>
        <w:rPr>
          <w:rFonts w:hint="default" w:ascii="Times New Roman" w:hAnsi="Times New Roman"/>
          <w:sz w:val="20"/>
          <w:szCs w:val="20"/>
        </w:rPr>
      </w:pPr>
      <w:r>
        <w:rPr>
          <w:rFonts w:hint="default" w:ascii="Times New Roman" w:hAnsi="Times New Roman"/>
          <w:b/>
          <w:bCs/>
          <w:sz w:val="20"/>
          <w:szCs w:val="20"/>
        </w:rPr>
        <w:t>Ethnicity</w:t>
      </w:r>
    </w:p>
    <w:p>
      <w:pPr>
        <w:numPr>
          <w:numId w:val="0"/>
        </w:numPr>
        <w:spacing w:before="160" w:after="80" w:line="240" w:lineRule="auto"/>
        <w:ind w:leftChars="0"/>
        <w:contextualSpacing/>
        <w:jc w:val="both"/>
        <w:rPr>
          <w:rFonts w:hint="default" w:ascii="Times New Roman" w:hAnsi="Times New Roman"/>
          <w:sz w:val="20"/>
          <w:szCs w:val="20"/>
        </w:rPr>
      </w:pPr>
    </w:p>
    <w:p>
      <w:pPr>
        <w:jc w:val="both"/>
        <w:rPr>
          <w:rFonts w:hint="default" w:ascii="Times New Roman" w:hAnsi="Times New Roman"/>
          <w:sz w:val="20"/>
          <w:szCs w:val="20"/>
        </w:rPr>
      </w:pPr>
      <w:r>
        <w:rPr>
          <w:rFonts w:hint="default" w:ascii="Times New Roman" w:hAnsi="Times New Roman"/>
          <w:sz w:val="20"/>
          <w:szCs w:val="20"/>
        </w:rPr>
        <w:t>In conducting a basic data analysis, we discovered a correlation between the probability of discrimination based on gender in the tech industry and the potential role of ethnicity in inequality. This finding raises the question of whether ethnicity plays a significant role in shaping equality within the industry.</w:t>
      </w:r>
    </w:p>
    <w:p>
      <w:pPr>
        <w:jc w:val="both"/>
        <w:rPr>
          <w:rFonts w:hint="default" w:ascii="Times New Roman" w:hAnsi="Times New Roman"/>
          <w:sz w:val="20"/>
          <w:szCs w:val="20"/>
        </w:rPr>
      </w:pPr>
      <w:r>
        <w:rPr>
          <w:rFonts w:hint="default" w:ascii="Times New Roman" w:hAnsi="Times New Roman"/>
          <w:sz w:val="20"/>
          <w:szCs w:val="20"/>
        </w:rPr>
        <w:t xml:space="preserve">By examining the data, we can explore the distribution of different ethnicities among tech professionals and investigate potential disparities or biases that may exist. </w:t>
      </w:r>
    </w:p>
    <w:p>
      <w:pPr>
        <w:jc w:val="both"/>
      </w:pPr>
      <w:r>
        <w:drawing>
          <wp:inline distT="0" distB="0" distL="114300" distR="114300">
            <wp:extent cx="3195320" cy="731520"/>
            <wp:effectExtent l="0" t="0" r="5080" b="1143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20"/>
                    <a:stretch>
                      <a:fillRect/>
                    </a:stretch>
                  </pic:blipFill>
                  <pic:spPr>
                    <a:xfrm>
                      <a:off x="0" y="0"/>
                      <a:ext cx="3195320" cy="731520"/>
                    </a:xfrm>
                    <a:prstGeom prst="rect">
                      <a:avLst/>
                    </a:prstGeom>
                    <a:noFill/>
                    <a:ln>
                      <a:noFill/>
                    </a:ln>
                  </pic:spPr>
                </pic:pic>
              </a:graphicData>
            </a:graphic>
          </wp:inline>
        </w:drawing>
      </w:r>
    </w:p>
    <w:p>
      <w:pPr>
        <w:jc w:val="both"/>
      </w:pPr>
      <w:r>
        <w:rPr>
          <w:rFonts w:hint="default" w:ascii="Times New Roman" w:hAnsi="Times New Roman" w:cs="Times New Roman"/>
          <w:sz w:val="20"/>
          <w:szCs w:val="20"/>
          <w:lang w:val="en-US"/>
        </w:rPr>
        <w:t>Based on the boxplot analysis, it appears that the median salary for individuals of white ethnicity is higher compared to other ethnicities. This finding suggests the existence of a potential disparity in salaries based on ethnicity within the tech industry.However, it is important to acknowledge that this methodology may have limitations and could potentially introduce biases in the long run. By solely focusing on the comparison between white ethnicity and other ethnicities, we may overlook the nuances and variations within each ethnic group.</w:t>
      </w:r>
    </w:p>
    <w:p>
      <w:pPr>
        <w:jc w:val="both"/>
        <w:rPr>
          <w:rFonts w:hint="default" w:ascii="Times New Roman" w:hAnsi="Times New Roman" w:cs="Times New Roman"/>
          <w:sz w:val="20"/>
          <w:szCs w:val="20"/>
          <w:lang w:val="en-US"/>
        </w:rPr>
      </w:pPr>
      <w:r>
        <w:drawing>
          <wp:inline distT="0" distB="0" distL="114300" distR="114300">
            <wp:extent cx="3197860" cy="2599690"/>
            <wp:effectExtent l="0" t="0" r="2540" b="1016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1"/>
                    <a:stretch>
                      <a:fillRect/>
                    </a:stretch>
                  </pic:blipFill>
                  <pic:spPr>
                    <a:xfrm>
                      <a:off x="0" y="0"/>
                      <a:ext cx="3197860" cy="2599690"/>
                    </a:xfrm>
                    <a:prstGeom prst="rect">
                      <a:avLst/>
                    </a:prstGeom>
                    <a:noFill/>
                    <a:ln>
                      <a:noFill/>
                    </a:ln>
                  </pic:spPr>
                </pic:pic>
              </a:graphicData>
            </a:graphic>
          </wp:inline>
        </w:drawing>
      </w:r>
    </w:p>
    <w:p>
      <w:pPr>
        <w:jc w:val="both"/>
        <w:rPr>
          <w:rFonts w:hint="default" w:ascii="Times New Roman" w:hAnsi="Times New Roman" w:cs="Times New Roman"/>
          <w:sz w:val="20"/>
          <w:szCs w:val="20"/>
        </w:rPr>
      </w:pPr>
      <w:r>
        <w:rPr>
          <w:rFonts w:hint="default" w:ascii="Times New Roman" w:hAnsi="Times New Roman" w:cs="Times New Roman"/>
          <w:sz w:val="20"/>
          <w:szCs w:val="20"/>
        </w:rPr>
        <w:t>Upon further observation and leveraging the GDP data of each user's country based on the World Bank's Country Classification by Income report, it is evident that individuals of white ethnicity predominantly originate from high-income countries. Additionally, there is a smaller representation of white ethnicity in lower-middle-income and upper-middle-income countries, with less than 10,000 users. In contrast, other ethnicities are more evenly distributed across the three income groups, with fewer than 500 users originating from low-income countries.</w:t>
      </w:r>
    </w:p>
    <w:p>
      <w:pPr>
        <w:jc w:val="both"/>
        <w:rPr>
          <w:rFonts w:hint="default" w:ascii="Times New Roman" w:hAnsi="Times New Roman" w:cs="Times New Roman"/>
          <w:sz w:val="20"/>
          <w:szCs w:val="20"/>
        </w:rPr>
      </w:pPr>
      <w:r>
        <w:rPr>
          <w:rFonts w:hint="default" w:ascii="Times New Roman" w:hAnsi="Times New Roman" w:cs="Times New Roman"/>
          <w:sz w:val="20"/>
          <w:szCs w:val="20"/>
        </w:rPr>
        <w:t>This observation suggests a potential correlation between ethnicity, income levels, and geographic distribution within the tech industry. The overrepresentation of white ethnicity in high-income countries may reflect economic</w:t>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rPr>
        <w:t>factor that influence access to education, opportunities, and resources in the tech sector</w:t>
      </w:r>
    </w:p>
    <w:p>
      <w:pPr>
        <w:jc w:val="both"/>
        <w:rPr>
          <w:rFonts w:ascii="Times New Roman" w:hAnsi="Times New Roman"/>
          <w:sz w:val="20"/>
          <w:szCs w:val="20"/>
        </w:rPr>
      </w:pPr>
      <w:r>
        <w:drawing>
          <wp:inline distT="0" distB="0" distL="114300" distR="114300">
            <wp:extent cx="3197225" cy="2436495"/>
            <wp:effectExtent l="0" t="0" r="3175"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2"/>
                    <a:stretch>
                      <a:fillRect/>
                    </a:stretch>
                  </pic:blipFill>
                  <pic:spPr>
                    <a:xfrm>
                      <a:off x="0" y="0"/>
                      <a:ext cx="3197225" cy="2436495"/>
                    </a:xfrm>
                    <a:prstGeom prst="rect">
                      <a:avLst/>
                    </a:prstGeom>
                    <a:noFill/>
                    <a:ln>
                      <a:noFill/>
                    </a:ln>
                  </pic:spPr>
                </pic:pic>
              </a:graphicData>
            </a:graphic>
          </wp:inline>
        </w:drawing>
      </w:r>
    </w:p>
    <w:p>
      <w:pPr>
        <w:jc w:val="both"/>
        <w:rPr>
          <w:rFonts w:hint="default"/>
        </w:rPr>
      </w:pPr>
      <w:r>
        <w:drawing>
          <wp:inline distT="0" distB="0" distL="114300" distR="114300">
            <wp:extent cx="3197225" cy="2388870"/>
            <wp:effectExtent l="0" t="0" r="3175" b="1143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3"/>
                    <a:stretch>
                      <a:fillRect/>
                    </a:stretch>
                  </pic:blipFill>
                  <pic:spPr>
                    <a:xfrm>
                      <a:off x="0" y="0"/>
                      <a:ext cx="3197225" cy="2388870"/>
                    </a:xfrm>
                    <a:prstGeom prst="rect">
                      <a:avLst/>
                    </a:prstGeom>
                    <a:noFill/>
                    <a:ln>
                      <a:noFill/>
                    </a:ln>
                  </pic:spPr>
                </pic:pic>
              </a:graphicData>
            </a:graphic>
          </wp:inline>
        </w:drawing>
      </w:r>
    </w:p>
    <w:p>
      <w:pPr>
        <w:jc w:val="both"/>
        <w:rPr>
          <w:rFonts w:hint="default" w:ascii="Times New Roman" w:hAnsi="Times New Roman" w:cs="Times New Roman"/>
          <w:sz w:val="20"/>
          <w:szCs w:val="20"/>
        </w:rPr>
      </w:pPr>
      <w:r>
        <w:rPr>
          <w:rFonts w:hint="default" w:ascii="Times New Roman" w:hAnsi="Times New Roman" w:cs="Times New Roman"/>
          <w:sz w:val="20"/>
          <w:szCs w:val="20"/>
          <w:lang w:val="en-US"/>
        </w:rPr>
        <w:t>A</w:t>
      </w:r>
      <w:r>
        <w:rPr>
          <w:rFonts w:hint="default" w:ascii="Times New Roman" w:hAnsi="Times New Roman" w:cs="Times New Roman"/>
          <w:sz w:val="20"/>
          <w:szCs w:val="20"/>
        </w:rPr>
        <w:t>n interesting finding emerges: non-white tech developers have a similar median salary as their white counterparts in high-income countries. This observation challenges the assumption that ethnicity alone is the primary determinant of salary disparities within the tech industry.</w:t>
      </w:r>
    </w:p>
    <w:p>
      <w:pPr>
        <w:jc w:val="both"/>
        <w:rPr>
          <w:rFonts w:hint="default" w:ascii="Times New Roman" w:hAnsi="Times New Roman" w:cs="Times New Roman"/>
          <w:sz w:val="20"/>
          <w:szCs w:val="20"/>
        </w:rPr>
      </w:pPr>
      <w:r>
        <w:rPr>
          <w:rFonts w:hint="default" w:ascii="Times New Roman" w:hAnsi="Times New Roman" w:cs="Times New Roman"/>
          <w:sz w:val="20"/>
          <w:szCs w:val="20"/>
        </w:rPr>
        <w:t>The similarity in median salaries between non-white and white tech developers in high-income countries suggests that factors beyond ethnicity, such as education, experience, skills, and job roles, may play a more influential role in determining salaries.</w:t>
      </w:r>
    </w:p>
    <w:p>
      <w:pPr>
        <w:jc w:val="both"/>
        <w:rPr>
          <w:rFonts w:hint="default" w:ascii="Times New Roman" w:hAnsi="Times New Roman" w:cs="Times New Roman"/>
          <w:sz w:val="20"/>
          <w:szCs w:val="20"/>
        </w:rPr>
      </w:pPr>
      <w:r>
        <w:rPr>
          <w:rFonts w:hint="default" w:ascii="Times New Roman" w:hAnsi="Times New Roman" w:cs="Times New Roman"/>
          <w:sz w:val="20"/>
          <w:szCs w:val="20"/>
        </w:rPr>
        <w:t>In low-income and middle-income countries, the data reveals a salary discrimination against white individuals within the tech industry. However, it is important to consider the context in these countries. The presence of fewer white and European individuals in these regions may lead to a higher demand for their skills and expertise, which can influence their value in the job market and potentially result in higher salaries.</w:t>
      </w:r>
    </w:p>
    <w:p>
      <w:pPr>
        <w:jc w:val="both"/>
        <w:rPr>
          <w:rFonts w:hint="default" w:ascii="Times New Roman" w:hAnsi="Times New Roman" w:cs="Times New Roman"/>
          <w:sz w:val="20"/>
          <w:szCs w:val="20"/>
        </w:rPr>
      </w:pPr>
      <w:r>
        <w:rPr>
          <w:rFonts w:hint="default" w:ascii="Times New Roman" w:hAnsi="Times New Roman" w:cs="Times New Roman"/>
          <w:sz w:val="20"/>
          <w:szCs w:val="20"/>
        </w:rPr>
        <w:t xml:space="preserve">It is worth noting that salary disparities based on ethnicity can also be influenced by various </w:t>
      </w:r>
      <w:r>
        <w:rPr>
          <w:rFonts w:hint="default" w:ascii="Times New Roman" w:hAnsi="Times New Roman" w:cs="Times New Roman"/>
          <w:b/>
          <w:bCs/>
          <w:sz w:val="20"/>
          <w:szCs w:val="20"/>
        </w:rPr>
        <w:t>socio-economic</w:t>
      </w:r>
      <w:r>
        <w:rPr>
          <w:rFonts w:hint="default" w:ascii="Times New Roman" w:hAnsi="Times New Roman" w:cs="Times New Roman"/>
          <w:sz w:val="20"/>
          <w:szCs w:val="20"/>
        </w:rPr>
        <w:t xml:space="preserve"> factors, cultural norms, historical context, and systemic biases present in different countries.</w:t>
      </w:r>
    </w:p>
    <w:p>
      <w:pPr>
        <w:jc w:val="both"/>
        <w:rPr>
          <w:rFonts w:hint="default" w:ascii="Times New Roman" w:hAnsi="Times New Roman" w:cs="Times New Roman"/>
          <w:sz w:val="20"/>
          <w:szCs w:val="20"/>
        </w:rPr>
      </w:pPr>
      <w:r>
        <w:drawing>
          <wp:inline distT="0" distB="0" distL="114300" distR="114300">
            <wp:extent cx="3194685" cy="3169920"/>
            <wp:effectExtent l="0" t="0" r="5715" b="1143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4"/>
                    <a:stretch>
                      <a:fillRect/>
                    </a:stretch>
                  </pic:blipFill>
                  <pic:spPr>
                    <a:xfrm>
                      <a:off x="0" y="0"/>
                      <a:ext cx="3194685" cy="3169920"/>
                    </a:xfrm>
                    <a:prstGeom prst="rect">
                      <a:avLst/>
                    </a:prstGeom>
                    <a:noFill/>
                    <a:ln>
                      <a:noFill/>
                    </a:ln>
                  </pic:spPr>
                </pic:pic>
              </a:graphicData>
            </a:graphic>
          </wp:inline>
        </w:drawing>
      </w:r>
    </w:p>
    <w:p>
      <w:pPr>
        <w:jc w:val="both"/>
        <w:rPr>
          <w:rFonts w:ascii="Times New Roman" w:hAnsi="Times New Roman"/>
          <w:sz w:val="20"/>
          <w:szCs w:val="20"/>
        </w:rPr>
      </w:pPr>
    </w:p>
    <w:p>
      <w:pPr>
        <w:numPr>
          <w:ilvl w:val="1"/>
          <w:numId w:val="1"/>
        </w:numPr>
        <w:spacing w:before="160" w:after="80" w:line="240" w:lineRule="auto"/>
        <w:contextualSpacing/>
        <w:jc w:val="both"/>
        <w:rPr>
          <w:rFonts w:hint="default" w:ascii="Times New Roman" w:hAnsi="Times New Roman"/>
          <w:sz w:val="20"/>
          <w:szCs w:val="20"/>
        </w:rPr>
      </w:pPr>
      <w:r>
        <w:rPr>
          <w:rFonts w:hint="default" w:ascii="Times New Roman" w:hAnsi="Times New Roman"/>
          <w:b/>
          <w:bCs/>
          <w:sz w:val="20"/>
          <w:szCs w:val="20"/>
          <w:lang w:val="en-US"/>
        </w:rPr>
        <w:t>GDP</w:t>
      </w:r>
    </w:p>
    <w:p>
      <w:pPr>
        <w:jc w:val="both"/>
        <w:rPr>
          <w:rFonts w:hint="default" w:ascii="Times New Roman" w:hAnsi="Times New Roman"/>
          <w:sz w:val="20"/>
          <w:szCs w:val="20"/>
        </w:rPr>
      </w:pPr>
    </w:p>
    <w:p>
      <w:pPr>
        <w:jc w:val="both"/>
        <w:rPr>
          <w:rFonts w:hint="default" w:ascii="Times New Roman" w:hAnsi="Times New Roman"/>
          <w:sz w:val="20"/>
          <w:szCs w:val="20"/>
          <w:lang w:val="en-US"/>
        </w:rPr>
      </w:pPr>
      <w:r>
        <w:rPr>
          <w:rFonts w:hint="default" w:ascii="Times New Roman" w:hAnsi="Times New Roman"/>
          <w:sz w:val="20"/>
          <w:szCs w:val="20"/>
        </w:rPr>
        <w:t xml:space="preserve">Through the analysis of both sections, it becomes apparent that GDP can indeed be a significant influencer in the context of our study. </w:t>
      </w:r>
    </w:p>
    <w:p>
      <w:pPr>
        <w:jc w:val="both"/>
        <w:rPr>
          <w:rFonts w:hint="default" w:ascii="Times New Roman" w:hAnsi="Times New Roman"/>
          <w:sz w:val="20"/>
          <w:szCs w:val="20"/>
          <w:lang w:val="en-US"/>
        </w:rPr>
      </w:pPr>
      <w:r>
        <w:rPr>
          <w:rFonts w:hint="default" w:ascii="Times New Roman" w:hAnsi="Times New Roman"/>
          <w:sz w:val="20"/>
          <w:szCs w:val="20"/>
          <w:lang w:val="en-US"/>
        </w:rPr>
        <w:t>In the scatterplot graph, a clear pattern emerges where the GDP income groups tend to cluster and group together in the bottom left region, irrespective of the years of experience. This indicates a strong correlation between GDP income groups and salary levels. The graph supports the observation that higher GDP income groups, coupled with more years of experience, tend to correlate with higher salaries. This finding highlights the significance of economic factors in shaping salary distributions</w:t>
      </w:r>
    </w:p>
    <w:p>
      <w:pPr>
        <w:jc w:val="both"/>
        <w:rPr>
          <w:rFonts w:hint="default" w:ascii="Times New Roman" w:hAnsi="Times New Roman"/>
          <w:sz w:val="20"/>
          <w:szCs w:val="20"/>
          <w:lang w:val="en-US"/>
        </w:rPr>
      </w:pPr>
      <w:r>
        <w:drawing>
          <wp:inline distT="0" distB="0" distL="114300" distR="114300">
            <wp:extent cx="3213100" cy="2564130"/>
            <wp:effectExtent l="0" t="0" r="6350" b="762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5"/>
                    <a:stretch>
                      <a:fillRect/>
                    </a:stretch>
                  </pic:blipFill>
                  <pic:spPr>
                    <a:xfrm>
                      <a:off x="0" y="0"/>
                      <a:ext cx="3213100" cy="2564130"/>
                    </a:xfrm>
                    <a:prstGeom prst="rect">
                      <a:avLst/>
                    </a:prstGeom>
                    <a:noFill/>
                    <a:ln>
                      <a:noFill/>
                    </a:ln>
                  </pic:spPr>
                </pic:pic>
              </a:graphicData>
            </a:graphic>
          </wp:inline>
        </w:drawing>
      </w:r>
    </w:p>
    <w:p>
      <w:pPr>
        <w:jc w:val="both"/>
        <w:rPr>
          <w:rFonts w:hint="default" w:ascii="Times New Roman" w:hAnsi="Times New Roman"/>
          <w:sz w:val="20"/>
          <w:szCs w:val="20"/>
        </w:rPr>
      </w:pPr>
      <w:r>
        <w:rPr>
          <w:rFonts w:hint="default" w:ascii="Times New Roman" w:hAnsi="Times New Roman"/>
          <w:sz w:val="20"/>
          <w:szCs w:val="20"/>
        </w:rPr>
        <w:t>Another graph that supports this theory is a bar graph comparing the mean salaries across the four income groups: low-income countries, lower-middle-income countries, upper-middle-income countries, and high-income countries. The graph reveals a clear trend where the mean salary in high-income countries is significantly higher, approximately double or more, compared to the mean salaries in the other three income groups.</w:t>
      </w:r>
    </w:p>
    <w:p>
      <w:pPr>
        <w:jc w:val="both"/>
        <w:rPr>
          <w:rFonts w:hint="default" w:ascii="Times New Roman" w:hAnsi="Times New Roman"/>
          <w:sz w:val="20"/>
          <w:szCs w:val="20"/>
        </w:rPr>
      </w:pPr>
      <w:r>
        <w:drawing>
          <wp:inline distT="0" distB="0" distL="114300" distR="114300">
            <wp:extent cx="3196590" cy="2235200"/>
            <wp:effectExtent l="0" t="0" r="3810" b="1270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6"/>
                    <a:stretch>
                      <a:fillRect/>
                    </a:stretch>
                  </pic:blipFill>
                  <pic:spPr>
                    <a:xfrm>
                      <a:off x="0" y="0"/>
                      <a:ext cx="3196590" cy="2235200"/>
                    </a:xfrm>
                    <a:prstGeom prst="rect">
                      <a:avLst/>
                    </a:prstGeom>
                    <a:noFill/>
                    <a:ln>
                      <a:noFill/>
                    </a:ln>
                  </pic:spPr>
                </pic:pic>
              </a:graphicData>
            </a:graphic>
          </wp:inline>
        </w:drawing>
      </w:r>
    </w:p>
    <w:p>
      <w:pPr>
        <w:jc w:val="both"/>
        <w:rPr>
          <w:rFonts w:hint="default" w:ascii="Times New Roman" w:hAnsi="Times New Roman"/>
          <w:sz w:val="20"/>
          <w:szCs w:val="20"/>
          <w:lang w:val="en-US"/>
        </w:rPr>
      </w:pPr>
    </w:p>
    <w:p>
      <w:pPr>
        <w:jc w:val="both"/>
        <w:rPr>
          <w:rFonts w:ascii="Times New Roman" w:hAnsi="Times New Roman"/>
          <w:sz w:val="20"/>
          <w:szCs w:val="20"/>
        </w:rPr>
      </w:pPr>
      <w:r>
        <w:rPr>
          <w:rFonts w:hint="default" w:ascii="Times New Roman" w:hAnsi="Times New Roman"/>
          <w:sz w:val="20"/>
          <w:szCs w:val="20"/>
          <w:lang w:val="en-US"/>
        </w:rPr>
        <w:t>However, it is important to acknowledge that other factors such as skillsets, job roles, and market demands also contribute to salary differentials. Therefore, a comprehensive understanding of the interplay between GDP, experience, and other relevant factors is essential to gain deeper insights into the determinants of salary levels within the tech industry.</w:t>
      </w:r>
    </w:p>
    <w:p>
      <w:pPr>
        <w:numPr>
          <w:ilvl w:val="1"/>
          <w:numId w:val="1"/>
        </w:numPr>
        <w:spacing w:before="160" w:after="80" w:line="240" w:lineRule="auto"/>
        <w:contextualSpacing/>
        <w:jc w:val="both"/>
        <w:rPr>
          <w:rFonts w:ascii="Times New Roman" w:hAnsi="Times New Roman"/>
          <w:b/>
          <w:bCs/>
          <w:sz w:val="20"/>
          <w:szCs w:val="20"/>
        </w:rPr>
      </w:pPr>
      <w:r>
        <w:rPr>
          <w:rFonts w:ascii="Times New Roman" w:hAnsi="Times New Roman"/>
          <w:b/>
          <w:bCs/>
          <w:sz w:val="20"/>
          <w:szCs w:val="20"/>
        </w:rPr>
        <w:t xml:space="preserve"> Heatmap </w:t>
      </w:r>
    </w:p>
    <w:p>
      <w:pPr>
        <w:numPr>
          <w:numId w:val="0"/>
        </w:numPr>
        <w:spacing w:before="160" w:after="80" w:line="240" w:lineRule="auto"/>
        <w:ind w:leftChars="0"/>
        <w:contextualSpacing/>
        <w:jc w:val="both"/>
        <w:rPr>
          <w:rFonts w:ascii="Times New Roman" w:hAnsi="Times New Roman"/>
          <w:b/>
          <w:bCs/>
          <w:sz w:val="20"/>
          <w:szCs w:val="20"/>
        </w:rPr>
      </w:pPr>
    </w:p>
    <w:p>
      <w:pPr>
        <w:pStyle w:val="30"/>
        <w:numPr>
          <w:ilvl w:val="0"/>
          <w:numId w:val="0"/>
        </w:numPr>
        <w:ind w:left="360" w:hanging="360"/>
      </w:pPr>
      <w:r>
        <w:drawing>
          <wp:inline distT="0" distB="0" distL="114300" distR="114300">
            <wp:extent cx="3198495" cy="2703830"/>
            <wp:effectExtent l="0" t="0" r="1905" b="127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7"/>
                    <a:stretch>
                      <a:fillRect/>
                    </a:stretch>
                  </pic:blipFill>
                  <pic:spPr>
                    <a:xfrm>
                      <a:off x="0" y="0"/>
                      <a:ext cx="3198495" cy="2703830"/>
                    </a:xfrm>
                    <a:prstGeom prst="rect">
                      <a:avLst/>
                    </a:prstGeom>
                    <a:noFill/>
                    <a:ln>
                      <a:noFill/>
                    </a:ln>
                  </pic:spPr>
                </pic:pic>
              </a:graphicData>
            </a:graphic>
          </wp:inline>
        </w:drawing>
      </w:r>
    </w:p>
    <w:p>
      <w:pPr>
        <w:pStyle w:val="30"/>
        <w:numPr>
          <w:ilvl w:val="0"/>
          <w:numId w:val="0"/>
        </w:numPr>
      </w:pPr>
    </w:p>
    <w:p>
      <w:pPr>
        <w:jc w:val="both"/>
        <w:rPr>
          <w:rFonts w:ascii="Times New Roman" w:hAnsi="Times New Roman"/>
          <w:sz w:val="20"/>
          <w:szCs w:val="20"/>
        </w:rPr>
      </w:pPr>
      <w:r>
        <w:rPr>
          <w:rFonts w:ascii="Times New Roman" w:hAnsi="Times New Roman"/>
          <w:sz w:val="20"/>
          <w:szCs w:val="20"/>
        </w:rPr>
        <w:t>Heatmap is used to show the correlation between every variable. In the above diagram the closer to 1 or lighter the colour the correlation with one another is high.</w:t>
      </w:r>
    </w:p>
    <w:p>
      <w:pPr>
        <w:jc w:val="both"/>
        <w:rPr>
          <w:rFonts w:ascii="Times New Roman" w:hAnsi="Times New Roman"/>
          <w:sz w:val="20"/>
          <w:szCs w:val="20"/>
        </w:rPr>
      </w:pPr>
    </w:p>
    <w:p>
      <w:pPr>
        <w:numPr>
          <w:ilvl w:val="0"/>
          <w:numId w:val="1"/>
        </w:numPr>
        <w:spacing w:before="160" w:after="80" w:line="240" w:lineRule="auto"/>
        <w:contextualSpacing/>
        <w:jc w:val="both"/>
        <w:rPr>
          <w:rFonts w:ascii="Times New Roman" w:hAnsi="Times New Roman"/>
          <w:sz w:val="20"/>
          <w:szCs w:val="20"/>
        </w:rPr>
      </w:pPr>
      <w:r>
        <w:rPr>
          <w:rFonts w:ascii="Times New Roman" w:hAnsi="Times New Roman"/>
          <w:b/>
          <w:smallCaps/>
        </w:rPr>
        <w:t>Discussion</w:t>
      </w:r>
    </w:p>
    <w:p>
      <w:pPr>
        <w:numPr>
          <w:numId w:val="0"/>
        </w:numPr>
        <w:spacing w:before="160" w:after="80" w:line="240" w:lineRule="auto"/>
        <w:ind w:leftChars="0"/>
        <w:contextualSpacing/>
        <w:jc w:val="both"/>
        <w:rPr>
          <w:rFonts w:ascii="Times New Roman" w:hAnsi="Times New Roman"/>
          <w:sz w:val="20"/>
          <w:szCs w:val="20"/>
        </w:rPr>
      </w:pPr>
    </w:p>
    <w:p>
      <w:pPr>
        <w:numPr>
          <w:numId w:val="0"/>
        </w:numPr>
        <w:spacing w:before="160" w:after="80" w:line="240" w:lineRule="auto"/>
        <w:ind w:leftChars="0"/>
        <w:contextualSpacing/>
        <w:jc w:val="both"/>
        <w:rPr>
          <w:rFonts w:ascii="Times New Roman" w:hAnsi="Times New Roman"/>
          <w:sz w:val="20"/>
          <w:szCs w:val="20"/>
        </w:rPr>
      </w:pPr>
    </w:p>
    <w:p>
      <w:pPr>
        <w:ind w:firstLine="720" w:firstLineChars="0"/>
        <w:jc w:val="both"/>
        <w:rPr>
          <w:rFonts w:hint="default" w:ascii="Times New Roman" w:hAnsi="Times New Roman"/>
          <w:sz w:val="20"/>
          <w:szCs w:val="20"/>
        </w:rPr>
      </w:pPr>
      <w:r>
        <w:rPr>
          <w:rFonts w:hint="default" w:ascii="Times New Roman" w:hAnsi="Times New Roman"/>
          <w:sz w:val="20"/>
          <w:szCs w:val="20"/>
          <w:lang w:val="en-US"/>
        </w:rPr>
        <w:t>T</w:t>
      </w:r>
      <w:r>
        <w:rPr>
          <w:rFonts w:hint="default" w:ascii="Times New Roman" w:hAnsi="Times New Roman"/>
          <w:sz w:val="20"/>
          <w:szCs w:val="20"/>
        </w:rPr>
        <w:t xml:space="preserve">he data cleaning process was crucial in preparing the dataset for analysis, including selecting relevant columns and standardizing certain variables such as currency and frequency. </w:t>
      </w:r>
    </w:p>
    <w:p>
      <w:pPr>
        <w:jc w:val="both"/>
        <w:rPr>
          <w:rFonts w:hint="default" w:ascii="Times New Roman" w:hAnsi="Times New Roman"/>
          <w:sz w:val="20"/>
          <w:szCs w:val="20"/>
        </w:rPr>
      </w:pPr>
      <w:r>
        <w:rPr>
          <w:rFonts w:hint="default" w:ascii="Times New Roman" w:hAnsi="Times New Roman"/>
          <w:sz w:val="20"/>
          <w:szCs w:val="20"/>
        </w:rPr>
        <w:t>The analysis revealed that men dominated the tech industry, aligning with expectations, while women represented a smaller percentage. However, it is important to note that this finding may be subject to bias due to the survey's recruitment channels, which primarily targeted highly engaged users on Stack Overflow. Furthermore, the analysis indicated that the median salaries were relatively similar between men and women, suggesting a potential equality in pay within the industry.</w:t>
      </w:r>
    </w:p>
    <w:p>
      <w:pPr>
        <w:jc w:val="both"/>
        <w:rPr>
          <w:rFonts w:hint="default" w:ascii="Times New Roman" w:hAnsi="Times New Roman"/>
          <w:sz w:val="20"/>
          <w:szCs w:val="20"/>
        </w:rPr>
      </w:pPr>
      <w:r>
        <w:rPr>
          <w:rFonts w:hint="default" w:ascii="Times New Roman" w:hAnsi="Times New Roman"/>
          <w:sz w:val="20"/>
          <w:szCs w:val="20"/>
        </w:rPr>
        <w:t>To gain deeper insights, additional variables were considered. The examination of ethnicity in relation to GDP income groups showcased interesting patterns. It was observed that white tech professionals were predominantly based in high-income countries, while other ethnicities were distributed across various income groups. Additionally, a graph highlighted that non-white tech developers in high-income countries exhibited similar median salaries as their white counterparts. These findings indicated that economic factors, represented by GDP and income levels, played a significant role in shaping salary disparities within the tech industry.</w:t>
      </w:r>
    </w:p>
    <w:p>
      <w:pPr>
        <w:jc w:val="both"/>
        <w:rPr>
          <w:rFonts w:hint="default" w:ascii="Times New Roman" w:hAnsi="Times New Roman"/>
          <w:sz w:val="20"/>
          <w:szCs w:val="20"/>
        </w:rPr>
      </w:pPr>
      <w:r>
        <w:rPr>
          <w:rFonts w:hint="default" w:ascii="Times New Roman" w:hAnsi="Times New Roman"/>
          <w:sz w:val="20"/>
          <w:szCs w:val="20"/>
        </w:rPr>
        <w:t xml:space="preserve">It is important to acknowledge the limitations of the study, such as potential biases in data collection and the exclusion of other relevant factors that could impact salary disparities. </w:t>
      </w:r>
    </w:p>
    <w:p>
      <w:pPr>
        <w:jc w:val="both"/>
        <w:rPr>
          <w:rFonts w:hint="default" w:ascii="Times New Roman" w:hAnsi="Times New Roman"/>
          <w:sz w:val="20"/>
          <w:szCs w:val="20"/>
        </w:rPr>
      </w:pPr>
    </w:p>
    <w:p>
      <w:pPr>
        <w:numPr>
          <w:ilvl w:val="0"/>
          <w:numId w:val="1"/>
        </w:numPr>
        <w:spacing w:before="160" w:after="80" w:line="240" w:lineRule="auto"/>
        <w:contextualSpacing/>
        <w:jc w:val="both"/>
        <w:rPr>
          <w:rFonts w:ascii="Times New Roman" w:hAnsi="Times New Roman"/>
          <w:sz w:val="20"/>
          <w:szCs w:val="20"/>
        </w:rPr>
      </w:pPr>
      <w:r>
        <w:rPr>
          <w:rFonts w:ascii="Times New Roman" w:hAnsi="Times New Roman"/>
          <w:b/>
          <w:smallCaps/>
        </w:rPr>
        <w:t>Conclusion</w:t>
      </w:r>
    </w:p>
    <w:p>
      <w:pPr>
        <w:rPr>
          <w:rFonts w:ascii="Times New Roman" w:hAnsi="Times New Roman"/>
          <w:sz w:val="20"/>
          <w:szCs w:val="20"/>
        </w:rPr>
      </w:pPr>
    </w:p>
    <w:p>
      <w:pPr>
        <w:ind w:firstLine="360"/>
        <w:jc w:val="both"/>
        <w:rPr>
          <w:rFonts w:ascii="Times New Roman" w:hAnsi="Times New Roman"/>
          <w:sz w:val="20"/>
          <w:szCs w:val="20"/>
        </w:rPr>
      </w:pPr>
      <w:r>
        <w:rPr>
          <w:rFonts w:hint="default" w:ascii="Times New Roman" w:hAnsi="Times New Roman"/>
          <w:sz w:val="20"/>
          <w:szCs w:val="20"/>
          <w:lang w:val="en-US"/>
        </w:rPr>
        <w:t>The analysis showed that men dominated the tech industry, but median salaries indicated potential pay equality between genders. Ethnicity revealed a concentration of white tech professionals in high-income countries, while other ethnicities were distributed across income groups. GDP income groups correlated with salary levels. Future research should consider additional variables and address study limitations for a comprehensive understanding of tech industry equality.</w:t>
      </w:r>
    </w:p>
    <w:p>
      <w:pPr>
        <w:jc w:val="both"/>
        <w:rPr>
          <w:rFonts w:ascii="Times New Roman" w:hAnsi="Times New Roman"/>
          <w:b/>
          <w:smallCaps/>
        </w:rPr>
      </w:pPr>
      <w:r>
        <w:rPr>
          <w:rFonts w:ascii="Times New Roman" w:hAnsi="Times New Roman"/>
          <w:b/>
          <w:smallCaps/>
        </w:rPr>
        <w:t>References</w:t>
      </w:r>
    </w:p>
    <w:p>
      <w:pPr>
        <w:jc w:val="both"/>
        <w:rPr>
          <w:rFonts w:ascii="Times New Roman" w:hAnsi="Times New Roman"/>
          <w:b/>
          <w:smallCaps/>
        </w:rPr>
      </w:pPr>
    </w:p>
    <w:p>
      <w:pPr>
        <w:jc w:val="both"/>
        <w:rPr>
          <w:rFonts w:ascii="Times New Roman" w:hAnsi="Times New Roman"/>
          <w:sz w:val="20"/>
          <w:szCs w:val="20"/>
        </w:rPr>
      </w:pPr>
      <w:r>
        <w:rPr>
          <w:rFonts w:ascii="Times New Roman" w:hAnsi="Times New Roman"/>
          <w:sz w:val="20"/>
          <w:szCs w:val="20"/>
        </w:rPr>
        <w:t>[1] J. Babb, N. Terry, and K. Dana, ‘The Impact Of Platform On Global Video Game Sales’, International Business &amp; Economics Research Journal (IBER), vol. 12, p. 1273, 09 2013.</w:t>
      </w:r>
    </w:p>
    <w:p>
      <w:pPr>
        <w:jc w:val="both"/>
        <w:rPr>
          <w:rFonts w:ascii="Times New Roman" w:hAnsi="Times New Roman"/>
          <w:sz w:val="20"/>
          <w:szCs w:val="20"/>
        </w:rPr>
      </w:pPr>
      <w:r>
        <w:rPr>
          <w:rFonts w:ascii="Times New Roman" w:hAnsi="Times New Roman"/>
          <w:sz w:val="20"/>
          <w:szCs w:val="20"/>
        </w:rPr>
        <w:t>[2] A. Aziz, S. Ismail, M. F. Othman, and A. Mustapha, ‘Empirical Analysis on Sales of Video Games: A Data Mining Approach’, Journal of Physics: Conference Series, vol. 1049, no. 1, p. 012086, Jul. 2018.</w:t>
      </w:r>
    </w:p>
    <w:p>
      <w:pPr>
        <w:jc w:val="both"/>
        <w:rPr>
          <w:rFonts w:ascii="Times New Roman" w:hAnsi="Times New Roman"/>
          <w:sz w:val="20"/>
          <w:szCs w:val="20"/>
        </w:rPr>
      </w:pPr>
      <w:r>
        <w:rPr>
          <w:rFonts w:ascii="Times New Roman" w:hAnsi="Times New Roman"/>
          <w:sz w:val="20"/>
          <w:szCs w:val="20"/>
        </w:rPr>
        <w:t>[3] J. S. Babb and W. Texas, ‘COMPARING VIDEO GAME SALES BY GAMING PLATFORM’, 2013.</w:t>
      </w:r>
    </w:p>
    <w:p>
      <w:pPr>
        <w:jc w:val="both"/>
        <w:rPr>
          <w:rFonts w:ascii="Times New Roman" w:hAnsi="Times New Roman"/>
          <w:sz w:val="20"/>
          <w:szCs w:val="20"/>
        </w:rPr>
      </w:pPr>
      <w:r>
        <w:rPr>
          <w:rFonts w:ascii="Times New Roman" w:hAnsi="Times New Roman"/>
          <w:sz w:val="20"/>
          <w:szCs w:val="20"/>
        </w:rPr>
        <w:t>[4] A. Marchand and T. Hennig-Thurau, ‘Value Creation in the Video Game Industry: Industry Economics, Consumer Benefits, and Research Opportunities’, Journal of Interactive Marketing, vol. 27, no. 3, pp. 141–157, 2013.</w:t>
      </w:r>
    </w:p>
    <w:p>
      <w:pPr>
        <w:jc w:val="both"/>
        <w:rPr>
          <w:rFonts w:ascii="Times New Roman" w:hAnsi="Times New Roman"/>
          <w:sz w:val="20"/>
          <w:szCs w:val="20"/>
        </w:rPr>
      </w:pPr>
      <w:r>
        <w:rPr>
          <w:rFonts w:ascii="Times New Roman" w:hAnsi="Times New Roman"/>
          <w:sz w:val="20"/>
          <w:szCs w:val="20"/>
        </w:rPr>
        <w:t>[5] D. Choi and J. Kim, ‘Why People Continue to Play Online Games: In Search of Critical Design Factors to Increase Customer Loyalty to Online Contents’, CyberPsychology &amp; Behavior, vol. 7, no. 1, pp. 11–24, 2004.</w:t>
      </w:r>
    </w:p>
    <w:p>
      <w:pPr>
        <w:jc w:val="both"/>
        <w:rPr>
          <w:rFonts w:ascii="Times New Roman" w:hAnsi="Times New Roman"/>
          <w:sz w:val="20"/>
          <w:szCs w:val="20"/>
        </w:rPr>
      </w:pPr>
      <w:r>
        <w:rPr>
          <w:rFonts w:ascii="Times New Roman" w:hAnsi="Times New Roman"/>
          <w:sz w:val="20"/>
          <w:szCs w:val="20"/>
        </w:rPr>
        <w:t>[6] D. Chan, ‘Convergence, Connectivity, and the Case of Japanese Mobile Gaming’, Games and Culture, vol. 3, no. 1, pp. 13–25, 2008.</w:t>
      </w:r>
    </w:p>
    <w:p>
      <w:pPr>
        <w:jc w:val="both"/>
        <w:rPr>
          <w:rFonts w:ascii="Times New Roman" w:hAnsi="Times New Roman"/>
          <w:sz w:val="20"/>
          <w:szCs w:val="20"/>
          <w:lang w:val="en-US"/>
        </w:rPr>
      </w:pPr>
      <w:r>
        <w:rPr>
          <w:rFonts w:ascii="Times New Roman" w:hAnsi="Times New Roman"/>
          <w:sz w:val="20"/>
          <w:szCs w:val="20"/>
          <w:lang w:val="en-US"/>
        </w:rPr>
        <w:t>[7] L. Cadin, F. Guérin, and R. DeFillippi, ‘HRM Practices in the Video Game Industry:: Industry or Country Contingent?’, </w:t>
      </w:r>
      <w:r>
        <w:rPr>
          <w:rFonts w:ascii="Times New Roman" w:hAnsi="Times New Roman"/>
          <w:i/>
          <w:iCs/>
          <w:sz w:val="20"/>
          <w:szCs w:val="20"/>
          <w:lang w:val="en-US"/>
        </w:rPr>
        <w:t>European Management Journal</w:t>
      </w:r>
      <w:r>
        <w:rPr>
          <w:rFonts w:ascii="Times New Roman" w:hAnsi="Times New Roman"/>
          <w:sz w:val="20"/>
          <w:szCs w:val="20"/>
          <w:lang w:val="en-US"/>
        </w:rPr>
        <w:t>, vol. 24, no. 4, pp. 288–298, 2006.</w:t>
      </w:r>
    </w:p>
    <w:p>
      <w:pPr>
        <w:jc w:val="both"/>
        <w:rPr>
          <w:rFonts w:ascii="Times New Roman" w:hAnsi="Times New Roman"/>
          <w:sz w:val="20"/>
          <w:szCs w:val="20"/>
          <w:lang w:val="en-US"/>
        </w:rPr>
      </w:pPr>
      <w:r>
        <w:rPr>
          <w:rFonts w:ascii="Times New Roman" w:hAnsi="Times New Roman"/>
          <w:sz w:val="20"/>
          <w:szCs w:val="20"/>
          <w:lang w:val="en-US"/>
        </w:rPr>
        <w:t>[8] J. Barnett and M. Coulson, ‘Virtually Real: A Psychological Perspective on Massively Multiplayer Online Games’, Review of General Psychology, vol. 14, no. 2, pp. 167–179, 2010.</w:t>
      </w:r>
    </w:p>
    <w:p>
      <w:pPr>
        <w:rPr>
          <w:rFonts w:ascii="Times New Roman" w:hAnsi="Times New Roman"/>
          <w:sz w:val="20"/>
          <w:szCs w:val="20"/>
          <w:lang w:val="en-US"/>
        </w:rPr>
      </w:pPr>
      <w:r>
        <w:rPr>
          <w:rFonts w:ascii="Times New Roman" w:hAnsi="Times New Roman"/>
          <w:sz w:val="20"/>
          <w:szCs w:val="20"/>
          <w:lang w:val="en-US"/>
        </w:rPr>
        <w:t xml:space="preserve">[9] By Andrew Beattie, ‘How the Video Game Industry Is Changing’, </w:t>
      </w:r>
      <w:r>
        <w:fldChar w:fldCharType="begin"/>
      </w:r>
      <w:r>
        <w:instrText xml:space="preserve"> HYPERLINK "https://www.investopedia.com/articles/investing/053115/how-video-game-industry-changing.asp" </w:instrText>
      </w:r>
      <w:r>
        <w:fldChar w:fldCharType="separate"/>
      </w:r>
      <w:r>
        <w:rPr>
          <w:rStyle w:val="20"/>
          <w:rFonts w:ascii="Times New Roman" w:hAnsi="Times New Roman"/>
          <w:sz w:val="20"/>
          <w:szCs w:val="20"/>
          <w:lang w:val="en-US"/>
        </w:rPr>
        <w:t>https://www.investopedia.com/articles/investing/053115/how-video-game-industry-changing.asp</w:t>
      </w:r>
      <w:r>
        <w:rPr>
          <w:rStyle w:val="20"/>
          <w:rFonts w:ascii="Times New Roman" w:hAnsi="Times New Roman"/>
          <w:sz w:val="20"/>
          <w:szCs w:val="20"/>
          <w:lang w:val="en-US"/>
        </w:rPr>
        <w:fldChar w:fldCharType="end"/>
      </w:r>
    </w:p>
    <w:p>
      <w:pPr>
        <w:jc w:val="both"/>
        <w:rPr>
          <w:rFonts w:ascii="Times New Roman" w:hAnsi="Times New Roman"/>
          <w:sz w:val="20"/>
          <w:szCs w:val="20"/>
          <w:lang w:val="en-US"/>
        </w:rPr>
      </w:pPr>
      <w:r>
        <w:rPr>
          <w:rFonts w:ascii="Times New Roman" w:hAnsi="Times New Roman"/>
          <w:sz w:val="20"/>
          <w:szCs w:val="20"/>
          <w:lang w:val="en-US"/>
        </w:rPr>
        <w:t>[10] H. Liu, ‘Dynamics of Pricing in the Video Game Console Market: Skimming or Penetration?’, Journal of Marketing Research - J MARKET RES-CHICAGO, vol. 47, pp. 428–443, 06 2010.</w:t>
      </w:r>
    </w:p>
    <w:p>
      <w:pPr>
        <w:jc w:val="both"/>
        <w:rPr>
          <w:rFonts w:ascii="Times New Roman" w:hAnsi="Times New Roman"/>
          <w:sz w:val="20"/>
          <w:szCs w:val="20"/>
        </w:rPr>
      </w:pPr>
      <w:r>
        <w:rPr>
          <w:rFonts w:ascii="Times New Roman" w:hAnsi="Times New Roman"/>
          <w:sz w:val="20"/>
          <w:szCs w:val="20"/>
        </w:rPr>
        <w:t>[11] R. Baer, ‘Videogames: In the Beginning’, 06 2023.</w:t>
      </w:r>
    </w:p>
    <w:p>
      <w:pPr>
        <w:jc w:val="both"/>
        <w:rPr>
          <w:rFonts w:ascii="Times New Roman" w:hAnsi="Times New Roman"/>
          <w:sz w:val="20"/>
          <w:szCs w:val="20"/>
        </w:rPr>
      </w:pPr>
      <w:r>
        <w:rPr>
          <w:rFonts w:ascii="Times New Roman" w:hAnsi="Times New Roman"/>
          <w:sz w:val="20"/>
          <w:szCs w:val="20"/>
        </w:rPr>
        <w:t>[12] V. Landsman and S. Stremersch, ‘Multihoming in Two-Sided Markets: An Empirical Inquiry in the Video Game Console Industry’, Journal of Marketing, vol. 75, pp. 39–54, 11 2011.</w:t>
      </w:r>
    </w:p>
    <w:p>
      <w:pPr>
        <w:jc w:val="both"/>
        <w:rPr>
          <w:rFonts w:ascii="Times New Roman" w:hAnsi="Times New Roman"/>
          <w:sz w:val="20"/>
          <w:szCs w:val="20"/>
        </w:rPr>
      </w:pPr>
      <w:r>
        <w:rPr>
          <w:rFonts w:ascii="Times New Roman" w:hAnsi="Times New Roman"/>
          <w:sz w:val="20"/>
          <w:szCs w:val="20"/>
        </w:rPr>
        <w:t>[13]M. S. El-Nasr, A. Canossa, T.-H. D. Nguyen, and A. Drachen, Game Data Science. Oxford University Press, 10 2021.</w:t>
      </w:r>
    </w:p>
    <w:p>
      <w:pPr>
        <w:jc w:val="both"/>
        <w:rPr>
          <w:rFonts w:ascii="Times New Roman" w:hAnsi="Times New Roman"/>
          <w:sz w:val="20"/>
          <w:szCs w:val="20"/>
        </w:rPr>
      </w:pPr>
      <w:r>
        <w:rPr>
          <w:rFonts w:ascii="Times New Roman" w:hAnsi="Times New Roman"/>
          <w:sz w:val="20"/>
          <w:szCs w:val="20"/>
        </w:rPr>
        <w:t xml:space="preserve"> [14] X. Cai, J. Cebollada, and M. Cortiñas, ‘A grounded theory approach to understanding in-game goods purchase’, PLOS ONE, vol. 17, no. 1, pp. 1–27, 01 2022.</w:t>
      </w:r>
    </w:p>
    <w:p>
      <w:pPr>
        <w:jc w:val="both"/>
        <w:rPr>
          <w:rFonts w:ascii="Times New Roman" w:hAnsi="Times New Roman"/>
          <w:sz w:val="20"/>
          <w:szCs w:val="20"/>
        </w:rPr>
      </w:pPr>
      <w:r>
        <w:rPr>
          <w:rFonts w:ascii="Times New Roman" w:hAnsi="Times New Roman"/>
          <w:sz w:val="20"/>
          <w:szCs w:val="20"/>
        </w:rPr>
        <w:t>[15] V. Shankar and B. Bayus, ‘Network Effects and Competition: An Analysis of the Home Video Game Industry’, Strategic Management Journal, vol. 24, 01 2002.</w:t>
      </w:r>
    </w:p>
    <w:sectPr>
      <w:footnotePr>
        <w:numFmt w:val="chicago"/>
      </w:footnotePr>
      <w:type w:val="continuous"/>
      <w:pgSz w:w="11906" w:h="16838"/>
      <w:pgMar w:top="1368" w:right="734" w:bottom="1440" w:left="734" w:header="706" w:footer="706" w:gutter="0"/>
      <w:cols w:space="360"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606030804020204"/>
    <w:charset w:val="00"/>
    <w:family w:val="auto"/>
    <w:pitch w:val="default"/>
    <w:sig w:usb0="00002003" w:usb1="80002000" w:usb2="00000008" w:usb3="00000000" w:csb0="0000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panose1 w:val="020F0502020204030204"/>
    <w:charset w:val="00"/>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mbria">
    <w:panose1 w:val="02040803050406030204"/>
    <w:charset w:val="00"/>
    <w:family w:val="roman"/>
    <w:pitch w:val="default"/>
    <w:sig w:usb0="A00002EF" w:usb1="4000004B" w:usb2="00000000" w:usb3="00000000" w:csb0="2000009F" w:csb1="00000000"/>
  </w:font>
  <w:font w:name="Latha">
    <w:altName w:val="Khmer OS System"/>
    <w:panose1 w:val="02000400000000000000"/>
    <w:charset w:val="00"/>
    <w:family w:val="swiss"/>
    <w:pitch w:val="default"/>
    <w:sig w:usb0="00000000" w:usb1="00000000" w:usb2="00000000" w:usb3="00000000" w:csb0="00000001" w:csb1="00000000"/>
  </w:font>
  <w:font w:name="Khmer OS System">
    <w:panose1 w:val="02000500000000020004"/>
    <w:charset w:val="00"/>
    <w:family w:val="auto"/>
    <w:pitch w:val="default"/>
    <w:sig w:usb0="A00000EF" w:usb1="5000204A" w:usb2="00010000" w:usb3="00000000" w:csb0="20000111" w:csb1="41000000"/>
  </w:font>
  <w:font w:name="Tahoma">
    <w:panose1 w:val="020B0604030504040204"/>
    <w:charset w:val="00"/>
    <w:family w:val="swiss"/>
    <w:pitch w:val="default"/>
    <w:sig w:usb0="00000287" w:usb1="00000000" w:usb2="00000000" w:usb3="00000000" w:csb0="2000009F" w:csb1="00000000"/>
  </w:font>
  <w:font w:name="Symbol">
    <w:altName w:val="Webdings"/>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MS Mincho">
    <w:altName w:val="Droid Sans Japanese"/>
    <w:panose1 w:val="02020609040205080304"/>
    <w:charset w:val="80"/>
    <w:family w:val="modern"/>
    <w:pitch w:val="default"/>
    <w:sig w:usb0="00000000" w:usb1="00000000" w:usb2="08000012" w:usb3="00000000" w:csb0="0002009F" w:csb1="00000000"/>
  </w:font>
  <w:font w:name="Droid Sans Japanese">
    <w:panose1 w:val="020B0606030804020204"/>
    <w:charset w:val="00"/>
    <w:family w:val="auto"/>
    <w:pitch w:val="default"/>
    <w:sig w:usb0="00002003" w:usb1="80002000" w:usb2="00000008" w:usb3="00000000" w:csb0="00000001" w:csb1="00000000"/>
  </w:font>
  <w:font w:name="Arial MT">
    <w:altName w:val="Arial"/>
    <w:panose1 w:val="00000000000000000000"/>
    <w:charset w:val="01"/>
    <w:family w:val="swiss"/>
    <w:pitch w:val="default"/>
    <w:sig w:usb0="00000000" w:usb1="00000000" w:usb2="00000000" w:usb3="00000000" w:csb0="00000000" w:csb1="00000000"/>
  </w:font>
  <w:font w:name="Book Antiqua">
    <w:altName w:val="Constantia"/>
    <w:panose1 w:val="02040602050305030304"/>
    <w:charset w:val="00"/>
    <w:family w:val="roman"/>
    <w:pitch w:val="default"/>
    <w:sig w:usb0="00000000" w:usb1="00000000" w:usb2="00000000" w:usb3="00000000" w:csb0="0000009F" w:csb1="00000000"/>
  </w:font>
  <w:font w:name="Constantia">
    <w:panose1 w:val="02030602050306030303"/>
    <w:charset w:val="00"/>
    <w:family w:val="auto"/>
    <w:pitch w:val="default"/>
    <w:sig w:usb0="A00002EF" w:usb1="4000204B" w:usb2="00000000" w:usb3="00000000" w:csb0="2000009F" w:csb1="00000000"/>
  </w:font>
  <w:font w:name="Andalus">
    <w:altName w:val="PakType Naskh Basic"/>
    <w:panose1 w:val="00000000000000000000"/>
    <w:charset w:val="00"/>
    <w:family w:val="roman"/>
    <w:pitch w:val="default"/>
    <w:sig w:usb0="00000000" w:usb1="00000000" w:usb2="00000008" w:usb3="00000000" w:csb0="00000041" w:csb1="00000000"/>
  </w:font>
  <w:font w:name="PakType Naskh Basic">
    <w:panose1 w:val="00000400000000000000"/>
    <w:charset w:val="00"/>
    <w:family w:val="auto"/>
    <w:pitch w:val="default"/>
    <w:sig w:usb0="80006003" w:usb1="8000000A" w:usb2="00000008" w:usb3="00000000" w:csb0="00000041" w:csb1="20080000"/>
  </w:font>
  <w:font w:name="DejaVu Sans">
    <w:panose1 w:val="020B0603030804020204"/>
    <w:charset w:val="00"/>
    <w:family w:val="auto"/>
    <w:pitch w:val="default"/>
    <w:sig w:usb0="E7006EFF" w:usb1="D200FDFF" w:usb2="0A246029" w:usb3="0400200C" w:csb0="600001FF" w:csb1="DFFF0000"/>
  </w:font>
  <w:font w:name="Cantarell">
    <w:panose1 w:val="00000000000000000000"/>
    <w:charset w:val="00"/>
    <w:family w:val="auto"/>
    <w:pitch w:val="default"/>
    <w:sig w:usb0="E00002FF" w:usb1="400021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rPr>
        <w:rFonts w:ascii="Times New Roman" w:hAnsi="Times New Roman"/>
        <w:sz w:val="17"/>
        <w:szCs w:val="17"/>
      </w:rPr>
    </w:pP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40" w:lineRule="auto"/>
      <w:jc w:val="center"/>
      <w:rPr>
        <w:rFonts w:ascii="Times New Roman" w:hAnsi="Times New Roman"/>
        <w:i/>
        <w:sz w:val="17"/>
        <w:szCs w:val="17"/>
      </w:rPr>
    </w:pPr>
    <w:r>
      <w:rPr>
        <w:rFonts w:ascii="Times New Roman" w:hAnsi="Times New Roman"/>
        <w:i/>
        <w:sz w:val="17"/>
        <w:szCs w:val="17"/>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5219"/>
        <w:tab w:val="left" w:pos="6048"/>
      </w:tabs>
      <w:spacing w:after="120" w:line="240" w:lineRule="auto"/>
      <w:jc w:val="center"/>
      <w:outlineLvl w:val="0"/>
      <w:rPr>
        <w:rFonts w:ascii="Times New Roman" w:hAnsi="Times New Roman"/>
        <w:iCs/>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9376B"/>
    <w:multiLevelType w:val="singleLevel"/>
    <w:tmpl w:val="BF79376B"/>
    <w:lvl w:ilvl="0" w:tentative="0">
      <w:start w:val="1"/>
      <w:numFmt w:val="bullet"/>
      <w:lvlText w:val=""/>
      <w:lvlJc w:val="left"/>
      <w:pPr>
        <w:tabs>
          <w:tab w:val="left" w:pos="420"/>
        </w:tabs>
        <w:ind w:left="418" w:leftChars="0" w:hanging="418" w:firstLineChars="0"/>
      </w:pPr>
      <w:rPr>
        <w:rFonts w:hint="default" w:ascii="Wingdings" w:hAnsi="Wingdings" w:cs="Wingdings"/>
        <w:sz w:val="10"/>
      </w:rPr>
    </w:lvl>
  </w:abstractNum>
  <w:abstractNum w:abstractNumId="1">
    <w:nsid w:val="105F42FA"/>
    <w:multiLevelType w:val="multilevel"/>
    <w:tmpl w:val="105F42FA"/>
    <w:lvl w:ilvl="0" w:tentative="0">
      <w:start w:val="1"/>
      <w:numFmt w:val="decimal"/>
      <w:pStyle w:val="38"/>
      <w:lvlText w:val="%1)"/>
      <w:lvlJc w:val="left"/>
      <w:pPr>
        <w:ind w:left="540" w:hanging="360"/>
      </w:pPr>
    </w:lvl>
    <w:lvl w:ilvl="1" w:tentative="0">
      <w:start w:val="1"/>
      <w:numFmt w:val="lowerLetter"/>
      <w:pStyle w:val="43"/>
      <w:lvlText w:val="%2."/>
      <w:lvlJc w:val="left"/>
      <w:pPr>
        <w:ind w:left="81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2">
    <w:nsid w:val="162D696B"/>
    <w:multiLevelType w:val="multilevel"/>
    <w:tmpl w:val="162D696B"/>
    <w:lvl w:ilvl="0" w:tentative="0">
      <w:start w:val="1"/>
      <w:numFmt w:val="decimal"/>
      <w:lvlText w:val="%1."/>
      <w:lvlJc w:val="left"/>
      <w:pPr>
        <w:ind w:left="840" w:hanging="360"/>
      </w:pPr>
      <w:rPr>
        <w:rFonts w:hint="default" w:ascii="Arial MT" w:hAnsi="Arial MT" w:eastAsia="Arial MT" w:cs="Arial MT"/>
        <w:spacing w:val="-1"/>
        <w:w w:val="100"/>
        <w:sz w:val="21"/>
        <w:szCs w:val="21"/>
        <w:lang w:val="en-US" w:eastAsia="en-US" w:bidi="ar-SA"/>
      </w:rPr>
    </w:lvl>
    <w:lvl w:ilvl="1" w:tentative="0">
      <w:start w:val="0"/>
      <w:numFmt w:val="bullet"/>
      <w:lvlText w:val="•"/>
      <w:lvlJc w:val="left"/>
      <w:pPr>
        <w:ind w:left="1682" w:hanging="360"/>
      </w:pPr>
      <w:rPr>
        <w:lang w:val="en-US" w:eastAsia="en-US" w:bidi="ar-SA"/>
      </w:rPr>
    </w:lvl>
    <w:lvl w:ilvl="2" w:tentative="0">
      <w:start w:val="0"/>
      <w:numFmt w:val="bullet"/>
      <w:lvlText w:val="•"/>
      <w:lvlJc w:val="left"/>
      <w:pPr>
        <w:ind w:left="2524" w:hanging="360"/>
      </w:pPr>
      <w:rPr>
        <w:lang w:val="en-US" w:eastAsia="en-US" w:bidi="ar-SA"/>
      </w:rPr>
    </w:lvl>
    <w:lvl w:ilvl="3" w:tentative="0">
      <w:start w:val="0"/>
      <w:numFmt w:val="bullet"/>
      <w:lvlText w:val="•"/>
      <w:lvlJc w:val="left"/>
      <w:pPr>
        <w:ind w:left="3366" w:hanging="360"/>
      </w:pPr>
      <w:rPr>
        <w:lang w:val="en-US" w:eastAsia="en-US" w:bidi="ar-SA"/>
      </w:rPr>
    </w:lvl>
    <w:lvl w:ilvl="4" w:tentative="0">
      <w:start w:val="0"/>
      <w:numFmt w:val="bullet"/>
      <w:lvlText w:val="•"/>
      <w:lvlJc w:val="left"/>
      <w:pPr>
        <w:ind w:left="4208" w:hanging="360"/>
      </w:pPr>
      <w:rPr>
        <w:lang w:val="en-US" w:eastAsia="en-US" w:bidi="ar-SA"/>
      </w:rPr>
    </w:lvl>
    <w:lvl w:ilvl="5" w:tentative="0">
      <w:start w:val="0"/>
      <w:numFmt w:val="bullet"/>
      <w:lvlText w:val="•"/>
      <w:lvlJc w:val="left"/>
      <w:pPr>
        <w:ind w:left="5050" w:hanging="360"/>
      </w:pPr>
      <w:rPr>
        <w:lang w:val="en-US" w:eastAsia="en-US" w:bidi="ar-SA"/>
      </w:rPr>
    </w:lvl>
    <w:lvl w:ilvl="6" w:tentative="0">
      <w:start w:val="0"/>
      <w:numFmt w:val="bullet"/>
      <w:lvlText w:val="•"/>
      <w:lvlJc w:val="left"/>
      <w:pPr>
        <w:ind w:left="5892" w:hanging="360"/>
      </w:pPr>
      <w:rPr>
        <w:lang w:val="en-US" w:eastAsia="en-US" w:bidi="ar-SA"/>
      </w:rPr>
    </w:lvl>
    <w:lvl w:ilvl="7" w:tentative="0">
      <w:start w:val="0"/>
      <w:numFmt w:val="bullet"/>
      <w:lvlText w:val="•"/>
      <w:lvlJc w:val="left"/>
      <w:pPr>
        <w:ind w:left="6734" w:hanging="360"/>
      </w:pPr>
      <w:rPr>
        <w:lang w:val="en-US" w:eastAsia="en-US" w:bidi="ar-SA"/>
      </w:rPr>
    </w:lvl>
    <w:lvl w:ilvl="8" w:tentative="0">
      <w:start w:val="0"/>
      <w:numFmt w:val="bullet"/>
      <w:lvlText w:val="•"/>
      <w:lvlJc w:val="left"/>
      <w:pPr>
        <w:ind w:left="7576" w:hanging="360"/>
      </w:pPr>
      <w:rPr>
        <w:lang w:val="en-US" w:eastAsia="en-US" w:bidi="ar-SA"/>
      </w:rPr>
    </w:lvl>
  </w:abstractNum>
  <w:abstractNum w:abstractNumId="3">
    <w:nsid w:val="26FE1FCF"/>
    <w:multiLevelType w:val="multilevel"/>
    <w:tmpl w:val="26FE1FCF"/>
    <w:lvl w:ilvl="0" w:tentative="0">
      <w:start w:val="1"/>
      <w:numFmt w:val="decimal"/>
      <w:pStyle w:val="50"/>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2D2F0D7B"/>
    <w:multiLevelType w:val="multilevel"/>
    <w:tmpl w:val="2D2F0D7B"/>
    <w:lvl w:ilvl="0" w:tentative="0">
      <w:start w:val="1"/>
      <w:numFmt w:val="decimal"/>
      <w:pStyle w:val="67"/>
      <w:lvlText w:val="[%1]"/>
      <w:lvlJc w:val="left"/>
      <w:pPr>
        <w:ind w:left="360" w:hanging="360"/>
      </w:pPr>
      <w:rPr>
        <w:rFonts w:hint="default"/>
        <w:i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
    <w:nsid w:val="34A97EB8"/>
    <w:multiLevelType w:val="multilevel"/>
    <w:tmpl w:val="34A97EB8"/>
    <w:lvl w:ilvl="0" w:tentative="0">
      <w:start w:val="1"/>
      <w:numFmt w:val="decimal"/>
      <w:pStyle w:val="30"/>
      <w:lvlText w:val="%1."/>
      <w:lvlJc w:val="left"/>
      <w:pPr>
        <w:ind w:left="360" w:hanging="360"/>
      </w:pPr>
      <w:rPr>
        <w:rFonts w:hint="default"/>
        <w:b/>
        <w:bCs/>
        <w:sz w:val="22"/>
        <w:szCs w:val="22"/>
      </w:rPr>
    </w:lvl>
    <w:lvl w:ilvl="1" w:tentative="0">
      <w:start w:val="1"/>
      <w:numFmt w:val="decimal"/>
      <w:isLgl/>
      <w:lvlText w:val="%1.%2"/>
      <w:lvlJc w:val="left"/>
      <w:pPr>
        <w:ind w:left="360" w:hanging="360"/>
      </w:pPr>
      <w:rPr>
        <w:rFonts w:hint="default"/>
        <w:i/>
        <w:iCs w:val="0"/>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720" w:hanging="72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37660336"/>
    <w:multiLevelType w:val="multilevel"/>
    <w:tmpl w:val="37660336"/>
    <w:lvl w:ilvl="0" w:tentative="0">
      <w:start w:val="1"/>
      <w:numFmt w:val="bullet"/>
      <w:pStyle w:val="49"/>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3C803300"/>
    <w:multiLevelType w:val="multilevel"/>
    <w:tmpl w:val="3C803300"/>
    <w:lvl w:ilvl="0" w:tentative="0">
      <w:start w:val="1"/>
      <w:numFmt w:val="upperRoman"/>
      <w:pStyle w:val="56"/>
      <w:lvlText w:val="TABLE %1. "/>
      <w:lvlJc w:val="left"/>
      <w:pPr>
        <w:ind w:left="720" w:hanging="360"/>
      </w:pPr>
      <w:rPr>
        <w:rFonts w:hint="default" w:ascii="Times New Roman" w:hAnsi="Times New Roman" w:cs="Times New Roman"/>
        <w:b w:val="0"/>
        <w:bCs w:val="0"/>
        <w:i w:val="0"/>
        <w:iCs w:val="0"/>
        <w: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DA650BA"/>
    <w:multiLevelType w:val="multilevel"/>
    <w:tmpl w:val="3DA650BA"/>
    <w:lvl w:ilvl="0" w:tentative="0">
      <w:start w:val="1"/>
      <w:numFmt w:val="decimal"/>
      <w:pStyle w:val="61"/>
      <w:lvlText w:val="Figure %1. "/>
      <w:lvlJc w:val="left"/>
      <w:pPr>
        <w:ind w:left="72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2CA544A"/>
    <w:multiLevelType w:val="singleLevel"/>
    <w:tmpl w:val="52CA544A"/>
    <w:lvl w:ilvl="0" w:tentative="0">
      <w:start w:val="1"/>
      <w:numFmt w:val="decimal"/>
      <w:pStyle w:val="74"/>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6C402C58"/>
    <w:multiLevelType w:val="multilevel"/>
    <w:tmpl w:val="6C402C58"/>
    <w:lvl w:ilvl="0" w:tentative="0">
      <w:start w:val="1"/>
      <w:numFmt w:val="decimal"/>
      <w:pStyle w:val="57"/>
      <w:lvlText w:val="Figure %1. "/>
      <w:lvlJc w:val="left"/>
      <w:pPr>
        <w:tabs>
          <w:tab w:val="left" w:pos="720"/>
        </w:tabs>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1">
    <w:nsid w:val="6CD32DA8"/>
    <w:multiLevelType w:val="singleLevel"/>
    <w:tmpl w:val="6CD32DA8"/>
    <w:lvl w:ilvl="0" w:tentative="0">
      <w:start w:val="1"/>
      <w:numFmt w:val="upperRoman"/>
      <w:pStyle w:val="54"/>
      <w:lvlText w:val="TABLE %1. "/>
      <w:lvlJc w:val="left"/>
      <w:pPr>
        <w:tabs>
          <w:tab w:val="left" w:pos="1080"/>
        </w:tabs>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abstractNum>
  <w:abstractNum w:abstractNumId="12">
    <w:nsid w:val="6F1E295F"/>
    <w:multiLevelType w:val="multilevel"/>
    <w:tmpl w:val="6F1E295F"/>
    <w:lvl w:ilvl="0" w:tentative="0">
      <w:start w:val="1"/>
      <w:numFmt w:val="upperLetter"/>
      <w:pStyle w:val="31"/>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3">
    <w:nsid w:val="78163477"/>
    <w:multiLevelType w:val="multilevel"/>
    <w:tmpl w:val="78163477"/>
    <w:lvl w:ilvl="0" w:tentative="0">
      <w:start w:val="1"/>
      <w:numFmt w:val="bullet"/>
      <w:pStyle w:val="46"/>
      <w:lvlText w:val=""/>
      <w:lvlJc w:val="left"/>
      <w:pPr>
        <w:ind w:left="540" w:hanging="360"/>
      </w:pPr>
      <w:rPr>
        <w:rFonts w:hint="default" w:ascii="Symbol" w:hAnsi="Symbol"/>
      </w:rPr>
    </w:lvl>
    <w:lvl w:ilvl="1" w:tentative="0">
      <w:start w:val="1"/>
      <w:numFmt w:val="lowerLetter"/>
      <w:lvlText w:val="%2."/>
      <w:lvlJc w:val="left"/>
      <w:pPr>
        <w:ind w:left="81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4">
    <w:nsid w:val="7FD627D1"/>
    <w:multiLevelType w:val="singleLevel"/>
    <w:tmpl w:val="7FD627D1"/>
    <w:lvl w:ilvl="0" w:tentative="0">
      <w:start w:val="1"/>
      <w:numFmt w:val="decimal"/>
      <w:lvlText w:val="%1."/>
      <w:lvlJc w:val="left"/>
      <w:pPr>
        <w:tabs>
          <w:tab w:val="left" w:pos="425"/>
        </w:tabs>
        <w:ind w:left="425" w:leftChars="0" w:hanging="425" w:firstLineChars="0"/>
      </w:pPr>
      <w:rPr>
        <w:rFonts w:hint="default"/>
      </w:rPr>
    </w:lvl>
  </w:abstractNum>
  <w:num w:numId="1">
    <w:abstractNumId w:val="5"/>
  </w:num>
  <w:num w:numId="2">
    <w:abstractNumId w:val="12"/>
  </w:num>
  <w:num w:numId="3">
    <w:abstractNumId w:val="1"/>
  </w:num>
  <w:num w:numId="4">
    <w:abstractNumId w:val="13"/>
  </w:num>
  <w:num w:numId="5">
    <w:abstractNumId w:val="6"/>
  </w:num>
  <w:num w:numId="6">
    <w:abstractNumId w:val="3"/>
  </w:num>
  <w:num w:numId="7">
    <w:abstractNumId w:val="11"/>
  </w:num>
  <w:num w:numId="8">
    <w:abstractNumId w:val="7"/>
  </w:num>
  <w:num w:numId="9">
    <w:abstractNumId w:val="10"/>
  </w:num>
  <w:num w:numId="10">
    <w:abstractNumId w:val="8"/>
  </w:num>
  <w:num w:numId="11">
    <w:abstractNumId w:val="4"/>
  </w:num>
  <w:num w:numId="12">
    <w:abstractNumId w:val="9"/>
  </w:num>
  <w:num w:numId="13">
    <w:abstractNumId w:val="2"/>
    <w:lvlOverride w:ilvl="0">
      <w:startOverride w:val="1"/>
    </w:lvlOverride>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3tjA2NrI0NbE0N7RQ0lEKTi0uzszPAykwNK4FAHe1fIktAAAA"/>
  </w:docVars>
  <w:rsids>
    <w:rsidRoot w:val="005F2A41"/>
    <w:rsid w:val="00000FE6"/>
    <w:rsid w:val="000073DF"/>
    <w:rsid w:val="00007D91"/>
    <w:rsid w:val="000123F7"/>
    <w:rsid w:val="00012BCF"/>
    <w:rsid w:val="0001304F"/>
    <w:rsid w:val="000140FB"/>
    <w:rsid w:val="00016566"/>
    <w:rsid w:val="00017D88"/>
    <w:rsid w:val="00020132"/>
    <w:rsid w:val="0002060F"/>
    <w:rsid w:val="00023B0C"/>
    <w:rsid w:val="00024918"/>
    <w:rsid w:val="00030635"/>
    <w:rsid w:val="00032ED1"/>
    <w:rsid w:val="00040BC3"/>
    <w:rsid w:val="00046351"/>
    <w:rsid w:val="00062763"/>
    <w:rsid w:val="00067C39"/>
    <w:rsid w:val="00074F43"/>
    <w:rsid w:val="00075453"/>
    <w:rsid w:val="000762CD"/>
    <w:rsid w:val="000764A7"/>
    <w:rsid w:val="0008231E"/>
    <w:rsid w:val="000842B6"/>
    <w:rsid w:val="00086042"/>
    <w:rsid w:val="00086310"/>
    <w:rsid w:val="00086605"/>
    <w:rsid w:val="00086C97"/>
    <w:rsid w:val="000872C6"/>
    <w:rsid w:val="00090383"/>
    <w:rsid w:val="00092ED6"/>
    <w:rsid w:val="000A1456"/>
    <w:rsid w:val="000A1E2B"/>
    <w:rsid w:val="000A2DEE"/>
    <w:rsid w:val="000A342F"/>
    <w:rsid w:val="000A3F30"/>
    <w:rsid w:val="000A74A0"/>
    <w:rsid w:val="000A7E4F"/>
    <w:rsid w:val="000B371E"/>
    <w:rsid w:val="000B50C6"/>
    <w:rsid w:val="000B531D"/>
    <w:rsid w:val="000B5843"/>
    <w:rsid w:val="000B5E8F"/>
    <w:rsid w:val="000B7A1B"/>
    <w:rsid w:val="000C18F1"/>
    <w:rsid w:val="000C38D1"/>
    <w:rsid w:val="000D059D"/>
    <w:rsid w:val="000D2DD6"/>
    <w:rsid w:val="000D3CD0"/>
    <w:rsid w:val="000D4EBB"/>
    <w:rsid w:val="000D66FB"/>
    <w:rsid w:val="000F1E52"/>
    <w:rsid w:val="000F5C2D"/>
    <w:rsid w:val="00107651"/>
    <w:rsid w:val="00110813"/>
    <w:rsid w:val="0011411D"/>
    <w:rsid w:val="00117187"/>
    <w:rsid w:val="00117451"/>
    <w:rsid w:val="00122258"/>
    <w:rsid w:val="00122CD7"/>
    <w:rsid w:val="001238AF"/>
    <w:rsid w:val="00130411"/>
    <w:rsid w:val="001318F0"/>
    <w:rsid w:val="0013506A"/>
    <w:rsid w:val="0014097F"/>
    <w:rsid w:val="0015374E"/>
    <w:rsid w:val="0015596A"/>
    <w:rsid w:val="00155C49"/>
    <w:rsid w:val="00157841"/>
    <w:rsid w:val="00160F0D"/>
    <w:rsid w:val="00161125"/>
    <w:rsid w:val="00162366"/>
    <w:rsid w:val="00166585"/>
    <w:rsid w:val="00170326"/>
    <w:rsid w:val="001764FB"/>
    <w:rsid w:val="0018331B"/>
    <w:rsid w:val="001911E5"/>
    <w:rsid w:val="00192B5F"/>
    <w:rsid w:val="00196E95"/>
    <w:rsid w:val="00197BED"/>
    <w:rsid w:val="001A3342"/>
    <w:rsid w:val="001A71B0"/>
    <w:rsid w:val="001A7243"/>
    <w:rsid w:val="001B1088"/>
    <w:rsid w:val="001B16BD"/>
    <w:rsid w:val="001B23A5"/>
    <w:rsid w:val="001B7E18"/>
    <w:rsid w:val="001C01CE"/>
    <w:rsid w:val="001C3274"/>
    <w:rsid w:val="001D1EC0"/>
    <w:rsid w:val="001D40C0"/>
    <w:rsid w:val="001E09BC"/>
    <w:rsid w:val="001E0CC7"/>
    <w:rsid w:val="001E2F4E"/>
    <w:rsid w:val="001F224A"/>
    <w:rsid w:val="00201F39"/>
    <w:rsid w:val="00206F91"/>
    <w:rsid w:val="002106ED"/>
    <w:rsid w:val="0021460F"/>
    <w:rsid w:val="00214B4E"/>
    <w:rsid w:val="00221251"/>
    <w:rsid w:val="0022230F"/>
    <w:rsid w:val="00224C1F"/>
    <w:rsid w:val="002255F9"/>
    <w:rsid w:val="00233DBC"/>
    <w:rsid w:val="00235B5C"/>
    <w:rsid w:val="0024121F"/>
    <w:rsid w:val="002447D2"/>
    <w:rsid w:val="00245BDD"/>
    <w:rsid w:val="00246788"/>
    <w:rsid w:val="002523F0"/>
    <w:rsid w:val="002543CD"/>
    <w:rsid w:val="00255B5D"/>
    <w:rsid w:val="00255C4E"/>
    <w:rsid w:val="00274ADB"/>
    <w:rsid w:val="0028050B"/>
    <w:rsid w:val="00280E8D"/>
    <w:rsid w:val="00282522"/>
    <w:rsid w:val="0028505A"/>
    <w:rsid w:val="002861E8"/>
    <w:rsid w:val="002864B8"/>
    <w:rsid w:val="0028753D"/>
    <w:rsid w:val="00290EE5"/>
    <w:rsid w:val="002952DB"/>
    <w:rsid w:val="002961F2"/>
    <w:rsid w:val="00296827"/>
    <w:rsid w:val="002969DF"/>
    <w:rsid w:val="00297D19"/>
    <w:rsid w:val="002A02FA"/>
    <w:rsid w:val="002A3982"/>
    <w:rsid w:val="002B33E3"/>
    <w:rsid w:val="002C31C4"/>
    <w:rsid w:val="002C576B"/>
    <w:rsid w:val="002C7A6A"/>
    <w:rsid w:val="002C7A98"/>
    <w:rsid w:val="002D4938"/>
    <w:rsid w:val="002D5B89"/>
    <w:rsid w:val="002D600B"/>
    <w:rsid w:val="002D7608"/>
    <w:rsid w:val="002E0FD6"/>
    <w:rsid w:val="002E5C9F"/>
    <w:rsid w:val="002E5FBD"/>
    <w:rsid w:val="002F0EAF"/>
    <w:rsid w:val="002F3140"/>
    <w:rsid w:val="002F7086"/>
    <w:rsid w:val="003073E5"/>
    <w:rsid w:val="00310CDE"/>
    <w:rsid w:val="00315EAA"/>
    <w:rsid w:val="00317BC0"/>
    <w:rsid w:val="00334560"/>
    <w:rsid w:val="00334B11"/>
    <w:rsid w:val="003361A9"/>
    <w:rsid w:val="0034183E"/>
    <w:rsid w:val="003435B4"/>
    <w:rsid w:val="003504D9"/>
    <w:rsid w:val="00351254"/>
    <w:rsid w:val="00357000"/>
    <w:rsid w:val="0036402E"/>
    <w:rsid w:val="00366815"/>
    <w:rsid w:val="00367435"/>
    <w:rsid w:val="00370B78"/>
    <w:rsid w:val="003726CA"/>
    <w:rsid w:val="00375426"/>
    <w:rsid w:val="0038120D"/>
    <w:rsid w:val="00383B61"/>
    <w:rsid w:val="00384CE9"/>
    <w:rsid w:val="00394D0A"/>
    <w:rsid w:val="003957EB"/>
    <w:rsid w:val="00397005"/>
    <w:rsid w:val="003A0A2D"/>
    <w:rsid w:val="003A0C04"/>
    <w:rsid w:val="003A5F92"/>
    <w:rsid w:val="003A6976"/>
    <w:rsid w:val="003A75D6"/>
    <w:rsid w:val="003B32ED"/>
    <w:rsid w:val="003B71F1"/>
    <w:rsid w:val="003C4741"/>
    <w:rsid w:val="003C55A0"/>
    <w:rsid w:val="003E25BF"/>
    <w:rsid w:val="003E505F"/>
    <w:rsid w:val="003E76B6"/>
    <w:rsid w:val="003F0261"/>
    <w:rsid w:val="003F06BB"/>
    <w:rsid w:val="003F0859"/>
    <w:rsid w:val="003F2C68"/>
    <w:rsid w:val="003F3317"/>
    <w:rsid w:val="003F595A"/>
    <w:rsid w:val="00406ECC"/>
    <w:rsid w:val="004076AD"/>
    <w:rsid w:val="0041188F"/>
    <w:rsid w:val="004202E0"/>
    <w:rsid w:val="004341B5"/>
    <w:rsid w:val="004359A5"/>
    <w:rsid w:val="00436BFE"/>
    <w:rsid w:val="00437B5C"/>
    <w:rsid w:val="00442A49"/>
    <w:rsid w:val="004433BE"/>
    <w:rsid w:val="00443499"/>
    <w:rsid w:val="0044495B"/>
    <w:rsid w:val="00446C49"/>
    <w:rsid w:val="00447713"/>
    <w:rsid w:val="00447EED"/>
    <w:rsid w:val="004548A2"/>
    <w:rsid w:val="004619A6"/>
    <w:rsid w:val="004631C2"/>
    <w:rsid w:val="00475619"/>
    <w:rsid w:val="00480CE8"/>
    <w:rsid w:val="00480FA1"/>
    <w:rsid w:val="004810CE"/>
    <w:rsid w:val="00483DDE"/>
    <w:rsid w:val="00486592"/>
    <w:rsid w:val="00492066"/>
    <w:rsid w:val="004A1A10"/>
    <w:rsid w:val="004A6096"/>
    <w:rsid w:val="004A6F82"/>
    <w:rsid w:val="004A7EDE"/>
    <w:rsid w:val="004B1009"/>
    <w:rsid w:val="004B1949"/>
    <w:rsid w:val="004B3AAE"/>
    <w:rsid w:val="004B5604"/>
    <w:rsid w:val="004C1023"/>
    <w:rsid w:val="004C3B84"/>
    <w:rsid w:val="004C48D6"/>
    <w:rsid w:val="004D0697"/>
    <w:rsid w:val="004D1ECE"/>
    <w:rsid w:val="004D32C6"/>
    <w:rsid w:val="004D556E"/>
    <w:rsid w:val="004E0D8C"/>
    <w:rsid w:val="004E1469"/>
    <w:rsid w:val="004E3883"/>
    <w:rsid w:val="004E42BB"/>
    <w:rsid w:val="004E45D7"/>
    <w:rsid w:val="004E46C6"/>
    <w:rsid w:val="004E7815"/>
    <w:rsid w:val="004F18B5"/>
    <w:rsid w:val="004F7FE3"/>
    <w:rsid w:val="00500FE5"/>
    <w:rsid w:val="0050390E"/>
    <w:rsid w:val="005053F9"/>
    <w:rsid w:val="00511089"/>
    <w:rsid w:val="00512788"/>
    <w:rsid w:val="0051365A"/>
    <w:rsid w:val="00513806"/>
    <w:rsid w:val="005170DC"/>
    <w:rsid w:val="00531B23"/>
    <w:rsid w:val="005354B6"/>
    <w:rsid w:val="00535649"/>
    <w:rsid w:val="00542BAA"/>
    <w:rsid w:val="005432B0"/>
    <w:rsid w:val="00544035"/>
    <w:rsid w:val="00545EA7"/>
    <w:rsid w:val="0055337C"/>
    <w:rsid w:val="005549C0"/>
    <w:rsid w:val="00554ADB"/>
    <w:rsid w:val="00557045"/>
    <w:rsid w:val="005573B4"/>
    <w:rsid w:val="0056483E"/>
    <w:rsid w:val="00566D5F"/>
    <w:rsid w:val="00573711"/>
    <w:rsid w:val="00577A0D"/>
    <w:rsid w:val="005816BB"/>
    <w:rsid w:val="00582B98"/>
    <w:rsid w:val="00583816"/>
    <w:rsid w:val="005908CF"/>
    <w:rsid w:val="00594198"/>
    <w:rsid w:val="0059789F"/>
    <w:rsid w:val="005A7521"/>
    <w:rsid w:val="005B4CB1"/>
    <w:rsid w:val="005B5668"/>
    <w:rsid w:val="005B733A"/>
    <w:rsid w:val="005C53E8"/>
    <w:rsid w:val="005C71F2"/>
    <w:rsid w:val="005D2500"/>
    <w:rsid w:val="005D30B3"/>
    <w:rsid w:val="005E530C"/>
    <w:rsid w:val="005F2A41"/>
    <w:rsid w:val="005F2DA2"/>
    <w:rsid w:val="005F77A3"/>
    <w:rsid w:val="00602AF5"/>
    <w:rsid w:val="0060344C"/>
    <w:rsid w:val="00603869"/>
    <w:rsid w:val="0061298F"/>
    <w:rsid w:val="0061582B"/>
    <w:rsid w:val="00631C76"/>
    <w:rsid w:val="00641E0B"/>
    <w:rsid w:val="00644D1B"/>
    <w:rsid w:val="00653645"/>
    <w:rsid w:val="0065415E"/>
    <w:rsid w:val="00654985"/>
    <w:rsid w:val="00654B3E"/>
    <w:rsid w:val="0066600C"/>
    <w:rsid w:val="00675F38"/>
    <w:rsid w:val="006765FD"/>
    <w:rsid w:val="00676730"/>
    <w:rsid w:val="00677FF9"/>
    <w:rsid w:val="00684B96"/>
    <w:rsid w:val="00693827"/>
    <w:rsid w:val="0069430B"/>
    <w:rsid w:val="00696DB1"/>
    <w:rsid w:val="006A2DF5"/>
    <w:rsid w:val="006A7996"/>
    <w:rsid w:val="006B23EC"/>
    <w:rsid w:val="006B732D"/>
    <w:rsid w:val="006C2933"/>
    <w:rsid w:val="006C2F29"/>
    <w:rsid w:val="006C5A01"/>
    <w:rsid w:val="006D0169"/>
    <w:rsid w:val="006D3ABD"/>
    <w:rsid w:val="006D3D52"/>
    <w:rsid w:val="006D4C7D"/>
    <w:rsid w:val="006E1D2B"/>
    <w:rsid w:val="006F0845"/>
    <w:rsid w:val="006F386D"/>
    <w:rsid w:val="006F641C"/>
    <w:rsid w:val="00710110"/>
    <w:rsid w:val="00711D7D"/>
    <w:rsid w:val="00713CC6"/>
    <w:rsid w:val="00720909"/>
    <w:rsid w:val="007211F7"/>
    <w:rsid w:val="00726A74"/>
    <w:rsid w:val="00727F91"/>
    <w:rsid w:val="00730808"/>
    <w:rsid w:val="007311E2"/>
    <w:rsid w:val="007336C0"/>
    <w:rsid w:val="00735162"/>
    <w:rsid w:val="00736228"/>
    <w:rsid w:val="00736681"/>
    <w:rsid w:val="00741A0C"/>
    <w:rsid w:val="007422D7"/>
    <w:rsid w:val="00745D2E"/>
    <w:rsid w:val="00747C57"/>
    <w:rsid w:val="007514BA"/>
    <w:rsid w:val="007530B8"/>
    <w:rsid w:val="00753E31"/>
    <w:rsid w:val="00753F91"/>
    <w:rsid w:val="007550C9"/>
    <w:rsid w:val="0076034F"/>
    <w:rsid w:val="00763EB8"/>
    <w:rsid w:val="007656E0"/>
    <w:rsid w:val="00770F15"/>
    <w:rsid w:val="007725B7"/>
    <w:rsid w:val="007733D5"/>
    <w:rsid w:val="007743ED"/>
    <w:rsid w:val="007765C9"/>
    <w:rsid w:val="00776737"/>
    <w:rsid w:val="00777601"/>
    <w:rsid w:val="0078009C"/>
    <w:rsid w:val="007862F1"/>
    <w:rsid w:val="00786CCA"/>
    <w:rsid w:val="00787F3D"/>
    <w:rsid w:val="00790773"/>
    <w:rsid w:val="007A63D0"/>
    <w:rsid w:val="007B01D0"/>
    <w:rsid w:val="007B02E2"/>
    <w:rsid w:val="007C3550"/>
    <w:rsid w:val="007C37ED"/>
    <w:rsid w:val="007C446C"/>
    <w:rsid w:val="007D106E"/>
    <w:rsid w:val="007D1774"/>
    <w:rsid w:val="007D22E8"/>
    <w:rsid w:val="007D3262"/>
    <w:rsid w:val="007D6720"/>
    <w:rsid w:val="007D69CD"/>
    <w:rsid w:val="007E185C"/>
    <w:rsid w:val="007E4E16"/>
    <w:rsid w:val="007F2C93"/>
    <w:rsid w:val="007F3749"/>
    <w:rsid w:val="007F71A5"/>
    <w:rsid w:val="00800CEF"/>
    <w:rsid w:val="00803B13"/>
    <w:rsid w:val="00806102"/>
    <w:rsid w:val="0080771D"/>
    <w:rsid w:val="00816305"/>
    <w:rsid w:val="00822E5D"/>
    <w:rsid w:val="00823C14"/>
    <w:rsid w:val="00823DA3"/>
    <w:rsid w:val="00824851"/>
    <w:rsid w:val="00825E3F"/>
    <w:rsid w:val="00827E83"/>
    <w:rsid w:val="00831E78"/>
    <w:rsid w:val="0083625B"/>
    <w:rsid w:val="0083714F"/>
    <w:rsid w:val="0084419C"/>
    <w:rsid w:val="00850E6C"/>
    <w:rsid w:val="00853889"/>
    <w:rsid w:val="00857F34"/>
    <w:rsid w:val="0086005E"/>
    <w:rsid w:val="00861D6A"/>
    <w:rsid w:val="00865788"/>
    <w:rsid w:val="0086776B"/>
    <w:rsid w:val="0086799C"/>
    <w:rsid w:val="008724AA"/>
    <w:rsid w:val="00877A21"/>
    <w:rsid w:val="00884399"/>
    <w:rsid w:val="0088456A"/>
    <w:rsid w:val="0088628D"/>
    <w:rsid w:val="00887F94"/>
    <w:rsid w:val="008944F0"/>
    <w:rsid w:val="008A06E9"/>
    <w:rsid w:val="008A0880"/>
    <w:rsid w:val="008A13A1"/>
    <w:rsid w:val="008A1D2B"/>
    <w:rsid w:val="008A330D"/>
    <w:rsid w:val="008B0279"/>
    <w:rsid w:val="008B7F23"/>
    <w:rsid w:val="008C118A"/>
    <w:rsid w:val="008C179E"/>
    <w:rsid w:val="008C29A6"/>
    <w:rsid w:val="008D30FF"/>
    <w:rsid w:val="008D53AA"/>
    <w:rsid w:val="008D7C58"/>
    <w:rsid w:val="008E0AF2"/>
    <w:rsid w:val="008E110C"/>
    <w:rsid w:val="008E387E"/>
    <w:rsid w:val="008E4956"/>
    <w:rsid w:val="008E5BFF"/>
    <w:rsid w:val="008F6DED"/>
    <w:rsid w:val="008F703B"/>
    <w:rsid w:val="00900F64"/>
    <w:rsid w:val="0090758E"/>
    <w:rsid w:val="00911F25"/>
    <w:rsid w:val="009145CD"/>
    <w:rsid w:val="00915913"/>
    <w:rsid w:val="0091703F"/>
    <w:rsid w:val="009173B7"/>
    <w:rsid w:val="0093133F"/>
    <w:rsid w:val="00942849"/>
    <w:rsid w:val="00947252"/>
    <w:rsid w:val="0095067E"/>
    <w:rsid w:val="00955A24"/>
    <w:rsid w:val="00957858"/>
    <w:rsid w:val="00961E73"/>
    <w:rsid w:val="00965BCA"/>
    <w:rsid w:val="009670C5"/>
    <w:rsid w:val="00967270"/>
    <w:rsid w:val="00972564"/>
    <w:rsid w:val="00984E70"/>
    <w:rsid w:val="00990D25"/>
    <w:rsid w:val="00992AC0"/>
    <w:rsid w:val="00992C9E"/>
    <w:rsid w:val="00993895"/>
    <w:rsid w:val="00994613"/>
    <w:rsid w:val="00996F90"/>
    <w:rsid w:val="009A36EE"/>
    <w:rsid w:val="009A5D6C"/>
    <w:rsid w:val="009B1896"/>
    <w:rsid w:val="009B1BF3"/>
    <w:rsid w:val="009B2DDD"/>
    <w:rsid w:val="009B448E"/>
    <w:rsid w:val="009B63D1"/>
    <w:rsid w:val="009C5430"/>
    <w:rsid w:val="009C6DAA"/>
    <w:rsid w:val="009E67F8"/>
    <w:rsid w:val="009E6F1C"/>
    <w:rsid w:val="009E78FD"/>
    <w:rsid w:val="009E7FEC"/>
    <w:rsid w:val="009F1BBC"/>
    <w:rsid w:val="009F567F"/>
    <w:rsid w:val="009F5AE8"/>
    <w:rsid w:val="00A00E27"/>
    <w:rsid w:val="00A045D5"/>
    <w:rsid w:val="00A056E6"/>
    <w:rsid w:val="00A06B7A"/>
    <w:rsid w:val="00A11BFE"/>
    <w:rsid w:val="00A20191"/>
    <w:rsid w:val="00A24197"/>
    <w:rsid w:val="00A2569F"/>
    <w:rsid w:val="00A31324"/>
    <w:rsid w:val="00A35F11"/>
    <w:rsid w:val="00A400EA"/>
    <w:rsid w:val="00A43205"/>
    <w:rsid w:val="00A46ED9"/>
    <w:rsid w:val="00A46F1A"/>
    <w:rsid w:val="00A46F9D"/>
    <w:rsid w:val="00A50003"/>
    <w:rsid w:val="00A50FD6"/>
    <w:rsid w:val="00A528DB"/>
    <w:rsid w:val="00A53F79"/>
    <w:rsid w:val="00A565C5"/>
    <w:rsid w:val="00A575BC"/>
    <w:rsid w:val="00A63EF9"/>
    <w:rsid w:val="00A67D0A"/>
    <w:rsid w:val="00A716BD"/>
    <w:rsid w:val="00A75459"/>
    <w:rsid w:val="00A77963"/>
    <w:rsid w:val="00A816C5"/>
    <w:rsid w:val="00A84AD5"/>
    <w:rsid w:val="00A8662C"/>
    <w:rsid w:val="00A9106B"/>
    <w:rsid w:val="00A95DA8"/>
    <w:rsid w:val="00A9605F"/>
    <w:rsid w:val="00AA1C58"/>
    <w:rsid w:val="00AA68F3"/>
    <w:rsid w:val="00AB2633"/>
    <w:rsid w:val="00AB79DF"/>
    <w:rsid w:val="00AC0205"/>
    <w:rsid w:val="00AC1D5A"/>
    <w:rsid w:val="00AC2A2D"/>
    <w:rsid w:val="00AC2F09"/>
    <w:rsid w:val="00AC6121"/>
    <w:rsid w:val="00AD46EE"/>
    <w:rsid w:val="00AD4896"/>
    <w:rsid w:val="00AD51AF"/>
    <w:rsid w:val="00AD7FD9"/>
    <w:rsid w:val="00AE0E28"/>
    <w:rsid w:val="00AE2B04"/>
    <w:rsid w:val="00AE62E1"/>
    <w:rsid w:val="00AF15DD"/>
    <w:rsid w:val="00AF4D32"/>
    <w:rsid w:val="00AF5B02"/>
    <w:rsid w:val="00AF7126"/>
    <w:rsid w:val="00B00512"/>
    <w:rsid w:val="00B0234D"/>
    <w:rsid w:val="00B032A2"/>
    <w:rsid w:val="00B05E35"/>
    <w:rsid w:val="00B06D62"/>
    <w:rsid w:val="00B07F2F"/>
    <w:rsid w:val="00B107AD"/>
    <w:rsid w:val="00B15241"/>
    <w:rsid w:val="00B22EB0"/>
    <w:rsid w:val="00B23079"/>
    <w:rsid w:val="00B24725"/>
    <w:rsid w:val="00B249A9"/>
    <w:rsid w:val="00B24C8D"/>
    <w:rsid w:val="00B2780D"/>
    <w:rsid w:val="00B3070C"/>
    <w:rsid w:val="00B3141C"/>
    <w:rsid w:val="00B327E8"/>
    <w:rsid w:val="00B34C54"/>
    <w:rsid w:val="00B35C66"/>
    <w:rsid w:val="00B407F1"/>
    <w:rsid w:val="00B412CA"/>
    <w:rsid w:val="00B42600"/>
    <w:rsid w:val="00B462AE"/>
    <w:rsid w:val="00B516D3"/>
    <w:rsid w:val="00B52EC8"/>
    <w:rsid w:val="00B570DE"/>
    <w:rsid w:val="00B57535"/>
    <w:rsid w:val="00B64822"/>
    <w:rsid w:val="00B74776"/>
    <w:rsid w:val="00B775A6"/>
    <w:rsid w:val="00B82EF4"/>
    <w:rsid w:val="00B83BF2"/>
    <w:rsid w:val="00B9105C"/>
    <w:rsid w:val="00B93236"/>
    <w:rsid w:val="00BA10FD"/>
    <w:rsid w:val="00BA2CE2"/>
    <w:rsid w:val="00BA5540"/>
    <w:rsid w:val="00BA5B70"/>
    <w:rsid w:val="00BA5F7E"/>
    <w:rsid w:val="00BB1B27"/>
    <w:rsid w:val="00BB20D8"/>
    <w:rsid w:val="00BB29FA"/>
    <w:rsid w:val="00BB324C"/>
    <w:rsid w:val="00BC431B"/>
    <w:rsid w:val="00BC572B"/>
    <w:rsid w:val="00BC64CC"/>
    <w:rsid w:val="00BD044D"/>
    <w:rsid w:val="00BE1470"/>
    <w:rsid w:val="00BE6751"/>
    <w:rsid w:val="00BF7CEF"/>
    <w:rsid w:val="00C10ACF"/>
    <w:rsid w:val="00C11012"/>
    <w:rsid w:val="00C12F95"/>
    <w:rsid w:val="00C12FFE"/>
    <w:rsid w:val="00C13043"/>
    <w:rsid w:val="00C13F5D"/>
    <w:rsid w:val="00C158A1"/>
    <w:rsid w:val="00C26C4F"/>
    <w:rsid w:val="00C31F8A"/>
    <w:rsid w:val="00C35D16"/>
    <w:rsid w:val="00C40B83"/>
    <w:rsid w:val="00C42CF8"/>
    <w:rsid w:val="00C4595A"/>
    <w:rsid w:val="00C4688A"/>
    <w:rsid w:val="00C50478"/>
    <w:rsid w:val="00C50E6E"/>
    <w:rsid w:val="00C5364B"/>
    <w:rsid w:val="00C56C46"/>
    <w:rsid w:val="00C57141"/>
    <w:rsid w:val="00C571A3"/>
    <w:rsid w:val="00C574CD"/>
    <w:rsid w:val="00C57A89"/>
    <w:rsid w:val="00C63300"/>
    <w:rsid w:val="00C6641F"/>
    <w:rsid w:val="00C66E7D"/>
    <w:rsid w:val="00C72261"/>
    <w:rsid w:val="00C76022"/>
    <w:rsid w:val="00C80EEF"/>
    <w:rsid w:val="00C82775"/>
    <w:rsid w:val="00C833AE"/>
    <w:rsid w:val="00C83A96"/>
    <w:rsid w:val="00C9115C"/>
    <w:rsid w:val="00C93B31"/>
    <w:rsid w:val="00C9776D"/>
    <w:rsid w:val="00CA2BBF"/>
    <w:rsid w:val="00CA6115"/>
    <w:rsid w:val="00CB3C95"/>
    <w:rsid w:val="00CB6A3A"/>
    <w:rsid w:val="00CC1EED"/>
    <w:rsid w:val="00CC3FB6"/>
    <w:rsid w:val="00CC67DA"/>
    <w:rsid w:val="00CC7A8D"/>
    <w:rsid w:val="00CD1E4E"/>
    <w:rsid w:val="00CD6E59"/>
    <w:rsid w:val="00CE2E48"/>
    <w:rsid w:val="00CE562E"/>
    <w:rsid w:val="00CF1F24"/>
    <w:rsid w:val="00CF46D2"/>
    <w:rsid w:val="00D01FE1"/>
    <w:rsid w:val="00D04838"/>
    <w:rsid w:val="00D04BD9"/>
    <w:rsid w:val="00D04F20"/>
    <w:rsid w:val="00D04FA8"/>
    <w:rsid w:val="00D05121"/>
    <w:rsid w:val="00D07F9A"/>
    <w:rsid w:val="00D10241"/>
    <w:rsid w:val="00D1376A"/>
    <w:rsid w:val="00D147B0"/>
    <w:rsid w:val="00D15CE3"/>
    <w:rsid w:val="00D21C06"/>
    <w:rsid w:val="00D2308B"/>
    <w:rsid w:val="00D254F9"/>
    <w:rsid w:val="00D478B3"/>
    <w:rsid w:val="00D506DA"/>
    <w:rsid w:val="00D512F1"/>
    <w:rsid w:val="00D531B4"/>
    <w:rsid w:val="00D55A94"/>
    <w:rsid w:val="00D57C80"/>
    <w:rsid w:val="00D60675"/>
    <w:rsid w:val="00D65D3B"/>
    <w:rsid w:val="00D6720F"/>
    <w:rsid w:val="00D67364"/>
    <w:rsid w:val="00D67DCB"/>
    <w:rsid w:val="00D758F8"/>
    <w:rsid w:val="00D77898"/>
    <w:rsid w:val="00D821DA"/>
    <w:rsid w:val="00D90E55"/>
    <w:rsid w:val="00D93C11"/>
    <w:rsid w:val="00DA31B4"/>
    <w:rsid w:val="00DA4D1E"/>
    <w:rsid w:val="00DA61FF"/>
    <w:rsid w:val="00DB0E66"/>
    <w:rsid w:val="00DB1839"/>
    <w:rsid w:val="00DB7D73"/>
    <w:rsid w:val="00DC0408"/>
    <w:rsid w:val="00DC36EF"/>
    <w:rsid w:val="00DC605A"/>
    <w:rsid w:val="00DC7C33"/>
    <w:rsid w:val="00DD08B3"/>
    <w:rsid w:val="00DD6CD8"/>
    <w:rsid w:val="00DE00D1"/>
    <w:rsid w:val="00DE0BDF"/>
    <w:rsid w:val="00DE389C"/>
    <w:rsid w:val="00DF2806"/>
    <w:rsid w:val="00DF3706"/>
    <w:rsid w:val="00E01DE4"/>
    <w:rsid w:val="00E03648"/>
    <w:rsid w:val="00E03F82"/>
    <w:rsid w:val="00E1137B"/>
    <w:rsid w:val="00E1331F"/>
    <w:rsid w:val="00E26693"/>
    <w:rsid w:val="00E268C9"/>
    <w:rsid w:val="00E3449D"/>
    <w:rsid w:val="00E40F7D"/>
    <w:rsid w:val="00E47374"/>
    <w:rsid w:val="00E5150F"/>
    <w:rsid w:val="00E51D67"/>
    <w:rsid w:val="00E528AF"/>
    <w:rsid w:val="00E53125"/>
    <w:rsid w:val="00E54322"/>
    <w:rsid w:val="00E54F0C"/>
    <w:rsid w:val="00E57E21"/>
    <w:rsid w:val="00E660CA"/>
    <w:rsid w:val="00E66FDA"/>
    <w:rsid w:val="00E72950"/>
    <w:rsid w:val="00E72AEE"/>
    <w:rsid w:val="00E75672"/>
    <w:rsid w:val="00E76972"/>
    <w:rsid w:val="00E76E8F"/>
    <w:rsid w:val="00E816AD"/>
    <w:rsid w:val="00E90BC4"/>
    <w:rsid w:val="00E96F91"/>
    <w:rsid w:val="00EB252D"/>
    <w:rsid w:val="00EB33D3"/>
    <w:rsid w:val="00EB3589"/>
    <w:rsid w:val="00EB6F6B"/>
    <w:rsid w:val="00EC2E30"/>
    <w:rsid w:val="00EC3F94"/>
    <w:rsid w:val="00ED2246"/>
    <w:rsid w:val="00ED5FC9"/>
    <w:rsid w:val="00EF1C38"/>
    <w:rsid w:val="00EF2CB4"/>
    <w:rsid w:val="00EF7B22"/>
    <w:rsid w:val="00F00DF7"/>
    <w:rsid w:val="00F01B8F"/>
    <w:rsid w:val="00F0455A"/>
    <w:rsid w:val="00F0736A"/>
    <w:rsid w:val="00F10891"/>
    <w:rsid w:val="00F127AA"/>
    <w:rsid w:val="00F12ED5"/>
    <w:rsid w:val="00F14D25"/>
    <w:rsid w:val="00F1535A"/>
    <w:rsid w:val="00F168E3"/>
    <w:rsid w:val="00F23685"/>
    <w:rsid w:val="00F3076F"/>
    <w:rsid w:val="00F30BA5"/>
    <w:rsid w:val="00F318C1"/>
    <w:rsid w:val="00F3261C"/>
    <w:rsid w:val="00F328FA"/>
    <w:rsid w:val="00F32909"/>
    <w:rsid w:val="00F33411"/>
    <w:rsid w:val="00F36B51"/>
    <w:rsid w:val="00F42404"/>
    <w:rsid w:val="00F47F28"/>
    <w:rsid w:val="00F52E4C"/>
    <w:rsid w:val="00F5501C"/>
    <w:rsid w:val="00F55CCD"/>
    <w:rsid w:val="00F648A0"/>
    <w:rsid w:val="00F80CA4"/>
    <w:rsid w:val="00F8200F"/>
    <w:rsid w:val="00F83471"/>
    <w:rsid w:val="00F855C7"/>
    <w:rsid w:val="00F913F5"/>
    <w:rsid w:val="00FA0830"/>
    <w:rsid w:val="00FA1C73"/>
    <w:rsid w:val="00FA5C7B"/>
    <w:rsid w:val="00FA7848"/>
    <w:rsid w:val="00FB1C41"/>
    <w:rsid w:val="00FB4950"/>
    <w:rsid w:val="00FC1974"/>
    <w:rsid w:val="00FD3D8D"/>
    <w:rsid w:val="00FD529D"/>
    <w:rsid w:val="00FE13A4"/>
    <w:rsid w:val="00FF0D0F"/>
    <w:rsid w:val="00FF2A6F"/>
    <w:rsid w:val="00FF390D"/>
    <w:rsid w:val="00FF4517"/>
    <w:rsid w:val="00FF47EF"/>
    <w:rsid w:val="0F4FF938"/>
    <w:rsid w:val="17574748"/>
    <w:rsid w:val="3577B320"/>
    <w:rsid w:val="6BD7E8B7"/>
    <w:rsid w:val="7DB7863A"/>
    <w:rsid w:val="7E449E27"/>
    <w:rsid w:val="7FB9B1C9"/>
    <w:rsid w:val="D7BF37AE"/>
    <w:rsid w:val="F7DD983A"/>
    <w:rsid w:val="FEF2055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MY" w:eastAsia="en-US" w:bidi="ar-SA"/>
    </w:rPr>
  </w:style>
  <w:style w:type="paragraph" w:styleId="2">
    <w:name w:val="heading 1"/>
    <w:basedOn w:val="1"/>
    <w:next w:val="1"/>
    <w:link w:val="27"/>
    <w:qFormat/>
    <w:uiPriority w:val="9"/>
    <w:pPr>
      <w:keepNext/>
      <w:keepLines/>
      <w:spacing w:before="480" w:after="0"/>
      <w:outlineLvl w:val="0"/>
    </w:pPr>
    <w:rPr>
      <w:rFonts w:ascii="Cambria" w:hAnsi="Cambria" w:eastAsia="Times New Roman"/>
      <w:b/>
      <w:bCs/>
      <w:color w:val="365F91"/>
      <w:sz w:val="28"/>
      <w:szCs w:val="28"/>
    </w:rPr>
  </w:style>
  <w:style w:type="paragraph" w:styleId="3">
    <w:name w:val="heading 2"/>
    <w:basedOn w:val="1"/>
    <w:next w:val="1"/>
    <w:link w:val="71"/>
    <w:semiHidden/>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4">
    <w:name w:val="heading 3"/>
    <w:basedOn w:val="1"/>
    <w:next w:val="1"/>
    <w:link w:val="48"/>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73"/>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64"/>
    <w:semiHidden/>
    <w:unhideWhenUsed/>
    <w:qFormat/>
    <w:uiPriority w:val="99"/>
    <w:pPr>
      <w:spacing w:after="0" w:line="240" w:lineRule="auto"/>
    </w:pPr>
    <w:rPr>
      <w:rFonts w:ascii="Tahoma" w:hAnsi="Tahoma" w:cs="Tahoma"/>
      <w:sz w:val="16"/>
      <w:szCs w:val="16"/>
    </w:rPr>
  </w:style>
  <w:style w:type="paragraph" w:styleId="9">
    <w:name w:val="Body Text"/>
    <w:basedOn w:val="1"/>
    <w:link w:val="55"/>
    <w:semiHidden/>
    <w:unhideWhenUsed/>
    <w:qFormat/>
    <w:uiPriority w:val="99"/>
    <w:pPr>
      <w:spacing w:after="120"/>
    </w:pPr>
  </w:style>
  <w:style w:type="paragraph" w:styleId="10">
    <w:name w:val="caption"/>
    <w:basedOn w:val="1"/>
    <w:next w:val="1"/>
    <w:unhideWhenUsed/>
    <w:qFormat/>
    <w:uiPriority w:val="35"/>
    <w:pPr>
      <w:spacing w:line="240" w:lineRule="auto"/>
    </w:pPr>
    <w:rPr>
      <w:rFonts w:asciiTheme="minorHAnsi" w:hAnsiTheme="minorHAnsi" w:eastAsiaTheme="minorHAnsi" w:cstheme="minorBidi"/>
      <w:b/>
      <w:bCs/>
      <w:color w:val="4F81BD" w:themeColor="accent1"/>
      <w:sz w:val="18"/>
      <w:szCs w:val="18"/>
      <w:lang w:val="en-US"/>
      <w14:textFill>
        <w14:solidFill>
          <w14:schemeClr w14:val="accent1"/>
        </w14:solidFill>
      </w14:textFill>
    </w:rPr>
  </w:style>
  <w:style w:type="paragraph" w:styleId="11">
    <w:name w:val="Document Map"/>
    <w:basedOn w:val="1"/>
    <w:link w:val="37"/>
    <w:semiHidden/>
    <w:unhideWhenUsed/>
    <w:qFormat/>
    <w:uiPriority w:val="99"/>
    <w:rPr>
      <w:rFonts w:ascii="Tahoma" w:hAnsi="Tahoma" w:cs="Tahoma"/>
      <w:sz w:val="16"/>
      <w:szCs w:val="16"/>
    </w:rPr>
  </w:style>
  <w:style w:type="character" w:styleId="12">
    <w:name w:val="endnote reference"/>
    <w:basedOn w:val="6"/>
    <w:semiHidden/>
    <w:unhideWhenUsed/>
    <w:uiPriority w:val="99"/>
    <w:rPr>
      <w:vertAlign w:val="superscript"/>
    </w:rPr>
  </w:style>
  <w:style w:type="paragraph" w:styleId="13">
    <w:name w:val="endnote text"/>
    <w:basedOn w:val="1"/>
    <w:link w:val="28"/>
    <w:semiHidden/>
    <w:unhideWhenUsed/>
    <w:uiPriority w:val="99"/>
    <w:pPr>
      <w:spacing w:after="0" w:line="240" w:lineRule="auto"/>
    </w:pPr>
    <w:rPr>
      <w:sz w:val="20"/>
      <w:szCs w:val="20"/>
    </w:rPr>
  </w:style>
  <w:style w:type="character" w:styleId="14">
    <w:name w:val="FollowedHyperlink"/>
    <w:basedOn w:val="6"/>
    <w:semiHidden/>
    <w:unhideWhenUsed/>
    <w:uiPriority w:val="99"/>
    <w:rPr>
      <w:color w:val="800080" w:themeColor="followedHyperlink"/>
      <w:u w:val="single"/>
      <w14:textFill>
        <w14:solidFill>
          <w14:schemeClr w14:val="folHlink"/>
        </w14:solidFill>
      </w14:textFill>
    </w:rPr>
  </w:style>
  <w:style w:type="paragraph" w:styleId="15">
    <w:name w:val="footer"/>
    <w:basedOn w:val="1"/>
    <w:link w:val="25"/>
    <w:unhideWhenUsed/>
    <w:qFormat/>
    <w:uiPriority w:val="99"/>
    <w:pPr>
      <w:tabs>
        <w:tab w:val="center" w:pos="4513"/>
        <w:tab w:val="right" w:pos="9026"/>
      </w:tabs>
      <w:spacing w:after="0" w:line="240" w:lineRule="auto"/>
    </w:pPr>
  </w:style>
  <w:style w:type="character" w:styleId="16">
    <w:name w:val="footnote reference"/>
    <w:basedOn w:val="6"/>
    <w:unhideWhenUsed/>
    <w:uiPriority w:val="0"/>
    <w:rPr>
      <w:vertAlign w:val="superscript"/>
    </w:rPr>
  </w:style>
  <w:style w:type="paragraph" w:styleId="17">
    <w:name w:val="footnote text"/>
    <w:basedOn w:val="1"/>
    <w:link w:val="29"/>
    <w:semiHidden/>
    <w:unhideWhenUsed/>
    <w:uiPriority w:val="99"/>
    <w:pPr>
      <w:spacing w:after="0" w:line="240" w:lineRule="auto"/>
    </w:pPr>
    <w:rPr>
      <w:sz w:val="20"/>
      <w:szCs w:val="20"/>
    </w:rPr>
  </w:style>
  <w:style w:type="paragraph" w:styleId="18">
    <w:name w:val="header"/>
    <w:basedOn w:val="1"/>
    <w:link w:val="24"/>
    <w:unhideWhenUsed/>
    <w:qFormat/>
    <w:uiPriority w:val="99"/>
    <w:pPr>
      <w:tabs>
        <w:tab w:val="center" w:pos="4513"/>
        <w:tab w:val="right" w:pos="9026"/>
      </w:tabs>
      <w:spacing w:after="0" w:line="240" w:lineRule="auto"/>
    </w:pPr>
  </w:style>
  <w:style w:type="character" w:styleId="19">
    <w:name w:val="HTML Code"/>
    <w:basedOn w:val="6"/>
    <w:semiHidden/>
    <w:unhideWhenUsed/>
    <w:uiPriority w:val="99"/>
    <w:rPr>
      <w:rFonts w:ascii="Courier New" w:hAnsi="Courier New" w:cs="Courier New"/>
      <w:sz w:val="20"/>
      <w:szCs w:val="20"/>
    </w:rPr>
  </w:style>
  <w:style w:type="character" w:styleId="20">
    <w:name w:val="Hyperlink"/>
    <w:basedOn w:val="6"/>
    <w:unhideWhenUsed/>
    <w:uiPriority w:val="99"/>
    <w:rPr>
      <w:color w:val="0000FF"/>
      <w:u w:val="single"/>
    </w:rPr>
  </w:style>
  <w:style w:type="paragraph" w:styleId="21">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2">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link w:val="75"/>
    <w:qFormat/>
    <w:uiPriority w:val="10"/>
    <w:pPr>
      <w:widowControl w:val="0"/>
      <w:autoSpaceDE w:val="0"/>
      <w:autoSpaceDN w:val="0"/>
      <w:spacing w:after="0" w:line="240" w:lineRule="auto"/>
      <w:ind w:right="5"/>
      <w:jc w:val="center"/>
    </w:pPr>
    <w:rPr>
      <w:rFonts w:ascii="Times New Roman" w:hAnsi="Times New Roman" w:eastAsia="Times New Roman"/>
      <w:b/>
      <w:bCs/>
      <w:sz w:val="32"/>
      <w:szCs w:val="32"/>
      <w:lang w:val="en-US"/>
    </w:rPr>
  </w:style>
  <w:style w:type="character" w:customStyle="1" w:styleId="24">
    <w:name w:val="Header Char"/>
    <w:basedOn w:val="6"/>
    <w:link w:val="18"/>
    <w:qFormat/>
    <w:uiPriority w:val="99"/>
  </w:style>
  <w:style w:type="character" w:customStyle="1" w:styleId="25">
    <w:name w:val="Footer Char"/>
    <w:basedOn w:val="6"/>
    <w:link w:val="15"/>
    <w:uiPriority w:val="99"/>
  </w:style>
  <w:style w:type="paragraph" w:styleId="26">
    <w:name w:val="List Paragraph"/>
    <w:basedOn w:val="1"/>
    <w:link w:val="32"/>
    <w:qFormat/>
    <w:uiPriority w:val="1"/>
    <w:pPr>
      <w:ind w:left="720"/>
      <w:contextualSpacing/>
    </w:pPr>
  </w:style>
  <w:style w:type="character" w:customStyle="1" w:styleId="27">
    <w:name w:val="Heading 1 Char"/>
    <w:basedOn w:val="6"/>
    <w:link w:val="2"/>
    <w:uiPriority w:val="9"/>
    <w:rPr>
      <w:rFonts w:ascii="Cambria" w:hAnsi="Cambria" w:eastAsia="Times New Roman" w:cs="Times New Roman"/>
      <w:b/>
      <w:bCs/>
      <w:color w:val="365F91"/>
      <w:sz w:val="28"/>
      <w:szCs w:val="28"/>
    </w:rPr>
  </w:style>
  <w:style w:type="character" w:customStyle="1" w:styleId="28">
    <w:name w:val="Endnote Text Char"/>
    <w:basedOn w:val="6"/>
    <w:link w:val="13"/>
    <w:semiHidden/>
    <w:uiPriority w:val="99"/>
    <w:rPr>
      <w:sz w:val="20"/>
      <w:szCs w:val="20"/>
    </w:rPr>
  </w:style>
  <w:style w:type="character" w:customStyle="1" w:styleId="29">
    <w:name w:val="Footnote Text Char"/>
    <w:basedOn w:val="6"/>
    <w:link w:val="17"/>
    <w:semiHidden/>
    <w:uiPriority w:val="99"/>
    <w:rPr>
      <w:sz w:val="20"/>
      <w:szCs w:val="20"/>
    </w:rPr>
  </w:style>
  <w:style w:type="paragraph" w:customStyle="1" w:styleId="30">
    <w:name w:val="JEE Heading 1"/>
    <w:basedOn w:val="26"/>
    <w:link w:val="33"/>
    <w:qFormat/>
    <w:uiPriority w:val="0"/>
    <w:pPr>
      <w:numPr>
        <w:ilvl w:val="0"/>
        <w:numId w:val="1"/>
      </w:numPr>
      <w:spacing w:before="160" w:after="80" w:line="240" w:lineRule="auto"/>
      <w:jc w:val="both"/>
    </w:pPr>
    <w:rPr>
      <w:rFonts w:ascii="Times New Roman" w:hAnsi="Times New Roman"/>
      <w:b/>
      <w:smallCaps/>
    </w:rPr>
  </w:style>
  <w:style w:type="paragraph" w:customStyle="1" w:styleId="31">
    <w:name w:val="JEE Heading 2"/>
    <w:basedOn w:val="1"/>
    <w:link w:val="35"/>
    <w:qFormat/>
    <w:uiPriority w:val="0"/>
    <w:pPr>
      <w:numPr>
        <w:ilvl w:val="0"/>
        <w:numId w:val="2"/>
      </w:numPr>
      <w:spacing w:before="120" w:after="60" w:line="228" w:lineRule="auto"/>
      <w:jc w:val="both"/>
    </w:pPr>
    <w:rPr>
      <w:rFonts w:ascii="Times New Roman" w:hAnsi="Times New Roman"/>
      <w:i/>
      <w:sz w:val="20"/>
      <w:szCs w:val="20"/>
    </w:rPr>
  </w:style>
  <w:style w:type="character" w:customStyle="1" w:styleId="32">
    <w:name w:val="List Paragraph Char"/>
    <w:basedOn w:val="6"/>
    <w:link w:val="26"/>
    <w:uiPriority w:val="34"/>
    <w:rPr>
      <w:sz w:val="22"/>
      <w:szCs w:val="22"/>
      <w:lang w:val="en-MY"/>
    </w:rPr>
  </w:style>
  <w:style w:type="character" w:customStyle="1" w:styleId="33">
    <w:name w:val="JEE Heading 1 Char"/>
    <w:basedOn w:val="32"/>
    <w:link w:val="30"/>
    <w:uiPriority w:val="0"/>
    <w:rPr>
      <w:rFonts w:ascii="Times New Roman" w:hAnsi="Times New Roman"/>
      <w:b/>
      <w:smallCaps/>
      <w:sz w:val="22"/>
      <w:szCs w:val="22"/>
      <w:lang w:val="en-MY"/>
    </w:rPr>
  </w:style>
  <w:style w:type="paragraph" w:customStyle="1" w:styleId="34">
    <w:name w:val="JEE Heading 5"/>
    <w:basedOn w:val="1"/>
    <w:link w:val="36"/>
    <w:qFormat/>
    <w:uiPriority w:val="0"/>
    <w:pPr>
      <w:spacing w:before="160" w:after="80" w:line="240" w:lineRule="auto"/>
      <w:jc w:val="both"/>
    </w:pPr>
    <w:rPr>
      <w:rFonts w:ascii="Times New Roman" w:hAnsi="Times New Roman"/>
      <w:b/>
      <w:smallCaps/>
    </w:rPr>
  </w:style>
  <w:style w:type="character" w:customStyle="1" w:styleId="35">
    <w:name w:val="JEE Heading 2 Char"/>
    <w:basedOn w:val="6"/>
    <w:link w:val="31"/>
    <w:uiPriority w:val="0"/>
    <w:rPr>
      <w:rFonts w:ascii="Times New Roman" w:hAnsi="Times New Roman"/>
      <w:i/>
      <w:lang w:val="en-MY"/>
    </w:rPr>
  </w:style>
  <w:style w:type="character" w:customStyle="1" w:styleId="36">
    <w:name w:val="JEE Heading 5 Char"/>
    <w:basedOn w:val="6"/>
    <w:link w:val="34"/>
    <w:uiPriority w:val="0"/>
    <w:rPr>
      <w:rFonts w:ascii="Times New Roman" w:hAnsi="Times New Roman"/>
      <w:b/>
      <w:smallCaps/>
      <w:sz w:val="22"/>
      <w:szCs w:val="22"/>
      <w:lang w:val="en-MY"/>
    </w:rPr>
  </w:style>
  <w:style w:type="character" w:customStyle="1" w:styleId="37">
    <w:name w:val="Document Map Char"/>
    <w:basedOn w:val="6"/>
    <w:link w:val="11"/>
    <w:semiHidden/>
    <w:uiPriority w:val="99"/>
    <w:rPr>
      <w:rFonts w:ascii="Tahoma" w:hAnsi="Tahoma" w:cs="Tahoma"/>
      <w:sz w:val="16"/>
      <w:szCs w:val="16"/>
      <w:lang w:val="en-MY"/>
    </w:rPr>
  </w:style>
  <w:style w:type="paragraph" w:customStyle="1" w:styleId="38">
    <w:name w:val="JEE HEading 3"/>
    <w:basedOn w:val="1"/>
    <w:link w:val="40"/>
    <w:qFormat/>
    <w:uiPriority w:val="0"/>
    <w:pPr>
      <w:numPr>
        <w:ilvl w:val="0"/>
        <w:numId w:val="3"/>
      </w:numPr>
      <w:spacing w:before="40" w:after="40" w:line="228" w:lineRule="auto"/>
      <w:jc w:val="both"/>
    </w:pPr>
    <w:rPr>
      <w:rFonts w:ascii="Times New Roman" w:hAnsi="Times New Roman"/>
      <w:i/>
      <w:sz w:val="20"/>
      <w:szCs w:val="20"/>
    </w:rPr>
  </w:style>
  <w:style w:type="paragraph" w:customStyle="1" w:styleId="39">
    <w:name w:val="JEE Main text"/>
    <w:basedOn w:val="1"/>
    <w:link w:val="42"/>
    <w:qFormat/>
    <w:uiPriority w:val="0"/>
    <w:pPr>
      <w:spacing w:after="120" w:line="228" w:lineRule="auto"/>
      <w:jc w:val="both"/>
    </w:pPr>
    <w:rPr>
      <w:rFonts w:ascii="Times New Roman" w:hAnsi="Times New Roman"/>
      <w:sz w:val="20"/>
      <w:szCs w:val="20"/>
    </w:rPr>
  </w:style>
  <w:style w:type="character" w:customStyle="1" w:styleId="40">
    <w:name w:val="JEE HEading 3 Char"/>
    <w:basedOn w:val="6"/>
    <w:link w:val="38"/>
    <w:uiPriority w:val="0"/>
    <w:rPr>
      <w:rFonts w:ascii="Times New Roman" w:hAnsi="Times New Roman"/>
      <w:i/>
      <w:lang w:val="en-MY"/>
    </w:rPr>
  </w:style>
  <w:style w:type="paragraph" w:customStyle="1" w:styleId="41">
    <w:name w:val="JEE Nomenclature"/>
    <w:basedOn w:val="1"/>
    <w:link w:val="44"/>
    <w:qFormat/>
    <w:uiPriority w:val="0"/>
    <w:pPr>
      <w:spacing w:after="80" w:line="228" w:lineRule="auto"/>
      <w:jc w:val="both"/>
    </w:pPr>
    <w:rPr>
      <w:rFonts w:ascii="Times New Roman" w:hAnsi="Times New Roman"/>
      <w:i/>
      <w:sz w:val="20"/>
      <w:szCs w:val="20"/>
    </w:rPr>
  </w:style>
  <w:style w:type="character" w:customStyle="1" w:styleId="42">
    <w:name w:val="JEE Main text Char"/>
    <w:basedOn w:val="6"/>
    <w:link w:val="39"/>
    <w:uiPriority w:val="0"/>
    <w:rPr>
      <w:rFonts w:ascii="Times New Roman" w:hAnsi="Times New Roman"/>
      <w:lang w:val="en-MY"/>
    </w:rPr>
  </w:style>
  <w:style w:type="paragraph" w:customStyle="1" w:styleId="43">
    <w:name w:val="JEE Heading 4"/>
    <w:basedOn w:val="1"/>
    <w:link w:val="45"/>
    <w:qFormat/>
    <w:uiPriority w:val="0"/>
    <w:pPr>
      <w:numPr>
        <w:ilvl w:val="1"/>
        <w:numId w:val="3"/>
      </w:numPr>
      <w:spacing w:before="40" w:after="40" w:line="228" w:lineRule="auto"/>
      <w:ind w:left="806"/>
      <w:jc w:val="both"/>
    </w:pPr>
    <w:rPr>
      <w:rFonts w:ascii="Times New Roman" w:hAnsi="Times New Roman"/>
      <w:sz w:val="20"/>
      <w:szCs w:val="20"/>
    </w:rPr>
  </w:style>
  <w:style w:type="character" w:customStyle="1" w:styleId="44">
    <w:name w:val="JEE Nomenclature Char"/>
    <w:basedOn w:val="6"/>
    <w:link w:val="41"/>
    <w:uiPriority w:val="0"/>
    <w:rPr>
      <w:rFonts w:ascii="Times New Roman" w:hAnsi="Times New Roman"/>
      <w:i/>
      <w:lang w:val="en-MY"/>
    </w:rPr>
  </w:style>
  <w:style w:type="character" w:customStyle="1" w:styleId="45">
    <w:name w:val="JEE Heading 4 Char"/>
    <w:basedOn w:val="6"/>
    <w:link w:val="43"/>
    <w:uiPriority w:val="0"/>
    <w:rPr>
      <w:rFonts w:ascii="Times New Roman" w:hAnsi="Times New Roman"/>
      <w:lang w:val="en-MY"/>
    </w:rPr>
  </w:style>
  <w:style w:type="paragraph" w:customStyle="1" w:styleId="46">
    <w:name w:val="JEE Bulleting"/>
    <w:basedOn w:val="1"/>
    <w:link w:val="47"/>
    <w:qFormat/>
    <w:uiPriority w:val="0"/>
    <w:pPr>
      <w:numPr>
        <w:ilvl w:val="0"/>
        <w:numId w:val="4"/>
      </w:numPr>
      <w:spacing w:before="40" w:after="40" w:line="228" w:lineRule="auto"/>
      <w:jc w:val="both"/>
    </w:pPr>
    <w:rPr>
      <w:rFonts w:ascii="Times New Roman" w:hAnsi="Times New Roman"/>
      <w:sz w:val="20"/>
      <w:szCs w:val="20"/>
    </w:rPr>
  </w:style>
  <w:style w:type="character" w:customStyle="1" w:styleId="47">
    <w:name w:val="JEE Bulleting Char"/>
    <w:basedOn w:val="6"/>
    <w:link w:val="46"/>
    <w:uiPriority w:val="0"/>
    <w:rPr>
      <w:rFonts w:ascii="Times New Roman" w:hAnsi="Times New Roman"/>
      <w:lang w:val="en-MY"/>
    </w:rPr>
  </w:style>
  <w:style w:type="character" w:customStyle="1" w:styleId="48">
    <w:name w:val="Heading 3 Char"/>
    <w:basedOn w:val="6"/>
    <w:link w:val="4"/>
    <w:semiHidden/>
    <w:uiPriority w:val="9"/>
    <w:rPr>
      <w:rFonts w:asciiTheme="majorHAnsi" w:hAnsiTheme="majorHAnsi" w:eastAsiaTheme="majorEastAsia" w:cstheme="majorBidi"/>
      <w:b/>
      <w:bCs/>
      <w:color w:val="4F81BD" w:themeColor="accent1"/>
      <w:sz w:val="22"/>
      <w:szCs w:val="22"/>
      <w:lang w:val="en-MY"/>
      <w14:textFill>
        <w14:solidFill>
          <w14:schemeClr w14:val="accent1"/>
        </w14:solidFill>
      </w14:textFill>
    </w:rPr>
  </w:style>
  <w:style w:type="paragraph" w:customStyle="1" w:styleId="49">
    <w:name w:val="bullet list"/>
    <w:uiPriority w:val="0"/>
    <w:pPr>
      <w:numPr>
        <w:ilvl w:val="0"/>
        <w:numId w:val="5"/>
      </w:numPr>
      <w:tabs>
        <w:tab w:val="clear" w:pos="648"/>
      </w:tabs>
      <w:ind w:left="0" w:firstLine="0"/>
    </w:pPr>
    <w:rPr>
      <w:rFonts w:ascii="Calibri" w:hAnsi="Calibri" w:eastAsia="Calibri" w:cs="Times New Roman"/>
      <w:lang w:val="en-US" w:eastAsia="en-US" w:bidi="ar-SA"/>
    </w:rPr>
  </w:style>
  <w:style w:type="paragraph" w:customStyle="1" w:styleId="50">
    <w:name w:val="footnote"/>
    <w:uiPriority w:val="0"/>
    <w:pPr>
      <w:framePr w:hSpace="187" w:vSpace="187" w:wrap="notBeside" w:vAnchor="text" w:hAnchor="page" w:x="6121" w:y="577"/>
      <w:numPr>
        <w:ilvl w:val="0"/>
        <w:numId w:val="6"/>
      </w:numPr>
      <w:spacing w:after="40"/>
    </w:pPr>
    <w:rPr>
      <w:rFonts w:ascii="Times New Roman" w:hAnsi="Times New Roman" w:eastAsia="SimSun" w:cs="Times New Roman"/>
      <w:sz w:val="16"/>
      <w:szCs w:val="16"/>
      <w:lang w:val="en-US" w:eastAsia="en-US" w:bidi="ar-SA"/>
    </w:rPr>
  </w:style>
  <w:style w:type="paragraph" w:customStyle="1" w:styleId="51">
    <w:name w:val="table col head"/>
    <w:basedOn w:val="1"/>
    <w:uiPriority w:val="0"/>
    <w:pPr>
      <w:spacing w:after="0" w:line="240" w:lineRule="auto"/>
      <w:jc w:val="center"/>
    </w:pPr>
    <w:rPr>
      <w:rFonts w:ascii="Times New Roman" w:hAnsi="Times New Roman" w:eastAsia="SimSun"/>
      <w:b/>
      <w:bCs/>
      <w:sz w:val="16"/>
      <w:szCs w:val="16"/>
      <w:lang w:val="en-US"/>
    </w:rPr>
  </w:style>
  <w:style w:type="paragraph" w:customStyle="1" w:styleId="52">
    <w:name w:val="table col subhead"/>
    <w:basedOn w:val="51"/>
    <w:uiPriority w:val="0"/>
    <w:rPr>
      <w:i/>
      <w:iCs/>
      <w:sz w:val="15"/>
      <w:szCs w:val="15"/>
    </w:rPr>
  </w:style>
  <w:style w:type="paragraph" w:customStyle="1" w:styleId="53">
    <w:name w:val="table copy"/>
    <w:uiPriority w:val="0"/>
    <w:pPr>
      <w:jc w:val="both"/>
    </w:pPr>
    <w:rPr>
      <w:rFonts w:ascii="Times New Roman" w:hAnsi="Times New Roman" w:eastAsia="SimSun" w:cs="Times New Roman"/>
      <w:sz w:val="16"/>
      <w:szCs w:val="16"/>
      <w:lang w:val="en-US" w:eastAsia="en-US" w:bidi="ar-SA"/>
    </w:rPr>
  </w:style>
  <w:style w:type="paragraph" w:customStyle="1" w:styleId="54">
    <w:name w:val="table head"/>
    <w:link w:val="58"/>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character" w:customStyle="1" w:styleId="55">
    <w:name w:val="Body Text Char"/>
    <w:basedOn w:val="6"/>
    <w:link w:val="9"/>
    <w:semiHidden/>
    <w:uiPriority w:val="99"/>
    <w:rPr>
      <w:sz w:val="22"/>
      <w:szCs w:val="22"/>
      <w:lang w:val="en-MY"/>
    </w:rPr>
  </w:style>
  <w:style w:type="paragraph" w:customStyle="1" w:styleId="56">
    <w:name w:val="JEE Table Caption"/>
    <w:basedOn w:val="54"/>
    <w:link w:val="59"/>
    <w:qFormat/>
    <w:uiPriority w:val="0"/>
    <w:pPr>
      <w:numPr>
        <w:ilvl w:val="0"/>
        <w:numId w:val="8"/>
      </w:numPr>
      <w:spacing w:line="240" w:lineRule="auto"/>
      <w:ind w:left="907" w:hanging="907"/>
    </w:pPr>
  </w:style>
  <w:style w:type="paragraph" w:customStyle="1" w:styleId="57">
    <w:name w:val="figure caption"/>
    <w:link w:val="62"/>
    <w:uiPriority w:val="0"/>
    <w:pPr>
      <w:numPr>
        <w:ilvl w:val="0"/>
        <w:numId w:val="9"/>
      </w:numPr>
      <w:spacing w:before="80" w:after="200"/>
      <w:jc w:val="center"/>
    </w:pPr>
    <w:rPr>
      <w:rFonts w:ascii="Times New Roman" w:hAnsi="Times New Roman" w:eastAsia="SimSun" w:cs="Times New Roman"/>
      <w:sz w:val="16"/>
      <w:szCs w:val="16"/>
      <w:lang w:val="en-US" w:eastAsia="en-US" w:bidi="ar-SA"/>
    </w:rPr>
  </w:style>
  <w:style w:type="character" w:customStyle="1" w:styleId="58">
    <w:name w:val="table head Char"/>
    <w:basedOn w:val="6"/>
    <w:link w:val="54"/>
    <w:uiPriority w:val="0"/>
    <w:rPr>
      <w:rFonts w:ascii="Times New Roman" w:hAnsi="Times New Roman" w:eastAsia="SimSun"/>
      <w:smallCaps/>
      <w:sz w:val="16"/>
      <w:szCs w:val="16"/>
    </w:rPr>
  </w:style>
  <w:style w:type="character" w:customStyle="1" w:styleId="59">
    <w:name w:val="JEE Table Char"/>
    <w:basedOn w:val="58"/>
    <w:link w:val="56"/>
    <w:uiPriority w:val="0"/>
    <w:rPr>
      <w:rFonts w:ascii="Times New Roman" w:hAnsi="Times New Roman" w:eastAsia="SimSun"/>
      <w:sz w:val="16"/>
      <w:szCs w:val="16"/>
    </w:rPr>
  </w:style>
  <w:style w:type="paragraph" w:customStyle="1" w:styleId="60">
    <w:name w:val="table footnote"/>
    <w:uiPriority w:val="0"/>
    <w:pPr>
      <w:spacing w:before="60" w:after="30"/>
      <w:jc w:val="right"/>
    </w:pPr>
    <w:rPr>
      <w:rFonts w:ascii="Times New Roman" w:hAnsi="Times New Roman" w:eastAsia="SimSun" w:cs="Times New Roman"/>
      <w:sz w:val="12"/>
      <w:szCs w:val="12"/>
      <w:lang w:val="en-US" w:eastAsia="en-US" w:bidi="ar-SA"/>
    </w:rPr>
  </w:style>
  <w:style w:type="paragraph" w:customStyle="1" w:styleId="61">
    <w:name w:val="JEE Figure Caption"/>
    <w:basedOn w:val="57"/>
    <w:link w:val="63"/>
    <w:qFormat/>
    <w:uiPriority w:val="0"/>
    <w:pPr>
      <w:numPr>
        <w:ilvl w:val="0"/>
        <w:numId w:val="10"/>
      </w:numPr>
      <w:ind w:hanging="720"/>
    </w:pPr>
  </w:style>
  <w:style w:type="character" w:customStyle="1" w:styleId="62">
    <w:name w:val="figure caption Char"/>
    <w:basedOn w:val="6"/>
    <w:link w:val="57"/>
    <w:uiPriority w:val="0"/>
    <w:rPr>
      <w:rFonts w:ascii="Times New Roman" w:hAnsi="Times New Roman" w:eastAsia="SimSun"/>
      <w:sz w:val="16"/>
      <w:szCs w:val="16"/>
    </w:rPr>
  </w:style>
  <w:style w:type="character" w:customStyle="1" w:styleId="63">
    <w:name w:val="JEE Figure Caption Char"/>
    <w:basedOn w:val="62"/>
    <w:link w:val="61"/>
    <w:uiPriority w:val="0"/>
    <w:rPr>
      <w:rFonts w:ascii="Times New Roman" w:hAnsi="Times New Roman" w:eastAsia="SimSun"/>
      <w:sz w:val="16"/>
      <w:szCs w:val="16"/>
    </w:rPr>
  </w:style>
  <w:style w:type="character" w:customStyle="1" w:styleId="64">
    <w:name w:val="Balloon Text Char"/>
    <w:basedOn w:val="6"/>
    <w:link w:val="8"/>
    <w:semiHidden/>
    <w:uiPriority w:val="99"/>
    <w:rPr>
      <w:rFonts w:ascii="Tahoma" w:hAnsi="Tahoma" w:cs="Tahoma"/>
      <w:sz w:val="16"/>
      <w:szCs w:val="16"/>
      <w:lang w:val="en-MY"/>
    </w:rPr>
  </w:style>
  <w:style w:type="character" w:styleId="65">
    <w:name w:val="Placeholder Text"/>
    <w:basedOn w:val="6"/>
    <w:semiHidden/>
    <w:uiPriority w:val="99"/>
    <w:rPr>
      <w:color w:val="808080"/>
    </w:rPr>
  </w:style>
  <w:style w:type="paragraph" w:customStyle="1" w:styleId="66">
    <w:name w:val="equation"/>
    <w:basedOn w:val="1"/>
    <w:uiPriority w:val="0"/>
    <w:pPr>
      <w:tabs>
        <w:tab w:val="center" w:pos="2520"/>
        <w:tab w:val="right" w:pos="5040"/>
      </w:tabs>
      <w:spacing w:before="240" w:after="240" w:line="216" w:lineRule="auto"/>
      <w:jc w:val="center"/>
    </w:pPr>
    <w:rPr>
      <w:rFonts w:ascii="Symbol" w:hAnsi="Symbol" w:eastAsia="SimSun" w:cs="Symbol"/>
      <w:sz w:val="20"/>
      <w:szCs w:val="20"/>
      <w:lang w:val="en-US"/>
    </w:rPr>
  </w:style>
  <w:style w:type="paragraph" w:customStyle="1" w:styleId="67">
    <w:name w:val="JEE References"/>
    <w:basedOn w:val="26"/>
    <w:link w:val="68"/>
    <w:qFormat/>
    <w:uiPriority w:val="0"/>
    <w:pPr>
      <w:numPr>
        <w:ilvl w:val="0"/>
        <w:numId w:val="11"/>
      </w:numPr>
      <w:spacing w:after="60" w:line="228" w:lineRule="auto"/>
      <w:jc w:val="both"/>
    </w:pPr>
    <w:rPr>
      <w:rFonts w:ascii="Times New Roman" w:hAnsi="Times New Roman"/>
      <w:sz w:val="16"/>
      <w:szCs w:val="20"/>
    </w:rPr>
  </w:style>
  <w:style w:type="character" w:customStyle="1" w:styleId="68">
    <w:name w:val="JEE References Char"/>
    <w:basedOn w:val="32"/>
    <w:link w:val="67"/>
    <w:uiPriority w:val="0"/>
    <w:rPr>
      <w:rFonts w:ascii="Times New Roman" w:hAnsi="Times New Roman"/>
      <w:sz w:val="16"/>
      <w:szCs w:val="22"/>
      <w:lang w:val="en-MY"/>
    </w:rPr>
  </w:style>
  <w:style w:type="table" w:customStyle="1" w:styleId="69">
    <w:name w:val="Table Grid1"/>
    <w:basedOn w:val="7"/>
    <w:uiPriority w:val="59"/>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0">
    <w:name w:val="Unresolved Mention"/>
    <w:basedOn w:val="6"/>
    <w:semiHidden/>
    <w:unhideWhenUsed/>
    <w:uiPriority w:val="99"/>
    <w:rPr>
      <w:color w:val="605E5C"/>
      <w:shd w:val="clear" w:color="auto" w:fill="E1DFDD"/>
    </w:rPr>
  </w:style>
  <w:style w:type="character" w:customStyle="1" w:styleId="71">
    <w:name w:val="Heading 2 Char"/>
    <w:basedOn w:val="6"/>
    <w:link w:val="3"/>
    <w:semiHidden/>
    <w:uiPriority w:val="9"/>
    <w:rPr>
      <w:rFonts w:asciiTheme="majorHAnsi" w:hAnsiTheme="majorHAnsi" w:eastAsiaTheme="majorEastAsia" w:cstheme="majorBidi"/>
      <w:color w:val="376092" w:themeColor="accent1" w:themeShade="BF"/>
      <w:sz w:val="26"/>
      <w:szCs w:val="26"/>
      <w:lang w:val="en-MY"/>
    </w:rPr>
  </w:style>
  <w:style w:type="paragraph" w:customStyle="1" w:styleId="72">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character" w:customStyle="1" w:styleId="73">
    <w:name w:val="Heading 4 Char"/>
    <w:basedOn w:val="6"/>
    <w:link w:val="5"/>
    <w:semiHidden/>
    <w:uiPriority w:val="9"/>
    <w:rPr>
      <w:rFonts w:asciiTheme="majorHAnsi" w:hAnsiTheme="majorHAnsi" w:eastAsiaTheme="majorEastAsia" w:cstheme="majorBidi"/>
      <w:i/>
      <w:iCs/>
      <w:color w:val="376092" w:themeColor="accent1" w:themeShade="BF"/>
      <w:sz w:val="22"/>
      <w:szCs w:val="22"/>
      <w:lang w:val="en-MY"/>
    </w:rPr>
  </w:style>
  <w:style w:type="paragraph" w:customStyle="1" w:styleId="74">
    <w:name w:val="references"/>
    <w:uiPriority w:val="0"/>
    <w:pPr>
      <w:numPr>
        <w:ilvl w:val="0"/>
        <w:numId w:val="12"/>
      </w:numPr>
      <w:spacing w:after="50" w:line="180" w:lineRule="exact"/>
      <w:jc w:val="both"/>
    </w:pPr>
    <w:rPr>
      <w:rFonts w:ascii="Times New Roman" w:hAnsi="Times New Roman" w:eastAsia="MS Mincho" w:cs="Times New Roman"/>
      <w:sz w:val="16"/>
      <w:szCs w:val="16"/>
      <w:lang w:val="en-US" w:eastAsia="en-US" w:bidi="ar-SA"/>
    </w:rPr>
  </w:style>
  <w:style w:type="character" w:customStyle="1" w:styleId="75">
    <w:name w:val="Title Char"/>
    <w:basedOn w:val="6"/>
    <w:link w:val="23"/>
    <w:uiPriority w:val="10"/>
    <w:rPr>
      <w:rFonts w:ascii="Times New Roman" w:hAnsi="Times New Roman" w:eastAsia="Times New Roman"/>
      <w:b/>
      <w:bCs/>
      <w:sz w:val="32"/>
      <w:szCs w:val="32"/>
    </w:rPr>
  </w:style>
  <w:style w:type="paragraph" w:customStyle="1" w:styleId="76">
    <w:name w:val="Table Paragraph"/>
    <w:basedOn w:val="1"/>
    <w:qFormat/>
    <w:uiPriority w:val="1"/>
    <w:pPr>
      <w:widowControl w:val="0"/>
      <w:autoSpaceDE w:val="0"/>
      <w:autoSpaceDN w:val="0"/>
      <w:spacing w:after="0" w:line="240" w:lineRule="auto"/>
    </w:pPr>
    <w:rPr>
      <w:rFonts w:ascii="Times New Roman" w:hAnsi="Times New Roman" w:eastAsia="Times New Roman"/>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Universiti Tenaga Nasional</Company>
  <Pages>8</Pages>
  <Words>1559</Words>
  <Characters>8891</Characters>
  <Lines>74</Lines>
  <Paragraphs>20</Paragraphs>
  <TotalTime>46</TotalTime>
  <ScaleCrop>false</ScaleCrop>
  <LinksUpToDate>false</LinksUpToDate>
  <CharactersWithSpaces>10430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2023-06-22T08:02:00Z</dcterms:created>
  <dc:creator>JEE</dc:creator>
  <cp:lastModifiedBy>duck</cp:lastModifiedBy>
  <cp:lastPrinted>2021-06-05T15:41:00Z</cp:lastPrinted>
  <dcterms:modified xsi:type="dcterms:W3CDTF">2023-06-30T08:08:27Z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a16ba729-f1d3-3320-97e0-9f34026da21b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http://www.zotero.org/styles/applied-energy</vt:lpwstr>
  </property>
  <property fmtid="{D5CDD505-2E9C-101B-9397-08002B2CF9AE}" pid="14" name="Mendeley Recent Style Name 4_1">
    <vt:lpwstr>Applied Energy</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GrammarlyDocumentId">
    <vt:lpwstr>0940ae245e946dff7ba072004802e4e8799383f1cd5a1865ae4bb45c2965ce6e</vt:lpwstr>
  </property>
  <property fmtid="{D5CDD505-2E9C-101B-9397-08002B2CF9AE}" pid="26" name="KSOProductBuildVer">
    <vt:lpwstr>1033-11.1.0.11691</vt:lpwstr>
  </property>
</Properties>
</file>