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91DC" w14:textId="77777777" w:rsidR="00941191" w:rsidRDefault="00000000">
      <w:pPr>
        <w:spacing w:before="500" w:after="80"/>
        <w:jc w:val="center"/>
      </w:pPr>
      <w:r>
        <w:rPr>
          <w:b/>
          <w:bCs/>
          <w:color w:val="000000"/>
          <w:sz w:val="44"/>
          <w:szCs w:val="44"/>
        </w:rPr>
        <w:t>Sparse Dropout:</w:t>
      </w:r>
    </w:p>
    <w:p w14:paraId="662072FF" w14:textId="77777777" w:rsidR="00941191" w:rsidRDefault="00000000">
      <w:pPr>
        <w:spacing w:before="60" w:after="80"/>
        <w:jc w:val="center"/>
      </w:pPr>
      <w:r>
        <w:rPr>
          <w:b/>
          <w:bCs/>
          <w:sz w:val="34"/>
          <w:szCs w:val="34"/>
        </w:rPr>
        <w:t>Regularization for Sparse Data in Deep Neural Networks</w:t>
      </w:r>
    </w:p>
    <w:p w14:paraId="05E884D2" w14:textId="77777777" w:rsidR="00941191" w:rsidRDefault="00000000">
      <w:pPr>
        <w:spacing w:before="60" w:after="60"/>
        <w:jc w:val="center"/>
      </w:pPr>
      <w:r>
        <w:rPr>
          <w:i/>
          <w:iCs/>
          <w:color w:val="444444"/>
          <w:sz w:val="26"/>
          <w:szCs w:val="26"/>
        </w:rPr>
        <w:t>Motivation · Math · Implementation · Applications</w:t>
      </w:r>
    </w:p>
    <w:p w14:paraId="443C1A25" w14:textId="77777777" w:rsidR="00941191" w:rsidRDefault="00000000">
      <w:pPr>
        <w:pBdr>
          <w:bottom w:val="single" w:sz="10" w:space="4" w:color="000000"/>
        </w:pBdr>
        <w:spacing w:before="40" w:after="300"/>
        <w:jc w:val="center"/>
      </w:pPr>
      <w:r>
        <w:rPr>
          <w:color w:val="666666"/>
          <w:sz w:val="20"/>
          <w:szCs w:val="20"/>
        </w:rPr>
        <w:t>A Comprehensive Academic Research Paper</w:t>
      </w:r>
    </w:p>
    <w:p w14:paraId="50C3DD93" w14:textId="77777777" w:rsidR="00941191" w:rsidRDefault="00000000">
      <w:pPr>
        <w:spacing w:before="160" w:after="60"/>
        <w:jc w:val="center"/>
      </w:pPr>
      <w:r>
        <w:rPr>
          <w:color w:val="888888"/>
          <w:sz w:val="20"/>
          <w:szCs w:val="20"/>
        </w:rPr>
        <w:t>April 2026</w:t>
      </w:r>
    </w:p>
    <w:p w14:paraId="05182BF8" w14:textId="77777777" w:rsidR="00941191" w:rsidRDefault="00941191">
      <w:pPr>
        <w:pBdr>
          <w:bottom w:val="single" w:sz="4" w:space="1" w:color="DDDDDD"/>
        </w:pBdr>
        <w:spacing w:before="160" w:after="160"/>
      </w:pPr>
    </w:p>
    <w:p w14:paraId="0B5B7B39" w14:textId="77777777" w:rsidR="00941191" w:rsidRDefault="00000000">
      <w:pPr>
        <w:pStyle w:val="Heading1"/>
        <w:pBdr>
          <w:bottom w:val="single" w:sz="10" w:space="4" w:color="000000"/>
        </w:pBdr>
      </w:pPr>
      <w: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191" w14:paraId="559BB379"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4F93010A" w14:textId="77777777" w:rsidR="00941191" w:rsidRDefault="00000000">
            <w:r>
              <w:rPr>
                <w:b/>
                <w:bCs/>
                <w:color w:val="000000"/>
              </w:rPr>
              <w:t xml:space="preserve"> </w:t>
            </w:r>
            <w:r>
              <w:rPr>
                <w:color w:val="444444"/>
              </w:rPr>
              <w:t>Sparse Dropout is a specialized regularization technique designed for high-dimensional sparse inputs commonly found in NLP and recommender systems. Unlike standard dropout, which randomly deactivates neurons regardless of input sparsity, sparse dropout applies masking only to non-zero elements — preserving the natural sparsity structure while still regularizing the active features. This paper explores the motivation, mathematical foundation, implementation details, training dynamics, advantages, limitations, comparison with other regularization methods, and modern relevance of sparse dropout.</w:t>
            </w:r>
          </w:p>
        </w:tc>
      </w:tr>
    </w:tbl>
    <w:p w14:paraId="514116CD" w14:textId="77777777" w:rsidR="00941191" w:rsidRDefault="00941191">
      <w:pPr>
        <w:spacing w:before="60" w:after="60"/>
      </w:pPr>
    </w:p>
    <w:p w14:paraId="49149B40" w14:textId="77777777" w:rsidR="00941191" w:rsidRDefault="00000000">
      <w:pPr>
        <w:pStyle w:val="Heading1"/>
        <w:pBdr>
          <w:bottom w:val="single" w:sz="10" w:space="4" w:color="000000"/>
        </w:pBdr>
      </w:pPr>
      <w:r>
        <w:t>1. Introduction</w:t>
      </w:r>
    </w:p>
    <w:p w14:paraId="3694CBDB" w14:textId="77777777" w:rsidR="00941191" w:rsidRDefault="00000000">
      <w:pPr>
        <w:spacing w:before="80" w:after="120"/>
      </w:pPr>
      <w:r>
        <w:rPr>
          <w:b/>
          <w:bCs/>
        </w:rPr>
        <w:t>Overfitting</w:t>
      </w:r>
      <w:r>
        <w:t xml:space="preserve"> is the central challenge in deep learning: models memorize training noise instead of learning generalizable patterns. Regularization techniques mitigate this by constraining model capacity during training.</w:t>
      </w:r>
    </w:p>
    <w:p w14:paraId="055D4FBA" w14:textId="77777777" w:rsidR="00941191" w:rsidRDefault="00000000">
      <w:pPr>
        <w:spacing w:before="80" w:after="120"/>
      </w:pPr>
      <w:r>
        <w:rPr>
          <w:b/>
          <w:bCs/>
        </w:rPr>
        <w:t>Standard Dropout</w:t>
      </w:r>
      <w:r>
        <w:t xml:space="preserve"> (Srivastava et al., 2014) randomly sets neuron activations to zero with probability p during training, forcing the network to learn redundant representations and preventing co-adaptation of neurons.</w:t>
      </w:r>
    </w:p>
    <w:p w14:paraId="67C84AC4" w14:textId="77777777" w:rsidR="00941191" w:rsidRDefault="00000000">
      <w:pPr>
        <w:spacing w:before="80" w:after="120"/>
      </w:pPr>
      <w:r>
        <w:t>However, standard dropout has a critical inefficiency when applied to sparse data: it wastes computation dropping zero values that carry no information, and may destroy meaningful sparsity patterns. This motivates Sparse Dropout.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191" w14:paraId="50127768"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09E923E3" w14:textId="77777777" w:rsidR="00941191" w:rsidRDefault="00000000">
            <w:r>
              <w:rPr>
                <w:b/>
                <w:bCs/>
                <w:color w:val="000000"/>
              </w:rPr>
              <w:t xml:space="preserve">Thesis: </w:t>
            </w:r>
            <w:r>
              <w:rPr>
                <w:color w:val="444444"/>
              </w:rPr>
              <w:t>Sparse Dropout adapts the dropout concept to sparse inputs by applying random masking only to non-zero elements, offering improved efficiency and better regularization in sparse data regimes.</w:t>
            </w:r>
          </w:p>
        </w:tc>
      </w:tr>
    </w:tbl>
    <w:p w14:paraId="6F7BB69B" w14:textId="77777777" w:rsidR="00941191" w:rsidRDefault="00941191">
      <w:pPr>
        <w:spacing w:before="60" w:after="60"/>
      </w:pPr>
    </w:p>
    <w:p w14:paraId="2F01B580" w14:textId="77777777" w:rsidR="00C95488" w:rsidRDefault="00C95488">
      <w:pPr>
        <w:pStyle w:val="Heading1"/>
        <w:pBdr>
          <w:bottom w:val="single" w:sz="10" w:space="4" w:color="000000"/>
        </w:pBdr>
        <w:rPr>
          <w:rtl/>
        </w:rPr>
      </w:pPr>
    </w:p>
    <w:p w14:paraId="69138C3F" w14:textId="77777777" w:rsidR="00C95488" w:rsidRDefault="00C95488">
      <w:pPr>
        <w:pStyle w:val="Heading1"/>
        <w:pBdr>
          <w:bottom w:val="single" w:sz="10" w:space="4" w:color="000000"/>
        </w:pBdr>
        <w:rPr>
          <w:rtl/>
        </w:rPr>
      </w:pPr>
    </w:p>
    <w:p w14:paraId="781952BD" w14:textId="6F9CAFDC" w:rsidR="00941191" w:rsidRDefault="00000000">
      <w:pPr>
        <w:pStyle w:val="Heading1"/>
        <w:pBdr>
          <w:bottom w:val="single" w:sz="10" w:space="4" w:color="000000"/>
        </w:pBdr>
      </w:pPr>
      <w:r>
        <w:lastRenderedPageBreak/>
        <w:t>2. Background: Standard Dropout</w:t>
      </w:r>
    </w:p>
    <w:p w14:paraId="7E88155E" w14:textId="77777777" w:rsidR="00941191" w:rsidRDefault="00000000">
      <w:pPr>
        <w:pStyle w:val="Heading2"/>
      </w:pPr>
      <w:r>
        <w:t>2.1 Core Idea</w:t>
      </w:r>
    </w:p>
    <w:p w14:paraId="45A8A8F7" w14:textId="77777777" w:rsidR="00941191" w:rsidRDefault="00000000">
      <w:pPr>
        <w:spacing w:before="80" w:after="120"/>
      </w:pPr>
      <w:r>
        <w:t>Standard dropout randomly zeros out neurons during training to prevent co-adaptation:</w:t>
      </w:r>
    </w:p>
    <w:p w14:paraId="7266E245" w14:textId="77777777" w:rsidR="00941191" w:rsidRDefault="0094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1191" w14:paraId="73C7BE58"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70036966" w14:textId="77777777" w:rsidR="00941191" w:rsidRDefault="00000000">
            <w:pPr>
              <w:jc w:val="center"/>
            </w:pPr>
            <w:r>
              <w:rPr>
                <w:b/>
                <w:bCs/>
                <w:color w:val="FFFFFF"/>
                <w:sz w:val="21"/>
                <w:szCs w:val="21"/>
              </w:rPr>
              <w:t>Standard Dropout</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4DEF6378" w14:textId="77777777" w:rsidR="00941191" w:rsidRDefault="00000000">
            <w:r>
              <w:rPr>
                <w:rFonts w:ascii="Courier New" w:eastAsia="Courier New" w:hAnsi="Courier New" w:cs="Courier New"/>
                <w:b/>
                <w:bCs/>
                <w:color w:val="000000"/>
              </w:rPr>
              <w:t xml:space="preserve">ỹ = y ⊙ </w:t>
            </w:r>
            <w:proofErr w:type="gramStart"/>
            <w:r>
              <w:rPr>
                <w:rFonts w:ascii="Courier New" w:eastAsia="Courier New" w:hAnsi="Courier New" w:cs="Courier New"/>
                <w:b/>
                <w:bCs/>
                <w:color w:val="000000"/>
              </w:rPr>
              <w:t xml:space="preserve">r,   </w:t>
            </w:r>
            <w:proofErr w:type="gramEnd"/>
            <w:r>
              <w:rPr>
                <w:rFonts w:ascii="Courier New" w:eastAsia="Courier New" w:hAnsi="Courier New" w:cs="Courier New"/>
                <w:b/>
                <w:bCs/>
                <w:color w:val="000000"/>
              </w:rPr>
              <w:t xml:space="preserve"> r ~ </w:t>
            </w:r>
            <w:proofErr w:type="gramStart"/>
            <w:r>
              <w:rPr>
                <w:rFonts w:ascii="Courier New" w:eastAsia="Courier New" w:hAnsi="Courier New" w:cs="Courier New"/>
                <w:b/>
                <w:bCs/>
                <w:color w:val="000000"/>
              </w:rPr>
              <w:t>Bernoulli(</w:t>
            </w:r>
            <w:proofErr w:type="gramEnd"/>
            <w:r>
              <w:rPr>
                <w:rFonts w:ascii="Courier New" w:eastAsia="Courier New" w:hAnsi="Courier New" w:cs="Courier New"/>
                <w:b/>
                <w:bCs/>
                <w:color w:val="000000"/>
              </w:rPr>
              <w:t>1 - p)</w:t>
            </w:r>
          </w:p>
        </w:tc>
      </w:tr>
    </w:tbl>
    <w:p w14:paraId="50DE284F" w14:textId="77777777" w:rsidR="00941191" w:rsidRDefault="00941191">
      <w:pPr>
        <w:spacing w:before="60" w:after="60"/>
      </w:pPr>
    </w:p>
    <w:p w14:paraId="75BD3FBA" w14:textId="77777777" w:rsidR="00941191" w:rsidRDefault="00000000">
      <w:pPr>
        <w:spacing w:before="80" w:after="120"/>
      </w:pPr>
      <w:r>
        <w:t xml:space="preserve">Where p is the dropout probability. At inference time, </w:t>
      </w:r>
      <w:r>
        <w:rPr>
          <w:b/>
          <w:bCs/>
        </w:rPr>
        <w:t>inverted dropout</w:t>
      </w:r>
      <w:r>
        <w:t xml:space="preserve"> scales activations by 1/(1-p) to maintain expected values. This forces the network to learn independent, robust feature representations.</w:t>
      </w:r>
    </w:p>
    <w:p w14:paraId="7842CB63" w14:textId="77777777" w:rsidR="00941191" w:rsidRDefault="00000000">
      <w:pPr>
        <w:pStyle w:val="Heading2"/>
      </w:pPr>
      <w:r>
        <w:t>2.2 Why Standard Dropout Fails on Sparse Data</w:t>
      </w:r>
    </w:p>
    <w:p w14:paraId="358188E1" w14:textId="77777777" w:rsidR="00941191" w:rsidRDefault="00000000">
      <w:pPr>
        <w:pStyle w:val="ListParagraph"/>
        <w:numPr>
          <w:ilvl w:val="0"/>
          <w:numId w:val="2"/>
        </w:numPr>
        <w:spacing w:before="40" w:after="60"/>
      </w:pPr>
      <w:r>
        <w:rPr>
          <w:b/>
          <w:bCs/>
        </w:rPr>
        <w:t xml:space="preserve">Wasted computation: </w:t>
      </w:r>
      <w:r>
        <w:t>Applying dropout to zero values (which most entries are) wastes memory and processing time.</w:t>
      </w:r>
    </w:p>
    <w:p w14:paraId="456CF994" w14:textId="77777777" w:rsidR="00941191" w:rsidRDefault="00000000">
      <w:pPr>
        <w:pStyle w:val="ListParagraph"/>
        <w:numPr>
          <w:ilvl w:val="0"/>
          <w:numId w:val="2"/>
        </w:numPr>
        <w:spacing w:before="40" w:after="60"/>
      </w:pPr>
      <w:r>
        <w:rPr>
          <w:b/>
          <w:bCs/>
        </w:rPr>
        <w:t xml:space="preserve">Sparsity destruction: </w:t>
      </w:r>
      <w:r>
        <w:t>Randomly zeroing already-zero values corrupts the natural sparsity structure of the data.</w:t>
      </w:r>
    </w:p>
    <w:p w14:paraId="00AF7471" w14:textId="77777777" w:rsidR="00941191" w:rsidRDefault="00000000">
      <w:pPr>
        <w:pStyle w:val="ListParagraph"/>
        <w:numPr>
          <w:ilvl w:val="0"/>
          <w:numId w:val="2"/>
        </w:numPr>
        <w:spacing w:before="40" w:after="60"/>
      </w:pPr>
      <w:r>
        <w:rPr>
          <w:b/>
          <w:bCs/>
        </w:rPr>
        <w:t xml:space="preserve">Noise injection: </w:t>
      </w:r>
      <w:r>
        <w:t>Dropping zeros introduces artificial signal: "this feature was absent" becomes indistinguishable from "this feature was dropped".</w:t>
      </w:r>
    </w:p>
    <w:p w14:paraId="6612C613" w14:textId="77777777" w:rsidR="00941191" w:rsidRDefault="00000000">
      <w:pPr>
        <w:pStyle w:val="ListParagraph"/>
        <w:numPr>
          <w:ilvl w:val="0"/>
          <w:numId w:val="2"/>
        </w:numPr>
        <w:spacing w:before="40" w:after="60"/>
      </w:pPr>
      <w:r>
        <w:rPr>
          <w:b/>
          <w:bCs/>
        </w:rPr>
        <w:t xml:space="preserve">Inefficiency: </w:t>
      </w:r>
      <w:r>
        <w:t>For a 95%-sparse vector, 95% of dropout operations touch zeros and do nothing meaningful.</w:t>
      </w:r>
    </w:p>
    <w:p w14:paraId="7945BB7D" w14:textId="77777777" w:rsidR="00941191" w:rsidRDefault="00941191">
      <w:pPr>
        <w:pBdr>
          <w:bottom w:val="single" w:sz="4" w:space="1" w:color="DDDDDD"/>
        </w:pBdr>
        <w:spacing w:before="160" w:after="160"/>
      </w:pPr>
    </w:p>
    <w:p w14:paraId="0336A7FE" w14:textId="77777777" w:rsidR="00941191" w:rsidRDefault="00000000">
      <w:pPr>
        <w:pStyle w:val="Heading1"/>
        <w:pBdr>
          <w:bottom w:val="single" w:sz="10" w:space="4" w:color="000000"/>
        </w:pBdr>
      </w:pPr>
      <w:r>
        <w:t>3. Core Idea of Sparse Dropout</w:t>
      </w:r>
    </w:p>
    <w:p w14:paraId="62D77F3B" w14:textId="77777777" w:rsidR="00941191" w:rsidRDefault="00000000">
      <w:pPr>
        <w:spacing w:before="80" w:after="120"/>
      </w:pPr>
      <w:r>
        <w:rPr>
          <w:b/>
          <w:bCs/>
        </w:rPr>
        <w:t xml:space="preserve">What is sparsity? </w:t>
      </w:r>
      <w:r>
        <w:t xml:space="preserve">A sparse input has a large proportion of exact zero values — e.g., a TF-IDF document vector with 50,000 dimensions where only 50–200 </w:t>
      </w:r>
      <w:proofErr w:type="gramStart"/>
      <w:r>
        <w:t>are</w:t>
      </w:r>
      <w:proofErr w:type="gramEnd"/>
      <w:r>
        <w:t xml:space="preserve"> non-zero (99.9% sparsity).</w:t>
      </w:r>
    </w:p>
    <w:p w14:paraId="0038F0FA" w14:textId="77777777" w:rsidR="00941191" w:rsidRDefault="00000000">
      <w:pPr>
        <w:spacing w:before="80" w:after="120"/>
      </w:pPr>
      <w:r>
        <w:rPr>
          <w:b/>
          <w:bCs/>
        </w:rPr>
        <w:t xml:space="preserve">Key principle: </w:t>
      </w:r>
      <w:r>
        <w:t>Apply dropout only to the non-zero elements, leaving zeros unchanged. This preserves the sparsity structure while still regularizing the active features.</w:t>
      </w:r>
    </w:p>
    <w:p w14:paraId="23815893" w14:textId="77777777" w:rsidR="00941191" w:rsidRDefault="00000000">
      <w:pPr>
        <w:spacing w:before="120" w:after="80"/>
        <w:jc w:val="center"/>
      </w:pPr>
      <w:r>
        <w:rPr>
          <w:noProof/>
        </w:rPr>
        <w:drawing>
          <wp:inline distT="0" distB="0" distL="0" distR="0" wp14:anchorId="2DAC1FC0" wp14:editId="3F4ADF4B">
            <wp:extent cx="5334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19325"/>
                    </a:xfrm>
                    <a:prstGeom prst="rect">
                      <a:avLst/>
                    </a:prstGeom>
                  </pic:spPr>
                </pic:pic>
              </a:graphicData>
            </a:graphic>
          </wp:inline>
        </w:drawing>
      </w:r>
    </w:p>
    <w:p w14:paraId="342FCA42" w14:textId="77777777" w:rsidR="00941191" w:rsidRDefault="00000000">
      <w:pPr>
        <w:spacing w:before="30" w:after="200"/>
        <w:jc w:val="center"/>
      </w:pPr>
      <w:r>
        <w:rPr>
          <w:i/>
          <w:iCs/>
          <w:color w:val="555555"/>
          <w:sz w:val="18"/>
          <w:szCs w:val="18"/>
        </w:rPr>
        <w:t>Figure 1: Standard dropout (left) drops zeros AND non-zeros wastefully. Sparse dropout (right) targets only non-zero elements — efficient and meaningful.</w:t>
      </w:r>
    </w:p>
    <w:p w14:paraId="286F1973" w14:textId="77777777" w:rsidR="00941191" w:rsidRDefault="00941191">
      <w:pPr>
        <w:spacing w:before="60" w:after="60"/>
      </w:pPr>
    </w:p>
    <w:p w14:paraId="49301197" w14:textId="77777777" w:rsidR="00941191" w:rsidRDefault="00000000">
      <w:pPr>
        <w:pStyle w:val="Heading1"/>
        <w:pBdr>
          <w:bottom w:val="single" w:sz="10" w:space="4" w:color="000000"/>
        </w:pBdr>
      </w:pPr>
      <w:r>
        <w:lastRenderedPageBreak/>
        <w:t>4. Mathematical Formulation</w:t>
      </w:r>
    </w:p>
    <w:p w14:paraId="541FAC44" w14:textId="77777777" w:rsidR="00941191" w:rsidRDefault="00000000">
      <w:pPr>
        <w:spacing w:before="80" w:after="120"/>
      </w:pPr>
      <w:r>
        <w:t>Sparse dropout applies a Bernoulli mask exclusively over non-zero indices:</w:t>
      </w:r>
    </w:p>
    <w:p w14:paraId="5E208172" w14:textId="77777777" w:rsidR="00941191" w:rsidRDefault="0094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1191" w14:paraId="1E382687"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2012DCF7" w14:textId="77777777" w:rsidR="00941191" w:rsidRDefault="00000000">
            <w:pPr>
              <w:jc w:val="center"/>
            </w:pPr>
            <w:r>
              <w:rPr>
                <w:b/>
                <w:bCs/>
                <w:color w:val="FFFFFF"/>
                <w:sz w:val="21"/>
                <w:szCs w:val="21"/>
              </w:rPr>
              <w:t>Sparse Mask</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0EB3AE73" w14:textId="77777777" w:rsidR="00941191" w:rsidRDefault="00000000">
            <w:r>
              <w:rPr>
                <w:rFonts w:ascii="Courier New" w:eastAsia="Courier New" w:hAnsi="Courier New" w:cs="Courier New"/>
                <w:b/>
                <w:bCs/>
                <w:color w:val="000000"/>
              </w:rPr>
              <w:t xml:space="preserve">X̃ᵢⱼ = Xᵢⱼ · </w:t>
            </w:r>
            <w:proofErr w:type="gramStart"/>
            <w:r>
              <w:rPr>
                <w:rFonts w:ascii="Courier New" w:eastAsia="Courier New" w:hAnsi="Courier New" w:cs="Courier New"/>
                <w:b/>
                <w:bCs/>
                <w:color w:val="000000"/>
              </w:rPr>
              <w:t>rᵢⱼ  if</w:t>
            </w:r>
            <w:proofErr w:type="gramEnd"/>
            <w:r>
              <w:rPr>
                <w:rFonts w:ascii="Courier New" w:eastAsia="Courier New" w:hAnsi="Courier New" w:cs="Courier New"/>
                <w:b/>
                <w:bCs/>
                <w:color w:val="000000"/>
              </w:rPr>
              <w:t xml:space="preserve"> Xᵢⱼ ≠ </w:t>
            </w:r>
            <w:proofErr w:type="gramStart"/>
            <w:r>
              <w:rPr>
                <w:rFonts w:ascii="Courier New" w:eastAsia="Courier New" w:hAnsi="Courier New" w:cs="Courier New"/>
                <w:b/>
                <w:bCs/>
                <w:color w:val="000000"/>
              </w:rPr>
              <w:t>0,  else</w:t>
            </w:r>
            <w:proofErr w:type="gramEnd"/>
            <w:r>
              <w:rPr>
                <w:rFonts w:ascii="Courier New" w:eastAsia="Courier New" w:hAnsi="Courier New" w:cs="Courier New"/>
                <w:b/>
                <w:bCs/>
                <w:color w:val="000000"/>
              </w:rPr>
              <w:t xml:space="preserve"> 0</w:t>
            </w:r>
            <w:proofErr w:type="gramStart"/>
            <w:r>
              <w:rPr>
                <w:rFonts w:ascii="Courier New" w:eastAsia="Courier New" w:hAnsi="Courier New" w:cs="Courier New"/>
                <w:b/>
                <w:bCs/>
                <w:color w:val="000000"/>
              </w:rPr>
              <w:t xml:space="preserve">   (</w:t>
            </w:r>
            <w:proofErr w:type="gramEnd"/>
            <w:r>
              <w:rPr>
                <w:rFonts w:ascii="Courier New" w:eastAsia="Courier New" w:hAnsi="Courier New" w:cs="Courier New"/>
                <w:b/>
                <w:bCs/>
                <w:color w:val="000000"/>
              </w:rPr>
              <w:t>rᵢⱼ ~ Bernoulli(1-p))</w:t>
            </w:r>
          </w:p>
        </w:tc>
      </w:tr>
    </w:tbl>
    <w:p w14:paraId="6B2ADE16" w14:textId="77777777" w:rsidR="00941191" w:rsidRDefault="00941191">
      <w:pPr>
        <w:spacing w:before="60" w:after="60"/>
      </w:pPr>
    </w:p>
    <w:p w14:paraId="6696D20C" w14:textId="77777777" w:rsidR="00941191" w:rsidRDefault="00000000">
      <w:pPr>
        <w:spacing w:before="80" w:after="120"/>
      </w:pPr>
      <w:r>
        <w:t xml:space="preserve">Inverted sparse dropout scales surviving elements by 1/(1-p): </w:t>
      </w:r>
      <w:r>
        <w:rPr>
          <w:i/>
          <w:iCs/>
        </w:rPr>
        <w:t>X̃ᵢⱼ = Xᵢⱼ · rᵢⱼ / (1-p)</w:t>
      </w:r>
      <w:r>
        <w:t xml:space="preserve"> — ensuring that the expected value of each non-zero element is preserved at test time.</w:t>
      </w:r>
    </w:p>
    <w:p w14:paraId="43051177" w14:textId="77777777" w:rsidR="00941191" w:rsidRDefault="00000000">
      <w:pPr>
        <w:spacing w:before="80" w:after="120"/>
      </w:pPr>
      <w:r>
        <w:rPr>
          <w:b/>
          <w:bCs/>
        </w:rPr>
        <w:t xml:space="preserve">Gradient flow: </w:t>
      </w:r>
      <w:r>
        <w:t>Gradients flow only through surviving non-zero features, creating a more targeted learning signal. Zero elements never contribute to weight updates in either direction.</w:t>
      </w:r>
    </w:p>
    <w:p w14:paraId="347BECC8" w14:textId="77777777" w:rsidR="00941191" w:rsidRDefault="00000000">
      <w:pPr>
        <w:spacing w:before="120" w:after="80"/>
        <w:jc w:val="center"/>
      </w:pPr>
      <w:r>
        <w:rPr>
          <w:noProof/>
        </w:rPr>
        <w:drawing>
          <wp:inline distT="0" distB="0" distL="0" distR="0" wp14:anchorId="36651238" wp14:editId="5E78BD3E">
            <wp:extent cx="5334000" cy="2219325"/>
            <wp:effectExtent l="0" t="0" r="0" b="0"/>
            <wp:docPr id="1643424923" name="Picture 164342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14:paraId="11377360" w14:textId="77777777" w:rsidR="00941191" w:rsidRDefault="00000000">
      <w:pPr>
        <w:spacing w:before="30" w:after="200"/>
        <w:jc w:val="center"/>
      </w:pPr>
      <w:r>
        <w:rPr>
          <w:i/>
          <w:iCs/>
          <w:color w:val="555555"/>
          <w:sz w:val="18"/>
          <w:szCs w:val="18"/>
        </w:rPr>
        <w:t>Figure 2: Document-term matrix before (left), after standard dropout (center), and after sparse dropout (right). Sparse dropout preserves sparsity structure while standard dropout injects noise into the zero pattern.</w:t>
      </w:r>
    </w:p>
    <w:p w14:paraId="1751DEA1" w14:textId="77777777" w:rsidR="00941191" w:rsidRDefault="00941191">
      <w:pPr>
        <w:pBdr>
          <w:bottom w:val="single" w:sz="4" w:space="1" w:color="DDDDDD"/>
        </w:pBdr>
        <w:spacing w:before="160" w:after="160"/>
      </w:pPr>
    </w:p>
    <w:p w14:paraId="3AD6752B" w14:textId="77777777" w:rsidR="00941191" w:rsidRDefault="00000000">
      <w:pPr>
        <w:pStyle w:val="Heading1"/>
        <w:pBdr>
          <w:bottom w:val="single" w:sz="10" w:space="4" w:color="000000"/>
        </w:pBdr>
      </w:pPr>
      <w:r>
        <w:t>5. Implementation Details</w:t>
      </w:r>
    </w:p>
    <w:p w14:paraId="5059D2AE" w14:textId="77777777" w:rsidR="00941191" w:rsidRDefault="00000000">
      <w:pPr>
        <w:pStyle w:val="Heading2"/>
      </w:pPr>
      <w:r>
        <w:t>5.1 Sparse Matrix Formats</w:t>
      </w:r>
    </w:p>
    <w:p w14:paraId="20F431CF" w14:textId="77777777" w:rsidR="00941191" w:rsidRDefault="00000000">
      <w:pPr>
        <w:pStyle w:val="ListParagraph"/>
        <w:numPr>
          <w:ilvl w:val="0"/>
          <w:numId w:val="2"/>
        </w:numPr>
        <w:spacing w:before="40" w:after="60"/>
      </w:pPr>
      <w:r>
        <w:rPr>
          <w:b/>
          <w:bCs/>
        </w:rPr>
        <w:t xml:space="preserve">COO (Coordinate): </w:t>
      </w:r>
      <w:r>
        <w:t>Stores (row, col, value) triplets of non-zeros. Ideal for building the mask.</w:t>
      </w:r>
    </w:p>
    <w:p w14:paraId="53278872" w14:textId="77777777" w:rsidR="00941191" w:rsidRDefault="00000000">
      <w:pPr>
        <w:pStyle w:val="ListParagraph"/>
        <w:numPr>
          <w:ilvl w:val="0"/>
          <w:numId w:val="2"/>
        </w:numPr>
        <w:spacing w:before="40" w:after="60"/>
      </w:pPr>
      <w:r>
        <w:rPr>
          <w:b/>
          <w:bCs/>
        </w:rPr>
        <w:t xml:space="preserve">CSR (Compressed Sparse Row): </w:t>
      </w:r>
      <w:r>
        <w:t>Row-compressed format for efficient arithmetic. Best for matrix-vector products.</w:t>
      </w:r>
    </w:p>
    <w:p w14:paraId="2EAA6ABC" w14:textId="77777777" w:rsidR="00941191" w:rsidRDefault="00000000">
      <w:pPr>
        <w:pStyle w:val="ListParagraph"/>
        <w:numPr>
          <w:ilvl w:val="0"/>
          <w:numId w:val="2"/>
        </w:numPr>
        <w:spacing w:before="40" w:after="60"/>
      </w:pPr>
      <w:proofErr w:type="spellStart"/>
      <w:r>
        <w:rPr>
          <w:b/>
          <w:bCs/>
        </w:rPr>
        <w:t>PyTorch</w:t>
      </w:r>
      <w:proofErr w:type="spellEnd"/>
      <w:r>
        <w:rPr>
          <w:b/>
          <w:bCs/>
        </w:rPr>
        <w:t xml:space="preserve">: </w:t>
      </w:r>
      <w:r>
        <w:t xml:space="preserve">Use </w:t>
      </w:r>
      <w:proofErr w:type="spellStart"/>
      <w:proofErr w:type="gramStart"/>
      <w:r>
        <w:t>torch.sparse</w:t>
      </w:r>
      <w:proofErr w:type="spellEnd"/>
      <w:proofErr w:type="gramEnd"/>
      <w:r>
        <w:t xml:space="preserve"> utilities or custom ops on </w:t>
      </w:r>
      <w:proofErr w:type="spellStart"/>
      <w:r>
        <w:t>SparseTensor</w:t>
      </w:r>
      <w:proofErr w:type="spellEnd"/>
      <w:r>
        <w:t xml:space="preserve">. </w:t>
      </w:r>
      <w:proofErr w:type="gramStart"/>
      <w:r>
        <w:t>Access .coalesce</w:t>
      </w:r>
      <w:proofErr w:type="gramEnd"/>
      <w:r>
        <w:t>(</w:t>
      </w:r>
      <w:proofErr w:type="gramStart"/>
      <w:r>
        <w:t>).indices</w:t>
      </w:r>
      <w:proofErr w:type="gramEnd"/>
      <w:r>
        <w:t>() for non-zero positions.</w:t>
      </w:r>
    </w:p>
    <w:p w14:paraId="5ACD88A9" w14:textId="77777777" w:rsidR="00941191" w:rsidRDefault="00000000">
      <w:pPr>
        <w:pStyle w:val="ListParagraph"/>
        <w:numPr>
          <w:ilvl w:val="0"/>
          <w:numId w:val="2"/>
        </w:numPr>
        <w:spacing w:before="40" w:after="60"/>
      </w:pPr>
      <w:r>
        <w:rPr>
          <w:b/>
          <w:bCs/>
        </w:rPr>
        <w:t xml:space="preserve">TensorFlow: </w:t>
      </w:r>
      <w:proofErr w:type="spellStart"/>
      <w:proofErr w:type="gramStart"/>
      <w:r>
        <w:t>tf.SparseTensor</w:t>
      </w:r>
      <w:proofErr w:type="spellEnd"/>
      <w:proofErr w:type="gramEnd"/>
      <w:r>
        <w:t xml:space="preserve"> with custom layers. Use </w:t>
      </w:r>
      <w:proofErr w:type="spellStart"/>
      <w:proofErr w:type="gramStart"/>
      <w:r>
        <w:t>tf.sparse</w:t>
      </w:r>
      <w:proofErr w:type="gramEnd"/>
      <w:r>
        <w:t>.</w:t>
      </w:r>
      <w:proofErr w:type="gramStart"/>
      <w:r>
        <w:t>retain</w:t>
      </w:r>
      <w:proofErr w:type="spellEnd"/>
      <w:r>
        <w:t>(</w:t>
      </w:r>
      <w:proofErr w:type="gramEnd"/>
      <w:r>
        <w:t>) for efficient masking.</w:t>
      </w:r>
    </w:p>
    <w:p w14:paraId="1A00977C" w14:textId="77777777" w:rsidR="00941191" w:rsidRDefault="00000000">
      <w:pPr>
        <w:pStyle w:val="Heading2"/>
      </w:pPr>
      <w:r>
        <w:t>5.2 Efficient Implementation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191" w14:paraId="1E7B6DB5"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23C02C97" w14:textId="77777777" w:rsidR="00941191" w:rsidRDefault="00000000">
            <w:r>
              <w:rPr>
                <w:b/>
                <w:bCs/>
                <w:color w:val="000000"/>
              </w:rPr>
              <w:t xml:space="preserve">Pseudocode: </w:t>
            </w:r>
            <w:r>
              <w:rPr>
                <w:color w:val="444444"/>
              </w:rPr>
              <w:t xml:space="preserve">1. Get indices of non-zero elements: </w:t>
            </w:r>
            <w:proofErr w:type="spellStart"/>
            <w:r>
              <w:rPr>
                <w:color w:val="444444"/>
              </w:rPr>
              <w:t>idx</w:t>
            </w:r>
            <w:proofErr w:type="spellEnd"/>
            <w:r>
              <w:rPr>
                <w:color w:val="444444"/>
              </w:rPr>
              <w:t xml:space="preserve"> = </w:t>
            </w:r>
            <w:proofErr w:type="spellStart"/>
            <w:proofErr w:type="gramStart"/>
            <w:r>
              <w:rPr>
                <w:color w:val="444444"/>
              </w:rPr>
              <w:t>X.nonzero</w:t>
            </w:r>
            <w:proofErr w:type="spellEnd"/>
            <w:r>
              <w:rPr>
                <w:color w:val="444444"/>
              </w:rPr>
              <w:t xml:space="preserve">()   </w:t>
            </w:r>
            <w:proofErr w:type="gramEnd"/>
            <w:r>
              <w:rPr>
                <w:color w:val="444444"/>
              </w:rPr>
              <w:t xml:space="preserve">2. Generate mask only over non-zeros: mask = </w:t>
            </w:r>
            <w:proofErr w:type="gramStart"/>
            <w:r>
              <w:rPr>
                <w:color w:val="444444"/>
              </w:rPr>
              <w:t>Bernoulli(</w:t>
            </w:r>
            <w:proofErr w:type="gramEnd"/>
            <w:r>
              <w:rPr>
                <w:color w:val="444444"/>
              </w:rPr>
              <w:t>1-p, size=</w:t>
            </w:r>
            <w:proofErr w:type="spellStart"/>
            <w:r>
              <w:rPr>
                <w:color w:val="444444"/>
              </w:rPr>
              <w:t>len</w:t>
            </w:r>
            <w:proofErr w:type="spellEnd"/>
            <w:r>
              <w:rPr>
                <w:color w:val="444444"/>
              </w:rPr>
              <w:t>(</w:t>
            </w:r>
            <w:proofErr w:type="spellStart"/>
            <w:r>
              <w:rPr>
                <w:color w:val="444444"/>
              </w:rPr>
              <w:t>idx</w:t>
            </w:r>
            <w:proofErr w:type="spellEnd"/>
            <w:proofErr w:type="gramStart"/>
            <w:r>
              <w:rPr>
                <w:color w:val="444444"/>
              </w:rPr>
              <w:t xml:space="preserve">))   </w:t>
            </w:r>
            <w:proofErr w:type="gramEnd"/>
            <w:r>
              <w:rPr>
                <w:color w:val="444444"/>
              </w:rPr>
              <w:t xml:space="preserve">3. Apply: </w:t>
            </w:r>
            <w:proofErr w:type="spellStart"/>
            <w:r>
              <w:rPr>
                <w:color w:val="444444"/>
              </w:rPr>
              <w:t>X_sparse</w:t>
            </w:r>
            <w:proofErr w:type="spellEnd"/>
            <w:r>
              <w:rPr>
                <w:color w:val="444444"/>
              </w:rPr>
              <w:t>[</w:t>
            </w:r>
            <w:proofErr w:type="spellStart"/>
            <w:r>
              <w:rPr>
                <w:color w:val="444444"/>
              </w:rPr>
              <w:t>idx</w:t>
            </w:r>
            <w:proofErr w:type="spellEnd"/>
            <w:r>
              <w:rPr>
                <w:color w:val="444444"/>
              </w:rPr>
              <w:t>] *= mask / (1-</w:t>
            </w:r>
            <w:proofErr w:type="gramStart"/>
            <w:r>
              <w:rPr>
                <w:color w:val="444444"/>
              </w:rPr>
              <w:t xml:space="preserve">p)   </w:t>
            </w:r>
            <w:proofErr w:type="gramEnd"/>
            <w:r>
              <w:rPr>
                <w:color w:val="444444"/>
              </w:rPr>
              <w:t>4. Leave zeros untouched.  Complexity: O(</w:t>
            </w:r>
            <w:proofErr w:type="spellStart"/>
            <w:r>
              <w:rPr>
                <w:color w:val="444444"/>
              </w:rPr>
              <w:t>nnz</w:t>
            </w:r>
            <w:proofErr w:type="spellEnd"/>
            <w:r>
              <w:rPr>
                <w:color w:val="444444"/>
              </w:rPr>
              <w:t>) vs O(n) for standard dropout.</w:t>
            </w:r>
          </w:p>
        </w:tc>
      </w:tr>
    </w:tbl>
    <w:p w14:paraId="002C6BDC" w14:textId="77777777" w:rsidR="00941191" w:rsidRDefault="00941191">
      <w:pPr>
        <w:spacing w:before="60" w:after="60"/>
      </w:pPr>
    </w:p>
    <w:p w14:paraId="433285C1" w14:textId="77777777" w:rsidR="00941191" w:rsidRDefault="00941191">
      <w:pPr>
        <w:pBdr>
          <w:bottom w:val="single" w:sz="4" w:space="1" w:color="DDDDDD"/>
        </w:pBdr>
        <w:spacing w:before="160" w:after="160"/>
      </w:pPr>
    </w:p>
    <w:p w14:paraId="044204C0" w14:textId="77777777" w:rsidR="00941191" w:rsidRDefault="00000000">
      <w:pPr>
        <w:pStyle w:val="Heading1"/>
        <w:pBdr>
          <w:bottom w:val="single" w:sz="10" w:space="4" w:color="000000"/>
        </w:pBdr>
      </w:pPr>
      <w:r>
        <w:t>6. Training Dynamics &amp; Advantages</w:t>
      </w:r>
    </w:p>
    <w:p w14:paraId="73BCEE1F" w14:textId="77777777" w:rsidR="00941191" w:rsidRDefault="00000000">
      <w:pPr>
        <w:spacing w:before="120" w:after="80"/>
        <w:jc w:val="center"/>
      </w:pPr>
      <w:r>
        <w:rPr>
          <w:noProof/>
        </w:rPr>
        <w:drawing>
          <wp:inline distT="0" distB="0" distL="0" distR="0" wp14:anchorId="5900D7A0" wp14:editId="105D08BE">
            <wp:extent cx="5334000" cy="2219325"/>
            <wp:effectExtent l="0" t="0" r="0" b="0"/>
            <wp:docPr id="1393516905" name="Picture 139351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19325"/>
                    </a:xfrm>
                    <a:prstGeom prst="rect">
                      <a:avLst/>
                    </a:prstGeom>
                  </pic:spPr>
                </pic:pic>
              </a:graphicData>
            </a:graphic>
          </wp:inline>
        </w:drawing>
      </w:r>
    </w:p>
    <w:p w14:paraId="32081A31" w14:textId="77777777" w:rsidR="00941191" w:rsidRDefault="00000000">
      <w:pPr>
        <w:spacing w:before="30" w:after="200"/>
        <w:jc w:val="center"/>
      </w:pPr>
      <w:r>
        <w:rPr>
          <w:i/>
          <w:iCs/>
          <w:color w:val="555555"/>
          <w:sz w:val="18"/>
          <w:szCs w:val="18"/>
        </w:rPr>
        <w:t>Figure 3: Training and validation loss curves (left) and generalization gap (right). Sparse dropout achieves lower validation loss and smaller generalization gap on sparse NLP tasks.</w:t>
      </w:r>
    </w:p>
    <w:p w14:paraId="7BE1983F" w14:textId="77777777" w:rsidR="00941191" w:rsidRDefault="00941191">
      <w:pPr>
        <w:spacing w:before="60" w:after="60"/>
      </w:pPr>
    </w:p>
    <w:p w14:paraId="189AAFE9" w14:textId="77777777" w:rsidR="00941191" w:rsidRDefault="00000000">
      <w:pPr>
        <w:pStyle w:val="ListParagraph"/>
        <w:numPr>
          <w:ilvl w:val="0"/>
          <w:numId w:val="2"/>
        </w:numPr>
        <w:spacing w:before="40" w:after="60"/>
      </w:pPr>
      <w:r>
        <w:rPr>
          <w:b/>
          <w:bCs/>
        </w:rPr>
        <w:t xml:space="preserve">Better generalization: </w:t>
      </w:r>
      <w:r>
        <w:t>Targeting only present features provides more meaningful regularization signal.</w:t>
      </w:r>
    </w:p>
    <w:p w14:paraId="015B3D6A" w14:textId="77777777" w:rsidR="00941191" w:rsidRDefault="00000000">
      <w:pPr>
        <w:pStyle w:val="ListParagraph"/>
        <w:numPr>
          <w:ilvl w:val="0"/>
          <w:numId w:val="2"/>
        </w:numPr>
        <w:spacing w:before="40" w:after="60"/>
      </w:pPr>
      <w:r>
        <w:rPr>
          <w:b/>
          <w:bCs/>
        </w:rPr>
        <w:t xml:space="preserve">Faster convergence: </w:t>
      </w:r>
      <w:r>
        <w:t>Avoiding operations on zeros speeds up both forward pass and gradient computation.</w:t>
      </w:r>
    </w:p>
    <w:p w14:paraId="244FAEBA" w14:textId="77777777" w:rsidR="00941191" w:rsidRDefault="00000000">
      <w:pPr>
        <w:pStyle w:val="ListParagraph"/>
        <w:numPr>
          <w:ilvl w:val="0"/>
          <w:numId w:val="2"/>
        </w:numPr>
        <w:spacing w:before="40" w:after="60"/>
      </w:pPr>
      <w:r>
        <w:rPr>
          <w:b/>
          <w:bCs/>
        </w:rPr>
        <w:t xml:space="preserve">Memory efficiency: </w:t>
      </w:r>
      <w:r>
        <w:t>Sparse tensor formats store only non-zeros, drastically reducing RAM for high-dimensional inputs.</w:t>
      </w:r>
    </w:p>
    <w:p w14:paraId="1FEED749" w14:textId="77777777" w:rsidR="00941191" w:rsidRDefault="00000000">
      <w:pPr>
        <w:pStyle w:val="ListParagraph"/>
        <w:numPr>
          <w:ilvl w:val="0"/>
          <w:numId w:val="2"/>
        </w:numPr>
        <w:spacing w:before="40" w:after="60"/>
      </w:pPr>
      <w:r>
        <w:rPr>
          <w:b/>
          <w:bCs/>
        </w:rPr>
        <w:t xml:space="preserve">Stable training: </w:t>
      </w:r>
      <w:r>
        <w:t>Preserving the sparsity structure prevents spurious gradient signals from masked zeros.</w:t>
      </w:r>
    </w:p>
    <w:p w14:paraId="28C5D5F6" w14:textId="77777777" w:rsidR="00941191" w:rsidRDefault="00941191">
      <w:pPr>
        <w:pBdr>
          <w:bottom w:val="single" w:sz="4" w:space="1" w:color="DDDDDD"/>
        </w:pBdr>
        <w:spacing w:before="160" w:after="160"/>
      </w:pPr>
    </w:p>
    <w:p w14:paraId="48AE16AC" w14:textId="77777777" w:rsidR="00941191" w:rsidRDefault="00000000">
      <w:pPr>
        <w:pStyle w:val="Heading1"/>
        <w:pBdr>
          <w:bottom w:val="single" w:sz="10" w:space="4" w:color="000000"/>
        </w:pBdr>
      </w:pPr>
      <w:r>
        <w:t>7. Comparison with Other Regularization Methods</w:t>
      </w:r>
    </w:p>
    <w:p w14:paraId="59A88D93" w14:textId="77777777" w:rsidR="00941191" w:rsidRDefault="00000000">
      <w:pPr>
        <w:spacing w:before="120" w:after="80"/>
        <w:jc w:val="center"/>
      </w:pPr>
      <w:r>
        <w:rPr>
          <w:noProof/>
        </w:rPr>
        <w:drawing>
          <wp:inline distT="0" distB="0" distL="0" distR="0" wp14:anchorId="5C251EEA" wp14:editId="171FD233">
            <wp:extent cx="5334000" cy="2219325"/>
            <wp:effectExtent l="0" t="0" r="0" b="0"/>
            <wp:docPr id="550030006" name="Picture 55003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19325"/>
                    </a:xfrm>
                    <a:prstGeom prst="rect">
                      <a:avLst/>
                    </a:prstGeom>
                  </pic:spPr>
                </pic:pic>
              </a:graphicData>
            </a:graphic>
          </wp:inline>
        </w:drawing>
      </w:r>
    </w:p>
    <w:p w14:paraId="324C34B1" w14:textId="77777777" w:rsidR="00941191" w:rsidRDefault="00000000">
      <w:pPr>
        <w:spacing w:before="30" w:after="200"/>
        <w:jc w:val="center"/>
      </w:pPr>
      <w:r>
        <w:rPr>
          <w:i/>
          <w:iCs/>
          <w:color w:val="555555"/>
          <w:sz w:val="18"/>
          <w:szCs w:val="18"/>
        </w:rPr>
        <w:t>Figure 4: Performance comparison on sparse data (left) and dense data (right). Sparse dropout excels on sparse inputs; standard dropout wins on dense data.</w:t>
      </w:r>
    </w:p>
    <w:p w14:paraId="308E408B" w14:textId="77777777" w:rsidR="00941191" w:rsidRDefault="00941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1431"/>
        <w:gridCol w:w="1431"/>
        <w:gridCol w:w="1226"/>
        <w:gridCol w:w="2820"/>
      </w:tblGrid>
      <w:tr w:rsidR="00941191" w14:paraId="03E4E85A" w14:textId="77777777">
        <w:tblPrEx>
          <w:tblCellMar>
            <w:top w:w="0" w:type="dxa"/>
            <w:bottom w:w="0" w:type="dxa"/>
          </w:tblCellMar>
        </w:tblPrEx>
        <w:tc>
          <w:tcPr>
            <w:tcW w:w="24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5C4EF0F5" w14:textId="77777777" w:rsidR="00941191" w:rsidRDefault="00000000">
            <w:pPr>
              <w:jc w:val="center"/>
            </w:pPr>
            <w:r>
              <w:rPr>
                <w:b/>
                <w:bCs/>
                <w:color w:val="FFFFFF"/>
                <w:sz w:val="19"/>
                <w:szCs w:val="19"/>
              </w:rPr>
              <w:t>Method</w:t>
            </w:r>
          </w:p>
        </w:tc>
        <w:tc>
          <w:tcPr>
            <w:tcW w:w="14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5B7EC663" w14:textId="77777777" w:rsidR="00941191" w:rsidRDefault="00000000">
            <w:pPr>
              <w:jc w:val="center"/>
            </w:pPr>
            <w:r>
              <w:rPr>
                <w:b/>
                <w:bCs/>
                <w:color w:val="FFFFFF"/>
                <w:sz w:val="19"/>
                <w:szCs w:val="19"/>
              </w:rPr>
              <w:t>Sparse Data</w:t>
            </w:r>
          </w:p>
        </w:tc>
        <w:tc>
          <w:tcPr>
            <w:tcW w:w="14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298DA692" w14:textId="77777777" w:rsidR="00941191" w:rsidRDefault="00000000">
            <w:pPr>
              <w:jc w:val="center"/>
            </w:pPr>
            <w:r>
              <w:rPr>
                <w:b/>
                <w:bCs/>
                <w:color w:val="FFFFFF"/>
                <w:sz w:val="19"/>
                <w:szCs w:val="19"/>
              </w:rPr>
              <w:t>Dense Data</w:t>
            </w:r>
          </w:p>
        </w:tc>
        <w:tc>
          <w:tcPr>
            <w:tcW w:w="12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3A3C0A61" w14:textId="77777777" w:rsidR="00941191" w:rsidRDefault="00000000">
            <w:pPr>
              <w:jc w:val="center"/>
            </w:pPr>
            <w:r>
              <w:rPr>
                <w:b/>
                <w:bCs/>
                <w:color w:val="FFFFFF"/>
                <w:sz w:val="19"/>
                <w:szCs w:val="19"/>
              </w:rPr>
              <w:t>Complexity</w:t>
            </w:r>
          </w:p>
        </w:tc>
        <w:tc>
          <w:tcPr>
            <w:tcW w:w="276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2C66EED3" w14:textId="77777777" w:rsidR="00941191" w:rsidRDefault="00000000">
            <w:pPr>
              <w:jc w:val="center"/>
            </w:pPr>
            <w:r>
              <w:rPr>
                <w:b/>
                <w:bCs/>
                <w:color w:val="FFFFFF"/>
                <w:sz w:val="19"/>
                <w:szCs w:val="19"/>
              </w:rPr>
              <w:t>Key Strength</w:t>
            </w:r>
          </w:p>
        </w:tc>
      </w:tr>
      <w:tr w:rsidR="00941191" w14:paraId="6357DFF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7FB2740C" w14:textId="77777777" w:rsidR="00941191" w:rsidRDefault="00000000">
            <w:pPr>
              <w:jc w:val="center"/>
            </w:pPr>
            <w:r>
              <w:rPr>
                <w:b/>
                <w:bCs/>
                <w:sz w:val="19"/>
                <w:szCs w:val="19"/>
              </w:rPr>
              <w:t>Standard Dropout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7C1AE8C4" w14:textId="77777777" w:rsidR="00941191" w:rsidRDefault="00000000">
            <w:pPr>
              <w:jc w:val="center"/>
            </w:pPr>
            <w:r>
              <w:rPr>
                <w:sz w:val="19"/>
                <w:szCs w:val="19"/>
              </w:rPr>
              <w:t>82.1%</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2F60A383" w14:textId="77777777" w:rsidR="00941191" w:rsidRDefault="00000000">
            <w:pPr>
              <w:jc w:val="center"/>
            </w:pPr>
            <w:r>
              <w:rPr>
                <w:sz w:val="19"/>
                <w:szCs w:val="19"/>
              </w:rPr>
              <w:t>91.3%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296D9941" w14:textId="77777777" w:rsidR="00941191" w:rsidRDefault="00000000">
            <w:pPr>
              <w:jc w:val="center"/>
            </w:pPr>
            <w:r>
              <w:rPr>
                <w:sz w:val="19"/>
                <w:szCs w:val="19"/>
              </w:rPr>
              <w:t>O(n)</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C9D2315" w14:textId="77777777" w:rsidR="00941191" w:rsidRDefault="00000000">
            <w:pPr>
              <w:jc w:val="center"/>
            </w:pPr>
            <w:r>
              <w:rPr>
                <w:sz w:val="19"/>
                <w:szCs w:val="19"/>
              </w:rPr>
              <w:t>Simple, universal</w:t>
            </w:r>
          </w:p>
        </w:tc>
      </w:tr>
      <w:tr w:rsidR="00941191" w14:paraId="334B727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3D3863B2" w14:textId="77777777" w:rsidR="00941191" w:rsidRDefault="00000000">
            <w:pPr>
              <w:jc w:val="center"/>
            </w:pPr>
            <w:r>
              <w:rPr>
                <w:b/>
                <w:bCs/>
                <w:sz w:val="19"/>
                <w:szCs w:val="19"/>
              </w:rPr>
              <w:t>Sparse Dropout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37557064" w14:textId="77777777" w:rsidR="00941191" w:rsidRDefault="00000000">
            <w:pPr>
              <w:jc w:val="center"/>
            </w:pPr>
            <w:r>
              <w:rPr>
                <w:sz w:val="19"/>
                <w:szCs w:val="19"/>
              </w:rPr>
              <w:t>89.4%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63C5862A" w14:textId="77777777" w:rsidR="00941191" w:rsidRDefault="00000000">
            <w:pPr>
              <w:jc w:val="center"/>
            </w:pPr>
            <w:r>
              <w:rPr>
                <w:sz w:val="19"/>
                <w:szCs w:val="19"/>
              </w:rPr>
              <w:t>85.7%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BB8F14B" w14:textId="77777777" w:rsidR="00941191" w:rsidRDefault="00000000">
            <w:pPr>
              <w:jc w:val="center"/>
            </w:pPr>
            <w:r>
              <w:rPr>
                <w:sz w:val="19"/>
                <w:szCs w:val="19"/>
              </w:rPr>
              <w:t>O(</w:t>
            </w:r>
            <w:proofErr w:type="spellStart"/>
            <w:r>
              <w:rPr>
                <w:sz w:val="19"/>
                <w:szCs w:val="19"/>
              </w:rPr>
              <w:t>nnz</w:t>
            </w:r>
            <w:proofErr w:type="spellEnd"/>
            <w:r>
              <w:rPr>
                <w:sz w:val="19"/>
                <w:szCs w:val="19"/>
              </w:rPr>
              <w: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710DA3A2" w14:textId="77777777" w:rsidR="00941191" w:rsidRDefault="00000000">
            <w:pPr>
              <w:jc w:val="center"/>
            </w:pPr>
            <w:r>
              <w:rPr>
                <w:sz w:val="19"/>
                <w:szCs w:val="19"/>
              </w:rPr>
              <w:t>Efficient on sparse</w:t>
            </w:r>
          </w:p>
        </w:tc>
      </w:tr>
      <w:tr w:rsidR="00941191" w14:paraId="2AEC002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707224CD" w14:textId="77777777" w:rsidR="00941191" w:rsidRDefault="00000000">
            <w:pPr>
              <w:jc w:val="center"/>
            </w:pPr>
            <w:r>
              <w:rPr>
                <w:b/>
                <w:bCs/>
                <w:sz w:val="19"/>
                <w:szCs w:val="19"/>
              </w:rPr>
              <w:t>L1 Regularization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5FABED0" w14:textId="77777777" w:rsidR="00941191" w:rsidRDefault="00000000">
            <w:pPr>
              <w:jc w:val="center"/>
            </w:pPr>
            <w:r>
              <w:rPr>
                <w:sz w:val="19"/>
                <w:szCs w:val="19"/>
              </w:rPr>
              <w:t>85.6%</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5F771298" w14:textId="77777777" w:rsidR="00941191" w:rsidRDefault="00000000">
            <w:pPr>
              <w:jc w:val="center"/>
            </w:pPr>
            <w:r>
              <w:rPr>
                <w:sz w:val="19"/>
                <w:szCs w:val="19"/>
              </w:rPr>
              <w:t>83.2%</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761133AC" w14:textId="77777777" w:rsidR="00941191" w:rsidRDefault="00000000">
            <w:pPr>
              <w:jc w:val="center"/>
            </w:pPr>
            <w:r>
              <w:rPr>
                <w:sz w:val="19"/>
                <w:szCs w:val="19"/>
              </w:rPr>
              <w:t>O(n)</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0CF84141" w14:textId="77777777" w:rsidR="00941191" w:rsidRDefault="00000000">
            <w:pPr>
              <w:jc w:val="center"/>
            </w:pPr>
            <w:r>
              <w:rPr>
                <w:sz w:val="19"/>
                <w:szCs w:val="19"/>
              </w:rPr>
              <w:t>Promotes sparsity</w:t>
            </w:r>
          </w:p>
        </w:tc>
      </w:tr>
      <w:tr w:rsidR="00941191" w14:paraId="61327BC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3ACEB215" w14:textId="77777777" w:rsidR="00941191" w:rsidRDefault="00000000">
            <w:pPr>
              <w:jc w:val="center"/>
            </w:pPr>
            <w:r>
              <w:rPr>
                <w:b/>
                <w:bCs/>
                <w:sz w:val="19"/>
                <w:szCs w:val="19"/>
              </w:rPr>
              <w:t>L2 Regularization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2692A845" w14:textId="77777777" w:rsidR="00941191" w:rsidRDefault="00000000">
            <w:pPr>
              <w:jc w:val="center"/>
            </w:pPr>
            <w:r>
              <w:rPr>
                <w:sz w:val="19"/>
                <w:szCs w:val="19"/>
              </w:rPr>
              <w:t>80.3%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634E3455" w14:textId="77777777" w:rsidR="00941191" w:rsidRDefault="00000000">
            <w:pPr>
              <w:jc w:val="center"/>
            </w:pPr>
            <w:r>
              <w:rPr>
                <w:sz w:val="19"/>
                <w:szCs w:val="19"/>
              </w:rPr>
              <w:t>87.1%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4A3A95D7" w14:textId="77777777" w:rsidR="00941191" w:rsidRDefault="00000000">
            <w:pPr>
              <w:jc w:val="center"/>
            </w:pPr>
            <w:r>
              <w:rPr>
                <w:sz w:val="19"/>
                <w:szCs w:val="19"/>
              </w:rPr>
              <w:t>O(n)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5" w:type="dxa"/>
              <w:left w:w="80" w:type="dxa"/>
              <w:bottom w:w="65" w:type="dxa"/>
              <w:right w:w="80" w:type="dxa"/>
            </w:tcMar>
          </w:tcPr>
          <w:p w14:paraId="449347B3" w14:textId="77777777" w:rsidR="00941191" w:rsidRDefault="00000000">
            <w:pPr>
              <w:jc w:val="center"/>
            </w:pPr>
            <w:r>
              <w:rPr>
                <w:sz w:val="19"/>
                <w:szCs w:val="19"/>
              </w:rPr>
              <w:t>Weight decay</w:t>
            </w:r>
          </w:p>
        </w:tc>
      </w:tr>
      <w:tr w:rsidR="00941191" w14:paraId="59B224F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68C2CA98" w14:textId="77777777" w:rsidR="00941191" w:rsidRDefault="00000000">
            <w:pPr>
              <w:jc w:val="center"/>
            </w:pPr>
            <w:r>
              <w:rPr>
                <w:b/>
                <w:bCs/>
                <w:sz w:val="19"/>
                <w:szCs w:val="19"/>
              </w:rPr>
              <w:t>No Regularization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13E3127F" w14:textId="77777777" w:rsidR="00941191" w:rsidRDefault="00000000">
            <w:pPr>
              <w:jc w:val="center"/>
            </w:pPr>
            <w:r>
              <w:rPr>
                <w:sz w:val="19"/>
                <w:szCs w:val="19"/>
              </w:rPr>
              <w:t>71.2%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09494D7C" w14:textId="77777777" w:rsidR="00941191" w:rsidRDefault="00000000">
            <w:pPr>
              <w:jc w:val="center"/>
            </w:pPr>
            <w:r>
              <w:rPr>
                <w:sz w:val="19"/>
                <w:szCs w:val="19"/>
              </w:rPr>
              <w:t>78.5%</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5C2E3C20" w14:textId="77777777" w:rsidR="00941191" w:rsidRDefault="00000000">
            <w:pPr>
              <w:jc w:val="center"/>
            </w:pPr>
            <w:proofErr w:type="gramStart"/>
            <w:r>
              <w:rPr>
                <w:sz w:val="19"/>
                <w:szCs w:val="19"/>
              </w:rPr>
              <w:t>O(</w:t>
            </w:r>
            <w:proofErr w:type="gramEnd"/>
            <w:r>
              <w:rPr>
                <w:sz w:val="19"/>
                <w:szCs w:val="19"/>
              </w:rPr>
              <w:t>1)</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65" w:type="dxa"/>
              <w:left w:w="80" w:type="dxa"/>
              <w:bottom w:w="65" w:type="dxa"/>
              <w:right w:w="80" w:type="dxa"/>
            </w:tcMar>
          </w:tcPr>
          <w:p w14:paraId="74C58CA9" w14:textId="77777777" w:rsidR="00941191" w:rsidRDefault="00000000">
            <w:pPr>
              <w:jc w:val="center"/>
            </w:pPr>
            <w:r>
              <w:rPr>
                <w:sz w:val="19"/>
                <w:szCs w:val="19"/>
              </w:rPr>
              <w:t>Baseline</w:t>
            </w:r>
          </w:p>
        </w:tc>
      </w:tr>
    </w:tbl>
    <w:p w14:paraId="2240A4B2" w14:textId="77777777" w:rsidR="00941191" w:rsidRDefault="00941191">
      <w:pPr>
        <w:spacing w:before="60" w:after="60"/>
      </w:pPr>
    </w:p>
    <w:p w14:paraId="24FB0467" w14:textId="77777777" w:rsidR="00941191" w:rsidRDefault="00000000">
      <w:pPr>
        <w:spacing w:before="30" w:after="200"/>
        <w:jc w:val="center"/>
      </w:pPr>
      <w:r>
        <w:rPr>
          <w:i/>
          <w:iCs/>
          <w:color w:val="555555"/>
          <w:sz w:val="18"/>
          <w:szCs w:val="18"/>
        </w:rPr>
        <w:t>Table 1: Regularization method comparison on sparse vs dense data tasks</w:t>
      </w:r>
    </w:p>
    <w:p w14:paraId="4CE49EB0" w14:textId="77777777" w:rsidR="00941191" w:rsidRDefault="00941191">
      <w:pPr>
        <w:pBdr>
          <w:bottom w:val="single" w:sz="4" w:space="1" w:color="DDDDDD"/>
        </w:pBdr>
        <w:spacing w:before="160" w:after="160"/>
      </w:pPr>
    </w:p>
    <w:p w14:paraId="79A89369" w14:textId="77777777" w:rsidR="00941191" w:rsidRDefault="00000000">
      <w:pPr>
        <w:pStyle w:val="Heading1"/>
        <w:pBdr>
          <w:bottom w:val="single" w:sz="10" w:space="4" w:color="000000"/>
        </w:pBdr>
      </w:pPr>
      <w:r>
        <w:t>8. Limitations</w:t>
      </w:r>
    </w:p>
    <w:p w14:paraId="532C1C4E" w14:textId="77777777" w:rsidR="00941191" w:rsidRDefault="00000000">
      <w:pPr>
        <w:pStyle w:val="ListParagraph"/>
        <w:numPr>
          <w:ilvl w:val="0"/>
          <w:numId w:val="2"/>
        </w:numPr>
        <w:spacing w:before="40" w:after="60"/>
      </w:pPr>
      <w:r>
        <w:rPr>
          <w:b/>
          <w:bCs/>
        </w:rPr>
        <w:t xml:space="preserve">Limited applicability: </w:t>
      </w:r>
      <w:r>
        <w:t>Only beneficial when input data is genuinely sparse (sparsity &gt; 70-80%). On dense data, standard dropout performs better.</w:t>
      </w:r>
    </w:p>
    <w:p w14:paraId="5E46AB3C" w14:textId="77777777" w:rsidR="00941191" w:rsidRDefault="00000000">
      <w:pPr>
        <w:pStyle w:val="ListParagraph"/>
        <w:numPr>
          <w:ilvl w:val="0"/>
          <w:numId w:val="2"/>
        </w:numPr>
        <w:spacing w:before="40" w:after="60"/>
      </w:pPr>
      <w:r>
        <w:rPr>
          <w:b/>
          <w:bCs/>
        </w:rPr>
        <w:t xml:space="preserve">Implementation complexity: </w:t>
      </w:r>
      <w:r>
        <w:t>Requires sparse tensor support and custom operations — more engineering overhead than standard dropout.</w:t>
      </w:r>
    </w:p>
    <w:p w14:paraId="582400E6" w14:textId="77777777" w:rsidR="00941191" w:rsidRDefault="00000000">
      <w:pPr>
        <w:pStyle w:val="ListParagraph"/>
        <w:numPr>
          <w:ilvl w:val="0"/>
          <w:numId w:val="2"/>
        </w:numPr>
        <w:spacing w:before="40" w:after="60"/>
      </w:pPr>
      <w:r>
        <w:rPr>
          <w:b/>
          <w:bCs/>
        </w:rPr>
        <w:t xml:space="preserve">Rare feature risk: </w:t>
      </w:r>
      <w:r>
        <w:t>Important but infrequent non-zero features may be dropped disproportionately, harming rare-class performance.</w:t>
      </w:r>
    </w:p>
    <w:p w14:paraId="78436B2A" w14:textId="77777777" w:rsidR="00941191" w:rsidRDefault="00000000">
      <w:pPr>
        <w:pStyle w:val="ListParagraph"/>
        <w:numPr>
          <w:ilvl w:val="0"/>
          <w:numId w:val="2"/>
        </w:numPr>
        <w:spacing w:before="40" w:after="60"/>
      </w:pPr>
      <w:r>
        <w:rPr>
          <w:b/>
          <w:bCs/>
        </w:rPr>
        <w:t xml:space="preserve">Debugging difficulty: </w:t>
      </w:r>
      <w:r>
        <w:t>Sparse operations are harder to profile and debug than dense ops.</w:t>
      </w:r>
    </w:p>
    <w:p w14:paraId="4D7334E0" w14:textId="77777777" w:rsidR="00941191" w:rsidRDefault="00941191">
      <w:pPr>
        <w:pBdr>
          <w:bottom w:val="single" w:sz="4" w:space="1" w:color="DDDDDD"/>
        </w:pBdr>
        <w:spacing w:before="160" w:after="160"/>
      </w:pPr>
    </w:p>
    <w:p w14:paraId="57C050B6" w14:textId="77777777" w:rsidR="00941191" w:rsidRDefault="00000000">
      <w:pPr>
        <w:pStyle w:val="Heading1"/>
        <w:pBdr>
          <w:bottom w:val="single" w:sz="10" w:space="4" w:color="000000"/>
        </w:pBdr>
      </w:pPr>
      <w:r>
        <w:t>9. Applications</w:t>
      </w:r>
    </w:p>
    <w:p w14:paraId="07E54012" w14:textId="77777777" w:rsidR="00941191" w:rsidRDefault="00000000">
      <w:pPr>
        <w:pStyle w:val="ListParagraph"/>
        <w:numPr>
          <w:ilvl w:val="0"/>
          <w:numId w:val="2"/>
        </w:numPr>
        <w:spacing w:before="40" w:after="60"/>
      </w:pPr>
      <w:r>
        <w:rPr>
          <w:b/>
          <w:bCs/>
        </w:rPr>
        <w:t xml:space="preserve">NLP (bag-of-words, TF-IDF): </w:t>
      </w:r>
      <w:r>
        <w:t>Document vectors with 50,000+ dimensions where only 50-300 are non-zero per document.</w:t>
      </w:r>
    </w:p>
    <w:p w14:paraId="00D79FE0" w14:textId="77777777" w:rsidR="00941191" w:rsidRDefault="00000000">
      <w:pPr>
        <w:pStyle w:val="ListParagraph"/>
        <w:numPr>
          <w:ilvl w:val="0"/>
          <w:numId w:val="2"/>
        </w:numPr>
        <w:spacing w:before="40" w:after="60"/>
      </w:pPr>
      <w:r>
        <w:rPr>
          <w:b/>
          <w:bCs/>
        </w:rPr>
        <w:t xml:space="preserve">Recommender systems: </w:t>
      </w:r>
      <w:r>
        <w:t>User-item interaction matrices (99%+ sparse) in collaborative filtering.</w:t>
      </w:r>
    </w:p>
    <w:p w14:paraId="6B1D03BA" w14:textId="77777777" w:rsidR="00941191" w:rsidRDefault="00000000">
      <w:pPr>
        <w:pStyle w:val="ListParagraph"/>
        <w:numPr>
          <w:ilvl w:val="0"/>
          <w:numId w:val="2"/>
        </w:numPr>
        <w:spacing w:before="40" w:after="60"/>
      </w:pPr>
      <w:r>
        <w:rPr>
          <w:b/>
          <w:bCs/>
        </w:rPr>
        <w:t xml:space="preserve">Graph Neural Networks: </w:t>
      </w:r>
      <w:r>
        <w:t>Sparse adjacency matrices in GNNs for social network or molecular graph analysis.</w:t>
      </w:r>
    </w:p>
    <w:p w14:paraId="5324EEFB" w14:textId="77777777" w:rsidR="00941191" w:rsidRDefault="00000000">
      <w:pPr>
        <w:pStyle w:val="ListParagraph"/>
        <w:numPr>
          <w:ilvl w:val="0"/>
          <w:numId w:val="2"/>
        </w:numPr>
        <w:spacing w:before="40" w:after="60"/>
      </w:pPr>
      <w:r>
        <w:rPr>
          <w:b/>
          <w:bCs/>
        </w:rPr>
        <w:t xml:space="preserve">One-hot categorical: </w:t>
      </w:r>
      <w:r>
        <w:t>High-cardinality categorical features encoded as sparse one-hot vectors.</w:t>
      </w:r>
    </w:p>
    <w:p w14:paraId="4AF0F4AA" w14:textId="77777777" w:rsidR="00941191" w:rsidRDefault="00941191">
      <w:pPr>
        <w:pBdr>
          <w:bottom w:val="single" w:sz="4" w:space="1" w:color="DDDDDD"/>
        </w:pBdr>
        <w:spacing w:before="160" w:after="160"/>
      </w:pPr>
    </w:p>
    <w:p w14:paraId="26E95D1A" w14:textId="77777777" w:rsidR="00C95488" w:rsidRDefault="00C95488">
      <w:pPr>
        <w:pStyle w:val="Heading1"/>
        <w:pBdr>
          <w:bottom w:val="single" w:sz="10" w:space="4" w:color="000000"/>
        </w:pBdr>
        <w:rPr>
          <w:rtl/>
        </w:rPr>
      </w:pPr>
    </w:p>
    <w:p w14:paraId="5E696680" w14:textId="77777777" w:rsidR="00C95488" w:rsidRDefault="00C95488">
      <w:pPr>
        <w:pStyle w:val="Heading1"/>
        <w:pBdr>
          <w:bottom w:val="single" w:sz="10" w:space="4" w:color="000000"/>
        </w:pBdr>
        <w:rPr>
          <w:rtl/>
        </w:rPr>
      </w:pPr>
    </w:p>
    <w:p w14:paraId="426ED41B" w14:textId="77777777" w:rsidR="00C95488" w:rsidRDefault="00C95488">
      <w:pPr>
        <w:pStyle w:val="Heading1"/>
        <w:pBdr>
          <w:bottom w:val="single" w:sz="10" w:space="4" w:color="000000"/>
        </w:pBdr>
        <w:rPr>
          <w:rtl/>
        </w:rPr>
      </w:pPr>
    </w:p>
    <w:p w14:paraId="18092B6A" w14:textId="77777777" w:rsidR="00C95488" w:rsidRDefault="00C95488">
      <w:pPr>
        <w:pStyle w:val="Heading1"/>
        <w:pBdr>
          <w:bottom w:val="single" w:sz="10" w:space="4" w:color="000000"/>
        </w:pBdr>
        <w:rPr>
          <w:rtl/>
        </w:rPr>
      </w:pPr>
    </w:p>
    <w:p w14:paraId="18E703AA" w14:textId="30CBDDCF" w:rsidR="00941191" w:rsidRDefault="00000000">
      <w:pPr>
        <w:pStyle w:val="Heading1"/>
        <w:pBdr>
          <w:bottom w:val="single" w:sz="10" w:space="4" w:color="000000"/>
        </w:pBdr>
      </w:pPr>
      <w:r>
        <w:lastRenderedPageBreak/>
        <w:t>10. Modern Context</w:t>
      </w:r>
    </w:p>
    <w:p w14:paraId="7184456E" w14:textId="77777777" w:rsidR="00941191" w:rsidRDefault="00000000">
      <w:pPr>
        <w:spacing w:before="120" w:after="80"/>
        <w:jc w:val="center"/>
      </w:pPr>
      <w:r>
        <w:rPr>
          <w:noProof/>
        </w:rPr>
        <w:drawing>
          <wp:inline distT="0" distB="0" distL="0" distR="0" wp14:anchorId="3ACFA42D" wp14:editId="4ADA2E49">
            <wp:extent cx="5334000" cy="2219325"/>
            <wp:effectExtent l="0" t="0" r="0" b="0"/>
            <wp:docPr id="1256655914" name="Picture 125665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19325"/>
                    </a:xfrm>
                    <a:prstGeom prst="rect">
                      <a:avLst/>
                    </a:prstGeom>
                  </pic:spPr>
                </pic:pic>
              </a:graphicData>
            </a:graphic>
          </wp:inline>
        </w:drawing>
      </w:r>
    </w:p>
    <w:p w14:paraId="7A688165" w14:textId="77777777" w:rsidR="00941191" w:rsidRDefault="00000000">
      <w:pPr>
        <w:spacing w:before="30" w:after="200"/>
        <w:jc w:val="center"/>
      </w:pPr>
      <w:r>
        <w:rPr>
          <w:i/>
          <w:iCs/>
          <w:color w:val="555555"/>
          <w:sz w:val="18"/>
          <w:szCs w:val="18"/>
        </w:rPr>
        <w:t>Figure 5: Computational advantage of sparse dropout grows with input sparsity (left) and feature dimensionality (right).</w:t>
      </w:r>
    </w:p>
    <w:p w14:paraId="16390A63" w14:textId="77777777" w:rsidR="00941191" w:rsidRDefault="00941191">
      <w:pPr>
        <w:spacing w:before="60" w:after="60"/>
      </w:pPr>
    </w:p>
    <w:p w14:paraId="255033D6" w14:textId="77777777" w:rsidR="00941191" w:rsidRDefault="00000000">
      <w:pPr>
        <w:spacing w:before="80" w:after="120"/>
      </w:pPr>
      <w:r>
        <w:rPr>
          <w:b/>
          <w:bCs/>
        </w:rPr>
        <w:t xml:space="preserve">Embedding layers: </w:t>
      </w:r>
      <w:r>
        <w:t>Modern transformers use embedding lookups — a sparse dropout applied to input token indices is equivalent to vocabulary-level sparse dropout.</w:t>
      </w:r>
    </w:p>
    <w:p w14:paraId="10E1513E" w14:textId="77777777" w:rsidR="00941191" w:rsidRDefault="00000000">
      <w:pPr>
        <w:spacing w:before="80" w:after="120"/>
      </w:pPr>
      <w:r>
        <w:rPr>
          <w:b/>
          <w:bCs/>
        </w:rPr>
        <w:t>Mixture-of-Experts (</w:t>
      </w:r>
      <w:proofErr w:type="spellStart"/>
      <w:r>
        <w:rPr>
          <w:b/>
          <w:bCs/>
        </w:rPr>
        <w:t>MoE</w:t>
      </w:r>
      <w:proofErr w:type="spellEnd"/>
      <w:r>
        <w:rPr>
          <w:b/>
          <w:bCs/>
        </w:rPr>
        <w:t xml:space="preserve">): </w:t>
      </w:r>
      <w:r>
        <w:t xml:space="preserve">Sparse activation in </w:t>
      </w:r>
      <w:proofErr w:type="spellStart"/>
      <w:r>
        <w:t>MoE</w:t>
      </w:r>
      <w:proofErr w:type="spellEnd"/>
      <w:r>
        <w:t xml:space="preserve"> models is a form of architectural sparse dropout, where only k of N expert networks activate per token.</w:t>
      </w:r>
    </w:p>
    <w:p w14:paraId="2EF6695A" w14:textId="77777777" w:rsidR="00941191" w:rsidRDefault="00000000">
      <w:pPr>
        <w:spacing w:before="80" w:after="120"/>
      </w:pPr>
      <w:r>
        <w:rPr>
          <w:b/>
          <w:bCs/>
        </w:rPr>
        <w:t xml:space="preserve">Sparse training: </w:t>
      </w:r>
      <w:r>
        <w:t>Lottery ticket hypothesis and sparse training methods complement sparse dropout for end-to-end sparse deep learning.</w:t>
      </w:r>
    </w:p>
    <w:p w14:paraId="3E347384" w14:textId="77777777" w:rsidR="00941191" w:rsidRDefault="00941191">
      <w:pPr>
        <w:pBdr>
          <w:bottom w:val="single" w:sz="4" w:space="1" w:color="DDDDDD"/>
        </w:pBdr>
        <w:spacing w:before="160" w:after="160"/>
      </w:pPr>
    </w:p>
    <w:p w14:paraId="6B6AFBCE" w14:textId="77777777" w:rsidR="00C95488" w:rsidRDefault="00C95488">
      <w:pPr>
        <w:pStyle w:val="Heading1"/>
        <w:pBdr>
          <w:bottom w:val="single" w:sz="10" w:space="4" w:color="000000"/>
        </w:pBdr>
        <w:rPr>
          <w:rtl/>
        </w:rPr>
      </w:pPr>
    </w:p>
    <w:p w14:paraId="0F6FE08B" w14:textId="77777777" w:rsidR="00C95488" w:rsidRDefault="00C95488">
      <w:pPr>
        <w:pStyle w:val="Heading1"/>
        <w:pBdr>
          <w:bottom w:val="single" w:sz="10" w:space="4" w:color="000000"/>
        </w:pBdr>
        <w:rPr>
          <w:rtl/>
        </w:rPr>
      </w:pPr>
    </w:p>
    <w:p w14:paraId="4B5E5911" w14:textId="77777777" w:rsidR="00C95488" w:rsidRDefault="00C95488">
      <w:pPr>
        <w:pStyle w:val="Heading1"/>
        <w:pBdr>
          <w:bottom w:val="single" w:sz="10" w:space="4" w:color="000000"/>
        </w:pBdr>
        <w:rPr>
          <w:rtl/>
        </w:rPr>
      </w:pPr>
    </w:p>
    <w:p w14:paraId="74759B6A" w14:textId="77777777" w:rsidR="00C95488" w:rsidRDefault="00C95488">
      <w:pPr>
        <w:pStyle w:val="Heading1"/>
        <w:pBdr>
          <w:bottom w:val="single" w:sz="10" w:space="4" w:color="000000"/>
        </w:pBdr>
        <w:rPr>
          <w:rtl/>
        </w:rPr>
      </w:pPr>
    </w:p>
    <w:p w14:paraId="2753E0BA" w14:textId="77777777" w:rsidR="00C95488" w:rsidRDefault="00C95488">
      <w:pPr>
        <w:pStyle w:val="Heading1"/>
        <w:pBdr>
          <w:bottom w:val="single" w:sz="10" w:space="4" w:color="000000"/>
        </w:pBdr>
        <w:rPr>
          <w:rtl/>
        </w:rPr>
      </w:pPr>
    </w:p>
    <w:p w14:paraId="700ED488" w14:textId="77777777" w:rsidR="00C95488" w:rsidRDefault="00C95488">
      <w:pPr>
        <w:pStyle w:val="Heading1"/>
        <w:pBdr>
          <w:bottom w:val="single" w:sz="10" w:space="4" w:color="000000"/>
        </w:pBdr>
        <w:rPr>
          <w:rtl/>
        </w:rPr>
      </w:pPr>
    </w:p>
    <w:p w14:paraId="0320D6E0" w14:textId="77777777" w:rsidR="00C95488" w:rsidRDefault="00C95488">
      <w:pPr>
        <w:pStyle w:val="Heading1"/>
        <w:pBdr>
          <w:bottom w:val="single" w:sz="10" w:space="4" w:color="000000"/>
        </w:pBdr>
        <w:rPr>
          <w:rtl/>
        </w:rPr>
      </w:pPr>
    </w:p>
    <w:p w14:paraId="370DC908" w14:textId="77777777" w:rsidR="00C95488" w:rsidRDefault="00C95488">
      <w:pPr>
        <w:pStyle w:val="Heading1"/>
        <w:pBdr>
          <w:bottom w:val="single" w:sz="10" w:space="4" w:color="000000"/>
        </w:pBdr>
        <w:rPr>
          <w:rtl/>
        </w:rPr>
      </w:pPr>
    </w:p>
    <w:p w14:paraId="7D407647" w14:textId="1DE00ADF" w:rsidR="00941191" w:rsidRDefault="00000000">
      <w:pPr>
        <w:pStyle w:val="Heading1"/>
        <w:pBdr>
          <w:bottom w:val="single" w:sz="10" w:space="4" w:color="000000"/>
        </w:pBdr>
      </w:pPr>
      <w:r>
        <w:lastRenderedPageBreak/>
        <w:t>11. Conclusion</w:t>
      </w:r>
    </w:p>
    <w:p w14:paraId="2D066E24" w14:textId="77777777" w:rsidR="00941191" w:rsidRDefault="00000000">
      <w:pPr>
        <w:spacing w:before="80" w:after="120"/>
      </w:pPr>
      <w:r>
        <w:t>Sparse Dropout effectively adapts the dropout principle to sparse data regimes by restricting masking to non-zero elements only. This targeted approach provides superior regularization on sparse inputs while significantly reducing computational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191" w14:paraId="4F4D03CE"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6ABC27BA" w14:textId="77777777" w:rsidR="00941191" w:rsidRDefault="00000000">
            <w:r>
              <w:rPr>
                <w:b/>
                <w:bCs/>
                <w:color w:val="000000"/>
              </w:rPr>
              <w:t xml:space="preserve">Guideline: </w:t>
            </w:r>
            <w:r>
              <w:rPr>
                <w:color w:val="444444"/>
              </w:rPr>
              <w:t>Use sparse dropout when: input sparsity &gt; 70%, working with NLP/</w:t>
            </w:r>
            <w:proofErr w:type="spellStart"/>
            <w:r>
              <w:rPr>
                <w:color w:val="444444"/>
              </w:rPr>
              <w:t>BoW</w:t>
            </w:r>
            <w:proofErr w:type="spellEnd"/>
            <w:r>
              <w:rPr>
                <w:color w:val="444444"/>
              </w:rPr>
              <w:t>/TF-IDF or recommendation data, or using GNNs with sparse adjacency matrices. Use standard dropout for dense inputs (images, continuous features).</w:t>
            </w:r>
          </w:p>
        </w:tc>
      </w:tr>
    </w:tbl>
    <w:p w14:paraId="5897CBA1" w14:textId="77777777" w:rsidR="00941191" w:rsidRDefault="00941191">
      <w:pPr>
        <w:pBdr>
          <w:bottom w:val="single" w:sz="4" w:space="1" w:color="DDDDDD"/>
        </w:pBdr>
        <w:spacing w:before="160" w:after="160"/>
      </w:pPr>
    </w:p>
    <w:p w14:paraId="526BB881" w14:textId="77777777" w:rsidR="00941191" w:rsidRDefault="00000000">
      <w:pPr>
        <w:pStyle w:val="Heading1"/>
        <w:pBdr>
          <w:bottom w:val="single" w:sz="10" w:space="4" w:color="000000"/>
        </w:pBdr>
      </w:pPr>
      <w:r>
        <w:t>References</w:t>
      </w:r>
    </w:p>
    <w:p w14:paraId="0991FE9D" w14:textId="77777777" w:rsidR="00941191" w:rsidRDefault="00000000">
      <w:pPr>
        <w:spacing w:before="40" w:after="80"/>
        <w:ind w:left="400" w:hanging="400"/>
      </w:pPr>
      <w:r>
        <w:rPr>
          <w:b/>
          <w:bCs/>
          <w:color w:val="000000"/>
          <w:sz w:val="20"/>
          <w:szCs w:val="20"/>
        </w:rPr>
        <w:t>[1</w:t>
      </w:r>
      <w:proofErr w:type="gramStart"/>
      <w:r>
        <w:rPr>
          <w:b/>
          <w:bCs/>
          <w:color w:val="000000"/>
          <w:sz w:val="20"/>
          <w:szCs w:val="20"/>
        </w:rPr>
        <w:t xml:space="preserve">]  </w:t>
      </w:r>
      <w:r>
        <w:rPr>
          <w:sz w:val="20"/>
          <w:szCs w:val="20"/>
        </w:rPr>
        <w:t>Srivastava</w:t>
      </w:r>
      <w:proofErr w:type="gramEnd"/>
      <w:r>
        <w:rPr>
          <w:sz w:val="20"/>
          <w:szCs w:val="20"/>
        </w:rPr>
        <w:t xml:space="preserve">, N. </w:t>
      </w:r>
      <w:proofErr w:type="gramStart"/>
      <w:r>
        <w:rPr>
          <w:sz w:val="20"/>
          <w:szCs w:val="20"/>
        </w:rPr>
        <w:t>et al..</w:t>
      </w:r>
      <w:proofErr w:type="gramEnd"/>
      <w:r>
        <w:rPr>
          <w:sz w:val="20"/>
          <w:szCs w:val="20"/>
        </w:rPr>
        <w:t xml:space="preserve"> </w:t>
      </w:r>
      <w:r>
        <w:rPr>
          <w:i/>
          <w:iCs/>
          <w:sz w:val="20"/>
          <w:szCs w:val="20"/>
        </w:rPr>
        <w:t xml:space="preserve">"Dropout: A Simple Way to Prevent Neural Networks from Overfitting." </w:t>
      </w:r>
      <w:r>
        <w:rPr>
          <w:color w:val="555555"/>
          <w:sz w:val="20"/>
          <w:szCs w:val="20"/>
        </w:rPr>
        <w:t xml:space="preserve">JMLR 15(1), pp. 1929-1958, 2014. </w:t>
      </w:r>
      <w:hyperlink r:id="rId12" w:history="1">
        <w:r>
          <w:rPr>
            <w:rStyle w:val="Hyperlink"/>
            <w:color w:val="333333"/>
            <w:sz w:val="19"/>
            <w:szCs w:val="19"/>
            <w:u w:color="333333"/>
          </w:rPr>
          <w:t>https://jmlr.org/papers/v15/srivastava14a.html</w:t>
        </w:r>
      </w:hyperlink>
    </w:p>
    <w:p w14:paraId="40E18708" w14:textId="77777777" w:rsidR="00941191" w:rsidRDefault="00000000">
      <w:pPr>
        <w:spacing w:before="40" w:after="80"/>
        <w:ind w:left="400" w:hanging="400"/>
      </w:pPr>
      <w:r>
        <w:rPr>
          <w:b/>
          <w:bCs/>
          <w:color w:val="000000"/>
          <w:sz w:val="20"/>
          <w:szCs w:val="20"/>
        </w:rPr>
        <w:t>[2</w:t>
      </w:r>
      <w:proofErr w:type="gramStart"/>
      <w:r>
        <w:rPr>
          <w:b/>
          <w:bCs/>
          <w:color w:val="000000"/>
          <w:sz w:val="20"/>
          <w:szCs w:val="20"/>
        </w:rPr>
        <w:t xml:space="preserve">]  </w:t>
      </w:r>
      <w:proofErr w:type="spellStart"/>
      <w:r>
        <w:rPr>
          <w:sz w:val="20"/>
          <w:szCs w:val="20"/>
        </w:rPr>
        <w:t>PyTorch</w:t>
      </w:r>
      <w:proofErr w:type="spellEnd"/>
      <w:proofErr w:type="gramEnd"/>
      <w:r>
        <w:rPr>
          <w:sz w:val="20"/>
          <w:szCs w:val="20"/>
        </w:rPr>
        <w:t xml:space="preserve"> Docs. </w:t>
      </w:r>
      <w:r>
        <w:rPr>
          <w:i/>
          <w:iCs/>
          <w:sz w:val="20"/>
          <w:szCs w:val="20"/>
        </w:rPr>
        <w:t>"</w:t>
      </w:r>
      <w:proofErr w:type="spellStart"/>
      <w:proofErr w:type="gramStart"/>
      <w:r>
        <w:rPr>
          <w:i/>
          <w:iCs/>
          <w:sz w:val="20"/>
          <w:szCs w:val="20"/>
        </w:rPr>
        <w:t>torch.sparse</w:t>
      </w:r>
      <w:proofErr w:type="spellEnd"/>
      <w:proofErr w:type="gramEnd"/>
      <w:r>
        <w:rPr>
          <w:i/>
          <w:iCs/>
          <w:sz w:val="20"/>
          <w:szCs w:val="20"/>
        </w:rPr>
        <w:t xml:space="preserve"> — Sparse Tensor Support." </w:t>
      </w:r>
      <w:proofErr w:type="spellStart"/>
      <w:r>
        <w:rPr>
          <w:color w:val="555555"/>
          <w:sz w:val="20"/>
          <w:szCs w:val="20"/>
        </w:rPr>
        <w:t>PyTorch</w:t>
      </w:r>
      <w:proofErr w:type="spellEnd"/>
      <w:r>
        <w:rPr>
          <w:color w:val="555555"/>
          <w:sz w:val="20"/>
          <w:szCs w:val="20"/>
        </w:rPr>
        <w:t xml:space="preserve"> Documentation, 2024. </w:t>
      </w:r>
      <w:hyperlink r:id="rId13" w:history="1">
        <w:r>
          <w:rPr>
            <w:rStyle w:val="Hyperlink"/>
            <w:color w:val="333333"/>
            <w:sz w:val="19"/>
            <w:szCs w:val="19"/>
            <w:u w:color="333333"/>
          </w:rPr>
          <w:t>https://pytorch.org/docs/stable/sparse.html</w:t>
        </w:r>
      </w:hyperlink>
    </w:p>
    <w:p w14:paraId="27060803" w14:textId="77777777" w:rsidR="00941191" w:rsidRDefault="00000000">
      <w:pPr>
        <w:spacing w:before="40" w:after="80"/>
        <w:ind w:left="400" w:hanging="400"/>
      </w:pPr>
      <w:r>
        <w:rPr>
          <w:b/>
          <w:bCs/>
          <w:color w:val="000000"/>
          <w:sz w:val="20"/>
          <w:szCs w:val="20"/>
        </w:rPr>
        <w:t>[3</w:t>
      </w:r>
      <w:proofErr w:type="gramStart"/>
      <w:r>
        <w:rPr>
          <w:b/>
          <w:bCs/>
          <w:color w:val="000000"/>
          <w:sz w:val="20"/>
          <w:szCs w:val="20"/>
        </w:rPr>
        <w:t xml:space="preserve">]  </w:t>
      </w:r>
      <w:r>
        <w:rPr>
          <w:sz w:val="20"/>
          <w:szCs w:val="20"/>
        </w:rPr>
        <w:t>TensorFlow</w:t>
      </w:r>
      <w:proofErr w:type="gramEnd"/>
      <w:r>
        <w:rPr>
          <w:sz w:val="20"/>
          <w:szCs w:val="20"/>
        </w:rPr>
        <w:t xml:space="preserve"> Docs. </w:t>
      </w:r>
      <w:r>
        <w:rPr>
          <w:i/>
          <w:iCs/>
          <w:sz w:val="20"/>
          <w:szCs w:val="20"/>
        </w:rPr>
        <w:t>"</w:t>
      </w:r>
      <w:proofErr w:type="spellStart"/>
      <w:proofErr w:type="gramStart"/>
      <w:r>
        <w:rPr>
          <w:i/>
          <w:iCs/>
          <w:sz w:val="20"/>
          <w:szCs w:val="20"/>
        </w:rPr>
        <w:t>tf.SparseTensor</w:t>
      </w:r>
      <w:proofErr w:type="spellEnd"/>
      <w:proofErr w:type="gramEnd"/>
      <w:r>
        <w:rPr>
          <w:i/>
          <w:iCs/>
          <w:sz w:val="20"/>
          <w:szCs w:val="20"/>
        </w:rPr>
        <w:t xml:space="preserve"> — Sparse Data Handling." </w:t>
      </w:r>
      <w:r>
        <w:rPr>
          <w:color w:val="555555"/>
          <w:sz w:val="20"/>
          <w:szCs w:val="20"/>
        </w:rPr>
        <w:t xml:space="preserve">TensorFlow Documentation, 2024. </w:t>
      </w:r>
      <w:hyperlink r:id="rId14" w:history="1">
        <w:r>
          <w:rPr>
            <w:rStyle w:val="Hyperlink"/>
            <w:color w:val="333333"/>
            <w:sz w:val="19"/>
            <w:szCs w:val="19"/>
            <w:u w:color="333333"/>
          </w:rPr>
          <w:t>https://www.tensorflow.org/api_docs/python/tf/SparseTensor</w:t>
        </w:r>
      </w:hyperlink>
    </w:p>
    <w:p w14:paraId="2D6E2738" w14:textId="77777777" w:rsidR="00941191" w:rsidRDefault="00000000">
      <w:pPr>
        <w:spacing w:before="40" w:after="80"/>
        <w:ind w:left="400" w:hanging="400"/>
      </w:pPr>
      <w:r>
        <w:rPr>
          <w:b/>
          <w:bCs/>
          <w:color w:val="000000"/>
          <w:sz w:val="20"/>
          <w:szCs w:val="20"/>
        </w:rPr>
        <w:t>[4</w:t>
      </w:r>
      <w:proofErr w:type="gramStart"/>
      <w:r>
        <w:rPr>
          <w:b/>
          <w:bCs/>
          <w:color w:val="000000"/>
          <w:sz w:val="20"/>
          <w:szCs w:val="20"/>
        </w:rPr>
        <w:t xml:space="preserve">]  </w:t>
      </w:r>
      <w:r>
        <w:rPr>
          <w:sz w:val="20"/>
          <w:szCs w:val="20"/>
        </w:rPr>
        <w:t>Kipf</w:t>
      </w:r>
      <w:proofErr w:type="gramEnd"/>
      <w:r>
        <w:rPr>
          <w:sz w:val="20"/>
          <w:szCs w:val="20"/>
        </w:rPr>
        <w:t xml:space="preserve">, T. &amp; Welling, </w:t>
      </w:r>
      <w:proofErr w:type="gramStart"/>
      <w:r>
        <w:rPr>
          <w:sz w:val="20"/>
          <w:szCs w:val="20"/>
        </w:rPr>
        <w:t>M..</w:t>
      </w:r>
      <w:proofErr w:type="gramEnd"/>
      <w:r>
        <w:rPr>
          <w:sz w:val="20"/>
          <w:szCs w:val="20"/>
        </w:rPr>
        <w:t xml:space="preserve"> </w:t>
      </w:r>
      <w:r>
        <w:rPr>
          <w:i/>
          <w:iCs/>
          <w:sz w:val="20"/>
          <w:szCs w:val="20"/>
        </w:rPr>
        <w:t xml:space="preserve">"Semi-Supervised Classification with Graph Convolutional Networks." </w:t>
      </w:r>
      <w:r>
        <w:rPr>
          <w:color w:val="555555"/>
          <w:sz w:val="20"/>
          <w:szCs w:val="20"/>
        </w:rPr>
        <w:t xml:space="preserve">ICLR 2017 — GNN sparse adjacency, 2017. </w:t>
      </w:r>
      <w:hyperlink r:id="rId15" w:history="1">
        <w:r>
          <w:rPr>
            <w:rStyle w:val="Hyperlink"/>
            <w:color w:val="333333"/>
            <w:sz w:val="19"/>
            <w:szCs w:val="19"/>
            <w:u w:color="333333"/>
          </w:rPr>
          <w:t>https://arxiv.org/abs/1609.02907</w:t>
        </w:r>
      </w:hyperlink>
    </w:p>
    <w:p w14:paraId="75E357CC" w14:textId="77777777" w:rsidR="00941191" w:rsidRDefault="00000000">
      <w:pPr>
        <w:spacing w:before="40" w:after="80"/>
        <w:ind w:left="400" w:hanging="400"/>
      </w:pPr>
      <w:r>
        <w:rPr>
          <w:b/>
          <w:bCs/>
          <w:color w:val="000000"/>
          <w:sz w:val="20"/>
          <w:szCs w:val="20"/>
        </w:rPr>
        <w:t>[5</w:t>
      </w:r>
      <w:proofErr w:type="gramStart"/>
      <w:r>
        <w:rPr>
          <w:b/>
          <w:bCs/>
          <w:color w:val="000000"/>
          <w:sz w:val="20"/>
          <w:szCs w:val="20"/>
        </w:rPr>
        <w:t xml:space="preserve">]  </w:t>
      </w:r>
      <w:r>
        <w:rPr>
          <w:sz w:val="20"/>
          <w:szCs w:val="20"/>
        </w:rPr>
        <w:t>He</w:t>
      </w:r>
      <w:proofErr w:type="gramEnd"/>
      <w:r>
        <w:rPr>
          <w:sz w:val="20"/>
          <w:szCs w:val="20"/>
        </w:rPr>
        <w:t xml:space="preserve">, K. </w:t>
      </w:r>
      <w:proofErr w:type="gramStart"/>
      <w:r>
        <w:rPr>
          <w:sz w:val="20"/>
          <w:szCs w:val="20"/>
        </w:rPr>
        <w:t>et al..</w:t>
      </w:r>
      <w:proofErr w:type="gramEnd"/>
      <w:r>
        <w:rPr>
          <w:sz w:val="20"/>
          <w:szCs w:val="20"/>
        </w:rPr>
        <w:t xml:space="preserve"> </w:t>
      </w:r>
      <w:r>
        <w:rPr>
          <w:i/>
          <w:iCs/>
          <w:sz w:val="20"/>
          <w:szCs w:val="20"/>
        </w:rPr>
        <w:t xml:space="preserve">"Deep Residual Learning for Image Recognition." </w:t>
      </w:r>
      <w:r>
        <w:rPr>
          <w:color w:val="555555"/>
          <w:sz w:val="20"/>
          <w:szCs w:val="20"/>
        </w:rPr>
        <w:t xml:space="preserve">CVPR 2016 — dropout context, 2016. </w:t>
      </w:r>
      <w:hyperlink r:id="rId16" w:history="1">
        <w:r>
          <w:rPr>
            <w:rStyle w:val="Hyperlink"/>
            <w:color w:val="333333"/>
            <w:sz w:val="19"/>
            <w:szCs w:val="19"/>
            <w:u w:color="333333"/>
          </w:rPr>
          <w:t>https://arxiv.org/abs/1512.03385</w:t>
        </w:r>
      </w:hyperlink>
    </w:p>
    <w:sectPr w:rsidR="00941191">
      <w:headerReference w:type="default" r:id="rId17"/>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AD95" w14:textId="77777777" w:rsidR="002D31EA" w:rsidRDefault="002D31EA">
      <w:r>
        <w:separator/>
      </w:r>
    </w:p>
  </w:endnote>
  <w:endnote w:type="continuationSeparator" w:id="0">
    <w:p w14:paraId="799E9173" w14:textId="77777777" w:rsidR="002D31EA" w:rsidRDefault="002D3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42C1" w14:textId="77777777" w:rsidR="00941191"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9548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9548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95E9" w14:textId="77777777" w:rsidR="002D31EA" w:rsidRDefault="002D31EA">
      <w:r>
        <w:separator/>
      </w:r>
    </w:p>
  </w:footnote>
  <w:footnote w:type="continuationSeparator" w:id="0">
    <w:p w14:paraId="1B40DAF9" w14:textId="77777777" w:rsidR="002D31EA" w:rsidRDefault="002D3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B6D8" w14:textId="77777777" w:rsidR="00941191" w:rsidRDefault="00000000">
    <w:pPr>
      <w:pBdr>
        <w:bottom w:val="single" w:sz="5" w:space="2" w:color="888888"/>
      </w:pBdr>
    </w:pPr>
    <w:r>
      <w:rPr>
        <w:color w:val="777777"/>
        <w:sz w:val="18"/>
        <w:szCs w:val="18"/>
      </w:rPr>
      <w:t xml:space="preserve">Sparse Dropout: Regularization for Sparse </w:t>
    </w:r>
    <w:proofErr w:type="gramStart"/>
    <w:r>
      <w:rPr>
        <w:color w:val="777777"/>
        <w:sz w:val="18"/>
        <w:szCs w:val="18"/>
      </w:rPr>
      <w:t>Data  |</w:t>
    </w:r>
    <w:proofErr w:type="gramEnd"/>
    <w:r>
      <w:rPr>
        <w:color w:val="777777"/>
        <w:sz w:val="18"/>
        <w:szCs w:val="18"/>
      </w:rPr>
      <w:t xml:space="preserve">  </w:t>
    </w:r>
    <w:r>
      <w:rPr>
        <w:b/>
        <w:bCs/>
        <w:color w:val="000000"/>
        <w:sz w:val="18"/>
        <w:szCs w:val="18"/>
      </w:rPr>
      <w:t>Academic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13E1"/>
    <w:multiLevelType w:val="hybridMultilevel"/>
    <w:tmpl w:val="8C507F5A"/>
    <w:lvl w:ilvl="0" w:tplc="16146CD4">
      <w:start w:val="1"/>
      <w:numFmt w:val="bullet"/>
      <w:lvlText w:val="•"/>
      <w:lvlJc w:val="left"/>
      <w:pPr>
        <w:ind w:left="480" w:hanging="240"/>
      </w:pPr>
    </w:lvl>
    <w:lvl w:ilvl="1" w:tplc="76D8C79E">
      <w:numFmt w:val="decimal"/>
      <w:lvlText w:val=""/>
      <w:lvlJc w:val="left"/>
    </w:lvl>
    <w:lvl w:ilvl="2" w:tplc="A20405F0">
      <w:numFmt w:val="decimal"/>
      <w:lvlText w:val=""/>
      <w:lvlJc w:val="left"/>
    </w:lvl>
    <w:lvl w:ilvl="3" w:tplc="222EC446">
      <w:numFmt w:val="decimal"/>
      <w:lvlText w:val=""/>
      <w:lvlJc w:val="left"/>
    </w:lvl>
    <w:lvl w:ilvl="4" w:tplc="28F49C0A">
      <w:numFmt w:val="decimal"/>
      <w:lvlText w:val=""/>
      <w:lvlJc w:val="left"/>
    </w:lvl>
    <w:lvl w:ilvl="5" w:tplc="AF88A668">
      <w:numFmt w:val="decimal"/>
      <w:lvlText w:val=""/>
      <w:lvlJc w:val="left"/>
    </w:lvl>
    <w:lvl w:ilvl="6" w:tplc="52982950">
      <w:numFmt w:val="decimal"/>
      <w:lvlText w:val=""/>
      <w:lvlJc w:val="left"/>
    </w:lvl>
    <w:lvl w:ilvl="7" w:tplc="41165B2A">
      <w:numFmt w:val="decimal"/>
      <w:lvlText w:val=""/>
      <w:lvlJc w:val="left"/>
    </w:lvl>
    <w:lvl w:ilvl="8" w:tplc="ACFA659C">
      <w:numFmt w:val="decimal"/>
      <w:lvlText w:val=""/>
      <w:lvlJc w:val="left"/>
    </w:lvl>
  </w:abstractNum>
  <w:abstractNum w:abstractNumId="1" w15:restartNumberingAfterBreak="0">
    <w:nsid w:val="7A3A439C"/>
    <w:multiLevelType w:val="hybridMultilevel"/>
    <w:tmpl w:val="2788E22C"/>
    <w:lvl w:ilvl="0" w:tplc="506216E4">
      <w:start w:val="1"/>
      <w:numFmt w:val="bullet"/>
      <w:lvlText w:val="●"/>
      <w:lvlJc w:val="left"/>
      <w:pPr>
        <w:ind w:left="720" w:hanging="360"/>
      </w:pPr>
    </w:lvl>
    <w:lvl w:ilvl="1" w:tplc="8B5A71E2">
      <w:start w:val="1"/>
      <w:numFmt w:val="bullet"/>
      <w:lvlText w:val="○"/>
      <w:lvlJc w:val="left"/>
      <w:pPr>
        <w:ind w:left="1440" w:hanging="360"/>
      </w:pPr>
    </w:lvl>
    <w:lvl w:ilvl="2" w:tplc="70BE8440">
      <w:start w:val="1"/>
      <w:numFmt w:val="bullet"/>
      <w:lvlText w:val="■"/>
      <w:lvlJc w:val="left"/>
      <w:pPr>
        <w:ind w:left="2160" w:hanging="360"/>
      </w:pPr>
    </w:lvl>
    <w:lvl w:ilvl="3" w:tplc="11788F16">
      <w:start w:val="1"/>
      <w:numFmt w:val="bullet"/>
      <w:lvlText w:val="●"/>
      <w:lvlJc w:val="left"/>
      <w:pPr>
        <w:ind w:left="2880" w:hanging="360"/>
      </w:pPr>
    </w:lvl>
    <w:lvl w:ilvl="4" w:tplc="B3CAC690">
      <w:start w:val="1"/>
      <w:numFmt w:val="bullet"/>
      <w:lvlText w:val="○"/>
      <w:lvlJc w:val="left"/>
      <w:pPr>
        <w:ind w:left="3600" w:hanging="360"/>
      </w:pPr>
    </w:lvl>
    <w:lvl w:ilvl="5" w:tplc="0C56A758">
      <w:start w:val="1"/>
      <w:numFmt w:val="bullet"/>
      <w:lvlText w:val="■"/>
      <w:lvlJc w:val="left"/>
      <w:pPr>
        <w:ind w:left="4320" w:hanging="360"/>
      </w:pPr>
    </w:lvl>
    <w:lvl w:ilvl="6" w:tplc="48684072">
      <w:start w:val="1"/>
      <w:numFmt w:val="bullet"/>
      <w:lvlText w:val="●"/>
      <w:lvlJc w:val="left"/>
      <w:pPr>
        <w:ind w:left="5040" w:hanging="360"/>
      </w:pPr>
    </w:lvl>
    <w:lvl w:ilvl="7" w:tplc="A1D03398">
      <w:start w:val="1"/>
      <w:numFmt w:val="bullet"/>
      <w:lvlText w:val="●"/>
      <w:lvlJc w:val="left"/>
      <w:pPr>
        <w:ind w:left="5760" w:hanging="360"/>
      </w:pPr>
    </w:lvl>
    <w:lvl w:ilvl="8" w:tplc="D7AEAC9E">
      <w:start w:val="1"/>
      <w:numFmt w:val="bullet"/>
      <w:lvlText w:val="●"/>
      <w:lvlJc w:val="left"/>
      <w:pPr>
        <w:ind w:left="6480" w:hanging="360"/>
      </w:pPr>
    </w:lvl>
  </w:abstractNum>
  <w:num w:numId="1" w16cid:durableId="1374115529">
    <w:abstractNumId w:val="1"/>
    <w:lvlOverride w:ilvl="0">
      <w:startOverride w:val="1"/>
    </w:lvlOverride>
  </w:num>
  <w:num w:numId="2" w16cid:durableId="1958176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191"/>
    <w:rsid w:val="002D31EA"/>
    <w:rsid w:val="00941191"/>
    <w:rsid w:val="00C95488"/>
    <w:rsid w:val="00E74A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B98E"/>
  <w15:docId w15:val="{F08F9848-0B57-4962-AEAF-708F734C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000000"/>
      <w:sz w:val="30"/>
      <w:szCs w:val="30"/>
    </w:rPr>
  </w:style>
  <w:style w:type="paragraph" w:styleId="Heading2">
    <w:name w:val="heading 2"/>
    <w:uiPriority w:val="9"/>
    <w:unhideWhenUsed/>
    <w:qFormat/>
    <w:pPr>
      <w:spacing w:before="22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torch.org/docs/stable/sparse.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jmlr.org/papers/v15/srivastava14a.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1512.0338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abs/1609.02907"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ensorflow.org/api_docs/python/tf/SparseTen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1343</Words>
  <Characters>7661</Characters>
  <Application>Microsoft Office Word</Application>
  <DocSecurity>0</DocSecurity>
  <Lines>63</Lines>
  <Paragraphs>17</Paragraphs>
  <ScaleCrop>false</ScaleCrop>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2026-06-17T07:52:00Z</dcterms:created>
  <dcterms:modified xsi:type="dcterms:W3CDTF">2026-06-17T08:24:00Z</dcterms:modified>
</cp:coreProperties>
</file>