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68E2" w14:textId="77777777" w:rsidR="00E865BB" w:rsidRDefault="00000000">
      <w:pPr>
        <w:spacing w:after="5"/>
        <w:ind w:left="132"/>
        <w:jc w:val="left"/>
      </w:pPr>
      <w:r>
        <w:rPr>
          <w:b/>
        </w:rPr>
        <w:t xml:space="preserve">Mini-Projet d’Apprentissage Supervisé Régression Linéaire et Régression Logistique </w:t>
      </w:r>
    </w:p>
    <w:p w14:paraId="2B216ABD" w14:textId="77777777" w:rsidR="00E865BB" w:rsidRDefault="00000000">
      <w:pPr>
        <w:spacing w:after="9"/>
        <w:ind w:left="0" w:firstLine="0"/>
        <w:jc w:val="left"/>
      </w:pPr>
      <w:r>
        <w:rPr>
          <w:b/>
        </w:rPr>
        <w:t xml:space="preserve"> </w:t>
      </w:r>
    </w:p>
    <w:p w14:paraId="3C0896D3" w14:textId="77777777" w:rsidR="00E865BB" w:rsidRDefault="00000000">
      <w:pPr>
        <w:spacing w:after="0"/>
        <w:ind w:left="0" w:firstLine="0"/>
        <w:jc w:val="left"/>
      </w:pPr>
      <w:r>
        <w:rPr>
          <w:b/>
        </w:rPr>
        <w:t xml:space="preserve"> </w:t>
      </w:r>
    </w:p>
    <w:p w14:paraId="308EDF0A" w14:textId="77777777" w:rsidR="00E865BB" w:rsidRDefault="00000000">
      <w:pPr>
        <w:spacing w:after="5"/>
        <w:ind w:left="132"/>
        <w:jc w:val="left"/>
      </w:pPr>
      <w:r>
        <w:rPr>
          <w:b/>
        </w:rPr>
        <w:t xml:space="preserve">Master 1 Intelligence Artificielle (M1 IA) Année universitaire : 2025–2026 </w:t>
      </w:r>
    </w:p>
    <w:p w14:paraId="740F59EC" w14:textId="7B88F442" w:rsidR="00E865BB" w:rsidRDefault="00000000">
      <w:pPr>
        <w:ind w:left="125"/>
      </w:pPr>
      <w:r>
        <w:rPr>
          <w:b/>
        </w:rPr>
        <w:t xml:space="preserve">Étudiant : </w:t>
      </w:r>
      <w:r w:rsidR="00D83719">
        <w:t>Moustapha Yahdih</w:t>
      </w:r>
    </w:p>
    <w:p w14:paraId="0BF9A408" w14:textId="6252E4F4" w:rsidR="00E865BB" w:rsidRDefault="00000000">
      <w:pPr>
        <w:spacing w:after="5"/>
        <w:ind w:left="132"/>
        <w:jc w:val="left"/>
      </w:pPr>
      <w:r>
        <w:rPr>
          <w:b/>
        </w:rPr>
        <w:t xml:space="preserve">Matricule : </w:t>
      </w:r>
      <w:r>
        <w:t>C3</w:t>
      </w:r>
      <w:r w:rsidR="00D83719">
        <w:t>4784</w:t>
      </w:r>
    </w:p>
    <w:p w14:paraId="03166C99" w14:textId="77777777" w:rsidR="00E865BB" w:rsidRDefault="00000000">
      <w:pPr>
        <w:spacing w:after="9"/>
        <w:ind w:left="0" w:firstLine="0"/>
        <w:jc w:val="left"/>
      </w:pPr>
      <w:r>
        <w:t xml:space="preserve"> </w:t>
      </w:r>
    </w:p>
    <w:p w14:paraId="0E50EB13" w14:textId="77777777" w:rsidR="00E865BB" w:rsidRDefault="00000000">
      <w:pPr>
        <w:spacing w:after="0"/>
        <w:ind w:left="0" w:firstLine="0"/>
        <w:jc w:val="left"/>
      </w:pPr>
      <w:r>
        <w:t xml:space="preserve"> </w:t>
      </w:r>
    </w:p>
    <w:p w14:paraId="5156E1F0" w14:textId="77777777" w:rsidR="00E865BB" w:rsidRDefault="00000000">
      <w:pPr>
        <w:pStyle w:val="Heading1"/>
        <w:ind w:left="132"/>
      </w:pPr>
      <w:r>
        <w:t xml:space="preserve">1. Introduction </w:t>
      </w:r>
    </w:p>
    <w:p w14:paraId="0D26A136" w14:textId="77777777" w:rsidR="00E865BB" w:rsidRDefault="00000000">
      <w:pPr>
        <w:spacing w:after="0"/>
        <w:ind w:left="0" w:firstLine="0"/>
        <w:jc w:val="left"/>
      </w:pPr>
      <w:r>
        <w:rPr>
          <w:b/>
        </w:rPr>
        <w:t xml:space="preserve"> </w:t>
      </w:r>
    </w:p>
    <w:p w14:paraId="1E03531C" w14:textId="77777777" w:rsidR="00E865BB" w:rsidRDefault="00000000">
      <w:pPr>
        <w:spacing w:after="0" w:line="262" w:lineRule="auto"/>
        <w:ind w:left="137" w:hanging="7"/>
        <w:jc w:val="left"/>
      </w:pPr>
      <w:r>
        <w:t xml:space="preserve">L’apprentissage supervisé est une branche fondamentale du Machine Learning qui consiste à entraîner un modèle à partir de données étiquetées afin de prédire une variable cible. L’objectif de ce mini-projet est de consolider les concepts théoriques vus en cours à travers l’implémentation pratique de deux modèles essentiels : la régression linéaire et la régression logistique. Ce travail permet de comprendre les différentes étapes d’un pipeline de Machine Learning : préparation des données, modélisation, entraînement, évaluation et interprétation des résultats. </w:t>
      </w:r>
    </w:p>
    <w:p w14:paraId="00981F62" w14:textId="77777777" w:rsidR="00E865BB" w:rsidRDefault="00000000">
      <w:pPr>
        <w:spacing w:after="0"/>
        <w:ind w:left="0" w:firstLine="0"/>
        <w:jc w:val="left"/>
      </w:pPr>
      <w:r>
        <w:t xml:space="preserve"> </w:t>
      </w:r>
    </w:p>
    <w:p w14:paraId="66F8ADA5" w14:textId="77777777" w:rsidR="00E865BB" w:rsidRDefault="00000000">
      <w:pPr>
        <w:spacing w:after="0"/>
        <w:ind w:left="0" w:firstLine="0"/>
        <w:jc w:val="left"/>
      </w:pPr>
      <w:r>
        <w:t xml:space="preserve"> </w:t>
      </w:r>
    </w:p>
    <w:p w14:paraId="6D2A71E0" w14:textId="77777777" w:rsidR="00E865BB" w:rsidRDefault="00000000">
      <w:pPr>
        <w:pStyle w:val="Heading1"/>
        <w:ind w:left="132"/>
      </w:pPr>
      <w:r>
        <w:t xml:space="preserve">2. Régression Linéaire </w:t>
      </w:r>
    </w:p>
    <w:p w14:paraId="105F8900" w14:textId="77777777" w:rsidR="00E865BB" w:rsidRDefault="00000000">
      <w:pPr>
        <w:spacing w:after="0"/>
        <w:ind w:left="0" w:firstLine="0"/>
        <w:jc w:val="left"/>
      </w:pPr>
      <w:r>
        <w:rPr>
          <w:b/>
        </w:rPr>
        <w:t xml:space="preserve"> </w:t>
      </w:r>
    </w:p>
    <w:p w14:paraId="3C178AC2" w14:textId="77777777" w:rsidR="00E865BB" w:rsidRDefault="00000000">
      <w:pPr>
        <w:pStyle w:val="Heading2"/>
        <w:ind w:left="132"/>
      </w:pPr>
      <w:r>
        <w:t xml:space="preserve">2.1 Présentation des données </w:t>
      </w:r>
    </w:p>
    <w:p w14:paraId="6E33126F" w14:textId="77777777" w:rsidR="00E865BB" w:rsidRDefault="00000000">
      <w:pPr>
        <w:ind w:left="125" w:right="189"/>
      </w:pPr>
      <w:r>
        <w:t xml:space="preserve">Un jeu de données de type régression a été utilisé, contenant plusieurs variables explicatives et une variable cible numérique. Une analyse exploratoire a été réalisée afin de mieux comprendre les relations entre les variables. </w:t>
      </w:r>
    </w:p>
    <w:p w14:paraId="385723FC" w14:textId="77777777" w:rsidR="00E865BB" w:rsidRDefault="00000000">
      <w:pPr>
        <w:spacing w:after="0"/>
        <w:ind w:left="0" w:firstLine="0"/>
        <w:jc w:val="left"/>
      </w:pPr>
      <w:r>
        <w:t xml:space="preserve"> </w:t>
      </w:r>
    </w:p>
    <w:p w14:paraId="020C5789" w14:textId="77777777" w:rsidR="00E865BB" w:rsidRDefault="00000000">
      <w:pPr>
        <w:spacing w:after="0"/>
        <w:ind w:left="0" w:firstLine="0"/>
        <w:jc w:val="left"/>
      </w:pPr>
      <w:r>
        <w:t xml:space="preserve"> </w:t>
      </w:r>
    </w:p>
    <w:p w14:paraId="2E86E635" w14:textId="77777777" w:rsidR="00E865BB" w:rsidRDefault="00000000">
      <w:pPr>
        <w:pStyle w:val="Heading2"/>
        <w:ind w:left="132"/>
      </w:pPr>
      <w:r>
        <w:t xml:space="preserve">2.2 Analyse des corrélations </w:t>
      </w:r>
    </w:p>
    <w:p w14:paraId="083A4505" w14:textId="77777777" w:rsidR="00E865BB" w:rsidRDefault="00000000">
      <w:pPr>
        <w:ind w:left="125"/>
      </w:pPr>
      <w:r>
        <w:t xml:space="preserve">Une matrice de corrélation a été construite et visualisée à l’aide d’une heatmap afin d’identifier les relations importantes entre les variables et la variable cible. </w:t>
      </w:r>
    </w:p>
    <w:p w14:paraId="3E76790E" w14:textId="77777777" w:rsidR="00E865BB" w:rsidRDefault="00000000">
      <w:pPr>
        <w:spacing w:after="0"/>
        <w:ind w:left="0" w:firstLine="0"/>
        <w:jc w:val="left"/>
      </w:pPr>
      <w:r>
        <w:t xml:space="preserve"> </w:t>
      </w:r>
    </w:p>
    <w:p w14:paraId="620ED651" w14:textId="77777777" w:rsidR="00E865BB" w:rsidRDefault="00000000">
      <w:pPr>
        <w:spacing w:after="0"/>
        <w:ind w:left="0" w:firstLine="0"/>
        <w:jc w:val="left"/>
      </w:pPr>
      <w:r>
        <w:t xml:space="preserve"> </w:t>
      </w:r>
    </w:p>
    <w:p w14:paraId="6E40BF29" w14:textId="77777777" w:rsidR="00E865BB" w:rsidRDefault="00000000">
      <w:pPr>
        <w:pStyle w:val="Heading2"/>
        <w:spacing w:after="56"/>
        <w:ind w:left="132"/>
      </w:pPr>
      <w:r>
        <w:t xml:space="preserve">2.3 Modélisation mathématique </w:t>
      </w:r>
    </w:p>
    <w:p w14:paraId="44F26AA6" w14:textId="77777777" w:rsidR="00E865BB" w:rsidRDefault="00000000">
      <w:pPr>
        <w:ind w:left="125"/>
      </w:pPr>
      <w:r>
        <w:t xml:space="preserve">Le modèle est défini par l’équation : </w:t>
      </w:r>
      <w:r>
        <w:rPr>
          <w:rFonts w:ascii="Segoe UI" w:eastAsia="Segoe UI" w:hAnsi="Segoe UI" w:cs="Segoe UI"/>
          <w:b/>
          <w:color w:val="1F2328"/>
        </w:rPr>
        <w:t>y = β₀ + Σ βᵢxᵢ + ε</w:t>
      </w:r>
      <w:r>
        <w:t xml:space="preserve">. Il a été entraîné à l’aide de la bibliothèque scikit-learn. </w:t>
      </w:r>
    </w:p>
    <w:p w14:paraId="22F24BBB" w14:textId="77777777" w:rsidR="00E865BB" w:rsidRDefault="00000000">
      <w:pPr>
        <w:spacing w:after="0"/>
        <w:ind w:left="0" w:firstLine="0"/>
        <w:jc w:val="left"/>
      </w:pPr>
      <w:r>
        <w:t xml:space="preserve"> </w:t>
      </w:r>
    </w:p>
    <w:p w14:paraId="44500E37" w14:textId="77777777" w:rsidR="00E865BB" w:rsidRDefault="00000000">
      <w:pPr>
        <w:spacing w:after="0"/>
        <w:ind w:left="0" w:firstLine="0"/>
        <w:jc w:val="left"/>
      </w:pPr>
      <w:r>
        <w:t xml:space="preserve"> </w:t>
      </w:r>
    </w:p>
    <w:p w14:paraId="4E3E202F" w14:textId="77777777" w:rsidR="00E865BB" w:rsidRDefault="00000000">
      <w:pPr>
        <w:pStyle w:val="Heading2"/>
        <w:ind w:left="132"/>
      </w:pPr>
      <w:r>
        <w:t xml:space="preserve">2.4 Évaluation du modèle </w:t>
      </w:r>
    </w:p>
    <w:p w14:paraId="40657A80" w14:textId="77777777" w:rsidR="00E865BB" w:rsidRDefault="00000000">
      <w:pPr>
        <w:ind w:left="125"/>
      </w:pPr>
      <w:r>
        <w:t xml:space="preserve">Les performances ont été évaluées à l’aide du coefficient de détermination R² et de l’erreur quadratique moyenne (MSE). Les résultats obtenus montrent une bonne capacité de prédiction du modèle. </w:t>
      </w:r>
    </w:p>
    <w:p w14:paraId="101948A9" w14:textId="77777777" w:rsidR="00E865BB" w:rsidRDefault="00000000">
      <w:pPr>
        <w:spacing w:after="0"/>
        <w:ind w:left="0" w:firstLine="0"/>
        <w:jc w:val="left"/>
      </w:pPr>
      <w:r>
        <w:t xml:space="preserve"> </w:t>
      </w:r>
    </w:p>
    <w:p w14:paraId="35052BCD" w14:textId="77777777" w:rsidR="00E865BB" w:rsidRDefault="00000000">
      <w:pPr>
        <w:spacing w:after="0"/>
        <w:ind w:left="0" w:firstLine="0"/>
        <w:jc w:val="left"/>
      </w:pPr>
      <w:r>
        <w:t xml:space="preserve"> </w:t>
      </w:r>
    </w:p>
    <w:p w14:paraId="226E17FD" w14:textId="77777777" w:rsidR="00E865BB" w:rsidRDefault="00000000">
      <w:pPr>
        <w:pStyle w:val="Heading2"/>
        <w:spacing w:after="28"/>
        <w:ind w:left="132"/>
      </w:pPr>
      <w:r>
        <w:t xml:space="preserve">2.5 Interprétation des coefficients </w:t>
      </w:r>
    </w:p>
    <w:p w14:paraId="749B0772" w14:textId="77777777" w:rsidR="00E865BB" w:rsidRDefault="00000000">
      <w:pPr>
        <w:ind w:left="125"/>
      </w:pPr>
      <w:r>
        <w:t xml:space="preserve">L’analyse des coefficients permet d’identifier l’importance de chaque variable explicative dans la prédiction finale. </w:t>
      </w:r>
    </w:p>
    <w:p w14:paraId="7A7985A4" w14:textId="77777777" w:rsidR="00E865BB" w:rsidRDefault="00000000">
      <w:pPr>
        <w:spacing w:after="0"/>
        <w:ind w:left="0" w:firstLine="0"/>
        <w:jc w:val="left"/>
      </w:pPr>
      <w:r>
        <w:t xml:space="preserve"> </w:t>
      </w:r>
    </w:p>
    <w:p w14:paraId="2308CDB4" w14:textId="77777777" w:rsidR="00E865BB" w:rsidRDefault="00000000">
      <w:pPr>
        <w:spacing w:after="0"/>
        <w:ind w:left="0" w:firstLine="0"/>
        <w:jc w:val="left"/>
      </w:pPr>
      <w:r>
        <w:t xml:space="preserve"> </w:t>
      </w:r>
    </w:p>
    <w:p w14:paraId="23C8463D" w14:textId="77777777" w:rsidR="00E865BB" w:rsidRDefault="00000000">
      <w:pPr>
        <w:pStyle w:val="Heading1"/>
        <w:ind w:left="132"/>
      </w:pPr>
      <w:r>
        <w:t xml:space="preserve">3. Régression Logistique </w:t>
      </w:r>
    </w:p>
    <w:p w14:paraId="553B4F73" w14:textId="77777777" w:rsidR="00E865BB" w:rsidRDefault="00000000">
      <w:pPr>
        <w:spacing w:after="0"/>
        <w:ind w:left="0" w:firstLine="0"/>
        <w:jc w:val="left"/>
      </w:pPr>
      <w:r>
        <w:rPr>
          <w:b/>
        </w:rPr>
        <w:t xml:space="preserve"> </w:t>
      </w:r>
    </w:p>
    <w:p w14:paraId="5F63DEF2" w14:textId="77777777" w:rsidR="00E865BB" w:rsidRDefault="00000000">
      <w:pPr>
        <w:spacing w:after="5"/>
        <w:ind w:left="132"/>
        <w:jc w:val="left"/>
      </w:pPr>
      <w:r>
        <w:rPr>
          <w:b/>
        </w:rPr>
        <w:lastRenderedPageBreak/>
        <w:t xml:space="preserve">3.1 Présentation des données </w:t>
      </w:r>
    </w:p>
    <w:p w14:paraId="156CC089" w14:textId="77777777" w:rsidR="00E865BB" w:rsidRDefault="00000000">
      <w:pPr>
        <w:ind w:left="125"/>
      </w:pPr>
      <w:r>
        <w:t xml:space="preserve">Le dataset Iris a été utilisé et transformé en un problème de classification binaire. </w:t>
      </w:r>
    </w:p>
    <w:p w14:paraId="0822FA5A" w14:textId="77777777" w:rsidR="00E865BB" w:rsidRDefault="00000000">
      <w:pPr>
        <w:pStyle w:val="Heading2"/>
        <w:ind w:left="132"/>
      </w:pPr>
      <w:r>
        <w:t xml:space="preserve">3.2 Préparation des données </w:t>
      </w:r>
    </w:p>
    <w:p w14:paraId="40EAF31C" w14:textId="77777777" w:rsidR="00E865BB" w:rsidRDefault="00000000">
      <w:pPr>
        <w:spacing w:after="32"/>
        <w:ind w:left="125"/>
      </w:pPr>
      <w:r>
        <w:t xml:space="preserve">Les données ont été normalisées et divisées en ensembles d’entraînement et de test afin d’améliorer la performance du modèle. </w:t>
      </w:r>
    </w:p>
    <w:p w14:paraId="107D5DA7" w14:textId="77777777" w:rsidR="00E865BB" w:rsidRDefault="00000000">
      <w:pPr>
        <w:spacing w:after="0"/>
        <w:ind w:left="0" w:firstLine="0"/>
        <w:jc w:val="left"/>
      </w:pPr>
      <w:r>
        <w:t xml:space="preserve"> </w:t>
      </w:r>
    </w:p>
    <w:p w14:paraId="347E9966" w14:textId="77777777" w:rsidR="00E865BB" w:rsidRDefault="00000000">
      <w:pPr>
        <w:spacing w:after="0"/>
        <w:ind w:left="0" w:firstLine="0"/>
        <w:jc w:val="left"/>
      </w:pPr>
      <w:r>
        <w:t xml:space="preserve"> </w:t>
      </w:r>
    </w:p>
    <w:p w14:paraId="77CFADB3" w14:textId="77777777" w:rsidR="00E865BB" w:rsidRDefault="00000000">
      <w:pPr>
        <w:pStyle w:val="Heading2"/>
        <w:ind w:left="132"/>
      </w:pPr>
      <w:r>
        <w:t xml:space="preserve">3.3 Modélisation </w:t>
      </w:r>
    </w:p>
    <w:p w14:paraId="7547AF73" w14:textId="77777777" w:rsidR="00E865BB" w:rsidRDefault="00000000">
      <w:pPr>
        <w:spacing w:after="180"/>
        <w:ind w:left="125" w:right="609"/>
      </w:pPr>
      <w:r>
        <w:t xml:space="preserve">La probabilité d’appartenance à une classe est modélisée à l’aide de la fonction sigmoïde : </w:t>
      </w:r>
      <w:r>
        <w:rPr>
          <w:rFonts w:ascii="Segoe UI" w:eastAsia="Segoe UI" w:hAnsi="Segoe UI" w:cs="Segoe UI"/>
          <w:b/>
          <w:color w:val="1F2328"/>
        </w:rPr>
        <w:t>[ P(y=1|x) = \frac{1}{1 + e^{-z}} ]</w:t>
      </w:r>
      <w:r>
        <w:rPr>
          <w:rFonts w:ascii="Segoe UI" w:eastAsia="Segoe UI" w:hAnsi="Segoe UI" w:cs="Segoe UI"/>
          <w:b/>
        </w:rPr>
        <w:t xml:space="preserve"> </w:t>
      </w:r>
    </w:p>
    <w:p w14:paraId="5A22BFB1" w14:textId="77777777" w:rsidR="00E865BB" w:rsidRDefault="00000000">
      <w:pPr>
        <w:spacing w:after="0"/>
        <w:ind w:left="0" w:firstLine="0"/>
        <w:jc w:val="left"/>
      </w:pPr>
      <w:r>
        <w:rPr>
          <w:rFonts w:ascii="Segoe UI" w:eastAsia="Segoe UI" w:hAnsi="Segoe UI" w:cs="Segoe UI"/>
          <w:b/>
        </w:rPr>
        <w:t xml:space="preserve"> </w:t>
      </w:r>
    </w:p>
    <w:p w14:paraId="0220DF51" w14:textId="77777777" w:rsidR="00E865BB" w:rsidRDefault="00000000">
      <w:pPr>
        <w:pStyle w:val="Heading2"/>
        <w:ind w:left="132"/>
      </w:pPr>
      <w:r>
        <w:t xml:space="preserve">3.4 Évaluation du modèle </w:t>
      </w:r>
    </w:p>
    <w:p w14:paraId="4223DD20" w14:textId="77777777" w:rsidR="00E865BB" w:rsidRDefault="00000000">
      <w:pPr>
        <w:ind w:left="125"/>
      </w:pPr>
      <w:r>
        <w:t xml:space="preserve">Le modèle a été évalué à l’aide d’une matrice de confusion, ainsi que des métriques Accuracy, Précision et Recall. Les résultats montrent une bonne capacité de classification. </w:t>
      </w:r>
    </w:p>
    <w:p w14:paraId="74E6DF07" w14:textId="77777777" w:rsidR="00E865BB" w:rsidRDefault="00000000">
      <w:pPr>
        <w:spacing w:after="0"/>
        <w:ind w:left="0" w:firstLine="0"/>
        <w:jc w:val="left"/>
      </w:pPr>
      <w:r>
        <w:t xml:space="preserve"> </w:t>
      </w:r>
    </w:p>
    <w:p w14:paraId="58070E8C" w14:textId="77777777" w:rsidR="00E865BB" w:rsidRDefault="00000000">
      <w:pPr>
        <w:spacing w:after="0"/>
        <w:ind w:left="0" w:firstLine="0"/>
        <w:jc w:val="left"/>
      </w:pPr>
      <w:r>
        <w:t xml:space="preserve"> </w:t>
      </w:r>
    </w:p>
    <w:p w14:paraId="21C5E634" w14:textId="77777777" w:rsidR="00E865BB" w:rsidRDefault="00000000">
      <w:pPr>
        <w:pStyle w:val="Heading1"/>
        <w:ind w:left="132"/>
      </w:pPr>
      <w:r>
        <w:t xml:space="preserve">4. Conclusion </w:t>
      </w:r>
    </w:p>
    <w:p w14:paraId="401D2E76" w14:textId="77777777" w:rsidR="00E865BB" w:rsidRDefault="00000000">
      <w:pPr>
        <w:spacing w:after="20"/>
        <w:ind w:left="0" w:firstLine="0"/>
        <w:jc w:val="left"/>
      </w:pPr>
      <w:r>
        <w:rPr>
          <w:b/>
        </w:rPr>
        <w:t xml:space="preserve"> </w:t>
      </w:r>
    </w:p>
    <w:p w14:paraId="3A8C28FA" w14:textId="77777777" w:rsidR="00E865BB" w:rsidRDefault="00000000">
      <w:pPr>
        <w:ind w:left="125" w:right="257"/>
      </w:pPr>
      <w:r>
        <w:t xml:space="preserve">Ce mini-projet a permis de mettre en pratique les bases de l’apprentissage supervisé. La régression linéaire et la régression logistique se sont révélées efficaces pour les tâches de prédiction et de classification. Ce travail constitue une base solide pour l’étude de modèles plus avancés en Machine Learning. </w:t>
      </w:r>
    </w:p>
    <w:p w14:paraId="2E0CDCEF" w14:textId="77777777" w:rsidR="00E865BB" w:rsidRDefault="00000000">
      <w:pPr>
        <w:spacing w:after="0"/>
        <w:ind w:left="0" w:firstLine="0"/>
        <w:jc w:val="left"/>
      </w:pPr>
      <w:r>
        <w:t xml:space="preserve"> </w:t>
      </w:r>
    </w:p>
    <w:p w14:paraId="3E8475B2" w14:textId="77777777" w:rsidR="00E865BB" w:rsidRDefault="00000000">
      <w:pPr>
        <w:spacing w:after="0"/>
        <w:ind w:left="0" w:firstLine="0"/>
        <w:jc w:val="left"/>
      </w:pPr>
      <w:r>
        <w:t xml:space="preserve"> </w:t>
      </w:r>
    </w:p>
    <w:p w14:paraId="7AA40254" w14:textId="77777777" w:rsidR="00E865BB" w:rsidRDefault="00000000">
      <w:pPr>
        <w:pStyle w:val="Heading1"/>
        <w:ind w:left="132"/>
      </w:pPr>
      <w:r>
        <w:t xml:space="preserve">5. Outils et Technologies </w:t>
      </w:r>
    </w:p>
    <w:p w14:paraId="00FA5A76" w14:textId="77777777" w:rsidR="00E865BB" w:rsidRDefault="00000000">
      <w:pPr>
        <w:ind w:left="125"/>
      </w:pPr>
      <w:r>
        <w:t xml:space="preserve">Python, NumPy, Pandas, Matplotlib, Seaborn, Scikit-learn, Google Colab, GitHub. </w:t>
      </w:r>
    </w:p>
    <w:sectPr w:rsidR="00E865BB">
      <w:pgSz w:w="11909" w:h="16841"/>
      <w:pgMar w:top="1597" w:right="1689" w:bottom="2709" w:left="14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5BB"/>
    <w:rsid w:val="007329FC"/>
    <w:rsid w:val="00D83719"/>
    <w:rsid w:val="00E865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2747"/>
  <w15:docId w15:val="{B1EDDDFB-E99E-480B-AB61-C728160C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9" w:lineRule="auto"/>
      <w:ind w:left="14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5" w:line="259" w:lineRule="auto"/>
      <w:ind w:left="14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5" w:line="259" w:lineRule="auto"/>
      <w:ind w:left="14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Moustapha Yhdih</dc:creator>
  <cp:keywords/>
  <cp:lastModifiedBy>Moustapha Yhdih</cp:lastModifiedBy>
  <cp:revision>2</cp:revision>
  <cp:lastPrinted>2026-01-28T10:50:00Z</cp:lastPrinted>
  <dcterms:created xsi:type="dcterms:W3CDTF">2026-01-28T10:51:00Z</dcterms:created>
  <dcterms:modified xsi:type="dcterms:W3CDTF">2026-01-28T10:51:00Z</dcterms:modified>
</cp:coreProperties>
</file>