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EA903" w14:textId="77777777" w:rsidR="004E5D71" w:rsidRDefault="004E5D71" w:rsidP="004E5D71">
      <w:pPr>
        <w:pStyle w:val="Titre"/>
        <w:jc w:val="center"/>
      </w:pPr>
      <w:r>
        <w:t>Procédure d’installation du serveur FTP</w:t>
      </w:r>
    </w:p>
    <w:p w14:paraId="1E669F93" w14:textId="77777777" w:rsidR="004E5D71" w:rsidRDefault="004E5D71" w:rsidP="00A56B2A">
      <w:pPr>
        <w:pStyle w:val="Sous-titre"/>
        <w:jc w:val="both"/>
      </w:pPr>
      <w:r>
        <w:t>Cette procédure vise à expliquer l’installation d’un serveur FTP sur un ordinateur équipé de Windows 7.</w:t>
      </w:r>
      <w:bookmarkStart w:id="0" w:name="_GoBack"/>
      <w:bookmarkEnd w:id="0"/>
    </w:p>
    <w:p w14:paraId="620488D1" w14:textId="77777777" w:rsidR="004E5D71" w:rsidRDefault="004E5D71" w:rsidP="00A56B2A">
      <w:pPr>
        <w:jc w:val="both"/>
      </w:pPr>
    </w:p>
    <w:p w14:paraId="63019F87" w14:textId="77777777" w:rsidR="004E5D71" w:rsidRDefault="004E5D71" w:rsidP="00A56B2A">
      <w:pPr>
        <w:jc w:val="both"/>
      </w:pPr>
      <w:r>
        <w:t>Prérequis :</w:t>
      </w:r>
    </w:p>
    <w:p w14:paraId="5051E392" w14:textId="77777777" w:rsidR="004E5D71" w:rsidRDefault="004E5D71" w:rsidP="00A56B2A">
      <w:pPr>
        <w:pStyle w:val="Pardeliste"/>
        <w:numPr>
          <w:ilvl w:val="0"/>
          <w:numId w:val="1"/>
        </w:numPr>
        <w:jc w:val="both"/>
      </w:pPr>
      <w:r>
        <w:t xml:space="preserve">Un ordinateur avec </w:t>
      </w:r>
      <w:proofErr w:type="spellStart"/>
      <w:r>
        <w:t>windows</w:t>
      </w:r>
      <w:proofErr w:type="spellEnd"/>
      <w:r>
        <w:t xml:space="preserve"> 7</w:t>
      </w:r>
    </w:p>
    <w:p w14:paraId="70943699" w14:textId="77777777" w:rsidR="004E5D71" w:rsidRDefault="004E5D71" w:rsidP="00A56B2A">
      <w:pPr>
        <w:pStyle w:val="Pardeliste"/>
        <w:numPr>
          <w:ilvl w:val="0"/>
          <w:numId w:val="1"/>
        </w:numPr>
        <w:jc w:val="both"/>
      </w:pPr>
      <w:r>
        <w:t>Un accès aux paramètres du routeur du réseau</w:t>
      </w:r>
    </w:p>
    <w:p w14:paraId="00FF6E44" w14:textId="77777777" w:rsidR="004E5D71" w:rsidRDefault="004E5D71" w:rsidP="00A56B2A">
      <w:pPr>
        <w:jc w:val="both"/>
      </w:pPr>
    </w:p>
    <w:p w14:paraId="6235E2B8" w14:textId="77777777" w:rsidR="004E5D71" w:rsidRDefault="004E5D71" w:rsidP="00A56B2A">
      <w:pPr>
        <w:pStyle w:val="Titre1"/>
        <w:jc w:val="both"/>
      </w:pPr>
      <w:r>
        <w:t>Partie 1 : Paramétrage réseau</w:t>
      </w:r>
    </w:p>
    <w:p w14:paraId="484799A4" w14:textId="77777777" w:rsidR="004E5D71" w:rsidRDefault="004E5D71" w:rsidP="00A56B2A">
      <w:pPr>
        <w:jc w:val="both"/>
      </w:pPr>
      <w:r>
        <w:t xml:space="preserve"> Dans cette partie, nous allons voir comment paramétrer le routeur afin de renvoyer une plage de ports vers notre serveur FTP.</w:t>
      </w:r>
    </w:p>
    <w:p w14:paraId="7DDE03FD" w14:textId="57B70B3C" w:rsidR="004E5D71" w:rsidRDefault="005376C3" w:rsidP="00A56B2A">
      <w:pPr>
        <w:pStyle w:val="Pardeliste"/>
        <w:numPr>
          <w:ilvl w:val="0"/>
          <w:numId w:val="2"/>
        </w:numPr>
        <w:jc w:val="both"/>
      </w:pPr>
      <w:r>
        <w:t>Aller</w:t>
      </w:r>
      <w:r w:rsidR="004E5D71">
        <w:t xml:space="preserve"> sur la page de configuration de votre modem. Cette page est souvent accessible en tapant l’adresse 192.168.0.1 dans un navigateur. Cette adresse dépend de votre fournisseur d’accès donc renseigner vous auprès de lui pour plus de détails.</w:t>
      </w:r>
    </w:p>
    <w:p w14:paraId="494BF1D4" w14:textId="379F4BB3" w:rsidR="004E5D71" w:rsidRDefault="00337871" w:rsidP="00A56B2A">
      <w:pPr>
        <w:pStyle w:val="Pardeliste"/>
        <w:numPr>
          <w:ilvl w:val="0"/>
          <w:numId w:val="2"/>
        </w:numPr>
        <w:jc w:val="both"/>
      </w:pPr>
      <w:r>
        <w:t xml:space="preserve">Dans les paramètres avancés du réseau, on peut paramétrer les transferts de ports. </w:t>
      </w:r>
      <w:r w:rsidR="005376C3">
        <w:t>A</w:t>
      </w:r>
      <w:r>
        <w:t>jouter une nouvelle règle</w:t>
      </w:r>
      <w:r w:rsidR="00E10D24">
        <w:t xml:space="preserve"> pour le service FTP, entre le port 40000 et le port 40100, sur le protocole TCP. Toutes les requêtes sur ce port seront redirigées vers l’adresse IP locale de votre serveur FTP (</w:t>
      </w:r>
      <w:r w:rsidR="005376C3">
        <w:t>pour moi</w:t>
      </w:r>
      <w:r w:rsidR="00E10D24">
        <w:t>, 192.168.0.17).</w:t>
      </w:r>
      <w:r w:rsidR="0001141C">
        <w:t xml:space="preserve"> </w:t>
      </w:r>
    </w:p>
    <w:p w14:paraId="1E8C38C8" w14:textId="69110E39" w:rsidR="00337871" w:rsidRDefault="002A3F8C" w:rsidP="00A56B2A">
      <w:pPr>
        <w:jc w:val="both"/>
      </w:pPr>
      <w:r>
        <w:rPr>
          <w:noProof/>
          <w:lang w:eastAsia="fr-FR"/>
        </w:rPr>
        <w:drawing>
          <wp:inline distT="0" distB="0" distL="0" distR="0" wp14:anchorId="4E5B9A17" wp14:editId="0553DD59">
            <wp:extent cx="5756910" cy="249618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6-01-27 à 16.00.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2496185"/>
                    </a:xfrm>
                    <a:prstGeom prst="rect">
                      <a:avLst/>
                    </a:prstGeom>
                  </pic:spPr>
                </pic:pic>
              </a:graphicData>
            </a:graphic>
          </wp:inline>
        </w:drawing>
      </w:r>
    </w:p>
    <w:p w14:paraId="7D5F4039" w14:textId="77777777" w:rsidR="002A3F8C" w:rsidRDefault="002A3F8C" w:rsidP="00A56B2A">
      <w:pPr>
        <w:jc w:val="both"/>
      </w:pPr>
    </w:p>
    <w:p w14:paraId="04709F1A" w14:textId="50894526" w:rsidR="002A3F8C" w:rsidRDefault="00ED6E00" w:rsidP="00A56B2A">
      <w:pPr>
        <w:pStyle w:val="Pardeliste"/>
        <w:numPr>
          <w:ilvl w:val="0"/>
          <w:numId w:val="2"/>
        </w:numPr>
        <w:jc w:val="both"/>
      </w:pPr>
      <w:r>
        <w:t>Notez l’adresse IP publique de votre modem, c’est à cette dernière que devront être adressés les requêtes vers votre serveur.</w:t>
      </w:r>
    </w:p>
    <w:p w14:paraId="7E15ED44" w14:textId="713C672B" w:rsidR="0002601F" w:rsidRDefault="0002601F" w:rsidP="00A56B2A">
      <w:pPr>
        <w:pStyle w:val="Titre1"/>
        <w:jc w:val="both"/>
      </w:pPr>
      <w:r>
        <w:t>Partie 2 : Paramétrage du serveur</w:t>
      </w:r>
    </w:p>
    <w:p w14:paraId="741189D6" w14:textId="473AFDA1" w:rsidR="00735F14" w:rsidRDefault="005376C3" w:rsidP="00A56B2A">
      <w:pPr>
        <w:pStyle w:val="Pardeliste"/>
        <w:numPr>
          <w:ilvl w:val="0"/>
          <w:numId w:val="4"/>
        </w:numPr>
        <w:jc w:val="both"/>
      </w:pPr>
      <w:r>
        <w:t xml:space="preserve">Télécharger </w:t>
      </w:r>
      <w:proofErr w:type="spellStart"/>
      <w:r w:rsidR="00D81AE1">
        <w:t>FileZilla</w:t>
      </w:r>
      <w:proofErr w:type="spellEnd"/>
      <w:r w:rsidR="00D81AE1">
        <w:t xml:space="preserve"> serveur</w:t>
      </w:r>
      <w:r w:rsidR="00735F14">
        <w:t xml:space="preserve"> à l’adresse suivante : </w:t>
      </w:r>
      <w:hyperlink r:id="rId6" w:history="1">
        <w:r w:rsidR="00735F14" w:rsidRPr="00065EBF">
          <w:rPr>
            <w:rStyle w:val="Lienhypertexte"/>
          </w:rPr>
          <w:t>https://filezilla-project.org/</w:t>
        </w:r>
      </w:hyperlink>
    </w:p>
    <w:p w14:paraId="08ECE30D" w14:textId="420BE56A" w:rsidR="00735F14" w:rsidRDefault="00735F14" w:rsidP="00A56B2A">
      <w:pPr>
        <w:pStyle w:val="Pardeliste"/>
        <w:numPr>
          <w:ilvl w:val="0"/>
          <w:numId w:val="4"/>
        </w:numPr>
        <w:jc w:val="both"/>
      </w:pPr>
      <w:r>
        <w:t xml:space="preserve">Lancer le fichier exécutable téléchargé. </w:t>
      </w:r>
    </w:p>
    <w:p w14:paraId="5D6CF536" w14:textId="277671B3" w:rsidR="00735F14" w:rsidRDefault="00735F14" w:rsidP="00A56B2A">
      <w:pPr>
        <w:pStyle w:val="Pardeliste"/>
        <w:numPr>
          <w:ilvl w:val="0"/>
          <w:numId w:val="4"/>
        </w:numPr>
        <w:jc w:val="both"/>
      </w:pPr>
      <w:r>
        <w:t xml:space="preserve">Cliquer sur « I </w:t>
      </w:r>
      <w:proofErr w:type="spellStart"/>
      <w:r>
        <w:t>Agree</w:t>
      </w:r>
      <w:proofErr w:type="spellEnd"/>
      <w:r>
        <w:t> » pour accepter les conditions d’utilisation du logiciel.</w:t>
      </w:r>
    </w:p>
    <w:p w14:paraId="3D8EB9B0" w14:textId="221992E1" w:rsidR="00735F14" w:rsidRDefault="00253BEB" w:rsidP="00A56B2A">
      <w:pPr>
        <w:jc w:val="both"/>
      </w:pPr>
      <w:r>
        <w:rPr>
          <w:noProof/>
          <w:lang w:eastAsia="fr-FR"/>
        </w:rPr>
        <w:lastRenderedPageBreak/>
        <w:drawing>
          <wp:inline distT="0" distB="0" distL="0" distR="0" wp14:anchorId="4A2498BB" wp14:editId="72E35AAC">
            <wp:extent cx="3382464" cy="2624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all1.PNG"/>
                    <pic:cNvPicPr/>
                  </pic:nvPicPr>
                  <pic:blipFill>
                    <a:blip r:embed="rId7">
                      <a:extLst>
                        <a:ext uri="{28A0092B-C50C-407E-A947-70E740481C1C}">
                          <a14:useLocalDpi xmlns:a14="http://schemas.microsoft.com/office/drawing/2010/main" val="0"/>
                        </a:ext>
                      </a:extLst>
                    </a:blip>
                    <a:stretch>
                      <a:fillRect/>
                    </a:stretch>
                  </pic:blipFill>
                  <pic:spPr>
                    <a:xfrm>
                      <a:off x="0" y="0"/>
                      <a:ext cx="3390930" cy="2630780"/>
                    </a:xfrm>
                    <a:prstGeom prst="rect">
                      <a:avLst/>
                    </a:prstGeom>
                  </pic:spPr>
                </pic:pic>
              </a:graphicData>
            </a:graphic>
          </wp:inline>
        </w:drawing>
      </w:r>
    </w:p>
    <w:p w14:paraId="171A728C" w14:textId="77777777" w:rsidR="00253BEB" w:rsidRDefault="00253BEB" w:rsidP="00A56B2A">
      <w:pPr>
        <w:jc w:val="both"/>
      </w:pPr>
    </w:p>
    <w:p w14:paraId="29526D77" w14:textId="00B53514" w:rsidR="00735F14" w:rsidRDefault="00735F14" w:rsidP="00A56B2A">
      <w:pPr>
        <w:pStyle w:val="Pardeliste"/>
        <w:numPr>
          <w:ilvl w:val="0"/>
          <w:numId w:val="4"/>
        </w:numPr>
        <w:jc w:val="both"/>
      </w:pPr>
      <w:r>
        <w:t>Sélectionner le type d’installation « Standard » puis cliquer sur « </w:t>
      </w:r>
      <w:proofErr w:type="spellStart"/>
      <w:r>
        <w:t>Next</w:t>
      </w:r>
      <w:proofErr w:type="spellEnd"/>
      <w:r>
        <w:t> ».</w:t>
      </w:r>
    </w:p>
    <w:p w14:paraId="22B3F419" w14:textId="10DFD04E" w:rsidR="00735F14" w:rsidRDefault="00253BEB" w:rsidP="00A56B2A">
      <w:pPr>
        <w:jc w:val="both"/>
      </w:pPr>
      <w:r>
        <w:rPr>
          <w:noProof/>
          <w:lang w:eastAsia="fr-FR"/>
        </w:rPr>
        <w:drawing>
          <wp:inline distT="0" distB="0" distL="0" distR="0" wp14:anchorId="7546FA54" wp14:editId="59972C14">
            <wp:extent cx="3370910" cy="2623276"/>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all2.PNG"/>
                    <pic:cNvPicPr/>
                  </pic:nvPicPr>
                  <pic:blipFill>
                    <a:blip r:embed="rId8">
                      <a:extLst>
                        <a:ext uri="{28A0092B-C50C-407E-A947-70E740481C1C}">
                          <a14:useLocalDpi xmlns:a14="http://schemas.microsoft.com/office/drawing/2010/main" val="0"/>
                        </a:ext>
                      </a:extLst>
                    </a:blip>
                    <a:stretch>
                      <a:fillRect/>
                    </a:stretch>
                  </pic:blipFill>
                  <pic:spPr>
                    <a:xfrm>
                      <a:off x="0" y="0"/>
                      <a:ext cx="3384056" cy="2633507"/>
                    </a:xfrm>
                    <a:prstGeom prst="rect">
                      <a:avLst/>
                    </a:prstGeom>
                  </pic:spPr>
                </pic:pic>
              </a:graphicData>
            </a:graphic>
          </wp:inline>
        </w:drawing>
      </w:r>
    </w:p>
    <w:p w14:paraId="6CA91449" w14:textId="77777777" w:rsidR="00253BEB" w:rsidRDefault="00253BEB" w:rsidP="00A56B2A">
      <w:pPr>
        <w:jc w:val="both"/>
      </w:pPr>
    </w:p>
    <w:p w14:paraId="42C1DFD0" w14:textId="7302E468" w:rsidR="00735F14" w:rsidRDefault="00735F14" w:rsidP="00A56B2A">
      <w:pPr>
        <w:pStyle w:val="Pardeliste"/>
        <w:numPr>
          <w:ilvl w:val="0"/>
          <w:numId w:val="4"/>
        </w:numPr>
        <w:jc w:val="both"/>
      </w:pPr>
      <w:r>
        <w:t>Choisir le dossier de destination puis cliquer sur « </w:t>
      </w:r>
      <w:proofErr w:type="spellStart"/>
      <w:r>
        <w:t>Next</w:t>
      </w:r>
      <w:proofErr w:type="spellEnd"/>
      <w:r>
        <w:t> ».</w:t>
      </w:r>
    </w:p>
    <w:p w14:paraId="3A435DD7" w14:textId="52C5C132" w:rsidR="00415BC4" w:rsidRDefault="00253BEB" w:rsidP="00A56B2A">
      <w:pPr>
        <w:jc w:val="both"/>
      </w:pPr>
      <w:r>
        <w:rPr>
          <w:noProof/>
          <w:lang w:eastAsia="fr-FR"/>
        </w:rPr>
        <w:drawing>
          <wp:inline distT="0" distB="0" distL="0" distR="0" wp14:anchorId="07916DD0" wp14:editId="07C221AF">
            <wp:extent cx="3382464" cy="2637398"/>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all3.PNG"/>
                    <pic:cNvPicPr/>
                  </pic:nvPicPr>
                  <pic:blipFill>
                    <a:blip r:embed="rId9">
                      <a:extLst>
                        <a:ext uri="{28A0092B-C50C-407E-A947-70E740481C1C}">
                          <a14:useLocalDpi xmlns:a14="http://schemas.microsoft.com/office/drawing/2010/main" val="0"/>
                        </a:ext>
                      </a:extLst>
                    </a:blip>
                    <a:stretch>
                      <a:fillRect/>
                    </a:stretch>
                  </pic:blipFill>
                  <pic:spPr>
                    <a:xfrm>
                      <a:off x="0" y="0"/>
                      <a:ext cx="3420285" cy="2666888"/>
                    </a:xfrm>
                    <a:prstGeom prst="rect">
                      <a:avLst/>
                    </a:prstGeom>
                  </pic:spPr>
                </pic:pic>
              </a:graphicData>
            </a:graphic>
          </wp:inline>
        </w:drawing>
      </w:r>
    </w:p>
    <w:p w14:paraId="1782ED02" w14:textId="77777777" w:rsidR="00253BEB" w:rsidRDefault="00253BEB" w:rsidP="00A56B2A">
      <w:pPr>
        <w:jc w:val="both"/>
      </w:pPr>
    </w:p>
    <w:p w14:paraId="2B5A177A" w14:textId="70EF7928" w:rsidR="00415BC4" w:rsidRDefault="00A80707" w:rsidP="00A56B2A">
      <w:pPr>
        <w:pStyle w:val="Pardeliste"/>
        <w:numPr>
          <w:ilvl w:val="0"/>
          <w:numId w:val="4"/>
        </w:numPr>
        <w:jc w:val="both"/>
      </w:pPr>
      <w:r>
        <w:t>Définir</w:t>
      </w:r>
      <w:r w:rsidR="00463410">
        <w:t xml:space="preserve"> que </w:t>
      </w:r>
      <w:proofErr w:type="spellStart"/>
      <w:r w:rsidR="00463410">
        <w:t>FileZilla</w:t>
      </w:r>
      <w:proofErr w:type="spellEnd"/>
      <w:r w:rsidR="00463410">
        <w:t xml:space="preserve"> s’installe en tant que service et démarre avec Windows. Choisir également le port sur lequel l’interface administrateur de </w:t>
      </w:r>
      <w:proofErr w:type="spellStart"/>
      <w:r w:rsidR="00463410">
        <w:t>FileZilla</w:t>
      </w:r>
      <w:proofErr w:type="spellEnd"/>
      <w:r w:rsidR="00463410">
        <w:t xml:space="preserve"> écoute</w:t>
      </w:r>
      <w:r w:rsidR="00253BEB">
        <w:t xml:space="preserve"> puis cliquer sur « </w:t>
      </w:r>
      <w:proofErr w:type="spellStart"/>
      <w:r w:rsidR="00253BEB">
        <w:t>Next</w:t>
      </w:r>
      <w:proofErr w:type="spellEnd"/>
      <w:r w:rsidR="00253BEB">
        <w:t> »</w:t>
      </w:r>
      <w:r w:rsidR="00463410">
        <w:t>.</w:t>
      </w:r>
    </w:p>
    <w:p w14:paraId="7D137927" w14:textId="79A80029" w:rsidR="00463410" w:rsidRDefault="00253BEB" w:rsidP="00A56B2A">
      <w:pPr>
        <w:jc w:val="both"/>
      </w:pPr>
      <w:r>
        <w:rPr>
          <w:noProof/>
          <w:lang w:eastAsia="fr-FR"/>
        </w:rPr>
        <w:drawing>
          <wp:inline distT="0" distB="0" distL="0" distR="0" wp14:anchorId="3D1B1BF5" wp14:editId="03732B9C">
            <wp:extent cx="3382464" cy="2632268"/>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ll4.PNG"/>
                    <pic:cNvPicPr/>
                  </pic:nvPicPr>
                  <pic:blipFill>
                    <a:blip r:embed="rId10">
                      <a:extLst>
                        <a:ext uri="{28A0092B-C50C-407E-A947-70E740481C1C}">
                          <a14:useLocalDpi xmlns:a14="http://schemas.microsoft.com/office/drawing/2010/main" val="0"/>
                        </a:ext>
                      </a:extLst>
                    </a:blip>
                    <a:stretch>
                      <a:fillRect/>
                    </a:stretch>
                  </pic:blipFill>
                  <pic:spPr>
                    <a:xfrm>
                      <a:off x="0" y="0"/>
                      <a:ext cx="3395342" cy="2642290"/>
                    </a:xfrm>
                    <a:prstGeom prst="rect">
                      <a:avLst/>
                    </a:prstGeom>
                  </pic:spPr>
                </pic:pic>
              </a:graphicData>
            </a:graphic>
          </wp:inline>
        </w:drawing>
      </w:r>
    </w:p>
    <w:p w14:paraId="3D92F238" w14:textId="77777777" w:rsidR="00253BEB" w:rsidRDefault="00253BEB" w:rsidP="00A56B2A">
      <w:pPr>
        <w:jc w:val="both"/>
      </w:pPr>
    </w:p>
    <w:p w14:paraId="24971269" w14:textId="73EA6949" w:rsidR="00E10D24" w:rsidRDefault="00463410" w:rsidP="00A56B2A">
      <w:pPr>
        <w:pStyle w:val="Pardeliste"/>
        <w:numPr>
          <w:ilvl w:val="0"/>
          <w:numId w:val="4"/>
        </w:numPr>
        <w:jc w:val="both"/>
      </w:pPr>
      <w:r>
        <w:t xml:space="preserve">Définir le lancement de l’interface de </w:t>
      </w:r>
      <w:proofErr w:type="spellStart"/>
      <w:r>
        <w:t>FileZilla</w:t>
      </w:r>
      <w:proofErr w:type="spellEnd"/>
      <w:r>
        <w:t xml:space="preserve"> au login d’un utilisateur (peut importe lequel), de l’utilisateur courant ou un lancement manuel</w:t>
      </w:r>
      <w:r w:rsidR="00253BEB">
        <w:t xml:space="preserve"> puis cliquer sur « Install »</w:t>
      </w:r>
      <w:r>
        <w:t>.</w:t>
      </w:r>
    </w:p>
    <w:p w14:paraId="683D60D9" w14:textId="0FCFD2DF" w:rsidR="00253BEB" w:rsidRDefault="00253BEB" w:rsidP="00A56B2A">
      <w:pPr>
        <w:jc w:val="both"/>
      </w:pPr>
      <w:r>
        <w:rPr>
          <w:noProof/>
          <w:lang w:eastAsia="fr-FR"/>
        </w:rPr>
        <w:drawing>
          <wp:inline distT="0" distB="0" distL="0" distR="0" wp14:anchorId="32D97E4B" wp14:editId="3F355CD7">
            <wp:extent cx="3382464" cy="2638848"/>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ll5.PNG"/>
                    <pic:cNvPicPr/>
                  </pic:nvPicPr>
                  <pic:blipFill>
                    <a:blip r:embed="rId11">
                      <a:extLst>
                        <a:ext uri="{28A0092B-C50C-407E-A947-70E740481C1C}">
                          <a14:useLocalDpi xmlns:a14="http://schemas.microsoft.com/office/drawing/2010/main" val="0"/>
                        </a:ext>
                      </a:extLst>
                    </a:blip>
                    <a:stretch>
                      <a:fillRect/>
                    </a:stretch>
                  </pic:blipFill>
                  <pic:spPr>
                    <a:xfrm>
                      <a:off x="0" y="0"/>
                      <a:ext cx="3402170" cy="2654221"/>
                    </a:xfrm>
                    <a:prstGeom prst="rect">
                      <a:avLst/>
                    </a:prstGeom>
                  </pic:spPr>
                </pic:pic>
              </a:graphicData>
            </a:graphic>
          </wp:inline>
        </w:drawing>
      </w:r>
    </w:p>
    <w:p w14:paraId="745CC01B" w14:textId="77777777" w:rsidR="00253BEB" w:rsidRDefault="00253BEB" w:rsidP="00A56B2A">
      <w:pPr>
        <w:jc w:val="both"/>
      </w:pPr>
    </w:p>
    <w:p w14:paraId="02D609AA" w14:textId="3B96410A" w:rsidR="00253BEB" w:rsidRDefault="007C70CD" w:rsidP="00A56B2A">
      <w:pPr>
        <w:pStyle w:val="Pardeliste"/>
        <w:numPr>
          <w:ilvl w:val="0"/>
          <w:numId w:val="4"/>
        </w:numPr>
        <w:jc w:val="both"/>
      </w:pPr>
      <w:r>
        <w:t>Se connecter ensuite sur le serveur sur le port administrateur que défini lors de l’étape 6.</w:t>
      </w:r>
    </w:p>
    <w:p w14:paraId="0E49EDEF" w14:textId="0AB24257" w:rsidR="007C70CD" w:rsidRDefault="006A7DE4" w:rsidP="00A56B2A">
      <w:pPr>
        <w:jc w:val="both"/>
      </w:pPr>
      <w:r>
        <w:rPr>
          <w:noProof/>
          <w:lang w:eastAsia="fr-FR"/>
        </w:rPr>
        <w:drawing>
          <wp:inline distT="0" distB="0" distL="0" distR="0" wp14:anchorId="73A7B4C1" wp14:editId="5C18B36D">
            <wp:extent cx="1667964" cy="1334371"/>
            <wp:effectExtent l="0" t="0" r="8890" b="120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lle7.PNG"/>
                    <pic:cNvPicPr/>
                  </pic:nvPicPr>
                  <pic:blipFill>
                    <a:blip r:embed="rId12">
                      <a:extLst>
                        <a:ext uri="{28A0092B-C50C-407E-A947-70E740481C1C}">
                          <a14:useLocalDpi xmlns:a14="http://schemas.microsoft.com/office/drawing/2010/main" val="0"/>
                        </a:ext>
                      </a:extLst>
                    </a:blip>
                    <a:stretch>
                      <a:fillRect/>
                    </a:stretch>
                  </pic:blipFill>
                  <pic:spPr>
                    <a:xfrm>
                      <a:off x="0" y="0"/>
                      <a:ext cx="1681819" cy="1345455"/>
                    </a:xfrm>
                    <a:prstGeom prst="rect">
                      <a:avLst/>
                    </a:prstGeom>
                  </pic:spPr>
                </pic:pic>
              </a:graphicData>
            </a:graphic>
          </wp:inline>
        </w:drawing>
      </w:r>
    </w:p>
    <w:p w14:paraId="5848120B" w14:textId="77777777" w:rsidR="006A7DE4" w:rsidRDefault="006A7DE4" w:rsidP="00A56B2A">
      <w:pPr>
        <w:jc w:val="both"/>
      </w:pPr>
    </w:p>
    <w:p w14:paraId="52EDD874" w14:textId="597793F0" w:rsidR="007C70CD" w:rsidRDefault="007C70CD" w:rsidP="00A56B2A">
      <w:pPr>
        <w:pStyle w:val="Pardeliste"/>
        <w:numPr>
          <w:ilvl w:val="0"/>
          <w:numId w:val="4"/>
        </w:numPr>
        <w:jc w:val="both"/>
      </w:pPr>
      <w:r>
        <w:t>Aller dans les paramètres, catégorie « Général settings », et définir les ports d’écoute (40000 – 40100).</w:t>
      </w:r>
    </w:p>
    <w:p w14:paraId="6DD49ABD" w14:textId="0C595FF8" w:rsidR="007C70CD" w:rsidRDefault="006A7DE4" w:rsidP="00A56B2A">
      <w:pPr>
        <w:jc w:val="both"/>
      </w:pPr>
      <w:r>
        <w:rPr>
          <w:noProof/>
          <w:lang w:eastAsia="fr-FR"/>
        </w:rPr>
        <w:drawing>
          <wp:inline distT="0" distB="0" distL="0" distR="0" wp14:anchorId="5BC3601E" wp14:editId="0A2EB7A1">
            <wp:extent cx="5756910" cy="1038225"/>
            <wp:effectExtent l="0" t="0" r="889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alle8.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1038225"/>
                    </a:xfrm>
                    <a:prstGeom prst="rect">
                      <a:avLst/>
                    </a:prstGeom>
                  </pic:spPr>
                </pic:pic>
              </a:graphicData>
            </a:graphic>
          </wp:inline>
        </w:drawing>
      </w:r>
    </w:p>
    <w:p w14:paraId="3AA84FB0" w14:textId="77777777" w:rsidR="006A7DE4" w:rsidRDefault="006A7DE4" w:rsidP="00A56B2A">
      <w:pPr>
        <w:jc w:val="both"/>
      </w:pPr>
    </w:p>
    <w:p w14:paraId="5B733567" w14:textId="1B897854" w:rsidR="007C70CD" w:rsidRDefault="007C70CD" w:rsidP="00A56B2A">
      <w:pPr>
        <w:pStyle w:val="Pardeliste"/>
        <w:numPr>
          <w:ilvl w:val="0"/>
          <w:numId w:val="4"/>
        </w:numPr>
        <w:jc w:val="both"/>
      </w:pPr>
      <w:r>
        <w:t>Aller dans les paramètres, catégorie « </w:t>
      </w:r>
      <w:r>
        <w:t xml:space="preserve">Passive mode settings </w:t>
      </w:r>
      <w:r>
        <w:t>», et définir</w:t>
      </w:r>
      <w:r>
        <w:t xml:space="preserve"> l’étendue de</w:t>
      </w:r>
      <w:r>
        <w:t xml:space="preserve"> ports d’écoute (40000 – 40100).</w:t>
      </w:r>
      <w:r>
        <w:t xml:space="preserve"> Spécifier également l’adresse IP public du modem.</w:t>
      </w:r>
    </w:p>
    <w:p w14:paraId="6B4C4DFF" w14:textId="1E53416B" w:rsidR="007C70CD" w:rsidRDefault="006A7DE4" w:rsidP="00A56B2A">
      <w:pPr>
        <w:jc w:val="both"/>
      </w:pPr>
      <w:r>
        <w:rPr>
          <w:noProof/>
          <w:lang w:eastAsia="fr-FR"/>
        </w:rPr>
        <w:drawing>
          <wp:inline distT="0" distB="0" distL="0" distR="0" wp14:anchorId="7B0167BB" wp14:editId="1C3249DC">
            <wp:extent cx="5756910" cy="1445260"/>
            <wp:effectExtent l="0" t="0" r="889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lle9.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1445260"/>
                    </a:xfrm>
                    <a:prstGeom prst="rect">
                      <a:avLst/>
                    </a:prstGeom>
                  </pic:spPr>
                </pic:pic>
              </a:graphicData>
            </a:graphic>
          </wp:inline>
        </w:drawing>
      </w:r>
    </w:p>
    <w:p w14:paraId="3D474C7E" w14:textId="77777777" w:rsidR="006A7DE4" w:rsidRDefault="006A7DE4" w:rsidP="00A56B2A">
      <w:pPr>
        <w:jc w:val="both"/>
      </w:pPr>
    </w:p>
    <w:p w14:paraId="4BA7469A" w14:textId="15177678" w:rsidR="007C70CD" w:rsidRDefault="006A7DE4" w:rsidP="00A56B2A">
      <w:pPr>
        <w:pStyle w:val="Pardeliste"/>
        <w:numPr>
          <w:ilvl w:val="0"/>
          <w:numId w:val="4"/>
        </w:numPr>
        <w:jc w:val="both"/>
      </w:pPr>
      <w:r>
        <w:t>Aller ensuite dans le menu de gestion des utilisateurs et ajouter un nouvel utilisateur. Définir un identifiant et un mot de passe pour cet utilisateur.</w:t>
      </w:r>
    </w:p>
    <w:p w14:paraId="6F64DC13" w14:textId="2C4E0720" w:rsidR="006A7DE4" w:rsidRDefault="006A7DE4" w:rsidP="00A56B2A">
      <w:pPr>
        <w:jc w:val="both"/>
      </w:pPr>
      <w:r>
        <w:rPr>
          <w:noProof/>
          <w:lang w:eastAsia="fr-FR"/>
        </w:rPr>
        <w:drawing>
          <wp:inline distT="0" distB="0" distL="0" distR="0" wp14:anchorId="487429DF" wp14:editId="31C5B861">
            <wp:extent cx="5756910" cy="1939290"/>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talle10.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1939290"/>
                    </a:xfrm>
                    <a:prstGeom prst="rect">
                      <a:avLst/>
                    </a:prstGeom>
                  </pic:spPr>
                </pic:pic>
              </a:graphicData>
            </a:graphic>
          </wp:inline>
        </w:drawing>
      </w:r>
    </w:p>
    <w:p w14:paraId="504840BB" w14:textId="77777777" w:rsidR="006A7DE4" w:rsidRDefault="006A7DE4" w:rsidP="00A56B2A">
      <w:pPr>
        <w:jc w:val="both"/>
      </w:pPr>
    </w:p>
    <w:p w14:paraId="73570ED6" w14:textId="04CDF540" w:rsidR="006A7DE4" w:rsidRDefault="006A7DE4" w:rsidP="00A56B2A">
      <w:pPr>
        <w:pStyle w:val="Pardeliste"/>
        <w:numPr>
          <w:ilvl w:val="0"/>
          <w:numId w:val="4"/>
        </w:numPr>
        <w:jc w:val="both"/>
      </w:pPr>
      <w:r>
        <w:t>Définir ensuite les droits qu’aura cet utilisateur sur le serveur.</w:t>
      </w:r>
    </w:p>
    <w:p w14:paraId="6C464DF9" w14:textId="23896EF0" w:rsidR="006A7DE4" w:rsidRDefault="006A7DE4" w:rsidP="00A56B2A">
      <w:pPr>
        <w:jc w:val="both"/>
      </w:pPr>
      <w:r>
        <w:rPr>
          <w:noProof/>
          <w:lang w:eastAsia="fr-FR"/>
        </w:rPr>
        <w:drawing>
          <wp:inline distT="0" distB="0" distL="0" distR="0" wp14:anchorId="6A71A90E" wp14:editId="7F5B18D0">
            <wp:extent cx="5756910" cy="2174240"/>
            <wp:effectExtent l="0" t="0" r="8890" b="1016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talle11.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2174240"/>
                    </a:xfrm>
                    <a:prstGeom prst="rect">
                      <a:avLst/>
                    </a:prstGeom>
                  </pic:spPr>
                </pic:pic>
              </a:graphicData>
            </a:graphic>
          </wp:inline>
        </w:drawing>
      </w:r>
    </w:p>
    <w:p w14:paraId="093F3769" w14:textId="77777777" w:rsidR="006A7DE4" w:rsidRDefault="006A7DE4" w:rsidP="00A56B2A">
      <w:pPr>
        <w:jc w:val="both"/>
      </w:pPr>
    </w:p>
    <w:p w14:paraId="4ABCE0E6" w14:textId="5A7AA60F" w:rsidR="00337871" w:rsidRPr="004E5D71" w:rsidRDefault="00B8355B" w:rsidP="00A56B2A">
      <w:pPr>
        <w:pStyle w:val="Pardeliste"/>
        <w:numPr>
          <w:ilvl w:val="0"/>
          <w:numId w:val="4"/>
        </w:numPr>
        <w:jc w:val="both"/>
      </w:pPr>
      <w:r>
        <w:t>Votre serveur FTP est maintenant disponible depuis l’</w:t>
      </w:r>
      <w:proofErr w:type="spellStart"/>
      <w:r>
        <w:t>exterieur</w:t>
      </w:r>
      <w:proofErr w:type="spellEnd"/>
      <w:r>
        <w:t xml:space="preserve"> avec les paramètres suivants : adresse IP publique de votre modem, port (entre 40000 et 40100 dans cette procédure), identifiant de l’utilisateur et mot de passe.</w:t>
      </w:r>
    </w:p>
    <w:sectPr w:rsidR="00337871" w:rsidRPr="004E5D71" w:rsidSect="00D517D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56B"/>
    <w:multiLevelType w:val="hybridMultilevel"/>
    <w:tmpl w:val="D7FA32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B810036"/>
    <w:multiLevelType w:val="hybridMultilevel"/>
    <w:tmpl w:val="132AA0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0DE347D"/>
    <w:multiLevelType w:val="hybridMultilevel"/>
    <w:tmpl w:val="D11A6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74F618E"/>
    <w:multiLevelType w:val="hybridMultilevel"/>
    <w:tmpl w:val="17440206"/>
    <w:lvl w:ilvl="0" w:tplc="D93EB1F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71"/>
    <w:rsid w:val="0001141C"/>
    <w:rsid w:val="0002601F"/>
    <w:rsid w:val="00253BEB"/>
    <w:rsid w:val="002A3F8C"/>
    <w:rsid w:val="00337871"/>
    <w:rsid w:val="00415BC4"/>
    <w:rsid w:val="00463410"/>
    <w:rsid w:val="004E5D71"/>
    <w:rsid w:val="005376C3"/>
    <w:rsid w:val="006A7DE4"/>
    <w:rsid w:val="00735F14"/>
    <w:rsid w:val="0078478F"/>
    <w:rsid w:val="007C70CD"/>
    <w:rsid w:val="00A56B2A"/>
    <w:rsid w:val="00A80707"/>
    <w:rsid w:val="00B8355B"/>
    <w:rsid w:val="00D517DC"/>
    <w:rsid w:val="00D729B2"/>
    <w:rsid w:val="00D81AE1"/>
    <w:rsid w:val="00E10D24"/>
    <w:rsid w:val="00E41040"/>
    <w:rsid w:val="00ED6E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B6DE0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5D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E5D7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5D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5D71"/>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4E5D71"/>
    <w:rPr>
      <w:rFonts w:eastAsiaTheme="minorEastAsia"/>
      <w:color w:val="5A5A5A" w:themeColor="text1" w:themeTint="A5"/>
      <w:spacing w:val="15"/>
      <w:sz w:val="22"/>
      <w:szCs w:val="22"/>
    </w:rPr>
  </w:style>
  <w:style w:type="paragraph" w:styleId="Pardeliste">
    <w:name w:val="List Paragraph"/>
    <w:basedOn w:val="Normal"/>
    <w:uiPriority w:val="34"/>
    <w:qFormat/>
    <w:rsid w:val="004E5D71"/>
    <w:pPr>
      <w:ind w:left="720"/>
      <w:contextualSpacing/>
    </w:pPr>
  </w:style>
  <w:style w:type="character" w:customStyle="1" w:styleId="Titre1Car">
    <w:name w:val="Titre 1 Car"/>
    <w:basedOn w:val="Policepardfaut"/>
    <w:link w:val="Titre1"/>
    <w:uiPriority w:val="9"/>
    <w:rsid w:val="004E5D71"/>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735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filezilla-project.org/"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416</Words>
  <Characters>2294</Characters>
  <Application>Microsoft Macintosh Word</Application>
  <DocSecurity>0</DocSecurity>
  <Lines>19</Lines>
  <Paragraphs>5</Paragraphs>
  <ScaleCrop>false</ScaleCrop>
  <HeadingPairs>
    <vt:vector size="4" baseType="variant">
      <vt:variant>
        <vt:lpstr>Titre</vt:lpstr>
      </vt:variant>
      <vt:variant>
        <vt:i4>1</vt:i4>
      </vt:variant>
      <vt:variant>
        <vt:lpstr>Headings</vt:lpstr>
      </vt:variant>
      <vt:variant>
        <vt:i4>2</vt:i4>
      </vt:variant>
    </vt:vector>
  </HeadingPairs>
  <TitlesOfParts>
    <vt:vector size="3" baseType="lpstr">
      <vt:lpstr/>
      <vt:lpstr>Partie 1 : Paramétrage réseau</vt:lpstr>
      <vt:lpstr>Partie 2 : Paramétrage du serveur</vt:lpstr>
    </vt:vector>
  </TitlesOfParts>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15</cp:revision>
  <dcterms:created xsi:type="dcterms:W3CDTF">2016-01-27T14:45:00Z</dcterms:created>
  <dcterms:modified xsi:type="dcterms:W3CDTF">2016-01-27T17:08:00Z</dcterms:modified>
</cp:coreProperties>
</file>