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797F" w14:textId="77777777" w:rsidR="00E743F8" w:rsidRDefault="00877858" w:rsidP="004561E6">
      <w:pPr>
        <w:pStyle w:val="CenterTextBold"/>
        <w:spacing w:before="0"/>
        <w:rPr>
          <w:sz w:val="22"/>
          <w:szCs w:val="22"/>
        </w:rPr>
      </w:pPr>
      <w:r>
        <w:rPr>
          <w:sz w:val="22"/>
          <w:szCs w:val="22"/>
        </w:rPr>
        <w:t>DAOLABS IP, INC.</w:t>
      </w:r>
    </w:p>
    <w:p w14:paraId="58A8E955" w14:textId="77777777" w:rsidR="00E743F8" w:rsidRDefault="00E743F8" w:rsidP="004561E6">
      <w:pPr>
        <w:pStyle w:val="CenterTextBold"/>
        <w:spacing w:before="0"/>
        <w:rPr>
          <w:sz w:val="22"/>
          <w:szCs w:val="22"/>
        </w:rPr>
      </w:pPr>
      <w:r>
        <w:rPr>
          <w:sz w:val="22"/>
          <w:szCs w:val="22"/>
        </w:rPr>
        <w:t>INDEMNIFICATION AGREEMENT</w:t>
      </w:r>
    </w:p>
    <w:p w14:paraId="630C46CE" w14:textId="77777777" w:rsidR="00E743F8" w:rsidRDefault="00E743F8">
      <w:pPr>
        <w:rPr>
          <w:sz w:val="22"/>
          <w:szCs w:val="22"/>
        </w:rPr>
      </w:pPr>
      <w:r>
        <w:rPr>
          <w:sz w:val="22"/>
          <w:szCs w:val="22"/>
        </w:rPr>
        <w:t>This Indemnification Agreement (this “</w:t>
      </w:r>
      <w:r>
        <w:rPr>
          <w:b/>
          <w:i/>
          <w:sz w:val="22"/>
          <w:szCs w:val="22"/>
        </w:rPr>
        <w:t>Agreement</w:t>
      </w:r>
      <w:r>
        <w:rPr>
          <w:sz w:val="22"/>
          <w:szCs w:val="22"/>
        </w:rPr>
        <w:t>”) is dated as of</w:t>
      </w:r>
      <w:r w:rsidR="006C618E">
        <w:rPr>
          <w:sz w:val="22"/>
          <w:szCs w:val="22"/>
          <w:u w:val="single"/>
        </w:rPr>
        <w:tab/>
      </w:r>
      <w:r w:rsidR="006C618E">
        <w:rPr>
          <w:sz w:val="22"/>
          <w:szCs w:val="22"/>
          <w:u w:val="single"/>
        </w:rPr>
        <w:tab/>
      </w:r>
      <w:r w:rsidR="00613825">
        <w:rPr>
          <w:sz w:val="22"/>
          <w:szCs w:val="22"/>
        </w:rPr>
        <w:t>, 20</w:t>
      </w:r>
      <w:r w:rsidR="00A4509E">
        <w:rPr>
          <w:sz w:val="22"/>
          <w:szCs w:val="22"/>
        </w:rPr>
        <w:t>22</w:t>
      </w:r>
      <w:r>
        <w:rPr>
          <w:sz w:val="22"/>
          <w:szCs w:val="22"/>
        </w:rPr>
        <w:t xml:space="preserve">, and is between </w:t>
      </w:r>
      <w:r w:rsidR="00877858">
        <w:rPr>
          <w:sz w:val="22"/>
          <w:szCs w:val="22"/>
        </w:rPr>
        <w:t>DAOLABS IP, INC.</w:t>
      </w:r>
      <w:r w:rsidR="009E7B07">
        <w:rPr>
          <w:sz w:val="22"/>
          <w:szCs w:val="22"/>
        </w:rPr>
        <w:t>,</w:t>
      </w:r>
      <w:r>
        <w:rPr>
          <w:sz w:val="22"/>
          <w:szCs w:val="22"/>
        </w:rPr>
        <w:t xml:space="preserve"> a </w:t>
      </w:r>
      <w:r w:rsidR="00877858">
        <w:rPr>
          <w:sz w:val="22"/>
          <w:szCs w:val="22"/>
        </w:rPr>
        <w:t>Washington</w:t>
      </w:r>
      <w:r>
        <w:rPr>
          <w:sz w:val="22"/>
          <w:szCs w:val="22"/>
        </w:rPr>
        <w:t xml:space="preserve"> corporation (the “</w:t>
      </w:r>
      <w:r>
        <w:rPr>
          <w:b/>
          <w:i/>
          <w:sz w:val="22"/>
          <w:szCs w:val="22"/>
        </w:rPr>
        <w:t>Company</w:t>
      </w:r>
      <w:r>
        <w:rPr>
          <w:sz w:val="22"/>
          <w:szCs w:val="22"/>
        </w:rPr>
        <w:t>”), an</w:t>
      </w:r>
      <w:r w:rsidRPr="004427F3">
        <w:rPr>
          <w:sz w:val="22"/>
          <w:szCs w:val="22"/>
        </w:rPr>
        <w:t xml:space="preserve">d </w:t>
      </w:r>
      <w:r w:rsidR="00A4509E">
        <w:rPr>
          <w:sz w:val="22"/>
          <w:szCs w:val="22"/>
          <w:u w:val="single"/>
        </w:rPr>
        <w:tab/>
      </w:r>
      <w:r w:rsidR="00A4509E">
        <w:rPr>
          <w:sz w:val="22"/>
          <w:szCs w:val="22"/>
          <w:u w:val="single"/>
        </w:rPr>
        <w:tab/>
      </w:r>
      <w:r w:rsidR="001B65A0">
        <w:rPr>
          <w:sz w:val="22"/>
          <w:szCs w:val="22"/>
        </w:rPr>
        <w:t xml:space="preserve"> </w:t>
      </w:r>
      <w:r>
        <w:rPr>
          <w:sz w:val="22"/>
          <w:szCs w:val="22"/>
        </w:rPr>
        <w:t>(“</w:t>
      </w:r>
      <w:r>
        <w:rPr>
          <w:b/>
          <w:i/>
          <w:sz w:val="22"/>
          <w:szCs w:val="22"/>
        </w:rPr>
        <w:t>Indemnitee</w:t>
      </w:r>
      <w:r>
        <w:rPr>
          <w:sz w:val="22"/>
          <w:szCs w:val="22"/>
        </w:rPr>
        <w:t>”).</w:t>
      </w:r>
    </w:p>
    <w:p w14:paraId="69054060" w14:textId="77777777" w:rsidR="00E743F8" w:rsidRDefault="00E743F8">
      <w:pPr>
        <w:ind w:firstLine="90"/>
        <w:jc w:val="center"/>
        <w:rPr>
          <w:b/>
          <w:sz w:val="22"/>
          <w:szCs w:val="22"/>
        </w:rPr>
      </w:pPr>
      <w:r>
        <w:rPr>
          <w:b/>
          <w:sz w:val="22"/>
          <w:szCs w:val="22"/>
        </w:rPr>
        <w:t>RECITALS</w:t>
      </w:r>
    </w:p>
    <w:p w14:paraId="0983802A" w14:textId="77777777" w:rsidR="00E743F8" w:rsidRDefault="00E743F8">
      <w:pPr>
        <w:rPr>
          <w:sz w:val="22"/>
          <w:szCs w:val="22"/>
        </w:rPr>
      </w:pPr>
      <w:r>
        <w:rPr>
          <w:sz w:val="22"/>
          <w:szCs w:val="22"/>
        </w:rPr>
        <w:t>A.</w:t>
      </w:r>
      <w:r>
        <w:rPr>
          <w:sz w:val="22"/>
          <w:szCs w:val="22"/>
        </w:rPr>
        <w:tab/>
        <w:t>Indemnitee’s service to the Company substantially benefits the Company.</w:t>
      </w:r>
    </w:p>
    <w:p w14:paraId="14D88435" w14:textId="77777777" w:rsidR="00E743F8" w:rsidRDefault="00E743F8">
      <w:pPr>
        <w:rPr>
          <w:sz w:val="22"/>
          <w:szCs w:val="22"/>
        </w:rPr>
      </w:pPr>
      <w:r>
        <w:rPr>
          <w:sz w:val="22"/>
          <w:szCs w:val="22"/>
        </w:rPr>
        <w:t>B.</w:t>
      </w:r>
      <w:r>
        <w:rPr>
          <w:sz w:val="22"/>
          <w:szCs w:val="22"/>
        </w:rPr>
        <w:tab/>
        <w:t>Individuals are reluctant to serve as directors or officers of corporations or in certain other capacities unless they are provided with adequate protection through insurance or indemnification against the risks of claims and actions against them arising out of such service.</w:t>
      </w:r>
    </w:p>
    <w:p w14:paraId="51549A87" w14:textId="77777777" w:rsidR="00E743F8" w:rsidRDefault="00E743F8">
      <w:pPr>
        <w:rPr>
          <w:sz w:val="22"/>
          <w:szCs w:val="22"/>
        </w:rPr>
      </w:pPr>
      <w:r>
        <w:rPr>
          <w:sz w:val="22"/>
          <w:szCs w:val="22"/>
        </w:rPr>
        <w:t>C.</w:t>
      </w:r>
      <w:r>
        <w:rPr>
          <w:sz w:val="22"/>
          <w:szCs w:val="22"/>
        </w:rPr>
        <w:tab/>
        <w:t>Indemnitee does not regard the protection currently provided by applicable law, the Company’s governing documents and any insurance as adequate under the present circumstances, and Indemnitee may not be willing to serve as a director or officer without additional protection.</w:t>
      </w:r>
    </w:p>
    <w:p w14:paraId="35B90C81" w14:textId="77777777" w:rsidR="00E743F8" w:rsidRDefault="00E743F8">
      <w:pPr>
        <w:rPr>
          <w:sz w:val="22"/>
          <w:szCs w:val="22"/>
        </w:rPr>
      </w:pPr>
      <w:r>
        <w:rPr>
          <w:sz w:val="22"/>
          <w:szCs w:val="22"/>
        </w:rPr>
        <w:t>D.</w:t>
      </w:r>
      <w:r>
        <w:rPr>
          <w:sz w:val="22"/>
          <w:szCs w:val="22"/>
        </w:rPr>
        <w:tab/>
      </w:r>
      <w:proofErr w:type="gramStart"/>
      <w:r>
        <w:rPr>
          <w:sz w:val="22"/>
          <w:szCs w:val="22"/>
        </w:rPr>
        <w:t>In order to</w:t>
      </w:r>
      <w:proofErr w:type="gramEnd"/>
      <w:r>
        <w:rPr>
          <w:sz w:val="22"/>
          <w:szCs w:val="22"/>
        </w:rPr>
        <w:t xml:space="preserve"> induce Indemnitee to continue to provide services to the Company, it is reasonable, prudent and necessary for the Company to contractually obligate itself to indemnify, and to advance expenses on behalf of, Indemnitee as permitted by applicable law.</w:t>
      </w:r>
    </w:p>
    <w:p w14:paraId="17217414" w14:textId="77777777" w:rsidR="00E743F8" w:rsidRDefault="00E743F8">
      <w:pPr>
        <w:rPr>
          <w:sz w:val="22"/>
          <w:szCs w:val="22"/>
        </w:rPr>
      </w:pPr>
      <w:r>
        <w:rPr>
          <w:sz w:val="22"/>
          <w:szCs w:val="22"/>
        </w:rPr>
        <w:t>E.</w:t>
      </w:r>
      <w:r>
        <w:rPr>
          <w:sz w:val="22"/>
          <w:szCs w:val="22"/>
        </w:rPr>
        <w:tab/>
        <w:t xml:space="preserve">This Agreement is a supplement to and in furtherance of the indemnification provided in the Company’s certificate of incorporation and bylaws, and any resolutions adopted pursuant thereto, and this Agreement shall not be deemed a substitute therefor, nor shall this Agreement be deemed to limit, </w:t>
      </w:r>
      <w:proofErr w:type="gramStart"/>
      <w:r>
        <w:rPr>
          <w:sz w:val="22"/>
          <w:szCs w:val="22"/>
        </w:rPr>
        <w:t>diminish</w:t>
      </w:r>
      <w:proofErr w:type="gramEnd"/>
      <w:r>
        <w:rPr>
          <w:sz w:val="22"/>
          <w:szCs w:val="22"/>
        </w:rPr>
        <w:t xml:space="preserve"> or abrogate any rights of Indemnitee thereunder.</w:t>
      </w:r>
    </w:p>
    <w:p w14:paraId="796ED41E" w14:textId="77777777" w:rsidR="00E743F8" w:rsidRDefault="00E743F8">
      <w:pPr>
        <w:rPr>
          <w:sz w:val="22"/>
          <w:szCs w:val="22"/>
        </w:rPr>
      </w:pPr>
      <w:r>
        <w:rPr>
          <w:sz w:val="22"/>
        </w:rPr>
        <w:t>The parties therefore agree as follows:</w:t>
      </w:r>
    </w:p>
    <w:p w14:paraId="2BCC6D39" w14:textId="77777777" w:rsidR="00E743F8" w:rsidRDefault="00E743F8">
      <w:pPr>
        <w:pStyle w:val="Heading1"/>
        <w:keepNext/>
        <w:tabs>
          <w:tab w:val="clear" w:pos="1080"/>
        </w:tabs>
        <w:rPr>
          <w:sz w:val="22"/>
          <w:szCs w:val="22"/>
        </w:rPr>
      </w:pPr>
      <w:bookmarkStart w:id="0" w:name="_Ref159412671"/>
      <w:r>
        <w:rPr>
          <w:b/>
          <w:sz w:val="22"/>
          <w:szCs w:val="22"/>
        </w:rPr>
        <w:t>Definitions.</w:t>
      </w:r>
      <w:bookmarkEnd w:id="0"/>
      <w:r>
        <w:rPr>
          <w:b/>
          <w:sz w:val="22"/>
          <w:szCs w:val="22"/>
        </w:rPr>
        <w:t xml:space="preserve"> </w:t>
      </w:r>
    </w:p>
    <w:p w14:paraId="5C86F3F4" w14:textId="77777777" w:rsidR="00E743F8" w:rsidRDefault="00E743F8">
      <w:pPr>
        <w:pStyle w:val="Heading2"/>
        <w:tabs>
          <w:tab w:val="clear" w:pos="1800"/>
        </w:tabs>
        <w:rPr>
          <w:sz w:val="22"/>
          <w:szCs w:val="22"/>
        </w:rPr>
      </w:pPr>
      <w:bookmarkStart w:id="1" w:name="_DV_C74"/>
      <w:r>
        <w:rPr>
          <w:sz w:val="22"/>
          <w:szCs w:val="22"/>
        </w:rPr>
        <w:t>A “</w:t>
      </w:r>
      <w:r>
        <w:rPr>
          <w:b/>
          <w:i/>
          <w:sz w:val="22"/>
          <w:szCs w:val="22"/>
        </w:rPr>
        <w:t>Change in Control</w:t>
      </w:r>
      <w:r>
        <w:rPr>
          <w:sz w:val="22"/>
          <w:szCs w:val="22"/>
        </w:rPr>
        <w:t>” shall be deemed to occur upon the earliest to occur after the date of this Agreement of any of the following events:</w:t>
      </w:r>
      <w:bookmarkStart w:id="2" w:name="_DV_C75"/>
      <w:bookmarkEnd w:id="1"/>
    </w:p>
    <w:p w14:paraId="4049C616" w14:textId="77777777" w:rsidR="00E743F8" w:rsidRDefault="00E743F8">
      <w:pPr>
        <w:pStyle w:val="Heading3"/>
        <w:rPr>
          <w:sz w:val="22"/>
          <w:szCs w:val="22"/>
        </w:rPr>
      </w:pPr>
      <w:bookmarkStart w:id="3" w:name="_DV_C76"/>
      <w:bookmarkEnd w:id="2"/>
      <w:r>
        <w:rPr>
          <w:i/>
          <w:sz w:val="22"/>
          <w:szCs w:val="22"/>
        </w:rPr>
        <w:t>Acquisition of Stock by Third Party.</w:t>
      </w:r>
      <w:r>
        <w:rPr>
          <w:sz w:val="22"/>
          <w:szCs w:val="22"/>
        </w:rPr>
        <w:t xml:space="preserve"> Any Person (as defined below) is or becomes the Beneficial Owner (as defined below), directly or indirectly, of securities of the Company representing fifteen percent (15%) or more of the combined voting power of the Company’s then outstanding </w:t>
      </w:r>
      <w:proofErr w:type="gramStart"/>
      <w:r>
        <w:rPr>
          <w:sz w:val="22"/>
          <w:szCs w:val="22"/>
        </w:rPr>
        <w:t>securities;</w:t>
      </w:r>
      <w:bookmarkStart w:id="4" w:name="_DV_C77"/>
      <w:bookmarkEnd w:id="3"/>
      <w:proofErr w:type="gramEnd"/>
    </w:p>
    <w:p w14:paraId="694109CA" w14:textId="77777777" w:rsidR="00E743F8" w:rsidRDefault="00E743F8">
      <w:pPr>
        <w:pStyle w:val="Heading3"/>
        <w:tabs>
          <w:tab w:val="clear" w:pos="2880"/>
        </w:tabs>
        <w:rPr>
          <w:sz w:val="22"/>
          <w:szCs w:val="22"/>
        </w:rPr>
      </w:pPr>
      <w:bookmarkStart w:id="5" w:name="_DV_C78"/>
      <w:bookmarkEnd w:id="4"/>
      <w:r>
        <w:rPr>
          <w:i/>
          <w:sz w:val="22"/>
          <w:szCs w:val="22"/>
        </w:rPr>
        <w:t>Change in Board Composition.</w:t>
      </w:r>
      <w:r>
        <w:rPr>
          <w:sz w:val="22"/>
          <w:szCs w:val="22"/>
        </w:rPr>
        <w:t xml:space="preserve"> During any period of two consecutive years (not including any period prior to the execution of this Agreement), individuals who at the beginning of such period constitute the Company’s board of directors, and any new directors (other than a director designated by a person who has entered into an agreement with the Company to effect a transaction described in Sections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_DV_C76 \r \h  \* MERGEFORMAT </w:instrText>
      </w:r>
      <w:r>
        <w:rPr>
          <w:sz w:val="22"/>
          <w:szCs w:val="22"/>
        </w:rPr>
      </w:r>
      <w:r>
        <w:rPr>
          <w:sz w:val="22"/>
          <w:szCs w:val="22"/>
        </w:rPr>
        <w:fldChar w:fldCharType="separate"/>
      </w:r>
      <w:r w:rsidR="007944DB">
        <w:rPr>
          <w:sz w:val="22"/>
          <w:szCs w:val="22"/>
        </w:rPr>
        <w:t>(</w:t>
      </w:r>
      <w:proofErr w:type="spellStart"/>
      <w:r w:rsidR="007944DB">
        <w:rPr>
          <w:sz w:val="22"/>
          <w:szCs w:val="22"/>
        </w:rPr>
        <w:t>i</w:t>
      </w:r>
      <w:proofErr w:type="spellEnd"/>
      <w:r w:rsidR="007944DB">
        <w:rPr>
          <w:sz w:val="22"/>
          <w:szCs w:val="22"/>
        </w:rPr>
        <w:t>)</w:t>
      </w:r>
      <w:r>
        <w:rPr>
          <w:sz w:val="22"/>
          <w:szCs w:val="22"/>
        </w:rPr>
        <w:fldChar w:fldCharType="end"/>
      </w:r>
      <w:r>
        <w:rPr>
          <w:sz w:val="22"/>
          <w:szCs w:val="22"/>
        </w:rPr>
        <w:t xml:space="preserve">,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_DV_C80 \r \h  \* MERGEFORMAT </w:instrText>
      </w:r>
      <w:r>
        <w:rPr>
          <w:sz w:val="22"/>
          <w:szCs w:val="22"/>
        </w:rPr>
      </w:r>
      <w:r>
        <w:rPr>
          <w:sz w:val="22"/>
          <w:szCs w:val="22"/>
        </w:rPr>
        <w:fldChar w:fldCharType="separate"/>
      </w:r>
      <w:r w:rsidR="007944DB">
        <w:rPr>
          <w:sz w:val="22"/>
          <w:szCs w:val="22"/>
        </w:rPr>
        <w:t>(iii)</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_DV_C82 \r \h  \* MERGEFORMAT </w:instrText>
      </w:r>
      <w:r>
        <w:rPr>
          <w:sz w:val="22"/>
          <w:szCs w:val="22"/>
        </w:rPr>
      </w:r>
      <w:r>
        <w:rPr>
          <w:sz w:val="22"/>
          <w:szCs w:val="22"/>
        </w:rPr>
        <w:fldChar w:fldCharType="separate"/>
      </w:r>
      <w:r w:rsidR="007944DB">
        <w:rPr>
          <w:sz w:val="22"/>
          <w:szCs w:val="22"/>
        </w:rPr>
        <w:t>(iv)</w:t>
      </w:r>
      <w:r>
        <w:rPr>
          <w:sz w:val="22"/>
          <w:szCs w:val="22"/>
        </w:rPr>
        <w:fldChar w:fldCharType="end"/>
      </w:r>
      <w:r>
        <w:rPr>
          <w:sz w:val="22"/>
          <w:szCs w:val="22"/>
        </w:rPr>
        <w:t>) whose election by the board of directors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at least a majority of the members of the Company’s board of directors;</w:t>
      </w:r>
      <w:bookmarkStart w:id="6" w:name="_DV_C79"/>
      <w:bookmarkEnd w:id="5"/>
    </w:p>
    <w:p w14:paraId="7F217560" w14:textId="77777777" w:rsidR="00E743F8" w:rsidRDefault="00E743F8">
      <w:pPr>
        <w:pStyle w:val="Heading3"/>
        <w:tabs>
          <w:tab w:val="clear" w:pos="2880"/>
        </w:tabs>
        <w:rPr>
          <w:sz w:val="22"/>
          <w:szCs w:val="22"/>
        </w:rPr>
      </w:pPr>
      <w:bookmarkStart w:id="7" w:name="_DV_C80"/>
      <w:bookmarkEnd w:id="6"/>
      <w:r>
        <w:rPr>
          <w:i/>
          <w:sz w:val="22"/>
          <w:szCs w:val="22"/>
        </w:rPr>
        <w:t>Corporate Transactions.</w:t>
      </w:r>
      <w:r>
        <w:rPr>
          <w:sz w:val="22"/>
          <w:szCs w:val="22"/>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50% of the combined voting power of the voting securities of the surviving entity outstanding immediately after such merger or consolidation and with the power to elect at least a majority of the board of directors or other governing body of such surviving entity;</w:t>
      </w:r>
      <w:bookmarkStart w:id="8" w:name="_DV_C81"/>
      <w:bookmarkEnd w:id="7"/>
    </w:p>
    <w:p w14:paraId="41A0F2C3" w14:textId="77777777" w:rsidR="00E743F8" w:rsidRDefault="00E743F8">
      <w:pPr>
        <w:pStyle w:val="Heading3"/>
        <w:tabs>
          <w:tab w:val="clear" w:pos="2880"/>
        </w:tabs>
        <w:rPr>
          <w:sz w:val="22"/>
          <w:szCs w:val="22"/>
        </w:rPr>
      </w:pPr>
      <w:bookmarkStart w:id="9" w:name="_DV_C82"/>
      <w:bookmarkEnd w:id="8"/>
      <w:r>
        <w:rPr>
          <w:i/>
          <w:sz w:val="22"/>
          <w:szCs w:val="22"/>
        </w:rPr>
        <w:lastRenderedPageBreak/>
        <w:t>Liquidation.</w:t>
      </w:r>
      <w:r>
        <w:rPr>
          <w:sz w:val="22"/>
          <w:szCs w:val="22"/>
        </w:rPr>
        <w:t xml:space="preserve"> The approval by the stockholders of the Company of a complete liquidation of the Company or an agreement for the sale or disposition by the Company of all or substantially </w:t>
      </w:r>
      <w:proofErr w:type="gramStart"/>
      <w:r>
        <w:rPr>
          <w:sz w:val="22"/>
          <w:szCs w:val="22"/>
        </w:rPr>
        <w:t>all of</w:t>
      </w:r>
      <w:proofErr w:type="gramEnd"/>
      <w:r>
        <w:rPr>
          <w:sz w:val="22"/>
          <w:szCs w:val="22"/>
        </w:rPr>
        <w:t xml:space="preserve"> the Company’s assets; and</w:t>
      </w:r>
      <w:bookmarkStart w:id="10" w:name="_DV_C83"/>
      <w:bookmarkEnd w:id="9"/>
    </w:p>
    <w:p w14:paraId="568E0BAA" w14:textId="77777777" w:rsidR="00E743F8" w:rsidRDefault="00E743F8">
      <w:pPr>
        <w:pStyle w:val="Heading3"/>
        <w:tabs>
          <w:tab w:val="clear" w:pos="2880"/>
        </w:tabs>
        <w:rPr>
          <w:sz w:val="22"/>
          <w:szCs w:val="22"/>
        </w:rPr>
      </w:pPr>
      <w:bookmarkStart w:id="11" w:name="_DV_C84"/>
      <w:bookmarkEnd w:id="10"/>
      <w:r>
        <w:rPr>
          <w:i/>
          <w:sz w:val="22"/>
          <w:szCs w:val="22"/>
        </w:rPr>
        <w:t>Other Events.</w:t>
      </w:r>
      <w:r>
        <w:rPr>
          <w:sz w:val="22"/>
          <w:szCs w:val="22"/>
        </w:rPr>
        <w:t xml:space="preserve"> Any other event of a nature that would be required to be reported in response to Item 6(e) of Schedule 14A of Regulation 14A (or in response to any similar item on any similar schedule or form) promulgated under the Securities Exchange Act of 1934, as amended, </w:t>
      </w:r>
      <w:proofErr w:type="gramStart"/>
      <w:r>
        <w:rPr>
          <w:sz w:val="22"/>
          <w:szCs w:val="22"/>
        </w:rPr>
        <w:t>whether or not</w:t>
      </w:r>
      <w:proofErr w:type="gramEnd"/>
      <w:r>
        <w:rPr>
          <w:sz w:val="22"/>
          <w:szCs w:val="22"/>
        </w:rPr>
        <w:t xml:space="preserve"> the Company is then subject to such reporting requirement.</w:t>
      </w:r>
      <w:bookmarkStart w:id="12" w:name="_DV_C85"/>
      <w:bookmarkEnd w:id="11"/>
    </w:p>
    <w:p w14:paraId="22625705" w14:textId="77777777" w:rsidR="00E743F8" w:rsidRDefault="00E743F8">
      <w:pPr>
        <w:rPr>
          <w:sz w:val="22"/>
          <w:szCs w:val="22"/>
        </w:rPr>
      </w:pPr>
      <w:r>
        <w:rPr>
          <w:sz w:val="22"/>
          <w:szCs w:val="22"/>
        </w:rPr>
        <w:t>For purposes of this Section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the following terms shall have the following meanings:</w:t>
      </w:r>
      <w:bookmarkEnd w:id="12"/>
    </w:p>
    <w:p w14:paraId="31B121A0" w14:textId="77777777" w:rsidR="00E743F8" w:rsidRDefault="00E743F8">
      <w:pPr>
        <w:pStyle w:val="Heading4"/>
        <w:rPr>
          <w:rStyle w:val="DeltaViewInsertion"/>
          <w:color w:val="auto"/>
          <w:sz w:val="22"/>
          <w:szCs w:val="22"/>
          <w:u w:val="none"/>
        </w:rPr>
      </w:pPr>
      <w:r>
        <w:rPr>
          <w:rStyle w:val="DeltaViewInsertion"/>
          <w:color w:val="auto"/>
          <w:sz w:val="22"/>
          <w:szCs w:val="22"/>
          <w:u w:val="none"/>
        </w:rPr>
        <w:t>“</w:t>
      </w:r>
      <w:r>
        <w:rPr>
          <w:rStyle w:val="DeltaViewInsertion"/>
          <w:b/>
          <w:i/>
          <w:color w:val="auto"/>
          <w:sz w:val="22"/>
          <w:szCs w:val="22"/>
          <w:u w:val="none"/>
        </w:rPr>
        <w:t>Person</w:t>
      </w:r>
      <w:r>
        <w:rPr>
          <w:rStyle w:val="DeltaViewInsertion"/>
          <w:color w:val="auto"/>
          <w:sz w:val="22"/>
          <w:szCs w:val="22"/>
          <w:u w:val="none"/>
        </w:rPr>
        <w:t xml:space="preserve">” shall have the meaning as set forth in Sections 13(d) and 14(d) of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Person</w:t>
      </w:r>
      <w:r>
        <w:rPr>
          <w:rStyle w:val="DeltaViewInsertion"/>
          <w:color w:val="auto"/>
          <w:sz w:val="22"/>
          <w:szCs w:val="22"/>
          <w:u w:val="none"/>
        </w:rPr>
        <w:t>” shall exclude (</w:t>
      </w:r>
      <w:proofErr w:type="spellStart"/>
      <w:r>
        <w:rPr>
          <w:rStyle w:val="DeltaViewInsertion"/>
          <w:color w:val="auto"/>
          <w:sz w:val="22"/>
          <w:szCs w:val="22"/>
          <w:u w:val="none"/>
        </w:rPr>
        <w:t>i</w:t>
      </w:r>
      <w:proofErr w:type="spellEnd"/>
      <w:r>
        <w:rPr>
          <w:rStyle w:val="DeltaViewInsertion"/>
          <w:color w:val="auto"/>
          <w:sz w:val="22"/>
          <w:szCs w:val="22"/>
          <w:u w:val="none"/>
        </w:rPr>
        <w:t>)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14:paraId="7363C38D" w14:textId="77777777" w:rsidR="00E743F8" w:rsidRDefault="00E743F8">
      <w:pPr>
        <w:pStyle w:val="Heading4"/>
        <w:rPr>
          <w:sz w:val="22"/>
          <w:szCs w:val="22"/>
        </w:rPr>
      </w:pPr>
      <w:bookmarkStart w:id="13" w:name="_DV_C92"/>
      <w:r>
        <w:rPr>
          <w:rStyle w:val="DeltaViewInsertion"/>
          <w:color w:val="auto"/>
          <w:sz w:val="22"/>
          <w:szCs w:val="22"/>
          <w:u w:val="none"/>
        </w:rPr>
        <w:t>“</w:t>
      </w:r>
      <w:r>
        <w:rPr>
          <w:rStyle w:val="DeltaViewInsertion"/>
          <w:b/>
          <w:i/>
          <w:color w:val="auto"/>
          <w:sz w:val="22"/>
          <w:szCs w:val="22"/>
          <w:u w:val="none"/>
        </w:rPr>
        <w:t>Beneficial Owner</w:t>
      </w:r>
      <w:r>
        <w:rPr>
          <w:rStyle w:val="DeltaViewInsertion"/>
          <w:color w:val="auto"/>
          <w:sz w:val="22"/>
          <w:szCs w:val="22"/>
          <w:u w:val="none"/>
        </w:rPr>
        <w:t xml:space="preserve">” shall have the meaning given to such term in Rule 13d-3 under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Beneficial Owner</w:t>
      </w:r>
      <w:r>
        <w:rPr>
          <w:rStyle w:val="DeltaViewInsertion"/>
          <w:color w:val="auto"/>
          <w:sz w:val="22"/>
          <w:szCs w:val="22"/>
          <w:u w:val="none"/>
        </w:rPr>
        <w:t>” shall exclude any Person otherwise becoming a Beneficial Owner by reason of (</w:t>
      </w:r>
      <w:proofErr w:type="spellStart"/>
      <w:r>
        <w:rPr>
          <w:rStyle w:val="DeltaViewInsertion"/>
          <w:color w:val="auto"/>
          <w:sz w:val="22"/>
          <w:szCs w:val="22"/>
          <w:u w:val="none"/>
        </w:rPr>
        <w:t>i</w:t>
      </w:r>
      <w:proofErr w:type="spellEnd"/>
      <w:r>
        <w:rPr>
          <w:rStyle w:val="DeltaViewInsertion"/>
          <w:color w:val="auto"/>
          <w:sz w:val="22"/>
          <w:szCs w:val="22"/>
          <w:u w:val="none"/>
        </w:rPr>
        <w:t>) the stockholders of the Company approving a merger of the Company with another entity or (ii) the Company’s board of directors approving a sale of securities by the Company to such Person.</w:t>
      </w:r>
      <w:bookmarkEnd w:id="13"/>
    </w:p>
    <w:p w14:paraId="5551DC8D" w14:textId="77777777" w:rsidR="00E743F8" w:rsidRDefault="00E743F8">
      <w:pPr>
        <w:pStyle w:val="Heading2"/>
        <w:tabs>
          <w:tab w:val="clear" w:pos="1800"/>
        </w:tabs>
        <w:rPr>
          <w:sz w:val="22"/>
          <w:szCs w:val="22"/>
        </w:rPr>
      </w:pPr>
      <w:r>
        <w:rPr>
          <w:sz w:val="22"/>
          <w:szCs w:val="22"/>
        </w:rPr>
        <w:t>“</w:t>
      </w:r>
      <w:r>
        <w:rPr>
          <w:b/>
          <w:i/>
          <w:sz w:val="22"/>
          <w:szCs w:val="22"/>
        </w:rPr>
        <w:t>Corporate Status</w:t>
      </w:r>
      <w:r>
        <w:rPr>
          <w:sz w:val="22"/>
          <w:szCs w:val="22"/>
        </w:rPr>
        <w:t>” describes the status of a person who is or was a director, trustee, general partner, managing member, officer, employee, agent or fiduciary of the Company or any other Enterprise.</w:t>
      </w:r>
    </w:p>
    <w:p w14:paraId="4086EF74" w14:textId="77777777" w:rsidR="00E743F8" w:rsidRDefault="00E743F8">
      <w:pPr>
        <w:pStyle w:val="Heading2"/>
        <w:tabs>
          <w:tab w:val="clear" w:pos="1800"/>
        </w:tabs>
        <w:rPr>
          <w:sz w:val="22"/>
          <w:szCs w:val="22"/>
        </w:rPr>
      </w:pPr>
      <w:r>
        <w:rPr>
          <w:sz w:val="22"/>
          <w:szCs w:val="22"/>
        </w:rPr>
        <w:t>“</w:t>
      </w:r>
      <w:r>
        <w:rPr>
          <w:b/>
          <w:i/>
          <w:sz w:val="22"/>
          <w:szCs w:val="22"/>
        </w:rPr>
        <w:t>DGCL</w:t>
      </w:r>
      <w:r>
        <w:rPr>
          <w:sz w:val="22"/>
          <w:szCs w:val="22"/>
        </w:rPr>
        <w:t xml:space="preserve">” means the General Corporation Law of the State of </w:t>
      </w:r>
      <w:r w:rsidR="00877858">
        <w:rPr>
          <w:sz w:val="22"/>
          <w:szCs w:val="22"/>
        </w:rPr>
        <w:t>Washington</w:t>
      </w:r>
      <w:r>
        <w:rPr>
          <w:sz w:val="22"/>
          <w:szCs w:val="22"/>
        </w:rPr>
        <w:t>.</w:t>
      </w:r>
    </w:p>
    <w:p w14:paraId="139D1401" w14:textId="77777777" w:rsidR="00E743F8" w:rsidRDefault="00E743F8">
      <w:pPr>
        <w:pStyle w:val="Heading2"/>
        <w:tabs>
          <w:tab w:val="clear" w:pos="1800"/>
        </w:tabs>
        <w:rPr>
          <w:sz w:val="22"/>
          <w:szCs w:val="22"/>
        </w:rPr>
      </w:pPr>
      <w:r>
        <w:rPr>
          <w:sz w:val="22"/>
          <w:szCs w:val="22"/>
        </w:rPr>
        <w:t>“</w:t>
      </w:r>
      <w:r>
        <w:rPr>
          <w:b/>
          <w:i/>
          <w:sz w:val="22"/>
          <w:szCs w:val="22"/>
        </w:rPr>
        <w:t>Disinterested Director</w:t>
      </w:r>
      <w:r>
        <w:rPr>
          <w:sz w:val="22"/>
          <w:szCs w:val="22"/>
        </w:rPr>
        <w:t>” means a director of the Company who is not and was not a party to the Proceeding in respect of which indemnification is sought by Indemnitee.</w:t>
      </w:r>
    </w:p>
    <w:p w14:paraId="0C151C32" w14:textId="77777777" w:rsidR="00E743F8" w:rsidRDefault="00E743F8">
      <w:pPr>
        <w:pStyle w:val="Heading2"/>
        <w:tabs>
          <w:tab w:val="clear" w:pos="1800"/>
        </w:tabs>
        <w:rPr>
          <w:sz w:val="22"/>
          <w:szCs w:val="22"/>
        </w:rPr>
      </w:pPr>
      <w:r>
        <w:rPr>
          <w:sz w:val="22"/>
          <w:szCs w:val="22"/>
        </w:rPr>
        <w:t>“</w:t>
      </w:r>
      <w:r>
        <w:rPr>
          <w:b/>
          <w:i/>
          <w:sz w:val="22"/>
          <w:szCs w:val="22"/>
        </w:rPr>
        <w:t>Enterprise</w:t>
      </w:r>
      <w:r>
        <w:rPr>
          <w:sz w:val="22"/>
          <w:szCs w:val="22"/>
        </w:rPr>
        <w:t xml:space="preserve">” means the Company and any other corporation, partnership, limited liability company, joint venture, trust, employee benefit plan or other enterprise of which Indemnitee is or was serving at the request of the Company as a director, trustee, general partner, managing member, officer, employee, </w:t>
      </w:r>
      <w:proofErr w:type="gramStart"/>
      <w:r>
        <w:rPr>
          <w:sz w:val="22"/>
          <w:szCs w:val="22"/>
        </w:rPr>
        <w:t>agent</w:t>
      </w:r>
      <w:proofErr w:type="gramEnd"/>
      <w:r>
        <w:rPr>
          <w:sz w:val="22"/>
          <w:szCs w:val="22"/>
        </w:rPr>
        <w:t xml:space="preserve"> or fiduciary.</w:t>
      </w:r>
    </w:p>
    <w:p w14:paraId="20E755A0" w14:textId="77777777" w:rsidR="00E743F8" w:rsidRDefault="00E743F8">
      <w:pPr>
        <w:pStyle w:val="Heading2"/>
        <w:tabs>
          <w:tab w:val="clear" w:pos="1800"/>
        </w:tabs>
        <w:rPr>
          <w:sz w:val="22"/>
          <w:szCs w:val="22"/>
        </w:rPr>
      </w:pPr>
      <w:r>
        <w:rPr>
          <w:sz w:val="22"/>
          <w:szCs w:val="22"/>
        </w:rPr>
        <w:t>“</w:t>
      </w:r>
      <w:r>
        <w:rPr>
          <w:b/>
          <w:i/>
          <w:sz w:val="22"/>
          <w:szCs w:val="22"/>
        </w:rPr>
        <w:t>Expenses</w:t>
      </w:r>
      <w:r>
        <w:rPr>
          <w:sz w:val="22"/>
          <w:szCs w:val="22"/>
        </w:rPr>
        <w:t>” include all reasonable attorneys’ fees, retainers, court costs, transcript costs, fees and costs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being or preparing to be a witness in, or otherwise participating in, a Proceeding. Expenses also include (</w:t>
      </w:r>
      <w:proofErr w:type="spellStart"/>
      <w:r>
        <w:rPr>
          <w:sz w:val="22"/>
          <w:szCs w:val="22"/>
        </w:rPr>
        <w:t>i</w:t>
      </w:r>
      <w:proofErr w:type="spellEnd"/>
      <w:r>
        <w:rPr>
          <w:sz w:val="22"/>
          <w:szCs w:val="22"/>
        </w:rPr>
        <w:t>) Expenses incurred in connection with any appeal resulting from any Proceeding, including without limitation the premium, security for, and other costs relating to any cost bond, supersedeas bond or other appeal bond or their equivalent, and (ii) for purposes of Section </w:t>
      </w:r>
      <w:r>
        <w:rPr>
          <w:sz w:val="22"/>
          <w:szCs w:val="22"/>
        </w:rPr>
        <w:fldChar w:fldCharType="begin"/>
      </w:r>
      <w:r>
        <w:rPr>
          <w:sz w:val="22"/>
          <w:szCs w:val="22"/>
        </w:rPr>
        <w:instrText xml:space="preserve"> REF _Ref165968927 \r \h  \* MERGEFORMAT </w:instrText>
      </w:r>
      <w:r>
        <w:rPr>
          <w:sz w:val="22"/>
          <w:szCs w:val="22"/>
        </w:rPr>
      </w:r>
      <w:r>
        <w:rPr>
          <w:sz w:val="22"/>
          <w:szCs w:val="22"/>
        </w:rPr>
        <w:fldChar w:fldCharType="separate"/>
      </w:r>
      <w:r w:rsidR="007944DB">
        <w:rPr>
          <w:sz w:val="22"/>
          <w:szCs w:val="22"/>
        </w:rPr>
        <w:t>12(d)</w:t>
      </w:r>
      <w:r>
        <w:rPr>
          <w:sz w:val="22"/>
          <w:szCs w:val="22"/>
        </w:rPr>
        <w:fldChar w:fldCharType="end"/>
      </w:r>
      <w:r>
        <w:rPr>
          <w:sz w:val="22"/>
          <w:szCs w:val="22"/>
        </w:rPr>
        <w:t xml:space="preserve">, Expenses incurred by Indemnitee in connection with the interpretation, enforcement or defense of Indemnitee’s rights under this Agreement or under any directors’ and officers’ liability insurance policies maintained by the Company. Expenses, however, shall not include amounts paid in settlement by Indemnitee or the </w:t>
      </w:r>
      <w:proofErr w:type="gramStart"/>
      <w:r>
        <w:rPr>
          <w:sz w:val="22"/>
          <w:szCs w:val="22"/>
        </w:rPr>
        <w:t>amount</w:t>
      </w:r>
      <w:proofErr w:type="gramEnd"/>
      <w:r>
        <w:rPr>
          <w:sz w:val="22"/>
          <w:szCs w:val="22"/>
        </w:rPr>
        <w:t xml:space="preserve"> of judgments or fines against Indemnitee.</w:t>
      </w:r>
    </w:p>
    <w:p w14:paraId="65CC9C16" w14:textId="77777777" w:rsidR="00E743F8" w:rsidRDefault="00E743F8">
      <w:pPr>
        <w:pStyle w:val="Heading2"/>
        <w:tabs>
          <w:tab w:val="clear" w:pos="1800"/>
        </w:tabs>
        <w:rPr>
          <w:sz w:val="22"/>
          <w:szCs w:val="22"/>
        </w:rPr>
      </w:pPr>
      <w:r>
        <w:rPr>
          <w:sz w:val="22"/>
          <w:szCs w:val="22"/>
        </w:rPr>
        <w:t>“</w:t>
      </w:r>
      <w:r>
        <w:rPr>
          <w:b/>
          <w:i/>
          <w:sz w:val="22"/>
          <w:szCs w:val="22"/>
        </w:rPr>
        <w:t>Independent Counsel</w:t>
      </w:r>
      <w:r>
        <w:rPr>
          <w:sz w:val="22"/>
          <w:szCs w:val="22"/>
        </w:rPr>
        <w:t>” means a law firm, or a partner or member of a law firm, that is experienced in matters of corporation law and neither presently is, nor in the past five years has been, retained to represent (</w:t>
      </w:r>
      <w:proofErr w:type="spellStart"/>
      <w:r>
        <w:rPr>
          <w:sz w:val="22"/>
          <w:szCs w:val="22"/>
        </w:rPr>
        <w:t>i</w:t>
      </w:r>
      <w:proofErr w:type="spellEnd"/>
      <w:r>
        <w:rPr>
          <w:sz w:val="22"/>
          <w:szCs w:val="22"/>
        </w:rPr>
        <w:t>) the Company or Indemnitee in any matter material to either such party (other than as Independent Counsel with respect to matters concerning Indemnitee under this Agreement, or other indemnitees under similar indemnification agreements), or (ii) any other party to the Proceeding giving rise to a claim for indemnification hereunder. Notwithstanding the foregoing, the term “</w:t>
      </w:r>
      <w:r>
        <w:rPr>
          <w:b/>
          <w:i/>
          <w:sz w:val="22"/>
          <w:szCs w:val="22"/>
        </w:rPr>
        <w:t>Independent Counsel</w:t>
      </w:r>
      <w:r>
        <w:rPr>
          <w:sz w:val="22"/>
          <w:szCs w:val="22"/>
        </w:rPr>
        <w:t xml:space="preserve">” shall not include any person who, </w:t>
      </w:r>
      <w:r>
        <w:rPr>
          <w:sz w:val="22"/>
          <w:szCs w:val="22"/>
        </w:rPr>
        <w:lastRenderedPageBreak/>
        <w:t>under the applicable standards of professional conduct then prevailing, would have a conflict of interest in representing either the Company or Indemnitee in an action to determine Indemnitee’s rights under this Agreement.</w:t>
      </w:r>
    </w:p>
    <w:p w14:paraId="758CE456" w14:textId="77777777" w:rsidR="00E743F8" w:rsidRDefault="00E743F8">
      <w:pPr>
        <w:pStyle w:val="Heading2"/>
        <w:tabs>
          <w:tab w:val="clear" w:pos="1800"/>
        </w:tabs>
        <w:rPr>
          <w:sz w:val="22"/>
          <w:szCs w:val="22"/>
        </w:rPr>
      </w:pPr>
      <w:r>
        <w:rPr>
          <w:sz w:val="22"/>
          <w:szCs w:val="22"/>
        </w:rPr>
        <w:t>“</w:t>
      </w:r>
      <w:r>
        <w:rPr>
          <w:b/>
          <w:i/>
          <w:sz w:val="22"/>
          <w:szCs w:val="22"/>
        </w:rPr>
        <w:t>Proceeding</w:t>
      </w:r>
      <w:r>
        <w:rPr>
          <w:sz w:val="22"/>
          <w:szCs w:val="22"/>
        </w:rPr>
        <w:t>” means any threatened, pending or completed action, suit, arbitration, mediation, alternate dispute resolution mechanism, investigation, inquiry, administrative hearing or proceeding, whether brought in the right of the Company or otherwise and whether of a civil, criminal, administrative or investigative nature, including any appeal therefrom and including without limitation any such Proceeding pending as of the date of this Agreement, in which Indemnitee was, is or will be involved as a party, a potential party, a non-party witness or otherwise by reason of (</w:t>
      </w:r>
      <w:proofErr w:type="spellStart"/>
      <w:r>
        <w:rPr>
          <w:sz w:val="22"/>
          <w:szCs w:val="22"/>
        </w:rPr>
        <w:t>i</w:t>
      </w:r>
      <w:proofErr w:type="spellEnd"/>
      <w:r>
        <w:rPr>
          <w:sz w:val="22"/>
          <w:szCs w:val="22"/>
        </w:rPr>
        <w:t>) the fact that Indemnitee is or was a director or officer of the Company, (ii) any action taken by Indemnitee or any action or inaction on Indemnitee’s part while acting as a director or officer of the Company, or (iii) the fact that he or she is or was serving at the request of the Company as a director, trustee, general partner, managing member, officer, employee, agent or fiduciary of the Company or any other Enterprise, in each case whether or not serving in such capacity at the time any liability or Expense is incurred for which indemnification or advancement of expenses can be provided under this Agreement.</w:t>
      </w:r>
    </w:p>
    <w:p w14:paraId="3920AA1C" w14:textId="77777777" w:rsidR="00E743F8" w:rsidRDefault="00E743F8">
      <w:pPr>
        <w:pStyle w:val="Heading2"/>
        <w:tabs>
          <w:tab w:val="clear" w:pos="1800"/>
        </w:tabs>
        <w:rPr>
          <w:sz w:val="22"/>
          <w:szCs w:val="22"/>
        </w:rPr>
      </w:pPr>
      <w:r>
        <w:rPr>
          <w:sz w:val="22"/>
          <w:szCs w:val="22"/>
        </w:rPr>
        <w:t>Reference to “</w:t>
      </w:r>
      <w:r>
        <w:rPr>
          <w:b/>
          <w:i/>
          <w:sz w:val="22"/>
          <w:szCs w:val="22"/>
        </w:rPr>
        <w:t>other enterprises</w:t>
      </w:r>
      <w:r>
        <w:rPr>
          <w:sz w:val="22"/>
          <w:szCs w:val="22"/>
        </w:rPr>
        <w:t>” shall include employee benefit plans; references to “</w:t>
      </w:r>
      <w:r>
        <w:rPr>
          <w:b/>
          <w:i/>
          <w:sz w:val="22"/>
          <w:szCs w:val="22"/>
        </w:rPr>
        <w:t>fines</w:t>
      </w:r>
      <w:r>
        <w:rPr>
          <w:sz w:val="22"/>
          <w:szCs w:val="22"/>
        </w:rPr>
        <w:t>” shall include any excise taxes assessed on a person with respect to any employee benefit plan; references to “</w:t>
      </w:r>
      <w:r>
        <w:rPr>
          <w:b/>
          <w:i/>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he or she reasonably believed to be in the best interests of the participants and beneficiaries of an employee benefit plan shall be deemed to have acted in a manner “</w:t>
      </w:r>
      <w:r>
        <w:rPr>
          <w:b/>
          <w:i/>
          <w:sz w:val="22"/>
          <w:szCs w:val="22"/>
        </w:rPr>
        <w:t>not opposed to the best interests of the Company</w:t>
      </w:r>
      <w:r>
        <w:rPr>
          <w:sz w:val="22"/>
          <w:szCs w:val="22"/>
        </w:rPr>
        <w:t>” as referred to in this Agreement.</w:t>
      </w:r>
    </w:p>
    <w:p w14:paraId="352AB92F" w14:textId="77777777" w:rsidR="00E743F8" w:rsidRDefault="00E743F8">
      <w:pPr>
        <w:pStyle w:val="Heading1"/>
        <w:tabs>
          <w:tab w:val="clear" w:pos="1080"/>
        </w:tabs>
        <w:jc w:val="both"/>
        <w:rPr>
          <w:sz w:val="22"/>
          <w:szCs w:val="22"/>
        </w:rPr>
      </w:pPr>
      <w:bookmarkStart w:id="14" w:name="_Ref159413960"/>
      <w:r>
        <w:rPr>
          <w:b/>
          <w:sz w:val="22"/>
          <w:szCs w:val="22"/>
        </w:rPr>
        <w:t>Indemnity in Third-Party Proceedings.</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if Indemnitee is, or is threatened to be made, a party to or a participant in any Proceeding, other than a Proceeding by or in the right of the Company to procure a judgment in its favor. Pursuant to this Section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Indemnitee shall be indemnified to the fullest extent permitted by applicable law against all Expenses, judgments, fines and amounts paid in settlement actually and reasonably incurred by Indemnitee or on his or her behalf in connection with such Proceeding or any claim, issue or matter therein, if Indemnitee acted in good faith and in a manner he or she reasonably believed to be in or not opposed to the best interests of the Company and, with respect to any criminal action or proceeding, had no reasonable cause to believe that his or her conduct was unlawful. </w:t>
      </w:r>
      <w:bookmarkEnd w:id="14"/>
    </w:p>
    <w:p w14:paraId="430EFEB7" w14:textId="77777777" w:rsidR="00E743F8" w:rsidRDefault="00E743F8">
      <w:pPr>
        <w:pStyle w:val="Heading1"/>
        <w:tabs>
          <w:tab w:val="clear" w:pos="1080"/>
        </w:tabs>
        <w:jc w:val="both"/>
        <w:rPr>
          <w:sz w:val="22"/>
          <w:szCs w:val="22"/>
        </w:rPr>
      </w:pPr>
      <w:bookmarkStart w:id="15" w:name="_Ref159414009"/>
      <w:r>
        <w:rPr>
          <w:b/>
          <w:sz w:val="22"/>
          <w:szCs w:val="22"/>
        </w:rPr>
        <w:t>Indemnity in Proceedings by or in the Right of the Company.</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if Indemnitee is, or is threatened to be made, a party to or a participant in any Proceeding by or in the right of the Company to procure a judgment in its favor. Pursuant to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Indemnitee shall be indemnified to the fullest extent permitted by applicable law against all Expenses actually and reasonably incurred by Indemnitee or on Indemnitee’s behalf in connection with such Proceeding or any claim, issue or matter therein, if Indemnitee acted in good faith and in a manner he or she reasonably believed to be in or not opposed to the best interests of the Company. No indemnification for Expenses shall be made under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in respect of any claim, issue or matter as to which Indemnitee shall have been adjudged by a court of competent jurisdiction to be liable to the Company, unless and only to the extent that the </w:t>
      </w:r>
      <w:r w:rsidR="00877858">
        <w:rPr>
          <w:sz w:val="22"/>
          <w:szCs w:val="22"/>
        </w:rPr>
        <w:t>Washington</w:t>
      </w:r>
      <w:r>
        <w:rPr>
          <w:sz w:val="22"/>
          <w:szCs w:val="22"/>
        </w:rPr>
        <w:t xml:space="preserve"> Court of Chancery or any court in which the Proceeding was brought shall determine upon application that, despite the adjudication of liability but in view of all the circumstances of the case, Indemnitee is fairly and reasonably entitled to indemnification for such expenses as the </w:t>
      </w:r>
      <w:r w:rsidR="00877858">
        <w:rPr>
          <w:sz w:val="22"/>
          <w:szCs w:val="22"/>
        </w:rPr>
        <w:t>Washington</w:t>
      </w:r>
      <w:r>
        <w:rPr>
          <w:sz w:val="22"/>
          <w:szCs w:val="22"/>
        </w:rPr>
        <w:t xml:space="preserve"> Court of Chancery or such other court shall deem proper.</w:t>
      </w:r>
      <w:bookmarkEnd w:id="15"/>
    </w:p>
    <w:p w14:paraId="314E86A0" w14:textId="77777777" w:rsidR="00E743F8" w:rsidRDefault="00E743F8">
      <w:pPr>
        <w:pStyle w:val="Heading1"/>
        <w:tabs>
          <w:tab w:val="clear" w:pos="1080"/>
        </w:tabs>
        <w:jc w:val="both"/>
        <w:rPr>
          <w:sz w:val="22"/>
          <w:szCs w:val="22"/>
        </w:rPr>
      </w:pPr>
      <w:bookmarkStart w:id="16" w:name="_Ref159414067"/>
      <w:r>
        <w:rPr>
          <w:b/>
          <w:sz w:val="22"/>
          <w:szCs w:val="22"/>
        </w:rPr>
        <w:t>Indemnification for Expenses of a Party Who is Wholly or Partly Successful.</w:t>
      </w:r>
      <w:r>
        <w:rPr>
          <w:sz w:val="22"/>
          <w:szCs w:val="22"/>
        </w:rPr>
        <w:t xml:space="preserve"> To the extent that Indemnitee is a party to or a participant in and is successful (on the merits or otherwise) in defense of any Proceeding or any claim, </w:t>
      </w:r>
      <w:proofErr w:type="gramStart"/>
      <w:r>
        <w:rPr>
          <w:sz w:val="22"/>
          <w:szCs w:val="22"/>
        </w:rPr>
        <w:t>issue</w:t>
      </w:r>
      <w:proofErr w:type="gramEnd"/>
      <w:r>
        <w:rPr>
          <w:sz w:val="22"/>
          <w:szCs w:val="22"/>
        </w:rPr>
        <w:t xml:space="preserve"> or matter therein, the Company shall indemnify Indemnitee against all Expenses actually and reasonably incurred by Indemnitee or on Indemnitee’s behalf in connection therewith. To the extent permitted by applicable law, if Indemnitee is not wholly successful in such Proceeding but is successful, on the merits or otherwise, in defense of one or more but less than all claims, issues or matters in such Proceeding, the Company shall indemnify Indemnitee against all Expenses actuall</w:t>
      </w:r>
      <w:r>
        <w:rPr>
          <w:rStyle w:val="PageNumber"/>
          <w:sz w:val="22"/>
          <w:szCs w:val="22"/>
        </w:rPr>
        <w:t>y and reasonably incurred by Indemnitee</w:t>
      </w:r>
      <w:r>
        <w:rPr>
          <w:sz w:val="22"/>
          <w:szCs w:val="22"/>
        </w:rPr>
        <w:t xml:space="preserve"> or on </w:t>
      </w:r>
      <w:r>
        <w:rPr>
          <w:sz w:val="22"/>
          <w:szCs w:val="22"/>
        </w:rPr>
        <w:lastRenderedPageBreak/>
        <w:t xml:space="preserve">Indemnitee’s behalf in connection with (a) each successfully resolved claim, issue or matter and (b) any claim, issue or matter related to any such successfully resolved claim, issuer or matter. For purposes of this section, the termination of any claim, </w:t>
      </w:r>
      <w:proofErr w:type="gramStart"/>
      <w:r>
        <w:rPr>
          <w:sz w:val="22"/>
          <w:szCs w:val="22"/>
        </w:rPr>
        <w:t>issue</w:t>
      </w:r>
      <w:proofErr w:type="gramEnd"/>
      <w:r>
        <w:rPr>
          <w:sz w:val="22"/>
          <w:szCs w:val="22"/>
        </w:rPr>
        <w:t xml:space="preserve"> or matter in such a Proceeding by dismissal, with or without prejudice, shall be deemed to be a successful result as to such claim, issue or matter.</w:t>
      </w:r>
      <w:bookmarkEnd w:id="16"/>
    </w:p>
    <w:p w14:paraId="2C8F814B" w14:textId="77777777" w:rsidR="00E743F8" w:rsidRDefault="00E743F8">
      <w:pPr>
        <w:pStyle w:val="Heading1"/>
        <w:tabs>
          <w:tab w:val="clear" w:pos="1080"/>
        </w:tabs>
        <w:jc w:val="both"/>
        <w:rPr>
          <w:sz w:val="22"/>
          <w:szCs w:val="22"/>
        </w:rPr>
      </w:pPr>
      <w:bookmarkStart w:id="17" w:name="_Ref159414774"/>
      <w:bookmarkStart w:id="18" w:name="_Ref167877878"/>
      <w:r>
        <w:rPr>
          <w:b/>
          <w:sz w:val="22"/>
          <w:szCs w:val="22"/>
        </w:rPr>
        <w:t>Indemnification for Expenses of a Witness.</w:t>
      </w:r>
      <w:r>
        <w:rPr>
          <w:sz w:val="22"/>
          <w:szCs w:val="22"/>
        </w:rPr>
        <w:t xml:space="preserve"> To the extent that Indemnitee is, by reason of his or her Corporate Status, a witness in any Proceeding to which Indemnitee is not a party, Indemnitee shall be indemnified to the extent permitted by applicable law against all Expenses actually and reasonably incurred by Indemnitee or on Indemnitee’s behalf in connection therewith.</w:t>
      </w:r>
      <w:bookmarkEnd w:id="17"/>
      <w:bookmarkEnd w:id="18"/>
    </w:p>
    <w:p w14:paraId="185FD392" w14:textId="77777777" w:rsidR="00E743F8" w:rsidRDefault="00E743F8">
      <w:pPr>
        <w:pStyle w:val="Heading1"/>
        <w:keepNext/>
        <w:tabs>
          <w:tab w:val="clear" w:pos="1080"/>
        </w:tabs>
        <w:jc w:val="both"/>
        <w:rPr>
          <w:sz w:val="22"/>
          <w:szCs w:val="22"/>
        </w:rPr>
      </w:pPr>
      <w:bookmarkStart w:id="19" w:name="_Ref159414121"/>
      <w:r>
        <w:rPr>
          <w:b/>
          <w:sz w:val="22"/>
          <w:szCs w:val="22"/>
        </w:rPr>
        <w:t>Additional Indemnification.</w:t>
      </w:r>
      <w:bookmarkEnd w:id="19"/>
    </w:p>
    <w:p w14:paraId="2F4439CB" w14:textId="77777777" w:rsidR="00E743F8" w:rsidRDefault="00E743F8">
      <w:pPr>
        <w:pStyle w:val="Heading2"/>
        <w:tabs>
          <w:tab w:val="clear" w:pos="1800"/>
        </w:tabs>
        <w:rPr>
          <w:sz w:val="22"/>
          <w:szCs w:val="22"/>
        </w:rPr>
      </w:pPr>
      <w:bookmarkStart w:id="20" w:name="_Ref159414123"/>
      <w:r>
        <w:rPr>
          <w:sz w:val="22"/>
          <w:szCs w:val="22"/>
        </w:rPr>
        <w:t>Notwithstanding any limitation in Sections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the Company shall indemnify Indemnitee to the fullest extent permitted by applicable law if Indemnitee is, or is threatened to be made, a party to or a participant in any Proceeding (including a Proceeding by or in the right of the Company to procure a judgment in its favor) against all Expenses, judgments, fines and amounts paid in settlement actually and reasonably incurred by Indemnitee or on his or her behalf in connection with the Proceeding or any claim, issue or matter therein.</w:t>
      </w:r>
      <w:bookmarkEnd w:id="20"/>
    </w:p>
    <w:p w14:paraId="6769EB99" w14:textId="77777777" w:rsidR="00E743F8" w:rsidRDefault="00E743F8">
      <w:pPr>
        <w:pStyle w:val="Heading2"/>
        <w:tabs>
          <w:tab w:val="clear" w:pos="1800"/>
        </w:tabs>
        <w:rPr>
          <w:sz w:val="22"/>
          <w:szCs w:val="22"/>
        </w:rPr>
      </w:pPr>
      <w:r>
        <w:rPr>
          <w:sz w:val="22"/>
          <w:szCs w:val="22"/>
        </w:rPr>
        <w:t>For purposes of Section </w:t>
      </w:r>
      <w:r>
        <w:rPr>
          <w:sz w:val="22"/>
          <w:szCs w:val="22"/>
        </w:rPr>
        <w:fldChar w:fldCharType="begin"/>
      </w:r>
      <w:r>
        <w:rPr>
          <w:sz w:val="22"/>
          <w:szCs w:val="22"/>
        </w:rPr>
        <w:instrText xml:space="preserve"> REF _Ref159414121 \r \h  \* MERGEFORMAT </w:instrText>
      </w:r>
      <w:r>
        <w:rPr>
          <w:sz w:val="22"/>
          <w:szCs w:val="22"/>
        </w:rPr>
      </w:r>
      <w:r>
        <w:rPr>
          <w:sz w:val="22"/>
          <w:szCs w:val="22"/>
        </w:rPr>
        <w:fldChar w:fldCharType="separate"/>
      </w:r>
      <w:r w:rsidR="007944DB">
        <w:rPr>
          <w:sz w:val="22"/>
          <w:szCs w:val="22"/>
        </w:rPr>
        <w:t>6</w:t>
      </w:r>
      <w:r>
        <w:rPr>
          <w:sz w:val="22"/>
          <w:szCs w:val="22"/>
        </w:rPr>
        <w:fldChar w:fldCharType="end"/>
      </w:r>
      <w:r>
        <w:rPr>
          <w:sz w:val="22"/>
          <w:szCs w:val="22"/>
        </w:rPr>
        <w:fldChar w:fldCharType="begin"/>
      </w:r>
      <w:r>
        <w:rPr>
          <w:sz w:val="22"/>
          <w:szCs w:val="22"/>
        </w:rPr>
        <w:instrText xml:space="preserve"> REF _Ref159414123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the meaning of the phrase “</w:t>
      </w:r>
      <w:r>
        <w:rPr>
          <w:b/>
          <w:i/>
          <w:sz w:val="22"/>
          <w:szCs w:val="22"/>
        </w:rPr>
        <w:t>to the fullest extent permitted by applicable law</w:t>
      </w:r>
      <w:r>
        <w:rPr>
          <w:sz w:val="22"/>
          <w:szCs w:val="22"/>
        </w:rPr>
        <w:t>” shall include, but not be limited to:</w:t>
      </w:r>
    </w:p>
    <w:p w14:paraId="65803807" w14:textId="77777777" w:rsidR="00E743F8" w:rsidRDefault="00E743F8">
      <w:pPr>
        <w:pStyle w:val="Heading3"/>
        <w:rPr>
          <w:sz w:val="22"/>
          <w:szCs w:val="22"/>
        </w:rPr>
      </w:pPr>
      <w:r>
        <w:rPr>
          <w:sz w:val="22"/>
          <w:szCs w:val="22"/>
        </w:rPr>
        <w:t>the fullest extent permitted by the provision of the DGCL that authorizes or contemplates additional indemnification by agreement, or the corresponding provision of any amendment to or replacement of the DGCL; and</w:t>
      </w:r>
    </w:p>
    <w:p w14:paraId="02F25085" w14:textId="77777777" w:rsidR="00E743F8" w:rsidRDefault="00E743F8">
      <w:pPr>
        <w:pStyle w:val="Heading3"/>
        <w:rPr>
          <w:sz w:val="22"/>
          <w:szCs w:val="22"/>
        </w:rPr>
      </w:pPr>
      <w:r>
        <w:rPr>
          <w:sz w:val="22"/>
          <w:szCs w:val="22"/>
        </w:rPr>
        <w:t>the fullest extent authorized or permitted by any amendments to or replacements of the DGCL adopted after the date of this Agreement that increase the extent to which a corporation may indemnify its officers and directors.</w:t>
      </w:r>
    </w:p>
    <w:p w14:paraId="2507A7FA" w14:textId="77777777" w:rsidR="00E743F8" w:rsidRDefault="00E743F8">
      <w:pPr>
        <w:pStyle w:val="Heading1"/>
        <w:tabs>
          <w:tab w:val="clear" w:pos="1080"/>
        </w:tabs>
        <w:jc w:val="both"/>
        <w:rPr>
          <w:sz w:val="22"/>
          <w:szCs w:val="22"/>
        </w:rPr>
      </w:pPr>
      <w:bookmarkStart w:id="21" w:name="_Ref159414163"/>
      <w:r>
        <w:rPr>
          <w:b/>
          <w:sz w:val="22"/>
          <w:szCs w:val="22"/>
        </w:rPr>
        <w:t>Exclusions.</w:t>
      </w:r>
      <w:r>
        <w:rPr>
          <w:sz w:val="22"/>
          <w:szCs w:val="22"/>
        </w:rPr>
        <w:t xml:space="preserve"> Notwithstanding any provision in this Agreement, </w:t>
      </w:r>
      <w:bookmarkStart w:id="22" w:name="OLE_LINK22"/>
      <w:bookmarkStart w:id="23" w:name="OLE_LINK23"/>
      <w:r>
        <w:rPr>
          <w:sz w:val="22"/>
          <w:szCs w:val="22"/>
        </w:rPr>
        <w:t>the Company shall not be obligated under this Agreement to make any indemnity in connection with any Proceeding (or any part of any Proceeding):</w:t>
      </w:r>
      <w:bookmarkEnd w:id="21"/>
    </w:p>
    <w:p w14:paraId="31C3FB5D" w14:textId="77777777" w:rsidR="00E743F8" w:rsidRDefault="00E743F8">
      <w:pPr>
        <w:pStyle w:val="Heading2"/>
        <w:tabs>
          <w:tab w:val="clear" w:pos="1800"/>
        </w:tabs>
        <w:rPr>
          <w:sz w:val="22"/>
          <w:szCs w:val="22"/>
        </w:rPr>
      </w:pPr>
      <w:bookmarkStart w:id="24" w:name="_Ref165347684"/>
      <w:r>
        <w:rPr>
          <w:sz w:val="22"/>
          <w:szCs w:val="22"/>
        </w:rPr>
        <w:t xml:space="preserve">for which payment has actually been made to or on behalf of Indemnitee under any statute, insurance policy, indemnity provision, vote or otherwise, except with respect to any excess beyond the amount </w:t>
      </w:r>
      <w:proofErr w:type="gramStart"/>
      <w:r>
        <w:rPr>
          <w:sz w:val="22"/>
          <w:szCs w:val="22"/>
        </w:rPr>
        <w:t>paid</w:t>
      </w:r>
      <w:bookmarkEnd w:id="24"/>
      <w:r>
        <w:rPr>
          <w:sz w:val="22"/>
          <w:szCs w:val="22"/>
        </w:rPr>
        <w:t>;</w:t>
      </w:r>
      <w:proofErr w:type="gramEnd"/>
    </w:p>
    <w:p w14:paraId="468EEB96" w14:textId="77777777" w:rsidR="00E743F8" w:rsidRDefault="00E743F8">
      <w:pPr>
        <w:pStyle w:val="Heading2"/>
        <w:tabs>
          <w:tab w:val="clear" w:pos="1800"/>
        </w:tabs>
        <w:rPr>
          <w:sz w:val="22"/>
          <w:szCs w:val="22"/>
        </w:rPr>
      </w:pPr>
      <w:bookmarkStart w:id="25" w:name="_Ref159414165"/>
      <w:bookmarkStart w:id="26" w:name="_Ref214898104"/>
      <w:r>
        <w:rPr>
          <w:sz w:val="22"/>
          <w:szCs w:val="22"/>
        </w:rPr>
        <w:t>for an accounting or disgorgement of profits pursuant to Section 16(b) of the Securities Exchange Act of 1934, as amended, or similar provisions of federal, state or local statutory law or common law, if Indemnitee is held liable therefor (including pursuant to any settlement arrangements</w:t>
      </w:r>
      <w:proofErr w:type="gramStart"/>
      <w:r>
        <w:rPr>
          <w:sz w:val="22"/>
          <w:szCs w:val="22"/>
        </w:rPr>
        <w:t>)</w:t>
      </w:r>
      <w:bookmarkEnd w:id="25"/>
      <w:r>
        <w:rPr>
          <w:sz w:val="22"/>
          <w:szCs w:val="22"/>
        </w:rPr>
        <w:t>;</w:t>
      </w:r>
      <w:bookmarkEnd w:id="26"/>
      <w:proofErr w:type="gramEnd"/>
    </w:p>
    <w:p w14:paraId="73F0BA4C" w14:textId="77777777" w:rsidR="00E743F8" w:rsidRDefault="00E743F8">
      <w:pPr>
        <w:pStyle w:val="Heading2"/>
        <w:tabs>
          <w:tab w:val="clear" w:pos="1800"/>
        </w:tabs>
        <w:rPr>
          <w:sz w:val="22"/>
          <w:szCs w:val="22"/>
        </w:rPr>
      </w:pPr>
      <w:bookmarkStart w:id="27" w:name="_Ref214898106"/>
      <w:r>
        <w:rPr>
          <w:sz w:val="22"/>
          <w:szCs w:val="22"/>
        </w:rPr>
        <w:t>for any reimbursement of the Company by Indemnitee of any bonus or other incentive-based or equity-based compensation or of any profits realized by Indemnitee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i/>
          <w:sz w:val="22"/>
          <w:szCs w:val="22"/>
        </w:rPr>
        <w:t>Sarbanes-Oxley Act</w:t>
      </w:r>
      <w:r>
        <w:rPr>
          <w:sz w:val="22"/>
          <w:szCs w:val="22"/>
        </w:rPr>
        <w:t>”), or the payment to the Company of profits arising from the purchase and sale by Indemnitee of securities in violation of Section 306 of the Sarbanes-Oxley Act), if Indemnitee is held liable therefor (including pursuant to any settlement arrangements);</w:t>
      </w:r>
      <w:bookmarkEnd w:id="27"/>
    </w:p>
    <w:p w14:paraId="7527E985" w14:textId="77777777" w:rsidR="00E743F8" w:rsidRDefault="00E743F8">
      <w:pPr>
        <w:pStyle w:val="Heading2"/>
        <w:tabs>
          <w:tab w:val="clear" w:pos="1800"/>
        </w:tabs>
        <w:rPr>
          <w:sz w:val="22"/>
          <w:szCs w:val="22"/>
        </w:rPr>
      </w:pPr>
      <w:bookmarkStart w:id="28" w:name="_Ref165347701"/>
      <w:r>
        <w:rPr>
          <w:sz w:val="22"/>
          <w:szCs w:val="22"/>
        </w:rPr>
        <w:t>initiated by Indemnitee, including any Proceeding (or any part of any Proceeding) initiated by Indemnitee against the Company or its directors, officers, employees, agents or other indemnitees, unless (</w:t>
      </w:r>
      <w:proofErr w:type="spellStart"/>
      <w:r>
        <w:rPr>
          <w:sz w:val="22"/>
          <w:szCs w:val="22"/>
        </w:rPr>
        <w:t>i</w:t>
      </w:r>
      <w:proofErr w:type="spellEnd"/>
      <w:r>
        <w:rPr>
          <w:sz w:val="22"/>
          <w:szCs w:val="22"/>
        </w:rPr>
        <w:t>) the Company’s board of directors authorized the Proceeding (or the relevant part of the Proceeding) prior to its initiation, (ii) the Company provides the indemnification, in its sole discretion, pursuant to the powers vested in the Company under applicable law, (iii) otherwise authorized in Section </w:t>
      </w:r>
      <w:r>
        <w:rPr>
          <w:sz w:val="22"/>
          <w:szCs w:val="22"/>
        </w:rPr>
        <w:fldChar w:fldCharType="begin"/>
      </w:r>
      <w:r>
        <w:rPr>
          <w:sz w:val="22"/>
          <w:szCs w:val="22"/>
        </w:rPr>
        <w:instrText xml:space="preserve"> REF _Ref165968927 \r \h  \* MERGEFORMAT </w:instrText>
      </w:r>
      <w:r>
        <w:rPr>
          <w:sz w:val="22"/>
          <w:szCs w:val="22"/>
        </w:rPr>
      </w:r>
      <w:r>
        <w:rPr>
          <w:sz w:val="22"/>
          <w:szCs w:val="22"/>
        </w:rPr>
        <w:fldChar w:fldCharType="separate"/>
      </w:r>
      <w:r w:rsidR="007944DB">
        <w:rPr>
          <w:sz w:val="22"/>
          <w:szCs w:val="22"/>
        </w:rPr>
        <w:t>12(d)</w:t>
      </w:r>
      <w:r>
        <w:rPr>
          <w:sz w:val="22"/>
          <w:szCs w:val="22"/>
        </w:rPr>
        <w:fldChar w:fldCharType="end"/>
      </w:r>
      <w:r>
        <w:rPr>
          <w:sz w:val="22"/>
          <w:szCs w:val="22"/>
        </w:rPr>
        <w:t xml:space="preserve"> or (iv) otherwise required by applicable law</w:t>
      </w:r>
      <w:bookmarkEnd w:id="28"/>
      <w:r>
        <w:rPr>
          <w:sz w:val="22"/>
          <w:szCs w:val="22"/>
        </w:rPr>
        <w:t>; or</w:t>
      </w:r>
    </w:p>
    <w:p w14:paraId="17369386" w14:textId="77777777" w:rsidR="00E743F8" w:rsidRDefault="00E743F8">
      <w:pPr>
        <w:pStyle w:val="Heading2"/>
        <w:tabs>
          <w:tab w:val="clear" w:pos="1800"/>
        </w:tabs>
        <w:rPr>
          <w:sz w:val="22"/>
          <w:szCs w:val="22"/>
        </w:rPr>
      </w:pPr>
      <w:r>
        <w:rPr>
          <w:sz w:val="22"/>
          <w:szCs w:val="22"/>
        </w:rPr>
        <w:t>if prohibited by applicable law.</w:t>
      </w:r>
    </w:p>
    <w:p w14:paraId="23C62711" w14:textId="77777777" w:rsidR="00E743F8" w:rsidRDefault="00E743F8">
      <w:pPr>
        <w:pStyle w:val="Heading1"/>
        <w:tabs>
          <w:tab w:val="clear" w:pos="1080"/>
        </w:tabs>
        <w:jc w:val="both"/>
        <w:rPr>
          <w:sz w:val="22"/>
          <w:szCs w:val="22"/>
        </w:rPr>
      </w:pPr>
      <w:bookmarkStart w:id="29" w:name="_Ref159414187"/>
      <w:bookmarkStart w:id="30" w:name="_Ref166646463"/>
      <w:bookmarkEnd w:id="22"/>
      <w:bookmarkEnd w:id="23"/>
      <w:r>
        <w:rPr>
          <w:b/>
          <w:sz w:val="22"/>
          <w:szCs w:val="22"/>
        </w:rPr>
        <w:lastRenderedPageBreak/>
        <w:t>Advances of Expenses.</w:t>
      </w:r>
      <w:r>
        <w:rPr>
          <w:sz w:val="22"/>
          <w:szCs w:val="22"/>
        </w:rPr>
        <w:t xml:space="preserve"> The Company shall advance the Expenses incurred by Indemnitee in connection with any Proceeding, and such advancement shall be made as soon as reasonably practicable, but in any event no later than 60 days, after the receipt by the Company of a written statement or statements requesting such advances from time to time (which shall include invoices received by Indemnitee in connection with such Expenses but, in the case of invoices in connection with legal services, any references to legal work performed or to expenditure made that would cause Indemnitee to waive any privilege accorded by applicable law shall not be included with the invoice). Advances shall be unsecured and interest free and made without regard to Indemnitee’s ability to repay such advances. Indemnitee hereby undertakes to repay any advance to the extent that it is ultimately determined that Indemnitee is not entitled to be indemnified by the Company. This Section </w:t>
      </w:r>
      <w:r>
        <w:rPr>
          <w:sz w:val="22"/>
          <w:szCs w:val="22"/>
        </w:rPr>
        <w:fldChar w:fldCharType="begin"/>
      </w:r>
      <w:r>
        <w:rPr>
          <w:sz w:val="22"/>
          <w:szCs w:val="22"/>
        </w:rPr>
        <w:instrText xml:space="preserve"> REF _Ref159414187 \r \h  \* MERGEFORMAT </w:instrText>
      </w:r>
      <w:r>
        <w:rPr>
          <w:sz w:val="22"/>
          <w:szCs w:val="22"/>
        </w:rPr>
      </w:r>
      <w:r>
        <w:rPr>
          <w:sz w:val="22"/>
          <w:szCs w:val="22"/>
        </w:rPr>
        <w:fldChar w:fldCharType="separate"/>
      </w:r>
      <w:r w:rsidR="007944DB">
        <w:rPr>
          <w:sz w:val="22"/>
          <w:szCs w:val="22"/>
        </w:rPr>
        <w:t>8</w:t>
      </w:r>
      <w:r>
        <w:rPr>
          <w:sz w:val="22"/>
          <w:szCs w:val="22"/>
        </w:rPr>
        <w:fldChar w:fldCharType="end"/>
      </w:r>
      <w:r>
        <w:rPr>
          <w:sz w:val="22"/>
          <w:szCs w:val="22"/>
        </w:rPr>
        <w:t xml:space="preserve"> shall not apply to the extent advancement is prohibited by law and shall not apply to any Proceeding for which indemnity is not permitted under this Agreement, but shall apply to any Proceeding referenced in Section </w:t>
      </w:r>
      <w:r>
        <w:rPr>
          <w:sz w:val="22"/>
          <w:szCs w:val="22"/>
        </w:rPr>
        <w:fldChar w:fldCharType="begin"/>
      </w:r>
      <w:r>
        <w:rPr>
          <w:sz w:val="22"/>
          <w:szCs w:val="22"/>
        </w:rPr>
        <w:instrText xml:space="preserve"> REF _Ref214898104 \r \h </w:instrText>
      </w:r>
      <w:r>
        <w:rPr>
          <w:sz w:val="22"/>
          <w:szCs w:val="22"/>
        </w:rPr>
      </w:r>
      <w:r>
        <w:rPr>
          <w:sz w:val="22"/>
          <w:szCs w:val="22"/>
        </w:rPr>
        <w:fldChar w:fldCharType="separate"/>
      </w:r>
      <w:r w:rsidR="007944DB">
        <w:rPr>
          <w:sz w:val="22"/>
          <w:szCs w:val="22"/>
        </w:rPr>
        <w:t>7(b)</w:t>
      </w:r>
      <w:r>
        <w:rPr>
          <w:sz w:val="22"/>
          <w:szCs w:val="22"/>
        </w:rPr>
        <w:fldChar w:fldCharType="end"/>
      </w:r>
      <w:r>
        <w:rPr>
          <w:sz w:val="22"/>
          <w:szCs w:val="22"/>
        </w:rPr>
        <w:t xml:space="preserve"> or </w:t>
      </w:r>
      <w:r>
        <w:rPr>
          <w:sz w:val="22"/>
          <w:szCs w:val="22"/>
        </w:rPr>
        <w:fldChar w:fldCharType="begin"/>
      </w:r>
      <w:r>
        <w:rPr>
          <w:sz w:val="22"/>
          <w:szCs w:val="22"/>
        </w:rPr>
        <w:instrText xml:space="preserve"> REF _Ref214898106 \r \h </w:instrText>
      </w:r>
      <w:r>
        <w:rPr>
          <w:sz w:val="22"/>
          <w:szCs w:val="22"/>
        </w:rPr>
      </w:r>
      <w:r>
        <w:rPr>
          <w:sz w:val="22"/>
          <w:szCs w:val="22"/>
        </w:rPr>
        <w:fldChar w:fldCharType="separate"/>
      </w:r>
      <w:r w:rsidR="007944DB">
        <w:rPr>
          <w:sz w:val="22"/>
          <w:szCs w:val="22"/>
        </w:rPr>
        <w:t>7(c)</w:t>
      </w:r>
      <w:r>
        <w:rPr>
          <w:sz w:val="22"/>
          <w:szCs w:val="22"/>
        </w:rPr>
        <w:fldChar w:fldCharType="end"/>
      </w:r>
      <w:r>
        <w:rPr>
          <w:sz w:val="22"/>
          <w:szCs w:val="22"/>
        </w:rPr>
        <w:t xml:space="preserve"> prior to a determination that Indemnitee is not entitled to be indemnified by the Company</w:t>
      </w:r>
      <w:bookmarkEnd w:id="29"/>
      <w:bookmarkEnd w:id="30"/>
      <w:r>
        <w:rPr>
          <w:sz w:val="22"/>
          <w:szCs w:val="22"/>
        </w:rPr>
        <w:t>.</w:t>
      </w:r>
    </w:p>
    <w:p w14:paraId="03D5712D" w14:textId="77777777" w:rsidR="00E743F8" w:rsidRDefault="00E743F8">
      <w:pPr>
        <w:pStyle w:val="Heading1"/>
        <w:keepNext/>
        <w:tabs>
          <w:tab w:val="clear" w:pos="1080"/>
        </w:tabs>
        <w:jc w:val="both"/>
        <w:rPr>
          <w:sz w:val="22"/>
          <w:szCs w:val="22"/>
        </w:rPr>
      </w:pPr>
      <w:bookmarkStart w:id="31" w:name="_Ref159414234"/>
      <w:r>
        <w:rPr>
          <w:b/>
          <w:sz w:val="22"/>
          <w:szCs w:val="22"/>
        </w:rPr>
        <w:t>Procedures for Notification and Defense of Claim.</w:t>
      </w:r>
      <w:bookmarkEnd w:id="31"/>
    </w:p>
    <w:p w14:paraId="2E636F17" w14:textId="77777777" w:rsidR="00E743F8" w:rsidRDefault="00E743F8">
      <w:pPr>
        <w:pStyle w:val="Heading2"/>
        <w:tabs>
          <w:tab w:val="clear" w:pos="1800"/>
        </w:tabs>
        <w:rPr>
          <w:sz w:val="22"/>
          <w:szCs w:val="22"/>
        </w:rPr>
      </w:pPr>
      <w:bookmarkStart w:id="32" w:name="_Ref165690451"/>
      <w:r>
        <w:rPr>
          <w:sz w:val="22"/>
          <w:szCs w:val="22"/>
        </w:rPr>
        <w:t>Indemnitee shall notify the Company in writing of any matter with respect to which Indemnitee intends to seek indemnification or advancement of Expenses as soon as reasonably practicable following the receipt by Indemnitee of notice thereof. The written notification to the Company shall include, in reasonable detail, a description of the nature of the Proceeding and the facts underlying the Proceeding. The failure by Indemnitee to notify the Company will not relieve the Company from any liability which it may have to Indemnitee hereunder or otherwise than under this Agreement, and any delay in so notifying the Company shall not constitute a waiver by Indemnitee of any rights, except to the extent that such failure or delay materially prejudices the Company.</w:t>
      </w:r>
      <w:bookmarkEnd w:id="32"/>
    </w:p>
    <w:p w14:paraId="37A9917C" w14:textId="77777777" w:rsidR="00E743F8" w:rsidRDefault="00E743F8">
      <w:pPr>
        <w:pStyle w:val="Heading2"/>
        <w:tabs>
          <w:tab w:val="clear" w:pos="1800"/>
        </w:tabs>
        <w:rPr>
          <w:sz w:val="22"/>
          <w:szCs w:val="22"/>
        </w:rPr>
      </w:pPr>
      <w:r>
        <w:rPr>
          <w:sz w:val="22"/>
          <w:szCs w:val="22"/>
        </w:rPr>
        <w:t xml:space="preserve">If, at the time of the receipt of a notice of a Proceeding pursuant to the terms hereof, the Company has directors’ and officers’ liability insurance in effect, the Company shall give prompt notice of the commencement of the Proceeding to the insurers in accordance with the procedures set forth in the applicable policies. The Company shall thereafter take all </w:t>
      </w:r>
      <w:proofErr w:type="gramStart"/>
      <w:r>
        <w:rPr>
          <w:sz w:val="22"/>
          <w:szCs w:val="22"/>
        </w:rPr>
        <w:t>commercially-reasonable</w:t>
      </w:r>
      <w:proofErr w:type="gramEnd"/>
      <w:r>
        <w:rPr>
          <w:sz w:val="22"/>
          <w:szCs w:val="22"/>
        </w:rPr>
        <w:t xml:space="preserve"> action to cause such insurers to pay, on behalf of Indemnitee, all amounts payable as a result of such Proceeding in accordance with the terms of such policies.</w:t>
      </w:r>
    </w:p>
    <w:p w14:paraId="7F3F0A80" w14:textId="77777777" w:rsidR="00E743F8" w:rsidRDefault="00E743F8">
      <w:pPr>
        <w:pStyle w:val="Heading2"/>
        <w:tabs>
          <w:tab w:val="clear" w:pos="1800"/>
        </w:tabs>
        <w:rPr>
          <w:sz w:val="22"/>
          <w:szCs w:val="22"/>
        </w:rPr>
      </w:pPr>
      <w:r>
        <w:rPr>
          <w:sz w:val="22"/>
          <w:szCs w:val="22"/>
        </w:rPr>
        <w:t xml:space="preserve">In the event the Company may be obligated to make any indemnity in connection with a Proceeding, the Company shall be entitled to </w:t>
      </w:r>
      <w:r>
        <w:rPr>
          <w:rStyle w:val="PageNumber"/>
          <w:sz w:val="22"/>
          <w:szCs w:val="22"/>
        </w:rPr>
        <w:t>assume the defense of such Proceeding</w:t>
      </w:r>
      <w:r>
        <w:rPr>
          <w:sz w:val="22"/>
          <w:szCs w:val="22"/>
        </w:rPr>
        <w:t xml:space="preserve"> with counsel approved by Indemnitee, which approval shall not be unreasonably withheld, upon the delivery to Indemnitee of written notice of its election to do so. After delivery of such notice, approval of such counsel by Indemnitee and the retention of such counsel by the Company, the Company will not be liable to Indemnitee for any fees or expenses of counsel subsequently incurred by Indemnitee with respect to the same Proceeding. Notwithstanding the Company’s assumption of the defense of any such Proceeding, the Company shall be obligated to pay the fees and expenses of Indemnitee’s counsel to the extent (</w:t>
      </w:r>
      <w:proofErr w:type="spellStart"/>
      <w:r>
        <w:rPr>
          <w:sz w:val="22"/>
          <w:szCs w:val="22"/>
        </w:rPr>
        <w:t>i</w:t>
      </w:r>
      <w:proofErr w:type="spellEnd"/>
      <w:r>
        <w:rPr>
          <w:sz w:val="22"/>
          <w:szCs w:val="22"/>
        </w:rPr>
        <w:t xml:space="preserve">) the employment of counsel by Indemnitee is authorized by the Company, (ii) counsel for the Company or Indemnitee shall have reasonably concluded that there is a conflict of interest between the Company and Indemnitee in the conduct of any such defense such that Indemnitee needs to be separately represented, (iii) the fees and expenses are non-duplicative and reasonably incurred in connection with Indemnitee’s role in the Proceeding despite the Company’s assumption of the defense, (iv) the Company is not financially or legally able to perform its indemnification obligations or (v) the Company shall not have retained, or shall not continue to retain, such counsel to defend such Proceeding. The Company shall have the right to conduct such defense as it sees fit in its sole discretion. Regardless of any provision in this Agreement, Indemnitee shall have the right to employ counsel in any Proceeding at Indemnitee’s personal expense. </w:t>
      </w:r>
      <w:r>
        <w:rPr>
          <w:color w:val="000000"/>
          <w:sz w:val="22"/>
          <w:szCs w:val="22"/>
        </w:rPr>
        <w:t>The Company shall not be entitled, without the consent of Indemnitee, to assume the defense of any claim brought by or in the right of the Company.</w:t>
      </w:r>
      <w:r>
        <w:rPr>
          <w:sz w:val="22"/>
          <w:szCs w:val="22"/>
        </w:rPr>
        <w:t xml:space="preserve"> </w:t>
      </w:r>
      <w:bookmarkStart w:id="33" w:name="_Ref159414577"/>
      <w:r>
        <w:rPr>
          <w:i/>
          <w:sz w:val="22"/>
          <w:szCs w:val="22"/>
        </w:rPr>
        <w:t>or</w:t>
      </w:r>
      <w:r>
        <w:rPr>
          <w:sz w:val="22"/>
          <w:szCs w:val="22"/>
        </w:rPr>
        <w:t xml:space="preserve"> The Company shall be entitled to participate in the Proceeding at its own expense.</w:t>
      </w:r>
      <w:bookmarkEnd w:id="33"/>
      <w:r>
        <w:rPr>
          <w:sz w:val="22"/>
          <w:szCs w:val="22"/>
        </w:rPr>
        <w:t xml:space="preserve"> Indemnitee agrees to consult with the Company and to consider in good faith the advisability and appropriateness of joint representation </w:t>
      </w:r>
      <w:proofErr w:type="gramStart"/>
      <w:r>
        <w:rPr>
          <w:sz w:val="22"/>
          <w:szCs w:val="22"/>
        </w:rPr>
        <w:t>in the event that</w:t>
      </w:r>
      <w:proofErr w:type="gramEnd"/>
      <w:r>
        <w:rPr>
          <w:sz w:val="22"/>
          <w:szCs w:val="22"/>
        </w:rPr>
        <w:t xml:space="preserve"> either the Company or other indemnitees in addition to Indemnitee require representation in connection with any Proceeding.</w:t>
      </w:r>
    </w:p>
    <w:p w14:paraId="3082C324" w14:textId="77777777" w:rsidR="00E743F8" w:rsidRDefault="00E743F8">
      <w:pPr>
        <w:pStyle w:val="Heading2"/>
        <w:tabs>
          <w:tab w:val="clear" w:pos="1800"/>
        </w:tabs>
        <w:rPr>
          <w:sz w:val="22"/>
          <w:szCs w:val="22"/>
        </w:rPr>
      </w:pPr>
      <w:r>
        <w:rPr>
          <w:sz w:val="22"/>
          <w:szCs w:val="22"/>
        </w:rPr>
        <w:t>Indemnitee shall give the Company such information and cooperation in connection with the Proceeding as may be reasonably appropriate.</w:t>
      </w:r>
    </w:p>
    <w:p w14:paraId="2385129F" w14:textId="77777777" w:rsidR="00E743F8" w:rsidRDefault="00E743F8">
      <w:pPr>
        <w:pStyle w:val="Heading2"/>
        <w:tabs>
          <w:tab w:val="clear" w:pos="1800"/>
        </w:tabs>
        <w:rPr>
          <w:sz w:val="22"/>
          <w:szCs w:val="22"/>
        </w:rPr>
      </w:pPr>
      <w:r>
        <w:rPr>
          <w:sz w:val="22"/>
          <w:szCs w:val="22"/>
        </w:rPr>
        <w:lastRenderedPageBreak/>
        <w:t>The Company shall not be liable to indemnify Indemnitee for any settlement of any Proceeding (or any part thereof) without the Company’s prior written consent, which shall not be unreasonably withheld.</w:t>
      </w:r>
    </w:p>
    <w:p w14:paraId="43282FBC" w14:textId="77777777" w:rsidR="00E743F8" w:rsidRDefault="00E743F8">
      <w:pPr>
        <w:pStyle w:val="Heading2"/>
        <w:tabs>
          <w:tab w:val="clear" w:pos="1800"/>
        </w:tabs>
        <w:rPr>
          <w:sz w:val="22"/>
          <w:szCs w:val="22"/>
        </w:rPr>
      </w:pPr>
      <w:r>
        <w:rPr>
          <w:sz w:val="22"/>
          <w:szCs w:val="22"/>
        </w:rPr>
        <w:t>The Company shall have the right to settle any Proceeding (or any part thereof) without the consent of Indemnitee.</w:t>
      </w:r>
    </w:p>
    <w:p w14:paraId="77BC0E31" w14:textId="77777777" w:rsidR="00E743F8" w:rsidRDefault="00E743F8">
      <w:pPr>
        <w:pStyle w:val="Heading1"/>
        <w:keepNext/>
        <w:tabs>
          <w:tab w:val="clear" w:pos="1080"/>
        </w:tabs>
        <w:jc w:val="both"/>
        <w:rPr>
          <w:sz w:val="22"/>
          <w:szCs w:val="22"/>
        </w:rPr>
      </w:pPr>
      <w:bookmarkStart w:id="34" w:name="_Ref159414285"/>
      <w:bookmarkStart w:id="35" w:name="_Ref166318187"/>
      <w:r>
        <w:rPr>
          <w:b/>
          <w:sz w:val="22"/>
          <w:szCs w:val="22"/>
        </w:rPr>
        <w:t>Procedures upon Application for Indemnification.</w:t>
      </w:r>
      <w:bookmarkEnd w:id="34"/>
      <w:r>
        <w:rPr>
          <w:b/>
          <w:sz w:val="22"/>
          <w:szCs w:val="22"/>
        </w:rPr>
        <w:t xml:space="preserve"> </w:t>
      </w:r>
      <w:bookmarkEnd w:id="35"/>
    </w:p>
    <w:p w14:paraId="04797846" w14:textId="77777777" w:rsidR="00E743F8" w:rsidRDefault="00E743F8">
      <w:pPr>
        <w:pStyle w:val="Heading2"/>
        <w:tabs>
          <w:tab w:val="clear" w:pos="1800"/>
        </w:tabs>
        <w:rPr>
          <w:sz w:val="22"/>
          <w:szCs w:val="22"/>
        </w:rPr>
      </w:pPr>
      <w:bookmarkStart w:id="36" w:name="_Ref166318264"/>
      <w:bookmarkStart w:id="37" w:name="_Ref159414289"/>
      <w:r>
        <w:rPr>
          <w:sz w:val="22"/>
          <w:szCs w:val="22"/>
        </w:rPr>
        <w:t>To obtain indemnification, Indemnitee shall submit to the Company a written request, including therein or therewith such documentation and information as is reasonably available to Indemnitee and as is reasonably necessary to determine whether and to what extent Indemnitee is entitled to indemnification following the final disposition of the Proceeding. The Company shall, as soon as reasonably practicable after receipt of such a request for indemnification, advise the board of directors that Indemnitee has requested indemnification.</w:t>
      </w:r>
      <w:bookmarkEnd w:id="36"/>
      <w:r>
        <w:rPr>
          <w:sz w:val="22"/>
          <w:szCs w:val="22"/>
        </w:rPr>
        <w:t xml:space="preserve"> Any delay in providing the request will not relieve the Company from its obligations under this Agreement, except to the extent such failure is prejudicial.</w:t>
      </w:r>
    </w:p>
    <w:p w14:paraId="4307BC51" w14:textId="77777777" w:rsidR="00E743F8" w:rsidRDefault="00E743F8">
      <w:pPr>
        <w:pStyle w:val="Heading2"/>
        <w:tabs>
          <w:tab w:val="clear" w:pos="1800"/>
        </w:tabs>
        <w:rPr>
          <w:sz w:val="22"/>
          <w:szCs w:val="22"/>
        </w:rPr>
      </w:pPr>
      <w:bookmarkStart w:id="38" w:name="_Ref166318164"/>
      <w:r>
        <w:rPr>
          <w:sz w:val="22"/>
          <w:szCs w:val="22"/>
        </w:rPr>
        <w:t>Upon written request by Indemnitee for indemnifi</w:t>
      </w:r>
      <w:r>
        <w:rPr>
          <w:rStyle w:val="PageNumber"/>
          <w:sz w:val="22"/>
          <w:szCs w:val="22"/>
        </w:rPr>
        <w:t>cation pursuant to Section </w:t>
      </w:r>
      <w:r>
        <w:rPr>
          <w:rStyle w:val="PageNumber"/>
          <w:sz w:val="22"/>
          <w:szCs w:val="22"/>
        </w:rPr>
        <w:fldChar w:fldCharType="begin"/>
      </w:r>
      <w:r>
        <w:rPr>
          <w:rStyle w:val="PageNumber"/>
          <w:sz w:val="22"/>
          <w:szCs w:val="22"/>
        </w:rPr>
        <w:instrText xml:space="preserve"> REF _Ref159414285 \r \h </w:instrText>
      </w:r>
      <w:r>
        <w:rPr>
          <w:sz w:val="22"/>
          <w:szCs w:val="22"/>
        </w:rPr>
        <w:instrText xml:space="preserve"> \* MERGEFORMAT </w:instrText>
      </w:r>
      <w:r>
        <w:rPr>
          <w:rStyle w:val="PageNumber"/>
          <w:sz w:val="22"/>
          <w:szCs w:val="22"/>
        </w:rPr>
      </w:r>
      <w:r>
        <w:rPr>
          <w:rStyle w:val="PageNumber"/>
          <w:sz w:val="22"/>
          <w:szCs w:val="22"/>
        </w:rPr>
        <w:fldChar w:fldCharType="separate"/>
      </w:r>
      <w:r w:rsidR="007944DB">
        <w:rPr>
          <w:rStyle w:val="PageNumber"/>
          <w:sz w:val="22"/>
          <w:szCs w:val="22"/>
        </w:rPr>
        <w:t>10</w:t>
      </w:r>
      <w:r>
        <w:rPr>
          <w:rStyle w:val="PageNumber"/>
          <w:sz w:val="22"/>
          <w:szCs w:val="22"/>
        </w:rPr>
        <w:fldChar w:fldCharType="end"/>
      </w:r>
      <w:r>
        <w:rPr>
          <w:rStyle w:val="PageNumber"/>
          <w:sz w:val="22"/>
          <w:szCs w:val="22"/>
        </w:rPr>
        <w:fldChar w:fldCharType="begin"/>
      </w:r>
      <w:r>
        <w:rPr>
          <w:rStyle w:val="PageNumber"/>
          <w:sz w:val="22"/>
          <w:szCs w:val="22"/>
        </w:rPr>
        <w:instrText xml:space="preserve"> REF _Ref166318264 \r \h </w:instrText>
      </w:r>
      <w:r>
        <w:rPr>
          <w:sz w:val="22"/>
          <w:szCs w:val="22"/>
        </w:rPr>
        <w:instrText xml:space="preserve"> \* MERGEFORMAT </w:instrText>
      </w:r>
      <w:r>
        <w:rPr>
          <w:rStyle w:val="PageNumber"/>
          <w:sz w:val="22"/>
          <w:szCs w:val="22"/>
        </w:rPr>
      </w:r>
      <w:r>
        <w:rPr>
          <w:rStyle w:val="PageNumber"/>
          <w:sz w:val="22"/>
          <w:szCs w:val="22"/>
        </w:rPr>
        <w:fldChar w:fldCharType="separate"/>
      </w:r>
      <w:r w:rsidR="007944DB">
        <w:rPr>
          <w:rStyle w:val="PageNumber"/>
          <w:sz w:val="22"/>
          <w:szCs w:val="22"/>
        </w:rPr>
        <w:t>(a)</w:t>
      </w:r>
      <w:r>
        <w:rPr>
          <w:rStyle w:val="PageNumber"/>
          <w:sz w:val="22"/>
          <w:szCs w:val="22"/>
        </w:rPr>
        <w:fldChar w:fldCharType="end"/>
      </w:r>
      <w:r>
        <w:rPr>
          <w:sz w:val="22"/>
          <w:szCs w:val="22"/>
        </w:rPr>
        <w:t>, a determination, if required by applicable law, with respect to Indemnitee’s entitlement thereto shall be made in the specific case (</w:t>
      </w:r>
      <w:proofErr w:type="spellStart"/>
      <w:r>
        <w:rPr>
          <w:sz w:val="22"/>
          <w:szCs w:val="22"/>
        </w:rPr>
        <w:t>i</w:t>
      </w:r>
      <w:proofErr w:type="spellEnd"/>
      <w:r>
        <w:rPr>
          <w:sz w:val="22"/>
          <w:szCs w:val="22"/>
        </w:rPr>
        <w:t xml:space="preserve">) if a Change in Control shall have occurred, by Independent Counsel in a written opinion to the Company’s board of directors, a copy of which shall be delivered to Indemnitee or (ii) if a Change in Control shall not have occurred, (A) by a majority vote of the Disinterested Directors, even though less than a quorum of the Company’s board of directors, (B) by a committee of Disinterested Directors designated by a majority vote of the Disinterested Directors, even though less than a quorum of the Company’s board of directors, (C) if there are no such Disinterested Directors or, if such Disinterested Directors so direct, by Independent Counsel in a written opinion to the Company’s board of directors, a copy of which shall be delivered to Indemnitee or (D) if so directed by the Company’s board of directors, by the stockholders of the Company. If it is so determined that Indemnitee is entitled to indemnification, payment to Indemnitee shall be made within </w:t>
      </w:r>
      <w:r>
        <w:rPr>
          <w:rStyle w:val="PageNumber"/>
          <w:sz w:val="22"/>
          <w:szCs w:val="22"/>
        </w:rPr>
        <w:t xml:space="preserve">ten </w:t>
      </w:r>
      <w:r>
        <w:rPr>
          <w:sz w:val="22"/>
          <w:szCs w:val="22"/>
        </w:rPr>
        <w:t xml:space="preserve">days after such determination. Indemnitee shall cooperate with the person, persons or entity making the determination with respect to Indemnitee’s entitlement to indemnification, including providing to such person, </w:t>
      </w:r>
      <w:proofErr w:type="gramStart"/>
      <w:r>
        <w:rPr>
          <w:sz w:val="22"/>
          <w:szCs w:val="22"/>
        </w:rPr>
        <w:t>persons</w:t>
      </w:r>
      <w:proofErr w:type="gramEnd"/>
      <w:r>
        <w:rPr>
          <w:sz w:val="22"/>
          <w:szCs w:val="22"/>
        </w:rPr>
        <w:t xml:space="preserve"> or entity upon reasonable advance request any documentation or information that is not privileged or otherwise protected from disclosure and that is reasonably available to Indemnitee and reasonably necessary to such determination. Any costs or expenses (including attorneys’ fees and disbursements) reasonably incurred by Indemnitee in so cooperating with the person, persons or entity making such determination shall be borne by the Company, to the extent permitted by applicable law.</w:t>
      </w:r>
      <w:bookmarkEnd w:id="37"/>
      <w:bookmarkEnd w:id="38"/>
    </w:p>
    <w:p w14:paraId="1AD053AF" w14:textId="77777777" w:rsidR="00E743F8" w:rsidRDefault="00E743F8">
      <w:pPr>
        <w:pStyle w:val="Heading2"/>
        <w:tabs>
          <w:tab w:val="clear" w:pos="1800"/>
        </w:tabs>
        <w:rPr>
          <w:sz w:val="22"/>
          <w:szCs w:val="22"/>
        </w:rPr>
      </w:pPr>
      <w:bookmarkStart w:id="39" w:name="_Ref159414326"/>
      <w:bookmarkStart w:id="40" w:name="_Ref166571554"/>
      <w:r>
        <w:rPr>
          <w:sz w:val="22"/>
          <w:szCs w:val="22"/>
        </w:rPr>
        <w:t>In the event the determination of entitlement to indemnification is to be made by Independent Counsel pursuant to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 MERGEFORMAT </w:instrText>
      </w:r>
      <w:r>
        <w:rPr>
          <w:sz w:val="22"/>
          <w:szCs w:val="22"/>
        </w:rPr>
      </w:r>
      <w:r>
        <w:rPr>
          <w:sz w:val="22"/>
          <w:szCs w:val="22"/>
        </w:rPr>
        <w:fldChar w:fldCharType="separate"/>
      </w:r>
      <w:r w:rsidR="007944DB">
        <w:rPr>
          <w:sz w:val="22"/>
          <w:szCs w:val="22"/>
        </w:rPr>
        <w:t>(b)</w:t>
      </w:r>
      <w:r>
        <w:rPr>
          <w:sz w:val="22"/>
          <w:szCs w:val="22"/>
        </w:rPr>
        <w:fldChar w:fldCharType="end"/>
      </w:r>
      <w:r>
        <w:rPr>
          <w:sz w:val="22"/>
          <w:szCs w:val="22"/>
        </w:rPr>
        <w:t>, the Independent Counsel shall be selected as provided in this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_Ref159414326 \r \h  \* MERGEFORMAT </w:instrText>
      </w:r>
      <w:r>
        <w:rPr>
          <w:sz w:val="22"/>
          <w:szCs w:val="22"/>
        </w:rPr>
      </w:r>
      <w:r>
        <w:rPr>
          <w:sz w:val="22"/>
          <w:szCs w:val="22"/>
        </w:rPr>
        <w:fldChar w:fldCharType="separate"/>
      </w:r>
      <w:r w:rsidR="007944DB">
        <w:rPr>
          <w:sz w:val="22"/>
          <w:szCs w:val="22"/>
        </w:rPr>
        <w:t>(c)</w:t>
      </w:r>
      <w:r>
        <w:rPr>
          <w:sz w:val="22"/>
          <w:szCs w:val="22"/>
        </w:rPr>
        <w:fldChar w:fldCharType="end"/>
      </w:r>
      <w:r>
        <w:rPr>
          <w:sz w:val="22"/>
          <w:szCs w:val="22"/>
        </w:rPr>
        <w:t xml:space="preserve">. If a Change in Control shall not have occurred, the Independent Counsel shall be selected by the Company’s board of directors, and the Company shall give written notice to Indemnitee advising him or her of the identity of the Independent Counsel so selected. If a Change in Control shall have occurred, the Independent Counsel shall be selected by Indemnitee (unless Indemnitee shall request that such selection be made by the Company’s board of directors, in which event the preceding sentence shall apply), and Indemnitee shall give written notice to the Company advising it of the identity of the Independent Counsel so selected. In either event, Indemnitee or the Company, as the case may be, may, within ten days after such written notice of selection shall have been given, deliver to the Company or to Indemnitee, as the case may be, a written objection to such selection; </w:t>
      </w:r>
      <w:r>
        <w:rPr>
          <w:i/>
          <w:sz w:val="22"/>
          <w:szCs w:val="22"/>
        </w:rPr>
        <w:t>provided</w:t>
      </w:r>
      <w:r>
        <w:rPr>
          <w:sz w:val="22"/>
          <w:szCs w:val="22"/>
        </w:rPr>
        <w:t xml:space="preserve">, </w:t>
      </w:r>
      <w:r>
        <w:rPr>
          <w:i/>
          <w:sz w:val="22"/>
          <w:szCs w:val="22"/>
        </w:rPr>
        <w:t>however</w:t>
      </w:r>
      <w:r>
        <w:rPr>
          <w:sz w:val="22"/>
          <w:szCs w:val="22"/>
        </w:rPr>
        <w:t>, that such objection may be asserted only on the ground that the Independent Counsel so selected does not meet the requirements of “Independent Counsel” as defined in Section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t xml:space="preserve"> of this Agreement,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20 days after the later of (</w:t>
      </w:r>
      <w:proofErr w:type="spellStart"/>
      <w:r>
        <w:rPr>
          <w:sz w:val="22"/>
          <w:szCs w:val="22"/>
        </w:rPr>
        <w:t>i</w:t>
      </w:r>
      <w:proofErr w:type="spellEnd"/>
      <w:r>
        <w:rPr>
          <w:sz w:val="22"/>
          <w:szCs w:val="22"/>
        </w:rPr>
        <w:t>) submission by Indemnitee of a written request for indemnification pursuant to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_Ref166318264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xml:space="preserve"> hereof and (ii) the final disposition of the Proceeding, the parties have not agreed upon an Independent Counsel, either the Company or Indemnitee may petition a court of competent jurisdiction for resolution of any objection which shall have been made by the </w:t>
      </w:r>
      <w:r>
        <w:rPr>
          <w:sz w:val="22"/>
          <w:szCs w:val="22"/>
        </w:rPr>
        <w:lastRenderedPageBreak/>
        <w:t>Company or Indemnitee to the other’s selection of Independent Counsel and for the appointment as Independent Counsel of a person selected by the court or by such other person as the court shall designate, and the person with respect to whom all objections are so resolved or the person so appointed shall act as Independent Counsel under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 MERGEFORMAT </w:instrText>
      </w:r>
      <w:r>
        <w:rPr>
          <w:sz w:val="22"/>
          <w:szCs w:val="22"/>
        </w:rPr>
      </w:r>
      <w:r>
        <w:rPr>
          <w:sz w:val="22"/>
          <w:szCs w:val="22"/>
        </w:rPr>
        <w:fldChar w:fldCharType="separate"/>
      </w:r>
      <w:r w:rsidR="007944DB">
        <w:rPr>
          <w:sz w:val="22"/>
          <w:szCs w:val="22"/>
        </w:rPr>
        <w:t>(b)</w:t>
      </w:r>
      <w:r>
        <w:rPr>
          <w:sz w:val="22"/>
          <w:szCs w:val="22"/>
        </w:rPr>
        <w:fldChar w:fldCharType="end"/>
      </w:r>
      <w:r>
        <w:rPr>
          <w:sz w:val="22"/>
          <w:szCs w:val="22"/>
        </w:rPr>
        <w:t xml:space="preserve"> hereof. Upon the due commencement of any judicial proceeding or arbitration pursuant to Section </w:t>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Independent Counsel shall be discharged and relieved of any further responsibility in such capacity (subject to the applicable standards of professional conduct then prevailing).</w:t>
      </w:r>
      <w:bookmarkEnd w:id="39"/>
      <w:bookmarkEnd w:id="40"/>
    </w:p>
    <w:p w14:paraId="45271566" w14:textId="77777777" w:rsidR="00E743F8" w:rsidRDefault="00E743F8">
      <w:pPr>
        <w:pStyle w:val="Heading2"/>
        <w:tabs>
          <w:tab w:val="clear" w:pos="1800"/>
        </w:tabs>
        <w:rPr>
          <w:sz w:val="22"/>
          <w:szCs w:val="22"/>
        </w:rPr>
      </w:pPr>
      <w:r>
        <w:rPr>
          <w:sz w:val="22"/>
          <w:szCs w:val="22"/>
        </w:rPr>
        <w:t xml:space="preserve">The Company agrees to pay the reasonable fees and expenses of any Independent Counsel and to fully indemnify such counsel against </w:t>
      </w:r>
      <w:proofErr w:type="gramStart"/>
      <w:r>
        <w:rPr>
          <w:sz w:val="22"/>
          <w:szCs w:val="22"/>
        </w:rPr>
        <w:t>any and all</w:t>
      </w:r>
      <w:proofErr w:type="gramEnd"/>
      <w:r>
        <w:rPr>
          <w:sz w:val="22"/>
          <w:szCs w:val="22"/>
        </w:rPr>
        <w:t xml:space="preserve"> Expenses, claims, liabilities and damages arising out of or relating to this Agreement or its engagement pursuant hereto.</w:t>
      </w:r>
    </w:p>
    <w:p w14:paraId="076CC612" w14:textId="77777777" w:rsidR="00E743F8" w:rsidRDefault="00E743F8">
      <w:pPr>
        <w:pStyle w:val="Heading1"/>
        <w:keepNext/>
        <w:tabs>
          <w:tab w:val="clear" w:pos="1080"/>
        </w:tabs>
        <w:jc w:val="both"/>
        <w:rPr>
          <w:sz w:val="22"/>
          <w:szCs w:val="22"/>
        </w:rPr>
      </w:pPr>
      <w:bookmarkStart w:id="41" w:name="_Ref159414611"/>
      <w:r>
        <w:rPr>
          <w:b/>
          <w:sz w:val="22"/>
          <w:szCs w:val="22"/>
        </w:rPr>
        <w:t>Presumptions and Effect of Certain Proceedings.</w:t>
      </w:r>
      <w:bookmarkEnd w:id="41"/>
    </w:p>
    <w:p w14:paraId="72F7561C" w14:textId="77777777" w:rsidR="00E743F8" w:rsidRDefault="00E743F8">
      <w:pPr>
        <w:pStyle w:val="Heading2"/>
        <w:tabs>
          <w:tab w:val="clear" w:pos="1800"/>
        </w:tabs>
        <w:rPr>
          <w:sz w:val="22"/>
          <w:szCs w:val="22"/>
        </w:rPr>
      </w:pPr>
      <w:r>
        <w:rPr>
          <w:sz w:val="22"/>
          <w:szCs w:val="22"/>
        </w:rPr>
        <w:t>In making a determination with respect to entitlement to indemnification hereunder, the person, persons or entity making such determination shall, to the fullest extent not prohibited by law, presume that Indemnitee is entitled to indemnification under this Agreement if Indemnitee has submitted a request for indemnification in accordance with Section </w:t>
      </w:r>
      <w:r>
        <w:rPr>
          <w:sz w:val="22"/>
          <w:szCs w:val="22"/>
        </w:rPr>
        <w:fldChar w:fldCharType="begin"/>
      </w:r>
      <w:r>
        <w:rPr>
          <w:sz w:val="22"/>
          <w:szCs w:val="22"/>
        </w:rPr>
        <w:instrText xml:space="preserve"> REF _Ref166318264 \r \h  \* MERGEFORMAT </w:instrText>
      </w:r>
      <w:r>
        <w:rPr>
          <w:sz w:val="22"/>
          <w:szCs w:val="22"/>
        </w:rPr>
      </w:r>
      <w:r>
        <w:rPr>
          <w:sz w:val="22"/>
          <w:szCs w:val="22"/>
        </w:rPr>
        <w:fldChar w:fldCharType="separate"/>
      </w:r>
      <w:r w:rsidR="007944DB">
        <w:rPr>
          <w:sz w:val="22"/>
          <w:szCs w:val="22"/>
        </w:rPr>
        <w:t>10(a)</w:t>
      </w:r>
      <w:r>
        <w:rPr>
          <w:sz w:val="22"/>
          <w:szCs w:val="22"/>
        </w:rPr>
        <w:fldChar w:fldCharType="end"/>
      </w:r>
      <w:r>
        <w:rPr>
          <w:sz w:val="22"/>
          <w:szCs w:val="22"/>
        </w:rPr>
        <w:t xml:space="preserve"> of this Agreement, and the Company shall, to the fullest extent not prohibited by law, have the burden of proof to overcome that presumption in connection with the making by such person, persons or entity of any determination contrary to that presumption.</w:t>
      </w:r>
    </w:p>
    <w:p w14:paraId="15AF6B82" w14:textId="77777777" w:rsidR="00E743F8" w:rsidRDefault="00E743F8">
      <w:pPr>
        <w:pStyle w:val="Heading2"/>
        <w:tabs>
          <w:tab w:val="clear" w:pos="1800"/>
        </w:tabs>
        <w:rPr>
          <w:sz w:val="22"/>
          <w:szCs w:val="22"/>
        </w:rPr>
      </w:pPr>
      <w:bookmarkStart w:id="42" w:name="_Ref159414607"/>
      <w:r>
        <w:rPr>
          <w:sz w:val="22"/>
          <w:szCs w:val="22"/>
        </w:rPr>
        <w:t xml:space="preserve">The termination of any Proceeding or of any claim, issue or matter therein, by judgment, order, settlement or conviction, or upon a plea of </w:t>
      </w:r>
      <w:r>
        <w:rPr>
          <w:i/>
          <w:sz w:val="22"/>
          <w:szCs w:val="22"/>
        </w:rPr>
        <w:t>nolo</w:t>
      </w:r>
      <w:r>
        <w:rPr>
          <w:sz w:val="22"/>
          <w:szCs w:val="22"/>
        </w:rPr>
        <w:t xml:space="preserve"> </w:t>
      </w:r>
      <w:r>
        <w:rPr>
          <w:i/>
          <w:sz w:val="22"/>
          <w:szCs w:val="22"/>
        </w:rPr>
        <w:t>contendere</w:t>
      </w:r>
      <w:r>
        <w:rPr>
          <w:sz w:val="22"/>
          <w:szCs w:val="22"/>
        </w:rPr>
        <w:t xml:space="preserv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his or her conduct was unlawful.</w:t>
      </w:r>
      <w:bookmarkEnd w:id="42"/>
    </w:p>
    <w:p w14:paraId="05BC0D1B" w14:textId="77777777" w:rsidR="00E743F8" w:rsidRDefault="00E743F8">
      <w:pPr>
        <w:pStyle w:val="Heading2"/>
        <w:tabs>
          <w:tab w:val="clear" w:pos="1800"/>
        </w:tabs>
        <w:rPr>
          <w:sz w:val="22"/>
          <w:szCs w:val="22"/>
        </w:rPr>
      </w:pPr>
      <w:bookmarkStart w:id="43" w:name="_Ref165368436"/>
      <w:r>
        <w:rPr>
          <w:sz w:val="22"/>
          <w:szCs w:val="22"/>
        </w:rPr>
        <w:t>For purposes of any determination of good faith, Indemnitee shall be deemed to have acted in good faith to the extent Indemnitee relied in good faith on (</w:t>
      </w:r>
      <w:proofErr w:type="spellStart"/>
      <w:r>
        <w:rPr>
          <w:sz w:val="22"/>
          <w:szCs w:val="22"/>
        </w:rPr>
        <w:t>i</w:t>
      </w:r>
      <w:proofErr w:type="spellEnd"/>
      <w:r>
        <w:rPr>
          <w:sz w:val="22"/>
          <w:szCs w:val="22"/>
        </w:rPr>
        <w:t>) the records or books of account of the Enterprise, including financial statements, (ii) information supplied to Indemnitee by the officers of the Enterprise in the course of their duties, (iii) the advice of legal counsel for the Enterprise or its board of directors or counsel selected by any committee of the board of directors or (iv) information or records given or reports made to the Enterprise by an independent certified public accountant, an appraiser, investment banker or other expert selected with reasonable care by the Enterprise or its board of directors or any committee of the board of directors. The provisions of this Section </w:t>
      </w:r>
      <w:r>
        <w:rPr>
          <w:sz w:val="22"/>
          <w:szCs w:val="22"/>
        </w:rPr>
        <w:fldChar w:fldCharType="begin"/>
      </w:r>
      <w:r>
        <w:rPr>
          <w:sz w:val="22"/>
          <w:szCs w:val="22"/>
        </w:rPr>
        <w:instrText xml:space="preserve"> REF _Ref159414611 \r \h  \* MERGEFORMAT </w:instrText>
      </w:r>
      <w:r>
        <w:rPr>
          <w:sz w:val="22"/>
          <w:szCs w:val="22"/>
        </w:rPr>
      </w:r>
      <w:r>
        <w:rPr>
          <w:sz w:val="22"/>
          <w:szCs w:val="22"/>
        </w:rPr>
        <w:fldChar w:fldCharType="separate"/>
      </w:r>
      <w:r w:rsidR="007944DB">
        <w:rPr>
          <w:sz w:val="22"/>
          <w:szCs w:val="22"/>
        </w:rPr>
        <w:t>11</w:t>
      </w:r>
      <w:r>
        <w:rPr>
          <w:sz w:val="22"/>
          <w:szCs w:val="22"/>
        </w:rPr>
        <w:fldChar w:fldCharType="end"/>
      </w:r>
      <w:r>
        <w:rPr>
          <w:sz w:val="22"/>
          <w:szCs w:val="22"/>
        </w:rPr>
        <w:fldChar w:fldCharType="begin"/>
      </w:r>
      <w:r>
        <w:rPr>
          <w:sz w:val="22"/>
          <w:szCs w:val="22"/>
        </w:rPr>
        <w:instrText xml:space="preserve"> REF _Ref165368436 \r \h  \* MERGEFORMAT </w:instrText>
      </w:r>
      <w:r>
        <w:rPr>
          <w:sz w:val="22"/>
          <w:szCs w:val="22"/>
        </w:rPr>
      </w:r>
      <w:r>
        <w:rPr>
          <w:sz w:val="22"/>
          <w:szCs w:val="22"/>
        </w:rPr>
        <w:fldChar w:fldCharType="separate"/>
      </w:r>
      <w:r w:rsidR="007944DB">
        <w:rPr>
          <w:sz w:val="22"/>
          <w:szCs w:val="22"/>
        </w:rPr>
        <w:t>(c)</w:t>
      </w:r>
      <w:r>
        <w:rPr>
          <w:sz w:val="22"/>
          <w:szCs w:val="22"/>
        </w:rPr>
        <w:fldChar w:fldCharType="end"/>
      </w:r>
      <w:r>
        <w:rPr>
          <w:sz w:val="22"/>
          <w:szCs w:val="22"/>
        </w:rPr>
        <w:t xml:space="preserve"> shall not be deemed to be exclusive or to limit in any way the other circumstances in which Indemnitee may be deemed to have met the applicable standard of conduct set forth in this Agreement.</w:t>
      </w:r>
      <w:bookmarkEnd w:id="43"/>
    </w:p>
    <w:p w14:paraId="1A4F851A" w14:textId="77777777" w:rsidR="00E743F8" w:rsidRDefault="00E743F8">
      <w:pPr>
        <w:pStyle w:val="Heading2"/>
        <w:tabs>
          <w:tab w:val="clear" w:pos="1800"/>
        </w:tabs>
        <w:rPr>
          <w:sz w:val="22"/>
          <w:szCs w:val="22"/>
        </w:rPr>
      </w:pPr>
      <w:r>
        <w:rPr>
          <w:sz w:val="22"/>
          <w:szCs w:val="22"/>
        </w:rPr>
        <w:t xml:space="preserve">Neither the knowledge, actions nor failure to act of any other director, officer, </w:t>
      </w:r>
      <w:proofErr w:type="gramStart"/>
      <w:r>
        <w:rPr>
          <w:sz w:val="22"/>
          <w:szCs w:val="22"/>
        </w:rPr>
        <w:t>agent</w:t>
      </w:r>
      <w:proofErr w:type="gramEnd"/>
      <w:r>
        <w:rPr>
          <w:sz w:val="22"/>
          <w:szCs w:val="22"/>
        </w:rPr>
        <w:t xml:space="preserve"> or employee of the Enterprise shall be imputed to Indemnitee for purposes of determining the right to indemnification under this Agreement.</w:t>
      </w:r>
    </w:p>
    <w:p w14:paraId="77B1E413" w14:textId="77777777" w:rsidR="00E743F8" w:rsidRDefault="00E743F8">
      <w:pPr>
        <w:pStyle w:val="Heading1"/>
        <w:keepNext/>
        <w:tabs>
          <w:tab w:val="clear" w:pos="1080"/>
        </w:tabs>
        <w:jc w:val="both"/>
        <w:rPr>
          <w:sz w:val="22"/>
          <w:szCs w:val="22"/>
        </w:rPr>
      </w:pPr>
      <w:bookmarkStart w:id="44" w:name="_Ref159414463"/>
      <w:r>
        <w:rPr>
          <w:b/>
          <w:sz w:val="22"/>
          <w:szCs w:val="22"/>
        </w:rPr>
        <w:t>Remedies of Indemnitee.</w:t>
      </w:r>
      <w:bookmarkEnd w:id="44"/>
    </w:p>
    <w:p w14:paraId="7E879E7D" w14:textId="77777777" w:rsidR="00E743F8" w:rsidRDefault="00E743F8">
      <w:pPr>
        <w:pStyle w:val="Heading2"/>
        <w:tabs>
          <w:tab w:val="clear" w:pos="1800"/>
        </w:tabs>
        <w:rPr>
          <w:sz w:val="22"/>
          <w:szCs w:val="22"/>
        </w:rPr>
      </w:pPr>
      <w:bookmarkStart w:id="45" w:name="_Ref159414472"/>
      <w:r>
        <w:rPr>
          <w:sz w:val="22"/>
          <w:szCs w:val="22"/>
        </w:rPr>
        <w:t>Subject to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_Ref166303026 \r \h  \* MERGEFORMAT </w:instrText>
      </w:r>
      <w:r>
        <w:rPr>
          <w:sz w:val="22"/>
          <w:szCs w:val="22"/>
        </w:rPr>
      </w:r>
      <w:r>
        <w:rPr>
          <w:sz w:val="22"/>
          <w:szCs w:val="22"/>
        </w:rPr>
        <w:fldChar w:fldCharType="separate"/>
      </w:r>
      <w:r w:rsidR="007944DB">
        <w:rPr>
          <w:sz w:val="22"/>
          <w:szCs w:val="22"/>
        </w:rPr>
        <w:t>(e)</w:t>
      </w:r>
      <w:r>
        <w:rPr>
          <w:sz w:val="22"/>
          <w:szCs w:val="22"/>
        </w:rPr>
        <w:fldChar w:fldCharType="end"/>
      </w:r>
      <w:r>
        <w:rPr>
          <w:sz w:val="22"/>
          <w:szCs w:val="22"/>
        </w:rPr>
        <w:t>, in the event that (</w:t>
      </w:r>
      <w:proofErr w:type="spellStart"/>
      <w:r>
        <w:rPr>
          <w:sz w:val="22"/>
          <w:szCs w:val="22"/>
        </w:rPr>
        <w:t>i</w:t>
      </w:r>
      <w:proofErr w:type="spellEnd"/>
      <w:r>
        <w:rPr>
          <w:sz w:val="22"/>
          <w:szCs w:val="22"/>
        </w:rPr>
        <w:t>) a determination is made pursuant to Section </w:t>
      </w:r>
      <w:r>
        <w:rPr>
          <w:sz w:val="22"/>
          <w:szCs w:val="22"/>
        </w:rPr>
        <w:fldChar w:fldCharType="begin"/>
      </w:r>
      <w:r>
        <w:rPr>
          <w:sz w:val="22"/>
          <w:szCs w:val="22"/>
        </w:rPr>
        <w:instrText xml:space="preserve"> REF _Ref159414285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under this Agreement, (ii) advancement of Expenses is not t</w:t>
      </w:r>
      <w:r>
        <w:rPr>
          <w:rStyle w:val="PageNumber"/>
          <w:sz w:val="22"/>
          <w:szCs w:val="22"/>
        </w:rPr>
        <w:t>imely made pursuant to Section </w:t>
      </w:r>
      <w:r>
        <w:rPr>
          <w:sz w:val="22"/>
          <w:szCs w:val="22"/>
        </w:rPr>
        <w:fldChar w:fldCharType="begin"/>
      </w:r>
      <w:r>
        <w:rPr>
          <w:rStyle w:val="PageNumber"/>
          <w:sz w:val="22"/>
          <w:szCs w:val="22"/>
        </w:rPr>
        <w:instrText xml:space="preserve"> REF _Ref159414187 \r \h </w:instrText>
      </w:r>
      <w:r>
        <w:rPr>
          <w:sz w:val="22"/>
          <w:szCs w:val="22"/>
        </w:rPr>
        <w:instrText xml:space="preserve"> \* MERGEFORMAT </w:instrText>
      </w:r>
      <w:r>
        <w:rPr>
          <w:sz w:val="22"/>
          <w:szCs w:val="22"/>
        </w:rPr>
      </w:r>
      <w:r>
        <w:rPr>
          <w:sz w:val="22"/>
          <w:szCs w:val="22"/>
        </w:rPr>
        <w:fldChar w:fldCharType="separate"/>
      </w:r>
      <w:r w:rsidR="007944DB">
        <w:rPr>
          <w:rStyle w:val="PageNumber"/>
          <w:sz w:val="22"/>
          <w:szCs w:val="22"/>
        </w:rPr>
        <w:t>8</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(iii) no determination of entitlement to indemnification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within 90 days </w:t>
      </w:r>
      <w:r>
        <w:t>after the later of the receipt by the Company of the request for indemnification or the final disposition of the Proceeding</w:t>
      </w:r>
      <w:r>
        <w:rPr>
          <w:sz w:val="22"/>
          <w:szCs w:val="22"/>
        </w:rPr>
        <w:t xml:space="preserve">, (iv) payment of indemnification pursuant to this Agreement is not made (A) within </w:t>
      </w:r>
      <w:r>
        <w:rPr>
          <w:rStyle w:val="PageNumber"/>
          <w:sz w:val="22"/>
          <w:szCs w:val="22"/>
        </w:rPr>
        <w:t>ten</w:t>
      </w:r>
      <w:r>
        <w:rPr>
          <w:sz w:val="22"/>
          <w:szCs w:val="22"/>
        </w:rPr>
        <w:t xml:space="preserve"> days after a determination has been made that Indemnitee is entitled to indemnification or (B) with respect to indemnification pursuant to Sections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xml:space="preserve">, </w:t>
      </w:r>
      <w:r>
        <w:rPr>
          <w:sz w:val="22"/>
          <w:szCs w:val="22"/>
        </w:rPr>
        <w:fldChar w:fldCharType="begin"/>
      </w:r>
      <w:r>
        <w:rPr>
          <w:sz w:val="22"/>
          <w:szCs w:val="22"/>
        </w:rPr>
        <w:instrText xml:space="preserve"> REF _Ref167877878 \r \h  \* MERGEFORMAT </w:instrText>
      </w:r>
      <w:r>
        <w:rPr>
          <w:sz w:val="22"/>
          <w:szCs w:val="22"/>
        </w:rPr>
      </w:r>
      <w:r>
        <w:rPr>
          <w:sz w:val="22"/>
          <w:szCs w:val="22"/>
        </w:rPr>
        <w:fldChar w:fldCharType="separate"/>
      </w:r>
      <w:r w:rsidR="007944DB">
        <w:rPr>
          <w:sz w:val="22"/>
          <w:szCs w:val="22"/>
        </w:rPr>
        <w:t>5</w:t>
      </w:r>
      <w:r>
        <w:rPr>
          <w:sz w:val="22"/>
          <w:szCs w:val="22"/>
        </w:rPr>
        <w:fldChar w:fldCharType="end"/>
      </w:r>
      <w:r>
        <w:rPr>
          <w:sz w:val="22"/>
          <w:szCs w:val="22"/>
        </w:rPr>
        <w:t xml:space="preserve"> and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within 30 days after receipt by the Company of a written request therefor, or (v) the Company or any other person or entity takes or threatens to take any action to declare this Agreement void or unenforceable, or institutes any litigation or other action or proceeding designed to deny, or to recover from</w:t>
      </w:r>
      <w:r>
        <w:rPr>
          <w:rStyle w:val="PageNumber"/>
          <w:sz w:val="22"/>
          <w:szCs w:val="22"/>
        </w:rPr>
        <w:t xml:space="preserve">, </w:t>
      </w:r>
      <w:r>
        <w:rPr>
          <w:sz w:val="22"/>
          <w:szCs w:val="22"/>
        </w:rPr>
        <w:t xml:space="preserve">Indemnitee the benefits provided or intended to be provided to Indemnitee hereunder, Indemnitee shall be entitled to an adjudication by a court of competent jurisdiction of his or her entitlement to such indemnification or </w:t>
      </w:r>
      <w:r>
        <w:rPr>
          <w:sz w:val="22"/>
          <w:szCs w:val="22"/>
        </w:rPr>
        <w:lastRenderedPageBreak/>
        <w:t>advancement of Expenses. Alternatively, Indemnitee, at his or her option, may seek an award in arbitration with respect to his or her entitlement to such indemnification or advancement of Expenses, to be conducted by a single arbitrator pursuant to the Commercial Arbitration Rules of the American Arbitration Association.</w:t>
      </w:r>
      <w:r>
        <w:rPr>
          <w:rStyle w:val="PageNumber"/>
          <w:sz w:val="22"/>
          <w:szCs w:val="22"/>
        </w:rPr>
        <w:t xml:space="preserve"> </w:t>
      </w:r>
      <w:r>
        <w:rPr>
          <w:sz w:val="22"/>
          <w:szCs w:val="22"/>
        </w:rPr>
        <w:t>Indemnitee shall commence such proceeding seeking an adjudication or an award in arbitration within 180 days following the date on which Indemnitee first has the right to commence such proceeding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xml:space="preserve">; </w:t>
      </w:r>
      <w:r>
        <w:rPr>
          <w:i/>
          <w:sz w:val="22"/>
          <w:szCs w:val="22"/>
        </w:rPr>
        <w:t>provided, however,</w:t>
      </w:r>
      <w:r>
        <w:rPr>
          <w:sz w:val="22"/>
          <w:szCs w:val="22"/>
        </w:rPr>
        <w:t xml:space="preserve"> that the foregoing clause shall not apply in respect of a proceeding brought by Indemnitee to enforce his or her rights under Section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xml:space="preserve"> of this Agreement. The Company shall not oppose Indemnitee’s right to seek any such adjudication or award in arbitration in accordance with this Agreement.</w:t>
      </w:r>
      <w:bookmarkEnd w:id="45"/>
    </w:p>
    <w:p w14:paraId="33D82FB3" w14:textId="77777777" w:rsidR="00E743F8" w:rsidRDefault="00E743F8">
      <w:pPr>
        <w:pStyle w:val="Heading2"/>
        <w:tabs>
          <w:tab w:val="clear" w:pos="1800"/>
        </w:tabs>
        <w:rPr>
          <w:sz w:val="22"/>
          <w:szCs w:val="22"/>
        </w:rPr>
      </w:pPr>
      <w:r>
        <w:rPr>
          <w:sz w:val="22"/>
          <w:szCs w:val="22"/>
        </w:rPr>
        <w:t>Neither (</w:t>
      </w:r>
      <w:proofErr w:type="spellStart"/>
      <w:r>
        <w:rPr>
          <w:sz w:val="22"/>
          <w:szCs w:val="22"/>
        </w:rPr>
        <w:t>i</w:t>
      </w:r>
      <w:proofErr w:type="spellEnd"/>
      <w:r>
        <w:rPr>
          <w:sz w:val="22"/>
          <w:szCs w:val="22"/>
        </w:rPr>
        <w:t>) the failure of the Company, its board of directors, any committee or subgroup of the board of directors, Independent Counsel or stockholders to have made a determination that indemnification of Indemnitee is proper in the circumstances because Indemnitee has met the applicable standard of conduct, nor (ii) an actual determination by the Company, its board of directors, any committee or subgroup of the board of directors, Independent Counsel or stockholders that Indemnitee has not met the applicable standard of conduct, shall be a defense to the action or create a presumption that Indemnitee has or has not met the applicable standard of conduct. In the event that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shall be conducted in all respects as a </w:t>
      </w:r>
      <w:r>
        <w:rPr>
          <w:i/>
          <w:sz w:val="22"/>
          <w:szCs w:val="22"/>
        </w:rPr>
        <w:t>de novo</w:t>
      </w:r>
      <w:r>
        <w:rPr>
          <w:sz w:val="22"/>
          <w:szCs w:val="22"/>
        </w:rPr>
        <w:t xml:space="preserve"> trial, or arbitration, on the merits, and Indemnitee shall not be prejudiced by reason of that adverse determination.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the Company shall, to the fullest extent not prohibited by law, have the burden of proving Indemnitee is not entitled to indemnification or advancement of Expenses, as the case may be.</w:t>
      </w:r>
    </w:p>
    <w:p w14:paraId="07AABD79" w14:textId="77777777" w:rsidR="00E743F8" w:rsidRDefault="00E743F8">
      <w:pPr>
        <w:pStyle w:val="Heading2"/>
        <w:tabs>
          <w:tab w:val="clear" w:pos="1800"/>
        </w:tabs>
        <w:rPr>
          <w:sz w:val="22"/>
          <w:szCs w:val="22"/>
        </w:rPr>
      </w:pPr>
      <w:r>
        <w:rPr>
          <w:sz w:val="22"/>
          <w:szCs w:val="22"/>
        </w:rPr>
        <w:t>To the fullest extent not prohibited by law, the Company shall be precluded from asserting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that the procedures and presumptions of this Agreement are not valid, binding and enforceable and shall stipulate in any such court or before any such arbitrator that the Company is bound by all the provisions of this Agreement. If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entitled to indemnification, the Company shall be bound by such determination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absent (</w:t>
      </w:r>
      <w:proofErr w:type="spellStart"/>
      <w:r>
        <w:rPr>
          <w:sz w:val="22"/>
          <w:szCs w:val="22"/>
        </w:rPr>
        <w:t>i</w:t>
      </w:r>
      <w:proofErr w:type="spellEnd"/>
      <w:r>
        <w:rPr>
          <w:sz w:val="22"/>
          <w:szCs w:val="22"/>
        </w:rPr>
        <w:t>) a misstatement by Indemnitee of a material fact, or an omission of a material fact necessary to make Indemnitee’s statements not materially misleading, in connection with the request for indemnification, or (ii) a prohibition of such indemnification under applicable law.</w:t>
      </w:r>
    </w:p>
    <w:p w14:paraId="3C337D76" w14:textId="77777777" w:rsidR="00E743F8" w:rsidRDefault="00E743F8">
      <w:pPr>
        <w:pStyle w:val="Heading2"/>
        <w:tabs>
          <w:tab w:val="clear" w:pos="1800"/>
        </w:tabs>
        <w:rPr>
          <w:sz w:val="22"/>
          <w:szCs w:val="22"/>
        </w:rPr>
      </w:pPr>
      <w:bookmarkStart w:id="46" w:name="_Ref165968927"/>
      <w:bookmarkStart w:id="47" w:name="_Ref173582735"/>
      <w:bookmarkStart w:id="48" w:name="OLE_LINK27"/>
      <w:r>
        <w:rPr>
          <w:sz w:val="22"/>
          <w:szCs w:val="22"/>
        </w:rPr>
        <w:t>To the extent not prohibited by law, the Company shall indemnify Indemnitee against all Expenses that are incurred by Indemnitee in connection with any action for indemnification or advancement of Expenses from the Company under this Agreement or under any directors’ and officers’ liability insurance policies maintained by the Company to the extent</w:t>
      </w:r>
      <w:r>
        <w:rPr>
          <w:color w:val="000000"/>
          <w:sz w:val="22"/>
          <w:szCs w:val="22"/>
        </w:rPr>
        <w:t xml:space="preserve"> Indemnitee is successful in such action</w:t>
      </w:r>
      <w:bookmarkEnd w:id="46"/>
      <w:r>
        <w:rPr>
          <w:color w:val="000000"/>
          <w:sz w:val="22"/>
          <w:szCs w:val="22"/>
        </w:rPr>
        <w:t xml:space="preserve">, </w:t>
      </w:r>
      <w:r>
        <w:rPr>
          <w:sz w:val="22"/>
          <w:szCs w:val="22"/>
        </w:rPr>
        <w:t>and, if requested by Indemnitee, shall (as soon as reasonably practicable, but in any event no later than 60 days, after receipt by the Company of a written request therefor) advance such Expenses to Indemnitee, subject to the provisions of Section </w:t>
      </w:r>
      <w:r>
        <w:rPr>
          <w:sz w:val="22"/>
          <w:szCs w:val="22"/>
        </w:rPr>
        <w:fldChar w:fldCharType="begin"/>
      </w:r>
      <w:r>
        <w:rPr>
          <w:sz w:val="22"/>
          <w:szCs w:val="22"/>
        </w:rPr>
        <w:instrText xml:space="preserve"> REF _Ref166646463 \r \h </w:instrText>
      </w:r>
      <w:r>
        <w:rPr>
          <w:sz w:val="22"/>
          <w:szCs w:val="22"/>
        </w:rPr>
      </w:r>
      <w:r>
        <w:rPr>
          <w:sz w:val="22"/>
          <w:szCs w:val="22"/>
        </w:rPr>
        <w:fldChar w:fldCharType="separate"/>
      </w:r>
      <w:r w:rsidR="007944DB">
        <w:rPr>
          <w:sz w:val="22"/>
          <w:szCs w:val="22"/>
        </w:rPr>
        <w:t>8</w:t>
      </w:r>
      <w:r>
        <w:rPr>
          <w:sz w:val="22"/>
          <w:szCs w:val="22"/>
        </w:rPr>
        <w:fldChar w:fldCharType="end"/>
      </w:r>
      <w:r>
        <w:rPr>
          <w:color w:val="000000"/>
          <w:sz w:val="22"/>
          <w:szCs w:val="22"/>
        </w:rPr>
        <w:t>.</w:t>
      </w:r>
      <w:bookmarkEnd w:id="47"/>
      <w:bookmarkEnd w:id="48"/>
    </w:p>
    <w:p w14:paraId="1E60DBAE" w14:textId="77777777" w:rsidR="00E743F8" w:rsidRDefault="00E743F8">
      <w:pPr>
        <w:pStyle w:val="Heading2"/>
        <w:tabs>
          <w:tab w:val="clear" w:pos="1800"/>
        </w:tabs>
        <w:rPr>
          <w:sz w:val="22"/>
          <w:szCs w:val="22"/>
        </w:rPr>
      </w:pPr>
      <w:bookmarkStart w:id="49" w:name="_Ref166303026"/>
      <w:r>
        <w:rPr>
          <w:sz w:val="22"/>
          <w:szCs w:val="22"/>
        </w:rPr>
        <w:t>Notwithstanding anything in this Agreement to the contrary, no determination as to entitlement to indemnification shall be required to be made prior to the final disposition of the Proceeding.</w:t>
      </w:r>
      <w:bookmarkEnd w:id="49"/>
    </w:p>
    <w:p w14:paraId="04D86474" w14:textId="77777777" w:rsidR="00E743F8" w:rsidRDefault="00E743F8">
      <w:pPr>
        <w:pStyle w:val="Heading1"/>
        <w:tabs>
          <w:tab w:val="clear" w:pos="1080"/>
        </w:tabs>
        <w:jc w:val="both"/>
        <w:rPr>
          <w:sz w:val="22"/>
          <w:szCs w:val="22"/>
        </w:rPr>
      </w:pPr>
      <w:r>
        <w:rPr>
          <w:b/>
          <w:sz w:val="22"/>
          <w:szCs w:val="22"/>
        </w:rPr>
        <w:t>Contribution.</w:t>
      </w:r>
      <w:r>
        <w:rPr>
          <w:sz w:val="22"/>
          <w:szCs w:val="22"/>
        </w:rPr>
        <w:t xml:space="preserve"> To the fullest extent permissible under applicable law, if the indemnification provided for in this Agreement is unavailable to Indemnitee, the Company, in lieu of indemnifying Indemnitee, shall contribute to the amounts incurred by Indemnitee, whether for Expenses, judgments, fines or amounts paid or to be paid in settlement, in connection with any claim relating to an indemnifiable event under this Agreement, in such proportion as is deemed fair and reasonable in light of all of the circumstances of such Proceeding in order to reflect (</w:t>
      </w:r>
      <w:proofErr w:type="spellStart"/>
      <w:r>
        <w:rPr>
          <w:sz w:val="22"/>
          <w:szCs w:val="22"/>
        </w:rPr>
        <w:t>i</w:t>
      </w:r>
      <w:proofErr w:type="spellEnd"/>
      <w:r>
        <w:rPr>
          <w:sz w:val="22"/>
          <w:szCs w:val="22"/>
        </w:rPr>
        <w:t>) the relative benefits received by the Company and Indemnitee as a result of the events and transactions giving rise to such Proceeding; and (ii) the relative fault of Indemnitee and the Company (and its other directors, officers, employees and agents) in connection with such events and transactions.</w:t>
      </w:r>
    </w:p>
    <w:p w14:paraId="7C925921" w14:textId="77777777" w:rsidR="00E743F8" w:rsidRDefault="00E743F8">
      <w:pPr>
        <w:pStyle w:val="Heading1"/>
        <w:tabs>
          <w:tab w:val="clear" w:pos="1080"/>
        </w:tabs>
        <w:jc w:val="both"/>
        <w:rPr>
          <w:sz w:val="22"/>
          <w:szCs w:val="22"/>
        </w:rPr>
      </w:pPr>
      <w:r>
        <w:rPr>
          <w:b/>
          <w:sz w:val="22"/>
          <w:szCs w:val="22"/>
        </w:rPr>
        <w:t>Non-exclusivity.</w:t>
      </w:r>
      <w:r>
        <w:rPr>
          <w:sz w:val="22"/>
          <w:szCs w:val="22"/>
        </w:rPr>
        <w:t xml:space="preserve"> The rights of indemnification and to receive advancement of Expenses as provided by this Agreement shall not be deemed exclusive of any other rights to which Indemnitee may at any time be entitled under applicable law, the Company’s certificate of incorporation or bylaws, any agreement, a vote of stockholders or a resolution of directors, or otherwise. To the extent that a change in </w:t>
      </w:r>
      <w:r w:rsidR="00877858">
        <w:rPr>
          <w:sz w:val="22"/>
          <w:szCs w:val="22"/>
        </w:rPr>
        <w:t>Washington</w:t>
      </w:r>
      <w:r>
        <w:rPr>
          <w:sz w:val="22"/>
          <w:szCs w:val="22"/>
        </w:rPr>
        <w:t xml:space="preserve"> law, whether by </w:t>
      </w:r>
      <w:r>
        <w:rPr>
          <w:sz w:val="22"/>
          <w:szCs w:val="22"/>
        </w:rPr>
        <w:lastRenderedPageBreak/>
        <w:t>statute or judicial decision, permits greater indemnification or advancement of Expenses than would be afforded currently under the Company’s certificate of incorporation and bylaws and this Agreement, it is the intent of the parties hereto that Indemnitee shall enjoy by this Agreement the greater benefits so afforded by such change, subject to the restrictions expressly set forth herein or therein. Except as expressly set forth herein, no right or remedy herein conferred is intended to be exclusive of any other right or remedy, and every other right and remedy shall be cumulative and in addition to every other right and remedy given hereunder or now or hereafter existing at law or in equity or otherwise. Except as expressly set forth herein, the assertion or employment of any right or remedy hereunder, or otherwise, shall not prevent the concurrent assertion or employment of any other right or remedy.</w:t>
      </w:r>
    </w:p>
    <w:p w14:paraId="15724086" w14:textId="77777777" w:rsidR="00E743F8" w:rsidRDefault="00E743F8">
      <w:pPr>
        <w:pStyle w:val="Heading1"/>
        <w:tabs>
          <w:tab w:val="clear" w:pos="1080"/>
        </w:tabs>
        <w:jc w:val="both"/>
        <w:rPr>
          <w:sz w:val="22"/>
          <w:szCs w:val="22"/>
        </w:rPr>
      </w:pPr>
      <w:bookmarkStart w:id="50" w:name="_Ref213650499"/>
      <w:r>
        <w:rPr>
          <w:b/>
          <w:sz w:val="22"/>
          <w:szCs w:val="22"/>
        </w:rPr>
        <w:t>Primary Responsibility.</w:t>
      </w:r>
      <w:r>
        <w:rPr>
          <w:sz w:val="22"/>
          <w:szCs w:val="22"/>
        </w:rPr>
        <w:t xml:space="preserve"> The Company acknowledges that Indemnitee has certain rights to indemnification and advancement of expenses provided by </w:t>
      </w:r>
      <w:r>
        <w:rPr>
          <w:i/>
          <w:sz w:val="22"/>
          <w:szCs w:val="22"/>
        </w:rPr>
        <w:t>insert name of fund</w:t>
      </w:r>
      <w:r>
        <w:rPr>
          <w:sz w:val="22"/>
          <w:szCs w:val="22"/>
        </w:rPr>
        <w:t xml:space="preserve"> and certain affiliates thereof (collectively, the “</w:t>
      </w:r>
      <w:r>
        <w:rPr>
          <w:b/>
          <w:i/>
          <w:sz w:val="22"/>
          <w:szCs w:val="22"/>
        </w:rPr>
        <w:t>Secondary Indemnitor</w:t>
      </w:r>
      <w:r>
        <w:rPr>
          <w:sz w:val="22"/>
          <w:szCs w:val="22"/>
        </w:rPr>
        <w:t>”). The Company agrees that, as between the Company and the Secondary Indemnitor, the Company is primarily responsible for amounts required to be indemnified or advanced under the Company’s certificate of incorporation or bylaws or this Agreement and any obligation of the Secondary Indemnitors to provide indemnification or advancement for the same amounts is secondary to those Company obligations. To the extent not in contravention of any insurance policy or policies providing liability or other insurance for the Company or any director, trustee, general partner, managing member, officer, employee, agent or fiduciary of the Company or any other Enterprise, the Company waives any right of contribution or subrogation against the Secondary Indemnitor with respect to the liabilities for which the Company is primarily responsible under this Section </w:t>
      </w:r>
      <w:r>
        <w:rPr>
          <w:sz w:val="22"/>
          <w:szCs w:val="22"/>
        </w:rPr>
        <w:fldChar w:fldCharType="begin"/>
      </w:r>
      <w:r>
        <w:rPr>
          <w:sz w:val="22"/>
          <w:szCs w:val="22"/>
        </w:rPr>
        <w:instrText xml:space="preserve"> REF _Ref213650499 \r \h  \* MERGEFORMAT </w:instrText>
      </w:r>
      <w:r>
        <w:rPr>
          <w:sz w:val="22"/>
          <w:szCs w:val="22"/>
        </w:rPr>
      </w:r>
      <w:r>
        <w:rPr>
          <w:sz w:val="22"/>
          <w:szCs w:val="22"/>
        </w:rPr>
        <w:fldChar w:fldCharType="separate"/>
      </w:r>
      <w:r w:rsidR="007944DB">
        <w:rPr>
          <w:sz w:val="22"/>
          <w:szCs w:val="22"/>
        </w:rPr>
        <w:t>15</w:t>
      </w:r>
      <w:r>
        <w:rPr>
          <w:sz w:val="22"/>
          <w:szCs w:val="22"/>
        </w:rPr>
        <w:fldChar w:fldCharType="end"/>
      </w:r>
      <w:r>
        <w:rPr>
          <w:sz w:val="22"/>
          <w:szCs w:val="22"/>
        </w:rPr>
        <w:t xml:space="preserve">. In the event of any payment by the Secondary Indemnitor of amounts otherwise required to be indemnified or advanced by the Company under the Company’s certificate of incorporation or bylaws or this Agreement, the Secondary Indemnitor shall be subrogated to the extent of such payment to all of the rights of recovery of Indemnitee for indemnification or advancement of expenses under the Company’s certificate of incorporation or bylaws or this Agreement or, to the extent such subrogation is unavailable and contribution is found to be the applicable remedy, shall have a right of contribution with respect to the amounts paid. The Secondary Indemnitor </w:t>
      </w:r>
      <w:proofErr w:type="gramStart"/>
      <w:r>
        <w:rPr>
          <w:sz w:val="22"/>
          <w:szCs w:val="22"/>
        </w:rPr>
        <w:t>are is</w:t>
      </w:r>
      <w:proofErr w:type="gramEnd"/>
      <w:r>
        <w:rPr>
          <w:sz w:val="22"/>
          <w:szCs w:val="22"/>
        </w:rPr>
        <w:t xml:space="preserve"> an express third-party beneficiary of the terms of this Section </w:t>
      </w:r>
      <w:r>
        <w:rPr>
          <w:sz w:val="22"/>
          <w:szCs w:val="22"/>
        </w:rPr>
        <w:fldChar w:fldCharType="begin"/>
      </w:r>
      <w:r>
        <w:rPr>
          <w:sz w:val="22"/>
          <w:szCs w:val="22"/>
        </w:rPr>
        <w:instrText xml:space="preserve"> REF _Ref213650499 \r \h  \* MERGEFORMAT </w:instrText>
      </w:r>
      <w:r>
        <w:rPr>
          <w:sz w:val="22"/>
          <w:szCs w:val="22"/>
        </w:rPr>
      </w:r>
      <w:r>
        <w:rPr>
          <w:sz w:val="22"/>
          <w:szCs w:val="22"/>
        </w:rPr>
        <w:fldChar w:fldCharType="separate"/>
      </w:r>
      <w:r w:rsidR="007944DB">
        <w:rPr>
          <w:sz w:val="22"/>
          <w:szCs w:val="22"/>
        </w:rPr>
        <w:t>15</w:t>
      </w:r>
      <w:r>
        <w:rPr>
          <w:sz w:val="22"/>
          <w:szCs w:val="22"/>
        </w:rPr>
        <w:fldChar w:fldCharType="end"/>
      </w:r>
      <w:r>
        <w:rPr>
          <w:sz w:val="22"/>
          <w:szCs w:val="22"/>
        </w:rPr>
        <w:t>.</w:t>
      </w:r>
      <w:bookmarkEnd w:id="50"/>
    </w:p>
    <w:p w14:paraId="5B222022" w14:textId="77777777" w:rsidR="00E743F8" w:rsidRDefault="00E743F8">
      <w:pPr>
        <w:pStyle w:val="Heading1"/>
        <w:tabs>
          <w:tab w:val="clear" w:pos="1080"/>
        </w:tabs>
        <w:jc w:val="both"/>
        <w:rPr>
          <w:sz w:val="22"/>
          <w:szCs w:val="22"/>
        </w:rPr>
      </w:pPr>
      <w:r>
        <w:rPr>
          <w:b/>
          <w:sz w:val="22"/>
          <w:szCs w:val="22"/>
        </w:rPr>
        <w:t>No Duplication of Payments.</w:t>
      </w:r>
      <w:r>
        <w:rPr>
          <w:sz w:val="22"/>
          <w:szCs w:val="22"/>
        </w:rPr>
        <w:t xml:space="preserve"> The Company shall not be liable under this Agreement to make any payment of amounts otherwise indemnifiable hereunder (or for which advancement is provided hereunder) if and to the extent that Indemnitee has otherwise actually received payment for such amounts under any insurance policy, contract, agreement or otherwise.</w:t>
      </w:r>
    </w:p>
    <w:p w14:paraId="47378ED2" w14:textId="77777777" w:rsidR="00E743F8" w:rsidRDefault="00E743F8">
      <w:pPr>
        <w:pStyle w:val="Heading1"/>
        <w:tabs>
          <w:tab w:val="clear" w:pos="1080"/>
        </w:tabs>
        <w:jc w:val="both"/>
        <w:rPr>
          <w:sz w:val="22"/>
          <w:szCs w:val="22"/>
        </w:rPr>
      </w:pPr>
      <w:r>
        <w:rPr>
          <w:b/>
          <w:sz w:val="22"/>
          <w:szCs w:val="22"/>
        </w:rPr>
        <w:t>Insurance.</w:t>
      </w:r>
      <w:r>
        <w:rPr>
          <w:sz w:val="22"/>
          <w:szCs w:val="22"/>
        </w:rPr>
        <w:t xml:space="preserve"> To the extent that the Company maintains an insurance policy or policies providing liability insurance for directors, trustees, general partners, managing members, officers, employees, agents or fiduciaries of the Company or any other Enterprise, Indemnitee shall be covered by such policy or policies to the same extent as the most favorably-insured persons under such policy or policies in a comparable position.</w:t>
      </w:r>
    </w:p>
    <w:p w14:paraId="396ED94B" w14:textId="77777777" w:rsidR="00E743F8" w:rsidRDefault="00E743F8">
      <w:pPr>
        <w:pStyle w:val="Heading1"/>
        <w:tabs>
          <w:tab w:val="clear" w:pos="1080"/>
        </w:tabs>
        <w:jc w:val="both"/>
        <w:rPr>
          <w:sz w:val="22"/>
          <w:szCs w:val="22"/>
        </w:rPr>
      </w:pPr>
      <w:r>
        <w:rPr>
          <w:b/>
          <w:sz w:val="22"/>
          <w:szCs w:val="22"/>
        </w:rPr>
        <w:t>Subrogation.</w:t>
      </w:r>
      <w:r>
        <w:rPr>
          <w:sz w:val="22"/>
          <w:szCs w:val="22"/>
        </w:rPr>
        <w:t xml:space="preserve">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14:paraId="6C92E544" w14:textId="77777777" w:rsidR="00E743F8" w:rsidRDefault="00E743F8">
      <w:pPr>
        <w:pStyle w:val="Heading1"/>
        <w:tabs>
          <w:tab w:val="clear" w:pos="1080"/>
          <w:tab w:val="num" w:pos="1440"/>
        </w:tabs>
        <w:jc w:val="both"/>
        <w:rPr>
          <w:sz w:val="22"/>
          <w:szCs w:val="22"/>
        </w:rPr>
      </w:pPr>
      <w:bookmarkStart w:id="51" w:name="OLE_LINK1"/>
      <w:bookmarkStart w:id="52" w:name="OLE_LINK2"/>
      <w:r>
        <w:rPr>
          <w:b/>
          <w:sz w:val="22"/>
          <w:szCs w:val="22"/>
        </w:rPr>
        <w:t>Services to the Company.</w:t>
      </w:r>
      <w:r>
        <w:rPr>
          <w:sz w:val="22"/>
          <w:szCs w:val="22"/>
        </w:rPr>
        <w:t xml:space="preserve"> Indemnitee agrees to serve as a director or officer of the Company or, at the request of the Company, as a director, trustee, general partner, managing member, officer, employee, agent or fiduciary of another Enterprise, for so long as Indemnitee is duly elected or appointed or until Indemnitee tenders his or her resignation or is removed from such position. Indemnitee may at any time and for any reason resign from such position (subject to any other contractual obligation or any obligation imposed by operation of law), in which event the Company shall have no obligation under this Agreement to continue Indemnitee in such position. This Agreement shall not be deemed an employment contract between the Company (or any of its subsidiaries or any Enterprise) and Indemnitee. Indemnitee specifically acknowledges that any employment with the Company (or any of its subsidiaries or any Enterprise) is at will, and Indemnitee may be discharged at any time for any reason, with or without cause, with or without notice, except as may be otherwise expressly provided in any executed, written employment contract between Indemnitee and the Company (or any of its subsidiaries or any Enterprise), any existing formal severance policies adopted by the Company’s board of directors or, with respect to service as a </w:t>
      </w:r>
      <w:r>
        <w:rPr>
          <w:sz w:val="22"/>
          <w:szCs w:val="22"/>
        </w:rPr>
        <w:lastRenderedPageBreak/>
        <w:t>director or officer of the Company, the Company’s certificate of incorporation or bylaws or the DGCL.</w:t>
      </w:r>
      <w:bookmarkEnd w:id="51"/>
      <w:bookmarkEnd w:id="52"/>
      <w:r>
        <w:rPr>
          <w:sz w:val="22"/>
          <w:szCs w:val="22"/>
        </w:rPr>
        <w:t xml:space="preserve"> No such document shall be subject to any oral modification thereof. </w:t>
      </w:r>
    </w:p>
    <w:p w14:paraId="5A72456E" w14:textId="77777777" w:rsidR="00E743F8" w:rsidRDefault="00E743F8">
      <w:pPr>
        <w:pStyle w:val="Heading1"/>
        <w:tabs>
          <w:tab w:val="clear" w:pos="1080"/>
        </w:tabs>
        <w:jc w:val="both"/>
        <w:rPr>
          <w:sz w:val="22"/>
          <w:szCs w:val="22"/>
        </w:rPr>
      </w:pPr>
      <w:r>
        <w:rPr>
          <w:b/>
          <w:sz w:val="22"/>
          <w:szCs w:val="22"/>
        </w:rPr>
        <w:t>Duration.</w:t>
      </w:r>
      <w:r>
        <w:rPr>
          <w:sz w:val="22"/>
          <w:szCs w:val="22"/>
        </w:rPr>
        <w:t xml:space="preserve"> This Agreement shall continue until and terminate upon the later of (a) ten years after the date that Indemnitee shall have ceased to serve as a director or officer of the Company or as a director, trustee, general partner, managing member, officer, employee, agent or fiduciary of any other Enterprise, as applicable; or (b) one year after the final termination of any Proceeding, including any appeal, then pending in respect of which Indemnitee is granted rights of indemnification or advancement of Expenses hereunder and of any proceeding commenced by Indemnitee pursuant to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of this Agreement relating thereto.</w:t>
      </w:r>
    </w:p>
    <w:p w14:paraId="6CDE842B" w14:textId="77777777" w:rsidR="00E743F8" w:rsidRDefault="00E743F8">
      <w:pPr>
        <w:pStyle w:val="Heading1"/>
        <w:tabs>
          <w:tab w:val="clear" w:pos="1080"/>
        </w:tabs>
        <w:jc w:val="both"/>
        <w:rPr>
          <w:sz w:val="22"/>
          <w:szCs w:val="22"/>
        </w:rPr>
      </w:pPr>
      <w:r>
        <w:rPr>
          <w:b/>
          <w:sz w:val="22"/>
          <w:szCs w:val="22"/>
        </w:rPr>
        <w:t>Successors.</w:t>
      </w:r>
      <w:r>
        <w:rPr>
          <w:sz w:val="22"/>
          <w:szCs w:val="22"/>
        </w:rPr>
        <w:t xml:space="preserve"> This Agreement shall be binding upon the Company and its successors and assigns, including any direct or indirect successor by purchase, merger, consolidation or otherwise to all or substantially all of the business or assets of the Company, and shall inure to the benefit of Indemnitee and Indemnitee’s heirs, executors and administrators. The Company shall require and cause any successor (whether direct or indirect by purchase, merger, consolidation or otherwise) to all or substantially all of the business or assets of the Company, by written agreement, expressly to assume and agree to perform this Agreement in the same manner and to the same extent that the Company would be required to perform if no such succession had taken place.</w:t>
      </w:r>
    </w:p>
    <w:p w14:paraId="2F816573" w14:textId="77777777" w:rsidR="00E743F8" w:rsidRDefault="00E743F8">
      <w:pPr>
        <w:pStyle w:val="Heading1"/>
        <w:tabs>
          <w:tab w:val="clear" w:pos="1080"/>
        </w:tabs>
        <w:jc w:val="both"/>
        <w:rPr>
          <w:sz w:val="22"/>
          <w:szCs w:val="22"/>
        </w:rPr>
      </w:pPr>
      <w:r>
        <w:rPr>
          <w:b/>
          <w:sz w:val="22"/>
          <w:szCs w:val="22"/>
        </w:rPr>
        <w:t>Severability.</w:t>
      </w:r>
      <w:r>
        <w:rPr>
          <w:sz w:val="22"/>
          <w:szCs w:val="22"/>
        </w:rPr>
        <w:t xml:space="preserve"> Nothing in this Agreement is intended to require or shall be construed as requiring the Company to do or fail to do any act in violation of applicable law. The Company’s inability, pursuant to court order or other applicable law, to perform its obligations under this Agreement shall not constitute a breach of this Agreement. If any provision or provisions of this Agreement shall be held to be invalid, illegal or unenforceable for any reason whatsoever: (</w:t>
      </w:r>
      <w:proofErr w:type="spellStart"/>
      <w:r>
        <w:rPr>
          <w:sz w:val="22"/>
          <w:szCs w:val="22"/>
        </w:rPr>
        <w:t>i</w:t>
      </w:r>
      <w:proofErr w:type="spellEnd"/>
      <w:r>
        <w:rPr>
          <w:sz w:val="22"/>
          <w:szCs w:val="22"/>
        </w:rPr>
        <w:t>)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(ii) such provision or provisions shall be deemed reformed to the extent necessary to conform to applicable law and to give the maximum effect to the intent of the parties hereto; and (iii)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14:paraId="121DC220" w14:textId="77777777" w:rsidR="00E743F8" w:rsidRDefault="00E743F8">
      <w:pPr>
        <w:pStyle w:val="Heading1"/>
        <w:tabs>
          <w:tab w:val="clear" w:pos="1080"/>
        </w:tabs>
        <w:jc w:val="both"/>
        <w:rPr>
          <w:sz w:val="22"/>
          <w:szCs w:val="22"/>
        </w:rPr>
      </w:pPr>
      <w:r>
        <w:rPr>
          <w:b/>
          <w:sz w:val="22"/>
          <w:szCs w:val="22"/>
        </w:rPr>
        <w:t>Enforcement.</w:t>
      </w:r>
      <w:r>
        <w:rPr>
          <w:sz w:val="22"/>
          <w:szCs w:val="22"/>
        </w:rPr>
        <w:t xml:space="preserve">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as a director or officer of the Company.</w:t>
      </w:r>
    </w:p>
    <w:p w14:paraId="1AACF4D5" w14:textId="77777777" w:rsidR="00E743F8" w:rsidRDefault="00E743F8">
      <w:pPr>
        <w:pStyle w:val="Heading1"/>
        <w:tabs>
          <w:tab w:val="clear" w:pos="1080"/>
        </w:tabs>
        <w:jc w:val="both"/>
        <w:rPr>
          <w:sz w:val="22"/>
          <w:szCs w:val="22"/>
        </w:rPr>
      </w:pPr>
      <w:r>
        <w:rPr>
          <w:b/>
          <w:sz w:val="22"/>
          <w:szCs w:val="22"/>
        </w:rPr>
        <w:t>Entire Agreement.</w:t>
      </w:r>
      <w:r>
        <w:rPr>
          <w:sz w:val="22"/>
          <w:szCs w:val="22"/>
        </w:rPr>
        <w:t xml:space="preserve"> This Agreement constitutes the entire agreement between the parties hereto with respect to the subject matter hereof and supersedes all prior agreements and understandings, oral, written and implied, between the parties hereto with respect to the subject matter hereof; </w:t>
      </w:r>
      <w:r>
        <w:rPr>
          <w:i/>
          <w:sz w:val="22"/>
          <w:szCs w:val="22"/>
        </w:rPr>
        <w:t>provided</w:t>
      </w:r>
      <w:r>
        <w:rPr>
          <w:sz w:val="22"/>
          <w:szCs w:val="22"/>
        </w:rPr>
        <w:t xml:space="preserve">, </w:t>
      </w:r>
      <w:r>
        <w:rPr>
          <w:i/>
          <w:sz w:val="22"/>
          <w:szCs w:val="22"/>
        </w:rPr>
        <w:t>however</w:t>
      </w:r>
      <w:r>
        <w:rPr>
          <w:sz w:val="22"/>
          <w:szCs w:val="22"/>
        </w:rPr>
        <w:t xml:space="preserve">, that this Agreement is a supplement to and in furtherance of the Company’s certificate of incorporation and bylaws and applicable law. </w:t>
      </w:r>
    </w:p>
    <w:p w14:paraId="7839537C" w14:textId="77777777" w:rsidR="00E743F8" w:rsidRDefault="00E743F8">
      <w:pPr>
        <w:pStyle w:val="Heading1"/>
        <w:tabs>
          <w:tab w:val="clear" w:pos="1080"/>
        </w:tabs>
        <w:jc w:val="both"/>
        <w:rPr>
          <w:sz w:val="22"/>
          <w:szCs w:val="22"/>
        </w:rPr>
      </w:pPr>
      <w:r>
        <w:rPr>
          <w:b/>
          <w:sz w:val="22"/>
          <w:szCs w:val="22"/>
        </w:rPr>
        <w:t>Modification and Waiver.</w:t>
      </w:r>
      <w:r>
        <w:rPr>
          <w:sz w:val="22"/>
          <w:szCs w:val="22"/>
        </w:rPr>
        <w:t xml:space="preserve"> No supplement, modification or amendment to this Agreement shall be binding unless executed in writing by the parties hereto. No amendment, alteration or repeal of this Agreement shall adversely affect any right of Indemnitee under this Agreement in respect of any action taken or omitted by such Indemnitee in his or her Corporate Status prior to such amendment, alteration or repeal. No waiver of any of the provisions of this Agreement shall constitute or be deemed a waiver of any other provision of this Agreement nor shall any waiver constitute a continuing waiver. </w:t>
      </w:r>
    </w:p>
    <w:p w14:paraId="4A44C085" w14:textId="77777777" w:rsidR="00E743F8" w:rsidRDefault="00E743F8">
      <w:pPr>
        <w:pStyle w:val="Heading1"/>
        <w:tabs>
          <w:tab w:val="clear" w:pos="1080"/>
        </w:tabs>
        <w:jc w:val="both"/>
        <w:rPr>
          <w:sz w:val="22"/>
          <w:szCs w:val="22"/>
        </w:rPr>
      </w:pPr>
      <w:r>
        <w:rPr>
          <w:b/>
          <w:sz w:val="22"/>
          <w:szCs w:val="22"/>
        </w:rPr>
        <w:t>Notices.</w:t>
      </w:r>
      <w:r>
        <w:rPr>
          <w:sz w:val="22"/>
          <w:szCs w:val="22"/>
        </w:rPr>
        <w:t xml:space="preserve"> All notices and other communications required or permitted hereunder shall be in writing and shall be mailed by registered or certified mail, postage prepaid, sent by facsimile or electronic mail or otherwise delivered by hand, messenger or courier service addressed:</w:t>
      </w:r>
    </w:p>
    <w:p w14:paraId="4A9A8D8D" w14:textId="77777777" w:rsidR="00E743F8" w:rsidRDefault="00E743F8">
      <w:pPr>
        <w:pStyle w:val="Heading2"/>
        <w:tabs>
          <w:tab w:val="clear" w:pos="1800"/>
        </w:tabs>
        <w:rPr>
          <w:sz w:val="22"/>
          <w:szCs w:val="22"/>
        </w:rPr>
      </w:pPr>
      <w:r>
        <w:rPr>
          <w:sz w:val="22"/>
          <w:szCs w:val="22"/>
        </w:rPr>
        <w:lastRenderedPageBreak/>
        <w:t>if to Indemnitee, to Indemnitee’s address, facsimile number or electronic mail address as shown on the signature page of this Agreement or in the Company’s records, as may be updated in accordance with the provisions hereof; or</w:t>
      </w:r>
    </w:p>
    <w:p w14:paraId="26352EE5" w14:textId="77777777" w:rsidR="00E743F8" w:rsidRDefault="00E743F8">
      <w:pPr>
        <w:pStyle w:val="Heading2"/>
        <w:tabs>
          <w:tab w:val="clear" w:pos="1800"/>
        </w:tabs>
        <w:rPr>
          <w:sz w:val="22"/>
          <w:szCs w:val="22"/>
        </w:rPr>
      </w:pPr>
      <w:r>
        <w:rPr>
          <w:sz w:val="22"/>
          <w:szCs w:val="22"/>
        </w:rPr>
        <w:t xml:space="preserve">if to the Company, to the attention of the </w:t>
      </w:r>
      <w:r w:rsidR="00BF6BC3">
        <w:rPr>
          <w:sz w:val="22"/>
          <w:szCs w:val="22"/>
        </w:rPr>
        <w:t>President</w:t>
      </w:r>
      <w:r>
        <w:rPr>
          <w:sz w:val="22"/>
          <w:szCs w:val="22"/>
        </w:rPr>
        <w:t xml:space="preserve"> or Chief </w:t>
      </w:r>
      <w:r w:rsidR="00BF6BC3">
        <w:rPr>
          <w:sz w:val="22"/>
          <w:szCs w:val="22"/>
        </w:rPr>
        <w:t>Executive</w:t>
      </w:r>
      <w:r>
        <w:rPr>
          <w:sz w:val="22"/>
          <w:szCs w:val="22"/>
        </w:rPr>
        <w:t xml:space="preserve"> Officer of the Company </w:t>
      </w:r>
      <w:r w:rsidRPr="00BF6BC3">
        <w:rPr>
          <w:sz w:val="22"/>
          <w:szCs w:val="22"/>
        </w:rPr>
        <w:t xml:space="preserve">at </w:t>
      </w:r>
      <w:r>
        <w:rPr>
          <w:sz w:val="22"/>
          <w:szCs w:val="22"/>
        </w:rPr>
        <w:t xml:space="preserve">such current address as the Company shall have furnished to Indemnitee, with a copy (which shall not constitute notice) to </w:t>
      </w:r>
      <w:r w:rsidR="00877858">
        <w:rPr>
          <w:sz w:val="22"/>
          <w:szCs w:val="22"/>
          <w:u w:val="single"/>
        </w:rPr>
        <w:t>620 131</w:t>
      </w:r>
      <w:r w:rsidR="00877858" w:rsidRPr="00877858">
        <w:rPr>
          <w:sz w:val="22"/>
          <w:szCs w:val="22"/>
          <w:u w:val="single"/>
          <w:vertAlign w:val="superscript"/>
        </w:rPr>
        <w:t>st</w:t>
      </w:r>
      <w:r w:rsidR="00877858">
        <w:rPr>
          <w:sz w:val="22"/>
          <w:szCs w:val="22"/>
          <w:u w:val="single"/>
        </w:rPr>
        <w:t xml:space="preserve"> AVE NE, BELLEVUE WA 98005-3345</w:t>
      </w:r>
      <w:r>
        <w:rPr>
          <w:sz w:val="22"/>
          <w:szCs w:val="22"/>
        </w:rPr>
        <w:t>.</w:t>
      </w:r>
    </w:p>
    <w:p w14:paraId="6154C468" w14:textId="77777777" w:rsidR="00E743F8" w:rsidRDefault="00E743F8">
      <w:pPr>
        <w:tabs>
          <w:tab w:val="left" w:pos="-1440"/>
        </w:tabs>
        <w:rPr>
          <w:sz w:val="22"/>
          <w:szCs w:val="22"/>
        </w:rPr>
      </w:pPr>
      <w:r>
        <w:rPr>
          <w:sz w:val="22"/>
          <w:szCs w:val="22"/>
        </w:rPr>
        <w:t>Each such notice or other communication shall for all purposes of this Agreement be treated as effective or having been given (</w:t>
      </w:r>
      <w:proofErr w:type="spellStart"/>
      <w:r>
        <w:rPr>
          <w:sz w:val="22"/>
          <w:szCs w:val="22"/>
        </w:rPr>
        <w:t>i</w:t>
      </w:r>
      <w:proofErr w:type="spellEnd"/>
      <w:r>
        <w:rPr>
          <w:sz w:val="22"/>
          <w:szCs w:val="22"/>
        </w:rPr>
        <w:t xml:space="preserve">) if delivered by hand, messenger or courier service, when delivered (or if sent </w:t>
      </w:r>
      <w:r>
        <w:rPr>
          <w:i/>
          <w:sz w:val="22"/>
          <w:szCs w:val="22"/>
        </w:rPr>
        <w:t>via</w:t>
      </w:r>
      <w:r>
        <w:rPr>
          <w:sz w:val="22"/>
          <w:szCs w:val="22"/>
        </w:rPr>
        <w:t xml:space="preserve"> a nationally-recognized overnight courier service, freight prepaid, specifying next-business-day delivery, one business day after deposit with the courier), or (ii) if sent </w:t>
      </w:r>
      <w:r>
        <w:rPr>
          <w:i/>
          <w:sz w:val="22"/>
          <w:szCs w:val="22"/>
        </w:rPr>
        <w:t>via</w:t>
      </w:r>
      <w:r>
        <w:rPr>
          <w:sz w:val="22"/>
          <w:szCs w:val="22"/>
        </w:rPr>
        <w:t xml:space="preserve"> mail, at the earlier of its receipt or five days after the same has been deposited in a regularly-maintained receptacle for the deposit of the United States mail, addressed and mailed as aforesaid, or (iii) if sent </w:t>
      </w:r>
      <w:r>
        <w:rPr>
          <w:i/>
          <w:sz w:val="22"/>
          <w:szCs w:val="22"/>
        </w:rPr>
        <w:t>via</w:t>
      </w:r>
      <w:r>
        <w:rPr>
          <w:sz w:val="22"/>
          <w:szCs w:val="22"/>
        </w:rPr>
        <w:t xml:space="preserve"> facsimile, upon confirmation of facsimile transfer or, if sent </w:t>
      </w:r>
      <w:r>
        <w:rPr>
          <w:i/>
          <w:sz w:val="22"/>
          <w:szCs w:val="22"/>
        </w:rPr>
        <w:t>via</w:t>
      </w:r>
      <w:r>
        <w:rPr>
          <w:sz w:val="22"/>
          <w:szCs w:val="22"/>
        </w:rPr>
        <w:t xml:space="preserve"> electronic mail, upon confirmation of delivery when directed to the relevant electronic mail address, if sent during normal business hours of the recipient, or if not sent during normal business hours of the recipient, then on the recipient’s next business day.</w:t>
      </w:r>
    </w:p>
    <w:p w14:paraId="0BFFB2FC" w14:textId="77777777" w:rsidR="00E743F8" w:rsidRDefault="00E743F8">
      <w:pPr>
        <w:pStyle w:val="Heading1"/>
        <w:tabs>
          <w:tab w:val="clear" w:pos="1080"/>
        </w:tabs>
        <w:jc w:val="both"/>
        <w:rPr>
          <w:sz w:val="22"/>
          <w:szCs w:val="22"/>
        </w:rPr>
      </w:pPr>
      <w:r>
        <w:rPr>
          <w:b/>
          <w:sz w:val="22"/>
          <w:szCs w:val="22"/>
        </w:rPr>
        <w:t>Applicable Law and Consent to Jurisdiction.</w:t>
      </w:r>
      <w:r>
        <w:rPr>
          <w:sz w:val="22"/>
          <w:szCs w:val="22"/>
        </w:rPr>
        <w:t xml:space="preserve"> This Agreement and the legal relations among the parties shall be governed by, and construed and enforced in accordance with, the laws of the State of </w:t>
      </w:r>
      <w:r w:rsidR="00877858">
        <w:rPr>
          <w:sz w:val="22"/>
          <w:szCs w:val="22"/>
        </w:rPr>
        <w:t>Washington</w:t>
      </w:r>
      <w:r>
        <w:rPr>
          <w:sz w:val="22"/>
          <w:szCs w:val="22"/>
        </w:rPr>
        <w:t>, without regard to its conflict of laws rules. Except with respect to any arbitration commenced by Indemnitee pursuant to Section </w:t>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Company and Indemnitee hereby irrevocably and unconditionally (</w:t>
      </w:r>
      <w:proofErr w:type="spellStart"/>
      <w:r>
        <w:rPr>
          <w:sz w:val="22"/>
          <w:szCs w:val="22"/>
        </w:rPr>
        <w:t>i</w:t>
      </w:r>
      <w:proofErr w:type="spellEnd"/>
      <w:r>
        <w:rPr>
          <w:sz w:val="22"/>
          <w:szCs w:val="22"/>
        </w:rPr>
        <w:t xml:space="preserve">) agree that any action or proceeding arising out of or in connection with this Agreement shall be brought only in the </w:t>
      </w:r>
      <w:r w:rsidR="00877858">
        <w:rPr>
          <w:sz w:val="22"/>
          <w:szCs w:val="22"/>
        </w:rPr>
        <w:t>Washington</w:t>
      </w:r>
      <w:r>
        <w:rPr>
          <w:sz w:val="22"/>
          <w:szCs w:val="22"/>
        </w:rPr>
        <w:t xml:space="preserve"> Court of Chancery, and not in any other state or federal court in the United States of America or any court in any other country, (ii) consent to submit to the exclusive jurisdiction of the </w:t>
      </w:r>
      <w:r w:rsidR="00877858">
        <w:rPr>
          <w:sz w:val="22"/>
          <w:szCs w:val="22"/>
        </w:rPr>
        <w:t>Washington</w:t>
      </w:r>
      <w:r>
        <w:rPr>
          <w:sz w:val="22"/>
          <w:szCs w:val="22"/>
        </w:rPr>
        <w:t xml:space="preserve"> Court of Chancery for purposes of any action or proceeding arising out of or in connection with this Agreement, (iii) appoint, to the extent such party is not otherwise subject to service of process in the </w:t>
      </w:r>
      <w:r w:rsidR="00BE6FFA">
        <w:rPr>
          <w:sz w:val="22"/>
          <w:szCs w:val="22"/>
        </w:rPr>
        <w:t xml:space="preserve">State of </w:t>
      </w:r>
      <w:r w:rsidR="00877858">
        <w:rPr>
          <w:sz w:val="22"/>
          <w:szCs w:val="22"/>
        </w:rPr>
        <w:t>Washington</w:t>
      </w:r>
      <w:r w:rsidR="00BE6FFA">
        <w:rPr>
          <w:sz w:val="22"/>
          <w:szCs w:val="22"/>
        </w:rPr>
        <w:t>,</w:t>
      </w:r>
      <w:r w:rsidR="00BE6FFA" w:rsidRPr="00BE6FFA">
        <w:rPr>
          <w:sz w:val="22"/>
          <w:szCs w:val="22"/>
        </w:rPr>
        <w:t xml:space="preserve"> Incorporating Services, Ltd., Dover, </w:t>
      </w:r>
      <w:r w:rsidR="00877858">
        <w:rPr>
          <w:sz w:val="22"/>
          <w:szCs w:val="22"/>
        </w:rPr>
        <w:t>Washington</w:t>
      </w:r>
      <w:r>
        <w:rPr>
          <w:sz w:val="22"/>
          <w:szCs w:val="22"/>
        </w:rPr>
        <w:t xml:space="preserve"> as its agent in the State of </w:t>
      </w:r>
      <w:r w:rsidR="00877858">
        <w:rPr>
          <w:sz w:val="22"/>
          <w:szCs w:val="22"/>
        </w:rPr>
        <w:t>Washington</w:t>
      </w:r>
      <w:r>
        <w:rPr>
          <w:sz w:val="22"/>
          <w:szCs w:val="22"/>
        </w:rPr>
        <w:t xml:space="preserve"> as such party’s agent for acceptance of legal process in connection with any such action or proceeding against such party with the same legal force and validity as if served upon such party personally within the State of </w:t>
      </w:r>
      <w:r w:rsidR="00877858">
        <w:rPr>
          <w:sz w:val="22"/>
          <w:szCs w:val="22"/>
        </w:rPr>
        <w:t>Washington</w:t>
      </w:r>
      <w:r>
        <w:rPr>
          <w:sz w:val="22"/>
          <w:szCs w:val="22"/>
        </w:rPr>
        <w:t xml:space="preserve">, (iv) waive any objection to the laying of venue of any such action or proceeding in the </w:t>
      </w:r>
      <w:r w:rsidR="00877858">
        <w:rPr>
          <w:sz w:val="22"/>
          <w:szCs w:val="22"/>
        </w:rPr>
        <w:t>Washington</w:t>
      </w:r>
      <w:r>
        <w:rPr>
          <w:sz w:val="22"/>
          <w:szCs w:val="22"/>
        </w:rPr>
        <w:t xml:space="preserve"> Court of Chancery, and (v) waive, and agree not to plead or to make, any claim that any such action or proceeding brought in the </w:t>
      </w:r>
      <w:r w:rsidR="00877858">
        <w:rPr>
          <w:sz w:val="22"/>
          <w:szCs w:val="22"/>
        </w:rPr>
        <w:t>Washington</w:t>
      </w:r>
      <w:r>
        <w:rPr>
          <w:sz w:val="22"/>
          <w:szCs w:val="22"/>
        </w:rPr>
        <w:t xml:space="preserve"> Court of Chancery has been brought in an improper or inconvenient forum.</w:t>
      </w:r>
    </w:p>
    <w:p w14:paraId="6B8221EB" w14:textId="77777777" w:rsidR="00E743F8" w:rsidRDefault="00E743F8">
      <w:pPr>
        <w:pStyle w:val="Heading1"/>
        <w:tabs>
          <w:tab w:val="clear" w:pos="1080"/>
        </w:tabs>
        <w:jc w:val="both"/>
        <w:rPr>
          <w:sz w:val="22"/>
          <w:szCs w:val="22"/>
        </w:rPr>
      </w:pPr>
      <w:r>
        <w:rPr>
          <w:b/>
          <w:sz w:val="22"/>
          <w:szCs w:val="22"/>
        </w:rPr>
        <w:t>Counterparts.</w:t>
      </w:r>
      <w:r>
        <w:rPr>
          <w:sz w:val="22"/>
          <w:szCs w:val="22"/>
        </w:rPr>
        <w:t xml:space="preserve"> This Agreement may be executed in one or more counterparts, each of which shall for all purposes be deemed to be an original but all of which together shall constitute one and the same Agreement. This Agreement may also be executed and delivered by facsimile signature and in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14:paraId="7A5C334C" w14:textId="77777777" w:rsidR="00E743F8" w:rsidRDefault="00E743F8">
      <w:pPr>
        <w:pStyle w:val="Heading1"/>
        <w:tabs>
          <w:tab w:val="clear" w:pos="1080"/>
        </w:tabs>
        <w:jc w:val="both"/>
        <w:rPr>
          <w:sz w:val="22"/>
          <w:szCs w:val="22"/>
        </w:rPr>
      </w:pPr>
      <w:r>
        <w:rPr>
          <w:b/>
          <w:sz w:val="22"/>
          <w:szCs w:val="22"/>
        </w:rPr>
        <w:t>Captions.</w:t>
      </w:r>
      <w:r>
        <w:rPr>
          <w:sz w:val="22"/>
          <w:szCs w:val="22"/>
        </w:rPr>
        <w:t xml:space="preserve"> The headings of the paragraphs of this Agreement are inserted for convenience only and shall not be deemed to constitute part of this Agreement or to affect the construction thereof.</w:t>
      </w:r>
    </w:p>
    <w:p w14:paraId="3E28DF6C" w14:textId="77777777" w:rsidR="00E743F8" w:rsidRDefault="00E743F8" w:rsidP="007E27F2">
      <w:pPr>
        <w:ind w:firstLine="0"/>
        <w:jc w:val="center"/>
        <w:rPr>
          <w:sz w:val="22"/>
          <w:szCs w:val="22"/>
        </w:rPr>
      </w:pPr>
      <w:r>
        <w:rPr>
          <w:kern w:val="28"/>
          <w:sz w:val="22"/>
          <w:szCs w:val="22"/>
        </w:rPr>
        <w:t>(</w:t>
      </w:r>
      <w:r>
        <w:rPr>
          <w:i/>
          <w:kern w:val="28"/>
          <w:sz w:val="22"/>
          <w:szCs w:val="22"/>
        </w:rPr>
        <w:t>signature page follows</w:t>
      </w:r>
      <w:r>
        <w:rPr>
          <w:kern w:val="28"/>
          <w:sz w:val="22"/>
          <w:szCs w:val="22"/>
        </w:rPr>
        <w:t>)</w:t>
      </w:r>
    </w:p>
    <w:p w14:paraId="411012F8" w14:textId="77777777" w:rsidR="00E743F8" w:rsidRDefault="00E743F8">
      <w:pPr>
        <w:rPr>
          <w:sz w:val="22"/>
          <w:szCs w:val="22"/>
        </w:rPr>
        <w:sectPr w:rsidR="00E743F8" w:rsidSect="004561E6">
          <w:footerReference w:type="even" r:id="rId7"/>
          <w:footerReference w:type="default" r:id="rId8"/>
          <w:endnotePr>
            <w:numFmt w:val="decimal"/>
          </w:endnotePr>
          <w:type w:val="continuous"/>
          <w:pgSz w:w="12240" w:h="15840" w:code="1"/>
          <w:pgMar w:top="720" w:right="1080" w:bottom="720" w:left="1080" w:header="1872" w:footer="936" w:gutter="0"/>
          <w:pgNumType w:start="1"/>
          <w:cols w:space="720"/>
          <w:titlePg/>
          <w:docGrid w:linePitch="326"/>
        </w:sectPr>
      </w:pPr>
    </w:p>
    <w:p w14:paraId="20B47AAE" w14:textId="77777777" w:rsidR="00E743F8" w:rsidRDefault="00E743F8">
      <w:pPr>
        <w:rPr>
          <w:sz w:val="22"/>
          <w:szCs w:val="22"/>
        </w:rPr>
      </w:pPr>
      <w:r>
        <w:rPr>
          <w:sz w:val="22"/>
          <w:szCs w:val="22"/>
        </w:rPr>
        <w:lastRenderedPageBreak/>
        <w:t>The parties are signing this Indemnification Agreement as of the date stated in the introductory sentence.</w:t>
      </w:r>
    </w:p>
    <w:p w14:paraId="46D31CBC" w14:textId="77777777" w:rsidR="00E743F8" w:rsidRDefault="00E743F8">
      <w:pPr>
        <w:pStyle w:val="SignatureLine2-col"/>
        <w:tabs>
          <w:tab w:val="clear" w:pos="432"/>
          <w:tab w:val="clear" w:pos="4320"/>
          <w:tab w:val="clear" w:pos="5040"/>
          <w:tab w:val="clear" w:pos="5472"/>
          <w:tab w:val="clear" w:pos="9648"/>
          <w:tab w:val="left" w:pos="5400"/>
        </w:tabs>
        <w:ind w:left="5400" w:hanging="360"/>
        <w:rPr>
          <w:b/>
        </w:rPr>
      </w:pPr>
      <w:r>
        <w:rPr>
          <w:b/>
        </w:rPr>
        <w:t>COMPANY:</w:t>
      </w:r>
    </w:p>
    <w:p w14:paraId="2C0222A1" w14:textId="77777777" w:rsidR="00E743F8" w:rsidRDefault="00877858">
      <w:pPr>
        <w:pStyle w:val="SignatureLine2-col"/>
        <w:tabs>
          <w:tab w:val="clear" w:pos="432"/>
          <w:tab w:val="clear" w:pos="4320"/>
          <w:tab w:val="clear" w:pos="5040"/>
          <w:tab w:val="clear" w:pos="5472"/>
          <w:tab w:val="clear" w:pos="9648"/>
          <w:tab w:val="left" w:pos="5400"/>
        </w:tabs>
        <w:ind w:left="5400" w:hanging="360"/>
        <w:rPr>
          <w:b/>
        </w:rPr>
      </w:pPr>
      <w:r>
        <w:rPr>
          <w:b/>
        </w:rPr>
        <w:t>DAOLABS IP, INC.</w:t>
      </w:r>
    </w:p>
    <w:p w14:paraId="68F73528" w14:textId="77777777" w:rsidR="00E743F8" w:rsidRDefault="00E743F8">
      <w:pPr>
        <w:pStyle w:val="SignatureLine2-col"/>
        <w:tabs>
          <w:tab w:val="clear" w:pos="432"/>
          <w:tab w:val="clear" w:pos="4320"/>
          <w:tab w:val="clear" w:pos="5040"/>
          <w:tab w:val="clear" w:pos="5472"/>
          <w:tab w:val="clear" w:pos="9648"/>
          <w:tab w:val="left" w:pos="5400"/>
        </w:tabs>
        <w:spacing w:before="0"/>
        <w:ind w:left="5400" w:hanging="360"/>
      </w:pPr>
      <w:r>
        <w:t xml:space="preserve">a </w:t>
      </w:r>
      <w:r w:rsidR="00877858">
        <w:t>Washington</w:t>
      </w:r>
      <w:r>
        <w:t xml:space="preserve"> Corporation</w:t>
      </w:r>
    </w:p>
    <w:p w14:paraId="6EBF21FC" w14:textId="77777777" w:rsidR="00050377" w:rsidRDefault="00050377">
      <w:pPr>
        <w:pStyle w:val="SignatureLine2-col"/>
        <w:tabs>
          <w:tab w:val="clear" w:pos="432"/>
          <w:tab w:val="clear" w:pos="4320"/>
          <w:tab w:val="clear" w:pos="5040"/>
          <w:tab w:val="clear" w:pos="5472"/>
          <w:tab w:val="clear" w:pos="9648"/>
          <w:tab w:val="left" w:pos="5400"/>
          <w:tab w:val="right" w:pos="9720"/>
        </w:tabs>
        <w:ind w:left="5400" w:hanging="360"/>
      </w:pPr>
    </w:p>
    <w:p w14:paraId="3587B450" w14:textId="77777777" w:rsidR="00E743F8" w:rsidRDefault="00E743F8">
      <w:pPr>
        <w:pStyle w:val="SignatureLine2-col"/>
        <w:tabs>
          <w:tab w:val="clear" w:pos="432"/>
          <w:tab w:val="clear" w:pos="4320"/>
          <w:tab w:val="clear" w:pos="5040"/>
          <w:tab w:val="clear" w:pos="5472"/>
          <w:tab w:val="clear" w:pos="9648"/>
          <w:tab w:val="left" w:pos="5400"/>
          <w:tab w:val="right" w:pos="9720"/>
        </w:tabs>
        <w:ind w:left="5400" w:hanging="360"/>
      </w:pPr>
      <w:r>
        <w:rPr>
          <w:u w:val="single"/>
        </w:rPr>
        <w:tab/>
      </w:r>
      <w:r w:rsidR="00E64174">
        <w:rPr>
          <w:u w:val="single"/>
        </w:rPr>
        <w:tab/>
      </w:r>
    </w:p>
    <w:p w14:paraId="321D2CF7" w14:textId="77777777" w:rsidR="00E743F8" w:rsidRPr="009221E5" w:rsidRDefault="006C618E" w:rsidP="009221E5">
      <w:pPr>
        <w:pStyle w:val="SignatureLine2-col"/>
        <w:tabs>
          <w:tab w:val="clear" w:pos="432"/>
          <w:tab w:val="clear" w:pos="4320"/>
          <w:tab w:val="clear" w:pos="5040"/>
          <w:tab w:val="clear" w:pos="9648"/>
          <w:tab w:val="left" w:pos="5400"/>
          <w:tab w:val="right" w:pos="9720"/>
        </w:tabs>
        <w:spacing w:before="0"/>
        <w:ind w:left="5400" w:hanging="360"/>
        <w:rPr>
          <w:szCs w:val="22"/>
        </w:rPr>
      </w:pPr>
      <w:r w:rsidRPr="006C618E">
        <w:rPr>
          <w:szCs w:val="22"/>
        </w:rPr>
        <w:t>Benjamin Reed</w:t>
      </w:r>
      <w:r w:rsidR="00E743F8">
        <w:rPr>
          <w:szCs w:val="22"/>
        </w:rPr>
        <w:t xml:space="preserve">, </w:t>
      </w:r>
      <w:r w:rsidR="00D22B88">
        <w:rPr>
          <w:szCs w:val="22"/>
        </w:rPr>
        <w:t>Chief Executive Officer</w:t>
      </w:r>
    </w:p>
    <w:p w14:paraId="2452D9A5" w14:textId="77777777" w:rsidR="00050377" w:rsidRDefault="00050377">
      <w:pPr>
        <w:pStyle w:val="SignatureLine"/>
        <w:rPr>
          <w:sz w:val="22"/>
          <w:szCs w:val="22"/>
        </w:rPr>
      </w:pPr>
    </w:p>
    <w:p w14:paraId="19746796" w14:textId="77777777" w:rsidR="00E743F8" w:rsidRPr="00050377" w:rsidRDefault="00197336">
      <w:pPr>
        <w:pStyle w:val="SignatureLine"/>
        <w:rPr>
          <w:b/>
          <w:sz w:val="22"/>
          <w:szCs w:val="22"/>
        </w:rPr>
      </w:pPr>
      <w:r>
        <w:rPr>
          <w:b/>
          <w:sz w:val="22"/>
          <w:szCs w:val="22"/>
        </w:rPr>
        <w:t>INDEMNITEE:</w:t>
      </w:r>
    </w:p>
    <w:p w14:paraId="21B69466" w14:textId="77777777" w:rsidR="00E743F8" w:rsidRDefault="00E743F8">
      <w:pPr>
        <w:pStyle w:val="SignatureLine"/>
        <w:rPr>
          <w:sz w:val="22"/>
          <w:szCs w:val="22"/>
        </w:rPr>
      </w:pPr>
    </w:p>
    <w:p w14:paraId="7467DBA7" w14:textId="77777777" w:rsidR="00E743F8" w:rsidRDefault="00E743F8">
      <w:pPr>
        <w:pStyle w:val="SignatureLine"/>
        <w:tabs>
          <w:tab w:val="clear" w:pos="5472"/>
          <w:tab w:val="clear" w:pos="9648"/>
          <w:tab w:val="right" w:pos="9720"/>
        </w:tabs>
        <w:rPr>
          <w:sz w:val="18"/>
          <w:szCs w:val="18"/>
          <w:u w:val="single"/>
        </w:rPr>
      </w:pPr>
      <w:r>
        <w:rPr>
          <w:sz w:val="18"/>
          <w:szCs w:val="18"/>
          <w:u w:val="single"/>
        </w:rPr>
        <w:tab/>
      </w:r>
    </w:p>
    <w:p w14:paraId="4F628443" w14:textId="77777777" w:rsidR="007A5291" w:rsidRDefault="007A5291" w:rsidP="00197336">
      <w:pPr>
        <w:pStyle w:val="SignatureLine"/>
        <w:spacing w:before="0"/>
        <w:rPr>
          <w:szCs w:val="24"/>
        </w:rPr>
      </w:pPr>
    </w:p>
    <w:p w14:paraId="1178DC14" w14:textId="77777777" w:rsidR="007A5291" w:rsidRDefault="007A5291" w:rsidP="00E66064">
      <w:pPr>
        <w:pStyle w:val="SignatureLine"/>
        <w:rPr>
          <w:szCs w:val="24"/>
        </w:rPr>
      </w:pPr>
      <w:r w:rsidRPr="007A5291">
        <w:rPr>
          <w:i/>
          <w:szCs w:val="24"/>
        </w:rPr>
        <w:t>Address</w:t>
      </w:r>
      <w:r>
        <w:rPr>
          <w:szCs w:val="24"/>
        </w:rPr>
        <w:t>:</w:t>
      </w:r>
    </w:p>
    <w:p w14:paraId="649FA7A8" w14:textId="77777777" w:rsidR="007A5291" w:rsidRDefault="007A5291" w:rsidP="00197336">
      <w:pPr>
        <w:pStyle w:val="SignatureLine"/>
        <w:spacing w:before="0"/>
        <w:rPr>
          <w:szCs w:val="24"/>
        </w:rPr>
      </w:pPr>
    </w:p>
    <w:p w14:paraId="5BEFC14E" w14:textId="77777777" w:rsidR="00E743F8" w:rsidRDefault="00E743F8" w:rsidP="00197336">
      <w:pPr>
        <w:pStyle w:val="SignatureLine"/>
        <w:ind w:left="0"/>
        <w:rPr>
          <w:sz w:val="18"/>
          <w:szCs w:val="18"/>
        </w:rPr>
      </w:pPr>
    </w:p>
    <w:p w14:paraId="17D7AF0C" w14:textId="77777777" w:rsidR="00E743F8" w:rsidRDefault="00E743F8">
      <w:pPr>
        <w:pStyle w:val="SignatureLine"/>
        <w:tabs>
          <w:tab w:val="clear" w:pos="5472"/>
          <w:tab w:val="clear" w:pos="9648"/>
          <w:tab w:val="right" w:pos="9720"/>
        </w:tabs>
        <w:spacing w:before="0"/>
        <w:jc w:val="center"/>
        <w:rPr>
          <w:sz w:val="22"/>
          <w:szCs w:val="22"/>
        </w:rPr>
      </w:pPr>
    </w:p>
    <w:sectPr w:rsidR="00E743F8">
      <w:footerReference w:type="first" r:id="rId9"/>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DEAD" w14:textId="77777777" w:rsidR="0081605C" w:rsidRDefault="0081605C"/>
  </w:endnote>
  <w:endnote w:type="continuationSeparator" w:id="0">
    <w:p w14:paraId="1C58DE8E" w14:textId="77777777" w:rsidR="0081605C" w:rsidRDefault="00816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w:altName w:val="Myriad"/>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8B91" w14:textId="77777777" w:rsidR="00A4509E" w:rsidRDefault="00A4509E" w:rsidP="000A24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98E1503" w14:textId="77777777" w:rsidR="00A4509E" w:rsidRDefault="00A4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9954" w14:textId="77777777" w:rsidR="00A4509E" w:rsidRDefault="00A4509E" w:rsidP="000A24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1CF5013C" w14:textId="77777777" w:rsidR="00A4509E" w:rsidRDefault="00A4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3057" w14:textId="77777777" w:rsidR="00BF6BC3" w:rsidRPr="00A4509E" w:rsidRDefault="00BF6BC3" w:rsidP="00A4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026B" w14:textId="77777777" w:rsidR="0081605C" w:rsidRDefault="0081605C">
      <w:r>
        <w:separator/>
      </w:r>
    </w:p>
  </w:footnote>
  <w:footnote w:type="continuationSeparator" w:id="0">
    <w:p w14:paraId="445EE8FA" w14:textId="77777777" w:rsidR="0081605C" w:rsidRDefault="00816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2D75B86"/>
    <w:multiLevelType w:val="multilevel"/>
    <w:tmpl w:val="22F44A42"/>
    <w:lvl w:ilvl="0">
      <w:start w:val="1"/>
      <w:numFmt w:val="decimal"/>
      <w:lvlText w:val="%1."/>
      <w:lvlJc w:val="left"/>
      <w:pPr>
        <w:tabs>
          <w:tab w:val="num" w:pos="1440"/>
        </w:tabs>
        <w:ind w:left="720" w:firstLine="0"/>
      </w:pPr>
      <w:rPr>
        <w:rFonts w:hint="default"/>
        <w:b w:val="0"/>
        <w:i w:val="0"/>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none"/>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62AB09D3"/>
    <w:multiLevelType w:val="hybridMultilevel"/>
    <w:tmpl w:val="4C549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8489245">
    <w:abstractNumId w:val="3"/>
  </w:num>
  <w:num w:numId="2" w16cid:durableId="2098167248">
    <w:abstractNumId w:val="2"/>
  </w:num>
  <w:num w:numId="3" w16cid:durableId="1989822198">
    <w:abstractNumId w:val="0"/>
  </w:num>
  <w:num w:numId="4" w16cid:durableId="48572333">
    <w:abstractNumId w:val="0"/>
  </w:num>
  <w:num w:numId="5" w16cid:durableId="1685663834">
    <w:abstractNumId w:val="0"/>
  </w:num>
  <w:num w:numId="6" w16cid:durableId="571424697">
    <w:abstractNumId w:val="0"/>
  </w:num>
  <w:num w:numId="7" w16cid:durableId="1363700588">
    <w:abstractNumId w:val="0"/>
  </w:num>
  <w:num w:numId="8" w16cid:durableId="1672413873">
    <w:abstractNumId w:val="4"/>
  </w:num>
  <w:num w:numId="9" w16cid:durableId="2099130988">
    <w:abstractNumId w:val="4"/>
  </w:num>
  <w:num w:numId="10" w16cid:durableId="510341545">
    <w:abstractNumId w:val="4"/>
  </w:num>
  <w:num w:numId="11" w16cid:durableId="1473207861">
    <w:abstractNumId w:val="4"/>
  </w:num>
  <w:num w:numId="12" w16cid:durableId="1383287650">
    <w:abstractNumId w:val="4"/>
  </w:num>
  <w:num w:numId="13" w16cid:durableId="1116170855">
    <w:abstractNumId w:val="3"/>
  </w:num>
  <w:num w:numId="14" w16cid:durableId="1295023854">
    <w:abstractNumId w:val="3"/>
  </w:num>
  <w:num w:numId="15" w16cid:durableId="989866567">
    <w:abstractNumId w:val="3"/>
  </w:num>
  <w:num w:numId="16" w16cid:durableId="328295769">
    <w:abstractNumId w:val="3"/>
  </w:num>
  <w:num w:numId="17" w16cid:durableId="1519388207">
    <w:abstractNumId w:val="3"/>
  </w:num>
  <w:num w:numId="18" w16cid:durableId="1936860757">
    <w:abstractNumId w:val="5"/>
  </w:num>
  <w:num w:numId="19" w16cid:durableId="860818604">
    <w:abstractNumId w:val="3"/>
  </w:num>
  <w:num w:numId="20" w16cid:durableId="1471629380">
    <w:abstractNumId w:val="3"/>
  </w:num>
  <w:num w:numId="21" w16cid:durableId="788472533">
    <w:abstractNumId w:val="3"/>
  </w:num>
  <w:num w:numId="22" w16cid:durableId="79526690">
    <w:abstractNumId w:val="3"/>
  </w:num>
  <w:num w:numId="23" w16cid:durableId="206569618">
    <w:abstractNumId w:val="3"/>
  </w:num>
  <w:num w:numId="24" w16cid:durableId="15893328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F8"/>
    <w:rsid w:val="00025081"/>
    <w:rsid w:val="00036DEF"/>
    <w:rsid w:val="00050377"/>
    <w:rsid w:val="00087991"/>
    <w:rsid w:val="000A249A"/>
    <w:rsid w:val="001051B1"/>
    <w:rsid w:val="00166B56"/>
    <w:rsid w:val="00173DE7"/>
    <w:rsid w:val="00197336"/>
    <w:rsid w:val="001B65A0"/>
    <w:rsid w:val="001C05F1"/>
    <w:rsid w:val="001D612E"/>
    <w:rsid w:val="00200400"/>
    <w:rsid w:val="002330CB"/>
    <w:rsid w:val="002560D0"/>
    <w:rsid w:val="00262CFA"/>
    <w:rsid w:val="002973FD"/>
    <w:rsid w:val="002B6CA9"/>
    <w:rsid w:val="002E0BF1"/>
    <w:rsid w:val="0032130A"/>
    <w:rsid w:val="003255F0"/>
    <w:rsid w:val="0032569F"/>
    <w:rsid w:val="003268DA"/>
    <w:rsid w:val="0033760A"/>
    <w:rsid w:val="00350FC2"/>
    <w:rsid w:val="00365DE8"/>
    <w:rsid w:val="003F46AA"/>
    <w:rsid w:val="0040114D"/>
    <w:rsid w:val="004427F3"/>
    <w:rsid w:val="004561E6"/>
    <w:rsid w:val="0046137E"/>
    <w:rsid w:val="00486972"/>
    <w:rsid w:val="00514C07"/>
    <w:rsid w:val="00544160"/>
    <w:rsid w:val="005446BB"/>
    <w:rsid w:val="005804CD"/>
    <w:rsid w:val="005C6220"/>
    <w:rsid w:val="00613825"/>
    <w:rsid w:val="006B46F3"/>
    <w:rsid w:val="006C618E"/>
    <w:rsid w:val="006E6FF1"/>
    <w:rsid w:val="006F3157"/>
    <w:rsid w:val="0071225B"/>
    <w:rsid w:val="00723BF5"/>
    <w:rsid w:val="0078409B"/>
    <w:rsid w:val="007944DB"/>
    <w:rsid w:val="007A3701"/>
    <w:rsid w:val="007A5291"/>
    <w:rsid w:val="007E27F2"/>
    <w:rsid w:val="0081605C"/>
    <w:rsid w:val="0082572A"/>
    <w:rsid w:val="00865A39"/>
    <w:rsid w:val="00877858"/>
    <w:rsid w:val="008F33EB"/>
    <w:rsid w:val="009221E5"/>
    <w:rsid w:val="0099152F"/>
    <w:rsid w:val="009C6274"/>
    <w:rsid w:val="009E7B07"/>
    <w:rsid w:val="00A4509E"/>
    <w:rsid w:val="00A458B6"/>
    <w:rsid w:val="00A878D3"/>
    <w:rsid w:val="00AA0DC7"/>
    <w:rsid w:val="00AC076E"/>
    <w:rsid w:val="00AC1385"/>
    <w:rsid w:val="00BE02B2"/>
    <w:rsid w:val="00BE6FFA"/>
    <w:rsid w:val="00BF6BC3"/>
    <w:rsid w:val="00BF7A76"/>
    <w:rsid w:val="00C778D1"/>
    <w:rsid w:val="00CA7F5B"/>
    <w:rsid w:val="00CC6057"/>
    <w:rsid w:val="00CD4D20"/>
    <w:rsid w:val="00CE5C1C"/>
    <w:rsid w:val="00CF2F54"/>
    <w:rsid w:val="00CF537D"/>
    <w:rsid w:val="00D1199A"/>
    <w:rsid w:val="00D22B88"/>
    <w:rsid w:val="00DC018C"/>
    <w:rsid w:val="00E05EBD"/>
    <w:rsid w:val="00E33E74"/>
    <w:rsid w:val="00E5041C"/>
    <w:rsid w:val="00E64174"/>
    <w:rsid w:val="00E66064"/>
    <w:rsid w:val="00E72047"/>
    <w:rsid w:val="00E743F8"/>
    <w:rsid w:val="00ED3842"/>
    <w:rsid w:val="00FC091F"/>
    <w:rsid w:val="00FD2BF8"/>
    <w:rsid w:val="00F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4D6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jc w:val="left"/>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spacing w:before="0"/>
      <w:ind w:firstLine="50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link w:val="EndnoteTextChar"/>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ind w:left="6480" w:firstLine="5040"/>
    </w:pPr>
  </w:style>
  <w:style w:type="paragraph" w:customStyle="1" w:styleId="BT">
    <w:name w:val="*BT"/>
    <w:aliases w:val="bt"/>
    <w:basedOn w:val="Normal"/>
    <w:pPr>
      <w:autoSpaceDE w:val="0"/>
      <w:autoSpaceDN w:val="0"/>
      <w:adjustRightInd w:val="0"/>
      <w:spacing w:before="0" w:after="240"/>
      <w:ind w:firstLine="0"/>
      <w:jc w:val="left"/>
    </w:pPr>
    <w:rPr>
      <w:szCs w:val="24"/>
    </w:rPr>
  </w:style>
  <w:style w:type="paragraph" w:customStyle="1" w:styleId="IndBlockText">
    <w:name w:val="*IndBlockText"/>
    <w:aliases w:val="ibt"/>
    <w:basedOn w:val="Normal"/>
    <w:pPr>
      <w:autoSpaceDE w:val="0"/>
      <w:autoSpaceDN w:val="0"/>
      <w:adjustRightInd w:val="0"/>
      <w:spacing w:before="0" w:after="240"/>
      <w:ind w:left="1440" w:right="1440" w:firstLine="0"/>
      <w:jc w:val="left"/>
    </w:pPr>
    <w:rPr>
      <w:szCs w:val="24"/>
    </w:rPr>
  </w:style>
  <w:style w:type="character" w:customStyle="1" w:styleId="DeltaViewInsertion">
    <w:name w:val="DeltaView Insertion"/>
    <w:rPr>
      <w:color w:val="0000FF"/>
      <w:spacing w:val="0"/>
      <w:u w:val="double"/>
    </w:rPr>
  </w:style>
  <w:style w:type="character" w:customStyle="1" w:styleId="DeltaViewMoveDestination">
    <w:name w:val="DeltaView Move Destination"/>
    <w:rPr>
      <w:color w:val="00C000"/>
      <w:spacing w:val="0"/>
      <w:u w:val="double"/>
    </w:rPr>
  </w:style>
  <w:style w:type="character" w:styleId="EndnoteReference">
    <w:name w:val="endnote reference"/>
    <w:semiHidden/>
    <w:rPr>
      <w:vertAlign w:val="superscript"/>
    </w:rPr>
  </w:style>
  <w:style w:type="paragraph" w:styleId="BodyText2">
    <w:name w:val="Body Text 2"/>
    <w:basedOn w:val="Normal"/>
    <w:pPr>
      <w:spacing w:after="120" w:line="480" w:lineRule="auto"/>
    </w:pPr>
  </w:style>
  <w:style w:type="character" w:styleId="Hyperlink">
    <w:name w:val="Hyperlink"/>
    <w:rPr>
      <w:color w:val="0000FF"/>
      <w:u w:val="single"/>
    </w:rPr>
  </w:style>
  <w:style w:type="paragraph" w:styleId="Title">
    <w:name w:val="Title"/>
    <w:basedOn w:val="Normal"/>
    <w:qFormat/>
    <w:pPr>
      <w:ind w:firstLine="0"/>
      <w:jc w:val="center"/>
    </w:pPr>
    <w:rPr>
      <w:b/>
      <w:sz w:val="28"/>
    </w:rPr>
  </w:style>
  <w:style w:type="character" w:customStyle="1" w:styleId="EndnoteTextChar">
    <w:name w:val="Endnote Text Char"/>
    <w:link w:val="EndnoteText"/>
    <w:rPr>
      <w:lang w:val="en-US" w:eastAsia="en-US" w:bidi="ar-SA"/>
    </w:rPr>
  </w:style>
  <w:style w:type="paragraph" w:customStyle="1" w:styleId="Pa2">
    <w:name w:val="Pa2"/>
    <w:basedOn w:val="Normal"/>
    <w:next w:val="Normal"/>
    <w:pPr>
      <w:autoSpaceDE w:val="0"/>
      <w:autoSpaceDN w:val="0"/>
      <w:adjustRightInd w:val="0"/>
      <w:spacing w:before="0" w:after="180" w:line="241" w:lineRule="atLeast"/>
      <w:ind w:firstLine="0"/>
      <w:jc w:val="left"/>
    </w:pPr>
    <w:rPr>
      <w:rFonts w:ascii="Myriad" w:hAnsi="Myriad"/>
      <w:szCs w:val="24"/>
    </w:rPr>
  </w:style>
  <w:style w:type="character" w:customStyle="1" w:styleId="A0">
    <w:name w:val="A0"/>
    <w:rPr>
      <w:rFonts w:cs="Myriad"/>
      <w:color w:val="0D224A"/>
      <w:sz w:val="22"/>
      <w:szCs w:val="22"/>
    </w:rPr>
  </w:style>
  <w:style w:type="character" w:styleId="Emphasis">
    <w:name w:val="Emphasis"/>
    <w:qFormat/>
    <w:rPr>
      <w:i/>
      <w:iCs/>
    </w:rPr>
  </w:style>
  <w:style w:type="paragraph" w:customStyle="1" w:styleId="Char">
    <w:name w:val="Char"/>
    <w:basedOn w:val="Normal"/>
    <w:pPr>
      <w:spacing w:before="0" w:after="160" w:line="240" w:lineRule="exact"/>
      <w:ind w:firstLine="0"/>
      <w:jc w:val="left"/>
    </w:pPr>
    <w:rPr>
      <w:rFonts w:ascii="Verdana" w:hAnsi="Verdana" w:cs="Verdana"/>
      <w:sz w:val="20"/>
    </w:rPr>
  </w:style>
  <w:style w:type="character" w:styleId="FootnoteReference">
    <w:name w:val="footnote reference"/>
    <w:rPr>
      <w:vertAlign w:val="superscript"/>
    </w:rPr>
  </w:style>
  <w:style w:type="paragraph" w:styleId="BalloonText">
    <w:name w:val="Balloon Text"/>
    <w:basedOn w:val="Normal"/>
    <w:link w:val="BalloonTextChar"/>
    <w:rsid w:val="007944DB"/>
    <w:pPr>
      <w:spacing w:before="0"/>
    </w:pPr>
    <w:rPr>
      <w:rFonts w:ascii="Tahoma" w:hAnsi="Tahoma" w:cs="Tahoma"/>
      <w:sz w:val="16"/>
      <w:szCs w:val="16"/>
    </w:rPr>
  </w:style>
  <w:style w:type="character" w:customStyle="1" w:styleId="BalloonTextChar">
    <w:name w:val="Balloon Text Char"/>
    <w:link w:val="BalloonText"/>
    <w:rsid w:val="00794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8021</Words>
  <Characters>45726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2012-06-13T20:46:00Z</cp:lastPrinted>
  <dcterms:created xsi:type="dcterms:W3CDTF">2022-08-21T23:45:00Z</dcterms:created>
  <dcterms:modified xsi:type="dcterms:W3CDTF">2022-08-23T05:36:00Z</dcterms:modified>
</cp:coreProperties>
</file>