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Костоев</w:t>
      </w:r>
      <w:r>
        <w:t xml:space="preserve"> </w:t>
      </w:r>
      <w:r>
        <w:t xml:space="preserve">Мовсар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новый подкаталог с именем lab05 и в нем файл lab5-1.asm. (рис. 1)</w:t>
      </w:r>
    </w:p>
    <w:p>
      <w:pPr>
        <w:pStyle w:val="CaptionedFigure"/>
      </w:pPr>
      <w:bookmarkStart w:id="24" w:name="fig:001"/>
      <w:r>
        <w:drawing>
          <wp:inline>
            <wp:extent cx="5334000" cy="2656054"/>
            <wp:effectExtent b="0" l="0" r="0" t="0"/>
            <wp:docPr descr="Рис. 1: Создание файлов в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2"/>
        </w:numPr>
        <w:pStyle w:val="Compact"/>
      </w:pPr>
      <w:r>
        <w:t xml:space="preserve">Введем в файл lab5-1.asm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28" w:name="fig:002"/>
      <w:r>
        <w:drawing>
          <wp:inline>
            <wp:extent cx="5334000" cy="4662368"/>
            <wp:effectExtent b="0" l="0" r="0" t="0"/>
            <wp:docPr descr="Рис. 2: Редактирование файла 1 в Midnight Commander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2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2" w:name="fig:003"/>
      <w:r>
        <w:drawing>
          <wp:inline>
            <wp:extent cx="5334000" cy="1731723"/>
            <wp:effectExtent b="0" l="0" r="0" t="0"/>
            <wp:docPr descr="Рис. 3: Проверка программы 1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3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6" w:name="fig:004"/>
      <w:r>
        <w:drawing>
          <wp:inline>
            <wp:extent cx="5334000" cy="2430590"/>
            <wp:effectExtent b="0" l="0" r="0" t="0"/>
            <wp:docPr descr="Рис. 4: Файл in_out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0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4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0" w:name="fig:005"/>
      <w:r>
        <w:drawing>
          <wp:inline>
            <wp:extent cx="5024387" cy="3821229"/>
            <wp:effectExtent b="0" l="0" r="0" t="0"/>
            <wp:docPr descr="Рис. 5: Редактирование файла 2 в Midnight Commander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4" w:name="fig:006"/>
      <w:r>
        <w:drawing>
          <wp:inline>
            <wp:extent cx="5334000" cy="1258911"/>
            <wp:effectExtent b="0" l="0" r="0" t="0"/>
            <wp:docPr descr="Рис. 6: Проверка программы 2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5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48" w:name="fig:007"/>
      <w:r>
        <w:drawing>
          <wp:inline>
            <wp:extent cx="4947385" cy="3821229"/>
            <wp:effectExtent b="0" l="0" r="0" t="0"/>
            <wp:docPr descr="Рис. 7: Редактирование файла 3 в Midnight Commander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2" w:name="fig:008"/>
      <w:r>
        <w:drawing>
          <wp:inline>
            <wp:extent cx="5334000" cy="1008742"/>
            <wp:effectExtent b="0" l="0" r="0" t="0"/>
            <wp:docPr descr="Рис. 8: Проверка программы 3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6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7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</w:pPr>
      <w:r>
        <w:t xml:space="preserve">ввести строку с клавиатуры;</w:t>
      </w:r>
    </w:p>
    <w:p>
      <w:pPr>
        <w:numPr>
          <w:ilvl w:val="0"/>
          <w:numId w:val="1007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6" w:name="fig:009"/>
      <w:r>
        <w:drawing>
          <wp:inline>
            <wp:extent cx="5334000" cy="6674530"/>
            <wp:effectExtent b="0" l="0" r="0" t="0"/>
            <wp:docPr descr="Рис. 9: Редактирование файла 4 в Midnight Commander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0" w:name="fig:010"/>
      <w:r>
        <w:drawing>
          <wp:inline>
            <wp:extent cx="5334000" cy="1104629"/>
            <wp:effectExtent b="0" l="0" r="0" t="0"/>
            <wp:docPr descr="Рис. 10: Проверка программы 4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8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4" w:name="fig:011"/>
      <w:r>
        <w:drawing>
          <wp:inline>
            <wp:extent cx="5226517" cy="4658627"/>
            <wp:effectExtent b="0" l="0" r="0" t="0"/>
            <wp:docPr descr="Рис. 11: Редактирование файла 5 в Midnight Commander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465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68" w:name="fig:012"/>
      <w:r>
        <w:drawing>
          <wp:inline>
            <wp:extent cx="5334000" cy="1098818"/>
            <wp:effectExtent b="0" l="0" r="0" t="0"/>
            <wp:docPr descr="Рис. 12: Проверка программы 5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8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Проверка программы 5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Костоев Мовсар НБИбд-02-22</dc:creator>
  <dc:language>ru-RU</dc:language>
  <cp:keywords/>
  <dcterms:created xsi:type="dcterms:W3CDTF">2023-01-05T15:08:54Z</dcterms:created>
  <dcterms:modified xsi:type="dcterms:W3CDTF">2023-01-05T15:08:54Z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