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700"/>
      </w:tblGrid>
      <w:tr>
        <w:trPr>
          <w:cantSplit/>
        </w:trPr>
        <w:tc>
          <w:tcPr>
            <w:tcW w:type="dxa" w:w="6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B40000"/>
                <w:sz w:val="24"/>
                <w:szCs w:val="24"/>
              </w:rPr>
              <w:t xml:space="preserve">ROYAUME DE BELGIQUE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24"/>
                <w:szCs w:val="24"/>
              </w:rPr>
              <w:t xml:space="preserve">VILLE DE BRUXELLES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595959"/>
                <w:sz w:val="17"/>
                <w:szCs w:val="17"/>
              </w:rPr>
              <w:t xml:space="preserve">AVOCAT – ORDRE DES AVOCATS</w:t>
            </w:r>
          </w:p>
        </w:tc>
        <w:tc>
          <w:tcPr>
            <w:tcW w:type="dxa" w:w="37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F7F9FC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222222"/>
                <w:sz w:val="16"/>
                <w:szCs w:val="16"/>
              </w:rPr>
              <w:t xml:space="preserve">N° de dossier : ______________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color w:val="222222"/>
                <w:sz w:val="16"/>
                <w:szCs w:val="16"/>
              </w:rPr>
              <w:t xml:space="preserve">Date : ____ / ____ / ______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95959"/>
                <w:sz w:val="16"/>
                <w:szCs w:val="16"/>
              </w:rPr>
              <w:t xml:space="preserve">Réf. : Code III, Art. 60</w:t>
            </w:r>
          </w:p>
        </w:tc>
      </w:tr>
    </w:tbl>
    <w:p>
      <w:pPr>
        <w:pBdr>
          <w:bottom w:val="single" w:color="B40000" w:sz="14" w:space="4"/>
        </w:pBdr>
        <w:spacing w:after="100" w:before="60"/>
      </w:pPr>
      <w:r>
        <w:rPr>
          <w:sz w:val="2"/>
          <w:szCs w:val="2"/>
        </w:rPr>
        <w:t xml:space="preserve"/>
      </w:r>
    </w:p>
    <w:p>
      <w:pPr>
        <w:spacing w:after="30" w:before="0"/>
        <w:jc w:val="center"/>
      </w:pPr>
      <w:r>
        <w:rPr>
          <w:rFonts w:ascii="Arial" w:cs="Arial" w:eastAsia="Arial" w:hAnsi="Arial"/>
          <w:b/>
          <w:bCs/>
          <w:color w:val="002060"/>
          <w:sz w:val="30"/>
          <w:szCs w:val="30"/>
        </w:rPr>
        <w:t xml:space="preserve">RENONCIATION À L'AVOCAT</w:t>
      </w:r>
    </w:p>
    <w:p>
      <w:pPr>
        <w:spacing w:after="120" w:before="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Modèle D9 · Base légale : Code III, Art. 17 et 60, al. 5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  <w:trHeight w:val="320" w:hRule="atLeast"/>
        </w:trPr>
        <w:tc>
          <w:tcPr>
            <w:tcW w:type="dxa" w:w="9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2060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1 · PERSONNE RETENUE OU ENTENDUE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950"/>
        <w:gridCol w:w="2000"/>
        <w:gridCol w:w="2950"/>
      </w:tblGrid>
      <w:tr>
        <w:trPr>
          <w:cantSplit/>
          <w:trHeight w:val="340" w:hRule="atLeast"/>
        </w:trPr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Nom</w:t>
            </w:r>
          </w:p>
        </w:tc>
        <w:tc>
          <w:tcPr>
            <w:tcW w:type="dxa" w:w="2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Prénom</w:t>
            </w:r>
          </w:p>
        </w:tc>
        <w:tc>
          <w:tcPr>
            <w:tcW w:type="dxa" w:w="2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Date de naissance</w:t>
            </w:r>
          </w:p>
        </w:tc>
        <w:tc>
          <w:tcPr>
            <w:tcW w:type="dxa" w:w="2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Lieu de naissance</w:t>
            </w:r>
          </w:p>
        </w:tc>
        <w:tc>
          <w:tcPr>
            <w:tcW w:type="dxa" w:w="2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Adresse</w:t>
            </w:r>
          </w:p>
        </w:tc>
        <w:tc>
          <w:tcPr>
            <w:tcW w:type="dxa" w:w="7900"/>
            <w:gridSpan w:val="3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N° d'identité</w:t>
            </w:r>
          </w:p>
        </w:tc>
        <w:tc>
          <w:tcPr>
            <w:tcW w:type="dxa" w:w="2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Téléphone / radio</w:t>
            </w:r>
          </w:p>
        </w:tc>
        <w:tc>
          <w:tcPr>
            <w:tcW w:type="dxa" w:w="2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</w:tr>
    </w:tbl>
    <w:p>
      <w:pPr>
        <w:spacing w:after="9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  <w:trHeight w:val="320" w:hRule="atLeast"/>
        </w:trPr>
        <w:tc>
          <w:tcPr>
            <w:tcW w:type="dxa" w:w="9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2060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2 · CIRCONSTANCES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950"/>
        <w:gridCol w:w="2000"/>
        <w:gridCol w:w="2950"/>
      </w:tblGrid>
      <w:tr>
        <w:trPr>
          <w:cantSplit/>
          <w:trHeight w:val="340" w:hRule="atLeast"/>
        </w:trPr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Autorité devant laquelle (OPJ, juge)</w:t>
            </w:r>
          </w:p>
        </w:tc>
        <w:tc>
          <w:tcPr>
            <w:tcW w:type="dxa" w:w="7900"/>
            <w:gridSpan w:val="3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Date</w:t>
            </w:r>
          </w:p>
        </w:tc>
        <w:tc>
          <w:tcPr>
            <w:tcW w:type="dxa" w:w="2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Heure</w:t>
            </w:r>
          </w:p>
        </w:tc>
        <w:tc>
          <w:tcPr>
            <w:tcW w:type="dxa" w:w="2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Lieu</w:t>
            </w:r>
          </w:p>
        </w:tc>
        <w:tc>
          <w:tcPr>
            <w:tcW w:type="dxa" w:w="7900"/>
            <w:gridSpan w:val="3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</w:tr>
    </w:tbl>
    <w:p>
      <w:pPr>
        <w:spacing w:after="9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  <w:trHeight w:val="320" w:hRule="atLeast"/>
        </w:trPr>
        <w:tc>
          <w:tcPr>
            <w:tcW w:type="dxa" w:w="9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2060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3 · SITUATION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  <w:trHeight w:val="300" w:hRule="atLeast"/>
        </w:trPr>
        <w:tc>
          <w:tcPr>
            <w:tcW w:type="dxa" w:w="99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  Avocat choisi, puis commis d'office : aucun arrivé après 25 minutes (carence constatée par l'OPJ)</w:t>
            </w:r>
          </w:p>
        </w:tc>
      </w:tr>
      <w:tr>
        <w:trPr>
          <w:cantSplit/>
          <w:trHeight w:val="300" w:hRule="atLeast"/>
        </w:trPr>
        <w:tc>
          <w:tcPr>
            <w:tcW w:type="dxa" w:w="99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  Aucun avocat commis d'office disponible</w:t>
            </w:r>
          </w:p>
        </w:tc>
      </w:tr>
      <w:tr>
        <w:trPr>
          <w:cantSplit/>
          <w:trHeight w:val="300" w:hRule="atLeast"/>
        </w:trPr>
        <w:tc>
          <w:tcPr>
            <w:tcW w:type="dxa" w:w="99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  Je ne souhaite pas d'avocat</w:t>
            </w:r>
          </w:p>
        </w:tc>
      </w:tr>
    </w:tbl>
    <w:p>
      <w:pPr>
        <w:spacing w:after="9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  <w:trHeight w:val="320" w:hRule="atLeast"/>
        </w:trPr>
        <w:tc>
          <w:tcPr>
            <w:tcW w:type="dxa" w:w="9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2060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4 · DÉCLARATION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  <w:trHeight w:val="870" w:hRule="atLeast"/>
        </w:trPr>
        <w:tc>
          <w:tcPr>
            <w:tcW w:type="dxa" w:w="99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95959"/>
                <w:sz w:val="15"/>
                <w:szCs w:val="15"/>
              </w:rPr>
              <w:t xml:space="preserve">Je déclare avoir été informé de mon droit d'être assisté d'un avocat à tous les stades, y compris pendant l'interrogatoire. Je renonce à ce droit de manière libre, sans pression ni promesse.</w:t>
            </w:r>
          </w:p>
        </w:tc>
      </w:tr>
    </w:tbl>
    <w:p>
      <w:pPr>
        <w:spacing w:after="9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  <w:trHeight w:val="320" w:hRule="atLeast"/>
        </w:trPr>
        <w:tc>
          <w:tcPr>
            <w:tcW w:type="dxa" w:w="9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2060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5 · RAPPELS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  <w:trHeight w:val="300" w:hRule="atLeast"/>
        </w:trPr>
        <w:tc>
          <w:tcPr>
            <w:tcW w:type="dxa" w:w="99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  Je peux révoquer cette renonciation à tout moment</w:t>
            </w:r>
          </w:p>
        </w:tc>
      </w:tr>
      <w:tr>
        <w:trPr>
          <w:cantSplit/>
          <w:trHeight w:val="300" w:hRule="atLeast"/>
        </w:trPr>
        <w:tc>
          <w:tcPr>
            <w:tcW w:type="dxa" w:w="99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  Dans les 25 minutes, l'interrogatoire est suspendu jusqu'à l'arrivée de l'avocat ; après, la révocation ne suspend pas l'interrogatoire en cours (Art. 60, al. 5)</w:t>
            </w:r>
          </w:p>
        </w:tc>
      </w:tr>
    </w:tbl>
    <w:p>
      <w:pPr>
        <w:spacing w:after="9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none" w:color="FFFFFF" w:sz="0"/>
              <w:left w:val="single" w:color="B40000" w:sz="24"/>
              <w:bottom w:val="none" w:color="FFFFFF" w:sz="0"/>
              <w:right w:val="none" w:color="FFFFFF" w:sz="0"/>
            </w:tcBorders>
            <w:shd w:fill="FFF6E0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B40000"/>
                <w:sz w:val="16"/>
                <w:szCs w:val="16"/>
              </w:rPr>
              <w:t xml:space="preserve">À SAVOIR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/>
            </w:pPr>
            <w:r>
              <w:rPr>
                <w:rFonts w:ascii="Arial" w:cs="Arial" w:eastAsia="Arial" w:hAnsi="Arial"/>
                <w:color w:val="222222"/>
                <w:sz w:val="16"/>
                <w:szCs w:val="16"/>
              </w:rPr>
              <w:t xml:space="preserve">La renonciation est écrite, libre et révocable à tout moment (Code III, Art. 60, al. 5 ; Art. 17, al. 1).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/>
            </w:pPr>
            <w:r>
              <w:rPr>
                <w:rFonts w:ascii="Arial" w:cs="Arial" w:eastAsia="Arial" w:hAnsi="Arial"/>
                <w:color w:val="222222"/>
                <w:sz w:val="16"/>
                <w:szCs w:val="16"/>
              </w:rPr>
              <w:t xml:space="preserve">Entretien confidentiel d'au moins 5 minutes avant le premier interrogatoire si un avocat est présent (Art. 60, al. 3).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/>
            </w:pPr>
            <w:r>
              <w:rPr>
                <w:rFonts w:ascii="Arial" w:cs="Arial" w:eastAsia="Arial" w:hAnsi="Arial"/>
                <w:color w:val="222222"/>
                <w:sz w:val="16"/>
                <w:szCs w:val="16"/>
              </w:rPr>
              <w:t xml:space="preserve">Un interrogatoire mené en l'absence de l'avocat demandé, sans renonciation expresse ni carence constatée, est nul (Code III, Art. 43, al. 5).</w:t>
            </w:r>
          </w:p>
        </w:tc>
      </w:tr>
    </w:tbl>
    <w:p>
      <w:pPr>
        <w:spacing w:after="9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0"/>
        <w:gridCol w:w="4950"/>
      </w:tblGrid>
      <w:tr>
        <w:trPr>
          <w:cantSplit/>
          <w:trHeight w:val="520" w:hRule="atLeast"/>
        </w:trPr>
        <w:tc>
          <w:tcPr>
            <w:tcW w:type="dxa" w:w="4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La personne concernée</w:t>
            </w:r>
          </w:p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color w:val="222222"/>
                <w:sz w:val="15"/>
                <w:szCs w:val="15"/>
              </w:rPr>
              <w:t xml:space="preserve">Fait à ____________________, le ___ / ___ / ______</w:t>
            </w:r>
          </w:p>
        </w:tc>
        <w:tc>
          <w:tcPr>
            <w:tcW w:type="dxa" w:w="4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L'OPJ (témoin)</w:t>
            </w:r>
          </w:p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color w:val="222222"/>
                <w:sz w:val="15"/>
                <w:szCs w:val="15"/>
              </w:rPr>
              <w:t xml:space="preserve">Fait à ____________________, le ___ / ___ / ______</w:t>
            </w:r>
          </w:p>
        </w:tc>
      </w:tr>
      <w:tr>
        <w:trPr>
          <w:cantSplit/>
          <w:trHeight w:val="640" w:hRule="atLeast"/>
        </w:trPr>
        <w:tc>
          <w:tcPr>
            <w:tcW w:type="dxa" w:w="4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bottom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color w:val="9A9A9A"/>
                <w:sz w:val="14"/>
                <w:szCs w:val="14"/>
              </w:rPr>
              <w:t xml:space="preserve">Signature et cachet</w:t>
            </w:r>
          </w:p>
        </w:tc>
        <w:tc>
          <w:tcPr>
            <w:tcW w:type="dxa" w:w="4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bottom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color w:val="9A9A9A"/>
                <w:sz w:val="14"/>
                <w:szCs w:val="14"/>
              </w:rPr>
              <w:t xml:space="preserve">Signature et cachet</w:t>
            </w:r>
          </w:p>
        </w:tc>
      </w:tr>
    </w:tbl>
    <w:sectPr>
      <w:footerReference w:type="default" r:id="rId7"/>
      <w:pgSz w:w="11906" w:h="16838" w:orient="portrait"/>
      <w:pgMar w:top="600" w:right="1000" w:bottom="700" w:left="1000" w:header="708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8C98AE" w:sz="4" w:space="4"/>
      </w:pBdr>
      <w:tabs>
        <w:tab w:val="right" w:pos="9900"/>
      </w:tabs>
    </w:pPr>
    <w:r>
      <w:rPr>
        <w:rFonts w:ascii="Arial" w:cs="Arial" w:eastAsia="Arial" w:hAnsi="Arial"/>
        <w:color w:val="595959"/>
        <w:sz w:val="14"/>
        <w:szCs w:val="14"/>
      </w:rPr>
      <w:t xml:space="preserve">Modèle D9 – Renonciation à l'avocat · Royaume de Belgique – Ville de Bruxelles</w:t>
    </w:r>
    <w:r>
      <w:rPr>
        <w:rFonts w:ascii="Arial" w:cs="Arial" w:eastAsia="Arial" w:hAnsi="Arial"/>
        <w:color w:val="595959"/>
        <w:sz w:val="14"/>
        <w:szCs w:val="14"/>
      </w:rPr>
      <w:t xml:space="preserve">	Page </w:t>
    </w:r>
    <w:r>
      <w:rPr>
        <w:rFonts w:ascii="Arial" w:cs="Arial" w:eastAsia="Arial" w:hAnsi="Arial"/>
        <w:color w:val="595959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D9</dc:title>
  <dc:creator>Royaume de Belgique – Ville de Bruxelles</dc:creator>
  <cp:lastModifiedBy>Un-named</cp:lastModifiedBy>
  <cp:revision>1</cp:revision>
  <dcterms:created xsi:type="dcterms:W3CDTF">2026-10-08T11:47:23.036Z</dcterms:created>
  <dcterms:modified xsi:type="dcterms:W3CDTF">2026-10-08T11:47:23.036Z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