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700"/>
      </w:tblGrid>
      <w:tr>
        <w:trPr>
          <w:cantSplit/>
        </w:trP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24"/>
                <w:szCs w:val="24"/>
              </w:rPr>
              <w:t xml:space="preserve">ROYAUME DE BELGIQUE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24"/>
                <w:szCs w:val="24"/>
              </w:rPr>
              <w:t xml:space="preserve">VILLE DE BRUXELLES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95959"/>
                <w:sz w:val="17"/>
                <w:szCs w:val="17"/>
              </w:rPr>
              <w:t xml:space="preserve">AVOCAT – ORDRE DES AVOCATS</w:t>
            </w:r>
          </w:p>
        </w:tc>
        <w:tc>
          <w:tcPr>
            <w:tcW w:type="dxa" w:w="37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F7F9FC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N° de dossier : 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Date : ____ / ____ / 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Réf. : Code III, Art. 60</w:t>
            </w:r>
          </w:p>
        </w:tc>
      </w:tr>
    </w:tbl>
    <w:p>
      <w:pPr>
        <w:pBdr>
          <w:bottom w:val="single" w:color="B40000" w:sz="14" w:space="4"/>
        </w:pBdr>
        <w:spacing w:after="100" w:before="60"/>
      </w:pPr>
      <w:r>
        <w:rPr>
          <w:sz w:val="2"/>
          <w:szCs w:val="2"/>
        </w:rPr>
        <w:t xml:space="preserve"/>
      </w:r>
    </w:p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RENONCIATION À L'AVOCAT</w:t>
      </w:r>
    </w:p>
    <w:p>
      <w:pPr>
        <w:spacing w:after="120" w:before="0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Modèle D9 · Base légale : Code III, Art. 17 et 60, al. 5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· PERSONNE RETENUE OU ENTENDUE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Prénom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 de naissance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Adresse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N° d'identité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Téléphone / radio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· CIRCONSTANCES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50"/>
        <w:gridCol w:w="2000"/>
        <w:gridCol w:w="2950"/>
      </w:tblGrid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Autorité devant laquelle (OPJ, juge)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Date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Heure</w:t>
            </w:r>
          </w:p>
        </w:tc>
        <w:tc>
          <w:tcPr>
            <w:tcW w:type="dxa" w:w="2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0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Lieu</w:t>
            </w:r>
          </w:p>
        </w:tc>
        <w:tc>
          <w:tcPr>
            <w:tcW w:type="dxa" w:w="7900"/>
            <w:gridSpan w:val="3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/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· SITUATION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Avocat choisi : injoignable ou absent après 15 minutes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Aucun avocat commis d'office disponible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ne souhaite pas d'avocat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· DÉCLARATION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87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5"/>
                <w:szCs w:val="15"/>
              </w:rPr>
              <w:t xml:space="preserve">Je déclare avoir été informé de mon droit d'être assisté d'un avocat à tous les stades, y compris pendant l'interrogatoire. Je renonce à ce droit de manière libre, sans pression ni promesse.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20" w:hRule="atLeast"/>
        </w:trPr>
        <w:tc>
          <w:tcPr>
            <w:tcW w:type="dxa" w:w="9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206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keepNext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· RAPPELS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Je peux révoquer cette renonciation à tout moment</w:t>
            </w:r>
          </w:p>
        </w:tc>
      </w:tr>
      <w:tr>
        <w:trPr>
          <w:cantSplit/>
          <w:trHeight w:val="300" w:hRule="atLeast"/>
        </w:trPr>
        <w:tc>
          <w:tcPr>
            <w:tcW w:type="dxa" w:w="990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  L'interrogatoire est alors suspendu jusqu'à l'arrivée de l'avocat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rPr>
          <w:cantSplit/>
        </w:trPr>
        <w:tc>
          <w:tcPr>
            <w:tcW w:type="dxa" w:w="9900"/>
            <w:tcBorders>
              <w:top w:val="none" w:color="FFFFFF" w:sz="0"/>
              <w:left w:val="single" w:color="B40000" w:sz="24"/>
              <w:bottom w:val="none" w:color="FFFFFF" w:sz="0"/>
              <w:right w:val="none" w:color="FFFFFF" w:sz="0"/>
            </w:tcBorders>
            <w:shd w:fill="FFF6E0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40000"/>
                <w:sz w:val="16"/>
                <w:szCs w:val="16"/>
              </w:rPr>
              <w:t xml:space="preserve">À SAVOIR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La renonciation est écrite, libre et révocable à tout moment (Code III, Art. 60, al. 5 ; Art. 17, al. 1).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Entretien confidentiel d'au moins 5 minutes avant le premier interrogatoire si un avocat est présent (Art. 60, al. 3).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/>
            </w:pPr>
            <w:r>
              <w:rPr>
                <w:rFonts w:ascii="Arial" w:cs="Arial" w:eastAsia="Arial" w:hAnsi="Arial"/>
                <w:color w:val="222222"/>
                <w:sz w:val="16"/>
                <w:szCs w:val="16"/>
              </w:rPr>
              <w:t xml:space="preserve">Un interrogatoire mené en l'absence de l'avocat demandé, sans renonciation expresse, est nul (Code III, Art. 43, al. 5).</w:t>
            </w:r>
          </w:p>
        </w:tc>
      </w:tr>
    </w:tbl>
    <w:p>
      <w:pPr>
        <w:spacing w:after="90" w:before="0" w:line="20" w:lineRule="exact"/>
        <w:rPr>
          <w:sz w:val="2"/>
          <w:szCs w:val="2"/>
        </w:rPr>
      </w:pPr>
      <w:r>
        <w:rPr>
          <w:sz w:val="2"/>
          <w:szCs w:val="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4950"/>
      </w:tblGrid>
      <w:tr>
        <w:trPr>
          <w:cantSplit/>
          <w:trHeight w:val="52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La personne concernée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shd w:fill="DCE6F2" w:color="auto" w:val="clear"/>
            <w:tcMar>
              <w:top w:type="dxa" w:w="35"/>
              <w:left w:type="dxa" w:w="100"/>
              <w:bottom w:type="dxa" w:w="3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2060"/>
                <w:sz w:val="16"/>
                <w:szCs w:val="16"/>
              </w:rPr>
              <w:t xml:space="preserve">L'OPJ (témoin)</w:t>
            </w:r>
          </w:p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color w:val="222222"/>
                <w:sz w:val="15"/>
                <w:szCs w:val="15"/>
              </w:rPr>
              <w:t xml:space="preserve">Fait à ____________________, le ___ / ___ / ______</w:t>
            </w:r>
          </w:p>
        </w:tc>
      </w:tr>
      <w:tr>
        <w:trPr>
          <w:cantSplit/>
          <w:trHeight w:val="640" w:hRule="atLeast"/>
        </w:trPr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  <w:tc>
          <w:tcPr>
            <w:tcW w:type="dxa" w:w="4950"/>
            <w:tcBorders>
              <w:top w:val="single" w:color="8C98AE" w:sz="4"/>
              <w:left w:val="single" w:color="8C98AE" w:sz="4"/>
              <w:bottom w:val="single" w:color="8C98AE" w:sz="4"/>
              <w:right w:val="single" w:color="8C98AE" w:sz="4"/>
            </w:tcBorders>
            <w:tcMar>
              <w:top w:type="dxa" w:w="35"/>
              <w:left w:type="dxa" w:w="100"/>
              <w:bottom w:type="dxa" w:w="35"/>
              <w:right w:type="dxa" w:w="100"/>
            </w:tcMar>
            <w:vAlign w:val="bottom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9A9A9A"/>
                <w:sz w:val="14"/>
                <w:szCs w:val="14"/>
              </w:rPr>
              <w:t xml:space="preserve">Signature et cachet</w:t>
            </w:r>
          </w:p>
        </w:tc>
      </w:tr>
    </w:tbl>
    <w:sectPr>
      <w:footerReference w:type="default" r:id="rId7"/>
      <w:pgSz w:w="11906" w:h="16838" w:orient="portrait"/>
      <w:pgMar w:top="600" w:right="1000" w:bottom="700" w:left="10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C98AE" w:sz="4" w:space="4"/>
      </w:pBdr>
      <w:tabs>
        <w:tab w:val="right" w:pos="9900"/>
      </w:tabs>
    </w:pPr>
    <w:r>
      <w:rPr>
        <w:rFonts w:ascii="Arial" w:cs="Arial" w:eastAsia="Arial" w:hAnsi="Arial"/>
        <w:color w:val="595959"/>
        <w:sz w:val="14"/>
        <w:szCs w:val="14"/>
      </w:rPr>
      <w:t xml:space="preserve">Modèle D9 – Renonciation à l'avocat · Royaume de Belgique – Ville de Bruxelles</w:t>
    </w:r>
    <w:r>
      <w:rPr>
        <w:rFonts w:ascii="Arial" w:cs="Arial" w:eastAsia="Arial" w:hAnsi="Arial"/>
        <w:color w:val="595959"/>
        <w:sz w:val="14"/>
        <w:szCs w:val="14"/>
      </w:rPr>
      <w:t xml:space="preserve">	Page </w:t>
    </w:r>
    <w:r>
      <w:rPr>
        <w:rFonts w:ascii="Arial" w:cs="Arial" w:eastAsia="Arial" w:hAnsi="Arial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D9</dc:title>
  <dc:creator>Royaume de Belgique – Ville de Bruxelles</dc:creator>
  <cp:lastModifiedBy>Un-named</cp:lastModifiedBy>
  <cp:revision>1</cp:revision>
  <dcterms:created xsi:type="dcterms:W3CDTF">2026-10-08T11:47:23.036Z</dcterms:created>
  <dcterms:modified xsi:type="dcterms:W3CDTF">2026-10-08T11:47:23.036Z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