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3700"/>
      </w:tblGrid>
      <w:tr>
        <w:trPr>
          <w:cantSplit/>
        </w:trPr>
        <w:tc>
          <w:tcPr>
            <w:tcW w:type="dxa" w:w="6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0000"/>
                <w:sz w:val="24"/>
                <w:szCs w:val="24"/>
              </w:rPr>
              <w:t xml:space="preserve">BruxellesLife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02060"/>
                <w:sz w:val="24"/>
                <w:szCs w:val="24"/>
              </w:rPr>
              <w:t xml:space="preserve">VILLE DE BRUXELLES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95959"/>
                <w:sz w:val="17"/>
                <w:szCs w:val="17"/>
              </w:rPr>
              <w:t xml:space="preserve">AVOCAT – ORDRE DES AVOCATS</w:t>
            </w:r>
          </w:p>
        </w:tc>
        <w:tc>
          <w:tcPr>
            <w:tcW w:type="dxa" w:w="370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shd w:fill="F7F9FC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N° de dossier : ______________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Date : ____ / ____ / ______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Réf. : Code V, Art. 54</w:t>
            </w:r>
          </w:p>
        </w:tc>
      </w:tr>
    </w:tbl>
    <w:p>
      <w:pPr>
        <w:pBdr>
          <w:bottom w:val="single" w:color="B40000" w:sz="14" w:space="4"/>
        </w:pBdr>
        <w:spacing w:after="100" w:before="60"/>
      </w:pPr>
      <w:r>
        <w:rPr>
          <w:sz w:val="2"/>
          <w:szCs w:val="2"/>
        </w:rPr>
        <w:t xml:space="preserve"/>
      </w:r>
    </w:p>
    <w:p>
      <w:pPr>
        <w:spacing w:after="30" w:before="0"/>
        <w:jc w:val="center"/>
      </w:pPr>
      <w:r>
        <w:rPr>
          <w:rFonts w:ascii="Arial" w:cs="Arial" w:eastAsia="Arial" w:hAnsi="Arial"/>
          <w:b/>
          <w:bCs/>
          <w:color w:val="002060"/>
          <w:sz w:val="30"/>
          <w:szCs w:val="30"/>
        </w:rPr>
        <w:t xml:space="preserve">CONSTITUTION DE PARTIE CIVILE</w:t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Modèle D11 · Base légale : Code V, Art. 46, 54 et 64 ; Code III, Art. 30 et 36 ; Code VI, Art. 33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rPr>
          <w:cantSplit/>
          <w:trHeight w:val="3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060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 · VICTIME / PARTIE CIVILE</w:t>
            </w:r>
          </w:p>
        </w:tc>
      </w:tr>
    </w:tbl>
    <w:p>
      <w:pPr>
        <w:spacing w:after="0" w:before="0" w:line="20" w:lineRule="exact"/>
        <w:rPr>
          <w:sz w:val="2"/>
          <w:szCs w:val="2"/>
        </w:rPr>
      </w:pPr>
      <w:r>
        <w:rPr>
          <w:sz w:val="2"/>
          <w:szCs w:val="2"/>
        </w:rPr>
        <w:t xml:space="preserve"/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950"/>
        <w:gridCol w:w="2000"/>
        <w:gridCol w:w="2950"/>
      </w:tblGrid>
      <w:tr>
        <w:trPr>
          <w:cantSplit/>
          <w:trHeight w:val="340" w:hRule="atLeast"/>
        </w:trPr>
        <w:tc>
          <w:tcPr>
            <w:tcW w:type="dxa" w:w="200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shd w:fill="DCE6F2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2060"/>
                <w:sz w:val="16"/>
                <w:szCs w:val="16"/>
              </w:rPr>
              <w:t xml:space="preserve">Nom</w:t>
            </w:r>
          </w:p>
        </w:tc>
        <w:tc>
          <w:tcPr>
            <w:tcW w:type="dxa" w:w="295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shd w:fill="DCE6F2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2060"/>
                <w:sz w:val="16"/>
                <w:szCs w:val="16"/>
              </w:rPr>
              <w:t xml:space="preserve">Prénom</w:t>
            </w:r>
          </w:p>
        </w:tc>
        <w:tc>
          <w:tcPr>
            <w:tcW w:type="dxa" w:w="295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40" w:hRule="atLeast"/>
        </w:trPr>
        <w:tc>
          <w:tcPr>
            <w:tcW w:type="dxa" w:w="200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shd w:fill="DCE6F2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2060"/>
                <w:sz w:val="16"/>
                <w:szCs w:val="16"/>
              </w:rPr>
              <w:t xml:space="preserve">Date de naissance</w:t>
            </w:r>
          </w:p>
        </w:tc>
        <w:tc>
          <w:tcPr>
            <w:tcW w:type="dxa" w:w="295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shd w:fill="DCE6F2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2060"/>
                <w:sz w:val="16"/>
                <w:szCs w:val="16"/>
              </w:rPr>
              <w:t xml:space="preserve">Lieu de naissance</w:t>
            </w:r>
          </w:p>
        </w:tc>
        <w:tc>
          <w:tcPr>
            <w:tcW w:type="dxa" w:w="295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40" w:hRule="atLeast"/>
        </w:trPr>
        <w:tc>
          <w:tcPr>
            <w:tcW w:type="dxa" w:w="200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shd w:fill="DCE6F2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2060"/>
                <w:sz w:val="16"/>
                <w:szCs w:val="16"/>
              </w:rPr>
              <w:t xml:space="preserve">Adresse</w:t>
            </w:r>
          </w:p>
        </w:tc>
        <w:tc>
          <w:tcPr>
            <w:tcW w:type="dxa" w:w="7900"/>
            <w:gridSpan w:val="3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40" w:hRule="atLeast"/>
        </w:trPr>
        <w:tc>
          <w:tcPr>
            <w:tcW w:type="dxa" w:w="200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shd w:fill="DCE6F2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2060"/>
                <w:sz w:val="16"/>
                <w:szCs w:val="16"/>
              </w:rPr>
              <w:t xml:space="preserve">N° d'identité</w:t>
            </w:r>
          </w:p>
        </w:tc>
        <w:tc>
          <w:tcPr>
            <w:tcW w:type="dxa" w:w="295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shd w:fill="DCE6F2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2060"/>
                <w:sz w:val="16"/>
                <w:szCs w:val="16"/>
              </w:rPr>
              <w:t xml:space="preserve">Téléphone / radio</w:t>
            </w:r>
          </w:p>
        </w:tc>
        <w:tc>
          <w:tcPr>
            <w:tcW w:type="dxa" w:w="295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</w:tr>
    </w:tbl>
    <w:p>
      <w:pPr>
        <w:spacing w:after="90" w:before="0" w:line="20" w:lineRule="exact"/>
        <w:rPr>
          <w:sz w:val="2"/>
          <w:szCs w:val="2"/>
        </w:rPr>
      </w:pPr>
      <w:r>
        <w:rPr>
          <w:sz w:val="2"/>
          <w:szCs w:val="2"/>
        </w:rPr>
        <w:t xml:space="preserve"/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rPr>
          <w:cantSplit/>
          <w:trHeight w:val="3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060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 · PROCÉDURE</w:t>
            </w:r>
          </w:p>
        </w:tc>
      </w:tr>
    </w:tbl>
    <w:p>
      <w:pPr>
        <w:spacing w:after="0" w:before="0" w:line="20" w:lineRule="exact"/>
        <w:rPr>
          <w:sz w:val="2"/>
          <w:szCs w:val="2"/>
        </w:rPr>
      </w:pPr>
      <w:r>
        <w:rPr>
          <w:sz w:val="2"/>
          <w:szCs w:val="2"/>
        </w:rPr>
        <w:t xml:space="preserve"/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950"/>
        <w:gridCol w:w="2000"/>
        <w:gridCol w:w="2950"/>
      </w:tblGrid>
      <w:tr>
        <w:trPr>
          <w:cantSplit/>
          <w:trHeight w:val="340" w:hRule="atLeast"/>
        </w:trPr>
        <w:tc>
          <w:tcPr>
            <w:tcW w:type="dxa" w:w="200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shd w:fill="DCE6F2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2060"/>
                <w:sz w:val="16"/>
                <w:szCs w:val="16"/>
              </w:rPr>
              <w:t xml:space="preserve">Juridiction ou juge d'instruction</w:t>
            </w:r>
          </w:p>
        </w:tc>
        <w:tc>
          <w:tcPr>
            <w:tcW w:type="dxa" w:w="7900"/>
            <w:gridSpan w:val="3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40" w:hRule="atLeast"/>
        </w:trPr>
        <w:tc>
          <w:tcPr>
            <w:tcW w:type="dxa" w:w="200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shd w:fill="DCE6F2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2060"/>
                <w:sz w:val="16"/>
                <w:szCs w:val="16"/>
              </w:rPr>
              <w:t xml:space="preserve">Dossier</w:t>
            </w:r>
          </w:p>
        </w:tc>
        <w:tc>
          <w:tcPr>
            <w:tcW w:type="dxa" w:w="295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shd w:fill="DCE6F2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2060"/>
                <w:sz w:val="16"/>
                <w:szCs w:val="16"/>
              </w:rPr>
              <w:t xml:space="preserve">Prévenu / inculpé</w:t>
            </w:r>
          </w:p>
        </w:tc>
        <w:tc>
          <w:tcPr>
            <w:tcW w:type="dxa" w:w="295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</w:tr>
    </w:tbl>
    <w:p>
      <w:pPr>
        <w:spacing w:after="90" w:before="0" w:line="20" w:lineRule="exact"/>
        <w:rPr>
          <w:sz w:val="2"/>
          <w:szCs w:val="2"/>
        </w:rPr>
      </w:pPr>
      <w:r>
        <w:rPr>
          <w:sz w:val="2"/>
          <w:szCs w:val="2"/>
        </w:rPr>
        <w:t xml:space="preserve"/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rPr>
          <w:cantSplit/>
          <w:trHeight w:val="3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060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 · MOMENT</w:t>
            </w:r>
          </w:p>
        </w:tc>
      </w:tr>
    </w:tbl>
    <w:p>
      <w:pPr>
        <w:spacing w:after="0" w:before="0" w:line="20" w:lineRule="exact"/>
        <w:rPr>
          <w:sz w:val="2"/>
          <w:szCs w:val="2"/>
        </w:rPr>
      </w:pPr>
      <w:r>
        <w:rPr>
          <w:sz w:val="2"/>
          <w:szCs w:val="2"/>
        </w:rPr>
        <w:t xml:space="preserve"/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0"/>
        <w:gridCol w:w="4950"/>
      </w:tblGrid>
      <w:tr>
        <w:trPr>
          <w:cantSplit/>
          <w:trHeight w:val="300" w:hRule="atLeast"/>
        </w:trPr>
        <w:tc>
          <w:tcPr>
            <w:tcW w:type="dxa" w:w="495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  Devant le juge d'instruction (saisine possible)</w:t>
            </w:r>
          </w:p>
        </w:tc>
        <w:tc>
          <w:tcPr>
            <w:tcW w:type="dxa" w:w="495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  Devant la juridiction de jugement</w:t>
            </w:r>
          </w:p>
        </w:tc>
      </w:tr>
    </w:tbl>
    <w:p>
      <w:pPr>
        <w:spacing w:after="90" w:before="0" w:line="20" w:lineRule="exact"/>
        <w:rPr>
          <w:sz w:val="2"/>
          <w:szCs w:val="2"/>
        </w:rPr>
      </w:pPr>
      <w:r>
        <w:rPr>
          <w:sz w:val="2"/>
          <w:szCs w:val="2"/>
        </w:rPr>
        <w:t xml:space="preserve"/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rPr>
          <w:cantSplit/>
          <w:trHeight w:val="3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060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 · AVOCAT DE LA PARTIE CIVILE</w:t>
            </w:r>
          </w:p>
        </w:tc>
      </w:tr>
    </w:tbl>
    <w:p>
      <w:pPr>
        <w:spacing w:after="0" w:before="0" w:line="20" w:lineRule="exact"/>
        <w:rPr>
          <w:sz w:val="2"/>
          <w:szCs w:val="2"/>
        </w:rPr>
      </w:pPr>
      <w:r>
        <w:rPr>
          <w:sz w:val="2"/>
          <w:szCs w:val="2"/>
        </w:rPr>
        <w:t xml:space="preserve"/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950"/>
        <w:gridCol w:w="2000"/>
        <w:gridCol w:w="2950"/>
      </w:tblGrid>
      <w:tr>
        <w:trPr>
          <w:cantSplit/>
          <w:trHeight w:val="340" w:hRule="atLeast"/>
        </w:trPr>
        <w:tc>
          <w:tcPr>
            <w:tcW w:type="dxa" w:w="200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shd w:fill="DCE6F2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2060"/>
                <w:sz w:val="16"/>
                <w:szCs w:val="16"/>
              </w:rPr>
              <w:t xml:space="preserve">Nom</w:t>
            </w:r>
          </w:p>
        </w:tc>
        <w:tc>
          <w:tcPr>
            <w:tcW w:type="dxa" w:w="295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shd w:fill="DCE6F2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2060"/>
                <w:sz w:val="16"/>
                <w:szCs w:val="16"/>
              </w:rPr>
              <w:t xml:space="preserve">Prénom</w:t>
            </w:r>
          </w:p>
        </w:tc>
        <w:tc>
          <w:tcPr>
            <w:tcW w:type="dxa" w:w="295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</w:tr>
    </w:tbl>
    <w:p>
      <w:pPr>
        <w:spacing w:after="90" w:before="0" w:line="20" w:lineRule="exact"/>
        <w:rPr>
          <w:sz w:val="2"/>
          <w:szCs w:val="2"/>
        </w:rPr>
      </w:pPr>
      <w:r>
        <w:rPr>
          <w:sz w:val="2"/>
          <w:szCs w:val="2"/>
        </w:rPr>
        <w:t xml:space="preserve"/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rPr>
          <w:cantSplit/>
          <w:trHeight w:val="3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060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 · PRÉJUDICE DONT LA RÉPARATION EST DEMANDÉE (CODE VI, ART. 32)</w:t>
            </w:r>
          </w:p>
        </w:tc>
      </w:tr>
    </w:tbl>
    <w:p>
      <w:pPr>
        <w:spacing w:after="0" w:before="0" w:line="20" w:lineRule="exact"/>
        <w:rPr>
          <w:sz w:val="2"/>
          <w:szCs w:val="2"/>
        </w:rPr>
      </w:pPr>
      <w:r>
        <w:rPr>
          <w:sz w:val="2"/>
          <w:szCs w:val="2"/>
        </w:rPr>
        <w:t xml:space="preserve"/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4400"/>
        <w:gridCol w:w="2200"/>
      </w:tblGrid>
      <w:tr>
        <w:trPr>
          <w:cantSplit/>
          <w:trHeight w:val="340" w:hRule="atLeast"/>
        </w:trPr>
        <w:tc>
          <w:tcPr>
            <w:tcW w:type="dxa" w:w="330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shd w:fill="DCE6F2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2060"/>
                <w:sz w:val="16"/>
                <w:szCs w:val="16"/>
              </w:rPr>
              <w:t xml:space="preserve">Nature (matériel, corporel, moral)</w:t>
            </w:r>
          </w:p>
        </w:tc>
        <w:tc>
          <w:tcPr>
            <w:tcW w:type="dxa" w:w="440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shd w:fill="DCE6F2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2060"/>
                <w:sz w:val="16"/>
                <w:szCs w:val="16"/>
              </w:rPr>
              <w:t xml:space="preserve">Description et justificatifs</w:t>
            </w:r>
          </w:p>
        </w:tc>
        <w:tc>
          <w:tcPr>
            <w:tcW w:type="dxa" w:w="220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shd w:fill="DCE6F2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2060"/>
                <w:sz w:val="16"/>
                <w:szCs w:val="16"/>
              </w:rPr>
              <w:t xml:space="preserve">Montant demandé</w:t>
            </w:r>
          </w:p>
        </w:tc>
      </w:tr>
      <w:tr>
        <w:trPr>
          <w:cantSplit/>
          <w:trHeight w:val="340" w:hRule="atLeast"/>
        </w:trPr>
        <w:tc>
          <w:tcPr>
            <w:tcW w:type="dxa" w:w="330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440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40" w:hRule="atLeast"/>
        </w:trPr>
        <w:tc>
          <w:tcPr>
            <w:tcW w:type="dxa" w:w="330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440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40" w:hRule="atLeast"/>
        </w:trPr>
        <w:tc>
          <w:tcPr>
            <w:tcW w:type="dxa" w:w="330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440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40" w:hRule="atLeast"/>
        </w:trPr>
        <w:tc>
          <w:tcPr>
            <w:tcW w:type="dxa" w:w="330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440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</w:tr>
    </w:tbl>
    <w:p>
      <w:pPr>
        <w:spacing w:after="90" w:before="0" w:line="20" w:lineRule="exact"/>
        <w:rPr>
          <w:sz w:val="2"/>
          <w:szCs w:val="2"/>
        </w:rPr>
      </w:pPr>
      <w:r>
        <w:rPr>
          <w:sz w:val="2"/>
          <w:szCs w:val="2"/>
        </w:rPr>
        <w:t xml:space="preserve"/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rPr>
          <w:cantSplit/>
        </w:trPr>
        <w:tc>
          <w:tcPr>
            <w:tcW w:type="dxa" w:w="9900"/>
            <w:tcBorders>
              <w:top w:val="none" w:color="FFFFFF" w:sz="0"/>
              <w:left w:val="single" w:color="B40000" w:sz="24"/>
              <w:bottom w:val="none" w:color="FFFFFF" w:sz="0"/>
              <w:right w:val="none" w:color="FFFFFF" w:sz="0"/>
            </w:tcBorders>
            <w:shd w:fill="FFF6E0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B40000"/>
                <w:sz w:val="16"/>
                <w:szCs w:val="16"/>
              </w:rPr>
              <w:t xml:space="preserve">À SAVOIR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La victime peut se constituer partie civile devant le juge d'instruction ou la juridiction de jugement (Code V, Art. 54, al. 1 ; Code III, Art. 30, al. 1).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La partie civile ne requiert aucune peine et ne dirige pas l'enquête ; son désistement n'éteint pas l'action publique (Code V, Art. 54, al. 2).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Son avocat présente sa version avant les réquisitions et demande la réparation du dommage (Code V, Art. 46).</w:t>
            </w:r>
          </w:p>
        </w:tc>
      </w:tr>
    </w:tbl>
    <w:p>
      <w:pPr>
        <w:spacing w:after="90" w:before="0" w:line="20" w:lineRule="exact"/>
        <w:rPr>
          <w:sz w:val="2"/>
          <w:szCs w:val="2"/>
        </w:rPr>
      </w:pPr>
      <w:r>
        <w:rPr>
          <w:sz w:val="2"/>
          <w:szCs w:val="2"/>
        </w:rPr>
        <w:t xml:space="preserve"/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0"/>
        <w:gridCol w:w="4950"/>
      </w:tblGrid>
      <w:tr>
        <w:trPr>
          <w:cantSplit/>
          <w:trHeight w:val="520" w:hRule="atLeast"/>
        </w:trPr>
        <w:tc>
          <w:tcPr>
            <w:tcW w:type="dxa" w:w="495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shd w:fill="DCE6F2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2060"/>
                <w:sz w:val="16"/>
                <w:szCs w:val="16"/>
              </w:rPr>
              <w:t xml:space="preserve">La partie civile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Fait à ____________________, le ___ / ___ / ______</w:t>
            </w:r>
          </w:p>
        </w:tc>
        <w:tc>
          <w:tcPr>
            <w:tcW w:type="dxa" w:w="495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shd w:fill="DCE6F2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2060"/>
                <w:sz w:val="16"/>
                <w:szCs w:val="16"/>
              </w:rPr>
              <w:t xml:space="preserve">L'avocat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Fait à ____________________, le ___ / ___ / ______</w:t>
            </w:r>
          </w:p>
        </w:tc>
      </w:tr>
      <w:tr>
        <w:trPr>
          <w:cantSplit/>
          <w:trHeight w:val="640" w:hRule="atLeast"/>
        </w:trPr>
        <w:tc>
          <w:tcPr>
            <w:tcW w:type="dxa" w:w="495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bottom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9A9A9A"/>
                <w:sz w:val="14"/>
                <w:szCs w:val="14"/>
              </w:rPr>
              <w:t xml:space="preserve">Signature et cachet</w:t>
            </w:r>
          </w:p>
        </w:tc>
        <w:tc>
          <w:tcPr>
            <w:tcW w:type="dxa" w:w="495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bottom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9A9A9A"/>
                <w:sz w:val="14"/>
                <w:szCs w:val="14"/>
              </w:rPr>
              <w:t xml:space="preserve">Signature et cachet</w:t>
            </w:r>
          </w:p>
        </w:tc>
      </w:tr>
    </w:tbl>
    <w:sectPr>
      <w:footerReference w:type="default" r:id="rId7"/>
      <w:pgSz w:w="11906" w:h="16838" w:orient="portrait"/>
      <w:pgMar w:top="600" w:right="1000" w:bottom="700" w:left="1000" w:header="708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8C98AE" w:sz="4" w:space="4"/>
      </w:pBdr>
      <w:tabs>
        <w:tab w:val="right" w:pos="9900"/>
      </w:tabs>
    </w:pPr>
    <w:r>
      <w:rPr>
        <w:rFonts w:ascii="Arial" w:cs="Arial" w:eastAsia="Arial" w:hAnsi="Arial"/>
        <w:color w:val="595959"/>
        <w:sz w:val="14"/>
        <w:szCs w:val="14"/>
      </w:rPr>
      <w:t xml:space="preserve">Modèle D11 – Constitution de partie civile · BruxellesLife – Ville de Bruxelles</w:t>
    </w:r>
    <w:r>
      <w:rPr>
        <w:rFonts w:ascii="Arial" w:cs="Arial" w:eastAsia="Arial" w:hAnsi="Arial"/>
        <w:color w:val="595959"/>
        <w:sz w:val="14"/>
        <w:szCs w:val="14"/>
      </w:rPr>
      <w:t xml:space="preserve">	Page </w:t>
    </w:r>
    <w:r>
      <w:rPr>
        <w:rFonts w:ascii="Arial" w:cs="Arial" w:eastAsia="Arial" w:hAnsi="Arial"/>
        <w:color w:val="595959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D11</dc:title>
  <dc:creator>BruxellesLife – Ville de Bruxelles</dc:creator>
  <cp:lastModifiedBy>Un-named</cp:lastModifiedBy>
  <cp:revision>1</cp:revision>
  <dcterms:created xsi:type="dcterms:W3CDTF">2026-10-08T11:47:23.339Z</dcterms:created>
  <dcterms:modified xsi:type="dcterms:W3CDTF">2026-10-08T11:47:23.339Z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