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18EA" w14:textId="23BA06CA" w:rsidR="006626BF" w:rsidRDefault="00FB1111">
      <w:r>
        <w:t>Resumen IME</w:t>
      </w:r>
    </w:p>
    <w:p w14:paraId="4ED8B3D6" w14:textId="059C4C50" w:rsidR="00FB1111" w:rsidRPr="00F8488D" w:rsidRDefault="0034378C">
      <w:r w:rsidRPr="00F8488D">
        <w:t>Capítulo 1</w:t>
      </w:r>
      <w:r w:rsidR="002056EA" w:rsidRPr="00F8488D">
        <w:t xml:space="preserve"> </w:t>
      </w:r>
      <w:r w:rsidR="002056EA" w:rsidRPr="00F8488D">
        <w:rPr>
          <w:rFonts w:ascii="SFBX1440" w:hAnsi="SFBX1440" w:cs="SFBX1440"/>
        </w:rPr>
        <w:t>INTRODUCCIÓN</w:t>
      </w:r>
    </w:p>
    <w:p w14:paraId="04B8F8EA" w14:textId="75ADD1D8" w:rsidR="0034378C" w:rsidRPr="002056EA" w:rsidRDefault="0034378C" w:rsidP="00AD3CF0">
      <w:pPr>
        <w:pStyle w:val="Sinespaciado"/>
      </w:pPr>
      <w:r w:rsidRPr="002056EA">
        <w:t>Importación de datos</w:t>
      </w:r>
    </w:p>
    <w:p w14:paraId="285839EA" w14:textId="6D2FAA93" w:rsidR="00AD3CF0" w:rsidRPr="002056EA" w:rsidRDefault="00AD3CF0" w:rsidP="00AD3CF0">
      <w:pPr>
        <w:pStyle w:val="Sinespaciado"/>
      </w:pPr>
      <w:r w:rsidRPr="002056EA">
        <w:t>Importación de paquetes</w:t>
      </w:r>
    </w:p>
    <w:p w14:paraId="3A4D9924" w14:textId="6BA4AF66" w:rsidR="0034378C" w:rsidRPr="002056EA" w:rsidRDefault="00AD3CF0" w:rsidP="00AD3CF0">
      <w:pPr>
        <w:pStyle w:val="Sinespaciado"/>
        <w:rPr>
          <w:rFonts w:ascii="SFBX1000" w:hAnsi="SFBX1000" w:cs="SFBX1000"/>
        </w:rPr>
      </w:pPr>
      <w:r w:rsidRPr="002056EA">
        <w:rPr>
          <w:rFonts w:ascii="SFBX1000" w:hAnsi="SFBX1000" w:cs="SFBX1000"/>
        </w:rPr>
        <w:t>Construcción de una matriz de datos</w:t>
      </w:r>
      <w:r w:rsidRPr="002056EA">
        <w:rPr>
          <w:rFonts w:ascii="SFBX1000" w:hAnsi="SFBX1000" w:cs="SFBX1000"/>
        </w:rPr>
        <w:t xml:space="preserve"> (</w:t>
      </w:r>
      <w:proofErr w:type="spellStart"/>
      <w:r w:rsidRPr="002056EA">
        <w:rPr>
          <w:rFonts w:ascii="SFBX1000" w:hAnsi="SFBX1000" w:cs="SFBX1000"/>
        </w:rPr>
        <w:t>dataframe</w:t>
      </w:r>
      <w:proofErr w:type="spellEnd"/>
      <w:r w:rsidRPr="002056EA">
        <w:rPr>
          <w:rFonts w:ascii="SFBX1000" w:hAnsi="SFBX1000" w:cs="SFBX1000"/>
        </w:rPr>
        <w:t>)</w:t>
      </w:r>
    </w:p>
    <w:p w14:paraId="27E9CE3F" w14:textId="1F0C1DBE" w:rsidR="00AD3CF0" w:rsidRPr="002056EA" w:rsidRDefault="00AD3CF0" w:rsidP="00AD3CF0">
      <w:pPr>
        <w:pStyle w:val="Sinespaciado"/>
        <w:rPr>
          <w:rFonts w:ascii="SFBX1000" w:hAnsi="SFBX1000" w:cs="SFBX1000"/>
        </w:rPr>
      </w:pPr>
      <w:r w:rsidRPr="002056EA">
        <w:rPr>
          <w:rFonts w:ascii="SFBX1000" w:hAnsi="SFBX1000" w:cs="SFBX1000"/>
        </w:rPr>
        <w:t>Modificación de una matriz de datos</w:t>
      </w:r>
    </w:p>
    <w:p w14:paraId="2EDDB401" w14:textId="15C0FD2D" w:rsidR="00AD3CF0" w:rsidRPr="002056EA" w:rsidRDefault="00E910D2" w:rsidP="00AD3CF0">
      <w:pPr>
        <w:pStyle w:val="Sinespaciado"/>
        <w:rPr>
          <w:rFonts w:ascii="SFTT1000" w:hAnsi="SFTT1000" w:cs="SFTT1000"/>
        </w:rPr>
      </w:pPr>
      <w:r w:rsidRPr="002056EA">
        <w:rPr>
          <w:rFonts w:ascii="SFRM1000" w:hAnsi="SFRM1000" w:cs="SFRM1000"/>
        </w:rPr>
        <w:t xml:space="preserve">modificación de una matriz de datos con el paquete </w:t>
      </w:r>
      <w:proofErr w:type="spellStart"/>
      <w:r w:rsidRPr="002056EA">
        <w:rPr>
          <w:rFonts w:ascii="SFTT1000" w:hAnsi="SFTT1000" w:cs="SFTT1000"/>
        </w:rPr>
        <w:t>dplyr</w:t>
      </w:r>
      <w:proofErr w:type="spellEnd"/>
    </w:p>
    <w:p w14:paraId="27BD5B6D" w14:textId="025D14EA" w:rsidR="00E910D2" w:rsidRPr="002056EA" w:rsidRDefault="00E910D2" w:rsidP="00AD3CF0">
      <w:pPr>
        <w:pStyle w:val="Sinespaciado"/>
        <w:rPr>
          <w:rFonts w:ascii="SFRM1000" w:hAnsi="SFRM1000" w:cs="SFRM1000"/>
        </w:rPr>
      </w:pPr>
      <w:r w:rsidRPr="002056EA">
        <w:rPr>
          <w:rFonts w:ascii="SFRM1000" w:hAnsi="SFRM1000" w:cs="SFRM1000"/>
        </w:rPr>
        <w:t xml:space="preserve">modificación de una matriz de datos con el paquete </w:t>
      </w:r>
      <w:proofErr w:type="spellStart"/>
      <w:r w:rsidRPr="002056EA">
        <w:rPr>
          <w:rFonts w:ascii="SFTT1000" w:hAnsi="SFTT1000" w:cs="SFTT1000"/>
        </w:rPr>
        <w:t>tidyr</w:t>
      </w:r>
      <w:proofErr w:type="spellEnd"/>
      <w:r w:rsidRPr="002056EA">
        <w:rPr>
          <w:rFonts w:ascii="SFRM1000" w:hAnsi="SFRM1000" w:cs="SFRM1000"/>
        </w:rPr>
        <w:t>.</w:t>
      </w:r>
    </w:p>
    <w:p w14:paraId="47F81599" w14:textId="13615818" w:rsidR="00E910D2" w:rsidRPr="002056EA" w:rsidRDefault="00E910D2" w:rsidP="00AD3CF0">
      <w:pPr>
        <w:pStyle w:val="Sinespaciado"/>
        <w:rPr>
          <w:rFonts w:ascii="SFTT1000" w:hAnsi="SFTT1000" w:cs="SFTT1000"/>
        </w:rPr>
      </w:pPr>
      <w:r w:rsidRPr="002056EA">
        <w:rPr>
          <w:rFonts w:ascii="SFRM1000" w:hAnsi="SFRM1000" w:cs="SFRM1000"/>
        </w:rPr>
        <w:t xml:space="preserve">modificación del conjunto de datos </w:t>
      </w:r>
      <w:proofErr w:type="spellStart"/>
      <w:r w:rsidRPr="002056EA">
        <w:rPr>
          <w:rFonts w:ascii="SFRM1000" w:hAnsi="SFRM1000" w:cs="SFRM1000"/>
        </w:rPr>
        <w:t>mtcars</w:t>
      </w:r>
      <w:proofErr w:type="spellEnd"/>
      <w:r w:rsidRPr="002056EA">
        <w:rPr>
          <w:rFonts w:ascii="SFRM1000" w:hAnsi="SFRM1000" w:cs="SFRM1000"/>
        </w:rPr>
        <w:t xml:space="preserve"> para facilitar su comprensión.</w:t>
      </w:r>
    </w:p>
    <w:p w14:paraId="11E8F741" w14:textId="77777777" w:rsidR="00E910D2" w:rsidRPr="00AD3CF0" w:rsidRDefault="00E910D2" w:rsidP="00AD3CF0">
      <w:pPr>
        <w:pStyle w:val="Sinespaciado"/>
      </w:pPr>
    </w:p>
    <w:p w14:paraId="69E2A72B" w14:textId="3198D9DD" w:rsidR="002056EA" w:rsidRDefault="002056EA" w:rsidP="002056EA">
      <w:pPr>
        <w:rPr>
          <w:rFonts w:ascii="SFBX1440" w:hAnsi="SFBX1440" w:cs="SFBX1440"/>
        </w:rPr>
      </w:pPr>
      <w:r w:rsidRPr="00F8488D">
        <w:t xml:space="preserve">Capítulo </w:t>
      </w:r>
      <w:r w:rsidRPr="00F8488D">
        <w:t>2</w:t>
      </w:r>
      <w:r w:rsidR="00F8488D" w:rsidRPr="00F8488D">
        <w:t xml:space="preserve"> </w:t>
      </w:r>
      <w:r w:rsidR="00F8488D" w:rsidRPr="00F8488D">
        <w:rPr>
          <w:rFonts w:ascii="SFBX1440" w:hAnsi="SFBX1440" w:cs="SFBX1440"/>
        </w:rPr>
        <w:t>EXPLORACIÓN DE DATOS</w:t>
      </w:r>
    </w:p>
    <w:p w14:paraId="4FEAD298" w14:textId="7FD9C51F" w:rsidR="00F8488D" w:rsidRPr="0031645F" w:rsidRDefault="00F8488D" w:rsidP="006E513B">
      <w:pPr>
        <w:pStyle w:val="Sinespaciado"/>
      </w:pPr>
      <w:r w:rsidRPr="0031645F">
        <w:t xml:space="preserve">uso de las funciones </w:t>
      </w:r>
      <w:proofErr w:type="gramStart"/>
      <w:r w:rsidRPr="0031645F">
        <w:rPr>
          <w:rFonts w:ascii="SFTT1000" w:hAnsi="SFTT1000" w:cs="SFTT1000"/>
        </w:rPr>
        <w:t>mean(</w:t>
      </w:r>
      <w:proofErr w:type="gramEnd"/>
      <w:r w:rsidRPr="0031645F">
        <w:rPr>
          <w:rFonts w:ascii="SFTT1000" w:hAnsi="SFTT1000" w:cs="SFTT1000"/>
        </w:rPr>
        <w:t xml:space="preserve">) </w:t>
      </w:r>
      <w:r w:rsidRPr="0031645F">
        <w:t xml:space="preserve">y </w:t>
      </w:r>
      <w:proofErr w:type="spellStart"/>
      <w:r w:rsidRPr="0031645F">
        <w:rPr>
          <w:rFonts w:ascii="SFTT1000" w:hAnsi="SFTT1000" w:cs="SFTT1000"/>
        </w:rPr>
        <w:t>sapply</w:t>
      </w:r>
      <w:proofErr w:type="spellEnd"/>
      <w:r w:rsidRPr="0031645F">
        <w:rPr>
          <w:rFonts w:ascii="SFTT1000" w:hAnsi="SFTT1000" w:cs="SFTT1000"/>
        </w:rPr>
        <w:t>()</w:t>
      </w:r>
      <w:r w:rsidRPr="0031645F">
        <w:t>.</w:t>
      </w:r>
      <w:r w:rsidRPr="0031645F">
        <w:t xml:space="preserve"> (</w:t>
      </w:r>
      <w:proofErr w:type="spellStart"/>
      <w:r w:rsidRPr="0031645F">
        <w:t>calculo</w:t>
      </w:r>
      <w:proofErr w:type="spellEnd"/>
      <w:r w:rsidRPr="0031645F">
        <w:t xml:space="preserve"> de media)</w:t>
      </w:r>
    </w:p>
    <w:p w14:paraId="606C29A6" w14:textId="2786CAC1" w:rsidR="006E513B" w:rsidRPr="0031645F" w:rsidRDefault="006E513B" w:rsidP="007F119D">
      <w:pPr>
        <w:pStyle w:val="Sinespaciado"/>
        <w:rPr>
          <w:rFonts w:ascii="SFTT1000" w:hAnsi="SFTT1000" w:cs="SFTT1000"/>
        </w:rPr>
      </w:pPr>
      <w:r w:rsidRPr="0031645F">
        <w:t xml:space="preserve">cálculo de cuantiles con la función </w:t>
      </w:r>
      <w:proofErr w:type="spellStart"/>
      <w:proofErr w:type="gramStart"/>
      <w:r w:rsidRPr="0031645F">
        <w:rPr>
          <w:rFonts w:ascii="SFTT1000" w:hAnsi="SFTT1000" w:cs="SFTT1000"/>
        </w:rPr>
        <w:t>quantile</w:t>
      </w:r>
      <w:proofErr w:type="spellEnd"/>
      <w:r w:rsidRPr="0031645F">
        <w:rPr>
          <w:rFonts w:ascii="SFTT1000" w:hAnsi="SFTT1000" w:cs="SFTT1000"/>
        </w:rPr>
        <w:t>(</w:t>
      </w:r>
      <w:proofErr w:type="gramEnd"/>
      <w:r w:rsidRPr="0031645F">
        <w:rPr>
          <w:rFonts w:ascii="SFTT1000" w:hAnsi="SFTT1000" w:cs="SFTT1000"/>
        </w:rPr>
        <w:t>)</w:t>
      </w:r>
    </w:p>
    <w:p w14:paraId="791D142B" w14:textId="23BEBCF7" w:rsidR="006E513B" w:rsidRPr="0031645F" w:rsidRDefault="006E513B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 xml:space="preserve">uso de la función </w:t>
      </w:r>
      <w:proofErr w:type="spellStart"/>
      <w:proofErr w:type="gramStart"/>
      <w:r w:rsidRPr="0031645F">
        <w:rPr>
          <w:rFonts w:ascii="SFTT1000" w:hAnsi="SFTT1000" w:cs="SFTT1000"/>
        </w:rPr>
        <w:t>summarise</w:t>
      </w:r>
      <w:proofErr w:type="spellEnd"/>
      <w:r w:rsidRPr="0031645F">
        <w:rPr>
          <w:rFonts w:ascii="SFTT1000" w:hAnsi="SFTT1000" w:cs="SFTT1000"/>
        </w:rPr>
        <w:t>(</w:t>
      </w:r>
      <w:proofErr w:type="gramEnd"/>
      <w:r w:rsidRPr="0031645F">
        <w:rPr>
          <w:rFonts w:ascii="SFTT1000" w:hAnsi="SFTT1000" w:cs="SFTT1000"/>
        </w:rPr>
        <w:t xml:space="preserve">) </w:t>
      </w:r>
      <w:r w:rsidRPr="0031645F">
        <w:rPr>
          <w:rFonts w:ascii="SFRM1000" w:hAnsi="SFRM1000" w:cs="SFRM1000"/>
        </w:rPr>
        <w:t xml:space="preserve">del paquete </w:t>
      </w:r>
      <w:proofErr w:type="spellStart"/>
      <w:r w:rsidRPr="0031645F">
        <w:rPr>
          <w:rFonts w:ascii="SFTT1000" w:hAnsi="SFTT1000" w:cs="SFTT1000"/>
        </w:rPr>
        <w:t>dplyr</w:t>
      </w:r>
      <w:proofErr w:type="spellEnd"/>
      <w:r w:rsidRPr="0031645F">
        <w:rPr>
          <w:rFonts w:ascii="SFRM1000" w:hAnsi="SFRM1000" w:cs="SFRM1000"/>
        </w:rPr>
        <w:t xml:space="preserve"> (</w:t>
      </w:r>
      <w:r w:rsidRPr="0031645F">
        <w:rPr>
          <w:rFonts w:ascii="SFRM1000" w:hAnsi="SFRM1000" w:cs="SFRM1000"/>
        </w:rPr>
        <w:t>entrega la media, la mediana, el primer y el tercer cuartil, el mínimo y el máximo.</w:t>
      </w:r>
      <w:r w:rsidRPr="0031645F">
        <w:rPr>
          <w:rFonts w:ascii="SFRM1000" w:hAnsi="SFRM1000" w:cs="SFRM1000"/>
        </w:rPr>
        <w:t>)</w:t>
      </w:r>
    </w:p>
    <w:p w14:paraId="67641F74" w14:textId="2CF62345" w:rsidR="002000A8" w:rsidRPr="0031645F" w:rsidRDefault="002000A8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 xml:space="preserve">tabla de contingencia para la variable </w:t>
      </w:r>
      <w:r w:rsidRPr="0031645F">
        <w:rPr>
          <w:rFonts w:ascii="SFTT1000" w:hAnsi="SFTT1000" w:cs="SFTT1000"/>
        </w:rPr>
        <w:t>Cambios</w:t>
      </w:r>
    </w:p>
    <w:p w14:paraId="475AA20C" w14:textId="2F4A62A8" w:rsidR="006E513B" w:rsidRPr="0031645F" w:rsidRDefault="002000A8" w:rsidP="007F119D">
      <w:pPr>
        <w:pStyle w:val="Sinespaciado"/>
      </w:pPr>
      <w:r w:rsidRPr="0031645F">
        <w:rPr>
          <w:rFonts w:ascii="SFRM1000" w:hAnsi="SFRM1000" w:cs="SFRM1000"/>
        </w:rPr>
        <w:t>tablas de contingencia y proporciones para dos variables</w:t>
      </w:r>
    </w:p>
    <w:p w14:paraId="1FD751DD" w14:textId="4444ABF7" w:rsidR="002056EA" w:rsidRPr="0031645F" w:rsidRDefault="002000A8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tabla de proporciones con totales por fila y columna para la tabla</w:t>
      </w:r>
    </w:p>
    <w:p w14:paraId="1985F66E" w14:textId="705C91EA" w:rsidR="003C6CAE" w:rsidRPr="0031645F" w:rsidRDefault="003C6CAE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matriz de confusión para tres variables</w:t>
      </w:r>
    </w:p>
    <w:p w14:paraId="2A56A5B6" w14:textId="476E3E97" w:rsidR="003C6CAE" w:rsidRPr="0031645F" w:rsidRDefault="003C6CAE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estadísticas descriptivas para datos agrupados</w:t>
      </w:r>
    </w:p>
    <w:p w14:paraId="6B640902" w14:textId="0340C1A5" w:rsidR="003C6CAE" w:rsidRPr="0031645F" w:rsidRDefault="003C6CAE" w:rsidP="007F119D">
      <w:pPr>
        <w:pStyle w:val="Sinespaciado"/>
        <w:rPr>
          <w:rFonts w:ascii="SFTT1000" w:hAnsi="SFTT1000" w:cs="SFTT1000"/>
        </w:rPr>
      </w:pPr>
      <w:r w:rsidRPr="0031645F">
        <w:rPr>
          <w:rFonts w:ascii="SFRM1000" w:hAnsi="SFRM1000" w:cs="SFRM1000"/>
        </w:rPr>
        <w:t xml:space="preserve">histogramas para las variables </w:t>
      </w:r>
      <w:r w:rsidRPr="0031645F">
        <w:rPr>
          <w:rFonts w:ascii="SFTT1000" w:hAnsi="SFTT1000" w:cs="SFTT1000"/>
        </w:rPr>
        <w:t xml:space="preserve">Rendimiento </w:t>
      </w:r>
      <w:r w:rsidRPr="0031645F">
        <w:rPr>
          <w:rFonts w:ascii="SFRM1000" w:hAnsi="SFRM1000" w:cs="SFRM1000"/>
        </w:rPr>
        <w:t xml:space="preserve">y </w:t>
      </w:r>
      <w:r w:rsidRPr="0031645F">
        <w:rPr>
          <w:rFonts w:ascii="SFTT1000" w:hAnsi="SFTT1000" w:cs="SFTT1000"/>
        </w:rPr>
        <w:t>Potencia</w:t>
      </w:r>
    </w:p>
    <w:p w14:paraId="66518B9D" w14:textId="2046EF24" w:rsidR="00863A58" w:rsidRPr="0031645F" w:rsidRDefault="00863A58" w:rsidP="007F119D">
      <w:pPr>
        <w:pStyle w:val="Sinespaciado"/>
      </w:pPr>
      <w:r w:rsidRPr="0031645F">
        <w:rPr>
          <w:rFonts w:ascii="SFRM1000" w:hAnsi="SFRM1000" w:cs="SFRM1000"/>
        </w:rPr>
        <w:t xml:space="preserve">gráfico de caja para la variable </w:t>
      </w:r>
      <w:r w:rsidRPr="0031645F">
        <w:rPr>
          <w:rFonts w:ascii="SFTT1000" w:hAnsi="SFTT1000" w:cs="SFTT1000"/>
        </w:rPr>
        <w:t>Potencia</w:t>
      </w:r>
    </w:p>
    <w:p w14:paraId="61C237EA" w14:textId="4B1D902B" w:rsidR="0034378C" w:rsidRPr="0031645F" w:rsidRDefault="00863A58" w:rsidP="007F119D">
      <w:pPr>
        <w:pStyle w:val="Sinespaciado"/>
        <w:rPr>
          <w:rFonts w:ascii="SFTT1000" w:hAnsi="SFTT1000" w:cs="SFTT1000"/>
        </w:rPr>
      </w:pPr>
      <w:r w:rsidRPr="0031645F">
        <w:rPr>
          <w:rFonts w:ascii="SFRM1000" w:hAnsi="SFRM1000" w:cs="SFRM1000"/>
        </w:rPr>
        <w:t xml:space="preserve">gráfico de barras para la variable </w:t>
      </w:r>
      <w:r w:rsidRPr="0031645F">
        <w:rPr>
          <w:rFonts w:ascii="SFTT1000" w:hAnsi="SFTT1000" w:cs="SFTT1000"/>
        </w:rPr>
        <w:t>Cambios</w:t>
      </w:r>
    </w:p>
    <w:p w14:paraId="4830A8F2" w14:textId="6CA19467" w:rsidR="007F119D" w:rsidRPr="0031645F" w:rsidRDefault="007F119D" w:rsidP="007F119D">
      <w:pPr>
        <w:pStyle w:val="Sinespaciado"/>
        <w:rPr>
          <w:rFonts w:ascii="SFTT1000" w:hAnsi="SFTT1000" w:cs="SFTT1000"/>
        </w:rPr>
      </w:pPr>
      <w:r w:rsidRPr="0031645F">
        <w:rPr>
          <w:rFonts w:ascii="SFRM1000" w:hAnsi="SFRM1000" w:cs="SFRM1000"/>
        </w:rPr>
        <w:t xml:space="preserve">gráfico de torta para la variable </w:t>
      </w:r>
      <w:r w:rsidRPr="0031645F">
        <w:rPr>
          <w:rFonts w:ascii="SFTT1000" w:hAnsi="SFTT1000" w:cs="SFTT1000"/>
        </w:rPr>
        <w:t>Cambios</w:t>
      </w:r>
    </w:p>
    <w:p w14:paraId="0DC73293" w14:textId="7C964525" w:rsidR="007F119D" w:rsidRPr="0031645F" w:rsidRDefault="007F119D" w:rsidP="007F119D">
      <w:pPr>
        <w:pStyle w:val="Sinespaciado"/>
        <w:rPr>
          <w:rFonts w:ascii="SFBX1000" w:hAnsi="SFBX1000" w:cs="SFBX1000"/>
        </w:rPr>
      </w:pPr>
      <w:r w:rsidRPr="0031645F">
        <w:rPr>
          <w:rFonts w:ascii="SFBX1000" w:hAnsi="SFBX1000" w:cs="SFBX1000"/>
        </w:rPr>
        <w:t>gráficos de dispersión</w:t>
      </w:r>
    </w:p>
    <w:p w14:paraId="2BE798F9" w14:textId="60DFF1DA" w:rsidR="009A256A" w:rsidRPr="0031645F" w:rsidRDefault="009A256A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gráficos de dispersión con diferentes tipos de asociación entre las variables</w:t>
      </w:r>
    </w:p>
    <w:p w14:paraId="0A4E1303" w14:textId="51BD7D0D" w:rsidR="0031645F" w:rsidRPr="0031645F" w:rsidRDefault="0031645F" w:rsidP="007F119D">
      <w:pPr>
        <w:pStyle w:val="Sinespaciado"/>
        <w:rPr>
          <w:rFonts w:ascii="SFTT1000" w:hAnsi="SFTT1000" w:cs="SFTT1000"/>
        </w:rPr>
      </w:pPr>
      <w:r w:rsidRPr="0031645F">
        <w:rPr>
          <w:rFonts w:ascii="SFRM1000" w:hAnsi="SFRM1000" w:cs="SFRM1000"/>
        </w:rPr>
        <w:t xml:space="preserve">gráficos de barras para las variables </w:t>
      </w:r>
      <w:r w:rsidRPr="0031645F">
        <w:rPr>
          <w:rFonts w:ascii="SFTT1000" w:hAnsi="SFTT1000" w:cs="SFTT1000"/>
        </w:rPr>
        <w:t xml:space="preserve">Cambios </w:t>
      </w:r>
      <w:r w:rsidRPr="0031645F">
        <w:rPr>
          <w:rFonts w:ascii="SFRM1000" w:hAnsi="SFRM1000" w:cs="SFRM1000"/>
        </w:rPr>
        <w:t xml:space="preserve">y </w:t>
      </w:r>
      <w:r w:rsidRPr="0031645F">
        <w:rPr>
          <w:rFonts w:ascii="SFTT1000" w:hAnsi="SFTT1000" w:cs="SFTT1000"/>
        </w:rPr>
        <w:t>Motor</w:t>
      </w:r>
    </w:p>
    <w:p w14:paraId="6D733D47" w14:textId="56F4D0A5" w:rsidR="0031645F" w:rsidRPr="0031645F" w:rsidRDefault="0031645F" w:rsidP="007F119D">
      <w:pPr>
        <w:pStyle w:val="Sinespaciado"/>
        <w:rPr>
          <w:rFonts w:ascii="SFTT1000" w:hAnsi="SFTT1000" w:cs="SFTT1000"/>
        </w:rPr>
      </w:pPr>
      <w:r w:rsidRPr="0031645F">
        <w:rPr>
          <w:rFonts w:ascii="SFRM1000" w:hAnsi="SFRM1000" w:cs="SFRM1000"/>
        </w:rPr>
        <w:t xml:space="preserve">gráfico de mosaico para las variables </w:t>
      </w:r>
      <w:r w:rsidRPr="0031645F">
        <w:rPr>
          <w:rFonts w:ascii="SFTT1000" w:hAnsi="SFTT1000" w:cs="SFTT1000"/>
        </w:rPr>
        <w:t xml:space="preserve">Cambios </w:t>
      </w:r>
      <w:r w:rsidRPr="0031645F">
        <w:rPr>
          <w:rFonts w:ascii="SFRM1000" w:hAnsi="SFRM1000" w:cs="SFRM1000"/>
        </w:rPr>
        <w:t xml:space="preserve">y </w:t>
      </w:r>
      <w:r w:rsidRPr="0031645F">
        <w:rPr>
          <w:rFonts w:ascii="SFTT1000" w:hAnsi="SFTT1000" w:cs="SFTT1000"/>
        </w:rPr>
        <w:t>Motor</w:t>
      </w:r>
    </w:p>
    <w:p w14:paraId="08F524AF" w14:textId="2D50180A" w:rsidR="0031645F" w:rsidRPr="0031645F" w:rsidRDefault="0031645F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gráfico de cajas por grupo</w:t>
      </w:r>
    </w:p>
    <w:p w14:paraId="74B708C7" w14:textId="33B955AD" w:rsidR="0031645F" w:rsidRDefault="0031645F" w:rsidP="007F119D">
      <w:pPr>
        <w:pStyle w:val="Sinespaciado"/>
        <w:rPr>
          <w:rFonts w:ascii="SFRM1000" w:hAnsi="SFRM1000" w:cs="SFRM1000"/>
        </w:rPr>
      </w:pPr>
      <w:r w:rsidRPr="0031645F">
        <w:rPr>
          <w:rFonts w:ascii="SFRM1000" w:hAnsi="SFRM1000" w:cs="SFRM1000"/>
        </w:rPr>
        <w:t>gráfico de tiras</w:t>
      </w:r>
    </w:p>
    <w:p w14:paraId="6818A224" w14:textId="1411262F" w:rsidR="002E607F" w:rsidRDefault="002E607F" w:rsidP="007F119D">
      <w:pPr>
        <w:pStyle w:val="Sinespaciado"/>
        <w:rPr>
          <w:rFonts w:ascii="SFRM1000" w:hAnsi="SFRM1000" w:cs="SFRM1000"/>
        </w:rPr>
      </w:pPr>
    </w:p>
    <w:p w14:paraId="70F28A26" w14:textId="5EFE4E68" w:rsidR="002E607F" w:rsidRDefault="002E607F" w:rsidP="002E607F">
      <w:pPr>
        <w:pStyle w:val="Sinespaciado"/>
      </w:pPr>
      <w:r w:rsidRPr="002E607F">
        <w:t>C</w:t>
      </w:r>
      <w:r>
        <w:t>apítulo</w:t>
      </w:r>
      <w:r w:rsidRPr="002E607F">
        <w:t xml:space="preserve"> 3. VARIABLES ALEATORIAS Y</w:t>
      </w:r>
      <w:r>
        <w:t xml:space="preserve"> </w:t>
      </w:r>
      <w:r w:rsidRPr="002E607F">
        <w:t>DISTRIBUCIONES DE PROBABILIDAD</w:t>
      </w:r>
    </w:p>
    <w:p w14:paraId="5D12CBB0" w14:textId="351D0BF6" w:rsidR="002E607F" w:rsidRDefault="002E607F" w:rsidP="002E607F">
      <w:pPr>
        <w:pStyle w:val="Sinespaciado"/>
      </w:pPr>
    </w:p>
    <w:p w14:paraId="36609ADC" w14:textId="7842EB0B" w:rsidR="002E607F" w:rsidRDefault="002E607F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variables aleatorias discretas en R</w:t>
      </w:r>
    </w:p>
    <w:p w14:paraId="3A3FEDD2" w14:textId="141B85C8" w:rsidR="002E607F" w:rsidRDefault="002E607F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histogramas de variables aleatorias discretas en R</w:t>
      </w:r>
    </w:p>
    <w:p w14:paraId="7EE80CF0" w14:textId="017C428A" w:rsidR="002E607F" w:rsidRDefault="002E607F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combinación lineal de variables aleatorias discretas en R</w:t>
      </w:r>
    </w:p>
    <w:p w14:paraId="17115D56" w14:textId="132E6E71" w:rsidR="001E1212" w:rsidRDefault="001E1212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graficando dos ejemplos de distribución normal</w:t>
      </w:r>
    </w:p>
    <w:p w14:paraId="4EB32F10" w14:textId="0FFA2F58" w:rsidR="001E1212" w:rsidRDefault="001E1212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creación de un gráfico cuantil-</w:t>
      </w:r>
      <w:proofErr w:type="gramStart"/>
      <w:r>
        <w:rPr>
          <w:rFonts w:ascii="SFRM1000" w:hAnsi="SFRM1000" w:cs="SFRM1000"/>
          <w:sz w:val="20"/>
          <w:szCs w:val="20"/>
        </w:rPr>
        <w:t>cuantil.</w:t>
      </w:r>
      <w:r>
        <w:rPr>
          <w:rFonts w:ascii="SFRM1000" w:hAnsi="SFRM1000" w:cs="SFRM1000"/>
          <w:sz w:val="20"/>
          <w:szCs w:val="20"/>
        </w:rPr>
        <w:t>(</w:t>
      </w:r>
      <w:proofErr w:type="gramEnd"/>
      <w:r>
        <w:rPr>
          <w:rFonts w:ascii="SFRM1000" w:hAnsi="SFRM1000" w:cs="SFRM1000"/>
          <w:sz w:val="20"/>
          <w:szCs w:val="20"/>
        </w:rPr>
        <w:t>Q-Q)</w:t>
      </w:r>
    </w:p>
    <w:p w14:paraId="55C09911" w14:textId="70B5F80E" w:rsidR="001E1212" w:rsidRDefault="001E1212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distribución Z </w:t>
      </w:r>
      <w:r>
        <w:rPr>
          <w:rFonts w:ascii="SFRM1000" w:hAnsi="SFRM1000" w:cs="SFRM1000"/>
          <w:sz w:val="20"/>
          <w:szCs w:val="20"/>
        </w:rPr>
        <w:t xml:space="preserve">o </w:t>
      </w:r>
      <w:r>
        <w:rPr>
          <w:rFonts w:ascii="SFBX1000" w:hAnsi="SFBX1000" w:cs="SFBX1000"/>
          <w:sz w:val="20"/>
          <w:szCs w:val="20"/>
        </w:rPr>
        <w:t>distribución normal estándar</w:t>
      </w:r>
    </w:p>
    <w:p w14:paraId="646CA055" w14:textId="4D1646AA" w:rsidR="001E1212" w:rsidRDefault="00326769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chi-cuadrado</w:t>
      </w:r>
    </w:p>
    <w:p w14:paraId="6AA1C2B8" w14:textId="7E548A24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Distribución t de </w:t>
      </w:r>
      <w:proofErr w:type="spellStart"/>
      <w:r>
        <w:rPr>
          <w:rFonts w:ascii="SFBX1000" w:hAnsi="SFBX1000" w:cs="SFBX1000"/>
          <w:sz w:val="20"/>
          <w:szCs w:val="20"/>
        </w:rPr>
        <w:t>Student</w:t>
      </w:r>
      <w:proofErr w:type="spellEnd"/>
    </w:p>
    <w:p w14:paraId="0C447740" w14:textId="7C8CFFB7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F</w:t>
      </w:r>
    </w:p>
    <w:p w14:paraId="483AFC0D" w14:textId="4BEB6B18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de Bernoulli</w:t>
      </w:r>
    </w:p>
    <w:p w14:paraId="21785BE6" w14:textId="5073865D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geométrica</w:t>
      </w:r>
    </w:p>
    <w:p w14:paraId="7AF68B7A" w14:textId="3C72B2FF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binomial</w:t>
      </w:r>
    </w:p>
    <w:p w14:paraId="1749C68B" w14:textId="74F414B4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binomial negativa</w:t>
      </w:r>
    </w:p>
    <w:p w14:paraId="52CB43E3" w14:textId="6D1CBB10" w:rsidR="004A17C1" w:rsidRDefault="004A17C1" w:rsidP="002E607F">
      <w:pPr>
        <w:pStyle w:val="Sinespaciad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Distribución de Poisson</w:t>
      </w:r>
    </w:p>
    <w:p w14:paraId="0241461C" w14:textId="5FA2D05D" w:rsidR="004A17C1" w:rsidRDefault="004A17C1" w:rsidP="002E607F">
      <w:pPr>
        <w:pStyle w:val="Sinespaciado"/>
        <w:rPr>
          <w:rFonts w:ascii="SFBX1440" w:hAnsi="SFBX1440" w:cs="SFBX1440"/>
        </w:rPr>
      </w:pPr>
      <w:r w:rsidRPr="004A17C1">
        <w:lastRenderedPageBreak/>
        <w:t xml:space="preserve">Capítulo </w:t>
      </w:r>
      <w:r w:rsidRPr="004A17C1">
        <w:rPr>
          <w:rFonts w:ascii="SFBX1440" w:hAnsi="SFBX1440" w:cs="SFBX1440"/>
        </w:rPr>
        <w:t>4</w:t>
      </w:r>
      <w:r w:rsidRPr="004A17C1">
        <w:rPr>
          <w:rFonts w:ascii="SFBX1440" w:hAnsi="SFBX1440" w:cs="SFBX1440"/>
        </w:rPr>
        <w:t>. FUNDAMENTOS PARA LA INFERENCIA</w:t>
      </w:r>
    </w:p>
    <w:p w14:paraId="04206E89" w14:textId="6B3D33B7" w:rsidR="004A17C1" w:rsidRDefault="004A17C1" w:rsidP="002E607F">
      <w:pPr>
        <w:pStyle w:val="Sinespaciado"/>
        <w:rPr>
          <w:rFonts w:ascii="SFBX1440" w:hAnsi="SFBX1440" w:cs="SFBX1440"/>
        </w:rPr>
      </w:pPr>
    </w:p>
    <w:p w14:paraId="25F5EB4B" w14:textId="5ADEA9AD" w:rsidR="004A17C1" w:rsidRDefault="004A17C1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representación gráfica de la media móvil.</w:t>
      </w:r>
    </w:p>
    <w:p w14:paraId="2B203667" w14:textId="49041727" w:rsidR="00D83412" w:rsidRDefault="00D83412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distribución de la media muestral.</w:t>
      </w:r>
    </w:p>
    <w:p w14:paraId="3CF90690" w14:textId="331B6199" w:rsidR="00D83412" w:rsidRDefault="00D83412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cálculo del valor p para una prueba de una cola.</w:t>
      </w:r>
    </w:p>
    <w:p w14:paraId="3C7BFDE7" w14:textId="0923BA28" w:rsidR="00D83412" w:rsidRDefault="00D83412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cálculo del valor p para una prueba de dos colas.</w:t>
      </w:r>
    </w:p>
    <w:p w14:paraId="3AA94F19" w14:textId="0C4C3F43" w:rsidR="00337EF3" w:rsidRDefault="00337EF3" w:rsidP="002E607F">
      <w:pPr>
        <w:pStyle w:val="Sinespaciado"/>
        <w:rPr>
          <w:rFonts w:ascii="SFRM1000" w:hAnsi="SFRM1000" w:cs="SFRM1000"/>
          <w:sz w:val="20"/>
          <w:szCs w:val="20"/>
        </w:rPr>
      </w:pPr>
    </w:p>
    <w:p w14:paraId="6423A443" w14:textId="13F002DE" w:rsidR="00337EF3" w:rsidRDefault="00337EF3" w:rsidP="002E607F">
      <w:pPr>
        <w:pStyle w:val="Sinespaciado"/>
        <w:rPr>
          <w:rFonts w:ascii="SFBX1440" w:hAnsi="SFBX1440" w:cs="SFBX1440"/>
        </w:rPr>
      </w:pPr>
      <w:r w:rsidRPr="00337EF3">
        <w:rPr>
          <w:rFonts w:ascii="SFBX1440" w:hAnsi="SFBX1440" w:cs="SFBX1440"/>
        </w:rPr>
        <w:t>CAPÍTULO 5. INFERENCIA CON MEDIAS MUESTRALES</w:t>
      </w:r>
    </w:p>
    <w:p w14:paraId="79AAAD07" w14:textId="23BCD018" w:rsidR="00337EF3" w:rsidRDefault="00337EF3" w:rsidP="002E607F">
      <w:pPr>
        <w:pStyle w:val="Sinespaciado"/>
        <w:rPr>
          <w:rFonts w:ascii="SFBX1440" w:hAnsi="SFBX1440" w:cs="SFBX1440"/>
        </w:rPr>
      </w:pPr>
    </w:p>
    <w:p w14:paraId="1D87E796" w14:textId="55FDB95E" w:rsidR="00337EF3" w:rsidRDefault="00337EF3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Z para una muestra.</w:t>
      </w:r>
    </w:p>
    <w:p w14:paraId="01BD3D0B" w14:textId="4EE1D1FE" w:rsidR="00337EF3" w:rsidRDefault="00337EF3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t para una muestra.</w:t>
      </w:r>
    </w:p>
    <w:p w14:paraId="4841E0A1" w14:textId="590BAD8F" w:rsidR="00337EF3" w:rsidRDefault="00337EF3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inferencia con la media de las diferencias entre dos muestras pareadas usando la distribución t.</w:t>
      </w:r>
    </w:p>
    <w:p w14:paraId="300E207D" w14:textId="5ECAFC22" w:rsidR="00AE7A91" w:rsidRDefault="00AE7A91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t para dos muestras independientes.</w:t>
      </w:r>
    </w:p>
    <w:p w14:paraId="2C379C63" w14:textId="6C775B5A" w:rsidR="00AE7A91" w:rsidRPr="00AE7A91" w:rsidRDefault="00AE7A91" w:rsidP="002E607F">
      <w:pPr>
        <w:pStyle w:val="Sinespaciado"/>
        <w:rPr>
          <w:rFonts w:ascii="SFRM1000" w:hAnsi="SFRM1000" w:cs="SFRM1000"/>
        </w:rPr>
      </w:pPr>
    </w:p>
    <w:p w14:paraId="39F88049" w14:textId="5CBC84C7" w:rsidR="00AE7A91" w:rsidRDefault="00AE7A91" w:rsidP="002E607F">
      <w:pPr>
        <w:pStyle w:val="Sinespaciado"/>
        <w:rPr>
          <w:rFonts w:ascii="SFBX1440" w:hAnsi="SFBX1440" w:cs="SFBX1440"/>
        </w:rPr>
      </w:pPr>
      <w:r w:rsidRPr="00AE7A91">
        <w:rPr>
          <w:rFonts w:ascii="SFBX1440" w:hAnsi="SFBX1440" w:cs="SFBX1440"/>
        </w:rPr>
        <w:t>CAPÍTULO 6. PODER ESTADÍSTICO</w:t>
      </w:r>
    </w:p>
    <w:p w14:paraId="473EA933" w14:textId="49EDDA60" w:rsidR="00AE7A91" w:rsidRDefault="00AE7A91" w:rsidP="002E607F">
      <w:pPr>
        <w:pStyle w:val="Sinespaciado"/>
        <w:rPr>
          <w:rFonts w:ascii="SFBX1440" w:hAnsi="SFBX1440" w:cs="SFBX1440"/>
        </w:rPr>
      </w:pPr>
    </w:p>
    <w:p w14:paraId="44DF6E57" w14:textId="4F10160B" w:rsidR="00AE7A91" w:rsidRDefault="00AE7A91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poder estadístico para prueba t bilateral.</w:t>
      </w:r>
    </w:p>
    <w:p w14:paraId="372A8AF3" w14:textId="00595E10" w:rsidR="00485A4C" w:rsidRDefault="00485A4C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poder estadístico para prueba t unilateral.</w:t>
      </w:r>
    </w:p>
    <w:p w14:paraId="7F7A389E" w14:textId="3603B52C" w:rsidR="00485A4C" w:rsidRDefault="00485A4C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aumento del poder estadístico a medida que crece el tamaño de la muestra.</w:t>
      </w:r>
    </w:p>
    <w:p w14:paraId="474A2470" w14:textId="6C39D088" w:rsidR="00485A4C" w:rsidRDefault="00485A4C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cálculo teórico del poder.</w:t>
      </w:r>
    </w:p>
    <w:p w14:paraId="0101EACC" w14:textId="4D3F8835" w:rsidR="00485A4C" w:rsidRDefault="00485A4C" w:rsidP="002E607F">
      <w:pPr>
        <w:pStyle w:val="Sinespaciad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cálculo del poder en R.</w:t>
      </w:r>
    </w:p>
    <w:p w14:paraId="19592D7A" w14:textId="0D325B18" w:rsidR="00485A4C" w:rsidRDefault="00485A4C" w:rsidP="002E607F">
      <w:pPr>
        <w:pStyle w:val="Sinespaciado"/>
        <w:rPr>
          <w:rFonts w:ascii="SFRM1000" w:hAnsi="SFRM1000" w:cs="SFRM1000"/>
          <w:sz w:val="20"/>
          <w:szCs w:val="20"/>
        </w:rPr>
      </w:pPr>
    </w:p>
    <w:p w14:paraId="5FDD5CEB" w14:textId="60395334" w:rsidR="00485A4C" w:rsidRDefault="00485A4C" w:rsidP="00485A4C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</w:rPr>
      </w:pPr>
      <w:r w:rsidRPr="00485A4C">
        <w:rPr>
          <w:rFonts w:ascii="SFBX1440" w:hAnsi="SFBX1440" w:cs="SFBX1440"/>
        </w:rPr>
        <w:t>CAPÍTULO 7. INFERENCIA CON PROPORCIONES</w:t>
      </w:r>
      <w:r>
        <w:rPr>
          <w:rFonts w:ascii="SFBX1440" w:hAnsi="SFBX1440" w:cs="SFBX1440"/>
        </w:rPr>
        <w:t xml:space="preserve"> </w:t>
      </w:r>
      <w:r w:rsidRPr="00485A4C">
        <w:rPr>
          <w:rFonts w:ascii="SFBX1440" w:hAnsi="SFBX1440" w:cs="SFBX1440"/>
        </w:rPr>
        <w:t>MUESTRALES</w:t>
      </w:r>
    </w:p>
    <w:p w14:paraId="1239E7D5" w14:textId="527F861C" w:rsidR="00485A4C" w:rsidRDefault="00485A4C" w:rsidP="00485A4C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</w:rPr>
      </w:pPr>
    </w:p>
    <w:p w14:paraId="0148AEB3" w14:textId="5B18302E" w:rsidR="00485A4C" w:rsidRDefault="00485A4C" w:rsidP="00485A4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método de Wald para una proporción.</w:t>
      </w:r>
    </w:p>
    <w:p w14:paraId="49FD3A3D" w14:textId="3DA3E657" w:rsidR="00485A4C" w:rsidRDefault="00485A4C" w:rsidP="00485A4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método de Wald para la diferencia entre dos proporciones</w:t>
      </w:r>
    </w:p>
    <w:p w14:paraId="53C86515" w14:textId="2A6CE2F8" w:rsidR="002C4B20" w:rsidRDefault="002C4B20" w:rsidP="00485A4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método de Wald para la diferencia entre dos proporciones (ejemplo 2).</w:t>
      </w:r>
    </w:p>
    <w:p w14:paraId="2E4C1551" w14:textId="37DA9A5F" w:rsidR="002C4B20" w:rsidRDefault="002C4B20" w:rsidP="00485A4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método de Wilson para una proporción.</w:t>
      </w:r>
    </w:p>
    <w:p w14:paraId="4A7ED15F" w14:textId="5381CA70" w:rsidR="002C4B20" w:rsidRDefault="002C4B20" w:rsidP="00485A4C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</w:rPr>
      </w:pPr>
      <w:r w:rsidRPr="002C4B20">
        <w:rPr>
          <w:rFonts w:ascii="SFBX1200" w:hAnsi="SFBX1200" w:cs="SFBX1200"/>
        </w:rPr>
        <w:t>PODER Y PRUEBAS DE PROPORCIONES</w:t>
      </w:r>
    </w:p>
    <w:p w14:paraId="354013BD" w14:textId="76420675" w:rsidR="002C4B20" w:rsidRDefault="002C4B20" w:rsidP="00485A4C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</w:rPr>
      </w:pPr>
    </w:p>
    <w:p w14:paraId="5DFEBDAC" w14:textId="73E3EFC1" w:rsidR="002C4B20" w:rsidRDefault="002C4B20" w:rsidP="002C4B20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</w:rPr>
      </w:pPr>
      <w:r w:rsidRPr="002C4B20">
        <w:rPr>
          <w:rFonts w:ascii="SFBX1440" w:hAnsi="SFBX1440" w:cs="SFBX1440"/>
        </w:rPr>
        <w:t>CAPÍTULO 8. INFERENCIA NO PARAMÉTRICA CON</w:t>
      </w:r>
      <w:r>
        <w:rPr>
          <w:rFonts w:ascii="SFBX1440" w:hAnsi="SFBX1440" w:cs="SFBX1440"/>
        </w:rPr>
        <w:t xml:space="preserve"> </w:t>
      </w:r>
      <w:r w:rsidRPr="002C4B20">
        <w:rPr>
          <w:rFonts w:ascii="SFBX1440" w:hAnsi="SFBX1440" w:cs="SFBX1440"/>
        </w:rPr>
        <w:t>PROPORCIONES</w:t>
      </w:r>
    </w:p>
    <w:p w14:paraId="0A71AF22" w14:textId="4658741B" w:rsidR="002C4B20" w:rsidRDefault="002C4B20" w:rsidP="002C4B20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</w:rPr>
      </w:pPr>
    </w:p>
    <w:p w14:paraId="4A6B17F5" w14:textId="2E1FC4FB" w:rsidR="002C4B20" w:rsidRDefault="002C4B20" w:rsidP="002C4B2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chi-cuadrado de homogeneidad.</w:t>
      </w:r>
    </w:p>
    <w:p w14:paraId="13D49B4A" w14:textId="6592AD1B" w:rsidR="00A00D30" w:rsidRDefault="00A00D30" w:rsidP="002C4B2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chi-cuadrado de bondad de ajuste.</w:t>
      </w:r>
    </w:p>
    <w:p w14:paraId="4707CF35" w14:textId="2BF5AAC6" w:rsidR="00A00D30" w:rsidRDefault="00A00D30" w:rsidP="002C4B2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chi-cuadrado de independencia.</w:t>
      </w:r>
    </w:p>
    <w:p w14:paraId="0AA52A83" w14:textId="07EFF3BF" w:rsidR="00A00D30" w:rsidRDefault="00A00D30" w:rsidP="002C4B2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prueba exacta de Fisher.</w:t>
      </w:r>
    </w:p>
    <w:p w14:paraId="1B66A242" w14:textId="0F7E1074" w:rsidR="00A00D30" w:rsidRDefault="00A00D30" w:rsidP="002C4B2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prueba de </w:t>
      </w:r>
      <w:proofErr w:type="spellStart"/>
      <w:r>
        <w:rPr>
          <w:rFonts w:ascii="SFRM1000" w:hAnsi="SFRM1000" w:cs="SFRM1000"/>
          <w:sz w:val="20"/>
          <w:szCs w:val="20"/>
        </w:rPr>
        <w:t>mcNemar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7249F81F" w14:textId="1AC0B021" w:rsidR="00A00D30" w:rsidRPr="002C4B20" w:rsidRDefault="00A00D30" w:rsidP="002C4B20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</w:rPr>
      </w:pPr>
      <w:r>
        <w:rPr>
          <w:rFonts w:ascii="SFRM1000" w:hAnsi="SFRM1000" w:cs="SFRM1000"/>
          <w:sz w:val="20"/>
          <w:szCs w:val="20"/>
        </w:rPr>
        <w:t>prueba Q de Cochran.</w:t>
      </w:r>
    </w:p>
    <w:sectPr w:rsidR="00A00D30" w:rsidRPr="002C4B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11"/>
    <w:rsid w:val="001E1212"/>
    <w:rsid w:val="002000A8"/>
    <w:rsid w:val="002056EA"/>
    <w:rsid w:val="002C4B20"/>
    <w:rsid w:val="002E607F"/>
    <w:rsid w:val="0031645F"/>
    <w:rsid w:val="00326769"/>
    <w:rsid w:val="00337EF3"/>
    <w:rsid w:val="0034378C"/>
    <w:rsid w:val="003C6CAE"/>
    <w:rsid w:val="00485A4C"/>
    <w:rsid w:val="004A17C1"/>
    <w:rsid w:val="00565961"/>
    <w:rsid w:val="006626BF"/>
    <w:rsid w:val="006E513B"/>
    <w:rsid w:val="007F119D"/>
    <w:rsid w:val="00863A58"/>
    <w:rsid w:val="009A256A"/>
    <w:rsid w:val="00A00D30"/>
    <w:rsid w:val="00AD3CF0"/>
    <w:rsid w:val="00AE7A91"/>
    <w:rsid w:val="00D83412"/>
    <w:rsid w:val="00E910D2"/>
    <w:rsid w:val="00F8488D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A163"/>
  <w15:chartTrackingRefBased/>
  <w15:docId w15:val="{9A60E3E7-5E47-424B-8AE2-40C5FD4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3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Henriquez</dc:creator>
  <cp:keywords/>
  <dc:description/>
  <cp:lastModifiedBy>Agustin Henriquez</cp:lastModifiedBy>
  <cp:revision>1</cp:revision>
  <dcterms:created xsi:type="dcterms:W3CDTF">2021-12-08T23:08:00Z</dcterms:created>
  <dcterms:modified xsi:type="dcterms:W3CDTF">2021-12-09T02:12:00Z</dcterms:modified>
</cp:coreProperties>
</file>